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FF" w:rsidRDefault="004F5AFF" w:rsidP="004F5AFF">
      <w:pPr>
        <w:jc w:val="center"/>
        <w:rPr>
          <w:rFonts w:hint="cs"/>
          <w:rtl/>
          <w:lang w:eastAsia="en-US"/>
        </w:rPr>
      </w:pPr>
      <w:r>
        <w:rPr>
          <w:rFonts w:hint="cs"/>
          <w:rtl/>
          <w:lang w:eastAsia="en-US"/>
        </w:rPr>
        <w:t>מסכת תמיד</w:t>
      </w:r>
      <w:bookmarkStart w:id="0" w:name="_GoBack"/>
      <w:bookmarkEnd w:id="0"/>
      <w:r>
        <w:rPr>
          <w:rFonts w:hint="cs"/>
          <w:rtl/>
          <w:lang w:eastAsia="en-US"/>
        </w:rPr>
        <w:t xml:space="preserve"> פרק שביעי בזמן שכהן גדול</w:t>
      </w:r>
    </w:p>
    <w:p w:rsidR="004F5AFF" w:rsidRDefault="004F5AFF" w:rsidP="004F5AFF">
      <w:pPr>
        <w:spacing w:before="60"/>
        <w:jc w:val="center"/>
        <w:rPr>
          <w:rFonts w:ascii="Courier" w:hAnsi="Courier"/>
          <w:sz w:val="28"/>
          <w:szCs w:val="22"/>
          <w:lang w:eastAsia="en-US"/>
        </w:rPr>
      </w:pPr>
    </w:p>
    <w:p w:rsidR="004F5AFF" w:rsidRDefault="004F5AFF" w:rsidP="004F5AFF">
      <w:pPr>
        <w:spacing w:before="60"/>
        <w:jc w:val="center"/>
        <w:rPr>
          <w:rFonts w:ascii="Courier" w:hAnsi="Courier"/>
          <w:sz w:val="28"/>
          <w:szCs w:val="20"/>
          <w:rtl/>
          <w:lang w:eastAsia="en-US"/>
        </w:rPr>
      </w:pPr>
      <w:r>
        <w:rPr>
          <w:rFonts w:ascii="Courier" w:hAnsi="Courier" w:hint="eastAsia"/>
          <w:sz w:val="28"/>
          <w:szCs w:val="22"/>
          <w:rtl/>
          <w:lang w:eastAsia="en-US"/>
        </w:rPr>
        <w:t>מתוך</w:t>
      </w:r>
      <w:r>
        <w:rPr>
          <w:rFonts w:ascii="Courier" w:hAnsi="Courier"/>
          <w:sz w:val="28"/>
          <w:szCs w:val="22"/>
          <w:rtl/>
          <w:lang w:eastAsia="en-US"/>
        </w:rPr>
        <w:t xml:space="preserve"> "</w:t>
      </w:r>
      <w:r>
        <w:rPr>
          <w:rFonts w:ascii="Courier" w:hAnsi="Courier" w:hint="eastAsia"/>
          <w:sz w:val="28"/>
          <w:szCs w:val="22"/>
          <w:rtl/>
          <w:lang w:eastAsia="en-US"/>
        </w:rPr>
        <w:t>גמרא</w:t>
      </w:r>
      <w:r>
        <w:rPr>
          <w:rFonts w:ascii="Courier" w:hAnsi="Courier"/>
          <w:sz w:val="28"/>
          <w:szCs w:val="22"/>
          <w:rtl/>
          <w:lang w:eastAsia="en-US"/>
        </w:rPr>
        <w:t xml:space="preserve"> </w:t>
      </w:r>
      <w:r>
        <w:rPr>
          <w:rFonts w:ascii="Courier" w:hAnsi="Courier" w:hint="eastAsia"/>
          <w:sz w:val="28"/>
          <w:szCs w:val="22"/>
          <w:rtl/>
          <w:lang w:eastAsia="en-US"/>
        </w:rPr>
        <w:t>נוֹחָה</w:t>
      </w:r>
      <w:r>
        <w:rPr>
          <w:rFonts w:ascii="Courier" w:hAnsi="Courier"/>
          <w:sz w:val="28"/>
          <w:szCs w:val="22"/>
          <w:rtl/>
          <w:lang w:eastAsia="en-US"/>
        </w:rPr>
        <w:t>"</w:t>
      </w:r>
    </w:p>
    <w:p w:rsidR="004F5AFF" w:rsidRDefault="004F5AFF" w:rsidP="004F5AFF">
      <w:pPr>
        <w:spacing w:before="60"/>
        <w:jc w:val="center"/>
        <w:rPr>
          <w:rFonts w:ascii="Courier" w:hAnsi="Courier"/>
          <w:u w:val="single"/>
          <w:rtl/>
          <w:lang w:eastAsia="en-US"/>
        </w:rPr>
      </w:pPr>
      <w:r>
        <w:rPr>
          <w:rFonts w:ascii="Courier" w:hAnsi="Courier" w:hint="eastAsia"/>
          <w:sz w:val="28"/>
          <w:szCs w:val="16"/>
          <w:u w:val="single"/>
          <w:rtl/>
          <w:lang w:eastAsia="en-US"/>
        </w:rPr>
        <w:t>על</w:t>
      </w:r>
      <w:r>
        <w:rPr>
          <w:rFonts w:ascii="Courier" w:hAnsi="Courier"/>
          <w:sz w:val="28"/>
          <w:szCs w:val="16"/>
          <w:u w:val="single"/>
          <w:rtl/>
          <w:lang w:eastAsia="en-US"/>
        </w:rPr>
        <w:t xml:space="preserve"> </w:t>
      </w:r>
      <w:r>
        <w:rPr>
          <w:rFonts w:ascii="Courier" w:hAnsi="Courier" w:hint="eastAsia"/>
          <w:sz w:val="28"/>
          <w:szCs w:val="16"/>
          <w:u w:val="single"/>
          <w:rtl/>
          <w:lang w:eastAsia="en-US"/>
        </w:rPr>
        <w:t>שם</w:t>
      </w:r>
      <w:r>
        <w:rPr>
          <w:rFonts w:ascii="Courier" w:hAnsi="Courier"/>
          <w:sz w:val="28"/>
          <w:szCs w:val="16"/>
          <w:u w:val="single"/>
          <w:rtl/>
          <w:lang w:eastAsia="en-US"/>
        </w:rPr>
        <w:t xml:space="preserve"> </w:t>
      </w:r>
      <w:r>
        <w:rPr>
          <w:rFonts w:ascii="Courier" w:hAnsi="Courier" w:hint="eastAsia"/>
          <w:sz w:val="28"/>
          <w:szCs w:val="16"/>
          <w:u w:val="single"/>
          <w:rtl/>
          <w:lang w:eastAsia="en-US"/>
        </w:rPr>
        <w:t>הורי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נ</w:t>
      </w:r>
      <w:r>
        <w:rPr>
          <w:rFonts w:ascii="Courier" w:hAnsi="Courier" w:hint="eastAsia"/>
          <w:sz w:val="28"/>
          <w:szCs w:val="20"/>
          <w:u w:val="single"/>
          <w:rtl/>
          <w:lang w:eastAsia="en-US"/>
        </w:rPr>
        <w:t>פתלי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וח</w:t>
      </w:r>
      <w:r>
        <w:rPr>
          <w:rFonts w:ascii="Courier" w:hAnsi="Courier" w:hint="eastAsia"/>
          <w:sz w:val="28"/>
          <w:szCs w:val="20"/>
          <w:u w:val="single"/>
          <w:rtl/>
          <w:lang w:eastAsia="en-US"/>
        </w:rPr>
        <w:t>נה</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ה</w:t>
      </w:r>
      <w:r>
        <w:rPr>
          <w:rFonts w:ascii="Courier" w:hAnsi="Courier" w:hint="eastAsia"/>
          <w:sz w:val="28"/>
          <w:szCs w:val="20"/>
          <w:u w:val="single"/>
          <w:rtl/>
          <w:lang w:eastAsia="en-US"/>
        </w:rPr>
        <w:t>ולנדר</w:t>
      </w:r>
      <w:r>
        <w:rPr>
          <w:rFonts w:ascii="Courier" w:hAnsi="Courier"/>
          <w:sz w:val="28"/>
          <w:szCs w:val="20"/>
          <w:u w:val="single"/>
          <w:rtl/>
          <w:lang w:eastAsia="en-US"/>
        </w:rPr>
        <w:t xml:space="preserve"> </w:t>
      </w:r>
      <w:r>
        <w:rPr>
          <w:rFonts w:ascii="Courier" w:hAnsi="Courier" w:hint="eastAsia"/>
          <w:sz w:val="28"/>
          <w:szCs w:val="16"/>
          <w:u w:val="single"/>
          <w:rtl/>
          <w:lang w:eastAsia="en-US"/>
        </w:rPr>
        <w:t>הכ</w:t>
      </w:r>
      <w:r>
        <w:rPr>
          <w:rFonts w:ascii="Courier" w:hAnsi="Courier"/>
          <w:sz w:val="28"/>
          <w:szCs w:val="16"/>
          <w:u w:val="single"/>
          <w:rtl/>
          <w:lang w:eastAsia="en-US"/>
        </w:rPr>
        <w:t>"</w:t>
      </w:r>
      <w:r>
        <w:rPr>
          <w:rFonts w:ascii="Courier" w:hAnsi="Courier" w:hint="eastAsia"/>
          <w:sz w:val="28"/>
          <w:szCs w:val="16"/>
          <w:u w:val="single"/>
          <w:rtl/>
          <w:lang w:eastAsia="en-US"/>
        </w:rPr>
        <w:t>מ</w:t>
      </w:r>
    </w:p>
    <w:p w:rsidR="004F5AFF" w:rsidRDefault="004F5AFF" w:rsidP="004F5AFF">
      <w:pPr>
        <w:rPr>
          <w:rFonts w:ascii="Courier New" w:hAnsi="Courier New" w:cs="Courier New"/>
          <w:b/>
          <w:bCs/>
          <w:u w:val="single"/>
          <w:rtl/>
          <w:lang w:eastAsia="en-US"/>
        </w:rPr>
      </w:pPr>
    </w:p>
    <w:p w:rsidR="004F5AFF" w:rsidRDefault="004F5AFF" w:rsidP="004F5AFF">
      <w:pPr>
        <w:rPr>
          <w:rFonts w:hint="cs"/>
          <w:rtl/>
          <w:lang w:eastAsia="en-US"/>
        </w:rPr>
      </w:pPr>
    </w:p>
    <w:p w:rsidR="004F5AFF" w:rsidRDefault="004F5AFF" w:rsidP="004F5AFF">
      <w:pPr>
        <w:rPr>
          <w:rtl/>
          <w:lang w:eastAsia="en-US"/>
        </w:rPr>
      </w:pPr>
      <w:r>
        <w:rPr>
          <w:rtl/>
          <w:lang w:eastAsia="en-US"/>
        </w:rPr>
        <w:t>(</w:t>
      </w:r>
      <w:r>
        <w:rPr>
          <w:rFonts w:hint="cs"/>
          <w:rtl/>
          <w:lang w:eastAsia="en-US"/>
        </w:rPr>
        <w:t>תמיד לג,ב</w:t>
      </w:r>
      <w:r>
        <w:rPr>
          <w:rtl/>
          <w:lang w:eastAsia="en-US"/>
        </w:rPr>
        <w:t>)</w:t>
      </w:r>
    </w:p>
    <w:p w:rsidR="004F5AFF" w:rsidRDefault="004F5AFF" w:rsidP="004F5AFF">
      <w:pPr>
        <w:rPr>
          <w:rFonts w:hint="cs"/>
          <w:rtl/>
          <w:lang w:eastAsia="en-US"/>
        </w:rPr>
      </w:pPr>
      <w:r>
        <w:rPr>
          <w:rFonts w:hint="cs"/>
          <w:rtl/>
          <w:lang w:eastAsia="en-US"/>
        </w:rPr>
        <w:t>משנה א:</w:t>
      </w:r>
    </w:p>
    <w:p w:rsidR="004F5AFF" w:rsidRDefault="004F5AFF" w:rsidP="004F5AFF">
      <w:pPr>
        <w:rPr>
          <w:rFonts w:hint="cs"/>
          <w:rtl/>
          <w:lang w:eastAsia="en-US"/>
        </w:rPr>
      </w:pPr>
      <w:r>
        <w:rPr>
          <w:rFonts w:hint="cs"/>
          <w:rtl/>
          <w:lang w:eastAsia="en-US"/>
        </w:rPr>
        <w:t xml:space="preserve">בזמן שכהן גדול נכנס להשתחות שלשה אוחזין בו אחד בימינו ואחד בשמאלו ואחד באבנים טובות וכיון ששמע הממונה קול רגליו של כ"ג שהוא יוצא הגביה לו את הפרוכת נכנס &lt;יוצא&gt; והשתחוה ויצא נכנסו אחיו הכהנים השתחוו ויצאו:  </w:t>
      </w:r>
    </w:p>
    <w:p w:rsidR="004F5AFF" w:rsidRDefault="004F5AFF" w:rsidP="004F5AFF">
      <w:pPr>
        <w:rPr>
          <w:rFonts w:cs="Miriam" w:hint="cs"/>
          <w:sz w:val="24"/>
          <w:szCs w:val="20"/>
          <w:rtl/>
          <w:lang w:eastAsia="en-US"/>
        </w:rPr>
      </w:pPr>
      <w:r>
        <w:rPr>
          <w:rFonts w:cs="Miriam" w:hint="cs"/>
          <w:sz w:val="24"/>
          <w:szCs w:val="20"/>
          <w:rtl/>
          <w:lang w:eastAsia="en-US"/>
        </w:rPr>
        <w:t xml:space="preserve">בזמן. אבנים טובות ר"ל אבני אפוד והשתחויה זו לא תהא אלא בהיכל בלי ספק: </w:t>
      </w:r>
    </w:p>
    <w:p w:rsidR="004F5AFF" w:rsidRDefault="004F5AFF" w:rsidP="004F5AFF">
      <w:pPr>
        <w:rPr>
          <w:rFonts w:cs="Miriam" w:hint="cs"/>
          <w:sz w:val="24"/>
          <w:szCs w:val="20"/>
          <w:rtl/>
          <w:lang w:eastAsia="en-US"/>
        </w:rPr>
      </w:pPr>
    </w:p>
    <w:p w:rsidR="004F5AFF" w:rsidRDefault="004F5AFF" w:rsidP="004F5AFF">
      <w:pPr>
        <w:rPr>
          <w:rFonts w:cs="Miriam" w:hint="cs"/>
          <w:sz w:val="24"/>
          <w:szCs w:val="20"/>
          <w:rtl/>
          <w:lang w:eastAsia="en-US"/>
        </w:rPr>
      </w:pPr>
      <w:r>
        <w:rPr>
          <w:rFonts w:cs="Miriam" w:hint="cs"/>
          <w:sz w:val="24"/>
          <w:szCs w:val="20"/>
          <w:rtl/>
          <w:lang w:eastAsia="en-US"/>
        </w:rPr>
        <w:t xml:space="preserve">באו ועמדו. רומז אל הכהנים שקראו בלשכת הגזית ואח"כ עשו מן העבודות מה שעשו אחר כך החלו עולים במעלות האולם והראשונים הם חמשה כהנים שזכר אותם ואחר שגמרו עבודתם תחלה ועמדו על מעלות קודם שיגיעו שאר אחיהם העוסקים בהעלאת אברי התמיד כמו שנתבאר בסדר שזכרנו ופרשנו הענין שנשאר מן ההלכה הזאת בשביעי מסוטה ושם פירשנו אותו פירוש גמור תדרשנו משם: </w:t>
      </w:r>
    </w:p>
    <w:p w:rsidR="004F5AFF" w:rsidRDefault="004F5AFF" w:rsidP="004F5AFF">
      <w:pPr>
        <w:rPr>
          <w:rFonts w:cs="Miriam" w:hint="cs"/>
          <w:sz w:val="24"/>
          <w:szCs w:val="20"/>
          <w:rtl/>
          <w:lang w:eastAsia="en-US"/>
        </w:rPr>
      </w:pPr>
    </w:p>
    <w:p w:rsidR="004F5AFF" w:rsidRDefault="004F5AFF" w:rsidP="004F5AFF">
      <w:pPr>
        <w:rPr>
          <w:rFonts w:cs="Miriam" w:hint="cs"/>
          <w:sz w:val="24"/>
          <w:szCs w:val="20"/>
          <w:rtl/>
          <w:lang w:eastAsia="en-US"/>
        </w:rPr>
      </w:pPr>
      <w:r>
        <w:rPr>
          <w:rFonts w:cs="Miriam" w:hint="cs"/>
          <w:sz w:val="24"/>
          <w:szCs w:val="20"/>
          <w:rtl/>
          <w:lang w:eastAsia="en-US"/>
        </w:rPr>
        <w:t xml:space="preserve">: הקפה זו אינה מיוחדת לכהן גדול. אלא כל המקיף המזבח כך הוא מקיף כמו שבארנו בחמישי מזבחים וכבר נתבאר בששי משקלים שהיו במערבו של כבש שתי שלחנות אחד של כסף נותנין עליו כלי שרת ואחד של שיש נותנין עליו האברים והוא שלחן החלבים הנזכר כאן ובחמישי משקלים אמרנו בן ארזא מקיש הצלצל וכבר בארנו בחמישי ממנחות שהסמיכה לא תהא אלא על החיים וסמיכה זו היא על האברים ולפיכך היא כמו שאמרנו שם משום כבודו של כהן גדול כדי שתהא לו היכרא: </w:t>
      </w:r>
    </w:p>
    <w:p w:rsidR="004F5AFF" w:rsidRDefault="004F5AFF" w:rsidP="004F5AFF">
      <w:pPr>
        <w:rPr>
          <w:rFonts w:cs="Miriam" w:hint="cs"/>
          <w:sz w:val="24"/>
          <w:szCs w:val="20"/>
          <w:rtl/>
          <w:lang w:eastAsia="en-US"/>
        </w:rPr>
      </w:pPr>
    </w:p>
    <w:p w:rsidR="004F5AFF" w:rsidRDefault="004F5AFF" w:rsidP="004F5AFF">
      <w:pPr>
        <w:rPr>
          <w:rFonts w:cs="Miriam" w:hint="cs"/>
          <w:sz w:val="24"/>
          <w:szCs w:val="20"/>
          <w:rtl/>
          <w:lang w:eastAsia="en-US"/>
        </w:rPr>
      </w:pPr>
      <w:r>
        <w:rPr>
          <w:rFonts w:cs="Miriam" w:hint="cs"/>
          <w:sz w:val="24"/>
          <w:szCs w:val="20"/>
          <w:rtl/>
          <w:lang w:eastAsia="en-US"/>
        </w:rPr>
        <w:t xml:space="preserve">וסודרין. הם דגלים: </w:t>
      </w:r>
    </w:p>
    <w:p w:rsidR="004F5AFF" w:rsidRDefault="004F5AFF" w:rsidP="004F5AFF">
      <w:pPr>
        <w:rPr>
          <w:rFonts w:cs="Miriam" w:hint="cs"/>
          <w:sz w:val="24"/>
          <w:szCs w:val="20"/>
          <w:rtl/>
          <w:lang w:eastAsia="en-US"/>
        </w:rPr>
      </w:pPr>
    </w:p>
    <w:p w:rsidR="004F5AFF" w:rsidRDefault="004F5AFF" w:rsidP="004F5AFF">
      <w:pPr>
        <w:rPr>
          <w:rFonts w:cs="Miriam" w:hint="cs"/>
          <w:sz w:val="24"/>
          <w:szCs w:val="20"/>
          <w:rtl/>
          <w:lang w:eastAsia="en-US"/>
        </w:rPr>
      </w:pPr>
      <w:r>
        <w:rPr>
          <w:rFonts w:cs="Miriam" w:hint="cs"/>
          <w:sz w:val="24"/>
          <w:szCs w:val="20"/>
          <w:rtl/>
          <w:lang w:eastAsia="en-US"/>
        </w:rPr>
        <w:t xml:space="preserve">כבר נתבאר בגמרא ר"ה (דף לא.) הטעם למה ייחדו אלו המזמורים לאלו הימים ואמרו ביום ראשון לה' הארץ ומלואה לפי שהוא תחלת מעשה בראשית ובשני שבו נחלקו המים והיו השמים תחתיהם אומר גדול ה' ובשלישי שבו נראית הארץ שעליה יהיה הדין והדיינין אומר אלהים נצב בעדת אל ברביעי שבו נבראו השמש והירח אומר אל נקמות ה' שהוא נוקם מן התועים אחר עבודתם בחמישי שבו נבראו מיני בעלי חיים ויש בזה פלאים מפני החלוק שבמיניהם ותנועתם מעצמם ופלאים אחרים שיש בבעלי חיים אומר הרנינו לאלהים עוזנו לפי שבשעה שרואין אותם משבחים הבורא ומגדלים אותו בששי שבו נשלם מעשה בראשית ונברא האדם גם כן שמבין גדולת הבורא יתעלה אומר ה' מלך גאות לבש: </w:t>
      </w:r>
    </w:p>
    <w:p w:rsidR="004F5AFF" w:rsidRDefault="004F5AFF" w:rsidP="004F5AFF">
      <w:pPr>
        <w:rPr>
          <w:rFonts w:cs="Miriam" w:hint="cs"/>
          <w:sz w:val="24"/>
          <w:szCs w:val="20"/>
          <w:rtl/>
          <w:lang w:eastAsia="en-US"/>
        </w:rPr>
      </w:pPr>
    </w:p>
    <w:p w:rsidR="004F5AFF" w:rsidRDefault="004F5AFF" w:rsidP="004F5AFF">
      <w:pPr>
        <w:rPr>
          <w:rFonts w:hint="cs"/>
          <w:rtl/>
          <w:lang w:eastAsia="en-US"/>
        </w:rPr>
      </w:pPr>
    </w:p>
    <w:p w:rsidR="004F5AFF" w:rsidRDefault="004F5AFF" w:rsidP="004F5AFF">
      <w:pPr>
        <w:rPr>
          <w:rFonts w:hint="cs"/>
          <w:rtl/>
          <w:lang w:eastAsia="en-US"/>
        </w:rPr>
      </w:pPr>
      <w:r>
        <w:rPr>
          <w:rFonts w:hint="cs"/>
          <w:rtl/>
          <w:lang w:eastAsia="en-US"/>
        </w:rPr>
        <w:t>משנה ב:</w:t>
      </w:r>
    </w:p>
    <w:p w:rsidR="004F5AFF" w:rsidRDefault="004F5AFF" w:rsidP="004F5AFF">
      <w:pPr>
        <w:rPr>
          <w:rFonts w:hint="cs"/>
          <w:rtl/>
          <w:lang w:eastAsia="en-US"/>
        </w:rPr>
      </w:pPr>
      <w:r>
        <w:rPr>
          <w:rFonts w:hint="cs"/>
          <w:rtl/>
          <w:lang w:eastAsia="en-US"/>
        </w:rPr>
        <w:t xml:space="preserve">באו ועמדו על מעלות האולם עמדו הראשונים לדרום אחיהם הכהנים וחמשה כלים בידם הטני ביד אחד והכוז ביד אחד והמחתה ביד אחד והבזך ביד אחד וכף וכסויו ביד אחד וברכו את העם ברכה אחת אלא שבמדינה אומרים אותה שלש ברכות ובמקדש ברכה אחת במקדש היו אומרים את השם ככתבו ובמדינה בכנויו במדינה הכהנים נושאים את ידיהם כנגד כתפיהם ובמקדש על גבי ראשיהן חוץ מכהן גדול שאין מגביה את ידיו למעלה מן הציץ ר' יהודה אומר אף כהן גדול מגביה את ידיו למעלה מן הציץ שנאמר (ויקרא ט) וישא אהרן את ידיו אל העם ויברכם:  </w:t>
      </w:r>
    </w:p>
    <w:p w:rsidR="004F5AFF" w:rsidRDefault="004F5AFF" w:rsidP="004F5AFF">
      <w:pPr>
        <w:rPr>
          <w:rFonts w:hint="cs"/>
          <w:rtl/>
          <w:lang w:eastAsia="en-US"/>
        </w:rPr>
      </w:pPr>
    </w:p>
    <w:p w:rsidR="004F5AFF" w:rsidRDefault="004F5AFF" w:rsidP="004F5AFF">
      <w:pPr>
        <w:rPr>
          <w:rFonts w:hint="cs"/>
          <w:rtl/>
          <w:lang w:eastAsia="en-US"/>
        </w:rPr>
      </w:pPr>
      <w:r>
        <w:rPr>
          <w:rFonts w:hint="cs"/>
          <w:rtl/>
          <w:lang w:eastAsia="en-US"/>
        </w:rPr>
        <w:t>משנה ג:</w:t>
      </w:r>
    </w:p>
    <w:p w:rsidR="004F5AFF" w:rsidRDefault="004F5AFF" w:rsidP="004F5AFF">
      <w:pPr>
        <w:rPr>
          <w:rFonts w:hint="cs"/>
          <w:rtl/>
          <w:lang w:eastAsia="en-US"/>
        </w:rPr>
      </w:pPr>
      <w:r>
        <w:rPr>
          <w:rFonts w:hint="cs"/>
          <w:rtl/>
          <w:lang w:eastAsia="en-US"/>
        </w:rPr>
        <w:t xml:space="preserve">בזמן שכ"ג רוצה להקטיר היה עולה בכבש והסגן בימינו הגיע למחצית הכבש אחז הסגן בימינו והעלהו והושיט לו הראשון הראש והרגל וסמך עליהן וזרקן הושיט השני לראשון שתי הידים נותנן לכהן גדול וסמך עליהן וזרקן נשמט השני והלך לו וכך היו מושיטין לו שאר כל האברין והוא סומך עליהן וזורקן ובזמן שהוא רוצה הוא סומך ואחרים זורקין בא לו להקיף את המזבח מהיכן הוא מתחיל מקרן דרומית מזרחית מזרחית צפונית צפונית מערבית מערבית דרומית נתנו לו יין לנסך הסגן עומד על הקרן והסודרים בידו שני כהנים עומדין על שלחן החלבים ושתי חצוצרות בידם תקעו והריעו ותקעו באו ועמדו אצל בן ארזא אחד מימינו ואחד משמאלו שחה לנסך והניף הסגן בסודרים והקיש בן ארזא בצלצל ודברו הלוים בשיר הגיעו לפרק תקעו והשתחוו העם על כל פרק תקיעה ועל כל </w:t>
      </w:r>
      <w:r>
        <w:rPr>
          <w:rFonts w:hint="cs"/>
          <w:rtl/>
          <w:lang w:eastAsia="en-US"/>
        </w:rPr>
        <w:lastRenderedPageBreak/>
        <w:t xml:space="preserve">תקיעה השתחויה זהו סדר התמיד לעבודת בית אלהינו יהי רצון שיבנה במהרה בימינו אמן:  </w:t>
      </w:r>
    </w:p>
    <w:p w:rsidR="004F5AFF" w:rsidRDefault="004F5AFF" w:rsidP="004F5AFF">
      <w:pPr>
        <w:rPr>
          <w:rFonts w:hint="cs"/>
          <w:rtl/>
          <w:lang w:eastAsia="en-US"/>
        </w:rPr>
      </w:pPr>
    </w:p>
    <w:p w:rsidR="004F5AFF" w:rsidRDefault="004F5AFF" w:rsidP="004F5AFF">
      <w:pPr>
        <w:rPr>
          <w:rFonts w:hint="cs"/>
          <w:rtl/>
          <w:lang w:eastAsia="en-US"/>
        </w:rPr>
      </w:pPr>
      <w:r>
        <w:rPr>
          <w:rFonts w:hint="cs"/>
          <w:rtl/>
          <w:lang w:eastAsia="en-US"/>
        </w:rPr>
        <w:t>משנה ד:</w:t>
      </w:r>
    </w:p>
    <w:p w:rsidR="004F5AFF" w:rsidRDefault="004F5AFF" w:rsidP="004F5AFF">
      <w:pPr>
        <w:rPr>
          <w:rFonts w:hint="cs"/>
          <w:rtl/>
          <w:lang w:eastAsia="en-US"/>
        </w:rPr>
      </w:pPr>
      <w:r>
        <w:rPr>
          <w:rFonts w:hint="cs"/>
          <w:rtl/>
          <w:lang w:eastAsia="en-US"/>
        </w:rPr>
        <w:t>השיר שהיו הלוים אומרים במקדש ביום הראשון היו אומרים (תהלים כד) לה' הארץ ומלואה תבל ויושבי בה בשני היו אומרים (תהלים מח) גדול ה' ומהולל מאד בעיר אלהינו הר קדשו בשלישי היו אומרים (תהלים פב) אלהים נצב בעדת אל בקרב אלהים ישפוט ברביעי היו אומרים (תהלים צד) אל נקמות ה' אל נקמות הופיע בחמישי היו אומרים (תהלים פא) הרנינו לאלהים עוזנו הריעו לאלהי יעקב בששי היו אומרים (תהלים צג) ה' מלך גאות לבש לבש וגומר בשבת היו אומרים (תהלים צב) מזמור שיר ליום השבת מזמור שיר לעתיד לבוא ליום שכולו שבת ומנוחה לחיי העולמים:</w:t>
      </w:r>
    </w:p>
    <w:p w:rsidR="004F5AFF" w:rsidRDefault="004F5AFF" w:rsidP="004F5AFF">
      <w:pPr>
        <w:rPr>
          <w:rFonts w:hint="cs"/>
          <w:rtl/>
          <w:lang w:eastAsia="en-US"/>
        </w:rPr>
      </w:pPr>
    </w:p>
    <w:p w:rsidR="004F5AFF" w:rsidRDefault="004F5AFF" w:rsidP="004F5AFF">
      <w:pPr>
        <w:jc w:val="center"/>
        <w:rPr>
          <w:rFonts w:hint="cs"/>
          <w:sz w:val="24"/>
          <w:rtl/>
          <w:lang w:eastAsia="en-US"/>
        </w:rPr>
      </w:pPr>
      <w:r>
        <w:rPr>
          <w:rFonts w:hint="cs"/>
          <w:sz w:val="24"/>
          <w:rtl/>
          <w:lang w:eastAsia="en-US"/>
        </w:rPr>
        <w:t>הדרן עלך בזמן שכהן גדול וסליקא לה מסכת תמיד</w:t>
      </w: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FF"/>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3C85"/>
    <w:rsid w:val="00437F41"/>
    <w:rsid w:val="00440D0E"/>
    <w:rsid w:val="0047159F"/>
    <w:rsid w:val="004A4941"/>
    <w:rsid w:val="004C3B99"/>
    <w:rsid w:val="004D4716"/>
    <w:rsid w:val="004E168A"/>
    <w:rsid w:val="004F5AFF"/>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AF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AF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2012-04-19T13:53:00Z</dcterms:created>
  <dcterms:modified xsi:type="dcterms:W3CDTF">2012-04-19T13:54:00Z</dcterms:modified>
</cp:coreProperties>
</file>