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A06" w:rsidRPr="00847F3C" w:rsidRDefault="00821A06" w:rsidP="00821A06">
      <w:pPr>
        <w:pStyle w:val="2"/>
        <w:rPr>
          <w:rFonts w:hint="cs"/>
          <w:rtl/>
        </w:rPr>
      </w:pPr>
      <w:bookmarkStart w:id="0" w:name="_Toc324156607"/>
      <w:r>
        <w:rPr>
          <w:rFonts w:hint="cs"/>
          <w:rtl/>
        </w:rPr>
        <w:t xml:space="preserve">סימן </w:t>
      </w:r>
      <w:r>
        <w:rPr>
          <w:rtl/>
        </w:rPr>
        <w:fldChar w:fldCharType="begin"/>
      </w:r>
      <w:r>
        <w:rPr>
          <w:rtl/>
        </w:rPr>
        <w:instrText xml:space="preserve"> </w:instrText>
      </w:r>
      <w:r>
        <w:rPr>
          <w:rFonts w:hint="cs"/>
        </w:rPr>
        <w:instrText>SEQ</w:instrText>
      </w:r>
      <w:r>
        <w:rPr>
          <w:rFonts w:hint="cs"/>
          <w:rtl/>
        </w:rPr>
        <w:instrText xml:space="preserve"> סימנימעילה\* </w:instrText>
      </w:r>
      <w:r>
        <w:rPr>
          <w:rFonts w:hint="cs"/>
        </w:rPr>
        <w:instrText>hebrew1 \* MERGEFORMAT</w:instrText>
      </w:r>
      <w:r>
        <w:rPr>
          <w:rtl/>
        </w:rPr>
        <w:instrText xml:space="preserve"> </w:instrText>
      </w:r>
      <w:r>
        <w:rPr>
          <w:rtl/>
        </w:rPr>
        <w:fldChar w:fldCharType="separate"/>
      </w:r>
      <w:r>
        <w:rPr>
          <w:noProof/>
          <w:rtl/>
        </w:rPr>
        <w:t>א</w:t>
      </w:r>
      <w:r>
        <w:rPr>
          <w:rtl/>
        </w:rPr>
        <w:fldChar w:fldCharType="end"/>
      </w:r>
      <w:r>
        <w:rPr>
          <w:rFonts w:hint="cs"/>
          <w:rtl/>
        </w:rPr>
        <w:t xml:space="preserve">. בדין שליח שלא עשה שליחותו, </w:t>
      </w:r>
      <w:proofErr w:type="spellStart"/>
      <w:r>
        <w:rPr>
          <w:rFonts w:hint="cs"/>
          <w:rtl/>
        </w:rPr>
        <w:t>כא</w:t>
      </w:r>
      <w:bookmarkEnd w:id="0"/>
      <w:proofErr w:type="spellEnd"/>
      <w:r>
        <w:rPr>
          <w:rFonts w:hint="cs"/>
          <w:rtl/>
        </w:rPr>
        <w:t xml:space="preserve"> </w:t>
      </w:r>
    </w:p>
    <w:p w:rsidR="00821A06" w:rsidRDefault="00821A06" w:rsidP="00821A06">
      <w:pPr>
        <w:pStyle w:val="a3"/>
        <w:ind w:firstLine="0"/>
        <w:rPr>
          <w:rtl/>
        </w:rPr>
      </w:pPr>
      <w:r>
        <w:rPr>
          <w:rtl/>
        </w:rPr>
        <w:t xml:space="preserve">מתני'. </w:t>
      </w:r>
      <w:r>
        <w:rPr>
          <w:rFonts w:hint="cs"/>
          <w:rtl/>
        </w:rPr>
        <w:t>...</w:t>
      </w:r>
      <w:r>
        <w:rPr>
          <w:rtl/>
        </w:rPr>
        <w:t xml:space="preserve"> </w:t>
      </w:r>
      <w:r>
        <w:rPr>
          <w:rFonts w:hint="cs"/>
          <w:rtl/>
        </w:rPr>
        <w:t xml:space="preserve"> </w:t>
      </w:r>
      <w:r>
        <w:rPr>
          <w:rtl/>
        </w:rPr>
        <w:t>נתן לו דינר זהב, ואמר לו: לך והבא לי חלוק,</w:t>
      </w:r>
      <w:r>
        <w:rPr>
          <w:rFonts w:hint="cs"/>
          <w:rtl/>
        </w:rPr>
        <w:t xml:space="preserve"> </w:t>
      </w:r>
      <w:r>
        <w:rPr>
          <w:rtl/>
        </w:rPr>
        <w:t xml:space="preserve">והלך והביא לו בשלשה חלוק, ובשלשה טלית - שניהם מעלו, ר' יהודה אומר: בעה"ב לא מעל, שהוא אומר לו, חלוק גדול הייתי מבקש - והבאת לי קטן ורע. </w:t>
      </w:r>
    </w:p>
    <w:p w:rsidR="00821A06" w:rsidRDefault="00821A06" w:rsidP="00821A06">
      <w:pPr>
        <w:pStyle w:val="a3"/>
        <w:rPr>
          <w:rFonts w:hint="cs"/>
          <w:rtl/>
        </w:rPr>
      </w:pPr>
      <w:r>
        <w:rPr>
          <w:rtl/>
        </w:rPr>
        <w:fldChar w:fldCharType="begin"/>
      </w:r>
      <w:r>
        <w:rPr>
          <w:rtl/>
        </w:rPr>
        <w:instrText xml:space="preserve"> </w:instrText>
      </w:r>
      <w:r>
        <w:instrText>SEQ</w:instrText>
      </w:r>
      <w:r>
        <w:rPr>
          <w:rtl/>
        </w:rPr>
        <w:instrText xml:space="preserve"> מעילהכא\* </w:instrText>
      </w:r>
      <w:r>
        <w:instrText>hebrew1 \* MERGEFORMAT</w:instrText>
      </w:r>
      <w:r>
        <w:rPr>
          <w:rtl/>
        </w:rPr>
        <w:instrText xml:space="preserve"> </w:instrText>
      </w:r>
      <w:r>
        <w:rPr>
          <w:rtl/>
        </w:rPr>
        <w:fldChar w:fldCharType="separate"/>
      </w:r>
      <w:r>
        <w:rPr>
          <w:noProof/>
          <w:rtl/>
        </w:rPr>
        <w:t>א</w:t>
      </w:r>
      <w:r>
        <w:rPr>
          <w:rtl/>
        </w:rPr>
        <w:fldChar w:fldCharType="end"/>
      </w:r>
      <w:r>
        <w:rPr>
          <w:rFonts w:hint="cs"/>
          <w:rtl/>
        </w:rPr>
        <w:t>.</w:t>
      </w:r>
      <w:r>
        <w:rPr>
          <w:rFonts w:hint="cs"/>
          <w:rtl/>
        </w:rPr>
        <w:tab/>
      </w:r>
      <w:proofErr w:type="spellStart"/>
      <w:r>
        <w:rPr>
          <w:rtl/>
        </w:rPr>
        <w:t>גמ</w:t>
      </w:r>
      <w:proofErr w:type="spellEnd"/>
      <w:r>
        <w:rPr>
          <w:rtl/>
        </w:rPr>
        <w:t xml:space="preserve">'. שמעת מינה: מאן </w:t>
      </w:r>
      <w:proofErr w:type="spellStart"/>
      <w:r>
        <w:rPr>
          <w:rtl/>
        </w:rPr>
        <w:t>דאמר</w:t>
      </w:r>
      <w:proofErr w:type="spellEnd"/>
      <w:r>
        <w:rPr>
          <w:rtl/>
        </w:rPr>
        <w:t xml:space="preserve"> </w:t>
      </w:r>
      <w:proofErr w:type="spellStart"/>
      <w:r>
        <w:rPr>
          <w:rtl/>
        </w:rPr>
        <w:t>לשלוחו</w:t>
      </w:r>
      <w:proofErr w:type="spellEnd"/>
      <w:r>
        <w:rPr>
          <w:rtl/>
        </w:rPr>
        <w:t xml:space="preserve"> </w:t>
      </w:r>
      <w:proofErr w:type="spellStart"/>
      <w:r>
        <w:rPr>
          <w:rtl/>
        </w:rPr>
        <w:t>זיל</w:t>
      </w:r>
      <w:proofErr w:type="spellEnd"/>
      <w:r>
        <w:rPr>
          <w:rtl/>
        </w:rPr>
        <w:t xml:space="preserve"> זבן לי </w:t>
      </w:r>
      <w:proofErr w:type="spellStart"/>
      <w:r>
        <w:rPr>
          <w:rtl/>
        </w:rPr>
        <w:t>כורא</w:t>
      </w:r>
      <w:proofErr w:type="spellEnd"/>
      <w:r>
        <w:rPr>
          <w:rtl/>
        </w:rPr>
        <w:t xml:space="preserve"> דארעא, ואזל וזבן ליה </w:t>
      </w:r>
      <w:proofErr w:type="spellStart"/>
      <w:r>
        <w:rPr>
          <w:rtl/>
        </w:rPr>
        <w:t>ליתכא</w:t>
      </w:r>
      <w:proofErr w:type="spellEnd"/>
      <w:r>
        <w:rPr>
          <w:rtl/>
        </w:rPr>
        <w:t xml:space="preserve"> - קני לוקח! </w:t>
      </w:r>
    </w:p>
    <w:p w:rsidR="00821A06" w:rsidRDefault="00821A06" w:rsidP="00821A06">
      <w:pPr>
        <w:pStyle w:val="a3"/>
        <w:rPr>
          <w:rFonts w:hint="cs"/>
          <w:rtl/>
        </w:rPr>
      </w:pPr>
      <w:r>
        <w:rPr>
          <w:rtl/>
        </w:rPr>
        <w:fldChar w:fldCharType="begin"/>
      </w:r>
      <w:r>
        <w:rPr>
          <w:rtl/>
        </w:rPr>
        <w:instrText xml:space="preserve"> </w:instrText>
      </w:r>
      <w:r>
        <w:instrText>SEQ</w:instrText>
      </w:r>
      <w:r>
        <w:rPr>
          <w:rtl/>
        </w:rPr>
        <w:instrText xml:space="preserve"> מעילהכא\* </w:instrText>
      </w:r>
      <w:r>
        <w:instrText>hebrew1 \* MERGEFORMAT</w:instrText>
      </w:r>
      <w:r>
        <w:rPr>
          <w:rtl/>
        </w:rPr>
        <w:instrText xml:space="preserve"> </w:instrText>
      </w:r>
      <w:r>
        <w:rPr>
          <w:rtl/>
        </w:rPr>
        <w:fldChar w:fldCharType="separate"/>
      </w:r>
      <w:r>
        <w:rPr>
          <w:noProof/>
          <w:rtl/>
        </w:rPr>
        <w:t>ב</w:t>
      </w:r>
      <w:r>
        <w:rPr>
          <w:rtl/>
        </w:rPr>
        <w:fldChar w:fldCharType="end"/>
      </w:r>
      <w:r>
        <w:rPr>
          <w:rFonts w:hint="cs"/>
          <w:rtl/>
        </w:rPr>
        <w:t>.</w:t>
      </w:r>
      <w:r>
        <w:rPr>
          <w:rFonts w:hint="cs"/>
          <w:rtl/>
        </w:rPr>
        <w:tab/>
      </w:r>
      <w:r>
        <w:rPr>
          <w:rtl/>
        </w:rPr>
        <w:t xml:space="preserve">אמרי: הכא </w:t>
      </w:r>
      <w:proofErr w:type="spellStart"/>
      <w:r>
        <w:rPr>
          <w:rtl/>
        </w:rPr>
        <w:t>היכי</w:t>
      </w:r>
      <w:proofErr w:type="spellEnd"/>
      <w:r>
        <w:rPr>
          <w:rtl/>
        </w:rPr>
        <w:t xml:space="preserve"> דמי - כגון דאייתי ליה </w:t>
      </w:r>
      <w:proofErr w:type="spellStart"/>
      <w:r>
        <w:rPr>
          <w:rtl/>
        </w:rPr>
        <w:t>שוה</w:t>
      </w:r>
      <w:proofErr w:type="spellEnd"/>
      <w:r>
        <w:rPr>
          <w:rtl/>
        </w:rPr>
        <w:t xml:space="preserve"> ו' בשלש. </w:t>
      </w:r>
    </w:p>
    <w:p w:rsidR="00821A06" w:rsidRDefault="00821A06" w:rsidP="00821A06">
      <w:pPr>
        <w:pStyle w:val="a3"/>
        <w:rPr>
          <w:rFonts w:hint="cs"/>
          <w:rtl/>
        </w:rPr>
      </w:pPr>
      <w:r>
        <w:rPr>
          <w:rtl/>
        </w:rPr>
        <w:fldChar w:fldCharType="begin"/>
      </w:r>
      <w:r>
        <w:rPr>
          <w:rtl/>
        </w:rPr>
        <w:instrText xml:space="preserve"> </w:instrText>
      </w:r>
      <w:r>
        <w:instrText>SEQ</w:instrText>
      </w:r>
      <w:r>
        <w:rPr>
          <w:rtl/>
        </w:rPr>
        <w:instrText xml:space="preserve"> מעילהכא\* </w:instrText>
      </w:r>
      <w:r>
        <w:instrText>hebrew1 \* MERGEFORMAT</w:instrText>
      </w:r>
      <w:r>
        <w:rPr>
          <w:rtl/>
        </w:rPr>
        <w:instrText xml:space="preserve"> </w:instrText>
      </w:r>
      <w:r>
        <w:rPr>
          <w:rtl/>
        </w:rPr>
        <w:fldChar w:fldCharType="separate"/>
      </w:r>
      <w:r>
        <w:rPr>
          <w:noProof/>
          <w:rtl/>
        </w:rPr>
        <w:t>ג</w:t>
      </w:r>
      <w:r>
        <w:rPr>
          <w:rtl/>
        </w:rPr>
        <w:fldChar w:fldCharType="end"/>
      </w:r>
      <w:r>
        <w:rPr>
          <w:rFonts w:hint="cs"/>
          <w:rtl/>
        </w:rPr>
        <w:t>.</w:t>
      </w:r>
      <w:r>
        <w:rPr>
          <w:rFonts w:hint="cs"/>
          <w:rtl/>
        </w:rPr>
        <w:tab/>
      </w:r>
      <w:r>
        <w:rPr>
          <w:rtl/>
        </w:rPr>
        <w:t xml:space="preserve">אימא סיפא: ר' יהודה אומר בעה"ב לא מעל, שהוא יכול לומר לו חלוק גדול הייתי מבקש והבאת לי חלוק קטן ורע! </w:t>
      </w:r>
      <w:proofErr w:type="spellStart"/>
      <w:r>
        <w:rPr>
          <w:rtl/>
        </w:rPr>
        <w:t>דא"ל</w:t>
      </w:r>
      <w:proofErr w:type="spellEnd"/>
      <w:r>
        <w:rPr>
          <w:rtl/>
        </w:rPr>
        <w:t xml:space="preserve">: אי </w:t>
      </w:r>
      <w:proofErr w:type="spellStart"/>
      <w:r>
        <w:rPr>
          <w:rtl/>
        </w:rPr>
        <w:t>יהבת</w:t>
      </w:r>
      <w:proofErr w:type="spellEnd"/>
      <w:r>
        <w:rPr>
          <w:rtl/>
        </w:rPr>
        <w:t xml:space="preserve"> דינר </w:t>
      </w:r>
      <w:proofErr w:type="spellStart"/>
      <w:r>
        <w:rPr>
          <w:rtl/>
        </w:rPr>
        <w:t>כוליה</w:t>
      </w:r>
      <w:proofErr w:type="spellEnd"/>
      <w:r>
        <w:rPr>
          <w:rtl/>
        </w:rPr>
        <w:t xml:space="preserve"> - </w:t>
      </w:r>
      <w:proofErr w:type="spellStart"/>
      <w:r>
        <w:rPr>
          <w:rtl/>
        </w:rPr>
        <w:t>אייתית</w:t>
      </w:r>
      <w:proofErr w:type="spellEnd"/>
      <w:r>
        <w:rPr>
          <w:rtl/>
        </w:rPr>
        <w:t xml:space="preserve"> לי </w:t>
      </w:r>
      <w:proofErr w:type="spellStart"/>
      <w:r>
        <w:rPr>
          <w:rtl/>
        </w:rPr>
        <w:t>שוה</w:t>
      </w:r>
      <w:proofErr w:type="spellEnd"/>
      <w:r>
        <w:rPr>
          <w:rtl/>
        </w:rPr>
        <w:t xml:space="preserve"> ב' </w:t>
      </w:r>
      <w:proofErr w:type="spellStart"/>
      <w:r>
        <w:rPr>
          <w:rtl/>
        </w:rPr>
        <w:t>דינרין</w:t>
      </w:r>
      <w:proofErr w:type="spellEnd"/>
      <w:r>
        <w:rPr>
          <w:rtl/>
        </w:rPr>
        <w:t xml:space="preserve">! </w:t>
      </w:r>
    </w:p>
    <w:p w:rsidR="00821A06" w:rsidRDefault="00821A06" w:rsidP="00821A06">
      <w:pPr>
        <w:pStyle w:val="a3"/>
        <w:rPr>
          <w:rtl/>
        </w:rPr>
      </w:pPr>
      <w:r>
        <w:rPr>
          <w:rtl/>
        </w:rPr>
        <w:fldChar w:fldCharType="begin"/>
      </w:r>
      <w:r>
        <w:rPr>
          <w:rtl/>
        </w:rPr>
        <w:instrText xml:space="preserve"> </w:instrText>
      </w:r>
      <w:r>
        <w:instrText>SEQ</w:instrText>
      </w:r>
      <w:r>
        <w:rPr>
          <w:rtl/>
        </w:rPr>
        <w:instrText xml:space="preserve"> מעילהכא\* </w:instrText>
      </w:r>
      <w:r>
        <w:instrText>hebrew1 \* MERGEFORMAT</w:instrText>
      </w:r>
      <w:r>
        <w:rPr>
          <w:rtl/>
        </w:rPr>
        <w:instrText xml:space="preserve"> </w:instrText>
      </w:r>
      <w:r>
        <w:rPr>
          <w:rtl/>
        </w:rPr>
        <w:fldChar w:fldCharType="separate"/>
      </w:r>
      <w:r>
        <w:rPr>
          <w:noProof/>
          <w:rtl/>
        </w:rPr>
        <w:t>ד</w:t>
      </w:r>
      <w:r>
        <w:rPr>
          <w:rtl/>
        </w:rPr>
        <w:fldChar w:fldCharType="end"/>
      </w:r>
      <w:r>
        <w:rPr>
          <w:rFonts w:hint="cs"/>
          <w:rtl/>
        </w:rPr>
        <w:t>.</w:t>
      </w:r>
      <w:r>
        <w:rPr>
          <w:rFonts w:hint="cs"/>
          <w:rtl/>
        </w:rPr>
        <w:tab/>
      </w:r>
      <w:proofErr w:type="spellStart"/>
      <w:r>
        <w:rPr>
          <w:rtl/>
        </w:rPr>
        <w:t>ה"נ</w:t>
      </w:r>
      <w:proofErr w:type="spellEnd"/>
      <w:r>
        <w:rPr>
          <w:rtl/>
        </w:rPr>
        <w:t xml:space="preserve"> מסתברא, </w:t>
      </w:r>
      <w:proofErr w:type="spellStart"/>
      <w:r>
        <w:rPr>
          <w:rtl/>
        </w:rPr>
        <w:t>דקתני</w:t>
      </w:r>
      <w:proofErr w:type="spellEnd"/>
      <w:r>
        <w:rPr>
          <w:rtl/>
        </w:rPr>
        <w:t xml:space="preserve">: (סיפא) מודה ר' יהודה בקטנית ששניהם מעלו, שהקטנית בפרוטה וקטנית בדינר. </w:t>
      </w:r>
      <w:proofErr w:type="spellStart"/>
      <w:r>
        <w:rPr>
          <w:rtl/>
        </w:rPr>
        <w:t>ה"ד</w:t>
      </w:r>
      <w:proofErr w:type="spellEnd"/>
      <w:r>
        <w:rPr>
          <w:rtl/>
        </w:rPr>
        <w:t xml:space="preserve">? אי </w:t>
      </w:r>
      <w:proofErr w:type="spellStart"/>
      <w:r>
        <w:rPr>
          <w:rtl/>
        </w:rPr>
        <w:t>באתרא</w:t>
      </w:r>
      <w:proofErr w:type="spellEnd"/>
      <w:r>
        <w:rPr>
          <w:rtl/>
        </w:rPr>
        <w:t xml:space="preserve"> </w:t>
      </w:r>
      <w:proofErr w:type="spellStart"/>
      <w:r>
        <w:rPr>
          <w:rtl/>
        </w:rPr>
        <w:t>דזבני</w:t>
      </w:r>
      <w:proofErr w:type="spellEnd"/>
      <w:r>
        <w:rPr>
          <w:rtl/>
        </w:rPr>
        <w:t xml:space="preserve"> </w:t>
      </w:r>
      <w:proofErr w:type="spellStart"/>
      <w:r>
        <w:rPr>
          <w:rtl/>
        </w:rPr>
        <w:t>בשומא</w:t>
      </w:r>
      <w:proofErr w:type="spellEnd"/>
      <w:r>
        <w:rPr>
          <w:rtl/>
        </w:rPr>
        <w:t xml:space="preserve"> - גבי קטנית </w:t>
      </w:r>
      <w:proofErr w:type="spellStart"/>
      <w:r>
        <w:rPr>
          <w:rtl/>
        </w:rPr>
        <w:t>נמי</w:t>
      </w:r>
      <w:proofErr w:type="spellEnd"/>
      <w:r>
        <w:rPr>
          <w:rtl/>
        </w:rPr>
        <w:t xml:space="preserve">, </w:t>
      </w:r>
      <w:proofErr w:type="spellStart"/>
      <w:r>
        <w:rPr>
          <w:rtl/>
        </w:rPr>
        <w:t>דיהב</w:t>
      </w:r>
      <w:proofErr w:type="spellEnd"/>
      <w:r>
        <w:rPr>
          <w:rtl/>
        </w:rPr>
        <w:t xml:space="preserve"> סלע </w:t>
      </w:r>
      <w:proofErr w:type="spellStart"/>
      <w:r>
        <w:rPr>
          <w:rtl/>
        </w:rPr>
        <w:t>מוזלי</w:t>
      </w:r>
      <w:proofErr w:type="spellEnd"/>
      <w:r>
        <w:rPr>
          <w:rtl/>
        </w:rPr>
        <w:t xml:space="preserve"> ליה טפי! אמר רב </w:t>
      </w:r>
      <w:proofErr w:type="spellStart"/>
      <w:r>
        <w:rPr>
          <w:rtl/>
        </w:rPr>
        <w:t>פפא</w:t>
      </w:r>
      <w:proofErr w:type="spellEnd"/>
      <w:r>
        <w:rPr>
          <w:rtl/>
        </w:rPr>
        <w:t xml:space="preserve">: </w:t>
      </w:r>
      <w:proofErr w:type="spellStart"/>
      <w:r>
        <w:rPr>
          <w:rtl/>
        </w:rPr>
        <w:t>בדוכתא</w:t>
      </w:r>
      <w:proofErr w:type="spellEnd"/>
      <w:r>
        <w:rPr>
          <w:rtl/>
        </w:rPr>
        <w:t xml:space="preserve"> </w:t>
      </w:r>
      <w:proofErr w:type="spellStart"/>
      <w:r>
        <w:rPr>
          <w:rtl/>
        </w:rPr>
        <w:t>דמזבני</w:t>
      </w:r>
      <w:proofErr w:type="spellEnd"/>
      <w:r>
        <w:rPr>
          <w:rtl/>
        </w:rPr>
        <w:t xml:space="preserve"> בכני כני, </w:t>
      </w:r>
      <w:proofErr w:type="spellStart"/>
      <w:r>
        <w:rPr>
          <w:rtl/>
        </w:rPr>
        <w:t>כנא</w:t>
      </w:r>
      <w:proofErr w:type="spellEnd"/>
      <w:r>
        <w:rPr>
          <w:rtl/>
        </w:rPr>
        <w:t xml:space="preserve"> </w:t>
      </w:r>
      <w:proofErr w:type="spellStart"/>
      <w:r>
        <w:rPr>
          <w:rtl/>
        </w:rPr>
        <w:t>כנא</w:t>
      </w:r>
      <w:proofErr w:type="spellEnd"/>
      <w:r>
        <w:rPr>
          <w:rtl/>
        </w:rPr>
        <w:t xml:space="preserve"> בפרוטה, </w:t>
      </w:r>
      <w:proofErr w:type="spellStart"/>
      <w:r>
        <w:rPr>
          <w:rtl/>
        </w:rPr>
        <w:t>דהתם</w:t>
      </w:r>
      <w:proofErr w:type="spellEnd"/>
      <w:r>
        <w:rPr>
          <w:rtl/>
        </w:rPr>
        <w:t xml:space="preserve"> פסיק </w:t>
      </w:r>
      <w:proofErr w:type="spellStart"/>
      <w:r>
        <w:rPr>
          <w:rtl/>
        </w:rPr>
        <w:t>מילתייהו</w:t>
      </w:r>
      <w:proofErr w:type="spellEnd"/>
      <w:r>
        <w:rPr>
          <w:rtl/>
        </w:rPr>
        <w:t xml:space="preserve">. </w:t>
      </w:r>
    </w:p>
    <w:p w:rsidR="00821A06" w:rsidRDefault="00821A06" w:rsidP="00821A06">
      <w:pPr>
        <w:pStyle w:val="a6"/>
        <w:ind w:left="360"/>
        <w:rPr>
          <w:rFonts w:hint="cs"/>
          <w:rtl/>
        </w:rPr>
      </w:pPr>
      <w:r>
        <w:rPr>
          <w:rFonts w:hint="cs"/>
          <w:rtl/>
        </w:rPr>
        <w:t>נתן לו דינר זהב לחלוק, והביא לו  בג' חלוק ובג' טלית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1303"/>
        <w:gridCol w:w="1303"/>
      </w:tblGrid>
      <w:tr w:rsidR="00821A06" w:rsidTr="00704824">
        <w:tc>
          <w:tcPr>
            <w:tcW w:w="0" w:type="auto"/>
            <w:tcBorders>
              <w:top w:val="single" w:sz="4" w:space="0" w:color="auto"/>
              <w:left w:val="single" w:sz="4" w:space="0" w:color="auto"/>
              <w:bottom w:val="single" w:sz="4" w:space="0" w:color="auto"/>
              <w:right w:val="single" w:sz="4" w:space="0" w:color="auto"/>
            </w:tcBorders>
          </w:tcPr>
          <w:p w:rsidR="00821A06" w:rsidRDefault="00821A06" w:rsidP="00704824">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821A06" w:rsidRDefault="00821A06" w:rsidP="00704824">
            <w:pPr>
              <w:pStyle w:val="a4"/>
              <w:rPr>
                <w:rFonts w:hint="cs"/>
                <w:rtl/>
              </w:rPr>
            </w:pPr>
            <w:r>
              <w:rPr>
                <w:rFonts w:hint="cs"/>
                <w:rtl/>
              </w:rPr>
              <w:t>ר"י</w:t>
            </w:r>
          </w:p>
        </w:tc>
        <w:tc>
          <w:tcPr>
            <w:tcW w:w="0" w:type="auto"/>
            <w:tcBorders>
              <w:top w:val="single" w:sz="4" w:space="0" w:color="auto"/>
              <w:left w:val="single" w:sz="4" w:space="0" w:color="auto"/>
              <w:bottom w:val="single" w:sz="4" w:space="0" w:color="auto"/>
              <w:right w:val="single" w:sz="4" w:space="0" w:color="auto"/>
            </w:tcBorders>
          </w:tcPr>
          <w:p w:rsidR="00821A06" w:rsidRDefault="00821A06" w:rsidP="00704824">
            <w:pPr>
              <w:pStyle w:val="a4"/>
              <w:rPr>
                <w:rFonts w:hint="cs"/>
                <w:rtl/>
              </w:rPr>
            </w:pPr>
            <w:r>
              <w:rPr>
                <w:rFonts w:hint="cs"/>
                <w:rtl/>
              </w:rPr>
              <w:t>ת"ק</w:t>
            </w:r>
          </w:p>
        </w:tc>
      </w:tr>
      <w:tr w:rsidR="00821A06" w:rsidTr="00704824">
        <w:tc>
          <w:tcPr>
            <w:tcW w:w="0" w:type="auto"/>
            <w:tcBorders>
              <w:top w:val="single" w:sz="4" w:space="0" w:color="auto"/>
              <w:left w:val="single" w:sz="4" w:space="0" w:color="auto"/>
              <w:bottom w:val="single" w:sz="4" w:space="0" w:color="auto"/>
              <w:right w:val="single" w:sz="4" w:space="0" w:color="auto"/>
            </w:tcBorders>
          </w:tcPr>
          <w:p w:rsidR="00821A06" w:rsidRDefault="00821A06" w:rsidP="00704824">
            <w:pPr>
              <w:pStyle w:val="a4"/>
              <w:rPr>
                <w:rFonts w:hint="cs"/>
                <w:rtl/>
              </w:rPr>
            </w:pPr>
            <w:r>
              <w:rPr>
                <w:rFonts w:hint="cs"/>
                <w:rtl/>
              </w:rPr>
              <w:t>הביא לו חלוק ששווה חצי דינר</w:t>
            </w:r>
          </w:p>
        </w:tc>
        <w:tc>
          <w:tcPr>
            <w:tcW w:w="0" w:type="auto"/>
            <w:tcBorders>
              <w:top w:val="single" w:sz="4" w:space="0" w:color="auto"/>
              <w:left w:val="single" w:sz="4" w:space="0" w:color="auto"/>
              <w:bottom w:val="single" w:sz="4" w:space="0" w:color="auto"/>
              <w:right w:val="single" w:sz="4" w:space="0" w:color="auto"/>
            </w:tcBorders>
          </w:tcPr>
          <w:p w:rsidR="00821A06" w:rsidRDefault="00821A06" w:rsidP="00704824">
            <w:pPr>
              <w:pStyle w:val="a5"/>
              <w:rPr>
                <w:rFonts w:hint="cs"/>
                <w:rtl/>
              </w:rPr>
            </w:pPr>
            <w:r>
              <w:rPr>
                <w:rFonts w:hint="cs"/>
                <w:rtl/>
              </w:rPr>
              <w:t>רק שליח מעל</w:t>
            </w:r>
          </w:p>
        </w:tc>
        <w:tc>
          <w:tcPr>
            <w:tcW w:w="0" w:type="auto"/>
            <w:tcBorders>
              <w:top w:val="single" w:sz="4" w:space="0" w:color="auto"/>
              <w:left w:val="single" w:sz="4" w:space="0" w:color="auto"/>
              <w:bottom w:val="single" w:sz="4" w:space="0" w:color="auto"/>
              <w:right w:val="single" w:sz="4" w:space="0" w:color="auto"/>
            </w:tcBorders>
          </w:tcPr>
          <w:p w:rsidR="00821A06" w:rsidRDefault="00821A06" w:rsidP="00704824">
            <w:pPr>
              <w:pStyle w:val="a5"/>
              <w:rPr>
                <w:rFonts w:hint="cs"/>
                <w:rtl/>
              </w:rPr>
            </w:pPr>
            <w:r>
              <w:rPr>
                <w:rFonts w:hint="cs"/>
                <w:rtl/>
              </w:rPr>
              <w:t>רק שליח מעל</w:t>
            </w:r>
          </w:p>
        </w:tc>
      </w:tr>
      <w:tr w:rsidR="00821A06" w:rsidTr="00704824">
        <w:tc>
          <w:tcPr>
            <w:tcW w:w="0" w:type="auto"/>
            <w:tcBorders>
              <w:top w:val="single" w:sz="4" w:space="0" w:color="auto"/>
              <w:left w:val="single" w:sz="4" w:space="0" w:color="auto"/>
              <w:bottom w:val="single" w:sz="4" w:space="0" w:color="auto"/>
              <w:right w:val="single" w:sz="4" w:space="0" w:color="auto"/>
            </w:tcBorders>
          </w:tcPr>
          <w:p w:rsidR="00821A06" w:rsidRDefault="00821A06" w:rsidP="00704824">
            <w:pPr>
              <w:pStyle w:val="a4"/>
              <w:rPr>
                <w:rFonts w:hint="cs"/>
                <w:rtl/>
              </w:rPr>
            </w:pPr>
            <w:r>
              <w:rPr>
                <w:rFonts w:hint="cs"/>
                <w:rtl/>
              </w:rPr>
              <w:t xml:space="preserve">הביא לו חלוק </w:t>
            </w:r>
            <w:proofErr w:type="spellStart"/>
            <w:r>
              <w:rPr>
                <w:rFonts w:hint="cs"/>
                <w:rtl/>
              </w:rPr>
              <w:t>ששוה</w:t>
            </w:r>
            <w:proofErr w:type="spellEnd"/>
            <w:r>
              <w:rPr>
                <w:rFonts w:hint="cs"/>
                <w:rtl/>
              </w:rPr>
              <w:t xml:space="preserve"> דינר</w:t>
            </w:r>
          </w:p>
        </w:tc>
        <w:tc>
          <w:tcPr>
            <w:tcW w:w="0" w:type="auto"/>
            <w:tcBorders>
              <w:top w:val="single" w:sz="4" w:space="0" w:color="auto"/>
              <w:left w:val="single" w:sz="4" w:space="0" w:color="auto"/>
              <w:bottom w:val="single" w:sz="4" w:space="0" w:color="auto"/>
              <w:right w:val="single" w:sz="4" w:space="0" w:color="auto"/>
            </w:tcBorders>
          </w:tcPr>
          <w:p w:rsidR="00821A06" w:rsidRDefault="00821A06" w:rsidP="00704824">
            <w:pPr>
              <w:pStyle w:val="a5"/>
              <w:rPr>
                <w:rFonts w:hint="cs"/>
                <w:rtl/>
              </w:rPr>
            </w:pPr>
            <w:r>
              <w:rPr>
                <w:rFonts w:hint="cs"/>
                <w:rtl/>
              </w:rPr>
              <w:t>רק שליח מעל</w:t>
            </w:r>
          </w:p>
        </w:tc>
        <w:tc>
          <w:tcPr>
            <w:tcW w:w="0" w:type="auto"/>
            <w:tcBorders>
              <w:top w:val="single" w:sz="4" w:space="0" w:color="auto"/>
              <w:left w:val="single" w:sz="4" w:space="0" w:color="auto"/>
              <w:bottom w:val="single" w:sz="4" w:space="0" w:color="auto"/>
              <w:right w:val="single" w:sz="4" w:space="0" w:color="auto"/>
            </w:tcBorders>
          </w:tcPr>
          <w:p w:rsidR="00821A06" w:rsidRDefault="00821A06" w:rsidP="00704824">
            <w:pPr>
              <w:pStyle w:val="a5"/>
              <w:rPr>
                <w:rFonts w:hint="cs"/>
                <w:rtl/>
              </w:rPr>
            </w:pPr>
            <w:r>
              <w:rPr>
                <w:rFonts w:hint="cs"/>
                <w:rtl/>
              </w:rPr>
              <w:t>שניהם מעלו</w:t>
            </w:r>
          </w:p>
        </w:tc>
      </w:tr>
      <w:tr w:rsidR="00821A06" w:rsidTr="00704824">
        <w:tc>
          <w:tcPr>
            <w:tcW w:w="0" w:type="auto"/>
            <w:tcBorders>
              <w:top w:val="single" w:sz="4" w:space="0" w:color="auto"/>
              <w:left w:val="single" w:sz="4" w:space="0" w:color="auto"/>
              <w:bottom w:val="single" w:sz="4" w:space="0" w:color="auto"/>
              <w:right w:val="single" w:sz="4" w:space="0" w:color="auto"/>
            </w:tcBorders>
          </w:tcPr>
          <w:p w:rsidR="00821A06" w:rsidRDefault="00821A06" w:rsidP="00704824">
            <w:pPr>
              <w:pStyle w:val="a4"/>
              <w:rPr>
                <w:rFonts w:hint="cs"/>
                <w:rtl/>
              </w:rPr>
            </w:pPr>
            <w:r>
              <w:rPr>
                <w:rFonts w:hint="cs"/>
                <w:rtl/>
              </w:rPr>
              <w:t xml:space="preserve">הביא לו קטנית (שנמכרת במידה) </w:t>
            </w:r>
            <w:proofErr w:type="spellStart"/>
            <w:r>
              <w:rPr>
                <w:rFonts w:hint="cs"/>
                <w:rtl/>
              </w:rPr>
              <w:t>ששוה</w:t>
            </w:r>
            <w:proofErr w:type="spellEnd"/>
            <w:r>
              <w:rPr>
                <w:rFonts w:hint="cs"/>
                <w:rtl/>
              </w:rPr>
              <w:t xml:space="preserve"> דינר</w:t>
            </w:r>
          </w:p>
        </w:tc>
        <w:tc>
          <w:tcPr>
            <w:tcW w:w="0" w:type="auto"/>
            <w:tcBorders>
              <w:top w:val="single" w:sz="4" w:space="0" w:color="auto"/>
              <w:left w:val="single" w:sz="4" w:space="0" w:color="auto"/>
              <w:bottom w:val="single" w:sz="4" w:space="0" w:color="auto"/>
              <w:right w:val="single" w:sz="4" w:space="0" w:color="auto"/>
            </w:tcBorders>
          </w:tcPr>
          <w:p w:rsidR="00821A06" w:rsidRDefault="00821A06" w:rsidP="00704824">
            <w:pPr>
              <w:pStyle w:val="a5"/>
              <w:rPr>
                <w:rFonts w:hint="cs"/>
                <w:rtl/>
              </w:rPr>
            </w:pPr>
            <w:r>
              <w:rPr>
                <w:rFonts w:hint="cs"/>
                <w:rtl/>
              </w:rPr>
              <w:t>שניהם מעלו</w:t>
            </w:r>
          </w:p>
        </w:tc>
        <w:tc>
          <w:tcPr>
            <w:tcW w:w="0" w:type="auto"/>
            <w:tcBorders>
              <w:top w:val="single" w:sz="4" w:space="0" w:color="auto"/>
              <w:left w:val="single" w:sz="4" w:space="0" w:color="auto"/>
              <w:bottom w:val="single" w:sz="4" w:space="0" w:color="auto"/>
              <w:right w:val="single" w:sz="4" w:space="0" w:color="auto"/>
            </w:tcBorders>
          </w:tcPr>
          <w:p w:rsidR="00821A06" w:rsidRDefault="00821A06" w:rsidP="00704824">
            <w:pPr>
              <w:pStyle w:val="a5"/>
              <w:rPr>
                <w:rFonts w:hint="cs"/>
                <w:rtl/>
              </w:rPr>
            </w:pPr>
            <w:r>
              <w:rPr>
                <w:rFonts w:hint="cs"/>
                <w:rtl/>
              </w:rPr>
              <w:t>שניהם מעלו</w:t>
            </w:r>
          </w:p>
        </w:tc>
      </w:tr>
    </w:tbl>
    <w:p w:rsidR="00821A06" w:rsidRDefault="00821A06" w:rsidP="00821A06">
      <w:pPr>
        <w:rPr>
          <w:rFonts w:hint="cs"/>
          <w:rtl/>
        </w:rPr>
      </w:pPr>
    </w:p>
    <w:p w:rsidR="00821A06" w:rsidRDefault="00821A06" w:rsidP="00821A06">
      <w:pPr>
        <w:rPr>
          <w:rFonts w:hint="cs"/>
          <w:rtl/>
        </w:rPr>
      </w:pPr>
      <w:proofErr w:type="spellStart"/>
      <w:r>
        <w:rPr>
          <w:rFonts w:hint="cs"/>
          <w:rtl/>
        </w:rPr>
        <w:t>בהוה</w:t>
      </w:r>
      <w:proofErr w:type="spellEnd"/>
      <w:r>
        <w:rPr>
          <w:rFonts w:hint="cs"/>
          <w:rtl/>
        </w:rPr>
        <w:t xml:space="preserve"> </w:t>
      </w:r>
      <w:proofErr w:type="spellStart"/>
      <w:r>
        <w:rPr>
          <w:rFonts w:hint="cs"/>
          <w:rtl/>
        </w:rPr>
        <w:t>אמינא</w:t>
      </w:r>
      <w:proofErr w:type="spellEnd"/>
      <w:r>
        <w:rPr>
          <w:rFonts w:hint="cs"/>
          <w:rtl/>
        </w:rPr>
        <w:t xml:space="preserve"> (סעיף א) הגמרא הניחה שמחלוקת ת"ק </w:t>
      </w:r>
      <w:proofErr w:type="spellStart"/>
      <w:r>
        <w:rPr>
          <w:rFonts w:hint="cs"/>
          <w:rtl/>
        </w:rPr>
        <w:t>ור"י</w:t>
      </w:r>
      <w:proofErr w:type="spellEnd"/>
      <w:r>
        <w:rPr>
          <w:rFonts w:hint="cs"/>
          <w:rtl/>
        </w:rPr>
        <w:t xml:space="preserve"> היא בשורה העליונה, וטעמו של ר"י מובן: הרי לא הביא את החלוק שנתבקש. לפי זה משיטת ת"ק עולה, ששליח שמכר לתך במקום כור המכר חל. </w:t>
      </w:r>
    </w:p>
    <w:p w:rsidR="00821A06" w:rsidRDefault="00821A06" w:rsidP="00821A06">
      <w:pPr>
        <w:rPr>
          <w:rFonts w:hint="cs"/>
          <w:rtl/>
        </w:rPr>
      </w:pPr>
      <w:r>
        <w:rPr>
          <w:rFonts w:hint="cs"/>
          <w:rtl/>
        </w:rPr>
        <w:t xml:space="preserve">כדי לדחות ראיה זו מציבה הגמרא את המחלוקת בשורה האמצעית (סעיף ב), אך בשורה העליונה ת"ק מודה שאין כאן קיום של השליחות כלל (כשם שהמכר לא חל), ולכן רק השליח מעל. </w:t>
      </w:r>
    </w:p>
    <w:p w:rsidR="00821A06" w:rsidRDefault="00821A06" w:rsidP="00821A06">
      <w:pPr>
        <w:rPr>
          <w:rFonts w:hint="cs"/>
          <w:rtl/>
        </w:rPr>
      </w:pPr>
      <w:r>
        <w:rPr>
          <w:rFonts w:hint="cs"/>
          <w:rtl/>
        </w:rPr>
        <w:t xml:space="preserve">אמנם לפי זה ר"י חולק בשורה האמצעית (סעיף ג), וצריך לומר שטעמו הוא, שאמנם השליח הביא את המוצר שבעה"ב בקש, אך אם היה משתמש בכל הדינר היה בעה"ב </w:t>
      </w:r>
      <w:proofErr w:type="spellStart"/>
      <w:r>
        <w:rPr>
          <w:rFonts w:hint="cs"/>
          <w:rtl/>
        </w:rPr>
        <w:t>מרויח</w:t>
      </w:r>
      <w:proofErr w:type="spellEnd"/>
      <w:r>
        <w:rPr>
          <w:rFonts w:hint="cs"/>
          <w:rtl/>
        </w:rPr>
        <w:t xml:space="preserve"> את ההוזלה שיש על כמות גדולה. </w:t>
      </w:r>
    </w:p>
    <w:p w:rsidR="00821A06" w:rsidRDefault="00821A06" w:rsidP="00821A06">
      <w:pPr>
        <w:rPr>
          <w:rFonts w:hint="cs"/>
          <w:rtl/>
        </w:rPr>
      </w:pPr>
      <w:r>
        <w:rPr>
          <w:rFonts w:hint="cs"/>
          <w:rtl/>
        </w:rPr>
        <w:t xml:space="preserve">הגמרא מוכיחה (סעיף ד) את ההסבר האחרון במחלוקת מהברייתא שבה ר"י מודה </w:t>
      </w:r>
      <w:proofErr w:type="spellStart"/>
      <w:r>
        <w:rPr>
          <w:rFonts w:hint="cs"/>
          <w:rtl/>
        </w:rPr>
        <w:t>בקיטנית</w:t>
      </w:r>
      <w:proofErr w:type="spellEnd"/>
      <w:r>
        <w:rPr>
          <w:rFonts w:hint="cs"/>
          <w:rtl/>
        </w:rPr>
        <w:t xml:space="preserve">, ומשמע שמדובר על אותו מקרה כמו חלוק, רק במקום חלוק אמר לו קטנית. והנה אם נחלקו בשורה הראשונה (הביא בשווי חצי דינר) לא מובן מדוע ר"י מודה בקטנית, והרי עדיין יכול בעה"ב לטעון שלא הביא את הכמות שנתבקש. אמנם אם המחלוקת היא בשורה האמצעית שהביא בשווי דינר שלם) </w:t>
      </w:r>
      <w:r>
        <w:rPr>
          <w:rtl/>
        </w:rPr>
        <w:t>–</w:t>
      </w:r>
      <w:r>
        <w:rPr>
          <w:rFonts w:hint="cs"/>
          <w:rtl/>
        </w:rPr>
        <w:t xml:space="preserve"> אכן יש הבדל בין חלוק לקטנית,  שכיוון שהיא נמכרת במידה ואין הוזלה על כמות גדולה השליחות התבצעה במלואה: בעה"ב קבל את הכמות שבקש ולא הפסיד דבר ממה שהשליח לא השתמש בכל הכסף. </w:t>
      </w:r>
      <w:bookmarkStart w:id="1" w:name="_GoBack"/>
      <w:bookmarkEnd w:id="1"/>
    </w:p>
    <w:sectPr w:rsidR="00821A06" w:rsidSect="00821A06">
      <w:pgSz w:w="11906" w:h="16838"/>
      <w:pgMar w:top="2268" w:right="1985" w:bottom="2268" w:left="1985"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20E0502060401010101"/>
    <w:charset w:val="B1"/>
    <w:family w:val="auto"/>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06"/>
    <w:rsid w:val="00672965"/>
    <w:rsid w:val="00821A06"/>
    <w:rsid w:val="00B455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A06"/>
    <w:pPr>
      <w:bidi/>
      <w:spacing w:after="0"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821A06"/>
    <w:pPr>
      <w:keepNext/>
      <w:pageBreakBefore/>
      <w:spacing w:before="240" w:after="60"/>
      <w:jc w:val="left"/>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821A06"/>
    <w:rPr>
      <w:rFonts w:ascii="Arial" w:eastAsia="Times New Roman" w:hAnsi="Arial" w:cs="David"/>
      <w:b/>
      <w:bCs/>
      <w:i/>
      <w:iCs/>
      <w:sz w:val="28"/>
      <w:szCs w:val="28"/>
    </w:rPr>
  </w:style>
  <w:style w:type="paragraph" w:customStyle="1" w:styleId="a3">
    <w:name w:val="צטוט"/>
    <w:basedOn w:val="a"/>
    <w:autoRedefine/>
    <w:rsid w:val="00821A06"/>
    <w:pPr>
      <w:ind w:left="680" w:hanging="340"/>
    </w:pPr>
    <w:rPr>
      <w:rFonts w:cs="Guttman-Toledo"/>
      <w:sz w:val="48"/>
    </w:rPr>
  </w:style>
  <w:style w:type="paragraph" w:customStyle="1" w:styleId="a4">
    <w:name w:val="תא כותרת ימין"/>
    <w:basedOn w:val="a"/>
    <w:rsid w:val="00821A06"/>
    <w:pPr>
      <w:ind w:right="113"/>
    </w:pPr>
    <w:rPr>
      <w:bCs/>
      <w:szCs w:val="18"/>
    </w:rPr>
  </w:style>
  <w:style w:type="paragraph" w:customStyle="1" w:styleId="a5">
    <w:name w:val="טור שמאל"/>
    <w:basedOn w:val="a"/>
    <w:rsid w:val="00821A06"/>
    <w:pPr>
      <w:ind w:left="113"/>
    </w:pPr>
    <w:rPr>
      <w:szCs w:val="20"/>
    </w:rPr>
  </w:style>
  <w:style w:type="paragraph" w:customStyle="1" w:styleId="a6">
    <w:name w:val="כותרת טבלה"/>
    <w:basedOn w:val="a"/>
    <w:rsid w:val="00821A06"/>
    <w:pPr>
      <w:spacing w:before="240" w:after="60"/>
      <w:ind w:left="284"/>
    </w:pPr>
    <w:rPr>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A06"/>
    <w:pPr>
      <w:bidi/>
      <w:spacing w:after="0"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821A06"/>
    <w:pPr>
      <w:keepNext/>
      <w:pageBreakBefore/>
      <w:spacing w:before="240" w:after="60"/>
      <w:jc w:val="left"/>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821A06"/>
    <w:rPr>
      <w:rFonts w:ascii="Arial" w:eastAsia="Times New Roman" w:hAnsi="Arial" w:cs="David"/>
      <w:b/>
      <w:bCs/>
      <w:i/>
      <w:iCs/>
      <w:sz w:val="28"/>
      <w:szCs w:val="28"/>
    </w:rPr>
  </w:style>
  <w:style w:type="paragraph" w:customStyle="1" w:styleId="a3">
    <w:name w:val="צטוט"/>
    <w:basedOn w:val="a"/>
    <w:autoRedefine/>
    <w:rsid w:val="00821A06"/>
    <w:pPr>
      <w:ind w:left="680" w:hanging="340"/>
    </w:pPr>
    <w:rPr>
      <w:rFonts w:cs="Guttman-Toledo"/>
      <w:sz w:val="48"/>
    </w:rPr>
  </w:style>
  <w:style w:type="paragraph" w:customStyle="1" w:styleId="a4">
    <w:name w:val="תא כותרת ימין"/>
    <w:basedOn w:val="a"/>
    <w:rsid w:val="00821A06"/>
    <w:pPr>
      <w:ind w:right="113"/>
    </w:pPr>
    <w:rPr>
      <w:bCs/>
      <w:szCs w:val="18"/>
    </w:rPr>
  </w:style>
  <w:style w:type="paragraph" w:customStyle="1" w:styleId="a5">
    <w:name w:val="טור שמאל"/>
    <w:basedOn w:val="a"/>
    <w:rsid w:val="00821A06"/>
    <w:pPr>
      <w:ind w:left="113"/>
    </w:pPr>
    <w:rPr>
      <w:szCs w:val="20"/>
    </w:rPr>
  </w:style>
  <w:style w:type="paragraph" w:customStyle="1" w:styleId="a6">
    <w:name w:val="כותרת טבלה"/>
    <w:basedOn w:val="a"/>
    <w:rsid w:val="00821A06"/>
    <w:pPr>
      <w:spacing w:before="240" w:after="60"/>
      <w:ind w:left="284"/>
    </w:pPr>
    <w:rPr>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1844</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הראל</dc:creator>
  <cp:lastModifiedBy>הראל</cp:lastModifiedBy>
  <cp:revision>1</cp:revision>
  <dcterms:created xsi:type="dcterms:W3CDTF">2012-05-07T12:01:00Z</dcterms:created>
  <dcterms:modified xsi:type="dcterms:W3CDTF">2012-05-07T12:02:00Z</dcterms:modified>
</cp:coreProperties>
</file>