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760"/>
        <w:bidiVisual/>
        <w:tblW w:w="8840" w:type="dxa"/>
        <w:tblLook w:val="04A0" w:firstRow="1" w:lastRow="0" w:firstColumn="1" w:lastColumn="0" w:noHBand="0" w:noVBand="1"/>
      </w:tblPr>
      <w:tblGrid>
        <w:gridCol w:w="1595"/>
        <w:gridCol w:w="3275"/>
        <w:gridCol w:w="3970"/>
      </w:tblGrid>
      <w:tr w:rsidR="00FC7CB3" w:rsidTr="00CF5689">
        <w:tc>
          <w:tcPr>
            <w:tcW w:w="8840" w:type="dxa"/>
            <w:gridSpan w:val="3"/>
          </w:tcPr>
          <w:p w:rsidR="00FC7CB3" w:rsidRPr="007353AA" w:rsidRDefault="00FC7CB3" w:rsidP="00CF5689">
            <w:pPr>
              <w:jc w:val="center"/>
              <w:rPr>
                <w:rFonts w:hint="cs"/>
                <w:sz w:val="32"/>
                <w:szCs w:val="32"/>
                <w:highlight w:val="yellow"/>
                <w:rtl/>
              </w:rPr>
            </w:pPr>
            <w:r w:rsidRPr="007353AA">
              <w:rPr>
                <w:rFonts w:hint="cs"/>
                <w:sz w:val="32"/>
                <w:szCs w:val="32"/>
                <w:highlight w:val="yellow"/>
                <w:rtl/>
              </w:rPr>
              <w:t>הנושא</w:t>
            </w:r>
            <w:r w:rsidR="00E97124">
              <w:rPr>
                <w:rFonts w:hint="cs"/>
                <w:sz w:val="32"/>
                <w:szCs w:val="32"/>
                <w:highlight w:val="yellow"/>
                <w:rtl/>
              </w:rPr>
              <w:t xml:space="preserve"> (המרכזי)</w:t>
            </w:r>
            <w:r w:rsidRPr="007353AA">
              <w:rPr>
                <w:rFonts w:hint="cs"/>
                <w:sz w:val="32"/>
                <w:szCs w:val="32"/>
                <w:highlight w:val="yellow"/>
                <w:rtl/>
              </w:rPr>
              <w:t xml:space="preserve"> קריאת שמע מול צואה</w:t>
            </w:r>
          </w:p>
        </w:tc>
      </w:tr>
      <w:tr w:rsidR="00FC7CB3" w:rsidTr="00CF5689">
        <w:tc>
          <w:tcPr>
            <w:tcW w:w="1595" w:type="dxa"/>
          </w:tcPr>
          <w:p w:rsidR="00FC7CB3" w:rsidRDefault="00FC7CB3" w:rsidP="00CF568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הנושא</w:t>
            </w:r>
          </w:p>
        </w:tc>
        <w:tc>
          <w:tcPr>
            <w:tcW w:w="7245" w:type="dxa"/>
            <w:gridSpan w:val="2"/>
          </w:tcPr>
          <w:p w:rsidR="00FC7CB3" w:rsidRDefault="00FC7CB3" w:rsidP="00CF568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הדעות</w:t>
            </w:r>
          </w:p>
        </w:tc>
      </w:tr>
      <w:tr w:rsidR="00FC7CB3" w:rsidTr="00CF5689">
        <w:tc>
          <w:tcPr>
            <w:tcW w:w="159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עשה בטעות צרכיו עם תפילין.</w:t>
            </w:r>
          </w:p>
        </w:tc>
        <w:tc>
          <w:tcPr>
            <w:tcW w:w="7245" w:type="dxa"/>
            <w:gridSpan w:val="2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הונא</w:t>
            </w:r>
            <w:proofErr w:type="spellEnd"/>
            <w:r w:rsidRPr="00EB1C26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:</w:t>
            </w:r>
            <w:r w:rsidRPr="00EB1C26">
              <w:rPr>
                <w:rFonts w:cs="Arial" w:hint="cs"/>
                <w:rtl/>
              </w:rPr>
              <w:t>שכח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ונכנס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בתפילין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לבית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הכסא</w:t>
            </w:r>
            <w:proofErr w:type="spellEnd"/>
            <w:r w:rsidRPr="00EB1C26">
              <w:rPr>
                <w:rFonts w:cs="Arial"/>
                <w:rtl/>
              </w:rPr>
              <w:t xml:space="preserve"> - </w:t>
            </w:r>
            <w:r w:rsidRPr="00DA4253">
              <w:rPr>
                <w:rFonts w:cs="Arial" w:hint="cs"/>
                <w:highlight w:val="cyan"/>
                <w:rtl/>
              </w:rPr>
              <w:t>מניח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ידו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עליהן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עד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שיגמור</w:t>
            </w:r>
            <w:r w:rsidRPr="00DA4253">
              <w:rPr>
                <w:rFonts w:hint="cs"/>
                <w:highlight w:val="cyan"/>
                <w:rtl/>
              </w:rPr>
              <w:t xml:space="preserve"> עמוד ראשון שמא יב</w:t>
            </w:r>
            <w:bookmarkStart w:id="0" w:name="_GoBack"/>
            <w:bookmarkEnd w:id="0"/>
            <w:r w:rsidRPr="00DA4253">
              <w:rPr>
                <w:rFonts w:hint="cs"/>
                <w:highlight w:val="cyan"/>
                <w:rtl/>
              </w:rPr>
              <w:t>וא לידי חולי.</w:t>
            </w:r>
          </w:p>
        </w:tc>
      </w:tr>
      <w:tr w:rsidR="00FC7CB3" w:rsidTr="00CF5689">
        <w:tc>
          <w:tcPr>
            <w:tcW w:w="1595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ק"ש שהוא חצי ערום</w:t>
            </w:r>
          </w:p>
        </w:tc>
        <w:tc>
          <w:tcPr>
            <w:tcW w:w="7245" w:type="dxa"/>
            <w:gridSpan w:val="2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הונא</w:t>
            </w:r>
            <w:proofErr w:type="spellEnd"/>
            <w:r>
              <w:rPr>
                <w:rFonts w:cs="Arial" w:hint="cs"/>
                <w:rtl/>
              </w:rPr>
              <w:t>:</w:t>
            </w:r>
            <w:r w:rsidRPr="00EB1C26">
              <w:rPr>
                <w:rFonts w:cs="Arial" w:hint="cs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היתה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טליתו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חגורה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על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מתניו</w:t>
            </w:r>
            <w:r w:rsidRPr="00EB1C26">
              <w:rPr>
                <w:rFonts w:cs="Arial"/>
                <w:rtl/>
              </w:rPr>
              <w:t xml:space="preserve"> - </w:t>
            </w:r>
            <w:r w:rsidRPr="00DA4253">
              <w:rPr>
                <w:rFonts w:cs="Arial" w:hint="cs"/>
                <w:highlight w:val="cyan"/>
                <w:rtl/>
              </w:rPr>
              <w:t>מותר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לקרות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קריאת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שמע, אבל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לתפלה</w:t>
            </w:r>
            <w:r w:rsidRPr="00DA4253">
              <w:rPr>
                <w:rFonts w:cs="Arial"/>
                <w:highlight w:val="cyan"/>
                <w:rtl/>
              </w:rPr>
              <w:t xml:space="preserve"> - </w:t>
            </w:r>
            <w:r w:rsidRPr="00DA4253">
              <w:rPr>
                <w:rFonts w:cs="Arial" w:hint="cs"/>
                <w:highlight w:val="cyan"/>
                <w:rtl/>
              </w:rPr>
              <w:t>עד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שיכסה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את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לבו</w:t>
            </w:r>
            <w:r w:rsidRPr="00DA4253">
              <w:rPr>
                <w:rFonts w:cs="Arial"/>
                <w:highlight w:val="cyan"/>
                <w:rtl/>
              </w:rPr>
              <w:t>.</w:t>
            </w:r>
          </w:p>
        </w:tc>
      </w:tr>
      <w:tr w:rsidR="00FC7CB3" w:rsidTr="00CF5689">
        <w:tc>
          <w:tcPr>
            <w:tcW w:w="1595" w:type="dxa"/>
            <w:vMerge w:val="restart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ק"ש עם צואה על בשרו</w:t>
            </w: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</w:p>
        </w:tc>
      </w:tr>
      <w:tr w:rsidR="00FC7CB3" w:rsidTr="00CF5689">
        <w:tc>
          <w:tcPr>
            <w:tcW w:w="1595" w:type="dxa"/>
            <w:vMerge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צואה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על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בשרו</w:t>
            </w:r>
            <w:r w:rsidRPr="00EB1C26">
              <w:rPr>
                <w:rFonts w:cs="Arial"/>
                <w:rtl/>
              </w:rPr>
              <w:t xml:space="preserve">, </w:t>
            </w:r>
            <w:r w:rsidRPr="00EB1C26">
              <w:rPr>
                <w:rFonts w:cs="Arial" w:hint="cs"/>
                <w:rtl/>
              </w:rPr>
              <w:t>או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ידו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מונחת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בבית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הכסא</w:t>
            </w:r>
            <w:proofErr w:type="spellEnd"/>
            <w:r w:rsidRPr="00EB1C26">
              <w:rPr>
                <w:rFonts w:cs="Arial"/>
                <w:rtl/>
              </w:rPr>
              <w:t xml:space="preserve">;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מותר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לקרות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קריאת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שמע</w:t>
            </w:r>
            <w:r>
              <w:rPr>
                <w:rFonts w:hint="cs"/>
                <w:rtl/>
              </w:rPr>
              <w:t xml:space="preserve"> משום שנאמר כל </w:t>
            </w:r>
            <w:r w:rsidRPr="00DA4253">
              <w:rPr>
                <w:rFonts w:hint="cs"/>
                <w:highlight w:val="yellow"/>
                <w:rtl/>
              </w:rPr>
              <w:t>הנשמה</w:t>
            </w:r>
            <w:r>
              <w:rPr>
                <w:rFonts w:hint="cs"/>
                <w:rtl/>
              </w:rPr>
              <w:t xml:space="preserve"> תהלל יה אברי הנשימה </w:t>
            </w:r>
            <w:proofErr w:type="spellStart"/>
            <w:r>
              <w:rPr>
                <w:rFonts w:hint="cs"/>
                <w:rtl/>
              </w:rPr>
              <w:t>צריכיים</w:t>
            </w:r>
            <w:proofErr w:type="spellEnd"/>
            <w:r>
              <w:rPr>
                <w:rFonts w:hint="cs"/>
                <w:rtl/>
              </w:rPr>
              <w:t xml:space="preserve"> להיות נקיים, 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ולרב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כל אברי הגוף צריכים נקיות</w:t>
            </w:r>
            <w:r w:rsidRPr="00EB1C26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"</w:t>
            </w:r>
            <w:r w:rsidRPr="00DA4253">
              <w:rPr>
                <w:rFonts w:cs="Arial" w:hint="cs"/>
                <w:highlight w:val="yellow"/>
                <w:rtl/>
              </w:rPr>
              <w:t>כל</w:t>
            </w:r>
            <w:r w:rsidRPr="00DA4253">
              <w:rPr>
                <w:rFonts w:cs="Arial"/>
                <w:highlight w:val="yellow"/>
                <w:rtl/>
              </w:rPr>
              <w:t xml:space="preserve"> </w:t>
            </w:r>
            <w:r w:rsidRPr="00DA4253">
              <w:rPr>
                <w:rFonts w:cs="Arial" w:hint="cs"/>
                <w:highlight w:val="yellow"/>
                <w:rtl/>
              </w:rPr>
              <w:t>עצמותי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תאמרנה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ה</w:t>
            </w:r>
            <w:r w:rsidRPr="00EB1C26">
              <w:rPr>
                <w:rFonts w:cs="Arial"/>
                <w:rtl/>
              </w:rPr>
              <w:t xml:space="preserve">' </w:t>
            </w:r>
            <w:r w:rsidRPr="00EB1C26">
              <w:rPr>
                <w:rFonts w:cs="Arial" w:hint="cs"/>
                <w:rtl/>
              </w:rPr>
              <w:t>מי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כמוך</w:t>
            </w:r>
            <w:r>
              <w:rPr>
                <w:rFonts w:hint="cs"/>
                <w:rtl/>
              </w:rPr>
              <w:t>".</w:t>
            </w:r>
          </w:p>
        </w:tc>
      </w:tr>
      <w:tr w:rsidR="00FC7CB3" w:rsidTr="00CF5689">
        <w:tc>
          <w:tcPr>
            <w:tcW w:w="1595" w:type="dxa"/>
            <w:vMerge w:val="restart"/>
          </w:tcPr>
          <w:p w:rsidR="00FC7CB3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ק"ש עם ריח שיש לו עיקר</w:t>
            </w:r>
          </w:p>
        </w:tc>
        <w:tc>
          <w:tcPr>
            <w:tcW w:w="3275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</w:t>
            </w:r>
            <w:proofErr w:type="spellStart"/>
            <w:r>
              <w:rPr>
                <w:rFonts w:cs="Arial" w:hint="cs"/>
                <w:rtl/>
              </w:rPr>
              <w:t>הונא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</w:p>
        </w:tc>
      </w:tr>
      <w:tr w:rsidR="00FC7CB3" w:rsidTr="00CF5689">
        <w:tc>
          <w:tcPr>
            <w:tcW w:w="1595" w:type="dxa"/>
            <w:vMerge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ריח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רע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שיש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עיקר</w:t>
            </w:r>
            <w:r w:rsidRPr="00EB1C26">
              <w:rPr>
                <w:rFonts w:cs="Arial" w:hint="cs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מרחיק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ארבע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אמות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וקורא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קריאת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שמע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DA4253">
              <w:rPr>
                <w:rFonts w:cs="Arial" w:hint="cs"/>
                <w:highlight w:val="cyan"/>
                <w:rtl/>
              </w:rPr>
              <w:t>ורב</w:t>
            </w:r>
            <w:r w:rsidRPr="00DA4253">
              <w:rPr>
                <w:rFonts w:cs="Arial"/>
                <w:highlight w:val="cyan"/>
                <w:rtl/>
              </w:rPr>
              <w:t xml:space="preserve"> </w:t>
            </w:r>
            <w:proofErr w:type="spellStart"/>
            <w:r w:rsidRPr="00DA4253">
              <w:rPr>
                <w:rFonts w:cs="Arial" w:hint="cs"/>
                <w:highlight w:val="cyan"/>
                <w:rtl/>
              </w:rPr>
              <w:t>חסדא</w:t>
            </w:r>
            <w:proofErr w:type="spellEnd"/>
            <w:r w:rsidRPr="00DA4253">
              <w:rPr>
                <w:rFonts w:cs="Arial"/>
                <w:highlight w:val="cyan"/>
                <w:rtl/>
              </w:rPr>
              <w:t xml:space="preserve"> </w:t>
            </w:r>
            <w:r w:rsidRPr="00DA4253">
              <w:rPr>
                <w:rFonts w:cs="Arial" w:hint="cs"/>
                <w:highlight w:val="cyan"/>
                <w:rtl/>
              </w:rPr>
              <w:t>אמר</w:t>
            </w:r>
            <w:r w:rsidRPr="00DA4253">
              <w:rPr>
                <w:rFonts w:cs="Arial"/>
                <w:highlight w:val="cyan"/>
                <w:rtl/>
              </w:rPr>
              <w:t>: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מרחיק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ארבע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אמות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ממקום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שפסק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הריח</w:t>
            </w:r>
            <w:r w:rsidRPr="00EB1C26">
              <w:rPr>
                <w:rFonts w:cs="Arial"/>
                <w:rtl/>
              </w:rPr>
              <w:t xml:space="preserve">, </w:t>
            </w:r>
            <w:r w:rsidRPr="00EB1C26">
              <w:rPr>
                <w:rFonts w:cs="Arial" w:hint="cs"/>
                <w:rtl/>
              </w:rPr>
              <w:t>וקורא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קריאת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שמע</w:t>
            </w:r>
            <w:r w:rsidRPr="00EB1C26">
              <w:rPr>
                <w:rFonts w:cs="Arial"/>
                <w:rtl/>
              </w:rPr>
              <w:t>.</w:t>
            </w:r>
          </w:p>
        </w:tc>
      </w:tr>
      <w:tr w:rsidR="00FC7CB3" w:rsidTr="00CF5689">
        <w:tc>
          <w:tcPr>
            <w:tcW w:w="1595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ק"ש עם ריח שאין לו עיקר</w:t>
            </w:r>
          </w:p>
        </w:tc>
        <w:tc>
          <w:tcPr>
            <w:tcW w:w="7245" w:type="dxa"/>
            <w:gridSpan w:val="2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רב ששת</w:t>
            </w:r>
            <w:r>
              <w:rPr>
                <w:rFonts w:cs="Arial" w:hint="cs"/>
                <w:rtl/>
              </w:rPr>
              <w:t>: ריח של אחר יכול ללמוד תורה ואינו יכול לקרא ק"ש.</w:t>
            </w:r>
          </w:p>
        </w:tc>
      </w:tr>
      <w:tr w:rsidR="00FC7CB3" w:rsidTr="00CF5689">
        <w:tc>
          <w:tcPr>
            <w:tcW w:w="1595" w:type="dxa"/>
            <w:vMerge w:val="restart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צואה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עוברת</w:t>
            </w:r>
            <w:r>
              <w:rPr>
                <w:rFonts w:hint="cs"/>
                <w:rtl/>
              </w:rPr>
              <w:t>(שנושאים לפניו גרף של רעי , או חזיר אפילו שעלה מהנהר ופיו נקי).</w:t>
            </w:r>
          </w:p>
        </w:tc>
        <w:tc>
          <w:tcPr>
            <w:tcW w:w="3275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אביי</w:t>
            </w:r>
            <w:proofErr w:type="spellEnd"/>
          </w:p>
        </w:tc>
        <w:tc>
          <w:tcPr>
            <w:tcW w:w="3970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רבא</w:t>
            </w:r>
          </w:p>
        </w:tc>
      </w:tr>
      <w:tr w:rsidR="00FC7CB3" w:rsidTr="00CF5689">
        <w:tc>
          <w:tcPr>
            <w:tcW w:w="1595" w:type="dxa"/>
            <w:vMerge/>
          </w:tcPr>
          <w:p w:rsidR="00FC7CB3" w:rsidRDefault="00FC7CB3" w:rsidP="00CF5689">
            <w:pPr>
              <w:rPr>
                <w:rFonts w:hint="cs"/>
                <w:rtl/>
              </w:rPr>
            </w:pP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proofErr w:type="spellStart"/>
            <w:r w:rsidRPr="00EB1C26">
              <w:rPr>
                <w:rFonts w:cs="Arial" w:hint="cs"/>
                <w:rtl/>
              </w:rPr>
              <w:t>אביי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מותר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לקרות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קריאת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שמע</w:t>
            </w:r>
            <w:r>
              <w:rPr>
                <w:rFonts w:hint="cs"/>
                <w:rtl/>
              </w:rPr>
              <w:t xml:space="preserve">  (כמו צרעת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של אדם ,אבן -  שאינה מטמא אלא שהיא במקומה)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רבא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אסור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לקרות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קריאת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שמע</w:t>
            </w:r>
            <w:r w:rsidRPr="00EB1C26"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 xml:space="preserve"> (בצרעת יש גזרת הכתוב מושבו לעניין ק"ש כתוב והיה מחנך קדוש).</w:t>
            </w:r>
          </w:p>
        </w:tc>
      </w:tr>
      <w:tr w:rsidR="00FC7CB3" w:rsidTr="00CF5689">
        <w:tc>
          <w:tcPr>
            <w:tcW w:w="159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צואה</w:t>
            </w:r>
          </w:p>
        </w:tc>
        <w:tc>
          <w:tcPr>
            <w:tcW w:w="7245" w:type="dxa"/>
            <w:gridSpan w:val="2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hint="cs"/>
                <w:rtl/>
              </w:rPr>
              <w:t>רב יהודה</w:t>
            </w:r>
            <w:r>
              <w:rPr>
                <w:rFonts w:hint="cs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אסורה</w:t>
            </w:r>
            <w:r>
              <w:rPr>
                <w:rFonts w:cs="Arial" w:hint="cs"/>
                <w:rtl/>
              </w:rPr>
              <w:t>,ויש</w:t>
            </w:r>
            <w:proofErr w:type="spellEnd"/>
            <w:r>
              <w:rPr>
                <w:rFonts w:cs="Arial" w:hint="cs"/>
                <w:rtl/>
              </w:rPr>
              <w:t xml:space="preserve"> אומרים שרק באשפה אבל ספק צואה בבית מותרת</w:t>
            </w:r>
          </w:p>
        </w:tc>
      </w:tr>
      <w:tr w:rsidR="00FC7CB3" w:rsidTr="00CF5689">
        <w:tc>
          <w:tcPr>
            <w:tcW w:w="159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ספק מי רגלים</w:t>
            </w:r>
          </w:p>
        </w:tc>
        <w:tc>
          <w:tcPr>
            <w:tcW w:w="3275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בין בבית בין באשפה מותר </w:t>
            </w:r>
          </w:p>
        </w:tc>
        <w:tc>
          <w:tcPr>
            <w:tcW w:w="3970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רב </w:t>
            </w:r>
            <w:proofErr w:type="spellStart"/>
            <w:r>
              <w:rPr>
                <w:rFonts w:cs="Arial" w:hint="cs"/>
                <w:rtl/>
              </w:rPr>
              <w:t>המנונא</w:t>
            </w:r>
            <w:proofErr w:type="spellEnd"/>
            <w:r>
              <w:rPr>
                <w:rFonts w:cs="Arial" w:hint="cs"/>
                <w:rtl/>
              </w:rPr>
              <w:t xml:space="preserve"> מהתורה מותר להתפלל כנגד מי רגליים שנפלו וחכמים הם שגזרו והם לא גזרו במקום ספק.</w:t>
            </w:r>
          </w:p>
        </w:tc>
      </w:tr>
      <w:tr w:rsidR="00FC7CB3" w:rsidTr="00CF5689">
        <w:tc>
          <w:tcPr>
            <w:tcW w:w="1595" w:type="dxa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ממתי מותר לקרא כנגד מי רגליים שיבשו</w:t>
            </w: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יהודה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שמואל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שאינן </w:t>
            </w:r>
            <w:proofErr w:type="spellStart"/>
            <w:r w:rsidRPr="00EB1C26">
              <w:rPr>
                <w:rFonts w:cs="Arial" w:hint="cs"/>
                <w:rtl/>
              </w:rPr>
              <w:t>שמטפיחין</w:t>
            </w:r>
            <w:proofErr w:type="spellEnd"/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cs="Arial" w:hint="cs"/>
                <w:rtl/>
              </w:rPr>
            </w:pPr>
            <w:proofErr w:type="spellStart"/>
            <w:r w:rsidRPr="00EB1C26">
              <w:rPr>
                <w:rFonts w:cs="Arial" w:hint="cs"/>
                <w:rtl/>
              </w:rPr>
              <w:t>גניבא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משמיה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דרב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שרשומן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ניכר</w:t>
            </w:r>
          </w:p>
        </w:tc>
      </w:tr>
      <w:tr w:rsidR="00FC7CB3" w:rsidTr="00CF5689">
        <w:tc>
          <w:tcPr>
            <w:tcW w:w="1595" w:type="dxa"/>
            <w:vMerge w:val="restart"/>
          </w:tcPr>
          <w:p w:rsidR="00FC7CB3" w:rsidRDefault="00FC7CB3" w:rsidP="00CF568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ממתי מותר לקרא כנגד </w:t>
            </w:r>
            <w:r>
              <w:rPr>
                <w:rFonts w:hint="cs"/>
                <w:rtl/>
              </w:rPr>
              <w:t>צואה שיבשה</w:t>
            </w: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יהודה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כיון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שקרמו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פניה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מותר</w:t>
            </w:r>
            <w:r w:rsidRPr="00EB1C26">
              <w:rPr>
                <w:rFonts w:cs="Arial"/>
                <w:rtl/>
              </w:rPr>
              <w:t xml:space="preserve">, </w:t>
            </w:r>
          </w:p>
          <w:p w:rsidR="00FC7CB3" w:rsidRDefault="00FC7CB3" w:rsidP="00CF5689">
            <w:pPr>
              <w:rPr>
                <w:rFonts w:cs="Arial" w:hint="cs"/>
                <w:rtl/>
              </w:rPr>
            </w:pPr>
          </w:p>
        </w:tc>
        <w:tc>
          <w:tcPr>
            <w:tcW w:w="3970" w:type="dxa"/>
          </w:tcPr>
          <w:p w:rsidR="00FC7CB3" w:rsidRPr="00EB1C26" w:rsidRDefault="00FC7CB3" w:rsidP="00CF5689">
            <w:pPr>
              <w:rPr>
                <w:rFonts w:cs="Arial" w:hint="cs"/>
                <w:rtl/>
              </w:rPr>
            </w:pPr>
            <w:proofErr w:type="spellStart"/>
            <w:r w:rsidRPr="00EB1C26">
              <w:rPr>
                <w:rFonts w:cs="Arial" w:hint="cs"/>
                <w:rtl/>
              </w:rPr>
              <w:t>דרב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יהודה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מדפתי</w:t>
            </w:r>
            <w:proofErr w:type="spellEnd"/>
            <w:r>
              <w:rPr>
                <w:rFonts w:cs="Arial" w:hint="cs"/>
                <w:rtl/>
              </w:rPr>
              <w:t xml:space="preserve"> ראה צואה וביקש </w:t>
            </w:r>
            <w:proofErr w:type="spellStart"/>
            <w:r>
              <w:rPr>
                <w:rFonts w:cs="Arial" w:hint="cs"/>
                <w:rtl/>
              </w:rPr>
              <w:t>מרבינא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שייעין</w:t>
            </w:r>
            <w:proofErr w:type="spellEnd"/>
            <w:r>
              <w:rPr>
                <w:rFonts w:cs="Arial" w:hint="cs"/>
                <w:rtl/>
              </w:rPr>
              <w:t xml:space="preserve"> אם קרמו בפניה או לא.</w:t>
            </w:r>
          </w:p>
        </w:tc>
      </w:tr>
      <w:tr w:rsidR="00FC7CB3" w:rsidTr="00CF5689">
        <w:tc>
          <w:tcPr>
            <w:tcW w:w="1595" w:type="dxa"/>
            <w:vMerge/>
          </w:tcPr>
          <w:p w:rsidR="00FC7CB3" w:rsidRDefault="00FC7CB3" w:rsidP="00CF5689">
            <w:pPr>
              <w:rPr>
                <w:rFonts w:hint="cs"/>
                <w:rtl/>
              </w:rPr>
            </w:pPr>
          </w:p>
        </w:tc>
        <w:tc>
          <w:tcPr>
            <w:tcW w:w="3275" w:type="dxa"/>
          </w:tcPr>
          <w:p w:rsidR="00FC7CB3" w:rsidRDefault="00FC7CB3" w:rsidP="00CF5689">
            <w:pPr>
              <w:rPr>
                <w:rFonts w:cs="Arial" w:hint="cs"/>
                <w:rtl/>
              </w:rPr>
            </w:pPr>
          </w:p>
          <w:p w:rsidR="00FC7CB3" w:rsidRDefault="00FC7CB3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רבה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בר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הונא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רב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צואה</w:t>
            </w:r>
            <w:r w:rsidRPr="00EB1C26">
              <w:rPr>
                <w:rFonts w:cs="Arial"/>
                <w:rtl/>
              </w:rPr>
              <w:t xml:space="preserve">, </w:t>
            </w:r>
            <w:r w:rsidRPr="00EB1C26">
              <w:rPr>
                <w:rFonts w:cs="Arial" w:hint="cs"/>
                <w:rtl/>
              </w:rPr>
              <w:t>אפילו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כחרס</w:t>
            </w:r>
            <w:r w:rsidRPr="00EB1C26">
              <w:rPr>
                <w:rFonts w:cs="Arial"/>
                <w:rtl/>
              </w:rPr>
              <w:t xml:space="preserve"> </w:t>
            </w:r>
            <w:r>
              <w:rPr>
                <w:rFonts w:cs="Arial"/>
                <w:rtl/>
              </w:rPr>
              <w:t>–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אסורה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3970" w:type="dxa"/>
          </w:tcPr>
          <w:p w:rsidR="00FC7CB3" w:rsidRDefault="00FC7CB3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רבי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יוחנן</w:t>
            </w:r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שזורקה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ואינה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נפרכת</w:t>
            </w:r>
            <w:proofErr w:type="spellEnd"/>
            <w:r w:rsidRPr="00EB1C26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.</w:t>
            </w:r>
            <w:r w:rsidRPr="00EB1C26">
              <w:rPr>
                <w:rFonts w:cs="Arial" w:hint="cs"/>
                <w:rtl/>
              </w:rPr>
              <w:t>ואיכא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דאמרי</w:t>
            </w:r>
            <w:proofErr w:type="spellEnd"/>
            <w:r w:rsidRPr="00EB1C26">
              <w:rPr>
                <w:rFonts w:cs="Arial"/>
                <w:rtl/>
              </w:rPr>
              <w:t xml:space="preserve">: </w:t>
            </w: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שגוללה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ואינה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נפרכת</w:t>
            </w:r>
            <w:proofErr w:type="spellEnd"/>
            <w:r w:rsidRPr="00EB1C26">
              <w:rPr>
                <w:rFonts w:cs="Arial"/>
                <w:rtl/>
              </w:rPr>
              <w:t>;</w:t>
            </w:r>
          </w:p>
        </w:tc>
      </w:tr>
      <w:tr w:rsidR="0067747A" w:rsidTr="00CF5689">
        <w:tc>
          <w:tcPr>
            <w:tcW w:w="1595" w:type="dxa"/>
          </w:tcPr>
          <w:p w:rsidR="0067747A" w:rsidRDefault="0067747A" w:rsidP="00CF5689">
            <w:pPr>
              <w:rPr>
                <w:rFonts w:hint="cs"/>
                <w:rtl/>
              </w:rPr>
            </w:pPr>
            <w:r w:rsidRPr="00EB1C26">
              <w:rPr>
                <w:rFonts w:cs="Arial" w:hint="cs"/>
                <w:rtl/>
              </w:rPr>
              <w:t>אמר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רבא</w:t>
            </w:r>
            <w:r w:rsidRPr="00EB1C26">
              <w:rPr>
                <w:rFonts w:cs="Arial"/>
                <w:rtl/>
              </w:rPr>
              <w:t xml:space="preserve">, </w:t>
            </w:r>
            <w:r w:rsidRPr="00EB1C26">
              <w:rPr>
                <w:rFonts w:cs="Arial" w:hint="cs"/>
                <w:rtl/>
              </w:rPr>
              <w:t>הלכתא</w:t>
            </w:r>
          </w:p>
        </w:tc>
        <w:tc>
          <w:tcPr>
            <w:tcW w:w="7245" w:type="dxa"/>
            <w:gridSpan w:val="2"/>
          </w:tcPr>
          <w:p w:rsidR="0067747A" w:rsidRPr="00EB1C26" w:rsidRDefault="0067747A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צואה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כחרס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אסורה</w:t>
            </w:r>
            <w:r w:rsidRPr="00EB1C26">
              <w:rPr>
                <w:rFonts w:cs="Arial"/>
                <w:rtl/>
              </w:rPr>
              <w:t xml:space="preserve">, </w:t>
            </w:r>
            <w:r w:rsidRPr="00EB1C26">
              <w:rPr>
                <w:rFonts w:cs="Arial" w:hint="cs"/>
                <w:rtl/>
              </w:rPr>
              <w:t>ומי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רגלים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שמטפיחין</w:t>
            </w:r>
            <w:proofErr w:type="spellEnd"/>
            <w:r w:rsidRPr="00EB1C26">
              <w:rPr>
                <w:rFonts w:cs="Arial"/>
                <w:rtl/>
              </w:rPr>
              <w:t>.</w:t>
            </w:r>
          </w:p>
        </w:tc>
      </w:tr>
    </w:tbl>
    <w:p w:rsidR="00EB1C26" w:rsidRDefault="00EB1C26" w:rsidP="00EB1C26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E97124" w:rsidRDefault="00E97124" w:rsidP="00E97124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 w:rsidRPr="00E97124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כ</w:t>
      </w:r>
      <w:r w:rsidRPr="00E97124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ה</w:t>
      </w:r>
    </w:p>
    <w:p w:rsidR="00E97124" w:rsidRDefault="00E97124" w:rsidP="00E97124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>ערך הרב חנניה מלכה</w:t>
      </w: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F5689" w:rsidTr="00CF5689">
        <w:tc>
          <w:tcPr>
            <w:tcW w:w="8522" w:type="dxa"/>
            <w:gridSpan w:val="4"/>
          </w:tcPr>
          <w:p w:rsidR="00CF5689" w:rsidRPr="00EB1C26" w:rsidRDefault="00CF5689" w:rsidP="00CF5689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מי רגליים שיבשו </w:t>
            </w:r>
            <w:r w:rsidRPr="00EE0AC5">
              <w:rPr>
                <w:rFonts w:cs="Arial" w:hint="cs"/>
                <w:highlight w:val="yellow"/>
                <w:rtl/>
              </w:rPr>
              <w:t>ורישומן ניכר</w:t>
            </w:r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לרבא</w:t>
            </w:r>
            <w:proofErr w:type="spellEnd"/>
            <w:r>
              <w:rPr>
                <w:rFonts w:cs="Arial" w:hint="cs"/>
                <w:rtl/>
              </w:rPr>
              <w:t xml:space="preserve"> מותר הגמרא מנסה להביא מחלוקת תנאים בעניין זה</w:t>
            </w:r>
          </w:p>
        </w:tc>
      </w:tr>
      <w:tr w:rsidR="00CF5689" w:rsidTr="00CF5689">
        <w:tc>
          <w:tcPr>
            <w:tcW w:w="8522" w:type="dxa"/>
            <w:gridSpan w:val="4"/>
          </w:tcPr>
          <w:p w:rsidR="00CF5689" w:rsidRPr="00091B1D" w:rsidRDefault="00CF5689" w:rsidP="00CF5689">
            <w:pPr>
              <w:jc w:val="center"/>
              <w:rPr>
                <w:rFonts w:cs="Arial" w:hint="cs"/>
                <w:sz w:val="18"/>
                <w:szCs w:val="18"/>
                <w:rtl/>
              </w:rPr>
            </w:pPr>
            <w:r w:rsidRPr="00091B1D">
              <w:rPr>
                <w:rFonts w:cs="Arial" w:hint="cs"/>
                <w:sz w:val="18"/>
                <w:szCs w:val="18"/>
                <w:rtl/>
              </w:rPr>
              <w:t xml:space="preserve">3 דרגות :א.  </w:t>
            </w:r>
            <w:proofErr w:type="spellStart"/>
            <w:r w:rsidRPr="00091B1D">
              <w:rPr>
                <w:rFonts w:cs="Arial" w:hint="cs"/>
                <w:sz w:val="18"/>
                <w:szCs w:val="18"/>
                <w:rtl/>
              </w:rPr>
              <w:t>מטפיחין</w:t>
            </w:r>
            <w:proofErr w:type="spellEnd"/>
            <w:r w:rsidRPr="00091B1D">
              <w:rPr>
                <w:rFonts w:cs="Arial" w:hint="cs"/>
                <w:sz w:val="18"/>
                <w:szCs w:val="18"/>
                <w:rtl/>
              </w:rPr>
              <w:t xml:space="preserve"> - אין </w:t>
            </w:r>
            <w:proofErr w:type="spellStart"/>
            <w:r w:rsidRPr="00091B1D">
              <w:rPr>
                <w:rFonts w:cs="Arial" w:hint="cs"/>
                <w:sz w:val="18"/>
                <w:szCs w:val="18"/>
                <w:rtl/>
              </w:rPr>
              <w:t>מטפיחין</w:t>
            </w:r>
            <w:proofErr w:type="spellEnd"/>
            <w:r w:rsidRPr="00091B1D">
              <w:rPr>
                <w:rFonts w:cs="Arial" w:hint="cs"/>
                <w:sz w:val="18"/>
                <w:szCs w:val="18"/>
                <w:rtl/>
              </w:rPr>
              <w:t>.</w:t>
            </w:r>
            <w:r>
              <w:rPr>
                <w:rFonts w:cs="Arial" w:hint="cs"/>
                <w:sz w:val="18"/>
                <w:szCs w:val="18"/>
                <w:rtl/>
              </w:rPr>
              <w:t xml:space="preserve"> </w:t>
            </w:r>
            <w:r w:rsidRPr="00091B1D">
              <w:rPr>
                <w:rFonts w:cs="Arial" w:hint="cs"/>
                <w:sz w:val="18"/>
                <w:szCs w:val="18"/>
                <w:rtl/>
              </w:rPr>
              <w:t xml:space="preserve">ב. דרגת </w:t>
            </w:r>
            <w:proofErr w:type="spellStart"/>
            <w:r w:rsidRPr="00091B1D">
              <w:rPr>
                <w:rFonts w:cs="Arial" w:hint="cs"/>
                <w:sz w:val="18"/>
                <w:szCs w:val="18"/>
                <w:rtl/>
              </w:rPr>
              <w:t>בניים</w:t>
            </w:r>
            <w:proofErr w:type="spellEnd"/>
            <w:r w:rsidRPr="00091B1D">
              <w:rPr>
                <w:rFonts w:cs="Arial" w:hint="cs"/>
                <w:sz w:val="18"/>
                <w:szCs w:val="18"/>
                <w:rtl/>
              </w:rPr>
              <w:t xml:space="preserve"> טופח שלא על מנת </w:t>
            </w:r>
            <w:proofErr w:type="spellStart"/>
            <w:r w:rsidRPr="00091B1D">
              <w:rPr>
                <w:rFonts w:cs="Arial" w:hint="cs"/>
                <w:sz w:val="18"/>
                <w:szCs w:val="18"/>
                <w:rtl/>
              </w:rPr>
              <w:t>להטפיח</w:t>
            </w:r>
            <w:proofErr w:type="spellEnd"/>
            <w:r w:rsidRPr="00091B1D">
              <w:rPr>
                <w:rFonts w:cs="Arial" w:hint="cs"/>
                <w:sz w:val="18"/>
                <w:szCs w:val="18"/>
                <w:rtl/>
              </w:rPr>
              <w:t>. ג.  רישומן ניכר -  או לא.</w:t>
            </w:r>
          </w:p>
        </w:tc>
      </w:tr>
      <w:tr w:rsidR="00CF5689" w:rsidTr="00CF5689">
        <w:tc>
          <w:tcPr>
            <w:tcW w:w="8522" w:type="dxa"/>
            <w:gridSpan w:val="4"/>
          </w:tcPr>
          <w:p w:rsidR="00CF5689" w:rsidRDefault="00CF5689" w:rsidP="00CF5689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הברייתא:  </w:t>
            </w:r>
            <w:r w:rsidRPr="00EB1C26">
              <w:rPr>
                <w:rFonts w:cs="Arial" w:hint="cs"/>
                <w:rtl/>
              </w:rPr>
              <w:t>מי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רגלים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עצמן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שנשפכו</w:t>
            </w:r>
          </w:p>
          <w:p w:rsidR="00CF5689" w:rsidRPr="00EB1C26" w:rsidRDefault="00CF5689" w:rsidP="00CF5689">
            <w:pPr>
              <w:jc w:val="center"/>
              <w:rPr>
                <w:rFonts w:cs="Arial" w:hint="cs"/>
                <w:rtl/>
              </w:rPr>
            </w:pP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אומרי הדעות </w:t>
            </w:r>
          </w:p>
        </w:tc>
        <w:tc>
          <w:tcPr>
            <w:tcW w:w="4261" w:type="dxa"/>
            <w:gridSpan w:val="2"/>
          </w:tcPr>
          <w:p w:rsidR="00CF5689" w:rsidRDefault="00CF5689" w:rsidP="00CF5689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תנא קמא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רבי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יוסי</w:t>
            </w:r>
            <w:r w:rsidRPr="00EB1C26">
              <w:rPr>
                <w:rFonts w:cs="Arial"/>
                <w:rtl/>
              </w:rPr>
              <w:t xml:space="preserve"> 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הדעות</w:t>
            </w:r>
          </w:p>
        </w:tc>
        <w:tc>
          <w:tcPr>
            <w:tcW w:w="2130" w:type="dxa"/>
          </w:tcPr>
          <w:p w:rsidR="00CF5689" w:rsidRPr="00EB1C26" w:rsidRDefault="00CF5689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לא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נבלעו</w:t>
            </w:r>
            <w:r w:rsidRPr="00EB1C26">
              <w:rPr>
                <w:rFonts w:cs="Arial"/>
                <w:rtl/>
              </w:rPr>
              <w:t xml:space="preserve"> - </w:t>
            </w:r>
            <w:r w:rsidRPr="00EB1C26">
              <w:rPr>
                <w:rFonts w:cs="Arial" w:hint="cs"/>
                <w:rtl/>
              </w:rPr>
              <w:t>אסור</w:t>
            </w:r>
          </w:p>
        </w:tc>
        <w:tc>
          <w:tcPr>
            <w:tcW w:w="2131" w:type="dxa"/>
          </w:tcPr>
          <w:p w:rsidR="00CF5689" w:rsidRPr="00EB1C26" w:rsidRDefault="00CF5689" w:rsidP="00CF5689">
            <w:pPr>
              <w:rPr>
                <w:rFonts w:cs="Arial"/>
                <w:rtl/>
              </w:rPr>
            </w:pPr>
            <w:r w:rsidRPr="00EB1C26">
              <w:rPr>
                <w:rFonts w:cs="Arial" w:hint="cs"/>
                <w:rtl/>
              </w:rPr>
              <w:t>נבלעו</w:t>
            </w:r>
            <w:r w:rsidRPr="00EB1C26">
              <w:rPr>
                <w:rFonts w:cs="Arial"/>
                <w:rtl/>
              </w:rPr>
              <w:t xml:space="preserve"> - </w:t>
            </w:r>
            <w:r w:rsidRPr="00EB1C26">
              <w:rPr>
                <w:rFonts w:cs="Arial" w:hint="cs"/>
                <w:rtl/>
              </w:rPr>
              <w:t>מותר</w:t>
            </w:r>
            <w:r w:rsidRPr="00EB1C26">
              <w:rPr>
                <w:rFonts w:cs="Arial"/>
                <w:rtl/>
              </w:rPr>
              <w:t>,</w:t>
            </w:r>
          </w:p>
        </w:tc>
        <w:tc>
          <w:tcPr>
            <w:tcW w:w="2131" w:type="dxa"/>
          </w:tcPr>
          <w:p w:rsidR="00CF5689" w:rsidRPr="00EB1C26" w:rsidRDefault="00CF5689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שמטפיחין</w:t>
            </w:r>
            <w:proofErr w:type="spellEnd"/>
            <w:r>
              <w:rPr>
                <w:rFonts w:cs="Arial" w:hint="cs"/>
                <w:rtl/>
              </w:rPr>
              <w:t xml:space="preserve"> אסור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הסבר א </w:t>
            </w: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לא נבלעו והם </w:t>
            </w:r>
            <w:proofErr w:type="spellStart"/>
            <w:r w:rsidRPr="00EB1C26"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אסור.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נבלעו ברמה </w:t>
            </w:r>
            <w:r w:rsidRPr="00EE0AC5">
              <w:rPr>
                <w:rFonts w:cs="Arial" w:hint="cs"/>
                <w:highlight w:val="yellow"/>
                <w:rtl/>
              </w:rPr>
              <w:t>שאין</w:t>
            </w:r>
            <w:r w:rsidRPr="00EE0AC5">
              <w:rPr>
                <w:rFonts w:cs="Arial"/>
                <w:highlight w:val="yellow"/>
                <w:rtl/>
              </w:rPr>
              <w:t xml:space="preserve"> </w:t>
            </w:r>
            <w:proofErr w:type="spellStart"/>
            <w:r w:rsidRPr="00EE0AC5"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 w:rsidRPr="00EE0AC5">
              <w:rPr>
                <w:rFonts w:cs="Arial" w:hint="cs"/>
                <w:highlight w:val="yellow"/>
                <w:rtl/>
              </w:rPr>
              <w:t xml:space="preserve"> אך רישומן ניכר מותר.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EB1C26">
              <w:rPr>
                <w:rFonts w:cs="Arial" w:hint="cs"/>
                <w:rtl/>
              </w:rPr>
              <w:t>כל</w:t>
            </w:r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זמן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שמטפיחין</w:t>
            </w:r>
            <w:proofErr w:type="spellEnd"/>
            <w:r w:rsidRPr="00EB1C26">
              <w:rPr>
                <w:rFonts w:cs="Arial"/>
                <w:rtl/>
              </w:rPr>
              <w:t xml:space="preserve"> </w:t>
            </w:r>
            <w:r w:rsidRPr="00EB1C26">
              <w:rPr>
                <w:rFonts w:cs="Arial" w:hint="cs"/>
                <w:rtl/>
              </w:rPr>
              <w:t>הוא</w:t>
            </w:r>
            <w:r w:rsidRPr="00EB1C26">
              <w:rPr>
                <w:rFonts w:cs="Arial"/>
                <w:rtl/>
              </w:rPr>
              <w:t xml:space="preserve"> </w:t>
            </w:r>
            <w:proofErr w:type="spellStart"/>
            <w:r w:rsidRPr="00EB1C26">
              <w:rPr>
                <w:rFonts w:cs="Arial" w:hint="cs"/>
                <w:rtl/>
              </w:rPr>
              <w:t>דאסור</w:t>
            </w:r>
            <w:proofErr w:type="spellEnd"/>
            <w:r w:rsidRPr="00EB1C26">
              <w:rPr>
                <w:rFonts w:cs="Arial"/>
                <w:rtl/>
              </w:rPr>
              <w:t xml:space="preserve">, </w:t>
            </w:r>
            <w:r w:rsidRPr="00EE0AC5">
              <w:rPr>
                <w:rFonts w:cs="Arial" w:hint="cs"/>
                <w:highlight w:val="yellow"/>
                <w:rtl/>
              </w:rPr>
              <w:t xml:space="preserve">אבל אין </w:t>
            </w:r>
            <w:proofErr w:type="spellStart"/>
            <w:r w:rsidRPr="00EE0AC5"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 w:rsidRPr="00EE0AC5">
              <w:rPr>
                <w:rFonts w:cs="Arial" w:hint="cs"/>
                <w:highlight w:val="yellow"/>
                <w:rtl/>
              </w:rPr>
              <w:t xml:space="preserve"> </w:t>
            </w:r>
            <w:r w:rsidRPr="00EE0AC5">
              <w:rPr>
                <w:rFonts w:cs="Arial"/>
                <w:highlight w:val="yellow"/>
                <w:rtl/>
              </w:rPr>
              <w:t xml:space="preserve"> </w:t>
            </w:r>
            <w:proofErr w:type="spellStart"/>
            <w:r w:rsidRPr="00EE0AC5">
              <w:rPr>
                <w:rFonts w:cs="Arial" w:hint="cs"/>
                <w:highlight w:val="yellow"/>
                <w:rtl/>
              </w:rPr>
              <w:t>ורשומן</w:t>
            </w:r>
            <w:proofErr w:type="spellEnd"/>
            <w:r w:rsidRPr="00EE0AC5">
              <w:rPr>
                <w:rFonts w:cs="Arial"/>
                <w:highlight w:val="yellow"/>
                <w:rtl/>
              </w:rPr>
              <w:t xml:space="preserve"> </w:t>
            </w:r>
            <w:r w:rsidRPr="00EE0AC5">
              <w:rPr>
                <w:rFonts w:cs="Arial" w:hint="cs"/>
                <w:highlight w:val="yellow"/>
                <w:rtl/>
              </w:rPr>
              <w:t>ניכר</w:t>
            </w:r>
            <w:r w:rsidRPr="00EE0AC5">
              <w:rPr>
                <w:rFonts w:cs="Arial"/>
                <w:highlight w:val="yellow"/>
                <w:rtl/>
              </w:rPr>
              <w:t xml:space="preserve"> </w:t>
            </w:r>
            <w:r w:rsidRPr="00EE0AC5">
              <w:rPr>
                <w:rFonts w:cs="Arial" w:hint="cs"/>
                <w:highlight w:val="yellow"/>
                <w:rtl/>
              </w:rPr>
              <w:t>מותר</w:t>
            </w:r>
            <w:r>
              <w:rPr>
                <w:rFonts w:cs="Arial" w:hint="cs"/>
                <w:rtl/>
              </w:rPr>
              <w:t xml:space="preserve"> .(כמו תנא קמא)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highlight w:val="yellow"/>
                <w:rtl/>
              </w:rPr>
              <w:t xml:space="preserve">נבלעו ברמה שלא </w:t>
            </w:r>
            <w:proofErr w:type="spellStart"/>
            <w:r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>
              <w:rPr>
                <w:rFonts w:cs="Arial" w:hint="cs"/>
                <w:highlight w:val="yellow"/>
                <w:rtl/>
              </w:rPr>
              <w:t xml:space="preserve"> אבל </w:t>
            </w:r>
            <w:r w:rsidRPr="0035426E">
              <w:rPr>
                <w:rFonts w:cs="Arial" w:hint="cs"/>
                <w:highlight w:val="yellow"/>
                <w:rtl/>
              </w:rPr>
              <w:t>רישומן ניכר</w:t>
            </w:r>
            <w:r>
              <w:rPr>
                <w:rFonts w:cs="Arial" w:hint="cs"/>
                <w:highlight w:val="yellow"/>
                <w:rtl/>
              </w:rPr>
              <w:t xml:space="preserve"> (והדבר נחשב כאילו לא נבלעו)אסור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נבלעו ברמה אין </w:t>
            </w:r>
            <w:proofErr w:type="spellStart"/>
            <w:r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ו</w:t>
            </w:r>
            <w:r w:rsidRPr="0035426E">
              <w:rPr>
                <w:rFonts w:cs="Arial" w:hint="cs"/>
                <w:rtl/>
              </w:rPr>
              <w:t>אין  רישומן ניכר מותר.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091B1D">
              <w:rPr>
                <w:rFonts w:cs="Arial" w:hint="cs"/>
                <w:highlight w:val="yellow"/>
                <w:rtl/>
              </w:rPr>
              <w:t xml:space="preserve">לא </w:t>
            </w:r>
            <w:proofErr w:type="spellStart"/>
            <w:r w:rsidRPr="00091B1D"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 w:rsidRPr="00091B1D">
              <w:rPr>
                <w:rFonts w:cs="Arial" w:hint="cs"/>
                <w:highlight w:val="yellow"/>
                <w:rtl/>
              </w:rPr>
              <w:t xml:space="preserve"> ורישומן </w:t>
            </w:r>
            <w:r w:rsidRPr="0035426E">
              <w:rPr>
                <w:rFonts w:cs="Arial" w:hint="cs"/>
                <w:highlight w:val="yellow"/>
                <w:rtl/>
              </w:rPr>
              <w:t>ניכר</w:t>
            </w:r>
            <w:r>
              <w:rPr>
                <w:rFonts w:cs="Arial" w:hint="cs"/>
                <w:rtl/>
              </w:rPr>
              <w:t xml:space="preserve"> </w:t>
            </w:r>
            <w:r w:rsidRPr="0035426E">
              <w:rPr>
                <w:rFonts w:cs="Arial" w:hint="cs"/>
                <w:highlight w:val="yellow"/>
                <w:rtl/>
              </w:rPr>
              <w:t>מותר</w:t>
            </w:r>
            <w:r>
              <w:rPr>
                <w:rFonts w:cs="Arial" w:hint="cs"/>
                <w:rtl/>
              </w:rPr>
              <w:t xml:space="preserve">  ובזה חולק על תנא קמא. (ובזה יש מחלוקת תנאים בדברי ההלכה של רבא)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הסבר ב </w:t>
            </w: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אסור</w:t>
            </w:r>
          </w:p>
        </w:tc>
        <w:tc>
          <w:tcPr>
            <w:tcW w:w="2131" w:type="dxa"/>
          </w:tcPr>
          <w:p w:rsidR="00CF5689" w:rsidRPr="00EB1C26" w:rsidRDefault="00CF5689" w:rsidP="00CF5689">
            <w:pPr>
              <w:rPr>
                <w:rFonts w:cs="Arial" w:hint="cs"/>
                <w:rtl/>
              </w:rPr>
            </w:pPr>
            <w:proofErr w:type="spellStart"/>
            <w:r w:rsidRPr="00F97499">
              <w:rPr>
                <w:rFonts w:cs="Arial" w:hint="cs"/>
                <w:highlight w:val="yellow"/>
                <w:rtl/>
              </w:rPr>
              <w:t>דאין</w:t>
            </w:r>
            <w:proofErr w:type="spellEnd"/>
            <w:r w:rsidRPr="00F97499">
              <w:rPr>
                <w:rFonts w:cs="Arial"/>
                <w:highlight w:val="yellow"/>
                <w:rtl/>
              </w:rPr>
              <w:t xml:space="preserve"> </w:t>
            </w:r>
            <w:proofErr w:type="spellStart"/>
            <w:r w:rsidRPr="00F97499"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 w:rsidRPr="00F97499">
              <w:rPr>
                <w:rFonts w:cs="Arial" w:hint="cs"/>
                <w:highlight w:val="yellow"/>
                <w:rtl/>
              </w:rPr>
              <w:t xml:space="preserve"> -רישומן ניכר מותר.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proofErr w:type="spellStart"/>
            <w:r w:rsidRPr="00F97499">
              <w:rPr>
                <w:rFonts w:cs="Arial" w:hint="cs"/>
                <w:highlight w:val="yellow"/>
                <w:rtl/>
              </w:rPr>
              <w:t>דאין</w:t>
            </w:r>
            <w:proofErr w:type="spellEnd"/>
            <w:r w:rsidRPr="00F97499">
              <w:rPr>
                <w:rFonts w:cs="Arial"/>
                <w:highlight w:val="yellow"/>
                <w:rtl/>
              </w:rPr>
              <w:t xml:space="preserve"> </w:t>
            </w:r>
            <w:proofErr w:type="spellStart"/>
            <w:r w:rsidRPr="00F97499">
              <w:rPr>
                <w:rFonts w:cs="Arial" w:hint="cs"/>
                <w:highlight w:val="yellow"/>
                <w:rtl/>
              </w:rPr>
              <w:t>מטפיחין</w:t>
            </w:r>
            <w:proofErr w:type="spellEnd"/>
            <w:r w:rsidRPr="00F97499">
              <w:rPr>
                <w:rFonts w:cs="Arial" w:hint="cs"/>
                <w:highlight w:val="yellow"/>
                <w:rtl/>
              </w:rPr>
              <w:t xml:space="preserve"> רישומן ניכר מותר.</w:t>
            </w:r>
            <w:r>
              <w:rPr>
                <w:rFonts w:cs="Arial" w:hint="cs"/>
                <w:rtl/>
              </w:rPr>
              <w:t xml:space="preserve"> (ואין מחלוקת בדברי ההלכה של רבא)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בשיעור של טופח על מנת </w:t>
            </w:r>
            <w:proofErr w:type="spellStart"/>
            <w:r>
              <w:rPr>
                <w:rFonts w:cs="Arial" w:hint="cs"/>
                <w:rtl/>
              </w:rPr>
              <w:t>להטפיח</w:t>
            </w:r>
            <w:proofErr w:type="spellEnd"/>
            <w:r>
              <w:rPr>
                <w:rFonts w:cs="Arial" w:hint="cs"/>
                <w:rtl/>
              </w:rPr>
              <w:t xml:space="preserve"> אסור.  </w:t>
            </w:r>
          </w:p>
        </w:tc>
        <w:tc>
          <w:tcPr>
            <w:tcW w:w="2131" w:type="dxa"/>
          </w:tcPr>
          <w:p w:rsidR="00CF5689" w:rsidRPr="00EB1C26" w:rsidRDefault="00CF5689" w:rsidP="00CF5689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לא ברמה של </w:t>
            </w:r>
            <w:proofErr w:type="spellStart"/>
            <w:r>
              <w:rPr>
                <w:rFonts w:cs="Arial" w:hint="cs"/>
                <w:rtl/>
              </w:rPr>
              <w:t>להטפיח</w:t>
            </w:r>
            <w:proofErr w:type="spellEnd"/>
            <w:r>
              <w:rPr>
                <w:rFonts w:cs="Arial" w:hint="cs"/>
                <w:rtl/>
              </w:rPr>
              <w:t xml:space="preserve"> אחרים מותר.</w:t>
            </w:r>
          </w:p>
        </w:tc>
        <w:tc>
          <w:tcPr>
            <w:tcW w:w="2131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מטפיחין</w:t>
            </w:r>
            <w:proofErr w:type="spellEnd"/>
            <w:r>
              <w:rPr>
                <w:rFonts w:cs="Arial" w:hint="cs"/>
                <w:rtl/>
              </w:rPr>
              <w:t xml:space="preserve"> לא ברמה של </w:t>
            </w:r>
            <w:proofErr w:type="spellStart"/>
            <w:r>
              <w:rPr>
                <w:rFonts w:cs="Arial" w:hint="cs"/>
                <w:rtl/>
              </w:rPr>
              <w:t>להטפיח</w:t>
            </w:r>
            <w:proofErr w:type="spellEnd"/>
            <w:r>
              <w:rPr>
                <w:rFonts w:cs="Arial" w:hint="cs"/>
                <w:rtl/>
              </w:rPr>
              <w:t xml:space="preserve"> אחרים אסור.</w:t>
            </w:r>
          </w:p>
        </w:tc>
      </w:tr>
    </w:tbl>
    <w:p w:rsidR="004C6E9B" w:rsidRDefault="004C6E9B" w:rsidP="00EB1C26">
      <w:pPr>
        <w:rPr>
          <w:rFonts w:hint="cs"/>
          <w:rtl/>
        </w:rPr>
      </w:pPr>
    </w:p>
    <w:tbl>
      <w:tblPr>
        <w:tblStyle w:val="a3"/>
        <w:tblpPr w:leftFromText="180" w:rightFromText="180" w:vertAnchor="text" w:tblpY="18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3445"/>
      </w:tblGrid>
      <w:tr w:rsidR="00CF5689" w:rsidTr="00CF5689">
        <w:tc>
          <w:tcPr>
            <w:tcW w:w="7705" w:type="dxa"/>
            <w:gridSpan w:val="3"/>
          </w:tcPr>
          <w:p w:rsidR="00CF5689" w:rsidRDefault="00CF5689" w:rsidP="00CF568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צריך להטיל על מי רגלים </w:t>
            </w:r>
            <w:proofErr w:type="spellStart"/>
            <w:r>
              <w:rPr>
                <w:rFonts w:cs="Arial" w:hint="cs"/>
                <w:rtl/>
              </w:rPr>
              <w:t>מיים</w:t>
            </w:r>
            <w:proofErr w:type="spellEnd"/>
            <w:r>
              <w:rPr>
                <w:rFonts w:cs="Arial" w:hint="cs"/>
                <w:rtl/>
              </w:rPr>
              <w:t xml:space="preserve"> כדי לבטלם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</w:p>
        </w:tc>
        <w:tc>
          <w:tcPr>
            <w:tcW w:w="5575" w:type="dxa"/>
            <w:gridSpan w:val="2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תנו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רבנן</w:t>
            </w:r>
            <w:r w:rsidRPr="00C9329F">
              <w:rPr>
                <w:rFonts w:cs="Arial"/>
                <w:rtl/>
              </w:rPr>
              <w:t xml:space="preserve">: </w:t>
            </w:r>
            <w:r w:rsidRPr="00C9329F">
              <w:rPr>
                <w:rFonts w:cs="Arial" w:hint="cs"/>
                <w:rtl/>
              </w:rPr>
              <w:t>כמה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יטיל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לתוכן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מים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תנא קמא </w:t>
            </w:r>
          </w:p>
        </w:tc>
        <w:tc>
          <w:tcPr>
            <w:tcW w:w="3445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רבי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זכאי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אומר</w:t>
            </w:r>
            <w:r w:rsidRPr="00C9329F">
              <w:rPr>
                <w:rFonts w:cs="Arial"/>
                <w:rtl/>
              </w:rPr>
              <w:t xml:space="preserve">: 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כל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שהוא</w:t>
            </w:r>
          </w:p>
        </w:tc>
        <w:tc>
          <w:tcPr>
            <w:tcW w:w="3445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רביעית</w:t>
            </w:r>
            <w:r w:rsidRPr="00C9329F">
              <w:rPr>
                <w:rFonts w:cs="Arial"/>
                <w:rtl/>
              </w:rPr>
              <w:t>.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C9329F">
              <w:rPr>
                <w:rFonts w:cs="Arial" w:hint="cs"/>
                <w:rtl/>
              </w:rPr>
              <w:t>רב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נחמן</w:t>
            </w:r>
            <w:r w:rsidRPr="00C9329F">
              <w:rPr>
                <w:rFonts w:cs="Arial"/>
                <w:rtl/>
              </w:rPr>
              <w:t>:</w:t>
            </w:r>
            <w:r>
              <w:rPr>
                <w:rFonts w:cs="Arial" w:hint="cs"/>
                <w:rtl/>
              </w:rPr>
              <w:t xml:space="preserve"> </w:t>
            </w:r>
          </w:p>
          <w:p w:rsidR="00CF5689" w:rsidRDefault="00CF5689" w:rsidP="00CF568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בתחילה כל שהן.</w:t>
            </w: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לבסוף</w:t>
            </w:r>
          </w:p>
        </w:tc>
        <w:tc>
          <w:tcPr>
            <w:tcW w:w="3445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לבסוף</w:t>
            </w:r>
          </w:p>
        </w:tc>
      </w:tr>
      <w:tr w:rsidR="00CF5689" w:rsidTr="00CF5689">
        <w:tc>
          <w:tcPr>
            <w:tcW w:w="2130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C9329F">
              <w:rPr>
                <w:rFonts w:cs="Arial" w:hint="cs"/>
                <w:rtl/>
              </w:rPr>
              <w:t>ורב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יוסף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אמר</w:t>
            </w:r>
            <w:r>
              <w:rPr>
                <w:rFonts w:cs="Arial" w:hint="cs"/>
                <w:rtl/>
              </w:rPr>
              <w:t xml:space="preserve"> </w:t>
            </w:r>
          </w:p>
          <w:p w:rsidR="00CF5689" w:rsidRDefault="00CF5689" w:rsidP="00CF568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בסוף לד"ה רביעית</w:t>
            </w:r>
          </w:p>
        </w:tc>
        <w:tc>
          <w:tcPr>
            <w:tcW w:w="2130" w:type="dxa"/>
          </w:tcPr>
          <w:p w:rsidR="00CF5689" w:rsidRDefault="00CF5689" w:rsidP="00CF5689">
            <w:pPr>
              <w:rPr>
                <w:rFonts w:cs="Arial"/>
                <w:rtl/>
              </w:rPr>
            </w:pPr>
            <w:r w:rsidRPr="00C9329F">
              <w:rPr>
                <w:rFonts w:cs="Arial" w:hint="cs"/>
                <w:rtl/>
              </w:rPr>
              <w:t>לכתחילה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3445" w:type="dxa"/>
          </w:tcPr>
          <w:p w:rsidR="00CF5689" w:rsidRDefault="00CF5689" w:rsidP="00CF5689">
            <w:pPr>
              <w:rPr>
                <w:rFonts w:cs="Arial" w:hint="cs"/>
                <w:rtl/>
              </w:rPr>
            </w:pPr>
            <w:r w:rsidRPr="00C9329F">
              <w:rPr>
                <w:rFonts w:cs="Arial" w:hint="cs"/>
                <w:rtl/>
              </w:rPr>
              <w:t>לכתחילה</w:t>
            </w:r>
            <w:r>
              <w:rPr>
                <w:rFonts w:cs="Arial" w:hint="cs"/>
                <w:rtl/>
              </w:rPr>
              <w:t>.</w:t>
            </w:r>
          </w:p>
          <w:p w:rsidR="00CF5689" w:rsidRDefault="00CF5689" w:rsidP="00CF5689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רב יוסף נהג כך </w:t>
            </w:r>
          </w:p>
        </w:tc>
      </w:tr>
    </w:tbl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4C6E9B" w:rsidP="00EB1C26">
      <w:pPr>
        <w:rPr>
          <w:rFonts w:hint="cs"/>
          <w:rtl/>
        </w:rPr>
      </w:pPr>
    </w:p>
    <w:p w:rsidR="004C6E9B" w:rsidRDefault="0067747A" w:rsidP="00FC7CB3">
      <w:pPr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</w:p>
    <w:p w:rsidR="0035426E" w:rsidRDefault="0035426E" w:rsidP="00FC7CB3">
      <w:pPr>
        <w:rPr>
          <w:rFonts w:cs="Arial" w:hint="cs"/>
          <w:rtl/>
        </w:rPr>
      </w:pPr>
    </w:p>
    <w:p w:rsidR="0035426E" w:rsidRDefault="0035426E" w:rsidP="00FC7CB3">
      <w:pPr>
        <w:rPr>
          <w:rFonts w:cs="Arial" w:hint="cs"/>
          <w:rtl/>
        </w:rPr>
      </w:pPr>
    </w:p>
    <w:tbl>
      <w:tblPr>
        <w:tblStyle w:val="a3"/>
        <w:tblpPr w:leftFromText="180" w:rightFromText="180" w:vertAnchor="text" w:horzAnchor="margin" w:tblpY="29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6818"/>
      </w:tblGrid>
      <w:tr w:rsidR="00E97124" w:rsidTr="00E97124">
        <w:tc>
          <w:tcPr>
            <w:tcW w:w="8522" w:type="dxa"/>
            <w:gridSpan w:val="2"/>
          </w:tcPr>
          <w:p w:rsidR="00E97124" w:rsidRDefault="00E97124" w:rsidP="00E97124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גרף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רעי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ועביט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רגלים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אסור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לקרות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כנגדן</w:t>
            </w:r>
            <w:r>
              <w:rPr>
                <w:rFonts w:cs="Arial"/>
                <w:rtl/>
              </w:rPr>
              <w:t xml:space="preserve">, </w:t>
            </w:r>
          </w:p>
        </w:tc>
      </w:tr>
      <w:tr w:rsidR="00E97124" w:rsidTr="00E97124">
        <w:tc>
          <w:tcPr>
            <w:tcW w:w="1704" w:type="dxa"/>
          </w:tcPr>
          <w:p w:rsidR="00E97124" w:rsidRDefault="00E97124" w:rsidP="00E97124">
            <w:pPr>
              <w:rPr>
                <w:rFonts w:cs="Arial" w:hint="cs"/>
                <w:rtl/>
              </w:rPr>
            </w:pPr>
            <w:r w:rsidRPr="00C9329F">
              <w:rPr>
                <w:rFonts w:cs="Arial" w:hint="cs"/>
                <w:rtl/>
              </w:rPr>
              <w:t>רבן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שמעון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בן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גמליאל</w:t>
            </w:r>
            <w:r w:rsidRPr="00C9329F">
              <w:rPr>
                <w:rFonts w:cs="Arial"/>
                <w:rtl/>
              </w:rPr>
              <w:t xml:space="preserve"> </w:t>
            </w:r>
            <w:r w:rsidRPr="00C9329F">
              <w:rPr>
                <w:rFonts w:cs="Arial" w:hint="cs"/>
                <w:rtl/>
              </w:rPr>
              <w:t>אומר</w:t>
            </w:r>
            <w:r w:rsidRPr="00C9329F">
              <w:rPr>
                <w:rFonts w:cs="Arial"/>
                <w:rtl/>
              </w:rPr>
              <w:t>:</w:t>
            </w:r>
          </w:p>
        </w:tc>
        <w:tc>
          <w:tcPr>
            <w:tcW w:w="6818" w:type="dxa"/>
          </w:tcPr>
          <w:p w:rsidR="00E97124" w:rsidRDefault="00E97124" w:rsidP="00E97124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קורא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לפני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קורא</w:t>
            </w:r>
            <w:r>
              <w:rPr>
                <w:rFonts w:cs="Arial"/>
                <w:rtl/>
              </w:rPr>
              <w:t xml:space="preserve">, </w:t>
            </w:r>
          </w:p>
          <w:p w:rsidR="00E97124" w:rsidRDefault="00E97124" w:rsidP="00E97124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אבל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מרחיק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  <w:r>
              <w:rPr>
                <w:rFonts w:cs="Arial"/>
                <w:rtl/>
              </w:rPr>
              <w:t>;</w:t>
            </w:r>
          </w:p>
          <w:p w:rsidR="00E97124" w:rsidRDefault="00E97124" w:rsidP="00E97124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(האם משפט זה הולך על ההתחלה או הסוף)</w:t>
            </w:r>
          </w:p>
        </w:tc>
      </w:tr>
      <w:tr w:rsidR="00E97124" w:rsidTr="00E97124">
        <w:tc>
          <w:tcPr>
            <w:tcW w:w="1704" w:type="dxa"/>
          </w:tcPr>
          <w:p w:rsidR="00E97124" w:rsidRDefault="00E97124" w:rsidP="00E97124">
            <w:pPr>
              <w:rPr>
                <w:rFonts w:cs="Arial" w:hint="cs"/>
                <w:rtl/>
              </w:rPr>
            </w:pPr>
          </w:p>
        </w:tc>
        <w:tc>
          <w:tcPr>
            <w:tcW w:w="6818" w:type="dxa"/>
          </w:tcPr>
          <w:p w:rsidR="00E97124" w:rsidRDefault="00E97124" w:rsidP="00E97124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ברייתא אחרת : 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קורא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מיד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לפני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מרחיק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אמות</w:t>
            </w:r>
            <w:r>
              <w:rPr>
                <w:rFonts w:cs="Arial"/>
                <w:rtl/>
              </w:rPr>
              <w:t>;</w:t>
            </w:r>
          </w:p>
        </w:tc>
      </w:tr>
    </w:tbl>
    <w:p w:rsidR="00C9329F" w:rsidRDefault="00C9329F" w:rsidP="00C9329F">
      <w:pPr>
        <w:rPr>
          <w:rFonts w:cs="Arial" w:hint="cs"/>
          <w:rtl/>
        </w:rPr>
      </w:pPr>
    </w:p>
    <w:p w:rsidR="0038003C" w:rsidRDefault="0038003C" w:rsidP="00C9329F">
      <w:pPr>
        <w:rPr>
          <w:rFonts w:cs="Arial" w:hint="cs"/>
          <w:rtl/>
        </w:rPr>
      </w:pPr>
    </w:p>
    <w:p w:rsidR="0038003C" w:rsidRDefault="0038003C" w:rsidP="00C9329F">
      <w:pPr>
        <w:rPr>
          <w:rFonts w:cs="Arial" w:hint="cs"/>
          <w:rtl/>
        </w:rPr>
      </w:pPr>
    </w:p>
    <w:p w:rsidR="00EB1C26" w:rsidRDefault="00EB1C26" w:rsidP="00EB1C26">
      <w:pPr>
        <w:rPr>
          <w:rFonts w:hint="cs"/>
          <w:rtl/>
        </w:rPr>
      </w:pPr>
    </w:p>
    <w:sectPr w:rsidR="00EB1C26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7D"/>
    <w:rsid w:val="00091B1D"/>
    <w:rsid w:val="000C52DF"/>
    <w:rsid w:val="0035426E"/>
    <w:rsid w:val="0038003C"/>
    <w:rsid w:val="004C6E9B"/>
    <w:rsid w:val="0067747A"/>
    <w:rsid w:val="006C4ABE"/>
    <w:rsid w:val="007353AA"/>
    <w:rsid w:val="00B7677D"/>
    <w:rsid w:val="00C615BF"/>
    <w:rsid w:val="00C9329F"/>
    <w:rsid w:val="00CF5689"/>
    <w:rsid w:val="00DA4253"/>
    <w:rsid w:val="00E97124"/>
    <w:rsid w:val="00EB1C26"/>
    <w:rsid w:val="00EE0AC5"/>
    <w:rsid w:val="00F97499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525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2012-08-26T07:48:00Z</dcterms:created>
  <dcterms:modified xsi:type="dcterms:W3CDTF">2012-08-26T11:30:00Z</dcterms:modified>
</cp:coreProperties>
</file>