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06" w:rsidRPr="00E72CFA" w:rsidRDefault="00055206" w:rsidP="00055206">
      <w:pPr>
        <w:spacing w:line="240" w:lineRule="auto"/>
        <w:rPr>
          <w:rFonts w:ascii="Times New Roman" w:eastAsia="Times New Roman" w:hAnsi="Times New Roman" w:cs="David"/>
          <w:sz w:val="36"/>
          <w:szCs w:val="36"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מסקנות הגמרא ללימוד ברכות </w:t>
      </w:r>
      <w:r w:rsidRPr="00055206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>דף לד</w:t>
      </w:r>
    </w:p>
    <w:p w:rsidR="00055206" w:rsidRDefault="00055206" w:rsidP="00055206">
      <w:pPr>
        <w:rPr>
          <w:rFonts w:hint="cs"/>
          <w:rtl/>
        </w:rPr>
      </w:pPr>
      <w:r w:rsidRPr="00E72CFA">
        <w:rPr>
          <w:rFonts w:ascii="Times New Roman" w:eastAsia="Times New Roman" w:hAnsi="Times New Roman" w:cs="David" w:hint="cs"/>
          <w:sz w:val="36"/>
          <w:szCs w:val="36"/>
          <w:highlight w:val="magenta"/>
          <w:rtl/>
        </w:rPr>
        <w:t xml:space="preserve"> ערך הרב חנניה מלכה</w:t>
      </w:r>
      <w:r w:rsidRPr="00E72CFA">
        <w:rPr>
          <w:rFonts w:ascii="Times New Roman" w:eastAsia="Times New Roman" w:hAnsi="Times New Roman" w:cs="David"/>
          <w:sz w:val="36"/>
          <w:szCs w:val="36"/>
          <w:highlight w:val="magenta"/>
          <w:rtl/>
        </w:rPr>
        <w:tab/>
      </w:r>
      <w:bookmarkStart w:id="0" w:name="_GoBack"/>
      <w:bookmarkEnd w:id="0"/>
    </w:p>
    <w:p w:rsidR="00055206" w:rsidRDefault="00055206" w:rsidP="007764AB">
      <w:pPr>
        <w:rPr>
          <w:rFonts w:hint="cs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2082"/>
        <w:gridCol w:w="186"/>
        <w:gridCol w:w="50"/>
        <w:gridCol w:w="2218"/>
        <w:gridCol w:w="2660"/>
      </w:tblGrid>
      <w:tr w:rsidR="00292FE1" w:rsidTr="009B39D9">
        <w:tc>
          <w:tcPr>
            <w:tcW w:w="8522" w:type="dxa"/>
            <w:gridSpan w:val="6"/>
          </w:tcPr>
          <w:p w:rsidR="00292FE1" w:rsidRPr="00055206" w:rsidRDefault="00292FE1" w:rsidP="007764AB">
            <w:pPr>
              <w:jc w:val="center"/>
              <w:rPr>
                <w:highlight w:val="yellow"/>
                <w:rtl/>
              </w:rPr>
            </w:pPr>
            <w:r w:rsidRPr="00055206">
              <w:rPr>
                <w:rFonts w:hint="cs"/>
                <w:highlight w:val="yellow"/>
                <w:rtl/>
              </w:rPr>
              <w:t>מתי צריך לסרב ומתי לא ?</w:t>
            </w:r>
          </w:p>
        </w:tc>
      </w:tr>
      <w:tr w:rsidR="00292FE1" w:rsidTr="007764AB"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292FE1" w:rsidRDefault="00292F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בתפילה רגילה </w:t>
            </w:r>
            <w:r>
              <w:rPr>
                <w:rFonts w:hint="cs"/>
                <w:rtl/>
              </w:rPr>
              <w:t xml:space="preserve">צריך לסרב, להבהב ואז לגשת , ובמקרה </w:t>
            </w:r>
            <w:proofErr w:type="spellStart"/>
            <w:r>
              <w:rPr>
                <w:rFonts w:hint="cs"/>
                <w:rtl/>
              </w:rPr>
              <w:t>שש"צ</w:t>
            </w:r>
            <w:proofErr w:type="spellEnd"/>
            <w:r>
              <w:rPr>
                <w:rFonts w:hint="cs"/>
                <w:rtl/>
              </w:rPr>
              <w:t xml:space="preserve"> טעה בתפילתו אסור למחליפו לסרב</w:t>
            </w:r>
          </w:p>
          <w:p w:rsidR="00292FE1" w:rsidRDefault="00292FE1">
            <w:pPr>
              <w:rPr>
                <w:rtl/>
              </w:rPr>
            </w:pPr>
          </w:p>
        </w:tc>
      </w:tr>
      <w:tr w:rsidR="007764AB" w:rsidTr="006F079F">
        <w:tc>
          <w:tcPr>
            <w:tcW w:w="1326" w:type="dxa"/>
            <w:tcBorders>
              <w:left w:val="nil"/>
              <w:right w:val="nil"/>
            </w:tcBorders>
          </w:tcPr>
          <w:p w:rsidR="007764AB" w:rsidRDefault="007764AB">
            <w:pPr>
              <w:rPr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7764AB" w:rsidRDefault="007764AB">
            <w:pPr>
              <w:rPr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7764AB" w:rsidRDefault="007764AB">
            <w:pPr>
              <w:rPr>
                <w:rtl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7764AB" w:rsidRDefault="007764AB">
            <w:pPr>
              <w:rPr>
                <w:rFonts w:hint="cs"/>
                <w:rtl/>
              </w:rPr>
            </w:pPr>
          </w:p>
          <w:p w:rsidR="00EB6ED7" w:rsidRDefault="00EB6ED7">
            <w:pPr>
              <w:rPr>
                <w:rtl/>
              </w:rPr>
            </w:pP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7764AB" w:rsidRDefault="007764AB">
            <w:pPr>
              <w:rPr>
                <w:rtl/>
              </w:rPr>
            </w:pPr>
          </w:p>
        </w:tc>
      </w:tr>
      <w:tr w:rsidR="007764AB" w:rsidTr="008C124C">
        <w:tc>
          <w:tcPr>
            <w:tcW w:w="8522" w:type="dxa"/>
            <w:gridSpan w:val="6"/>
          </w:tcPr>
          <w:p w:rsidR="007764AB" w:rsidRPr="00055206" w:rsidRDefault="007764AB" w:rsidP="007764AB">
            <w:pPr>
              <w:jc w:val="center"/>
              <w:rPr>
                <w:highlight w:val="yellow"/>
                <w:rtl/>
              </w:rPr>
            </w:pPr>
            <w:r w:rsidRPr="00055206">
              <w:rPr>
                <w:rFonts w:hint="cs"/>
                <w:highlight w:val="yellow"/>
                <w:rtl/>
              </w:rPr>
              <w:t>טעה בברכות אמצעיות להיכן חוזר?</w:t>
            </w:r>
          </w:p>
        </w:tc>
      </w:tr>
      <w:tr w:rsidR="007764AB" w:rsidTr="007764AB">
        <w:tc>
          <w:tcPr>
            <w:tcW w:w="1326" w:type="dxa"/>
          </w:tcPr>
          <w:p w:rsidR="007764AB" w:rsidRDefault="007764AB">
            <w:pPr>
              <w:rPr>
                <w:rtl/>
              </w:rPr>
            </w:pPr>
          </w:p>
        </w:tc>
        <w:tc>
          <w:tcPr>
            <w:tcW w:w="2268" w:type="dxa"/>
            <w:gridSpan w:val="2"/>
          </w:tcPr>
          <w:p w:rsidR="007764AB" w:rsidRDefault="007764AB" w:rsidP="007764AB">
            <w:pPr>
              <w:rPr>
                <w:rtl/>
              </w:rPr>
            </w:pPr>
            <w:r>
              <w:rPr>
                <w:rFonts w:hint="cs"/>
                <w:rtl/>
              </w:rPr>
              <w:t>טעה באמצעיות</w:t>
            </w:r>
          </w:p>
        </w:tc>
        <w:tc>
          <w:tcPr>
            <w:tcW w:w="4928" w:type="dxa"/>
            <w:gridSpan w:val="3"/>
          </w:tcPr>
          <w:p w:rsidR="007764AB" w:rsidRDefault="007764AB">
            <w:pPr>
              <w:rPr>
                <w:rtl/>
              </w:rPr>
            </w:pPr>
            <w:r>
              <w:rPr>
                <w:rFonts w:hint="cs"/>
                <w:rtl/>
              </w:rPr>
              <w:t>פירוש המשנה שאם טעה חוזר לתחילת ברכה שטעה בה</w:t>
            </w:r>
          </w:p>
        </w:tc>
      </w:tr>
      <w:tr w:rsidR="007764AB" w:rsidTr="007764AB">
        <w:tc>
          <w:tcPr>
            <w:tcW w:w="1326" w:type="dxa"/>
          </w:tcPr>
          <w:p w:rsidR="007764AB" w:rsidRDefault="007764AB" w:rsidP="00292FE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268" w:type="dxa"/>
            <w:gridSpan w:val="2"/>
          </w:tcPr>
          <w:p w:rsidR="007764AB" w:rsidRDefault="007764AB" w:rsidP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חוזר לאתה חונן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928" w:type="dxa"/>
            <w:gridSpan w:val="3"/>
          </w:tcPr>
          <w:p w:rsidR="007764AB" w:rsidRDefault="007764AB">
            <w:pPr>
              <w:rPr>
                <w:rtl/>
              </w:rPr>
            </w:pPr>
            <w:r>
              <w:rPr>
                <w:rFonts w:hint="cs"/>
                <w:rtl/>
              </w:rPr>
              <w:t>ואין ראיה מהמשנה שחוזר לתחילת ברכה הכוונה  לאתה חונן</w:t>
            </w:r>
            <w:r>
              <w:rPr>
                <w:rFonts w:hint="cs"/>
                <w:rtl/>
              </w:rPr>
              <w:t>.</w:t>
            </w:r>
          </w:p>
        </w:tc>
      </w:tr>
      <w:tr w:rsidR="007764AB" w:rsidTr="007764AB">
        <w:tc>
          <w:tcPr>
            <w:tcW w:w="1326" w:type="dxa"/>
            <w:tcBorders>
              <w:bottom w:val="single" w:sz="4" w:space="0" w:color="auto"/>
            </w:tcBorders>
          </w:tcPr>
          <w:p w:rsidR="007764AB" w:rsidRDefault="007764AB">
            <w:pPr>
              <w:rPr>
                <w:rtl/>
              </w:rPr>
            </w:pPr>
            <w:r>
              <w:rPr>
                <w:rFonts w:hint="cs"/>
                <w:rtl/>
              </w:rPr>
              <w:t>רב אסי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764AB" w:rsidRDefault="007764AB" w:rsidP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אמצעיות</w:t>
            </w:r>
            <w:r>
              <w:rPr>
                <w:rFonts w:hint="cs"/>
                <w:rtl/>
              </w:rPr>
              <w:t xml:space="preserve"> אין להם סדר. </w:t>
            </w:r>
          </w:p>
        </w:tc>
        <w:tc>
          <w:tcPr>
            <w:tcW w:w="4928" w:type="dxa"/>
            <w:gridSpan w:val="3"/>
            <w:tcBorders>
              <w:bottom w:val="single" w:sz="4" w:space="0" w:color="auto"/>
            </w:tcBorders>
          </w:tcPr>
          <w:p w:rsidR="007764AB" w:rsidRDefault="007764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 </w:t>
            </w:r>
            <w:r>
              <w:rPr>
                <w:rFonts w:hint="cs"/>
                <w:rtl/>
              </w:rPr>
              <w:t>ראיה שבמשנה נאמר שחוזר מתחילת ברכה שטעה</w:t>
            </w:r>
            <w:r>
              <w:rPr>
                <w:rFonts w:hint="cs"/>
                <w:rtl/>
              </w:rPr>
              <w:t>.</w:t>
            </w:r>
          </w:p>
        </w:tc>
      </w:tr>
      <w:tr w:rsidR="00292FE1" w:rsidTr="006F079F">
        <w:tc>
          <w:tcPr>
            <w:tcW w:w="1326" w:type="dxa"/>
            <w:tcBorders>
              <w:left w:val="nil"/>
              <w:right w:val="nil"/>
            </w:tcBorders>
          </w:tcPr>
          <w:p w:rsidR="00292FE1" w:rsidRDefault="00292FE1">
            <w:pPr>
              <w:rPr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292FE1" w:rsidRDefault="00292FE1">
            <w:pPr>
              <w:rPr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292FE1" w:rsidRDefault="00292FE1">
            <w:pPr>
              <w:rPr>
                <w:rtl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292FE1" w:rsidRDefault="00292FE1">
            <w:pPr>
              <w:rPr>
                <w:rFonts w:hint="cs"/>
                <w:rtl/>
              </w:rPr>
            </w:pPr>
          </w:p>
          <w:p w:rsidR="00EB6ED7" w:rsidRDefault="00EB6ED7">
            <w:pPr>
              <w:rPr>
                <w:rtl/>
              </w:rPr>
            </w:pP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292FE1" w:rsidRDefault="00292FE1">
            <w:pPr>
              <w:rPr>
                <w:rtl/>
              </w:rPr>
            </w:pPr>
          </w:p>
        </w:tc>
      </w:tr>
      <w:tr w:rsidR="007764AB" w:rsidTr="001548FE">
        <w:tc>
          <w:tcPr>
            <w:tcW w:w="8522" w:type="dxa"/>
            <w:gridSpan w:val="6"/>
          </w:tcPr>
          <w:p w:rsidR="007764AB" w:rsidRPr="00055206" w:rsidRDefault="007764AB" w:rsidP="007764AB">
            <w:pPr>
              <w:jc w:val="center"/>
              <w:rPr>
                <w:highlight w:val="yellow"/>
                <w:rtl/>
              </w:rPr>
            </w:pPr>
            <w:r w:rsidRPr="00055206">
              <w:rPr>
                <w:rFonts w:hint="cs"/>
                <w:highlight w:val="yellow"/>
                <w:rtl/>
              </w:rPr>
              <w:t>היכן צריך לשחות?</w:t>
            </w:r>
          </w:p>
        </w:tc>
      </w:tr>
      <w:tr w:rsidR="007764AB" w:rsidTr="00170226">
        <w:tc>
          <w:tcPr>
            <w:tcW w:w="1326" w:type="dxa"/>
          </w:tcPr>
          <w:p w:rsidR="007764AB" w:rsidRDefault="007764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אדם רגיל </w:t>
            </w:r>
          </w:p>
        </w:tc>
        <w:tc>
          <w:tcPr>
            <w:tcW w:w="7196" w:type="dxa"/>
            <w:gridSpan w:val="5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באבות תחלה וסוף בהודאה תחלה וסוף</w:t>
            </w:r>
            <w:r>
              <w:rPr>
                <w:rFonts w:hint="cs"/>
                <w:rtl/>
              </w:rPr>
              <w:t>?</w:t>
            </w:r>
          </w:p>
        </w:tc>
      </w:tr>
      <w:tr w:rsidR="007764AB" w:rsidTr="006F079F">
        <w:tc>
          <w:tcPr>
            <w:tcW w:w="1326" w:type="dxa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בר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קפרא</w:t>
            </w:r>
            <w:proofErr w:type="spellEnd"/>
          </w:p>
        </w:tc>
        <w:tc>
          <w:tcPr>
            <w:tcW w:w="2268" w:type="dxa"/>
            <w:gridSpan w:val="2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הדיוט כמו שאמרנו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כהן גדול בסוף כל ברכה וברכה</w:t>
            </w:r>
          </w:p>
        </w:tc>
        <w:tc>
          <w:tcPr>
            <w:tcW w:w="2660" w:type="dxa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והמלך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תחלת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כל ברכה וברכה וסוף כל ברכה וברכה</w:t>
            </w:r>
          </w:p>
        </w:tc>
      </w:tr>
      <w:tr w:rsidR="007764AB" w:rsidTr="006F079F">
        <w:tc>
          <w:tcPr>
            <w:tcW w:w="1326" w:type="dxa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רבי יצחק בר נחמני</w:t>
            </w:r>
          </w:p>
        </w:tc>
        <w:tc>
          <w:tcPr>
            <w:tcW w:w="2268" w:type="dxa"/>
            <w:gridSpan w:val="2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הדיוט כמו שאמרנו </w:t>
            </w:r>
          </w:p>
        </w:tc>
        <w:tc>
          <w:tcPr>
            <w:tcW w:w="2268" w:type="dxa"/>
            <w:gridSpan w:val="2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כהן גדול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תחלת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כל ברכה וברכה</w:t>
            </w:r>
          </w:p>
        </w:tc>
        <w:tc>
          <w:tcPr>
            <w:tcW w:w="2660" w:type="dxa"/>
          </w:tcPr>
          <w:p w:rsidR="007764AB" w:rsidRDefault="007764AB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המלך כיון שכרע שוב אינו זוקף</w:t>
            </w:r>
            <w:r>
              <w:rPr>
                <w:rFonts w:hint="cs"/>
                <w:rtl/>
              </w:rPr>
              <w:t>.</w:t>
            </w:r>
          </w:p>
        </w:tc>
      </w:tr>
      <w:tr w:rsidR="006F079F" w:rsidTr="009C00B0">
        <w:tc>
          <w:tcPr>
            <w:tcW w:w="8522" w:type="dxa"/>
            <w:gridSpan w:val="6"/>
          </w:tcPr>
          <w:p w:rsidR="006F079F" w:rsidRDefault="006F079F">
            <w:pPr>
              <w:rPr>
                <w:rtl/>
              </w:rPr>
            </w:pPr>
          </w:p>
        </w:tc>
      </w:tr>
      <w:tr w:rsidR="006F079F" w:rsidTr="006F079F">
        <w:tc>
          <w:tcPr>
            <w:tcW w:w="3594" w:type="dxa"/>
            <w:gridSpan w:val="3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בשתי ברייתות נאמר ש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הכורע בהודאה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: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הרי זה משובח</w:t>
            </w:r>
          </w:p>
        </w:tc>
        <w:tc>
          <w:tcPr>
            <w:tcW w:w="2660" w:type="dxa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הרי זה מגונה</w:t>
            </w:r>
          </w:p>
        </w:tc>
      </w:tr>
      <w:tr w:rsidR="006F079F" w:rsidTr="006F079F">
        <w:tc>
          <w:tcPr>
            <w:tcW w:w="3594" w:type="dxa"/>
            <w:gridSpan w:val="3"/>
          </w:tcPr>
          <w:p w:rsidR="006F079F" w:rsidRDefault="006F079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הסבר א </w:t>
            </w:r>
          </w:p>
        </w:tc>
        <w:tc>
          <w:tcPr>
            <w:tcW w:w="2268" w:type="dxa"/>
            <w:gridSpan w:val="2"/>
          </w:tcPr>
          <w:p w:rsidR="006F079F" w:rsidRDefault="006F079F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בתחלה</w:t>
            </w:r>
            <w:proofErr w:type="spellEnd"/>
          </w:p>
        </w:tc>
        <w:tc>
          <w:tcPr>
            <w:tcW w:w="2660" w:type="dxa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הא לבסוף</w:t>
            </w:r>
          </w:p>
        </w:tc>
      </w:tr>
      <w:tr w:rsidR="006F079F" w:rsidTr="006F079F">
        <w:tc>
          <w:tcPr>
            <w:tcW w:w="3594" w:type="dxa"/>
            <w:gridSpan w:val="3"/>
            <w:tcBorders>
              <w:bottom w:val="single" w:sz="4" w:space="0" w:color="auto"/>
            </w:tcBorders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רבא כרע</w:t>
            </w:r>
            <w:r>
              <w:rPr>
                <w:rFonts w:hint="cs"/>
                <w:rtl/>
              </w:rPr>
              <w:t xml:space="preserve"> תחילה וסוף כרבותיו והוא הסביר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F079F" w:rsidRDefault="006F079F">
            <w:pPr>
              <w:rPr>
                <w:rtl/>
              </w:rPr>
            </w:pPr>
            <w:r>
              <w:rPr>
                <w:rFonts w:hint="cs"/>
                <w:rtl/>
              </w:rPr>
              <w:t>תחילה וסוף בתפילה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6F079F" w:rsidRDefault="006F079F">
            <w:pPr>
              <w:rPr>
                <w:rtl/>
              </w:rPr>
            </w:pPr>
            <w:r>
              <w:rPr>
                <w:rFonts w:hint="cs"/>
                <w:rtl/>
              </w:rPr>
              <w:t>בהודאת ברכת המזון והלל</w:t>
            </w:r>
          </w:p>
        </w:tc>
      </w:tr>
      <w:tr w:rsidR="00292FE1" w:rsidTr="006F079F">
        <w:tc>
          <w:tcPr>
            <w:tcW w:w="1326" w:type="dxa"/>
            <w:tcBorders>
              <w:left w:val="nil"/>
              <w:right w:val="nil"/>
            </w:tcBorders>
          </w:tcPr>
          <w:p w:rsidR="00292FE1" w:rsidRDefault="00292FE1">
            <w:pPr>
              <w:rPr>
                <w:rtl/>
              </w:rPr>
            </w:pPr>
          </w:p>
        </w:tc>
        <w:tc>
          <w:tcPr>
            <w:tcW w:w="2082" w:type="dxa"/>
            <w:tcBorders>
              <w:left w:val="nil"/>
              <w:right w:val="nil"/>
            </w:tcBorders>
          </w:tcPr>
          <w:p w:rsidR="00292FE1" w:rsidRDefault="00292FE1">
            <w:pPr>
              <w:rPr>
                <w:rtl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292FE1" w:rsidRDefault="00292FE1">
            <w:pPr>
              <w:rPr>
                <w:rtl/>
              </w:rPr>
            </w:pPr>
          </w:p>
        </w:tc>
        <w:tc>
          <w:tcPr>
            <w:tcW w:w="2218" w:type="dxa"/>
            <w:tcBorders>
              <w:left w:val="nil"/>
              <w:right w:val="nil"/>
            </w:tcBorders>
          </w:tcPr>
          <w:p w:rsidR="00292FE1" w:rsidRDefault="00292FE1">
            <w:pPr>
              <w:rPr>
                <w:rFonts w:hint="cs"/>
                <w:rtl/>
              </w:rPr>
            </w:pPr>
          </w:p>
          <w:p w:rsidR="00EB6ED7" w:rsidRDefault="00EB6ED7">
            <w:pPr>
              <w:rPr>
                <w:rtl/>
              </w:rPr>
            </w:pPr>
          </w:p>
        </w:tc>
        <w:tc>
          <w:tcPr>
            <w:tcW w:w="2660" w:type="dxa"/>
            <w:tcBorders>
              <w:left w:val="nil"/>
              <w:right w:val="nil"/>
            </w:tcBorders>
          </w:tcPr>
          <w:p w:rsidR="00292FE1" w:rsidRDefault="00292FE1">
            <w:pPr>
              <w:rPr>
                <w:rtl/>
              </w:rPr>
            </w:pPr>
          </w:p>
        </w:tc>
      </w:tr>
      <w:tr w:rsidR="006F079F" w:rsidTr="00C97AC4">
        <w:tc>
          <w:tcPr>
            <w:tcW w:w="1326" w:type="dxa"/>
          </w:tcPr>
          <w:p w:rsidR="006F079F" w:rsidRDefault="006F079F">
            <w:pPr>
              <w:rPr>
                <w:rtl/>
              </w:rPr>
            </w:pPr>
          </w:p>
        </w:tc>
        <w:tc>
          <w:tcPr>
            <w:tcW w:w="4536" w:type="dxa"/>
            <w:gridSpan w:val="4"/>
          </w:tcPr>
          <w:p w:rsidR="006F079F" w:rsidRPr="00055206" w:rsidRDefault="006F079F">
            <w:pPr>
              <w:rPr>
                <w:highlight w:val="yellow"/>
                <w:rtl/>
              </w:rPr>
            </w:pPr>
            <w:r w:rsidRPr="00055206">
              <w:rPr>
                <w:rFonts w:hint="cs"/>
                <w:highlight w:val="yellow"/>
                <w:rtl/>
              </w:rPr>
              <w:t xml:space="preserve">כל הנביאים התנבאו </w:t>
            </w:r>
          </w:p>
        </w:tc>
        <w:tc>
          <w:tcPr>
            <w:tcW w:w="2660" w:type="dxa"/>
          </w:tcPr>
          <w:p w:rsidR="006F079F" w:rsidRDefault="00EB6ED7" w:rsidP="00556605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עין לא ראתה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אלהים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זולתך</w:t>
            </w:r>
            <w:r>
              <w:rPr>
                <w:rFonts w:hint="cs"/>
                <w:rtl/>
              </w:rPr>
              <w:t>.</w:t>
            </w:r>
          </w:p>
        </w:tc>
      </w:tr>
      <w:tr w:rsidR="006F079F" w:rsidTr="000B2D35">
        <w:tc>
          <w:tcPr>
            <w:tcW w:w="1326" w:type="dxa"/>
          </w:tcPr>
          <w:p w:rsidR="006F079F" w:rsidRDefault="006F079F">
            <w:pPr>
              <w:rPr>
                <w:rtl/>
              </w:rPr>
            </w:pP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אמר רב ספרא</w:t>
            </w:r>
          </w:p>
        </w:tc>
        <w:tc>
          <w:tcPr>
            <w:tcW w:w="4536" w:type="dxa"/>
            <w:gridSpan w:val="4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משיא בתו לתלמיד חכם ולעושה פרקמטיא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לת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''ח ולמהנה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ת''ח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מנכסיו</w:t>
            </w:r>
          </w:p>
        </w:tc>
        <w:tc>
          <w:tcPr>
            <w:tcW w:w="2660" w:type="dxa"/>
          </w:tcPr>
          <w:p w:rsidR="006F079F" w:rsidRDefault="006F079F" w:rsidP="00556605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תלמידי חכמים עצמן</w:t>
            </w:r>
          </w:p>
        </w:tc>
      </w:tr>
      <w:tr w:rsidR="006F079F" w:rsidTr="004D5378">
        <w:tc>
          <w:tcPr>
            <w:tcW w:w="1326" w:type="dxa"/>
            <w:vMerge w:val="restart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רבי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חייא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בר אבא אמר רבי יוחנן</w:t>
            </w:r>
          </w:p>
          <w:p w:rsidR="006F079F" w:rsidRDefault="006F079F" w:rsidP="006F079F">
            <w:pPr>
              <w:rPr>
                <w:rtl/>
              </w:rPr>
            </w:pPr>
          </w:p>
        </w:tc>
        <w:tc>
          <w:tcPr>
            <w:tcW w:w="4536" w:type="dxa"/>
            <w:gridSpan w:val="4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כל הנביאים כולן לא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נתנבאו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אלא לימות המשיח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. (לשמואל ימות המשיח והעולם הזה הם אותו דבר וגם בימות המשיח לא יחדלו עניים מקרב הארץ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2660" w:type="dxa"/>
          </w:tcPr>
          <w:p w:rsidR="006F079F" w:rsidRDefault="006F079F" w:rsidP="00EB6ED7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לעולם הבא </w:t>
            </w:r>
          </w:p>
        </w:tc>
      </w:tr>
      <w:tr w:rsidR="006F079F" w:rsidTr="00D90818">
        <w:tc>
          <w:tcPr>
            <w:tcW w:w="1326" w:type="dxa"/>
            <w:vMerge/>
          </w:tcPr>
          <w:p w:rsidR="006F079F" w:rsidRDefault="006F079F" w:rsidP="006F079F">
            <w:pPr>
              <w:rPr>
                <w:rtl/>
              </w:rPr>
            </w:pPr>
          </w:p>
        </w:tc>
        <w:tc>
          <w:tcPr>
            <w:tcW w:w="4536" w:type="dxa"/>
            <w:gridSpan w:val="4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לבעלי תשובה</w:t>
            </w:r>
            <w:r w:rsidR="00EB6ED7">
              <w:rPr>
                <w:rFonts w:hint="cs"/>
                <w:rtl/>
              </w:rPr>
              <w:t xml:space="preserve"> ולרבי </w:t>
            </w:r>
            <w:proofErr w:type="spellStart"/>
            <w:r w:rsidR="00EB6ED7">
              <w:rPr>
                <w:rFonts w:hint="cs"/>
                <w:rtl/>
              </w:rPr>
              <w:t>אבהו</w:t>
            </w:r>
            <w:proofErr w:type="spellEnd"/>
            <w:r w:rsidR="00EB6ED7">
              <w:rPr>
                <w:rFonts w:hint="cs"/>
                <w:rtl/>
              </w:rPr>
              <w:t xml:space="preserve"> בעלי תשובה גדולים מצדיקים.</w:t>
            </w:r>
          </w:p>
        </w:tc>
        <w:tc>
          <w:tcPr>
            <w:tcW w:w="2660" w:type="dxa"/>
          </w:tcPr>
          <w:p w:rsidR="006F079F" w:rsidRDefault="006F079F">
            <w:pPr>
              <w:rPr>
                <w:rtl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צדיקים גמורים</w:t>
            </w:r>
          </w:p>
        </w:tc>
      </w:tr>
    </w:tbl>
    <w:p w:rsidR="00292FE1" w:rsidRDefault="00292FE1">
      <w:pPr>
        <w:rPr>
          <w:rFonts w:hint="cs"/>
          <w:rtl/>
        </w:rPr>
      </w:pPr>
    </w:p>
    <w:p w:rsidR="006F079F" w:rsidRDefault="006F079F" w:rsidP="006F079F"/>
    <w:sectPr w:rsidR="006F079F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B1"/>
    <w:rsid w:val="00055206"/>
    <w:rsid w:val="00292FE1"/>
    <w:rsid w:val="006F079F"/>
    <w:rsid w:val="007764AB"/>
    <w:rsid w:val="00A82928"/>
    <w:rsid w:val="00C615BF"/>
    <w:rsid w:val="00E11FB1"/>
    <w:rsid w:val="00E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1FB1"/>
    <w:rPr>
      <w:b/>
      <w:bCs/>
    </w:rPr>
  </w:style>
  <w:style w:type="table" w:styleId="a4">
    <w:name w:val="Table Grid"/>
    <w:basedOn w:val="a1"/>
    <w:uiPriority w:val="59"/>
    <w:rsid w:val="00292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1FB1"/>
    <w:rPr>
      <w:b/>
      <w:bCs/>
    </w:rPr>
  </w:style>
  <w:style w:type="table" w:styleId="a4">
    <w:name w:val="Table Grid"/>
    <w:basedOn w:val="a1"/>
    <w:uiPriority w:val="59"/>
    <w:rsid w:val="00292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2012-09-03T15:53:00Z</dcterms:created>
  <dcterms:modified xsi:type="dcterms:W3CDTF">2012-09-03T16:37:00Z</dcterms:modified>
</cp:coreProperties>
</file>