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horzAnchor="margin" w:tblpXSpec="center" w:tblpY="711"/>
        <w:bidiVisual/>
        <w:tblW w:w="9639" w:type="dxa"/>
        <w:tblLook w:val="04A0" w:firstRow="1" w:lastRow="0" w:firstColumn="1" w:lastColumn="0" w:noHBand="0" w:noVBand="1"/>
      </w:tblPr>
      <w:tblGrid>
        <w:gridCol w:w="1969"/>
        <w:gridCol w:w="979"/>
        <w:gridCol w:w="282"/>
        <w:gridCol w:w="327"/>
        <w:gridCol w:w="553"/>
        <w:gridCol w:w="9"/>
        <w:gridCol w:w="236"/>
        <w:gridCol w:w="792"/>
        <w:gridCol w:w="421"/>
        <w:gridCol w:w="1262"/>
        <w:gridCol w:w="665"/>
        <w:gridCol w:w="2144"/>
      </w:tblGrid>
      <w:tr w:rsidR="008C1800" w:rsidTr="0032495E">
        <w:tc>
          <w:tcPr>
            <w:tcW w:w="2948" w:type="dxa"/>
            <w:gridSpan w:val="2"/>
            <w:tcBorders>
              <w:bottom w:val="single" w:sz="4" w:space="0" w:color="auto"/>
            </w:tcBorders>
          </w:tcPr>
          <w:p w:rsidR="008C1800" w:rsidRDefault="008C1800" w:rsidP="0032495E">
            <w:pPr>
              <w:rPr>
                <w:rtl/>
              </w:rPr>
            </w:pPr>
            <w:r>
              <w:rPr>
                <w:rFonts w:ascii="Arial" w:hAnsi="Arial" w:cs="Arial"/>
                <w:color w:val="000000"/>
                <w:sz w:val="23"/>
                <w:szCs w:val="23"/>
                <w:rtl/>
              </w:rPr>
              <w:t>מי שאכל ושתה ולא ברך מהו שיחזור ויברך</w:t>
            </w:r>
          </w:p>
        </w:tc>
        <w:tc>
          <w:tcPr>
            <w:tcW w:w="2199" w:type="dxa"/>
            <w:gridSpan w:val="6"/>
            <w:tcBorders>
              <w:bottom w:val="single" w:sz="4" w:space="0" w:color="auto"/>
            </w:tcBorders>
          </w:tcPr>
          <w:p w:rsidR="008C1800" w:rsidRDefault="008C1800" w:rsidP="0032495E">
            <w:pPr>
              <w:rPr>
                <w:rtl/>
              </w:rPr>
            </w:pPr>
            <w:r>
              <w:rPr>
                <w:rFonts w:hint="cs"/>
                <w:rtl/>
              </w:rPr>
              <w:t xml:space="preserve">רב </w:t>
            </w:r>
            <w:proofErr w:type="spellStart"/>
            <w:r>
              <w:rPr>
                <w:rFonts w:hint="cs"/>
                <w:rtl/>
              </w:rPr>
              <w:t>חסדא</w:t>
            </w:r>
            <w:proofErr w:type="spellEnd"/>
            <w:r>
              <w:rPr>
                <w:rFonts w:hint="cs"/>
                <w:rtl/>
              </w:rPr>
              <w:t xml:space="preserve"> דימה לאוכל שום וריחו נודף שלא יאכל שום נוסף.</w:t>
            </w:r>
          </w:p>
        </w:tc>
        <w:tc>
          <w:tcPr>
            <w:tcW w:w="4492" w:type="dxa"/>
            <w:gridSpan w:val="4"/>
            <w:tcBorders>
              <w:bottom w:val="single" w:sz="4" w:space="0" w:color="auto"/>
            </w:tcBorders>
          </w:tcPr>
          <w:p w:rsidR="008C1800" w:rsidRDefault="008C1800" w:rsidP="0032495E">
            <w:pPr>
              <w:rPr>
                <w:rtl/>
              </w:rPr>
            </w:pPr>
            <w:proofErr w:type="spellStart"/>
            <w:r>
              <w:rPr>
                <w:rFonts w:hint="cs"/>
                <w:rtl/>
              </w:rPr>
              <w:t>רבינא</w:t>
            </w:r>
            <w:proofErr w:type="spellEnd"/>
            <w:r>
              <w:rPr>
                <w:rFonts w:hint="cs"/>
                <w:rtl/>
              </w:rPr>
              <w:t xml:space="preserve"> גם אם גמר לאכול יברך כמו בעל קרי שמברך אחרי הטבילה</w:t>
            </w:r>
            <w:r>
              <w:rPr>
                <w:rFonts w:hint="cs"/>
                <w:rtl/>
              </w:rPr>
              <w:t xml:space="preserve"> והגמרא דוחה בעל קרי לא ראוי בזמן הטבילה  לברך אבל כאן שראוי הואיל </w:t>
            </w:r>
            <w:proofErr w:type="spellStart"/>
            <w:r>
              <w:rPr>
                <w:rFonts w:hint="cs"/>
                <w:rtl/>
              </w:rPr>
              <w:t>דאידחי</w:t>
            </w:r>
            <w:proofErr w:type="spellEnd"/>
            <w:r>
              <w:rPr>
                <w:rFonts w:hint="cs"/>
                <w:rtl/>
              </w:rPr>
              <w:t xml:space="preserve"> </w:t>
            </w:r>
            <w:proofErr w:type="spellStart"/>
            <w:r>
              <w:rPr>
                <w:rFonts w:hint="cs"/>
                <w:rtl/>
              </w:rPr>
              <w:t>אידחי</w:t>
            </w:r>
            <w:proofErr w:type="spellEnd"/>
            <w:r>
              <w:rPr>
                <w:rFonts w:hint="cs"/>
                <w:rtl/>
              </w:rPr>
              <w:t xml:space="preserve">. </w:t>
            </w:r>
          </w:p>
        </w:tc>
      </w:tr>
      <w:tr w:rsidR="006309A0" w:rsidTr="0032495E">
        <w:tc>
          <w:tcPr>
            <w:tcW w:w="2948" w:type="dxa"/>
            <w:gridSpan w:val="2"/>
            <w:tcBorders>
              <w:left w:val="nil"/>
              <w:right w:val="nil"/>
            </w:tcBorders>
          </w:tcPr>
          <w:p w:rsidR="006309A0" w:rsidRDefault="006309A0" w:rsidP="0032495E">
            <w:pPr>
              <w:rPr>
                <w:rtl/>
              </w:rPr>
            </w:pPr>
          </w:p>
        </w:tc>
        <w:tc>
          <w:tcPr>
            <w:tcW w:w="1171" w:type="dxa"/>
            <w:gridSpan w:val="4"/>
            <w:tcBorders>
              <w:left w:val="nil"/>
              <w:right w:val="nil"/>
            </w:tcBorders>
          </w:tcPr>
          <w:p w:rsidR="006309A0" w:rsidRDefault="006309A0" w:rsidP="0032495E">
            <w:pPr>
              <w:rPr>
                <w:rtl/>
              </w:rPr>
            </w:pPr>
          </w:p>
        </w:tc>
        <w:tc>
          <w:tcPr>
            <w:tcW w:w="1449" w:type="dxa"/>
            <w:gridSpan w:val="3"/>
            <w:tcBorders>
              <w:left w:val="nil"/>
              <w:right w:val="nil"/>
            </w:tcBorders>
          </w:tcPr>
          <w:p w:rsidR="006309A0" w:rsidRDefault="006309A0" w:rsidP="0032495E">
            <w:pPr>
              <w:rPr>
                <w:rtl/>
              </w:rPr>
            </w:pPr>
          </w:p>
        </w:tc>
        <w:tc>
          <w:tcPr>
            <w:tcW w:w="1927" w:type="dxa"/>
            <w:gridSpan w:val="2"/>
            <w:tcBorders>
              <w:left w:val="nil"/>
              <w:right w:val="nil"/>
            </w:tcBorders>
          </w:tcPr>
          <w:p w:rsidR="006309A0" w:rsidRDefault="006309A0" w:rsidP="0032495E">
            <w:pPr>
              <w:rPr>
                <w:rtl/>
              </w:rPr>
            </w:pPr>
          </w:p>
        </w:tc>
        <w:tc>
          <w:tcPr>
            <w:tcW w:w="2144" w:type="dxa"/>
            <w:tcBorders>
              <w:left w:val="nil"/>
              <w:right w:val="nil"/>
            </w:tcBorders>
          </w:tcPr>
          <w:p w:rsidR="006309A0" w:rsidRDefault="006309A0" w:rsidP="0032495E">
            <w:pPr>
              <w:rPr>
                <w:rtl/>
              </w:rPr>
            </w:pPr>
          </w:p>
        </w:tc>
      </w:tr>
      <w:tr w:rsidR="008C1800" w:rsidTr="0032495E">
        <w:tc>
          <w:tcPr>
            <w:tcW w:w="9639" w:type="dxa"/>
            <w:gridSpan w:val="12"/>
          </w:tcPr>
          <w:p w:rsidR="008C1800" w:rsidRPr="0032495E" w:rsidRDefault="008C1800" w:rsidP="0032495E">
            <w:pPr>
              <w:jc w:val="center"/>
              <w:rPr>
                <w:b/>
                <w:bCs/>
                <w:rtl/>
              </w:rPr>
            </w:pPr>
            <w:r w:rsidRPr="0032495E">
              <w:rPr>
                <w:rFonts w:hint="cs"/>
                <w:b/>
                <w:bCs/>
                <w:highlight w:val="yellow"/>
                <w:rtl/>
              </w:rPr>
              <w:t>אספרגוס משקה שהיו נוהגים לשתות בזמנם בבוקר ועשוי מיין או שכר.</w:t>
            </w:r>
          </w:p>
        </w:tc>
      </w:tr>
      <w:tr w:rsidR="008C1800" w:rsidTr="0032495E">
        <w:tc>
          <w:tcPr>
            <w:tcW w:w="1969" w:type="dxa"/>
          </w:tcPr>
          <w:p w:rsidR="008C1800" w:rsidRDefault="008C1800" w:rsidP="0032495E">
            <w:pPr>
              <w:rPr>
                <w:rtl/>
              </w:rPr>
            </w:pPr>
            <w:r>
              <w:rPr>
                <w:rFonts w:hint="cs"/>
                <w:rtl/>
              </w:rPr>
              <w:t>למה הוא טוב</w:t>
            </w:r>
          </w:p>
        </w:tc>
        <w:tc>
          <w:tcPr>
            <w:tcW w:w="7670" w:type="dxa"/>
            <w:gridSpan w:val="11"/>
          </w:tcPr>
          <w:p w:rsidR="008C1800" w:rsidRDefault="008C1800" w:rsidP="0032495E">
            <w:pPr>
              <w:rPr>
                <w:rtl/>
              </w:rPr>
            </w:pPr>
            <w:r>
              <w:rPr>
                <w:rFonts w:hint="cs"/>
                <w:rtl/>
              </w:rPr>
              <w:t>יפה ללב ואם הוא מישן טוב לבני מעיים</w:t>
            </w:r>
            <w:r>
              <w:rPr>
                <w:rFonts w:hint="cs"/>
                <w:rtl/>
              </w:rPr>
              <w:t xml:space="preserve"> </w:t>
            </w:r>
            <w:r>
              <w:rPr>
                <w:rFonts w:ascii="Arial" w:hAnsi="Arial" w:cs="Arial"/>
                <w:color w:val="000000"/>
                <w:sz w:val="23"/>
                <w:szCs w:val="23"/>
                <w:rtl/>
              </w:rPr>
              <w:t>והרגיל בו יפה לכל גופו</w:t>
            </w:r>
            <w:r>
              <w:rPr>
                <w:rFonts w:ascii="Arial" w:hAnsi="Arial" w:cs="Arial"/>
                <w:color w:val="000000"/>
                <w:sz w:val="23"/>
                <w:szCs w:val="23"/>
                <w:rtl/>
              </w:rPr>
              <w:t xml:space="preserve"> </w:t>
            </w:r>
            <w:r>
              <w:rPr>
                <w:rFonts w:ascii="Arial" w:hAnsi="Arial" w:cs="Arial"/>
                <w:color w:val="000000"/>
                <w:sz w:val="23"/>
                <w:szCs w:val="23"/>
                <w:rtl/>
              </w:rPr>
              <w:t>והמשתכר הימנו קשה לכל גופו</w:t>
            </w:r>
          </w:p>
        </w:tc>
      </w:tr>
      <w:tr w:rsidR="006810DC" w:rsidTr="0032495E">
        <w:tc>
          <w:tcPr>
            <w:tcW w:w="1969" w:type="dxa"/>
          </w:tcPr>
          <w:p w:rsidR="006810DC" w:rsidRDefault="006810DC" w:rsidP="0032495E">
            <w:pPr>
              <w:rPr>
                <w:rtl/>
              </w:rPr>
            </w:pPr>
            <w:r>
              <w:rPr>
                <w:rFonts w:hint="cs"/>
                <w:rtl/>
              </w:rPr>
              <w:t xml:space="preserve">כיצד </w:t>
            </w:r>
            <w:proofErr w:type="spellStart"/>
            <w:r>
              <w:rPr>
                <w:rFonts w:hint="cs"/>
                <w:rtl/>
              </w:rPr>
              <w:t>שותיו</w:t>
            </w:r>
            <w:proofErr w:type="spellEnd"/>
            <w:r>
              <w:rPr>
                <w:rFonts w:hint="cs"/>
                <w:rtl/>
              </w:rPr>
              <w:t xml:space="preserve"> אותו</w:t>
            </w:r>
          </w:p>
        </w:tc>
        <w:tc>
          <w:tcPr>
            <w:tcW w:w="7670" w:type="dxa"/>
            <w:gridSpan w:val="11"/>
          </w:tcPr>
          <w:p w:rsidR="006810DC" w:rsidRDefault="006810DC" w:rsidP="0032495E">
            <w:pPr>
              <w:rPr>
                <w:rtl/>
              </w:rPr>
            </w:pPr>
            <w:r>
              <w:rPr>
                <w:rFonts w:ascii="Arial" w:hAnsi="Arial" w:cs="Arial"/>
                <w:color w:val="000000"/>
                <w:sz w:val="23"/>
                <w:szCs w:val="23"/>
                <w:rtl/>
              </w:rPr>
              <w:t xml:space="preserve">כשהוא חי ומלא מקבלו בימין </w:t>
            </w:r>
            <w:proofErr w:type="spellStart"/>
            <w:r>
              <w:rPr>
                <w:rFonts w:ascii="Arial" w:hAnsi="Arial" w:cs="Arial"/>
                <w:color w:val="000000"/>
                <w:sz w:val="23"/>
                <w:szCs w:val="23"/>
                <w:rtl/>
              </w:rPr>
              <w:t>ושותהו</w:t>
            </w:r>
            <w:proofErr w:type="spellEnd"/>
            <w:r>
              <w:rPr>
                <w:rFonts w:ascii="Arial" w:hAnsi="Arial" w:cs="Arial"/>
                <w:color w:val="000000"/>
                <w:sz w:val="23"/>
                <w:szCs w:val="23"/>
                <w:rtl/>
              </w:rPr>
              <w:t xml:space="preserve"> בשמאל</w:t>
            </w:r>
          </w:p>
        </w:tc>
      </w:tr>
      <w:tr w:rsidR="006810DC" w:rsidTr="0032495E">
        <w:tc>
          <w:tcPr>
            <w:tcW w:w="1969" w:type="dxa"/>
          </w:tcPr>
          <w:p w:rsidR="006810DC" w:rsidRDefault="006810DC" w:rsidP="0032495E">
            <w:pPr>
              <w:rPr>
                <w:rtl/>
              </w:rPr>
            </w:pPr>
            <w:r>
              <w:rPr>
                <w:rFonts w:hint="cs"/>
                <w:rtl/>
              </w:rPr>
              <w:t>מה עושים אחרי</w:t>
            </w:r>
          </w:p>
        </w:tc>
        <w:tc>
          <w:tcPr>
            <w:tcW w:w="7670" w:type="dxa"/>
            <w:gridSpan w:val="11"/>
          </w:tcPr>
          <w:p w:rsidR="006810DC" w:rsidRDefault="006810DC" w:rsidP="0032495E">
            <w:pPr>
              <w:rPr>
                <w:rtl/>
              </w:rPr>
            </w:pPr>
            <w:r>
              <w:rPr>
                <w:rFonts w:ascii="Arial" w:hAnsi="Arial" w:cs="Arial"/>
                <w:color w:val="000000"/>
                <w:sz w:val="23"/>
                <w:szCs w:val="23"/>
                <w:rtl/>
              </w:rPr>
              <w:t xml:space="preserve">אין </w:t>
            </w:r>
            <w:proofErr w:type="spellStart"/>
            <w:r>
              <w:rPr>
                <w:rFonts w:ascii="Arial" w:hAnsi="Arial" w:cs="Arial"/>
                <w:color w:val="000000"/>
                <w:sz w:val="23"/>
                <w:szCs w:val="23"/>
                <w:rtl/>
              </w:rPr>
              <w:t>משיחין</w:t>
            </w:r>
            <w:proofErr w:type="spellEnd"/>
            <w:r>
              <w:rPr>
                <w:rFonts w:ascii="Arial" w:hAnsi="Arial" w:cs="Arial"/>
                <w:color w:val="000000"/>
                <w:sz w:val="23"/>
                <w:szCs w:val="23"/>
                <w:rtl/>
              </w:rPr>
              <w:t xml:space="preserve"> אחריו ואין </w:t>
            </w:r>
            <w:proofErr w:type="spellStart"/>
            <w:r>
              <w:rPr>
                <w:rFonts w:ascii="Arial" w:hAnsi="Arial" w:cs="Arial"/>
                <w:color w:val="000000"/>
                <w:sz w:val="23"/>
                <w:szCs w:val="23"/>
                <w:rtl/>
              </w:rPr>
              <w:t>מפסיקין</w:t>
            </w:r>
            <w:proofErr w:type="spellEnd"/>
            <w:r>
              <w:rPr>
                <w:rFonts w:ascii="Arial" w:hAnsi="Arial" w:cs="Arial"/>
                <w:color w:val="000000"/>
                <w:sz w:val="23"/>
                <w:szCs w:val="23"/>
                <w:rtl/>
              </w:rPr>
              <w:t xml:space="preserve"> בו ואין </w:t>
            </w:r>
            <w:proofErr w:type="spellStart"/>
            <w:r>
              <w:rPr>
                <w:rFonts w:ascii="Arial" w:hAnsi="Arial" w:cs="Arial"/>
                <w:color w:val="000000"/>
                <w:sz w:val="23"/>
                <w:szCs w:val="23"/>
                <w:rtl/>
              </w:rPr>
              <w:t>מחזירין</w:t>
            </w:r>
            <w:proofErr w:type="spellEnd"/>
            <w:r>
              <w:rPr>
                <w:rFonts w:ascii="Arial" w:hAnsi="Arial" w:cs="Arial"/>
                <w:color w:val="000000"/>
                <w:sz w:val="23"/>
                <w:szCs w:val="23"/>
                <w:rtl/>
              </w:rPr>
              <w:t xml:space="preserve"> אותו אלא למי שנתנו לו </w:t>
            </w:r>
            <w:r w:rsidRPr="006810DC">
              <w:rPr>
                <w:rFonts w:ascii="Arial" w:hAnsi="Arial" w:cs="Arial"/>
                <w:b/>
                <w:bCs/>
                <w:color w:val="000000"/>
                <w:sz w:val="23"/>
                <w:szCs w:val="23"/>
                <w:rtl/>
              </w:rPr>
              <w:t xml:space="preserve">ורק אחריו </w:t>
            </w:r>
            <w:r>
              <w:rPr>
                <w:rFonts w:ascii="Arial" w:hAnsi="Arial" w:cs="Arial"/>
                <w:color w:val="000000"/>
                <w:sz w:val="23"/>
                <w:szCs w:val="23"/>
                <w:rtl/>
              </w:rPr>
              <w:t xml:space="preserve">ואין </w:t>
            </w:r>
            <w:proofErr w:type="spellStart"/>
            <w:r>
              <w:rPr>
                <w:rFonts w:ascii="Arial" w:hAnsi="Arial" w:cs="Arial"/>
                <w:color w:val="000000"/>
                <w:sz w:val="23"/>
                <w:szCs w:val="23"/>
                <w:rtl/>
              </w:rPr>
              <w:t>סומכין</w:t>
            </w:r>
            <w:proofErr w:type="spellEnd"/>
            <w:r>
              <w:rPr>
                <w:rFonts w:ascii="Arial" w:hAnsi="Arial" w:cs="Arial"/>
                <w:color w:val="000000"/>
                <w:sz w:val="23"/>
                <w:szCs w:val="23"/>
                <w:rtl/>
              </w:rPr>
              <w:t xml:space="preserve"> אותו אלא במינו</w:t>
            </w:r>
            <w:r>
              <w:rPr>
                <w:rFonts w:hint="cs"/>
                <w:rtl/>
              </w:rPr>
              <w:t xml:space="preserve"> (שהוא משכר אוכלים פרי כזה).</w:t>
            </w:r>
          </w:p>
        </w:tc>
      </w:tr>
      <w:tr w:rsidR="006810DC" w:rsidTr="0032495E">
        <w:tc>
          <w:tcPr>
            <w:tcW w:w="3557" w:type="dxa"/>
            <w:gridSpan w:val="4"/>
          </w:tcPr>
          <w:p w:rsidR="006810DC" w:rsidRDefault="006810DC" w:rsidP="0032495E">
            <w:pPr>
              <w:rPr>
                <w:rtl/>
              </w:rPr>
            </w:pPr>
            <w:r>
              <w:rPr>
                <w:rFonts w:hint="cs"/>
                <w:rtl/>
              </w:rPr>
              <w:t>למה הוא טוב  (</w:t>
            </w:r>
            <w:r w:rsidRPr="006810DC">
              <w:rPr>
                <w:rFonts w:hint="cs"/>
                <w:b/>
                <w:bCs/>
                <w:rtl/>
              </w:rPr>
              <w:t xml:space="preserve">לעט </w:t>
            </w:r>
            <w:r w:rsidRPr="006810DC">
              <w:rPr>
                <w:b/>
                <w:bCs/>
                <w:rtl/>
              </w:rPr>
              <w:t>–</w:t>
            </w:r>
            <w:r>
              <w:rPr>
                <w:rFonts w:hint="cs"/>
                <w:rtl/>
              </w:rPr>
              <w:t xml:space="preserve"> לב עניים טחול .  </w:t>
            </w:r>
            <w:r w:rsidRPr="006810DC">
              <w:rPr>
                <w:rFonts w:hint="cs"/>
                <w:b/>
                <w:bCs/>
                <w:rtl/>
              </w:rPr>
              <w:t>רמת</w:t>
            </w:r>
            <w:r>
              <w:rPr>
                <w:rFonts w:hint="cs"/>
                <w:rtl/>
              </w:rPr>
              <w:t xml:space="preserve">  ראש מעיים תחתוניות )</w:t>
            </w:r>
          </w:p>
        </w:tc>
        <w:tc>
          <w:tcPr>
            <w:tcW w:w="3273" w:type="dxa"/>
            <w:gridSpan w:val="6"/>
          </w:tcPr>
          <w:p w:rsidR="006810DC" w:rsidRDefault="006810DC" w:rsidP="0032495E">
            <w:pPr>
              <w:rPr>
                <w:rtl/>
              </w:rPr>
            </w:pPr>
            <w:r>
              <w:rPr>
                <w:rFonts w:hint="cs"/>
                <w:rtl/>
              </w:rPr>
              <w:t>למה הוא יפה</w:t>
            </w:r>
            <w:r>
              <w:rPr>
                <w:rFonts w:hint="cs"/>
                <w:rtl/>
              </w:rPr>
              <w:t xml:space="preserve"> (של יין ללעט ושל שכר לרמת</w:t>
            </w:r>
          </w:p>
        </w:tc>
        <w:tc>
          <w:tcPr>
            <w:tcW w:w="2809" w:type="dxa"/>
            <w:gridSpan w:val="2"/>
          </w:tcPr>
          <w:p w:rsidR="006810DC" w:rsidRDefault="006810DC" w:rsidP="0032495E">
            <w:pPr>
              <w:rPr>
                <w:rtl/>
              </w:rPr>
            </w:pPr>
            <w:r>
              <w:rPr>
                <w:rFonts w:hint="cs"/>
                <w:rtl/>
              </w:rPr>
              <w:t>ולמה הוא קשה</w:t>
            </w:r>
            <w:r>
              <w:rPr>
                <w:rFonts w:hint="cs"/>
                <w:rtl/>
              </w:rPr>
              <w:t xml:space="preserve"> של שכר </w:t>
            </w:r>
            <w:proofErr w:type="spellStart"/>
            <w:r>
              <w:rPr>
                <w:rFonts w:hint="cs"/>
                <w:rtl/>
              </w:rPr>
              <w:t>לרמ"ת</w:t>
            </w:r>
            <w:proofErr w:type="spellEnd"/>
            <w:r>
              <w:rPr>
                <w:rFonts w:hint="cs"/>
                <w:rtl/>
              </w:rPr>
              <w:t xml:space="preserve"> ושל יין ללעט</w:t>
            </w:r>
          </w:p>
        </w:tc>
      </w:tr>
      <w:tr w:rsidR="006810DC" w:rsidTr="0032495E">
        <w:tc>
          <w:tcPr>
            <w:tcW w:w="3230" w:type="dxa"/>
            <w:gridSpan w:val="3"/>
            <w:tcBorders>
              <w:bottom w:val="single" w:sz="4" w:space="0" w:color="auto"/>
            </w:tcBorders>
          </w:tcPr>
          <w:p w:rsidR="006810DC" w:rsidRDefault="006810DC" w:rsidP="0032495E">
            <w:pPr>
              <w:rPr>
                <w:rtl/>
              </w:rPr>
            </w:pPr>
            <w:r>
              <w:rPr>
                <w:rFonts w:hint="cs"/>
                <w:rtl/>
              </w:rPr>
              <w:t xml:space="preserve">מתי צריך לירוק את המים שאחריו </w:t>
            </w:r>
          </w:p>
        </w:tc>
        <w:tc>
          <w:tcPr>
            <w:tcW w:w="6409" w:type="dxa"/>
            <w:gridSpan w:val="9"/>
            <w:tcBorders>
              <w:bottom w:val="single" w:sz="4" w:space="0" w:color="auto"/>
            </w:tcBorders>
          </w:tcPr>
          <w:p w:rsidR="006810DC" w:rsidRDefault="006810DC" w:rsidP="0032495E">
            <w:pPr>
              <w:rPr>
                <w:rtl/>
              </w:rPr>
            </w:pPr>
            <w:r>
              <w:rPr>
                <w:rFonts w:hint="cs"/>
                <w:rtl/>
              </w:rPr>
              <w:t xml:space="preserve">לאחר של שיכר יורק </w:t>
            </w:r>
            <w:r w:rsidR="006D06FD">
              <w:rPr>
                <w:rFonts w:hint="cs"/>
                <w:rtl/>
              </w:rPr>
              <w:t xml:space="preserve"> ולדעת רב אשי אפילו בפני מלך, </w:t>
            </w:r>
            <w:r>
              <w:rPr>
                <w:rFonts w:hint="cs"/>
                <w:rtl/>
              </w:rPr>
              <w:t xml:space="preserve"> ולאחר של יין אסור לירוק</w:t>
            </w:r>
            <w:r w:rsidR="006D06FD">
              <w:rPr>
                <w:rFonts w:hint="cs"/>
                <w:rtl/>
              </w:rPr>
              <w:t>.</w:t>
            </w:r>
          </w:p>
        </w:tc>
      </w:tr>
      <w:tr w:rsidR="00FB5C98" w:rsidTr="0032495E">
        <w:tc>
          <w:tcPr>
            <w:tcW w:w="3230" w:type="dxa"/>
            <w:gridSpan w:val="3"/>
            <w:tcBorders>
              <w:left w:val="nil"/>
              <w:right w:val="nil"/>
            </w:tcBorders>
          </w:tcPr>
          <w:p w:rsidR="00FB5C98" w:rsidRDefault="00FB5C98" w:rsidP="0032495E">
            <w:pPr>
              <w:rPr>
                <w:rtl/>
              </w:rPr>
            </w:pPr>
          </w:p>
        </w:tc>
        <w:tc>
          <w:tcPr>
            <w:tcW w:w="889" w:type="dxa"/>
            <w:gridSpan w:val="3"/>
            <w:tcBorders>
              <w:left w:val="nil"/>
              <w:right w:val="nil"/>
            </w:tcBorders>
          </w:tcPr>
          <w:p w:rsidR="00FB5C98" w:rsidRDefault="00FB5C98" w:rsidP="0032495E">
            <w:pPr>
              <w:rPr>
                <w:rtl/>
              </w:rPr>
            </w:pPr>
          </w:p>
        </w:tc>
        <w:tc>
          <w:tcPr>
            <w:tcW w:w="236" w:type="dxa"/>
            <w:tcBorders>
              <w:left w:val="nil"/>
              <w:right w:val="nil"/>
            </w:tcBorders>
          </w:tcPr>
          <w:p w:rsidR="00FB5C98" w:rsidRDefault="00FB5C98" w:rsidP="0032495E">
            <w:pPr>
              <w:rPr>
                <w:rtl/>
              </w:rPr>
            </w:pPr>
          </w:p>
        </w:tc>
        <w:tc>
          <w:tcPr>
            <w:tcW w:w="2475" w:type="dxa"/>
            <w:gridSpan w:val="3"/>
            <w:tcBorders>
              <w:left w:val="nil"/>
              <w:right w:val="nil"/>
            </w:tcBorders>
          </w:tcPr>
          <w:p w:rsidR="00FB5C98" w:rsidRDefault="00FB5C98" w:rsidP="0032495E">
            <w:pPr>
              <w:rPr>
                <w:rtl/>
              </w:rPr>
            </w:pPr>
          </w:p>
        </w:tc>
        <w:tc>
          <w:tcPr>
            <w:tcW w:w="2809" w:type="dxa"/>
            <w:gridSpan w:val="2"/>
            <w:tcBorders>
              <w:left w:val="nil"/>
              <w:right w:val="nil"/>
            </w:tcBorders>
          </w:tcPr>
          <w:p w:rsidR="00FB5C98" w:rsidRDefault="00FB5C98" w:rsidP="0032495E">
            <w:pPr>
              <w:rPr>
                <w:rtl/>
              </w:rPr>
            </w:pPr>
          </w:p>
        </w:tc>
      </w:tr>
      <w:tr w:rsidR="00FB5C98" w:rsidTr="0032495E">
        <w:tc>
          <w:tcPr>
            <w:tcW w:w="9639" w:type="dxa"/>
            <w:gridSpan w:val="12"/>
          </w:tcPr>
          <w:p w:rsidR="00FB5C98" w:rsidRPr="0032495E" w:rsidRDefault="0032495E" w:rsidP="0032495E">
            <w:pPr>
              <w:jc w:val="center"/>
              <w:rPr>
                <w:b/>
                <w:bCs/>
                <w:rtl/>
              </w:rPr>
            </w:pPr>
            <w:r w:rsidRPr="0032495E">
              <w:rPr>
                <w:rFonts w:hint="cs"/>
                <w:b/>
                <w:bCs/>
                <w:highlight w:val="yellow"/>
                <w:rtl/>
              </w:rPr>
              <w:t>דברים שנאמרו</w:t>
            </w:r>
            <w:r w:rsidR="00FB5C98" w:rsidRPr="0032495E">
              <w:rPr>
                <w:rFonts w:hint="cs"/>
                <w:b/>
                <w:bCs/>
                <w:highlight w:val="yellow"/>
                <w:rtl/>
              </w:rPr>
              <w:t xml:space="preserve"> לתנאים בשמיים</w:t>
            </w:r>
          </w:p>
        </w:tc>
      </w:tr>
      <w:tr w:rsidR="00FB5C98" w:rsidTr="0032495E">
        <w:tc>
          <w:tcPr>
            <w:tcW w:w="9639" w:type="dxa"/>
            <w:gridSpan w:val="12"/>
          </w:tcPr>
          <w:p w:rsidR="00FB5C98" w:rsidRDefault="00FB5C98" w:rsidP="0032495E">
            <w:pPr>
              <w:rPr>
                <w:rtl/>
              </w:rPr>
            </w:pPr>
            <w:r>
              <w:rPr>
                <w:rFonts w:hint="cs"/>
                <w:rtl/>
              </w:rPr>
              <w:t xml:space="preserve">לרבי ישמעאל אמר </w:t>
            </w:r>
            <w:proofErr w:type="spellStart"/>
            <w:r>
              <w:rPr>
                <w:rFonts w:hint="cs"/>
                <w:rtl/>
              </w:rPr>
              <w:t>אמר</w:t>
            </w:r>
            <w:proofErr w:type="spellEnd"/>
            <w:r>
              <w:rPr>
                <w:rFonts w:hint="cs"/>
                <w:rtl/>
              </w:rPr>
              <w:t xml:space="preserve"> </w:t>
            </w:r>
            <w:proofErr w:type="spellStart"/>
            <w:r>
              <w:rPr>
                <w:rFonts w:hint="cs"/>
                <w:rtl/>
              </w:rPr>
              <w:t>סוריאל</w:t>
            </w:r>
            <w:proofErr w:type="spellEnd"/>
            <w:r>
              <w:rPr>
                <w:rFonts w:hint="cs"/>
                <w:rtl/>
              </w:rPr>
              <w:t xml:space="preserve"> </w:t>
            </w:r>
            <w:r>
              <w:rPr>
                <w:rFonts w:ascii="Arial" w:hAnsi="Arial" w:cs="Arial"/>
                <w:color w:val="000000"/>
                <w:sz w:val="23"/>
                <w:szCs w:val="23"/>
                <w:rtl/>
              </w:rPr>
              <w:t xml:space="preserve">שר הפנים. אל </w:t>
            </w:r>
            <w:proofErr w:type="spellStart"/>
            <w:r>
              <w:rPr>
                <w:rFonts w:ascii="Arial" w:hAnsi="Arial" w:cs="Arial"/>
                <w:color w:val="000000"/>
                <w:sz w:val="23"/>
                <w:szCs w:val="23"/>
                <w:rtl/>
              </w:rPr>
              <w:t>תטול</w:t>
            </w:r>
            <w:proofErr w:type="spellEnd"/>
            <w:r>
              <w:rPr>
                <w:rFonts w:ascii="Arial" w:hAnsi="Arial" w:cs="Arial"/>
                <w:color w:val="000000"/>
                <w:sz w:val="23"/>
                <w:szCs w:val="23"/>
                <w:rtl/>
              </w:rPr>
              <w:t xml:space="preserve"> חלוקך בשחרית מיד השמש ותלבש ואל </w:t>
            </w:r>
            <w:proofErr w:type="spellStart"/>
            <w:r>
              <w:rPr>
                <w:rFonts w:ascii="Arial" w:hAnsi="Arial" w:cs="Arial"/>
                <w:color w:val="000000"/>
                <w:sz w:val="23"/>
                <w:szCs w:val="23"/>
                <w:rtl/>
              </w:rPr>
              <w:t>תטול</w:t>
            </w:r>
            <w:proofErr w:type="spellEnd"/>
            <w:r>
              <w:rPr>
                <w:rFonts w:ascii="Arial" w:hAnsi="Arial" w:cs="Arial"/>
                <w:color w:val="000000"/>
                <w:sz w:val="23"/>
                <w:szCs w:val="23"/>
                <w:rtl/>
              </w:rPr>
              <w:t xml:space="preserve"> ידיך ממי שלא נטל ידיו ואל תחזיר כוס אספרגוס</w:t>
            </w:r>
            <w:r>
              <w:rPr>
                <w:rFonts w:hint="cs"/>
                <w:rtl/>
              </w:rPr>
              <w:t xml:space="preserve"> שכתות מלאכי חבלה מצפים למי שיכשל בהם. </w:t>
            </w:r>
          </w:p>
        </w:tc>
      </w:tr>
      <w:tr w:rsidR="00FB5C98" w:rsidTr="0032495E">
        <w:tc>
          <w:tcPr>
            <w:tcW w:w="9639" w:type="dxa"/>
            <w:gridSpan w:val="12"/>
            <w:tcBorders>
              <w:bottom w:val="single" w:sz="4" w:space="0" w:color="auto"/>
            </w:tcBorders>
          </w:tcPr>
          <w:p w:rsidR="00FB5C98" w:rsidRDefault="00FB5C98" w:rsidP="0032495E">
            <w:pPr>
              <w:rPr>
                <w:rtl/>
              </w:rPr>
            </w:pPr>
            <w:r>
              <w:rPr>
                <w:rFonts w:hint="cs"/>
                <w:rtl/>
              </w:rPr>
              <w:t xml:space="preserve">לרבי </w:t>
            </w:r>
            <w:proofErr w:type="spellStart"/>
            <w:r>
              <w:rPr>
                <w:rFonts w:hint="cs"/>
                <w:rtl/>
              </w:rPr>
              <w:t>יהשע</w:t>
            </w:r>
            <w:proofErr w:type="spellEnd"/>
            <w:r>
              <w:rPr>
                <w:rFonts w:hint="cs"/>
                <w:rtl/>
              </w:rPr>
              <w:t xml:space="preserve"> אמר מלאך המוות בנוסף לאמור לעיל  שלא יעמוד לפני נשים בחזרה  בית הקברות הרואה נשים בחזרה מבית הקברות אלא ינסה לעבור למקום אחר, ואם אינו יכול יאמר את הפסוק יגער ה' בך </w:t>
            </w:r>
            <w:proofErr w:type="spellStart"/>
            <w:r>
              <w:rPr>
                <w:rFonts w:hint="cs"/>
                <w:rtl/>
              </w:rPr>
              <w:t>השטו</w:t>
            </w:r>
            <w:proofErr w:type="spellEnd"/>
            <w:r>
              <w:rPr>
                <w:rFonts w:hint="cs"/>
                <w:rtl/>
              </w:rPr>
              <w:t xml:space="preserve"> שיש בו חי תיבות. </w:t>
            </w:r>
          </w:p>
        </w:tc>
      </w:tr>
      <w:tr w:rsidR="006309A0" w:rsidTr="0032495E">
        <w:tc>
          <w:tcPr>
            <w:tcW w:w="3230" w:type="dxa"/>
            <w:gridSpan w:val="3"/>
            <w:tcBorders>
              <w:left w:val="nil"/>
              <w:right w:val="nil"/>
            </w:tcBorders>
          </w:tcPr>
          <w:p w:rsidR="006309A0" w:rsidRDefault="006309A0" w:rsidP="0032495E">
            <w:pPr>
              <w:rPr>
                <w:rtl/>
              </w:rPr>
            </w:pPr>
          </w:p>
        </w:tc>
        <w:tc>
          <w:tcPr>
            <w:tcW w:w="889" w:type="dxa"/>
            <w:gridSpan w:val="3"/>
            <w:tcBorders>
              <w:left w:val="nil"/>
              <w:right w:val="nil"/>
            </w:tcBorders>
          </w:tcPr>
          <w:p w:rsidR="006309A0" w:rsidRDefault="006309A0" w:rsidP="0032495E">
            <w:pPr>
              <w:rPr>
                <w:rtl/>
              </w:rPr>
            </w:pPr>
          </w:p>
        </w:tc>
        <w:tc>
          <w:tcPr>
            <w:tcW w:w="236" w:type="dxa"/>
            <w:tcBorders>
              <w:left w:val="nil"/>
              <w:right w:val="nil"/>
            </w:tcBorders>
          </w:tcPr>
          <w:p w:rsidR="006309A0" w:rsidRDefault="006309A0" w:rsidP="0032495E">
            <w:pPr>
              <w:rPr>
                <w:rtl/>
              </w:rPr>
            </w:pPr>
          </w:p>
        </w:tc>
        <w:tc>
          <w:tcPr>
            <w:tcW w:w="2475" w:type="dxa"/>
            <w:gridSpan w:val="3"/>
            <w:tcBorders>
              <w:left w:val="nil"/>
              <w:right w:val="nil"/>
            </w:tcBorders>
          </w:tcPr>
          <w:p w:rsidR="006309A0" w:rsidRDefault="006810DC" w:rsidP="0032495E">
            <w:pPr>
              <w:rPr>
                <w:rtl/>
              </w:rPr>
            </w:pPr>
            <w:r>
              <w:rPr>
                <w:rFonts w:hint="cs"/>
                <w:rtl/>
              </w:rPr>
              <w:t xml:space="preserve"> </w:t>
            </w:r>
          </w:p>
        </w:tc>
        <w:tc>
          <w:tcPr>
            <w:tcW w:w="2809" w:type="dxa"/>
            <w:gridSpan w:val="2"/>
            <w:tcBorders>
              <w:left w:val="nil"/>
              <w:right w:val="nil"/>
            </w:tcBorders>
          </w:tcPr>
          <w:p w:rsidR="006309A0" w:rsidRDefault="006309A0" w:rsidP="0032495E">
            <w:pPr>
              <w:rPr>
                <w:rtl/>
              </w:rPr>
            </w:pPr>
          </w:p>
        </w:tc>
      </w:tr>
      <w:tr w:rsidR="00FB5C98" w:rsidTr="0032495E">
        <w:tc>
          <w:tcPr>
            <w:tcW w:w="9639" w:type="dxa"/>
            <w:gridSpan w:val="12"/>
          </w:tcPr>
          <w:p w:rsidR="00FB5C98" w:rsidRPr="0075415F" w:rsidRDefault="00FB5C98" w:rsidP="0032495E">
            <w:pPr>
              <w:jc w:val="center"/>
              <w:rPr>
                <w:b/>
                <w:bCs/>
                <w:rtl/>
              </w:rPr>
            </w:pPr>
            <w:r w:rsidRPr="0075415F">
              <w:rPr>
                <w:rFonts w:hint="cs"/>
                <w:b/>
                <w:bCs/>
                <w:highlight w:val="yellow"/>
                <w:rtl/>
              </w:rPr>
              <w:t>דיני כוס של ברכה</w:t>
            </w:r>
          </w:p>
        </w:tc>
      </w:tr>
      <w:tr w:rsidR="00FB5C98" w:rsidTr="0032495E">
        <w:tc>
          <w:tcPr>
            <w:tcW w:w="9639" w:type="dxa"/>
            <w:gridSpan w:val="12"/>
          </w:tcPr>
          <w:p w:rsidR="00FB5C98" w:rsidRDefault="00FB5C98" w:rsidP="0032495E">
            <w:pPr>
              <w:rPr>
                <w:rtl/>
              </w:rPr>
            </w:pPr>
            <w:r>
              <w:rPr>
                <w:rFonts w:ascii="Arial" w:hAnsi="Arial" w:cs="Arial"/>
                <w:color w:val="000000"/>
                <w:sz w:val="23"/>
                <w:szCs w:val="23"/>
                <w:rtl/>
              </w:rPr>
              <w:t>טעון הדחה</w:t>
            </w:r>
            <w:r>
              <w:rPr>
                <w:rFonts w:ascii="Arial" w:hAnsi="Arial" w:cs="Arial" w:hint="cs"/>
                <w:color w:val="000000"/>
                <w:sz w:val="23"/>
                <w:szCs w:val="23"/>
                <w:rtl/>
              </w:rPr>
              <w:t>(בפנים)</w:t>
            </w:r>
            <w:r>
              <w:rPr>
                <w:rFonts w:ascii="Arial" w:hAnsi="Arial" w:cs="Arial"/>
                <w:color w:val="000000"/>
                <w:sz w:val="23"/>
                <w:szCs w:val="23"/>
                <w:rtl/>
              </w:rPr>
              <w:t xml:space="preserve"> ושטיפה</w:t>
            </w:r>
            <w:r>
              <w:rPr>
                <w:rFonts w:ascii="Arial" w:hAnsi="Arial" w:cs="Arial" w:hint="cs"/>
                <w:color w:val="000000"/>
                <w:sz w:val="23"/>
                <w:szCs w:val="23"/>
                <w:rtl/>
              </w:rPr>
              <w:t>(מבחוץ)</w:t>
            </w:r>
            <w:r>
              <w:rPr>
                <w:rFonts w:ascii="Arial" w:hAnsi="Arial" w:cs="Arial"/>
                <w:color w:val="000000"/>
                <w:sz w:val="23"/>
                <w:szCs w:val="23"/>
                <w:rtl/>
              </w:rPr>
              <w:t xml:space="preserve"> חי ומלא</w:t>
            </w:r>
            <w:r>
              <w:rPr>
                <w:rFonts w:ascii="Arial" w:hAnsi="Arial" w:cs="Arial" w:hint="cs"/>
                <w:color w:val="000000"/>
                <w:sz w:val="23"/>
                <w:szCs w:val="23"/>
                <w:rtl/>
              </w:rPr>
              <w:t xml:space="preserve"> (וזוכה לנחלה בלי מצרים או לשני עולמות)</w:t>
            </w:r>
            <w:r>
              <w:rPr>
                <w:rFonts w:ascii="Arial" w:hAnsi="Arial" w:cs="Arial"/>
                <w:color w:val="000000"/>
                <w:sz w:val="23"/>
                <w:szCs w:val="23"/>
                <w:rtl/>
              </w:rPr>
              <w:t xml:space="preserve"> </w:t>
            </w:r>
          </w:p>
        </w:tc>
      </w:tr>
      <w:tr w:rsidR="00D8407C" w:rsidTr="0032495E">
        <w:tc>
          <w:tcPr>
            <w:tcW w:w="9639" w:type="dxa"/>
            <w:gridSpan w:val="12"/>
          </w:tcPr>
          <w:p w:rsidR="00D8407C" w:rsidRDefault="00D8407C" w:rsidP="0032495E">
            <w:pPr>
              <w:rPr>
                <w:rtl/>
              </w:rPr>
            </w:pPr>
            <w:r>
              <w:rPr>
                <w:rFonts w:ascii="Arial" w:hAnsi="Arial" w:cs="Arial"/>
                <w:color w:val="000000"/>
                <w:sz w:val="23"/>
                <w:szCs w:val="23"/>
                <w:rtl/>
              </w:rPr>
              <w:t>עיטור</w:t>
            </w:r>
            <w:r>
              <w:rPr>
                <w:rFonts w:ascii="Arial" w:hAnsi="Arial" w:cs="Arial" w:hint="cs"/>
                <w:color w:val="000000"/>
                <w:sz w:val="23"/>
                <w:szCs w:val="23"/>
                <w:rtl/>
              </w:rPr>
              <w:t xml:space="preserve"> (לרבי יהודה בתלמידים לרב </w:t>
            </w:r>
            <w:proofErr w:type="spellStart"/>
            <w:r>
              <w:rPr>
                <w:rFonts w:ascii="Arial" w:hAnsi="Arial" w:cs="Arial" w:hint="cs"/>
                <w:color w:val="000000"/>
                <w:sz w:val="23"/>
                <w:szCs w:val="23"/>
                <w:rtl/>
              </w:rPr>
              <w:t>חסדא</w:t>
            </w:r>
            <w:proofErr w:type="spellEnd"/>
            <w:r>
              <w:rPr>
                <w:rFonts w:ascii="Arial" w:hAnsi="Arial" w:cs="Arial" w:hint="cs"/>
                <w:color w:val="000000"/>
                <w:sz w:val="23"/>
                <w:szCs w:val="23"/>
                <w:rtl/>
              </w:rPr>
              <w:t xml:space="preserve"> בכוסות יין חי לידו ובברכת הארץ ישפוך מתוכם לכוס)</w:t>
            </w:r>
            <w:r>
              <w:rPr>
                <w:rFonts w:ascii="Arial" w:hAnsi="Arial" w:cs="Arial"/>
                <w:color w:val="000000"/>
                <w:sz w:val="23"/>
                <w:szCs w:val="23"/>
                <w:rtl/>
              </w:rPr>
              <w:t xml:space="preserve"> </w:t>
            </w:r>
          </w:p>
        </w:tc>
      </w:tr>
      <w:tr w:rsidR="00D8407C" w:rsidTr="0032495E">
        <w:tc>
          <w:tcPr>
            <w:tcW w:w="9639" w:type="dxa"/>
            <w:gridSpan w:val="12"/>
          </w:tcPr>
          <w:p w:rsidR="00D8407C" w:rsidRDefault="00D8407C" w:rsidP="0032495E">
            <w:pPr>
              <w:rPr>
                <w:rtl/>
              </w:rPr>
            </w:pPr>
            <w:r>
              <w:rPr>
                <w:rFonts w:ascii="Arial" w:hAnsi="Arial" w:cs="Arial"/>
                <w:color w:val="000000"/>
                <w:sz w:val="23"/>
                <w:szCs w:val="23"/>
                <w:rtl/>
              </w:rPr>
              <w:t>ועיטוף</w:t>
            </w:r>
            <w:r>
              <w:rPr>
                <w:rFonts w:ascii="Arial" w:hAnsi="Arial" w:cs="Arial" w:hint="cs"/>
                <w:color w:val="000000"/>
                <w:sz w:val="23"/>
                <w:szCs w:val="23"/>
                <w:rtl/>
              </w:rPr>
              <w:t xml:space="preserve"> (רב </w:t>
            </w:r>
            <w:proofErr w:type="spellStart"/>
            <w:r>
              <w:rPr>
                <w:rFonts w:ascii="Arial" w:hAnsi="Arial" w:cs="Arial" w:hint="cs"/>
                <w:color w:val="000000"/>
                <w:sz w:val="23"/>
                <w:szCs w:val="23"/>
                <w:rtl/>
              </w:rPr>
              <w:t>פפא</w:t>
            </w:r>
            <w:proofErr w:type="spellEnd"/>
            <w:r>
              <w:rPr>
                <w:rFonts w:ascii="Arial" w:hAnsi="Arial" w:cs="Arial" w:hint="cs"/>
                <w:color w:val="000000"/>
                <w:sz w:val="23"/>
                <w:szCs w:val="23"/>
                <w:rtl/>
              </w:rPr>
              <w:t xml:space="preserve"> בטלית ורב אסי חובש ראשו בסודר)</w:t>
            </w:r>
            <w:r>
              <w:rPr>
                <w:rFonts w:ascii="Arial" w:hAnsi="Arial" w:cs="Arial"/>
                <w:color w:val="000000"/>
                <w:sz w:val="23"/>
                <w:szCs w:val="23"/>
                <w:rtl/>
              </w:rPr>
              <w:t xml:space="preserve"> </w:t>
            </w:r>
            <w:proofErr w:type="spellStart"/>
            <w:r>
              <w:rPr>
                <w:rFonts w:ascii="Arial" w:hAnsi="Arial" w:cs="Arial"/>
                <w:color w:val="000000"/>
                <w:sz w:val="23"/>
                <w:szCs w:val="23"/>
                <w:rtl/>
              </w:rPr>
              <w:t>נוטלו</w:t>
            </w:r>
            <w:proofErr w:type="spellEnd"/>
            <w:r>
              <w:rPr>
                <w:rFonts w:ascii="Arial" w:hAnsi="Arial" w:cs="Arial"/>
                <w:color w:val="000000"/>
                <w:sz w:val="23"/>
                <w:szCs w:val="23"/>
                <w:rtl/>
              </w:rPr>
              <w:t xml:space="preserve"> בשתי ידיו</w:t>
            </w:r>
            <w:r>
              <w:rPr>
                <w:rFonts w:ascii="Arial" w:hAnsi="Arial" w:cs="Arial" w:hint="cs"/>
                <w:color w:val="000000"/>
                <w:sz w:val="23"/>
                <w:szCs w:val="23"/>
                <w:rtl/>
              </w:rPr>
              <w:t xml:space="preserve"> (שנאמר שאו ידכם קודש)</w:t>
            </w:r>
            <w:r>
              <w:rPr>
                <w:rFonts w:ascii="Arial" w:hAnsi="Arial" w:cs="Arial"/>
                <w:color w:val="000000"/>
                <w:sz w:val="23"/>
                <w:szCs w:val="23"/>
                <w:rtl/>
              </w:rPr>
              <w:t xml:space="preserve"> </w:t>
            </w:r>
          </w:p>
        </w:tc>
      </w:tr>
      <w:tr w:rsidR="00D8407C" w:rsidTr="0032495E">
        <w:tc>
          <w:tcPr>
            <w:tcW w:w="9639" w:type="dxa"/>
            <w:gridSpan w:val="12"/>
          </w:tcPr>
          <w:p w:rsidR="00D8407C" w:rsidRDefault="0075415F" w:rsidP="0032495E">
            <w:pPr>
              <w:rPr>
                <w:rtl/>
              </w:rPr>
            </w:pPr>
            <w:r>
              <w:rPr>
                <w:rFonts w:ascii="Arial" w:hAnsi="Arial" w:cs="Arial"/>
                <w:color w:val="000000"/>
                <w:sz w:val="23"/>
                <w:szCs w:val="23"/>
                <w:rtl/>
              </w:rPr>
              <w:t xml:space="preserve">ונותנו בימין </w:t>
            </w:r>
            <w:r>
              <w:rPr>
                <w:rFonts w:ascii="Arial" w:hAnsi="Arial" w:cs="Arial" w:hint="cs"/>
                <w:color w:val="000000"/>
                <w:sz w:val="23"/>
                <w:szCs w:val="23"/>
                <w:rtl/>
              </w:rPr>
              <w:t xml:space="preserve">(רב אשי הסביר כי הראשונים הסתפקו האם טוב ששמאל תעזור) </w:t>
            </w:r>
          </w:p>
        </w:tc>
      </w:tr>
      <w:tr w:rsidR="0075415F" w:rsidTr="0032495E">
        <w:tc>
          <w:tcPr>
            <w:tcW w:w="9639" w:type="dxa"/>
            <w:gridSpan w:val="12"/>
          </w:tcPr>
          <w:p w:rsidR="0075415F" w:rsidRDefault="0075415F" w:rsidP="0032495E">
            <w:pPr>
              <w:rPr>
                <w:rtl/>
              </w:rPr>
            </w:pPr>
            <w:r>
              <w:rPr>
                <w:rFonts w:ascii="Arial" w:hAnsi="Arial" w:cs="Arial"/>
                <w:color w:val="000000"/>
                <w:sz w:val="23"/>
                <w:szCs w:val="23"/>
                <w:rtl/>
              </w:rPr>
              <w:t>ומגביהו מן הקרקע טפח</w:t>
            </w:r>
            <w:r>
              <w:rPr>
                <w:rFonts w:ascii="Arial" w:hAnsi="Arial" w:cs="Arial" w:hint="cs"/>
                <w:color w:val="000000"/>
                <w:sz w:val="23"/>
                <w:szCs w:val="23"/>
                <w:rtl/>
              </w:rPr>
              <w:t>(שנאמר כוס ישועות אשא)</w:t>
            </w:r>
            <w:r>
              <w:rPr>
                <w:rFonts w:ascii="Arial" w:hAnsi="Arial" w:cs="Arial"/>
                <w:color w:val="000000"/>
                <w:sz w:val="23"/>
                <w:szCs w:val="23"/>
                <w:rtl/>
              </w:rPr>
              <w:t xml:space="preserve"> ונותן עיניו בו </w:t>
            </w:r>
            <w:r>
              <w:rPr>
                <w:rFonts w:ascii="Arial" w:hAnsi="Arial" w:cs="Arial" w:hint="cs"/>
                <w:color w:val="000000"/>
                <w:sz w:val="23"/>
                <w:szCs w:val="23"/>
                <w:rtl/>
              </w:rPr>
              <w:t>(שלא יסיח דעתו ממנו)</w:t>
            </w:r>
          </w:p>
        </w:tc>
      </w:tr>
      <w:tr w:rsidR="0075415F" w:rsidTr="0032495E">
        <w:tc>
          <w:tcPr>
            <w:tcW w:w="9639" w:type="dxa"/>
            <w:gridSpan w:val="12"/>
          </w:tcPr>
          <w:p w:rsidR="0075415F" w:rsidRDefault="0075415F" w:rsidP="0032495E">
            <w:pPr>
              <w:rPr>
                <w:rtl/>
              </w:rPr>
            </w:pPr>
            <w:r>
              <w:rPr>
                <w:rFonts w:ascii="Arial" w:hAnsi="Arial" w:cs="Arial"/>
                <w:color w:val="000000"/>
                <w:sz w:val="23"/>
                <w:szCs w:val="23"/>
                <w:rtl/>
              </w:rPr>
              <w:t>ויש אומרים אף משגרו במתנה לאנשי ביתו</w:t>
            </w:r>
            <w:r>
              <w:rPr>
                <w:rFonts w:ascii="Arial" w:hAnsi="Arial" w:cs="Arial" w:hint="cs"/>
                <w:color w:val="000000"/>
                <w:sz w:val="23"/>
                <w:szCs w:val="23"/>
                <w:rtl/>
              </w:rPr>
              <w:t xml:space="preserve"> (כדי שתתברך אשתו בפרי בטן </w:t>
            </w:r>
            <w:proofErr w:type="spellStart"/>
            <w:r>
              <w:rPr>
                <w:rFonts w:ascii="Arial" w:hAnsi="Arial" w:cs="Arial" w:hint="cs"/>
                <w:color w:val="000000"/>
                <w:sz w:val="23"/>
                <w:szCs w:val="23"/>
                <w:rtl/>
              </w:rPr>
              <w:t>ועולא</w:t>
            </w:r>
            <w:proofErr w:type="spellEnd"/>
            <w:r>
              <w:rPr>
                <w:rFonts w:ascii="Arial" w:hAnsi="Arial" w:cs="Arial" w:hint="cs"/>
                <w:color w:val="000000"/>
                <w:sz w:val="23"/>
                <w:szCs w:val="23"/>
                <w:rtl/>
              </w:rPr>
              <w:t xml:space="preserve"> סבר שהאישה מתברכת מברכת האיש ולכן עדיף שהוא ישתה ושלח לרב נחמן  </w:t>
            </w:r>
            <w:proofErr w:type="spellStart"/>
            <w:r>
              <w:rPr>
                <w:rFonts w:ascii="Arial" w:hAnsi="Arial" w:cs="Arial" w:hint="cs"/>
                <w:color w:val="000000"/>
                <w:sz w:val="23"/>
                <w:szCs w:val="23"/>
                <w:rtl/>
              </w:rPr>
              <w:t>וילתא</w:t>
            </w:r>
            <w:proofErr w:type="spellEnd"/>
            <w:r>
              <w:rPr>
                <w:rFonts w:ascii="Arial" w:hAnsi="Arial" w:cs="Arial" w:hint="cs"/>
                <w:color w:val="000000"/>
                <w:sz w:val="23"/>
                <w:szCs w:val="23"/>
                <w:rtl/>
              </w:rPr>
              <w:t xml:space="preserve">  אשתו התרגזה ושברה 400 חביות יין ושלח לה כוס נוספת ואמר שכל היין בחבית נחשב ככוס של ברכה, והיא ענה </w:t>
            </w:r>
            <w:proofErr w:type="spellStart"/>
            <w:r>
              <w:rPr>
                <w:rFonts w:ascii="Arial" w:hAnsi="Arial" w:cs="Arial" w:hint="cs"/>
                <w:color w:val="000000"/>
                <w:sz w:val="23"/>
                <w:szCs w:val="23"/>
                <w:rtl/>
              </w:rPr>
              <w:t>מהמסתובבים</w:t>
            </w:r>
            <w:proofErr w:type="spellEnd"/>
            <w:r>
              <w:rPr>
                <w:rFonts w:ascii="Arial" w:hAnsi="Arial" w:cs="Arial" w:hint="cs"/>
                <w:color w:val="000000"/>
                <w:sz w:val="23"/>
                <w:szCs w:val="23"/>
                <w:rtl/>
              </w:rPr>
              <w:t xml:space="preserve"> בעירות מתרבים הדיבורים ומהסמרטוטים הכינים כלומר דברך דברי הבל  ).</w:t>
            </w:r>
          </w:p>
        </w:tc>
      </w:tr>
      <w:tr w:rsidR="0075415F" w:rsidTr="0032495E">
        <w:tc>
          <w:tcPr>
            <w:tcW w:w="9639" w:type="dxa"/>
            <w:gridSpan w:val="12"/>
            <w:tcBorders>
              <w:bottom w:val="single" w:sz="4" w:space="0" w:color="auto"/>
            </w:tcBorders>
          </w:tcPr>
          <w:p w:rsidR="0075415F" w:rsidRDefault="0075415F" w:rsidP="0032495E">
            <w:pPr>
              <w:rPr>
                <w:rtl/>
              </w:rPr>
            </w:pPr>
            <w:r>
              <w:rPr>
                <w:rFonts w:hint="cs"/>
                <w:rtl/>
              </w:rPr>
              <w:t xml:space="preserve">לרב אסי אין </w:t>
            </w:r>
            <w:proofErr w:type="spellStart"/>
            <w:r>
              <w:rPr>
                <w:rFonts w:hint="cs"/>
                <w:rtl/>
              </w:rPr>
              <w:t>מסיחין</w:t>
            </w:r>
            <w:proofErr w:type="spellEnd"/>
            <w:r>
              <w:rPr>
                <w:rFonts w:hint="cs"/>
                <w:rtl/>
              </w:rPr>
              <w:t xml:space="preserve"> , ואין במרכין על כוס של פורענות כוס שני. שאינה מתוקנת.</w:t>
            </w:r>
          </w:p>
        </w:tc>
      </w:tr>
      <w:tr w:rsidR="006309A0" w:rsidTr="0032495E">
        <w:tc>
          <w:tcPr>
            <w:tcW w:w="3230" w:type="dxa"/>
            <w:gridSpan w:val="3"/>
            <w:tcBorders>
              <w:left w:val="nil"/>
              <w:right w:val="nil"/>
            </w:tcBorders>
          </w:tcPr>
          <w:p w:rsidR="006309A0" w:rsidRDefault="006309A0" w:rsidP="0032495E">
            <w:pPr>
              <w:rPr>
                <w:rtl/>
              </w:rPr>
            </w:pPr>
          </w:p>
        </w:tc>
        <w:tc>
          <w:tcPr>
            <w:tcW w:w="889" w:type="dxa"/>
            <w:gridSpan w:val="3"/>
            <w:tcBorders>
              <w:left w:val="nil"/>
              <w:right w:val="nil"/>
            </w:tcBorders>
          </w:tcPr>
          <w:p w:rsidR="006309A0" w:rsidRDefault="006309A0" w:rsidP="0032495E">
            <w:pPr>
              <w:rPr>
                <w:rtl/>
              </w:rPr>
            </w:pPr>
          </w:p>
        </w:tc>
        <w:tc>
          <w:tcPr>
            <w:tcW w:w="236" w:type="dxa"/>
            <w:tcBorders>
              <w:left w:val="nil"/>
              <w:right w:val="nil"/>
            </w:tcBorders>
          </w:tcPr>
          <w:p w:rsidR="006309A0" w:rsidRDefault="006309A0" w:rsidP="0032495E">
            <w:pPr>
              <w:rPr>
                <w:rtl/>
              </w:rPr>
            </w:pPr>
          </w:p>
        </w:tc>
        <w:tc>
          <w:tcPr>
            <w:tcW w:w="2475" w:type="dxa"/>
            <w:gridSpan w:val="3"/>
            <w:tcBorders>
              <w:left w:val="nil"/>
              <w:right w:val="nil"/>
            </w:tcBorders>
          </w:tcPr>
          <w:p w:rsidR="006309A0" w:rsidRDefault="006309A0" w:rsidP="0032495E">
            <w:pPr>
              <w:rPr>
                <w:rtl/>
              </w:rPr>
            </w:pPr>
          </w:p>
        </w:tc>
        <w:tc>
          <w:tcPr>
            <w:tcW w:w="2809" w:type="dxa"/>
            <w:gridSpan w:val="2"/>
            <w:tcBorders>
              <w:left w:val="nil"/>
              <w:right w:val="nil"/>
            </w:tcBorders>
          </w:tcPr>
          <w:p w:rsidR="006309A0" w:rsidRDefault="006309A0" w:rsidP="0032495E">
            <w:pPr>
              <w:rPr>
                <w:rtl/>
              </w:rPr>
            </w:pPr>
          </w:p>
        </w:tc>
      </w:tr>
      <w:tr w:rsidR="0075415F" w:rsidTr="0032495E">
        <w:tc>
          <w:tcPr>
            <w:tcW w:w="9639" w:type="dxa"/>
            <w:gridSpan w:val="12"/>
          </w:tcPr>
          <w:p w:rsidR="0075415F" w:rsidRPr="0032495E" w:rsidRDefault="0075415F" w:rsidP="0032495E">
            <w:pPr>
              <w:jc w:val="center"/>
              <w:rPr>
                <w:b/>
                <w:bCs/>
                <w:rtl/>
              </w:rPr>
            </w:pPr>
            <w:r w:rsidRPr="0032495E">
              <w:rPr>
                <w:rFonts w:hint="cs"/>
                <w:b/>
                <w:bCs/>
                <w:highlight w:val="yellow"/>
                <w:rtl/>
              </w:rPr>
              <w:t>כיצד צריך לברך את ברכת המזון ? (עומד יושב)</w:t>
            </w:r>
          </w:p>
        </w:tc>
      </w:tr>
      <w:tr w:rsidR="0075415F" w:rsidTr="0032495E">
        <w:tc>
          <w:tcPr>
            <w:tcW w:w="9639" w:type="dxa"/>
            <w:gridSpan w:val="12"/>
            <w:tcBorders>
              <w:bottom w:val="single" w:sz="4" w:space="0" w:color="auto"/>
            </w:tcBorders>
          </w:tcPr>
          <w:p w:rsidR="0075415F" w:rsidRDefault="0075415F" w:rsidP="0032495E">
            <w:pPr>
              <w:rPr>
                <w:rtl/>
              </w:rPr>
            </w:pPr>
            <w:r>
              <w:rPr>
                <w:rFonts w:hint="cs"/>
                <w:rtl/>
              </w:rPr>
              <w:t xml:space="preserve">רבי </w:t>
            </w:r>
            <w:proofErr w:type="spellStart"/>
            <w:r>
              <w:rPr>
                <w:rFonts w:hint="cs"/>
                <w:rtl/>
              </w:rPr>
              <w:t>אבהו</w:t>
            </w:r>
            <w:proofErr w:type="spellEnd"/>
            <w:r>
              <w:rPr>
                <w:rFonts w:hint="cs"/>
                <w:rtl/>
              </w:rPr>
              <w:t xml:space="preserve"> שאכל בהליכה יעמוד ושאכל בעמידה ישב ושאכל בישיבה יסב ולהלכה יש בכל מקרה. </w:t>
            </w:r>
          </w:p>
        </w:tc>
      </w:tr>
      <w:tr w:rsidR="0075415F" w:rsidTr="0032495E">
        <w:tc>
          <w:tcPr>
            <w:tcW w:w="3230" w:type="dxa"/>
            <w:gridSpan w:val="3"/>
            <w:tcBorders>
              <w:left w:val="nil"/>
              <w:right w:val="nil"/>
            </w:tcBorders>
          </w:tcPr>
          <w:p w:rsidR="0075415F" w:rsidRDefault="0075415F" w:rsidP="0032495E">
            <w:pPr>
              <w:rPr>
                <w:rtl/>
              </w:rPr>
            </w:pPr>
          </w:p>
        </w:tc>
        <w:tc>
          <w:tcPr>
            <w:tcW w:w="889" w:type="dxa"/>
            <w:gridSpan w:val="3"/>
            <w:tcBorders>
              <w:left w:val="nil"/>
              <w:right w:val="nil"/>
            </w:tcBorders>
          </w:tcPr>
          <w:p w:rsidR="0075415F" w:rsidRDefault="0075415F" w:rsidP="0032495E">
            <w:pPr>
              <w:rPr>
                <w:rtl/>
              </w:rPr>
            </w:pPr>
          </w:p>
        </w:tc>
        <w:tc>
          <w:tcPr>
            <w:tcW w:w="236" w:type="dxa"/>
            <w:tcBorders>
              <w:left w:val="nil"/>
              <w:right w:val="nil"/>
            </w:tcBorders>
          </w:tcPr>
          <w:p w:rsidR="0075415F" w:rsidRDefault="0075415F" w:rsidP="0032495E">
            <w:pPr>
              <w:rPr>
                <w:rtl/>
              </w:rPr>
            </w:pPr>
          </w:p>
        </w:tc>
        <w:tc>
          <w:tcPr>
            <w:tcW w:w="2475" w:type="dxa"/>
            <w:gridSpan w:val="3"/>
            <w:tcBorders>
              <w:left w:val="nil"/>
              <w:right w:val="nil"/>
            </w:tcBorders>
          </w:tcPr>
          <w:p w:rsidR="0075415F" w:rsidRDefault="0075415F" w:rsidP="0032495E">
            <w:pPr>
              <w:rPr>
                <w:rtl/>
              </w:rPr>
            </w:pPr>
          </w:p>
        </w:tc>
        <w:tc>
          <w:tcPr>
            <w:tcW w:w="2809" w:type="dxa"/>
            <w:gridSpan w:val="2"/>
            <w:tcBorders>
              <w:left w:val="nil"/>
              <w:right w:val="nil"/>
            </w:tcBorders>
          </w:tcPr>
          <w:p w:rsidR="0075415F" w:rsidRDefault="0075415F" w:rsidP="0032495E">
            <w:pPr>
              <w:rPr>
                <w:rtl/>
              </w:rPr>
            </w:pPr>
          </w:p>
        </w:tc>
      </w:tr>
      <w:tr w:rsidR="0075415F" w:rsidTr="0032495E">
        <w:tc>
          <w:tcPr>
            <w:tcW w:w="9639" w:type="dxa"/>
            <w:gridSpan w:val="12"/>
          </w:tcPr>
          <w:p w:rsidR="0075415F" w:rsidRPr="0075415F" w:rsidRDefault="0075415F" w:rsidP="0032495E">
            <w:pPr>
              <w:jc w:val="center"/>
              <w:rPr>
                <w:b/>
                <w:bCs/>
                <w:rtl/>
              </w:rPr>
            </w:pPr>
            <w:r w:rsidRPr="0075415F">
              <w:rPr>
                <w:rFonts w:hint="cs"/>
                <w:b/>
                <w:bCs/>
                <w:highlight w:val="yellow"/>
                <w:rtl/>
              </w:rPr>
              <w:t>דברים שבין בית שמאי ובית הלל</w:t>
            </w:r>
          </w:p>
        </w:tc>
      </w:tr>
      <w:tr w:rsidR="0075415F" w:rsidTr="0032495E">
        <w:tc>
          <w:tcPr>
            <w:tcW w:w="4110" w:type="dxa"/>
            <w:gridSpan w:val="5"/>
          </w:tcPr>
          <w:p w:rsidR="0075415F" w:rsidRDefault="0075415F" w:rsidP="0032495E">
            <w:pPr>
              <w:rPr>
                <w:rtl/>
              </w:rPr>
            </w:pPr>
          </w:p>
        </w:tc>
        <w:tc>
          <w:tcPr>
            <w:tcW w:w="2720" w:type="dxa"/>
            <w:gridSpan w:val="5"/>
          </w:tcPr>
          <w:p w:rsidR="0075415F" w:rsidRDefault="00591669" w:rsidP="0032495E">
            <w:pPr>
              <w:rPr>
                <w:rtl/>
              </w:rPr>
            </w:pPr>
            <w:r>
              <w:rPr>
                <w:rFonts w:hint="cs"/>
                <w:rtl/>
              </w:rPr>
              <w:t>בית שמאי</w:t>
            </w:r>
          </w:p>
        </w:tc>
        <w:tc>
          <w:tcPr>
            <w:tcW w:w="2809" w:type="dxa"/>
            <w:gridSpan w:val="2"/>
          </w:tcPr>
          <w:p w:rsidR="0075415F" w:rsidRDefault="00591669" w:rsidP="0032495E">
            <w:pPr>
              <w:rPr>
                <w:rtl/>
              </w:rPr>
            </w:pPr>
            <w:r>
              <w:rPr>
                <w:rFonts w:hint="cs"/>
                <w:rtl/>
              </w:rPr>
              <w:t>בית הלל</w:t>
            </w:r>
          </w:p>
        </w:tc>
      </w:tr>
      <w:tr w:rsidR="0075415F" w:rsidTr="0032495E">
        <w:tc>
          <w:tcPr>
            <w:tcW w:w="4110" w:type="dxa"/>
            <w:gridSpan w:val="5"/>
          </w:tcPr>
          <w:p w:rsidR="0075415F" w:rsidRDefault="00591669" w:rsidP="0032495E">
            <w:pPr>
              <w:rPr>
                <w:rtl/>
              </w:rPr>
            </w:pPr>
            <w:r>
              <w:rPr>
                <w:rFonts w:hint="cs"/>
                <w:rtl/>
              </w:rPr>
              <w:t>מה קודם בברכת הקידוש  ברכת היין או הזמן</w:t>
            </w:r>
          </w:p>
        </w:tc>
        <w:tc>
          <w:tcPr>
            <w:tcW w:w="2720" w:type="dxa"/>
            <w:gridSpan w:val="5"/>
          </w:tcPr>
          <w:p w:rsidR="0075415F" w:rsidRDefault="00591669" w:rsidP="0032495E">
            <w:pPr>
              <w:rPr>
                <w:rtl/>
              </w:rPr>
            </w:pPr>
            <w:r>
              <w:rPr>
                <w:rFonts w:hint="cs"/>
                <w:rtl/>
              </w:rPr>
              <w:t>היום (שהיום גורם ליין, וכבר קידש היום)</w:t>
            </w:r>
          </w:p>
        </w:tc>
        <w:tc>
          <w:tcPr>
            <w:tcW w:w="2809" w:type="dxa"/>
            <w:gridSpan w:val="2"/>
          </w:tcPr>
          <w:p w:rsidR="0075415F" w:rsidRDefault="00591669" w:rsidP="0032495E">
            <w:pPr>
              <w:rPr>
                <w:rtl/>
              </w:rPr>
            </w:pPr>
            <w:r>
              <w:rPr>
                <w:rFonts w:hint="cs"/>
                <w:rtl/>
              </w:rPr>
              <w:t>יין</w:t>
            </w:r>
            <w:r w:rsidR="0032495E">
              <w:rPr>
                <w:rFonts w:hint="cs"/>
                <w:rtl/>
              </w:rPr>
              <w:t xml:space="preserve"> (מקדשים רק על יין והוא תדיר). וכך הלכה. </w:t>
            </w:r>
          </w:p>
        </w:tc>
      </w:tr>
      <w:tr w:rsidR="0075415F" w:rsidTr="0032495E">
        <w:tc>
          <w:tcPr>
            <w:tcW w:w="4110" w:type="dxa"/>
            <w:gridSpan w:val="5"/>
          </w:tcPr>
          <w:p w:rsidR="0075415F" w:rsidRDefault="00591669" w:rsidP="0032495E">
            <w:pPr>
              <w:rPr>
                <w:rtl/>
              </w:rPr>
            </w:pPr>
            <w:r>
              <w:rPr>
                <w:rFonts w:hint="cs"/>
                <w:rtl/>
              </w:rPr>
              <w:t>מתי מותר לשתות יין בין הקידוש לפת</w:t>
            </w:r>
          </w:p>
        </w:tc>
        <w:tc>
          <w:tcPr>
            <w:tcW w:w="2720" w:type="dxa"/>
            <w:gridSpan w:val="5"/>
          </w:tcPr>
          <w:p w:rsidR="0075415F" w:rsidRDefault="00591669" w:rsidP="0032495E">
            <w:pPr>
              <w:rPr>
                <w:rtl/>
              </w:rPr>
            </w:pPr>
            <w:r>
              <w:rPr>
                <w:rFonts w:hint="cs"/>
                <w:rtl/>
              </w:rPr>
              <w:t>אחרי נטילה</w:t>
            </w:r>
          </w:p>
        </w:tc>
        <w:tc>
          <w:tcPr>
            <w:tcW w:w="2809" w:type="dxa"/>
            <w:gridSpan w:val="2"/>
          </w:tcPr>
          <w:p w:rsidR="0075415F" w:rsidRDefault="00591669" w:rsidP="0032495E">
            <w:pPr>
              <w:rPr>
                <w:rtl/>
              </w:rPr>
            </w:pPr>
            <w:r>
              <w:rPr>
                <w:rFonts w:hint="cs"/>
                <w:rtl/>
              </w:rPr>
              <w:t>לפני נטילה</w:t>
            </w:r>
          </w:p>
        </w:tc>
      </w:tr>
      <w:tr w:rsidR="0075415F" w:rsidTr="0032495E">
        <w:tc>
          <w:tcPr>
            <w:tcW w:w="4110" w:type="dxa"/>
            <w:gridSpan w:val="5"/>
          </w:tcPr>
          <w:p w:rsidR="0075415F" w:rsidRDefault="00591669" w:rsidP="0032495E">
            <w:pPr>
              <w:rPr>
                <w:rtl/>
              </w:rPr>
            </w:pPr>
            <w:r>
              <w:rPr>
                <w:rFonts w:hint="cs"/>
                <w:rtl/>
              </w:rPr>
              <w:t xml:space="preserve">היכן מניחים את הפת </w:t>
            </w:r>
            <w:proofErr w:type="spellStart"/>
            <w:r>
              <w:rPr>
                <w:rFonts w:hint="cs"/>
                <w:rtl/>
              </w:rPr>
              <w:t>שמקנחין</w:t>
            </w:r>
            <w:proofErr w:type="spellEnd"/>
            <w:r>
              <w:rPr>
                <w:rFonts w:hint="cs"/>
                <w:rtl/>
              </w:rPr>
              <w:t xml:space="preserve"> בה הידיים</w:t>
            </w:r>
          </w:p>
        </w:tc>
        <w:tc>
          <w:tcPr>
            <w:tcW w:w="2720" w:type="dxa"/>
            <w:gridSpan w:val="5"/>
          </w:tcPr>
          <w:p w:rsidR="0075415F" w:rsidRDefault="00591669" w:rsidP="0032495E">
            <w:pPr>
              <w:rPr>
                <w:rtl/>
              </w:rPr>
            </w:pPr>
            <w:r>
              <w:rPr>
                <w:rFonts w:ascii="Arial" w:hAnsi="Arial" w:cs="Arial"/>
                <w:color w:val="000000"/>
                <w:sz w:val="23"/>
                <w:szCs w:val="23"/>
                <w:rtl/>
              </w:rPr>
              <w:t xml:space="preserve">על </w:t>
            </w:r>
            <w:proofErr w:type="spellStart"/>
            <w:r>
              <w:rPr>
                <w:rFonts w:ascii="Arial" w:hAnsi="Arial" w:cs="Arial"/>
                <w:color w:val="000000"/>
                <w:sz w:val="23"/>
                <w:szCs w:val="23"/>
                <w:rtl/>
              </w:rPr>
              <w:t>השלחן</w:t>
            </w:r>
            <w:proofErr w:type="spellEnd"/>
          </w:p>
        </w:tc>
        <w:tc>
          <w:tcPr>
            <w:tcW w:w="2809" w:type="dxa"/>
            <w:gridSpan w:val="2"/>
          </w:tcPr>
          <w:p w:rsidR="0075415F" w:rsidRDefault="00591669" w:rsidP="0032495E">
            <w:pPr>
              <w:rPr>
                <w:rtl/>
              </w:rPr>
            </w:pPr>
            <w:r>
              <w:rPr>
                <w:rFonts w:ascii="Arial" w:hAnsi="Arial" w:cs="Arial"/>
                <w:color w:val="000000"/>
                <w:sz w:val="23"/>
                <w:szCs w:val="23"/>
                <w:rtl/>
              </w:rPr>
              <w:t>על הכסת</w:t>
            </w:r>
          </w:p>
        </w:tc>
      </w:tr>
      <w:tr w:rsidR="0075415F" w:rsidTr="0032495E">
        <w:tc>
          <w:tcPr>
            <w:tcW w:w="4110" w:type="dxa"/>
            <w:gridSpan w:val="5"/>
          </w:tcPr>
          <w:p w:rsidR="0075415F" w:rsidRDefault="00591669" w:rsidP="0032495E">
            <w:pPr>
              <w:rPr>
                <w:rtl/>
              </w:rPr>
            </w:pPr>
            <w:r>
              <w:rPr>
                <w:rFonts w:hint="cs"/>
                <w:rtl/>
              </w:rPr>
              <w:t xml:space="preserve">מתי עושים </w:t>
            </w:r>
            <w:proofErr w:type="spellStart"/>
            <w:r>
              <w:rPr>
                <w:rFonts w:hint="cs"/>
                <w:rtl/>
              </w:rPr>
              <w:t>מיים</w:t>
            </w:r>
            <w:proofErr w:type="spellEnd"/>
            <w:r>
              <w:rPr>
                <w:rFonts w:hint="cs"/>
                <w:rtl/>
              </w:rPr>
              <w:t xml:space="preserve"> אחרונים </w:t>
            </w:r>
          </w:p>
        </w:tc>
        <w:tc>
          <w:tcPr>
            <w:tcW w:w="2720" w:type="dxa"/>
            <w:gridSpan w:val="5"/>
          </w:tcPr>
          <w:p w:rsidR="0075415F" w:rsidRDefault="00591669" w:rsidP="0032495E">
            <w:pPr>
              <w:rPr>
                <w:rtl/>
              </w:rPr>
            </w:pPr>
            <w:r>
              <w:rPr>
                <w:rFonts w:hint="cs"/>
                <w:rtl/>
              </w:rPr>
              <w:t xml:space="preserve">אחרי כיבוד הבית </w:t>
            </w:r>
          </w:p>
        </w:tc>
        <w:tc>
          <w:tcPr>
            <w:tcW w:w="2809" w:type="dxa"/>
            <w:gridSpan w:val="2"/>
          </w:tcPr>
          <w:p w:rsidR="0075415F" w:rsidRDefault="00591669" w:rsidP="0032495E">
            <w:pPr>
              <w:rPr>
                <w:rtl/>
              </w:rPr>
            </w:pPr>
            <w:r>
              <w:rPr>
                <w:rFonts w:hint="cs"/>
                <w:rtl/>
              </w:rPr>
              <w:t>לפני הכיבוד</w:t>
            </w:r>
          </w:p>
        </w:tc>
      </w:tr>
      <w:tr w:rsidR="0075415F" w:rsidTr="0032495E">
        <w:tc>
          <w:tcPr>
            <w:tcW w:w="4110" w:type="dxa"/>
            <w:gridSpan w:val="5"/>
          </w:tcPr>
          <w:p w:rsidR="0075415F" w:rsidRDefault="00591669" w:rsidP="0032495E">
            <w:pPr>
              <w:rPr>
                <w:rtl/>
              </w:rPr>
            </w:pPr>
            <w:r>
              <w:rPr>
                <w:rFonts w:hint="cs"/>
                <w:rtl/>
              </w:rPr>
              <w:t>שיש כוס אחת למזון והבדלה מה הסדר</w:t>
            </w:r>
          </w:p>
        </w:tc>
        <w:tc>
          <w:tcPr>
            <w:tcW w:w="2720" w:type="dxa"/>
            <w:gridSpan w:val="5"/>
          </w:tcPr>
          <w:p w:rsidR="0075415F" w:rsidRDefault="00591669" w:rsidP="0032495E">
            <w:pPr>
              <w:rPr>
                <w:rtl/>
              </w:rPr>
            </w:pPr>
            <w:r>
              <w:rPr>
                <w:rFonts w:hint="cs"/>
                <w:rtl/>
              </w:rPr>
              <w:t>הגפן נר מזון בשמים הבדלה</w:t>
            </w:r>
          </w:p>
        </w:tc>
        <w:tc>
          <w:tcPr>
            <w:tcW w:w="2809" w:type="dxa"/>
            <w:gridSpan w:val="2"/>
          </w:tcPr>
          <w:p w:rsidR="0075415F" w:rsidRDefault="00591669" w:rsidP="0032495E">
            <w:pPr>
              <w:rPr>
                <w:rtl/>
              </w:rPr>
            </w:pPr>
            <w:r>
              <w:rPr>
                <w:rFonts w:ascii="Arial" w:hAnsi="Arial" w:cs="Arial" w:hint="cs"/>
                <w:color w:val="000000"/>
                <w:sz w:val="23"/>
                <w:szCs w:val="23"/>
                <w:rtl/>
              </w:rPr>
              <w:t xml:space="preserve">הגפן </w:t>
            </w:r>
            <w:r>
              <w:rPr>
                <w:rFonts w:ascii="Arial" w:hAnsi="Arial" w:cs="Arial"/>
                <w:color w:val="000000"/>
                <w:sz w:val="23"/>
                <w:szCs w:val="23"/>
                <w:rtl/>
              </w:rPr>
              <w:t>נר ובשמים מזון והבדלה</w:t>
            </w:r>
          </w:p>
        </w:tc>
      </w:tr>
      <w:tr w:rsidR="0075415F" w:rsidTr="0032495E">
        <w:tc>
          <w:tcPr>
            <w:tcW w:w="4110" w:type="dxa"/>
            <w:gridSpan w:val="5"/>
          </w:tcPr>
          <w:p w:rsidR="0075415F" w:rsidRDefault="00591669" w:rsidP="0032495E">
            <w:pPr>
              <w:rPr>
                <w:rtl/>
              </w:rPr>
            </w:pPr>
            <w:r>
              <w:rPr>
                <w:rFonts w:hint="cs"/>
                <w:rtl/>
              </w:rPr>
              <w:t>מה ברכים על האש</w:t>
            </w:r>
          </w:p>
        </w:tc>
        <w:tc>
          <w:tcPr>
            <w:tcW w:w="2720" w:type="dxa"/>
            <w:gridSpan w:val="5"/>
          </w:tcPr>
          <w:p w:rsidR="0075415F" w:rsidRDefault="00591669" w:rsidP="0032495E">
            <w:pPr>
              <w:rPr>
                <w:rtl/>
              </w:rPr>
            </w:pPr>
            <w:r>
              <w:rPr>
                <w:rFonts w:ascii="Arial" w:hAnsi="Arial" w:cs="Arial"/>
                <w:color w:val="000000"/>
                <w:sz w:val="23"/>
                <w:szCs w:val="23"/>
                <w:rtl/>
              </w:rPr>
              <w:t>שברא מאור האש</w:t>
            </w:r>
          </w:p>
        </w:tc>
        <w:tc>
          <w:tcPr>
            <w:tcW w:w="2809" w:type="dxa"/>
            <w:gridSpan w:val="2"/>
          </w:tcPr>
          <w:p w:rsidR="0075415F" w:rsidRDefault="00591669" w:rsidP="0032495E">
            <w:pPr>
              <w:rPr>
                <w:rtl/>
              </w:rPr>
            </w:pPr>
            <w:r>
              <w:rPr>
                <w:rFonts w:ascii="Arial" w:hAnsi="Arial" w:cs="Arial"/>
                <w:color w:val="000000"/>
                <w:sz w:val="23"/>
                <w:szCs w:val="23"/>
                <w:rtl/>
              </w:rPr>
              <w:t>בורא מאורי האש</w:t>
            </w:r>
          </w:p>
        </w:tc>
      </w:tr>
      <w:tr w:rsidR="0075415F" w:rsidTr="0032495E">
        <w:tc>
          <w:tcPr>
            <w:tcW w:w="4110" w:type="dxa"/>
            <w:gridSpan w:val="5"/>
          </w:tcPr>
          <w:p w:rsidR="0075415F" w:rsidRDefault="00591669" w:rsidP="0032495E">
            <w:pPr>
              <w:rPr>
                <w:rtl/>
              </w:rPr>
            </w:pPr>
            <w:r>
              <w:rPr>
                <w:rFonts w:ascii="Arial" w:hAnsi="Arial" w:cs="Arial"/>
                <w:color w:val="000000"/>
                <w:sz w:val="23"/>
                <w:szCs w:val="23"/>
                <w:rtl/>
              </w:rPr>
              <w:t>מי שאכל ושכח ולא בירך</w:t>
            </w:r>
          </w:p>
        </w:tc>
        <w:tc>
          <w:tcPr>
            <w:tcW w:w="2720" w:type="dxa"/>
            <w:gridSpan w:val="5"/>
          </w:tcPr>
          <w:p w:rsidR="0075415F" w:rsidRDefault="00591669" w:rsidP="0032495E">
            <w:pPr>
              <w:rPr>
                <w:rtl/>
              </w:rPr>
            </w:pPr>
            <w:r>
              <w:rPr>
                <w:rFonts w:ascii="Arial" w:hAnsi="Arial" w:cs="Arial"/>
                <w:color w:val="000000"/>
                <w:sz w:val="23"/>
                <w:szCs w:val="23"/>
                <w:rtl/>
              </w:rPr>
              <w:t>יחזור למקומו ויברך</w:t>
            </w:r>
          </w:p>
        </w:tc>
        <w:tc>
          <w:tcPr>
            <w:tcW w:w="2809" w:type="dxa"/>
            <w:gridSpan w:val="2"/>
          </w:tcPr>
          <w:p w:rsidR="0075415F" w:rsidRDefault="00591669" w:rsidP="0032495E">
            <w:pPr>
              <w:rPr>
                <w:rtl/>
              </w:rPr>
            </w:pPr>
            <w:r>
              <w:rPr>
                <w:rFonts w:ascii="Arial" w:hAnsi="Arial" w:cs="Arial"/>
                <w:color w:val="000000"/>
                <w:sz w:val="23"/>
                <w:szCs w:val="23"/>
                <w:rtl/>
              </w:rPr>
              <w:t>יברך במקום שנזכר</w:t>
            </w:r>
          </w:p>
        </w:tc>
      </w:tr>
      <w:tr w:rsidR="00591669" w:rsidTr="0032495E">
        <w:tc>
          <w:tcPr>
            <w:tcW w:w="4110" w:type="dxa"/>
            <w:gridSpan w:val="5"/>
          </w:tcPr>
          <w:p w:rsidR="00591669" w:rsidRDefault="00591669" w:rsidP="0032495E">
            <w:pPr>
              <w:rPr>
                <w:rtl/>
              </w:rPr>
            </w:pPr>
            <w:r>
              <w:rPr>
                <w:rFonts w:hint="cs"/>
                <w:rtl/>
              </w:rPr>
              <w:t xml:space="preserve">יש אחרי המזון כוס יין אחת </w:t>
            </w:r>
            <w:proofErr w:type="spellStart"/>
            <w:r>
              <w:rPr>
                <w:rFonts w:hint="cs"/>
                <w:rtl/>
              </w:rPr>
              <w:t>לשתיה</w:t>
            </w:r>
            <w:proofErr w:type="spellEnd"/>
            <w:r>
              <w:rPr>
                <w:rFonts w:hint="cs"/>
                <w:rtl/>
              </w:rPr>
              <w:t xml:space="preserve"> ולזימון</w:t>
            </w:r>
          </w:p>
        </w:tc>
        <w:tc>
          <w:tcPr>
            <w:tcW w:w="2720" w:type="dxa"/>
            <w:gridSpan w:val="5"/>
          </w:tcPr>
          <w:p w:rsidR="00591669" w:rsidRDefault="00591669" w:rsidP="0032495E">
            <w:pPr>
              <w:rPr>
                <w:rtl/>
              </w:rPr>
            </w:pPr>
            <w:r>
              <w:rPr>
                <w:rFonts w:ascii="Arial" w:hAnsi="Arial" w:cs="Arial"/>
                <w:color w:val="000000"/>
                <w:sz w:val="23"/>
                <w:szCs w:val="23"/>
                <w:rtl/>
              </w:rPr>
              <w:t xml:space="preserve">מברך על היין </w:t>
            </w:r>
            <w:proofErr w:type="spellStart"/>
            <w:r>
              <w:rPr>
                <w:rFonts w:ascii="Arial" w:hAnsi="Arial" w:cs="Arial"/>
                <w:color w:val="000000"/>
                <w:sz w:val="23"/>
                <w:szCs w:val="23"/>
                <w:rtl/>
              </w:rPr>
              <w:t>ואח''כ</w:t>
            </w:r>
            <w:proofErr w:type="spellEnd"/>
            <w:r>
              <w:rPr>
                <w:rFonts w:ascii="Arial" w:hAnsi="Arial" w:cs="Arial"/>
                <w:color w:val="000000"/>
                <w:sz w:val="23"/>
                <w:szCs w:val="23"/>
                <w:rtl/>
              </w:rPr>
              <w:t xml:space="preserve"> מברך על המזון</w:t>
            </w:r>
          </w:p>
        </w:tc>
        <w:tc>
          <w:tcPr>
            <w:tcW w:w="2809" w:type="dxa"/>
            <w:gridSpan w:val="2"/>
          </w:tcPr>
          <w:p w:rsidR="00591669" w:rsidRDefault="00591669" w:rsidP="0032495E">
            <w:pPr>
              <w:rPr>
                <w:rtl/>
              </w:rPr>
            </w:pPr>
            <w:r>
              <w:rPr>
                <w:rFonts w:ascii="Arial" w:hAnsi="Arial" w:cs="Arial"/>
                <w:color w:val="000000"/>
                <w:sz w:val="23"/>
                <w:szCs w:val="23"/>
                <w:rtl/>
              </w:rPr>
              <w:t xml:space="preserve">מברך על המזון </w:t>
            </w:r>
            <w:proofErr w:type="spellStart"/>
            <w:r>
              <w:rPr>
                <w:rFonts w:ascii="Arial" w:hAnsi="Arial" w:cs="Arial"/>
                <w:color w:val="000000"/>
                <w:sz w:val="23"/>
                <w:szCs w:val="23"/>
                <w:rtl/>
              </w:rPr>
              <w:t>ואח''כ</w:t>
            </w:r>
            <w:proofErr w:type="spellEnd"/>
            <w:r>
              <w:rPr>
                <w:rFonts w:ascii="Arial" w:hAnsi="Arial" w:cs="Arial"/>
                <w:color w:val="000000"/>
                <w:sz w:val="23"/>
                <w:szCs w:val="23"/>
                <w:rtl/>
              </w:rPr>
              <w:t xml:space="preserve"> מברך על היין</w:t>
            </w:r>
          </w:p>
        </w:tc>
      </w:tr>
    </w:tbl>
    <w:p w:rsidR="006309A0" w:rsidRPr="0032495E" w:rsidRDefault="0032495E" w:rsidP="0032495E">
      <w:pPr>
        <w:rPr>
          <w:rFonts w:ascii="Arial" w:hAnsi="Arial" w:cs="Arial" w:hint="cs"/>
          <w:color w:val="000000"/>
          <w:sz w:val="21"/>
          <w:szCs w:val="21"/>
          <w:rtl/>
        </w:rPr>
      </w:pPr>
      <w:r w:rsidRPr="0032495E">
        <w:rPr>
          <w:rFonts w:ascii="Times New Roman" w:eastAsia="Times New Roman" w:hAnsi="Times New Roman" w:cs="David" w:hint="cs"/>
          <w:sz w:val="42"/>
          <w:szCs w:val="42"/>
          <w:highlight w:val="magenta"/>
          <w:rtl/>
        </w:rPr>
        <w:t>טבלאות עזר של מסקנות הגמרא ללימוד ברכות</w:t>
      </w:r>
      <w:bookmarkStart w:id="0" w:name="_GoBack"/>
      <w:bookmarkEnd w:id="0"/>
      <w:r w:rsidRPr="0032495E">
        <w:rPr>
          <w:rFonts w:ascii="Times New Roman" w:eastAsia="Times New Roman" w:hAnsi="Times New Roman" w:cs="David" w:hint="cs"/>
          <w:sz w:val="42"/>
          <w:szCs w:val="42"/>
          <w:highlight w:val="magenta"/>
          <w:rtl/>
        </w:rPr>
        <w:t xml:space="preserve"> דף </w:t>
      </w:r>
      <w:r w:rsidRPr="0032495E">
        <w:rPr>
          <w:rFonts w:ascii="Times New Roman" w:eastAsia="Times New Roman" w:hAnsi="Times New Roman" w:cs="David" w:hint="cs"/>
          <w:sz w:val="42"/>
          <w:szCs w:val="42"/>
          <w:highlight w:val="magenta"/>
          <w:rtl/>
        </w:rPr>
        <w:t>נא</w:t>
      </w:r>
    </w:p>
    <w:sectPr w:rsidR="006309A0" w:rsidRPr="0032495E" w:rsidSect="00C615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A0"/>
    <w:rsid w:val="0032495E"/>
    <w:rsid w:val="00591669"/>
    <w:rsid w:val="006309A0"/>
    <w:rsid w:val="006810DC"/>
    <w:rsid w:val="006D06FD"/>
    <w:rsid w:val="0075415F"/>
    <w:rsid w:val="008C1800"/>
    <w:rsid w:val="00AD3520"/>
    <w:rsid w:val="00C615BF"/>
    <w:rsid w:val="00D8407C"/>
    <w:rsid w:val="00FB5C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309A0"/>
    <w:pPr>
      <w:bidi w:val="0"/>
      <w:spacing w:after="150" w:line="240" w:lineRule="auto"/>
    </w:pPr>
    <w:rPr>
      <w:rFonts w:ascii="Times New Roman" w:eastAsia="Times New Roman" w:hAnsi="Times New Roman" w:cs="Times New Roman"/>
      <w:sz w:val="24"/>
      <w:szCs w:val="24"/>
    </w:rPr>
  </w:style>
  <w:style w:type="character" w:styleId="a3">
    <w:name w:val="Strong"/>
    <w:basedOn w:val="a0"/>
    <w:uiPriority w:val="22"/>
    <w:qFormat/>
    <w:rsid w:val="006309A0"/>
    <w:rPr>
      <w:b/>
      <w:bCs/>
    </w:rPr>
  </w:style>
  <w:style w:type="table" w:styleId="a4">
    <w:name w:val="Table Grid"/>
    <w:basedOn w:val="a1"/>
    <w:uiPriority w:val="59"/>
    <w:rsid w:val="00630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309A0"/>
    <w:pPr>
      <w:bidi w:val="0"/>
      <w:spacing w:after="150" w:line="240" w:lineRule="auto"/>
    </w:pPr>
    <w:rPr>
      <w:rFonts w:ascii="Times New Roman" w:eastAsia="Times New Roman" w:hAnsi="Times New Roman" w:cs="Times New Roman"/>
      <w:sz w:val="24"/>
      <w:szCs w:val="24"/>
    </w:rPr>
  </w:style>
  <w:style w:type="character" w:styleId="a3">
    <w:name w:val="Strong"/>
    <w:basedOn w:val="a0"/>
    <w:uiPriority w:val="22"/>
    <w:qFormat/>
    <w:rsid w:val="006309A0"/>
    <w:rPr>
      <w:b/>
      <w:bCs/>
    </w:rPr>
  </w:style>
  <w:style w:type="table" w:styleId="a4">
    <w:name w:val="Table Grid"/>
    <w:basedOn w:val="a1"/>
    <w:uiPriority w:val="59"/>
    <w:rsid w:val="00630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21107">
      <w:bodyDiv w:val="1"/>
      <w:marLeft w:val="0"/>
      <w:marRight w:val="0"/>
      <w:marTop w:val="0"/>
      <w:marBottom w:val="0"/>
      <w:divBdr>
        <w:top w:val="none" w:sz="0" w:space="0" w:color="auto"/>
        <w:left w:val="none" w:sz="0" w:space="0" w:color="auto"/>
        <w:bottom w:val="none" w:sz="0" w:space="0" w:color="auto"/>
        <w:right w:val="none" w:sz="0" w:space="0" w:color="auto"/>
      </w:divBdr>
      <w:divsChild>
        <w:div w:id="1811822357">
          <w:marLeft w:val="0"/>
          <w:marRight w:val="0"/>
          <w:marTop w:val="100"/>
          <w:marBottom w:val="100"/>
          <w:divBdr>
            <w:top w:val="none" w:sz="0" w:space="0" w:color="auto"/>
            <w:left w:val="none" w:sz="0" w:space="0" w:color="auto"/>
            <w:bottom w:val="none" w:sz="0" w:space="0" w:color="auto"/>
            <w:right w:val="none" w:sz="0" w:space="0" w:color="auto"/>
          </w:divBdr>
          <w:divsChild>
            <w:div w:id="1032069063">
              <w:marLeft w:val="0"/>
              <w:marRight w:val="0"/>
              <w:marTop w:val="0"/>
              <w:marBottom w:val="0"/>
              <w:divBdr>
                <w:top w:val="none" w:sz="0" w:space="0" w:color="auto"/>
                <w:left w:val="none" w:sz="0" w:space="0" w:color="auto"/>
                <w:bottom w:val="none" w:sz="0" w:space="0" w:color="auto"/>
                <w:right w:val="none" w:sz="0" w:space="0" w:color="auto"/>
              </w:divBdr>
              <w:divsChild>
                <w:div w:id="173879778">
                  <w:marLeft w:val="0"/>
                  <w:marRight w:val="0"/>
                  <w:marTop w:val="0"/>
                  <w:marBottom w:val="0"/>
                  <w:divBdr>
                    <w:top w:val="none" w:sz="0" w:space="0" w:color="auto"/>
                    <w:left w:val="none" w:sz="0" w:space="0" w:color="auto"/>
                    <w:bottom w:val="none" w:sz="0" w:space="0" w:color="auto"/>
                    <w:right w:val="none" w:sz="0" w:space="0" w:color="auto"/>
                  </w:divBdr>
                  <w:divsChild>
                    <w:div w:id="923565916">
                      <w:marLeft w:val="0"/>
                      <w:marRight w:val="75"/>
                      <w:marTop w:val="0"/>
                      <w:marBottom w:val="0"/>
                      <w:divBdr>
                        <w:top w:val="none" w:sz="0" w:space="0" w:color="auto"/>
                        <w:left w:val="none" w:sz="0" w:space="0" w:color="auto"/>
                        <w:bottom w:val="none" w:sz="0" w:space="0" w:color="auto"/>
                        <w:right w:val="none" w:sz="0" w:space="0" w:color="auto"/>
                      </w:divBdr>
                      <w:divsChild>
                        <w:div w:id="1531800021">
                          <w:marLeft w:val="0"/>
                          <w:marRight w:val="0"/>
                          <w:marTop w:val="0"/>
                          <w:marBottom w:val="0"/>
                          <w:divBdr>
                            <w:top w:val="none" w:sz="0" w:space="0" w:color="auto"/>
                            <w:left w:val="single" w:sz="6" w:space="8" w:color="B6A258"/>
                            <w:bottom w:val="none" w:sz="0" w:space="0" w:color="auto"/>
                            <w:right w:val="none" w:sz="0" w:space="0" w:color="auto"/>
                          </w:divBdr>
                          <w:divsChild>
                            <w:div w:id="11794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481</Words>
  <Characters>2410</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2012-09-20T12:36:00Z</dcterms:created>
  <dcterms:modified xsi:type="dcterms:W3CDTF">2012-09-20T14:27:00Z</dcterms:modified>
</cp:coreProperties>
</file>