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63" w:rsidRPr="00DC4757" w:rsidRDefault="00EC382B" w:rsidP="00DC4757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AD0D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ללימודשבת </w:t>
      </w:r>
      <w:r w:rsidRPr="00DC475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 w:rsidR="00DC4757" w:rsidRPr="00DC475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יח</w:t>
      </w:r>
      <w:r w:rsidR="00DC4757">
        <w:rPr>
          <w:rFonts w:ascii="Times New Roman" w:eastAsia="Times New Roman" w:hAnsi="Times New Roman" w:cs="David" w:hint="cs"/>
          <w:sz w:val="38"/>
          <w:szCs w:val="38"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91"/>
        <w:bidiVisual/>
        <w:tblW w:w="9515" w:type="dxa"/>
        <w:tblLook w:val="04A0" w:firstRow="1" w:lastRow="0" w:firstColumn="1" w:lastColumn="0" w:noHBand="0" w:noVBand="1"/>
      </w:tblPr>
      <w:tblGrid>
        <w:gridCol w:w="1292"/>
        <w:gridCol w:w="1418"/>
        <w:gridCol w:w="142"/>
        <w:gridCol w:w="141"/>
        <w:gridCol w:w="415"/>
        <w:gridCol w:w="861"/>
        <w:gridCol w:w="236"/>
        <w:gridCol w:w="189"/>
        <w:gridCol w:w="709"/>
        <w:gridCol w:w="4112"/>
      </w:tblGrid>
      <w:tr w:rsidR="00DC4757" w:rsidTr="00DC4757">
        <w:tc>
          <w:tcPr>
            <w:tcW w:w="9515" w:type="dxa"/>
            <w:gridSpan w:val="10"/>
          </w:tcPr>
          <w:p w:rsidR="00DC4757" w:rsidRDefault="00DC4757" w:rsidP="00DC4757">
            <w:pPr>
              <w:rPr>
                <w:rtl/>
              </w:rPr>
            </w:pPr>
            <w:r w:rsidRPr="00FB012A">
              <w:rPr>
                <w:rFonts w:hint="cs"/>
                <w:highlight w:val="yellow"/>
                <w:rtl/>
              </w:rPr>
              <w:t xml:space="preserve">הנושא: מי סובר שנתינת דיו לסיר זו שרייתן וחייב על מלאכת גיבול </w:t>
            </w:r>
            <w:r w:rsidRPr="00FB012A">
              <w:rPr>
                <w:highlight w:val="yellow"/>
                <w:rtl/>
              </w:rPr>
              <w:t>–</w:t>
            </w:r>
            <w:r w:rsidRPr="00FB012A">
              <w:rPr>
                <w:rFonts w:hint="cs"/>
                <w:highlight w:val="yellow"/>
                <w:rtl/>
              </w:rPr>
              <w:t xml:space="preserve"> לש,  גם בלי שגיבל בידיו?</w:t>
            </w:r>
          </w:p>
        </w:tc>
      </w:tr>
      <w:tr w:rsidR="00DC4757" w:rsidTr="00DC4757">
        <w:tc>
          <w:tcPr>
            <w:tcW w:w="2710" w:type="dxa"/>
            <w:gridSpan w:val="2"/>
          </w:tcPr>
          <w:p w:rsidR="00DC4757" w:rsidRPr="00D95EE9" w:rsidRDefault="00DC4757" w:rsidP="00DC4757">
            <w:pPr>
              <w:rPr>
                <w:rtl/>
              </w:rPr>
            </w:pPr>
          </w:p>
        </w:tc>
        <w:tc>
          <w:tcPr>
            <w:tcW w:w="1559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רבי</w:t>
            </w:r>
          </w:p>
        </w:tc>
        <w:tc>
          <w:tcPr>
            <w:tcW w:w="5246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יוסי </w:t>
            </w:r>
          </w:p>
        </w:tc>
      </w:tr>
      <w:tr w:rsidR="00DC4757" w:rsidTr="00DC4757">
        <w:tc>
          <w:tcPr>
            <w:tcW w:w="2710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אחד נותן את הקמח וא' נותן את המים </w:t>
            </w:r>
          </w:p>
        </w:tc>
        <w:tc>
          <w:tcPr>
            <w:tcW w:w="1559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האחרון חייב</w:t>
            </w:r>
            <w:r>
              <w:rPr>
                <w:rFonts w:hint="cs"/>
                <w:rtl/>
              </w:rPr>
              <w:t>, חייב גם בלי שיגבל</w:t>
            </w:r>
          </w:p>
        </w:tc>
        <w:tc>
          <w:tcPr>
            <w:tcW w:w="5246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אינו חייב עד שיגבל</w:t>
            </w:r>
            <w:r>
              <w:rPr>
                <w:rFonts w:hint="cs"/>
                <w:rtl/>
              </w:rPr>
              <w:t xml:space="preserve"> </w:t>
            </w:r>
          </w:p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(קמח בר גיבול).</w:t>
            </w:r>
          </w:p>
        </w:tc>
      </w:tr>
      <w:tr w:rsidR="00DC4757" w:rsidTr="00DC4757">
        <w:tc>
          <w:tcPr>
            <w:tcW w:w="2710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אחד נותן את האפר ואחד נותן את המים דברי רבי </w:t>
            </w:r>
          </w:p>
        </w:tc>
        <w:tc>
          <w:tcPr>
            <w:tcW w:w="1559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האחרון חייב</w:t>
            </w:r>
          </w:p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גם בלי שיגבל</w:t>
            </w:r>
          </w:p>
        </w:tc>
        <w:tc>
          <w:tcPr>
            <w:tcW w:w="5246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אינו חייב עד שיגבל</w:t>
            </w:r>
            <w:r>
              <w:rPr>
                <w:rFonts w:hint="cs"/>
                <w:rtl/>
              </w:rPr>
              <w:t xml:space="preserve"> </w:t>
            </w:r>
          </w:p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(אפר לאו בר גיבול).</w:t>
            </w:r>
          </w:p>
        </w:tc>
      </w:tr>
      <w:tr w:rsidR="00DC4757" w:rsidTr="00DC4757">
        <w:tc>
          <w:tcPr>
            <w:tcW w:w="2710" w:type="dxa"/>
            <w:gridSpan w:val="2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 סובר דיו לסיר  זו שרייתן וחייב על מלאכת גיבול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לש,  גם בלי שגיבל בידיו?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בתחילה הגמרא רוצה להעמיד שהמשנה  היא רק כרבי</w:t>
            </w:r>
          </w:p>
        </w:tc>
        <w:tc>
          <w:tcPr>
            <w:tcW w:w="5246" w:type="dxa"/>
            <w:gridSpan w:val="4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הגמרא דוחה אולי רבי יוסי הצריך שיגבל רק בדבר שהוא בר גיבול  ( ואל תגרוס אפר אלא עפר שהוא בר גיבול)</w:t>
            </w:r>
          </w:p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אבל בדיו שהוא לאו בר גיבול  גם רבי  יוסי מסכים ששרייתו זו היא גיבולו</w:t>
            </w:r>
          </w:p>
        </w:tc>
      </w:tr>
      <w:tr w:rsidR="00DC4757" w:rsidTr="00DC4757">
        <w:tc>
          <w:tcPr>
            <w:tcW w:w="2710" w:type="dxa"/>
            <w:gridSpan w:val="2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698" w:type="dxa"/>
            <w:gridSpan w:val="3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5010" w:type="dxa"/>
            <w:gridSpan w:val="3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</w:tr>
      <w:tr w:rsidR="00DC4757" w:rsidTr="00DC4757">
        <w:tc>
          <w:tcPr>
            <w:tcW w:w="9515" w:type="dxa"/>
            <w:gridSpan w:val="10"/>
          </w:tcPr>
          <w:p w:rsidR="00DC4757" w:rsidRDefault="00DC4757" w:rsidP="00DC4757">
            <w:pPr>
              <w:jc w:val="center"/>
              <w:rPr>
                <w:rtl/>
              </w:rPr>
            </w:pPr>
            <w:r w:rsidRPr="00FB012A">
              <w:rPr>
                <w:rFonts w:hint="cs"/>
                <w:highlight w:val="yellow"/>
                <w:rtl/>
              </w:rPr>
              <w:t>שביתת כלים</w:t>
            </w:r>
          </w:p>
        </w:tc>
      </w:tr>
      <w:tr w:rsidR="00DC4757" w:rsidTr="00DC4757">
        <w:tc>
          <w:tcPr>
            <w:tcW w:w="4269" w:type="dxa"/>
            <w:gridSpan w:val="6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יוסף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לב"ה יש חובת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שביתת כלים</w:t>
            </w:r>
          </w:p>
        </w:tc>
        <w:tc>
          <w:tcPr>
            <w:tcW w:w="5246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אושעיא אמר רב אסי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יש שביתת כלים לבית שמאי גם אם הם לא עושים מעשה </w:t>
            </w:r>
          </w:p>
        </w:tc>
      </w:tr>
      <w:tr w:rsidR="00DC4757" w:rsidTr="00DC4757">
        <w:tc>
          <w:tcPr>
            <w:tcW w:w="4269" w:type="dxa"/>
            <w:gridSpan w:val="6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ודווקא כלים שעושים מעשה כמו ריחים של חיטים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ולכן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אין נותנין חטין לתוך הריחים של מים אלא בכדי שיטחנו מבעוד יום</w:t>
            </w:r>
          </w:p>
        </w:tc>
        <w:tc>
          <w:tcPr>
            <w:tcW w:w="5246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והברייתא שהתירה לשים  מוגמר וגופרית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הכוונה תחת בגדים וכלים שלא שמו אותם בכלים</w:t>
            </w:r>
          </w:p>
        </w:tc>
      </w:tr>
      <w:tr w:rsidR="00DC4757" w:rsidTr="00DC4757">
        <w:tc>
          <w:tcPr>
            <w:tcW w:w="4269" w:type="dxa"/>
            <w:gridSpan w:val="6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אבל מוגמר וגופרית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ו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אונין של פשתן </w:t>
            </w:r>
            <w:r>
              <w:rPr>
                <w:rFonts w:hint="cs"/>
                <w:rtl/>
              </w:rPr>
              <w:t xml:space="preserve">הכלים עצמם לא עושים מעשה   וגם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מצודת חיה ועוף ודגים</w:t>
            </w:r>
            <w:r>
              <w:rPr>
                <w:rFonts w:hint="cs"/>
                <w:rtl/>
              </w:rPr>
              <w:t xml:space="preserve"> שהתירו להניחן מבעוד יום מדובר בכאלו שלא עושות מעשה.</w:t>
            </w:r>
          </w:p>
        </w:tc>
        <w:tc>
          <w:tcPr>
            <w:tcW w:w="5246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ושאר כלים בשבת שאדם משתמש בהם כמו נר צריך שיפקירם מבעוד יום. </w:t>
            </w:r>
          </w:p>
        </w:tc>
      </w:tr>
      <w:tr w:rsidR="00DC4757" w:rsidTr="00DC4757">
        <w:tc>
          <w:tcPr>
            <w:tcW w:w="4269" w:type="dxa"/>
            <w:gridSpan w:val="6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אישה ונחתום לא ישהו אוכלין כל השבת בכלי שצריכין בישול ארוך עד מוצ"ש </w:t>
            </w:r>
            <w:r w:rsidRPr="00FB012A">
              <w:rPr>
                <w:rFonts w:hint="cs"/>
                <w:highlight w:val="yellow"/>
                <w:rtl/>
              </w:rPr>
              <w:t>בגלל החשש שמא יחתה.</w:t>
            </w:r>
            <w:r>
              <w:rPr>
                <w:rFonts w:hint="cs"/>
                <w:rtl/>
              </w:rPr>
              <w:t xml:space="preserve">   אבל במוגמר וגופרית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ו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אונין של פשתן</w:t>
            </w:r>
            <w:r>
              <w:rPr>
                <w:rFonts w:hint="cs"/>
                <w:rtl/>
              </w:rPr>
              <w:t xml:space="preserve"> לא החיתוי לא טוב לתהליך שהם עושים ולכן אין חשש שמא יחתה </w:t>
            </w:r>
          </w:p>
        </w:tc>
        <w:tc>
          <w:tcPr>
            <w:tcW w:w="5246" w:type="dxa"/>
            <w:gridSpan w:val="4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אישה ונחתום לא ישהו אוכלין כל השבת בכלי שצריכין בישול ארוך עד מוצ"ש </w:t>
            </w:r>
            <w:r w:rsidRPr="00FB012A">
              <w:rPr>
                <w:rFonts w:hint="cs"/>
                <w:highlight w:val="yellow"/>
                <w:rtl/>
              </w:rPr>
              <w:t>בגלל שביתת כלים.</w:t>
            </w:r>
          </w:p>
        </w:tc>
      </w:tr>
      <w:tr w:rsidR="00DC4757" w:rsidTr="00DC4757">
        <w:tc>
          <w:tcPr>
            <w:tcW w:w="2710" w:type="dxa"/>
            <w:gridSpan w:val="2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698" w:type="dxa"/>
            <w:gridSpan w:val="3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5010" w:type="dxa"/>
            <w:gridSpan w:val="3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</w:tr>
      <w:tr w:rsidR="00DC4757" w:rsidTr="00DC4757">
        <w:tc>
          <w:tcPr>
            <w:tcW w:w="9515" w:type="dxa"/>
            <w:gridSpan w:val="10"/>
          </w:tcPr>
          <w:p w:rsidR="00DC4757" w:rsidRDefault="00DC4757" w:rsidP="00DC4757">
            <w:pPr>
              <w:jc w:val="center"/>
              <w:rPr>
                <w:rtl/>
              </w:rPr>
            </w:pPr>
            <w:r w:rsidRPr="00FB012A">
              <w:rPr>
                <w:rFonts w:hint="cs"/>
                <w:highlight w:val="yellow"/>
                <w:rtl/>
              </w:rPr>
              <w:t>דיני שהיה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מותר להשהות שאין חשש שמא יחתה מסיבה כל שהיא</w:t>
            </w:r>
          </w:p>
        </w:tc>
      </w:tr>
      <w:tr w:rsidR="00DC4757" w:rsidTr="00DC4757">
        <w:tc>
          <w:tcPr>
            <w:tcW w:w="2993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קדרה חיה (לא מבושלת)</w:t>
            </w:r>
          </w:p>
        </w:tc>
        <w:tc>
          <w:tcPr>
            <w:tcW w:w="6522" w:type="dxa"/>
            <w:gridSpan w:val="6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לא יחתה כי בערב לא תתבשל ועד הבוקר ודאי תתבשל</w:t>
            </w:r>
          </w:p>
        </w:tc>
      </w:tr>
      <w:tr w:rsidR="00DC4757" w:rsidTr="00DC4757">
        <w:tc>
          <w:tcPr>
            <w:tcW w:w="2993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בשיל (מבושל כל צורכו)</w:t>
            </w:r>
          </w:p>
        </w:tc>
        <w:tc>
          <w:tcPr>
            <w:tcW w:w="6522" w:type="dxa"/>
            <w:gridSpan w:val="6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יחתה כי כבר מבושל </w:t>
            </w:r>
          </w:p>
        </w:tc>
      </w:tr>
      <w:tr w:rsidR="00DC4757" w:rsidTr="00DC4757">
        <w:tc>
          <w:tcPr>
            <w:tcW w:w="2993" w:type="dxa"/>
            <w:gridSpan w:val="4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בשיל ולא בשיל (לא מבושל כל צורכו)</w:t>
            </w:r>
          </w:p>
        </w:tc>
        <w:tc>
          <w:tcPr>
            <w:tcW w:w="6522" w:type="dxa"/>
            <w:gridSpan w:val="6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יש חשש שמא יחתה למהר בישולו ולכן אסור להשהותו מערב שבת</w:t>
            </w:r>
          </w:p>
        </w:tc>
      </w:tr>
      <w:tr w:rsidR="00DC4757" w:rsidTr="00DC4757">
        <w:tc>
          <w:tcPr>
            <w:tcW w:w="2993" w:type="dxa"/>
            <w:gridSpan w:val="4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בשיל ולא בשיל (לא מבושל כל צורכו) ששם בו אבר אחד חי</w:t>
            </w:r>
          </w:p>
        </w:tc>
        <w:tc>
          <w:tcPr>
            <w:tcW w:w="6522" w:type="dxa"/>
            <w:gridSpan w:val="6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לא יחתה כי בערב לא תתבשל ועד הבוקר ודאי תתבשל</w:t>
            </w:r>
          </w:p>
        </w:tc>
      </w:tr>
      <w:tr w:rsidR="00DC4757" w:rsidTr="00DC4757">
        <w:tc>
          <w:tcPr>
            <w:tcW w:w="2993" w:type="dxa"/>
            <w:gridSpan w:val="4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5010" w:type="dxa"/>
            <w:gridSpan w:val="3"/>
            <w:tcBorders>
              <w:left w:val="nil"/>
              <w:right w:val="nil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</w:tr>
      <w:tr w:rsidR="00DC4757" w:rsidTr="00DC4757">
        <w:tc>
          <w:tcPr>
            <w:tcW w:w="9515" w:type="dxa"/>
            <w:gridSpan w:val="10"/>
          </w:tcPr>
          <w:p w:rsidR="00DC4757" w:rsidRDefault="00DC4757" w:rsidP="00DC475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1212EE"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>להשהות דברים שהרוח מזיקה להם</w:t>
            </w:r>
          </w:p>
        </w:tc>
      </w:tr>
      <w:tr w:rsidR="00DC4757" w:rsidTr="00DC4757">
        <w:tc>
          <w:tcPr>
            <w:tcW w:w="9515" w:type="dxa"/>
            <w:gridSpan w:val="10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מותר לשם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אונין של פשתן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 בע"ש ואין חשש שמא יחתה וכיוון שקשה להם הרוח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שתיכנס בעת החיתוי</w:t>
            </w:r>
          </w:p>
        </w:tc>
      </w:tr>
      <w:tr w:rsidR="00DC4757" w:rsidTr="00DC4757">
        <w:tc>
          <w:tcPr>
            <w:tcW w:w="1292" w:type="dxa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בשר גדי</w:t>
            </w:r>
          </w:p>
        </w:tc>
        <w:tc>
          <w:tcPr>
            <w:tcW w:w="1560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טעמים להיתר</w:t>
            </w:r>
          </w:p>
        </w:tc>
        <w:tc>
          <w:tcPr>
            <w:tcW w:w="1842" w:type="dxa"/>
            <w:gridSpan w:val="5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הרוח מזיקה לו </w:t>
            </w:r>
          </w:p>
        </w:tc>
        <w:tc>
          <w:tcPr>
            <w:tcW w:w="4821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טח בטיט (שריק) ועד שיפתח יזכר</w:t>
            </w:r>
          </w:p>
        </w:tc>
      </w:tr>
      <w:tr w:rsidR="00DC4757" w:rsidTr="00DC4757">
        <w:tc>
          <w:tcPr>
            <w:tcW w:w="1292" w:type="dxa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בשר איל</w:t>
            </w:r>
          </w:p>
        </w:tc>
        <w:tc>
          <w:tcPr>
            <w:tcW w:w="1560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טעמים לאסור</w:t>
            </w:r>
          </w:p>
        </w:tc>
        <w:tc>
          <w:tcPr>
            <w:tcW w:w="1842" w:type="dxa"/>
            <w:gridSpan w:val="5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הרוח לא מזיק לו </w:t>
            </w:r>
          </w:p>
        </w:tc>
        <w:tc>
          <w:tcPr>
            <w:tcW w:w="4821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טח בטיט </w:t>
            </w:r>
          </w:p>
        </w:tc>
      </w:tr>
      <w:tr w:rsidR="00DC4757" w:rsidTr="00DC4757">
        <w:tc>
          <w:tcPr>
            <w:tcW w:w="9515" w:type="dxa"/>
            <w:gridSpan w:val="10"/>
          </w:tcPr>
          <w:p w:rsidR="00DC4757" w:rsidRDefault="00DC4757" w:rsidP="00DC475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מה הדין שיש טעם להתיר וטעם לאסור</w:t>
            </w:r>
          </w:p>
        </w:tc>
      </w:tr>
      <w:tr w:rsidR="00DC4757" w:rsidTr="00DC4757">
        <w:tc>
          <w:tcPr>
            <w:tcW w:w="1292" w:type="dxa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בשר גדי</w:t>
            </w:r>
          </w:p>
        </w:tc>
        <w:tc>
          <w:tcPr>
            <w:tcW w:w="1560" w:type="dxa"/>
            <w:gridSpan w:val="2"/>
            <w:vMerge w:val="restart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טעם לכאן ולכאן</w:t>
            </w:r>
            <w:r w:rsidRPr="00D918D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gridSpan w:val="5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הרוח מזיקה לו</w:t>
            </w:r>
          </w:p>
        </w:tc>
        <w:tc>
          <w:tcPr>
            <w:tcW w:w="4821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לא טח בטיט</w:t>
            </w:r>
          </w:p>
        </w:tc>
      </w:tr>
      <w:tr w:rsidR="00DC4757" w:rsidTr="00DC4757">
        <w:tc>
          <w:tcPr>
            <w:tcW w:w="1292" w:type="dxa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בשר איל</w:t>
            </w:r>
          </w:p>
        </w:tc>
        <w:tc>
          <w:tcPr>
            <w:tcW w:w="1560" w:type="dxa"/>
            <w:gridSpan w:val="2"/>
            <w:vMerge/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1842" w:type="dxa"/>
            <w:gridSpan w:val="5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הרוח לא מזיק לו</w:t>
            </w:r>
          </w:p>
        </w:tc>
        <w:tc>
          <w:tcPr>
            <w:tcW w:w="4821" w:type="dxa"/>
            <w:gridSpan w:val="2"/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טח בטיט (שריק) ועד שיפתח יזכר</w:t>
            </w:r>
          </w:p>
        </w:tc>
      </w:tr>
      <w:tr w:rsidR="00DC4757" w:rsidTr="00DC4757">
        <w:tc>
          <w:tcPr>
            <w:tcW w:w="1292" w:type="dxa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</w:p>
        </w:tc>
        <w:tc>
          <w:tcPr>
            <w:tcW w:w="8223" w:type="dxa"/>
            <w:gridSpan w:val="9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 w:rsidRPr="00D918D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אשי שרי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 (והמשנה ש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אמרה </w:t>
            </w:r>
            <w:bookmarkStart w:id="0" w:name="_GoBack"/>
            <w:bookmarkEnd w:id="0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שאסור לצלות בשר מבעוד יום דברה במקרה שיש 2 טעמים לאסור הרוח לא מזיקה לו ולא טח בטיט)</w:t>
            </w:r>
            <w:r w:rsidRPr="00D918D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ורב ירמיה מדיפתי אסיר</w:t>
            </w:r>
          </w:p>
        </w:tc>
      </w:tr>
      <w:tr w:rsidR="00DC4757" w:rsidTr="00DC4757">
        <w:tc>
          <w:tcPr>
            <w:tcW w:w="9515" w:type="dxa"/>
            <w:gridSpan w:val="10"/>
            <w:tcBorders>
              <w:bottom w:val="single" w:sz="4" w:space="0" w:color="auto"/>
            </w:tcBorders>
          </w:tcPr>
          <w:p w:rsidR="00DC4757" w:rsidRPr="00DC4757" w:rsidRDefault="00DC4757" w:rsidP="00DC4757">
            <w:pPr>
              <w:jc w:val="center"/>
              <w:rPr>
                <w:rFonts w:hint="cs"/>
                <w:highlight w:val="yellow"/>
                <w:rtl/>
              </w:rPr>
            </w:pPr>
          </w:p>
        </w:tc>
      </w:tr>
      <w:tr w:rsidR="00DC4757" w:rsidTr="00DC4757">
        <w:tc>
          <w:tcPr>
            <w:tcW w:w="9515" w:type="dxa"/>
            <w:gridSpan w:val="10"/>
            <w:tcBorders>
              <w:bottom w:val="single" w:sz="4" w:space="0" w:color="auto"/>
            </w:tcBorders>
          </w:tcPr>
          <w:p w:rsidR="00DC4757" w:rsidRDefault="00DC4757" w:rsidP="00DC4757">
            <w:pPr>
              <w:jc w:val="center"/>
              <w:rPr>
                <w:rFonts w:hint="cs"/>
                <w:rtl/>
              </w:rPr>
            </w:pPr>
            <w:r w:rsidRPr="00DC4757">
              <w:rPr>
                <w:rFonts w:hint="cs"/>
                <w:highlight w:val="yellow"/>
                <w:rtl/>
              </w:rPr>
              <w:t>איכא דאמרי</w:t>
            </w:r>
          </w:p>
        </w:tc>
      </w:tr>
      <w:tr w:rsidR="00DC4757" w:rsidTr="00DC4757">
        <w:tc>
          <w:tcPr>
            <w:tcW w:w="1292" w:type="dxa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בשר גדי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טעם אחד להיתר מספיק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הרוח מזיקה לו </w:t>
            </w:r>
          </w:p>
        </w:tc>
      </w:tr>
      <w:tr w:rsidR="00DC4757" w:rsidTr="00DC4757">
        <w:tc>
          <w:tcPr>
            <w:tcW w:w="1292" w:type="dxa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בשר איל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טעם אחד להיתר מספיק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טח בטיט</w:t>
            </w:r>
          </w:p>
        </w:tc>
      </w:tr>
      <w:tr w:rsidR="00DC4757" w:rsidTr="00DC4757">
        <w:tc>
          <w:tcPr>
            <w:tcW w:w="9515" w:type="dxa"/>
            <w:gridSpan w:val="10"/>
            <w:tcBorders>
              <w:bottom w:val="single" w:sz="4" w:space="0" w:color="auto"/>
            </w:tcBorders>
          </w:tcPr>
          <w:p w:rsidR="00DC4757" w:rsidRPr="00DC4757" w:rsidRDefault="00DC4757" w:rsidP="00DC4757">
            <w:pPr>
              <w:rPr>
                <w:rtl/>
              </w:rPr>
            </w:pPr>
            <w:r>
              <w:rPr>
                <w:rFonts w:hint="cs"/>
                <w:rtl/>
              </w:rPr>
              <w:t>באיל שאין אף טעם  להיתר  הרוח לא מזיק לו לא טח בטיט</w:t>
            </w:r>
          </w:p>
        </w:tc>
      </w:tr>
      <w:tr w:rsidR="00DC4757" w:rsidTr="00DC4757">
        <w:tc>
          <w:tcPr>
            <w:tcW w:w="9515" w:type="dxa"/>
            <w:gridSpan w:val="10"/>
            <w:tcBorders>
              <w:bottom w:val="single" w:sz="4" w:space="0" w:color="auto"/>
            </w:tcBorders>
          </w:tcPr>
          <w:p w:rsidR="00DC4757" w:rsidRPr="00D918DE" w:rsidRDefault="00DC4757" w:rsidP="00DC4757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D918D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אשי שרי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 (והמשנה שאמר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ה שאסור לצלות בשר מבעוד יום דברה בבשר שמונח על גחלים בארץ שיש חשש ויבא לחתות בל שמונח בתנור קשה לחתות ולכן מותר)  </w:t>
            </w:r>
            <w:r w:rsidRPr="00D918D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ורב ירמיה מדיפתי אסיר</w:t>
            </w:r>
          </w:p>
        </w:tc>
      </w:tr>
    </w:tbl>
    <w:p w:rsidR="00DC4757" w:rsidRPr="008F7016" w:rsidRDefault="00DC4757">
      <w:pPr>
        <w:shd w:val="clear" w:color="auto" w:fill="FDFBF4"/>
        <w:spacing w:after="10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DC4757" w:rsidRPr="008F7016" w:rsidSect="00DC475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1212EE"/>
    <w:rsid w:val="001B22BD"/>
    <w:rsid w:val="001F5DAC"/>
    <w:rsid w:val="004369DB"/>
    <w:rsid w:val="00457FBA"/>
    <w:rsid w:val="005F3AA3"/>
    <w:rsid w:val="008F7016"/>
    <w:rsid w:val="00B02ECB"/>
    <w:rsid w:val="00C615BF"/>
    <w:rsid w:val="00D918DE"/>
    <w:rsid w:val="00D95EE9"/>
    <w:rsid w:val="00DC4757"/>
    <w:rsid w:val="00EC382B"/>
    <w:rsid w:val="00F42363"/>
    <w:rsid w:val="00F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918DE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D918D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918DE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D918D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1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2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3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93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2012-10-20T23:05:00Z</dcterms:created>
  <dcterms:modified xsi:type="dcterms:W3CDTF">2012-10-21T00:12:00Z</dcterms:modified>
</cp:coreProperties>
</file>