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1178"/>
        <w:bidiVisual/>
        <w:tblW w:w="9214" w:type="dxa"/>
        <w:tblInd w:w="-219" w:type="dxa"/>
        <w:tblLook w:val="04A0" w:firstRow="1" w:lastRow="0" w:firstColumn="1" w:lastColumn="0" w:noHBand="0" w:noVBand="1"/>
      </w:tblPr>
      <w:tblGrid>
        <w:gridCol w:w="1134"/>
        <w:gridCol w:w="1511"/>
        <w:gridCol w:w="95"/>
        <w:gridCol w:w="236"/>
        <w:gridCol w:w="236"/>
        <w:gridCol w:w="1466"/>
        <w:gridCol w:w="653"/>
        <w:gridCol w:w="331"/>
        <w:gridCol w:w="244"/>
        <w:gridCol w:w="331"/>
        <w:gridCol w:w="2835"/>
        <w:gridCol w:w="142"/>
      </w:tblGrid>
      <w:tr w:rsidR="00D711A5" w:rsidRPr="006A121E" w:rsidTr="004A47FA">
        <w:tc>
          <w:tcPr>
            <w:tcW w:w="9214" w:type="dxa"/>
            <w:gridSpan w:val="12"/>
          </w:tcPr>
          <w:p w:rsidR="00D711A5" w:rsidRPr="006A121E" w:rsidRDefault="006A121E" w:rsidP="00CB5E40">
            <w:pPr>
              <w:rPr>
                <w:rFonts w:cs="Guttman Keren"/>
                <w:rtl/>
              </w:rPr>
            </w:pPr>
            <w:r w:rsidRPr="006A121E">
              <w:rPr>
                <w:rFonts w:cs="Guttman Kere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6B11C9B">
                      <wp:simplePos x="0" y="0"/>
                      <wp:positionH relativeFrom="column">
                        <wp:posOffset>404525</wp:posOffset>
                      </wp:positionH>
                      <wp:positionV relativeFrom="paragraph">
                        <wp:posOffset>-763964</wp:posOffset>
                      </wp:positionV>
                      <wp:extent cx="5126252" cy="425302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126252" cy="4253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21E" w:rsidRPr="00DC4757" w:rsidRDefault="006A121E" w:rsidP="006A121E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 w:cs="David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5E6C65">
                                    <w:rPr>
                                      <w:rFonts w:ascii="Times New Roman" w:eastAsia="Times New Roman" w:hAnsi="Times New Roman" w:cs="David" w:hint="cs"/>
                                      <w:sz w:val="38"/>
                                      <w:szCs w:val="38"/>
                                      <w:highlight w:val="magenta"/>
                                      <w:rtl/>
                                    </w:rPr>
                                    <w:t xml:space="preserve">טבלאות עזר של מסקנות הגמרא </w:t>
                                  </w:r>
                                  <w:proofErr w:type="spellStart"/>
                                  <w:r w:rsidRPr="00AD0D03">
                                    <w:rPr>
                                      <w:rFonts w:ascii="Times New Roman" w:eastAsia="Times New Roman" w:hAnsi="Times New Roman" w:cs="David" w:hint="cs"/>
                                      <w:sz w:val="38"/>
                                      <w:szCs w:val="38"/>
                                      <w:highlight w:val="magenta"/>
                                      <w:rtl/>
                                    </w:rPr>
                                    <w:t>ללימודשבת</w:t>
                                  </w:r>
                                  <w:proofErr w:type="spellEnd"/>
                                  <w:r w:rsidRPr="00AD0D03">
                                    <w:rPr>
                                      <w:rFonts w:ascii="Times New Roman" w:eastAsia="Times New Roman" w:hAnsi="Times New Roman" w:cs="David" w:hint="cs"/>
                                      <w:sz w:val="38"/>
                                      <w:szCs w:val="38"/>
                                      <w:highlight w:val="magenta"/>
                                      <w:rtl/>
                                    </w:rPr>
                                    <w:t xml:space="preserve"> </w:t>
                                  </w:r>
                                  <w:r w:rsidRPr="00DC4757">
                                    <w:rPr>
                                      <w:rFonts w:ascii="Times New Roman" w:eastAsia="Times New Roman" w:hAnsi="Times New Roman" w:cs="David" w:hint="cs"/>
                                      <w:sz w:val="38"/>
                                      <w:szCs w:val="38"/>
                                      <w:highlight w:val="magenta"/>
                                      <w:rtl/>
                                    </w:rPr>
                                    <w:t xml:space="preserve">דף </w:t>
                                  </w:r>
                                  <w:proofErr w:type="spellStart"/>
                                  <w:r w:rsidRPr="006A121E">
                                    <w:rPr>
                                      <w:rFonts w:ascii="Times New Roman" w:eastAsia="Times New Roman" w:hAnsi="Times New Roman" w:cs="David" w:hint="cs"/>
                                      <w:sz w:val="38"/>
                                      <w:szCs w:val="38"/>
                                      <w:highlight w:val="magenta"/>
                                      <w:rtl/>
                                    </w:rPr>
                                    <w:t>י</w:t>
                                  </w:r>
                                  <w:r w:rsidRPr="006A121E">
                                    <w:rPr>
                                      <w:rFonts w:ascii="Times New Roman" w:eastAsia="Times New Roman" w:hAnsi="Times New Roman" w:cs="David" w:hint="cs"/>
                                      <w:sz w:val="38"/>
                                      <w:szCs w:val="38"/>
                                      <w:highlight w:val="magenta"/>
                                      <w:rtl/>
                                    </w:rPr>
                                    <w:t>ט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David" w:hint="cs"/>
                                      <w:sz w:val="38"/>
                                      <w:szCs w:val="3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6A121E" w:rsidRDefault="006A121E" w:rsidP="006A121E">
                                  <w:pPr>
                                    <w:rPr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2" o:spid="_x0000_s1026" type="#_x0000_t202" style="position:absolute;left:0;text-align:left;margin-left:31.85pt;margin-top:-60.15pt;width:403.65pt;height:33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" filled="f" stroked="f">
                      <v:textbox>
                        <w:txbxContent>
                          <w:p w:rsidR="006A121E" w:rsidRPr="00DC4757" w:rsidRDefault="006A121E" w:rsidP="006A121E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David"/>
                                <w:sz w:val="38"/>
                                <w:szCs w:val="38"/>
                                <w:rtl/>
                              </w:rPr>
                            </w:pPr>
                            <w:r w:rsidRPr="005E6C65">
                              <w:rPr>
                                <w:rFonts w:ascii="Times New Roman" w:eastAsia="Times New Roman" w:hAnsi="Times New Roman" w:cs="David" w:hint="cs"/>
                                <w:sz w:val="38"/>
                                <w:szCs w:val="38"/>
                                <w:highlight w:val="magenta"/>
                                <w:rtl/>
                              </w:rPr>
                              <w:t xml:space="preserve">טבלאות עזר של מסקנות הגמרא </w:t>
                            </w:r>
                            <w:proofErr w:type="spellStart"/>
                            <w:r w:rsidRPr="00AD0D03">
                              <w:rPr>
                                <w:rFonts w:ascii="Times New Roman" w:eastAsia="Times New Roman" w:hAnsi="Times New Roman" w:cs="David" w:hint="cs"/>
                                <w:sz w:val="38"/>
                                <w:szCs w:val="38"/>
                                <w:highlight w:val="magenta"/>
                                <w:rtl/>
                              </w:rPr>
                              <w:t>ללימודשבת</w:t>
                            </w:r>
                            <w:proofErr w:type="spellEnd"/>
                            <w:r w:rsidRPr="00AD0D03">
                              <w:rPr>
                                <w:rFonts w:ascii="Times New Roman" w:eastAsia="Times New Roman" w:hAnsi="Times New Roman" w:cs="David" w:hint="cs"/>
                                <w:sz w:val="38"/>
                                <w:szCs w:val="38"/>
                                <w:highlight w:val="magenta"/>
                                <w:rtl/>
                              </w:rPr>
                              <w:t xml:space="preserve"> </w:t>
                            </w:r>
                            <w:r w:rsidRPr="00DC4757">
                              <w:rPr>
                                <w:rFonts w:ascii="Times New Roman" w:eastAsia="Times New Roman" w:hAnsi="Times New Roman" w:cs="David" w:hint="cs"/>
                                <w:sz w:val="38"/>
                                <w:szCs w:val="38"/>
                                <w:highlight w:val="magenta"/>
                                <w:rtl/>
                              </w:rPr>
                              <w:t xml:space="preserve">דף </w:t>
                            </w:r>
                            <w:proofErr w:type="spellStart"/>
                            <w:r w:rsidRPr="006A121E">
                              <w:rPr>
                                <w:rFonts w:ascii="Times New Roman" w:eastAsia="Times New Roman" w:hAnsi="Times New Roman" w:cs="David" w:hint="cs"/>
                                <w:sz w:val="38"/>
                                <w:szCs w:val="38"/>
                                <w:highlight w:val="magenta"/>
                                <w:rtl/>
                              </w:rPr>
                              <w:t>י</w:t>
                            </w:r>
                            <w:r w:rsidRPr="006A121E">
                              <w:rPr>
                                <w:rFonts w:ascii="Times New Roman" w:eastAsia="Times New Roman" w:hAnsi="Times New Roman" w:cs="David" w:hint="cs"/>
                                <w:sz w:val="38"/>
                                <w:szCs w:val="38"/>
                                <w:highlight w:val="magenta"/>
                                <w:rtl/>
                              </w:rPr>
                              <w:t>ט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David" w:hint="cs"/>
                                <w:sz w:val="38"/>
                                <w:szCs w:val="38"/>
                                <w:rtl/>
                              </w:rPr>
                              <w:t xml:space="preserve"> </w:t>
                            </w:r>
                          </w:p>
                          <w:p w:rsidR="006A121E" w:rsidRDefault="006A121E" w:rsidP="006A121E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11A5" w:rsidRPr="006A121E">
              <w:rPr>
                <w:rFonts w:cs="Guttman Keren" w:hint="cs"/>
                <w:rtl/>
              </w:rPr>
              <w:t>נתינת ח</w:t>
            </w:r>
            <w:r w:rsidR="00CB5E40" w:rsidRPr="006A121E">
              <w:rPr>
                <w:rFonts w:cs="Guttman Keren" w:hint="cs"/>
                <w:rtl/>
              </w:rPr>
              <w:t>פ</w:t>
            </w:r>
            <w:r w:rsidR="00D711A5" w:rsidRPr="006A121E">
              <w:rPr>
                <w:rFonts w:cs="Guttman Keren" w:hint="cs"/>
                <w:rtl/>
              </w:rPr>
              <w:t xml:space="preserve">ץ לנוכרי בע"ש </w:t>
            </w:r>
            <w:r w:rsidR="00D711A5" w:rsidRPr="006A121E">
              <w:rPr>
                <w:rFonts w:cs="Guttman Keren"/>
                <w:rtl/>
              </w:rPr>
              <w:t>–</w:t>
            </w:r>
            <w:r w:rsidR="00D711A5" w:rsidRPr="006A121E">
              <w:rPr>
                <w:rFonts w:cs="Guttman Keren" w:hint="cs"/>
                <w:rtl/>
              </w:rPr>
              <w:t xml:space="preserve"> החשש שמא הרואה יראה </w:t>
            </w:r>
            <w:r w:rsidR="00CB5E40" w:rsidRPr="006A121E">
              <w:rPr>
                <w:rFonts w:cs="Guttman Keren" w:hint="cs"/>
                <w:rtl/>
              </w:rPr>
              <w:t>את הנוכרי  מעביר חפץ ברה"ר ד"א ויאמר שהוא עושה זאת בשליחות ישראל. ולכן צריך לתת לו חפץ  כדי שיהיה מספיק זמן ל:</w:t>
            </w:r>
          </w:p>
        </w:tc>
      </w:tr>
      <w:tr w:rsidR="00CB5E40" w:rsidRPr="006A121E" w:rsidTr="004A47FA">
        <w:tc>
          <w:tcPr>
            <w:tcW w:w="2645" w:type="dxa"/>
            <w:gridSpan w:val="2"/>
          </w:tcPr>
          <w:p w:rsidR="00CB5E40" w:rsidRPr="006A121E" w:rsidRDefault="00CB5E40" w:rsidP="00CB5E40">
            <w:pPr>
              <w:rPr>
                <w:rFonts w:cs="Guttman Keren"/>
                <w:rtl/>
              </w:rPr>
            </w:pPr>
            <w:r w:rsidRPr="006A121E">
              <w:rPr>
                <w:rFonts w:cs="Guttman Keren" w:hint="cs"/>
                <w:rtl/>
              </w:rPr>
              <w:t xml:space="preserve">לב"ש </w:t>
            </w:r>
          </w:p>
        </w:tc>
        <w:tc>
          <w:tcPr>
            <w:tcW w:w="3261" w:type="dxa"/>
            <w:gridSpan w:val="7"/>
          </w:tcPr>
          <w:p w:rsidR="00CB5E40" w:rsidRPr="006A121E" w:rsidRDefault="00CB5E40" w:rsidP="00EC382B">
            <w:pPr>
              <w:rPr>
                <w:rFonts w:cs="Guttman Keren"/>
                <w:rtl/>
              </w:rPr>
            </w:pPr>
            <w:r w:rsidRPr="006A121E">
              <w:rPr>
                <w:rFonts w:cs="Guttman Keren" w:hint="cs"/>
                <w:rtl/>
              </w:rPr>
              <w:t xml:space="preserve">לבית הלל לפי ת"ק </w:t>
            </w:r>
          </w:p>
        </w:tc>
        <w:tc>
          <w:tcPr>
            <w:tcW w:w="3308" w:type="dxa"/>
            <w:gridSpan w:val="3"/>
          </w:tcPr>
          <w:p w:rsidR="00CB5E40" w:rsidRPr="006A121E" w:rsidRDefault="00CB5E40" w:rsidP="00EC382B">
            <w:pPr>
              <w:rPr>
                <w:rFonts w:cs="Guttman Keren"/>
                <w:rtl/>
              </w:rPr>
            </w:pPr>
            <w:r w:rsidRPr="006A121E">
              <w:rPr>
                <w:rFonts w:cs="Guttman Keren" w:hint="cs"/>
                <w:rtl/>
              </w:rPr>
              <w:t>ב"ה לפי ר"ע</w:t>
            </w:r>
          </w:p>
        </w:tc>
      </w:tr>
      <w:tr w:rsidR="00CB5E40" w:rsidRPr="006A121E" w:rsidTr="004A47FA">
        <w:tc>
          <w:tcPr>
            <w:tcW w:w="2645" w:type="dxa"/>
            <w:gridSpan w:val="2"/>
          </w:tcPr>
          <w:p w:rsidR="00CB5E40" w:rsidRPr="006A121E" w:rsidRDefault="00CB5E40" w:rsidP="00EC382B">
            <w:pPr>
              <w:rPr>
                <w:rFonts w:cs="Guttman Keren"/>
                <w:rtl/>
              </w:rPr>
            </w:pPr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>כדי שיגיע</w:t>
            </w:r>
            <w:r w:rsidRPr="006A121E">
              <w:rPr>
                <w:rFonts w:ascii="Arial" w:eastAsia="Times New Roman" w:hAnsi="Arial" w:cs="Guttman Keren" w:hint="cs"/>
                <w:color w:val="000000"/>
                <w:rtl/>
              </w:rPr>
              <w:t xml:space="preserve"> הנוכרי</w:t>
            </w:r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 xml:space="preserve"> לביתו</w:t>
            </w:r>
          </w:p>
        </w:tc>
        <w:tc>
          <w:tcPr>
            <w:tcW w:w="3261" w:type="dxa"/>
            <w:gridSpan w:val="7"/>
          </w:tcPr>
          <w:p w:rsidR="00CB5E40" w:rsidRPr="006A121E" w:rsidRDefault="00CB5E40" w:rsidP="00EC382B">
            <w:pPr>
              <w:rPr>
                <w:rFonts w:cs="Guttman Keren"/>
                <w:rtl/>
              </w:rPr>
            </w:pPr>
            <w:r w:rsidRPr="006A121E">
              <w:rPr>
                <w:rFonts w:cs="Guttman Keren" w:hint="cs"/>
                <w:rtl/>
              </w:rPr>
              <w:t xml:space="preserve">כדי שהנוכרי יגיע לסמוך לחומת עירו </w:t>
            </w:r>
          </w:p>
        </w:tc>
        <w:tc>
          <w:tcPr>
            <w:tcW w:w="3308" w:type="dxa"/>
            <w:gridSpan w:val="3"/>
          </w:tcPr>
          <w:p w:rsidR="00CB5E40" w:rsidRPr="006A121E" w:rsidRDefault="00CB5E40" w:rsidP="00EC382B">
            <w:pPr>
              <w:rPr>
                <w:rFonts w:cs="Guttman Keren"/>
                <w:rtl/>
              </w:rPr>
            </w:pPr>
            <w:r w:rsidRPr="006A121E">
              <w:rPr>
                <w:rFonts w:cs="Guttman Keren" w:hint="cs"/>
                <w:rtl/>
              </w:rPr>
              <w:t>כדי שיצא הנוכרי בית ישראל</w:t>
            </w:r>
          </w:p>
        </w:tc>
      </w:tr>
      <w:tr w:rsidR="00EC382B" w:rsidRPr="006A121E" w:rsidTr="001E3C3B">
        <w:trPr>
          <w:gridAfter w:val="1"/>
          <w:wAfter w:w="142" w:type="dxa"/>
        </w:trPr>
        <w:tc>
          <w:tcPr>
            <w:tcW w:w="2740" w:type="dxa"/>
            <w:gridSpan w:val="3"/>
            <w:tcBorders>
              <w:left w:val="nil"/>
              <w:right w:val="nil"/>
            </w:tcBorders>
          </w:tcPr>
          <w:p w:rsidR="00EC382B" w:rsidRPr="006A121E" w:rsidRDefault="00EC382B" w:rsidP="00EC382B">
            <w:pPr>
              <w:rPr>
                <w:rFonts w:cs="Guttman Keren"/>
                <w:rtl/>
              </w:rPr>
            </w:pPr>
            <w:bookmarkStart w:id="0" w:name="_GoBack" w:colFirst="5" w:colLast="5"/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EC382B" w:rsidRPr="006A121E" w:rsidRDefault="00EC382B" w:rsidP="00EC382B">
            <w:pPr>
              <w:rPr>
                <w:rFonts w:cs="Guttman Keren"/>
                <w:rtl/>
              </w:rPr>
            </w:pPr>
          </w:p>
        </w:tc>
        <w:tc>
          <w:tcPr>
            <w:tcW w:w="2686" w:type="dxa"/>
            <w:gridSpan w:val="4"/>
            <w:tcBorders>
              <w:left w:val="nil"/>
              <w:right w:val="nil"/>
            </w:tcBorders>
          </w:tcPr>
          <w:p w:rsidR="00EC382B" w:rsidRPr="006A121E" w:rsidRDefault="00EC382B" w:rsidP="00EC382B">
            <w:pPr>
              <w:rPr>
                <w:rFonts w:cs="Guttman Keren"/>
                <w:rtl/>
              </w:rPr>
            </w:pPr>
          </w:p>
        </w:tc>
        <w:tc>
          <w:tcPr>
            <w:tcW w:w="575" w:type="dxa"/>
            <w:gridSpan w:val="2"/>
            <w:tcBorders>
              <w:left w:val="nil"/>
              <w:right w:val="nil"/>
            </w:tcBorders>
          </w:tcPr>
          <w:p w:rsidR="00EC382B" w:rsidRPr="006A121E" w:rsidRDefault="00EC382B" w:rsidP="00EC382B">
            <w:pPr>
              <w:rPr>
                <w:rFonts w:cs="Guttman Keren"/>
                <w:rtl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EC382B" w:rsidRPr="006A121E" w:rsidRDefault="00EC382B" w:rsidP="00EC382B">
            <w:pPr>
              <w:rPr>
                <w:rFonts w:cs="Guttman Keren"/>
                <w:rtl/>
              </w:rPr>
            </w:pPr>
          </w:p>
        </w:tc>
      </w:tr>
      <w:bookmarkEnd w:id="0"/>
      <w:tr w:rsidR="00CB5E40" w:rsidRPr="006A121E" w:rsidTr="004A47FA">
        <w:tc>
          <w:tcPr>
            <w:tcW w:w="9214" w:type="dxa"/>
            <w:gridSpan w:val="12"/>
          </w:tcPr>
          <w:p w:rsidR="00CB5E40" w:rsidRPr="006A121E" w:rsidRDefault="00CB5E40" w:rsidP="00BC4420">
            <w:pPr>
              <w:jc w:val="center"/>
              <w:rPr>
                <w:rFonts w:cs="Guttman Keren"/>
                <w:rtl/>
              </w:rPr>
            </w:pPr>
            <w:r w:rsidRPr="006A121E">
              <w:rPr>
                <w:rFonts w:cs="Guttman Keren" w:hint="cs"/>
                <w:rtl/>
              </w:rPr>
              <w:t>לגבי חמץ בפסח יש מחלוקת כיצד צריך לבערו</w:t>
            </w:r>
          </w:p>
        </w:tc>
      </w:tr>
      <w:tr w:rsidR="00BC4420" w:rsidRPr="006A121E" w:rsidTr="004A47FA">
        <w:tc>
          <w:tcPr>
            <w:tcW w:w="2645" w:type="dxa"/>
            <w:gridSpan w:val="2"/>
          </w:tcPr>
          <w:p w:rsidR="00BC4420" w:rsidRPr="006A121E" w:rsidRDefault="00BC4420" w:rsidP="00EC382B">
            <w:pPr>
              <w:rPr>
                <w:rFonts w:cs="Guttman Keren"/>
                <w:rtl/>
              </w:rPr>
            </w:pPr>
            <w:r w:rsidRPr="006A121E">
              <w:rPr>
                <w:rFonts w:cs="Guttman Keren" w:hint="cs"/>
                <w:rtl/>
              </w:rPr>
              <w:t>לבית הלל  צריך לבערו רק מרשות ישראל</w:t>
            </w:r>
          </w:p>
        </w:tc>
        <w:tc>
          <w:tcPr>
            <w:tcW w:w="6569" w:type="dxa"/>
            <w:gridSpan w:val="10"/>
          </w:tcPr>
          <w:p w:rsidR="00BC4420" w:rsidRPr="006A121E" w:rsidRDefault="00BC4420" w:rsidP="00BC4420">
            <w:pPr>
              <w:shd w:val="clear" w:color="auto" w:fill="FDFBF4"/>
              <w:spacing w:after="100" w:line="285" w:lineRule="atLeast"/>
              <w:jc w:val="both"/>
              <w:rPr>
                <w:rFonts w:cs="Guttman Keren"/>
                <w:rtl/>
              </w:rPr>
            </w:pPr>
            <w:r w:rsidRPr="006A121E">
              <w:rPr>
                <w:rFonts w:cs="Guttman Keren" w:hint="cs"/>
                <w:rtl/>
              </w:rPr>
              <w:t>לבית שמאי  לבערו מהעולם  ולכן:</w:t>
            </w:r>
          </w:p>
        </w:tc>
      </w:tr>
      <w:tr w:rsidR="00BC4420" w:rsidRPr="006A121E" w:rsidTr="004A47FA">
        <w:tc>
          <w:tcPr>
            <w:tcW w:w="2645" w:type="dxa"/>
            <w:gridSpan w:val="2"/>
            <w:vMerge w:val="restart"/>
          </w:tcPr>
          <w:p w:rsidR="00BC4420" w:rsidRPr="006A121E" w:rsidRDefault="00BC4420" w:rsidP="00EC382B">
            <w:pPr>
              <w:rPr>
                <w:rFonts w:cs="Guttman Keren"/>
                <w:rtl/>
              </w:rPr>
            </w:pPr>
            <w:r w:rsidRPr="006A121E">
              <w:rPr>
                <w:rFonts w:ascii="Arial" w:eastAsia="Times New Roman" w:hAnsi="Arial" w:cs="Guttman Keren" w:hint="cs"/>
                <w:color w:val="000000"/>
                <w:rtl/>
              </w:rPr>
              <w:t xml:space="preserve">ולכן </w:t>
            </w:r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 xml:space="preserve">כל זמן שמותר לאוכלו מותר </w:t>
            </w:r>
            <w:proofErr w:type="spellStart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>למוכרו</w:t>
            </w:r>
            <w:proofErr w:type="spellEnd"/>
            <w:r w:rsidRPr="006A121E">
              <w:rPr>
                <w:rFonts w:cs="Guttman Keren" w:hint="cs"/>
                <w:rtl/>
              </w:rPr>
              <w:t xml:space="preserve">, לגוי וגם אם הוא לא יבערו מהעולם אין זה חובת </w:t>
            </w:r>
            <w:proofErr w:type="spellStart"/>
            <w:r w:rsidRPr="006A121E">
              <w:rPr>
                <w:rFonts w:cs="Guttman Keren" w:hint="cs"/>
                <w:rtl/>
              </w:rPr>
              <w:t>הישראל</w:t>
            </w:r>
            <w:proofErr w:type="spellEnd"/>
            <w:r w:rsidRPr="006A121E">
              <w:rPr>
                <w:rFonts w:cs="Guttman Keren" w:hint="cs"/>
                <w:rtl/>
              </w:rPr>
              <w:t>.</w:t>
            </w:r>
          </w:p>
        </w:tc>
        <w:tc>
          <w:tcPr>
            <w:tcW w:w="6569" w:type="dxa"/>
            <w:gridSpan w:val="10"/>
          </w:tcPr>
          <w:p w:rsidR="00BC4420" w:rsidRPr="006A121E" w:rsidRDefault="00BC4420" w:rsidP="00CB5E40">
            <w:pPr>
              <w:rPr>
                <w:rFonts w:cs="Guttman Keren"/>
                <w:rtl/>
              </w:rPr>
            </w:pPr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 xml:space="preserve">לא ימכור אדם חמצו </w:t>
            </w:r>
            <w:proofErr w:type="spellStart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>לנכרי</w:t>
            </w:r>
            <w:proofErr w:type="spellEnd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 xml:space="preserve"> אלא אם כן יודע בו שיכלה קודם הפסח</w:t>
            </w:r>
          </w:p>
        </w:tc>
      </w:tr>
      <w:tr w:rsidR="00BC4420" w:rsidRPr="006A121E" w:rsidTr="004A47FA">
        <w:tc>
          <w:tcPr>
            <w:tcW w:w="2645" w:type="dxa"/>
            <w:gridSpan w:val="2"/>
            <w:vMerge/>
          </w:tcPr>
          <w:p w:rsidR="00BC4420" w:rsidRPr="006A121E" w:rsidRDefault="00BC4420" w:rsidP="00EC382B">
            <w:pPr>
              <w:rPr>
                <w:rFonts w:cs="Guttman Keren"/>
                <w:rtl/>
              </w:rPr>
            </w:pPr>
          </w:p>
        </w:tc>
        <w:tc>
          <w:tcPr>
            <w:tcW w:w="6569" w:type="dxa"/>
            <w:gridSpan w:val="10"/>
          </w:tcPr>
          <w:p w:rsidR="00BC4420" w:rsidRPr="006A121E" w:rsidRDefault="00BC4420" w:rsidP="00BC4420">
            <w:pPr>
              <w:shd w:val="clear" w:color="auto" w:fill="FDFBF4"/>
              <w:spacing w:after="100" w:line="285" w:lineRule="atLeast"/>
              <w:jc w:val="both"/>
              <w:rPr>
                <w:rFonts w:ascii="Arial" w:eastAsia="Times New Roman" w:hAnsi="Arial" w:cs="Guttman Keren"/>
                <w:color w:val="000000"/>
                <w:rtl/>
              </w:rPr>
            </w:pPr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 xml:space="preserve">רבי יהודה אומר </w:t>
            </w:r>
            <w:r w:rsidRPr="006A121E">
              <w:rPr>
                <w:rFonts w:ascii="Arial" w:eastAsia="Times New Roman" w:hAnsi="Arial" w:cs="Guttman Keren" w:hint="cs"/>
                <w:color w:val="000000"/>
                <w:rtl/>
              </w:rPr>
              <w:t>(ע"פ רש"י בפסחים)</w:t>
            </w:r>
          </w:p>
          <w:p w:rsidR="00BC4420" w:rsidRPr="006A121E" w:rsidRDefault="00BC4420" w:rsidP="00EC382B">
            <w:pPr>
              <w:rPr>
                <w:rFonts w:cs="Guttman Keren"/>
                <w:rtl/>
              </w:rPr>
            </w:pPr>
            <w:r w:rsidRPr="006A121E">
              <w:rPr>
                <w:rFonts w:ascii="Arial" w:eastAsia="Times New Roman" w:hAnsi="Arial" w:cs="Guttman Keren" w:hint="cs"/>
                <w:color w:val="000000"/>
                <w:rtl/>
              </w:rPr>
              <w:t xml:space="preserve">גם לבית שמאי </w:t>
            </w:r>
            <w:proofErr w:type="spellStart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>כותח</w:t>
            </w:r>
            <w:proofErr w:type="spellEnd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 xml:space="preserve"> הבבלי</w:t>
            </w:r>
            <w:r w:rsidRPr="006A121E">
              <w:rPr>
                <w:rFonts w:ascii="Arial" w:eastAsia="Times New Roman" w:hAnsi="Arial" w:cs="Guttman Keren" w:hint="cs"/>
                <w:color w:val="000000"/>
                <w:rtl/>
              </w:rPr>
              <w:t>(מאכל שנותנים בו פרורי לחם)</w:t>
            </w:r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 xml:space="preserve"> וכל מיני </w:t>
            </w:r>
            <w:proofErr w:type="spellStart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>כותח</w:t>
            </w:r>
            <w:proofErr w:type="spellEnd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 xml:space="preserve"> אסור למכור </w:t>
            </w:r>
            <w:r w:rsidRPr="006A121E">
              <w:rPr>
                <w:rFonts w:ascii="Arial" w:eastAsia="Times New Roman" w:hAnsi="Arial" w:cs="Guttman Keren" w:hint="cs"/>
                <w:color w:val="000000"/>
                <w:rtl/>
              </w:rPr>
              <w:t xml:space="preserve">30 </w:t>
            </w:r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>יום קודם הפסח</w:t>
            </w:r>
            <w:r w:rsidRPr="006A121E">
              <w:rPr>
                <w:rFonts w:cs="Guttman Keren" w:hint="cs"/>
                <w:rtl/>
              </w:rPr>
              <w:t xml:space="preserve"> אבל לפני 30 יום מותר שאין עדיין חובת ביעור.</w:t>
            </w:r>
          </w:p>
        </w:tc>
      </w:tr>
      <w:tr w:rsidR="00EC382B" w:rsidRPr="006A121E" w:rsidTr="001E3C3B">
        <w:trPr>
          <w:gridAfter w:val="1"/>
          <w:wAfter w:w="142" w:type="dxa"/>
        </w:trPr>
        <w:tc>
          <w:tcPr>
            <w:tcW w:w="2740" w:type="dxa"/>
            <w:gridSpan w:val="3"/>
            <w:tcBorders>
              <w:left w:val="nil"/>
              <w:right w:val="nil"/>
            </w:tcBorders>
          </w:tcPr>
          <w:p w:rsidR="00EC382B" w:rsidRPr="006A121E" w:rsidRDefault="00EC382B" w:rsidP="00EC382B">
            <w:pPr>
              <w:rPr>
                <w:rFonts w:cs="Guttman Keren"/>
                <w:rtl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EC382B" w:rsidRPr="006A121E" w:rsidRDefault="00EC382B" w:rsidP="00EC382B">
            <w:pPr>
              <w:rPr>
                <w:rFonts w:cs="Guttman Keren"/>
                <w:rtl/>
              </w:rPr>
            </w:pPr>
          </w:p>
        </w:tc>
        <w:tc>
          <w:tcPr>
            <w:tcW w:w="2686" w:type="dxa"/>
            <w:gridSpan w:val="4"/>
            <w:tcBorders>
              <w:left w:val="nil"/>
              <w:right w:val="nil"/>
            </w:tcBorders>
          </w:tcPr>
          <w:p w:rsidR="00EC382B" w:rsidRPr="006A121E" w:rsidRDefault="00EC382B" w:rsidP="00EC382B">
            <w:pPr>
              <w:rPr>
                <w:rFonts w:cs="Guttman Keren"/>
                <w:rtl/>
              </w:rPr>
            </w:pPr>
          </w:p>
        </w:tc>
        <w:tc>
          <w:tcPr>
            <w:tcW w:w="575" w:type="dxa"/>
            <w:gridSpan w:val="2"/>
            <w:tcBorders>
              <w:left w:val="nil"/>
              <w:right w:val="nil"/>
            </w:tcBorders>
          </w:tcPr>
          <w:p w:rsidR="00EC382B" w:rsidRPr="006A121E" w:rsidRDefault="00EC382B" w:rsidP="00EC382B">
            <w:pPr>
              <w:rPr>
                <w:rFonts w:cs="Guttman Keren"/>
                <w:rtl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EC382B" w:rsidRPr="006A121E" w:rsidRDefault="00EC382B" w:rsidP="00EC382B">
            <w:pPr>
              <w:rPr>
                <w:rFonts w:cs="Guttman Keren"/>
                <w:rtl/>
              </w:rPr>
            </w:pPr>
          </w:p>
        </w:tc>
      </w:tr>
      <w:tr w:rsidR="00BC4420" w:rsidRPr="006A121E" w:rsidTr="004A47FA">
        <w:tc>
          <w:tcPr>
            <w:tcW w:w="9214" w:type="dxa"/>
            <w:gridSpan w:val="12"/>
          </w:tcPr>
          <w:p w:rsidR="00BC4420" w:rsidRPr="006A121E" w:rsidRDefault="00BC4420" w:rsidP="00EC382B">
            <w:pPr>
              <w:rPr>
                <w:rFonts w:cs="Guttman Keren"/>
                <w:rtl/>
              </w:rPr>
            </w:pPr>
            <w:r w:rsidRPr="006A121E">
              <w:rPr>
                <w:rFonts w:cs="Guttman Keren" w:hint="cs"/>
                <w:rtl/>
              </w:rPr>
              <w:t xml:space="preserve">לתת לפני מי שלא </w:t>
            </w:r>
            <w:proofErr w:type="spellStart"/>
            <w:r w:rsidRPr="006A121E">
              <w:rPr>
                <w:rFonts w:cs="Guttman Keren" w:hint="cs"/>
                <w:rtl/>
              </w:rPr>
              <w:t>מחוייב</w:t>
            </w:r>
            <w:proofErr w:type="spellEnd"/>
            <w:r w:rsidRPr="006A121E">
              <w:rPr>
                <w:rFonts w:cs="Guttman Keren" w:hint="cs"/>
                <w:rtl/>
              </w:rPr>
              <w:t xml:space="preserve"> בהלכות שבת ויצא לרשות אחרת </w:t>
            </w:r>
          </w:p>
        </w:tc>
      </w:tr>
      <w:tr w:rsidR="00BC4420" w:rsidRPr="006A121E" w:rsidTr="004A47FA">
        <w:tc>
          <w:tcPr>
            <w:tcW w:w="9214" w:type="dxa"/>
            <w:gridSpan w:val="12"/>
          </w:tcPr>
          <w:p w:rsidR="00BC4420" w:rsidRPr="006A121E" w:rsidRDefault="00BC4420" w:rsidP="00EC382B">
            <w:pPr>
              <w:rPr>
                <w:rFonts w:cs="Guttman Keren"/>
                <w:rtl/>
              </w:rPr>
            </w:pPr>
            <w:proofErr w:type="spellStart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>נותנין</w:t>
            </w:r>
            <w:proofErr w:type="spellEnd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 xml:space="preserve"> מזונות לפני הכלב בחצר נטלו ויצא אין </w:t>
            </w:r>
            <w:proofErr w:type="spellStart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>נזקקין</w:t>
            </w:r>
            <w:proofErr w:type="spellEnd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 xml:space="preserve"> לו</w:t>
            </w:r>
            <w:r w:rsidRPr="006A121E">
              <w:rPr>
                <w:rFonts w:cs="Guttman Keren" w:hint="cs"/>
                <w:rtl/>
              </w:rPr>
              <w:t xml:space="preserve"> וגם לפני נוכרי למרות שמזונותיו לא עליך. </w:t>
            </w:r>
          </w:p>
        </w:tc>
      </w:tr>
      <w:tr w:rsidR="00EC382B" w:rsidRPr="006A121E" w:rsidTr="001E3C3B">
        <w:trPr>
          <w:gridAfter w:val="1"/>
          <w:wAfter w:w="142" w:type="dxa"/>
        </w:trPr>
        <w:tc>
          <w:tcPr>
            <w:tcW w:w="2740" w:type="dxa"/>
            <w:gridSpan w:val="3"/>
            <w:tcBorders>
              <w:left w:val="nil"/>
              <w:right w:val="nil"/>
            </w:tcBorders>
          </w:tcPr>
          <w:p w:rsidR="00EC382B" w:rsidRPr="006A121E" w:rsidRDefault="00EC382B" w:rsidP="00EC382B">
            <w:pPr>
              <w:rPr>
                <w:rFonts w:cs="Guttman Keren"/>
                <w:rtl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EC382B" w:rsidRPr="006A121E" w:rsidRDefault="00EC382B" w:rsidP="00EC382B">
            <w:pPr>
              <w:rPr>
                <w:rFonts w:cs="Guttman Keren"/>
                <w:rtl/>
              </w:rPr>
            </w:pPr>
          </w:p>
        </w:tc>
        <w:tc>
          <w:tcPr>
            <w:tcW w:w="2686" w:type="dxa"/>
            <w:gridSpan w:val="4"/>
            <w:tcBorders>
              <w:left w:val="nil"/>
              <w:right w:val="nil"/>
            </w:tcBorders>
          </w:tcPr>
          <w:p w:rsidR="00EC382B" w:rsidRPr="006A121E" w:rsidRDefault="00EC382B" w:rsidP="00EC382B">
            <w:pPr>
              <w:rPr>
                <w:rFonts w:cs="Guttman Keren"/>
                <w:rtl/>
              </w:rPr>
            </w:pPr>
          </w:p>
        </w:tc>
        <w:tc>
          <w:tcPr>
            <w:tcW w:w="575" w:type="dxa"/>
            <w:gridSpan w:val="2"/>
            <w:tcBorders>
              <w:left w:val="nil"/>
              <w:right w:val="nil"/>
            </w:tcBorders>
          </w:tcPr>
          <w:p w:rsidR="00EC382B" w:rsidRPr="006A121E" w:rsidRDefault="00EC382B" w:rsidP="00EC382B">
            <w:pPr>
              <w:rPr>
                <w:rFonts w:cs="Guttman Keren"/>
                <w:rtl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EC382B" w:rsidRPr="006A121E" w:rsidRDefault="00EC382B" w:rsidP="00EC382B">
            <w:pPr>
              <w:rPr>
                <w:rFonts w:cs="Guttman Keren"/>
                <w:rtl/>
              </w:rPr>
            </w:pPr>
          </w:p>
        </w:tc>
      </w:tr>
      <w:tr w:rsidR="00BC4420" w:rsidRPr="006A121E" w:rsidTr="004A47FA">
        <w:tc>
          <w:tcPr>
            <w:tcW w:w="9214" w:type="dxa"/>
            <w:gridSpan w:val="12"/>
          </w:tcPr>
          <w:p w:rsidR="00BC4420" w:rsidRPr="006A121E" w:rsidRDefault="00BC4420" w:rsidP="00EC382B">
            <w:pPr>
              <w:rPr>
                <w:rFonts w:cs="Guttman Keren"/>
                <w:rtl/>
              </w:rPr>
            </w:pPr>
            <w:r w:rsidRPr="006A121E">
              <w:rPr>
                <w:rFonts w:cs="Guttman Keren" w:hint="cs"/>
                <w:rtl/>
              </w:rPr>
              <w:t>השכרת כלים לנוכרי ב</w:t>
            </w:r>
            <w:r w:rsidR="006E04B4" w:rsidRPr="006A121E">
              <w:rPr>
                <w:rFonts w:cs="Guttman Keren" w:hint="cs"/>
                <w:rtl/>
              </w:rPr>
              <w:t xml:space="preserve">ערב </w:t>
            </w:r>
            <w:r w:rsidRPr="006A121E">
              <w:rPr>
                <w:rFonts w:cs="Guttman Keren" w:hint="cs"/>
                <w:rtl/>
              </w:rPr>
              <w:t xml:space="preserve">שבת אסורה (או משום שנראה נוטל שכר שבת או משום </w:t>
            </w:r>
            <w:r w:rsidR="006E04B4" w:rsidRPr="006A121E">
              <w:rPr>
                <w:rFonts w:cs="Guttman Keren" w:hint="cs"/>
                <w:rtl/>
              </w:rPr>
              <w:t>שנראה שנוכרי עושה מלאכה בשליחות ישראל</w:t>
            </w:r>
            <w:r w:rsidRPr="006A121E">
              <w:rPr>
                <w:rFonts w:cs="Guttman Keren" w:hint="cs"/>
                <w:rtl/>
              </w:rPr>
              <w:t>)</w:t>
            </w:r>
          </w:p>
        </w:tc>
      </w:tr>
      <w:tr w:rsidR="006E04B4" w:rsidRPr="006A121E" w:rsidTr="004A47FA">
        <w:tc>
          <w:tcPr>
            <w:tcW w:w="9214" w:type="dxa"/>
            <w:gridSpan w:val="12"/>
          </w:tcPr>
          <w:p w:rsidR="006E04B4" w:rsidRPr="006A121E" w:rsidRDefault="006E04B4" w:rsidP="00EC382B">
            <w:pPr>
              <w:rPr>
                <w:rFonts w:cs="Guttman Keren"/>
                <w:rtl/>
              </w:rPr>
            </w:pPr>
            <w:proofErr w:type="spellStart"/>
            <w:r w:rsidRPr="006A121E">
              <w:rPr>
                <w:rFonts w:ascii="Arial" w:eastAsia="Times New Roman" w:hAnsi="Arial" w:cs="Guttman Keren" w:hint="cs"/>
                <w:color w:val="000000"/>
                <w:rtl/>
              </w:rPr>
              <w:t>ת,"ר</w:t>
            </w:r>
            <w:proofErr w:type="spellEnd"/>
            <w:r w:rsidRPr="006A121E">
              <w:rPr>
                <w:rFonts w:ascii="Arial" w:eastAsia="Times New Roman" w:hAnsi="Arial" w:cs="Guttman Keren" w:hint="cs"/>
                <w:color w:val="000000"/>
                <w:rtl/>
              </w:rPr>
              <w:t xml:space="preserve"> </w:t>
            </w:r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 xml:space="preserve">לא ישכיר אדם כליו </w:t>
            </w:r>
            <w:proofErr w:type="spellStart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>לנכרי</w:t>
            </w:r>
            <w:proofErr w:type="spellEnd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 xml:space="preserve"> </w:t>
            </w:r>
            <w:proofErr w:type="spellStart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>בע</w:t>
            </w:r>
            <w:proofErr w:type="spellEnd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 xml:space="preserve">''ש בד' ובה' מותר כיוצא בו אין משלחין איגרות ביד </w:t>
            </w:r>
            <w:proofErr w:type="spellStart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>נכרי</w:t>
            </w:r>
            <w:proofErr w:type="spellEnd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 xml:space="preserve"> </w:t>
            </w:r>
            <w:proofErr w:type="spellStart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>בע</w:t>
            </w:r>
            <w:proofErr w:type="spellEnd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>''ש בד' ובה' מותר</w:t>
            </w:r>
          </w:p>
        </w:tc>
      </w:tr>
      <w:tr w:rsidR="006E04B4" w:rsidRPr="006A121E" w:rsidTr="004A47FA">
        <w:tc>
          <w:tcPr>
            <w:tcW w:w="9214" w:type="dxa"/>
            <w:gridSpan w:val="12"/>
          </w:tcPr>
          <w:p w:rsidR="006E04B4" w:rsidRPr="006A121E" w:rsidRDefault="006E04B4" w:rsidP="00EC382B">
            <w:pPr>
              <w:rPr>
                <w:rFonts w:ascii="Arial" w:eastAsia="Times New Roman" w:hAnsi="Arial" w:cs="Guttman Keren"/>
                <w:color w:val="000000"/>
                <w:rtl/>
              </w:rPr>
            </w:pPr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 xml:space="preserve">אין משלחין איגרת ביד </w:t>
            </w:r>
            <w:proofErr w:type="spellStart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>נכרי</w:t>
            </w:r>
            <w:proofErr w:type="spellEnd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 xml:space="preserve"> </w:t>
            </w:r>
            <w:proofErr w:type="spellStart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>ע''ש</w:t>
            </w:r>
            <w:proofErr w:type="spellEnd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 xml:space="preserve"> </w:t>
            </w:r>
            <w:proofErr w:type="spellStart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>אא</w:t>
            </w:r>
            <w:proofErr w:type="spellEnd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 xml:space="preserve">''כ קוצץ לו דמים </w:t>
            </w:r>
            <w:r w:rsidRPr="006A121E">
              <w:rPr>
                <w:rFonts w:ascii="Arial" w:eastAsia="Times New Roman" w:hAnsi="Arial" w:cs="Guttman Keren" w:hint="cs"/>
                <w:color w:val="000000"/>
                <w:rtl/>
              </w:rPr>
              <w:t>(</w:t>
            </w:r>
            <w:r w:rsidR="004A47FA" w:rsidRPr="006A121E">
              <w:rPr>
                <w:rFonts w:ascii="Arial" w:eastAsia="Times New Roman" w:hAnsi="Arial" w:cs="Guttman Keren" w:hint="cs"/>
                <w:color w:val="000000"/>
                <w:rtl/>
              </w:rPr>
              <w:t xml:space="preserve">מדובר שאין דואר קבוע בעיר והגוי יבוא להסתובב הרבה ויראה </w:t>
            </w:r>
            <w:proofErr w:type="spellStart"/>
            <w:r w:rsidR="004A47FA" w:rsidRPr="006A121E">
              <w:rPr>
                <w:rFonts w:ascii="Arial" w:eastAsia="Times New Roman" w:hAnsi="Arial" w:cs="Guttman Keren" w:hint="cs"/>
                <w:color w:val="000000"/>
                <w:rtl/>
              </w:rPr>
              <w:t>שכליח</w:t>
            </w:r>
            <w:proofErr w:type="spellEnd"/>
            <w:r w:rsidR="004A47FA" w:rsidRPr="006A121E">
              <w:rPr>
                <w:rFonts w:ascii="Arial" w:eastAsia="Times New Roman" w:hAnsi="Arial" w:cs="Guttman Keren" w:hint="cs"/>
                <w:color w:val="000000"/>
                <w:rtl/>
              </w:rPr>
              <w:t xml:space="preserve"> ישראל ולכן רק כשקצץ דמים </w:t>
            </w:r>
            <w:r w:rsidRPr="006A121E">
              <w:rPr>
                <w:rFonts w:ascii="Arial" w:eastAsia="Times New Roman" w:hAnsi="Arial" w:cs="Guttman Keren" w:hint="cs"/>
                <w:color w:val="000000"/>
                <w:rtl/>
              </w:rPr>
              <w:t>שאז ברור שעושה לעצמו)</w:t>
            </w:r>
          </w:p>
          <w:p w:rsidR="006E04B4" w:rsidRPr="006A121E" w:rsidRDefault="006E04B4" w:rsidP="00EC382B">
            <w:pPr>
              <w:rPr>
                <w:rFonts w:cs="Guttman Keren"/>
                <w:rtl/>
              </w:rPr>
            </w:pPr>
          </w:p>
        </w:tc>
      </w:tr>
      <w:tr w:rsidR="004A47FA" w:rsidRPr="006A121E" w:rsidTr="004A47FA">
        <w:tc>
          <w:tcPr>
            <w:tcW w:w="3212" w:type="dxa"/>
            <w:gridSpan w:val="5"/>
          </w:tcPr>
          <w:p w:rsidR="004A47FA" w:rsidRPr="006A121E" w:rsidRDefault="004A47FA" w:rsidP="004A47FA">
            <w:pPr>
              <w:rPr>
                <w:rFonts w:cs="Guttman Keren"/>
                <w:rtl/>
              </w:rPr>
            </w:pPr>
            <w:r w:rsidRPr="006A121E">
              <w:rPr>
                <w:rFonts w:cs="Guttman Keren" w:hint="cs"/>
                <w:rtl/>
              </w:rPr>
              <w:t>רב ששת  גם אם לא קצץ (ויש דואר קבוע והנוכרי לא יסתובב )</w:t>
            </w:r>
          </w:p>
        </w:tc>
        <w:tc>
          <w:tcPr>
            <w:tcW w:w="2119" w:type="dxa"/>
            <w:gridSpan w:val="2"/>
          </w:tcPr>
          <w:p w:rsidR="004A47FA" w:rsidRPr="006A121E" w:rsidRDefault="004A47FA" w:rsidP="006E04B4">
            <w:pPr>
              <w:rPr>
                <w:rFonts w:cs="Guttman Keren"/>
                <w:rtl/>
              </w:rPr>
            </w:pPr>
            <w:proofErr w:type="spellStart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>ב''ש</w:t>
            </w:r>
            <w:proofErr w:type="spellEnd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 xml:space="preserve"> אומרים כדי שיגיע לביתו לחומה</w:t>
            </w:r>
          </w:p>
        </w:tc>
        <w:tc>
          <w:tcPr>
            <w:tcW w:w="3883" w:type="dxa"/>
            <w:gridSpan w:val="5"/>
          </w:tcPr>
          <w:p w:rsidR="004A47FA" w:rsidRPr="006A121E" w:rsidRDefault="004A47FA" w:rsidP="00EC382B">
            <w:pPr>
              <w:rPr>
                <w:rFonts w:cs="Guttman Keren"/>
                <w:rtl/>
              </w:rPr>
            </w:pPr>
            <w:proofErr w:type="spellStart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>וב</w:t>
            </w:r>
            <w:proofErr w:type="spellEnd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>''ה אומרים כדי שיגיע לבית הסמוך</w:t>
            </w:r>
          </w:p>
        </w:tc>
      </w:tr>
      <w:tr w:rsidR="00EC382B" w:rsidRPr="006A121E" w:rsidTr="001E3C3B">
        <w:trPr>
          <w:gridAfter w:val="1"/>
          <w:wAfter w:w="142" w:type="dxa"/>
        </w:trPr>
        <w:tc>
          <w:tcPr>
            <w:tcW w:w="2740" w:type="dxa"/>
            <w:gridSpan w:val="3"/>
            <w:tcBorders>
              <w:left w:val="nil"/>
              <w:right w:val="nil"/>
            </w:tcBorders>
          </w:tcPr>
          <w:p w:rsidR="00EC382B" w:rsidRPr="006A121E" w:rsidRDefault="00EC382B" w:rsidP="00EC382B">
            <w:pPr>
              <w:rPr>
                <w:rFonts w:cs="Guttman Keren"/>
                <w:rtl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EC382B" w:rsidRPr="006A121E" w:rsidRDefault="00EC382B" w:rsidP="00EC382B">
            <w:pPr>
              <w:rPr>
                <w:rFonts w:cs="Guttman Keren"/>
                <w:rtl/>
              </w:rPr>
            </w:pPr>
          </w:p>
        </w:tc>
        <w:tc>
          <w:tcPr>
            <w:tcW w:w="2686" w:type="dxa"/>
            <w:gridSpan w:val="4"/>
            <w:tcBorders>
              <w:left w:val="nil"/>
              <w:right w:val="nil"/>
            </w:tcBorders>
          </w:tcPr>
          <w:p w:rsidR="00EC382B" w:rsidRPr="006A121E" w:rsidRDefault="00EC382B" w:rsidP="00EC382B">
            <w:pPr>
              <w:rPr>
                <w:rFonts w:cs="Guttman Keren"/>
                <w:rtl/>
              </w:rPr>
            </w:pPr>
          </w:p>
        </w:tc>
        <w:tc>
          <w:tcPr>
            <w:tcW w:w="575" w:type="dxa"/>
            <w:gridSpan w:val="2"/>
            <w:tcBorders>
              <w:left w:val="nil"/>
              <w:right w:val="nil"/>
            </w:tcBorders>
          </w:tcPr>
          <w:p w:rsidR="00EC382B" w:rsidRPr="006A121E" w:rsidRDefault="00EC382B" w:rsidP="00EC382B">
            <w:pPr>
              <w:rPr>
                <w:rFonts w:cs="Guttman Keren"/>
                <w:rtl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EC382B" w:rsidRPr="006A121E" w:rsidRDefault="00EC382B" w:rsidP="00EC382B">
            <w:pPr>
              <w:rPr>
                <w:rFonts w:cs="Guttman Keren"/>
                <w:rtl/>
              </w:rPr>
            </w:pPr>
          </w:p>
        </w:tc>
      </w:tr>
      <w:tr w:rsidR="004A47FA" w:rsidRPr="006A121E" w:rsidTr="004A47FA">
        <w:tc>
          <w:tcPr>
            <w:tcW w:w="9214" w:type="dxa"/>
            <w:gridSpan w:val="12"/>
          </w:tcPr>
          <w:p w:rsidR="004A47FA" w:rsidRPr="006A121E" w:rsidRDefault="004A47FA" w:rsidP="004A47FA">
            <w:pPr>
              <w:jc w:val="center"/>
              <w:rPr>
                <w:rFonts w:cs="Guttman Keren"/>
                <w:rtl/>
              </w:rPr>
            </w:pPr>
            <w:r w:rsidRPr="006A121E">
              <w:rPr>
                <w:rFonts w:cs="Guttman Keren" w:hint="cs"/>
                <w:rtl/>
              </w:rPr>
              <w:t>הפלגה בספינה בערב שבת</w:t>
            </w:r>
          </w:p>
          <w:p w:rsidR="004A47FA" w:rsidRPr="006A121E" w:rsidRDefault="004A47FA" w:rsidP="004A47FA">
            <w:pPr>
              <w:jc w:val="center"/>
              <w:rPr>
                <w:rFonts w:cs="Guttman Keren"/>
                <w:rtl/>
              </w:rPr>
            </w:pPr>
            <w:r w:rsidRPr="006A121E">
              <w:rPr>
                <w:rFonts w:cs="Guttman Keren" w:hint="cs"/>
                <w:rtl/>
              </w:rPr>
              <w:t xml:space="preserve">(חשש </w:t>
            </w:r>
            <w:proofErr w:type="spellStart"/>
            <w:r w:rsidRPr="006A121E">
              <w:rPr>
                <w:rFonts w:cs="Guttman Keren" w:hint="cs"/>
                <w:rtl/>
              </w:rPr>
              <w:t>תחומין</w:t>
            </w:r>
            <w:proofErr w:type="spellEnd"/>
            <w:r w:rsidRPr="006A121E">
              <w:rPr>
                <w:rFonts w:cs="Guttman Keren" w:hint="cs"/>
                <w:rtl/>
              </w:rPr>
              <w:t>, ביטול עונג שבת, חזקת סכנה ויבואו לחלל שבת, שמא יעשו רפסודה)</w:t>
            </w:r>
          </w:p>
        </w:tc>
      </w:tr>
      <w:tr w:rsidR="004A47FA" w:rsidRPr="006A121E" w:rsidTr="004A47FA">
        <w:tc>
          <w:tcPr>
            <w:tcW w:w="2740" w:type="dxa"/>
            <w:gridSpan w:val="3"/>
          </w:tcPr>
          <w:p w:rsidR="004A47FA" w:rsidRPr="006A121E" w:rsidRDefault="004A47FA" w:rsidP="00EC382B">
            <w:pPr>
              <w:rPr>
                <w:rFonts w:cs="Guttman Keren"/>
                <w:rtl/>
              </w:rPr>
            </w:pPr>
            <w:r w:rsidRPr="006A121E">
              <w:rPr>
                <w:rFonts w:cs="Guttman Keren" w:hint="cs"/>
                <w:rtl/>
              </w:rPr>
              <w:t xml:space="preserve">לדבר רשות </w:t>
            </w:r>
          </w:p>
        </w:tc>
        <w:tc>
          <w:tcPr>
            <w:tcW w:w="2591" w:type="dxa"/>
            <w:gridSpan w:val="4"/>
          </w:tcPr>
          <w:p w:rsidR="004A47FA" w:rsidRPr="006A121E" w:rsidRDefault="004A47FA" w:rsidP="00EC382B">
            <w:pPr>
              <w:rPr>
                <w:rFonts w:cs="Guttman Keren"/>
                <w:rtl/>
              </w:rPr>
            </w:pPr>
            <w:r w:rsidRPr="006A121E">
              <w:rPr>
                <w:rFonts w:cs="Guttman Keren" w:hint="cs"/>
                <w:rtl/>
              </w:rPr>
              <w:t>לדבר מצווה</w:t>
            </w:r>
          </w:p>
        </w:tc>
        <w:tc>
          <w:tcPr>
            <w:tcW w:w="3883" w:type="dxa"/>
            <w:gridSpan w:val="5"/>
          </w:tcPr>
          <w:p w:rsidR="004A47FA" w:rsidRPr="006A121E" w:rsidRDefault="004A47FA" w:rsidP="00EC382B">
            <w:pPr>
              <w:rPr>
                <w:rFonts w:cs="Guttman Keren"/>
                <w:rtl/>
              </w:rPr>
            </w:pPr>
            <w:r w:rsidRPr="006A121E">
              <w:rPr>
                <w:rFonts w:cs="Guttman Keren" w:hint="cs"/>
                <w:rtl/>
              </w:rPr>
              <w:t>האם צריך להתנות עם הנוכרי שישבית הספינה בשבת</w:t>
            </w:r>
          </w:p>
        </w:tc>
      </w:tr>
      <w:tr w:rsidR="004A47FA" w:rsidRPr="006A121E" w:rsidTr="001E3C3B">
        <w:tc>
          <w:tcPr>
            <w:tcW w:w="2740" w:type="dxa"/>
            <w:gridSpan w:val="3"/>
            <w:tcBorders>
              <w:bottom w:val="single" w:sz="4" w:space="0" w:color="auto"/>
            </w:tcBorders>
          </w:tcPr>
          <w:p w:rsidR="004A47FA" w:rsidRPr="006A121E" w:rsidRDefault="004A47FA" w:rsidP="00EC382B">
            <w:pPr>
              <w:rPr>
                <w:rFonts w:cs="Guttman Keren"/>
                <w:rtl/>
              </w:rPr>
            </w:pPr>
            <w:r w:rsidRPr="006A121E">
              <w:rPr>
                <w:rFonts w:cs="Guttman Keren" w:hint="cs"/>
                <w:rtl/>
              </w:rPr>
              <w:t>צריך לפחות שלשה ימים קודם ומצור לצידון שהם קרובות אפשר גם בע"ש</w:t>
            </w:r>
          </w:p>
        </w:tc>
        <w:tc>
          <w:tcPr>
            <w:tcW w:w="2591" w:type="dxa"/>
            <w:gridSpan w:val="4"/>
            <w:tcBorders>
              <w:bottom w:val="single" w:sz="4" w:space="0" w:color="auto"/>
            </w:tcBorders>
          </w:tcPr>
          <w:p w:rsidR="004A47FA" w:rsidRPr="006A121E" w:rsidRDefault="004A47FA" w:rsidP="004A47FA">
            <w:pPr>
              <w:rPr>
                <w:rFonts w:cs="Guttman Keren"/>
                <w:rtl/>
              </w:rPr>
            </w:pPr>
            <w:r w:rsidRPr="006A121E">
              <w:rPr>
                <w:rFonts w:cs="Guttman Keren" w:hint="cs"/>
                <w:rtl/>
              </w:rPr>
              <w:t xml:space="preserve">גם בע"ש יכול לצאת </w:t>
            </w:r>
          </w:p>
        </w:tc>
        <w:tc>
          <w:tcPr>
            <w:tcW w:w="3883" w:type="dxa"/>
            <w:gridSpan w:val="5"/>
            <w:tcBorders>
              <w:bottom w:val="single" w:sz="4" w:space="0" w:color="auto"/>
            </w:tcBorders>
          </w:tcPr>
          <w:p w:rsidR="004A47FA" w:rsidRPr="006A121E" w:rsidRDefault="004A47FA" w:rsidP="00EC382B">
            <w:pPr>
              <w:rPr>
                <w:rFonts w:cs="Guttman Keren"/>
                <w:rtl/>
              </w:rPr>
            </w:pPr>
            <w:r w:rsidRPr="006A121E">
              <w:rPr>
                <w:rFonts w:cs="Guttman Keren" w:hint="cs"/>
                <w:rtl/>
              </w:rPr>
              <w:t xml:space="preserve">לרבי צריך </w:t>
            </w:r>
            <w:proofErr w:type="spellStart"/>
            <w:r w:rsidRPr="006A121E">
              <w:rPr>
                <w:rFonts w:cs="Guttman Keren" w:hint="cs"/>
                <w:rtl/>
              </w:rPr>
              <w:t>לרשב"ג</w:t>
            </w:r>
            <w:proofErr w:type="spellEnd"/>
            <w:r w:rsidRPr="006A121E">
              <w:rPr>
                <w:rFonts w:cs="Guttman Keren" w:hint="cs"/>
                <w:rtl/>
              </w:rPr>
              <w:t xml:space="preserve"> לא צריך</w:t>
            </w:r>
          </w:p>
        </w:tc>
      </w:tr>
      <w:tr w:rsidR="004A47FA" w:rsidRPr="006A121E" w:rsidTr="001E3C3B">
        <w:tc>
          <w:tcPr>
            <w:tcW w:w="2740" w:type="dxa"/>
            <w:gridSpan w:val="3"/>
            <w:tcBorders>
              <w:left w:val="nil"/>
              <w:right w:val="nil"/>
            </w:tcBorders>
          </w:tcPr>
          <w:p w:rsidR="004A47FA" w:rsidRPr="006A121E" w:rsidRDefault="004A47FA" w:rsidP="00EC382B">
            <w:pPr>
              <w:rPr>
                <w:rFonts w:cs="Guttman Keren"/>
                <w:rtl/>
              </w:rPr>
            </w:pPr>
          </w:p>
        </w:tc>
        <w:tc>
          <w:tcPr>
            <w:tcW w:w="2591" w:type="dxa"/>
            <w:gridSpan w:val="4"/>
            <w:tcBorders>
              <w:left w:val="nil"/>
              <w:right w:val="nil"/>
            </w:tcBorders>
          </w:tcPr>
          <w:p w:rsidR="004A47FA" w:rsidRPr="006A121E" w:rsidRDefault="004A47FA" w:rsidP="004A47FA">
            <w:pPr>
              <w:rPr>
                <w:rFonts w:cs="Guttman Keren"/>
                <w:rtl/>
              </w:rPr>
            </w:pPr>
          </w:p>
        </w:tc>
        <w:tc>
          <w:tcPr>
            <w:tcW w:w="3883" w:type="dxa"/>
            <w:gridSpan w:val="5"/>
            <w:tcBorders>
              <w:left w:val="nil"/>
              <w:right w:val="nil"/>
            </w:tcBorders>
          </w:tcPr>
          <w:p w:rsidR="004A47FA" w:rsidRPr="006A121E" w:rsidRDefault="004A47FA" w:rsidP="00EC382B">
            <w:pPr>
              <w:rPr>
                <w:rFonts w:cs="Guttman Keren"/>
                <w:rtl/>
              </w:rPr>
            </w:pPr>
          </w:p>
        </w:tc>
      </w:tr>
      <w:tr w:rsidR="004A47FA" w:rsidRPr="006A121E" w:rsidTr="00D90449">
        <w:tc>
          <w:tcPr>
            <w:tcW w:w="9214" w:type="dxa"/>
            <w:gridSpan w:val="12"/>
          </w:tcPr>
          <w:p w:rsidR="004A47FA" w:rsidRPr="006A121E" w:rsidRDefault="004A47FA" w:rsidP="00EC382B">
            <w:pPr>
              <w:rPr>
                <w:rFonts w:cs="Guttman Keren"/>
                <w:rtl/>
              </w:rPr>
            </w:pPr>
            <w:r w:rsidRPr="006A121E">
              <w:rPr>
                <w:rFonts w:cs="Guttman Keren" w:hint="cs"/>
                <w:rtl/>
              </w:rPr>
              <w:t>עשיית מצור על עיר נוכרית ג' ימים לפני שבת</w:t>
            </w:r>
          </w:p>
          <w:p w:rsidR="004A47FA" w:rsidRPr="006A121E" w:rsidRDefault="009B3AF1" w:rsidP="00EC382B">
            <w:pPr>
              <w:rPr>
                <w:rFonts w:cs="Guttman Keren"/>
                <w:rtl/>
              </w:rPr>
            </w:pPr>
            <w:r w:rsidRPr="006A121E">
              <w:rPr>
                <w:rFonts w:cs="Guttman Keren" w:hint="cs"/>
                <w:rtl/>
              </w:rPr>
              <w:t>הבעיה ביטול עונג שבת (</w:t>
            </w:r>
            <w:proofErr w:type="spellStart"/>
            <w:r w:rsidRPr="006A121E">
              <w:rPr>
                <w:rFonts w:cs="Guttman Keren" w:hint="cs"/>
                <w:rtl/>
              </w:rPr>
              <w:t>ר"יף</w:t>
            </w:r>
            <w:proofErr w:type="spellEnd"/>
            <w:r w:rsidRPr="006A121E">
              <w:rPr>
                <w:rFonts w:cs="Guttman Keren" w:hint="cs"/>
                <w:rtl/>
              </w:rPr>
              <w:t>)  או הכנסה לסכנה ויצטרכו לחלל שבת (בעל המאור).</w:t>
            </w:r>
          </w:p>
        </w:tc>
      </w:tr>
      <w:tr w:rsidR="009B3AF1" w:rsidRPr="006A121E" w:rsidTr="001E3C3B">
        <w:tc>
          <w:tcPr>
            <w:tcW w:w="9214" w:type="dxa"/>
            <w:gridSpan w:val="12"/>
            <w:tcBorders>
              <w:bottom w:val="single" w:sz="4" w:space="0" w:color="auto"/>
            </w:tcBorders>
          </w:tcPr>
          <w:p w:rsidR="009B3AF1" w:rsidRPr="006A121E" w:rsidRDefault="009B3AF1" w:rsidP="00EC382B">
            <w:pPr>
              <w:rPr>
                <w:rFonts w:cs="Guttman Keren"/>
                <w:rtl/>
              </w:rPr>
            </w:pPr>
            <w:proofErr w:type="spellStart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>ת''ר</w:t>
            </w:r>
            <w:proofErr w:type="spellEnd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 xml:space="preserve"> אין </w:t>
            </w:r>
            <w:proofErr w:type="spellStart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>צרין</w:t>
            </w:r>
            <w:proofErr w:type="spellEnd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 xml:space="preserve"> על עיירות של נכרים פחות מג' ימים קודם לשבת ואם התחילו אין </w:t>
            </w:r>
            <w:proofErr w:type="spellStart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>מפסיקין</w:t>
            </w:r>
            <w:proofErr w:type="spellEnd"/>
            <w:r w:rsidRPr="006A121E">
              <w:rPr>
                <w:rFonts w:ascii="Arial" w:eastAsia="Times New Roman" w:hAnsi="Arial" w:cs="Guttman Keren"/>
                <w:color w:val="000000"/>
                <w:rtl/>
              </w:rPr>
              <w:t xml:space="preserve"> וכן היה שמאי אומר {דברים כ-כ} עד רדתה אפי' בשבת:</w:t>
            </w:r>
          </w:p>
        </w:tc>
      </w:tr>
      <w:tr w:rsidR="009B3AF1" w:rsidRPr="006A121E" w:rsidTr="001E3C3B">
        <w:tc>
          <w:tcPr>
            <w:tcW w:w="2740" w:type="dxa"/>
            <w:gridSpan w:val="3"/>
            <w:tcBorders>
              <w:left w:val="nil"/>
              <w:right w:val="nil"/>
            </w:tcBorders>
          </w:tcPr>
          <w:p w:rsidR="009B3AF1" w:rsidRPr="006A121E" w:rsidRDefault="009B3AF1" w:rsidP="00EC382B">
            <w:pPr>
              <w:rPr>
                <w:rFonts w:cs="Guttman Keren"/>
                <w:rtl/>
              </w:rPr>
            </w:pPr>
          </w:p>
        </w:tc>
        <w:tc>
          <w:tcPr>
            <w:tcW w:w="2591" w:type="dxa"/>
            <w:gridSpan w:val="4"/>
            <w:tcBorders>
              <w:left w:val="nil"/>
              <w:right w:val="nil"/>
            </w:tcBorders>
          </w:tcPr>
          <w:p w:rsidR="009B3AF1" w:rsidRPr="006A121E" w:rsidRDefault="009B3AF1" w:rsidP="004A47FA">
            <w:pPr>
              <w:rPr>
                <w:rFonts w:cs="Guttman Keren"/>
                <w:rtl/>
              </w:rPr>
            </w:pPr>
          </w:p>
        </w:tc>
        <w:tc>
          <w:tcPr>
            <w:tcW w:w="3883" w:type="dxa"/>
            <w:gridSpan w:val="5"/>
            <w:tcBorders>
              <w:left w:val="nil"/>
              <w:right w:val="nil"/>
            </w:tcBorders>
          </w:tcPr>
          <w:p w:rsidR="009B3AF1" w:rsidRPr="006A121E" w:rsidRDefault="009B3AF1" w:rsidP="00EC382B">
            <w:pPr>
              <w:rPr>
                <w:rFonts w:cs="Guttman Keren"/>
                <w:rtl/>
              </w:rPr>
            </w:pPr>
          </w:p>
        </w:tc>
      </w:tr>
      <w:tr w:rsidR="009B3AF1" w:rsidRPr="006A121E" w:rsidTr="00595DB9">
        <w:tc>
          <w:tcPr>
            <w:tcW w:w="9214" w:type="dxa"/>
            <w:gridSpan w:val="12"/>
          </w:tcPr>
          <w:p w:rsidR="009B3AF1" w:rsidRPr="006A121E" w:rsidRDefault="009B3AF1" w:rsidP="009B3AF1">
            <w:pPr>
              <w:jc w:val="center"/>
              <w:rPr>
                <w:rFonts w:cs="Guttman Keren"/>
                <w:rtl/>
              </w:rPr>
            </w:pPr>
            <w:r w:rsidRPr="006A121E">
              <w:rPr>
                <w:rFonts w:cs="Guttman Keren" w:hint="cs"/>
                <w:rtl/>
              </w:rPr>
              <w:t xml:space="preserve">נתינת בגד </w:t>
            </w:r>
            <w:proofErr w:type="spellStart"/>
            <w:r w:rsidRPr="006A121E">
              <w:rPr>
                <w:rFonts w:cs="Guttman Keren" w:hint="cs"/>
                <w:rtl/>
              </w:rPr>
              <w:t>לכובס</w:t>
            </w:r>
            <w:proofErr w:type="spellEnd"/>
            <w:r w:rsidRPr="006A121E">
              <w:rPr>
                <w:rFonts w:cs="Guttman Keren" w:hint="cs"/>
                <w:rtl/>
              </w:rPr>
              <w:t xml:space="preserve"> בע"ש לב"ש אסור </w:t>
            </w:r>
            <w:proofErr w:type="spellStart"/>
            <w:r w:rsidRPr="006A121E">
              <w:rPr>
                <w:rFonts w:cs="Guttman Keren" w:hint="cs"/>
                <w:rtl/>
              </w:rPr>
              <w:t>ולב"ה</w:t>
            </w:r>
            <w:proofErr w:type="spellEnd"/>
            <w:r w:rsidRPr="006A121E">
              <w:rPr>
                <w:rFonts w:cs="Guttman Keren" w:hint="cs"/>
                <w:rtl/>
              </w:rPr>
              <w:t xml:space="preserve"> מותר </w:t>
            </w:r>
            <w:proofErr w:type="spellStart"/>
            <w:r w:rsidRPr="006A121E">
              <w:rPr>
                <w:rFonts w:cs="Guttman Keren" w:hint="cs"/>
                <w:rtl/>
              </w:rPr>
              <w:t>ורשב"ג</w:t>
            </w:r>
            <w:proofErr w:type="spellEnd"/>
            <w:r w:rsidRPr="006A121E">
              <w:rPr>
                <w:rFonts w:cs="Guttman Keren" w:hint="cs"/>
                <w:rtl/>
              </w:rPr>
              <w:t xml:space="preserve"> מעיד שבית אביו היו מחמירים כב"ש ונותנים לו שלושה ימים קודם.</w:t>
            </w:r>
          </w:p>
        </w:tc>
      </w:tr>
      <w:tr w:rsidR="001E3C3B" w:rsidRPr="006A121E" w:rsidTr="006A121E">
        <w:tc>
          <w:tcPr>
            <w:tcW w:w="2740" w:type="dxa"/>
            <w:gridSpan w:val="3"/>
            <w:tcBorders>
              <w:bottom w:val="single" w:sz="4" w:space="0" w:color="auto"/>
            </w:tcBorders>
          </w:tcPr>
          <w:p w:rsidR="001E3C3B" w:rsidRPr="006A121E" w:rsidRDefault="001E3C3B" w:rsidP="00EC382B">
            <w:pPr>
              <w:rPr>
                <w:rFonts w:cs="Guttman Keren"/>
                <w:rtl/>
              </w:rPr>
            </w:pPr>
            <w:r w:rsidRPr="006A121E">
              <w:rPr>
                <w:rFonts w:cs="Guttman Keren" w:hint="cs"/>
                <w:rtl/>
              </w:rPr>
              <w:t>ודווקא לבנים שקשה לכבסם</w:t>
            </w:r>
          </w:p>
        </w:tc>
        <w:tc>
          <w:tcPr>
            <w:tcW w:w="6474" w:type="dxa"/>
            <w:gridSpan w:val="9"/>
            <w:tcBorders>
              <w:bottom w:val="single" w:sz="4" w:space="0" w:color="auto"/>
            </w:tcBorders>
          </w:tcPr>
          <w:p w:rsidR="001E3C3B" w:rsidRPr="006A121E" w:rsidRDefault="001E3C3B" w:rsidP="00EC382B">
            <w:pPr>
              <w:rPr>
                <w:rFonts w:cs="Guttman Keren"/>
                <w:rtl/>
              </w:rPr>
            </w:pPr>
            <w:r w:rsidRPr="006A121E">
              <w:rPr>
                <w:rFonts w:cs="Guttman Keren" w:hint="cs"/>
                <w:rtl/>
              </w:rPr>
              <w:t>אבל צבועים שקל לכבסם היו נותנים בע"ש</w:t>
            </w:r>
          </w:p>
        </w:tc>
      </w:tr>
      <w:tr w:rsidR="003A7CBB" w:rsidRPr="006A121E" w:rsidTr="006A121E">
        <w:tc>
          <w:tcPr>
            <w:tcW w:w="2740" w:type="dxa"/>
            <w:gridSpan w:val="3"/>
            <w:tcBorders>
              <w:left w:val="nil"/>
              <w:right w:val="nil"/>
            </w:tcBorders>
          </w:tcPr>
          <w:p w:rsidR="003A7CBB" w:rsidRPr="006A121E" w:rsidRDefault="003A7CBB" w:rsidP="00EC382B">
            <w:pPr>
              <w:rPr>
                <w:rFonts w:cs="Guttman Keren" w:hint="cs"/>
                <w:rtl/>
              </w:rPr>
            </w:pPr>
          </w:p>
        </w:tc>
        <w:tc>
          <w:tcPr>
            <w:tcW w:w="6474" w:type="dxa"/>
            <w:gridSpan w:val="9"/>
            <w:tcBorders>
              <w:left w:val="nil"/>
              <w:right w:val="nil"/>
            </w:tcBorders>
          </w:tcPr>
          <w:p w:rsidR="003A7CBB" w:rsidRPr="006A121E" w:rsidRDefault="003A7CBB" w:rsidP="00EC382B">
            <w:pPr>
              <w:rPr>
                <w:rFonts w:cs="Guttman Keren" w:hint="cs"/>
                <w:rtl/>
              </w:rPr>
            </w:pPr>
          </w:p>
        </w:tc>
      </w:tr>
      <w:tr w:rsidR="003A7CBB" w:rsidRPr="006A121E" w:rsidTr="00D561F2">
        <w:tc>
          <w:tcPr>
            <w:tcW w:w="9214" w:type="dxa"/>
            <w:gridSpan w:val="12"/>
          </w:tcPr>
          <w:p w:rsidR="003A7CBB" w:rsidRPr="006A121E" w:rsidRDefault="003A7CBB" w:rsidP="00EC382B">
            <w:pPr>
              <w:rPr>
                <w:rFonts w:cs="Guttman Keren" w:hint="cs"/>
                <w:rtl/>
              </w:rPr>
            </w:pPr>
            <w:r w:rsidRPr="006A121E">
              <w:rPr>
                <w:rFonts w:cs="Guttman Keren" w:hint="cs"/>
                <w:rtl/>
              </w:rPr>
              <w:lastRenderedPageBreak/>
              <w:t xml:space="preserve">למרות שבית שמאי אוסרים להתחיל מלאכות שיגמרו בשבת </w:t>
            </w:r>
            <w:proofErr w:type="spellStart"/>
            <w:r w:rsidRPr="006A121E">
              <w:rPr>
                <w:rFonts w:cs="Guttman Keren" w:hint="cs"/>
                <w:rtl/>
              </w:rPr>
              <w:t>מתירין</w:t>
            </w:r>
            <w:proofErr w:type="spellEnd"/>
            <w:r w:rsidRPr="006A121E">
              <w:rPr>
                <w:rFonts w:cs="Guttman Keren" w:hint="cs"/>
                <w:rtl/>
              </w:rPr>
              <w:t xml:space="preserve"> לטעון את קורת בית הבד ועיגולי הגת </w:t>
            </w:r>
          </w:p>
        </w:tc>
      </w:tr>
      <w:tr w:rsidR="003A7CBB" w:rsidRPr="006A121E" w:rsidTr="00467A31">
        <w:tc>
          <w:tcPr>
            <w:tcW w:w="2740" w:type="dxa"/>
            <w:gridSpan w:val="3"/>
          </w:tcPr>
          <w:p w:rsidR="003A7CBB" w:rsidRPr="006A121E" w:rsidRDefault="003A7CBB" w:rsidP="00EC382B">
            <w:pPr>
              <w:rPr>
                <w:rFonts w:cs="Guttman Keren" w:hint="cs"/>
                <w:rtl/>
              </w:rPr>
            </w:pPr>
            <w:r w:rsidRPr="006A121E">
              <w:rPr>
                <w:rFonts w:cs="Guttman Keren" w:hint="cs"/>
                <w:rtl/>
              </w:rPr>
              <w:t xml:space="preserve">הסיבה שב"ש </w:t>
            </w:r>
          </w:p>
        </w:tc>
        <w:tc>
          <w:tcPr>
            <w:tcW w:w="6474" w:type="dxa"/>
            <w:gridSpan w:val="9"/>
          </w:tcPr>
          <w:p w:rsidR="003A7CBB" w:rsidRPr="006A121E" w:rsidRDefault="003A7CBB" w:rsidP="00EC382B">
            <w:pPr>
              <w:rPr>
                <w:rFonts w:cs="Guttman Keren" w:hint="cs"/>
                <w:rtl/>
              </w:rPr>
            </w:pPr>
            <w:r w:rsidRPr="006A121E">
              <w:rPr>
                <w:rFonts w:cs="Guttman Keren" w:hint="cs"/>
                <w:rtl/>
              </w:rPr>
              <w:t xml:space="preserve">כיוון שאת </w:t>
            </w:r>
            <w:proofErr w:type="spellStart"/>
            <w:r w:rsidRPr="006A121E">
              <w:rPr>
                <w:rFonts w:cs="Guttman Keren" w:hint="cs"/>
                <w:rtl/>
              </w:rPr>
              <w:t>הזתים</w:t>
            </w:r>
            <w:proofErr w:type="spellEnd"/>
            <w:r w:rsidRPr="006A121E">
              <w:rPr>
                <w:rFonts w:cs="Guttman Keren" w:hint="cs"/>
                <w:rtl/>
              </w:rPr>
              <w:t xml:space="preserve"> והענבים דשים ברחיים או ברגליים , לפני כן ורק אחר כך שמים עליהם את הקורות ועל דישה כזאת חייב רק מדרבנן ועל  מקרה שיכול להגיע לאיסור דרבנן ב"ש לא גזרו. </w:t>
            </w:r>
          </w:p>
        </w:tc>
      </w:tr>
      <w:tr w:rsidR="003A7CBB" w:rsidRPr="006A121E" w:rsidTr="00430D06">
        <w:tc>
          <w:tcPr>
            <w:tcW w:w="9214" w:type="dxa"/>
            <w:gridSpan w:val="12"/>
          </w:tcPr>
          <w:p w:rsidR="003A7CBB" w:rsidRPr="006A121E" w:rsidRDefault="003A7CBB" w:rsidP="00EC382B">
            <w:pPr>
              <w:rPr>
                <w:rFonts w:cs="Guttman Keren" w:hint="cs"/>
                <w:rtl/>
              </w:rPr>
            </w:pPr>
            <w:r w:rsidRPr="006A121E">
              <w:rPr>
                <w:rFonts w:cs="Guttman Keren" w:hint="cs"/>
                <w:rtl/>
              </w:rPr>
              <w:t>מי התנא ששנה שכל דבר שעתיד לבא ממילא הוא איסור דרבנן ולא גוזרים בו</w:t>
            </w:r>
          </w:p>
        </w:tc>
      </w:tr>
      <w:tr w:rsidR="00E86C63" w:rsidRPr="006A121E" w:rsidTr="00E720CA">
        <w:tc>
          <w:tcPr>
            <w:tcW w:w="1134" w:type="dxa"/>
          </w:tcPr>
          <w:p w:rsidR="00E86C63" w:rsidRPr="006A121E" w:rsidRDefault="00E86C63" w:rsidP="00E86C63">
            <w:pPr>
              <w:rPr>
                <w:rFonts w:cs="Guttman Keren" w:hint="cs"/>
                <w:rtl/>
              </w:rPr>
            </w:pPr>
            <w:r w:rsidRPr="006A121E">
              <w:rPr>
                <w:rFonts w:ascii="Arial" w:hAnsi="Arial" w:cs="Guttman Keren"/>
                <w:color w:val="000000"/>
                <w:rtl/>
              </w:rPr>
              <w:t>רבי יוסי</w:t>
            </w:r>
            <w:r w:rsidRPr="006A121E">
              <w:rPr>
                <w:rFonts w:cs="Guttman Keren" w:hint="cs"/>
                <w:rtl/>
              </w:rPr>
              <w:t xml:space="preserve">: </w:t>
            </w:r>
          </w:p>
        </w:tc>
        <w:tc>
          <w:tcPr>
            <w:tcW w:w="3544" w:type="dxa"/>
            <w:gridSpan w:val="5"/>
          </w:tcPr>
          <w:p w:rsidR="00E86C63" w:rsidRPr="006A121E" w:rsidRDefault="00E86C63" w:rsidP="00E720CA">
            <w:pPr>
              <w:rPr>
                <w:rFonts w:cs="Guttman Keren" w:hint="cs"/>
                <w:rtl/>
              </w:rPr>
            </w:pPr>
            <w:r w:rsidRPr="006A121E">
              <w:rPr>
                <w:rFonts w:cs="Guttman Keren" w:hint="cs"/>
                <w:rtl/>
              </w:rPr>
              <w:t xml:space="preserve">זה רבי </w:t>
            </w:r>
            <w:r w:rsidR="00E720CA" w:rsidRPr="006A121E">
              <w:rPr>
                <w:rFonts w:cs="Guttman Keren" w:hint="cs"/>
                <w:rtl/>
              </w:rPr>
              <w:t>י</w:t>
            </w:r>
            <w:r w:rsidRPr="006A121E">
              <w:rPr>
                <w:rFonts w:cs="Guttman Keren" w:hint="cs"/>
                <w:rtl/>
              </w:rPr>
              <w:t xml:space="preserve">שמעאל </w:t>
            </w:r>
            <w:r w:rsidRPr="006A121E">
              <w:rPr>
                <w:rFonts w:ascii="Arial" w:hAnsi="Arial" w:cs="Guttman Keren"/>
                <w:color w:val="000000"/>
                <w:rtl/>
              </w:rPr>
              <w:t xml:space="preserve"> השום והבוסר והמלילות </w:t>
            </w:r>
            <w:proofErr w:type="spellStart"/>
            <w:r w:rsidRPr="006A121E">
              <w:rPr>
                <w:rFonts w:ascii="Arial" w:hAnsi="Arial" w:cs="Guttman Keren"/>
                <w:color w:val="000000"/>
                <w:rtl/>
              </w:rPr>
              <w:t>שרסקן</w:t>
            </w:r>
            <w:proofErr w:type="spellEnd"/>
            <w:r w:rsidRPr="006A121E">
              <w:rPr>
                <w:rFonts w:ascii="Arial" w:hAnsi="Arial" w:cs="Guttman Keren"/>
                <w:color w:val="000000"/>
                <w:rtl/>
              </w:rPr>
              <w:t xml:space="preserve"> מבעוד יום רבי ישמעאל אומר יגמור </w:t>
            </w:r>
            <w:r w:rsidRPr="006A121E">
              <w:rPr>
                <w:rFonts w:ascii="Arial" w:hAnsi="Arial" w:cs="Guttman Keren" w:hint="cs"/>
                <w:color w:val="000000"/>
                <w:rtl/>
              </w:rPr>
              <w:t xml:space="preserve">(רשאי להטעינם מבעוד יום) </w:t>
            </w:r>
            <w:r w:rsidRPr="006A121E">
              <w:rPr>
                <w:rFonts w:ascii="Arial" w:hAnsi="Arial" w:cs="Guttman Keren"/>
                <w:color w:val="000000"/>
                <w:rtl/>
              </w:rPr>
              <w:t>משתחשך</w:t>
            </w:r>
            <w:r w:rsidRPr="006A121E">
              <w:rPr>
                <w:rFonts w:cs="Guttman Keren" w:hint="cs"/>
                <w:rtl/>
              </w:rPr>
              <w:t xml:space="preserve"> (</w:t>
            </w:r>
          </w:p>
        </w:tc>
        <w:tc>
          <w:tcPr>
            <w:tcW w:w="4536" w:type="dxa"/>
            <w:gridSpan w:val="6"/>
          </w:tcPr>
          <w:p w:rsidR="00E86C63" w:rsidRPr="006A121E" w:rsidRDefault="00E720CA" w:rsidP="00EC382B">
            <w:pPr>
              <w:rPr>
                <w:rFonts w:cs="Guttman Keren" w:hint="cs"/>
                <w:rtl/>
              </w:rPr>
            </w:pPr>
            <w:r w:rsidRPr="006A121E">
              <w:rPr>
                <w:rFonts w:cs="Guttman Keren" w:hint="cs"/>
                <w:rtl/>
              </w:rPr>
              <w:t>והחידוש ש</w:t>
            </w:r>
            <w:r w:rsidRPr="006A121E">
              <w:rPr>
                <w:rFonts w:cs="Guttman Keren" w:hint="cs"/>
                <w:rtl/>
              </w:rPr>
              <w:t>למרות שמוציא משקה מאוכל שזו מהות מלאכת דש  פטור</w:t>
            </w:r>
            <w:r w:rsidRPr="006A121E">
              <w:rPr>
                <w:rFonts w:cs="Guttman Keren" w:hint="cs"/>
                <w:rtl/>
              </w:rPr>
              <w:t xml:space="preserve">. בניגוד לחלות דבש ששם זה אוכל מאוכל </w:t>
            </w:r>
          </w:p>
        </w:tc>
      </w:tr>
      <w:tr w:rsidR="00E86C63" w:rsidRPr="006A121E" w:rsidTr="006A121E">
        <w:tc>
          <w:tcPr>
            <w:tcW w:w="1134" w:type="dxa"/>
            <w:tcBorders>
              <w:bottom w:val="single" w:sz="4" w:space="0" w:color="auto"/>
            </w:tcBorders>
          </w:tcPr>
          <w:p w:rsidR="00E86C63" w:rsidRPr="006A121E" w:rsidRDefault="00E86C63" w:rsidP="00E86C63">
            <w:pPr>
              <w:rPr>
                <w:rFonts w:cs="Guttman Keren" w:hint="cs"/>
                <w:rtl/>
              </w:rPr>
            </w:pPr>
            <w:r w:rsidRPr="006A121E">
              <w:rPr>
                <w:rFonts w:ascii="Arial" w:hAnsi="Arial" w:cs="Guttman Keren"/>
                <w:color w:val="000000"/>
                <w:rtl/>
              </w:rPr>
              <w:t>ורבי אלעזר</w:t>
            </w:r>
            <w:r w:rsidR="00E720CA" w:rsidRPr="006A121E">
              <w:rPr>
                <w:rFonts w:ascii="Arial" w:hAnsi="Arial" w:cs="Guttman Keren" w:hint="cs"/>
                <w:color w:val="000000"/>
                <w:rtl/>
              </w:rPr>
              <w:t xml:space="preserve"> בן </w:t>
            </w:r>
            <w:proofErr w:type="spellStart"/>
            <w:r w:rsidR="00E720CA" w:rsidRPr="006A121E">
              <w:rPr>
                <w:rFonts w:ascii="Arial" w:hAnsi="Arial" w:cs="Guttman Keren" w:hint="cs"/>
                <w:color w:val="000000"/>
                <w:rtl/>
              </w:rPr>
              <w:t>פדת</w:t>
            </w:r>
            <w:proofErr w:type="spellEnd"/>
            <w:r w:rsidRPr="006A121E">
              <w:rPr>
                <w:rFonts w:cs="Guttman Keren" w:hint="cs"/>
                <w:rtl/>
              </w:rPr>
              <w:t xml:space="preserve">: 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</w:tcPr>
          <w:p w:rsidR="00E86C63" w:rsidRPr="006A121E" w:rsidRDefault="00E86C63" w:rsidP="00E720CA">
            <w:pPr>
              <w:rPr>
                <w:rFonts w:cs="Guttman Keren" w:hint="cs"/>
                <w:rtl/>
              </w:rPr>
            </w:pPr>
            <w:r w:rsidRPr="006A121E">
              <w:rPr>
                <w:rFonts w:cs="Guttman Keren" w:hint="cs"/>
                <w:rtl/>
              </w:rPr>
              <w:t xml:space="preserve">זה רבי אלעזר בן שמוע </w:t>
            </w:r>
            <w:r w:rsidRPr="006A121E">
              <w:rPr>
                <w:rFonts w:ascii="Arial" w:hAnsi="Arial" w:cs="Guttman Keren"/>
                <w:color w:val="000000"/>
                <w:rtl/>
              </w:rPr>
              <w:t xml:space="preserve"> חלות דבש שריסקן בערב שבת ויצאו מעצמן רבי אלעזר מתיר</w:t>
            </w:r>
            <w:r w:rsidRPr="006A121E">
              <w:rPr>
                <w:rFonts w:cs="Guttman Keren" w:hint="cs"/>
                <w:rtl/>
              </w:rPr>
              <w:t xml:space="preserve"> כי גם אם יסחט  לא יבא לידי איסור תורה אלא דרבנן, ובדרבנן לא גזרו.</w:t>
            </w:r>
            <w:r w:rsidRPr="006A121E">
              <w:rPr>
                <w:rFonts w:cs="Guttman Keren" w:hint="cs"/>
                <w:rtl/>
              </w:rPr>
              <w:t xml:space="preserve"> 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</w:tcPr>
          <w:p w:rsidR="00E720CA" w:rsidRPr="006A121E" w:rsidRDefault="00E720CA" w:rsidP="00E720CA">
            <w:pPr>
              <w:rPr>
                <w:rFonts w:cs="Guttman Keren" w:hint="cs"/>
                <w:rtl/>
              </w:rPr>
            </w:pPr>
            <w:proofErr w:type="spellStart"/>
            <w:r w:rsidRPr="006A121E">
              <w:rPr>
                <w:rFonts w:cs="Guttman Keren" w:hint="cs"/>
                <w:rtl/>
              </w:rPr>
              <w:t>א.</w:t>
            </w:r>
            <w:r w:rsidRPr="006A121E">
              <w:rPr>
                <w:rFonts w:cs="Guttman Keren" w:hint="cs"/>
                <w:rtl/>
              </w:rPr>
              <w:t>רבי</w:t>
            </w:r>
            <w:proofErr w:type="spellEnd"/>
            <w:r w:rsidRPr="006A121E">
              <w:rPr>
                <w:rFonts w:cs="Guttman Keren" w:hint="cs"/>
                <w:rtl/>
              </w:rPr>
              <w:t xml:space="preserve"> אלעזר ביאר בברייתא אחרת שגם משקה היוצא מזיתים שזה משקה מאוכל פטור).</w:t>
            </w:r>
          </w:p>
          <w:p w:rsidR="00E86C63" w:rsidRPr="006A121E" w:rsidRDefault="00E720CA" w:rsidP="00E720CA">
            <w:pPr>
              <w:rPr>
                <w:rFonts w:cs="Guttman Keren" w:hint="cs"/>
                <w:rtl/>
              </w:rPr>
            </w:pPr>
            <w:proofErr w:type="spellStart"/>
            <w:r w:rsidRPr="006A121E">
              <w:rPr>
                <w:rFonts w:cs="Guttman Keren" w:hint="cs"/>
                <w:rtl/>
              </w:rPr>
              <w:t>ב.לגבי</w:t>
            </w:r>
            <w:proofErr w:type="spellEnd"/>
            <w:r w:rsidRPr="006A121E">
              <w:rPr>
                <w:rFonts w:cs="Guttman Keren" w:hint="cs"/>
                <w:rtl/>
              </w:rPr>
              <w:t xml:space="preserve"> המלילות מדובר שמחוסרות שחיקה אבל במחוסרות </w:t>
            </w:r>
            <w:proofErr w:type="spellStart"/>
            <w:r w:rsidRPr="006A121E">
              <w:rPr>
                <w:rFonts w:cs="Guttman Keren" w:hint="cs"/>
                <w:rtl/>
              </w:rPr>
              <w:t>דיכה</w:t>
            </w:r>
            <w:proofErr w:type="spellEnd"/>
            <w:r w:rsidRPr="006A121E">
              <w:rPr>
                <w:rFonts w:cs="Guttman Keren" w:hint="cs"/>
                <w:rtl/>
              </w:rPr>
              <w:t xml:space="preserve"> רבי ישמעאל לא יסכים, והזיתים והענבים הם כמחוסרות </w:t>
            </w:r>
            <w:proofErr w:type="spellStart"/>
            <w:r w:rsidRPr="006A121E">
              <w:rPr>
                <w:rFonts w:cs="Guttman Keren" w:hint="cs"/>
                <w:rtl/>
              </w:rPr>
              <w:t>דיכה</w:t>
            </w:r>
            <w:proofErr w:type="spellEnd"/>
            <w:r w:rsidRPr="006A121E">
              <w:rPr>
                <w:rFonts w:cs="Guttman Keren" w:hint="cs"/>
                <w:rtl/>
              </w:rPr>
              <w:t xml:space="preserve">. </w:t>
            </w:r>
          </w:p>
        </w:tc>
      </w:tr>
      <w:tr w:rsidR="00E720CA" w:rsidRPr="006A121E" w:rsidTr="006A121E">
        <w:tc>
          <w:tcPr>
            <w:tcW w:w="1134" w:type="dxa"/>
            <w:tcBorders>
              <w:left w:val="nil"/>
              <w:right w:val="nil"/>
            </w:tcBorders>
          </w:tcPr>
          <w:p w:rsidR="00E720CA" w:rsidRPr="006A121E" w:rsidRDefault="00E720CA" w:rsidP="00E86C63">
            <w:pPr>
              <w:rPr>
                <w:rFonts w:ascii="Arial" w:hAnsi="Arial" w:cs="Guttman Keren"/>
                <w:color w:val="000000"/>
                <w:rtl/>
              </w:rPr>
            </w:pPr>
          </w:p>
        </w:tc>
        <w:tc>
          <w:tcPr>
            <w:tcW w:w="3544" w:type="dxa"/>
            <w:gridSpan w:val="5"/>
            <w:tcBorders>
              <w:left w:val="nil"/>
              <w:right w:val="nil"/>
            </w:tcBorders>
          </w:tcPr>
          <w:p w:rsidR="00E720CA" w:rsidRPr="006A121E" w:rsidRDefault="00E720CA" w:rsidP="00E720CA">
            <w:pPr>
              <w:rPr>
                <w:rFonts w:cs="Guttman Keren" w:hint="cs"/>
                <w:rtl/>
              </w:rPr>
            </w:pPr>
          </w:p>
        </w:tc>
        <w:tc>
          <w:tcPr>
            <w:tcW w:w="4536" w:type="dxa"/>
            <w:gridSpan w:val="6"/>
            <w:tcBorders>
              <w:left w:val="nil"/>
              <w:right w:val="nil"/>
            </w:tcBorders>
          </w:tcPr>
          <w:p w:rsidR="00E720CA" w:rsidRPr="006A121E" w:rsidRDefault="00E720CA" w:rsidP="00E720CA">
            <w:pPr>
              <w:rPr>
                <w:rFonts w:cs="Guttman Keren" w:hint="cs"/>
                <w:rtl/>
              </w:rPr>
            </w:pPr>
          </w:p>
        </w:tc>
      </w:tr>
      <w:tr w:rsidR="00E720CA" w:rsidRPr="006A121E" w:rsidTr="009E7FD7">
        <w:tc>
          <w:tcPr>
            <w:tcW w:w="9214" w:type="dxa"/>
            <w:gridSpan w:val="12"/>
          </w:tcPr>
          <w:p w:rsidR="00E720CA" w:rsidRPr="006A121E" w:rsidRDefault="00E720CA" w:rsidP="00E720CA">
            <w:pPr>
              <w:rPr>
                <w:rFonts w:cs="Guttman Keren" w:hint="cs"/>
                <w:rtl/>
              </w:rPr>
            </w:pPr>
            <w:r w:rsidRPr="006A121E">
              <w:rPr>
                <w:rFonts w:ascii="Arial" w:hAnsi="Arial" w:cs="Guttman Keren"/>
                <w:color w:val="000000"/>
                <w:rtl/>
              </w:rPr>
              <w:t xml:space="preserve">שמן של </w:t>
            </w:r>
            <w:proofErr w:type="spellStart"/>
            <w:r w:rsidRPr="006A121E">
              <w:rPr>
                <w:rFonts w:ascii="Arial" w:hAnsi="Arial" w:cs="Guttman Keren"/>
                <w:color w:val="000000"/>
                <w:rtl/>
              </w:rPr>
              <w:t>בדדין</w:t>
            </w:r>
            <w:proofErr w:type="spellEnd"/>
            <w:r w:rsidRPr="006A121E">
              <w:rPr>
                <w:rFonts w:ascii="Arial" w:hAnsi="Arial" w:cs="Guttman Keren"/>
                <w:color w:val="000000"/>
                <w:rtl/>
              </w:rPr>
              <w:t xml:space="preserve"> </w:t>
            </w:r>
            <w:r w:rsidRPr="006A121E">
              <w:rPr>
                <w:rFonts w:ascii="Arial" w:hAnsi="Arial" w:cs="Guttman Keren" w:hint="cs"/>
                <w:color w:val="000000"/>
                <w:rtl/>
              </w:rPr>
              <w:t xml:space="preserve">(שמשתייר בפינות בית הבד) </w:t>
            </w:r>
            <w:r w:rsidRPr="006A121E">
              <w:rPr>
                <w:rFonts w:ascii="Arial" w:hAnsi="Arial" w:cs="Guttman Keren"/>
                <w:color w:val="000000"/>
                <w:rtl/>
              </w:rPr>
              <w:t xml:space="preserve">ומחצלות של </w:t>
            </w:r>
            <w:proofErr w:type="spellStart"/>
            <w:r w:rsidRPr="006A121E">
              <w:rPr>
                <w:rFonts w:ascii="Arial" w:hAnsi="Arial" w:cs="Guttman Keren"/>
                <w:color w:val="000000"/>
                <w:rtl/>
              </w:rPr>
              <w:t>בדדין</w:t>
            </w:r>
            <w:proofErr w:type="spellEnd"/>
            <w:r w:rsidRPr="006A121E">
              <w:rPr>
                <w:rFonts w:ascii="Arial" w:hAnsi="Arial" w:cs="Guttman Keren" w:hint="cs"/>
                <w:color w:val="000000"/>
                <w:rtl/>
              </w:rPr>
              <w:t xml:space="preserve"> (</w:t>
            </w:r>
            <w:proofErr w:type="spellStart"/>
            <w:r w:rsidRPr="006A121E">
              <w:rPr>
                <w:rFonts w:ascii="Arial" w:hAnsi="Arial" w:cs="Guttman Keren" w:hint="cs"/>
                <w:color w:val="000000"/>
                <w:rtl/>
              </w:rPr>
              <w:t>שמשתמשין</w:t>
            </w:r>
            <w:proofErr w:type="spellEnd"/>
            <w:r w:rsidRPr="006A121E">
              <w:rPr>
                <w:rFonts w:ascii="Arial" w:hAnsi="Arial" w:cs="Guttman Keren" w:hint="cs"/>
                <w:color w:val="000000"/>
                <w:rtl/>
              </w:rPr>
              <w:t xml:space="preserve"> בה לכיסוי זיתים), </w:t>
            </w:r>
            <w:r w:rsidRPr="006A121E">
              <w:rPr>
                <w:rFonts w:ascii="Arial" w:hAnsi="Arial" w:cs="Guttman Keren"/>
                <w:color w:val="000000"/>
                <w:rtl/>
              </w:rPr>
              <w:t xml:space="preserve"> </w:t>
            </w:r>
            <w:r w:rsidRPr="006A121E">
              <w:rPr>
                <w:rFonts w:ascii="Arial" w:hAnsi="Arial" w:cs="Guttman Keren"/>
                <w:color w:val="000000"/>
                <w:rtl/>
              </w:rPr>
              <w:t xml:space="preserve">כרכי </w:t>
            </w:r>
            <w:proofErr w:type="spellStart"/>
            <w:r w:rsidRPr="006A121E">
              <w:rPr>
                <w:rFonts w:ascii="Arial" w:hAnsi="Arial" w:cs="Guttman Keren"/>
                <w:color w:val="000000"/>
                <w:rtl/>
              </w:rPr>
              <w:t>דזוזי</w:t>
            </w:r>
            <w:proofErr w:type="spellEnd"/>
            <w:r w:rsidRPr="006A121E">
              <w:rPr>
                <w:rFonts w:ascii="Arial" w:hAnsi="Arial" w:cs="Guttman Keren" w:hint="cs"/>
                <w:color w:val="000000"/>
                <w:rtl/>
              </w:rPr>
              <w:t xml:space="preserve"> (</w:t>
            </w:r>
            <w:proofErr w:type="spellStart"/>
            <w:r w:rsidRPr="006A121E">
              <w:rPr>
                <w:rFonts w:ascii="Arial" w:hAnsi="Arial" w:cs="Guttman Keren" w:hint="cs"/>
                <w:color w:val="000000"/>
                <w:rtl/>
              </w:rPr>
              <w:t>מחצלאות</w:t>
            </w:r>
            <w:proofErr w:type="spellEnd"/>
            <w:r w:rsidRPr="006A121E">
              <w:rPr>
                <w:rFonts w:ascii="Arial" w:hAnsi="Arial" w:cs="Guttman Keren" w:hint="cs"/>
                <w:color w:val="000000"/>
                <w:rtl/>
              </w:rPr>
              <w:t xml:space="preserve"> לכיסוי סחורות בספינה)</w:t>
            </w:r>
            <w:r w:rsidRPr="006A121E">
              <w:rPr>
                <w:rFonts w:cs="Guttman Keren" w:hint="cs"/>
                <w:rtl/>
              </w:rPr>
              <w:t>,</w:t>
            </w:r>
            <w:r w:rsidRPr="006A121E">
              <w:rPr>
                <w:rFonts w:ascii="Arial" w:hAnsi="Arial" w:cs="Guttman Keren"/>
                <w:color w:val="000000"/>
                <w:rtl/>
              </w:rPr>
              <w:t xml:space="preserve"> </w:t>
            </w:r>
            <w:r w:rsidRPr="006A121E">
              <w:rPr>
                <w:rFonts w:ascii="Arial" w:hAnsi="Arial" w:cs="Guttman Keren"/>
                <w:color w:val="000000"/>
                <w:rtl/>
              </w:rPr>
              <w:t xml:space="preserve">עז לחלבה ורחל לגיזתה ותרנגולת לביצתה ותורי </w:t>
            </w:r>
            <w:proofErr w:type="spellStart"/>
            <w:r w:rsidRPr="006A121E">
              <w:rPr>
                <w:rFonts w:ascii="Arial" w:hAnsi="Arial" w:cs="Guttman Keren"/>
                <w:color w:val="000000"/>
                <w:rtl/>
              </w:rPr>
              <w:t>דרידיא</w:t>
            </w:r>
            <w:proofErr w:type="spellEnd"/>
            <w:r w:rsidRPr="006A121E">
              <w:rPr>
                <w:rFonts w:ascii="Arial" w:hAnsi="Arial" w:cs="Guttman Keren"/>
                <w:color w:val="000000"/>
                <w:rtl/>
              </w:rPr>
              <w:t xml:space="preserve"> </w:t>
            </w:r>
            <w:r w:rsidRPr="006A121E">
              <w:rPr>
                <w:rFonts w:ascii="Arial" w:hAnsi="Arial" w:cs="Guttman Keren" w:hint="cs"/>
                <w:color w:val="000000"/>
                <w:rtl/>
              </w:rPr>
              <w:t xml:space="preserve">(שוורים העומדים לחרישה) </w:t>
            </w:r>
            <w:r w:rsidRPr="006A121E">
              <w:rPr>
                <w:rFonts w:ascii="Arial" w:hAnsi="Arial" w:cs="Guttman Keren"/>
                <w:color w:val="000000"/>
                <w:rtl/>
              </w:rPr>
              <w:t xml:space="preserve">ותמרי </w:t>
            </w:r>
            <w:proofErr w:type="spellStart"/>
            <w:r w:rsidRPr="006A121E">
              <w:rPr>
                <w:rFonts w:ascii="Arial" w:hAnsi="Arial" w:cs="Guttman Keren"/>
                <w:color w:val="000000"/>
                <w:rtl/>
              </w:rPr>
              <w:t>דעיסקא</w:t>
            </w:r>
            <w:proofErr w:type="spellEnd"/>
            <w:r w:rsidRPr="006A121E">
              <w:rPr>
                <w:rFonts w:ascii="Arial" w:hAnsi="Arial" w:cs="Guttman Keren" w:hint="cs"/>
                <w:color w:val="000000"/>
                <w:rtl/>
              </w:rPr>
              <w:t xml:space="preserve"> (תמרים למכירה).</w:t>
            </w:r>
          </w:p>
        </w:tc>
      </w:tr>
      <w:tr w:rsidR="00E720CA" w:rsidRPr="006A121E" w:rsidTr="00E720CA">
        <w:tc>
          <w:tcPr>
            <w:tcW w:w="4678" w:type="dxa"/>
            <w:gridSpan w:val="6"/>
          </w:tcPr>
          <w:p w:rsidR="00E720CA" w:rsidRPr="006A121E" w:rsidRDefault="00E720CA" w:rsidP="00E720CA">
            <w:pPr>
              <w:rPr>
                <w:rFonts w:cs="Guttman Keren" w:hint="cs"/>
                <w:rtl/>
              </w:rPr>
            </w:pPr>
            <w:r w:rsidRPr="006A121E">
              <w:rPr>
                <w:rFonts w:cs="Guttman Keren" w:hint="cs"/>
                <w:rtl/>
              </w:rPr>
              <w:t xml:space="preserve">רבי שמעון </w:t>
            </w:r>
          </w:p>
        </w:tc>
        <w:tc>
          <w:tcPr>
            <w:tcW w:w="4536" w:type="dxa"/>
            <w:gridSpan w:val="6"/>
          </w:tcPr>
          <w:p w:rsidR="00E720CA" w:rsidRPr="006A121E" w:rsidRDefault="00E720CA" w:rsidP="00E720CA">
            <w:pPr>
              <w:rPr>
                <w:rFonts w:cs="Guttman Keren" w:hint="cs"/>
                <w:rtl/>
              </w:rPr>
            </w:pPr>
            <w:r w:rsidRPr="006A121E">
              <w:rPr>
                <w:rFonts w:cs="Guttman Keren" w:hint="cs"/>
                <w:rtl/>
              </w:rPr>
              <w:t xml:space="preserve">רבי יהודה </w:t>
            </w:r>
          </w:p>
        </w:tc>
      </w:tr>
      <w:tr w:rsidR="00E720CA" w:rsidRPr="006A121E" w:rsidTr="00E720CA">
        <w:tc>
          <w:tcPr>
            <w:tcW w:w="4678" w:type="dxa"/>
            <w:gridSpan w:val="6"/>
          </w:tcPr>
          <w:p w:rsidR="00E720CA" w:rsidRPr="006A121E" w:rsidRDefault="00E720CA" w:rsidP="00E720CA">
            <w:pPr>
              <w:rPr>
                <w:rFonts w:cs="Guttman Keren" w:hint="cs"/>
                <w:rtl/>
              </w:rPr>
            </w:pPr>
            <w:r w:rsidRPr="006A121E">
              <w:rPr>
                <w:rFonts w:cs="Guttman Keren" w:hint="cs"/>
                <w:rtl/>
              </w:rPr>
              <w:t xml:space="preserve">כל דבר הראוי להשתמש בשבת אין אדם מקצה דעתו ממנו </w:t>
            </w:r>
          </w:p>
        </w:tc>
        <w:tc>
          <w:tcPr>
            <w:tcW w:w="4536" w:type="dxa"/>
            <w:gridSpan w:val="6"/>
          </w:tcPr>
          <w:p w:rsidR="00E720CA" w:rsidRPr="006A121E" w:rsidRDefault="00E720CA" w:rsidP="00E720CA">
            <w:pPr>
              <w:rPr>
                <w:rFonts w:cs="Guttman Keren" w:hint="cs"/>
                <w:rtl/>
              </w:rPr>
            </w:pPr>
            <w:r w:rsidRPr="006A121E">
              <w:rPr>
                <w:rFonts w:cs="Guttman Keren" w:hint="cs"/>
                <w:rtl/>
              </w:rPr>
              <w:t>כל דבר העומד לתשמיש מיוחד הרי הוא מוקצה</w:t>
            </w:r>
          </w:p>
        </w:tc>
      </w:tr>
      <w:tr w:rsidR="00E720CA" w:rsidRPr="006A121E" w:rsidTr="006A121E">
        <w:tc>
          <w:tcPr>
            <w:tcW w:w="4678" w:type="dxa"/>
            <w:gridSpan w:val="6"/>
            <w:tcBorders>
              <w:bottom w:val="single" w:sz="4" w:space="0" w:color="auto"/>
            </w:tcBorders>
          </w:tcPr>
          <w:p w:rsidR="00E720CA" w:rsidRPr="006A121E" w:rsidRDefault="00E720CA" w:rsidP="00E720CA">
            <w:pPr>
              <w:rPr>
                <w:rFonts w:cs="Guttman Keren" w:hint="cs"/>
                <w:rtl/>
              </w:rPr>
            </w:pPr>
            <w:r w:rsidRPr="006A121E">
              <w:rPr>
                <w:rFonts w:cs="Guttman Keren" w:hint="cs"/>
                <w:rtl/>
              </w:rPr>
              <w:t xml:space="preserve">שמואל התיר 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</w:tcPr>
          <w:p w:rsidR="00E720CA" w:rsidRPr="006A121E" w:rsidRDefault="00E720CA" w:rsidP="00E720CA">
            <w:pPr>
              <w:rPr>
                <w:rFonts w:cs="Guttman Keren" w:hint="cs"/>
                <w:rtl/>
              </w:rPr>
            </w:pPr>
            <w:r w:rsidRPr="006A121E">
              <w:rPr>
                <w:rFonts w:ascii="Arial" w:hAnsi="Arial" w:cs="Guttman Keren"/>
                <w:color w:val="000000"/>
                <w:rtl/>
              </w:rPr>
              <w:t>רב אסר</w:t>
            </w:r>
          </w:p>
        </w:tc>
      </w:tr>
      <w:tr w:rsidR="00E720CA" w:rsidRPr="006A121E" w:rsidTr="006A121E">
        <w:tc>
          <w:tcPr>
            <w:tcW w:w="1134" w:type="dxa"/>
            <w:tcBorders>
              <w:left w:val="nil"/>
              <w:right w:val="nil"/>
            </w:tcBorders>
          </w:tcPr>
          <w:p w:rsidR="00E720CA" w:rsidRPr="006A121E" w:rsidRDefault="00E720CA" w:rsidP="00E86C63">
            <w:pPr>
              <w:rPr>
                <w:rFonts w:ascii="Arial" w:hAnsi="Arial" w:cs="Guttman Keren"/>
                <w:color w:val="000000"/>
                <w:rtl/>
              </w:rPr>
            </w:pPr>
          </w:p>
        </w:tc>
        <w:tc>
          <w:tcPr>
            <w:tcW w:w="3544" w:type="dxa"/>
            <w:gridSpan w:val="5"/>
            <w:tcBorders>
              <w:left w:val="nil"/>
              <w:right w:val="nil"/>
            </w:tcBorders>
          </w:tcPr>
          <w:p w:rsidR="00E720CA" w:rsidRPr="006A121E" w:rsidRDefault="00E720CA" w:rsidP="00E720CA">
            <w:pPr>
              <w:rPr>
                <w:rFonts w:cs="Guttman Keren" w:hint="cs"/>
                <w:rtl/>
              </w:rPr>
            </w:pPr>
          </w:p>
        </w:tc>
        <w:tc>
          <w:tcPr>
            <w:tcW w:w="4536" w:type="dxa"/>
            <w:gridSpan w:val="6"/>
            <w:tcBorders>
              <w:left w:val="nil"/>
              <w:right w:val="nil"/>
            </w:tcBorders>
          </w:tcPr>
          <w:p w:rsidR="00E720CA" w:rsidRPr="006A121E" w:rsidRDefault="00E720CA" w:rsidP="00E720CA">
            <w:pPr>
              <w:rPr>
                <w:rFonts w:cs="Guttman Keren" w:hint="cs"/>
                <w:rtl/>
              </w:rPr>
            </w:pPr>
          </w:p>
        </w:tc>
      </w:tr>
      <w:tr w:rsidR="00E720CA" w:rsidRPr="006A121E" w:rsidTr="00E720CA">
        <w:tc>
          <w:tcPr>
            <w:tcW w:w="1134" w:type="dxa"/>
          </w:tcPr>
          <w:p w:rsidR="00E720CA" w:rsidRPr="006A121E" w:rsidRDefault="00E720CA" w:rsidP="00E86C63">
            <w:pPr>
              <w:rPr>
                <w:rFonts w:ascii="Arial" w:hAnsi="Arial" w:cs="Guttman Keren"/>
                <w:color w:val="000000"/>
                <w:rtl/>
              </w:rPr>
            </w:pPr>
          </w:p>
        </w:tc>
        <w:tc>
          <w:tcPr>
            <w:tcW w:w="3544" w:type="dxa"/>
            <w:gridSpan w:val="5"/>
          </w:tcPr>
          <w:p w:rsidR="00E720CA" w:rsidRPr="006A121E" w:rsidRDefault="0041539E" w:rsidP="00E720CA">
            <w:pPr>
              <w:rPr>
                <w:rFonts w:cs="Guttman Keren" w:hint="cs"/>
                <w:rtl/>
              </w:rPr>
            </w:pPr>
            <w:r w:rsidRPr="006A121E">
              <w:rPr>
                <w:rFonts w:cs="Guttman Keren" w:hint="cs"/>
                <w:rtl/>
              </w:rPr>
              <w:t>מותר להציל מן הדליקה סל מלא 100 ככרות</w:t>
            </w:r>
          </w:p>
        </w:tc>
        <w:tc>
          <w:tcPr>
            <w:tcW w:w="4536" w:type="dxa"/>
            <w:gridSpan w:val="6"/>
          </w:tcPr>
          <w:p w:rsidR="00E720CA" w:rsidRPr="006A121E" w:rsidRDefault="0041539E" w:rsidP="00E720CA">
            <w:pPr>
              <w:rPr>
                <w:rFonts w:cs="Guttman Keren" w:hint="cs"/>
                <w:rtl/>
              </w:rPr>
            </w:pPr>
            <w:r w:rsidRPr="006A121E">
              <w:rPr>
                <w:rFonts w:cs="Guttman Keren" w:hint="cs"/>
                <w:rtl/>
              </w:rPr>
              <w:t xml:space="preserve">אין </w:t>
            </w:r>
            <w:proofErr w:type="spellStart"/>
            <w:r w:rsidRPr="006A121E">
              <w:rPr>
                <w:rFonts w:cs="Guttman Keren" w:hint="cs"/>
                <w:rtl/>
              </w:rPr>
              <w:t>מוציאין</w:t>
            </w:r>
            <w:proofErr w:type="spellEnd"/>
            <w:r w:rsidRPr="006A121E">
              <w:rPr>
                <w:rFonts w:cs="Guttman Keren" w:hint="cs"/>
                <w:rtl/>
              </w:rPr>
              <w:t xml:space="preserve"> אלא מזון שלוש סעודות</w:t>
            </w:r>
          </w:p>
        </w:tc>
      </w:tr>
      <w:tr w:rsidR="0041539E" w:rsidRPr="006A121E" w:rsidTr="0041539E">
        <w:trPr>
          <w:trHeight w:val="635"/>
        </w:trPr>
        <w:tc>
          <w:tcPr>
            <w:tcW w:w="1134" w:type="dxa"/>
          </w:tcPr>
          <w:p w:rsidR="0041539E" w:rsidRPr="006A121E" w:rsidRDefault="0041539E" w:rsidP="00E86C63">
            <w:pPr>
              <w:rPr>
                <w:rFonts w:ascii="Arial" w:hAnsi="Arial" w:cs="Guttman Keren"/>
                <w:color w:val="000000"/>
                <w:rtl/>
              </w:rPr>
            </w:pPr>
            <w:r w:rsidRPr="006A121E">
              <w:rPr>
                <w:rFonts w:ascii="Arial" w:hAnsi="Arial" w:cs="Guttman Keren" w:hint="cs"/>
                <w:color w:val="000000"/>
                <w:rtl/>
              </w:rPr>
              <w:t xml:space="preserve">רב </w:t>
            </w:r>
            <w:proofErr w:type="spellStart"/>
            <w:r w:rsidRPr="006A121E">
              <w:rPr>
                <w:rFonts w:ascii="Arial" w:hAnsi="Arial" w:cs="Guttman Keren" w:hint="cs"/>
                <w:color w:val="000000"/>
                <w:rtl/>
              </w:rPr>
              <w:t>הונא</w:t>
            </w:r>
            <w:proofErr w:type="spellEnd"/>
            <w:r w:rsidRPr="006A121E">
              <w:rPr>
                <w:rFonts w:ascii="Arial" w:hAnsi="Arial" w:cs="Guttman Keren" w:hint="cs"/>
                <w:color w:val="000000"/>
                <w:rtl/>
              </w:rPr>
              <w:t xml:space="preserve"> </w:t>
            </w:r>
          </w:p>
        </w:tc>
        <w:tc>
          <w:tcPr>
            <w:tcW w:w="3544" w:type="dxa"/>
            <w:gridSpan w:val="5"/>
          </w:tcPr>
          <w:p w:rsidR="0041539E" w:rsidRPr="006A121E" w:rsidRDefault="0041539E" w:rsidP="00E720CA">
            <w:pPr>
              <w:rPr>
                <w:rFonts w:cs="Guttman Keren" w:hint="cs"/>
                <w:rtl/>
              </w:rPr>
            </w:pPr>
            <w:r w:rsidRPr="006A121E">
              <w:rPr>
                <w:rFonts w:cs="Guttman Keren" w:hint="cs"/>
                <w:rtl/>
              </w:rPr>
              <w:t>בכלי אחד (וכך עשה תלמיד אחד</w:t>
            </w:r>
            <w:r w:rsidR="006A121E" w:rsidRPr="006A121E">
              <w:rPr>
                <w:rFonts w:cs="Guttman Keren" w:hint="cs"/>
                <w:rtl/>
              </w:rPr>
              <w:t xml:space="preserve"> </w:t>
            </w:r>
            <w:r w:rsidR="006A121E" w:rsidRPr="006A121E">
              <w:rPr>
                <w:rFonts w:cs="Guttman Keren"/>
                <w:rtl/>
              </w:rPr>
              <w:t>–</w:t>
            </w:r>
            <w:proofErr w:type="spellStart"/>
            <w:r w:rsidR="006A121E" w:rsidRPr="006A121E">
              <w:rPr>
                <w:rFonts w:cs="Guttman Keren" w:hint="cs"/>
                <w:rtl/>
              </w:rPr>
              <w:t>תו"ס</w:t>
            </w:r>
            <w:proofErr w:type="spellEnd"/>
            <w:r w:rsidRPr="006A121E">
              <w:rPr>
                <w:rFonts w:cs="Guttman Keren" w:hint="cs"/>
                <w:rtl/>
              </w:rPr>
              <w:t>)</w:t>
            </w:r>
          </w:p>
        </w:tc>
        <w:tc>
          <w:tcPr>
            <w:tcW w:w="4536" w:type="dxa"/>
            <w:gridSpan w:val="6"/>
          </w:tcPr>
          <w:p w:rsidR="0041539E" w:rsidRPr="006A121E" w:rsidRDefault="0041539E" w:rsidP="00E720CA">
            <w:pPr>
              <w:rPr>
                <w:rFonts w:cs="Guttman Keren" w:hint="cs"/>
                <w:rtl/>
              </w:rPr>
            </w:pPr>
            <w:r w:rsidRPr="006A121E">
              <w:rPr>
                <w:rFonts w:cs="Guttman Keren" w:hint="cs"/>
                <w:rtl/>
              </w:rPr>
              <w:t>טורח להציל בכמה כלים מותר רק מזון שלוש סעודות</w:t>
            </w:r>
          </w:p>
        </w:tc>
      </w:tr>
      <w:tr w:rsidR="0041539E" w:rsidRPr="006A121E" w:rsidTr="00E720CA">
        <w:tc>
          <w:tcPr>
            <w:tcW w:w="1134" w:type="dxa"/>
          </w:tcPr>
          <w:p w:rsidR="0041539E" w:rsidRPr="006A121E" w:rsidRDefault="0041539E" w:rsidP="00E86C63">
            <w:pPr>
              <w:rPr>
                <w:rFonts w:ascii="Arial" w:hAnsi="Arial" w:cs="Guttman Keren"/>
                <w:color w:val="000000"/>
                <w:rtl/>
              </w:rPr>
            </w:pPr>
            <w:r w:rsidRPr="006A121E">
              <w:rPr>
                <w:rFonts w:ascii="Arial" w:hAnsi="Arial" w:cs="Guttman Keren" w:hint="cs"/>
                <w:color w:val="000000"/>
                <w:rtl/>
              </w:rPr>
              <w:t xml:space="preserve">רבי אבא בר </w:t>
            </w:r>
            <w:proofErr w:type="spellStart"/>
            <w:r w:rsidRPr="006A121E">
              <w:rPr>
                <w:rFonts w:ascii="Arial" w:hAnsi="Arial" w:cs="Guttman Keren" w:hint="cs"/>
                <w:color w:val="000000"/>
                <w:rtl/>
              </w:rPr>
              <w:t>זבדא</w:t>
            </w:r>
            <w:proofErr w:type="spellEnd"/>
          </w:p>
        </w:tc>
        <w:tc>
          <w:tcPr>
            <w:tcW w:w="3544" w:type="dxa"/>
            <w:gridSpan w:val="5"/>
          </w:tcPr>
          <w:p w:rsidR="0041539E" w:rsidRPr="006A121E" w:rsidRDefault="0041539E" w:rsidP="00E720CA">
            <w:pPr>
              <w:rPr>
                <w:rFonts w:cs="Guttman Keren" w:hint="cs"/>
                <w:rtl/>
              </w:rPr>
            </w:pPr>
            <w:r w:rsidRPr="006A121E">
              <w:rPr>
                <w:rFonts w:cs="Guttman Keren" w:hint="cs"/>
                <w:rtl/>
              </w:rPr>
              <w:t xml:space="preserve">מוציא בכמה כלים לאותה חצר </w:t>
            </w:r>
            <w:r w:rsidR="006A121E" w:rsidRPr="006A121E">
              <w:rPr>
                <w:rFonts w:cs="Guttman Keren" w:hint="cs"/>
                <w:rtl/>
              </w:rPr>
              <w:t xml:space="preserve">(וכך עשה תלמיד אחד </w:t>
            </w:r>
            <w:r w:rsidR="006A121E" w:rsidRPr="006A121E">
              <w:rPr>
                <w:rFonts w:cs="Guttman Keren"/>
                <w:rtl/>
              </w:rPr>
              <w:t>–</w:t>
            </w:r>
            <w:r w:rsidR="006A121E" w:rsidRPr="006A121E">
              <w:rPr>
                <w:rFonts w:cs="Guttman Keren" w:hint="cs"/>
                <w:rtl/>
              </w:rPr>
              <w:t xml:space="preserve"> </w:t>
            </w:r>
            <w:proofErr w:type="spellStart"/>
            <w:r w:rsidR="006A121E" w:rsidRPr="006A121E">
              <w:rPr>
                <w:rFonts w:cs="Guttman Keren" w:hint="cs"/>
                <w:rtl/>
              </w:rPr>
              <w:t>תו"ס</w:t>
            </w:r>
            <w:proofErr w:type="spellEnd"/>
            <w:r w:rsidR="006A121E" w:rsidRPr="006A121E">
              <w:rPr>
                <w:rFonts w:cs="Guttman Keren" w:hint="cs"/>
                <w:rtl/>
              </w:rPr>
              <w:t>)</w:t>
            </w:r>
          </w:p>
        </w:tc>
        <w:tc>
          <w:tcPr>
            <w:tcW w:w="4536" w:type="dxa"/>
            <w:gridSpan w:val="6"/>
          </w:tcPr>
          <w:p w:rsidR="0041539E" w:rsidRPr="006A121E" w:rsidRDefault="0041539E" w:rsidP="00E720CA">
            <w:pPr>
              <w:rPr>
                <w:rFonts w:cs="Guttman Keren" w:hint="cs"/>
                <w:rtl/>
              </w:rPr>
            </w:pPr>
            <w:r w:rsidRPr="006A121E">
              <w:rPr>
                <w:rFonts w:cs="Guttman Keren" w:hint="cs"/>
                <w:rtl/>
              </w:rPr>
              <w:t>מוציא בכמה כלים לחצר אחר אז מותר רק ג' סעודות.</w:t>
            </w:r>
          </w:p>
        </w:tc>
      </w:tr>
    </w:tbl>
    <w:p w:rsidR="00EC382B" w:rsidRPr="006A121E" w:rsidRDefault="00EC382B" w:rsidP="00EC382B">
      <w:pPr>
        <w:spacing w:line="240" w:lineRule="auto"/>
        <w:rPr>
          <w:rFonts w:ascii="Times New Roman" w:eastAsia="Times New Roman" w:hAnsi="Times New Roman" w:cs="Guttman Keren"/>
        </w:rPr>
      </w:pPr>
    </w:p>
    <w:p w:rsidR="00F42363" w:rsidRPr="006A121E" w:rsidRDefault="00F42363">
      <w:pPr>
        <w:rPr>
          <w:rFonts w:cs="Guttman Keren"/>
          <w:rtl/>
        </w:rPr>
      </w:pPr>
    </w:p>
    <w:p w:rsidR="00D711A5" w:rsidRPr="006A121E" w:rsidRDefault="00D711A5">
      <w:pPr>
        <w:rPr>
          <w:rFonts w:cs="Guttman Keren"/>
        </w:rPr>
      </w:pPr>
    </w:p>
    <w:sectPr w:rsidR="00D711A5" w:rsidRPr="006A121E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A7FDB"/>
    <w:multiLevelType w:val="hybridMultilevel"/>
    <w:tmpl w:val="2C26F5EE"/>
    <w:lvl w:ilvl="0" w:tplc="F5F670D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AC"/>
    <w:rsid w:val="001E3C3B"/>
    <w:rsid w:val="001F5DAC"/>
    <w:rsid w:val="003A7CBB"/>
    <w:rsid w:val="0041539E"/>
    <w:rsid w:val="004A47FA"/>
    <w:rsid w:val="006A121E"/>
    <w:rsid w:val="006E04B4"/>
    <w:rsid w:val="009B3AF1"/>
    <w:rsid w:val="00BC4420"/>
    <w:rsid w:val="00C615BF"/>
    <w:rsid w:val="00CB5E40"/>
    <w:rsid w:val="00D711A5"/>
    <w:rsid w:val="00E720CA"/>
    <w:rsid w:val="00E86C63"/>
    <w:rsid w:val="00EC382B"/>
    <w:rsid w:val="00F4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1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D711A5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711A5"/>
    <w:rPr>
      <w:b/>
      <w:bCs/>
    </w:rPr>
  </w:style>
  <w:style w:type="paragraph" w:styleId="a5">
    <w:name w:val="List Paragraph"/>
    <w:basedOn w:val="a"/>
    <w:uiPriority w:val="34"/>
    <w:qFormat/>
    <w:rsid w:val="00E720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A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6A1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1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D711A5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711A5"/>
    <w:rPr>
      <w:b/>
      <w:bCs/>
    </w:rPr>
  </w:style>
  <w:style w:type="paragraph" w:styleId="a5">
    <w:name w:val="List Paragraph"/>
    <w:basedOn w:val="a"/>
    <w:uiPriority w:val="34"/>
    <w:qFormat/>
    <w:rsid w:val="00E720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A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6A1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2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19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6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6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650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2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9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3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462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0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5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5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784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7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8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606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2012-10-21T12:31:00Z</dcterms:created>
  <dcterms:modified xsi:type="dcterms:W3CDTF">2012-10-22T15:58:00Z</dcterms:modified>
</cp:coreProperties>
</file>