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5C408E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EA168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ED01C2" w:rsidRPr="00EA168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="005C408E" w:rsidRPr="00EA168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ה</w:t>
      </w:r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22"/>
        <w:gridCol w:w="1425"/>
        <w:gridCol w:w="1687"/>
        <w:gridCol w:w="1691"/>
        <w:gridCol w:w="1697"/>
      </w:tblGrid>
      <w:tr w:rsidR="005C408E" w:rsidRPr="00EA168F" w:rsidTr="00A82D20">
        <w:tc>
          <w:tcPr>
            <w:tcW w:w="8522" w:type="dxa"/>
            <w:gridSpan w:val="5"/>
          </w:tcPr>
          <w:p w:rsidR="005C408E" w:rsidRPr="00EA168F" w:rsidRDefault="005C408E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 xml:space="preserve">מנין שמותר </w:t>
            </w:r>
            <w:proofErr w:type="spellStart"/>
            <w:r w:rsidRPr="00EA168F">
              <w:rPr>
                <w:rFonts w:cs="Guttman Keren" w:hint="cs"/>
                <w:rtl/>
              </w:rPr>
              <w:t>להנות</w:t>
            </w:r>
            <w:proofErr w:type="spellEnd"/>
            <w:r w:rsidRPr="00EA168F">
              <w:rPr>
                <w:rFonts w:cs="Guttman Keren" w:hint="cs"/>
                <w:rtl/>
              </w:rPr>
              <w:t xml:space="preserve"> מתרומה שנטמאה בשרפתה</w:t>
            </w:r>
            <w:r w:rsidR="00DD4C6D" w:rsidRPr="00EA168F">
              <w:rPr>
                <w:rFonts w:cs="Guttman Keren" w:hint="cs"/>
                <w:rtl/>
              </w:rPr>
              <w:t xml:space="preserve"> (שלושה הסברים)</w:t>
            </w:r>
          </w:p>
        </w:tc>
      </w:tr>
      <w:tr w:rsidR="005C408E" w:rsidRPr="00EA168F" w:rsidTr="002D3629">
        <w:tc>
          <w:tcPr>
            <w:tcW w:w="2022" w:type="dxa"/>
          </w:tcPr>
          <w:p w:rsidR="005C408E" w:rsidRPr="00EA168F" w:rsidRDefault="005C408E">
            <w:pPr>
              <w:rPr>
                <w:rFonts w:cs="Guttman Keren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רב נחמן</w:t>
            </w:r>
          </w:p>
        </w:tc>
        <w:tc>
          <w:tcPr>
            <w:tcW w:w="6500" w:type="dxa"/>
            <w:gridSpan w:val="4"/>
          </w:tcPr>
          <w:p w:rsidR="005C408E" w:rsidRPr="00EA168F" w:rsidRDefault="005C408E" w:rsidP="005C408E">
            <w:pPr>
              <w:rPr>
                <w:rFonts w:cs="Guttman Keren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ואני הנה נתתי </w:t>
            </w:r>
            <w:r w:rsidRPr="005C408E">
              <w:rPr>
                <w:rFonts w:ascii="Arial" w:eastAsia="Times New Roman" w:hAnsi="Arial" w:cs="Guttman Keren"/>
                <w:b/>
                <w:bCs/>
                <w:color w:val="000000"/>
                <w:rtl/>
              </w:rPr>
              <w:t>לך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eastAsia="Times New Roman" w:hAnsi="Arial" w:cs="Guttman Keren" w:hint="cs"/>
                <w:color w:val="000000"/>
                <w:rtl/>
              </w:rPr>
              <w:t>(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שלך תהא </w:t>
            </w:r>
            <w:proofErr w:type="spellStart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להסיקה</w:t>
            </w:r>
            <w:proofErr w:type="spellEnd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תחת תבשילך</w:t>
            </w:r>
            <w:r w:rsidRPr="00EA168F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eastAsia="Times New Roman" w:hAnsi="Arial" w:cs="Guttman Keren" w:hint="cs"/>
                <w:color w:val="000000"/>
                <w:rtl/>
              </w:rPr>
              <w:t xml:space="preserve">)  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את משמרת </w:t>
            </w:r>
            <w:proofErr w:type="spellStart"/>
            <w:r w:rsidRPr="005C408E">
              <w:rPr>
                <w:rFonts w:ascii="Arial" w:eastAsia="Times New Roman" w:hAnsi="Arial" w:cs="Guttman Keren"/>
                <w:b/>
                <w:bCs/>
                <w:color w:val="000000"/>
                <w:rtl/>
              </w:rPr>
              <w:t>תרומותי</w:t>
            </w:r>
            <w:proofErr w:type="spellEnd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בשתי תרומות הכתוב מדבר אחת תרומה טהורה ואחת תרומה טמאה</w:t>
            </w:r>
            <w:r w:rsidRPr="00EA168F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eastAsia="Times New Roman" w:hAnsi="Arial" w:cs="Guttman Keren" w:hint="cs"/>
                <w:color w:val="000000"/>
                <w:rtl/>
              </w:rPr>
              <w:t>.</w:t>
            </w:r>
          </w:p>
        </w:tc>
      </w:tr>
      <w:tr w:rsidR="005C408E" w:rsidRPr="00EA168F" w:rsidTr="002D3629">
        <w:tc>
          <w:tcPr>
            <w:tcW w:w="2022" w:type="dxa"/>
            <w:tcBorders>
              <w:bottom w:val="single" w:sz="4" w:space="0" w:color="auto"/>
            </w:tcBorders>
          </w:tcPr>
          <w:p w:rsidR="005C408E" w:rsidRPr="00EA168F" w:rsidRDefault="005C408E">
            <w:pPr>
              <w:rPr>
                <w:rFonts w:cs="Guttman Keren"/>
                <w:rtl/>
              </w:rPr>
            </w:pPr>
            <w:bookmarkStart w:id="0" w:name="_GoBack" w:colFirst="2" w:colLast="2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מדרבי </w:t>
            </w:r>
            <w:proofErr w:type="spellStart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אבהו</w:t>
            </w:r>
            <w:proofErr w:type="spellEnd"/>
          </w:p>
        </w:tc>
        <w:tc>
          <w:tcPr>
            <w:tcW w:w="6500" w:type="dxa"/>
            <w:gridSpan w:val="4"/>
          </w:tcPr>
          <w:p w:rsidR="005C408E" w:rsidRPr="00EA168F" w:rsidRDefault="005C408E" w:rsidP="005C408E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 xml:space="preserve">לגבי מעשר שני 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ולא בערתי </w:t>
            </w:r>
            <w:r w:rsidRPr="005C408E">
              <w:rPr>
                <w:rFonts w:ascii="Arial" w:eastAsia="Times New Roman" w:hAnsi="Arial" w:cs="Guttman Keren"/>
                <w:b/>
                <w:bCs/>
                <w:color w:val="000000"/>
                <w:rtl/>
              </w:rPr>
              <w:t>ממנו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בטמא</w:t>
            </w:r>
          </w:p>
        </w:tc>
      </w:tr>
      <w:bookmarkEnd w:id="0"/>
      <w:tr w:rsidR="005C408E" w:rsidRPr="00EA168F" w:rsidTr="002D3629">
        <w:tc>
          <w:tcPr>
            <w:tcW w:w="2022" w:type="dxa"/>
            <w:tcBorders>
              <w:left w:val="nil"/>
              <w:bottom w:val="nil"/>
            </w:tcBorders>
          </w:tcPr>
          <w:p w:rsidR="005C408E" w:rsidRPr="00EA168F" w:rsidRDefault="005C408E">
            <w:pPr>
              <w:rPr>
                <w:rFonts w:cs="Guttman Keren"/>
                <w:rtl/>
              </w:rPr>
            </w:pPr>
          </w:p>
        </w:tc>
        <w:tc>
          <w:tcPr>
            <w:tcW w:w="3112" w:type="dxa"/>
            <w:gridSpan w:val="2"/>
          </w:tcPr>
          <w:p w:rsidR="005C408E" w:rsidRPr="00EA168F" w:rsidRDefault="005C408E">
            <w:pPr>
              <w:rPr>
                <w:rFonts w:ascii="Arial" w:eastAsia="Times New Roman" w:hAnsi="Arial" w:cs="Guttman Keren"/>
                <w:color w:val="000000"/>
                <w:rtl/>
              </w:rPr>
            </w:pPr>
            <w:r w:rsidRPr="00EA168F">
              <w:rPr>
                <w:rFonts w:ascii="Arial" w:eastAsia="Times New Roman" w:hAnsi="Arial" w:cs="Guttman Keren" w:hint="cs"/>
                <w:color w:val="000000"/>
                <w:rtl/>
              </w:rPr>
              <w:t>מיעוט</w:t>
            </w:r>
          </w:p>
        </w:tc>
        <w:tc>
          <w:tcPr>
            <w:tcW w:w="3388" w:type="dxa"/>
            <w:gridSpan w:val="2"/>
          </w:tcPr>
          <w:p w:rsidR="005C408E" w:rsidRPr="00EA168F" w:rsidRDefault="005C408E">
            <w:pPr>
              <w:rPr>
                <w:rFonts w:ascii="Arial" w:eastAsia="Times New Roman" w:hAnsi="Arial" w:cs="Guttman Keren"/>
                <w:color w:val="000000"/>
                <w:rtl/>
              </w:rPr>
            </w:pPr>
            <w:r w:rsidRPr="00EA168F">
              <w:rPr>
                <w:rFonts w:ascii="Arial" w:eastAsia="Times New Roman" w:hAnsi="Arial" w:cs="Guttman Keren" w:hint="cs"/>
                <w:color w:val="000000"/>
                <w:rtl/>
              </w:rPr>
              <w:t>ריבוי</w:t>
            </w:r>
          </w:p>
        </w:tc>
      </w:tr>
      <w:tr w:rsidR="005C408E" w:rsidRPr="00EA168F" w:rsidTr="002D3629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5C408E" w:rsidRPr="00EA168F" w:rsidRDefault="005C408E">
            <w:pPr>
              <w:rPr>
                <w:rFonts w:cs="Guttman Keren"/>
                <w:rtl/>
              </w:rPr>
            </w:pPr>
          </w:p>
        </w:tc>
        <w:tc>
          <w:tcPr>
            <w:tcW w:w="3112" w:type="dxa"/>
            <w:gridSpan w:val="2"/>
          </w:tcPr>
          <w:p w:rsidR="005C408E" w:rsidRPr="00EA168F" w:rsidRDefault="005C408E">
            <w:pPr>
              <w:rPr>
                <w:rFonts w:cs="Guttman Keren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ממנו אי אתה מבעיר אבל אתה מבעיר שמן של תרומה שנטמאת</w:t>
            </w:r>
          </w:p>
        </w:tc>
        <w:tc>
          <w:tcPr>
            <w:tcW w:w="3388" w:type="dxa"/>
            <w:gridSpan w:val="2"/>
          </w:tcPr>
          <w:p w:rsidR="005C408E" w:rsidRPr="00EA168F" w:rsidRDefault="005C408E">
            <w:pPr>
              <w:rPr>
                <w:rFonts w:cs="Guttman Keren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מה מעשר הקל אמרה תורה לא בערתי ממנו בטמא קדש חמור לא </w:t>
            </w:r>
            <w:proofErr w:type="spellStart"/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כ''ש</w:t>
            </w:r>
            <w:proofErr w:type="spellEnd"/>
          </w:p>
        </w:tc>
      </w:tr>
      <w:tr w:rsidR="005C408E" w:rsidRPr="00EA168F" w:rsidTr="002D3629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5C408E" w:rsidRPr="00EA168F" w:rsidRDefault="005C408E">
            <w:pPr>
              <w:rPr>
                <w:rFonts w:cs="Guttman Keren"/>
                <w:rtl/>
              </w:rPr>
            </w:pP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</w:tcPr>
          <w:p w:rsidR="005C408E" w:rsidRPr="00EA168F" w:rsidRDefault="005C408E" w:rsidP="00DD4C6D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Guttman Keren"/>
                <w:color w:val="000000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מיתה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 xml:space="preserve"> בידי שמיים 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חומש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hAnsi="Arial" w:cs="Guttman Keren"/>
                <w:color w:val="000000"/>
                <w:rtl/>
              </w:rPr>
              <w:t>ואין לה פדיון</w:t>
            </w:r>
            <w:r w:rsidR="00DD4C6D" w:rsidRPr="00EA168F">
              <w:rPr>
                <w:rFonts w:ascii="Arial" w:hAnsi="Arial" w:cs="Guttman Keren" w:hint="cs"/>
                <w:color w:val="000000"/>
                <w:rtl/>
              </w:rPr>
              <w:t xml:space="preserve"> (שנתחללה)</w:t>
            </w:r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="00DD4C6D" w:rsidRPr="00EA168F">
              <w:rPr>
                <w:rFonts w:ascii="Arial" w:hAnsi="Arial" w:cs="Guttman Keren" w:hint="cs"/>
                <w:color w:val="000000"/>
                <w:rtl/>
              </w:rPr>
              <w:t xml:space="preserve">, </w:t>
            </w:r>
            <w:r w:rsidRPr="00EA168F">
              <w:rPr>
                <w:rFonts w:ascii="Arial" w:hAnsi="Arial" w:cs="Guttman Keren"/>
                <w:color w:val="000000"/>
                <w:rtl/>
              </w:rPr>
              <w:t>ואסורה לזרים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 xml:space="preserve">(ובקודשים לפעמים בשלב </w:t>
            </w:r>
            <w:proofErr w:type="spellStart"/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מסויים</w:t>
            </w:r>
            <w:proofErr w:type="spellEnd"/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 xml:space="preserve"> מותרת)</w:t>
            </w:r>
          </w:p>
        </w:tc>
        <w:tc>
          <w:tcPr>
            <w:tcW w:w="3388" w:type="dxa"/>
            <w:gridSpan w:val="2"/>
          </w:tcPr>
          <w:p w:rsidR="005C408E" w:rsidRPr="00EA168F" w:rsidRDefault="005C408E">
            <w:pPr>
              <w:rPr>
                <w:rFonts w:cs="Guttman Keren"/>
                <w:rtl/>
              </w:rPr>
            </w:pP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פיגול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נותר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קרבן 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(נקראת קורבן בניגוד לתרומה שלא נקראת קורבן),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>מעילה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וכרת</w:t>
            </w:r>
            <w:r w:rsidR="00DD4C6D" w:rsidRPr="00EA168F">
              <w:rPr>
                <w:rFonts w:ascii="Arial" w:eastAsia="Times New Roman" w:hAnsi="Arial" w:cs="Guttman Keren" w:hint="cs"/>
                <w:color w:val="000000"/>
                <w:rtl/>
              </w:rPr>
              <w:t>,</w:t>
            </w:r>
            <w:r w:rsidRPr="005C408E">
              <w:rPr>
                <w:rFonts w:ascii="Arial" w:eastAsia="Times New Roman" w:hAnsi="Arial" w:cs="Guttman Keren"/>
                <w:color w:val="000000"/>
                <w:rtl/>
              </w:rPr>
              <w:t xml:space="preserve"> אסור לאונן</w:t>
            </w:r>
            <w:r w:rsidR="00DD4C6D" w:rsidRPr="00EA168F">
              <w:rPr>
                <w:rFonts w:cs="Guttman Keren" w:hint="cs"/>
                <w:rtl/>
              </w:rPr>
              <w:t>.</w:t>
            </w:r>
          </w:p>
        </w:tc>
      </w:tr>
      <w:tr w:rsidR="00DD4C6D" w:rsidRPr="00EA168F" w:rsidTr="002D3629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1687" w:type="dxa"/>
            <w:tcBorders>
              <w:left w:val="nil"/>
              <w:bottom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3388" w:type="dxa"/>
            <w:gridSpan w:val="2"/>
          </w:tcPr>
          <w:p w:rsidR="00DD4C6D" w:rsidRPr="00EA168F" w:rsidRDefault="00DD4C6D" w:rsidP="00DD4C6D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>יש שישה דברים לעומת ארבעה בתרומה</w:t>
            </w:r>
          </w:p>
        </w:tc>
      </w:tr>
      <w:tr w:rsidR="00DD4C6D" w:rsidRPr="00EA168F" w:rsidTr="002D3629">
        <w:tc>
          <w:tcPr>
            <w:tcW w:w="2022" w:type="dxa"/>
            <w:tcBorders>
              <w:top w:val="nil"/>
              <w:left w:val="nil"/>
              <w:right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1687" w:type="dxa"/>
            <w:tcBorders>
              <w:top w:val="nil"/>
              <w:left w:val="nil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</w:p>
        </w:tc>
        <w:tc>
          <w:tcPr>
            <w:tcW w:w="3388" w:type="dxa"/>
            <w:gridSpan w:val="2"/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>האוכל קודש חייב כרת והתרומה מיתה בידי שמיים</w:t>
            </w:r>
          </w:p>
        </w:tc>
      </w:tr>
      <w:tr w:rsidR="00DD4C6D" w:rsidRPr="00EA168F" w:rsidTr="002D3629">
        <w:tc>
          <w:tcPr>
            <w:tcW w:w="2022" w:type="dxa"/>
            <w:tcBorders>
              <w:bottom w:val="single" w:sz="4" w:space="0" w:color="auto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רב נחמן בר יצחק</w:t>
            </w:r>
          </w:p>
        </w:tc>
        <w:tc>
          <w:tcPr>
            <w:tcW w:w="6500" w:type="dxa"/>
            <w:gridSpan w:val="4"/>
            <w:tcBorders>
              <w:bottom w:val="single" w:sz="4" w:space="0" w:color="auto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תתן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לו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לו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ולא לאורו מכלל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דבת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אורו הוא</w:t>
            </w:r>
            <w:r w:rsidRPr="00EA168F">
              <w:rPr>
                <w:rFonts w:cs="Guttman Keren" w:hint="cs"/>
                <w:rtl/>
              </w:rPr>
              <w:t>.</w:t>
            </w:r>
          </w:p>
        </w:tc>
      </w:tr>
      <w:tr w:rsidR="002D5F58" w:rsidRPr="00EA168F" w:rsidTr="002D3629">
        <w:tc>
          <w:tcPr>
            <w:tcW w:w="2022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</w:tr>
      <w:tr w:rsidR="00DD4C6D" w:rsidRPr="00EA168F" w:rsidTr="00B948C6">
        <w:tc>
          <w:tcPr>
            <w:tcW w:w="8522" w:type="dxa"/>
            <w:gridSpan w:val="5"/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 xml:space="preserve">מדוע לא </w:t>
            </w:r>
            <w:proofErr w:type="spellStart"/>
            <w:r w:rsidRPr="00EA168F">
              <w:rPr>
                <w:rFonts w:cs="Guttman Keren" w:hint="cs"/>
                <w:rtl/>
              </w:rPr>
              <w:t>מדליקין</w:t>
            </w:r>
            <w:proofErr w:type="spellEnd"/>
            <w:r w:rsidRPr="00EA168F">
              <w:rPr>
                <w:rFonts w:cs="Guttman Keren" w:hint="cs"/>
                <w:rtl/>
              </w:rPr>
              <w:t xml:space="preserve"> בעטרן</w:t>
            </w:r>
          </w:p>
        </w:tc>
      </w:tr>
      <w:tr w:rsidR="00DD4C6D" w:rsidRPr="00EA168F" w:rsidTr="002D3629">
        <w:tc>
          <w:tcPr>
            <w:tcW w:w="2022" w:type="dxa"/>
            <w:tcBorders>
              <w:bottom w:val="single" w:sz="4" w:space="0" w:color="auto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רבא</w:t>
            </w:r>
          </w:p>
        </w:tc>
        <w:tc>
          <w:tcPr>
            <w:tcW w:w="6500" w:type="dxa"/>
            <w:gridSpan w:val="4"/>
            <w:tcBorders>
              <w:bottom w:val="single" w:sz="4" w:space="0" w:color="auto"/>
            </w:tcBorders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מתוך שריחו רע גזרה שמא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יניחנה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ויצא</w:t>
            </w:r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hAnsi="Arial" w:cs="Guttman Keren" w:hint="cs"/>
                <w:color w:val="000000"/>
                <w:rtl/>
              </w:rPr>
              <w:t>ו</w:t>
            </w:r>
            <w:r w:rsidRPr="00EA168F">
              <w:rPr>
                <w:rFonts w:ascii="Arial" w:hAnsi="Arial" w:cs="Guttman Keren"/>
                <w:color w:val="000000"/>
                <w:rtl/>
              </w:rPr>
              <w:t xml:space="preserve">אני אומר הדלקת נר </w:t>
            </w:r>
            <w:r w:rsidRPr="00EA168F">
              <w:rPr>
                <w:rFonts w:ascii="Arial" w:hAnsi="Arial" w:cs="Guttman Keren" w:hint="cs"/>
                <w:color w:val="000000"/>
                <w:rtl/>
              </w:rPr>
              <w:t xml:space="preserve"> וסעודה במקומו </w:t>
            </w:r>
            <w:r w:rsidRPr="00EA168F">
              <w:rPr>
                <w:rFonts w:ascii="Arial" w:hAnsi="Arial" w:cs="Guttman Keren"/>
                <w:color w:val="000000"/>
                <w:rtl/>
              </w:rPr>
              <w:t>בשבת חובה</w:t>
            </w:r>
          </w:p>
        </w:tc>
      </w:tr>
      <w:tr w:rsidR="002D5F58" w:rsidRPr="00EA168F" w:rsidTr="002D3629">
        <w:tc>
          <w:tcPr>
            <w:tcW w:w="2022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</w:tr>
      <w:tr w:rsidR="00DD4C6D" w:rsidRPr="00EA168F" w:rsidTr="004562A0">
        <w:tc>
          <w:tcPr>
            <w:tcW w:w="8522" w:type="dxa"/>
            <w:gridSpan w:val="5"/>
          </w:tcPr>
          <w:p w:rsidR="00DD4C6D" w:rsidRPr="00EA168F" w:rsidRDefault="00DD4C6D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>רבי יהודה ותלמידו לגבי ציצית הבגד שלהם היה עשו מפשתים והציצית מצמר ויש חשש שעטנז</w:t>
            </w:r>
          </w:p>
        </w:tc>
      </w:tr>
      <w:tr w:rsidR="002D3629" w:rsidRPr="00EA168F" w:rsidTr="002D3629">
        <w:tc>
          <w:tcPr>
            <w:tcW w:w="2022" w:type="dxa"/>
            <w:tcBorders>
              <w:bottom w:val="single" w:sz="4" w:space="0" w:color="auto"/>
            </w:tcBorders>
          </w:tcPr>
          <w:p w:rsidR="002D3629" w:rsidRPr="00EA168F" w:rsidRDefault="002D3629" w:rsidP="00DD4C6D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סדין בציצית בית שמאי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פוטרין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hAnsi="Arial" w:cs="Guttman Keren" w:hint="cs"/>
                <w:color w:val="000000"/>
                <w:rtl/>
              </w:rPr>
              <w:t>(בגלל שעטנז)</w:t>
            </w:r>
          </w:p>
        </w:tc>
        <w:tc>
          <w:tcPr>
            <w:tcW w:w="4803" w:type="dxa"/>
            <w:gridSpan w:val="3"/>
            <w:tcBorders>
              <w:bottom w:val="single" w:sz="4" w:space="0" w:color="auto"/>
            </w:tcBorders>
          </w:tcPr>
          <w:p w:rsidR="002D3629" w:rsidRPr="00EA168F" w:rsidRDefault="002D3629">
            <w:pPr>
              <w:rPr>
                <w:rFonts w:cs="Guttman Keren"/>
                <w:rtl/>
              </w:rPr>
            </w:pP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וב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''ה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מחייבין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EA168F">
              <w:rPr>
                <w:rFonts w:ascii="Arial" w:hAnsi="Arial" w:cs="Guttman Keren" w:hint="cs"/>
                <w:color w:val="000000"/>
                <w:rtl/>
              </w:rPr>
              <w:t xml:space="preserve">(למרות איסור שעטנז בגלל שעשה </w:t>
            </w:r>
            <w:proofErr w:type="spellStart"/>
            <w:r w:rsidRPr="00EA168F">
              <w:rPr>
                <w:rFonts w:ascii="Arial" w:hAnsi="Arial" w:cs="Guttman Keren" w:hint="cs"/>
                <w:color w:val="000000"/>
                <w:rtl/>
              </w:rPr>
              <w:t>דציצית</w:t>
            </w:r>
            <w:proofErr w:type="spellEnd"/>
            <w:r w:rsidRPr="00EA168F">
              <w:rPr>
                <w:rFonts w:ascii="Arial" w:hAnsi="Arial" w:cs="Guttman Keren" w:hint="cs"/>
                <w:color w:val="000000"/>
                <w:rtl/>
              </w:rPr>
              <w:t xml:space="preserve"> דוחה לא תעשה של שעטנז)</w:t>
            </w:r>
            <w:r w:rsidRPr="00EA168F">
              <w:rPr>
                <w:rFonts w:ascii="Arial" w:hAnsi="Arial" w:cs="Guttman Keren"/>
                <w:color w:val="000000"/>
                <w:rtl/>
              </w:rPr>
              <w:t xml:space="preserve">והלכה כדברי בית הלל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2D3629" w:rsidRPr="00EA168F" w:rsidRDefault="002D3629">
            <w:pPr>
              <w:rPr>
                <w:rFonts w:cs="Guttman Keren"/>
                <w:rtl/>
              </w:rPr>
            </w:pP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ואינהו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סברי גזירה משום כסות לילה</w:t>
            </w:r>
            <w:r w:rsidRPr="00EA168F">
              <w:rPr>
                <w:rFonts w:cs="Guttman Keren" w:hint="cs"/>
                <w:rtl/>
              </w:rPr>
              <w:t xml:space="preserve"> (שלא חייבת בציצית)</w:t>
            </w:r>
          </w:p>
        </w:tc>
      </w:tr>
      <w:tr w:rsidR="002D5F58" w:rsidRPr="00EA168F" w:rsidTr="002D3629">
        <w:tc>
          <w:tcPr>
            <w:tcW w:w="2022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2D5F58" w:rsidRPr="00EA168F" w:rsidRDefault="002D5F58">
            <w:pPr>
              <w:rPr>
                <w:rFonts w:cs="Guttman Keren"/>
                <w:rtl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:rsidR="002D5F58" w:rsidRPr="00EA168F" w:rsidRDefault="002D5F58" w:rsidP="002D3629">
            <w:pPr>
              <w:jc w:val="center"/>
              <w:rPr>
                <w:rFonts w:cs="Guttman Keren"/>
                <w:rtl/>
              </w:rPr>
            </w:pPr>
          </w:p>
        </w:tc>
      </w:tr>
      <w:tr w:rsidR="002D3629" w:rsidRPr="00EA168F" w:rsidTr="002D3629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2D3629" w:rsidRPr="00EA168F" w:rsidRDefault="002D3629" w:rsidP="002D3629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 xml:space="preserve">מה היה חסר לירמיה בזמן החורבן </w:t>
            </w:r>
          </w:p>
          <w:p w:rsidR="002D3629" w:rsidRPr="00EA168F" w:rsidRDefault="002D3629" w:rsidP="002D3629">
            <w:pPr>
              <w:jc w:val="center"/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הדלקת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נר</w:t>
            </w:r>
            <w:r w:rsidRPr="00EA168F">
              <w:rPr>
                <w:rFonts w:cs="Guttman Keren" w:hint="cs"/>
                <w:rtl/>
              </w:rPr>
              <w:t>,</w:t>
            </w:r>
            <w:r w:rsidRPr="00EA168F">
              <w:rPr>
                <w:rFonts w:ascii="Arial" w:hAnsi="Arial" w:cs="Guttman Keren"/>
                <w:color w:val="000000"/>
                <w:rtl/>
              </w:rPr>
              <w:t>בית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המרחץ</w:t>
            </w:r>
            <w:r w:rsidRPr="00EA168F">
              <w:rPr>
                <w:rFonts w:cs="Guttman Keren" w:hint="cs"/>
                <w:rtl/>
              </w:rPr>
              <w:t>,</w:t>
            </w:r>
            <w:r w:rsidRPr="00EA168F">
              <w:rPr>
                <w:rFonts w:ascii="Arial" w:hAnsi="Arial" w:cs="Guttman Keren"/>
                <w:color w:val="000000"/>
                <w:rtl/>
              </w:rPr>
              <w:t>רחיצת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ידים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ורגלים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בחמין</w:t>
            </w:r>
            <w:r w:rsidRPr="00EA168F">
              <w:rPr>
                <w:rFonts w:cs="Guttman Keren" w:hint="cs"/>
                <w:rtl/>
              </w:rPr>
              <w:t>,</w:t>
            </w:r>
            <w:r w:rsidRPr="00EA168F">
              <w:rPr>
                <w:rFonts w:ascii="Arial" w:hAnsi="Arial" w:cs="Guttman Keren"/>
                <w:color w:val="000000"/>
                <w:rtl/>
              </w:rPr>
              <w:t>מטה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נאה וכלים נאים שעליה </w:t>
            </w:r>
            <w:r w:rsidRPr="00EA168F">
              <w:rPr>
                <w:rFonts w:ascii="Arial" w:hAnsi="Arial" w:cs="Guttman Keren" w:hint="cs"/>
                <w:color w:val="000000"/>
                <w:rtl/>
              </w:rPr>
              <w:t>,</w:t>
            </w:r>
            <w:r w:rsidRPr="00EA168F">
              <w:rPr>
                <w:rFonts w:ascii="Arial" w:hAnsi="Arial" w:cs="Guttman Keren"/>
                <w:color w:val="000000"/>
                <w:rtl/>
              </w:rPr>
              <w:t>מטה מוצעת ואשה מקושטת לתלמידי חכמים</w:t>
            </w:r>
          </w:p>
        </w:tc>
      </w:tr>
      <w:tr w:rsidR="002D3629" w:rsidRPr="00EA168F" w:rsidTr="002D3629">
        <w:tc>
          <w:tcPr>
            <w:tcW w:w="8522" w:type="dxa"/>
            <w:gridSpan w:val="5"/>
            <w:tcBorders>
              <w:left w:val="nil"/>
              <w:right w:val="nil"/>
            </w:tcBorders>
          </w:tcPr>
          <w:p w:rsidR="002D3629" w:rsidRPr="00EA168F" w:rsidRDefault="002D3629">
            <w:pPr>
              <w:rPr>
                <w:rFonts w:cs="Guttman Keren" w:hint="cs"/>
                <w:rtl/>
              </w:rPr>
            </w:pPr>
          </w:p>
        </w:tc>
      </w:tr>
      <w:tr w:rsidR="002D3629" w:rsidRPr="00EA168F" w:rsidTr="003E041C">
        <w:tc>
          <w:tcPr>
            <w:tcW w:w="8522" w:type="dxa"/>
            <w:gridSpan w:val="5"/>
          </w:tcPr>
          <w:p w:rsidR="002D3629" w:rsidRPr="00EA168F" w:rsidRDefault="002D3629">
            <w:pPr>
              <w:rPr>
                <w:rFonts w:cs="Guttman Keren"/>
                <w:rtl/>
              </w:rPr>
            </w:pPr>
            <w:r w:rsidRPr="00EA168F">
              <w:rPr>
                <w:rFonts w:cs="Guttman Keren" w:hint="cs"/>
                <w:rtl/>
              </w:rPr>
              <w:t>הגדרת עשיר</w:t>
            </w:r>
          </w:p>
        </w:tc>
      </w:tr>
      <w:tr w:rsidR="002D3629" w:rsidRPr="00EA168F" w:rsidTr="00FD6B5A">
        <w:tc>
          <w:tcPr>
            <w:tcW w:w="2022" w:type="dxa"/>
          </w:tcPr>
          <w:p w:rsidR="002D3629" w:rsidRPr="00EA168F" w:rsidRDefault="002D3629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רבי מאיר</w:t>
            </w:r>
          </w:p>
        </w:tc>
        <w:tc>
          <w:tcPr>
            <w:tcW w:w="3112" w:type="dxa"/>
            <w:gridSpan w:val="2"/>
          </w:tcPr>
          <w:p w:rsidR="002D3629" w:rsidRPr="00EA168F" w:rsidRDefault="002D3629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רבי טרפון </w:t>
            </w:r>
          </w:p>
        </w:tc>
        <w:tc>
          <w:tcPr>
            <w:tcW w:w="1691" w:type="dxa"/>
          </w:tcPr>
          <w:p w:rsidR="002D3629" w:rsidRPr="00EA168F" w:rsidRDefault="002D3629" w:rsidP="004C1E6A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רבי עקיבא אומר</w:t>
            </w:r>
          </w:p>
        </w:tc>
        <w:tc>
          <w:tcPr>
            <w:tcW w:w="1697" w:type="dxa"/>
          </w:tcPr>
          <w:p w:rsidR="002D3629" w:rsidRPr="00EA168F" w:rsidRDefault="002D3629" w:rsidP="0076582B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רבי יוסי אומר</w:t>
            </w:r>
          </w:p>
        </w:tc>
      </w:tr>
      <w:tr w:rsidR="002D3629" w:rsidRPr="00EA168F" w:rsidTr="002D3629">
        <w:tc>
          <w:tcPr>
            <w:tcW w:w="2022" w:type="dxa"/>
            <w:tcBorders>
              <w:bottom w:val="single" w:sz="4" w:space="0" w:color="auto"/>
            </w:tcBorders>
          </w:tcPr>
          <w:p w:rsidR="002D3629" w:rsidRPr="00EA168F" w:rsidRDefault="002D3629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>כל שיש לו נחת רוח בעשרו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</w:tcPr>
          <w:p w:rsidR="002D3629" w:rsidRPr="00EA168F" w:rsidRDefault="002D3629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כל שיש לו ק' כרמים ומאה שדות וק' עבדים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שעובדין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בהן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2D3629" w:rsidRPr="00EA168F" w:rsidRDefault="002D3629" w:rsidP="004C1E6A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כל שיש לו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אשה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נאה במעשים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2D3629" w:rsidRPr="00EA168F" w:rsidRDefault="002D3629" w:rsidP="0076582B">
            <w:pPr>
              <w:rPr>
                <w:rFonts w:cs="Guttman Keren"/>
                <w:rtl/>
              </w:rPr>
            </w:pPr>
            <w:r w:rsidRPr="00EA168F">
              <w:rPr>
                <w:rFonts w:ascii="Arial" w:hAnsi="Arial" w:cs="Guttman Keren"/>
                <w:color w:val="000000"/>
                <w:rtl/>
              </w:rPr>
              <w:t xml:space="preserve">כל שיש לו בית </w:t>
            </w:r>
            <w:proofErr w:type="spellStart"/>
            <w:r w:rsidRPr="00EA168F">
              <w:rPr>
                <w:rFonts w:ascii="Arial" w:hAnsi="Arial" w:cs="Guttman Keren"/>
                <w:color w:val="000000"/>
                <w:rtl/>
              </w:rPr>
              <w:t>הכסא</w:t>
            </w:r>
            <w:proofErr w:type="spellEnd"/>
            <w:r w:rsidRPr="00EA168F">
              <w:rPr>
                <w:rFonts w:ascii="Arial" w:hAnsi="Arial" w:cs="Guttman Keren"/>
                <w:color w:val="000000"/>
                <w:rtl/>
              </w:rPr>
              <w:t xml:space="preserve"> סמוך לשולחנו</w:t>
            </w:r>
          </w:p>
        </w:tc>
      </w:tr>
      <w:tr w:rsidR="002D3629" w:rsidRPr="00EA168F" w:rsidTr="002D3629">
        <w:tc>
          <w:tcPr>
            <w:tcW w:w="8522" w:type="dxa"/>
            <w:gridSpan w:val="5"/>
            <w:tcBorders>
              <w:left w:val="nil"/>
              <w:bottom w:val="nil"/>
              <w:right w:val="nil"/>
            </w:tcBorders>
          </w:tcPr>
          <w:p w:rsidR="002D3629" w:rsidRPr="00EA168F" w:rsidRDefault="002D3629" w:rsidP="002D3629">
            <w:pPr>
              <w:rPr>
                <w:rFonts w:cs="Guttman Keren"/>
                <w:rtl/>
              </w:rPr>
            </w:pP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</w:p>
    <w:p w:rsidR="00ED01C2" w:rsidRPr="002D5F58" w:rsidRDefault="00ED01C2" w:rsidP="002D3629">
      <w:pPr>
        <w:rPr>
          <w:rFonts w:cs="David"/>
          <w:sz w:val="24"/>
          <w:szCs w:val="24"/>
        </w:rPr>
      </w:pPr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3629"/>
    <w:rsid w:val="002D5F58"/>
    <w:rsid w:val="005C408E"/>
    <w:rsid w:val="00C615BF"/>
    <w:rsid w:val="00DD4C6D"/>
    <w:rsid w:val="00EA168F"/>
    <w:rsid w:val="00ED01C2"/>
    <w:rsid w:val="00F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1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01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2012-10-28T00:37:00Z</dcterms:created>
  <dcterms:modified xsi:type="dcterms:W3CDTF">2012-10-28T00:37:00Z</dcterms:modified>
</cp:coreProperties>
</file>