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686"/>
        <w:bidiVisual/>
        <w:tblW w:w="10065" w:type="dxa"/>
        <w:tblLook w:val="04A0" w:firstRow="1" w:lastRow="0" w:firstColumn="1" w:lastColumn="0" w:noHBand="0" w:noVBand="1"/>
      </w:tblPr>
      <w:tblGrid>
        <w:gridCol w:w="2788"/>
        <w:gridCol w:w="473"/>
        <w:gridCol w:w="1231"/>
        <w:gridCol w:w="895"/>
        <w:gridCol w:w="2514"/>
        <w:gridCol w:w="2164"/>
      </w:tblGrid>
      <w:tr w:rsidR="006C0BA8" w:rsidRPr="00530898" w:rsidTr="00530898">
        <w:tc>
          <w:tcPr>
            <w:tcW w:w="5387" w:type="dxa"/>
            <w:gridSpan w:val="4"/>
          </w:tcPr>
          <w:p w:rsidR="006C0BA8" w:rsidRPr="00530898" w:rsidRDefault="006C0BA8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תנור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שהסיקוהו</w:t>
            </w:r>
            <w:proofErr w:type="spellEnd"/>
          </w:p>
        </w:tc>
        <w:tc>
          <w:tcPr>
            <w:tcW w:w="4678" w:type="dxa"/>
            <w:gridSpan w:val="2"/>
          </w:tcPr>
          <w:p w:rsidR="006C0BA8" w:rsidRPr="00530898" w:rsidRDefault="006C0BA8" w:rsidP="00530898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כופח </w:t>
            </w:r>
            <w:proofErr w:type="spellStart"/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שהסיקוהו</w:t>
            </w:r>
            <w:proofErr w:type="spellEnd"/>
          </w:p>
        </w:tc>
      </w:tr>
      <w:tr w:rsidR="00B0763D" w:rsidRPr="00530898" w:rsidTr="00530898">
        <w:tc>
          <w:tcPr>
            <w:tcW w:w="5387" w:type="dxa"/>
            <w:gridSpan w:val="4"/>
          </w:tcPr>
          <w:p w:rsidR="00B0763D" w:rsidRPr="00530898" w:rsidRDefault="00B0763D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בקש </w:t>
            </w:r>
            <w:proofErr w:type="spellStart"/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ובגבבא</w:t>
            </w:r>
            <w:proofErr w:type="spellEnd"/>
            <w:r w:rsidRPr="00530898">
              <w:rPr>
                <w:rFonts w:cs="David" w:hint="cs"/>
                <w:sz w:val="24"/>
                <w:szCs w:val="24"/>
                <w:rtl/>
              </w:rPr>
              <w:t xml:space="preserve"> (וכ"ש בגפת ועצים)</w:t>
            </w:r>
          </w:p>
        </w:tc>
        <w:tc>
          <w:tcPr>
            <w:tcW w:w="2514" w:type="dxa"/>
          </w:tcPr>
          <w:p w:rsidR="00B0763D" w:rsidRPr="00530898" w:rsidRDefault="00B0763D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בקש </w:t>
            </w:r>
            <w:proofErr w:type="spellStart"/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ובגבבא</w:t>
            </w:r>
            <w:proofErr w:type="spellEnd"/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ה"ז</w:t>
            </w:r>
            <w:proofErr w:type="spellEnd"/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ככיריים</w:t>
            </w:r>
            <w:r w:rsidRPr="00530898">
              <w:rPr>
                <w:rFonts w:cs="David" w:hint="cs"/>
                <w:sz w:val="24"/>
                <w:szCs w:val="24"/>
                <w:rtl/>
              </w:rPr>
              <w:t xml:space="preserve"> (שמותר לתת בתוכו תבשיל)</w:t>
            </w:r>
          </w:p>
        </w:tc>
        <w:tc>
          <w:tcPr>
            <w:tcW w:w="2164" w:type="dxa"/>
          </w:tcPr>
          <w:p w:rsidR="00B0763D" w:rsidRPr="00530898" w:rsidRDefault="00B0763D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בגפת ובעצים הרי </w:t>
            </w:r>
            <w:r w:rsidRPr="00530898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הוא כתנור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(ואסור לתת לתוכו תבשיל)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B0763D" w:rsidRPr="00530898" w:rsidTr="00530898">
        <w:tc>
          <w:tcPr>
            <w:tcW w:w="5387" w:type="dxa"/>
            <w:gridSpan w:val="4"/>
          </w:tcPr>
          <w:p w:rsidR="00B0763D" w:rsidRPr="00530898" w:rsidRDefault="00B0763D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לא </w:t>
            </w:r>
            <w:proofErr w:type="spellStart"/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יתן</w:t>
            </w:r>
            <w:proofErr w:type="spellEnd"/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בין מתוכו בין מעל גביו</w:t>
            </w:r>
            <w:r w:rsidRPr="00530898"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2514" w:type="dxa"/>
          </w:tcPr>
          <w:p w:rsidR="00B0763D" w:rsidRPr="00530898" w:rsidRDefault="006C0BA8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cs="David" w:hint="cs"/>
                <w:sz w:val="24"/>
                <w:szCs w:val="24"/>
                <w:rtl/>
              </w:rPr>
              <w:t>הגדרת כופח</w:t>
            </w:r>
          </w:p>
        </w:tc>
        <w:tc>
          <w:tcPr>
            <w:tcW w:w="2164" w:type="dxa"/>
          </w:tcPr>
          <w:p w:rsidR="00B0763D" w:rsidRPr="00530898" w:rsidRDefault="00B0763D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6C0BA8" w:rsidRPr="00530898" w:rsidTr="00530898">
        <w:tc>
          <w:tcPr>
            <w:tcW w:w="5387" w:type="dxa"/>
            <w:gridSpan w:val="4"/>
          </w:tcPr>
          <w:p w:rsidR="006C0BA8" w:rsidRPr="00530898" w:rsidRDefault="006C0BA8" w:rsidP="00530898">
            <w:pPr>
              <w:rPr>
                <w:rFonts w:cs="David" w:hint="cs"/>
                <w:sz w:val="24"/>
                <w:szCs w:val="24"/>
                <w:rtl/>
              </w:rPr>
            </w:pP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לסמוך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לתנור</w:t>
            </w:r>
            <w:r w:rsidRPr="00530898">
              <w:rPr>
                <w:rFonts w:cs="David" w:hint="cs"/>
                <w:sz w:val="24"/>
                <w:szCs w:val="24"/>
                <w:rtl/>
              </w:rPr>
              <w:t>?</w:t>
            </w:r>
            <w:r w:rsidRPr="00530898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רב יוסף</w:t>
            </w:r>
            <w:r w:rsidRPr="00530898">
              <w:rPr>
                <w:rFonts w:cs="David" w:hint="cs"/>
                <w:sz w:val="24"/>
                <w:szCs w:val="24"/>
                <w:rtl/>
              </w:rPr>
              <w:t xml:space="preserve"> סבר שמותר.</w:t>
            </w:r>
          </w:p>
          <w:p w:rsidR="006C0BA8" w:rsidRPr="00530898" w:rsidRDefault="006C0BA8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בגפת ובעצים הרי </w:t>
            </w:r>
            <w:r w:rsidRPr="00530898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הוא כתנור</w:t>
            </w:r>
            <w:r w:rsidRPr="00530898"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4678" w:type="dxa"/>
            <w:gridSpan w:val="2"/>
          </w:tcPr>
          <w:p w:rsidR="006C0BA8" w:rsidRPr="00530898" w:rsidRDefault="006C0BA8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ג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דול חומו 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מכירה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ופחות מתחום התנור</w:t>
            </w:r>
            <w:r w:rsidRPr="00530898">
              <w:rPr>
                <w:rFonts w:cs="David" w:hint="cs"/>
                <w:sz w:val="24"/>
                <w:szCs w:val="24"/>
                <w:rtl/>
              </w:rPr>
              <w:t>.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שיכול להחזיק קדירה </w:t>
            </w:r>
            <w:r w:rsidRPr="00530898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אחת</w:t>
            </w:r>
            <w:r w:rsidRPr="00530898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  <w:r w:rsidRPr="00530898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6C0BA8" w:rsidRPr="00530898" w:rsidTr="00530898">
        <w:tc>
          <w:tcPr>
            <w:tcW w:w="5387" w:type="dxa"/>
            <w:gridSpan w:val="4"/>
          </w:tcPr>
          <w:p w:rsidR="006C0BA8" w:rsidRPr="00530898" w:rsidRDefault="006C0BA8" w:rsidP="00530898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530898">
              <w:rPr>
                <w:rFonts w:cs="David" w:hint="cs"/>
                <w:sz w:val="24"/>
                <w:szCs w:val="24"/>
                <w:rtl/>
              </w:rPr>
              <w:t>אביי</w:t>
            </w:r>
            <w:proofErr w:type="spellEnd"/>
            <w:r w:rsidRPr="00530898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530898">
              <w:rPr>
                <w:rFonts w:cs="David" w:hint="cs"/>
                <w:sz w:val="24"/>
                <w:szCs w:val="24"/>
                <w:rtl/>
              </w:rPr>
              <w:t>:</w:t>
            </w:r>
            <w:r w:rsidRPr="00530898">
              <w:rPr>
                <w:rFonts w:cs="David" w:hint="cs"/>
                <w:sz w:val="24"/>
                <w:szCs w:val="24"/>
                <w:rtl/>
              </w:rPr>
              <w:t xml:space="preserve">הרי הוא </w:t>
            </w:r>
            <w:r w:rsidRPr="00530898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כתנור </w:t>
            </w:r>
            <w:r w:rsidRPr="00530898">
              <w:rPr>
                <w:rFonts w:cs="David" w:hint="cs"/>
                <w:sz w:val="24"/>
                <w:szCs w:val="24"/>
                <w:rtl/>
              </w:rPr>
              <w:t xml:space="preserve">שאינו </w:t>
            </w:r>
            <w:proofErr w:type="spellStart"/>
            <w:r w:rsidRPr="00530898">
              <w:rPr>
                <w:rFonts w:cs="David" w:hint="cs"/>
                <w:sz w:val="24"/>
                <w:szCs w:val="24"/>
                <w:rtl/>
              </w:rPr>
              <w:t>גו"ק</w:t>
            </w:r>
            <w:proofErr w:type="spellEnd"/>
            <w:r w:rsidRPr="00530898">
              <w:rPr>
                <w:rFonts w:cs="David" w:hint="cs"/>
                <w:sz w:val="24"/>
                <w:szCs w:val="24"/>
                <w:rtl/>
              </w:rPr>
              <w:t xml:space="preserve">  שא"א לתת ע"ג </w:t>
            </w:r>
            <w:r w:rsidRPr="00530898">
              <w:rPr>
                <w:rFonts w:cs="David" w:hint="cs"/>
                <w:b/>
                <w:bCs/>
                <w:sz w:val="24"/>
                <w:szCs w:val="24"/>
                <w:rtl/>
              </w:rPr>
              <w:t>וא"א לסמוך</w:t>
            </w:r>
            <w:r w:rsidRPr="00530898">
              <w:rPr>
                <w:rFonts w:cs="David" w:hint="cs"/>
                <w:sz w:val="24"/>
                <w:szCs w:val="24"/>
                <w:rtl/>
              </w:rPr>
              <w:t xml:space="preserve">  , אבל  אם היה ככירה  שאינה </w:t>
            </w:r>
            <w:proofErr w:type="spellStart"/>
            <w:r w:rsidRPr="00530898">
              <w:rPr>
                <w:rFonts w:cs="David" w:hint="cs"/>
                <w:sz w:val="24"/>
                <w:szCs w:val="24"/>
                <w:rtl/>
              </w:rPr>
              <w:t>גו"ק</w:t>
            </w:r>
            <w:proofErr w:type="spellEnd"/>
            <w:r w:rsidRPr="00530898">
              <w:rPr>
                <w:rFonts w:cs="David" w:hint="cs"/>
                <w:sz w:val="24"/>
                <w:szCs w:val="24"/>
                <w:rtl/>
              </w:rPr>
              <w:t xml:space="preserve"> היה מותר לסמוך</w:t>
            </w:r>
            <w:r w:rsidRPr="00530898">
              <w:rPr>
                <w:rFonts w:cs="David" w:hint="cs"/>
                <w:sz w:val="24"/>
                <w:szCs w:val="24"/>
                <w:rtl/>
              </w:rPr>
              <w:t xml:space="preserve">. </w:t>
            </w:r>
            <w:r w:rsidRPr="00530898">
              <w:rPr>
                <w:rFonts w:cs="David" w:hint="cs"/>
                <w:b/>
                <w:bCs/>
                <w:sz w:val="24"/>
                <w:szCs w:val="24"/>
                <w:rtl/>
              </w:rPr>
              <w:t>יש ברייתא כמותו</w:t>
            </w:r>
            <w:r w:rsidRPr="00530898"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4678" w:type="dxa"/>
            <w:gridSpan w:val="2"/>
          </w:tcPr>
          <w:p w:rsidR="006C0BA8" w:rsidRPr="00530898" w:rsidRDefault="006C0BA8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cs="David" w:hint="cs"/>
                <w:sz w:val="24"/>
                <w:szCs w:val="24"/>
                <w:rtl/>
              </w:rPr>
              <w:t>ולכן אם נחצה לאורך או לרוחב  טהור שלא נחשב כלי כי לא יכול להחזיק כלום.</w:t>
            </w:r>
          </w:p>
        </w:tc>
      </w:tr>
      <w:tr w:rsidR="006C0BA8" w:rsidRPr="00530898" w:rsidTr="00530898">
        <w:tc>
          <w:tcPr>
            <w:tcW w:w="5387" w:type="dxa"/>
            <w:gridSpan w:val="4"/>
            <w:tcBorders>
              <w:bottom w:val="single" w:sz="4" w:space="0" w:color="auto"/>
            </w:tcBorders>
          </w:tcPr>
          <w:p w:rsidR="006C0BA8" w:rsidRPr="00530898" w:rsidRDefault="006C0BA8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cs="David" w:hint="cs"/>
                <w:sz w:val="24"/>
                <w:szCs w:val="24"/>
                <w:rtl/>
              </w:rPr>
              <w:t xml:space="preserve">רב </w:t>
            </w:r>
            <w:proofErr w:type="spellStart"/>
            <w:r w:rsidRPr="00530898">
              <w:rPr>
                <w:rFonts w:cs="David" w:hint="cs"/>
                <w:sz w:val="24"/>
                <w:szCs w:val="24"/>
                <w:rtl/>
              </w:rPr>
              <w:t>אדא</w:t>
            </w:r>
            <w:proofErr w:type="spellEnd"/>
            <w:r w:rsidRPr="00530898">
              <w:rPr>
                <w:rFonts w:cs="David" w:hint="cs"/>
                <w:sz w:val="24"/>
                <w:szCs w:val="24"/>
                <w:rtl/>
              </w:rPr>
              <w:t xml:space="preserve">  בר אהבה : </w:t>
            </w:r>
            <w:r w:rsidRPr="00530898">
              <w:rPr>
                <w:rFonts w:cs="David" w:hint="cs"/>
                <w:sz w:val="24"/>
                <w:szCs w:val="24"/>
                <w:rtl/>
              </w:rPr>
              <w:t xml:space="preserve">הרי הוא כתנור </w:t>
            </w:r>
            <w:proofErr w:type="spellStart"/>
            <w:r w:rsidRPr="00530898">
              <w:rPr>
                <w:rFonts w:cs="David" w:hint="cs"/>
                <w:sz w:val="24"/>
                <w:szCs w:val="24"/>
                <w:rtl/>
              </w:rPr>
              <w:t>גו"ק</w:t>
            </w:r>
            <w:proofErr w:type="spellEnd"/>
            <w:r w:rsidRPr="00530898">
              <w:rPr>
                <w:rFonts w:cs="David" w:hint="cs"/>
                <w:sz w:val="24"/>
                <w:szCs w:val="24"/>
                <w:rtl/>
              </w:rPr>
              <w:t xml:space="preserve">  שאסור </w:t>
            </w:r>
            <w:r w:rsidRPr="00530898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להשהות </w:t>
            </w:r>
            <w:r w:rsidRPr="00530898">
              <w:rPr>
                <w:rFonts w:cs="David" w:hint="cs"/>
                <w:sz w:val="24"/>
                <w:szCs w:val="24"/>
                <w:rtl/>
              </w:rPr>
              <w:t xml:space="preserve">ואם היה כירה היה מותר. ולא מדובר לגבי </w:t>
            </w:r>
            <w:r w:rsidRPr="00530898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סמיכה </w:t>
            </w:r>
            <w:r w:rsidRPr="00530898">
              <w:rPr>
                <w:rFonts w:cs="David" w:hint="cs"/>
                <w:sz w:val="24"/>
                <w:szCs w:val="24"/>
                <w:rtl/>
              </w:rPr>
              <w:t>ואולי היה מותר</w:t>
            </w:r>
            <w:r w:rsidRPr="00530898"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6C0BA8" w:rsidRPr="00530898" w:rsidRDefault="006C0BA8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cs="David" w:hint="cs"/>
                <w:sz w:val="24"/>
                <w:szCs w:val="24"/>
                <w:rtl/>
              </w:rPr>
              <w:t xml:space="preserve"> בניגוד לכירה שיכולה להחזיק 2 קדרות ולכן אם נחלקה לרוחב יכולה להכיל מקום קדירה אחת וטהורה.</w:t>
            </w:r>
          </w:p>
        </w:tc>
      </w:tr>
      <w:tr w:rsidR="00383D05" w:rsidRPr="00530898" w:rsidTr="00530898">
        <w:tc>
          <w:tcPr>
            <w:tcW w:w="2788" w:type="dxa"/>
            <w:tcBorders>
              <w:left w:val="nil"/>
              <w:right w:val="nil"/>
            </w:tcBorders>
          </w:tcPr>
          <w:p w:rsidR="00383D05" w:rsidRPr="00530898" w:rsidRDefault="00383D05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383D05" w:rsidRPr="00530898" w:rsidRDefault="00383D05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5" w:type="dxa"/>
            <w:tcBorders>
              <w:left w:val="nil"/>
              <w:right w:val="nil"/>
            </w:tcBorders>
          </w:tcPr>
          <w:p w:rsidR="00383D05" w:rsidRPr="00530898" w:rsidRDefault="00383D05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14" w:type="dxa"/>
            <w:tcBorders>
              <w:left w:val="nil"/>
              <w:right w:val="nil"/>
            </w:tcBorders>
          </w:tcPr>
          <w:p w:rsidR="00383D05" w:rsidRPr="00530898" w:rsidRDefault="00383D05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64" w:type="dxa"/>
            <w:tcBorders>
              <w:left w:val="nil"/>
              <w:right w:val="nil"/>
            </w:tcBorders>
          </w:tcPr>
          <w:p w:rsidR="00383D05" w:rsidRPr="00530898" w:rsidRDefault="00383D05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186D31" w:rsidRPr="00530898" w:rsidTr="00530898">
        <w:tc>
          <w:tcPr>
            <w:tcW w:w="10065" w:type="dxa"/>
            <w:gridSpan w:val="6"/>
          </w:tcPr>
          <w:p w:rsidR="00186D31" w:rsidRPr="00530898" w:rsidRDefault="00186D31" w:rsidP="00530898">
            <w:pPr>
              <w:jc w:val="center"/>
              <w:rPr>
                <w:rFonts w:cs="David" w:hint="cs"/>
                <w:sz w:val="24"/>
                <w:szCs w:val="24"/>
                <w:rtl/>
              </w:rPr>
            </w:pPr>
            <w:r w:rsidRPr="00530898">
              <w:rPr>
                <w:rFonts w:cs="David" w:hint="cs"/>
                <w:sz w:val="24"/>
                <w:szCs w:val="24"/>
                <w:highlight w:val="yellow"/>
                <w:rtl/>
              </w:rPr>
              <w:t>בישול בשבת</w:t>
            </w:r>
          </w:p>
        </w:tc>
      </w:tr>
      <w:tr w:rsidR="00776DAF" w:rsidRPr="00530898" w:rsidTr="00530898">
        <w:tc>
          <w:tcPr>
            <w:tcW w:w="4492" w:type="dxa"/>
            <w:gridSpan w:val="3"/>
          </w:tcPr>
          <w:p w:rsidR="00776DAF" w:rsidRPr="00530898" w:rsidRDefault="00776DAF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cs="David" w:hint="cs"/>
                <w:sz w:val="24"/>
                <w:szCs w:val="24"/>
                <w:rtl/>
              </w:rPr>
              <w:t>בישול בתולדות האור</w:t>
            </w:r>
          </w:p>
        </w:tc>
        <w:tc>
          <w:tcPr>
            <w:tcW w:w="5573" w:type="dxa"/>
            <w:gridSpan w:val="3"/>
          </w:tcPr>
          <w:p w:rsidR="00776DAF" w:rsidRPr="00530898" w:rsidRDefault="00776DAF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cs="David" w:hint="cs"/>
                <w:sz w:val="24"/>
                <w:szCs w:val="24"/>
                <w:rtl/>
              </w:rPr>
              <w:t xml:space="preserve">בישול </w:t>
            </w:r>
            <w:r w:rsidRPr="00530898">
              <w:rPr>
                <w:rFonts w:cs="David" w:hint="cs"/>
                <w:b/>
                <w:bCs/>
                <w:sz w:val="24"/>
                <w:szCs w:val="24"/>
                <w:rtl/>
              </w:rPr>
              <w:t>בתולדות חמה</w:t>
            </w:r>
            <w:r w:rsidRPr="00530898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186D31" w:rsidRPr="00530898">
              <w:rPr>
                <w:rFonts w:cs="David" w:hint="cs"/>
                <w:sz w:val="24"/>
                <w:szCs w:val="24"/>
                <w:rtl/>
              </w:rPr>
              <w:t xml:space="preserve"> (ביצה על גבי סוודר או בחול)</w:t>
            </w:r>
          </w:p>
        </w:tc>
      </w:tr>
      <w:tr w:rsidR="00776DAF" w:rsidRPr="00530898" w:rsidTr="00530898">
        <w:tc>
          <w:tcPr>
            <w:tcW w:w="4492" w:type="dxa"/>
            <w:gridSpan w:val="3"/>
          </w:tcPr>
          <w:p w:rsidR="00776DAF" w:rsidRPr="00530898" w:rsidRDefault="00776DAF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אין </w:t>
            </w:r>
            <w:proofErr w:type="spellStart"/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נותנין</w:t>
            </w:r>
            <w:proofErr w:type="spellEnd"/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ביצה בצד המיחם בשביל שתתגלגל</w:t>
            </w:r>
          </w:p>
        </w:tc>
        <w:tc>
          <w:tcPr>
            <w:tcW w:w="3409" w:type="dxa"/>
            <w:gridSpan w:val="2"/>
          </w:tcPr>
          <w:p w:rsidR="00776DAF" w:rsidRPr="00530898" w:rsidRDefault="00776DAF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ולא </w:t>
            </w:r>
            <w:proofErr w:type="spellStart"/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יפקיענה</w:t>
            </w:r>
            <w:proofErr w:type="spellEnd"/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בסודרין</w:t>
            </w:r>
            <w:proofErr w:type="spellEnd"/>
          </w:p>
        </w:tc>
        <w:tc>
          <w:tcPr>
            <w:tcW w:w="2164" w:type="dxa"/>
          </w:tcPr>
          <w:p w:rsidR="00776DAF" w:rsidRPr="00530898" w:rsidRDefault="00776DAF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ורבי יוסי </w:t>
            </w:r>
            <w:r w:rsidRPr="00530898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מתיר</w:t>
            </w:r>
          </w:p>
        </w:tc>
      </w:tr>
      <w:tr w:rsidR="00776DAF" w:rsidRPr="00530898" w:rsidTr="00530898">
        <w:tc>
          <w:tcPr>
            <w:tcW w:w="4492" w:type="dxa"/>
            <w:gridSpan w:val="3"/>
          </w:tcPr>
          <w:p w:rsidR="00776DAF" w:rsidRPr="00530898" w:rsidRDefault="00776DAF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cs="David" w:hint="cs"/>
                <w:sz w:val="24"/>
                <w:szCs w:val="24"/>
                <w:rtl/>
              </w:rPr>
              <w:t>גלגל ביצה בצד  חייב  מהתורה או מדרבנן ?</w:t>
            </w:r>
          </w:p>
        </w:tc>
        <w:tc>
          <w:tcPr>
            <w:tcW w:w="5573" w:type="dxa"/>
            <w:gridSpan w:val="3"/>
          </w:tcPr>
          <w:p w:rsidR="00776DAF" w:rsidRPr="00530898" w:rsidRDefault="00776DAF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שנינו </w:t>
            </w:r>
            <w:proofErr w:type="spellStart"/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נותנין</w:t>
            </w:r>
            <w:proofErr w:type="spellEnd"/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...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530898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ואת הצונן בחמה בשביל </w:t>
            </w:r>
            <w:proofErr w:type="spellStart"/>
            <w:r w:rsidRPr="00530898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שיחמו</w:t>
            </w:r>
            <w:proofErr w:type="spellEnd"/>
            <w:r w:rsidRPr="00530898">
              <w:rPr>
                <w:rFonts w:cs="David" w:hint="cs"/>
                <w:sz w:val="24"/>
                <w:szCs w:val="24"/>
                <w:rtl/>
              </w:rPr>
              <w:t xml:space="preserve">. </w:t>
            </w:r>
          </w:p>
        </w:tc>
      </w:tr>
      <w:tr w:rsidR="00186D31" w:rsidRPr="00530898" w:rsidTr="00530898">
        <w:tc>
          <w:tcPr>
            <w:tcW w:w="4492" w:type="dxa"/>
            <w:gridSpan w:val="3"/>
            <w:tcBorders>
              <w:bottom w:val="single" w:sz="4" w:space="0" w:color="auto"/>
            </w:tcBorders>
          </w:tcPr>
          <w:p w:rsidR="00186D31" w:rsidRPr="00530898" w:rsidRDefault="00186D31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cs="David" w:hint="cs"/>
                <w:sz w:val="24"/>
                <w:szCs w:val="24"/>
                <w:rtl/>
              </w:rPr>
              <w:t xml:space="preserve">רב יוסף מהתורה וחייב חטאת בשוגג כמו </w:t>
            </w:r>
            <w:proofErr w:type="spellStart"/>
            <w:r w:rsidRPr="00530898">
              <w:rPr>
                <w:rFonts w:cs="David" w:hint="cs"/>
                <w:sz w:val="24"/>
                <w:szCs w:val="24"/>
                <w:rtl/>
              </w:rPr>
              <w:t>שמצינו</w:t>
            </w:r>
            <w:proofErr w:type="spellEnd"/>
            <w:r w:rsidRPr="00530898">
              <w:rPr>
                <w:rFonts w:cs="David" w:hint="cs"/>
                <w:sz w:val="24"/>
                <w:szCs w:val="24"/>
                <w:rtl/>
              </w:rPr>
              <w:t xml:space="preserve"> בקלי הבישול קולייס </w:t>
            </w:r>
            <w:proofErr w:type="spellStart"/>
            <w:r w:rsidRPr="00530898">
              <w:rPr>
                <w:rFonts w:cs="David" w:hint="cs"/>
                <w:sz w:val="24"/>
                <w:szCs w:val="24"/>
                <w:rtl/>
              </w:rPr>
              <w:t>האספנין</w:t>
            </w:r>
            <w:proofErr w:type="spellEnd"/>
            <w:r w:rsidRPr="00530898">
              <w:rPr>
                <w:rFonts w:cs="David" w:hint="cs"/>
                <w:sz w:val="24"/>
                <w:szCs w:val="24"/>
                <w:rtl/>
              </w:rPr>
              <w:t xml:space="preserve"> שהדחתן היא גמר מלאכתן גם ביצה בישול מעט הוא גמר מלאכתה</w:t>
            </w:r>
          </w:p>
        </w:tc>
        <w:tc>
          <w:tcPr>
            <w:tcW w:w="5573" w:type="dxa"/>
            <w:gridSpan w:val="3"/>
          </w:tcPr>
          <w:p w:rsidR="00186D31" w:rsidRPr="00530898" w:rsidRDefault="00186D31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 נחמן </w:t>
            </w:r>
            <w:r w:rsidRPr="00530898">
              <w:rPr>
                <w:rFonts w:cs="David" w:hint="cs"/>
                <w:sz w:val="24"/>
                <w:szCs w:val="24"/>
                <w:rtl/>
              </w:rPr>
              <w:t xml:space="preserve">חכמים ורבי 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בחמה 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(צונן בחמה) שמותר, ו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בתולדות האור 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(ביצה בצד המיחם)שאסור 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הם נחלקו לגבי 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בתולדות החמה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(הפקעה </w:t>
            </w:r>
            <w:proofErr w:type="spellStart"/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בסודרין</w:t>
            </w:r>
            <w:proofErr w:type="spellEnd"/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)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חכמים 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גוזרים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תולדות החמה אטו תולדות האור 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ורבי יוסי לא גוזר</w:t>
            </w:r>
            <w:r w:rsidRPr="00530898"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</w:tr>
      <w:tr w:rsidR="00186D31" w:rsidRPr="00530898" w:rsidTr="00530898">
        <w:tc>
          <w:tcPr>
            <w:tcW w:w="4492" w:type="dxa"/>
            <w:gridSpan w:val="3"/>
            <w:tcBorders>
              <w:left w:val="nil"/>
              <w:bottom w:val="nil"/>
            </w:tcBorders>
          </w:tcPr>
          <w:p w:rsidR="00186D31" w:rsidRPr="00530898" w:rsidRDefault="00186D31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573" w:type="dxa"/>
            <w:gridSpan w:val="3"/>
          </w:tcPr>
          <w:p w:rsidR="00186D31" w:rsidRPr="00530898" w:rsidRDefault="00186D31" w:rsidP="00530898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30898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ולא </w:t>
            </w:r>
            <w:proofErr w:type="spellStart"/>
            <w:r w:rsidRPr="00530898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יטמיננה</w:t>
            </w:r>
            <w:proofErr w:type="spellEnd"/>
            <w:r w:rsidRPr="00530898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בחול ובאבק דרכים בשביל שתצלה</w:t>
            </w:r>
            <w:r w:rsidRPr="00530898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86D31" w:rsidRPr="00530898" w:rsidTr="00530898">
        <w:tc>
          <w:tcPr>
            <w:tcW w:w="4492" w:type="dxa"/>
            <w:gridSpan w:val="3"/>
            <w:tcBorders>
              <w:top w:val="nil"/>
              <w:left w:val="nil"/>
              <w:bottom w:val="nil"/>
            </w:tcBorders>
          </w:tcPr>
          <w:p w:rsidR="00186D31" w:rsidRPr="00530898" w:rsidRDefault="00186D31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573" w:type="dxa"/>
            <w:gridSpan w:val="3"/>
          </w:tcPr>
          <w:p w:rsidR="00186D31" w:rsidRPr="00530898" w:rsidRDefault="00186D31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cs="David" w:hint="cs"/>
                <w:sz w:val="24"/>
                <w:szCs w:val="24"/>
                <w:rtl/>
              </w:rPr>
              <w:t xml:space="preserve">רבה : למרות זה תולדות חמה רבי יוסי אוסר מחשש שמא יבואו להטמין  מאכל חי ברמץ עם גחלים שזה בישול באור עצמו. </w:t>
            </w:r>
          </w:p>
        </w:tc>
      </w:tr>
      <w:tr w:rsidR="00186D31" w:rsidRPr="00530898" w:rsidTr="00530898"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186D31" w:rsidRPr="00530898" w:rsidRDefault="00186D31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</w:tcBorders>
          </w:tcPr>
          <w:p w:rsidR="00186D31" w:rsidRPr="00530898" w:rsidRDefault="00186D31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573" w:type="dxa"/>
            <w:gridSpan w:val="3"/>
          </w:tcPr>
          <w:p w:rsidR="00186D31" w:rsidRPr="00530898" w:rsidRDefault="00186D31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cs="David" w:hint="cs"/>
                <w:sz w:val="24"/>
                <w:szCs w:val="24"/>
                <w:rtl/>
              </w:rPr>
              <w:t xml:space="preserve">רב </w:t>
            </w:r>
            <w:proofErr w:type="spellStart"/>
            <w:r w:rsidRPr="00530898">
              <w:rPr>
                <w:rFonts w:cs="David" w:hint="cs"/>
                <w:sz w:val="24"/>
                <w:szCs w:val="24"/>
                <w:rtl/>
              </w:rPr>
              <w:t>יוסף:שמא</w:t>
            </w:r>
            <w:proofErr w:type="spellEnd"/>
            <w:r w:rsidRPr="00530898">
              <w:rPr>
                <w:rFonts w:cs="David" w:hint="cs"/>
                <w:sz w:val="24"/>
                <w:szCs w:val="24"/>
                <w:rtl/>
              </w:rPr>
              <w:t xml:space="preserve"> יזיז עפר ממקומו ויחרוש</w:t>
            </w:r>
            <w:r w:rsidR="0050346E" w:rsidRPr="00530898"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</w:tr>
      <w:tr w:rsidR="0050346E" w:rsidRPr="00530898" w:rsidTr="00530898"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50346E" w:rsidRPr="00530898" w:rsidRDefault="0050346E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</w:tcBorders>
          </w:tcPr>
          <w:p w:rsidR="0050346E" w:rsidRPr="00530898" w:rsidRDefault="0050346E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573" w:type="dxa"/>
            <w:gridSpan w:val="3"/>
          </w:tcPr>
          <w:p w:rsidR="0050346E" w:rsidRPr="00530898" w:rsidRDefault="0050346E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חכמים אסרו 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סילון של צונן לתוך אמה של חמין</w:t>
            </w:r>
          </w:p>
        </w:tc>
      </w:tr>
      <w:tr w:rsidR="0050346E" w:rsidRPr="00530898" w:rsidTr="00530898"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50346E" w:rsidRPr="00530898" w:rsidRDefault="0050346E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</w:tcBorders>
          </w:tcPr>
          <w:p w:rsidR="0050346E" w:rsidRPr="00530898" w:rsidRDefault="0050346E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:rsidR="0050346E" w:rsidRPr="00530898" w:rsidRDefault="0050346E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cs="David" w:hint="cs"/>
                <w:sz w:val="24"/>
                <w:szCs w:val="24"/>
                <w:rtl/>
              </w:rPr>
              <w:t xml:space="preserve">ניתן הבין </w:t>
            </w:r>
          </w:p>
        </w:tc>
        <w:tc>
          <w:tcPr>
            <w:tcW w:w="4678" w:type="dxa"/>
            <w:gridSpan w:val="2"/>
          </w:tcPr>
          <w:p w:rsidR="0050346E" w:rsidRPr="00530898" w:rsidRDefault="0050346E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שהם 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ורבי יוסי</w:t>
            </w:r>
            <w:r w:rsidRPr="00530898">
              <w:rPr>
                <w:rFonts w:cs="David" w:hint="cs"/>
                <w:sz w:val="24"/>
                <w:szCs w:val="24"/>
                <w:rtl/>
              </w:rPr>
              <w:t>, מסכימים למרות שזה תולדות חמה לחכמים בגלל בישול בתולדות חמה ולרבי יוסי בגלל גזרת הטמנה</w:t>
            </w:r>
          </w:p>
        </w:tc>
      </w:tr>
      <w:tr w:rsidR="00776DAF" w:rsidRPr="00530898" w:rsidTr="00530898"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776DAF" w:rsidRPr="00530898" w:rsidRDefault="00776DAF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</w:tcBorders>
          </w:tcPr>
          <w:p w:rsidR="00776DAF" w:rsidRPr="00530898" w:rsidRDefault="00776DAF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776DAF" w:rsidRPr="00530898" w:rsidRDefault="0050346E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cs="David" w:hint="cs"/>
                <w:sz w:val="24"/>
                <w:szCs w:val="24"/>
                <w:rtl/>
              </w:rPr>
              <w:t xml:space="preserve">ניתן להבין 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776DAF" w:rsidRPr="00530898" w:rsidRDefault="0050346E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cs="David" w:hint="cs"/>
                <w:sz w:val="24"/>
                <w:szCs w:val="24"/>
                <w:rtl/>
              </w:rPr>
              <w:t>שחכמים גזרו בגלל בישול בתולדות חמה .</w:t>
            </w:r>
          </w:p>
        </w:tc>
        <w:tc>
          <w:tcPr>
            <w:tcW w:w="2164" w:type="dxa"/>
            <w:tcBorders>
              <w:bottom w:val="single" w:sz="4" w:space="0" w:color="auto"/>
            </w:tcBorders>
          </w:tcPr>
          <w:p w:rsidR="00776DAF" w:rsidRPr="00530898" w:rsidRDefault="0050346E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cs="David" w:hint="cs"/>
                <w:sz w:val="24"/>
                <w:szCs w:val="24"/>
                <w:rtl/>
              </w:rPr>
              <w:t>ורבי יוסי אסר בגלל שזה תולדות האור.</w:t>
            </w:r>
          </w:p>
        </w:tc>
      </w:tr>
      <w:tr w:rsidR="00776DAF" w:rsidRPr="00530898" w:rsidTr="00530898">
        <w:tc>
          <w:tcPr>
            <w:tcW w:w="2788" w:type="dxa"/>
            <w:tcBorders>
              <w:top w:val="nil"/>
              <w:left w:val="nil"/>
              <w:right w:val="nil"/>
            </w:tcBorders>
          </w:tcPr>
          <w:p w:rsidR="00776DAF" w:rsidRPr="00530898" w:rsidRDefault="00776DAF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right w:val="nil"/>
            </w:tcBorders>
          </w:tcPr>
          <w:p w:rsidR="00776DAF" w:rsidRPr="00530898" w:rsidRDefault="00776DAF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5" w:type="dxa"/>
            <w:tcBorders>
              <w:left w:val="nil"/>
              <w:right w:val="nil"/>
            </w:tcBorders>
          </w:tcPr>
          <w:p w:rsidR="00776DAF" w:rsidRPr="00530898" w:rsidRDefault="00776DAF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14" w:type="dxa"/>
            <w:tcBorders>
              <w:left w:val="nil"/>
              <w:right w:val="nil"/>
            </w:tcBorders>
          </w:tcPr>
          <w:p w:rsidR="00776DAF" w:rsidRPr="00530898" w:rsidRDefault="00776DAF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64" w:type="dxa"/>
            <w:tcBorders>
              <w:left w:val="nil"/>
              <w:right w:val="nil"/>
            </w:tcBorders>
          </w:tcPr>
          <w:p w:rsidR="00776DAF" w:rsidRPr="00530898" w:rsidRDefault="00776DAF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5F2B1B" w:rsidRPr="00530898" w:rsidTr="00530898">
        <w:tc>
          <w:tcPr>
            <w:tcW w:w="10065" w:type="dxa"/>
            <w:gridSpan w:val="6"/>
          </w:tcPr>
          <w:p w:rsidR="005F2B1B" w:rsidRPr="00530898" w:rsidRDefault="005F2B1B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cs="David" w:hint="cs"/>
                <w:sz w:val="24"/>
                <w:szCs w:val="24"/>
                <w:rtl/>
              </w:rPr>
              <w:t xml:space="preserve">רחיצה בשבת </w:t>
            </w:r>
          </w:p>
        </w:tc>
      </w:tr>
      <w:tr w:rsidR="005F2B1B" w:rsidRPr="00530898" w:rsidTr="00530898">
        <w:tc>
          <w:tcPr>
            <w:tcW w:w="10065" w:type="dxa"/>
            <w:gridSpan w:val="6"/>
          </w:tcPr>
          <w:p w:rsidR="005F2B1B" w:rsidRPr="00530898" w:rsidRDefault="005F2B1B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סילון של 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אנשי טבריה ..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בשבת </w:t>
            </w:r>
            <w:proofErr w:type="spellStart"/>
            <w:r w:rsidRPr="00530898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ואסורין</w:t>
            </w:r>
            <w:proofErr w:type="spellEnd"/>
            <w:r w:rsidRPr="00530898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30898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ברחיצה ...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אם ביום טוב כחמין </w:t>
            </w:r>
            <w:proofErr w:type="spellStart"/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שהוחמו</w:t>
            </w:r>
            <w:proofErr w:type="spellEnd"/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ביום טוב </w:t>
            </w:r>
            <w:proofErr w:type="spellStart"/>
            <w:r w:rsidRPr="00530898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ואסורין</w:t>
            </w:r>
            <w:proofErr w:type="spellEnd"/>
            <w:r w:rsidRPr="00530898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ברחיצה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...</w:t>
            </w:r>
          </w:p>
        </w:tc>
      </w:tr>
      <w:tr w:rsidR="005F2B1B" w:rsidRPr="00530898" w:rsidTr="00530898">
        <w:tc>
          <w:tcPr>
            <w:tcW w:w="3261" w:type="dxa"/>
            <w:gridSpan w:val="2"/>
          </w:tcPr>
          <w:p w:rsidR="005F2B1B" w:rsidRPr="00530898" w:rsidRDefault="005F2B1B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cs="David" w:hint="cs"/>
                <w:sz w:val="24"/>
                <w:szCs w:val="24"/>
                <w:rtl/>
              </w:rPr>
              <w:t>כל גופו</w:t>
            </w:r>
          </w:p>
        </w:tc>
        <w:tc>
          <w:tcPr>
            <w:tcW w:w="6804" w:type="dxa"/>
            <w:gridSpan w:val="4"/>
          </w:tcPr>
          <w:p w:rsidR="005F2B1B" w:rsidRPr="00530898" w:rsidRDefault="005F2B1B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cs="David" w:hint="cs"/>
                <w:sz w:val="24"/>
                <w:szCs w:val="24"/>
                <w:rtl/>
              </w:rPr>
              <w:t xml:space="preserve">הרי גם אם </w:t>
            </w:r>
            <w:proofErr w:type="spellStart"/>
            <w:r w:rsidRPr="00530898">
              <w:rPr>
                <w:rFonts w:cs="David" w:hint="cs"/>
                <w:sz w:val="24"/>
                <w:szCs w:val="24"/>
                <w:rtl/>
              </w:rPr>
              <w:t>הוחמו</w:t>
            </w:r>
            <w:proofErr w:type="spellEnd"/>
            <w:r w:rsidRPr="00530898">
              <w:rPr>
                <w:rFonts w:cs="David" w:hint="cs"/>
                <w:sz w:val="24"/>
                <w:szCs w:val="24"/>
                <w:rtl/>
              </w:rPr>
              <w:t xml:space="preserve"> מערב שבת אסור כל הגוף</w:t>
            </w:r>
            <w:r w:rsidR="007B4734" w:rsidRPr="00530898">
              <w:rPr>
                <w:rFonts w:cs="David" w:hint="cs"/>
                <w:sz w:val="24"/>
                <w:szCs w:val="24"/>
                <w:rtl/>
              </w:rPr>
              <w:t xml:space="preserve">. (כרבי שמעון ששטיפה במים </w:t>
            </w:r>
            <w:proofErr w:type="spellStart"/>
            <w:r w:rsidR="007B4734" w:rsidRPr="00530898">
              <w:rPr>
                <w:rFonts w:cs="David" w:hint="cs"/>
                <w:sz w:val="24"/>
                <w:szCs w:val="24"/>
                <w:rtl/>
              </w:rPr>
              <w:t>שהוחמו</w:t>
            </w:r>
            <w:proofErr w:type="spellEnd"/>
            <w:r w:rsidR="007B4734" w:rsidRPr="00530898">
              <w:rPr>
                <w:rFonts w:cs="David" w:hint="cs"/>
                <w:sz w:val="24"/>
                <w:szCs w:val="24"/>
                <w:rtl/>
              </w:rPr>
              <w:t xml:space="preserve"> מע"ש מותרת ורחיצה לטבול במים אסור).</w:t>
            </w:r>
          </w:p>
        </w:tc>
      </w:tr>
      <w:tr w:rsidR="005F2B1B" w:rsidRPr="00530898" w:rsidTr="00530898"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5F2B1B" w:rsidRPr="00530898" w:rsidRDefault="005F2B1B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cs="David" w:hint="cs"/>
                <w:sz w:val="24"/>
                <w:szCs w:val="24"/>
                <w:rtl/>
              </w:rPr>
              <w:t>פניו ידיו ורגליו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</w:tcPr>
          <w:p w:rsidR="005F2B1B" w:rsidRPr="00530898" w:rsidRDefault="005F2B1B" w:rsidP="00530898">
            <w:pPr>
              <w:rPr>
                <w:rFonts w:cs="David" w:hint="cs"/>
                <w:sz w:val="24"/>
                <w:szCs w:val="24"/>
                <w:rtl/>
              </w:rPr>
            </w:pPr>
            <w:r w:rsidRPr="00530898">
              <w:rPr>
                <w:rFonts w:cs="David" w:hint="cs"/>
                <w:sz w:val="24"/>
                <w:szCs w:val="24"/>
                <w:rtl/>
              </w:rPr>
              <w:t xml:space="preserve">הרי ביום טוב מותר </w:t>
            </w:r>
            <w:proofErr w:type="spellStart"/>
            <w:r w:rsidRPr="00530898">
              <w:rPr>
                <w:rFonts w:cs="David" w:hint="cs"/>
                <w:sz w:val="24"/>
                <w:szCs w:val="24"/>
                <w:rtl/>
              </w:rPr>
              <w:t>לב"ה</w:t>
            </w:r>
            <w:proofErr w:type="spellEnd"/>
            <w:r w:rsidRPr="00530898">
              <w:rPr>
                <w:rFonts w:cs="David" w:hint="cs"/>
                <w:sz w:val="24"/>
                <w:szCs w:val="24"/>
                <w:rtl/>
              </w:rPr>
              <w:t xml:space="preserve"> לחמם מים לצורך פניו ידיו ורגליו</w:t>
            </w:r>
            <w:r w:rsidR="007B4734" w:rsidRPr="00530898">
              <w:rPr>
                <w:rFonts w:cs="David" w:hint="cs"/>
                <w:sz w:val="24"/>
                <w:szCs w:val="24"/>
                <w:rtl/>
              </w:rPr>
              <w:t>.</w:t>
            </w:r>
          </w:p>
          <w:p w:rsidR="007B4734" w:rsidRPr="00530898" w:rsidRDefault="007B4734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5F2B1B" w:rsidRPr="00530898" w:rsidTr="00530898">
        <w:tc>
          <w:tcPr>
            <w:tcW w:w="3261" w:type="dxa"/>
            <w:gridSpan w:val="2"/>
            <w:tcBorders>
              <w:left w:val="nil"/>
              <w:right w:val="nil"/>
            </w:tcBorders>
          </w:tcPr>
          <w:p w:rsidR="005F2B1B" w:rsidRPr="00530898" w:rsidRDefault="005F2B1B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31" w:type="dxa"/>
            <w:tcBorders>
              <w:left w:val="nil"/>
              <w:right w:val="nil"/>
            </w:tcBorders>
          </w:tcPr>
          <w:p w:rsidR="005F2B1B" w:rsidRPr="00530898" w:rsidRDefault="005F2B1B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5" w:type="dxa"/>
            <w:tcBorders>
              <w:left w:val="nil"/>
              <w:right w:val="nil"/>
            </w:tcBorders>
          </w:tcPr>
          <w:p w:rsidR="005F2B1B" w:rsidRPr="00530898" w:rsidRDefault="005F2B1B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14" w:type="dxa"/>
            <w:tcBorders>
              <w:left w:val="nil"/>
              <w:right w:val="nil"/>
            </w:tcBorders>
          </w:tcPr>
          <w:p w:rsidR="005F2B1B" w:rsidRPr="00530898" w:rsidRDefault="005F2B1B" w:rsidP="00530898">
            <w:pP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64" w:type="dxa"/>
            <w:tcBorders>
              <w:left w:val="nil"/>
              <w:bottom w:val="nil"/>
              <w:right w:val="nil"/>
            </w:tcBorders>
          </w:tcPr>
          <w:p w:rsidR="005F2B1B" w:rsidRPr="00530898" w:rsidRDefault="005F2B1B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7B4734" w:rsidRPr="00530898" w:rsidTr="00530898">
        <w:tc>
          <w:tcPr>
            <w:tcW w:w="3261" w:type="dxa"/>
            <w:gridSpan w:val="2"/>
          </w:tcPr>
          <w:p w:rsidR="007B4734" w:rsidRPr="00530898" w:rsidRDefault="007B4734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cs="David" w:hint="cs"/>
                <w:sz w:val="24"/>
                <w:szCs w:val="24"/>
                <w:rtl/>
              </w:rPr>
              <w:t xml:space="preserve">שטיפה כל הגוף בשבת במים </w:t>
            </w:r>
            <w:proofErr w:type="spellStart"/>
            <w:r w:rsidRPr="00530898">
              <w:rPr>
                <w:rFonts w:cs="David" w:hint="cs"/>
                <w:sz w:val="24"/>
                <w:szCs w:val="24"/>
                <w:rtl/>
              </w:rPr>
              <w:t>שהוחמו</w:t>
            </w:r>
            <w:proofErr w:type="spellEnd"/>
            <w:r w:rsidRPr="00530898">
              <w:rPr>
                <w:rFonts w:cs="David" w:hint="cs"/>
                <w:sz w:val="24"/>
                <w:szCs w:val="24"/>
                <w:rtl/>
              </w:rPr>
              <w:t xml:space="preserve"> מע"ש</w:t>
            </w:r>
          </w:p>
        </w:tc>
        <w:tc>
          <w:tcPr>
            <w:tcW w:w="1231" w:type="dxa"/>
          </w:tcPr>
          <w:p w:rsidR="007B4734" w:rsidRPr="00530898" w:rsidRDefault="007B4734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cs="David" w:hint="cs"/>
                <w:sz w:val="24"/>
                <w:szCs w:val="24"/>
                <w:rtl/>
              </w:rPr>
              <w:t xml:space="preserve">חמין </w:t>
            </w:r>
          </w:p>
        </w:tc>
        <w:tc>
          <w:tcPr>
            <w:tcW w:w="895" w:type="dxa"/>
          </w:tcPr>
          <w:p w:rsidR="007B4734" w:rsidRPr="00530898" w:rsidRDefault="007B4734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14" w:type="dxa"/>
          </w:tcPr>
          <w:p w:rsidR="007B4734" w:rsidRPr="00530898" w:rsidRDefault="007B4734" w:rsidP="00530898">
            <w:pP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צונן </w:t>
            </w:r>
          </w:p>
        </w:tc>
        <w:tc>
          <w:tcPr>
            <w:tcW w:w="2164" w:type="dxa"/>
            <w:tcBorders>
              <w:top w:val="nil"/>
              <w:bottom w:val="nil"/>
              <w:right w:val="nil"/>
            </w:tcBorders>
          </w:tcPr>
          <w:p w:rsidR="007B4734" w:rsidRPr="00530898" w:rsidRDefault="007B4734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7B4734" w:rsidRPr="00530898" w:rsidTr="00530898">
        <w:trPr>
          <w:trHeight w:val="147"/>
        </w:trPr>
        <w:tc>
          <w:tcPr>
            <w:tcW w:w="3261" w:type="dxa"/>
            <w:gridSpan w:val="2"/>
          </w:tcPr>
          <w:p w:rsidR="007B4734" w:rsidRPr="00530898" w:rsidRDefault="007B4734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cs="David" w:hint="cs"/>
                <w:sz w:val="24"/>
                <w:szCs w:val="24"/>
                <w:rtl/>
              </w:rPr>
              <w:t>רבי מאיר</w:t>
            </w:r>
          </w:p>
        </w:tc>
        <w:tc>
          <w:tcPr>
            <w:tcW w:w="1231" w:type="dxa"/>
          </w:tcPr>
          <w:p w:rsidR="007B4734" w:rsidRPr="00530898" w:rsidRDefault="007B4734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cs="David" w:hint="cs"/>
                <w:sz w:val="24"/>
                <w:szCs w:val="24"/>
                <w:rtl/>
              </w:rPr>
              <w:t xml:space="preserve">אסור </w:t>
            </w:r>
          </w:p>
        </w:tc>
        <w:tc>
          <w:tcPr>
            <w:tcW w:w="895" w:type="dxa"/>
          </w:tcPr>
          <w:p w:rsidR="007B4734" w:rsidRPr="00530898" w:rsidRDefault="007B4734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14" w:type="dxa"/>
          </w:tcPr>
          <w:p w:rsidR="007B4734" w:rsidRPr="00530898" w:rsidRDefault="007B4734" w:rsidP="00530898">
            <w:pP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אסור</w:t>
            </w:r>
          </w:p>
        </w:tc>
        <w:tc>
          <w:tcPr>
            <w:tcW w:w="2164" w:type="dxa"/>
            <w:tcBorders>
              <w:top w:val="nil"/>
              <w:bottom w:val="nil"/>
              <w:right w:val="nil"/>
            </w:tcBorders>
          </w:tcPr>
          <w:p w:rsidR="007B4734" w:rsidRPr="00530898" w:rsidRDefault="007B4734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7B4734" w:rsidRPr="00530898" w:rsidTr="00530898">
        <w:tc>
          <w:tcPr>
            <w:tcW w:w="3261" w:type="dxa"/>
            <w:gridSpan w:val="2"/>
          </w:tcPr>
          <w:p w:rsidR="007B4734" w:rsidRPr="00530898" w:rsidRDefault="007B4734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cs="David" w:hint="cs"/>
                <w:sz w:val="24"/>
                <w:szCs w:val="24"/>
                <w:rtl/>
              </w:rPr>
              <w:t xml:space="preserve">רבי שמעון </w:t>
            </w:r>
          </w:p>
        </w:tc>
        <w:tc>
          <w:tcPr>
            <w:tcW w:w="1231" w:type="dxa"/>
          </w:tcPr>
          <w:p w:rsidR="007B4734" w:rsidRPr="00530898" w:rsidRDefault="007B4734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cs="David" w:hint="cs"/>
                <w:sz w:val="24"/>
                <w:szCs w:val="24"/>
                <w:rtl/>
              </w:rPr>
              <w:t>מותר</w:t>
            </w:r>
          </w:p>
        </w:tc>
        <w:tc>
          <w:tcPr>
            <w:tcW w:w="895" w:type="dxa"/>
          </w:tcPr>
          <w:p w:rsidR="007B4734" w:rsidRPr="00530898" w:rsidRDefault="007B4734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14" w:type="dxa"/>
          </w:tcPr>
          <w:p w:rsidR="007B4734" w:rsidRPr="00530898" w:rsidRDefault="007B4734" w:rsidP="00530898">
            <w:pP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מותר </w:t>
            </w:r>
          </w:p>
        </w:tc>
        <w:tc>
          <w:tcPr>
            <w:tcW w:w="2164" w:type="dxa"/>
            <w:tcBorders>
              <w:top w:val="nil"/>
              <w:bottom w:val="nil"/>
              <w:right w:val="nil"/>
            </w:tcBorders>
          </w:tcPr>
          <w:p w:rsidR="007B4734" w:rsidRPr="00530898" w:rsidRDefault="007B4734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7B4734" w:rsidRPr="00530898" w:rsidTr="00530898">
        <w:tc>
          <w:tcPr>
            <w:tcW w:w="3261" w:type="dxa"/>
            <w:gridSpan w:val="2"/>
          </w:tcPr>
          <w:p w:rsidR="007B4734" w:rsidRPr="00530898" w:rsidRDefault="007B4734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cs="David" w:hint="cs"/>
                <w:sz w:val="24"/>
                <w:szCs w:val="24"/>
                <w:rtl/>
              </w:rPr>
              <w:t xml:space="preserve">רבי יהודה </w:t>
            </w:r>
          </w:p>
        </w:tc>
        <w:tc>
          <w:tcPr>
            <w:tcW w:w="1231" w:type="dxa"/>
          </w:tcPr>
          <w:p w:rsidR="007B4734" w:rsidRPr="00530898" w:rsidRDefault="007B4734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cs="David" w:hint="cs"/>
                <w:sz w:val="24"/>
                <w:szCs w:val="24"/>
                <w:rtl/>
              </w:rPr>
              <w:t>אסור</w:t>
            </w:r>
          </w:p>
        </w:tc>
        <w:tc>
          <w:tcPr>
            <w:tcW w:w="895" w:type="dxa"/>
          </w:tcPr>
          <w:p w:rsidR="007B4734" w:rsidRPr="00530898" w:rsidRDefault="007B4734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14" w:type="dxa"/>
          </w:tcPr>
          <w:p w:rsidR="007B4734" w:rsidRPr="00530898" w:rsidRDefault="007B4734" w:rsidP="00530898">
            <w:pP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</w:pP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מותר</w:t>
            </w:r>
          </w:p>
        </w:tc>
        <w:tc>
          <w:tcPr>
            <w:tcW w:w="2164" w:type="dxa"/>
            <w:tcBorders>
              <w:top w:val="nil"/>
              <w:right w:val="nil"/>
            </w:tcBorders>
          </w:tcPr>
          <w:p w:rsidR="007B4734" w:rsidRPr="00530898" w:rsidRDefault="007B4734" w:rsidP="00530898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530898" w:rsidRPr="00530898" w:rsidTr="00530898">
        <w:tc>
          <w:tcPr>
            <w:tcW w:w="3261" w:type="dxa"/>
            <w:gridSpan w:val="2"/>
          </w:tcPr>
          <w:p w:rsidR="00530898" w:rsidRPr="00530898" w:rsidRDefault="00530898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cs="David" w:hint="cs"/>
                <w:sz w:val="24"/>
                <w:szCs w:val="24"/>
                <w:rtl/>
              </w:rPr>
              <w:t xml:space="preserve">רב </w:t>
            </w:r>
            <w:proofErr w:type="spellStart"/>
            <w:r w:rsidRPr="00530898">
              <w:rPr>
                <w:rFonts w:cs="David" w:hint="cs"/>
                <w:sz w:val="24"/>
                <w:szCs w:val="24"/>
                <w:rtl/>
              </w:rPr>
              <w:t>חסדא</w:t>
            </w:r>
            <w:proofErr w:type="spellEnd"/>
            <w:r w:rsidRPr="00530898">
              <w:rPr>
                <w:rFonts w:cs="David" w:hint="cs"/>
                <w:sz w:val="24"/>
                <w:szCs w:val="24"/>
                <w:rtl/>
              </w:rPr>
              <w:t xml:space="preserve"> הסבר א </w:t>
            </w:r>
          </w:p>
        </w:tc>
        <w:tc>
          <w:tcPr>
            <w:tcW w:w="6804" w:type="dxa"/>
            <w:gridSpan w:val="4"/>
          </w:tcPr>
          <w:p w:rsidR="00530898" w:rsidRPr="00530898" w:rsidRDefault="00530898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cs="David" w:hint="cs"/>
                <w:sz w:val="24"/>
                <w:szCs w:val="24"/>
                <w:rtl/>
              </w:rPr>
              <w:t xml:space="preserve">בכלי חששו שמא הרואה יאמר שהתחמם היום ויבא לחמם באור, אבל בקרקע יבין שלא חומם היום ולכן לכולם מותר וקשה על הסבר זה מסילון שאנשי </w:t>
            </w:r>
            <w:proofErr w:type="spellStart"/>
            <w:r w:rsidRPr="00530898">
              <w:rPr>
                <w:rFonts w:cs="David" w:hint="cs"/>
                <w:sz w:val="24"/>
                <w:szCs w:val="24"/>
                <w:rtl/>
              </w:rPr>
              <w:t>טבריא</w:t>
            </w:r>
            <w:proofErr w:type="spellEnd"/>
          </w:p>
        </w:tc>
      </w:tr>
      <w:tr w:rsidR="00530898" w:rsidRPr="00530898" w:rsidTr="00530898">
        <w:tc>
          <w:tcPr>
            <w:tcW w:w="3261" w:type="dxa"/>
            <w:gridSpan w:val="2"/>
          </w:tcPr>
          <w:p w:rsidR="00530898" w:rsidRPr="00530898" w:rsidRDefault="00530898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cs="David" w:hint="cs"/>
                <w:sz w:val="24"/>
                <w:szCs w:val="24"/>
                <w:rtl/>
              </w:rPr>
              <w:t xml:space="preserve">רב </w:t>
            </w:r>
            <w:proofErr w:type="spellStart"/>
            <w:r w:rsidRPr="00530898">
              <w:rPr>
                <w:rFonts w:cs="David" w:hint="cs"/>
                <w:sz w:val="24"/>
                <w:szCs w:val="24"/>
                <w:rtl/>
              </w:rPr>
              <w:t>חסדא</w:t>
            </w:r>
            <w:proofErr w:type="spellEnd"/>
            <w:r w:rsidRPr="00530898">
              <w:rPr>
                <w:rFonts w:cs="David" w:hint="cs"/>
                <w:sz w:val="24"/>
                <w:szCs w:val="24"/>
                <w:rtl/>
              </w:rPr>
              <w:t xml:space="preserve"> הסבר </w:t>
            </w:r>
            <w:r w:rsidRPr="00530898">
              <w:rPr>
                <w:rFonts w:cs="David" w:hint="cs"/>
                <w:sz w:val="24"/>
                <w:szCs w:val="24"/>
                <w:rtl/>
              </w:rPr>
              <w:t>ב</w:t>
            </w:r>
          </w:p>
        </w:tc>
        <w:tc>
          <w:tcPr>
            <w:tcW w:w="6804" w:type="dxa"/>
            <w:gridSpan w:val="4"/>
          </w:tcPr>
          <w:p w:rsidR="00530898" w:rsidRPr="00530898" w:rsidRDefault="00530898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cs="David" w:hint="cs"/>
                <w:sz w:val="24"/>
                <w:szCs w:val="24"/>
                <w:rtl/>
              </w:rPr>
              <w:t xml:space="preserve">בכלי לכולם אסור בקרקע מחלוקת </w:t>
            </w:r>
          </w:p>
        </w:tc>
      </w:tr>
      <w:tr w:rsidR="00530898" w:rsidRPr="00530898" w:rsidTr="00530898">
        <w:tc>
          <w:tcPr>
            <w:tcW w:w="10065" w:type="dxa"/>
            <w:gridSpan w:val="6"/>
          </w:tcPr>
          <w:p w:rsidR="00530898" w:rsidRPr="00530898" w:rsidRDefault="00530898" w:rsidP="00530898">
            <w:pPr>
              <w:rPr>
                <w:rFonts w:cs="David"/>
                <w:sz w:val="24"/>
                <w:szCs w:val="24"/>
                <w:rtl/>
              </w:rPr>
            </w:pPr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אמר רבה בר </w:t>
            </w:r>
            <w:proofErr w:type="spellStart"/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בר</w:t>
            </w:r>
            <w:proofErr w:type="spellEnd"/>
            <w:r w:rsidRPr="00530898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חנה אמר רבי יוחנן הלכה כרבי יהודה</w:t>
            </w:r>
            <w:r w:rsidRPr="00530898">
              <w:rPr>
                <w:rFonts w:cs="David" w:hint="cs"/>
                <w:sz w:val="24"/>
                <w:szCs w:val="24"/>
                <w:rtl/>
              </w:rPr>
              <w:t xml:space="preserve"> והוא שמע זאת בפרוש.</w:t>
            </w:r>
          </w:p>
        </w:tc>
      </w:tr>
    </w:tbl>
    <w:p w:rsidR="00FE2565" w:rsidRPr="00530898" w:rsidRDefault="00530898" w:rsidP="00530898">
      <w:pPr>
        <w:spacing w:line="240" w:lineRule="auto"/>
        <w:rPr>
          <w:rFonts w:ascii="Times New Roman" w:eastAsia="Times New Roman" w:hAnsi="Times New Roman" w:cs="David"/>
          <w:sz w:val="38"/>
          <w:szCs w:val="38"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proofErr w:type="spellStart"/>
      <w:r w:rsidRPr="0052229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ללימודשבת</w:t>
      </w:r>
      <w:proofErr w:type="spellEnd"/>
      <w:r w:rsidRPr="0052229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r w:rsidRPr="00530898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דף </w:t>
      </w:r>
      <w:r w:rsidRPr="00530898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לח - לט</w:t>
      </w:r>
      <w:bookmarkStart w:id="0" w:name="_GoBack"/>
      <w:bookmarkEnd w:id="0"/>
    </w:p>
    <w:sectPr w:rsidR="00FE2565" w:rsidRPr="00530898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565"/>
    <w:rsid w:val="000125C7"/>
    <w:rsid w:val="00186D31"/>
    <w:rsid w:val="00383D05"/>
    <w:rsid w:val="0050346E"/>
    <w:rsid w:val="00530898"/>
    <w:rsid w:val="005F2B1B"/>
    <w:rsid w:val="006C0BA8"/>
    <w:rsid w:val="007765B4"/>
    <w:rsid w:val="00776DAF"/>
    <w:rsid w:val="007B4734"/>
    <w:rsid w:val="00B0763D"/>
    <w:rsid w:val="00C615BF"/>
    <w:rsid w:val="00FE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6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6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412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2012-11-11T07:04:00Z</dcterms:created>
  <dcterms:modified xsi:type="dcterms:W3CDTF">2012-11-11T08:45:00Z</dcterms:modified>
</cp:coreProperties>
</file>