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557" w:rsidRDefault="00435557" w:rsidP="00435557">
      <w:pPr>
        <w:jc w:val="center"/>
        <w:rPr>
          <w:rFonts w:hint="cs"/>
          <w:rtl/>
          <w:lang w:eastAsia="en-US"/>
        </w:rPr>
      </w:pPr>
    </w:p>
    <w:p w:rsidR="00435557" w:rsidRDefault="00435557" w:rsidP="00435557">
      <w:pPr>
        <w:jc w:val="center"/>
        <w:rPr>
          <w:rFonts w:hint="cs"/>
          <w:rtl/>
          <w:lang w:eastAsia="en-US"/>
        </w:rPr>
        <w:sectPr w:rsidR="00435557">
          <w:pgSz w:w="11906" w:h="16838"/>
          <w:pgMar w:top="1440" w:right="1800" w:bottom="1440" w:left="1800" w:header="708" w:footer="708" w:gutter="0"/>
          <w:cols w:space="708"/>
          <w:bidi/>
          <w:rtlGutter/>
          <w:docGrid w:linePitch="360"/>
        </w:sectPr>
      </w:pPr>
    </w:p>
    <w:p w:rsidR="00435557" w:rsidRDefault="00435557" w:rsidP="00435557">
      <w:pPr>
        <w:jc w:val="center"/>
        <w:rPr>
          <w:rFonts w:hint="cs"/>
          <w:rtl/>
          <w:lang w:eastAsia="en-US"/>
        </w:rPr>
      </w:pPr>
      <w:r>
        <w:rPr>
          <w:rFonts w:hint="cs"/>
          <w:rtl/>
          <w:lang w:eastAsia="en-US"/>
        </w:rPr>
        <w:lastRenderedPageBreak/>
        <w:t>נזיר פרק שני הריני נזיר</w:t>
      </w:r>
    </w:p>
    <w:p w:rsidR="00435557" w:rsidRDefault="00435557" w:rsidP="00435557">
      <w:pPr>
        <w:rPr>
          <w:rFonts w:hint="cs"/>
          <w:rtl/>
          <w:lang w:eastAsia="en-US"/>
        </w:rPr>
      </w:pPr>
      <w:r>
        <w:rPr>
          <w:rFonts w:hint="cs"/>
          <w:rtl/>
          <w:lang w:eastAsia="en-US"/>
        </w:rPr>
        <w:t>(נזיר ט,א)</w:t>
      </w:r>
    </w:p>
    <w:p w:rsidR="00435557" w:rsidRDefault="00435557" w:rsidP="00435557">
      <w:pPr>
        <w:rPr>
          <w:rFonts w:hint="cs"/>
          <w:rtl/>
          <w:lang w:eastAsia="en-US"/>
        </w:rPr>
      </w:pPr>
      <w:r>
        <w:rPr>
          <w:rFonts w:hint="cs"/>
          <w:rtl/>
          <w:lang w:eastAsia="en-US"/>
        </w:rPr>
        <w:t>משנה:</w:t>
      </w:r>
    </w:p>
    <w:p w:rsidR="00435557" w:rsidRDefault="00435557" w:rsidP="00435557">
      <w:pPr>
        <w:rPr>
          <w:rFonts w:hint="cs"/>
          <w:rtl/>
          <w:lang w:eastAsia="en-US"/>
        </w:rPr>
      </w:pPr>
      <w:r>
        <w:rPr>
          <w:rFonts w:hint="cs"/>
          <w:rtl/>
          <w:lang w:eastAsia="en-US"/>
        </w:rPr>
        <w:t xml:space="preserve">"הריני נזיר מן הגרוגרות ומן הדבילה":  בית שמאי אומרים: נזיר </w:t>
      </w:r>
      <w:r>
        <w:rPr>
          <w:rFonts w:cs="Miriam"/>
          <w:szCs w:val="20"/>
          <w:rtl/>
          <w:lang w:eastAsia="en-US"/>
        </w:rPr>
        <w:t>(</w:t>
      </w:r>
      <w:r>
        <w:rPr>
          <w:rFonts w:cs="Miriam" w:hint="cs"/>
          <w:szCs w:val="20"/>
          <w:rtl/>
          <w:lang w:eastAsia="en-US"/>
        </w:rPr>
        <w:t>דכיון דאמר "הריני נזיר" - חל עליה נזירות, וכי הדר ואמר "מן הגרוגרות ומן הדבילה" לא אמר כלום</w:t>
      </w:r>
      <w:r>
        <w:rPr>
          <w:rFonts w:cs="Miriam"/>
          <w:szCs w:val="20"/>
          <w:rtl/>
          <w:lang w:eastAsia="en-US"/>
        </w:rPr>
        <w:t>)</w:t>
      </w:r>
      <w:r>
        <w:rPr>
          <w:rFonts w:hint="cs"/>
          <w:rtl/>
          <w:lang w:eastAsia="en-US"/>
        </w:rPr>
        <w:t xml:space="preserve">, ובית הלל אומרים: אינו נזיר </w:t>
      </w:r>
      <w:r>
        <w:rPr>
          <w:rFonts w:cs="Miriam"/>
          <w:szCs w:val="20"/>
          <w:rtl/>
          <w:lang w:eastAsia="en-US"/>
        </w:rPr>
        <w:t>(</w:t>
      </w:r>
      <w:r>
        <w:rPr>
          <w:rFonts w:cs="Miriam" w:hint="cs"/>
          <w:szCs w:val="20"/>
          <w:rtl/>
          <w:lang w:eastAsia="en-US"/>
        </w:rPr>
        <w:t>דכיון דאמר "מן הגרוגרות" - לא שייך שום נזירות בגרוגרות ודבילה</w:t>
      </w:r>
      <w:r>
        <w:rPr>
          <w:rFonts w:cs="Miriam"/>
          <w:szCs w:val="20"/>
          <w:rtl/>
          <w:lang w:eastAsia="en-US"/>
        </w:rPr>
        <w:t>)</w:t>
      </w:r>
      <w:r>
        <w:rPr>
          <w:rFonts w:hint="cs"/>
          <w:rtl/>
          <w:lang w:eastAsia="en-US"/>
        </w:rPr>
        <w:t>.</w:t>
      </w:r>
    </w:p>
    <w:p w:rsidR="00435557" w:rsidRDefault="00435557" w:rsidP="00435557">
      <w:pPr>
        <w:rPr>
          <w:rFonts w:hint="cs"/>
          <w:lang w:eastAsia="en-US"/>
        </w:rPr>
      </w:pPr>
      <w:r>
        <w:rPr>
          <w:rFonts w:hint="cs"/>
          <w:rtl/>
          <w:lang w:eastAsia="en-US"/>
        </w:rPr>
        <w:t xml:space="preserve">אמר רבי יהודה: אף כשאמרו בית שמאי - לא אמרו </w:t>
      </w:r>
      <w:r>
        <w:rPr>
          <w:rFonts w:cs="Miriam"/>
          <w:szCs w:val="20"/>
          <w:rtl/>
          <w:lang w:eastAsia="en-US"/>
        </w:rPr>
        <w:t>(</w:t>
      </w:r>
      <w:r>
        <w:rPr>
          <w:rFonts w:cs="Miriam" w:hint="cs"/>
          <w:szCs w:val="20"/>
          <w:rtl/>
          <w:lang w:eastAsia="en-US"/>
        </w:rPr>
        <w:t>שיהיה בו שום נזירות כלל</w:t>
      </w:r>
      <w:r>
        <w:rPr>
          <w:rFonts w:cs="Miriam"/>
          <w:szCs w:val="20"/>
          <w:rtl/>
          <w:lang w:eastAsia="en-US"/>
        </w:rPr>
        <w:t>)</w:t>
      </w:r>
      <w:r>
        <w:rPr>
          <w:rtl/>
          <w:lang w:eastAsia="en-US"/>
        </w:rPr>
        <w:t xml:space="preserve"> </w:t>
      </w:r>
      <w:r>
        <w:rPr>
          <w:rFonts w:hint="cs"/>
          <w:rtl/>
          <w:lang w:eastAsia="en-US"/>
        </w:rPr>
        <w:t xml:space="preserve">אלא באומר "הרי הן עלי קרבן" </w:t>
      </w:r>
      <w:r>
        <w:rPr>
          <w:rFonts w:cs="Miriam"/>
          <w:szCs w:val="20"/>
          <w:rtl/>
          <w:lang w:eastAsia="en-US"/>
        </w:rPr>
        <w:t>(</w:t>
      </w:r>
      <w:r>
        <w:rPr>
          <w:rFonts w:cs="Miriam" w:hint="cs"/>
          <w:szCs w:val="20"/>
          <w:rtl/>
          <w:lang w:eastAsia="en-US"/>
        </w:rPr>
        <w:t xml:space="preserve">לפי מה שאמרו שחוששין לדבריו בזמן שאומר "הריני נזיר מן הגרוגרות ומן הדבילה </w:t>
      </w:r>
      <w:r>
        <w:rPr>
          <w:rFonts w:cs="Miriam" w:hint="cs"/>
          <w:szCs w:val="20"/>
          <w:u w:val="single"/>
          <w:rtl/>
          <w:lang w:eastAsia="en-US"/>
        </w:rPr>
        <w:t>והרי הן עלי קרבן</w:t>
      </w:r>
      <w:r>
        <w:rPr>
          <w:rFonts w:cs="Miriam" w:hint="cs"/>
          <w:szCs w:val="20"/>
          <w:rtl/>
          <w:lang w:eastAsia="en-US"/>
        </w:rPr>
        <w:t>", כלומר שאסורין עליו כקרבן, שיהיה נדור מלאכול מהן, אבל משום נזירות - אין חוששין בו כל עיקר</w:t>
      </w:r>
      <w:r>
        <w:rPr>
          <w:rFonts w:cs="Miriam"/>
          <w:szCs w:val="20"/>
          <w:rtl/>
          <w:lang w:eastAsia="en-US"/>
        </w:rPr>
        <w:t>)</w:t>
      </w:r>
      <w:r>
        <w:rPr>
          <w:rtl/>
          <w:lang w:eastAsia="en-US"/>
        </w:rPr>
        <w:t xml:space="preserve"> </w:t>
      </w:r>
      <w:r>
        <w:rPr>
          <w:rFonts w:cs="Courier New" w:hint="cs"/>
          <w:szCs w:val="20"/>
          <w:rtl/>
          <w:lang w:eastAsia="en-US"/>
        </w:rPr>
        <w:t>[</w:t>
      </w:r>
      <w:r>
        <w:rPr>
          <w:rFonts w:ascii="Courier New" w:hAnsi="Courier New" w:cs="Courier New" w:hint="cs"/>
          <w:sz w:val="16"/>
          <w:szCs w:val="20"/>
          <w:rtl/>
          <w:lang w:eastAsia="en-US"/>
        </w:rPr>
        <w:t>כלומר: אין כאן נזירות אלא איסר בנדר</w:t>
      </w:r>
      <w:r>
        <w:rPr>
          <w:rFonts w:cs="Courier New" w:hint="cs"/>
          <w:szCs w:val="20"/>
          <w:rtl/>
          <w:lang w:eastAsia="en-US"/>
        </w:rPr>
        <w:t>]</w:t>
      </w:r>
      <w:r>
        <w:rPr>
          <w:rFonts w:hint="cs"/>
          <w:rtl/>
          <w:lang w:eastAsia="en-US"/>
        </w:rPr>
        <w:t>.</w:t>
      </w:r>
    </w:p>
    <w:p w:rsidR="00435557" w:rsidRDefault="00435557" w:rsidP="00435557">
      <w:pPr>
        <w:rPr>
          <w:rtl/>
          <w:lang w:eastAsia="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3420"/>
        <w:gridCol w:w="1990"/>
      </w:tblGrid>
      <w:tr w:rsidR="00435557" w:rsidTr="001C536D">
        <w:tblPrEx>
          <w:tblCellMar>
            <w:top w:w="0" w:type="dxa"/>
            <w:bottom w:w="0" w:type="dxa"/>
          </w:tblCellMar>
        </w:tblPrEx>
        <w:trPr>
          <w:jc w:val="right"/>
        </w:trPr>
        <w:tc>
          <w:tcPr>
            <w:tcW w:w="3348" w:type="dxa"/>
          </w:tcPr>
          <w:p w:rsidR="00435557" w:rsidRDefault="00435557" w:rsidP="00435557">
            <w:pPr>
              <w:jc w:val="center"/>
              <w:rPr>
                <w:rFonts w:hint="cs"/>
                <w:rtl/>
                <w:lang w:eastAsia="en-US"/>
              </w:rPr>
            </w:pPr>
            <w:bookmarkStart w:id="0" w:name="_GoBack"/>
            <w:r>
              <w:rPr>
                <w:rFonts w:hint="cs"/>
                <w:rtl/>
                <w:lang w:eastAsia="en-US"/>
              </w:rPr>
              <w:t>בית הלל</w:t>
            </w:r>
          </w:p>
        </w:tc>
        <w:tc>
          <w:tcPr>
            <w:tcW w:w="3420" w:type="dxa"/>
          </w:tcPr>
          <w:p w:rsidR="00435557" w:rsidRDefault="00435557" w:rsidP="00435557">
            <w:pPr>
              <w:jc w:val="center"/>
              <w:rPr>
                <w:rFonts w:hint="cs"/>
                <w:rtl/>
                <w:lang w:eastAsia="en-US"/>
              </w:rPr>
            </w:pPr>
            <w:r>
              <w:rPr>
                <w:rFonts w:hint="cs"/>
                <w:rtl/>
                <w:lang w:eastAsia="en-US"/>
              </w:rPr>
              <w:t>בית שמאי</w:t>
            </w:r>
          </w:p>
        </w:tc>
        <w:tc>
          <w:tcPr>
            <w:tcW w:w="1990" w:type="dxa"/>
          </w:tcPr>
          <w:p w:rsidR="00435557" w:rsidRDefault="00435557" w:rsidP="00435557">
            <w:pPr>
              <w:jc w:val="center"/>
              <w:rPr>
                <w:rFonts w:hint="cs"/>
                <w:rtl/>
                <w:lang w:eastAsia="en-US"/>
              </w:rPr>
            </w:pPr>
            <w:r>
              <w:rPr>
                <w:rFonts w:hint="cs"/>
                <w:rtl/>
                <w:lang w:eastAsia="en-US"/>
              </w:rPr>
              <w:t>במשנתנו</w:t>
            </w:r>
          </w:p>
        </w:tc>
      </w:tr>
      <w:tr w:rsidR="00435557" w:rsidTr="001C536D">
        <w:tblPrEx>
          <w:tblCellMar>
            <w:top w:w="0" w:type="dxa"/>
            <w:bottom w:w="0" w:type="dxa"/>
          </w:tblCellMar>
        </w:tblPrEx>
        <w:trPr>
          <w:jc w:val="right"/>
        </w:trPr>
        <w:tc>
          <w:tcPr>
            <w:tcW w:w="3348" w:type="dxa"/>
          </w:tcPr>
          <w:p w:rsidR="00435557" w:rsidRDefault="00435557" w:rsidP="00435557">
            <w:pPr>
              <w:jc w:val="center"/>
              <w:rPr>
                <w:rFonts w:hint="cs"/>
                <w:rtl/>
                <w:lang w:eastAsia="en-US"/>
              </w:rPr>
            </w:pPr>
            <w:r>
              <w:rPr>
                <w:rFonts w:hint="cs"/>
                <w:rtl/>
                <w:lang w:eastAsia="en-US"/>
              </w:rPr>
              <w:t>אינו נזיר ואינו נדור</w:t>
            </w:r>
          </w:p>
        </w:tc>
        <w:tc>
          <w:tcPr>
            <w:tcW w:w="3420" w:type="dxa"/>
          </w:tcPr>
          <w:p w:rsidR="00435557" w:rsidRDefault="00435557" w:rsidP="00435557">
            <w:pPr>
              <w:jc w:val="center"/>
              <w:rPr>
                <w:rFonts w:hint="cs"/>
                <w:rtl/>
                <w:lang w:eastAsia="en-US"/>
              </w:rPr>
            </w:pPr>
            <w:r>
              <w:rPr>
                <w:rFonts w:hint="cs"/>
                <w:rtl/>
                <w:lang w:eastAsia="en-US"/>
              </w:rPr>
              <w:t>נזיר</w:t>
            </w:r>
          </w:p>
        </w:tc>
        <w:tc>
          <w:tcPr>
            <w:tcW w:w="1990" w:type="dxa"/>
          </w:tcPr>
          <w:p w:rsidR="00435557" w:rsidRDefault="00435557" w:rsidP="00435557">
            <w:pPr>
              <w:jc w:val="center"/>
              <w:rPr>
                <w:rFonts w:hint="cs"/>
                <w:rtl/>
                <w:lang w:eastAsia="en-US"/>
              </w:rPr>
            </w:pPr>
            <w:r>
              <w:rPr>
                <w:rFonts w:hint="cs"/>
                <w:rtl/>
                <w:lang w:eastAsia="en-US"/>
              </w:rPr>
              <w:t>תנא קמא</w:t>
            </w:r>
          </w:p>
        </w:tc>
      </w:tr>
      <w:tr w:rsidR="00435557" w:rsidTr="001C536D">
        <w:tblPrEx>
          <w:tblCellMar>
            <w:top w:w="0" w:type="dxa"/>
            <w:bottom w:w="0" w:type="dxa"/>
          </w:tblCellMar>
        </w:tblPrEx>
        <w:trPr>
          <w:jc w:val="right"/>
        </w:trPr>
        <w:tc>
          <w:tcPr>
            <w:tcW w:w="3348" w:type="dxa"/>
          </w:tcPr>
          <w:p w:rsidR="00435557" w:rsidRDefault="00435557" w:rsidP="00435557">
            <w:pPr>
              <w:jc w:val="center"/>
              <w:rPr>
                <w:rFonts w:hint="cs"/>
                <w:lang w:eastAsia="en-US"/>
              </w:rPr>
            </w:pPr>
          </w:p>
        </w:tc>
        <w:tc>
          <w:tcPr>
            <w:tcW w:w="3420" w:type="dxa"/>
          </w:tcPr>
          <w:p w:rsidR="00435557" w:rsidRDefault="00435557" w:rsidP="00435557">
            <w:pPr>
              <w:jc w:val="center"/>
              <w:rPr>
                <w:rFonts w:hint="cs"/>
                <w:rtl/>
                <w:lang w:eastAsia="en-US"/>
              </w:rPr>
            </w:pPr>
            <w:r>
              <w:rPr>
                <w:rFonts w:hint="cs"/>
                <w:rtl/>
                <w:lang w:eastAsia="en-US"/>
              </w:rPr>
              <w:t xml:space="preserve">אינו נזיר; </w:t>
            </w:r>
            <w:r>
              <w:rPr>
                <w:rFonts w:cs="Miriam" w:hint="cs"/>
                <w:rtl/>
                <w:lang w:eastAsia="en-US"/>
              </w:rPr>
              <w:t>אולי הוא נדור?</w:t>
            </w:r>
          </w:p>
        </w:tc>
        <w:tc>
          <w:tcPr>
            <w:tcW w:w="1990" w:type="dxa"/>
          </w:tcPr>
          <w:p w:rsidR="00435557" w:rsidRDefault="00435557" w:rsidP="00435557">
            <w:pPr>
              <w:jc w:val="center"/>
              <w:rPr>
                <w:rFonts w:hint="cs"/>
                <w:rtl/>
                <w:lang w:eastAsia="en-US"/>
              </w:rPr>
            </w:pPr>
            <w:r>
              <w:rPr>
                <w:rFonts w:hint="cs"/>
                <w:rtl/>
                <w:lang w:eastAsia="en-US"/>
              </w:rPr>
              <w:t>רבי יהודה</w:t>
            </w:r>
          </w:p>
        </w:tc>
      </w:tr>
      <w:bookmarkEnd w:id="0"/>
    </w:tbl>
    <w:p w:rsidR="00435557" w:rsidRDefault="00435557" w:rsidP="00435557">
      <w:pPr>
        <w:rPr>
          <w:rtl/>
          <w:lang w:eastAsia="en-US"/>
        </w:rPr>
      </w:pP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גמרא:</w:t>
      </w:r>
    </w:p>
    <w:p w:rsidR="00435557" w:rsidRDefault="00435557" w:rsidP="00435557">
      <w:pPr>
        <w:rPr>
          <w:rFonts w:hint="cs"/>
          <w:rtl/>
          <w:lang w:eastAsia="en-US"/>
        </w:rPr>
      </w:pPr>
      <w:r>
        <w:rPr>
          <w:rFonts w:cs="Miriam"/>
          <w:szCs w:val="16"/>
          <w:rtl/>
          <w:lang w:eastAsia="en-US"/>
        </w:rPr>
        <w:t>[</w:t>
      </w:r>
      <w:r>
        <w:rPr>
          <w:rFonts w:cs="Miriam" w:hint="cs"/>
          <w:szCs w:val="16"/>
          <w:rtl/>
          <w:lang w:eastAsia="en-US"/>
        </w:rPr>
        <w:t>תוספתא נזיר</w:t>
      </w:r>
      <w:r>
        <w:rPr>
          <w:rFonts w:cs="Miriam"/>
          <w:szCs w:val="16"/>
          <w:rtl/>
          <w:lang w:eastAsia="en-US"/>
        </w:rPr>
        <w:t xml:space="preserve"> פ"</w:t>
      </w:r>
      <w:r>
        <w:rPr>
          <w:rFonts w:cs="Miriam" w:hint="cs"/>
          <w:szCs w:val="16"/>
          <w:rtl/>
          <w:lang w:eastAsia="en-US"/>
        </w:rPr>
        <w:t>ב</w:t>
      </w:r>
      <w:r>
        <w:rPr>
          <w:rFonts w:cs="Miriam"/>
          <w:szCs w:val="16"/>
          <w:rtl/>
          <w:lang w:eastAsia="en-US"/>
        </w:rPr>
        <w:t xml:space="preserve"> ה"</w:t>
      </w:r>
      <w:r>
        <w:rPr>
          <w:rFonts w:cs="Miriam" w:hint="cs"/>
          <w:szCs w:val="16"/>
          <w:rtl/>
          <w:lang w:eastAsia="en-US"/>
        </w:rPr>
        <w:t>א [ליברמן] בשנויים</w:t>
      </w:r>
      <w:r>
        <w:rPr>
          <w:rFonts w:cs="Miriam"/>
          <w:szCs w:val="16"/>
          <w:rtl/>
          <w:lang w:eastAsia="en-US"/>
        </w:rPr>
        <w:t>]</w:t>
      </w:r>
      <w:r>
        <w:rPr>
          <w:rFonts w:hint="cs"/>
          <w:rtl/>
          <w:lang w:eastAsia="en-US"/>
        </w:rPr>
        <w:t xml:space="preserve"> '</w:t>
      </w:r>
      <w:r>
        <w:rPr>
          <w:rFonts w:hint="cs"/>
          <w:i/>
          <w:iCs/>
          <w:rtl/>
          <w:lang w:eastAsia="en-US"/>
        </w:rPr>
        <w:t>"הריני נזיר מן הגרוגרות ומן הדבילה" - בית שמאי אומרים נזיר</w:t>
      </w:r>
      <w:r>
        <w:rPr>
          <w:rFonts w:hint="cs"/>
          <w:rtl/>
          <w:lang w:eastAsia="en-US"/>
        </w:rPr>
        <w:t>'</w:t>
      </w:r>
      <w:r>
        <w:rPr>
          <w:rStyle w:val="a7"/>
          <w:rtl/>
        </w:rPr>
        <w:footnoteReference w:id="1"/>
      </w:r>
      <w:r>
        <w:rPr>
          <w:rtl/>
          <w:lang w:eastAsia="en-US"/>
        </w:rPr>
        <w:t>–</w:t>
      </w:r>
      <w:r>
        <w:rPr>
          <w:rFonts w:hint="cs"/>
          <w:rtl/>
          <w:lang w:eastAsia="en-US"/>
        </w:rPr>
        <w:t xml:space="preserve"> ואמאי? </w:t>
      </w:r>
      <w:r>
        <w:rPr>
          <w:rFonts w:cs="Narkisim" w:hint="cs"/>
          <w:szCs w:val="20"/>
          <w:rtl/>
          <w:lang w:eastAsia="en-US"/>
        </w:rPr>
        <w:t>[</w:t>
      </w:r>
      <w:r>
        <w:rPr>
          <w:rFonts w:cs="Miriam" w:hint="cs"/>
          <w:szCs w:val="16"/>
          <w:rtl/>
          <w:lang w:eastAsia="en-US"/>
        </w:rPr>
        <w:t xml:space="preserve">במדבר ו,ד: </w:t>
      </w:r>
      <w:r>
        <w:rPr>
          <w:rFonts w:cs="Narkisim" w:hint="cs"/>
          <w:szCs w:val="20"/>
          <w:rtl/>
          <w:lang w:eastAsia="en-US"/>
        </w:rPr>
        <w:t xml:space="preserve"> </w:t>
      </w:r>
      <w:r>
        <w:rPr>
          <w:rFonts w:cs="Narkisim" w:hint="cs"/>
          <w:sz w:val="20"/>
          <w:szCs w:val="20"/>
          <w:rtl/>
          <w:lang w:eastAsia="en-US"/>
        </w:rPr>
        <w:t>כל ימי נזרו</w:t>
      </w:r>
      <w:r>
        <w:rPr>
          <w:rFonts w:cs="Narkisim" w:hint="cs"/>
          <w:szCs w:val="20"/>
          <w:rtl/>
          <w:lang w:eastAsia="en-US"/>
        </w:rPr>
        <w:t>]</w:t>
      </w:r>
      <w:r>
        <w:rPr>
          <w:rFonts w:cs="Narkisim" w:hint="cs"/>
          <w:rtl/>
          <w:lang w:eastAsia="en-US"/>
        </w:rPr>
        <w:t xml:space="preserve"> מכל אשר יעשה מגפן היין </w:t>
      </w:r>
      <w:r>
        <w:rPr>
          <w:rFonts w:cs="Narkisim" w:hint="cs"/>
          <w:szCs w:val="20"/>
          <w:rtl/>
          <w:lang w:eastAsia="en-US"/>
        </w:rPr>
        <w:t>[</w:t>
      </w:r>
      <w:r>
        <w:rPr>
          <w:rFonts w:cs="Narkisim" w:hint="cs"/>
          <w:sz w:val="20"/>
          <w:szCs w:val="20"/>
          <w:rtl/>
          <w:lang w:eastAsia="en-US"/>
        </w:rPr>
        <w:t>מחרצנים ועד זג לא יאכל</w:t>
      </w:r>
      <w:r>
        <w:rPr>
          <w:rFonts w:cs="Narkisim" w:hint="cs"/>
          <w:szCs w:val="20"/>
          <w:rtl/>
          <w:lang w:eastAsia="en-US"/>
        </w:rPr>
        <w:t>]</w:t>
      </w:r>
      <w:r>
        <w:rPr>
          <w:rFonts w:hint="cs"/>
          <w:rtl/>
          <w:lang w:eastAsia="en-US"/>
        </w:rPr>
        <w:t xml:space="preserve"> אמר רחמנא </w:t>
      </w:r>
      <w:r>
        <w:rPr>
          <w:rFonts w:cs="Miriam"/>
          <w:szCs w:val="20"/>
          <w:rtl/>
          <w:lang w:eastAsia="en-US"/>
        </w:rPr>
        <w:t>(</w:t>
      </w:r>
      <w:r>
        <w:rPr>
          <w:rFonts w:cs="Miriam" w:hint="cs"/>
          <w:szCs w:val="20"/>
          <w:rtl/>
          <w:lang w:eastAsia="en-US"/>
        </w:rPr>
        <w:t>דליהוי נזיר, אבל מגרוגרות ודבילה - דלאו מגפן היין הוא - לא</w:t>
      </w:r>
      <w:r>
        <w:rPr>
          <w:rFonts w:cs="Miriam"/>
          <w:szCs w:val="20"/>
          <w:rtl/>
          <w:lang w:eastAsia="en-US"/>
        </w:rPr>
        <w:t>)</w:t>
      </w:r>
      <w:r>
        <w:rPr>
          <w:rFonts w:hint="cs"/>
          <w:rtl/>
          <w:lang w:eastAsia="en-US"/>
        </w:rPr>
        <w:t>!?</w:t>
      </w:r>
    </w:p>
    <w:p w:rsidR="00435557" w:rsidRDefault="00435557" w:rsidP="00435557">
      <w:pPr>
        <w:rPr>
          <w:rFonts w:cs="Miriam" w:hint="cs"/>
          <w:szCs w:val="20"/>
          <w:rtl/>
          <w:lang w:eastAsia="en-US"/>
        </w:rPr>
      </w:pPr>
      <w:r>
        <w:rPr>
          <w:rFonts w:hint="cs"/>
          <w:rtl/>
          <w:lang w:eastAsia="en-US"/>
        </w:rPr>
        <w:t xml:space="preserve">בית שמאי סברי לה כרבי מאיר, דאמר: אין אדם מוציא דבריו לבטלה </w:t>
      </w:r>
      <w:r>
        <w:rPr>
          <w:rFonts w:cs="Miriam"/>
          <w:szCs w:val="20"/>
          <w:rtl/>
          <w:lang w:eastAsia="en-US"/>
        </w:rPr>
        <w:t>(</w:t>
      </w:r>
      <w:r>
        <w:rPr>
          <w:rFonts w:cs="Courier New" w:hint="cs"/>
          <w:szCs w:val="16"/>
          <w:rtl/>
          <w:lang w:eastAsia="en-US"/>
        </w:rPr>
        <w:t>[</w:t>
      </w:r>
      <w:r>
        <w:rPr>
          <w:rFonts w:ascii="Courier New" w:hAnsi="Courier New" w:cs="Courier New" w:hint="cs"/>
          <w:sz w:val="16"/>
          <w:szCs w:val="16"/>
          <w:rtl/>
          <w:lang w:eastAsia="en-US"/>
        </w:rPr>
        <w:t>אמר אדם:</w:t>
      </w:r>
      <w:r>
        <w:rPr>
          <w:rFonts w:cs="Courier New" w:hint="cs"/>
          <w:szCs w:val="16"/>
          <w:rtl/>
          <w:lang w:eastAsia="en-US"/>
        </w:rPr>
        <w:t>]</w:t>
      </w:r>
      <w:r>
        <w:rPr>
          <w:rFonts w:cs="Miriam" w:hint="cs"/>
          <w:szCs w:val="20"/>
          <w:rtl/>
          <w:lang w:eastAsia="en-US"/>
        </w:rPr>
        <w:t xml:space="preserve"> "ערך כלי עלי" - אדם יודע שאין ערך לכלי, וחייב בכל דמיו; אף הכא נמי: כי אמר "הריני נזיר מן הגרוגרות" - יודע הוא שאין נוזרין מן הגרוגרות, ואין מוציא דבריו לבטלה, ומקבל עליו נזירות גמורה</w:t>
      </w:r>
      <w:r>
        <w:rPr>
          <w:rFonts w:cs="Miriam"/>
          <w:szCs w:val="20"/>
          <w:rtl/>
          <w:lang w:eastAsia="en-US"/>
        </w:rPr>
        <w:t>)</w:t>
      </w:r>
      <w:r>
        <w:rPr>
          <w:rFonts w:hint="cs"/>
          <w:rtl/>
          <w:lang w:eastAsia="en-US"/>
        </w:rPr>
        <w:t xml:space="preserve">, ובית הלל </w:t>
      </w:r>
      <w:r>
        <w:rPr>
          <w:rFonts w:cs="Miriam"/>
          <w:szCs w:val="20"/>
          <w:rtl/>
          <w:lang w:eastAsia="en-US"/>
        </w:rPr>
        <w:t>(</w:t>
      </w:r>
      <w:r>
        <w:rPr>
          <w:rFonts w:cs="Miriam" w:hint="cs"/>
          <w:szCs w:val="20"/>
          <w:rtl/>
          <w:lang w:eastAsia="en-US"/>
        </w:rPr>
        <w:t>דאמרי 'אינו נזיר'</w:t>
      </w:r>
      <w:r>
        <w:rPr>
          <w:rFonts w:cs="Miriam"/>
          <w:szCs w:val="20"/>
          <w:rtl/>
          <w:lang w:eastAsia="en-US"/>
        </w:rPr>
        <w:t>)</w:t>
      </w:r>
      <w:r>
        <w:rPr>
          <w:rtl/>
          <w:lang w:eastAsia="en-US"/>
        </w:rPr>
        <w:t xml:space="preserve"> </w:t>
      </w:r>
      <w:r>
        <w:rPr>
          <w:rFonts w:hint="cs"/>
          <w:rtl/>
          <w:lang w:eastAsia="en-US"/>
        </w:rPr>
        <w:t xml:space="preserve">סברי לה כרבי יוסי דאמר </w:t>
      </w:r>
      <w:r>
        <w:rPr>
          <w:rFonts w:cs="Miriam"/>
          <w:szCs w:val="20"/>
          <w:rtl/>
          <w:lang w:eastAsia="en-US"/>
        </w:rPr>
        <w:t>(</w:t>
      </w:r>
      <w:r>
        <w:rPr>
          <w:rFonts w:cs="Miriam" w:hint="cs"/>
          <w:szCs w:val="20"/>
          <w:rtl/>
          <w:lang w:eastAsia="en-US"/>
        </w:rPr>
        <w:t>במסכת תמורה בפרק כיצד מערימין (כה,ב)</w:t>
      </w:r>
      <w:r>
        <w:rPr>
          <w:rFonts w:cs="Miriam"/>
          <w:szCs w:val="20"/>
          <w:rtl/>
          <w:lang w:eastAsia="en-US"/>
        </w:rPr>
        <w:t>)</w:t>
      </w:r>
      <w:r>
        <w:rPr>
          <w:rFonts w:hint="cs"/>
          <w:rtl/>
          <w:lang w:eastAsia="en-US"/>
        </w:rPr>
        <w:t xml:space="preserve">: בגמר דבריו אדם נתפס </w:t>
      </w:r>
      <w:r>
        <w:rPr>
          <w:rFonts w:cs="Miriam"/>
          <w:szCs w:val="20"/>
          <w:rtl/>
          <w:lang w:eastAsia="en-US"/>
        </w:rPr>
        <w:t>(</w:t>
      </w:r>
      <w:r>
        <w:rPr>
          <w:rFonts w:cs="Miriam" w:hint="cs"/>
          <w:szCs w:val="20"/>
          <w:rtl/>
          <w:lang w:eastAsia="en-US"/>
        </w:rPr>
        <w:t xml:space="preserve">וכיון דאמר בגמר דבריו "מן הגרוגרות ומן הדבילה" - תפוס לשון אחרון, ולא חיילא עליה כלל; </w:t>
      </w:r>
    </w:p>
    <w:p w:rsidR="00435557" w:rsidRDefault="00435557" w:rsidP="00435557">
      <w:pPr>
        <w:rPr>
          <w:rFonts w:hint="cs"/>
          <w:rtl/>
          <w:lang w:eastAsia="en-US"/>
        </w:rPr>
      </w:pPr>
      <w:r>
        <w:rPr>
          <w:rFonts w:cs="Miriam" w:hint="cs"/>
          <w:szCs w:val="20"/>
          <w:rtl/>
          <w:lang w:eastAsia="en-US"/>
        </w:rPr>
        <w:t>וא"ת הא אמר רבי יוסי ד'</w:t>
      </w:r>
      <w:r>
        <w:rPr>
          <w:rFonts w:cs="Miriam" w:hint="cs"/>
          <w:b/>
          <w:bCs/>
          <w:szCs w:val="20"/>
          <w:rtl/>
          <w:lang w:eastAsia="en-US"/>
        </w:rPr>
        <w:t>אף</w:t>
      </w:r>
      <w:r>
        <w:rPr>
          <w:rFonts w:cs="Miriam" w:hint="cs"/>
          <w:szCs w:val="20"/>
          <w:rtl/>
          <w:lang w:eastAsia="en-US"/>
        </w:rPr>
        <w:t xml:space="preserve"> בגמר דבריו אדם נתפס', ומדקאמר </w:t>
      </w:r>
      <w:r>
        <w:rPr>
          <w:rFonts w:cs="Courier New" w:hint="cs"/>
          <w:szCs w:val="16"/>
          <w:rtl/>
          <w:lang w:eastAsia="en-US"/>
        </w:rPr>
        <w:t>[</w:t>
      </w:r>
      <w:r>
        <w:rPr>
          <w:rFonts w:ascii="Courier New" w:hAnsi="Courier New" w:cs="Courier New" w:hint="cs"/>
          <w:sz w:val="16"/>
          <w:szCs w:val="16"/>
          <w:rtl/>
          <w:lang w:eastAsia="en-US"/>
        </w:rPr>
        <w:t>רבי יוסי</w:t>
      </w:r>
      <w:r>
        <w:rPr>
          <w:rFonts w:cs="Courier New" w:hint="cs"/>
          <w:szCs w:val="16"/>
          <w:rtl/>
          <w:lang w:eastAsia="en-US"/>
        </w:rPr>
        <w:t>]</w:t>
      </w:r>
      <w:r>
        <w:rPr>
          <w:rFonts w:cs="Miriam" w:hint="cs"/>
          <w:szCs w:val="20"/>
          <w:rtl/>
          <w:lang w:eastAsia="en-US"/>
        </w:rPr>
        <w:t xml:space="preserve"> </w:t>
      </w:r>
      <w:r>
        <w:rPr>
          <w:rFonts w:cs="Miriam" w:hint="cs"/>
          <w:b/>
          <w:bCs/>
          <w:szCs w:val="20"/>
          <w:rtl/>
          <w:lang w:eastAsia="en-US"/>
        </w:rPr>
        <w:t>אף</w:t>
      </w:r>
      <w:r>
        <w:rPr>
          <w:rFonts w:cs="Miriam" w:hint="cs"/>
          <w:szCs w:val="20"/>
          <w:rtl/>
          <w:lang w:eastAsia="en-US"/>
        </w:rPr>
        <w:t xml:space="preserve"> - ליהוי נזיר </w:t>
      </w:r>
      <w:r>
        <w:rPr>
          <w:rFonts w:cs="Courier New" w:hint="cs"/>
          <w:szCs w:val="16"/>
          <w:rtl/>
          <w:lang w:eastAsia="en-US"/>
        </w:rPr>
        <w:t>[</w:t>
      </w:r>
      <w:r>
        <w:rPr>
          <w:rFonts w:ascii="Courier New" w:hAnsi="Courier New" w:cs="Courier New" w:hint="cs"/>
          <w:sz w:val="16"/>
          <w:szCs w:val="16"/>
          <w:rtl/>
          <w:lang w:eastAsia="en-US"/>
        </w:rPr>
        <w:t>במשנתנו</w:t>
      </w:r>
      <w:r>
        <w:rPr>
          <w:rFonts w:cs="Courier New" w:hint="cs"/>
          <w:szCs w:val="16"/>
          <w:rtl/>
          <w:lang w:eastAsia="en-US"/>
        </w:rPr>
        <w:t>]</w:t>
      </w:r>
      <w:r>
        <w:rPr>
          <w:rFonts w:cs="Miriam" w:hint="cs"/>
          <w:szCs w:val="20"/>
          <w:rtl/>
          <w:lang w:eastAsia="en-US"/>
        </w:rPr>
        <w:t>, משום דתפוס לשון ראשון - הא לא קשיא: דהיכא אמר רבי יוסי 'אף בגמר דבריו אדם נתפס' - כגון שהיתה לו בהמת חולין ורוצה להמיר אותה על שתי בהמות קדשים שלפניו, אחת עולה ואחת שלמים, ואמר: "זו תמורת עולה ותמורת שלמים" דכיון דאפשר לקיים דבריו הראשונים והאחרונים - תמכר ויביא בדמי חציה עולה ובדמי חציה שלמים - אמרינן דאף בגמר דבריו אדם נתפס, שכן היתה כוונתו מתחלה לכך: לשם עולה ולשם שלמים, אלא שלא היה יכול להוציא את שניהם מפיו בבת אחת ואמר בזו אחר זו, אבל גבי נזירות ליכא למימר הכי</w:t>
      </w:r>
      <w:r>
        <w:rPr>
          <w:rFonts w:cs="Miriam"/>
          <w:szCs w:val="20"/>
          <w:rtl/>
          <w:lang w:eastAsia="en-US"/>
        </w:rPr>
        <w:t>)</w:t>
      </w:r>
      <w:r>
        <w:rPr>
          <w:rFonts w:hint="cs"/>
          <w:rtl/>
          <w:lang w:eastAsia="en-US"/>
        </w:rPr>
        <w:t xml:space="preserve">; והאי </w:t>
      </w:r>
      <w:r>
        <w:rPr>
          <w:rFonts w:cs="Miriam"/>
          <w:szCs w:val="20"/>
          <w:rtl/>
          <w:lang w:eastAsia="en-US"/>
        </w:rPr>
        <w:t>(</w:t>
      </w:r>
      <w:r>
        <w:rPr>
          <w:rFonts w:cs="Miriam" w:hint="cs"/>
          <w:szCs w:val="20"/>
          <w:rtl/>
          <w:lang w:eastAsia="en-US"/>
        </w:rPr>
        <w:t>הוה ליה</w:t>
      </w:r>
      <w:r>
        <w:rPr>
          <w:rFonts w:cs="Miriam"/>
          <w:szCs w:val="20"/>
          <w:rtl/>
          <w:lang w:eastAsia="en-US"/>
        </w:rPr>
        <w:t>)</w:t>
      </w:r>
      <w:r>
        <w:rPr>
          <w:rtl/>
          <w:lang w:eastAsia="en-US"/>
        </w:rPr>
        <w:t xml:space="preserve"> </w:t>
      </w:r>
      <w:r>
        <w:rPr>
          <w:rFonts w:hint="cs"/>
          <w:rtl/>
          <w:lang w:eastAsia="en-US"/>
        </w:rPr>
        <w:t xml:space="preserve">'נדר ופתחו עמו' הוא </w:t>
      </w:r>
      <w:r>
        <w:rPr>
          <w:rFonts w:cs="Miriam"/>
          <w:szCs w:val="20"/>
          <w:rtl/>
          <w:lang w:eastAsia="en-US"/>
        </w:rPr>
        <w:t>(</w:t>
      </w:r>
      <w:r>
        <w:rPr>
          <w:rFonts w:cs="Miriam" w:hint="cs"/>
          <w:szCs w:val="20"/>
          <w:rtl/>
          <w:lang w:eastAsia="en-US"/>
        </w:rPr>
        <w:t>שלא הזיר אלא מן הגרוגרות, והואיל דלא חייל עליה נזירות בגרוגרות - אין בדבריו כלום ואינו נזיר כלל</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 xml:space="preserve">ובית שמאי נמי 'נדר ופתחו עמו' הוא </w:t>
      </w:r>
      <w:r>
        <w:rPr>
          <w:rFonts w:cs="Miriam"/>
          <w:szCs w:val="20"/>
          <w:rtl/>
          <w:lang w:eastAsia="en-US"/>
        </w:rPr>
        <w:t>(</w:t>
      </w:r>
      <w:r>
        <w:rPr>
          <w:rFonts w:cs="Miriam" w:hint="cs"/>
          <w:szCs w:val="20"/>
          <w:rtl/>
          <w:lang w:eastAsia="en-US"/>
        </w:rPr>
        <w:t>כיון דהאי 'נדר פתחו עמו' - אמאי הוי נזירות כלל?: הא פתחו עמו: דאינו רוצה להיות נזיר אלא מן הגרוגרות, וכל היכא דפתחו עמו אפילו רבי מאיר מודה</w:t>
      </w:r>
      <w:r>
        <w:rPr>
          <w:rFonts w:cs="Miriam"/>
          <w:szCs w:val="20"/>
          <w:rtl/>
          <w:lang w:eastAsia="en-US"/>
        </w:rPr>
        <w:t>)</w:t>
      </w:r>
      <w:r>
        <w:rPr>
          <w:rFonts w:hint="cs"/>
          <w:rtl/>
          <w:lang w:eastAsia="en-US"/>
        </w:rPr>
        <w:t>?</w:t>
      </w:r>
    </w:p>
    <w:p w:rsidR="00435557" w:rsidRDefault="00435557" w:rsidP="00435557">
      <w:pPr>
        <w:rPr>
          <w:rFonts w:hint="cs"/>
          <w:lang w:eastAsia="en-US"/>
        </w:rPr>
      </w:pPr>
      <w:r>
        <w:rPr>
          <w:rFonts w:hint="cs"/>
          <w:rtl/>
          <w:lang w:eastAsia="en-US"/>
        </w:rPr>
        <w:t xml:space="preserve">אלא בית שמאי סברי לה כרבי מאיר דאמר אין אדם מוציא דבריו לבטלה </w:t>
      </w:r>
      <w:r>
        <w:rPr>
          <w:rFonts w:cs="Miriam"/>
          <w:szCs w:val="20"/>
          <w:rtl/>
          <w:lang w:eastAsia="en-US"/>
        </w:rPr>
        <w:t>(</w:t>
      </w:r>
      <w:r>
        <w:rPr>
          <w:rFonts w:cs="Miriam" w:hint="cs"/>
          <w:szCs w:val="20"/>
          <w:rtl/>
          <w:lang w:eastAsia="en-US"/>
        </w:rPr>
        <w:t>ומשום הכי</w:t>
      </w:r>
      <w:r>
        <w:rPr>
          <w:rFonts w:cs="Miriam"/>
          <w:szCs w:val="20"/>
          <w:rtl/>
          <w:lang w:eastAsia="en-US"/>
        </w:rPr>
        <w:t>)</w:t>
      </w:r>
      <w:r>
        <w:rPr>
          <w:rtl/>
          <w:lang w:eastAsia="en-US"/>
        </w:rPr>
        <w:t xml:space="preserve"> </w:t>
      </w:r>
      <w:r>
        <w:rPr>
          <w:rFonts w:hint="cs"/>
          <w:rtl/>
          <w:lang w:eastAsia="en-US"/>
        </w:rPr>
        <w:t xml:space="preserve">וכיון דאמר "הריני נזיר" - הוה ליה נזיר </w:t>
      </w:r>
      <w:r>
        <w:rPr>
          <w:rFonts w:cs="Miriam"/>
          <w:szCs w:val="20"/>
          <w:rtl/>
          <w:lang w:eastAsia="en-US"/>
        </w:rPr>
        <w:t>(</w:t>
      </w:r>
      <w:r>
        <w:rPr>
          <w:rFonts w:cs="Miriam" w:hint="cs"/>
          <w:szCs w:val="20"/>
          <w:rtl/>
          <w:lang w:eastAsia="en-US"/>
        </w:rPr>
        <w:t>ודאי, והאי דלבתר הכי</w:t>
      </w:r>
      <w:r>
        <w:rPr>
          <w:rFonts w:cs="Miriam"/>
          <w:szCs w:val="20"/>
          <w:rtl/>
          <w:lang w:eastAsia="en-US"/>
        </w:rPr>
        <w:t>)</w:t>
      </w:r>
      <w:r>
        <w:rPr>
          <w:rtl/>
          <w:lang w:eastAsia="en-US"/>
        </w:rPr>
        <w:t xml:space="preserve"> </w:t>
      </w:r>
      <w:r>
        <w:rPr>
          <w:rFonts w:hint="cs"/>
          <w:rtl/>
          <w:lang w:eastAsia="en-US"/>
        </w:rPr>
        <w:t xml:space="preserve">כי קאמר "מן הגרוגרות ומן הדבילה" - לאיתשולי הוא דקאתי </w:t>
      </w:r>
      <w:r>
        <w:rPr>
          <w:rFonts w:cs="Miriam"/>
          <w:szCs w:val="20"/>
          <w:rtl/>
          <w:lang w:eastAsia="en-US"/>
        </w:rPr>
        <w:t>(</w:t>
      </w:r>
      <w:r>
        <w:rPr>
          <w:rFonts w:cs="Miriam" w:hint="cs"/>
          <w:szCs w:val="20"/>
          <w:rtl/>
          <w:lang w:eastAsia="en-US"/>
        </w:rPr>
        <w:t>דקאמר "כשנזרתי - לא נזרתי אלא מן הגרוגרות"; ומיהו אפילו הכי מותר ביין</w:t>
      </w:r>
      <w:r>
        <w:rPr>
          <w:rFonts w:cs="Miriam"/>
          <w:szCs w:val="20"/>
          <w:rtl/>
          <w:lang w:eastAsia="en-US"/>
        </w:rPr>
        <w:t>)</w:t>
      </w:r>
      <w:r>
        <w:rPr>
          <w:rtl/>
          <w:lang w:eastAsia="en-US"/>
        </w:rPr>
        <w:t xml:space="preserve"> </w:t>
      </w:r>
      <w:r>
        <w:rPr>
          <w:rFonts w:hint="cs"/>
          <w:rtl/>
          <w:lang w:eastAsia="en-US"/>
        </w:rPr>
        <w:t xml:space="preserve">ובית שמאי לטעמייהו, דאמרי </w:t>
      </w:r>
      <w:r>
        <w:rPr>
          <w:rFonts w:cs="Miriam"/>
          <w:szCs w:val="20"/>
          <w:rtl/>
          <w:lang w:eastAsia="en-US"/>
        </w:rPr>
        <w:t>(</w:t>
      </w:r>
      <w:r>
        <w:rPr>
          <w:rFonts w:cs="Miriam" w:hint="cs"/>
          <w:szCs w:val="20"/>
          <w:rtl/>
          <w:lang w:eastAsia="en-US"/>
        </w:rPr>
        <w:t>דבית שמאי סברי</w:t>
      </w:r>
      <w:r>
        <w:rPr>
          <w:rFonts w:cs="Miriam"/>
          <w:szCs w:val="20"/>
          <w:rtl/>
          <w:lang w:eastAsia="en-US"/>
        </w:rPr>
        <w:t>)</w:t>
      </w:r>
      <w:r>
        <w:rPr>
          <w:rFonts w:hint="cs"/>
          <w:rtl/>
          <w:lang w:eastAsia="en-US"/>
        </w:rPr>
        <w:t xml:space="preserve">: 'אין שאלה </w:t>
      </w:r>
      <w:r>
        <w:rPr>
          <w:rFonts w:cs="Miriam"/>
          <w:szCs w:val="20"/>
          <w:rtl/>
          <w:lang w:eastAsia="en-US"/>
        </w:rPr>
        <w:t>(</w:t>
      </w:r>
      <w:r>
        <w:rPr>
          <w:rFonts w:cs="Courier New" w:hint="cs"/>
          <w:szCs w:val="16"/>
          <w:rtl/>
          <w:lang w:eastAsia="en-US"/>
        </w:rPr>
        <w:t>[</w:t>
      </w:r>
      <w:r>
        <w:rPr>
          <w:rFonts w:ascii="Courier New" w:hAnsi="Courier New" w:cs="Courier New" w:hint="cs"/>
          <w:sz w:val="16"/>
          <w:szCs w:val="16"/>
          <w:rtl/>
          <w:lang w:eastAsia="en-US"/>
        </w:rPr>
        <w:t>אפילו</w:t>
      </w:r>
      <w:r>
        <w:rPr>
          <w:rFonts w:cs="Courier New" w:hint="cs"/>
          <w:szCs w:val="16"/>
          <w:rtl/>
          <w:lang w:eastAsia="en-US"/>
        </w:rPr>
        <w:t>]</w:t>
      </w:r>
      <w:r>
        <w:rPr>
          <w:rFonts w:cs="Miriam" w:hint="cs"/>
          <w:szCs w:val="20"/>
          <w:rtl/>
          <w:lang w:eastAsia="en-US"/>
        </w:rPr>
        <w:t xml:space="preserve"> בטעות</w:t>
      </w:r>
      <w:r>
        <w:rPr>
          <w:rFonts w:cs="Miriam"/>
          <w:szCs w:val="20"/>
          <w:rtl/>
          <w:lang w:eastAsia="en-US"/>
        </w:rPr>
        <w:t>)</w:t>
      </w:r>
      <w:r>
        <w:rPr>
          <w:rtl/>
          <w:lang w:eastAsia="en-US"/>
        </w:rPr>
        <w:t xml:space="preserve"> </w:t>
      </w:r>
      <w:r>
        <w:rPr>
          <w:rFonts w:hint="cs"/>
          <w:rtl/>
          <w:lang w:eastAsia="en-US"/>
        </w:rPr>
        <w:t xml:space="preserve">בהקדש'; וכיון ד'אין שאלה בהקדש' - אין שאלה בנזירות </w:t>
      </w:r>
      <w:r>
        <w:rPr>
          <w:rFonts w:cs="Miriam"/>
          <w:szCs w:val="20"/>
          <w:rtl/>
          <w:lang w:eastAsia="en-US"/>
        </w:rPr>
        <w:t>(</w:t>
      </w:r>
      <w:r>
        <w:rPr>
          <w:rFonts w:cs="Miriam" w:hint="cs"/>
          <w:szCs w:val="20"/>
          <w:rtl/>
          <w:lang w:eastAsia="en-US"/>
        </w:rPr>
        <w:t>ולא לטעות בנזירות - דכהקדש דמי, כדכתיב קדוש יהיה גדל פרע (במדבר 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ובית הלל סברי </w:t>
      </w:r>
      <w:r>
        <w:rPr>
          <w:rFonts w:cs="Miriam"/>
          <w:szCs w:val="20"/>
          <w:rtl/>
          <w:lang w:eastAsia="en-US"/>
        </w:rPr>
        <w:t>(</w:t>
      </w:r>
      <w:r>
        <w:rPr>
          <w:rFonts w:cs="Miriam" w:hint="cs"/>
          <w:szCs w:val="20"/>
          <w:rtl/>
          <w:lang w:eastAsia="en-US"/>
        </w:rPr>
        <w:t>כיון דלא הזיר כשאר הנוזרין - שאין נוזרין אלא מן היין - אין שום נזירות חל עליו, דאית להו</w:t>
      </w:r>
      <w:r>
        <w:rPr>
          <w:rFonts w:cs="Miriam"/>
          <w:szCs w:val="20"/>
          <w:rtl/>
          <w:lang w:eastAsia="en-US"/>
        </w:rPr>
        <w:t>)</w:t>
      </w:r>
      <w:r>
        <w:rPr>
          <w:rtl/>
          <w:lang w:eastAsia="en-US"/>
        </w:rPr>
        <w:t xml:space="preserve"> </w:t>
      </w:r>
      <w:r>
        <w:rPr>
          <w:rFonts w:hint="cs"/>
          <w:rtl/>
          <w:lang w:eastAsia="en-US"/>
        </w:rPr>
        <w:t>כרבי שמעון, דתנן: '</w:t>
      </w:r>
      <w:r>
        <w:rPr>
          <w:rFonts w:hint="cs"/>
          <w:i/>
          <w:iCs/>
          <w:rtl/>
          <w:lang w:eastAsia="en-US"/>
        </w:rPr>
        <w:t>ורבי שמעון פוטר, שלא התנדב כדרך המתנדבים</w:t>
      </w:r>
      <w:r>
        <w:rPr>
          <w:rFonts w:hint="cs"/>
          <w:rtl/>
          <w:lang w:eastAsia="en-US"/>
        </w:rPr>
        <w:t xml:space="preserve">' </w:t>
      </w:r>
      <w:r>
        <w:rPr>
          <w:rFonts w:cs="Miriam"/>
          <w:szCs w:val="20"/>
          <w:rtl/>
          <w:lang w:eastAsia="en-US"/>
        </w:rPr>
        <w:t>(</w:t>
      </w:r>
      <w:r>
        <w:rPr>
          <w:rFonts w:cs="Miriam" w:hint="cs"/>
          <w:szCs w:val="20"/>
          <w:rtl/>
          <w:lang w:eastAsia="en-US"/>
        </w:rPr>
        <w:t xml:space="preserve">ובסוף </w:t>
      </w:r>
      <w:r>
        <w:rPr>
          <w:rFonts w:cs="Courier New" w:hint="cs"/>
          <w:szCs w:val="16"/>
          <w:rtl/>
          <w:lang w:eastAsia="en-US"/>
        </w:rPr>
        <w:t>[</w:t>
      </w:r>
      <w:r>
        <w:rPr>
          <w:rFonts w:ascii="Courier New" w:hAnsi="Courier New" w:cs="Courier New" w:hint="cs"/>
          <w:sz w:val="16"/>
          <w:szCs w:val="16"/>
          <w:rtl/>
          <w:lang w:eastAsia="en-US"/>
        </w:rPr>
        <w:t>אולי כוונת ריב</w:t>
      </w:r>
      <w:r>
        <w:rPr>
          <w:rFonts w:ascii="Courier New" w:hAnsi="Courier New" w:cs="Courier New"/>
          <w:sz w:val="16"/>
          <w:szCs w:val="16"/>
          <w:rtl/>
          <w:lang w:eastAsia="en-US"/>
        </w:rPr>
        <w:t>”</w:t>
      </w:r>
      <w:r>
        <w:rPr>
          <w:rFonts w:ascii="Courier New" w:hAnsi="Courier New" w:cs="Courier New" w:hint="cs"/>
          <w:sz w:val="16"/>
          <w:szCs w:val="16"/>
          <w:rtl/>
          <w:lang w:eastAsia="en-US"/>
        </w:rPr>
        <w:t>ן: בהמשך הסוגיא, בעמוד ב, ממשנה במנחות</w:t>
      </w:r>
      <w:r>
        <w:rPr>
          <w:rFonts w:cs="Courier New" w:hint="cs"/>
          <w:szCs w:val="16"/>
          <w:rtl/>
          <w:lang w:eastAsia="en-US"/>
        </w:rPr>
        <w:t>]</w:t>
      </w:r>
      <w:r>
        <w:rPr>
          <w:rFonts w:cs="Miriam" w:hint="cs"/>
          <w:szCs w:val="20"/>
          <w:rtl/>
          <w:lang w:eastAsia="en-US"/>
        </w:rPr>
        <w:t xml:space="preserve"> קתני לה</w:t>
      </w:r>
      <w:r>
        <w:rPr>
          <w:rFonts w:cs="Miriam"/>
          <w:szCs w:val="20"/>
          <w:rtl/>
          <w:lang w:eastAsia="en-US"/>
        </w:rPr>
        <w:t>)</w:t>
      </w:r>
      <w:r>
        <w:rPr>
          <w:rFonts w:hint="cs"/>
          <w:rtl/>
          <w:lang w:eastAsia="en-US"/>
        </w:rPr>
        <w:t>.</w:t>
      </w:r>
    </w:p>
    <w:p w:rsidR="00435557" w:rsidRDefault="00435557" w:rsidP="00435557">
      <w:pPr>
        <w:rPr>
          <w:rFonts w:cs="Courier New" w:hint="cs"/>
          <w:szCs w:val="20"/>
          <w:rtl/>
          <w:lang w:eastAsia="en-US"/>
        </w:rPr>
      </w:pPr>
      <w:r>
        <w:rPr>
          <w:rStyle w:val="ac"/>
          <w:vanish/>
          <w:rtl/>
        </w:rPr>
        <w:commentReference w:id="1"/>
      </w: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(נזיר ט,ב)</w:t>
      </w:r>
    </w:p>
    <w:p w:rsidR="00435557" w:rsidRDefault="00435557" w:rsidP="00435557">
      <w:pPr>
        <w:rPr>
          <w:rFonts w:hint="cs"/>
          <w:rtl/>
          <w:lang w:eastAsia="en-US"/>
        </w:rPr>
      </w:pPr>
      <w:r>
        <w:rPr>
          <w:rFonts w:hint="cs"/>
          <w:rtl/>
          <w:lang w:eastAsia="en-US"/>
        </w:rPr>
        <w:t xml:space="preserve">מתניתין </w:t>
      </w:r>
      <w:r>
        <w:rPr>
          <w:rFonts w:cs="Miriam"/>
          <w:szCs w:val="20"/>
          <w:rtl/>
          <w:lang w:eastAsia="en-US"/>
        </w:rPr>
        <w:t>(</w:t>
      </w:r>
      <w:r>
        <w:rPr>
          <w:rFonts w:cs="Miriam" w:hint="cs"/>
          <w:szCs w:val="20"/>
          <w:rtl/>
          <w:lang w:eastAsia="en-US"/>
        </w:rPr>
        <w:t>דקתני לבית הלל דאפילו נדור לא הוי</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דלא כי האי תנא, דתניא: '</w:t>
      </w:r>
      <w:r>
        <w:rPr>
          <w:rFonts w:hint="cs"/>
          <w:i/>
          <w:iCs/>
          <w:rtl/>
          <w:lang w:eastAsia="en-US"/>
        </w:rPr>
        <w:t xml:space="preserve">רבי נתן אומר: בית שמאי אומרים: נדור </w:t>
      </w:r>
      <w:r>
        <w:rPr>
          <w:rFonts w:cs="Miriam"/>
          <w:szCs w:val="20"/>
          <w:rtl/>
          <w:lang w:eastAsia="en-US"/>
        </w:rPr>
        <w:t>(</w:t>
      </w:r>
      <w:r>
        <w:rPr>
          <w:rFonts w:cs="Miriam" w:hint="cs"/>
          <w:szCs w:val="20"/>
          <w:rtl/>
          <w:lang w:eastAsia="en-US"/>
        </w:rPr>
        <w:t>מן הגרוגרות</w:t>
      </w:r>
      <w:r>
        <w:rPr>
          <w:rFonts w:cs="Miriam"/>
          <w:szCs w:val="20"/>
          <w:rtl/>
          <w:lang w:eastAsia="en-US"/>
        </w:rPr>
        <w:t>)</w:t>
      </w:r>
      <w:r>
        <w:rPr>
          <w:i/>
          <w:iCs/>
          <w:rtl/>
          <w:lang w:eastAsia="en-US"/>
        </w:rPr>
        <w:t xml:space="preserve"> </w:t>
      </w:r>
      <w:r>
        <w:rPr>
          <w:rFonts w:hint="cs"/>
          <w:i/>
          <w:iCs/>
          <w:rtl/>
          <w:lang w:eastAsia="en-US"/>
        </w:rPr>
        <w:t xml:space="preserve">ונזיר </w:t>
      </w:r>
      <w:r>
        <w:rPr>
          <w:rFonts w:cs="Miriam"/>
          <w:szCs w:val="20"/>
          <w:rtl/>
          <w:lang w:eastAsia="en-US"/>
        </w:rPr>
        <w:t>(</w:t>
      </w:r>
      <w:r>
        <w:rPr>
          <w:rFonts w:cs="Miriam" w:hint="cs"/>
          <w:szCs w:val="20"/>
          <w:rtl/>
          <w:lang w:eastAsia="en-US"/>
        </w:rPr>
        <w:t>מן היין</w:t>
      </w:r>
      <w:r>
        <w:rPr>
          <w:rFonts w:cs="Miriam"/>
          <w:szCs w:val="20"/>
          <w:rtl/>
          <w:lang w:eastAsia="en-US"/>
        </w:rPr>
        <w:t>)</w:t>
      </w:r>
      <w:r>
        <w:rPr>
          <w:rFonts w:hint="cs"/>
          <w:i/>
          <w:iCs/>
          <w:rtl/>
          <w:lang w:eastAsia="en-US"/>
        </w:rPr>
        <w:t>, ובית הלל אומרים: נדור ואין נזיר</w:t>
      </w:r>
      <w:r>
        <w:rPr>
          <w:rFonts w:hint="cs"/>
          <w:rtl/>
          <w:lang w:eastAsia="en-US"/>
        </w:rPr>
        <w:t xml:space="preserve">': בית שמאי סברי לה כרבי מאיר </w:t>
      </w:r>
      <w:r>
        <w:rPr>
          <w:rFonts w:cs="Miriam"/>
          <w:szCs w:val="20"/>
          <w:rtl/>
          <w:lang w:eastAsia="en-US"/>
        </w:rPr>
        <w:t>(</w:t>
      </w:r>
      <w:r>
        <w:rPr>
          <w:rFonts w:cs="Miriam" w:hint="cs"/>
          <w:szCs w:val="20"/>
          <w:rtl/>
          <w:lang w:eastAsia="en-US"/>
        </w:rPr>
        <w:t xml:space="preserve">דאמר 'אין אדם מוציא דבריו לבטלה', וכיון דאמר "הריני נזיר" </w:t>
      </w:r>
      <w:r>
        <w:rPr>
          <w:rFonts w:cs="Miriam"/>
          <w:szCs w:val="20"/>
          <w:rtl/>
          <w:lang w:eastAsia="en-US"/>
        </w:rPr>
        <w:t>–</w:t>
      </w:r>
      <w:r>
        <w:rPr>
          <w:rFonts w:cs="Miriam" w:hint="cs"/>
          <w:szCs w:val="20"/>
          <w:rtl/>
          <w:lang w:eastAsia="en-US"/>
        </w:rPr>
        <w:t xml:space="preserve"> הרי זה נזיר</w:t>
      </w:r>
      <w:r>
        <w:rPr>
          <w:rFonts w:cs="Miriam"/>
          <w:szCs w:val="20"/>
          <w:rtl/>
          <w:lang w:eastAsia="en-US"/>
        </w:rPr>
        <w:t>)</w:t>
      </w:r>
      <w:r>
        <w:rPr>
          <w:rtl/>
          <w:lang w:eastAsia="en-US"/>
        </w:rPr>
        <w:t xml:space="preserve"> </w:t>
      </w:r>
      <w:r>
        <w:rPr>
          <w:rFonts w:hint="cs"/>
          <w:rtl/>
          <w:lang w:eastAsia="en-US"/>
        </w:rPr>
        <w:t xml:space="preserve">וכרבי יהודה </w:t>
      </w:r>
      <w:r>
        <w:rPr>
          <w:rFonts w:cs="Miriam"/>
          <w:szCs w:val="20"/>
          <w:rtl/>
          <w:lang w:eastAsia="en-US"/>
        </w:rPr>
        <w:t>(</w:t>
      </w:r>
      <w:r>
        <w:rPr>
          <w:rFonts w:cs="Miriam" w:hint="cs"/>
          <w:szCs w:val="20"/>
          <w:rtl/>
          <w:lang w:eastAsia="en-US"/>
        </w:rPr>
        <w:t xml:space="preserve">והוי נמי נדור מן הגרוגרות, דסברי לה כרבי יהודה דאמר שאוסרין עליו כקרבן; </w:t>
      </w:r>
      <w:r>
        <w:rPr>
          <w:rFonts w:cs="Miriam" w:hint="cs"/>
          <w:szCs w:val="20"/>
          <w:u w:val="single"/>
          <w:rtl/>
          <w:lang w:eastAsia="en-US"/>
        </w:rPr>
        <w:t>ומתניתין קתני דבית שמאי סברי נזיר ותו לא</w:t>
      </w:r>
      <w:r>
        <w:rPr>
          <w:rFonts w:cs="Miriam"/>
          <w:szCs w:val="20"/>
          <w:rtl/>
          <w:lang w:eastAsia="en-US"/>
        </w:rPr>
        <w:t>)</w:t>
      </w:r>
      <w:r>
        <w:rPr>
          <w:rFonts w:hint="cs"/>
          <w:rtl/>
          <w:lang w:eastAsia="en-US"/>
        </w:rPr>
        <w:t xml:space="preserve">, ובית הלל סברי לה כרבי יוסי </w:t>
      </w:r>
      <w:r>
        <w:rPr>
          <w:rFonts w:cs="Miriam"/>
          <w:szCs w:val="20"/>
          <w:rtl/>
          <w:lang w:eastAsia="en-US"/>
        </w:rPr>
        <w:lastRenderedPageBreak/>
        <w:t>(</w:t>
      </w:r>
      <w:r>
        <w:rPr>
          <w:rFonts w:cs="Miriam" w:hint="cs"/>
          <w:szCs w:val="20"/>
          <w:rtl/>
          <w:lang w:eastAsia="en-US"/>
        </w:rPr>
        <w:t xml:space="preserve">נדור מן הגרוגרות ודבילה, ואינו נזיר מן היין, משום דנדר ופתחו עמו הוא, ומתניתין קתני דבית הלל אומרים 'אינו נזיר' דבין לרבי יהודה בין לתנא קמא דידיה אליבא דבית הלל </w:t>
      </w:r>
      <w:r>
        <w:rPr>
          <w:rFonts w:cs="Miriam" w:hint="cs"/>
          <w:szCs w:val="20"/>
          <w:u w:val="single"/>
          <w:rtl/>
          <w:lang w:eastAsia="en-US"/>
        </w:rPr>
        <w:t>אינו נדור ואינו נזיר</w:t>
      </w:r>
      <w:r>
        <w:rPr>
          <w:rFonts w:cs="Miriam"/>
          <w:szCs w:val="20"/>
          <w:rtl/>
          <w:lang w:eastAsia="en-US"/>
        </w:rPr>
        <w:t>)</w:t>
      </w:r>
      <w:r>
        <w:rPr>
          <w:rFonts w:hint="cs"/>
          <w:rtl/>
          <w:lang w:eastAsia="en-US"/>
        </w:rPr>
        <w:t>.</w:t>
      </w:r>
    </w:p>
    <w:p w:rsidR="00435557" w:rsidRDefault="00435557" w:rsidP="00435557">
      <w:pPr>
        <w:rPr>
          <w:rtl/>
          <w:lang w:eastAsia="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3420"/>
        <w:gridCol w:w="1990"/>
      </w:tblGrid>
      <w:tr w:rsidR="00435557" w:rsidTr="001C536D">
        <w:tblPrEx>
          <w:tblCellMar>
            <w:top w:w="0" w:type="dxa"/>
            <w:bottom w:w="0" w:type="dxa"/>
          </w:tblCellMar>
        </w:tblPrEx>
        <w:trPr>
          <w:jc w:val="right"/>
        </w:trPr>
        <w:tc>
          <w:tcPr>
            <w:tcW w:w="3348" w:type="dxa"/>
          </w:tcPr>
          <w:p w:rsidR="00435557" w:rsidRDefault="00435557" w:rsidP="001C536D">
            <w:pPr>
              <w:rPr>
                <w:rFonts w:hint="cs"/>
                <w:rtl/>
                <w:lang w:eastAsia="en-US"/>
              </w:rPr>
            </w:pPr>
            <w:r>
              <w:rPr>
                <w:rFonts w:hint="cs"/>
                <w:rtl/>
                <w:lang w:eastAsia="en-US"/>
              </w:rPr>
              <w:t>בית הלל</w:t>
            </w:r>
          </w:p>
        </w:tc>
        <w:tc>
          <w:tcPr>
            <w:tcW w:w="3420" w:type="dxa"/>
          </w:tcPr>
          <w:p w:rsidR="00435557" w:rsidRDefault="00435557" w:rsidP="001C536D">
            <w:pPr>
              <w:rPr>
                <w:rFonts w:hint="cs"/>
                <w:rtl/>
                <w:lang w:eastAsia="en-US"/>
              </w:rPr>
            </w:pPr>
            <w:r>
              <w:rPr>
                <w:rFonts w:hint="cs"/>
                <w:rtl/>
                <w:lang w:eastAsia="en-US"/>
              </w:rPr>
              <w:t>בית שמאי</w:t>
            </w:r>
          </w:p>
        </w:tc>
        <w:tc>
          <w:tcPr>
            <w:tcW w:w="1990" w:type="dxa"/>
          </w:tcPr>
          <w:p w:rsidR="00435557" w:rsidRDefault="00435557" w:rsidP="001C536D">
            <w:pPr>
              <w:rPr>
                <w:rFonts w:hint="cs"/>
                <w:rtl/>
                <w:lang w:eastAsia="en-US"/>
              </w:rPr>
            </w:pPr>
            <w:r>
              <w:rPr>
                <w:rFonts w:hint="cs"/>
                <w:rtl/>
                <w:lang w:eastAsia="en-US"/>
              </w:rPr>
              <w:t>בברייתא דרבי נתן</w:t>
            </w:r>
          </w:p>
        </w:tc>
      </w:tr>
      <w:tr w:rsidR="00435557" w:rsidTr="001C536D">
        <w:tblPrEx>
          <w:tblCellMar>
            <w:top w:w="0" w:type="dxa"/>
            <w:bottom w:w="0" w:type="dxa"/>
          </w:tblCellMar>
        </w:tblPrEx>
        <w:trPr>
          <w:jc w:val="right"/>
        </w:trPr>
        <w:tc>
          <w:tcPr>
            <w:tcW w:w="3348" w:type="dxa"/>
          </w:tcPr>
          <w:p w:rsidR="00435557" w:rsidRDefault="00435557" w:rsidP="001C536D">
            <w:pPr>
              <w:rPr>
                <w:rtl/>
                <w:lang w:eastAsia="en-US"/>
              </w:rPr>
            </w:pPr>
            <w:r>
              <w:rPr>
                <w:rFonts w:hint="cs"/>
                <w:rtl/>
                <w:lang w:eastAsia="en-US"/>
              </w:rPr>
              <w:t>אינו נזיר אבל נדור</w:t>
            </w:r>
          </w:p>
        </w:tc>
        <w:tc>
          <w:tcPr>
            <w:tcW w:w="3420" w:type="dxa"/>
          </w:tcPr>
          <w:p w:rsidR="00435557" w:rsidRDefault="00435557" w:rsidP="001C536D">
            <w:pPr>
              <w:rPr>
                <w:rFonts w:hint="cs"/>
                <w:rtl/>
                <w:lang w:eastAsia="en-US"/>
              </w:rPr>
            </w:pPr>
            <w:r>
              <w:rPr>
                <w:rFonts w:hint="cs"/>
                <w:rtl/>
                <w:lang w:eastAsia="en-US"/>
              </w:rPr>
              <w:t>נזיר ונדור</w:t>
            </w:r>
          </w:p>
        </w:tc>
        <w:tc>
          <w:tcPr>
            <w:tcW w:w="1990" w:type="dxa"/>
          </w:tcPr>
          <w:p w:rsidR="00435557" w:rsidRDefault="00435557" w:rsidP="001C536D">
            <w:pPr>
              <w:rPr>
                <w:rFonts w:hint="cs"/>
                <w:rtl/>
                <w:lang w:eastAsia="en-US"/>
              </w:rPr>
            </w:pPr>
            <w:r>
              <w:rPr>
                <w:rFonts w:hint="cs"/>
                <w:rtl/>
                <w:lang w:eastAsia="en-US"/>
              </w:rPr>
              <w:t>רבי נתן</w:t>
            </w:r>
            <w:r>
              <w:rPr>
                <w:rFonts w:cs="Miriam" w:hint="cs"/>
                <w:szCs w:val="20"/>
                <w:rtl/>
                <w:lang w:eastAsia="en-US"/>
              </w:rPr>
              <w:t xml:space="preserve"> נוסח א</w:t>
            </w:r>
          </w:p>
        </w:tc>
      </w:tr>
      <w:tr w:rsidR="00435557" w:rsidTr="001C536D">
        <w:tblPrEx>
          <w:tblCellMar>
            <w:top w:w="0" w:type="dxa"/>
            <w:bottom w:w="0" w:type="dxa"/>
          </w:tblCellMar>
        </w:tblPrEx>
        <w:trPr>
          <w:jc w:val="right"/>
        </w:trPr>
        <w:tc>
          <w:tcPr>
            <w:tcW w:w="3348" w:type="dxa"/>
          </w:tcPr>
          <w:p w:rsidR="00435557" w:rsidRDefault="00435557" w:rsidP="001C536D">
            <w:pPr>
              <w:rPr>
                <w:rFonts w:hint="cs"/>
                <w:lang w:eastAsia="en-US"/>
              </w:rPr>
            </w:pPr>
          </w:p>
        </w:tc>
        <w:tc>
          <w:tcPr>
            <w:tcW w:w="3420" w:type="dxa"/>
          </w:tcPr>
          <w:p w:rsidR="00435557" w:rsidRDefault="00435557" w:rsidP="001C536D">
            <w:pPr>
              <w:rPr>
                <w:rFonts w:hint="cs"/>
                <w:lang w:eastAsia="en-US"/>
              </w:rPr>
            </w:pPr>
          </w:p>
        </w:tc>
        <w:tc>
          <w:tcPr>
            <w:tcW w:w="1990" w:type="dxa"/>
          </w:tcPr>
          <w:p w:rsidR="00435557" w:rsidRDefault="00435557" w:rsidP="001C536D">
            <w:pPr>
              <w:rPr>
                <w:rFonts w:hint="cs"/>
                <w:rtl/>
                <w:lang w:eastAsia="en-US"/>
              </w:rPr>
            </w:pPr>
            <w:r>
              <w:rPr>
                <w:rFonts w:hint="cs"/>
                <w:rtl/>
                <w:lang w:eastAsia="en-US"/>
              </w:rPr>
              <w:t>במשנתנו</w:t>
            </w:r>
          </w:p>
        </w:tc>
      </w:tr>
      <w:tr w:rsidR="00435557" w:rsidTr="001C536D">
        <w:tblPrEx>
          <w:tblCellMar>
            <w:top w:w="0" w:type="dxa"/>
            <w:bottom w:w="0" w:type="dxa"/>
          </w:tblCellMar>
        </w:tblPrEx>
        <w:trPr>
          <w:jc w:val="right"/>
        </w:trPr>
        <w:tc>
          <w:tcPr>
            <w:tcW w:w="3348" w:type="dxa"/>
          </w:tcPr>
          <w:p w:rsidR="00435557" w:rsidRDefault="00435557" w:rsidP="001C536D">
            <w:pPr>
              <w:rPr>
                <w:rFonts w:hint="cs"/>
                <w:rtl/>
                <w:lang w:eastAsia="en-US"/>
              </w:rPr>
            </w:pPr>
            <w:r>
              <w:rPr>
                <w:rFonts w:hint="cs"/>
                <w:rtl/>
                <w:lang w:eastAsia="en-US"/>
              </w:rPr>
              <w:t>אינו נזיר ואינו נדור</w:t>
            </w:r>
          </w:p>
        </w:tc>
        <w:tc>
          <w:tcPr>
            <w:tcW w:w="3420" w:type="dxa"/>
          </w:tcPr>
          <w:p w:rsidR="00435557" w:rsidRDefault="00435557" w:rsidP="001C536D">
            <w:pPr>
              <w:rPr>
                <w:rFonts w:hint="cs"/>
                <w:rtl/>
                <w:lang w:eastAsia="en-US"/>
              </w:rPr>
            </w:pPr>
            <w:r>
              <w:rPr>
                <w:rFonts w:hint="cs"/>
                <w:rtl/>
                <w:lang w:eastAsia="en-US"/>
              </w:rPr>
              <w:t>נזיר</w:t>
            </w:r>
          </w:p>
        </w:tc>
        <w:tc>
          <w:tcPr>
            <w:tcW w:w="1990" w:type="dxa"/>
          </w:tcPr>
          <w:p w:rsidR="00435557" w:rsidRDefault="00435557" w:rsidP="001C536D">
            <w:pPr>
              <w:rPr>
                <w:rFonts w:hint="cs"/>
                <w:rtl/>
                <w:lang w:eastAsia="en-US"/>
              </w:rPr>
            </w:pPr>
            <w:r>
              <w:rPr>
                <w:rFonts w:hint="cs"/>
                <w:rtl/>
                <w:lang w:eastAsia="en-US"/>
              </w:rPr>
              <w:t>תנא קמא</w:t>
            </w:r>
          </w:p>
        </w:tc>
      </w:tr>
      <w:tr w:rsidR="00435557" w:rsidTr="001C536D">
        <w:tblPrEx>
          <w:tblCellMar>
            <w:top w:w="0" w:type="dxa"/>
            <w:bottom w:w="0" w:type="dxa"/>
          </w:tblCellMar>
        </w:tblPrEx>
        <w:trPr>
          <w:jc w:val="right"/>
        </w:trPr>
        <w:tc>
          <w:tcPr>
            <w:tcW w:w="3348" w:type="dxa"/>
          </w:tcPr>
          <w:p w:rsidR="00435557" w:rsidRDefault="00435557" w:rsidP="001C536D">
            <w:pPr>
              <w:rPr>
                <w:rFonts w:hint="cs"/>
                <w:lang w:eastAsia="en-US"/>
              </w:rPr>
            </w:pPr>
          </w:p>
        </w:tc>
        <w:tc>
          <w:tcPr>
            <w:tcW w:w="3420" w:type="dxa"/>
          </w:tcPr>
          <w:p w:rsidR="00435557" w:rsidRDefault="00435557" w:rsidP="001C536D">
            <w:pPr>
              <w:rPr>
                <w:rFonts w:hint="cs"/>
                <w:rtl/>
                <w:lang w:eastAsia="en-US"/>
              </w:rPr>
            </w:pPr>
            <w:r>
              <w:rPr>
                <w:rFonts w:hint="cs"/>
                <w:rtl/>
                <w:lang w:eastAsia="en-US"/>
              </w:rPr>
              <w:t>אינו נזיר, אולי נדור</w:t>
            </w:r>
          </w:p>
        </w:tc>
        <w:tc>
          <w:tcPr>
            <w:tcW w:w="1990" w:type="dxa"/>
          </w:tcPr>
          <w:p w:rsidR="00435557" w:rsidRDefault="00435557" w:rsidP="001C536D">
            <w:pPr>
              <w:rPr>
                <w:rFonts w:hint="cs"/>
                <w:rtl/>
                <w:lang w:eastAsia="en-US"/>
              </w:rPr>
            </w:pPr>
            <w:r>
              <w:rPr>
                <w:rFonts w:hint="cs"/>
                <w:rtl/>
                <w:lang w:eastAsia="en-US"/>
              </w:rPr>
              <w:t>רבי יהודה</w:t>
            </w:r>
          </w:p>
        </w:tc>
      </w:tr>
    </w:tbl>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לישנא אחרינא אמרי לה: '</w:t>
      </w:r>
      <w:r>
        <w:rPr>
          <w:rFonts w:hint="cs"/>
          <w:i/>
          <w:iCs/>
          <w:rtl/>
          <w:lang w:eastAsia="en-US"/>
        </w:rPr>
        <w:t xml:space="preserve">רבי נתן אומר: בית שמאי אומרים: נדור ואינו נזיר </w:t>
      </w:r>
      <w:r>
        <w:rPr>
          <w:rFonts w:cs="Miriam"/>
          <w:szCs w:val="20"/>
          <w:rtl/>
          <w:lang w:eastAsia="en-US"/>
        </w:rPr>
        <w:t>(</w:t>
      </w:r>
      <w:r>
        <w:rPr>
          <w:rFonts w:cs="Miriam" w:hint="cs"/>
          <w:szCs w:val="20"/>
          <w:rtl/>
          <w:lang w:eastAsia="en-US"/>
        </w:rPr>
        <w:t>ותנא קמא דרבי יהודה אמר דנזיר אליבא דב"ש - והיינו דלא כרבי נתן</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ובית הלל אומרים: לא נדור ולא נזיר</w:t>
      </w:r>
      <w:r>
        <w:rPr>
          <w:rFonts w:hint="cs"/>
          <w:rtl/>
          <w:lang w:eastAsia="en-US"/>
        </w:rPr>
        <w:t xml:space="preserve">'; בית שמאי כרבי יהודה, ובית הלל כרבי שמעון. </w:t>
      </w:r>
    </w:p>
    <w:p w:rsidR="00435557" w:rsidRDefault="00435557" w:rsidP="00435557">
      <w:pPr>
        <w:rPr>
          <w:rtl/>
          <w:lang w:eastAsia="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3420"/>
        <w:gridCol w:w="1990"/>
      </w:tblGrid>
      <w:tr w:rsidR="00435557" w:rsidTr="001C536D">
        <w:tblPrEx>
          <w:tblCellMar>
            <w:top w:w="0" w:type="dxa"/>
            <w:bottom w:w="0" w:type="dxa"/>
          </w:tblCellMar>
        </w:tblPrEx>
        <w:trPr>
          <w:jc w:val="right"/>
        </w:trPr>
        <w:tc>
          <w:tcPr>
            <w:tcW w:w="3348" w:type="dxa"/>
          </w:tcPr>
          <w:p w:rsidR="00435557" w:rsidRDefault="00435557" w:rsidP="001C536D">
            <w:pPr>
              <w:rPr>
                <w:rFonts w:hint="cs"/>
                <w:rtl/>
                <w:lang w:eastAsia="en-US"/>
              </w:rPr>
            </w:pPr>
            <w:r>
              <w:rPr>
                <w:rFonts w:hint="cs"/>
                <w:rtl/>
                <w:lang w:eastAsia="en-US"/>
              </w:rPr>
              <w:t>בית הלל</w:t>
            </w:r>
          </w:p>
        </w:tc>
        <w:tc>
          <w:tcPr>
            <w:tcW w:w="3420" w:type="dxa"/>
          </w:tcPr>
          <w:p w:rsidR="00435557" w:rsidRDefault="00435557" w:rsidP="001C536D">
            <w:pPr>
              <w:rPr>
                <w:rFonts w:hint="cs"/>
                <w:rtl/>
                <w:lang w:eastAsia="en-US"/>
              </w:rPr>
            </w:pPr>
            <w:r>
              <w:rPr>
                <w:rFonts w:hint="cs"/>
                <w:rtl/>
                <w:lang w:eastAsia="en-US"/>
              </w:rPr>
              <w:t>בית שמאי</w:t>
            </w:r>
          </w:p>
        </w:tc>
        <w:tc>
          <w:tcPr>
            <w:tcW w:w="1990" w:type="dxa"/>
          </w:tcPr>
          <w:p w:rsidR="00435557" w:rsidRDefault="00435557" w:rsidP="001C536D">
            <w:pPr>
              <w:rPr>
                <w:rFonts w:hint="cs"/>
                <w:rtl/>
                <w:lang w:eastAsia="en-US"/>
              </w:rPr>
            </w:pPr>
            <w:r>
              <w:rPr>
                <w:rFonts w:hint="cs"/>
                <w:rtl/>
                <w:lang w:eastAsia="en-US"/>
              </w:rPr>
              <w:t>בברייתא דרבי נתן</w:t>
            </w:r>
          </w:p>
        </w:tc>
      </w:tr>
      <w:tr w:rsidR="00435557" w:rsidTr="001C536D">
        <w:tblPrEx>
          <w:tblCellMar>
            <w:top w:w="0" w:type="dxa"/>
            <w:bottom w:w="0" w:type="dxa"/>
          </w:tblCellMar>
        </w:tblPrEx>
        <w:trPr>
          <w:jc w:val="right"/>
        </w:trPr>
        <w:tc>
          <w:tcPr>
            <w:tcW w:w="3348" w:type="dxa"/>
          </w:tcPr>
          <w:p w:rsidR="00435557" w:rsidRDefault="00435557" w:rsidP="001C536D">
            <w:pPr>
              <w:rPr>
                <w:rtl/>
                <w:lang w:eastAsia="en-US"/>
              </w:rPr>
            </w:pPr>
            <w:r>
              <w:rPr>
                <w:rFonts w:hint="cs"/>
                <w:rtl/>
                <w:lang w:eastAsia="en-US"/>
              </w:rPr>
              <w:t>אינו נזיר אבל נדור</w:t>
            </w:r>
          </w:p>
        </w:tc>
        <w:tc>
          <w:tcPr>
            <w:tcW w:w="3420" w:type="dxa"/>
          </w:tcPr>
          <w:p w:rsidR="00435557" w:rsidRDefault="00435557" w:rsidP="001C536D">
            <w:pPr>
              <w:rPr>
                <w:rFonts w:hint="cs"/>
                <w:rtl/>
                <w:lang w:eastAsia="en-US"/>
              </w:rPr>
            </w:pPr>
            <w:r>
              <w:rPr>
                <w:rFonts w:hint="cs"/>
                <w:rtl/>
                <w:lang w:eastAsia="en-US"/>
              </w:rPr>
              <w:t>נזיר ונדור</w:t>
            </w:r>
          </w:p>
        </w:tc>
        <w:tc>
          <w:tcPr>
            <w:tcW w:w="1990" w:type="dxa"/>
          </w:tcPr>
          <w:p w:rsidR="00435557" w:rsidRDefault="00435557" w:rsidP="001C536D">
            <w:pPr>
              <w:rPr>
                <w:rFonts w:hint="cs"/>
                <w:rtl/>
                <w:lang w:eastAsia="en-US"/>
              </w:rPr>
            </w:pPr>
            <w:r>
              <w:rPr>
                <w:rFonts w:hint="cs"/>
                <w:rtl/>
                <w:lang w:eastAsia="en-US"/>
              </w:rPr>
              <w:t>רבי נתן</w:t>
            </w:r>
            <w:r>
              <w:rPr>
                <w:rFonts w:cs="Miriam" w:hint="cs"/>
                <w:szCs w:val="20"/>
                <w:rtl/>
                <w:lang w:eastAsia="en-US"/>
              </w:rPr>
              <w:t xml:space="preserve"> נוסח א</w:t>
            </w:r>
          </w:p>
        </w:tc>
      </w:tr>
      <w:tr w:rsidR="00435557" w:rsidTr="001C536D">
        <w:tblPrEx>
          <w:tblCellMar>
            <w:top w:w="0" w:type="dxa"/>
            <w:bottom w:w="0" w:type="dxa"/>
          </w:tblCellMar>
        </w:tblPrEx>
        <w:trPr>
          <w:jc w:val="right"/>
        </w:trPr>
        <w:tc>
          <w:tcPr>
            <w:tcW w:w="3348" w:type="dxa"/>
          </w:tcPr>
          <w:p w:rsidR="00435557" w:rsidRDefault="00435557" w:rsidP="001C536D">
            <w:pPr>
              <w:rPr>
                <w:rFonts w:hint="cs"/>
                <w:rtl/>
                <w:lang w:eastAsia="en-US"/>
              </w:rPr>
            </w:pPr>
            <w:r>
              <w:rPr>
                <w:rFonts w:hint="cs"/>
                <w:rtl/>
                <w:lang w:eastAsia="en-US"/>
              </w:rPr>
              <w:t>אינו נזיר ואינו נדור</w:t>
            </w:r>
          </w:p>
        </w:tc>
        <w:tc>
          <w:tcPr>
            <w:tcW w:w="3420" w:type="dxa"/>
          </w:tcPr>
          <w:p w:rsidR="00435557" w:rsidRDefault="00435557" w:rsidP="001C536D">
            <w:pPr>
              <w:rPr>
                <w:rFonts w:hint="cs"/>
                <w:rtl/>
                <w:lang w:eastAsia="en-US"/>
              </w:rPr>
            </w:pPr>
            <w:r>
              <w:rPr>
                <w:rFonts w:hint="cs"/>
                <w:rtl/>
                <w:lang w:eastAsia="en-US"/>
              </w:rPr>
              <w:t>אינו נזיר אבל נדור</w:t>
            </w:r>
          </w:p>
        </w:tc>
        <w:tc>
          <w:tcPr>
            <w:tcW w:w="1990" w:type="dxa"/>
          </w:tcPr>
          <w:p w:rsidR="00435557" w:rsidRDefault="00435557" w:rsidP="001C536D">
            <w:pPr>
              <w:rPr>
                <w:rFonts w:hint="cs"/>
                <w:rtl/>
                <w:lang w:eastAsia="en-US"/>
              </w:rPr>
            </w:pPr>
            <w:r>
              <w:rPr>
                <w:rFonts w:hint="cs"/>
                <w:rtl/>
                <w:lang w:eastAsia="en-US"/>
              </w:rPr>
              <w:t>רבי נתן</w:t>
            </w:r>
            <w:r>
              <w:rPr>
                <w:rFonts w:cs="Miriam" w:hint="cs"/>
                <w:szCs w:val="20"/>
                <w:rtl/>
                <w:lang w:eastAsia="en-US"/>
              </w:rPr>
              <w:t xml:space="preserve"> נוסח ב</w:t>
            </w:r>
          </w:p>
        </w:tc>
      </w:tr>
      <w:tr w:rsidR="00435557" w:rsidTr="001C536D">
        <w:tblPrEx>
          <w:tblCellMar>
            <w:top w:w="0" w:type="dxa"/>
            <w:bottom w:w="0" w:type="dxa"/>
          </w:tblCellMar>
        </w:tblPrEx>
        <w:trPr>
          <w:jc w:val="right"/>
        </w:trPr>
        <w:tc>
          <w:tcPr>
            <w:tcW w:w="3348" w:type="dxa"/>
          </w:tcPr>
          <w:p w:rsidR="00435557" w:rsidRDefault="00435557" w:rsidP="001C536D">
            <w:pPr>
              <w:rPr>
                <w:rFonts w:hint="cs"/>
                <w:lang w:eastAsia="en-US"/>
              </w:rPr>
            </w:pPr>
          </w:p>
        </w:tc>
        <w:tc>
          <w:tcPr>
            <w:tcW w:w="3420" w:type="dxa"/>
          </w:tcPr>
          <w:p w:rsidR="00435557" w:rsidRDefault="00435557" w:rsidP="001C536D">
            <w:pPr>
              <w:rPr>
                <w:rFonts w:hint="cs"/>
                <w:lang w:eastAsia="en-US"/>
              </w:rPr>
            </w:pPr>
          </w:p>
        </w:tc>
        <w:tc>
          <w:tcPr>
            <w:tcW w:w="1990" w:type="dxa"/>
          </w:tcPr>
          <w:p w:rsidR="00435557" w:rsidRDefault="00435557" w:rsidP="001C536D">
            <w:pPr>
              <w:rPr>
                <w:rFonts w:hint="cs"/>
                <w:rtl/>
                <w:lang w:eastAsia="en-US"/>
              </w:rPr>
            </w:pPr>
            <w:r>
              <w:rPr>
                <w:rFonts w:hint="cs"/>
                <w:rtl/>
                <w:lang w:eastAsia="en-US"/>
              </w:rPr>
              <w:t>במשנתנו</w:t>
            </w:r>
          </w:p>
        </w:tc>
      </w:tr>
      <w:tr w:rsidR="00435557" w:rsidTr="001C536D">
        <w:tblPrEx>
          <w:tblCellMar>
            <w:top w:w="0" w:type="dxa"/>
            <w:bottom w:w="0" w:type="dxa"/>
          </w:tblCellMar>
        </w:tblPrEx>
        <w:trPr>
          <w:jc w:val="right"/>
        </w:trPr>
        <w:tc>
          <w:tcPr>
            <w:tcW w:w="3348" w:type="dxa"/>
          </w:tcPr>
          <w:p w:rsidR="00435557" w:rsidRDefault="00435557" w:rsidP="001C536D">
            <w:pPr>
              <w:rPr>
                <w:rFonts w:hint="cs"/>
                <w:rtl/>
                <w:lang w:eastAsia="en-US"/>
              </w:rPr>
            </w:pPr>
            <w:r>
              <w:rPr>
                <w:rFonts w:hint="cs"/>
                <w:rtl/>
                <w:lang w:eastAsia="en-US"/>
              </w:rPr>
              <w:t>אינו נזיר ואינו נדור</w:t>
            </w:r>
          </w:p>
        </w:tc>
        <w:tc>
          <w:tcPr>
            <w:tcW w:w="3420" w:type="dxa"/>
          </w:tcPr>
          <w:p w:rsidR="00435557" w:rsidRDefault="00435557" w:rsidP="001C536D">
            <w:pPr>
              <w:rPr>
                <w:rFonts w:hint="cs"/>
                <w:rtl/>
                <w:lang w:eastAsia="en-US"/>
              </w:rPr>
            </w:pPr>
            <w:r>
              <w:rPr>
                <w:rFonts w:hint="cs"/>
                <w:rtl/>
                <w:lang w:eastAsia="en-US"/>
              </w:rPr>
              <w:t>נזיר</w:t>
            </w:r>
          </w:p>
        </w:tc>
        <w:tc>
          <w:tcPr>
            <w:tcW w:w="1990" w:type="dxa"/>
          </w:tcPr>
          <w:p w:rsidR="00435557" w:rsidRDefault="00435557" w:rsidP="001C536D">
            <w:pPr>
              <w:rPr>
                <w:rFonts w:hint="cs"/>
                <w:rtl/>
                <w:lang w:eastAsia="en-US"/>
              </w:rPr>
            </w:pPr>
            <w:r>
              <w:rPr>
                <w:rFonts w:hint="cs"/>
                <w:rtl/>
                <w:lang w:eastAsia="en-US"/>
              </w:rPr>
              <w:t>תנא קמא</w:t>
            </w:r>
          </w:p>
        </w:tc>
      </w:tr>
      <w:tr w:rsidR="00435557" w:rsidTr="001C536D">
        <w:tblPrEx>
          <w:tblCellMar>
            <w:top w:w="0" w:type="dxa"/>
            <w:bottom w:w="0" w:type="dxa"/>
          </w:tblCellMar>
        </w:tblPrEx>
        <w:trPr>
          <w:jc w:val="right"/>
        </w:trPr>
        <w:tc>
          <w:tcPr>
            <w:tcW w:w="3348" w:type="dxa"/>
          </w:tcPr>
          <w:p w:rsidR="00435557" w:rsidRDefault="00435557" w:rsidP="001C536D">
            <w:pPr>
              <w:rPr>
                <w:rFonts w:hint="cs"/>
                <w:lang w:eastAsia="en-US"/>
              </w:rPr>
            </w:pPr>
          </w:p>
        </w:tc>
        <w:tc>
          <w:tcPr>
            <w:tcW w:w="3420" w:type="dxa"/>
          </w:tcPr>
          <w:p w:rsidR="00435557" w:rsidRDefault="00435557" w:rsidP="001C536D">
            <w:pPr>
              <w:rPr>
                <w:rFonts w:hint="cs"/>
                <w:rtl/>
                <w:lang w:eastAsia="en-US"/>
              </w:rPr>
            </w:pPr>
            <w:r>
              <w:rPr>
                <w:rFonts w:hint="cs"/>
                <w:rtl/>
                <w:lang w:eastAsia="en-US"/>
              </w:rPr>
              <w:t>אינו נזיר, אולי נדור</w:t>
            </w:r>
          </w:p>
        </w:tc>
        <w:tc>
          <w:tcPr>
            <w:tcW w:w="1990" w:type="dxa"/>
          </w:tcPr>
          <w:p w:rsidR="00435557" w:rsidRDefault="00435557" w:rsidP="001C536D">
            <w:pPr>
              <w:rPr>
                <w:rFonts w:hint="cs"/>
                <w:rtl/>
                <w:lang w:eastAsia="en-US"/>
              </w:rPr>
            </w:pPr>
            <w:r>
              <w:rPr>
                <w:rFonts w:hint="cs"/>
                <w:rtl/>
                <w:lang w:eastAsia="en-US"/>
              </w:rPr>
              <w:t>רבי יהודה</w:t>
            </w:r>
          </w:p>
        </w:tc>
      </w:tr>
    </w:tbl>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 xml:space="preserve">תנן התם </w:t>
      </w:r>
      <w:r>
        <w:rPr>
          <w:rFonts w:cs="Miriam" w:hint="cs"/>
          <w:szCs w:val="16"/>
          <w:rtl/>
          <w:lang w:eastAsia="en-US"/>
        </w:rPr>
        <w:t>(מנחות פ"יב מ"ג, בבלי מנחות קג,א)</w:t>
      </w:r>
      <w:r>
        <w:rPr>
          <w:rFonts w:hint="cs"/>
          <w:rtl/>
          <w:lang w:eastAsia="en-US"/>
        </w:rPr>
        <w:t>: '</w:t>
      </w:r>
      <w:r>
        <w:rPr>
          <w:rFonts w:hint="cs"/>
          <w:i/>
          <w:iCs/>
          <w:rtl/>
          <w:lang w:eastAsia="en-US"/>
        </w:rPr>
        <w:t xml:space="preserve">האומר "הרי עלי מנחה להביא מן השעורים" יביא מן החיטים; </w:t>
      </w:r>
      <w:r>
        <w:rPr>
          <w:rFonts w:cs="Miriam"/>
          <w:szCs w:val="20"/>
          <w:rtl/>
          <w:lang w:eastAsia="en-US"/>
        </w:rPr>
        <w:t>(</w:t>
      </w:r>
      <w:r>
        <w:rPr>
          <w:rFonts w:cs="Miriam" w:hint="cs"/>
          <w:szCs w:val="20"/>
          <w:rtl/>
          <w:lang w:eastAsia="en-US"/>
        </w:rPr>
        <w:t>או שאמר</w:t>
      </w:r>
      <w:r>
        <w:rPr>
          <w:rFonts w:cs="Miriam"/>
          <w:szCs w:val="20"/>
          <w:rtl/>
          <w:lang w:eastAsia="en-US"/>
        </w:rPr>
        <w:t>)</w:t>
      </w:r>
      <w:r>
        <w:rPr>
          <w:i/>
          <w:iCs/>
          <w:rtl/>
          <w:lang w:eastAsia="en-US"/>
        </w:rPr>
        <w:t xml:space="preserve"> </w:t>
      </w:r>
      <w:r>
        <w:rPr>
          <w:rFonts w:hint="cs"/>
          <w:i/>
          <w:iCs/>
          <w:rtl/>
          <w:lang w:eastAsia="en-US"/>
        </w:rPr>
        <w:t>"קמח" - יביא סולת; "</w:t>
      </w:r>
      <w:r>
        <w:rPr>
          <w:rFonts w:cs="Miriam"/>
          <w:szCs w:val="20"/>
          <w:rtl/>
          <w:lang w:eastAsia="en-US"/>
        </w:rPr>
        <w:t>(</w:t>
      </w:r>
      <w:r>
        <w:rPr>
          <w:rFonts w:cs="Miriam" w:hint="cs"/>
          <w:szCs w:val="20"/>
          <w:rtl/>
          <w:lang w:eastAsia="en-US"/>
        </w:rPr>
        <w:t xml:space="preserve"> הרי עלי מנחה</w:t>
      </w:r>
      <w:r>
        <w:rPr>
          <w:rFonts w:cs="Miriam"/>
          <w:szCs w:val="20"/>
          <w:rtl/>
          <w:lang w:eastAsia="en-US"/>
        </w:rPr>
        <w:t>)</w:t>
      </w:r>
      <w:r>
        <w:rPr>
          <w:i/>
          <w:iCs/>
          <w:rtl/>
          <w:lang w:eastAsia="en-US"/>
        </w:rPr>
        <w:t xml:space="preserve"> </w:t>
      </w:r>
      <w:r>
        <w:rPr>
          <w:rFonts w:hint="cs"/>
          <w:i/>
          <w:iCs/>
          <w:rtl/>
          <w:lang w:eastAsia="en-US"/>
        </w:rPr>
        <w:t>שלא בשמן ולבונה" - יביאנה בשמן ולבונה; "חצי עשרון" - יביא עשרון שלם; "עשרון ומחצה" - יביא שנים. רבי שמעון פוטר, שלא התנדב כדרך המתנדבים.</w:t>
      </w:r>
      <w:r>
        <w:rPr>
          <w:rFonts w:hint="cs"/>
          <w:rtl/>
          <w:lang w:eastAsia="en-US"/>
        </w:rPr>
        <w:t>'</w:t>
      </w:r>
    </w:p>
    <w:p w:rsidR="00435557" w:rsidRDefault="00435557" w:rsidP="00435557">
      <w:pPr>
        <w:rPr>
          <w:rFonts w:hint="cs"/>
          <w:rtl/>
          <w:lang w:eastAsia="en-US"/>
        </w:rPr>
      </w:pPr>
      <w:r>
        <w:rPr>
          <w:rFonts w:hint="cs"/>
          <w:rtl/>
          <w:lang w:eastAsia="en-US"/>
        </w:rPr>
        <w:t>מאן תנא דכי אמר '</w:t>
      </w:r>
      <w:r>
        <w:rPr>
          <w:rFonts w:hint="cs"/>
          <w:i/>
          <w:iCs/>
          <w:rtl/>
          <w:lang w:eastAsia="en-US"/>
        </w:rPr>
        <w:t>"הרי עלי מנחה מן השעורים" - מביא מן החיטים</w:t>
      </w:r>
      <w:r>
        <w:rPr>
          <w:rFonts w:hint="cs"/>
          <w:rtl/>
          <w:lang w:eastAsia="en-US"/>
        </w:rPr>
        <w:t xml:space="preserve">'? </w:t>
      </w:r>
    </w:p>
    <w:p w:rsidR="00435557" w:rsidRDefault="00435557" w:rsidP="00435557">
      <w:pPr>
        <w:rPr>
          <w:rFonts w:hint="cs"/>
          <w:rtl/>
          <w:lang w:eastAsia="en-US"/>
        </w:rPr>
      </w:pPr>
      <w:r>
        <w:rPr>
          <w:rFonts w:hint="cs"/>
          <w:rtl/>
          <w:lang w:eastAsia="en-US"/>
        </w:rPr>
        <w:t xml:space="preserve">אמר חזקיה: במחלוקת שנויה, ובית שמאי היא: לאו אמרי בית שמאי כי אמר "מן הגרוגרות ומן הדבילה" - הוי נזיר </w:t>
      </w:r>
      <w:r>
        <w:rPr>
          <w:rFonts w:cs="Miriam"/>
          <w:szCs w:val="20"/>
          <w:rtl/>
          <w:lang w:eastAsia="en-US"/>
        </w:rPr>
        <w:t>(</w:t>
      </w:r>
      <w:r>
        <w:rPr>
          <w:rFonts w:cs="Miriam" w:hint="cs"/>
          <w:szCs w:val="20"/>
          <w:rtl/>
          <w:lang w:eastAsia="en-US"/>
        </w:rPr>
        <w:t>דאף על גב דלא קביל להיות נזיר אלא מן הגרוגרות - הוי נזיר מן היין</w:t>
      </w:r>
      <w:r>
        <w:rPr>
          <w:rFonts w:cs="Miriam"/>
          <w:szCs w:val="20"/>
          <w:rtl/>
          <w:lang w:eastAsia="en-US"/>
        </w:rPr>
        <w:t>)</w:t>
      </w:r>
      <w:r>
        <w:rPr>
          <w:rFonts w:hint="cs"/>
          <w:rtl/>
          <w:lang w:eastAsia="en-US"/>
        </w:rPr>
        <w:t xml:space="preserve">? הכי נמי: כי אמר "מן השעורין" - מביא מן החיטים </w:t>
      </w:r>
      <w:r>
        <w:rPr>
          <w:rFonts w:cs="Miriam"/>
          <w:szCs w:val="20"/>
          <w:rtl/>
          <w:lang w:eastAsia="en-US"/>
        </w:rPr>
        <w:t>(</w:t>
      </w:r>
      <w:r>
        <w:rPr>
          <w:rFonts w:cs="Miriam" w:hint="cs"/>
          <w:szCs w:val="20"/>
          <w:rtl/>
          <w:lang w:eastAsia="en-US"/>
        </w:rPr>
        <w:t>מסולת של חיטים כהלכתה</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 xml:space="preserve">ורבי יוחנן אמר: אפילו תימא דברי הכל </w:t>
      </w:r>
      <w:r>
        <w:rPr>
          <w:rFonts w:cs="Miriam"/>
          <w:szCs w:val="20"/>
          <w:rtl/>
          <w:lang w:eastAsia="en-US"/>
        </w:rPr>
        <w:t>(</w:t>
      </w:r>
      <w:r>
        <w:rPr>
          <w:rFonts w:cs="Miriam" w:hint="cs"/>
          <w:szCs w:val="20"/>
          <w:rtl/>
          <w:lang w:eastAsia="en-US"/>
        </w:rPr>
        <w:t>דאפילו בית הלל מודו בהא דיביא מן החיטים אף על פי שלא התנדב אלא מן השעורים</w:t>
      </w:r>
      <w:r>
        <w:rPr>
          <w:rFonts w:cs="Miriam"/>
          <w:szCs w:val="20"/>
          <w:rtl/>
          <w:lang w:eastAsia="en-US"/>
        </w:rPr>
        <w:t>)</w:t>
      </w:r>
      <w:r>
        <w:rPr>
          <w:rtl/>
          <w:lang w:eastAsia="en-US"/>
        </w:rPr>
        <w:t xml:space="preserve"> </w:t>
      </w:r>
      <w:r>
        <w:rPr>
          <w:rFonts w:hint="cs"/>
          <w:rtl/>
          <w:lang w:eastAsia="en-US"/>
        </w:rPr>
        <w:t xml:space="preserve">: באומר </w:t>
      </w:r>
      <w:r>
        <w:rPr>
          <w:rFonts w:cs="Miriam"/>
          <w:szCs w:val="20"/>
          <w:rtl/>
          <w:lang w:eastAsia="en-US"/>
        </w:rPr>
        <w:t>(</w:t>
      </w:r>
      <w:r>
        <w:rPr>
          <w:rFonts w:cs="Miriam" w:hint="cs"/>
          <w:szCs w:val="20"/>
          <w:rtl/>
          <w:lang w:eastAsia="en-US"/>
        </w:rPr>
        <w:t>"לכך התנדבתי שעורין: שהייתי סבור שמביאין מנחה מהן, אבל</w:t>
      </w:r>
      <w:r>
        <w:rPr>
          <w:rFonts w:cs="Miriam"/>
          <w:szCs w:val="20"/>
          <w:rtl/>
          <w:lang w:eastAsia="en-US"/>
        </w:rPr>
        <w:t>)</w:t>
      </w:r>
      <w:r>
        <w:rPr>
          <w:rtl/>
          <w:lang w:eastAsia="en-US"/>
        </w:rPr>
        <w:t xml:space="preserve"> </w:t>
      </w:r>
      <w:r>
        <w:rPr>
          <w:rFonts w:hint="cs"/>
          <w:rtl/>
          <w:lang w:eastAsia="en-US"/>
        </w:rPr>
        <w:t xml:space="preserve">אילו הייתי יודע שאין נודרין כך </w:t>
      </w:r>
      <w:r>
        <w:rPr>
          <w:rFonts w:cs="Miriam"/>
          <w:szCs w:val="20"/>
          <w:rtl/>
          <w:lang w:eastAsia="en-US"/>
        </w:rPr>
        <w:t>(</w:t>
      </w:r>
      <w:r>
        <w:rPr>
          <w:rFonts w:cs="Miriam" w:hint="cs"/>
          <w:szCs w:val="20"/>
          <w:rtl/>
          <w:lang w:eastAsia="en-US"/>
        </w:rPr>
        <w:t>אלא חיטין</w:t>
      </w:r>
      <w:r>
        <w:rPr>
          <w:rFonts w:cs="Miriam"/>
          <w:szCs w:val="20"/>
          <w:rtl/>
          <w:lang w:eastAsia="en-US"/>
        </w:rPr>
        <w:t>)</w:t>
      </w:r>
      <w:r>
        <w:rPr>
          <w:rtl/>
          <w:lang w:eastAsia="en-US"/>
        </w:rPr>
        <w:t xml:space="preserve"> </w:t>
      </w:r>
      <w:r>
        <w:rPr>
          <w:rFonts w:hint="cs"/>
          <w:rtl/>
          <w:lang w:eastAsia="en-US"/>
        </w:rPr>
        <w:t xml:space="preserve">- לא נדרתי כך </w:t>
      </w:r>
      <w:r>
        <w:rPr>
          <w:rFonts w:cs="Miriam"/>
          <w:szCs w:val="20"/>
          <w:rtl/>
          <w:lang w:eastAsia="en-US"/>
        </w:rPr>
        <w:t>(</w:t>
      </w:r>
      <w:r>
        <w:rPr>
          <w:rFonts w:cs="Miriam" w:hint="cs"/>
          <w:szCs w:val="20"/>
          <w:rtl/>
          <w:lang w:eastAsia="en-US"/>
        </w:rPr>
        <w:t>שעורין</w:t>
      </w:r>
      <w:r>
        <w:rPr>
          <w:rFonts w:cs="Miriam"/>
          <w:szCs w:val="20"/>
          <w:rtl/>
          <w:lang w:eastAsia="en-US"/>
        </w:rPr>
        <w:t>)</w:t>
      </w:r>
      <w:r>
        <w:rPr>
          <w:rtl/>
          <w:lang w:eastAsia="en-US"/>
        </w:rPr>
        <w:t xml:space="preserve"> </w:t>
      </w:r>
      <w:r>
        <w:rPr>
          <w:rFonts w:hint="cs"/>
          <w:rtl/>
          <w:lang w:eastAsia="en-US"/>
        </w:rPr>
        <w:t xml:space="preserve">אלא כך" </w:t>
      </w:r>
      <w:r>
        <w:rPr>
          <w:rFonts w:cs="Miriam"/>
          <w:szCs w:val="20"/>
          <w:rtl/>
          <w:lang w:eastAsia="en-US"/>
        </w:rPr>
        <w:t>(</w:t>
      </w:r>
      <w:r>
        <w:rPr>
          <w:rFonts w:cs="Miriam" w:hint="cs"/>
          <w:szCs w:val="20"/>
          <w:rtl/>
          <w:lang w:eastAsia="en-US"/>
        </w:rPr>
        <w:t>הלכך גמר בנפשיה לאיתויי מידי דבר חיובא - להכי יביא מן החיטין</w:t>
      </w:r>
      <w:r>
        <w:rPr>
          <w:rFonts w:cs="Miriam"/>
          <w:szCs w:val="20"/>
          <w:rtl/>
          <w:lang w:eastAsia="en-US"/>
        </w:rPr>
        <w:t>)</w:t>
      </w:r>
      <w:r>
        <w:rPr>
          <w:rFonts w:hint="cs"/>
          <w:rtl/>
          <w:lang w:eastAsia="en-US"/>
        </w:rPr>
        <w:t>.</w:t>
      </w:r>
    </w:p>
    <w:p w:rsidR="00435557" w:rsidRDefault="00435557" w:rsidP="00435557">
      <w:pPr>
        <w:rPr>
          <w:rFonts w:cs="Miriam" w:hint="cs"/>
          <w:lang w:eastAsia="en-US"/>
        </w:rPr>
      </w:pPr>
      <w:r>
        <w:rPr>
          <w:rFonts w:hint="cs"/>
          <w:rtl/>
          <w:lang w:eastAsia="en-US"/>
        </w:rPr>
        <w:t xml:space="preserve">אמר חזקיה: לא שנו אלא שאמר "מן השעורים" </w:t>
      </w:r>
      <w:r>
        <w:rPr>
          <w:rFonts w:cs="Miriam"/>
          <w:szCs w:val="20"/>
          <w:rtl/>
          <w:lang w:eastAsia="en-US"/>
        </w:rPr>
        <w:t>(</w:t>
      </w:r>
      <w:r>
        <w:rPr>
          <w:rFonts w:cs="Miriam" w:hint="cs"/>
          <w:szCs w:val="20"/>
          <w:rtl/>
          <w:lang w:eastAsia="en-US"/>
        </w:rPr>
        <w:t>אלא בזמן שהתנדב מן השעורין, דהתם הוא: הואיל ומנחת סוטה ומנחת העומר - מן השעורים קמייתי להו, דממינו קרב לגבי מזבח - להכי הוא דאמר דחל עליה נדבת מנחה, ויביא מן החיטים</w:t>
      </w:r>
      <w:r>
        <w:rPr>
          <w:rFonts w:cs="Miriam"/>
          <w:szCs w:val="20"/>
          <w:rtl/>
          <w:lang w:eastAsia="en-US"/>
        </w:rPr>
        <w:t>)</w:t>
      </w:r>
      <w:r>
        <w:rPr>
          <w:rFonts w:hint="cs"/>
          <w:rtl/>
          <w:lang w:eastAsia="en-US"/>
        </w:rPr>
        <w:t>, אבל אמר "</w:t>
      </w:r>
      <w:r>
        <w:rPr>
          <w:rFonts w:cs="Miriam"/>
          <w:szCs w:val="20"/>
          <w:rtl/>
          <w:lang w:eastAsia="en-US"/>
        </w:rPr>
        <w:t>(</w:t>
      </w:r>
      <w:r>
        <w:rPr>
          <w:rFonts w:cs="Miriam" w:hint="cs"/>
          <w:szCs w:val="20"/>
          <w:rtl/>
          <w:lang w:eastAsia="en-US"/>
        </w:rPr>
        <w:t xml:space="preserve"> מנחה</w:t>
      </w:r>
      <w:r>
        <w:rPr>
          <w:rFonts w:cs="Miriam"/>
          <w:szCs w:val="20"/>
          <w:rtl/>
          <w:lang w:eastAsia="en-US"/>
        </w:rPr>
        <w:t>)</w:t>
      </w:r>
      <w:r>
        <w:rPr>
          <w:rtl/>
          <w:lang w:eastAsia="en-US"/>
        </w:rPr>
        <w:t xml:space="preserve"> </w:t>
      </w:r>
      <w:r>
        <w:rPr>
          <w:rFonts w:hint="cs"/>
          <w:rtl/>
          <w:lang w:eastAsia="en-US"/>
        </w:rPr>
        <w:t xml:space="preserve">מן העדשים" </w:t>
      </w:r>
      <w:r>
        <w:rPr>
          <w:rFonts w:cs="Miriam"/>
          <w:szCs w:val="20"/>
          <w:rtl/>
          <w:lang w:eastAsia="en-US"/>
        </w:rPr>
        <w:t>(</w:t>
      </w:r>
      <w:r>
        <w:rPr>
          <w:rFonts w:cs="Miriam" w:hint="cs"/>
          <w:szCs w:val="20"/>
          <w:rtl/>
          <w:lang w:eastAsia="en-US"/>
        </w:rPr>
        <w:t>שאין במינו קרב לגבי מזבח</w:t>
      </w:r>
      <w:r>
        <w:rPr>
          <w:rFonts w:cs="Miriam"/>
          <w:szCs w:val="20"/>
          <w:rtl/>
          <w:lang w:eastAsia="en-US"/>
        </w:rPr>
        <w:t>)</w:t>
      </w:r>
      <w:r>
        <w:rPr>
          <w:rtl/>
          <w:lang w:eastAsia="en-US"/>
        </w:rPr>
        <w:t xml:space="preserve"> </w:t>
      </w:r>
      <w:r>
        <w:rPr>
          <w:rFonts w:hint="cs"/>
          <w:rtl/>
          <w:lang w:eastAsia="en-US"/>
        </w:rPr>
        <w:t>- לא מייתי ולא כלום.</w:t>
      </w:r>
      <w:r>
        <w:rPr>
          <w:rFonts w:cs="Miriam" w:hint="cs"/>
          <w:szCs w:val="20"/>
          <w:rtl/>
          <w:lang w:eastAsia="en-US"/>
        </w:rPr>
        <w:t xml:space="preserve"> </w:t>
      </w:r>
    </w:p>
    <w:p w:rsidR="00435557" w:rsidRDefault="00435557" w:rsidP="00435557">
      <w:pPr>
        <w:rPr>
          <w:rFonts w:hint="cs"/>
          <w:lang w:eastAsia="en-US"/>
        </w:rPr>
      </w:pPr>
    </w:p>
    <w:p w:rsidR="00435557" w:rsidRDefault="00435557" w:rsidP="00435557">
      <w:pPr>
        <w:rPr>
          <w:rFonts w:hint="cs"/>
          <w:rtl/>
          <w:lang w:eastAsia="en-US"/>
        </w:rPr>
      </w:pPr>
      <w:r>
        <w:rPr>
          <w:rFonts w:hint="cs"/>
          <w:rtl/>
          <w:lang w:eastAsia="en-US"/>
        </w:rPr>
        <w:t xml:space="preserve">מכדי חזקיה - כמאן מוקים לה למתניתין </w:t>
      </w:r>
      <w:r>
        <w:rPr>
          <w:rFonts w:cs="Miriam"/>
          <w:szCs w:val="20"/>
          <w:rtl/>
          <w:lang w:eastAsia="en-US"/>
        </w:rPr>
        <w:t>(</w:t>
      </w:r>
      <w:r>
        <w:rPr>
          <w:rFonts w:cs="Miriam" w:hint="cs"/>
          <w:szCs w:val="20"/>
          <w:rtl/>
          <w:lang w:eastAsia="en-US"/>
        </w:rPr>
        <w:t>דמנחות</w:t>
      </w:r>
      <w:r>
        <w:rPr>
          <w:rFonts w:cs="Miriam"/>
          <w:szCs w:val="20"/>
          <w:rtl/>
          <w:lang w:eastAsia="en-US"/>
        </w:rPr>
        <w:t>)</w:t>
      </w:r>
      <w:r>
        <w:rPr>
          <w:rFonts w:hint="cs"/>
          <w:rtl/>
          <w:lang w:eastAsia="en-US"/>
        </w:rPr>
        <w:t xml:space="preserve">? כבית שמאי? והא עדשים לגבי מנחה - כגרוגרות לגבי נזיר דמו, וקאמרי בית שמאי 'הוי נזיר' </w:t>
      </w:r>
      <w:r>
        <w:rPr>
          <w:rFonts w:cs="Miriam"/>
          <w:szCs w:val="20"/>
          <w:rtl/>
          <w:lang w:eastAsia="en-US"/>
        </w:rPr>
        <w:t>(</w:t>
      </w:r>
      <w:r>
        <w:rPr>
          <w:rFonts w:cs="Miriam" w:hint="cs"/>
          <w:szCs w:val="20"/>
          <w:rtl/>
          <w:lang w:eastAsia="en-US"/>
        </w:rPr>
        <w:t>וכי היכי דהתם אמרי בית שמאי דהוי נזיר - הכא נמי כי אמר "מן העדשים" - יביא מן החיטין</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 xml:space="preserve">הדר ביה חזקיה </w:t>
      </w:r>
      <w:r>
        <w:rPr>
          <w:rFonts w:cs="Miriam"/>
          <w:szCs w:val="20"/>
          <w:rtl/>
          <w:lang w:eastAsia="en-US"/>
        </w:rPr>
        <w:t>(</w:t>
      </w:r>
      <w:r>
        <w:rPr>
          <w:rFonts w:cs="Miriam" w:hint="cs"/>
          <w:szCs w:val="20"/>
          <w:rtl/>
          <w:lang w:eastAsia="en-US"/>
        </w:rPr>
        <w:t>דאמר לעיל 'בית שמאי היא', דלא אמרי בית שמאי '"מן הגרוגרות" הוי נזיר', אלא טעמא דמוקי לה כבית שמאי: דסבר לה כרבי נתן כלישנא בתרא, דאית להו לבית שמאי דנדור ואינו נזיר כרבי יהודה דאמר באומר "הרי הן עלי כקרבן", דגרוגרות ודבילה - כולהו בני נדר נינהו, וכי היכי דלהלן אמרי בית שמאי דהוי נדור משום דבני נדר נינהו - הכא נמי כי אמר "מן השעורין" - הואיל דבני הקרבה נינהו במנחת העומר ובמנחת סוטה - להכי הוא דאמרינן דמביא מן החיטין</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 xml:space="preserve">ואמאי הדר ביה </w:t>
      </w:r>
      <w:r>
        <w:rPr>
          <w:rFonts w:cs="Miriam"/>
          <w:szCs w:val="20"/>
          <w:rtl/>
          <w:lang w:eastAsia="en-US"/>
        </w:rPr>
        <w:t>(</w:t>
      </w:r>
      <w:r>
        <w:rPr>
          <w:rFonts w:cs="Miriam" w:hint="cs"/>
          <w:szCs w:val="20"/>
          <w:rtl/>
          <w:lang w:eastAsia="en-US"/>
        </w:rPr>
        <w:t>חזקיה מההיא? לוקמא כמעיקרא כתנא קמא, דאמר 'האומר "מן הגרוגרות" הוי נזיר גמור' אף על גב דנזיר אין אסור בגרוגרות? ולוקמא למתניתין דמנחות באומר "הרי עלי עדשים" - מביא מן החיטין אף על גב דעדשים אינן ראויים לגבי מזבח, מידי דהוי אגרוגרות לגבי נזיר, דהוי נזיר גמור</w:t>
      </w:r>
      <w:r>
        <w:rPr>
          <w:rFonts w:cs="Miriam"/>
          <w:szCs w:val="20"/>
          <w:rtl/>
          <w:lang w:eastAsia="en-US"/>
        </w:rPr>
        <w:t>)</w:t>
      </w:r>
      <w:r>
        <w:rPr>
          <w:rFonts w:hint="cs"/>
          <w:rtl/>
          <w:lang w:eastAsia="en-US"/>
        </w:rPr>
        <w:t>?</w:t>
      </w:r>
    </w:p>
    <w:p w:rsidR="00435557" w:rsidRDefault="00435557" w:rsidP="00435557">
      <w:pPr>
        <w:rPr>
          <w:rFonts w:cs="Miriam" w:hint="cs"/>
          <w:szCs w:val="20"/>
          <w:rtl/>
          <w:lang w:eastAsia="en-US"/>
        </w:rPr>
      </w:pPr>
    </w:p>
    <w:p w:rsidR="00435557" w:rsidRDefault="00435557" w:rsidP="00435557">
      <w:pPr>
        <w:rPr>
          <w:rFonts w:cs="Miriam" w:hint="cs"/>
          <w:lang w:eastAsia="en-US"/>
        </w:rPr>
      </w:pPr>
      <w:r>
        <w:rPr>
          <w:rFonts w:hint="cs"/>
          <w:rtl/>
          <w:lang w:eastAsia="en-US"/>
        </w:rPr>
        <w:lastRenderedPageBreak/>
        <w:t xml:space="preserve">אמר רבא: מתניתין </w:t>
      </w:r>
      <w:r>
        <w:rPr>
          <w:rFonts w:cs="Miriam"/>
          <w:szCs w:val="20"/>
          <w:rtl/>
          <w:lang w:eastAsia="en-US"/>
        </w:rPr>
        <w:t>(</w:t>
      </w:r>
      <w:r>
        <w:rPr>
          <w:rFonts w:cs="Miriam" w:hint="cs"/>
          <w:szCs w:val="20"/>
          <w:rtl/>
          <w:lang w:eastAsia="en-US"/>
        </w:rPr>
        <w:t>דמנחות</w:t>
      </w:r>
      <w:r>
        <w:rPr>
          <w:rFonts w:cs="Miriam"/>
          <w:szCs w:val="20"/>
          <w:rtl/>
          <w:lang w:eastAsia="en-US"/>
        </w:rPr>
        <w:t>)</w:t>
      </w:r>
      <w:r>
        <w:rPr>
          <w:rtl/>
          <w:lang w:eastAsia="en-US"/>
        </w:rPr>
        <w:t xml:space="preserve"> </w:t>
      </w:r>
      <w:r>
        <w:rPr>
          <w:rFonts w:hint="cs"/>
          <w:rtl/>
          <w:lang w:eastAsia="en-US"/>
        </w:rPr>
        <w:t xml:space="preserve">קשיתיה: </w:t>
      </w:r>
      <w:r>
        <w:rPr>
          <w:rFonts w:cs="Miriam"/>
          <w:szCs w:val="20"/>
          <w:rtl/>
          <w:lang w:eastAsia="en-US"/>
        </w:rPr>
        <w:t>(</w:t>
      </w:r>
      <w:r>
        <w:rPr>
          <w:rFonts w:cs="Miriam" w:hint="cs"/>
          <w:szCs w:val="20"/>
          <w:rtl/>
          <w:lang w:eastAsia="en-US"/>
        </w:rPr>
        <w:t>אם איתא דלית להו לבית שמאי 'נדור ואינו נזיר', דלא סבירא להו כרבי יהודה, דאמר 'באומר "הרי הן עלי קרבן", דגרוגרות ודבילה בני נדר נינהו, אלא נזיר הוי, וכי היכי דלהלן אמרי בית שמאי דכי אמר "הריני נזיר מן הגרוגרות" הוי נזיר מן היין - גבי מנחות</w:t>
      </w:r>
      <w:r>
        <w:rPr>
          <w:rFonts w:cs="Miriam"/>
          <w:szCs w:val="20"/>
          <w:rtl/>
          <w:lang w:eastAsia="en-US"/>
        </w:rPr>
        <w:t>)</w:t>
      </w:r>
      <w:r>
        <w:rPr>
          <w:rtl/>
          <w:lang w:eastAsia="en-US"/>
        </w:rPr>
        <w:t xml:space="preserve"> </w:t>
      </w:r>
      <w:r>
        <w:rPr>
          <w:rFonts w:hint="cs"/>
          <w:rtl/>
          <w:lang w:eastAsia="en-US"/>
        </w:rPr>
        <w:t xml:space="preserve">מאי איריא דתני </w:t>
      </w:r>
      <w:r>
        <w:rPr>
          <w:rFonts w:cs="Miriam"/>
          <w:szCs w:val="20"/>
          <w:rtl/>
          <w:lang w:eastAsia="en-US"/>
        </w:rPr>
        <w:t>(</w:t>
      </w:r>
      <w:r>
        <w:rPr>
          <w:rFonts w:cs="Miriam" w:hint="cs"/>
          <w:szCs w:val="20"/>
          <w:rtl/>
          <w:lang w:eastAsia="en-US"/>
        </w:rPr>
        <w:t>דאמר</w:t>
      </w:r>
      <w:r>
        <w:rPr>
          <w:rFonts w:cs="Miriam"/>
          <w:szCs w:val="20"/>
          <w:rtl/>
          <w:lang w:eastAsia="en-US"/>
        </w:rPr>
        <w:t>)</w:t>
      </w:r>
      <w:r>
        <w:rPr>
          <w:rtl/>
          <w:lang w:eastAsia="en-US"/>
        </w:rPr>
        <w:t xml:space="preserve"> </w:t>
      </w:r>
      <w:r>
        <w:rPr>
          <w:rFonts w:hint="cs"/>
          <w:rtl/>
          <w:lang w:eastAsia="en-US"/>
        </w:rPr>
        <w:t xml:space="preserve">"מן השעורים" </w:t>
      </w:r>
      <w:r>
        <w:rPr>
          <w:rFonts w:cs="Miriam"/>
          <w:szCs w:val="20"/>
          <w:rtl/>
          <w:lang w:eastAsia="en-US"/>
        </w:rPr>
        <w:t>(</w:t>
      </w:r>
      <w:r>
        <w:rPr>
          <w:rFonts w:cs="Miriam" w:hint="cs"/>
          <w:szCs w:val="20"/>
          <w:rtl/>
          <w:lang w:eastAsia="en-US"/>
        </w:rPr>
        <w:t xml:space="preserve"> דהוי דבר הראוי לגבי מזבח</w:t>
      </w:r>
      <w:r>
        <w:rPr>
          <w:rFonts w:cs="Miriam"/>
          <w:szCs w:val="20"/>
          <w:rtl/>
          <w:lang w:eastAsia="en-US"/>
        </w:rPr>
        <w:t>)</w:t>
      </w:r>
      <w:r>
        <w:rPr>
          <w:rFonts w:hint="cs"/>
          <w:rtl/>
          <w:lang w:eastAsia="en-US"/>
        </w:rPr>
        <w:t xml:space="preserve">? ליתני "מן העדשים" </w:t>
      </w:r>
      <w:r>
        <w:rPr>
          <w:rFonts w:cs="Miriam"/>
          <w:szCs w:val="20"/>
          <w:rtl/>
          <w:lang w:eastAsia="en-US"/>
        </w:rPr>
        <w:t>(</w:t>
      </w:r>
      <w:r>
        <w:rPr>
          <w:rFonts w:cs="Miriam" w:hint="cs"/>
          <w:szCs w:val="20"/>
          <w:rtl/>
          <w:lang w:eastAsia="en-US"/>
        </w:rPr>
        <w:t>דהא עדשים לגבי מזבח - כגרוגרות לגבי נזיר דמי!?</w:t>
      </w:r>
      <w:r>
        <w:rPr>
          <w:rFonts w:cs="Miriam"/>
          <w:szCs w:val="20"/>
          <w:rtl/>
          <w:lang w:eastAsia="en-US"/>
        </w:rPr>
        <w:t>)</w:t>
      </w:r>
      <w:r>
        <w:rPr>
          <w:rFonts w:hint="cs"/>
          <w:rtl/>
          <w:lang w:eastAsia="en-US"/>
        </w:rPr>
        <w:t xml:space="preserve">?! אלא סבר חזקיה: </w:t>
      </w:r>
      <w:r>
        <w:rPr>
          <w:rFonts w:cs="Miriam"/>
          <w:szCs w:val="20"/>
          <w:rtl/>
          <w:lang w:eastAsia="en-US"/>
        </w:rPr>
        <w:t>(</w:t>
      </w:r>
      <w:r>
        <w:rPr>
          <w:rFonts w:cs="Miriam" w:hint="cs"/>
          <w:szCs w:val="20"/>
          <w:rtl/>
          <w:lang w:eastAsia="en-US"/>
        </w:rPr>
        <w:t>מתניתין דמנחות - כבית שמאי, ולא תני בה "מן העדשים" - אלמא דלא הוי טעמא דיביא מן החיטין אלא משום דהתנדב מן השעורין, דבני הקרבה נינהו, ודכוותה נמי גבי נזיר: כי אמר "הריני נזיר מן הגרוגרות" - לא הוי נזיר אלא נדור, משום דבני נדר נינהו</w:t>
      </w:r>
      <w:r>
        <w:rPr>
          <w:rFonts w:cs="Miriam"/>
          <w:szCs w:val="20"/>
          <w:rtl/>
          <w:lang w:eastAsia="en-US"/>
        </w:rPr>
        <w:t>)</w:t>
      </w:r>
      <w:r>
        <w:rPr>
          <w:rtl/>
          <w:lang w:eastAsia="en-US"/>
        </w:rPr>
        <w:t xml:space="preserve"> </w:t>
      </w:r>
      <w:r>
        <w:rPr>
          <w:rFonts w:hint="cs"/>
          <w:rtl/>
          <w:lang w:eastAsia="en-US"/>
        </w:rPr>
        <w:t xml:space="preserve">כי קאמרי בית שמאי התם כרבי יהודה </w:t>
      </w:r>
      <w:r>
        <w:rPr>
          <w:rFonts w:cs="Miriam"/>
          <w:szCs w:val="20"/>
          <w:rtl/>
          <w:lang w:eastAsia="en-US"/>
        </w:rPr>
        <w:t>(</w:t>
      </w:r>
      <w:r>
        <w:rPr>
          <w:rFonts w:cs="Miriam" w:hint="cs"/>
          <w:szCs w:val="20"/>
          <w:rtl/>
          <w:lang w:eastAsia="en-US"/>
        </w:rPr>
        <w:t>לבית שמאי אית להו כרבי יהודה, ומתניתין דמנחות - כבית שמאי, ולא כבית הלל כלל, דאי כבית הלל - הא אמרי דאפילו נדור לא הוי, משום דבלשון נזירות קא נדר - הכא נמי כי אמר "מן השעורים" - לא יביא מן החיטין, שלא התנדב כדרך המתנדבין</w:t>
      </w:r>
      <w:r>
        <w:rPr>
          <w:rFonts w:cs="Miriam"/>
          <w:szCs w:val="20"/>
          <w:rtl/>
          <w:lang w:eastAsia="en-US"/>
        </w:rPr>
        <w:t>)</w:t>
      </w:r>
      <w:r>
        <w:rPr>
          <w:rFonts w:hint="cs"/>
          <w:rtl/>
          <w:lang w:eastAsia="en-US"/>
        </w:rPr>
        <w:t>.</w:t>
      </w:r>
      <w:r>
        <w:rPr>
          <w:rFonts w:cs="Miriam" w:hint="cs"/>
          <w:szCs w:val="20"/>
          <w:rtl/>
          <w:lang w:eastAsia="en-US"/>
        </w:rPr>
        <w:t xml:space="preserve"> </w:t>
      </w:r>
    </w:p>
    <w:p w:rsidR="00435557" w:rsidRDefault="00435557" w:rsidP="00435557">
      <w:pPr>
        <w:rPr>
          <w:rFonts w:hint="cs"/>
          <w:lang w:eastAsia="en-US"/>
        </w:rPr>
      </w:pPr>
    </w:p>
    <w:p w:rsidR="00435557" w:rsidRDefault="00435557" w:rsidP="00435557">
      <w:pPr>
        <w:rPr>
          <w:rFonts w:hint="cs"/>
          <w:rtl/>
          <w:lang w:eastAsia="en-US"/>
        </w:rPr>
      </w:pPr>
      <w:r>
        <w:rPr>
          <w:rFonts w:hint="cs"/>
          <w:rtl/>
          <w:lang w:eastAsia="en-US"/>
        </w:rPr>
        <w:t xml:space="preserve">'ורבי יוחנן אמר: אפילו מן העדשים' </w:t>
      </w:r>
      <w:r>
        <w:rPr>
          <w:rFonts w:cs="Miriam"/>
          <w:szCs w:val="20"/>
          <w:rtl/>
          <w:lang w:eastAsia="en-US"/>
        </w:rPr>
        <w:t>(</w:t>
      </w:r>
      <w:r>
        <w:rPr>
          <w:rFonts w:cs="Miriam" w:hint="cs"/>
          <w:szCs w:val="20"/>
          <w:rtl/>
          <w:lang w:eastAsia="en-US"/>
        </w:rPr>
        <w:t>יביא מן החטין</w:t>
      </w:r>
      <w:r>
        <w:rPr>
          <w:rFonts w:cs="Miriam"/>
          <w:szCs w:val="20"/>
          <w:rtl/>
          <w:lang w:eastAsia="en-US"/>
        </w:rPr>
        <w:t>)</w:t>
      </w:r>
      <w:r>
        <w:rPr>
          <w:rFonts w:hint="cs"/>
          <w:rtl/>
          <w:lang w:eastAsia="en-US"/>
        </w:rPr>
        <w:t xml:space="preserve">? והא רבי יוחנן הוא דאמר 'באומר "אילו הייתי יודע שאין נודרין כך לא נדרתי כך אלא כך" </w:t>
      </w:r>
      <w:r>
        <w:rPr>
          <w:rFonts w:cs="Miriam"/>
          <w:szCs w:val="20"/>
          <w:rtl/>
          <w:lang w:eastAsia="en-US"/>
        </w:rPr>
        <w:t>(</w:t>
      </w:r>
      <w:r>
        <w:rPr>
          <w:rFonts w:cs="Miriam" w:hint="cs"/>
          <w:szCs w:val="20"/>
          <w:rtl/>
          <w:lang w:eastAsia="en-US"/>
        </w:rPr>
        <w:t>וכדמוקים לה בכגון דקא טעי אלמא דבמידי דטעי בה כגון שעורין משום דבני הקרבה נינהו [קא מוקי] מתניתין דמנחות, אבל לא בעדשים, דאף על גב דאמר "אילו הייתי יודע שאין נודרין כך" - לא משגחינן ביה, דסתמא דמילתא דבשעורין הוא דקא טעי אבל לא בעדשים</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 xml:space="preserve">לדבריו דחזקיה הוא דקאמר </w:t>
      </w:r>
      <w:r>
        <w:rPr>
          <w:rFonts w:cs="Miriam"/>
          <w:szCs w:val="20"/>
          <w:rtl/>
          <w:lang w:eastAsia="en-US"/>
        </w:rPr>
        <w:t>(</w:t>
      </w:r>
      <w:r>
        <w:rPr>
          <w:rFonts w:cs="Miriam" w:hint="cs"/>
          <w:szCs w:val="20"/>
          <w:rtl/>
          <w:lang w:eastAsia="en-US"/>
        </w:rPr>
        <w:t>רבי יוחנן, והכי קאמר ליה</w:t>
      </w:r>
      <w:r>
        <w:rPr>
          <w:rFonts w:cs="Miriam"/>
          <w:szCs w:val="20"/>
          <w:rtl/>
          <w:lang w:eastAsia="en-US"/>
        </w:rPr>
        <w:t>)</w:t>
      </w:r>
      <w:r>
        <w:rPr>
          <w:rFonts w:hint="cs"/>
          <w:rtl/>
          <w:lang w:eastAsia="en-US"/>
        </w:rPr>
        <w:t>: את, מאי טעמא קא הדרת בך? משום דלא קתני "מן העדשים"? דלמא 'לא מיבעיא' קאמר:</w:t>
      </w:r>
      <w:r>
        <w:rPr>
          <w:rtl/>
          <w:lang w:eastAsia="en-US"/>
        </w:rPr>
        <w:t xml:space="preserve"> </w:t>
      </w:r>
      <w:r>
        <w:rPr>
          <w:rFonts w:hint="cs"/>
          <w:rtl/>
          <w:lang w:eastAsia="en-US"/>
        </w:rPr>
        <w:t xml:space="preserve">לא מיבעיא </w:t>
      </w:r>
      <w:r>
        <w:rPr>
          <w:rFonts w:cs="Miriam"/>
          <w:szCs w:val="20"/>
          <w:rtl/>
          <w:lang w:eastAsia="en-US"/>
        </w:rPr>
        <w:t>(</w:t>
      </w:r>
      <w:r>
        <w:rPr>
          <w:rFonts w:cs="Miriam" w:hint="cs"/>
          <w:szCs w:val="20"/>
          <w:rtl/>
          <w:lang w:eastAsia="en-US"/>
        </w:rPr>
        <w:t>דלא תימא</w:t>
      </w:r>
      <w:r>
        <w:rPr>
          <w:rFonts w:cs="Miriam"/>
          <w:szCs w:val="20"/>
          <w:rtl/>
          <w:lang w:eastAsia="en-US"/>
        </w:rPr>
        <w:t>)</w:t>
      </w:r>
      <w:r>
        <w:rPr>
          <w:rtl/>
          <w:lang w:eastAsia="en-US"/>
        </w:rPr>
        <w:t xml:space="preserve"> </w:t>
      </w:r>
      <w:r>
        <w:rPr>
          <w:rFonts w:hint="cs"/>
          <w:rtl/>
          <w:lang w:eastAsia="en-US"/>
        </w:rPr>
        <w:t xml:space="preserve">כי אמר "מעדשים" דמייתי מנחה מעלייתא, דאיכא למימר </w:t>
      </w:r>
      <w:r>
        <w:rPr>
          <w:rFonts w:cs="Miriam"/>
          <w:szCs w:val="20"/>
          <w:rtl/>
          <w:lang w:eastAsia="en-US"/>
        </w:rPr>
        <w:t>(</w:t>
      </w:r>
      <w:r>
        <w:rPr>
          <w:rFonts w:cs="Miriam" w:hint="cs"/>
          <w:szCs w:val="20"/>
          <w:rtl/>
          <w:lang w:eastAsia="en-US"/>
        </w:rPr>
        <w:t>דכי אמר "הרי עלי מנחה" - מנחה מעלייתא קבל עילויה, והא דאמר בתר הכי "מן העדשים" - משום דקא</w:t>
      </w:r>
      <w:r>
        <w:rPr>
          <w:rFonts w:cs="Miriam"/>
          <w:szCs w:val="20"/>
          <w:rtl/>
          <w:lang w:eastAsia="en-US"/>
        </w:rPr>
        <w:t>)</w:t>
      </w:r>
      <w:r>
        <w:rPr>
          <w:rtl/>
          <w:lang w:eastAsia="en-US"/>
        </w:rPr>
        <w:t xml:space="preserve"> </w:t>
      </w:r>
      <w:r>
        <w:rPr>
          <w:rFonts w:hint="cs"/>
          <w:rtl/>
          <w:lang w:eastAsia="en-US"/>
        </w:rPr>
        <w:t xml:space="preserve">מיהדר הוא דהדר ביה </w:t>
      </w:r>
      <w:r>
        <w:rPr>
          <w:rFonts w:cs="Miriam"/>
          <w:szCs w:val="20"/>
          <w:rtl/>
          <w:lang w:eastAsia="en-US"/>
        </w:rPr>
        <w:t>(</w:t>
      </w:r>
      <w:r>
        <w:rPr>
          <w:rFonts w:cs="Miriam" w:hint="cs"/>
          <w:szCs w:val="20"/>
          <w:rtl/>
          <w:lang w:eastAsia="en-US"/>
        </w:rPr>
        <w:t>בעי למיהדר ביה קאמר, דמידע ידע דמן העדשים אין מביאים כלום, והרי לפטור עצמו קאמר</w:t>
      </w:r>
      <w:r>
        <w:rPr>
          <w:rFonts w:cs="Miriam"/>
          <w:szCs w:val="20"/>
          <w:rtl/>
          <w:lang w:eastAsia="en-US"/>
        </w:rPr>
        <w:t>)</w:t>
      </w:r>
      <w:r>
        <w:rPr>
          <w:rFonts w:hint="cs"/>
          <w:rtl/>
          <w:lang w:eastAsia="en-US"/>
        </w:rPr>
        <w:t xml:space="preserve">, ותפוס לשון ראשון </w:t>
      </w:r>
      <w:r>
        <w:rPr>
          <w:rFonts w:cs="Miriam"/>
          <w:szCs w:val="20"/>
          <w:rtl/>
          <w:lang w:eastAsia="en-US"/>
        </w:rPr>
        <w:t>(</w:t>
      </w:r>
      <w:r>
        <w:rPr>
          <w:rFonts w:cs="Miriam" w:hint="cs"/>
          <w:szCs w:val="20"/>
          <w:rtl/>
          <w:lang w:eastAsia="en-US"/>
        </w:rPr>
        <w:t>ויביא מן החיטין</w:t>
      </w:r>
      <w:r>
        <w:rPr>
          <w:rFonts w:cs="Miriam"/>
          <w:szCs w:val="20"/>
          <w:rtl/>
          <w:lang w:eastAsia="en-US"/>
        </w:rPr>
        <w:t>)</w:t>
      </w:r>
      <w:r>
        <w:rPr>
          <w:rFonts w:hint="cs"/>
          <w:rtl/>
          <w:lang w:eastAsia="en-US"/>
        </w:rPr>
        <w:t xml:space="preserve">, אלא כי אמר "מן השעורין" - ודאי </w:t>
      </w:r>
      <w:r>
        <w:rPr>
          <w:rFonts w:cs="Miriam"/>
          <w:szCs w:val="20"/>
          <w:rtl/>
          <w:lang w:eastAsia="en-US"/>
        </w:rPr>
        <w:t>(</w:t>
      </w:r>
      <w:r>
        <w:rPr>
          <w:rFonts w:cs="Miriam" w:hint="cs"/>
          <w:szCs w:val="20"/>
          <w:rtl/>
          <w:lang w:eastAsia="en-US"/>
        </w:rPr>
        <w:t xml:space="preserve">דלית לך למימר הכי </w:t>
      </w:r>
      <w:r>
        <w:rPr>
          <w:rFonts w:cs="Courier New" w:hint="cs"/>
          <w:szCs w:val="16"/>
          <w:rtl/>
          <w:lang w:eastAsia="en-US"/>
        </w:rPr>
        <w:t>[</w:t>
      </w:r>
      <w:r>
        <w:rPr>
          <w:rFonts w:ascii="Courier New" w:hAnsi="Courier New" w:cs="Courier New" w:hint="cs"/>
          <w:sz w:val="16"/>
          <w:szCs w:val="16"/>
          <w:rtl/>
          <w:lang w:eastAsia="en-US"/>
        </w:rPr>
        <w:t>שיביא מן החיטין, אלא</w:t>
      </w:r>
      <w:r>
        <w:rPr>
          <w:rFonts w:cs="Courier New" w:hint="cs"/>
          <w:szCs w:val="16"/>
          <w:rtl/>
          <w:lang w:eastAsia="en-US"/>
        </w:rPr>
        <w:t>]</w:t>
      </w:r>
      <w:r>
        <w:rPr>
          <w:rFonts w:cs="Miriam" w:hint="cs"/>
          <w:szCs w:val="20"/>
          <w:rtl/>
          <w:lang w:eastAsia="en-US"/>
        </w:rPr>
        <w:t>: דהואיל ובמינו קריבין - דלהקריב קאמר</w:t>
      </w:r>
      <w:r>
        <w:rPr>
          <w:rFonts w:cs="Miriam"/>
          <w:szCs w:val="20"/>
          <w:rtl/>
          <w:lang w:eastAsia="en-US"/>
        </w:rPr>
        <w:t>)</w:t>
      </w:r>
      <w:r>
        <w:rPr>
          <w:rtl/>
          <w:lang w:eastAsia="en-US"/>
        </w:rPr>
        <w:t xml:space="preserve"> </w:t>
      </w:r>
      <w:r>
        <w:rPr>
          <w:rFonts w:hint="cs"/>
          <w:rtl/>
          <w:lang w:eastAsia="en-US"/>
        </w:rPr>
        <w:t xml:space="preserve">דהכי קאמר "אי קדשה </w:t>
      </w:r>
      <w:r>
        <w:rPr>
          <w:rFonts w:cs="Miriam"/>
          <w:szCs w:val="20"/>
          <w:rtl/>
          <w:lang w:eastAsia="en-US"/>
        </w:rPr>
        <w:t>(</w:t>
      </w:r>
      <w:r>
        <w:rPr>
          <w:rFonts w:cs="Miriam" w:hint="cs"/>
          <w:szCs w:val="20"/>
          <w:rtl/>
          <w:lang w:eastAsia="en-US"/>
        </w:rPr>
        <w:t>אם אפשר דקדשה</w:t>
      </w:r>
      <w:r>
        <w:rPr>
          <w:rFonts w:cs="Miriam"/>
          <w:szCs w:val="20"/>
          <w:rtl/>
          <w:lang w:eastAsia="en-US"/>
        </w:rPr>
        <w:t>)</w:t>
      </w:r>
      <w:r>
        <w:rPr>
          <w:rtl/>
          <w:lang w:eastAsia="en-US"/>
        </w:rPr>
        <w:t xml:space="preserve"> </w:t>
      </w:r>
      <w:r>
        <w:rPr>
          <w:rFonts w:hint="cs"/>
          <w:rtl/>
          <w:lang w:eastAsia="en-US"/>
        </w:rPr>
        <w:t xml:space="preserve">כמנחת העומר  </w:t>
      </w:r>
    </w:p>
    <w:p w:rsidR="00435557" w:rsidRDefault="00435557" w:rsidP="00435557">
      <w:pPr>
        <w:rPr>
          <w:rFonts w:hint="cs"/>
          <w:lang w:eastAsia="en-US"/>
        </w:rPr>
      </w:pPr>
    </w:p>
    <w:p w:rsidR="00435557" w:rsidRDefault="00435557" w:rsidP="00435557">
      <w:pPr>
        <w:rPr>
          <w:rFonts w:hint="cs"/>
          <w:rtl/>
          <w:lang w:eastAsia="en-US"/>
        </w:rPr>
      </w:pPr>
      <w:r>
        <w:rPr>
          <w:rtl/>
          <w:lang w:eastAsia="en-US"/>
        </w:rPr>
        <w:t>(</w:t>
      </w:r>
      <w:r>
        <w:rPr>
          <w:rFonts w:hint="cs"/>
          <w:rtl/>
          <w:lang w:eastAsia="en-US"/>
        </w:rPr>
        <w:t>נזיר י,א</w:t>
      </w:r>
      <w:r>
        <w:rPr>
          <w:rtl/>
          <w:lang w:eastAsia="en-US"/>
        </w:rPr>
        <w:t>)</w:t>
      </w:r>
    </w:p>
    <w:p w:rsidR="00435557" w:rsidRDefault="00435557" w:rsidP="00435557">
      <w:pPr>
        <w:rPr>
          <w:rFonts w:cs="Miriam" w:hint="cs"/>
          <w:lang w:eastAsia="en-US"/>
        </w:rPr>
      </w:pPr>
      <w:r>
        <w:rPr>
          <w:rFonts w:hint="cs"/>
          <w:rtl/>
          <w:lang w:eastAsia="en-US"/>
        </w:rPr>
        <w:t xml:space="preserve">או כמנחת סוטה תקדוש </w:t>
      </w:r>
      <w:r>
        <w:rPr>
          <w:rFonts w:cs="Miriam"/>
          <w:szCs w:val="20"/>
          <w:rtl/>
          <w:lang w:eastAsia="en-US"/>
        </w:rPr>
        <w:t>(</w:t>
      </w:r>
      <w:r>
        <w:rPr>
          <w:rFonts w:cs="Miriam" w:hint="cs"/>
          <w:szCs w:val="20"/>
          <w:rtl/>
          <w:lang w:eastAsia="en-US"/>
        </w:rPr>
        <w:t>ומייתינן לה מן השעורין</w:t>
      </w:r>
      <w:r>
        <w:rPr>
          <w:rFonts w:cs="Miriam"/>
          <w:szCs w:val="20"/>
          <w:rtl/>
          <w:lang w:eastAsia="en-US"/>
        </w:rPr>
        <w:t>)</w:t>
      </w:r>
      <w:r>
        <w:rPr>
          <w:rFonts w:hint="cs"/>
          <w:rtl/>
          <w:lang w:eastAsia="en-US"/>
        </w:rPr>
        <w:t xml:space="preserve">, אי לא </w:t>
      </w:r>
      <w:r>
        <w:rPr>
          <w:rtl/>
          <w:lang w:eastAsia="en-US"/>
        </w:rPr>
        <w:t>–</w:t>
      </w:r>
      <w:r>
        <w:rPr>
          <w:rFonts w:hint="cs"/>
          <w:rtl/>
          <w:lang w:eastAsia="en-US"/>
        </w:rPr>
        <w:t xml:space="preserve"> לא </w:t>
      </w:r>
      <w:r>
        <w:rPr>
          <w:rFonts w:cs="Miriam"/>
          <w:szCs w:val="20"/>
          <w:rtl/>
          <w:lang w:eastAsia="en-US"/>
        </w:rPr>
        <w:t>(</w:t>
      </w:r>
      <w:r>
        <w:rPr>
          <w:rFonts w:cs="Miriam" w:hint="cs"/>
          <w:szCs w:val="20"/>
          <w:rtl/>
          <w:lang w:eastAsia="en-US"/>
        </w:rPr>
        <w:t>לא מייתינן כלל</w:t>
      </w:r>
      <w:r>
        <w:rPr>
          <w:rFonts w:cs="Miriam"/>
          <w:szCs w:val="20"/>
          <w:rtl/>
          <w:lang w:eastAsia="en-US"/>
        </w:rPr>
        <w:t>)</w:t>
      </w:r>
      <w:r>
        <w:rPr>
          <w:rFonts w:hint="cs"/>
          <w:rtl/>
          <w:lang w:eastAsia="en-US"/>
        </w:rPr>
        <w:t xml:space="preserve">", קא משמע לן דמייתי מן החיטים </w:t>
      </w:r>
      <w:r>
        <w:rPr>
          <w:rFonts w:cs="Miriam"/>
          <w:szCs w:val="20"/>
          <w:rtl/>
          <w:lang w:eastAsia="en-US"/>
        </w:rPr>
        <w:t>(</w:t>
      </w:r>
      <w:r>
        <w:rPr>
          <w:rFonts w:cs="Miriam" w:hint="cs"/>
          <w:szCs w:val="20"/>
          <w:rtl/>
          <w:lang w:eastAsia="en-US"/>
        </w:rPr>
        <w:t>ולעולם לא מצית למידק מתניתין דכי אמר "מן העדשים" לא מייתי ולא כלום</w:t>
      </w:r>
      <w:r>
        <w:rPr>
          <w:rFonts w:cs="Miriam"/>
          <w:szCs w:val="20"/>
          <w:rtl/>
          <w:lang w:eastAsia="en-US"/>
        </w:rPr>
        <w:t>)</w:t>
      </w:r>
      <w:r>
        <w:rPr>
          <w:rFonts w:hint="cs"/>
          <w:rtl/>
          <w:lang w:eastAsia="en-US"/>
        </w:rPr>
        <w:t>.</w:t>
      </w:r>
      <w:r>
        <w:rPr>
          <w:rFonts w:cs="Miriam" w:hint="cs"/>
          <w:szCs w:val="20"/>
          <w:rtl/>
          <w:lang w:eastAsia="en-US"/>
        </w:rPr>
        <w:t xml:space="preserve"> </w:t>
      </w:r>
    </w:p>
    <w:p w:rsidR="00435557" w:rsidRDefault="00435557" w:rsidP="00435557">
      <w:pPr>
        <w:rPr>
          <w:rFonts w:hint="cs"/>
          <w:rtl/>
          <w:lang w:eastAsia="en-US"/>
        </w:rPr>
      </w:pP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משנה:</w:t>
      </w:r>
    </w:p>
    <w:p w:rsidR="00435557" w:rsidRDefault="00435557" w:rsidP="00435557">
      <w:pPr>
        <w:rPr>
          <w:rFonts w:cs="Miriam" w:hint="cs"/>
          <w:szCs w:val="20"/>
          <w:rtl/>
          <w:lang w:eastAsia="en-US"/>
        </w:rPr>
      </w:pPr>
      <w:r>
        <w:rPr>
          <w:rFonts w:hint="cs"/>
          <w:rtl/>
          <w:lang w:eastAsia="en-US"/>
        </w:rPr>
        <w:t xml:space="preserve">אמר "אמרה פרה זו הריני נזירה אם עומדת אני" </w:t>
      </w:r>
      <w:r>
        <w:rPr>
          <w:rStyle w:val="ac"/>
          <w:vanish/>
          <w:rtl/>
        </w:rPr>
        <w:commentReference w:id="2"/>
      </w:r>
      <w:r>
        <w:rPr>
          <w:rFonts w:hint="cs"/>
          <w:rtl/>
          <w:lang w:eastAsia="en-US"/>
        </w:rPr>
        <w:t xml:space="preserve"> </w:t>
      </w:r>
      <w:r>
        <w:rPr>
          <w:rFonts w:cs="Miriam"/>
          <w:szCs w:val="20"/>
          <w:rtl/>
          <w:lang w:eastAsia="en-US"/>
        </w:rPr>
        <w:t>(</w:t>
      </w:r>
      <w:r>
        <w:rPr>
          <w:rFonts w:cs="Miriam" w:hint="cs"/>
          <w:szCs w:val="20"/>
          <w:rtl/>
          <w:lang w:eastAsia="en-US"/>
        </w:rPr>
        <w:t>בגמרא מתרצינן כגון שהיתה פרה רבוצה לפניו ואמר: "כמדומה לי כסבורה פרה שאינה עומדת לעולם על ידי אדם - הריני נזיר ממנה - מבשרה - אם נתקיים מחשבתה שתהא עומדת מאליה; אלא אני אלך ואעמידנה"</w:t>
      </w:r>
      <w:r>
        <w:rPr>
          <w:rFonts w:cs="Miriam"/>
          <w:szCs w:val="20"/>
          <w:rtl/>
          <w:lang w:eastAsia="en-US"/>
        </w:rPr>
        <w:t>)</w:t>
      </w:r>
      <w:r>
        <w:rPr>
          <w:rFonts w:hint="cs"/>
          <w:rtl/>
          <w:lang w:eastAsia="en-US"/>
        </w:rPr>
        <w:t xml:space="preserve">; "אומר הדלת הזה הריני נזירה </w:t>
      </w:r>
      <w:r>
        <w:rPr>
          <w:rFonts w:cs="Miriam" w:hint="cs"/>
          <w:szCs w:val="20"/>
          <w:rtl/>
          <w:lang w:eastAsia="en-US"/>
        </w:rPr>
        <w:t>(ה"א יתירה, משמע: הימנה)</w:t>
      </w:r>
      <w:r>
        <w:rPr>
          <w:rFonts w:hint="cs"/>
          <w:rtl/>
          <w:lang w:eastAsia="en-US"/>
        </w:rPr>
        <w:t xml:space="preserve"> אם נפתח אני" </w:t>
      </w:r>
      <w:r>
        <w:rPr>
          <w:rtl/>
          <w:lang w:eastAsia="en-US"/>
        </w:rPr>
        <w:t>–</w:t>
      </w:r>
      <w:r>
        <w:rPr>
          <w:rFonts w:hint="cs"/>
          <w:rtl/>
          <w:lang w:eastAsia="en-US"/>
        </w:rPr>
        <w:t xml:space="preserve"> בית שמאי אומרים: נזיר </w:t>
      </w:r>
      <w:r>
        <w:rPr>
          <w:rFonts w:cs="Miriam"/>
          <w:szCs w:val="20"/>
          <w:rtl/>
          <w:lang w:eastAsia="en-US"/>
        </w:rPr>
        <w:t>(</w:t>
      </w:r>
      <w:r>
        <w:rPr>
          <w:rFonts w:cs="Miriam" w:hint="cs"/>
          <w:szCs w:val="20"/>
          <w:rtl/>
          <w:lang w:eastAsia="en-US"/>
        </w:rPr>
        <w:t>בית שמאי לשיטתן, דאמרי: כי אמר "מן הגרוגרות" הוי נזיר - הכא נמי: כי אמר "הריני נזיר" - הוי נזיר, וכי אמר "מבשרה" - לאיתשולי קאתי, ואין שאלה בנזיר</w:t>
      </w:r>
      <w:r>
        <w:rPr>
          <w:rFonts w:cs="Miriam"/>
          <w:szCs w:val="20"/>
          <w:rtl/>
          <w:lang w:eastAsia="en-US"/>
        </w:rPr>
        <w:t>)</w:t>
      </w:r>
      <w:r>
        <w:rPr>
          <w:rFonts w:hint="cs"/>
          <w:rtl/>
          <w:lang w:eastAsia="en-US"/>
        </w:rPr>
        <w:t xml:space="preserve">, ובית הלל אומרים: אינו נזיר </w:t>
      </w:r>
      <w:r>
        <w:rPr>
          <w:rFonts w:cs="Miriam"/>
          <w:szCs w:val="20"/>
          <w:rtl/>
          <w:lang w:eastAsia="en-US"/>
        </w:rPr>
        <w:t>(</w:t>
      </w:r>
      <w:r>
        <w:rPr>
          <w:rFonts w:cs="Miriam" w:hint="cs"/>
          <w:szCs w:val="20"/>
          <w:rtl/>
          <w:lang w:eastAsia="en-US"/>
        </w:rPr>
        <w:t>ובית הלל אמרי: אי אמר "מבשרה" -  כ"גרוגרות" דמי, ולא הוי נזיר;</w:t>
      </w:r>
    </w:p>
    <w:p w:rsidR="00435557" w:rsidRDefault="00435557" w:rsidP="00435557">
      <w:pPr>
        <w:rPr>
          <w:rFonts w:hint="cs"/>
          <w:rtl/>
          <w:lang w:eastAsia="en-US"/>
        </w:rPr>
      </w:pPr>
      <w:r>
        <w:rPr>
          <w:rFonts w:cs="Miriam" w:hint="cs"/>
          <w:szCs w:val="20"/>
          <w:rtl/>
          <w:lang w:eastAsia="en-US"/>
        </w:rPr>
        <w:t>ולגבי דלת - כגון שהיה דלת נעול לפניו, ואמר "כמדומה אני שסבור הדלת הזה שאין נפתח על ידי אדם - הריני נזיר מנסריו אם תתקיים מחשבתו שיפתח מאליו" - ונפתח מאליו: ובית שמאי הלכו לשיטתן: דכי אמר "הריני נזיר" - הוי נזיר, דאין אדם מוציא דבריו לבטלה; וכי אמר "מנסריו" - לאיתשולי הוא דאתי, ואין שאלה בנזיר</w:t>
      </w:r>
      <w:r>
        <w:rPr>
          <w:rFonts w:cs="Miriam"/>
          <w:szCs w:val="20"/>
          <w:rtl/>
          <w:lang w:eastAsia="en-US"/>
        </w:rPr>
        <w:t>)</w:t>
      </w:r>
      <w:r>
        <w:rPr>
          <w:rFonts w:hint="cs"/>
          <w:rtl/>
          <w:lang w:eastAsia="en-US"/>
        </w:rPr>
        <w:t>.</w:t>
      </w:r>
    </w:p>
    <w:p w:rsidR="00435557" w:rsidRDefault="00435557" w:rsidP="00435557">
      <w:pPr>
        <w:rPr>
          <w:rFonts w:cs="Miriam" w:hint="cs"/>
          <w:lang w:eastAsia="en-US"/>
        </w:rPr>
      </w:pPr>
    </w:p>
    <w:p w:rsidR="00435557" w:rsidRDefault="00435557" w:rsidP="00435557">
      <w:pPr>
        <w:rPr>
          <w:rFonts w:hint="cs"/>
          <w:rtl/>
          <w:lang w:eastAsia="en-US"/>
        </w:rPr>
      </w:pPr>
      <w:r>
        <w:rPr>
          <w:rFonts w:hint="cs"/>
          <w:rtl/>
          <w:lang w:eastAsia="en-US"/>
        </w:rPr>
        <w:t xml:space="preserve">אמר רבי יהודה: אף כשאמרו בית שמאי - לא אומרים </w:t>
      </w:r>
      <w:r>
        <w:rPr>
          <w:rFonts w:cs="Miriam"/>
          <w:szCs w:val="20"/>
          <w:rtl/>
          <w:lang w:eastAsia="en-US"/>
        </w:rPr>
        <w:t>(</w:t>
      </w:r>
      <w:r>
        <w:rPr>
          <w:rFonts w:cs="Miriam" w:hint="cs"/>
          <w:szCs w:val="20"/>
          <w:rtl/>
          <w:lang w:eastAsia="en-US"/>
        </w:rPr>
        <w:t>שיהא נזיר [כלל, שהן] לא דברו</w:t>
      </w:r>
      <w:r>
        <w:rPr>
          <w:rFonts w:cs="Miriam"/>
          <w:szCs w:val="20"/>
          <w:rtl/>
          <w:lang w:eastAsia="en-US"/>
        </w:rPr>
        <w:t>)</w:t>
      </w:r>
      <w:r>
        <w:rPr>
          <w:rtl/>
          <w:lang w:eastAsia="en-US"/>
        </w:rPr>
        <w:t xml:space="preserve"> </w:t>
      </w:r>
      <w:r>
        <w:rPr>
          <w:rFonts w:hint="cs"/>
          <w:rtl/>
          <w:lang w:eastAsia="en-US"/>
        </w:rPr>
        <w:t xml:space="preserve">אלא </w:t>
      </w:r>
      <w:r>
        <w:rPr>
          <w:rFonts w:cs="Miriam"/>
          <w:szCs w:val="20"/>
          <w:rtl/>
          <w:lang w:eastAsia="en-US"/>
        </w:rPr>
        <w:t>(</w:t>
      </w:r>
      <w:r>
        <w:rPr>
          <w:rFonts w:cs="Miriam" w:hint="cs"/>
          <w:szCs w:val="20"/>
          <w:rtl/>
          <w:lang w:eastAsia="en-US"/>
        </w:rPr>
        <w:t>לענין נדר</w:t>
      </w:r>
      <w:r>
        <w:rPr>
          <w:rFonts w:cs="Miriam"/>
          <w:szCs w:val="20"/>
          <w:rtl/>
          <w:lang w:eastAsia="en-US"/>
        </w:rPr>
        <w:t>)</w:t>
      </w:r>
      <w:r>
        <w:rPr>
          <w:rtl/>
          <w:lang w:eastAsia="en-US"/>
        </w:rPr>
        <w:t xml:space="preserve"> </w:t>
      </w:r>
      <w:r>
        <w:rPr>
          <w:rFonts w:hint="cs"/>
          <w:rtl/>
          <w:lang w:eastAsia="en-US"/>
        </w:rPr>
        <w:t>באומר "</w:t>
      </w:r>
      <w:r>
        <w:rPr>
          <w:rFonts w:cs="Miriam"/>
          <w:szCs w:val="20"/>
          <w:rtl/>
          <w:lang w:eastAsia="en-US"/>
        </w:rPr>
        <w:t>(</w:t>
      </w:r>
      <w:r>
        <w:rPr>
          <w:rFonts w:cs="Miriam" w:hint="cs"/>
          <w:szCs w:val="20"/>
          <w:rtl/>
          <w:lang w:eastAsia="en-US"/>
        </w:rPr>
        <w:t>הריני נזיר מבשרה ו</w:t>
      </w:r>
      <w:r>
        <w:rPr>
          <w:rFonts w:cs="Miriam"/>
          <w:szCs w:val="20"/>
          <w:rtl/>
          <w:lang w:eastAsia="en-US"/>
        </w:rPr>
        <w:t>)</w:t>
      </w:r>
      <w:r>
        <w:rPr>
          <w:rFonts w:hint="cs"/>
          <w:rtl/>
          <w:lang w:eastAsia="en-US"/>
        </w:rPr>
        <w:t xml:space="preserve">הרי פרה זו עלי קרבן אם עומדת היא </w:t>
      </w:r>
      <w:r>
        <w:rPr>
          <w:rFonts w:cs="Miriam"/>
          <w:szCs w:val="20"/>
          <w:rtl/>
          <w:lang w:eastAsia="en-US"/>
        </w:rPr>
        <w:t>(</w:t>
      </w:r>
      <w:r>
        <w:rPr>
          <w:rFonts w:cs="Miriam" w:hint="cs"/>
          <w:szCs w:val="20"/>
          <w:rtl/>
          <w:lang w:eastAsia="en-US"/>
        </w:rPr>
        <w:t>מאליה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ועמדה מאליה - דהוי נדור הימנה, ואינו נזיר</w:t>
      </w:r>
      <w:r>
        <w:rPr>
          <w:rFonts w:cs="Miriam"/>
          <w:szCs w:val="20"/>
          <w:rtl/>
          <w:lang w:eastAsia="en-US"/>
        </w:rPr>
        <w:t>)</w:t>
      </w:r>
      <w:r>
        <w:rPr>
          <w:rFonts w:hint="cs"/>
          <w:rtl/>
          <w:lang w:eastAsia="en-US"/>
        </w:rPr>
        <w:t>.</w:t>
      </w:r>
    </w:p>
    <w:p w:rsidR="00435557" w:rsidRDefault="00435557" w:rsidP="00435557">
      <w:pPr>
        <w:rPr>
          <w:rFonts w:cs="Miriam" w:hint="cs"/>
          <w:lang w:eastAsia="en-US"/>
        </w:rPr>
      </w:pPr>
      <w:r>
        <w:rPr>
          <w:rFonts w:cs="Miriam" w:hint="cs"/>
          <w:szCs w:val="20"/>
          <w:rtl/>
          <w:lang w:eastAsia="en-US"/>
        </w:rPr>
        <w:t xml:space="preserve"> </w:t>
      </w:r>
    </w:p>
    <w:p w:rsidR="00435557" w:rsidRDefault="00435557" w:rsidP="00435557">
      <w:pPr>
        <w:rPr>
          <w:rFonts w:hint="cs"/>
          <w:rtl/>
          <w:lang w:eastAsia="en-US"/>
        </w:rPr>
      </w:pPr>
      <w:r>
        <w:rPr>
          <w:rFonts w:hint="cs"/>
          <w:rtl/>
          <w:lang w:eastAsia="en-US"/>
        </w:rPr>
        <w:t>גמרא:</w:t>
      </w:r>
    </w:p>
    <w:p w:rsidR="00435557" w:rsidRDefault="00435557" w:rsidP="00435557">
      <w:pPr>
        <w:rPr>
          <w:rFonts w:hint="cs"/>
          <w:rtl/>
          <w:lang w:eastAsia="en-US"/>
        </w:rPr>
      </w:pPr>
      <w:r>
        <w:rPr>
          <w:rFonts w:hint="cs"/>
          <w:rtl/>
          <w:lang w:eastAsia="en-US"/>
        </w:rPr>
        <w:t xml:space="preserve">פרה מי קא מישתעיא </w:t>
      </w:r>
      <w:r>
        <w:rPr>
          <w:rFonts w:cs="Courier New" w:hint="cs"/>
          <w:szCs w:val="20"/>
          <w:rtl/>
          <w:lang w:eastAsia="en-US"/>
        </w:rPr>
        <w:t>[</w:t>
      </w:r>
      <w:r>
        <w:rPr>
          <w:rFonts w:ascii="Courier New" w:hAnsi="Courier New" w:cs="Courier New" w:hint="cs"/>
          <w:sz w:val="16"/>
          <w:szCs w:val="20"/>
          <w:rtl/>
          <w:lang w:eastAsia="en-US"/>
        </w:rPr>
        <w:t>מדברת</w:t>
      </w:r>
      <w:r>
        <w:rPr>
          <w:rFonts w:cs="Courier New" w:hint="cs"/>
          <w:szCs w:val="20"/>
          <w:rtl/>
          <w:lang w:eastAsia="en-US"/>
        </w:rPr>
        <w:t>]</w:t>
      </w:r>
      <w:r>
        <w:rPr>
          <w:rFonts w:hint="cs"/>
          <w:rtl/>
          <w:lang w:eastAsia="en-US"/>
        </w:rPr>
        <w:t xml:space="preserve">? </w:t>
      </w:r>
    </w:p>
    <w:p w:rsidR="00435557" w:rsidRDefault="00435557" w:rsidP="00435557">
      <w:pPr>
        <w:rPr>
          <w:rFonts w:hint="cs"/>
          <w:rtl/>
          <w:lang w:eastAsia="en-US"/>
        </w:rPr>
      </w:pPr>
      <w:r>
        <w:rPr>
          <w:rFonts w:hint="cs"/>
          <w:rtl/>
          <w:lang w:eastAsia="en-US"/>
        </w:rPr>
        <w:t xml:space="preserve">אמר רמי בר חמא: הכא במאי עסקינן? כגון שהיתה פרה רבוצה לפניו, ואמר: "כסבורה פרה זו </w:t>
      </w:r>
      <w:r>
        <w:rPr>
          <w:rFonts w:cs="Miriam"/>
          <w:szCs w:val="20"/>
          <w:rtl/>
          <w:lang w:eastAsia="en-US"/>
        </w:rPr>
        <w:t>(</w:t>
      </w:r>
      <w:r>
        <w:rPr>
          <w:rFonts w:cs="Miriam" w:hint="cs"/>
          <w:szCs w:val="20"/>
          <w:rtl/>
          <w:lang w:eastAsia="en-US"/>
        </w:rPr>
        <w:t xml:space="preserve">היינו דקתני 'אמרה פרה': שכן מצינו מחשבה שהוציא הכתוב בלשון 'אמירה', כגון </w:t>
      </w:r>
      <w:r>
        <w:rPr>
          <w:rFonts w:cs="Narkisim" w:hint="cs"/>
          <w:szCs w:val="20"/>
          <w:rtl/>
          <w:lang w:eastAsia="en-US"/>
        </w:rPr>
        <w:t>ו</w:t>
      </w:r>
      <w:r>
        <w:rPr>
          <w:rFonts w:cs="Narkisim" w:hint="cs"/>
          <w:szCs w:val="20"/>
          <w:u w:val="single"/>
          <w:rtl/>
          <w:lang w:eastAsia="en-US"/>
        </w:rPr>
        <w:t>דובר</w:t>
      </w:r>
      <w:r>
        <w:rPr>
          <w:rFonts w:cs="Narkisim" w:hint="cs"/>
          <w:szCs w:val="20"/>
          <w:rtl/>
          <w:lang w:eastAsia="en-US"/>
        </w:rPr>
        <w:t xml:space="preserve"> אמת </w:t>
      </w:r>
      <w:r>
        <w:rPr>
          <w:rFonts w:cs="Narkisim" w:hint="cs"/>
          <w:szCs w:val="20"/>
          <w:u w:val="single"/>
          <w:rtl/>
          <w:lang w:eastAsia="en-US"/>
        </w:rPr>
        <w:t>בלבבו</w:t>
      </w:r>
      <w:r>
        <w:rPr>
          <w:rFonts w:cs="Narkisim" w:hint="cs"/>
          <w:szCs w:val="20"/>
          <w:rtl/>
          <w:lang w:eastAsia="en-US"/>
        </w:rPr>
        <w:t xml:space="preserve"> </w:t>
      </w:r>
      <w:r>
        <w:rPr>
          <w:rFonts w:cs="Miriam" w:hint="cs"/>
          <w:szCs w:val="16"/>
          <w:rtl/>
          <w:lang w:eastAsia="en-US"/>
        </w:rPr>
        <w:t>(תהלים טו</w:t>
      </w:r>
      <w:r>
        <w:rPr>
          <w:rFonts w:cs="Miriam"/>
          <w:szCs w:val="16"/>
          <w:rtl/>
          <w:lang w:eastAsia="en-US"/>
        </w:rPr>
        <w:t>,</w:t>
      </w:r>
      <w:r>
        <w:rPr>
          <w:rFonts w:cs="Miriam" w:hint="cs"/>
          <w:szCs w:val="16"/>
          <w:rtl/>
          <w:lang w:eastAsia="en-US"/>
        </w:rPr>
        <w:t>ב)</w:t>
      </w:r>
      <w:r>
        <w:rPr>
          <w:rFonts w:cs="Miriam" w:hint="cs"/>
          <w:szCs w:val="20"/>
          <w:rtl/>
          <w:lang w:eastAsia="en-US"/>
        </w:rPr>
        <w:t xml:space="preserve"> </w:t>
      </w:r>
      <w:r>
        <w:rPr>
          <w:rFonts w:cs="Narkisim" w:hint="cs"/>
          <w:szCs w:val="20"/>
          <w:u w:val="single"/>
          <w:rtl/>
          <w:lang w:eastAsia="en-US"/>
        </w:rPr>
        <w:t>ויאמר</w:t>
      </w:r>
      <w:r>
        <w:rPr>
          <w:rFonts w:cs="Narkisim" w:hint="cs"/>
          <w:szCs w:val="20"/>
          <w:rtl/>
          <w:lang w:eastAsia="en-US"/>
        </w:rPr>
        <w:t xml:space="preserve"> עשו בלבו </w:t>
      </w:r>
      <w:r>
        <w:rPr>
          <w:rFonts w:cs="Miriam" w:hint="cs"/>
          <w:szCs w:val="16"/>
          <w:rtl/>
          <w:lang w:eastAsia="en-US"/>
        </w:rPr>
        <w:t>(בראשית כז</w:t>
      </w:r>
      <w:r>
        <w:rPr>
          <w:rFonts w:cs="Miriam"/>
          <w:szCs w:val="16"/>
          <w:rtl/>
          <w:lang w:eastAsia="en-US"/>
        </w:rPr>
        <w:t>,</w:t>
      </w:r>
      <w:r>
        <w:rPr>
          <w:rFonts w:cs="Miriam" w:hint="cs"/>
          <w:szCs w:val="16"/>
          <w:rtl/>
          <w:lang w:eastAsia="en-US"/>
        </w:rPr>
        <w:t>מא)</w:t>
      </w:r>
      <w:r>
        <w:rPr>
          <w:rFonts w:cs="Miriam" w:hint="cs"/>
          <w:szCs w:val="20"/>
          <w:rtl/>
          <w:lang w:eastAsia="en-US"/>
        </w:rPr>
        <w:t xml:space="preserve"> </w:t>
      </w:r>
      <w:r>
        <w:rPr>
          <w:rFonts w:cs="Narkisim" w:hint="cs"/>
          <w:szCs w:val="20"/>
          <w:rtl/>
          <w:lang w:eastAsia="en-US"/>
        </w:rPr>
        <w:t>ויאמר המן בלבו</w:t>
      </w:r>
      <w:r>
        <w:rPr>
          <w:rFonts w:cs="Narkisim" w:hint="cs"/>
          <w:szCs w:val="16"/>
          <w:rtl/>
          <w:lang w:eastAsia="en-US"/>
        </w:rPr>
        <w:t xml:space="preserve"> </w:t>
      </w:r>
      <w:r>
        <w:rPr>
          <w:rFonts w:cs="Miriam" w:hint="cs"/>
          <w:szCs w:val="16"/>
          <w:rtl/>
          <w:lang w:eastAsia="en-US"/>
        </w:rPr>
        <w:t>[אסתר ו,ו]</w:t>
      </w:r>
      <w:r>
        <w:rPr>
          <w:rFonts w:cs="Miriam"/>
          <w:szCs w:val="20"/>
          <w:rtl/>
          <w:lang w:eastAsia="en-US"/>
        </w:rPr>
        <w:t>)</w:t>
      </w:r>
      <w:r>
        <w:rPr>
          <w:rtl/>
          <w:lang w:eastAsia="en-US"/>
        </w:rPr>
        <w:t xml:space="preserve"> </w:t>
      </w:r>
      <w:r>
        <w:rPr>
          <w:rFonts w:hint="cs"/>
          <w:rtl/>
          <w:lang w:eastAsia="en-US"/>
        </w:rPr>
        <w:t xml:space="preserve">אינה עומדת - הריני נזיר מבשרה אם עמדה מאליה" - ועמדה מאליה, והלכו בית שמאי לשיטתן ובית הלל לשיטתן: בית שמאי - דאמרי "מן הגרוגרות ומן הדבילה" הוי </w:t>
      </w:r>
      <w:r>
        <w:rPr>
          <w:rFonts w:hint="cs"/>
          <w:rtl/>
          <w:lang w:eastAsia="en-US"/>
        </w:rPr>
        <w:lastRenderedPageBreak/>
        <w:t>נזיר - הכא נמי: כי אמר "מבשרה" - הוי נזיר, ובית הלל אומרים לא הוי נזיר.</w:t>
      </w:r>
    </w:p>
    <w:p w:rsidR="00435557" w:rsidRDefault="00435557" w:rsidP="00435557">
      <w:pPr>
        <w:rPr>
          <w:rFonts w:hint="cs"/>
          <w:rtl/>
          <w:lang w:eastAsia="en-US"/>
        </w:rPr>
      </w:pPr>
      <w:r>
        <w:rPr>
          <w:rFonts w:hint="cs"/>
          <w:rtl/>
          <w:lang w:eastAsia="en-US"/>
        </w:rPr>
        <w:t xml:space="preserve">והא אמרוה בית שמאי חדא זימנא </w:t>
      </w:r>
      <w:r>
        <w:rPr>
          <w:rFonts w:cs="Miriam"/>
          <w:szCs w:val="20"/>
          <w:rtl/>
          <w:lang w:eastAsia="en-US"/>
        </w:rPr>
        <w:t>(</w:t>
      </w:r>
      <w:r>
        <w:rPr>
          <w:rFonts w:cs="Miriam" w:hint="cs"/>
          <w:szCs w:val="20"/>
          <w:rtl/>
          <w:lang w:eastAsia="en-US"/>
        </w:rPr>
        <w:t>דאם אמר "הריני נזיר מן הגרוגרות" דהוי נזיר, והוא הדין נמי לכי אמר "הריני נזיר מבשרה"; למה לי למתנייה</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 xml:space="preserve">אמר רבא: תרתי תלת </w:t>
      </w:r>
      <w:r>
        <w:rPr>
          <w:rFonts w:cs="Miriam"/>
          <w:szCs w:val="20"/>
          <w:rtl/>
          <w:lang w:eastAsia="en-US"/>
        </w:rPr>
        <w:t>(</w:t>
      </w:r>
      <w:r>
        <w:rPr>
          <w:rFonts w:cs="Miriam" w:hint="cs"/>
          <w:szCs w:val="20"/>
          <w:rtl/>
          <w:lang w:eastAsia="en-US"/>
        </w:rPr>
        <w:t>קתני פרה דלת וגרוגרות, וכולהו צריכי וכו'</w:t>
      </w:r>
      <w:r>
        <w:rPr>
          <w:rFonts w:cs="Miriam"/>
          <w:szCs w:val="20"/>
          <w:rtl/>
          <w:lang w:eastAsia="en-US"/>
        </w:rPr>
        <w:t>)</w:t>
      </w:r>
      <w:r>
        <w:rPr>
          <w:rFonts w:hint="cs"/>
          <w:rtl/>
          <w:lang w:eastAsia="en-US"/>
        </w:rPr>
        <w:t xml:space="preserve">; וכן תני רבי חייא: תרתי תלת; וכן אמר רבי אושעיא: תרתי תלת; וצריכי: דאי איתמר בהא </w:t>
      </w:r>
      <w:r>
        <w:rPr>
          <w:rFonts w:cs="Miriam" w:hint="cs"/>
          <w:szCs w:val="20"/>
          <w:rtl/>
          <w:lang w:eastAsia="en-US"/>
        </w:rPr>
        <w:t>(</w:t>
      </w:r>
      <w:r>
        <w:rPr>
          <w:rFonts w:ascii="Courier New" w:hAnsi="Courier New" w:cs="Miriam" w:hint="cs"/>
          <w:sz w:val="16"/>
          <w:szCs w:val="20"/>
          <w:rtl/>
          <w:lang w:eastAsia="en-US"/>
        </w:rPr>
        <w:t>דאי אתמר</w:t>
      </w:r>
      <w:r>
        <w:rPr>
          <w:rFonts w:cs="Miriam" w:hint="cs"/>
          <w:szCs w:val="20"/>
          <w:rtl/>
          <w:lang w:eastAsia="en-US"/>
        </w:rPr>
        <w:t>)</w:t>
      </w:r>
      <w:r>
        <w:rPr>
          <w:rFonts w:hint="cs"/>
          <w:rtl/>
          <w:lang w:eastAsia="en-US"/>
        </w:rPr>
        <w:t xml:space="preserve"> 'גרוגרות ודבילה' - התם הוא דאמרי בית שמאי הוי נזיר: משום דמיחלפן בענבים </w:t>
      </w:r>
      <w:r>
        <w:rPr>
          <w:rFonts w:cs="Miriam"/>
          <w:szCs w:val="20"/>
          <w:rtl/>
          <w:lang w:eastAsia="en-US"/>
        </w:rPr>
        <w:t>(</w:t>
      </w:r>
      <w:r>
        <w:rPr>
          <w:rFonts w:cs="Miriam" w:hint="cs"/>
          <w:szCs w:val="20"/>
          <w:rtl/>
          <w:lang w:eastAsia="en-US"/>
        </w:rPr>
        <w:t>דפירא בפירא מיחלף, ואית להו לבית שמאי דכינויי כינויי נזירות כנזירות, כדתני בפרק קמא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בשר בענבים לא מיחלף; ואי איתמר בשר </w:t>
      </w:r>
      <w:r>
        <w:rPr>
          <w:rFonts w:cs="Miriam"/>
          <w:szCs w:val="20"/>
          <w:rtl/>
          <w:lang w:eastAsia="en-US"/>
        </w:rPr>
        <w:t>(</w:t>
      </w:r>
      <w:r>
        <w:rPr>
          <w:rFonts w:cs="Miriam" w:hint="cs"/>
          <w:szCs w:val="20"/>
          <w:rtl/>
          <w:lang w:eastAsia="en-US"/>
        </w:rPr>
        <w:t>לחודיה</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הוה אמינא</w:t>
      </w:r>
      <w:r>
        <w:rPr>
          <w:rFonts w:cs="Miriam"/>
          <w:szCs w:val="20"/>
          <w:rtl/>
          <w:lang w:eastAsia="en-US"/>
        </w:rPr>
        <w:t>)</w:t>
      </w:r>
      <w:r>
        <w:rPr>
          <w:rtl/>
          <w:lang w:eastAsia="en-US"/>
        </w:rPr>
        <w:t xml:space="preserve"> </w:t>
      </w:r>
      <w:r>
        <w:rPr>
          <w:rFonts w:hint="cs"/>
          <w:rtl/>
          <w:lang w:eastAsia="en-US"/>
        </w:rPr>
        <w:t xml:space="preserve">הכא הוא דאמרי בית שמאי הוי נזיר: בבישרא וחמרא </w:t>
      </w:r>
      <w:r>
        <w:rPr>
          <w:rFonts w:cs="Miriam"/>
          <w:szCs w:val="20"/>
          <w:rtl/>
          <w:lang w:eastAsia="en-US"/>
        </w:rPr>
        <w:t>(</w:t>
      </w:r>
      <w:r>
        <w:rPr>
          <w:rFonts w:cs="Miriam" w:hint="cs"/>
          <w:szCs w:val="20"/>
          <w:rtl/>
          <w:lang w:eastAsia="en-US"/>
        </w:rPr>
        <w:t>דבישרא וחמרא אורחייהו דאינשי דאמרי בהדי הדדי, ואמטו להכי איכא למימר כי אמר "מבשרה" כמ"ד "מיין" דמי</w:t>
      </w:r>
      <w:r>
        <w:rPr>
          <w:rFonts w:cs="Miriam"/>
          <w:szCs w:val="20"/>
          <w:rtl/>
          <w:lang w:eastAsia="en-US"/>
        </w:rPr>
        <w:t>)</w:t>
      </w:r>
      <w:r>
        <w:rPr>
          <w:rFonts w:hint="cs"/>
          <w:rtl/>
          <w:lang w:eastAsia="en-US"/>
        </w:rPr>
        <w:t xml:space="preserve">, אבל גרוגרות ודבילה </w:t>
      </w:r>
      <w:r>
        <w:rPr>
          <w:rFonts w:cs="Miriam"/>
          <w:szCs w:val="20"/>
          <w:rtl/>
          <w:lang w:eastAsia="en-US"/>
        </w:rPr>
        <w:t>(</w:t>
      </w:r>
      <w:r>
        <w:rPr>
          <w:rFonts w:cs="Miriam" w:hint="cs"/>
          <w:szCs w:val="20"/>
          <w:rtl/>
          <w:lang w:eastAsia="en-US"/>
        </w:rPr>
        <w:t>דלאו בהדי יין נינהו אימא</w:t>
      </w:r>
      <w:r>
        <w:rPr>
          <w:rFonts w:cs="Miriam"/>
          <w:szCs w:val="20"/>
          <w:rtl/>
          <w:lang w:eastAsia="en-US"/>
        </w:rPr>
        <w:t>)</w:t>
      </w:r>
      <w:r>
        <w:rPr>
          <w:rtl/>
          <w:lang w:eastAsia="en-US"/>
        </w:rPr>
        <w:t xml:space="preserve"> </w:t>
      </w:r>
      <w:r>
        <w:rPr>
          <w:rFonts w:hint="cs"/>
          <w:rtl/>
          <w:lang w:eastAsia="en-US"/>
        </w:rPr>
        <w:t xml:space="preserve">לא </w:t>
      </w:r>
      <w:r>
        <w:rPr>
          <w:rFonts w:cs="Miriam"/>
          <w:szCs w:val="20"/>
          <w:rtl/>
          <w:lang w:eastAsia="en-US"/>
        </w:rPr>
        <w:t>(</w:t>
      </w:r>
      <w:r>
        <w:rPr>
          <w:rFonts w:cs="Miriam" w:hint="cs"/>
          <w:szCs w:val="20"/>
          <w:rtl/>
          <w:lang w:eastAsia="en-US"/>
        </w:rPr>
        <w:t>דלא תיהוי להו שם כינוי</w:t>
      </w:r>
      <w:r>
        <w:rPr>
          <w:rFonts w:cs="Miriam"/>
          <w:szCs w:val="20"/>
          <w:rtl/>
          <w:lang w:eastAsia="en-US"/>
        </w:rPr>
        <w:t>)</w:t>
      </w:r>
      <w:r>
        <w:rPr>
          <w:rtl/>
          <w:lang w:eastAsia="en-US"/>
        </w:rPr>
        <w:t xml:space="preserve"> </w:t>
      </w:r>
      <w:r>
        <w:rPr>
          <w:rFonts w:hint="cs"/>
          <w:rtl/>
          <w:lang w:eastAsia="en-US"/>
        </w:rPr>
        <w:t>- קא משמע לן; ואי איתמר הני תרתי - הני הוא דקאמרי בית שמאי, אבל דלת אימא מודו להו לבית הלל; ואי תנא דלת - בהא קאמרי בית הלל, אבל בהך תרתי אימא מודו להו לבית שמאי - קמשמע לן דלא.</w:t>
      </w: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 xml:space="preserve">אמר רבא: מי קתני 'אם עמדה מאליה' </w:t>
      </w:r>
      <w:r>
        <w:rPr>
          <w:rFonts w:cs="Miriam"/>
          <w:szCs w:val="20"/>
          <w:rtl/>
          <w:lang w:eastAsia="en-US"/>
        </w:rPr>
        <w:t>(</w:t>
      </w:r>
      <w:r>
        <w:rPr>
          <w:rFonts w:cs="Miriam" w:hint="cs"/>
          <w:szCs w:val="20"/>
          <w:rtl/>
          <w:lang w:eastAsia="en-US"/>
        </w:rPr>
        <w:t>'אם עומדת' סתם קאמר, בין מאליה בין על ידי אחרים</w:t>
      </w:r>
      <w:r>
        <w:rPr>
          <w:rFonts w:cs="Miriam"/>
          <w:szCs w:val="20"/>
          <w:rtl/>
          <w:lang w:eastAsia="en-US"/>
        </w:rPr>
        <w:t>)</w:t>
      </w:r>
      <w:r>
        <w:rPr>
          <w:rFonts w:hint="cs"/>
          <w:rtl/>
          <w:lang w:eastAsia="en-US"/>
        </w:rPr>
        <w:t xml:space="preserve">? </w:t>
      </w:r>
    </w:p>
    <w:p w:rsidR="00435557" w:rsidRDefault="00435557" w:rsidP="00435557">
      <w:pPr>
        <w:rPr>
          <w:rFonts w:cs="Miriam" w:hint="cs"/>
          <w:szCs w:val="20"/>
          <w:rtl/>
          <w:lang w:eastAsia="en-US"/>
        </w:rPr>
      </w:pPr>
      <w:r>
        <w:rPr>
          <w:rFonts w:hint="cs"/>
          <w:rtl/>
          <w:lang w:eastAsia="en-US"/>
        </w:rPr>
        <w:t xml:space="preserve">אלא אמר רבא: כגון שהיתה פרה רבוצה לפניו </w:t>
      </w:r>
      <w:r>
        <w:rPr>
          <w:rFonts w:cs="Miriam"/>
          <w:szCs w:val="20"/>
          <w:rtl/>
          <w:lang w:eastAsia="en-US"/>
        </w:rPr>
        <w:t>(</w:t>
      </w:r>
      <w:r>
        <w:rPr>
          <w:rFonts w:cs="Miriam" w:hint="cs"/>
          <w:szCs w:val="20"/>
          <w:rtl/>
          <w:lang w:eastAsia="en-US"/>
        </w:rPr>
        <w:t>כלומר שהיתה פרה רבוצה לפניו, ואמר "כסבורה פרה זו שאינה עומדת, מתעכבת אני כאן שלא אעמוד לעולם ואפילו על ידי אדם")</w:t>
      </w:r>
      <w:r>
        <w:rPr>
          <w:rFonts w:hint="cs"/>
          <w:rtl/>
          <w:lang w:eastAsia="en-US"/>
        </w:rPr>
        <w:t>,</w:t>
      </w:r>
      <w:r>
        <w:rPr>
          <w:rFonts w:cs="Miriam" w:hint="cs"/>
          <w:szCs w:val="20"/>
          <w:rtl/>
          <w:lang w:eastAsia="en-US"/>
        </w:rPr>
        <w:t xml:space="preserve"> </w:t>
      </w:r>
    </w:p>
    <w:p w:rsidR="00435557" w:rsidRDefault="00435557" w:rsidP="00435557">
      <w:pPr>
        <w:rPr>
          <w:rFonts w:hint="cs"/>
          <w:rtl/>
          <w:lang w:eastAsia="en-US"/>
        </w:rPr>
      </w:pPr>
      <w:r>
        <w:rPr>
          <w:rFonts w:hint="cs"/>
          <w:rtl/>
          <w:lang w:eastAsia="en-US"/>
        </w:rPr>
        <w:t xml:space="preserve">ואמר "הרי עלי קרבן" </w:t>
      </w:r>
      <w:r>
        <w:rPr>
          <w:rFonts w:cs="Miriam"/>
          <w:szCs w:val="20"/>
          <w:rtl/>
          <w:lang w:eastAsia="en-US"/>
        </w:rPr>
        <w:t>(</w:t>
      </w:r>
      <w:r>
        <w:rPr>
          <w:rFonts w:cs="Miriam" w:hint="cs"/>
          <w:szCs w:val="20"/>
          <w:rtl/>
          <w:lang w:eastAsia="en-US"/>
        </w:rPr>
        <w:t xml:space="preserve">כלומר שהזיר עצמו ממנה </w:t>
      </w:r>
      <w:r>
        <w:rPr>
          <w:rFonts w:cs="Miriam" w:hint="cs"/>
          <w:szCs w:val="20"/>
          <w:u w:val="single"/>
          <w:rtl/>
          <w:lang w:eastAsia="en-US"/>
        </w:rPr>
        <w:t>אם לא יעמידנה</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 xml:space="preserve">בשלמא פרה - בת קרבן היא </w:t>
      </w:r>
      <w:r>
        <w:rPr>
          <w:rFonts w:cs="Miriam"/>
          <w:szCs w:val="20"/>
          <w:rtl/>
          <w:lang w:eastAsia="en-US"/>
        </w:rPr>
        <w:t>(</w:t>
      </w:r>
      <w:r>
        <w:rPr>
          <w:rFonts w:cs="Miriam" w:hint="cs"/>
          <w:szCs w:val="20"/>
          <w:rtl/>
          <w:lang w:eastAsia="en-US"/>
        </w:rPr>
        <w:t>בשלמא לגבי פרה מצית מוקמת לה בכגון דקאמר "הרי עלי קרבן" דהוי נזיר, דהואיל דבת קרבן היא - כלומר דקא שייכא בכלל קרבן, אף על גב דבקרבן נזיר לא שייכא - איכא למימר 'כאומר "הרי עלי קרבן נזירות" דמי' והוי נזיר, אלא לגבי דלת היכי קים להו לבית שמאי הכי? בשלמא גבי גרוגרות איכא למימר: הואיל ופירי הוא מיחלפי בענבים, ויש בלשון הזה לשון נזירות</w:t>
      </w:r>
      <w:r>
        <w:rPr>
          <w:rFonts w:cs="Miriam"/>
          <w:szCs w:val="20"/>
          <w:rtl/>
          <w:lang w:eastAsia="en-US"/>
        </w:rPr>
        <w:t>)</w:t>
      </w:r>
      <w:r>
        <w:rPr>
          <w:rFonts w:hint="cs"/>
          <w:rtl/>
          <w:lang w:eastAsia="en-US"/>
        </w:rPr>
        <w:t xml:space="preserve">, אלא </w:t>
      </w:r>
      <w:r>
        <w:rPr>
          <w:rFonts w:cs="Miriam"/>
          <w:szCs w:val="20"/>
          <w:rtl/>
          <w:lang w:eastAsia="en-US"/>
        </w:rPr>
        <w:t>(</w:t>
      </w:r>
      <w:r>
        <w:rPr>
          <w:rFonts w:cs="Miriam" w:hint="cs"/>
          <w:szCs w:val="20"/>
          <w:rtl/>
          <w:lang w:eastAsia="en-US"/>
        </w:rPr>
        <w:t>לגבי</w:t>
      </w:r>
      <w:r>
        <w:rPr>
          <w:rFonts w:cs="Miriam"/>
          <w:szCs w:val="20"/>
          <w:rtl/>
          <w:lang w:eastAsia="en-US"/>
        </w:rPr>
        <w:t>)</w:t>
      </w:r>
      <w:r>
        <w:rPr>
          <w:rtl/>
          <w:lang w:eastAsia="en-US"/>
        </w:rPr>
        <w:t xml:space="preserve"> </w:t>
      </w:r>
      <w:r>
        <w:rPr>
          <w:rFonts w:hint="cs"/>
          <w:rtl/>
          <w:lang w:eastAsia="en-US"/>
        </w:rPr>
        <w:t xml:space="preserve">דלת - בת קרבן היא </w:t>
      </w:r>
      <w:r>
        <w:rPr>
          <w:rFonts w:cs="Miriam"/>
          <w:szCs w:val="20"/>
          <w:rtl/>
          <w:lang w:eastAsia="en-US"/>
        </w:rPr>
        <w:t>(</w:t>
      </w:r>
      <w:r>
        <w:rPr>
          <w:rFonts w:cs="Miriam" w:hint="cs"/>
          <w:szCs w:val="20"/>
          <w:rtl/>
          <w:lang w:eastAsia="en-US"/>
        </w:rPr>
        <w:t>כי קאמר "הרי היא עלי קרבן אם לא נפתח" - מי שייך בקרבן נזירות כלל</w:t>
      </w:r>
      <w:r>
        <w:rPr>
          <w:rFonts w:cs="Miriam"/>
          <w:szCs w:val="20"/>
          <w:rtl/>
          <w:lang w:eastAsia="en-US"/>
        </w:rPr>
        <w:t>)</w:t>
      </w:r>
      <w:r>
        <w:rPr>
          <w:rFonts w:hint="cs"/>
          <w:rtl/>
          <w:lang w:eastAsia="en-US"/>
        </w:rPr>
        <w:t xml:space="preserve">? </w:t>
      </w:r>
    </w:p>
    <w:p w:rsidR="00435557" w:rsidRDefault="00435557" w:rsidP="00435557">
      <w:pPr>
        <w:rPr>
          <w:rFonts w:hint="cs"/>
          <w:lang w:eastAsia="en-US"/>
        </w:rPr>
      </w:pPr>
      <w:r>
        <w:rPr>
          <w:rFonts w:hint="cs"/>
          <w:rtl/>
          <w:lang w:eastAsia="en-US"/>
        </w:rPr>
        <w:t xml:space="preserve">אלא אמר רבא: כגון שהיתה פרה רבוצה לפניו </w:t>
      </w:r>
      <w:r>
        <w:rPr>
          <w:rFonts w:cs="Miriam"/>
          <w:szCs w:val="20"/>
          <w:rtl/>
          <w:lang w:eastAsia="en-US"/>
        </w:rPr>
        <w:t>(</w:t>
      </w:r>
      <w:r>
        <w:rPr>
          <w:rFonts w:cs="Miriam" w:hint="cs"/>
          <w:szCs w:val="20"/>
          <w:rtl/>
          <w:lang w:eastAsia="en-US"/>
        </w:rPr>
        <w:t>ואמר "כסבורה פרה זו שאינה עומדת לעולם, לא מאליה ולא על ידי אדם"</w:t>
      </w:r>
      <w:r>
        <w:rPr>
          <w:rFonts w:cs="Miriam"/>
          <w:szCs w:val="20"/>
          <w:rtl/>
          <w:lang w:eastAsia="en-US"/>
        </w:rPr>
        <w:t>)</w:t>
      </w:r>
      <w:r>
        <w:rPr>
          <w:rFonts w:hint="cs"/>
          <w:rtl/>
          <w:lang w:eastAsia="en-US"/>
        </w:rPr>
        <w:t>.</w:t>
      </w:r>
      <w:r>
        <w:rPr>
          <w:rtl/>
          <w:lang w:eastAsia="en-US"/>
        </w:rPr>
        <w:t xml:space="preserve"> </w:t>
      </w:r>
    </w:p>
    <w:p w:rsidR="00435557" w:rsidRDefault="00435557" w:rsidP="00435557">
      <w:pPr>
        <w:rPr>
          <w:rFonts w:hint="cs"/>
          <w:lang w:eastAsia="en-US"/>
        </w:rPr>
      </w:pPr>
    </w:p>
    <w:p w:rsidR="00435557" w:rsidRDefault="00435557" w:rsidP="00435557">
      <w:pPr>
        <w:rPr>
          <w:rFonts w:hint="cs"/>
          <w:rtl/>
          <w:lang w:eastAsia="en-US"/>
        </w:rPr>
      </w:pPr>
      <w:r>
        <w:rPr>
          <w:rtl/>
          <w:lang w:eastAsia="en-US"/>
        </w:rPr>
        <w:t>(</w:t>
      </w:r>
      <w:r>
        <w:rPr>
          <w:rFonts w:hint="cs"/>
          <w:rtl/>
          <w:lang w:eastAsia="en-US"/>
        </w:rPr>
        <w:t>נזיר י,ב</w:t>
      </w:r>
      <w:r>
        <w:rPr>
          <w:rtl/>
          <w:lang w:eastAsia="en-US"/>
        </w:rPr>
        <w:t>)</w:t>
      </w:r>
    </w:p>
    <w:p w:rsidR="00435557" w:rsidRDefault="00435557" w:rsidP="00435557">
      <w:pPr>
        <w:rPr>
          <w:rFonts w:hint="cs"/>
          <w:rtl/>
          <w:lang w:eastAsia="en-US"/>
        </w:rPr>
      </w:pPr>
      <w:r>
        <w:rPr>
          <w:rFonts w:hint="cs"/>
          <w:rtl/>
          <w:lang w:eastAsia="en-US"/>
        </w:rPr>
        <w:t>ואמר "הריני נזיר מיין</w:t>
      </w:r>
      <w:r>
        <w:rPr>
          <w:rStyle w:val="a7"/>
          <w:rtl/>
        </w:rPr>
        <w:footnoteReference w:id="2"/>
      </w:r>
      <w:r>
        <w:rPr>
          <w:rFonts w:hint="cs"/>
          <w:rtl/>
          <w:lang w:eastAsia="en-US"/>
        </w:rPr>
        <w:t xml:space="preserve"> אם לא עמדה" </w:t>
      </w:r>
      <w:r>
        <w:rPr>
          <w:rFonts w:cs="Miriam"/>
          <w:szCs w:val="20"/>
          <w:rtl/>
          <w:lang w:eastAsia="en-US"/>
        </w:rPr>
        <w:t>(</w:t>
      </w:r>
      <w:r>
        <w:rPr>
          <w:rFonts w:cs="Miriam" w:hint="cs"/>
          <w:szCs w:val="20"/>
          <w:rtl/>
          <w:lang w:eastAsia="en-US"/>
        </w:rPr>
        <w:t>ומתניתין, דקתני 'אם עומדת' - הכי משמע: "היא סבורה שתהא מתעכבת שם - הריני נזיר אם תתקיים מחשבתה שתהא עומדת שם, אלא אני אעמידה!"</w:t>
      </w:r>
      <w:r>
        <w:rPr>
          <w:rFonts w:cs="Miriam"/>
          <w:szCs w:val="20"/>
          <w:rtl/>
          <w:lang w:eastAsia="en-US"/>
        </w:rPr>
        <w:t>)</w:t>
      </w:r>
      <w:r>
        <w:rPr>
          <w:rtl/>
          <w:lang w:eastAsia="en-US"/>
        </w:rPr>
        <w:t xml:space="preserve"> </w:t>
      </w:r>
      <w:r>
        <w:rPr>
          <w:rFonts w:hint="cs"/>
          <w:rtl/>
          <w:lang w:eastAsia="en-US"/>
        </w:rPr>
        <w:t xml:space="preserve">- ועמדה מאליה </w:t>
      </w:r>
      <w:r>
        <w:rPr>
          <w:rFonts w:cs="Courier New" w:hint="cs"/>
          <w:szCs w:val="20"/>
          <w:rtl/>
          <w:lang w:eastAsia="en-US"/>
        </w:rPr>
        <w:t>[</w:t>
      </w:r>
      <w:r>
        <w:rPr>
          <w:rFonts w:ascii="Courier New" w:hAnsi="Courier New" w:cs="Courier New" w:hint="cs"/>
          <w:sz w:val="16"/>
          <w:szCs w:val="20"/>
          <w:rtl/>
          <w:lang w:eastAsia="en-US"/>
        </w:rPr>
        <w:t>המשך ריב</w:t>
      </w:r>
      <w:r>
        <w:rPr>
          <w:rFonts w:ascii="Courier New" w:hAnsi="Courier New" w:cs="Courier New"/>
          <w:sz w:val="16"/>
          <w:szCs w:val="20"/>
          <w:rtl/>
          <w:lang w:eastAsia="en-US"/>
        </w:rPr>
        <w:t>”</w:t>
      </w:r>
      <w:r>
        <w:rPr>
          <w:rFonts w:ascii="Courier New" w:hAnsi="Courier New" w:cs="Courier New" w:hint="cs"/>
          <w:sz w:val="16"/>
          <w:szCs w:val="20"/>
          <w:rtl/>
          <w:lang w:eastAsia="en-US"/>
        </w:rPr>
        <w:t>ן בהערות</w:t>
      </w:r>
      <w:r>
        <w:rPr>
          <w:rStyle w:val="a7"/>
          <w:rFonts w:cs="Courier New"/>
          <w:szCs w:val="20"/>
          <w:rtl/>
        </w:rPr>
        <w:footnoteReference w:id="3"/>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ובהא פליגי:</w:t>
      </w:r>
      <w:r>
        <w:rPr>
          <w:rFonts w:cs="Miriam"/>
          <w:szCs w:val="20"/>
          <w:rtl/>
          <w:lang w:eastAsia="en-US"/>
        </w:rPr>
        <w:t>)</w:t>
      </w:r>
      <w:r>
        <w:rPr>
          <w:rtl/>
          <w:lang w:eastAsia="en-US"/>
        </w:rPr>
        <w:t xml:space="preserve"> </w:t>
      </w:r>
      <w:r>
        <w:rPr>
          <w:rFonts w:hint="cs"/>
          <w:rtl/>
          <w:lang w:eastAsia="en-US"/>
        </w:rPr>
        <w:t xml:space="preserve">בית שמאי סברי </w:t>
      </w:r>
      <w:r>
        <w:rPr>
          <w:rFonts w:cs="Miriam"/>
          <w:szCs w:val="20"/>
          <w:rtl/>
          <w:lang w:eastAsia="en-US"/>
        </w:rPr>
        <w:t>(</w:t>
      </w:r>
      <w:r>
        <w:rPr>
          <w:rFonts w:cs="Miriam" w:hint="cs"/>
          <w:szCs w:val="20"/>
          <w:rtl/>
          <w:lang w:eastAsia="en-US"/>
        </w:rPr>
        <w:t>כדלקמיה מוקי לה</w:t>
      </w:r>
      <w:r>
        <w:rPr>
          <w:rFonts w:cs="Miriam"/>
          <w:szCs w:val="20"/>
          <w:rtl/>
          <w:lang w:eastAsia="en-US"/>
        </w:rPr>
        <w:t>)</w:t>
      </w:r>
      <w:r>
        <w:rPr>
          <w:rFonts w:hint="cs"/>
          <w:rtl/>
          <w:lang w:eastAsia="en-US"/>
        </w:rPr>
        <w:t xml:space="preserve">: תורפיה דהאי גברא </w:t>
      </w:r>
      <w:r>
        <w:rPr>
          <w:rFonts w:cs="Miriam"/>
          <w:szCs w:val="20"/>
          <w:rtl/>
          <w:lang w:eastAsia="en-US"/>
        </w:rPr>
        <w:t>(</w:t>
      </w:r>
      <w:r>
        <w:rPr>
          <w:rFonts w:cs="Miriam" w:hint="cs"/>
          <w:szCs w:val="20"/>
          <w:rtl/>
          <w:lang w:eastAsia="en-US"/>
        </w:rPr>
        <w:t>עיקר של זה לא הות אלא אדעתא</w:t>
      </w:r>
      <w:r>
        <w:rPr>
          <w:rFonts w:cs="Miriam"/>
          <w:szCs w:val="20"/>
          <w:rtl/>
          <w:lang w:eastAsia="en-US"/>
        </w:rPr>
        <w:t>)</w:t>
      </w:r>
      <w:r>
        <w:rPr>
          <w:rtl/>
          <w:lang w:eastAsia="en-US"/>
        </w:rPr>
        <w:t xml:space="preserve"> </w:t>
      </w:r>
      <w:r>
        <w:rPr>
          <w:rFonts w:hint="cs"/>
          <w:rtl/>
          <w:lang w:eastAsia="en-US"/>
        </w:rPr>
        <w:t xml:space="preserve">משום אוקמה בידיה  הוא </w:t>
      </w:r>
      <w:r>
        <w:rPr>
          <w:rFonts w:cs="Miriam"/>
          <w:szCs w:val="20"/>
          <w:rtl/>
          <w:lang w:eastAsia="en-US"/>
        </w:rPr>
        <w:t>(</w:t>
      </w:r>
      <w:r>
        <w:rPr>
          <w:rFonts w:cs="Miriam" w:hint="cs"/>
          <w:szCs w:val="20"/>
          <w:u w:val="single"/>
          <w:rtl/>
          <w:lang w:eastAsia="en-US"/>
        </w:rPr>
        <w:t>דאיהו לוקים לה</w:t>
      </w:r>
      <w:r>
        <w:rPr>
          <w:rFonts w:cs="Miriam" w:hint="cs"/>
          <w:szCs w:val="20"/>
          <w:rtl/>
          <w:lang w:eastAsia="en-US"/>
        </w:rPr>
        <w:t xml:space="preserve"> בעל כרחה, והאי דקאמר "אם לא עמדה" - אם לא אעמידה במשמע;</w:t>
      </w:r>
      <w:r>
        <w:rPr>
          <w:rFonts w:cs="Miriam"/>
          <w:szCs w:val="20"/>
          <w:rtl/>
          <w:lang w:eastAsia="en-US"/>
        </w:rPr>
        <w:t>)</w:t>
      </w:r>
      <w:r>
        <w:rPr>
          <w:rFonts w:hint="cs"/>
          <w:rtl/>
          <w:lang w:eastAsia="en-US"/>
        </w:rPr>
        <w:t xml:space="preserve">, והא לא אוקמה </w:t>
      </w:r>
      <w:r>
        <w:rPr>
          <w:rFonts w:cs="Miriam"/>
          <w:szCs w:val="20"/>
          <w:rtl/>
          <w:lang w:eastAsia="en-US"/>
        </w:rPr>
        <w:t>(</w:t>
      </w:r>
      <w:r>
        <w:rPr>
          <w:rFonts w:cs="Miriam" w:hint="cs"/>
          <w:szCs w:val="20"/>
          <w:rtl/>
          <w:lang w:eastAsia="en-US"/>
        </w:rPr>
        <w:t>והלכך: כיון דלא אוקמה הוי נזיר</w:t>
      </w:r>
      <w:r>
        <w:rPr>
          <w:rFonts w:cs="Miriam"/>
          <w:szCs w:val="20"/>
          <w:rtl/>
          <w:lang w:eastAsia="en-US"/>
        </w:rPr>
        <w:t>)</w:t>
      </w:r>
      <w:r>
        <w:rPr>
          <w:rFonts w:hint="cs"/>
          <w:rtl/>
          <w:lang w:eastAsia="en-US"/>
        </w:rPr>
        <w:t>, ובית הלל סברי: משום דרביעא הוא, והא קמת!</w:t>
      </w:r>
    </w:p>
    <w:p w:rsidR="00435557" w:rsidRDefault="00435557" w:rsidP="00435557">
      <w:pPr>
        <w:rPr>
          <w:rFonts w:hint="cs"/>
          <w:rtl/>
          <w:lang w:eastAsia="en-US"/>
        </w:rPr>
      </w:pPr>
      <w:r>
        <w:rPr>
          <w:rFonts w:cs="Miriam"/>
          <w:szCs w:val="20"/>
          <w:rtl/>
          <w:lang w:eastAsia="en-US"/>
        </w:rPr>
        <w:t>(</w:t>
      </w:r>
      <w:r>
        <w:rPr>
          <w:rFonts w:cs="Miriam" w:hint="cs"/>
          <w:szCs w:val="20"/>
          <w:rtl/>
          <w:lang w:eastAsia="en-US"/>
        </w:rPr>
        <w:t>ואמר לנו המורה: אף על גב דלא תני לה רבא בהדיא בהך קמייתא ב'אם לא עמדה', ועמדה מאליה - דבדין הוא דהוה ליה למיתני הכי, כדקאמר לה נמי באידך תירוצא דמתרץ לה; אלא אמורא דמסדר הש"ס -  כיון דשמעיה לרבא דאמר מילתא דאית בה פירכא לא אנחית לסיומיה למילתיה, ופריך ליה כדפריך: בשלמא פרה בת קרבן היא; והדר מחליף שיטתו: דמעיקרא דמוקי לה בכגון דאמר "הרי עלי קרבן" והדר מוקים לה בכגון דאמר "הריני נזיר מיין" ומסיים למילתא.</w:t>
      </w:r>
      <w:r>
        <w:rPr>
          <w:rFonts w:cs="Miriam"/>
          <w:szCs w:val="20"/>
          <w:rtl/>
          <w:lang w:eastAsia="en-US"/>
        </w:rPr>
        <w:t>)</w:t>
      </w:r>
      <w:r>
        <w:rPr>
          <w:rtl/>
          <w:lang w:eastAsia="en-US"/>
        </w:rPr>
        <w:t xml:space="preserve"> </w:t>
      </w:r>
    </w:p>
    <w:p w:rsidR="00435557" w:rsidRDefault="00435557" w:rsidP="00435557">
      <w:pPr>
        <w:rPr>
          <w:rFonts w:hint="cs"/>
          <w:rtl/>
          <w:lang w:eastAsia="en-US"/>
        </w:rPr>
      </w:pPr>
      <w:r>
        <w:rPr>
          <w:rFonts w:hint="cs"/>
          <w:rtl/>
          <w:lang w:eastAsia="en-US"/>
        </w:rPr>
        <w:t xml:space="preserve">אי הכי - אימא סיפא </w:t>
      </w:r>
      <w:r>
        <w:rPr>
          <w:rFonts w:cs="Miriam"/>
          <w:szCs w:val="20"/>
          <w:rtl/>
          <w:lang w:eastAsia="en-US"/>
        </w:rPr>
        <w:t>(</w:t>
      </w:r>
      <w:r>
        <w:rPr>
          <w:rFonts w:cs="Miriam" w:hint="cs"/>
          <w:szCs w:val="20"/>
          <w:rtl/>
          <w:lang w:eastAsia="en-US"/>
        </w:rPr>
        <w:t>וקא מהדר ליה רבי יהודה לתנא קמא:</w:t>
      </w:r>
      <w:r>
        <w:rPr>
          <w:rFonts w:cs="Miriam"/>
          <w:szCs w:val="20"/>
          <w:rtl/>
          <w:lang w:eastAsia="en-US"/>
        </w:rPr>
        <w:t>)</w:t>
      </w:r>
      <w:r>
        <w:rPr>
          <w:rFonts w:hint="cs"/>
          <w:rtl/>
          <w:lang w:eastAsia="en-US"/>
        </w:rPr>
        <w:t>: '</w:t>
      </w:r>
      <w:r>
        <w:rPr>
          <w:rFonts w:hint="cs"/>
          <w:i/>
          <w:iCs/>
          <w:rtl/>
          <w:lang w:eastAsia="en-US"/>
        </w:rPr>
        <w:t xml:space="preserve">אמר רבי יהודה </w:t>
      </w:r>
      <w:r>
        <w:rPr>
          <w:rFonts w:cs="Miriam"/>
          <w:szCs w:val="20"/>
          <w:rtl/>
          <w:lang w:eastAsia="en-US"/>
        </w:rPr>
        <w:t>(</w:t>
      </w:r>
      <w:r>
        <w:rPr>
          <w:rFonts w:cs="Miriam" w:hint="cs"/>
          <w:szCs w:val="20"/>
          <w:rtl/>
          <w:lang w:eastAsia="en-US"/>
        </w:rPr>
        <w:t>לא כשאתה סבור, דבמתפיס בפרה ליהוי נזיר - כך אמרו בית שמאי, אלא</w:t>
      </w:r>
      <w:r>
        <w:rPr>
          <w:rFonts w:cs="Miriam"/>
          <w:szCs w:val="20"/>
          <w:rtl/>
          <w:lang w:eastAsia="en-US"/>
        </w:rPr>
        <w:t>)</w:t>
      </w:r>
      <w:r>
        <w:rPr>
          <w:rFonts w:hint="cs"/>
          <w:i/>
          <w:iCs/>
          <w:rtl/>
          <w:lang w:eastAsia="en-US"/>
        </w:rPr>
        <w:t xml:space="preserve">: אף כשאמרו בית שמאי </w:t>
      </w:r>
      <w:r>
        <w:rPr>
          <w:rFonts w:cs="Miriam"/>
          <w:szCs w:val="20"/>
          <w:rtl/>
          <w:lang w:eastAsia="en-US"/>
        </w:rPr>
        <w:t>(</w:t>
      </w:r>
      <w:r>
        <w:rPr>
          <w:rFonts w:cs="Miriam" w:hint="cs"/>
          <w:szCs w:val="20"/>
          <w:rtl/>
          <w:lang w:eastAsia="en-US"/>
        </w:rPr>
        <w:t>דמיתפס בה</w:t>
      </w:r>
      <w:r>
        <w:rPr>
          <w:rFonts w:cs="Miriam"/>
          <w:szCs w:val="20"/>
          <w:rtl/>
          <w:lang w:eastAsia="en-US"/>
        </w:rPr>
        <w:t>)</w:t>
      </w:r>
      <w:r>
        <w:rPr>
          <w:i/>
          <w:iCs/>
          <w:rtl/>
          <w:lang w:eastAsia="en-US"/>
        </w:rPr>
        <w:t xml:space="preserve"> </w:t>
      </w:r>
      <w:r>
        <w:rPr>
          <w:rFonts w:hint="cs"/>
          <w:i/>
          <w:iCs/>
          <w:rtl/>
          <w:lang w:eastAsia="en-US"/>
        </w:rPr>
        <w:t xml:space="preserve">- לא אמרו אלא באומר "הרי הן </w:t>
      </w:r>
      <w:r>
        <w:rPr>
          <w:rFonts w:cs="Miriam"/>
          <w:szCs w:val="20"/>
          <w:rtl/>
          <w:lang w:eastAsia="en-US"/>
        </w:rPr>
        <w:t>(</w:t>
      </w:r>
      <w:r>
        <w:rPr>
          <w:rFonts w:cs="Miriam" w:hint="cs"/>
          <w:szCs w:val="20"/>
          <w:rtl/>
          <w:lang w:eastAsia="en-US"/>
        </w:rPr>
        <w:t>הרי פרה זו</w:t>
      </w:r>
      <w:r>
        <w:rPr>
          <w:rFonts w:cs="Miriam"/>
          <w:szCs w:val="20"/>
          <w:rtl/>
          <w:lang w:eastAsia="en-US"/>
        </w:rPr>
        <w:t>)</w:t>
      </w:r>
      <w:r>
        <w:rPr>
          <w:i/>
          <w:iCs/>
          <w:rtl/>
          <w:lang w:eastAsia="en-US"/>
        </w:rPr>
        <w:t xml:space="preserve"> </w:t>
      </w:r>
      <w:r>
        <w:rPr>
          <w:rFonts w:hint="cs"/>
          <w:i/>
          <w:iCs/>
          <w:rtl/>
          <w:lang w:eastAsia="en-US"/>
        </w:rPr>
        <w:t>עלי קרבן"</w:t>
      </w:r>
      <w:r>
        <w:rPr>
          <w:rFonts w:hint="cs"/>
          <w:rtl/>
          <w:lang w:eastAsia="en-US"/>
        </w:rPr>
        <w:t xml:space="preserve">' פרה מי קא מתפיס בה מידי </w:t>
      </w:r>
      <w:r>
        <w:rPr>
          <w:rFonts w:cs="Miriam"/>
          <w:szCs w:val="20"/>
          <w:rtl/>
          <w:lang w:eastAsia="en-US"/>
        </w:rPr>
        <w:t>(</w:t>
      </w:r>
      <w:r>
        <w:rPr>
          <w:rFonts w:cs="Miriam" w:hint="cs"/>
          <w:szCs w:val="20"/>
          <w:rtl/>
          <w:lang w:eastAsia="en-US"/>
        </w:rPr>
        <w:t>דהוי נדור ואינו נזיר; אבל בדלת לא פליג רבי יהודה, דהא לא שייכא לישנא דנדרים גבי דלת כלל</w:t>
      </w:r>
      <w:r>
        <w:rPr>
          <w:rFonts w:cs="Miriam"/>
          <w:szCs w:val="20"/>
          <w:rtl/>
          <w:lang w:eastAsia="en-US"/>
        </w:rPr>
        <w:t>)</w:t>
      </w:r>
      <w:r>
        <w:rPr>
          <w:rFonts w:hint="cs"/>
          <w:rtl/>
          <w:lang w:eastAsia="en-US"/>
        </w:rPr>
        <w:t xml:space="preserve"> ? אלא כגון דאמר "הריני נזיר מבשרה אם לא עמדה", ועמדה מאליה: בית שמאי סברי: תורפיה דההוא גברא משום אוקמה בידיה הוא, והא לא אוקמה, ובית הלל סברי: תורפיה דהאי גברא משום דרביעא, והא קמת </w:t>
      </w:r>
      <w:r>
        <w:rPr>
          <w:rFonts w:cs="Miriam"/>
          <w:szCs w:val="20"/>
          <w:rtl/>
          <w:lang w:eastAsia="en-US"/>
        </w:rPr>
        <w:t>(</w:t>
      </w:r>
      <w:r>
        <w:rPr>
          <w:rFonts w:cs="Miriam" w:hint="cs"/>
          <w:szCs w:val="20"/>
          <w:rtl/>
          <w:lang w:eastAsia="en-US"/>
        </w:rPr>
        <w:t>טעם משום דקמת לא הוי נזיר הא אם לא קמת הוי נזיר</w:t>
      </w:r>
      <w:r>
        <w:rPr>
          <w:rFonts w:cs="Miriam"/>
          <w:szCs w:val="20"/>
          <w:rtl/>
          <w:lang w:eastAsia="en-US"/>
        </w:rPr>
        <w:t>)</w:t>
      </w:r>
      <w:r>
        <w:rPr>
          <w:rFonts w:hint="cs"/>
          <w:rtl/>
          <w:lang w:eastAsia="en-US"/>
        </w:rPr>
        <w:t>.</w:t>
      </w:r>
    </w:p>
    <w:p w:rsidR="00435557" w:rsidRDefault="00435557" w:rsidP="00435557">
      <w:pPr>
        <w:rPr>
          <w:rFonts w:cs="Miriam" w:hint="cs"/>
          <w:lang w:eastAsia="en-US"/>
        </w:rPr>
      </w:pPr>
      <w:r>
        <w:rPr>
          <w:rFonts w:hint="cs"/>
          <w:rtl/>
          <w:lang w:eastAsia="en-US"/>
        </w:rPr>
        <w:t xml:space="preserve">ובית הלל סברי אי לא קמת הוי נזיר? והאמרי </w:t>
      </w:r>
      <w:r>
        <w:rPr>
          <w:rFonts w:cs="Miriam"/>
          <w:szCs w:val="20"/>
          <w:rtl/>
          <w:lang w:eastAsia="en-US"/>
        </w:rPr>
        <w:t>(</w:t>
      </w:r>
      <w:r>
        <w:rPr>
          <w:rFonts w:cs="Miriam" w:hint="cs"/>
          <w:szCs w:val="20"/>
          <w:rtl/>
          <w:lang w:eastAsia="en-US"/>
        </w:rPr>
        <w:t>לבית הלל: דכל היכא דאמר "הריני נזיר</w:t>
      </w:r>
      <w:r>
        <w:rPr>
          <w:rFonts w:cs="Miriam"/>
          <w:szCs w:val="20"/>
          <w:rtl/>
          <w:lang w:eastAsia="en-US"/>
        </w:rPr>
        <w:t>)</w:t>
      </w:r>
      <w:r>
        <w:rPr>
          <w:rtl/>
          <w:lang w:eastAsia="en-US"/>
        </w:rPr>
        <w:t xml:space="preserve"> </w:t>
      </w:r>
      <w:r>
        <w:rPr>
          <w:rFonts w:hint="cs"/>
          <w:rtl/>
          <w:lang w:eastAsia="en-US"/>
        </w:rPr>
        <w:t xml:space="preserve">מבשרה" לא הוי נזיר </w:t>
      </w:r>
      <w:r>
        <w:rPr>
          <w:rFonts w:cs="Miriam"/>
          <w:szCs w:val="20"/>
          <w:rtl/>
          <w:lang w:eastAsia="en-US"/>
        </w:rPr>
        <w:t>(</w:t>
      </w:r>
      <w:r>
        <w:rPr>
          <w:rFonts w:cs="Miriam" w:hint="cs"/>
          <w:szCs w:val="20"/>
          <w:rtl/>
          <w:lang w:eastAsia="en-US"/>
        </w:rPr>
        <w:t>דומיא דמאן דאמר "הריני נזיר מן הגרוגרות" דלא הוי נזיר</w:t>
      </w:r>
      <w:r>
        <w:rPr>
          <w:rFonts w:cs="Miriam"/>
          <w:szCs w:val="20"/>
          <w:rtl/>
          <w:lang w:eastAsia="en-US"/>
        </w:rPr>
        <w:t>)</w:t>
      </w:r>
      <w:r>
        <w:rPr>
          <w:rFonts w:hint="cs"/>
          <w:rtl/>
          <w:lang w:eastAsia="en-US"/>
        </w:rPr>
        <w:t>!?</w:t>
      </w:r>
      <w:r>
        <w:rPr>
          <w:rFonts w:cs="Miriam" w:hint="cs"/>
          <w:szCs w:val="20"/>
          <w:rtl/>
          <w:lang w:eastAsia="en-US"/>
        </w:rPr>
        <w:t xml:space="preserve"> </w:t>
      </w:r>
    </w:p>
    <w:p w:rsidR="00435557" w:rsidRDefault="00435557" w:rsidP="00435557">
      <w:pPr>
        <w:rPr>
          <w:rFonts w:hint="cs"/>
          <w:rtl/>
          <w:lang w:eastAsia="en-US"/>
        </w:rPr>
      </w:pPr>
      <w:r>
        <w:rPr>
          <w:rFonts w:hint="cs"/>
          <w:rtl/>
          <w:lang w:eastAsia="en-US"/>
        </w:rPr>
        <w:lastRenderedPageBreak/>
        <w:t xml:space="preserve">לטעמייהו דבית שמאי קאמרי </w:t>
      </w:r>
      <w:r>
        <w:rPr>
          <w:rFonts w:cs="Miriam"/>
          <w:szCs w:val="20"/>
          <w:rtl/>
          <w:lang w:eastAsia="en-US"/>
        </w:rPr>
        <w:t>(</w:t>
      </w:r>
      <w:r>
        <w:rPr>
          <w:rFonts w:cs="Miriam" w:hint="cs"/>
          <w:szCs w:val="20"/>
          <w:rtl/>
          <w:lang w:eastAsia="en-US"/>
        </w:rPr>
        <w:t>להו</w:t>
      </w:r>
      <w:r>
        <w:rPr>
          <w:rFonts w:cs="Miriam"/>
          <w:szCs w:val="20"/>
          <w:rtl/>
          <w:lang w:eastAsia="en-US"/>
        </w:rPr>
        <w:t>)</w:t>
      </w:r>
      <w:r>
        <w:rPr>
          <w:rFonts w:hint="cs"/>
          <w:rtl/>
          <w:lang w:eastAsia="en-US"/>
        </w:rPr>
        <w:t>: לדידן, אפילא לא קמת נמי לא הוי נזיר; לדידכו, דאמריתו 'הוי נזיר' - אודו לן מיהת דתורפיה דהדין גברא משום דרביעא, והא קמת!</w:t>
      </w:r>
    </w:p>
    <w:p w:rsidR="00435557" w:rsidRDefault="00435557" w:rsidP="00435557">
      <w:pPr>
        <w:rPr>
          <w:rFonts w:hint="cs"/>
          <w:lang w:eastAsia="en-US"/>
        </w:rPr>
      </w:pPr>
      <w:r>
        <w:rPr>
          <w:rFonts w:hint="cs"/>
          <w:rtl/>
          <w:lang w:eastAsia="en-US"/>
        </w:rPr>
        <w:t>ובית שמאי לאו תורפיה דהאי גברא משום אוקמה בידיה הוא, והא לא אוקמה.</w:t>
      </w:r>
    </w:p>
    <w:p w:rsidR="00435557" w:rsidRDefault="00435557" w:rsidP="00435557">
      <w:pPr>
        <w:rPr>
          <w:rFonts w:hint="cs"/>
          <w:lang w:eastAsia="en-US"/>
        </w:rPr>
      </w:pPr>
    </w:p>
    <w:p w:rsidR="00435557" w:rsidRDefault="00435557" w:rsidP="00435557">
      <w:pPr>
        <w:rPr>
          <w:rFonts w:hint="cs"/>
          <w:rtl/>
          <w:lang w:eastAsia="en-US"/>
        </w:rPr>
      </w:pPr>
      <w:r>
        <w:rPr>
          <w:rtl/>
          <w:lang w:eastAsia="en-US"/>
        </w:rPr>
        <w:t>(</w:t>
      </w:r>
      <w:r>
        <w:rPr>
          <w:rFonts w:hint="cs"/>
          <w:rtl/>
          <w:lang w:eastAsia="en-US"/>
        </w:rPr>
        <w:t>נזיר יא,א</w:t>
      </w:r>
      <w:r>
        <w:rPr>
          <w:rtl/>
          <w:lang w:eastAsia="en-US"/>
        </w:rPr>
        <w:t>)</w:t>
      </w:r>
    </w:p>
    <w:p w:rsidR="00435557" w:rsidRDefault="00435557" w:rsidP="00435557">
      <w:pPr>
        <w:rPr>
          <w:rFonts w:hint="cs"/>
          <w:rtl/>
          <w:lang w:eastAsia="en-US"/>
        </w:rPr>
      </w:pPr>
      <w:r>
        <w:rPr>
          <w:rFonts w:hint="cs"/>
          <w:rtl/>
          <w:lang w:eastAsia="en-US"/>
        </w:rPr>
        <w:t>משנה:</w:t>
      </w:r>
    </w:p>
    <w:p w:rsidR="00435557" w:rsidRDefault="00435557" w:rsidP="00435557">
      <w:pPr>
        <w:rPr>
          <w:rFonts w:hint="cs"/>
          <w:rtl/>
          <w:lang w:eastAsia="en-US"/>
        </w:rPr>
      </w:pPr>
      <w:r>
        <w:rPr>
          <w:rFonts w:hint="cs"/>
          <w:rtl/>
          <w:lang w:eastAsia="en-US"/>
        </w:rPr>
        <w:t xml:space="preserve">מזגו לו את הכוס, ואמר "הריני נזיר ממנו" </w:t>
      </w:r>
      <w:r>
        <w:rPr>
          <w:rtl/>
          <w:lang w:eastAsia="en-US"/>
        </w:rPr>
        <w:t>–</w:t>
      </w:r>
      <w:r>
        <w:rPr>
          <w:rFonts w:hint="cs"/>
          <w:rtl/>
          <w:lang w:eastAsia="en-US"/>
        </w:rPr>
        <w:t xml:space="preserve"> הרי זה נזיר.</w:t>
      </w:r>
    </w:p>
    <w:p w:rsidR="00435557" w:rsidRDefault="00435557" w:rsidP="00435557">
      <w:pPr>
        <w:rPr>
          <w:rFonts w:hint="cs"/>
          <w:lang w:eastAsia="en-US"/>
        </w:rPr>
      </w:pPr>
      <w:r>
        <w:rPr>
          <w:rFonts w:hint="cs"/>
          <w:rtl/>
          <w:lang w:eastAsia="en-US"/>
        </w:rPr>
        <w:t xml:space="preserve">מעשה באשה אחת שהיתה שיכורה, ומזגו לה את הכוס, ואמרה "הריני נזירה ממנו"! אמרו חכמים: לא נתכוונה זו אלא לומר "הרי </w:t>
      </w:r>
      <w:r>
        <w:rPr>
          <w:rFonts w:hint="cs"/>
          <w:u w:val="single"/>
          <w:rtl/>
          <w:lang w:eastAsia="en-US"/>
        </w:rPr>
        <w:t>הוא</w:t>
      </w:r>
      <w:r>
        <w:rPr>
          <w:rFonts w:hint="cs"/>
          <w:rtl/>
          <w:lang w:eastAsia="en-US"/>
        </w:rPr>
        <w:t xml:space="preserve"> עלי קרבן". </w:t>
      </w:r>
      <w:r>
        <w:rPr>
          <w:rFonts w:cs="Miriam"/>
          <w:szCs w:val="20"/>
          <w:rtl/>
          <w:lang w:eastAsia="en-US"/>
        </w:rPr>
        <w:t>(</w:t>
      </w:r>
      <w:r>
        <w:rPr>
          <w:rFonts w:cs="Miriam" w:hint="cs"/>
          <w:szCs w:val="20"/>
          <w:rtl/>
          <w:lang w:eastAsia="en-US"/>
        </w:rPr>
        <w:t>כיון דשיכורה היא ואינה זקוקה לשתיה נראין הדברים שלא נתכוונה זו לקבל עליה זה לשם נזירות אלא לומר "יאסר עלי כוס זה כקרבן" ואינה אסורה אלא בכוס יין זה בלבד.</w:t>
      </w:r>
      <w:r>
        <w:rPr>
          <w:rFonts w:cs="Miriam"/>
          <w:szCs w:val="20"/>
          <w:rtl/>
          <w:lang w:eastAsia="en-US"/>
        </w:rPr>
        <w:t>)</w:t>
      </w:r>
      <w:r>
        <w:rPr>
          <w:rFonts w:hint="cs"/>
          <w:rtl/>
          <w:lang w:eastAsia="en-US"/>
        </w:rPr>
        <w:t xml:space="preserve"> </w:t>
      </w:r>
      <w:r>
        <w:rPr>
          <w:rStyle w:val="ac"/>
          <w:vanish/>
          <w:rtl/>
        </w:rPr>
        <w:commentReference w:id="3"/>
      </w:r>
    </w:p>
    <w:p w:rsidR="00435557" w:rsidRDefault="00435557" w:rsidP="00435557">
      <w:pPr>
        <w:rPr>
          <w:rFonts w:hint="cs"/>
          <w:lang w:eastAsia="en-US"/>
        </w:rPr>
      </w:pPr>
    </w:p>
    <w:p w:rsidR="00435557" w:rsidRDefault="00435557" w:rsidP="00435557">
      <w:pPr>
        <w:rPr>
          <w:rFonts w:hint="cs"/>
          <w:rtl/>
          <w:lang w:eastAsia="en-US"/>
        </w:rPr>
      </w:pPr>
      <w:r>
        <w:rPr>
          <w:rFonts w:hint="cs"/>
          <w:rtl/>
          <w:lang w:eastAsia="en-US"/>
        </w:rPr>
        <w:t>גמרא:</w:t>
      </w:r>
    </w:p>
    <w:p w:rsidR="00435557" w:rsidRDefault="00435557" w:rsidP="00435557">
      <w:pPr>
        <w:rPr>
          <w:rFonts w:hint="cs"/>
          <w:rtl/>
          <w:lang w:eastAsia="en-US"/>
        </w:rPr>
      </w:pPr>
      <w:r>
        <w:rPr>
          <w:rFonts w:hint="cs"/>
          <w:rtl/>
          <w:lang w:eastAsia="en-US"/>
        </w:rPr>
        <w:t>מעשה לסתור!? אמרת רישא '</w:t>
      </w:r>
      <w:r>
        <w:rPr>
          <w:rFonts w:hint="cs"/>
          <w:i/>
          <w:iCs/>
          <w:rtl/>
          <w:lang w:eastAsia="en-US"/>
        </w:rPr>
        <w:t>הרי זה נזיר</w:t>
      </w:r>
      <w:r>
        <w:rPr>
          <w:rFonts w:hint="cs"/>
          <w:rtl/>
          <w:lang w:eastAsia="en-US"/>
        </w:rPr>
        <w:t>' והדר תני '</w:t>
      </w:r>
      <w:r>
        <w:rPr>
          <w:rFonts w:hint="cs"/>
          <w:i/>
          <w:iCs/>
          <w:rtl/>
          <w:lang w:eastAsia="en-US"/>
        </w:rPr>
        <w:t>מעשה באשה אחת</w:t>
      </w:r>
      <w:r>
        <w:rPr>
          <w:rFonts w:hint="cs"/>
          <w:rtl/>
          <w:lang w:eastAsia="en-US"/>
        </w:rPr>
        <w:t>', אלמא בהאי הוא דאסור, הא יינא אחרינא שרי!?</w:t>
      </w:r>
    </w:p>
    <w:p w:rsidR="00435557" w:rsidRDefault="00435557" w:rsidP="00435557">
      <w:pPr>
        <w:rPr>
          <w:rFonts w:hint="cs"/>
          <w:rtl/>
          <w:lang w:eastAsia="en-US"/>
        </w:rPr>
      </w:pPr>
      <w:r>
        <w:rPr>
          <w:rFonts w:hint="cs"/>
          <w:rtl/>
          <w:lang w:eastAsia="en-US"/>
        </w:rPr>
        <w:t>חסורי מיחסרא והכי קתני: מזגו לו את הכוס ואמר "הריני נזיר ממנו" הרי זה נזיר; ואם שיכור הוא ואמר "הריני נזיר ממנו" - אינו נזיר; מאי טעמא? - כמאן דאמר "הרי עלי קרבן הוא".</w:t>
      </w:r>
    </w:p>
    <w:p w:rsidR="00435557" w:rsidRDefault="00435557" w:rsidP="00435557">
      <w:pPr>
        <w:rPr>
          <w:rFonts w:cs="Miriam" w:hint="cs"/>
          <w:lang w:eastAsia="en-US"/>
        </w:rPr>
      </w:pPr>
      <w:r>
        <w:rPr>
          <w:rFonts w:hint="cs"/>
          <w:rtl/>
          <w:lang w:eastAsia="en-US"/>
        </w:rPr>
        <w:t xml:space="preserve">וכי תימא </w:t>
      </w:r>
      <w:r>
        <w:rPr>
          <w:rFonts w:cs="Miriam"/>
          <w:szCs w:val="20"/>
          <w:rtl/>
          <w:lang w:eastAsia="en-US"/>
        </w:rPr>
        <w:t>(</w:t>
      </w:r>
      <w:r>
        <w:rPr>
          <w:rFonts w:cs="Miriam" w:hint="cs"/>
          <w:szCs w:val="20"/>
          <w:rtl/>
          <w:lang w:eastAsia="en-US"/>
        </w:rPr>
        <w:t>אי לאו דנתכוונה לקבל עליה נזירות אלא להיות נידורה ממנו</w:t>
      </w:r>
      <w:r>
        <w:rPr>
          <w:rFonts w:cs="Miriam"/>
          <w:szCs w:val="20"/>
          <w:rtl/>
          <w:lang w:eastAsia="en-US"/>
        </w:rPr>
        <w:t>)</w:t>
      </w:r>
      <w:r>
        <w:rPr>
          <w:rtl/>
          <w:lang w:eastAsia="en-US"/>
        </w:rPr>
        <w:t xml:space="preserve"> </w:t>
      </w:r>
      <w:r>
        <w:rPr>
          <w:rFonts w:hint="cs"/>
          <w:rtl/>
          <w:lang w:eastAsia="en-US"/>
        </w:rPr>
        <w:t xml:space="preserve">- לימא הכי </w:t>
      </w:r>
      <w:r>
        <w:rPr>
          <w:rFonts w:cs="Miriam"/>
          <w:szCs w:val="20"/>
          <w:rtl/>
          <w:lang w:eastAsia="en-US"/>
        </w:rPr>
        <w:t>(</w:t>
      </w:r>
      <w:r>
        <w:rPr>
          <w:rFonts w:cs="Miriam" w:hint="cs"/>
          <w:szCs w:val="20"/>
          <w:rtl/>
          <w:lang w:eastAsia="en-US"/>
        </w:rPr>
        <w:t>בהאי לישנא "הרי הוא עלי קרבן"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להכי הוא דלא אמרה הכי</w:t>
      </w:r>
      <w:r>
        <w:rPr>
          <w:rFonts w:cs="Miriam"/>
          <w:szCs w:val="20"/>
          <w:rtl/>
          <w:lang w:eastAsia="en-US"/>
        </w:rPr>
        <w:t>)</w:t>
      </w:r>
      <w:r>
        <w:rPr>
          <w:rtl/>
          <w:lang w:eastAsia="en-US"/>
        </w:rPr>
        <w:t xml:space="preserve"> </w:t>
      </w:r>
      <w:r>
        <w:rPr>
          <w:rFonts w:hint="cs"/>
          <w:rtl/>
          <w:lang w:eastAsia="en-US"/>
        </w:rPr>
        <w:t xml:space="preserve">סבר </w:t>
      </w:r>
      <w:r>
        <w:rPr>
          <w:rFonts w:cs="Miriam"/>
          <w:szCs w:val="20"/>
          <w:rtl/>
          <w:lang w:eastAsia="en-US"/>
        </w:rPr>
        <w:t>(</w:t>
      </w:r>
      <w:r>
        <w:rPr>
          <w:rFonts w:cs="Miriam" w:hint="cs"/>
          <w:szCs w:val="20"/>
          <w:rtl/>
          <w:lang w:eastAsia="en-US"/>
        </w:rPr>
        <w:t>דסברה:</w:t>
      </w:r>
      <w:r>
        <w:rPr>
          <w:rFonts w:cs="Miriam"/>
          <w:szCs w:val="20"/>
          <w:rtl/>
          <w:lang w:eastAsia="en-US"/>
        </w:rPr>
        <w:t>)</w:t>
      </w:r>
      <w:r>
        <w:rPr>
          <w:rtl/>
          <w:lang w:eastAsia="en-US"/>
        </w:rPr>
        <w:t xml:space="preserve"> </w:t>
      </w:r>
      <w:r>
        <w:rPr>
          <w:rFonts w:hint="cs"/>
          <w:rtl/>
          <w:lang w:eastAsia="en-US"/>
        </w:rPr>
        <w:t>"</w:t>
      </w:r>
      <w:r>
        <w:rPr>
          <w:rFonts w:cs="Miriam"/>
          <w:szCs w:val="20"/>
          <w:rtl/>
          <w:lang w:eastAsia="en-US"/>
        </w:rPr>
        <w:t>(</w:t>
      </w:r>
      <w:r>
        <w:rPr>
          <w:rFonts w:cs="Miriam" w:hint="cs"/>
          <w:szCs w:val="20"/>
          <w:rtl/>
          <w:lang w:eastAsia="en-US"/>
        </w:rPr>
        <w:t>אי אמינא הכי - סבירא להו שלא אסרתי עלי אלא כוס זה בלבד, ו</w:t>
      </w:r>
      <w:r>
        <w:rPr>
          <w:rFonts w:cs="Miriam"/>
          <w:szCs w:val="20"/>
          <w:rtl/>
          <w:lang w:eastAsia="en-US"/>
        </w:rPr>
        <w:t>)</w:t>
      </w:r>
      <w:r>
        <w:rPr>
          <w:rFonts w:hint="cs"/>
          <w:rtl/>
          <w:lang w:eastAsia="en-US"/>
        </w:rPr>
        <w:t xml:space="preserve">מייתין לי </w:t>
      </w:r>
      <w:r>
        <w:rPr>
          <w:rFonts w:cs="Miriam"/>
          <w:szCs w:val="20"/>
          <w:rtl/>
          <w:lang w:eastAsia="en-US"/>
        </w:rPr>
        <w:t>(</w:t>
      </w:r>
      <w:r>
        <w:rPr>
          <w:rFonts w:cs="Miriam" w:hint="cs"/>
          <w:szCs w:val="20"/>
          <w:rtl/>
          <w:lang w:eastAsia="en-US"/>
        </w:rPr>
        <w:t>כוס</w:t>
      </w:r>
      <w:r>
        <w:rPr>
          <w:rFonts w:cs="Miriam"/>
          <w:szCs w:val="20"/>
          <w:rtl/>
          <w:lang w:eastAsia="en-US"/>
        </w:rPr>
        <w:t>)</w:t>
      </w:r>
      <w:r>
        <w:rPr>
          <w:rtl/>
          <w:lang w:eastAsia="en-US"/>
        </w:rPr>
        <w:t xml:space="preserve"> </w:t>
      </w:r>
      <w:r>
        <w:rPr>
          <w:rFonts w:hint="cs"/>
          <w:rtl/>
          <w:lang w:eastAsia="en-US"/>
        </w:rPr>
        <w:t xml:space="preserve">אחרינא </w:t>
      </w:r>
      <w:r>
        <w:rPr>
          <w:rFonts w:cs="Miriam"/>
          <w:szCs w:val="20"/>
          <w:rtl/>
          <w:lang w:eastAsia="en-US"/>
        </w:rPr>
        <w:t>(</w:t>
      </w:r>
      <w:r>
        <w:rPr>
          <w:rFonts w:cs="Miriam" w:hint="cs"/>
          <w:szCs w:val="20"/>
          <w:rtl/>
          <w:lang w:eastAsia="en-US"/>
        </w:rPr>
        <w:t>ואמרי לי "אִשתי"</w:t>
      </w:r>
      <w:r>
        <w:rPr>
          <w:rFonts w:cs="Miriam"/>
          <w:szCs w:val="20"/>
          <w:rtl/>
          <w:lang w:eastAsia="en-US"/>
        </w:rPr>
        <w:t>)</w:t>
      </w:r>
      <w:r>
        <w:rPr>
          <w:rtl/>
          <w:lang w:eastAsia="en-US"/>
        </w:rPr>
        <w:t xml:space="preserve"> </w:t>
      </w:r>
      <w:r>
        <w:rPr>
          <w:rFonts w:hint="cs"/>
          <w:rtl/>
          <w:lang w:eastAsia="en-US"/>
        </w:rPr>
        <w:t xml:space="preserve">ומצערן לי </w:t>
      </w:r>
      <w:r>
        <w:rPr>
          <w:rFonts w:cs="Miriam"/>
          <w:szCs w:val="20"/>
          <w:rtl/>
          <w:lang w:eastAsia="en-US"/>
        </w:rPr>
        <w:t>(</w:t>
      </w:r>
      <w:r>
        <w:rPr>
          <w:rFonts w:cs="Miriam" w:hint="cs"/>
          <w:szCs w:val="20"/>
          <w:rtl/>
          <w:lang w:eastAsia="en-US"/>
        </w:rPr>
        <w:t>דשתויי אנא ולא מצינא למשתי לי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אימא להו הא מילתא דפסיקא להו </w:t>
      </w:r>
      <w:r>
        <w:rPr>
          <w:rFonts w:cs="Miriam"/>
          <w:szCs w:val="20"/>
          <w:rtl/>
          <w:lang w:eastAsia="en-US"/>
        </w:rPr>
        <w:t>(</w:t>
      </w:r>
      <w:r>
        <w:rPr>
          <w:rFonts w:cs="Miriam" w:hint="cs"/>
          <w:szCs w:val="20"/>
          <w:rtl/>
          <w:lang w:eastAsia="en-US"/>
        </w:rPr>
        <w:t>בהאי לישנא דפסיקנא להו מילתא דהואי אסירא נמי בכסא אחרינא ותו לא מייתין לי</w:t>
      </w:r>
      <w:r>
        <w:rPr>
          <w:rFonts w:cs="Miriam"/>
          <w:szCs w:val="20"/>
          <w:rtl/>
          <w:lang w:eastAsia="en-US"/>
        </w:rPr>
        <w:t>)</w:t>
      </w:r>
      <w:r>
        <w:rPr>
          <w:rFonts w:hint="cs"/>
          <w:rtl/>
          <w:lang w:eastAsia="en-US"/>
        </w:rPr>
        <w:t>" ומעשה נמי באשה אחת...</w:t>
      </w:r>
      <w:r>
        <w:rPr>
          <w:rFonts w:cs="Miriam" w:hint="cs"/>
          <w:szCs w:val="20"/>
          <w:rtl/>
          <w:lang w:eastAsia="en-US"/>
        </w:rPr>
        <w:t xml:space="preserve"> </w:t>
      </w:r>
    </w:p>
    <w:p w:rsidR="00435557" w:rsidRDefault="00435557" w:rsidP="00435557">
      <w:pPr>
        <w:rPr>
          <w:rFonts w:hint="cs"/>
          <w:rtl/>
          <w:lang w:eastAsia="en-US"/>
        </w:rPr>
      </w:pPr>
    </w:p>
    <w:p w:rsidR="00435557" w:rsidRDefault="00435557" w:rsidP="00435557">
      <w:pPr>
        <w:rPr>
          <w:rFonts w:hint="cs"/>
          <w:lang w:eastAsia="en-US"/>
        </w:rPr>
      </w:pPr>
    </w:p>
    <w:p w:rsidR="00435557" w:rsidRDefault="00435557" w:rsidP="00435557">
      <w:pPr>
        <w:rPr>
          <w:rFonts w:hint="cs"/>
          <w:rtl/>
          <w:lang w:eastAsia="en-US"/>
        </w:rPr>
      </w:pPr>
      <w:r>
        <w:rPr>
          <w:rFonts w:hint="cs"/>
          <w:rtl/>
          <w:lang w:eastAsia="en-US"/>
        </w:rPr>
        <w:t>משנה:</w:t>
      </w:r>
    </w:p>
    <w:p w:rsidR="00435557" w:rsidRDefault="00435557" w:rsidP="00435557">
      <w:pPr>
        <w:rPr>
          <w:rFonts w:hint="cs"/>
          <w:rtl/>
          <w:lang w:eastAsia="en-US"/>
        </w:rPr>
      </w:pPr>
      <w:r>
        <w:rPr>
          <w:rFonts w:hint="cs"/>
          <w:rtl/>
          <w:lang w:eastAsia="en-US"/>
        </w:rPr>
        <w:t xml:space="preserve">"הריני נזיר על מנת שאהא שותה יין ומיטמא למתים" </w:t>
      </w:r>
      <w:r>
        <w:rPr>
          <w:rFonts w:cs="Miriam"/>
          <w:szCs w:val="20"/>
          <w:rtl/>
          <w:lang w:eastAsia="en-US"/>
        </w:rPr>
        <w:t>(</w:t>
      </w:r>
      <w:r>
        <w:rPr>
          <w:rFonts w:cs="Miriam" w:hint="cs"/>
          <w:szCs w:val="20"/>
          <w:rtl/>
          <w:lang w:eastAsia="en-US"/>
        </w:rPr>
        <w:t>וקיבל עליו את השאר</w:t>
      </w:r>
      <w:r>
        <w:rPr>
          <w:rFonts w:cs="Miriam"/>
          <w:szCs w:val="20"/>
          <w:rtl/>
          <w:lang w:eastAsia="en-US"/>
        </w:rPr>
        <w:t>)</w:t>
      </w:r>
      <w:r>
        <w:rPr>
          <w:rtl/>
          <w:lang w:eastAsia="en-US"/>
        </w:rPr>
        <w:t xml:space="preserve"> </w:t>
      </w:r>
      <w:r>
        <w:rPr>
          <w:rFonts w:hint="cs"/>
          <w:rtl/>
          <w:lang w:eastAsia="en-US"/>
        </w:rPr>
        <w:t xml:space="preserve">- הרי זה נזיר ואסור בכולן </w:t>
      </w:r>
      <w:r>
        <w:rPr>
          <w:rFonts w:cs="Miriam"/>
          <w:szCs w:val="20"/>
          <w:rtl/>
          <w:lang w:eastAsia="en-US"/>
        </w:rPr>
        <w:t>(</w:t>
      </w:r>
      <w:r>
        <w:rPr>
          <w:rFonts w:cs="Miriam" w:hint="cs"/>
          <w:szCs w:val="20"/>
          <w:rtl/>
          <w:lang w:eastAsia="en-US"/>
        </w:rPr>
        <w:t>שכל דקדוקי נזירות עליו</w:t>
      </w:r>
      <w:r>
        <w:rPr>
          <w:rFonts w:cs="Miriam"/>
          <w:szCs w:val="20"/>
          <w:rtl/>
          <w:lang w:eastAsia="en-US"/>
        </w:rPr>
        <w:t>)</w:t>
      </w:r>
      <w:r>
        <w:rPr>
          <w:rFonts w:hint="cs"/>
          <w:rtl/>
          <w:lang w:eastAsia="en-US"/>
        </w:rPr>
        <w:t xml:space="preserve">. </w:t>
      </w:r>
    </w:p>
    <w:p w:rsidR="00435557" w:rsidRDefault="00435557" w:rsidP="00435557">
      <w:pPr>
        <w:rPr>
          <w:rFonts w:hint="cs"/>
          <w:rtl/>
          <w:lang w:eastAsia="en-US"/>
        </w:rPr>
      </w:pPr>
      <w:r>
        <w:rPr>
          <w:rFonts w:cs="Miriam"/>
          <w:szCs w:val="20"/>
          <w:rtl/>
          <w:lang w:eastAsia="en-US"/>
        </w:rPr>
        <w:t>(</w:t>
      </w:r>
      <w:r>
        <w:rPr>
          <w:rFonts w:cs="Miriam" w:hint="cs"/>
          <w:szCs w:val="20"/>
          <w:rtl/>
          <w:lang w:eastAsia="en-US"/>
        </w:rPr>
        <w:t>אבל אם אמר:</w:t>
      </w:r>
      <w:r>
        <w:rPr>
          <w:rFonts w:cs="Miriam"/>
          <w:szCs w:val="20"/>
          <w:rtl/>
          <w:lang w:eastAsia="en-US"/>
        </w:rPr>
        <w:t>)</w:t>
      </w:r>
      <w:r>
        <w:rPr>
          <w:rtl/>
          <w:lang w:eastAsia="en-US"/>
        </w:rPr>
        <w:t xml:space="preserve"> </w:t>
      </w:r>
      <w:r>
        <w:rPr>
          <w:rFonts w:hint="cs"/>
          <w:rtl/>
          <w:lang w:eastAsia="en-US"/>
        </w:rPr>
        <w:t xml:space="preserve">"יודע אני שיש נזירות </w:t>
      </w:r>
      <w:r>
        <w:rPr>
          <w:rFonts w:cs="Miriam"/>
          <w:szCs w:val="20"/>
          <w:rtl/>
          <w:lang w:eastAsia="en-US"/>
        </w:rPr>
        <w:t>(</w:t>
      </w:r>
      <w:r>
        <w:rPr>
          <w:rFonts w:cs="Miriam" w:hint="cs"/>
          <w:szCs w:val="20"/>
          <w:rtl/>
          <w:lang w:eastAsia="en-US"/>
        </w:rPr>
        <w:t>בעולם</w:t>
      </w:r>
      <w:r>
        <w:rPr>
          <w:rFonts w:cs="Miriam"/>
          <w:szCs w:val="20"/>
          <w:rtl/>
          <w:lang w:eastAsia="en-US"/>
        </w:rPr>
        <w:t>)</w:t>
      </w:r>
      <w:r>
        <w:rPr>
          <w:rFonts w:hint="cs"/>
          <w:rtl/>
          <w:lang w:eastAsia="en-US"/>
        </w:rPr>
        <w:t xml:space="preserve">, אבל איני יודע שהנזיר אסור ביין" </w:t>
      </w:r>
      <w:r>
        <w:rPr>
          <w:rFonts w:cs="Miriam"/>
          <w:szCs w:val="20"/>
          <w:rtl/>
          <w:lang w:eastAsia="en-US"/>
        </w:rPr>
        <w:t>(</w:t>
      </w:r>
      <w:r>
        <w:rPr>
          <w:rFonts w:cs="Miriam" w:hint="cs"/>
          <w:szCs w:val="20"/>
          <w:rtl/>
          <w:lang w:eastAsia="en-US"/>
        </w:rPr>
        <w:t xml:space="preserve">ואמר "הריני נזיר" </w:t>
      </w:r>
      <w:r>
        <w:rPr>
          <w:rFonts w:cs="Courier New" w:hint="cs"/>
          <w:szCs w:val="16"/>
          <w:rtl/>
          <w:lang w:eastAsia="en-US"/>
        </w:rPr>
        <w:t>[</w:t>
      </w:r>
      <w:r>
        <w:rPr>
          <w:rFonts w:ascii="Courier New" w:hAnsi="Courier New" w:cs="Courier New" w:hint="cs"/>
          <w:sz w:val="16"/>
          <w:szCs w:val="16"/>
          <w:rtl/>
          <w:lang w:eastAsia="en-US"/>
        </w:rPr>
        <w:t>בדברי ריב</w:t>
      </w:r>
      <w:r>
        <w:rPr>
          <w:rFonts w:ascii="Courier New" w:hAnsi="Courier New" w:cs="Courier New"/>
          <w:sz w:val="16"/>
          <w:szCs w:val="16"/>
          <w:rtl/>
          <w:lang w:eastAsia="en-US"/>
        </w:rPr>
        <w:t>”</w:t>
      </w:r>
      <w:r>
        <w:rPr>
          <w:rFonts w:ascii="Courier New" w:hAnsi="Courier New" w:cs="Courier New" w:hint="cs"/>
          <w:sz w:val="16"/>
          <w:szCs w:val="16"/>
          <w:rtl/>
          <w:lang w:eastAsia="en-US"/>
        </w:rPr>
        <w:t>ן יתכן לפרש שאמר אחר כך, אך נראה לפרש שאמר קודם "הריני נזיר", ואחר כך הסביר מה שחשב באותה עת, ככתוב במשנתנו</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 xml:space="preserve">- הרי זה אסור </w:t>
      </w:r>
      <w:r>
        <w:rPr>
          <w:rFonts w:cs="Miriam"/>
          <w:szCs w:val="20"/>
          <w:rtl/>
          <w:lang w:eastAsia="en-US"/>
        </w:rPr>
        <w:t>(</w:t>
      </w:r>
      <w:r>
        <w:rPr>
          <w:rFonts w:cs="Miriam" w:hint="cs"/>
          <w:szCs w:val="20"/>
          <w:rtl/>
          <w:lang w:eastAsia="en-US"/>
        </w:rPr>
        <w:t>והיינו רבנן, דאמרי 'אפילו לא נדר אלא מחד מינייהו - הוי נזיר בכולם'</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 xml:space="preserve">ורבי שמעון מתיר </w:t>
      </w:r>
      <w:r>
        <w:rPr>
          <w:rFonts w:cs="Miriam"/>
          <w:szCs w:val="20"/>
          <w:rtl/>
          <w:lang w:eastAsia="en-US"/>
        </w:rPr>
        <w:t>(</w:t>
      </w:r>
      <w:r>
        <w:rPr>
          <w:rFonts w:cs="Miriam" w:hint="cs"/>
          <w:szCs w:val="20"/>
          <w:rtl/>
          <w:lang w:eastAsia="en-US"/>
        </w:rPr>
        <w:t>דהואיל שלא קיבל עליו אלא חצי הנזירות, שלא היה יודע שהנזיר אסור ביין - הרי זה מותר בכולן; ורבי שמעון לטעמיה, דאמר: אינו אסור עד שיזיר מכולן</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cs="Miriam"/>
          <w:szCs w:val="20"/>
          <w:rtl/>
          <w:lang w:eastAsia="en-US"/>
        </w:rPr>
        <w:t>(</w:t>
      </w:r>
      <w:r>
        <w:rPr>
          <w:rFonts w:cs="Miriam" w:hint="cs"/>
          <w:szCs w:val="20"/>
          <w:rtl/>
          <w:lang w:eastAsia="en-US"/>
        </w:rPr>
        <w:t>ואם אמר</w:t>
      </w:r>
      <w:r>
        <w:rPr>
          <w:rFonts w:cs="Miriam"/>
          <w:szCs w:val="20"/>
          <w:rtl/>
          <w:lang w:eastAsia="en-US"/>
        </w:rPr>
        <w:t>)</w:t>
      </w:r>
      <w:r>
        <w:rPr>
          <w:rtl/>
          <w:lang w:eastAsia="en-US"/>
        </w:rPr>
        <w:t xml:space="preserve"> </w:t>
      </w:r>
      <w:r>
        <w:rPr>
          <w:rFonts w:hint="cs"/>
          <w:rtl/>
          <w:lang w:eastAsia="en-US"/>
        </w:rPr>
        <w:t xml:space="preserve">"יודע אני שהנזיר אסור ביין, אבל סבור הייתי </w:t>
      </w:r>
      <w:r>
        <w:rPr>
          <w:rFonts w:cs="Miriam"/>
          <w:szCs w:val="20"/>
          <w:rtl/>
          <w:lang w:eastAsia="en-US"/>
        </w:rPr>
        <w:t>(</w:t>
      </w:r>
      <w:r>
        <w:rPr>
          <w:rFonts w:cs="Miriam" w:hint="cs"/>
          <w:szCs w:val="20"/>
          <w:rtl/>
          <w:lang w:eastAsia="en-US"/>
        </w:rPr>
        <w:t>כשהזרתי מן היין</w:t>
      </w:r>
      <w:r>
        <w:rPr>
          <w:rFonts w:cs="Miriam"/>
          <w:szCs w:val="20"/>
          <w:rtl/>
          <w:lang w:eastAsia="en-US"/>
        </w:rPr>
        <w:t>)</w:t>
      </w:r>
      <w:r>
        <w:rPr>
          <w:rtl/>
          <w:lang w:eastAsia="en-US"/>
        </w:rPr>
        <w:t xml:space="preserve"> </w:t>
      </w:r>
      <w:r>
        <w:rPr>
          <w:rFonts w:hint="cs"/>
          <w:rtl/>
          <w:lang w:eastAsia="en-US"/>
        </w:rPr>
        <w:t xml:space="preserve">שחכמים מתירין לי </w:t>
      </w:r>
      <w:r>
        <w:rPr>
          <w:rFonts w:cs="Miriam"/>
          <w:szCs w:val="20"/>
          <w:rtl/>
          <w:lang w:eastAsia="en-US"/>
        </w:rPr>
        <w:t>(</w:t>
      </w:r>
      <w:r>
        <w:rPr>
          <w:rFonts w:cs="Miriam" w:hint="cs"/>
          <w:szCs w:val="20"/>
          <w:rtl/>
          <w:lang w:eastAsia="en-US"/>
        </w:rPr>
        <w:t>שיהו חכמים מתירין לי</w:t>
      </w:r>
      <w:r>
        <w:rPr>
          <w:rFonts w:cs="Miriam"/>
          <w:szCs w:val="20"/>
          <w:rtl/>
          <w:lang w:eastAsia="en-US"/>
        </w:rPr>
        <w:t>)</w:t>
      </w:r>
      <w:r>
        <w:rPr>
          <w:rtl/>
          <w:lang w:eastAsia="en-US"/>
        </w:rPr>
        <w:t xml:space="preserve"> </w:t>
      </w:r>
      <w:r>
        <w:rPr>
          <w:rFonts w:hint="cs"/>
          <w:rtl/>
          <w:lang w:eastAsia="en-US"/>
        </w:rPr>
        <w:t xml:space="preserve">מפני שאין אני יכול לחיות אלא ביין" או </w:t>
      </w:r>
      <w:r>
        <w:rPr>
          <w:rFonts w:cs="Miriam"/>
          <w:szCs w:val="20"/>
          <w:rtl/>
          <w:lang w:eastAsia="en-US"/>
        </w:rPr>
        <w:t>(</w:t>
      </w:r>
      <w:r>
        <w:rPr>
          <w:rFonts w:hint="cs"/>
          <w:rtl/>
          <w:lang w:eastAsia="en-US"/>
        </w:rPr>
        <w:t>"</w:t>
      </w:r>
      <w:r>
        <w:rPr>
          <w:rFonts w:cs="Miriam" w:hint="cs"/>
          <w:szCs w:val="20"/>
          <w:rtl/>
          <w:lang w:eastAsia="en-US"/>
        </w:rPr>
        <w:t>יודע אני שהנזיר אסור לקבור מתים, וכשקבלתי עלי נזירות סבור הייתי שיהו חכמים מתירין לי</w:t>
      </w:r>
      <w:r>
        <w:rPr>
          <w:rFonts w:cs="Miriam"/>
          <w:szCs w:val="20"/>
          <w:rtl/>
          <w:lang w:eastAsia="en-US"/>
        </w:rPr>
        <w:t>)</w:t>
      </w:r>
      <w:r>
        <w:rPr>
          <w:rtl/>
          <w:lang w:eastAsia="en-US"/>
        </w:rPr>
        <w:t xml:space="preserve"> </w:t>
      </w:r>
      <w:r>
        <w:rPr>
          <w:rFonts w:hint="cs"/>
          <w:rtl/>
          <w:lang w:eastAsia="en-US"/>
        </w:rPr>
        <w:t xml:space="preserve">מפני שאני קובר את המתים </w:t>
      </w:r>
      <w:r>
        <w:rPr>
          <w:rFonts w:cs="Miriam"/>
          <w:szCs w:val="20"/>
          <w:rtl/>
          <w:lang w:eastAsia="en-US"/>
        </w:rPr>
        <w:t>(</w:t>
      </w:r>
      <w:r>
        <w:rPr>
          <w:rFonts w:cs="Miriam" w:hint="cs"/>
          <w:szCs w:val="20"/>
          <w:rtl/>
          <w:lang w:eastAsia="en-US"/>
        </w:rPr>
        <w:t>מפני שאומנתי לקבור מתים</w:t>
      </w:r>
      <w:r>
        <w:rPr>
          <w:rFonts w:cs="Miriam"/>
          <w:szCs w:val="20"/>
          <w:rtl/>
          <w:lang w:eastAsia="en-US"/>
        </w:rPr>
        <w:t>)</w:t>
      </w:r>
      <w:r>
        <w:rPr>
          <w:rFonts w:hint="cs"/>
          <w:rtl/>
          <w:lang w:eastAsia="en-US"/>
        </w:rPr>
        <w:t xml:space="preserve">" - הרי זה מותר </w:t>
      </w:r>
      <w:r>
        <w:rPr>
          <w:rFonts w:cs="Miriam"/>
          <w:szCs w:val="20"/>
          <w:rtl/>
          <w:lang w:eastAsia="en-US"/>
        </w:rPr>
        <w:t>(</w:t>
      </w:r>
      <w:r>
        <w:rPr>
          <w:rFonts w:cs="Miriam" w:hint="cs"/>
          <w:szCs w:val="20"/>
          <w:rtl/>
          <w:lang w:eastAsia="en-US"/>
        </w:rPr>
        <w:t>דאיגלאי מילתא למפרע דמעיקרא לא קביל עילויה נזירות מיין, ומטומאת מתים, ולא קיבל עליו אלא חצי נזירות</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 xml:space="preserve">ורבי שמעון אוסר </w:t>
      </w:r>
      <w:r>
        <w:rPr>
          <w:rFonts w:cs="Miriam"/>
          <w:szCs w:val="20"/>
          <w:rtl/>
          <w:lang w:eastAsia="en-US"/>
        </w:rPr>
        <w:t>(</w:t>
      </w:r>
      <w:r>
        <w:rPr>
          <w:rFonts w:cs="Miriam" w:hint="cs"/>
          <w:szCs w:val="20"/>
          <w:rtl/>
          <w:lang w:eastAsia="en-US"/>
        </w:rPr>
        <w:t>וטעמא מפרש בגמרא</w:t>
      </w:r>
      <w:r>
        <w:rPr>
          <w:rFonts w:cs="Miriam"/>
          <w:szCs w:val="20"/>
          <w:rtl/>
          <w:lang w:eastAsia="en-US"/>
        </w:rPr>
        <w:t>)</w:t>
      </w:r>
      <w:r>
        <w:rPr>
          <w:rFonts w:hint="cs"/>
          <w:rtl/>
          <w:lang w:eastAsia="en-US"/>
        </w:rPr>
        <w:t>.</w:t>
      </w:r>
    </w:p>
    <w:p w:rsidR="00435557" w:rsidRDefault="00435557" w:rsidP="00435557">
      <w:pPr>
        <w:rPr>
          <w:rFonts w:hint="cs"/>
          <w:lang w:eastAsia="en-US"/>
        </w:rPr>
      </w:pPr>
    </w:p>
    <w:p w:rsidR="00435557" w:rsidRDefault="00435557" w:rsidP="00435557">
      <w:pPr>
        <w:rPr>
          <w:rFonts w:hint="cs"/>
          <w:rtl/>
          <w:lang w:eastAsia="en-US"/>
        </w:rPr>
      </w:pPr>
      <w:r>
        <w:rPr>
          <w:rFonts w:hint="cs"/>
          <w:rtl/>
          <w:lang w:eastAsia="en-US"/>
        </w:rPr>
        <w:t>גמרא:</w:t>
      </w:r>
    </w:p>
    <w:p w:rsidR="00435557" w:rsidRDefault="00435557" w:rsidP="00435557">
      <w:pPr>
        <w:rPr>
          <w:rFonts w:hint="cs"/>
          <w:rtl/>
          <w:lang w:eastAsia="en-US"/>
        </w:rPr>
      </w:pPr>
      <w:r>
        <w:rPr>
          <w:rFonts w:hint="cs"/>
          <w:rtl/>
          <w:lang w:eastAsia="en-US"/>
        </w:rPr>
        <w:t xml:space="preserve">ולפלוג נמי רבי שמעון ברישא </w:t>
      </w:r>
      <w:r>
        <w:rPr>
          <w:rFonts w:hint="cs"/>
          <w:szCs w:val="20"/>
          <w:rtl/>
          <w:lang w:eastAsia="en-US"/>
        </w:rPr>
        <w:t>[</w:t>
      </w:r>
      <w:r>
        <w:rPr>
          <w:rFonts w:hint="cs"/>
          <w:sz w:val="20"/>
          <w:szCs w:val="20"/>
          <w:rtl/>
          <w:lang w:eastAsia="en-US"/>
        </w:rPr>
        <w:t>"הריני נזיר על מנת שאהא שותה יין ומיטמא למתים"</w:t>
      </w:r>
      <w:r>
        <w:rPr>
          <w:rFonts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כי היכי דפליג רבי שמעון א"יודע אני שיש נזירות" דלא חייל עליה נזירות משום דלא קיבל כל דקדוקי נזירות</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 xml:space="preserve">אמר רבי יהושע בן לוי: חלוק היה רבי שמעון אף ברישא </w:t>
      </w:r>
      <w:r>
        <w:rPr>
          <w:rFonts w:cs="Miriam"/>
          <w:szCs w:val="20"/>
          <w:rtl/>
          <w:lang w:eastAsia="en-US"/>
        </w:rPr>
        <w:t>(</w:t>
      </w:r>
      <w:r>
        <w:rPr>
          <w:rFonts w:cs="Miriam" w:hint="cs"/>
          <w:szCs w:val="20"/>
          <w:rtl/>
          <w:lang w:eastAsia="en-US"/>
        </w:rPr>
        <w:t>דראשונה נמי קאמר ר"ש כיון דאמר "על מנת שאהא שותה ביין ומיטמא למת" - לא נדר אלא בתגלחת לבד, ורבי שמעון לטעמיה, דאמר 'אינו נזיר עד שיזיר מכולן'</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 xml:space="preserve">רבינא אמר: ברישא </w:t>
      </w:r>
      <w:r>
        <w:rPr>
          <w:rFonts w:cs="Miriam"/>
          <w:szCs w:val="20"/>
          <w:rtl/>
          <w:lang w:eastAsia="en-US"/>
        </w:rPr>
        <w:t>(</w:t>
      </w:r>
      <w:r>
        <w:rPr>
          <w:rFonts w:cs="Miriam" w:hint="cs"/>
          <w:szCs w:val="20"/>
          <w:rtl/>
          <w:lang w:eastAsia="en-US"/>
        </w:rPr>
        <w:t>ודאי</w:t>
      </w:r>
      <w:r>
        <w:rPr>
          <w:rFonts w:cs="Miriam"/>
          <w:szCs w:val="20"/>
          <w:rtl/>
          <w:lang w:eastAsia="en-US"/>
        </w:rPr>
        <w:t>)</w:t>
      </w:r>
      <w:r>
        <w:rPr>
          <w:rtl/>
          <w:lang w:eastAsia="en-US"/>
        </w:rPr>
        <w:t xml:space="preserve"> </w:t>
      </w:r>
      <w:r>
        <w:rPr>
          <w:rFonts w:hint="cs"/>
          <w:rtl/>
          <w:lang w:eastAsia="en-US"/>
        </w:rPr>
        <w:t xml:space="preserve">לא פליג רבי שמעון </w:t>
      </w:r>
      <w:r>
        <w:rPr>
          <w:rFonts w:cs="Miriam"/>
          <w:szCs w:val="20"/>
          <w:rtl/>
          <w:lang w:eastAsia="en-US"/>
        </w:rPr>
        <w:t>(</w:t>
      </w:r>
      <w:r>
        <w:rPr>
          <w:rFonts w:cs="Miriam" w:hint="cs"/>
          <w:szCs w:val="20"/>
          <w:rtl/>
          <w:lang w:eastAsia="en-US"/>
        </w:rPr>
        <w:t>דאילו התם כיון דאמר "הריני נזיר" - קיבל עליו כל תורת נזיר</w:t>
      </w:r>
      <w:r>
        <w:rPr>
          <w:rFonts w:cs="Miriam"/>
          <w:szCs w:val="20"/>
          <w:rtl/>
          <w:lang w:eastAsia="en-US"/>
        </w:rPr>
        <w:t>)</w:t>
      </w:r>
      <w:r>
        <w:rPr>
          <w:rFonts w:hint="cs"/>
          <w:rtl/>
          <w:lang w:eastAsia="en-US"/>
        </w:rPr>
        <w:t xml:space="preserve">; מאי טעמא? - משום </w:t>
      </w:r>
      <w:r>
        <w:rPr>
          <w:rFonts w:cs="Miriam"/>
          <w:szCs w:val="20"/>
          <w:rtl/>
          <w:lang w:eastAsia="en-US"/>
        </w:rPr>
        <w:t>(</w:t>
      </w:r>
      <w:r>
        <w:rPr>
          <w:rFonts w:cs="Miriam" w:hint="cs"/>
          <w:szCs w:val="20"/>
          <w:rtl/>
          <w:lang w:eastAsia="en-US"/>
        </w:rPr>
        <w:t>והאי דאמר 'על מנת' -</w:t>
      </w:r>
      <w:r>
        <w:rPr>
          <w:rFonts w:cs="Miriam"/>
          <w:szCs w:val="20"/>
          <w:rtl/>
          <w:lang w:eastAsia="en-US"/>
        </w:rPr>
        <w:t>)</w:t>
      </w:r>
      <w:r>
        <w:rPr>
          <w:rtl/>
          <w:lang w:eastAsia="en-US"/>
        </w:rPr>
        <w:t xml:space="preserve"> </w:t>
      </w:r>
      <w:r>
        <w:rPr>
          <w:rFonts w:hint="cs"/>
          <w:rtl/>
          <w:lang w:eastAsia="en-US"/>
        </w:rPr>
        <w:t xml:space="preserve">דהוה ליה מתנה על מה שכתוב בתורה וכל המתנה על מה שכתוב בתורה תנאו בטל </w:t>
      </w:r>
      <w:r>
        <w:rPr>
          <w:rFonts w:cs="Miriam"/>
          <w:szCs w:val="20"/>
          <w:rtl/>
          <w:lang w:eastAsia="en-US"/>
        </w:rPr>
        <w:t>(</w:t>
      </w:r>
      <w:r>
        <w:rPr>
          <w:rFonts w:cs="Miriam" w:hint="cs"/>
          <w:szCs w:val="20"/>
          <w:rtl/>
          <w:lang w:eastAsia="en-US"/>
        </w:rPr>
        <w:t>ואין בתנאו כלום, והוה ליה נזיר גמור, דהוי ליה כמי שאמר "על מנת שאין לך עלי שאר כסות ועונה" - שאין בתנאו כלום, ויתחייב לה בכולן</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lastRenderedPageBreak/>
        <w:t xml:space="preserve">ורבי יהושע בן לוי אמר לך: </w:t>
      </w:r>
      <w:r>
        <w:rPr>
          <w:rFonts w:cs="Miriam"/>
          <w:szCs w:val="20"/>
          <w:rtl/>
          <w:lang w:eastAsia="en-US"/>
        </w:rPr>
        <w:t>(</w:t>
      </w:r>
      <w:r>
        <w:rPr>
          <w:rFonts w:cs="Miriam" w:hint="cs"/>
          <w:szCs w:val="20"/>
          <w:rtl/>
          <w:lang w:eastAsia="en-US"/>
        </w:rPr>
        <w:t>ברישא נמי פליג רבי שמעון</w:t>
      </w:r>
      <w:r>
        <w:rPr>
          <w:rFonts w:cs="Miriam"/>
          <w:szCs w:val="20"/>
          <w:rtl/>
          <w:lang w:eastAsia="en-US"/>
        </w:rPr>
        <w:t>)</w:t>
      </w:r>
      <w:r>
        <w:rPr>
          <w:rtl/>
          <w:lang w:eastAsia="en-US"/>
        </w:rPr>
        <w:t xml:space="preserve"> </w:t>
      </w:r>
      <w:r>
        <w:rPr>
          <w:rFonts w:hint="cs"/>
          <w:rtl/>
          <w:lang w:eastAsia="en-US"/>
        </w:rPr>
        <w:t>[</w:t>
      </w:r>
      <w:r>
        <w:rPr>
          <w:rFonts w:cs="Miriam" w:hint="cs"/>
          <w:szCs w:val="20"/>
          <w:rtl/>
          <w:lang w:eastAsia="en-US"/>
        </w:rPr>
        <w:t>ד</w:t>
      </w:r>
      <w:r>
        <w:rPr>
          <w:rFonts w:hint="cs"/>
          <w:rtl/>
          <w:lang w:eastAsia="en-US"/>
        </w:rPr>
        <w:t>האי] '</w:t>
      </w:r>
      <w:r>
        <w:rPr>
          <w:rFonts w:hint="cs"/>
          <w:i/>
          <w:iCs/>
          <w:rtl/>
          <w:lang w:eastAsia="en-US"/>
        </w:rPr>
        <w:t>על מנת</w:t>
      </w:r>
      <w:r>
        <w:rPr>
          <w:rFonts w:hint="cs"/>
          <w:rtl/>
          <w:lang w:eastAsia="en-US"/>
        </w:rPr>
        <w:t xml:space="preserve">' </w:t>
      </w:r>
      <w:r>
        <w:rPr>
          <w:rtl/>
          <w:lang w:eastAsia="en-US"/>
        </w:rPr>
        <w:t>–</w:t>
      </w:r>
      <w:r>
        <w:rPr>
          <w:rFonts w:hint="cs"/>
          <w:rtl/>
          <w:lang w:eastAsia="en-US"/>
        </w:rPr>
        <w:t xml:space="preserve"> כ'חוץ' דמי. </w:t>
      </w:r>
      <w:r>
        <w:rPr>
          <w:rFonts w:cs="Miriam"/>
          <w:szCs w:val="20"/>
          <w:rtl/>
          <w:lang w:eastAsia="en-US"/>
        </w:rPr>
        <w:t>(</w:t>
      </w:r>
      <w:r>
        <w:rPr>
          <w:rFonts w:cs="Miriam" w:hint="cs"/>
          <w:szCs w:val="20"/>
          <w:rtl/>
          <w:lang w:eastAsia="en-US"/>
        </w:rPr>
        <w:t>כיון דקבל עליו נזירות במקצת - לא הוי מתנה על מה שכתוב בתורה; דאילו לגבי מאן דאמר "על מנת שאין ליך עלי לא שאר ולא כסות ולא עונה" לא קיבל עליו כלום, אבל הכא - קבל עליו במקצת, ומשום הכי הוי תנאו קיים, ואינו נזיר לפי שאין דבריו הראשונים כלום, משום דלרבי שמעון לא הוי נזיר עד שיזיר בכולן.</w:t>
      </w:r>
      <w:r>
        <w:rPr>
          <w:rFonts w:cs="Miriam"/>
          <w:szCs w:val="20"/>
          <w:rtl/>
          <w:lang w:eastAsia="en-US"/>
        </w:rPr>
        <w:t>)</w:t>
      </w:r>
      <w:r>
        <w:rPr>
          <w:rFonts w:hint="cs"/>
          <w:rtl/>
          <w:lang w:eastAsia="en-US"/>
        </w:rPr>
        <w:t xml:space="preserve"> </w:t>
      </w: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תניא כוותיה דרבינא: '</w:t>
      </w:r>
      <w:r>
        <w:rPr>
          <w:rFonts w:hint="cs"/>
          <w:i/>
          <w:iCs/>
          <w:rtl/>
          <w:lang w:eastAsia="en-US"/>
        </w:rPr>
        <w:t>אמר "הריני נזיר על מנת שאהא שותה יין ומיטמא למתים" - הרי זה נזיר ואסור בכולן, מפני שהוא מתנה על מה שכתוב בתורה, וכל המתנה על מה שכתוב בתורה תנאו בטל.</w:t>
      </w:r>
      <w:commentRangeStart w:id="4"/>
      <w:r>
        <w:rPr>
          <w:rFonts w:hint="cs"/>
          <w:rtl/>
          <w:lang w:eastAsia="en-US"/>
        </w:rPr>
        <w:t>'</w:t>
      </w:r>
      <w:commentRangeEnd w:id="4"/>
      <w:r>
        <w:rPr>
          <w:rStyle w:val="ac"/>
          <w:vanish/>
          <w:rtl/>
        </w:rPr>
        <w:commentReference w:id="4"/>
      </w:r>
    </w:p>
    <w:p w:rsidR="00435557" w:rsidRDefault="00435557" w:rsidP="00435557">
      <w:pPr>
        <w:rPr>
          <w:rFonts w:hint="cs"/>
          <w:rtl/>
          <w:lang w:eastAsia="en-US"/>
        </w:rPr>
      </w:pP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 xml:space="preserve">יודע אני שהנזיר אסור ביין:  </w:t>
      </w:r>
    </w:p>
    <w:p w:rsidR="00435557" w:rsidRDefault="00435557" w:rsidP="00435557">
      <w:pPr>
        <w:rPr>
          <w:rFonts w:hint="cs"/>
          <w:rtl/>
          <w:lang w:eastAsia="en-US"/>
        </w:rPr>
      </w:pPr>
      <w:r>
        <w:rPr>
          <w:rFonts w:hint="cs"/>
          <w:rtl/>
          <w:lang w:eastAsia="en-US"/>
        </w:rPr>
        <w:t xml:space="preserve">והאמרת רישא 'אסור ורבי שמעון מתיר' </w:t>
      </w:r>
      <w:r>
        <w:rPr>
          <w:rFonts w:cs="Miriam"/>
          <w:szCs w:val="20"/>
          <w:rtl/>
          <w:lang w:eastAsia="en-US"/>
        </w:rPr>
        <w:t>(</w:t>
      </w:r>
      <w:r>
        <w:rPr>
          <w:rFonts w:cs="Miriam" w:hint="cs"/>
          <w:szCs w:val="20"/>
          <w:rtl/>
          <w:lang w:eastAsia="en-US"/>
        </w:rPr>
        <w:t>דחצי נזירות קיבל עליו, ואין נודרין לחצאין</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אימא נמי 'הרי זה אסור ורבי שמעון מתיר'.</w:t>
      </w:r>
    </w:p>
    <w:p w:rsidR="00435557" w:rsidRDefault="00435557" w:rsidP="00435557">
      <w:pPr>
        <w:rPr>
          <w:rFonts w:hint="cs"/>
          <w:lang w:eastAsia="en-US"/>
        </w:rPr>
      </w:pPr>
      <w:r>
        <w:rPr>
          <w:rFonts w:hint="cs"/>
          <w:rtl/>
          <w:lang w:eastAsia="en-US"/>
        </w:rPr>
        <w:t>ואיבעית אימא: לעולם לא תיפוך! התם</w:t>
      </w:r>
    </w:p>
    <w:p w:rsidR="00435557" w:rsidRDefault="00435557" w:rsidP="00435557">
      <w:pPr>
        <w:rPr>
          <w:rFonts w:hint="cs"/>
          <w:lang w:eastAsia="en-US"/>
        </w:rPr>
      </w:pPr>
    </w:p>
    <w:p w:rsidR="00435557" w:rsidRDefault="00435557" w:rsidP="00435557">
      <w:pPr>
        <w:rPr>
          <w:rFonts w:hint="cs"/>
          <w:rtl/>
          <w:lang w:eastAsia="en-US"/>
        </w:rPr>
      </w:pPr>
      <w:r>
        <w:rPr>
          <w:rtl/>
          <w:lang w:eastAsia="en-US"/>
        </w:rPr>
        <w:t>(</w:t>
      </w:r>
      <w:r>
        <w:rPr>
          <w:rFonts w:hint="cs"/>
          <w:rtl/>
          <w:lang w:eastAsia="en-US"/>
        </w:rPr>
        <w:t>נזיר יא,ב</w:t>
      </w:r>
      <w:r>
        <w:rPr>
          <w:rtl/>
          <w:lang w:eastAsia="en-US"/>
        </w:rPr>
        <w:t>)</w:t>
      </w:r>
    </w:p>
    <w:p w:rsidR="00435557" w:rsidRDefault="00435557" w:rsidP="00435557">
      <w:pPr>
        <w:rPr>
          <w:rFonts w:hint="cs"/>
          <w:rtl/>
          <w:lang w:eastAsia="en-US"/>
        </w:rPr>
      </w:pPr>
      <w:r>
        <w:rPr>
          <w:rFonts w:hint="cs"/>
          <w:rtl/>
          <w:lang w:eastAsia="en-US"/>
        </w:rPr>
        <w:t xml:space="preserve">רישא כגון דנזר מחדא </w:t>
      </w:r>
      <w:r>
        <w:rPr>
          <w:rFonts w:cs="Miriam"/>
          <w:szCs w:val="20"/>
          <w:rtl/>
          <w:lang w:eastAsia="en-US"/>
        </w:rPr>
        <w:t>(</w:t>
      </w:r>
      <w:r>
        <w:rPr>
          <w:rFonts w:cs="Miriam" w:hint="cs"/>
          <w:szCs w:val="20"/>
          <w:rtl/>
          <w:lang w:eastAsia="en-US"/>
        </w:rPr>
        <w:t>ואילו ברישא דרישא [</w:t>
      </w:r>
      <w:r>
        <w:rPr>
          <w:rFonts w:hint="cs"/>
          <w:sz w:val="20"/>
          <w:szCs w:val="20"/>
          <w:rtl/>
          <w:lang w:eastAsia="en-US"/>
        </w:rPr>
        <w:t>"הריני נזיר על מנת שאהא שותה יין ומיטמא למתים"</w:t>
      </w:r>
      <w:r>
        <w:rPr>
          <w:rFonts w:cs="Miriam" w:hint="cs"/>
          <w:szCs w:val="20"/>
          <w:rtl/>
          <w:lang w:eastAsia="en-US"/>
        </w:rPr>
        <w:t>] מודה רבי שמעון לרבנן דאסור אף על גב דלא נדר בכולהו, משום דהוי ליה מתנה על מה שכתוב בתורה ותנאו בטל</w:t>
      </w:r>
      <w:r>
        <w:rPr>
          <w:rFonts w:cs="Miriam"/>
          <w:szCs w:val="20"/>
          <w:rtl/>
          <w:lang w:eastAsia="en-US"/>
        </w:rPr>
        <w:t>)</w:t>
      </w:r>
      <w:r>
        <w:rPr>
          <w:rFonts w:hint="cs"/>
          <w:rtl/>
          <w:lang w:eastAsia="en-US"/>
        </w:rPr>
        <w:t xml:space="preserve">: </w:t>
      </w:r>
      <w:r>
        <w:rPr>
          <w:rFonts w:hint="cs"/>
          <w:szCs w:val="20"/>
          <w:rtl/>
          <w:lang w:eastAsia="en-US"/>
        </w:rPr>
        <w:t>[</w:t>
      </w:r>
      <w:r>
        <w:rPr>
          <w:rFonts w:ascii="Courier New" w:hAnsi="Courier New" w:cs="Courier New" w:hint="cs"/>
          <w:sz w:val="16"/>
          <w:szCs w:val="20"/>
          <w:rtl/>
          <w:lang w:eastAsia="en-US"/>
        </w:rPr>
        <w:t>מציעתא דרישא:</w:t>
      </w:r>
      <w:r>
        <w:rPr>
          <w:rFonts w:ascii="Courier New" w:hAnsi="Courier New" w:hint="cs"/>
          <w:sz w:val="20"/>
          <w:szCs w:val="20"/>
          <w:rtl/>
          <w:lang w:eastAsia="en-US"/>
        </w:rPr>
        <w:t xml:space="preserve"> </w:t>
      </w:r>
      <w:r>
        <w:rPr>
          <w:rFonts w:hint="cs"/>
          <w:sz w:val="20"/>
          <w:szCs w:val="20"/>
          <w:rtl/>
          <w:lang w:eastAsia="en-US"/>
        </w:rPr>
        <w:t>יודע אני שיש נזירות אבל איני יודע שהנזיר אסור ביין הרי זה אסור ור' שמעון מתיר</w:t>
      </w:r>
      <w:r>
        <w:rPr>
          <w:rFonts w:hint="cs"/>
          <w:szCs w:val="20"/>
          <w:rtl/>
          <w:lang w:eastAsia="en-US"/>
        </w:rPr>
        <w:t>]</w:t>
      </w:r>
      <w:r>
        <w:rPr>
          <w:rFonts w:hint="cs"/>
          <w:rtl/>
          <w:lang w:eastAsia="en-US"/>
        </w:rPr>
        <w:t xml:space="preserve"> לרבנן דאמרי ד'אפילו לא נזר אלא מאחת מהן הוי נזיר', ואסור; לרבי שמעון, דאמר 'עד שיזיר מכולם' </w:t>
      </w:r>
      <w:r>
        <w:rPr>
          <w:rtl/>
          <w:lang w:eastAsia="en-US"/>
        </w:rPr>
        <w:t>–</w:t>
      </w:r>
      <w:r>
        <w:rPr>
          <w:rFonts w:hint="cs"/>
          <w:rtl/>
          <w:lang w:eastAsia="en-US"/>
        </w:rPr>
        <w:t xml:space="preserve"> מותר; סיפא, דנדר מכולהו ואיתשיל מחדא </w:t>
      </w:r>
      <w:r>
        <w:rPr>
          <w:rFonts w:cs="Miriam"/>
          <w:szCs w:val="20"/>
          <w:rtl/>
          <w:lang w:eastAsia="en-US"/>
        </w:rPr>
        <w:t>(</w:t>
      </w:r>
      <w:r>
        <w:rPr>
          <w:rFonts w:cs="Miriam" w:hint="cs"/>
          <w:szCs w:val="20"/>
          <w:rtl/>
          <w:lang w:eastAsia="en-US"/>
        </w:rPr>
        <w:t>דקאמר "אבל סבור הייתי שחכמים מתירין"</w:t>
      </w:r>
      <w:r>
        <w:rPr>
          <w:rFonts w:cs="Miriam"/>
          <w:szCs w:val="20"/>
          <w:rtl/>
          <w:lang w:eastAsia="en-US"/>
        </w:rPr>
        <w:t>)</w:t>
      </w:r>
      <w:r>
        <w:rPr>
          <w:rFonts w:hint="cs"/>
          <w:rtl/>
          <w:lang w:eastAsia="en-US"/>
        </w:rPr>
        <w:t xml:space="preserve">: לרבנן, דאמרי 'אפילו לא נזר אלא מאחת מהן הוי נזיר', </w:t>
      </w:r>
      <w:r>
        <w:rPr>
          <w:rFonts w:cs="Miriam"/>
          <w:szCs w:val="20"/>
          <w:rtl/>
          <w:lang w:eastAsia="en-US"/>
        </w:rPr>
        <w:t>(</w:t>
      </w:r>
      <w:r>
        <w:rPr>
          <w:rFonts w:cs="Miriam" w:hint="cs"/>
          <w:szCs w:val="20"/>
          <w:rtl/>
          <w:lang w:eastAsia="en-US"/>
        </w:rPr>
        <w:t>הכי נמי</w:t>
      </w:r>
      <w:r>
        <w:rPr>
          <w:rFonts w:cs="Miriam"/>
          <w:szCs w:val="20"/>
          <w:rtl/>
          <w:lang w:eastAsia="en-US"/>
        </w:rPr>
        <w:t>)</w:t>
      </w:r>
      <w:r>
        <w:rPr>
          <w:rtl/>
          <w:lang w:eastAsia="en-US"/>
        </w:rPr>
        <w:t xml:space="preserve"> </w:t>
      </w:r>
      <w:r>
        <w:rPr>
          <w:rFonts w:hint="cs"/>
          <w:rtl/>
          <w:lang w:eastAsia="en-US"/>
        </w:rPr>
        <w:t xml:space="preserve">כי מתשיל מחדא מינייהו </w:t>
      </w:r>
      <w:r>
        <w:rPr>
          <w:rtl/>
          <w:lang w:eastAsia="en-US"/>
        </w:rPr>
        <w:t>–</w:t>
      </w:r>
      <w:r>
        <w:rPr>
          <w:rFonts w:hint="cs"/>
          <w:rtl/>
          <w:lang w:eastAsia="en-US"/>
        </w:rPr>
        <w:t xml:space="preserve"> אישתרי </w:t>
      </w:r>
      <w:r>
        <w:rPr>
          <w:rFonts w:cs="Miriam"/>
          <w:szCs w:val="20"/>
          <w:rtl/>
          <w:lang w:eastAsia="en-US"/>
        </w:rPr>
        <w:t>(</w:t>
      </w:r>
      <w:r>
        <w:rPr>
          <w:rFonts w:cs="Miriam" w:hint="cs"/>
          <w:szCs w:val="20"/>
          <w:rtl/>
          <w:lang w:eastAsia="en-US"/>
        </w:rPr>
        <w:t>נמי אכולהו, והלכך הוא מותר</w:t>
      </w:r>
      <w:r>
        <w:rPr>
          <w:rFonts w:cs="Miriam"/>
          <w:szCs w:val="20"/>
          <w:rtl/>
          <w:lang w:eastAsia="en-US"/>
        </w:rPr>
        <w:t>)</w:t>
      </w:r>
      <w:r>
        <w:rPr>
          <w:rFonts w:hint="cs"/>
          <w:rtl/>
          <w:lang w:eastAsia="en-US"/>
        </w:rPr>
        <w:t xml:space="preserve">; לרבי שמעון, דאמר </w:t>
      </w:r>
      <w:r>
        <w:rPr>
          <w:rFonts w:cs="Miriam"/>
          <w:szCs w:val="20"/>
          <w:rtl/>
          <w:lang w:eastAsia="en-US"/>
        </w:rPr>
        <w:t>(</w:t>
      </w:r>
      <w:r>
        <w:rPr>
          <w:rFonts w:cs="Miriam" w:hint="cs"/>
          <w:szCs w:val="20"/>
          <w:rtl/>
          <w:lang w:eastAsia="en-US"/>
        </w:rPr>
        <w:t>לעולם אינו נזיר</w:t>
      </w:r>
      <w:r>
        <w:rPr>
          <w:rFonts w:cs="Miriam"/>
          <w:szCs w:val="20"/>
          <w:rtl/>
          <w:lang w:eastAsia="en-US"/>
        </w:rPr>
        <w:t>)</w:t>
      </w:r>
      <w:r>
        <w:rPr>
          <w:rtl/>
          <w:lang w:eastAsia="en-US"/>
        </w:rPr>
        <w:t xml:space="preserve"> </w:t>
      </w:r>
      <w:r>
        <w:rPr>
          <w:rFonts w:hint="cs"/>
          <w:rtl/>
          <w:lang w:eastAsia="en-US"/>
        </w:rPr>
        <w:t xml:space="preserve">'עד שיזיר מכולם </w:t>
      </w:r>
      <w:r>
        <w:rPr>
          <w:rFonts w:cs="Miriam"/>
          <w:szCs w:val="20"/>
          <w:rtl/>
          <w:lang w:eastAsia="en-US"/>
        </w:rPr>
        <w:t>(</w:t>
      </w:r>
      <w:r>
        <w:rPr>
          <w:rFonts w:cs="Miriam" w:hint="cs"/>
          <w:szCs w:val="20"/>
          <w:rtl/>
          <w:lang w:eastAsia="en-US"/>
        </w:rPr>
        <w:t>בבת אחת, כגון דאמר "הריני נזיר סתם"</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הכי נמי</w:t>
      </w:r>
      <w:r>
        <w:rPr>
          <w:rFonts w:cs="Miriam"/>
          <w:szCs w:val="20"/>
          <w:rtl/>
          <w:lang w:eastAsia="en-US"/>
        </w:rPr>
        <w:t>)</w:t>
      </w:r>
      <w:r>
        <w:rPr>
          <w:rtl/>
          <w:lang w:eastAsia="en-US"/>
        </w:rPr>
        <w:t xml:space="preserve"> </w:t>
      </w:r>
      <w:r>
        <w:rPr>
          <w:rFonts w:hint="cs"/>
          <w:rtl/>
          <w:lang w:eastAsia="en-US"/>
        </w:rPr>
        <w:t xml:space="preserve">- כי מתשיל </w:t>
      </w:r>
      <w:r>
        <w:rPr>
          <w:rFonts w:cs="Miriam"/>
          <w:szCs w:val="20"/>
          <w:rtl/>
          <w:lang w:eastAsia="en-US"/>
        </w:rPr>
        <w:t>(</w:t>
      </w:r>
      <w:r>
        <w:rPr>
          <w:rFonts w:cs="Miriam" w:hint="cs"/>
          <w:szCs w:val="20"/>
          <w:rtl/>
          <w:lang w:eastAsia="en-US"/>
        </w:rPr>
        <w:t>לחכם</w:t>
      </w:r>
      <w:r>
        <w:rPr>
          <w:rFonts w:cs="Miriam"/>
          <w:szCs w:val="20"/>
          <w:rtl/>
          <w:lang w:eastAsia="en-US"/>
        </w:rPr>
        <w:t>)</w:t>
      </w:r>
      <w:r>
        <w:rPr>
          <w:rtl/>
          <w:lang w:eastAsia="en-US"/>
        </w:rPr>
        <w:t xml:space="preserve"> </w:t>
      </w:r>
      <w:r>
        <w:rPr>
          <w:rFonts w:hint="cs"/>
          <w:rtl/>
          <w:lang w:eastAsia="en-US"/>
        </w:rPr>
        <w:t xml:space="preserve">נמי מההוא </w:t>
      </w:r>
      <w:r>
        <w:rPr>
          <w:rFonts w:cs="Miriam"/>
          <w:szCs w:val="20"/>
          <w:rtl/>
          <w:lang w:eastAsia="en-US"/>
        </w:rPr>
        <w:t>(</w:t>
      </w:r>
      <w:r>
        <w:rPr>
          <w:rFonts w:cs="Miriam" w:hint="cs"/>
          <w:szCs w:val="20"/>
          <w:rtl/>
          <w:lang w:eastAsia="en-US"/>
        </w:rPr>
        <w:t>אחדא מינייהו</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לא מפקע נזירותיה מיניה</w:t>
      </w:r>
      <w:r>
        <w:rPr>
          <w:rFonts w:cs="Miriam"/>
          <w:szCs w:val="20"/>
          <w:rtl/>
          <w:lang w:eastAsia="en-US"/>
        </w:rPr>
        <w:t>)</w:t>
      </w:r>
      <w:r>
        <w:rPr>
          <w:rtl/>
          <w:lang w:eastAsia="en-US"/>
        </w:rPr>
        <w:t xml:space="preserve"> </w:t>
      </w:r>
      <w:r>
        <w:rPr>
          <w:rFonts w:hint="cs"/>
          <w:rtl/>
          <w:lang w:eastAsia="en-US"/>
        </w:rPr>
        <w:t xml:space="preserve">עד דמתשיל מכולהו </w:t>
      </w:r>
      <w:r>
        <w:rPr>
          <w:rFonts w:cs="Miriam"/>
          <w:szCs w:val="20"/>
          <w:rtl/>
          <w:lang w:eastAsia="en-US"/>
        </w:rPr>
        <w:t>(</w:t>
      </w:r>
      <w:r>
        <w:rPr>
          <w:rFonts w:cs="Miriam" w:hint="cs"/>
          <w:szCs w:val="20"/>
          <w:rtl/>
          <w:lang w:eastAsia="en-US"/>
        </w:rPr>
        <w:t xml:space="preserve">והלכך: הואיל דלא איתשיל אלא חדא </w:t>
      </w:r>
      <w:r>
        <w:rPr>
          <w:rFonts w:cs="Miriam"/>
          <w:szCs w:val="20"/>
          <w:rtl/>
          <w:lang w:eastAsia="en-US"/>
        </w:rPr>
        <w:t>)</w:t>
      </w:r>
      <w:r>
        <w:rPr>
          <w:rFonts w:hint="cs"/>
          <w:rtl/>
          <w:lang w:eastAsia="en-US"/>
        </w:rPr>
        <w:t xml:space="preserve"> - משום הכי קתני 'ורבי שמעון </w:t>
      </w:r>
      <w:commentRangeStart w:id="5"/>
      <w:r>
        <w:rPr>
          <w:rFonts w:hint="cs"/>
          <w:rtl/>
          <w:lang w:eastAsia="en-US"/>
        </w:rPr>
        <w:t>אוסר'</w:t>
      </w:r>
      <w:commentRangeEnd w:id="5"/>
      <w:r>
        <w:rPr>
          <w:rStyle w:val="ac"/>
          <w:vanish/>
          <w:rtl/>
        </w:rPr>
        <w:commentReference w:id="5"/>
      </w:r>
      <w:r>
        <w:rPr>
          <w:rFonts w:hint="cs"/>
          <w:rtl/>
          <w:lang w:eastAsia="en-US"/>
        </w:rPr>
        <w:t>.</w:t>
      </w:r>
    </w:p>
    <w:p w:rsidR="00435557" w:rsidRDefault="00435557" w:rsidP="00435557">
      <w:pPr>
        <w:rPr>
          <w:rFonts w:hint="cs"/>
          <w:rtl/>
          <w:lang w:eastAsia="en-US"/>
        </w:rPr>
      </w:pPr>
    </w:p>
    <w:p w:rsidR="00435557" w:rsidRDefault="00435557" w:rsidP="00435557">
      <w:pPr>
        <w:rPr>
          <w:rFonts w:cs="Miriam" w:hint="cs"/>
          <w:szCs w:val="20"/>
          <w:rtl/>
          <w:lang w:eastAsia="en-US"/>
        </w:rPr>
      </w:pPr>
      <w:r>
        <w:rPr>
          <w:rFonts w:hint="cs"/>
          <w:rtl/>
          <w:lang w:eastAsia="en-US"/>
        </w:rPr>
        <w:t xml:space="preserve">ואי בעית אימא בנדרי אונסין קא מיפלגי </w:t>
      </w:r>
      <w:r>
        <w:rPr>
          <w:rFonts w:cs="Miriam"/>
          <w:szCs w:val="20"/>
          <w:rtl/>
          <w:lang w:eastAsia="en-US"/>
        </w:rPr>
        <w:t>(</w:t>
      </w:r>
      <w:r>
        <w:rPr>
          <w:rFonts w:cs="Miriam" w:hint="cs"/>
          <w:szCs w:val="20"/>
          <w:rtl/>
          <w:lang w:eastAsia="en-US"/>
        </w:rPr>
        <w:t>במתניתין: הואיל דנדרי אונסין הן, הואיל דאין יכול לחיות בלא יין או שאין קוברין באותו מקום אלא זה;</w:t>
      </w:r>
    </w:p>
    <w:p w:rsidR="00435557" w:rsidRDefault="00435557" w:rsidP="00435557">
      <w:pPr>
        <w:rPr>
          <w:rFonts w:cs="Miriam" w:hint="cs"/>
          <w:lang w:eastAsia="en-US"/>
        </w:rPr>
      </w:pPr>
      <w:r>
        <w:rPr>
          <w:rFonts w:cs="Miriam" w:hint="cs"/>
          <w:szCs w:val="20"/>
          <w:rtl/>
          <w:lang w:eastAsia="en-US"/>
        </w:rPr>
        <w:t xml:space="preserve">לישנא אחרינא: דבמתניתין להכי קרי להו 'אונסין': דלבו אונסו, שהוא סבור שיתירו לו חכמים, דבכהאי גוונא קרי ליה 'אונס', כדאמרינן נמי במסכת שבועות </w:t>
      </w:r>
      <w:r>
        <w:rPr>
          <w:rFonts w:cs="Miriam" w:hint="cs"/>
          <w:szCs w:val="16"/>
          <w:rtl/>
          <w:lang w:eastAsia="en-US"/>
        </w:rPr>
        <w:t>(כו,א)</w:t>
      </w:r>
      <w:r>
        <w:rPr>
          <w:rFonts w:cs="Miriam" w:hint="cs"/>
          <w:szCs w:val="20"/>
          <w:rtl/>
          <w:lang w:eastAsia="en-US"/>
        </w:rPr>
        <w:t xml:space="preserve"> דרב כהנא ורב אסי: מר משתבע דהכי אמר רב ומר משתבע דהכי אמר רב, וכי הוה אתי רב ואמר כחד מינייהו, אמר ליה אידך "ואנא בשיקרא אישתבעי?" אמר ליה רב: לבך אנסך ומיפטרת</w:t>
      </w:r>
      <w:r>
        <w:rPr>
          <w:rFonts w:cs="Miriam"/>
          <w:szCs w:val="20"/>
          <w:rtl/>
          <w:lang w:eastAsia="en-US"/>
        </w:rPr>
        <w:t>)</w:t>
      </w:r>
      <w:r>
        <w:rPr>
          <w:rFonts w:hint="cs"/>
          <w:rtl/>
          <w:lang w:eastAsia="en-US"/>
        </w:rPr>
        <w:t xml:space="preserve">, ובפלוגתא דשמואל ורב אסי, דתנן </w:t>
      </w:r>
      <w:r>
        <w:rPr>
          <w:rFonts w:cs="Miriam"/>
          <w:szCs w:val="16"/>
          <w:rtl/>
          <w:lang w:eastAsia="en-US"/>
        </w:rPr>
        <w:t>(</w:t>
      </w:r>
      <w:r>
        <w:rPr>
          <w:rFonts w:ascii="Courier New" w:hAnsi="Courier New" w:cs="Miriam" w:hint="cs"/>
          <w:sz w:val="16"/>
          <w:szCs w:val="16"/>
          <w:rtl/>
          <w:lang w:eastAsia="en-US"/>
        </w:rPr>
        <w:t>בנדרים פ"ג מ"א בבלי כ,ב</w:t>
      </w:r>
      <w:r>
        <w:rPr>
          <w:rFonts w:cs="Miriam"/>
          <w:szCs w:val="16"/>
          <w:rtl/>
          <w:lang w:eastAsia="en-US"/>
        </w:rPr>
        <w:t>)</w:t>
      </w:r>
      <w:r>
        <w:rPr>
          <w:rFonts w:hint="cs"/>
          <w:rtl/>
          <w:lang w:eastAsia="en-US"/>
        </w:rPr>
        <w:t>: '</w:t>
      </w:r>
      <w:r>
        <w:rPr>
          <w:rFonts w:hint="cs"/>
          <w:i/>
          <w:iCs/>
          <w:rtl/>
          <w:lang w:eastAsia="en-US"/>
        </w:rPr>
        <w:t>ארבעה נדרים התירו חכמים: נדרי זירוזין, נדרי הבאי, נדרי שגגות [ו]נדרי אונסין</w:t>
      </w:r>
      <w:r>
        <w:rPr>
          <w:rFonts w:hint="cs"/>
          <w:rtl/>
          <w:lang w:eastAsia="en-US"/>
        </w:rPr>
        <w:t xml:space="preserve">' </w:t>
      </w:r>
      <w:r>
        <w:rPr>
          <w:rFonts w:cs="Miriam"/>
          <w:szCs w:val="20"/>
          <w:rtl/>
          <w:lang w:eastAsia="en-US"/>
        </w:rPr>
        <w:t>(</w:t>
      </w:r>
      <w:r>
        <w:rPr>
          <w:rFonts w:cs="Miriam" w:hint="cs"/>
          <w:szCs w:val="20"/>
          <w:rtl/>
          <w:lang w:eastAsia="en-US"/>
        </w:rPr>
        <w:t>והתם מפרש להו</w:t>
      </w:r>
      <w:r>
        <w:rPr>
          <w:rFonts w:cs="Miriam"/>
          <w:szCs w:val="20"/>
          <w:rtl/>
          <w:lang w:eastAsia="en-US"/>
        </w:rPr>
        <w:t>)</w:t>
      </w:r>
      <w:r>
        <w:rPr>
          <w:rFonts w:hint="cs"/>
          <w:rtl/>
          <w:lang w:eastAsia="en-US"/>
        </w:rPr>
        <w:t>, ואמר רב יהודה אמר רב אסי: ארבעה נדרים הללו צריכין שאלה לחכמים; כי אמריתה קמיה דשמואל, אמר לי: 'תנא קתני '</w:t>
      </w:r>
      <w:r>
        <w:rPr>
          <w:rFonts w:hint="cs"/>
          <w:i/>
          <w:iCs/>
          <w:rtl/>
          <w:lang w:eastAsia="en-US"/>
        </w:rPr>
        <w:t>התירו חכמים</w:t>
      </w:r>
      <w:r>
        <w:rPr>
          <w:rFonts w:hint="cs"/>
          <w:rtl/>
          <w:lang w:eastAsia="en-US"/>
        </w:rPr>
        <w:t xml:space="preserve">' ואת אמרת 'צריכין שאלה לחכמים?' - רבנן סברי </w:t>
      </w:r>
      <w:r>
        <w:rPr>
          <w:rFonts w:cs="Miriam"/>
          <w:szCs w:val="20"/>
          <w:rtl/>
          <w:lang w:eastAsia="en-US"/>
        </w:rPr>
        <w:t>(</w:t>
      </w:r>
      <w:r>
        <w:rPr>
          <w:rFonts w:cs="Miriam" w:hint="cs"/>
          <w:szCs w:val="20"/>
          <w:rtl/>
          <w:lang w:eastAsia="en-US"/>
        </w:rPr>
        <w:t>דאין צריך שאלה</w:t>
      </w:r>
      <w:r>
        <w:rPr>
          <w:rFonts w:cs="Miriam"/>
          <w:szCs w:val="20"/>
          <w:rtl/>
          <w:lang w:eastAsia="en-US"/>
        </w:rPr>
        <w:t>)</w:t>
      </w:r>
      <w:r>
        <w:rPr>
          <w:rtl/>
          <w:lang w:eastAsia="en-US"/>
        </w:rPr>
        <w:t xml:space="preserve"> </w:t>
      </w:r>
      <w:r>
        <w:rPr>
          <w:rFonts w:hint="cs"/>
          <w:rtl/>
          <w:lang w:eastAsia="en-US"/>
        </w:rPr>
        <w:t xml:space="preserve">כשמואל </w:t>
      </w:r>
      <w:r>
        <w:rPr>
          <w:rFonts w:cs="Miriam"/>
          <w:szCs w:val="20"/>
          <w:rtl/>
          <w:lang w:eastAsia="en-US"/>
        </w:rPr>
        <w:t>(</w:t>
      </w:r>
      <w:r>
        <w:rPr>
          <w:rFonts w:cs="Miriam" w:hint="cs"/>
          <w:szCs w:val="20"/>
          <w:rtl/>
          <w:lang w:eastAsia="en-US"/>
        </w:rPr>
        <w:t>ומשום הכי שרי</w:t>
      </w:r>
      <w:r>
        <w:rPr>
          <w:rFonts w:cs="Miriam"/>
          <w:szCs w:val="20"/>
          <w:rtl/>
          <w:lang w:eastAsia="en-US"/>
        </w:rPr>
        <w:t>)</w:t>
      </w:r>
      <w:r>
        <w:rPr>
          <w:rFonts w:hint="cs"/>
          <w:rtl/>
          <w:lang w:eastAsia="en-US"/>
        </w:rPr>
        <w:t xml:space="preserve">, ורבי שמעון כרב אסי </w:t>
      </w:r>
      <w:r>
        <w:rPr>
          <w:rFonts w:cs="Miriam"/>
          <w:szCs w:val="20"/>
          <w:rtl/>
          <w:lang w:eastAsia="en-US"/>
        </w:rPr>
        <w:t>(</w:t>
      </w:r>
      <w:r>
        <w:rPr>
          <w:rFonts w:cs="Miriam" w:hint="cs"/>
          <w:szCs w:val="20"/>
          <w:rtl/>
          <w:lang w:eastAsia="en-US"/>
        </w:rPr>
        <w:t xml:space="preserve">דאוסר </w:t>
      </w:r>
      <w:r>
        <w:rPr>
          <w:rFonts w:cs="Courier New" w:hint="cs"/>
          <w:szCs w:val="16"/>
          <w:rtl/>
          <w:lang w:eastAsia="en-US"/>
        </w:rPr>
        <w:t>[</w:t>
      </w:r>
      <w:r>
        <w:rPr>
          <w:rFonts w:ascii="Courier New" w:hAnsi="Courier New" w:cs="Courier New" w:hint="cs"/>
          <w:sz w:val="16"/>
          <w:szCs w:val="16"/>
          <w:rtl/>
          <w:lang w:eastAsia="en-US"/>
        </w:rPr>
        <w:t>מדרבנן</w:t>
      </w:r>
      <w:r>
        <w:rPr>
          <w:rFonts w:cs="Courier New" w:hint="cs"/>
          <w:szCs w:val="16"/>
          <w:rtl/>
          <w:lang w:eastAsia="en-US"/>
        </w:rPr>
        <w:t>]</w:t>
      </w:r>
      <w:r>
        <w:rPr>
          <w:rFonts w:cs="Miriam" w:hint="cs"/>
          <w:szCs w:val="20"/>
          <w:rtl/>
          <w:lang w:eastAsia="en-US"/>
        </w:rPr>
        <w:t xml:space="preserve"> בלא שאלה לחכם ומשום הכי מיתסר כל זמן שלא התירו לו)</w:t>
      </w:r>
      <w:r>
        <w:rPr>
          <w:rStyle w:val="ac"/>
          <w:vanish/>
          <w:rtl/>
        </w:rPr>
        <w:commentReference w:id="6"/>
      </w:r>
      <w:r>
        <w:rPr>
          <w:rFonts w:hint="cs"/>
          <w:rtl/>
          <w:lang w:eastAsia="en-US"/>
        </w:rPr>
        <w:t>.</w:t>
      </w:r>
      <w:r>
        <w:rPr>
          <w:rFonts w:cs="Miriam" w:hint="cs"/>
          <w:szCs w:val="20"/>
          <w:rtl/>
          <w:lang w:eastAsia="en-US"/>
        </w:rPr>
        <w:t xml:space="preserve"> </w:t>
      </w:r>
    </w:p>
    <w:p w:rsidR="00435557" w:rsidRDefault="00435557" w:rsidP="00435557">
      <w:pPr>
        <w:rPr>
          <w:rFonts w:hint="cs"/>
          <w:rtl/>
          <w:lang w:eastAsia="en-US"/>
        </w:rPr>
      </w:pPr>
    </w:p>
    <w:p w:rsidR="00435557" w:rsidRDefault="00435557" w:rsidP="00435557">
      <w:pPr>
        <w:rPr>
          <w:rFonts w:hint="cs"/>
          <w:lang w:eastAsia="en-US"/>
        </w:rPr>
      </w:pPr>
    </w:p>
    <w:p w:rsidR="00435557" w:rsidRDefault="00435557" w:rsidP="00435557">
      <w:pPr>
        <w:rPr>
          <w:rFonts w:hint="cs"/>
          <w:rtl/>
          <w:lang w:eastAsia="en-US"/>
        </w:rPr>
      </w:pPr>
      <w:r>
        <w:rPr>
          <w:rFonts w:hint="cs"/>
          <w:rtl/>
          <w:lang w:eastAsia="en-US"/>
        </w:rPr>
        <w:t>משנה:</w:t>
      </w:r>
    </w:p>
    <w:p w:rsidR="00435557" w:rsidRDefault="00435557" w:rsidP="00435557">
      <w:pPr>
        <w:rPr>
          <w:rFonts w:cs="Miriam" w:hint="cs"/>
          <w:szCs w:val="20"/>
          <w:rtl/>
          <w:lang w:eastAsia="en-US"/>
        </w:rPr>
      </w:pPr>
      <w:r>
        <w:rPr>
          <w:rFonts w:hint="cs"/>
          <w:rtl/>
          <w:lang w:eastAsia="en-US"/>
        </w:rPr>
        <w:t xml:space="preserve">"הריני נזיר, ועלי לגלח נזיר" </w:t>
      </w:r>
      <w:r>
        <w:rPr>
          <w:rFonts w:cs="Miriam"/>
          <w:szCs w:val="20"/>
          <w:rtl/>
          <w:lang w:eastAsia="en-US"/>
        </w:rPr>
        <w:t>(</w:t>
      </w:r>
      <w:r>
        <w:rPr>
          <w:rFonts w:cs="Miriam" w:hint="cs"/>
          <w:szCs w:val="20"/>
          <w:rtl/>
          <w:lang w:eastAsia="en-US"/>
        </w:rPr>
        <w:t>ואני במקומו של נזיר אחר להביא קרבנותיו ביום תגלחתו</w:t>
      </w:r>
      <w:r>
        <w:rPr>
          <w:rFonts w:cs="Miriam"/>
          <w:szCs w:val="20"/>
          <w:rtl/>
          <w:lang w:eastAsia="en-US"/>
        </w:rPr>
        <w:t>)</w:t>
      </w:r>
      <w:r>
        <w:rPr>
          <w:rFonts w:hint="cs"/>
          <w:rtl/>
          <w:lang w:eastAsia="en-US"/>
        </w:rPr>
        <w:t xml:space="preserve">" ושמע חבירו ואמר "ואני, ועלי לגלח נזיר" - אם היו פקחים מגלחין זה את זה </w:t>
      </w:r>
      <w:r>
        <w:rPr>
          <w:rFonts w:cs="Miriam"/>
          <w:szCs w:val="20"/>
          <w:rtl/>
          <w:lang w:eastAsia="en-US"/>
        </w:rPr>
        <w:t>(</w:t>
      </w:r>
      <w:r>
        <w:rPr>
          <w:rFonts w:cs="Miriam" w:hint="cs"/>
          <w:szCs w:val="20"/>
          <w:rtl/>
          <w:lang w:eastAsia="en-US"/>
        </w:rPr>
        <w:t>מביא זה קרבנותיו של זה וזה קרבנותיו של זה ויהו פטורים מלהביא קרבן אחר</w:t>
      </w:r>
      <w:r>
        <w:rPr>
          <w:rFonts w:cs="Miriam"/>
          <w:szCs w:val="20"/>
          <w:rtl/>
          <w:lang w:eastAsia="en-US"/>
        </w:rPr>
        <w:t>)</w:t>
      </w:r>
      <w:r>
        <w:rPr>
          <w:rFonts w:hint="cs"/>
          <w:rtl/>
          <w:lang w:eastAsia="en-US"/>
        </w:rPr>
        <w:t xml:space="preserve">, ואם לאו - מגלחין נזירים אחרים </w:t>
      </w:r>
      <w:r>
        <w:rPr>
          <w:rFonts w:cs="Miriam"/>
          <w:szCs w:val="20"/>
          <w:rtl/>
          <w:lang w:eastAsia="en-US"/>
        </w:rPr>
        <w:t>(</w:t>
      </w:r>
      <w:r>
        <w:rPr>
          <w:rFonts w:cs="Miriam" w:hint="cs"/>
          <w:szCs w:val="20"/>
          <w:rtl/>
          <w:lang w:eastAsia="en-US"/>
        </w:rPr>
        <w:t>כל אחד ואחד מביא קרבנותיו שלו וצריכין להביא כל אחד ואחד קרבנות של נזיר אחר</w:t>
      </w:r>
      <w:r>
        <w:rPr>
          <w:rFonts w:cs="Miriam"/>
          <w:szCs w:val="20"/>
          <w:rtl/>
          <w:lang w:eastAsia="en-US"/>
        </w:rPr>
        <w:t>)</w:t>
      </w:r>
      <w:r>
        <w:rPr>
          <w:rFonts w:hint="cs"/>
          <w:rtl/>
          <w:lang w:eastAsia="en-US"/>
        </w:rPr>
        <w:t>.</w:t>
      </w:r>
    </w:p>
    <w:p w:rsidR="00435557" w:rsidRDefault="00435557" w:rsidP="00435557">
      <w:pPr>
        <w:rPr>
          <w:rFonts w:hint="cs"/>
          <w:lang w:eastAsia="en-US"/>
        </w:rPr>
      </w:pPr>
    </w:p>
    <w:p w:rsidR="00435557" w:rsidRDefault="00435557" w:rsidP="00435557">
      <w:pPr>
        <w:rPr>
          <w:rFonts w:hint="cs"/>
          <w:rtl/>
          <w:lang w:eastAsia="en-US"/>
        </w:rPr>
      </w:pPr>
      <w:r>
        <w:rPr>
          <w:rFonts w:hint="cs"/>
          <w:rtl/>
          <w:lang w:eastAsia="en-US"/>
        </w:rPr>
        <w:t>גמרא:</w:t>
      </w:r>
    </w:p>
    <w:p w:rsidR="00435557" w:rsidRDefault="00435557" w:rsidP="00435557">
      <w:pPr>
        <w:rPr>
          <w:rFonts w:hint="cs"/>
          <w:rtl/>
          <w:lang w:eastAsia="en-US"/>
        </w:rPr>
      </w:pPr>
      <w:r>
        <w:rPr>
          <w:rFonts w:hint="cs"/>
          <w:rtl/>
          <w:lang w:eastAsia="en-US"/>
        </w:rPr>
        <w:t>איבעיא להו: '</w:t>
      </w:r>
      <w:r>
        <w:rPr>
          <w:rFonts w:cs="Miriam"/>
          <w:szCs w:val="20"/>
          <w:rtl/>
          <w:lang w:eastAsia="en-US"/>
        </w:rPr>
        <w:t>(</w:t>
      </w:r>
      <w:r>
        <w:rPr>
          <w:rFonts w:cs="Miriam" w:hint="cs"/>
          <w:szCs w:val="20"/>
          <w:rtl/>
          <w:lang w:eastAsia="en-US"/>
        </w:rPr>
        <w:t>אמר "הריני נזיר ועלי לגלח נזיר", ו</w:t>
      </w:r>
      <w:r>
        <w:rPr>
          <w:rFonts w:cs="Miriam"/>
          <w:szCs w:val="20"/>
          <w:rtl/>
          <w:lang w:eastAsia="en-US"/>
        </w:rPr>
        <w:t>)</w:t>
      </w:r>
      <w:r>
        <w:rPr>
          <w:rFonts w:hint="cs"/>
          <w:rtl/>
          <w:lang w:eastAsia="en-US"/>
        </w:rPr>
        <w:t xml:space="preserve">שמע חבירו, ואמר "ואני" </w:t>
      </w:r>
      <w:r>
        <w:rPr>
          <w:rFonts w:cs="Miriam"/>
          <w:szCs w:val="20"/>
          <w:rtl/>
          <w:lang w:eastAsia="en-US"/>
        </w:rPr>
        <w:t>(</w:t>
      </w:r>
      <w:r>
        <w:rPr>
          <w:rFonts w:cs="Miriam" w:hint="cs"/>
          <w:szCs w:val="20"/>
          <w:rtl/>
          <w:lang w:eastAsia="en-US"/>
        </w:rPr>
        <w:t>ולא אמר תו מידי</w:t>
      </w:r>
      <w:r>
        <w:rPr>
          <w:rFonts w:cs="Miriam"/>
          <w:szCs w:val="20"/>
          <w:rtl/>
          <w:lang w:eastAsia="en-US"/>
        </w:rPr>
        <w:t>)</w:t>
      </w:r>
      <w:r>
        <w:rPr>
          <w:rtl/>
          <w:lang w:eastAsia="en-US"/>
        </w:rPr>
        <w:t xml:space="preserve"> –</w:t>
      </w:r>
      <w:r>
        <w:rPr>
          <w:rFonts w:hint="cs"/>
          <w:rtl/>
          <w:lang w:eastAsia="en-US"/>
        </w:rPr>
        <w:t xml:space="preserve"> מהו?: </w:t>
      </w:r>
      <w:r>
        <w:rPr>
          <w:rFonts w:cs="Miriam"/>
          <w:szCs w:val="20"/>
          <w:rtl/>
          <w:lang w:eastAsia="en-US"/>
        </w:rPr>
        <w:t>(</w:t>
      </w:r>
      <w:r>
        <w:rPr>
          <w:rFonts w:cs="Miriam" w:hint="cs"/>
          <w:szCs w:val="20"/>
          <w:rtl/>
          <w:lang w:eastAsia="en-US"/>
        </w:rPr>
        <w:t>מי אמרינן האי דאמר</w:t>
      </w:r>
      <w:r>
        <w:rPr>
          <w:rFonts w:cs="Miriam"/>
          <w:szCs w:val="20"/>
          <w:rtl/>
          <w:lang w:eastAsia="en-US"/>
        </w:rPr>
        <w:t>)</w:t>
      </w:r>
      <w:r>
        <w:rPr>
          <w:rtl/>
          <w:lang w:eastAsia="en-US"/>
        </w:rPr>
        <w:t xml:space="preserve"> </w:t>
      </w:r>
      <w:r>
        <w:rPr>
          <w:rFonts w:hint="cs"/>
          <w:rtl/>
          <w:lang w:eastAsia="en-US"/>
        </w:rPr>
        <w:t xml:space="preserve">"ואני" - אכוליה דיבורא משמע </w:t>
      </w:r>
      <w:r>
        <w:rPr>
          <w:rFonts w:cs="Miriam"/>
          <w:szCs w:val="20"/>
          <w:rtl/>
          <w:lang w:eastAsia="en-US"/>
        </w:rPr>
        <w:t>(</w:t>
      </w:r>
      <w:r>
        <w:rPr>
          <w:rFonts w:cs="Miriam" w:hint="cs"/>
          <w:szCs w:val="20"/>
          <w:rtl/>
          <w:lang w:eastAsia="en-US"/>
        </w:rPr>
        <w:t>והוי נזיר ומיחייב לגלח נזיר אחר</w:t>
      </w:r>
      <w:r>
        <w:rPr>
          <w:rFonts w:cs="Miriam"/>
          <w:szCs w:val="20"/>
          <w:rtl/>
          <w:lang w:eastAsia="en-US"/>
        </w:rPr>
        <w:t>)</w:t>
      </w:r>
      <w:r>
        <w:rPr>
          <w:rFonts w:hint="cs"/>
          <w:rtl/>
          <w:lang w:eastAsia="en-US"/>
        </w:rPr>
        <w:t xml:space="preserve">? או דלמא </w:t>
      </w:r>
      <w:r>
        <w:rPr>
          <w:rFonts w:cs="Miriam"/>
          <w:szCs w:val="20"/>
          <w:rtl/>
          <w:lang w:eastAsia="en-US"/>
        </w:rPr>
        <w:t>(</w:t>
      </w:r>
      <w:r>
        <w:rPr>
          <w:rFonts w:cs="Miriam" w:hint="cs"/>
          <w:szCs w:val="20"/>
          <w:rtl/>
          <w:lang w:eastAsia="en-US"/>
        </w:rPr>
        <w:t>הא דאמר "ואני" -</w:t>
      </w:r>
      <w:r>
        <w:rPr>
          <w:rFonts w:cs="Miriam"/>
          <w:szCs w:val="20"/>
          <w:rtl/>
          <w:lang w:eastAsia="en-US"/>
        </w:rPr>
        <w:t>)</w:t>
      </w:r>
      <w:r>
        <w:rPr>
          <w:rtl/>
          <w:lang w:eastAsia="en-US"/>
        </w:rPr>
        <w:t xml:space="preserve"> </w:t>
      </w:r>
      <w:r>
        <w:rPr>
          <w:rFonts w:hint="cs"/>
          <w:rtl/>
          <w:lang w:eastAsia="en-US"/>
        </w:rPr>
        <w:t xml:space="preserve">אפלגיה דדיבורא משמע </w:t>
      </w:r>
      <w:r>
        <w:rPr>
          <w:rFonts w:cs="Miriam"/>
          <w:szCs w:val="20"/>
          <w:rtl/>
          <w:lang w:eastAsia="en-US"/>
        </w:rPr>
        <w:t>(</w:t>
      </w:r>
      <w:r>
        <w:rPr>
          <w:rFonts w:cs="Miriam" w:hint="cs"/>
          <w:szCs w:val="20"/>
          <w:rtl/>
          <w:lang w:eastAsia="en-US"/>
        </w:rPr>
        <w:t>דחדא מינייהו הוא דקביל עילויה: או נזירות או לגלח, אבל אתרוייהו לא משמע</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lastRenderedPageBreak/>
        <w:t xml:space="preserve">אם תיתצי לומר אפלגיה דדיבורא משמע - ארישא או אסיפא </w:t>
      </w:r>
      <w:r>
        <w:rPr>
          <w:rFonts w:cs="Miriam"/>
          <w:szCs w:val="20"/>
          <w:rtl/>
          <w:lang w:eastAsia="en-US"/>
        </w:rPr>
        <w:t>(</w:t>
      </w:r>
      <w:r>
        <w:rPr>
          <w:rFonts w:cs="Miriam" w:hint="cs"/>
          <w:szCs w:val="20"/>
          <w:rtl/>
          <w:lang w:eastAsia="en-US"/>
        </w:rPr>
        <w:t>ארישא משמע "ואני בנזירות כמותך" או אסיפא משמע "ואני אגלח נזיר כמותך"</w:t>
      </w:r>
      <w:r>
        <w:rPr>
          <w:rFonts w:cs="Miriam"/>
          <w:szCs w:val="20"/>
          <w:rtl/>
          <w:lang w:eastAsia="en-US"/>
        </w:rPr>
        <w:t>)</w:t>
      </w:r>
      <w:r>
        <w:rPr>
          <w:rFonts w:hint="cs"/>
          <w:rtl/>
          <w:lang w:eastAsia="en-US"/>
        </w:rPr>
        <w:t>?</w:t>
      </w:r>
    </w:p>
    <w:p w:rsidR="00435557" w:rsidRDefault="00435557" w:rsidP="00435557">
      <w:pPr>
        <w:rPr>
          <w:rFonts w:cs="Miriam" w:hint="cs"/>
          <w:lang w:eastAsia="en-US"/>
        </w:rPr>
      </w:pPr>
    </w:p>
    <w:p w:rsidR="00435557" w:rsidRDefault="00435557" w:rsidP="00435557">
      <w:pPr>
        <w:rPr>
          <w:rFonts w:hint="cs"/>
          <w:rtl/>
          <w:lang w:eastAsia="en-US"/>
        </w:rPr>
      </w:pPr>
      <w:r>
        <w:rPr>
          <w:rFonts w:hint="cs"/>
          <w:rtl/>
          <w:lang w:eastAsia="en-US"/>
        </w:rPr>
        <w:t>תא שמע: '</w:t>
      </w:r>
      <w:r>
        <w:rPr>
          <w:rFonts w:hint="cs"/>
          <w:i/>
          <w:iCs/>
          <w:rtl/>
          <w:lang w:eastAsia="en-US"/>
        </w:rPr>
        <w:t>"ואני, ועלי לגלח נזיר" - אם היו פקחים - מגלחין זה את זה</w:t>
      </w:r>
      <w:r>
        <w:rPr>
          <w:rFonts w:hint="cs"/>
          <w:rtl/>
          <w:lang w:eastAsia="en-US"/>
        </w:rPr>
        <w:t xml:space="preserve">' מדקאמר </w:t>
      </w:r>
      <w:r>
        <w:rPr>
          <w:rFonts w:cs="Miriam"/>
          <w:szCs w:val="20"/>
          <w:rtl/>
          <w:lang w:eastAsia="en-US"/>
        </w:rPr>
        <w:t>(</w:t>
      </w:r>
      <w:r>
        <w:rPr>
          <w:rFonts w:cs="Miriam" w:hint="cs"/>
          <w:szCs w:val="20"/>
          <w:rtl/>
          <w:lang w:eastAsia="en-US"/>
        </w:rPr>
        <w:t>מדקתני לתרוייהו"</w:t>
      </w:r>
      <w:r>
        <w:rPr>
          <w:rFonts w:cs="Miriam"/>
          <w:szCs w:val="20"/>
          <w:rtl/>
          <w:lang w:eastAsia="en-US"/>
        </w:rPr>
        <w:t>)</w:t>
      </w:r>
      <w:r>
        <w:rPr>
          <w:rtl/>
          <w:lang w:eastAsia="en-US"/>
        </w:rPr>
        <w:t xml:space="preserve"> </w:t>
      </w:r>
      <w:r>
        <w:rPr>
          <w:rFonts w:hint="cs"/>
          <w:rtl/>
          <w:lang w:eastAsia="en-US"/>
        </w:rPr>
        <w:t xml:space="preserve">"ואני" "ועלי" שמע מינה </w:t>
      </w:r>
      <w:r>
        <w:rPr>
          <w:rFonts w:cs="Miriam"/>
          <w:szCs w:val="20"/>
          <w:rtl/>
          <w:lang w:eastAsia="en-US"/>
        </w:rPr>
        <w:t>(</w:t>
      </w:r>
      <w:r>
        <w:rPr>
          <w:rFonts w:cs="Miriam" w:hint="cs"/>
          <w:szCs w:val="20"/>
          <w:rtl/>
          <w:lang w:eastAsia="en-US"/>
        </w:rPr>
        <w:t>דהאי דאמר</w:t>
      </w:r>
      <w:r>
        <w:rPr>
          <w:rFonts w:cs="Miriam"/>
          <w:szCs w:val="20"/>
          <w:rtl/>
          <w:lang w:eastAsia="en-US"/>
        </w:rPr>
        <w:t>)</w:t>
      </w:r>
      <w:r>
        <w:rPr>
          <w:rtl/>
          <w:lang w:eastAsia="en-US"/>
        </w:rPr>
        <w:t xml:space="preserve"> </w:t>
      </w:r>
      <w:r>
        <w:rPr>
          <w:rFonts w:hint="cs"/>
          <w:rtl/>
          <w:lang w:eastAsia="en-US"/>
        </w:rPr>
        <w:t xml:space="preserve">"ואני" </w:t>
      </w:r>
      <w:r>
        <w:rPr>
          <w:rFonts w:cs="Miriam"/>
          <w:szCs w:val="20"/>
          <w:rtl/>
          <w:lang w:eastAsia="en-US"/>
        </w:rPr>
        <w:t>(</w:t>
      </w:r>
      <w:r>
        <w:rPr>
          <w:rFonts w:cs="Miriam" w:hint="cs"/>
          <w:szCs w:val="20"/>
          <w:rtl/>
          <w:lang w:eastAsia="en-US"/>
        </w:rPr>
        <w:t>לא קאי אלא</w:t>
      </w:r>
      <w:r>
        <w:rPr>
          <w:rFonts w:cs="Miriam"/>
          <w:szCs w:val="20"/>
          <w:rtl/>
          <w:lang w:eastAsia="en-US"/>
        </w:rPr>
        <w:t>)</w:t>
      </w:r>
      <w:r>
        <w:rPr>
          <w:rtl/>
          <w:lang w:eastAsia="en-US"/>
        </w:rPr>
        <w:t xml:space="preserve"> </w:t>
      </w:r>
      <w:r>
        <w:rPr>
          <w:rFonts w:hint="cs"/>
          <w:rtl/>
          <w:lang w:eastAsia="en-US"/>
        </w:rPr>
        <w:t xml:space="preserve">אפלגיה דדיבורא </w:t>
      </w:r>
      <w:r>
        <w:rPr>
          <w:rFonts w:cs="Miriam"/>
          <w:szCs w:val="20"/>
          <w:rtl/>
          <w:lang w:eastAsia="en-US"/>
        </w:rPr>
        <w:t>(</w:t>
      </w:r>
      <w:r>
        <w:rPr>
          <w:rFonts w:cs="Miriam" w:hint="cs"/>
          <w:szCs w:val="20"/>
          <w:rtl/>
          <w:lang w:eastAsia="en-US"/>
        </w:rPr>
        <w:t xml:space="preserve">ומינה מדקאמר "עלי לגלח" - שמע מינה  "ואני" - אתחלת דיבוריה קאי, והכי משמע </w:t>
      </w:r>
      <w:r>
        <w:rPr>
          <w:rFonts w:cs="Courier New" w:hint="cs"/>
          <w:szCs w:val="16"/>
          <w:rtl/>
          <w:lang w:eastAsia="en-US"/>
        </w:rPr>
        <w:t>[</w:t>
      </w:r>
      <w:r>
        <w:rPr>
          <w:rFonts w:ascii="Courier New" w:hAnsi="Courier New" w:cs="Courier New" w:hint="cs"/>
          <w:sz w:val="16"/>
          <w:szCs w:val="16"/>
          <w:rtl/>
          <w:lang w:eastAsia="en-US"/>
        </w:rPr>
        <w:t>שאמר "ואני, ועלי לגלח נזיר"</w:t>
      </w:r>
      <w:r>
        <w:rPr>
          <w:rFonts w:cs="Courier New" w:hint="cs"/>
          <w:szCs w:val="16"/>
          <w:rtl/>
          <w:lang w:eastAsia="en-US"/>
        </w:rPr>
        <w:t>]</w:t>
      </w:r>
      <w:r>
        <w:rPr>
          <w:rFonts w:cs="Miriam" w:hint="cs"/>
          <w:szCs w:val="20"/>
          <w:rtl/>
          <w:lang w:eastAsia="en-US"/>
        </w:rPr>
        <w:t>: "ואני בנזירות כמותך, ועלי לגלח נזיר כמותך"</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אמרי: אין, אפלגיה דדיבורא משמע.</w:t>
      </w:r>
    </w:p>
    <w:p w:rsidR="00435557" w:rsidRDefault="00435557" w:rsidP="00435557">
      <w:pPr>
        <w:rPr>
          <w:rFonts w:hint="cs"/>
          <w:rtl/>
          <w:lang w:eastAsia="en-US"/>
        </w:rPr>
      </w:pPr>
      <w:r>
        <w:rPr>
          <w:rFonts w:hint="cs"/>
          <w:rtl/>
          <w:lang w:eastAsia="en-US"/>
        </w:rPr>
        <w:t xml:space="preserve">מיהו ארישא או אסיפא מינה? </w:t>
      </w:r>
    </w:p>
    <w:p w:rsidR="00435557" w:rsidRDefault="00435557" w:rsidP="00435557">
      <w:pPr>
        <w:rPr>
          <w:rFonts w:hint="cs"/>
          <w:rtl/>
          <w:lang w:eastAsia="en-US"/>
        </w:rPr>
      </w:pPr>
      <w:r>
        <w:rPr>
          <w:rFonts w:hint="cs"/>
          <w:rtl/>
          <w:lang w:eastAsia="en-US"/>
        </w:rPr>
        <w:t>מדקאמר "ועלי לגלח" - שמע מינה "ואני" על תחילת דיבורא משמע.</w:t>
      </w: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 xml:space="preserve">אמר ליה רב הונא בריה דרב יהושע לרבא: ממאי דהכי </w:t>
      </w:r>
      <w:r>
        <w:rPr>
          <w:rFonts w:cs="Miriam"/>
          <w:szCs w:val="20"/>
          <w:rtl/>
          <w:lang w:eastAsia="en-US"/>
        </w:rPr>
        <w:t>(</w:t>
      </w:r>
      <w:r>
        <w:rPr>
          <w:rFonts w:cs="Miriam" w:hint="cs"/>
          <w:szCs w:val="20"/>
          <w:rtl/>
          <w:lang w:eastAsia="en-US"/>
        </w:rPr>
        <w:t>כדקאמרת: ד"ואני" - אפלגא דדיבוריה קאי? ואי אמרת לי:</w:t>
      </w:r>
      <w:r>
        <w:rPr>
          <w:rFonts w:cs="Miriam"/>
          <w:szCs w:val="20"/>
          <w:rtl/>
          <w:lang w:eastAsia="en-US"/>
        </w:rPr>
        <w:t>)</w:t>
      </w:r>
      <w:r>
        <w:rPr>
          <w:rtl/>
          <w:lang w:eastAsia="en-US"/>
        </w:rPr>
        <w:t xml:space="preserve"> </w:t>
      </w:r>
      <w:r>
        <w:rPr>
          <w:rFonts w:hint="cs"/>
          <w:rtl/>
          <w:lang w:eastAsia="en-US"/>
        </w:rPr>
        <w:t xml:space="preserve">לעולם אימא לך </w:t>
      </w:r>
      <w:r>
        <w:rPr>
          <w:rFonts w:cs="Miriam"/>
          <w:szCs w:val="20"/>
          <w:rtl/>
          <w:lang w:eastAsia="en-US"/>
        </w:rPr>
        <w:t>(</w:t>
      </w:r>
      <w:r>
        <w:rPr>
          <w:rFonts w:cs="Miriam" w:hint="cs"/>
          <w:szCs w:val="20"/>
          <w:rtl/>
          <w:lang w:eastAsia="en-US"/>
        </w:rPr>
        <w:t>דלמא</w:t>
      </w:r>
      <w:r>
        <w:rPr>
          <w:rFonts w:cs="Miriam"/>
          <w:szCs w:val="20"/>
          <w:rtl/>
          <w:lang w:eastAsia="en-US"/>
        </w:rPr>
        <w:t>)</w:t>
      </w:r>
      <w:r>
        <w:rPr>
          <w:rtl/>
          <w:lang w:eastAsia="en-US"/>
        </w:rPr>
        <w:t xml:space="preserve"> </w:t>
      </w:r>
      <w:r>
        <w:rPr>
          <w:rFonts w:hint="cs"/>
          <w:rtl/>
          <w:lang w:eastAsia="en-US"/>
        </w:rPr>
        <w:t xml:space="preserve">"ואני" - אכוליה דדיבורא ואי </w:t>
      </w:r>
      <w:r>
        <w:rPr>
          <w:rFonts w:cs="Miriam"/>
          <w:szCs w:val="20"/>
          <w:rtl/>
          <w:lang w:eastAsia="en-US"/>
        </w:rPr>
        <w:t>(</w:t>
      </w:r>
      <w:r>
        <w:rPr>
          <w:rFonts w:cs="Miriam" w:hint="cs"/>
          <w:szCs w:val="20"/>
          <w:rtl/>
          <w:lang w:eastAsia="en-US"/>
        </w:rPr>
        <w:t>אמרת לי</w:t>
      </w:r>
      <w:r>
        <w:rPr>
          <w:rFonts w:cs="Miriam"/>
          <w:szCs w:val="20"/>
          <w:rtl/>
          <w:lang w:eastAsia="en-US"/>
        </w:rPr>
        <w:t>)</w:t>
      </w:r>
      <w:r>
        <w:rPr>
          <w:rtl/>
          <w:lang w:eastAsia="en-US"/>
        </w:rPr>
        <w:t xml:space="preserve"> </w:t>
      </w:r>
      <w:r>
        <w:rPr>
          <w:rFonts w:hint="cs"/>
          <w:rtl/>
          <w:lang w:eastAsia="en-US"/>
        </w:rPr>
        <w:t xml:space="preserve">משום </w:t>
      </w:r>
      <w:r>
        <w:rPr>
          <w:rFonts w:cs="Miriam"/>
          <w:szCs w:val="20"/>
          <w:rtl/>
          <w:lang w:eastAsia="en-US"/>
        </w:rPr>
        <w:t>(</w:t>
      </w:r>
      <w:r>
        <w:rPr>
          <w:rFonts w:cs="Miriam" w:hint="cs"/>
          <w:szCs w:val="20"/>
          <w:rtl/>
          <w:lang w:eastAsia="en-US"/>
        </w:rPr>
        <w:t>כיון ד"אני" אכוליה דיבוריה משמע</w:t>
      </w:r>
      <w:r>
        <w:rPr>
          <w:rFonts w:cs="Miriam"/>
          <w:szCs w:val="20"/>
          <w:rtl/>
          <w:lang w:eastAsia="en-US"/>
        </w:rPr>
        <w:t>)</w:t>
      </w:r>
      <w:r>
        <w:rPr>
          <w:rtl/>
          <w:lang w:eastAsia="en-US"/>
        </w:rPr>
        <w:t xml:space="preserve"> </w:t>
      </w:r>
      <w:r>
        <w:rPr>
          <w:rFonts w:hint="cs"/>
          <w:rtl/>
          <w:lang w:eastAsia="en-US"/>
        </w:rPr>
        <w:t xml:space="preserve">"ועלי" מאי קאמר </w:t>
      </w:r>
      <w:r>
        <w:rPr>
          <w:rFonts w:cs="Miriam"/>
          <w:szCs w:val="20"/>
          <w:rtl/>
          <w:lang w:eastAsia="en-US"/>
        </w:rPr>
        <w:t>(</w:t>
      </w:r>
      <w:r>
        <w:rPr>
          <w:rFonts w:cs="Miriam" w:hint="cs"/>
          <w:szCs w:val="20"/>
          <w:rtl/>
          <w:lang w:eastAsia="en-US"/>
        </w:rPr>
        <w:t>"עלי" למה לי? איהו ודאי לא מיצטריך, אלא פירושי קמפרש למילתא, דמשמע כמו דאמר</w:t>
      </w:r>
      <w:r>
        <w:rPr>
          <w:rFonts w:cs="Miriam"/>
          <w:szCs w:val="20"/>
          <w:rtl/>
          <w:lang w:eastAsia="en-US"/>
        </w:rPr>
        <w:t>)</w:t>
      </w:r>
      <w:r>
        <w:rPr>
          <w:rFonts w:hint="cs"/>
          <w:rtl/>
          <w:lang w:eastAsia="en-US"/>
        </w:rPr>
        <w:t xml:space="preserve"> "ועלי" - בהא מילתא </w:t>
      </w:r>
      <w:r>
        <w:rPr>
          <w:rFonts w:cs="Courier New" w:hint="cs"/>
          <w:szCs w:val="16"/>
          <w:rtl/>
          <w:lang w:eastAsia="en-US"/>
        </w:rPr>
        <w:t>[</w:t>
      </w:r>
      <w:r>
        <w:rPr>
          <w:rFonts w:ascii="Courier New" w:hAnsi="Courier New" w:cs="Courier New" w:hint="cs"/>
          <w:sz w:val="16"/>
          <w:szCs w:val="16"/>
          <w:rtl/>
          <w:lang w:eastAsia="en-US"/>
        </w:rPr>
        <w:t>שלכך התכוונתי כשאמרתי "ואני"</w:t>
      </w:r>
      <w:r>
        <w:rPr>
          <w:rFonts w:cs="Courier New" w:hint="cs"/>
          <w:szCs w:val="16"/>
          <w:rtl/>
          <w:lang w:eastAsia="en-US"/>
        </w:rPr>
        <w:t>]</w:t>
      </w:r>
      <w:r>
        <w:rPr>
          <w:rFonts w:hint="cs"/>
          <w:rtl/>
          <w:lang w:eastAsia="en-US"/>
        </w:rPr>
        <w:t xml:space="preserve">!? </w:t>
      </w:r>
    </w:p>
    <w:p w:rsidR="00435557" w:rsidRDefault="00435557" w:rsidP="00435557">
      <w:pPr>
        <w:rPr>
          <w:rFonts w:hint="cs"/>
          <w:rtl/>
          <w:lang w:eastAsia="en-US"/>
        </w:rPr>
      </w:pPr>
      <w:r>
        <w:rPr>
          <w:rFonts w:hint="cs"/>
          <w:rtl/>
          <w:lang w:eastAsia="en-US"/>
        </w:rPr>
        <w:t xml:space="preserve">דאי לא תימא הכי </w:t>
      </w:r>
      <w:r>
        <w:rPr>
          <w:rFonts w:cs="Miriam"/>
          <w:szCs w:val="20"/>
          <w:rtl/>
          <w:lang w:eastAsia="en-US"/>
        </w:rPr>
        <w:t>(</w:t>
      </w:r>
      <w:r>
        <w:rPr>
          <w:rFonts w:cs="Miriam" w:hint="cs"/>
          <w:szCs w:val="20"/>
          <w:rtl/>
          <w:lang w:eastAsia="en-US"/>
        </w:rPr>
        <w:t>דפירושי קא מפרש לה, אלא ד"ואני" קאי אדיבורא דרישא, "ועלי" - אדיבורא דסיפא - סיפא דמתניתין</w:t>
      </w:r>
      <w:r>
        <w:rPr>
          <w:rFonts w:cs="Miriam"/>
          <w:szCs w:val="20"/>
          <w:rtl/>
          <w:lang w:eastAsia="en-US"/>
        </w:rPr>
        <w:t>)</w:t>
      </w:r>
      <w:r>
        <w:rPr>
          <w:rtl/>
          <w:lang w:eastAsia="en-US"/>
        </w:rPr>
        <w:t xml:space="preserve"> </w:t>
      </w:r>
      <w:r>
        <w:rPr>
          <w:rFonts w:hint="cs"/>
          <w:rtl/>
          <w:lang w:eastAsia="en-US"/>
        </w:rPr>
        <w:t xml:space="preserve">דקתני סיפא </w:t>
      </w:r>
      <w:r>
        <w:rPr>
          <w:rFonts w:cs="Miriam" w:hint="cs"/>
          <w:szCs w:val="16"/>
          <w:rtl/>
          <w:lang w:eastAsia="en-US"/>
        </w:rPr>
        <w:t>[</w:t>
      </w:r>
      <w:r>
        <w:rPr>
          <w:rFonts w:ascii="Courier New" w:hAnsi="Courier New" w:cs="Miriam" w:hint="cs"/>
          <w:sz w:val="16"/>
          <w:szCs w:val="16"/>
          <w:rtl/>
          <w:lang w:eastAsia="en-US"/>
        </w:rPr>
        <w:t>המשנה הבאה, דף יב,ב</w:t>
      </w:r>
      <w:r>
        <w:rPr>
          <w:rFonts w:cs="Miriam" w:hint="cs"/>
          <w:szCs w:val="16"/>
          <w:rtl/>
          <w:lang w:eastAsia="en-US"/>
        </w:rPr>
        <w:t>]</w:t>
      </w:r>
      <w:r>
        <w:rPr>
          <w:rFonts w:hint="cs"/>
          <w:rtl/>
          <w:lang w:eastAsia="en-US"/>
        </w:rPr>
        <w:t>: '</w:t>
      </w:r>
      <w:r>
        <w:rPr>
          <w:rFonts w:hint="cs"/>
          <w:i/>
          <w:iCs/>
          <w:rtl/>
          <w:lang w:eastAsia="en-US"/>
        </w:rPr>
        <w:t>"הרי עלי לגלח חצי נזיר", ושמע חבירו ואמר "ואני, עלי לגלח חצי נזיר"</w:t>
      </w:r>
      <w:r>
        <w:rPr>
          <w:rFonts w:hint="cs"/>
          <w:rtl/>
          <w:lang w:eastAsia="en-US"/>
        </w:rPr>
        <w:t xml:space="preserve">' התם </w:t>
      </w:r>
      <w:r>
        <w:rPr>
          <w:rFonts w:cs="Miriam"/>
          <w:szCs w:val="20"/>
          <w:rtl/>
          <w:lang w:eastAsia="en-US"/>
        </w:rPr>
        <w:t>(</w:t>
      </w:r>
      <w:r>
        <w:rPr>
          <w:rFonts w:cs="Miriam" w:hint="cs"/>
          <w:szCs w:val="20"/>
          <w:rtl/>
          <w:lang w:eastAsia="en-US"/>
        </w:rPr>
        <w:t>למה לי?</w:t>
      </w:r>
      <w:r>
        <w:rPr>
          <w:rFonts w:cs="Miriam"/>
          <w:szCs w:val="20"/>
          <w:rtl/>
          <w:lang w:eastAsia="en-US"/>
        </w:rPr>
        <w:t>)</w:t>
      </w:r>
      <w:r>
        <w:rPr>
          <w:rtl/>
          <w:lang w:eastAsia="en-US"/>
        </w:rPr>
        <w:t xml:space="preserve"> </w:t>
      </w:r>
      <w:r>
        <w:rPr>
          <w:rFonts w:hint="cs"/>
          <w:rtl/>
          <w:lang w:eastAsia="en-US"/>
        </w:rPr>
        <w:t>מי איכא תרתין מילי? אלא מאי קאמר? "עלי" בהא מילתא! הכא נמי: כי קאמר "עלי" בהא מילתא.</w:t>
      </w:r>
    </w:p>
    <w:p w:rsidR="00435557" w:rsidRDefault="00435557" w:rsidP="00435557">
      <w:pPr>
        <w:rPr>
          <w:rFonts w:hint="cs"/>
          <w:rtl/>
          <w:lang w:eastAsia="en-US"/>
        </w:rPr>
      </w:pPr>
      <w:r>
        <w:rPr>
          <w:rFonts w:hint="cs"/>
          <w:rtl/>
          <w:lang w:eastAsia="en-US"/>
        </w:rPr>
        <w:t xml:space="preserve">אמר ליה רבא: הכי? השתא: אי אמרת בשלמא רישא </w:t>
      </w:r>
      <w:r>
        <w:rPr>
          <w:rFonts w:cs="Miriam"/>
          <w:szCs w:val="20"/>
          <w:rtl/>
          <w:lang w:eastAsia="en-US"/>
        </w:rPr>
        <w:t>(</w:t>
      </w:r>
      <w:r>
        <w:rPr>
          <w:rFonts w:cs="Miriam" w:hint="cs"/>
          <w:szCs w:val="20"/>
          <w:rtl/>
          <w:lang w:eastAsia="en-US"/>
        </w:rPr>
        <w:t>דתני "ועלי"</w:t>
      </w:r>
      <w:r>
        <w:rPr>
          <w:rFonts w:cs="Miriam"/>
          <w:szCs w:val="20"/>
          <w:rtl/>
          <w:lang w:eastAsia="en-US"/>
        </w:rPr>
        <w:t>)</w:t>
      </w:r>
      <w:r>
        <w:rPr>
          <w:rtl/>
          <w:lang w:eastAsia="en-US"/>
        </w:rPr>
        <w:t xml:space="preserve"> </w:t>
      </w:r>
      <w:r>
        <w:rPr>
          <w:rFonts w:hint="cs"/>
          <w:rtl/>
          <w:lang w:eastAsia="en-US"/>
        </w:rPr>
        <w:t xml:space="preserve">צריכא </w:t>
      </w:r>
      <w:r>
        <w:rPr>
          <w:rFonts w:cs="Miriam"/>
          <w:szCs w:val="20"/>
          <w:rtl/>
          <w:lang w:eastAsia="en-US"/>
        </w:rPr>
        <w:t>(</w:t>
      </w:r>
      <w:r>
        <w:rPr>
          <w:rFonts w:cs="Miriam" w:hint="cs"/>
          <w:szCs w:val="20"/>
          <w:rtl/>
          <w:lang w:eastAsia="en-US"/>
        </w:rPr>
        <w:t>לך למימר, משום דקא מקבל בה בדיבורה (דסיפא),</w:t>
      </w:r>
      <w:r>
        <w:rPr>
          <w:rFonts w:cs="Miriam"/>
          <w:szCs w:val="20"/>
          <w:rtl/>
          <w:lang w:eastAsia="en-US"/>
        </w:rPr>
        <w:t>)</w:t>
      </w:r>
      <w:r>
        <w:rPr>
          <w:rtl/>
          <w:lang w:eastAsia="en-US"/>
        </w:rPr>
        <w:t xml:space="preserve"> </w:t>
      </w:r>
      <w:r>
        <w:rPr>
          <w:rFonts w:hint="cs"/>
          <w:rtl/>
          <w:lang w:eastAsia="en-US"/>
        </w:rPr>
        <w:t xml:space="preserve">סיפא לא צריכא - תני סיפא דלא צריכא </w:t>
      </w:r>
      <w:r>
        <w:rPr>
          <w:rFonts w:cs="Miriam"/>
          <w:szCs w:val="20"/>
          <w:rtl/>
          <w:lang w:eastAsia="en-US"/>
        </w:rPr>
        <w:t>(</w:t>
      </w:r>
      <w:r>
        <w:rPr>
          <w:rFonts w:cs="Miriam" w:hint="cs"/>
          <w:szCs w:val="20"/>
          <w:rtl/>
          <w:lang w:eastAsia="en-US"/>
        </w:rPr>
        <w:t>אהכי תנא בסיפא אידך מתניתין "עלי" דלא צריך</w:t>
      </w:r>
      <w:r>
        <w:rPr>
          <w:rFonts w:cs="Miriam"/>
          <w:szCs w:val="20"/>
          <w:rtl/>
          <w:lang w:eastAsia="en-US"/>
        </w:rPr>
        <w:t>)</w:t>
      </w:r>
      <w:r>
        <w:rPr>
          <w:rFonts w:hint="cs"/>
          <w:rtl/>
          <w:lang w:eastAsia="en-US"/>
        </w:rPr>
        <w:t xml:space="preserve"> משום רישא דצריכא; אלא אי אמרת רישא </w:t>
      </w:r>
      <w:r>
        <w:rPr>
          <w:rFonts w:cs="Miriam"/>
          <w:szCs w:val="20"/>
          <w:rtl/>
          <w:lang w:eastAsia="en-US"/>
        </w:rPr>
        <w:t>(</w:t>
      </w:r>
      <w:r>
        <w:rPr>
          <w:rFonts w:cs="Miriam" w:hint="cs"/>
          <w:szCs w:val="20"/>
          <w:rtl/>
          <w:lang w:eastAsia="en-US"/>
        </w:rPr>
        <w:t>דעלי דרישא</w:t>
      </w:r>
      <w:r>
        <w:rPr>
          <w:rFonts w:cs="Miriam"/>
          <w:szCs w:val="20"/>
          <w:rtl/>
          <w:lang w:eastAsia="en-US"/>
        </w:rPr>
        <w:t>)</w:t>
      </w:r>
      <w:r>
        <w:rPr>
          <w:rtl/>
          <w:lang w:eastAsia="en-US"/>
        </w:rPr>
        <w:t xml:space="preserve"> </w:t>
      </w:r>
      <w:r>
        <w:rPr>
          <w:rFonts w:hint="cs"/>
          <w:rtl/>
          <w:lang w:eastAsia="en-US"/>
        </w:rPr>
        <w:t xml:space="preserve">לא צריכא </w:t>
      </w:r>
      <w:r>
        <w:rPr>
          <w:rFonts w:cs="Miriam"/>
          <w:szCs w:val="20"/>
          <w:rtl/>
          <w:lang w:eastAsia="en-US"/>
        </w:rPr>
        <w:t>(</w:t>
      </w:r>
      <w:r>
        <w:rPr>
          <w:rFonts w:cs="Miriam" w:hint="cs"/>
          <w:szCs w:val="20"/>
          <w:rtl/>
          <w:lang w:eastAsia="en-US"/>
        </w:rPr>
        <w:t>דהא קאי "ואני" אכוליה דיבוריה</w:t>
      </w:r>
      <w:r>
        <w:rPr>
          <w:rFonts w:cs="Miriam"/>
          <w:szCs w:val="20"/>
          <w:rtl/>
          <w:lang w:eastAsia="en-US"/>
        </w:rPr>
        <w:t>)</w:t>
      </w:r>
      <w:r>
        <w:rPr>
          <w:rtl/>
          <w:lang w:eastAsia="en-US"/>
        </w:rPr>
        <w:t xml:space="preserve"> </w:t>
      </w:r>
      <w:r>
        <w:rPr>
          <w:rFonts w:hint="cs"/>
          <w:rtl/>
          <w:lang w:eastAsia="en-US"/>
        </w:rPr>
        <w:t xml:space="preserve">סיפא לא צריכא </w:t>
      </w:r>
      <w:r>
        <w:rPr>
          <w:rFonts w:cs="Miriam"/>
          <w:szCs w:val="20"/>
          <w:rtl/>
          <w:lang w:eastAsia="en-US"/>
        </w:rPr>
        <w:t>(</w:t>
      </w:r>
      <w:r>
        <w:rPr>
          <w:rFonts w:cs="Miriam" w:hint="cs"/>
          <w:szCs w:val="20"/>
          <w:rtl/>
          <w:lang w:eastAsia="en-US"/>
        </w:rPr>
        <w:t>השתא איכא למימר: מי עבידת כי הא מילתא: למיתני</w:t>
      </w:r>
      <w:r>
        <w:rPr>
          <w:rFonts w:cs="Miriam"/>
          <w:szCs w:val="20"/>
          <w:rtl/>
          <w:lang w:eastAsia="en-US"/>
        </w:rPr>
        <w:t>)</w:t>
      </w:r>
      <w:r>
        <w:rPr>
          <w:rtl/>
          <w:lang w:eastAsia="en-US"/>
        </w:rPr>
        <w:t xml:space="preserve"> </w:t>
      </w:r>
      <w:r>
        <w:rPr>
          <w:rFonts w:hint="cs"/>
          <w:rtl/>
          <w:lang w:eastAsia="en-US"/>
        </w:rPr>
        <w:t xml:space="preserve">תני </w:t>
      </w:r>
      <w:r>
        <w:rPr>
          <w:rFonts w:cs="Miriam"/>
          <w:szCs w:val="20"/>
          <w:rtl/>
          <w:lang w:eastAsia="en-US"/>
        </w:rPr>
        <w:t>(</w:t>
      </w:r>
      <w:r>
        <w:rPr>
          <w:rFonts w:cs="Miriam" w:hint="cs"/>
          <w:szCs w:val="20"/>
          <w:rtl/>
          <w:lang w:eastAsia="en-US"/>
        </w:rPr>
        <w:t>"עלי"</w:t>
      </w:r>
      <w:r>
        <w:rPr>
          <w:rFonts w:cs="Miriam"/>
          <w:szCs w:val="20"/>
          <w:rtl/>
          <w:lang w:eastAsia="en-US"/>
        </w:rPr>
        <w:t>)</w:t>
      </w:r>
      <w:r>
        <w:rPr>
          <w:rtl/>
          <w:lang w:eastAsia="en-US"/>
        </w:rPr>
        <w:t xml:space="preserve"> </w:t>
      </w:r>
      <w:r>
        <w:rPr>
          <w:rFonts w:hint="cs"/>
          <w:rtl/>
          <w:lang w:eastAsia="en-US"/>
        </w:rPr>
        <w:t xml:space="preserve">רישא דלא צריכא ותני סיפא דלא צריכא </w:t>
      </w:r>
      <w:r>
        <w:rPr>
          <w:rFonts w:cs="Miriam"/>
          <w:szCs w:val="20"/>
          <w:rtl/>
          <w:lang w:eastAsia="en-US"/>
        </w:rPr>
        <w:t>(</w:t>
      </w:r>
      <w:r>
        <w:rPr>
          <w:rFonts w:cs="Miriam" w:hint="cs"/>
          <w:szCs w:val="20"/>
          <w:rtl/>
          <w:lang w:eastAsia="en-US"/>
        </w:rPr>
        <w:t>אלא לאו שמע מינה "ואני" אפלגא דדיבוריה קאי - שמע מינה</w:t>
      </w:r>
      <w:r>
        <w:rPr>
          <w:rFonts w:cs="Miriam"/>
          <w:szCs w:val="20"/>
          <w:rtl/>
          <w:lang w:eastAsia="en-US"/>
        </w:rPr>
        <w:t>)</w:t>
      </w:r>
      <w:r>
        <w:rPr>
          <w:rFonts w:hint="cs"/>
          <w:rtl/>
          <w:lang w:eastAsia="en-US"/>
        </w:rPr>
        <w:t>!?</w:t>
      </w:r>
      <w:r>
        <w:rPr>
          <w:rtl/>
          <w:lang w:eastAsia="en-US"/>
        </w:rPr>
        <w:t xml:space="preserve"> </w:t>
      </w:r>
    </w:p>
    <w:p w:rsidR="00435557" w:rsidRDefault="00435557" w:rsidP="00435557">
      <w:pPr>
        <w:rPr>
          <w:rFonts w:hint="cs"/>
          <w:rtl/>
          <w:lang w:eastAsia="en-US"/>
        </w:rPr>
      </w:pPr>
    </w:p>
    <w:p w:rsidR="00435557" w:rsidRDefault="00435557" w:rsidP="00435557">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הגמרא כאן פותחת במאמר בשמו של רבי יוחנן ומחלוקתו של ריש לקיש כדי להגיע בסוף דף יב,א לשאלה בקשר למשנתנו:</w:t>
      </w:r>
      <w:r>
        <w:rPr>
          <w:rFonts w:cs="Courier New" w:hint="cs"/>
          <w:szCs w:val="20"/>
          <w:rtl/>
          <w:lang w:eastAsia="en-US"/>
        </w:rPr>
        <w:t>]</w:t>
      </w:r>
    </w:p>
    <w:p w:rsidR="00435557" w:rsidRDefault="00435557" w:rsidP="00435557">
      <w:pPr>
        <w:rPr>
          <w:rFonts w:hint="cs"/>
          <w:lang w:eastAsia="en-US"/>
        </w:rPr>
      </w:pPr>
      <w:r>
        <w:rPr>
          <w:rFonts w:hint="cs"/>
          <w:rtl/>
          <w:lang w:eastAsia="en-US"/>
        </w:rPr>
        <w:t>אמר רבי יצחק בר יוסף אמר רבי יוחנן: האומר לשלוחו</w:t>
      </w:r>
    </w:p>
    <w:p w:rsidR="00435557" w:rsidRDefault="00435557" w:rsidP="00435557">
      <w:pPr>
        <w:rPr>
          <w:rFonts w:hint="cs"/>
          <w:lang w:eastAsia="en-US"/>
        </w:rPr>
      </w:pPr>
    </w:p>
    <w:p w:rsidR="00435557" w:rsidRDefault="00435557" w:rsidP="00435557">
      <w:pPr>
        <w:rPr>
          <w:rFonts w:hint="cs"/>
          <w:rtl/>
          <w:lang w:eastAsia="en-US"/>
        </w:rPr>
      </w:pPr>
      <w:r>
        <w:rPr>
          <w:rtl/>
          <w:lang w:eastAsia="en-US"/>
        </w:rPr>
        <w:t>(</w:t>
      </w:r>
      <w:r>
        <w:rPr>
          <w:rFonts w:hint="cs"/>
          <w:rtl/>
          <w:lang w:eastAsia="en-US"/>
        </w:rPr>
        <w:t>נזיר יב,א</w:t>
      </w:r>
      <w:r>
        <w:rPr>
          <w:rtl/>
          <w:lang w:eastAsia="en-US"/>
        </w:rPr>
        <w:t>)</w:t>
      </w:r>
    </w:p>
    <w:p w:rsidR="00435557" w:rsidRDefault="00435557" w:rsidP="00435557">
      <w:pPr>
        <w:rPr>
          <w:rFonts w:hint="cs"/>
          <w:rtl/>
          <w:lang w:eastAsia="en-US"/>
        </w:rPr>
      </w:pPr>
      <w:r>
        <w:rPr>
          <w:rFonts w:hint="cs"/>
          <w:rtl/>
          <w:lang w:eastAsia="en-US"/>
        </w:rPr>
        <w:t xml:space="preserve">"צא וקדש לי אשה" סתם </w:t>
      </w:r>
      <w:r>
        <w:rPr>
          <w:rFonts w:cs="Miriam"/>
          <w:szCs w:val="20"/>
          <w:rtl/>
          <w:lang w:eastAsia="en-US"/>
        </w:rPr>
        <w:t>(</w:t>
      </w:r>
      <w:r>
        <w:rPr>
          <w:rFonts w:cs="Miriam" w:hint="cs"/>
          <w:szCs w:val="20"/>
          <w:rtl/>
          <w:lang w:eastAsia="en-US"/>
        </w:rPr>
        <w:t>שלא פירש לו באיזו עיר ואיזו אשה</w:t>
      </w:r>
      <w:r>
        <w:rPr>
          <w:rFonts w:cs="Miriam"/>
          <w:szCs w:val="20"/>
          <w:rtl/>
          <w:lang w:eastAsia="en-US"/>
        </w:rPr>
        <w:t>)</w:t>
      </w:r>
      <w:r>
        <w:rPr>
          <w:rtl/>
          <w:lang w:eastAsia="en-US"/>
        </w:rPr>
        <w:t xml:space="preserve"> </w:t>
      </w:r>
      <w:r>
        <w:rPr>
          <w:rFonts w:hint="cs"/>
          <w:rtl/>
          <w:lang w:eastAsia="en-US"/>
        </w:rPr>
        <w:t xml:space="preserve">- אסור בכל הנשים שבעולם: חזקה שליח עושה שליחותו </w:t>
      </w:r>
      <w:r>
        <w:rPr>
          <w:rFonts w:cs="Miriam"/>
          <w:szCs w:val="20"/>
          <w:rtl/>
          <w:lang w:eastAsia="en-US"/>
        </w:rPr>
        <w:t>(</w:t>
      </w:r>
      <w:r>
        <w:rPr>
          <w:rFonts w:cs="Miriam" w:hint="cs"/>
          <w:szCs w:val="20"/>
          <w:rtl/>
          <w:lang w:eastAsia="en-US"/>
        </w:rPr>
        <w:t>והלך וקידש לו אשה</w:t>
      </w:r>
      <w:r>
        <w:rPr>
          <w:rFonts w:cs="Miriam"/>
          <w:szCs w:val="20"/>
          <w:rtl/>
          <w:lang w:eastAsia="en-US"/>
        </w:rPr>
        <w:t>)</w:t>
      </w:r>
      <w:r>
        <w:rPr>
          <w:rFonts w:hint="cs"/>
          <w:rtl/>
          <w:lang w:eastAsia="en-US"/>
        </w:rPr>
        <w:t xml:space="preserve">, וכיון דלא פריש ליה </w:t>
      </w:r>
      <w:r>
        <w:rPr>
          <w:rFonts w:cs="Miriam"/>
          <w:szCs w:val="20"/>
          <w:rtl/>
          <w:lang w:eastAsia="en-US"/>
        </w:rPr>
        <w:t>(</w:t>
      </w:r>
      <w:r>
        <w:rPr>
          <w:rFonts w:cs="Miriam" w:hint="cs"/>
          <w:szCs w:val="20"/>
          <w:rtl/>
          <w:lang w:eastAsia="en-US"/>
        </w:rPr>
        <w:t>הי מינייהו קדיש ליה</w:t>
      </w:r>
      <w:r>
        <w:rPr>
          <w:rFonts w:cs="Miriam"/>
          <w:szCs w:val="20"/>
          <w:rtl/>
          <w:lang w:eastAsia="en-US"/>
        </w:rPr>
        <w:t>)</w:t>
      </w:r>
      <w:r>
        <w:rPr>
          <w:rtl/>
          <w:lang w:eastAsia="en-US"/>
        </w:rPr>
        <w:t xml:space="preserve"> </w:t>
      </w:r>
      <w:r>
        <w:rPr>
          <w:rFonts w:hint="cs"/>
          <w:rtl/>
          <w:lang w:eastAsia="en-US"/>
        </w:rPr>
        <w:t xml:space="preserve">- הא לא ידע הי ניהו קדיש ליה </w:t>
      </w:r>
      <w:r>
        <w:rPr>
          <w:rFonts w:cs="Miriam"/>
          <w:szCs w:val="20"/>
          <w:rtl/>
          <w:lang w:eastAsia="en-US"/>
        </w:rPr>
        <w:t>(</w:t>
      </w:r>
      <w:r>
        <w:rPr>
          <w:rFonts w:cs="Miriam" w:hint="cs"/>
          <w:szCs w:val="20"/>
          <w:rtl/>
          <w:lang w:eastAsia="en-US"/>
        </w:rPr>
        <w:t xml:space="preserve">ואי הדר אותו האיש ונסיב איתתא - דלמא זו היא אמהּ או בתהּ או אחותהּ של אותה האשה שקידש לו שלוחו, והן כולן אסורות לו, כדאמר התם </w:t>
      </w:r>
      <w:r>
        <w:rPr>
          <w:rFonts w:cs="Miriam" w:hint="cs"/>
          <w:szCs w:val="16"/>
          <w:rtl/>
          <w:lang w:eastAsia="en-US"/>
        </w:rPr>
        <w:t>(קדושין דף עו; מסכת דרך ארץ פרק עריות הלכה א)</w:t>
      </w:r>
      <w:r>
        <w:rPr>
          <w:rFonts w:cs="Miriam" w:hint="cs"/>
          <w:szCs w:val="20"/>
          <w:rtl/>
          <w:lang w:eastAsia="en-US"/>
        </w:rPr>
        <w:t xml:space="preserve"> '</w:t>
      </w:r>
      <w:r>
        <w:rPr>
          <w:rFonts w:cs="Miriam" w:hint="cs"/>
          <w:i/>
          <w:iCs/>
          <w:szCs w:val="20"/>
          <w:rtl/>
          <w:lang w:eastAsia="en-US"/>
        </w:rPr>
        <w:t>המקדש את אשה אוסר עליו שבע עריות</w:t>
      </w:r>
      <w:r>
        <w:rPr>
          <w:rFonts w:cs="Miriam" w:hint="cs"/>
          <w:szCs w:val="20"/>
          <w:rtl/>
          <w:lang w:eastAsia="en-US"/>
        </w:rPr>
        <w:t>'</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איתיביה ריש לקיש לרבי יוחנן</w:t>
      </w:r>
      <w:r>
        <w:rPr>
          <w:rtl/>
          <w:lang w:eastAsia="en-US"/>
        </w:rPr>
        <w:t xml:space="preserve"> </w:t>
      </w:r>
      <w:r>
        <w:rPr>
          <w:rFonts w:cs="Miriam"/>
          <w:szCs w:val="16"/>
          <w:rtl/>
          <w:lang w:eastAsia="en-US"/>
        </w:rPr>
        <w:t>[</w:t>
      </w:r>
      <w:r>
        <w:rPr>
          <w:rFonts w:cs="Miriam" w:hint="cs"/>
          <w:szCs w:val="16"/>
          <w:rtl/>
          <w:lang w:eastAsia="en-US"/>
        </w:rPr>
        <w:t>קינים</w:t>
      </w:r>
      <w:r>
        <w:rPr>
          <w:rFonts w:cs="Miriam"/>
          <w:szCs w:val="16"/>
          <w:rtl/>
          <w:lang w:eastAsia="en-US"/>
        </w:rPr>
        <w:t xml:space="preserve"> פ"</w:t>
      </w:r>
      <w:r>
        <w:rPr>
          <w:rFonts w:cs="Miriam" w:hint="cs"/>
          <w:szCs w:val="16"/>
          <w:rtl/>
          <w:lang w:eastAsia="en-US"/>
        </w:rPr>
        <w:t>ב</w:t>
      </w:r>
      <w:r>
        <w:rPr>
          <w:rFonts w:cs="Miriam"/>
          <w:szCs w:val="16"/>
          <w:rtl/>
          <w:lang w:eastAsia="en-US"/>
        </w:rPr>
        <w:t xml:space="preserve"> מ"</w:t>
      </w:r>
      <w:r>
        <w:rPr>
          <w:rFonts w:cs="Miriam" w:hint="cs"/>
          <w:szCs w:val="16"/>
          <w:rtl/>
          <w:lang w:eastAsia="en-US"/>
        </w:rPr>
        <w:t>א</w:t>
      </w:r>
      <w:r>
        <w:rPr>
          <w:rFonts w:cs="Miriam"/>
          <w:szCs w:val="16"/>
          <w:rtl/>
          <w:lang w:eastAsia="en-US"/>
        </w:rPr>
        <w:t>]</w:t>
      </w:r>
      <w:r>
        <w:rPr>
          <w:rFonts w:hint="cs"/>
          <w:rtl/>
          <w:lang w:eastAsia="en-US"/>
        </w:rPr>
        <w:t>: '</w:t>
      </w:r>
      <w:r>
        <w:rPr>
          <w:rFonts w:hint="cs"/>
          <w:i/>
          <w:iCs/>
          <w:rtl/>
          <w:lang w:eastAsia="en-US"/>
        </w:rPr>
        <w:t xml:space="preserve">קן סתומה </w:t>
      </w:r>
      <w:r>
        <w:rPr>
          <w:rFonts w:cs="Miriam"/>
          <w:szCs w:val="20"/>
          <w:rtl/>
          <w:lang w:eastAsia="en-US"/>
        </w:rPr>
        <w:t>(</w:t>
      </w:r>
      <w:r>
        <w:rPr>
          <w:rFonts w:cs="Miriam" w:hint="cs"/>
          <w:szCs w:val="20"/>
          <w:rtl/>
          <w:lang w:eastAsia="en-US"/>
        </w:rPr>
        <w:t>אחד מחייבי קינין כגון הזב והזבה יולדת ומצורע שהפרישו להן שתי תורין או שני בני יונה ועדיין לא קראו להן שם: איזו לחטאת ואיזו לעולה</w:t>
      </w:r>
      <w:r>
        <w:rPr>
          <w:rFonts w:cs="Miriam"/>
          <w:szCs w:val="20"/>
          <w:rtl/>
          <w:lang w:eastAsia="en-US"/>
        </w:rPr>
        <w:t>)</w:t>
      </w:r>
      <w:r>
        <w:rPr>
          <w:i/>
          <w:iCs/>
          <w:rtl/>
          <w:lang w:eastAsia="en-US"/>
        </w:rPr>
        <w:t xml:space="preserve"> </w:t>
      </w:r>
      <w:r>
        <w:rPr>
          <w:rFonts w:hint="cs"/>
          <w:i/>
          <w:iCs/>
          <w:rtl/>
          <w:lang w:eastAsia="en-US"/>
        </w:rPr>
        <w:t xml:space="preserve">שפרחה גוזל אחד מהן לאויר העולם, או שפרחה לבין חטאות המתות </w:t>
      </w:r>
      <w:r>
        <w:rPr>
          <w:rFonts w:cs="Miriam"/>
          <w:szCs w:val="20"/>
          <w:rtl/>
          <w:lang w:eastAsia="en-US"/>
        </w:rPr>
        <w:t>(</w:t>
      </w:r>
      <w:r>
        <w:rPr>
          <w:rFonts w:cs="Miriam" w:hint="cs"/>
          <w:szCs w:val="20"/>
          <w:rtl/>
          <w:lang w:eastAsia="en-US"/>
        </w:rPr>
        <w:t>כגון שהיו שם מחמש חטאות המתות כגון חטאת שכיפרו בעליה כו' ונתערבה ביניהן ואין ידוע איזו היא דאין לה שוב תקנה</w:t>
      </w:r>
      <w:r>
        <w:rPr>
          <w:rFonts w:cs="Miriam"/>
          <w:szCs w:val="20"/>
          <w:rtl/>
          <w:lang w:eastAsia="en-US"/>
        </w:rPr>
        <w:t>)</w:t>
      </w:r>
      <w:r>
        <w:rPr>
          <w:rStyle w:val="a7"/>
          <w:rtl/>
        </w:rPr>
        <w:footnoteReference w:id="4"/>
      </w:r>
      <w:r>
        <w:rPr>
          <w:rFonts w:cs="Miriam" w:hint="cs"/>
          <w:szCs w:val="16"/>
          <w:rtl/>
          <w:lang w:eastAsia="en-US"/>
        </w:rPr>
        <w:t>[הערת ריב</w:t>
      </w:r>
      <w:r>
        <w:rPr>
          <w:rFonts w:cs="Miriam"/>
          <w:szCs w:val="16"/>
          <w:rtl/>
          <w:lang w:eastAsia="en-US"/>
        </w:rPr>
        <w:t>”</w:t>
      </w:r>
      <w:r>
        <w:rPr>
          <w:rFonts w:cs="Miriam" w:hint="cs"/>
          <w:szCs w:val="16"/>
          <w:rtl/>
          <w:lang w:eastAsia="en-US"/>
        </w:rPr>
        <w:t>ן]</w:t>
      </w:r>
      <w:r>
        <w:rPr>
          <w:rFonts w:hint="cs"/>
          <w:i/>
          <w:iCs/>
          <w:rtl/>
          <w:lang w:eastAsia="en-US"/>
        </w:rPr>
        <w:t xml:space="preserve">, או שמת אחד מהן - יקח זוג לשני </w:t>
      </w:r>
      <w:r>
        <w:rPr>
          <w:rFonts w:cs="Miriam"/>
          <w:szCs w:val="20"/>
          <w:rtl/>
          <w:lang w:eastAsia="en-US"/>
        </w:rPr>
        <w:t>(</w:t>
      </w:r>
      <w:r>
        <w:rPr>
          <w:rFonts w:cs="Miriam" w:hint="cs"/>
          <w:szCs w:val="20"/>
          <w:rtl/>
          <w:lang w:eastAsia="en-US"/>
        </w:rPr>
        <w:t>יקח גוזל לשני, ואחר כך יפריש אחד לחטאת ואחד לעולה</w:t>
      </w:r>
      <w:r>
        <w:rPr>
          <w:rFonts w:cs="Miriam"/>
          <w:szCs w:val="20"/>
          <w:rtl/>
          <w:lang w:eastAsia="en-US"/>
        </w:rPr>
        <w:t>)</w:t>
      </w:r>
      <w:r>
        <w:rPr>
          <w:rFonts w:hint="cs"/>
          <w:rtl/>
          <w:lang w:eastAsia="en-US"/>
        </w:rPr>
        <w:t xml:space="preserve">' ואילו קן מפורשת </w:t>
      </w:r>
      <w:r>
        <w:rPr>
          <w:rFonts w:cs="Miriam"/>
          <w:szCs w:val="20"/>
          <w:rtl/>
          <w:lang w:eastAsia="en-US"/>
        </w:rPr>
        <w:t>(</w:t>
      </w:r>
      <w:r>
        <w:rPr>
          <w:rFonts w:cs="Miriam" w:hint="cs"/>
          <w:szCs w:val="20"/>
          <w:rtl/>
          <w:lang w:eastAsia="en-US"/>
        </w:rPr>
        <w:t>שפרח אחד מהן ואינו יודע איזו היא</w:t>
      </w:r>
      <w:r>
        <w:rPr>
          <w:rFonts w:cs="Miriam"/>
          <w:szCs w:val="20"/>
          <w:rtl/>
          <w:lang w:eastAsia="en-US"/>
        </w:rPr>
        <w:t>)</w:t>
      </w:r>
      <w:r>
        <w:rPr>
          <w:rtl/>
          <w:lang w:eastAsia="en-US"/>
        </w:rPr>
        <w:t xml:space="preserve"> </w:t>
      </w:r>
      <w:r>
        <w:rPr>
          <w:rFonts w:hint="cs"/>
          <w:rtl/>
          <w:lang w:eastAsia="en-US"/>
        </w:rPr>
        <w:t xml:space="preserve">אין לו תקנה </w:t>
      </w:r>
      <w:r>
        <w:rPr>
          <w:rFonts w:cs="Miriam"/>
          <w:szCs w:val="20"/>
          <w:rtl/>
          <w:lang w:eastAsia="en-US"/>
        </w:rPr>
        <w:t>(</w:t>
      </w:r>
      <w:r>
        <w:rPr>
          <w:rFonts w:cs="Miriam" w:hint="cs"/>
          <w:szCs w:val="20"/>
          <w:rtl/>
          <w:lang w:eastAsia="en-US"/>
        </w:rPr>
        <w:t>לפי שאין יודע איזו לחטאת ואיזו לעולה; ואף על גב דפירש - כיון דלא הוי תרוייהו קמיה - לית בהו היכרא: דלא ידע אי האי שני הוי חטאת או עולה</w:t>
      </w:r>
      <w:r>
        <w:rPr>
          <w:rFonts w:cs="Miriam"/>
          <w:szCs w:val="20"/>
          <w:rtl/>
          <w:lang w:eastAsia="en-US"/>
        </w:rPr>
        <w:t>)</w:t>
      </w:r>
      <w:r>
        <w:rPr>
          <w:rFonts w:hint="cs"/>
          <w:rtl/>
          <w:lang w:eastAsia="en-US"/>
        </w:rPr>
        <w:t xml:space="preserve">, ואילו שאר קינין בעלמא מיתקנן, ואמאי? לימא כל חדא וחדא </w:t>
      </w:r>
      <w:r>
        <w:rPr>
          <w:rFonts w:cs="Miriam"/>
          <w:szCs w:val="20"/>
          <w:rtl/>
          <w:lang w:eastAsia="en-US"/>
        </w:rPr>
        <w:t>(</w:t>
      </w:r>
      <w:r>
        <w:rPr>
          <w:rFonts w:cs="Miriam" w:hint="cs"/>
          <w:szCs w:val="20"/>
          <w:rtl/>
          <w:lang w:eastAsia="en-US"/>
        </w:rPr>
        <w:t>לכל מאן דמייתי קינין</w:t>
      </w:r>
      <w:r>
        <w:rPr>
          <w:rFonts w:cs="Miriam"/>
          <w:szCs w:val="20"/>
          <w:rtl/>
          <w:lang w:eastAsia="en-US"/>
        </w:rPr>
        <w:t>)</w:t>
      </w:r>
      <w:r>
        <w:rPr>
          <w:rtl/>
          <w:lang w:eastAsia="en-US"/>
        </w:rPr>
        <w:t xml:space="preserve"> </w:t>
      </w:r>
      <w:r>
        <w:rPr>
          <w:rFonts w:hint="cs"/>
          <w:rtl/>
          <w:lang w:eastAsia="en-US"/>
        </w:rPr>
        <w:t xml:space="preserve">דלמא האי ניהו </w:t>
      </w:r>
      <w:r>
        <w:rPr>
          <w:rFonts w:cs="Miriam"/>
          <w:szCs w:val="20"/>
          <w:rtl/>
          <w:lang w:eastAsia="en-US"/>
        </w:rPr>
        <w:t>(</w:t>
      </w:r>
      <w:r>
        <w:rPr>
          <w:rFonts w:cs="Miriam" w:hint="cs"/>
          <w:szCs w:val="20"/>
          <w:rtl/>
          <w:lang w:eastAsia="en-US"/>
        </w:rPr>
        <w:t>היינו האי דפרח לפלוני אתמול, ונמצא מתכפר בקרבן חבירו, דהא אמרת שהוא אסור בכל הנשים שבעולם</w:t>
      </w:r>
      <w:r>
        <w:rPr>
          <w:rFonts w:cs="Miriam"/>
          <w:szCs w:val="20"/>
          <w:rtl/>
          <w:lang w:eastAsia="en-US"/>
        </w:rPr>
        <w:t>)</w:t>
      </w:r>
      <w:r>
        <w:rPr>
          <w:rFonts w:hint="cs"/>
          <w:rtl/>
          <w:lang w:eastAsia="en-US"/>
        </w:rPr>
        <w:t>?</w:t>
      </w:r>
    </w:p>
    <w:p w:rsidR="00435557" w:rsidRDefault="00435557" w:rsidP="00435557">
      <w:pPr>
        <w:rPr>
          <w:rFonts w:cs="Miriam" w:hint="cs"/>
          <w:lang w:eastAsia="en-US"/>
        </w:rPr>
      </w:pPr>
      <w:r>
        <w:rPr>
          <w:rFonts w:hint="cs"/>
          <w:rtl/>
          <w:lang w:eastAsia="en-US"/>
        </w:rPr>
        <w:t xml:space="preserve">אמר ליה: קאמינא אנא אשה, דלא ניידא </w:t>
      </w:r>
      <w:r>
        <w:rPr>
          <w:rFonts w:cs="Miriam"/>
          <w:szCs w:val="20"/>
          <w:rtl/>
          <w:lang w:eastAsia="en-US"/>
        </w:rPr>
        <w:t>(</w:t>
      </w:r>
      <w:r>
        <w:rPr>
          <w:rFonts w:cs="Miriam" w:hint="cs"/>
          <w:szCs w:val="20"/>
          <w:rtl/>
          <w:lang w:eastAsia="en-US"/>
        </w:rPr>
        <w:t>ד'</w:t>
      </w:r>
      <w:r>
        <w:rPr>
          <w:rFonts w:cs="Narkisim" w:hint="cs"/>
          <w:szCs w:val="20"/>
          <w:rtl/>
          <w:lang w:eastAsia="en-US"/>
        </w:rPr>
        <w:t>כל כבוּדָה בת מלך פנימה</w:t>
      </w:r>
      <w:r>
        <w:rPr>
          <w:rFonts w:cs="Miriam" w:hint="cs"/>
          <w:szCs w:val="20"/>
          <w:rtl/>
          <w:lang w:eastAsia="en-US"/>
        </w:rPr>
        <w:t xml:space="preserve">' </w:t>
      </w:r>
      <w:r>
        <w:rPr>
          <w:rFonts w:cs="Miriam" w:hint="cs"/>
          <w:szCs w:val="16"/>
          <w:rtl/>
          <w:lang w:eastAsia="en-US"/>
        </w:rPr>
        <w:t>[תהלים מה,יד]</w:t>
      </w:r>
      <w:r>
        <w:rPr>
          <w:rFonts w:cs="Miriam" w:hint="cs"/>
          <w:szCs w:val="20"/>
          <w:rtl/>
          <w:lang w:eastAsia="en-US"/>
        </w:rPr>
        <w:t>, והואיל דקביעה - הוה ליה כמחצה על מחצה, ואסור</w:t>
      </w:r>
      <w:r>
        <w:rPr>
          <w:rFonts w:cs="Miriam"/>
          <w:szCs w:val="20"/>
          <w:rtl/>
          <w:lang w:eastAsia="en-US"/>
        </w:rPr>
        <w:t>)</w:t>
      </w:r>
      <w:r>
        <w:rPr>
          <w:rFonts w:hint="cs"/>
          <w:rtl/>
          <w:lang w:eastAsia="en-US"/>
        </w:rPr>
        <w:t xml:space="preserve">, ואמרת לי את </w:t>
      </w:r>
      <w:r>
        <w:rPr>
          <w:rFonts w:cs="Miriam"/>
          <w:szCs w:val="20"/>
          <w:rtl/>
          <w:lang w:eastAsia="en-US"/>
        </w:rPr>
        <w:t>(</w:t>
      </w:r>
      <w:r>
        <w:rPr>
          <w:rFonts w:cs="Miriam" w:hint="cs"/>
          <w:szCs w:val="20"/>
          <w:rtl/>
          <w:lang w:eastAsia="en-US"/>
        </w:rPr>
        <w:t>ואת מותבת לי</w:t>
      </w:r>
      <w:r>
        <w:rPr>
          <w:rFonts w:cs="Miriam"/>
          <w:szCs w:val="20"/>
          <w:rtl/>
          <w:lang w:eastAsia="en-US"/>
        </w:rPr>
        <w:t>)</w:t>
      </w:r>
      <w:r>
        <w:rPr>
          <w:rtl/>
          <w:lang w:eastAsia="en-US"/>
        </w:rPr>
        <w:t xml:space="preserve"> </w:t>
      </w:r>
      <w:r>
        <w:rPr>
          <w:rFonts w:hint="cs"/>
          <w:rtl/>
          <w:lang w:eastAsia="en-US"/>
        </w:rPr>
        <w:t xml:space="preserve">איסורא דנייד </w:t>
      </w:r>
      <w:r>
        <w:rPr>
          <w:rFonts w:cs="Miriam"/>
          <w:szCs w:val="20"/>
          <w:rtl/>
          <w:lang w:eastAsia="en-US"/>
        </w:rPr>
        <w:t>(</w:t>
      </w:r>
      <w:r>
        <w:rPr>
          <w:rFonts w:cs="Miriam" w:hint="cs"/>
          <w:szCs w:val="20"/>
          <w:rtl/>
          <w:lang w:eastAsia="en-US"/>
        </w:rPr>
        <w:t>דאיכא למימר דהתם בדין הוא דלישתרו, משום דאית בה טעמא: דכל דפריש מרובא דהיתירא פריש</w:t>
      </w:r>
      <w:r>
        <w:rPr>
          <w:rFonts w:cs="Miriam"/>
          <w:szCs w:val="20"/>
          <w:rtl/>
          <w:lang w:eastAsia="en-US"/>
        </w:rPr>
        <w:t>)</w:t>
      </w:r>
      <w:r>
        <w:rPr>
          <w:rFonts w:hint="cs"/>
          <w:rtl/>
          <w:lang w:eastAsia="en-US"/>
        </w:rPr>
        <w:t xml:space="preserve">? וכי תימא </w:t>
      </w:r>
      <w:r>
        <w:rPr>
          <w:rFonts w:cs="Miriam"/>
          <w:szCs w:val="20"/>
          <w:rtl/>
          <w:lang w:eastAsia="en-US"/>
        </w:rPr>
        <w:t>(</w:t>
      </w:r>
      <w:r>
        <w:rPr>
          <w:rFonts w:cs="Miriam" w:hint="cs"/>
          <w:szCs w:val="20"/>
          <w:rtl/>
          <w:lang w:eastAsia="en-US"/>
        </w:rPr>
        <w:t>גבי אשה</w:t>
      </w:r>
      <w:r>
        <w:rPr>
          <w:rFonts w:cs="Miriam"/>
          <w:szCs w:val="20"/>
          <w:rtl/>
          <w:lang w:eastAsia="en-US"/>
        </w:rPr>
        <w:t>)</w:t>
      </w:r>
      <w:r>
        <w:rPr>
          <w:rFonts w:hint="cs"/>
          <w:rtl/>
          <w:lang w:eastAsia="en-US"/>
        </w:rPr>
        <w:t>:</w:t>
      </w:r>
      <w:r>
        <w:rPr>
          <w:rtl/>
          <w:lang w:eastAsia="en-US"/>
        </w:rPr>
        <w:t xml:space="preserve"> </w:t>
      </w:r>
      <w:r>
        <w:rPr>
          <w:rFonts w:hint="cs"/>
          <w:rtl/>
          <w:lang w:eastAsia="en-US"/>
        </w:rPr>
        <w:lastRenderedPageBreak/>
        <w:t xml:space="preserve">'הכא נמי נייד </w:t>
      </w:r>
      <w:r>
        <w:rPr>
          <w:rtl/>
          <w:lang w:eastAsia="en-US"/>
        </w:rPr>
        <w:t>–</w:t>
      </w:r>
      <w:r>
        <w:rPr>
          <w:rFonts w:hint="cs"/>
          <w:rtl/>
          <w:lang w:eastAsia="en-US"/>
        </w:rPr>
        <w:t xml:space="preserve"> אימור: </w:t>
      </w:r>
      <w:r>
        <w:rPr>
          <w:rFonts w:cs="Miriam"/>
          <w:szCs w:val="20"/>
          <w:rtl/>
          <w:lang w:eastAsia="en-US"/>
        </w:rPr>
        <w:t>(</w:t>
      </w:r>
      <w:r>
        <w:rPr>
          <w:rFonts w:cs="Miriam" w:hint="cs"/>
          <w:szCs w:val="20"/>
          <w:rtl/>
          <w:lang w:eastAsia="en-US"/>
        </w:rPr>
        <w:t>האי בעל</w:t>
      </w:r>
      <w:r>
        <w:rPr>
          <w:rFonts w:cs="Miriam"/>
          <w:szCs w:val="20"/>
          <w:rtl/>
          <w:lang w:eastAsia="en-US"/>
        </w:rPr>
        <w:t>)</w:t>
      </w:r>
      <w:r>
        <w:rPr>
          <w:rtl/>
          <w:lang w:eastAsia="en-US"/>
        </w:rPr>
        <w:t xml:space="preserve"> </w:t>
      </w:r>
      <w:r>
        <w:rPr>
          <w:rFonts w:hint="cs"/>
          <w:rtl/>
          <w:lang w:eastAsia="en-US"/>
        </w:rPr>
        <w:t xml:space="preserve">בשוקא אשכח </w:t>
      </w:r>
      <w:r>
        <w:rPr>
          <w:rFonts w:cs="Miriam"/>
          <w:szCs w:val="20"/>
          <w:rtl/>
          <w:lang w:eastAsia="en-US"/>
        </w:rPr>
        <w:t>(</w:t>
      </w:r>
      <w:r>
        <w:rPr>
          <w:rFonts w:cs="Miriam" w:hint="cs"/>
          <w:szCs w:val="20"/>
          <w:rtl/>
          <w:lang w:eastAsia="en-US"/>
        </w:rPr>
        <w:t xml:space="preserve">אשכחיה לההיא איתתא בשוקא </w:t>
      </w:r>
      <w:r>
        <w:rPr>
          <w:rFonts w:cs="Miriam" w:hint="cs"/>
          <w:szCs w:val="16"/>
          <w:rtl/>
          <w:lang w:eastAsia="en-US"/>
        </w:rPr>
        <w:t>[</w:t>
      </w:r>
      <w:r>
        <w:rPr>
          <w:rFonts w:ascii="Courier New" w:hAnsi="Courier New" w:cs="Miriam" w:hint="cs"/>
          <w:sz w:val="16"/>
          <w:szCs w:val="16"/>
          <w:rtl/>
          <w:lang w:eastAsia="en-US"/>
        </w:rPr>
        <w:t>כמו בכתובות טו,א, ועיין שם תוד"ה דלמא אזלא</w:t>
      </w:r>
      <w:r>
        <w:rPr>
          <w:rFonts w:cs="Miriam" w:hint="cs"/>
          <w:szCs w:val="16"/>
          <w:rtl/>
          <w:lang w:eastAsia="en-US"/>
        </w:rPr>
        <w:t>]</w:t>
      </w:r>
      <w:r>
        <w:rPr>
          <w:rFonts w:cs="Miriam" w:hint="cs"/>
          <w:szCs w:val="20"/>
          <w:rtl/>
          <w:lang w:eastAsia="en-US"/>
        </w:rPr>
        <w:t>, דניידא, ולישתרי בה - דכל דפריש מרובא פריש</w:t>
      </w:r>
      <w:r>
        <w:rPr>
          <w:rFonts w:cs="Miriam"/>
          <w:szCs w:val="20"/>
          <w:rtl/>
          <w:lang w:eastAsia="en-US"/>
        </w:rPr>
        <w:t>)</w:t>
      </w:r>
      <w:r>
        <w:rPr>
          <w:rtl/>
          <w:lang w:eastAsia="en-US"/>
        </w:rPr>
        <w:t xml:space="preserve"> </w:t>
      </w:r>
      <w:r>
        <w:rPr>
          <w:rFonts w:hint="cs"/>
          <w:rtl/>
          <w:lang w:eastAsia="en-US"/>
        </w:rPr>
        <w:t xml:space="preserve">וקדיש'? - </w:t>
      </w:r>
      <w:r>
        <w:rPr>
          <w:rFonts w:cs="Miriam"/>
          <w:szCs w:val="20"/>
          <w:rtl/>
          <w:lang w:eastAsia="en-US"/>
        </w:rPr>
        <w:t>(</w:t>
      </w:r>
      <w:r>
        <w:rPr>
          <w:rFonts w:cs="Miriam" w:hint="cs"/>
          <w:szCs w:val="20"/>
          <w:rtl/>
          <w:lang w:eastAsia="en-US"/>
        </w:rPr>
        <w:t>אכתי לא דמי:</w:t>
      </w:r>
      <w:r>
        <w:rPr>
          <w:rFonts w:cs="Miriam"/>
          <w:szCs w:val="20"/>
          <w:rtl/>
          <w:lang w:eastAsia="en-US"/>
        </w:rPr>
        <w:t>)</w:t>
      </w:r>
      <w:r>
        <w:rPr>
          <w:rtl/>
          <w:lang w:eastAsia="en-US"/>
        </w:rPr>
        <w:t xml:space="preserve"> </w:t>
      </w:r>
      <w:r>
        <w:rPr>
          <w:rFonts w:hint="cs"/>
          <w:rtl/>
          <w:lang w:eastAsia="en-US"/>
        </w:rPr>
        <w:t xml:space="preserve">התם הדרא לניחותא </w:t>
      </w:r>
      <w:r>
        <w:rPr>
          <w:rFonts w:cs="Miriam"/>
          <w:szCs w:val="20"/>
          <w:rtl/>
          <w:lang w:eastAsia="en-US"/>
        </w:rPr>
        <w:t>(</w:t>
      </w:r>
      <w:r>
        <w:rPr>
          <w:rFonts w:cs="Miriam" w:hint="cs"/>
          <w:szCs w:val="20"/>
          <w:rtl/>
          <w:lang w:eastAsia="en-US"/>
        </w:rPr>
        <w:t>דאילו איתתא הדרא לניחותא, כיון דעיילא לביתהּ הויא לה 'קבועה'</w:t>
      </w:r>
      <w:r>
        <w:rPr>
          <w:rFonts w:cs="Miriam"/>
          <w:szCs w:val="20"/>
          <w:rtl/>
          <w:lang w:eastAsia="en-US"/>
        </w:rPr>
        <w:t>)</w:t>
      </w:r>
      <w:r>
        <w:rPr>
          <w:rtl/>
          <w:lang w:eastAsia="en-US"/>
        </w:rPr>
        <w:t xml:space="preserve"> </w:t>
      </w:r>
      <w:r>
        <w:rPr>
          <w:rFonts w:hint="cs"/>
          <w:rtl/>
          <w:lang w:eastAsia="en-US"/>
        </w:rPr>
        <w:t xml:space="preserve">- גבי קן מי הדרא </w:t>
      </w:r>
      <w:r>
        <w:rPr>
          <w:rFonts w:cs="Miriam"/>
          <w:szCs w:val="20"/>
          <w:rtl/>
          <w:lang w:eastAsia="en-US"/>
        </w:rPr>
        <w:t>(</w:t>
      </w:r>
      <w:r>
        <w:rPr>
          <w:rFonts w:cs="Miriam" w:hint="cs"/>
          <w:szCs w:val="20"/>
          <w:rtl/>
          <w:lang w:eastAsia="en-US"/>
        </w:rPr>
        <w:t>אבל גבי קן - לעולם הויא לה איסורא דניידא</w:t>
      </w:r>
      <w:r>
        <w:rPr>
          <w:rFonts w:cs="Miriam"/>
          <w:szCs w:val="20"/>
          <w:rtl/>
          <w:lang w:eastAsia="en-US"/>
        </w:rPr>
        <w:t>)</w:t>
      </w:r>
      <w:r>
        <w:rPr>
          <w:rFonts w:hint="cs"/>
          <w:rtl/>
          <w:lang w:eastAsia="en-US"/>
        </w:rPr>
        <w:t xml:space="preserve">? </w:t>
      </w:r>
    </w:p>
    <w:p w:rsidR="00435557" w:rsidRDefault="00435557" w:rsidP="00435557">
      <w:pPr>
        <w:rPr>
          <w:rtl/>
          <w:lang w:eastAsia="en-US"/>
        </w:rPr>
      </w:pPr>
      <w:r>
        <w:rPr>
          <w:rFonts w:hint="cs"/>
          <w:rtl/>
          <w:lang w:eastAsia="en-US"/>
        </w:rPr>
        <w:t xml:space="preserve">אמר רבא: ומודה רבי יוחנן באשה </w:t>
      </w:r>
      <w:r>
        <w:rPr>
          <w:rFonts w:cs="Miriam"/>
          <w:szCs w:val="20"/>
          <w:rtl/>
          <w:lang w:eastAsia="en-US"/>
        </w:rPr>
        <w:t>(</w:t>
      </w:r>
      <w:r>
        <w:rPr>
          <w:rFonts w:cs="Miriam" w:hint="cs"/>
          <w:szCs w:val="20"/>
          <w:rtl/>
          <w:lang w:eastAsia="en-US"/>
        </w:rPr>
        <w:t>פנויה</w:t>
      </w:r>
      <w:r>
        <w:rPr>
          <w:rFonts w:cs="Miriam"/>
          <w:szCs w:val="20"/>
          <w:rtl/>
          <w:lang w:eastAsia="en-US"/>
        </w:rPr>
        <w:t>)</w:t>
      </w:r>
      <w:r>
        <w:rPr>
          <w:rFonts w:hint="cs"/>
          <w:rtl/>
          <w:lang w:eastAsia="en-US"/>
        </w:rPr>
        <w:t xml:space="preserve"> שאין לה לא בת </w:t>
      </w:r>
      <w:r>
        <w:rPr>
          <w:rFonts w:cs="Miriam"/>
          <w:szCs w:val="20"/>
          <w:rtl/>
          <w:lang w:eastAsia="en-US"/>
        </w:rPr>
        <w:t>(</w:t>
      </w:r>
      <w:r>
        <w:rPr>
          <w:rFonts w:cs="Miriam" w:hint="cs"/>
          <w:szCs w:val="20"/>
          <w:rtl/>
          <w:lang w:eastAsia="en-US"/>
        </w:rPr>
        <w:t>פנויה</w:t>
      </w:r>
      <w:r>
        <w:rPr>
          <w:rFonts w:cs="Miriam"/>
          <w:szCs w:val="20"/>
          <w:rtl/>
          <w:lang w:eastAsia="en-US"/>
        </w:rPr>
        <w:t>)</w:t>
      </w:r>
      <w:r>
        <w:rPr>
          <w:rFonts w:hint="cs"/>
          <w:rtl/>
          <w:lang w:eastAsia="en-US"/>
        </w:rPr>
        <w:t xml:space="preserve">, ולא בת בת </w:t>
      </w:r>
      <w:r>
        <w:rPr>
          <w:rFonts w:cs="Miriam"/>
          <w:szCs w:val="20"/>
          <w:rtl/>
          <w:lang w:eastAsia="en-US"/>
        </w:rPr>
        <w:t>(</w:t>
      </w:r>
      <w:r>
        <w:rPr>
          <w:rFonts w:cs="Miriam" w:hint="cs"/>
          <w:szCs w:val="20"/>
          <w:rtl/>
          <w:lang w:eastAsia="en-US"/>
        </w:rPr>
        <w:t>פנויה</w:t>
      </w:r>
      <w:r>
        <w:rPr>
          <w:rFonts w:cs="Miriam"/>
          <w:szCs w:val="20"/>
          <w:rtl/>
          <w:lang w:eastAsia="en-US"/>
        </w:rPr>
        <w:t>)</w:t>
      </w:r>
      <w:r>
        <w:rPr>
          <w:rFonts w:hint="cs"/>
          <w:rtl/>
          <w:lang w:eastAsia="en-US"/>
        </w:rPr>
        <w:t xml:space="preserve">, ולא בת בן </w:t>
      </w:r>
      <w:r>
        <w:rPr>
          <w:rFonts w:cs="Miriam"/>
          <w:szCs w:val="20"/>
          <w:rtl/>
          <w:lang w:eastAsia="en-US"/>
        </w:rPr>
        <w:t>(</w:t>
      </w:r>
      <w:r>
        <w:rPr>
          <w:rFonts w:cs="Miriam" w:hint="cs"/>
          <w:szCs w:val="20"/>
          <w:rtl/>
          <w:lang w:eastAsia="en-US"/>
        </w:rPr>
        <w:t>פנויה</w:t>
      </w:r>
      <w:r>
        <w:rPr>
          <w:rFonts w:cs="Miriam"/>
          <w:szCs w:val="20"/>
          <w:rtl/>
          <w:lang w:eastAsia="en-US"/>
        </w:rPr>
        <w:t>)</w:t>
      </w:r>
      <w:r>
        <w:rPr>
          <w:rFonts w:hint="cs"/>
          <w:rtl/>
          <w:lang w:eastAsia="en-US"/>
        </w:rPr>
        <w:t xml:space="preserve">, ולא אם </w:t>
      </w:r>
      <w:r>
        <w:rPr>
          <w:rFonts w:cs="Miriam"/>
          <w:szCs w:val="20"/>
          <w:rtl/>
          <w:lang w:eastAsia="en-US"/>
        </w:rPr>
        <w:t>(</w:t>
      </w:r>
      <w:r>
        <w:rPr>
          <w:rFonts w:cs="Miriam" w:hint="cs"/>
          <w:szCs w:val="20"/>
          <w:rtl/>
          <w:lang w:eastAsia="en-US"/>
        </w:rPr>
        <w:t>פנויה</w:t>
      </w:r>
      <w:r>
        <w:rPr>
          <w:rFonts w:cs="Miriam"/>
          <w:szCs w:val="20"/>
          <w:rtl/>
          <w:lang w:eastAsia="en-US"/>
        </w:rPr>
        <w:t>)</w:t>
      </w:r>
      <w:r>
        <w:rPr>
          <w:rFonts w:hint="cs"/>
          <w:rtl/>
          <w:lang w:eastAsia="en-US"/>
        </w:rPr>
        <w:t xml:space="preserve">, ולא אם אם </w:t>
      </w:r>
      <w:r>
        <w:rPr>
          <w:rFonts w:cs="Miriam"/>
          <w:szCs w:val="20"/>
          <w:rtl/>
          <w:lang w:eastAsia="en-US"/>
        </w:rPr>
        <w:t>(</w:t>
      </w:r>
      <w:r>
        <w:rPr>
          <w:rFonts w:cs="Miriam" w:hint="cs"/>
          <w:szCs w:val="20"/>
          <w:rtl/>
          <w:lang w:eastAsia="en-US"/>
        </w:rPr>
        <w:t>פנויה</w:t>
      </w:r>
      <w:r>
        <w:rPr>
          <w:rFonts w:cs="Miriam"/>
          <w:szCs w:val="20"/>
          <w:rtl/>
          <w:lang w:eastAsia="en-US"/>
        </w:rPr>
        <w:t>)</w:t>
      </w:r>
      <w:r>
        <w:rPr>
          <w:rFonts w:hint="cs"/>
          <w:rtl/>
          <w:lang w:eastAsia="en-US"/>
        </w:rPr>
        <w:t xml:space="preserve">, ולא אחות </w:t>
      </w:r>
      <w:r>
        <w:rPr>
          <w:rFonts w:cs="Miriam"/>
          <w:szCs w:val="20"/>
          <w:rtl/>
          <w:lang w:eastAsia="en-US"/>
        </w:rPr>
        <w:t>(</w:t>
      </w:r>
      <w:r>
        <w:rPr>
          <w:rFonts w:cs="Miriam" w:hint="cs"/>
          <w:szCs w:val="20"/>
          <w:rtl/>
          <w:lang w:eastAsia="en-US"/>
        </w:rPr>
        <w:t>פנויה</w:t>
      </w:r>
      <w:r>
        <w:rPr>
          <w:rFonts w:cs="Miriam"/>
          <w:szCs w:val="20"/>
          <w:rtl/>
          <w:lang w:eastAsia="en-US"/>
        </w:rPr>
        <w:t>)</w:t>
      </w:r>
      <w:r>
        <w:rPr>
          <w:rFonts w:hint="cs"/>
          <w:rtl/>
          <w:lang w:eastAsia="en-US"/>
        </w:rPr>
        <w:t xml:space="preserve"> - ואף על פי שהיתה לה אחות </w:t>
      </w:r>
      <w:r>
        <w:rPr>
          <w:rFonts w:cs="Courier New" w:hint="cs"/>
          <w:szCs w:val="20"/>
          <w:rtl/>
          <w:lang w:eastAsia="en-US"/>
        </w:rPr>
        <w:t>[</w:t>
      </w:r>
      <w:r>
        <w:rPr>
          <w:rFonts w:ascii="Courier New" w:hAnsi="Courier New" w:cs="Courier New" w:hint="cs"/>
          <w:sz w:val="16"/>
          <w:szCs w:val="20"/>
          <w:rtl/>
          <w:lang w:eastAsia="en-US"/>
        </w:rPr>
        <w:t>נשואה</w:t>
      </w:r>
      <w:r>
        <w:rPr>
          <w:rFonts w:cs="Courier New" w:hint="cs"/>
          <w:szCs w:val="20"/>
          <w:rtl/>
          <w:lang w:eastAsia="en-US"/>
        </w:rPr>
        <w:t>]</w:t>
      </w:r>
      <w:r>
        <w:rPr>
          <w:rFonts w:hint="cs"/>
          <w:rtl/>
          <w:lang w:eastAsia="en-US"/>
        </w:rPr>
        <w:t xml:space="preserve"> ונתגרשה לאחר מכאן, דההיא שריא </w:t>
      </w:r>
      <w:r>
        <w:rPr>
          <w:rFonts w:cs="Miriam"/>
          <w:szCs w:val="20"/>
          <w:rtl/>
          <w:lang w:eastAsia="en-US"/>
        </w:rPr>
        <w:t>(</w:t>
      </w:r>
      <w:r>
        <w:rPr>
          <w:rFonts w:cs="Courier New" w:hint="cs"/>
          <w:szCs w:val="16"/>
          <w:rtl/>
          <w:lang w:eastAsia="en-US"/>
        </w:rPr>
        <w:t>[</w:t>
      </w:r>
      <w:r>
        <w:rPr>
          <w:rFonts w:ascii="Courier New" w:hAnsi="Courier New" w:cs="Courier New" w:hint="cs"/>
          <w:sz w:val="16"/>
          <w:szCs w:val="16"/>
          <w:rtl/>
          <w:lang w:eastAsia="en-US"/>
        </w:rPr>
        <w:t>ובאופן כללי:</w:t>
      </w:r>
      <w:r>
        <w:rPr>
          <w:rFonts w:cs="Courier New" w:hint="cs"/>
          <w:szCs w:val="16"/>
          <w:rtl/>
          <w:lang w:eastAsia="en-US"/>
        </w:rPr>
        <w:t>]</w:t>
      </w:r>
      <w:r>
        <w:rPr>
          <w:rFonts w:cs="Miriam" w:hint="cs"/>
          <w:szCs w:val="20"/>
          <w:rtl/>
          <w:lang w:eastAsia="en-US"/>
        </w:rPr>
        <w:t xml:space="preserve"> דלאחר מכן הויא לה חדא מהני קרובותיה פנויה</w:t>
      </w:r>
      <w:r>
        <w:rPr>
          <w:rFonts w:cs="Miriam"/>
          <w:szCs w:val="20"/>
          <w:rtl/>
          <w:lang w:eastAsia="en-US"/>
        </w:rPr>
        <w:t>)</w:t>
      </w:r>
      <w:r>
        <w:rPr>
          <w:rFonts w:hint="cs"/>
          <w:rtl/>
          <w:lang w:eastAsia="en-US"/>
        </w:rPr>
        <w:t xml:space="preserve">; מאי טעמא? - </w:t>
      </w:r>
      <w:r>
        <w:rPr>
          <w:rFonts w:cs="Miriam"/>
          <w:szCs w:val="20"/>
          <w:rtl/>
          <w:lang w:eastAsia="en-US"/>
        </w:rPr>
        <w:t>(</w:t>
      </w:r>
      <w:r>
        <w:rPr>
          <w:rFonts w:cs="Miriam" w:hint="cs"/>
          <w:szCs w:val="20"/>
          <w:rtl/>
          <w:lang w:eastAsia="en-US"/>
        </w:rPr>
        <w:t>כיון</w:t>
      </w:r>
      <w:r>
        <w:rPr>
          <w:rFonts w:cs="Miriam"/>
          <w:szCs w:val="20"/>
          <w:rtl/>
          <w:lang w:eastAsia="en-US"/>
        </w:rPr>
        <w:t>)</w:t>
      </w:r>
      <w:r>
        <w:rPr>
          <w:rtl/>
          <w:lang w:eastAsia="en-US"/>
        </w:rPr>
        <w:t xml:space="preserve"> </w:t>
      </w:r>
      <w:r>
        <w:rPr>
          <w:rFonts w:hint="cs"/>
          <w:rtl/>
          <w:lang w:eastAsia="en-US"/>
        </w:rPr>
        <w:t xml:space="preserve">דבההיא שעתא </w:t>
      </w:r>
      <w:r>
        <w:rPr>
          <w:rFonts w:cs="Miriam"/>
          <w:szCs w:val="20"/>
          <w:rtl/>
          <w:lang w:eastAsia="en-US"/>
        </w:rPr>
        <w:t>(</w:t>
      </w:r>
      <w:r>
        <w:rPr>
          <w:rFonts w:cs="Miriam" w:hint="cs"/>
          <w:szCs w:val="20"/>
          <w:rtl/>
          <w:lang w:eastAsia="en-US"/>
        </w:rPr>
        <w:t>דבזמן ששילח זה שלוחו</w:t>
      </w:r>
      <w:r>
        <w:rPr>
          <w:rFonts w:cs="Miriam"/>
          <w:szCs w:val="20"/>
          <w:rtl/>
          <w:lang w:eastAsia="en-US"/>
        </w:rPr>
        <w:t>)</w:t>
      </w:r>
      <w:r>
        <w:rPr>
          <w:rtl/>
          <w:lang w:eastAsia="en-US"/>
        </w:rPr>
        <w:t xml:space="preserve"> </w:t>
      </w:r>
      <w:r>
        <w:rPr>
          <w:rFonts w:hint="cs"/>
          <w:rtl/>
          <w:lang w:eastAsia="en-US"/>
        </w:rPr>
        <w:t xml:space="preserve">דקאמר לה הוה נסיבן לגברי </w:t>
      </w:r>
      <w:r>
        <w:rPr>
          <w:rFonts w:cs="Miriam"/>
          <w:szCs w:val="20"/>
          <w:rtl/>
          <w:lang w:eastAsia="en-US"/>
        </w:rPr>
        <w:t>(</w:t>
      </w:r>
      <w:r>
        <w:rPr>
          <w:rFonts w:cs="Miriam" w:hint="cs"/>
          <w:szCs w:val="20"/>
          <w:rtl/>
          <w:lang w:eastAsia="en-US"/>
        </w:rPr>
        <w:t>היתה האחת נשואה והאחת פנויה, ובא זה וקידש את הפנויה - אין חוששין לומר שמא שלוחו בא לכאן וקידש את אחותהּ לאחר שנתגרשה, ונמצא זה פוגע באחותהּ, ויש בו משום איסור שתי אחיות; דסתמא דמילתא</w:t>
      </w:r>
      <w:r>
        <w:rPr>
          <w:rFonts w:cs="Miriam"/>
          <w:szCs w:val="20"/>
          <w:rtl/>
          <w:lang w:eastAsia="en-US"/>
        </w:rPr>
        <w:t>)</w:t>
      </w:r>
      <w:r>
        <w:rPr>
          <w:rFonts w:hint="cs"/>
          <w:rtl/>
          <w:lang w:eastAsia="en-US"/>
        </w:rPr>
        <w:t xml:space="preserve">: כי משוי </w:t>
      </w:r>
      <w:r>
        <w:rPr>
          <w:rFonts w:cs="Miriam"/>
          <w:szCs w:val="20"/>
          <w:rtl/>
          <w:lang w:eastAsia="en-US"/>
        </w:rPr>
        <w:t>(</w:t>
      </w:r>
      <w:r>
        <w:rPr>
          <w:rFonts w:cs="Miriam" w:hint="cs"/>
          <w:szCs w:val="20"/>
          <w:rtl/>
          <w:lang w:eastAsia="en-US"/>
        </w:rPr>
        <w:t>איניש</w:t>
      </w:r>
      <w:r>
        <w:rPr>
          <w:rFonts w:cs="Miriam"/>
          <w:szCs w:val="20"/>
          <w:rtl/>
          <w:lang w:eastAsia="en-US"/>
        </w:rPr>
        <w:t>)</w:t>
      </w:r>
      <w:r>
        <w:rPr>
          <w:rtl/>
          <w:lang w:eastAsia="en-US"/>
        </w:rPr>
        <w:t xml:space="preserve"> </w:t>
      </w:r>
      <w:r>
        <w:rPr>
          <w:rFonts w:hint="cs"/>
          <w:rtl/>
          <w:lang w:eastAsia="en-US"/>
        </w:rPr>
        <w:t xml:space="preserve">שליח - במילתא דקיימא קמיה </w:t>
      </w:r>
      <w:r>
        <w:rPr>
          <w:rFonts w:cs="Miriam"/>
          <w:szCs w:val="20"/>
          <w:rtl/>
          <w:lang w:eastAsia="en-US"/>
        </w:rPr>
        <w:t>(</w:t>
      </w:r>
      <w:r>
        <w:rPr>
          <w:rFonts w:cs="Miriam" w:hint="cs"/>
          <w:szCs w:val="20"/>
          <w:rtl/>
          <w:lang w:eastAsia="en-US"/>
        </w:rPr>
        <w:t>בלא איסורא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במילתא דלא קיימא קמיה </w:t>
      </w:r>
      <w:r>
        <w:rPr>
          <w:rFonts w:cs="Miriam"/>
          <w:szCs w:val="20"/>
          <w:rtl/>
          <w:lang w:eastAsia="en-US"/>
        </w:rPr>
        <w:t>(</w:t>
      </w:r>
      <w:r>
        <w:rPr>
          <w:rFonts w:cs="Miriam" w:hint="cs"/>
          <w:szCs w:val="20"/>
          <w:rtl/>
          <w:lang w:eastAsia="en-US"/>
        </w:rPr>
        <w:t>כגון זו: דבההיא שעתא דקא משוי שליח להאי הוה מינסבא לגברא</w:t>
      </w:r>
      <w:r>
        <w:rPr>
          <w:rFonts w:cs="Miriam"/>
          <w:szCs w:val="20"/>
          <w:rtl/>
          <w:lang w:eastAsia="en-US"/>
        </w:rPr>
        <w:t>)</w:t>
      </w:r>
      <w:r>
        <w:rPr>
          <w:rtl/>
          <w:lang w:eastAsia="en-US"/>
        </w:rPr>
        <w:t xml:space="preserve"> </w:t>
      </w:r>
      <w:r>
        <w:rPr>
          <w:rFonts w:hint="cs"/>
          <w:rtl/>
          <w:lang w:eastAsia="en-US"/>
        </w:rPr>
        <w:t xml:space="preserve">- לא משוי </w:t>
      </w:r>
      <w:r>
        <w:rPr>
          <w:rFonts w:cs="Miriam"/>
          <w:szCs w:val="20"/>
          <w:rtl/>
          <w:lang w:eastAsia="en-US"/>
        </w:rPr>
        <w:t>(</w:t>
      </w:r>
      <w:r>
        <w:rPr>
          <w:rFonts w:cs="Miriam" w:hint="cs"/>
          <w:szCs w:val="20"/>
          <w:rtl/>
          <w:lang w:eastAsia="en-US"/>
        </w:rPr>
        <w:t>איניש</w:t>
      </w:r>
      <w:r>
        <w:rPr>
          <w:rFonts w:cs="Miriam"/>
          <w:szCs w:val="20"/>
          <w:rtl/>
          <w:lang w:eastAsia="en-US"/>
        </w:rPr>
        <w:t>)</w:t>
      </w:r>
      <w:r>
        <w:rPr>
          <w:rtl/>
          <w:lang w:eastAsia="en-US"/>
        </w:rPr>
        <w:t xml:space="preserve"> </w:t>
      </w:r>
      <w:r>
        <w:rPr>
          <w:rFonts w:hint="cs"/>
          <w:rtl/>
          <w:lang w:eastAsia="en-US"/>
        </w:rPr>
        <w:t xml:space="preserve">שליח; </w:t>
      </w:r>
      <w:r>
        <w:rPr>
          <w:rFonts w:cs="Courier New" w:hint="cs"/>
          <w:szCs w:val="20"/>
          <w:rtl/>
          <w:lang w:eastAsia="en-US"/>
        </w:rPr>
        <w:t>[</w:t>
      </w:r>
      <w:r>
        <w:rPr>
          <w:rFonts w:ascii="Courier New" w:hAnsi="Courier New" w:cs="Courier New" w:hint="cs"/>
          <w:sz w:val="16"/>
          <w:szCs w:val="20"/>
          <w:rtl/>
          <w:lang w:eastAsia="en-US"/>
        </w:rPr>
        <w:t>ומכאן הסתירה עם משנתנו:</w:t>
      </w:r>
      <w:r>
        <w:rPr>
          <w:rFonts w:cs="Courier New" w:hint="cs"/>
          <w:szCs w:val="20"/>
          <w:rtl/>
          <w:lang w:eastAsia="en-US"/>
        </w:rPr>
        <w:t>]</w:t>
      </w:r>
    </w:p>
    <w:p w:rsidR="00435557" w:rsidRDefault="00435557" w:rsidP="00435557">
      <w:pPr>
        <w:rPr>
          <w:rFonts w:cs="Miriam" w:hint="cs"/>
          <w:lang w:eastAsia="en-US"/>
        </w:rPr>
      </w:pPr>
      <w:r>
        <w:rPr>
          <w:rFonts w:hint="cs"/>
          <w:rtl/>
          <w:lang w:eastAsia="en-US"/>
        </w:rPr>
        <w:t xml:space="preserve">תנן </w:t>
      </w:r>
      <w:r>
        <w:rPr>
          <w:rFonts w:cs="Miriam" w:hint="cs"/>
          <w:szCs w:val="16"/>
          <w:rtl/>
          <w:lang w:eastAsia="en-US"/>
        </w:rPr>
        <w:t>[</w:t>
      </w:r>
      <w:r>
        <w:rPr>
          <w:rFonts w:ascii="Courier New" w:hAnsi="Courier New" w:cs="Miriam" w:hint="cs"/>
          <w:sz w:val="16"/>
          <w:szCs w:val="16"/>
          <w:rtl/>
          <w:lang w:eastAsia="en-US"/>
        </w:rPr>
        <w:t>במשנתנו</w:t>
      </w:r>
      <w:r>
        <w:rPr>
          <w:rFonts w:cs="Miriam" w:hint="cs"/>
          <w:szCs w:val="16"/>
          <w:rtl/>
          <w:lang w:eastAsia="en-US"/>
        </w:rPr>
        <w:t>]</w:t>
      </w:r>
      <w:r>
        <w:rPr>
          <w:rFonts w:hint="cs"/>
          <w:rtl/>
          <w:lang w:eastAsia="en-US"/>
        </w:rPr>
        <w:t>: '</w:t>
      </w:r>
      <w:r>
        <w:rPr>
          <w:rFonts w:hint="cs"/>
          <w:i/>
          <w:iCs/>
          <w:rtl/>
          <w:lang w:eastAsia="en-US"/>
        </w:rPr>
        <w:t>"הריני נזיר ועלי לגלח נזיר" ושמע חבירו ואמר "ואני ועלי לגלח נזיר" ... אם היו פקחין מגלחין זה את זה ואם לאו מגלחין נזירים אחרים</w:t>
      </w:r>
      <w:r>
        <w:rPr>
          <w:rFonts w:hint="cs"/>
          <w:rtl/>
          <w:lang w:eastAsia="en-US"/>
        </w:rPr>
        <w:t xml:space="preserve">': בשלמא בתראה </w:t>
      </w:r>
      <w:r>
        <w:rPr>
          <w:rFonts w:cs="Miriam"/>
          <w:szCs w:val="20"/>
          <w:rtl/>
          <w:lang w:eastAsia="en-US"/>
        </w:rPr>
        <w:t>(</w:t>
      </w:r>
      <w:r>
        <w:rPr>
          <w:rFonts w:cs="Miriam" w:hint="cs"/>
          <w:szCs w:val="20"/>
          <w:rtl/>
          <w:lang w:eastAsia="en-US"/>
        </w:rPr>
        <w:t>להכי מגלח את הראשון:</w:t>
      </w:r>
      <w:r>
        <w:rPr>
          <w:rFonts w:cs="Miriam"/>
          <w:szCs w:val="20"/>
          <w:rtl/>
          <w:lang w:eastAsia="en-US"/>
        </w:rPr>
        <w:t>)</w:t>
      </w:r>
      <w:r>
        <w:rPr>
          <w:rtl/>
          <w:lang w:eastAsia="en-US"/>
        </w:rPr>
        <w:t xml:space="preserve"> </w:t>
      </w:r>
      <w:r>
        <w:rPr>
          <w:rFonts w:hint="cs"/>
          <w:rtl/>
          <w:lang w:eastAsia="en-US"/>
        </w:rPr>
        <w:t xml:space="preserve">- איכא קדמאה קמיה </w:t>
      </w:r>
      <w:r>
        <w:rPr>
          <w:rFonts w:cs="Miriam"/>
          <w:szCs w:val="20"/>
          <w:rtl/>
          <w:lang w:eastAsia="en-US"/>
        </w:rPr>
        <w:t>(</w:t>
      </w:r>
      <w:r>
        <w:rPr>
          <w:rFonts w:cs="Miriam" w:hint="cs"/>
          <w:szCs w:val="20"/>
          <w:rtl/>
          <w:lang w:eastAsia="en-US"/>
        </w:rPr>
        <w:t>דזה קאים קמיה האיך נזיר קדמאה, ואיכא למימר דהואיל וקאים קמיה - מיחייב בקרבן תגלחתו</w:t>
      </w:r>
      <w:r>
        <w:rPr>
          <w:rFonts w:cs="Miriam"/>
          <w:szCs w:val="20"/>
          <w:rtl/>
          <w:lang w:eastAsia="en-US"/>
        </w:rPr>
        <w:t>)</w:t>
      </w:r>
      <w:r>
        <w:rPr>
          <w:rFonts w:hint="cs"/>
          <w:rtl/>
          <w:lang w:eastAsia="en-US"/>
        </w:rPr>
        <w:t xml:space="preserve">, אלא קדמאה </w:t>
      </w:r>
      <w:r>
        <w:rPr>
          <w:rFonts w:cs="Miriam"/>
          <w:szCs w:val="20"/>
          <w:rtl/>
          <w:lang w:eastAsia="en-US"/>
        </w:rPr>
        <w:t>(</w:t>
      </w:r>
      <w:r>
        <w:rPr>
          <w:rFonts w:cs="Miriam" w:hint="cs"/>
          <w:szCs w:val="20"/>
          <w:rtl/>
          <w:lang w:eastAsia="en-US"/>
        </w:rPr>
        <w:t>אמאי מגלח את השני?</w:t>
      </w:r>
      <w:r>
        <w:rPr>
          <w:rFonts w:cs="Miriam"/>
          <w:szCs w:val="20"/>
          <w:rtl/>
          <w:lang w:eastAsia="en-US"/>
        </w:rPr>
        <w:t>)</w:t>
      </w:r>
      <w:r>
        <w:rPr>
          <w:rtl/>
          <w:lang w:eastAsia="en-US"/>
        </w:rPr>
        <w:t xml:space="preserve"> </w:t>
      </w:r>
      <w:r>
        <w:rPr>
          <w:rFonts w:hint="cs"/>
          <w:rtl/>
          <w:lang w:eastAsia="en-US"/>
        </w:rPr>
        <w:t xml:space="preserve">- מי איכא בתראה קמיה </w:t>
      </w:r>
      <w:r>
        <w:rPr>
          <w:rFonts w:cs="Miriam"/>
          <w:szCs w:val="20"/>
          <w:rtl/>
          <w:lang w:eastAsia="en-US"/>
        </w:rPr>
        <w:t>(</w:t>
      </w:r>
      <w:r>
        <w:rPr>
          <w:rFonts w:cs="Miriam" w:hint="cs"/>
          <w:szCs w:val="20"/>
          <w:rtl/>
          <w:lang w:eastAsia="en-US"/>
        </w:rPr>
        <w:t>והא בההוא שעתא לא הוה האי נזיר קמיה, ואת הוא דאמרת 'מילתא דלא קאים קמיה דאיניש לא מסיק אדעתיה לקבולי עילויה', ואמאי אמרת דמגלחים זה את זה</w:t>
      </w:r>
      <w:r>
        <w:rPr>
          <w:rFonts w:cs="Miriam"/>
          <w:szCs w:val="20"/>
          <w:rtl/>
          <w:lang w:eastAsia="en-US"/>
        </w:rPr>
        <w:t>)</w:t>
      </w:r>
      <w:r>
        <w:rPr>
          <w:rFonts w:hint="cs"/>
          <w:rtl/>
          <w:lang w:eastAsia="en-US"/>
        </w:rPr>
        <w:t>?</w:t>
      </w:r>
      <w:r>
        <w:rPr>
          <w:rFonts w:cs="Miriam" w:hint="cs"/>
          <w:szCs w:val="20"/>
          <w:rtl/>
          <w:lang w:eastAsia="en-US"/>
        </w:rPr>
        <w:t xml:space="preserve"> </w:t>
      </w:r>
    </w:p>
    <w:p w:rsidR="00435557" w:rsidRDefault="00435557" w:rsidP="00435557">
      <w:pPr>
        <w:rPr>
          <w:rFonts w:hint="cs"/>
          <w:lang w:eastAsia="en-US"/>
        </w:rPr>
      </w:pPr>
    </w:p>
    <w:p w:rsidR="00435557" w:rsidRDefault="00435557" w:rsidP="00435557">
      <w:pPr>
        <w:rPr>
          <w:rFonts w:hint="cs"/>
          <w:rtl/>
          <w:lang w:eastAsia="en-US"/>
        </w:rPr>
      </w:pPr>
      <w:r>
        <w:rPr>
          <w:rtl/>
          <w:lang w:eastAsia="en-US"/>
        </w:rPr>
        <w:t>(</w:t>
      </w:r>
      <w:r>
        <w:rPr>
          <w:rFonts w:hint="cs"/>
          <w:rtl/>
          <w:lang w:eastAsia="en-US"/>
        </w:rPr>
        <w:t>נזיר יב,ב</w:t>
      </w:r>
      <w:r>
        <w:rPr>
          <w:rtl/>
          <w:lang w:eastAsia="en-US"/>
        </w:rPr>
        <w:t>)</w:t>
      </w:r>
    </w:p>
    <w:p w:rsidR="00435557" w:rsidRDefault="00435557" w:rsidP="00435557">
      <w:pPr>
        <w:rPr>
          <w:rFonts w:hint="cs"/>
          <w:rtl/>
          <w:lang w:eastAsia="en-US"/>
        </w:rPr>
      </w:pPr>
      <w:r>
        <w:rPr>
          <w:rFonts w:hint="cs"/>
          <w:rtl/>
          <w:lang w:eastAsia="en-US"/>
        </w:rPr>
        <w:t xml:space="preserve">אלא </w:t>
      </w:r>
      <w:r>
        <w:rPr>
          <w:rFonts w:cs="Courier New" w:hint="cs"/>
          <w:szCs w:val="20"/>
          <w:rtl/>
          <w:lang w:eastAsia="en-US"/>
        </w:rPr>
        <w:t>[אם תאמר]</w:t>
      </w:r>
      <w:r>
        <w:rPr>
          <w:rFonts w:hint="cs"/>
          <w:rtl/>
          <w:lang w:eastAsia="en-US"/>
        </w:rPr>
        <w:t xml:space="preserve"> הכי קאמר: "אי משכחנא דהוי נזיר </w:t>
      </w:r>
      <w:r>
        <w:rPr>
          <w:rtl/>
          <w:lang w:eastAsia="en-US"/>
        </w:rPr>
        <w:t>–</w:t>
      </w:r>
      <w:r>
        <w:rPr>
          <w:rFonts w:hint="cs"/>
          <w:rtl/>
          <w:lang w:eastAsia="en-US"/>
        </w:rPr>
        <w:t xml:space="preserve"> אגלחיה"? הכא נמי - הכי קאמר ליה "אי משכחת דמיגרשה </w:t>
      </w:r>
      <w:r>
        <w:rPr>
          <w:rFonts w:cs="Courier New" w:hint="cs"/>
          <w:szCs w:val="20"/>
          <w:rtl/>
          <w:lang w:eastAsia="en-US"/>
        </w:rPr>
        <w:t>[אשה שעומדת להתגרש]</w:t>
      </w:r>
      <w:r>
        <w:rPr>
          <w:rFonts w:hint="cs"/>
          <w:rtl/>
          <w:lang w:eastAsia="en-US"/>
        </w:rPr>
        <w:t xml:space="preserve"> - קדיש לי"!?</w:t>
      </w:r>
    </w:p>
    <w:p w:rsidR="00435557" w:rsidRDefault="00435557" w:rsidP="00435557">
      <w:pPr>
        <w:rPr>
          <w:rFonts w:hint="cs"/>
          <w:rtl/>
          <w:lang w:eastAsia="en-US"/>
        </w:rPr>
      </w:pPr>
      <w:r>
        <w:rPr>
          <w:rFonts w:hint="cs"/>
          <w:rtl/>
          <w:lang w:eastAsia="en-US"/>
        </w:rPr>
        <w:t xml:space="preserve">אמרי: לא משוי איניש שליח אלא במילתא דמצי עביד </w:t>
      </w:r>
      <w:r>
        <w:rPr>
          <w:rFonts w:cs="Miriam"/>
          <w:szCs w:val="20"/>
          <w:rtl/>
          <w:lang w:eastAsia="en-US"/>
        </w:rPr>
        <w:t>(</w:t>
      </w:r>
      <w:r>
        <w:rPr>
          <w:rFonts w:cs="Miriam" w:hint="cs"/>
          <w:szCs w:val="20"/>
          <w:rtl/>
          <w:lang w:eastAsia="en-US"/>
        </w:rPr>
        <w:t>איהו גופיה</w:t>
      </w:r>
      <w:r>
        <w:rPr>
          <w:rFonts w:cs="Miriam"/>
          <w:szCs w:val="20"/>
          <w:rtl/>
          <w:lang w:eastAsia="en-US"/>
        </w:rPr>
        <w:t>)</w:t>
      </w:r>
      <w:r>
        <w:rPr>
          <w:rtl/>
          <w:lang w:eastAsia="en-US"/>
        </w:rPr>
        <w:t xml:space="preserve"> </w:t>
      </w:r>
      <w:r>
        <w:rPr>
          <w:rFonts w:hint="cs"/>
          <w:rtl/>
          <w:lang w:eastAsia="en-US"/>
        </w:rPr>
        <w:t xml:space="preserve">השתא </w:t>
      </w:r>
      <w:r>
        <w:rPr>
          <w:rFonts w:cs="Miriam"/>
          <w:szCs w:val="20"/>
          <w:rtl/>
          <w:lang w:eastAsia="en-US"/>
        </w:rPr>
        <w:t>(</w:t>
      </w:r>
      <w:r>
        <w:rPr>
          <w:rFonts w:cs="Miriam" w:hint="cs"/>
          <w:szCs w:val="20"/>
          <w:rtl/>
          <w:lang w:eastAsia="en-US"/>
        </w:rPr>
        <w:t>כגון באיתתא דשריא ליה לאפוקי היכא דבההיא שעתא לא משתריא ליה</w:t>
      </w:r>
      <w:r>
        <w:rPr>
          <w:rFonts w:cs="Miriam"/>
          <w:szCs w:val="20"/>
          <w:rtl/>
          <w:lang w:eastAsia="en-US"/>
        </w:rPr>
        <w:t>)</w:t>
      </w:r>
      <w:r>
        <w:rPr>
          <w:rFonts w:hint="cs"/>
          <w:rtl/>
          <w:lang w:eastAsia="en-US"/>
        </w:rPr>
        <w:t>; במילתא דלא מצי עביד ליה השתא - לא משוי.</w:t>
      </w:r>
    </w:p>
    <w:p w:rsidR="00435557" w:rsidRDefault="00435557" w:rsidP="00435557">
      <w:pPr>
        <w:rPr>
          <w:rFonts w:hint="cs"/>
          <w:rtl/>
          <w:lang w:eastAsia="en-US"/>
        </w:rPr>
      </w:pPr>
      <w:r>
        <w:rPr>
          <w:rFonts w:hint="cs"/>
          <w:rtl/>
          <w:lang w:eastAsia="en-US"/>
        </w:rPr>
        <w:t>ולא? תא שמע: '</w:t>
      </w:r>
      <w:r>
        <w:rPr>
          <w:rFonts w:hint="cs"/>
          <w:i/>
          <w:iCs/>
          <w:rtl/>
          <w:lang w:eastAsia="en-US"/>
        </w:rPr>
        <w:t xml:space="preserve">האומר לאפוטרופוס שלו "כל נדרים שתדור אשתי מכאן עד שאבוא ממקום פלוני - הפר לה" - והפר לה </w:t>
      </w:r>
      <w:r>
        <w:rPr>
          <w:rFonts w:cs="Miriam"/>
          <w:szCs w:val="20"/>
          <w:rtl/>
          <w:lang w:eastAsia="en-US"/>
        </w:rPr>
        <w:t>(</w:t>
      </w:r>
      <w:r>
        <w:rPr>
          <w:rFonts w:cs="Miriam" w:hint="cs"/>
          <w:szCs w:val="20"/>
          <w:rtl/>
          <w:lang w:eastAsia="en-US"/>
        </w:rPr>
        <w:t>שלוחו של אדם כמותו</w:t>
      </w:r>
      <w:r>
        <w:rPr>
          <w:rFonts w:cs="Miriam"/>
          <w:szCs w:val="20"/>
          <w:rtl/>
          <w:lang w:eastAsia="en-US"/>
        </w:rPr>
        <w:t>)</w:t>
      </w:r>
      <w:r>
        <w:rPr>
          <w:i/>
          <w:iCs/>
          <w:rtl/>
          <w:lang w:eastAsia="en-US"/>
        </w:rPr>
        <w:t xml:space="preserve"> </w:t>
      </w:r>
      <w:r>
        <w:rPr>
          <w:rFonts w:hint="cs"/>
          <w:i/>
          <w:iCs/>
          <w:rtl/>
          <w:lang w:eastAsia="en-US"/>
        </w:rPr>
        <w:t xml:space="preserve">- יכול יהו מופרין? - תלמוד לומר </w:t>
      </w:r>
      <w:r>
        <w:rPr>
          <w:rFonts w:cs="Narkisim" w:hint="cs"/>
          <w:szCs w:val="20"/>
          <w:rtl/>
          <w:lang w:eastAsia="en-US"/>
        </w:rPr>
        <w:t>[</w:t>
      </w:r>
      <w:r>
        <w:rPr>
          <w:rFonts w:cs="Miriam" w:hint="cs"/>
          <w:szCs w:val="16"/>
          <w:rtl/>
          <w:lang w:eastAsia="en-US"/>
        </w:rPr>
        <w:t xml:space="preserve">במדבר ל,יד: </w:t>
      </w:r>
      <w:r>
        <w:rPr>
          <w:rFonts w:cs="Narkisim" w:hint="cs"/>
          <w:sz w:val="20"/>
          <w:szCs w:val="20"/>
          <w:rtl/>
          <w:lang w:eastAsia="en-US"/>
        </w:rPr>
        <w:t>כל נדר וכל שבעת אסר לענת נפש</w:t>
      </w:r>
      <w:r>
        <w:rPr>
          <w:rFonts w:cs="Narkisim" w:hint="cs"/>
          <w:szCs w:val="20"/>
          <w:rtl/>
          <w:lang w:eastAsia="en-US"/>
        </w:rPr>
        <w:t>]</w:t>
      </w:r>
      <w:r>
        <w:rPr>
          <w:rFonts w:cs="Narkisim" w:hint="cs"/>
          <w:rtl/>
          <w:lang w:eastAsia="en-US"/>
        </w:rPr>
        <w:t xml:space="preserve"> אישהּ יקימנו ואישהּ יפרנו</w:t>
      </w:r>
      <w:r>
        <w:rPr>
          <w:rFonts w:hint="cs"/>
          <w:i/>
          <w:iCs/>
          <w:rtl/>
          <w:lang w:eastAsia="en-US"/>
        </w:rPr>
        <w:t xml:space="preserve"> - דברי רבי יאשיה; ורבי יונתן אומר: מצינו בכל מקום ששלוחו של אדם כמותו</w:t>
      </w:r>
      <w:r>
        <w:rPr>
          <w:rFonts w:hint="cs"/>
          <w:rtl/>
          <w:lang w:eastAsia="en-US"/>
        </w:rPr>
        <w:t>'; טעמא דאמר רחמנא '</w:t>
      </w:r>
      <w:r>
        <w:rPr>
          <w:rFonts w:cs="Narkisim" w:hint="cs"/>
          <w:rtl/>
          <w:lang w:eastAsia="en-US"/>
        </w:rPr>
        <w:t>אישהּ יקימנו ואישהּ יפרנו</w:t>
      </w:r>
      <w:r>
        <w:rPr>
          <w:rFonts w:hint="cs"/>
          <w:rtl/>
          <w:lang w:eastAsia="en-US"/>
        </w:rPr>
        <w:t>', הא לאו הכי - אפוטרופוס מיפר, ואילו גבי דידיה תניא '</w:t>
      </w:r>
      <w:r>
        <w:rPr>
          <w:rFonts w:hint="cs"/>
          <w:i/>
          <w:iCs/>
          <w:rtl/>
          <w:lang w:eastAsia="en-US"/>
        </w:rPr>
        <w:t>האומר לאשתו "כל נדרים שתדורי מכאן ועד שאבא ממקום פלוני יהו קיימין" - לא אמר כלום; "הרי הן מופרין": רבי אליעזר אומר 'מופר', וחכמים אומרים 'אינו מופר</w:t>
      </w:r>
      <w:r>
        <w:rPr>
          <w:rFonts w:hint="cs"/>
          <w:rtl/>
          <w:lang w:eastAsia="en-US"/>
        </w:rPr>
        <w:t>'!?</w:t>
      </w:r>
    </w:p>
    <w:p w:rsidR="00435557" w:rsidRDefault="00435557" w:rsidP="00435557">
      <w:pPr>
        <w:rPr>
          <w:rFonts w:hint="cs"/>
          <w:rtl/>
          <w:lang w:eastAsia="en-US"/>
        </w:rPr>
      </w:pPr>
      <w:r>
        <w:rPr>
          <w:rFonts w:hint="cs"/>
          <w:rtl/>
          <w:lang w:eastAsia="en-US"/>
        </w:rPr>
        <w:t xml:space="preserve">קא סלקא דעתא כי אמר רבי יאשיה </w:t>
      </w:r>
      <w:r>
        <w:rPr>
          <w:rFonts w:cs="Miriam"/>
          <w:szCs w:val="20"/>
          <w:rtl/>
          <w:lang w:eastAsia="en-US"/>
        </w:rPr>
        <w:t>(</w:t>
      </w:r>
      <w:r>
        <w:rPr>
          <w:rFonts w:cs="Miriam" w:hint="cs"/>
          <w:szCs w:val="20"/>
          <w:rtl/>
          <w:lang w:eastAsia="en-US"/>
        </w:rPr>
        <w:t>'אין אפוטרופוס מיפר'</w:t>
      </w:r>
      <w:r>
        <w:rPr>
          <w:rFonts w:cs="Miriam"/>
          <w:szCs w:val="20"/>
          <w:rtl/>
          <w:lang w:eastAsia="en-US"/>
        </w:rPr>
        <w:t>)</w:t>
      </w:r>
      <w:r>
        <w:rPr>
          <w:rtl/>
          <w:lang w:eastAsia="en-US"/>
        </w:rPr>
        <w:t xml:space="preserve"> </w:t>
      </w:r>
      <w:r>
        <w:rPr>
          <w:rFonts w:hint="cs"/>
          <w:rtl/>
          <w:lang w:eastAsia="en-US"/>
        </w:rPr>
        <w:t xml:space="preserve">אליבא דרבנן דאמרי </w:t>
      </w:r>
      <w:r>
        <w:rPr>
          <w:rFonts w:cs="Miriam"/>
          <w:szCs w:val="20"/>
          <w:rtl/>
          <w:lang w:eastAsia="en-US"/>
        </w:rPr>
        <w:t>(</w:t>
      </w:r>
      <w:r>
        <w:rPr>
          <w:rFonts w:cs="Miriam" w:hint="cs"/>
          <w:szCs w:val="20"/>
          <w:rtl/>
          <w:lang w:eastAsia="en-US"/>
        </w:rPr>
        <w:t>גבי דידיה דבעל:</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איהו נמי</w:t>
      </w:r>
      <w:r>
        <w:rPr>
          <w:rFonts w:cs="Miriam"/>
          <w:szCs w:val="20"/>
          <w:rtl/>
          <w:lang w:eastAsia="en-US"/>
        </w:rPr>
        <w:t>)</w:t>
      </w:r>
      <w:r>
        <w:rPr>
          <w:rtl/>
          <w:lang w:eastAsia="en-US"/>
        </w:rPr>
        <w:t xml:space="preserve"> </w:t>
      </w:r>
      <w:r>
        <w:rPr>
          <w:rFonts w:hint="cs"/>
          <w:rtl/>
          <w:lang w:eastAsia="en-US"/>
        </w:rPr>
        <w:t>לא מצי מיפר' ואי לאו דאמר רחמנא '</w:t>
      </w:r>
      <w:r>
        <w:rPr>
          <w:rFonts w:cs="Narkisim" w:hint="cs"/>
          <w:rtl/>
          <w:lang w:eastAsia="en-US"/>
        </w:rPr>
        <w:t>אישהּ יקימנו ואישהּ יפרנו</w:t>
      </w:r>
      <w:r>
        <w:rPr>
          <w:rFonts w:hint="cs"/>
          <w:rtl/>
          <w:lang w:eastAsia="en-US"/>
        </w:rPr>
        <w:t xml:space="preserve">' אפוטרופוס הוה מיפר </w:t>
      </w:r>
      <w:r>
        <w:rPr>
          <w:rFonts w:cs="Miriam"/>
          <w:szCs w:val="20"/>
          <w:rtl/>
          <w:lang w:eastAsia="en-US"/>
        </w:rPr>
        <w:t>(</w:t>
      </w:r>
      <w:r>
        <w:rPr>
          <w:rFonts w:cs="Miriam" w:hint="cs"/>
          <w:szCs w:val="20"/>
          <w:rtl/>
          <w:lang w:eastAsia="en-US"/>
        </w:rPr>
        <w:t>ואף על גב דבעל לא מצי מיפר השתא! אלמא 'במילתא דלא מצי איניש למיעבד השתא - משוי ליה שליח'</w:t>
      </w:r>
      <w:r>
        <w:rPr>
          <w:rFonts w:cs="Miriam"/>
          <w:szCs w:val="20"/>
          <w:rtl/>
          <w:lang w:eastAsia="en-US"/>
        </w:rPr>
        <w:t>)</w:t>
      </w:r>
      <w:r>
        <w:rPr>
          <w:rFonts w:hint="cs"/>
          <w:rtl/>
          <w:lang w:eastAsia="en-US"/>
        </w:rPr>
        <w:t>!</w:t>
      </w:r>
      <w:r>
        <w:rPr>
          <w:rtl/>
          <w:lang w:eastAsia="en-US"/>
        </w:rPr>
        <w:t xml:space="preserve"> </w:t>
      </w:r>
    </w:p>
    <w:p w:rsidR="00435557" w:rsidRDefault="00435557" w:rsidP="00435557">
      <w:pPr>
        <w:rPr>
          <w:rFonts w:hint="cs"/>
          <w:rtl/>
          <w:lang w:eastAsia="en-US"/>
        </w:rPr>
      </w:pPr>
      <w:r>
        <w:rPr>
          <w:rFonts w:hint="cs"/>
          <w:rtl/>
          <w:lang w:eastAsia="en-US"/>
        </w:rPr>
        <w:t>ודלמא אליבא דרבי אליעזר, דאמר מצי מיפר?</w:t>
      </w:r>
    </w:p>
    <w:p w:rsidR="00435557" w:rsidRDefault="00435557" w:rsidP="00435557">
      <w:pPr>
        <w:rPr>
          <w:rFonts w:cs="Courier New" w:hint="cs"/>
          <w:szCs w:val="20"/>
          <w:rtl/>
          <w:lang w:eastAsia="en-US"/>
        </w:rPr>
      </w:pPr>
      <w:r>
        <w:rPr>
          <w:rFonts w:hint="cs"/>
          <w:rtl/>
          <w:lang w:eastAsia="en-US"/>
        </w:rPr>
        <w:t xml:space="preserve">אי הכי </w:t>
      </w:r>
      <w:r>
        <w:rPr>
          <w:rFonts w:cs="Miriam"/>
          <w:szCs w:val="20"/>
          <w:rtl/>
          <w:lang w:eastAsia="en-US"/>
        </w:rPr>
        <w:t>(</w:t>
      </w:r>
      <w:r>
        <w:rPr>
          <w:rFonts w:cs="Miriam" w:hint="cs"/>
          <w:szCs w:val="20"/>
          <w:rtl/>
          <w:lang w:eastAsia="en-US"/>
        </w:rPr>
        <w:t>דמצי מיפר</w:t>
      </w:r>
      <w:r>
        <w:rPr>
          <w:rFonts w:cs="Miriam"/>
          <w:szCs w:val="20"/>
          <w:rtl/>
          <w:lang w:eastAsia="en-US"/>
        </w:rPr>
        <w:t>)</w:t>
      </w:r>
      <w:r>
        <w:rPr>
          <w:rtl/>
          <w:lang w:eastAsia="en-US"/>
        </w:rPr>
        <w:t xml:space="preserve"> </w:t>
      </w:r>
      <w:r>
        <w:rPr>
          <w:rFonts w:hint="cs"/>
          <w:rtl/>
          <w:lang w:eastAsia="en-US"/>
        </w:rPr>
        <w:t xml:space="preserve">למה לי לשוויי שליח? ליפר לה איהו </w:t>
      </w:r>
      <w:r>
        <w:rPr>
          <w:rFonts w:cs="Miriam"/>
          <w:szCs w:val="20"/>
          <w:rtl/>
          <w:lang w:eastAsia="en-US"/>
        </w:rPr>
        <w:t>(</w:t>
      </w:r>
      <w:r>
        <w:rPr>
          <w:rFonts w:cs="Miriam" w:hint="cs"/>
          <w:szCs w:val="20"/>
          <w:rtl/>
          <w:lang w:eastAsia="en-US"/>
        </w:rPr>
        <w:t>בעל, לאלתר</w:t>
      </w:r>
      <w:r>
        <w:rPr>
          <w:rFonts w:cs="Miriam"/>
          <w:szCs w:val="20"/>
          <w:rtl/>
          <w:lang w:eastAsia="en-US"/>
        </w:rPr>
        <w:t>)</w:t>
      </w:r>
      <w:r>
        <w:rPr>
          <w:rFonts w:hint="cs"/>
          <w:rtl/>
          <w:lang w:eastAsia="en-US"/>
        </w:rPr>
        <w:t xml:space="preserve">! </w:t>
      </w:r>
      <w:r>
        <w:rPr>
          <w:rFonts w:cs="Courier New" w:hint="cs"/>
          <w:szCs w:val="20"/>
          <w:rtl/>
          <w:lang w:eastAsia="en-US"/>
        </w:rPr>
        <w:t>[ומכאן שהברייתא אינה לפי שיטת רבי אליעזר, אלא לפי רבנן!]</w:t>
      </w:r>
    </w:p>
    <w:p w:rsidR="00435557" w:rsidRDefault="00435557" w:rsidP="00435557">
      <w:pPr>
        <w:rPr>
          <w:rFonts w:hint="cs"/>
          <w:rtl/>
          <w:lang w:eastAsia="en-US"/>
        </w:rPr>
      </w:pPr>
      <w:r>
        <w:rPr>
          <w:rFonts w:cs="Courier New" w:hint="cs"/>
          <w:szCs w:val="20"/>
          <w:rtl/>
          <w:lang w:eastAsia="en-US"/>
        </w:rPr>
        <w:t>[אפילו לרבי אליעזר יש אפשרות:]</w:t>
      </w:r>
      <w:r>
        <w:rPr>
          <w:rFonts w:hint="cs"/>
          <w:rtl/>
          <w:lang w:eastAsia="en-US"/>
        </w:rPr>
        <w:t xml:space="preserve"> קסבר </w:t>
      </w:r>
      <w:r>
        <w:rPr>
          <w:rFonts w:cs="Miriam"/>
          <w:szCs w:val="20"/>
          <w:rtl/>
          <w:lang w:eastAsia="en-US"/>
        </w:rPr>
        <w:t>(</w:t>
      </w:r>
      <w:r>
        <w:rPr>
          <w:rFonts w:cs="Miriam" w:hint="cs"/>
          <w:szCs w:val="20"/>
          <w:rtl/>
          <w:lang w:eastAsia="en-US"/>
        </w:rPr>
        <w:t>האי בעל: לא צריכנא להפר לה אלא בשעה שאצא לדרך</w:t>
      </w:r>
      <w:r>
        <w:rPr>
          <w:rFonts w:cs="Miriam"/>
          <w:szCs w:val="20"/>
          <w:rtl/>
          <w:lang w:eastAsia="en-US"/>
        </w:rPr>
        <w:t>)</w:t>
      </w:r>
      <w:r>
        <w:rPr>
          <w:rtl/>
          <w:lang w:eastAsia="en-US"/>
        </w:rPr>
        <w:t xml:space="preserve"> </w:t>
      </w:r>
      <w:r>
        <w:rPr>
          <w:rFonts w:hint="cs"/>
          <w:rtl/>
          <w:lang w:eastAsia="en-US"/>
        </w:rPr>
        <w:t xml:space="preserve">דלמא </w:t>
      </w:r>
      <w:r>
        <w:rPr>
          <w:rFonts w:cs="Miriam"/>
          <w:szCs w:val="20"/>
          <w:rtl/>
          <w:lang w:eastAsia="en-US"/>
        </w:rPr>
        <w:t>(</w:t>
      </w:r>
      <w:r>
        <w:rPr>
          <w:rFonts w:cs="Miriam" w:hint="cs"/>
          <w:szCs w:val="20"/>
          <w:rtl/>
          <w:lang w:eastAsia="en-US"/>
        </w:rPr>
        <w:t>בההוא שעתא</w:t>
      </w:r>
      <w:r>
        <w:rPr>
          <w:rFonts w:cs="Miriam"/>
          <w:szCs w:val="20"/>
          <w:rtl/>
          <w:lang w:eastAsia="en-US"/>
        </w:rPr>
        <w:t>)</w:t>
      </w:r>
      <w:r>
        <w:rPr>
          <w:rtl/>
          <w:lang w:eastAsia="en-US"/>
        </w:rPr>
        <w:t xml:space="preserve"> </w:t>
      </w:r>
      <w:r>
        <w:rPr>
          <w:rFonts w:hint="cs"/>
          <w:rtl/>
          <w:lang w:eastAsia="en-US"/>
        </w:rPr>
        <w:t xml:space="preserve">משתלינא או רתחנא או מיטרידנא </w:t>
      </w:r>
      <w:r>
        <w:rPr>
          <w:rFonts w:cs="Miriam"/>
          <w:szCs w:val="20"/>
          <w:rtl/>
          <w:lang w:eastAsia="en-US"/>
        </w:rPr>
        <w:t>(</w:t>
      </w:r>
      <w:r>
        <w:rPr>
          <w:rFonts w:cs="Miriam" w:hint="cs"/>
          <w:szCs w:val="20"/>
          <w:rtl/>
          <w:lang w:eastAsia="en-US"/>
        </w:rPr>
        <w:t xml:space="preserve">הלכך קאמר לאפוטרופוס דליעבד איהו </w:t>
      </w:r>
      <w:r>
        <w:rPr>
          <w:rStyle w:val="ac"/>
          <w:vanish/>
          <w:rtl/>
        </w:rPr>
        <w:commentReference w:id="7"/>
      </w:r>
      <w:r>
        <w:rPr>
          <w:rFonts w:cs="Miriam"/>
          <w:szCs w:val="20"/>
          <w:rtl/>
          <w:lang w:eastAsia="en-US"/>
        </w:rPr>
        <w:t>)</w:t>
      </w:r>
      <w:r>
        <w:rPr>
          <w:rFonts w:hint="cs"/>
          <w:rtl/>
          <w:lang w:eastAsia="en-US"/>
        </w:rPr>
        <w:t>.</w:t>
      </w:r>
    </w:p>
    <w:p w:rsidR="00435557" w:rsidRDefault="00435557" w:rsidP="00435557">
      <w:pPr>
        <w:rPr>
          <w:rFonts w:hint="cs"/>
          <w:rtl/>
          <w:lang w:eastAsia="en-US"/>
        </w:rPr>
      </w:pP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משנה:</w:t>
      </w:r>
    </w:p>
    <w:p w:rsidR="00435557" w:rsidRDefault="00435557" w:rsidP="00435557">
      <w:pPr>
        <w:rPr>
          <w:rFonts w:hint="cs"/>
          <w:lang w:eastAsia="en-US"/>
        </w:rPr>
      </w:pPr>
      <w:r>
        <w:rPr>
          <w:rFonts w:hint="cs"/>
          <w:rtl/>
          <w:lang w:eastAsia="en-US"/>
        </w:rPr>
        <w:t xml:space="preserve">"הרי עלי לגלח חצי נזיר" </w:t>
      </w:r>
      <w:r>
        <w:rPr>
          <w:rFonts w:cs="Miriam"/>
          <w:szCs w:val="20"/>
          <w:rtl/>
          <w:lang w:eastAsia="en-US"/>
        </w:rPr>
        <w:t>(</w:t>
      </w:r>
      <w:r>
        <w:rPr>
          <w:rFonts w:cs="Miriam" w:hint="cs"/>
          <w:szCs w:val="20"/>
          <w:rtl/>
          <w:lang w:eastAsia="en-US"/>
        </w:rPr>
        <w:t>דאמר "הרי עלי להביא חצי קרבנותיו של גילוח נזיר אחד"</w:t>
      </w:r>
      <w:r>
        <w:rPr>
          <w:rFonts w:cs="Miriam"/>
          <w:szCs w:val="20"/>
          <w:rtl/>
          <w:lang w:eastAsia="en-US"/>
        </w:rPr>
        <w:t>)</w:t>
      </w:r>
      <w:r>
        <w:rPr>
          <w:rtl/>
          <w:lang w:eastAsia="en-US"/>
        </w:rPr>
        <w:t xml:space="preserve"> </w:t>
      </w:r>
      <w:r>
        <w:rPr>
          <w:rFonts w:hint="cs"/>
          <w:rtl/>
          <w:lang w:eastAsia="en-US"/>
        </w:rPr>
        <w:t xml:space="preserve">ושמע חבירו ואמר "ואני עלי לגלח חצי נזיר" - זה מגלח נזיר שלם וזה מגלח נזיר שלם </w:t>
      </w:r>
      <w:r>
        <w:rPr>
          <w:rFonts w:cs="Miriam"/>
          <w:szCs w:val="20"/>
          <w:rtl/>
          <w:lang w:eastAsia="en-US"/>
        </w:rPr>
        <w:t>(</w:t>
      </w:r>
      <w:r>
        <w:rPr>
          <w:rFonts w:cs="Miriam" w:hint="cs"/>
          <w:szCs w:val="20"/>
          <w:rtl/>
          <w:lang w:eastAsia="en-US"/>
        </w:rPr>
        <w:t>שלא מצינו נזיר לחצאין ולא קרבן לחצאין)</w:t>
      </w:r>
      <w:r>
        <w:rPr>
          <w:rFonts w:hint="cs"/>
          <w:rtl/>
          <w:lang w:eastAsia="en-US"/>
        </w:rPr>
        <w:t xml:space="preserve">, דברי רבי מאיר </w:t>
      </w:r>
      <w:r>
        <w:rPr>
          <w:rFonts w:cs="Miriam" w:hint="cs"/>
          <w:szCs w:val="20"/>
          <w:rtl/>
          <w:lang w:eastAsia="en-US"/>
        </w:rPr>
        <w:t>(והוא סבר אין אדם מוציא דבריו לבטלה</w:t>
      </w:r>
      <w:r>
        <w:rPr>
          <w:rFonts w:cs="Miriam"/>
          <w:szCs w:val="20"/>
          <w:rtl/>
          <w:lang w:eastAsia="en-US"/>
        </w:rPr>
        <w:t>)</w:t>
      </w:r>
      <w:r>
        <w:rPr>
          <w:rFonts w:hint="cs"/>
          <w:rtl/>
          <w:lang w:eastAsia="en-US"/>
        </w:rPr>
        <w:t xml:space="preserve">; וחכמים אומרים: זה מגלח חצי נזיר וזה מגלח חצי נזיר </w:t>
      </w:r>
      <w:r>
        <w:rPr>
          <w:rFonts w:cs="Miriam"/>
          <w:szCs w:val="20"/>
          <w:rtl/>
          <w:lang w:eastAsia="en-US"/>
        </w:rPr>
        <w:t>(</w:t>
      </w:r>
      <w:r>
        <w:rPr>
          <w:rFonts w:cs="Miriam" w:hint="cs"/>
          <w:szCs w:val="20"/>
          <w:rtl/>
          <w:lang w:eastAsia="en-US"/>
        </w:rPr>
        <w:t>יביאו שניהן קרבנותיו של נזיר אחד ויהיו פטורין, שהרי לא נזרו כל אחד אלא חצי נזיר</w:t>
      </w:r>
      <w:r>
        <w:rPr>
          <w:rFonts w:cs="Miriam"/>
          <w:szCs w:val="20"/>
          <w:rtl/>
          <w:lang w:eastAsia="en-US"/>
        </w:rPr>
        <w:t>)</w:t>
      </w:r>
      <w:r>
        <w:rPr>
          <w:rFonts w:hint="cs"/>
          <w:rtl/>
          <w:lang w:eastAsia="en-US"/>
        </w:rPr>
        <w:t>.</w:t>
      </w:r>
    </w:p>
    <w:p w:rsidR="00435557" w:rsidRDefault="00435557" w:rsidP="00435557">
      <w:pPr>
        <w:rPr>
          <w:rFonts w:hint="cs"/>
          <w:lang w:eastAsia="en-US"/>
        </w:rPr>
      </w:pPr>
    </w:p>
    <w:p w:rsidR="00435557" w:rsidRDefault="00435557" w:rsidP="00435557">
      <w:pPr>
        <w:rPr>
          <w:rFonts w:hint="cs"/>
          <w:rtl/>
          <w:lang w:eastAsia="en-US"/>
        </w:rPr>
      </w:pPr>
      <w:r>
        <w:rPr>
          <w:rFonts w:hint="cs"/>
          <w:rtl/>
          <w:lang w:eastAsia="en-US"/>
        </w:rPr>
        <w:lastRenderedPageBreak/>
        <w:t>גמרא:</w:t>
      </w:r>
    </w:p>
    <w:p w:rsidR="00435557" w:rsidRDefault="00435557" w:rsidP="00435557">
      <w:pPr>
        <w:rPr>
          <w:rFonts w:cs="Miriam" w:hint="cs"/>
          <w:szCs w:val="20"/>
          <w:rtl/>
          <w:lang w:eastAsia="en-US"/>
        </w:rPr>
      </w:pPr>
      <w:r>
        <w:rPr>
          <w:rFonts w:hint="cs"/>
          <w:rtl/>
          <w:lang w:eastAsia="en-US"/>
        </w:rPr>
        <w:t xml:space="preserve">אמר רבא: הכל מודים כל היכא דאמר "חצי קרבנות נזיר עלי" - חצי קרבן מייתי; "קרבנות חצי נזיר עלי" - כוליה קרבן בעי איתויי; מאי טעמא? דהא לא אשכחן נזירות לפלגא; וכי פליגי - בלישנא דמתניתין </w:t>
      </w:r>
      <w:r>
        <w:rPr>
          <w:rFonts w:cs="Miriam"/>
          <w:szCs w:val="20"/>
          <w:rtl/>
          <w:lang w:eastAsia="en-US"/>
        </w:rPr>
        <w:t>(</w:t>
      </w:r>
      <w:r>
        <w:rPr>
          <w:rFonts w:cs="Miriam" w:hint="cs"/>
          <w:szCs w:val="20"/>
          <w:rtl/>
          <w:lang w:eastAsia="en-US"/>
        </w:rPr>
        <w:t>היכא דאמר "הרי עלי לגלח"</w:t>
      </w:r>
      <w:r>
        <w:rPr>
          <w:rFonts w:cs="Miriam"/>
          <w:szCs w:val="20"/>
          <w:rtl/>
          <w:lang w:eastAsia="en-US"/>
        </w:rPr>
        <w:t>)</w:t>
      </w:r>
      <w:r>
        <w:rPr>
          <w:rtl/>
          <w:lang w:eastAsia="en-US"/>
        </w:rPr>
        <w:t xml:space="preserve"> </w:t>
      </w:r>
      <w:r>
        <w:rPr>
          <w:rFonts w:hint="cs"/>
          <w:rtl/>
          <w:lang w:eastAsia="en-US"/>
        </w:rPr>
        <w:t xml:space="preserve">פליגי: רבי מאיר סבר: כיון דאמר "הרי עלי </w:t>
      </w:r>
      <w:r>
        <w:rPr>
          <w:rFonts w:cs="Miriam"/>
          <w:szCs w:val="20"/>
          <w:rtl/>
          <w:lang w:eastAsia="en-US"/>
        </w:rPr>
        <w:t>(</w:t>
      </w:r>
      <w:r>
        <w:rPr>
          <w:rFonts w:cs="Miriam" w:hint="cs"/>
          <w:szCs w:val="20"/>
          <w:rtl/>
          <w:lang w:eastAsia="en-US"/>
        </w:rPr>
        <w:t>לגלח</w:t>
      </w:r>
      <w:r>
        <w:rPr>
          <w:rFonts w:cs="Miriam"/>
          <w:szCs w:val="20"/>
          <w:rtl/>
          <w:lang w:eastAsia="en-US"/>
        </w:rPr>
        <w:t>)</w:t>
      </w:r>
      <w:r>
        <w:rPr>
          <w:rFonts w:hint="cs"/>
          <w:rtl/>
          <w:lang w:eastAsia="en-US"/>
        </w:rPr>
        <w:t xml:space="preserve">" - איחייב אכוליה קרבן נזירות, וכי קאמר </w:t>
      </w:r>
      <w:r>
        <w:rPr>
          <w:rFonts w:cs="Miriam"/>
          <w:szCs w:val="20"/>
          <w:rtl/>
          <w:lang w:eastAsia="en-US"/>
        </w:rPr>
        <w:t>(</w:t>
      </w:r>
      <w:r>
        <w:rPr>
          <w:rFonts w:cs="Miriam" w:hint="cs"/>
          <w:szCs w:val="20"/>
          <w:rtl/>
          <w:lang w:eastAsia="en-US"/>
        </w:rPr>
        <w:t>והאי דהדר אמר</w:t>
      </w:r>
      <w:r>
        <w:rPr>
          <w:rFonts w:cs="Miriam"/>
          <w:szCs w:val="20"/>
          <w:rtl/>
          <w:lang w:eastAsia="en-US"/>
        </w:rPr>
        <w:t>)</w:t>
      </w:r>
      <w:r>
        <w:rPr>
          <w:rtl/>
          <w:lang w:eastAsia="en-US"/>
        </w:rPr>
        <w:t xml:space="preserve"> </w:t>
      </w:r>
      <w:r>
        <w:rPr>
          <w:rFonts w:hint="cs"/>
          <w:rtl/>
          <w:lang w:eastAsia="en-US"/>
        </w:rPr>
        <w:t xml:space="preserve">"חצי נזירות" - לאו כל כמיניה; ורבנן סברי: </w:t>
      </w:r>
      <w:r>
        <w:rPr>
          <w:rFonts w:cs="Miriam"/>
          <w:szCs w:val="20"/>
          <w:rtl/>
          <w:lang w:eastAsia="en-US"/>
        </w:rPr>
        <w:t>(</w:t>
      </w:r>
      <w:r>
        <w:rPr>
          <w:rFonts w:cs="Miriam" w:hint="cs"/>
          <w:szCs w:val="20"/>
          <w:rtl/>
          <w:lang w:eastAsia="en-US"/>
        </w:rPr>
        <w:t>כל כהאי גוונא)</w:t>
      </w:r>
      <w:r>
        <w:rPr>
          <w:rFonts w:hint="cs"/>
          <w:rtl/>
          <w:lang w:eastAsia="en-US"/>
        </w:rPr>
        <w:t xml:space="preserve"> -</w:t>
      </w:r>
      <w:r>
        <w:rPr>
          <w:rFonts w:cs="Miriam" w:hint="cs"/>
          <w:szCs w:val="20"/>
          <w:rtl/>
          <w:lang w:eastAsia="en-US"/>
        </w:rPr>
        <w:t xml:space="preserve"> </w:t>
      </w:r>
      <w:r>
        <w:rPr>
          <w:rtl/>
          <w:lang w:eastAsia="en-US"/>
        </w:rPr>
        <w:t xml:space="preserve"> </w:t>
      </w:r>
      <w:r>
        <w:rPr>
          <w:rFonts w:hint="cs"/>
          <w:rtl/>
          <w:lang w:eastAsia="en-US"/>
        </w:rPr>
        <w:t xml:space="preserve">נדר ופתח עמו הוא </w:t>
      </w:r>
      <w:r>
        <w:rPr>
          <w:rFonts w:cs="Miriam"/>
          <w:szCs w:val="20"/>
          <w:rtl/>
          <w:lang w:eastAsia="en-US"/>
        </w:rPr>
        <w:t>(</w:t>
      </w:r>
      <w:r>
        <w:rPr>
          <w:rFonts w:cs="Miriam" w:hint="cs"/>
          <w:szCs w:val="20"/>
          <w:rtl/>
          <w:lang w:eastAsia="en-US"/>
        </w:rPr>
        <w:t>ובין שניהם מביאין קרבן, דנדר אחד הוא)</w:t>
      </w:r>
      <w:r>
        <w:rPr>
          <w:rFonts w:hint="cs"/>
          <w:rtl/>
          <w:lang w:eastAsia="en-US"/>
        </w:rPr>
        <w:t>.</w:t>
      </w:r>
    </w:p>
    <w:p w:rsidR="00435557" w:rsidRDefault="00435557" w:rsidP="00435557">
      <w:pPr>
        <w:rPr>
          <w:rFonts w:cs="Miriam" w:hint="cs"/>
          <w:szCs w:val="20"/>
          <w:rtl/>
          <w:lang w:eastAsia="en-US"/>
        </w:rPr>
      </w:pPr>
    </w:p>
    <w:p w:rsidR="00435557" w:rsidRDefault="00435557" w:rsidP="00435557">
      <w:pPr>
        <w:rPr>
          <w:rFonts w:cs="Miriam" w:hint="cs"/>
          <w:szCs w:val="20"/>
          <w:rtl/>
          <w:lang w:eastAsia="en-US"/>
        </w:rPr>
      </w:pPr>
      <w:r>
        <w:rPr>
          <w:rFonts w:cs="Miriam" w:hint="cs"/>
          <w:szCs w:val="20"/>
          <w:rtl/>
          <w:lang w:eastAsia="en-US"/>
        </w:rPr>
        <w:t xml:space="preserve">(ואיכא ספרים דלא כתיב בהו הך 'אמר רבא', אלא הכי כתיב בהו: </w:t>
      </w:r>
      <w:r>
        <w:rPr>
          <w:rFonts w:cs="Miriam" w:hint="cs"/>
          <w:b/>
          <w:bCs/>
          <w:szCs w:val="20"/>
          <w:rtl/>
          <w:lang w:eastAsia="en-US"/>
        </w:rPr>
        <w:t>קרבן בעי איתויי</w:t>
      </w:r>
      <w:r>
        <w:rPr>
          <w:rFonts w:cs="Miriam" w:hint="cs"/>
          <w:szCs w:val="20"/>
          <w:rtl/>
          <w:lang w:eastAsia="en-US"/>
        </w:rPr>
        <w:t xml:space="preserve"> כלומר: נזיר מיהא לא מיפטר בקרבנותיהן דהנך, הואיל דכל חד וחד קיבל עילוייה פלגא דנזירות, ותו לא אשכחן נזירות לפלגא; והאי דקא מייתי ליה אינהו - לייתי ליה משום נדבה; </w:t>
      </w:r>
      <w:r>
        <w:rPr>
          <w:rFonts w:cs="Miriam" w:hint="cs"/>
          <w:b/>
          <w:bCs/>
          <w:szCs w:val="20"/>
          <w:rtl/>
          <w:lang w:eastAsia="en-US"/>
        </w:rPr>
        <w:t xml:space="preserve">כי פליגי בלישנא דמתניתין </w:t>
      </w:r>
      <w:r>
        <w:rPr>
          <w:rFonts w:cs="Miriam" w:hint="cs"/>
          <w:szCs w:val="20"/>
          <w:rtl/>
          <w:lang w:eastAsia="en-US"/>
        </w:rPr>
        <w:t>כגון דאמר "הרי עלי לגלח" ולא אמר בסתם "חצי נזירות עלי": ד</w:t>
      </w:r>
      <w:r>
        <w:rPr>
          <w:rFonts w:cs="Miriam" w:hint="cs"/>
          <w:b/>
          <w:bCs/>
          <w:szCs w:val="20"/>
          <w:rtl/>
          <w:lang w:eastAsia="en-US"/>
        </w:rPr>
        <w:t>ר"מ סובר כיון דאמר "הרי עלי לגלח" אכוליה קרבן נזירות</w:t>
      </w:r>
      <w:r>
        <w:rPr>
          <w:rFonts w:cs="Miriam" w:hint="cs"/>
          <w:szCs w:val="20"/>
          <w:rtl/>
          <w:lang w:eastAsia="en-US"/>
        </w:rPr>
        <w:t xml:space="preserve">, ומיפטר ביה נזיר בהאי קרבן נזירות; </w:t>
      </w:r>
      <w:r>
        <w:rPr>
          <w:rFonts w:cs="Miriam" w:hint="cs"/>
          <w:b/>
          <w:bCs/>
          <w:szCs w:val="20"/>
          <w:rtl/>
          <w:lang w:eastAsia="en-US"/>
        </w:rPr>
        <w:t>והאי דהדר אמר "חצי נזירות"</w:t>
      </w:r>
      <w:r>
        <w:rPr>
          <w:rFonts w:cs="Miriam" w:hint="cs"/>
          <w:szCs w:val="20"/>
          <w:rtl/>
          <w:lang w:eastAsia="en-US"/>
        </w:rPr>
        <w:t xml:space="preserve"> - מיהדר הוא דקא בעי, ו</w:t>
      </w:r>
      <w:r>
        <w:rPr>
          <w:rFonts w:cs="Miriam" w:hint="cs"/>
          <w:b/>
          <w:bCs/>
          <w:szCs w:val="20"/>
          <w:rtl/>
          <w:lang w:eastAsia="en-US"/>
        </w:rPr>
        <w:t>לאו כל כמיניה</w:t>
      </w:r>
      <w:r>
        <w:rPr>
          <w:rFonts w:cs="Miriam" w:hint="cs"/>
          <w:szCs w:val="20"/>
          <w:rtl/>
          <w:lang w:eastAsia="en-US"/>
        </w:rPr>
        <w:t xml:space="preserve">; </w:t>
      </w:r>
      <w:r>
        <w:rPr>
          <w:rFonts w:cs="Miriam" w:hint="cs"/>
          <w:b/>
          <w:bCs/>
          <w:szCs w:val="20"/>
          <w:rtl/>
          <w:lang w:eastAsia="en-US"/>
        </w:rPr>
        <w:t>ורבנן סברי נדר ופתחו עמו הוא</w:t>
      </w:r>
      <w:r>
        <w:rPr>
          <w:rFonts w:cs="Miriam" w:hint="cs"/>
          <w:szCs w:val="20"/>
          <w:rtl/>
          <w:lang w:eastAsia="en-US"/>
        </w:rPr>
        <w:t>, ולא מיפטר נזיר בקרבנותיו דהאיך; ושניהם מיהא קרבן אחד בעי איתויי.</w:t>
      </w:r>
    </w:p>
    <w:p w:rsidR="00435557" w:rsidRDefault="00435557" w:rsidP="00435557">
      <w:pPr>
        <w:rPr>
          <w:rFonts w:hint="cs"/>
          <w:lang w:eastAsia="en-US"/>
        </w:rPr>
      </w:pPr>
      <w:r>
        <w:rPr>
          <w:rFonts w:cs="Miriam" w:hint="cs"/>
          <w:szCs w:val="20"/>
          <w:rtl/>
          <w:lang w:eastAsia="en-US"/>
        </w:rPr>
        <w:t xml:space="preserve">[ל"א] אילו אמר אחד בלבד "הרי עלי לגלח חצי נזיר" - אפילו רבנן מודו דקרבן שלם בעי איתויי; </w:t>
      </w:r>
      <w:r>
        <w:rPr>
          <w:rFonts w:cs="Miriam" w:hint="cs"/>
          <w:b/>
          <w:bCs/>
          <w:szCs w:val="20"/>
          <w:rtl/>
          <w:lang w:eastAsia="en-US"/>
        </w:rPr>
        <w:t>מאי טעמא? דהא לא אשכחן נזירות לפלגא; כי פליגי אלישנא דמתניתין</w:t>
      </w:r>
      <w:r>
        <w:rPr>
          <w:rFonts w:cs="Miriam" w:hint="cs"/>
          <w:szCs w:val="20"/>
          <w:rtl/>
          <w:lang w:eastAsia="en-US"/>
        </w:rPr>
        <w:t xml:space="preserve">, דאיכא תרי, דבין שניהם מביאין קרבן שלם: </w:t>
      </w:r>
      <w:r>
        <w:rPr>
          <w:rFonts w:cs="Miriam" w:hint="cs"/>
          <w:b/>
          <w:bCs/>
          <w:szCs w:val="20"/>
          <w:rtl/>
          <w:lang w:eastAsia="en-US"/>
        </w:rPr>
        <w:t>ר"מ סבר כי אמר הרי עלי מיחייב אכוליה קרבן וכי הדר אמר חצי נזיר לאו כל כמיניה</w:t>
      </w:r>
      <w:r>
        <w:rPr>
          <w:rFonts w:cs="Miriam" w:hint="cs"/>
          <w:szCs w:val="20"/>
          <w:rtl/>
          <w:lang w:eastAsia="en-US"/>
        </w:rPr>
        <w:t xml:space="preserve">, דתפוס לשון ראשון; הלכך זה מגלח נזיר שלם וזה מגלח נזיר שלם; </w:t>
      </w:r>
      <w:r>
        <w:rPr>
          <w:rFonts w:cs="Miriam" w:hint="cs"/>
          <w:b/>
          <w:bCs/>
          <w:szCs w:val="20"/>
          <w:rtl/>
          <w:lang w:eastAsia="en-US"/>
        </w:rPr>
        <w:t>ורבנן סברי</w:t>
      </w:r>
      <w:r>
        <w:rPr>
          <w:rFonts w:cs="Miriam" w:hint="cs"/>
          <w:szCs w:val="20"/>
          <w:rtl/>
          <w:lang w:eastAsia="en-US"/>
        </w:rPr>
        <w:t xml:space="preserve"> כיון דתרי אינון - לא הוי קרבן לחצאין, והוי </w:t>
      </w:r>
      <w:r>
        <w:rPr>
          <w:rFonts w:cs="Miriam" w:hint="cs"/>
          <w:b/>
          <w:bCs/>
          <w:szCs w:val="20"/>
          <w:rtl/>
          <w:lang w:eastAsia="en-US"/>
        </w:rPr>
        <w:t>נדר ופתחו עמו</w:t>
      </w:r>
      <w:r>
        <w:rPr>
          <w:rFonts w:cs="Miriam" w:hint="cs"/>
          <w:szCs w:val="20"/>
          <w:rtl/>
          <w:lang w:eastAsia="en-US"/>
        </w:rPr>
        <w:t xml:space="preserve">, דכי אמר "לגלח חצי נזיר" - פירוש "עלי" דאמר </w:t>
      </w:r>
      <w:r>
        <w:rPr>
          <w:rFonts w:cs="Miriam"/>
          <w:szCs w:val="20"/>
          <w:rtl/>
          <w:lang w:eastAsia="en-US"/>
        </w:rPr>
        <w:t>–</w:t>
      </w:r>
      <w:r>
        <w:rPr>
          <w:rFonts w:cs="Miriam" w:hint="cs"/>
          <w:szCs w:val="20"/>
          <w:rtl/>
          <w:lang w:eastAsia="en-US"/>
        </w:rPr>
        <w:t xml:space="preserve"> לכתחלה; הלכך זה מגלח חצי נזיר וזה מגלח חצי נזיר ד,כיון דבין שניהם מביאין קרבן שלם - לא הוי קרבן לחצאין</w:t>
      </w:r>
      <w:r>
        <w:rPr>
          <w:rFonts w:cs="Miriam"/>
          <w:szCs w:val="20"/>
          <w:rtl/>
          <w:lang w:eastAsia="en-US"/>
        </w:rPr>
        <w:t>)</w:t>
      </w:r>
      <w:r>
        <w:rPr>
          <w:rFonts w:hint="cs"/>
          <w:rtl/>
          <w:lang w:eastAsia="en-US"/>
        </w:rPr>
        <w:t>.</w:t>
      </w:r>
    </w:p>
    <w:p w:rsidR="00435557" w:rsidRDefault="00435557" w:rsidP="00435557">
      <w:pPr>
        <w:rPr>
          <w:rFonts w:hint="cs"/>
          <w:rtl/>
          <w:lang w:eastAsia="en-US"/>
        </w:rPr>
      </w:pPr>
    </w:p>
    <w:p w:rsidR="00435557" w:rsidRDefault="00435557" w:rsidP="00435557">
      <w:pPr>
        <w:rPr>
          <w:rFonts w:hint="cs"/>
          <w:lang w:eastAsia="en-US"/>
        </w:rPr>
      </w:pPr>
    </w:p>
    <w:p w:rsidR="00435557" w:rsidRDefault="00435557" w:rsidP="00435557">
      <w:pPr>
        <w:rPr>
          <w:rFonts w:hint="cs"/>
          <w:rtl/>
          <w:lang w:eastAsia="en-US"/>
        </w:rPr>
      </w:pPr>
      <w:r>
        <w:rPr>
          <w:rFonts w:hint="cs"/>
          <w:rtl/>
          <w:lang w:eastAsia="en-US"/>
        </w:rPr>
        <w:t>משנה:</w:t>
      </w:r>
    </w:p>
    <w:p w:rsidR="00435557" w:rsidRDefault="00435557" w:rsidP="00435557">
      <w:pPr>
        <w:rPr>
          <w:rFonts w:hint="cs"/>
          <w:rtl/>
          <w:lang w:eastAsia="en-US"/>
        </w:rPr>
      </w:pPr>
      <w:r>
        <w:rPr>
          <w:rFonts w:hint="cs"/>
          <w:rtl/>
          <w:lang w:eastAsia="en-US"/>
        </w:rPr>
        <w:t>"הריני נזיר לכשיהיה לי בן" - ונולד לו בן - הרי זה נזיר. נולד לו בת, טומטום ואנדרוגינוס - אינו נזיר.</w:t>
      </w:r>
    </w:p>
    <w:p w:rsidR="00435557" w:rsidRDefault="00435557" w:rsidP="00435557">
      <w:pPr>
        <w:rPr>
          <w:rFonts w:hint="cs"/>
          <w:lang w:eastAsia="en-US"/>
        </w:rPr>
      </w:pPr>
      <w:r>
        <w:rPr>
          <w:rFonts w:hint="cs"/>
          <w:rtl/>
          <w:lang w:eastAsia="en-US"/>
        </w:rPr>
        <w:t xml:space="preserve">אם אמר "כשיהיה לי ולד" </w:t>
      </w:r>
      <w:r>
        <w:rPr>
          <w:rFonts w:hint="cs"/>
          <w:sz w:val="20"/>
          <w:rtl/>
          <w:lang w:eastAsia="en-US"/>
        </w:rPr>
        <w:t>- אפילו נולד לו בת טומטום ואנדרוגינוס הרי זה נזיר</w:t>
      </w:r>
      <w:r>
        <w:rPr>
          <w:rFonts w:hint="cs"/>
          <w:rtl/>
          <w:lang w:eastAsia="en-US"/>
        </w:rPr>
        <w:t xml:space="preserve"> </w:t>
      </w:r>
      <w:r>
        <w:rPr>
          <w:rFonts w:cs="Miriam"/>
          <w:szCs w:val="20"/>
          <w:rtl/>
          <w:lang w:eastAsia="en-US"/>
        </w:rPr>
        <w:t>(</w:t>
      </w:r>
      <w:r>
        <w:rPr>
          <w:rFonts w:cs="Miriam" w:hint="cs"/>
          <w:szCs w:val="20"/>
          <w:rtl/>
          <w:lang w:eastAsia="en-US"/>
        </w:rPr>
        <w:t>דולד מיהא מיקרי</w:t>
      </w:r>
      <w:r>
        <w:rPr>
          <w:rFonts w:cs="Miriam"/>
          <w:szCs w:val="20"/>
          <w:rtl/>
          <w:lang w:eastAsia="en-US"/>
        </w:rPr>
        <w:t>)</w:t>
      </w:r>
      <w:r>
        <w:rPr>
          <w:rFonts w:hint="cs"/>
          <w:rtl/>
          <w:lang w:eastAsia="en-US"/>
        </w:rPr>
        <w:t>.</w:t>
      </w:r>
      <w:r>
        <w:rPr>
          <w:rtl/>
          <w:lang w:eastAsia="en-US"/>
        </w:rPr>
        <w:t xml:space="preserve"> </w:t>
      </w:r>
    </w:p>
    <w:p w:rsidR="00435557" w:rsidRDefault="00435557" w:rsidP="00435557">
      <w:pPr>
        <w:rPr>
          <w:rFonts w:hint="cs"/>
          <w:lang w:eastAsia="en-US"/>
        </w:rPr>
      </w:pPr>
    </w:p>
    <w:p w:rsidR="00435557" w:rsidRDefault="00435557" w:rsidP="00435557">
      <w:pPr>
        <w:rPr>
          <w:rFonts w:hint="cs"/>
          <w:rtl/>
          <w:lang w:eastAsia="en-US"/>
        </w:rPr>
      </w:pPr>
      <w:r>
        <w:rPr>
          <w:rtl/>
          <w:lang w:eastAsia="en-US"/>
        </w:rPr>
        <w:t>(</w:t>
      </w:r>
      <w:r>
        <w:rPr>
          <w:rFonts w:hint="cs"/>
          <w:rtl/>
          <w:lang w:eastAsia="en-US"/>
        </w:rPr>
        <w:t>נזיר יג,א</w:t>
      </w:r>
      <w:r>
        <w:rPr>
          <w:rtl/>
          <w:lang w:eastAsia="en-US"/>
        </w:rPr>
        <w:t>)</w:t>
      </w:r>
      <w:r>
        <w:rPr>
          <w:rFonts w:hint="cs"/>
          <w:rtl/>
          <w:lang w:eastAsia="en-US"/>
        </w:rPr>
        <w:t xml:space="preserve"> </w:t>
      </w:r>
    </w:p>
    <w:p w:rsidR="00435557" w:rsidRDefault="00435557" w:rsidP="00435557">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w:t>
      </w:r>
      <w:r>
        <w:rPr>
          <w:rFonts w:hint="cs"/>
          <w:rtl/>
          <w:lang w:eastAsia="en-US"/>
        </w:rPr>
        <w:tab/>
      </w:r>
    </w:p>
    <w:p w:rsidR="00435557" w:rsidRDefault="00435557" w:rsidP="00435557">
      <w:pPr>
        <w:rPr>
          <w:rFonts w:hint="cs"/>
          <w:rtl/>
          <w:lang w:eastAsia="en-US"/>
        </w:rPr>
      </w:pPr>
      <w:r>
        <w:rPr>
          <w:rFonts w:hint="cs"/>
          <w:rtl/>
          <w:lang w:eastAsia="en-US"/>
        </w:rPr>
        <w:t xml:space="preserve">הפילה אשתו - אינו נזיר </w:t>
      </w:r>
      <w:r>
        <w:rPr>
          <w:rFonts w:cs="Miriam"/>
          <w:szCs w:val="20"/>
          <w:rtl/>
          <w:lang w:eastAsia="en-US"/>
        </w:rPr>
        <w:t>(</w:t>
      </w:r>
      <w:r>
        <w:rPr>
          <w:rFonts w:cs="Miriam" w:hint="cs"/>
          <w:szCs w:val="20"/>
          <w:rtl/>
          <w:lang w:eastAsia="en-US"/>
        </w:rPr>
        <w:t>דדילמא האי דהפילה לא הוה בן קיימא, שלא כלו לו חדשיו, ולא ולד הוי; וספק נזירות להקל</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 xml:space="preserve">רבי שמעון אומר: </w:t>
      </w:r>
      <w:r>
        <w:rPr>
          <w:rFonts w:cs="Miriam"/>
          <w:szCs w:val="20"/>
          <w:rtl/>
          <w:lang w:eastAsia="en-US"/>
        </w:rPr>
        <w:t>(</w:t>
      </w:r>
      <w:r>
        <w:rPr>
          <w:rFonts w:cs="Miriam" w:hint="cs"/>
          <w:szCs w:val="20"/>
          <w:rtl/>
          <w:lang w:eastAsia="en-US"/>
        </w:rPr>
        <w:t>אין דרך זו מוציאתו מידי נזירות, אלא</w:t>
      </w:r>
      <w:r>
        <w:rPr>
          <w:rFonts w:cs="Miriam"/>
          <w:szCs w:val="20"/>
          <w:rtl/>
          <w:lang w:eastAsia="en-US"/>
        </w:rPr>
        <w:t>)</w:t>
      </w:r>
      <w:r>
        <w:rPr>
          <w:rtl/>
          <w:lang w:eastAsia="en-US"/>
        </w:rPr>
        <w:t xml:space="preserve"> </w:t>
      </w:r>
      <w:r>
        <w:rPr>
          <w:rFonts w:hint="cs"/>
          <w:rtl/>
          <w:lang w:eastAsia="en-US"/>
        </w:rPr>
        <w:t xml:space="preserve">יאמר "אם היה בן קיימא - הרי אני נזיר חובה, ואם לאו הרי אני נזיר נדבה" </w:t>
      </w:r>
      <w:r>
        <w:rPr>
          <w:rFonts w:cs="Miriam"/>
          <w:szCs w:val="20"/>
          <w:rtl/>
          <w:lang w:eastAsia="en-US"/>
        </w:rPr>
        <w:t>(</w:t>
      </w:r>
      <w:r>
        <w:rPr>
          <w:rFonts w:cs="Miriam" w:hint="cs"/>
          <w:szCs w:val="20"/>
          <w:rtl/>
          <w:lang w:eastAsia="en-US"/>
        </w:rPr>
        <w:t>דקסבר ספק נזירות להחמיר</w:t>
      </w:r>
      <w:r>
        <w:rPr>
          <w:rFonts w:cs="Miriam"/>
          <w:szCs w:val="20"/>
          <w:rtl/>
          <w:lang w:eastAsia="en-US"/>
        </w:rPr>
        <w:t>)</w:t>
      </w:r>
      <w:r>
        <w:rPr>
          <w:rFonts w:hint="cs"/>
          <w:rtl/>
          <w:lang w:eastAsia="en-US"/>
        </w:rPr>
        <w:t xml:space="preserve">. </w:t>
      </w: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 xml:space="preserve">חזרה וילדה </w:t>
      </w:r>
      <w:r>
        <w:rPr>
          <w:rFonts w:cs="Miriam"/>
          <w:szCs w:val="20"/>
          <w:rtl/>
          <w:lang w:eastAsia="en-US"/>
        </w:rPr>
        <w:t>(</w:t>
      </w:r>
      <w:r>
        <w:rPr>
          <w:rFonts w:cs="Miriam" w:hint="cs"/>
          <w:szCs w:val="20"/>
          <w:rtl/>
          <w:lang w:eastAsia="en-US"/>
        </w:rPr>
        <w:t>לאחר שהפילה</w:t>
      </w:r>
      <w:r>
        <w:rPr>
          <w:rFonts w:cs="Miriam"/>
          <w:szCs w:val="20"/>
          <w:rtl/>
          <w:lang w:eastAsia="en-US"/>
        </w:rPr>
        <w:t>)</w:t>
      </w:r>
      <w:r>
        <w:rPr>
          <w:rtl/>
          <w:lang w:eastAsia="en-US"/>
        </w:rPr>
        <w:t xml:space="preserve"> –</w:t>
      </w:r>
      <w:r>
        <w:rPr>
          <w:rFonts w:hint="cs"/>
          <w:rtl/>
          <w:lang w:eastAsia="en-US"/>
        </w:rPr>
        <w:t xml:space="preserve"> הרי זה נזיר </w:t>
      </w:r>
      <w:r>
        <w:rPr>
          <w:rFonts w:cs="Miriam"/>
          <w:szCs w:val="20"/>
          <w:rtl/>
          <w:lang w:eastAsia="en-US"/>
        </w:rPr>
        <w:t>(</w:t>
      </w:r>
      <w:r>
        <w:rPr>
          <w:rFonts w:cs="Miriam" w:hint="cs"/>
          <w:szCs w:val="20"/>
          <w:rtl/>
          <w:lang w:eastAsia="en-US"/>
        </w:rPr>
        <w:t>דהשתא מיהא ולד הוא דאית ליה, וחיילא עליה נזירות</w:t>
      </w:r>
      <w:r>
        <w:rPr>
          <w:rFonts w:cs="Miriam"/>
          <w:szCs w:val="20"/>
          <w:rtl/>
          <w:lang w:eastAsia="en-US"/>
        </w:rPr>
        <w:t>)</w:t>
      </w:r>
      <w:r>
        <w:rPr>
          <w:rFonts w:hint="cs"/>
          <w:rtl/>
          <w:lang w:eastAsia="en-US"/>
        </w:rPr>
        <w:t xml:space="preserve">. </w:t>
      </w:r>
    </w:p>
    <w:p w:rsidR="00435557" w:rsidRDefault="00435557" w:rsidP="00435557">
      <w:pPr>
        <w:rPr>
          <w:rFonts w:hint="cs"/>
          <w:lang w:eastAsia="en-US"/>
        </w:rPr>
      </w:pPr>
      <w:r>
        <w:rPr>
          <w:rFonts w:hint="cs"/>
          <w:rtl/>
          <w:lang w:eastAsia="en-US"/>
        </w:rPr>
        <w:t xml:space="preserve">רבי שמעון אומר: </w:t>
      </w:r>
      <w:r>
        <w:rPr>
          <w:rFonts w:cs="Miriam"/>
          <w:szCs w:val="20"/>
          <w:rtl/>
          <w:lang w:eastAsia="en-US"/>
        </w:rPr>
        <w:t>(</w:t>
      </w:r>
      <w:r>
        <w:rPr>
          <w:rFonts w:cs="Miriam" w:hint="cs"/>
          <w:szCs w:val="20"/>
          <w:rtl/>
          <w:lang w:eastAsia="en-US"/>
        </w:rPr>
        <w:t>שמא הראשון הוה בן קיימא, וחל עליו נזירות, והשתא כי ילדה לא חייל נזירות, ואם כדבריך יעשה נמצא זה מביא חולין לעזרה; אלא יחזיר וימנה נזירות שנייה ו</w:t>
      </w:r>
      <w:r>
        <w:rPr>
          <w:rFonts w:cs="Miriam"/>
          <w:szCs w:val="20"/>
          <w:rtl/>
          <w:lang w:eastAsia="en-US"/>
        </w:rPr>
        <w:t>)</w:t>
      </w:r>
      <w:r>
        <w:rPr>
          <w:rFonts w:hint="cs"/>
          <w:rtl/>
          <w:lang w:eastAsia="en-US"/>
        </w:rPr>
        <w:t xml:space="preserve">יאמר: "אם הראשון </w:t>
      </w:r>
      <w:r>
        <w:rPr>
          <w:rFonts w:cs="Miriam"/>
          <w:szCs w:val="20"/>
          <w:rtl/>
          <w:lang w:eastAsia="en-US"/>
        </w:rPr>
        <w:t>(</w:t>
      </w:r>
      <w:r>
        <w:rPr>
          <w:rFonts w:cs="Miriam" w:hint="cs"/>
          <w:szCs w:val="20"/>
          <w:rtl/>
          <w:lang w:eastAsia="en-US"/>
        </w:rPr>
        <w:t>שהפילה היה</w:t>
      </w:r>
      <w:r>
        <w:rPr>
          <w:rFonts w:cs="Miriam"/>
          <w:szCs w:val="20"/>
          <w:rtl/>
          <w:lang w:eastAsia="en-US"/>
        </w:rPr>
        <w:t>)</w:t>
      </w:r>
      <w:r>
        <w:rPr>
          <w:rtl/>
          <w:lang w:eastAsia="en-US"/>
        </w:rPr>
        <w:t xml:space="preserve"> </w:t>
      </w:r>
      <w:r>
        <w:rPr>
          <w:rFonts w:hint="cs"/>
          <w:rtl/>
          <w:lang w:eastAsia="en-US"/>
        </w:rPr>
        <w:t xml:space="preserve">בן קיימא - הראשון </w:t>
      </w:r>
      <w:r>
        <w:rPr>
          <w:rFonts w:cs="Miriam"/>
          <w:szCs w:val="20"/>
          <w:rtl/>
          <w:lang w:eastAsia="en-US"/>
        </w:rPr>
        <w:t>(</w:t>
      </w:r>
      <w:r>
        <w:rPr>
          <w:rFonts w:cs="Miriam" w:hint="cs"/>
          <w:szCs w:val="20"/>
          <w:rtl/>
          <w:lang w:eastAsia="en-US"/>
        </w:rPr>
        <w:t>נזירות הראשונה</w:t>
      </w:r>
      <w:r>
        <w:rPr>
          <w:rFonts w:cs="Miriam"/>
          <w:szCs w:val="20"/>
          <w:rtl/>
          <w:lang w:eastAsia="en-US"/>
        </w:rPr>
        <w:t>)</w:t>
      </w:r>
      <w:r>
        <w:rPr>
          <w:rtl/>
          <w:lang w:eastAsia="en-US"/>
        </w:rPr>
        <w:t xml:space="preserve"> </w:t>
      </w:r>
      <w:r>
        <w:rPr>
          <w:rFonts w:hint="cs"/>
          <w:rtl/>
          <w:lang w:eastAsia="en-US"/>
        </w:rPr>
        <w:t xml:space="preserve">חובה וזו נדבה, ואם לאו </w:t>
      </w:r>
      <w:r>
        <w:rPr>
          <w:rFonts w:cs="Miriam"/>
          <w:szCs w:val="20"/>
          <w:rtl/>
          <w:lang w:eastAsia="en-US"/>
        </w:rPr>
        <w:t>(</w:t>
      </w:r>
      <w:r>
        <w:rPr>
          <w:rFonts w:cs="Miriam" w:hint="cs"/>
          <w:szCs w:val="20"/>
          <w:rtl/>
          <w:lang w:eastAsia="en-US"/>
        </w:rPr>
        <w:t>ואם לא היה בן קיימא</w:t>
      </w:r>
      <w:r>
        <w:rPr>
          <w:rFonts w:cs="Miriam"/>
          <w:szCs w:val="20"/>
          <w:rtl/>
          <w:lang w:eastAsia="en-US"/>
        </w:rPr>
        <w:t>)</w:t>
      </w:r>
      <w:r>
        <w:rPr>
          <w:rtl/>
          <w:lang w:eastAsia="en-US"/>
        </w:rPr>
        <w:t xml:space="preserve"> </w:t>
      </w:r>
      <w:r>
        <w:rPr>
          <w:rFonts w:hint="cs"/>
          <w:rtl/>
          <w:lang w:eastAsia="en-US"/>
        </w:rPr>
        <w:t xml:space="preserve">- הראשון </w:t>
      </w:r>
      <w:r>
        <w:rPr>
          <w:rFonts w:cs="Miriam"/>
          <w:szCs w:val="20"/>
          <w:rtl/>
          <w:lang w:eastAsia="en-US"/>
        </w:rPr>
        <w:t>(</w:t>
      </w:r>
      <w:r>
        <w:rPr>
          <w:rFonts w:cs="Miriam" w:hint="cs"/>
          <w:szCs w:val="20"/>
          <w:rtl/>
          <w:lang w:eastAsia="en-US"/>
        </w:rPr>
        <w:t>נזירות הראשונה</w:t>
      </w:r>
      <w:r>
        <w:rPr>
          <w:rFonts w:cs="Miriam"/>
          <w:szCs w:val="20"/>
          <w:rtl/>
          <w:lang w:eastAsia="en-US"/>
        </w:rPr>
        <w:t>)</w:t>
      </w:r>
      <w:r>
        <w:rPr>
          <w:rtl/>
          <w:lang w:eastAsia="en-US"/>
        </w:rPr>
        <w:t xml:space="preserve"> </w:t>
      </w:r>
      <w:r>
        <w:rPr>
          <w:rFonts w:hint="cs"/>
          <w:rtl/>
          <w:lang w:eastAsia="en-US"/>
        </w:rPr>
        <w:t>נדבה וזו חובה".</w:t>
      </w:r>
    </w:p>
    <w:p w:rsidR="00435557" w:rsidRDefault="00435557" w:rsidP="00435557">
      <w:pPr>
        <w:rPr>
          <w:lang w:eastAsia="en-US"/>
        </w:rPr>
      </w:pPr>
    </w:p>
    <w:p w:rsidR="00435557" w:rsidRDefault="00435557" w:rsidP="00435557">
      <w:pPr>
        <w:rPr>
          <w:rFonts w:hint="cs"/>
          <w:rtl/>
          <w:lang w:eastAsia="en-US"/>
        </w:rPr>
      </w:pPr>
      <w:r>
        <w:rPr>
          <w:rFonts w:hint="cs"/>
          <w:rtl/>
          <w:lang w:eastAsia="en-US"/>
        </w:rPr>
        <w:t>גמרא:</w:t>
      </w:r>
    </w:p>
    <w:p w:rsidR="00435557" w:rsidRDefault="00435557" w:rsidP="00435557">
      <w:pPr>
        <w:rPr>
          <w:rFonts w:hint="cs"/>
          <w:rtl/>
          <w:lang w:eastAsia="en-US"/>
        </w:rPr>
      </w:pPr>
      <w:r>
        <w:rPr>
          <w:rFonts w:hint="cs"/>
          <w:rtl/>
          <w:lang w:eastAsia="en-US"/>
        </w:rPr>
        <w:t xml:space="preserve">האי </w:t>
      </w:r>
      <w:r>
        <w:rPr>
          <w:rFonts w:cs="Miriam"/>
          <w:szCs w:val="20"/>
          <w:rtl/>
          <w:lang w:eastAsia="en-US"/>
        </w:rPr>
        <w:t>(</w:t>
      </w:r>
      <w:r>
        <w:rPr>
          <w:rFonts w:cs="Miriam" w:hint="cs"/>
          <w:szCs w:val="20"/>
          <w:rtl/>
          <w:lang w:eastAsia="en-US"/>
        </w:rPr>
        <w:t>דכי נולד לו בן הרי זה נזיר</w:t>
      </w:r>
      <w:r>
        <w:rPr>
          <w:rFonts w:cs="Miriam"/>
          <w:szCs w:val="20"/>
          <w:rtl/>
          <w:lang w:eastAsia="en-US"/>
        </w:rPr>
        <w:t>)</w:t>
      </w:r>
      <w:r>
        <w:rPr>
          <w:rtl/>
          <w:lang w:eastAsia="en-US"/>
        </w:rPr>
        <w:t xml:space="preserve"> </w:t>
      </w:r>
      <w:r>
        <w:rPr>
          <w:rFonts w:hint="cs"/>
          <w:rtl/>
          <w:lang w:eastAsia="en-US"/>
        </w:rPr>
        <w:t>- מאי למימרא?</w:t>
      </w:r>
    </w:p>
    <w:p w:rsidR="00435557" w:rsidRDefault="00435557" w:rsidP="00435557">
      <w:pPr>
        <w:rPr>
          <w:rFonts w:hint="cs"/>
          <w:rtl/>
          <w:lang w:eastAsia="en-US"/>
        </w:rPr>
      </w:pPr>
      <w:r>
        <w:rPr>
          <w:rFonts w:hint="cs"/>
          <w:rtl/>
          <w:lang w:eastAsia="en-US"/>
        </w:rPr>
        <w:t>משום סיפא: '</w:t>
      </w:r>
      <w:r>
        <w:rPr>
          <w:rFonts w:hint="cs"/>
          <w:i/>
          <w:iCs/>
          <w:rtl/>
          <w:lang w:eastAsia="en-US"/>
        </w:rPr>
        <w:t>בת, טומטום ואנדרוגינוס - אינו נזיר</w:t>
      </w:r>
      <w:r>
        <w:rPr>
          <w:rFonts w:hint="cs"/>
          <w:rtl/>
          <w:lang w:eastAsia="en-US"/>
        </w:rPr>
        <w:t xml:space="preserve">'; פשיטא!? מהו דתימא: </w:t>
      </w:r>
      <w:r>
        <w:rPr>
          <w:rFonts w:cs="Miriam"/>
          <w:szCs w:val="20"/>
          <w:rtl/>
          <w:lang w:eastAsia="en-US"/>
        </w:rPr>
        <w:t>(</w:t>
      </w:r>
      <w:r>
        <w:rPr>
          <w:rFonts w:cs="Miriam" w:hint="cs"/>
          <w:szCs w:val="20"/>
          <w:rtl/>
          <w:lang w:eastAsia="en-US"/>
        </w:rPr>
        <w:t>האי דקאמר לאו משום בן דוקא, והאי דאמר 'בן'</w:t>
      </w:r>
      <w:r>
        <w:rPr>
          <w:rFonts w:cs="Miriam"/>
          <w:szCs w:val="20"/>
          <w:rtl/>
          <w:lang w:eastAsia="en-US"/>
        </w:rPr>
        <w:t>)</w:t>
      </w:r>
      <w:r>
        <w:rPr>
          <w:rtl/>
          <w:lang w:eastAsia="en-US"/>
        </w:rPr>
        <w:t xml:space="preserve"> </w:t>
      </w:r>
      <w:r>
        <w:rPr>
          <w:rFonts w:hint="cs"/>
          <w:rtl/>
          <w:lang w:eastAsia="en-US"/>
        </w:rPr>
        <w:t xml:space="preserve">'לכשאבנה </w:t>
      </w:r>
      <w:r>
        <w:rPr>
          <w:rFonts w:cs="Miriam"/>
          <w:szCs w:val="20"/>
          <w:rtl/>
          <w:lang w:eastAsia="en-US"/>
        </w:rPr>
        <w:t>(</w:t>
      </w:r>
      <w:r>
        <w:rPr>
          <w:rFonts w:cs="Miriam" w:hint="cs"/>
          <w:szCs w:val="20"/>
          <w:rtl/>
          <w:lang w:eastAsia="en-US"/>
        </w:rPr>
        <w:t>ממנה</w:t>
      </w:r>
      <w:r>
        <w:rPr>
          <w:rFonts w:cs="Miriam"/>
          <w:szCs w:val="20"/>
          <w:rtl/>
          <w:lang w:eastAsia="en-US"/>
        </w:rPr>
        <w:t>)</w:t>
      </w:r>
      <w:r>
        <w:rPr>
          <w:rFonts w:hint="cs"/>
          <w:rtl/>
          <w:lang w:eastAsia="en-US"/>
        </w:rPr>
        <w:t xml:space="preserve">' הוא דקאמר </w:t>
      </w:r>
      <w:r>
        <w:rPr>
          <w:rFonts w:cs="Miriam"/>
          <w:szCs w:val="20"/>
          <w:rtl/>
          <w:lang w:eastAsia="en-US"/>
        </w:rPr>
        <w:t>(</w:t>
      </w:r>
      <w:r>
        <w:rPr>
          <w:rFonts w:cs="Miriam" w:hint="cs"/>
          <w:szCs w:val="20"/>
          <w:rtl/>
          <w:lang w:eastAsia="en-US"/>
        </w:rPr>
        <w:t xml:space="preserve">הוא דמשמע, כגון </w:t>
      </w:r>
      <w:r>
        <w:rPr>
          <w:rFonts w:cs="Narkisim" w:hint="cs"/>
          <w:szCs w:val="20"/>
          <w:rtl/>
          <w:lang w:eastAsia="en-US"/>
        </w:rPr>
        <w:t xml:space="preserve">ואבנה גם אנכי ממנה </w:t>
      </w:r>
      <w:r>
        <w:rPr>
          <w:rFonts w:cs="Miriam" w:hint="cs"/>
          <w:szCs w:val="16"/>
          <w:rtl/>
          <w:lang w:eastAsia="en-US"/>
        </w:rPr>
        <w:t>(בראשית ל</w:t>
      </w:r>
      <w:r>
        <w:rPr>
          <w:rFonts w:cs="Miriam"/>
          <w:szCs w:val="16"/>
          <w:rtl/>
          <w:lang w:eastAsia="en-US"/>
        </w:rPr>
        <w:t>,</w:t>
      </w:r>
      <w:r>
        <w:rPr>
          <w:rFonts w:cs="Miriam" w:hint="cs"/>
          <w:szCs w:val="16"/>
          <w:rtl/>
          <w:lang w:eastAsia="en-US"/>
        </w:rPr>
        <w:t>ג)</w:t>
      </w:r>
      <w:r>
        <w:rPr>
          <w:rFonts w:cs="Miriam" w:hint="cs"/>
          <w:szCs w:val="20"/>
          <w:rtl/>
          <w:lang w:eastAsia="en-US"/>
        </w:rPr>
        <w:t>; וכי נולד בת או טומטום ואנדרוגינוס - נמי ליהוי נזיר</w:t>
      </w:r>
      <w:r>
        <w:rPr>
          <w:rFonts w:cs="Miriam"/>
          <w:szCs w:val="20"/>
          <w:rtl/>
          <w:lang w:eastAsia="en-US"/>
        </w:rPr>
        <w:t>)</w:t>
      </w:r>
      <w:r>
        <w:rPr>
          <w:rFonts w:hint="cs"/>
          <w:rtl/>
          <w:lang w:eastAsia="en-US"/>
        </w:rPr>
        <w:t xml:space="preserve">? - קא משמע לן דלא.  </w:t>
      </w: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 xml:space="preserve">ואם אמר כשיהיה לי ולד </w:t>
      </w:r>
      <w:r>
        <w:rPr>
          <w:rFonts w:hint="cs"/>
          <w:szCs w:val="20"/>
          <w:rtl/>
          <w:lang w:eastAsia="en-US"/>
        </w:rPr>
        <w:t>[</w:t>
      </w:r>
      <w:r>
        <w:rPr>
          <w:rFonts w:hint="cs"/>
          <w:sz w:val="20"/>
          <w:szCs w:val="20"/>
          <w:rtl/>
          <w:lang w:eastAsia="en-US"/>
        </w:rPr>
        <w:t>אפילו נולד לו בת טומטום ואנדרוגינוס הרי זה נזיר</w:t>
      </w:r>
      <w:r>
        <w:rPr>
          <w:rFonts w:hint="cs"/>
          <w:szCs w:val="20"/>
          <w:rtl/>
          <w:lang w:eastAsia="en-US"/>
        </w:rPr>
        <w:t>]</w:t>
      </w:r>
      <w:r>
        <w:rPr>
          <w:rFonts w:hint="cs"/>
          <w:rtl/>
          <w:lang w:eastAsia="en-US"/>
        </w:rPr>
        <w:t xml:space="preserve">:  </w:t>
      </w:r>
    </w:p>
    <w:p w:rsidR="00435557" w:rsidRDefault="00435557" w:rsidP="00435557">
      <w:pPr>
        <w:rPr>
          <w:rFonts w:hint="cs"/>
          <w:rtl/>
          <w:lang w:eastAsia="en-US"/>
        </w:rPr>
      </w:pPr>
      <w:r>
        <w:rPr>
          <w:rFonts w:hint="cs"/>
          <w:rtl/>
          <w:lang w:eastAsia="en-US"/>
        </w:rPr>
        <w:t>פשיטא?!</w:t>
      </w:r>
    </w:p>
    <w:p w:rsidR="00435557" w:rsidRDefault="00435557" w:rsidP="00435557">
      <w:pPr>
        <w:rPr>
          <w:rFonts w:hint="cs"/>
          <w:rtl/>
          <w:lang w:eastAsia="en-US"/>
        </w:rPr>
      </w:pPr>
      <w:r>
        <w:rPr>
          <w:rFonts w:hint="cs"/>
          <w:rtl/>
          <w:lang w:eastAsia="en-US"/>
        </w:rPr>
        <w:t xml:space="preserve">מהו דתימא 'ולד דמיחשב ביני אינשי </w:t>
      </w:r>
      <w:r>
        <w:rPr>
          <w:rFonts w:cs="Miriam"/>
          <w:szCs w:val="20"/>
          <w:rtl/>
          <w:lang w:eastAsia="en-US"/>
        </w:rPr>
        <w:t>(</w:t>
      </w:r>
      <w:r>
        <w:rPr>
          <w:rFonts w:cs="Miriam" w:hint="cs"/>
          <w:szCs w:val="20"/>
          <w:rtl/>
          <w:lang w:eastAsia="en-US"/>
        </w:rPr>
        <w:t>דהיינו 'בן', ותו לא</w:t>
      </w:r>
      <w:r>
        <w:rPr>
          <w:rFonts w:cs="Miriam"/>
          <w:szCs w:val="20"/>
          <w:rtl/>
          <w:lang w:eastAsia="en-US"/>
        </w:rPr>
        <w:t>)</w:t>
      </w:r>
      <w:r>
        <w:rPr>
          <w:rFonts w:hint="cs"/>
          <w:rtl/>
          <w:lang w:eastAsia="en-US"/>
        </w:rPr>
        <w:t xml:space="preserve"> בעינן' - קא משמע לן </w:t>
      </w:r>
      <w:r>
        <w:rPr>
          <w:rFonts w:cs="Miriam"/>
          <w:szCs w:val="20"/>
          <w:rtl/>
          <w:lang w:eastAsia="en-US"/>
        </w:rPr>
        <w:t>(</w:t>
      </w:r>
      <w:r>
        <w:rPr>
          <w:rFonts w:cs="Miriam" w:hint="cs"/>
          <w:szCs w:val="20"/>
          <w:rtl/>
          <w:lang w:eastAsia="en-US"/>
        </w:rPr>
        <w:t>דבת וטומטום ואנדרוגינוס נמי איקרו 'ולד'</w:t>
      </w:r>
      <w:r>
        <w:rPr>
          <w:rFonts w:cs="Miriam"/>
          <w:szCs w:val="20"/>
          <w:rtl/>
          <w:lang w:eastAsia="en-US"/>
        </w:rPr>
        <w:t>)</w:t>
      </w:r>
      <w:r>
        <w:rPr>
          <w:rFonts w:hint="cs"/>
          <w:rtl/>
          <w:lang w:eastAsia="en-US"/>
        </w:rPr>
        <w:t xml:space="preserve">.  </w:t>
      </w: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lastRenderedPageBreak/>
        <w:t xml:space="preserve">הפילה אשתו - אינו נזיר:  </w:t>
      </w:r>
    </w:p>
    <w:p w:rsidR="00435557" w:rsidRDefault="00435557" w:rsidP="00435557">
      <w:pPr>
        <w:rPr>
          <w:rFonts w:hint="cs"/>
          <w:rtl/>
          <w:lang w:eastAsia="en-US"/>
        </w:rPr>
      </w:pPr>
      <w:r>
        <w:rPr>
          <w:rFonts w:hint="cs"/>
          <w:rtl/>
          <w:lang w:eastAsia="en-US"/>
        </w:rPr>
        <w:t>מאן קתני לה?</w:t>
      </w:r>
    </w:p>
    <w:p w:rsidR="00435557" w:rsidRDefault="00435557" w:rsidP="00435557">
      <w:pPr>
        <w:rPr>
          <w:rFonts w:cs="Miriam" w:hint="cs"/>
          <w:szCs w:val="20"/>
          <w:rtl/>
          <w:lang w:eastAsia="en-US"/>
        </w:rPr>
      </w:pPr>
      <w:r>
        <w:rPr>
          <w:rFonts w:hint="cs"/>
          <w:rtl/>
          <w:lang w:eastAsia="en-US"/>
        </w:rPr>
        <w:t xml:space="preserve">רבי יהודה דכרי הוא </w:t>
      </w:r>
      <w:r>
        <w:rPr>
          <w:rFonts w:cs="Miriam"/>
          <w:szCs w:val="20"/>
          <w:rtl/>
          <w:lang w:eastAsia="en-US"/>
        </w:rPr>
        <w:t>(</w:t>
      </w:r>
      <w:r>
        <w:rPr>
          <w:rFonts w:cs="Miriam" w:hint="cs"/>
          <w:szCs w:val="20"/>
          <w:rtl/>
          <w:lang w:eastAsia="en-US"/>
        </w:rPr>
        <w:t xml:space="preserve">דאמר לעיל דספק נזירות להקל, כדאמרינן בפרק קמא </w:t>
      </w:r>
      <w:r>
        <w:rPr>
          <w:rFonts w:cs="Miriam" w:hint="cs"/>
          <w:szCs w:val="16"/>
          <w:rtl/>
          <w:lang w:eastAsia="en-US"/>
        </w:rPr>
        <w:t>(ח,א)</w:t>
      </w:r>
      <w:r>
        <w:rPr>
          <w:rFonts w:cs="Miriam" w:hint="cs"/>
          <w:szCs w:val="20"/>
          <w:rtl/>
          <w:lang w:eastAsia="en-US"/>
        </w:rPr>
        <w:t xml:space="preserve"> דתניא: '</w:t>
      </w:r>
      <w:r>
        <w:rPr>
          <w:rFonts w:cs="Miriam" w:hint="cs"/>
          <w:i/>
          <w:iCs/>
          <w:szCs w:val="20"/>
          <w:rtl/>
          <w:lang w:eastAsia="en-US"/>
        </w:rPr>
        <w:t xml:space="preserve">"הריני נזיר על מנת שיש </w:t>
      </w:r>
      <w:r>
        <w:rPr>
          <w:rFonts w:cs="Miriam" w:hint="cs"/>
          <w:i/>
          <w:iCs/>
          <w:szCs w:val="20"/>
          <w:u w:val="single"/>
          <w:rtl/>
          <w:lang w:eastAsia="en-US"/>
        </w:rPr>
        <w:t>בכרי</w:t>
      </w:r>
      <w:r>
        <w:rPr>
          <w:rFonts w:cs="Miriam" w:hint="cs"/>
          <w:i/>
          <w:iCs/>
          <w:szCs w:val="20"/>
          <w:rtl/>
          <w:lang w:eastAsia="en-US"/>
        </w:rPr>
        <w:t xml:space="preserve"> זה מאה כור, והלך... - רבי יהודה מתיר, שספק נזירות להקל'</w:t>
      </w:r>
      <w:r>
        <w:rPr>
          <w:rFonts w:cs="Miriam"/>
          <w:szCs w:val="20"/>
          <w:rtl/>
          <w:lang w:eastAsia="en-US"/>
        </w:rPr>
        <w:t>)</w:t>
      </w:r>
      <w:r>
        <w:rPr>
          <w:rFonts w:hint="cs"/>
          <w:rtl/>
          <w:lang w:eastAsia="en-US"/>
        </w:rPr>
        <w:t>.</w:t>
      </w:r>
    </w:p>
    <w:p w:rsidR="00435557" w:rsidRDefault="00435557" w:rsidP="00435557">
      <w:pPr>
        <w:rPr>
          <w:rFonts w:cs="Miriam" w:hint="cs"/>
          <w:lang w:eastAsia="en-US"/>
        </w:rPr>
      </w:pPr>
    </w:p>
    <w:p w:rsidR="00435557" w:rsidRDefault="00435557" w:rsidP="00435557">
      <w:pPr>
        <w:rPr>
          <w:rFonts w:hint="cs"/>
          <w:rtl/>
          <w:lang w:eastAsia="en-US"/>
        </w:rPr>
      </w:pPr>
      <w:r>
        <w:rPr>
          <w:rFonts w:hint="cs"/>
          <w:rtl/>
          <w:lang w:eastAsia="en-US"/>
        </w:rPr>
        <w:t xml:space="preserve">רבי שמעון אומר: יאמר "אם היה בן קיימא - הריני נזיר חובה, ואם לאו - הריני נזיר נדבה":  </w:t>
      </w:r>
    </w:p>
    <w:p w:rsidR="00435557" w:rsidRDefault="00435557" w:rsidP="00435557">
      <w:pPr>
        <w:rPr>
          <w:rFonts w:hint="cs"/>
          <w:rtl/>
          <w:lang w:eastAsia="en-US"/>
        </w:rPr>
      </w:pPr>
      <w:r>
        <w:rPr>
          <w:rFonts w:hint="cs"/>
          <w:rtl/>
          <w:lang w:eastAsia="en-US"/>
        </w:rPr>
        <w:t xml:space="preserve">בעא מיניה רבי אבא מרב הונא: "הריני נזיר לכשיהיה לי בן", והפילה אשתו והפריש קרבן וחזרה וילדה </w:t>
      </w:r>
      <w:r>
        <w:rPr>
          <w:rtl/>
          <w:lang w:eastAsia="en-US"/>
        </w:rPr>
        <w:t>–</w:t>
      </w:r>
      <w:r>
        <w:rPr>
          <w:rFonts w:hint="cs"/>
          <w:rtl/>
          <w:lang w:eastAsia="en-US"/>
        </w:rPr>
        <w:t xml:space="preserve"> מהו </w:t>
      </w:r>
      <w:r>
        <w:rPr>
          <w:rFonts w:cs="Miriam"/>
          <w:szCs w:val="20"/>
          <w:rtl/>
          <w:lang w:eastAsia="en-US"/>
        </w:rPr>
        <w:t>(</w:t>
      </w:r>
      <w:r>
        <w:rPr>
          <w:rFonts w:cs="Miriam" w:hint="cs"/>
          <w:szCs w:val="20"/>
          <w:rtl/>
          <w:lang w:eastAsia="en-US"/>
        </w:rPr>
        <w:t>מי הוי קדוש או לא</w:t>
      </w:r>
      <w:r>
        <w:rPr>
          <w:rFonts w:cs="Miriam"/>
          <w:szCs w:val="20"/>
          <w:rtl/>
          <w:lang w:eastAsia="en-US"/>
        </w:rPr>
        <w:t>)</w:t>
      </w:r>
      <w:r>
        <w:rPr>
          <w:rFonts w:hint="cs"/>
          <w:rtl/>
          <w:lang w:eastAsia="en-US"/>
        </w:rPr>
        <w:t>?</w:t>
      </w:r>
    </w:p>
    <w:p w:rsidR="00435557" w:rsidRDefault="00435557" w:rsidP="00435557">
      <w:pPr>
        <w:ind w:left="720"/>
        <w:rPr>
          <w:rFonts w:cs="Miriam" w:hint="cs"/>
          <w:szCs w:val="20"/>
          <w:rtl/>
          <w:lang w:eastAsia="en-US"/>
        </w:rPr>
      </w:pPr>
      <w:r>
        <w:rPr>
          <w:rFonts w:cs="Miriam" w:hint="cs"/>
          <w:szCs w:val="20"/>
          <w:rtl/>
          <w:lang w:eastAsia="en-US"/>
        </w:rPr>
        <w:t xml:space="preserve">תוד"ה </w:t>
      </w:r>
      <w:r>
        <w:rPr>
          <w:rFonts w:cs="Miriam"/>
          <w:szCs w:val="20"/>
          <w:rtl/>
          <w:lang w:eastAsia="en-US"/>
        </w:rPr>
        <w:t xml:space="preserve">והפילה אשתו והפריש קרבן - פי' לנזירותו וילדה פירוש מאותו הריון עצמו ולד קיימא </w:t>
      </w:r>
      <w:r>
        <w:rPr>
          <w:rFonts w:cs="Miriam" w:hint="cs"/>
          <w:szCs w:val="20"/>
          <w:rtl/>
          <w:lang w:eastAsia="en-US"/>
        </w:rPr>
        <w:t xml:space="preserve">- </w:t>
      </w:r>
      <w:r>
        <w:rPr>
          <w:rFonts w:cs="Miriam"/>
          <w:szCs w:val="20"/>
          <w:rtl/>
          <w:lang w:eastAsia="en-US"/>
        </w:rPr>
        <w:t>דהשתא יש הוכחה גדולה מדהאי בר קיימא הנפל [הוה] נמי בר קיימא וכלו לו חדשיו</w:t>
      </w:r>
      <w:r>
        <w:rPr>
          <w:rFonts w:cs="Miriam" w:hint="cs"/>
          <w:szCs w:val="20"/>
          <w:rtl/>
          <w:lang w:eastAsia="en-US"/>
        </w:rPr>
        <w:t>,</w:t>
      </w:r>
      <w:r>
        <w:rPr>
          <w:rFonts w:cs="Miriam"/>
          <w:szCs w:val="20"/>
          <w:rtl/>
          <w:lang w:eastAsia="en-US"/>
        </w:rPr>
        <w:t xml:space="preserve"> דטיפה היא נחלקת לשתים</w:t>
      </w:r>
      <w:r>
        <w:rPr>
          <w:rFonts w:cs="Miriam" w:hint="cs"/>
          <w:szCs w:val="20"/>
          <w:rtl/>
          <w:lang w:eastAsia="en-US"/>
        </w:rPr>
        <w:t>,</w:t>
      </w:r>
      <w:r>
        <w:rPr>
          <w:rFonts w:cs="Miriam"/>
          <w:szCs w:val="20"/>
          <w:rtl/>
          <w:lang w:eastAsia="en-US"/>
        </w:rPr>
        <w:t xml:space="preserve"> הילכך חלה קדושה על קרבן שהפריש</w:t>
      </w:r>
      <w:r>
        <w:rPr>
          <w:rFonts w:cs="Miriam" w:hint="cs"/>
          <w:szCs w:val="20"/>
          <w:rtl/>
          <w:lang w:eastAsia="en-US"/>
        </w:rPr>
        <w:t>;</w:t>
      </w:r>
      <w:r>
        <w:rPr>
          <w:rFonts w:cs="Miriam"/>
          <w:szCs w:val="20"/>
          <w:rtl/>
          <w:lang w:eastAsia="en-US"/>
        </w:rPr>
        <w:t xml:space="preserve"> כשהפילה </w:t>
      </w:r>
      <w:r>
        <w:rPr>
          <w:rFonts w:cs="Miriam" w:hint="cs"/>
          <w:szCs w:val="20"/>
          <w:rtl/>
          <w:lang w:eastAsia="en-US"/>
        </w:rPr>
        <w:t xml:space="preserve">- </w:t>
      </w:r>
      <w:r>
        <w:rPr>
          <w:rFonts w:cs="Miriam"/>
          <w:szCs w:val="20"/>
          <w:rtl/>
          <w:lang w:eastAsia="en-US"/>
        </w:rPr>
        <w:t>ששוב לא הקדיש אותם הבהמות</w:t>
      </w:r>
      <w:r>
        <w:rPr>
          <w:rFonts w:cs="Miriam" w:hint="cs"/>
          <w:szCs w:val="20"/>
          <w:rtl/>
          <w:lang w:eastAsia="en-US"/>
        </w:rPr>
        <w:t>,</w:t>
      </w:r>
      <w:r>
        <w:rPr>
          <w:rFonts w:cs="Miriam"/>
          <w:szCs w:val="20"/>
          <w:rtl/>
          <w:lang w:eastAsia="en-US"/>
        </w:rPr>
        <w:t xml:space="preserve"> דאפילו לר' יהודה דאמר לא מחית איניש נפשיה לספיקא </w:t>
      </w:r>
      <w:r>
        <w:rPr>
          <w:rFonts w:cs="Miriam" w:hint="cs"/>
          <w:szCs w:val="20"/>
          <w:rtl/>
          <w:lang w:eastAsia="en-US"/>
        </w:rPr>
        <w:t xml:space="preserve">- </w:t>
      </w:r>
      <w:r>
        <w:rPr>
          <w:rFonts w:cs="Miriam"/>
          <w:szCs w:val="20"/>
          <w:rtl/>
          <w:lang w:eastAsia="en-US"/>
        </w:rPr>
        <w:t>הכא דאיכא הוכחה גדולה קדוש הקרבן ליאסר בגיזה ובעבודה</w:t>
      </w:r>
      <w:r>
        <w:rPr>
          <w:rFonts w:cs="Miriam" w:hint="cs"/>
          <w:szCs w:val="20"/>
          <w:rtl/>
          <w:lang w:eastAsia="en-US"/>
        </w:rPr>
        <w:t>?</w:t>
      </w:r>
      <w:r>
        <w:rPr>
          <w:rFonts w:cs="Miriam"/>
          <w:szCs w:val="20"/>
          <w:rtl/>
          <w:lang w:eastAsia="en-US"/>
        </w:rPr>
        <w:t xml:space="preserve"> או דילמא כי ה"ג דאיכא הוכחה לר' יהודה דלא מחית איניש לספיקא לא חלה הקדושה על הקרבן כלל מכח הפרשה ראשונה דשמא מקצת הטיפה נקלטה מיד ומקצת הטיפה השניה לא נקלטה עד אחר שני ימים או ביום ג'</w:t>
      </w:r>
      <w:r>
        <w:rPr>
          <w:rFonts w:cs="Miriam" w:hint="cs"/>
          <w:szCs w:val="20"/>
          <w:rtl/>
          <w:lang w:eastAsia="en-US"/>
        </w:rPr>
        <w:t>,</w:t>
      </w:r>
      <w:r>
        <w:rPr>
          <w:rFonts w:cs="Miriam"/>
          <w:szCs w:val="20"/>
          <w:rtl/>
          <w:lang w:eastAsia="en-US"/>
        </w:rPr>
        <w:t xml:space="preserve"> וההוא נפל</w:t>
      </w:r>
      <w:r>
        <w:rPr>
          <w:rFonts w:cs="Miriam" w:hint="cs"/>
          <w:szCs w:val="20"/>
          <w:rtl/>
          <w:lang w:eastAsia="en-US"/>
        </w:rPr>
        <w:t>!</w:t>
      </w:r>
      <w:r>
        <w:rPr>
          <w:rFonts w:cs="Miriam"/>
          <w:szCs w:val="20"/>
          <w:rtl/>
          <w:lang w:eastAsia="en-US"/>
        </w:rPr>
        <w:t xml:space="preserve"> </w:t>
      </w:r>
    </w:p>
    <w:p w:rsidR="00435557" w:rsidRDefault="00435557" w:rsidP="00435557">
      <w:pPr>
        <w:ind w:left="720"/>
        <w:rPr>
          <w:rFonts w:cs="Miriam" w:hint="cs"/>
          <w:szCs w:val="20"/>
          <w:rtl/>
          <w:lang w:eastAsia="en-US"/>
        </w:rPr>
      </w:pPr>
      <w:r>
        <w:rPr>
          <w:rFonts w:cs="Miriam"/>
          <w:szCs w:val="20"/>
          <w:rtl/>
          <w:lang w:eastAsia="en-US"/>
        </w:rPr>
        <w:t>(כך מסיק הש"ס ואזיל דלר"י קמבעיא ליה דאי אליבא דר' שמעון הא אמר ספק נזירות להחמיר דבלא ילדה נמי הוי קדוש מספק והשתא נמי כי ילדה אינו אלא ספק אלא אליבא דר' יהודה דאי לא ילדה חולין הוא והשתא כי ילדה ליה מי הוי קדוש מספק וכדפי'.</w:t>
      </w:r>
      <w:r>
        <w:rPr>
          <w:rFonts w:cs="Miriam" w:hint="cs"/>
          <w:szCs w:val="20"/>
          <w:rtl/>
          <w:lang w:eastAsia="en-US"/>
        </w:rPr>
        <w:t>)</w:t>
      </w:r>
    </w:p>
    <w:p w:rsidR="00435557" w:rsidRDefault="00435557" w:rsidP="00435557">
      <w:pPr>
        <w:rPr>
          <w:rFonts w:cs="Miriam" w:hint="cs"/>
          <w:szCs w:val="20"/>
          <w:rtl/>
          <w:lang w:eastAsia="en-US"/>
        </w:rPr>
      </w:pPr>
    </w:p>
    <w:p w:rsidR="00435557" w:rsidRDefault="00435557" w:rsidP="00435557">
      <w:pPr>
        <w:rPr>
          <w:rFonts w:hint="cs"/>
          <w:rtl/>
          <w:lang w:eastAsia="en-US"/>
        </w:rPr>
      </w:pPr>
      <w:r>
        <w:rPr>
          <w:rFonts w:hint="cs"/>
          <w:rtl/>
          <w:lang w:eastAsia="en-US"/>
        </w:rPr>
        <w:t xml:space="preserve">אליבא דמאן </w:t>
      </w:r>
      <w:r>
        <w:rPr>
          <w:rFonts w:cs="Miriam"/>
          <w:szCs w:val="20"/>
          <w:rtl/>
          <w:lang w:eastAsia="en-US"/>
        </w:rPr>
        <w:t>(</w:t>
      </w:r>
      <w:r>
        <w:rPr>
          <w:rFonts w:cs="Miriam" w:hint="cs"/>
          <w:szCs w:val="20"/>
          <w:rtl/>
          <w:lang w:eastAsia="en-US"/>
        </w:rPr>
        <w:t>קמיבעיא</w:t>
      </w:r>
      <w:r>
        <w:rPr>
          <w:rFonts w:cs="Miriam"/>
          <w:szCs w:val="20"/>
          <w:rtl/>
          <w:lang w:eastAsia="en-US"/>
        </w:rPr>
        <w:t>)</w:t>
      </w:r>
      <w:r>
        <w:rPr>
          <w:rFonts w:hint="cs"/>
          <w:rtl/>
          <w:lang w:eastAsia="en-US"/>
        </w:rPr>
        <w:t xml:space="preserve">? אי אליבא דרבי שמעון - מאי תיבעי ליה? </w:t>
      </w:r>
      <w:r>
        <w:rPr>
          <w:rFonts w:cs="Miriam"/>
          <w:szCs w:val="20"/>
          <w:rtl/>
          <w:lang w:eastAsia="en-US"/>
        </w:rPr>
        <w:t>(</w:t>
      </w:r>
      <w:r>
        <w:rPr>
          <w:rFonts w:cs="Miriam" w:hint="cs"/>
          <w:szCs w:val="20"/>
          <w:rtl/>
          <w:lang w:eastAsia="en-US"/>
        </w:rPr>
        <w:t>פשיטא דהוי קדוש!</w:t>
      </w:r>
      <w:r>
        <w:rPr>
          <w:rFonts w:cs="Miriam"/>
          <w:szCs w:val="20"/>
          <w:rtl/>
          <w:lang w:eastAsia="en-US"/>
        </w:rPr>
        <w:t>)</w:t>
      </w:r>
      <w:r>
        <w:rPr>
          <w:rFonts w:hint="cs"/>
          <w:rtl/>
          <w:lang w:eastAsia="en-US"/>
        </w:rPr>
        <w:t xml:space="preserve">: הא אמר רבי שמעון 'ספק נזירות להחמיר' </w:t>
      </w:r>
      <w:r>
        <w:rPr>
          <w:rFonts w:cs="Miriam"/>
          <w:szCs w:val="20"/>
          <w:rtl/>
          <w:lang w:eastAsia="en-US"/>
        </w:rPr>
        <w:t>(</w:t>
      </w:r>
      <w:r>
        <w:rPr>
          <w:rFonts w:cs="Miriam" w:hint="cs"/>
          <w:szCs w:val="20"/>
          <w:rtl/>
          <w:lang w:eastAsia="en-US"/>
        </w:rPr>
        <w:t>וקודם שילדה אשתו נמי הוי נזיר</w:t>
      </w:r>
      <w:r>
        <w:rPr>
          <w:rFonts w:cs="Miriam"/>
          <w:szCs w:val="20"/>
          <w:rtl/>
          <w:lang w:eastAsia="en-US"/>
        </w:rPr>
        <w:t>)</w:t>
      </w:r>
      <w:r>
        <w:rPr>
          <w:rFonts w:hint="cs"/>
          <w:rtl/>
          <w:lang w:eastAsia="en-US"/>
        </w:rPr>
        <w:t xml:space="preserve">? ואלא אליבא דרבי יהודה, דאמר ספק נזירות להקל </w:t>
      </w:r>
      <w:r>
        <w:rPr>
          <w:rtl/>
          <w:lang w:eastAsia="en-US"/>
        </w:rPr>
        <w:t>–</w:t>
      </w:r>
      <w:r>
        <w:rPr>
          <w:rFonts w:hint="cs"/>
          <w:rtl/>
          <w:lang w:eastAsia="en-US"/>
        </w:rPr>
        <w:t xml:space="preserve"> מאי? קדוש או לא קדוש</w:t>
      </w:r>
      <w:r>
        <w:rPr>
          <w:rtl/>
          <w:lang w:eastAsia="en-US"/>
        </w:rPr>
        <w:t xml:space="preserve"> </w:t>
      </w:r>
      <w:r>
        <w:rPr>
          <w:rFonts w:cs="Miriam"/>
          <w:szCs w:val="20"/>
          <w:rtl/>
          <w:lang w:eastAsia="en-US"/>
        </w:rPr>
        <w:t>(</w:t>
      </w:r>
      <w:r>
        <w:rPr>
          <w:rFonts w:cs="Miriam" w:hint="cs"/>
          <w:szCs w:val="20"/>
          <w:rtl/>
          <w:lang w:eastAsia="en-US"/>
        </w:rPr>
        <w:t>מי אמרינן כיון שהפרישו בשעה שהפילה, ולא חיילא עליה נזירות כלל - לא הוי קדוש כלל, ומיבעי ליה למיהדר ולקדושי</w:t>
      </w:r>
      <w:r>
        <w:rPr>
          <w:rFonts w:cs="Miriam"/>
          <w:szCs w:val="20"/>
          <w:rtl/>
          <w:lang w:eastAsia="en-US"/>
        </w:rPr>
        <w:t>)</w:t>
      </w:r>
      <w:r>
        <w:rPr>
          <w:rFonts w:hint="cs"/>
          <w:rtl/>
          <w:lang w:eastAsia="en-US"/>
        </w:rPr>
        <w:t xml:space="preserve">? </w:t>
      </w:r>
    </w:p>
    <w:p w:rsidR="00435557" w:rsidRDefault="00435557" w:rsidP="00435557">
      <w:pPr>
        <w:rPr>
          <w:rFonts w:hint="cs"/>
          <w:rtl/>
          <w:lang w:eastAsia="en-US"/>
        </w:rPr>
      </w:pPr>
      <w:r>
        <w:rPr>
          <w:rFonts w:hint="cs"/>
          <w:rtl/>
          <w:lang w:eastAsia="en-US"/>
        </w:rPr>
        <w:t xml:space="preserve">מאי נפקא מינה </w:t>
      </w:r>
      <w:r>
        <w:rPr>
          <w:rFonts w:cs="Miriam"/>
          <w:szCs w:val="20"/>
          <w:rtl/>
          <w:lang w:eastAsia="en-US"/>
        </w:rPr>
        <w:t>(</w:t>
      </w:r>
      <w:r>
        <w:rPr>
          <w:rFonts w:cs="Miriam" w:hint="cs"/>
          <w:szCs w:val="20"/>
          <w:rtl/>
          <w:lang w:eastAsia="en-US"/>
        </w:rPr>
        <w:t>אי הוה קדוש או לא? דהא ילדה וחיילא עליה נזירות</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 xml:space="preserve">לגיזתו ולעבוד בו </w:t>
      </w:r>
      <w:r>
        <w:rPr>
          <w:rFonts w:cs="Miriam"/>
          <w:szCs w:val="20"/>
          <w:rtl/>
          <w:lang w:eastAsia="en-US"/>
        </w:rPr>
        <w:t>(</w:t>
      </w:r>
      <w:r>
        <w:rPr>
          <w:rFonts w:cs="Miriam" w:hint="cs"/>
          <w:szCs w:val="20"/>
          <w:rtl/>
          <w:lang w:eastAsia="en-US"/>
        </w:rPr>
        <w:t>והכי קא מיבעיא ליה: אי אמרת משעה שהפריש תחילה כשהפילה הוה ליה קדוש - הוה ליה אסור בגיזה ועבודה; אלא אי אמרת דלא חיילא עליה נזירות אלא משעה שחזרה וילדה - הוה ליה מותר בגיזה ובעבודה</w:t>
      </w:r>
      <w:r>
        <w:rPr>
          <w:rFonts w:cs="Miriam"/>
          <w:szCs w:val="20"/>
          <w:rtl/>
          <w:lang w:eastAsia="en-US"/>
        </w:rPr>
        <w:t>)</w:t>
      </w:r>
      <w:r>
        <w:rPr>
          <w:rFonts w:hint="cs"/>
          <w:rtl/>
          <w:lang w:eastAsia="en-US"/>
        </w:rPr>
        <w:t>.</w:t>
      </w:r>
    </w:p>
    <w:p w:rsidR="00435557" w:rsidRDefault="00435557" w:rsidP="00435557">
      <w:pPr>
        <w:rPr>
          <w:rFonts w:cs="Miriam" w:hint="cs"/>
          <w:lang w:eastAsia="en-US"/>
        </w:rPr>
      </w:pPr>
      <w:r>
        <w:rPr>
          <w:rFonts w:cs="Miriam"/>
          <w:szCs w:val="20"/>
          <w:rtl/>
          <w:lang w:eastAsia="en-US"/>
        </w:rPr>
        <w:t>(</w:t>
      </w:r>
      <w:r>
        <w:rPr>
          <w:rFonts w:cs="Miriam" w:hint="cs"/>
          <w:szCs w:val="20"/>
          <w:rtl/>
          <w:lang w:eastAsia="en-US"/>
        </w:rPr>
        <w:t>מאי?</w:t>
      </w:r>
      <w:r>
        <w:rPr>
          <w:rFonts w:cs="Miriam"/>
          <w:szCs w:val="20"/>
          <w:rtl/>
          <w:lang w:eastAsia="en-US"/>
        </w:rPr>
        <w:t>)</w:t>
      </w:r>
      <w:r>
        <w:rPr>
          <w:rtl/>
          <w:lang w:eastAsia="en-US"/>
        </w:rPr>
        <w:t xml:space="preserve"> </w:t>
      </w:r>
      <w:r>
        <w:rPr>
          <w:rFonts w:hint="cs"/>
          <w:rtl/>
          <w:lang w:eastAsia="en-US"/>
        </w:rPr>
        <w:t>תיקו.</w:t>
      </w: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 xml:space="preserve">בעא מיניה בן רחומי מאביי: "הריני נזיר לכשיהא לי בן", ושמע חבירו ואמר "ועלי" </w:t>
      </w:r>
      <w:r>
        <w:rPr>
          <w:rtl/>
          <w:lang w:eastAsia="en-US"/>
        </w:rPr>
        <w:t>–</w:t>
      </w:r>
      <w:r>
        <w:rPr>
          <w:rFonts w:hint="cs"/>
          <w:rtl/>
          <w:lang w:eastAsia="en-US"/>
        </w:rPr>
        <w:t xml:space="preserve"> מהו?: אדיבוריה </w:t>
      </w:r>
      <w:r>
        <w:rPr>
          <w:rFonts w:cs="Miriam"/>
          <w:szCs w:val="20"/>
          <w:rtl/>
          <w:lang w:eastAsia="en-US"/>
        </w:rPr>
        <w:t>(</w:t>
      </w:r>
      <w:r>
        <w:rPr>
          <w:rFonts w:cs="Miriam" w:hint="cs"/>
          <w:szCs w:val="20"/>
          <w:rtl/>
          <w:lang w:eastAsia="en-US"/>
        </w:rPr>
        <w:t>דההוא גברא</w:t>
      </w:r>
      <w:r>
        <w:rPr>
          <w:rFonts w:cs="Miriam"/>
          <w:szCs w:val="20"/>
          <w:rtl/>
          <w:lang w:eastAsia="en-US"/>
        </w:rPr>
        <w:t>)</w:t>
      </w:r>
      <w:r>
        <w:rPr>
          <w:rtl/>
          <w:lang w:eastAsia="en-US"/>
        </w:rPr>
        <w:t xml:space="preserve"> </w:t>
      </w:r>
      <w:r>
        <w:rPr>
          <w:rFonts w:hint="cs"/>
          <w:rtl/>
          <w:lang w:eastAsia="en-US"/>
        </w:rPr>
        <w:t xml:space="preserve">משמע </w:t>
      </w:r>
      <w:r>
        <w:rPr>
          <w:rFonts w:cs="Miriam"/>
          <w:szCs w:val="20"/>
          <w:rtl/>
          <w:lang w:eastAsia="en-US"/>
        </w:rPr>
        <w:t>(</w:t>
      </w:r>
      <w:r>
        <w:rPr>
          <w:rFonts w:cs="Miriam" w:hint="cs"/>
          <w:szCs w:val="20"/>
          <w:rtl/>
          <w:lang w:eastAsia="en-US"/>
        </w:rPr>
        <w:t xml:space="preserve">ומשמע "ועלי להיות נזיר כשיהיה </w:t>
      </w:r>
      <w:r>
        <w:rPr>
          <w:rFonts w:cs="Miriam" w:hint="cs"/>
          <w:b/>
          <w:bCs/>
          <w:szCs w:val="20"/>
          <w:rtl/>
          <w:lang w:eastAsia="en-US"/>
        </w:rPr>
        <w:t>לך</w:t>
      </w:r>
      <w:r>
        <w:rPr>
          <w:rFonts w:cs="Miriam" w:hint="cs"/>
          <w:szCs w:val="20"/>
          <w:rtl/>
          <w:lang w:eastAsia="en-US"/>
        </w:rPr>
        <w:t xml:space="preserve"> בן"</w:t>
      </w:r>
      <w:r>
        <w:rPr>
          <w:rFonts w:cs="Miriam"/>
          <w:szCs w:val="20"/>
          <w:rtl/>
          <w:lang w:eastAsia="en-US"/>
        </w:rPr>
        <w:t>)</w:t>
      </w:r>
      <w:r>
        <w:rPr>
          <w:rFonts w:hint="cs"/>
          <w:rtl/>
          <w:lang w:eastAsia="en-US"/>
        </w:rPr>
        <w:t xml:space="preserve">? או </w:t>
      </w:r>
      <w:r>
        <w:rPr>
          <w:rFonts w:cs="Miriam"/>
          <w:szCs w:val="20"/>
          <w:rtl/>
          <w:lang w:eastAsia="en-US"/>
        </w:rPr>
        <w:t>(</w:t>
      </w:r>
      <w:r>
        <w:rPr>
          <w:rFonts w:cs="Miriam" w:hint="cs"/>
          <w:szCs w:val="20"/>
          <w:rtl/>
          <w:lang w:eastAsia="en-US"/>
        </w:rPr>
        <w:t>דילמא</w:t>
      </w:r>
      <w:r>
        <w:rPr>
          <w:rFonts w:cs="Miriam"/>
          <w:szCs w:val="20"/>
          <w:rtl/>
          <w:lang w:eastAsia="en-US"/>
        </w:rPr>
        <w:t>)</w:t>
      </w:r>
      <w:r>
        <w:rPr>
          <w:rtl/>
          <w:lang w:eastAsia="en-US"/>
        </w:rPr>
        <w:t xml:space="preserve"> </w:t>
      </w:r>
      <w:r>
        <w:rPr>
          <w:rFonts w:hint="cs"/>
          <w:rtl/>
          <w:lang w:eastAsia="en-US"/>
        </w:rPr>
        <w:t xml:space="preserve">אגופיה משמע </w:t>
      </w:r>
      <w:r>
        <w:rPr>
          <w:rFonts w:cs="Miriam"/>
          <w:szCs w:val="20"/>
          <w:rtl/>
          <w:lang w:eastAsia="en-US"/>
        </w:rPr>
        <w:t>(</w:t>
      </w:r>
      <w:r>
        <w:rPr>
          <w:rFonts w:cs="Miriam" w:hint="cs"/>
          <w:szCs w:val="20"/>
          <w:rtl/>
          <w:lang w:eastAsia="en-US"/>
        </w:rPr>
        <w:t xml:space="preserve">אנפשיה דהכי משמע, ו"עלי נמי להיות נזיר כשיהיה </w:t>
      </w:r>
      <w:r>
        <w:rPr>
          <w:rFonts w:cs="Miriam" w:hint="cs"/>
          <w:b/>
          <w:bCs/>
          <w:szCs w:val="20"/>
          <w:rtl/>
          <w:lang w:eastAsia="en-US"/>
        </w:rPr>
        <w:t>לי</w:t>
      </w:r>
      <w:r>
        <w:rPr>
          <w:rFonts w:cs="Miriam" w:hint="cs"/>
          <w:szCs w:val="20"/>
          <w:rtl/>
          <w:lang w:eastAsia="en-US"/>
        </w:rPr>
        <w:t xml:space="preserve"> בן"</w:t>
      </w:r>
      <w:r>
        <w:rPr>
          <w:rFonts w:cs="Miriam"/>
          <w:szCs w:val="20"/>
          <w:rtl/>
          <w:lang w:eastAsia="en-US"/>
        </w:rPr>
        <w:t>)</w:t>
      </w:r>
      <w:r>
        <w:rPr>
          <w:rFonts w:hint="cs"/>
          <w:rtl/>
          <w:lang w:eastAsia="en-US"/>
        </w:rPr>
        <w:t xml:space="preserve">? </w:t>
      </w:r>
    </w:p>
    <w:p w:rsidR="00435557" w:rsidRDefault="00435557" w:rsidP="00435557">
      <w:pPr>
        <w:ind w:left="720"/>
        <w:rPr>
          <w:rFonts w:hint="cs"/>
          <w:rtl/>
          <w:lang w:eastAsia="en-US"/>
        </w:rPr>
      </w:pPr>
      <w:r>
        <w:rPr>
          <w:rFonts w:hint="cs"/>
          <w:rtl/>
          <w:lang w:eastAsia="en-US"/>
        </w:rPr>
        <w:t xml:space="preserve">אם תמצי לומר אגופיה משמע, אמר "הריני נזיר לכשיהא לי בן", ושמע חבירו ואמר "ואני" - מהו? אנפשיה קאמר </w:t>
      </w:r>
      <w:r>
        <w:rPr>
          <w:rFonts w:cs="Miriam"/>
          <w:szCs w:val="20"/>
          <w:rtl/>
          <w:lang w:eastAsia="en-US"/>
        </w:rPr>
        <w:t>(</w:t>
      </w:r>
      <w:r>
        <w:rPr>
          <w:rFonts w:cs="Miriam" w:hint="cs"/>
          <w:szCs w:val="20"/>
          <w:rtl/>
          <w:lang w:eastAsia="en-US"/>
        </w:rPr>
        <w:t xml:space="preserve">ומשמע כי קאמר "ואני נזיר כשיהא </w:t>
      </w:r>
      <w:r>
        <w:rPr>
          <w:rFonts w:cs="Miriam" w:hint="cs"/>
          <w:b/>
          <w:bCs/>
          <w:szCs w:val="20"/>
          <w:rtl/>
          <w:lang w:eastAsia="en-US"/>
        </w:rPr>
        <w:t>לי</w:t>
      </w:r>
      <w:r>
        <w:rPr>
          <w:rFonts w:cs="Miriam" w:hint="cs"/>
          <w:szCs w:val="20"/>
          <w:rtl/>
          <w:lang w:eastAsia="en-US"/>
        </w:rPr>
        <w:t xml:space="preserve"> בן"</w:t>
      </w:r>
      <w:r>
        <w:rPr>
          <w:rFonts w:cs="Miriam"/>
          <w:szCs w:val="20"/>
          <w:rtl/>
          <w:lang w:eastAsia="en-US"/>
        </w:rPr>
        <w:t>)</w:t>
      </w:r>
      <w:r>
        <w:rPr>
          <w:rFonts w:hint="cs"/>
          <w:rtl/>
          <w:lang w:eastAsia="en-US"/>
        </w:rPr>
        <w:t xml:space="preserve">? או דילמא </w:t>
      </w:r>
      <w:r>
        <w:rPr>
          <w:rFonts w:cs="Miriam"/>
          <w:szCs w:val="20"/>
          <w:rtl/>
          <w:lang w:eastAsia="en-US"/>
        </w:rPr>
        <w:t>(</w:t>
      </w:r>
      <w:r>
        <w:rPr>
          <w:rFonts w:cs="Miriam" w:hint="cs"/>
          <w:szCs w:val="20"/>
          <w:rtl/>
          <w:lang w:eastAsia="en-US"/>
        </w:rPr>
        <w:t>אדיבורא דחבריה קאי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הכי קאמר </w:t>
      </w:r>
      <w:r>
        <w:rPr>
          <w:rFonts w:cs="Miriam"/>
          <w:szCs w:val="20"/>
          <w:rtl/>
          <w:lang w:eastAsia="en-US"/>
        </w:rPr>
        <w:t>(</w:t>
      </w:r>
      <w:r>
        <w:rPr>
          <w:rFonts w:cs="Miriam" w:hint="cs"/>
          <w:szCs w:val="20"/>
          <w:rtl/>
          <w:lang w:eastAsia="en-US"/>
        </w:rPr>
        <w:t>ומשמע כאילו אמר</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ואני</w:t>
      </w:r>
      <w:r>
        <w:rPr>
          <w:rFonts w:cs="Miriam"/>
          <w:szCs w:val="20"/>
          <w:rtl/>
          <w:lang w:eastAsia="en-US"/>
        </w:rPr>
        <w:t>)</w:t>
      </w:r>
      <w:r>
        <w:rPr>
          <w:rtl/>
          <w:lang w:eastAsia="en-US"/>
        </w:rPr>
        <w:t xml:space="preserve"> </w:t>
      </w:r>
      <w:r>
        <w:rPr>
          <w:rFonts w:hint="cs"/>
          <w:rtl/>
          <w:lang w:eastAsia="en-US"/>
        </w:rPr>
        <w:t xml:space="preserve">רחימנא לך כוותיך </w:t>
      </w:r>
      <w:r>
        <w:rPr>
          <w:rFonts w:cs="Miriam"/>
          <w:szCs w:val="20"/>
          <w:rtl/>
          <w:lang w:eastAsia="en-US"/>
        </w:rPr>
        <w:t>(</w:t>
      </w:r>
      <w:r>
        <w:rPr>
          <w:rFonts w:cs="Miriam" w:hint="cs"/>
          <w:szCs w:val="20"/>
          <w:rtl/>
          <w:lang w:eastAsia="en-US"/>
        </w:rPr>
        <w:t xml:space="preserve">רחימנא ליה - לאותו בן </w:t>
      </w:r>
      <w:r>
        <w:rPr>
          <w:rFonts w:cs="Miriam"/>
          <w:szCs w:val="20"/>
          <w:rtl/>
          <w:lang w:eastAsia="en-US"/>
        </w:rPr>
        <w:t>–</w:t>
      </w:r>
      <w:r>
        <w:rPr>
          <w:rFonts w:cs="Miriam" w:hint="cs"/>
          <w:szCs w:val="20"/>
          <w:rtl/>
          <w:lang w:eastAsia="en-US"/>
        </w:rPr>
        <w:t xml:space="preserve"> כוותיך, ואהא נזיר לכשיהא </w:t>
      </w:r>
      <w:r>
        <w:rPr>
          <w:rFonts w:cs="Miriam" w:hint="cs"/>
          <w:b/>
          <w:bCs/>
          <w:szCs w:val="20"/>
          <w:rtl/>
          <w:lang w:eastAsia="en-US"/>
        </w:rPr>
        <w:t>לך</w:t>
      </w:r>
      <w:r>
        <w:rPr>
          <w:rFonts w:cs="Miriam" w:hint="cs"/>
          <w:szCs w:val="20"/>
          <w:rtl/>
          <w:lang w:eastAsia="en-US"/>
        </w:rPr>
        <w:t xml:space="preserve"> בן</w:t>
      </w:r>
      <w:r>
        <w:rPr>
          <w:rFonts w:cs="Miriam"/>
          <w:szCs w:val="20"/>
          <w:rtl/>
          <w:lang w:eastAsia="en-US"/>
        </w:rPr>
        <w:t>)</w:t>
      </w:r>
      <w:r>
        <w:rPr>
          <w:rFonts w:hint="cs"/>
          <w:rtl/>
          <w:lang w:eastAsia="en-US"/>
        </w:rPr>
        <w:t xml:space="preserve">? </w:t>
      </w:r>
      <w:r>
        <w:rPr>
          <w:rFonts w:cs="Miriam" w:hint="cs"/>
          <w:szCs w:val="20"/>
          <w:rtl/>
          <w:lang w:eastAsia="en-US"/>
        </w:rPr>
        <w:t xml:space="preserve">(ו"אהא" לעיל </w:t>
      </w:r>
      <w:r>
        <w:rPr>
          <w:rFonts w:cs="Miriam"/>
          <w:szCs w:val="20"/>
          <w:rtl/>
          <w:lang w:eastAsia="en-US"/>
        </w:rPr>
        <w:t>–</w:t>
      </w:r>
      <w:r>
        <w:rPr>
          <w:rFonts w:cs="Miriam" w:hint="cs"/>
          <w:szCs w:val="20"/>
          <w:rtl/>
          <w:lang w:eastAsia="en-US"/>
        </w:rPr>
        <w:t xml:space="preserve"> נמי: כי קא מיבעיא ליה "ועלי" - מאי טעמא לא מיבעיא ליה בהאי לישנא? - הא לא אפשר: דלאו לישנא מתרצתא היא דלימא "ועלי לאוהבו כמותך"!)</w:t>
      </w:r>
    </w:p>
    <w:p w:rsidR="00435557" w:rsidRDefault="00435557" w:rsidP="00435557">
      <w:pPr>
        <w:ind w:left="720"/>
        <w:rPr>
          <w:rFonts w:hint="cs"/>
          <w:rtl/>
          <w:lang w:eastAsia="en-US"/>
        </w:rPr>
      </w:pPr>
      <w:r>
        <w:rPr>
          <w:rFonts w:hint="cs"/>
          <w:rtl/>
          <w:lang w:eastAsia="en-US"/>
        </w:rPr>
        <w:t xml:space="preserve">אם תימצי לומר כל באנפיה </w:t>
      </w:r>
      <w:r>
        <w:rPr>
          <w:rFonts w:cs="Miriam"/>
          <w:szCs w:val="20"/>
          <w:rtl/>
          <w:lang w:eastAsia="en-US"/>
        </w:rPr>
        <w:t>(</w:t>
      </w:r>
      <w:r>
        <w:rPr>
          <w:rFonts w:cs="Miriam" w:hint="cs"/>
          <w:szCs w:val="20"/>
          <w:rtl/>
          <w:lang w:eastAsia="en-US"/>
        </w:rPr>
        <w:t>בין אמר "ועלי" בין אמר "ואני"</w:t>
      </w:r>
      <w:r>
        <w:rPr>
          <w:rFonts w:cs="Miriam"/>
          <w:szCs w:val="20"/>
          <w:rtl/>
          <w:lang w:eastAsia="en-US"/>
        </w:rPr>
        <w:t>)</w:t>
      </w:r>
      <w:r>
        <w:rPr>
          <w:rtl/>
          <w:lang w:eastAsia="en-US"/>
        </w:rPr>
        <w:t xml:space="preserve"> </w:t>
      </w:r>
    </w:p>
    <w:p w:rsidR="00435557" w:rsidRDefault="00435557" w:rsidP="00435557">
      <w:pPr>
        <w:rPr>
          <w:rFonts w:hint="cs"/>
          <w:rtl/>
          <w:lang w:eastAsia="en-US"/>
        </w:rPr>
      </w:pPr>
    </w:p>
    <w:p w:rsidR="00435557" w:rsidRDefault="00435557" w:rsidP="00435557">
      <w:pPr>
        <w:rPr>
          <w:rFonts w:hint="cs"/>
          <w:rtl/>
          <w:lang w:eastAsia="en-US"/>
        </w:rPr>
      </w:pPr>
      <w:r>
        <w:rPr>
          <w:rtl/>
          <w:lang w:eastAsia="en-US"/>
        </w:rPr>
        <w:t>(</w:t>
      </w:r>
      <w:r>
        <w:rPr>
          <w:rFonts w:hint="cs"/>
          <w:rtl/>
          <w:lang w:eastAsia="en-US"/>
        </w:rPr>
        <w:t>נזיר יג,ב</w:t>
      </w:r>
      <w:r>
        <w:rPr>
          <w:rtl/>
          <w:lang w:eastAsia="en-US"/>
        </w:rPr>
        <w:t>)</w:t>
      </w:r>
    </w:p>
    <w:p w:rsidR="00435557" w:rsidRDefault="00435557" w:rsidP="00435557">
      <w:pPr>
        <w:ind w:left="720"/>
        <w:rPr>
          <w:rFonts w:hint="cs"/>
          <w:rtl/>
          <w:lang w:eastAsia="en-US"/>
        </w:rPr>
      </w:pPr>
      <w:r>
        <w:rPr>
          <w:rFonts w:hint="cs"/>
          <w:rtl/>
          <w:lang w:eastAsia="en-US"/>
        </w:rPr>
        <w:t xml:space="preserve">כסיפא ליה מילתא </w:t>
      </w:r>
      <w:r>
        <w:rPr>
          <w:rFonts w:cs="Miriam"/>
          <w:szCs w:val="20"/>
          <w:rtl/>
          <w:lang w:eastAsia="en-US"/>
        </w:rPr>
        <w:t>(</w:t>
      </w:r>
      <w:r>
        <w:rPr>
          <w:rFonts w:cs="Miriam" w:hint="cs"/>
          <w:szCs w:val="20"/>
          <w:rtl/>
          <w:lang w:eastAsia="en-US"/>
        </w:rPr>
        <w:t xml:space="preserve">להדורי ליה למימר "לכשיהא </w:t>
      </w:r>
      <w:r>
        <w:rPr>
          <w:rFonts w:cs="Miriam" w:hint="cs"/>
          <w:b/>
          <w:bCs/>
          <w:szCs w:val="20"/>
          <w:rtl/>
          <w:lang w:eastAsia="en-US"/>
        </w:rPr>
        <w:t>לי</w:t>
      </w:r>
      <w:r>
        <w:rPr>
          <w:rFonts w:cs="Miriam" w:hint="cs"/>
          <w:szCs w:val="20"/>
          <w:rtl/>
          <w:lang w:eastAsia="en-US"/>
        </w:rPr>
        <w:t xml:space="preserve"> בן אהא נזיר", דאי אדעתא לקבל עליו נזירות כשיהא לו בן - למה לו להזיר בפני זה? יזיר בינו לבין עצמו!? אלא מדקאמר ליה באנפיה - איכא למימר דהכי אמר ליה: אף אני אהא נמי נזיר כשיהא </w:t>
      </w:r>
      <w:r>
        <w:rPr>
          <w:rFonts w:cs="Miriam" w:hint="cs"/>
          <w:b/>
          <w:bCs/>
          <w:szCs w:val="20"/>
          <w:rtl/>
          <w:lang w:eastAsia="en-US"/>
        </w:rPr>
        <w:t>לך</w:t>
      </w:r>
      <w:r>
        <w:rPr>
          <w:rFonts w:cs="Miriam" w:hint="cs"/>
          <w:szCs w:val="20"/>
          <w:rtl/>
          <w:lang w:eastAsia="en-US"/>
        </w:rPr>
        <w:t xml:space="preserve"> בן</w:t>
      </w:r>
      <w:r>
        <w:rPr>
          <w:rFonts w:cs="Miriam"/>
          <w:szCs w:val="20"/>
          <w:rtl/>
          <w:lang w:eastAsia="en-US"/>
        </w:rPr>
        <w:t>)</w:t>
      </w:r>
      <w:r>
        <w:rPr>
          <w:rFonts w:hint="cs"/>
          <w:rtl/>
          <w:lang w:eastAsia="en-US"/>
        </w:rPr>
        <w:t xml:space="preserve">, אמר "הריני נזיר לכשיהא לפלוני בן", ושמע חבירו ואמר "ואני" </w:t>
      </w:r>
      <w:r>
        <w:rPr>
          <w:rFonts w:cs="Miriam"/>
          <w:szCs w:val="20"/>
          <w:rtl/>
          <w:lang w:eastAsia="en-US"/>
        </w:rPr>
        <w:t>(</w:t>
      </w:r>
      <w:r>
        <w:rPr>
          <w:rFonts w:cs="Miriam" w:hint="cs"/>
          <w:szCs w:val="20"/>
          <w:rtl/>
          <w:lang w:eastAsia="en-US"/>
        </w:rPr>
        <w:t>והוא הדין דקא מיבעיא ליה "ועלי", אלא חדא מהם נקט [ולא מפי המורה]</w:t>
      </w:r>
      <w:r>
        <w:rPr>
          <w:rFonts w:cs="Miriam"/>
          <w:szCs w:val="20"/>
          <w:rtl/>
          <w:lang w:eastAsia="en-US"/>
        </w:rPr>
        <w:t>)</w:t>
      </w:r>
      <w:r>
        <w:rPr>
          <w:rtl/>
          <w:lang w:eastAsia="en-US"/>
        </w:rPr>
        <w:t xml:space="preserve"> </w:t>
      </w:r>
      <w:r>
        <w:rPr>
          <w:rFonts w:hint="cs"/>
          <w:rtl/>
          <w:lang w:eastAsia="en-US"/>
        </w:rPr>
        <w:t>מהו?</w:t>
      </w:r>
      <w:r>
        <w:rPr>
          <w:rtl/>
          <w:lang w:eastAsia="en-US"/>
        </w:rPr>
        <w:t xml:space="preserve"> </w:t>
      </w:r>
      <w:r>
        <w:rPr>
          <w:rFonts w:hint="cs"/>
          <w:rtl/>
          <w:lang w:eastAsia="en-US"/>
        </w:rPr>
        <w:t xml:space="preserve">מי אמרינן </w:t>
      </w:r>
      <w:r>
        <w:rPr>
          <w:rFonts w:cs="Miriam"/>
          <w:szCs w:val="20"/>
          <w:rtl/>
          <w:lang w:eastAsia="en-US"/>
        </w:rPr>
        <w:t>(</w:t>
      </w:r>
      <w:r>
        <w:rPr>
          <w:rFonts w:cs="Miriam" w:hint="cs"/>
          <w:szCs w:val="20"/>
          <w:rtl/>
          <w:lang w:eastAsia="en-US"/>
        </w:rPr>
        <w:t>כיון</w:t>
      </w:r>
      <w:r>
        <w:rPr>
          <w:rFonts w:cs="Miriam"/>
          <w:szCs w:val="20"/>
          <w:rtl/>
          <w:lang w:eastAsia="en-US"/>
        </w:rPr>
        <w:t>)</w:t>
      </w:r>
      <w:r>
        <w:rPr>
          <w:rtl/>
          <w:lang w:eastAsia="en-US"/>
        </w:rPr>
        <w:t xml:space="preserve"> </w:t>
      </w:r>
      <w:r>
        <w:rPr>
          <w:rFonts w:hint="cs"/>
          <w:rtl/>
          <w:lang w:eastAsia="en-US"/>
        </w:rPr>
        <w:t xml:space="preserve">שלא בפניו </w:t>
      </w:r>
      <w:r>
        <w:rPr>
          <w:rFonts w:cs="Miriam"/>
          <w:szCs w:val="20"/>
          <w:rtl/>
          <w:lang w:eastAsia="en-US"/>
        </w:rPr>
        <w:t>(</w:t>
      </w:r>
      <w:r>
        <w:rPr>
          <w:rFonts w:cs="Miriam" w:hint="cs"/>
          <w:szCs w:val="20"/>
          <w:rtl/>
          <w:lang w:eastAsia="en-US"/>
        </w:rPr>
        <w:t>דאבי הבן קא מהדר ליה לא כסיפא ליה מילתא</w:t>
      </w:r>
      <w:r>
        <w:rPr>
          <w:rFonts w:cs="Miriam"/>
          <w:szCs w:val="20"/>
          <w:rtl/>
          <w:lang w:eastAsia="en-US"/>
        </w:rPr>
        <w:t>)</w:t>
      </w:r>
      <w:r>
        <w:rPr>
          <w:rtl/>
          <w:lang w:eastAsia="en-US"/>
        </w:rPr>
        <w:t xml:space="preserve"> </w:t>
      </w:r>
      <w:r>
        <w:rPr>
          <w:rFonts w:hint="cs"/>
          <w:rtl/>
          <w:lang w:eastAsia="en-US"/>
        </w:rPr>
        <w:t xml:space="preserve">- אנפשיה קאמר </w:t>
      </w:r>
      <w:r>
        <w:rPr>
          <w:rFonts w:cs="Miriam" w:hint="cs"/>
          <w:szCs w:val="20"/>
          <w:rtl/>
          <w:lang w:eastAsia="en-US"/>
        </w:rPr>
        <w:t xml:space="preserve">(דאהא נזיר כשיהא </w:t>
      </w:r>
      <w:r>
        <w:rPr>
          <w:rFonts w:cs="Miriam" w:hint="cs"/>
          <w:b/>
          <w:bCs/>
          <w:szCs w:val="20"/>
          <w:rtl/>
          <w:lang w:eastAsia="en-US"/>
        </w:rPr>
        <w:t>לי</w:t>
      </w:r>
      <w:r>
        <w:rPr>
          <w:rFonts w:cs="Miriam" w:hint="cs"/>
          <w:szCs w:val="20"/>
          <w:rtl/>
          <w:lang w:eastAsia="en-US"/>
        </w:rPr>
        <w:t xml:space="preserve"> בן)</w:t>
      </w:r>
      <w:r>
        <w:rPr>
          <w:rFonts w:hint="cs"/>
          <w:rtl/>
          <w:lang w:eastAsia="en-US"/>
        </w:rPr>
        <w:t>?</w:t>
      </w:r>
      <w:r>
        <w:rPr>
          <w:rtl/>
          <w:lang w:eastAsia="en-US"/>
        </w:rPr>
        <w:t xml:space="preserve"> </w:t>
      </w:r>
      <w:r>
        <w:rPr>
          <w:rFonts w:hint="cs"/>
          <w:rtl/>
          <w:lang w:eastAsia="en-US"/>
        </w:rPr>
        <w:t xml:space="preserve">או דילמא הכי קאמר ליה: "רחימנא ליה כוותיך </w:t>
      </w:r>
      <w:r>
        <w:rPr>
          <w:rFonts w:cs="Miriam"/>
          <w:szCs w:val="20"/>
          <w:rtl/>
          <w:lang w:eastAsia="en-US"/>
        </w:rPr>
        <w:t>(</w:t>
      </w:r>
      <w:r>
        <w:rPr>
          <w:rFonts w:cs="Miriam" w:hint="cs"/>
          <w:szCs w:val="20"/>
          <w:rtl/>
          <w:lang w:eastAsia="en-US"/>
        </w:rPr>
        <w:t>לכשיהא לך בן אהא נזיר כמותך</w:t>
      </w:r>
      <w:r>
        <w:rPr>
          <w:rFonts w:cs="Miriam"/>
          <w:szCs w:val="20"/>
          <w:rtl/>
          <w:lang w:eastAsia="en-US"/>
        </w:rPr>
        <w:t>)</w:t>
      </w:r>
      <w:r>
        <w:rPr>
          <w:rFonts w:hint="cs"/>
          <w:rtl/>
          <w:lang w:eastAsia="en-US"/>
        </w:rPr>
        <w:t>"?</w:t>
      </w:r>
      <w:r>
        <w:rPr>
          <w:rtl/>
          <w:lang w:eastAsia="en-US"/>
        </w:rPr>
        <w:t xml:space="preserve"> </w:t>
      </w:r>
    </w:p>
    <w:p w:rsidR="00435557" w:rsidRDefault="00435557" w:rsidP="00435557">
      <w:pPr>
        <w:rPr>
          <w:rFonts w:hint="cs"/>
          <w:rtl/>
          <w:lang w:eastAsia="en-US"/>
        </w:rPr>
      </w:pPr>
      <w:r>
        <w:rPr>
          <w:rFonts w:hint="cs"/>
          <w:rtl/>
          <w:lang w:eastAsia="en-US"/>
        </w:rPr>
        <w:t xml:space="preserve">תיבעי </w:t>
      </w:r>
      <w:r>
        <w:rPr>
          <w:rFonts w:cs="Miriam"/>
          <w:szCs w:val="20"/>
          <w:rtl/>
          <w:lang w:eastAsia="en-US"/>
        </w:rPr>
        <w:t>(</w:t>
      </w:r>
      <w:r>
        <w:rPr>
          <w:rFonts w:cs="Miriam" w:hint="cs"/>
          <w:szCs w:val="20"/>
          <w:rtl/>
          <w:lang w:eastAsia="en-US"/>
        </w:rPr>
        <w:t>תיקו</w:t>
      </w:r>
      <w:r>
        <w:rPr>
          <w:rFonts w:cs="Miriam"/>
          <w:szCs w:val="20"/>
          <w:rtl/>
          <w:lang w:eastAsia="en-US"/>
        </w:rPr>
        <w:t>)</w:t>
      </w:r>
      <w:r>
        <w:rPr>
          <w:rFonts w:hint="cs"/>
          <w:rtl/>
          <w:lang w:eastAsia="en-US"/>
        </w:rPr>
        <w:t>.</w:t>
      </w:r>
    </w:p>
    <w:p w:rsidR="00435557" w:rsidRDefault="00435557" w:rsidP="00435557">
      <w:pPr>
        <w:rPr>
          <w:rFonts w:hint="cs"/>
          <w:rtl/>
          <w:lang w:eastAsia="en-US"/>
        </w:rPr>
      </w:pP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משנה:</w:t>
      </w:r>
    </w:p>
    <w:p w:rsidR="00435557" w:rsidRDefault="00435557" w:rsidP="00435557">
      <w:pPr>
        <w:rPr>
          <w:rFonts w:hint="cs"/>
          <w:rtl/>
          <w:lang w:eastAsia="en-US"/>
        </w:rPr>
      </w:pPr>
      <w:r>
        <w:rPr>
          <w:rFonts w:cs="Miriam"/>
          <w:szCs w:val="20"/>
          <w:rtl/>
          <w:lang w:eastAsia="en-US"/>
        </w:rPr>
        <w:t>(</w:t>
      </w:r>
      <w:r>
        <w:rPr>
          <w:rFonts w:cs="Miriam" w:hint="cs"/>
          <w:szCs w:val="20"/>
          <w:rtl/>
          <w:lang w:eastAsia="en-US"/>
        </w:rPr>
        <w:t>אמר:</w:t>
      </w:r>
      <w:r>
        <w:rPr>
          <w:rFonts w:cs="Miriam"/>
          <w:szCs w:val="20"/>
          <w:rtl/>
          <w:lang w:eastAsia="en-US"/>
        </w:rPr>
        <w:t>)</w:t>
      </w:r>
      <w:r>
        <w:rPr>
          <w:rtl/>
          <w:lang w:eastAsia="en-US"/>
        </w:rPr>
        <w:t xml:space="preserve"> </w:t>
      </w:r>
      <w:r>
        <w:rPr>
          <w:rFonts w:hint="cs"/>
          <w:rtl/>
          <w:lang w:eastAsia="en-US"/>
        </w:rPr>
        <w:t xml:space="preserve">"הריני נזיר </w:t>
      </w:r>
      <w:r>
        <w:rPr>
          <w:rFonts w:cs="Miriam"/>
          <w:szCs w:val="20"/>
          <w:rtl/>
          <w:lang w:eastAsia="en-US"/>
        </w:rPr>
        <w:t>(</w:t>
      </w:r>
      <w:r>
        <w:rPr>
          <w:rFonts w:cs="Miriam" w:hint="cs"/>
          <w:szCs w:val="20"/>
          <w:rtl/>
          <w:lang w:eastAsia="en-US"/>
        </w:rPr>
        <w:t>מעכשיו</w:t>
      </w:r>
      <w:r>
        <w:rPr>
          <w:rFonts w:cs="Miriam"/>
          <w:szCs w:val="20"/>
          <w:rtl/>
          <w:lang w:eastAsia="en-US"/>
        </w:rPr>
        <w:t>)</w:t>
      </w:r>
      <w:r>
        <w:rPr>
          <w:rtl/>
          <w:lang w:eastAsia="en-US"/>
        </w:rPr>
        <w:t xml:space="preserve"> </w:t>
      </w:r>
      <w:r>
        <w:rPr>
          <w:rFonts w:hint="cs"/>
          <w:rtl/>
          <w:lang w:eastAsia="en-US"/>
        </w:rPr>
        <w:t xml:space="preserve">ונזיר כשיהיה לי בן" התחיל מונה את שלו ואחר כך </w:t>
      </w:r>
      <w:r>
        <w:rPr>
          <w:rFonts w:cs="Miriam"/>
          <w:szCs w:val="20"/>
          <w:rtl/>
          <w:lang w:eastAsia="en-US"/>
        </w:rPr>
        <w:t>(</w:t>
      </w:r>
      <w:r>
        <w:rPr>
          <w:rFonts w:cs="Miriam" w:hint="cs"/>
          <w:szCs w:val="20"/>
          <w:rtl/>
          <w:lang w:eastAsia="en-US"/>
        </w:rPr>
        <w:t>עד שלא השלים את שלו</w:t>
      </w:r>
      <w:r>
        <w:rPr>
          <w:rFonts w:cs="Miriam"/>
          <w:szCs w:val="20"/>
          <w:rtl/>
          <w:lang w:eastAsia="en-US"/>
        </w:rPr>
        <w:t>)</w:t>
      </w:r>
      <w:r>
        <w:rPr>
          <w:rtl/>
          <w:lang w:eastAsia="en-US"/>
        </w:rPr>
        <w:t xml:space="preserve"> </w:t>
      </w:r>
      <w:r>
        <w:rPr>
          <w:rFonts w:hint="cs"/>
          <w:rtl/>
          <w:lang w:eastAsia="en-US"/>
        </w:rPr>
        <w:t xml:space="preserve">נולד לו בן </w:t>
      </w:r>
      <w:r>
        <w:rPr>
          <w:rFonts w:cs="Miriam"/>
          <w:szCs w:val="20"/>
          <w:rtl/>
          <w:lang w:eastAsia="en-US"/>
        </w:rPr>
        <w:t>(</w:t>
      </w:r>
      <w:r>
        <w:rPr>
          <w:rFonts w:cs="Miriam" w:hint="cs"/>
          <w:szCs w:val="20"/>
          <w:rtl/>
          <w:lang w:eastAsia="en-US"/>
        </w:rPr>
        <w:t>וחלה עליו נזירות: שהזיר על בנו לכשיהא לו</w:t>
      </w:r>
      <w:r>
        <w:rPr>
          <w:rFonts w:cs="Miriam"/>
          <w:szCs w:val="20"/>
          <w:rtl/>
          <w:lang w:eastAsia="en-US"/>
        </w:rPr>
        <w:t>)</w:t>
      </w:r>
      <w:r>
        <w:rPr>
          <w:rtl/>
          <w:lang w:eastAsia="en-US"/>
        </w:rPr>
        <w:t xml:space="preserve"> </w:t>
      </w:r>
      <w:r>
        <w:rPr>
          <w:rFonts w:hint="cs"/>
          <w:rtl/>
          <w:lang w:eastAsia="en-US"/>
        </w:rPr>
        <w:t xml:space="preserve">- משלים את </w:t>
      </w:r>
      <w:r>
        <w:rPr>
          <w:rFonts w:hint="cs"/>
          <w:rtl/>
          <w:lang w:eastAsia="en-US"/>
        </w:rPr>
        <w:lastRenderedPageBreak/>
        <w:t xml:space="preserve">שלו </w:t>
      </w:r>
      <w:r>
        <w:rPr>
          <w:rFonts w:cs="Miriam"/>
          <w:szCs w:val="20"/>
          <w:rtl/>
          <w:lang w:eastAsia="en-US"/>
        </w:rPr>
        <w:t>(</w:t>
      </w:r>
      <w:r>
        <w:rPr>
          <w:rFonts w:cs="Miriam" w:hint="cs"/>
          <w:szCs w:val="20"/>
          <w:rtl/>
          <w:lang w:eastAsia="en-US"/>
        </w:rPr>
        <w:t>לפי שקיבלו עליו תחילה</w:t>
      </w:r>
      <w:r>
        <w:rPr>
          <w:rFonts w:cs="Miriam"/>
          <w:szCs w:val="20"/>
          <w:rtl/>
          <w:lang w:eastAsia="en-US"/>
        </w:rPr>
        <w:t>)</w:t>
      </w:r>
      <w:r>
        <w:rPr>
          <w:rtl/>
          <w:lang w:eastAsia="en-US"/>
        </w:rPr>
        <w:t xml:space="preserve"> </w:t>
      </w:r>
      <w:r>
        <w:rPr>
          <w:rFonts w:hint="cs"/>
          <w:rtl/>
          <w:lang w:eastAsia="en-US"/>
        </w:rPr>
        <w:t xml:space="preserve">ואחר כך מונה את של בנו </w:t>
      </w:r>
      <w:r>
        <w:rPr>
          <w:rFonts w:cs="Miriam"/>
          <w:szCs w:val="20"/>
          <w:rtl/>
          <w:lang w:eastAsia="en-US"/>
        </w:rPr>
        <w:t>(</w:t>
      </w:r>
      <w:r>
        <w:rPr>
          <w:rFonts w:cs="Miriam" w:hint="cs"/>
          <w:szCs w:val="20"/>
          <w:rtl/>
          <w:lang w:eastAsia="en-US"/>
        </w:rPr>
        <w:t xml:space="preserve">נזירות שהזיר על בנו; דכיון שחל עליו של בנו עד שלא השלים נזירות שלו - נעשה כנזירות אחת, ולכך אינו יכול לגלח </w:t>
      </w:r>
      <w:r>
        <w:rPr>
          <w:rStyle w:val="ac"/>
          <w:vanish/>
          <w:rtl/>
        </w:rPr>
        <w:commentReference w:id="8"/>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 אם אמר:</w:t>
      </w:r>
      <w:r>
        <w:rPr>
          <w:rFonts w:cs="Miriam"/>
          <w:szCs w:val="20"/>
          <w:rtl/>
          <w:lang w:eastAsia="en-US"/>
        </w:rPr>
        <w:t>)</w:t>
      </w:r>
      <w:r>
        <w:rPr>
          <w:rtl/>
          <w:lang w:eastAsia="en-US"/>
        </w:rPr>
        <w:t xml:space="preserve"> </w:t>
      </w:r>
      <w:r>
        <w:rPr>
          <w:rFonts w:hint="cs"/>
          <w:rtl/>
          <w:lang w:eastAsia="en-US"/>
        </w:rPr>
        <w:t xml:space="preserve">"הריני נזיר כשיהיה לי בן, ונזיר" </w:t>
      </w:r>
      <w:r>
        <w:rPr>
          <w:rFonts w:cs="Miriam"/>
          <w:szCs w:val="20"/>
          <w:rtl/>
          <w:lang w:eastAsia="en-US"/>
        </w:rPr>
        <w:t>(</w:t>
      </w:r>
      <w:r>
        <w:rPr>
          <w:rFonts w:cs="Miriam" w:hint="cs"/>
          <w:szCs w:val="20"/>
          <w:rtl/>
          <w:lang w:eastAsia="en-US"/>
        </w:rPr>
        <w:t>דמשמע של שלשים מעכשיו</w:t>
      </w:r>
      <w:r>
        <w:rPr>
          <w:rFonts w:cs="Miriam"/>
          <w:szCs w:val="20"/>
          <w:rtl/>
          <w:lang w:eastAsia="en-US"/>
        </w:rPr>
        <w:t>)</w:t>
      </w:r>
      <w:r>
        <w:rPr>
          <w:rtl/>
          <w:lang w:eastAsia="en-US"/>
        </w:rPr>
        <w:t xml:space="preserve"> </w:t>
      </w:r>
      <w:r>
        <w:rPr>
          <w:rFonts w:hint="cs"/>
          <w:rtl/>
          <w:lang w:eastAsia="en-US"/>
        </w:rPr>
        <w:t xml:space="preserve">- התחיל מונה את שלו ואחר כך נולד לו בן </w:t>
      </w:r>
      <w:r>
        <w:rPr>
          <w:rFonts w:cs="Miriam"/>
          <w:szCs w:val="20"/>
          <w:rtl/>
          <w:lang w:eastAsia="en-US"/>
        </w:rPr>
        <w:t>(</w:t>
      </w:r>
      <w:r>
        <w:rPr>
          <w:rFonts w:cs="Miriam" w:hint="cs"/>
          <w:szCs w:val="20"/>
          <w:rtl/>
          <w:lang w:eastAsia="en-US"/>
        </w:rPr>
        <w:t>הואיל וקבל נזירות של בנו תחילה</w:t>
      </w:r>
      <w:r>
        <w:rPr>
          <w:rFonts w:cs="Miriam"/>
          <w:szCs w:val="20"/>
          <w:rtl/>
          <w:lang w:eastAsia="en-US"/>
        </w:rPr>
        <w:t>)</w:t>
      </w:r>
      <w:r>
        <w:rPr>
          <w:rtl/>
          <w:lang w:eastAsia="en-US"/>
        </w:rPr>
        <w:t xml:space="preserve"> </w:t>
      </w:r>
      <w:r>
        <w:rPr>
          <w:rFonts w:hint="cs"/>
          <w:rtl/>
          <w:lang w:eastAsia="en-US"/>
        </w:rPr>
        <w:t xml:space="preserve">- מניח את שלו ומונה את של בנו </w:t>
      </w:r>
      <w:r>
        <w:rPr>
          <w:rFonts w:cs="Miriam"/>
          <w:szCs w:val="20"/>
          <w:rtl/>
          <w:lang w:eastAsia="en-US"/>
        </w:rPr>
        <w:t>(</w:t>
      </w:r>
      <w:r>
        <w:rPr>
          <w:rFonts w:cs="Miriam" w:hint="cs"/>
          <w:szCs w:val="20"/>
          <w:rtl/>
          <w:lang w:eastAsia="en-US"/>
        </w:rPr>
        <w:t>ואינו מגלח</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ואחר כך משלים את שלו </w:t>
      </w:r>
      <w:r>
        <w:rPr>
          <w:rFonts w:cs="Miriam"/>
          <w:szCs w:val="20"/>
          <w:rtl/>
          <w:lang w:eastAsia="en-US"/>
        </w:rPr>
        <w:t>(</w:t>
      </w:r>
      <w:r>
        <w:rPr>
          <w:rFonts w:cs="Miriam" w:hint="cs"/>
          <w:szCs w:val="20"/>
          <w:rtl/>
          <w:lang w:eastAsia="en-US"/>
        </w:rPr>
        <w:t>למקום שפסק מתחיל)</w:t>
      </w:r>
      <w:r>
        <w:rPr>
          <w:rFonts w:hint="cs"/>
          <w:rtl/>
          <w:lang w:eastAsia="en-US"/>
        </w:rPr>
        <w:t>.</w:t>
      </w:r>
      <w:r>
        <w:rPr>
          <w:rFonts w:cs="Miriam" w:hint="cs"/>
          <w:szCs w:val="20"/>
          <w:rtl/>
          <w:lang w:eastAsia="en-US"/>
        </w:rPr>
        <w:t xml:space="preserve"> </w:t>
      </w:r>
      <w:r>
        <w:rPr>
          <w:rStyle w:val="ac"/>
          <w:vanish/>
          <w:rtl/>
        </w:rPr>
        <w:commentReference w:id="9"/>
      </w:r>
      <w:r>
        <w:rPr>
          <w:rtl/>
          <w:lang w:eastAsia="en-US"/>
        </w:rPr>
        <w:t xml:space="preserve"> </w:t>
      </w:r>
    </w:p>
    <w:p w:rsidR="00435557" w:rsidRDefault="00435557" w:rsidP="00435557">
      <w:pPr>
        <w:rPr>
          <w:rFonts w:hint="cs"/>
          <w:lang w:eastAsia="en-US"/>
        </w:rPr>
      </w:pPr>
    </w:p>
    <w:p w:rsidR="00435557" w:rsidRDefault="00435557" w:rsidP="00435557">
      <w:pPr>
        <w:rPr>
          <w:rFonts w:cs="Miriam" w:hint="cs"/>
          <w:lang w:eastAsia="en-US"/>
        </w:rPr>
      </w:pPr>
      <w:r>
        <w:rPr>
          <w:rFonts w:cs="Miriam" w:hint="cs"/>
          <w:szCs w:val="20"/>
          <w:rtl/>
          <w:lang w:eastAsia="en-US"/>
        </w:rPr>
        <w:t xml:space="preserve"> (גליון </w:t>
      </w:r>
      <w:r>
        <w:rPr>
          <w:rFonts w:cs="Courier New" w:hint="cs"/>
          <w:szCs w:val="16"/>
          <w:rtl/>
          <w:lang w:eastAsia="en-US"/>
        </w:rPr>
        <w:t>[</w:t>
      </w:r>
      <w:r>
        <w:rPr>
          <w:rFonts w:ascii="Courier New" w:hAnsi="Courier New" w:cs="Courier New" w:hint="cs"/>
          <w:sz w:val="16"/>
          <w:szCs w:val="16"/>
          <w:rtl/>
          <w:lang w:eastAsia="en-US"/>
        </w:rPr>
        <w:t>על פי הריב"ן דברים אלה מוסבים על תחילת דברי המשנה</w:t>
      </w:r>
      <w:r>
        <w:rPr>
          <w:rFonts w:cs="Courier New" w:hint="cs"/>
          <w:szCs w:val="16"/>
          <w:rtl/>
          <w:lang w:eastAsia="en-US"/>
        </w:rPr>
        <w:t>]</w:t>
      </w:r>
      <w:r>
        <w:rPr>
          <w:rFonts w:cs="Miriam" w:hint="cs"/>
          <w:szCs w:val="20"/>
          <w:rtl/>
          <w:lang w:eastAsia="en-US"/>
        </w:rPr>
        <w:t xml:space="preserve">: </w:t>
      </w:r>
      <w:r>
        <w:rPr>
          <w:rFonts w:cs="Miriam" w:hint="cs"/>
          <w:b/>
          <w:bCs/>
          <w:szCs w:val="20"/>
          <w:rtl/>
          <w:lang w:eastAsia="en-US"/>
        </w:rPr>
        <w:t xml:space="preserve">אמר: הריני נזיר מעכשיו ונזיר לכשיהא לי בן </w:t>
      </w:r>
      <w:r>
        <w:rPr>
          <w:rFonts w:cs="Miriam"/>
          <w:b/>
          <w:bCs/>
          <w:szCs w:val="20"/>
          <w:rtl/>
          <w:lang w:eastAsia="en-US"/>
        </w:rPr>
        <w:t>–</w:t>
      </w:r>
      <w:r>
        <w:rPr>
          <w:rFonts w:cs="Miriam" w:hint="cs"/>
          <w:b/>
          <w:bCs/>
          <w:szCs w:val="20"/>
          <w:rtl/>
          <w:lang w:eastAsia="en-US"/>
        </w:rPr>
        <w:t xml:space="preserve"> התחיל מונה אל שלו, ועד שלא השלים את שלו נולד לו בן, וחלה עליו נזירות שהזיר על בנו לכשיהא לו </w:t>
      </w:r>
      <w:r>
        <w:rPr>
          <w:rFonts w:cs="Miriam" w:hint="cs"/>
          <w:szCs w:val="20"/>
          <w:rtl/>
          <w:lang w:eastAsia="en-US"/>
        </w:rPr>
        <w:t xml:space="preserve">ומפי המורה: דהואיל וקיבל עליו נזירות שלו תחילה - משלים את שלו, </w:t>
      </w:r>
      <w:r>
        <w:rPr>
          <w:rFonts w:cs="Miriam" w:hint="cs"/>
          <w:b/>
          <w:bCs/>
          <w:szCs w:val="20"/>
          <w:u w:val="single"/>
          <w:rtl/>
          <w:lang w:eastAsia="en-US"/>
        </w:rPr>
        <w:t>שיהא מגלח בינתים</w:t>
      </w:r>
      <w:r>
        <w:rPr>
          <w:rFonts w:cs="Miriam" w:hint="cs"/>
          <w:szCs w:val="20"/>
          <w:rtl/>
          <w:lang w:eastAsia="en-US"/>
        </w:rPr>
        <w:t xml:space="preserve">; ואילו בסיפא, דקביל נזירות של בנו תחילה - מוקי לה המורה כגון דנזירות שלו הוו של חמשים, ומשום הכי מוקי לה הכי [בהאי טעמא]; דאי לא תימא הכי [דאי אמרת דמיירי בנזירות סתם] - לא הוי נזירות כלל: כיון דהפסיק את שלו והתחיל את של בנו וגלח - תו לא פשו ליה כדי גידול שיער </w:t>
      </w:r>
      <w:r>
        <w:rPr>
          <w:rFonts w:cs="Courier New" w:hint="cs"/>
          <w:szCs w:val="16"/>
          <w:rtl/>
          <w:lang w:eastAsia="en-US"/>
        </w:rPr>
        <w:t>[</w:t>
      </w:r>
      <w:r>
        <w:rPr>
          <w:rFonts w:ascii="Courier New" w:hAnsi="Courier New" w:cs="Courier New" w:hint="cs"/>
          <w:sz w:val="16"/>
          <w:szCs w:val="16"/>
          <w:rtl/>
          <w:lang w:eastAsia="en-US"/>
        </w:rPr>
        <w:t>שלשים יום</w:t>
      </w:r>
      <w:r>
        <w:rPr>
          <w:rFonts w:cs="Courier New" w:hint="cs"/>
          <w:szCs w:val="16"/>
          <w:rtl/>
          <w:lang w:eastAsia="en-US"/>
        </w:rPr>
        <w:t>]</w:t>
      </w:r>
      <w:r>
        <w:rPr>
          <w:rFonts w:cs="Miriam" w:hint="cs"/>
          <w:szCs w:val="20"/>
          <w:rtl/>
          <w:lang w:eastAsia="en-US"/>
        </w:rPr>
        <w:t xml:space="preserve"> וקיימא לן בבבא דסיפא </w:t>
      </w:r>
      <w:r>
        <w:rPr>
          <w:rFonts w:cs="Courier New" w:hint="cs"/>
          <w:szCs w:val="16"/>
          <w:rtl/>
          <w:lang w:eastAsia="en-US"/>
        </w:rPr>
        <w:t>[</w:t>
      </w:r>
      <w:r>
        <w:rPr>
          <w:rFonts w:ascii="Courier New" w:hAnsi="Courier New" w:cs="Courier New" w:hint="cs"/>
          <w:sz w:val="16"/>
          <w:szCs w:val="16"/>
          <w:rtl/>
          <w:lang w:eastAsia="en-US"/>
        </w:rPr>
        <w:t>המשנה בדף טו,א</w:t>
      </w:r>
      <w:r>
        <w:rPr>
          <w:rFonts w:cs="Courier New" w:hint="cs"/>
          <w:szCs w:val="16"/>
          <w:rtl/>
          <w:lang w:eastAsia="en-US"/>
        </w:rPr>
        <w:t>]</w:t>
      </w:r>
      <w:r>
        <w:rPr>
          <w:rFonts w:cs="Miriam" w:hint="cs"/>
          <w:szCs w:val="20"/>
          <w:rtl/>
          <w:lang w:eastAsia="en-US"/>
        </w:rPr>
        <w:t xml:space="preserve"> דסותר את הכל אם אין שם כדי גידול שיער. ואי תימא דבתר שמונה </w:t>
      </w:r>
      <w:r>
        <w:rPr>
          <w:rFonts w:cs="Courier New" w:hint="cs"/>
          <w:szCs w:val="16"/>
          <w:rtl/>
          <w:lang w:eastAsia="en-US"/>
        </w:rPr>
        <w:t>[</w:t>
      </w:r>
      <w:r>
        <w:rPr>
          <w:rFonts w:ascii="Courier New" w:hAnsi="Courier New" w:cs="Courier New" w:hint="cs"/>
          <w:sz w:val="16"/>
          <w:szCs w:val="16"/>
          <w:rtl/>
          <w:lang w:eastAsia="en-US"/>
        </w:rPr>
        <w:t>את הנזירות</w:t>
      </w:r>
      <w:r>
        <w:rPr>
          <w:rFonts w:cs="Courier New" w:hint="cs"/>
          <w:szCs w:val="16"/>
          <w:rtl/>
          <w:lang w:eastAsia="en-US"/>
        </w:rPr>
        <w:t>]</w:t>
      </w:r>
      <w:r>
        <w:rPr>
          <w:rFonts w:cs="Miriam" w:hint="cs"/>
          <w:szCs w:val="20"/>
          <w:rtl/>
          <w:lang w:eastAsia="en-US"/>
        </w:rPr>
        <w:t xml:space="preserve"> של בנו </w:t>
      </w:r>
      <w:r>
        <w:rPr>
          <w:rFonts w:cs="Miriam" w:hint="cs"/>
          <w:b/>
          <w:bCs/>
          <w:szCs w:val="20"/>
          <w:u w:val="single"/>
          <w:rtl/>
          <w:lang w:eastAsia="en-US"/>
        </w:rPr>
        <w:t>לא ליגלח</w:t>
      </w:r>
      <w:r>
        <w:rPr>
          <w:rFonts w:cs="Miriam" w:hint="cs"/>
          <w:szCs w:val="20"/>
          <w:rtl/>
          <w:lang w:eastAsia="en-US"/>
        </w:rPr>
        <w:t xml:space="preserve"> - הא ודאי מילתא דלא אפשר: חדא דקיבלו והוה ליה כמי שאמר "הריני נזיר ונזיר" </w:t>
      </w:r>
      <w:r>
        <w:rPr>
          <w:rFonts w:cs="Miriam" w:hint="cs"/>
          <w:b/>
          <w:bCs/>
          <w:szCs w:val="20"/>
          <w:u w:val="single"/>
          <w:rtl/>
          <w:lang w:eastAsia="en-US"/>
        </w:rPr>
        <w:t>שצריך לגלח בין זו לזו</w:t>
      </w:r>
      <w:r>
        <w:rPr>
          <w:rFonts w:cs="Miriam" w:hint="cs"/>
          <w:szCs w:val="20"/>
          <w:rtl/>
          <w:lang w:eastAsia="en-US"/>
        </w:rPr>
        <w:t>! ועוד: מדקאמר ד'</w:t>
      </w:r>
      <w:r>
        <w:rPr>
          <w:rFonts w:cs="Miriam" w:hint="cs"/>
          <w:i/>
          <w:iCs/>
          <w:szCs w:val="20"/>
          <w:rtl/>
          <w:lang w:eastAsia="en-US"/>
        </w:rPr>
        <w:t>מניח את שלו ומונה את של בנו</w:t>
      </w:r>
      <w:r>
        <w:rPr>
          <w:rFonts w:cs="Miriam" w:hint="cs"/>
          <w:szCs w:val="20"/>
          <w:rtl/>
          <w:lang w:eastAsia="en-US"/>
        </w:rPr>
        <w:t xml:space="preserve">' - למאי מילתא הוא קא 'מתחיל את של בנו' אי לאו דלייתי קרבנותיו ולגלח בינתיים? וכי תימא אי הך בבא לא מיירי בנזירות סתם אלא בנזיר חמישים </w:t>
      </w:r>
      <w:r>
        <w:rPr>
          <w:rFonts w:cs="Courier New" w:hint="cs"/>
          <w:szCs w:val="16"/>
          <w:rtl/>
          <w:lang w:eastAsia="en-US"/>
        </w:rPr>
        <w:t>[</w:t>
      </w:r>
      <w:r>
        <w:rPr>
          <w:rFonts w:ascii="Courier New" w:hAnsi="Courier New" w:cs="Courier New" w:hint="cs"/>
          <w:sz w:val="16"/>
          <w:szCs w:val="16"/>
          <w:rtl/>
          <w:lang w:eastAsia="en-US"/>
        </w:rPr>
        <w:t>יום</w:t>
      </w:r>
      <w:r>
        <w:rPr>
          <w:rFonts w:cs="Courier New" w:hint="cs"/>
          <w:szCs w:val="16"/>
          <w:rtl/>
          <w:lang w:eastAsia="en-US"/>
        </w:rPr>
        <w:t>]</w:t>
      </w:r>
      <w:r>
        <w:rPr>
          <w:rFonts w:cs="Miriam" w:hint="cs"/>
          <w:szCs w:val="20"/>
          <w:rtl/>
          <w:lang w:eastAsia="en-US"/>
        </w:rPr>
        <w:t xml:space="preserve"> - למה ליה דמייתי אידך בבא דנזירות מאה? (אם) משום דאתא לאשמועינן דעד שבעים </w:t>
      </w:r>
      <w:r>
        <w:rPr>
          <w:rFonts w:cs="Courier New" w:hint="cs"/>
          <w:szCs w:val="16"/>
          <w:rtl/>
          <w:lang w:eastAsia="en-US"/>
        </w:rPr>
        <w:t>[</w:t>
      </w:r>
      <w:r>
        <w:rPr>
          <w:rFonts w:ascii="Courier New" w:hAnsi="Courier New" w:cs="Courier New" w:hint="cs"/>
          <w:sz w:val="16"/>
          <w:szCs w:val="16"/>
          <w:rtl/>
          <w:lang w:eastAsia="en-US"/>
        </w:rPr>
        <w:t>יום</w:t>
      </w:r>
      <w:r>
        <w:rPr>
          <w:rFonts w:cs="Courier New" w:hint="cs"/>
          <w:szCs w:val="16"/>
          <w:rtl/>
          <w:lang w:eastAsia="en-US"/>
        </w:rPr>
        <w:t>]</w:t>
      </w:r>
      <w:r>
        <w:rPr>
          <w:rFonts w:cs="Miriam" w:hint="cs"/>
          <w:szCs w:val="20"/>
          <w:rtl/>
          <w:lang w:eastAsia="en-US"/>
        </w:rPr>
        <w:t xml:space="preserve"> לא הפסיד כלום, דלאחר שבעים - סותר. עד כאן גליון. </w:t>
      </w:r>
    </w:p>
    <w:p w:rsidR="00435557" w:rsidRDefault="00435557" w:rsidP="00435557">
      <w:pPr>
        <w:rPr>
          <w:rFonts w:hint="cs"/>
          <w:lang w:eastAsia="en-US"/>
        </w:rPr>
      </w:pPr>
    </w:p>
    <w:p w:rsidR="00435557" w:rsidRDefault="00435557" w:rsidP="00435557">
      <w:pPr>
        <w:rPr>
          <w:rFonts w:hint="cs"/>
          <w:rtl/>
          <w:lang w:eastAsia="en-US"/>
        </w:rPr>
      </w:pPr>
      <w:r>
        <w:rPr>
          <w:rFonts w:hint="cs"/>
          <w:rtl/>
          <w:lang w:eastAsia="en-US"/>
        </w:rPr>
        <w:t>גמרא:</w:t>
      </w:r>
    </w:p>
    <w:p w:rsidR="00435557" w:rsidRDefault="00435557" w:rsidP="00435557">
      <w:pPr>
        <w:rPr>
          <w:rFonts w:hint="cs"/>
          <w:rtl/>
          <w:lang w:eastAsia="en-US"/>
        </w:rPr>
      </w:pPr>
      <w:r>
        <w:rPr>
          <w:rFonts w:hint="cs"/>
          <w:rtl/>
          <w:lang w:eastAsia="en-US"/>
        </w:rPr>
        <w:t xml:space="preserve">בעי רבא </w:t>
      </w:r>
      <w:r>
        <w:rPr>
          <w:rFonts w:cs="Miriam"/>
          <w:szCs w:val="20"/>
          <w:rtl/>
          <w:lang w:eastAsia="en-US"/>
        </w:rPr>
        <w:t>(</w:t>
      </w:r>
      <w:r>
        <w:rPr>
          <w:rFonts w:cs="Miriam" w:hint="cs"/>
          <w:szCs w:val="20"/>
          <w:rtl/>
          <w:lang w:eastAsia="en-US"/>
        </w:rPr>
        <w:t xml:space="preserve">כלומר: הא ודאי פשיטא לי שאם אמר "הריני נזיר לאחר </w:t>
      </w:r>
      <w:r>
        <w:rPr>
          <w:rFonts w:cs="Miriam" w:hint="cs"/>
          <w:szCs w:val="20"/>
          <w:u w:val="single"/>
          <w:rtl/>
          <w:lang w:eastAsia="en-US"/>
        </w:rPr>
        <w:t>שלשים יום</w:t>
      </w:r>
      <w:r>
        <w:rPr>
          <w:rFonts w:cs="Miriam" w:hint="cs"/>
          <w:szCs w:val="20"/>
          <w:rtl/>
          <w:lang w:eastAsia="en-US"/>
        </w:rPr>
        <w:t xml:space="preserve"> ומעכשיו נזיר" סתם - כיון דבנזירות זו שאמר "מעכשיו" יכול להשלים קודם שיתחיל אותו נזירות שאמר "לאחר שלשים יום", דהא דאמר "נזיר" סתם, דהיינו שלשים יום - הילכך חלה לנזירות דמעכשיו לאלתר, ומגלח ליום שלשים, שוב מונה נזירות שנדר "לאחר שלשים" ומגלח לסוף שלשים; אלא הא בעי רבא</w:t>
      </w:r>
      <w:r>
        <w:rPr>
          <w:rFonts w:cs="Miriam"/>
          <w:szCs w:val="20"/>
          <w:rtl/>
          <w:lang w:eastAsia="en-US"/>
        </w:rPr>
        <w:t>)</w:t>
      </w:r>
      <w:r>
        <w:rPr>
          <w:rFonts w:hint="cs"/>
          <w:rtl/>
          <w:lang w:eastAsia="en-US"/>
        </w:rPr>
        <w:t xml:space="preserve">: אמר "הריני נזיר לאחר עשרים יום ומעכשיו מאה יום" </w:t>
      </w:r>
      <w:r>
        <w:rPr>
          <w:rtl/>
          <w:lang w:eastAsia="en-US"/>
        </w:rPr>
        <w:t>–</w:t>
      </w:r>
      <w:r>
        <w:rPr>
          <w:rFonts w:hint="cs"/>
          <w:rtl/>
          <w:lang w:eastAsia="en-US"/>
        </w:rPr>
        <w:t xml:space="preserve"> מהו?: כיון דהלין מאה בעשרין לא שלמין לא חיילין </w:t>
      </w:r>
      <w:r>
        <w:rPr>
          <w:rFonts w:cs="Miriam"/>
          <w:szCs w:val="20"/>
          <w:rtl/>
          <w:lang w:eastAsia="en-US"/>
        </w:rPr>
        <w:t>(</w:t>
      </w:r>
      <w:r>
        <w:rPr>
          <w:rFonts w:cs="Miriam" w:hint="cs"/>
          <w:szCs w:val="20"/>
          <w:rtl/>
          <w:lang w:eastAsia="en-US"/>
        </w:rPr>
        <w:t>מעכשיו, ומותר לשתות יין, אלא מונה שלשים לאחר עשרים יום, ומגלח, ואחר כך מונה מאה יום</w:t>
      </w:r>
      <w:r>
        <w:rPr>
          <w:rFonts w:cs="Miriam"/>
          <w:szCs w:val="20"/>
          <w:rtl/>
          <w:lang w:eastAsia="en-US"/>
        </w:rPr>
        <w:t>)</w:t>
      </w:r>
      <w:r>
        <w:rPr>
          <w:rFonts w:hint="cs"/>
          <w:rtl/>
          <w:lang w:eastAsia="en-US"/>
        </w:rPr>
        <w:t xml:space="preserve">, או דילמא כיון דאית ליה גידול שער לבסוף </w:t>
      </w:r>
      <w:r>
        <w:rPr>
          <w:rtl/>
          <w:lang w:eastAsia="en-US"/>
        </w:rPr>
        <w:t>–</w:t>
      </w:r>
      <w:r>
        <w:rPr>
          <w:rFonts w:hint="cs"/>
          <w:rtl/>
          <w:lang w:eastAsia="en-US"/>
        </w:rPr>
        <w:t xml:space="preserve"> חיילין? </w:t>
      </w:r>
      <w:r>
        <w:rPr>
          <w:rFonts w:cs="Miriam"/>
          <w:szCs w:val="20"/>
          <w:rtl/>
          <w:lang w:eastAsia="en-US"/>
        </w:rPr>
        <w:t>(</w:t>
      </w:r>
      <w:r>
        <w:rPr>
          <w:rFonts w:cs="Miriam" w:hint="cs"/>
          <w:szCs w:val="20"/>
          <w:rtl/>
          <w:lang w:eastAsia="en-US"/>
        </w:rPr>
        <w:t>דאילו מתחיל למימני נזירות מאה מעכשיו, אכתי מייתרי להו כדי גידול שיער, דהא פשו להו תמנין דאית בהו גידול שיער טובא, והילכך מתחיל מעכשיו ומונה עשרים יום, ואחר כך מונה שלשים יום ואחר כך מונה שמונים ימים כדי להשלים נזירות ראשונה</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 xml:space="preserve">ותיבעי ליה נזירות מועטת </w:t>
      </w:r>
      <w:r>
        <w:rPr>
          <w:rFonts w:cs="Miriam"/>
          <w:szCs w:val="20"/>
          <w:rtl/>
          <w:lang w:eastAsia="en-US"/>
        </w:rPr>
        <w:t>(</w:t>
      </w:r>
      <w:r>
        <w:rPr>
          <w:rFonts w:cs="Miriam" w:hint="cs"/>
          <w:szCs w:val="20"/>
          <w:rtl/>
          <w:lang w:eastAsia="en-US"/>
        </w:rPr>
        <w:t>כגון דאמר "הריני נזיר לאחר עשרים יום ומעכשיו נזיר" סתם, דשלשים נמי בעשרים לא שלמי ולא חיילי, או דילמא לאלתר חיילין [ומגלח] אחת על כולן</w:t>
      </w:r>
      <w:r>
        <w:rPr>
          <w:rFonts w:cs="Miriam"/>
          <w:szCs w:val="20"/>
          <w:rtl/>
          <w:lang w:eastAsia="en-US"/>
        </w:rPr>
        <w:t>)</w:t>
      </w:r>
      <w:r>
        <w:rPr>
          <w:rFonts w:hint="cs"/>
          <w:rtl/>
          <w:lang w:eastAsia="en-US"/>
        </w:rPr>
        <w:t>?</w:t>
      </w:r>
    </w:p>
    <w:p w:rsidR="00435557" w:rsidRDefault="00435557" w:rsidP="00435557">
      <w:pPr>
        <w:rPr>
          <w:lang w:eastAsia="en-US"/>
        </w:rPr>
      </w:pPr>
      <w:r>
        <w:rPr>
          <w:rFonts w:cs="Miriam"/>
          <w:szCs w:val="20"/>
          <w:rtl/>
          <w:lang w:eastAsia="en-US"/>
        </w:rPr>
        <w:t>(</w:t>
      </w:r>
      <w:r>
        <w:rPr>
          <w:rFonts w:cs="Miriam" w:hint="cs"/>
          <w:szCs w:val="20"/>
          <w:rtl/>
          <w:lang w:eastAsia="en-US"/>
        </w:rPr>
        <w:t>אִין, הכי קמיבעיא ליה, אלא</w:t>
      </w:r>
      <w:r>
        <w:rPr>
          <w:rFonts w:cs="Miriam"/>
          <w:szCs w:val="20"/>
          <w:rtl/>
          <w:lang w:eastAsia="en-US"/>
        </w:rPr>
        <w:t>)</w:t>
      </w:r>
      <w:r>
        <w:rPr>
          <w:rtl/>
          <w:lang w:eastAsia="en-US"/>
        </w:rPr>
        <w:t xml:space="preserve"> </w:t>
      </w:r>
      <w:r>
        <w:rPr>
          <w:rFonts w:hint="cs"/>
          <w:rtl/>
          <w:lang w:eastAsia="en-US"/>
        </w:rPr>
        <w:t xml:space="preserve">חדא מגו חדא </w:t>
      </w:r>
      <w:r>
        <w:rPr>
          <w:rFonts w:cs="Miriam"/>
          <w:szCs w:val="20"/>
          <w:rtl/>
          <w:lang w:eastAsia="en-US"/>
        </w:rPr>
        <w:t>(</w:t>
      </w:r>
      <w:r>
        <w:rPr>
          <w:rFonts w:cs="Miriam" w:hint="cs"/>
          <w:szCs w:val="20"/>
          <w:rtl/>
          <w:lang w:eastAsia="en-US"/>
        </w:rPr>
        <w:t>כלומר: נזירות מתוך נזירות</w:t>
      </w:r>
      <w:r>
        <w:rPr>
          <w:rFonts w:cs="Miriam"/>
          <w:szCs w:val="20"/>
          <w:rtl/>
          <w:lang w:eastAsia="en-US"/>
        </w:rPr>
        <w:t>)</w:t>
      </w:r>
      <w:r>
        <w:rPr>
          <w:rtl/>
          <w:lang w:eastAsia="en-US"/>
        </w:rPr>
        <w:t xml:space="preserve"> </w:t>
      </w:r>
      <w:r>
        <w:rPr>
          <w:rFonts w:hint="cs"/>
          <w:rtl/>
          <w:lang w:eastAsia="en-US"/>
        </w:rPr>
        <w:t xml:space="preserve">קא מיבעיא ליה </w:t>
      </w:r>
      <w:r>
        <w:rPr>
          <w:rFonts w:cs="Miriam"/>
          <w:szCs w:val="20"/>
          <w:rtl/>
          <w:lang w:eastAsia="en-US"/>
        </w:rPr>
        <w:t>(</w:t>
      </w:r>
      <w:r>
        <w:rPr>
          <w:rFonts w:cs="Miriam" w:hint="cs"/>
          <w:szCs w:val="20"/>
          <w:rtl/>
          <w:lang w:eastAsia="en-US"/>
        </w:rPr>
        <w:t>והכי קא מיבעיא ליה</w:t>
      </w:r>
      <w:r>
        <w:rPr>
          <w:rFonts w:cs="Miriam"/>
          <w:szCs w:val="20"/>
          <w:rtl/>
          <w:lang w:eastAsia="en-US"/>
        </w:rPr>
        <w:t>)</w:t>
      </w:r>
      <w:r>
        <w:rPr>
          <w:rFonts w:hint="cs"/>
          <w:rtl/>
          <w:lang w:eastAsia="en-US"/>
        </w:rPr>
        <w:t>:</w:t>
      </w:r>
    </w:p>
    <w:p w:rsidR="00435557" w:rsidRDefault="00435557" w:rsidP="00435557">
      <w:pPr>
        <w:rPr>
          <w:rFonts w:hint="cs"/>
          <w:lang w:eastAsia="en-US"/>
        </w:rPr>
      </w:pPr>
    </w:p>
    <w:p w:rsidR="00435557" w:rsidRDefault="00435557" w:rsidP="00435557">
      <w:pPr>
        <w:rPr>
          <w:rFonts w:hint="cs"/>
          <w:rtl/>
          <w:lang w:eastAsia="en-US"/>
        </w:rPr>
      </w:pPr>
      <w:r>
        <w:rPr>
          <w:rtl/>
          <w:lang w:eastAsia="en-US"/>
        </w:rPr>
        <w:t>(</w:t>
      </w:r>
      <w:r>
        <w:rPr>
          <w:rFonts w:hint="cs"/>
          <w:rtl/>
          <w:lang w:eastAsia="en-US"/>
        </w:rPr>
        <w:t>נזיר יד,א</w:t>
      </w:r>
      <w:r>
        <w:rPr>
          <w:rtl/>
          <w:lang w:eastAsia="en-US"/>
        </w:rPr>
        <w:t>)</w:t>
      </w:r>
    </w:p>
    <w:p w:rsidR="00435557" w:rsidRDefault="00435557" w:rsidP="00435557">
      <w:pPr>
        <w:rPr>
          <w:rFonts w:hint="cs"/>
          <w:rtl/>
          <w:lang w:eastAsia="en-US"/>
        </w:rPr>
      </w:pPr>
      <w:r>
        <w:rPr>
          <w:rFonts w:cs="Courier New" w:hint="cs"/>
          <w:szCs w:val="20"/>
          <w:rtl/>
          <w:lang w:eastAsia="en-US"/>
        </w:rPr>
        <w:t>1.</w:t>
      </w:r>
      <w:r>
        <w:rPr>
          <w:rFonts w:hint="cs"/>
          <w:rtl/>
          <w:lang w:eastAsia="en-US"/>
        </w:rPr>
        <w:t xml:space="preserve"> אם תמצי לומר נזירות מועטת </w:t>
      </w:r>
      <w:r>
        <w:rPr>
          <w:rFonts w:cs="Miriam"/>
          <w:szCs w:val="20"/>
          <w:rtl/>
          <w:lang w:eastAsia="en-US"/>
        </w:rPr>
        <w:t>(</w:t>
      </w:r>
      <w:r>
        <w:rPr>
          <w:rFonts w:cs="Miriam" w:hint="cs"/>
          <w:szCs w:val="20"/>
          <w:rtl/>
          <w:lang w:eastAsia="en-US"/>
        </w:rPr>
        <w:t>דאילו מתחיל מעכשיו למנות לא מייתרי ליה מהאיך נזירות אלא עשרה ימים</w:t>
      </w:r>
      <w:r>
        <w:rPr>
          <w:rFonts w:cs="Miriam"/>
          <w:szCs w:val="20"/>
          <w:rtl/>
          <w:lang w:eastAsia="en-US"/>
        </w:rPr>
        <w:t>)</w:t>
      </w:r>
      <w:r>
        <w:rPr>
          <w:rtl/>
          <w:lang w:eastAsia="en-US"/>
        </w:rPr>
        <w:t xml:space="preserve"> </w:t>
      </w:r>
      <w:r>
        <w:rPr>
          <w:rFonts w:hint="cs"/>
          <w:rtl/>
          <w:lang w:eastAsia="en-US"/>
        </w:rPr>
        <w:t xml:space="preserve">- כיון דעשרה יומין הוא דיתרין </w:t>
      </w:r>
      <w:r>
        <w:rPr>
          <w:rFonts w:cs="Miriam"/>
          <w:szCs w:val="20"/>
          <w:rtl/>
          <w:lang w:eastAsia="en-US"/>
        </w:rPr>
        <w:t>(</w:t>
      </w:r>
      <w:r>
        <w:rPr>
          <w:rFonts w:cs="Miriam" w:hint="cs"/>
          <w:szCs w:val="20"/>
          <w:rtl/>
          <w:lang w:eastAsia="en-US"/>
        </w:rPr>
        <w:t>ולא הוי בהן כדי גידול שיער דאין תגלחת פחות משלשים</w:t>
      </w:r>
      <w:r>
        <w:rPr>
          <w:rFonts w:cs="Miriam"/>
          <w:szCs w:val="20"/>
          <w:rtl/>
          <w:lang w:eastAsia="en-US"/>
        </w:rPr>
        <w:t>)</w:t>
      </w:r>
      <w:r>
        <w:rPr>
          <w:rtl/>
          <w:lang w:eastAsia="en-US"/>
        </w:rPr>
        <w:t xml:space="preserve"> </w:t>
      </w:r>
      <w:r>
        <w:rPr>
          <w:rFonts w:hint="cs"/>
          <w:rtl/>
          <w:lang w:eastAsia="en-US"/>
        </w:rPr>
        <w:t>- לא סליק ליה הלין עשרה ודאי</w:t>
      </w:r>
      <w:r>
        <w:rPr>
          <w:rtl/>
          <w:lang w:eastAsia="en-US"/>
        </w:rPr>
        <w:t xml:space="preserve"> </w:t>
      </w:r>
      <w:r>
        <w:rPr>
          <w:rFonts w:cs="Miriam"/>
          <w:szCs w:val="20"/>
          <w:rtl/>
          <w:lang w:eastAsia="en-US"/>
        </w:rPr>
        <w:t>(</w:t>
      </w:r>
      <w:r>
        <w:rPr>
          <w:rFonts w:cs="Courier New" w:hint="cs"/>
          <w:szCs w:val="16"/>
          <w:rtl/>
          <w:lang w:eastAsia="en-US"/>
        </w:rPr>
        <w:t>[</w:t>
      </w:r>
      <w:r>
        <w:rPr>
          <w:rFonts w:ascii="Courier New" w:hAnsi="Courier New" w:cs="Courier New" w:hint="cs"/>
          <w:sz w:val="16"/>
          <w:szCs w:val="16"/>
          <w:rtl/>
          <w:lang w:eastAsia="en-US"/>
        </w:rPr>
        <w:t>בודאי לא עולים לו</w:t>
      </w:r>
      <w:r>
        <w:rPr>
          <w:rFonts w:cs="Courier New" w:hint="cs"/>
          <w:szCs w:val="16"/>
          <w:rtl/>
          <w:lang w:eastAsia="en-US"/>
        </w:rPr>
        <w:t>]</w:t>
      </w:r>
      <w:r>
        <w:rPr>
          <w:rFonts w:cs="Miriam" w:hint="cs"/>
          <w:szCs w:val="20"/>
          <w:rtl/>
          <w:lang w:eastAsia="en-US"/>
        </w:rPr>
        <w:t xml:space="preserve"> למנין נזירות דהא לית בהו גידול שיער הילכך לא חיילי ליה מעכשיו, אלא: לאחר עשרים יתחיל למנות שתי נזירות ויהא מגלח בינתים</w:t>
      </w:r>
      <w:r>
        <w:rPr>
          <w:rStyle w:val="a7"/>
          <w:szCs w:val="20"/>
          <w:rtl/>
        </w:rPr>
        <w:footnoteReference w:id="5"/>
      </w:r>
      <w:r>
        <w:rPr>
          <w:rFonts w:cs="Miriam"/>
          <w:szCs w:val="20"/>
          <w:rtl/>
          <w:lang w:eastAsia="en-US"/>
        </w:rPr>
        <w:t>)</w:t>
      </w:r>
      <w:r>
        <w:rPr>
          <w:rFonts w:hint="cs"/>
          <w:rtl/>
          <w:lang w:eastAsia="en-US"/>
        </w:rPr>
        <w:t xml:space="preserve">; נזיר מאה יום - כיון דאית ליה תמנין יומין לבסוף </w:t>
      </w:r>
      <w:r>
        <w:rPr>
          <w:rFonts w:cs="Courier New" w:hint="cs"/>
          <w:szCs w:val="20"/>
          <w:rtl/>
          <w:lang w:eastAsia="en-US"/>
        </w:rPr>
        <w:t>[</w:t>
      </w:r>
      <w:r>
        <w:rPr>
          <w:rFonts w:ascii="Courier New" w:hAnsi="Courier New" w:cs="Courier New" w:hint="cs"/>
          <w:sz w:val="16"/>
          <w:szCs w:val="20"/>
          <w:rtl/>
          <w:lang w:eastAsia="en-US"/>
        </w:rPr>
        <w:t>ויהיה לו שֵׂעַר לגלח</w:t>
      </w:r>
      <w:r>
        <w:rPr>
          <w:rFonts w:cs="Courier New" w:hint="cs"/>
          <w:szCs w:val="20"/>
          <w:rtl/>
          <w:lang w:eastAsia="en-US"/>
        </w:rPr>
        <w:t>]</w:t>
      </w:r>
      <w:r>
        <w:rPr>
          <w:rFonts w:hint="cs"/>
          <w:rtl/>
          <w:lang w:eastAsia="en-US"/>
        </w:rPr>
        <w:t xml:space="preserve"> - סלקין ליה </w:t>
      </w:r>
      <w:r>
        <w:rPr>
          <w:rFonts w:cs="Courier New" w:hint="cs"/>
          <w:szCs w:val="20"/>
          <w:rtl/>
          <w:lang w:eastAsia="en-US"/>
        </w:rPr>
        <w:t>[</w:t>
      </w:r>
      <w:r>
        <w:rPr>
          <w:rFonts w:ascii="Courier New" w:hAnsi="Courier New" w:cs="Courier New" w:hint="cs"/>
          <w:sz w:val="16"/>
          <w:szCs w:val="20"/>
          <w:rtl/>
          <w:lang w:eastAsia="en-US"/>
        </w:rPr>
        <w:t>עולים לו הימים הראשונים גם כן ולכן יתחיל מיד למנות ימי נזירות</w:t>
      </w:r>
      <w:r>
        <w:rPr>
          <w:rFonts w:cs="Courier New" w:hint="cs"/>
          <w:szCs w:val="20"/>
          <w:rtl/>
          <w:lang w:eastAsia="en-US"/>
        </w:rPr>
        <w:t>]</w:t>
      </w:r>
      <w:r>
        <w:rPr>
          <w:rFonts w:hint="cs"/>
          <w:rtl/>
          <w:lang w:eastAsia="en-US"/>
        </w:rPr>
        <w:t xml:space="preserve"> או לא? </w:t>
      </w:r>
    </w:p>
    <w:p w:rsidR="00435557" w:rsidRDefault="00435557" w:rsidP="00435557">
      <w:pPr>
        <w:rPr>
          <w:rFonts w:hint="cs"/>
          <w:rtl/>
          <w:lang w:eastAsia="en-US"/>
        </w:rPr>
      </w:pPr>
      <w:r>
        <w:rPr>
          <w:rFonts w:cs="Courier New" w:hint="cs"/>
          <w:szCs w:val="20"/>
          <w:rtl/>
          <w:lang w:eastAsia="en-US"/>
        </w:rPr>
        <w:t>2.</w:t>
      </w:r>
      <w:r>
        <w:rPr>
          <w:rFonts w:hint="cs"/>
          <w:rtl/>
          <w:lang w:eastAsia="en-US"/>
        </w:rPr>
        <w:t xml:space="preserve"> ואם תימצי לומר </w:t>
      </w:r>
      <w:r>
        <w:rPr>
          <w:rFonts w:cs="Miriam"/>
          <w:szCs w:val="20"/>
          <w:rtl/>
          <w:lang w:eastAsia="en-US"/>
        </w:rPr>
        <w:t>(</w:t>
      </w:r>
      <w:r>
        <w:rPr>
          <w:rFonts w:cs="Miriam" w:hint="cs"/>
          <w:szCs w:val="20"/>
          <w:rtl/>
          <w:lang w:eastAsia="en-US"/>
        </w:rPr>
        <w:t>היכא דאמר "מעכשיו מאה" כיון דאפשר למימני מעכשיו עשרים, ולאחר דמונה ליה שלשים אפשר למיהדר ולמימני תמנין, משום דאיכא גידול שיער לבסוף</w:t>
      </w:r>
      <w:r>
        <w:rPr>
          <w:rFonts w:cs="Miriam"/>
          <w:szCs w:val="20"/>
          <w:rtl/>
          <w:lang w:eastAsia="en-US"/>
        </w:rPr>
        <w:t>)</w:t>
      </w:r>
      <w:r>
        <w:rPr>
          <w:rtl/>
          <w:lang w:eastAsia="en-US"/>
        </w:rPr>
        <w:t xml:space="preserve"> </w:t>
      </w:r>
      <w:r>
        <w:rPr>
          <w:rFonts w:hint="cs"/>
          <w:rtl/>
          <w:lang w:eastAsia="en-US"/>
        </w:rPr>
        <w:t xml:space="preserve">חיילי </w:t>
      </w:r>
      <w:r>
        <w:rPr>
          <w:rFonts w:cs="Miriam"/>
          <w:szCs w:val="20"/>
          <w:rtl/>
          <w:lang w:eastAsia="en-US"/>
        </w:rPr>
        <w:t>(</w:t>
      </w:r>
      <w:r>
        <w:rPr>
          <w:rFonts w:cs="Miriam" w:hint="cs"/>
          <w:szCs w:val="20"/>
          <w:rtl/>
          <w:lang w:eastAsia="en-US"/>
        </w:rPr>
        <w:t>להו מהשתא</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אכתי תיבעי לך הא:</w:t>
      </w:r>
      <w:r>
        <w:rPr>
          <w:rFonts w:cs="Miriam"/>
          <w:szCs w:val="20"/>
          <w:rtl/>
          <w:lang w:eastAsia="en-US"/>
        </w:rPr>
        <w:t>)</w:t>
      </w:r>
      <w:r>
        <w:rPr>
          <w:rtl/>
          <w:lang w:eastAsia="en-US"/>
        </w:rPr>
        <w:t xml:space="preserve"> </w:t>
      </w:r>
      <w:r>
        <w:rPr>
          <w:rFonts w:hint="cs"/>
          <w:rtl/>
          <w:lang w:eastAsia="en-US"/>
        </w:rPr>
        <w:t xml:space="preserve">אמר "הריני נזיר לאחר עשרים יום" ו"מעכשיו נזיר עולם" מהו? מי חיילא עליה או לא </w:t>
      </w:r>
      <w:r>
        <w:rPr>
          <w:rFonts w:cs="Miriam"/>
          <w:szCs w:val="20"/>
          <w:rtl/>
          <w:lang w:eastAsia="en-US"/>
        </w:rPr>
        <w:t>(</w:t>
      </w:r>
      <w:r>
        <w:rPr>
          <w:rFonts w:cs="Miriam" w:hint="cs"/>
          <w:szCs w:val="20"/>
          <w:rtl/>
          <w:lang w:eastAsia="en-US"/>
        </w:rPr>
        <w:t xml:space="preserve">כיון דלנזירות עולם לית ליה הפסק; דהיכא דאמר 'מעכשיו מאה יום' - </w:t>
      </w:r>
      <w:r>
        <w:rPr>
          <w:rFonts w:cs="Miriam" w:hint="cs"/>
          <w:szCs w:val="20"/>
          <w:u w:val="single"/>
          <w:rtl/>
          <w:lang w:eastAsia="en-US"/>
        </w:rPr>
        <w:t>הוא</w:t>
      </w:r>
      <w:r>
        <w:rPr>
          <w:rFonts w:cs="Miriam" w:hint="cs"/>
          <w:szCs w:val="20"/>
          <w:rtl/>
          <w:lang w:eastAsia="en-US"/>
        </w:rPr>
        <w:t xml:space="preserve"> דאיכא למימר דמונה עשרים ואחר כך מונה שלשים ואחר כך מונה שמונים, דודאי חיילא עליה לאלתר מכי אמר "מאה יום", משום דכיון דאית להו הפסק לסוף מאה - הילכך הכא נמי אפשר למפסקינהו מתוכן; אבל הכא, דאמר "מעכשיו נזיר עולם" - דנזיר עולם אין לו הפסק, והאי דמגלח משלשים לשלשים - היינו טעמא: משום כובד, ולא משום דליהוי הפסק - וכיון דאין לו הפסק לא </w:t>
      </w:r>
      <w:r>
        <w:rPr>
          <w:rFonts w:cs="Miriam" w:hint="cs"/>
          <w:szCs w:val="20"/>
          <w:rtl/>
          <w:lang w:eastAsia="en-US"/>
        </w:rPr>
        <w:lastRenderedPageBreak/>
        <w:t>פסקינן להו מתוכן, וכיון דלא אפשר בלא הפסקה - לא תיחול עליה נזירות כלל עד לאחר עשרים, דלימני שלשים של נזירותו ברישא</w:t>
      </w:r>
      <w:r>
        <w:rPr>
          <w:rFonts w:cs="Miriam"/>
          <w:szCs w:val="20"/>
          <w:rtl/>
          <w:lang w:eastAsia="en-US"/>
        </w:rPr>
        <w:t>)</w:t>
      </w:r>
      <w:r>
        <w:rPr>
          <w:rFonts w:hint="cs"/>
          <w:rtl/>
          <w:lang w:eastAsia="en-US"/>
        </w:rPr>
        <w:t xml:space="preserve">? </w:t>
      </w:r>
    </w:p>
    <w:p w:rsidR="00435557" w:rsidRDefault="00435557" w:rsidP="00435557">
      <w:pPr>
        <w:rPr>
          <w:rFonts w:hint="cs"/>
          <w:rtl/>
          <w:lang w:eastAsia="en-US"/>
        </w:rPr>
      </w:pPr>
      <w:r>
        <w:rPr>
          <w:rFonts w:cs="Courier New" w:hint="cs"/>
          <w:szCs w:val="20"/>
          <w:rtl/>
          <w:lang w:eastAsia="en-US"/>
        </w:rPr>
        <w:t>3.</w:t>
      </w:r>
      <w:r>
        <w:rPr>
          <w:rFonts w:hint="cs"/>
          <w:rtl/>
          <w:lang w:eastAsia="en-US"/>
        </w:rPr>
        <w:t xml:space="preserve"> אם תימצי לומר </w:t>
      </w:r>
      <w:r>
        <w:rPr>
          <w:rFonts w:cs="Miriam"/>
          <w:szCs w:val="20"/>
          <w:rtl/>
          <w:lang w:eastAsia="en-US"/>
        </w:rPr>
        <w:t>(</w:t>
      </w:r>
      <w:r>
        <w:rPr>
          <w:rFonts w:cs="Miriam" w:hint="cs"/>
          <w:szCs w:val="20"/>
          <w:rtl/>
          <w:lang w:eastAsia="en-US"/>
        </w:rPr>
        <w:t>לענין כולהו שאילתא לענין נזירות מועטת לנזירות מאה או לנזירות עולם</w:t>
      </w:r>
      <w:r>
        <w:rPr>
          <w:rFonts w:cs="Miriam"/>
          <w:szCs w:val="20"/>
          <w:rtl/>
          <w:lang w:eastAsia="en-US"/>
        </w:rPr>
        <w:t>)</w:t>
      </w:r>
      <w:r>
        <w:rPr>
          <w:rFonts w:hint="cs"/>
          <w:rtl/>
          <w:lang w:eastAsia="en-US"/>
        </w:rPr>
        <w:t xml:space="preserve">: הכא - כיון דאפשר לאיתשולי </w:t>
      </w:r>
      <w:r>
        <w:rPr>
          <w:rtl/>
          <w:lang w:eastAsia="en-US"/>
        </w:rPr>
        <w:t>–</w:t>
      </w:r>
      <w:r>
        <w:rPr>
          <w:rFonts w:hint="cs"/>
          <w:rtl/>
          <w:lang w:eastAsia="en-US"/>
        </w:rPr>
        <w:t xml:space="preserve"> חיילא </w:t>
      </w:r>
      <w:r>
        <w:rPr>
          <w:rFonts w:cs="Miriam"/>
          <w:szCs w:val="20"/>
          <w:rtl/>
          <w:lang w:eastAsia="en-US"/>
        </w:rPr>
        <w:t>(</w:t>
      </w:r>
      <w:r>
        <w:rPr>
          <w:rFonts w:cs="Miriam" w:hint="cs"/>
          <w:szCs w:val="20"/>
          <w:rtl/>
          <w:lang w:eastAsia="en-US"/>
        </w:rPr>
        <w:t>אההוא נזירות שקבל עליו לאחר עשרים - ליחלו להו כולהו מהשתא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אכתי תבעי לך:</w:t>
      </w:r>
      <w:r>
        <w:rPr>
          <w:rFonts w:cs="Miriam"/>
          <w:szCs w:val="20"/>
          <w:rtl/>
          <w:lang w:eastAsia="en-US"/>
        </w:rPr>
        <w:t>)</w:t>
      </w:r>
      <w:r>
        <w:rPr>
          <w:rtl/>
          <w:lang w:eastAsia="en-US"/>
        </w:rPr>
        <w:t xml:space="preserve"> </w:t>
      </w:r>
      <w:r>
        <w:rPr>
          <w:rFonts w:hint="cs"/>
          <w:rtl/>
          <w:lang w:eastAsia="en-US"/>
        </w:rPr>
        <w:t xml:space="preserve">אמר "הריני נזיר שמשון לאחר עשרים יום ומעכשיו נזיר" סתם </w:t>
      </w:r>
      <w:r>
        <w:rPr>
          <w:rtl/>
          <w:lang w:eastAsia="en-US"/>
        </w:rPr>
        <w:t>–</w:t>
      </w:r>
      <w:r>
        <w:rPr>
          <w:rFonts w:hint="cs"/>
          <w:rtl/>
          <w:lang w:eastAsia="en-US"/>
        </w:rPr>
        <w:t xml:space="preserve"> מהו? הכא </w:t>
      </w:r>
      <w:r>
        <w:rPr>
          <w:rFonts w:cs="Miriam"/>
          <w:szCs w:val="20"/>
          <w:rtl/>
          <w:lang w:eastAsia="en-US"/>
        </w:rPr>
        <w:t>(</w:t>
      </w:r>
      <w:r>
        <w:rPr>
          <w:rFonts w:cs="Miriam" w:hint="cs"/>
          <w:szCs w:val="20"/>
          <w:rtl/>
          <w:lang w:eastAsia="en-US"/>
        </w:rPr>
        <w:t>בנזיר שמשון</w:t>
      </w:r>
      <w:r>
        <w:rPr>
          <w:rFonts w:cs="Miriam"/>
          <w:szCs w:val="20"/>
          <w:rtl/>
          <w:lang w:eastAsia="en-US"/>
        </w:rPr>
        <w:t>)</w:t>
      </w:r>
      <w:r>
        <w:rPr>
          <w:rtl/>
          <w:lang w:eastAsia="en-US"/>
        </w:rPr>
        <w:t xml:space="preserve"> </w:t>
      </w:r>
      <w:r>
        <w:rPr>
          <w:rFonts w:hint="cs"/>
          <w:rtl/>
          <w:lang w:eastAsia="en-US"/>
        </w:rPr>
        <w:t xml:space="preserve">לא אפשר לאיתשולי </w:t>
      </w:r>
      <w:r>
        <w:rPr>
          <w:rFonts w:cs="Miriam"/>
          <w:szCs w:val="20"/>
          <w:rtl/>
          <w:lang w:eastAsia="en-US"/>
        </w:rPr>
        <w:t>(</w:t>
      </w:r>
      <w:r>
        <w:rPr>
          <w:rFonts w:cs="Miriam" w:hint="cs"/>
          <w:szCs w:val="20"/>
          <w:rtl/>
          <w:lang w:eastAsia="en-US"/>
        </w:rPr>
        <w:t>לא אפשר לאיתשולי עליה משום דשמשון לא הוה נדור</w:t>
      </w:r>
      <w:r>
        <w:rPr>
          <w:rFonts w:cs="Miriam"/>
          <w:szCs w:val="20"/>
          <w:rtl/>
          <w:lang w:eastAsia="en-US"/>
        </w:rPr>
        <w:t>)</w:t>
      </w:r>
      <w:r>
        <w:rPr>
          <w:rtl/>
          <w:lang w:eastAsia="en-US"/>
        </w:rPr>
        <w:t xml:space="preserve"> </w:t>
      </w:r>
      <w:r>
        <w:rPr>
          <w:rFonts w:hint="cs"/>
          <w:rtl/>
          <w:lang w:eastAsia="en-US"/>
        </w:rPr>
        <w:t xml:space="preserve">- מי חיילא או לא </w:t>
      </w:r>
      <w:r>
        <w:rPr>
          <w:rFonts w:cs="Miriam"/>
          <w:szCs w:val="20"/>
          <w:rtl/>
          <w:lang w:eastAsia="en-US"/>
        </w:rPr>
        <w:t>(</w:t>
      </w:r>
      <w:r>
        <w:rPr>
          <w:rFonts w:cs="Miriam" w:hint="cs"/>
          <w:szCs w:val="20"/>
          <w:rtl/>
          <w:lang w:eastAsia="en-US"/>
        </w:rPr>
        <w:t>אמרינן כיון דלא אפשר לאיתשולי עליה אנזיר שמשון לא חיילא ההוא נזירות סתם דהואיל דסוף עשרים לא שלמי או דילמא חיילא</w:t>
      </w:r>
      <w:r>
        <w:rPr>
          <w:rFonts w:cs="Miriam"/>
          <w:szCs w:val="20"/>
          <w:rtl/>
          <w:lang w:eastAsia="en-US"/>
        </w:rPr>
        <w:t>)</w:t>
      </w:r>
      <w:r>
        <w:rPr>
          <w:rFonts w:hint="cs"/>
          <w:rtl/>
          <w:lang w:eastAsia="en-US"/>
        </w:rPr>
        <w:t xml:space="preserve">? אמר "כמשה בשבעה באדר" </w:t>
      </w:r>
      <w:r>
        <w:rPr>
          <w:rFonts w:cs="Miriam"/>
          <w:szCs w:val="20"/>
          <w:rtl/>
          <w:lang w:eastAsia="en-US"/>
        </w:rPr>
        <w:t>(</w:t>
      </w:r>
      <w:r>
        <w:rPr>
          <w:rFonts w:cs="Miriam" w:hint="cs"/>
          <w:szCs w:val="20"/>
          <w:rtl/>
          <w:lang w:eastAsia="en-US"/>
        </w:rPr>
        <w:t>דמשמע כמשה שנפטר בשבעה באדר ושוב לא שתה יין</w:t>
      </w:r>
      <w:r>
        <w:rPr>
          <w:rFonts w:cs="Miriam"/>
          <w:szCs w:val="20"/>
          <w:rtl/>
          <w:lang w:eastAsia="en-US"/>
        </w:rPr>
        <w:t>)</w:t>
      </w:r>
      <w:r>
        <w:rPr>
          <w:rtl/>
          <w:lang w:eastAsia="en-US"/>
        </w:rPr>
        <w:t xml:space="preserve"> –</w:t>
      </w:r>
      <w:r>
        <w:rPr>
          <w:rFonts w:hint="cs"/>
          <w:rtl/>
          <w:lang w:eastAsia="en-US"/>
        </w:rPr>
        <w:t xml:space="preserve"> מאי </w:t>
      </w:r>
      <w:r>
        <w:rPr>
          <w:rFonts w:cs="Miriam"/>
          <w:szCs w:val="20"/>
          <w:rtl/>
          <w:lang w:eastAsia="en-US"/>
        </w:rPr>
        <w:t>(</w:t>
      </w:r>
      <w:r>
        <w:rPr>
          <w:rFonts w:cs="Miriam" w:hint="cs"/>
          <w:szCs w:val="20"/>
          <w:rtl/>
          <w:lang w:eastAsia="en-US"/>
        </w:rPr>
        <w:t>מי הוי לשון נזירות או לא</w:t>
      </w:r>
      <w:r>
        <w:rPr>
          <w:rFonts w:cs="Miriam"/>
          <w:szCs w:val="20"/>
          <w:rtl/>
          <w:lang w:eastAsia="en-US"/>
        </w:rPr>
        <w:t>)</w:t>
      </w:r>
      <w:r>
        <w:rPr>
          <w:rFonts w:hint="cs"/>
          <w:rtl/>
          <w:lang w:eastAsia="en-US"/>
        </w:rPr>
        <w:t xml:space="preserve">? </w:t>
      </w:r>
    </w:p>
    <w:p w:rsidR="00435557" w:rsidRDefault="00435557" w:rsidP="00435557">
      <w:pPr>
        <w:ind w:left="720"/>
        <w:rPr>
          <w:rFonts w:cs="Miriam" w:hint="cs"/>
          <w:szCs w:val="20"/>
          <w:rtl/>
          <w:lang w:eastAsia="en-US"/>
        </w:rPr>
      </w:pPr>
      <w:r>
        <w:rPr>
          <w:rFonts w:cs="Miriam" w:hint="cs"/>
          <w:szCs w:val="20"/>
          <w:rtl/>
          <w:lang w:eastAsia="en-US"/>
        </w:rPr>
        <w:t xml:space="preserve">תוד"ה </w:t>
      </w:r>
      <w:r>
        <w:rPr>
          <w:rFonts w:cs="Miriam"/>
          <w:szCs w:val="20"/>
          <w:rtl/>
          <w:lang w:eastAsia="en-US"/>
        </w:rPr>
        <w:t xml:space="preserve">אמר כמשה בז' באדר מהו - דביום הוולדו דהיינו בז' באדר שמחו שמחה גדולה וביום מותו בז' באדר מסתמא רבים נדרו בנדר ורבו נזירים בישראל מחמת צער והוא אמר בסתם </w:t>
      </w:r>
      <w:r>
        <w:rPr>
          <w:rFonts w:cs="Miriam" w:hint="cs"/>
          <w:szCs w:val="20"/>
          <w:rtl/>
          <w:lang w:eastAsia="en-US"/>
        </w:rPr>
        <w:t>"</w:t>
      </w:r>
      <w:r>
        <w:rPr>
          <w:rFonts w:cs="Miriam"/>
          <w:szCs w:val="20"/>
          <w:rtl/>
          <w:lang w:eastAsia="en-US"/>
        </w:rPr>
        <w:t>אהא</w:t>
      </w:r>
      <w:r>
        <w:rPr>
          <w:rFonts w:cs="Miriam" w:hint="cs"/>
          <w:szCs w:val="20"/>
          <w:rtl/>
          <w:lang w:eastAsia="en-US"/>
        </w:rPr>
        <w:t>",</w:t>
      </w:r>
      <w:r>
        <w:rPr>
          <w:rFonts w:cs="Miriam"/>
          <w:szCs w:val="20"/>
          <w:rtl/>
          <w:lang w:eastAsia="en-US"/>
        </w:rPr>
        <w:t xml:space="preserve"> היינו כמו שהיה דורו של משה בז' באדר ביום מותו</w:t>
      </w:r>
      <w:r>
        <w:rPr>
          <w:rFonts w:cs="Miriam" w:hint="cs"/>
          <w:szCs w:val="20"/>
          <w:rtl/>
          <w:lang w:eastAsia="en-US"/>
        </w:rPr>
        <w:t>,</w:t>
      </w:r>
      <w:r>
        <w:rPr>
          <w:rFonts w:cs="Miriam"/>
          <w:szCs w:val="20"/>
          <w:rtl/>
          <w:lang w:eastAsia="en-US"/>
        </w:rPr>
        <w:t xml:space="preserve"> ונזירות קבל עליה</w:t>
      </w:r>
      <w:r>
        <w:rPr>
          <w:rFonts w:cs="Miriam" w:hint="cs"/>
          <w:szCs w:val="20"/>
          <w:rtl/>
          <w:lang w:eastAsia="en-US"/>
        </w:rPr>
        <w:t>?</w:t>
      </w:r>
      <w:r>
        <w:rPr>
          <w:rFonts w:cs="Miriam"/>
          <w:szCs w:val="20"/>
          <w:rtl/>
          <w:lang w:eastAsia="en-US"/>
        </w:rPr>
        <w:t xml:space="preserve"> או כיום הוולדו קאמר</w:t>
      </w:r>
      <w:r>
        <w:rPr>
          <w:rFonts w:cs="Miriam" w:hint="cs"/>
          <w:szCs w:val="20"/>
          <w:rtl/>
          <w:lang w:eastAsia="en-US"/>
        </w:rPr>
        <w:t>,</w:t>
      </w:r>
      <w:r>
        <w:rPr>
          <w:rFonts w:cs="Miriam"/>
          <w:szCs w:val="20"/>
          <w:rtl/>
          <w:lang w:eastAsia="en-US"/>
        </w:rPr>
        <w:t xml:space="preserve"> ושמחה קבל עליה</w:t>
      </w:r>
      <w:r>
        <w:rPr>
          <w:rFonts w:cs="Miriam" w:hint="cs"/>
          <w:szCs w:val="20"/>
          <w:rtl/>
          <w:lang w:eastAsia="en-US"/>
        </w:rPr>
        <w:t>?</w:t>
      </w:r>
      <w:r>
        <w:rPr>
          <w:rFonts w:cs="Miriam"/>
          <w:szCs w:val="20"/>
          <w:rtl/>
          <w:lang w:eastAsia="en-US"/>
        </w:rPr>
        <w:t xml:space="preserve"> </w:t>
      </w:r>
    </w:p>
    <w:p w:rsidR="00435557" w:rsidRDefault="00435557" w:rsidP="00435557">
      <w:pPr>
        <w:ind w:left="720"/>
        <w:rPr>
          <w:rFonts w:cs="Miriam" w:hint="cs"/>
          <w:szCs w:val="20"/>
          <w:lang w:eastAsia="en-US"/>
        </w:rPr>
      </w:pPr>
      <w:r>
        <w:rPr>
          <w:rFonts w:cs="Miriam"/>
          <w:szCs w:val="20"/>
          <w:rtl/>
          <w:lang w:eastAsia="en-US"/>
        </w:rPr>
        <w:t>וק</w:t>
      </w:r>
      <w:r>
        <w:rPr>
          <w:rFonts w:cs="Miriam" w:hint="cs"/>
          <w:szCs w:val="20"/>
          <w:rtl/>
          <w:lang w:eastAsia="en-US"/>
        </w:rPr>
        <w:t xml:space="preserve">צת </w:t>
      </w:r>
      <w:r>
        <w:rPr>
          <w:rFonts w:cs="Miriam"/>
          <w:szCs w:val="20"/>
          <w:rtl/>
          <w:lang w:eastAsia="en-US"/>
        </w:rPr>
        <w:t>ק</w:t>
      </w:r>
      <w:r>
        <w:rPr>
          <w:rFonts w:cs="Miriam" w:hint="cs"/>
          <w:szCs w:val="20"/>
          <w:rtl/>
          <w:lang w:eastAsia="en-US"/>
        </w:rPr>
        <w:t>שה</w:t>
      </w:r>
      <w:r>
        <w:rPr>
          <w:rFonts w:cs="Miriam"/>
          <w:szCs w:val="20"/>
          <w:rtl/>
          <w:lang w:eastAsia="en-US"/>
        </w:rPr>
        <w:t xml:space="preserve"> </w:t>
      </w:r>
      <w:r>
        <w:rPr>
          <w:rFonts w:cs="Miriam" w:hint="cs"/>
          <w:szCs w:val="20"/>
          <w:rtl/>
          <w:lang w:eastAsia="en-US"/>
        </w:rPr>
        <w:t>למאן דאמר</w:t>
      </w:r>
      <w:r>
        <w:rPr>
          <w:rFonts w:cs="Miriam"/>
          <w:szCs w:val="20"/>
          <w:rtl/>
          <w:lang w:eastAsia="en-US"/>
        </w:rPr>
        <w:t xml:space="preserve"> </w:t>
      </w:r>
      <w:r>
        <w:rPr>
          <w:rFonts w:cs="Miriam"/>
          <w:szCs w:val="16"/>
          <w:rtl/>
          <w:lang w:eastAsia="en-US"/>
        </w:rPr>
        <w:t>(זבחים דף קיז.)</w:t>
      </w:r>
      <w:r>
        <w:rPr>
          <w:rFonts w:cs="Miriam"/>
          <w:szCs w:val="20"/>
          <w:rtl/>
          <w:lang w:eastAsia="en-US"/>
        </w:rPr>
        <w:t xml:space="preserve"> נדרים ונדבות לא קריבין בבמה</w:t>
      </w:r>
      <w:r>
        <w:rPr>
          <w:rFonts w:cs="Miriam" w:hint="cs"/>
          <w:szCs w:val="20"/>
          <w:rtl/>
          <w:lang w:eastAsia="en-US"/>
        </w:rPr>
        <w:t>,</w:t>
      </w:r>
      <w:r>
        <w:rPr>
          <w:rFonts w:cs="Miriam"/>
          <w:szCs w:val="20"/>
          <w:rtl/>
          <w:lang w:eastAsia="en-US"/>
        </w:rPr>
        <w:t xml:space="preserve"> </w:t>
      </w:r>
      <w:r>
        <w:rPr>
          <w:rFonts w:cs="Miriam" w:hint="cs"/>
          <w:szCs w:val="20"/>
          <w:rtl/>
          <w:lang w:eastAsia="en-US"/>
        </w:rPr>
        <w:t>אם כן</w:t>
      </w:r>
      <w:r>
        <w:rPr>
          <w:rFonts w:cs="Miriam"/>
          <w:szCs w:val="20"/>
          <w:rtl/>
          <w:lang w:eastAsia="en-US"/>
        </w:rPr>
        <w:t xml:space="preserve"> אותם שנדרו בנזיר בפטירת משה רבינו הא היו נזירים כל ימיהם ולא יכלו להקריב קרבנות</w:t>
      </w:r>
      <w:r>
        <w:rPr>
          <w:rFonts w:cs="Miriam" w:hint="cs"/>
          <w:szCs w:val="20"/>
          <w:rtl/>
          <w:lang w:eastAsia="en-US"/>
        </w:rPr>
        <w:t>:</w:t>
      </w:r>
      <w:r>
        <w:rPr>
          <w:rFonts w:cs="Miriam"/>
          <w:szCs w:val="20"/>
          <w:rtl/>
          <w:lang w:eastAsia="en-US"/>
        </w:rPr>
        <w:t xml:space="preserve"> דקרבן נזיר נידר ונידב הוא</w:t>
      </w:r>
      <w:r>
        <w:rPr>
          <w:rFonts w:cs="Miriam" w:hint="cs"/>
          <w:szCs w:val="20"/>
          <w:rtl/>
          <w:lang w:eastAsia="en-US"/>
        </w:rPr>
        <w:t>,</w:t>
      </w:r>
      <w:r>
        <w:rPr>
          <w:rFonts w:cs="Miriam"/>
          <w:szCs w:val="20"/>
          <w:rtl/>
          <w:lang w:eastAsia="en-US"/>
        </w:rPr>
        <w:t xml:space="preserve"> ולא היה היתר גם בשילה</w:t>
      </w:r>
      <w:r>
        <w:rPr>
          <w:rFonts w:cs="Miriam" w:hint="cs"/>
          <w:szCs w:val="20"/>
          <w:rtl/>
          <w:lang w:eastAsia="en-US"/>
        </w:rPr>
        <w:t>!</w:t>
      </w:r>
      <w:r>
        <w:rPr>
          <w:rFonts w:cs="Miriam"/>
          <w:szCs w:val="20"/>
          <w:rtl/>
          <w:lang w:eastAsia="en-US"/>
        </w:rPr>
        <w:t xml:space="preserve"> וכן קשה מן נזירות דאבשלום</w:t>
      </w:r>
      <w:r>
        <w:rPr>
          <w:rFonts w:cs="Miriam" w:hint="cs"/>
          <w:szCs w:val="20"/>
          <w:rtl/>
          <w:lang w:eastAsia="en-US"/>
        </w:rPr>
        <w:t>!</w:t>
      </w:r>
    </w:p>
    <w:p w:rsidR="00435557" w:rsidRDefault="00435557" w:rsidP="00435557">
      <w:pPr>
        <w:rPr>
          <w:rFonts w:hint="cs"/>
          <w:rtl/>
          <w:lang w:eastAsia="en-US"/>
        </w:rPr>
      </w:pPr>
      <w:r>
        <w:rPr>
          <w:rFonts w:hint="cs"/>
          <w:rtl/>
          <w:lang w:eastAsia="en-US"/>
        </w:rPr>
        <w:t xml:space="preserve">פשוט מינייהו קדמייתא "הריני נזיר לאחר עשרים יום ומעכשיו מאה יום" - מונה עשרים ואחר כך מונה שלשים ואחר כך מונה שמונים, כדי להשלים נזירות ראשונה. </w:t>
      </w:r>
    </w:p>
    <w:p w:rsidR="00435557" w:rsidRDefault="00435557" w:rsidP="00435557">
      <w:pPr>
        <w:rPr>
          <w:rFonts w:cs="Miriam" w:hint="cs"/>
          <w:szCs w:val="20"/>
          <w:rtl/>
          <w:lang w:eastAsia="en-US"/>
        </w:rPr>
      </w:pPr>
    </w:p>
    <w:p w:rsidR="00435557" w:rsidRDefault="00435557" w:rsidP="00435557">
      <w:pPr>
        <w:rPr>
          <w:rFonts w:hint="cs"/>
          <w:rtl/>
          <w:lang w:eastAsia="en-US"/>
        </w:rPr>
      </w:pPr>
      <w:r>
        <w:rPr>
          <w:rFonts w:hint="cs"/>
          <w:rtl/>
          <w:lang w:eastAsia="en-US"/>
        </w:rPr>
        <w:t xml:space="preserve">נטמא בימי בנו </w:t>
      </w:r>
      <w:r>
        <w:rPr>
          <w:rFonts w:cs="Miriam"/>
          <w:szCs w:val="20"/>
          <w:rtl/>
          <w:lang w:eastAsia="en-US"/>
        </w:rPr>
        <w:t>(</w:t>
      </w:r>
      <w:r>
        <w:rPr>
          <w:rFonts w:cs="Miriam" w:hint="cs"/>
          <w:szCs w:val="20"/>
          <w:rtl/>
          <w:lang w:eastAsia="en-US"/>
        </w:rPr>
        <w:t>האי דאמר "הריני נזיר כשיהא לי בן ונזיר" סתם, התחיל מונה את שלו ועד שלא השלים את שלו נולד לו בן - מניח את שלו ומונה את של בנו; ואם נטמא בתוך ימים הללו שמָנָה לבנו</w:t>
      </w:r>
      <w:r>
        <w:rPr>
          <w:rFonts w:cs="Miriam"/>
          <w:szCs w:val="20"/>
          <w:rtl/>
          <w:lang w:eastAsia="en-US"/>
        </w:rPr>
        <w:t>)</w:t>
      </w:r>
      <w:r>
        <w:rPr>
          <w:rtl/>
          <w:lang w:eastAsia="en-US"/>
        </w:rPr>
        <w:t xml:space="preserve"> </w:t>
      </w:r>
      <w:r>
        <w:rPr>
          <w:rFonts w:hint="cs"/>
          <w:rtl/>
          <w:lang w:eastAsia="en-US"/>
        </w:rPr>
        <w:t xml:space="preserve">- רבי יוחנן אמר: סותר </w:t>
      </w:r>
      <w:r>
        <w:rPr>
          <w:rFonts w:cs="Miriam"/>
          <w:szCs w:val="20"/>
          <w:rtl/>
          <w:lang w:eastAsia="en-US"/>
        </w:rPr>
        <w:t>(</w:t>
      </w:r>
      <w:r>
        <w:rPr>
          <w:rFonts w:cs="Miriam" w:hint="cs"/>
          <w:szCs w:val="20"/>
          <w:rtl/>
          <w:lang w:eastAsia="en-US"/>
        </w:rPr>
        <w:t>אף אותן ימים שמָנָה כבר על שלו</w:t>
      </w:r>
      <w:r>
        <w:rPr>
          <w:rFonts w:cs="Miriam"/>
          <w:szCs w:val="20"/>
          <w:rtl/>
          <w:lang w:eastAsia="en-US"/>
        </w:rPr>
        <w:t>)</w:t>
      </w:r>
      <w:r>
        <w:rPr>
          <w:rFonts w:hint="cs"/>
          <w:rtl/>
          <w:lang w:eastAsia="en-US"/>
        </w:rPr>
        <w:t xml:space="preserve">, ריש לקיש אמר: אינו סותר </w:t>
      </w:r>
      <w:r>
        <w:rPr>
          <w:rFonts w:cs="Miriam"/>
          <w:szCs w:val="20"/>
          <w:rtl/>
          <w:lang w:eastAsia="en-US"/>
        </w:rPr>
        <w:t>(</w:t>
      </w:r>
      <w:r>
        <w:rPr>
          <w:rFonts w:cs="Miriam" w:hint="cs"/>
          <w:szCs w:val="20"/>
          <w:rtl/>
          <w:lang w:eastAsia="en-US"/>
        </w:rPr>
        <w:t>את שלו</w:t>
      </w:r>
      <w:r>
        <w:rPr>
          <w:rFonts w:cs="Miriam"/>
          <w:szCs w:val="20"/>
          <w:rtl/>
          <w:lang w:eastAsia="en-US"/>
        </w:rPr>
        <w:t>)</w:t>
      </w:r>
      <w:r>
        <w:rPr>
          <w:rFonts w:hint="cs"/>
          <w:rtl/>
          <w:lang w:eastAsia="en-US"/>
        </w:rPr>
        <w:t>:</w:t>
      </w:r>
    </w:p>
    <w:p w:rsidR="00435557" w:rsidRDefault="00435557" w:rsidP="00435557">
      <w:pPr>
        <w:rPr>
          <w:rFonts w:hint="cs"/>
          <w:lang w:eastAsia="en-US"/>
        </w:rPr>
      </w:pPr>
      <w:r>
        <w:rPr>
          <w:rFonts w:hint="cs"/>
          <w:rtl/>
          <w:lang w:eastAsia="en-US"/>
        </w:rPr>
        <w:t xml:space="preserve">רבי יוחנן אמר סותר: </w:t>
      </w:r>
      <w:r>
        <w:rPr>
          <w:rFonts w:cs="Miriam"/>
          <w:szCs w:val="20"/>
          <w:rtl/>
          <w:lang w:eastAsia="en-US"/>
        </w:rPr>
        <w:t>(</w:t>
      </w:r>
      <w:r>
        <w:rPr>
          <w:rFonts w:cs="Miriam" w:hint="cs"/>
          <w:szCs w:val="20"/>
          <w:rtl/>
          <w:lang w:eastAsia="en-US"/>
        </w:rPr>
        <w:t>דכיון דאפילו מנה את שלו אינו מגלח בינתים</w:t>
      </w:r>
      <w:r>
        <w:rPr>
          <w:rFonts w:cs="Miriam"/>
          <w:szCs w:val="20"/>
          <w:rtl/>
          <w:lang w:eastAsia="en-US"/>
        </w:rPr>
        <w:t>)</w:t>
      </w:r>
      <w:r>
        <w:rPr>
          <w:rtl/>
          <w:lang w:eastAsia="en-US"/>
        </w:rPr>
        <w:t xml:space="preserve"> </w:t>
      </w:r>
      <w:r>
        <w:rPr>
          <w:rFonts w:hint="cs"/>
          <w:rtl/>
          <w:lang w:eastAsia="en-US"/>
        </w:rPr>
        <w:t xml:space="preserve">חדא נזירות אריכתא היא </w:t>
      </w:r>
      <w:r>
        <w:rPr>
          <w:rFonts w:cs="Miriam"/>
          <w:szCs w:val="20"/>
          <w:rtl/>
          <w:lang w:eastAsia="en-US"/>
        </w:rPr>
        <w:t>(</w:t>
      </w:r>
      <w:r>
        <w:rPr>
          <w:rFonts w:cs="Miriam" w:hint="cs"/>
          <w:szCs w:val="20"/>
          <w:rtl/>
          <w:lang w:eastAsia="en-US"/>
        </w:rPr>
        <w:t>כנזירות אריכתא דמי, וסותר את הכל</w:t>
      </w:r>
      <w:r>
        <w:rPr>
          <w:rFonts w:cs="Miriam"/>
          <w:szCs w:val="20"/>
          <w:rtl/>
          <w:lang w:eastAsia="en-US"/>
        </w:rPr>
        <w:t>)</w:t>
      </w:r>
      <w:r>
        <w:rPr>
          <w:rFonts w:hint="cs"/>
          <w:rtl/>
          <w:lang w:eastAsia="en-US"/>
        </w:rPr>
        <w:t>; ריש לקיש אמר אינו סותר: נזירות דידיה לחוד ודבריה לחוד.</w:t>
      </w:r>
    </w:p>
    <w:p w:rsidR="00435557" w:rsidRDefault="00435557" w:rsidP="00435557">
      <w:pPr>
        <w:rPr>
          <w:rFonts w:hint="cs"/>
          <w:lang w:eastAsia="en-US"/>
        </w:rPr>
      </w:pPr>
    </w:p>
    <w:p w:rsidR="00435557" w:rsidRDefault="00435557" w:rsidP="00435557">
      <w:pPr>
        <w:rPr>
          <w:rFonts w:hint="cs"/>
          <w:rtl/>
          <w:lang w:eastAsia="en-US"/>
        </w:rPr>
      </w:pPr>
      <w:r>
        <w:rPr>
          <w:rtl/>
          <w:lang w:eastAsia="en-US"/>
        </w:rPr>
        <w:t>(</w:t>
      </w:r>
      <w:r>
        <w:rPr>
          <w:rFonts w:hint="cs"/>
          <w:rtl/>
          <w:lang w:eastAsia="en-US"/>
        </w:rPr>
        <w:t>נזיר יד,ב</w:t>
      </w:r>
      <w:r>
        <w:rPr>
          <w:rtl/>
          <w:lang w:eastAsia="en-US"/>
        </w:rPr>
        <w:t>)</w:t>
      </w:r>
    </w:p>
    <w:p w:rsidR="00435557" w:rsidRDefault="00435557" w:rsidP="00435557">
      <w:pPr>
        <w:rPr>
          <w:rFonts w:hint="cs"/>
          <w:rtl/>
          <w:lang w:eastAsia="en-US"/>
        </w:rPr>
      </w:pPr>
      <w:r>
        <w:rPr>
          <w:rFonts w:hint="cs"/>
          <w:rtl/>
          <w:lang w:eastAsia="en-US"/>
        </w:rPr>
        <w:t xml:space="preserve">נטמא בימי צרעתו </w:t>
      </w:r>
      <w:r>
        <w:rPr>
          <w:rFonts w:cs="Miriam"/>
          <w:szCs w:val="20"/>
          <w:rtl/>
          <w:lang w:eastAsia="en-US"/>
        </w:rPr>
        <w:t>(</w:t>
      </w:r>
      <w:r>
        <w:rPr>
          <w:rFonts w:cs="Miriam" w:hint="cs"/>
          <w:szCs w:val="20"/>
          <w:rtl/>
          <w:lang w:eastAsia="en-US"/>
        </w:rPr>
        <w:t>היה נזיר ונצטרע, ובימי צרעתו נטמא למתים</w:t>
      </w:r>
      <w:r>
        <w:rPr>
          <w:rFonts w:cs="Miriam"/>
          <w:szCs w:val="20"/>
          <w:rtl/>
          <w:lang w:eastAsia="en-US"/>
        </w:rPr>
        <w:t>)</w:t>
      </w:r>
      <w:r>
        <w:rPr>
          <w:rFonts w:hint="cs"/>
          <w:rtl/>
          <w:lang w:eastAsia="en-US"/>
        </w:rPr>
        <w:t xml:space="preserve">: רבי יוחנן אמר: סותר </w:t>
      </w:r>
      <w:r>
        <w:rPr>
          <w:rFonts w:cs="Miriam"/>
          <w:szCs w:val="20"/>
          <w:rtl/>
          <w:lang w:eastAsia="en-US"/>
        </w:rPr>
        <w:t>(</w:t>
      </w:r>
      <w:r>
        <w:rPr>
          <w:rFonts w:cs="Miriam" w:hint="cs"/>
          <w:szCs w:val="20"/>
          <w:rtl/>
          <w:lang w:eastAsia="en-US"/>
        </w:rPr>
        <w:t>את הקודמין</w:t>
      </w:r>
      <w:r>
        <w:rPr>
          <w:rFonts w:cs="Miriam"/>
          <w:szCs w:val="20"/>
          <w:rtl/>
          <w:lang w:eastAsia="en-US"/>
        </w:rPr>
        <w:t>)</w:t>
      </w:r>
      <w:r>
        <w:rPr>
          <w:rFonts w:hint="cs"/>
          <w:rtl/>
          <w:lang w:eastAsia="en-US"/>
        </w:rPr>
        <w:t>, ריש לקיש אמר: אינו סותר:</w:t>
      </w:r>
    </w:p>
    <w:p w:rsidR="00435557" w:rsidRDefault="00435557" w:rsidP="00435557">
      <w:pPr>
        <w:rPr>
          <w:rFonts w:cs="Miriam" w:hint="cs"/>
          <w:szCs w:val="20"/>
          <w:rtl/>
          <w:lang w:eastAsia="en-US"/>
        </w:rPr>
      </w:pPr>
      <w:r>
        <w:rPr>
          <w:rFonts w:hint="cs"/>
          <w:rtl/>
          <w:lang w:eastAsia="en-US"/>
        </w:rPr>
        <w:t xml:space="preserve">רבי יוחנן אמר: סותר, דהא בנזירות קאי </w:t>
      </w:r>
      <w:r>
        <w:rPr>
          <w:rFonts w:cs="Miriam"/>
          <w:szCs w:val="20"/>
          <w:rtl/>
          <w:lang w:eastAsia="en-US"/>
        </w:rPr>
        <w:t>(</w:t>
      </w:r>
      <w:r>
        <w:rPr>
          <w:rFonts w:cs="Miriam" w:hint="cs"/>
          <w:szCs w:val="20"/>
          <w:rtl/>
          <w:lang w:eastAsia="en-US"/>
        </w:rPr>
        <w:t>הואיל דכי נתרפא מצרעתו - משלים מה שכבר מנה קודם שנצטרע</w:t>
      </w:r>
      <w:r>
        <w:rPr>
          <w:rFonts w:cs="Miriam"/>
          <w:szCs w:val="20"/>
          <w:rtl/>
          <w:lang w:eastAsia="en-US"/>
        </w:rPr>
        <w:t>)</w:t>
      </w:r>
      <w:r>
        <w:rPr>
          <w:rFonts w:hint="cs"/>
          <w:rtl/>
          <w:lang w:eastAsia="en-US"/>
        </w:rPr>
        <w:t xml:space="preserve">; ריש לקיש אמר: אינו סותר: צרעת לחוד ונזירות לחוד </w:t>
      </w:r>
      <w:r>
        <w:rPr>
          <w:rFonts w:cs="Miriam"/>
          <w:szCs w:val="20"/>
          <w:rtl/>
          <w:lang w:eastAsia="en-US"/>
        </w:rPr>
        <w:t>(</w:t>
      </w:r>
      <w:r>
        <w:rPr>
          <w:rFonts w:cs="Miriam" w:hint="cs"/>
          <w:szCs w:val="20"/>
          <w:rtl/>
          <w:lang w:eastAsia="en-US"/>
        </w:rPr>
        <w:t>דימי צרעת לחוד, הואיל ואין עולין לו למנין ימי נזרו.</w:t>
      </w:r>
    </w:p>
    <w:p w:rsidR="00435557" w:rsidRDefault="00435557" w:rsidP="00435557">
      <w:pPr>
        <w:rPr>
          <w:rFonts w:hint="cs"/>
          <w:rtl/>
          <w:lang w:eastAsia="en-US"/>
        </w:rPr>
      </w:pPr>
      <w:r>
        <w:rPr>
          <w:rFonts w:cs="Miriam" w:hint="cs"/>
          <w:szCs w:val="20"/>
          <w:rtl/>
          <w:lang w:eastAsia="en-US"/>
        </w:rPr>
        <w:t>והימ"ן שונה להני תרתי דרבי יוחנן וריש לקיש בטעמא אחרינא, ואף המורה חזר להורות כדברי הימן: דבין כי נטמא בצרעתו, ובין בנזירות בנו - דההוא אידך נזירות נזיר מאה מיירי, לפי שלא מצינו גידול פחות משלשים, והואיל ובתרוייהו צריך לגלח, דלכי נתרפא מצרעתו נמי צריך לגלח - הילכך לא מיתוקם אלא בנזירות מאה</w:t>
      </w:r>
      <w:r>
        <w:rPr>
          <w:rFonts w:cs="Miriam"/>
          <w:szCs w:val="20"/>
          <w:rtl/>
          <w:lang w:eastAsia="en-US"/>
        </w:rPr>
        <w:t>)</w:t>
      </w:r>
      <w:r>
        <w:rPr>
          <w:rFonts w:hint="cs"/>
          <w:rtl/>
          <w:lang w:eastAsia="en-US"/>
        </w:rPr>
        <w:t>.</w:t>
      </w:r>
    </w:p>
    <w:p w:rsidR="00435557" w:rsidRDefault="00435557" w:rsidP="00435557">
      <w:pPr>
        <w:ind w:left="720"/>
        <w:rPr>
          <w:rFonts w:cs="Miriam" w:hint="cs"/>
          <w:szCs w:val="20"/>
          <w:rtl/>
          <w:lang w:eastAsia="en-US"/>
        </w:rPr>
      </w:pPr>
      <w:r>
        <w:rPr>
          <w:rFonts w:cs="Miriam" w:hint="cs"/>
          <w:szCs w:val="20"/>
          <w:rtl/>
          <w:lang w:eastAsia="en-US"/>
        </w:rPr>
        <w:t xml:space="preserve">תוד"ה </w:t>
      </w:r>
      <w:r>
        <w:rPr>
          <w:rFonts w:cs="Miriam"/>
          <w:szCs w:val="20"/>
          <w:rtl/>
          <w:lang w:eastAsia="en-US"/>
        </w:rPr>
        <w:t xml:space="preserve">נטמא בימי צרעתו - אמר </w:t>
      </w:r>
      <w:r>
        <w:rPr>
          <w:rFonts w:cs="Miriam" w:hint="cs"/>
          <w:szCs w:val="20"/>
          <w:rtl/>
          <w:lang w:eastAsia="en-US"/>
        </w:rPr>
        <w:t>"</w:t>
      </w:r>
      <w:r>
        <w:rPr>
          <w:rFonts w:cs="Miriam"/>
          <w:szCs w:val="20"/>
          <w:rtl/>
          <w:lang w:eastAsia="en-US"/>
        </w:rPr>
        <w:t>הריני נזיר מהיום</w:t>
      </w:r>
      <w:r>
        <w:rPr>
          <w:rFonts w:cs="Miriam" w:hint="cs"/>
          <w:szCs w:val="20"/>
          <w:rtl/>
          <w:lang w:eastAsia="en-US"/>
        </w:rPr>
        <w:t>"</w:t>
      </w:r>
      <w:r>
        <w:rPr>
          <w:rFonts w:cs="Miriam"/>
          <w:szCs w:val="20"/>
          <w:rtl/>
          <w:lang w:eastAsia="en-US"/>
        </w:rPr>
        <w:t xml:space="preserve"> והתחיל למנות נזירות [שימי] חלוטו אינו עולה לנזירות וגם אינו סותר</w:t>
      </w:r>
      <w:r>
        <w:rPr>
          <w:rFonts w:cs="Miriam" w:hint="cs"/>
          <w:szCs w:val="20"/>
          <w:rtl/>
          <w:lang w:eastAsia="en-US"/>
        </w:rPr>
        <w:t>,</w:t>
      </w:r>
      <w:r>
        <w:rPr>
          <w:rFonts w:cs="Miriam"/>
          <w:szCs w:val="20"/>
          <w:rtl/>
          <w:lang w:eastAsia="en-US"/>
        </w:rPr>
        <w:t xml:space="preserve"> כדלקמן בפרק </w:t>
      </w:r>
      <w:r>
        <w:rPr>
          <w:rFonts w:cs="Miriam" w:hint="cs"/>
          <w:szCs w:val="20"/>
          <w:rtl/>
          <w:lang w:eastAsia="en-US"/>
        </w:rPr>
        <w:t>'</w:t>
      </w:r>
      <w:r>
        <w:rPr>
          <w:rFonts w:cs="Miriam"/>
          <w:szCs w:val="20"/>
          <w:rtl/>
          <w:lang w:eastAsia="en-US"/>
        </w:rPr>
        <w:t>מי שאמר</w:t>
      </w:r>
      <w:r>
        <w:rPr>
          <w:rFonts w:cs="Miriam" w:hint="cs"/>
          <w:szCs w:val="20"/>
          <w:rtl/>
          <w:lang w:eastAsia="en-US"/>
        </w:rPr>
        <w:t>'</w:t>
      </w:r>
      <w:r>
        <w:rPr>
          <w:rFonts w:cs="Miriam"/>
          <w:szCs w:val="20"/>
          <w:rtl/>
          <w:lang w:eastAsia="en-US"/>
        </w:rPr>
        <w:t xml:space="preserve"> </w:t>
      </w:r>
      <w:r>
        <w:rPr>
          <w:rFonts w:cs="Miriam"/>
          <w:szCs w:val="16"/>
          <w:rtl/>
          <w:lang w:eastAsia="en-US"/>
        </w:rPr>
        <w:t>(דף יז:)</w:t>
      </w:r>
      <w:r>
        <w:rPr>
          <w:rFonts w:cs="Miriam"/>
          <w:szCs w:val="20"/>
          <w:rtl/>
          <w:lang w:eastAsia="en-US"/>
        </w:rPr>
        <w:t xml:space="preserve"> ונטמא במת בימי חלוטו</w:t>
      </w:r>
      <w:r>
        <w:rPr>
          <w:rFonts w:cs="Miriam" w:hint="cs"/>
          <w:szCs w:val="20"/>
          <w:rtl/>
          <w:lang w:eastAsia="en-US"/>
        </w:rPr>
        <w:t>:</w:t>
      </w:r>
      <w:r>
        <w:rPr>
          <w:rFonts w:cs="Miriam"/>
          <w:szCs w:val="20"/>
          <w:rtl/>
          <w:lang w:eastAsia="en-US"/>
        </w:rPr>
        <w:t xml:space="preserve"> לר"ל אינו סותר הימים הראשונים שמנה לנזירותו קודם ימי צרעתו</w:t>
      </w:r>
      <w:r>
        <w:rPr>
          <w:rFonts w:cs="Miriam" w:hint="cs"/>
          <w:szCs w:val="20"/>
          <w:rtl/>
          <w:lang w:eastAsia="en-US"/>
        </w:rPr>
        <w:t>,</w:t>
      </w:r>
      <w:r>
        <w:rPr>
          <w:rFonts w:cs="Miriam"/>
          <w:szCs w:val="20"/>
          <w:rtl/>
          <w:lang w:eastAsia="en-US"/>
        </w:rPr>
        <w:t xml:space="preserve"> וכשיטהר מצרעתו </w:t>
      </w:r>
      <w:r>
        <w:rPr>
          <w:rFonts w:cs="Miriam" w:hint="cs"/>
          <w:szCs w:val="20"/>
          <w:rtl/>
          <w:lang w:eastAsia="en-US"/>
        </w:rPr>
        <w:t xml:space="preserve">- </w:t>
      </w:r>
      <w:r>
        <w:rPr>
          <w:rFonts w:cs="Miriam"/>
          <w:szCs w:val="20"/>
          <w:rtl/>
          <w:lang w:eastAsia="en-US"/>
        </w:rPr>
        <w:t>יגלח ויביא קרבנות מצורע ויחזור וישלים מנין נזירות כמו שפסק</w:t>
      </w:r>
      <w:r>
        <w:rPr>
          <w:rFonts w:cs="Miriam" w:hint="cs"/>
          <w:szCs w:val="20"/>
          <w:rtl/>
          <w:lang w:eastAsia="en-US"/>
        </w:rPr>
        <w:t>;</w:t>
      </w:r>
      <w:r>
        <w:rPr>
          <w:rFonts w:cs="Miriam"/>
          <w:szCs w:val="20"/>
          <w:rtl/>
          <w:lang w:eastAsia="en-US"/>
        </w:rPr>
        <w:t xml:space="preserve"> ור' יוחנן אומר סותר</w:t>
      </w:r>
      <w:r>
        <w:rPr>
          <w:rFonts w:cs="Miriam" w:hint="cs"/>
          <w:szCs w:val="20"/>
          <w:rtl/>
          <w:lang w:eastAsia="en-US"/>
        </w:rPr>
        <w:t>,</w:t>
      </w:r>
      <w:r>
        <w:rPr>
          <w:rFonts w:cs="Miriam"/>
          <w:szCs w:val="20"/>
          <w:rtl/>
          <w:lang w:eastAsia="en-US"/>
        </w:rPr>
        <w:t xml:space="preserve"> דהא בנזירות קאי ועדיין לא מנה המאה</w:t>
      </w:r>
      <w:r>
        <w:rPr>
          <w:rFonts w:cs="Miriam" w:hint="cs"/>
          <w:szCs w:val="20"/>
          <w:rtl/>
          <w:lang w:eastAsia="en-US"/>
        </w:rPr>
        <w:t>,</w:t>
      </w:r>
      <w:r>
        <w:rPr>
          <w:rFonts w:cs="Miriam"/>
          <w:szCs w:val="20"/>
          <w:rtl/>
          <w:lang w:eastAsia="en-US"/>
        </w:rPr>
        <w:t xml:space="preserve"> ולכשיטהר מצרעתו צריך למנות כל ימי נזירותו</w:t>
      </w:r>
      <w:r>
        <w:rPr>
          <w:rFonts w:cs="Miriam" w:hint="cs"/>
          <w:szCs w:val="20"/>
          <w:rtl/>
          <w:lang w:eastAsia="en-US"/>
        </w:rPr>
        <w:t>.</w:t>
      </w:r>
    </w:p>
    <w:p w:rsidR="00435557" w:rsidRDefault="00435557" w:rsidP="00435557">
      <w:pPr>
        <w:rPr>
          <w:rFonts w:cs="Miriam" w:hint="cs"/>
          <w:lang w:eastAsia="en-US"/>
        </w:rPr>
      </w:pPr>
      <w:r>
        <w:rPr>
          <w:rFonts w:hint="cs"/>
          <w:rtl/>
          <w:lang w:eastAsia="en-US"/>
        </w:rPr>
        <w:t xml:space="preserve">וצריכא </w:t>
      </w:r>
      <w:r>
        <w:rPr>
          <w:rFonts w:cs="Miriam" w:hint="cs"/>
          <w:szCs w:val="20"/>
          <w:rtl/>
          <w:lang w:eastAsia="en-US"/>
        </w:rPr>
        <w:t xml:space="preserve">(תוספות: </w:t>
      </w:r>
      <w:r>
        <w:rPr>
          <w:rFonts w:cs="Miriam"/>
          <w:szCs w:val="20"/>
          <w:rtl/>
          <w:lang w:eastAsia="en-US"/>
        </w:rPr>
        <w:t>לאשמועינן פלוגתייהו בבנו ובצרעתו</w:t>
      </w:r>
      <w:r>
        <w:rPr>
          <w:rFonts w:cs="Miriam" w:hint="cs"/>
          <w:szCs w:val="20"/>
          <w:rtl/>
          <w:lang w:eastAsia="en-US"/>
        </w:rPr>
        <w:t>)</w:t>
      </w:r>
      <w:r>
        <w:rPr>
          <w:rFonts w:hint="cs"/>
          <w:rtl/>
          <w:lang w:eastAsia="en-US"/>
        </w:rPr>
        <w:t xml:space="preserve">: דאי איתמר בהך קמייתא - בההיא אמר רבי יוחנן 'סותר' - שם נזירות אחת היא, אבל בהא - אימא מודה ליה לריש לקיש, דנזיר לחוד וצרעת לחוד; ואי איתמר בהא - בהא קאמר ריש לקיש, אבל בהך - אימא מודה ליה לרבי יוחנן? </w:t>
      </w:r>
      <w:r>
        <w:rPr>
          <w:rtl/>
          <w:lang w:eastAsia="en-US"/>
        </w:rPr>
        <w:t>–</w:t>
      </w:r>
      <w:r>
        <w:rPr>
          <w:rFonts w:hint="cs"/>
          <w:rtl/>
          <w:lang w:eastAsia="en-US"/>
        </w:rPr>
        <w:t xml:space="preserve"> צריכא.</w:t>
      </w:r>
      <w:r>
        <w:rPr>
          <w:rFonts w:cs="Miriam" w:hint="cs"/>
          <w:szCs w:val="20"/>
          <w:rtl/>
          <w:lang w:eastAsia="en-US"/>
        </w:rPr>
        <w:t xml:space="preserve"> </w:t>
      </w:r>
    </w:p>
    <w:p w:rsidR="00435557" w:rsidRDefault="00435557" w:rsidP="00435557">
      <w:pPr>
        <w:rPr>
          <w:rFonts w:hint="cs"/>
          <w:lang w:eastAsia="en-US"/>
        </w:rPr>
      </w:pPr>
    </w:p>
    <w:p w:rsidR="00435557" w:rsidRDefault="00435557" w:rsidP="00435557">
      <w:pPr>
        <w:rPr>
          <w:rFonts w:hint="cs"/>
          <w:rtl/>
          <w:lang w:eastAsia="en-US"/>
        </w:rPr>
      </w:pPr>
      <w:r>
        <w:rPr>
          <w:rFonts w:hint="cs"/>
          <w:rtl/>
          <w:lang w:eastAsia="en-US"/>
        </w:rPr>
        <w:t xml:space="preserve">נטמא ביום גידול שער </w:t>
      </w:r>
      <w:r>
        <w:rPr>
          <w:rFonts w:cs="Miriam"/>
          <w:szCs w:val="20"/>
          <w:rtl/>
          <w:lang w:eastAsia="en-US"/>
        </w:rPr>
        <w:t>(</w:t>
      </w:r>
      <w:r>
        <w:rPr>
          <w:rFonts w:cs="Miriam" w:hint="cs"/>
          <w:szCs w:val="20"/>
          <w:rtl/>
          <w:lang w:eastAsia="en-US"/>
        </w:rPr>
        <w:t xml:space="preserve">כגון שקיבל עליו נזירות מאה יום, וכי מנה שבעים </w:t>
      </w:r>
      <w:r>
        <w:rPr>
          <w:rFonts w:cs="Miriam"/>
          <w:szCs w:val="20"/>
          <w:rtl/>
          <w:lang w:eastAsia="en-US"/>
        </w:rPr>
        <w:t>–</w:t>
      </w:r>
      <w:r>
        <w:rPr>
          <w:rFonts w:cs="Miriam" w:hint="cs"/>
          <w:szCs w:val="20"/>
          <w:rtl/>
          <w:lang w:eastAsia="en-US"/>
        </w:rPr>
        <w:t xml:space="preserve"> נצטרע, וכי נטהר - גילח תגלחת לצרעת, ואכתי פשו מן המאה שלשים יום דאית בהו גידול שיער, ונטמא ביום גידול שער - היינו ביום מאה, שבו שלם גידול שיער שלו - דברי הכל סותר השלשים שאחר הצרעת; אבל באם סותר שבעים שלפני הצרעת פליגי</w:t>
      </w:r>
      <w:r>
        <w:rPr>
          <w:rFonts w:cs="Miriam"/>
          <w:szCs w:val="20"/>
          <w:rtl/>
          <w:lang w:eastAsia="en-US"/>
        </w:rPr>
        <w:t>)</w:t>
      </w:r>
      <w:r>
        <w:rPr>
          <w:rFonts w:hint="cs"/>
          <w:rtl/>
          <w:lang w:eastAsia="en-US"/>
        </w:rPr>
        <w:t xml:space="preserve">: רב אמר: אינו סותר; אפילו לרבי יוחנן, דאמר </w:t>
      </w:r>
      <w:r>
        <w:rPr>
          <w:rFonts w:cs="Miriam"/>
          <w:szCs w:val="20"/>
          <w:rtl/>
          <w:lang w:eastAsia="en-US"/>
        </w:rPr>
        <w:t>(</w:t>
      </w:r>
      <w:r>
        <w:rPr>
          <w:rFonts w:cs="Miriam" w:hint="cs"/>
          <w:szCs w:val="20"/>
          <w:rtl/>
          <w:lang w:eastAsia="en-US"/>
        </w:rPr>
        <w:t>נטמא בימי בנו</w:t>
      </w:r>
      <w:r>
        <w:rPr>
          <w:rFonts w:cs="Miriam"/>
          <w:szCs w:val="20"/>
          <w:rtl/>
          <w:lang w:eastAsia="en-US"/>
        </w:rPr>
        <w:t>)</w:t>
      </w:r>
      <w:r>
        <w:rPr>
          <w:rtl/>
          <w:lang w:eastAsia="en-US"/>
        </w:rPr>
        <w:t xml:space="preserve"> </w:t>
      </w:r>
      <w:r>
        <w:rPr>
          <w:rFonts w:hint="cs"/>
          <w:rtl/>
          <w:lang w:eastAsia="en-US"/>
        </w:rPr>
        <w:t xml:space="preserve">'סותר </w:t>
      </w:r>
      <w:r>
        <w:rPr>
          <w:rFonts w:cs="Miriam"/>
          <w:szCs w:val="20"/>
          <w:rtl/>
          <w:lang w:eastAsia="en-US"/>
        </w:rPr>
        <w:t>(</w:t>
      </w:r>
      <w:r>
        <w:rPr>
          <w:rFonts w:cs="Miriam" w:hint="cs"/>
          <w:szCs w:val="20"/>
          <w:rtl/>
          <w:lang w:eastAsia="en-US"/>
        </w:rPr>
        <w:t>כל נזירות</w:t>
      </w:r>
      <w:r>
        <w:rPr>
          <w:rFonts w:cs="Miriam"/>
          <w:szCs w:val="20"/>
          <w:rtl/>
          <w:lang w:eastAsia="en-US"/>
        </w:rPr>
        <w:t>)</w:t>
      </w:r>
      <w:r>
        <w:rPr>
          <w:rFonts w:hint="cs"/>
          <w:rtl/>
          <w:lang w:eastAsia="en-US"/>
        </w:rPr>
        <w:t xml:space="preserve">' - הני מילי היכא דקאי בנזירות </w:t>
      </w:r>
      <w:r>
        <w:rPr>
          <w:rFonts w:cs="Miriam"/>
          <w:szCs w:val="20"/>
          <w:rtl/>
          <w:lang w:eastAsia="en-US"/>
        </w:rPr>
        <w:t>(</w:t>
      </w:r>
      <w:r>
        <w:rPr>
          <w:rFonts w:cs="Miriam" w:hint="cs"/>
          <w:szCs w:val="20"/>
          <w:rtl/>
          <w:lang w:eastAsia="en-US"/>
        </w:rPr>
        <w:t>התם בנזירות קאי - להכי מצי סתר לנזירות נמי</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 הכא, כיון דנטמא ביום מישלם</w:t>
      </w:r>
      <w:r>
        <w:rPr>
          <w:rFonts w:cs="Miriam"/>
          <w:szCs w:val="20"/>
          <w:rtl/>
          <w:lang w:eastAsia="en-US"/>
        </w:rPr>
        <w:t>)</w:t>
      </w:r>
      <w:r>
        <w:rPr>
          <w:rtl/>
          <w:lang w:eastAsia="en-US"/>
        </w:rPr>
        <w:t xml:space="preserve"> </w:t>
      </w:r>
      <w:r>
        <w:rPr>
          <w:rFonts w:hint="cs"/>
          <w:rtl/>
          <w:lang w:eastAsia="en-US"/>
        </w:rPr>
        <w:t xml:space="preserve">גידול שער - מישלם נזירות הוא </w:t>
      </w:r>
      <w:r>
        <w:rPr>
          <w:rFonts w:cs="Miriam"/>
          <w:szCs w:val="20"/>
          <w:rtl/>
          <w:lang w:eastAsia="en-US"/>
        </w:rPr>
        <w:t>(</w:t>
      </w:r>
      <w:r>
        <w:rPr>
          <w:rFonts w:cs="Miriam" w:hint="cs"/>
          <w:szCs w:val="20"/>
          <w:rtl/>
          <w:lang w:eastAsia="en-US"/>
        </w:rPr>
        <w:t>כבר שילם נזירותו, ולית ליה כח למסתר דלפני צרעת</w:t>
      </w:r>
      <w:r>
        <w:rPr>
          <w:rFonts w:cs="Miriam"/>
          <w:szCs w:val="20"/>
          <w:rtl/>
          <w:lang w:eastAsia="en-US"/>
        </w:rPr>
        <w:t>)</w:t>
      </w:r>
      <w:r>
        <w:rPr>
          <w:rFonts w:hint="cs"/>
          <w:rtl/>
          <w:lang w:eastAsia="en-US"/>
        </w:rPr>
        <w:t xml:space="preserve">; </w:t>
      </w:r>
    </w:p>
    <w:p w:rsidR="00435557" w:rsidRDefault="00435557" w:rsidP="00435557">
      <w:pPr>
        <w:rPr>
          <w:rFonts w:cs="Miriam" w:hint="cs"/>
          <w:lang w:eastAsia="en-US"/>
        </w:rPr>
      </w:pPr>
      <w:r>
        <w:rPr>
          <w:rFonts w:hint="cs"/>
          <w:rtl/>
          <w:lang w:eastAsia="en-US"/>
        </w:rPr>
        <w:t xml:space="preserve">ושמואל אמר 'סותר </w:t>
      </w:r>
      <w:r>
        <w:rPr>
          <w:rFonts w:cs="Miriam"/>
          <w:szCs w:val="20"/>
          <w:rtl/>
          <w:lang w:eastAsia="en-US"/>
        </w:rPr>
        <w:t>(</w:t>
      </w:r>
      <w:r>
        <w:rPr>
          <w:rFonts w:cs="Miriam" w:hint="cs"/>
          <w:szCs w:val="20"/>
          <w:rtl/>
          <w:lang w:eastAsia="en-US"/>
        </w:rPr>
        <w:t>את הכל, אפילו שבעים קמאי</w:t>
      </w:r>
      <w:r>
        <w:rPr>
          <w:rFonts w:cs="Miriam"/>
          <w:szCs w:val="20"/>
          <w:rtl/>
          <w:lang w:eastAsia="en-US"/>
        </w:rPr>
        <w:t>)</w:t>
      </w:r>
      <w:r>
        <w:rPr>
          <w:rFonts w:hint="cs"/>
          <w:rtl/>
          <w:lang w:eastAsia="en-US"/>
        </w:rPr>
        <w:t xml:space="preserve">' אפילו לריש לקיש, דאמר 'אין סותר' - התם שתי נזירות </w:t>
      </w:r>
      <w:r>
        <w:rPr>
          <w:rFonts w:cs="Miriam"/>
          <w:szCs w:val="20"/>
          <w:rtl/>
          <w:lang w:eastAsia="en-US"/>
        </w:rPr>
        <w:t>(</w:t>
      </w:r>
      <w:r>
        <w:rPr>
          <w:rFonts w:cs="Miriam" w:hint="cs"/>
          <w:szCs w:val="20"/>
          <w:rtl/>
          <w:lang w:eastAsia="en-US"/>
        </w:rPr>
        <w:t>מנין שלו ומנין של בנו - תרי נזירות מיתקרו</w:t>
      </w:r>
      <w:r>
        <w:rPr>
          <w:rFonts w:cs="Miriam"/>
          <w:szCs w:val="20"/>
          <w:rtl/>
          <w:lang w:eastAsia="en-US"/>
        </w:rPr>
        <w:t>)</w:t>
      </w:r>
      <w:r>
        <w:rPr>
          <w:rFonts w:hint="cs"/>
          <w:rtl/>
          <w:lang w:eastAsia="en-US"/>
        </w:rPr>
        <w:t>, הכא חדא נזירותא.</w:t>
      </w:r>
    </w:p>
    <w:p w:rsidR="00435557" w:rsidRDefault="00435557" w:rsidP="00435557">
      <w:pPr>
        <w:rPr>
          <w:rFonts w:cs="Miriam" w:hint="cs"/>
          <w:lang w:eastAsia="en-US"/>
        </w:rPr>
      </w:pPr>
    </w:p>
    <w:p w:rsidR="00435557" w:rsidRDefault="00435557" w:rsidP="00435557">
      <w:pPr>
        <w:rPr>
          <w:rFonts w:cs="Miriam" w:hint="cs"/>
          <w:szCs w:val="20"/>
          <w:rtl/>
          <w:lang w:eastAsia="en-US"/>
        </w:rPr>
      </w:pPr>
      <w:r>
        <w:rPr>
          <w:rFonts w:cs="Miriam" w:hint="cs"/>
          <w:szCs w:val="20"/>
          <w:rtl/>
          <w:lang w:eastAsia="en-US"/>
        </w:rPr>
        <w:t>לשון אחר:</w:t>
      </w:r>
    </w:p>
    <w:p w:rsidR="00435557" w:rsidRDefault="00435557" w:rsidP="00435557">
      <w:pPr>
        <w:rPr>
          <w:rFonts w:cs="Miriam" w:hint="cs"/>
          <w:lang w:eastAsia="en-US"/>
        </w:rPr>
      </w:pPr>
      <w:r>
        <w:rPr>
          <w:rFonts w:cs="Miriam" w:hint="cs"/>
          <w:b/>
          <w:bCs/>
          <w:szCs w:val="20"/>
          <w:rtl/>
          <w:lang w:eastAsia="en-US"/>
        </w:rPr>
        <w:lastRenderedPageBreak/>
        <w:t>נטמא ביום גידול</w:t>
      </w:r>
      <w:r>
        <w:rPr>
          <w:rFonts w:cs="Miriam" w:hint="cs"/>
          <w:szCs w:val="20"/>
          <w:rtl/>
          <w:lang w:eastAsia="en-US"/>
        </w:rPr>
        <w:t xml:space="preserve">: כגון דאמר "הריני נזיר", והתחיל ומנה עד עשרים יום ונטמא וסתר את הכל, והתחיל למנות נזירות אחרת, ומנה עשרה ימים בטהרה, ואחר כך נטמא באחד מכל עשרים יום הנותרין להשלים לנזירות. </w:t>
      </w:r>
    </w:p>
    <w:p w:rsidR="00435557" w:rsidRDefault="00435557" w:rsidP="00435557">
      <w:pPr>
        <w:rPr>
          <w:rFonts w:cs="Miriam" w:hint="cs"/>
          <w:lang w:eastAsia="en-US"/>
        </w:rPr>
      </w:pPr>
    </w:p>
    <w:p w:rsidR="00435557" w:rsidRDefault="00435557" w:rsidP="00435557">
      <w:pPr>
        <w:rPr>
          <w:rFonts w:cs="Miriam" w:hint="cs"/>
          <w:lang w:eastAsia="en-US"/>
        </w:rPr>
      </w:pPr>
      <w:r>
        <w:rPr>
          <w:rFonts w:cs="Miriam" w:hint="cs"/>
          <w:b/>
          <w:bCs/>
          <w:szCs w:val="20"/>
          <w:rtl/>
          <w:lang w:eastAsia="en-US"/>
        </w:rPr>
        <w:t>רב אמר אינו סותר הללו עשרה, דאפילו לרבי יוחנן, דאמר סותר הני מילי היכא דקאי בנזירות</w:t>
      </w:r>
      <w:r>
        <w:rPr>
          <w:rFonts w:cs="Miriam" w:hint="cs"/>
          <w:szCs w:val="20"/>
          <w:rtl/>
          <w:lang w:eastAsia="en-US"/>
        </w:rPr>
        <w:t xml:space="preserve"> גמור, אבל האי דלא איטמי אלא בימי </w:t>
      </w:r>
      <w:r>
        <w:rPr>
          <w:rFonts w:cs="Miriam" w:hint="cs"/>
          <w:b/>
          <w:bCs/>
          <w:szCs w:val="20"/>
          <w:rtl/>
          <w:lang w:eastAsia="en-US"/>
        </w:rPr>
        <w:t>גידול שיער דמשלם נזירות הוא</w:t>
      </w:r>
      <w:r>
        <w:rPr>
          <w:rFonts w:cs="Miriam" w:hint="cs"/>
          <w:szCs w:val="20"/>
          <w:rtl/>
          <w:lang w:eastAsia="en-US"/>
        </w:rPr>
        <w:t xml:space="preserve"> דלכי מצרפי הני עשרה לעשרים קמאי הוו להו שלשים, והלכך האי דאהדר איטמי מעשרה ואילך - לא הוי אלא תשלומי נזירות ואפילו רבי יוחנן מודה דאינו סותר להנך עשרה, אלא כיון דהזה שלישי ושביעי - מתחיל למנות מעשרה ואילך עד שלשים. </w:t>
      </w:r>
    </w:p>
    <w:p w:rsidR="00435557" w:rsidRDefault="00435557" w:rsidP="00435557">
      <w:pPr>
        <w:rPr>
          <w:rFonts w:cs="Miriam" w:hint="cs"/>
          <w:lang w:eastAsia="en-US"/>
        </w:rPr>
      </w:pPr>
    </w:p>
    <w:p w:rsidR="00435557" w:rsidRDefault="00435557" w:rsidP="00435557">
      <w:pPr>
        <w:rPr>
          <w:rFonts w:cs="Miriam" w:hint="cs"/>
          <w:lang w:eastAsia="en-US"/>
        </w:rPr>
      </w:pPr>
      <w:r>
        <w:rPr>
          <w:rFonts w:cs="Miriam" w:hint="cs"/>
          <w:b/>
          <w:bCs/>
          <w:szCs w:val="20"/>
          <w:rtl/>
          <w:lang w:eastAsia="en-US"/>
        </w:rPr>
        <w:t>ושמואל אמר סותר אפילו לר"ל כו'. אבל הכא חדא נזירות</w:t>
      </w:r>
      <w:r>
        <w:rPr>
          <w:rFonts w:cs="Miriam" w:hint="cs"/>
          <w:szCs w:val="20"/>
          <w:rtl/>
          <w:lang w:eastAsia="en-US"/>
        </w:rPr>
        <w:t xml:space="preserve"> והא דאמרינן 'מישלם נזירות הוא' - לא איריא, דכיון דסתרו הראשונים - שוב אי אתה יכול לצרף עמהן הללו ולומר 'שלשים הן'. </w:t>
      </w:r>
    </w:p>
    <w:p w:rsidR="00435557" w:rsidRDefault="00435557" w:rsidP="00435557">
      <w:pPr>
        <w:rPr>
          <w:rFonts w:cs="Miriam" w:hint="cs"/>
          <w:lang w:eastAsia="en-US"/>
        </w:rPr>
      </w:pPr>
      <w:r>
        <w:rPr>
          <w:rFonts w:cs="Miriam" w:hint="cs"/>
          <w:szCs w:val="20"/>
          <w:rtl/>
          <w:lang w:eastAsia="en-US"/>
        </w:rPr>
        <w:t xml:space="preserve"> </w:t>
      </w:r>
    </w:p>
    <w:p w:rsidR="00435557" w:rsidRDefault="00435557" w:rsidP="00435557">
      <w:pPr>
        <w:rPr>
          <w:rFonts w:hint="cs"/>
          <w:rtl/>
          <w:lang w:eastAsia="en-US"/>
        </w:rPr>
      </w:pPr>
      <w:r>
        <w:rPr>
          <w:rFonts w:hint="cs"/>
          <w:rtl/>
          <w:lang w:eastAsia="en-US"/>
        </w:rPr>
        <w:t xml:space="preserve">אמר רב חסדא: הכל מודים שאם קדש שער בדם </w:t>
      </w:r>
      <w:r>
        <w:rPr>
          <w:rFonts w:cs="Miriam"/>
          <w:szCs w:val="20"/>
          <w:rtl/>
          <w:lang w:eastAsia="en-US"/>
        </w:rPr>
        <w:t>(</w:t>
      </w:r>
      <w:r>
        <w:rPr>
          <w:rFonts w:cs="Miriam" w:hint="cs"/>
          <w:szCs w:val="20"/>
          <w:rtl/>
          <w:lang w:eastAsia="en-US"/>
        </w:rPr>
        <w:t>ביום שלשים ואחד צריך להביא קרבנותיו ולהתגלח אחר קרבנותיו; אם כבר נזרק הדם כשנטמא, ועדיין לא גילח - שאין לו תקנה להתירו: כיון דלמנות פעם אחרת ולהביא קרבן אחר אי אפשר, דקרבן אחד הוא מביא ולא שני קרבנות, וכבר הביא קרבן אחד ואין עולה לו - דהא כבר נטמא</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לפיכך</w:t>
      </w:r>
      <w:r>
        <w:rPr>
          <w:rFonts w:cs="Miriam"/>
          <w:szCs w:val="20"/>
          <w:rtl/>
          <w:lang w:eastAsia="en-US"/>
        </w:rPr>
        <w:t>)</w:t>
      </w:r>
      <w:r>
        <w:rPr>
          <w:rtl/>
          <w:lang w:eastAsia="en-US"/>
        </w:rPr>
        <w:t xml:space="preserve"> </w:t>
      </w:r>
      <w:r>
        <w:rPr>
          <w:rFonts w:hint="cs"/>
          <w:rtl/>
          <w:lang w:eastAsia="en-US"/>
        </w:rPr>
        <w:t xml:space="preserve">אין לו תקנה </w:t>
      </w:r>
      <w:r>
        <w:rPr>
          <w:rFonts w:cs="Miriam"/>
          <w:szCs w:val="20"/>
          <w:rtl/>
          <w:lang w:eastAsia="en-US"/>
        </w:rPr>
        <w:t>(</w:t>
      </w:r>
      <w:r>
        <w:rPr>
          <w:rFonts w:cs="Miriam" w:hint="cs"/>
          <w:szCs w:val="20"/>
          <w:rtl/>
          <w:lang w:eastAsia="en-US"/>
        </w:rPr>
        <w:t>והא דקתני 'קידש' - לישנא דקרא נקיט, דכתיב '</w:t>
      </w:r>
      <w:r>
        <w:rPr>
          <w:rFonts w:cs="Narkisim" w:hint="cs"/>
          <w:szCs w:val="20"/>
          <w:rtl/>
          <w:lang w:eastAsia="en-US"/>
        </w:rPr>
        <w:t>וקדש את ראשו</w:t>
      </w:r>
      <w:r>
        <w:rPr>
          <w:rFonts w:cs="Miriam" w:hint="cs"/>
          <w:szCs w:val="20"/>
          <w:rtl/>
          <w:lang w:eastAsia="en-US"/>
        </w:rPr>
        <w:t>'</w:t>
      </w:r>
      <w:r>
        <w:rPr>
          <w:rFonts w:cs="Miriam" w:hint="cs"/>
          <w:szCs w:val="16"/>
          <w:rtl/>
          <w:lang w:eastAsia="en-US"/>
        </w:rPr>
        <w:t>(במדבר ו,יא)</w:t>
      </w:r>
      <w:r>
        <w:rPr>
          <w:rFonts w:cs="Miriam"/>
          <w:szCs w:val="20"/>
          <w:rtl/>
          <w:lang w:eastAsia="en-US"/>
        </w:rPr>
        <w:t>)</w:t>
      </w:r>
      <w:r>
        <w:rPr>
          <w:rFonts w:hint="cs"/>
          <w:rtl/>
          <w:lang w:eastAsia="en-US"/>
        </w:rPr>
        <w:t xml:space="preserve">. </w:t>
      </w:r>
    </w:p>
    <w:p w:rsidR="00435557" w:rsidRDefault="00435557" w:rsidP="00435557">
      <w:pPr>
        <w:rPr>
          <w:rFonts w:hint="cs"/>
          <w:rtl/>
          <w:lang w:eastAsia="en-US"/>
        </w:rPr>
      </w:pPr>
      <w:r>
        <w:rPr>
          <w:rFonts w:hint="cs"/>
          <w:rtl/>
          <w:lang w:eastAsia="en-US"/>
        </w:rPr>
        <w:t xml:space="preserve">אליבא דמאן? אי אליבא דרבי אליעזר - כיון דאמר 'תגלחת מעכבת' </w:t>
      </w:r>
      <w:r>
        <w:rPr>
          <w:rFonts w:cs="Miriam"/>
          <w:szCs w:val="20"/>
          <w:rtl/>
          <w:lang w:eastAsia="en-US"/>
        </w:rPr>
        <w:t>(</w:t>
      </w:r>
      <w:r>
        <w:rPr>
          <w:rFonts w:cs="Miriam" w:hint="cs"/>
          <w:szCs w:val="20"/>
          <w:rtl/>
          <w:lang w:eastAsia="en-US"/>
        </w:rPr>
        <w:t>לשתות ביין</w:t>
      </w:r>
      <w:r>
        <w:rPr>
          <w:rFonts w:cs="Miriam"/>
          <w:szCs w:val="20"/>
          <w:rtl/>
          <w:lang w:eastAsia="en-US"/>
        </w:rPr>
        <w:t>)</w:t>
      </w:r>
      <w:r>
        <w:rPr>
          <w:rtl/>
          <w:lang w:eastAsia="en-US"/>
        </w:rPr>
        <w:t xml:space="preserve"> –</w:t>
      </w:r>
      <w:r>
        <w:rPr>
          <w:rFonts w:hint="cs"/>
          <w:rtl/>
          <w:lang w:eastAsia="en-US"/>
        </w:rPr>
        <w:t xml:space="preserve"> 'תוך מלאת' היא </w:t>
      </w:r>
      <w:r>
        <w:rPr>
          <w:rFonts w:cs="Miriam"/>
          <w:szCs w:val="20"/>
          <w:rtl/>
          <w:lang w:eastAsia="en-US"/>
        </w:rPr>
        <w:t>(</w:t>
      </w:r>
      <w:r>
        <w:rPr>
          <w:rFonts w:cs="Miriam" w:hint="cs"/>
          <w:szCs w:val="20"/>
          <w:rtl/>
          <w:lang w:eastAsia="en-US"/>
        </w:rPr>
        <w:t>'בתוך מלאת' קרינא ביה</w:t>
      </w:r>
      <w:r>
        <w:rPr>
          <w:rFonts w:cs="Miriam"/>
          <w:szCs w:val="20"/>
          <w:rtl/>
          <w:lang w:eastAsia="en-US"/>
        </w:rPr>
        <w:t>)</w:t>
      </w:r>
      <w:r>
        <w:rPr>
          <w:rtl/>
          <w:lang w:eastAsia="en-US"/>
        </w:rPr>
        <w:t xml:space="preserve"> </w:t>
      </w:r>
      <w:r>
        <w:rPr>
          <w:rFonts w:hint="cs"/>
          <w:rtl/>
          <w:lang w:eastAsia="en-US"/>
        </w:rPr>
        <w:t xml:space="preserve">ולסתור </w:t>
      </w:r>
      <w:r>
        <w:rPr>
          <w:rFonts w:cs="Miriam"/>
          <w:szCs w:val="20"/>
          <w:rtl/>
          <w:lang w:eastAsia="en-US"/>
        </w:rPr>
        <w:t>(</w:t>
      </w:r>
      <w:r>
        <w:rPr>
          <w:rFonts w:cs="Miriam" w:hint="cs"/>
          <w:szCs w:val="20"/>
          <w:rtl/>
          <w:lang w:eastAsia="en-US"/>
        </w:rPr>
        <w:t>מה שמנה, ולייתי קרבן אחר</w:t>
      </w:r>
      <w:r>
        <w:rPr>
          <w:rFonts w:cs="Miriam"/>
          <w:szCs w:val="20"/>
          <w:rtl/>
          <w:lang w:eastAsia="en-US"/>
        </w:rPr>
        <w:t>)</w:t>
      </w:r>
      <w:r>
        <w:rPr>
          <w:rFonts w:hint="cs"/>
          <w:rtl/>
          <w:lang w:eastAsia="en-US"/>
        </w:rPr>
        <w:t xml:space="preserve">!? אלא אליבא דרבנן </w:t>
      </w:r>
      <w:r>
        <w:rPr>
          <w:rFonts w:cs="Miriam"/>
          <w:szCs w:val="20"/>
          <w:rtl/>
          <w:lang w:eastAsia="en-US"/>
        </w:rPr>
        <w:t>(</w:t>
      </w:r>
      <w:r>
        <w:rPr>
          <w:rFonts w:cs="Miriam" w:hint="cs"/>
          <w:szCs w:val="20"/>
          <w:rtl/>
          <w:lang w:eastAsia="en-US"/>
        </w:rPr>
        <w:t xml:space="preserve">דפליגי עליה בפרק 'שלשה מינין' </w:t>
      </w:r>
      <w:r>
        <w:rPr>
          <w:rFonts w:cs="Miriam" w:hint="cs"/>
          <w:szCs w:val="16"/>
          <w:rtl/>
          <w:lang w:eastAsia="en-US"/>
        </w:rPr>
        <w:t>(לקמן מז,א)</w:t>
      </w:r>
      <w:r>
        <w:rPr>
          <w:rFonts w:cs="Miriam"/>
          <w:szCs w:val="20"/>
          <w:rtl/>
          <w:lang w:eastAsia="en-US"/>
        </w:rPr>
        <w:t>)</w:t>
      </w:r>
      <w:r>
        <w:rPr>
          <w:rFonts w:hint="cs"/>
          <w:rtl/>
          <w:lang w:eastAsia="en-US"/>
        </w:rPr>
        <w:t xml:space="preserve">? האמרי 'תגלחת לא מעכבת' </w:t>
      </w:r>
      <w:r>
        <w:rPr>
          <w:rFonts w:cs="Miriam"/>
          <w:szCs w:val="20"/>
          <w:rtl/>
          <w:lang w:eastAsia="en-US"/>
        </w:rPr>
        <w:t>(</w:t>
      </w:r>
      <w:r>
        <w:rPr>
          <w:rFonts w:cs="Miriam" w:hint="cs"/>
          <w:szCs w:val="20"/>
          <w:rtl/>
          <w:lang w:eastAsia="en-US"/>
        </w:rPr>
        <w:t>כיון שזרק עליו אחד מן הדמים - נטהר</w:t>
      </w:r>
      <w:r>
        <w:rPr>
          <w:rFonts w:cs="Miriam"/>
          <w:szCs w:val="20"/>
          <w:rtl/>
          <w:lang w:eastAsia="en-US"/>
        </w:rPr>
        <w:t>)</w:t>
      </w:r>
      <w:r>
        <w:rPr>
          <w:rFonts w:hint="cs"/>
          <w:rtl/>
          <w:lang w:eastAsia="en-US"/>
        </w:rPr>
        <w:t>?</w:t>
      </w:r>
    </w:p>
    <w:p w:rsidR="00435557" w:rsidRDefault="00435557" w:rsidP="00435557">
      <w:pPr>
        <w:rPr>
          <w:rFonts w:cs="Miriam" w:hint="cs"/>
          <w:lang w:eastAsia="en-US"/>
        </w:rPr>
      </w:pPr>
      <w:r>
        <w:rPr>
          <w:rFonts w:hint="cs"/>
          <w:rtl/>
          <w:lang w:eastAsia="en-US"/>
        </w:rPr>
        <w:t xml:space="preserve">לעולם אליבא דרבנן, ומאי 'אין לו תקנה'? - אין לו תקנה למצות גילוח </w:t>
      </w:r>
      <w:r>
        <w:rPr>
          <w:rFonts w:cs="Miriam"/>
          <w:szCs w:val="20"/>
          <w:rtl/>
          <w:lang w:eastAsia="en-US"/>
        </w:rPr>
        <w:t>(</w:t>
      </w:r>
      <w:r>
        <w:rPr>
          <w:rFonts w:cs="Miriam" w:hint="cs"/>
          <w:szCs w:val="20"/>
          <w:rtl/>
          <w:lang w:eastAsia="en-US"/>
        </w:rPr>
        <w:t>דלא יהא תגלחת בטהרה כמצותו לעולם, שהרי אינו יכול לסתור ולמנות נזירות אחרת - שהרי לאחר 'מלאת' נטמא! הילכך אין לו תקנה לגלח בטהרה אלא מגלח בטומאה</w:t>
      </w:r>
      <w:r>
        <w:rPr>
          <w:rFonts w:cs="Miriam"/>
          <w:szCs w:val="20"/>
          <w:rtl/>
          <w:lang w:eastAsia="en-US"/>
        </w:rPr>
        <w:t>)</w:t>
      </w:r>
      <w:r>
        <w:rPr>
          <w:rFonts w:hint="cs"/>
          <w:rtl/>
          <w:lang w:eastAsia="en-US"/>
        </w:rPr>
        <w:t>.</w:t>
      </w:r>
      <w:r>
        <w:rPr>
          <w:rFonts w:cs="Miriam" w:hint="cs"/>
          <w:szCs w:val="20"/>
          <w:rtl/>
          <w:lang w:eastAsia="en-US"/>
        </w:rPr>
        <w:t xml:space="preserve"> </w:t>
      </w: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 xml:space="preserve">אמר רבי יוסי ברבי חנינא: נזיר שכלו לו ימיו </w:t>
      </w:r>
      <w:r>
        <w:rPr>
          <w:rFonts w:cs="Miriam"/>
          <w:szCs w:val="20"/>
          <w:rtl/>
          <w:lang w:eastAsia="en-US"/>
        </w:rPr>
        <w:t>(</w:t>
      </w:r>
      <w:r>
        <w:rPr>
          <w:rFonts w:cs="Miriam" w:hint="cs"/>
          <w:szCs w:val="20"/>
          <w:rtl/>
          <w:lang w:eastAsia="en-US"/>
        </w:rPr>
        <w:t>ימי שלשים נזירות סתם, ולנזירות מרובה כל ימים שהזיר; ולאחר מלאת - שצריך להביא קרבנותיו - נטמא</w:t>
      </w:r>
      <w:r>
        <w:rPr>
          <w:rFonts w:cs="Miriam"/>
          <w:szCs w:val="20"/>
          <w:rtl/>
          <w:lang w:eastAsia="en-US"/>
        </w:rPr>
        <w:t>)</w:t>
      </w:r>
      <w:r>
        <w:rPr>
          <w:rFonts w:hint="cs"/>
          <w:rtl/>
          <w:lang w:eastAsia="en-US"/>
        </w:rPr>
        <w:t xml:space="preserve"> לוקה על הטומאה ואינו לוקה על התגלחת </w:t>
      </w:r>
      <w:r>
        <w:rPr>
          <w:rFonts w:cs="Miriam"/>
          <w:szCs w:val="20"/>
          <w:rtl/>
          <w:lang w:eastAsia="en-US"/>
        </w:rPr>
        <w:t>(</w:t>
      </w:r>
      <w:r>
        <w:rPr>
          <w:rFonts w:cs="Miriam" w:hint="cs"/>
          <w:szCs w:val="20"/>
          <w:rtl/>
          <w:lang w:eastAsia="en-US"/>
        </w:rPr>
        <w:t>אבל אינו לוקה אם גלח קודם שהביא קרבנותיו</w:t>
      </w:r>
      <w:r>
        <w:rPr>
          <w:rFonts w:cs="Miriam"/>
          <w:szCs w:val="20"/>
          <w:rtl/>
          <w:lang w:eastAsia="en-US"/>
        </w:rPr>
        <w:t>)</w:t>
      </w:r>
      <w:r>
        <w:rPr>
          <w:rtl/>
          <w:lang w:eastAsia="en-US"/>
        </w:rPr>
        <w:t xml:space="preserve"> </w:t>
      </w:r>
      <w:r>
        <w:rPr>
          <w:rFonts w:hint="cs"/>
          <w:rtl/>
          <w:lang w:eastAsia="en-US"/>
        </w:rPr>
        <w:t xml:space="preserve">ולא על היין </w:t>
      </w:r>
      <w:r>
        <w:rPr>
          <w:rFonts w:cs="Miriam"/>
          <w:szCs w:val="20"/>
          <w:rtl/>
          <w:lang w:eastAsia="en-US"/>
        </w:rPr>
        <w:t>(</w:t>
      </w:r>
      <w:r>
        <w:rPr>
          <w:rFonts w:cs="Miriam" w:hint="cs"/>
          <w:szCs w:val="20"/>
          <w:rtl/>
          <w:lang w:eastAsia="en-US"/>
        </w:rPr>
        <w:t>או שתה יין קודם שהביא קרבנותיו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מאי שנא טומאה דלקי? דאמר קרא </w:t>
      </w:r>
      <w:r>
        <w:rPr>
          <w:rFonts w:cs="Miriam" w:hint="cs"/>
          <w:szCs w:val="16"/>
          <w:rtl/>
          <w:lang w:eastAsia="en-US"/>
        </w:rPr>
        <w:t>(במדבר ו,ו)</w:t>
      </w:r>
      <w:r>
        <w:rPr>
          <w:rFonts w:cs="Narkisim" w:hint="cs"/>
          <w:rtl/>
          <w:lang w:eastAsia="en-US"/>
        </w:rPr>
        <w:t xml:space="preserve"> כל ימי הזירו לה' </w:t>
      </w:r>
      <w:r>
        <w:rPr>
          <w:rFonts w:cs="Narkisim" w:hint="cs"/>
          <w:szCs w:val="20"/>
          <w:rtl/>
          <w:lang w:eastAsia="en-US"/>
        </w:rPr>
        <w:t>[</w:t>
      </w:r>
      <w:r>
        <w:rPr>
          <w:rFonts w:cs="Narkisim" w:hint="cs"/>
          <w:sz w:val="20"/>
          <w:szCs w:val="20"/>
          <w:rtl/>
          <w:lang w:eastAsia="en-US"/>
        </w:rPr>
        <w:t>על נפש מת לא יבא</w:t>
      </w:r>
      <w:r>
        <w:rPr>
          <w:rFonts w:cs="Narkisim"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דכתיב '</w:t>
      </w:r>
      <w:r>
        <w:rPr>
          <w:rFonts w:cs="Narkisim" w:hint="cs"/>
          <w:szCs w:val="20"/>
          <w:rtl/>
          <w:lang w:eastAsia="en-US"/>
        </w:rPr>
        <w:t>כל</w:t>
      </w:r>
      <w:r>
        <w:rPr>
          <w:rFonts w:cs="Miriam" w:hint="cs"/>
          <w:szCs w:val="20"/>
          <w:rtl/>
          <w:lang w:eastAsia="en-US"/>
        </w:rPr>
        <w:t>' דלא צריך, וכתביה ואמר '</w:t>
      </w:r>
      <w:r>
        <w:rPr>
          <w:rFonts w:cs="Narkisim" w:hint="cs"/>
          <w:szCs w:val="20"/>
          <w:rtl/>
          <w:lang w:eastAsia="en-US"/>
        </w:rPr>
        <w:t>כל ימי הזירו לה' על נפש מת לא יבא</w:t>
      </w:r>
      <w:r>
        <w:rPr>
          <w:rFonts w:cs="Miriam" w:hint="cs"/>
          <w:szCs w:val="20"/>
          <w:rtl/>
          <w:lang w:eastAsia="en-US"/>
        </w:rPr>
        <w:t>'</w:t>
      </w:r>
      <w:r>
        <w:rPr>
          <w:rFonts w:cs="Miriam"/>
          <w:szCs w:val="20"/>
          <w:rtl/>
          <w:lang w:eastAsia="en-US"/>
        </w:rPr>
        <w:t>)</w:t>
      </w:r>
      <w:r>
        <w:rPr>
          <w:rFonts w:hint="cs"/>
          <w:rtl/>
          <w:lang w:eastAsia="en-US"/>
        </w:rPr>
        <w:t xml:space="preserve"> - לרבות ימים שלאחר מלאת כימים שלפני מלאת.</w:t>
      </w:r>
    </w:p>
    <w:p w:rsidR="00435557" w:rsidRDefault="00435557" w:rsidP="00435557">
      <w:pPr>
        <w:rPr>
          <w:rFonts w:hint="cs"/>
          <w:lang w:eastAsia="en-US"/>
        </w:rPr>
      </w:pPr>
      <w:r>
        <w:rPr>
          <w:rFonts w:hint="cs"/>
          <w:rtl/>
          <w:lang w:eastAsia="en-US"/>
        </w:rPr>
        <w:t xml:space="preserve">אי הכי - אתגלחת נמי ליחייב, דהא אמר רחמנא </w:t>
      </w:r>
      <w:r>
        <w:rPr>
          <w:rFonts w:cs="Miriam" w:hint="cs"/>
          <w:szCs w:val="16"/>
          <w:rtl/>
          <w:lang w:eastAsia="en-US"/>
        </w:rPr>
        <w:t>(במדבר ו,ה)</w:t>
      </w:r>
      <w:r>
        <w:rPr>
          <w:rFonts w:cs="Narkisim" w:hint="cs"/>
          <w:rtl/>
          <w:lang w:eastAsia="en-US"/>
        </w:rPr>
        <w:t xml:space="preserve"> כל ימי נדר נזרו תער לא יעבור על ראשו </w:t>
      </w:r>
      <w:r>
        <w:rPr>
          <w:rFonts w:cs="Narkisim" w:hint="cs"/>
          <w:szCs w:val="20"/>
          <w:rtl/>
          <w:lang w:eastAsia="en-US"/>
        </w:rPr>
        <w:t>[</w:t>
      </w:r>
      <w:r>
        <w:rPr>
          <w:rFonts w:cs="Narkisim" w:hint="cs"/>
          <w:sz w:val="20"/>
          <w:szCs w:val="20"/>
          <w:rtl/>
          <w:lang w:eastAsia="en-US"/>
        </w:rPr>
        <w:t>עד מלאת הימם אשר יזיר לה</w:t>
      </w:r>
      <w:r>
        <w:rPr>
          <w:rFonts w:cs="Narkisim"/>
          <w:sz w:val="20"/>
          <w:szCs w:val="20"/>
          <w:rtl/>
          <w:lang w:eastAsia="en-US"/>
        </w:rPr>
        <w:t>’</w:t>
      </w:r>
      <w:r>
        <w:rPr>
          <w:rFonts w:cs="Narkisim" w:hint="cs"/>
          <w:sz w:val="20"/>
          <w:szCs w:val="20"/>
          <w:rtl/>
          <w:lang w:eastAsia="en-US"/>
        </w:rPr>
        <w:t xml:space="preserve"> קדש יהיה גדל פרע שער ראשו</w:t>
      </w:r>
      <w:r>
        <w:rPr>
          <w:rFonts w:cs="Narkisim" w:hint="cs"/>
          <w:szCs w:val="20"/>
          <w:rtl/>
          <w:lang w:eastAsia="en-US"/>
        </w:rPr>
        <w:t>]</w:t>
      </w:r>
      <w:r>
        <w:rPr>
          <w:rFonts w:hint="cs"/>
          <w:rtl/>
          <w:lang w:eastAsia="en-US"/>
        </w:rPr>
        <w:t xml:space="preserve"> - לעשות ימים שלאחר מלאת כימים שלפני מלאת, ותו </w:t>
      </w:r>
      <w:r>
        <w:rPr>
          <w:rFonts w:cs="Miriam" w:hint="cs"/>
          <w:szCs w:val="16"/>
          <w:rtl/>
          <w:lang w:eastAsia="en-US"/>
        </w:rPr>
        <w:t>(במדבר ו,ד)</w:t>
      </w:r>
      <w:r>
        <w:rPr>
          <w:rFonts w:cs="Narkisim" w:hint="cs"/>
          <w:rtl/>
          <w:lang w:eastAsia="en-US"/>
        </w:rPr>
        <w:t xml:space="preserve"> כל ימי נזרו מכל אשר יעשה מגפן היין </w:t>
      </w:r>
      <w:r>
        <w:rPr>
          <w:rFonts w:cs="Narkisim" w:hint="cs"/>
          <w:szCs w:val="20"/>
          <w:rtl/>
          <w:lang w:eastAsia="en-US"/>
        </w:rPr>
        <w:t>[</w:t>
      </w:r>
      <w:r>
        <w:rPr>
          <w:rFonts w:cs="Narkisim" w:hint="cs"/>
          <w:sz w:val="20"/>
          <w:szCs w:val="20"/>
          <w:rtl/>
          <w:lang w:eastAsia="en-US"/>
        </w:rPr>
        <w:t>מחרצנים ועד זג לא יאכל</w:t>
      </w:r>
      <w:r>
        <w:rPr>
          <w:rFonts w:cs="Narkisim" w:hint="cs"/>
          <w:szCs w:val="20"/>
          <w:rtl/>
          <w:lang w:eastAsia="en-US"/>
        </w:rPr>
        <w:t>]</w:t>
      </w:r>
      <w:r>
        <w:rPr>
          <w:rFonts w:hint="cs"/>
          <w:rtl/>
          <w:lang w:eastAsia="en-US"/>
        </w:rPr>
        <w:t xml:space="preserve"> - לעשות ימים שלאחר מלאת כימים שלפני מלאת </w:t>
      </w:r>
      <w:r>
        <w:rPr>
          <w:rFonts w:cs="Miriam"/>
          <w:szCs w:val="20"/>
          <w:rtl/>
          <w:lang w:eastAsia="en-US"/>
        </w:rPr>
        <w:t>(</w:t>
      </w:r>
      <w:r>
        <w:rPr>
          <w:rFonts w:cs="Miriam" w:hint="cs"/>
          <w:szCs w:val="20"/>
          <w:rtl/>
          <w:lang w:eastAsia="en-US"/>
        </w:rPr>
        <w:t>ולילקי נמי אתרוייהו</w:t>
      </w:r>
      <w:r>
        <w:rPr>
          <w:rFonts w:cs="Miriam"/>
          <w:szCs w:val="20"/>
          <w:rtl/>
          <w:lang w:eastAsia="en-US"/>
        </w:rPr>
        <w:t>)</w:t>
      </w:r>
      <w:r>
        <w:rPr>
          <w:rFonts w:hint="cs"/>
          <w:rtl/>
          <w:lang w:eastAsia="en-US"/>
        </w:rPr>
        <w:t>!?</w:t>
      </w:r>
      <w:r>
        <w:rPr>
          <w:rtl/>
          <w:lang w:eastAsia="en-US"/>
        </w:rPr>
        <w:t xml:space="preserve"> </w:t>
      </w:r>
    </w:p>
    <w:p w:rsidR="00435557" w:rsidRDefault="00435557" w:rsidP="00435557">
      <w:pPr>
        <w:rPr>
          <w:rFonts w:hint="cs"/>
          <w:lang w:eastAsia="en-US"/>
        </w:rPr>
      </w:pPr>
    </w:p>
    <w:p w:rsidR="00435557" w:rsidRDefault="00435557" w:rsidP="00435557">
      <w:pPr>
        <w:rPr>
          <w:rFonts w:hint="cs"/>
          <w:rtl/>
          <w:lang w:eastAsia="en-US"/>
        </w:rPr>
      </w:pPr>
      <w:r>
        <w:rPr>
          <w:rtl/>
          <w:lang w:eastAsia="en-US"/>
        </w:rPr>
        <w:t>(</w:t>
      </w:r>
      <w:r>
        <w:rPr>
          <w:rFonts w:hint="cs"/>
          <w:rtl/>
          <w:lang w:eastAsia="en-US"/>
        </w:rPr>
        <w:t>נזיר טו,א</w:t>
      </w:r>
      <w:r>
        <w:rPr>
          <w:rtl/>
          <w:lang w:eastAsia="en-US"/>
        </w:rPr>
        <w:t>)</w:t>
      </w:r>
    </w:p>
    <w:p w:rsidR="00435557" w:rsidRDefault="00435557" w:rsidP="00435557">
      <w:pPr>
        <w:rPr>
          <w:rFonts w:hint="cs"/>
          <w:rtl/>
          <w:lang w:eastAsia="en-US"/>
        </w:rPr>
      </w:pPr>
      <w:r>
        <w:rPr>
          <w:rFonts w:hint="cs"/>
          <w:rtl/>
          <w:lang w:eastAsia="en-US"/>
        </w:rPr>
        <w:t xml:space="preserve">שאני הכא </w:t>
      </w:r>
      <w:r>
        <w:rPr>
          <w:rFonts w:cs="Miriam"/>
          <w:szCs w:val="20"/>
          <w:rtl/>
          <w:lang w:eastAsia="en-US"/>
        </w:rPr>
        <w:t>(</w:t>
      </w:r>
      <w:r>
        <w:rPr>
          <w:rFonts w:cs="Miriam" w:hint="cs"/>
          <w:szCs w:val="20"/>
          <w:rtl/>
          <w:lang w:eastAsia="en-US"/>
        </w:rPr>
        <w:t>גבי טומאה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טעמא מאי הוא דלוקה? -</w:t>
      </w:r>
      <w:r>
        <w:rPr>
          <w:rFonts w:cs="Miriam"/>
          <w:szCs w:val="20"/>
          <w:rtl/>
          <w:lang w:eastAsia="en-US"/>
        </w:rPr>
        <w:t>)</w:t>
      </w:r>
      <w:r>
        <w:rPr>
          <w:rtl/>
          <w:lang w:eastAsia="en-US"/>
        </w:rPr>
        <w:t xml:space="preserve"> </w:t>
      </w:r>
      <w:r>
        <w:rPr>
          <w:rFonts w:hint="cs"/>
          <w:rtl/>
          <w:lang w:eastAsia="en-US"/>
        </w:rPr>
        <w:t xml:space="preserve">דאמר רחמנא </w:t>
      </w:r>
      <w:r>
        <w:rPr>
          <w:rFonts w:cs="Narkisim" w:hint="cs"/>
          <w:szCs w:val="20"/>
          <w:rtl/>
          <w:lang w:eastAsia="en-US"/>
        </w:rPr>
        <w:t>[</w:t>
      </w:r>
      <w:r>
        <w:rPr>
          <w:rFonts w:cs="Miriam" w:hint="cs"/>
          <w:szCs w:val="16"/>
          <w:rtl/>
          <w:lang w:eastAsia="en-US"/>
        </w:rPr>
        <w:t xml:space="preserve">במדבר ו,ט: </w:t>
      </w:r>
      <w:r>
        <w:rPr>
          <w:rFonts w:cs="Narkisim" w:hint="cs"/>
          <w:sz w:val="20"/>
          <w:szCs w:val="20"/>
          <w:rtl/>
          <w:lang w:eastAsia="en-US"/>
        </w:rPr>
        <w:t>וכי ימות מת עליו בפתע פתאם</w:t>
      </w:r>
      <w:r>
        <w:rPr>
          <w:rFonts w:cs="Narkisim" w:hint="cs"/>
          <w:szCs w:val="20"/>
          <w:rtl/>
          <w:lang w:eastAsia="en-US"/>
        </w:rPr>
        <w:t>]</w:t>
      </w:r>
      <w:r>
        <w:rPr>
          <w:rFonts w:cs="Narkisim" w:hint="cs"/>
          <w:rtl/>
          <w:lang w:eastAsia="en-US"/>
        </w:rPr>
        <w:t xml:space="preserve"> וטמא ראש נזרו </w:t>
      </w:r>
      <w:r>
        <w:rPr>
          <w:rFonts w:cs="Narkisim" w:hint="cs"/>
          <w:szCs w:val="20"/>
          <w:rtl/>
          <w:lang w:eastAsia="en-US"/>
        </w:rPr>
        <w:t>[</w:t>
      </w:r>
      <w:r>
        <w:rPr>
          <w:rFonts w:cs="Narkisim" w:hint="cs"/>
          <w:sz w:val="20"/>
          <w:szCs w:val="20"/>
          <w:rtl/>
          <w:lang w:eastAsia="en-US"/>
        </w:rPr>
        <w:t>וגלח ראשו ביום טהרתו - ביום השביעי יגלחנו</w:t>
      </w:r>
      <w:r>
        <w:rPr>
          <w:rFonts w:cs="Narkisim" w:hint="cs"/>
          <w:szCs w:val="20"/>
          <w:rtl/>
          <w:lang w:eastAsia="en-US"/>
        </w:rPr>
        <w:t>]</w:t>
      </w:r>
      <w:r>
        <w:rPr>
          <w:rFonts w:hint="cs"/>
          <w:rtl/>
          <w:lang w:eastAsia="en-US"/>
        </w:rPr>
        <w:t xml:space="preserve">; מי שנזרו תלוי לו בראשו </w:t>
      </w:r>
      <w:r>
        <w:rPr>
          <w:rFonts w:cs="Miriam"/>
          <w:szCs w:val="20"/>
          <w:rtl/>
          <w:lang w:eastAsia="en-US"/>
        </w:rPr>
        <w:t>(</w:t>
      </w:r>
      <w:r>
        <w:rPr>
          <w:rFonts w:cs="Miriam" w:hint="cs"/>
          <w:szCs w:val="20"/>
          <w:rtl/>
          <w:lang w:eastAsia="en-US"/>
        </w:rPr>
        <w:t>דמשמע שתלה הכתוב את הטומאה במי שעדיין לא נתגלח, ואפילו לאחר שכלו לו ימיו - כל זמן שלא גילח שערו, שנזרו על ראשו: מי שכבר כלו ימי נזירותו, ואין נזרו תלוי אלא בראשו</w:t>
      </w:r>
      <w:r>
        <w:rPr>
          <w:rFonts w:cs="Miriam"/>
          <w:szCs w:val="20"/>
          <w:rtl/>
          <w:lang w:eastAsia="en-US"/>
        </w:rPr>
        <w:t>)</w:t>
      </w:r>
      <w:r>
        <w:rPr>
          <w:rFonts w:hint="cs"/>
          <w:rtl/>
          <w:lang w:eastAsia="en-US"/>
        </w:rPr>
        <w:t>.</w:t>
      </w:r>
    </w:p>
    <w:p w:rsidR="00435557" w:rsidRDefault="00435557" w:rsidP="00435557">
      <w:pPr>
        <w:rPr>
          <w:rtl/>
          <w:lang w:eastAsia="en-US"/>
        </w:rPr>
      </w:pPr>
    </w:p>
    <w:p w:rsidR="00435557" w:rsidRDefault="00435557" w:rsidP="00435557">
      <w:pPr>
        <w:rPr>
          <w:rFonts w:hint="cs"/>
          <w:rtl/>
          <w:lang w:eastAsia="en-US"/>
        </w:rPr>
      </w:pPr>
      <w:r>
        <w:rPr>
          <w:rFonts w:hint="cs"/>
          <w:rtl/>
          <w:lang w:eastAsia="en-US"/>
        </w:rPr>
        <w:t>מיתיבי: '</w:t>
      </w:r>
      <w:r>
        <w:rPr>
          <w:rFonts w:hint="cs"/>
          <w:i/>
          <w:iCs/>
          <w:rtl/>
          <w:lang w:eastAsia="en-US"/>
        </w:rPr>
        <w:t>נזיר שכלו לו ימיו - אסור לגלח ולשתות יין ולטמא למתים; ואם גילח ושתה יין ונטמא למתים הרי זה סופג את הארבעים</w:t>
      </w:r>
      <w:r>
        <w:rPr>
          <w:rFonts w:hint="cs"/>
          <w:rtl/>
          <w:lang w:eastAsia="en-US"/>
        </w:rPr>
        <w:t xml:space="preserve">' </w:t>
      </w:r>
      <w:r>
        <w:rPr>
          <w:rFonts w:cs="Miriam"/>
          <w:szCs w:val="20"/>
          <w:rtl/>
          <w:lang w:eastAsia="en-US"/>
        </w:rPr>
        <w:t>(</w:t>
      </w:r>
      <w:r>
        <w:rPr>
          <w:rFonts w:cs="Miriam" w:hint="cs"/>
          <w:szCs w:val="20"/>
          <w:rtl/>
          <w:lang w:eastAsia="en-US"/>
        </w:rPr>
        <w:t>אלמא דגמרי '</w:t>
      </w:r>
      <w:r>
        <w:rPr>
          <w:rFonts w:cs="Narkisim" w:hint="cs"/>
          <w:szCs w:val="20"/>
          <w:rtl/>
          <w:lang w:eastAsia="en-US"/>
        </w:rPr>
        <w:t>ימי</w:t>
      </w:r>
      <w:r>
        <w:rPr>
          <w:rFonts w:cs="Miriam" w:hint="cs"/>
          <w:szCs w:val="20"/>
          <w:rtl/>
          <w:lang w:eastAsia="en-US"/>
        </w:rPr>
        <w:t>' '</w:t>
      </w:r>
      <w:r>
        <w:rPr>
          <w:rFonts w:cs="Narkisim" w:hint="cs"/>
          <w:szCs w:val="20"/>
          <w:rtl/>
          <w:lang w:eastAsia="en-US"/>
        </w:rPr>
        <w:t>ימי</w:t>
      </w:r>
      <w:r>
        <w:rPr>
          <w:rFonts w:cs="Miriam" w:hint="cs"/>
          <w:szCs w:val="20"/>
          <w:rtl/>
          <w:lang w:eastAsia="en-US"/>
        </w:rPr>
        <w:t>' - לרבות ימים שלאחר מלאת</w:t>
      </w:r>
      <w:r>
        <w:rPr>
          <w:rFonts w:cs="Miriam"/>
          <w:szCs w:val="20"/>
          <w:rtl/>
          <w:lang w:eastAsia="en-US"/>
        </w:rPr>
        <w:t>)</w:t>
      </w:r>
      <w:r>
        <w:rPr>
          <w:rFonts w:hint="cs"/>
          <w:rtl/>
          <w:lang w:eastAsia="en-US"/>
        </w:rPr>
        <w:t>!?</w:t>
      </w:r>
    </w:p>
    <w:p w:rsidR="00435557" w:rsidRDefault="00435557" w:rsidP="00435557">
      <w:pPr>
        <w:rPr>
          <w:rFonts w:cs="Miriam" w:hint="cs"/>
          <w:lang w:eastAsia="en-US"/>
        </w:rPr>
      </w:pPr>
      <w:r>
        <w:rPr>
          <w:rFonts w:hint="cs"/>
          <w:rtl/>
          <w:lang w:eastAsia="en-US"/>
        </w:rPr>
        <w:t xml:space="preserve">תיובתא </w:t>
      </w:r>
      <w:r>
        <w:rPr>
          <w:rFonts w:cs="Miriam"/>
          <w:szCs w:val="20"/>
          <w:rtl/>
          <w:lang w:eastAsia="en-US"/>
        </w:rPr>
        <w:t>(</w:t>
      </w:r>
      <w:r>
        <w:rPr>
          <w:rFonts w:cs="Miriam" w:hint="cs"/>
          <w:szCs w:val="20"/>
          <w:rtl/>
          <w:lang w:eastAsia="en-US"/>
        </w:rPr>
        <w:t>לרבי יוסי ברבי חנינא</w:t>
      </w:r>
      <w:r>
        <w:rPr>
          <w:rFonts w:cs="Miriam"/>
          <w:szCs w:val="20"/>
          <w:rtl/>
          <w:lang w:eastAsia="en-US"/>
        </w:rPr>
        <w:t>)</w:t>
      </w:r>
      <w:r>
        <w:rPr>
          <w:rFonts w:hint="cs"/>
          <w:rtl/>
          <w:lang w:eastAsia="en-US"/>
        </w:rPr>
        <w:t>.</w:t>
      </w:r>
    </w:p>
    <w:p w:rsidR="00435557" w:rsidRDefault="00435557" w:rsidP="00435557">
      <w:pPr>
        <w:rPr>
          <w:rFonts w:hint="cs"/>
          <w:rtl/>
          <w:lang w:eastAsia="en-US"/>
        </w:rPr>
      </w:pPr>
    </w:p>
    <w:p w:rsidR="00435557" w:rsidRDefault="00435557" w:rsidP="00435557">
      <w:pPr>
        <w:rPr>
          <w:rFonts w:hint="cs"/>
          <w:lang w:eastAsia="en-US"/>
        </w:rPr>
      </w:pPr>
    </w:p>
    <w:p w:rsidR="00435557" w:rsidRDefault="00435557" w:rsidP="00435557">
      <w:pPr>
        <w:rPr>
          <w:rFonts w:hint="cs"/>
          <w:rtl/>
          <w:lang w:eastAsia="en-US"/>
        </w:rPr>
      </w:pPr>
      <w:r>
        <w:rPr>
          <w:rFonts w:hint="cs"/>
          <w:rtl/>
          <w:lang w:eastAsia="en-US"/>
        </w:rPr>
        <w:t>משנה:</w:t>
      </w:r>
    </w:p>
    <w:p w:rsidR="00435557" w:rsidRDefault="00435557" w:rsidP="00435557">
      <w:pPr>
        <w:rPr>
          <w:rFonts w:hint="cs"/>
          <w:rtl/>
          <w:lang w:eastAsia="en-US"/>
        </w:rPr>
      </w:pPr>
      <w:r>
        <w:rPr>
          <w:rFonts w:hint="cs"/>
          <w:rtl/>
          <w:lang w:eastAsia="en-US"/>
        </w:rPr>
        <w:t xml:space="preserve">"הריני נזיר לכשיהא לי בן" ו"נזיר מאה יום" </w:t>
      </w:r>
      <w:r>
        <w:rPr>
          <w:rFonts w:cs="Miriam"/>
          <w:szCs w:val="20"/>
          <w:rtl/>
          <w:lang w:eastAsia="en-US"/>
        </w:rPr>
        <w:t>(</w:t>
      </w:r>
      <w:r>
        <w:rPr>
          <w:rFonts w:cs="Miriam" w:hint="cs"/>
          <w:szCs w:val="20"/>
          <w:rtl/>
          <w:lang w:eastAsia="en-US"/>
        </w:rPr>
        <w:t>והתחיל למנות את שלו</w:t>
      </w:r>
      <w:r>
        <w:rPr>
          <w:rFonts w:cs="Miriam"/>
          <w:szCs w:val="20"/>
          <w:rtl/>
          <w:lang w:eastAsia="en-US"/>
        </w:rPr>
        <w:t>)</w:t>
      </w:r>
      <w:r>
        <w:rPr>
          <w:rFonts w:hint="cs"/>
          <w:rtl/>
          <w:lang w:eastAsia="en-US"/>
        </w:rPr>
        <w:t xml:space="preserve">: </w:t>
      </w:r>
    </w:p>
    <w:p w:rsidR="00435557" w:rsidRDefault="00435557" w:rsidP="00435557">
      <w:pPr>
        <w:rPr>
          <w:rFonts w:hint="cs"/>
          <w:rtl/>
          <w:lang w:eastAsia="en-US"/>
        </w:rPr>
      </w:pPr>
      <w:r>
        <w:rPr>
          <w:rFonts w:hint="cs"/>
          <w:rtl/>
          <w:lang w:eastAsia="en-US"/>
        </w:rPr>
        <w:t xml:space="preserve">נולד לו בן </w:t>
      </w:r>
      <w:r>
        <w:rPr>
          <w:rFonts w:cs="Miriam"/>
          <w:szCs w:val="20"/>
          <w:rtl/>
          <w:lang w:eastAsia="en-US"/>
        </w:rPr>
        <w:t>(</w:t>
      </w:r>
      <w:r>
        <w:rPr>
          <w:rFonts w:cs="Miriam" w:hint="cs"/>
          <w:szCs w:val="20"/>
          <w:rtl/>
          <w:lang w:eastAsia="en-US"/>
        </w:rPr>
        <w:t>אם נולד לו בן</w:t>
      </w:r>
      <w:r>
        <w:rPr>
          <w:rFonts w:cs="Miriam"/>
          <w:szCs w:val="20"/>
          <w:rtl/>
          <w:lang w:eastAsia="en-US"/>
        </w:rPr>
        <w:t>)</w:t>
      </w:r>
      <w:r>
        <w:rPr>
          <w:rtl/>
          <w:lang w:eastAsia="en-US"/>
        </w:rPr>
        <w:t xml:space="preserve"> </w:t>
      </w:r>
      <w:r>
        <w:rPr>
          <w:rFonts w:hint="cs"/>
          <w:rtl/>
          <w:lang w:eastAsia="en-US"/>
        </w:rPr>
        <w:t xml:space="preserve">עד שבעים </w:t>
      </w:r>
      <w:r>
        <w:rPr>
          <w:rFonts w:cs="Miriam"/>
          <w:szCs w:val="20"/>
          <w:rtl/>
          <w:lang w:eastAsia="en-US"/>
        </w:rPr>
        <w:t>(</w:t>
      </w:r>
      <w:r>
        <w:rPr>
          <w:rFonts w:cs="Miriam" w:hint="cs"/>
          <w:szCs w:val="20"/>
          <w:rtl/>
          <w:lang w:eastAsia="en-US"/>
        </w:rPr>
        <w:t>יום - צריך להניח את שלו ולמנות את של בנו</w:t>
      </w:r>
      <w:r>
        <w:rPr>
          <w:rFonts w:cs="Miriam"/>
          <w:szCs w:val="20"/>
          <w:rtl/>
          <w:lang w:eastAsia="en-US"/>
        </w:rPr>
        <w:t>)</w:t>
      </w:r>
      <w:r>
        <w:rPr>
          <w:rtl/>
          <w:lang w:eastAsia="en-US"/>
        </w:rPr>
        <w:t xml:space="preserve"> </w:t>
      </w:r>
      <w:r>
        <w:rPr>
          <w:rFonts w:hint="cs"/>
          <w:rtl/>
          <w:lang w:eastAsia="en-US"/>
        </w:rPr>
        <w:t xml:space="preserve">לא הפסיד כלום </w:t>
      </w:r>
      <w:r>
        <w:rPr>
          <w:rFonts w:cs="Miriam"/>
          <w:szCs w:val="20"/>
          <w:rtl/>
          <w:lang w:eastAsia="en-US"/>
        </w:rPr>
        <w:t>(</w:t>
      </w:r>
      <w:r>
        <w:rPr>
          <w:rFonts w:cs="Miriam" w:hint="cs"/>
          <w:szCs w:val="20"/>
          <w:rtl/>
          <w:lang w:eastAsia="en-US"/>
        </w:rPr>
        <w:t>דשלשים יום הוא דמייתרי ליה ממאה; אלא מניח את שלו ומונה את של בנו ומגלח, ומונה שלשים כדי להשלים מאה שלו ומגלח, דבשלשים אית בהו כדי גידול שער</w:t>
      </w:r>
      <w:r>
        <w:rPr>
          <w:rFonts w:cs="Miriam"/>
          <w:szCs w:val="20"/>
          <w:rtl/>
          <w:lang w:eastAsia="en-US"/>
        </w:rPr>
        <w:t>)</w:t>
      </w:r>
      <w:r>
        <w:rPr>
          <w:rFonts w:hint="cs"/>
          <w:rtl/>
          <w:lang w:eastAsia="en-US"/>
        </w:rPr>
        <w:t xml:space="preserve">; </w:t>
      </w:r>
    </w:p>
    <w:p w:rsidR="00435557" w:rsidRDefault="00435557" w:rsidP="00435557">
      <w:pPr>
        <w:rPr>
          <w:rFonts w:hint="cs"/>
          <w:lang w:eastAsia="en-US"/>
        </w:rPr>
      </w:pPr>
      <w:r>
        <w:rPr>
          <w:rFonts w:cs="Miriam"/>
          <w:szCs w:val="20"/>
          <w:rtl/>
          <w:lang w:eastAsia="en-US"/>
        </w:rPr>
        <w:t>(</w:t>
      </w:r>
      <w:r>
        <w:rPr>
          <w:rFonts w:cs="Miriam" w:hint="cs"/>
          <w:szCs w:val="20"/>
          <w:rtl/>
          <w:lang w:eastAsia="en-US"/>
        </w:rPr>
        <w:t>אבל אם נולד לו</w:t>
      </w:r>
      <w:r>
        <w:rPr>
          <w:rFonts w:cs="Miriam"/>
          <w:szCs w:val="20"/>
          <w:rtl/>
          <w:lang w:eastAsia="en-US"/>
        </w:rPr>
        <w:t>)</w:t>
      </w:r>
      <w:r>
        <w:rPr>
          <w:rtl/>
          <w:lang w:eastAsia="en-US"/>
        </w:rPr>
        <w:t xml:space="preserve"> </w:t>
      </w:r>
      <w:r>
        <w:rPr>
          <w:rFonts w:hint="cs"/>
          <w:rtl/>
          <w:lang w:eastAsia="en-US"/>
        </w:rPr>
        <w:t xml:space="preserve">לאחר שבעים </w:t>
      </w:r>
      <w:r>
        <w:rPr>
          <w:rFonts w:cs="Miriam"/>
          <w:szCs w:val="20"/>
          <w:rtl/>
          <w:lang w:eastAsia="en-US"/>
        </w:rPr>
        <w:t>(</w:t>
      </w:r>
      <w:r>
        <w:rPr>
          <w:rFonts w:cs="Miriam" w:hint="cs"/>
          <w:szCs w:val="20"/>
          <w:rtl/>
          <w:lang w:eastAsia="en-US"/>
        </w:rPr>
        <w:t>דלא מייתרי להו שלשים, דלית בהו גידול שער, שאין תגלחת פחות משלשים יום</w:t>
      </w:r>
      <w:r>
        <w:rPr>
          <w:rFonts w:cs="Miriam"/>
          <w:szCs w:val="20"/>
          <w:rtl/>
          <w:lang w:eastAsia="en-US"/>
        </w:rPr>
        <w:t>)</w:t>
      </w:r>
      <w:r>
        <w:rPr>
          <w:rtl/>
          <w:lang w:eastAsia="en-US"/>
        </w:rPr>
        <w:t xml:space="preserve"> </w:t>
      </w:r>
      <w:r>
        <w:rPr>
          <w:rFonts w:hint="cs"/>
          <w:rtl/>
          <w:lang w:eastAsia="en-US"/>
        </w:rPr>
        <w:t xml:space="preserve">- סותר שבעים, שאין תגלחת פחות משלשים יום </w:t>
      </w:r>
      <w:r>
        <w:rPr>
          <w:rFonts w:cs="Miriam"/>
          <w:szCs w:val="20"/>
          <w:rtl/>
          <w:lang w:eastAsia="en-US"/>
        </w:rPr>
        <w:t>(</w:t>
      </w:r>
      <w:r>
        <w:rPr>
          <w:rFonts w:cs="Miriam" w:hint="cs"/>
          <w:szCs w:val="20"/>
          <w:rtl/>
          <w:lang w:eastAsia="en-US"/>
        </w:rPr>
        <w:t xml:space="preserve">הלכך סותר את הכל, ומתחיל למנות את של בנו, ומגלח; ואחר כך מונה מאה שלו; והני מילי בנזירות מרובה, אבל בנזירות מועטת - אינו סותר כלל, כדתנן לעיל 'מניח </w:t>
      </w:r>
      <w:r>
        <w:rPr>
          <w:rFonts w:cs="Miriam" w:hint="cs"/>
          <w:szCs w:val="20"/>
          <w:rtl/>
          <w:lang w:eastAsia="en-US"/>
        </w:rPr>
        <w:lastRenderedPageBreak/>
        <w:t>את שלו ומונה את של בנו ואחר כך משלים את שלו', ואינו סותר; וטעמא מאי? כדאמרן: שאין תגלחת בינתים, וכחדא נזירות אריכא הוא</w:t>
      </w:r>
      <w:r>
        <w:rPr>
          <w:rFonts w:cs="Miriam"/>
          <w:szCs w:val="20"/>
          <w:rtl/>
          <w:lang w:eastAsia="en-US"/>
        </w:rPr>
        <w:t>)</w:t>
      </w:r>
      <w:r>
        <w:rPr>
          <w:rFonts w:hint="cs"/>
          <w:rtl/>
          <w:lang w:eastAsia="en-US"/>
        </w:rPr>
        <w:t>.</w:t>
      </w:r>
    </w:p>
    <w:p w:rsidR="00435557" w:rsidRDefault="00435557" w:rsidP="00435557">
      <w:pPr>
        <w:rPr>
          <w:rFonts w:hint="cs"/>
          <w:lang w:eastAsia="en-US"/>
        </w:rPr>
      </w:pPr>
    </w:p>
    <w:p w:rsidR="00435557" w:rsidRDefault="00435557" w:rsidP="00435557">
      <w:pPr>
        <w:rPr>
          <w:rFonts w:hint="cs"/>
          <w:rtl/>
          <w:lang w:eastAsia="en-US"/>
        </w:rPr>
      </w:pPr>
      <w:r>
        <w:rPr>
          <w:rFonts w:hint="cs"/>
          <w:rtl/>
          <w:lang w:eastAsia="en-US"/>
        </w:rPr>
        <w:t>גמרא:</w:t>
      </w:r>
    </w:p>
    <w:p w:rsidR="00435557" w:rsidRDefault="00435557" w:rsidP="00435557">
      <w:pPr>
        <w:rPr>
          <w:rFonts w:hint="cs"/>
          <w:rtl/>
          <w:lang w:eastAsia="en-US"/>
        </w:rPr>
      </w:pPr>
      <w:r>
        <w:rPr>
          <w:rFonts w:hint="cs"/>
          <w:rtl/>
          <w:lang w:eastAsia="en-US"/>
        </w:rPr>
        <w:t xml:space="preserve">אמר רב: יום שבעים </w:t>
      </w:r>
      <w:r>
        <w:rPr>
          <w:rFonts w:cs="Miriam"/>
          <w:szCs w:val="20"/>
          <w:rtl/>
          <w:lang w:eastAsia="en-US"/>
        </w:rPr>
        <w:t>(</w:t>
      </w:r>
      <w:r>
        <w:rPr>
          <w:rFonts w:cs="Miriam" w:hint="cs"/>
          <w:szCs w:val="20"/>
          <w:rtl/>
          <w:lang w:eastAsia="en-US"/>
        </w:rPr>
        <w:t>נולד לו בן ביום שבעים</w:t>
      </w:r>
      <w:r>
        <w:rPr>
          <w:rFonts w:cs="Miriam"/>
          <w:szCs w:val="20"/>
          <w:rtl/>
          <w:lang w:eastAsia="en-US"/>
        </w:rPr>
        <w:t>)</w:t>
      </w:r>
      <w:r>
        <w:rPr>
          <w:rFonts w:hint="cs"/>
          <w:rtl/>
          <w:lang w:eastAsia="en-US"/>
        </w:rPr>
        <w:t xml:space="preserve"> -</w:t>
      </w:r>
      <w:r>
        <w:rPr>
          <w:rtl/>
          <w:lang w:eastAsia="en-US"/>
        </w:rPr>
        <w:t xml:space="preserve"> </w:t>
      </w:r>
      <w:r>
        <w:rPr>
          <w:rFonts w:cs="Miriam"/>
          <w:szCs w:val="20"/>
          <w:rtl/>
          <w:lang w:eastAsia="en-US"/>
        </w:rPr>
        <w:t>(</w:t>
      </w:r>
      <w:r>
        <w:rPr>
          <w:rFonts w:cs="Miriam" w:hint="cs"/>
          <w:szCs w:val="20"/>
          <w:rtl/>
          <w:lang w:eastAsia="en-US"/>
        </w:rPr>
        <w:t>אותו יום</w:t>
      </w:r>
      <w:r>
        <w:rPr>
          <w:rFonts w:cs="Miriam"/>
          <w:szCs w:val="20"/>
          <w:rtl/>
          <w:lang w:eastAsia="en-US"/>
        </w:rPr>
        <w:t>)</w:t>
      </w:r>
      <w:r>
        <w:rPr>
          <w:rtl/>
          <w:lang w:eastAsia="en-US"/>
        </w:rPr>
        <w:t xml:space="preserve"> </w:t>
      </w:r>
      <w:r>
        <w:rPr>
          <w:rFonts w:hint="cs"/>
          <w:rtl/>
          <w:lang w:eastAsia="en-US"/>
        </w:rPr>
        <w:t xml:space="preserve">עולה לכאן </w:t>
      </w:r>
      <w:r>
        <w:rPr>
          <w:rFonts w:cs="Miriam"/>
          <w:szCs w:val="20"/>
          <w:rtl/>
          <w:lang w:eastAsia="en-US"/>
        </w:rPr>
        <w:t>(</w:t>
      </w:r>
      <w:r>
        <w:rPr>
          <w:rFonts w:cs="Miriam" w:hint="cs"/>
          <w:szCs w:val="20"/>
          <w:rtl/>
          <w:lang w:eastAsia="en-US"/>
        </w:rPr>
        <w:t>למנין שבעים</w:t>
      </w:r>
      <w:r>
        <w:rPr>
          <w:rFonts w:cs="Miriam"/>
          <w:szCs w:val="20"/>
          <w:rtl/>
          <w:lang w:eastAsia="en-US"/>
        </w:rPr>
        <w:t>)</w:t>
      </w:r>
      <w:r>
        <w:rPr>
          <w:rtl/>
          <w:lang w:eastAsia="en-US"/>
        </w:rPr>
        <w:t xml:space="preserve"> </w:t>
      </w:r>
      <w:r>
        <w:rPr>
          <w:rFonts w:hint="cs"/>
          <w:rtl/>
          <w:lang w:eastAsia="en-US"/>
        </w:rPr>
        <w:t xml:space="preserve">ולכאן </w:t>
      </w:r>
      <w:r>
        <w:rPr>
          <w:rFonts w:cs="Miriam"/>
          <w:szCs w:val="20"/>
          <w:rtl/>
          <w:lang w:eastAsia="en-US"/>
        </w:rPr>
        <w:t>(</w:t>
      </w:r>
      <w:r>
        <w:rPr>
          <w:rFonts w:cs="Miriam" w:hint="cs"/>
          <w:szCs w:val="20"/>
          <w:rtl/>
          <w:lang w:eastAsia="en-US"/>
        </w:rPr>
        <w:t>ולמנין של בנו דשלשים דלבנו נמי מתחיל למנות בו ביום וכן כשבא להשלים מאה שלו שלאחר נזירות של בנו אין צריך למנות אלא כ"ט</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תנן: '</w:t>
      </w:r>
      <w:r>
        <w:rPr>
          <w:rFonts w:hint="cs"/>
          <w:i/>
          <w:iCs/>
          <w:rtl/>
          <w:lang w:eastAsia="en-US"/>
        </w:rPr>
        <w:t>נולד לו עד שבעים לא הפסיד כלום</w:t>
      </w:r>
      <w:r>
        <w:rPr>
          <w:rFonts w:hint="cs"/>
          <w:rtl/>
          <w:lang w:eastAsia="en-US"/>
        </w:rPr>
        <w:t xml:space="preserve">', ואי סלקא דעתך 'עולה לכאן ולכאן' - איתגורי מיתגר </w:t>
      </w:r>
      <w:r>
        <w:rPr>
          <w:rFonts w:cs="Courier New" w:hint="cs"/>
          <w:szCs w:val="20"/>
          <w:rtl/>
          <w:lang w:eastAsia="en-US"/>
        </w:rPr>
        <w:t>[שהשתכר בשכר]</w:t>
      </w:r>
      <w:r>
        <w:rPr>
          <w:rFonts w:hint="cs"/>
          <w:rtl/>
          <w:lang w:eastAsia="en-US"/>
        </w:rPr>
        <w:t xml:space="preserve"> </w:t>
      </w:r>
      <w:r>
        <w:rPr>
          <w:rFonts w:cs="Miriam"/>
          <w:szCs w:val="20"/>
          <w:rtl/>
          <w:lang w:eastAsia="en-US"/>
        </w:rPr>
        <w:t>(</w:t>
      </w:r>
      <w:r>
        <w:rPr>
          <w:rFonts w:cs="Miriam" w:hint="cs"/>
          <w:szCs w:val="20"/>
          <w:rtl/>
          <w:lang w:eastAsia="en-US"/>
        </w:rPr>
        <w:t>דעולה לו לכאן ולכאן: שאינו צריך להשלים אלא למאה בלבד! ועוד: שנזירות של בנו מתחיל מבו ביום - צריכא למימר דלא הפסיד כלום</w:t>
      </w:r>
      <w:r>
        <w:rPr>
          <w:rFonts w:cs="Miriam"/>
          <w:szCs w:val="20"/>
          <w:rtl/>
          <w:lang w:eastAsia="en-US"/>
        </w:rPr>
        <w:t>)</w:t>
      </w:r>
      <w:r>
        <w:rPr>
          <w:rFonts w:hint="cs"/>
          <w:rtl/>
          <w:lang w:eastAsia="en-US"/>
        </w:rPr>
        <w:t>?!</w:t>
      </w:r>
    </w:p>
    <w:p w:rsidR="00435557" w:rsidRDefault="00435557" w:rsidP="00435557">
      <w:pPr>
        <w:rPr>
          <w:rFonts w:cs="Miriam" w:hint="cs"/>
          <w:szCs w:val="20"/>
          <w:rtl/>
          <w:lang w:eastAsia="en-US"/>
        </w:rPr>
      </w:pPr>
      <w:r>
        <w:rPr>
          <w:rFonts w:hint="cs"/>
          <w:rtl/>
          <w:lang w:eastAsia="en-US"/>
        </w:rPr>
        <w:t>אלא בדין הוא דלא ליתני '</w:t>
      </w:r>
      <w:r>
        <w:rPr>
          <w:rFonts w:hint="cs"/>
          <w:b/>
          <w:bCs/>
          <w:i/>
          <w:iCs/>
          <w:u w:val="single"/>
          <w:rtl/>
          <w:lang w:eastAsia="en-US"/>
        </w:rPr>
        <w:t>עד</w:t>
      </w:r>
      <w:r>
        <w:rPr>
          <w:rFonts w:hint="cs"/>
          <w:i/>
          <w:iCs/>
          <w:rtl/>
          <w:lang w:eastAsia="en-US"/>
        </w:rPr>
        <w:t xml:space="preserve"> שבעים</w:t>
      </w:r>
      <w:r>
        <w:rPr>
          <w:rFonts w:hint="cs"/>
          <w:rtl/>
          <w:lang w:eastAsia="en-US"/>
        </w:rPr>
        <w:t>', ומשום דקתני סיפא '</w:t>
      </w:r>
      <w:r>
        <w:rPr>
          <w:rFonts w:hint="cs"/>
          <w:i/>
          <w:iCs/>
          <w:rtl/>
          <w:lang w:eastAsia="en-US"/>
        </w:rPr>
        <w:t>אחר שבעים סותר שבעים</w:t>
      </w:r>
      <w:r>
        <w:rPr>
          <w:rFonts w:hint="cs"/>
          <w:rtl/>
          <w:lang w:eastAsia="en-US"/>
        </w:rPr>
        <w:t>' קתני רישא '</w:t>
      </w:r>
      <w:r>
        <w:rPr>
          <w:rFonts w:hint="cs"/>
          <w:i/>
          <w:iCs/>
          <w:rtl/>
          <w:lang w:eastAsia="en-US"/>
        </w:rPr>
        <w:t>שבעים</w:t>
      </w:r>
      <w:r>
        <w:rPr>
          <w:rFonts w:hint="cs"/>
          <w:rtl/>
          <w:lang w:eastAsia="en-US"/>
        </w:rPr>
        <w:t xml:space="preserve">' </w:t>
      </w:r>
      <w:r>
        <w:rPr>
          <w:rFonts w:cs="Miriam"/>
          <w:szCs w:val="20"/>
          <w:rtl/>
          <w:lang w:eastAsia="en-US"/>
        </w:rPr>
        <w:t>(</w:t>
      </w:r>
      <w:r>
        <w:rPr>
          <w:rFonts w:cs="Miriam" w:hint="cs"/>
          <w:szCs w:val="20"/>
          <w:rtl/>
          <w:lang w:eastAsia="en-US"/>
        </w:rPr>
        <w:t>הך 'אלא' נשתנה מכל אלא שבש"ס, והכי משמע: אלא משום דקתני סיפא '</w:t>
      </w:r>
      <w:r>
        <w:rPr>
          <w:rFonts w:cs="Miriam" w:hint="cs"/>
          <w:i/>
          <w:iCs/>
          <w:szCs w:val="20"/>
          <w:rtl/>
          <w:lang w:eastAsia="en-US"/>
        </w:rPr>
        <w:t>אחר שבעים</w:t>
      </w:r>
      <w:r>
        <w:rPr>
          <w:rFonts w:cs="Miriam" w:hint="cs"/>
          <w:szCs w:val="20"/>
          <w:rtl/>
          <w:lang w:eastAsia="en-US"/>
        </w:rPr>
        <w:t>' תנא ליה רישא '</w:t>
      </w:r>
      <w:r>
        <w:rPr>
          <w:rFonts w:cs="Miriam" w:hint="cs"/>
          <w:i/>
          <w:iCs/>
          <w:szCs w:val="20"/>
          <w:rtl/>
          <w:lang w:eastAsia="en-US"/>
        </w:rPr>
        <w:t>עד שבעים</w:t>
      </w:r>
      <w:r>
        <w:rPr>
          <w:rFonts w:cs="Miriam" w:hint="cs"/>
          <w:szCs w:val="20"/>
          <w:rtl/>
          <w:lang w:eastAsia="en-US"/>
        </w:rPr>
        <w:t>'; ובדין הוא דלא ליתנייה כלל, דהא אמרינן דאפילו איתגורי מיתגר!</w:t>
      </w:r>
    </w:p>
    <w:p w:rsidR="00435557" w:rsidRDefault="00435557" w:rsidP="00435557">
      <w:pPr>
        <w:rPr>
          <w:rFonts w:hint="cs"/>
          <w:rtl/>
          <w:lang w:eastAsia="en-US"/>
        </w:rPr>
      </w:pPr>
      <w:r>
        <w:rPr>
          <w:rFonts w:cs="Miriam" w:hint="cs"/>
          <w:szCs w:val="20"/>
          <w:rtl/>
          <w:lang w:eastAsia="en-US"/>
        </w:rPr>
        <w:t>ואית ספרים דכתיב בהו: בדין ליתני עד שבעים כו' אלא משום דקתני סיפא לישנא דהפסיד - דקתני 'אחר שבעים סותר' - תנא נמי רישא '</w:t>
      </w:r>
      <w:r>
        <w:rPr>
          <w:rFonts w:cs="Miriam" w:hint="cs"/>
          <w:i/>
          <w:iCs/>
          <w:szCs w:val="20"/>
          <w:rtl/>
          <w:lang w:eastAsia="en-US"/>
        </w:rPr>
        <w:t>עד שבעים</w:t>
      </w:r>
      <w:r>
        <w:rPr>
          <w:rFonts w:cs="Miriam" w:hint="cs"/>
          <w:szCs w:val="20"/>
          <w:rtl/>
          <w:lang w:eastAsia="en-US"/>
        </w:rPr>
        <w:t>' דאינו סותר</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תא שמע מסיפא '</w:t>
      </w:r>
      <w:r>
        <w:rPr>
          <w:rFonts w:hint="cs"/>
          <w:i/>
          <w:iCs/>
          <w:rtl/>
          <w:lang w:eastAsia="en-US"/>
        </w:rPr>
        <w:t>נולד אחר שבעים סותר שבעים</w:t>
      </w:r>
      <w:r>
        <w:rPr>
          <w:rFonts w:hint="cs"/>
          <w:rtl/>
          <w:lang w:eastAsia="en-US"/>
        </w:rPr>
        <w:t xml:space="preserve">' </w:t>
      </w:r>
      <w:r>
        <w:rPr>
          <w:rFonts w:cs="Miriam"/>
          <w:szCs w:val="20"/>
          <w:rtl/>
          <w:lang w:eastAsia="en-US"/>
        </w:rPr>
        <w:t>(</w:t>
      </w:r>
      <w:r>
        <w:rPr>
          <w:rFonts w:cs="Miriam" w:hint="cs"/>
          <w:szCs w:val="20"/>
          <w:rtl/>
          <w:lang w:eastAsia="en-US"/>
        </w:rPr>
        <w:t>ואי איתא כדקאמרת - אמאי סותר? כיון דמתחיל למנות מבו ביום לבנו, ויום שלשים דבנו עולה לו לכאן ולכאן - אכתי פשו להו שלשים יום כדי גידול שיער</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מאי '</w:t>
      </w:r>
      <w:r>
        <w:rPr>
          <w:rFonts w:hint="cs"/>
          <w:szCs w:val="20"/>
          <w:rtl/>
          <w:lang w:eastAsia="en-US"/>
        </w:rPr>
        <w:t>[ל]</w:t>
      </w:r>
      <w:r>
        <w:rPr>
          <w:rFonts w:hint="cs"/>
          <w:i/>
          <w:iCs/>
          <w:rtl/>
          <w:lang w:eastAsia="en-US"/>
        </w:rPr>
        <w:t>אַחָר</w:t>
      </w:r>
      <w:r>
        <w:rPr>
          <w:rFonts w:hint="cs"/>
          <w:rtl/>
          <w:lang w:eastAsia="en-US"/>
        </w:rPr>
        <w:t xml:space="preserve">' </w:t>
      </w:r>
      <w:r>
        <w:rPr>
          <w:rFonts w:cs="Miriam"/>
          <w:szCs w:val="20"/>
          <w:rtl/>
          <w:lang w:eastAsia="en-US"/>
        </w:rPr>
        <w:t>(</w:t>
      </w:r>
      <w:r>
        <w:rPr>
          <w:rFonts w:cs="Miriam" w:hint="cs"/>
          <w:szCs w:val="20"/>
          <w:rtl/>
          <w:lang w:eastAsia="en-US"/>
        </w:rPr>
        <w:t>דקתני</w:t>
      </w:r>
      <w:r>
        <w:rPr>
          <w:rFonts w:cs="Miriam"/>
          <w:szCs w:val="20"/>
          <w:rtl/>
          <w:lang w:eastAsia="en-US"/>
        </w:rPr>
        <w:t>)</w:t>
      </w:r>
      <w:r>
        <w:rPr>
          <w:rFonts w:hint="cs"/>
          <w:rtl/>
          <w:lang w:eastAsia="en-US"/>
        </w:rPr>
        <w:t xml:space="preserve">? - 'אחר אחר' </w:t>
      </w:r>
      <w:r>
        <w:rPr>
          <w:rFonts w:cs="Miriam"/>
          <w:szCs w:val="20"/>
          <w:rtl/>
          <w:lang w:eastAsia="en-US"/>
        </w:rPr>
        <w:t>(</w:t>
      </w:r>
      <w:r>
        <w:rPr>
          <w:rFonts w:cs="Miriam" w:hint="cs"/>
          <w:szCs w:val="20"/>
          <w:rtl/>
          <w:lang w:eastAsia="en-US"/>
        </w:rPr>
        <w:t xml:space="preserve">דהיינו </w:t>
      </w:r>
      <w:r>
        <w:rPr>
          <w:rFonts w:cs="Courier New" w:hint="cs"/>
          <w:szCs w:val="16"/>
          <w:rtl/>
          <w:lang w:eastAsia="en-US"/>
        </w:rPr>
        <w:t>[</w:t>
      </w:r>
      <w:r>
        <w:rPr>
          <w:rFonts w:ascii="Courier New" w:hAnsi="Courier New" w:cs="Courier New" w:hint="cs"/>
          <w:sz w:val="16"/>
          <w:szCs w:val="16"/>
          <w:rtl/>
          <w:lang w:eastAsia="en-US"/>
        </w:rPr>
        <w:t>יום</w:t>
      </w:r>
      <w:r>
        <w:rPr>
          <w:rFonts w:cs="Courier New" w:hint="cs"/>
          <w:szCs w:val="16"/>
          <w:rtl/>
          <w:lang w:eastAsia="en-US"/>
        </w:rPr>
        <w:t>]</w:t>
      </w:r>
      <w:r>
        <w:rPr>
          <w:rFonts w:cs="Miriam" w:hint="cs"/>
          <w:szCs w:val="20"/>
          <w:rtl/>
          <w:lang w:eastAsia="en-US"/>
        </w:rPr>
        <w:t xml:space="preserve"> שבעים ושנים, דאפילו אי אמרת ד'עולה לכאן ולכאן' - אכתי לא פשו להו אלא כ"ט יום, ואין תגלחת פחות משלשים יום</w:t>
      </w:r>
      <w:r>
        <w:rPr>
          <w:rFonts w:cs="Miriam"/>
          <w:szCs w:val="20"/>
          <w:rtl/>
          <w:lang w:eastAsia="en-US"/>
        </w:rPr>
        <w:t>)</w:t>
      </w:r>
      <w:r>
        <w:rPr>
          <w:rFonts w:hint="cs"/>
          <w:rtl/>
          <w:lang w:eastAsia="en-US"/>
        </w:rPr>
        <w:t xml:space="preserve">, אבל 'אחר' ממש מאי - הכי נמי דלא סתר. </w:t>
      </w:r>
    </w:p>
    <w:p w:rsidR="00435557" w:rsidRDefault="00435557" w:rsidP="00435557">
      <w:pPr>
        <w:rPr>
          <w:rFonts w:hint="cs"/>
          <w:rtl/>
          <w:lang w:eastAsia="en-US"/>
        </w:rPr>
      </w:pPr>
      <w:r>
        <w:rPr>
          <w:rFonts w:hint="cs"/>
          <w:rtl/>
          <w:lang w:eastAsia="en-US"/>
        </w:rPr>
        <w:t xml:space="preserve">אי הכי - מאי איריא דתני </w:t>
      </w:r>
      <w:r>
        <w:rPr>
          <w:rFonts w:cs="Miriam"/>
          <w:szCs w:val="20"/>
          <w:rtl/>
          <w:lang w:eastAsia="en-US"/>
        </w:rPr>
        <w:t>(</w:t>
      </w:r>
      <w:r>
        <w:rPr>
          <w:rFonts w:cs="Miriam" w:hint="cs"/>
          <w:szCs w:val="20"/>
          <w:rtl/>
          <w:lang w:eastAsia="en-US"/>
        </w:rPr>
        <w:t>רישא</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נולד עד שבעים לא הפסיד כלום</w:t>
      </w:r>
      <w:r>
        <w:rPr>
          <w:rFonts w:hint="cs"/>
          <w:rtl/>
          <w:lang w:eastAsia="en-US"/>
        </w:rPr>
        <w:t xml:space="preserve">'? אפילו אחר שבעים </w:t>
      </w:r>
      <w:r>
        <w:rPr>
          <w:rFonts w:cs="Miriam"/>
          <w:szCs w:val="20"/>
          <w:rtl/>
          <w:lang w:eastAsia="en-US"/>
        </w:rPr>
        <w:t>(</w:t>
      </w:r>
      <w:r>
        <w:rPr>
          <w:rFonts w:cs="Miriam" w:hint="cs"/>
          <w:szCs w:val="20"/>
          <w:rtl/>
          <w:lang w:eastAsia="en-US"/>
        </w:rPr>
        <w:t>ביום שבעים ואחד</w:t>
      </w:r>
      <w:r>
        <w:rPr>
          <w:rFonts w:cs="Miriam"/>
          <w:szCs w:val="20"/>
          <w:rtl/>
          <w:lang w:eastAsia="en-US"/>
        </w:rPr>
        <w:t>)</w:t>
      </w:r>
      <w:r>
        <w:rPr>
          <w:rtl/>
          <w:lang w:eastAsia="en-US"/>
        </w:rPr>
        <w:t xml:space="preserve"> </w:t>
      </w:r>
      <w:r>
        <w:rPr>
          <w:rFonts w:hint="cs"/>
          <w:rtl/>
          <w:lang w:eastAsia="en-US"/>
        </w:rPr>
        <w:t xml:space="preserve">נמי </w:t>
      </w:r>
      <w:r>
        <w:rPr>
          <w:rFonts w:cs="Miriam"/>
          <w:szCs w:val="20"/>
          <w:rtl/>
          <w:lang w:eastAsia="en-US"/>
        </w:rPr>
        <w:t>(</w:t>
      </w:r>
      <w:r>
        <w:rPr>
          <w:rFonts w:cs="Miriam" w:hint="cs"/>
          <w:szCs w:val="20"/>
          <w:rtl/>
          <w:lang w:eastAsia="en-US"/>
        </w:rPr>
        <w:t>לא הפסיד</w:t>
      </w:r>
      <w:r>
        <w:rPr>
          <w:rFonts w:cs="Miriam"/>
          <w:szCs w:val="20"/>
          <w:rtl/>
          <w:lang w:eastAsia="en-US"/>
        </w:rPr>
        <w:t>)</w:t>
      </w:r>
      <w:r>
        <w:rPr>
          <w:rFonts w:hint="cs"/>
          <w:rtl/>
          <w:lang w:eastAsia="en-US"/>
        </w:rPr>
        <w:t>: הא אמרת 'לא סתר'!?</w:t>
      </w:r>
    </w:p>
    <w:p w:rsidR="00435557" w:rsidRDefault="00435557" w:rsidP="00435557">
      <w:pPr>
        <w:rPr>
          <w:rFonts w:hint="cs"/>
          <w:rtl/>
          <w:lang w:eastAsia="en-US"/>
        </w:rPr>
      </w:pPr>
      <w:r>
        <w:rPr>
          <w:rFonts w:hint="cs"/>
          <w:rtl/>
          <w:lang w:eastAsia="en-US"/>
        </w:rPr>
        <w:t xml:space="preserve">אלא שמע מינה אחר </w:t>
      </w:r>
      <w:r>
        <w:rPr>
          <w:rFonts w:cs="Courier New" w:hint="cs"/>
          <w:szCs w:val="20"/>
          <w:rtl/>
          <w:lang w:eastAsia="en-US"/>
        </w:rPr>
        <w:t xml:space="preserve">[אחרי </w:t>
      </w:r>
      <w:r>
        <w:rPr>
          <w:rFonts w:ascii="Courier New" w:hAnsi="Courier New" w:cs="Courier New" w:hint="cs"/>
          <w:sz w:val="16"/>
          <w:szCs w:val="20"/>
          <w:rtl/>
          <w:lang w:eastAsia="en-US"/>
        </w:rPr>
        <w:t>היום השבעים</w:t>
      </w:r>
      <w:r>
        <w:rPr>
          <w:rFonts w:cs="Courier New" w:hint="cs"/>
          <w:szCs w:val="20"/>
          <w:rtl/>
          <w:lang w:eastAsia="en-US"/>
        </w:rPr>
        <w:t>]</w:t>
      </w:r>
      <w:r>
        <w:rPr>
          <w:rFonts w:hint="cs"/>
          <w:rtl/>
          <w:lang w:eastAsia="en-US"/>
        </w:rPr>
        <w:t xml:space="preserve"> ממש </w:t>
      </w:r>
      <w:r>
        <w:rPr>
          <w:rFonts w:cs="Miriam"/>
          <w:szCs w:val="20"/>
          <w:rtl/>
          <w:lang w:eastAsia="en-US"/>
        </w:rPr>
        <w:t>(</w:t>
      </w:r>
      <w:r>
        <w:rPr>
          <w:rFonts w:cs="Miriam" w:hint="cs"/>
          <w:szCs w:val="20"/>
          <w:rtl/>
          <w:lang w:eastAsia="en-US"/>
        </w:rPr>
        <w:t>ביום שבעים ואחד דקתני 'סותר' - משום דלא אמרינן שהוא עולה לו לכאן ולכאן</w:t>
      </w:r>
      <w:r>
        <w:rPr>
          <w:rFonts w:cs="Miriam"/>
          <w:szCs w:val="20"/>
          <w:rtl/>
          <w:lang w:eastAsia="en-US"/>
        </w:rPr>
        <w:t>)</w:t>
      </w:r>
      <w:r>
        <w:rPr>
          <w:rFonts w:hint="cs"/>
          <w:rtl/>
          <w:lang w:eastAsia="en-US"/>
        </w:rPr>
        <w:t xml:space="preserve">, </w:t>
      </w:r>
      <w:r>
        <w:rPr>
          <w:rFonts w:cs="Miriam" w:hint="cs"/>
          <w:szCs w:val="20"/>
          <w:rtl/>
          <w:lang w:eastAsia="en-US"/>
        </w:rPr>
        <w:t xml:space="preserve"> </w:t>
      </w:r>
      <w:r>
        <w:rPr>
          <w:rFonts w:hint="cs"/>
          <w:rtl/>
          <w:lang w:eastAsia="en-US"/>
        </w:rPr>
        <w:t xml:space="preserve">וכן מתניתין לרב </w:t>
      </w:r>
      <w:r>
        <w:rPr>
          <w:rFonts w:cs="Miriam"/>
          <w:szCs w:val="20"/>
          <w:rtl/>
          <w:lang w:eastAsia="en-US"/>
        </w:rPr>
        <w:t>(</w:t>
      </w:r>
      <w:r>
        <w:rPr>
          <w:rFonts w:cs="Miriam" w:hint="cs"/>
          <w:szCs w:val="20"/>
          <w:rtl/>
          <w:lang w:eastAsia="en-US"/>
        </w:rPr>
        <w:t>וכן לענין זה קשיא מתניתין לרב</w:t>
      </w:r>
      <w:r>
        <w:rPr>
          <w:rFonts w:cs="Miriam"/>
          <w:szCs w:val="20"/>
          <w:rtl/>
          <w:lang w:eastAsia="en-US"/>
        </w:rPr>
        <w:t>)</w:t>
      </w:r>
      <w:r>
        <w:rPr>
          <w:rFonts w:hint="cs"/>
          <w:rtl/>
          <w:lang w:eastAsia="en-US"/>
        </w:rPr>
        <w:t xml:space="preserve">! </w:t>
      </w:r>
    </w:p>
    <w:p w:rsidR="00435557" w:rsidRDefault="00435557" w:rsidP="00435557">
      <w:pPr>
        <w:rPr>
          <w:rFonts w:hint="cs"/>
          <w:rtl/>
          <w:lang w:eastAsia="en-US"/>
        </w:rPr>
      </w:pPr>
      <w:r>
        <w:rPr>
          <w:rFonts w:hint="cs"/>
          <w:rtl/>
          <w:lang w:eastAsia="en-US"/>
        </w:rPr>
        <w:t>שמע מינה.</w:t>
      </w: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 xml:space="preserve">ורב - כמאן אמרה לשמעתיה? </w:t>
      </w:r>
      <w:r>
        <w:rPr>
          <w:rFonts w:cs="Miriam"/>
          <w:szCs w:val="20"/>
          <w:rtl/>
          <w:lang w:eastAsia="en-US"/>
        </w:rPr>
        <w:t>(</w:t>
      </w:r>
      <w:r>
        <w:rPr>
          <w:rFonts w:cs="Miriam" w:hint="cs"/>
          <w:szCs w:val="20"/>
          <w:rtl/>
          <w:lang w:eastAsia="en-US"/>
        </w:rPr>
        <w:t>ואי קשיא: למה לי מיבעיא הכי? הא אשכחן בפרק קמא</w:t>
      </w:r>
      <w:r>
        <w:rPr>
          <w:rFonts w:cs="Miriam" w:hint="cs"/>
          <w:szCs w:val="20"/>
          <w:lang w:eastAsia="en-US"/>
        </w:rPr>
        <w:t xml:space="preserve"> </w:t>
      </w:r>
      <w:r>
        <w:rPr>
          <w:rFonts w:cs="Miriam" w:hint="cs"/>
          <w:szCs w:val="20"/>
          <w:rtl/>
          <w:lang w:eastAsia="en-US"/>
        </w:rPr>
        <w:t xml:space="preserve"> דתני 'יום שלשים עולה לכאן ולכאן'? - דילמא מתניתין דהתם לא מתרצא כרב מתנא </w:t>
      </w:r>
      <w:r>
        <w:rPr>
          <w:rFonts w:cs="Courier New" w:hint="cs"/>
          <w:szCs w:val="16"/>
          <w:rtl/>
          <w:lang w:eastAsia="en-US"/>
        </w:rPr>
        <w:t>[שאמר נזירות שלשים יום לפחות]</w:t>
      </w:r>
      <w:r>
        <w:rPr>
          <w:rFonts w:cs="Miriam" w:hint="cs"/>
          <w:szCs w:val="20"/>
          <w:rtl/>
          <w:lang w:eastAsia="en-US"/>
        </w:rPr>
        <w:t xml:space="preserve"> אלא כבר פדא דאמר אין סתם נזירות אלא כ"ט?</w:t>
      </w:r>
      <w:r>
        <w:rPr>
          <w:rFonts w:cs="Miriam"/>
          <w:szCs w:val="20"/>
          <w:rtl/>
          <w:lang w:eastAsia="en-US"/>
        </w:rPr>
        <w:t>)</w:t>
      </w:r>
      <w:r>
        <w:rPr>
          <w:rFonts w:hint="cs"/>
          <w:rtl/>
          <w:lang w:eastAsia="en-US"/>
        </w:rPr>
        <w:t xml:space="preserve"> </w:t>
      </w:r>
    </w:p>
    <w:p w:rsidR="00435557" w:rsidRDefault="00435557" w:rsidP="00435557">
      <w:pPr>
        <w:rPr>
          <w:rFonts w:hint="cs"/>
          <w:i/>
          <w:iCs/>
          <w:lang w:eastAsia="en-US"/>
        </w:rPr>
      </w:pPr>
      <w:r>
        <w:rPr>
          <w:rFonts w:hint="cs"/>
          <w:rtl/>
          <w:lang w:eastAsia="en-US"/>
        </w:rPr>
        <w:t>אילימא כאבא שאול, דתנן</w:t>
      </w:r>
      <w:r>
        <w:rPr>
          <w:rtl/>
          <w:lang w:eastAsia="en-US"/>
        </w:rPr>
        <w:t xml:space="preserve"> </w:t>
      </w:r>
      <w:r>
        <w:rPr>
          <w:rFonts w:cs="Miriam"/>
          <w:szCs w:val="16"/>
          <w:rtl/>
          <w:lang w:eastAsia="en-US"/>
        </w:rPr>
        <w:t>[</w:t>
      </w:r>
      <w:r>
        <w:rPr>
          <w:rFonts w:cs="Miriam" w:hint="cs"/>
          <w:szCs w:val="16"/>
          <w:rtl/>
          <w:lang w:eastAsia="en-US"/>
        </w:rPr>
        <w:t xml:space="preserve">דומה למשנה מועד קטן </w:t>
      </w:r>
      <w:r>
        <w:rPr>
          <w:rFonts w:cs="Miriam"/>
          <w:szCs w:val="16"/>
          <w:rtl/>
          <w:lang w:eastAsia="en-US"/>
        </w:rPr>
        <w:t>פ"</w:t>
      </w:r>
      <w:r>
        <w:rPr>
          <w:rFonts w:cs="Miriam" w:hint="cs"/>
          <w:szCs w:val="16"/>
          <w:rtl/>
          <w:lang w:eastAsia="en-US"/>
        </w:rPr>
        <w:t>ג</w:t>
      </w:r>
      <w:r>
        <w:rPr>
          <w:rFonts w:cs="Miriam"/>
          <w:szCs w:val="16"/>
          <w:rtl/>
          <w:lang w:eastAsia="en-US"/>
        </w:rPr>
        <w:t xml:space="preserve"> מ"</w:t>
      </w:r>
      <w:r>
        <w:rPr>
          <w:rFonts w:cs="Miriam" w:hint="cs"/>
          <w:szCs w:val="16"/>
          <w:rtl/>
          <w:lang w:eastAsia="en-US"/>
        </w:rPr>
        <w:t>ח, וברייתא בדף יט,ב</w:t>
      </w:r>
      <w:r>
        <w:rPr>
          <w:rFonts w:cs="Miriam"/>
          <w:szCs w:val="16"/>
          <w:rtl/>
          <w:lang w:eastAsia="en-US"/>
        </w:rPr>
        <w:t>]</w:t>
      </w:r>
      <w:r>
        <w:rPr>
          <w:rFonts w:hint="cs"/>
          <w:rtl/>
          <w:lang w:eastAsia="en-US"/>
        </w:rPr>
        <w:t>: '</w:t>
      </w:r>
      <w:r>
        <w:rPr>
          <w:rFonts w:hint="cs"/>
          <w:i/>
          <w:iCs/>
          <w:rtl/>
          <w:lang w:eastAsia="en-US"/>
        </w:rPr>
        <w:t xml:space="preserve">הקובר את מתו שלשה ימים קודם לרגל - בטלה ממנו גזירת שבעה </w:t>
      </w:r>
      <w:r>
        <w:rPr>
          <w:rFonts w:cs="Miriam"/>
          <w:szCs w:val="20"/>
          <w:rtl/>
          <w:lang w:eastAsia="en-US"/>
        </w:rPr>
        <w:t>(</w:t>
      </w:r>
      <w:r>
        <w:rPr>
          <w:rFonts w:cs="Miriam" w:hint="cs"/>
          <w:szCs w:val="20"/>
          <w:rtl/>
          <w:lang w:eastAsia="en-US"/>
        </w:rPr>
        <w:t>שאין צריך להשלים אחר הרגל שבעת ימי אבילות: דכיון דעיקר האבילות - דהיינו שלשה ימים ראשונים, כדאמרינן במועד קטן, הוו קודם לרגל - ביטל הרגל את האחרונים</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ואם קברו</w:t>
      </w:r>
      <w:r>
        <w:rPr>
          <w:rFonts w:cs="Miriam"/>
          <w:szCs w:val="20"/>
          <w:rtl/>
          <w:lang w:eastAsia="en-US"/>
        </w:rPr>
        <w:t>)</w:t>
      </w:r>
      <w:r>
        <w:rPr>
          <w:i/>
          <w:iCs/>
          <w:rtl/>
          <w:lang w:eastAsia="en-US"/>
        </w:rPr>
        <w:t xml:space="preserve"> </w:t>
      </w:r>
      <w:r>
        <w:rPr>
          <w:rFonts w:hint="cs"/>
          <w:i/>
          <w:iCs/>
          <w:rtl/>
          <w:lang w:eastAsia="en-US"/>
        </w:rPr>
        <w:t xml:space="preserve">שמנה ימים קודם לרגל </w:t>
      </w:r>
      <w:r>
        <w:rPr>
          <w:rFonts w:hint="cs"/>
          <w:rtl/>
          <w:lang w:eastAsia="en-US"/>
        </w:rPr>
        <w:t xml:space="preserve">- </w:t>
      </w:r>
      <w:r>
        <w:rPr>
          <w:rFonts w:cs="Miriam"/>
          <w:szCs w:val="20"/>
          <w:rtl/>
          <w:lang w:eastAsia="en-US"/>
        </w:rPr>
        <w:t>(</w:t>
      </w:r>
      <w:r>
        <w:rPr>
          <w:rFonts w:cs="Miriam" w:hint="cs"/>
          <w:szCs w:val="20"/>
          <w:rtl/>
          <w:lang w:eastAsia="en-US"/>
        </w:rPr>
        <w:t>כיון דיום אחד של שלשים היה קודם הרגל</w:t>
      </w:r>
      <w:r>
        <w:rPr>
          <w:rFonts w:cs="Miriam"/>
          <w:szCs w:val="20"/>
          <w:rtl/>
          <w:lang w:eastAsia="en-US"/>
        </w:rPr>
        <w:t>)</w:t>
      </w:r>
      <w:r>
        <w:rPr>
          <w:i/>
          <w:iCs/>
          <w:rtl/>
          <w:lang w:eastAsia="en-US"/>
        </w:rPr>
        <w:t xml:space="preserve"> </w:t>
      </w:r>
      <w:r>
        <w:rPr>
          <w:rFonts w:hint="cs"/>
          <w:i/>
          <w:iCs/>
          <w:rtl/>
          <w:lang w:eastAsia="en-US"/>
        </w:rPr>
        <w:t xml:space="preserve">בטלה ממנו </w:t>
      </w:r>
      <w:r>
        <w:rPr>
          <w:rFonts w:cs="Miriam"/>
          <w:szCs w:val="20"/>
          <w:rtl/>
          <w:lang w:eastAsia="en-US"/>
        </w:rPr>
        <w:t>(</w:t>
      </w:r>
      <w:r>
        <w:rPr>
          <w:rFonts w:cs="Miriam" w:hint="cs"/>
          <w:szCs w:val="20"/>
          <w:rtl/>
          <w:lang w:eastAsia="en-US"/>
        </w:rPr>
        <w:t>ביטל הרגל ממנו</w:t>
      </w:r>
      <w:r>
        <w:rPr>
          <w:rFonts w:cs="Miriam"/>
          <w:szCs w:val="20"/>
          <w:rtl/>
          <w:lang w:eastAsia="en-US"/>
        </w:rPr>
        <w:t>)</w:t>
      </w:r>
      <w:r>
        <w:rPr>
          <w:i/>
          <w:iCs/>
          <w:rtl/>
          <w:lang w:eastAsia="en-US"/>
        </w:rPr>
        <w:t xml:space="preserve"> </w:t>
      </w:r>
      <w:r>
        <w:rPr>
          <w:rFonts w:hint="cs"/>
          <w:i/>
          <w:iCs/>
          <w:rtl/>
          <w:lang w:eastAsia="en-US"/>
        </w:rPr>
        <w:t xml:space="preserve">גזירת שלשים, ומותר לספר ערב הרגל </w:t>
      </w:r>
      <w:r>
        <w:rPr>
          <w:rFonts w:cs="Miriam"/>
          <w:szCs w:val="20"/>
          <w:rtl/>
          <w:lang w:eastAsia="en-US"/>
        </w:rPr>
        <w:t>(</w:t>
      </w:r>
      <w:r>
        <w:rPr>
          <w:rFonts w:cs="Miriam" w:hint="cs"/>
          <w:szCs w:val="20"/>
          <w:rtl/>
          <w:lang w:eastAsia="en-US"/>
        </w:rPr>
        <w:t>משום כבוד הרגל</w:t>
      </w:r>
      <w:r>
        <w:rPr>
          <w:rFonts w:cs="Miriam"/>
          <w:szCs w:val="20"/>
          <w:rtl/>
          <w:lang w:eastAsia="en-US"/>
        </w:rPr>
        <w:t>)</w:t>
      </w:r>
      <w:r>
        <w:rPr>
          <w:rFonts w:hint="cs"/>
          <w:i/>
          <w:iCs/>
          <w:rtl/>
          <w:lang w:eastAsia="en-US"/>
        </w:rPr>
        <w:t xml:space="preserve">, ואם לא סיפר ערב הרגל - אסור לספר אחר הרגל </w:t>
      </w:r>
      <w:r>
        <w:rPr>
          <w:rFonts w:cs="Miriam"/>
          <w:szCs w:val="20"/>
          <w:rtl/>
          <w:lang w:eastAsia="en-US"/>
        </w:rPr>
        <w:t>(</w:t>
      </w:r>
      <w:r>
        <w:rPr>
          <w:rFonts w:cs="Miriam" w:hint="cs"/>
          <w:szCs w:val="20"/>
          <w:rtl/>
          <w:lang w:eastAsia="en-US"/>
        </w:rPr>
        <w:t>עד שלשים</w:t>
      </w:r>
      <w:r>
        <w:rPr>
          <w:rFonts w:cs="Miriam"/>
          <w:szCs w:val="20"/>
          <w:rtl/>
          <w:lang w:eastAsia="en-US"/>
        </w:rPr>
        <w:t>)</w:t>
      </w:r>
      <w:r>
        <w:rPr>
          <w:rFonts w:hint="cs"/>
          <w:i/>
          <w:iCs/>
          <w:rtl/>
          <w:lang w:eastAsia="en-US"/>
        </w:rPr>
        <w:t>;</w:t>
      </w:r>
    </w:p>
    <w:p w:rsidR="00435557" w:rsidRDefault="00435557" w:rsidP="00435557">
      <w:pPr>
        <w:rPr>
          <w:rFonts w:hint="cs"/>
          <w:i/>
          <w:iCs/>
          <w:lang w:eastAsia="en-US"/>
        </w:rPr>
      </w:pPr>
    </w:p>
    <w:p w:rsidR="00435557" w:rsidRDefault="00435557" w:rsidP="00435557">
      <w:pPr>
        <w:rPr>
          <w:rFonts w:hint="cs"/>
          <w:rtl/>
          <w:lang w:eastAsia="en-US"/>
        </w:rPr>
      </w:pPr>
      <w:r>
        <w:rPr>
          <w:rtl/>
          <w:lang w:eastAsia="en-US"/>
        </w:rPr>
        <w:t>(</w:t>
      </w:r>
      <w:r>
        <w:rPr>
          <w:rFonts w:hint="cs"/>
          <w:rtl/>
          <w:lang w:eastAsia="en-US"/>
        </w:rPr>
        <w:t>נזיר טו,ב</w:t>
      </w:r>
      <w:r>
        <w:rPr>
          <w:rtl/>
          <w:lang w:eastAsia="en-US"/>
        </w:rPr>
        <w:t>)</w:t>
      </w:r>
    </w:p>
    <w:p w:rsidR="00435557" w:rsidRDefault="00435557" w:rsidP="00435557">
      <w:pPr>
        <w:rPr>
          <w:rFonts w:hint="cs"/>
          <w:rtl/>
          <w:lang w:eastAsia="en-US"/>
        </w:rPr>
      </w:pPr>
      <w:r>
        <w:rPr>
          <w:rFonts w:hint="cs"/>
          <w:i/>
          <w:iCs/>
          <w:rtl/>
          <w:lang w:eastAsia="en-US"/>
        </w:rPr>
        <w:t xml:space="preserve">אבא שאול אומר: אפילו לא סיפר קודם הרגל - מותר לספר אחר הרגל </w:t>
      </w:r>
      <w:r>
        <w:rPr>
          <w:rFonts w:cs="Miriam"/>
          <w:szCs w:val="20"/>
          <w:rtl/>
          <w:lang w:eastAsia="en-US"/>
        </w:rPr>
        <w:t>(</w:t>
      </w:r>
      <w:r>
        <w:rPr>
          <w:rFonts w:cs="Miriam" w:hint="cs"/>
          <w:szCs w:val="20"/>
          <w:rtl/>
          <w:lang w:eastAsia="en-US"/>
        </w:rPr>
        <w:t>כיון שעשאם קודם הרגל בטל הימנו גזירת שבעה לגמרי</w:t>
      </w:r>
      <w:r>
        <w:rPr>
          <w:rFonts w:cs="Miriam"/>
          <w:szCs w:val="20"/>
          <w:rtl/>
          <w:lang w:eastAsia="en-US"/>
        </w:rPr>
        <w:t>)</w:t>
      </w:r>
      <w:r>
        <w:rPr>
          <w:rFonts w:hint="cs"/>
          <w:i/>
          <w:iCs/>
          <w:rtl/>
          <w:lang w:eastAsia="en-US"/>
        </w:rPr>
        <w:t xml:space="preserve">, שכשם שמצות שלשה </w:t>
      </w:r>
      <w:r>
        <w:rPr>
          <w:rFonts w:cs="Miriam"/>
          <w:szCs w:val="20"/>
          <w:rtl/>
          <w:lang w:eastAsia="en-US"/>
        </w:rPr>
        <w:t>(</w:t>
      </w:r>
      <w:r>
        <w:rPr>
          <w:rFonts w:cs="Miriam" w:hint="cs"/>
          <w:szCs w:val="20"/>
          <w:rtl/>
          <w:lang w:eastAsia="en-US"/>
        </w:rPr>
        <w:t>כשם שמצות אבילות הנוהגת שלשה ימים הראשונים</w:t>
      </w:r>
      <w:r>
        <w:rPr>
          <w:rFonts w:cs="Miriam"/>
          <w:szCs w:val="20"/>
          <w:rtl/>
          <w:lang w:eastAsia="en-US"/>
        </w:rPr>
        <w:t>)</w:t>
      </w:r>
      <w:r>
        <w:rPr>
          <w:i/>
          <w:iCs/>
          <w:rtl/>
          <w:lang w:eastAsia="en-US"/>
        </w:rPr>
        <w:t xml:space="preserve"> </w:t>
      </w:r>
      <w:r>
        <w:rPr>
          <w:rFonts w:cs="Courier New" w:hint="cs"/>
          <w:szCs w:val="20"/>
          <w:rtl/>
          <w:lang w:eastAsia="en-US"/>
        </w:rPr>
        <w:t>[כיון שמיצה שלשה ימים מתוך השבעה]</w:t>
      </w:r>
      <w:r>
        <w:rPr>
          <w:rFonts w:hint="cs"/>
          <w:i/>
          <w:iCs/>
          <w:rtl/>
          <w:lang w:eastAsia="en-US"/>
        </w:rPr>
        <w:t xml:space="preserve"> מבטלת גזירת שבעה - כך מצות שבעה מבטלת גזירת שלשים </w:t>
      </w:r>
      <w:r>
        <w:rPr>
          <w:rFonts w:cs="Miriam"/>
          <w:szCs w:val="20"/>
          <w:rtl/>
          <w:lang w:eastAsia="en-US"/>
        </w:rPr>
        <w:t>(</w:t>
      </w:r>
      <w:r>
        <w:rPr>
          <w:rFonts w:cs="Miriam" w:hint="cs"/>
          <w:szCs w:val="20"/>
          <w:rtl/>
          <w:lang w:eastAsia="en-US"/>
        </w:rPr>
        <w:t>כיון שנעשו קודם הרגל - שוב הרגל מבטל גזירת שלשים לגמרי</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גזירת שלשים = גלוח וכיבוס</w:t>
      </w:r>
      <w:r>
        <w:rPr>
          <w:rFonts w:cs="Miriam"/>
          <w:szCs w:val="20"/>
          <w:rtl/>
          <w:lang w:eastAsia="en-US"/>
        </w:rPr>
        <w:t>)</w:t>
      </w:r>
      <w:r>
        <w:rPr>
          <w:rFonts w:hint="cs"/>
          <w:rtl/>
          <w:lang w:eastAsia="en-US"/>
        </w:rPr>
        <w:t xml:space="preserve"> - מאי טעמא דאבא שאול </w:t>
      </w:r>
      <w:r>
        <w:rPr>
          <w:rFonts w:cs="Miriam"/>
          <w:szCs w:val="20"/>
          <w:rtl/>
          <w:lang w:eastAsia="en-US"/>
        </w:rPr>
        <w:t>(</w:t>
      </w:r>
      <w:r>
        <w:rPr>
          <w:rFonts w:cs="Miriam" w:hint="cs"/>
          <w:szCs w:val="20"/>
          <w:rtl/>
          <w:lang w:eastAsia="en-US"/>
        </w:rPr>
        <w:t>דאמר דיום שביעי מבטלת גזירת שבעה ושלשים? והא לא שימר עדיין מיום שלשים כלום קודם הרגל אפילו יום אחד? דבשלמא לתנא קמא דאמר 'שמֹנָה' - היינו משום דיום שמיני עולה למנין שלשים, אלא לאבא שאול מאי טעמא</w:t>
      </w:r>
      <w:r>
        <w:rPr>
          <w:rFonts w:cs="Miriam"/>
          <w:szCs w:val="20"/>
          <w:rtl/>
          <w:lang w:eastAsia="en-US"/>
        </w:rPr>
        <w:t>)</w:t>
      </w:r>
      <w:r>
        <w:rPr>
          <w:rFonts w:hint="cs"/>
          <w:rtl/>
          <w:lang w:eastAsia="en-US"/>
        </w:rPr>
        <w:t xml:space="preserve">? לאו משום דקסבר שביעי עולה לכאן ולכאן </w:t>
      </w:r>
      <w:r>
        <w:rPr>
          <w:rFonts w:cs="Miriam"/>
          <w:szCs w:val="20"/>
          <w:rtl/>
          <w:lang w:eastAsia="en-US"/>
        </w:rPr>
        <w:t>(</w:t>
      </w:r>
      <w:r>
        <w:rPr>
          <w:rFonts w:cs="Miriam" w:hint="cs"/>
          <w:szCs w:val="20"/>
          <w:rtl/>
          <w:lang w:eastAsia="en-US"/>
        </w:rPr>
        <w:t>למנין שבעה ולמנין שלשים, וכמאן דעבר עליו יום אחד מגזירת שלשים דמי, ומשום הכי מתבטלת</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 xml:space="preserve">דלמא עד כאן לא קאמר אבא שאול אלא באבילות שבעה, דרבנן </w:t>
      </w:r>
      <w:r>
        <w:rPr>
          <w:rFonts w:cs="Miriam"/>
          <w:szCs w:val="20"/>
          <w:rtl/>
          <w:lang w:eastAsia="en-US"/>
        </w:rPr>
        <w:t>(</w:t>
      </w:r>
      <w:r>
        <w:rPr>
          <w:rFonts w:cs="Miriam" w:hint="cs"/>
          <w:szCs w:val="20"/>
          <w:rtl/>
          <w:lang w:eastAsia="en-US"/>
        </w:rPr>
        <w:t xml:space="preserve">דעיקר אבילות אינו אלא יום אחד, דכתיב (עמוס ח) ואחריתה </w:t>
      </w:r>
      <w:r>
        <w:rPr>
          <w:rFonts w:cs="Miriam" w:hint="cs"/>
          <w:szCs w:val="20"/>
          <w:u w:val="single"/>
          <w:rtl/>
          <w:lang w:eastAsia="en-US"/>
        </w:rPr>
        <w:t>כיום</w:t>
      </w:r>
      <w:r>
        <w:rPr>
          <w:rFonts w:cs="Miriam" w:hint="cs"/>
          <w:szCs w:val="20"/>
          <w:rtl/>
          <w:lang w:eastAsia="en-US"/>
        </w:rPr>
        <w:t xml:space="preserve"> מר, אלא רבנן תקנו שבעה דסמכו אקרא כדכתיב (בראשית נ) ויעש לאביו אבל שבעת ימים</w:t>
      </w:r>
      <w:r>
        <w:rPr>
          <w:rFonts w:cs="Miriam"/>
          <w:szCs w:val="20"/>
          <w:rtl/>
          <w:lang w:eastAsia="en-US"/>
        </w:rPr>
        <w:t>)</w:t>
      </w:r>
      <w:r>
        <w:rPr>
          <w:rFonts w:hint="cs"/>
          <w:rtl/>
          <w:lang w:eastAsia="en-US"/>
        </w:rPr>
        <w:t xml:space="preserve">, אבל בנזיר - דאורייתא </w:t>
      </w:r>
      <w:r>
        <w:rPr>
          <w:rtl/>
          <w:lang w:eastAsia="en-US"/>
        </w:rPr>
        <w:t>–</w:t>
      </w:r>
      <w:r>
        <w:rPr>
          <w:rFonts w:hint="cs"/>
          <w:rtl/>
          <w:lang w:eastAsia="en-US"/>
        </w:rPr>
        <w:t xml:space="preserve"> לא </w:t>
      </w:r>
      <w:r>
        <w:rPr>
          <w:rFonts w:cs="Miriam"/>
          <w:szCs w:val="20"/>
          <w:rtl/>
          <w:lang w:eastAsia="en-US"/>
        </w:rPr>
        <w:t>(</w:t>
      </w:r>
      <w:r>
        <w:rPr>
          <w:rFonts w:cs="Miriam" w:hint="cs"/>
          <w:szCs w:val="20"/>
          <w:rtl/>
          <w:lang w:eastAsia="en-US"/>
        </w:rPr>
        <w:t>בחושבנא דיומי, דשלשים יום בעינן כדכתיב (במדבר ו) 'יהיה' [</w:t>
      </w:r>
      <w:r>
        <w:rPr>
          <w:rFonts w:ascii="Courier New" w:hAnsi="Courier New" w:cs="Courier New" w:hint="cs"/>
          <w:sz w:val="16"/>
          <w:szCs w:val="20"/>
          <w:rtl/>
          <w:lang w:eastAsia="en-US"/>
        </w:rPr>
        <w:t>בגמטריא שלשים</w:t>
      </w:r>
      <w:r>
        <w:rPr>
          <w:rFonts w:cs="Miriam" w:hint="cs"/>
          <w:szCs w:val="20"/>
          <w:rtl/>
          <w:lang w:eastAsia="en-US"/>
        </w:rPr>
        <w:t>] - לא אמר דיום אחד עולה לכאן ולכאן</w:t>
      </w:r>
      <w:r>
        <w:rPr>
          <w:rFonts w:cs="Miriam"/>
          <w:szCs w:val="20"/>
          <w:rtl/>
          <w:lang w:eastAsia="en-US"/>
        </w:rPr>
        <w:t>)</w:t>
      </w:r>
      <w:r>
        <w:rPr>
          <w:rFonts w:hint="cs"/>
          <w:rtl/>
          <w:lang w:eastAsia="en-US"/>
        </w:rPr>
        <w:t>!</w:t>
      </w:r>
    </w:p>
    <w:p w:rsidR="00435557" w:rsidRDefault="00435557" w:rsidP="00435557">
      <w:pPr>
        <w:rPr>
          <w:rFonts w:hint="cs"/>
          <w:rtl/>
          <w:lang w:eastAsia="en-US"/>
        </w:rPr>
      </w:pPr>
      <w:r>
        <w:rPr>
          <w:rFonts w:hint="cs"/>
          <w:rtl/>
          <w:lang w:eastAsia="en-US"/>
        </w:rPr>
        <w:t>אלא רב - דאמר כרבי יוסי, דתניא: '</w:t>
      </w:r>
      <w:r>
        <w:rPr>
          <w:rFonts w:hint="cs"/>
          <w:i/>
          <w:iCs/>
          <w:rtl/>
          <w:lang w:eastAsia="en-US"/>
        </w:rPr>
        <w:t xml:space="preserve">רבי יוסי אומר: שומרת יום כנגד יום, ששחטו וזרקו עליה בשני שלה </w:t>
      </w:r>
      <w:r>
        <w:rPr>
          <w:rFonts w:cs="Miriam"/>
          <w:szCs w:val="20"/>
          <w:rtl/>
          <w:lang w:eastAsia="en-US"/>
        </w:rPr>
        <w:t>(</w:t>
      </w:r>
      <w:r>
        <w:rPr>
          <w:rFonts w:cs="Miriam" w:hint="cs"/>
          <w:szCs w:val="20"/>
          <w:rtl/>
          <w:lang w:eastAsia="en-US"/>
        </w:rPr>
        <w:t xml:space="preserve">שכבר ראתה ביום שמיני </w:t>
      </w:r>
      <w:r>
        <w:rPr>
          <w:rFonts w:cs="Courier New" w:hint="cs"/>
          <w:szCs w:val="16"/>
          <w:rtl/>
          <w:lang w:eastAsia="en-US"/>
        </w:rPr>
        <w:t>[</w:t>
      </w:r>
      <w:r>
        <w:rPr>
          <w:rFonts w:ascii="Courier New" w:hAnsi="Courier New" w:cs="Courier New" w:hint="cs"/>
          <w:sz w:val="20"/>
          <w:szCs w:val="16"/>
          <w:rtl/>
          <w:lang w:eastAsia="en-US"/>
        </w:rPr>
        <w:t xml:space="preserve">לנדתה </w:t>
      </w:r>
      <w:r>
        <w:rPr>
          <w:rFonts w:ascii="Courier New" w:hAnsi="Courier New" w:cs="Courier New"/>
          <w:sz w:val="20"/>
          <w:szCs w:val="16"/>
          <w:rtl/>
          <w:lang w:eastAsia="en-US"/>
        </w:rPr>
        <w:t>–</w:t>
      </w:r>
      <w:r>
        <w:rPr>
          <w:rFonts w:ascii="Courier New" w:hAnsi="Courier New" w:cs="Courier New" w:hint="cs"/>
          <w:sz w:val="20"/>
          <w:szCs w:val="16"/>
          <w:rtl/>
          <w:lang w:eastAsia="en-US"/>
        </w:rPr>
        <w:t xml:space="preserve"> דכתיב </w:t>
      </w:r>
      <w:r>
        <w:rPr>
          <w:rFonts w:ascii="Courier New" w:hAnsi="Courier New" w:cs="Narkisim" w:hint="cs"/>
          <w:sz w:val="20"/>
          <w:szCs w:val="20"/>
          <w:rtl/>
          <w:lang w:eastAsia="en-US"/>
        </w:rPr>
        <w:t xml:space="preserve">שבעת ימים תהיה בנדתה </w:t>
      </w:r>
      <w:r>
        <w:rPr>
          <w:rFonts w:ascii="Courier New" w:hAnsi="Courier New" w:cs="Miriam" w:hint="cs"/>
          <w:sz w:val="20"/>
          <w:szCs w:val="16"/>
          <w:rtl/>
          <w:lang w:eastAsia="en-US"/>
        </w:rPr>
        <w:t>(ויקרא טו,יט)</w:t>
      </w:r>
      <w:r>
        <w:rPr>
          <w:rFonts w:ascii="Courier New" w:hAnsi="Courier New" w:cs="Narkisim" w:hint="cs"/>
          <w:sz w:val="20"/>
          <w:szCs w:val="20"/>
          <w:rtl/>
          <w:lang w:eastAsia="en-US"/>
        </w:rPr>
        <w:t>]</w:t>
      </w:r>
      <w:r>
        <w:rPr>
          <w:rFonts w:cs="Miriam" w:hint="cs"/>
          <w:szCs w:val="20"/>
          <w:rtl/>
          <w:lang w:eastAsia="en-US"/>
        </w:rPr>
        <w:t xml:space="preserve"> - עד שלא ראתה ביום תשיעי, שהיא שומרת כנגדו לידע אם תראה בשלשה ימים שלש ראיות ותהא זבה</w:t>
      </w:r>
      <w:r>
        <w:rPr>
          <w:rFonts w:cs="Miriam"/>
          <w:szCs w:val="20"/>
          <w:rtl/>
          <w:lang w:eastAsia="en-US"/>
        </w:rPr>
        <w:t>)</w:t>
      </w:r>
      <w:r>
        <w:rPr>
          <w:rFonts w:hint="cs"/>
          <w:rtl/>
          <w:lang w:eastAsia="en-US"/>
        </w:rPr>
        <w:t>,</w:t>
      </w:r>
      <w:r>
        <w:rPr>
          <w:rtl/>
          <w:lang w:eastAsia="en-US"/>
        </w:rPr>
        <w:t xml:space="preserve"> </w:t>
      </w:r>
      <w:r>
        <w:rPr>
          <w:rFonts w:cs="Miriam" w:hint="cs"/>
          <w:szCs w:val="20"/>
          <w:rtl/>
          <w:lang w:eastAsia="en-US"/>
        </w:rPr>
        <w:t>(</w:t>
      </w:r>
      <w:r>
        <w:rPr>
          <w:rFonts w:ascii="Courier New" w:hAnsi="Courier New" w:cs="Miriam" w:hint="cs"/>
          <w:sz w:val="16"/>
          <w:szCs w:val="20"/>
          <w:rtl/>
          <w:lang w:eastAsia="en-US"/>
        </w:rPr>
        <w:t>ו</w:t>
      </w:r>
      <w:r>
        <w:rPr>
          <w:rFonts w:cs="Miriam" w:hint="cs"/>
          <w:szCs w:val="20"/>
          <w:rtl/>
          <w:lang w:eastAsia="en-US"/>
        </w:rPr>
        <w:t>שחטו הפסח וזרקו עליה)</w:t>
      </w:r>
      <w:r>
        <w:rPr>
          <w:rFonts w:hint="cs"/>
          <w:i/>
          <w:iCs/>
          <w:rtl/>
          <w:lang w:eastAsia="en-US"/>
        </w:rPr>
        <w:t xml:space="preserve"> ואחר כך ראתה - הרי זו אינה אוכלת </w:t>
      </w:r>
      <w:r>
        <w:rPr>
          <w:rFonts w:cs="Miriam"/>
          <w:szCs w:val="20"/>
          <w:rtl/>
          <w:lang w:eastAsia="en-US"/>
        </w:rPr>
        <w:t>(</w:t>
      </w:r>
      <w:r>
        <w:rPr>
          <w:rFonts w:cs="Miriam" w:hint="cs"/>
          <w:szCs w:val="20"/>
          <w:rtl/>
          <w:lang w:eastAsia="en-US"/>
        </w:rPr>
        <w:t>בפסח, דטמאה היא</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ואף על גב דאינה אוכלת</w:t>
      </w:r>
      <w:r>
        <w:rPr>
          <w:rFonts w:cs="Miriam"/>
          <w:szCs w:val="20"/>
          <w:rtl/>
          <w:lang w:eastAsia="en-US"/>
        </w:rPr>
        <w:t>)</w:t>
      </w:r>
      <w:r>
        <w:rPr>
          <w:i/>
          <w:iCs/>
          <w:rtl/>
          <w:lang w:eastAsia="en-US"/>
        </w:rPr>
        <w:t xml:space="preserve"> </w:t>
      </w:r>
      <w:r>
        <w:rPr>
          <w:rFonts w:hint="cs"/>
          <w:i/>
          <w:iCs/>
          <w:rtl/>
          <w:lang w:eastAsia="en-US"/>
        </w:rPr>
        <w:t xml:space="preserve">ופטורה מלעשות פסח שני </w:t>
      </w:r>
      <w:r>
        <w:rPr>
          <w:rFonts w:cs="Miriam"/>
          <w:szCs w:val="20"/>
          <w:rtl/>
          <w:lang w:eastAsia="en-US"/>
        </w:rPr>
        <w:t>(</w:t>
      </w:r>
      <w:r>
        <w:rPr>
          <w:rFonts w:cs="Miriam" w:hint="cs"/>
          <w:szCs w:val="20"/>
          <w:rtl/>
          <w:lang w:eastAsia="en-US"/>
        </w:rPr>
        <w:t>דאכילת פסחים לא מיעכבא</w:t>
      </w:r>
      <w:r>
        <w:rPr>
          <w:rFonts w:cs="Miriam"/>
          <w:szCs w:val="20"/>
          <w:rtl/>
          <w:lang w:eastAsia="en-US"/>
        </w:rPr>
        <w:t>)</w:t>
      </w:r>
      <w:r>
        <w:rPr>
          <w:rFonts w:hint="cs"/>
          <w:rtl/>
          <w:lang w:eastAsia="en-US"/>
        </w:rPr>
        <w:t>' -</w:t>
      </w:r>
      <w:r>
        <w:rPr>
          <w:rtl/>
          <w:lang w:eastAsia="en-US"/>
        </w:rPr>
        <w:t xml:space="preserve"> </w:t>
      </w:r>
      <w:r>
        <w:rPr>
          <w:rFonts w:hint="cs"/>
          <w:rtl/>
          <w:lang w:eastAsia="en-US"/>
        </w:rPr>
        <w:t xml:space="preserve">מאי טעמא דרבי יוסי </w:t>
      </w:r>
      <w:r>
        <w:rPr>
          <w:rFonts w:cs="Miriam"/>
          <w:szCs w:val="20"/>
          <w:rtl/>
          <w:lang w:eastAsia="en-US"/>
        </w:rPr>
        <w:t>(</w:t>
      </w:r>
      <w:r>
        <w:rPr>
          <w:rFonts w:cs="Miriam" w:hint="cs"/>
          <w:szCs w:val="20"/>
          <w:rtl/>
          <w:lang w:eastAsia="en-US"/>
        </w:rPr>
        <w:t>דפטורה מלעשות פסח שני</w:t>
      </w:r>
      <w:r>
        <w:rPr>
          <w:rFonts w:cs="Miriam"/>
          <w:szCs w:val="20"/>
          <w:rtl/>
          <w:lang w:eastAsia="en-US"/>
        </w:rPr>
        <w:t>)</w:t>
      </w:r>
      <w:r>
        <w:rPr>
          <w:rFonts w:hint="cs"/>
          <w:rtl/>
          <w:lang w:eastAsia="en-US"/>
        </w:rPr>
        <w:t xml:space="preserve">? לאו משום דקסבר מקצת היום ככולו </w:t>
      </w:r>
      <w:r>
        <w:rPr>
          <w:rFonts w:cs="Miriam"/>
          <w:szCs w:val="20"/>
          <w:rtl/>
          <w:lang w:eastAsia="en-US"/>
        </w:rPr>
        <w:t>(</w:t>
      </w:r>
      <w:r>
        <w:rPr>
          <w:rFonts w:cs="Miriam" w:hint="cs"/>
          <w:szCs w:val="20"/>
          <w:rtl/>
          <w:lang w:eastAsia="en-US"/>
        </w:rPr>
        <w:t xml:space="preserve">דיום שני, </w:t>
      </w:r>
      <w:r>
        <w:rPr>
          <w:rFonts w:cs="Miriam" w:hint="cs"/>
          <w:szCs w:val="20"/>
          <w:rtl/>
          <w:lang w:eastAsia="en-US"/>
        </w:rPr>
        <w:lastRenderedPageBreak/>
        <w:t>שהוא תשיעי - ככולו דמי, והויא לה טהורה בשעה ששחטו וזרקו עליה; והכא נמי - לימא דעולה לו לכאן ולכאן משום דמקצת היום ככולו</w:t>
      </w:r>
      <w:r>
        <w:rPr>
          <w:rFonts w:cs="Miriam"/>
          <w:szCs w:val="20"/>
          <w:rtl/>
          <w:lang w:eastAsia="en-US"/>
        </w:rPr>
        <w:t>)</w:t>
      </w:r>
      <w:r>
        <w:rPr>
          <w:rFonts w:hint="cs"/>
          <w:rtl/>
          <w:lang w:eastAsia="en-US"/>
        </w:rPr>
        <w:t xml:space="preserve">? </w:t>
      </w: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 xml:space="preserve">ממאי? ודלמא </w:t>
      </w:r>
      <w:r>
        <w:rPr>
          <w:rFonts w:cs="Miriam"/>
          <w:szCs w:val="20"/>
          <w:rtl/>
          <w:lang w:eastAsia="en-US"/>
        </w:rPr>
        <w:t>(</w:t>
      </w:r>
      <w:r>
        <w:rPr>
          <w:rFonts w:cs="Miriam" w:hint="cs"/>
          <w:szCs w:val="20"/>
          <w:rtl/>
          <w:lang w:eastAsia="en-US"/>
        </w:rPr>
        <w:t>האי דקאמר רבי יוסי דפטורה לאו משום דקסבר דמקצת היום ככולו אלא</w:t>
      </w:r>
      <w:r>
        <w:rPr>
          <w:rFonts w:cs="Miriam"/>
          <w:szCs w:val="20"/>
          <w:rtl/>
          <w:lang w:eastAsia="en-US"/>
        </w:rPr>
        <w:t>)</w:t>
      </w:r>
      <w:r>
        <w:rPr>
          <w:rtl/>
          <w:lang w:eastAsia="en-US"/>
        </w:rPr>
        <w:t xml:space="preserve"> </w:t>
      </w:r>
      <w:r>
        <w:rPr>
          <w:rFonts w:hint="cs"/>
          <w:rtl/>
          <w:lang w:eastAsia="en-US"/>
        </w:rPr>
        <w:t>משום דקסבר '</w:t>
      </w:r>
      <w:r>
        <w:rPr>
          <w:rFonts w:cs="Miriam"/>
          <w:szCs w:val="20"/>
          <w:rtl/>
          <w:lang w:eastAsia="en-US"/>
        </w:rPr>
        <w:t>(</w:t>
      </w:r>
      <w:r>
        <w:rPr>
          <w:rFonts w:cs="Miriam" w:hint="cs"/>
          <w:szCs w:val="20"/>
          <w:rtl/>
          <w:lang w:eastAsia="en-US"/>
        </w:rPr>
        <w:t>דכשהיא רואה</w:t>
      </w:r>
      <w:r>
        <w:rPr>
          <w:rFonts w:cs="Miriam"/>
          <w:szCs w:val="20"/>
          <w:rtl/>
          <w:lang w:eastAsia="en-US"/>
        </w:rPr>
        <w:t>)</w:t>
      </w:r>
      <w:r>
        <w:rPr>
          <w:rtl/>
          <w:lang w:eastAsia="en-US"/>
        </w:rPr>
        <w:t xml:space="preserve"> </w:t>
      </w:r>
      <w:r>
        <w:rPr>
          <w:rFonts w:hint="cs"/>
          <w:rtl/>
          <w:lang w:eastAsia="en-US"/>
        </w:rPr>
        <w:t xml:space="preserve">מכאן ולהבא הוא מטמא' </w:t>
      </w:r>
      <w:r>
        <w:rPr>
          <w:rFonts w:cs="Miriam"/>
          <w:szCs w:val="20"/>
          <w:rtl/>
          <w:lang w:eastAsia="en-US"/>
        </w:rPr>
        <w:t>(</w:t>
      </w:r>
      <w:r>
        <w:rPr>
          <w:rFonts w:cs="Miriam" w:hint="cs"/>
          <w:szCs w:val="20"/>
          <w:rtl/>
          <w:lang w:eastAsia="en-US"/>
        </w:rPr>
        <w:t xml:space="preserve">אבל למפרע לא; ומשום הכי פטורה: דבההיא שעתא דשחטו וזרקו עליה - טהורה הואי, ולהך דבתר נטמאת לא חיישינן </w:t>
      </w:r>
      <w:r>
        <w:rPr>
          <w:rFonts w:cs="Courier New" w:hint="cs"/>
          <w:szCs w:val="16"/>
          <w:rtl/>
          <w:lang w:eastAsia="en-US"/>
        </w:rPr>
        <w:t>[</w:t>
      </w:r>
      <w:r>
        <w:rPr>
          <w:rFonts w:ascii="Courier New" w:hAnsi="Courier New" w:cs="Courier New" w:hint="cs"/>
          <w:sz w:val="16"/>
          <w:szCs w:val="16"/>
          <w:rtl/>
          <w:lang w:eastAsia="en-US"/>
        </w:rPr>
        <w:t>לא איכפת לנו</w:t>
      </w:r>
      <w:r>
        <w:rPr>
          <w:rFonts w:cs="Courier New" w:hint="cs"/>
          <w:szCs w:val="16"/>
          <w:rtl/>
          <w:lang w:eastAsia="en-US"/>
        </w:rPr>
        <w:t>]</w:t>
      </w:r>
      <w:r>
        <w:rPr>
          <w:rFonts w:cs="Miriam"/>
          <w:szCs w:val="20"/>
          <w:rtl/>
          <w:lang w:eastAsia="en-US"/>
        </w:rPr>
        <w:t>)</w:t>
      </w:r>
      <w:r>
        <w:rPr>
          <w:rFonts w:hint="cs"/>
          <w:rtl/>
          <w:lang w:eastAsia="en-US"/>
        </w:rPr>
        <w:t xml:space="preserve">? </w:t>
      </w:r>
    </w:p>
    <w:p w:rsidR="00435557" w:rsidRDefault="00435557" w:rsidP="00435557">
      <w:pPr>
        <w:rPr>
          <w:rFonts w:hint="cs"/>
          <w:rtl/>
          <w:lang w:eastAsia="en-US"/>
        </w:rPr>
      </w:pPr>
    </w:p>
    <w:p w:rsidR="00435557" w:rsidRDefault="00435557" w:rsidP="00435557">
      <w:pPr>
        <w:rPr>
          <w:rFonts w:cs="Miriam" w:hint="cs"/>
          <w:lang w:eastAsia="en-US"/>
        </w:rPr>
      </w:pPr>
      <w:r>
        <w:rPr>
          <w:rFonts w:hint="cs"/>
          <w:rtl/>
          <w:lang w:eastAsia="en-US"/>
        </w:rPr>
        <w:t xml:space="preserve">ומי סבר רבי יוסי הכי </w:t>
      </w:r>
      <w:r>
        <w:rPr>
          <w:rFonts w:cs="Miriam"/>
          <w:szCs w:val="20"/>
          <w:rtl/>
          <w:lang w:eastAsia="en-US"/>
        </w:rPr>
        <w:t>(</w:t>
      </w:r>
      <w:r>
        <w:rPr>
          <w:rFonts w:cs="Miriam" w:hint="cs"/>
          <w:szCs w:val="20"/>
          <w:rtl/>
          <w:lang w:eastAsia="en-US"/>
        </w:rPr>
        <w:t>דמכאן ולהבא היא מטמאה אבל למפרע לא</w:t>
      </w:r>
      <w:r>
        <w:rPr>
          <w:rFonts w:cs="Miriam"/>
          <w:szCs w:val="20"/>
          <w:rtl/>
          <w:lang w:eastAsia="en-US"/>
        </w:rPr>
        <w:t>)</w:t>
      </w:r>
      <w:r>
        <w:rPr>
          <w:rFonts w:hint="cs"/>
          <w:rtl/>
          <w:lang w:eastAsia="en-US"/>
        </w:rPr>
        <w:t>? והתניא: '</w:t>
      </w:r>
      <w:r>
        <w:rPr>
          <w:rFonts w:hint="cs"/>
          <w:i/>
          <w:iCs/>
          <w:rtl/>
          <w:lang w:eastAsia="en-US"/>
        </w:rPr>
        <w:t xml:space="preserve">רבי יוסי אומר: זב בעל שתי ראיות </w:t>
      </w:r>
      <w:r>
        <w:rPr>
          <w:rFonts w:cs="Miriam"/>
          <w:szCs w:val="20"/>
          <w:rtl/>
          <w:lang w:eastAsia="en-US"/>
        </w:rPr>
        <w:t>(</w:t>
      </w:r>
      <w:r>
        <w:rPr>
          <w:rFonts w:cs="Miriam" w:hint="cs"/>
          <w:szCs w:val="20"/>
          <w:rtl/>
          <w:lang w:eastAsia="en-US"/>
        </w:rPr>
        <w:t xml:space="preserve">בין ביום אחד בין בשני ימים, כדאמרינן התם </w:t>
      </w:r>
      <w:r>
        <w:rPr>
          <w:rFonts w:cs="Miriam" w:hint="cs"/>
          <w:szCs w:val="16"/>
          <w:rtl/>
          <w:lang w:eastAsia="en-US"/>
        </w:rPr>
        <w:t>(בבא קמא כד,א)</w:t>
      </w:r>
      <w:r>
        <w:rPr>
          <w:rFonts w:cs="Miriam" w:hint="cs"/>
          <w:szCs w:val="20"/>
          <w:rtl/>
          <w:lang w:eastAsia="en-US"/>
        </w:rPr>
        <w:t xml:space="preserve">: תלה הכתוב את הזב בראיות, דכתיב </w:t>
      </w:r>
      <w:r>
        <w:rPr>
          <w:rFonts w:cs="Narkisim" w:hint="cs"/>
          <w:szCs w:val="20"/>
          <w:rtl/>
          <w:lang w:eastAsia="en-US"/>
        </w:rPr>
        <w:t xml:space="preserve">וזאת תהיה טומאתו בזובו </w:t>
      </w:r>
      <w:r>
        <w:rPr>
          <w:rFonts w:cs="Miriam" w:hint="cs"/>
          <w:szCs w:val="16"/>
          <w:rtl/>
          <w:lang w:eastAsia="en-US"/>
        </w:rPr>
        <w:t>[ןיקרא טו,ג]</w:t>
      </w:r>
      <w:r>
        <w:rPr>
          <w:rFonts w:cs="Miriam" w:hint="cs"/>
          <w:szCs w:val="20"/>
          <w:rtl/>
          <w:lang w:eastAsia="en-US"/>
        </w:rPr>
        <w:t xml:space="preserve">; ואת הזבה בימים, דכתיב </w:t>
      </w:r>
      <w:r>
        <w:rPr>
          <w:rFonts w:cs="Narkisim" w:hint="cs"/>
          <w:szCs w:val="20"/>
          <w:rtl/>
          <w:lang w:eastAsia="en-US"/>
        </w:rPr>
        <w:t>ואשה כי יזוב זוב דמה ימים רבים</w:t>
      </w:r>
      <w:r>
        <w:rPr>
          <w:rFonts w:cs="Miriam" w:hint="cs"/>
          <w:szCs w:val="20"/>
          <w:rtl/>
          <w:lang w:eastAsia="en-US"/>
        </w:rPr>
        <w:t xml:space="preserve"> </w:t>
      </w:r>
      <w:r>
        <w:rPr>
          <w:rFonts w:cs="Miriam" w:hint="cs"/>
          <w:szCs w:val="16"/>
          <w:rtl/>
          <w:lang w:eastAsia="en-US"/>
        </w:rPr>
        <w:t>[ויקרא טו,כה]</w:t>
      </w:r>
      <w:r>
        <w:rPr>
          <w:rFonts w:cs="Miriam" w:hint="cs"/>
          <w:szCs w:val="20"/>
          <w:rtl/>
          <w:lang w:eastAsia="en-US"/>
        </w:rPr>
        <w:t>: מיעוט ימים - שנים, רבים - שלשה</w:t>
      </w:r>
      <w:r>
        <w:rPr>
          <w:rFonts w:cs="Miriam"/>
          <w:szCs w:val="20"/>
          <w:rtl/>
          <w:lang w:eastAsia="en-US"/>
        </w:rPr>
        <w:t>)</w:t>
      </w:r>
      <w:r>
        <w:rPr>
          <w:i/>
          <w:iCs/>
          <w:rtl/>
          <w:lang w:eastAsia="en-US"/>
        </w:rPr>
        <w:t xml:space="preserve"> </w:t>
      </w:r>
      <w:r>
        <w:rPr>
          <w:rFonts w:hint="cs"/>
          <w:i/>
          <w:iCs/>
          <w:rtl/>
          <w:lang w:eastAsia="en-US"/>
        </w:rPr>
        <w:t xml:space="preserve">ששחטו וזרקו עליו בשביעי </w:t>
      </w:r>
      <w:r>
        <w:rPr>
          <w:rFonts w:cs="Miriam"/>
          <w:szCs w:val="20"/>
          <w:rtl/>
          <w:lang w:eastAsia="en-US"/>
        </w:rPr>
        <w:t>(</w:t>
      </w:r>
      <w:r>
        <w:rPr>
          <w:rFonts w:cs="Miriam" w:hint="cs"/>
          <w:szCs w:val="20"/>
          <w:rtl/>
          <w:lang w:eastAsia="en-US"/>
        </w:rPr>
        <w:t xml:space="preserve">בשביעי שלו, שאין בין זב רואה שתים </w:t>
      </w:r>
      <w:r>
        <w:rPr>
          <w:rFonts w:cs="Courier New" w:hint="cs"/>
          <w:szCs w:val="16"/>
          <w:rtl/>
          <w:lang w:eastAsia="en-US"/>
        </w:rPr>
        <w:t>[</w:t>
      </w:r>
      <w:r>
        <w:rPr>
          <w:rFonts w:ascii="Courier New" w:hAnsi="Courier New" w:cs="Courier New" w:hint="cs"/>
          <w:sz w:val="16"/>
          <w:szCs w:val="16"/>
          <w:rtl/>
          <w:lang w:eastAsia="en-US"/>
        </w:rPr>
        <w:t>שתי ראיות של זיבה</w:t>
      </w:r>
      <w:r>
        <w:rPr>
          <w:rFonts w:cs="Courier New" w:hint="cs"/>
          <w:szCs w:val="16"/>
          <w:rtl/>
          <w:lang w:eastAsia="en-US"/>
        </w:rPr>
        <w:t>]</w:t>
      </w:r>
      <w:r>
        <w:rPr>
          <w:rFonts w:cs="Miriam" w:hint="cs"/>
          <w:szCs w:val="20"/>
          <w:rtl/>
          <w:lang w:eastAsia="en-US"/>
        </w:rPr>
        <w:t xml:space="preserve"> לרואה שלש </w:t>
      </w:r>
      <w:r>
        <w:rPr>
          <w:rFonts w:cs="Courier New" w:hint="cs"/>
          <w:szCs w:val="16"/>
          <w:rtl/>
          <w:lang w:eastAsia="en-US"/>
        </w:rPr>
        <w:t>[</w:t>
      </w:r>
      <w:r>
        <w:rPr>
          <w:rFonts w:ascii="Courier New" w:hAnsi="Courier New" w:cs="Courier New" w:hint="cs"/>
          <w:sz w:val="16"/>
          <w:szCs w:val="16"/>
          <w:rtl/>
          <w:lang w:eastAsia="en-US"/>
        </w:rPr>
        <w:t>ראיות</w:t>
      </w:r>
      <w:r>
        <w:rPr>
          <w:rFonts w:cs="Courier New" w:hint="cs"/>
          <w:szCs w:val="16"/>
          <w:rtl/>
          <w:lang w:eastAsia="en-US"/>
        </w:rPr>
        <w:t>]</w:t>
      </w:r>
      <w:r>
        <w:rPr>
          <w:rFonts w:cs="Miriam" w:hint="cs"/>
          <w:szCs w:val="20"/>
          <w:rtl/>
          <w:lang w:eastAsia="en-US"/>
        </w:rPr>
        <w:t xml:space="preserve"> אלא קרבן: שבעל שלש מונה שבעה ומביא קרבן, ובעל שתי </w:t>
      </w:r>
      <w:r>
        <w:rPr>
          <w:rFonts w:cs="Courier New" w:hint="cs"/>
          <w:szCs w:val="16"/>
          <w:rtl/>
          <w:lang w:eastAsia="en-US"/>
        </w:rPr>
        <w:t>[</w:t>
      </w:r>
      <w:r>
        <w:rPr>
          <w:rFonts w:ascii="Courier New" w:hAnsi="Courier New" w:cs="Courier New" w:hint="cs"/>
          <w:sz w:val="16"/>
          <w:szCs w:val="16"/>
          <w:rtl/>
          <w:lang w:eastAsia="en-US"/>
        </w:rPr>
        <w:t>ראיות</w:t>
      </w:r>
      <w:r>
        <w:rPr>
          <w:rFonts w:cs="Courier New" w:hint="cs"/>
          <w:szCs w:val="16"/>
          <w:rtl/>
          <w:lang w:eastAsia="en-US"/>
        </w:rPr>
        <w:t>]</w:t>
      </w:r>
      <w:r>
        <w:rPr>
          <w:rFonts w:cs="Miriam" w:hint="cs"/>
          <w:szCs w:val="20"/>
          <w:rtl/>
          <w:lang w:eastAsia="en-US"/>
        </w:rPr>
        <w:t xml:space="preserve"> מונה שבעה ואין מביא קרבן</w:t>
      </w:r>
      <w:r>
        <w:rPr>
          <w:rFonts w:cs="Miriam"/>
          <w:szCs w:val="20"/>
          <w:rtl/>
          <w:lang w:eastAsia="en-US"/>
        </w:rPr>
        <w:t>)</w:t>
      </w:r>
      <w:r>
        <w:rPr>
          <w:rFonts w:hint="cs"/>
          <w:i/>
          <w:iCs/>
          <w:rtl/>
          <w:lang w:eastAsia="en-US"/>
        </w:rPr>
        <w:t xml:space="preserve">, וכן שומרת יום כנגד יום </w:t>
      </w:r>
      <w:r>
        <w:rPr>
          <w:rFonts w:cs="Miriam"/>
          <w:szCs w:val="20"/>
          <w:rtl/>
          <w:lang w:eastAsia="en-US"/>
        </w:rPr>
        <w:t>(</w:t>
      </w:r>
      <w:r>
        <w:rPr>
          <w:rFonts w:cs="Miriam" w:hint="cs"/>
          <w:szCs w:val="20"/>
          <w:rtl/>
          <w:lang w:eastAsia="en-US"/>
        </w:rPr>
        <w:t>להכי נקט 'בעל שתי ראיות' ו'שומרת יום': משום דלאו בני קרבן נינהו; דעל הנך דבני קרבן - לא מצי למשחט עלייהו בשביעי, משום דלא מצו אכלי פסח בערב: דכפרת קרבן דבעו לאיתויי בשמיני מעכבת להו, כדקיימא לן (יבמות עד,ב): 'הביא כפרתו - אוכל בקדשים'</w:t>
      </w:r>
      <w:r>
        <w:rPr>
          <w:rFonts w:cs="Miriam"/>
          <w:szCs w:val="20"/>
          <w:rtl/>
          <w:lang w:eastAsia="en-US"/>
        </w:rPr>
        <w:t>)</w:t>
      </w:r>
      <w:r>
        <w:rPr>
          <w:i/>
          <w:iCs/>
          <w:rtl/>
          <w:lang w:eastAsia="en-US"/>
        </w:rPr>
        <w:t xml:space="preserve"> </w:t>
      </w:r>
      <w:r>
        <w:rPr>
          <w:rFonts w:hint="cs"/>
          <w:i/>
          <w:iCs/>
          <w:rtl/>
          <w:lang w:eastAsia="en-US"/>
        </w:rPr>
        <w:t>ששחטו וזרקו עליה ואחר כך ראו - אף על פי שמטמאין משכב ומושב למפרע - פטורין מלעשות פסח שני</w:t>
      </w:r>
      <w:r>
        <w:rPr>
          <w:rFonts w:hint="cs"/>
          <w:rtl/>
          <w:lang w:eastAsia="en-US"/>
        </w:rPr>
        <w:t>'</w:t>
      </w:r>
      <w:r>
        <w:rPr>
          <w:rFonts w:cs="Miriam" w:hint="cs"/>
          <w:szCs w:val="20"/>
          <w:rtl/>
          <w:lang w:eastAsia="en-US"/>
        </w:rPr>
        <w:t xml:space="preserve">  </w:t>
      </w:r>
      <w:r>
        <w:rPr>
          <w:rFonts w:cs="Miriam"/>
          <w:szCs w:val="20"/>
          <w:rtl/>
          <w:lang w:eastAsia="en-US"/>
        </w:rPr>
        <w:t>(</w:t>
      </w:r>
      <w:r>
        <w:rPr>
          <w:rFonts w:cs="Miriam" w:hint="cs"/>
          <w:szCs w:val="20"/>
          <w:rtl/>
          <w:lang w:eastAsia="en-US"/>
        </w:rPr>
        <w:t>אלא מיהא מדקתני 'מטמא משכב ומושב למפרע' - דלא הוי טעמא דרבי יוסי משום ד'מכאן ולהבא הוא מטמא', וטעמא משום דמקצת היום ככולו קא פטר מלעשות פסח שני, דה"ל ככל מידי דתלי במניינא דאמרינן ביה 'מקצת היום ככולו', ומש"ה פטורין</w:t>
      </w:r>
      <w:r>
        <w:rPr>
          <w:rFonts w:cs="Miriam"/>
          <w:szCs w:val="20"/>
          <w:rtl/>
          <w:lang w:eastAsia="en-US"/>
        </w:rPr>
        <w:t>)</w:t>
      </w:r>
      <w:r>
        <w:rPr>
          <w:rFonts w:hint="cs"/>
          <w:rtl/>
          <w:lang w:eastAsia="en-US"/>
        </w:rPr>
        <w:t>.</w:t>
      </w:r>
    </w:p>
    <w:p w:rsidR="00435557" w:rsidRDefault="00435557" w:rsidP="00435557">
      <w:pPr>
        <w:rPr>
          <w:rFonts w:cs="Miriam" w:hint="cs"/>
          <w:lang w:eastAsia="en-US"/>
        </w:rPr>
      </w:pPr>
      <w:r>
        <w:rPr>
          <w:rFonts w:cs="Miriam" w:hint="cs"/>
          <w:szCs w:val="20"/>
          <w:rtl/>
          <w:lang w:eastAsia="en-US"/>
        </w:rPr>
        <w:t>(לעולם אימא לך דמכאן ולהבא הוא מטמא, ולאו טעמא דרבי יוסי משום דמקצת היום ככולו, ודקאמר '</w:t>
      </w:r>
      <w:r>
        <w:rPr>
          <w:rFonts w:cs="Miriam" w:hint="cs"/>
          <w:i/>
          <w:iCs/>
          <w:szCs w:val="20"/>
          <w:rtl/>
          <w:lang w:eastAsia="en-US"/>
        </w:rPr>
        <w:t>למפרע</w:t>
      </w:r>
      <w:r>
        <w:rPr>
          <w:rFonts w:cs="Miriam" w:hint="cs"/>
          <w:szCs w:val="20"/>
          <w:rtl/>
          <w:lang w:eastAsia="en-US"/>
        </w:rPr>
        <w:t>')</w:t>
      </w:r>
      <w:r>
        <w:rPr>
          <w:rFonts w:hint="cs"/>
          <w:rtl/>
          <w:lang w:eastAsia="en-US"/>
        </w:rPr>
        <w:t xml:space="preserve"> - מאי '</w:t>
      </w:r>
      <w:r>
        <w:rPr>
          <w:rFonts w:cs="Miriam"/>
          <w:szCs w:val="20"/>
          <w:rtl/>
          <w:lang w:eastAsia="en-US"/>
        </w:rPr>
        <w:t>(</w:t>
      </w:r>
      <w:r>
        <w:rPr>
          <w:rFonts w:cs="Miriam" w:hint="cs"/>
          <w:szCs w:val="20"/>
          <w:rtl/>
          <w:lang w:eastAsia="en-US"/>
        </w:rPr>
        <w:t>מטמאין...</w:t>
      </w:r>
      <w:r>
        <w:rPr>
          <w:rFonts w:cs="Miriam"/>
          <w:szCs w:val="20"/>
          <w:rtl/>
          <w:lang w:eastAsia="en-US"/>
        </w:rPr>
        <w:t>)</w:t>
      </w:r>
      <w:r>
        <w:rPr>
          <w:rFonts w:hint="cs"/>
          <w:rtl/>
          <w:lang w:eastAsia="en-US"/>
        </w:rPr>
        <w:t xml:space="preserve"> </w:t>
      </w:r>
      <w:r>
        <w:rPr>
          <w:rFonts w:hint="cs"/>
          <w:i/>
          <w:iCs/>
          <w:rtl/>
          <w:lang w:eastAsia="en-US"/>
        </w:rPr>
        <w:t>למפרע</w:t>
      </w:r>
      <w:r>
        <w:rPr>
          <w:rFonts w:hint="cs"/>
          <w:rtl/>
          <w:lang w:eastAsia="en-US"/>
        </w:rPr>
        <w:t xml:space="preserve">'? - מדרבנן </w:t>
      </w:r>
      <w:r>
        <w:rPr>
          <w:rFonts w:cs="Miriam"/>
          <w:szCs w:val="20"/>
          <w:rtl/>
          <w:lang w:eastAsia="en-US"/>
        </w:rPr>
        <w:t>(</w:t>
      </w:r>
      <w:r>
        <w:rPr>
          <w:rFonts w:cs="Miriam" w:hint="cs"/>
          <w:szCs w:val="20"/>
          <w:rtl/>
          <w:lang w:eastAsia="en-US"/>
        </w:rPr>
        <w:t>מדרבנן הוא דקאמר, ומשום דלית בהו טומאה אלא מדרבנן - פטורין מלעשות פסח שני</w:t>
      </w:r>
      <w:r>
        <w:rPr>
          <w:rFonts w:cs="Miriam"/>
          <w:szCs w:val="20"/>
          <w:rtl/>
          <w:lang w:eastAsia="en-US"/>
        </w:rPr>
        <w:t>)</w:t>
      </w:r>
      <w:r>
        <w:rPr>
          <w:rFonts w:hint="cs"/>
          <w:rtl/>
          <w:lang w:eastAsia="en-US"/>
        </w:rPr>
        <w:t>!</w:t>
      </w:r>
      <w:r>
        <w:rPr>
          <w:rFonts w:cs="Miriam" w:hint="cs"/>
          <w:szCs w:val="20"/>
          <w:rtl/>
          <w:lang w:eastAsia="en-US"/>
        </w:rPr>
        <w:t xml:space="preserve"> </w:t>
      </w:r>
    </w:p>
    <w:p w:rsidR="00435557" w:rsidRDefault="00435557" w:rsidP="00435557">
      <w:pPr>
        <w:rPr>
          <w:rFonts w:cs="Miriam" w:hint="cs"/>
          <w:szCs w:val="20"/>
          <w:rtl/>
          <w:lang w:eastAsia="en-US"/>
        </w:rPr>
      </w:pPr>
    </w:p>
    <w:p w:rsidR="00435557" w:rsidRDefault="00435557" w:rsidP="00435557">
      <w:pPr>
        <w:rPr>
          <w:rFonts w:hint="cs"/>
          <w:rtl/>
          <w:lang w:eastAsia="en-US"/>
        </w:rPr>
      </w:pPr>
      <w:r>
        <w:rPr>
          <w:rFonts w:hint="cs"/>
          <w:rtl/>
          <w:lang w:eastAsia="en-US"/>
        </w:rPr>
        <w:t xml:space="preserve">הכי נמי מיסתברא, דאי סלקא דעתא מדאורייתא </w:t>
      </w:r>
      <w:r>
        <w:rPr>
          <w:rFonts w:cs="Miriam"/>
          <w:szCs w:val="20"/>
          <w:rtl/>
          <w:lang w:eastAsia="en-US"/>
        </w:rPr>
        <w:t>(</w:t>
      </w:r>
      <w:r>
        <w:rPr>
          <w:rFonts w:cs="Miriam" w:hint="cs"/>
          <w:szCs w:val="20"/>
          <w:rtl/>
          <w:lang w:eastAsia="en-US"/>
        </w:rPr>
        <w:t>מטמאין למפרע</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אפילו אמרת מקצת היום ככולו אכתי</w:t>
      </w:r>
      <w:r>
        <w:rPr>
          <w:rFonts w:cs="Miriam"/>
          <w:szCs w:val="20"/>
          <w:rtl/>
          <w:lang w:eastAsia="en-US"/>
        </w:rPr>
        <w:t>)</w:t>
      </w:r>
      <w:r>
        <w:rPr>
          <w:rtl/>
          <w:lang w:eastAsia="en-US"/>
        </w:rPr>
        <w:t xml:space="preserve"> </w:t>
      </w:r>
      <w:r>
        <w:rPr>
          <w:rFonts w:hint="cs"/>
          <w:rtl/>
          <w:lang w:eastAsia="en-US"/>
        </w:rPr>
        <w:t xml:space="preserve">אמאי פטורין מלעשות פסח שני </w:t>
      </w:r>
      <w:r>
        <w:rPr>
          <w:rFonts w:cs="Miriam"/>
          <w:szCs w:val="20"/>
          <w:rtl/>
          <w:lang w:eastAsia="en-US"/>
        </w:rPr>
        <w:t>(</w:t>
      </w:r>
      <w:r>
        <w:rPr>
          <w:rFonts w:cs="Miriam" w:hint="cs"/>
          <w:szCs w:val="20"/>
          <w:rtl/>
          <w:lang w:eastAsia="en-US"/>
        </w:rPr>
        <w:t>והא איגלאי מילתא למפרע דבההוא שעתא דשחט ונזרק הדם - טמאה מדאורייתא הואי</w:t>
      </w:r>
      <w:r>
        <w:rPr>
          <w:rFonts w:cs="Miriam"/>
          <w:szCs w:val="20"/>
          <w:rtl/>
          <w:lang w:eastAsia="en-US"/>
        </w:rPr>
        <w:t>)</w:t>
      </w:r>
      <w:r>
        <w:rPr>
          <w:rFonts w:hint="cs"/>
          <w:rtl/>
          <w:lang w:eastAsia="en-US"/>
        </w:rPr>
        <w:t xml:space="preserve">? </w:t>
      </w:r>
    </w:p>
    <w:p w:rsidR="00435557" w:rsidRDefault="00435557" w:rsidP="00435557">
      <w:pPr>
        <w:rPr>
          <w:rFonts w:cs="Miriam" w:hint="cs"/>
          <w:szCs w:val="20"/>
          <w:rtl/>
          <w:lang w:eastAsia="en-US"/>
        </w:rPr>
      </w:pPr>
      <w:r>
        <w:rPr>
          <w:rFonts w:hint="cs"/>
          <w:rtl/>
          <w:lang w:eastAsia="en-US"/>
        </w:rPr>
        <w:t xml:space="preserve">לעולם אימא לך טומאה </w:t>
      </w:r>
      <w:r>
        <w:rPr>
          <w:rFonts w:cs="Miriam"/>
          <w:szCs w:val="20"/>
          <w:rtl/>
          <w:lang w:eastAsia="en-US"/>
        </w:rPr>
        <w:t>(</w:t>
      </w:r>
      <w:r>
        <w:rPr>
          <w:rFonts w:cs="Miriam" w:hint="cs"/>
          <w:szCs w:val="20"/>
          <w:rtl/>
          <w:lang w:eastAsia="en-US"/>
        </w:rPr>
        <w:t>למפרע</w:t>
      </w:r>
      <w:r>
        <w:rPr>
          <w:rFonts w:cs="Miriam"/>
          <w:szCs w:val="20"/>
          <w:rtl/>
          <w:lang w:eastAsia="en-US"/>
        </w:rPr>
        <w:t>)</w:t>
      </w:r>
      <w:r>
        <w:rPr>
          <w:rtl/>
          <w:lang w:eastAsia="en-US"/>
        </w:rPr>
        <w:t xml:space="preserve"> </w:t>
      </w:r>
      <w:r>
        <w:rPr>
          <w:rFonts w:hint="cs"/>
          <w:rtl/>
          <w:lang w:eastAsia="en-US"/>
        </w:rPr>
        <w:t xml:space="preserve">דאורייתא </w:t>
      </w:r>
      <w:r>
        <w:rPr>
          <w:rFonts w:cs="Miriam"/>
          <w:szCs w:val="20"/>
          <w:rtl/>
          <w:lang w:eastAsia="en-US"/>
        </w:rPr>
        <w:t>(</w:t>
      </w:r>
      <w:r>
        <w:rPr>
          <w:rFonts w:cs="Miriam" w:hint="cs"/>
          <w:szCs w:val="20"/>
          <w:rtl/>
          <w:lang w:eastAsia="en-US"/>
        </w:rPr>
        <w:t>וכל היכא דתלי מילתא במניינא כגון בשתי נזירות שצריך למנות לזו שלשים ולזו שלשים - הוי מקצת היום ככולו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והכא - אף על גב דמדאורייתא מטמא למפרע - אמאי הקילו בה? היינו טעמא: דטומאה</w:t>
      </w:r>
      <w:r>
        <w:rPr>
          <w:rFonts w:cs="Miriam"/>
          <w:szCs w:val="20"/>
          <w:rtl/>
          <w:lang w:eastAsia="en-US"/>
        </w:rPr>
        <w:t>)</w:t>
      </w:r>
      <w:r>
        <w:rPr>
          <w:rtl/>
          <w:lang w:eastAsia="en-US"/>
        </w:rPr>
        <w:t xml:space="preserve"> </w:t>
      </w:r>
      <w:r>
        <w:rPr>
          <w:rFonts w:hint="cs"/>
          <w:rtl/>
          <w:lang w:eastAsia="en-US"/>
        </w:rPr>
        <w:t xml:space="preserve">תהום דזיבה התירו </w:t>
      </w:r>
      <w:r>
        <w:rPr>
          <w:rFonts w:cs="Miriam"/>
          <w:szCs w:val="20"/>
          <w:rtl/>
          <w:lang w:eastAsia="en-US"/>
        </w:rPr>
        <w:t>(</w:t>
      </w:r>
      <w:r>
        <w:rPr>
          <w:rFonts w:cs="Miriam" w:hint="cs"/>
          <w:szCs w:val="20"/>
          <w:rtl/>
          <w:lang w:eastAsia="en-US"/>
        </w:rPr>
        <w:t>דכיון דבההיא שעתא דנשחט, אכתי הוה קיימא טיפת דם במקור של אשה, ולא יצא לחוץ - אהני בה מקצת היום ככולו, דכמאן דנשחט עליה בשעת טהרה דמי.</w:t>
      </w:r>
    </w:p>
    <w:p w:rsidR="00435557" w:rsidRDefault="00435557" w:rsidP="00435557">
      <w:pPr>
        <w:rPr>
          <w:rFonts w:cs="Miriam" w:hint="cs"/>
          <w:szCs w:val="20"/>
          <w:rtl/>
          <w:lang w:eastAsia="en-US"/>
        </w:rPr>
      </w:pPr>
      <w:r>
        <w:rPr>
          <w:rFonts w:cs="Miriam" w:hint="cs"/>
          <w:szCs w:val="20"/>
          <w:rtl/>
          <w:lang w:eastAsia="en-US"/>
        </w:rPr>
        <w:t>ואית דמפרשי 'טומאת התהום בזיבה' - היינו דבשעת שחיטה וזריקה עדיין לא היתה יודעת אם תהא רואה בו ביום ואם לאו; משום הכי קרי לה 'טומאת תהום': דהויא טמאה למפרע בשעת שחיטה וזריקה, ואיהי לא הות ידעה בההיא שעתא, ודמי לעובר ברשות הרבים וטומאת התהום תחתיו</w:t>
      </w:r>
      <w:r>
        <w:rPr>
          <w:rFonts w:cs="Miriam"/>
          <w:szCs w:val="20"/>
          <w:rtl/>
          <w:lang w:eastAsia="en-US"/>
        </w:rPr>
        <w:t>)</w:t>
      </w:r>
      <w:r>
        <w:rPr>
          <w:rFonts w:hint="cs"/>
          <w:rtl/>
          <w:lang w:eastAsia="en-US"/>
        </w:rPr>
        <w:t>.</w:t>
      </w: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 xml:space="preserve">ואף רבי אושעיא סבר </w:t>
      </w:r>
      <w:r>
        <w:rPr>
          <w:rFonts w:cs="Miriam"/>
          <w:szCs w:val="20"/>
          <w:rtl/>
          <w:lang w:eastAsia="en-US"/>
        </w:rPr>
        <w:t>(</w:t>
      </w:r>
      <w:r>
        <w:rPr>
          <w:rFonts w:cs="Miriam" w:hint="cs"/>
          <w:szCs w:val="20"/>
          <w:rtl/>
          <w:lang w:eastAsia="en-US"/>
        </w:rPr>
        <w:t>דרבי יוסי לא אמר 'דמטמא</w:t>
      </w:r>
      <w:r>
        <w:rPr>
          <w:rFonts w:cs="Miriam"/>
          <w:szCs w:val="20"/>
          <w:rtl/>
          <w:lang w:eastAsia="en-US"/>
        </w:rPr>
        <w:t>)</w:t>
      </w:r>
      <w:r>
        <w:rPr>
          <w:rtl/>
          <w:lang w:eastAsia="en-US"/>
        </w:rPr>
        <w:t xml:space="preserve"> </w:t>
      </w:r>
      <w:r>
        <w:rPr>
          <w:rFonts w:hint="cs"/>
          <w:rtl/>
          <w:lang w:eastAsia="en-US"/>
        </w:rPr>
        <w:t xml:space="preserve">למפרע' </w:t>
      </w:r>
      <w:r>
        <w:rPr>
          <w:rFonts w:cs="Miriam"/>
          <w:szCs w:val="20"/>
          <w:rtl/>
          <w:lang w:eastAsia="en-US"/>
        </w:rPr>
        <w:t>(</w:t>
      </w:r>
      <w:r>
        <w:rPr>
          <w:rFonts w:cs="Miriam" w:hint="cs"/>
          <w:szCs w:val="20"/>
          <w:rtl/>
          <w:lang w:eastAsia="en-US"/>
        </w:rPr>
        <w:t>אלא</w:t>
      </w:r>
      <w:r>
        <w:rPr>
          <w:rFonts w:cs="Miriam"/>
          <w:szCs w:val="20"/>
          <w:rtl/>
          <w:lang w:eastAsia="en-US"/>
        </w:rPr>
        <w:t>)</w:t>
      </w:r>
      <w:r>
        <w:rPr>
          <w:rtl/>
          <w:lang w:eastAsia="en-US"/>
        </w:rPr>
        <w:t xml:space="preserve"> </w:t>
      </w:r>
      <w:r>
        <w:rPr>
          <w:rFonts w:hint="cs"/>
          <w:rtl/>
          <w:lang w:eastAsia="en-US"/>
        </w:rPr>
        <w:t>מדרבנן, דתניא: '</w:t>
      </w:r>
      <w:r>
        <w:rPr>
          <w:rFonts w:hint="cs"/>
          <w:i/>
          <w:iCs/>
          <w:rtl/>
          <w:lang w:eastAsia="en-US"/>
        </w:rPr>
        <w:t xml:space="preserve">רבי אושעיא אמר: '&lt;אבל </w:t>
      </w:r>
      <w:r>
        <w:rPr>
          <w:rFonts w:cs="Miriam"/>
          <w:szCs w:val="20"/>
          <w:rtl/>
          <w:lang w:eastAsia="en-US"/>
        </w:rPr>
        <w:t>(</w:t>
      </w:r>
      <w:r>
        <w:rPr>
          <w:rFonts w:cs="Miriam" w:hint="cs"/>
          <w:szCs w:val="20"/>
          <w:rtl/>
          <w:lang w:eastAsia="en-US"/>
        </w:rPr>
        <w:t>ומהדר אהא דאמר לעיל 'מאי למפרע מדרבנן'</w:t>
      </w:r>
      <w:r>
        <w:rPr>
          <w:rFonts w:cs="Miriam"/>
          <w:szCs w:val="20"/>
          <w:rtl/>
          <w:lang w:eastAsia="en-US"/>
        </w:rPr>
        <w:t>)</w:t>
      </w:r>
      <w:r>
        <w:rPr>
          <w:rFonts w:hint="cs"/>
          <w:rtl/>
          <w:lang w:eastAsia="en-US"/>
        </w:rPr>
        <w:t>&gt;</w:t>
      </w:r>
      <w:r>
        <w:rPr>
          <w:rFonts w:hint="cs"/>
          <w:i/>
          <w:iCs/>
          <w:rtl/>
          <w:lang w:eastAsia="en-US"/>
        </w:rPr>
        <w:t xml:space="preserve"> הרואה זב בשביעי שלו - סותר את שלפניו</w:t>
      </w:r>
      <w:r>
        <w:rPr>
          <w:rFonts w:hint="cs"/>
          <w:rtl/>
          <w:lang w:eastAsia="en-US"/>
        </w:rPr>
        <w:t xml:space="preserve">' ואמר ליה רבי יוחנן: 'לא נסתור אלא יומו'. </w:t>
      </w:r>
    </w:p>
    <w:p w:rsidR="00435557" w:rsidRDefault="00435557" w:rsidP="00435557">
      <w:pPr>
        <w:rPr>
          <w:rFonts w:hint="cs"/>
          <w:rtl/>
          <w:lang w:eastAsia="en-US"/>
        </w:rPr>
      </w:pPr>
      <w:r>
        <w:rPr>
          <w:rFonts w:hint="cs"/>
          <w:rtl/>
          <w:lang w:eastAsia="en-US"/>
        </w:rPr>
        <w:t>[</w:t>
      </w:r>
      <w:r>
        <w:rPr>
          <w:rFonts w:ascii="Courier New" w:hAnsi="Courier New" w:cs="Courier New" w:hint="cs"/>
          <w:sz w:val="16"/>
          <w:szCs w:val="20"/>
          <w:rtl/>
          <w:lang w:eastAsia="en-US"/>
        </w:rPr>
        <w:t>אומרת הגמרא:</w:t>
      </w:r>
      <w:r>
        <w:rPr>
          <w:rFonts w:hint="cs"/>
          <w:rtl/>
          <w:lang w:eastAsia="en-US"/>
        </w:rPr>
        <w:t xml:space="preserve">] מה נפשך: אי סתר </w:t>
      </w:r>
      <w:r>
        <w:rPr>
          <w:rFonts w:cs="Miriam"/>
          <w:szCs w:val="20"/>
          <w:rtl/>
          <w:lang w:eastAsia="en-US"/>
        </w:rPr>
        <w:t>(</w:t>
      </w:r>
      <w:r>
        <w:rPr>
          <w:rFonts w:cs="Miriam" w:hint="cs"/>
          <w:szCs w:val="20"/>
          <w:rtl/>
          <w:lang w:eastAsia="en-US"/>
        </w:rPr>
        <w:t>דלמפרע טמאה</w:t>
      </w:r>
      <w:r>
        <w:rPr>
          <w:rFonts w:cs="Miriam"/>
          <w:szCs w:val="20"/>
          <w:rtl/>
          <w:lang w:eastAsia="en-US"/>
        </w:rPr>
        <w:t>)</w:t>
      </w:r>
      <w:r>
        <w:rPr>
          <w:rtl/>
          <w:lang w:eastAsia="en-US"/>
        </w:rPr>
        <w:t xml:space="preserve"> </w:t>
      </w:r>
      <w:r>
        <w:rPr>
          <w:rFonts w:hint="cs"/>
          <w:rtl/>
          <w:lang w:eastAsia="en-US"/>
        </w:rPr>
        <w:t xml:space="preserve">- כולהו </w:t>
      </w:r>
      <w:r>
        <w:rPr>
          <w:rFonts w:cs="Courier New" w:hint="cs"/>
          <w:szCs w:val="20"/>
          <w:rtl/>
          <w:lang w:eastAsia="en-US"/>
        </w:rPr>
        <w:t>[</w:t>
      </w:r>
      <w:r>
        <w:rPr>
          <w:rFonts w:ascii="Courier New" w:hAnsi="Courier New" w:cs="Courier New" w:hint="cs"/>
          <w:sz w:val="16"/>
          <w:szCs w:val="20"/>
          <w:rtl/>
          <w:lang w:eastAsia="en-US"/>
        </w:rPr>
        <w:t>את כל הימים הנקיים</w:t>
      </w:r>
      <w:r>
        <w:rPr>
          <w:rFonts w:cs="Courier New" w:hint="cs"/>
          <w:szCs w:val="20"/>
          <w:rtl/>
          <w:lang w:eastAsia="en-US"/>
        </w:rPr>
        <w:t>]</w:t>
      </w:r>
      <w:r>
        <w:rPr>
          <w:rFonts w:hint="cs"/>
          <w:rtl/>
          <w:lang w:eastAsia="en-US"/>
        </w:rPr>
        <w:t xml:space="preserve"> סתר </w:t>
      </w:r>
      <w:r>
        <w:rPr>
          <w:rFonts w:cs="Miriam"/>
          <w:szCs w:val="20"/>
          <w:rtl/>
          <w:lang w:eastAsia="en-US"/>
        </w:rPr>
        <w:t>(</w:t>
      </w:r>
      <w:r>
        <w:rPr>
          <w:rFonts w:cs="Miriam" w:hint="cs"/>
          <w:szCs w:val="20"/>
          <w:rtl/>
          <w:lang w:eastAsia="en-US"/>
        </w:rPr>
        <w:t>דהא לא הוו להו שבעה נקיים כלל</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אלא אימא</w:t>
      </w:r>
      <w:r>
        <w:rPr>
          <w:rFonts w:cs="Miriam"/>
          <w:szCs w:val="20"/>
          <w:rtl/>
          <w:lang w:eastAsia="en-US"/>
        </w:rPr>
        <w:t>)</w:t>
      </w:r>
      <w:r>
        <w:rPr>
          <w:rtl/>
          <w:lang w:eastAsia="en-US"/>
        </w:rPr>
        <w:t xml:space="preserve"> </w:t>
      </w:r>
      <w:r>
        <w:rPr>
          <w:rFonts w:hint="cs"/>
          <w:rtl/>
          <w:lang w:eastAsia="en-US"/>
        </w:rPr>
        <w:t xml:space="preserve">אי לא סתר - לא נסתור ולא יומו </w:t>
      </w:r>
      <w:r>
        <w:rPr>
          <w:rFonts w:cs="Miriam"/>
          <w:szCs w:val="20"/>
          <w:rtl/>
          <w:lang w:eastAsia="en-US"/>
        </w:rPr>
        <w:t>(</w:t>
      </w:r>
      <w:r>
        <w:rPr>
          <w:rFonts w:cs="Miriam" w:hint="cs"/>
          <w:szCs w:val="20"/>
          <w:rtl/>
          <w:lang w:eastAsia="en-US"/>
        </w:rPr>
        <w:t>משום דמכאן ולהבא מטמאה, ולמפרע הויא טהורה ממש</w:t>
      </w:r>
      <w:r>
        <w:rPr>
          <w:rFonts w:cs="Miriam"/>
          <w:szCs w:val="20"/>
          <w:rtl/>
          <w:lang w:eastAsia="en-US"/>
        </w:rPr>
        <w:t>)</w:t>
      </w:r>
      <w:r>
        <w:rPr>
          <w:rFonts w:hint="cs"/>
          <w:rtl/>
          <w:lang w:eastAsia="en-US"/>
        </w:rPr>
        <w:t xml:space="preserve">!? </w:t>
      </w:r>
    </w:p>
    <w:p w:rsidR="00435557" w:rsidRDefault="00435557" w:rsidP="00435557">
      <w:pPr>
        <w:rPr>
          <w:rFonts w:hint="cs"/>
          <w:lang w:eastAsia="en-US"/>
        </w:rPr>
      </w:pPr>
      <w:r>
        <w:rPr>
          <w:rFonts w:hint="cs"/>
          <w:rtl/>
          <w:lang w:eastAsia="en-US"/>
        </w:rPr>
        <w:t xml:space="preserve">אלא אימא </w:t>
      </w:r>
      <w:r>
        <w:rPr>
          <w:rFonts w:cs="Courier New" w:hint="cs"/>
          <w:szCs w:val="20"/>
          <w:rtl/>
          <w:lang w:eastAsia="en-US"/>
        </w:rPr>
        <w:t>[</w:t>
      </w:r>
      <w:r>
        <w:rPr>
          <w:rFonts w:ascii="Courier New" w:hAnsi="Courier New" w:cs="Courier New" w:hint="cs"/>
          <w:sz w:val="16"/>
          <w:szCs w:val="20"/>
          <w:rtl/>
          <w:lang w:eastAsia="en-US"/>
        </w:rPr>
        <w:t>שאמר רבי יוחנן</w:t>
      </w:r>
      <w:r>
        <w:rPr>
          <w:rFonts w:cs="Courier New" w:hint="cs"/>
          <w:szCs w:val="20"/>
          <w:rtl/>
          <w:lang w:eastAsia="en-US"/>
        </w:rPr>
        <w:t>]</w:t>
      </w:r>
      <w:r>
        <w:rPr>
          <w:rFonts w:hint="cs"/>
          <w:rtl/>
          <w:lang w:eastAsia="en-US"/>
        </w:rPr>
        <w:t xml:space="preserve"> 'לא נסתור ולא יומו'.</w:t>
      </w:r>
    </w:p>
    <w:p w:rsidR="00435557" w:rsidRDefault="00435557" w:rsidP="00435557">
      <w:pPr>
        <w:rPr>
          <w:rFonts w:hint="cs"/>
          <w:lang w:eastAsia="en-US"/>
        </w:rPr>
      </w:pPr>
    </w:p>
    <w:p w:rsidR="00435557" w:rsidRDefault="00435557" w:rsidP="00435557">
      <w:pPr>
        <w:rPr>
          <w:rFonts w:hint="cs"/>
          <w:rtl/>
          <w:lang w:eastAsia="en-US"/>
        </w:rPr>
      </w:pPr>
      <w:r>
        <w:rPr>
          <w:rtl/>
          <w:lang w:eastAsia="en-US"/>
        </w:rPr>
        <w:t>(</w:t>
      </w:r>
      <w:r>
        <w:rPr>
          <w:rFonts w:hint="cs"/>
          <w:rtl/>
          <w:lang w:eastAsia="en-US"/>
        </w:rPr>
        <w:t>נזיר טז,א</w:t>
      </w:r>
      <w:r>
        <w:rPr>
          <w:rtl/>
          <w:lang w:eastAsia="en-US"/>
        </w:rPr>
        <w:t>)</w:t>
      </w:r>
    </w:p>
    <w:p w:rsidR="00435557" w:rsidRDefault="00435557" w:rsidP="00435557">
      <w:pPr>
        <w:rPr>
          <w:rFonts w:hint="cs"/>
          <w:rtl/>
          <w:lang w:eastAsia="en-US"/>
        </w:rPr>
      </w:pPr>
      <w:r>
        <w:rPr>
          <w:rFonts w:hint="cs"/>
          <w:rtl/>
          <w:lang w:eastAsia="en-US"/>
        </w:rPr>
        <w:t xml:space="preserve">ואמר ליה </w:t>
      </w:r>
      <w:r>
        <w:rPr>
          <w:rFonts w:cs="Miriam"/>
          <w:szCs w:val="20"/>
          <w:rtl/>
          <w:lang w:eastAsia="en-US"/>
        </w:rPr>
        <w:t>(</w:t>
      </w:r>
      <w:r>
        <w:rPr>
          <w:rFonts w:cs="Miriam" w:hint="cs"/>
          <w:szCs w:val="20"/>
          <w:rtl/>
          <w:lang w:eastAsia="en-US"/>
        </w:rPr>
        <w:t>לרבי יוחנן</w:t>
      </w:r>
      <w:r>
        <w:rPr>
          <w:rFonts w:cs="Miriam"/>
          <w:szCs w:val="20"/>
          <w:rtl/>
          <w:lang w:eastAsia="en-US"/>
        </w:rPr>
        <w:t>)</w:t>
      </w:r>
      <w:r>
        <w:rPr>
          <w:rFonts w:hint="cs"/>
          <w:rtl/>
          <w:lang w:eastAsia="en-US"/>
        </w:rPr>
        <w:t>: רבי יוסי קאי כותיך, דאמר 'מכאן ולהבא מטמא'.</w:t>
      </w:r>
    </w:p>
    <w:p w:rsidR="00435557" w:rsidRDefault="00435557" w:rsidP="00435557">
      <w:pPr>
        <w:rPr>
          <w:rFonts w:hint="cs"/>
          <w:rtl/>
          <w:lang w:eastAsia="en-US"/>
        </w:rPr>
      </w:pPr>
      <w:r>
        <w:rPr>
          <w:rFonts w:hint="cs"/>
          <w:rtl/>
          <w:lang w:eastAsia="en-US"/>
        </w:rPr>
        <w:t xml:space="preserve">והא רבי יוסי - למפרע הוא דאמר?! </w:t>
      </w:r>
    </w:p>
    <w:p w:rsidR="00435557" w:rsidRDefault="00435557" w:rsidP="00435557">
      <w:pPr>
        <w:rPr>
          <w:rFonts w:hint="cs"/>
          <w:rtl/>
          <w:lang w:eastAsia="en-US"/>
        </w:rPr>
      </w:pPr>
      <w:r>
        <w:rPr>
          <w:rFonts w:hint="cs"/>
          <w:rtl/>
          <w:lang w:eastAsia="en-US"/>
        </w:rPr>
        <w:t xml:space="preserve">מאי 'למפרע' </w:t>
      </w:r>
      <w:r>
        <w:rPr>
          <w:rtl/>
          <w:lang w:eastAsia="en-US"/>
        </w:rPr>
        <w:t>–</w:t>
      </w:r>
      <w:r>
        <w:rPr>
          <w:rFonts w:hint="cs"/>
          <w:rtl/>
          <w:lang w:eastAsia="en-US"/>
        </w:rPr>
        <w:t xml:space="preserve"> מדרבנן.</w:t>
      </w:r>
    </w:p>
    <w:p w:rsidR="00435557" w:rsidRDefault="00435557" w:rsidP="00435557">
      <w:pPr>
        <w:rPr>
          <w:rFonts w:hint="cs"/>
          <w:rtl/>
          <w:lang w:eastAsia="en-US"/>
        </w:rPr>
      </w:pPr>
    </w:p>
    <w:p w:rsidR="00435557" w:rsidRDefault="00435557" w:rsidP="00435557">
      <w:pPr>
        <w:rPr>
          <w:rFonts w:hint="cs"/>
          <w:rtl/>
          <w:lang w:eastAsia="en-US"/>
        </w:rPr>
      </w:pPr>
      <w:r>
        <w:rPr>
          <w:rFonts w:hint="cs"/>
          <w:rtl/>
          <w:lang w:eastAsia="en-US"/>
        </w:rPr>
        <w:t xml:space="preserve">ורבי יוסי, מכדי סבר מקצת היום ככולו </w:t>
      </w:r>
      <w:r>
        <w:rPr>
          <w:rFonts w:cs="Miriam"/>
          <w:szCs w:val="20"/>
          <w:rtl/>
          <w:lang w:eastAsia="en-US"/>
        </w:rPr>
        <w:t>(</w:t>
      </w:r>
      <w:r>
        <w:rPr>
          <w:rFonts w:cs="Miriam" w:hint="cs"/>
          <w:szCs w:val="20"/>
          <w:rtl/>
          <w:lang w:eastAsia="en-US"/>
        </w:rPr>
        <w:t>דכל האי דקא משנינן לעיל ד'מכאן ולהבא מטמא' - שינויי דחיקי נינהו, ומיהו שמעתין איתא כרב</w:t>
      </w:r>
      <w:r>
        <w:rPr>
          <w:rFonts w:cs="Miriam"/>
          <w:szCs w:val="20"/>
          <w:rtl/>
          <w:lang w:eastAsia="en-US"/>
        </w:rPr>
        <w:t>)</w:t>
      </w:r>
      <w:r>
        <w:rPr>
          <w:rFonts w:hint="cs"/>
          <w:rtl/>
          <w:lang w:eastAsia="en-US"/>
        </w:rPr>
        <w:t>, זבה גמורה דמייתא קרבן</w:t>
      </w:r>
      <w:r>
        <w:rPr>
          <w:rtl/>
          <w:lang w:eastAsia="en-US"/>
        </w:rPr>
        <w:t xml:space="preserve"> </w:t>
      </w:r>
      <w:r>
        <w:rPr>
          <w:rFonts w:cs="Miriam"/>
          <w:szCs w:val="20"/>
          <w:rtl/>
          <w:lang w:eastAsia="en-US"/>
        </w:rPr>
        <w:t>(</w:t>
      </w:r>
      <w:r>
        <w:rPr>
          <w:rFonts w:cs="Miriam" w:hint="cs"/>
          <w:szCs w:val="20"/>
          <w:rtl/>
          <w:lang w:eastAsia="en-US"/>
        </w:rPr>
        <w:t>דבעינן שלשה ימים רצופים, כדאמר מר- מי תלה הכתוב את הזבה בימים</w:t>
      </w:r>
      <w:r>
        <w:rPr>
          <w:rFonts w:cs="Miriam"/>
          <w:szCs w:val="20"/>
          <w:rtl/>
          <w:lang w:eastAsia="en-US"/>
        </w:rPr>
        <w:t>)</w:t>
      </w:r>
      <w:r>
        <w:rPr>
          <w:rtl/>
          <w:lang w:eastAsia="en-US"/>
        </w:rPr>
        <w:t xml:space="preserve"> </w:t>
      </w:r>
      <w:r>
        <w:rPr>
          <w:rFonts w:hint="cs"/>
          <w:rtl/>
          <w:lang w:eastAsia="en-US"/>
        </w:rPr>
        <w:t xml:space="preserve">היכי משכחת לה?: כיון דחזיא בפלגיה דיומא </w:t>
      </w:r>
      <w:r>
        <w:rPr>
          <w:rFonts w:cs="Miriam"/>
          <w:szCs w:val="20"/>
          <w:rtl/>
          <w:lang w:eastAsia="en-US"/>
        </w:rPr>
        <w:t>(</w:t>
      </w:r>
      <w:r>
        <w:rPr>
          <w:rFonts w:cs="Miriam" w:hint="cs"/>
          <w:szCs w:val="20"/>
          <w:rtl/>
          <w:lang w:eastAsia="en-US"/>
        </w:rPr>
        <w:t>ביום שני מחצות ואילך</w:t>
      </w:r>
      <w:r>
        <w:rPr>
          <w:rFonts w:cs="Miriam"/>
          <w:szCs w:val="20"/>
          <w:rtl/>
          <w:lang w:eastAsia="en-US"/>
        </w:rPr>
        <w:t>)</w:t>
      </w:r>
      <w:r>
        <w:rPr>
          <w:rtl/>
          <w:lang w:eastAsia="en-US"/>
        </w:rPr>
        <w:t xml:space="preserve"> </w:t>
      </w:r>
      <w:r>
        <w:rPr>
          <w:rFonts w:hint="cs"/>
          <w:rtl/>
          <w:lang w:eastAsia="en-US"/>
        </w:rPr>
        <w:t xml:space="preserve">- אידך פלגיה דיומא </w:t>
      </w:r>
      <w:r>
        <w:rPr>
          <w:rFonts w:cs="Miriam"/>
          <w:szCs w:val="20"/>
          <w:rtl/>
          <w:lang w:eastAsia="en-US"/>
        </w:rPr>
        <w:t>(</w:t>
      </w:r>
      <w:r>
        <w:rPr>
          <w:rFonts w:cs="Miriam" w:hint="cs"/>
          <w:szCs w:val="20"/>
          <w:rtl/>
          <w:lang w:eastAsia="en-US"/>
        </w:rPr>
        <w:t>דמבקר עד חצות</w:t>
      </w:r>
      <w:r>
        <w:rPr>
          <w:rFonts w:cs="Miriam"/>
          <w:szCs w:val="20"/>
          <w:rtl/>
          <w:lang w:eastAsia="en-US"/>
        </w:rPr>
        <w:t>)</w:t>
      </w:r>
      <w:r>
        <w:rPr>
          <w:rtl/>
          <w:lang w:eastAsia="en-US"/>
        </w:rPr>
        <w:t xml:space="preserve"> </w:t>
      </w:r>
      <w:r>
        <w:rPr>
          <w:rFonts w:hint="cs"/>
          <w:rtl/>
          <w:lang w:eastAsia="en-US"/>
        </w:rPr>
        <w:t xml:space="preserve">- סליק לה לשימור </w:t>
      </w:r>
      <w:r>
        <w:rPr>
          <w:rFonts w:cs="Miriam"/>
          <w:szCs w:val="20"/>
          <w:rtl/>
          <w:lang w:eastAsia="en-US"/>
        </w:rPr>
        <w:t>(</w:t>
      </w:r>
      <w:r>
        <w:rPr>
          <w:rFonts w:cs="Miriam" w:hint="cs"/>
          <w:szCs w:val="20"/>
          <w:rtl/>
          <w:lang w:eastAsia="en-US"/>
        </w:rPr>
        <w:t>עולה לה לשימור כאילו נשמר יום אחד בטהרה, והוה לה הפסק</w:t>
      </w:r>
      <w:r>
        <w:rPr>
          <w:rFonts w:cs="Miriam"/>
          <w:szCs w:val="20"/>
          <w:rtl/>
          <w:lang w:eastAsia="en-US"/>
        </w:rPr>
        <w:t>)</w:t>
      </w:r>
      <w:r>
        <w:rPr>
          <w:rFonts w:hint="cs"/>
          <w:rtl/>
          <w:lang w:eastAsia="en-US"/>
        </w:rPr>
        <w:t xml:space="preserve">! </w:t>
      </w:r>
    </w:p>
    <w:p w:rsidR="00435557" w:rsidRDefault="00435557" w:rsidP="00435557">
      <w:pPr>
        <w:rPr>
          <w:rFonts w:cs="Miriam" w:hint="cs"/>
          <w:lang w:eastAsia="en-US"/>
        </w:rPr>
      </w:pPr>
    </w:p>
    <w:p w:rsidR="00435557" w:rsidRDefault="00435557" w:rsidP="00435557">
      <w:pPr>
        <w:rPr>
          <w:rFonts w:hint="cs"/>
          <w:rtl/>
          <w:lang w:eastAsia="en-US"/>
        </w:rPr>
      </w:pPr>
      <w:r>
        <w:rPr>
          <w:rFonts w:cs="Miriam" w:hint="cs"/>
          <w:szCs w:val="20"/>
          <w:rtl/>
          <w:lang w:eastAsia="en-US"/>
        </w:rPr>
        <w:lastRenderedPageBreak/>
        <w:t xml:space="preserve">(ענין אחר: </w:t>
      </w:r>
      <w:r>
        <w:rPr>
          <w:rFonts w:cs="Miriam" w:hint="cs"/>
          <w:b/>
          <w:bCs/>
          <w:szCs w:val="20"/>
          <w:rtl/>
          <w:lang w:eastAsia="en-US"/>
        </w:rPr>
        <w:t>ורבי יוסי</w:t>
      </w:r>
      <w:r>
        <w:rPr>
          <w:rFonts w:cs="Miriam" w:hint="cs"/>
          <w:szCs w:val="20"/>
          <w:rtl/>
          <w:lang w:eastAsia="en-US"/>
        </w:rPr>
        <w:t xml:space="preserve">. מכדי שומרת יום כנגד יום - בין דקאמר דטעמא הוי משום ד'מקצת היום ככולו', אי נמי משום דקסבר ד'מכאו ולבהא היא מטמאה'-  </w:t>
      </w:r>
      <w:r>
        <w:rPr>
          <w:rFonts w:cs="Miriam" w:hint="cs"/>
          <w:b/>
          <w:bCs/>
          <w:szCs w:val="20"/>
          <w:rtl/>
          <w:lang w:eastAsia="en-US"/>
        </w:rPr>
        <w:t xml:space="preserve">זבה דמתייא קרבן היכי משכחת לה? </w:t>
      </w:r>
      <w:r>
        <w:rPr>
          <w:rFonts w:cs="Miriam" w:hint="cs"/>
          <w:szCs w:val="20"/>
          <w:rtl/>
          <w:lang w:eastAsia="en-US"/>
        </w:rPr>
        <w:t>והכי נמי מיבעיא לן ב'כיצד צולין', דאליבא דרבי יוסי דאמר מכאן ולהבא היא מטמאה - זבה גמורה דמייתא קרבן היכי משכחת לה?)</w:t>
      </w:r>
    </w:p>
    <w:p w:rsidR="00435557" w:rsidRDefault="00435557" w:rsidP="00435557">
      <w:pPr>
        <w:rPr>
          <w:rFonts w:cs="Miriam" w:hint="cs"/>
          <w:szCs w:val="20"/>
          <w:rtl/>
          <w:lang w:eastAsia="en-US"/>
        </w:rPr>
      </w:pPr>
    </w:p>
    <w:p w:rsidR="00435557" w:rsidRDefault="00435557" w:rsidP="00435557">
      <w:pPr>
        <w:rPr>
          <w:rFonts w:cs="Miriam" w:hint="cs"/>
          <w:lang w:eastAsia="en-US"/>
        </w:rPr>
      </w:pPr>
      <w:r>
        <w:rPr>
          <w:rFonts w:hint="cs"/>
          <w:rtl/>
          <w:lang w:eastAsia="en-US"/>
        </w:rPr>
        <w:t xml:space="preserve">אי בעית אימא: דקא שפעה </w:t>
      </w:r>
      <w:r>
        <w:rPr>
          <w:rFonts w:cs="Miriam"/>
          <w:szCs w:val="20"/>
          <w:rtl/>
          <w:lang w:eastAsia="en-US"/>
        </w:rPr>
        <w:t>(</w:t>
      </w:r>
      <w:r>
        <w:rPr>
          <w:rFonts w:cs="Miriam" w:hint="cs"/>
          <w:szCs w:val="20"/>
          <w:rtl/>
          <w:lang w:eastAsia="en-US"/>
        </w:rPr>
        <w:t>כל היום</w:t>
      </w:r>
      <w:r>
        <w:rPr>
          <w:rFonts w:cs="Miriam"/>
          <w:szCs w:val="20"/>
          <w:rtl/>
          <w:lang w:eastAsia="en-US"/>
        </w:rPr>
        <w:t>)</w:t>
      </w:r>
      <w:r>
        <w:rPr>
          <w:rtl/>
          <w:lang w:eastAsia="en-US"/>
        </w:rPr>
        <w:t xml:space="preserve"> </w:t>
      </w:r>
      <w:r>
        <w:rPr>
          <w:rFonts w:hint="cs"/>
          <w:rtl/>
          <w:lang w:eastAsia="en-US"/>
        </w:rPr>
        <w:t xml:space="preserve">תלתא תלתא יומי בהדי הדדי, ואי בעית אימא: דחזיא תלתא יומי </w:t>
      </w:r>
      <w:r>
        <w:rPr>
          <w:rFonts w:cs="Miriam"/>
          <w:szCs w:val="20"/>
          <w:rtl/>
          <w:lang w:eastAsia="en-US"/>
        </w:rPr>
        <w:t>(</w:t>
      </w:r>
      <w:r>
        <w:rPr>
          <w:rFonts w:cs="Miriam" w:hint="cs"/>
          <w:szCs w:val="20"/>
          <w:rtl/>
          <w:lang w:eastAsia="en-US"/>
        </w:rPr>
        <w:t>בין השמשות</w:t>
      </w:r>
      <w:r>
        <w:rPr>
          <w:rFonts w:cs="Miriam"/>
          <w:szCs w:val="20"/>
          <w:rtl/>
          <w:lang w:eastAsia="en-US"/>
        </w:rPr>
        <w:t>)</w:t>
      </w:r>
      <w:r>
        <w:rPr>
          <w:rtl/>
          <w:lang w:eastAsia="en-US"/>
        </w:rPr>
        <w:t xml:space="preserve"> </w:t>
      </w:r>
      <w:r>
        <w:rPr>
          <w:rFonts w:hint="cs"/>
          <w:rtl/>
          <w:lang w:eastAsia="en-US"/>
        </w:rPr>
        <w:t xml:space="preserve">סמוך לשקיעת החמה, דלא הואי שהות דסליק ליה למניינא </w:t>
      </w:r>
      <w:r>
        <w:rPr>
          <w:rFonts w:cs="Miriam"/>
          <w:szCs w:val="20"/>
          <w:rtl/>
          <w:lang w:eastAsia="en-US"/>
        </w:rPr>
        <w:t>(</w:t>
      </w:r>
      <w:r>
        <w:rPr>
          <w:rFonts w:cs="Miriam" w:hint="cs"/>
          <w:szCs w:val="20"/>
          <w:rtl/>
          <w:lang w:eastAsia="en-US"/>
        </w:rPr>
        <w:t>דכי ראתה בשבת אחר שקיעת החמה - הוי טמאה כל יום ראשון, וכי חזרה וראתה ביום ראשון שנית סמוך לשקיעת החמה - הויא טמאה כל יום שני, וכן שלישי: דלא הויא שהות דטהרה ביני וביני כלל, ולא הוי סליק למניינא דשומרת יום כנגד יום, דהא לא הואי שהות</w:t>
      </w:r>
      <w:r>
        <w:rPr>
          <w:rFonts w:cs="Miriam"/>
          <w:szCs w:val="20"/>
          <w:rtl/>
          <w:lang w:eastAsia="en-US"/>
        </w:rPr>
        <w:t>)</w:t>
      </w:r>
      <w:r>
        <w:rPr>
          <w:rFonts w:hint="cs"/>
          <w:rtl/>
          <w:lang w:eastAsia="en-US"/>
        </w:rPr>
        <w:t>.</w:t>
      </w:r>
      <w:r>
        <w:rPr>
          <w:rFonts w:cs="Miriam" w:hint="cs"/>
          <w:szCs w:val="20"/>
          <w:rtl/>
          <w:lang w:eastAsia="en-US"/>
        </w:rPr>
        <w:t xml:space="preserve"> </w:t>
      </w:r>
    </w:p>
    <w:p w:rsidR="00435557" w:rsidRDefault="00435557" w:rsidP="00435557">
      <w:pPr>
        <w:rPr>
          <w:rFonts w:cs="Miriam" w:hint="cs"/>
          <w:lang w:eastAsia="en-US"/>
        </w:rPr>
      </w:pPr>
      <w:r>
        <w:rPr>
          <w:rFonts w:cs="Miriam" w:hint="cs"/>
          <w:szCs w:val="20"/>
          <w:rtl/>
          <w:lang w:eastAsia="en-US"/>
        </w:rPr>
        <w:t xml:space="preserve"> </w:t>
      </w:r>
    </w:p>
    <w:p w:rsidR="00435557" w:rsidRDefault="00435557" w:rsidP="00435557">
      <w:pPr>
        <w:rPr>
          <w:rFonts w:cs="Miriam" w:hint="cs"/>
          <w:lang w:eastAsia="en-US"/>
        </w:rPr>
      </w:pPr>
    </w:p>
    <w:p w:rsidR="00435557" w:rsidRDefault="00435557" w:rsidP="00435557">
      <w:pPr>
        <w:jc w:val="center"/>
        <w:rPr>
          <w:rFonts w:hint="cs"/>
          <w:lang w:eastAsia="en-US"/>
        </w:rPr>
      </w:pPr>
      <w:r>
        <w:rPr>
          <w:rFonts w:hint="cs"/>
          <w:rtl/>
          <w:lang w:eastAsia="en-US"/>
        </w:rPr>
        <w:t>הדרן עלך 'הריני נזיר'</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11:00:00Z" w:initials="YH">
    <w:p w:rsidR="00435557" w:rsidRDefault="00435557" w:rsidP="00435557">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ומדוע לא נאמר שלפי רבי מאיר היה להורות אחרת: כמו שאומר רבי מאיר באומר "ערך כלי זה עלי" שאינו ערך במובן של לשון התורה אלא בלשון בני אדם, וחייב בדמי הכלי, כך נומר שכאשר אמר "הריני נזיר מן הגרוגרות" משמעותו שהוא נוזר מהם ומתרחק מהם וזהו כלשון איסר שאסר על נפשו, ויהא נדור מן הגרוגרות? ועוד עיין להלן לא,א בראש פרק בית שמאי.</w:t>
      </w:r>
    </w:p>
  </w:comment>
  <w:comment w:id="2" w:author="Yeshayahu Hollander" w:date="2013-08-02T11:00:00Z" w:initials="YH">
    <w:p w:rsidR="00435557" w:rsidRDefault="00435557" w:rsidP="00435557">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המשנה לכאורה מוזרה, וכנראה עוסקת באדם המהמר על התנהגות הבהמה או הדלת, או שאומר דברים אלה ברוגזו שהבהמה אינה נעמדת או שהדלת אינו נפתח.  וכן הביא התוי"ט דברי הרמב"ם, ונראה שזו כוונתו: </w:t>
      </w:r>
      <w:r>
        <w:rPr>
          <w:rFonts w:ascii="Courier New" w:hAnsi="Courier New" w:cs="Miriam" w:hint="cs"/>
          <w:sz w:val="16"/>
          <w:rtl/>
          <w:lang w:eastAsia="en-US"/>
        </w:rPr>
        <w:t>'אמרה זאת הפרה נזירה אני' על דרך העברה, כמו שאומרים בני אדם בזמנינו; זה בשביל הרבה מן הגולמים, כשקשה עליו המלאכה בהם, נשבע 'זה הדבר שהוא לא יתפעל' - כמו כן בלא ספק היה גם כן בזמנם אלו הדברים משתמשין הרבה בין בני אדם ע"כ.</w:t>
      </w:r>
      <w:r>
        <w:rPr>
          <w:rFonts w:ascii="Courier New" w:hAnsi="Courier New" w:cs="Courier New" w:hint="cs"/>
          <w:sz w:val="16"/>
          <w:rtl/>
          <w:lang w:eastAsia="en-US"/>
        </w:rPr>
        <w:t xml:space="preserve"> </w:t>
      </w:r>
      <w:r>
        <w:rPr>
          <w:rFonts w:ascii="Courier New" w:hAnsi="Courier New" w:cs="Courier New" w:hint="cs"/>
          <w:sz w:val="16"/>
          <w:szCs w:val="16"/>
          <w:rtl/>
          <w:lang w:eastAsia="en-US"/>
        </w:rPr>
        <w:t>[ומוסיף תוי"ט מדברי התוספות ד"ה פרה זו:]</w:t>
      </w:r>
      <w:r>
        <w:rPr>
          <w:rFonts w:ascii="Courier New" w:hAnsi="Courier New" w:cs="Miriam" w:hint="cs"/>
          <w:sz w:val="16"/>
          <w:rtl/>
          <w:lang w:eastAsia="en-US"/>
        </w:rPr>
        <w:t xml:space="preserve"> ... ובלשון הכתוב נמצא מחשבה אף בדבר שאין בו רוח חיים שנאמר </w:t>
      </w:r>
      <w:r>
        <w:rPr>
          <w:rFonts w:ascii="Courier New" w:hAnsi="Courier New" w:cs="Miriam" w:hint="cs"/>
          <w:sz w:val="16"/>
          <w:szCs w:val="16"/>
          <w:rtl/>
          <w:lang w:eastAsia="en-US"/>
        </w:rPr>
        <w:t>(יונה א,ד)</w:t>
      </w:r>
      <w:r>
        <w:rPr>
          <w:rFonts w:ascii="Courier New" w:hAnsi="Courier New" w:cs="Narkisim" w:hint="cs"/>
          <w:sz w:val="16"/>
          <w:rtl/>
          <w:lang w:eastAsia="en-US"/>
        </w:rPr>
        <w:t xml:space="preserve"> והאניה חשבה להשבר</w:t>
      </w:r>
      <w:r>
        <w:rPr>
          <w:rFonts w:ascii="Courier New" w:hAnsi="Courier New" w:cs="Miriam" w:hint="cs"/>
          <w:sz w:val="16"/>
          <w:rtl/>
          <w:lang w:eastAsia="en-US"/>
        </w:rPr>
        <w:t xml:space="preserve"> לפי שהאדם הרואה האניה חושב עליה להשבר ותולה הפסוק המחשבה באניה </w:t>
      </w:r>
      <w:r>
        <w:rPr>
          <w:rFonts w:ascii="Courier New" w:hAnsi="Courier New" w:cs="Miriam"/>
          <w:sz w:val="16"/>
          <w:rtl/>
          <w:lang w:eastAsia="en-US"/>
        </w:rPr>
        <w:t>–</w:t>
      </w:r>
      <w:r>
        <w:rPr>
          <w:rFonts w:ascii="Courier New" w:hAnsi="Courier New" w:cs="Miriam" w:hint="cs"/>
          <w:sz w:val="16"/>
          <w:rtl/>
          <w:lang w:eastAsia="en-US"/>
        </w:rPr>
        <w:t xml:space="preserve"> הכא נמי תולה המחשבה בפרה ובדלת.</w:t>
      </w:r>
    </w:p>
  </w:comment>
  <w:comment w:id="3" w:author="YH" w:date="2013-08-02T11:00:00Z" w:initials="YH">
    <w:p w:rsidR="00435557" w:rsidRDefault="00435557" w:rsidP="00435557">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לכאורה יש כאן נדרי זירוזין שהתירו חכמים, כבנדרים פ"ג מ"א בבלי כ,ב; ויתכן שאמרו כי יש כאן איסר על הכוס הזו דוקא, כי זו היתה כוונתה, ועל השאר באמת אינה אסורה משום נדרי זירוזין.</w:t>
      </w:r>
    </w:p>
  </w:comment>
  <w:comment w:id="4" w:author="YH" w:date="2013-08-02T11:00:00Z" w:initials="YH">
    <w:p w:rsidR="00435557" w:rsidRDefault="00435557" w:rsidP="00435557">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szCs w:val="16"/>
          <w:rtl/>
          <w:lang w:eastAsia="en-US"/>
        </w:rPr>
        <w:t>א</w:t>
      </w:r>
      <w:r>
        <w:rPr>
          <w:rFonts w:ascii="Courier New" w:hAnsi="Courier New" w:cs="Courier New" w:hint="cs"/>
          <w:sz w:val="16"/>
          <w:rtl/>
          <w:lang w:eastAsia="en-US"/>
        </w:rPr>
        <w:t xml:space="preserve">ך רבי יהושע בן לוי יכול לומר שברייתא זו היא אליבא דתנא קמא ולא אליבא דרבי שמעון, וכל דברי תנא קמא </w:t>
      </w:r>
      <w:r>
        <w:rPr>
          <w:rFonts w:ascii="Courier New" w:hAnsi="Courier New" w:cs="Courier New"/>
          <w:sz w:val="16"/>
          <w:rtl/>
          <w:lang w:eastAsia="en-US"/>
        </w:rPr>
        <w:t>–</w:t>
      </w:r>
      <w:r>
        <w:rPr>
          <w:rFonts w:ascii="Courier New" w:hAnsi="Courier New" w:cs="Courier New" w:hint="cs"/>
          <w:sz w:val="16"/>
          <w:rtl/>
          <w:lang w:eastAsia="en-US"/>
        </w:rPr>
        <w:t xml:space="preserve"> מסיבה זו אמר שהאיש נזיר </w:t>
      </w:r>
      <w:r>
        <w:rPr>
          <w:rFonts w:ascii="Courier New" w:hAnsi="Courier New" w:cs="Courier New"/>
          <w:sz w:val="16"/>
          <w:rtl/>
          <w:lang w:eastAsia="en-US"/>
        </w:rPr>
        <w:t>–</w:t>
      </w:r>
      <w:r>
        <w:rPr>
          <w:rFonts w:ascii="Courier New" w:hAnsi="Courier New" w:cs="Courier New" w:hint="cs"/>
          <w:sz w:val="16"/>
          <w:rtl/>
          <w:lang w:eastAsia="en-US"/>
        </w:rPr>
        <w:t xml:space="preserve"> כי הוא מתנה על מהשכתוב בתורה, וזהו יסוד הסברה שאם קבל עליו דבר אחד </w:t>
      </w:r>
      <w:r>
        <w:rPr>
          <w:rFonts w:ascii="Courier New" w:hAnsi="Courier New" w:cs="Courier New"/>
          <w:sz w:val="16"/>
          <w:rtl/>
          <w:lang w:eastAsia="en-US"/>
        </w:rPr>
        <w:t>–</w:t>
      </w:r>
      <w:r>
        <w:rPr>
          <w:rFonts w:ascii="Courier New" w:hAnsi="Courier New" w:cs="Courier New" w:hint="cs"/>
          <w:sz w:val="16"/>
          <w:rtl/>
          <w:lang w:eastAsia="en-US"/>
        </w:rPr>
        <w:t xml:space="preserve"> קבל את כולן.</w:t>
      </w:r>
    </w:p>
  </w:comment>
  <w:comment w:id="5" w:author="YH" w:date="2013-08-02T11:00:00Z" w:initials="YH">
    <w:p w:rsidR="00435557" w:rsidRDefault="00435557" w:rsidP="00435557">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וכי רבי שמעון לא קבל מרבו רבי עקיבא ש'נדר שהותר מקצתו והתר כולו'? ודברי הרא"ש לא הבנותי, שהרי גם בנדר שהותר מקצתו לא התחרט הנודר מכולו אלא מאותו חלק שהפריע לו!?</w:t>
      </w:r>
    </w:p>
  </w:comment>
  <w:comment w:id="6" w:author="YH" w:date="2013-08-02T11:00:00Z" w:initials="YH">
    <w:p w:rsidR="00435557" w:rsidRDefault="00435557" w:rsidP="00435557">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וכיון דנחית להכי, שדברי רבי שמעון הם גזירה מדרבנן, כמו בנדרי אונסין לפי רב אסי, יש לשאול מדוע גוזר רבי שמעון על הנודר במקרה זה? ויש לומר שסובר רבי שמעון שיש להחמיר על הנודר מתוך מחשבה שיתירו לו</w:t>
      </w:r>
    </w:p>
  </w:comment>
  <w:comment w:id="7" w:author="YH" w:date="2013-08-02T11:00:00Z" w:initials="YH">
    <w:p w:rsidR="00435557" w:rsidRDefault="00435557" w:rsidP="00435557">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אין הכי נמי שהיה יכול להפר לה הכל מראש עכשיו </w:t>
      </w:r>
      <w:r>
        <w:rPr>
          <w:rFonts w:ascii="Courier New" w:hAnsi="Courier New" w:cs="Courier New"/>
          <w:sz w:val="16"/>
          <w:rtl/>
          <w:lang w:eastAsia="en-US"/>
        </w:rPr>
        <w:t>–</w:t>
      </w:r>
      <w:r>
        <w:rPr>
          <w:rFonts w:ascii="Courier New" w:hAnsi="Courier New" w:cs="Courier New" w:hint="cs"/>
          <w:sz w:val="16"/>
          <w:rtl/>
          <w:lang w:eastAsia="en-US"/>
        </w:rPr>
        <w:t xml:space="preserve"> וכן אומר תוספות ד"ה דלמא מישתליא</w:t>
      </w:r>
    </w:p>
  </w:comment>
  <w:comment w:id="8" w:author="YH" w:date="2013-08-02T11:00:00Z" w:initials="YH">
    <w:p w:rsidR="00435557" w:rsidRDefault="00435557" w:rsidP="00435557">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 xml:space="preserve">אם אינו מגלח </w:t>
      </w:r>
      <w:r>
        <w:rPr>
          <w:rFonts w:ascii="Courier New" w:hAnsi="Courier New" w:cs="Courier New"/>
          <w:sz w:val="16"/>
          <w:rtl/>
          <w:lang w:eastAsia="en-US"/>
        </w:rPr>
        <w:t>–</w:t>
      </w:r>
      <w:r>
        <w:rPr>
          <w:rFonts w:ascii="Courier New" w:hAnsi="Courier New" w:cs="Courier New" w:hint="cs"/>
          <w:sz w:val="16"/>
          <w:rtl/>
          <w:lang w:eastAsia="en-US"/>
        </w:rPr>
        <w:t xml:space="preserve"> מה מלמדת המשנה </w:t>
      </w:r>
      <w:r>
        <w:rPr>
          <w:rFonts w:ascii="Courier New" w:hAnsi="Courier New" w:cs="Courier New"/>
          <w:sz w:val="16"/>
          <w:rtl/>
          <w:lang w:eastAsia="en-US"/>
        </w:rPr>
        <w:t>–</w:t>
      </w:r>
      <w:r>
        <w:rPr>
          <w:rFonts w:ascii="Courier New" w:hAnsi="Courier New" w:cs="Courier New" w:hint="cs"/>
          <w:sz w:val="16"/>
          <w:rtl/>
          <w:lang w:eastAsia="en-US"/>
        </w:rPr>
        <w:t xml:space="preserve"> איזו נזירות הוא מקיים: שלו או שעל בנו? לכאורה הנפקא מינה היא: שאם נטמא </w:t>
      </w:r>
      <w:r>
        <w:rPr>
          <w:rFonts w:ascii="Courier New" w:hAnsi="Courier New" w:cs="Courier New"/>
          <w:sz w:val="16"/>
          <w:rtl/>
          <w:lang w:eastAsia="en-US"/>
        </w:rPr>
        <w:t>–</w:t>
      </w:r>
      <w:r>
        <w:rPr>
          <w:rFonts w:ascii="Courier New" w:hAnsi="Courier New" w:cs="Courier New" w:hint="cs"/>
          <w:sz w:val="16"/>
          <w:rtl/>
          <w:lang w:eastAsia="en-US"/>
        </w:rPr>
        <w:t xml:space="preserve"> כמה ימים יפלו. אך גם המפרש [הריב"ן] מביא להלן דעה "המורה" שבאמת מגלח בין הנזירויות.</w:t>
      </w:r>
    </w:p>
  </w:comment>
  <w:comment w:id="9" w:author="YH" w:date="2013-08-02T11:00:00Z" w:initials="YH">
    <w:p w:rsidR="00435557" w:rsidRDefault="00435557" w:rsidP="00435557">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וגם כאן הנפקא מינה אם נטמא.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B77" w:rsidRDefault="00EB2B77" w:rsidP="00435557">
      <w:r>
        <w:separator/>
      </w:r>
    </w:p>
  </w:endnote>
  <w:endnote w:type="continuationSeparator" w:id="0">
    <w:p w:rsidR="00EB2B77" w:rsidRDefault="00EB2B77" w:rsidP="0043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B77" w:rsidRDefault="00EB2B77" w:rsidP="00435557">
      <w:r>
        <w:separator/>
      </w:r>
    </w:p>
  </w:footnote>
  <w:footnote w:type="continuationSeparator" w:id="0">
    <w:p w:rsidR="00EB2B77" w:rsidRDefault="00EB2B77" w:rsidP="00435557">
      <w:r>
        <w:continuationSeparator/>
      </w:r>
    </w:p>
  </w:footnote>
  <w:footnote w:id="1">
    <w:p w:rsidR="00435557" w:rsidRDefault="00435557" w:rsidP="00435557">
      <w:pPr>
        <w:pStyle w:val="a5"/>
        <w:jc w:val="left"/>
        <w:rPr>
          <w:rFonts w:hint="cs"/>
          <w:rtl/>
          <w:lang w:eastAsia="en-US"/>
        </w:rPr>
      </w:pPr>
      <w:r>
        <w:rPr>
          <w:rStyle w:val="a7"/>
        </w:rPr>
        <w:footnoteRef/>
      </w:r>
      <w:r>
        <w:rPr>
          <w:lang w:eastAsia="en-US"/>
        </w:rPr>
        <w:t xml:space="preserve"> </w:t>
      </w:r>
      <w:r>
        <w:rPr>
          <w:rFonts w:hint="cs"/>
          <w:rtl/>
          <w:lang w:eastAsia="en-US"/>
        </w:rPr>
        <w:t xml:space="preserve"> </w:t>
      </w:r>
      <w:r>
        <w:rPr>
          <w:rFonts w:cs="Miriam" w:hint="cs"/>
          <w:rtl/>
          <w:lang w:eastAsia="en-US"/>
        </w:rPr>
        <w:t>[</w:t>
      </w:r>
      <w:r>
        <w:rPr>
          <w:rFonts w:ascii="Courier New" w:hAnsi="Courier New" w:cs="Courier New" w:hint="cs"/>
          <w:sz w:val="16"/>
          <w:rtl/>
          <w:lang w:eastAsia="en-US"/>
        </w:rPr>
        <w:t>גירסת רש"י</w:t>
      </w:r>
      <w:r>
        <w:rPr>
          <w:rFonts w:cs="Miriam" w:hint="cs"/>
          <w:rtl/>
          <w:lang w:eastAsia="en-US"/>
        </w:rPr>
        <w:t xml:space="preserve">] </w:t>
      </w:r>
      <w:r>
        <w:rPr>
          <w:rFonts w:cs="Miriam" w:hint="cs"/>
          <w:b/>
          <w:bCs/>
          <w:rtl/>
          <w:lang w:eastAsia="en-US"/>
        </w:rPr>
        <w:t>ולדברי ב"ש אמרי הוי נזיר</w:t>
      </w:r>
      <w:r>
        <w:rPr>
          <w:rFonts w:cs="Miriam" w:hint="cs"/>
          <w:rtl/>
          <w:lang w:eastAsia="en-US"/>
        </w:rPr>
        <w:t>. בתמיה</w:t>
      </w:r>
    </w:p>
  </w:footnote>
  <w:footnote w:id="2">
    <w:p w:rsidR="00435557" w:rsidRDefault="00435557" w:rsidP="00435557">
      <w:pPr>
        <w:pStyle w:val="a5"/>
        <w:jc w:val="left"/>
        <w:rPr>
          <w:rFonts w:hint="cs"/>
          <w:rtl/>
          <w:lang w:eastAsia="en-US"/>
        </w:rPr>
      </w:pPr>
      <w:r>
        <w:rPr>
          <w:rStyle w:val="a7"/>
        </w:rPr>
        <w:footnoteRef/>
      </w:r>
      <w:r>
        <w:rPr>
          <w:lang w:eastAsia="en-US"/>
        </w:rPr>
        <w:t xml:space="preserve"> </w:t>
      </w:r>
      <w:r>
        <w:rPr>
          <w:rFonts w:hint="cs"/>
          <w:rtl/>
          <w:lang w:eastAsia="en-US"/>
        </w:rPr>
        <w:t xml:space="preserve">לפי ריב"ן הערות לרש"י: </w:t>
      </w:r>
      <w:r>
        <w:rPr>
          <w:rFonts w:cs="Miriam" w:hint="cs"/>
          <w:rtl/>
          <w:lang w:eastAsia="en-US"/>
        </w:rPr>
        <w:t xml:space="preserve">לא איצטריך למימר אלא "הריני נזיר"; אלא משום דמשני לעיל "מבשרה" - אמר הכא "מיין", לאפוקי משנויא קמייתא. </w:t>
      </w:r>
    </w:p>
  </w:footnote>
  <w:footnote w:id="3">
    <w:p w:rsidR="00435557" w:rsidRDefault="00435557" w:rsidP="00435557">
      <w:pPr>
        <w:pStyle w:val="a5"/>
        <w:jc w:val="left"/>
        <w:rPr>
          <w:rFonts w:hint="cs"/>
          <w:rtl/>
          <w:lang w:eastAsia="en-US"/>
        </w:rPr>
      </w:pPr>
      <w:r>
        <w:rPr>
          <w:rStyle w:val="a7"/>
        </w:rPr>
        <w:footnoteRef/>
      </w:r>
      <w:r>
        <w:rPr>
          <w:lang w:eastAsia="en-US"/>
        </w:rPr>
        <w:t xml:space="preserve"> </w:t>
      </w:r>
      <w:r>
        <w:rPr>
          <w:rFonts w:hint="cs"/>
          <w:rtl/>
          <w:lang w:eastAsia="en-US"/>
        </w:rPr>
        <w:t xml:space="preserve"> המשך ריב"ן הערות לרש"י רש"י: </w:t>
      </w:r>
      <w:r>
        <w:rPr>
          <w:rFonts w:cs="Miriam" w:hint="cs"/>
          <w:rtl/>
          <w:lang w:eastAsia="en-US"/>
        </w:rPr>
        <w:t>ומתניתין ליכא לאקשויי השתא כדמקשינן לעיל: מידי 'אם עמדה מאליה' קתני? דהא רבא גופיה לא שני ליה הכא בין עמדה מאליה בין עמדה ע"י אחרים.</w:t>
      </w:r>
    </w:p>
  </w:footnote>
  <w:footnote w:id="4">
    <w:p w:rsidR="00435557" w:rsidRDefault="00435557" w:rsidP="00435557">
      <w:pPr>
        <w:pStyle w:val="a5"/>
        <w:jc w:val="left"/>
        <w:rPr>
          <w:rFonts w:hint="cs"/>
          <w:rtl/>
          <w:lang w:eastAsia="en-US"/>
        </w:rPr>
      </w:pPr>
      <w:r>
        <w:rPr>
          <w:rStyle w:val="a7"/>
        </w:rPr>
        <w:footnoteRef/>
      </w:r>
      <w:r>
        <w:rPr>
          <w:lang w:eastAsia="en-US"/>
        </w:rPr>
        <w:t xml:space="preserve"> </w:t>
      </w:r>
      <w:r>
        <w:rPr>
          <w:rFonts w:hint="cs"/>
          <w:rtl/>
          <w:lang w:eastAsia="en-US"/>
        </w:rPr>
        <w:t xml:space="preserve">  </w:t>
      </w:r>
      <w:r>
        <w:rPr>
          <w:rFonts w:cs="Miriam" w:hint="cs"/>
          <w:rtl/>
          <w:lang w:eastAsia="en-US"/>
        </w:rPr>
        <w:t>גליון: להכי קאמר בין חטאות המתות דאילו נתערבה בין חטאות חיות והנך חטאות דידיה נינהו מצי למיסב חד מינייהו ועביד ליה זוג להאי והא דלא נתערב הוה קריב לה עולה</w:t>
      </w:r>
    </w:p>
  </w:footnote>
  <w:footnote w:id="5">
    <w:p w:rsidR="00435557" w:rsidRDefault="00435557" w:rsidP="00435557">
      <w:pPr>
        <w:pStyle w:val="a5"/>
        <w:jc w:val="left"/>
        <w:rPr>
          <w:rFonts w:hint="cs"/>
          <w:rtl/>
          <w:lang w:eastAsia="en-US"/>
        </w:rPr>
      </w:pPr>
      <w:r>
        <w:rPr>
          <w:rStyle w:val="a7"/>
        </w:rPr>
        <w:footnoteRef/>
      </w:r>
      <w:r>
        <w:rPr>
          <w:lang w:eastAsia="en-US"/>
        </w:rPr>
        <w:t xml:space="preserve"> </w:t>
      </w:r>
      <w:r>
        <w:rPr>
          <w:rFonts w:hint="cs"/>
          <w:rtl/>
          <w:lang w:eastAsia="en-US"/>
        </w:rPr>
        <w:t xml:space="preserve"> </w:t>
      </w:r>
      <w:r>
        <w:rPr>
          <w:rFonts w:cs="Miriam" w:hint="cs"/>
          <w:rtl/>
          <w:lang w:eastAsia="en-US"/>
        </w:rPr>
        <w:t xml:space="preserve">ואי אמרת תפשוט ממתניתין, דקתני 'מניח את שלו ומונה את של בנו ואח"כ משלים את שלו'- ואע"ג דלא מייתרי משלו אלא עשרה, ואפילו הכי חיילי - הא לא דמי: דאילו התם - כיון דאמר "הריני נזיר" - סתם </w:t>
      </w:r>
      <w:r>
        <w:rPr>
          <w:rFonts w:cs="Miriam"/>
          <w:rtl/>
          <w:lang w:eastAsia="en-US"/>
        </w:rPr>
        <w:t>–</w:t>
      </w:r>
      <w:r>
        <w:rPr>
          <w:rFonts w:cs="Miriam" w:hint="cs"/>
          <w:rtl/>
          <w:lang w:eastAsia="en-US"/>
        </w:rPr>
        <w:t xml:space="preserve"> "לכשיהא לי בן" - לא נחית למניינא, דלא קאמר אימת (אי לאחר עשרין וחמשה)! הילכך: האי דהדר ואמר "הריני נזיר" - דינא הוא דליחול עליה לאלתר, דדילמא לא יהא לו בן עד לאחר שלשים, דלא מייתרי כלל, ואישתכח דמלאלתר הוה ליה למימני נזירות שלו; א"נ זמנין דלא יספיק למימני את שלו קודם שנולד לו בן; כיון דאי אפשר ליה בגילוח - כדפרישית לעיל גבי מתניתין - כנזירות אחת דמי; אלא הכא: דקא נחית ליה למניינא, דאמר "לאחר עשרים" - איכא לך למיבעי בהכי בעיין, כיון דעשרים יומין כו'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B12"/>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
    <w:nsid w:val="04527ABC"/>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
    <w:nsid w:val="07E9377D"/>
    <w:multiLevelType w:val="hybridMultilevel"/>
    <w:tmpl w:val="04A22876"/>
    <w:lvl w:ilvl="0" w:tplc="8CD0989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1663090A"/>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4">
    <w:nsid w:val="33B84AB3"/>
    <w:multiLevelType w:val="hybridMultilevel"/>
    <w:tmpl w:val="31BC5DAA"/>
    <w:lvl w:ilvl="0" w:tplc="FFFFFFFF">
      <w:numFmt w:val="bullet"/>
      <w:lvlText w:val="-"/>
      <w:lvlJc w:val="left"/>
      <w:pPr>
        <w:tabs>
          <w:tab w:val="num" w:pos="720"/>
        </w:tabs>
        <w:ind w:left="720" w:right="720" w:hanging="360"/>
      </w:pPr>
      <w:rPr>
        <w:rFonts w:ascii="Times New Roman" w:eastAsia="Times New Roman" w:hAnsi="Times New Roman" w:cs="Rod" w:hint="default"/>
        <w:sz w:val="24"/>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5">
    <w:nsid w:val="45837409"/>
    <w:multiLevelType w:val="hybridMultilevel"/>
    <w:tmpl w:val="F9806A14"/>
    <w:lvl w:ilvl="0" w:tplc="69A8F1A6">
      <w:start w:val="1"/>
      <w:numFmt w:val="hebrew1"/>
      <w:lvlText w:val="%1."/>
      <w:lvlJc w:val="left"/>
      <w:pPr>
        <w:tabs>
          <w:tab w:val="num" w:pos="450"/>
        </w:tabs>
        <w:ind w:left="450" w:right="450" w:hanging="45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6">
    <w:nsid w:val="48593E74"/>
    <w:multiLevelType w:val="hybridMultilevel"/>
    <w:tmpl w:val="E080301A"/>
    <w:lvl w:ilvl="0" w:tplc="BCCC8A3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nsid w:val="53E77B7D"/>
    <w:multiLevelType w:val="hybridMultilevel"/>
    <w:tmpl w:val="04A2287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63242AC5"/>
    <w:multiLevelType w:val="hybridMultilevel"/>
    <w:tmpl w:val="53A8D6E6"/>
    <w:lvl w:ilvl="0" w:tplc="3F1A3548">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6C2D4B95"/>
    <w:multiLevelType w:val="hybridMultilevel"/>
    <w:tmpl w:val="53A8D6E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nsid w:val="750B067E"/>
    <w:multiLevelType w:val="hybridMultilevel"/>
    <w:tmpl w:val="21A8AC1E"/>
    <w:lvl w:ilvl="0" w:tplc="CF0EE92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7F8F72E2"/>
    <w:multiLevelType w:val="hybridMultilevel"/>
    <w:tmpl w:val="7B504D18"/>
    <w:lvl w:ilvl="0" w:tplc="19D2E80A">
      <w:numFmt w:val="bullet"/>
      <w:lvlText w:val="-"/>
      <w:lvlJc w:val="left"/>
      <w:pPr>
        <w:tabs>
          <w:tab w:val="num" w:pos="720"/>
        </w:tabs>
        <w:ind w:left="720" w:right="720" w:hanging="360"/>
      </w:pPr>
      <w:rPr>
        <w:rFonts w:ascii="Times New Roman" w:eastAsia="Times New Roman" w:hAnsi="Times New Roman" w:cs="Times New Roman"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6"/>
  </w:num>
  <w:num w:numId="6">
    <w:abstractNumId w:val="8"/>
  </w:num>
  <w:num w:numId="7">
    <w:abstractNumId w:val="9"/>
  </w:num>
  <w:num w:numId="8">
    <w:abstractNumId w:val="11"/>
  </w:num>
  <w:num w:numId="9">
    <w:abstractNumId w:val="5"/>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557"/>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5557"/>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B2B77"/>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557"/>
    <w:pPr>
      <w:bidi/>
    </w:pPr>
    <w:rPr>
      <w:rFonts w:ascii="Times New Roman" w:eastAsia="Times New Roman" w:hAnsi="Times New Roman" w:cs="Rod"/>
      <w:sz w:val="24"/>
      <w:szCs w:val="24"/>
      <w:lang w:eastAsia="he-IL"/>
    </w:rPr>
  </w:style>
  <w:style w:type="paragraph" w:styleId="1">
    <w:name w:val="heading 1"/>
    <w:basedOn w:val="a"/>
    <w:next w:val="a"/>
    <w:link w:val="10"/>
    <w:qFormat/>
    <w:rsid w:val="00435557"/>
    <w:pPr>
      <w:keepNext/>
      <w:outlineLvl w:val="0"/>
    </w:pPr>
    <w:rPr>
      <w:b/>
      <w:bCs/>
    </w:rPr>
  </w:style>
  <w:style w:type="paragraph" w:styleId="2">
    <w:name w:val="heading 2"/>
    <w:basedOn w:val="a"/>
    <w:next w:val="a"/>
    <w:link w:val="20"/>
    <w:qFormat/>
    <w:rsid w:val="00435557"/>
    <w:pPr>
      <w:keepNext/>
      <w:jc w:val="center"/>
      <w:outlineLvl w:val="1"/>
    </w:pPr>
    <w:rPr>
      <w:rFonts w:cs="Times New Roman"/>
      <w:sz w:val="28"/>
      <w:szCs w:val="28"/>
      <w:u w:val="single"/>
    </w:rPr>
  </w:style>
  <w:style w:type="paragraph" w:styleId="3">
    <w:name w:val="heading 3"/>
    <w:basedOn w:val="a"/>
    <w:next w:val="a"/>
    <w:link w:val="30"/>
    <w:qFormat/>
    <w:rsid w:val="00435557"/>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435557"/>
    <w:rPr>
      <w:rFonts w:ascii="Times New Roman" w:eastAsia="Times New Roman" w:hAnsi="Times New Roman" w:cs="Rod"/>
      <w:b/>
      <w:bCs/>
      <w:sz w:val="24"/>
      <w:szCs w:val="24"/>
      <w:lang w:eastAsia="he-IL"/>
    </w:rPr>
  </w:style>
  <w:style w:type="character" w:customStyle="1" w:styleId="20">
    <w:name w:val="כותרת 2 תו"/>
    <w:basedOn w:val="a0"/>
    <w:link w:val="2"/>
    <w:rsid w:val="00435557"/>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435557"/>
    <w:rPr>
      <w:rFonts w:ascii="Times New Roman" w:eastAsia="Times New Roman" w:hAnsi="Times New Roman" w:cs="Narkisim"/>
      <w:sz w:val="24"/>
      <w:szCs w:val="20"/>
      <w:u w:val="single"/>
      <w:lang w:eastAsia="he-IL"/>
    </w:rPr>
  </w:style>
  <w:style w:type="paragraph" w:styleId="a5">
    <w:name w:val="footnote text"/>
    <w:basedOn w:val="a"/>
    <w:link w:val="a6"/>
    <w:semiHidden/>
    <w:rsid w:val="00435557"/>
    <w:pPr>
      <w:jc w:val="right"/>
    </w:pPr>
    <w:rPr>
      <w:sz w:val="20"/>
      <w:szCs w:val="20"/>
    </w:rPr>
  </w:style>
  <w:style w:type="character" w:customStyle="1" w:styleId="a6">
    <w:name w:val="טקסט הערת שוליים תו"/>
    <w:basedOn w:val="a0"/>
    <w:link w:val="a5"/>
    <w:semiHidden/>
    <w:rsid w:val="00435557"/>
    <w:rPr>
      <w:rFonts w:ascii="Times New Roman" w:eastAsia="Times New Roman" w:hAnsi="Times New Roman" w:cs="Rod"/>
      <w:sz w:val="20"/>
      <w:szCs w:val="20"/>
      <w:lang w:eastAsia="he-IL"/>
    </w:rPr>
  </w:style>
  <w:style w:type="character" w:styleId="a7">
    <w:name w:val="footnote reference"/>
    <w:basedOn w:val="a0"/>
    <w:semiHidden/>
    <w:rsid w:val="00435557"/>
    <w:rPr>
      <w:vertAlign w:val="superscript"/>
    </w:rPr>
  </w:style>
  <w:style w:type="paragraph" w:styleId="a8">
    <w:name w:val="Body Text"/>
    <w:basedOn w:val="a"/>
    <w:link w:val="a9"/>
    <w:semiHidden/>
    <w:rsid w:val="00435557"/>
    <w:pPr>
      <w:jc w:val="right"/>
    </w:pPr>
    <w:rPr>
      <w:sz w:val="20"/>
      <w:szCs w:val="20"/>
    </w:rPr>
  </w:style>
  <w:style w:type="character" w:customStyle="1" w:styleId="a9">
    <w:name w:val="גוף טקסט תו"/>
    <w:basedOn w:val="a0"/>
    <w:link w:val="a8"/>
    <w:semiHidden/>
    <w:rsid w:val="00435557"/>
    <w:rPr>
      <w:rFonts w:ascii="Times New Roman" w:eastAsia="Times New Roman" w:hAnsi="Times New Roman" w:cs="Rod"/>
      <w:sz w:val="20"/>
      <w:szCs w:val="20"/>
      <w:lang w:eastAsia="he-IL"/>
    </w:rPr>
  </w:style>
  <w:style w:type="paragraph" w:styleId="21">
    <w:name w:val="Body Text 2"/>
    <w:basedOn w:val="a"/>
    <w:link w:val="22"/>
    <w:semiHidden/>
    <w:rsid w:val="00435557"/>
    <w:rPr>
      <w:rFonts w:cs="Miriam"/>
      <w:szCs w:val="20"/>
    </w:rPr>
  </w:style>
  <w:style w:type="character" w:customStyle="1" w:styleId="22">
    <w:name w:val="גוף טקסט 2 תו"/>
    <w:basedOn w:val="a0"/>
    <w:link w:val="21"/>
    <w:semiHidden/>
    <w:rsid w:val="00435557"/>
    <w:rPr>
      <w:rFonts w:ascii="Times New Roman" w:eastAsia="Times New Roman" w:hAnsi="Times New Roman" w:cs="Miriam"/>
      <w:sz w:val="24"/>
      <w:szCs w:val="20"/>
      <w:lang w:eastAsia="he-IL"/>
    </w:rPr>
  </w:style>
  <w:style w:type="paragraph" w:customStyle="1" w:styleId="-Default-">
    <w:name w:val="-Default-"/>
    <w:rsid w:val="00435557"/>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435557"/>
    <w:rPr>
      <w:rFonts w:ascii="Times New Roman" w:hAnsi="Times New Roman" w:cs="Times New Roman"/>
      <w:color w:val="0000FF"/>
      <w:u w:val="single"/>
    </w:rPr>
  </w:style>
  <w:style w:type="paragraph" w:styleId="aa">
    <w:name w:val="Body Text Indent"/>
    <w:basedOn w:val="a"/>
    <w:link w:val="ab"/>
    <w:semiHidden/>
    <w:rsid w:val="00435557"/>
    <w:pPr>
      <w:autoSpaceDE w:val="0"/>
      <w:autoSpaceDN w:val="0"/>
      <w:ind w:left="720"/>
    </w:pPr>
  </w:style>
  <w:style w:type="character" w:customStyle="1" w:styleId="ab">
    <w:name w:val="כניסה בגוף טקסט תו"/>
    <w:basedOn w:val="a0"/>
    <w:link w:val="aa"/>
    <w:semiHidden/>
    <w:rsid w:val="00435557"/>
    <w:rPr>
      <w:rFonts w:ascii="Times New Roman" w:eastAsia="Times New Roman" w:hAnsi="Times New Roman" w:cs="Rod"/>
      <w:sz w:val="24"/>
      <w:szCs w:val="24"/>
      <w:lang w:eastAsia="he-IL"/>
    </w:rPr>
  </w:style>
  <w:style w:type="character" w:styleId="ac">
    <w:name w:val="annotation reference"/>
    <w:basedOn w:val="a0"/>
    <w:semiHidden/>
    <w:rsid w:val="00435557"/>
    <w:rPr>
      <w:sz w:val="16"/>
      <w:szCs w:val="16"/>
    </w:rPr>
  </w:style>
  <w:style w:type="paragraph" w:styleId="ad">
    <w:name w:val="annotation text"/>
    <w:basedOn w:val="a"/>
    <w:link w:val="ae"/>
    <w:semiHidden/>
    <w:rsid w:val="00435557"/>
    <w:rPr>
      <w:sz w:val="20"/>
      <w:szCs w:val="20"/>
    </w:rPr>
  </w:style>
  <w:style w:type="character" w:customStyle="1" w:styleId="ae">
    <w:name w:val="טקסט הערה תו"/>
    <w:basedOn w:val="a0"/>
    <w:link w:val="ad"/>
    <w:semiHidden/>
    <w:rsid w:val="00435557"/>
    <w:rPr>
      <w:rFonts w:ascii="Times New Roman" w:eastAsia="Times New Roman" w:hAnsi="Times New Roman" w:cs="Rod"/>
      <w:sz w:val="20"/>
      <w:szCs w:val="20"/>
      <w:lang w:eastAsia="he-IL"/>
    </w:rPr>
  </w:style>
  <w:style w:type="paragraph" w:styleId="af">
    <w:name w:val="Title"/>
    <w:basedOn w:val="a"/>
    <w:link w:val="af0"/>
    <w:qFormat/>
    <w:rsid w:val="00435557"/>
    <w:pPr>
      <w:jc w:val="center"/>
    </w:pPr>
    <w:rPr>
      <w:sz w:val="32"/>
      <w:szCs w:val="32"/>
      <w:lang w:eastAsia="en-US"/>
    </w:rPr>
  </w:style>
  <w:style w:type="character" w:customStyle="1" w:styleId="af0">
    <w:name w:val="כותרת טקסט תו"/>
    <w:basedOn w:val="a0"/>
    <w:link w:val="af"/>
    <w:rsid w:val="00435557"/>
    <w:rPr>
      <w:rFonts w:ascii="Times New Roman" w:eastAsia="Times New Roman" w:hAnsi="Times New Roman" w:cs="Rod"/>
      <w:sz w:val="32"/>
      <w:szCs w:val="32"/>
    </w:rPr>
  </w:style>
  <w:style w:type="paragraph" w:styleId="af1">
    <w:name w:val="Balloon Text"/>
    <w:basedOn w:val="a"/>
    <w:link w:val="af2"/>
    <w:semiHidden/>
    <w:rsid w:val="00435557"/>
    <w:rPr>
      <w:rFonts w:ascii="Tahoma" w:hAnsi="Tahoma" w:cs="Tahoma"/>
      <w:sz w:val="16"/>
      <w:szCs w:val="16"/>
    </w:rPr>
  </w:style>
  <w:style w:type="character" w:customStyle="1" w:styleId="af2">
    <w:name w:val="טקסט בלונים תו"/>
    <w:basedOn w:val="a0"/>
    <w:link w:val="af1"/>
    <w:semiHidden/>
    <w:rsid w:val="00435557"/>
    <w:rPr>
      <w:rFonts w:ascii="Tahoma" w:eastAsia="Times New Roman" w:hAnsi="Tahoma" w:cs="Tahoma"/>
      <w:sz w:val="16"/>
      <w:szCs w:val="16"/>
      <w:lang w:eastAsia="he-IL"/>
    </w:rPr>
  </w:style>
  <w:style w:type="character" w:styleId="FollowedHyperlink">
    <w:name w:val="FollowedHyperlink"/>
    <w:basedOn w:val="a0"/>
    <w:semiHidden/>
    <w:rsid w:val="00435557"/>
    <w:rPr>
      <w:color w:val="800080"/>
      <w:u w:val="single"/>
    </w:rPr>
  </w:style>
  <w:style w:type="paragraph" w:styleId="31">
    <w:name w:val="Body Text 3"/>
    <w:basedOn w:val="a"/>
    <w:link w:val="32"/>
    <w:semiHidden/>
    <w:rsid w:val="00435557"/>
    <w:pPr>
      <w:jc w:val="center"/>
    </w:pPr>
    <w:rPr>
      <w:rFonts w:cs="Miriam"/>
      <w:lang w:eastAsia="en-US"/>
    </w:rPr>
  </w:style>
  <w:style w:type="character" w:customStyle="1" w:styleId="32">
    <w:name w:val="גוף טקסט 3 תו"/>
    <w:basedOn w:val="a0"/>
    <w:link w:val="31"/>
    <w:semiHidden/>
    <w:rsid w:val="00435557"/>
    <w:rPr>
      <w:rFonts w:ascii="Times New Roman" w:eastAsia="Times New Roman" w:hAnsi="Times New Roman" w:cs="Miriam"/>
      <w:sz w:val="24"/>
      <w:szCs w:val="24"/>
    </w:rPr>
  </w:style>
  <w:style w:type="paragraph" w:styleId="af3">
    <w:name w:val="Note Heading"/>
    <w:basedOn w:val="a"/>
    <w:next w:val="a"/>
    <w:link w:val="af4"/>
    <w:semiHidden/>
    <w:rsid w:val="00435557"/>
  </w:style>
  <w:style w:type="character" w:customStyle="1" w:styleId="af4">
    <w:name w:val="כותרת הערות תו"/>
    <w:basedOn w:val="a0"/>
    <w:link w:val="af3"/>
    <w:semiHidden/>
    <w:rsid w:val="00435557"/>
    <w:rPr>
      <w:rFonts w:ascii="Times New Roman" w:eastAsia="Times New Roman" w:hAnsi="Times New Roman" w:cs="Rod"/>
      <w:sz w:val="24"/>
      <w:szCs w:val="24"/>
      <w:lang w:eastAsia="he-IL"/>
    </w:rPr>
  </w:style>
  <w:style w:type="paragraph" w:customStyle="1" w:styleId="BalloonText">
    <w:name w:val="Balloon Text"/>
    <w:basedOn w:val="a"/>
    <w:semiHidden/>
    <w:rsid w:val="004355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557"/>
    <w:pPr>
      <w:bidi/>
    </w:pPr>
    <w:rPr>
      <w:rFonts w:ascii="Times New Roman" w:eastAsia="Times New Roman" w:hAnsi="Times New Roman" w:cs="Rod"/>
      <w:sz w:val="24"/>
      <w:szCs w:val="24"/>
      <w:lang w:eastAsia="he-IL"/>
    </w:rPr>
  </w:style>
  <w:style w:type="paragraph" w:styleId="1">
    <w:name w:val="heading 1"/>
    <w:basedOn w:val="a"/>
    <w:next w:val="a"/>
    <w:link w:val="10"/>
    <w:qFormat/>
    <w:rsid w:val="00435557"/>
    <w:pPr>
      <w:keepNext/>
      <w:outlineLvl w:val="0"/>
    </w:pPr>
    <w:rPr>
      <w:b/>
      <w:bCs/>
    </w:rPr>
  </w:style>
  <w:style w:type="paragraph" w:styleId="2">
    <w:name w:val="heading 2"/>
    <w:basedOn w:val="a"/>
    <w:next w:val="a"/>
    <w:link w:val="20"/>
    <w:qFormat/>
    <w:rsid w:val="00435557"/>
    <w:pPr>
      <w:keepNext/>
      <w:jc w:val="center"/>
      <w:outlineLvl w:val="1"/>
    </w:pPr>
    <w:rPr>
      <w:rFonts w:cs="Times New Roman"/>
      <w:sz w:val="28"/>
      <w:szCs w:val="28"/>
      <w:u w:val="single"/>
    </w:rPr>
  </w:style>
  <w:style w:type="paragraph" w:styleId="3">
    <w:name w:val="heading 3"/>
    <w:basedOn w:val="a"/>
    <w:next w:val="a"/>
    <w:link w:val="30"/>
    <w:qFormat/>
    <w:rsid w:val="00435557"/>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435557"/>
    <w:rPr>
      <w:rFonts w:ascii="Times New Roman" w:eastAsia="Times New Roman" w:hAnsi="Times New Roman" w:cs="Rod"/>
      <w:b/>
      <w:bCs/>
      <w:sz w:val="24"/>
      <w:szCs w:val="24"/>
      <w:lang w:eastAsia="he-IL"/>
    </w:rPr>
  </w:style>
  <w:style w:type="character" w:customStyle="1" w:styleId="20">
    <w:name w:val="כותרת 2 תו"/>
    <w:basedOn w:val="a0"/>
    <w:link w:val="2"/>
    <w:rsid w:val="00435557"/>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435557"/>
    <w:rPr>
      <w:rFonts w:ascii="Times New Roman" w:eastAsia="Times New Roman" w:hAnsi="Times New Roman" w:cs="Narkisim"/>
      <w:sz w:val="24"/>
      <w:szCs w:val="20"/>
      <w:u w:val="single"/>
      <w:lang w:eastAsia="he-IL"/>
    </w:rPr>
  </w:style>
  <w:style w:type="paragraph" w:styleId="a5">
    <w:name w:val="footnote text"/>
    <w:basedOn w:val="a"/>
    <w:link w:val="a6"/>
    <w:semiHidden/>
    <w:rsid w:val="00435557"/>
    <w:pPr>
      <w:jc w:val="right"/>
    </w:pPr>
    <w:rPr>
      <w:sz w:val="20"/>
      <w:szCs w:val="20"/>
    </w:rPr>
  </w:style>
  <w:style w:type="character" w:customStyle="1" w:styleId="a6">
    <w:name w:val="טקסט הערת שוליים תו"/>
    <w:basedOn w:val="a0"/>
    <w:link w:val="a5"/>
    <w:semiHidden/>
    <w:rsid w:val="00435557"/>
    <w:rPr>
      <w:rFonts w:ascii="Times New Roman" w:eastAsia="Times New Roman" w:hAnsi="Times New Roman" w:cs="Rod"/>
      <w:sz w:val="20"/>
      <w:szCs w:val="20"/>
      <w:lang w:eastAsia="he-IL"/>
    </w:rPr>
  </w:style>
  <w:style w:type="character" w:styleId="a7">
    <w:name w:val="footnote reference"/>
    <w:basedOn w:val="a0"/>
    <w:semiHidden/>
    <w:rsid w:val="00435557"/>
    <w:rPr>
      <w:vertAlign w:val="superscript"/>
    </w:rPr>
  </w:style>
  <w:style w:type="paragraph" w:styleId="a8">
    <w:name w:val="Body Text"/>
    <w:basedOn w:val="a"/>
    <w:link w:val="a9"/>
    <w:semiHidden/>
    <w:rsid w:val="00435557"/>
    <w:pPr>
      <w:jc w:val="right"/>
    </w:pPr>
    <w:rPr>
      <w:sz w:val="20"/>
      <w:szCs w:val="20"/>
    </w:rPr>
  </w:style>
  <w:style w:type="character" w:customStyle="1" w:styleId="a9">
    <w:name w:val="גוף טקסט תו"/>
    <w:basedOn w:val="a0"/>
    <w:link w:val="a8"/>
    <w:semiHidden/>
    <w:rsid w:val="00435557"/>
    <w:rPr>
      <w:rFonts w:ascii="Times New Roman" w:eastAsia="Times New Roman" w:hAnsi="Times New Roman" w:cs="Rod"/>
      <w:sz w:val="20"/>
      <w:szCs w:val="20"/>
      <w:lang w:eastAsia="he-IL"/>
    </w:rPr>
  </w:style>
  <w:style w:type="paragraph" w:styleId="21">
    <w:name w:val="Body Text 2"/>
    <w:basedOn w:val="a"/>
    <w:link w:val="22"/>
    <w:semiHidden/>
    <w:rsid w:val="00435557"/>
    <w:rPr>
      <w:rFonts w:cs="Miriam"/>
      <w:szCs w:val="20"/>
    </w:rPr>
  </w:style>
  <w:style w:type="character" w:customStyle="1" w:styleId="22">
    <w:name w:val="גוף טקסט 2 תו"/>
    <w:basedOn w:val="a0"/>
    <w:link w:val="21"/>
    <w:semiHidden/>
    <w:rsid w:val="00435557"/>
    <w:rPr>
      <w:rFonts w:ascii="Times New Roman" w:eastAsia="Times New Roman" w:hAnsi="Times New Roman" w:cs="Miriam"/>
      <w:sz w:val="24"/>
      <w:szCs w:val="20"/>
      <w:lang w:eastAsia="he-IL"/>
    </w:rPr>
  </w:style>
  <w:style w:type="paragraph" w:customStyle="1" w:styleId="-Default-">
    <w:name w:val="-Default-"/>
    <w:rsid w:val="00435557"/>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435557"/>
    <w:rPr>
      <w:rFonts w:ascii="Times New Roman" w:hAnsi="Times New Roman" w:cs="Times New Roman"/>
      <w:color w:val="0000FF"/>
      <w:u w:val="single"/>
    </w:rPr>
  </w:style>
  <w:style w:type="paragraph" w:styleId="aa">
    <w:name w:val="Body Text Indent"/>
    <w:basedOn w:val="a"/>
    <w:link w:val="ab"/>
    <w:semiHidden/>
    <w:rsid w:val="00435557"/>
    <w:pPr>
      <w:autoSpaceDE w:val="0"/>
      <w:autoSpaceDN w:val="0"/>
      <w:ind w:left="720"/>
    </w:pPr>
  </w:style>
  <w:style w:type="character" w:customStyle="1" w:styleId="ab">
    <w:name w:val="כניסה בגוף טקסט תו"/>
    <w:basedOn w:val="a0"/>
    <w:link w:val="aa"/>
    <w:semiHidden/>
    <w:rsid w:val="00435557"/>
    <w:rPr>
      <w:rFonts w:ascii="Times New Roman" w:eastAsia="Times New Roman" w:hAnsi="Times New Roman" w:cs="Rod"/>
      <w:sz w:val="24"/>
      <w:szCs w:val="24"/>
      <w:lang w:eastAsia="he-IL"/>
    </w:rPr>
  </w:style>
  <w:style w:type="character" w:styleId="ac">
    <w:name w:val="annotation reference"/>
    <w:basedOn w:val="a0"/>
    <w:semiHidden/>
    <w:rsid w:val="00435557"/>
    <w:rPr>
      <w:sz w:val="16"/>
      <w:szCs w:val="16"/>
    </w:rPr>
  </w:style>
  <w:style w:type="paragraph" w:styleId="ad">
    <w:name w:val="annotation text"/>
    <w:basedOn w:val="a"/>
    <w:link w:val="ae"/>
    <w:semiHidden/>
    <w:rsid w:val="00435557"/>
    <w:rPr>
      <w:sz w:val="20"/>
      <w:szCs w:val="20"/>
    </w:rPr>
  </w:style>
  <w:style w:type="character" w:customStyle="1" w:styleId="ae">
    <w:name w:val="טקסט הערה תו"/>
    <w:basedOn w:val="a0"/>
    <w:link w:val="ad"/>
    <w:semiHidden/>
    <w:rsid w:val="00435557"/>
    <w:rPr>
      <w:rFonts w:ascii="Times New Roman" w:eastAsia="Times New Roman" w:hAnsi="Times New Roman" w:cs="Rod"/>
      <w:sz w:val="20"/>
      <w:szCs w:val="20"/>
      <w:lang w:eastAsia="he-IL"/>
    </w:rPr>
  </w:style>
  <w:style w:type="paragraph" w:styleId="af">
    <w:name w:val="Title"/>
    <w:basedOn w:val="a"/>
    <w:link w:val="af0"/>
    <w:qFormat/>
    <w:rsid w:val="00435557"/>
    <w:pPr>
      <w:jc w:val="center"/>
    </w:pPr>
    <w:rPr>
      <w:sz w:val="32"/>
      <w:szCs w:val="32"/>
      <w:lang w:eastAsia="en-US"/>
    </w:rPr>
  </w:style>
  <w:style w:type="character" w:customStyle="1" w:styleId="af0">
    <w:name w:val="כותרת טקסט תו"/>
    <w:basedOn w:val="a0"/>
    <w:link w:val="af"/>
    <w:rsid w:val="00435557"/>
    <w:rPr>
      <w:rFonts w:ascii="Times New Roman" w:eastAsia="Times New Roman" w:hAnsi="Times New Roman" w:cs="Rod"/>
      <w:sz w:val="32"/>
      <w:szCs w:val="32"/>
    </w:rPr>
  </w:style>
  <w:style w:type="paragraph" w:styleId="af1">
    <w:name w:val="Balloon Text"/>
    <w:basedOn w:val="a"/>
    <w:link w:val="af2"/>
    <w:semiHidden/>
    <w:rsid w:val="00435557"/>
    <w:rPr>
      <w:rFonts w:ascii="Tahoma" w:hAnsi="Tahoma" w:cs="Tahoma"/>
      <w:sz w:val="16"/>
      <w:szCs w:val="16"/>
    </w:rPr>
  </w:style>
  <w:style w:type="character" w:customStyle="1" w:styleId="af2">
    <w:name w:val="טקסט בלונים תו"/>
    <w:basedOn w:val="a0"/>
    <w:link w:val="af1"/>
    <w:semiHidden/>
    <w:rsid w:val="00435557"/>
    <w:rPr>
      <w:rFonts w:ascii="Tahoma" w:eastAsia="Times New Roman" w:hAnsi="Tahoma" w:cs="Tahoma"/>
      <w:sz w:val="16"/>
      <w:szCs w:val="16"/>
      <w:lang w:eastAsia="he-IL"/>
    </w:rPr>
  </w:style>
  <w:style w:type="character" w:styleId="FollowedHyperlink">
    <w:name w:val="FollowedHyperlink"/>
    <w:basedOn w:val="a0"/>
    <w:semiHidden/>
    <w:rsid w:val="00435557"/>
    <w:rPr>
      <w:color w:val="800080"/>
      <w:u w:val="single"/>
    </w:rPr>
  </w:style>
  <w:style w:type="paragraph" w:styleId="31">
    <w:name w:val="Body Text 3"/>
    <w:basedOn w:val="a"/>
    <w:link w:val="32"/>
    <w:semiHidden/>
    <w:rsid w:val="00435557"/>
    <w:pPr>
      <w:jc w:val="center"/>
    </w:pPr>
    <w:rPr>
      <w:rFonts w:cs="Miriam"/>
      <w:lang w:eastAsia="en-US"/>
    </w:rPr>
  </w:style>
  <w:style w:type="character" w:customStyle="1" w:styleId="32">
    <w:name w:val="גוף טקסט 3 תו"/>
    <w:basedOn w:val="a0"/>
    <w:link w:val="31"/>
    <w:semiHidden/>
    <w:rsid w:val="00435557"/>
    <w:rPr>
      <w:rFonts w:ascii="Times New Roman" w:eastAsia="Times New Roman" w:hAnsi="Times New Roman" w:cs="Miriam"/>
      <w:sz w:val="24"/>
      <w:szCs w:val="24"/>
    </w:rPr>
  </w:style>
  <w:style w:type="paragraph" w:styleId="af3">
    <w:name w:val="Note Heading"/>
    <w:basedOn w:val="a"/>
    <w:next w:val="a"/>
    <w:link w:val="af4"/>
    <w:semiHidden/>
    <w:rsid w:val="00435557"/>
  </w:style>
  <w:style w:type="character" w:customStyle="1" w:styleId="af4">
    <w:name w:val="כותרת הערות תו"/>
    <w:basedOn w:val="a0"/>
    <w:link w:val="af3"/>
    <w:semiHidden/>
    <w:rsid w:val="00435557"/>
    <w:rPr>
      <w:rFonts w:ascii="Times New Roman" w:eastAsia="Times New Roman" w:hAnsi="Times New Roman" w:cs="Rod"/>
      <w:sz w:val="24"/>
      <w:szCs w:val="24"/>
      <w:lang w:eastAsia="he-IL"/>
    </w:rPr>
  </w:style>
  <w:style w:type="paragraph" w:customStyle="1" w:styleId="BalloonText">
    <w:name w:val="Balloon Text"/>
    <w:basedOn w:val="a"/>
    <w:semiHidden/>
    <w:rsid w:val="004355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7691</Words>
  <Characters>43840</Characters>
  <Application>Microsoft Office Word</Application>
  <DocSecurity>0</DocSecurity>
  <Lines>365</Lines>
  <Paragraphs>102</Paragraphs>
  <ScaleCrop>false</ScaleCrop>
  <Company/>
  <LinksUpToDate>false</LinksUpToDate>
  <CharactersWithSpaces>51429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2013-08-02T08:00:00Z</dcterms:created>
  <dcterms:modified xsi:type="dcterms:W3CDTF">2013-08-02T08:01:00Z</dcterms:modified>
</cp:coreProperties>
</file>