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B6" w:rsidRDefault="00C31BB6" w:rsidP="004C0102">
      <w:pPr>
        <w:jc w:val="center"/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>בבא מציעא פרק עשירי הבית והעליה</w:t>
      </w:r>
      <w:r w:rsidR="004C0102">
        <w:rPr>
          <w:rFonts w:cs="Rod" w:hint="cs"/>
          <w:rtl/>
          <w:lang w:eastAsia="en-US"/>
        </w:rPr>
        <w:t xml:space="preserve"> (</w:t>
      </w:r>
      <w:bookmarkStart w:id="0" w:name="_GoBack"/>
      <w:bookmarkEnd w:id="0"/>
      <w:r w:rsidR="004C0102">
        <w:rPr>
          <w:rFonts w:cs="Rod" w:hint="cs"/>
          <w:rtl/>
          <w:lang w:eastAsia="en-US"/>
        </w:rPr>
        <w:t>קטז,ב</w:t>
      </w:r>
      <w:r w:rsidR="004C0102">
        <w:rPr>
          <w:rFonts w:cs="Rod" w:hint="cs"/>
          <w:rtl/>
          <w:lang w:eastAsia="en-US"/>
        </w:rPr>
        <w:t>)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קטז,ב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משנה: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הבית והעלייה של שנים שנפלו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שני אחים שחלקו: אחד נטל בית ואחד נטל עלייה שעל גביו, והאבנים של חומת הבית מן תקרת הבית התחתונה שהיא קרקעיתה של עלייה, ולמעלה - של עליון, והימנה ולמטה - של תחתון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שניהם חולקין בעצים ובאבנים ובעפר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הכל לפי הגבוה: שהאחד הוא גבוה מחבירו, ואבניו ועפרו מרובה משל חבירו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חולקים, לפי שאין ניכר איזו אבנים של עליון ואיזו אבנים של תחתון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ורואין אלו אבנים העשויות להשתבר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יש אבנים שבורות של לבינים: זה אומר "שלימות שלי" וזה אומר "שלימות שלי" רואין אלו אבנים ראויות להשתבר: אם של עליון אם של תחתון, והכל לפי המפולת: שאם נחבט הבית מיסודו ונפל תחתיו החומה במקומה - יש לדעת שהתחתונות נשברו, ולכך נפלה הבית; ואם נחבט הכותל להלן, כמקל שהיה עומד זקוף ונפל: שהעליונות של כותל נפלו להלן ממנו הרבה - אז העליונות נשברו, שנפלו מגובה רב, והתחתונות שלימות, שנפלו ממקום נמוך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אם היה אחד מהן מכיר מקצת אבניו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והן שלימות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נוטלן ועולות לו מן החשבון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שחבירו יקח אחרות כנגדן; ובגמרא מפרש מאי 'יטול כנגדן': שלימות או שבורות?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מדקתני '</w:t>
      </w:r>
      <w:r>
        <w:rPr>
          <w:rFonts w:cs="Rod" w:hint="cs"/>
          <w:i/>
          <w:iCs/>
          <w:rtl/>
          <w:lang w:eastAsia="en-US"/>
        </w:rPr>
        <w:t>רואין</w:t>
      </w:r>
      <w:r>
        <w:rPr>
          <w:rFonts w:cs="Rod" w:hint="cs"/>
          <w:rtl/>
          <w:lang w:eastAsia="en-US"/>
        </w:rPr>
        <w:t xml:space="preserve">' - מכלל דאיכא למיקם עלייהו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דמפולת זו היאך נפלה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אי בחבסא נפיל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ותתאה איתבור כדפרישית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אי בחבטא נפיל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כחבטת מקל ועלייתא איתבור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אי הכי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דאיכא למיקם עלייהו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–</w:t>
      </w:r>
      <w:r>
        <w:rPr>
          <w:rFonts w:cs="Rod" w:hint="cs"/>
          <w:rtl/>
          <w:lang w:eastAsia="en-US"/>
        </w:rPr>
        <w:t xml:space="preserve"> רישא: אמאי חולקין? נחזי אי בחבטא נפיל עלייתא איתבור אי בחבסא נפיל תתייתא איתבור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יטול העליון הרחוקות אם בחבטא נפול, ואם בחבסא נפול - יטול העליונות הן שלימות והן שבורות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!?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לא, צריכא דנפיל בליליא.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וליחזינהו בצפרא?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דפנינהו.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וליחזי מאן פנינהו ולישייליה?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דפנינהו בני רשות הרבים ואזלו לעלמא.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וליחזי ברשות דמאן יתבן וליהוי אידך 'המוציא מחבירו עליו הראייה'?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לא, צריכא דייתבן בחצר דתרוייהו; אי נמי ברשות הרבים; ואיבעית אימא: שותפין בכי האי גוונא לא קפדי אהדדי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למיקני רשותא דידיה: דאפקורי מפקר ליה כל חד רשותיה לגבי חבריה להניח שם חפציו; הלכך כי נמי יתבן ברשות דחד מינייהו - לא הוי אידך 'מוציא', דברשותא דהאי נמי יתבי, דהא לא קפיד עליה מלאושליה דוכתא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</w:p>
    <w:p w:rsidR="00C31BB6" w:rsidRDefault="00C31BB6" w:rsidP="00C31BB6">
      <w:pPr>
        <w:rPr>
          <w:rFonts w:cs="Miriam" w:hint="cs"/>
          <w:szCs w:val="20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אם היה אחד מהן מכיר </w:t>
      </w:r>
      <w:r>
        <w:rPr>
          <w:rFonts w:cs="Rod" w:hint="cs"/>
          <w:szCs w:val="20"/>
          <w:rtl/>
          <w:lang w:eastAsia="en-US"/>
        </w:rPr>
        <w:t>[</w:t>
      </w:r>
      <w:r>
        <w:rPr>
          <w:rFonts w:cs="Rod" w:hint="cs"/>
          <w:sz w:val="20"/>
          <w:szCs w:val="20"/>
          <w:rtl/>
          <w:lang w:eastAsia="en-US"/>
        </w:rPr>
        <w:t>מקצת אבניו - נוטלן ועולות לו מן החשבון</w:t>
      </w:r>
      <w:r>
        <w:rPr>
          <w:rFonts w:cs="Rod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והלה מה טוען?: אי דקאמר "אִין"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פשיטא! ואי לא אמר "אִין" - למה נוטל?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דאמר ליה "איני יודע"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ברי ושמא ברי עדיף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לימא תהוי תיובתא דרב נחמן, דאיתמר: "מנה לי בידך" והלה אומר "איני יודע": רב הונא ורב יהודה אמרי 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חייב לשלם, דברי עדיף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רב נחמן ורבי יוחנן אמרי פטור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פטור מלשלם: אוקי ממונא בחזקת מריה; וצריך לישבע שאינו יודע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כדאמר רב נחמן: כגון שיש עסק שבועה ביניהן - הכא נמי כגון שיש עסק שבועה ביניהן.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היכי דמי 'עסק שבועה'?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 xml:space="preserve">כדרבא, דאמר רבא: '"מנה לי בידך" והלה אומר "אין לך בידי אלא חמשים, והשאר איני יודע": מתוך שאינו יכול לישבע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ישלם'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והכי נמי: כיון דמודה במקצת ואמר "איני יודע במקצת" - דחייב שבועה דאורייתא משום הודאה במקצת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ועולות לו מן החשבון: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סבר רבא למימר: לפי חשבון שבורות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(שכנגדן) נוטל שבורות כנגדן, וזה יטול את אלו לפי החשבון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אלמא כיון דאמר "איני יודע" - ריע טפי.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 אביי: אדרבה! הא ריע טפי: מדהני ידע, טפי לא ידע - תו לית ליה; ואידך - כולהו דהיאך נינהו?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אמר אביי: לפי חשבון שלימות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(שכנגדן) אף הוא יטול שלימות כנגדן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אי הכי - מאי קמהני ליה?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למלבנא רווחא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יש לבינים העשויות כמלבן שהוא רחב מחבירו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 נמי טינא דמעבדא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יש טיט שעושין ממנו לבינים שמעובד ומגובל יפה מחבירו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הבית והעלייה: נפחתה העלייה ואין בעל הבית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משכיר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רוצה לתקן - הרי בעל העלייה יורד ודר למטה עד שיתקן לו את העלייה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'ונפחתה העלייה' גרס, ולא גרס הכא 'של שנים', דהא בשוכר קאי, כדאמר בגמרא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רבי יוסי אומר: התחתון נותן את התקרה והעליון את המעזיבה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טיח של טיט שנותנין על התקרה שקורין אשטרי"ך; ודומה לו במקרא בספר עזרא [</w:t>
      </w:r>
      <w:r>
        <w:rPr>
          <w:rFonts w:cs="Miriam" w:hint="cs"/>
          <w:szCs w:val="16"/>
          <w:rtl/>
          <w:lang w:eastAsia="en-US"/>
        </w:rPr>
        <w:t xml:space="preserve">נחמיה ג,ח: </w:t>
      </w:r>
      <w:r>
        <w:rPr>
          <w:rFonts w:cs="Narkisim"/>
          <w:szCs w:val="20"/>
          <w:rtl/>
          <w:lang w:eastAsia="en-US"/>
        </w:rPr>
        <w:t>עַל יָדוֹ הֶחֱזִיק עֻזִּיאֵל בֶּן חַרְהֲיָה צוֹרְפִים ס וְעַל יָדוֹ הֶחֱזִיק חֲנַנְיָה בֶּן הָרַקָּחִים</w:t>
      </w:r>
      <w:r>
        <w:rPr>
          <w:rFonts w:cs="Narkisim" w:hint="cs"/>
          <w:szCs w:val="20"/>
          <w:rtl/>
          <w:lang w:eastAsia="en-US"/>
        </w:rPr>
        <w:t>]</w:t>
      </w:r>
      <w:r>
        <w:rPr>
          <w:rFonts w:cs="Narkisim"/>
          <w:szCs w:val="20"/>
          <w:rtl/>
          <w:lang w:eastAsia="en-US"/>
        </w:rPr>
        <w:t xml:space="preserve"> </w:t>
      </w:r>
      <w:r>
        <w:rPr>
          <w:rFonts w:cs="Narkisim"/>
          <w:szCs w:val="20"/>
          <w:highlight w:val="lightGray"/>
          <w:rtl/>
          <w:lang w:eastAsia="en-US"/>
        </w:rPr>
        <w:t>וַיַּעַזְבוּ יְרוּשָׁלִַם</w:t>
      </w:r>
      <w:r>
        <w:rPr>
          <w:rFonts w:cs="Narkisim"/>
          <w:szCs w:val="20"/>
          <w:rtl/>
          <w:lang w:eastAsia="en-US"/>
        </w:rPr>
        <w:t xml:space="preserve"> </w:t>
      </w:r>
      <w:r>
        <w:rPr>
          <w:rFonts w:cs="Narkisim" w:hint="cs"/>
          <w:szCs w:val="20"/>
          <w:rtl/>
          <w:lang w:eastAsia="en-US"/>
        </w:rPr>
        <w:t>[</w:t>
      </w:r>
      <w:r>
        <w:rPr>
          <w:rFonts w:cs="Narkisim"/>
          <w:szCs w:val="20"/>
          <w:rtl/>
          <w:lang w:eastAsia="en-US"/>
        </w:rPr>
        <w:t>עַד הַחוֹמָה הָרְחָבָה</w:t>
      </w:r>
      <w:r>
        <w:rPr>
          <w:rFonts w:cs="Miriam" w:hint="cs"/>
          <w:szCs w:val="20"/>
          <w:rtl/>
          <w:lang w:eastAsia="en-US"/>
        </w:rPr>
        <w:t>]; ובגמרא מפרש פלוגתייהו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נפחתה בכמה?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 אמר: ברובה;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ושמואל אמר בארבעה: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 אמר ברובה, אבל בארבעה - לא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שאינו מחוסר אלא מקום הנחת כלי אחד, וכנגדו יתן כלי אחר, כגון תיבה או עריבה למטה, וכשירצה להשתמש בו - ישתמש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אדם דר חציו למטה וחציו למעלה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מקצת תשמישו למטה ומקצת תשמישו למעלה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ושמואל אמר: בארבעה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כיון: שנפחתה בארבעה - יורד ודר בבית לגמרי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אין אדם דר חציו למטה וחציו למעלה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u w:val="single"/>
          <w:rtl/>
          <w:lang w:eastAsia="en-US"/>
        </w:rPr>
        <w:t>ולא כפינן ליה</w:t>
      </w:r>
      <w:r>
        <w:rPr>
          <w:rFonts w:cs="Miriam" w:hint="cs"/>
          <w:szCs w:val="20"/>
          <w:rtl/>
          <w:lang w:eastAsia="en-US"/>
        </w:rPr>
        <w:t xml:space="preserve"> לדור חציו למעלה וחציו למטה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היכי דמי? אי דאמר "עלייה זו" - אזדא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מזלו גרם 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אלא דאמר ליה "עלייה סתם".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לוגר ליה אחריתי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יש לו, ולמה אנו כופין את המשכיר לקולטו עמו בבית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 xml:space="preserve">אמר רבא: לא, צריכא דאמר ליה "עלייה זו שאני משכיר לך": כי סלקא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בעודה קיימת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סליק בהדה, וכי נחית - חות בהדה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תפחות נחית בהדה גור בבית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אי הכי - מאי למימרא?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אמר רב אשי: דאמר ליה "עלייה זו שעל גבי בית זה אני משכיר לך" דהא שעביד בית לעלייה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 לא שעבדו - למה ליה למימר "שעל גבי בית זה" - והא קא חזי ליה דעלייה זו קאמר ליה!?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וכי הא דאמר רבין בר רב אדא אמר רבי יצחק: מעשה באחד שאמר לחבירו "דלית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גפן מודלית שקורין פליד"א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שעל גבי פרסק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אילן שפירותיו אפרסקין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זה אני מוכר לך" ונעקר הפרסק, ובא מעשה לפני רבי חייא ואמר: חייב אתה להעמיד לו פרסק כל זמן שהדלית קיימא.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>בעי רבי אבא בר ממל: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קיז,א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כשהוא דר - לבדו הוא דר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ובעל הבית יוצא מביתו בעל כרחו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כדמעיקרא? או דלמא שניהם דרין, דאמר ליה: "אדעתא לאפקינן לא אגרי לך"? אם תמצא לומר שניהם דרין בו, כשהוא משתמש - דרך פתחים משתמש או דרך גגין משתמש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לעלות מבחוץ דרך סולם הקבוע לכניסת פתח העלייה, ויכנס לעלייה הנפחת, ומשם ירד לבית בסולם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מי אמר כדמעיקרא: מה מעיקרא דרך גגין - השתא נמי דרך גגין? או דלמא מצי אמר ליה: "עלייה קבילי עלאי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לעלות דרך סולם וליכנס לפתח ולדור למעלה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אבל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עלייה וירידה לא קבילי עלאי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טורח של עלייה וירידה לא קבילית עלי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"? אם תמצא לומר מצי אמר ליה "עלייה וירידה לא קבילי עלאי" - שתי עליות זו על גב זו מהו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והגמרא מפרש לבעיא ואזיל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איפחית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עלייה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עליונה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והוא שכר העליונה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נחית ודר בתחתונה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פשוט לי דדר בתחתונה, דכל שכן דהא עדיפא ליה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אלא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איפחית תחתונה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והוא שכר את התחתונה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מהו למיסלק לגמרי בעליונה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מהו דנידחייה משכיר אצל העליונה או נכוף את המשכיר וידור עמו בבית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מי אמרינן דאמר ליה: "שם עלייה קבילית עלך" או דלמא חד עלייה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מעלה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קביל עליה, שתי עליות לא קביל עליה?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>תיקו.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רבי יוסי אומר: התחתון נותן את התקרה </w:t>
      </w:r>
      <w:r>
        <w:rPr>
          <w:rFonts w:cs="Rod" w:hint="cs"/>
          <w:szCs w:val="20"/>
          <w:rtl/>
          <w:lang w:eastAsia="en-US"/>
        </w:rPr>
        <w:t>[</w:t>
      </w:r>
      <w:r>
        <w:rPr>
          <w:rFonts w:cs="Rod" w:hint="cs"/>
          <w:sz w:val="20"/>
          <w:szCs w:val="20"/>
          <w:rtl/>
          <w:lang w:eastAsia="en-US"/>
        </w:rPr>
        <w:t>והעליון את המעזיבה</w:t>
      </w:r>
      <w:r>
        <w:rPr>
          <w:rFonts w:cs="Rod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מאי '</w:t>
      </w:r>
      <w:r>
        <w:rPr>
          <w:rFonts w:cs="Rod" w:hint="cs"/>
          <w:i/>
          <w:iCs/>
          <w:rtl/>
          <w:lang w:eastAsia="en-US"/>
        </w:rPr>
        <w:t>תקרה</w:t>
      </w:r>
      <w:r>
        <w:rPr>
          <w:rFonts w:cs="Rod" w:hint="cs"/>
          <w:rtl/>
          <w:lang w:eastAsia="en-US"/>
        </w:rPr>
        <w:t>'?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רבי יוסי בר חנינא אמר: קינים וסנאין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מעשה תקרה כעין מחצלות שקורין קלידי"ש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וסטיני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שם חכם, תלמידו של ריש לקיש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אמר רבי שמעון בן לקיש: לווחים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פלנק"ש בלע"ז, מנסרים של ארז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ולא פליגי: מר כי אתריה ומר כי אתריה.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 xml:space="preserve">הנהו בי תרי דהוו דיירי: חד עילאי וחד תתאי; איפחית מעזיבה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והתקרה קיימת, אלא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כי משי מיא עילאי - אזלי ומזקי לתתאי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שהמים שותתין ויורדין דרך הפחתים הוו; ולאו שוכר ומשכיר הוו אלא בית של זה והעלייה של זה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מי מתקן? רבי חייא בר אבא אמר: העליון מתקן; ורבי אלעי משום רבי חייא ברבי יוסי אמר: התחתון מתקן. וסימן </w:t>
      </w:r>
      <w:r>
        <w:rPr>
          <w:rFonts w:cs="Miriam" w:hint="cs"/>
          <w:szCs w:val="20"/>
          <w:rtl/>
          <w:lang w:eastAsia="en-US"/>
        </w:rPr>
        <w:t>(בראשית לט</w:t>
      </w:r>
      <w:r>
        <w:rPr>
          <w:rFonts w:cs="Rod" w:hint="cs"/>
          <w:rtl/>
          <w:lang w:eastAsia="en-US"/>
        </w:rPr>
        <w:t xml:space="preserve">,א) ויוסף הורד מצרימה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תרגומו 'איתחת'; רבי חייא ברבי </w:t>
      </w:r>
      <w:r>
        <w:rPr>
          <w:rFonts w:cs="Miriam" w:hint="cs"/>
          <w:szCs w:val="20"/>
          <w:u w:val="single"/>
          <w:rtl/>
          <w:lang w:eastAsia="en-US"/>
        </w:rPr>
        <w:t>יוסי</w:t>
      </w:r>
      <w:r>
        <w:rPr>
          <w:rFonts w:cs="Miriam" w:hint="cs"/>
          <w:szCs w:val="20"/>
          <w:rtl/>
          <w:lang w:eastAsia="en-US"/>
        </w:rPr>
        <w:t xml:space="preserve"> אמר </w:t>
      </w:r>
      <w:r>
        <w:rPr>
          <w:rFonts w:cs="Miriam" w:hint="cs"/>
          <w:szCs w:val="20"/>
          <w:u w:val="single"/>
          <w:rtl/>
          <w:lang w:eastAsia="en-US"/>
        </w:rPr>
        <w:t>תחתון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לימא רבי חייא בר אבא ורבי אלעי - בפלוגתא דרבי יוסי ורבנן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דמתניתין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קמיפלגי: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דסלקא דעתא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למאן דאמר 'העליון מתקן'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דהא דקאמר רבי יוסי 'העליון נותן את המעזיבה'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כדי שלא יזיקו מימיו את התחתון הוא, ד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קסבר על המזיק להרחיק את עצמו מן הניזק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והתחתון נותן תקרה, שהרי השכיר לו מקום לגור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ומאן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תנא קמא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דאמר 'תחתון מתקן' קסבר על הניזק להרחיק את עצמו מן המזיק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הלכך מעזיבה נמי על התחתון: לעכב המים שלא ירדו עליו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ותיסברא רבי יוסי ורבנן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דהכא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לענין נזקין פליגי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בהיזיקא דתחתון פליגי, ומעזיבה זו לעכב המים ובשביל נזקי התחתון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והא איפכא שמעינן להו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דרבי יוסי סבר על הניזק להרחיק את עצמו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דתנן </w:t>
      </w:r>
      <w:r>
        <w:rPr>
          <w:rFonts w:cs="Miriam" w:hint="cs"/>
          <w:szCs w:val="16"/>
          <w:rtl/>
          <w:lang w:eastAsia="en-US"/>
        </w:rPr>
        <w:t>[בבא בתרא פ"ב מ"יא]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 xml:space="preserve">מרחיקין את האילן מן הבור עשרים וחמש אמה; ובחרוב ובשקמה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חרוב ושקמה יש להן שרשין יתירין וארוכין משאר אילנות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חמשים אמה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שהשרשין מתפשטין ונוקבין בכותלי הבור, ומחלידין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ומחלישים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 w:hint="cs"/>
          <w:szCs w:val="20"/>
          <w:rtl/>
          <w:lang w:eastAsia="en-US"/>
        </w:rPr>
        <w:t xml:space="preserve"> את הקרקע, והכתלים נופלים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, בין מלמעלה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בין שהאילן נמוך מן הבור: שקרקעית הבור למעלה משרשי האילן, שהאילן נטוע בבקעה והבור בהר)</w:t>
      </w:r>
      <w:r>
        <w:rPr>
          <w:rFonts w:cs="Rod" w:hint="cs"/>
          <w:i/>
          <w:iCs/>
          <w:rtl/>
          <w:lang w:eastAsia="en-US"/>
        </w:rPr>
        <w:t xml:space="preserve"> בין מן הצד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ששניהם בקרקע השוה; והתם מפרש: מפני שמחלידין את הקרקע ומעלין עפר ומקלקלין קרקעיתו של בור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אם הבור קדם - קוצץ ונותן דמים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בעל הבור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מותר לו גם לקחת לעצמו את העצים שקצץ, אבל עליו לשלם את דמי הנאתו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 w:hint="cs"/>
          <w:szCs w:val="20"/>
          <w:rtl/>
          <w:lang w:eastAsia="en-US"/>
        </w:rPr>
        <w:t xml:space="preserve"> לבעל האילן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; אם האילן קדם - לא יקוץ; ספק זה קדם ספק זה קדם - לא יקוץ. רבי יוסי אומר: אף על פי שהבור קודמת לאילן - לא יקוץ שזה חופר בתוך שלו וזה נוטע בתוך שלו</w:t>
      </w:r>
      <w:r>
        <w:rPr>
          <w:rFonts w:cs="Rod" w:hint="cs"/>
          <w:rtl/>
          <w:lang w:eastAsia="en-US"/>
        </w:rPr>
        <w:t xml:space="preserve">'; אלמא רבי יוסי סבר על </w:t>
      </w:r>
      <w:r>
        <w:rPr>
          <w:rFonts w:cs="Rod" w:hint="cs"/>
          <w:u w:val="single"/>
          <w:rtl/>
          <w:lang w:eastAsia="en-US"/>
        </w:rPr>
        <w:t>הניזק</w:t>
      </w:r>
      <w:r>
        <w:rPr>
          <w:rFonts w:cs="Rod" w:hint="cs"/>
          <w:rtl/>
          <w:lang w:eastAsia="en-US"/>
        </w:rPr>
        <w:t xml:space="preserve"> להרחיק את עצמו ורבנן סברי על </w:t>
      </w:r>
      <w:r>
        <w:rPr>
          <w:rFonts w:cs="Rod" w:hint="cs"/>
          <w:u w:val="single"/>
          <w:rtl/>
          <w:lang w:eastAsia="en-US"/>
        </w:rPr>
        <w:t>המזיק</w:t>
      </w:r>
      <w:r>
        <w:rPr>
          <w:rFonts w:cs="Rod" w:hint="cs"/>
          <w:rtl/>
          <w:lang w:eastAsia="en-US"/>
        </w:rPr>
        <w:t xml:space="preserve"> להרחיק את עצמו; אלא אי איכא למימר דפליגי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יש לתלות פלוגתא דהנך אמוראי דלעיל בפלוגתא דתנאי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בפלוגתא דרבי יוסי ורבנן דהתם קמיפלגי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מאן דאמר 'על העליון' לתקן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כרבנן, ומאן דאמר 'על התחתון' כרבי יוסי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ורבי יוסי ורבנן דהכא - במאי פליגי? 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 xml:space="preserve">בחוזק תקרה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וכשאין התחתון צועק, שאינו חש למימיו, אלא העליון צועק ואומר "כשאני דורך על הנסרים הם מנענעים ואני דואג שמא תהפך אחד מהן תחתי או תשמט מן הקורה ואפול"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קמיפלגי: רבנן סברי: מעזיבה - אחזוקי תקרה הוא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מאחר שהוא טח בטיט - אין הנסרים נדין ממקומן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ואחזוקי תקרה על התחתון בעי לאחזוקי, ורבי יוסי סבר: מעזיבה - אשוויי גומות הוא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דחזוקי תקרה סגי ליה ביתידות שקורין קבליי"ש בלע"ז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ואשוויי גומות על העליון לאשוויי.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איני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אדרבי חייא בר יוסי פריך, דאמר 'על התחתון לתקן', ואוקימנא כרבי יוסי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! והאמר רב אשי: כי הוינא בי רב כהנא הוה אמרינן: מודה רבי יוסי בגירי דיליה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אף על גב דאמר 'על הניזק להרחיק את עצמו' - הני מילי היכי דלאו אדם עצמו מזיקו, כגון אילן ובור: שבשעת נטיעתו אינו מזיקו, אלא השרשים גדילין ומתפשטין מאליהן לאחר זמן; אבל היכא דאדם עצמו מזיקו וזורק בו חציו כי הכא: ששופך המים על ראשו - מודה הוא דלא 'גרמא דניזקין' הוא, דתיפטר, אלא מזיק ממש הוא, ואדם מועד לעולם: ער וישן שוגג ומזיד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דפסקי מיא והדר נפלי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היתה מקום רחיצת ידים של עליון על מקום נזקי תחתון, אלא במקום אחר, משם הן נמשכין עד שנופלים במקום שמזיקין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הבית והעלייה של שנים שנפלו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בית של זה והעלייה של זה, שחלקו כך בנחלת אביהן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אמר בעל העלייה לבעל הבית לבנות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לבנות החומה והתקרה התחתונה המוטלין עליו לבנות, והוא יבנה החומה מן התקרה ולמעלה ותקרה העליונה של גג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והוא אינו רוצה לבנות - הרי בעל העלייה בונה את הבית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לבדו, עד תקרה התחתונה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ודר בתוכה עד שיתן לו את יציאותיו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ואחר כך יצא ממנו ויבנה עלייתו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רבי יהודה אומר: אף זה דר בתוך של חבירו צריך להעלות לו שכר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אם כן הוא - אף בעל העלייה זו, כשהוא חוזר ומקבל מעותיו מזה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הוה ליה שהוא דר בתוך שלו, ואי נמי זה לא חסר - דהא בלאו הכי לא הוי בני לה איהו - צריך להעלות לו שכר, דזה מיהא נהנה: שאלולי בית זה - אין לו מקום לדור שם! וקסבר 'זה נהנה וזה לא חסר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חייב', וצריך להעלות לו שכר, ואי לא מיחזי כרבית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! אלא בעל העלייה בונה את הבית ואת העלייה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וגומר את הכל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מקרה את העליונה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ומקרה את העלייה למעלה וכל הצריך 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ויושב בבית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התחתון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עד שיתן לו את יציאותיו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דהוה ליה 'זה לא נהנה וזה לא חסר': הוא לא נהנה: שהרי עלייתו מוכנת לו לדור בה, וזה לא חסר - דבלאו הכי לא חזיא ליה, דהא לא הוה בני 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קיז,ב</w:t>
      </w:r>
      <w:r>
        <w:rPr>
          <w:rFonts w:cs="Rod"/>
          <w:rtl/>
          <w:lang w:eastAsia="en-US"/>
        </w:rPr>
        <w:t>)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רבי יוחנן: בשלשה מקומות שנה לנו רבי יהודה אסור לאדם שיהנה מממון חבירו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שלא במתנה, עד שתהא מדעתו ונוחה 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חדא - הא דתנן;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אידך מה היא?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דתנן </w:t>
      </w:r>
      <w:r>
        <w:rPr>
          <w:rFonts w:cs="Miriam" w:hint="cs"/>
          <w:szCs w:val="16"/>
          <w:rtl/>
          <w:lang w:eastAsia="en-US"/>
        </w:rPr>
        <w:t>[בבא קמא פ"ט מ"ד]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 xml:space="preserve">הנותן צמר לצבע לצבוע לו אדום וצבעו שחור, שחור וצבעו אדום: רבי מאיר אומר: נותן לו דמי צמרו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צמר לבן, כמו שמסר לו, דקניה בשינוי ונתחייב מעות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. רבי יהודה אומר: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כן תחייבו - נמצא זה נהנה, שזה הביאו לו מן השוק! אלא מחזיר לו את הצמר כמות שהוא צבוע, וידו על התחתונה: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אם השבח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שהשביח הצמר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יותר על ההוצאה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שהוציא צבע זה בסממנין ועצים ושכר טרחו כשאר שכיר יום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נותן לו היציאה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מה שראוי בקבלנות, דהוי טפי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 ואם ההוצאה יתירה על השבח - נותן לו את השבח</w:t>
      </w:r>
      <w:r>
        <w:rPr>
          <w:rFonts w:cs="Rod" w:hint="cs"/>
          <w:rtl/>
          <w:lang w:eastAsia="en-US"/>
        </w:rPr>
        <w:t xml:space="preserve">';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ואידך מאי היא?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דתנן </w:t>
      </w:r>
      <w:r>
        <w:rPr>
          <w:rFonts w:cs="Miriam" w:hint="cs"/>
          <w:szCs w:val="16"/>
          <w:rtl/>
          <w:lang w:eastAsia="en-US"/>
        </w:rPr>
        <w:t>[בבא בתרא פ"י מ"ה]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 xml:space="preserve">מי שפרע מקצת חובו והשליש את שטרו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הפקידו ביד נאמן, לפי שדאג הלוה שיחזור ויתבענו כל החוב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, ואמר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לוה לשליש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: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"אם אין אני נותן לך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את המותר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מכאן ועד זמן פלוני - תן לו שטרו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ויחזור ויתבע הכל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": הגיע זמן ולא נתן: רבי יוסי אומר: יתן! רבי יהודה אומר: לא יתן!</w:t>
      </w:r>
      <w:r>
        <w:rPr>
          <w:rFonts w:cs="Rod" w:hint="cs"/>
          <w:rtl/>
          <w:lang w:eastAsia="en-US"/>
        </w:rPr>
        <w:t xml:space="preserve">'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ודלמא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היא: 'זה נהנה וזה לא חסר' - לא קאסר רבי יהודה, אלא 'זה נהנה וזה חסר' - הוא דאסר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עד כאן לא קאמר רבי יהודה הכא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מתניתין - 'זה נהנה </w:t>
      </w:r>
      <w:r>
        <w:rPr>
          <w:rFonts w:cs="Miriam" w:hint="cs"/>
          <w:szCs w:val="20"/>
          <w:u w:val="single"/>
          <w:rtl/>
          <w:lang w:eastAsia="en-US"/>
        </w:rPr>
        <w:t>וזה חסר</w:t>
      </w:r>
      <w:r>
        <w:rPr>
          <w:rFonts w:cs="Miriam" w:hint="cs"/>
          <w:szCs w:val="20"/>
          <w:rtl/>
          <w:lang w:eastAsia="en-US"/>
        </w:rPr>
        <w:t>' 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אלא משום דאיכא שחרוריתא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 ליה בעל הבית: "קא משחרת לכותלאי, שאתה בונה חדשים ויפים, וכל הדמים עלי ואתה משחירן בעשן לפני יציאתך"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אי נמי 'לצבוע לו אדום וצבעו שחור' - משום דקא מְשַנֶּה, דתנן </w:t>
      </w:r>
      <w:r>
        <w:rPr>
          <w:rFonts w:cs="Miriam" w:hint="cs"/>
          <w:szCs w:val="16"/>
          <w:rtl/>
          <w:lang w:eastAsia="en-US"/>
        </w:rPr>
        <w:t>[בבא מציעא פ"ו מ"ב]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>כל המשנה ידו על התחתונה</w:t>
      </w:r>
      <w:r>
        <w:rPr>
          <w:rFonts w:cs="Rod" w:hint="cs"/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וקנסא קניס ליה; אבל זה נהנה וזה לא חסר, כגון לעיל </w:t>
      </w:r>
      <w:r>
        <w:rPr>
          <w:rFonts w:cs="Miriam" w:hint="cs"/>
          <w:szCs w:val="16"/>
          <w:rtl/>
          <w:lang w:eastAsia="en-US"/>
        </w:rPr>
        <w:t>(דף סד,ב)</w:t>
      </w:r>
      <w:r>
        <w:rPr>
          <w:rFonts w:cs="Miriam" w:hint="cs"/>
          <w:szCs w:val="20"/>
          <w:rtl/>
          <w:lang w:eastAsia="en-US"/>
        </w:rPr>
        <w:t>: הדר בחצר חבירו בחצר דלא קיימא לאגרא, והדר זה אפילו עביד למיגר, דהוה ליה 'נהנה וזה אינו חסר' - אינו צריך להעלות לו שכר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ו'מי שפרע מקצת חובו' נמי: הוי אסמכתא, ושמעינן ליה לרבי יהודה דאמר לא קני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הכא אשמעינן </w:t>
      </w:r>
      <w:commentRangeStart w:id="1"/>
      <w:r>
        <w:rPr>
          <w:rFonts w:cs="Miriam" w:hint="cs"/>
          <w:szCs w:val="20"/>
          <w:rtl/>
          <w:lang w:eastAsia="en-US"/>
        </w:rPr>
        <w:t>הכי</w:t>
      </w:r>
      <w:commentRangeEnd w:id="1"/>
      <w:r>
        <w:rPr>
          <w:rStyle w:val="a5"/>
          <w:rFonts w:eastAsia="Rod"/>
          <w:vanish/>
          <w:rtl/>
        </w:rPr>
        <w:commentReference w:id="1"/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אחא בר אדא משמיה דעולא: תחתון הבא לשנות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בבנין חומה שעליו מן היסוד עד התקרה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בגויל שומעין לו, בגזית אין שומעין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אם היה מתחילה מאבני גזית, ובא לשנותו כשנפלה ולבנות באבני גויל - שומעין לו מפני שהוא מחזיק את הבנין: שחומת גויל רחבה משל גזית טפח, כדאמר בפרק קמא דבבא בתרא </w:t>
      </w:r>
      <w:r>
        <w:rPr>
          <w:rFonts w:cs="Miriam" w:hint="cs"/>
          <w:szCs w:val="16"/>
          <w:rtl/>
          <w:lang w:eastAsia="en-US"/>
        </w:rPr>
        <w:t>(דף ב,א)</w:t>
      </w:r>
      <w:r>
        <w:rPr>
          <w:rFonts w:cs="Miriam" w:hint="cs"/>
          <w:szCs w:val="20"/>
          <w:rtl/>
          <w:lang w:eastAsia="en-US"/>
        </w:rPr>
        <w:t>: בגויל - זה נותן שלשה טפחים וזה נותן שלשה טפחים, ובגזית - זה נותן טפחיים ומחצה וזה נותן טפחיים ומחצה; והתם מפרש 'גויל': אבנים דלא משפיין, דמורשי דידהו מטפי בה טפח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בכפיסין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ארחי חצאי לבינים, ורחבן טפח ומחצה, ונותן אריח מכאן ואריח מכאן, וטפח אבנים דקות וסיד ביניהם - הוי עובי החומה ארבעה טפחים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שומעין לו, בלבנים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שלימות, ואין עוביו של כותל אלא כמדת רוחבן, והן שלשה טפחים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אין שומעין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כלל הדבר: התחתון שמרחיב עובי הבנין ומחזיקו - שומעין לו אם ממעט חיזוקו - אין שומעין לו, שהעליון טוענו "למחר יפול"; והעליון שבא להכביד את המשא - תחתון מעכב עליו, וכל זמן שממעט כובדו - שומעין 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לסכך בארזים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בא לשנות תחתון משקמים לארזים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שומעין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שמהנהו לעליון: שמתקיים, וחזק מקום מדרך רגליו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בשקמים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מארזים לשקמים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אין שומעין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מפני שהן נוחין להשבר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בקורות של תקרה תחתונה קמיירי, וארזים מתקיימין מן השקמין ומשאן כבד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למעט בחלונות - שומעין לו, להרבות בחלונות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ממעט חוזק הבנין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אין שומעין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והעליון מעכב עליו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להגביה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חלל הבית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אין שומעין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שמטריח את העליון לעלות; ועוד: שהנמוך חזק מן הגבוה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למעט - שומעין לו;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עליון שבא לשנות: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בגזית - שומעין לו; בגויל - אין שומעין לו;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בכפיסין - אין שומעין לו, בלבנים - שומעין לו;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בארזים - אין שומעין לו, בשקמה - שומעין לו;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לרבות בחלונות - שומעין לו, למעט בחלונות - אין שומעין לו; 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 xml:space="preserve">להגביה - אין שומעין לו, למעט - שומעין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טעמא דכולהו 'שומעין לו' מפני שממעט כובד המשא; והיכא דמוסיף על כובדו - תחתון מעכב עליו, שהתחתון אינו חושש אם תפול החומה שמן התקרה ולמעלה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Miriam" w:hint="cs"/>
          <w:szCs w:val="20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אין לו לזה ולא לזה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לבנות, שעניים הם, ובעל הקרקע רוצה למכור הקרקע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–</w:t>
      </w:r>
      <w:r>
        <w:rPr>
          <w:rFonts w:cs="Rod" w:hint="cs"/>
          <w:rtl/>
          <w:lang w:eastAsia="en-US"/>
        </w:rPr>
        <w:t xml:space="preserve"> מאי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אית ליה לבעל העלייה בקרקע או לא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תניא: '</w:t>
      </w:r>
      <w:r>
        <w:rPr>
          <w:rFonts w:cs="Rod" w:hint="cs"/>
          <w:i/>
          <w:iCs/>
          <w:rtl/>
          <w:lang w:eastAsia="en-US"/>
        </w:rPr>
        <w:t>אין לו לא לזה ולא לזה - אין לו לבעל עלייה בקרקע כלום</w:t>
      </w:r>
      <w:r>
        <w:rPr>
          <w:rFonts w:cs="Rod" w:hint="cs"/>
          <w:rtl/>
          <w:lang w:eastAsia="en-US"/>
        </w:rPr>
        <w:t>'.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תניא: '</w:t>
      </w:r>
      <w:r>
        <w:rPr>
          <w:rFonts w:cs="Rod" w:hint="cs"/>
          <w:i/>
          <w:iCs/>
          <w:rtl/>
          <w:lang w:eastAsia="en-US"/>
        </w:rPr>
        <w:t xml:space="preserve">רבי נתן אומר: תחתון נוטל שני חלקים והעליון שליש; ואחרים </w:t>
      </w:r>
      <w:r>
        <w:rPr>
          <w:rFonts w:cs="Courier New" w:hint="cs"/>
          <w:szCs w:val="20"/>
          <w:rtl/>
          <w:lang w:eastAsia="en-US"/>
        </w:rPr>
        <w:t>[רבי מאיר?]</w:t>
      </w:r>
      <w:r>
        <w:rPr>
          <w:rFonts w:cs="Rod" w:hint="cs"/>
          <w:i/>
          <w:iCs/>
          <w:rtl/>
          <w:lang w:eastAsia="en-US"/>
        </w:rPr>
        <w:t xml:space="preserve"> אומרים: תחתון נוטל שלשה חלקים והעליון נוטל רביע</w:t>
      </w:r>
      <w:r>
        <w:rPr>
          <w:rFonts w:cs="Rod" w:hint="cs"/>
          <w:rtl/>
          <w:lang w:eastAsia="en-US"/>
        </w:rPr>
        <w:t>'.</w:t>
      </w: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אמר רבה: נקוט דרבי נתן בידך, דדיינא הוא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אב בית דין היה, כדאמרינן בהוריות בפרק בתרא (דף יג,ב 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ושם נאמר ש'אחרים' הוא כנוי לרבי מאיר במשנה</w:t>
      </w:r>
      <w:r>
        <w:rPr>
          <w:rFonts w:cs="Miriam" w:hint="cs"/>
          <w:szCs w:val="20"/>
          <w:rtl/>
          <w:lang w:eastAsia="en-US"/>
        </w:rPr>
        <w:t>])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ונחית לעומקא דדינא: קא סבר: כמה מפסיד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ימי קיומה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עלייה בבית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היא ממהרת ליפול מחמת משא העלייה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–</w:t>
      </w:r>
      <w:r>
        <w:rPr>
          <w:rFonts w:cs="Rod" w:hint="cs"/>
          <w:rtl/>
          <w:lang w:eastAsia="en-US"/>
        </w:rPr>
        <w:t xml:space="preserve"> תילתא, הלכך אית ליה תילתא.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וכן בית הבד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בית לעצור זיתים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שהוא בנוי בסלע וגינה אחת על גביו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שחקק אדם בסלע תחתיה כגון כיפה, והיה גינתו למעלה ובית בדו מלמטה, וכשמת נטלו בניו זה בית הבד, וזה גינה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ונפחת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ונפחת גגו של בית הבד שהוא מקום זריעתו של העליון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הרי בעל הגינה יורד וזורע למטה עד שיעשה לבית בדו כיפין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ארקוולט"ו; העליון יתן עליו עפר ויזרע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הכותל והאילן שנפלו לרשות הרבים והזיקו - פטור מלשלם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דמאי הוה ליה למיעבד? אנוס 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נתנו לו זמן לקוץ את האילן ולסתור את הכותל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שראוהו בית דין שהיה נוטה, ואמרו לו "סתור"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ונפלו: בתוך הזמן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פטור; לאחר הזמן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חייב.</w:t>
      </w: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מי שהיה כותלו סמוך לגינת חבירו, ונפל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לתוך גינתו של חבירו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ואמר לו "פנה אבניך", ואמר לו: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קיח,א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Courier New" w:hint="cs"/>
          <w:szCs w:val="20"/>
          <w:rtl/>
          <w:lang w:eastAsia="en-US"/>
        </w:rPr>
        <w:t>[המשך המשנה]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"הגיעוך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הם שלך, ופנה אותן לעצמך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 - אין שומעין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אין זה רוצה - אין קונה לו דבר הפקר או מתנה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משקבל עליו, אמר לו "הילך את יציאותיך ואני אטול את שלי" - אין שומעין לו.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השוכר את הפועל לעשות עמו בתבן ובקש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ללקט לו משלו או מן ההפקר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ואמר לו "תן לי שכרי" ואמר לו "טול מה שעשית בשכרך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 מה שלקטת יהא שלך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 - אין שומעין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אף על גב דבכל דוכתי אית ליה 'שוה כסף ככסף' - הכא גבי פועל 'בל תלין שכרו' כתיב </w:t>
      </w:r>
      <w:r>
        <w:rPr>
          <w:rFonts w:cs="Miriam" w:hint="cs"/>
          <w:szCs w:val="16"/>
          <w:rtl/>
          <w:lang w:eastAsia="en-US"/>
        </w:rPr>
        <w:t>(ויקרא יט,יג)</w:t>
      </w:r>
      <w:r>
        <w:rPr>
          <w:rFonts w:cs="Miriam" w:hint="cs"/>
          <w:szCs w:val="20"/>
          <w:rtl/>
          <w:lang w:eastAsia="en-US"/>
        </w:rPr>
        <w:t xml:space="preserve">: מאי דאתני בהדיה משמע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ואף על פי שלא התנה בפירוש, זהו תנאי מובן מאליו בשכיר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>משקבל עליו ואמר לו "הילך שכרך ואני אטול את שלי" - אין שומעין לו.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>נפחתה</w:t>
      </w:r>
      <w:r>
        <w:rPr>
          <w:rFonts w:cs="Rod" w:hint="cs"/>
          <w:rtl/>
          <w:lang w:eastAsia="en-US"/>
        </w:rPr>
        <w:t>': רב אמר: ברובה, ושמואל אמר: בארבע: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רב אמר 'ברובה', אבל בארבע - אדם זורע חציו למטה וחציו למעלה!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ושמואל אמר: בארבע: אין אדם זורע חציו למטה וחציו למעלה.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וצריכא: דאי אשמועינן דירה, בהא קאמר שמואל משום דלא עבידי אינשי דדיירי פורתא הכא ופורתא הכא, אבל לענין זריעה - עבידי אינשי דזרעי הכא פורתא והכא פורתא, אימא מודה ליה לרב? ואי איתמר בהך, בהך קאמר רב, אבל בהא - אימא מודה ליה לשמואל? צריכא.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נתנו לו זמן: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וכמה 'זמן בית דין'?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רבי יוחנן: שלשים יום.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מי שהיה כותלו </w:t>
      </w:r>
      <w:r>
        <w:rPr>
          <w:rFonts w:cs="Rod" w:hint="cs"/>
          <w:szCs w:val="20"/>
          <w:rtl/>
          <w:lang w:eastAsia="en-US"/>
        </w:rPr>
        <w:t>[</w:t>
      </w:r>
      <w:r>
        <w:rPr>
          <w:rFonts w:cs="Rod" w:hint="cs"/>
          <w:sz w:val="20"/>
          <w:szCs w:val="20"/>
          <w:rtl/>
          <w:lang w:eastAsia="en-US"/>
        </w:rPr>
        <w:t>סמוך לגינת חבירו, ונפל, ואמר לו "פנה אבניך", ואמר לו "הגיעוך" - אין שומעין לו; משקבל עליו, אמר לו "הילך את יציאותיך ואני אטול את שלי" - אין שומעין לו.</w:t>
      </w:r>
      <w:r>
        <w:rPr>
          <w:rFonts w:cs="Rod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הא מדקתני סיפא "הילך יציאותיך" - מכלל דפנינהו עסקינן; טעמא דפנינהו, הא לא פנינהו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לא; אמאי? ותקנה ליה שדהו, דאמר רבי יוסי ברבי חנינא: 'חצירו של אדם קונה לו שלא מדעתו'?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הני מילי היכא דקא מיכוין לאקנויי ליה, אבל הכא - אישתמוטי הוא דקא מישתמיט ליה!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השוכר [</w:t>
      </w:r>
      <w:r>
        <w:rPr>
          <w:rFonts w:cs="Rod" w:hint="cs"/>
          <w:sz w:val="20"/>
          <w:szCs w:val="20"/>
          <w:rtl/>
          <w:lang w:eastAsia="en-US"/>
        </w:rPr>
        <w:t>את הפועל</w:t>
      </w:r>
      <w:r>
        <w:rPr>
          <w:rFonts w:cs="Rod" w:hint="cs"/>
          <w:rtl/>
          <w:lang w:eastAsia="en-US"/>
        </w:rPr>
        <w:t xml:space="preserve">] לעשות עמו בתבן </w:t>
      </w:r>
      <w:r>
        <w:rPr>
          <w:rFonts w:cs="Rod" w:hint="cs"/>
          <w:szCs w:val="20"/>
          <w:rtl/>
          <w:lang w:eastAsia="en-US"/>
        </w:rPr>
        <w:t>[</w:t>
      </w:r>
      <w:r>
        <w:rPr>
          <w:rFonts w:cs="Rod" w:hint="cs"/>
          <w:sz w:val="20"/>
          <w:szCs w:val="20"/>
          <w:rtl/>
          <w:lang w:eastAsia="en-US"/>
        </w:rPr>
        <w:t>ובקש ואמר לו "תן לי שכרי" ואמר לו "טול מה שעשית בשכרך"- אין שומעין לו; משקבל עליו ואמר לו "הילך שכרך ואני אטול את שלי" - אין שומעין לו</w:t>
      </w:r>
      <w:r>
        <w:rPr>
          <w:rFonts w:cs="Rod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</w:t>
      </w:r>
    </w:p>
    <w:p w:rsidR="00C31BB6" w:rsidRDefault="00C31BB6" w:rsidP="00C31BB6">
      <w:pPr>
        <w:rPr>
          <w:rFonts w:cs="Miriam"/>
          <w:szCs w:val="20"/>
          <w:lang w:eastAsia="en-US"/>
        </w:rPr>
      </w:pPr>
      <w:r>
        <w:rPr>
          <w:rFonts w:cs="Rod" w:hint="cs"/>
          <w:rtl/>
          <w:lang w:eastAsia="en-US"/>
        </w:rPr>
        <w:t xml:space="preserve">וצריכא: דאי אשמועינן להך קמייתא, דכי קאמר ליה "הגיעוך" אין שומעין לו - משום דלית ליה אגרא גביה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וזה אינו חפץ במתנתו, והוא מזיקו שמנעו מזריעתו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אבל הכא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סיפא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דאית ליה אגרא גביה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וזה בא לכופו על שכרו, והוא אומר לו טול זה בפרעון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אימא שומעין לו, דאמרי אינשי 'ממרי רשותיך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מבעל חובך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פארי אפרע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אפילו נותן לך סובין - קבלם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'; ואי אשמועינן הכא, הכא ש'משקבל עליו אין שומעין לו' משום דאית ליה אגרא גביה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משקיבל עליה - קנייה באגריה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אבל הכא - דלית ליה אגרא גביה - אימא שומעין לו? צריכא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דאין שומעין לו, דקנייה ליה חצרו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C31BB6" w:rsidRDefault="00C31BB6" w:rsidP="00C31BB6">
      <w:pPr>
        <w:rPr>
          <w:rFonts w:cs="Rod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אין שומעין לו: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והתניא '</w:t>
      </w:r>
      <w:r>
        <w:rPr>
          <w:rFonts w:cs="Rod" w:hint="cs"/>
          <w:i/>
          <w:iCs/>
          <w:rtl/>
          <w:lang w:eastAsia="en-US"/>
        </w:rPr>
        <w:t xml:space="preserve">שומעין 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לאומר לפועל "טול מה שעשית בשכרך"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'!?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נחמן: לא קשיא: כאן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במשנה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בשלו, כאן בשל חבירו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שהיתה מלאכת חבירו - שומעין 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 רבה לרב נחמן: בשלו מאי טעמא? דאמר ליה: "אגרא עלך"! - בשל חבירו נמי שכרו עליו, דתניא: '</w:t>
      </w:r>
      <w:r>
        <w:rPr>
          <w:rFonts w:cs="Rod" w:hint="cs"/>
          <w:i/>
          <w:iCs/>
          <w:rtl/>
          <w:lang w:eastAsia="en-US"/>
        </w:rPr>
        <w:t xml:space="preserve">השוכר את הפועל לעשות בשלו והראהו בשל חבירו - נותן לו שכרו מֻשלם, וחוזר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השוכר את הפועל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i/>
          <w:iCs/>
          <w:rtl/>
          <w:lang w:eastAsia="en-US"/>
        </w:rPr>
        <w:t xml:space="preserve"> ונוטל מבעל הבית מה שההנה אותו</w:t>
      </w:r>
      <w:r>
        <w:rPr>
          <w:rFonts w:cs="Rod" w:hint="cs"/>
          <w:rtl/>
          <w:lang w:eastAsia="en-US"/>
        </w:rPr>
        <w:t>'!?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 xml:space="preserve">אלא אמר רב נחמן: לא קשיא: כאן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שעובד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בשלו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וצריך לשלם לו בכסף ולא בשוה כסף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, כאן בשל הפקר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בשל הפקר שומעין לו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  <w:lang w:eastAsia="en-US"/>
        </w:rPr>
        <w:t>לשלם בפרי עבודתו ולא בכסף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 w:hint="cs"/>
          <w:szCs w:val="20"/>
          <w:rtl/>
          <w:lang w:eastAsia="en-US"/>
        </w:rPr>
        <w:t xml:space="preserve">, דאמר ליה "קני ביה את" - דלדידיה לא קני ליה; רב נחמן לטעמיה דאמר לעיל </w:t>
      </w:r>
      <w:r>
        <w:rPr>
          <w:rFonts w:cs="Miriam" w:hint="cs"/>
          <w:szCs w:val="16"/>
          <w:rtl/>
          <w:lang w:eastAsia="en-US"/>
        </w:rPr>
        <w:t>(דף י,א)</w:t>
      </w:r>
      <w:r>
        <w:rPr>
          <w:rFonts w:cs="Miriam" w:hint="cs"/>
          <w:szCs w:val="20"/>
          <w:rtl/>
          <w:lang w:eastAsia="en-US"/>
        </w:rPr>
        <w:t>: '</w:t>
      </w:r>
      <w:r>
        <w:rPr>
          <w:rFonts w:cs="Miriam" w:hint="cs"/>
          <w:i/>
          <w:iCs/>
          <w:szCs w:val="20"/>
          <w:rtl/>
          <w:lang w:eastAsia="en-US"/>
        </w:rPr>
        <w:t>המגביה מציאה לחבירו - לא קנה חבירו</w:t>
      </w:r>
      <w:r>
        <w:rPr>
          <w:rFonts w:cs="Miriam" w:hint="cs"/>
          <w:szCs w:val="20"/>
          <w:rtl/>
          <w:lang w:eastAsia="en-US"/>
        </w:rPr>
        <w:t>'; נמצא שאין פעולתו עליו, ואין כאן 'בל תלין', ולא דמי לשל חבירו: דהתם ליכא למימר "זכי ביה את", וכי לא אמר ליה "שכרך על בעל הבית" על כרחו שכרו עליו, אבל הכא - לא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איתיביה רבא לרב נחמן: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למימר דפועל לאו בכלל 'המגביה מציאה לחבירו' הוא, אלא כיד בעל הבית הוא, וקנייה בעל הבית בהגבהה דפועל - אפילו אמר לו "עשה עמי מלאכה" סתם, וכל שכן הכא: דשכרו ללקט מציאות ממש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'</w:t>
      </w:r>
      <w:r>
        <w:rPr>
          <w:rFonts w:cs="Rod"/>
          <w:i/>
          <w:iCs/>
          <w:rtl/>
          <w:lang w:eastAsia="en-US"/>
        </w:rPr>
        <w:t>מציאת פועל לעצמו; אימתי? בזמן שאמר לו בעל הבית "</w:t>
      </w:r>
      <w:r>
        <w:rPr>
          <w:rFonts w:cs="Rod" w:hint="eastAsia"/>
          <w:i/>
          <w:iCs/>
          <w:rtl/>
          <w:lang w:eastAsia="en-US"/>
        </w:rPr>
        <w:t>נכש</w:t>
      </w:r>
      <w:r>
        <w:rPr>
          <w:rFonts w:cs="Rod"/>
          <w:i/>
          <w:iCs/>
          <w:rtl/>
          <w:lang w:eastAsia="en-US"/>
        </w:rPr>
        <w:t xml:space="preserve"> עמי </w:t>
      </w:r>
      <w:r>
        <w:rPr>
          <w:rFonts w:cs="Rod" w:hint="eastAsia"/>
          <w:i/>
          <w:iCs/>
          <w:rtl/>
          <w:lang w:eastAsia="en-US"/>
        </w:rPr>
        <w:t>היום</w:t>
      </w:r>
      <w:r>
        <w:rPr>
          <w:rFonts w:cs="Rod"/>
          <w:i/>
          <w:iCs/>
          <w:rtl/>
          <w:lang w:eastAsia="en-US"/>
        </w:rPr>
        <w:t xml:space="preserve">" </w:t>
      </w:r>
      <w:r>
        <w:rPr>
          <w:rFonts w:cs="Rod" w:hint="eastAsia"/>
          <w:i/>
          <w:iCs/>
          <w:rtl/>
          <w:lang w:eastAsia="en-US"/>
        </w:rPr>
        <w:t>או</w:t>
      </w:r>
      <w:r>
        <w:rPr>
          <w:rFonts w:cs="Rod"/>
          <w:i/>
          <w:iCs/>
          <w:rtl/>
          <w:lang w:eastAsia="en-US"/>
        </w:rPr>
        <w:t xml:space="preserve"> "</w:t>
      </w:r>
      <w:r>
        <w:rPr>
          <w:rFonts w:cs="Rod" w:hint="eastAsia"/>
          <w:i/>
          <w:iCs/>
          <w:rtl/>
          <w:lang w:eastAsia="en-US"/>
        </w:rPr>
        <w:t>עדור</w:t>
      </w:r>
      <w:r>
        <w:rPr>
          <w:rFonts w:cs="Rod"/>
          <w:i/>
          <w:iCs/>
          <w:rtl/>
          <w:lang w:eastAsia="en-US"/>
        </w:rPr>
        <w:t xml:space="preserve"> עמי היום", אבל אם אמר לו "</w:t>
      </w:r>
      <w:r>
        <w:rPr>
          <w:rFonts w:cs="Rod" w:hint="eastAsia"/>
          <w:i/>
          <w:iCs/>
          <w:rtl/>
          <w:lang w:eastAsia="en-US"/>
        </w:rPr>
        <w:t>עשה</w:t>
      </w:r>
      <w:r>
        <w:rPr>
          <w:rFonts w:cs="Rod"/>
          <w:i/>
          <w:iCs/>
          <w:rtl/>
          <w:lang w:eastAsia="en-US"/>
        </w:rPr>
        <w:t xml:space="preserve"> עמי מלאכה </w:t>
      </w:r>
      <w:r>
        <w:rPr>
          <w:rFonts w:cs="Rod" w:hint="eastAsia"/>
          <w:i/>
          <w:iCs/>
          <w:rtl/>
          <w:lang w:eastAsia="en-US"/>
        </w:rPr>
        <w:t>היום</w:t>
      </w:r>
      <w:r>
        <w:rPr>
          <w:rFonts w:cs="Rod"/>
          <w:i/>
          <w:iCs/>
          <w:rtl/>
          <w:lang w:eastAsia="en-US"/>
        </w:rPr>
        <w:t>" - מציאתו לבעל הבית</w:t>
      </w:r>
      <w:r>
        <w:rPr>
          <w:rFonts w:cs="Rod" w:hint="cs"/>
          <w:i/>
          <w:iCs/>
          <w:rtl/>
          <w:lang w:eastAsia="en-US"/>
        </w:rPr>
        <w:t>'</w:t>
      </w:r>
      <w:r>
        <w:rPr>
          <w:rFonts w:cs="Narkisim" w:hint="cs"/>
          <w:rtl/>
          <w:lang w:eastAsia="en-US"/>
        </w:rPr>
        <w:t xml:space="preserve">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ולכן משמע שהוא נחשב לשכיר של בעל הבית, ויש לשלם לו בכסף ולא בשוה כסף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>!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אמר רב נחמן: לא קשיא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ואידי ואידי בשל הפקר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כאן בהגבהה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מתניתין כששכרו ללקט תבן וקש בהגבהה דפועל, ועל כן שכרו עליו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כאן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וברייתא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בהבטה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כששכרו למלאכת הבטה, כגון לשמור או להשליך מעלייה לארץ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8"/>
          <w:szCs w:val="16"/>
          <w:rtl/>
        </w:rPr>
        <w:t>רש"י מסכת סוכה דף ט,ב ד"ה מאי למימרא: ... וכל לשון 'חבטה' שבהש"ס לשון השפלה;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 w:hint="cs"/>
          <w:szCs w:val="20"/>
          <w:rtl/>
          <w:lang w:eastAsia="en-US"/>
        </w:rPr>
        <w:t>, דליכא הגבהה, דאמר ליה: "אכתי לא זכאי ביה אנא, זיל את זכי בה"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 xml:space="preserve">אמר רבה: הבטה בהפקר - תנאי היא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 קניא אי לא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דתנן </w:t>
      </w:r>
      <w:r>
        <w:rPr>
          <w:rFonts w:cs="Miriam" w:hint="cs"/>
          <w:szCs w:val="16"/>
          <w:rtl/>
          <w:lang w:eastAsia="en-US"/>
        </w:rPr>
        <w:t>[שקלים פ"ד מ"א]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 xml:space="preserve">שומרי ספיחי שביעית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 שעורין לצורך מנחת העומר או של חטין לצורך שתי הלחם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- נוטלין שכרן מתרומת הלשכה; רבי יוסי אומר: הרוצה מתנדב הוא ושומר חנם. אמרו לו: אתה אומר כן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נשמע לך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אין באין משל צבור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יביאו עומר ושתי הלחם משל צבור אלא משל יחיד זה, שקנה מן ההפקר בשמירתו! דסבירא להו 'הבטה קניא בהפקר', הואיל ודבר טורח הוא ודעתו לכך: על ידו נשמר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מאי לאו בהא קמיפלגי: דתנא קמא סבר: הבטה בהפקר קני, ואי יהיבי ליה אגרא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אִין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אז השומר הוא שכיר של הצבור ואינו קונה לעצמו כלום 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ולכן הכל של הצבור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; אי נמי שהשכר מהוה תשלום עבור התבואה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, ואי לא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לא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אין הספיחים מותרים להקרבה, שהרי השומר 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–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 בשמירתו 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–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 קנה בהם חלק, ואינם של צבור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; ורבי יוסי סבר: הבטה בהפקר </w:t>
      </w:r>
      <w:r>
        <w:rPr>
          <w:rFonts w:cs="Rod" w:hint="cs"/>
          <w:u w:val="single"/>
          <w:rtl/>
          <w:lang w:eastAsia="en-US"/>
        </w:rPr>
        <w:t>לא</w:t>
      </w:r>
      <w:r>
        <w:rPr>
          <w:rFonts w:cs="Rod" w:hint="cs"/>
          <w:rtl/>
          <w:lang w:eastAsia="en-US"/>
        </w:rPr>
        <w:t xml:space="preserve"> קני, וכי אזלי צבור ומייתי - השתא הוא דקא זכי ביה; ו'מה אתה אומר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אין באין וכו')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- הא איהו סבר דלא קניא!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- הכי קאמרי ליה: מדבריך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שאתה אומר לשמרו בחנם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לדברינו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שאנו אומרים הבטה בהפקר קני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אין עומר ושתי לחם באין משל צבור!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לפי זה המחלוקת היא חבטה בהפקר קני.</w:t>
      </w:r>
      <w:r>
        <w:rPr>
          <w:rFonts w:cs="Courier New" w:hint="cs"/>
          <w:szCs w:val="20"/>
          <w:rtl/>
          <w:lang w:eastAsia="en-US"/>
        </w:rPr>
        <w:t>]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גרסינן הכא ולעיל 'אמר רבה'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לא! דכולי עלמא הבטה בהפקר קני, והכא חיישינן שמא לא ימסרם יפה יפה קמיפלגי: דרבנן סברי יהבינן ליה אגרא ואי לא חיישינן שמא לא ימסרם יפה יפה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ורבנן חיישי שמא לא יהא בלבו למסור יפה יפה בלב שלם, דנוח לו שיקרבו משלו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רבי יוסי סבר לא חיישינן שמא לא ימסרם יפה יפה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וטעמא דרבי יוסי דקסבר: מסרה זה לצבור, ונמצאו באין משל צבור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ו'מה אתה אומר' - הכי קאמרי ליה: מדבריך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שאתה אומר ישמרם חנם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לדברינו דחיישינן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שאנו חוששין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שמא לא ימסרם יפה יפה - אין עומר ושתי לחם באין משל צבור!</w:t>
      </w: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איכא דאמרי: רבא אמר דכולי עלמא: הבטה בהפקר לא קני, והכא בחיישינן לבעלי זרועות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שאם לא נוציא עליהן קול שהן של הקדש - יש בעלי זרועות שלוקחין אותם בחזקה ולעצמן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קמיפלגי: דתנא קמא סבר דתקינו רבנן למיתב ליה ארבע זוזי כי היכי דלישמעי בעלי זרועות וליפרשו מינייהו, ורבי יוסי סבר לא תקינו;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קיח,ב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ו'מה אתה אומר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אינן באין משל צבור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 אמרן דלא קני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הכי קאמרי ליה: מדבריך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דקאמרת ישמרם חנם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לדברינו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דסבירא לן דתקינו רבנן ארבעה זוזי מן התרומה לשומרי ספיחים, וזה מוחל עליהן, ונמצאו לו בתרומה ארבעה זוזים שאין לצבור חלק בהם, ואם קונין מהן תמידין ומוספין ושאר קרבנות צבור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תמידין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באין משל צבור. </w:t>
      </w: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>וכן כי אתא רבין אמר רבי יוחנן: חוששין לבעלי זרועות איכא בינייהו.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המוציא זבל לרשות הרבים: המוציא - מוציא והמזבל מזבל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אינו רשאי להשהותו שם, אלא מוציאו מן הרפת לרשות הרבים, והנושאו יהא מזומן לישאנו לשדה ולגנה לזבל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אין שורין טיט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טיט - מקומות יש ששורין אותו ימים רבים צבור במקום אחד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ברשות הרבים, ואין לובנים לבנים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לפי שמשהה אותן לייבשן: ששוטח הטיט בקרקע חלקה כעובי הלבנים, וחורץ בו חריצות שתי וערב כמדת הלבנים, ומניחן שם עד שיבשו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אבל גובלין טיט ברשות הרבים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לתת מיד בבנין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אבל לא לבנים.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הבונה ברשות הרבים: המביא אבנים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מביא, והבונה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מקבל מיד המביא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–</w:t>
      </w:r>
      <w:r>
        <w:rPr>
          <w:rFonts w:cs="Rod" w:hint="cs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(ו)</w:t>
      </w:r>
      <w:r>
        <w:rPr>
          <w:rFonts w:cs="Rod" w:hint="cs"/>
          <w:rtl/>
          <w:lang w:eastAsia="en-US"/>
        </w:rPr>
        <w:t>בונה, ואם הזיק - משלם מה שהזיק.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 xml:space="preserve">רבן שמעון בן גמליאל אומר: אף מתקן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מְזַמֵּן ברשות הרבים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הוא את מלאכתו לפני שלשים יום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ואינו חייב בנזקין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לימא מתניתין דלא כרבי יהודה, דתניא </w:t>
      </w:r>
      <w:r>
        <w:rPr>
          <w:rFonts w:cs="Miriam" w:hint="cs"/>
          <w:szCs w:val="16"/>
          <w:rtl/>
          <w:lang w:eastAsia="en-US"/>
        </w:rPr>
        <w:t>[תוספתא בבא מציעא פי"א סוף מ"ה]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 xml:space="preserve">רבי יהודה אומר: בשעת הוצאת זבלים אדם מוציא זבלו לרשות הרבים וצוברו כל שלשים יום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משלשים לשלשים חוזר וצוברו כדי שיהא נישף יפה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כדי שיהא נישוף ברגלי אדם וברגלי בהמה, שעל מנת כן הנחיל יהושע לישראל את הארץ</w:t>
      </w:r>
      <w:r>
        <w:rPr>
          <w:rFonts w:cs="Rod" w:hint="cs"/>
          <w:rtl/>
          <w:lang w:eastAsia="en-US"/>
        </w:rPr>
        <w:t xml:space="preserve">'.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אפילו תימא רבי יהודה: מודה רבי יהודה שאם הזיק - חייב לשלם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ומתניתין נמי עצה טובה קאמר, שלא יתחייב בנזקו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והתנן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גבי הניח חנוני נרו מבחוץ, ועבר גמל טעון פשתן ודלקה בנר והדליק את הבירה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szCs w:val="20"/>
          <w:rtl/>
          <w:lang w:eastAsia="en-US"/>
        </w:rPr>
        <w:t>[</w:t>
      </w:r>
      <w:r>
        <w:rPr>
          <w:rFonts w:cs="Miriam" w:hint="cs"/>
          <w:szCs w:val="16"/>
          <w:rtl/>
          <w:lang w:eastAsia="en-US"/>
        </w:rPr>
        <w:t>בבא קמא פ"ו מ"ח (דף סב,ב)</w:t>
      </w:r>
      <w:r>
        <w:rPr>
          <w:rFonts w:cs="Miriam" w:hint="cs"/>
          <w:szCs w:val="20"/>
          <w:rtl/>
          <w:lang w:eastAsia="en-US"/>
        </w:rPr>
        <w:t xml:space="preserve">: </w:t>
      </w:r>
      <w:r>
        <w:rPr>
          <w:rFonts w:cs="Rod" w:hint="cs"/>
          <w:sz w:val="18"/>
          <w:szCs w:val="20"/>
          <w:rtl/>
          <w:lang w:eastAsia="en-US"/>
        </w:rPr>
        <w:t>רבי יהודה אומר: בנר חנוכה פטור</w:t>
      </w:r>
      <w:r>
        <w:rPr>
          <w:rFonts w:cs="Rod" w:hint="cs"/>
          <w:szCs w:val="20"/>
          <w:rtl/>
          <w:lang w:eastAsia="en-US"/>
        </w:rPr>
        <w:t>;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 והגמרא כאן מביאה את פירוש הדברים על פי הגמרא בבבא קמא ל,א</w:t>
      </w:r>
      <w:r>
        <w:rPr>
          <w:rFonts w:cs="Rod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>מודה רבי יהודה בנר חנוכה שהוא פטור מפני שהוא עושה ברשות</w:t>
      </w:r>
      <w:r>
        <w:rPr>
          <w:rFonts w:cs="Rod" w:hint="cs"/>
          <w:rtl/>
          <w:lang w:eastAsia="en-US"/>
        </w:rPr>
        <w:t xml:space="preserve">' - מאי? לאו רשות דבית דין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אלמא: כל מידי דיהבו ליה רבנן רשותא - אם הזיק פטור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לא, רשות דמצוה.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והתניא: '</w:t>
      </w:r>
      <w:r>
        <w:rPr>
          <w:rFonts w:cs="Rod" w:hint="cs"/>
          <w:i/>
          <w:iCs/>
          <w:rtl/>
          <w:lang w:eastAsia="en-US"/>
        </w:rPr>
        <w:t xml:space="preserve">כל אלו שאמרו מותרין לקלקל ברשות הרבים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כל אותן נזקין שנתנו חכמים עליהם רשות ואמרו מותרין לקלקל ברשות הרבים ולהשליכן לשם, כגון הוצאת זבלים לרבי יהודה וכגון פותקין ביבותיהם וגורפין מערותיהן בימות הגשמים, דברשות קא עבדי בבבא קמא </w:t>
      </w:r>
      <w:r>
        <w:rPr>
          <w:rFonts w:cs="Miriam" w:hint="cs"/>
          <w:szCs w:val="16"/>
          <w:rtl/>
          <w:lang w:eastAsia="en-US"/>
        </w:rPr>
        <w:t>(דף ו,א)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- אם הזיק חייב לשלם; ורבי יהודה פוטר</w:t>
      </w:r>
      <w:r>
        <w:rPr>
          <w:rFonts w:cs="Rod" w:hint="cs"/>
          <w:rtl/>
          <w:lang w:eastAsia="en-US"/>
        </w:rPr>
        <w:t>'!?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אלא מחוורתא מתניתין דלא כרבי יהודה.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אביי: רבי יהודה, ורבן שמעון בן גמליאל, ורבי שמעון - כולהו סבירא להו: כל מקום שנתנו לו חכמים רשות והזיק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רבי יהודה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הא, דאמרן;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רבן שמעון בן גמליאל - דתנן: '</w:t>
      </w:r>
      <w:r>
        <w:rPr>
          <w:rFonts w:cs="Rod" w:hint="cs"/>
          <w:i/>
          <w:iCs/>
          <w:rtl/>
          <w:lang w:eastAsia="en-US"/>
        </w:rPr>
        <w:t>רבן שמעון בן גמליאל אומר: אף מתקן הוא את מלאכתו לפני שלשים יום</w:t>
      </w:r>
      <w:r>
        <w:rPr>
          <w:rFonts w:cs="Rod" w:hint="cs"/>
          <w:rtl/>
          <w:lang w:eastAsia="en-US"/>
        </w:rPr>
        <w:t>'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וקאי אתנא קמא דאמר 'אם הזיק משלם', וקאמר ליה איהו: אף בשלשים יום קודם לכן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מתקן </w:t>
      </w:r>
      <w:r>
        <w:rPr>
          <w:rFonts w:cs="Courier New" w:hint="cs"/>
          <w:szCs w:val="16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16"/>
          <w:rtl/>
          <w:lang w:eastAsia="en-US"/>
        </w:rPr>
        <w:t>משתמש ברשות הרבים ומכין חומרים, כדברי רש"י במשנה</w:t>
      </w:r>
      <w:r>
        <w:rPr>
          <w:rFonts w:cs="Courier New" w:hint="cs"/>
          <w:szCs w:val="16"/>
          <w:rtl/>
          <w:lang w:eastAsia="en-US"/>
        </w:rPr>
        <w:t>]</w:t>
      </w:r>
      <w:r>
        <w:rPr>
          <w:rFonts w:cs="Miriam" w:hint="cs"/>
          <w:szCs w:val="20"/>
          <w:rtl/>
          <w:lang w:eastAsia="en-US"/>
        </w:rPr>
        <w:t xml:space="preserve"> ופטור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 xml:space="preserve">רבי שמעון - דתנן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משנה היא בבבא בתרא ב'לא יחפור' </w:t>
      </w:r>
      <w:r>
        <w:rPr>
          <w:rFonts w:cs="Miriam" w:hint="cs"/>
          <w:szCs w:val="16"/>
          <w:rtl/>
          <w:lang w:eastAsia="en-US"/>
        </w:rPr>
        <w:t>[פ"ב מ"ב]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i/>
          <w:iCs/>
          <w:szCs w:val="20"/>
          <w:rtl/>
          <w:lang w:eastAsia="en-US"/>
        </w:rPr>
        <w:t>לא יעמיד אדם תנור בתוך הבית אלא אם כן יש על גביו חלל גובה ארבע אמות מפי התנור לעלייה</w:t>
      </w:r>
      <w:r>
        <w:rPr>
          <w:rFonts w:cs="Miriam" w:hint="cs"/>
          <w:szCs w:val="20"/>
          <w:rtl/>
          <w:lang w:eastAsia="en-US"/>
        </w:rPr>
        <w:t>;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היה מעמידו בעלייה - צריך שיהא תחתיו מעזיבה שלשה טפחים; ובכירה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שאין היסק שבה גדול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</w:t>
      </w:r>
      <w:r>
        <w:rPr>
          <w:rFonts w:cs="Rod"/>
          <w:i/>
          <w:iCs/>
          <w:rtl/>
          <w:lang w:eastAsia="en-US"/>
        </w:rPr>
        <w:t>–</w:t>
      </w:r>
      <w:r>
        <w:rPr>
          <w:rFonts w:cs="Rod" w:hint="cs"/>
          <w:i/>
          <w:iCs/>
          <w:rtl/>
          <w:lang w:eastAsia="en-US"/>
        </w:rPr>
        <w:t xml:space="preserve"> טפח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טפח מעזיבה יהא תחתיה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, ואם הזיק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שדלק הבית והדליק את סביביו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משלם מה שהזיק. רבי שמעון אומר: לא אמרו כל השיעורים הללו אלא שאם הזיק - </w:t>
      </w:r>
      <w:r>
        <w:rPr>
          <w:rFonts w:cs="Rod" w:hint="cs"/>
          <w:i/>
          <w:iCs/>
          <w:u w:val="single"/>
          <w:rtl/>
          <w:lang w:eastAsia="en-US"/>
        </w:rPr>
        <w:t>פטור מלשלם</w:t>
      </w:r>
      <w:r>
        <w:rPr>
          <w:rFonts w:cs="Rod" w:hint="cs"/>
          <w:rtl/>
          <w:lang w:eastAsia="en-US"/>
        </w:rPr>
        <w:t xml:space="preserve">'. 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תנו רבנן: '</w:t>
      </w:r>
      <w:r>
        <w:rPr>
          <w:rFonts w:cs="Rod" w:hint="cs"/>
          <w:i/>
          <w:iCs/>
          <w:rtl/>
          <w:lang w:eastAsia="en-US"/>
        </w:rPr>
        <w:t xml:space="preserve">החצב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החוצב אבן מן ההר לעקרה מחיבורה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שמסר לסתת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הוא המרבעה ומחליקה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הסתת חייב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זה שהיא בידו - חייב בנזקה אם תפול מידו ותזיק את אחרים, או תשבר היא - הוא חייב לשלם; ואף על גב דמוקמינן להא לקמן בקבלנות, וכולן שותפין במלאכה - אין חייב אלא מי שהיתה מסורה לו, דכיון דכחו הוא - הנזק מוטל עליו, כל היכא דמיתרמי, דתנן '</w:t>
      </w:r>
      <w:r>
        <w:rPr>
          <w:rFonts w:cs="Miriam" w:hint="cs"/>
          <w:i/>
          <w:iCs/>
          <w:szCs w:val="20"/>
          <w:rtl/>
          <w:lang w:eastAsia="en-US"/>
        </w:rPr>
        <w:t>אדם מועד לעולם: שוגג ומזיד אונס ורצון</w:t>
      </w:r>
      <w:r>
        <w:rPr>
          <w:rFonts w:cs="Miriam" w:hint="cs"/>
          <w:szCs w:val="20"/>
          <w:rtl/>
          <w:lang w:eastAsia="en-US"/>
        </w:rPr>
        <w:t xml:space="preserve">' דנפקא לן בבבא קמא </w:t>
      </w:r>
      <w:r>
        <w:rPr>
          <w:rFonts w:cs="Miriam" w:hint="cs"/>
          <w:szCs w:val="16"/>
          <w:rtl/>
          <w:lang w:eastAsia="en-US"/>
        </w:rPr>
        <w:t>(דף כו,ב)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Narkisim" w:hint="cs"/>
          <w:szCs w:val="20"/>
          <w:rtl/>
          <w:lang w:eastAsia="en-US"/>
        </w:rPr>
        <w:t>פצע תחת פצע</w:t>
      </w:r>
      <w:r>
        <w:rPr>
          <w:rFonts w:cs="Miriam" w:hint="cs"/>
          <w:szCs w:val="20"/>
          <w:rtl/>
          <w:lang w:eastAsia="en-US"/>
        </w:rPr>
        <w:t>' - לחייב על השוגג כמזיד ואונס כרצון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; הסתת שמסר לחמר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נושאה מן ההר שסיתתה הסתת שם ומוסרה לכתף המושיטה לבנאי העומד על מעמד החומה העשוי להילוך האומנין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החמר חייב; החמר שמסר לכתף - הכתף חייב; הכתף שמסר לבנאי - הבנאי חייב; הבנאי שמסר לאדריכל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הוא אבי האומנין, שהוא מדקדק בהנחת האבן: לצדדה על מושבה בשוה, שלא תמיש ולא תטה ולא תהא בולטת חוץ לדימוס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 xml:space="preserve">- אדריכל חייב; ואם הניח אבן על הדימוס והזיקה - כולן חייבין לשלם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אלו שהיו שותפין במלאכה אחת, ומשהניחו אבן על הדימוס - היא שורת הבנין - נפלה והזיקה: הואיל ולאו כחו דאדריכל הוא, שלאחר שהניחה נפלה, וליכא לחיוביה משום גירי דיליה - כולן חייבין יחד, שכולן שותפין בדבר, ועליהן המלאכה לעשות, וקיבלו אחריות הנזק יחד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'.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והתניא: '</w:t>
      </w:r>
      <w:r>
        <w:rPr>
          <w:rFonts w:cs="Rod" w:hint="cs"/>
          <w:i/>
          <w:iCs/>
          <w:rtl/>
          <w:lang w:eastAsia="en-US"/>
        </w:rPr>
        <w:t xml:space="preserve">אחרון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אדריכל שהניחה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חייב, וכולן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פטורים</w:t>
      </w:r>
      <w:r>
        <w:rPr>
          <w:rFonts w:cs="Rod" w:hint="cs"/>
          <w:rtl/>
          <w:lang w:eastAsia="en-US"/>
        </w:rPr>
        <w:t>'?</w:t>
      </w: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 xml:space="preserve">לא קשיא: כאן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Miriam" w:hint="cs"/>
          <w:i/>
          <w:iCs/>
          <w:szCs w:val="20"/>
          <w:rtl/>
          <w:lang w:eastAsia="en-US"/>
        </w:rPr>
        <w:t>האחרון חייב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בשכירות, כאן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Miriam" w:hint="cs"/>
          <w:i/>
          <w:iCs/>
          <w:szCs w:val="20"/>
          <w:rtl/>
          <w:lang w:eastAsia="en-US"/>
        </w:rPr>
        <w:t>כולן חייבין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בקבלנות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היכא דלא נפלה מיד אחד מהן, ועל כולן לשמור שתהא מיושבת יפה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שתי גנות זו על גב זו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סמוכות זו לזו האחת קרקעיתה גבוה ושאצלה קרקעיתה נמוך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והירק בינתים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בזקיפת הגובה, שזו גבוהה מזו - יש שומים או בצלים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רבי מאיר אומר: של עליון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שהרי עפרו הוא ומשלו הוא יונק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רבי יהודה אומר: של תחתון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שעל אוירו הוא מונח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רבי מאיר: אם ירצה העליון ליקח את עפרו - אין כאן ירק! אמר רבי יהודה: אם ירצה התחתון למלאות את גנתו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למלאות גנתו עפר: משוה קרקעו לעליונה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- אין כאן ירק!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רבי מאיר: מאחר ששניהן יכולין למחות זה על זה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שלא יהא ירק זה כאן: עליון ליטול עפרו, והתחתון למלאות גנתו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רואין מהיכן ירק זה חי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ממקום שהוא יונק וגדל - לוֹ ינתן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Miriam" w:hint="cs"/>
          <w:szCs w:val="20"/>
          <w:lang w:eastAsia="en-US"/>
        </w:rPr>
      </w:pPr>
      <w:r>
        <w:rPr>
          <w:rFonts w:cs="Rod" w:hint="cs"/>
          <w:rtl/>
          <w:lang w:eastAsia="en-US"/>
        </w:rPr>
        <w:t xml:space="preserve">אמר רבי שמעון: כל שהעליון יכול לפשוט את ידו וליטול - הרי הוא שלו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כדאמר רבי מאיר, הואיל ומעפרו היא חייה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והשאר של תחתון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ועליון הוא גופיה אפקורי מפקר להו לגביה, שגנאי הוא לו ליטול רשות ליכנס לתוך של חבירו וללקוט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רבא: בעיקרו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שרשי הירק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כולי עלמא לא פליגי דעליון הוי; כי פליגי בנופו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לפי שהן תלויין באוירו של תחתון פליגי בהו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רבי מאיר סבר שדי נופו בתר עיקרו, ורבי יהודה סבר: לא אמרינן 'שדי נופו בתר עיקרו'; </w:t>
      </w: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Rod" w:hint="cs"/>
          <w:rtl/>
          <w:lang w:eastAsia="en-US"/>
        </w:rPr>
        <w:t>&lt;ואזדא לטעמייהו&gt; [כי האי גוונא], דתניא: '</w:t>
      </w:r>
      <w:r>
        <w:rPr>
          <w:rFonts w:cs="Rod" w:hint="cs"/>
          <w:i/>
          <w:iCs/>
          <w:rtl/>
          <w:lang w:eastAsia="en-US"/>
        </w:rPr>
        <w:t>[אילן] היוצא מן הגזע ומן השרשין - הרי אלו של בעל הקרקע, דברי רבי מאיר; רבי יהודה אומר: מן הגזע - של בעל האילן, ומן השרשין - של בעל הקרקע.</w:t>
      </w:r>
      <w:r>
        <w:rPr>
          <w:rFonts w:cs="Rod" w:hint="cs"/>
          <w:rtl/>
          <w:lang w:eastAsia="en-US"/>
        </w:rPr>
        <w:t>'</w:t>
      </w:r>
    </w:p>
    <w:p w:rsidR="00C31BB6" w:rsidRDefault="00C31BB6" w:rsidP="00C31BB6">
      <w:pPr>
        <w:pStyle w:val="NormalWeb"/>
        <w:bidi/>
        <w:spacing w:before="0" w:beforeAutospacing="0" w:after="0" w:afterAutospacing="0"/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בבא מציעא קיט,א</w:t>
      </w:r>
      <w:r>
        <w:rPr>
          <w:rFonts w:cs="Rod"/>
          <w:rtl/>
          <w:lang w:eastAsia="en-US"/>
        </w:rPr>
        <w:t>)</w:t>
      </w:r>
      <w:r>
        <w:rPr>
          <w:rFonts w:cs="Rod" w:hint="cs"/>
          <w:rtl/>
          <w:lang w:eastAsia="en-US"/>
        </w:rPr>
        <w:tab/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ותניא נמי גבי ערלה כי האי גוונא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בלוקח אילן אחד בתוך של חבירו, דקיימא לן בבבא בתרא </w:t>
      </w:r>
      <w:r>
        <w:rPr>
          <w:rFonts w:cs="Miriam" w:hint="cs"/>
          <w:szCs w:val="16"/>
          <w:rtl/>
          <w:lang w:eastAsia="en-US"/>
        </w:rPr>
        <w:t>(דף פא,א)</w:t>
      </w:r>
      <w:r>
        <w:rPr>
          <w:rFonts w:cs="Miriam" w:hint="cs"/>
          <w:szCs w:val="20"/>
          <w:rtl/>
          <w:lang w:eastAsia="en-US"/>
        </w:rPr>
        <w:t xml:space="preserve"> דדברי הכל לא קנה קרקע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 xml:space="preserve">אילן היוצא מן הגזע ומן השרשין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ואילן קטן היוצא מן הגזע או מן השרשין - לית דינא ולית דיינא דקרקע גמורה היא; ומן הגזע נמי: רבי מאיר סבר 'שדי נופו בתר עיקרו'; והתם מפרש: מאי 'גזע' ומאי 'שרשין': 'גזע' = כל שרואה פני חמה; 'שרשין' - שאין רואין פני חמה; ואף על גב דשבח נוף העליון לבעל האילן, כדקתני התם: 'הגדילו - לא ישפה', התם הוא: דאדעתא דהכי נחת: שכל זמן שיהא ראוי לעשות פרי - יהא בקרקע וישא ענף ופירי, אבל אילן אחר העולה מן הגזע - אילנא אחרינא הוא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- חייב בערלה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דאילן הוא לעצמו: דגזע הסמוך לקרקע בתוך שלשה - כקרקע הוא, ואף על גב דלא מארעא ממש יניק - שדי נופו בתר עיקרו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 דברי רבי מאיר; רבי יהודה אומר: מן הגזע פטור, מן השרשין חייב</w:t>
      </w:r>
      <w:r>
        <w:rPr>
          <w:rFonts w:cs="Rod" w:hint="cs"/>
          <w:rtl/>
          <w:lang w:eastAsia="en-US"/>
        </w:rPr>
        <w:t>'.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וצריכי: דאי אשמועינן קמייתא - בהא קאמר רבי יהודה משום דממונא, אבל גבי ערלה, דאיסורא, אימא מודי ליה לרבי מאיר; ואי איתמר בהא </w:t>
      </w:r>
      <w:r>
        <w:rPr>
          <w:rFonts w:cs="Courier New" w:hint="cs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בערלה</w:t>
      </w:r>
      <w:r>
        <w:rPr>
          <w:rFonts w:cs="Courier New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- בהא קאמר רבי מאיר, אבל בההיא - אימא מודי ליה לרבי יהודה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צריכי. 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רבי שמעון: כל שהעליון יכול לפשוט </w:t>
      </w:r>
      <w:r>
        <w:rPr>
          <w:rFonts w:cs="Rod" w:hint="cs"/>
          <w:szCs w:val="20"/>
          <w:rtl/>
          <w:lang w:eastAsia="en-US"/>
        </w:rPr>
        <w:t>[</w:t>
      </w:r>
      <w:r>
        <w:rPr>
          <w:rFonts w:cs="Rod" w:hint="cs"/>
          <w:sz w:val="20"/>
          <w:szCs w:val="20"/>
          <w:rtl/>
          <w:lang w:eastAsia="en-US"/>
        </w:rPr>
        <w:t>את ידו וליטול - הרי הוא שלו והשאר של תחתון</w:t>
      </w:r>
      <w:r>
        <w:rPr>
          <w:rFonts w:cs="Rod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אמרי דבי רבי ינאי: ובלבד שלא יאנס.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בעי רב ענן - ואיתימא רבי ירמיה: מגיע לנופו ואין מגיע לעיקרו, מגיע לעיקרו ואין מגיע לנופו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שנוטה נופו למטה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–</w:t>
      </w:r>
      <w:r>
        <w:rPr>
          <w:rFonts w:cs="Rod" w:hint="cs"/>
          <w:rtl/>
          <w:lang w:eastAsia="en-US"/>
        </w:rPr>
        <w:t xml:space="preserve"> מאי?</w:t>
      </w: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תיקו.</w:t>
      </w:r>
    </w:p>
    <w:p w:rsidR="00C31BB6" w:rsidRDefault="00C31BB6" w:rsidP="00C31BB6">
      <w:pPr>
        <w:rPr>
          <w:rFonts w:cs="Rod" w:hint="cs"/>
          <w:rtl/>
          <w:lang w:eastAsia="en-US"/>
        </w:rPr>
      </w:pPr>
    </w:p>
    <w:p w:rsidR="00C31BB6" w:rsidRDefault="00C31BB6" w:rsidP="00C31BB6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אפרים ספרא תלמידו של ריש לקיש משום ריש לקיש: הלכה כרבי שמעון.</w:t>
      </w:r>
    </w:p>
    <w:p w:rsidR="00C31BB6" w:rsidRDefault="00C31BB6" w:rsidP="00C31BB6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אמרוה קמיה דשבור מלכא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לי נראה שבור מלכא ממש, ומלך פרס היה, ובקי בדינים, ואמרוה להא דרבי שמעון דמתניתין קמיה, וקלסה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אמר להו: אפריון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חן שלנו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נמטייה לרבי שמעון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יקבל חן מאתנו על דבר זה.</w:t>
      </w:r>
    </w:p>
    <w:p w:rsidR="00C31BB6" w:rsidRDefault="00C31BB6" w:rsidP="00C31BB6">
      <w:pPr>
        <w:rPr>
          <w:rFonts w:cs="Miriam" w:hint="cs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ואית דאמרי: 'שבור מלכא'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שמואל, דבכמה דוכתי קרי ליה הכי.</w:t>
      </w:r>
    </w:p>
    <w:p w:rsidR="00C31BB6" w:rsidRDefault="00C31BB6" w:rsidP="00C31BB6">
      <w:pPr>
        <w:rPr>
          <w:rFonts w:cs="Rod" w:hint="cs"/>
          <w:lang w:eastAsia="en-US"/>
        </w:rPr>
      </w:pPr>
      <w:r>
        <w:rPr>
          <w:rFonts w:cs="Miriam" w:hint="cs"/>
          <w:szCs w:val="20"/>
          <w:rtl/>
          <w:lang w:eastAsia="en-US"/>
        </w:rPr>
        <w:t>ואין מיושב בה: דמאי 'אמרוה' אי להא דרבי שמעון דמתניתין? אטו שמואל לא הוה ידע לה למתניתין? ואי להא דאפרים ספרא - אטו אי לא אמר ריש לקיש הלכה כרבי שמעון, שמואל מי לא קים בדיני למיקלסיה לרבי שמעון עד דשמע משמיה דריש לקיש דהלכתא כוותיה?</w:t>
      </w:r>
      <w:r>
        <w:rPr>
          <w:rFonts w:cs="Miria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C31BB6" w:rsidRDefault="00C31BB6" w:rsidP="00C31BB6">
      <w:pPr>
        <w:rPr>
          <w:rFonts w:cs="Rod" w:hint="cs"/>
          <w:lang w:eastAsia="en-US"/>
        </w:rPr>
      </w:pPr>
    </w:p>
    <w:p w:rsidR="00C31BB6" w:rsidRDefault="00C31BB6" w:rsidP="00C31BB6">
      <w:pPr>
        <w:jc w:val="center"/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הדרן עלך הבית והעלייה </w:t>
      </w:r>
    </w:p>
    <w:p w:rsidR="00C31BB6" w:rsidRDefault="00C31BB6" w:rsidP="00C31BB6">
      <w:pPr>
        <w:jc w:val="center"/>
        <w:rPr>
          <w:rFonts w:cs="Rod"/>
          <w:lang w:eastAsia="en-US"/>
        </w:rPr>
      </w:pPr>
      <w:r>
        <w:rPr>
          <w:rFonts w:cs="Rod" w:hint="cs"/>
          <w:rtl/>
          <w:lang w:eastAsia="en-US"/>
        </w:rPr>
        <w:t>וסליקא לה מסכת בבא מציעא</w:t>
      </w:r>
    </w:p>
    <w:p w:rsidR="001277CF" w:rsidRPr="00C31BB6" w:rsidRDefault="001277CF"/>
    <w:sectPr w:rsidR="001277CF" w:rsidRPr="00C31B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Yeshayahu Hollander" w:date="2013-08-01T23:13:00Z" w:initials="YH">
    <w:p w:rsidR="00C31BB6" w:rsidRDefault="00C31BB6" w:rsidP="00C31BB6">
      <w:pPr>
        <w:rPr>
          <w:rFonts w:ascii="Courier New" w:hAnsi="Courier New" w:cs="Courier New" w:hint="cs"/>
          <w:sz w:val="16"/>
          <w:szCs w:val="20"/>
          <w:rtl/>
          <w:lang w:eastAsia="en-US"/>
        </w:rPr>
      </w:pPr>
      <w:r>
        <w:rPr>
          <w:rtl/>
        </w:rPr>
        <w:fldChar w:fldCharType="begin"/>
      </w:r>
      <w:r>
        <w:instrText>PAGE \# "'עמוד: '#'</w:instrText>
      </w:r>
      <w:r>
        <w:br/>
        <w:instrText>'"</w:instrText>
      </w:r>
      <w:r>
        <w:rPr>
          <w:rStyle w:val="a5"/>
          <w:rFonts w:eastAsia="Rod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a5"/>
          <w:rFonts w:eastAsia="Rod"/>
          <w:rtl/>
        </w:rPr>
        <w:annotationRef/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מדוע אמר רבי יוחנן </w:t>
      </w:r>
      <w:r>
        <w:rPr>
          <w:rFonts w:cs="Rod" w:hint="cs"/>
          <w:sz w:val="18"/>
          <w:szCs w:val="18"/>
          <w:rtl/>
          <w:lang w:eastAsia="en-US"/>
        </w:rPr>
        <w:t>בשלשה מקומות שנה לנו רבי יהודה אסור לאדם שיהנה מממון חבירו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 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–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 כאשר בקלות דבריו נידחין, שהרי אפשר להסביר כל מקרה באופן אחר?</w:t>
      </w:r>
    </w:p>
    <w:p w:rsidR="00C31BB6" w:rsidRDefault="00C31BB6" w:rsidP="00C31BB6">
      <w:pPr>
        <w:pStyle w:val="a6"/>
        <w:rPr>
          <w:rtl/>
        </w:rPr>
      </w:pPr>
      <w:r>
        <w:rPr>
          <w:rFonts w:ascii="Courier New" w:hAnsi="Courier New" w:cs="Courier New" w:hint="cs"/>
          <w:sz w:val="16"/>
          <w:rtl/>
          <w:lang w:eastAsia="en-US"/>
        </w:rPr>
        <w:t xml:space="preserve">אפשרות אחת: כדי שהתלמידים יתקיפו אותם; אפשרות אחרת: רבי יוחנן סובר שאם אפשר להסביר שלשה דינים בהסבר אחד </w:t>
      </w:r>
      <w:r>
        <w:rPr>
          <w:rFonts w:ascii="Courier New" w:hAnsi="Courier New" w:cs="Courier New"/>
          <w:sz w:val="16"/>
          <w:rtl/>
          <w:lang w:eastAsia="en-US"/>
        </w:rPr>
        <w:t>–</w:t>
      </w:r>
      <w:r>
        <w:rPr>
          <w:rFonts w:ascii="Courier New" w:hAnsi="Courier New" w:cs="Courier New" w:hint="cs"/>
          <w:sz w:val="16"/>
          <w:rtl/>
          <w:lang w:eastAsia="en-US"/>
        </w:rPr>
        <w:t xml:space="preserve"> זה עדיף על שלשה הסברים שונים.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B6"/>
    <w:rsid w:val="00004701"/>
    <w:rsid w:val="000168FD"/>
    <w:rsid w:val="00030173"/>
    <w:rsid w:val="00031084"/>
    <w:rsid w:val="00042D72"/>
    <w:rsid w:val="00062546"/>
    <w:rsid w:val="000645C9"/>
    <w:rsid w:val="00075818"/>
    <w:rsid w:val="0007789F"/>
    <w:rsid w:val="000806EC"/>
    <w:rsid w:val="000876AD"/>
    <w:rsid w:val="00090499"/>
    <w:rsid w:val="000958B5"/>
    <w:rsid w:val="000A4ED0"/>
    <w:rsid w:val="000A61DB"/>
    <w:rsid w:val="000B5841"/>
    <w:rsid w:val="000C3942"/>
    <w:rsid w:val="000C5C43"/>
    <w:rsid w:val="000D0DCA"/>
    <w:rsid w:val="000D1554"/>
    <w:rsid w:val="000D276D"/>
    <w:rsid w:val="000D283A"/>
    <w:rsid w:val="00105217"/>
    <w:rsid w:val="001133B6"/>
    <w:rsid w:val="001222D2"/>
    <w:rsid w:val="0012276C"/>
    <w:rsid w:val="00122D51"/>
    <w:rsid w:val="001277CF"/>
    <w:rsid w:val="0013777A"/>
    <w:rsid w:val="0015117F"/>
    <w:rsid w:val="00153EB2"/>
    <w:rsid w:val="00161A96"/>
    <w:rsid w:val="00165282"/>
    <w:rsid w:val="00170041"/>
    <w:rsid w:val="001761F9"/>
    <w:rsid w:val="001765FB"/>
    <w:rsid w:val="00184C56"/>
    <w:rsid w:val="001A1EB8"/>
    <w:rsid w:val="001B6C59"/>
    <w:rsid w:val="001D4A78"/>
    <w:rsid w:val="001F1533"/>
    <w:rsid w:val="001F3BA3"/>
    <w:rsid w:val="002017F7"/>
    <w:rsid w:val="00244975"/>
    <w:rsid w:val="00245AC9"/>
    <w:rsid w:val="00264D43"/>
    <w:rsid w:val="00276482"/>
    <w:rsid w:val="00277037"/>
    <w:rsid w:val="00277E18"/>
    <w:rsid w:val="00293ADF"/>
    <w:rsid w:val="00295585"/>
    <w:rsid w:val="002A564A"/>
    <w:rsid w:val="002B3B2A"/>
    <w:rsid w:val="002B6DB1"/>
    <w:rsid w:val="002C1D78"/>
    <w:rsid w:val="002C6D1B"/>
    <w:rsid w:val="002E0EAD"/>
    <w:rsid w:val="002E1EE8"/>
    <w:rsid w:val="002F5317"/>
    <w:rsid w:val="00305B12"/>
    <w:rsid w:val="003075BE"/>
    <w:rsid w:val="0034388C"/>
    <w:rsid w:val="003561E8"/>
    <w:rsid w:val="0035741A"/>
    <w:rsid w:val="0036097B"/>
    <w:rsid w:val="003658A7"/>
    <w:rsid w:val="00365E03"/>
    <w:rsid w:val="00366677"/>
    <w:rsid w:val="003669CF"/>
    <w:rsid w:val="00370280"/>
    <w:rsid w:val="00373D6D"/>
    <w:rsid w:val="00380B3A"/>
    <w:rsid w:val="0038131C"/>
    <w:rsid w:val="00381601"/>
    <w:rsid w:val="0038305D"/>
    <w:rsid w:val="003A02A8"/>
    <w:rsid w:val="003A7CC6"/>
    <w:rsid w:val="003C0336"/>
    <w:rsid w:val="003C2351"/>
    <w:rsid w:val="003C4D5A"/>
    <w:rsid w:val="003C6F97"/>
    <w:rsid w:val="003C7CAD"/>
    <w:rsid w:val="003E29DE"/>
    <w:rsid w:val="004039EC"/>
    <w:rsid w:val="00404208"/>
    <w:rsid w:val="00407F20"/>
    <w:rsid w:val="00410365"/>
    <w:rsid w:val="00433C85"/>
    <w:rsid w:val="004366AC"/>
    <w:rsid w:val="00437F41"/>
    <w:rsid w:val="00440D0E"/>
    <w:rsid w:val="00441148"/>
    <w:rsid w:val="004450CB"/>
    <w:rsid w:val="00454779"/>
    <w:rsid w:val="00464AA4"/>
    <w:rsid w:val="00467029"/>
    <w:rsid w:val="0047159F"/>
    <w:rsid w:val="004A2263"/>
    <w:rsid w:val="004A4941"/>
    <w:rsid w:val="004B0461"/>
    <w:rsid w:val="004C0102"/>
    <w:rsid w:val="004C3B99"/>
    <w:rsid w:val="004C40E5"/>
    <w:rsid w:val="004C55B2"/>
    <w:rsid w:val="004D4716"/>
    <w:rsid w:val="004D61E8"/>
    <w:rsid w:val="004E168A"/>
    <w:rsid w:val="004F690A"/>
    <w:rsid w:val="004F6A18"/>
    <w:rsid w:val="005029A6"/>
    <w:rsid w:val="00512F4A"/>
    <w:rsid w:val="00522B71"/>
    <w:rsid w:val="00523F7E"/>
    <w:rsid w:val="0052443A"/>
    <w:rsid w:val="00527A6D"/>
    <w:rsid w:val="00532DB0"/>
    <w:rsid w:val="00545BBF"/>
    <w:rsid w:val="005517AF"/>
    <w:rsid w:val="00560C78"/>
    <w:rsid w:val="00573E13"/>
    <w:rsid w:val="005749B8"/>
    <w:rsid w:val="00575448"/>
    <w:rsid w:val="00592392"/>
    <w:rsid w:val="00593BBE"/>
    <w:rsid w:val="005C731F"/>
    <w:rsid w:val="005E5A68"/>
    <w:rsid w:val="005F035F"/>
    <w:rsid w:val="005F5C62"/>
    <w:rsid w:val="006109D4"/>
    <w:rsid w:val="006133F7"/>
    <w:rsid w:val="00613EF8"/>
    <w:rsid w:val="00614EC1"/>
    <w:rsid w:val="00615F13"/>
    <w:rsid w:val="00620E52"/>
    <w:rsid w:val="00625391"/>
    <w:rsid w:val="00625C8D"/>
    <w:rsid w:val="00626CD0"/>
    <w:rsid w:val="00632D10"/>
    <w:rsid w:val="0063681A"/>
    <w:rsid w:val="0063700D"/>
    <w:rsid w:val="00637150"/>
    <w:rsid w:val="0064091B"/>
    <w:rsid w:val="00651817"/>
    <w:rsid w:val="00656A95"/>
    <w:rsid w:val="00664681"/>
    <w:rsid w:val="0067614C"/>
    <w:rsid w:val="0068327E"/>
    <w:rsid w:val="006848C7"/>
    <w:rsid w:val="006929AC"/>
    <w:rsid w:val="006A26F3"/>
    <w:rsid w:val="006B43CC"/>
    <w:rsid w:val="006B4D71"/>
    <w:rsid w:val="006C3643"/>
    <w:rsid w:val="006D4C28"/>
    <w:rsid w:val="006D580E"/>
    <w:rsid w:val="006E2B23"/>
    <w:rsid w:val="006F1F5B"/>
    <w:rsid w:val="00703747"/>
    <w:rsid w:val="007059D9"/>
    <w:rsid w:val="0070666C"/>
    <w:rsid w:val="00715782"/>
    <w:rsid w:val="00721098"/>
    <w:rsid w:val="0072669C"/>
    <w:rsid w:val="007303CF"/>
    <w:rsid w:val="007346EB"/>
    <w:rsid w:val="00741E60"/>
    <w:rsid w:val="007553E5"/>
    <w:rsid w:val="007602F4"/>
    <w:rsid w:val="00761FEC"/>
    <w:rsid w:val="007716C0"/>
    <w:rsid w:val="00774699"/>
    <w:rsid w:val="007764CD"/>
    <w:rsid w:val="00777BCD"/>
    <w:rsid w:val="0079554A"/>
    <w:rsid w:val="007A2BF5"/>
    <w:rsid w:val="007B4302"/>
    <w:rsid w:val="007C09C6"/>
    <w:rsid w:val="007C7463"/>
    <w:rsid w:val="007E43F9"/>
    <w:rsid w:val="007E6EF5"/>
    <w:rsid w:val="007F374B"/>
    <w:rsid w:val="00805399"/>
    <w:rsid w:val="00807453"/>
    <w:rsid w:val="00812E75"/>
    <w:rsid w:val="00814164"/>
    <w:rsid w:val="00816A4D"/>
    <w:rsid w:val="00824490"/>
    <w:rsid w:val="00825288"/>
    <w:rsid w:val="008576D1"/>
    <w:rsid w:val="00886C2C"/>
    <w:rsid w:val="00890E8B"/>
    <w:rsid w:val="008A0C8F"/>
    <w:rsid w:val="008A4A43"/>
    <w:rsid w:val="008B58D1"/>
    <w:rsid w:val="008D0888"/>
    <w:rsid w:val="008E59D0"/>
    <w:rsid w:val="008F2DBC"/>
    <w:rsid w:val="00904FAD"/>
    <w:rsid w:val="009057DB"/>
    <w:rsid w:val="00922873"/>
    <w:rsid w:val="00937959"/>
    <w:rsid w:val="00937D9D"/>
    <w:rsid w:val="009450E9"/>
    <w:rsid w:val="0094744C"/>
    <w:rsid w:val="00952935"/>
    <w:rsid w:val="0095422D"/>
    <w:rsid w:val="0096033F"/>
    <w:rsid w:val="00971361"/>
    <w:rsid w:val="0098280B"/>
    <w:rsid w:val="009A0668"/>
    <w:rsid w:val="009C7382"/>
    <w:rsid w:val="009D4A08"/>
    <w:rsid w:val="009F4565"/>
    <w:rsid w:val="009F4EBB"/>
    <w:rsid w:val="00A02104"/>
    <w:rsid w:val="00A02697"/>
    <w:rsid w:val="00A04C5A"/>
    <w:rsid w:val="00A06D3A"/>
    <w:rsid w:val="00A16498"/>
    <w:rsid w:val="00A22F8D"/>
    <w:rsid w:val="00A33956"/>
    <w:rsid w:val="00A400A0"/>
    <w:rsid w:val="00A57539"/>
    <w:rsid w:val="00A63CFC"/>
    <w:rsid w:val="00A65A99"/>
    <w:rsid w:val="00A7155F"/>
    <w:rsid w:val="00A73EA1"/>
    <w:rsid w:val="00A86666"/>
    <w:rsid w:val="00A87433"/>
    <w:rsid w:val="00A96407"/>
    <w:rsid w:val="00AA408D"/>
    <w:rsid w:val="00AA4F94"/>
    <w:rsid w:val="00AA7923"/>
    <w:rsid w:val="00AB2AE7"/>
    <w:rsid w:val="00AD4268"/>
    <w:rsid w:val="00AD5632"/>
    <w:rsid w:val="00AE511F"/>
    <w:rsid w:val="00AF64E6"/>
    <w:rsid w:val="00AF7A9F"/>
    <w:rsid w:val="00B043D3"/>
    <w:rsid w:val="00B04790"/>
    <w:rsid w:val="00B32016"/>
    <w:rsid w:val="00B36320"/>
    <w:rsid w:val="00B53225"/>
    <w:rsid w:val="00B647F4"/>
    <w:rsid w:val="00B77D5C"/>
    <w:rsid w:val="00B86B6F"/>
    <w:rsid w:val="00B90278"/>
    <w:rsid w:val="00B95D7E"/>
    <w:rsid w:val="00B97D30"/>
    <w:rsid w:val="00BA28B8"/>
    <w:rsid w:val="00BA4301"/>
    <w:rsid w:val="00BC0B2E"/>
    <w:rsid w:val="00BC387F"/>
    <w:rsid w:val="00BD04D0"/>
    <w:rsid w:val="00BD1CF3"/>
    <w:rsid w:val="00BD4E04"/>
    <w:rsid w:val="00BE1AAF"/>
    <w:rsid w:val="00BE2F3B"/>
    <w:rsid w:val="00C074E3"/>
    <w:rsid w:val="00C1153A"/>
    <w:rsid w:val="00C11759"/>
    <w:rsid w:val="00C15903"/>
    <w:rsid w:val="00C24DA4"/>
    <w:rsid w:val="00C31BB6"/>
    <w:rsid w:val="00C3438A"/>
    <w:rsid w:val="00C44560"/>
    <w:rsid w:val="00C46F5E"/>
    <w:rsid w:val="00C52220"/>
    <w:rsid w:val="00C629B9"/>
    <w:rsid w:val="00C67D57"/>
    <w:rsid w:val="00C73C08"/>
    <w:rsid w:val="00CA07CC"/>
    <w:rsid w:val="00CA13B9"/>
    <w:rsid w:val="00CB79F4"/>
    <w:rsid w:val="00CD6726"/>
    <w:rsid w:val="00CE0EBA"/>
    <w:rsid w:val="00CE3C58"/>
    <w:rsid w:val="00CF0678"/>
    <w:rsid w:val="00CF3588"/>
    <w:rsid w:val="00D02814"/>
    <w:rsid w:val="00D043E4"/>
    <w:rsid w:val="00D0671F"/>
    <w:rsid w:val="00D1701C"/>
    <w:rsid w:val="00D51322"/>
    <w:rsid w:val="00D52530"/>
    <w:rsid w:val="00D55A6B"/>
    <w:rsid w:val="00D6203C"/>
    <w:rsid w:val="00D62C09"/>
    <w:rsid w:val="00D65210"/>
    <w:rsid w:val="00D8496F"/>
    <w:rsid w:val="00D906E5"/>
    <w:rsid w:val="00D97F83"/>
    <w:rsid w:val="00DC1946"/>
    <w:rsid w:val="00DC4819"/>
    <w:rsid w:val="00DD2CBD"/>
    <w:rsid w:val="00DD507E"/>
    <w:rsid w:val="00DD73BF"/>
    <w:rsid w:val="00DE42A0"/>
    <w:rsid w:val="00DE73F9"/>
    <w:rsid w:val="00DF08AC"/>
    <w:rsid w:val="00DF15F2"/>
    <w:rsid w:val="00DF6E6E"/>
    <w:rsid w:val="00E00005"/>
    <w:rsid w:val="00E0306A"/>
    <w:rsid w:val="00E042D8"/>
    <w:rsid w:val="00E04751"/>
    <w:rsid w:val="00E06AA7"/>
    <w:rsid w:val="00E12677"/>
    <w:rsid w:val="00E2499D"/>
    <w:rsid w:val="00E260A9"/>
    <w:rsid w:val="00E31818"/>
    <w:rsid w:val="00E321C1"/>
    <w:rsid w:val="00E36A16"/>
    <w:rsid w:val="00E61AF5"/>
    <w:rsid w:val="00E62F73"/>
    <w:rsid w:val="00E731B7"/>
    <w:rsid w:val="00E732F8"/>
    <w:rsid w:val="00E80262"/>
    <w:rsid w:val="00E824C0"/>
    <w:rsid w:val="00E91B8A"/>
    <w:rsid w:val="00E9330C"/>
    <w:rsid w:val="00EA1357"/>
    <w:rsid w:val="00EA3B40"/>
    <w:rsid w:val="00EA4DCA"/>
    <w:rsid w:val="00EB25A9"/>
    <w:rsid w:val="00EC27B1"/>
    <w:rsid w:val="00EC6EEF"/>
    <w:rsid w:val="00ED11BD"/>
    <w:rsid w:val="00ED17FB"/>
    <w:rsid w:val="00ED7CEF"/>
    <w:rsid w:val="00F007AC"/>
    <w:rsid w:val="00F00823"/>
    <w:rsid w:val="00F0391E"/>
    <w:rsid w:val="00F04E97"/>
    <w:rsid w:val="00F10F59"/>
    <w:rsid w:val="00F23225"/>
    <w:rsid w:val="00F34459"/>
    <w:rsid w:val="00F441F5"/>
    <w:rsid w:val="00F546D8"/>
    <w:rsid w:val="00F605E2"/>
    <w:rsid w:val="00F61F6D"/>
    <w:rsid w:val="00F96C33"/>
    <w:rsid w:val="00FA07A2"/>
    <w:rsid w:val="00FA4942"/>
    <w:rsid w:val="00FB135A"/>
    <w:rsid w:val="00FB193C"/>
    <w:rsid w:val="00FC16F6"/>
    <w:rsid w:val="00FD75B8"/>
    <w:rsid w:val="00FE1DCD"/>
    <w:rsid w:val="00FE675B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B6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מרים 10"/>
    <w:basedOn w:val="a"/>
    <w:link w:val="100"/>
    <w:qFormat/>
    <w:rsid w:val="00E9330C"/>
    <w:rPr>
      <w:rFonts w:asciiTheme="minorHAnsi" w:eastAsiaTheme="minorHAnsi" w:hAnsiTheme="minorHAnsi" w:cs="Miriam"/>
      <w:sz w:val="22"/>
      <w:szCs w:val="22"/>
    </w:rPr>
  </w:style>
  <w:style w:type="character" w:customStyle="1" w:styleId="100">
    <w:name w:val="מרים 10 תו"/>
    <w:basedOn w:val="a0"/>
    <w:link w:val="1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  <w:sz w:val="22"/>
      <w:szCs w:val="22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styleId="a5">
    <w:name w:val="annotation reference"/>
    <w:basedOn w:val="a0"/>
    <w:semiHidden/>
    <w:rsid w:val="00C31BB6"/>
    <w:rPr>
      <w:sz w:val="16"/>
      <w:szCs w:val="16"/>
    </w:rPr>
  </w:style>
  <w:style w:type="paragraph" w:styleId="a6">
    <w:name w:val="annotation text"/>
    <w:basedOn w:val="a"/>
    <w:link w:val="a7"/>
    <w:semiHidden/>
    <w:rsid w:val="00C31BB6"/>
    <w:rPr>
      <w:sz w:val="20"/>
      <w:szCs w:val="20"/>
    </w:rPr>
  </w:style>
  <w:style w:type="character" w:customStyle="1" w:styleId="a7">
    <w:name w:val="טקסט הערה תו"/>
    <w:basedOn w:val="a0"/>
    <w:link w:val="a6"/>
    <w:semiHidden/>
    <w:rsid w:val="00C31BB6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NormalWeb">
    <w:name w:val="Normal (Web)"/>
    <w:basedOn w:val="a"/>
    <w:rsid w:val="00C31BB6"/>
    <w:pPr>
      <w:bidi w:val="0"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31BB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C31BB6"/>
    <w:rPr>
      <w:rFonts w:ascii="Tahoma" w:eastAsia="Times New Roman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B6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מרים 10"/>
    <w:basedOn w:val="a"/>
    <w:link w:val="100"/>
    <w:qFormat/>
    <w:rsid w:val="00E9330C"/>
    <w:rPr>
      <w:rFonts w:asciiTheme="minorHAnsi" w:eastAsiaTheme="minorHAnsi" w:hAnsiTheme="minorHAnsi" w:cs="Miriam"/>
      <w:sz w:val="22"/>
      <w:szCs w:val="22"/>
    </w:rPr>
  </w:style>
  <w:style w:type="character" w:customStyle="1" w:styleId="100">
    <w:name w:val="מרים 10 תו"/>
    <w:basedOn w:val="a0"/>
    <w:link w:val="1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  <w:sz w:val="22"/>
      <w:szCs w:val="22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styleId="a5">
    <w:name w:val="annotation reference"/>
    <w:basedOn w:val="a0"/>
    <w:semiHidden/>
    <w:rsid w:val="00C31BB6"/>
    <w:rPr>
      <w:sz w:val="16"/>
      <w:szCs w:val="16"/>
    </w:rPr>
  </w:style>
  <w:style w:type="paragraph" w:styleId="a6">
    <w:name w:val="annotation text"/>
    <w:basedOn w:val="a"/>
    <w:link w:val="a7"/>
    <w:semiHidden/>
    <w:rsid w:val="00C31BB6"/>
    <w:rPr>
      <w:sz w:val="20"/>
      <w:szCs w:val="20"/>
    </w:rPr>
  </w:style>
  <w:style w:type="character" w:customStyle="1" w:styleId="a7">
    <w:name w:val="טקסט הערה תו"/>
    <w:basedOn w:val="a0"/>
    <w:link w:val="a6"/>
    <w:semiHidden/>
    <w:rsid w:val="00C31BB6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NormalWeb">
    <w:name w:val="Normal (Web)"/>
    <w:basedOn w:val="a"/>
    <w:rsid w:val="00C31BB6"/>
    <w:pPr>
      <w:bidi w:val="0"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31BB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C31BB6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4028</Words>
  <Characters>22961</Characters>
  <Application>Microsoft Office Word</Application>
  <DocSecurity>0</DocSecurity>
  <Lines>191</Lines>
  <Paragraphs>53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2</cp:revision>
  <dcterms:created xsi:type="dcterms:W3CDTF">2013-08-01T20:13:00Z</dcterms:created>
  <dcterms:modified xsi:type="dcterms:W3CDTF">2013-08-01T20:29:00Z</dcterms:modified>
</cp:coreProperties>
</file>