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E4437B" w14:textId="77777777" w:rsidR="00E510D5" w:rsidRDefault="001F1107" w:rsidP="00E422B4">
      <w:pPr>
        <w:pStyle w:val="10"/>
        <w:spacing w:line="360" w:lineRule="auto"/>
        <w:jc w:val="both"/>
      </w:pPr>
      <w:bookmarkStart w:id="0" w:name="_GoBack"/>
      <w:bookmarkEnd w:id="0"/>
      <w:r>
        <w:rPr>
          <w:rFonts w:ascii="Arial" w:eastAsia="Arial" w:hAnsi="Arial" w:cs="Arial"/>
          <w:b/>
          <w:sz w:val="22"/>
          <w:rtl/>
        </w:rPr>
        <w:t>ב</w:t>
      </w:r>
      <w:r w:rsidR="006D3C28">
        <w:rPr>
          <w:rFonts w:ascii="Arial" w:eastAsia="Arial" w:hAnsi="Arial" w:cs="Arial"/>
          <w:b/>
          <w:sz w:val="22"/>
          <w:rtl/>
        </w:rPr>
        <w:t xml:space="preserve">"ה </w:t>
      </w:r>
      <w:r w:rsidR="00D271C1">
        <w:rPr>
          <w:rFonts w:ascii="Arial" w:eastAsia="Arial" w:hAnsi="Arial" w:cs="Arial" w:hint="cs"/>
          <w:b/>
          <w:sz w:val="22"/>
          <w:rtl/>
        </w:rPr>
        <w:t>א</w:t>
      </w:r>
      <w:r w:rsidR="00205419">
        <w:rPr>
          <w:rFonts w:ascii="Arial" w:eastAsia="Arial" w:hAnsi="Arial" w:cs="Arial" w:hint="cs"/>
          <w:b/>
          <w:sz w:val="22"/>
          <w:rtl/>
        </w:rPr>
        <w:t>לול</w:t>
      </w:r>
      <w:r w:rsidR="00D271C1">
        <w:rPr>
          <w:rFonts w:ascii="Arial" w:eastAsia="Arial" w:hAnsi="Arial" w:cs="Arial" w:hint="cs"/>
          <w:b/>
          <w:sz w:val="22"/>
          <w:rtl/>
        </w:rPr>
        <w:t xml:space="preserve"> </w:t>
      </w:r>
      <w:r w:rsidR="00D271C1">
        <w:rPr>
          <w:rFonts w:ascii="Arial" w:eastAsia="Arial" w:hAnsi="Arial" w:cs="Arial"/>
          <w:b/>
          <w:sz w:val="22"/>
          <w:rtl/>
        </w:rPr>
        <w:t>תשע"</w:t>
      </w:r>
      <w:r w:rsidR="00D271C1">
        <w:rPr>
          <w:rFonts w:ascii="Arial" w:eastAsia="Arial" w:hAnsi="Arial" w:cs="Arial" w:hint="cs"/>
          <w:b/>
          <w:sz w:val="22"/>
          <w:rtl/>
        </w:rPr>
        <w:t>ו</w:t>
      </w:r>
    </w:p>
    <w:p w14:paraId="31FDAD76" w14:textId="11F9C4F0" w:rsidR="00E510D5" w:rsidRDefault="00587EFF" w:rsidP="00587EFF">
      <w:pPr>
        <w:pStyle w:val="1"/>
        <w:spacing w:before="0" w:after="0"/>
        <w:jc w:val="both"/>
        <w:rPr>
          <w:b w:val="0"/>
          <w:bCs/>
          <w:sz w:val="38"/>
          <w:szCs w:val="30"/>
          <w:rtl/>
        </w:rPr>
      </w:pPr>
      <w:bookmarkStart w:id="1" w:name="h.gjdgxs" w:colFirst="0" w:colLast="0"/>
      <w:bookmarkEnd w:id="1"/>
      <w:r>
        <w:rPr>
          <w:rFonts w:hint="cs"/>
          <w:b w:val="0"/>
          <w:bCs/>
          <w:sz w:val="38"/>
          <w:szCs w:val="30"/>
          <w:rtl/>
        </w:rPr>
        <w:t xml:space="preserve">                                </w:t>
      </w:r>
      <w:r w:rsidR="005D0DF6" w:rsidRPr="00587EFF">
        <w:rPr>
          <w:rFonts w:hint="cs"/>
          <w:b w:val="0"/>
          <w:bCs/>
          <w:sz w:val="40"/>
          <w:szCs w:val="32"/>
          <w:rtl/>
        </w:rPr>
        <w:t>סוכ</w:t>
      </w:r>
      <w:r w:rsidR="00545331" w:rsidRPr="00587EFF">
        <w:rPr>
          <w:rFonts w:hint="cs"/>
          <w:b w:val="0"/>
          <w:bCs/>
          <w:sz w:val="40"/>
          <w:szCs w:val="32"/>
          <w:rtl/>
        </w:rPr>
        <w:t>ת העבר העתיד וההווה</w:t>
      </w:r>
    </w:p>
    <w:p w14:paraId="6BF4514B" w14:textId="2058A045" w:rsidR="00F83E66" w:rsidRDefault="00545331" w:rsidP="00587EFF">
      <w:pPr>
        <w:pStyle w:val="10"/>
        <w:spacing w:line="360" w:lineRule="auto"/>
        <w:jc w:val="center"/>
        <w:rPr>
          <w:bCs/>
          <w:sz w:val="24"/>
          <w:szCs w:val="24"/>
          <w:rtl/>
        </w:rPr>
      </w:pPr>
      <w:r w:rsidRPr="00587EFF">
        <w:rPr>
          <w:rFonts w:cs="Arial" w:hint="cs"/>
          <w:sz w:val="24"/>
          <w:szCs w:val="24"/>
          <w:rtl/>
        </w:rPr>
        <w:t xml:space="preserve">  </w:t>
      </w:r>
      <w:r w:rsidR="00587EFF" w:rsidRPr="00587EFF">
        <w:rPr>
          <w:rFonts w:cs="Arial" w:hint="cs"/>
          <w:sz w:val="24"/>
          <w:szCs w:val="24"/>
          <w:rtl/>
        </w:rPr>
        <w:t xml:space="preserve"> </w:t>
      </w:r>
      <w:r w:rsidRPr="00587EFF">
        <w:rPr>
          <w:rFonts w:cs="Arial" w:hint="cs"/>
          <w:sz w:val="24"/>
          <w:szCs w:val="24"/>
          <w:rtl/>
        </w:rPr>
        <w:t xml:space="preserve">  </w:t>
      </w:r>
      <w:r w:rsidR="00587EFF" w:rsidRPr="00587EFF">
        <w:rPr>
          <w:rFonts w:cs="Arial" w:hint="cs"/>
          <w:sz w:val="24"/>
          <w:szCs w:val="24"/>
          <w:rtl/>
        </w:rPr>
        <w:t>(</w:t>
      </w:r>
      <w:r w:rsidR="00587EFF">
        <w:rPr>
          <w:rFonts w:cs="Arial" w:hint="cs"/>
          <w:b/>
          <w:bCs/>
          <w:sz w:val="24"/>
          <w:szCs w:val="24"/>
          <w:rtl/>
        </w:rPr>
        <w:t>סוכה הגבוהה מעשרים אמה</w:t>
      </w:r>
      <w:r w:rsidR="00587EFF" w:rsidRPr="00587EFF">
        <w:rPr>
          <w:rFonts w:cs="Arial" w:hint="cs"/>
          <w:sz w:val="24"/>
          <w:szCs w:val="24"/>
          <w:rtl/>
        </w:rPr>
        <w:t>)</w:t>
      </w:r>
    </w:p>
    <w:p w14:paraId="1DA64F02" w14:textId="5474D166" w:rsidR="00E510D5" w:rsidRPr="001F1107" w:rsidRDefault="00587EFF" w:rsidP="00587EFF">
      <w:pPr>
        <w:pStyle w:val="10"/>
        <w:spacing w:line="360" w:lineRule="auto"/>
        <w:jc w:val="center"/>
        <w:rPr>
          <w:sz w:val="24"/>
          <w:szCs w:val="24"/>
        </w:rPr>
      </w:pPr>
      <w:r>
        <w:rPr>
          <w:rFonts w:cs="Arial" w:hint="cs"/>
          <w:b/>
          <w:bCs/>
          <w:sz w:val="24"/>
          <w:szCs w:val="24"/>
          <w:rtl/>
        </w:rPr>
        <w:t xml:space="preserve">   </w:t>
      </w:r>
      <w:r w:rsidR="006D3C28" w:rsidRPr="001F1107">
        <w:rPr>
          <w:rFonts w:ascii="Arial" w:eastAsia="Arial" w:hAnsi="Arial" w:cs="Arial"/>
          <w:b/>
          <w:sz w:val="28"/>
          <w:szCs w:val="24"/>
          <w:rtl/>
        </w:rPr>
        <w:t>שמעון קליין</w:t>
      </w:r>
    </w:p>
    <w:p w14:paraId="1031CF9A" w14:textId="77777777" w:rsidR="00E510D5" w:rsidRPr="00124267" w:rsidRDefault="006D3C28" w:rsidP="00E422B4">
      <w:pPr>
        <w:pStyle w:val="2"/>
        <w:spacing w:before="0" w:after="0"/>
        <w:jc w:val="both"/>
        <w:rPr>
          <w:b w:val="0"/>
          <w:bCs/>
          <w:sz w:val="26"/>
          <w:szCs w:val="26"/>
          <w:rtl/>
        </w:rPr>
      </w:pPr>
      <w:bookmarkStart w:id="2" w:name="h.30j0zll" w:colFirst="0" w:colLast="0"/>
      <w:bookmarkEnd w:id="2"/>
      <w:r w:rsidRPr="00124267">
        <w:rPr>
          <w:b w:val="0"/>
          <w:bCs/>
          <w:sz w:val="26"/>
          <w:szCs w:val="26"/>
          <w:rtl/>
        </w:rPr>
        <w:t>מבוא</w:t>
      </w:r>
    </w:p>
    <w:p w14:paraId="61F6128C" w14:textId="77777777" w:rsidR="00E510D5" w:rsidRPr="001F1107" w:rsidRDefault="006D3C28" w:rsidP="00E422B4">
      <w:pPr>
        <w:pStyle w:val="ad"/>
      </w:pPr>
      <w:r w:rsidRPr="001F1107">
        <w:rPr>
          <w:rtl/>
        </w:rPr>
        <w:t xml:space="preserve">המשנה הראשונה של מסכת סוכה פותחת בהלכה: "סוכה שהיא גבוהה למעלה מעשרים אמה פסולה". סוגיית הגמרא מחפשת מקור מהתורה להלכה זו, ולמעשה היא מביאה שלוש עמדות של אמוראים. סביב עמדות אלו מתפתחת 'שקלא וטריא' לימודית. </w:t>
      </w:r>
    </w:p>
    <w:p w14:paraId="38326944" w14:textId="77777777" w:rsidR="00B07E6E" w:rsidRDefault="00B07E6E" w:rsidP="00AD3ED6">
      <w:pPr>
        <w:pStyle w:val="10"/>
        <w:spacing w:line="360" w:lineRule="auto"/>
        <w:jc w:val="both"/>
        <w:rPr>
          <w:rFonts w:ascii="Arial" w:hAnsi="Arial" w:cs="Arial"/>
          <w:sz w:val="22"/>
          <w:szCs w:val="22"/>
          <w:rtl/>
        </w:rPr>
      </w:pPr>
    </w:p>
    <w:p w14:paraId="00FD1878" w14:textId="77777777" w:rsidR="00B07E6E" w:rsidRDefault="00E73A57" w:rsidP="00E422B4">
      <w:pPr>
        <w:pStyle w:val="10"/>
        <w:spacing w:line="360" w:lineRule="auto"/>
        <w:jc w:val="both"/>
        <w:rPr>
          <w:rFonts w:ascii="Arial" w:hAnsi="Arial" w:cs="Arial"/>
          <w:sz w:val="22"/>
          <w:szCs w:val="22"/>
          <w:rtl/>
        </w:rPr>
      </w:pPr>
      <w:r>
        <w:rPr>
          <w:rFonts w:ascii="Arial" w:hAnsi="Arial" w:cs="Arial" w:hint="cs"/>
          <w:sz w:val="22"/>
          <w:szCs w:val="22"/>
          <w:rtl/>
        </w:rPr>
        <w:t>כמה מ</w:t>
      </w:r>
      <w:r w:rsidRPr="00520BD0">
        <w:rPr>
          <w:rFonts w:ascii="Arial" w:hAnsi="Arial" w:cs="Arial"/>
          <w:sz w:val="22"/>
          <w:szCs w:val="22"/>
          <w:rtl/>
        </w:rPr>
        <w:t>הנחות</w:t>
      </w:r>
      <w:r w:rsidRPr="00520BD0">
        <w:rPr>
          <w:rFonts w:ascii="Arial" w:hAnsi="Arial" w:cs="Arial"/>
          <w:sz w:val="22"/>
          <w:szCs w:val="22"/>
        </w:rPr>
        <w:t xml:space="preserve"> </w:t>
      </w:r>
      <w:r>
        <w:rPr>
          <w:rFonts w:ascii="Arial" w:hAnsi="Arial" w:cs="Arial" w:hint="cs"/>
          <w:sz w:val="22"/>
          <w:szCs w:val="22"/>
          <w:rtl/>
        </w:rPr>
        <w:t>ה</w:t>
      </w:r>
      <w:r w:rsidRPr="00520BD0">
        <w:rPr>
          <w:rFonts w:ascii="Arial" w:hAnsi="Arial" w:cs="Arial"/>
          <w:sz w:val="22"/>
          <w:szCs w:val="22"/>
          <w:rtl/>
        </w:rPr>
        <w:t>יסוד</w:t>
      </w:r>
      <w:r>
        <w:rPr>
          <w:rFonts w:ascii="Arial" w:hAnsi="Arial" w:cs="Arial" w:hint="cs"/>
          <w:sz w:val="22"/>
          <w:szCs w:val="22"/>
          <w:rtl/>
        </w:rPr>
        <w:t xml:space="preserve"> המשוקעות בלימוד זה: </w:t>
      </w:r>
      <w:r w:rsidRPr="00520BD0">
        <w:rPr>
          <w:rFonts w:ascii="Arial" w:hAnsi="Arial" w:cs="Arial"/>
          <w:sz w:val="22"/>
          <w:szCs w:val="22"/>
          <w:rtl/>
        </w:rPr>
        <w:t>ה</w:t>
      </w:r>
      <w:r w:rsidR="00975B69">
        <w:rPr>
          <w:rFonts w:ascii="Arial" w:hAnsi="Arial" w:cs="Arial" w:hint="cs"/>
          <w:sz w:val="22"/>
          <w:szCs w:val="22"/>
          <w:rtl/>
        </w:rPr>
        <w:t xml:space="preserve">גמרא </w:t>
      </w:r>
      <w:r>
        <w:rPr>
          <w:rFonts w:ascii="Arial" w:hAnsi="Arial" w:cs="Arial" w:hint="cs"/>
          <w:sz w:val="22"/>
          <w:szCs w:val="22"/>
          <w:rtl/>
        </w:rPr>
        <w:t xml:space="preserve">עוסקת בחוקים ובמשפטים, </w:t>
      </w:r>
      <w:r w:rsidRPr="00520BD0">
        <w:rPr>
          <w:rFonts w:ascii="Arial" w:hAnsi="Arial" w:cs="Arial"/>
          <w:sz w:val="22"/>
          <w:szCs w:val="22"/>
          <w:rtl/>
        </w:rPr>
        <w:t>אך</w:t>
      </w:r>
      <w:r w:rsidRPr="00520BD0">
        <w:rPr>
          <w:rFonts w:ascii="Arial" w:hAnsi="Arial" w:cs="Arial"/>
          <w:sz w:val="22"/>
          <w:szCs w:val="22"/>
        </w:rPr>
        <w:t xml:space="preserve"> </w:t>
      </w:r>
      <w:r w:rsidRPr="00520BD0">
        <w:rPr>
          <w:rFonts w:ascii="Arial" w:hAnsi="Arial" w:cs="Arial"/>
          <w:sz w:val="22"/>
          <w:szCs w:val="22"/>
          <w:rtl/>
        </w:rPr>
        <w:t>לא</w:t>
      </w:r>
      <w:r w:rsidRPr="00520BD0">
        <w:rPr>
          <w:rFonts w:ascii="Arial" w:hAnsi="Arial" w:cs="Arial"/>
          <w:sz w:val="22"/>
          <w:szCs w:val="22"/>
        </w:rPr>
        <w:t xml:space="preserve"> </w:t>
      </w:r>
      <w:r w:rsidRPr="00520BD0">
        <w:rPr>
          <w:rFonts w:ascii="Arial" w:hAnsi="Arial" w:cs="Arial"/>
          <w:sz w:val="22"/>
          <w:szCs w:val="22"/>
          <w:rtl/>
        </w:rPr>
        <w:t>פחות</w:t>
      </w:r>
      <w:r w:rsidRPr="00520BD0">
        <w:rPr>
          <w:rFonts w:ascii="Arial" w:hAnsi="Arial" w:cs="Arial"/>
          <w:sz w:val="22"/>
          <w:szCs w:val="22"/>
        </w:rPr>
        <w:t xml:space="preserve"> </w:t>
      </w:r>
      <w:r w:rsidRPr="00520BD0">
        <w:rPr>
          <w:rFonts w:ascii="Arial" w:hAnsi="Arial" w:cs="Arial"/>
          <w:sz w:val="22"/>
          <w:szCs w:val="22"/>
          <w:rtl/>
        </w:rPr>
        <w:t>מכך</w:t>
      </w:r>
      <w:r w:rsidR="00746124">
        <w:rPr>
          <w:rFonts w:ascii="Arial" w:hAnsi="Arial" w:cs="Arial"/>
          <w:sz w:val="22"/>
          <w:szCs w:val="22"/>
          <w:rtl/>
        </w:rPr>
        <w:t xml:space="preserve"> – </w:t>
      </w:r>
      <w:r>
        <w:rPr>
          <w:rFonts w:ascii="Arial" w:hAnsi="Arial" w:cs="Arial" w:hint="cs"/>
          <w:sz w:val="22"/>
          <w:szCs w:val="22"/>
          <w:rtl/>
        </w:rPr>
        <w:t>ב</w:t>
      </w:r>
      <w:r w:rsidRPr="00520BD0">
        <w:rPr>
          <w:rFonts w:ascii="Arial" w:hAnsi="Arial" w:cs="Arial"/>
          <w:sz w:val="22"/>
          <w:szCs w:val="22"/>
          <w:rtl/>
        </w:rPr>
        <w:t>ערכים</w:t>
      </w:r>
      <w:r w:rsidRPr="00520BD0">
        <w:rPr>
          <w:rFonts w:ascii="Arial" w:hAnsi="Arial" w:cs="Arial"/>
          <w:sz w:val="22"/>
          <w:szCs w:val="22"/>
        </w:rPr>
        <w:t xml:space="preserve"> </w:t>
      </w:r>
      <w:r w:rsidRPr="00520BD0">
        <w:rPr>
          <w:rFonts w:ascii="Arial" w:hAnsi="Arial" w:cs="Arial"/>
          <w:sz w:val="22"/>
          <w:szCs w:val="22"/>
          <w:rtl/>
        </w:rPr>
        <w:t>ו</w:t>
      </w:r>
      <w:r>
        <w:rPr>
          <w:rFonts w:ascii="Arial" w:hAnsi="Arial" w:cs="Arial" w:hint="cs"/>
          <w:sz w:val="22"/>
          <w:szCs w:val="22"/>
          <w:rtl/>
        </w:rPr>
        <w:t>ב</w:t>
      </w:r>
      <w:r w:rsidRPr="00520BD0">
        <w:rPr>
          <w:rFonts w:ascii="Arial" w:hAnsi="Arial" w:cs="Arial"/>
          <w:sz w:val="22"/>
          <w:szCs w:val="22"/>
          <w:rtl/>
        </w:rPr>
        <w:t>מהויות</w:t>
      </w:r>
      <w:r>
        <w:rPr>
          <w:rFonts w:ascii="Arial" w:hAnsi="Arial" w:cs="Arial" w:hint="cs"/>
          <w:sz w:val="22"/>
          <w:szCs w:val="22"/>
          <w:rtl/>
        </w:rPr>
        <w:t xml:space="preserve">; </w:t>
      </w:r>
      <w:r w:rsidRPr="00520BD0">
        <w:rPr>
          <w:rFonts w:ascii="Arial" w:hAnsi="Arial" w:cs="Arial"/>
          <w:sz w:val="22"/>
          <w:szCs w:val="22"/>
          <w:rtl/>
        </w:rPr>
        <w:t>שפת</w:t>
      </w:r>
      <w:r w:rsidR="00975B69">
        <w:rPr>
          <w:rFonts w:ascii="Arial" w:hAnsi="Arial" w:cs="Arial" w:hint="cs"/>
          <w:sz w:val="22"/>
          <w:szCs w:val="22"/>
          <w:rtl/>
        </w:rPr>
        <w:t>ה</w:t>
      </w:r>
      <w:r w:rsidRPr="00520BD0">
        <w:rPr>
          <w:rFonts w:ascii="Arial" w:hAnsi="Arial" w:cs="Arial"/>
          <w:sz w:val="22"/>
          <w:szCs w:val="22"/>
        </w:rPr>
        <w:t xml:space="preserve"> </w:t>
      </w:r>
      <w:r w:rsidRPr="00520BD0">
        <w:rPr>
          <w:rFonts w:ascii="Arial" w:hAnsi="Arial" w:cs="Arial"/>
          <w:sz w:val="22"/>
          <w:szCs w:val="22"/>
          <w:rtl/>
        </w:rPr>
        <w:t>היא</w:t>
      </w:r>
      <w:r w:rsidRPr="00520BD0">
        <w:rPr>
          <w:rFonts w:ascii="Arial" w:hAnsi="Arial" w:cs="Arial"/>
          <w:sz w:val="22"/>
          <w:szCs w:val="22"/>
        </w:rPr>
        <w:t xml:space="preserve"> </w:t>
      </w:r>
      <w:r w:rsidRPr="00520BD0">
        <w:rPr>
          <w:rFonts w:ascii="Arial" w:hAnsi="Arial" w:cs="Arial"/>
          <w:sz w:val="22"/>
          <w:szCs w:val="22"/>
          <w:rtl/>
        </w:rPr>
        <w:t>פולמוסית</w:t>
      </w:r>
      <w:r w:rsidRPr="00520BD0">
        <w:rPr>
          <w:rFonts w:ascii="Arial" w:hAnsi="Arial" w:cs="Arial"/>
          <w:sz w:val="22"/>
          <w:szCs w:val="22"/>
        </w:rPr>
        <w:t xml:space="preserve"> </w:t>
      </w:r>
      <w:r w:rsidR="00975B69">
        <w:rPr>
          <w:rFonts w:ascii="Arial" w:hAnsi="Arial" w:cs="Arial" w:hint="cs"/>
          <w:sz w:val="22"/>
          <w:szCs w:val="22"/>
          <w:rtl/>
        </w:rPr>
        <w:t xml:space="preserve">אבל </w:t>
      </w:r>
      <w:r w:rsidRPr="00520BD0">
        <w:rPr>
          <w:rFonts w:ascii="Arial" w:hAnsi="Arial" w:cs="Arial"/>
          <w:sz w:val="22"/>
          <w:szCs w:val="22"/>
          <w:rtl/>
        </w:rPr>
        <w:t>מאחורי</w:t>
      </w:r>
      <w:r w:rsidRPr="00520BD0">
        <w:rPr>
          <w:rFonts w:ascii="Arial" w:hAnsi="Arial" w:cs="Arial"/>
          <w:sz w:val="22"/>
          <w:szCs w:val="22"/>
        </w:rPr>
        <w:t xml:space="preserve"> </w:t>
      </w:r>
      <w:r w:rsidRPr="00520BD0">
        <w:rPr>
          <w:rFonts w:ascii="Arial" w:hAnsi="Arial" w:cs="Arial"/>
          <w:sz w:val="22"/>
          <w:szCs w:val="22"/>
          <w:rtl/>
        </w:rPr>
        <w:t>כל</w:t>
      </w:r>
      <w:r w:rsidRPr="00520BD0">
        <w:rPr>
          <w:rFonts w:ascii="Arial" w:hAnsi="Arial" w:cs="Arial"/>
          <w:sz w:val="22"/>
          <w:szCs w:val="22"/>
        </w:rPr>
        <w:t xml:space="preserve"> </w:t>
      </w:r>
      <w:r w:rsidRPr="00520BD0">
        <w:rPr>
          <w:rFonts w:ascii="Arial" w:hAnsi="Arial" w:cs="Arial"/>
          <w:sz w:val="22"/>
          <w:szCs w:val="22"/>
          <w:rtl/>
        </w:rPr>
        <w:t>שלב</w:t>
      </w:r>
      <w:r w:rsidRPr="00520BD0">
        <w:rPr>
          <w:rFonts w:ascii="Arial" w:hAnsi="Arial" w:cs="Arial"/>
          <w:sz w:val="22"/>
          <w:szCs w:val="22"/>
        </w:rPr>
        <w:t xml:space="preserve"> </w:t>
      </w:r>
      <w:r w:rsidRPr="00520BD0">
        <w:rPr>
          <w:rFonts w:ascii="Arial" w:hAnsi="Arial" w:cs="Arial"/>
          <w:sz w:val="22"/>
          <w:szCs w:val="22"/>
          <w:rtl/>
        </w:rPr>
        <w:t>בגמרא</w:t>
      </w:r>
      <w:r w:rsidRPr="00520BD0">
        <w:rPr>
          <w:rFonts w:ascii="Arial" w:hAnsi="Arial" w:cs="Arial"/>
          <w:sz w:val="22"/>
          <w:szCs w:val="22"/>
        </w:rPr>
        <w:t xml:space="preserve"> </w:t>
      </w:r>
      <w:r w:rsidRPr="00520BD0">
        <w:rPr>
          <w:rFonts w:ascii="Arial" w:hAnsi="Arial" w:cs="Arial"/>
          <w:sz w:val="22"/>
          <w:szCs w:val="22"/>
          <w:rtl/>
        </w:rPr>
        <w:t>עומד</w:t>
      </w:r>
      <w:r w:rsidR="004437D4">
        <w:rPr>
          <w:rFonts w:ascii="Arial" w:hAnsi="Arial" w:cs="Arial" w:hint="cs"/>
          <w:sz w:val="22"/>
          <w:szCs w:val="22"/>
          <w:rtl/>
        </w:rPr>
        <w:t>ים</w:t>
      </w:r>
      <w:r w:rsidRPr="00520BD0">
        <w:rPr>
          <w:rFonts w:ascii="Arial" w:hAnsi="Arial" w:cs="Arial"/>
          <w:sz w:val="22"/>
          <w:szCs w:val="22"/>
        </w:rPr>
        <w:t xml:space="preserve"> </w:t>
      </w:r>
      <w:r w:rsidRPr="00520BD0">
        <w:rPr>
          <w:rFonts w:ascii="Arial" w:hAnsi="Arial" w:cs="Arial"/>
          <w:sz w:val="22"/>
          <w:szCs w:val="22"/>
          <w:rtl/>
        </w:rPr>
        <w:t>הנחת</w:t>
      </w:r>
      <w:r w:rsidRPr="00520BD0">
        <w:rPr>
          <w:rFonts w:ascii="Arial" w:hAnsi="Arial" w:cs="Arial"/>
          <w:sz w:val="22"/>
          <w:szCs w:val="22"/>
        </w:rPr>
        <w:t xml:space="preserve"> </w:t>
      </w:r>
      <w:r w:rsidRPr="00520BD0">
        <w:rPr>
          <w:rFonts w:ascii="Arial" w:hAnsi="Arial" w:cs="Arial"/>
          <w:sz w:val="22"/>
          <w:szCs w:val="22"/>
          <w:rtl/>
        </w:rPr>
        <w:t>יסוד, ערך</w:t>
      </w:r>
      <w:r w:rsidRPr="00520BD0">
        <w:rPr>
          <w:rFonts w:ascii="Arial" w:hAnsi="Arial" w:cs="Arial"/>
          <w:sz w:val="22"/>
          <w:szCs w:val="22"/>
        </w:rPr>
        <w:t xml:space="preserve"> </w:t>
      </w:r>
      <w:r w:rsidRPr="00520BD0">
        <w:rPr>
          <w:rFonts w:ascii="Arial" w:hAnsi="Arial" w:cs="Arial"/>
          <w:sz w:val="22"/>
          <w:szCs w:val="22"/>
          <w:rtl/>
        </w:rPr>
        <w:t>או</w:t>
      </w:r>
      <w:r w:rsidRPr="00520BD0">
        <w:rPr>
          <w:rFonts w:ascii="Arial" w:hAnsi="Arial" w:cs="Arial"/>
          <w:sz w:val="22"/>
          <w:szCs w:val="22"/>
        </w:rPr>
        <w:t xml:space="preserve"> </w:t>
      </w:r>
      <w:r w:rsidRPr="00520BD0">
        <w:rPr>
          <w:rFonts w:ascii="Arial" w:hAnsi="Arial" w:cs="Arial"/>
          <w:sz w:val="22"/>
          <w:szCs w:val="22"/>
          <w:rtl/>
        </w:rPr>
        <w:t>תפישת</w:t>
      </w:r>
      <w:r w:rsidRPr="00520BD0">
        <w:rPr>
          <w:rFonts w:ascii="Arial" w:hAnsi="Arial" w:cs="Arial"/>
          <w:sz w:val="22"/>
          <w:szCs w:val="22"/>
        </w:rPr>
        <w:t xml:space="preserve"> </w:t>
      </w:r>
      <w:r w:rsidRPr="00520BD0">
        <w:rPr>
          <w:rFonts w:ascii="Arial" w:hAnsi="Arial" w:cs="Arial"/>
          <w:sz w:val="22"/>
          <w:szCs w:val="22"/>
          <w:rtl/>
        </w:rPr>
        <w:t>עולם. הקשבה</w:t>
      </w:r>
      <w:r w:rsidRPr="00520BD0">
        <w:rPr>
          <w:rFonts w:ascii="Arial" w:hAnsi="Arial" w:cs="Arial"/>
          <w:sz w:val="22"/>
          <w:szCs w:val="22"/>
        </w:rPr>
        <w:t xml:space="preserve"> </w:t>
      </w:r>
      <w:r w:rsidRPr="00520BD0">
        <w:rPr>
          <w:rFonts w:ascii="Arial" w:hAnsi="Arial" w:cs="Arial"/>
          <w:sz w:val="22"/>
          <w:szCs w:val="22"/>
          <w:rtl/>
        </w:rPr>
        <w:t>להנחות</w:t>
      </w:r>
      <w:r w:rsidRPr="00520BD0">
        <w:rPr>
          <w:rFonts w:ascii="Arial" w:hAnsi="Arial" w:cs="Arial"/>
          <w:sz w:val="22"/>
          <w:szCs w:val="22"/>
        </w:rPr>
        <w:t xml:space="preserve"> </w:t>
      </w:r>
      <w:r>
        <w:rPr>
          <w:rFonts w:ascii="Arial" w:hAnsi="Arial" w:cs="Arial" w:hint="cs"/>
          <w:sz w:val="22"/>
          <w:szCs w:val="22"/>
          <w:rtl/>
        </w:rPr>
        <w:t>ה</w:t>
      </w:r>
      <w:r w:rsidRPr="00520BD0">
        <w:rPr>
          <w:rFonts w:ascii="Arial" w:hAnsi="Arial" w:cs="Arial"/>
          <w:sz w:val="22"/>
          <w:szCs w:val="22"/>
          <w:rtl/>
        </w:rPr>
        <w:t>יסוד</w:t>
      </w:r>
      <w:r w:rsidRPr="00520BD0">
        <w:rPr>
          <w:rFonts w:ascii="Arial" w:hAnsi="Arial" w:cs="Arial"/>
          <w:sz w:val="22"/>
          <w:szCs w:val="22"/>
        </w:rPr>
        <w:t xml:space="preserve"> </w:t>
      </w:r>
      <w:r w:rsidRPr="00520BD0">
        <w:rPr>
          <w:rFonts w:ascii="Arial" w:hAnsi="Arial" w:cs="Arial"/>
          <w:sz w:val="22"/>
          <w:szCs w:val="22"/>
          <w:rtl/>
        </w:rPr>
        <w:t>מפגישה</w:t>
      </w:r>
      <w:r w:rsidR="004437D4">
        <w:rPr>
          <w:rFonts w:ascii="Arial" w:hAnsi="Arial" w:cs="Arial" w:hint="cs"/>
          <w:sz w:val="22"/>
          <w:szCs w:val="22"/>
          <w:rtl/>
        </w:rPr>
        <w:t xml:space="preserve"> את</w:t>
      </w:r>
      <w:r w:rsidRPr="00520BD0">
        <w:rPr>
          <w:rFonts w:ascii="Arial" w:hAnsi="Arial" w:cs="Arial"/>
          <w:sz w:val="22"/>
          <w:szCs w:val="22"/>
        </w:rPr>
        <w:t xml:space="preserve"> </w:t>
      </w:r>
      <w:r w:rsidR="004437D4">
        <w:rPr>
          <w:rFonts w:ascii="Arial" w:hAnsi="Arial" w:cs="Arial" w:hint="cs"/>
          <w:sz w:val="22"/>
          <w:szCs w:val="22"/>
          <w:rtl/>
        </w:rPr>
        <w:t>ה</w:t>
      </w:r>
      <w:r>
        <w:rPr>
          <w:rFonts w:ascii="Arial" w:hAnsi="Arial" w:cs="Arial"/>
          <w:sz w:val="22"/>
          <w:szCs w:val="22"/>
          <w:rtl/>
        </w:rPr>
        <w:t>לומ</w:t>
      </w:r>
      <w:r>
        <w:rPr>
          <w:rFonts w:ascii="Arial" w:hAnsi="Arial" w:cs="Arial" w:hint="cs"/>
          <w:sz w:val="22"/>
          <w:szCs w:val="22"/>
          <w:rtl/>
        </w:rPr>
        <w:t>ד ב</w:t>
      </w:r>
      <w:r w:rsidRPr="00520BD0">
        <w:rPr>
          <w:rFonts w:ascii="Arial" w:hAnsi="Arial" w:cs="Arial"/>
          <w:sz w:val="22"/>
          <w:szCs w:val="22"/>
          <w:rtl/>
        </w:rPr>
        <w:t>שיח</w:t>
      </w:r>
      <w:r w:rsidRPr="00520BD0">
        <w:rPr>
          <w:rFonts w:ascii="Arial" w:hAnsi="Arial" w:cs="Arial"/>
          <w:sz w:val="22"/>
          <w:szCs w:val="22"/>
        </w:rPr>
        <w:t xml:space="preserve"> </w:t>
      </w:r>
      <w:r w:rsidRPr="00520BD0">
        <w:rPr>
          <w:rFonts w:ascii="Arial" w:hAnsi="Arial" w:cs="Arial"/>
          <w:sz w:val="22"/>
          <w:szCs w:val="22"/>
          <w:rtl/>
        </w:rPr>
        <w:t>העוסק</w:t>
      </w:r>
      <w:r w:rsidRPr="00520BD0">
        <w:rPr>
          <w:rFonts w:ascii="Arial" w:hAnsi="Arial" w:cs="Arial"/>
          <w:sz w:val="22"/>
          <w:szCs w:val="22"/>
        </w:rPr>
        <w:t xml:space="preserve"> </w:t>
      </w:r>
      <w:r w:rsidRPr="00520BD0">
        <w:rPr>
          <w:rFonts w:ascii="Arial" w:hAnsi="Arial" w:cs="Arial"/>
          <w:sz w:val="22"/>
          <w:szCs w:val="22"/>
          <w:rtl/>
        </w:rPr>
        <w:t>בשאלות</w:t>
      </w:r>
      <w:r w:rsidRPr="00520BD0">
        <w:rPr>
          <w:rFonts w:ascii="Arial" w:hAnsi="Arial" w:cs="Arial"/>
          <w:sz w:val="22"/>
          <w:szCs w:val="22"/>
        </w:rPr>
        <w:t xml:space="preserve"> </w:t>
      </w:r>
      <w:r w:rsidR="00975B69">
        <w:rPr>
          <w:rFonts w:ascii="Arial" w:hAnsi="Arial" w:cs="Arial" w:hint="cs"/>
          <w:sz w:val="22"/>
          <w:szCs w:val="22"/>
          <w:rtl/>
        </w:rPr>
        <w:t xml:space="preserve">של משמעות </w:t>
      </w:r>
      <w:r>
        <w:rPr>
          <w:rFonts w:ascii="Arial" w:hAnsi="Arial" w:cs="Arial" w:hint="cs"/>
          <w:sz w:val="22"/>
          <w:szCs w:val="22"/>
          <w:rtl/>
        </w:rPr>
        <w:t>בתחום הנדון ב</w:t>
      </w:r>
      <w:r w:rsidR="00BB1B8C">
        <w:rPr>
          <w:rFonts w:ascii="Arial" w:hAnsi="Arial" w:cs="Arial" w:hint="cs"/>
          <w:sz w:val="22"/>
          <w:szCs w:val="22"/>
          <w:rtl/>
        </w:rPr>
        <w:t>סוגי</w:t>
      </w:r>
      <w:r>
        <w:rPr>
          <w:rFonts w:ascii="Arial" w:hAnsi="Arial" w:cs="Arial" w:hint="cs"/>
          <w:sz w:val="22"/>
          <w:szCs w:val="22"/>
          <w:rtl/>
        </w:rPr>
        <w:t xml:space="preserve">ה. </w:t>
      </w:r>
    </w:p>
    <w:p w14:paraId="08A06101" w14:textId="77777777" w:rsidR="00552015" w:rsidRDefault="00E73A57" w:rsidP="00E422B4">
      <w:pPr>
        <w:pStyle w:val="10"/>
        <w:spacing w:line="360" w:lineRule="auto"/>
        <w:jc w:val="both"/>
        <w:rPr>
          <w:rFonts w:ascii="Arial" w:hAnsi="Arial" w:cs="Arial"/>
          <w:sz w:val="22"/>
          <w:szCs w:val="22"/>
          <w:rtl/>
        </w:rPr>
      </w:pPr>
      <w:r>
        <w:rPr>
          <w:rFonts w:ascii="Arial" w:hAnsi="Arial" w:cs="Arial" w:hint="cs"/>
          <w:sz w:val="22"/>
          <w:szCs w:val="22"/>
          <w:rtl/>
        </w:rPr>
        <w:t xml:space="preserve">הנחת עבודה נוספת מזהה את </w:t>
      </w:r>
      <w:r w:rsidRPr="00520BD0">
        <w:rPr>
          <w:rFonts w:ascii="Arial" w:hAnsi="Arial" w:cs="Arial"/>
          <w:sz w:val="22"/>
          <w:szCs w:val="22"/>
          <w:rtl/>
        </w:rPr>
        <w:t>הגמרא</w:t>
      </w:r>
      <w:r w:rsidRPr="00520BD0">
        <w:rPr>
          <w:rFonts w:ascii="Arial" w:hAnsi="Arial" w:cs="Arial"/>
          <w:sz w:val="22"/>
          <w:szCs w:val="22"/>
        </w:rPr>
        <w:t xml:space="preserve"> </w:t>
      </w:r>
      <w:r w:rsidRPr="00520BD0">
        <w:rPr>
          <w:rFonts w:ascii="Arial" w:hAnsi="Arial" w:cs="Arial"/>
          <w:sz w:val="22"/>
          <w:szCs w:val="22"/>
          <w:rtl/>
        </w:rPr>
        <w:t>כיצירת</w:t>
      </w:r>
      <w:r w:rsidRPr="00520BD0">
        <w:rPr>
          <w:rFonts w:ascii="Arial" w:hAnsi="Arial" w:cs="Arial"/>
          <w:sz w:val="22"/>
          <w:szCs w:val="22"/>
        </w:rPr>
        <w:t xml:space="preserve"> </w:t>
      </w:r>
      <w:r w:rsidRPr="00520BD0">
        <w:rPr>
          <w:rFonts w:ascii="Arial" w:hAnsi="Arial" w:cs="Arial"/>
          <w:sz w:val="22"/>
          <w:szCs w:val="22"/>
          <w:rtl/>
        </w:rPr>
        <w:t>מופת</w:t>
      </w:r>
      <w:r w:rsidRPr="00520BD0">
        <w:rPr>
          <w:rFonts w:ascii="Arial" w:hAnsi="Arial" w:cs="Arial"/>
          <w:sz w:val="22"/>
          <w:szCs w:val="22"/>
        </w:rPr>
        <w:t xml:space="preserve"> </w:t>
      </w:r>
      <w:r w:rsidRPr="00520BD0">
        <w:rPr>
          <w:rFonts w:ascii="Arial" w:hAnsi="Arial" w:cs="Arial"/>
          <w:sz w:val="22"/>
          <w:szCs w:val="22"/>
          <w:rtl/>
        </w:rPr>
        <w:t>ספרותית</w:t>
      </w:r>
      <w:r w:rsidRPr="00520BD0">
        <w:rPr>
          <w:rFonts w:ascii="Arial" w:hAnsi="Arial" w:cs="Arial"/>
          <w:sz w:val="22"/>
          <w:szCs w:val="22"/>
        </w:rPr>
        <w:t>.</w:t>
      </w:r>
      <w:r>
        <w:rPr>
          <w:rFonts w:ascii="Arial" w:hAnsi="Arial" w:cs="Arial" w:hint="cs"/>
          <w:rtl/>
        </w:rPr>
        <w:t xml:space="preserve"> </w:t>
      </w:r>
      <w:r w:rsidRPr="00067036">
        <w:rPr>
          <w:rFonts w:ascii="Arial" w:hAnsi="Arial" w:cs="Arial"/>
          <w:sz w:val="22"/>
          <w:szCs w:val="22"/>
          <w:rtl/>
        </w:rPr>
        <w:t>בניגוד</w:t>
      </w:r>
      <w:r w:rsidRPr="00067036">
        <w:rPr>
          <w:rFonts w:ascii="Arial" w:hAnsi="Arial" w:cs="Arial"/>
          <w:sz w:val="22"/>
          <w:szCs w:val="22"/>
        </w:rPr>
        <w:t xml:space="preserve"> </w:t>
      </w:r>
      <w:r w:rsidRPr="00067036">
        <w:rPr>
          <w:rFonts w:ascii="Arial" w:hAnsi="Arial" w:cs="Arial"/>
          <w:sz w:val="22"/>
          <w:szCs w:val="22"/>
          <w:rtl/>
        </w:rPr>
        <w:t>לצורת</w:t>
      </w:r>
      <w:r w:rsidRPr="00067036">
        <w:rPr>
          <w:rFonts w:ascii="Arial" w:hAnsi="Arial" w:cs="Arial"/>
          <w:sz w:val="22"/>
          <w:szCs w:val="22"/>
        </w:rPr>
        <w:t xml:space="preserve"> </w:t>
      </w:r>
      <w:r w:rsidRPr="00067036">
        <w:rPr>
          <w:rFonts w:ascii="Arial" w:hAnsi="Arial" w:cs="Arial"/>
          <w:sz w:val="22"/>
          <w:szCs w:val="22"/>
          <w:rtl/>
        </w:rPr>
        <w:t>כתיבה</w:t>
      </w:r>
      <w:r w:rsidRPr="00067036">
        <w:rPr>
          <w:rFonts w:ascii="Arial" w:hAnsi="Arial" w:cs="Arial"/>
          <w:sz w:val="22"/>
          <w:szCs w:val="22"/>
        </w:rPr>
        <w:t xml:space="preserve"> </w:t>
      </w:r>
      <w:r w:rsidRPr="00067036">
        <w:rPr>
          <w:rFonts w:ascii="Arial" w:hAnsi="Arial" w:cs="Arial"/>
          <w:sz w:val="22"/>
          <w:szCs w:val="22"/>
          <w:rtl/>
        </w:rPr>
        <w:t>בה</w:t>
      </w:r>
      <w:r w:rsidRPr="00067036">
        <w:rPr>
          <w:rFonts w:ascii="Arial" w:hAnsi="Arial" w:cs="Arial"/>
          <w:sz w:val="22"/>
          <w:szCs w:val="22"/>
        </w:rPr>
        <w:t xml:space="preserve"> </w:t>
      </w:r>
      <w:r w:rsidRPr="00067036">
        <w:rPr>
          <w:rFonts w:ascii="Arial" w:hAnsi="Arial" w:cs="Arial"/>
          <w:sz w:val="22"/>
          <w:szCs w:val="22"/>
          <w:rtl/>
        </w:rPr>
        <w:t>כלי</w:t>
      </w:r>
      <w:r w:rsidRPr="00067036">
        <w:rPr>
          <w:rFonts w:ascii="Arial" w:hAnsi="Arial" w:cs="Arial"/>
          <w:sz w:val="22"/>
          <w:szCs w:val="22"/>
        </w:rPr>
        <w:t xml:space="preserve"> </w:t>
      </w:r>
      <w:r w:rsidRPr="00067036">
        <w:rPr>
          <w:rFonts w:ascii="Arial" w:hAnsi="Arial" w:cs="Arial"/>
          <w:sz w:val="22"/>
          <w:szCs w:val="22"/>
          <w:rtl/>
        </w:rPr>
        <w:t>ההבעה</w:t>
      </w:r>
      <w:r w:rsidRPr="00067036">
        <w:rPr>
          <w:rFonts w:ascii="Arial" w:hAnsi="Arial" w:cs="Arial"/>
          <w:sz w:val="22"/>
          <w:szCs w:val="22"/>
        </w:rPr>
        <w:t xml:space="preserve"> </w:t>
      </w:r>
      <w:r w:rsidRPr="00067036">
        <w:rPr>
          <w:rFonts w:ascii="Arial" w:hAnsi="Arial" w:cs="Arial"/>
          <w:sz w:val="22"/>
          <w:szCs w:val="22"/>
          <w:rtl/>
        </w:rPr>
        <w:t>הוא</w:t>
      </w:r>
      <w:r w:rsidRPr="00067036">
        <w:rPr>
          <w:rFonts w:ascii="Arial" w:hAnsi="Arial" w:cs="Arial"/>
          <w:sz w:val="22"/>
          <w:szCs w:val="22"/>
        </w:rPr>
        <w:t xml:space="preserve"> </w:t>
      </w:r>
      <w:r w:rsidRPr="00067036">
        <w:rPr>
          <w:rFonts w:ascii="Arial" w:hAnsi="Arial" w:cs="Arial"/>
          <w:sz w:val="22"/>
          <w:szCs w:val="22"/>
          <w:rtl/>
        </w:rPr>
        <w:t>השפה</w:t>
      </w:r>
      <w:r w:rsidRPr="00067036">
        <w:rPr>
          <w:rFonts w:ascii="Arial" w:hAnsi="Arial" w:cs="Arial"/>
          <w:sz w:val="22"/>
          <w:szCs w:val="22"/>
        </w:rPr>
        <w:t xml:space="preserve"> </w:t>
      </w:r>
      <w:r w:rsidRPr="00067036">
        <w:rPr>
          <w:rFonts w:ascii="Arial" w:hAnsi="Arial" w:cs="Arial"/>
          <w:sz w:val="22"/>
          <w:szCs w:val="22"/>
          <w:rtl/>
        </w:rPr>
        <w:t>הגלויה</w:t>
      </w:r>
      <w:r w:rsidR="00B07E6E">
        <w:rPr>
          <w:rFonts w:ascii="Arial" w:hAnsi="Arial" w:cs="Arial" w:hint="cs"/>
          <w:sz w:val="22"/>
          <w:szCs w:val="22"/>
          <w:rtl/>
        </w:rPr>
        <w:t xml:space="preserve"> </w:t>
      </w:r>
      <w:r w:rsidR="00B07E6E">
        <w:rPr>
          <w:rFonts w:ascii="Arial" w:hAnsi="Arial" w:cs="Arial"/>
          <w:sz w:val="22"/>
          <w:szCs w:val="22"/>
          <w:rtl/>
        </w:rPr>
        <w:t xml:space="preserve">– </w:t>
      </w:r>
      <w:r w:rsidRPr="00067036">
        <w:rPr>
          <w:rFonts w:ascii="Arial" w:hAnsi="Arial" w:cs="Arial"/>
          <w:sz w:val="22"/>
          <w:szCs w:val="22"/>
          <w:rtl/>
        </w:rPr>
        <w:t>יצירה</w:t>
      </w:r>
      <w:r w:rsidRPr="00067036">
        <w:rPr>
          <w:rFonts w:ascii="Arial" w:hAnsi="Arial" w:cs="Arial"/>
          <w:sz w:val="22"/>
          <w:szCs w:val="22"/>
        </w:rPr>
        <w:t xml:space="preserve"> </w:t>
      </w:r>
      <w:r w:rsidRPr="00067036">
        <w:rPr>
          <w:rFonts w:ascii="Arial" w:hAnsi="Arial" w:cs="Arial"/>
          <w:sz w:val="22"/>
          <w:szCs w:val="22"/>
          <w:rtl/>
        </w:rPr>
        <w:t>ספרותית</w:t>
      </w:r>
      <w:r w:rsidRPr="00067036">
        <w:rPr>
          <w:rFonts w:ascii="Arial" w:hAnsi="Arial" w:cs="Arial"/>
          <w:sz w:val="22"/>
          <w:szCs w:val="22"/>
        </w:rPr>
        <w:t xml:space="preserve"> </w:t>
      </w:r>
      <w:r>
        <w:rPr>
          <w:rFonts w:ascii="Arial" w:hAnsi="Arial" w:cs="Arial" w:hint="cs"/>
          <w:sz w:val="22"/>
          <w:szCs w:val="22"/>
          <w:rtl/>
        </w:rPr>
        <w:t>מתאפיינת ב</w:t>
      </w:r>
      <w:r w:rsidRPr="00067036">
        <w:rPr>
          <w:rFonts w:ascii="Arial" w:hAnsi="Arial" w:cs="Arial"/>
          <w:sz w:val="22"/>
          <w:szCs w:val="22"/>
          <w:rtl/>
        </w:rPr>
        <w:t>עובדה שלרשות</w:t>
      </w:r>
      <w:r w:rsidRPr="00067036">
        <w:rPr>
          <w:rFonts w:ascii="Arial" w:hAnsi="Arial" w:cs="Arial"/>
          <w:sz w:val="22"/>
          <w:szCs w:val="22"/>
        </w:rPr>
        <w:t xml:space="preserve"> </w:t>
      </w:r>
      <w:r w:rsidRPr="00067036">
        <w:rPr>
          <w:rFonts w:ascii="Arial" w:hAnsi="Arial" w:cs="Arial"/>
          <w:sz w:val="22"/>
          <w:szCs w:val="22"/>
          <w:rtl/>
        </w:rPr>
        <w:t>היוצר</w:t>
      </w:r>
      <w:r w:rsidRPr="00067036">
        <w:rPr>
          <w:rFonts w:ascii="Arial" w:hAnsi="Arial" w:cs="Arial"/>
          <w:sz w:val="22"/>
          <w:szCs w:val="22"/>
        </w:rPr>
        <w:t xml:space="preserve"> </w:t>
      </w:r>
      <w:r w:rsidRPr="00067036">
        <w:rPr>
          <w:rFonts w:ascii="Arial" w:hAnsi="Arial" w:cs="Arial"/>
          <w:sz w:val="22"/>
          <w:szCs w:val="22"/>
          <w:rtl/>
        </w:rPr>
        <w:t>עומדים</w:t>
      </w:r>
      <w:r w:rsidRPr="00067036">
        <w:rPr>
          <w:rFonts w:ascii="Arial" w:hAnsi="Arial" w:cs="Arial"/>
          <w:sz w:val="22"/>
          <w:szCs w:val="22"/>
        </w:rPr>
        <w:t xml:space="preserve"> </w:t>
      </w:r>
      <w:r w:rsidRPr="00067036">
        <w:rPr>
          <w:rFonts w:ascii="Arial" w:hAnsi="Arial" w:cs="Arial"/>
          <w:sz w:val="22"/>
          <w:szCs w:val="22"/>
          <w:rtl/>
        </w:rPr>
        <w:t>כלי</w:t>
      </w:r>
      <w:r w:rsidRPr="00067036">
        <w:rPr>
          <w:rFonts w:ascii="Arial" w:hAnsi="Arial" w:cs="Arial"/>
          <w:sz w:val="22"/>
          <w:szCs w:val="22"/>
        </w:rPr>
        <w:t xml:space="preserve"> </w:t>
      </w:r>
      <w:r>
        <w:rPr>
          <w:rFonts w:ascii="Arial" w:hAnsi="Arial" w:cs="Arial" w:hint="cs"/>
          <w:sz w:val="22"/>
          <w:szCs w:val="22"/>
          <w:rtl/>
        </w:rPr>
        <w:t xml:space="preserve">הבעה </w:t>
      </w:r>
      <w:r w:rsidRPr="00067036">
        <w:rPr>
          <w:rFonts w:ascii="Arial" w:hAnsi="Arial" w:cs="Arial"/>
          <w:sz w:val="22"/>
          <w:szCs w:val="22"/>
          <w:rtl/>
        </w:rPr>
        <w:t>רבים,</w:t>
      </w:r>
      <w:r w:rsidR="00141684">
        <w:rPr>
          <w:rFonts w:ascii="Arial" w:hAnsi="Arial" w:cs="Arial" w:hint="cs"/>
          <w:sz w:val="22"/>
          <w:szCs w:val="22"/>
          <w:rtl/>
        </w:rPr>
        <w:t xml:space="preserve"> גלויים וסמויים,</w:t>
      </w:r>
      <w:r w:rsidRPr="00067036">
        <w:rPr>
          <w:rFonts w:ascii="Arial" w:hAnsi="Arial" w:cs="Arial"/>
          <w:sz w:val="22"/>
          <w:szCs w:val="22"/>
          <w:rtl/>
        </w:rPr>
        <w:t xml:space="preserve"> המאפשרים</w:t>
      </w:r>
      <w:r w:rsidRPr="00067036">
        <w:rPr>
          <w:rFonts w:ascii="Arial" w:hAnsi="Arial" w:cs="Arial"/>
          <w:sz w:val="22"/>
          <w:szCs w:val="22"/>
        </w:rPr>
        <w:t xml:space="preserve"> </w:t>
      </w:r>
      <w:r w:rsidRPr="00067036">
        <w:rPr>
          <w:rFonts w:ascii="Arial" w:hAnsi="Arial" w:cs="Arial"/>
          <w:sz w:val="22"/>
          <w:szCs w:val="22"/>
          <w:rtl/>
        </w:rPr>
        <w:t>לו</w:t>
      </w:r>
      <w:r w:rsidRPr="00067036">
        <w:rPr>
          <w:rFonts w:ascii="Arial" w:hAnsi="Arial" w:cs="Arial"/>
          <w:sz w:val="22"/>
          <w:szCs w:val="22"/>
        </w:rPr>
        <w:t xml:space="preserve"> </w:t>
      </w:r>
      <w:r w:rsidRPr="00067036">
        <w:rPr>
          <w:rFonts w:ascii="Arial" w:hAnsi="Arial" w:cs="Arial"/>
          <w:sz w:val="22"/>
          <w:szCs w:val="22"/>
          <w:rtl/>
        </w:rPr>
        <w:t>לשתף</w:t>
      </w:r>
      <w:r w:rsidRPr="00067036">
        <w:rPr>
          <w:rFonts w:ascii="Arial" w:hAnsi="Arial" w:cs="Arial"/>
          <w:sz w:val="22"/>
          <w:szCs w:val="22"/>
        </w:rPr>
        <w:t xml:space="preserve"> </w:t>
      </w:r>
      <w:r w:rsidRPr="00067036">
        <w:rPr>
          <w:rFonts w:ascii="Arial" w:hAnsi="Arial" w:cs="Arial"/>
          <w:sz w:val="22"/>
          <w:szCs w:val="22"/>
          <w:rtl/>
        </w:rPr>
        <w:t>את</w:t>
      </w:r>
      <w:r w:rsidRPr="00067036">
        <w:rPr>
          <w:rFonts w:ascii="Arial" w:hAnsi="Arial" w:cs="Arial"/>
          <w:sz w:val="22"/>
          <w:szCs w:val="22"/>
        </w:rPr>
        <w:t xml:space="preserve"> </w:t>
      </w:r>
      <w:r w:rsidRPr="00067036">
        <w:rPr>
          <w:rFonts w:ascii="Arial" w:hAnsi="Arial" w:cs="Arial"/>
          <w:sz w:val="22"/>
          <w:szCs w:val="22"/>
          <w:rtl/>
        </w:rPr>
        <w:t>ה</w:t>
      </w:r>
      <w:r w:rsidR="00141684">
        <w:rPr>
          <w:rFonts w:ascii="Arial" w:hAnsi="Arial" w:cs="Arial" w:hint="cs"/>
          <w:sz w:val="22"/>
          <w:szCs w:val="22"/>
          <w:rtl/>
        </w:rPr>
        <w:t>מעיין בה</w:t>
      </w:r>
      <w:r w:rsidRPr="00067036">
        <w:rPr>
          <w:rFonts w:ascii="Arial" w:hAnsi="Arial" w:cs="Arial"/>
          <w:sz w:val="22"/>
          <w:szCs w:val="22"/>
        </w:rPr>
        <w:t xml:space="preserve"> </w:t>
      </w:r>
      <w:r w:rsidRPr="00067036">
        <w:rPr>
          <w:rFonts w:ascii="Arial" w:hAnsi="Arial" w:cs="Arial"/>
          <w:sz w:val="22"/>
          <w:szCs w:val="22"/>
          <w:rtl/>
        </w:rPr>
        <w:t xml:space="preserve">במחשבותיו </w:t>
      </w:r>
      <w:r w:rsidRPr="009B20A2">
        <w:rPr>
          <w:rFonts w:ascii="Arial" w:eastAsia="Arial" w:hAnsi="Arial" w:cs="Arial"/>
          <w:sz w:val="24"/>
          <w:szCs w:val="22"/>
          <w:rtl/>
        </w:rPr>
        <w:t>ובתפישת</w:t>
      </w:r>
      <w:r w:rsidRPr="00067036">
        <w:rPr>
          <w:rFonts w:ascii="Arial" w:hAnsi="Arial" w:cs="Arial"/>
          <w:sz w:val="22"/>
          <w:szCs w:val="22"/>
        </w:rPr>
        <w:t xml:space="preserve"> </w:t>
      </w:r>
      <w:r w:rsidRPr="00067036">
        <w:rPr>
          <w:rFonts w:ascii="Arial" w:hAnsi="Arial" w:cs="Arial"/>
          <w:sz w:val="22"/>
          <w:szCs w:val="22"/>
          <w:rtl/>
        </w:rPr>
        <w:t>עולמו.</w:t>
      </w:r>
    </w:p>
    <w:p w14:paraId="0BB619B1" w14:textId="77777777" w:rsidR="00B07E6E" w:rsidRDefault="00B07E6E" w:rsidP="00E422B4">
      <w:pPr>
        <w:autoSpaceDE w:val="0"/>
        <w:autoSpaceDN w:val="0"/>
        <w:adjustRightInd w:val="0"/>
        <w:spacing w:line="360" w:lineRule="auto"/>
        <w:jc w:val="both"/>
        <w:rPr>
          <w:rFonts w:ascii="Arial" w:hAnsi="Arial" w:cs="Arial"/>
          <w:sz w:val="22"/>
          <w:szCs w:val="22"/>
          <w:rtl/>
        </w:rPr>
      </w:pPr>
    </w:p>
    <w:p w14:paraId="64044E5D" w14:textId="77777777" w:rsidR="00DA2645" w:rsidRDefault="003430EE" w:rsidP="00E422B4">
      <w:pPr>
        <w:autoSpaceDE w:val="0"/>
        <w:autoSpaceDN w:val="0"/>
        <w:adjustRightInd w:val="0"/>
        <w:spacing w:line="360" w:lineRule="auto"/>
        <w:jc w:val="both"/>
        <w:rPr>
          <w:rFonts w:ascii="Arial" w:hAnsi="Arial" w:cs="Arial"/>
          <w:sz w:val="22"/>
          <w:szCs w:val="22"/>
          <w:rtl/>
        </w:rPr>
      </w:pPr>
      <w:r>
        <w:rPr>
          <w:rFonts w:ascii="Arial" w:hAnsi="Arial" w:cs="Arial" w:hint="cs"/>
          <w:sz w:val="22"/>
          <w:szCs w:val="22"/>
          <w:rtl/>
        </w:rPr>
        <w:t>בבואנו לעסוק בסוגית הגמרא</w:t>
      </w:r>
      <w:r w:rsidR="00B07E6E">
        <w:rPr>
          <w:rFonts w:ascii="Arial" w:hAnsi="Arial" w:cs="Arial" w:hint="cs"/>
          <w:sz w:val="22"/>
          <w:szCs w:val="22"/>
          <w:rtl/>
        </w:rPr>
        <w:t>,</w:t>
      </w:r>
      <w:r>
        <w:rPr>
          <w:rFonts w:ascii="Arial" w:hAnsi="Arial" w:cs="Arial" w:hint="cs"/>
          <w:sz w:val="22"/>
          <w:szCs w:val="22"/>
          <w:rtl/>
        </w:rPr>
        <w:t xml:space="preserve"> </w:t>
      </w:r>
      <w:r w:rsidR="00124267">
        <w:rPr>
          <w:rFonts w:ascii="Arial" w:hAnsi="Arial" w:cs="Arial" w:hint="cs"/>
          <w:sz w:val="22"/>
          <w:szCs w:val="22"/>
          <w:rtl/>
        </w:rPr>
        <w:t xml:space="preserve">נסכם תחילה את </w:t>
      </w:r>
      <w:r w:rsidR="00552015">
        <w:rPr>
          <w:rFonts w:ascii="Arial" w:hAnsi="Arial" w:cs="Arial" w:hint="cs"/>
          <w:sz w:val="22"/>
          <w:szCs w:val="22"/>
          <w:rtl/>
        </w:rPr>
        <w:t>שלוש הדעות</w:t>
      </w:r>
      <w:r>
        <w:rPr>
          <w:rFonts w:ascii="Arial" w:hAnsi="Arial" w:cs="Arial" w:hint="cs"/>
          <w:sz w:val="22"/>
          <w:szCs w:val="22"/>
          <w:rtl/>
        </w:rPr>
        <w:t xml:space="preserve"> המובאות לגבי המקור לפסולה של </w:t>
      </w:r>
      <w:r w:rsidR="00742F99">
        <w:rPr>
          <w:rFonts w:ascii="Arial" w:hAnsi="Arial" w:cs="Arial" w:hint="cs"/>
          <w:sz w:val="22"/>
          <w:szCs w:val="22"/>
          <w:rtl/>
        </w:rPr>
        <w:t>ה</w:t>
      </w:r>
      <w:r>
        <w:rPr>
          <w:rFonts w:ascii="Arial" w:hAnsi="Arial" w:cs="Arial" w:hint="cs"/>
          <w:sz w:val="22"/>
          <w:szCs w:val="22"/>
          <w:rtl/>
        </w:rPr>
        <w:t xml:space="preserve">סוכה </w:t>
      </w:r>
      <w:r w:rsidR="00742F99">
        <w:rPr>
          <w:rFonts w:ascii="Arial" w:hAnsi="Arial" w:cs="Arial" w:hint="cs"/>
          <w:sz w:val="22"/>
          <w:szCs w:val="22"/>
          <w:rtl/>
        </w:rPr>
        <w:t>ה</w:t>
      </w:r>
      <w:r>
        <w:rPr>
          <w:rFonts w:ascii="Arial" w:hAnsi="Arial" w:cs="Arial" w:hint="cs"/>
          <w:sz w:val="22"/>
          <w:szCs w:val="22"/>
          <w:rtl/>
        </w:rPr>
        <w:t>גבוהה</w:t>
      </w:r>
      <w:r w:rsidR="00124267">
        <w:rPr>
          <w:rFonts w:ascii="Arial" w:hAnsi="Arial" w:cs="Arial" w:hint="cs"/>
          <w:sz w:val="22"/>
          <w:szCs w:val="22"/>
          <w:rtl/>
        </w:rPr>
        <w:t xml:space="preserve">. </w:t>
      </w:r>
      <w:r>
        <w:rPr>
          <w:rFonts w:ascii="Arial" w:hAnsi="Arial" w:cs="Arial" w:hint="cs"/>
          <w:sz w:val="22"/>
          <w:szCs w:val="22"/>
          <w:rtl/>
        </w:rPr>
        <w:t>לאחר מכן נעיין בסוגיה,</w:t>
      </w:r>
      <w:r w:rsidR="00F83E66">
        <w:rPr>
          <w:rFonts w:ascii="Arial" w:hAnsi="Arial" w:cs="Arial" w:hint="cs"/>
          <w:sz w:val="22"/>
          <w:szCs w:val="22"/>
          <w:rtl/>
        </w:rPr>
        <w:t xml:space="preserve"> שלב אחרי שלב,</w:t>
      </w:r>
      <w:r>
        <w:rPr>
          <w:rFonts w:ascii="Arial" w:hAnsi="Arial" w:cs="Arial" w:hint="cs"/>
          <w:sz w:val="22"/>
          <w:szCs w:val="22"/>
          <w:rtl/>
        </w:rPr>
        <w:t xml:space="preserve"> </w:t>
      </w:r>
      <w:r w:rsidR="00124267">
        <w:rPr>
          <w:rFonts w:ascii="Arial" w:hAnsi="Arial" w:cs="Arial" w:hint="cs"/>
          <w:sz w:val="22"/>
          <w:szCs w:val="22"/>
          <w:rtl/>
        </w:rPr>
        <w:t xml:space="preserve">נבקש </w:t>
      </w:r>
      <w:r>
        <w:rPr>
          <w:rFonts w:ascii="Arial" w:hAnsi="Arial" w:cs="Arial" w:hint="cs"/>
          <w:sz w:val="22"/>
          <w:szCs w:val="22"/>
          <w:rtl/>
        </w:rPr>
        <w:t xml:space="preserve">לזהות את </w:t>
      </w:r>
      <w:r w:rsidR="00742F99">
        <w:rPr>
          <w:rFonts w:ascii="Arial" w:hAnsi="Arial" w:cs="Arial" w:hint="cs"/>
          <w:sz w:val="22"/>
          <w:szCs w:val="22"/>
          <w:rtl/>
        </w:rPr>
        <w:t xml:space="preserve">ההיגיון ואת </w:t>
      </w:r>
      <w:r>
        <w:rPr>
          <w:rFonts w:ascii="Arial" w:hAnsi="Arial" w:cs="Arial" w:hint="cs"/>
          <w:sz w:val="22"/>
          <w:szCs w:val="22"/>
          <w:rtl/>
        </w:rPr>
        <w:t>התפי</w:t>
      </w:r>
      <w:r w:rsidR="00742F99">
        <w:rPr>
          <w:rFonts w:ascii="Arial" w:hAnsi="Arial" w:cs="Arial" w:hint="cs"/>
          <w:sz w:val="22"/>
          <w:szCs w:val="22"/>
          <w:rtl/>
        </w:rPr>
        <w:t>ש</w:t>
      </w:r>
      <w:r>
        <w:rPr>
          <w:rFonts w:ascii="Arial" w:hAnsi="Arial" w:cs="Arial" w:hint="cs"/>
          <w:sz w:val="22"/>
          <w:szCs w:val="22"/>
          <w:rtl/>
        </w:rPr>
        <w:t>ות הרוחניות הטמונות בה</w:t>
      </w:r>
      <w:r w:rsidR="00DA2645">
        <w:rPr>
          <w:rFonts w:ascii="Arial" w:hAnsi="Arial" w:cs="Arial" w:hint="cs"/>
          <w:sz w:val="22"/>
          <w:szCs w:val="22"/>
          <w:rtl/>
        </w:rPr>
        <w:t>.</w:t>
      </w:r>
    </w:p>
    <w:p w14:paraId="143F2AAE" w14:textId="77777777" w:rsidR="00B6346A" w:rsidRPr="00067036" w:rsidRDefault="00DA2645" w:rsidP="00E422B4">
      <w:pPr>
        <w:autoSpaceDE w:val="0"/>
        <w:autoSpaceDN w:val="0"/>
        <w:adjustRightInd w:val="0"/>
        <w:spacing w:line="360" w:lineRule="auto"/>
        <w:jc w:val="both"/>
        <w:rPr>
          <w:rFonts w:ascii="Arial" w:hAnsi="Arial" w:cs="Arial"/>
          <w:sz w:val="22"/>
          <w:szCs w:val="22"/>
          <w:rtl/>
        </w:rPr>
      </w:pPr>
      <w:r w:rsidDel="00DA2645">
        <w:rPr>
          <w:rFonts w:ascii="Arial" w:hAnsi="Arial" w:cs="Arial" w:hint="cs"/>
          <w:sz w:val="22"/>
          <w:szCs w:val="22"/>
          <w:rtl/>
        </w:rPr>
        <w:t xml:space="preserve"> </w:t>
      </w:r>
    </w:p>
    <w:p w14:paraId="56550BC2" w14:textId="77777777" w:rsidR="00E510D5" w:rsidRPr="00D92427" w:rsidRDefault="006D3C28" w:rsidP="00E422B4">
      <w:pPr>
        <w:autoSpaceDE w:val="0"/>
        <w:autoSpaceDN w:val="0"/>
        <w:adjustRightInd w:val="0"/>
        <w:spacing w:line="360" w:lineRule="auto"/>
        <w:jc w:val="both"/>
        <w:rPr>
          <w:bCs/>
          <w:sz w:val="30"/>
          <w:szCs w:val="26"/>
        </w:rPr>
      </w:pPr>
      <w:bookmarkStart w:id="3" w:name="h.1fob9te" w:colFirst="0" w:colLast="0"/>
      <w:bookmarkEnd w:id="3"/>
      <w:r w:rsidRPr="00D92427">
        <w:rPr>
          <w:rFonts w:ascii="Arial" w:hAnsi="Arial" w:cs="Arial" w:hint="cs"/>
          <w:bCs/>
          <w:sz w:val="30"/>
          <w:szCs w:val="26"/>
          <w:rtl/>
        </w:rPr>
        <w:t>סיכום</w:t>
      </w:r>
      <w:r w:rsidRPr="00D92427">
        <w:rPr>
          <w:bCs/>
          <w:sz w:val="30"/>
          <w:szCs w:val="26"/>
          <w:rtl/>
        </w:rPr>
        <w:t xml:space="preserve"> </w:t>
      </w:r>
      <w:r w:rsidRPr="00D92427">
        <w:rPr>
          <w:rFonts w:ascii="Arial" w:hAnsi="Arial" w:cs="Arial" w:hint="cs"/>
          <w:bCs/>
          <w:sz w:val="30"/>
          <w:szCs w:val="26"/>
          <w:rtl/>
        </w:rPr>
        <w:t>שלוש</w:t>
      </w:r>
      <w:r w:rsidRPr="00D92427">
        <w:rPr>
          <w:bCs/>
          <w:sz w:val="30"/>
          <w:szCs w:val="26"/>
          <w:rtl/>
        </w:rPr>
        <w:t xml:space="preserve"> </w:t>
      </w:r>
      <w:r w:rsidRPr="00D92427">
        <w:rPr>
          <w:rFonts w:ascii="Arial" w:hAnsi="Arial" w:cs="Arial" w:hint="cs"/>
          <w:bCs/>
          <w:sz w:val="30"/>
          <w:szCs w:val="26"/>
          <w:rtl/>
        </w:rPr>
        <w:t>הדעות</w:t>
      </w:r>
    </w:p>
    <w:p w14:paraId="17B0F44F" w14:textId="77777777" w:rsidR="00E510D5" w:rsidRPr="001F1107" w:rsidRDefault="006D3C28" w:rsidP="00E422B4">
      <w:pPr>
        <w:pStyle w:val="10"/>
        <w:spacing w:line="360" w:lineRule="auto"/>
        <w:jc w:val="both"/>
        <w:rPr>
          <w:sz w:val="22"/>
          <w:szCs w:val="22"/>
        </w:rPr>
      </w:pPr>
      <w:r w:rsidRPr="001F1107">
        <w:rPr>
          <w:rFonts w:ascii="Arial" w:eastAsia="Arial" w:hAnsi="Arial" w:cs="Arial"/>
          <w:sz w:val="24"/>
          <w:szCs w:val="22"/>
          <w:rtl/>
        </w:rPr>
        <w:t>הגמרא מחפשת מקור להלכה הראשונה במשנה הפוסלת סוכה הגבוהה מעשרים אמה.</w:t>
      </w:r>
    </w:p>
    <w:p w14:paraId="7A994493" w14:textId="77777777" w:rsidR="00E510D5" w:rsidRPr="00124267" w:rsidRDefault="006D3C28" w:rsidP="00D529E3">
      <w:pPr>
        <w:pStyle w:val="10"/>
        <w:spacing w:line="360" w:lineRule="auto"/>
        <w:jc w:val="both"/>
        <w:rPr>
          <w:rFonts w:ascii="Arial" w:eastAsia="Arial" w:hAnsi="Arial" w:cs="Arial"/>
          <w:sz w:val="24"/>
          <w:szCs w:val="22"/>
        </w:rPr>
      </w:pPr>
      <w:r w:rsidRPr="0030078A">
        <w:rPr>
          <w:rFonts w:ascii="Arial" w:eastAsia="Arial" w:hAnsi="Arial" w:cs="Arial"/>
          <w:bCs/>
          <w:sz w:val="24"/>
          <w:szCs w:val="22"/>
          <w:rtl/>
        </w:rPr>
        <w:t>עמדת רבה</w:t>
      </w:r>
      <w:r w:rsidR="004B4D31">
        <w:rPr>
          <w:rFonts w:ascii="Arial" w:eastAsia="Arial" w:hAnsi="Arial" w:cs="Arial"/>
          <w:bCs/>
          <w:sz w:val="24"/>
          <w:szCs w:val="22"/>
        </w:rPr>
        <w:t>:</w:t>
      </w:r>
      <w:r w:rsidR="003430EE">
        <w:rPr>
          <w:rFonts w:ascii="Arial" w:eastAsia="Arial" w:hAnsi="Arial" w:cs="Arial" w:hint="cs"/>
          <w:sz w:val="24"/>
          <w:szCs w:val="22"/>
          <w:rtl/>
        </w:rPr>
        <w:t xml:space="preserve"> </w:t>
      </w:r>
      <w:r w:rsidRPr="001F1107">
        <w:rPr>
          <w:rFonts w:ascii="Arial" w:eastAsia="Arial" w:hAnsi="Arial" w:cs="Arial"/>
          <w:sz w:val="24"/>
          <w:szCs w:val="22"/>
          <w:rtl/>
        </w:rPr>
        <w:t>רבה שולח אל מקור בספר ויקרא</w:t>
      </w:r>
      <w:r w:rsidR="00B07E6E">
        <w:rPr>
          <w:rFonts w:ascii="Arial" w:eastAsia="Arial" w:hAnsi="Arial" w:cs="Arial" w:hint="cs"/>
          <w:sz w:val="24"/>
          <w:szCs w:val="22"/>
          <w:rtl/>
        </w:rPr>
        <w:t>:</w:t>
      </w:r>
      <w:r w:rsidR="00746124">
        <w:rPr>
          <w:rFonts w:ascii="Arial" w:eastAsia="Arial" w:hAnsi="Arial" w:cs="Arial"/>
          <w:sz w:val="24"/>
          <w:szCs w:val="22"/>
          <w:rtl/>
        </w:rPr>
        <w:t xml:space="preserve"> </w:t>
      </w:r>
      <w:r w:rsidRPr="001F1107">
        <w:rPr>
          <w:rFonts w:ascii="Arial" w:eastAsia="Arial" w:hAnsi="Arial" w:cs="Arial"/>
          <w:sz w:val="24"/>
          <w:szCs w:val="22"/>
          <w:rtl/>
        </w:rPr>
        <w:t>"בַּסֻּכֹּת תֵּשְׁבוּ שִׁבְעַת יָמִים כָּל הָאֶזְרָח בְּיִשְׂרָאֵל יֵשְׁבוּ בַּסֻּכֹּת"</w:t>
      </w:r>
      <w:r w:rsidRPr="001F1107">
        <w:rPr>
          <w:rFonts w:ascii="Arial" w:eastAsia="Arial" w:hAnsi="Arial" w:cs="Arial"/>
          <w:sz w:val="16"/>
          <w:szCs w:val="22"/>
        </w:rPr>
        <w:t>.</w:t>
      </w:r>
      <w:r w:rsidR="0098761F">
        <w:rPr>
          <w:rFonts w:ascii="Arial" w:eastAsia="Arial" w:hAnsi="Arial" w:cs="Arial"/>
          <w:sz w:val="24"/>
          <w:szCs w:val="22"/>
          <w:rtl/>
        </w:rPr>
        <w:t xml:space="preserve"> </w:t>
      </w:r>
      <w:r w:rsidRPr="001F1107">
        <w:rPr>
          <w:rFonts w:ascii="Arial" w:eastAsia="Arial" w:hAnsi="Arial" w:cs="Arial"/>
          <w:sz w:val="24"/>
          <w:szCs w:val="22"/>
          <w:rtl/>
        </w:rPr>
        <w:t>התורה מצווה על ישיבה בסוכה שבעת ימים, ומטעימה את הישיבה בהקשר: "לְמַעַן יֵדְעוּ דֹרֹתֵיכֶם כִּי בַסֻּכּוֹת הוֹשַׁבְתִּי אֶת בְּנֵי יִשְׂרָאֵל בְּהוֹצִיאִי אוֹתָם מֵאֶרֶץ מִצְרָיִם אֲנִי ה' אֱ</w:t>
      </w:r>
      <w:r w:rsidR="00DA2645">
        <w:rPr>
          <w:rFonts w:ascii="Arial" w:eastAsia="Arial" w:hAnsi="Arial" w:cs="Arial" w:hint="cs"/>
          <w:sz w:val="24"/>
          <w:szCs w:val="22"/>
          <w:rtl/>
        </w:rPr>
        <w:t>-</w:t>
      </w:r>
      <w:r w:rsidRPr="001F1107">
        <w:rPr>
          <w:rFonts w:ascii="Arial" w:eastAsia="Arial" w:hAnsi="Arial" w:cs="Arial"/>
          <w:sz w:val="24"/>
          <w:szCs w:val="22"/>
          <w:rtl/>
        </w:rPr>
        <w:t xml:space="preserve">לֹהֵיכֶם" (ויקרא פרק כג, מב-מג). רבה לומד מפסוק זה הלכה: </w:t>
      </w:r>
      <w:r w:rsidRPr="001F1107">
        <w:rPr>
          <w:rFonts w:ascii="Arial" w:eastAsia="Arial" w:hAnsi="Arial" w:cs="Arial"/>
          <w:sz w:val="22"/>
          <w:szCs w:val="22"/>
          <w:rtl/>
        </w:rPr>
        <w:t>עד עשרים אמה</w:t>
      </w:r>
      <w:r w:rsidR="00746124">
        <w:rPr>
          <w:rFonts w:ascii="Arial" w:eastAsia="Arial" w:hAnsi="Arial" w:cs="Arial"/>
          <w:sz w:val="22"/>
          <w:szCs w:val="22"/>
          <w:rtl/>
        </w:rPr>
        <w:t xml:space="preserve"> – </w:t>
      </w:r>
      <w:r w:rsidRPr="001F1107">
        <w:rPr>
          <w:rFonts w:ascii="Arial" w:eastAsia="Arial" w:hAnsi="Arial" w:cs="Arial"/>
          <w:sz w:val="22"/>
          <w:szCs w:val="22"/>
          <w:rtl/>
        </w:rPr>
        <w:t>אדם יודע שהוא דר בסוכה, למעלה מעשרים אמה</w:t>
      </w:r>
      <w:r w:rsidR="00746124">
        <w:rPr>
          <w:rFonts w:ascii="Arial" w:eastAsia="Arial" w:hAnsi="Arial" w:cs="Arial"/>
          <w:sz w:val="22"/>
          <w:szCs w:val="22"/>
          <w:rtl/>
        </w:rPr>
        <w:t xml:space="preserve"> – </w:t>
      </w:r>
      <w:r w:rsidRPr="001F1107">
        <w:rPr>
          <w:rFonts w:ascii="Arial" w:eastAsia="Arial" w:hAnsi="Arial" w:cs="Arial"/>
          <w:sz w:val="22"/>
          <w:szCs w:val="22"/>
          <w:rtl/>
        </w:rPr>
        <w:t xml:space="preserve">אין אדם יודע שדר בסוכה, משום דלא שלטא בה עינא. </w:t>
      </w:r>
      <w:r w:rsidR="00D92427">
        <w:rPr>
          <w:rFonts w:ascii="Arial" w:eastAsia="Arial" w:hAnsi="Arial" w:cs="Arial" w:hint="cs"/>
          <w:sz w:val="22"/>
          <w:szCs w:val="22"/>
          <w:rtl/>
        </w:rPr>
        <w:t xml:space="preserve">הלכה זו מתרגמת </w:t>
      </w:r>
      <w:r w:rsidRPr="001F1107">
        <w:rPr>
          <w:rFonts w:ascii="Arial" w:eastAsia="Arial" w:hAnsi="Arial" w:cs="Arial"/>
          <w:sz w:val="24"/>
          <w:szCs w:val="22"/>
          <w:rtl/>
        </w:rPr>
        <w:t xml:space="preserve">את המושג "ידיעה" הנזכר בפסוק למודעות מוחשית של היושב בסוכה לקיומו של סכך מעליו. </w:t>
      </w:r>
      <w:r w:rsidR="00D92427">
        <w:rPr>
          <w:rFonts w:ascii="Arial" w:eastAsia="Arial" w:hAnsi="Arial" w:cs="Arial" w:hint="cs"/>
          <w:sz w:val="24"/>
          <w:szCs w:val="22"/>
          <w:rtl/>
        </w:rPr>
        <w:t>לתרגום זה מצורפת א</w:t>
      </w:r>
      <w:r w:rsidRPr="001F1107">
        <w:rPr>
          <w:rFonts w:ascii="Arial" w:eastAsia="Arial" w:hAnsi="Arial" w:cs="Arial"/>
          <w:sz w:val="24"/>
          <w:szCs w:val="22"/>
          <w:rtl/>
        </w:rPr>
        <w:t xml:space="preserve">בחנה על פיה עד עשרים אמה קיים קשר עין בין האדם לבין הסכך שמעליו, ואילו למעלה מעשרים אמה קשר עין זה </w:t>
      </w:r>
      <w:r w:rsidR="00D92427">
        <w:rPr>
          <w:rFonts w:ascii="Arial" w:eastAsia="Arial" w:hAnsi="Arial" w:cs="Arial" w:hint="cs"/>
          <w:sz w:val="24"/>
          <w:szCs w:val="22"/>
          <w:rtl/>
        </w:rPr>
        <w:t xml:space="preserve">הוא </w:t>
      </w:r>
      <w:r w:rsidRPr="001F1107">
        <w:rPr>
          <w:rFonts w:ascii="Arial" w:eastAsia="Arial" w:hAnsi="Arial" w:cs="Arial"/>
          <w:sz w:val="24"/>
          <w:szCs w:val="22"/>
          <w:rtl/>
        </w:rPr>
        <w:t>רופף ואינו יוצר מודעות מספקת.</w:t>
      </w:r>
    </w:p>
    <w:p w14:paraId="64E8BF59" w14:textId="77777777" w:rsidR="00141684" w:rsidRDefault="006D3C28" w:rsidP="00D529E3">
      <w:pPr>
        <w:pStyle w:val="10"/>
        <w:spacing w:line="360" w:lineRule="auto"/>
        <w:jc w:val="both"/>
        <w:rPr>
          <w:rFonts w:ascii="Arial" w:eastAsia="Arial" w:hAnsi="Arial" w:cs="Arial"/>
          <w:bCs/>
          <w:sz w:val="24"/>
          <w:szCs w:val="22"/>
          <w:rtl/>
        </w:rPr>
      </w:pPr>
      <w:r w:rsidRPr="00C001C9">
        <w:rPr>
          <w:rFonts w:ascii="Arial" w:eastAsia="Arial" w:hAnsi="Arial" w:cs="Arial"/>
          <w:bCs/>
          <w:sz w:val="24"/>
          <w:szCs w:val="22"/>
          <w:rtl/>
        </w:rPr>
        <w:t xml:space="preserve">עמדת </w:t>
      </w:r>
      <w:r w:rsidR="002A47C1" w:rsidRPr="00C001C9">
        <w:rPr>
          <w:rFonts w:ascii="Arial" w:eastAsia="Arial" w:hAnsi="Arial" w:cs="Arial"/>
          <w:bCs/>
          <w:sz w:val="24"/>
          <w:szCs w:val="22"/>
          <w:rtl/>
        </w:rPr>
        <w:t>רבי זירא</w:t>
      </w:r>
      <w:r w:rsidR="00552015" w:rsidRPr="001F1107">
        <w:rPr>
          <w:rFonts w:ascii="Arial" w:eastAsia="Arial" w:hAnsi="Arial" w:cs="Guttman Vilna"/>
          <w:b/>
          <w:vertAlign w:val="superscript"/>
        </w:rPr>
        <w:footnoteReference w:id="1"/>
      </w:r>
      <w:r w:rsidR="00746124">
        <w:rPr>
          <w:rFonts w:ascii="Arial" w:eastAsia="Arial" w:hAnsi="Arial" w:cs="Arial" w:hint="cs"/>
          <w:bCs/>
          <w:sz w:val="22"/>
          <w:szCs w:val="22"/>
          <w:rtl/>
        </w:rPr>
        <w:t xml:space="preserve"> – </w:t>
      </w:r>
      <w:r w:rsidRPr="001F1107">
        <w:rPr>
          <w:rFonts w:ascii="Arial" w:eastAsia="Arial" w:hAnsi="Arial" w:cs="Arial"/>
          <w:sz w:val="24"/>
          <w:szCs w:val="22"/>
          <w:rtl/>
        </w:rPr>
        <w:t>רבי זירא שולח אל פסוק בספר ישעיהו</w:t>
      </w:r>
      <w:r w:rsidR="00141684">
        <w:rPr>
          <w:rFonts w:ascii="Arial" w:eastAsia="Arial" w:hAnsi="Arial" w:cs="Arial" w:hint="cs"/>
          <w:sz w:val="24"/>
          <w:szCs w:val="22"/>
          <w:rtl/>
        </w:rPr>
        <w:t>:</w:t>
      </w:r>
      <w:r w:rsidRPr="001F1107">
        <w:rPr>
          <w:rFonts w:ascii="Arial" w:eastAsia="Arial" w:hAnsi="Arial" w:cs="Arial"/>
          <w:sz w:val="24"/>
          <w:szCs w:val="22"/>
          <w:rtl/>
        </w:rPr>
        <w:t xml:space="preserve"> וְסֻכָּה תִּהְיֶה לְצֵל יוֹמָם מֵחֹרֶב וּלְמַחְסֶה וּלְמִסְתּוֹר מִזֶּרֶם וּמִמָּטָר" (ישעיהו ד', ה). פסוק זה מתאר סוכה </w:t>
      </w:r>
      <w:r w:rsidR="00124267">
        <w:rPr>
          <w:rFonts w:ascii="Arial" w:eastAsia="Arial" w:hAnsi="Arial" w:cs="Arial" w:hint="cs"/>
          <w:sz w:val="24"/>
          <w:szCs w:val="22"/>
          <w:rtl/>
        </w:rPr>
        <w:t xml:space="preserve">המשמשת </w:t>
      </w:r>
      <w:r w:rsidRPr="001F1107">
        <w:rPr>
          <w:rFonts w:ascii="Arial" w:eastAsia="Arial" w:hAnsi="Arial" w:cs="Arial"/>
          <w:sz w:val="24"/>
          <w:szCs w:val="22"/>
          <w:rtl/>
        </w:rPr>
        <w:t>לצל ולמסתור</w:t>
      </w:r>
      <w:r w:rsidR="00124267">
        <w:rPr>
          <w:rFonts w:ascii="Arial" w:eastAsia="Arial" w:hAnsi="Arial" w:cs="Arial" w:hint="cs"/>
          <w:sz w:val="24"/>
          <w:szCs w:val="22"/>
          <w:rtl/>
        </w:rPr>
        <w:t>, ו</w:t>
      </w:r>
      <w:r w:rsidRPr="001F1107">
        <w:rPr>
          <w:rFonts w:ascii="Arial" w:eastAsia="Arial" w:hAnsi="Arial" w:cs="Arial"/>
          <w:sz w:val="24"/>
          <w:szCs w:val="22"/>
          <w:rtl/>
        </w:rPr>
        <w:t>היא מצלה על האדם מחורב (</w:t>
      </w:r>
      <w:r w:rsidR="00D92427" w:rsidRPr="00D92427">
        <w:rPr>
          <w:rFonts w:ascii="Arial" w:eastAsia="Arial" w:hAnsi="Arial" w:cs="Arial" w:hint="cs"/>
          <w:szCs w:val="18"/>
          <w:rtl/>
        </w:rPr>
        <w:t>=</w:t>
      </w:r>
      <w:r w:rsidR="00D92427">
        <w:rPr>
          <w:rFonts w:ascii="Arial" w:eastAsia="Arial" w:hAnsi="Arial" w:cs="Arial"/>
          <w:sz w:val="24"/>
          <w:szCs w:val="22"/>
          <w:rtl/>
        </w:rPr>
        <w:t>יובש), מזרם מים וממטר.</w:t>
      </w:r>
      <w:r w:rsidRPr="001F1107">
        <w:rPr>
          <w:rFonts w:ascii="Arial" w:eastAsia="Arial" w:hAnsi="Arial" w:cs="Arial"/>
          <w:sz w:val="24"/>
          <w:szCs w:val="22"/>
          <w:rtl/>
        </w:rPr>
        <w:t xml:space="preserve"> </w:t>
      </w:r>
      <w:r w:rsidR="003D2F48">
        <w:rPr>
          <w:rFonts w:ascii="Arial" w:eastAsia="Arial" w:hAnsi="Arial" w:cs="Arial" w:hint="cs"/>
          <w:sz w:val="24"/>
          <w:szCs w:val="22"/>
          <w:rtl/>
        </w:rPr>
        <w:t>א</w:t>
      </w:r>
      <w:r w:rsidRPr="001F1107">
        <w:rPr>
          <w:rFonts w:ascii="Arial" w:eastAsia="Arial" w:hAnsi="Arial" w:cs="Arial"/>
          <w:sz w:val="24"/>
          <w:szCs w:val="22"/>
          <w:rtl/>
        </w:rPr>
        <w:t xml:space="preserve">בחנת </w:t>
      </w:r>
      <w:r w:rsidR="002A47C1">
        <w:rPr>
          <w:rFonts w:ascii="Arial" w:eastAsia="Arial" w:hAnsi="Arial" w:cs="Arial"/>
          <w:sz w:val="24"/>
          <w:szCs w:val="22"/>
          <w:rtl/>
        </w:rPr>
        <w:t>רבי זירא</w:t>
      </w:r>
      <w:r w:rsidRPr="001F1107">
        <w:rPr>
          <w:rFonts w:ascii="Arial" w:eastAsia="Arial" w:hAnsi="Arial" w:cs="Arial"/>
          <w:sz w:val="24"/>
          <w:szCs w:val="22"/>
          <w:rtl/>
        </w:rPr>
        <w:t>: עד עשרים אמה הסוכה ממלאת את ייעודה כסוככת. כאשר היא גבוהה מעשרים אמה</w:t>
      </w:r>
      <w:r w:rsidR="00746124">
        <w:rPr>
          <w:rFonts w:ascii="Arial" w:eastAsia="Arial" w:hAnsi="Arial" w:cs="Arial"/>
          <w:sz w:val="24"/>
          <w:szCs w:val="22"/>
          <w:rtl/>
        </w:rPr>
        <w:t xml:space="preserve"> – </w:t>
      </w:r>
      <w:r w:rsidRPr="001F1107">
        <w:rPr>
          <w:rFonts w:ascii="Arial" w:eastAsia="Arial" w:hAnsi="Arial" w:cs="Arial"/>
          <w:sz w:val="24"/>
          <w:szCs w:val="22"/>
          <w:rtl/>
        </w:rPr>
        <w:t>אי</w:t>
      </w:r>
      <w:r w:rsidR="00AE2663" w:rsidRPr="001F1107">
        <w:rPr>
          <w:rFonts w:ascii="Arial" w:eastAsia="Arial" w:hAnsi="Arial" w:cs="Arial"/>
          <w:sz w:val="24"/>
          <w:szCs w:val="22"/>
          <w:rtl/>
        </w:rPr>
        <w:t>ן אדם יושב בצל הסוכה, אלא בצל ד</w:t>
      </w:r>
      <w:r w:rsidRPr="001F1107">
        <w:rPr>
          <w:rFonts w:ascii="Arial" w:eastAsia="Arial" w:hAnsi="Arial" w:cs="Arial"/>
          <w:sz w:val="24"/>
          <w:szCs w:val="22"/>
          <w:rtl/>
        </w:rPr>
        <w:t xml:space="preserve">פנותיה. </w:t>
      </w:r>
    </w:p>
    <w:p w14:paraId="5001B497" w14:textId="77777777" w:rsidR="00C001C9" w:rsidRDefault="006D3C28" w:rsidP="00B14E34">
      <w:pPr>
        <w:pStyle w:val="10"/>
        <w:spacing w:after="120" w:line="360" w:lineRule="auto"/>
        <w:jc w:val="both"/>
        <w:rPr>
          <w:rFonts w:ascii="Arial" w:eastAsia="Arial" w:hAnsi="Arial" w:cs="Arial"/>
          <w:sz w:val="24"/>
          <w:szCs w:val="22"/>
          <w:rtl/>
        </w:rPr>
      </w:pPr>
      <w:r w:rsidRPr="0030078A">
        <w:rPr>
          <w:rFonts w:ascii="Arial" w:eastAsia="Arial" w:hAnsi="Arial" w:cs="Arial"/>
          <w:bCs/>
          <w:sz w:val="24"/>
          <w:szCs w:val="22"/>
          <w:rtl/>
        </w:rPr>
        <w:lastRenderedPageBreak/>
        <w:t>עמדת רבא</w:t>
      </w:r>
      <w:r w:rsidR="00746124">
        <w:rPr>
          <w:rFonts w:ascii="Arial" w:eastAsia="Arial" w:hAnsi="Arial" w:cs="Arial" w:hint="cs"/>
          <w:bCs/>
          <w:sz w:val="24"/>
          <w:szCs w:val="22"/>
          <w:rtl/>
        </w:rPr>
        <w:t xml:space="preserve"> – </w:t>
      </w:r>
      <w:r w:rsidRPr="001F1107">
        <w:rPr>
          <w:rFonts w:ascii="Arial" w:eastAsia="Arial" w:hAnsi="Arial" w:cs="Arial"/>
          <w:sz w:val="24"/>
          <w:szCs w:val="22"/>
          <w:rtl/>
        </w:rPr>
        <w:t>רבא שב אל הפסו</w:t>
      </w:r>
      <w:r w:rsidR="00AE2663" w:rsidRPr="001F1107">
        <w:rPr>
          <w:rFonts w:ascii="Arial" w:eastAsia="Arial" w:hAnsi="Arial" w:cs="Arial"/>
          <w:sz w:val="24"/>
          <w:szCs w:val="22"/>
          <w:rtl/>
        </w:rPr>
        <w:t>ק</w:t>
      </w:r>
      <w:r w:rsidR="00C001C9">
        <w:rPr>
          <w:rFonts w:ascii="Arial" w:eastAsia="Arial" w:hAnsi="Arial" w:cs="Arial" w:hint="cs"/>
          <w:sz w:val="24"/>
          <w:szCs w:val="22"/>
          <w:rtl/>
        </w:rPr>
        <w:t>ים</w:t>
      </w:r>
      <w:r w:rsidR="00AE2663" w:rsidRPr="001F1107">
        <w:rPr>
          <w:rFonts w:ascii="Arial" w:eastAsia="Arial" w:hAnsi="Arial" w:cs="Arial"/>
          <w:sz w:val="24"/>
          <w:szCs w:val="22"/>
          <w:rtl/>
        </w:rPr>
        <w:t xml:space="preserve"> מספר ויקרא, שהיוו מקור לדרשת</w:t>
      </w:r>
      <w:r w:rsidRPr="001F1107">
        <w:rPr>
          <w:rFonts w:ascii="Arial" w:eastAsia="Arial" w:hAnsi="Arial" w:cs="Arial"/>
          <w:sz w:val="24"/>
          <w:szCs w:val="22"/>
          <w:rtl/>
        </w:rPr>
        <w:t xml:space="preserve"> רבה: "בַּסֻּכֹּת תֵּשְׁבוּ שִׁבְעַת יָמִים כָּל הָאֶזְרָח בְּיִשְׂרָאֵל יֵשְׁבוּ בַּסֻּכֹּת: לְמַעַן יֵדְעוּ דֹרֹתֵיכֶם כִּי בַסֻּכּוֹת הוֹשַׁבְתִּי אֶת בְּנֵי יִשְׂרָאֵל בְּהוֹצִיאִי אוֹתָם מֵאֶרֶץ מִצְרָיִם אֲנִי ה' אֱ</w:t>
      </w:r>
      <w:r w:rsidR="0058235E">
        <w:rPr>
          <w:rFonts w:ascii="Arial" w:eastAsia="Arial" w:hAnsi="Arial" w:cs="Arial" w:hint="cs"/>
          <w:sz w:val="24"/>
          <w:szCs w:val="22"/>
          <w:rtl/>
        </w:rPr>
        <w:t>-</w:t>
      </w:r>
      <w:r w:rsidRPr="001F1107">
        <w:rPr>
          <w:rFonts w:ascii="Arial" w:eastAsia="Arial" w:hAnsi="Arial" w:cs="Arial"/>
          <w:sz w:val="24"/>
          <w:szCs w:val="22"/>
          <w:rtl/>
        </w:rPr>
        <w:t>לֹהֵיכֶם" (ויקרא פרק כג).</w:t>
      </w:r>
      <w:r w:rsidR="0098761F">
        <w:rPr>
          <w:rFonts w:ascii="Arial" w:eastAsia="Arial" w:hAnsi="Arial" w:cs="Arial"/>
          <w:sz w:val="24"/>
          <w:szCs w:val="22"/>
          <w:rtl/>
        </w:rPr>
        <w:t xml:space="preserve"> </w:t>
      </w:r>
      <w:r w:rsidRPr="001F1107">
        <w:rPr>
          <w:rFonts w:ascii="Arial" w:eastAsia="Arial" w:hAnsi="Arial" w:cs="Arial"/>
          <w:sz w:val="24"/>
          <w:szCs w:val="22"/>
          <w:rtl/>
        </w:rPr>
        <w:t xml:space="preserve">בדבריו הוא מגדיר את הסוכה כדירת </w:t>
      </w:r>
      <w:r w:rsidR="006E73FA">
        <w:rPr>
          <w:rFonts w:ascii="Arial" w:eastAsia="Arial" w:hAnsi="Arial" w:cs="Arial"/>
          <w:sz w:val="24"/>
          <w:szCs w:val="22"/>
          <w:rtl/>
        </w:rPr>
        <w:t>עראי</w:t>
      </w:r>
      <w:r w:rsidRPr="001F1107">
        <w:rPr>
          <w:rFonts w:ascii="Arial" w:eastAsia="Arial" w:hAnsi="Arial" w:cs="Arial"/>
          <w:sz w:val="24"/>
          <w:szCs w:val="22"/>
          <w:rtl/>
        </w:rPr>
        <w:t xml:space="preserve"> (לפרשנות זו תימוכין רבים במקרא</w:t>
      </w:r>
      <w:r w:rsidRPr="001F1107">
        <w:rPr>
          <w:rFonts w:ascii="Arial" w:eastAsia="Arial" w:hAnsi="Arial" w:cs="Arial"/>
          <w:sz w:val="24"/>
          <w:szCs w:val="22"/>
          <w:vertAlign w:val="superscript"/>
        </w:rPr>
        <w:footnoteReference w:id="2"/>
      </w:r>
      <w:r w:rsidRPr="001F1107">
        <w:rPr>
          <w:rFonts w:ascii="Arial" w:eastAsia="Arial" w:hAnsi="Arial" w:cs="Arial"/>
          <w:sz w:val="24"/>
          <w:szCs w:val="22"/>
          <w:rtl/>
        </w:rPr>
        <w:t>), ומזהה את הציווי לשבת בסוכה כציווי לצאת מדירת קבע ולשבת בדירת עראי. לדעתו גובה הסוכה</w:t>
      </w:r>
      <w:r w:rsidR="003D2F48">
        <w:rPr>
          <w:rFonts w:ascii="Arial" w:eastAsia="Arial" w:hAnsi="Arial" w:cs="Arial" w:hint="cs"/>
          <w:sz w:val="24"/>
          <w:szCs w:val="22"/>
          <w:rtl/>
        </w:rPr>
        <w:t xml:space="preserve"> קובע את מידת ארעיותה</w:t>
      </w:r>
      <w:r w:rsidRPr="001F1107">
        <w:rPr>
          <w:rFonts w:ascii="Arial" w:eastAsia="Arial" w:hAnsi="Arial" w:cs="Arial"/>
          <w:sz w:val="24"/>
          <w:szCs w:val="22"/>
          <w:rtl/>
        </w:rPr>
        <w:t>. סוכה הפחותה מעשרים</w:t>
      </w:r>
      <w:r w:rsidR="0098761F">
        <w:rPr>
          <w:rFonts w:ascii="Arial" w:eastAsia="Arial" w:hAnsi="Arial" w:cs="Arial"/>
          <w:sz w:val="24"/>
          <w:szCs w:val="22"/>
          <w:rtl/>
        </w:rPr>
        <w:t xml:space="preserve"> </w:t>
      </w:r>
      <w:r w:rsidRPr="001F1107">
        <w:rPr>
          <w:rFonts w:ascii="Arial" w:eastAsia="Arial" w:hAnsi="Arial" w:cs="Arial"/>
          <w:sz w:val="24"/>
          <w:szCs w:val="22"/>
          <w:rtl/>
        </w:rPr>
        <w:t xml:space="preserve">אמה לסוכת </w:t>
      </w:r>
      <w:r w:rsidR="006E73FA">
        <w:rPr>
          <w:rFonts w:ascii="Arial" w:eastAsia="Arial" w:hAnsi="Arial" w:cs="Arial"/>
          <w:sz w:val="24"/>
          <w:szCs w:val="22"/>
          <w:rtl/>
        </w:rPr>
        <w:t>עראי</w:t>
      </w:r>
      <w:r w:rsidRPr="001F1107">
        <w:rPr>
          <w:rFonts w:ascii="Arial" w:eastAsia="Arial" w:hAnsi="Arial" w:cs="Arial"/>
          <w:sz w:val="24"/>
          <w:szCs w:val="22"/>
          <w:rtl/>
        </w:rPr>
        <w:t xml:space="preserve"> תיחשב, והגבוהה מעשרים אמה</w:t>
      </w:r>
      <w:r w:rsidR="0058235E">
        <w:rPr>
          <w:rFonts w:ascii="Arial" w:eastAsia="Arial" w:hAnsi="Arial" w:cs="Arial" w:hint="cs"/>
          <w:sz w:val="24"/>
          <w:szCs w:val="22"/>
          <w:rtl/>
        </w:rPr>
        <w:t xml:space="preserve"> </w:t>
      </w:r>
      <w:r w:rsidR="0058235E">
        <w:rPr>
          <w:rFonts w:ascii="Arial" w:eastAsia="Arial" w:hAnsi="Arial" w:cs="Arial"/>
          <w:sz w:val="24"/>
          <w:szCs w:val="22"/>
          <w:rtl/>
        </w:rPr>
        <w:t>–</w:t>
      </w:r>
      <w:r w:rsidRPr="001F1107">
        <w:rPr>
          <w:rFonts w:ascii="Arial" w:eastAsia="Arial" w:hAnsi="Arial" w:cs="Arial"/>
          <w:sz w:val="24"/>
          <w:szCs w:val="22"/>
          <w:rtl/>
        </w:rPr>
        <w:t xml:space="preserve"> סוכת קבע היא ופסולה.</w:t>
      </w:r>
    </w:p>
    <w:p w14:paraId="6C79D6F9" w14:textId="77777777" w:rsidR="00E510D5" w:rsidRPr="00B2617F" w:rsidRDefault="006D3C28" w:rsidP="00E422B4">
      <w:pPr>
        <w:pStyle w:val="10"/>
        <w:spacing w:line="360" w:lineRule="auto"/>
        <w:jc w:val="both"/>
        <w:rPr>
          <w:rFonts w:ascii="Arial" w:eastAsia="Arial" w:hAnsi="Arial" w:cs="Arial"/>
          <w:sz w:val="16"/>
          <w:szCs w:val="14"/>
        </w:rPr>
      </w:pPr>
      <w:r w:rsidRPr="001F1107">
        <w:rPr>
          <w:rFonts w:ascii="Arial" w:eastAsia="Arial" w:hAnsi="Arial" w:cs="Arial"/>
          <w:sz w:val="24"/>
          <w:szCs w:val="22"/>
          <w:rtl/>
        </w:rPr>
        <w:t xml:space="preserve"> </w:t>
      </w:r>
    </w:p>
    <w:p w14:paraId="193911A9" w14:textId="77777777" w:rsidR="007916C7" w:rsidRPr="00D529E3" w:rsidRDefault="007916C7" w:rsidP="00E422B4">
      <w:pPr>
        <w:pStyle w:val="2"/>
        <w:spacing w:before="0" w:after="0"/>
        <w:jc w:val="both"/>
        <w:rPr>
          <w:b w:val="0"/>
          <w:bCs/>
          <w:sz w:val="26"/>
          <w:szCs w:val="26"/>
        </w:rPr>
      </w:pPr>
      <w:r w:rsidRPr="00D529E3">
        <w:rPr>
          <w:b w:val="0"/>
          <w:bCs/>
          <w:sz w:val="26"/>
          <w:szCs w:val="26"/>
          <w:rtl/>
        </w:rPr>
        <w:t>שלוש תפישות עולם</w:t>
      </w:r>
    </w:p>
    <w:p w14:paraId="3D6735F8" w14:textId="1A6B4B52" w:rsidR="009F2535" w:rsidRDefault="00B2617F" w:rsidP="00A54F3A">
      <w:pPr>
        <w:pStyle w:val="10"/>
        <w:spacing w:line="360" w:lineRule="auto"/>
        <w:jc w:val="both"/>
        <w:rPr>
          <w:rFonts w:ascii="Arial" w:eastAsia="Arial" w:hAnsi="Arial" w:cs="Arial"/>
          <w:sz w:val="24"/>
          <w:szCs w:val="22"/>
          <w:rtl/>
        </w:rPr>
      </w:pPr>
      <w:r>
        <w:rPr>
          <w:rFonts w:ascii="Arial" w:eastAsia="Arial" w:hAnsi="Arial" w:cs="Arial" w:hint="cs"/>
          <w:sz w:val="24"/>
          <w:szCs w:val="22"/>
          <w:rtl/>
        </w:rPr>
        <w:t xml:space="preserve">רבים למדו </w:t>
      </w:r>
      <w:r w:rsidR="00A54F3A">
        <w:rPr>
          <w:rFonts w:ascii="Arial" w:eastAsia="Arial" w:hAnsi="Arial" w:cs="Arial" w:hint="cs"/>
          <w:sz w:val="24"/>
          <w:szCs w:val="22"/>
          <w:rtl/>
        </w:rPr>
        <w:t xml:space="preserve">את שלושת הלימודים </w:t>
      </w:r>
      <w:r w:rsidR="003826D5">
        <w:rPr>
          <w:rFonts w:ascii="Arial" w:eastAsia="Arial" w:hAnsi="Arial" w:cs="Arial" w:hint="cs"/>
          <w:sz w:val="24"/>
          <w:szCs w:val="22"/>
          <w:rtl/>
        </w:rPr>
        <w:t xml:space="preserve">כמי שמספקים </w:t>
      </w:r>
      <w:r w:rsidR="00094C77">
        <w:rPr>
          <w:rFonts w:ascii="Arial" w:eastAsia="Arial" w:hAnsi="Arial" w:cs="Arial" w:hint="cs"/>
          <w:sz w:val="24"/>
          <w:szCs w:val="22"/>
          <w:rtl/>
        </w:rPr>
        <w:t xml:space="preserve">מקור להלכה </w:t>
      </w:r>
      <w:r w:rsidR="00094C77">
        <w:rPr>
          <w:rFonts w:ascii="Arial" w:eastAsia="Arial" w:hAnsi="Arial" w:cs="Arial"/>
          <w:sz w:val="24"/>
          <w:szCs w:val="22"/>
          <w:rtl/>
        </w:rPr>
        <w:t>–</w:t>
      </w:r>
      <w:r w:rsidR="00094C77">
        <w:rPr>
          <w:rFonts w:ascii="Arial" w:eastAsia="Arial" w:hAnsi="Arial" w:cs="Arial" w:hint="cs"/>
          <w:sz w:val="24"/>
          <w:szCs w:val="22"/>
          <w:rtl/>
        </w:rPr>
        <w:t xml:space="preserve"> פסול הסוכה הגבוהה, ולא מעבר לכך. </w:t>
      </w:r>
    </w:p>
    <w:p w14:paraId="5B3C7EE7" w14:textId="034D9C0B" w:rsidR="00B07E6E" w:rsidRPr="00B14E34" w:rsidRDefault="00A54F3A" w:rsidP="00284994">
      <w:pPr>
        <w:pStyle w:val="10"/>
        <w:spacing w:after="120" w:line="360" w:lineRule="auto"/>
        <w:jc w:val="both"/>
        <w:rPr>
          <w:rFonts w:ascii="Arial" w:eastAsia="Arial" w:hAnsi="Arial" w:cs="Arial"/>
          <w:sz w:val="24"/>
          <w:szCs w:val="22"/>
          <w:rtl/>
        </w:rPr>
      </w:pPr>
      <w:r>
        <w:rPr>
          <w:rFonts w:ascii="Arial" w:eastAsia="Arial" w:hAnsi="Arial" w:cs="Arial" w:hint="cs"/>
          <w:sz w:val="24"/>
          <w:szCs w:val="22"/>
          <w:rtl/>
        </w:rPr>
        <w:t>על התמקדות זו יש להעיר: עיון בשלושת המקורות מראה ש</w:t>
      </w:r>
      <w:r w:rsidR="00284994">
        <w:rPr>
          <w:rFonts w:ascii="Arial" w:eastAsia="Arial" w:hAnsi="Arial" w:cs="Arial" w:hint="cs"/>
          <w:sz w:val="24"/>
          <w:szCs w:val="22"/>
          <w:rtl/>
        </w:rPr>
        <w:t xml:space="preserve">סיבת הפסול </w:t>
      </w:r>
      <w:r>
        <w:rPr>
          <w:rFonts w:ascii="Arial" w:eastAsia="Arial" w:hAnsi="Arial" w:cs="Arial" w:hint="cs"/>
          <w:sz w:val="24"/>
          <w:szCs w:val="22"/>
          <w:rtl/>
        </w:rPr>
        <w:t xml:space="preserve">בכל אחד מהם </w:t>
      </w:r>
      <w:r w:rsidR="00284994">
        <w:rPr>
          <w:rFonts w:ascii="Arial" w:eastAsia="Arial" w:hAnsi="Arial" w:cs="Arial" w:hint="cs"/>
          <w:sz w:val="24"/>
          <w:szCs w:val="22"/>
          <w:rtl/>
        </w:rPr>
        <w:t>היא אחרת</w:t>
      </w:r>
      <w:r>
        <w:rPr>
          <w:rFonts w:ascii="Arial" w:eastAsia="Arial" w:hAnsi="Arial" w:cs="Arial" w:hint="cs"/>
          <w:sz w:val="24"/>
          <w:szCs w:val="22"/>
          <w:rtl/>
        </w:rPr>
        <w:t xml:space="preserve">. במקור של רבה </w:t>
      </w:r>
      <w:r w:rsidR="00284994">
        <w:rPr>
          <w:rFonts w:ascii="Arial" w:eastAsia="Arial" w:hAnsi="Arial" w:cs="Arial" w:hint="cs"/>
          <w:sz w:val="24"/>
          <w:szCs w:val="22"/>
          <w:rtl/>
        </w:rPr>
        <w:t xml:space="preserve">הפסול הוא בשל </w:t>
      </w:r>
      <w:r w:rsidRPr="001F1107">
        <w:rPr>
          <w:rFonts w:ascii="Arial" w:eastAsia="Arial" w:hAnsi="Arial" w:cs="Arial"/>
          <w:sz w:val="24"/>
          <w:szCs w:val="22"/>
          <w:rtl/>
        </w:rPr>
        <w:t xml:space="preserve">קשר </w:t>
      </w:r>
      <w:r>
        <w:rPr>
          <w:rFonts w:ascii="Arial" w:eastAsia="Arial" w:hAnsi="Arial" w:cs="Arial" w:hint="cs"/>
          <w:sz w:val="24"/>
          <w:szCs w:val="22"/>
          <w:rtl/>
        </w:rPr>
        <w:t>ה</w:t>
      </w:r>
      <w:r w:rsidRPr="001F1107">
        <w:rPr>
          <w:rFonts w:ascii="Arial" w:eastAsia="Arial" w:hAnsi="Arial" w:cs="Arial"/>
          <w:sz w:val="24"/>
          <w:szCs w:val="22"/>
          <w:rtl/>
        </w:rPr>
        <w:t xml:space="preserve">עין </w:t>
      </w:r>
      <w:r w:rsidR="00284994">
        <w:rPr>
          <w:rFonts w:ascii="Arial" w:eastAsia="Arial" w:hAnsi="Arial" w:cs="Arial" w:hint="cs"/>
          <w:sz w:val="24"/>
          <w:szCs w:val="22"/>
          <w:rtl/>
        </w:rPr>
        <w:t xml:space="preserve">שאינו מתקיים בין </w:t>
      </w:r>
      <w:r>
        <w:rPr>
          <w:rFonts w:ascii="Arial" w:eastAsia="Arial" w:hAnsi="Arial" w:cs="Arial" w:hint="cs"/>
          <w:sz w:val="24"/>
          <w:szCs w:val="22"/>
          <w:rtl/>
        </w:rPr>
        <w:t xml:space="preserve">היושב בסוכה </w:t>
      </w:r>
      <w:r w:rsidR="00284994">
        <w:rPr>
          <w:rFonts w:ascii="Arial" w:eastAsia="Arial" w:hAnsi="Arial" w:cs="Arial" w:hint="cs"/>
          <w:sz w:val="24"/>
          <w:szCs w:val="22"/>
          <w:rtl/>
        </w:rPr>
        <w:t xml:space="preserve">לבין </w:t>
      </w:r>
      <w:r>
        <w:rPr>
          <w:rFonts w:ascii="Arial" w:eastAsia="Arial" w:hAnsi="Arial" w:cs="Arial" w:hint="cs"/>
          <w:sz w:val="24"/>
          <w:szCs w:val="22"/>
          <w:rtl/>
        </w:rPr>
        <w:t>הסכך שמעליו; במקור המובא ברבי זירא ה</w:t>
      </w:r>
      <w:r w:rsidR="00284994">
        <w:rPr>
          <w:rFonts w:ascii="Arial" w:eastAsia="Arial" w:hAnsi="Arial" w:cs="Arial" w:hint="cs"/>
          <w:sz w:val="24"/>
          <w:szCs w:val="22"/>
          <w:rtl/>
        </w:rPr>
        <w:t xml:space="preserve">פסול הוא בשל </w:t>
      </w:r>
      <w:r>
        <w:rPr>
          <w:rFonts w:ascii="Arial" w:eastAsia="Arial" w:hAnsi="Arial" w:cs="Arial" w:hint="cs"/>
          <w:sz w:val="24"/>
          <w:szCs w:val="22"/>
          <w:rtl/>
        </w:rPr>
        <w:t>הצורך ב</w:t>
      </w:r>
      <w:r w:rsidR="00284994">
        <w:rPr>
          <w:rFonts w:ascii="Arial" w:eastAsia="Arial" w:hAnsi="Arial" w:cs="Arial" w:hint="cs"/>
          <w:sz w:val="24"/>
          <w:szCs w:val="22"/>
          <w:rtl/>
        </w:rPr>
        <w:t>ישיבה בחסות הסכך</w:t>
      </w:r>
      <w:r>
        <w:rPr>
          <w:rFonts w:ascii="Arial" w:eastAsia="Arial" w:hAnsi="Arial" w:cs="Arial" w:hint="cs"/>
          <w:sz w:val="24"/>
          <w:szCs w:val="22"/>
          <w:rtl/>
        </w:rPr>
        <w:t xml:space="preserve">; רבא, בשונה משניהם, אינו מדבר על הסכך, </w:t>
      </w:r>
      <w:r w:rsidRPr="00B14E34">
        <w:rPr>
          <w:rFonts w:ascii="Arial" w:eastAsia="Arial" w:hAnsi="Arial" w:cs="Arial" w:hint="cs"/>
          <w:sz w:val="24"/>
          <w:szCs w:val="22"/>
          <w:rtl/>
        </w:rPr>
        <w:t xml:space="preserve">והנושא לטעמו הוא הדפנות, כמי שמגדירות דירת קבע או דירת ארעי. </w:t>
      </w:r>
    </w:p>
    <w:p w14:paraId="3ADD3CA2" w14:textId="748FAA41" w:rsidR="00776C29" w:rsidRPr="00B14E34" w:rsidRDefault="00776C29" w:rsidP="00284994">
      <w:pPr>
        <w:pStyle w:val="10"/>
        <w:spacing w:after="120" w:line="360" w:lineRule="auto"/>
        <w:jc w:val="both"/>
        <w:rPr>
          <w:rFonts w:ascii="Arial" w:eastAsia="Arial" w:hAnsi="Arial" w:cs="Arial"/>
          <w:sz w:val="24"/>
          <w:szCs w:val="22"/>
          <w:rtl/>
        </w:rPr>
      </w:pPr>
      <w:r w:rsidRPr="00B14E34">
        <w:rPr>
          <w:rFonts w:ascii="Arial" w:eastAsia="Arial" w:hAnsi="Arial" w:cs="Arial" w:hint="cs"/>
          <w:sz w:val="24"/>
          <w:szCs w:val="22"/>
          <w:rtl/>
        </w:rPr>
        <w:t xml:space="preserve">פער </w:t>
      </w:r>
      <w:r w:rsidR="00B14E34">
        <w:rPr>
          <w:rFonts w:ascii="Arial" w:eastAsia="Arial" w:hAnsi="Arial" w:cs="Arial" w:hint="cs"/>
          <w:sz w:val="24"/>
          <w:szCs w:val="22"/>
          <w:rtl/>
        </w:rPr>
        <w:t xml:space="preserve">נוסף, </w:t>
      </w:r>
      <w:r w:rsidRPr="00B14E34">
        <w:rPr>
          <w:rFonts w:ascii="Arial" w:eastAsia="Arial" w:hAnsi="Arial" w:cs="Arial" w:hint="cs"/>
          <w:sz w:val="24"/>
          <w:szCs w:val="22"/>
          <w:rtl/>
        </w:rPr>
        <w:t xml:space="preserve">בסיסי קיים בין </w:t>
      </w:r>
      <w:r w:rsidR="00B14E34">
        <w:rPr>
          <w:rFonts w:ascii="Arial" w:eastAsia="Arial" w:hAnsi="Arial" w:cs="Arial" w:hint="cs"/>
          <w:sz w:val="24"/>
          <w:szCs w:val="22"/>
          <w:rtl/>
        </w:rPr>
        <w:t>השלושה</w:t>
      </w:r>
      <w:r w:rsidRPr="00B14E34">
        <w:rPr>
          <w:rFonts w:ascii="Arial" w:eastAsia="Arial" w:hAnsi="Arial" w:cs="Arial" w:hint="cs"/>
          <w:sz w:val="24"/>
          <w:szCs w:val="22"/>
          <w:rtl/>
        </w:rPr>
        <w:t>, ב</w:t>
      </w:r>
      <w:r w:rsidR="00284994">
        <w:rPr>
          <w:rFonts w:ascii="Arial" w:eastAsia="Arial" w:hAnsi="Arial" w:cs="Arial" w:hint="cs"/>
          <w:sz w:val="24"/>
          <w:szCs w:val="22"/>
          <w:rtl/>
        </w:rPr>
        <w:t xml:space="preserve">שאלת </w:t>
      </w:r>
      <w:r w:rsidRPr="00B14E34">
        <w:rPr>
          <w:rFonts w:ascii="Arial" w:eastAsia="Arial" w:hAnsi="Arial" w:cs="Arial" w:hint="cs"/>
          <w:sz w:val="24"/>
          <w:szCs w:val="22"/>
          <w:rtl/>
        </w:rPr>
        <w:t>טיב</w:t>
      </w:r>
      <w:r w:rsidR="002B3889" w:rsidRPr="00B14E34">
        <w:rPr>
          <w:rFonts w:ascii="Arial" w:eastAsia="Arial" w:hAnsi="Arial" w:cs="Arial" w:hint="cs"/>
          <w:sz w:val="24"/>
          <w:szCs w:val="22"/>
          <w:rtl/>
        </w:rPr>
        <w:t>ה</w:t>
      </w:r>
      <w:r w:rsidRPr="00B14E34">
        <w:rPr>
          <w:rFonts w:ascii="Arial" w:eastAsia="Arial" w:hAnsi="Arial" w:cs="Arial" w:hint="cs"/>
          <w:sz w:val="24"/>
          <w:szCs w:val="22"/>
          <w:rtl/>
        </w:rPr>
        <w:t xml:space="preserve"> </w:t>
      </w:r>
      <w:r w:rsidR="002B3889" w:rsidRPr="00B14E34">
        <w:rPr>
          <w:rFonts w:ascii="Arial" w:eastAsia="Arial" w:hAnsi="Arial" w:cs="Arial" w:hint="cs"/>
          <w:sz w:val="24"/>
          <w:szCs w:val="22"/>
          <w:rtl/>
        </w:rPr>
        <w:t xml:space="preserve">של </w:t>
      </w:r>
      <w:r w:rsidRPr="00B14E34">
        <w:rPr>
          <w:rFonts w:ascii="Arial" w:eastAsia="Arial" w:hAnsi="Arial" w:cs="Arial" w:hint="cs"/>
          <w:sz w:val="24"/>
          <w:szCs w:val="22"/>
          <w:rtl/>
        </w:rPr>
        <w:t xml:space="preserve">הסוכה ממנה נלמדת ההלכה: </w:t>
      </w:r>
      <w:r w:rsidRPr="00B14E34">
        <w:rPr>
          <w:rFonts w:ascii="Arial" w:eastAsia="Arial" w:hAnsi="Arial" w:cs="Arial"/>
          <w:sz w:val="24"/>
          <w:szCs w:val="22"/>
          <w:rtl/>
        </w:rPr>
        <w:t xml:space="preserve">רבה מצטט פסוק </w:t>
      </w:r>
      <w:r w:rsidRPr="00B14E34">
        <w:rPr>
          <w:rFonts w:ascii="Arial" w:eastAsia="Arial" w:hAnsi="Arial" w:cs="Arial" w:hint="cs"/>
          <w:sz w:val="24"/>
          <w:szCs w:val="22"/>
          <w:rtl/>
        </w:rPr>
        <w:t>המצביע ע</w:t>
      </w:r>
      <w:r w:rsidRPr="00B14E34">
        <w:rPr>
          <w:rFonts w:ascii="Arial" w:eastAsia="Arial" w:hAnsi="Arial" w:cs="Arial"/>
          <w:sz w:val="24"/>
          <w:szCs w:val="22"/>
          <w:rtl/>
        </w:rPr>
        <w:t xml:space="preserve">ל </w:t>
      </w:r>
      <w:r w:rsidRPr="00B14E34">
        <w:rPr>
          <w:rFonts w:ascii="Arial" w:eastAsia="Arial" w:hAnsi="Arial" w:cs="Arial"/>
          <w:b/>
          <w:bCs/>
          <w:sz w:val="24"/>
          <w:szCs w:val="22"/>
          <w:rtl/>
        </w:rPr>
        <w:t>סוכת הראשית</w:t>
      </w:r>
      <w:r w:rsidRPr="00B14E34">
        <w:rPr>
          <w:rFonts w:ascii="Arial" w:eastAsia="Arial" w:hAnsi="Arial" w:cs="Arial"/>
          <w:sz w:val="24"/>
          <w:szCs w:val="22"/>
          <w:rtl/>
        </w:rPr>
        <w:t>, בה הושיב א-להים את ישראל בהוציאו אותם ממצרים: "לְמַעַן יֵדְעוּ דֹרֹתֵיכֶם כִּי בַסֻּכּוֹת הוֹשַׁבְתִּי אֶת בְּנֵי יִשְׂרָאֵל בְּהוֹצִיאִי אוֹתָם מֵאֶרֶץ מִצְרָיִם" (ויקרא כ"ג). רבי זירא הולך אל נבואה בספר ישעיהו המתארת את המציאות '</w:t>
      </w:r>
      <w:r w:rsidRPr="00B14E34">
        <w:rPr>
          <w:rFonts w:ascii="Arial" w:eastAsia="Arial" w:hAnsi="Arial" w:cs="Arial"/>
          <w:b/>
          <w:bCs/>
          <w:sz w:val="24"/>
          <w:szCs w:val="22"/>
          <w:rtl/>
        </w:rPr>
        <w:t>לעתיד לבוא'</w:t>
      </w:r>
      <w:r w:rsidRPr="00B14E34">
        <w:rPr>
          <w:rFonts w:ascii="Arial" w:eastAsia="Arial" w:hAnsi="Arial" w:cs="Arial"/>
          <w:sz w:val="24"/>
          <w:szCs w:val="22"/>
          <w:vertAlign w:val="superscript"/>
        </w:rPr>
        <w:footnoteReference w:id="3"/>
      </w:r>
      <w:r w:rsidRPr="00B14E34">
        <w:rPr>
          <w:rFonts w:ascii="Arial" w:eastAsia="Arial" w:hAnsi="Arial" w:cs="Arial" w:hint="cs"/>
          <w:sz w:val="24"/>
          <w:szCs w:val="22"/>
          <w:rtl/>
        </w:rPr>
        <w:t>.</w:t>
      </w:r>
      <w:r w:rsidRPr="00B14E34">
        <w:rPr>
          <w:rFonts w:ascii="Arial" w:eastAsia="Arial" w:hAnsi="Arial" w:cs="Arial"/>
          <w:sz w:val="24"/>
          <w:szCs w:val="22"/>
          <w:rtl/>
        </w:rPr>
        <w:t xml:space="preserve"> רבא</w:t>
      </w:r>
      <w:r w:rsidRPr="00B14E34">
        <w:rPr>
          <w:rFonts w:ascii="Arial" w:eastAsia="Arial" w:hAnsi="Arial" w:cs="Arial" w:hint="cs"/>
          <w:sz w:val="24"/>
          <w:szCs w:val="22"/>
          <w:rtl/>
        </w:rPr>
        <w:t>,</w:t>
      </w:r>
      <w:r w:rsidRPr="00B14E34">
        <w:rPr>
          <w:rFonts w:ascii="Arial" w:eastAsia="Arial" w:hAnsi="Arial" w:cs="Arial"/>
          <w:sz w:val="24"/>
          <w:szCs w:val="22"/>
          <w:rtl/>
        </w:rPr>
        <w:t xml:space="preserve"> בדומה לרבה, הולך אל פסוקים בספר ויקרא, אך בשונה ממנו הוא </w:t>
      </w:r>
      <w:r w:rsidRPr="00B14E34">
        <w:rPr>
          <w:rFonts w:ascii="Arial" w:eastAsia="Arial" w:hAnsi="Arial" w:cs="Arial" w:hint="cs"/>
          <w:sz w:val="24"/>
          <w:szCs w:val="22"/>
          <w:rtl/>
        </w:rPr>
        <w:t xml:space="preserve">מדבר על סוכה </w:t>
      </w:r>
      <w:r w:rsidRPr="00B14E34">
        <w:rPr>
          <w:rFonts w:ascii="Arial" w:eastAsia="Arial" w:hAnsi="Arial" w:cs="Arial"/>
          <w:sz w:val="24"/>
          <w:szCs w:val="22"/>
          <w:rtl/>
        </w:rPr>
        <w:t xml:space="preserve">כעת, </w:t>
      </w:r>
      <w:r w:rsidRPr="00B14E34">
        <w:rPr>
          <w:rFonts w:ascii="Arial" w:eastAsia="Arial" w:hAnsi="Arial" w:cs="Arial"/>
          <w:b/>
          <w:bCs/>
          <w:sz w:val="24"/>
          <w:szCs w:val="22"/>
          <w:rtl/>
        </w:rPr>
        <w:t>בהווה</w:t>
      </w:r>
      <w:r w:rsidRPr="00B14E34">
        <w:rPr>
          <w:rFonts w:ascii="Arial" w:eastAsia="Arial" w:hAnsi="Arial" w:cs="Arial" w:hint="cs"/>
          <w:sz w:val="24"/>
          <w:szCs w:val="22"/>
          <w:rtl/>
        </w:rPr>
        <w:t xml:space="preserve"> </w:t>
      </w:r>
      <w:r w:rsidR="00290956" w:rsidRPr="00B14E34">
        <w:rPr>
          <w:rFonts w:ascii="Arial" w:eastAsia="Arial" w:hAnsi="Arial" w:cs="Arial"/>
          <w:sz w:val="24"/>
          <w:szCs w:val="22"/>
          <w:rtl/>
        </w:rPr>
        <w:t>–</w:t>
      </w:r>
      <w:r w:rsidRPr="00B14E34">
        <w:rPr>
          <w:rFonts w:ascii="Arial" w:eastAsia="Arial" w:hAnsi="Arial" w:cs="Arial" w:hint="cs"/>
          <w:sz w:val="24"/>
          <w:szCs w:val="22"/>
          <w:rtl/>
        </w:rPr>
        <w:t xml:space="preserve"> כדירת עראי</w:t>
      </w:r>
      <w:r w:rsidRPr="00B14E34">
        <w:rPr>
          <w:rFonts w:ascii="Arial" w:eastAsia="Arial" w:hAnsi="Arial" w:cs="Arial"/>
          <w:sz w:val="24"/>
          <w:szCs w:val="22"/>
          <w:rtl/>
        </w:rPr>
        <w:t>.</w:t>
      </w:r>
      <w:r w:rsidRPr="00B14E34">
        <w:rPr>
          <w:rFonts w:ascii="Arial" w:eastAsia="Arial" w:hAnsi="Arial" w:cs="Arial" w:hint="cs"/>
          <w:sz w:val="24"/>
          <w:szCs w:val="22"/>
          <w:rtl/>
        </w:rPr>
        <w:t xml:space="preserve"> </w:t>
      </w:r>
    </w:p>
    <w:p w14:paraId="546BEF16" w14:textId="5E9A0081" w:rsidR="00B93E55" w:rsidRDefault="00776C29" w:rsidP="00284994">
      <w:pPr>
        <w:pStyle w:val="10"/>
        <w:spacing w:line="360" w:lineRule="auto"/>
        <w:jc w:val="both"/>
        <w:rPr>
          <w:rFonts w:ascii="Arial" w:eastAsia="Arial" w:hAnsi="Arial" w:cs="Arial"/>
          <w:sz w:val="24"/>
          <w:szCs w:val="22"/>
          <w:rtl/>
        </w:rPr>
      </w:pPr>
      <w:r w:rsidRPr="00B14E34">
        <w:rPr>
          <w:rFonts w:ascii="Arial" w:eastAsia="Arial" w:hAnsi="Arial" w:cs="Arial" w:hint="cs"/>
          <w:sz w:val="24"/>
          <w:szCs w:val="22"/>
          <w:rtl/>
        </w:rPr>
        <w:t xml:space="preserve">אך מתבקש הוא </w:t>
      </w:r>
      <w:r w:rsidR="00B14E34" w:rsidRPr="00B14E34">
        <w:rPr>
          <w:rFonts w:ascii="Arial" w:eastAsia="Arial" w:hAnsi="Arial" w:cs="Arial" w:hint="cs"/>
          <w:sz w:val="24"/>
          <w:szCs w:val="22"/>
          <w:rtl/>
        </w:rPr>
        <w:t>ה</w:t>
      </w:r>
      <w:r w:rsidRPr="00B14E34">
        <w:rPr>
          <w:rFonts w:ascii="Arial" w:eastAsia="Arial" w:hAnsi="Arial" w:cs="Arial" w:hint="cs"/>
          <w:sz w:val="24"/>
          <w:szCs w:val="22"/>
          <w:rtl/>
        </w:rPr>
        <w:t>קשר בין טיבן זה של שלוש הסוכות, לבין הגיונה של ההלכה הנלמדת מהן</w:t>
      </w:r>
      <w:r w:rsidR="007916C7" w:rsidRPr="00B14E34">
        <w:rPr>
          <w:rStyle w:val="ac"/>
          <w:rFonts w:ascii="Arial" w:eastAsia="Arial" w:hAnsi="Arial" w:cs="Arial"/>
          <w:sz w:val="24"/>
          <w:szCs w:val="22"/>
          <w:rtl/>
        </w:rPr>
        <w:footnoteReference w:id="4"/>
      </w:r>
      <w:r w:rsidR="001235C5" w:rsidRPr="00B14E34">
        <w:rPr>
          <w:rFonts w:ascii="Arial" w:eastAsia="Arial" w:hAnsi="Arial" w:cs="Arial"/>
          <w:sz w:val="24"/>
          <w:szCs w:val="22"/>
          <w:rtl/>
        </w:rPr>
        <w:t>.</w:t>
      </w:r>
      <w:r w:rsidRPr="00B14E34">
        <w:rPr>
          <w:rFonts w:ascii="Arial" w:eastAsia="Arial" w:hAnsi="Arial" w:cs="Arial" w:hint="cs"/>
          <w:sz w:val="24"/>
          <w:szCs w:val="22"/>
          <w:rtl/>
        </w:rPr>
        <w:t xml:space="preserve"> </w:t>
      </w:r>
      <w:r w:rsidRPr="00B14E34">
        <w:rPr>
          <w:rFonts w:ascii="Arial" w:eastAsia="Arial" w:hAnsi="Arial" w:cs="Arial"/>
          <w:sz w:val="24"/>
          <w:szCs w:val="22"/>
          <w:rtl/>
        </w:rPr>
        <w:br/>
      </w:r>
      <w:r w:rsidR="00B93E55" w:rsidRPr="00B14E34">
        <w:rPr>
          <w:rFonts w:ascii="Arial" w:eastAsia="Arial" w:hAnsi="Arial" w:cs="Arial" w:hint="cs"/>
          <w:sz w:val="24"/>
          <w:szCs w:val="22"/>
          <w:rtl/>
        </w:rPr>
        <w:t xml:space="preserve">בלימודנו נטען כי </w:t>
      </w:r>
      <w:r w:rsidR="00B93E55" w:rsidRPr="00B14E34">
        <w:rPr>
          <w:rFonts w:ascii="Arial" w:eastAsia="Arial" w:hAnsi="Arial" w:cs="Arial"/>
          <w:sz w:val="24"/>
          <w:szCs w:val="22"/>
          <w:rtl/>
        </w:rPr>
        <w:t>מקור</w:t>
      </w:r>
      <w:r w:rsidR="00B93E55" w:rsidRPr="00B14E34">
        <w:rPr>
          <w:rFonts w:ascii="Arial" w:eastAsia="Arial" w:hAnsi="Arial" w:cs="Arial" w:hint="cs"/>
          <w:sz w:val="24"/>
          <w:szCs w:val="22"/>
          <w:rtl/>
        </w:rPr>
        <w:t xml:space="preserve"> איננו רק</w:t>
      </w:r>
      <w:r w:rsidR="00B93E55" w:rsidRPr="00B14E34">
        <w:rPr>
          <w:rFonts w:ascii="Arial" w:eastAsia="Arial" w:hAnsi="Arial" w:cs="Arial"/>
          <w:sz w:val="24"/>
          <w:szCs w:val="22"/>
          <w:rtl/>
        </w:rPr>
        <w:t xml:space="preserve"> </w:t>
      </w:r>
      <w:r w:rsidR="00230400" w:rsidRPr="00B14E34">
        <w:rPr>
          <w:rFonts w:ascii="Arial" w:eastAsia="Arial" w:hAnsi="Arial" w:cs="Arial" w:hint="cs"/>
          <w:sz w:val="24"/>
          <w:szCs w:val="22"/>
          <w:rtl/>
        </w:rPr>
        <w:t>מ</w:t>
      </w:r>
      <w:r w:rsidR="00B93E55" w:rsidRPr="00B14E34">
        <w:rPr>
          <w:rFonts w:ascii="Arial" w:eastAsia="Arial" w:hAnsi="Arial" w:cs="Arial"/>
          <w:sz w:val="24"/>
          <w:szCs w:val="22"/>
          <w:rtl/>
        </w:rPr>
        <w:t>אשש</w:t>
      </w:r>
      <w:r w:rsidR="00B93E55" w:rsidRPr="00B14E34">
        <w:rPr>
          <w:rFonts w:ascii="Arial" w:eastAsia="Arial" w:hAnsi="Arial" w:cs="Arial" w:hint="cs"/>
          <w:sz w:val="24"/>
          <w:szCs w:val="22"/>
          <w:rtl/>
        </w:rPr>
        <w:t>,</w:t>
      </w:r>
      <w:r w:rsidR="00B93E55" w:rsidRPr="00B14E34">
        <w:rPr>
          <w:rFonts w:ascii="Arial" w:eastAsia="Arial" w:hAnsi="Arial" w:cs="Arial"/>
          <w:sz w:val="24"/>
          <w:szCs w:val="22"/>
          <w:rtl/>
        </w:rPr>
        <w:t xml:space="preserve"> </w:t>
      </w:r>
      <w:r w:rsidR="00230400" w:rsidRPr="00B14E34">
        <w:rPr>
          <w:rFonts w:ascii="Arial" w:eastAsia="Arial" w:hAnsi="Arial" w:cs="Arial" w:hint="cs"/>
          <w:sz w:val="24"/>
          <w:szCs w:val="22"/>
          <w:rtl/>
        </w:rPr>
        <w:t>מ</w:t>
      </w:r>
      <w:r w:rsidR="00B93E55" w:rsidRPr="00B14E34">
        <w:rPr>
          <w:rFonts w:ascii="Arial" w:eastAsia="Arial" w:hAnsi="Arial" w:cs="Arial"/>
          <w:sz w:val="24"/>
          <w:szCs w:val="22"/>
          <w:rtl/>
        </w:rPr>
        <w:t>חזק</w:t>
      </w:r>
      <w:r w:rsidR="00230400" w:rsidRPr="00B14E34">
        <w:rPr>
          <w:rFonts w:ascii="Arial" w:eastAsia="Arial" w:hAnsi="Arial" w:cs="Arial" w:hint="cs"/>
          <w:sz w:val="24"/>
          <w:szCs w:val="22"/>
          <w:rtl/>
        </w:rPr>
        <w:t xml:space="preserve"> או מוכיח</w:t>
      </w:r>
      <w:r w:rsidR="00B93E55" w:rsidRPr="00B14E34">
        <w:rPr>
          <w:rFonts w:ascii="Arial" w:eastAsia="Arial" w:hAnsi="Arial" w:cs="Arial"/>
          <w:sz w:val="24"/>
          <w:szCs w:val="22"/>
          <w:rtl/>
        </w:rPr>
        <w:t xml:space="preserve"> הלכה. מקור משמש כשורש </w:t>
      </w:r>
      <w:r w:rsidR="004B4D31" w:rsidRPr="00B14E34">
        <w:rPr>
          <w:rFonts w:ascii="Arial" w:eastAsia="Arial" w:hAnsi="Arial" w:cs="Arial" w:hint="cs"/>
          <w:sz w:val="24"/>
          <w:szCs w:val="22"/>
          <w:rtl/>
        </w:rPr>
        <w:t>ל</w:t>
      </w:r>
      <w:r w:rsidR="00B93E55" w:rsidRPr="00B14E34">
        <w:rPr>
          <w:rFonts w:ascii="Arial" w:eastAsia="Arial" w:hAnsi="Arial" w:cs="Arial"/>
          <w:sz w:val="24"/>
          <w:szCs w:val="22"/>
          <w:rtl/>
        </w:rPr>
        <w:t>הלכה</w:t>
      </w:r>
      <w:r w:rsidR="00B93E55" w:rsidRPr="00B14E34">
        <w:rPr>
          <w:rFonts w:ascii="Arial" w:eastAsia="Arial" w:hAnsi="Arial" w:cs="Arial" w:hint="cs"/>
          <w:sz w:val="24"/>
          <w:szCs w:val="22"/>
          <w:rtl/>
        </w:rPr>
        <w:t xml:space="preserve"> </w:t>
      </w:r>
      <w:r w:rsidR="004B4D31" w:rsidRPr="00B14E34">
        <w:rPr>
          <w:rFonts w:ascii="Arial" w:eastAsia="Arial" w:hAnsi="Arial" w:cs="Arial" w:hint="cs"/>
          <w:sz w:val="24"/>
          <w:szCs w:val="22"/>
          <w:rtl/>
        </w:rPr>
        <w:t>ו</w:t>
      </w:r>
      <w:r w:rsidR="00B93E55" w:rsidRPr="00B14E34">
        <w:rPr>
          <w:rFonts w:ascii="Arial" w:eastAsia="Arial" w:hAnsi="Arial" w:cs="Arial" w:hint="cs"/>
          <w:sz w:val="24"/>
          <w:szCs w:val="22"/>
          <w:rtl/>
        </w:rPr>
        <w:t>כ</w:t>
      </w:r>
      <w:r w:rsidR="00B93E55" w:rsidRPr="00B14E34">
        <w:rPr>
          <w:rFonts w:ascii="Arial" w:eastAsia="Arial" w:hAnsi="Arial" w:cs="Arial"/>
          <w:sz w:val="24"/>
          <w:szCs w:val="22"/>
          <w:rtl/>
        </w:rPr>
        <w:t>מרחב מושגי המהווה את בי</w:t>
      </w:r>
      <w:r w:rsidR="00B93E55" w:rsidRPr="001F1107">
        <w:rPr>
          <w:rFonts w:ascii="Arial" w:eastAsia="Arial" w:hAnsi="Arial" w:cs="Arial"/>
          <w:sz w:val="24"/>
          <w:szCs w:val="22"/>
          <w:rtl/>
        </w:rPr>
        <w:t>ת גידולה.</w:t>
      </w:r>
      <w:r w:rsidR="00B93E55">
        <w:rPr>
          <w:rFonts w:ascii="Arial" w:eastAsia="Arial" w:hAnsi="Arial" w:cs="Arial" w:hint="cs"/>
          <w:sz w:val="24"/>
          <w:szCs w:val="22"/>
          <w:rtl/>
        </w:rPr>
        <w:t xml:space="preserve"> </w:t>
      </w:r>
      <w:r>
        <w:rPr>
          <w:rFonts w:ascii="Arial" w:eastAsia="Arial" w:hAnsi="Arial" w:cs="Arial" w:hint="cs"/>
          <w:sz w:val="24"/>
          <w:szCs w:val="22"/>
          <w:rtl/>
        </w:rPr>
        <w:t xml:space="preserve">במילים אחרות: </w:t>
      </w:r>
      <w:r w:rsidR="00B93E55">
        <w:rPr>
          <w:rFonts w:ascii="Arial" w:eastAsia="Arial" w:hAnsi="Arial" w:cs="Arial" w:hint="cs"/>
          <w:sz w:val="24"/>
          <w:szCs w:val="22"/>
          <w:rtl/>
        </w:rPr>
        <w:t xml:space="preserve">לימוד יסודי של מקור </w:t>
      </w:r>
      <w:r w:rsidR="004B4D31">
        <w:rPr>
          <w:rFonts w:ascii="Arial" w:eastAsia="Arial" w:hAnsi="Arial" w:cs="Arial" w:hint="cs"/>
          <w:sz w:val="24"/>
          <w:szCs w:val="22"/>
          <w:rtl/>
        </w:rPr>
        <w:t xml:space="preserve">מזמן פגישה </w:t>
      </w:r>
      <w:r w:rsidR="00B93E55">
        <w:rPr>
          <w:rFonts w:ascii="Arial" w:eastAsia="Arial" w:hAnsi="Arial" w:cs="Arial" w:hint="cs"/>
          <w:sz w:val="24"/>
          <w:szCs w:val="22"/>
          <w:rtl/>
        </w:rPr>
        <w:t>עם ה</w:t>
      </w:r>
      <w:r w:rsidR="00B07E6E">
        <w:rPr>
          <w:rFonts w:ascii="Arial" w:eastAsia="Arial" w:hAnsi="Arial" w:cs="Arial" w:hint="cs"/>
          <w:sz w:val="24"/>
          <w:szCs w:val="22"/>
          <w:rtl/>
        </w:rPr>
        <w:t>תפיש</w:t>
      </w:r>
      <w:r w:rsidR="00B93E55">
        <w:rPr>
          <w:rFonts w:ascii="Arial" w:eastAsia="Arial" w:hAnsi="Arial" w:cs="Arial" w:hint="cs"/>
          <w:sz w:val="24"/>
          <w:szCs w:val="22"/>
          <w:rtl/>
        </w:rPr>
        <w:t xml:space="preserve">ה הערכית והרוחנית </w:t>
      </w:r>
      <w:r w:rsidR="00284994">
        <w:rPr>
          <w:rFonts w:ascii="Arial" w:eastAsia="Arial" w:hAnsi="Arial" w:cs="Arial" w:hint="cs"/>
          <w:sz w:val="24"/>
          <w:szCs w:val="22"/>
          <w:rtl/>
        </w:rPr>
        <w:t>של ההלכה שנלמדה ממנו</w:t>
      </w:r>
      <w:r w:rsidR="00644C94" w:rsidRPr="001F1107">
        <w:rPr>
          <w:rFonts w:ascii="Arial" w:eastAsia="Arial" w:hAnsi="Arial" w:cs="Arial"/>
          <w:sz w:val="24"/>
          <w:szCs w:val="22"/>
          <w:rtl/>
        </w:rPr>
        <w:t>.</w:t>
      </w:r>
    </w:p>
    <w:p w14:paraId="18A0298C" w14:textId="77777777" w:rsidR="00C1571E" w:rsidRDefault="00C1571E" w:rsidP="00E422B4">
      <w:pPr>
        <w:pStyle w:val="10"/>
        <w:spacing w:line="360" w:lineRule="auto"/>
        <w:jc w:val="both"/>
        <w:rPr>
          <w:rFonts w:ascii="Arial" w:eastAsia="Arial" w:hAnsi="Arial" w:cs="Arial"/>
          <w:b/>
          <w:bCs/>
          <w:sz w:val="26"/>
          <w:szCs w:val="26"/>
          <w:rtl/>
        </w:rPr>
      </w:pPr>
      <w:bookmarkStart w:id="4" w:name="h.3znysh7" w:colFirst="0" w:colLast="0"/>
      <w:bookmarkEnd w:id="4"/>
    </w:p>
    <w:p w14:paraId="23AD7A27" w14:textId="77777777" w:rsidR="00156E97" w:rsidRDefault="00156E97" w:rsidP="00E422B4">
      <w:pPr>
        <w:pStyle w:val="10"/>
        <w:spacing w:line="360" w:lineRule="auto"/>
        <w:jc w:val="both"/>
        <w:rPr>
          <w:rFonts w:ascii="Arial" w:eastAsia="Arial" w:hAnsi="Arial" w:cs="Arial"/>
          <w:b/>
          <w:bCs/>
          <w:sz w:val="26"/>
          <w:szCs w:val="26"/>
          <w:rtl/>
        </w:rPr>
      </w:pPr>
    </w:p>
    <w:p w14:paraId="5133E3B6" w14:textId="77777777" w:rsidR="00156E97" w:rsidRDefault="00156E97" w:rsidP="00E422B4">
      <w:pPr>
        <w:pStyle w:val="10"/>
        <w:spacing w:line="360" w:lineRule="auto"/>
        <w:jc w:val="both"/>
        <w:rPr>
          <w:rFonts w:ascii="Arial" w:eastAsia="Arial" w:hAnsi="Arial" w:cs="Arial"/>
          <w:b/>
          <w:bCs/>
          <w:sz w:val="26"/>
          <w:szCs w:val="26"/>
          <w:rtl/>
        </w:rPr>
      </w:pPr>
    </w:p>
    <w:p w14:paraId="5366AE02" w14:textId="77777777" w:rsidR="00CB3016" w:rsidRPr="00CB3016" w:rsidRDefault="00CB3016" w:rsidP="00E422B4">
      <w:pPr>
        <w:pStyle w:val="10"/>
        <w:spacing w:line="360" w:lineRule="auto"/>
        <w:jc w:val="both"/>
        <w:rPr>
          <w:rFonts w:ascii="Arial" w:eastAsia="Arial" w:hAnsi="Arial" w:cs="Arial"/>
          <w:b/>
          <w:bCs/>
          <w:sz w:val="26"/>
          <w:szCs w:val="26"/>
          <w:rtl/>
        </w:rPr>
      </w:pPr>
      <w:r w:rsidRPr="00CB3016">
        <w:rPr>
          <w:rFonts w:ascii="Arial" w:eastAsia="Arial" w:hAnsi="Arial" w:cs="Arial" w:hint="cs"/>
          <w:b/>
          <w:bCs/>
          <w:sz w:val="26"/>
          <w:szCs w:val="26"/>
          <w:rtl/>
        </w:rPr>
        <w:t>מבנה הסוגיה</w:t>
      </w:r>
    </w:p>
    <w:p w14:paraId="252E6DE0" w14:textId="50CB39C5" w:rsidR="00CB3016" w:rsidRPr="0030078A" w:rsidRDefault="00CB3016" w:rsidP="00156E97">
      <w:pPr>
        <w:pStyle w:val="10"/>
        <w:spacing w:line="360" w:lineRule="auto"/>
        <w:jc w:val="both"/>
        <w:rPr>
          <w:sz w:val="22"/>
          <w:szCs w:val="22"/>
        </w:rPr>
      </w:pPr>
      <w:r>
        <w:rPr>
          <w:rFonts w:ascii="Arial" w:eastAsia="Arial" w:hAnsi="Arial" w:cs="Arial" w:hint="cs"/>
          <w:sz w:val="22"/>
          <w:szCs w:val="22"/>
          <w:rtl/>
        </w:rPr>
        <w:t>רגע לפני לימוד הסוגיה נתייחס אל המבנה בו היא ערוכה</w:t>
      </w:r>
      <w:r w:rsidR="00742F99">
        <w:rPr>
          <w:rFonts w:ascii="Arial" w:eastAsia="Arial" w:hAnsi="Arial" w:cs="Arial" w:hint="cs"/>
          <w:sz w:val="22"/>
          <w:szCs w:val="22"/>
          <w:rtl/>
        </w:rPr>
        <w:t xml:space="preserve">. </w:t>
      </w:r>
      <w:r w:rsidR="00156E97">
        <w:rPr>
          <w:rFonts w:ascii="Arial" w:eastAsia="Arial" w:hAnsi="Arial" w:cs="Arial" w:hint="cs"/>
          <w:sz w:val="22"/>
          <w:szCs w:val="22"/>
          <w:rtl/>
        </w:rPr>
        <w:t xml:space="preserve"> </w:t>
      </w:r>
    </w:p>
    <w:p w14:paraId="284AD477" w14:textId="77777777" w:rsidR="00CB3016" w:rsidRDefault="00CB3016" w:rsidP="00E422B4">
      <w:pPr>
        <w:pStyle w:val="10"/>
        <w:spacing w:line="360" w:lineRule="auto"/>
        <w:jc w:val="both"/>
      </w:pPr>
      <w:r>
        <w:rPr>
          <w:rFonts w:ascii="Times New Roman" w:eastAsia="Times New Roman" w:hAnsi="Times New Roman" w:cs="Times New Roman"/>
        </w:rPr>
        <w:t xml:space="preserve"> </w:t>
      </w:r>
    </w:p>
    <w:tbl>
      <w:tblPr>
        <w:tblStyle w:val="11"/>
        <w:bidiVisual/>
        <w:tblW w:w="10800" w:type="dxa"/>
        <w:tblInd w:w="-1214" w:type="dxa"/>
        <w:tblLayout w:type="fixed"/>
        <w:tblLook w:val="0000" w:firstRow="0" w:lastRow="0" w:firstColumn="0" w:lastColumn="0" w:noHBand="0" w:noVBand="0"/>
      </w:tblPr>
      <w:tblGrid>
        <w:gridCol w:w="2970"/>
        <w:gridCol w:w="3060"/>
        <w:gridCol w:w="4770"/>
      </w:tblGrid>
      <w:tr w:rsidR="00CB3016" w14:paraId="4DB248B1" w14:textId="77777777" w:rsidTr="00016DF2">
        <w:trPr>
          <w:trHeight w:val="80"/>
        </w:trPr>
        <w:tc>
          <w:tcPr>
            <w:tcW w:w="2970" w:type="dxa"/>
          </w:tcPr>
          <w:p w14:paraId="59C5B145" w14:textId="77777777" w:rsidR="00CB3016" w:rsidRPr="002D7C20" w:rsidRDefault="00CB3016" w:rsidP="00E422B4">
            <w:pPr>
              <w:pStyle w:val="10"/>
              <w:spacing w:line="360" w:lineRule="auto"/>
              <w:contextualSpacing w:val="0"/>
              <w:jc w:val="both"/>
              <w:rPr>
                <w:rFonts w:cstheme="minorBidi"/>
                <w:rtl/>
              </w:rPr>
            </w:pPr>
            <w:r>
              <w:rPr>
                <w:rFonts w:ascii="Arial" w:eastAsia="Arial" w:hAnsi="Arial" w:cs="Arial"/>
                <w:sz w:val="22"/>
                <w:rtl/>
              </w:rPr>
              <w:t xml:space="preserve">אמר רבה: </w:t>
            </w:r>
          </w:p>
          <w:p w14:paraId="102E99D2" w14:textId="77777777" w:rsidR="00CB3016" w:rsidRDefault="00CB3016" w:rsidP="00E422B4">
            <w:pPr>
              <w:pStyle w:val="10"/>
              <w:spacing w:line="360" w:lineRule="auto"/>
              <w:contextualSpacing w:val="0"/>
              <w:jc w:val="both"/>
            </w:pPr>
            <w:r w:rsidRPr="003D6830">
              <w:rPr>
                <w:rFonts w:ascii="Arial" w:eastAsia="Arial" w:hAnsi="Arial" w:cs="Arial"/>
                <w:b/>
                <w:bCs/>
                <w:sz w:val="22"/>
                <w:rtl/>
              </w:rPr>
              <w:t>דאמר קרא</w:t>
            </w:r>
            <w:r>
              <w:rPr>
                <w:rFonts w:ascii="Arial" w:eastAsia="Arial" w:hAnsi="Arial" w:cs="Arial"/>
                <w:sz w:val="22"/>
                <w:rtl/>
              </w:rPr>
              <w:t xml:space="preserve"> (ויקרא כג) למען ידעו דרתיכם כי בסכות הושבתי את בני ישראל, </w:t>
            </w:r>
          </w:p>
          <w:p w14:paraId="66CFBEBD"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b/>
                <w:bCs/>
                <w:sz w:val="22"/>
                <w:rtl/>
              </w:rPr>
              <w:t xml:space="preserve"> – </w:t>
            </w:r>
            <w:r>
              <w:rPr>
                <w:rFonts w:ascii="Arial" w:eastAsia="Arial" w:hAnsi="Arial" w:cs="Arial"/>
                <w:sz w:val="22"/>
                <w:u w:val="single"/>
                <w:rtl/>
              </w:rPr>
              <w:t>אדם יודע</w:t>
            </w:r>
            <w:r>
              <w:rPr>
                <w:rFonts w:ascii="Arial" w:eastAsia="Arial" w:hAnsi="Arial" w:cs="Arial"/>
                <w:sz w:val="22"/>
                <w:rtl/>
              </w:rPr>
              <w:t xml:space="preserve"> שהוא דר בסוכה, </w:t>
            </w:r>
          </w:p>
          <w:p w14:paraId="4AD5545E" w14:textId="77777777" w:rsidR="00CB3016" w:rsidRPr="00C23A40" w:rsidRDefault="00CB3016" w:rsidP="00E422B4">
            <w:pPr>
              <w:pStyle w:val="10"/>
              <w:spacing w:line="360" w:lineRule="auto"/>
              <w:contextualSpacing w:val="0"/>
              <w:jc w:val="both"/>
              <w:rPr>
                <w:rFonts w:cstheme="minorBidi"/>
              </w:rPr>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יודע</w:t>
            </w:r>
            <w:r>
              <w:rPr>
                <w:rFonts w:ascii="Arial" w:eastAsia="Arial" w:hAnsi="Arial" w:cs="Arial"/>
                <w:sz w:val="22"/>
                <w:rtl/>
              </w:rPr>
              <w:t xml:space="preserve"> שדר בסוכה, משום דלא שלטא בה עינא.</w:t>
            </w:r>
          </w:p>
        </w:tc>
        <w:tc>
          <w:tcPr>
            <w:tcW w:w="3060" w:type="dxa"/>
          </w:tcPr>
          <w:p w14:paraId="75126FB7" w14:textId="77777777" w:rsidR="00CB3016" w:rsidRDefault="00CB3016" w:rsidP="00E422B4">
            <w:pPr>
              <w:pStyle w:val="10"/>
              <w:spacing w:line="360" w:lineRule="auto"/>
              <w:contextualSpacing w:val="0"/>
              <w:jc w:val="both"/>
            </w:pPr>
            <w:r>
              <w:rPr>
                <w:rFonts w:ascii="Arial" w:eastAsia="Arial" w:hAnsi="Arial" w:cs="Arial"/>
                <w:sz w:val="22"/>
                <w:rtl/>
              </w:rPr>
              <w:t xml:space="preserve">רבי זירא אמר: </w:t>
            </w:r>
          </w:p>
          <w:p w14:paraId="5F54A9F4" w14:textId="77777777" w:rsidR="00CB3016" w:rsidRDefault="00CB3016" w:rsidP="00E422B4">
            <w:pPr>
              <w:pStyle w:val="10"/>
              <w:spacing w:line="360" w:lineRule="auto"/>
              <w:contextualSpacing w:val="0"/>
              <w:jc w:val="both"/>
            </w:pPr>
            <w:r w:rsidRPr="003D6830">
              <w:rPr>
                <w:rFonts w:ascii="Arial" w:eastAsia="Arial" w:hAnsi="Arial" w:cs="Arial"/>
                <w:b/>
                <w:bCs/>
                <w:sz w:val="22"/>
                <w:rtl/>
              </w:rPr>
              <w:t>מהכא</w:t>
            </w:r>
            <w:r>
              <w:rPr>
                <w:rFonts w:ascii="Arial" w:eastAsia="Arial" w:hAnsi="Arial" w:cs="Arial"/>
                <w:sz w:val="22"/>
                <w:rtl/>
              </w:rPr>
              <w:t xml:space="preserve"> (ישעיהו ד) וסכה תהיה לצל יומם מח</w:t>
            </w:r>
            <w:r w:rsidR="00F1642C">
              <w:rPr>
                <w:rFonts w:ascii="Arial" w:eastAsia="Arial" w:hAnsi="Arial" w:cs="Arial" w:hint="cs"/>
                <w:sz w:val="22"/>
                <w:rtl/>
              </w:rPr>
              <w:t>ו</w:t>
            </w:r>
            <w:r>
              <w:rPr>
                <w:rFonts w:ascii="Arial" w:eastAsia="Arial" w:hAnsi="Arial" w:cs="Arial"/>
                <w:sz w:val="22"/>
                <w:rtl/>
              </w:rPr>
              <w:t xml:space="preserve">רב, </w:t>
            </w:r>
          </w:p>
          <w:p w14:paraId="4E08D3D3" w14:textId="77777777" w:rsidR="00CB3016" w:rsidRPr="00F1642C" w:rsidRDefault="00CB3016" w:rsidP="00E422B4">
            <w:pPr>
              <w:pStyle w:val="10"/>
              <w:spacing w:line="360" w:lineRule="auto"/>
              <w:contextualSpacing w:val="0"/>
              <w:jc w:val="both"/>
            </w:pPr>
          </w:p>
          <w:p w14:paraId="43B32BDB"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sz w:val="22"/>
                <w:rtl/>
              </w:rPr>
              <w:t xml:space="preserve"> – </w:t>
            </w:r>
            <w:r>
              <w:rPr>
                <w:rFonts w:ascii="Arial" w:eastAsia="Arial" w:hAnsi="Arial" w:cs="Arial"/>
                <w:sz w:val="22"/>
                <w:u w:val="single"/>
                <w:rtl/>
              </w:rPr>
              <w:t>אדם יושב</w:t>
            </w:r>
            <w:r>
              <w:rPr>
                <w:rFonts w:ascii="Arial" w:eastAsia="Arial" w:hAnsi="Arial" w:cs="Arial"/>
                <w:sz w:val="22"/>
                <w:rtl/>
              </w:rPr>
              <w:t xml:space="preserve"> בצל סוכה, </w:t>
            </w:r>
          </w:p>
          <w:p w14:paraId="4BA6411B" w14:textId="77777777" w:rsidR="00CB3016" w:rsidRDefault="00CB3016" w:rsidP="00E422B4">
            <w:pPr>
              <w:pStyle w:val="10"/>
              <w:spacing w:line="360" w:lineRule="auto"/>
              <w:contextualSpacing w:val="0"/>
              <w:jc w:val="both"/>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יושב</w:t>
            </w:r>
            <w:r>
              <w:rPr>
                <w:rFonts w:ascii="Arial" w:eastAsia="Arial" w:hAnsi="Arial" w:cs="Arial"/>
                <w:sz w:val="22"/>
                <w:rtl/>
              </w:rPr>
              <w:t xml:space="preserve"> בצל סוכה, אלא בצל דפנות. </w:t>
            </w:r>
          </w:p>
          <w:p w14:paraId="441C8CC3" w14:textId="77777777" w:rsidR="00CB3016" w:rsidRDefault="00CB3016" w:rsidP="00E422B4">
            <w:pPr>
              <w:pStyle w:val="10"/>
              <w:spacing w:line="360" w:lineRule="auto"/>
              <w:contextualSpacing w:val="0"/>
              <w:jc w:val="both"/>
            </w:pPr>
          </w:p>
          <w:p w14:paraId="1650FA85" w14:textId="77777777" w:rsidR="00CB3016" w:rsidRDefault="00CB3016" w:rsidP="00E422B4">
            <w:pPr>
              <w:pStyle w:val="10"/>
              <w:spacing w:line="360" w:lineRule="auto"/>
              <w:contextualSpacing w:val="0"/>
              <w:jc w:val="both"/>
            </w:pPr>
            <w:r w:rsidRPr="009D3D31">
              <w:rPr>
                <w:rFonts w:ascii="Arial" w:eastAsia="Arial" w:hAnsi="Arial" w:cs="Arial"/>
                <w:sz w:val="22"/>
                <w:u w:val="single"/>
                <w:rtl/>
              </w:rPr>
              <w:t>אמר ליה אביי:</w:t>
            </w:r>
            <w:r>
              <w:rPr>
                <w:rFonts w:ascii="Arial" w:eastAsia="Arial" w:hAnsi="Arial" w:cs="Arial"/>
                <w:sz w:val="22"/>
                <w:rtl/>
              </w:rPr>
              <w:t xml:space="preserve"> אלא מעתה, העושה סוכתו בעשתרות קרנים, הכי נמי דלא הוי סוכה? </w:t>
            </w:r>
            <w:r w:rsidR="00D271C1">
              <w:rPr>
                <w:rFonts w:ascii="Arial" w:eastAsia="Arial" w:hAnsi="Arial" w:cs="Arial"/>
                <w:sz w:val="22"/>
                <w:rtl/>
              </w:rPr>
              <w:t>–</w:t>
            </w:r>
            <w:r>
              <w:rPr>
                <w:rFonts w:ascii="Arial" w:eastAsia="Arial" w:hAnsi="Arial" w:cs="Arial"/>
                <w:sz w:val="22"/>
                <w:rtl/>
              </w:rPr>
              <w:t xml:space="preserve"> </w:t>
            </w:r>
          </w:p>
          <w:p w14:paraId="3BA78673" w14:textId="77777777" w:rsidR="00CB3016" w:rsidRDefault="00CB3016" w:rsidP="00E422B4">
            <w:pPr>
              <w:pStyle w:val="10"/>
              <w:spacing w:line="360" w:lineRule="auto"/>
              <w:contextualSpacing w:val="0"/>
              <w:jc w:val="both"/>
            </w:pPr>
            <w:r>
              <w:rPr>
                <w:rFonts w:ascii="Arial" w:eastAsia="Arial" w:hAnsi="Arial" w:cs="Arial"/>
                <w:sz w:val="22"/>
                <w:rtl/>
              </w:rPr>
              <w:t>אמר ליה: התם, דל עשתרות קרנים</w:t>
            </w:r>
            <w:r w:rsidR="00746124">
              <w:rPr>
                <w:rFonts w:ascii="Arial" w:eastAsia="Arial" w:hAnsi="Arial" w:cs="Arial"/>
                <w:sz w:val="22"/>
                <w:rtl/>
              </w:rPr>
              <w:t xml:space="preserve"> – </w:t>
            </w:r>
            <w:r>
              <w:rPr>
                <w:rFonts w:ascii="Arial" w:eastAsia="Arial" w:hAnsi="Arial" w:cs="Arial"/>
                <w:sz w:val="22"/>
                <w:rtl/>
              </w:rPr>
              <w:t>איכא צל סוכה, הכא דל דפנות</w:t>
            </w:r>
            <w:r w:rsidR="00746124">
              <w:rPr>
                <w:rFonts w:ascii="Arial" w:eastAsia="Arial" w:hAnsi="Arial" w:cs="Arial"/>
                <w:sz w:val="22"/>
                <w:rtl/>
              </w:rPr>
              <w:t xml:space="preserve"> – </w:t>
            </w:r>
            <w:r>
              <w:rPr>
                <w:rFonts w:ascii="Arial" w:eastAsia="Arial" w:hAnsi="Arial" w:cs="Arial"/>
                <w:sz w:val="22"/>
                <w:rtl/>
              </w:rPr>
              <w:t>ליכא צל סוכה.</w:t>
            </w:r>
          </w:p>
        </w:tc>
        <w:tc>
          <w:tcPr>
            <w:tcW w:w="4770" w:type="dxa"/>
          </w:tcPr>
          <w:p w14:paraId="24DDC438" w14:textId="77777777" w:rsidR="00CB3016" w:rsidRDefault="00CB3016" w:rsidP="00E422B4">
            <w:pPr>
              <w:pStyle w:val="10"/>
              <w:spacing w:line="360" w:lineRule="auto"/>
              <w:contextualSpacing w:val="0"/>
              <w:jc w:val="both"/>
            </w:pPr>
            <w:r>
              <w:rPr>
                <w:rFonts w:ascii="Arial" w:eastAsia="Arial" w:hAnsi="Arial" w:cs="Arial"/>
                <w:sz w:val="22"/>
                <w:rtl/>
              </w:rPr>
              <w:t xml:space="preserve">ורבא אמר: </w:t>
            </w:r>
          </w:p>
          <w:p w14:paraId="6ABD5509" w14:textId="77777777" w:rsidR="00CB3016" w:rsidRDefault="00CB3016" w:rsidP="00E422B4">
            <w:pPr>
              <w:pStyle w:val="10"/>
              <w:spacing w:line="360" w:lineRule="auto"/>
              <w:contextualSpacing w:val="0"/>
              <w:jc w:val="both"/>
            </w:pPr>
            <w:r w:rsidRPr="003D6830">
              <w:rPr>
                <w:rFonts w:ascii="Arial" w:eastAsia="Arial" w:hAnsi="Arial" w:cs="Arial"/>
                <w:b/>
                <w:bCs/>
                <w:sz w:val="22"/>
                <w:rtl/>
              </w:rPr>
              <w:t>מהכא</w:t>
            </w:r>
            <w:r>
              <w:rPr>
                <w:rFonts w:ascii="Arial" w:eastAsia="Arial" w:hAnsi="Arial" w:cs="Arial"/>
                <w:sz w:val="22"/>
                <w:rtl/>
              </w:rPr>
              <w:t xml:space="preserve"> (ויקרא כג) בסכת תשבו שבעת ימים. </w:t>
            </w:r>
          </w:p>
          <w:p w14:paraId="7C74190D" w14:textId="77777777" w:rsidR="00CB3016" w:rsidRDefault="00CB3016" w:rsidP="00E422B4">
            <w:pPr>
              <w:pStyle w:val="10"/>
              <w:spacing w:line="360" w:lineRule="auto"/>
              <w:contextualSpacing w:val="0"/>
              <w:jc w:val="both"/>
            </w:pPr>
            <w:r>
              <w:rPr>
                <w:rFonts w:ascii="Arial" w:eastAsia="Arial" w:hAnsi="Arial" w:cs="Arial"/>
                <w:sz w:val="22"/>
                <w:rtl/>
              </w:rPr>
              <w:t xml:space="preserve">אמרה תורה: כל שבעת הימים צא מדירת קבע ושב בדירת עראי. </w:t>
            </w:r>
          </w:p>
          <w:p w14:paraId="0CF1FF50" w14:textId="77777777" w:rsidR="00CB3016" w:rsidRDefault="00CB3016" w:rsidP="00E422B4">
            <w:pPr>
              <w:pStyle w:val="10"/>
              <w:spacing w:line="360" w:lineRule="auto"/>
              <w:contextualSpacing w:val="0"/>
              <w:jc w:val="both"/>
            </w:pPr>
            <w:r w:rsidRPr="003D6830">
              <w:rPr>
                <w:rFonts w:ascii="Arial" w:eastAsia="Arial" w:hAnsi="Arial" w:cs="Arial"/>
                <w:b/>
                <w:bCs/>
                <w:sz w:val="22"/>
                <w:rtl/>
              </w:rPr>
              <w:t>עד עשרים אמה</w:t>
            </w:r>
            <w:r w:rsidR="00746124">
              <w:rPr>
                <w:rFonts w:ascii="Arial" w:eastAsia="Arial" w:hAnsi="Arial" w:cs="Arial"/>
                <w:sz w:val="22"/>
                <w:rtl/>
              </w:rPr>
              <w:t xml:space="preserve"> – </w:t>
            </w:r>
            <w:r>
              <w:rPr>
                <w:rFonts w:ascii="Arial" w:eastAsia="Arial" w:hAnsi="Arial" w:cs="Arial"/>
                <w:sz w:val="22"/>
                <w:u w:val="single"/>
                <w:rtl/>
              </w:rPr>
              <w:t>אדם עושה</w:t>
            </w:r>
            <w:r>
              <w:rPr>
                <w:rFonts w:ascii="Arial" w:eastAsia="Arial" w:hAnsi="Arial" w:cs="Arial"/>
                <w:sz w:val="22"/>
                <w:rtl/>
              </w:rPr>
              <w:t xml:space="preserve"> דירתו דירת עראי,</w:t>
            </w:r>
          </w:p>
          <w:p w14:paraId="3ADC4FA5" w14:textId="77777777" w:rsidR="00CB3016" w:rsidRDefault="00CB3016" w:rsidP="00E422B4">
            <w:pPr>
              <w:pStyle w:val="10"/>
              <w:spacing w:line="360" w:lineRule="auto"/>
              <w:contextualSpacing w:val="0"/>
              <w:jc w:val="both"/>
            </w:pPr>
            <w:r>
              <w:rPr>
                <w:rFonts w:ascii="Arial" w:eastAsia="Arial" w:hAnsi="Arial" w:cs="Arial"/>
                <w:sz w:val="22"/>
              </w:rPr>
              <w:t xml:space="preserve"> </w:t>
            </w:r>
          </w:p>
          <w:p w14:paraId="30E82D88" w14:textId="77777777" w:rsidR="00CB3016" w:rsidRDefault="00CB3016" w:rsidP="00E422B4">
            <w:pPr>
              <w:pStyle w:val="10"/>
              <w:spacing w:line="360" w:lineRule="auto"/>
              <w:contextualSpacing w:val="0"/>
              <w:jc w:val="both"/>
            </w:pPr>
            <w:r w:rsidRPr="003D6830">
              <w:rPr>
                <w:rFonts w:ascii="Arial" w:eastAsia="Arial" w:hAnsi="Arial" w:cs="Arial"/>
                <w:b/>
                <w:bCs/>
                <w:sz w:val="22"/>
                <w:rtl/>
              </w:rPr>
              <w:t>למעלה מעשרים אמה</w:t>
            </w:r>
            <w:r w:rsidR="00746124">
              <w:rPr>
                <w:rFonts w:ascii="Arial" w:eastAsia="Arial" w:hAnsi="Arial" w:cs="Arial"/>
                <w:sz w:val="22"/>
                <w:rtl/>
              </w:rPr>
              <w:t xml:space="preserve"> – </w:t>
            </w:r>
            <w:r>
              <w:rPr>
                <w:rFonts w:ascii="Arial" w:eastAsia="Arial" w:hAnsi="Arial" w:cs="Arial"/>
                <w:sz w:val="22"/>
                <w:u w:val="single"/>
                <w:rtl/>
              </w:rPr>
              <w:t>אין אדם עושה</w:t>
            </w:r>
            <w:r>
              <w:rPr>
                <w:rFonts w:ascii="Arial" w:eastAsia="Arial" w:hAnsi="Arial" w:cs="Arial"/>
                <w:sz w:val="22"/>
                <w:rtl/>
              </w:rPr>
              <w:t xml:space="preserve"> דירתו דירת עראי, אלא דירת קבע. </w:t>
            </w:r>
          </w:p>
          <w:p w14:paraId="562783E9" w14:textId="77777777" w:rsidR="00CB3016" w:rsidRDefault="00CB3016" w:rsidP="00E422B4">
            <w:pPr>
              <w:pStyle w:val="10"/>
              <w:spacing w:line="360" w:lineRule="auto"/>
              <w:contextualSpacing w:val="0"/>
              <w:jc w:val="both"/>
            </w:pPr>
          </w:p>
          <w:p w14:paraId="44FC62C0" w14:textId="77777777" w:rsidR="00CB3016" w:rsidRDefault="00CB3016" w:rsidP="00E422B4">
            <w:pPr>
              <w:pStyle w:val="10"/>
              <w:spacing w:line="360" w:lineRule="auto"/>
              <w:contextualSpacing w:val="0"/>
              <w:jc w:val="both"/>
            </w:pPr>
            <w:r w:rsidRPr="009D3D31">
              <w:rPr>
                <w:rFonts w:ascii="Arial" w:eastAsia="Arial" w:hAnsi="Arial" w:cs="Arial"/>
                <w:sz w:val="22"/>
                <w:u w:val="single"/>
                <w:rtl/>
              </w:rPr>
              <w:t>אמר ליה אביי: אלא מעתה</w:t>
            </w:r>
            <w:r>
              <w:rPr>
                <w:rFonts w:ascii="Arial" w:eastAsia="Arial" w:hAnsi="Arial" w:cs="Arial"/>
                <w:sz w:val="22"/>
                <w:rtl/>
              </w:rPr>
              <w:t>, עשה מחיצות של ברזל וסיכך על גבן</w:t>
            </w:r>
            <w:r w:rsidR="00746124">
              <w:rPr>
                <w:rFonts w:ascii="Arial" w:eastAsia="Arial" w:hAnsi="Arial" w:cs="Arial"/>
                <w:sz w:val="22"/>
                <w:rtl/>
              </w:rPr>
              <w:t xml:space="preserve"> – </w:t>
            </w:r>
            <w:r>
              <w:rPr>
                <w:rFonts w:ascii="Arial" w:eastAsia="Arial" w:hAnsi="Arial" w:cs="Arial"/>
                <w:sz w:val="22"/>
                <w:rtl/>
              </w:rPr>
              <w:t xml:space="preserve">הכי נמי דלא הוי סוכה? </w:t>
            </w:r>
            <w:r w:rsidR="00D271C1">
              <w:rPr>
                <w:rFonts w:ascii="Arial" w:eastAsia="Arial" w:hAnsi="Arial" w:cs="Arial"/>
                <w:sz w:val="22"/>
                <w:rtl/>
              </w:rPr>
              <w:t>–</w:t>
            </w:r>
            <w:r>
              <w:rPr>
                <w:rFonts w:ascii="Arial" w:eastAsia="Arial" w:hAnsi="Arial" w:cs="Arial"/>
                <w:sz w:val="22"/>
                <w:rtl/>
              </w:rPr>
              <w:t xml:space="preserve"> </w:t>
            </w:r>
          </w:p>
          <w:p w14:paraId="2165492D" w14:textId="77777777" w:rsidR="00CB3016" w:rsidRDefault="00CB3016" w:rsidP="00E422B4">
            <w:pPr>
              <w:pStyle w:val="10"/>
              <w:spacing w:line="360" w:lineRule="auto"/>
              <w:contextualSpacing w:val="0"/>
              <w:jc w:val="both"/>
            </w:pPr>
          </w:p>
          <w:p w14:paraId="45B50CA1" w14:textId="77777777" w:rsidR="00CB3016" w:rsidRDefault="00CB3016" w:rsidP="00E422B4">
            <w:pPr>
              <w:pStyle w:val="10"/>
              <w:spacing w:line="360" w:lineRule="auto"/>
              <w:contextualSpacing w:val="0"/>
              <w:jc w:val="both"/>
            </w:pPr>
            <w:r>
              <w:rPr>
                <w:rFonts w:ascii="Arial" w:eastAsia="Arial" w:hAnsi="Arial" w:cs="Arial"/>
                <w:sz w:val="22"/>
                <w:rtl/>
              </w:rPr>
              <w:t>אמר ליה, הכי קא אמינא לך: עד עשרים אמה, דאדם עושה דירתו דירת עראי, כי עביד ליה דירת קבע</w:t>
            </w:r>
            <w:r w:rsidR="00746124">
              <w:rPr>
                <w:rFonts w:ascii="Arial" w:eastAsia="Arial" w:hAnsi="Arial" w:cs="Arial"/>
                <w:sz w:val="22"/>
                <w:rtl/>
              </w:rPr>
              <w:t xml:space="preserve"> – </w:t>
            </w:r>
            <w:r>
              <w:rPr>
                <w:rFonts w:ascii="Arial" w:eastAsia="Arial" w:hAnsi="Arial" w:cs="Arial"/>
                <w:sz w:val="22"/>
                <w:rtl/>
              </w:rPr>
              <w:t>נמי נפיק. למעלה מעשרים אמה, [דאין אדם עושה דירתו דירת עראי אלא דירת קבע, כי עביד ליה דירת עראי</w:t>
            </w:r>
            <w:r w:rsidR="00746124">
              <w:rPr>
                <w:rFonts w:ascii="Arial" w:eastAsia="Arial" w:hAnsi="Arial" w:cs="Arial"/>
                <w:sz w:val="22"/>
                <w:rtl/>
              </w:rPr>
              <w:t xml:space="preserve"> – </w:t>
            </w:r>
            <w:r>
              <w:rPr>
                <w:rFonts w:ascii="Arial" w:eastAsia="Arial" w:hAnsi="Arial" w:cs="Arial"/>
                <w:sz w:val="22"/>
                <w:rtl/>
              </w:rPr>
              <w:t>נמי לא נפיק</w:t>
            </w:r>
            <w:r w:rsidR="00746124">
              <w:rPr>
                <w:rFonts w:ascii="Arial" w:eastAsia="Arial" w:hAnsi="Arial" w:cs="Arial"/>
                <w:sz w:val="22"/>
                <w:rtl/>
              </w:rPr>
              <w:t xml:space="preserve"> – </w:t>
            </w:r>
            <w:r>
              <w:rPr>
                <w:rFonts w:ascii="Arial" w:eastAsia="Arial" w:hAnsi="Arial" w:cs="Arial"/>
                <w:sz w:val="22"/>
                <w:rtl/>
              </w:rPr>
              <w:t xml:space="preserve">כת"י מינכן] . </w:t>
            </w:r>
          </w:p>
        </w:tc>
      </w:tr>
    </w:tbl>
    <w:p w14:paraId="4B9B7DB9" w14:textId="77777777" w:rsidR="00CB3016" w:rsidRDefault="00CB3016" w:rsidP="00E422B4">
      <w:pPr>
        <w:pStyle w:val="10"/>
        <w:spacing w:line="360" w:lineRule="auto"/>
        <w:jc w:val="both"/>
        <w:rPr>
          <w:rFonts w:ascii="Arial" w:eastAsia="Arial" w:hAnsi="Arial" w:cs="Arial"/>
          <w:sz w:val="22"/>
          <w:rtl/>
        </w:rPr>
      </w:pPr>
    </w:p>
    <w:p w14:paraId="273310BA" w14:textId="69C1A2AB" w:rsidR="005929C4" w:rsidRDefault="00742F99" w:rsidP="00E13E2D">
      <w:pPr>
        <w:pStyle w:val="10"/>
        <w:spacing w:after="120" w:line="360" w:lineRule="auto"/>
        <w:jc w:val="both"/>
        <w:rPr>
          <w:rFonts w:ascii="Arial" w:eastAsia="Arial" w:hAnsi="Arial" w:cs="Arial"/>
          <w:sz w:val="22"/>
          <w:szCs w:val="22"/>
          <w:rtl/>
        </w:rPr>
      </w:pPr>
      <w:r>
        <w:rPr>
          <w:rFonts w:ascii="Arial" w:eastAsia="Arial" w:hAnsi="Arial" w:cs="Arial" w:hint="cs"/>
          <w:sz w:val="22"/>
          <w:szCs w:val="22"/>
          <w:rtl/>
        </w:rPr>
        <w:t>כבר במבט ראשון ניתן לראות ששלושת האמוראים לא צוטטו בלשונם המקורית. דבריהם ערוכים במבנה מובהק, והניסוחים המיוחסים להם</w:t>
      </w:r>
      <w:r w:rsidR="00047DF1">
        <w:rPr>
          <w:rFonts w:ascii="Arial" w:eastAsia="Arial" w:hAnsi="Arial" w:cs="Arial" w:hint="cs"/>
          <w:sz w:val="22"/>
          <w:szCs w:val="22"/>
          <w:rtl/>
        </w:rPr>
        <w:t xml:space="preserve"> – </w:t>
      </w:r>
      <w:r>
        <w:rPr>
          <w:rFonts w:ascii="Arial" w:eastAsia="Arial" w:hAnsi="Arial" w:cs="Arial" w:hint="cs"/>
          <w:sz w:val="22"/>
          <w:szCs w:val="22"/>
          <w:rtl/>
        </w:rPr>
        <w:t xml:space="preserve">חופפים. במילים אחרות </w:t>
      </w:r>
      <w:r>
        <w:rPr>
          <w:rFonts w:ascii="Arial" w:eastAsia="Arial" w:hAnsi="Arial" w:cs="Arial"/>
          <w:sz w:val="22"/>
          <w:szCs w:val="22"/>
          <w:rtl/>
        </w:rPr>
        <w:t>–</w:t>
      </w:r>
      <w:r>
        <w:rPr>
          <w:rFonts w:ascii="Arial" w:eastAsia="Arial" w:hAnsi="Arial" w:cs="Arial" w:hint="cs"/>
          <w:sz w:val="22"/>
          <w:szCs w:val="22"/>
          <w:rtl/>
        </w:rPr>
        <w:t xml:space="preserve"> בעל הסוגיה </w:t>
      </w:r>
      <w:r w:rsidR="005929C4">
        <w:rPr>
          <w:rFonts w:ascii="Arial" w:eastAsia="Arial" w:hAnsi="Arial" w:cs="Arial" w:hint="cs"/>
          <w:sz w:val="22"/>
          <w:szCs w:val="22"/>
          <w:rtl/>
        </w:rPr>
        <w:t>יצר מבנה לדבריהם, ו</w:t>
      </w:r>
      <w:r>
        <w:rPr>
          <w:rFonts w:ascii="Arial" w:eastAsia="Arial" w:hAnsi="Arial" w:cs="Arial" w:hint="cs"/>
          <w:sz w:val="22"/>
          <w:szCs w:val="22"/>
          <w:rtl/>
        </w:rPr>
        <w:t>העמיד את שלושתם על מסד אחד</w:t>
      </w:r>
      <w:r w:rsidR="005929C4">
        <w:rPr>
          <w:rFonts w:ascii="Arial" w:eastAsia="Arial" w:hAnsi="Arial" w:cs="Arial" w:hint="cs"/>
          <w:sz w:val="22"/>
          <w:szCs w:val="22"/>
          <w:rtl/>
        </w:rPr>
        <w:t>. שאלה מתבקשת</w:t>
      </w:r>
      <w:r w:rsidR="00E13E2D">
        <w:rPr>
          <w:rFonts w:ascii="Arial" w:eastAsia="Arial" w:hAnsi="Arial" w:cs="Arial"/>
          <w:sz w:val="22"/>
          <w:szCs w:val="22"/>
        </w:rPr>
        <w:t>:</w:t>
      </w:r>
      <w:r w:rsidR="005929C4">
        <w:rPr>
          <w:rFonts w:ascii="Arial" w:eastAsia="Arial" w:hAnsi="Arial" w:cs="Arial" w:hint="cs"/>
          <w:sz w:val="22"/>
          <w:szCs w:val="22"/>
          <w:rtl/>
        </w:rPr>
        <w:t xml:space="preserve"> מה משוקע במבנה זה? </w:t>
      </w:r>
    </w:p>
    <w:p w14:paraId="6D158656" w14:textId="7A3A9523" w:rsidR="005929C4" w:rsidRDefault="00742103" w:rsidP="00E422B4">
      <w:pPr>
        <w:pStyle w:val="10"/>
        <w:spacing w:line="360" w:lineRule="auto"/>
        <w:jc w:val="both"/>
        <w:rPr>
          <w:rFonts w:ascii="Arial" w:eastAsia="Arial" w:hAnsi="Arial" w:cs="Arial"/>
          <w:sz w:val="22"/>
          <w:szCs w:val="22"/>
          <w:rtl/>
        </w:rPr>
      </w:pPr>
      <w:r>
        <w:rPr>
          <w:rFonts w:ascii="Arial" w:eastAsia="Arial" w:hAnsi="Arial" w:cs="Arial" w:hint="cs"/>
          <w:sz w:val="22"/>
          <w:szCs w:val="22"/>
          <w:rtl/>
        </w:rPr>
        <w:t xml:space="preserve">ביטויים לקיומו של מסד </w:t>
      </w:r>
      <w:r w:rsidR="00A003BC">
        <w:rPr>
          <w:rFonts w:ascii="Arial" w:eastAsia="Arial" w:hAnsi="Arial" w:cs="Arial" w:hint="cs"/>
          <w:sz w:val="22"/>
          <w:szCs w:val="22"/>
          <w:rtl/>
        </w:rPr>
        <w:t>משותף</w:t>
      </w:r>
      <w:r w:rsidR="005929C4">
        <w:rPr>
          <w:rFonts w:ascii="Arial" w:eastAsia="Arial" w:hAnsi="Arial" w:cs="Arial" w:hint="cs"/>
          <w:sz w:val="22"/>
          <w:szCs w:val="22"/>
          <w:rtl/>
        </w:rPr>
        <w:t xml:space="preserve">: </w:t>
      </w:r>
    </w:p>
    <w:p w14:paraId="4B3FFFDF" w14:textId="77777777" w:rsidR="00CB3016" w:rsidRPr="001F1107" w:rsidRDefault="00CB3016" w:rsidP="00E422B4">
      <w:pPr>
        <w:pStyle w:val="10"/>
        <w:numPr>
          <w:ilvl w:val="0"/>
          <w:numId w:val="3"/>
        </w:numPr>
        <w:spacing w:line="360" w:lineRule="auto"/>
        <w:ind w:hanging="358"/>
        <w:jc w:val="both"/>
        <w:rPr>
          <w:sz w:val="22"/>
          <w:szCs w:val="22"/>
        </w:rPr>
      </w:pPr>
      <w:r w:rsidRPr="001F1107">
        <w:rPr>
          <w:rFonts w:ascii="Arial" w:eastAsia="Arial" w:hAnsi="Arial" w:cs="Arial"/>
          <w:sz w:val="22"/>
          <w:szCs w:val="22"/>
          <w:rtl/>
        </w:rPr>
        <w:t>פתיחה בפסוק המשמש כמקור</w:t>
      </w:r>
      <w:r w:rsidR="00736FE1">
        <w:rPr>
          <w:rFonts w:ascii="Arial" w:eastAsia="Arial" w:hAnsi="Arial" w:cs="Arial" w:hint="cs"/>
          <w:sz w:val="22"/>
          <w:szCs w:val="22"/>
          <w:rtl/>
        </w:rPr>
        <w:t>,</w:t>
      </w:r>
      <w:r w:rsidRPr="001F1107">
        <w:rPr>
          <w:rFonts w:ascii="Arial" w:eastAsia="Arial" w:hAnsi="Arial" w:cs="Arial"/>
          <w:sz w:val="22"/>
          <w:szCs w:val="22"/>
          <w:rtl/>
        </w:rPr>
        <w:t xml:space="preserve"> לכל אחת מן העמדות.</w:t>
      </w:r>
    </w:p>
    <w:p w14:paraId="7147FA48" w14:textId="7D06D04B" w:rsidR="00CB3016" w:rsidRPr="001F1107" w:rsidRDefault="002B3889" w:rsidP="00B14E34">
      <w:pPr>
        <w:pStyle w:val="10"/>
        <w:numPr>
          <w:ilvl w:val="0"/>
          <w:numId w:val="3"/>
        </w:numPr>
        <w:spacing w:line="360" w:lineRule="auto"/>
        <w:ind w:hanging="358"/>
        <w:jc w:val="both"/>
        <w:rPr>
          <w:sz w:val="22"/>
          <w:szCs w:val="22"/>
        </w:rPr>
      </w:pPr>
      <w:r>
        <w:rPr>
          <w:rFonts w:ascii="Arial" w:eastAsia="Arial" w:hAnsi="Arial" w:cs="Arial" w:hint="cs"/>
          <w:sz w:val="22"/>
          <w:szCs w:val="22"/>
          <w:rtl/>
        </w:rPr>
        <w:t>ה</w:t>
      </w:r>
      <w:r w:rsidR="00CB3016" w:rsidRPr="001F1107">
        <w:rPr>
          <w:rFonts w:ascii="Arial" w:eastAsia="Arial" w:hAnsi="Arial" w:cs="Arial"/>
          <w:sz w:val="22"/>
          <w:szCs w:val="22"/>
          <w:rtl/>
        </w:rPr>
        <w:t>ניסוח: "עד עשרים אמה</w:t>
      </w:r>
      <w:r>
        <w:rPr>
          <w:rFonts w:ascii="Arial" w:eastAsia="Arial" w:hAnsi="Arial" w:cs="Arial" w:hint="cs"/>
          <w:sz w:val="22"/>
          <w:szCs w:val="22"/>
          <w:rtl/>
        </w:rPr>
        <w:t xml:space="preserve"> אדם ...</w:t>
      </w:r>
      <w:r w:rsidR="00A003BC">
        <w:rPr>
          <w:rFonts w:ascii="Arial" w:eastAsia="Arial" w:hAnsi="Arial" w:cs="Arial" w:hint="cs"/>
          <w:sz w:val="22"/>
          <w:szCs w:val="22"/>
          <w:rtl/>
        </w:rPr>
        <w:t>(</w:t>
      </w:r>
      <w:r w:rsidR="00CB3016" w:rsidRPr="001F1107">
        <w:rPr>
          <w:rFonts w:ascii="Arial" w:eastAsia="Arial" w:hAnsi="Arial" w:cs="Arial"/>
          <w:sz w:val="22"/>
          <w:szCs w:val="22"/>
          <w:rtl/>
        </w:rPr>
        <w:t>יודע/יושב/עושה</w:t>
      </w:r>
      <w:r w:rsidR="00A003BC">
        <w:rPr>
          <w:rFonts w:ascii="Arial" w:eastAsia="Arial" w:hAnsi="Arial" w:cs="Arial" w:hint="cs"/>
          <w:sz w:val="22"/>
          <w:szCs w:val="22"/>
          <w:rtl/>
        </w:rPr>
        <w:t>)</w:t>
      </w:r>
      <w:r w:rsidR="00CB3016" w:rsidRPr="001F1107">
        <w:rPr>
          <w:rFonts w:ascii="Arial" w:eastAsia="Arial" w:hAnsi="Arial" w:cs="Arial"/>
          <w:sz w:val="22"/>
          <w:szCs w:val="22"/>
          <w:rtl/>
        </w:rPr>
        <w:t xml:space="preserve">" </w:t>
      </w:r>
      <w:r w:rsidR="00B14E34">
        <w:rPr>
          <w:rFonts w:ascii="Arial" w:eastAsia="Arial" w:hAnsi="Arial" w:cs="Arial"/>
          <w:sz w:val="22"/>
          <w:szCs w:val="22"/>
          <w:rtl/>
        </w:rPr>
        <w:t>מצביע</w:t>
      </w:r>
      <w:r w:rsidR="00CB3016" w:rsidRPr="001F1107">
        <w:rPr>
          <w:rFonts w:ascii="Arial" w:eastAsia="Arial" w:hAnsi="Arial" w:cs="Arial"/>
          <w:sz w:val="22"/>
          <w:szCs w:val="22"/>
          <w:rtl/>
        </w:rPr>
        <w:t xml:space="preserve"> על </w:t>
      </w:r>
      <w:r w:rsidR="004A4014">
        <w:rPr>
          <w:rFonts w:ascii="Arial" w:eastAsia="Arial" w:hAnsi="Arial" w:cs="Arial" w:hint="cs"/>
          <w:sz w:val="22"/>
          <w:szCs w:val="22"/>
          <w:rtl/>
        </w:rPr>
        <w:t xml:space="preserve">הדרך הראויה </w:t>
      </w:r>
      <w:r>
        <w:rPr>
          <w:rFonts w:ascii="Arial" w:eastAsia="Arial" w:hAnsi="Arial" w:cs="Arial" w:hint="cs"/>
          <w:sz w:val="22"/>
          <w:szCs w:val="22"/>
          <w:rtl/>
        </w:rPr>
        <w:t>ל</w:t>
      </w:r>
      <w:r w:rsidR="00CB3016" w:rsidRPr="001F1107">
        <w:rPr>
          <w:rFonts w:ascii="Arial" w:eastAsia="Arial" w:hAnsi="Arial" w:cs="Arial"/>
          <w:sz w:val="22"/>
          <w:szCs w:val="22"/>
          <w:rtl/>
        </w:rPr>
        <w:t>קיום מצוות הסוכה</w:t>
      </w:r>
      <w:r>
        <w:rPr>
          <w:rFonts w:ascii="Arial" w:eastAsia="Arial" w:hAnsi="Arial" w:cs="Arial" w:hint="cs"/>
          <w:sz w:val="22"/>
          <w:szCs w:val="22"/>
          <w:rtl/>
        </w:rPr>
        <w:t xml:space="preserve">. </w:t>
      </w:r>
      <w:r w:rsidR="004A4014">
        <w:rPr>
          <w:rFonts w:ascii="Arial" w:eastAsia="Arial" w:hAnsi="Arial" w:cs="Arial" w:hint="cs"/>
          <w:sz w:val="22"/>
          <w:szCs w:val="22"/>
          <w:rtl/>
        </w:rPr>
        <w:t xml:space="preserve"> </w:t>
      </w:r>
    </w:p>
    <w:p w14:paraId="7159880D" w14:textId="0971D073" w:rsidR="00CB3016" w:rsidRPr="001F1107" w:rsidRDefault="002B3889" w:rsidP="00E422B4">
      <w:pPr>
        <w:pStyle w:val="10"/>
        <w:numPr>
          <w:ilvl w:val="0"/>
          <w:numId w:val="3"/>
        </w:numPr>
        <w:spacing w:line="360" w:lineRule="auto"/>
        <w:ind w:hanging="358"/>
        <w:jc w:val="both"/>
        <w:rPr>
          <w:sz w:val="22"/>
          <w:szCs w:val="22"/>
        </w:rPr>
      </w:pPr>
      <w:r>
        <w:rPr>
          <w:rFonts w:ascii="Arial" w:eastAsia="Arial" w:hAnsi="Arial" w:cs="Arial" w:hint="cs"/>
          <w:sz w:val="22"/>
          <w:szCs w:val="22"/>
          <w:rtl/>
        </w:rPr>
        <w:t>בהתאם</w:t>
      </w:r>
      <w:r w:rsidR="00047DF1">
        <w:rPr>
          <w:rFonts w:ascii="Arial" w:eastAsia="Arial" w:hAnsi="Arial" w:cs="Arial" w:hint="cs"/>
          <w:sz w:val="22"/>
          <w:szCs w:val="22"/>
          <w:rtl/>
        </w:rPr>
        <w:t xml:space="preserve"> – </w:t>
      </w:r>
      <w:r w:rsidR="00CB3016" w:rsidRPr="001F1107">
        <w:rPr>
          <w:rFonts w:ascii="Arial" w:eastAsia="Arial" w:hAnsi="Arial" w:cs="Arial"/>
          <w:sz w:val="22"/>
          <w:szCs w:val="22"/>
          <w:rtl/>
        </w:rPr>
        <w:t>הלשונות יודע/יושב/עושה</w:t>
      </w:r>
      <w:r w:rsidR="00746124">
        <w:rPr>
          <w:rFonts w:ascii="Arial" w:eastAsia="Arial" w:hAnsi="Arial" w:cs="Arial"/>
          <w:sz w:val="22"/>
          <w:szCs w:val="22"/>
          <w:rtl/>
        </w:rPr>
        <w:t xml:space="preserve"> </w:t>
      </w:r>
      <w:r>
        <w:rPr>
          <w:rFonts w:ascii="Arial" w:eastAsia="Arial" w:hAnsi="Arial" w:cs="Arial" w:hint="cs"/>
          <w:sz w:val="22"/>
          <w:szCs w:val="22"/>
          <w:rtl/>
        </w:rPr>
        <w:t>-</w:t>
      </w:r>
      <w:r>
        <w:rPr>
          <w:rFonts w:ascii="Arial" w:eastAsia="Arial" w:hAnsi="Arial" w:cs="Arial"/>
          <w:sz w:val="22"/>
          <w:szCs w:val="22"/>
          <w:rtl/>
        </w:rPr>
        <w:t xml:space="preserve"> </w:t>
      </w:r>
      <w:r w:rsidR="00CB3016" w:rsidRPr="001F1107">
        <w:rPr>
          <w:rFonts w:ascii="Arial" w:eastAsia="Arial" w:hAnsi="Arial" w:cs="Arial"/>
          <w:sz w:val="22"/>
          <w:szCs w:val="22"/>
          <w:rtl/>
        </w:rPr>
        <w:t>מספרות על העמדה הרוחנית של האדם נוכח הסוכה. בכל אחת מן הדעות מתוארת עמדה רוחנית אחרת.</w:t>
      </w:r>
    </w:p>
    <w:p w14:paraId="12C54A25" w14:textId="2897EC62" w:rsidR="00CB3016" w:rsidRPr="002B3889" w:rsidRDefault="002B3889" w:rsidP="00B14E34">
      <w:pPr>
        <w:pStyle w:val="10"/>
        <w:numPr>
          <w:ilvl w:val="0"/>
          <w:numId w:val="3"/>
        </w:numPr>
        <w:spacing w:line="360" w:lineRule="auto"/>
        <w:ind w:hanging="358"/>
        <w:jc w:val="both"/>
        <w:rPr>
          <w:sz w:val="22"/>
          <w:szCs w:val="22"/>
        </w:rPr>
      </w:pPr>
      <w:r w:rsidRPr="002B3889">
        <w:rPr>
          <w:rFonts w:ascii="Arial" w:eastAsia="Arial" w:hAnsi="Arial" w:cs="Arial" w:hint="eastAsia"/>
          <w:sz w:val="22"/>
          <w:szCs w:val="22"/>
          <w:rtl/>
        </w:rPr>
        <w:t>בשלב</w:t>
      </w:r>
      <w:r w:rsidRPr="002B3889">
        <w:rPr>
          <w:rFonts w:ascii="Arial" w:eastAsia="Arial" w:hAnsi="Arial" w:cs="Arial"/>
          <w:sz w:val="22"/>
          <w:szCs w:val="22"/>
          <w:rtl/>
        </w:rPr>
        <w:t xml:space="preserve"> שני, בהנגדה</w:t>
      </w:r>
      <w:r w:rsidR="00836231">
        <w:rPr>
          <w:rFonts w:ascii="Arial" w:eastAsia="Arial" w:hAnsi="Arial" w:cs="Arial" w:hint="cs"/>
          <w:sz w:val="22"/>
          <w:szCs w:val="22"/>
          <w:rtl/>
        </w:rPr>
        <w:t>,</w:t>
      </w:r>
      <w:r w:rsidRPr="002B3889">
        <w:rPr>
          <w:rFonts w:ascii="Arial" w:eastAsia="Arial" w:hAnsi="Arial" w:cs="Arial"/>
          <w:sz w:val="22"/>
          <w:szCs w:val="22"/>
          <w:rtl/>
        </w:rPr>
        <w:t xml:space="preserve"> מתואר </w:t>
      </w:r>
      <w:r w:rsidR="00B14E34">
        <w:rPr>
          <w:rFonts w:ascii="Arial" w:eastAsia="Arial" w:hAnsi="Arial" w:cs="Arial" w:hint="cs"/>
          <w:sz w:val="22"/>
          <w:szCs w:val="22"/>
          <w:rtl/>
        </w:rPr>
        <w:t xml:space="preserve">פסול </w:t>
      </w:r>
      <w:r w:rsidRPr="002B3889">
        <w:rPr>
          <w:rFonts w:ascii="Arial" w:eastAsia="Arial" w:hAnsi="Arial" w:cs="Arial"/>
          <w:sz w:val="22"/>
          <w:szCs w:val="22"/>
          <w:rtl/>
        </w:rPr>
        <w:t xml:space="preserve">הגבוהה: </w:t>
      </w:r>
      <w:r w:rsidR="00CB3016" w:rsidRPr="002B3889">
        <w:rPr>
          <w:rFonts w:ascii="Arial" w:eastAsia="Arial" w:hAnsi="Arial" w:cs="Arial"/>
          <w:sz w:val="22"/>
          <w:szCs w:val="22"/>
          <w:rtl/>
        </w:rPr>
        <w:t>"למעלה מעשרים אמה</w:t>
      </w:r>
      <w:r w:rsidR="00746124" w:rsidRPr="002B3889">
        <w:rPr>
          <w:rFonts w:ascii="Arial" w:eastAsia="Arial" w:hAnsi="Arial" w:cs="Arial"/>
          <w:sz w:val="22"/>
          <w:szCs w:val="22"/>
          <w:rtl/>
        </w:rPr>
        <w:t xml:space="preserve"> – </w:t>
      </w:r>
      <w:r w:rsidR="00CB3016" w:rsidRPr="002B3889">
        <w:rPr>
          <w:rFonts w:ascii="Arial" w:eastAsia="Arial" w:hAnsi="Arial" w:cs="Arial"/>
          <w:sz w:val="22"/>
          <w:szCs w:val="22"/>
          <w:rtl/>
        </w:rPr>
        <w:t>אין אדם יודע/יושב/עושה"</w:t>
      </w:r>
      <w:r w:rsidR="00746124" w:rsidRPr="002B3889">
        <w:rPr>
          <w:rFonts w:ascii="Arial" w:eastAsia="Arial" w:hAnsi="Arial" w:cs="Arial"/>
          <w:sz w:val="22"/>
          <w:szCs w:val="22"/>
          <w:rtl/>
        </w:rPr>
        <w:t xml:space="preserve"> </w:t>
      </w:r>
      <w:r>
        <w:rPr>
          <w:rFonts w:ascii="Arial" w:eastAsia="Arial" w:hAnsi="Arial" w:cs="Arial" w:hint="cs"/>
          <w:sz w:val="22"/>
          <w:szCs w:val="22"/>
          <w:rtl/>
        </w:rPr>
        <w:t>-</w:t>
      </w:r>
      <w:r w:rsidRPr="002B3889">
        <w:rPr>
          <w:rFonts w:ascii="Arial" w:eastAsia="Arial" w:hAnsi="Arial" w:cs="Arial"/>
          <w:sz w:val="22"/>
          <w:szCs w:val="22"/>
          <w:rtl/>
        </w:rPr>
        <w:t xml:space="preserve"> </w:t>
      </w:r>
      <w:r w:rsidR="00CB3016" w:rsidRPr="002B3889">
        <w:rPr>
          <w:rFonts w:ascii="Arial" w:eastAsia="Arial" w:hAnsi="Arial" w:cs="Arial"/>
          <w:sz w:val="22"/>
          <w:szCs w:val="22"/>
          <w:rtl/>
        </w:rPr>
        <w:t xml:space="preserve">שוב </w:t>
      </w:r>
      <w:r w:rsidR="00390BB7" w:rsidRPr="002B3889">
        <w:rPr>
          <w:rFonts w:ascii="Arial" w:eastAsia="Arial" w:hAnsi="Arial" w:cs="Arial" w:hint="eastAsia"/>
          <w:sz w:val="22"/>
          <w:szCs w:val="22"/>
          <w:rtl/>
        </w:rPr>
        <w:t>מבנה</w:t>
      </w:r>
      <w:r w:rsidR="00390BB7" w:rsidRPr="002B3889">
        <w:rPr>
          <w:rFonts w:ascii="Arial" w:eastAsia="Arial" w:hAnsi="Arial" w:cs="Arial"/>
          <w:sz w:val="22"/>
          <w:szCs w:val="22"/>
          <w:rtl/>
        </w:rPr>
        <w:t xml:space="preserve"> </w:t>
      </w:r>
      <w:r w:rsidR="00CB3016" w:rsidRPr="002B3889">
        <w:rPr>
          <w:rFonts w:ascii="Arial" w:eastAsia="Arial" w:hAnsi="Arial" w:cs="Arial"/>
          <w:sz w:val="22"/>
          <w:szCs w:val="22"/>
          <w:rtl/>
        </w:rPr>
        <w:t xml:space="preserve">אחיד </w:t>
      </w:r>
      <w:r>
        <w:rPr>
          <w:rFonts w:ascii="Arial" w:eastAsia="Arial" w:hAnsi="Arial" w:cs="Arial" w:hint="cs"/>
          <w:sz w:val="22"/>
          <w:szCs w:val="22"/>
          <w:rtl/>
        </w:rPr>
        <w:t>ל</w:t>
      </w:r>
      <w:r w:rsidR="00CB3016" w:rsidRPr="002B3889">
        <w:rPr>
          <w:rFonts w:ascii="Arial" w:eastAsia="Arial" w:hAnsi="Arial" w:cs="Arial"/>
          <w:sz w:val="22"/>
          <w:szCs w:val="22"/>
          <w:rtl/>
        </w:rPr>
        <w:t>שלוש ה</w:t>
      </w:r>
      <w:r w:rsidR="00390BB7" w:rsidRPr="002B3889">
        <w:rPr>
          <w:rFonts w:ascii="Arial" w:eastAsia="Arial" w:hAnsi="Arial" w:cs="Arial" w:hint="eastAsia"/>
          <w:sz w:val="22"/>
          <w:szCs w:val="22"/>
          <w:rtl/>
        </w:rPr>
        <w:t>דעות</w:t>
      </w:r>
      <w:r w:rsidR="00CB3016" w:rsidRPr="002B3889">
        <w:rPr>
          <w:rFonts w:ascii="Arial" w:eastAsia="Arial" w:hAnsi="Arial" w:cs="Arial"/>
          <w:sz w:val="22"/>
          <w:szCs w:val="22"/>
          <w:rtl/>
        </w:rPr>
        <w:t xml:space="preserve">, הפעם על דרך השלילה. </w:t>
      </w:r>
    </w:p>
    <w:p w14:paraId="35BA24D0" w14:textId="77777777" w:rsidR="00CB3016" w:rsidRPr="001F1107" w:rsidRDefault="00CB3016" w:rsidP="00E422B4">
      <w:pPr>
        <w:pStyle w:val="10"/>
        <w:numPr>
          <w:ilvl w:val="0"/>
          <w:numId w:val="3"/>
        </w:numPr>
        <w:spacing w:line="360" w:lineRule="auto"/>
        <w:ind w:hanging="358"/>
        <w:jc w:val="both"/>
        <w:rPr>
          <w:sz w:val="22"/>
          <w:szCs w:val="22"/>
        </w:rPr>
      </w:pPr>
      <w:r w:rsidRPr="001F1107">
        <w:rPr>
          <w:rFonts w:ascii="Arial" w:eastAsia="Arial" w:hAnsi="Arial" w:cs="Arial"/>
          <w:sz w:val="22"/>
          <w:szCs w:val="22"/>
          <w:rtl/>
        </w:rPr>
        <w:t>שאל</w:t>
      </w:r>
      <w:r w:rsidR="009D510B">
        <w:rPr>
          <w:rFonts w:ascii="Arial" w:eastAsia="Arial" w:hAnsi="Arial" w:cs="Arial" w:hint="cs"/>
          <w:sz w:val="22"/>
          <w:szCs w:val="22"/>
          <w:rtl/>
        </w:rPr>
        <w:t>ו</w:t>
      </w:r>
      <w:r w:rsidRPr="001F1107">
        <w:rPr>
          <w:rFonts w:ascii="Arial" w:eastAsia="Arial" w:hAnsi="Arial" w:cs="Arial"/>
          <w:sz w:val="22"/>
          <w:szCs w:val="22"/>
          <w:rtl/>
        </w:rPr>
        <w:t>ת אביי על ר</w:t>
      </w:r>
      <w:r w:rsidR="00390BB7">
        <w:rPr>
          <w:rFonts w:ascii="Arial" w:eastAsia="Arial" w:hAnsi="Arial" w:cs="Arial" w:hint="cs"/>
          <w:sz w:val="22"/>
          <w:szCs w:val="22"/>
          <w:rtl/>
        </w:rPr>
        <w:t>בי</w:t>
      </w:r>
      <w:r w:rsidRPr="001F1107">
        <w:rPr>
          <w:rFonts w:ascii="Arial" w:eastAsia="Arial" w:hAnsi="Arial" w:cs="Arial"/>
          <w:sz w:val="22"/>
          <w:szCs w:val="22"/>
          <w:rtl/>
        </w:rPr>
        <w:t xml:space="preserve"> זירא ועל רבא מנוסח</w:t>
      </w:r>
      <w:r w:rsidR="009D510B">
        <w:rPr>
          <w:rFonts w:ascii="Arial" w:eastAsia="Arial" w:hAnsi="Arial" w:cs="Arial" w:hint="cs"/>
          <w:sz w:val="22"/>
          <w:szCs w:val="22"/>
          <w:rtl/>
        </w:rPr>
        <w:t>ו</w:t>
      </w:r>
      <w:r w:rsidRPr="001F1107">
        <w:rPr>
          <w:rFonts w:ascii="Arial" w:eastAsia="Arial" w:hAnsi="Arial" w:cs="Arial"/>
          <w:sz w:val="22"/>
          <w:szCs w:val="22"/>
          <w:rtl/>
        </w:rPr>
        <w:t xml:space="preserve">ת באופן דומה, ובשני התיאורים נזכרת תשובתם אליו. </w:t>
      </w:r>
    </w:p>
    <w:p w14:paraId="41232251" w14:textId="77777777" w:rsidR="00836231" w:rsidRDefault="00CB3016" w:rsidP="00284994">
      <w:pPr>
        <w:pStyle w:val="10"/>
        <w:spacing w:line="360" w:lineRule="auto"/>
        <w:jc w:val="both"/>
        <w:rPr>
          <w:rFonts w:ascii="Arial" w:eastAsia="Arial" w:hAnsi="Arial" w:cs="Arial"/>
          <w:sz w:val="22"/>
          <w:szCs w:val="22"/>
          <w:rtl/>
        </w:rPr>
      </w:pPr>
      <w:r w:rsidRPr="001F1107">
        <w:rPr>
          <w:rFonts w:ascii="Arial" w:eastAsia="Arial" w:hAnsi="Arial" w:cs="Arial"/>
          <w:sz w:val="22"/>
          <w:szCs w:val="22"/>
          <w:rtl/>
        </w:rPr>
        <w:lastRenderedPageBreak/>
        <w:t>כאמור, נוכחת כאן יד עורך</w:t>
      </w:r>
      <w:r w:rsidRPr="001F1107">
        <w:rPr>
          <w:rFonts w:ascii="Arial" w:eastAsia="Arial" w:hAnsi="Arial" w:cs="Arial"/>
          <w:sz w:val="22"/>
          <w:szCs w:val="22"/>
          <w:vertAlign w:val="superscript"/>
        </w:rPr>
        <w:footnoteReference w:id="5"/>
      </w:r>
      <w:r w:rsidRPr="001F1107">
        <w:rPr>
          <w:rFonts w:ascii="Arial" w:eastAsia="Arial" w:hAnsi="Arial" w:cs="Arial"/>
          <w:sz w:val="22"/>
          <w:szCs w:val="22"/>
          <w:rtl/>
        </w:rPr>
        <w:t xml:space="preserve"> המעמיד את שלוש העמדות על פלטפורמה אחת. השאלה המתבקשת</w:t>
      </w:r>
      <w:r w:rsidR="00661EA3">
        <w:rPr>
          <w:rFonts w:ascii="Arial" w:eastAsia="Arial" w:hAnsi="Arial" w:cs="Arial" w:hint="cs"/>
          <w:sz w:val="22"/>
          <w:szCs w:val="22"/>
          <w:rtl/>
        </w:rPr>
        <w:t xml:space="preserve">: </w:t>
      </w:r>
      <w:r w:rsidRPr="001F1107">
        <w:rPr>
          <w:rFonts w:ascii="Arial" w:eastAsia="Arial" w:hAnsi="Arial" w:cs="Arial"/>
          <w:sz w:val="22"/>
          <w:szCs w:val="22"/>
          <w:rtl/>
        </w:rPr>
        <w:t xml:space="preserve">מה ביקש </w:t>
      </w:r>
      <w:r w:rsidR="00283663">
        <w:rPr>
          <w:rFonts w:ascii="Arial" w:eastAsia="Arial" w:hAnsi="Arial" w:cs="Arial" w:hint="cs"/>
          <w:sz w:val="22"/>
          <w:szCs w:val="22"/>
          <w:rtl/>
        </w:rPr>
        <w:t xml:space="preserve">בעל </w:t>
      </w:r>
      <w:r w:rsidRPr="001F1107">
        <w:rPr>
          <w:rFonts w:ascii="Arial" w:eastAsia="Arial" w:hAnsi="Arial" w:cs="Arial"/>
          <w:sz w:val="22"/>
          <w:szCs w:val="22"/>
          <w:rtl/>
        </w:rPr>
        <w:t xml:space="preserve">הסוגיה לומר בצורת עימוד זו? את מה היא משרתת? </w:t>
      </w:r>
    </w:p>
    <w:p w14:paraId="7BE866B2" w14:textId="6594176E" w:rsidR="00776C29" w:rsidRDefault="00CB3016" w:rsidP="00F53476">
      <w:pPr>
        <w:pStyle w:val="10"/>
        <w:spacing w:line="360" w:lineRule="auto"/>
        <w:jc w:val="both"/>
        <w:rPr>
          <w:rFonts w:ascii="Arial" w:eastAsia="Arial" w:hAnsi="Arial" w:cs="Arial"/>
          <w:sz w:val="22"/>
          <w:szCs w:val="22"/>
          <w:rtl/>
        </w:rPr>
      </w:pPr>
      <w:r w:rsidRPr="001F1107">
        <w:rPr>
          <w:rFonts w:ascii="Arial" w:eastAsia="Arial" w:hAnsi="Arial" w:cs="Arial"/>
          <w:sz w:val="22"/>
          <w:szCs w:val="22"/>
          <w:rtl/>
        </w:rPr>
        <w:t xml:space="preserve">דומה שמשוקעת במבנה זה אמירה </w:t>
      </w:r>
      <w:r w:rsidR="00964880">
        <w:rPr>
          <w:rFonts w:ascii="Arial" w:eastAsia="Arial" w:hAnsi="Arial" w:cs="Arial"/>
          <w:sz w:val="22"/>
          <w:szCs w:val="22"/>
          <w:rtl/>
        </w:rPr>
        <w:t>–</w:t>
      </w:r>
      <w:r w:rsidRPr="001F1107">
        <w:rPr>
          <w:rFonts w:ascii="Arial" w:eastAsia="Arial" w:hAnsi="Arial" w:cs="Arial"/>
          <w:sz w:val="22"/>
          <w:szCs w:val="22"/>
          <w:rtl/>
        </w:rPr>
        <w:t xml:space="preserve"> לא מדובר באוסף דעות המונחות זו לצד זו, אלא </w:t>
      </w:r>
      <w:r w:rsidR="005929C4">
        <w:rPr>
          <w:rFonts w:ascii="Arial" w:eastAsia="Arial" w:hAnsi="Arial" w:cs="Arial" w:hint="cs"/>
          <w:sz w:val="22"/>
          <w:szCs w:val="22"/>
          <w:rtl/>
        </w:rPr>
        <w:t>בנושא אחד</w:t>
      </w:r>
      <w:r w:rsidR="00F53476">
        <w:rPr>
          <w:rFonts w:ascii="Arial" w:eastAsia="Arial" w:hAnsi="Arial" w:cs="Arial"/>
          <w:sz w:val="22"/>
          <w:szCs w:val="22"/>
        </w:rPr>
        <w:t xml:space="preserve"> </w:t>
      </w:r>
      <w:r w:rsidR="00F53476">
        <w:rPr>
          <w:rFonts w:ascii="Arial" w:eastAsia="Arial" w:hAnsi="Arial" w:cs="Arial" w:hint="cs"/>
          <w:sz w:val="22"/>
          <w:szCs w:val="22"/>
          <w:rtl/>
        </w:rPr>
        <w:t xml:space="preserve"> בו מוצגות </w:t>
      </w:r>
      <w:r w:rsidRPr="001F1107">
        <w:rPr>
          <w:rFonts w:ascii="Arial" w:eastAsia="Arial" w:hAnsi="Arial" w:cs="Arial"/>
          <w:sz w:val="22"/>
          <w:szCs w:val="22"/>
          <w:rtl/>
        </w:rPr>
        <w:t xml:space="preserve">שלוש </w:t>
      </w:r>
      <w:r w:rsidR="005929C4">
        <w:rPr>
          <w:rFonts w:ascii="Arial" w:eastAsia="Arial" w:hAnsi="Arial" w:cs="Arial" w:hint="cs"/>
          <w:sz w:val="22"/>
          <w:szCs w:val="22"/>
          <w:rtl/>
        </w:rPr>
        <w:t>עמדות</w:t>
      </w:r>
      <w:r w:rsidRPr="001F1107">
        <w:rPr>
          <w:rFonts w:ascii="Arial" w:eastAsia="Arial" w:hAnsi="Arial" w:cs="Arial"/>
          <w:sz w:val="22"/>
          <w:szCs w:val="22"/>
          <w:rtl/>
        </w:rPr>
        <w:t xml:space="preserve">. </w:t>
      </w:r>
      <w:r w:rsidR="00736FE1">
        <w:rPr>
          <w:rFonts w:ascii="Arial" w:eastAsia="Arial" w:hAnsi="Arial" w:cs="Arial" w:hint="cs"/>
          <w:sz w:val="22"/>
          <w:szCs w:val="22"/>
          <w:rtl/>
        </w:rPr>
        <w:t>עימוד זה כמוהו כ</w:t>
      </w:r>
      <w:r w:rsidRPr="001F1107">
        <w:rPr>
          <w:rFonts w:ascii="Arial" w:eastAsia="Arial" w:hAnsi="Arial" w:cs="Arial"/>
          <w:sz w:val="22"/>
          <w:szCs w:val="22"/>
          <w:rtl/>
        </w:rPr>
        <w:t>הזמנה לסוג של תקשורת המתקיי</w:t>
      </w:r>
      <w:r w:rsidR="00964880">
        <w:rPr>
          <w:rFonts w:ascii="Arial" w:eastAsia="Arial" w:hAnsi="Arial" w:cs="Arial" w:hint="cs"/>
          <w:sz w:val="22"/>
          <w:szCs w:val="22"/>
          <w:rtl/>
        </w:rPr>
        <w:t>מת</w:t>
      </w:r>
      <w:r w:rsidRPr="001F1107">
        <w:rPr>
          <w:rFonts w:ascii="Arial" w:eastAsia="Arial" w:hAnsi="Arial" w:cs="Arial"/>
          <w:sz w:val="22"/>
          <w:szCs w:val="22"/>
          <w:rtl/>
        </w:rPr>
        <w:t xml:space="preserve"> בין השלוש. </w:t>
      </w:r>
    </w:p>
    <w:p w14:paraId="1DB8C2BC" w14:textId="394556A5" w:rsidR="00BF7F79" w:rsidRDefault="00BF7F79" w:rsidP="00E422B4">
      <w:pPr>
        <w:pStyle w:val="10"/>
        <w:spacing w:line="360" w:lineRule="auto"/>
        <w:jc w:val="both"/>
        <w:rPr>
          <w:sz w:val="22"/>
          <w:szCs w:val="22"/>
          <w:rtl/>
        </w:rPr>
      </w:pPr>
      <w:r>
        <w:rPr>
          <w:rFonts w:ascii="Arial" w:eastAsia="Arial" w:hAnsi="Arial" w:cs="Arial" w:hint="cs"/>
          <w:sz w:val="22"/>
          <w:szCs w:val="22"/>
          <w:rtl/>
        </w:rPr>
        <w:t xml:space="preserve">כעת, </w:t>
      </w:r>
      <w:r w:rsidRPr="001F1107">
        <w:rPr>
          <w:rFonts w:ascii="Arial" w:eastAsia="Arial" w:hAnsi="Arial" w:cs="Arial"/>
          <w:sz w:val="22"/>
          <w:szCs w:val="22"/>
          <w:rtl/>
        </w:rPr>
        <w:t xml:space="preserve">נשוב </w:t>
      </w:r>
      <w:r w:rsidR="00283663">
        <w:rPr>
          <w:rFonts w:ascii="Arial" w:eastAsia="Arial" w:hAnsi="Arial" w:cs="Arial" w:hint="cs"/>
          <w:sz w:val="22"/>
          <w:szCs w:val="22"/>
          <w:rtl/>
        </w:rPr>
        <w:t>א</w:t>
      </w:r>
      <w:r w:rsidRPr="001F1107">
        <w:rPr>
          <w:rFonts w:ascii="Arial" w:eastAsia="Arial" w:hAnsi="Arial" w:cs="Arial"/>
          <w:sz w:val="22"/>
          <w:szCs w:val="22"/>
          <w:rtl/>
        </w:rPr>
        <w:t>ל</w:t>
      </w:r>
      <w:r w:rsidR="00283663">
        <w:rPr>
          <w:rFonts w:ascii="Arial" w:eastAsia="Arial" w:hAnsi="Arial" w:cs="Arial" w:hint="cs"/>
          <w:sz w:val="22"/>
          <w:szCs w:val="22"/>
          <w:rtl/>
        </w:rPr>
        <w:t xml:space="preserve"> </w:t>
      </w:r>
      <w:r w:rsidRPr="001F1107">
        <w:rPr>
          <w:rFonts w:ascii="Arial" w:eastAsia="Arial" w:hAnsi="Arial" w:cs="Arial"/>
          <w:sz w:val="22"/>
          <w:szCs w:val="22"/>
          <w:rtl/>
        </w:rPr>
        <w:t>הגמרא ונקרא בה שורה אחרי שורה, שלב אחרי שלב</w:t>
      </w:r>
      <w:r w:rsidR="00586797">
        <w:rPr>
          <w:rFonts w:ascii="Arial" w:eastAsia="Arial" w:hAnsi="Arial" w:cs="Arial" w:hint="cs"/>
          <w:sz w:val="22"/>
          <w:szCs w:val="22"/>
          <w:rtl/>
        </w:rPr>
        <w:t>;</w:t>
      </w:r>
      <w:r w:rsidRPr="001F1107">
        <w:rPr>
          <w:rFonts w:ascii="Arial" w:eastAsia="Arial" w:hAnsi="Arial" w:cs="Arial"/>
          <w:sz w:val="22"/>
          <w:szCs w:val="22"/>
          <w:rtl/>
        </w:rPr>
        <w:t xml:space="preserve"> </w:t>
      </w:r>
      <w:r w:rsidR="00283663">
        <w:rPr>
          <w:rFonts w:ascii="Arial" w:eastAsia="Arial" w:hAnsi="Arial" w:cs="Arial" w:hint="cs"/>
          <w:sz w:val="22"/>
          <w:szCs w:val="22"/>
          <w:rtl/>
        </w:rPr>
        <w:t>ב</w:t>
      </w:r>
      <w:r w:rsidRPr="001F1107">
        <w:rPr>
          <w:rFonts w:ascii="Arial" w:eastAsia="Arial" w:hAnsi="Arial" w:cs="Arial"/>
          <w:sz w:val="22"/>
          <w:szCs w:val="22"/>
          <w:rtl/>
        </w:rPr>
        <w:t xml:space="preserve">הקשבה לכתוב, </w:t>
      </w:r>
      <w:r w:rsidR="00283663">
        <w:rPr>
          <w:rFonts w:ascii="Arial" w:eastAsia="Arial" w:hAnsi="Arial" w:cs="Arial" w:hint="cs"/>
          <w:sz w:val="22"/>
          <w:szCs w:val="22"/>
          <w:rtl/>
        </w:rPr>
        <w:t>ב</w:t>
      </w:r>
      <w:r w:rsidR="005929C4">
        <w:rPr>
          <w:rFonts w:ascii="Arial" w:eastAsia="Arial" w:hAnsi="Arial" w:cs="Arial" w:hint="cs"/>
          <w:sz w:val="22"/>
          <w:szCs w:val="22"/>
          <w:rtl/>
        </w:rPr>
        <w:t xml:space="preserve">ניסיון </w:t>
      </w:r>
      <w:r w:rsidRPr="001F1107">
        <w:rPr>
          <w:rFonts w:ascii="Arial" w:eastAsia="Arial" w:hAnsi="Arial" w:cs="Arial"/>
          <w:sz w:val="22"/>
          <w:szCs w:val="22"/>
          <w:rtl/>
        </w:rPr>
        <w:t>להתחקות אחר הנחות היסוד המשוקעות בו.</w:t>
      </w:r>
      <w:r w:rsidRPr="001F1107">
        <w:rPr>
          <w:rFonts w:ascii="Arial" w:eastAsia="Arial" w:hAnsi="Arial" w:cs="Arial"/>
          <w:b/>
          <w:sz w:val="22"/>
          <w:szCs w:val="22"/>
        </w:rPr>
        <w:t xml:space="preserve"> </w:t>
      </w:r>
    </w:p>
    <w:p w14:paraId="54137ABD" w14:textId="77777777" w:rsidR="000D0D61" w:rsidRPr="001F1107" w:rsidRDefault="000D0D61" w:rsidP="00E422B4">
      <w:pPr>
        <w:pStyle w:val="10"/>
        <w:spacing w:line="360" w:lineRule="auto"/>
        <w:jc w:val="both"/>
        <w:rPr>
          <w:sz w:val="22"/>
          <w:szCs w:val="22"/>
        </w:rPr>
      </w:pPr>
    </w:p>
    <w:p w14:paraId="0A5899B4" w14:textId="77777777" w:rsidR="00E510D5" w:rsidRPr="00283663" w:rsidRDefault="00E510D5" w:rsidP="00E422B4">
      <w:pPr>
        <w:pStyle w:val="10"/>
        <w:spacing w:line="360" w:lineRule="auto"/>
        <w:jc w:val="both"/>
        <w:rPr>
          <w:sz w:val="6"/>
          <w:szCs w:val="6"/>
        </w:rPr>
      </w:pPr>
    </w:p>
    <w:p w14:paraId="040D373B" w14:textId="77777777" w:rsidR="00E510D5" w:rsidRPr="009D3D31" w:rsidRDefault="000D0D61" w:rsidP="00E422B4">
      <w:pPr>
        <w:pStyle w:val="10"/>
        <w:spacing w:line="360" w:lineRule="auto"/>
        <w:jc w:val="both"/>
        <w:rPr>
          <w:rFonts w:cs="Arial"/>
          <w:bCs/>
          <w:sz w:val="30"/>
          <w:szCs w:val="30"/>
        </w:rPr>
      </w:pPr>
      <w:r>
        <w:rPr>
          <w:rFonts w:ascii="Arial" w:eastAsia="Arial" w:hAnsi="Arial" w:cs="Arial" w:hint="cs"/>
          <w:bCs/>
          <w:sz w:val="30"/>
          <w:szCs w:val="30"/>
          <w:rtl/>
        </w:rPr>
        <w:t>ע</w:t>
      </w:r>
      <w:r w:rsidR="006D3C28" w:rsidRPr="009D3D31">
        <w:rPr>
          <w:rFonts w:ascii="Arial" w:eastAsia="Arial" w:hAnsi="Arial" w:cs="Arial"/>
          <w:bCs/>
          <w:sz w:val="30"/>
          <w:szCs w:val="30"/>
          <w:rtl/>
        </w:rPr>
        <w:t>י</w:t>
      </w:r>
      <w:r>
        <w:rPr>
          <w:rFonts w:cs="Arial" w:hint="cs"/>
          <w:bCs/>
          <w:sz w:val="30"/>
          <w:szCs w:val="30"/>
          <w:rtl/>
        </w:rPr>
        <w:t>ון בסוגיה</w:t>
      </w:r>
    </w:p>
    <w:p w14:paraId="0A0C85B0" w14:textId="77777777" w:rsidR="00E510D5" w:rsidRPr="003D6830" w:rsidRDefault="006D3C28" w:rsidP="00E422B4">
      <w:pPr>
        <w:pStyle w:val="10"/>
        <w:spacing w:line="360" w:lineRule="auto"/>
        <w:ind w:left="567"/>
        <w:jc w:val="both"/>
        <w:rPr>
          <w:rFonts w:ascii="Tahoma" w:hAnsi="Tahoma" w:cs="Guttman Vilna"/>
        </w:rPr>
      </w:pPr>
      <w:r w:rsidRPr="003D6830">
        <w:rPr>
          <w:rFonts w:ascii="Tahoma" w:eastAsia="Times New Roman" w:hAnsi="Tahoma" w:cs="Guttman Vilna"/>
          <w:b/>
          <w:rtl/>
        </w:rPr>
        <w:t xml:space="preserve">מנא הני מילי? </w:t>
      </w:r>
    </w:p>
    <w:p w14:paraId="1D716DB5" w14:textId="77777777" w:rsidR="00E510D5" w:rsidRDefault="006D3C28" w:rsidP="00E422B4">
      <w:pPr>
        <w:pStyle w:val="10"/>
        <w:spacing w:line="360" w:lineRule="auto"/>
        <w:jc w:val="both"/>
        <w:rPr>
          <w:sz w:val="22"/>
          <w:szCs w:val="22"/>
          <w:rtl/>
        </w:rPr>
      </w:pPr>
      <w:r w:rsidRPr="001F1107">
        <w:rPr>
          <w:rFonts w:ascii="Arial" w:eastAsia="Arial" w:hAnsi="Arial" w:cs="Arial"/>
          <w:sz w:val="24"/>
          <w:szCs w:val="22"/>
          <w:rtl/>
        </w:rPr>
        <w:t>מהו המקור לפסול סוכה הגבוהה מעשרים אמה? כתשובה מציבה הגמרא שלוש עמדות של אמוראים</w:t>
      </w:r>
      <w:r w:rsidR="00DF4EDA">
        <w:rPr>
          <w:rFonts w:hint="cs"/>
          <w:sz w:val="22"/>
          <w:szCs w:val="22"/>
          <w:rtl/>
        </w:rPr>
        <w:t>:</w:t>
      </w:r>
    </w:p>
    <w:p w14:paraId="238A7825" w14:textId="77777777" w:rsidR="009D510B" w:rsidRPr="00A6415B" w:rsidRDefault="009D510B" w:rsidP="00E422B4">
      <w:pPr>
        <w:pStyle w:val="10"/>
        <w:spacing w:line="360" w:lineRule="auto"/>
        <w:jc w:val="both"/>
        <w:rPr>
          <w:bCs/>
          <w:sz w:val="26"/>
          <w:szCs w:val="26"/>
        </w:rPr>
      </w:pPr>
      <w:r>
        <w:rPr>
          <w:rFonts w:ascii="Arial" w:eastAsia="Arial" w:hAnsi="Arial" w:cs="Arial" w:hint="cs"/>
          <w:bCs/>
          <w:sz w:val="26"/>
          <w:szCs w:val="26"/>
          <w:rtl/>
        </w:rPr>
        <w:t>ע</w:t>
      </w:r>
      <w:r w:rsidRPr="00A6415B">
        <w:rPr>
          <w:rFonts w:ascii="Arial" w:eastAsia="Arial" w:hAnsi="Arial" w:cs="Arial"/>
          <w:bCs/>
          <w:sz w:val="26"/>
          <w:szCs w:val="26"/>
          <w:rtl/>
        </w:rPr>
        <w:t>מד</w:t>
      </w:r>
      <w:r>
        <w:rPr>
          <w:rFonts w:ascii="Arial" w:eastAsia="Arial" w:hAnsi="Arial" w:cs="Arial" w:hint="cs"/>
          <w:bCs/>
          <w:sz w:val="26"/>
          <w:szCs w:val="26"/>
          <w:rtl/>
        </w:rPr>
        <w:t>ת רבה</w:t>
      </w:r>
    </w:p>
    <w:p w14:paraId="122FF08C" w14:textId="77777777" w:rsidR="00E510D5" w:rsidRPr="003D6830" w:rsidRDefault="006D3C28" w:rsidP="00E422B4">
      <w:pPr>
        <w:pStyle w:val="10"/>
        <w:spacing w:line="360" w:lineRule="auto"/>
        <w:ind w:left="567"/>
        <w:jc w:val="both"/>
        <w:rPr>
          <w:rFonts w:ascii="Tahoma" w:eastAsia="Times New Roman" w:hAnsi="Tahoma" w:cs="Guttman Vilna"/>
          <w:b/>
        </w:rPr>
      </w:pPr>
      <w:r w:rsidRPr="003D6830">
        <w:rPr>
          <w:rFonts w:ascii="Tahoma" w:eastAsia="Times New Roman" w:hAnsi="Tahoma" w:cs="Guttman Vilna"/>
          <w:b/>
          <w:rtl/>
        </w:rPr>
        <w:t xml:space="preserve">אמר רבה: דאמר קרא (ויקרא כג) למען ידעו דרתיכם כי בסכות הושבתי את בני ישראל, </w:t>
      </w:r>
      <w:r w:rsidRPr="003D6830">
        <w:rPr>
          <w:rFonts w:ascii="Tahoma" w:eastAsia="Times New Roman" w:hAnsi="Tahoma" w:cs="Guttman Vilna"/>
          <w:b/>
          <w:rtl/>
        </w:rPr>
        <w:tab/>
      </w:r>
      <w:r w:rsidRPr="003D6830">
        <w:rPr>
          <w:rFonts w:ascii="Tahoma" w:eastAsia="Times New Roman" w:hAnsi="Tahoma" w:cs="Guttman Vilna"/>
          <w:b/>
          <w:rtl/>
        </w:rPr>
        <w:br/>
        <w:t>עד עשרים אמה</w:t>
      </w:r>
      <w:r w:rsidR="00746124">
        <w:rPr>
          <w:rFonts w:ascii="Tahoma" w:eastAsia="Times New Roman" w:hAnsi="Tahoma" w:cs="Guttman Vilna"/>
          <w:b/>
          <w:rtl/>
        </w:rPr>
        <w:t xml:space="preserve"> – </w:t>
      </w:r>
      <w:r w:rsidRPr="003D6830">
        <w:rPr>
          <w:rFonts w:ascii="Tahoma" w:eastAsia="Times New Roman" w:hAnsi="Tahoma" w:cs="Guttman Vilna"/>
          <w:b/>
          <w:rtl/>
        </w:rPr>
        <w:t xml:space="preserve">אדם יודע שהוא דר בסוכה, </w:t>
      </w:r>
    </w:p>
    <w:p w14:paraId="542BDAD0" w14:textId="77777777" w:rsidR="00E510D5" w:rsidRPr="003D6830" w:rsidRDefault="006D3C28" w:rsidP="00E422B4">
      <w:pPr>
        <w:pStyle w:val="10"/>
        <w:spacing w:line="360" w:lineRule="auto"/>
        <w:ind w:left="567"/>
        <w:jc w:val="both"/>
        <w:rPr>
          <w:rFonts w:ascii="Tahoma" w:eastAsia="Times New Roman" w:hAnsi="Tahoma" w:cs="Guttman Vilna"/>
          <w:b/>
        </w:rPr>
      </w:pPr>
      <w:r w:rsidRPr="003D6830">
        <w:rPr>
          <w:rFonts w:ascii="Tahoma" w:eastAsia="Times New Roman" w:hAnsi="Tahoma" w:cs="Guttman Vilna"/>
          <w:b/>
          <w:rtl/>
        </w:rPr>
        <w:t>למעלה מעשרים אמה</w:t>
      </w:r>
      <w:r w:rsidR="00746124">
        <w:rPr>
          <w:rFonts w:ascii="Tahoma" w:eastAsia="Times New Roman" w:hAnsi="Tahoma" w:cs="Guttman Vilna"/>
          <w:b/>
          <w:rtl/>
        </w:rPr>
        <w:t xml:space="preserve"> – </w:t>
      </w:r>
      <w:r w:rsidRPr="003D6830">
        <w:rPr>
          <w:rFonts w:ascii="Tahoma" w:eastAsia="Times New Roman" w:hAnsi="Tahoma" w:cs="Guttman Vilna"/>
          <w:b/>
          <w:rtl/>
        </w:rPr>
        <w:t xml:space="preserve">אין אדם יודע שדר בסוכה, משום דלא שלטא בה עינא. </w:t>
      </w:r>
    </w:p>
    <w:p w14:paraId="20A82B8A" w14:textId="44796463" w:rsidR="00EF1F70" w:rsidRDefault="006D3C28" w:rsidP="00284A30">
      <w:pPr>
        <w:pStyle w:val="10"/>
        <w:spacing w:after="120" w:line="360" w:lineRule="auto"/>
        <w:jc w:val="both"/>
        <w:rPr>
          <w:rFonts w:ascii="Arial" w:eastAsia="Arial" w:hAnsi="Arial" w:cs="Arial"/>
          <w:sz w:val="24"/>
          <w:szCs w:val="22"/>
          <w:rtl/>
        </w:rPr>
      </w:pPr>
      <w:r w:rsidRPr="001F1107">
        <w:rPr>
          <w:rFonts w:ascii="Arial" w:eastAsia="Arial" w:hAnsi="Arial" w:cs="Arial"/>
          <w:sz w:val="24"/>
          <w:szCs w:val="22"/>
          <w:rtl/>
        </w:rPr>
        <w:t>רבה מצביע על פסוקים בספר ויקרא: "בַּסֻּכֹּת תֵּשְׁבוּ שִׁבְעַת יָמִים כָּל הָאֶזְרָח בְּיִשְׂרָאֵל יֵשְׁבוּ בַּסֻּכֹּת"</w:t>
      </w:r>
      <w:r w:rsidR="003A22CB">
        <w:rPr>
          <w:rFonts w:ascii="Arial" w:eastAsia="Arial" w:hAnsi="Arial" w:cs="Arial" w:hint="cs"/>
          <w:sz w:val="24"/>
          <w:szCs w:val="22"/>
          <w:rtl/>
        </w:rPr>
        <w:t>.</w:t>
      </w:r>
      <w:r w:rsidRPr="001F1107">
        <w:rPr>
          <w:rFonts w:ascii="Arial" w:eastAsia="Arial" w:hAnsi="Arial" w:cs="Arial"/>
          <w:sz w:val="24"/>
          <w:szCs w:val="22"/>
          <w:rtl/>
        </w:rPr>
        <w:t xml:space="preserve"> התורה מטעימה את</w:t>
      </w:r>
      <w:r w:rsidR="009F2FDB">
        <w:rPr>
          <w:rFonts w:ascii="Arial" w:eastAsia="Arial" w:hAnsi="Arial" w:cs="Arial" w:hint="cs"/>
          <w:sz w:val="24"/>
          <w:szCs w:val="22"/>
          <w:rtl/>
        </w:rPr>
        <w:t xml:space="preserve"> מצוות</w:t>
      </w:r>
      <w:r w:rsidRPr="001F1107">
        <w:rPr>
          <w:rFonts w:ascii="Arial" w:eastAsia="Arial" w:hAnsi="Arial" w:cs="Arial"/>
          <w:sz w:val="24"/>
          <w:szCs w:val="22"/>
          <w:rtl/>
        </w:rPr>
        <w:t xml:space="preserve"> הישיבה בהקשר: "לְמַעַן יֵדְעוּ דֹרֹתֵיכֶם כִּי בַסֻּכּוֹת הוֹשַׁבְתִּי אֶת בְּנֵי יִשְׂרָאֵל בְּהוֹצִיאִי אוֹתָם מֵאֶרֶץ מִצְרָיִם</w:t>
      </w:r>
      <w:r w:rsidR="00A8016D">
        <w:rPr>
          <w:rFonts w:ascii="Arial" w:eastAsia="Arial" w:hAnsi="Arial" w:cs="Arial" w:hint="cs"/>
          <w:sz w:val="24"/>
          <w:szCs w:val="22"/>
          <w:rtl/>
        </w:rPr>
        <w:t xml:space="preserve">... </w:t>
      </w:r>
      <w:r w:rsidRPr="001F1107">
        <w:rPr>
          <w:rFonts w:ascii="Arial" w:eastAsia="Arial" w:hAnsi="Arial" w:cs="Arial"/>
          <w:sz w:val="24"/>
          <w:szCs w:val="22"/>
          <w:rtl/>
        </w:rPr>
        <w:t xml:space="preserve">" (ויקרא פרק כג, מב-מג). </w:t>
      </w:r>
      <w:r w:rsidR="009F2FDB">
        <w:rPr>
          <w:rFonts w:ascii="Arial" w:eastAsia="Arial" w:hAnsi="Arial" w:cs="Arial" w:hint="cs"/>
          <w:sz w:val="24"/>
          <w:szCs w:val="22"/>
          <w:rtl/>
        </w:rPr>
        <w:t>מתי והיכן ישבו ישראל בסוכות? יש לשים לב כי לאורך כל ארבעים השנ</w:t>
      </w:r>
      <w:r w:rsidR="002460E0">
        <w:rPr>
          <w:rFonts w:ascii="Arial" w:eastAsia="Arial" w:hAnsi="Arial" w:cs="Arial" w:hint="cs"/>
          <w:sz w:val="24"/>
          <w:szCs w:val="22"/>
          <w:rtl/>
        </w:rPr>
        <w:t>ים</w:t>
      </w:r>
      <w:r w:rsidR="009F2FDB">
        <w:rPr>
          <w:rFonts w:ascii="Arial" w:eastAsia="Arial" w:hAnsi="Arial" w:cs="Arial" w:hint="cs"/>
          <w:sz w:val="24"/>
          <w:szCs w:val="22"/>
          <w:rtl/>
        </w:rPr>
        <w:t xml:space="preserve"> </w:t>
      </w:r>
      <w:r w:rsidR="000018F8">
        <w:rPr>
          <w:rFonts w:ascii="Arial" w:eastAsia="Arial" w:hAnsi="Arial" w:cs="Arial" w:hint="cs"/>
          <w:sz w:val="24"/>
          <w:szCs w:val="22"/>
          <w:rtl/>
        </w:rPr>
        <w:t xml:space="preserve">בהם </w:t>
      </w:r>
      <w:r w:rsidR="009F2FDB">
        <w:rPr>
          <w:rFonts w:ascii="Arial" w:eastAsia="Arial" w:hAnsi="Arial" w:cs="Arial" w:hint="cs"/>
          <w:sz w:val="24"/>
          <w:szCs w:val="22"/>
          <w:rtl/>
        </w:rPr>
        <w:t>ישבו ישראל במדבר</w:t>
      </w:r>
      <w:r w:rsidR="000018F8">
        <w:rPr>
          <w:rFonts w:ascii="Arial" w:eastAsia="Arial" w:hAnsi="Arial" w:cs="Arial" w:hint="cs"/>
          <w:sz w:val="24"/>
          <w:szCs w:val="22"/>
          <w:rtl/>
        </w:rPr>
        <w:t>,</w:t>
      </w:r>
      <w:r w:rsidR="009F2FDB">
        <w:rPr>
          <w:rFonts w:ascii="Arial" w:eastAsia="Arial" w:hAnsi="Arial" w:cs="Arial" w:hint="cs"/>
          <w:sz w:val="24"/>
          <w:szCs w:val="22"/>
          <w:rtl/>
        </w:rPr>
        <w:t xml:space="preserve"> התורה מתארת ישיבה באוהלים</w:t>
      </w:r>
      <w:r w:rsidR="002460E0">
        <w:rPr>
          <w:rFonts w:ascii="Arial" w:eastAsia="Arial" w:hAnsi="Arial" w:cs="Arial" w:hint="cs"/>
          <w:sz w:val="24"/>
          <w:szCs w:val="22"/>
          <w:rtl/>
        </w:rPr>
        <w:t>,</w:t>
      </w:r>
      <w:r w:rsidR="009F2FDB">
        <w:rPr>
          <w:rFonts w:ascii="Arial" w:eastAsia="Arial" w:hAnsi="Arial" w:cs="Arial" w:hint="cs"/>
          <w:sz w:val="24"/>
          <w:szCs w:val="22"/>
          <w:rtl/>
        </w:rPr>
        <w:t xml:space="preserve"> ואף </w:t>
      </w:r>
      <w:r w:rsidR="000018F8">
        <w:rPr>
          <w:rFonts w:ascii="Arial" w:eastAsia="Arial" w:hAnsi="Arial" w:cs="Arial" w:hint="cs"/>
          <w:sz w:val="24"/>
          <w:szCs w:val="22"/>
          <w:rtl/>
        </w:rPr>
        <w:t xml:space="preserve">לא </w:t>
      </w:r>
      <w:r w:rsidR="009F2FDB">
        <w:rPr>
          <w:rFonts w:ascii="Arial" w:eastAsia="Arial" w:hAnsi="Arial" w:cs="Arial" w:hint="cs"/>
          <w:sz w:val="24"/>
          <w:szCs w:val="22"/>
          <w:rtl/>
        </w:rPr>
        <w:t xml:space="preserve">פעם </w:t>
      </w:r>
      <w:r w:rsidR="000018F8">
        <w:rPr>
          <w:rFonts w:ascii="Arial" w:eastAsia="Arial" w:hAnsi="Arial" w:cs="Arial" w:hint="cs"/>
          <w:sz w:val="24"/>
          <w:szCs w:val="22"/>
          <w:rtl/>
        </w:rPr>
        <w:t>אחת מתוארת הישיבה בסוכה</w:t>
      </w:r>
      <w:r w:rsidR="009F2FDB">
        <w:rPr>
          <w:rFonts w:ascii="Arial" w:eastAsia="Arial" w:hAnsi="Arial" w:cs="Arial" w:hint="cs"/>
          <w:sz w:val="24"/>
          <w:szCs w:val="22"/>
          <w:rtl/>
        </w:rPr>
        <w:t xml:space="preserve">! </w:t>
      </w:r>
    </w:p>
    <w:p w14:paraId="6E9B09BF" w14:textId="26A60AA3" w:rsidR="009F2535" w:rsidRDefault="009F2FDB" w:rsidP="00284A30">
      <w:pPr>
        <w:pStyle w:val="10"/>
        <w:spacing w:after="120" w:line="360" w:lineRule="auto"/>
        <w:jc w:val="both"/>
        <w:rPr>
          <w:rFonts w:ascii="Arial" w:eastAsia="Arial" w:hAnsi="Arial" w:cs="Arial"/>
          <w:sz w:val="24"/>
          <w:szCs w:val="22"/>
          <w:rtl/>
        </w:rPr>
      </w:pPr>
      <w:r>
        <w:rPr>
          <w:rFonts w:ascii="Arial" w:eastAsia="Arial" w:hAnsi="Arial" w:cs="Arial" w:hint="cs"/>
          <w:sz w:val="24"/>
          <w:szCs w:val="22"/>
          <w:rtl/>
        </w:rPr>
        <w:t>המפתח</w:t>
      </w:r>
      <w:r w:rsidR="0074799F">
        <w:rPr>
          <w:rFonts w:ascii="Arial" w:eastAsia="Arial" w:hAnsi="Arial" w:cs="Arial" w:hint="cs"/>
          <w:sz w:val="24"/>
          <w:szCs w:val="22"/>
          <w:rtl/>
        </w:rPr>
        <w:t xml:space="preserve"> לפענוח האירוע עליו מדובר</w:t>
      </w:r>
      <w:r>
        <w:rPr>
          <w:rFonts w:ascii="Arial" w:eastAsia="Arial" w:hAnsi="Arial" w:cs="Arial" w:hint="cs"/>
          <w:sz w:val="24"/>
          <w:szCs w:val="22"/>
          <w:rtl/>
        </w:rPr>
        <w:t xml:space="preserve"> טמון במילים "</w:t>
      </w:r>
      <w:r w:rsidR="00A8016D" w:rsidRPr="001F1107">
        <w:rPr>
          <w:rFonts w:ascii="Arial" w:eastAsia="Arial" w:hAnsi="Arial" w:cs="Arial"/>
          <w:sz w:val="24"/>
          <w:szCs w:val="22"/>
          <w:rtl/>
        </w:rPr>
        <w:t xml:space="preserve">כִּי בַסֻּכּוֹת </w:t>
      </w:r>
      <w:r w:rsidR="00A8016D" w:rsidRPr="00A8016D">
        <w:rPr>
          <w:rFonts w:ascii="Arial" w:eastAsia="Arial" w:hAnsi="Arial" w:cs="Arial"/>
          <w:b/>
          <w:bCs/>
          <w:sz w:val="24"/>
          <w:szCs w:val="22"/>
          <w:rtl/>
        </w:rPr>
        <w:t>הוֹשַׁבְתִּי</w:t>
      </w:r>
      <w:r w:rsidR="00A8016D" w:rsidRPr="00A8016D">
        <w:rPr>
          <w:rFonts w:ascii="Arial" w:eastAsia="Arial" w:hAnsi="Arial" w:cs="Arial"/>
          <w:sz w:val="24"/>
          <w:szCs w:val="22"/>
          <w:rtl/>
        </w:rPr>
        <w:t xml:space="preserve"> </w:t>
      </w:r>
      <w:r w:rsidR="00A8016D" w:rsidRPr="001F1107">
        <w:rPr>
          <w:rFonts w:ascii="Arial" w:eastAsia="Arial" w:hAnsi="Arial" w:cs="Arial"/>
          <w:sz w:val="24"/>
          <w:szCs w:val="22"/>
          <w:rtl/>
        </w:rPr>
        <w:t xml:space="preserve">אֶת בְּנֵי יִשְׂרָאֵל </w:t>
      </w:r>
      <w:r w:rsidRPr="00A8016D">
        <w:rPr>
          <w:rFonts w:ascii="Arial" w:eastAsia="Arial" w:hAnsi="Arial" w:cs="Arial"/>
          <w:b/>
          <w:bCs/>
          <w:sz w:val="24"/>
          <w:szCs w:val="22"/>
          <w:rtl/>
        </w:rPr>
        <w:t>בְּהוֹצִיאִי</w:t>
      </w:r>
      <w:r w:rsidRPr="001F1107">
        <w:rPr>
          <w:rFonts w:ascii="Arial" w:eastAsia="Arial" w:hAnsi="Arial" w:cs="Arial"/>
          <w:sz w:val="24"/>
          <w:szCs w:val="22"/>
          <w:rtl/>
        </w:rPr>
        <w:t xml:space="preserve"> אוֹתָם מֵאֶרֶץ מִצְרָיִם</w:t>
      </w:r>
      <w:r>
        <w:rPr>
          <w:rFonts w:ascii="Arial" w:eastAsia="Arial" w:hAnsi="Arial" w:cs="Arial" w:hint="cs"/>
          <w:sz w:val="24"/>
          <w:szCs w:val="22"/>
          <w:rtl/>
        </w:rPr>
        <w:t>"</w:t>
      </w:r>
      <w:r w:rsidR="0074799F">
        <w:rPr>
          <w:rFonts w:ascii="Arial" w:eastAsia="Arial" w:hAnsi="Arial" w:cs="Arial" w:hint="cs"/>
          <w:sz w:val="24"/>
          <w:szCs w:val="22"/>
          <w:rtl/>
        </w:rPr>
        <w:t>.</w:t>
      </w:r>
      <w:r>
        <w:rPr>
          <w:rFonts w:ascii="Arial" w:eastAsia="Arial" w:hAnsi="Arial" w:cs="Arial" w:hint="cs"/>
          <w:sz w:val="24"/>
          <w:szCs w:val="22"/>
          <w:rtl/>
        </w:rPr>
        <w:t xml:space="preserve"> </w:t>
      </w:r>
      <w:r w:rsidR="00624054" w:rsidRPr="0030078A">
        <w:rPr>
          <w:rFonts w:ascii="Arial" w:eastAsia="Arial" w:hAnsi="Arial" w:cs="Arial"/>
          <w:sz w:val="24"/>
          <w:szCs w:val="22"/>
          <w:rtl/>
        </w:rPr>
        <w:t xml:space="preserve">'תוך כדי </w:t>
      </w:r>
      <w:r w:rsidR="000018F8">
        <w:rPr>
          <w:rFonts w:ascii="Arial" w:eastAsia="Arial" w:hAnsi="Arial" w:cs="Arial" w:hint="cs"/>
          <w:sz w:val="24"/>
          <w:szCs w:val="22"/>
          <w:rtl/>
        </w:rPr>
        <w:t>יציאתם ממצרים הושבתי אותם בסוכות</w:t>
      </w:r>
      <w:r w:rsidR="002460E0">
        <w:rPr>
          <w:rFonts w:ascii="Arial" w:eastAsia="Arial" w:hAnsi="Arial" w:cs="Arial" w:hint="cs"/>
          <w:sz w:val="24"/>
          <w:szCs w:val="22"/>
          <w:rtl/>
        </w:rPr>
        <w:t>'</w:t>
      </w:r>
      <w:r w:rsidR="00624054" w:rsidRPr="0030078A">
        <w:rPr>
          <w:rFonts w:ascii="Arial" w:eastAsia="Arial" w:hAnsi="Arial" w:cs="Arial"/>
          <w:sz w:val="24"/>
          <w:szCs w:val="22"/>
          <w:rtl/>
        </w:rPr>
        <w:t xml:space="preserve">, אומר </w:t>
      </w:r>
      <w:r>
        <w:rPr>
          <w:rFonts w:ascii="Arial" w:eastAsia="Arial" w:hAnsi="Arial" w:cs="Arial" w:hint="cs"/>
          <w:sz w:val="24"/>
          <w:szCs w:val="22"/>
          <w:rtl/>
        </w:rPr>
        <w:t xml:space="preserve">ה'. </w:t>
      </w:r>
      <w:r w:rsidR="000018F8">
        <w:rPr>
          <w:rFonts w:ascii="Arial" w:eastAsia="Arial" w:hAnsi="Arial" w:cs="Arial" w:hint="cs"/>
          <w:sz w:val="24"/>
          <w:szCs w:val="22"/>
          <w:rtl/>
        </w:rPr>
        <w:t>עיון בפסוקי ספר ש</w:t>
      </w:r>
      <w:r w:rsidR="00234ED5">
        <w:rPr>
          <w:rFonts w:ascii="Arial" w:eastAsia="Arial" w:hAnsi="Arial" w:cs="Arial" w:hint="cs"/>
          <w:sz w:val="24"/>
          <w:szCs w:val="22"/>
          <w:rtl/>
        </w:rPr>
        <w:t>מות מפגיש את הלומד עם הסוכות בהן</w:t>
      </w:r>
      <w:r w:rsidR="000018F8">
        <w:rPr>
          <w:rFonts w:ascii="Arial" w:eastAsia="Arial" w:hAnsi="Arial" w:cs="Arial" w:hint="cs"/>
          <w:sz w:val="24"/>
          <w:szCs w:val="22"/>
          <w:rtl/>
        </w:rPr>
        <w:t xml:space="preserve"> ישבו במקום חנייתם הראשונה</w:t>
      </w:r>
      <w:r w:rsidR="00FE72A2">
        <w:rPr>
          <w:rFonts w:ascii="Arial" w:eastAsia="Arial" w:hAnsi="Arial" w:cs="Arial" w:hint="cs"/>
          <w:sz w:val="24"/>
          <w:szCs w:val="22"/>
          <w:rtl/>
        </w:rPr>
        <w:t xml:space="preserve">: </w:t>
      </w:r>
      <w:r w:rsidR="00FE72A2" w:rsidRPr="00284994">
        <w:rPr>
          <w:rFonts w:cs="Arial"/>
          <w:sz w:val="22"/>
          <w:szCs w:val="22"/>
          <w:rtl/>
        </w:rPr>
        <w:t>"</w:t>
      </w:r>
      <w:r w:rsidR="00FE72A2" w:rsidRPr="00284994">
        <w:rPr>
          <w:rFonts w:cs="Arial" w:hint="eastAsia"/>
          <w:sz w:val="22"/>
          <w:szCs w:val="22"/>
          <w:rtl/>
        </w:rPr>
        <w:t>וַיִּסְעוּ</w:t>
      </w:r>
      <w:r w:rsidR="00FE72A2" w:rsidRPr="00284994">
        <w:rPr>
          <w:rFonts w:cs="Arial"/>
          <w:sz w:val="22"/>
          <w:szCs w:val="22"/>
          <w:rtl/>
        </w:rPr>
        <w:t xml:space="preserve"> </w:t>
      </w:r>
      <w:r w:rsidR="00FE72A2" w:rsidRPr="00284994">
        <w:rPr>
          <w:rFonts w:cs="Arial" w:hint="eastAsia"/>
          <w:sz w:val="22"/>
          <w:szCs w:val="22"/>
          <w:rtl/>
        </w:rPr>
        <w:t>בְנֵי</w:t>
      </w:r>
      <w:r w:rsidR="00FE72A2" w:rsidRPr="00284994">
        <w:rPr>
          <w:rFonts w:cs="Arial"/>
          <w:sz w:val="22"/>
          <w:szCs w:val="22"/>
          <w:rtl/>
        </w:rPr>
        <w:t xml:space="preserve"> </w:t>
      </w:r>
      <w:r w:rsidR="00FE72A2" w:rsidRPr="00284994">
        <w:rPr>
          <w:rFonts w:cs="Arial" w:hint="eastAsia"/>
          <w:sz w:val="22"/>
          <w:szCs w:val="22"/>
          <w:rtl/>
        </w:rPr>
        <w:t>יִשְׂרָאֵל</w:t>
      </w:r>
      <w:r w:rsidR="00FE72A2" w:rsidRPr="00284994">
        <w:rPr>
          <w:rFonts w:cs="Arial"/>
          <w:sz w:val="22"/>
          <w:szCs w:val="22"/>
          <w:rtl/>
        </w:rPr>
        <w:t xml:space="preserve"> </w:t>
      </w:r>
      <w:r w:rsidR="00FE72A2" w:rsidRPr="00284994">
        <w:rPr>
          <w:rFonts w:cs="Arial" w:hint="eastAsia"/>
          <w:sz w:val="22"/>
          <w:szCs w:val="22"/>
          <w:rtl/>
        </w:rPr>
        <w:t>מֵרַעְמְסֵס</w:t>
      </w:r>
      <w:r w:rsidR="00FE72A2" w:rsidRPr="00284994">
        <w:rPr>
          <w:rFonts w:cs="Arial"/>
          <w:sz w:val="22"/>
          <w:szCs w:val="22"/>
          <w:rtl/>
        </w:rPr>
        <w:t xml:space="preserve"> </w:t>
      </w:r>
      <w:r w:rsidR="00FE72A2" w:rsidRPr="00284994">
        <w:rPr>
          <w:rFonts w:cs="Arial" w:hint="eastAsia"/>
          <w:b/>
          <w:bCs/>
          <w:sz w:val="22"/>
          <w:szCs w:val="22"/>
          <w:rtl/>
        </w:rPr>
        <w:t>סֻכֹּתָה</w:t>
      </w:r>
      <w:r w:rsidR="00FE72A2">
        <w:rPr>
          <w:rFonts w:cs="Arial" w:hint="cs"/>
          <w:sz w:val="22"/>
          <w:szCs w:val="22"/>
          <w:rtl/>
        </w:rPr>
        <w:t>"</w:t>
      </w:r>
      <w:r w:rsidR="00FE72A2" w:rsidRPr="00284994">
        <w:rPr>
          <w:rFonts w:cs="Arial"/>
          <w:sz w:val="22"/>
          <w:szCs w:val="22"/>
          <w:rtl/>
        </w:rPr>
        <w:t xml:space="preserve"> (</w:t>
      </w:r>
      <w:r w:rsidR="00FE72A2" w:rsidRPr="00284994">
        <w:rPr>
          <w:rFonts w:cs="Arial" w:hint="eastAsia"/>
          <w:sz w:val="22"/>
          <w:szCs w:val="22"/>
          <w:rtl/>
        </w:rPr>
        <w:t>שמות</w:t>
      </w:r>
      <w:r w:rsidR="00FE72A2" w:rsidRPr="00284994">
        <w:rPr>
          <w:rFonts w:cs="Arial"/>
          <w:sz w:val="22"/>
          <w:szCs w:val="22"/>
          <w:rtl/>
        </w:rPr>
        <w:t xml:space="preserve"> </w:t>
      </w:r>
      <w:r w:rsidR="00FE72A2" w:rsidRPr="00284994">
        <w:rPr>
          <w:rFonts w:cs="Arial" w:hint="eastAsia"/>
          <w:sz w:val="22"/>
          <w:szCs w:val="22"/>
          <w:rtl/>
        </w:rPr>
        <w:t>י</w:t>
      </w:r>
      <w:r w:rsidR="00FE72A2" w:rsidRPr="00284994">
        <w:rPr>
          <w:rFonts w:cs="Arial"/>
          <w:sz w:val="22"/>
          <w:szCs w:val="22"/>
          <w:rtl/>
        </w:rPr>
        <w:t>"</w:t>
      </w:r>
      <w:r w:rsidR="00FE72A2" w:rsidRPr="00284994">
        <w:rPr>
          <w:rFonts w:cs="Arial" w:hint="eastAsia"/>
          <w:sz w:val="22"/>
          <w:szCs w:val="22"/>
          <w:rtl/>
        </w:rPr>
        <w:t>ב</w:t>
      </w:r>
      <w:r w:rsidR="00FE72A2" w:rsidRPr="00284994">
        <w:rPr>
          <w:rFonts w:cs="Arial"/>
          <w:sz w:val="22"/>
          <w:szCs w:val="22"/>
          <w:rtl/>
        </w:rPr>
        <w:t xml:space="preserve">, </w:t>
      </w:r>
      <w:r w:rsidR="00FE72A2" w:rsidRPr="00284994">
        <w:rPr>
          <w:rFonts w:cs="Arial" w:hint="eastAsia"/>
          <w:sz w:val="22"/>
          <w:szCs w:val="22"/>
          <w:rtl/>
        </w:rPr>
        <w:t>ל</w:t>
      </w:r>
      <w:r w:rsidR="00FE72A2" w:rsidRPr="00284994">
        <w:rPr>
          <w:rFonts w:cs="Arial"/>
          <w:sz w:val="22"/>
          <w:szCs w:val="22"/>
          <w:rtl/>
        </w:rPr>
        <w:t>"</w:t>
      </w:r>
      <w:r w:rsidR="00FE72A2" w:rsidRPr="00284994">
        <w:rPr>
          <w:rFonts w:cs="Arial" w:hint="eastAsia"/>
          <w:sz w:val="22"/>
          <w:szCs w:val="22"/>
          <w:rtl/>
        </w:rPr>
        <w:t>ח</w:t>
      </w:r>
      <w:r w:rsidR="00FE72A2" w:rsidRPr="00284994">
        <w:rPr>
          <w:rFonts w:cs="Arial"/>
          <w:sz w:val="22"/>
          <w:szCs w:val="22"/>
          <w:rtl/>
        </w:rPr>
        <w:t>)</w:t>
      </w:r>
      <w:r w:rsidR="000018F8">
        <w:rPr>
          <w:rFonts w:ascii="Arial" w:eastAsia="Arial" w:hAnsi="Arial" w:cs="Arial" w:hint="cs"/>
          <w:sz w:val="24"/>
          <w:szCs w:val="22"/>
          <w:rtl/>
        </w:rPr>
        <w:t xml:space="preserve">, ועם תהליך רוחני משמעותי </w:t>
      </w:r>
      <w:r w:rsidR="00736FE1">
        <w:rPr>
          <w:rFonts w:ascii="Arial" w:eastAsia="Arial" w:hAnsi="Arial" w:cs="Arial" w:hint="cs"/>
          <w:sz w:val="24"/>
          <w:szCs w:val="22"/>
          <w:rtl/>
        </w:rPr>
        <w:t>שהתחולל בעת ישיבה זו</w:t>
      </w:r>
      <w:r w:rsidR="00D12CB7">
        <w:rPr>
          <w:rFonts w:ascii="Arial" w:eastAsia="Arial" w:hAnsi="Arial" w:cs="Arial"/>
          <w:sz w:val="24"/>
          <w:szCs w:val="22"/>
          <w:rtl/>
        </w:rPr>
        <w:t xml:space="preserve">. </w:t>
      </w:r>
    </w:p>
    <w:p w14:paraId="4CD1E291" w14:textId="6F0469FF" w:rsidR="00836231" w:rsidRDefault="00D12CB7" w:rsidP="00284A30">
      <w:pPr>
        <w:pStyle w:val="10"/>
        <w:spacing w:line="360" w:lineRule="auto"/>
        <w:jc w:val="both"/>
        <w:rPr>
          <w:rFonts w:ascii="Arial" w:eastAsia="Arial" w:hAnsi="Arial" w:cs="Arial"/>
          <w:sz w:val="24"/>
          <w:szCs w:val="22"/>
          <w:rtl/>
        </w:rPr>
      </w:pPr>
      <w:r>
        <w:rPr>
          <w:rFonts w:ascii="Arial" w:eastAsia="Arial" w:hAnsi="Arial" w:cs="Arial"/>
          <w:sz w:val="24"/>
          <w:szCs w:val="22"/>
          <w:rtl/>
        </w:rPr>
        <w:t>שם, במרחב המוגן הראשון</w:t>
      </w:r>
      <w:r w:rsidR="009F2FDB" w:rsidRPr="009F2FDB">
        <w:rPr>
          <w:rFonts w:ascii="Arial" w:eastAsia="Arial" w:hAnsi="Arial" w:cs="Arial"/>
          <w:sz w:val="24"/>
          <w:szCs w:val="22"/>
          <w:rtl/>
        </w:rPr>
        <w:t xml:space="preserve"> </w:t>
      </w:r>
      <w:r>
        <w:rPr>
          <w:rFonts w:ascii="Arial" w:eastAsia="Arial" w:hAnsi="Arial" w:cs="Arial"/>
          <w:sz w:val="24"/>
          <w:szCs w:val="22"/>
          <w:rtl/>
        </w:rPr>
        <w:t>ע</w:t>
      </w:r>
      <w:r w:rsidR="000018F8" w:rsidRPr="009F2FDB">
        <w:rPr>
          <w:rFonts w:ascii="Arial" w:eastAsia="Arial" w:hAnsi="Arial" w:cs="Arial"/>
          <w:sz w:val="24"/>
          <w:szCs w:val="22"/>
          <w:rtl/>
        </w:rPr>
        <w:t xml:space="preserve">צר </w:t>
      </w:r>
      <w:r>
        <w:rPr>
          <w:rFonts w:ascii="Arial" w:eastAsia="Arial" w:hAnsi="Arial" w:cs="Arial" w:hint="cs"/>
          <w:sz w:val="24"/>
          <w:szCs w:val="22"/>
          <w:rtl/>
        </w:rPr>
        <w:t xml:space="preserve">העם </w:t>
      </w:r>
      <w:r w:rsidR="000018F8">
        <w:rPr>
          <w:rFonts w:ascii="Arial" w:eastAsia="Arial" w:hAnsi="Arial" w:cs="Arial" w:hint="cs"/>
          <w:sz w:val="24"/>
          <w:szCs w:val="22"/>
          <w:rtl/>
        </w:rPr>
        <w:t xml:space="preserve">ונח </w:t>
      </w:r>
      <w:r w:rsidR="009F2FDB" w:rsidRPr="009F2FDB">
        <w:rPr>
          <w:rFonts w:ascii="Arial" w:eastAsia="Arial" w:hAnsi="Arial" w:cs="Arial"/>
          <w:sz w:val="24"/>
          <w:szCs w:val="22"/>
          <w:rtl/>
        </w:rPr>
        <w:t>לראשונה</w:t>
      </w:r>
      <w:r w:rsidR="00C265EA">
        <w:rPr>
          <w:rFonts w:ascii="Arial" w:eastAsia="Arial" w:hAnsi="Arial" w:cs="Arial" w:hint="cs"/>
          <w:sz w:val="24"/>
          <w:szCs w:val="22"/>
          <w:rtl/>
        </w:rPr>
        <w:t xml:space="preserve">, שם הם יכלו להתמהמה </w:t>
      </w:r>
      <w:r w:rsidR="00284A30">
        <w:rPr>
          <w:rFonts w:ascii="Arial" w:eastAsia="Arial" w:hAnsi="Arial" w:cs="Arial" w:hint="cs"/>
          <w:sz w:val="24"/>
          <w:szCs w:val="22"/>
          <w:rtl/>
        </w:rPr>
        <w:t xml:space="preserve">ולאפות </w:t>
      </w:r>
      <w:r w:rsidR="00C265EA">
        <w:rPr>
          <w:rFonts w:ascii="Arial" w:eastAsia="Arial" w:hAnsi="Arial" w:cs="Arial" w:hint="cs"/>
          <w:sz w:val="24"/>
          <w:szCs w:val="22"/>
          <w:rtl/>
        </w:rPr>
        <w:t>מצות, ו</w:t>
      </w:r>
      <w:r w:rsidR="00284A30">
        <w:rPr>
          <w:rFonts w:ascii="Arial" w:eastAsia="Arial" w:hAnsi="Arial" w:cs="Arial" w:hint="cs"/>
          <w:sz w:val="24"/>
          <w:szCs w:val="22"/>
          <w:rtl/>
        </w:rPr>
        <w:t xml:space="preserve">שם </w:t>
      </w:r>
      <w:r w:rsidR="00C265EA">
        <w:rPr>
          <w:rFonts w:ascii="Arial" w:eastAsia="Arial" w:hAnsi="Arial" w:cs="Arial" w:hint="cs"/>
          <w:sz w:val="24"/>
          <w:szCs w:val="22"/>
          <w:rtl/>
        </w:rPr>
        <w:t xml:space="preserve">מסכמת </w:t>
      </w:r>
      <w:r w:rsidR="00284A30">
        <w:rPr>
          <w:rFonts w:ascii="Arial" w:eastAsia="Arial" w:hAnsi="Arial" w:cs="Arial" w:hint="cs"/>
          <w:sz w:val="24"/>
          <w:szCs w:val="22"/>
          <w:rtl/>
        </w:rPr>
        <w:t>התורה ב</w:t>
      </w:r>
      <w:r w:rsidR="00C265EA">
        <w:rPr>
          <w:rFonts w:ascii="Arial" w:eastAsia="Arial" w:hAnsi="Arial" w:cs="Arial" w:hint="cs"/>
          <w:sz w:val="24"/>
          <w:szCs w:val="22"/>
          <w:rtl/>
        </w:rPr>
        <w:t xml:space="preserve">סקירה היסטורית </w:t>
      </w:r>
      <w:r w:rsidR="00284A30">
        <w:rPr>
          <w:rFonts w:ascii="Arial" w:eastAsia="Arial" w:hAnsi="Arial" w:cs="Arial" w:hint="cs"/>
          <w:sz w:val="24"/>
          <w:szCs w:val="22"/>
          <w:rtl/>
        </w:rPr>
        <w:t>- מה היה עד כה</w:t>
      </w:r>
      <w:r w:rsidR="00C265EA">
        <w:rPr>
          <w:rFonts w:ascii="Arial" w:eastAsia="Arial" w:hAnsi="Arial" w:cs="Arial" w:hint="cs"/>
          <w:sz w:val="24"/>
          <w:szCs w:val="22"/>
          <w:rtl/>
        </w:rPr>
        <w:t>.  טענתנו היא ש</w:t>
      </w:r>
      <w:r w:rsidR="00284A30">
        <w:rPr>
          <w:rFonts w:ascii="Arial" w:eastAsia="Arial" w:hAnsi="Arial" w:cs="Arial" w:hint="cs"/>
          <w:sz w:val="24"/>
          <w:szCs w:val="22"/>
          <w:rtl/>
        </w:rPr>
        <w:t>ה</w:t>
      </w:r>
      <w:r w:rsidR="00C265EA">
        <w:rPr>
          <w:rFonts w:ascii="Arial" w:eastAsia="Arial" w:hAnsi="Arial" w:cs="Arial" w:hint="cs"/>
          <w:sz w:val="24"/>
          <w:szCs w:val="22"/>
          <w:rtl/>
        </w:rPr>
        <w:t>"</w:t>
      </w:r>
      <w:r w:rsidR="00284A30">
        <w:rPr>
          <w:rFonts w:ascii="Arial" w:eastAsia="Arial" w:hAnsi="Arial" w:cs="Arial" w:hint="cs"/>
          <w:sz w:val="24"/>
          <w:szCs w:val="22"/>
          <w:rtl/>
        </w:rPr>
        <w:t>שהייה</w:t>
      </w:r>
      <w:r w:rsidR="00C265EA">
        <w:rPr>
          <w:rFonts w:ascii="Arial" w:eastAsia="Arial" w:hAnsi="Arial" w:cs="Arial" w:hint="cs"/>
          <w:sz w:val="24"/>
          <w:szCs w:val="22"/>
          <w:rtl/>
        </w:rPr>
        <w:t xml:space="preserve">" </w:t>
      </w:r>
      <w:r w:rsidR="00284A30">
        <w:rPr>
          <w:rFonts w:ascii="Arial" w:eastAsia="Arial" w:hAnsi="Arial" w:cs="Arial" w:hint="cs"/>
          <w:sz w:val="24"/>
          <w:szCs w:val="22"/>
          <w:rtl/>
        </w:rPr>
        <w:t xml:space="preserve">בסוכות היא </w:t>
      </w:r>
      <w:r w:rsidR="00C265EA">
        <w:rPr>
          <w:rFonts w:ascii="Arial" w:eastAsia="Arial" w:hAnsi="Arial" w:cs="Arial" w:hint="cs"/>
          <w:sz w:val="24"/>
          <w:szCs w:val="22"/>
          <w:rtl/>
        </w:rPr>
        <w:t xml:space="preserve">זו זימנה את העם אל </w:t>
      </w:r>
      <w:r w:rsidR="00284994">
        <w:rPr>
          <w:rFonts w:ascii="Arial" w:eastAsia="Arial" w:hAnsi="Arial" w:cs="Arial" w:hint="cs"/>
          <w:sz w:val="24"/>
          <w:szCs w:val="22"/>
          <w:rtl/>
        </w:rPr>
        <w:t xml:space="preserve">נקודת </w:t>
      </w:r>
      <w:r w:rsidR="00284A30">
        <w:rPr>
          <w:rFonts w:ascii="Arial" w:eastAsia="Arial" w:hAnsi="Arial" w:cs="Arial" w:hint="cs"/>
          <w:sz w:val="24"/>
          <w:szCs w:val="22"/>
          <w:rtl/>
        </w:rPr>
        <w:t>ה</w:t>
      </w:r>
      <w:r w:rsidR="00284994">
        <w:rPr>
          <w:rFonts w:ascii="Arial" w:eastAsia="Arial" w:hAnsi="Arial" w:cs="Arial" w:hint="cs"/>
          <w:sz w:val="24"/>
          <w:szCs w:val="22"/>
          <w:rtl/>
        </w:rPr>
        <w:t xml:space="preserve">מבט חדשה </w:t>
      </w:r>
      <w:r w:rsidR="00284994" w:rsidRPr="009F2FDB">
        <w:rPr>
          <w:rFonts w:ascii="Arial" w:eastAsia="Arial" w:hAnsi="Arial" w:cs="Arial"/>
          <w:sz w:val="24"/>
          <w:szCs w:val="22"/>
          <w:rtl/>
        </w:rPr>
        <w:t>על היציאה ממצרים</w:t>
      </w:r>
      <w:r w:rsidR="00284A30">
        <w:rPr>
          <w:rFonts w:ascii="Arial" w:eastAsia="Arial" w:hAnsi="Arial" w:cs="Arial" w:hint="cs"/>
          <w:sz w:val="24"/>
          <w:szCs w:val="22"/>
          <w:rtl/>
        </w:rPr>
        <w:t>, ובכלל</w:t>
      </w:r>
      <w:r w:rsidR="00284994">
        <w:rPr>
          <w:rStyle w:val="ac"/>
          <w:rFonts w:ascii="Arial" w:eastAsia="Arial" w:hAnsi="Arial" w:cs="Arial"/>
          <w:sz w:val="24"/>
          <w:szCs w:val="22"/>
          <w:rtl/>
        </w:rPr>
        <w:footnoteReference w:id="6"/>
      </w:r>
      <w:r w:rsidR="00284994">
        <w:rPr>
          <w:rFonts w:ascii="Arial" w:eastAsia="Arial" w:hAnsi="Arial" w:cs="Arial" w:hint="cs"/>
          <w:sz w:val="24"/>
          <w:szCs w:val="22"/>
          <w:rtl/>
        </w:rPr>
        <w:t>.</w:t>
      </w:r>
      <w:r w:rsidR="000018F8">
        <w:rPr>
          <w:rFonts w:ascii="Arial" w:eastAsia="Arial" w:hAnsi="Arial" w:cs="Arial" w:hint="cs"/>
          <w:sz w:val="24"/>
          <w:szCs w:val="22"/>
          <w:rtl/>
        </w:rPr>
        <w:t xml:space="preserve"> </w:t>
      </w:r>
    </w:p>
    <w:p w14:paraId="7AA05762" w14:textId="61E1CB3E" w:rsidR="009F2535" w:rsidRDefault="00D11210" w:rsidP="00F53476">
      <w:pPr>
        <w:pStyle w:val="10"/>
        <w:spacing w:after="120" w:line="360" w:lineRule="auto"/>
        <w:jc w:val="both"/>
        <w:rPr>
          <w:rFonts w:ascii="Arial" w:eastAsia="Arial" w:hAnsi="Arial" w:cs="Arial"/>
          <w:sz w:val="24"/>
          <w:szCs w:val="22"/>
          <w:rtl/>
        </w:rPr>
      </w:pPr>
      <w:r w:rsidRPr="0030078A">
        <w:rPr>
          <w:rFonts w:ascii="Arial" w:eastAsia="Arial" w:hAnsi="Arial" w:cs="Arial"/>
          <w:sz w:val="24"/>
          <w:szCs w:val="22"/>
          <w:rtl/>
        </w:rPr>
        <w:t>לימים ה</w:t>
      </w:r>
      <w:r w:rsidR="00F53476">
        <w:rPr>
          <w:rFonts w:ascii="Arial" w:eastAsia="Arial" w:hAnsi="Arial" w:cs="Arial" w:hint="cs"/>
          <w:sz w:val="24"/>
          <w:szCs w:val="22"/>
          <w:rtl/>
        </w:rPr>
        <w:t>התרחשו</w:t>
      </w:r>
      <w:r w:rsidR="002460E0">
        <w:rPr>
          <w:rFonts w:ascii="Arial" w:eastAsia="Arial" w:hAnsi="Arial" w:cs="Arial" w:hint="cs"/>
          <w:sz w:val="24"/>
          <w:szCs w:val="22"/>
          <w:rtl/>
        </w:rPr>
        <w:t xml:space="preserve">ת </w:t>
      </w:r>
      <w:r w:rsidR="00F53476">
        <w:rPr>
          <w:rFonts w:ascii="Arial" w:eastAsia="Arial" w:hAnsi="Arial" w:cs="Arial" w:hint="cs"/>
          <w:sz w:val="24"/>
          <w:szCs w:val="22"/>
          <w:rtl/>
        </w:rPr>
        <w:t>הכפולה הנזכרת בפסוק</w:t>
      </w:r>
      <w:r w:rsidR="0064528E">
        <w:rPr>
          <w:rFonts w:ascii="Arial" w:eastAsia="Arial" w:hAnsi="Arial" w:cs="Arial" w:hint="cs"/>
          <w:sz w:val="24"/>
          <w:szCs w:val="22"/>
          <w:rtl/>
        </w:rPr>
        <w:t xml:space="preserve"> בספר ויקרא</w:t>
      </w:r>
      <w:r w:rsidR="00F53476">
        <w:rPr>
          <w:rFonts w:ascii="Arial" w:eastAsia="Arial" w:hAnsi="Arial" w:cs="Arial" w:hint="cs"/>
          <w:sz w:val="24"/>
          <w:szCs w:val="22"/>
          <w:rtl/>
        </w:rPr>
        <w:t xml:space="preserve">, תמצא את ביטויה </w:t>
      </w:r>
      <w:r w:rsidRPr="0030078A">
        <w:rPr>
          <w:rFonts w:ascii="Arial" w:eastAsia="Arial" w:hAnsi="Arial" w:cs="Arial"/>
          <w:sz w:val="24"/>
          <w:szCs w:val="22"/>
          <w:rtl/>
        </w:rPr>
        <w:t>בשני חגים שונים</w:t>
      </w:r>
      <w:r w:rsidR="002460E0">
        <w:rPr>
          <w:rFonts w:ascii="Arial" w:eastAsia="Arial" w:hAnsi="Arial" w:cs="Arial" w:hint="cs"/>
          <w:sz w:val="24"/>
          <w:szCs w:val="22"/>
          <w:rtl/>
        </w:rPr>
        <w:t>:</w:t>
      </w:r>
      <w:r w:rsidRPr="0030078A">
        <w:rPr>
          <w:rFonts w:ascii="Arial" w:eastAsia="Arial" w:hAnsi="Arial" w:cs="Arial"/>
          <w:sz w:val="24"/>
          <w:szCs w:val="22"/>
          <w:rtl/>
        </w:rPr>
        <w:t xml:space="preserve"> חג הפסח/המצות </w:t>
      </w:r>
      <w:r>
        <w:rPr>
          <w:rFonts w:ascii="Arial" w:eastAsia="Arial" w:hAnsi="Arial" w:cs="Arial" w:hint="cs"/>
          <w:sz w:val="24"/>
          <w:szCs w:val="22"/>
          <w:rtl/>
        </w:rPr>
        <w:t xml:space="preserve">כמי שמנציח את </w:t>
      </w:r>
      <w:r w:rsidRPr="0030078A">
        <w:rPr>
          <w:rFonts w:ascii="Arial" w:eastAsia="Arial" w:hAnsi="Arial" w:cs="Arial"/>
          <w:sz w:val="24"/>
          <w:szCs w:val="22"/>
          <w:rtl/>
        </w:rPr>
        <w:t>היציאה ממצרים</w:t>
      </w:r>
      <w:r w:rsidR="00047DF1">
        <w:rPr>
          <w:rFonts w:ascii="Arial" w:eastAsia="Arial" w:hAnsi="Arial" w:cs="Arial"/>
          <w:sz w:val="24"/>
          <w:szCs w:val="22"/>
          <w:rtl/>
        </w:rPr>
        <w:t xml:space="preserve"> – </w:t>
      </w:r>
      <w:r w:rsidRPr="0030078A">
        <w:rPr>
          <w:rFonts w:ascii="Arial" w:eastAsia="Arial" w:hAnsi="Arial" w:cs="Arial"/>
          <w:sz w:val="24"/>
          <w:szCs w:val="22"/>
          <w:rtl/>
        </w:rPr>
        <w:t>"בְּהוֹצִיאִי"</w:t>
      </w:r>
      <w:r>
        <w:rPr>
          <w:rFonts w:ascii="Arial" w:eastAsia="Arial" w:hAnsi="Arial" w:cs="Arial" w:hint="cs"/>
          <w:sz w:val="24"/>
          <w:szCs w:val="22"/>
          <w:rtl/>
        </w:rPr>
        <w:t xml:space="preserve">, וחג הסוכות כמי שמגלם את </w:t>
      </w:r>
      <w:r w:rsidRPr="0030078A">
        <w:rPr>
          <w:rFonts w:ascii="Arial" w:eastAsia="Arial" w:hAnsi="Arial" w:cs="Arial"/>
          <w:sz w:val="24"/>
          <w:szCs w:val="22"/>
          <w:rtl/>
        </w:rPr>
        <w:t xml:space="preserve">התנועה </w:t>
      </w:r>
      <w:r>
        <w:rPr>
          <w:rFonts w:ascii="Arial" w:eastAsia="Arial" w:hAnsi="Arial" w:cs="Arial" w:hint="cs"/>
          <w:sz w:val="24"/>
          <w:szCs w:val="22"/>
          <w:rtl/>
        </w:rPr>
        <w:t>הנלווית אל היציאה</w:t>
      </w:r>
      <w:r w:rsidR="00047DF1">
        <w:rPr>
          <w:rFonts w:ascii="Arial" w:eastAsia="Arial" w:hAnsi="Arial" w:cs="Arial" w:hint="cs"/>
          <w:sz w:val="24"/>
          <w:szCs w:val="22"/>
          <w:rtl/>
        </w:rPr>
        <w:t xml:space="preserve"> – </w:t>
      </w:r>
      <w:r>
        <w:rPr>
          <w:rFonts w:ascii="Arial" w:eastAsia="Arial" w:hAnsi="Arial" w:cs="Arial" w:hint="cs"/>
          <w:sz w:val="24"/>
          <w:szCs w:val="22"/>
          <w:rtl/>
        </w:rPr>
        <w:t>"</w:t>
      </w:r>
      <w:r w:rsidRPr="0030078A">
        <w:rPr>
          <w:rFonts w:ascii="Arial" w:eastAsia="Arial" w:hAnsi="Arial" w:cs="Arial"/>
          <w:sz w:val="24"/>
          <w:szCs w:val="22"/>
          <w:rtl/>
        </w:rPr>
        <w:t>הוֹשַׁבְתִּי</w:t>
      </w:r>
      <w:r>
        <w:rPr>
          <w:rFonts w:ascii="Arial" w:eastAsia="Arial" w:hAnsi="Arial" w:cs="Arial" w:hint="cs"/>
          <w:sz w:val="24"/>
          <w:szCs w:val="22"/>
          <w:rtl/>
        </w:rPr>
        <w:t>"</w:t>
      </w:r>
      <w:r w:rsidR="00234ED5">
        <w:rPr>
          <w:rFonts w:ascii="Arial" w:eastAsia="Arial" w:hAnsi="Arial" w:cs="Arial" w:hint="cs"/>
          <w:sz w:val="24"/>
          <w:szCs w:val="22"/>
          <w:rtl/>
        </w:rPr>
        <w:t xml:space="preserve">. הראשון </w:t>
      </w:r>
      <w:r w:rsidR="00FB4496">
        <w:rPr>
          <w:rFonts w:ascii="Arial" w:eastAsia="Arial" w:hAnsi="Arial" w:cs="Arial"/>
          <w:sz w:val="24"/>
          <w:szCs w:val="22"/>
          <w:rtl/>
        </w:rPr>
        <w:t>נחגג בתאריך היציאה ממצרים</w:t>
      </w:r>
      <w:r w:rsidR="00234ED5" w:rsidRPr="00E30681">
        <w:rPr>
          <w:rFonts w:ascii="Arial" w:eastAsia="Arial" w:hAnsi="Arial" w:cs="Arial"/>
          <w:sz w:val="24"/>
          <w:szCs w:val="22"/>
          <w:rtl/>
        </w:rPr>
        <w:t xml:space="preserve"> </w:t>
      </w:r>
      <w:r w:rsidR="00234ED5">
        <w:rPr>
          <w:rFonts w:ascii="Arial" w:eastAsia="Arial" w:hAnsi="Arial" w:cs="Arial" w:hint="cs"/>
          <w:sz w:val="24"/>
          <w:szCs w:val="22"/>
          <w:rtl/>
        </w:rPr>
        <w:t xml:space="preserve">ובו </w:t>
      </w:r>
      <w:r w:rsidR="00FB4496">
        <w:rPr>
          <w:rFonts w:ascii="Arial" w:eastAsia="Arial" w:hAnsi="Arial" w:cs="Arial" w:hint="cs"/>
          <w:sz w:val="24"/>
          <w:szCs w:val="22"/>
          <w:rtl/>
        </w:rPr>
        <w:t xml:space="preserve">נזכר </w:t>
      </w:r>
      <w:r w:rsidR="00234ED5" w:rsidRPr="00E30681">
        <w:rPr>
          <w:rFonts w:ascii="Arial" w:eastAsia="Arial" w:hAnsi="Arial" w:cs="Arial"/>
          <w:sz w:val="24"/>
          <w:szCs w:val="22"/>
          <w:rtl/>
        </w:rPr>
        <w:t xml:space="preserve">מועד הקרבת הפסח, </w:t>
      </w:r>
      <w:r w:rsidR="00FB4496">
        <w:rPr>
          <w:rFonts w:ascii="Arial" w:eastAsia="Arial" w:hAnsi="Arial" w:cs="Arial"/>
          <w:sz w:val="24"/>
          <w:szCs w:val="22"/>
          <w:rtl/>
        </w:rPr>
        <w:t>חצות הלילה, ו</w:t>
      </w:r>
      <w:r w:rsidR="00FB4496">
        <w:rPr>
          <w:rFonts w:ascii="Arial" w:eastAsia="Arial" w:hAnsi="Arial" w:cs="Arial" w:hint="cs"/>
          <w:sz w:val="24"/>
          <w:szCs w:val="22"/>
          <w:rtl/>
        </w:rPr>
        <w:t>ה</w:t>
      </w:r>
      <w:r w:rsidR="00234ED5" w:rsidRPr="00E30681">
        <w:rPr>
          <w:rFonts w:ascii="Arial" w:eastAsia="Arial" w:hAnsi="Arial" w:cs="Arial"/>
          <w:sz w:val="24"/>
          <w:szCs w:val="22"/>
          <w:rtl/>
        </w:rPr>
        <w:t xml:space="preserve">יציאה למחרת היום ממצרים. </w:t>
      </w:r>
      <w:r w:rsidR="00A8016D">
        <w:rPr>
          <w:rFonts w:ascii="Arial" w:eastAsia="Arial" w:hAnsi="Arial" w:cs="Arial" w:hint="cs"/>
          <w:sz w:val="24"/>
          <w:szCs w:val="22"/>
          <w:rtl/>
        </w:rPr>
        <w:t xml:space="preserve">האחרון </w:t>
      </w:r>
      <w:r w:rsidR="00234ED5">
        <w:rPr>
          <w:rFonts w:ascii="Arial" w:eastAsia="Arial" w:hAnsi="Arial" w:cs="Arial" w:hint="cs"/>
          <w:sz w:val="24"/>
          <w:szCs w:val="22"/>
          <w:rtl/>
        </w:rPr>
        <w:t xml:space="preserve">לעומת זאת </w:t>
      </w:r>
      <w:r w:rsidR="00284A30">
        <w:rPr>
          <w:rFonts w:ascii="Arial" w:eastAsia="Arial" w:hAnsi="Arial" w:cs="Arial" w:hint="cs"/>
          <w:sz w:val="24"/>
          <w:szCs w:val="22"/>
          <w:rtl/>
        </w:rPr>
        <w:t xml:space="preserve">מתעלם מן </w:t>
      </w:r>
      <w:r w:rsidR="003E0D3E">
        <w:rPr>
          <w:rFonts w:ascii="Arial" w:eastAsia="Arial" w:hAnsi="Arial" w:cs="Arial" w:hint="cs"/>
          <w:sz w:val="24"/>
          <w:szCs w:val="22"/>
          <w:rtl/>
        </w:rPr>
        <w:t xml:space="preserve">ההיבט </w:t>
      </w:r>
      <w:r w:rsidR="004A0224">
        <w:rPr>
          <w:rFonts w:ascii="Arial" w:eastAsia="Arial" w:hAnsi="Arial" w:cs="Arial" w:hint="cs"/>
          <w:sz w:val="24"/>
          <w:szCs w:val="22"/>
          <w:rtl/>
        </w:rPr>
        <w:t>ה</w:t>
      </w:r>
      <w:r w:rsidR="00234ED5" w:rsidRPr="00E30681">
        <w:rPr>
          <w:rFonts w:ascii="Arial" w:eastAsia="Arial" w:hAnsi="Arial" w:cs="Arial"/>
          <w:sz w:val="24"/>
          <w:szCs w:val="22"/>
          <w:rtl/>
        </w:rPr>
        <w:t>היסטורי</w:t>
      </w:r>
      <w:r w:rsidR="004A0224">
        <w:rPr>
          <w:rFonts w:ascii="Arial" w:eastAsia="Arial" w:hAnsi="Arial" w:cs="Arial" w:hint="cs"/>
          <w:sz w:val="24"/>
          <w:szCs w:val="22"/>
          <w:rtl/>
        </w:rPr>
        <w:t xml:space="preserve">, </w:t>
      </w:r>
      <w:r w:rsidR="00284A30">
        <w:rPr>
          <w:rFonts w:ascii="Arial" w:eastAsia="Arial" w:hAnsi="Arial" w:cs="Arial" w:hint="cs"/>
          <w:sz w:val="24"/>
          <w:szCs w:val="22"/>
          <w:rtl/>
        </w:rPr>
        <w:t>ו</w:t>
      </w:r>
      <w:r w:rsidR="004A0224">
        <w:rPr>
          <w:rFonts w:ascii="Arial" w:eastAsia="Arial" w:hAnsi="Arial" w:cs="Arial" w:hint="cs"/>
          <w:sz w:val="24"/>
          <w:szCs w:val="22"/>
          <w:rtl/>
        </w:rPr>
        <w:t xml:space="preserve">מדגיש את ההתרחשות הפנימית </w:t>
      </w:r>
      <w:r w:rsidR="00284A30">
        <w:rPr>
          <w:rFonts w:ascii="Arial" w:eastAsia="Arial" w:hAnsi="Arial" w:cs="Arial" w:hint="cs"/>
          <w:sz w:val="24"/>
          <w:szCs w:val="22"/>
          <w:rtl/>
        </w:rPr>
        <w:t xml:space="preserve">שהתחוללה </w:t>
      </w:r>
      <w:r w:rsidR="004A0224">
        <w:rPr>
          <w:rFonts w:ascii="Arial" w:eastAsia="Arial" w:hAnsi="Arial" w:cs="Arial" w:hint="cs"/>
          <w:sz w:val="24"/>
          <w:szCs w:val="22"/>
          <w:rtl/>
        </w:rPr>
        <w:t xml:space="preserve">בעקבות היציאה, </w:t>
      </w:r>
      <w:r w:rsidR="00284A30">
        <w:rPr>
          <w:rFonts w:ascii="Arial" w:eastAsia="Arial" w:hAnsi="Arial" w:cs="Arial" w:hint="cs"/>
          <w:sz w:val="24"/>
          <w:szCs w:val="22"/>
          <w:rtl/>
        </w:rPr>
        <w:t xml:space="preserve">בעת ישיבתם </w:t>
      </w:r>
      <w:r w:rsidR="004A0224">
        <w:rPr>
          <w:rFonts w:ascii="Arial" w:eastAsia="Arial" w:hAnsi="Arial" w:cs="Arial" w:hint="cs"/>
          <w:sz w:val="24"/>
          <w:szCs w:val="22"/>
          <w:rtl/>
        </w:rPr>
        <w:t xml:space="preserve">בסוכות. </w:t>
      </w:r>
      <w:r w:rsidR="00A8016D">
        <w:rPr>
          <w:rFonts w:ascii="Arial" w:eastAsia="Arial" w:hAnsi="Arial" w:cs="Arial" w:hint="cs"/>
          <w:sz w:val="24"/>
          <w:szCs w:val="22"/>
          <w:rtl/>
        </w:rPr>
        <w:t xml:space="preserve">בהתאם, </w:t>
      </w:r>
      <w:r w:rsidR="004A0224">
        <w:rPr>
          <w:rFonts w:ascii="Arial" w:eastAsia="Arial" w:hAnsi="Arial" w:cs="Arial" w:hint="cs"/>
          <w:sz w:val="24"/>
          <w:szCs w:val="22"/>
          <w:rtl/>
        </w:rPr>
        <w:t xml:space="preserve">עם ישראל </w:t>
      </w:r>
      <w:r w:rsidR="00A8016D" w:rsidRPr="00717DB0">
        <w:rPr>
          <w:rFonts w:ascii="Arial" w:eastAsia="Arial" w:hAnsi="Arial" w:cs="Arial" w:hint="cs"/>
          <w:sz w:val="24"/>
          <w:szCs w:val="22"/>
          <w:rtl/>
        </w:rPr>
        <w:t>לדורות</w:t>
      </w:r>
      <w:r w:rsidR="004A0224">
        <w:rPr>
          <w:rFonts w:ascii="Arial" w:eastAsia="Arial" w:hAnsi="Arial" w:cs="Arial" w:hint="cs"/>
          <w:sz w:val="24"/>
          <w:szCs w:val="22"/>
          <w:rtl/>
        </w:rPr>
        <w:t>יו</w:t>
      </w:r>
      <w:r w:rsidR="00A8016D" w:rsidRPr="00717DB0">
        <w:rPr>
          <w:rFonts w:ascii="Arial" w:eastAsia="Arial" w:hAnsi="Arial" w:cs="Arial" w:hint="cs"/>
          <w:sz w:val="24"/>
          <w:szCs w:val="22"/>
          <w:rtl/>
        </w:rPr>
        <w:t xml:space="preserve"> </w:t>
      </w:r>
      <w:r w:rsidR="00FB4496">
        <w:rPr>
          <w:rFonts w:ascii="Arial" w:eastAsia="Arial" w:hAnsi="Arial" w:cs="Arial" w:hint="cs"/>
          <w:sz w:val="24"/>
          <w:szCs w:val="22"/>
          <w:rtl/>
        </w:rPr>
        <w:t>ישב ב</w:t>
      </w:r>
      <w:r w:rsidR="00A8016D" w:rsidRPr="00717DB0">
        <w:rPr>
          <w:rFonts w:ascii="Arial" w:eastAsia="Arial" w:hAnsi="Arial" w:cs="Arial" w:hint="cs"/>
          <w:sz w:val="24"/>
          <w:szCs w:val="22"/>
          <w:rtl/>
        </w:rPr>
        <w:t>סוכ</w:t>
      </w:r>
      <w:r w:rsidR="004A0224">
        <w:rPr>
          <w:rFonts w:ascii="Arial" w:eastAsia="Arial" w:hAnsi="Arial" w:cs="Arial" w:hint="cs"/>
          <w:sz w:val="24"/>
          <w:szCs w:val="22"/>
          <w:rtl/>
        </w:rPr>
        <w:t>ות</w:t>
      </w:r>
      <w:r w:rsidR="00A8016D" w:rsidRPr="00717DB0">
        <w:rPr>
          <w:rFonts w:ascii="Arial" w:eastAsia="Arial" w:hAnsi="Arial" w:cs="Arial" w:hint="cs"/>
          <w:sz w:val="24"/>
          <w:szCs w:val="22"/>
          <w:rtl/>
        </w:rPr>
        <w:t xml:space="preserve"> </w:t>
      </w:r>
      <w:r w:rsidR="00A8016D">
        <w:rPr>
          <w:rFonts w:ascii="Arial" w:eastAsia="Arial" w:hAnsi="Arial" w:cs="Arial" w:hint="cs"/>
          <w:sz w:val="24"/>
          <w:szCs w:val="22"/>
          <w:rtl/>
        </w:rPr>
        <w:t>ו</w:t>
      </w:r>
      <w:r w:rsidR="00FB4496">
        <w:rPr>
          <w:rFonts w:ascii="Arial" w:eastAsia="Arial" w:hAnsi="Arial" w:cs="Arial" w:hint="cs"/>
          <w:sz w:val="24"/>
          <w:szCs w:val="22"/>
          <w:rtl/>
        </w:rPr>
        <w:t xml:space="preserve">כמו בעת חנייתם הראשונה, </w:t>
      </w:r>
      <w:r w:rsidR="00A8016D" w:rsidRPr="00717DB0">
        <w:rPr>
          <w:rFonts w:ascii="Arial" w:eastAsia="Arial" w:hAnsi="Arial" w:cs="Arial"/>
          <w:sz w:val="24"/>
          <w:szCs w:val="22"/>
          <w:rtl/>
        </w:rPr>
        <w:t xml:space="preserve">תחולל אינטראקציה בין </w:t>
      </w:r>
      <w:r w:rsidR="00A8016D" w:rsidRPr="00717DB0">
        <w:rPr>
          <w:rFonts w:ascii="Arial" w:eastAsia="Arial" w:hAnsi="Arial" w:cs="Arial" w:hint="cs"/>
          <w:sz w:val="24"/>
          <w:szCs w:val="22"/>
          <w:rtl/>
        </w:rPr>
        <w:t>ה</w:t>
      </w:r>
      <w:r w:rsidR="00A8016D" w:rsidRPr="00717DB0">
        <w:rPr>
          <w:rFonts w:ascii="Arial" w:eastAsia="Arial" w:hAnsi="Arial" w:cs="Arial"/>
          <w:sz w:val="24"/>
          <w:szCs w:val="22"/>
          <w:rtl/>
        </w:rPr>
        <w:t>אדם</w:t>
      </w:r>
      <w:r w:rsidR="00A8016D" w:rsidRPr="00717DB0">
        <w:rPr>
          <w:rFonts w:ascii="Arial" w:eastAsia="Arial" w:hAnsi="Arial" w:cs="Arial" w:hint="cs"/>
          <w:sz w:val="24"/>
          <w:szCs w:val="22"/>
          <w:rtl/>
        </w:rPr>
        <w:t xml:space="preserve"> </w:t>
      </w:r>
      <w:r w:rsidR="00A8016D">
        <w:rPr>
          <w:rFonts w:ascii="Arial" w:eastAsia="Arial" w:hAnsi="Arial" w:cs="Arial" w:hint="cs"/>
          <w:sz w:val="24"/>
          <w:szCs w:val="22"/>
          <w:rtl/>
        </w:rPr>
        <w:t xml:space="preserve">לבין </w:t>
      </w:r>
      <w:r w:rsidR="00175AF4">
        <w:rPr>
          <w:rFonts w:ascii="Arial" w:eastAsia="Arial" w:hAnsi="Arial" w:cs="Arial" w:hint="cs"/>
          <w:sz w:val="24"/>
          <w:szCs w:val="22"/>
          <w:rtl/>
        </w:rPr>
        <w:t xml:space="preserve">דירת הארעי בה </w:t>
      </w:r>
      <w:r w:rsidR="00A8016D" w:rsidRPr="00717DB0">
        <w:rPr>
          <w:rFonts w:ascii="Arial" w:eastAsia="Arial" w:hAnsi="Arial" w:cs="Arial"/>
          <w:sz w:val="24"/>
          <w:szCs w:val="22"/>
          <w:rtl/>
        </w:rPr>
        <w:t>הוא נתון</w:t>
      </w:r>
      <w:r w:rsidR="00FB4496">
        <w:rPr>
          <w:rFonts w:ascii="Arial" w:eastAsia="Arial" w:hAnsi="Arial" w:cs="Arial" w:hint="cs"/>
          <w:sz w:val="24"/>
          <w:szCs w:val="22"/>
          <w:rtl/>
        </w:rPr>
        <w:t>,</w:t>
      </w:r>
      <w:r w:rsidR="00A8016D">
        <w:rPr>
          <w:rFonts w:ascii="Arial" w:eastAsia="Arial" w:hAnsi="Arial" w:cs="Arial" w:hint="cs"/>
          <w:sz w:val="24"/>
          <w:szCs w:val="22"/>
          <w:rtl/>
        </w:rPr>
        <w:t xml:space="preserve"> </w:t>
      </w:r>
      <w:r w:rsidR="00FB4496">
        <w:rPr>
          <w:rFonts w:ascii="Arial" w:eastAsia="Arial" w:hAnsi="Arial" w:cs="Arial" w:hint="cs"/>
          <w:sz w:val="24"/>
          <w:szCs w:val="22"/>
          <w:rtl/>
        </w:rPr>
        <w:t xml:space="preserve">וכל זאת - </w:t>
      </w:r>
      <w:r w:rsidR="00A8016D">
        <w:rPr>
          <w:rFonts w:ascii="Arial" w:eastAsia="Arial" w:hAnsi="Arial" w:cs="Arial" w:hint="cs"/>
          <w:sz w:val="24"/>
          <w:szCs w:val="22"/>
          <w:rtl/>
        </w:rPr>
        <w:t>בחסותה של השכינה.</w:t>
      </w:r>
    </w:p>
    <w:p w14:paraId="32674A45" w14:textId="372FC72A" w:rsidR="006139B4" w:rsidRDefault="00CB69EB" w:rsidP="00F53476">
      <w:pPr>
        <w:pStyle w:val="10"/>
        <w:spacing w:after="120" w:line="360" w:lineRule="auto"/>
        <w:jc w:val="both"/>
        <w:rPr>
          <w:rFonts w:ascii="Arial" w:eastAsia="Arial" w:hAnsi="Arial" w:cs="Arial"/>
          <w:sz w:val="24"/>
          <w:szCs w:val="22"/>
          <w:rtl/>
        </w:rPr>
      </w:pPr>
      <w:r>
        <w:rPr>
          <w:rFonts w:ascii="Arial" w:eastAsia="Arial" w:hAnsi="Arial" w:cs="Arial" w:hint="cs"/>
          <w:sz w:val="24"/>
          <w:szCs w:val="22"/>
          <w:rtl/>
        </w:rPr>
        <w:t xml:space="preserve">נחזור אל עמדת רבה: </w:t>
      </w:r>
      <w:r w:rsidR="000018F8">
        <w:rPr>
          <w:rFonts w:ascii="Arial" w:eastAsia="Arial" w:hAnsi="Arial" w:cs="Arial" w:hint="cs"/>
          <w:sz w:val="24"/>
          <w:szCs w:val="22"/>
          <w:rtl/>
        </w:rPr>
        <w:t xml:space="preserve">רבה מביא </w:t>
      </w:r>
      <w:r w:rsidR="006D3C28" w:rsidRPr="001F1107">
        <w:rPr>
          <w:rFonts w:ascii="Arial" w:eastAsia="Arial" w:hAnsi="Arial" w:cs="Arial"/>
          <w:sz w:val="24"/>
          <w:szCs w:val="22"/>
          <w:rtl/>
        </w:rPr>
        <w:t xml:space="preserve">פסוק </w:t>
      </w:r>
      <w:r w:rsidR="000018F8">
        <w:rPr>
          <w:rFonts w:ascii="Arial" w:eastAsia="Arial" w:hAnsi="Arial" w:cs="Arial" w:hint="cs"/>
          <w:sz w:val="24"/>
          <w:szCs w:val="22"/>
          <w:rtl/>
        </w:rPr>
        <w:t>ה</w:t>
      </w:r>
      <w:r w:rsidR="006D3C28" w:rsidRPr="001F1107">
        <w:rPr>
          <w:rFonts w:ascii="Arial" w:eastAsia="Arial" w:hAnsi="Arial" w:cs="Arial"/>
          <w:sz w:val="24"/>
          <w:szCs w:val="22"/>
          <w:rtl/>
        </w:rPr>
        <w:t>טוען את הציווי לשבת בסוכה במודעות</w:t>
      </w:r>
      <w:r w:rsidR="00D17CAF">
        <w:rPr>
          <w:rFonts w:ascii="Arial" w:eastAsia="Arial" w:hAnsi="Arial" w:cs="Arial" w:hint="cs"/>
          <w:sz w:val="24"/>
          <w:szCs w:val="22"/>
          <w:rtl/>
        </w:rPr>
        <w:t>:</w:t>
      </w:r>
      <w:r w:rsidR="006D3C28" w:rsidRPr="001F1107">
        <w:rPr>
          <w:rFonts w:ascii="Arial" w:eastAsia="Arial" w:hAnsi="Arial" w:cs="Arial"/>
          <w:sz w:val="24"/>
          <w:szCs w:val="22"/>
          <w:rtl/>
        </w:rPr>
        <w:t xml:space="preserve"> </w:t>
      </w:r>
      <w:r w:rsidR="004A4014">
        <w:rPr>
          <w:rFonts w:ascii="Arial" w:eastAsia="Arial" w:hAnsi="Arial" w:cs="Arial" w:hint="cs"/>
          <w:sz w:val="24"/>
          <w:szCs w:val="22"/>
          <w:rtl/>
        </w:rPr>
        <w:t>"</w:t>
      </w:r>
      <w:r w:rsidR="00D17CAF" w:rsidRPr="001F1107">
        <w:rPr>
          <w:rFonts w:ascii="Arial" w:eastAsia="Arial" w:hAnsi="Arial" w:cs="Arial"/>
          <w:sz w:val="24"/>
          <w:szCs w:val="22"/>
          <w:rtl/>
        </w:rPr>
        <w:t xml:space="preserve">לְמַעַן יֵדְעוּ דֹרֹתֵיכֶם </w:t>
      </w:r>
      <w:r w:rsidR="00C60AD8" w:rsidRPr="001F1107">
        <w:rPr>
          <w:rFonts w:ascii="Arial" w:eastAsia="Arial" w:hAnsi="Arial" w:cs="Arial"/>
          <w:sz w:val="24"/>
          <w:szCs w:val="22"/>
          <w:rtl/>
        </w:rPr>
        <w:t>כִּי בַסֻּכּוֹת הוֹשַׁבְתִּי אֶת בְּנֵי יִשְׂרָאֵל</w:t>
      </w:r>
      <w:r w:rsidR="004A4014">
        <w:rPr>
          <w:rFonts w:ascii="Arial" w:eastAsia="Arial" w:hAnsi="Arial" w:cs="Arial" w:hint="cs"/>
          <w:sz w:val="24"/>
          <w:szCs w:val="22"/>
          <w:rtl/>
        </w:rPr>
        <w:t>"</w:t>
      </w:r>
      <w:r w:rsidR="006D3C28" w:rsidRPr="001F1107">
        <w:rPr>
          <w:rFonts w:ascii="Arial" w:eastAsia="Arial" w:hAnsi="Arial" w:cs="Arial"/>
          <w:sz w:val="24"/>
          <w:szCs w:val="22"/>
          <w:rtl/>
        </w:rPr>
        <w:t>.</w:t>
      </w:r>
      <w:r w:rsidR="00624054">
        <w:rPr>
          <w:rFonts w:ascii="Arial" w:eastAsia="Arial" w:hAnsi="Arial" w:cs="Arial" w:hint="cs"/>
          <w:sz w:val="24"/>
          <w:szCs w:val="22"/>
          <w:rtl/>
        </w:rPr>
        <w:t xml:space="preserve"> עם ישראל לדורותיו</w:t>
      </w:r>
      <w:r w:rsidR="00624054" w:rsidRPr="001F1107">
        <w:rPr>
          <w:rFonts w:ascii="Arial" w:eastAsia="Arial" w:hAnsi="Arial" w:cs="Arial"/>
          <w:sz w:val="24"/>
          <w:szCs w:val="22"/>
          <w:rtl/>
        </w:rPr>
        <w:t xml:space="preserve"> </w:t>
      </w:r>
      <w:r w:rsidR="00624054">
        <w:rPr>
          <w:rFonts w:ascii="Arial" w:eastAsia="Arial" w:hAnsi="Arial" w:cs="Arial" w:hint="cs"/>
          <w:sz w:val="24"/>
          <w:szCs w:val="22"/>
          <w:rtl/>
        </w:rPr>
        <w:t>י</w:t>
      </w:r>
      <w:r w:rsidR="00624054" w:rsidRPr="001F1107">
        <w:rPr>
          <w:rFonts w:ascii="Arial" w:eastAsia="Arial" w:hAnsi="Arial" w:cs="Arial"/>
          <w:sz w:val="24"/>
          <w:szCs w:val="22"/>
          <w:rtl/>
        </w:rPr>
        <w:t>ישבו בסוכה, ובתודעתם יחזרו אל סוכת הראשית אשר הושבתי אותם בה בהוציאי אותם ממצרים.</w:t>
      </w:r>
      <w:r w:rsidR="008148E4">
        <w:rPr>
          <w:rFonts w:ascii="Arial" w:eastAsia="Arial" w:hAnsi="Arial" w:cs="Arial" w:hint="cs"/>
          <w:sz w:val="24"/>
          <w:szCs w:val="22"/>
          <w:rtl/>
        </w:rPr>
        <w:t xml:space="preserve"> </w:t>
      </w:r>
      <w:r w:rsidR="006D3C28" w:rsidRPr="001F1107">
        <w:rPr>
          <w:rFonts w:ascii="Arial" w:eastAsia="Arial" w:hAnsi="Arial" w:cs="Arial"/>
          <w:sz w:val="24"/>
          <w:szCs w:val="22"/>
          <w:rtl/>
        </w:rPr>
        <w:t xml:space="preserve">בפשוטו של מקרא הידיעה </w:t>
      </w:r>
      <w:r w:rsidR="007337B5">
        <w:rPr>
          <w:rFonts w:ascii="Arial" w:eastAsia="Arial" w:hAnsi="Arial" w:cs="Arial" w:hint="cs"/>
          <w:sz w:val="24"/>
          <w:szCs w:val="22"/>
          <w:rtl/>
        </w:rPr>
        <w:t xml:space="preserve">יכולה להתקיים גם </w:t>
      </w:r>
      <w:r w:rsidR="008B13EC" w:rsidRPr="008B13EC">
        <w:rPr>
          <w:rFonts w:ascii="Arial" w:eastAsia="Arial" w:hAnsi="Arial" w:cs="Arial"/>
          <w:b/>
          <w:sz w:val="22"/>
          <w:szCs w:val="22"/>
          <w:rtl/>
        </w:rPr>
        <w:t>בסוכה הגבוהה מעשרים אמה</w:t>
      </w:r>
      <w:r w:rsidR="00BF7F79">
        <w:rPr>
          <w:rFonts w:ascii="Arial" w:eastAsia="Arial" w:hAnsi="Arial" w:cs="Arial" w:hint="cs"/>
          <w:b/>
          <w:sz w:val="22"/>
          <w:szCs w:val="22"/>
          <w:rtl/>
        </w:rPr>
        <w:t xml:space="preserve">. </w:t>
      </w:r>
      <w:r w:rsidR="006D3C28" w:rsidRPr="001F1107">
        <w:rPr>
          <w:rFonts w:ascii="Arial" w:eastAsia="Arial" w:hAnsi="Arial" w:cs="Arial"/>
          <w:sz w:val="24"/>
          <w:szCs w:val="22"/>
          <w:rtl/>
        </w:rPr>
        <w:t>רבה הולך צעד נוסף</w:t>
      </w:r>
      <w:r>
        <w:rPr>
          <w:rFonts w:ascii="Arial" w:eastAsia="Arial" w:hAnsi="Arial" w:cs="Arial" w:hint="cs"/>
          <w:sz w:val="24"/>
          <w:szCs w:val="22"/>
          <w:rtl/>
        </w:rPr>
        <w:t>, בדרישה שהוא מציב</w:t>
      </w:r>
      <w:r w:rsidR="00047DF1">
        <w:rPr>
          <w:rFonts w:ascii="Arial" w:eastAsia="Arial" w:hAnsi="Arial" w:cs="Arial" w:hint="cs"/>
          <w:sz w:val="24"/>
          <w:szCs w:val="22"/>
          <w:rtl/>
        </w:rPr>
        <w:t xml:space="preserve"> – </w:t>
      </w:r>
      <w:r w:rsidR="006D3C28" w:rsidRPr="001F1107">
        <w:rPr>
          <w:rFonts w:ascii="Arial" w:eastAsia="Arial" w:hAnsi="Arial" w:cs="Arial"/>
          <w:sz w:val="24"/>
          <w:szCs w:val="22"/>
          <w:rtl/>
        </w:rPr>
        <w:t>תודעה מוחשית של היושב בסוכה לקיומו של סכך מעליו</w:t>
      </w:r>
      <w:r w:rsidR="00827C7F">
        <w:rPr>
          <w:rFonts w:ascii="Arial" w:eastAsia="Arial" w:hAnsi="Arial" w:cs="Arial" w:hint="cs"/>
          <w:sz w:val="24"/>
          <w:szCs w:val="22"/>
          <w:rtl/>
        </w:rPr>
        <w:t xml:space="preserve"> בכל זמן נתון</w:t>
      </w:r>
      <w:r w:rsidR="008148E4" w:rsidRPr="0030078A">
        <w:rPr>
          <w:rFonts w:ascii="Arial" w:eastAsia="Arial" w:hAnsi="Arial" w:cs="Arial"/>
          <w:sz w:val="24"/>
          <w:szCs w:val="22"/>
          <w:vertAlign w:val="superscript"/>
        </w:rPr>
        <w:footnoteReference w:id="7"/>
      </w:r>
      <w:r w:rsidR="006D3C28" w:rsidRPr="001F1107">
        <w:rPr>
          <w:rFonts w:ascii="Arial" w:eastAsia="Arial" w:hAnsi="Arial" w:cs="Arial"/>
          <w:sz w:val="24"/>
          <w:szCs w:val="22"/>
          <w:rtl/>
        </w:rPr>
        <w:t>.</w:t>
      </w:r>
      <w:r w:rsidR="0098761F">
        <w:rPr>
          <w:rFonts w:ascii="Arial" w:eastAsia="Arial" w:hAnsi="Arial" w:cs="Arial" w:hint="cs"/>
          <w:sz w:val="24"/>
          <w:szCs w:val="22"/>
          <w:rtl/>
        </w:rPr>
        <w:t xml:space="preserve"> </w:t>
      </w:r>
      <w:r w:rsidR="00AE36AF">
        <w:rPr>
          <w:rFonts w:ascii="Arial" w:eastAsia="Arial" w:hAnsi="Arial" w:cs="Arial" w:hint="cs"/>
          <w:sz w:val="24"/>
          <w:szCs w:val="22"/>
          <w:rtl/>
        </w:rPr>
        <w:t>בהנחה שהסכך הנתון מעל לראשו מגלם את השכינה</w:t>
      </w:r>
      <w:r w:rsidR="001F323C">
        <w:rPr>
          <w:rFonts w:ascii="Arial" w:eastAsia="Arial" w:hAnsi="Arial" w:cs="Arial" w:hint="cs"/>
          <w:sz w:val="24"/>
          <w:szCs w:val="22"/>
          <w:rtl/>
        </w:rPr>
        <w:t xml:space="preserve"> הסוככת מעליו</w:t>
      </w:r>
      <w:r w:rsidR="007337B5">
        <w:rPr>
          <w:rStyle w:val="ac"/>
          <w:rFonts w:ascii="Arial" w:eastAsia="Arial" w:hAnsi="Arial" w:cs="Arial"/>
          <w:sz w:val="24"/>
          <w:szCs w:val="22"/>
          <w:rtl/>
        </w:rPr>
        <w:footnoteReference w:id="8"/>
      </w:r>
      <w:r w:rsidR="001F323C">
        <w:rPr>
          <w:rFonts w:ascii="Arial" w:eastAsia="Arial" w:hAnsi="Arial" w:cs="Arial" w:hint="cs"/>
          <w:sz w:val="24"/>
          <w:szCs w:val="22"/>
          <w:rtl/>
        </w:rPr>
        <w:t>, הרי שתנאי זה מזמן עמדה רוחנית מובהקת ליושב בסוכה</w:t>
      </w:r>
      <w:r w:rsidR="00DE6292">
        <w:rPr>
          <w:rFonts w:ascii="Arial" w:eastAsia="Arial" w:hAnsi="Arial" w:cs="Arial" w:hint="cs"/>
          <w:sz w:val="24"/>
          <w:szCs w:val="22"/>
          <w:rtl/>
        </w:rPr>
        <w:t>:</w:t>
      </w:r>
      <w:r w:rsidR="001F323C">
        <w:rPr>
          <w:rFonts w:ascii="Arial" w:eastAsia="Arial" w:hAnsi="Arial" w:cs="Arial" w:hint="cs"/>
          <w:sz w:val="24"/>
          <w:szCs w:val="22"/>
          <w:rtl/>
        </w:rPr>
        <w:t xml:space="preserve"> </w:t>
      </w:r>
      <w:r w:rsidR="004477EF">
        <w:rPr>
          <w:rFonts w:ascii="Arial" w:eastAsia="Arial" w:hAnsi="Arial" w:cs="Arial" w:hint="cs"/>
          <w:sz w:val="24"/>
          <w:szCs w:val="22"/>
          <w:rtl/>
        </w:rPr>
        <w:t xml:space="preserve">אמונה </w:t>
      </w:r>
      <w:r w:rsidR="007337B5">
        <w:rPr>
          <w:rFonts w:ascii="Arial" w:eastAsia="Arial" w:hAnsi="Arial" w:cs="Arial" w:hint="cs"/>
          <w:sz w:val="24"/>
          <w:szCs w:val="22"/>
          <w:rtl/>
        </w:rPr>
        <w:t xml:space="preserve">מוחשית </w:t>
      </w:r>
      <w:r w:rsidR="004477EF">
        <w:rPr>
          <w:rFonts w:ascii="Arial" w:eastAsia="Arial" w:hAnsi="Arial" w:cs="Arial" w:hint="cs"/>
          <w:sz w:val="24"/>
          <w:szCs w:val="22"/>
          <w:rtl/>
        </w:rPr>
        <w:t>שהקב"ה סוכך עלי</w:t>
      </w:r>
      <w:r w:rsidR="007337B5">
        <w:rPr>
          <w:rFonts w:ascii="Arial" w:eastAsia="Arial" w:hAnsi="Arial" w:cs="Arial" w:hint="cs"/>
          <w:sz w:val="24"/>
          <w:szCs w:val="22"/>
          <w:rtl/>
        </w:rPr>
        <w:t xml:space="preserve">ו בעת ישיבתו בה, </w:t>
      </w:r>
      <w:r w:rsidR="004477EF">
        <w:rPr>
          <w:rFonts w:ascii="Arial" w:eastAsia="Arial" w:hAnsi="Arial" w:cs="Arial" w:hint="cs"/>
          <w:sz w:val="24"/>
          <w:szCs w:val="22"/>
          <w:rtl/>
        </w:rPr>
        <w:t xml:space="preserve">כפי שסכך על ישראל בסוכת הראשית </w:t>
      </w:r>
      <w:r w:rsidR="006B3B30">
        <w:rPr>
          <w:rFonts w:ascii="Arial" w:eastAsia="Arial" w:hAnsi="Arial" w:cs="Arial" w:hint="cs"/>
          <w:sz w:val="24"/>
          <w:szCs w:val="22"/>
          <w:rtl/>
        </w:rPr>
        <w:t>בעת היציאה ממצרים.</w:t>
      </w:r>
      <w:r w:rsidR="00DE6292">
        <w:rPr>
          <w:rFonts w:ascii="Arial" w:eastAsia="Arial" w:hAnsi="Arial" w:cs="Arial" w:hint="cs"/>
          <w:sz w:val="24"/>
          <w:szCs w:val="22"/>
          <w:rtl/>
        </w:rPr>
        <w:t xml:space="preserve"> </w:t>
      </w:r>
    </w:p>
    <w:p w14:paraId="3F991095" w14:textId="0C4176B6" w:rsidR="00742103" w:rsidRPr="00B208A2" w:rsidRDefault="00742103" w:rsidP="0064528E">
      <w:pPr>
        <w:pStyle w:val="10"/>
        <w:spacing w:line="360" w:lineRule="auto"/>
        <w:jc w:val="both"/>
        <w:rPr>
          <w:rFonts w:ascii="Arial" w:eastAsia="Arial" w:hAnsi="Arial" w:cs="Arial"/>
          <w:b/>
          <w:bCs/>
          <w:sz w:val="26"/>
          <w:szCs w:val="24"/>
          <w:rtl/>
        </w:rPr>
      </w:pPr>
      <w:r>
        <w:rPr>
          <w:rFonts w:cstheme="minorBidi" w:hint="cs"/>
          <w:sz w:val="22"/>
          <w:szCs w:val="22"/>
          <w:rtl/>
        </w:rPr>
        <w:t xml:space="preserve">בטרם נעבור אל עמדת </w:t>
      </w:r>
      <w:r w:rsidR="00A27886">
        <w:rPr>
          <w:rFonts w:cstheme="minorBidi" w:hint="cs"/>
          <w:sz w:val="22"/>
          <w:szCs w:val="22"/>
          <w:rtl/>
        </w:rPr>
        <w:t>האמוראים הנוספים</w:t>
      </w:r>
      <w:r>
        <w:rPr>
          <w:rFonts w:cstheme="minorBidi" w:hint="cs"/>
          <w:sz w:val="22"/>
          <w:szCs w:val="22"/>
          <w:rtl/>
        </w:rPr>
        <w:t xml:space="preserve"> נעיר הערה: </w:t>
      </w:r>
      <w:r w:rsidRPr="00061EDA">
        <w:rPr>
          <w:rFonts w:cstheme="minorBidi" w:hint="cs"/>
          <w:sz w:val="22"/>
          <w:szCs w:val="22"/>
          <w:rtl/>
        </w:rPr>
        <w:t xml:space="preserve">זיהוי </w:t>
      </w:r>
      <w:r w:rsidR="00175AF4">
        <w:rPr>
          <w:rFonts w:cstheme="minorBidi" w:hint="cs"/>
          <w:sz w:val="22"/>
          <w:szCs w:val="22"/>
          <w:rtl/>
        </w:rPr>
        <w:t>הסוכה כמרחב מוגן ששימש כמקום שהייה</w:t>
      </w:r>
      <w:r w:rsidRPr="00061EDA">
        <w:rPr>
          <w:rFonts w:cstheme="minorBidi" w:hint="cs"/>
          <w:sz w:val="22"/>
          <w:szCs w:val="22"/>
          <w:rtl/>
        </w:rPr>
        <w:t xml:space="preserve"> </w:t>
      </w:r>
      <w:r w:rsidR="00175AF4">
        <w:rPr>
          <w:rFonts w:cstheme="minorBidi" w:hint="cs"/>
          <w:sz w:val="22"/>
          <w:szCs w:val="22"/>
          <w:rtl/>
        </w:rPr>
        <w:t>וייצר נ</w:t>
      </w:r>
      <w:r w:rsidRPr="00061EDA">
        <w:rPr>
          <w:rFonts w:cstheme="minorBidi" w:hint="cs"/>
          <w:sz w:val="22"/>
          <w:szCs w:val="22"/>
          <w:rtl/>
        </w:rPr>
        <w:t xml:space="preserve">קודת מבט </w:t>
      </w:r>
      <w:r>
        <w:rPr>
          <w:rFonts w:cstheme="minorBidi" w:hint="cs"/>
          <w:sz w:val="22"/>
          <w:szCs w:val="22"/>
          <w:rtl/>
        </w:rPr>
        <w:t xml:space="preserve">חדשה </w:t>
      </w:r>
      <w:r w:rsidR="00A27886">
        <w:rPr>
          <w:rFonts w:cstheme="minorBidi" w:hint="cs"/>
          <w:sz w:val="22"/>
          <w:szCs w:val="22"/>
          <w:rtl/>
        </w:rPr>
        <w:t>על המציאות</w:t>
      </w:r>
      <w:r w:rsidR="00175AF4">
        <w:rPr>
          <w:rFonts w:cstheme="minorBidi" w:hint="cs"/>
          <w:sz w:val="22"/>
          <w:szCs w:val="22"/>
          <w:rtl/>
        </w:rPr>
        <w:t xml:space="preserve">, </w:t>
      </w:r>
      <w:r w:rsidRPr="00061EDA">
        <w:rPr>
          <w:rFonts w:cstheme="minorBidi" w:hint="cs"/>
          <w:sz w:val="22"/>
          <w:szCs w:val="22"/>
          <w:rtl/>
        </w:rPr>
        <w:t xml:space="preserve">עולה מן הפסוקים </w:t>
      </w:r>
      <w:r w:rsidR="00A27886">
        <w:rPr>
          <w:rFonts w:cstheme="minorBidi" w:hint="cs"/>
          <w:sz w:val="22"/>
          <w:szCs w:val="22"/>
          <w:rtl/>
        </w:rPr>
        <w:t>בספר שמות</w:t>
      </w:r>
      <w:r w:rsidR="00F53476">
        <w:rPr>
          <w:rFonts w:cstheme="minorBidi" w:hint="cs"/>
          <w:sz w:val="22"/>
          <w:szCs w:val="22"/>
          <w:rtl/>
        </w:rPr>
        <w:t>,</w:t>
      </w:r>
      <w:r w:rsidR="00A27886">
        <w:rPr>
          <w:rFonts w:cstheme="minorBidi" w:hint="cs"/>
          <w:sz w:val="22"/>
          <w:szCs w:val="22"/>
          <w:rtl/>
        </w:rPr>
        <w:t xml:space="preserve"> ו</w:t>
      </w:r>
      <w:r w:rsidR="00836231">
        <w:rPr>
          <w:rFonts w:cstheme="minorBidi" w:hint="cs"/>
          <w:sz w:val="22"/>
          <w:szCs w:val="22"/>
          <w:rtl/>
        </w:rPr>
        <w:t>מ</w:t>
      </w:r>
      <w:r w:rsidR="0064528E">
        <w:rPr>
          <w:rFonts w:cstheme="minorBidi" w:hint="cs"/>
          <w:sz w:val="22"/>
          <w:szCs w:val="22"/>
          <w:rtl/>
        </w:rPr>
        <w:t xml:space="preserve">ן </w:t>
      </w:r>
      <w:r w:rsidR="00836231">
        <w:rPr>
          <w:rFonts w:cstheme="minorBidi" w:hint="cs"/>
          <w:sz w:val="22"/>
          <w:szCs w:val="22"/>
          <w:rtl/>
        </w:rPr>
        <w:t xml:space="preserve">ההפניה אליהם ("כי בסוכות הושבתי...") </w:t>
      </w:r>
      <w:r w:rsidR="00A27886">
        <w:rPr>
          <w:rFonts w:cstheme="minorBidi" w:hint="cs"/>
          <w:sz w:val="22"/>
          <w:szCs w:val="22"/>
          <w:rtl/>
        </w:rPr>
        <w:t>בספר ויקרא</w:t>
      </w:r>
      <w:r w:rsidRPr="00061EDA">
        <w:rPr>
          <w:rFonts w:cstheme="minorBidi" w:hint="cs"/>
          <w:sz w:val="22"/>
          <w:szCs w:val="22"/>
          <w:rtl/>
        </w:rPr>
        <w:t>. עובדה זו מייצרת משמעות בסיסית לחג</w:t>
      </w:r>
      <w:r w:rsidR="00175AF4">
        <w:rPr>
          <w:rFonts w:cstheme="minorBidi" w:hint="cs"/>
          <w:sz w:val="22"/>
          <w:szCs w:val="22"/>
          <w:rtl/>
        </w:rPr>
        <w:t xml:space="preserve"> הסוכות</w:t>
      </w:r>
      <w:r w:rsidRPr="00061EDA">
        <w:rPr>
          <w:rFonts w:cstheme="minorBidi" w:hint="cs"/>
          <w:sz w:val="22"/>
          <w:szCs w:val="22"/>
          <w:rtl/>
        </w:rPr>
        <w:t xml:space="preserve">, שגם רבי זירא ורבא יסכימו לה. בשונה מרבה המצביע על סוכת הראשית, רבי זירא </w:t>
      </w:r>
      <w:r w:rsidR="00175AF4">
        <w:rPr>
          <w:rFonts w:cstheme="minorBidi" w:hint="cs"/>
          <w:sz w:val="22"/>
          <w:szCs w:val="22"/>
          <w:rtl/>
        </w:rPr>
        <w:t>לומד מ</w:t>
      </w:r>
      <w:r w:rsidRPr="00061EDA">
        <w:rPr>
          <w:rFonts w:cstheme="minorBidi" w:hint="cs"/>
          <w:sz w:val="22"/>
          <w:szCs w:val="22"/>
          <w:rtl/>
        </w:rPr>
        <w:t xml:space="preserve">סוכת העתיד, ורבא </w:t>
      </w:r>
      <w:r w:rsidR="00175AF4">
        <w:rPr>
          <w:rFonts w:cstheme="minorBidi" w:hint="cs"/>
          <w:sz w:val="22"/>
          <w:szCs w:val="22"/>
          <w:rtl/>
        </w:rPr>
        <w:t>מתמקד ב</w:t>
      </w:r>
      <w:r w:rsidRPr="00061EDA">
        <w:rPr>
          <w:rFonts w:cstheme="minorBidi" w:hint="cs"/>
          <w:sz w:val="22"/>
          <w:szCs w:val="22"/>
          <w:rtl/>
        </w:rPr>
        <w:t xml:space="preserve">סוכת ההווה. הניואנס בכל אחד מהם הוא שונה, אך </w:t>
      </w:r>
      <w:r w:rsidR="0064528E">
        <w:rPr>
          <w:rFonts w:cstheme="minorBidi" w:hint="cs"/>
          <w:sz w:val="22"/>
          <w:szCs w:val="22"/>
          <w:rtl/>
        </w:rPr>
        <w:t xml:space="preserve">המשמעות הבסיסית לסוכה היא מוסכמת: </w:t>
      </w:r>
      <w:r w:rsidR="0064528E" w:rsidRPr="00B208A2">
        <w:rPr>
          <w:rFonts w:cstheme="minorBidi" w:hint="cs"/>
          <w:b/>
          <w:bCs/>
          <w:sz w:val="22"/>
          <w:szCs w:val="22"/>
          <w:rtl/>
        </w:rPr>
        <w:t xml:space="preserve">הסוכה היא </w:t>
      </w:r>
      <w:r w:rsidR="00B97FA1" w:rsidRPr="00B208A2">
        <w:rPr>
          <w:rFonts w:cstheme="minorBidi" w:hint="cs"/>
          <w:b/>
          <w:bCs/>
          <w:sz w:val="22"/>
          <w:szCs w:val="22"/>
          <w:rtl/>
        </w:rPr>
        <w:t xml:space="preserve">מרחב מוגן </w:t>
      </w:r>
      <w:r w:rsidR="0064528E" w:rsidRPr="00B208A2">
        <w:rPr>
          <w:rFonts w:cstheme="minorBidi" w:hint="cs"/>
          <w:b/>
          <w:bCs/>
          <w:sz w:val="22"/>
          <w:szCs w:val="22"/>
          <w:rtl/>
        </w:rPr>
        <w:t xml:space="preserve">בו יושב האדם במשך שבעה ימים, ובו מתרחש תהליך פנימי </w:t>
      </w:r>
      <w:r w:rsidR="0064528E" w:rsidRPr="00B208A2">
        <w:rPr>
          <w:rFonts w:cstheme="minorBidi"/>
          <w:b/>
          <w:bCs/>
          <w:sz w:val="22"/>
          <w:szCs w:val="22"/>
          <w:rtl/>
        </w:rPr>
        <w:t>–</w:t>
      </w:r>
      <w:r w:rsidR="0064528E" w:rsidRPr="00B208A2">
        <w:rPr>
          <w:rFonts w:cstheme="minorBidi" w:hint="cs"/>
          <w:b/>
          <w:bCs/>
          <w:sz w:val="22"/>
          <w:szCs w:val="22"/>
          <w:rtl/>
        </w:rPr>
        <w:t xml:space="preserve"> בינו לבין דירת הארעי בה הוא נתון - </w:t>
      </w:r>
      <w:r w:rsidR="00B97FA1" w:rsidRPr="00B208A2">
        <w:rPr>
          <w:rFonts w:cstheme="minorBidi" w:hint="cs"/>
          <w:b/>
          <w:bCs/>
          <w:sz w:val="22"/>
          <w:szCs w:val="22"/>
          <w:rtl/>
        </w:rPr>
        <w:t>בחסותה של השכינה</w:t>
      </w:r>
      <w:r w:rsidRPr="00B208A2">
        <w:rPr>
          <w:rFonts w:cstheme="minorBidi" w:hint="cs"/>
          <w:b/>
          <w:bCs/>
          <w:sz w:val="22"/>
          <w:szCs w:val="22"/>
          <w:rtl/>
        </w:rPr>
        <w:t>.</w:t>
      </w:r>
    </w:p>
    <w:p w14:paraId="6E1E03F6" w14:textId="3DDEFA93" w:rsidR="00CE7064" w:rsidRDefault="00CE7064" w:rsidP="00E422B4">
      <w:pPr>
        <w:pStyle w:val="10"/>
        <w:spacing w:line="360" w:lineRule="auto"/>
        <w:jc w:val="both"/>
        <w:rPr>
          <w:rFonts w:ascii="Arial" w:eastAsia="Arial" w:hAnsi="Arial" w:cs="Arial"/>
          <w:sz w:val="24"/>
          <w:szCs w:val="22"/>
          <w:rtl/>
        </w:rPr>
      </w:pPr>
    </w:p>
    <w:p w14:paraId="108ADA6C" w14:textId="77777777" w:rsidR="00C341F0" w:rsidRPr="00C341F0" w:rsidRDefault="00C341F0" w:rsidP="00E422B4">
      <w:pPr>
        <w:pStyle w:val="20"/>
        <w:spacing w:line="360" w:lineRule="auto"/>
        <w:rPr>
          <w:b/>
          <w:bCs/>
          <w:sz w:val="26"/>
          <w:szCs w:val="26"/>
        </w:rPr>
      </w:pPr>
      <w:bookmarkStart w:id="5" w:name="h.17dp8vu" w:colFirst="0" w:colLast="0"/>
      <w:bookmarkEnd w:id="5"/>
      <w:r w:rsidRPr="00C341F0">
        <w:rPr>
          <w:rFonts w:hint="cs"/>
          <w:b/>
          <w:bCs/>
          <w:sz w:val="28"/>
          <w:szCs w:val="26"/>
          <w:rtl/>
        </w:rPr>
        <w:t xml:space="preserve">עמדת </w:t>
      </w:r>
      <w:r w:rsidR="002A47C1">
        <w:rPr>
          <w:rFonts w:hint="cs"/>
          <w:b/>
          <w:bCs/>
          <w:sz w:val="28"/>
          <w:szCs w:val="26"/>
          <w:rtl/>
        </w:rPr>
        <w:t>רבי זירא</w:t>
      </w:r>
    </w:p>
    <w:p w14:paraId="39EA23FF" w14:textId="77777777" w:rsidR="00E510D5" w:rsidRPr="00B36019" w:rsidRDefault="006D3C28" w:rsidP="00E422B4">
      <w:pPr>
        <w:pStyle w:val="12"/>
        <w:spacing w:line="360" w:lineRule="auto"/>
      </w:pPr>
      <w:r w:rsidRPr="00B36019">
        <w:rPr>
          <w:rtl/>
        </w:rPr>
        <w:t xml:space="preserve">רבי זירא אמר: מהכא (ישעיהו ד) וסכה תהיה לצל יומם מחרב, </w:t>
      </w:r>
      <w:r w:rsidRPr="00B36019">
        <w:rPr>
          <w:rtl/>
        </w:rPr>
        <w:tab/>
      </w:r>
      <w:r w:rsidRPr="00B36019">
        <w:rPr>
          <w:rtl/>
        </w:rPr>
        <w:br/>
        <w:t>עד עשרים אמה</w:t>
      </w:r>
      <w:r w:rsidR="00746124">
        <w:rPr>
          <w:rtl/>
        </w:rPr>
        <w:t xml:space="preserve"> – </w:t>
      </w:r>
      <w:r w:rsidRPr="00B36019">
        <w:rPr>
          <w:rtl/>
        </w:rPr>
        <w:t xml:space="preserve">אדם יושב בצל סוכה, </w:t>
      </w:r>
      <w:r w:rsidRPr="00B36019">
        <w:rPr>
          <w:rtl/>
        </w:rPr>
        <w:tab/>
      </w:r>
      <w:r w:rsidRPr="00B36019">
        <w:rPr>
          <w:rtl/>
        </w:rPr>
        <w:br/>
        <w:t>למעלה מעשרים אמה</w:t>
      </w:r>
      <w:r w:rsidR="00746124">
        <w:rPr>
          <w:rtl/>
        </w:rPr>
        <w:t xml:space="preserve"> – </w:t>
      </w:r>
      <w:r w:rsidRPr="00B36019">
        <w:rPr>
          <w:rtl/>
        </w:rPr>
        <w:t xml:space="preserve">אין אדם יושב בצל סוכה, אלא בצל דפנות. </w:t>
      </w:r>
    </w:p>
    <w:p w14:paraId="01CF8F79" w14:textId="4B67FF06" w:rsidR="009F3DE4" w:rsidRPr="00B36019" w:rsidRDefault="006D3C28" w:rsidP="00F53476">
      <w:pPr>
        <w:pStyle w:val="10"/>
        <w:spacing w:line="360" w:lineRule="auto"/>
        <w:jc w:val="both"/>
        <w:rPr>
          <w:rFonts w:ascii="Arial" w:eastAsia="Arial" w:hAnsi="Arial" w:cs="Arial"/>
          <w:sz w:val="24"/>
          <w:szCs w:val="22"/>
          <w:rtl/>
        </w:rPr>
      </w:pPr>
      <w:r w:rsidRPr="00B36019">
        <w:rPr>
          <w:rFonts w:ascii="Arial" w:eastAsia="Arial" w:hAnsi="Arial" w:cs="Arial"/>
          <w:sz w:val="24"/>
          <w:szCs w:val="22"/>
          <w:rtl/>
        </w:rPr>
        <w:t>רבי זירא שולח אל פסוק בספר ישעיהו</w:t>
      </w:r>
      <w:r w:rsidR="00746124">
        <w:rPr>
          <w:rFonts w:ascii="Arial" w:eastAsia="Arial" w:hAnsi="Arial" w:cs="Arial"/>
          <w:sz w:val="24"/>
          <w:szCs w:val="22"/>
          <w:rtl/>
        </w:rPr>
        <w:t xml:space="preserve"> – </w:t>
      </w:r>
      <w:r w:rsidRPr="00B36019">
        <w:rPr>
          <w:rFonts w:ascii="Arial" w:eastAsia="Arial" w:hAnsi="Arial" w:cs="Arial"/>
          <w:sz w:val="24"/>
          <w:szCs w:val="22"/>
          <w:rtl/>
        </w:rPr>
        <w:t>"</w:t>
      </w:r>
      <w:r w:rsidR="004D6910" w:rsidRPr="003F36A3">
        <w:rPr>
          <w:rFonts w:ascii="Arial" w:eastAsia="Arial" w:hAnsi="Arial" w:cs="Arial"/>
          <w:sz w:val="24"/>
          <w:szCs w:val="22"/>
          <w:rtl/>
        </w:rPr>
        <w:t>וְסֻכָּה תִּהְיֶה לְצֵל יוֹמָם מֵחֹרֶב</w:t>
      </w:r>
      <w:r w:rsidR="00A61AD9">
        <w:rPr>
          <w:rFonts w:ascii="Arial" w:eastAsia="Arial" w:hAnsi="Arial" w:cs="Arial" w:hint="cs"/>
          <w:sz w:val="24"/>
          <w:szCs w:val="22"/>
          <w:rtl/>
        </w:rPr>
        <w:t xml:space="preserve"> </w:t>
      </w:r>
      <w:r w:rsidR="00A61AD9" w:rsidRPr="003F36A3">
        <w:rPr>
          <w:rFonts w:ascii="Arial" w:eastAsia="Arial" w:hAnsi="Arial" w:cs="Arial"/>
          <w:sz w:val="24"/>
          <w:szCs w:val="22"/>
          <w:rtl/>
        </w:rPr>
        <w:t>וּלְמַחְסֶה וּלְמִסְתּוֹר מִזֶּרֶם וּמִמָּטָר</w:t>
      </w:r>
      <w:r w:rsidRPr="00B36019">
        <w:rPr>
          <w:rFonts w:ascii="Arial" w:eastAsia="Arial" w:hAnsi="Arial" w:cs="Arial"/>
          <w:sz w:val="24"/>
          <w:szCs w:val="22"/>
          <w:rtl/>
        </w:rPr>
        <w:t xml:space="preserve">" (ישעיהו ד). פסוק זה מתאר סוכה המצלה על האדם מחורב </w:t>
      </w:r>
      <w:r w:rsidR="00A61AD9">
        <w:rPr>
          <w:rFonts w:ascii="Arial" w:eastAsia="Arial" w:hAnsi="Arial" w:cs="Arial" w:hint="cs"/>
          <w:sz w:val="24"/>
          <w:szCs w:val="22"/>
          <w:rtl/>
        </w:rPr>
        <w:t>(</w:t>
      </w:r>
      <w:r w:rsidR="008C4FE7">
        <w:rPr>
          <w:rFonts w:ascii="Arial" w:eastAsia="Arial" w:hAnsi="Arial" w:cs="Arial" w:hint="cs"/>
          <w:sz w:val="24"/>
          <w:szCs w:val="22"/>
          <w:rtl/>
        </w:rPr>
        <w:t>כלומר,</w:t>
      </w:r>
      <w:r w:rsidR="00A61AD9">
        <w:rPr>
          <w:rFonts w:ascii="Arial" w:eastAsia="Arial" w:hAnsi="Arial" w:cs="Arial" w:hint="cs"/>
          <w:sz w:val="24"/>
          <w:szCs w:val="22"/>
          <w:rtl/>
        </w:rPr>
        <w:t xml:space="preserve"> </w:t>
      </w:r>
      <w:r w:rsidRPr="00B36019">
        <w:rPr>
          <w:rFonts w:ascii="Arial" w:eastAsia="Arial" w:hAnsi="Arial" w:cs="Arial"/>
          <w:sz w:val="24"/>
          <w:szCs w:val="22"/>
          <w:rtl/>
        </w:rPr>
        <w:t>יובש</w:t>
      </w:r>
      <w:r w:rsidR="00A61AD9">
        <w:rPr>
          <w:rFonts w:ascii="Arial" w:eastAsia="Arial" w:hAnsi="Arial" w:cs="Arial" w:hint="cs"/>
          <w:sz w:val="24"/>
          <w:szCs w:val="22"/>
          <w:rtl/>
        </w:rPr>
        <w:t>)</w:t>
      </w:r>
      <w:r w:rsidRPr="00B36019">
        <w:rPr>
          <w:rFonts w:ascii="Arial" w:eastAsia="Arial" w:hAnsi="Arial" w:cs="Arial"/>
          <w:sz w:val="24"/>
          <w:szCs w:val="22"/>
          <w:rtl/>
        </w:rPr>
        <w:t xml:space="preserve">, </w:t>
      </w:r>
      <w:r w:rsidR="008C4FE7">
        <w:rPr>
          <w:rFonts w:ascii="Arial" w:eastAsia="Arial" w:hAnsi="Arial" w:cs="Arial" w:hint="cs"/>
          <w:sz w:val="24"/>
          <w:szCs w:val="22"/>
          <w:rtl/>
        </w:rPr>
        <w:t>ו</w:t>
      </w:r>
      <w:r w:rsidRPr="00B36019">
        <w:rPr>
          <w:rFonts w:ascii="Arial" w:eastAsia="Arial" w:hAnsi="Arial" w:cs="Arial"/>
          <w:sz w:val="24"/>
          <w:szCs w:val="22"/>
          <w:rtl/>
        </w:rPr>
        <w:t>מזרמי מים ומטר שמעליו. ס</w:t>
      </w:r>
      <w:r w:rsidR="00C175F1">
        <w:rPr>
          <w:rFonts w:ascii="Arial" w:eastAsia="Arial" w:hAnsi="Arial" w:cs="Arial" w:hint="cs"/>
          <w:sz w:val="24"/>
          <w:szCs w:val="22"/>
          <w:rtl/>
        </w:rPr>
        <w:t>ו</w:t>
      </w:r>
      <w:r w:rsidRPr="00B36019">
        <w:rPr>
          <w:rFonts w:ascii="Arial" w:eastAsia="Arial" w:hAnsi="Arial" w:cs="Arial"/>
          <w:sz w:val="24"/>
          <w:szCs w:val="22"/>
          <w:rtl/>
        </w:rPr>
        <w:t xml:space="preserve">כה זו אינה קשורה לחג הסוכות. </w:t>
      </w:r>
      <w:r w:rsidR="00D81A77">
        <w:rPr>
          <w:rFonts w:ascii="Arial" w:eastAsia="Arial" w:hAnsi="Arial" w:cs="Arial" w:hint="cs"/>
          <w:sz w:val="24"/>
          <w:szCs w:val="22"/>
          <w:rtl/>
        </w:rPr>
        <w:t>א</w:t>
      </w:r>
      <w:r w:rsidRPr="00B36019">
        <w:rPr>
          <w:rFonts w:ascii="Arial" w:eastAsia="Arial" w:hAnsi="Arial" w:cs="Arial"/>
          <w:sz w:val="24"/>
          <w:szCs w:val="22"/>
          <w:rtl/>
        </w:rPr>
        <w:t>בחנתו</w:t>
      </w:r>
      <w:r w:rsidR="008C4FE7">
        <w:rPr>
          <w:rFonts w:ascii="Arial" w:eastAsia="Arial" w:hAnsi="Arial" w:cs="Arial" w:hint="cs"/>
          <w:sz w:val="24"/>
          <w:szCs w:val="22"/>
          <w:rtl/>
        </w:rPr>
        <w:t xml:space="preserve"> של רבי זירא</w:t>
      </w:r>
      <w:r w:rsidRPr="00B36019">
        <w:rPr>
          <w:rFonts w:ascii="Arial" w:eastAsia="Arial" w:hAnsi="Arial" w:cs="Arial"/>
          <w:sz w:val="24"/>
          <w:szCs w:val="22"/>
          <w:rtl/>
        </w:rPr>
        <w:t xml:space="preserve">: </w:t>
      </w:r>
      <w:r w:rsidR="00675B75">
        <w:rPr>
          <w:rFonts w:ascii="Arial" w:eastAsia="Arial" w:hAnsi="Arial" w:cs="Arial"/>
          <w:sz w:val="24"/>
          <w:szCs w:val="22"/>
          <w:rtl/>
        </w:rPr>
        <w:t>כדי</w:t>
      </w:r>
      <w:r w:rsidRPr="00B36019">
        <w:rPr>
          <w:rFonts w:ascii="Arial" w:eastAsia="Arial" w:hAnsi="Arial" w:cs="Arial"/>
          <w:sz w:val="24"/>
          <w:szCs w:val="22"/>
          <w:rtl/>
        </w:rPr>
        <w:t xml:space="preserve"> שיתקיים ייעודה של הסוכה לשמש כצל ליושב בה,</w:t>
      </w:r>
      <w:r w:rsidR="008C4FE7">
        <w:rPr>
          <w:rFonts w:ascii="Arial" w:eastAsia="Arial" w:hAnsi="Arial" w:cs="Arial" w:hint="cs"/>
          <w:sz w:val="24"/>
          <w:szCs w:val="22"/>
          <w:rtl/>
        </w:rPr>
        <w:t xml:space="preserve"> </w:t>
      </w:r>
      <w:r w:rsidRPr="00B36019">
        <w:rPr>
          <w:rFonts w:ascii="Arial" w:eastAsia="Arial" w:hAnsi="Arial" w:cs="Arial"/>
          <w:sz w:val="24"/>
          <w:szCs w:val="22"/>
          <w:rtl/>
        </w:rPr>
        <w:t>גובהה חייב להיות עד עשרים אמה. כאשר הסוכה היא למעלה מעשרים אמה</w:t>
      </w:r>
      <w:r w:rsidR="00746124">
        <w:rPr>
          <w:rFonts w:ascii="Arial" w:eastAsia="Arial" w:hAnsi="Arial" w:cs="Arial"/>
          <w:sz w:val="24"/>
          <w:szCs w:val="22"/>
          <w:rtl/>
        </w:rPr>
        <w:t xml:space="preserve"> – </w:t>
      </w:r>
      <w:r w:rsidRPr="00B36019">
        <w:rPr>
          <w:rFonts w:ascii="Arial" w:eastAsia="Arial" w:hAnsi="Arial" w:cs="Arial"/>
          <w:sz w:val="24"/>
          <w:szCs w:val="22"/>
          <w:rtl/>
        </w:rPr>
        <w:t>אין אדם יושב בצל סוכה, אלא בצל דפנות.</w:t>
      </w:r>
      <w:r w:rsidR="00001498">
        <w:rPr>
          <w:rFonts w:ascii="Arial" w:eastAsia="Arial" w:hAnsi="Arial" w:cs="Arial" w:hint="cs"/>
          <w:sz w:val="24"/>
          <w:szCs w:val="22"/>
          <w:rtl/>
        </w:rPr>
        <w:t xml:space="preserve"> </w:t>
      </w:r>
    </w:p>
    <w:p w14:paraId="12BFBC86" w14:textId="0916D180" w:rsidR="00C341F0" w:rsidRPr="004110C3" w:rsidRDefault="00001498" w:rsidP="004110C3">
      <w:pPr>
        <w:pStyle w:val="10"/>
        <w:spacing w:line="360" w:lineRule="auto"/>
        <w:jc w:val="both"/>
        <w:rPr>
          <w:rFonts w:asciiTheme="minorBidi" w:hAnsiTheme="minorBidi" w:cstheme="minorBidi"/>
          <w:sz w:val="22"/>
          <w:rtl/>
        </w:rPr>
      </w:pPr>
      <w:r>
        <w:rPr>
          <w:rFonts w:ascii="Arial" w:eastAsia="Arial" w:hAnsi="Arial" w:cs="Arial" w:hint="cs"/>
          <w:sz w:val="24"/>
          <w:szCs w:val="22"/>
          <w:rtl/>
        </w:rPr>
        <w:t>בניגוד ל</w:t>
      </w:r>
      <w:r w:rsidR="006D3C28" w:rsidRPr="004110C3">
        <w:rPr>
          <w:rFonts w:asciiTheme="minorBidi" w:hAnsiTheme="minorBidi" w:cstheme="minorBidi"/>
          <w:sz w:val="22"/>
          <w:szCs w:val="22"/>
          <w:rtl/>
        </w:rPr>
        <w:t xml:space="preserve">רבה </w:t>
      </w:r>
      <w:r w:rsidRPr="004110C3">
        <w:rPr>
          <w:rFonts w:asciiTheme="minorBidi" w:hAnsiTheme="minorBidi" w:cstheme="minorBidi" w:hint="eastAsia"/>
          <w:sz w:val="22"/>
          <w:szCs w:val="22"/>
          <w:rtl/>
        </w:rPr>
        <w:t>ה</w:t>
      </w:r>
      <w:r w:rsidR="006D3C28" w:rsidRPr="004110C3">
        <w:rPr>
          <w:rFonts w:asciiTheme="minorBidi" w:hAnsiTheme="minorBidi" w:cstheme="minorBidi"/>
          <w:sz w:val="22"/>
          <w:szCs w:val="22"/>
          <w:rtl/>
        </w:rPr>
        <w:t>מ</w:t>
      </w:r>
      <w:r w:rsidR="008148E4" w:rsidRPr="004110C3">
        <w:rPr>
          <w:rFonts w:asciiTheme="minorBidi" w:hAnsiTheme="minorBidi" w:cstheme="minorBidi" w:hint="eastAsia"/>
          <w:sz w:val="22"/>
          <w:szCs w:val="22"/>
          <w:rtl/>
        </w:rPr>
        <w:t>ת</w:t>
      </w:r>
      <w:r w:rsidR="006D3C28" w:rsidRPr="004110C3">
        <w:rPr>
          <w:rFonts w:asciiTheme="minorBidi" w:hAnsiTheme="minorBidi" w:cstheme="minorBidi"/>
          <w:sz w:val="22"/>
          <w:szCs w:val="22"/>
          <w:rtl/>
        </w:rPr>
        <w:t xml:space="preserve">מקד </w:t>
      </w:r>
      <w:r w:rsidR="006D3C28" w:rsidRPr="004110C3">
        <w:rPr>
          <w:rFonts w:asciiTheme="minorBidi" w:hAnsiTheme="minorBidi" w:cstheme="minorBidi"/>
          <w:sz w:val="22"/>
          <w:szCs w:val="22"/>
          <w:u w:val="single"/>
          <w:rtl/>
        </w:rPr>
        <w:t>בראיית</w:t>
      </w:r>
      <w:r w:rsidR="006D3C28" w:rsidRPr="004110C3">
        <w:rPr>
          <w:rFonts w:asciiTheme="minorBidi" w:hAnsiTheme="minorBidi" w:cstheme="minorBidi"/>
          <w:sz w:val="22"/>
          <w:szCs w:val="22"/>
          <w:rtl/>
        </w:rPr>
        <w:t xml:space="preserve"> הסכך </w:t>
      </w:r>
      <w:r w:rsidR="004477EF" w:rsidRPr="004110C3">
        <w:rPr>
          <w:rFonts w:asciiTheme="minorBidi" w:hAnsiTheme="minorBidi" w:cstheme="minorBidi"/>
          <w:sz w:val="22"/>
          <w:szCs w:val="22"/>
          <w:rtl/>
        </w:rPr>
        <w:t>המבטא את החסות הא-להית</w:t>
      </w:r>
      <w:r w:rsidR="008148E4" w:rsidRPr="004110C3">
        <w:rPr>
          <w:rFonts w:asciiTheme="minorBidi" w:hAnsiTheme="minorBidi" w:cstheme="minorBidi"/>
          <w:sz w:val="22"/>
          <w:szCs w:val="22"/>
          <w:rtl/>
        </w:rPr>
        <w:t xml:space="preserve">, </w:t>
      </w:r>
      <w:r w:rsidR="006D3C28" w:rsidRPr="004110C3">
        <w:rPr>
          <w:rFonts w:asciiTheme="minorBidi" w:hAnsiTheme="minorBidi" w:cstheme="minorBidi"/>
          <w:sz w:val="22"/>
          <w:szCs w:val="22"/>
          <w:rtl/>
        </w:rPr>
        <w:t>ר</w:t>
      </w:r>
      <w:r w:rsidR="00E40469" w:rsidRPr="004110C3">
        <w:rPr>
          <w:rFonts w:asciiTheme="minorBidi" w:hAnsiTheme="minorBidi" w:cstheme="minorBidi" w:hint="eastAsia"/>
          <w:sz w:val="22"/>
          <w:szCs w:val="22"/>
          <w:rtl/>
        </w:rPr>
        <w:t>בי</w:t>
      </w:r>
      <w:r w:rsidR="006D3C28" w:rsidRPr="004110C3">
        <w:rPr>
          <w:rFonts w:asciiTheme="minorBidi" w:hAnsiTheme="minorBidi" w:cstheme="minorBidi"/>
          <w:sz w:val="22"/>
          <w:szCs w:val="22"/>
          <w:rtl/>
        </w:rPr>
        <w:t xml:space="preserve"> זירא </w:t>
      </w:r>
      <w:r w:rsidR="004477EF" w:rsidRPr="004110C3">
        <w:rPr>
          <w:rFonts w:asciiTheme="minorBidi" w:hAnsiTheme="minorBidi" w:cstheme="minorBidi" w:hint="eastAsia"/>
          <w:sz w:val="22"/>
          <w:szCs w:val="22"/>
          <w:rtl/>
        </w:rPr>
        <w:t>מדבר</w:t>
      </w:r>
      <w:r w:rsidR="004477EF" w:rsidRPr="004110C3">
        <w:rPr>
          <w:rFonts w:asciiTheme="minorBidi" w:hAnsiTheme="minorBidi" w:cstheme="minorBidi"/>
          <w:sz w:val="22"/>
          <w:szCs w:val="22"/>
          <w:rtl/>
        </w:rPr>
        <w:t xml:space="preserve"> על </w:t>
      </w:r>
      <w:r w:rsidR="004477EF" w:rsidRPr="004110C3">
        <w:rPr>
          <w:rFonts w:asciiTheme="minorBidi" w:hAnsiTheme="minorBidi" w:cstheme="minorBidi" w:hint="eastAsia"/>
          <w:sz w:val="22"/>
          <w:szCs w:val="22"/>
          <w:u w:val="single"/>
          <w:rtl/>
        </w:rPr>
        <w:t>הישיבה</w:t>
      </w:r>
      <w:r w:rsidR="004477EF" w:rsidRPr="004110C3">
        <w:rPr>
          <w:rFonts w:asciiTheme="minorBidi" w:hAnsiTheme="minorBidi" w:cstheme="minorBidi"/>
          <w:sz w:val="22"/>
          <w:szCs w:val="22"/>
          <w:u w:val="single"/>
          <w:rtl/>
        </w:rPr>
        <w:t xml:space="preserve"> </w:t>
      </w:r>
      <w:r w:rsidR="004477EF" w:rsidRPr="004110C3">
        <w:rPr>
          <w:rFonts w:asciiTheme="minorBidi" w:hAnsiTheme="minorBidi" w:cstheme="minorBidi" w:hint="eastAsia"/>
          <w:sz w:val="22"/>
          <w:szCs w:val="22"/>
          <w:u w:val="single"/>
          <w:rtl/>
        </w:rPr>
        <w:t>בצל</w:t>
      </w:r>
      <w:r w:rsidR="004477EF" w:rsidRPr="004110C3">
        <w:rPr>
          <w:rFonts w:asciiTheme="minorBidi" w:hAnsiTheme="minorBidi" w:cstheme="minorBidi"/>
          <w:sz w:val="22"/>
          <w:szCs w:val="22"/>
          <w:rtl/>
        </w:rPr>
        <w:t xml:space="preserve"> ה</w:t>
      </w:r>
      <w:r w:rsidR="006D3C28" w:rsidRPr="004110C3">
        <w:rPr>
          <w:rFonts w:asciiTheme="minorBidi" w:hAnsiTheme="minorBidi" w:cstheme="minorBidi"/>
          <w:sz w:val="22"/>
          <w:szCs w:val="22"/>
          <w:rtl/>
        </w:rPr>
        <w:t>סכך</w:t>
      </w:r>
      <w:r w:rsidR="004477EF" w:rsidRPr="004110C3">
        <w:rPr>
          <w:rFonts w:asciiTheme="minorBidi" w:hAnsiTheme="minorBidi" w:cstheme="minorBidi"/>
          <w:sz w:val="22"/>
          <w:szCs w:val="22"/>
          <w:rtl/>
        </w:rPr>
        <w:t>.</w:t>
      </w:r>
      <w:r w:rsidR="0064223A" w:rsidRPr="004110C3">
        <w:rPr>
          <w:rFonts w:asciiTheme="minorBidi" w:hAnsiTheme="minorBidi" w:cstheme="minorBidi"/>
          <w:sz w:val="22"/>
          <w:szCs w:val="22"/>
          <w:rtl/>
        </w:rPr>
        <w:t xml:space="preserve"> </w:t>
      </w:r>
      <w:r w:rsidR="004477EF" w:rsidRPr="004110C3">
        <w:rPr>
          <w:rFonts w:asciiTheme="minorBidi" w:hAnsiTheme="minorBidi" w:cstheme="minorBidi" w:hint="eastAsia"/>
          <w:sz w:val="22"/>
          <w:szCs w:val="22"/>
          <w:rtl/>
        </w:rPr>
        <w:t>הסכך</w:t>
      </w:r>
      <w:r w:rsidR="004477EF" w:rsidRPr="004110C3">
        <w:rPr>
          <w:rFonts w:asciiTheme="minorBidi" w:hAnsiTheme="minorBidi" w:cstheme="minorBidi"/>
          <w:sz w:val="22"/>
          <w:szCs w:val="22"/>
          <w:rtl/>
        </w:rPr>
        <w:t xml:space="preserve"> </w:t>
      </w:r>
      <w:r w:rsidR="0064223A" w:rsidRPr="004110C3">
        <w:rPr>
          <w:rFonts w:asciiTheme="minorBidi" w:hAnsiTheme="minorBidi" w:cstheme="minorBidi" w:hint="eastAsia"/>
          <w:sz w:val="22"/>
          <w:szCs w:val="22"/>
          <w:rtl/>
        </w:rPr>
        <w:t>כשלעצמו</w:t>
      </w:r>
      <w:r w:rsidR="006D3C28" w:rsidRPr="004110C3">
        <w:rPr>
          <w:rFonts w:asciiTheme="minorBidi" w:hAnsiTheme="minorBidi" w:cstheme="minorBidi"/>
          <w:sz w:val="22"/>
          <w:szCs w:val="22"/>
          <w:rtl/>
        </w:rPr>
        <w:t xml:space="preserve"> איננו הנושא</w:t>
      </w:r>
      <w:r w:rsidR="004477EF" w:rsidRPr="004110C3">
        <w:rPr>
          <w:rFonts w:asciiTheme="minorBidi" w:hAnsiTheme="minorBidi" w:cstheme="minorBidi"/>
          <w:sz w:val="22"/>
          <w:szCs w:val="22"/>
          <w:rtl/>
        </w:rPr>
        <w:t xml:space="preserve">, </w:t>
      </w:r>
      <w:r w:rsidR="004477EF" w:rsidRPr="004110C3">
        <w:rPr>
          <w:rFonts w:asciiTheme="minorBidi" w:hAnsiTheme="minorBidi" w:cstheme="minorBidi" w:hint="eastAsia"/>
          <w:sz w:val="22"/>
          <w:szCs w:val="22"/>
          <w:rtl/>
        </w:rPr>
        <w:t>אלא</w:t>
      </w:r>
      <w:r w:rsidR="004477EF" w:rsidRPr="004110C3">
        <w:rPr>
          <w:rFonts w:asciiTheme="minorBidi" w:hAnsiTheme="minorBidi" w:cstheme="minorBidi"/>
          <w:sz w:val="22"/>
          <w:szCs w:val="22"/>
          <w:rtl/>
        </w:rPr>
        <w:t xml:space="preserve"> </w:t>
      </w:r>
      <w:r w:rsidR="004477EF" w:rsidRPr="004110C3">
        <w:rPr>
          <w:rFonts w:asciiTheme="minorBidi" w:hAnsiTheme="minorBidi" w:cstheme="minorBidi" w:hint="eastAsia"/>
          <w:sz w:val="22"/>
          <w:szCs w:val="22"/>
          <w:rtl/>
        </w:rPr>
        <w:t>החיים</w:t>
      </w:r>
      <w:r w:rsidR="004477EF" w:rsidRPr="004110C3">
        <w:rPr>
          <w:rFonts w:asciiTheme="minorBidi" w:hAnsiTheme="minorBidi" w:cstheme="minorBidi"/>
          <w:sz w:val="22"/>
          <w:szCs w:val="22"/>
          <w:rtl/>
        </w:rPr>
        <w:t xml:space="preserve"> </w:t>
      </w:r>
      <w:r w:rsidR="004477EF" w:rsidRPr="004110C3">
        <w:rPr>
          <w:rFonts w:asciiTheme="minorBidi" w:hAnsiTheme="minorBidi" w:cstheme="minorBidi" w:hint="eastAsia"/>
          <w:sz w:val="22"/>
          <w:szCs w:val="22"/>
          <w:rtl/>
        </w:rPr>
        <w:t>המתרחשים</w:t>
      </w:r>
      <w:r w:rsidR="004477EF" w:rsidRPr="004110C3">
        <w:rPr>
          <w:rFonts w:asciiTheme="minorBidi" w:hAnsiTheme="minorBidi" w:cstheme="minorBidi"/>
          <w:sz w:val="22"/>
          <w:szCs w:val="22"/>
          <w:rtl/>
        </w:rPr>
        <w:t xml:space="preserve"> </w:t>
      </w:r>
      <w:r w:rsidR="004477EF" w:rsidRPr="004110C3">
        <w:rPr>
          <w:rFonts w:asciiTheme="minorBidi" w:hAnsiTheme="minorBidi" w:cstheme="minorBidi" w:hint="eastAsia"/>
          <w:sz w:val="22"/>
          <w:szCs w:val="22"/>
          <w:rtl/>
        </w:rPr>
        <w:t>בחסותו</w:t>
      </w:r>
      <w:r w:rsidR="006D3C28" w:rsidRPr="004110C3">
        <w:rPr>
          <w:rFonts w:asciiTheme="minorBidi" w:hAnsiTheme="minorBidi" w:cstheme="minorBidi"/>
          <w:sz w:val="22"/>
          <w:szCs w:val="22"/>
          <w:rtl/>
        </w:rPr>
        <w:t xml:space="preserve">. במילים אחרות </w:t>
      </w:r>
      <w:r w:rsidR="00D271C1" w:rsidRPr="004110C3">
        <w:rPr>
          <w:rFonts w:asciiTheme="minorBidi" w:hAnsiTheme="minorBidi" w:cstheme="minorBidi"/>
          <w:sz w:val="22"/>
          <w:szCs w:val="22"/>
          <w:rtl/>
        </w:rPr>
        <w:t>–</w:t>
      </w:r>
      <w:r w:rsidR="006D3C28" w:rsidRPr="004110C3">
        <w:rPr>
          <w:rFonts w:asciiTheme="minorBidi" w:hAnsiTheme="minorBidi" w:cstheme="minorBidi"/>
          <w:sz w:val="22"/>
          <w:szCs w:val="22"/>
          <w:rtl/>
        </w:rPr>
        <w:t xml:space="preserve"> ר</w:t>
      </w:r>
      <w:r w:rsidR="00E40469" w:rsidRPr="004110C3">
        <w:rPr>
          <w:rFonts w:asciiTheme="minorBidi" w:hAnsiTheme="minorBidi" w:cstheme="minorBidi" w:hint="eastAsia"/>
          <w:sz w:val="22"/>
          <w:szCs w:val="22"/>
          <w:rtl/>
        </w:rPr>
        <w:t>בי</w:t>
      </w:r>
      <w:r w:rsidR="006D3C28" w:rsidRPr="004110C3">
        <w:rPr>
          <w:rFonts w:asciiTheme="minorBidi" w:hAnsiTheme="minorBidi" w:cstheme="minorBidi"/>
          <w:sz w:val="22"/>
          <w:szCs w:val="22"/>
          <w:rtl/>
        </w:rPr>
        <w:t xml:space="preserve"> זירא מרפה מן המיקוד בסכך, והופך אותו לגורם המאפשר חיים בצלו. </w:t>
      </w:r>
    </w:p>
    <w:p w14:paraId="60B0108F" w14:textId="77777777" w:rsidR="000D0D61" w:rsidRDefault="000D0D61" w:rsidP="00E422B4">
      <w:pPr>
        <w:pStyle w:val="20"/>
        <w:spacing w:line="360" w:lineRule="auto"/>
        <w:rPr>
          <w:rtl/>
        </w:rPr>
      </w:pPr>
    </w:p>
    <w:p w14:paraId="5D78316A" w14:textId="77777777" w:rsidR="000D0D61" w:rsidRPr="003A22CB" w:rsidRDefault="000D0D61" w:rsidP="00E422B4">
      <w:pPr>
        <w:pStyle w:val="10"/>
        <w:spacing w:line="360" w:lineRule="auto"/>
        <w:jc w:val="both"/>
        <w:rPr>
          <w:rFonts w:ascii="Arial" w:eastAsia="Arial" w:hAnsi="Arial" w:cs="Arial"/>
          <w:b/>
          <w:bCs/>
          <w:sz w:val="22"/>
          <w:szCs w:val="22"/>
        </w:rPr>
      </w:pPr>
      <w:r w:rsidRPr="003A22CB">
        <w:rPr>
          <w:rFonts w:ascii="Arial" w:eastAsia="Arial" w:hAnsi="Arial" w:cs="Arial" w:hint="eastAsia"/>
          <w:b/>
          <w:bCs/>
          <w:sz w:val="22"/>
          <w:szCs w:val="22"/>
          <w:rtl/>
        </w:rPr>
        <w:t>המקור</w:t>
      </w:r>
      <w:r w:rsidRPr="003A22CB">
        <w:rPr>
          <w:rFonts w:ascii="Arial" w:eastAsia="Arial" w:hAnsi="Arial" w:cs="Arial"/>
          <w:b/>
          <w:bCs/>
          <w:sz w:val="22"/>
          <w:szCs w:val="22"/>
          <w:rtl/>
        </w:rPr>
        <w:t xml:space="preserve"> ביש</w:t>
      </w:r>
      <w:r w:rsidRPr="003A22CB">
        <w:rPr>
          <w:rFonts w:ascii="Arial" w:eastAsia="Arial" w:hAnsi="Arial" w:cs="Arial" w:hint="eastAsia"/>
          <w:b/>
          <w:bCs/>
          <w:sz w:val="22"/>
          <w:szCs w:val="22"/>
          <w:rtl/>
        </w:rPr>
        <w:t>עיהו</w:t>
      </w:r>
      <w:r w:rsidRPr="003A22CB">
        <w:rPr>
          <w:rFonts w:ascii="Arial" w:eastAsia="Arial" w:hAnsi="Arial" w:cs="Arial"/>
          <w:b/>
          <w:bCs/>
          <w:sz w:val="22"/>
          <w:szCs w:val="22"/>
          <w:rtl/>
        </w:rPr>
        <w:t xml:space="preserve"> – חזון, שבר וצמיחה</w:t>
      </w:r>
    </w:p>
    <w:p w14:paraId="670C85D3" w14:textId="44AFC506" w:rsidR="00BA1F9C" w:rsidRDefault="006D3C28" w:rsidP="00F53476">
      <w:pPr>
        <w:pStyle w:val="20"/>
        <w:spacing w:line="360" w:lineRule="auto"/>
        <w:rPr>
          <w:rtl/>
        </w:rPr>
      </w:pPr>
      <w:r>
        <w:rPr>
          <w:rtl/>
        </w:rPr>
        <w:t xml:space="preserve">כעת יש לעיין במקור המכונן </w:t>
      </w:r>
      <w:r w:rsidR="00D271C1">
        <w:rPr>
          <w:rtl/>
        </w:rPr>
        <w:t>–</w:t>
      </w:r>
      <w:r>
        <w:rPr>
          <w:rtl/>
        </w:rPr>
        <w:t xml:space="preserve"> פסוקים</w:t>
      </w:r>
      <w:r w:rsidR="00F53476">
        <w:rPr>
          <w:rFonts w:hint="cs"/>
          <w:rtl/>
        </w:rPr>
        <w:t xml:space="preserve"> בתחילת</w:t>
      </w:r>
      <w:r>
        <w:rPr>
          <w:rtl/>
        </w:rPr>
        <w:t xml:space="preserve"> ספר ישעיהו. הפסוקים שייכים ליחידת נבואות שפתיחתה בתחילת פרק ב', וחיתומה בסוף פרק ד':</w:t>
      </w:r>
    </w:p>
    <w:p w14:paraId="6676D315" w14:textId="5EFD6329" w:rsidR="00E510D5" w:rsidRPr="0007531A" w:rsidRDefault="00C175F1" w:rsidP="00F53476">
      <w:pPr>
        <w:pStyle w:val="20"/>
        <w:spacing w:line="360" w:lineRule="auto"/>
        <w:rPr>
          <w:u w:val="single"/>
        </w:rPr>
      </w:pPr>
      <w:r>
        <w:rPr>
          <w:rFonts w:hint="cs"/>
          <w:rtl/>
        </w:rPr>
        <w:t xml:space="preserve"> </w:t>
      </w:r>
      <w:r w:rsidR="006D3C28" w:rsidRPr="00386766">
        <w:rPr>
          <w:rtl/>
        </w:rPr>
        <w:t xml:space="preserve">נקודת </w:t>
      </w:r>
      <w:r w:rsidR="00BA1F9C">
        <w:rPr>
          <w:rFonts w:hint="cs"/>
          <w:rtl/>
        </w:rPr>
        <w:t>ה</w:t>
      </w:r>
      <w:r w:rsidR="006D3C28" w:rsidRPr="00386766">
        <w:rPr>
          <w:rtl/>
        </w:rPr>
        <w:t>מוצא</w:t>
      </w:r>
      <w:r w:rsidR="00BA1F9C">
        <w:rPr>
          <w:rFonts w:hint="cs"/>
          <w:rtl/>
        </w:rPr>
        <w:t xml:space="preserve"> של יחידה זו היא </w:t>
      </w:r>
      <w:r w:rsidR="00A010ED">
        <w:rPr>
          <w:rFonts w:hint="cs"/>
          <w:rtl/>
        </w:rPr>
        <w:t>חזון אחרית הימים</w:t>
      </w:r>
      <w:r w:rsidR="00331C5C">
        <w:rPr>
          <w:rFonts w:hint="cs"/>
          <w:rtl/>
        </w:rPr>
        <w:t xml:space="preserve">: </w:t>
      </w:r>
      <w:r w:rsidR="006D3C28">
        <w:rPr>
          <w:rtl/>
        </w:rPr>
        <w:t>הר בית ה' נ</w:t>
      </w:r>
      <w:r w:rsidR="00054BE1">
        <w:rPr>
          <w:rFonts w:hint="cs"/>
          <w:rtl/>
        </w:rPr>
        <w:t>י</w:t>
      </w:r>
      <w:r w:rsidR="006D3C28">
        <w:rPr>
          <w:rtl/>
        </w:rPr>
        <w:t>שא מגבעות, הוא מחבר אליו את העולם</w:t>
      </w:r>
      <w:r w:rsidR="004D0F7D">
        <w:rPr>
          <w:rFonts w:hint="cs"/>
          <w:rtl/>
        </w:rPr>
        <w:t xml:space="preserve"> כולו</w:t>
      </w:r>
      <w:r w:rsidR="00CE7064">
        <w:rPr>
          <w:rFonts w:hint="cs"/>
          <w:rtl/>
        </w:rPr>
        <w:t xml:space="preserve">, </w:t>
      </w:r>
      <w:r w:rsidR="00F53476">
        <w:rPr>
          <w:rFonts w:hint="cs"/>
          <w:rtl/>
        </w:rPr>
        <w:t>ו</w:t>
      </w:r>
      <w:r w:rsidR="00B36019">
        <w:rPr>
          <w:rFonts w:hint="cs"/>
          <w:rtl/>
        </w:rPr>
        <w:t xml:space="preserve">במוקד </w:t>
      </w:r>
      <w:r w:rsidR="004D0F7D">
        <w:rPr>
          <w:rFonts w:hint="cs"/>
          <w:rtl/>
        </w:rPr>
        <w:t>ה</w:t>
      </w:r>
      <w:r w:rsidR="00B36019">
        <w:rPr>
          <w:rFonts w:hint="cs"/>
          <w:rtl/>
        </w:rPr>
        <w:t xml:space="preserve">חיבור </w:t>
      </w:r>
      <w:r w:rsidR="004D0F7D">
        <w:rPr>
          <w:rFonts w:hint="cs"/>
          <w:rtl/>
        </w:rPr>
        <w:t>נוכח</w:t>
      </w:r>
      <w:r w:rsidR="00B36019">
        <w:rPr>
          <w:rFonts w:hint="cs"/>
          <w:rtl/>
        </w:rPr>
        <w:t xml:space="preserve"> עם ישראל</w:t>
      </w:r>
      <w:r w:rsidR="00CE7064">
        <w:rPr>
          <w:rStyle w:val="ac"/>
          <w:rtl/>
        </w:rPr>
        <w:footnoteReference w:id="9"/>
      </w:r>
      <w:r w:rsidR="00CE7064">
        <w:rPr>
          <w:rFonts w:hint="cs"/>
          <w:rtl/>
        </w:rPr>
        <w:t>.</w:t>
      </w:r>
      <w:r w:rsidR="0098761F">
        <w:rPr>
          <w:rFonts w:hint="cs"/>
          <w:rtl/>
        </w:rPr>
        <w:t xml:space="preserve"> </w:t>
      </w:r>
      <w:r w:rsidR="006D3C28" w:rsidRPr="004D0F7D">
        <w:rPr>
          <w:rtl/>
        </w:rPr>
        <w:t>בשלב שני מת</w:t>
      </w:r>
      <w:r w:rsidR="00AB76EA">
        <w:rPr>
          <w:rFonts w:hint="cs"/>
          <w:rtl/>
        </w:rPr>
        <w:t>ו</w:t>
      </w:r>
      <w:r w:rsidR="00F53476">
        <w:rPr>
          <w:rtl/>
        </w:rPr>
        <w:t>אר</w:t>
      </w:r>
      <w:r w:rsidR="00F53476">
        <w:rPr>
          <w:rFonts w:hint="cs"/>
          <w:rtl/>
        </w:rPr>
        <w:t>ים</w:t>
      </w:r>
      <w:r w:rsidR="00823124">
        <w:rPr>
          <w:rFonts w:hint="cs"/>
          <w:rtl/>
        </w:rPr>
        <w:t xml:space="preserve">, </w:t>
      </w:r>
      <w:r w:rsidR="002034C7">
        <w:rPr>
          <w:rtl/>
        </w:rPr>
        <w:t>גורמים שי</w:t>
      </w:r>
      <w:r w:rsidR="006D3C28" w:rsidRPr="004D0F7D">
        <w:rPr>
          <w:rtl/>
        </w:rPr>
        <w:t xml:space="preserve">עכבו את מימוש הנבואה. </w:t>
      </w:r>
      <w:r w:rsidR="001B5A38">
        <w:rPr>
          <w:rFonts w:hint="cs"/>
          <w:rtl/>
        </w:rPr>
        <w:t xml:space="preserve">למעשה, </w:t>
      </w:r>
      <w:r w:rsidR="006D3C28" w:rsidRPr="004D0F7D">
        <w:rPr>
          <w:rtl/>
        </w:rPr>
        <w:t xml:space="preserve">שלוש </w:t>
      </w:r>
      <w:r w:rsidR="001B5A38">
        <w:rPr>
          <w:rFonts w:hint="cs"/>
          <w:rtl/>
        </w:rPr>
        <w:t>צורות של גאווה עומדות לרועץ, ומעכבות את מימוש החזון</w:t>
      </w:r>
      <w:r w:rsidR="002165AA">
        <w:rPr>
          <w:rStyle w:val="ac"/>
          <w:rtl/>
        </w:rPr>
        <w:footnoteReference w:id="10"/>
      </w:r>
      <w:r w:rsidR="006D3C28" w:rsidRPr="004D0F7D">
        <w:rPr>
          <w:rtl/>
        </w:rPr>
        <w:t xml:space="preserve">. </w:t>
      </w:r>
      <w:r w:rsidR="004110C3">
        <w:rPr>
          <w:rFonts w:hint="cs"/>
          <w:rtl/>
        </w:rPr>
        <w:t xml:space="preserve">בעקבות העיכובים </w:t>
      </w:r>
      <w:r w:rsidR="00F204E8">
        <w:rPr>
          <w:rFonts w:hint="cs"/>
          <w:rtl/>
        </w:rPr>
        <w:t>ו</w:t>
      </w:r>
      <w:r w:rsidR="0007531A">
        <w:rPr>
          <w:rFonts w:hint="cs"/>
          <w:rtl/>
        </w:rPr>
        <w:t>הפורענות</w:t>
      </w:r>
      <w:r w:rsidR="00F204E8">
        <w:rPr>
          <w:rFonts w:hint="cs"/>
          <w:rtl/>
        </w:rPr>
        <w:t xml:space="preserve"> </w:t>
      </w:r>
      <w:r w:rsidR="004110C3">
        <w:rPr>
          <w:rFonts w:hint="cs"/>
          <w:rtl/>
        </w:rPr>
        <w:t>הנלווית אליהם</w:t>
      </w:r>
      <w:r w:rsidR="004950BB">
        <w:rPr>
          <w:rFonts w:hint="cs"/>
          <w:rtl/>
        </w:rPr>
        <w:t xml:space="preserve">, </w:t>
      </w:r>
      <w:r w:rsidR="004110C3">
        <w:rPr>
          <w:rFonts w:hint="cs"/>
          <w:rtl/>
        </w:rPr>
        <w:t>מת</w:t>
      </w:r>
      <w:r w:rsidR="001B5A38">
        <w:rPr>
          <w:rFonts w:hint="cs"/>
          <w:rtl/>
        </w:rPr>
        <w:t>אר</w:t>
      </w:r>
      <w:r w:rsidR="004110C3">
        <w:rPr>
          <w:rFonts w:hint="cs"/>
          <w:rtl/>
        </w:rPr>
        <w:t xml:space="preserve"> הכתוב </w:t>
      </w:r>
      <w:r w:rsidR="00F53476">
        <w:rPr>
          <w:rFonts w:hint="cs"/>
          <w:rtl/>
        </w:rPr>
        <w:t>את ה</w:t>
      </w:r>
      <w:r w:rsidR="001B5A38">
        <w:rPr>
          <w:rFonts w:hint="cs"/>
          <w:rtl/>
        </w:rPr>
        <w:t xml:space="preserve">דרך </w:t>
      </w:r>
      <w:r w:rsidR="004110C3">
        <w:rPr>
          <w:rFonts w:hint="cs"/>
          <w:rtl/>
        </w:rPr>
        <w:t xml:space="preserve">בה ניתן </w:t>
      </w:r>
      <w:r w:rsidR="00F53476">
        <w:rPr>
          <w:rFonts w:hint="cs"/>
          <w:rtl/>
        </w:rPr>
        <w:t xml:space="preserve">יהיה </w:t>
      </w:r>
      <w:r w:rsidR="001B5A38">
        <w:rPr>
          <w:rFonts w:hint="cs"/>
          <w:rtl/>
        </w:rPr>
        <w:t>להיחלץ מן ה</w:t>
      </w:r>
      <w:r w:rsidR="006D3C28" w:rsidRPr="003F36A3">
        <w:rPr>
          <w:rtl/>
        </w:rPr>
        <w:t>גאוו</w:t>
      </w:r>
      <w:r w:rsidR="001B5A38">
        <w:rPr>
          <w:rFonts w:hint="cs"/>
          <w:rtl/>
        </w:rPr>
        <w:t>ה</w:t>
      </w:r>
      <w:r w:rsidR="00F53476">
        <w:rPr>
          <w:rFonts w:hint="cs"/>
          <w:rtl/>
        </w:rPr>
        <w:t xml:space="preserve">: </w:t>
      </w:r>
    </w:p>
    <w:p w14:paraId="778CA7E3" w14:textId="77777777" w:rsidR="006D6CCF" w:rsidRDefault="006D6CCF" w:rsidP="00E422B4">
      <w:pPr>
        <w:pStyle w:val="10"/>
        <w:spacing w:line="360" w:lineRule="auto"/>
        <w:ind w:left="720"/>
        <w:jc w:val="both"/>
        <w:rPr>
          <w:rFonts w:ascii="Arial" w:eastAsia="Arial" w:hAnsi="Arial" w:cs="Arial"/>
          <w:sz w:val="24"/>
          <w:szCs w:val="22"/>
          <w:rtl/>
        </w:rPr>
      </w:pPr>
      <w:r w:rsidRPr="006D6CCF">
        <w:rPr>
          <w:rFonts w:ascii="Arial" w:eastAsia="Arial" w:hAnsi="Arial" w:cs="Arial"/>
          <w:sz w:val="24"/>
          <w:szCs w:val="22"/>
          <w:rtl/>
        </w:rPr>
        <w:t>(ב) בַּיּוֹם הַהוּא יִהְיֶה צֶמַח ה' לִצְבִי וּלְכָבוֹד וּפְרִי הָאָרֶץ לְגָאוֹן וּלְתִפְאֶרֶת לִפְלֵיטַת יִשְׂרָאֵל:</w:t>
      </w:r>
      <w:r w:rsidR="0098761F">
        <w:rPr>
          <w:rFonts w:ascii="Arial" w:eastAsia="Arial" w:hAnsi="Arial" w:cs="Arial"/>
          <w:sz w:val="24"/>
          <w:szCs w:val="22"/>
          <w:rtl/>
        </w:rPr>
        <w:t xml:space="preserve"> </w:t>
      </w:r>
      <w:r w:rsidRPr="006D6CCF">
        <w:rPr>
          <w:rFonts w:ascii="Arial" w:eastAsia="Arial" w:hAnsi="Arial" w:cs="Arial"/>
          <w:sz w:val="24"/>
          <w:szCs w:val="22"/>
          <w:rtl/>
        </w:rPr>
        <w:t>(ג) וְהָיָה הַנִּשְׁאָר בְּצִיּוֹן וְהַנּוֹתָר בִּירוּשָׁלִַם קָדוֹשׁ יֵאָמֶר לוֹ כָּל הַכָּתוּב לַחַיִּים בִּירוּשָׁלִָם: (ד) אִם רָחַץ אֲדֹנָי אֵת צֹאַת בְּנוֹת צִיּוֹן וְאֶת דְּמֵי יְרוּשָׁלִַם יָדִיחַ מִקִּרְבָּהּ בְּרוּחַ מִשְׁפָּט וּבְרוּחַ בָּעֵר: (ה) וּבָרָא ה' עַל כָּל מְכוֹן הַר צִיּוֹן וְעַל מִקְרָאֶהָ עָנָן יוֹמָם וְעָשָׁן וְנֹגַהּ אֵשׁ לֶהָבָה לָיְלָה כִּי עַל כָּל כָּבוֹד חֻפָּה: (ו) וְסֻכָּה תִּהְיֶה לְצֵל יוֹמָם מֵחֹרֶב וּלְמַחְסֶה וּלְמִסְתּוֹר מִזֶּרֶם וּמִמָּטָר:</w:t>
      </w:r>
    </w:p>
    <w:p w14:paraId="6A11B8CE" w14:textId="5A92E406" w:rsidR="00CC7BE5" w:rsidRDefault="00331C5C" w:rsidP="00F53476">
      <w:pPr>
        <w:pStyle w:val="10"/>
        <w:spacing w:line="360" w:lineRule="auto"/>
        <w:jc w:val="both"/>
        <w:rPr>
          <w:rFonts w:ascii="Arial" w:eastAsia="Arial" w:hAnsi="Arial" w:cs="Arial"/>
          <w:sz w:val="24"/>
          <w:szCs w:val="22"/>
          <w:rtl/>
        </w:rPr>
      </w:pPr>
      <w:r>
        <w:rPr>
          <w:rFonts w:ascii="Arial" w:eastAsia="Arial" w:hAnsi="Arial" w:cs="Arial" w:hint="cs"/>
          <w:sz w:val="24"/>
          <w:szCs w:val="22"/>
          <w:rtl/>
        </w:rPr>
        <w:t xml:space="preserve">החיים החדשים בירושלים מתוארים כ"צמח ה'" </w:t>
      </w:r>
      <w:r>
        <w:rPr>
          <w:rFonts w:ascii="Arial" w:eastAsia="Arial" w:hAnsi="Arial" w:cs="Arial"/>
          <w:sz w:val="24"/>
          <w:szCs w:val="22"/>
          <w:rtl/>
        </w:rPr>
        <w:t>–</w:t>
      </w:r>
      <w:r>
        <w:rPr>
          <w:rFonts w:ascii="Arial" w:eastAsia="Arial" w:hAnsi="Arial" w:cs="Arial" w:hint="cs"/>
          <w:sz w:val="24"/>
          <w:szCs w:val="22"/>
          <w:rtl/>
        </w:rPr>
        <w:t xml:space="preserve"> צמיחה המחוברת </w:t>
      </w:r>
      <w:r w:rsidR="00AB76EA">
        <w:rPr>
          <w:rFonts w:ascii="Arial" w:eastAsia="Arial" w:hAnsi="Arial" w:cs="Arial" w:hint="cs"/>
          <w:sz w:val="24"/>
          <w:szCs w:val="22"/>
          <w:rtl/>
        </w:rPr>
        <w:t>א</w:t>
      </w:r>
      <w:r>
        <w:rPr>
          <w:rFonts w:ascii="Arial" w:eastAsia="Arial" w:hAnsi="Arial" w:cs="Arial" w:hint="cs"/>
          <w:sz w:val="24"/>
          <w:szCs w:val="22"/>
          <w:rtl/>
        </w:rPr>
        <w:t>ל</w:t>
      </w:r>
      <w:r w:rsidR="00AB76EA">
        <w:rPr>
          <w:rFonts w:ascii="Arial" w:eastAsia="Arial" w:hAnsi="Arial" w:cs="Arial" w:hint="cs"/>
          <w:sz w:val="24"/>
          <w:szCs w:val="22"/>
          <w:rtl/>
        </w:rPr>
        <w:t xml:space="preserve"> </w:t>
      </w:r>
      <w:r>
        <w:rPr>
          <w:rFonts w:ascii="Arial" w:eastAsia="Arial" w:hAnsi="Arial" w:cs="Arial" w:hint="cs"/>
          <w:sz w:val="24"/>
          <w:szCs w:val="22"/>
          <w:rtl/>
        </w:rPr>
        <w:t xml:space="preserve">ה', בהנגדה לניתוק שיצרה הגאוותנות האנושית. הצמיחה </w:t>
      </w:r>
      <w:r w:rsidR="00AB76EA">
        <w:rPr>
          <w:rFonts w:ascii="Arial" w:eastAsia="Arial" w:hAnsi="Arial" w:cs="Arial" w:hint="cs"/>
          <w:sz w:val="24"/>
          <w:szCs w:val="22"/>
          <w:rtl/>
        </w:rPr>
        <w:t xml:space="preserve">מולידה </w:t>
      </w:r>
      <w:r w:rsidR="00282BE4">
        <w:rPr>
          <w:rFonts w:ascii="Arial" w:eastAsia="Arial" w:hAnsi="Arial" w:cs="Arial" w:hint="cs"/>
          <w:sz w:val="24"/>
          <w:szCs w:val="22"/>
          <w:rtl/>
        </w:rPr>
        <w:t>כוחות טבעיים הצומחים מלמטה "</w:t>
      </w:r>
      <w:r w:rsidR="00282BE4" w:rsidRPr="003F36A3">
        <w:rPr>
          <w:rFonts w:ascii="Arial" w:eastAsia="Arial" w:hAnsi="Arial" w:cs="Arial"/>
          <w:sz w:val="24"/>
          <w:szCs w:val="22"/>
          <w:rtl/>
        </w:rPr>
        <w:t>פְרִי הָאָרֶץ</w:t>
      </w:r>
      <w:r w:rsidR="00282BE4">
        <w:rPr>
          <w:rFonts w:ascii="Arial" w:eastAsia="Arial" w:hAnsi="Arial" w:cs="Arial" w:hint="cs"/>
          <w:sz w:val="24"/>
          <w:szCs w:val="22"/>
          <w:rtl/>
        </w:rPr>
        <w:t>" שיהיו "</w:t>
      </w:r>
      <w:r w:rsidR="00282BE4" w:rsidRPr="003F36A3">
        <w:rPr>
          <w:rFonts w:ascii="Arial" w:eastAsia="Arial" w:hAnsi="Arial" w:cs="Arial"/>
          <w:sz w:val="24"/>
          <w:szCs w:val="22"/>
          <w:rtl/>
        </w:rPr>
        <w:t>לְגָאוֹן וּלְתִפְאֶרֶת לִפְלֵיטַת יִשְׂרָאֵל</w:t>
      </w:r>
      <w:r w:rsidR="00282BE4" w:rsidRPr="003F36A3">
        <w:rPr>
          <w:rFonts w:ascii="Arial" w:eastAsia="Arial" w:hAnsi="Arial" w:cs="Arial" w:hint="cs"/>
          <w:sz w:val="24"/>
          <w:szCs w:val="22"/>
          <w:rtl/>
        </w:rPr>
        <w:t>"</w:t>
      </w:r>
      <w:r w:rsidR="00AB76EA">
        <w:rPr>
          <w:rFonts w:ascii="Arial" w:eastAsia="Arial" w:hAnsi="Arial" w:cs="Arial" w:hint="cs"/>
          <w:sz w:val="24"/>
          <w:szCs w:val="22"/>
          <w:rtl/>
        </w:rPr>
        <w:t>.</w:t>
      </w:r>
      <w:r w:rsidR="00282BE4" w:rsidRPr="003F36A3">
        <w:rPr>
          <w:rFonts w:ascii="Arial" w:eastAsia="Arial" w:hAnsi="Arial" w:cs="Arial"/>
          <w:sz w:val="24"/>
          <w:szCs w:val="22"/>
          <w:rtl/>
        </w:rPr>
        <w:t xml:space="preserve"> </w:t>
      </w:r>
      <w:r w:rsidR="00444D68">
        <w:rPr>
          <w:rFonts w:ascii="Arial" w:eastAsia="Arial" w:hAnsi="Arial" w:cs="Arial" w:hint="cs"/>
          <w:sz w:val="24"/>
          <w:szCs w:val="22"/>
          <w:rtl/>
        </w:rPr>
        <w:t xml:space="preserve">אם </w:t>
      </w:r>
      <w:r w:rsidR="00282BE4" w:rsidRPr="003F36A3">
        <w:rPr>
          <w:rFonts w:ascii="Arial" w:eastAsia="Arial" w:hAnsi="Arial" w:cs="Arial"/>
          <w:sz w:val="24"/>
          <w:szCs w:val="22"/>
          <w:rtl/>
        </w:rPr>
        <w:t>הגאוו</w:t>
      </w:r>
      <w:r w:rsidR="00282BE4">
        <w:rPr>
          <w:rFonts w:ascii="Arial" w:eastAsia="Arial" w:hAnsi="Arial" w:cs="Arial" w:hint="cs"/>
          <w:sz w:val="24"/>
          <w:szCs w:val="22"/>
          <w:rtl/>
        </w:rPr>
        <w:t>תנות</w:t>
      </w:r>
      <w:r w:rsidR="00282BE4" w:rsidRPr="003F36A3">
        <w:rPr>
          <w:rFonts w:ascii="Arial" w:eastAsia="Arial" w:hAnsi="Arial" w:cs="Arial"/>
          <w:sz w:val="24"/>
          <w:szCs w:val="22"/>
          <w:rtl/>
        </w:rPr>
        <w:t xml:space="preserve"> </w:t>
      </w:r>
      <w:r w:rsidR="00282BE4">
        <w:rPr>
          <w:rFonts w:ascii="Arial" w:eastAsia="Arial" w:hAnsi="Arial" w:cs="Arial" w:hint="cs"/>
          <w:sz w:val="24"/>
          <w:szCs w:val="22"/>
          <w:rtl/>
        </w:rPr>
        <w:t xml:space="preserve">ביטאה </w:t>
      </w:r>
      <w:r w:rsidR="00AB76EA">
        <w:rPr>
          <w:rFonts w:ascii="Arial" w:eastAsia="Arial" w:hAnsi="Arial" w:cs="Arial" w:hint="cs"/>
          <w:sz w:val="24"/>
          <w:szCs w:val="22"/>
          <w:rtl/>
        </w:rPr>
        <w:t>את ה</w:t>
      </w:r>
      <w:r w:rsidR="00282BE4">
        <w:rPr>
          <w:rFonts w:ascii="Arial" w:eastAsia="Arial" w:hAnsi="Arial" w:cs="Arial" w:hint="cs"/>
          <w:sz w:val="24"/>
          <w:szCs w:val="22"/>
          <w:rtl/>
        </w:rPr>
        <w:t>ניתוק מה'</w:t>
      </w:r>
      <w:r w:rsidR="00444D68">
        <w:rPr>
          <w:rFonts w:ascii="Arial" w:eastAsia="Arial" w:hAnsi="Arial" w:cs="Arial" w:hint="cs"/>
          <w:sz w:val="24"/>
          <w:szCs w:val="22"/>
          <w:rtl/>
        </w:rPr>
        <w:t>,</w:t>
      </w:r>
      <w:r w:rsidR="00282BE4" w:rsidRPr="003F36A3">
        <w:rPr>
          <w:rFonts w:ascii="Arial" w:eastAsia="Arial" w:hAnsi="Arial" w:cs="Arial"/>
          <w:sz w:val="24"/>
          <w:szCs w:val="22"/>
          <w:rtl/>
        </w:rPr>
        <w:t xml:space="preserve"> </w:t>
      </w:r>
      <w:r w:rsidR="00282BE4">
        <w:rPr>
          <w:rFonts w:ascii="Arial" w:eastAsia="Arial" w:hAnsi="Arial" w:cs="Arial" w:hint="cs"/>
          <w:sz w:val="24"/>
          <w:szCs w:val="22"/>
          <w:rtl/>
        </w:rPr>
        <w:t>ה"פירות" שצומחים</w:t>
      </w:r>
      <w:r w:rsidR="00444D68">
        <w:rPr>
          <w:rFonts w:ascii="Arial" w:eastAsia="Arial" w:hAnsi="Arial" w:cs="Arial" w:hint="cs"/>
          <w:sz w:val="24"/>
          <w:szCs w:val="22"/>
          <w:rtl/>
        </w:rPr>
        <w:t xml:space="preserve"> כעת</w:t>
      </w:r>
      <w:r w:rsidR="00282BE4" w:rsidRPr="003F36A3">
        <w:rPr>
          <w:rFonts w:ascii="Arial" w:eastAsia="Arial" w:hAnsi="Arial" w:cs="Arial"/>
          <w:sz w:val="24"/>
          <w:szCs w:val="22"/>
          <w:rtl/>
        </w:rPr>
        <w:t xml:space="preserve"> </w:t>
      </w:r>
      <w:r w:rsidR="00AB76EA">
        <w:rPr>
          <w:rFonts w:ascii="Arial" w:eastAsia="Arial" w:hAnsi="Arial" w:cs="Arial" w:hint="cs"/>
          <w:sz w:val="24"/>
          <w:szCs w:val="22"/>
          <w:rtl/>
        </w:rPr>
        <w:t xml:space="preserve">מחוברים </w:t>
      </w:r>
      <w:r w:rsidR="00444D68">
        <w:rPr>
          <w:rFonts w:ascii="Arial" w:eastAsia="Arial" w:hAnsi="Arial" w:cs="Arial" w:hint="cs"/>
          <w:sz w:val="24"/>
          <w:szCs w:val="22"/>
          <w:rtl/>
        </w:rPr>
        <w:t>אליו</w:t>
      </w:r>
      <w:r w:rsidR="00282BE4">
        <w:rPr>
          <w:rFonts w:ascii="Arial" w:eastAsia="Arial" w:hAnsi="Arial" w:cs="Arial" w:hint="cs"/>
          <w:sz w:val="24"/>
          <w:szCs w:val="22"/>
          <w:rtl/>
        </w:rPr>
        <w:t xml:space="preserve">, </w:t>
      </w:r>
      <w:r w:rsidR="00F53476">
        <w:rPr>
          <w:rFonts w:ascii="Arial" w:eastAsia="Arial" w:hAnsi="Arial" w:cs="Arial" w:hint="cs"/>
          <w:sz w:val="24"/>
          <w:szCs w:val="22"/>
          <w:rtl/>
        </w:rPr>
        <w:t>ו</w:t>
      </w:r>
      <w:r w:rsidR="005728F8">
        <w:rPr>
          <w:rFonts w:ascii="Arial" w:eastAsia="Arial" w:hAnsi="Arial" w:cs="Arial" w:hint="cs"/>
          <w:sz w:val="24"/>
          <w:szCs w:val="22"/>
          <w:rtl/>
        </w:rPr>
        <w:t xml:space="preserve">מעצימים </w:t>
      </w:r>
      <w:r w:rsidR="00F53476">
        <w:rPr>
          <w:rFonts w:ascii="Arial" w:eastAsia="Arial" w:hAnsi="Arial" w:cs="Arial" w:hint="cs"/>
          <w:sz w:val="24"/>
          <w:szCs w:val="22"/>
          <w:rtl/>
        </w:rPr>
        <w:t xml:space="preserve">אותו לגאון ולתפארת. </w:t>
      </w:r>
    </w:p>
    <w:p w14:paraId="44EBB517" w14:textId="7E39E4AC" w:rsidR="00CC7BE5" w:rsidRDefault="00CC7BE5" w:rsidP="00B208A2">
      <w:pPr>
        <w:pStyle w:val="10"/>
        <w:spacing w:after="120" w:line="360" w:lineRule="auto"/>
        <w:jc w:val="both"/>
        <w:rPr>
          <w:rFonts w:ascii="Arial" w:eastAsia="Arial" w:hAnsi="Arial" w:cs="Arial"/>
          <w:sz w:val="24"/>
          <w:szCs w:val="22"/>
          <w:rtl/>
        </w:rPr>
      </w:pPr>
      <w:r>
        <w:rPr>
          <w:rFonts w:ascii="Arial" w:eastAsia="Arial" w:hAnsi="Arial" w:cs="Arial" w:hint="cs"/>
          <w:sz w:val="24"/>
          <w:szCs w:val="22"/>
          <w:rtl/>
        </w:rPr>
        <w:t xml:space="preserve">כהמשך לכך </w:t>
      </w:r>
      <w:r>
        <w:rPr>
          <w:rFonts w:ascii="Arial" w:eastAsia="Arial" w:hAnsi="Arial" w:cs="Arial"/>
          <w:sz w:val="24"/>
          <w:szCs w:val="22"/>
          <w:rtl/>
        </w:rPr>
        <w:t>–</w:t>
      </w:r>
      <w:r>
        <w:rPr>
          <w:rFonts w:ascii="Arial" w:eastAsia="Arial" w:hAnsi="Arial" w:cs="Arial" w:hint="cs"/>
          <w:sz w:val="24"/>
          <w:szCs w:val="22"/>
          <w:rtl/>
        </w:rPr>
        <w:t xml:space="preserve"> </w:t>
      </w:r>
      <w:r w:rsidR="002D43D0">
        <w:rPr>
          <w:rFonts w:ascii="Arial" w:eastAsia="Arial" w:hAnsi="Arial" w:cs="Arial" w:hint="cs"/>
          <w:sz w:val="24"/>
          <w:szCs w:val="22"/>
          <w:rtl/>
        </w:rPr>
        <w:t>'</w:t>
      </w:r>
      <w:r w:rsidR="00282BE4">
        <w:rPr>
          <w:rFonts w:ascii="Arial" w:eastAsia="Arial" w:hAnsi="Arial" w:cs="Arial" w:hint="cs"/>
          <w:sz w:val="24"/>
          <w:szCs w:val="22"/>
          <w:rtl/>
        </w:rPr>
        <w:t xml:space="preserve">על </w:t>
      </w:r>
      <w:r w:rsidR="002D43D0">
        <w:rPr>
          <w:rFonts w:ascii="Arial" w:eastAsia="Arial" w:hAnsi="Arial" w:cs="Arial" w:hint="cs"/>
          <w:sz w:val="24"/>
          <w:szCs w:val="22"/>
          <w:rtl/>
        </w:rPr>
        <w:t>כל '</w:t>
      </w:r>
      <w:r w:rsidR="00282BE4">
        <w:rPr>
          <w:rFonts w:ascii="Arial" w:eastAsia="Arial" w:hAnsi="Arial" w:cs="Arial" w:hint="cs"/>
          <w:sz w:val="24"/>
          <w:szCs w:val="22"/>
          <w:rtl/>
        </w:rPr>
        <w:t>מכון הר ציון</w:t>
      </w:r>
      <w:r w:rsidR="002D43D0">
        <w:rPr>
          <w:rFonts w:ascii="Arial" w:eastAsia="Arial" w:hAnsi="Arial" w:cs="Arial" w:hint="cs"/>
          <w:sz w:val="24"/>
          <w:szCs w:val="22"/>
          <w:rtl/>
        </w:rPr>
        <w:t>'</w:t>
      </w:r>
      <w:r w:rsidR="00282BE4">
        <w:rPr>
          <w:rFonts w:ascii="Arial" w:eastAsia="Arial" w:hAnsi="Arial" w:cs="Arial" w:hint="cs"/>
          <w:sz w:val="24"/>
          <w:szCs w:val="22"/>
          <w:rtl/>
        </w:rPr>
        <w:t xml:space="preserve"> </w:t>
      </w:r>
      <w:r w:rsidR="00282BE4">
        <w:rPr>
          <w:rFonts w:ascii="Arial" w:eastAsia="Arial" w:hAnsi="Arial" w:cs="Arial"/>
          <w:sz w:val="24"/>
          <w:szCs w:val="22"/>
          <w:rtl/>
        </w:rPr>
        <w:t>–</w:t>
      </w:r>
      <w:r w:rsidR="00282BE4">
        <w:rPr>
          <w:rFonts w:ascii="Arial" w:eastAsia="Arial" w:hAnsi="Arial" w:cs="Arial" w:hint="cs"/>
          <w:sz w:val="24"/>
          <w:szCs w:val="22"/>
          <w:rtl/>
        </w:rPr>
        <w:t xml:space="preserve"> הבסיס הלאומי והפיזי בגאולת ישראל</w:t>
      </w:r>
      <w:r w:rsidR="00282BE4">
        <w:rPr>
          <w:rStyle w:val="ac"/>
          <w:rFonts w:ascii="Arial" w:eastAsia="Arial" w:hAnsi="Arial" w:cs="Arial"/>
          <w:sz w:val="24"/>
          <w:szCs w:val="22"/>
          <w:rtl/>
        </w:rPr>
        <w:footnoteReference w:id="11"/>
      </w:r>
      <w:r w:rsidR="00282BE4">
        <w:rPr>
          <w:rFonts w:ascii="Arial" w:eastAsia="Arial" w:hAnsi="Arial" w:cs="Arial" w:hint="cs"/>
          <w:sz w:val="24"/>
          <w:szCs w:val="22"/>
          <w:rtl/>
        </w:rPr>
        <w:t>, ו</w:t>
      </w:r>
      <w:r w:rsidR="002D43D0">
        <w:rPr>
          <w:rFonts w:ascii="Arial" w:eastAsia="Arial" w:hAnsi="Arial" w:cs="Arial" w:hint="cs"/>
          <w:sz w:val="24"/>
          <w:szCs w:val="22"/>
          <w:rtl/>
        </w:rPr>
        <w:t>'</w:t>
      </w:r>
      <w:r w:rsidR="00282BE4">
        <w:rPr>
          <w:rFonts w:ascii="Arial" w:eastAsia="Arial" w:hAnsi="Arial" w:cs="Arial" w:hint="cs"/>
          <w:sz w:val="24"/>
          <w:szCs w:val="22"/>
          <w:rtl/>
        </w:rPr>
        <w:t>על מקראה</w:t>
      </w:r>
      <w:r w:rsidR="002D43D0">
        <w:rPr>
          <w:rFonts w:ascii="Arial" w:eastAsia="Arial" w:hAnsi="Arial" w:cs="Arial" w:hint="cs"/>
          <w:sz w:val="24"/>
          <w:szCs w:val="22"/>
          <w:rtl/>
        </w:rPr>
        <w:t>'</w:t>
      </w:r>
      <w:r w:rsidR="00282BE4">
        <w:rPr>
          <w:rFonts w:ascii="Arial" w:eastAsia="Arial" w:hAnsi="Arial" w:cs="Arial" w:hint="cs"/>
          <w:sz w:val="24"/>
          <w:szCs w:val="22"/>
          <w:rtl/>
        </w:rPr>
        <w:t xml:space="preserve"> </w:t>
      </w:r>
      <w:r w:rsidR="00282BE4">
        <w:rPr>
          <w:rFonts w:ascii="Arial" w:eastAsia="Arial" w:hAnsi="Arial" w:cs="Arial"/>
          <w:sz w:val="24"/>
          <w:szCs w:val="22"/>
          <w:rtl/>
        </w:rPr>
        <w:t>–</w:t>
      </w:r>
      <w:r w:rsidR="009D75F4">
        <w:rPr>
          <w:rFonts w:ascii="Arial" w:eastAsia="Arial" w:hAnsi="Arial" w:cs="Arial" w:hint="cs"/>
          <w:sz w:val="24"/>
          <w:szCs w:val="22"/>
          <w:rtl/>
        </w:rPr>
        <w:t xml:space="preserve"> </w:t>
      </w:r>
      <w:r w:rsidR="006D3C28" w:rsidRPr="003F36A3">
        <w:rPr>
          <w:rFonts w:ascii="Arial" w:eastAsia="Arial" w:hAnsi="Arial" w:cs="Arial"/>
          <w:sz w:val="24"/>
          <w:szCs w:val="22"/>
          <w:rtl/>
        </w:rPr>
        <w:t xml:space="preserve">מקום ממנו קוראים, מתוועדים, </w:t>
      </w:r>
      <w:r w:rsidR="00282BE4">
        <w:rPr>
          <w:rFonts w:ascii="Arial" w:eastAsia="Arial" w:hAnsi="Arial" w:cs="Arial" w:hint="cs"/>
          <w:sz w:val="24"/>
          <w:szCs w:val="22"/>
          <w:rtl/>
        </w:rPr>
        <w:t>ו</w:t>
      </w:r>
      <w:r w:rsidR="002F0504" w:rsidRPr="003F36A3">
        <w:rPr>
          <w:rFonts w:ascii="Arial" w:eastAsia="Arial" w:hAnsi="Arial" w:cs="Arial" w:hint="cs"/>
          <w:sz w:val="24"/>
          <w:szCs w:val="22"/>
          <w:rtl/>
        </w:rPr>
        <w:t>י</w:t>
      </w:r>
      <w:r w:rsidR="006D3C28" w:rsidRPr="003F36A3">
        <w:rPr>
          <w:rFonts w:ascii="Arial" w:eastAsia="Arial" w:hAnsi="Arial" w:cs="Arial"/>
          <w:sz w:val="24"/>
          <w:szCs w:val="22"/>
          <w:rtl/>
        </w:rPr>
        <w:t>וצרים חיבורים</w:t>
      </w:r>
      <w:r w:rsidR="002D43D0">
        <w:rPr>
          <w:rFonts w:ascii="Arial" w:eastAsia="Arial" w:hAnsi="Arial" w:cs="Arial" w:hint="cs"/>
          <w:sz w:val="24"/>
          <w:szCs w:val="22"/>
          <w:rtl/>
        </w:rPr>
        <w:t>,</w:t>
      </w:r>
      <w:r w:rsidR="00047DF1">
        <w:rPr>
          <w:rFonts w:ascii="Arial" w:eastAsia="Arial" w:hAnsi="Arial" w:cs="Arial" w:hint="cs"/>
          <w:sz w:val="24"/>
          <w:szCs w:val="22"/>
          <w:rtl/>
        </w:rPr>
        <w:t xml:space="preserve"> </w:t>
      </w:r>
      <w:r w:rsidR="00987D38">
        <w:rPr>
          <w:rFonts w:ascii="Arial" w:eastAsia="Arial" w:hAnsi="Arial" w:cs="Arial" w:hint="cs"/>
          <w:sz w:val="24"/>
          <w:szCs w:val="22"/>
          <w:rtl/>
        </w:rPr>
        <w:t>תבוא שכינת</w:t>
      </w:r>
      <w:r w:rsidR="00282BE4">
        <w:rPr>
          <w:rFonts w:ascii="Arial" w:eastAsia="Arial" w:hAnsi="Arial" w:cs="Arial" w:hint="cs"/>
          <w:sz w:val="24"/>
          <w:szCs w:val="22"/>
          <w:rtl/>
        </w:rPr>
        <w:t xml:space="preserve"> ה'</w:t>
      </w:r>
      <w:r>
        <w:rPr>
          <w:rFonts w:ascii="Arial" w:eastAsia="Arial" w:hAnsi="Arial" w:cs="Arial" w:hint="cs"/>
          <w:sz w:val="24"/>
          <w:szCs w:val="22"/>
          <w:rtl/>
        </w:rPr>
        <w:t>: "</w:t>
      </w:r>
      <w:r w:rsidR="006D3C28" w:rsidRPr="003F36A3">
        <w:rPr>
          <w:rFonts w:ascii="Arial" w:eastAsia="Arial" w:hAnsi="Arial" w:cs="Arial"/>
          <w:sz w:val="24"/>
          <w:szCs w:val="22"/>
          <w:rtl/>
        </w:rPr>
        <w:t>עָנָן יוֹמָם וְעָשָׁן</w:t>
      </w:r>
      <w:r>
        <w:rPr>
          <w:rFonts w:ascii="Arial" w:eastAsia="Arial" w:hAnsi="Arial" w:cs="Arial"/>
          <w:sz w:val="24"/>
          <w:szCs w:val="22"/>
          <w:rtl/>
        </w:rPr>
        <w:t>, וְנֹגַהּ אֵשׁ לֶהָבָה לָיְלָה</w:t>
      </w:r>
      <w:r>
        <w:rPr>
          <w:rFonts w:ascii="Arial" w:eastAsia="Arial" w:hAnsi="Arial" w:cs="Arial" w:hint="cs"/>
          <w:sz w:val="24"/>
          <w:szCs w:val="22"/>
          <w:rtl/>
        </w:rPr>
        <w:t xml:space="preserve">" </w:t>
      </w:r>
      <w:r>
        <w:rPr>
          <w:rFonts w:ascii="Arial" w:eastAsia="Arial" w:hAnsi="Arial" w:cs="Arial"/>
          <w:sz w:val="24"/>
          <w:szCs w:val="22"/>
          <w:rtl/>
        </w:rPr>
        <w:t>–</w:t>
      </w:r>
      <w:r w:rsidR="006D3C28" w:rsidRPr="003F36A3">
        <w:rPr>
          <w:rFonts w:ascii="Arial" w:eastAsia="Arial" w:hAnsi="Arial" w:cs="Arial"/>
          <w:sz w:val="24"/>
          <w:szCs w:val="22"/>
          <w:rtl/>
        </w:rPr>
        <w:t xml:space="preserve"> ביטויים </w:t>
      </w:r>
      <w:r w:rsidR="00987D38">
        <w:rPr>
          <w:rFonts w:ascii="Arial" w:eastAsia="Arial" w:hAnsi="Arial" w:cs="Arial" w:hint="cs"/>
          <w:sz w:val="24"/>
          <w:szCs w:val="22"/>
          <w:rtl/>
        </w:rPr>
        <w:t>המסמלים את ה</w:t>
      </w:r>
      <w:r w:rsidR="006D3C28" w:rsidRPr="003F36A3">
        <w:rPr>
          <w:rFonts w:ascii="Arial" w:eastAsia="Arial" w:hAnsi="Arial" w:cs="Arial"/>
          <w:sz w:val="24"/>
          <w:szCs w:val="22"/>
          <w:rtl/>
        </w:rPr>
        <w:t xml:space="preserve">שראת </w:t>
      </w:r>
      <w:r w:rsidR="00987D38">
        <w:rPr>
          <w:rFonts w:ascii="Arial" w:eastAsia="Arial" w:hAnsi="Arial" w:cs="Arial" w:hint="cs"/>
          <w:sz w:val="24"/>
          <w:szCs w:val="22"/>
          <w:rtl/>
        </w:rPr>
        <w:t>ה</w:t>
      </w:r>
      <w:r w:rsidR="006D3C28" w:rsidRPr="003F36A3">
        <w:rPr>
          <w:rFonts w:ascii="Arial" w:eastAsia="Arial" w:hAnsi="Arial" w:cs="Arial"/>
          <w:sz w:val="24"/>
          <w:szCs w:val="22"/>
          <w:rtl/>
        </w:rPr>
        <w:t>שכינה (בדומה לעמוד הענן ועמוד האש המדבריים</w:t>
      </w:r>
      <w:r w:rsidR="002F0504" w:rsidRPr="003F36A3">
        <w:rPr>
          <w:rFonts w:ascii="Arial" w:eastAsia="Arial" w:hAnsi="Arial" w:cs="Arial" w:hint="cs"/>
          <w:sz w:val="24"/>
          <w:szCs w:val="22"/>
          <w:rtl/>
        </w:rPr>
        <w:t>)</w:t>
      </w:r>
      <w:r w:rsidR="00987D38">
        <w:rPr>
          <w:rFonts w:ascii="Arial" w:eastAsia="Arial" w:hAnsi="Arial" w:cs="Arial" w:hint="cs"/>
          <w:sz w:val="24"/>
          <w:szCs w:val="22"/>
          <w:rtl/>
        </w:rPr>
        <w:t>.</w:t>
      </w:r>
      <w:r w:rsidR="002F0504" w:rsidRPr="003F36A3">
        <w:rPr>
          <w:rFonts w:ascii="Arial" w:eastAsia="Arial" w:hAnsi="Arial" w:cs="Arial" w:hint="cs"/>
          <w:sz w:val="24"/>
          <w:szCs w:val="22"/>
          <w:rtl/>
        </w:rPr>
        <w:t xml:space="preserve"> "</w:t>
      </w:r>
      <w:r w:rsidR="006D3C28" w:rsidRPr="003F36A3">
        <w:rPr>
          <w:rFonts w:ascii="Arial" w:eastAsia="Arial" w:hAnsi="Arial" w:cs="Arial"/>
          <w:sz w:val="24"/>
          <w:szCs w:val="22"/>
          <w:rtl/>
        </w:rPr>
        <w:t>כִּי עַל כָּל כָּבוֹד חֻפָּה</w:t>
      </w:r>
      <w:r w:rsidR="002F0504" w:rsidRPr="003F36A3">
        <w:rPr>
          <w:rFonts w:ascii="Arial" w:eastAsia="Arial" w:hAnsi="Arial" w:cs="Arial" w:hint="cs"/>
          <w:sz w:val="24"/>
          <w:szCs w:val="22"/>
          <w:rtl/>
        </w:rPr>
        <w:t>"</w:t>
      </w:r>
      <w:r w:rsidR="00746124">
        <w:rPr>
          <w:rFonts w:ascii="Arial" w:eastAsia="Arial" w:hAnsi="Arial" w:cs="Arial" w:hint="cs"/>
          <w:sz w:val="24"/>
          <w:szCs w:val="22"/>
          <w:rtl/>
        </w:rPr>
        <w:t xml:space="preserve"> – </w:t>
      </w:r>
      <w:r w:rsidR="006D3C28" w:rsidRPr="003F36A3">
        <w:rPr>
          <w:rFonts w:ascii="Arial" w:eastAsia="Arial" w:hAnsi="Arial" w:cs="Arial"/>
          <w:sz w:val="24"/>
          <w:szCs w:val="22"/>
          <w:rtl/>
        </w:rPr>
        <w:t>כל מקום בו יהיה כבוד</w:t>
      </w:r>
      <w:r w:rsidR="00391D9F">
        <w:rPr>
          <w:rFonts w:ascii="Arial" w:eastAsia="Arial" w:hAnsi="Arial" w:cs="Arial" w:hint="cs"/>
          <w:sz w:val="24"/>
          <w:szCs w:val="22"/>
          <w:rtl/>
        </w:rPr>
        <w:t xml:space="preserve"> </w:t>
      </w:r>
      <w:r w:rsidR="00391D9F">
        <w:rPr>
          <w:rFonts w:ascii="Arial" w:eastAsia="Arial" w:hAnsi="Arial" w:cs="Arial"/>
          <w:sz w:val="24"/>
          <w:szCs w:val="22"/>
          <w:rtl/>
        </w:rPr>
        <w:t>–</w:t>
      </w:r>
      <w:r w:rsidR="002F0504" w:rsidRPr="003F36A3">
        <w:rPr>
          <w:rFonts w:ascii="Arial" w:eastAsia="Arial" w:hAnsi="Arial" w:cs="Arial"/>
          <w:sz w:val="24"/>
          <w:szCs w:val="22"/>
          <w:rtl/>
        </w:rPr>
        <w:t xml:space="preserve"> נוכחות ועצימות של הטוב והנכון</w:t>
      </w:r>
      <w:r w:rsidR="002F0504" w:rsidRPr="003F36A3">
        <w:rPr>
          <w:rFonts w:ascii="Arial" w:eastAsia="Arial" w:hAnsi="Arial" w:cs="Arial" w:hint="cs"/>
          <w:sz w:val="24"/>
          <w:szCs w:val="22"/>
          <w:rtl/>
        </w:rPr>
        <w:t xml:space="preserve"> </w:t>
      </w:r>
      <w:r w:rsidR="00391D9F">
        <w:rPr>
          <w:rFonts w:ascii="Arial" w:eastAsia="Arial" w:hAnsi="Arial" w:cs="Arial"/>
          <w:sz w:val="24"/>
          <w:szCs w:val="22"/>
          <w:rtl/>
        </w:rPr>
        <w:t>–</w:t>
      </w:r>
      <w:r w:rsidR="002F0504" w:rsidRPr="003F36A3">
        <w:rPr>
          <w:rFonts w:ascii="Arial" w:eastAsia="Arial" w:hAnsi="Arial" w:cs="Arial" w:hint="cs"/>
          <w:sz w:val="24"/>
          <w:szCs w:val="22"/>
          <w:rtl/>
        </w:rPr>
        <w:t xml:space="preserve"> </w:t>
      </w:r>
      <w:r w:rsidR="00987D38">
        <w:rPr>
          <w:rFonts w:ascii="Arial" w:eastAsia="Arial" w:hAnsi="Arial" w:cs="Arial"/>
          <w:sz w:val="24"/>
          <w:szCs w:val="22"/>
          <w:rtl/>
        </w:rPr>
        <w:t>שם תהיה חופה</w:t>
      </w:r>
      <w:r w:rsidR="00047DF1">
        <w:rPr>
          <w:rFonts w:ascii="Arial" w:eastAsia="Arial" w:hAnsi="Arial" w:cs="Arial" w:hint="cs"/>
          <w:sz w:val="24"/>
          <w:szCs w:val="22"/>
          <w:rtl/>
        </w:rPr>
        <w:t xml:space="preserve"> – </w:t>
      </w:r>
      <w:r w:rsidR="006D3C28" w:rsidRPr="003F36A3">
        <w:rPr>
          <w:rFonts w:ascii="Arial" w:eastAsia="Arial" w:hAnsi="Arial" w:cs="Arial"/>
          <w:sz w:val="24"/>
          <w:szCs w:val="22"/>
          <w:rtl/>
        </w:rPr>
        <w:t>ה' יהיה חופה על הטוב מלמעלה.</w:t>
      </w:r>
      <w:r w:rsidR="0098761F">
        <w:rPr>
          <w:rFonts w:ascii="Arial" w:eastAsia="Arial" w:hAnsi="Arial" w:cs="Arial"/>
          <w:sz w:val="24"/>
          <w:szCs w:val="22"/>
          <w:rtl/>
        </w:rPr>
        <w:t xml:space="preserve"> </w:t>
      </w:r>
      <w:r w:rsidR="006D3C28" w:rsidRPr="003F36A3">
        <w:rPr>
          <w:rFonts w:ascii="Arial" w:eastAsia="Arial" w:hAnsi="Arial" w:cs="Arial"/>
          <w:sz w:val="24"/>
          <w:szCs w:val="22"/>
          <w:rtl/>
        </w:rPr>
        <w:t>יש לשים לב</w:t>
      </w:r>
      <w:r w:rsidR="00746124">
        <w:rPr>
          <w:rFonts w:ascii="Arial" w:eastAsia="Arial" w:hAnsi="Arial" w:cs="Arial"/>
          <w:sz w:val="24"/>
          <w:szCs w:val="22"/>
          <w:rtl/>
        </w:rPr>
        <w:t xml:space="preserve"> – </w:t>
      </w:r>
      <w:r w:rsidR="006D3C28" w:rsidRPr="003F36A3">
        <w:rPr>
          <w:rFonts w:ascii="Arial" w:eastAsia="Arial" w:hAnsi="Arial" w:cs="Arial"/>
          <w:sz w:val="24"/>
          <w:szCs w:val="22"/>
          <w:rtl/>
        </w:rPr>
        <w:t>החופה היא תוצאה. בכל מקום שבו יהיה כבוד</w:t>
      </w:r>
      <w:r w:rsidR="001B4534">
        <w:rPr>
          <w:rFonts w:ascii="Arial" w:eastAsia="Arial" w:hAnsi="Arial" w:cs="Arial" w:hint="cs"/>
          <w:sz w:val="24"/>
          <w:szCs w:val="22"/>
          <w:rtl/>
        </w:rPr>
        <w:t xml:space="preserve"> </w:t>
      </w:r>
      <w:r w:rsidR="001B4534">
        <w:rPr>
          <w:rFonts w:ascii="Arial" w:eastAsia="Arial" w:hAnsi="Arial" w:cs="Arial"/>
          <w:sz w:val="24"/>
          <w:szCs w:val="22"/>
          <w:rtl/>
        </w:rPr>
        <w:t>–</w:t>
      </w:r>
      <w:r w:rsidR="006D3C28" w:rsidRPr="003F36A3">
        <w:rPr>
          <w:rFonts w:ascii="Arial" w:eastAsia="Arial" w:hAnsi="Arial" w:cs="Arial"/>
          <w:sz w:val="24"/>
          <w:szCs w:val="22"/>
          <w:rtl/>
        </w:rPr>
        <w:t xml:space="preserve"> יבוא אליו </w:t>
      </w:r>
      <w:r>
        <w:rPr>
          <w:rFonts w:ascii="Arial" w:eastAsia="Arial" w:hAnsi="Arial" w:cs="Arial" w:hint="cs"/>
          <w:sz w:val="24"/>
          <w:szCs w:val="22"/>
          <w:rtl/>
        </w:rPr>
        <w:t>ה'</w:t>
      </w:r>
      <w:r w:rsidR="006D3C28" w:rsidRPr="003F36A3">
        <w:rPr>
          <w:rFonts w:ascii="Arial" w:eastAsia="Arial" w:hAnsi="Arial" w:cs="Arial"/>
          <w:sz w:val="24"/>
          <w:szCs w:val="22"/>
        </w:rPr>
        <w:t>,</w:t>
      </w:r>
      <w:r w:rsidR="006D3C28" w:rsidRPr="003F36A3">
        <w:rPr>
          <w:rFonts w:ascii="Arial" w:eastAsia="Arial" w:hAnsi="Arial" w:cs="Arial"/>
          <w:sz w:val="24"/>
          <w:szCs w:val="22"/>
          <w:rtl/>
        </w:rPr>
        <w:t xml:space="preserve"> יסוכך ויגונן.</w:t>
      </w:r>
      <w:r>
        <w:rPr>
          <w:rFonts w:ascii="Arial" w:eastAsia="Arial" w:hAnsi="Arial" w:cs="Arial" w:hint="cs"/>
          <w:sz w:val="24"/>
          <w:szCs w:val="22"/>
          <w:rtl/>
        </w:rPr>
        <w:t xml:space="preserve"> </w:t>
      </w:r>
    </w:p>
    <w:p w14:paraId="218F0FAB" w14:textId="3B26D6DB" w:rsidR="00D07BAA" w:rsidRDefault="00CC7BE5" w:rsidP="00B208A2">
      <w:pPr>
        <w:pStyle w:val="10"/>
        <w:spacing w:after="120" w:line="360" w:lineRule="auto"/>
        <w:jc w:val="both"/>
        <w:rPr>
          <w:rtl/>
        </w:rPr>
      </w:pPr>
      <w:r w:rsidRPr="00B208A2">
        <w:rPr>
          <w:rFonts w:asciiTheme="minorBidi" w:hAnsiTheme="minorBidi" w:cstheme="minorBidi"/>
          <w:sz w:val="22"/>
          <w:szCs w:val="22"/>
          <w:rtl/>
        </w:rPr>
        <w:t>פרשי</w:t>
      </w:r>
      <w:r w:rsidR="00987D38" w:rsidRPr="00B208A2">
        <w:rPr>
          <w:rFonts w:asciiTheme="minorBidi" w:hAnsiTheme="minorBidi" w:cstheme="minorBidi"/>
          <w:sz w:val="22"/>
          <w:szCs w:val="22"/>
          <w:rtl/>
        </w:rPr>
        <w:t>י</w:t>
      </w:r>
      <w:r w:rsidRPr="00B208A2">
        <w:rPr>
          <w:rFonts w:asciiTheme="minorBidi" w:hAnsiTheme="minorBidi" w:cstheme="minorBidi"/>
          <w:sz w:val="22"/>
          <w:szCs w:val="22"/>
          <w:rtl/>
        </w:rPr>
        <w:t xml:space="preserve">ה </w:t>
      </w:r>
      <w:r w:rsidR="00987D38" w:rsidRPr="00B208A2">
        <w:rPr>
          <w:rFonts w:asciiTheme="minorBidi" w:hAnsiTheme="minorBidi" w:cstheme="minorBidi"/>
          <w:sz w:val="22"/>
          <w:szCs w:val="22"/>
          <w:rtl/>
        </w:rPr>
        <w:t xml:space="preserve">זו </w:t>
      </w:r>
      <w:r w:rsidRPr="00B208A2">
        <w:rPr>
          <w:rFonts w:asciiTheme="minorBidi" w:hAnsiTheme="minorBidi" w:cstheme="minorBidi"/>
          <w:sz w:val="22"/>
          <w:szCs w:val="22"/>
          <w:rtl/>
        </w:rPr>
        <w:t xml:space="preserve">חותמת בפסוק ממנו למד רבי זירא: </w:t>
      </w:r>
      <w:r w:rsidR="002F0504" w:rsidRPr="00B208A2">
        <w:rPr>
          <w:rFonts w:asciiTheme="minorBidi" w:hAnsiTheme="minorBidi" w:cstheme="minorBidi"/>
          <w:sz w:val="22"/>
          <w:szCs w:val="22"/>
          <w:rtl/>
        </w:rPr>
        <w:t>"</w:t>
      </w:r>
      <w:r w:rsidR="007B4B0B" w:rsidRPr="00B208A2">
        <w:rPr>
          <w:rFonts w:asciiTheme="minorBidi" w:hAnsiTheme="minorBidi" w:cstheme="minorBidi"/>
          <w:bCs/>
          <w:sz w:val="22"/>
          <w:szCs w:val="22"/>
          <w:rtl/>
        </w:rPr>
        <w:t>וְ</w:t>
      </w:r>
      <w:r w:rsidR="006D3C28" w:rsidRPr="00B208A2">
        <w:rPr>
          <w:rFonts w:asciiTheme="minorBidi" w:hAnsiTheme="minorBidi" w:cstheme="minorBidi"/>
          <w:bCs/>
          <w:sz w:val="22"/>
          <w:szCs w:val="22"/>
          <w:rtl/>
        </w:rPr>
        <w:t>סֻכָּה תִּהְיֶה לְצֵל יוֹמָם מֵחֹרֶב וּלְמַחְסֶה וּלְמִסְתּוֹר מִזֶּרֶם וּמִמָּטָר</w:t>
      </w:r>
      <w:r w:rsidR="001B4534" w:rsidRPr="00B208A2">
        <w:rPr>
          <w:rFonts w:asciiTheme="minorBidi" w:hAnsiTheme="minorBidi" w:cstheme="minorBidi"/>
          <w:sz w:val="22"/>
          <w:szCs w:val="22"/>
          <w:rtl/>
        </w:rPr>
        <w:t>"</w:t>
      </w:r>
      <w:r w:rsidR="00DE6292" w:rsidRPr="00B208A2">
        <w:rPr>
          <w:rFonts w:asciiTheme="minorBidi" w:hAnsiTheme="minorBidi" w:cstheme="minorBidi"/>
          <w:sz w:val="22"/>
          <w:szCs w:val="22"/>
          <w:rtl/>
        </w:rPr>
        <w:t>.</w:t>
      </w:r>
      <w:r w:rsidR="001B4534" w:rsidRPr="00B208A2">
        <w:rPr>
          <w:rFonts w:asciiTheme="minorBidi" w:hAnsiTheme="minorBidi" w:cstheme="minorBidi"/>
          <w:sz w:val="22"/>
          <w:szCs w:val="22"/>
          <w:rtl/>
        </w:rPr>
        <w:t xml:space="preserve"> </w:t>
      </w:r>
      <w:r w:rsidRPr="00B208A2">
        <w:rPr>
          <w:rFonts w:asciiTheme="minorBidi" w:hAnsiTheme="minorBidi" w:cstheme="minorBidi"/>
          <w:sz w:val="22"/>
          <w:szCs w:val="22"/>
          <w:rtl/>
        </w:rPr>
        <w:t xml:space="preserve">בפסוק </w:t>
      </w:r>
      <w:r w:rsidR="006D3C28" w:rsidRPr="00B208A2">
        <w:rPr>
          <w:rFonts w:asciiTheme="minorBidi" w:hAnsiTheme="minorBidi" w:cstheme="minorBidi"/>
          <w:sz w:val="22"/>
          <w:szCs w:val="22"/>
          <w:rtl/>
        </w:rPr>
        <w:t>מתוארת קונספציה שתאפשר את הקיום ואת החיים העתידיים בציון ובירושלים</w:t>
      </w:r>
      <w:r w:rsidR="00503A62" w:rsidRPr="00B208A2">
        <w:rPr>
          <w:rFonts w:asciiTheme="minorBidi" w:hAnsiTheme="minorBidi" w:cstheme="minorBidi"/>
          <w:sz w:val="22"/>
          <w:szCs w:val="22"/>
          <w:rtl/>
        </w:rPr>
        <w:t>.</w:t>
      </w:r>
      <w:r w:rsidR="006D3C28" w:rsidRPr="00B208A2">
        <w:rPr>
          <w:rFonts w:asciiTheme="minorBidi" w:hAnsiTheme="minorBidi" w:cstheme="minorBidi"/>
          <w:sz w:val="22"/>
          <w:szCs w:val="22"/>
          <w:rtl/>
        </w:rPr>
        <w:t xml:space="preserve"> </w:t>
      </w:r>
      <w:r w:rsidR="00503A62" w:rsidRPr="00B208A2">
        <w:rPr>
          <w:rFonts w:asciiTheme="minorBidi" w:hAnsiTheme="minorBidi" w:cstheme="minorBidi"/>
          <w:sz w:val="22"/>
          <w:szCs w:val="22"/>
          <w:rtl/>
        </w:rPr>
        <w:t xml:space="preserve">הסוכה מתמודדת עם </w:t>
      </w:r>
      <w:r w:rsidR="006D3C28" w:rsidRPr="00B208A2">
        <w:rPr>
          <w:rFonts w:asciiTheme="minorBidi" w:hAnsiTheme="minorBidi" w:cstheme="minorBidi"/>
          <w:sz w:val="22"/>
          <w:szCs w:val="22"/>
          <w:rtl/>
        </w:rPr>
        <w:t>חורב, זרם ומטר</w:t>
      </w:r>
      <w:r w:rsidR="00C96C54" w:rsidRPr="00B208A2">
        <w:rPr>
          <w:rFonts w:asciiTheme="minorBidi" w:hAnsiTheme="minorBidi" w:cstheme="minorBidi"/>
          <w:sz w:val="22"/>
          <w:szCs w:val="22"/>
          <w:rtl/>
        </w:rPr>
        <w:t xml:space="preserve"> </w:t>
      </w:r>
      <w:r w:rsidR="00503A62" w:rsidRPr="00B208A2">
        <w:rPr>
          <w:rFonts w:asciiTheme="minorBidi" w:hAnsiTheme="minorBidi" w:cstheme="minorBidi"/>
          <w:sz w:val="22"/>
          <w:szCs w:val="22"/>
          <w:rtl/>
        </w:rPr>
        <w:t>–</w:t>
      </w:r>
      <w:r w:rsidR="00C96C54" w:rsidRPr="00B208A2">
        <w:rPr>
          <w:rFonts w:asciiTheme="minorBidi" w:hAnsiTheme="minorBidi" w:cstheme="minorBidi"/>
          <w:sz w:val="22"/>
          <w:szCs w:val="22"/>
          <w:rtl/>
        </w:rPr>
        <w:t xml:space="preserve"> </w:t>
      </w:r>
      <w:r w:rsidR="006D3C28" w:rsidRPr="00B208A2">
        <w:rPr>
          <w:rFonts w:asciiTheme="minorBidi" w:hAnsiTheme="minorBidi" w:cstheme="minorBidi"/>
          <w:sz w:val="22"/>
          <w:szCs w:val="22"/>
          <w:rtl/>
        </w:rPr>
        <w:t>שלוש 'צרות' הבאות מלמעלה</w:t>
      </w:r>
      <w:r w:rsidR="00F0033E" w:rsidRPr="00B208A2">
        <w:rPr>
          <w:rFonts w:asciiTheme="minorBidi" w:hAnsiTheme="minorBidi" w:cstheme="minorBidi"/>
          <w:sz w:val="22"/>
          <w:szCs w:val="22"/>
          <w:rtl/>
        </w:rPr>
        <w:t>.</w:t>
      </w:r>
      <w:r w:rsidR="00BD3B2D" w:rsidRPr="00B208A2">
        <w:rPr>
          <w:rFonts w:asciiTheme="minorBidi" w:hAnsiTheme="minorBidi" w:cstheme="minorBidi"/>
          <w:sz w:val="22"/>
          <w:szCs w:val="22"/>
          <w:rtl/>
        </w:rPr>
        <w:t xml:space="preserve"> (ה'סוכה' מגלמת את הסכך המגן</w:t>
      </w:r>
      <w:r w:rsidR="007B4B0B" w:rsidRPr="00B208A2">
        <w:rPr>
          <w:rFonts w:asciiTheme="minorBidi" w:hAnsiTheme="minorBidi" w:cstheme="minorBidi"/>
          <w:sz w:val="22"/>
          <w:szCs w:val="22"/>
          <w:rtl/>
        </w:rPr>
        <w:t xml:space="preserve"> מן המגיע מלמעלה</w:t>
      </w:r>
      <w:r w:rsidR="00BD3B2D" w:rsidRPr="00B208A2">
        <w:rPr>
          <w:rFonts w:asciiTheme="minorBidi" w:hAnsiTheme="minorBidi" w:cstheme="minorBidi"/>
          <w:sz w:val="22"/>
          <w:szCs w:val="22"/>
          <w:rtl/>
        </w:rPr>
        <w:t>, בניגוד לדפנות המגינות ביחס למרחב האנושי</w:t>
      </w:r>
      <w:r w:rsidR="00F0033E" w:rsidRPr="00B208A2">
        <w:rPr>
          <w:rFonts w:asciiTheme="minorBidi" w:hAnsiTheme="minorBidi" w:cstheme="minorBidi"/>
          <w:sz w:val="22"/>
          <w:szCs w:val="22"/>
          <w:rtl/>
        </w:rPr>
        <w:t>.</w:t>
      </w:r>
      <w:r w:rsidR="00BD3B2D" w:rsidRPr="00B208A2">
        <w:rPr>
          <w:rFonts w:asciiTheme="minorBidi" w:hAnsiTheme="minorBidi" w:cstheme="minorBidi"/>
          <w:sz w:val="22"/>
          <w:szCs w:val="22"/>
          <w:rtl/>
        </w:rPr>
        <w:t xml:space="preserve">) </w:t>
      </w:r>
      <w:r w:rsidR="00940ECF" w:rsidRPr="00B208A2">
        <w:rPr>
          <w:rFonts w:asciiTheme="minorBidi" w:hAnsiTheme="minorBidi" w:cstheme="minorBidi"/>
          <w:sz w:val="22"/>
          <w:szCs w:val="22"/>
          <w:rtl/>
        </w:rPr>
        <w:t xml:space="preserve">על מנת להבין מהי </w:t>
      </w:r>
      <w:r w:rsidR="00D44467" w:rsidRPr="00B208A2">
        <w:rPr>
          <w:rFonts w:asciiTheme="minorBidi" w:hAnsiTheme="minorBidi" w:cstheme="minorBidi"/>
          <w:sz w:val="22"/>
          <w:szCs w:val="22"/>
          <w:rtl/>
        </w:rPr>
        <w:t>אותה סוכה</w:t>
      </w:r>
      <w:r w:rsidR="00B208A2" w:rsidRPr="00B208A2">
        <w:rPr>
          <w:rFonts w:asciiTheme="minorBidi" w:hAnsiTheme="minorBidi" w:cstheme="minorBidi"/>
          <w:sz w:val="22"/>
          <w:szCs w:val="22"/>
          <w:rtl/>
        </w:rPr>
        <w:t>,</w:t>
      </w:r>
      <w:r w:rsidR="00D44467" w:rsidRPr="00B208A2">
        <w:rPr>
          <w:rFonts w:asciiTheme="minorBidi" w:hAnsiTheme="minorBidi" w:cstheme="minorBidi"/>
          <w:sz w:val="22"/>
          <w:szCs w:val="22"/>
          <w:rtl/>
        </w:rPr>
        <w:t xml:space="preserve"> ו</w:t>
      </w:r>
      <w:r w:rsidR="00B208A2" w:rsidRPr="00B208A2">
        <w:rPr>
          <w:rFonts w:asciiTheme="minorBidi" w:hAnsiTheme="minorBidi" w:cstheme="minorBidi"/>
          <w:sz w:val="22"/>
          <w:szCs w:val="22"/>
          <w:rtl/>
        </w:rPr>
        <w:t>במה כוחה בהתמודדות זו,</w:t>
      </w:r>
      <w:r w:rsidR="00D44467" w:rsidRPr="00B208A2">
        <w:rPr>
          <w:rFonts w:asciiTheme="minorBidi" w:hAnsiTheme="minorBidi" w:cstheme="minorBidi"/>
          <w:sz w:val="22"/>
          <w:szCs w:val="22"/>
          <w:rtl/>
        </w:rPr>
        <w:t xml:space="preserve"> </w:t>
      </w:r>
      <w:r w:rsidR="00920992" w:rsidRPr="00B208A2">
        <w:rPr>
          <w:rFonts w:asciiTheme="minorBidi" w:hAnsiTheme="minorBidi" w:cstheme="minorBidi"/>
          <w:sz w:val="22"/>
          <w:szCs w:val="22"/>
          <w:rtl/>
        </w:rPr>
        <w:t>יש לשאול</w:t>
      </w:r>
      <w:r w:rsidR="00D44467" w:rsidRPr="00B208A2">
        <w:rPr>
          <w:rFonts w:asciiTheme="minorBidi" w:hAnsiTheme="minorBidi" w:cstheme="minorBidi"/>
          <w:sz w:val="22"/>
          <w:szCs w:val="22"/>
          <w:rtl/>
        </w:rPr>
        <w:t>:</w:t>
      </w:r>
      <w:r w:rsidR="006D3C28" w:rsidRPr="00B208A2">
        <w:rPr>
          <w:rFonts w:asciiTheme="minorBidi" w:hAnsiTheme="minorBidi" w:cstheme="minorBidi"/>
          <w:sz w:val="22"/>
          <w:szCs w:val="22"/>
          <w:rtl/>
        </w:rPr>
        <w:t xml:space="preserve"> וכי גג הבית אינו מגן טוב יותר מן החורב</w:t>
      </w:r>
      <w:r w:rsidR="00D07BAA" w:rsidRPr="00B208A2">
        <w:rPr>
          <w:rFonts w:asciiTheme="minorBidi" w:hAnsiTheme="minorBidi" w:cstheme="minorBidi"/>
          <w:sz w:val="22"/>
          <w:szCs w:val="22"/>
          <w:rtl/>
        </w:rPr>
        <w:t>,</w:t>
      </w:r>
      <w:r w:rsidR="006D3C28" w:rsidRPr="00B208A2">
        <w:rPr>
          <w:rFonts w:asciiTheme="minorBidi" w:hAnsiTheme="minorBidi" w:cstheme="minorBidi"/>
          <w:sz w:val="22"/>
          <w:szCs w:val="22"/>
          <w:rtl/>
        </w:rPr>
        <w:t xml:space="preserve"> </w:t>
      </w:r>
      <w:r w:rsidR="00D07BAA" w:rsidRPr="00B208A2">
        <w:rPr>
          <w:rFonts w:asciiTheme="minorBidi" w:hAnsiTheme="minorBidi" w:cstheme="minorBidi"/>
          <w:sz w:val="22"/>
          <w:szCs w:val="22"/>
          <w:rtl/>
        </w:rPr>
        <w:t xml:space="preserve">ובוודאי </w:t>
      </w:r>
      <w:r w:rsidR="006D3C28" w:rsidRPr="00B208A2">
        <w:rPr>
          <w:rFonts w:asciiTheme="minorBidi" w:hAnsiTheme="minorBidi" w:cstheme="minorBidi"/>
          <w:sz w:val="22"/>
          <w:szCs w:val="22"/>
          <w:rtl/>
        </w:rPr>
        <w:t>מזרם וממטר</w:t>
      </w:r>
      <w:r w:rsidR="006D3C28" w:rsidRPr="003F36A3">
        <w:rPr>
          <w:rtl/>
        </w:rPr>
        <w:t xml:space="preserve">? </w:t>
      </w:r>
    </w:p>
    <w:p w14:paraId="0858E492" w14:textId="28881E70" w:rsidR="00E510D5" w:rsidRPr="00F0033E" w:rsidRDefault="00A42182" w:rsidP="009D75F4">
      <w:pPr>
        <w:pStyle w:val="107"/>
        <w:spacing w:after="0" w:line="360" w:lineRule="auto"/>
      </w:pPr>
      <w:r>
        <w:rPr>
          <w:rFonts w:hint="cs"/>
          <w:rtl/>
        </w:rPr>
        <w:t xml:space="preserve">בדרך אל התשובה </w:t>
      </w:r>
      <w:r w:rsidR="00F0033E">
        <w:rPr>
          <w:rtl/>
        </w:rPr>
        <w:t>יש לחזור לאחור, אל ההקשר</w:t>
      </w:r>
      <w:r w:rsidR="00F0033E">
        <w:rPr>
          <w:rFonts w:hint="cs"/>
          <w:rtl/>
        </w:rPr>
        <w:t xml:space="preserve"> </w:t>
      </w:r>
      <w:r w:rsidR="00F0033E">
        <w:rPr>
          <w:rtl/>
        </w:rPr>
        <w:t>–</w:t>
      </w:r>
      <w:r w:rsidR="006D3C28" w:rsidRPr="003F36A3">
        <w:rPr>
          <w:rtl/>
        </w:rPr>
        <w:t xml:space="preserve"> </w:t>
      </w:r>
      <w:r w:rsidR="007B4B0B">
        <w:rPr>
          <w:rFonts w:hint="cs"/>
          <w:rtl/>
        </w:rPr>
        <w:t xml:space="preserve">ה' </w:t>
      </w:r>
      <w:r w:rsidR="00F0033E">
        <w:rPr>
          <w:rFonts w:hint="cs"/>
          <w:rtl/>
        </w:rPr>
        <w:t>ה</w:t>
      </w:r>
      <w:r w:rsidR="006D3C28" w:rsidRPr="003F36A3">
        <w:rPr>
          <w:rtl/>
        </w:rPr>
        <w:t>חופה מלמעלה על</w:t>
      </w:r>
      <w:r w:rsidR="00F0033E">
        <w:rPr>
          <w:rFonts w:hint="cs"/>
          <w:rtl/>
        </w:rPr>
        <w:t xml:space="preserve"> החיים הטבעיים</w:t>
      </w:r>
      <w:r w:rsidR="006D3C28" w:rsidRPr="003F36A3">
        <w:rPr>
          <w:rtl/>
        </w:rPr>
        <w:t xml:space="preserve"> </w:t>
      </w:r>
      <w:r w:rsidR="001803CF">
        <w:rPr>
          <w:rFonts w:hint="cs"/>
          <w:rtl/>
        </w:rPr>
        <w:t>ה</w:t>
      </w:r>
      <w:r w:rsidR="009D75F4">
        <w:rPr>
          <w:rFonts w:hint="cs"/>
          <w:rtl/>
        </w:rPr>
        <w:t xml:space="preserve">אוצרים בתוכם את הטוב. </w:t>
      </w:r>
      <w:r w:rsidR="005E683A">
        <w:rPr>
          <w:rFonts w:hint="cs"/>
          <w:rtl/>
        </w:rPr>
        <w:t>על פי זה, ניתן ל</w:t>
      </w:r>
      <w:r w:rsidR="004950BB">
        <w:rPr>
          <w:rFonts w:hint="cs"/>
          <w:rtl/>
        </w:rPr>
        <w:t>חזור אל</w:t>
      </w:r>
      <w:r w:rsidR="005E683A">
        <w:rPr>
          <w:rFonts w:hint="cs"/>
          <w:rtl/>
        </w:rPr>
        <w:t xml:space="preserve"> </w:t>
      </w:r>
      <w:r w:rsidR="00F0033E">
        <w:rPr>
          <w:rFonts w:hint="cs"/>
          <w:rtl/>
        </w:rPr>
        <w:t>חסות ה</w:t>
      </w:r>
      <w:r w:rsidR="005E683A">
        <w:rPr>
          <w:rFonts w:hint="cs"/>
          <w:rtl/>
        </w:rPr>
        <w:t>ס</w:t>
      </w:r>
      <w:r w:rsidR="00F0033E">
        <w:rPr>
          <w:rFonts w:hint="cs"/>
          <w:rtl/>
        </w:rPr>
        <w:t>ו</w:t>
      </w:r>
      <w:r w:rsidR="005E683A">
        <w:rPr>
          <w:rFonts w:hint="cs"/>
          <w:rtl/>
        </w:rPr>
        <w:t xml:space="preserve">כה, ולזהות בה </w:t>
      </w:r>
      <w:r w:rsidR="009D75F4">
        <w:rPr>
          <w:rFonts w:hint="cs"/>
          <w:rtl/>
        </w:rPr>
        <w:t xml:space="preserve">את הסיפור הבא: </w:t>
      </w:r>
    </w:p>
    <w:p w14:paraId="55457986" w14:textId="3EC9ECE2" w:rsidR="00E510D5" w:rsidRPr="003F36A3" w:rsidRDefault="006D3C28" w:rsidP="00B208A2">
      <w:pPr>
        <w:pStyle w:val="10"/>
        <w:numPr>
          <w:ilvl w:val="0"/>
          <w:numId w:val="2"/>
        </w:numPr>
        <w:spacing w:line="360" w:lineRule="auto"/>
        <w:ind w:hanging="358"/>
        <w:contextualSpacing/>
        <w:jc w:val="both"/>
        <w:rPr>
          <w:sz w:val="22"/>
          <w:szCs w:val="22"/>
        </w:rPr>
      </w:pPr>
      <w:r w:rsidRPr="003F36A3">
        <w:rPr>
          <w:rFonts w:ascii="Arial" w:eastAsia="Arial" w:hAnsi="Arial" w:cs="Arial"/>
          <w:sz w:val="24"/>
          <w:szCs w:val="22"/>
          <w:rtl/>
        </w:rPr>
        <w:t>כהמשך לפרשייה עד כה</w:t>
      </w:r>
      <w:r w:rsidR="00746124">
        <w:rPr>
          <w:rFonts w:ascii="Arial" w:eastAsia="Arial" w:hAnsi="Arial" w:cs="Arial"/>
          <w:sz w:val="24"/>
          <w:szCs w:val="22"/>
          <w:rtl/>
        </w:rPr>
        <w:t xml:space="preserve"> – </w:t>
      </w:r>
      <w:r w:rsidRPr="003F36A3">
        <w:rPr>
          <w:rFonts w:ascii="Arial" w:eastAsia="Arial" w:hAnsi="Arial" w:cs="Arial"/>
          <w:sz w:val="24"/>
          <w:szCs w:val="22"/>
          <w:rtl/>
        </w:rPr>
        <w:t xml:space="preserve">המוקד </w:t>
      </w:r>
      <w:r w:rsidR="005E683A">
        <w:rPr>
          <w:rFonts w:ascii="Arial" w:eastAsia="Arial" w:hAnsi="Arial" w:cs="Arial" w:hint="cs"/>
          <w:sz w:val="24"/>
          <w:szCs w:val="22"/>
          <w:rtl/>
        </w:rPr>
        <w:t xml:space="preserve">בה </w:t>
      </w:r>
      <w:r w:rsidR="009D75F4">
        <w:rPr>
          <w:rFonts w:ascii="Arial" w:eastAsia="Arial" w:hAnsi="Arial" w:cs="Arial"/>
          <w:sz w:val="24"/>
          <w:szCs w:val="22"/>
          <w:rtl/>
        </w:rPr>
        <w:t xml:space="preserve">הוא </w:t>
      </w:r>
      <w:r w:rsidRPr="003F36A3">
        <w:rPr>
          <w:rFonts w:ascii="Arial" w:eastAsia="Arial" w:hAnsi="Arial" w:cs="Arial"/>
          <w:sz w:val="24"/>
          <w:szCs w:val="22"/>
          <w:rtl/>
        </w:rPr>
        <w:t>ערכם של החיים</w:t>
      </w:r>
      <w:r w:rsidR="009D75F4">
        <w:rPr>
          <w:rFonts w:ascii="Arial" w:eastAsia="Arial" w:hAnsi="Arial" w:cs="Arial" w:hint="cs"/>
          <w:sz w:val="24"/>
          <w:szCs w:val="22"/>
          <w:rtl/>
        </w:rPr>
        <w:t xml:space="preserve"> וה</w:t>
      </w:r>
      <w:r w:rsidRPr="003F36A3">
        <w:rPr>
          <w:rFonts w:ascii="Arial" w:eastAsia="Arial" w:hAnsi="Arial" w:cs="Arial"/>
          <w:sz w:val="24"/>
          <w:szCs w:val="22"/>
          <w:rtl/>
        </w:rPr>
        <w:t xml:space="preserve">כבוד הפנימי המשוקע בהם. </w:t>
      </w:r>
      <w:r w:rsidR="00FD25FF">
        <w:rPr>
          <w:rFonts w:ascii="Arial" w:eastAsia="Arial" w:hAnsi="Arial" w:cs="Arial" w:hint="cs"/>
          <w:sz w:val="24"/>
          <w:szCs w:val="22"/>
          <w:rtl/>
        </w:rPr>
        <w:t xml:space="preserve">חיים ערכיים הם גם </w:t>
      </w:r>
      <w:r w:rsidRPr="003F36A3">
        <w:rPr>
          <w:rFonts w:ascii="Arial" w:eastAsia="Arial" w:hAnsi="Arial" w:cs="Arial"/>
          <w:sz w:val="24"/>
          <w:szCs w:val="22"/>
          <w:rtl/>
        </w:rPr>
        <w:t>חיים מוגנים, ו</w:t>
      </w:r>
      <w:r w:rsidR="00FD25FF">
        <w:rPr>
          <w:rFonts w:ascii="Arial" w:eastAsia="Arial" w:hAnsi="Arial" w:cs="Arial" w:hint="cs"/>
          <w:sz w:val="24"/>
          <w:szCs w:val="22"/>
          <w:rtl/>
        </w:rPr>
        <w:t>אין צורך בגג</w:t>
      </w:r>
      <w:r w:rsidR="00FD25FF" w:rsidRPr="003F36A3">
        <w:rPr>
          <w:rFonts w:ascii="Arial" w:eastAsia="Arial" w:hAnsi="Arial" w:cs="Arial"/>
          <w:sz w:val="24"/>
          <w:szCs w:val="22"/>
          <w:rtl/>
        </w:rPr>
        <w:t xml:space="preserve"> </w:t>
      </w:r>
      <w:r w:rsidR="00FD25FF">
        <w:rPr>
          <w:rFonts w:ascii="Arial" w:eastAsia="Arial" w:hAnsi="Arial" w:cs="Arial" w:hint="cs"/>
          <w:sz w:val="24"/>
          <w:szCs w:val="22"/>
          <w:rtl/>
        </w:rPr>
        <w:t>הרמטי בכדי להגן עליהם</w:t>
      </w:r>
      <w:r w:rsidRPr="003F36A3">
        <w:rPr>
          <w:rFonts w:ascii="Arial" w:eastAsia="Arial" w:hAnsi="Arial" w:cs="Arial"/>
          <w:sz w:val="24"/>
          <w:szCs w:val="22"/>
          <w:rtl/>
        </w:rPr>
        <w:t>.</w:t>
      </w:r>
      <w:r w:rsidR="004266EA">
        <w:rPr>
          <w:rFonts w:ascii="Arial" w:eastAsia="Arial" w:hAnsi="Arial" w:cs="Arial" w:hint="cs"/>
          <w:sz w:val="24"/>
          <w:szCs w:val="22"/>
          <w:rtl/>
        </w:rPr>
        <w:t xml:space="preserve"> </w:t>
      </w:r>
      <w:r w:rsidR="004266EA" w:rsidRPr="003F36A3">
        <w:rPr>
          <w:rFonts w:ascii="Arial" w:eastAsia="Arial" w:hAnsi="Arial" w:cs="Arial"/>
          <w:sz w:val="24"/>
          <w:szCs w:val="22"/>
          <w:rtl/>
        </w:rPr>
        <w:t>צורך</w:t>
      </w:r>
      <w:r w:rsidR="00444D68">
        <w:rPr>
          <w:rFonts w:ascii="Arial" w:eastAsia="Arial" w:hAnsi="Arial" w:cs="Arial" w:hint="cs"/>
          <w:sz w:val="24"/>
          <w:szCs w:val="22"/>
          <w:rtl/>
        </w:rPr>
        <w:t xml:space="preserve"> האדם</w:t>
      </w:r>
      <w:r w:rsidR="004266EA" w:rsidRPr="003F36A3">
        <w:rPr>
          <w:rFonts w:ascii="Arial" w:eastAsia="Arial" w:hAnsi="Arial" w:cs="Arial"/>
          <w:sz w:val="24"/>
          <w:szCs w:val="22"/>
          <w:rtl/>
        </w:rPr>
        <w:t xml:space="preserve"> במסתור מפני העולם המצליף ב</w:t>
      </w:r>
      <w:r w:rsidR="00444D68">
        <w:rPr>
          <w:rFonts w:ascii="Arial" w:eastAsia="Arial" w:hAnsi="Arial" w:cs="Arial" w:hint="cs"/>
          <w:sz w:val="24"/>
          <w:szCs w:val="22"/>
          <w:rtl/>
        </w:rPr>
        <w:t>ו</w:t>
      </w:r>
      <w:r w:rsidR="004266EA" w:rsidRPr="003F36A3">
        <w:rPr>
          <w:rFonts w:ascii="Arial" w:eastAsia="Arial" w:hAnsi="Arial" w:cs="Arial"/>
          <w:sz w:val="24"/>
          <w:szCs w:val="22"/>
          <w:rtl/>
        </w:rPr>
        <w:t>, הוא ביטוי לחוסר מכוונות פנימית</w:t>
      </w:r>
      <w:r w:rsidR="004266EA">
        <w:rPr>
          <w:rFonts w:ascii="Arial" w:eastAsia="Arial" w:hAnsi="Arial" w:cs="Arial" w:hint="cs"/>
          <w:sz w:val="24"/>
          <w:szCs w:val="22"/>
          <w:rtl/>
        </w:rPr>
        <w:t xml:space="preserve"> של</w:t>
      </w:r>
      <w:r w:rsidR="00FD25FF">
        <w:rPr>
          <w:rFonts w:ascii="Arial" w:eastAsia="Arial" w:hAnsi="Arial" w:cs="Arial" w:hint="cs"/>
          <w:sz w:val="24"/>
          <w:szCs w:val="22"/>
          <w:rtl/>
        </w:rPr>
        <w:t>ו</w:t>
      </w:r>
      <w:r w:rsidR="009D75F4">
        <w:rPr>
          <w:rFonts w:ascii="Arial" w:eastAsia="Arial" w:hAnsi="Arial" w:cs="Arial" w:hint="cs"/>
          <w:sz w:val="24"/>
          <w:szCs w:val="22"/>
          <w:rtl/>
        </w:rPr>
        <w:t xml:space="preserve">, המזמנת את </w:t>
      </w:r>
      <w:r w:rsidR="004266EA">
        <w:rPr>
          <w:rFonts w:ascii="Arial" w:eastAsia="Arial" w:hAnsi="Arial" w:cs="Arial" w:hint="cs"/>
          <w:sz w:val="24"/>
          <w:szCs w:val="22"/>
          <w:rtl/>
        </w:rPr>
        <w:t>ה</w:t>
      </w:r>
      <w:r w:rsidR="004266EA" w:rsidRPr="003F36A3">
        <w:rPr>
          <w:rFonts w:ascii="Arial" w:eastAsia="Arial" w:hAnsi="Arial" w:cs="Arial"/>
          <w:sz w:val="24"/>
          <w:szCs w:val="22"/>
          <w:rtl/>
        </w:rPr>
        <w:t>מציאות</w:t>
      </w:r>
      <w:r w:rsidR="009D75F4">
        <w:rPr>
          <w:rFonts w:ascii="Arial" w:eastAsia="Arial" w:hAnsi="Arial" w:cs="Arial" w:hint="cs"/>
          <w:sz w:val="24"/>
          <w:szCs w:val="22"/>
          <w:rtl/>
        </w:rPr>
        <w:t xml:space="preserve"> לנהוג עמו </w:t>
      </w:r>
      <w:r w:rsidR="004266EA" w:rsidRPr="003F36A3">
        <w:rPr>
          <w:rFonts w:ascii="Arial" w:eastAsia="Arial" w:hAnsi="Arial" w:cs="Arial"/>
          <w:sz w:val="24"/>
          <w:szCs w:val="22"/>
          <w:rtl/>
        </w:rPr>
        <w:t>בהתאם</w:t>
      </w:r>
      <w:r w:rsidR="004266EA">
        <w:rPr>
          <w:rFonts w:ascii="Arial" w:eastAsia="Arial" w:hAnsi="Arial" w:cs="Arial" w:hint="cs"/>
          <w:sz w:val="24"/>
          <w:szCs w:val="22"/>
          <w:rtl/>
        </w:rPr>
        <w:t xml:space="preserve">. </w:t>
      </w:r>
      <w:r w:rsidR="00FD25FF">
        <w:rPr>
          <w:rFonts w:ascii="Arial" w:eastAsia="Arial" w:hAnsi="Arial" w:cs="Arial" w:hint="cs"/>
          <w:sz w:val="24"/>
          <w:szCs w:val="22"/>
          <w:rtl/>
        </w:rPr>
        <w:t xml:space="preserve">מנגד, </w:t>
      </w:r>
      <w:r w:rsidR="004266EA" w:rsidRPr="003F36A3">
        <w:rPr>
          <w:rFonts w:ascii="Arial" w:eastAsia="Arial" w:hAnsi="Arial" w:cs="Arial"/>
          <w:sz w:val="24"/>
          <w:szCs w:val="22"/>
          <w:rtl/>
        </w:rPr>
        <w:t xml:space="preserve">כאשר כוחות החיים מכוונים </w:t>
      </w:r>
      <w:r w:rsidR="009D75F4">
        <w:rPr>
          <w:rFonts w:ascii="Arial" w:eastAsia="Arial" w:hAnsi="Arial" w:cs="Arial" w:hint="cs"/>
          <w:sz w:val="24"/>
          <w:szCs w:val="22"/>
          <w:rtl/>
        </w:rPr>
        <w:t>ב</w:t>
      </w:r>
      <w:r w:rsidR="004266EA" w:rsidRPr="003F36A3">
        <w:rPr>
          <w:rFonts w:ascii="Arial" w:eastAsia="Arial" w:hAnsi="Arial" w:cs="Arial"/>
          <w:sz w:val="24"/>
          <w:szCs w:val="22"/>
          <w:rtl/>
        </w:rPr>
        <w:t>עמידה נקייה</w:t>
      </w:r>
      <w:r w:rsidR="004266EA">
        <w:rPr>
          <w:rFonts w:ascii="Arial" w:eastAsia="Arial" w:hAnsi="Arial" w:cs="Arial"/>
          <w:sz w:val="24"/>
          <w:szCs w:val="22"/>
          <w:rtl/>
        </w:rPr>
        <w:t xml:space="preserve"> </w:t>
      </w:r>
      <w:r w:rsidR="00FD25FF">
        <w:rPr>
          <w:rFonts w:ascii="Arial" w:eastAsia="Arial" w:hAnsi="Arial" w:cs="Arial" w:hint="cs"/>
          <w:sz w:val="24"/>
          <w:szCs w:val="22"/>
          <w:rtl/>
        </w:rPr>
        <w:t>ו</w:t>
      </w:r>
      <w:r w:rsidR="004266EA">
        <w:rPr>
          <w:rFonts w:ascii="Arial" w:eastAsia="Arial" w:hAnsi="Arial" w:cs="Arial"/>
          <w:sz w:val="24"/>
          <w:szCs w:val="22"/>
          <w:rtl/>
        </w:rPr>
        <w:t>מדויקת</w:t>
      </w:r>
      <w:r w:rsidR="004266EA">
        <w:rPr>
          <w:rFonts w:ascii="Arial" w:eastAsia="Arial" w:hAnsi="Arial" w:cs="Arial" w:hint="cs"/>
          <w:sz w:val="24"/>
          <w:szCs w:val="22"/>
          <w:rtl/>
        </w:rPr>
        <w:t xml:space="preserve"> </w:t>
      </w:r>
      <w:r w:rsidR="00B208A2">
        <w:rPr>
          <w:rFonts w:ascii="Arial" w:eastAsia="Arial" w:hAnsi="Arial" w:cs="Arial"/>
          <w:sz w:val="24"/>
          <w:szCs w:val="22"/>
          <w:rtl/>
        </w:rPr>
        <w:t>–</w:t>
      </w:r>
      <w:r w:rsidR="00FD25FF">
        <w:rPr>
          <w:rFonts w:ascii="Arial" w:eastAsia="Arial" w:hAnsi="Arial" w:cs="Arial" w:hint="cs"/>
          <w:sz w:val="24"/>
          <w:szCs w:val="22"/>
          <w:rtl/>
        </w:rPr>
        <w:t xml:space="preserve"> </w:t>
      </w:r>
      <w:r w:rsidR="00B208A2">
        <w:rPr>
          <w:rFonts w:ascii="Arial" w:eastAsia="Arial" w:hAnsi="Arial" w:cs="Arial" w:hint="cs"/>
          <w:sz w:val="24"/>
          <w:szCs w:val="22"/>
          <w:rtl/>
        </w:rPr>
        <w:t xml:space="preserve">העולם אינו פוגע </w:t>
      </w:r>
      <w:r w:rsidR="004950BB">
        <w:rPr>
          <w:rFonts w:ascii="Arial" w:eastAsia="Arial" w:hAnsi="Arial" w:cs="Arial" w:hint="cs"/>
          <w:sz w:val="24"/>
          <w:szCs w:val="22"/>
          <w:rtl/>
        </w:rPr>
        <w:t xml:space="preserve">בו. </w:t>
      </w:r>
    </w:p>
    <w:p w14:paraId="6553E444" w14:textId="5EBE9EAB" w:rsidR="000C39FB" w:rsidRPr="0058235E" w:rsidRDefault="006D3C28" w:rsidP="009D75F4">
      <w:pPr>
        <w:pStyle w:val="10"/>
        <w:numPr>
          <w:ilvl w:val="0"/>
          <w:numId w:val="2"/>
        </w:numPr>
        <w:spacing w:line="360" w:lineRule="auto"/>
        <w:ind w:hanging="358"/>
        <w:contextualSpacing/>
        <w:jc w:val="both"/>
        <w:rPr>
          <w:sz w:val="24"/>
          <w:szCs w:val="22"/>
          <w:rtl/>
        </w:rPr>
      </w:pPr>
      <w:r w:rsidRPr="003F36A3">
        <w:rPr>
          <w:rFonts w:ascii="Arial" w:eastAsia="Arial" w:hAnsi="Arial" w:cs="Arial"/>
          <w:sz w:val="24"/>
          <w:szCs w:val="22"/>
          <w:rtl/>
        </w:rPr>
        <w:t xml:space="preserve">הסכך מגלם את השכינה הסוככת על החיים. </w:t>
      </w:r>
      <w:r w:rsidR="007B4B0B">
        <w:rPr>
          <w:rFonts w:ascii="Arial" w:eastAsia="Arial" w:hAnsi="Arial" w:cs="Arial" w:hint="cs"/>
          <w:sz w:val="24"/>
          <w:szCs w:val="22"/>
          <w:rtl/>
        </w:rPr>
        <w:t xml:space="preserve">ה' </w:t>
      </w:r>
      <w:r w:rsidRPr="003F36A3">
        <w:rPr>
          <w:rFonts w:ascii="Arial" w:eastAsia="Arial" w:hAnsi="Arial" w:cs="Arial"/>
          <w:sz w:val="24"/>
          <w:szCs w:val="22"/>
          <w:rtl/>
        </w:rPr>
        <w:t>סוכך מלמעלה, ומ</w:t>
      </w:r>
      <w:r w:rsidR="002F0504" w:rsidRPr="003F36A3">
        <w:rPr>
          <w:rFonts w:ascii="Arial" w:eastAsia="Arial" w:hAnsi="Arial" w:cs="Arial" w:hint="cs"/>
          <w:sz w:val="24"/>
          <w:szCs w:val="22"/>
          <w:rtl/>
        </w:rPr>
        <w:t xml:space="preserve">ציב </w:t>
      </w:r>
      <w:r w:rsidR="002F0504" w:rsidRPr="003F36A3">
        <w:rPr>
          <w:rFonts w:ascii="Arial" w:eastAsia="Arial" w:hAnsi="Arial" w:cs="Arial"/>
          <w:sz w:val="24"/>
          <w:szCs w:val="22"/>
          <w:rtl/>
        </w:rPr>
        <w:t>מ</w:t>
      </w:r>
      <w:r w:rsidRPr="003F36A3">
        <w:rPr>
          <w:rFonts w:ascii="Arial" w:eastAsia="Arial" w:hAnsi="Arial" w:cs="Arial"/>
          <w:sz w:val="24"/>
          <w:szCs w:val="22"/>
          <w:rtl/>
        </w:rPr>
        <w:t>מד של אינסוף</w:t>
      </w:r>
      <w:r w:rsidR="002F0504" w:rsidRPr="003F36A3">
        <w:rPr>
          <w:rFonts w:ascii="Arial" w:eastAsia="Arial" w:hAnsi="Arial" w:cs="Arial" w:hint="cs"/>
          <w:sz w:val="24"/>
          <w:szCs w:val="22"/>
          <w:rtl/>
        </w:rPr>
        <w:t>,</w:t>
      </w:r>
      <w:r w:rsidRPr="003F36A3">
        <w:rPr>
          <w:rFonts w:ascii="Arial" w:eastAsia="Arial" w:hAnsi="Arial" w:cs="Arial"/>
          <w:sz w:val="24"/>
          <w:szCs w:val="22"/>
          <w:rtl/>
        </w:rPr>
        <w:t xml:space="preserve"> החופה על החיים</w:t>
      </w:r>
      <w:r w:rsidR="009D75F4">
        <w:rPr>
          <w:rFonts w:ascii="Arial" w:eastAsia="Arial" w:hAnsi="Arial" w:cs="Arial" w:hint="cs"/>
          <w:sz w:val="24"/>
          <w:szCs w:val="22"/>
          <w:rtl/>
        </w:rPr>
        <w:t xml:space="preserve"> ומעניק לה </w:t>
      </w:r>
      <w:r w:rsidRPr="003F36A3">
        <w:rPr>
          <w:rFonts w:ascii="Arial" w:eastAsia="Arial" w:hAnsi="Arial" w:cs="Arial"/>
          <w:sz w:val="24"/>
          <w:szCs w:val="22"/>
          <w:rtl/>
        </w:rPr>
        <w:t>חסות</w:t>
      </w:r>
      <w:r w:rsidRPr="003F36A3">
        <w:rPr>
          <w:rFonts w:ascii="Arial" w:eastAsia="Arial" w:hAnsi="Arial" w:cs="Arial"/>
          <w:sz w:val="24"/>
          <w:szCs w:val="22"/>
        </w:rPr>
        <w:t>,</w:t>
      </w:r>
      <w:r w:rsidRPr="003F36A3">
        <w:rPr>
          <w:rFonts w:ascii="Arial" w:eastAsia="Arial" w:hAnsi="Arial" w:cs="Arial"/>
          <w:sz w:val="24"/>
          <w:szCs w:val="22"/>
          <w:rtl/>
        </w:rPr>
        <w:t xml:space="preserve"> השראה ומשמעות</w:t>
      </w:r>
      <w:commentRangeStart w:id="6"/>
      <w:r w:rsidR="00D3687A">
        <w:rPr>
          <w:rStyle w:val="ac"/>
          <w:rFonts w:ascii="Arial" w:eastAsia="Arial" w:hAnsi="Arial" w:cs="Arial"/>
          <w:sz w:val="24"/>
          <w:szCs w:val="22"/>
          <w:rtl/>
        </w:rPr>
        <w:footnoteReference w:id="12"/>
      </w:r>
      <w:commentRangeEnd w:id="6"/>
      <w:r w:rsidR="00A16B59">
        <w:rPr>
          <w:rStyle w:val="a7"/>
          <w:rtl/>
        </w:rPr>
        <w:commentReference w:id="6"/>
      </w:r>
      <w:r w:rsidRPr="003F36A3">
        <w:rPr>
          <w:rFonts w:ascii="Arial" w:eastAsia="Arial" w:hAnsi="Arial" w:cs="Arial"/>
          <w:sz w:val="24"/>
          <w:szCs w:val="22"/>
          <w:rtl/>
        </w:rPr>
        <w:t>.</w:t>
      </w:r>
    </w:p>
    <w:p w14:paraId="5E68F5B2" w14:textId="4D61A3B8" w:rsidR="00E510D5" w:rsidRDefault="006D3C28" w:rsidP="00E422B4">
      <w:pPr>
        <w:pStyle w:val="10"/>
        <w:spacing w:line="360" w:lineRule="auto"/>
        <w:jc w:val="both"/>
        <w:rPr>
          <w:rFonts w:ascii="Arial" w:eastAsia="Arial" w:hAnsi="Arial" w:cs="Arial"/>
          <w:sz w:val="24"/>
          <w:szCs w:val="22"/>
          <w:rtl/>
        </w:rPr>
      </w:pPr>
      <w:r w:rsidRPr="003F36A3">
        <w:rPr>
          <w:rFonts w:ascii="Arial" w:eastAsia="Arial" w:hAnsi="Arial" w:cs="Arial"/>
          <w:sz w:val="24"/>
          <w:szCs w:val="22"/>
          <w:rtl/>
        </w:rPr>
        <w:t xml:space="preserve"> בסיפור כפול זה</w:t>
      </w:r>
      <w:r w:rsidR="00212813">
        <w:rPr>
          <w:rFonts w:ascii="Arial" w:eastAsia="Arial" w:hAnsi="Arial" w:cs="Arial" w:hint="cs"/>
          <w:sz w:val="24"/>
          <w:szCs w:val="22"/>
          <w:rtl/>
        </w:rPr>
        <w:t xml:space="preserve"> </w:t>
      </w:r>
      <w:r w:rsidR="00212813">
        <w:rPr>
          <w:rFonts w:ascii="Arial" w:eastAsia="Arial" w:hAnsi="Arial" w:cs="Arial"/>
          <w:sz w:val="24"/>
          <w:szCs w:val="22"/>
          <w:rtl/>
        </w:rPr>
        <w:t>–</w:t>
      </w:r>
      <w:r w:rsidR="00212813">
        <w:rPr>
          <w:rFonts w:ascii="Arial" w:eastAsia="Arial" w:hAnsi="Arial" w:cs="Arial" w:hint="cs"/>
          <w:sz w:val="24"/>
          <w:szCs w:val="22"/>
          <w:rtl/>
        </w:rPr>
        <w:t xml:space="preserve"> על </w:t>
      </w:r>
      <w:r w:rsidR="002C361C">
        <w:rPr>
          <w:rFonts w:ascii="Arial" w:eastAsia="Arial" w:hAnsi="Arial" w:cs="Arial" w:hint="cs"/>
          <w:sz w:val="24"/>
          <w:szCs w:val="22"/>
          <w:rtl/>
        </w:rPr>
        <w:t>כוחות חיים מכוונים ומחוברים לה' הצומ</w:t>
      </w:r>
      <w:r w:rsidR="00BD3B2D">
        <w:rPr>
          <w:rFonts w:ascii="Arial" w:eastAsia="Arial" w:hAnsi="Arial" w:cs="Arial" w:hint="cs"/>
          <w:sz w:val="24"/>
          <w:szCs w:val="22"/>
          <w:rtl/>
        </w:rPr>
        <w:t>ח</w:t>
      </w:r>
      <w:r w:rsidR="002C361C">
        <w:rPr>
          <w:rFonts w:ascii="Arial" w:eastAsia="Arial" w:hAnsi="Arial" w:cs="Arial" w:hint="cs"/>
          <w:sz w:val="24"/>
          <w:szCs w:val="22"/>
          <w:rtl/>
        </w:rPr>
        <w:t xml:space="preserve">ים מלמטה, ועל השראה א-לוהית הסוככת עליהם מלמעלה </w:t>
      </w:r>
      <w:r w:rsidR="002C361C">
        <w:rPr>
          <w:rFonts w:ascii="Arial" w:eastAsia="Arial" w:hAnsi="Arial" w:cs="Arial"/>
          <w:sz w:val="24"/>
          <w:szCs w:val="22"/>
          <w:rtl/>
        </w:rPr>
        <w:t>–</w:t>
      </w:r>
      <w:r w:rsidRPr="003F36A3">
        <w:rPr>
          <w:rFonts w:ascii="Arial" w:eastAsia="Arial" w:hAnsi="Arial" w:cs="Arial"/>
          <w:sz w:val="24"/>
          <w:szCs w:val="22"/>
          <w:rtl/>
        </w:rPr>
        <w:t xml:space="preserve"> משוקע סוד קיומה של ירושלים לעתיד לבוא. </w:t>
      </w:r>
    </w:p>
    <w:p w14:paraId="7BA68434" w14:textId="77777777" w:rsidR="004266EA" w:rsidRPr="00A42182" w:rsidRDefault="004266EA" w:rsidP="00E422B4">
      <w:pPr>
        <w:pStyle w:val="10"/>
        <w:spacing w:line="360" w:lineRule="auto"/>
        <w:jc w:val="both"/>
        <w:rPr>
          <w:rFonts w:ascii="Arial" w:eastAsia="Arial" w:hAnsi="Arial" w:cs="Arial"/>
          <w:sz w:val="24"/>
          <w:szCs w:val="22"/>
        </w:rPr>
      </w:pPr>
    </w:p>
    <w:p w14:paraId="3E2AB73A" w14:textId="77777777" w:rsidR="00E510D5" w:rsidRPr="003F36A3" w:rsidRDefault="006D3C28" w:rsidP="00E422B4">
      <w:pPr>
        <w:pStyle w:val="10"/>
        <w:spacing w:line="360" w:lineRule="auto"/>
        <w:jc w:val="both"/>
        <w:rPr>
          <w:b/>
          <w:bCs/>
          <w:sz w:val="22"/>
          <w:szCs w:val="22"/>
        </w:rPr>
      </w:pPr>
      <w:r w:rsidRPr="003F36A3">
        <w:rPr>
          <w:rFonts w:ascii="Arial" w:eastAsia="Arial" w:hAnsi="Arial" w:cs="Arial"/>
          <w:b/>
          <w:bCs/>
          <w:sz w:val="24"/>
          <w:szCs w:val="22"/>
          <w:rtl/>
        </w:rPr>
        <w:t xml:space="preserve">חזרה אל </w:t>
      </w:r>
      <w:r w:rsidR="002A47C1">
        <w:rPr>
          <w:rFonts w:ascii="Arial" w:eastAsia="Arial" w:hAnsi="Arial" w:cs="Arial"/>
          <w:b/>
          <w:bCs/>
          <w:sz w:val="24"/>
          <w:szCs w:val="22"/>
          <w:rtl/>
        </w:rPr>
        <w:t>רבי זירא</w:t>
      </w:r>
    </w:p>
    <w:p w14:paraId="04859FF1" w14:textId="09184FB3" w:rsidR="00C415E2" w:rsidRDefault="00D93901" w:rsidP="00E422B4">
      <w:pPr>
        <w:pStyle w:val="10"/>
        <w:spacing w:line="360" w:lineRule="auto"/>
        <w:jc w:val="both"/>
        <w:rPr>
          <w:rFonts w:ascii="Arial" w:eastAsia="Arial" w:hAnsi="Arial" w:cs="Arial"/>
          <w:sz w:val="24"/>
          <w:szCs w:val="22"/>
          <w:rtl/>
        </w:rPr>
      </w:pPr>
      <w:r>
        <w:rPr>
          <w:rFonts w:ascii="Arial" w:eastAsia="Arial" w:hAnsi="Arial" w:cs="Arial" w:hint="cs"/>
          <w:sz w:val="24"/>
          <w:szCs w:val="22"/>
          <w:rtl/>
        </w:rPr>
        <w:t xml:space="preserve">רבי זירא מצייר </w:t>
      </w:r>
      <w:r w:rsidR="00C415E2">
        <w:rPr>
          <w:rFonts w:ascii="Arial" w:eastAsia="Arial" w:hAnsi="Arial" w:cs="Arial" w:hint="cs"/>
          <w:sz w:val="24"/>
          <w:szCs w:val="22"/>
          <w:rtl/>
        </w:rPr>
        <w:t>עמדה רוחנית מפותחת</w:t>
      </w:r>
      <w:r>
        <w:rPr>
          <w:rFonts w:ascii="Arial" w:eastAsia="Arial" w:hAnsi="Arial" w:cs="Arial" w:hint="cs"/>
          <w:sz w:val="24"/>
          <w:szCs w:val="22"/>
          <w:rtl/>
        </w:rPr>
        <w:t xml:space="preserve"> של ישיבה בסוכה</w:t>
      </w:r>
      <w:r w:rsidR="00C415E2">
        <w:rPr>
          <w:rFonts w:ascii="Arial" w:eastAsia="Arial" w:hAnsi="Arial" w:cs="Arial" w:hint="cs"/>
          <w:sz w:val="24"/>
          <w:szCs w:val="22"/>
          <w:rtl/>
        </w:rPr>
        <w:t>. החיים התעצמו, נוכח</w:t>
      </w:r>
      <w:r w:rsidR="00290956">
        <w:rPr>
          <w:rFonts w:ascii="Arial" w:eastAsia="Arial" w:hAnsi="Arial" w:cs="Arial" w:hint="cs"/>
          <w:sz w:val="24"/>
          <w:szCs w:val="22"/>
          <w:rtl/>
        </w:rPr>
        <w:t>ים</w:t>
      </w:r>
      <w:r w:rsidR="00C415E2">
        <w:rPr>
          <w:rFonts w:ascii="Arial" w:eastAsia="Arial" w:hAnsi="Arial" w:cs="Arial" w:hint="cs"/>
          <w:sz w:val="24"/>
          <w:szCs w:val="22"/>
          <w:rtl/>
        </w:rPr>
        <w:t xml:space="preserve"> בהם 'כבוד'</w:t>
      </w:r>
      <w:r w:rsidR="00290956">
        <w:rPr>
          <w:rFonts w:ascii="Arial" w:eastAsia="Arial" w:hAnsi="Arial" w:cs="Arial" w:hint="cs"/>
          <w:sz w:val="24"/>
          <w:szCs w:val="22"/>
          <w:rtl/>
        </w:rPr>
        <w:t>,</w:t>
      </w:r>
      <w:r w:rsidR="00C415E2">
        <w:rPr>
          <w:rFonts w:ascii="Arial" w:eastAsia="Arial" w:hAnsi="Arial" w:cs="Arial" w:hint="cs"/>
          <w:sz w:val="24"/>
          <w:szCs w:val="22"/>
          <w:rtl/>
        </w:rPr>
        <w:t xml:space="preserve"> תוכן ומשמעות, ובצעד נוסף השכינה באה, מעמידה 'שמיים' מעליהם, סוככת ו</w:t>
      </w:r>
      <w:r w:rsidR="00C415E2" w:rsidRPr="00510D4C">
        <w:rPr>
          <w:rFonts w:ascii="Arial" w:eastAsia="Arial" w:hAnsi="Arial" w:cs="Arial"/>
          <w:sz w:val="24"/>
          <w:szCs w:val="22"/>
          <w:rtl/>
        </w:rPr>
        <w:t>מגלה את הא</w:t>
      </w:r>
      <w:r w:rsidR="00C415E2">
        <w:rPr>
          <w:rFonts w:ascii="Arial" w:eastAsia="Arial" w:hAnsi="Arial" w:cs="Arial" w:hint="cs"/>
          <w:sz w:val="24"/>
          <w:szCs w:val="22"/>
          <w:rtl/>
        </w:rPr>
        <w:t>-</w:t>
      </w:r>
      <w:r w:rsidR="00C415E2" w:rsidRPr="00510D4C">
        <w:rPr>
          <w:rFonts w:ascii="Arial" w:eastAsia="Arial" w:hAnsi="Arial" w:cs="Arial"/>
          <w:sz w:val="24"/>
          <w:szCs w:val="22"/>
          <w:rtl/>
        </w:rPr>
        <w:t>להיות שבהם</w:t>
      </w:r>
      <w:r w:rsidR="00C415E2">
        <w:rPr>
          <w:rFonts w:ascii="Arial" w:eastAsia="Arial" w:hAnsi="Arial" w:cs="Arial" w:hint="cs"/>
          <w:sz w:val="24"/>
          <w:szCs w:val="22"/>
          <w:rtl/>
        </w:rPr>
        <w:t xml:space="preserve">. </w:t>
      </w:r>
    </w:p>
    <w:p w14:paraId="7604E72E" w14:textId="080B11F9" w:rsidR="00CA70C2" w:rsidRDefault="00D93901" w:rsidP="000C0EDF">
      <w:pPr>
        <w:pStyle w:val="10"/>
        <w:spacing w:line="360" w:lineRule="auto"/>
        <w:jc w:val="both"/>
        <w:rPr>
          <w:rFonts w:ascii="Times New Roman" w:eastAsia="Times New Roman" w:hAnsi="Times New Roman" w:cs="Guttman Vilna"/>
          <w:rtl/>
        </w:rPr>
      </w:pPr>
      <w:r>
        <w:rPr>
          <w:rFonts w:ascii="Arial" w:eastAsia="Arial" w:hAnsi="Arial" w:cs="Arial" w:hint="cs"/>
          <w:sz w:val="24"/>
          <w:szCs w:val="22"/>
          <w:rtl/>
        </w:rPr>
        <w:t xml:space="preserve">ומהי משמעות </w:t>
      </w:r>
      <w:r w:rsidR="00A16B59">
        <w:rPr>
          <w:rFonts w:ascii="Arial" w:eastAsia="Arial" w:hAnsi="Arial" w:cs="Arial" w:hint="cs"/>
          <w:sz w:val="24"/>
          <w:szCs w:val="22"/>
          <w:rtl/>
        </w:rPr>
        <w:t xml:space="preserve">גובה </w:t>
      </w:r>
      <w:r>
        <w:rPr>
          <w:rFonts w:ascii="Arial" w:eastAsia="Arial" w:hAnsi="Arial" w:cs="Arial" w:hint="cs"/>
          <w:sz w:val="24"/>
          <w:szCs w:val="22"/>
          <w:rtl/>
        </w:rPr>
        <w:t xml:space="preserve">עשרים אמה לשיטתו? </w:t>
      </w:r>
    </w:p>
    <w:p w14:paraId="07864BAC" w14:textId="2BBD3CA0" w:rsidR="00D93901" w:rsidRPr="00510D4C" w:rsidRDefault="00CA70C2" w:rsidP="00E422B4">
      <w:pPr>
        <w:pStyle w:val="10"/>
        <w:spacing w:line="360" w:lineRule="auto"/>
        <w:ind w:left="720"/>
        <w:jc w:val="both"/>
        <w:rPr>
          <w:rFonts w:cs="Guttman Vilna"/>
        </w:rPr>
      </w:pPr>
      <w:r w:rsidRPr="00510D4C">
        <w:rPr>
          <w:rFonts w:ascii="Times New Roman" w:eastAsia="Times New Roman" w:hAnsi="Times New Roman" w:cs="Guttman Vilna"/>
          <w:rtl/>
        </w:rPr>
        <w:t>עד עשרים אמה</w:t>
      </w:r>
      <w:r w:rsidR="00746124">
        <w:rPr>
          <w:rFonts w:ascii="Times New Roman" w:eastAsia="Times New Roman" w:hAnsi="Times New Roman" w:cs="Guttman Vilna"/>
          <w:rtl/>
        </w:rPr>
        <w:t xml:space="preserve"> – </w:t>
      </w:r>
      <w:r w:rsidRPr="00510D4C">
        <w:rPr>
          <w:rFonts w:ascii="Times New Roman" w:eastAsia="Times New Roman" w:hAnsi="Times New Roman" w:cs="Guttman Vilna"/>
          <w:rtl/>
        </w:rPr>
        <w:t xml:space="preserve">אדם יושב בצל סוכה, </w:t>
      </w:r>
      <w:r w:rsidRPr="00510D4C">
        <w:rPr>
          <w:rFonts w:ascii="Times New Roman" w:eastAsia="Times New Roman" w:hAnsi="Times New Roman" w:cs="Guttman Vilna"/>
          <w:rtl/>
        </w:rPr>
        <w:tab/>
      </w:r>
      <w:r w:rsidRPr="00510D4C">
        <w:rPr>
          <w:rFonts w:ascii="Times New Roman" w:eastAsia="Times New Roman" w:hAnsi="Times New Roman" w:cs="Guttman Vilna"/>
          <w:rtl/>
        </w:rPr>
        <w:br/>
        <w:t>למעלה מעשרים אמה</w:t>
      </w:r>
      <w:r w:rsidR="00746124">
        <w:rPr>
          <w:rFonts w:ascii="Times New Roman" w:eastAsia="Times New Roman" w:hAnsi="Times New Roman" w:cs="Guttman Vilna"/>
          <w:rtl/>
        </w:rPr>
        <w:t xml:space="preserve"> – </w:t>
      </w:r>
      <w:r w:rsidRPr="00510D4C">
        <w:rPr>
          <w:rFonts w:ascii="Times New Roman" w:eastAsia="Times New Roman" w:hAnsi="Times New Roman" w:cs="Guttman Vilna"/>
          <w:rtl/>
        </w:rPr>
        <w:t xml:space="preserve">אין אדם יושב בצל סוכה, אלא בצל דפנות. </w:t>
      </w:r>
    </w:p>
    <w:p w14:paraId="4611B0F1" w14:textId="5A36364B" w:rsidR="00E510D5" w:rsidRDefault="006D3C28" w:rsidP="009D75F4">
      <w:pPr>
        <w:pStyle w:val="10"/>
        <w:spacing w:line="360" w:lineRule="auto"/>
        <w:jc w:val="both"/>
        <w:rPr>
          <w:rFonts w:ascii="Arial" w:eastAsia="Arial" w:hAnsi="Arial" w:cs="Arial"/>
          <w:sz w:val="24"/>
          <w:szCs w:val="22"/>
          <w:rtl/>
        </w:rPr>
      </w:pPr>
      <w:r w:rsidRPr="00510D4C">
        <w:rPr>
          <w:rFonts w:ascii="Arial" w:eastAsia="Arial" w:hAnsi="Arial" w:cs="Arial"/>
          <w:sz w:val="24"/>
          <w:szCs w:val="22"/>
          <w:rtl/>
        </w:rPr>
        <w:t>הסכך מגלם את השכינה</w:t>
      </w:r>
      <w:r w:rsidR="009D2D24">
        <w:rPr>
          <w:rFonts w:ascii="Arial" w:eastAsia="Arial" w:hAnsi="Arial" w:cs="Arial" w:hint="cs"/>
          <w:sz w:val="24"/>
          <w:szCs w:val="22"/>
          <w:rtl/>
        </w:rPr>
        <w:t xml:space="preserve"> ה</w:t>
      </w:r>
      <w:r w:rsidR="009D75F4">
        <w:rPr>
          <w:rFonts w:ascii="Arial" w:eastAsia="Arial" w:hAnsi="Arial" w:cs="Arial" w:hint="cs"/>
          <w:sz w:val="24"/>
          <w:szCs w:val="22"/>
          <w:rtl/>
        </w:rPr>
        <w:t xml:space="preserve">נוכחת </w:t>
      </w:r>
      <w:r w:rsidR="005943B2">
        <w:rPr>
          <w:rFonts w:ascii="Arial" w:eastAsia="Arial" w:hAnsi="Arial" w:cs="Arial" w:hint="cs"/>
          <w:sz w:val="24"/>
          <w:szCs w:val="22"/>
          <w:rtl/>
        </w:rPr>
        <w:t>ב</w:t>
      </w:r>
      <w:r w:rsidRPr="00510D4C">
        <w:rPr>
          <w:rFonts w:ascii="Arial" w:eastAsia="Arial" w:hAnsi="Arial" w:cs="Arial"/>
          <w:sz w:val="24"/>
          <w:szCs w:val="22"/>
          <w:rtl/>
        </w:rPr>
        <w:t>מרחב בו מתקיימ</w:t>
      </w:r>
      <w:r w:rsidR="00A16B59">
        <w:rPr>
          <w:rFonts w:ascii="Arial" w:eastAsia="Arial" w:hAnsi="Arial" w:cs="Arial" w:hint="cs"/>
          <w:sz w:val="24"/>
          <w:szCs w:val="22"/>
          <w:rtl/>
        </w:rPr>
        <w:t>ים</w:t>
      </w:r>
      <w:r w:rsidRPr="00510D4C">
        <w:rPr>
          <w:rFonts w:ascii="Arial" w:eastAsia="Arial" w:hAnsi="Arial" w:cs="Arial"/>
          <w:sz w:val="24"/>
          <w:szCs w:val="22"/>
          <w:rtl/>
        </w:rPr>
        <w:t xml:space="preserve"> החיים האנושיים</w:t>
      </w:r>
      <w:r w:rsidR="005943B2">
        <w:rPr>
          <w:rFonts w:ascii="Arial" w:eastAsia="Arial" w:hAnsi="Arial" w:cs="Arial" w:hint="cs"/>
          <w:sz w:val="24"/>
          <w:szCs w:val="22"/>
          <w:rtl/>
        </w:rPr>
        <w:t>.</w:t>
      </w:r>
      <w:r w:rsidRPr="00510D4C">
        <w:rPr>
          <w:rFonts w:ascii="Arial" w:eastAsia="Arial" w:hAnsi="Arial" w:cs="Arial"/>
          <w:sz w:val="24"/>
          <w:szCs w:val="22"/>
          <w:rtl/>
        </w:rPr>
        <w:t xml:space="preserve"> נוכחותה</w:t>
      </w:r>
      <w:r w:rsidR="005943B2">
        <w:rPr>
          <w:rFonts w:ascii="Arial" w:eastAsia="Arial" w:hAnsi="Arial" w:cs="Arial" w:hint="cs"/>
          <w:sz w:val="24"/>
          <w:szCs w:val="22"/>
          <w:rtl/>
        </w:rPr>
        <w:t xml:space="preserve"> </w:t>
      </w:r>
      <w:r w:rsidR="00C415E2">
        <w:rPr>
          <w:rFonts w:ascii="Arial" w:eastAsia="Arial" w:hAnsi="Arial" w:cs="Arial" w:hint="cs"/>
          <w:sz w:val="24"/>
          <w:szCs w:val="22"/>
          <w:rtl/>
        </w:rPr>
        <w:t xml:space="preserve">הקרובה </w:t>
      </w:r>
      <w:r w:rsidR="009D2D24">
        <w:rPr>
          <w:rFonts w:ascii="Arial" w:eastAsia="Arial" w:hAnsi="Arial" w:cs="Arial" w:hint="cs"/>
          <w:sz w:val="24"/>
          <w:szCs w:val="22"/>
          <w:rtl/>
        </w:rPr>
        <w:t xml:space="preserve">היא תנאי לקיומה של </w:t>
      </w:r>
      <w:r w:rsidRPr="00510D4C">
        <w:rPr>
          <w:rFonts w:ascii="Arial" w:eastAsia="Arial" w:hAnsi="Arial" w:cs="Arial"/>
          <w:sz w:val="24"/>
          <w:szCs w:val="22"/>
          <w:rtl/>
        </w:rPr>
        <w:t xml:space="preserve">אינטראקציה בינה לבין </w:t>
      </w:r>
      <w:r w:rsidR="009D75F4">
        <w:rPr>
          <w:rFonts w:ascii="Arial" w:eastAsia="Arial" w:hAnsi="Arial" w:cs="Arial" w:hint="cs"/>
          <w:sz w:val="24"/>
          <w:szCs w:val="22"/>
          <w:rtl/>
        </w:rPr>
        <w:t>החיים הנתונים בחסותה</w:t>
      </w:r>
      <w:r w:rsidRPr="00510D4C">
        <w:rPr>
          <w:rFonts w:ascii="Arial" w:eastAsia="Arial" w:hAnsi="Arial" w:cs="Arial"/>
          <w:sz w:val="24"/>
          <w:szCs w:val="22"/>
          <w:rtl/>
        </w:rPr>
        <w:t>. כאשר הסכך גבוה מעשרים אמה</w:t>
      </w:r>
      <w:r w:rsidR="004266EA">
        <w:rPr>
          <w:rFonts w:ascii="Arial" w:eastAsia="Arial" w:hAnsi="Arial" w:cs="Arial" w:hint="cs"/>
          <w:sz w:val="24"/>
          <w:szCs w:val="22"/>
          <w:rtl/>
        </w:rPr>
        <w:t xml:space="preserve"> </w:t>
      </w:r>
      <w:r w:rsidR="004266EA">
        <w:rPr>
          <w:rFonts w:ascii="Arial" w:eastAsia="Arial" w:hAnsi="Arial" w:cs="Arial"/>
          <w:sz w:val="24"/>
          <w:szCs w:val="22"/>
          <w:rtl/>
        </w:rPr>
        <w:t>–</w:t>
      </w:r>
      <w:r w:rsidR="004266EA">
        <w:rPr>
          <w:rFonts w:ascii="Arial" w:eastAsia="Arial" w:hAnsi="Arial" w:cs="Arial" w:hint="cs"/>
          <w:sz w:val="24"/>
          <w:szCs w:val="22"/>
          <w:rtl/>
        </w:rPr>
        <w:t xml:space="preserve"> </w:t>
      </w:r>
      <w:r w:rsidRPr="00510D4C">
        <w:rPr>
          <w:rFonts w:ascii="Arial" w:eastAsia="Arial" w:hAnsi="Arial" w:cs="Arial"/>
          <w:sz w:val="24"/>
          <w:szCs w:val="22"/>
          <w:rtl/>
        </w:rPr>
        <w:t>ה</w:t>
      </w:r>
      <w:r w:rsidR="003915D6">
        <w:rPr>
          <w:rFonts w:ascii="Arial" w:eastAsia="Arial" w:hAnsi="Arial" w:cs="Arial" w:hint="cs"/>
          <w:sz w:val="24"/>
          <w:szCs w:val="22"/>
          <w:rtl/>
        </w:rPr>
        <w:t>'</w:t>
      </w:r>
      <w:r w:rsidRPr="00510D4C">
        <w:rPr>
          <w:rFonts w:ascii="Arial" w:eastAsia="Arial" w:hAnsi="Arial" w:cs="Arial"/>
          <w:sz w:val="24"/>
          <w:szCs w:val="22"/>
          <w:rtl/>
        </w:rPr>
        <w:t>שמיים</w:t>
      </w:r>
      <w:r w:rsidR="003915D6">
        <w:rPr>
          <w:rFonts w:ascii="Arial" w:eastAsia="Arial" w:hAnsi="Arial" w:cs="Arial" w:hint="cs"/>
          <w:sz w:val="24"/>
          <w:szCs w:val="22"/>
          <w:rtl/>
        </w:rPr>
        <w:t>'</w:t>
      </w:r>
      <w:r w:rsidR="0098761F">
        <w:rPr>
          <w:rFonts w:ascii="Arial" w:eastAsia="Arial" w:hAnsi="Arial" w:cs="Arial"/>
          <w:sz w:val="24"/>
          <w:szCs w:val="22"/>
          <w:rtl/>
        </w:rPr>
        <w:t xml:space="preserve"> </w:t>
      </w:r>
      <w:r w:rsidR="009D75F4">
        <w:rPr>
          <w:rFonts w:ascii="Arial" w:eastAsia="Arial" w:hAnsi="Arial" w:cs="Arial" w:hint="cs"/>
          <w:sz w:val="24"/>
          <w:szCs w:val="22"/>
          <w:rtl/>
        </w:rPr>
        <w:t xml:space="preserve">מתרחקים, </w:t>
      </w:r>
      <w:r w:rsidRPr="00510D4C">
        <w:rPr>
          <w:rFonts w:ascii="Arial" w:eastAsia="Arial" w:hAnsi="Arial" w:cs="Arial"/>
          <w:sz w:val="24"/>
          <w:szCs w:val="22"/>
          <w:rtl/>
        </w:rPr>
        <w:t xml:space="preserve">ואינם מהווים עוד מקור </w:t>
      </w:r>
      <w:r w:rsidR="005943B2">
        <w:rPr>
          <w:rFonts w:ascii="Arial" w:eastAsia="Arial" w:hAnsi="Arial" w:cs="Arial" w:hint="cs"/>
          <w:sz w:val="24"/>
          <w:szCs w:val="22"/>
          <w:rtl/>
        </w:rPr>
        <w:t>ל</w:t>
      </w:r>
      <w:r w:rsidRPr="00510D4C">
        <w:rPr>
          <w:rFonts w:ascii="Arial" w:eastAsia="Arial" w:hAnsi="Arial" w:cs="Arial"/>
          <w:sz w:val="24"/>
          <w:szCs w:val="22"/>
          <w:rtl/>
        </w:rPr>
        <w:t xml:space="preserve">השראה, משמעות </w:t>
      </w:r>
      <w:r w:rsidR="00532F8C">
        <w:rPr>
          <w:rFonts w:ascii="Arial" w:eastAsia="Arial" w:hAnsi="Arial" w:cs="Arial" w:hint="cs"/>
          <w:sz w:val="24"/>
          <w:szCs w:val="22"/>
          <w:rtl/>
        </w:rPr>
        <w:t>והעצמה רוחנית</w:t>
      </w:r>
      <w:r w:rsidRPr="00510D4C">
        <w:rPr>
          <w:rFonts w:ascii="Arial" w:eastAsia="Arial" w:hAnsi="Arial" w:cs="Arial"/>
          <w:sz w:val="24"/>
          <w:szCs w:val="22"/>
        </w:rPr>
        <w:t>.</w:t>
      </w:r>
      <w:r w:rsidR="00F0033E">
        <w:rPr>
          <w:rFonts w:cstheme="minorBidi" w:hint="cs"/>
          <w:sz w:val="22"/>
          <w:szCs w:val="22"/>
          <w:rtl/>
        </w:rPr>
        <w:t xml:space="preserve"> </w:t>
      </w:r>
      <w:r w:rsidR="00C415E2">
        <w:rPr>
          <w:rFonts w:cstheme="minorBidi" w:hint="cs"/>
          <w:sz w:val="22"/>
          <w:szCs w:val="22"/>
          <w:rtl/>
        </w:rPr>
        <w:t xml:space="preserve">האדם אינו </w:t>
      </w:r>
      <w:r w:rsidR="00F0033E">
        <w:rPr>
          <w:rFonts w:cstheme="minorBidi" w:hint="cs"/>
          <w:sz w:val="22"/>
          <w:szCs w:val="22"/>
          <w:rtl/>
        </w:rPr>
        <w:t>יושב בצלם,</w:t>
      </w:r>
      <w:r w:rsidR="00453238">
        <w:rPr>
          <w:rFonts w:cstheme="minorBidi" w:hint="cs"/>
          <w:sz w:val="22"/>
          <w:szCs w:val="22"/>
          <w:rtl/>
        </w:rPr>
        <w:t xml:space="preserve"> </w:t>
      </w:r>
      <w:r w:rsidR="00C415E2">
        <w:rPr>
          <w:rFonts w:cstheme="minorBidi" w:hint="cs"/>
          <w:sz w:val="22"/>
          <w:szCs w:val="22"/>
          <w:rtl/>
        </w:rPr>
        <w:t xml:space="preserve">ולמעשה </w:t>
      </w:r>
      <w:r w:rsidR="009D75F4">
        <w:rPr>
          <w:rFonts w:cstheme="minorBidi" w:hint="cs"/>
          <w:sz w:val="22"/>
          <w:szCs w:val="22"/>
          <w:rtl/>
        </w:rPr>
        <w:t xml:space="preserve">את מקומם יתפשו </w:t>
      </w:r>
      <w:r w:rsidR="00453238">
        <w:rPr>
          <w:rFonts w:cstheme="minorBidi" w:hint="cs"/>
          <w:sz w:val="22"/>
          <w:szCs w:val="22"/>
          <w:rtl/>
        </w:rPr>
        <w:t>צל הדפנות</w:t>
      </w:r>
      <w:r w:rsidR="00F0033E">
        <w:rPr>
          <w:rFonts w:ascii="Arial" w:eastAsia="Arial" w:hAnsi="Arial" w:cs="Arial" w:hint="cs"/>
          <w:sz w:val="24"/>
          <w:szCs w:val="22"/>
          <w:rtl/>
        </w:rPr>
        <w:t xml:space="preserve"> </w:t>
      </w:r>
      <w:r w:rsidR="00F0033E" w:rsidRPr="00510D4C">
        <w:rPr>
          <w:rFonts w:ascii="Arial" w:eastAsia="Arial" w:hAnsi="Arial" w:cs="Arial"/>
          <w:sz w:val="24"/>
          <w:szCs w:val="22"/>
          <w:rtl/>
        </w:rPr>
        <w:t>המסמל</w:t>
      </w:r>
      <w:r w:rsidR="00C415E2">
        <w:rPr>
          <w:rFonts w:ascii="Arial" w:eastAsia="Arial" w:hAnsi="Arial" w:cs="Arial" w:hint="cs"/>
          <w:sz w:val="24"/>
          <w:szCs w:val="22"/>
          <w:rtl/>
        </w:rPr>
        <w:t>ות</w:t>
      </w:r>
      <w:r w:rsidR="00F0033E" w:rsidRPr="00510D4C">
        <w:rPr>
          <w:rFonts w:ascii="Arial" w:eastAsia="Arial" w:hAnsi="Arial" w:cs="Arial"/>
          <w:sz w:val="24"/>
          <w:szCs w:val="22"/>
          <w:rtl/>
        </w:rPr>
        <w:t xml:space="preserve"> את החיים הטבעיים כפי שהם, ללא ממד </w:t>
      </w:r>
      <w:r w:rsidR="009D75F4">
        <w:rPr>
          <w:rFonts w:ascii="Arial" w:eastAsia="Arial" w:hAnsi="Arial" w:cs="Arial" w:hint="cs"/>
          <w:sz w:val="24"/>
          <w:szCs w:val="22"/>
          <w:rtl/>
        </w:rPr>
        <w:t xml:space="preserve">של </w:t>
      </w:r>
      <w:r w:rsidR="00F0033E" w:rsidRPr="00510D4C">
        <w:rPr>
          <w:rFonts w:ascii="Arial" w:eastAsia="Arial" w:hAnsi="Arial" w:cs="Arial"/>
          <w:sz w:val="24"/>
          <w:szCs w:val="22"/>
          <w:rtl/>
        </w:rPr>
        <w:t>ק</w:t>
      </w:r>
      <w:r w:rsidR="00F0033E">
        <w:rPr>
          <w:rFonts w:ascii="Arial" w:eastAsia="Arial" w:hAnsi="Arial" w:cs="Arial" w:hint="cs"/>
          <w:sz w:val="24"/>
          <w:szCs w:val="22"/>
          <w:rtl/>
        </w:rPr>
        <w:t>ו</w:t>
      </w:r>
      <w:r w:rsidR="00F0033E" w:rsidRPr="00510D4C">
        <w:rPr>
          <w:rFonts w:ascii="Arial" w:eastAsia="Arial" w:hAnsi="Arial" w:cs="Arial"/>
          <w:sz w:val="24"/>
          <w:szCs w:val="22"/>
          <w:rtl/>
        </w:rPr>
        <w:t>דש ושכינה המאיר</w:t>
      </w:r>
      <w:r w:rsidR="00C415E2">
        <w:rPr>
          <w:rFonts w:ascii="Arial" w:eastAsia="Arial" w:hAnsi="Arial" w:cs="Arial" w:hint="cs"/>
          <w:sz w:val="24"/>
          <w:szCs w:val="22"/>
          <w:rtl/>
        </w:rPr>
        <w:t>ים</w:t>
      </w:r>
      <w:r w:rsidR="00F0033E" w:rsidRPr="00510D4C">
        <w:rPr>
          <w:rFonts w:ascii="Arial" w:eastAsia="Arial" w:hAnsi="Arial" w:cs="Arial"/>
          <w:sz w:val="24"/>
          <w:szCs w:val="22"/>
          <w:rtl/>
        </w:rPr>
        <w:t xml:space="preserve"> </w:t>
      </w:r>
      <w:r w:rsidR="00C415E2">
        <w:rPr>
          <w:rFonts w:ascii="Arial" w:eastAsia="Arial" w:hAnsi="Arial" w:cs="Arial" w:hint="cs"/>
          <w:sz w:val="24"/>
          <w:szCs w:val="22"/>
          <w:rtl/>
        </w:rPr>
        <w:t>בהם</w:t>
      </w:r>
      <w:r w:rsidR="00F0033E" w:rsidRPr="00510D4C">
        <w:rPr>
          <w:rFonts w:ascii="Arial" w:eastAsia="Arial" w:hAnsi="Arial" w:cs="Arial"/>
          <w:sz w:val="24"/>
          <w:szCs w:val="22"/>
          <w:rtl/>
        </w:rPr>
        <w:t>.</w:t>
      </w:r>
    </w:p>
    <w:p w14:paraId="2FBDF4E1" w14:textId="77777777" w:rsidR="00C12E2A" w:rsidRPr="00C175F1" w:rsidRDefault="00C12E2A" w:rsidP="00E422B4">
      <w:pPr>
        <w:pStyle w:val="10"/>
        <w:spacing w:line="360" w:lineRule="auto"/>
        <w:jc w:val="both"/>
        <w:rPr>
          <w:rFonts w:ascii="Arial" w:eastAsia="Arial" w:hAnsi="Arial" w:cs="Arial"/>
          <w:b/>
          <w:bCs/>
          <w:sz w:val="16"/>
          <w:szCs w:val="14"/>
          <w:rtl/>
        </w:rPr>
      </w:pPr>
    </w:p>
    <w:p w14:paraId="256821B9" w14:textId="77777777" w:rsidR="00E510D5" w:rsidRPr="003A22CB" w:rsidRDefault="00C175F1" w:rsidP="00E422B4">
      <w:pPr>
        <w:pStyle w:val="10"/>
        <w:spacing w:line="360" w:lineRule="auto"/>
        <w:jc w:val="both"/>
        <w:rPr>
          <w:b/>
          <w:bCs/>
          <w:sz w:val="22"/>
          <w:szCs w:val="22"/>
        </w:rPr>
      </w:pPr>
      <w:r w:rsidRPr="003A22CB">
        <w:rPr>
          <w:rFonts w:ascii="Arial" w:eastAsia="Arial" w:hAnsi="Arial" w:cs="Arial" w:hint="eastAsia"/>
          <w:b/>
          <w:bCs/>
          <w:sz w:val="22"/>
          <w:szCs w:val="22"/>
          <w:rtl/>
        </w:rPr>
        <w:t>מה</w:t>
      </w:r>
      <w:r w:rsidRPr="003A22CB">
        <w:rPr>
          <w:rFonts w:ascii="Arial" w:eastAsia="Arial" w:hAnsi="Arial" w:cs="Arial"/>
          <w:b/>
          <w:bCs/>
          <w:sz w:val="22"/>
          <w:szCs w:val="22"/>
          <w:rtl/>
        </w:rPr>
        <w:t xml:space="preserve"> בין רבה לבין </w:t>
      </w:r>
      <w:r w:rsidR="002A47C1" w:rsidRPr="003A22CB">
        <w:rPr>
          <w:rFonts w:ascii="Arial" w:eastAsia="Arial" w:hAnsi="Arial" w:cs="Arial"/>
          <w:b/>
          <w:bCs/>
          <w:sz w:val="22"/>
          <w:szCs w:val="22"/>
          <w:rtl/>
        </w:rPr>
        <w:t>רבי זירא</w:t>
      </w:r>
      <w:r w:rsidRPr="003A22CB">
        <w:rPr>
          <w:rFonts w:ascii="Arial" w:eastAsia="Arial" w:hAnsi="Arial" w:cs="Arial"/>
          <w:b/>
          <w:bCs/>
          <w:sz w:val="22"/>
          <w:szCs w:val="22"/>
          <w:rtl/>
        </w:rPr>
        <w:t>?</w:t>
      </w:r>
    </w:p>
    <w:p w14:paraId="2A0EE1C2" w14:textId="72273038" w:rsidR="009F3DE4" w:rsidRDefault="007B6B0C" w:rsidP="00B208A2">
      <w:pPr>
        <w:pStyle w:val="10"/>
        <w:spacing w:line="360" w:lineRule="auto"/>
        <w:jc w:val="both"/>
        <w:rPr>
          <w:rFonts w:ascii="Arial" w:eastAsia="Arial" w:hAnsi="Arial" w:cs="Arial"/>
          <w:sz w:val="24"/>
          <w:szCs w:val="22"/>
          <w:rtl/>
        </w:rPr>
      </w:pPr>
      <w:r>
        <w:rPr>
          <w:rFonts w:ascii="Arial" w:eastAsia="Arial" w:hAnsi="Arial" w:cs="Arial" w:hint="cs"/>
          <w:sz w:val="24"/>
          <w:szCs w:val="22"/>
          <w:rtl/>
        </w:rPr>
        <w:t xml:space="preserve">רבה מצביע על סוכת הראשית, כאשר </w:t>
      </w:r>
      <w:r w:rsidRPr="003F36A3">
        <w:rPr>
          <w:rFonts w:ascii="Arial" w:eastAsia="Arial" w:hAnsi="Arial" w:cs="Arial"/>
          <w:sz w:val="24"/>
          <w:szCs w:val="22"/>
          <w:rtl/>
        </w:rPr>
        <w:t xml:space="preserve">מערכת החיים של העם </w:t>
      </w:r>
      <w:r>
        <w:rPr>
          <w:rFonts w:ascii="Arial" w:eastAsia="Arial" w:hAnsi="Arial" w:cs="Arial" w:hint="cs"/>
          <w:sz w:val="24"/>
          <w:szCs w:val="22"/>
          <w:rtl/>
        </w:rPr>
        <w:t xml:space="preserve">הייתה </w:t>
      </w:r>
      <w:r w:rsidRPr="003F36A3">
        <w:rPr>
          <w:rFonts w:ascii="Arial" w:eastAsia="Arial" w:hAnsi="Arial" w:cs="Arial"/>
          <w:sz w:val="24"/>
          <w:szCs w:val="22"/>
          <w:rtl/>
        </w:rPr>
        <w:t>עדיין ב</w:t>
      </w:r>
      <w:r>
        <w:rPr>
          <w:rFonts w:ascii="Arial" w:eastAsia="Arial" w:hAnsi="Arial" w:cs="Arial" w:hint="cs"/>
          <w:sz w:val="24"/>
          <w:szCs w:val="22"/>
          <w:rtl/>
        </w:rPr>
        <w:t xml:space="preserve">ראשית </w:t>
      </w:r>
      <w:r w:rsidRPr="003F36A3">
        <w:rPr>
          <w:rFonts w:ascii="Arial" w:eastAsia="Arial" w:hAnsi="Arial" w:cs="Arial"/>
          <w:sz w:val="24"/>
          <w:szCs w:val="22"/>
          <w:rtl/>
        </w:rPr>
        <w:t>דרכה</w:t>
      </w:r>
      <w:r w:rsidR="00AF02E7">
        <w:rPr>
          <w:rFonts w:ascii="Arial" w:eastAsia="Arial" w:hAnsi="Arial" w:cs="Arial" w:hint="cs"/>
          <w:sz w:val="24"/>
          <w:szCs w:val="22"/>
          <w:rtl/>
        </w:rPr>
        <w:t>.</w:t>
      </w:r>
      <w:r w:rsidR="00047DF1">
        <w:rPr>
          <w:rFonts w:ascii="Arial" w:eastAsia="Arial" w:hAnsi="Arial" w:cs="Arial" w:hint="cs"/>
          <w:sz w:val="24"/>
          <w:szCs w:val="22"/>
          <w:rtl/>
        </w:rPr>
        <w:t xml:space="preserve"> </w:t>
      </w:r>
      <w:r w:rsidR="009D75F4">
        <w:rPr>
          <w:rFonts w:ascii="Arial" w:eastAsia="Arial" w:hAnsi="Arial" w:cs="Arial" w:hint="cs"/>
          <w:sz w:val="24"/>
          <w:szCs w:val="22"/>
          <w:rtl/>
        </w:rPr>
        <w:t xml:space="preserve">בהתאמה </w:t>
      </w:r>
      <w:r w:rsidR="00AF02E7">
        <w:rPr>
          <w:rFonts w:ascii="Arial" w:eastAsia="Arial" w:hAnsi="Arial" w:cs="Arial" w:hint="cs"/>
          <w:sz w:val="24"/>
          <w:szCs w:val="22"/>
          <w:rtl/>
        </w:rPr>
        <w:t xml:space="preserve">הוא מדבר על היושב בסוכה כמי שמתמקד בסכך. </w:t>
      </w:r>
      <w:r w:rsidR="004B3504">
        <w:rPr>
          <w:rFonts w:ascii="Arial" w:eastAsia="Arial" w:hAnsi="Arial" w:cs="Arial" w:hint="cs"/>
          <w:sz w:val="24"/>
          <w:szCs w:val="22"/>
          <w:rtl/>
        </w:rPr>
        <w:t xml:space="preserve">רבי זירא לעומת זאת </w:t>
      </w:r>
      <w:r>
        <w:rPr>
          <w:rFonts w:ascii="Arial" w:eastAsia="Arial" w:hAnsi="Arial" w:cs="Arial" w:hint="cs"/>
          <w:sz w:val="24"/>
          <w:szCs w:val="22"/>
          <w:rtl/>
        </w:rPr>
        <w:t xml:space="preserve">מצביע על החיים בירושלים לעתיד לבוא שעה שמערכת החיים כבר מפותחת, </w:t>
      </w:r>
      <w:r w:rsidR="00AF02E7">
        <w:rPr>
          <w:rFonts w:ascii="Arial" w:eastAsia="Arial" w:hAnsi="Arial" w:cs="Arial" w:hint="cs"/>
          <w:sz w:val="24"/>
          <w:szCs w:val="22"/>
          <w:rtl/>
        </w:rPr>
        <w:t>ו</w:t>
      </w:r>
      <w:r w:rsidR="009D75F4">
        <w:rPr>
          <w:rFonts w:ascii="Arial" w:eastAsia="Arial" w:hAnsi="Arial" w:cs="Arial" w:hint="cs"/>
          <w:sz w:val="24"/>
          <w:szCs w:val="22"/>
          <w:rtl/>
        </w:rPr>
        <w:t xml:space="preserve">בהתאמה </w:t>
      </w:r>
      <w:r>
        <w:rPr>
          <w:rFonts w:ascii="Arial" w:eastAsia="Arial" w:hAnsi="Arial" w:cs="Arial" w:hint="cs"/>
          <w:sz w:val="24"/>
          <w:szCs w:val="22"/>
          <w:rtl/>
        </w:rPr>
        <w:t xml:space="preserve">היושב בסוכה </w:t>
      </w:r>
      <w:r w:rsidR="004B3504">
        <w:rPr>
          <w:rFonts w:ascii="Arial" w:eastAsia="Arial" w:hAnsi="Arial" w:cs="Arial" w:hint="cs"/>
          <w:sz w:val="24"/>
          <w:szCs w:val="22"/>
          <w:rtl/>
        </w:rPr>
        <w:t>מתמקד ב</w:t>
      </w:r>
      <w:r>
        <w:rPr>
          <w:rFonts w:ascii="Arial" w:eastAsia="Arial" w:hAnsi="Arial" w:cs="Arial" w:hint="cs"/>
          <w:sz w:val="24"/>
          <w:szCs w:val="22"/>
          <w:rtl/>
        </w:rPr>
        <w:t>מתרחש ב</w:t>
      </w:r>
      <w:r w:rsidR="00B208A2">
        <w:rPr>
          <w:rFonts w:ascii="Arial" w:eastAsia="Arial" w:hAnsi="Arial" w:cs="Arial" w:hint="cs"/>
          <w:sz w:val="24"/>
          <w:szCs w:val="22"/>
          <w:rtl/>
        </w:rPr>
        <w:t>ה</w:t>
      </w:r>
      <w:r>
        <w:rPr>
          <w:rFonts w:ascii="Arial" w:eastAsia="Arial" w:hAnsi="Arial" w:cs="Arial" w:hint="cs"/>
          <w:sz w:val="24"/>
          <w:szCs w:val="22"/>
          <w:rtl/>
        </w:rPr>
        <w:t xml:space="preserve"> </w:t>
      </w:r>
      <w:r w:rsidR="004B3504">
        <w:rPr>
          <w:rFonts w:ascii="Arial" w:eastAsia="Arial" w:hAnsi="Arial" w:cs="Arial"/>
          <w:sz w:val="24"/>
          <w:szCs w:val="22"/>
          <w:rtl/>
        </w:rPr>
        <w:t>בחסות</w:t>
      </w:r>
      <w:r w:rsidR="004B3504">
        <w:rPr>
          <w:rFonts w:ascii="Arial" w:eastAsia="Arial" w:hAnsi="Arial" w:cs="Arial" w:hint="cs"/>
          <w:sz w:val="24"/>
          <w:szCs w:val="22"/>
          <w:rtl/>
        </w:rPr>
        <w:t xml:space="preserve"> הסכך. </w:t>
      </w:r>
      <w:r w:rsidR="00AF02E7">
        <w:rPr>
          <w:rFonts w:ascii="Arial" w:eastAsia="Arial" w:hAnsi="Arial" w:cs="Arial" w:hint="cs"/>
          <w:sz w:val="24"/>
          <w:szCs w:val="22"/>
          <w:rtl/>
        </w:rPr>
        <w:t xml:space="preserve">מהו הקשר בין שני גורמים אלו? דומה שכך הם פני הדברים: </w:t>
      </w:r>
      <w:r w:rsidR="004B3504">
        <w:rPr>
          <w:rFonts w:ascii="Arial" w:eastAsia="Arial" w:hAnsi="Arial" w:cs="Arial" w:hint="cs"/>
          <w:sz w:val="24"/>
          <w:szCs w:val="22"/>
          <w:rtl/>
        </w:rPr>
        <w:t>שתי עמדות שונות הן ביחס ל</w:t>
      </w:r>
      <w:r w:rsidR="009D75F4">
        <w:rPr>
          <w:rFonts w:ascii="Arial" w:eastAsia="Arial" w:hAnsi="Arial" w:cs="Arial" w:hint="cs"/>
          <w:sz w:val="24"/>
          <w:szCs w:val="22"/>
          <w:rtl/>
        </w:rPr>
        <w:t>סכך</w:t>
      </w:r>
      <w:r w:rsidR="009D2D24">
        <w:rPr>
          <w:rFonts w:ascii="Arial" w:eastAsia="Arial" w:hAnsi="Arial" w:cs="Arial" w:hint="cs"/>
          <w:sz w:val="24"/>
          <w:szCs w:val="22"/>
          <w:rtl/>
        </w:rPr>
        <w:t xml:space="preserve">: לדעת </w:t>
      </w:r>
      <w:r w:rsidR="00C141DC">
        <w:rPr>
          <w:rFonts w:ascii="Arial" w:eastAsia="Arial" w:hAnsi="Arial" w:cs="Arial" w:hint="cs"/>
          <w:sz w:val="24"/>
          <w:szCs w:val="22"/>
          <w:rtl/>
        </w:rPr>
        <w:t xml:space="preserve">רבה </w:t>
      </w:r>
      <w:r w:rsidR="004B3504">
        <w:rPr>
          <w:rFonts w:ascii="Arial" w:eastAsia="Arial" w:hAnsi="Arial" w:cs="Arial" w:hint="cs"/>
          <w:sz w:val="24"/>
          <w:szCs w:val="22"/>
          <w:rtl/>
        </w:rPr>
        <w:t>התודעה המלווה את הי</w:t>
      </w:r>
      <w:r w:rsidR="00BF7C5B">
        <w:rPr>
          <w:rFonts w:ascii="Arial" w:eastAsia="Arial" w:hAnsi="Arial" w:cs="Arial" w:hint="cs"/>
          <w:sz w:val="24"/>
          <w:szCs w:val="22"/>
          <w:rtl/>
        </w:rPr>
        <w:t xml:space="preserve">ושב </w:t>
      </w:r>
      <w:r w:rsidR="004B3504">
        <w:rPr>
          <w:rFonts w:ascii="Arial" w:eastAsia="Arial" w:hAnsi="Arial" w:cs="Arial" w:hint="cs"/>
          <w:sz w:val="24"/>
          <w:szCs w:val="22"/>
          <w:rtl/>
        </w:rPr>
        <w:t xml:space="preserve">בסוכה היא החזרה אל ראשית דרכו של העם, </w:t>
      </w:r>
      <w:r w:rsidR="009D2D24">
        <w:rPr>
          <w:rFonts w:ascii="Arial" w:eastAsia="Arial" w:hAnsi="Arial" w:cs="Arial" w:hint="cs"/>
          <w:sz w:val="24"/>
          <w:szCs w:val="22"/>
          <w:rtl/>
        </w:rPr>
        <w:t xml:space="preserve">עת יצא ממצרים, </w:t>
      </w:r>
      <w:r w:rsidR="00BF7C5B">
        <w:rPr>
          <w:rFonts w:ascii="Arial" w:eastAsia="Arial" w:hAnsi="Arial" w:cs="Arial" w:hint="cs"/>
          <w:sz w:val="24"/>
          <w:szCs w:val="22"/>
          <w:rtl/>
        </w:rPr>
        <w:t>שעה ש</w:t>
      </w:r>
      <w:r w:rsidR="004B3504">
        <w:rPr>
          <w:rFonts w:ascii="Arial" w:eastAsia="Arial" w:hAnsi="Arial" w:cs="Arial" w:hint="cs"/>
          <w:sz w:val="24"/>
          <w:szCs w:val="22"/>
          <w:rtl/>
        </w:rPr>
        <w:t xml:space="preserve">החיים עדיין לא מפותחים. </w:t>
      </w:r>
      <w:r w:rsidR="009D2D24">
        <w:rPr>
          <w:rFonts w:ascii="Arial" w:eastAsia="Arial" w:hAnsi="Arial" w:cs="Arial" w:hint="cs"/>
          <w:sz w:val="24"/>
          <w:szCs w:val="22"/>
          <w:rtl/>
        </w:rPr>
        <w:t>ב</w:t>
      </w:r>
      <w:r w:rsidR="00AF02E7">
        <w:rPr>
          <w:rFonts w:ascii="Arial" w:eastAsia="Arial" w:hAnsi="Arial" w:cs="Arial" w:hint="cs"/>
          <w:sz w:val="24"/>
          <w:szCs w:val="22"/>
          <w:rtl/>
        </w:rPr>
        <w:t xml:space="preserve">שלב בראשיתי זה ההשגחה האלוהית ליוותה את העם באופן </w:t>
      </w:r>
      <w:r w:rsidR="00235D55">
        <w:rPr>
          <w:rFonts w:ascii="Arial" w:eastAsia="Arial" w:hAnsi="Arial" w:cs="Arial" w:hint="cs"/>
          <w:sz w:val="24"/>
          <w:szCs w:val="22"/>
          <w:rtl/>
        </w:rPr>
        <w:t>דומיננטי ו</w:t>
      </w:r>
      <w:r w:rsidR="00AF02E7">
        <w:rPr>
          <w:rFonts w:ascii="Arial" w:eastAsia="Arial" w:hAnsi="Arial" w:cs="Arial" w:hint="cs"/>
          <w:sz w:val="24"/>
          <w:szCs w:val="22"/>
          <w:rtl/>
        </w:rPr>
        <w:t xml:space="preserve">מוחשי, והמוקד במידה רבה היה בה, לא בחיים שעדיין </w:t>
      </w:r>
      <w:r w:rsidR="009D75F4">
        <w:rPr>
          <w:rFonts w:ascii="Arial" w:eastAsia="Arial" w:hAnsi="Arial" w:cs="Arial" w:hint="cs"/>
          <w:sz w:val="24"/>
          <w:szCs w:val="22"/>
          <w:rtl/>
        </w:rPr>
        <w:t xml:space="preserve">לא היו </w:t>
      </w:r>
      <w:r w:rsidR="00AF02E7">
        <w:rPr>
          <w:rFonts w:ascii="Arial" w:eastAsia="Arial" w:hAnsi="Arial" w:cs="Arial" w:hint="cs"/>
          <w:sz w:val="24"/>
          <w:szCs w:val="22"/>
          <w:rtl/>
        </w:rPr>
        <w:t xml:space="preserve">מפותחים. </w:t>
      </w:r>
      <w:r w:rsidR="004B3504">
        <w:rPr>
          <w:rFonts w:ascii="Arial" w:eastAsia="Arial" w:hAnsi="Arial" w:cs="Arial" w:hint="cs"/>
          <w:sz w:val="24"/>
          <w:szCs w:val="22"/>
          <w:rtl/>
        </w:rPr>
        <w:t xml:space="preserve">בהתאם </w:t>
      </w:r>
      <w:r w:rsidR="004B3504">
        <w:rPr>
          <w:rFonts w:ascii="Arial" w:eastAsia="Arial" w:hAnsi="Arial" w:cs="Arial"/>
          <w:sz w:val="24"/>
          <w:szCs w:val="22"/>
          <w:rtl/>
        </w:rPr>
        <w:t>–</w:t>
      </w:r>
      <w:r w:rsidR="004B3504">
        <w:rPr>
          <w:rFonts w:ascii="Arial" w:eastAsia="Arial" w:hAnsi="Arial" w:cs="Arial" w:hint="cs"/>
          <w:sz w:val="24"/>
          <w:szCs w:val="22"/>
          <w:rtl/>
        </w:rPr>
        <w:t xml:space="preserve"> </w:t>
      </w:r>
      <w:r w:rsidR="00235D55">
        <w:rPr>
          <w:rFonts w:ascii="Arial" w:eastAsia="Arial" w:hAnsi="Arial" w:cs="Arial" w:hint="cs"/>
          <w:sz w:val="24"/>
          <w:szCs w:val="22"/>
          <w:rtl/>
        </w:rPr>
        <w:t xml:space="preserve">מתמקד </w:t>
      </w:r>
      <w:r w:rsidR="004B3504">
        <w:rPr>
          <w:rFonts w:ascii="Arial" w:eastAsia="Arial" w:hAnsi="Arial" w:cs="Arial" w:hint="cs"/>
          <w:sz w:val="24"/>
          <w:szCs w:val="22"/>
          <w:rtl/>
        </w:rPr>
        <w:t>הי</w:t>
      </w:r>
      <w:r>
        <w:rPr>
          <w:rFonts w:ascii="Arial" w:eastAsia="Arial" w:hAnsi="Arial" w:cs="Arial" w:hint="cs"/>
          <w:sz w:val="24"/>
          <w:szCs w:val="22"/>
          <w:rtl/>
        </w:rPr>
        <w:t xml:space="preserve">ושב </w:t>
      </w:r>
      <w:r w:rsidR="004B3504">
        <w:rPr>
          <w:rFonts w:ascii="Arial" w:eastAsia="Arial" w:hAnsi="Arial" w:cs="Arial" w:hint="cs"/>
          <w:sz w:val="24"/>
          <w:szCs w:val="22"/>
          <w:rtl/>
        </w:rPr>
        <w:t xml:space="preserve">בסוכה בחלק ה' בתהליך. </w:t>
      </w:r>
    </w:p>
    <w:p w14:paraId="12EAFCD1" w14:textId="61501422" w:rsidR="00732A0A" w:rsidRDefault="00C141DC" w:rsidP="00E422B4">
      <w:pPr>
        <w:pStyle w:val="10"/>
        <w:spacing w:line="360" w:lineRule="auto"/>
        <w:jc w:val="both"/>
        <w:rPr>
          <w:rFonts w:ascii="Arial" w:eastAsia="Arial" w:hAnsi="Arial" w:cs="Arial"/>
          <w:sz w:val="24"/>
          <w:szCs w:val="22"/>
          <w:rtl/>
        </w:rPr>
      </w:pPr>
      <w:r>
        <w:rPr>
          <w:rFonts w:ascii="Arial" w:eastAsia="Arial" w:hAnsi="Arial" w:cs="Arial" w:hint="cs"/>
          <w:sz w:val="24"/>
          <w:szCs w:val="22"/>
          <w:rtl/>
        </w:rPr>
        <w:t>רבי זירא</w:t>
      </w:r>
      <w:r w:rsidR="000A61C1">
        <w:rPr>
          <w:rFonts w:ascii="Arial" w:eastAsia="Arial" w:hAnsi="Arial" w:cs="Arial" w:hint="cs"/>
          <w:sz w:val="24"/>
          <w:szCs w:val="22"/>
          <w:rtl/>
        </w:rPr>
        <w:t xml:space="preserve"> לעומת זאת</w:t>
      </w:r>
      <w:r>
        <w:rPr>
          <w:rFonts w:ascii="Arial" w:eastAsia="Arial" w:hAnsi="Arial" w:cs="Arial" w:hint="cs"/>
          <w:sz w:val="24"/>
          <w:szCs w:val="22"/>
          <w:rtl/>
        </w:rPr>
        <w:t xml:space="preserve"> מדבר </w:t>
      </w:r>
      <w:r w:rsidR="007B6B0C">
        <w:rPr>
          <w:rFonts w:ascii="Arial" w:eastAsia="Arial" w:hAnsi="Arial" w:cs="Arial" w:hint="cs"/>
          <w:sz w:val="24"/>
          <w:szCs w:val="22"/>
          <w:rtl/>
        </w:rPr>
        <w:t xml:space="preserve">על </w:t>
      </w:r>
      <w:r w:rsidR="009D2D24">
        <w:rPr>
          <w:rFonts w:ascii="Arial" w:eastAsia="Arial" w:hAnsi="Arial" w:cs="Arial" w:hint="cs"/>
          <w:sz w:val="24"/>
          <w:szCs w:val="22"/>
          <w:rtl/>
        </w:rPr>
        <w:t xml:space="preserve">החיים </w:t>
      </w:r>
      <w:r w:rsidR="007B6B0C">
        <w:rPr>
          <w:rFonts w:ascii="Arial" w:eastAsia="Arial" w:hAnsi="Arial" w:cs="Arial" w:hint="cs"/>
          <w:sz w:val="24"/>
          <w:szCs w:val="22"/>
          <w:rtl/>
        </w:rPr>
        <w:t>ה</w:t>
      </w:r>
      <w:r w:rsidR="009D2D24">
        <w:rPr>
          <w:rFonts w:ascii="Arial" w:eastAsia="Arial" w:hAnsi="Arial" w:cs="Arial" w:hint="cs"/>
          <w:sz w:val="24"/>
          <w:szCs w:val="22"/>
          <w:rtl/>
        </w:rPr>
        <w:t>מפותחים</w:t>
      </w:r>
      <w:r w:rsidR="007B6B0C" w:rsidRPr="007B6B0C">
        <w:rPr>
          <w:rFonts w:ascii="Arial" w:eastAsia="Arial" w:hAnsi="Arial" w:cs="Arial" w:hint="cs"/>
          <w:sz w:val="24"/>
          <w:szCs w:val="22"/>
          <w:rtl/>
        </w:rPr>
        <w:t xml:space="preserve"> </w:t>
      </w:r>
      <w:r w:rsidR="007B6B0C">
        <w:rPr>
          <w:rFonts w:ascii="Arial" w:eastAsia="Arial" w:hAnsi="Arial" w:cs="Arial" w:hint="cs"/>
          <w:sz w:val="24"/>
          <w:szCs w:val="22"/>
          <w:rtl/>
        </w:rPr>
        <w:t>בירושלים</w:t>
      </w:r>
      <w:r w:rsidR="009D2D24">
        <w:rPr>
          <w:rFonts w:ascii="Arial" w:eastAsia="Arial" w:hAnsi="Arial" w:cs="Arial" w:hint="cs"/>
          <w:sz w:val="24"/>
          <w:szCs w:val="22"/>
          <w:rtl/>
        </w:rPr>
        <w:t xml:space="preserve"> </w:t>
      </w:r>
      <w:r>
        <w:rPr>
          <w:rFonts w:ascii="Arial" w:eastAsia="Arial" w:hAnsi="Arial" w:cs="Arial" w:hint="cs"/>
          <w:sz w:val="24"/>
          <w:szCs w:val="22"/>
          <w:rtl/>
        </w:rPr>
        <w:t xml:space="preserve">בעקבות </w:t>
      </w:r>
      <w:r w:rsidR="009D2D24">
        <w:rPr>
          <w:rFonts w:ascii="Arial" w:eastAsia="Arial" w:hAnsi="Arial" w:cs="Arial" w:hint="cs"/>
          <w:sz w:val="24"/>
          <w:szCs w:val="22"/>
          <w:rtl/>
        </w:rPr>
        <w:t>תהליכי הגאולה האחרונה</w:t>
      </w:r>
      <w:r>
        <w:rPr>
          <w:rFonts w:ascii="Arial" w:eastAsia="Arial" w:hAnsi="Arial" w:cs="Arial" w:hint="cs"/>
          <w:sz w:val="24"/>
          <w:szCs w:val="22"/>
          <w:rtl/>
        </w:rPr>
        <w:t xml:space="preserve">. </w:t>
      </w:r>
      <w:r w:rsidR="007B6B0C">
        <w:rPr>
          <w:rFonts w:ascii="Arial" w:eastAsia="Arial" w:hAnsi="Arial" w:cs="Arial" w:hint="cs"/>
          <w:sz w:val="24"/>
          <w:szCs w:val="22"/>
          <w:rtl/>
        </w:rPr>
        <w:t>ב</w:t>
      </w:r>
      <w:r w:rsidR="00235D55">
        <w:rPr>
          <w:rFonts w:ascii="Arial" w:eastAsia="Arial" w:hAnsi="Arial" w:cs="Arial" w:hint="cs"/>
          <w:sz w:val="24"/>
          <w:szCs w:val="22"/>
          <w:rtl/>
        </w:rPr>
        <w:t>מציאות זו</w:t>
      </w:r>
      <w:r w:rsidR="00047DF1">
        <w:rPr>
          <w:rFonts w:ascii="Arial" w:eastAsia="Arial" w:hAnsi="Arial" w:cs="Arial" w:hint="cs"/>
          <w:sz w:val="24"/>
          <w:szCs w:val="22"/>
          <w:rtl/>
        </w:rPr>
        <w:t xml:space="preserve"> – </w:t>
      </w:r>
      <w:r w:rsidR="007B6B0C">
        <w:rPr>
          <w:rFonts w:ascii="Arial" w:eastAsia="Arial" w:hAnsi="Arial" w:cs="Arial" w:hint="cs"/>
          <w:sz w:val="24"/>
          <w:szCs w:val="22"/>
          <w:rtl/>
        </w:rPr>
        <w:t xml:space="preserve">יש </w:t>
      </w:r>
      <w:r w:rsidR="00235D55">
        <w:rPr>
          <w:rFonts w:ascii="Arial" w:eastAsia="Arial" w:hAnsi="Arial" w:cs="Arial" w:hint="cs"/>
          <w:sz w:val="24"/>
          <w:szCs w:val="22"/>
          <w:rtl/>
        </w:rPr>
        <w:t>ל</w:t>
      </w:r>
      <w:r w:rsidR="00235D55" w:rsidRPr="00510D4C">
        <w:rPr>
          <w:rFonts w:ascii="Arial" w:eastAsia="Arial" w:hAnsi="Arial" w:cs="Arial"/>
          <w:sz w:val="24"/>
          <w:szCs w:val="22"/>
          <w:rtl/>
        </w:rPr>
        <w:t xml:space="preserve">שכינה </w:t>
      </w:r>
      <w:r w:rsidR="007B6B0C">
        <w:rPr>
          <w:rFonts w:ascii="Arial" w:eastAsia="Arial" w:hAnsi="Arial" w:cs="Arial" w:hint="cs"/>
          <w:sz w:val="24"/>
          <w:szCs w:val="22"/>
          <w:rtl/>
        </w:rPr>
        <w:t xml:space="preserve">שיח </w:t>
      </w:r>
      <w:r w:rsidRPr="00510D4C">
        <w:rPr>
          <w:rFonts w:ascii="Arial" w:eastAsia="Arial" w:hAnsi="Arial" w:cs="Arial"/>
          <w:sz w:val="24"/>
          <w:szCs w:val="22"/>
          <w:rtl/>
        </w:rPr>
        <w:t xml:space="preserve">עם החיים, </w:t>
      </w:r>
      <w:r w:rsidR="007B6B0C">
        <w:rPr>
          <w:rFonts w:ascii="Arial" w:eastAsia="Arial" w:hAnsi="Arial" w:cs="Arial" w:hint="cs"/>
          <w:sz w:val="24"/>
          <w:szCs w:val="22"/>
          <w:rtl/>
        </w:rPr>
        <w:t>כמי ש</w:t>
      </w:r>
      <w:r w:rsidRPr="00510D4C">
        <w:rPr>
          <w:rFonts w:ascii="Arial" w:eastAsia="Arial" w:hAnsi="Arial" w:cs="Arial"/>
          <w:sz w:val="24"/>
          <w:szCs w:val="22"/>
          <w:rtl/>
        </w:rPr>
        <w:t>מוקרנת מהם ו</w:t>
      </w:r>
      <w:r w:rsidR="007B6B0C">
        <w:rPr>
          <w:rFonts w:ascii="Arial" w:eastAsia="Arial" w:hAnsi="Arial" w:cs="Arial" w:hint="cs"/>
          <w:sz w:val="24"/>
          <w:szCs w:val="22"/>
          <w:rtl/>
        </w:rPr>
        <w:t>כמי ש</w:t>
      </w:r>
      <w:r w:rsidR="00235D55">
        <w:rPr>
          <w:rFonts w:ascii="Arial" w:eastAsia="Arial" w:hAnsi="Arial" w:cs="Arial" w:hint="cs"/>
          <w:sz w:val="24"/>
          <w:szCs w:val="22"/>
          <w:rtl/>
        </w:rPr>
        <w:t>מספרת דבר על האינסוף שבהם. בהתאם</w:t>
      </w:r>
      <w:r w:rsidR="00C93062">
        <w:rPr>
          <w:rFonts w:ascii="Arial" w:eastAsia="Arial" w:hAnsi="Arial" w:cs="Arial" w:hint="cs"/>
          <w:sz w:val="24"/>
          <w:szCs w:val="22"/>
          <w:rtl/>
        </w:rPr>
        <w:t>,</w:t>
      </w:r>
      <w:r w:rsidR="00235D55">
        <w:rPr>
          <w:rFonts w:ascii="Arial" w:eastAsia="Arial" w:hAnsi="Arial" w:cs="Arial" w:hint="cs"/>
          <w:sz w:val="24"/>
          <w:szCs w:val="22"/>
          <w:rtl/>
        </w:rPr>
        <w:t xml:space="preserve"> רבי זירא מדבר על </w:t>
      </w:r>
      <w:r w:rsidR="00C93062">
        <w:rPr>
          <w:rFonts w:ascii="Arial" w:eastAsia="Arial" w:hAnsi="Arial" w:cs="Arial" w:hint="cs"/>
          <w:sz w:val="24"/>
          <w:szCs w:val="22"/>
          <w:rtl/>
        </w:rPr>
        <w:t>ה</w:t>
      </w:r>
      <w:r w:rsidR="00235D55">
        <w:rPr>
          <w:rFonts w:ascii="Arial" w:eastAsia="Arial" w:hAnsi="Arial" w:cs="Arial" w:hint="cs"/>
          <w:sz w:val="24"/>
          <w:szCs w:val="22"/>
          <w:rtl/>
        </w:rPr>
        <w:t>חסות</w:t>
      </w:r>
      <w:r w:rsidR="00C93062">
        <w:rPr>
          <w:rFonts w:ascii="Arial" w:eastAsia="Arial" w:hAnsi="Arial" w:cs="Arial" w:hint="cs"/>
          <w:sz w:val="24"/>
          <w:szCs w:val="22"/>
          <w:rtl/>
        </w:rPr>
        <w:t xml:space="preserve"> בצל</w:t>
      </w:r>
      <w:r w:rsidR="00235D55">
        <w:rPr>
          <w:rFonts w:ascii="Arial" w:eastAsia="Arial" w:hAnsi="Arial" w:cs="Arial" w:hint="cs"/>
          <w:sz w:val="24"/>
          <w:szCs w:val="22"/>
          <w:rtl/>
        </w:rPr>
        <w:t xml:space="preserve"> הסכך </w:t>
      </w:r>
      <w:r w:rsidR="00235D55">
        <w:rPr>
          <w:rFonts w:ascii="Arial" w:eastAsia="Arial" w:hAnsi="Arial" w:cs="Arial"/>
          <w:sz w:val="24"/>
          <w:szCs w:val="22"/>
          <w:rtl/>
        </w:rPr>
        <w:t>–</w:t>
      </w:r>
      <w:r w:rsidR="00235D55">
        <w:rPr>
          <w:rFonts w:ascii="Arial" w:eastAsia="Arial" w:hAnsi="Arial" w:cs="Arial" w:hint="cs"/>
          <w:sz w:val="24"/>
          <w:szCs w:val="22"/>
          <w:rtl/>
        </w:rPr>
        <w:t xml:space="preserve"> </w:t>
      </w:r>
      <w:r w:rsidR="00C93062">
        <w:rPr>
          <w:rFonts w:ascii="Arial" w:eastAsia="Arial" w:hAnsi="Arial" w:cs="Arial" w:hint="cs"/>
          <w:sz w:val="24"/>
          <w:szCs w:val="22"/>
          <w:rtl/>
        </w:rPr>
        <w:t xml:space="preserve"> על ה</w:t>
      </w:r>
      <w:r w:rsidR="009D75F4">
        <w:rPr>
          <w:rFonts w:ascii="Arial" w:eastAsia="Arial" w:hAnsi="Arial" w:cs="Arial" w:hint="cs"/>
          <w:sz w:val="24"/>
          <w:szCs w:val="22"/>
          <w:rtl/>
        </w:rPr>
        <w:t>הקרנה שיש לה</w:t>
      </w:r>
      <w:r w:rsidR="00235D55">
        <w:rPr>
          <w:rFonts w:ascii="Arial" w:eastAsia="Arial" w:hAnsi="Arial" w:cs="Arial" w:hint="cs"/>
          <w:sz w:val="24"/>
          <w:szCs w:val="22"/>
          <w:rtl/>
        </w:rPr>
        <w:t xml:space="preserve"> על החיים המתקיימים בסוכה</w:t>
      </w:r>
      <w:r w:rsidR="00A82FB6">
        <w:rPr>
          <w:rStyle w:val="ac"/>
          <w:rFonts w:ascii="Arial" w:eastAsia="Arial" w:hAnsi="Arial" w:cs="Arial"/>
          <w:sz w:val="24"/>
          <w:szCs w:val="22"/>
          <w:rtl/>
        </w:rPr>
        <w:footnoteReference w:id="13"/>
      </w:r>
      <w:r w:rsidR="00A82FB6">
        <w:rPr>
          <w:rFonts w:ascii="Arial" w:eastAsia="Arial" w:hAnsi="Arial" w:cs="Arial" w:hint="cs"/>
          <w:sz w:val="24"/>
          <w:szCs w:val="22"/>
          <w:rtl/>
        </w:rPr>
        <w:t xml:space="preserve">. </w:t>
      </w:r>
    </w:p>
    <w:p w14:paraId="5BF19AC4" w14:textId="77777777" w:rsidR="009F2535" w:rsidRPr="00B208A2" w:rsidRDefault="009F2535" w:rsidP="00E422B4">
      <w:pPr>
        <w:pStyle w:val="20"/>
        <w:spacing w:line="360" w:lineRule="auto"/>
        <w:rPr>
          <w:sz w:val="12"/>
          <w:szCs w:val="10"/>
          <w:rtl/>
        </w:rPr>
      </w:pPr>
    </w:p>
    <w:p w14:paraId="36137614" w14:textId="77777777" w:rsidR="00E510D5" w:rsidRPr="000D0D61" w:rsidRDefault="006D3C28" w:rsidP="00E422B4">
      <w:pPr>
        <w:pStyle w:val="20"/>
        <w:spacing w:line="360" w:lineRule="auto"/>
        <w:rPr>
          <w:b/>
          <w:bCs/>
          <w:sz w:val="22"/>
        </w:rPr>
      </w:pPr>
      <w:r w:rsidRPr="003A22CB">
        <w:rPr>
          <w:b/>
          <w:bCs/>
          <w:sz w:val="22"/>
          <w:rtl/>
        </w:rPr>
        <w:t>שאל</w:t>
      </w:r>
      <w:r w:rsidR="000D0D61" w:rsidRPr="003A22CB">
        <w:rPr>
          <w:rFonts w:hint="eastAsia"/>
          <w:b/>
          <w:bCs/>
          <w:sz w:val="22"/>
          <w:rtl/>
        </w:rPr>
        <w:t>ת</w:t>
      </w:r>
      <w:r w:rsidRPr="003A22CB">
        <w:rPr>
          <w:b/>
          <w:bCs/>
          <w:sz w:val="22"/>
          <w:rtl/>
        </w:rPr>
        <w:t xml:space="preserve"> אביי </w:t>
      </w:r>
    </w:p>
    <w:p w14:paraId="23A5B3F6" w14:textId="77777777" w:rsidR="00E510D5" w:rsidRPr="00510D4C" w:rsidRDefault="006D3C28" w:rsidP="00E422B4">
      <w:pPr>
        <w:pStyle w:val="30"/>
        <w:spacing w:line="360" w:lineRule="auto"/>
      </w:pPr>
      <w:r w:rsidRPr="00510D4C">
        <w:rPr>
          <w:rtl/>
        </w:rPr>
        <w:t>א</w:t>
      </w:r>
      <w:r w:rsidRPr="00510D4C">
        <w:rPr>
          <w:rtl/>
        </w:rPr>
        <w:tab/>
        <w:t>מר ליה אביי: אלא מעתה, העושה סוכתו בעשתרות קרנים, הכי נמי דלא הוי סוכה?</w:t>
      </w:r>
      <w:r w:rsidR="00746124">
        <w:rPr>
          <w:rtl/>
        </w:rPr>
        <w:t xml:space="preserve"> – </w:t>
      </w:r>
      <w:r w:rsidRPr="00510D4C">
        <w:rPr>
          <w:rtl/>
        </w:rPr>
        <w:tab/>
      </w:r>
    </w:p>
    <w:p w14:paraId="26F59DEA" w14:textId="72D56C1C" w:rsidR="00E510D5" w:rsidRPr="00D271C1" w:rsidRDefault="006D3C28" w:rsidP="00623FB8">
      <w:pPr>
        <w:pStyle w:val="10"/>
        <w:spacing w:line="360" w:lineRule="auto"/>
        <w:jc w:val="both"/>
        <w:rPr>
          <w:rFonts w:asciiTheme="minorBidi" w:hAnsiTheme="minorBidi" w:cstheme="minorBidi"/>
          <w:sz w:val="22"/>
          <w:szCs w:val="22"/>
        </w:rPr>
      </w:pPr>
      <w:r w:rsidRPr="00D271C1">
        <w:rPr>
          <w:rFonts w:asciiTheme="minorBidi" w:hAnsiTheme="minorBidi" w:cstheme="minorBidi"/>
          <w:sz w:val="22"/>
          <w:szCs w:val="22"/>
          <w:rtl/>
        </w:rPr>
        <w:t xml:space="preserve">עשתרות קרנים הוא </w:t>
      </w:r>
      <w:r w:rsidR="009D75F4">
        <w:rPr>
          <w:rFonts w:asciiTheme="minorBidi" w:hAnsiTheme="minorBidi" w:cstheme="minorBidi"/>
          <w:sz w:val="22"/>
          <w:szCs w:val="22"/>
          <w:rtl/>
        </w:rPr>
        <w:t>שם</w:t>
      </w:r>
      <w:r w:rsidR="00510D4C" w:rsidRPr="00D271C1">
        <w:rPr>
          <w:rFonts w:asciiTheme="minorBidi" w:hAnsiTheme="minorBidi" w:cstheme="minorBidi"/>
          <w:sz w:val="22"/>
          <w:szCs w:val="22"/>
          <w:rtl/>
        </w:rPr>
        <w:t xml:space="preserve"> </w:t>
      </w:r>
      <w:r w:rsidRPr="00D271C1">
        <w:rPr>
          <w:rFonts w:asciiTheme="minorBidi" w:hAnsiTheme="minorBidi" w:cstheme="minorBidi"/>
          <w:sz w:val="22"/>
          <w:szCs w:val="22"/>
          <w:rtl/>
        </w:rPr>
        <w:t>מקום בו בקעה וצל הרים</w:t>
      </w:r>
      <w:r w:rsidR="00510D4C" w:rsidRPr="00D271C1">
        <w:rPr>
          <w:rFonts w:asciiTheme="minorBidi" w:hAnsiTheme="minorBidi" w:cstheme="minorBidi"/>
          <w:sz w:val="22"/>
          <w:szCs w:val="22"/>
          <w:rtl/>
        </w:rPr>
        <w:t xml:space="preserve">. </w:t>
      </w:r>
      <w:r w:rsidR="005E683A">
        <w:rPr>
          <w:rFonts w:asciiTheme="minorBidi" w:hAnsiTheme="minorBidi" w:cstheme="minorBidi" w:hint="cs"/>
          <w:sz w:val="22"/>
          <w:szCs w:val="22"/>
          <w:rtl/>
        </w:rPr>
        <w:t xml:space="preserve">במובן הפשוט אביי </w:t>
      </w:r>
      <w:r w:rsidR="00BF7C5B">
        <w:rPr>
          <w:rFonts w:asciiTheme="minorBidi" w:hAnsiTheme="minorBidi" w:cstheme="minorBidi" w:hint="cs"/>
          <w:sz w:val="22"/>
          <w:szCs w:val="22"/>
          <w:rtl/>
        </w:rPr>
        <w:t xml:space="preserve">שואל </w:t>
      </w:r>
      <w:r w:rsidR="00B208A2">
        <w:rPr>
          <w:rFonts w:asciiTheme="minorBidi" w:hAnsiTheme="minorBidi" w:cstheme="minorBidi" w:hint="cs"/>
          <w:sz w:val="22"/>
          <w:szCs w:val="22"/>
          <w:rtl/>
        </w:rPr>
        <w:t xml:space="preserve">על מעמדו של הסכך במקום </w:t>
      </w:r>
      <w:r w:rsidR="009D75F4">
        <w:rPr>
          <w:rFonts w:asciiTheme="minorBidi" w:hAnsiTheme="minorBidi" w:cstheme="minorBidi" w:hint="cs"/>
          <w:sz w:val="22"/>
          <w:szCs w:val="22"/>
          <w:rtl/>
        </w:rPr>
        <w:t>בו</w:t>
      </w:r>
      <w:r w:rsidR="005E683A">
        <w:rPr>
          <w:rFonts w:asciiTheme="minorBidi" w:hAnsiTheme="minorBidi" w:cstheme="minorBidi" w:hint="cs"/>
          <w:sz w:val="22"/>
          <w:szCs w:val="22"/>
          <w:rtl/>
        </w:rPr>
        <w:t xml:space="preserve"> קיים צל טבעי </w:t>
      </w:r>
      <w:r w:rsidR="005E683A">
        <w:rPr>
          <w:rFonts w:asciiTheme="minorBidi" w:hAnsiTheme="minorBidi" w:cstheme="minorBidi"/>
          <w:sz w:val="22"/>
          <w:szCs w:val="22"/>
          <w:rtl/>
        </w:rPr>
        <w:t>–</w:t>
      </w:r>
      <w:r w:rsidR="005E683A">
        <w:rPr>
          <w:rFonts w:asciiTheme="minorBidi" w:hAnsiTheme="minorBidi" w:cstheme="minorBidi" w:hint="cs"/>
          <w:sz w:val="22"/>
          <w:szCs w:val="22"/>
          <w:rtl/>
        </w:rPr>
        <w:t xml:space="preserve"> צל הרים. </w:t>
      </w:r>
      <w:r w:rsidRPr="00D271C1">
        <w:rPr>
          <w:rFonts w:asciiTheme="minorBidi" w:hAnsiTheme="minorBidi" w:cstheme="minorBidi"/>
          <w:sz w:val="22"/>
          <w:szCs w:val="22"/>
          <w:rtl/>
        </w:rPr>
        <w:t xml:space="preserve">עיון במקורות </w:t>
      </w:r>
      <w:r w:rsidR="005E683A">
        <w:rPr>
          <w:rFonts w:asciiTheme="minorBidi" w:hAnsiTheme="minorBidi" w:cstheme="minorBidi" w:hint="cs"/>
          <w:sz w:val="22"/>
          <w:szCs w:val="22"/>
          <w:rtl/>
        </w:rPr>
        <w:t xml:space="preserve">מצביע </w:t>
      </w:r>
      <w:r w:rsidR="00A82FB6">
        <w:rPr>
          <w:rFonts w:asciiTheme="minorBidi" w:hAnsiTheme="minorBidi" w:cstheme="minorBidi" w:hint="cs"/>
          <w:sz w:val="22"/>
          <w:szCs w:val="22"/>
          <w:rtl/>
        </w:rPr>
        <w:t>שהבחירה</w:t>
      </w:r>
      <w:r w:rsidR="005E683A">
        <w:rPr>
          <w:rFonts w:asciiTheme="minorBidi" w:hAnsiTheme="minorBidi" w:cstheme="minorBidi" w:hint="cs"/>
          <w:sz w:val="22"/>
          <w:szCs w:val="22"/>
          <w:rtl/>
        </w:rPr>
        <w:t xml:space="preserve"> בעשתרות קרנים</w:t>
      </w:r>
      <w:r w:rsidR="00A82FB6">
        <w:rPr>
          <w:rFonts w:asciiTheme="minorBidi" w:hAnsiTheme="minorBidi" w:cstheme="minorBidi" w:hint="cs"/>
          <w:sz w:val="22"/>
          <w:szCs w:val="22"/>
          <w:rtl/>
        </w:rPr>
        <w:t xml:space="preserve"> איננה אקראית</w:t>
      </w:r>
      <w:r w:rsidR="005E683A">
        <w:rPr>
          <w:rFonts w:asciiTheme="minorBidi" w:hAnsiTheme="minorBidi" w:cstheme="minorBidi" w:hint="cs"/>
          <w:sz w:val="22"/>
          <w:szCs w:val="22"/>
          <w:rtl/>
        </w:rPr>
        <w:t xml:space="preserve">. </w:t>
      </w:r>
      <w:r w:rsidR="00510D4C" w:rsidRPr="00D271C1">
        <w:rPr>
          <w:rFonts w:asciiTheme="minorBidi" w:hAnsiTheme="minorBidi" w:cstheme="minorBidi"/>
          <w:sz w:val="22"/>
          <w:szCs w:val="22"/>
          <w:rtl/>
        </w:rPr>
        <w:t xml:space="preserve">במקום זה ישבו הרפאים (הענקים), ובמקום זה התקיימה עבודה </w:t>
      </w:r>
      <w:r w:rsidRPr="00D271C1">
        <w:rPr>
          <w:rFonts w:asciiTheme="minorBidi" w:hAnsiTheme="minorBidi" w:cstheme="minorBidi"/>
          <w:sz w:val="22"/>
          <w:szCs w:val="22"/>
          <w:rtl/>
        </w:rPr>
        <w:t>זרה</w:t>
      </w:r>
      <w:r w:rsidR="00510D4C" w:rsidRPr="00D271C1">
        <w:rPr>
          <w:rFonts w:asciiTheme="minorBidi" w:hAnsiTheme="minorBidi" w:cstheme="minorBidi"/>
          <w:sz w:val="22"/>
          <w:szCs w:val="22"/>
          <w:vertAlign w:val="superscript"/>
        </w:rPr>
        <w:footnoteReference w:id="14"/>
      </w:r>
      <w:r w:rsidRPr="00D271C1">
        <w:rPr>
          <w:rFonts w:asciiTheme="minorBidi" w:hAnsiTheme="minorBidi" w:cstheme="minorBidi"/>
          <w:sz w:val="22"/>
          <w:szCs w:val="22"/>
          <w:rtl/>
        </w:rPr>
        <w:t>. הלשון "קרן" מגלמת כוח</w:t>
      </w:r>
      <w:r w:rsidR="00510D4C" w:rsidRPr="00D271C1">
        <w:rPr>
          <w:rFonts w:asciiTheme="minorBidi" w:hAnsiTheme="minorBidi" w:cstheme="minorBidi"/>
          <w:sz w:val="22"/>
          <w:szCs w:val="22"/>
          <w:rtl/>
        </w:rPr>
        <w:t>, ו</w:t>
      </w:r>
      <w:r w:rsidRPr="00D271C1">
        <w:rPr>
          <w:rFonts w:asciiTheme="minorBidi" w:hAnsiTheme="minorBidi" w:cstheme="minorBidi"/>
          <w:sz w:val="22"/>
          <w:szCs w:val="22"/>
          <w:rtl/>
        </w:rPr>
        <w:t xml:space="preserve">ישיבת הענקים בה מגלמת </w:t>
      </w:r>
      <w:r w:rsidR="00B07E6E">
        <w:rPr>
          <w:rFonts w:asciiTheme="minorBidi" w:hAnsiTheme="minorBidi" w:cstheme="minorBidi" w:hint="cs"/>
          <w:sz w:val="22"/>
          <w:szCs w:val="22"/>
          <w:rtl/>
        </w:rPr>
        <w:t>תפיש</w:t>
      </w:r>
      <w:r w:rsidR="00611656">
        <w:rPr>
          <w:rFonts w:asciiTheme="minorBidi" w:hAnsiTheme="minorBidi" w:cstheme="minorBidi" w:hint="cs"/>
          <w:sz w:val="22"/>
          <w:szCs w:val="22"/>
          <w:rtl/>
        </w:rPr>
        <w:t>ה של</w:t>
      </w:r>
      <w:r w:rsidRPr="00D271C1">
        <w:rPr>
          <w:rFonts w:asciiTheme="minorBidi" w:hAnsiTheme="minorBidi" w:cstheme="minorBidi"/>
          <w:sz w:val="22"/>
          <w:szCs w:val="22"/>
          <w:rtl/>
        </w:rPr>
        <w:t xml:space="preserve"> "כוחי ועוצם ידי". שואל אביי</w:t>
      </w:r>
      <w:r w:rsidR="009F3DE4">
        <w:rPr>
          <w:rFonts w:asciiTheme="minorBidi" w:hAnsiTheme="minorBidi" w:cstheme="minorBidi" w:hint="cs"/>
          <w:sz w:val="22"/>
          <w:szCs w:val="22"/>
          <w:rtl/>
        </w:rPr>
        <w:t>:</w:t>
      </w:r>
      <w:r w:rsidR="00746124">
        <w:rPr>
          <w:rFonts w:asciiTheme="minorBidi" w:hAnsiTheme="minorBidi" w:cstheme="minorBidi"/>
          <w:sz w:val="22"/>
          <w:szCs w:val="22"/>
          <w:rtl/>
        </w:rPr>
        <w:t xml:space="preserve"> </w:t>
      </w:r>
      <w:r w:rsidRPr="00D271C1">
        <w:rPr>
          <w:rFonts w:asciiTheme="minorBidi" w:hAnsiTheme="minorBidi" w:cstheme="minorBidi"/>
          <w:sz w:val="22"/>
          <w:szCs w:val="22"/>
          <w:rtl/>
        </w:rPr>
        <w:t xml:space="preserve">אם כדבריך, שפסול </w:t>
      </w:r>
      <w:r w:rsidR="009D75F4">
        <w:rPr>
          <w:rFonts w:asciiTheme="minorBidi" w:hAnsiTheme="minorBidi" w:cstheme="minorBidi" w:hint="cs"/>
          <w:sz w:val="22"/>
          <w:szCs w:val="22"/>
          <w:rtl/>
        </w:rPr>
        <w:t>ה</w:t>
      </w:r>
      <w:r w:rsidRPr="00D271C1">
        <w:rPr>
          <w:rFonts w:asciiTheme="minorBidi" w:hAnsiTheme="minorBidi" w:cstheme="minorBidi"/>
          <w:sz w:val="22"/>
          <w:szCs w:val="22"/>
          <w:rtl/>
        </w:rPr>
        <w:t xml:space="preserve">סוכה </w:t>
      </w:r>
      <w:r w:rsidR="009D75F4">
        <w:rPr>
          <w:rFonts w:asciiTheme="minorBidi" w:hAnsiTheme="minorBidi" w:cstheme="minorBidi" w:hint="cs"/>
          <w:sz w:val="22"/>
          <w:szCs w:val="22"/>
          <w:rtl/>
        </w:rPr>
        <w:t>ה</w:t>
      </w:r>
      <w:r w:rsidRPr="00D271C1">
        <w:rPr>
          <w:rFonts w:asciiTheme="minorBidi" w:hAnsiTheme="minorBidi" w:cstheme="minorBidi"/>
          <w:sz w:val="22"/>
          <w:szCs w:val="22"/>
          <w:rtl/>
        </w:rPr>
        <w:t xml:space="preserve">גבוהה הוא </w:t>
      </w:r>
      <w:r w:rsidR="009D75F4">
        <w:rPr>
          <w:rFonts w:asciiTheme="minorBidi" w:hAnsiTheme="minorBidi" w:cstheme="minorBidi" w:hint="cs"/>
          <w:sz w:val="22"/>
          <w:szCs w:val="22"/>
          <w:rtl/>
        </w:rPr>
        <w:t>ב</w:t>
      </w:r>
      <w:r w:rsidR="00623FB8">
        <w:rPr>
          <w:rFonts w:asciiTheme="minorBidi" w:hAnsiTheme="minorBidi" w:cstheme="minorBidi" w:hint="cs"/>
          <w:sz w:val="22"/>
          <w:szCs w:val="22"/>
          <w:rtl/>
        </w:rPr>
        <w:t xml:space="preserve">גלל החסות </w:t>
      </w:r>
      <w:r w:rsidRPr="00D271C1">
        <w:rPr>
          <w:rFonts w:asciiTheme="minorBidi" w:hAnsiTheme="minorBidi" w:cstheme="minorBidi"/>
          <w:sz w:val="22"/>
          <w:szCs w:val="22"/>
          <w:rtl/>
        </w:rPr>
        <w:t>בצל הדפנות</w:t>
      </w:r>
      <w:r w:rsidR="009F3DE4">
        <w:rPr>
          <w:rFonts w:asciiTheme="minorBidi" w:hAnsiTheme="minorBidi" w:cstheme="minorBidi" w:hint="cs"/>
          <w:sz w:val="22"/>
          <w:szCs w:val="22"/>
          <w:rtl/>
        </w:rPr>
        <w:t xml:space="preserve"> </w:t>
      </w:r>
      <w:r w:rsidR="009F3DE4">
        <w:rPr>
          <w:rFonts w:asciiTheme="minorBidi" w:hAnsiTheme="minorBidi" w:cstheme="minorBidi"/>
          <w:sz w:val="22"/>
          <w:szCs w:val="22"/>
          <w:rtl/>
        </w:rPr>
        <w:t>–</w:t>
      </w:r>
      <w:r w:rsidRPr="00D271C1">
        <w:rPr>
          <w:rFonts w:asciiTheme="minorBidi" w:hAnsiTheme="minorBidi" w:cstheme="minorBidi"/>
          <w:sz w:val="22"/>
          <w:szCs w:val="22"/>
          <w:rtl/>
        </w:rPr>
        <w:t xml:space="preserve"> אזי בעשתרות קרנים </w:t>
      </w:r>
      <w:r w:rsidR="005E683A">
        <w:rPr>
          <w:rFonts w:asciiTheme="minorBidi" w:hAnsiTheme="minorBidi" w:cstheme="minorBidi" w:hint="cs"/>
          <w:sz w:val="22"/>
          <w:szCs w:val="22"/>
          <w:rtl/>
        </w:rPr>
        <w:t>בוודאי שקיימת חסות אחרת, הגורעת את חסות הסכך</w:t>
      </w:r>
      <w:r w:rsidR="009F3DE4">
        <w:rPr>
          <w:rFonts w:asciiTheme="minorBidi" w:hAnsiTheme="minorBidi" w:cstheme="minorBidi" w:hint="cs"/>
          <w:sz w:val="22"/>
          <w:szCs w:val="22"/>
          <w:rtl/>
        </w:rPr>
        <w:t>!</w:t>
      </w:r>
      <w:r w:rsidR="0098761F">
        <w:rPr>
          <w:rFonts w:asciiTheme="minorBidi" w:hAnsiTheme="minorBidi" w:cstheme="minorBidi"/>
          <w:sz w:val="22"/>
          <w:szCs w:val="22"/>
          <w:rtl/>
        </w:rPr>
        <w:t xml:space="preserve"> </w:t>
      </w:r>
      <w:r w:rsidRPr="00D271C1">
        <w:rPr>
          <w:rFonts w:asciiTheme="minorBidi" w:hAnsiTheme="minorBidi" w:cstheme="minorBidi"/>
          <w:sz w:val="22"/>
          <w:szCs w:val="22"/>
          <w:rtl/>
        </w:rPr>
        <w:t xml:space="preserve">כפי שלכל הדעות לא קיים פסול או חיסרון בחסות עשתרות קרנים, כך לא אמור להיות פסול או חיסרון בישיבה בצל הדפנות. </w:t>
      </w:r>
      <w:r w:rsidR="005E683A">
        <w:rPr>
          <w:rFonts w:asciiTheme="minorBidi" w:hAnsiTheme="minorBidi" w:cstheme="minorBidi" w:hint="cs"/>
          <w:sz w:val="22"/>
          <w:szCs w:val="22"/>
          <w:rtl/>
        </w:rPr>
        <w:t xml:space="preserve">במילים אחרות: </w:t>
      </w:r>
      <w:r w:rsidRPr="00D271C1">
        <w:rPr>
          <w:rFonts w:asciiTheme="minorBidi" w:hAnsiTheme="minorBidi" w:cstheme="minorBidi"/>
          <w:sz w:val="22"/>
          <w:szCs w:val="22"/>
          <w:rtl/>
        </w:rPr>
        <w:t xml:space="preserve">אם אפילו חסות </w:t>
      </w:r>
      <w:r w:rsidR="005E683A">
        <w:rPr>
          <w:rFonts w:asciiTheme="minorBidi" w:hAnsiTheme="minorBidi" w:cstheme="minorBidi" w:hint="cs"/>
          <w:sz w:val="22"/>
          <w:szCs w:val="22"/>
          <w:rtl/>
        </w:rPr>
        <w:t xml:space="preserve">בעייתית כל כך </w:t>
      </w:r>
      <w:r w:rsidRPr="00D271C1">
        <w:rPr>
          <w:rFonts w:asciiTheme="minorBidi" w:hAnsiTheme="minorBidi" w:cstheme="minorBidi"/>
          <w:sz w:val="22"/>
          <w:szCs w:val="22"/>
          <w:rtl/>
        </w:rPr>
        <w:t xml:space="preserve">אינה </w:t>
      </w:r>
      <w:r w:rsidR="005E683A">
        <w:rPr>
          <w:rFonts w:asciiTheme="minorBidi" w:hAnsiTheme="minorBidi" w:cstheme="minorBidi" w:hint="cs"/>
          <w:sz w:val="22"/>
          <w:szCs w:val="22"/>
          <w:rtl/>
        </w:rPr>
        <w:t xml:space="preserve">מהווה חיסרון, </w:t>
      </w:r>
      <w:r w:rsidRPr="00D271C1">
        <w:rPr>
          <w:rFonts w:asciiTheme="minorBidi" w:hAnsiTheme="minorBidi" w:cstheme="minorBidi"/>
          <w:sz w:val="22"/>
          <w:szCs w:val="22"/>
          <w:rtl/>
        </w:rPr>
        <w:t xml:space="preserve">מדוע </w:t>
      </w:r>
      <w:r w:rsidRPr="0058235E">
        <w:rPr>
          <w:rFonts w:asciiTheme="minorBidi" w:eastAsia="Arial" w:hAnsiTheme="minorBidi" w:cstheme="minorBidi"/>
          <w:sz w:val="22"/>
          <w:szCs w:val="22"/>
          <w:rtl/>
        </w:rPr>
        <w:t>חסות</w:t>
      </w:r>
      <w:r w:rsidRPr="00D271C1">
        <w:rPr>
          <w:rFonts w:asciiTheme="minorBidi" w:hAnsiTheme="minorBidi" w:cstheme="minorBidi"/>
          <w:sz w:val="22"/>
          <w:szCs w:val="22"/>
          <w:rtl/>
        </w:rPr>
        <w:t xml:space="preserve"> בצל הדפנות</w:t>
      </w:r>
      <w:r w:rsidR="00F332AD">
        <w:rPr>
          <w:rFonts w:asciiTheme="minorBidi" w:hAnsiTheme="minorBidi" w:cstheme="minorBidi" w:hint="cs"/>
          <w:sz w:val="22"/>
          <w:szCs w:val="22"/>
          <w:rtl/>
        </w:rPr>
        <w:t xml:space="preserve"> </w:t>
      </w:r>
      <w:r w:rsidR="005E683A">
        <w:rPr>
          <w:rFonts w:asciiTheme="minorBidi" w:hAnsiTheme="minorBidi" w:cstheme="minorBidi" w:hint="cs"/>
          <w:sz w:val="22"/>
          <w:szCs w:val="22"/>
          <w:rtl/>
        </w:rPr>
        <w:t>מ</w:t>
      </w:r>
      <w:r w:rsidRPr="00D271C1">
        <w:rPr>
          <w:rFonts w:asciiTheme="minorBidi" w:hAnsiTheme="minorBidi" w:cstheme="minorBidi"/>
          <w:sz w:val="22"/>
          <w:szCs w:val="22"/>
          <w:rtl/>
        </w:rPr>
        <w:t>הווה בעיה</w:t>
      </w:r>
      <w:r w:rsidR="002B0D9F">
        <w:rPr>
          <w:rStyle w:val="ac"/>
          <w:rFonts w:asciiTheme="minorBidi" w:hAnsiTheme="minorBidi" w:cstheme="minorBidi"/>
          <w:sz w:val="22"/>
          <w:szCs w:val="22"/>
          <w:rtl/>
        </w:rPr>
        <w:footnoteReference w:id="15"/>
      </w:r>
      <w:r w:rsidRPr="00D271C1">
        <w:rPr>
          <w:rFonts w:asciiTheme="minorBidi" w:hAnsiTheme="minorBidi" w:cstheme="minorBidi"/>
          <w:sz w:val="22"/>
          <w:szCs w:val="22"/>
          <w:rtl/>
        </w:rPr>
        <w:t>?</w:t>
      </w:r>
    </w:p>
    <w:p w14:paraId="37B7E0AB" w14:textId="77777777" w:rsidR="0098761F" w:rsidRPr="00AC2270" w:rsidRDefault="0098761F" w:rsidP="00E422B4">
      <w:pPr>
        <w:pStyle w:val="10"/>
        <w:spacing w:line="360" w:lineRule="auto"/>
        <w:jc w:val="both"/>
        <w:rPr>
          <w:sz w:val="22"/>
          <w:szCs w:val="22"/>
        </w:rPr>
      </w:pPr>
    </w:p>
    <w:p w14:paraId="2432BE9D" w14:textId="77777777" w:rsidR="00E510D5" w:rsidRPr="00C12E2A" w:rsidRDefault="006D3C28" w:rsidP="00E422B4">
      <w:pPr>
        <w:pStyle w:val="10"/>
        <w:spacing w:line="360" w:lineRule="auto"/>
        <w:jc w:val="both"/>
        <w:rPr>
          <w:b/>
          <w:bCs/>
          <w:sz w:val="22"/>
          <w:szCs w:val="22"/>
        </w:rPr>
      </w:pPr>
      <w:r w:rsidRPr="00C12E2A">
        <w:rPr>
          <w:rFonts w:ascii="Arial" w:eastAsia="Arial" w:hAnsi="Arial" w:cs="Arial"/>
          <w:b/>
          <w:bCs/>
          <w:sz w:val="24"/>
          <w:szCs w:val="22"/>
          <w:rtl/>
        </w:rPr>
        <w:t xml:space="preserve">תשובת </w:t>
      </w:r>
      <w:r w:rsidR="002A47C1">
        <w:rPr>
          <w:rFonts w:ascii="Arial" w:eastAsia="Arial" w:hAnsi="Arial" w:cs="Arial"/>
          <w:b/>
          <w:bCs/>
          <w:sz w:val="24"/>
          <w:szCs w:val="22"/>
          <w:rtl/>
        </w:rPr>
        <w:t>רבי זירא</w:t>
      </w:r>
    </w:p>
    <w:p w14:paraId="49C7533E" w14:textId="77777777" w:rsidR="00E510D5" w:rsidRPr="00AC2270" w:rsidRDefault="006D3C28" w:rsidP="00E422B4">
      <w:pPr>
        <w:pStyle w:val="10"/>
        <w:spacing w:line="360" w:lineRule="auto"/>
        <w:ind w:left="567"/>
        <w:jc w:val="both"/>
        <w:rPr>
          <w:rFonts w:cs="Guttman Vilna"/>
        </w:rPr>
      </w:pPr>
      <w:r w:rsidRPr="00AC2270">
        <w:rPr>
          <w:rFonts w:ascii="Times New Roman" w:eastAsia="Times New Roman" w:hAnsi="Times New Roman" w:cs="Guttman Vilna"/>
          <w:rtl/>
        </w:rPr>
        <w:t>אמר ליה: התם, דל עשתרות קרנים</w:t>
      </w:r>
      <w:r w:rsidR="00746124">
        <w:rPr>
          <w:rFonts w:ascii="Times New Roman" w:eastAsia="Times New Roman" w:hAnsi="Times New Roman" w:cs="Guttman Vilna"/>
          <w:rtl/>
        </w:rPr>
        <w:t xml:space="preserve"> – </w:t>
      </w:r>
      <w:r w:rsidRPr="00AC2270">
        <w:rPr>
          <w:rFonts w:ascii="Times New Roman" w:eastAsia="Times New Roman" w:hAnsi="Times New Roman" w:cs="Guttman Vilna"/>
          <w:rtl/>
        </w:rPr>
        <w:t>איכא צל סוכה, הכא דל דפנות</w:t>
      </w:r>
      <w:r w:rsidR="00746124">
        <w:rPr>
          <w:rFonts w:ascii="Times New Roman" w:eastAsia="Times New Roman" w:hAnsi="Times New Roman" w:cs="Guttman Vilna"/>
          <w:rtl/>
        </w:rPr>
        <w:t xml:space="preserve"> – </w:t>
      </w:r>
      <w:r w:rsidRPr="00AC2270">
        <w:rPr>
          <w:rFonts w:ascii="Times New Roman" w:eastAsia="Times New Roman" w:hAnsi="Times New Roman" w:cs="Guttman Vilna"/>
          <w:rtl/>
        </w:rPr>
        <w:t xml:space="preserve">ליכא צל סוכה. </w:t>
      </w:r>
    </w:p>
    <w:p w14:paraId="7ED152ED" w14:textId="1AB900AE" w:rsidR="00E83003" w:rsidRDefault="006D3C28" w:rsidP="007C3BEA">
      <w:pPr>
        <w:pStyle w:val="20"/>
        <w:spacing w:after="120" w:line="360" w:lineRule="auto"/>
        <w:rPr>
          <w:rtl/>
        </w:rPr>
      </w:pPr>
      <w:r w:rsidRPr="00AC2270">
        <w:rPr>
          <w:rtl/>
        </w:rPr>
        <w:t>תשובתו: עשתרות קרנים אינן פוסלות, מכיוון ש</w:t>
      </w:r>
      <w:r w:rsidR="00840FB9">
        <w:rPr>
          <w:rFonts w:hint="cs"/>
          <w:rtl/>
        </w:rPr>
        <w:t>כאשר מתעלמים מה</w:t>
      </w:r>
      <w:r w:rsidR="00D3687A">
        <w:rPr>
          <w:rFonts w:hint="cs"/>
          <w:rtl/>
        </w:rPr>
        <w:t>ן</w:t>
      </w:r>
      <w:r w:rsidR="00623FB8">
        <w:rPr>
          <w:rFonts w:hint="cs"/>
          <w:rtl/>
        </w:rPr>
        <w:t>,</w:t>
      </w:r>
      <w:r w:rsidR="00840FB9">
        <w:rPr>
          <w:rFonts w:hint="cs"/>
          <w:rtl/>
        </w:rPr>
        <w:t xml:space="preserve"> </w:t>
      </w:r>
      <w:r w:rsidRPr="00AC2270">
        <w:rPr>
          <w:rtl/>
        </w:rPr>
        <w:t>הסכך קיים בטווח המטיל צל. דפנות גבוהות לעומת זאת פוסלות</w:t>
      </w:r>
      <w:r w:rsidR="00C6074E">
        <w:rPr>
          <w:rFonts w:hint="cs"/>
          <w:rtl/>
        </w:rPr>
        <w:t>,</w:t>
      </w:r>
      <w:r w:rsidRPr="00AC2270">
        <w:rPr>
          <w:rtl/>
        </w:rPr>
        <w:t xml:space="preserve"> מכיוון </w:t>
      </w:r>
      <w:r w:rsidR="00732A0A">
        <w:rPr>
          <w:rFonts w:hint="cs"/>
          <w:rtl/>
        </w:rPr>
        <w:t>ש</w:t>
      </w:r>
      <w:r w:rsidR="00840FB9">
        <w:rPr>
          <w:rFonts w:hint="cs"/>
          <w:rtl/>
        </w:rPr>
        <w:t>ה</w:t>
      </w:r>
      <w:r w:rsidR="00732A0A">
        <w:rPr>
          <w:rFonts w:hint="cs"/>
          <w:rtl/>
        </w:rPr>
        <w:t>סכך</w:t>
      </w:r>
      <w:r w:rsidR="00840FB9">
        <w:rPr>
          <w:rFonts w:hint="cs"/>
          <w:rtl/>
        </w:rPr>
        <w:t xml:space="preserve"> </w:t>
      </w:r>
      <w:r w:rsidR="00623FB8">
        <w:rPr>
          <w:rFonts w:hint="cs"/>
          <w:rtl/>
        </w:rPr>
        <w:t xml:space="preserve">התרחק מהאדם, </w:t>
      </w:r>
      <w:r w:rsidR="00840FB9">
        <w:rPr>
          <w:rFonts w:hint="cs"/>
          <w:rtl/>
        </w:rPr>
        <w:t>ואין ב</w:t>
      </w:r>
      <w:r w:rsidR="00732A0A">
        <w:rPr>
          <w:rFonts w:hint="cs"/>
          <w:rtl/>
        </w:rPr>
        <w:t>ו</w:t>
      </w:r>
      <w:r w:rsidR="00840FB9">
        <w:rPr>
          <w:rFonts w:hint="cs"/>
          <w:rtl/>
        </w:rPr>
        <w:t xml:space="preserve"> כדי להצל עליו. </w:t>
      </w:r>
      <w:r w:rsidRPr="00AC2270">
        <w:rPr>
          <w:rtl/>
        </w:rPr>
        <w:t xml:space="preserve">במילים אחרות </w:t>
      </w:r>
      <w:r w:rsidR="00D271C1">
        <w:rPr>
          <w:rtl/>
        </w:rPr>
        <w:t>–</w:t>
      </w:r>
      <w:r w:rsidRPr="00AC2270">
        <w:rPr>
          <w:rtl/>
        </w:rPr>
        <w:t xml:space="preserve"> </w:t>
      </w:r>
      <w:r w:rsidR="00623FB8">
        <w:rPr>
          <w:rFonts w:hint="cs"/>
          <w:rtl/>
        </w:rPr>
        <w:t xml:space="preserve">בקיומה של </w:t>
      </w:r>
      <w:r w:rsidR="00623FB8" w:rsidRPr="00AC2270">
        <w:rPr>
          <w:rtl/>
        </w:rPr>
        <w:t>חסות א-ל</w:t>
      </w:r>
      <w:r w:rsidR="00623FB8">
        <w:rPr>
          <w:rFonts w:hint="cs"/>
          <w:rtl/>
        </w:rPr>
        <w:t>ו</w:t>
      </w:r>
      <w:r w:rsidR="00623FB8" w:rsidRPr="00AC2270">
        <w:rPr>
          <w:rtl/>
        </w:rPr>
        <w:t>הית מוחשית ב</w:t>
      </w:r>
      <w:r w:rsidR="00623FB8">
        <w:rPr>
          <w:rFonts w:hint="cs"/>
          <w:rtl/>
        </w:rPr>
        <w:t>קירבת האדם,</w:t>
      </w:r>
      <w:r w:rsidR="00623FB8" w:rsidRPr="00AC2270">
        <w:rPr>
          <w:rtl/>
        </w:rPr>
        <w:t xml:space="preserve"> </w:t>
      </w:r>
      <w:r w:rsidRPr="00AC2270">
        <w:rPr>
          <w:rtl/>
        </w:rPr>
        <w:t xml:space="preserve">חסות אחרת </w:t>
      </w:r>
      <w:r w:rsidR="00623FB8">
        <w:rPr>
          <w:rFonts w:hint="cs"/>
          <w:rtl/>
        </w:rPr>
        <w:t xml:space="preserve">היא </w:t>
      </w:r>
      <w:r w:rsidRPr="00AC2270">
        <w:rPr>
          <w:rtl/>
        </w:rPr>
        <w:t>איננה בעיה</w:t>
      </w:r>
      <w:r w:rsidR="00623FB8">
        <w:rPr>
          <w:rFonts w:hint="cs"/>
          <w:rtl/>
        </w:rPr>
        <w:t xml:space="preserve">. </w:t>
      </w:r>
      <w:r w:rsidRPr="00AC2270">
        <w:rPr>
          <w:rtl/>
        </w:rPr>
        <w:t>לעומת זאת,</w:t>
      </w:r>
      <w:r w:rsidR="003154E5">
        <w:rPr>
          <w:rFonts w:hint="cs"/>
          <w:rtl/>
        </w:rPr>
        <w:t xml:space="preserve"> </w:t>
      </w:r>
      <w:r w:rsidR="000A35DB">
        <w:rPr>
          <w:rFonts w:hint="cs"/>
          <w:rtl/>
        </w:rPr>
        <w:t xml:space="preserve">במקרה </w:t>
      </w:r>
      <w:r w:rsidR="00623FB8">
        <w:rPr>
          <w:rFonts w:hint="cs"/>
          <w:rtl/>
        </w:rPr>
        <w:t>בו הסכך גבוה</w:t>
      </w:r>
      <w:r w:rsidR="000A35DB">
        <w:rPr>
          <w:rFonts w:hint="cs"/>
          <w:rtl/>
        </w:rPr>
        <w:t xml:space="preserve"> </w:t>
      </w:r>
      <w:r w:rsidR="000A35DB">
        <w:rPr>
          <w:rtl/>
        </w:rPr>
        <w:t>–</w:t>
      </w:r>
      <w:r w:rsidRPr="00AC2270">
        <w:rPr>
          <w:rtl/>
        </w:rPr>
        <w:t xml:space="preserve"> </w:t>
      </w:r>
      <w:r w:rsidR="00623FB8">
        <w:rPr>
          <w:rFonts w:hint="cs"/>
          <w:rtl/>
        </w:rPr>
        <w:t>לא ניתן להתעלם מחסות הדפנות, הממלאות את חסרונו.</w:t>
      </w:r>
    </w:p>
    <w:p w14:paraId="79F728EC" w14:textId="3DAB308F" w:rsidR="00E510D5" w:rsidRPr="0058235E" w:rsidRDefault="006D3C28" w:rsidP="005007A7">
      <w:pPr>
        <w:pStyle w:val="20"/>
        <w:spacing w:after="120" w:line="360" w:lineRule="auto"/>
      </w:pPr>
      <w:r>
        <w:rPr>
          <w:sz w:val="22"/>
          <w:rtl/>
        </w:rPr>
        <w:t>מה פשר הדיבור על חיסורן התיאורטי של עשתרות קרנים כאשר למעשה הן קיימות והאדם חוסה בצלן</w:t>
      </w:r>
      <w:r>
        <w:rPr>
          <w:sz w:val="22"/>
          <w:vertAlign w:val="superscript"/>
        </w:rPr>
        <w:footnoteReference w:id="16"/>
      </w:r>
      <w:r>
        <w:rPr>
          <w:sz w:val="22"/>
          <w:rtl/>
        </w:rPr>
        <w:t xml:space="preserve">? </w:t>
      </w:r>
      <w:r w:rsidR="00AC2270">
        <w:rPr>
          <w:rFonts w:hint="cs"/>
          <w:sz w:val="22"/>
          <w:rtl/>
        </w:rPr>
        <w:t xml:space="preserve">יש </w:t>
      </w:r>
      <w:r>
        <w:rPr>
          <w:sz w:val="22"/>
          <w:rtl/>
        </w:rPr>
        <w:t>לרדת למהות העניין:</w:t>
      </w:r>
      <w:r w:rsidR="00746124">
        <w:rPr>
          <w:sz w:val="22"/>
          <w:rtl/>
        </w:rPr>
        <w:t xml:space="preserve"> </w:t>
      </w:r>
      <w:r w:rsidRPr="005D0DF6">
        <w:rPr>
          <w:rtl/>
        </w:rPr>
        <w:t>ה</w:t>
      </w:r>
      <w:r w:rsidR="00F8702D">
        <w:rPr>
          <w:rFonts w:hint="cs"/>
          <w:rtl/>
        </w:rPr>
        <w:t>אמירות</w:t>
      </w:r>
      <w:r w:rsidRPr="005D0DF6">
        <w:rPr>
          <w:rtl/>
        </w:rPr>
        <w:t xml:space="preserve"> 'דל</w:t>
      </w:r>
      <w:r w:rsidR="00F8702D">
        <w:rPr>
          <w:rFonts w:hint="cs"/>
          <w:rtl/>
        </w:rPr>
        <w:t xml:space="preserve"> עשתרות קרנים</w:t>
      </w:r>
      <w:r w:rsidRPr="005D0DF6">
        <w:rPr>
          <w:rtl/>
        </w:rPr>
        <w:t>'</w:t>
      </w:r>
      <w:r w:rsidR="00F8702D">
        <w:rPr>
          <w:rFonts w:hint="cs"/>
          <w:rtl/>
        </w:rPr>
        <w:t xml:space="preserve"> ו'דל דפנות'</w:t>
      </w:r>
      <w:r w:rsidRPr="005D0DF6">
        <w:rPr>
          <w:rtl/>
        </w:rPr>
        <w:t xml:space="preserve"> מצביע</w:t>
      </w:r>
      <w:r w:rsidR="00F8702D">
        <w:rPr>
          <w:rFonts w:hint="cs"/>
          <w:rtl/>
        </w:rPr>
        <w:t>ות</w:t>
      </w:r>
      <w:r w:rsidRPr="005D0DF6">
        <w:rPr>
          <w:rtl/>
        </w:rPr>
        <w:t xml:space="preserve"> על המעמד הנחות של חסות </w:t>
      </w:r>
      <w:r w:rsidR="00247EAC">
        <w:rPr>
          <w:rFonts w:hint="cs"/>
          <w:rtl/>
        </w:rPr>
        <w:t>הבאה מן הצד</w:t>
      </w:r>
      <w:r w:rsidR="00B208A2">
        <w:rPr>
          <w:rFonts w:hint="cs"/>
          <w:rtl/>
        </w:rPr>
        <w:t>. אמירות אלו לא תיאמרנה כאשר החסות הבעייתית היא מלמעלה (</w:t>
      </w:r>
      <w:r w:rsidR="00623FB8">
        <w:rPr>
          <w:rFonts w:hint="cs"/>
          <w:rtl/>
        </w:rPr>
        <w:t xml:space="preserve">בסוכה תחת הסוכה, או בסוכה תחת האילן, </w:t>
      </w:r>
      <w:r w:rsidR="00B208A2">
        <w:rPr>
          <w:rFonts w:hint="cs"/>
          <w:rtl/>
        </w:rPr>
        <w:t xml:space="preserve">לא </w:t>
      </w:r>
      <w:r w:rsidR="005007A7">
        <w:rPr>
          <w:rFonts w:hint="cs"/>
          <w:rtl/>
        </w:rPr>
        <w:t>מתעלמים מהם, והם פוסלים את הסוכה</w:t>
      </w:r>
      <w:r w:rsidR="00E92A7C">
        <w:rPr>
          <w:rStyle w:val="ac"/>
          <w:rtl/>
        </w:rPr>
        <w:footnoteReference w:id="17"/>
      </w:r>
      <w:r w:rsidR="00247EAC">
        <w:rPr>
          <w:rFonts w:hint="cs"/>
          <w:rtl/>
        </w:rPr>
        <w:t xml:space="preserve">. </w:t>
      </w:r>
    </w:p>
    <w:p w14:paraId="3C60A2EF" w14:textId="70831F65" w:rsidR="005B4200" w:rsidRPr="007C3BEA" w:rsidRDefault="006D3C28" w:rsidP="005007A7">
      <w:pPr>
        <w:pStyle w:val="20"/>
        <w:spacing w:line="360" w:lineRule="auto"/>
        <w:rPr>
          <w:rtl/>
        </w:rPr>
      </w:pPr>
      <w:r w:rsidRPr="007C3BEA">
        <w:rPr>
          <w:rtl/>
        </w:rPr>
        <w:t>משמעות:</w:t>
      </w:r>
      <w:r w:rsidR="007C3BEA">
        <w:rPr>
          <w:rtl/>
        </w:rPr>
        <w:t xml:space="preserve"> הסוכה היא יחידת חיים</w:t>
      </w:r>
      <w:r w:rsidRPr="007C3BEA">
        <w:rPr>
          <w:rtl/>
        </w:rPr>
        <w:t xml:space="preserve"> </w:t>
      </w:r>
      <w:r w:rsidR="007C3BEA">
        <w:rPr>
          <w:rFonts w:hint="cs"/>
          <w:rtl/>
        </w:rPr>
        <w:t>ו</w:t>
      </w:r>
      <w:r w:rsidRPr="007C3BEA">
        <w:rPr>
          <w:rtl/>
        </w:rPr>
        <w:t xml:space="preserve">לה דפנות וסכך. </w:t>
      </w:r>
      <w:r w:rsidR="00793342" w:rsidRPr="007C3BEA">
        <w:rPr>
          <w:rFonts w:hint="cs"/>
          <w:rtl/>
        </w:rPr>
        <w:t>ה</w:t>
      </w:r>
      <w:r w:rsidR="00793342" w:rsidRPr="007C3BEA">
        <w:rPr>
          <w:rtl/>
        </w:rPr>
        <w:t>דפנות</w:t>
      </w:r>
      <w:r w:rsidR="00793342" w:rsidRPr="007C3BEA">
        <w:rPr>
          <w:rFonts w:hint="cs"/>
          <w:rtl/>
        </w:rPr>
        <w:t xml:space="preserve"> </w:t>
      </w:r>
      <w:r w:rsidR="00247EAC" w:rsidRPr="007C3BEA">
        <w:rPr>
          <w:rFonts w:hint="cs"/>
          <w:rtl/>
        </w:rPr>
        <w:t>יוצרות</w:t>
      </w:r>
      <w:r w:rsidR="00247EAC" w:rsidRPr="007C3BEA">
        <w:rPr>
          <w:rtl/>
        </w:rPr>
        <w:t xml:space="preserve"> מסגרת</w:t>
      </w:r>
      <w:r w:rsidR="00247EAC" w:rsidRPr="007C3BEA">
        <w:rPr>
          <w:rFonts w:hint="cs"/>
          <w:rtl/>
        </w:rPr>
        <w:t>,</w:t>
      </w:r>
      <w:r w:rsidR="00247EAC" w:rsidRPr="007C3BEA">
        <w:rPr>
          <w:rtl/>
        </w:rPr>
        <w:t xml:space="preserve"> </w:t>
      </w:r>
      <w:r w:rsidR="00247EAC" w:rsidRPr="007C3BEA">
        <w:rPr>
          <w:rFonts w:hint="cs"/>
          <w:rtl/>
        </w:rPr>
        <w:t>והן תוחמות ומגינות ביחס למרחב</w:t>
      </w:r>
      <w:r w:rsidR="00127C4A" w:rsidRPr="007C3BEA">
        <w:rPr>
          <w:rFonts w:hint="cs"/>
          <w:rtl/>
        </w:rPr>
        <w:t xml:space="preserve"> האנושי</w:t>
      </w:r>
      <w:r w:rsidR="00247EAC" w:rsidRPr="007C3BEA">
        <w:rPr>
          <w:rFonts w:hint="cs"/>
          <w:rtl/>
        </w:rPr>
        <w:t xml:space="preserve"> הנתון סביב הסוכה. לעומתן, </w:t>
      </w:r>
      <w:r w:rsidRPr="007C3BEA">
        <w:rPr>
          <w:rtl/>
        </w:rPr>
        <w:t>הסכך</w:t>
      </w:r>
      <w:r w:rsidR="00343CBF" w:rsidRPr="007C3BEA">
        <w:rPr>
          <w:rFonts w:hint="cs"/>
          <w:rtl/>
        </w:rPr>
        <w:t xml:space="preserve"> </w:t>
      </w:r>
      <w:r w:rsidR="00247EAC" w:rsidRPr="007C3BEA">
        <w:rPr>
          <w:rFonts w:hint="cs"/>
          <w:rtl/>
        </w:rPr>
        <w:t xml:space="preserve">מגדיר את </w:t>
      </w:r>
      <w:r w:rsidR="00CD34AF" w:rsidRPr="007C3BEA">
        <w:rPr>
          <w:rFonts w:hint="cs"/>
          <w:rtl/>
        </w:rPr>
        <w:t>ה</w:t>
      </w:r>
      <w:r w:rsidRPr="007C3BEA">
        <w:rPr>
          <w:rtl/>
        </w:rPr>
        <w:t>מרחב ביחס למה שלמעלה מן האדם</w:t>
      </w:r>
      <w:r w:rsidR="00247EAC" w:rsidRPr="007C3BEA">
        <w:rPr>
          <w:rFonts w:hint="cs"/>
          <w:rtl/>
        </w:rPr>
        <w:t xml:space="preserve">. </w:t>
      </w:r>
      <w:r w:rsidRPr="007C3BEA">
        <w:rPr>
          <w:rtl/>
        </w:rPr>
        <w:t xml:space="preserve">סכך </w:t>
      </w:r>
      <w:r w:rsidR="00EF4783" w:rsidRPr="007C3BEA">
        <w:rPr>
          <w:rFonts w:hint="cs"/>
          <w:rtl/>
        </w:rPr>
        <w:t xml:space="preserve">זה הוא </w:t>
      </w:r>
      <w:r w:rsidR="005007A7">
        <w:rPr>
          <w:rFonts w:hint="cs"/>
          <w:rtl/>
        </w:rPr>
        <w:t>מייצג את השכינה, ובהקשר לכך גדול כוחו</w:t>
      </w:r>
      <w:r w:rsidR="00E92A7C" w:rsidRPr="007C3BEA">
        <w:rPr>
          <w:rFonts w:hint="cs"/>
          <w:rtl/>
        </w:rPr>
        <w:t xml:space="preserve"> לשייך את הדפנות </w:t>
      </w:r>
      <w:r w:rsidR="00EF4783" w:rsidRPr="007C3BEA">
        <w:rPr>
          <w:rFonts w:hint="cs"/>
          <w:rtl/>
        </w:rPr>
        <w:t>אל חסות</w:t>
      </w:r>
      <w:r w:rsidR="00E92A7C" w:rsidRPr="007C3BEA">
        <w:rPr>
          <w:rFonts w:hint="cs"/>
          <w:rtl/>
        </w:rPr>
        <w:t xml:space="preserve">ה ולהכשיר את הסוכה. </w:t>
      </w:r>
      <w:r w:rsidR="006E4C26" w:rsidRPr="007C3BEA">
        <w:rPr>
          <w:rFonts w:hint="cs"/>
          <w:rtl/>
        </w:rPr>
        <w:t xml:space="preserve">גם כאשר ישנן "עשתרות קרניים" </w:t>
      </w:r>
      <w:r w:rsidR="006E4C26" w:rsidRPr="007C3BEA">
        <w:rPr>
          <w:rtl/>
        </w:rPr>
        <w:t>–</w:t>
      </w:r>
      <w:r w:rsidR="006E4C26" w:rsidRPr="007C3BEA">
        <w:rPr>
          <w:rFonts w:hint="cs"/>
          <w:rtl/>
        </w:rPr>
        <w:t xml:space="preserve"> חסות חזקה במרחב האנושי, הסכך מקרין עליה ומחבר אותה אל החסות הא-לוהית</w:t>
      </w:r>
      <w:r w:rsidR="006E4C26" w:rsidRPr="007C3BEA">
        <w:rPr>
          <w:rStyle w:val="ac"/>
          <w:rtl/>
        </w:rPr>
        <w:footnoteReference w:id="18"/>
      </w:r>
      <w:r w:rsidR="006E4C26" w:rsidRPr="007C3BEA">
        <w:rPr>
          <w:rFonts w:hint="cs"/>
          <w:rtl/>
        </w:rPr>
        <w:t>.</w:t>
      </w:r>
      <w:r w:rsidR="00047DF1" w:rsidRPr="007C3BEA">
        <w:rPr>
          <w:rFonts w:hint="cs"/>
          <w:rtl/>
        </w:rPr>
        <w:t xml:space="preserve"> </w:t>
      </w:r>
      <w:r w:rsidR="00E92A7C" w:rsidRPr="007C3BEA">
        <w:rPr>
          <w:rFonts w:hint="cs"/>
          <w:rtl/>
        </w:rPr>
        <w:t>לצד זאת, מחדש רבי זירא, ש</w:t>
      </w:r>
      <w:r w:rsidRPr="007C3BEA">
        <w:rPr>
          <w:rtl/>
        </w:rPr>
        <w:t>כאשר הסכך גבוה מעשרים א</w:t>
      </w:r>
      <w:r w:rsidR="0010275F" w:rsidRPr="007C3BEA">
        <w:rPr>
          <w:rtl/>
        </w:rPr>
        <w:t>מה הוא אינו רלוונטי לחיים בסוכה</w:t>
      </w:r>
      <w:r w:rsidRPr="007C3BEA">
        <w:t>.</w:t>
      </w:r>
      <w:r w:rsidR="00D271C1" w:rsidRPr="007C3BEA">
        <w:rPr>
          <w:rFonts w:hint="cs"/>
          <w:rtl/>
        </w:rPr>
        <w:t xml:space="preserve"> </w:t>
      </w:r>
      <w:r w:rsidRPr="007C3BEA">
        <w:rPr>
          <w:rtl/>
        </w:rPr>
        <w:t>התוצאה</w:t>
      </w:r>
      <w:r w:rsidR="0010275F" w:rsidRPr="007C3BEA">
        <w:rPr>
          <w:rFonts w:hint="cs"/>
          <w:rtl/>
        </w:rPr>
        <w:t>:</w:t>
      </w:r>
      <w:r w:rsidRPr="007C3BEA">
        <w:rPr>
          <w:rtl/>
        </w:rPr>
        <w:t xml:space="preserve"> כיוון שהסכך גבוה מ</w:t>
      </w:r>
      <w:r w:rsidR="00E92A7C" w:rsidRPr="007C3BEA">
        <w:rPr>
          <w:rFonts w:hint="cs"/>
          <w:rtl/>
        </w:rPr>
        <w:t>י</w:t>
      </w:r>
      <w:r w:rsidRPr="007C3BEA">
        <w:rPr>
          <w:rtl/>
        </w:rPr>
        <w:t>די</w:t>
      </w:r>
      <w:r w:rsidR="005824C6" w:rsidRPr="007C3BEA">
        <w:rPr>
          <w:rFonts w:hint="cs"/>
          <w:rtl/>
        </w:rPr>
        <w:t>,</w:t>
      </w:r>
      <w:r w:rsidRPr="007C3BEA">
        <w:t xml:space="preserve"> </w:t>
      </w:r>
      <w:r w:rsidRPr="007C3BEA">
        <w:rPr>
          <w:rtl/>
        </w:rPr>
        <w:t>ו</w:t>
      </w:r>
      <w:r w:rsidR="005824C6" w:rsidRPr="007C3BEA">
        <w:rPr>
          <w:rFonts w:hint="cs"/>
          <w:rtl/>
        </w:rPr>
        <w:t>ה</w:t>
      </w:r>
      <w:r w:rsidRPr="007C3BEA">
        <w:rPr>
          <w:rtl/>
        </w:rPr>
        <w:t>אדם על כל פנים</w:t>
      </w:r>
      <w:r w:rsidRPr="007C3BEA">
        <w:t xml:space="preserve"> </w:t>
      </w:r>
      <w:r w:rsidRPr="007C3BEA">
        <w:rPr>
          <w:rtl/>
        </w:rPr>
        <w:t>זקוק להגנה מן העולם</w:t>
      </w:r>
      <w:r w:rsidR="005824C6" w:rsidRPr="007C3BEA">
        <w:rPr>
          <w:rFonts w:hint="cs"/>
          <w:rtl/>
        </w:rPr>
        <w:t xml:space="preserve"> </w:t>
      </w:r>
      <w:r w:rsidR="00E92A7C" w:rsidRPr="007C3BEA">
        <w:rPr>
          <w:rFonts w:hint="cs"/>
          <w:rtl/>
        </w:rPr>
        <w:t>-</w:t>
      </w:r>
      <w:r w:rsidR="00E92A7C" w:rsidRPr="007C3BEA">
        <w:rPr>
          <w:rtl/>
        </w:rPr>
        <w:t xml:space="preserve"> </w:t>
      </w:r>
      <w:r w:rsidRPr="007C3BEA">
        <w:rPr>
          <w:rtl/>
        </w:rPr>
        <w:t>בפ</w:t>
      </w:r>
      <w:r w:rsidR="00CB3016" w:rsidRPr="007C3BEA">
        <w:rPr>
          <w:rtl/>
        </w:rPr>
        <w:t>ועל הוא יחסה בצל הדפנות הקיימות</w:t>
      </w:r>
      <w:r w:rsidR="00CB3016" w:rsidRPr="007C3BEA">
        <w:rPr>
          <w:rFonts w:hint="cs"/>
          <w:rtl/>
        </w:rPr>
        <w:t xml:space="preserve">. </w:t>
      </w:r>
      <w:r w:rsidR="005B4200" w:rsidRPr="007C3BEA">
        <w:rPr>
          <w:rFonts w:hint="cs"/>
          <w:rtl/>
        </w:rPr>
        <w:t xml:space="preserve"> </w:t>
      </w:r>
    </w:p>
    <w:p w14:paraId="62577B98" w14:textId="77777777" w:rsidR="00732A0A" w:rsidRPr="00700C8D" w:rsidRDefault="00732A0A" w:rsidP="00E422B4">
      <w:pPr>
        <w:pStyle w:val="20"/>
        <w:spacing w:line="360" w:lineRule="auto"/>
        <w:rPr>
          <w:b/>
          <w:bCs/>
          <w:sz w:val="18"/>
          <w:szCs w:val="16"/>
          <w:rtl/>
        </w:rPr>
      </w:pPr>
    </w:p>
    <w:p w14:paraId="512D6F14" w14:textId="77777777" w:rsidR="007C764B" w:rsidRPr="00C341F0" w:rsidRDefault="007C764B" w:rsidP="00E422B4">
      <w:pPr>
        <w:pStyle w:val="20"/>
        <w:spacing w:line="360" w:lineRule="auto"/>
        <w:rPr>
          <w:b/>
          <w:bCs/>
          <w:sz w:val="26"/>
          <w:szCs w:val="26"/>
        </w:rPr>
      </w:pPr>
      <w:r w:rsidRPr="00C341F0">
        <w:rPr>
          <w:rFonts w:hint="cs"/>
          <w:b/>
          <w:bCs/>
          <w:sz w:val="28"/>
          <w:szCs w:val="26"/>
          <w:rtl/>
        </w:rPr>
        <w:t xml:space="preserve">עמדת </w:t>
      </w:r>
      <w:r>
        <w:rPr>
          <w:rFonts w:hint="cs"/>
          <w:b/>
          <w:bCs/>
          <w:sz w:val="28"/>
          <w:szCs w:val="26"/>
          <w:rtl/>
        </w:rPr>
        <w:t>רבא</w:t>
      </w:r>
    </w:p>
    <w:p w14:paraId="570B2B94" w14:textId="77777777" w:rsidR="00AD23A1" w:rsidRPr="004A4A16" w:rsidRDefault="00AD23A1" w:rsidP="00E422B4">
      <w:pPr>
        <w:pStyle w:val="131"/>
        <w:spacing w:line="360" w:lineRule="auto"/>
        <w:rPr>
          <w:rtl/>
        </w:rPr>
      </w:pPr>
      <w:r w:rsidRPr="004A4A16">
        <w:rPr>
          <w:rtl/>
        </w:rPr>
        <w:t xml:space="preserve">ורבא אמר: מהכא </w:t>
      </w:r>
      <w:r>
        <w:rPr>
          <w:rtl/>
        </w:rPr>
        <w:t>(</w:t>
      </w:r>
      <w:r w:rsidRPr="004A4A16">
        <w:rPr>
          <w:rtl/>
        </w:rPr>
        <w:t>ויקרא כג</w:t>
      </w:r>
      <w:r>
        <w:rPr>
          <w:rtl/>
        </w:rPr>
        <w:t xml:space="preserve">) </w:t>
      </w:r>
      <w:r w:rsidRPr="004A4A16">
        <w:rPr>
          <w:rtl/>
        </w:rPr>
        <w:t>בסכת תשבו שבעת ימים. אמרה תורה: כל שבעת הימים צא מדירת קבע ושב בדירת עראי. עד עשרים אמה</w:t>
      </w:r>
      <w:r w:rsidR="00746124">
        <w:rPr>
          <w:rtl/>
        </w:rPr>
        <w:t xml:space="preserve"> – </w:t>
      </w:r>
      <w:r w:rsidRPr="004A4A16">
        <w:rPr>
          <w:rtl/>
        </w:rPr>
        <w:t>אדם עושה דירתו דירת עראי, למעלה מעשרים אמה</w:t>
      </w:r>
      <w:r w:rsidR="00746124">
        <w:rPr>
          <w:rtl/>
        </w:rPr>
        <w:t xml:space="preserve"> – </w:t>
      </w:r>
      <w:r w:rsidRPr="004A4A16">
        <w:rPr>
          <w:rtl/>
        </w:rPr>
        <w:t xml:space="preserve">אין אדם עושה דירתו דירת עראי, אלא דירת קבע. </w:t>
      </w:r>
    </w:p>
    <w:p w14:paraId="6293BA62" w14:textId="77777777" w:rsidR="00AD23A1" w:rsidRDefault="00AD23A1" w:rsidP="00E422B4">
      <w:pPr>
        <w:pStyle w:val="163"/>
        <w:spacing w:after="0" w:line="360" w:lineRule="auto"/>
        <w:rPr>
          <w:rtl/>
        </w:rPr>
      </w:pPr>
      <w:r w:rsidRPr="004A4A16">
        <w:rPr>
          <w:rtl/>
        </w:rPr>
        <w:t xml:space="preserve">רבא </w:t>
      </w:r>
      <w:r>
        <w:rPr>
          <w:rFonts w:hint="cs"/>
          <w:rtl/>
        </w:rPr>
        <w:t xml:space="preserve">חוזר אל הפסוק </w:t>
      </w:r>
      <w:r w:rsidRPr="00D842A2">
        <w:rPr>
          <w:rtl/>
        </w:rPr>
        <w:t>המצווה על הישיבה בסוכה</w:t>
      </w:r>
      <w:r w:rsidRPr="004A4A16">
        <w:rPr>
          <w:rtl/>
        </w:rPr>
        <w:t xml:space="preserve">: </w:t>
      </w:r>
      <w:r>
        <w:rPr>
          <w:rFonts w:hint="cs"/>
          <w:bCs/>
          <w:rtl/>
        </w:rPr>
        <w:t>"</w:t>
      </w:r>
      <w:r w:rsidRPr="004A4A16">
        <w:rPr>
          <w:bCs/>
          <w:rtl/>
        </w:rPr>
        <w:t xml:space="preserve">בַּסֻּכֹּת תֵּשְׁבוּ שִׁבְעַת יָמִים </w:t>
      </w:r>
      <w:r w:rsidRPr="004A4A16">
        <w:rPr>
          <w:rtl/>
        </w:rPr>
        <w:t xml:space="preserve">כָּל הָאֶזְרָח בְּיִשְׂרָאֵל יֵשְׁבוּ בַּסֻּכֹּת: לְמַעַן יֵדְעוּ דֹרֹתֵיכֶם כִּי בַסֻּכּוֹת הוֹשַׁבְתִּי אֶת בְּנֵי יִשְׂרָאֵל בְּהוֹצִיאִי אוֹתָם מֵאֶרֶץ מִצְרָיִם אֲנִי </w:t>
      </w:r>
      <w:r>
        <w:rPr>
          <w:rtl/>
        </w:rPr>
        <w:t>ה'</w:t>
      </w:r>
      <w:r w:rsidRPr="004A4A16">
        <w:rPr>
          <w:rtl/>
        </w:rPr>
        <w:t xml:space="preserve"> אֱ</w:t>
      </w:r>
      <w:r w:rsidR="009D3D1C">
        <w:rPr>
          <w:rFonts w:hint="cs"/>
          <w:rtl/>
        </w:rPr>
        <w:t>-</w:t>
      </w:r>
      <w:r w:rsidRPr="004A4A16">
        <w:rPr>
          <w:rtl/>
        </w:rPr>
        <w:t>לֹהֵיכֶם</w:t>
      </w:r>
      <w:r>
        <w:rPr>
          <w:rFonts w:hint="cs"/>
          <w:rtl/>
        </w:rPr>
        <w:t>"</w:t>
      </w:r>
      <w:r w:rsidRPr="004A4A16">
        <w:rPr>
          <w:rtl/>
        </w:rPr>
        <w:t xml:space="preserve"> (ויקרא פרק כג). </w:t>
      </w:r>
      <w:r>
        <w:rPr>
          <w:rFonts w:hint="cs"/>
          <w:rtl/>
        </w:rPr>
        <w:t>הציווי הוא לשבת בסוכה שבעת ימים</w:t>
      </w:r>
      <w:r w:rsidR="00732A0A">
        <w:rPr>
          <w:rFonts w:hint="cs"/>
          <w:rtl/>
        </w:rPr>
        <w:t xml:space="preserve"> בלבד</w:t>
      </w:r>
      <w:r>
        <w:rPr>
          <w:rFonts w:hint="cs"/>
          <w:rtl/>
        </w:rPr>
        <w:t>, ורבא מ</w:t>
      </w:r>
      <w:r w:rsidR="00D33A7C">
        <w:rPr>
          <w:rFonts w:hint="cs"/>
          <w:rtl/>
        </w:rPr>
        <w:t>בי</w:t>
      </w:r>
      <w:r w:rsidR="007C140F">
        <w:rPr>
          <w:rFonts w:hint="cs"/>
          <w:rtl/>
        </w:rPr>
        <w:t>ן</w:t>
      </w:r>
      <w:r>
        <w:rPr>
          <w:rFonts w:hint="cs"/>
          <w:rtl/>
        </w:rPr>
        <w:t xml:space="preserve"> </w:t>
      </w:r>
      <w:r w:rsidR="007C140F">
        <w:rPr>
          <w:rFonts w:hint="cs"/>
          <w:rtl/>
        </w:rPr>
        <w:t>מכך שמהותה של הסוכה הי</w:t>
      </w:r>
      <w:r>
        <w:rPr>
          <w:rFonts w:hint="cs"/>
          <w:rtl/>
        </w:rPr>
        <w:t xml:space="preserve">א דירת </w:t>
      </w:r>
      <w:r w:rsidR="00D42844">
        <w:rPr>
          <w:rFonts w:hint="cs"/>
          <w:rtl/>
        </w:rPr>
        <w:t>עראי</w:t>
      </w:r>
      <w:r w:rsidR="00732A0A">
        <w:rPr>
          <w:rFonts w:hint="cs"/>
          <w:rtl/>
        </w:rPr>
        <w:t>, המתאימה לתקופה קצרה זו</w:t>
      </w:r>
      <w:r w:rsidRPr="00D842A2">
        <w:rPr>
          <w:rtl/>
        </w:rPr>
        <w:t>.</w:t>
      </w:r>
      <w:r w:rsidRPr="00D842A2">
        <w:rPr>
          <w:rFonts w:hint="cs"/>
          <w:rtl/>
        </w:rPr>
        <w:t xml:space="preserve"> </w:t>
      </w:r>
    </w:p>
    <w:p w14:paraId="586237D6" w14:textId="45E99A76" w:rsidR="007D3068" w:rsidRDefault="00AD23A1" w:rsidP="005007A7">
      <w:pPr>
        <w:pStyle w:val="163"/>
        <w:spacing w:line="360" w:lineRule="auto"/>
        <w:rPr>
          <w:rtl/>
        </w:rPr>
      </w:pPr>
      <w:r>
        <w:rPr>
          <w:rFonts w:hint="cs"/>
          <w:rtl/>
        </w:rPr>
        <w:t>אילו היינו באים לנסח הוראה בעקבות פסוק זה, דומה שהיינו בוחרים בניסוח</w:t>
      </w:r>
      <w:r w:rsidR="009D3D1C">
        <w:rPr>
          <w:rFonts w:hint="cs"/>
          <w:rtl/>
        </w:rPr>
        <w:t xml:space="preserve"> בסגנון</w:t>
      </w:r>
      <w:r>
        <w:rPr>
          <w:rFonts w:hint="cs"/>
          <w:rtl/>
        </w:rPr>
        <w:t xml:space="preserve">: </w:t>
      </w:r>
      <w:r w:rsidRPr="00D842A2">
        <w:rPr>
          <w:rtl/>
        </w:rPr>
        <w:t>"</w:t>
      </w:r>
      <w:r w:rsidR="00AE6793">
        <w:rPr>
          <w:rFonts w:hint="cs"/>
          <w:rtl/>
        </w:rPr>
        <w:t xml:space="preserve">במשך </w:t>
      </w:r>
      <w:r w:rsidRPr="00D842A2">
        <w:rPr>
          <w:rtl/>
        </w:rPr>
        <w:t>שב</w:t>
      </w:r>
      <w:r w:rsidR="00AE6793">
        <w:rPr>
          <w:rFonts w:hint="cs"/>
          <w:rtl/>
        </w:rPr>
        <w:t xml:space="preserve">עת ימים </w:t>
      </w:r>
      <w:r w:rsidR="00AE6793">
        <w:rPr>
          <w:rtl/>
        </w:rPr>
        <w:t>–</w:t>
      </w:r>
      <w:r w:rsidR="00AE6793">
        <w:rPr>
          <w:rFonts w:hint="cs"/>
          <w:rtl/>
        </w:rPr>
        <w:t xml:space="preserve"> שב</w:t>
      </w:r>
      <w:r w:rsidRPr="00D842A2">
        <w:rPr>
          <w:rtl/>
        </w:rPr>
        <w:t xml:space="preserve"> בדירת </w:t>
      </w:r>
      <w:r w:rsidR="00D42844">
        <w:rPr>
          <w:rtl/>
        </w:rPr>
        <w:t>עראי</w:t>
      </w:r>
      <w:r w:rsidR="00732A0A">
        <w:rPr>
          <w:rFonts w:hint="cs"/>
          <w:rtl/>
        </w:rPr>
        <w:t>"</w:t>
      </w:r>
      <w:r>
        <w:rPr>
          <w:rFonts w:hint="cs"/>
          <w:rtl/>
        </w:rPr>
        <w:t xml:space="preserve">. </w:t>
      </w:r>
      <w:r w:rsidRPr="00D842A2">
        <w:rPr>
          <w:rtl/>
        </w:rPr>
        <w:t xml:space="preserve">תחת זאת </w:t>
      </w:r>
      <w:r>
        <w:rPr>
          <w:rFonts w:hint="cs"/>
          <w:rtl/>
        </w:rPr>
        <w:t>מ</w:t>
      </w:r>
      <w:r w:rsidRPr="00D842A2">
        <w:rPr>
          <w:rtl/>
        </w:rPr>
        <w:t>תנסח רבא בלשון</w:t>
      </w:r>
      <w:r w:rsidR="009C1317">
        <w:rPr>
          <w:rFonts w:hint="cs"/>
          <w:rtl/>
        </w:rPr>
        <w:t xml:space="preserve"> הבאה</w:t>
      </w:r>
      <w:r w:rsidRPr="00D842A2">
        <w:rPr>
          <w:rtl/>
        </w:rPr>
        <w:t>: "כל שבעת הימים צא מדירת קבע ושב בדירת עראי".</w:t>
      </w:r>
      <w:r w:rsidRPr="00D842A2">
        <w:rPr>
          <w:rFonts w:hint="cs"/>
          <w:rtl/>
        </w:rPr>
        <w:t xml:space="preserve"> בניגוד לציווי המקראי המ</w:t>
      </w:r>
      <w:r>
        <w:rPr>
          <w:rFonts w:hint="cs"/>
          <w:rtl/>
        </w:rPr>
        <w:t>ציין</w:t>
      </w:r>
      <w:r w:rsidR="00CB74E3">
        <w:rPr>
          <w:rFonts w:hint="cs"/>
          <w:rtl/>
        </w:rPr>
        <w:t xml:space="preserve"> ישיבה</w:t>
      </w:r>
      <w:r>
        <w:rPr>
          <w:rFonts w:hint="cs"/>
          <w:rtl/>
        </w:rPr>
        <w:t xml:space="preserve"> ב</w:t>
      </w:r>
      <w:r w:rsidR="00CB74E3">
        <w:rPr>
          <w:rFonts w:hint="cs"/>
          <w:rtl/>
        </w:rPr>
        <w:t>סוכה כ</w:t>
      </w:r>
      <w:r>
        <w:rPr>
          <w:rFonts w:hint="cs"/>
          <w:rtl/>
        </w:rPr>
        <w:t xml:space="preserve">הוראה </w:t>
      </w:r>
      <w:r w:rsidRPr="00D842A2">
        <w:rPr>
          <w:rFonts w:hint="cs"/>
          <w:rtl/>
        </w:rPr>
        <w:t>פוזיטיב</w:t>
      </w:r>
      <w:r>
        <w:rPr>
          <w:rFonts w:hint="cs"/>
          <w:rtl/>
        </w:rPr>
        <w:t xml:space="preserve">ית, </w:t>
      </w:r>
      <w:r w:rsidRPr="00D842A2">
        <w:rPr>
          <w:rFonts w:hint="cs"/>
          <w:rtl/>
        </w:rPr>
        <w:t>רבא מעמיד גורם נוסף</w:t>
      </w:r>
      <w:r>
        <w:rPr>
          <w:rFonts w:hint="cs"/>
          <w:rtl/>
        </w:rPr>
        <w:t>,</w:t>
      </w:r>
      <w:r w:rsidRPr="00D842A2">
        <w:rPr>
          <w:rFonts w:hint="cs"/>
          <w:rtl/>
        </w:rPr>
        <w:t xml:space="preserve"> משמעותי</w:t>
      </w:r>
      <w:r w:rsidR="009D3D1C">
        <w:rPr>
          <w:rFonts w:hint="cs"/>
          <w:rtl/>
        </w:rPr>
        <w:t>:</w:t>
      </w:r>
      <w:r w:rsidRPr="00D842A2">
        <w:rPr>
          <w:rFonts w:hint="cs"/>
          <w:rtl/>
        </w:rPr>
        <w:t xml:space="preserve"> "צא מדירת קבע"</w:t>
      </w:r>
      <w:r w:rsidR="009D3D1C">
        <w:rPr>
          <w:rFonts w:hint="cs"/>
          <w:rtl/>
        </w:rPr>
        <w:t>.</w:t>
      </w:r>
      <w:r w:rsidRPr="00D842A2">
        <w:rPr>
          <w:rFonts w:hint="cs"/>
          <w:rtl/>
        </w:rPr>
        <w:t xml:space="preserve"> האדם נמצא ב</w:t>
      </w:r>
      <w:r w:rsidR="00EF4783">
        <w:rPr>
          <w:rFonts w:hint="cs"/>
          <w:rtl/>
        </w:rPr>
        <w:t>ביתו</w:t>
      </w:r>
      <w:r w:rsidRPr="00D842A2">
        <w:rPr>
          <w:rFonts w:hint="cs"/>
          <w:rtl/>
        </w:rPr>
        <w:t>, בדירת קבע</w:t>
      </w:r>
      <w:r w:rsidR="00EF4783">
        <w:rPr>
          <w:rFonts w:hint="cs"/>
          <w:rtl/>
        </w:rPr>
        <w:t xml:space="preserve"> והוא נתבע לצאת ממנו</w:t>
      </w:r>
      <w:r w:rsidRPr="00D842A2">
        <w:rPr>
          <w:rFonts w:hint="cs"/>
          <w:rtl/>
        </w:rPr>
        <w:t xml:space="preserve">. </w:t>
      </w:r>
      <w:r w:rsidR="001A21AC">
        <w:rPr>
          <w:rFonts w:hint="cs"/>
          <w:rtl/>
        </w:rPr>
        <w:t>רק</w:t>
      </w:r>
      <w:r w:rsidR="00ED3C5F">
        <w:rPr>
          <w:rFonts w:hint="cs"/>
          <w:rtl/>
        </w:rPr>
        <w:t xml:space="preserve"> </w:t>
      </w:r>
      <w:r w:rsidRPr="00D842A2">
        <w:rPr>
          <w:rFonts w:hint="cs"/>
          <w:rtl/>
        </w:rPr>
        <w:t>בשלב שני</w:t>
      </w:r>
      <w:r w:rsidR="00746124">
        <w:rPr>
          <w:rFonts w:hint="cs"/>
          <w:rtl/>
        </w:rPr>
        <w:t xml:space="preserve"> </w:t>
      </w:r>
      <w:r w:rsidR="00EF4783">
        <w:rPr>
          <w:rFonts w:hint="cs"/>
          <w:rtl/>
        </w:rPr>
        <w:t xml:space="preserve">הוא מצווה לשבת </w:t>
      </w:r>
      <w:r w:rsidRPr="00D842A2">
        <w:rPr>
          <w:rFonts w:hint="cs"/>
          <w:rtl/>
        </w:rPr>
        <w:t xml:space="preserve">בדירת </w:t>
      </w:r>
      <w:r w:rsidR="00D42844">
        <w:rPr>
          <w:rFonts w:hint="cs"/>
          <w:rtl/>
        </w:rPr>
        <w:t>עראי</w:t>
      </w:r>
      <w:r w:rsidRPr="00D842A2">
        <w:rPr>
          <w:rFonts w:hint="cs"/>
          <w:rtl/>
        </w:rPr>
        <w:t xml:space="preserve">. </w:t>
      </w:r>
    </w:p>
    <w:p w14:paraId="4B04FEB5" w14:textId="139AA8FE" w:rsidR="00AD23A1" w:rsidRPr="004A4A16" w:rsidRDefault="00EF4783" w:rsidP="005007A7">
      <w:pPr>
        <w:pStyle w:val="163"/>
        <w:spacing w:line="360" w:lineRule="auto"/>
        <w:rPr>
          <w:rtl/>
        </w:rPr>
      </w:pPr>
      <w:r>
        <w:rPr>
          <w:rFonts w:hint="cs"/>
          <w:rtl/>
        </w:rPr>
        <w:t xml:space="preserve">יתירה מכך: </w:t>
      </w:r>
      <w:r w:rsidR="00AD23A1" w:rsidRPr="00D842A2">
        <w:rPr>
          <w:rtl/>
        </w:rPr>
        <w:t xml:space="preserve">היציאה </w:t>
      </w:r>
      <w:r w:rsidR="00AD23A1">
        <w:rPr>
          <w:rFonts w:hint="cs"/>
          <w:rtl/>
        </w:rPr>
        <w:t xml:space="preserve">המדוברת </w:t>
      </w:r>
      <w:r w:rsidR="00AD23A1" w:rsidRPr="00D842A2">
        <w:rPr>
          <w:rtl/>
        </w:rPr>
        <w:t>אינה חד פעמית</w:t>
      </w:r>
      <w:r w:rsidR="00AD23A1">
        <w:rPr>
          <w:rFonts w:hint="cs"/>
          <w:rtl/>
        </w:rPr>
        <w:t>.</w:t>
      </w:r>
      <w:r w:rsidR="00ED3C5F">
        <w:rPr>
          <w:rFonts w:hint="cs"/>
          <w:rtl/>
        </w:rPr>
        <w:t xml:space="preserve"> ההדגשה "</w:t>
      </w:r>
      <w:r w:rsidR="00ED3C5F" w:rsidRPr="0058235E">
        <w:rPr>
          <w:rFonts w:hint="cs"/>
          <w:b w:val="0"/>
          <w:bCs/>
          <w:rtl/>
        </w:rPr>
        <w:t>כל</w:t>
      </w:r>
      <w:r w:rsidR="00ED3C5F" w:rsidRPr="0058235E">
        <w:rPr>
          <w:b w:val="0"/>
          <w:bCs/>
          <w:rtl/>
        </w:rPr>
        <w:t xml:space="preserve"> </w:t>
      </w:r>
      <w:r w:rsidR="00ED3C5F" w:rsidRPr="0058235E">
        <w:rPr>
          <w:rFonts w:hint="cs"/>
          <w:b w:val="0"/>
          <w:bCs/>
          <w:rtl/>
        </w:rPr>
        <w:t>שבעת</w:t>
      </w:r>
      <w:r w:rsidR="00ED3C5F" w:rsidRPr="0058235E">
        <w:rPr>
          <w:b w:val="0"/>
          <w:bCs/>
          <w:rtl/>
        </w:rPr>
        <w:t xml:space="preserve"> </w:t>
      </w:r>
      <w:r w:rsidR="00ED3C5F" w:rsidRPr="0058235E">
        <w:rPr>
          <w:rFonts w:hint="cs"/>
          <w:b w:val="0"/>
          <w:bCs/>
          <w:rtl/>
        </w:rPr>
        <w:t>הימים</w:t>
      </w:r>
      <w:r w:rsidR="00ED3C5F">
        <w:rPr>
          <w:rFonts w:hint="cs"/>
          <w:rtl/>
        </w:rPr>
        <w:t xml:space="preserve"> צא מדירת קבע</w:t>
      </w:r>
      <w:r w:rsidR="00EF500C">
        <w:rPr>
          <w:rFonts w:hint="cs"/>
          <w:rtl/>
        </w:rPr>
        <w:t xml:space="preserve"> ושב בדירת עראי</w:t>
      </w:r>
      <w:r w:rsidR="00ED3C5F">
        <w:rPr>
          <w:rFonts w:hint="cs"/>
          <w:rtl/>
        </w:rPr>
        <w:t>"</w:t>
      </w:r>
      <w:r w:rsidR="009D3D1C">
        <w:rPr>
          <w:rFonts w:hint="cs"/>
          <w:rtl/>
        </w:rPr>
        <w:t xml:space="preserve"> </w:t>
      </w:r>
      <w:r w:rsidR="009D3D1C">
        <w:rPr>
          <w:rtl/>
        </w:rPr>
        <w:t>–</w:t>
      </w:r>
      <w:r w:rsidR="00AD23A1">
        <w:rPr>
          <w:rFonts w:hint="cs"/>
          <w:rtl/>
        </w:rPr>
        <w:t xml:space="preserve"> </w:t>
      </w:r>
      <w:r w:rsidR="00EF500C">
        <w:rPr>
          <w:rFonts w:hint="cs"/>
          <w:rtl/>
        </w:rPr>
        <w:t>מציינת</w:t>
      </w:r>
      <w:r w:rsidR="00AD23A1">
        <w:rPr>
          <w:rFonts w:hint="cs"/>
          <w:rtl/>
        </w:rPr>
        <w:t xml:space="preserve"> </w:t>
      </w:r>
      <w:r w:rsidR="00AD23A1" w:rsidRPr="00D842A2">
        <w:rPr>
          <w:rtl/>
        </w:rPr>
        <w:t xml:space="preserve">יציאה </w:t>
      </w:r>
      <w:r w:rsidR="00AD23A1">
        <w:rPr>
          <w:rFonts w:hint="cs"/>
          <w:rtl/>
        </w:rPr>
        <w:t xml:space="preserve">ועוד יציאה </w:t>
      </w:r>
      <w:r w:rsidR="00AD23A1" w:rsidRPr="00D842A2">
        <w:rPr>
          <w:rtl/>
        </w:rPr>
        <w:t>מ</w:t>
      </w:r>
      <w:r w:rsidR="00AD23A1">
        <w:rPr>
          <w:rFonts w:hint="cs"/>
          <w:rtl/>
        </w:rPr>
        <w:t xml:space="preserve">דירת </w:t>
      </w:r>
      <w:r w:rsidR="00AD23A1" w:rsidRPr="00D842A2">
        <w:rPr>
          <w:rtl/>
        </w:rPr>
        <w:t>קבע ל</w:t>
      </w:r>
      <w:r w:rsidR="00AD23A1">
        <w:rPr>
          <w:rFonts w:hint="cs"/>
          <w:rtl/>
        </w:rPr>
        <w:t xml:space="preserve">דירת </w:t>
      </w:r>
      <w:r w:rsidR="00AD23A1" w:rsidRPr="00D842A2">
        <w:rPr>
          <w:rtl/>
        </w:rPr>
        <w:t>ע</w:t>
      </w:r>
      <w:r w:rsidR="00EF500C">
        <w:rPr>
          <w:rFonts w:hint="cs"/>
          <w:rtl/>
        </w:rPr>
        <w:t>רא</w:t>
      </w:r>
      <w:r w:rsidR="00AD23A1" w:rsidRPr="00D842A2">
        <w:rPr>
          <w:rtl/>
        </w:rPr>
        <w:t>י</w:t>
      </w:r>
      <w:r w:rsidR="00AD23A1" w:rsidRPr="00D842A2">
        <w:rPr>
          <w:rFonts w:hint="cs"/>
          <w:rtl/>
        </w:rPr>
        <w:t xml:space="preserve"> במ</w:t>
      </w:r>
      <w:r w:rsidR="00AD23A1">
        <w:rPr>
          <w:rFonts w:hint="cs"/>
          <w:rtl/>
        </w:rPr>
        <w:t xml:space="preserve">הלך </w:t>
      </w:r>
      <w:r w:rsidR="00AD23A1" w:rsidRPr="00D842A2">
        <w:rPr>
          <w:rFonts w:hint="cs"/>
          <w:rtl/>
        </w:rPr>
        <w:t>כל שבעת הימים</w:t>
      </w:r>
      <w:r w:rsidR="00AD23A1" w:rsidRPr="00D842A2">
        <w:rPr>
          <w:rtl/>
        </w:rPr>
        <w:t>.</w:t>
      </w:r>
      <w:r w:rsidR="00AD23A1">
        <w:rPr>
          <w:rFonts w:hint="cs"/>
          <w:rtl/>
        </w:rPr>
        <w:t xml:space="preserve"> </w:t>
      </w:r>
      <w:r w:rsidR="00AD23A1" w:rsidRPr="004A4A16">
        <w:rPr>
          <w:rFonts w:hint="cs"/>
          <w:rtl/>
        </w:rPr>
        <w:t xml:space="preserve">קשה שלא לזהות כאן אמירה ערכית המדברת על </w:t>
      </w:r>
      <w:r w:rsidR="00AD23A1" w:rsidRPr="004A4A16">
        <w:rPr>
          <w:rtl/>
        </w:rPr>
        <w:t xml:space="preserve">תנועה </w:t>
      </w:r>
      <w:r w:rsidR="00AD23A1">
        <w:rPr>
          <w:rFonts w:hint="cs"/>
          <w:rtl/>
        </w:rPr>
        <w:t>בעולם הרוח ובנפש</w:t>
      </w:r>
      <w:r w:rsidR="00746124">
        <w:rPr>
          <w:rFonts w:hint="cs"/>
          <w:rtl/>
        </w:rPr>
        <w:t xml:space="preserve"> – </w:t>
      </w:r>
      <w:r w:rsidR="00AD23A1">
        <w:rPr>
          <w:rtl/>
        </w:rPr>
        <w:t>יציאה מתמדת מעמד</w:t>
      </w:r>
      <w:r w:rsidR="00AD23A1">
        <w:rPr>
          <w:rFonts w:hint="cs"/>
          <w:rtl/>
        </w:rPr>
        <w:t>ת</w:t>
      </w:r>
      <w:r w:rsidR="00AD23A1" w:rsidRPr="004A4A16">
        <w:rPr>
          <w:rtl/>
        </w:rPr>
        <w:t xml:space="preserve"> קבע לעמד</w:t>
      </w:r>
      <w:r w:rsidR="00AD23A1" w:rsidRPr="004A4A16">
        <w:rPr>
          <w:rFonts w:hint="cs"/>
          <w:rtl/>
        </w:rPr>
        <w:t xml:space="preserve">ת </w:t>
      </w:r>
      <w:r w:rsidR="00D42844">
        <w:rPr>
          <w:rtl/>
        </w:rPr>
        <w:t>עראי</w:t>
      </w:r>
      <w:r w:rsidR="00AD23A1" w:rsidRPr="004A4A16">
        <w:rPr>
          <w:rtl/>
        </w:rPr>
        <w:t xml:space="preserve">. </w:t>
      </w:r>
    </w:p>
    <w:p w14:paraId="01A5C9A9" w14:textId="34E7CD4E" w:rsidR="00AD23A1" w:rsidRDefault="00AD23A1" w:rsidP="008F5098">
      <w:pPr>
        <w:pStyle w:val="163"/>
        <w:spacing w:after="0" w:line="360" w:lineRule="auto"/>
        <w:rPr>
          <w:b w:val="0"/>
          <w:rtl/>
        </w:rPr>
      </w:pPr>
      <w:r w:rsidRPr="00D842A2">
        <w:rPr>
          <w:rtl/>
        </w:rPr>
        <w:t xml:space="preserve">ומהי סוכת </w:t>
      </w:r>
      <w:r w:rsidR="00D42844">
        <w:rPr>
          <w:rtl/>
        </w:rPr>
        <w:t>עראי</w:t>
      </w:r>
      <w:r w:rsidRPr="00D842A2">
        <w:rPr>
          <w:rtl/>
        </w:rPr>
        <w:t>?</w:t>
      </w:r>
      <w:r>
        <w:rPr>
          <w:rFonts w:hint="cs"/>
          <w:rtl/>
        </w:rPr>
        <w:t xml:space="preserve"> מחשבה פשוטה הייתה מדברת על </w:t>
      </w:r>
      <w:r w:rsidRPr="004A4A16">
        <w:rPr>
          <w:rtl/>
        </w:rPr>
        <w:t xml:space="preserve">חיוב ישיבה בבית העשוי </w:t>
      </w:r>
      <w:r w:rsidR="00D42844">
        <w:rPr>
          <w:rtl/>
        </w:rPr>
        <w:t>עראי</w:t>
      </w:r>
      <w:r>
        <w:rPr>
          <w:rFonts w:hint="cs"/>
          <w:rtl/>
        </w:rPr>
        <w:t xml:space="preserve"> </w:t>
      </w:r>
      <w:r w:rsidR="000524F8">
        <w:rPr>
          <w:rtl/>
        </w:rPr>
        <w:t>–</w:t>
      </w:r>
      <w:r>
        <w:rPr>
          <w:rFonts w:hint="cs"/>
          <w:rtl/>
        </w:rPr>
        <w:t xml:space="preserve"> </w:t>
      </w:r>
      <w:r w:rsidR="00D5596E">
        <w:rPr>
          <w:rFonts w:hint="cs"/>
          <w:rtl/>
        </w:rPr>
        <w:t xml:space="preserve">בית </w:t>
      </w:r>
      <w:r w:rsidRPr="004A4A16">
        <w:rPr>
          <w:rtl/>
        </w:rPr>
        <w:t>קנים</w:t>
      </w:r>
      <w:r w:rsidRPr="004A4A16">
        <w:rPr>
          <w:rFonts w:hint="cs"/>
          <w:rtl/>
        </w:rPr>
        <w:t>,</w:t>
      </w:r>
      <w:r w:rsidR="0098761F">
        <w:rPr>
          <w:rFonts w:hint="cs"/>
          <w:rtl/>
        </w:rPr>
        <w:t xml:space="preserve"> </w:t>
      </w:r>
      <w:r w:rsidRPr="004A4A16">
        <w:rPr>
          <w:rFonts w:hint="cs"/>
          <w:rtl/>
        </w:rPr>
        <w:t>אוהל או כל דירה שניתן לפרקה ולהעתיק מקומה בקלות</w:t>
      </w:r>
      <w:r w:rsidRPr="004A4A16">
        <w:rPr>
          <w:rStyle w:val="ac"/>
          <w:rtl/>
        </w:rPr>
        <w:footnoteReference w:id="19"/>
      </w:r>
      <w:r w:rsidRPr="004A4A16">
        <w:rPr>
          <w:rtl/>
        </w:rPr>
        <w:t>.</w:t>
      </w:r>
      <w:r>
        <w:rPr>
          <w:rFonts w:hint="cs"/>
          <w:rtl/>
        </w:rPr>
        <w:t xml:space="preserve"> </w:t>
      </w:r>
      <w:r w:rsidRPr="004A4A16">
        <w:rPr>
          <w:rtl/>
        </w:rPr>
        <w:t>רבא הלך למקום אחר.</w:t>
      </w:r>
      <w:r>
        <w:rPr>
          <w:rFonts w:hint="cs"/>
          <w:rtl/>
        </w:rPr>
        <w:t xml:space="preserve"> </w:t>
      </w:r>
      <w:r w:rsidRPr="004A4A16">
        <w:rPr>
          <w:rtl/>
        </w:rPr>
        <w:t>אין כל חיסרון לדעתו בישיבה ב</w:t>
      </w:r>
      <w:r w:rsidR="009D3D1C">
        <w:rPr>
          <w:rFonts w:hint="cs"/>
          <w:rtl/>
        </w:rPr>
        <w:t>סוכה</w:t>
      </w:r>
      <w:r w:rsidRPr="004A4A16">
        <w:rPr>
          <w:rtl/>
        </w:rPr>
        <w:t xml:space="preserve"> העשוי</w:t>
      </w:r>
      <w:r w:rsidR="009D3D1C">
        <w:rPr>
          <w:rFonts w:hint="cs"/>
          <w:rtl/>
        </w:rPr>
        <w:t>ה</w:t>
      </w:r>
      <w:r w:rsidRPr="004A4A16">
        <w:rPr>
          <w:rtl/>
        </w:rPr>
        <w:t xml:space="preserve"> ברזל או בטון. החיסרון הוא בבית שגובהו הוא למעלה מעשרים אמה.</w:t>
      </w:r>
      <w:r w:rsidR="00E92A7C">
        <w:rPr>
          <w:rFonts w:hint="cs"/>
          <w:rtl/>
        </w:rPr>
        <w:t xml:space="preserve"> </w:t>
      </w:r>
    </w:p>
    <w:p w14:paraId="503605CD" w14:textId="77777777" w:rsidR="008930E7" w:rsidRDefault="008930E7" w:rsidP="00E422B4">
      <w:pPr>
        <w:pStyle w:val="154"/>
        <w:spacing w:line="360" w:lineRule="auto"/>
        <w:rPr>
          <w:b w:val="0"/>
          <w:rtl/>
        </w:rPr>
      </w:pPr>
    </w:p>
    <w:p w14:paraId="43896629" w14:textId="77777777" w:rsidR="000D0D61" w:rsidRPr="003A22CB" w:rsidRDefault="000D0D61" w:rsidP="00E422B4">
      <w:pPr>
        <w:pStyle w:val="154"/>
        <w:spacing w:line="360" w:lineRule="auto"/>
        <w:rPr>
          <w:bCs/>
          <w:rtl/>
        </w:rPr>
      </w:pPr>
      <w:r w:rsidRPr="003A22CB">
        <w:rPr>
          <w:rFonts w:hint="eastAsia"/>
          <w:bCs/>
          <w:rtl/>
        </w:rPr>
        <w:t>קושיית</w:t>
      </w:r>
      <w:r w:rsidRPr="003A22CB">
        <w:rPr>
          <w:bCs/>
          <w:rtl/>
        </w:rPr>
        <w:t xml:space="preserve"> </w:t>
      </w:r>
      <w:r w:rsidRPr="003A22CB">
        <w:rPr>
          <w:rFonts w:hint="eastAsia"/>
          <w:bCs/>
          <w:rtl/>
        </w:rPr>
        <w:t>אביי</w:t>
      </w:r>
    </w:p>
    <w:p w14:paraId="09210C4A" w14:textId="195CA154" w:rsidR="00AD23A1" w:rsidRPr="004A4A16" w:rsidRDefault="00AD23A1" w:rsidP="00E422B4">
      <w:pPr>
        <w:pStyle w:val="150"/>
        <w:spacing w:line="360" w:lineRule="auto"/>
        <w:jc w:val="both"/>
        <w:rPr>
          <w:rtl/>
        </w:rPr>
      </w:pPr>
      <w:r w:rsidRPr="004A4A16">
        <w:rPr>
          <w:rtl/>
        </w:rPr>
        <w:t>אמר ליה אביי: אלא מעתה, עשה מחיצות של ברזל וסיכך על גבן</w:t>
      </w:r>
      <w:r w:rsidR="00746124">
        <w:rPr>
          <w:rtl/>
        </w:rPr>
        <w:t xml:space="preserve"> – </w:t>
      </w:r>
      <w:r w:rsidRPr="004A4A16">
        <w:rPr>
          <w:rtl/>
        </w:rPr>
        <w:t>ה</w:t>
      </w:r>
      <w:r w:rsidR="008F5098">
        <w:rPr>
          <w:rtl/>
        </w:rPr>
        <w:t xml:space="preserve">כי נמי דלא הוי סוכה? </w:t>
      </w:r>
      <w:r w:rsidRPr="004A4A16">
        <w:rPr>
          <w:rtl/>
        </w:rPr>
        <w:t xml:space="preserve"> </w:t>
      </w:r>
    </w:p>
    <w:p w14:paraId="53E11ABE" w14:textId="11A5DB26" w:rsidR="00AD23A1" w:rsidRPr="004A4A16" w:rsidRDefault="00AD23A1" w:rsidP="008F5098">
      <w:pPr>
        <w:pStyle w:val="167"/>
        <w:spacing w:after="0" w:line="360" w:lineRule="auto"/>
        <w:rPr>
          <w:rtl/>
        </w:rPr>
      </w:pPr>
      <w:r w:rsidRPr="004A4A16">
        <w:rPr>
          <w:rtl/>
        </w:rPr>
        <w:t>לטענתך</w:t>
      </w:r>
      <w:r w:rsidR="006F73EA">
        <w:rPr>
          <w:rFonts w:hint="cs"/>
          <w:rtl/>
        </w:rPr>
        <w:t>, שואל אביי</w:t>
      </w:r>
      <w:r w:rsidR="00AD418A">
        <w:rPr>
          <w:rFonts w:hint="cs"/>
          <w:rtl/>
        </w:rPr>
        <w:t xml:space="preserve"> </w:t>
      </w:r>
      <w:r w:rsidR="00746124">
        <w:rPr>
          <w:rtl/>
        </w:rPr>
        <w:t xml:space="preserve">– </w:t>
      </w:r>
      <w:r>
        <w:rPr>
          <w:rFonts w:hint="cs"/>
          <w:rtl/>
        </w:rPr>
        <w:t>דפנות הקבע הן המשוות לסוכה מעמד של דירת קבע</w:t>
      </w:r>
      <w:r w:rsidR="006F73EA">
        <w:rPr>
          <w:rFonts w:hint="cs"/>
          <w:rtl/>
        </w:rPr>
        <w:t>.</w:t>
      </w:r>
      <w:r>
        <w:rPr>
          <w:rFonts w:hint="cs"/>
          <w:rtl/>
        </w:rPr>
        <w:t xml:space="preserve"> מדוע אם כן סוכה העשויה מברזל אינה פסולה</w:t>
      </w:r>
      <w:r w:rsidR="00681C53">
        <w:rPr>
          <w:rFonts w:hint="cs"/>
          <w:rtl/>
        </w:rPr>
        <w:t>?</w:t>
      </w:r>
      <w:r>
        <w:rPr>
          <w:rStyle w:val="ac"/>
          <w:rtl/>
        </w:rPr>
        <w:footnoteReference w:id="20"/>
      </w:r>
      <w:r>
        <w:rPr>
          <w:rFonts w:hint="cs"/>
          <w:rtl/>
        </w:rPr>
        <w:t xml:space="preserve"> </w:t>
      </w:r>
      <w:r>
        <w:rPr>
          <w:rtl/>
        </w:rPr>
        <w:t>מהו ההיגיון ל</w:t>
      </w:r>
      <w:r>
        <w:rPr>
          <w:rFonts w:hint="cs"/>
          <w:rtl/>
        </w:rPr>
        <w:t>הכריע את מעמד</w:t>
      </w:r>
      <w:r w:rsidR="009D3D1C">
        <w:rPr>
          <w:rFonts w:hint="cs"/>
          <w:rtl/>
        </w:rPr>
        <w:t xml:space="preserve"> הסוכה</w:t>
      </w:r>
      <w:r>
        <w:rPr>
          <w:rFonts w:hint="cs"/>
          <w:rtl/>
        </w:rPr>
        <w:t xml:space="preserve"> על בסיס גובה</w:t>
      </w:r>
      <w:r w:rsidR="009D3D1C">
        <w:rPr>
          <w:rFonts w:hint="cs"/>
          <w:rtl/>
        </w:rPr>
        <w:t>ה</w:t>
      </w:r>
      <w:r>
        <w:rPr>
          <w:rFonts w:hint="cs"/>
          <w:rtl/>
        </w:rPr>
        <w:t xml:space="preserve">? </w:t>
      </w:r>
    </w:p>
    <w:p w14:paraId="7DCBDD23" w14:textId="417EFFB2" w:rsidR="00AD23A1" w:rsidRPr="00A6763A" w:rsidRDefault="00AD23A1" w:rsidP="00D529E3">
      <w:pPr>
        <w:pStyle w:val="154"/>
        <w:spacing w:line="360" w:lineRule="auto"/>
        <w:rPr>
          <w:b w:val="0"/>
          <w:rtl/>
        </w:rPr>
      </w:pPr>
      <w:r w:rsidRPr="00A6763A">
        <w:rPr>
          <w:b w:val="0"/>
          <w:rtl/>
        </w:rPr>
        <w:t>תשובת רבא:</w:t>
      </w:r>
    </w:p>
    <w:p w14:paraId="10EF7A0F" w14:textId="40243019" w:rsidR="00AD23A1" w:rsidRPr="004A4A16" w:rsidRDefault="00AD23A1" w:rsidP="00E422B4">
      <w:pPr>
        <w:pStyle w:val="131"/>
        <w:spacing w:line="360" w:lineRule="auto"/>
        <w:rPr>
          <w:rtl/>
        </w:rPr>
      </w:pPr>
      <w:r w:rsidRPr="004A4A16">
        <w:rPr>
          <w:rtl/>
        </w:rPr>
        <w:t>-</w:t>
      </w:r>
      <w:r w:rsidR="009F2535">
        <w:rPr>
          <w:rFonts w:hint="cs"/>
          <w:rtl/>
        </w:rPr>
        <w:t xml:space="preserve"> </w:t>
      </w:r>
      <w:r w:rsidRPr="004A4A16">
        <w:rPr>
          <w:rtl/>
        </w:rPr>
        <w:t>אמר ליה, הכי קאמינא לך: עד עשרים אמה, דאדם עושה דירתו דירת עראי, כי עביד ליה דירת קבע</w:t>
      </w:r>
      <w:r w:rsidR="00746124">
        <w:rPr>
          <w:rtl/>
        </w:rPr>
        <w:t xml:space="preserve"> – </w:t>
      </w:r>
      <w:r w:rsidRPr="004A4A16">
        <w:rPr>
          <w:rtl/>
        </w:rPr>
        <w:t>נמי נפיק. למעלה מעשרים אמה</w:t>
      </w:r>
      <w:r w:rsidRPr="004A4A16">
        <w:rPr>
          <w:rStyle w:val="ac"/>
          <w:rtl/>
        </w:rPr>
        <w:footnoteReference w:id="21"/>
      </w:r>
      <w:r w:rsidRPr="004A4A16">
        <w:rPr>
          <w:rtl/>
        </w:rPr>
        <w:t>, [דאין אדם עושה דירתו דירת עראי אלא דירת קבע, כי עביד ליה דירת עראי</w:t>
      </w:r>
      <w:r w:rsidR="00746124">
        <w:rPr>
          <w:rtl/>
        </w:rPr>
        <w:t xml:space="preserve"> – </w:t>
      </w:r>
      <w:r w:rsidRPr="004A4A16">
        <w:rPr>
          <w:rtl/>
        </w:rPr>
        <w:t>נמי לא נפיק – כת"י מינכן</w:t>
      </w:r>
      <w:r w:rsidRPr="004A4A16">
        <w:rPr>
          <w:rStyle w:val="ac"/>
          <w:rtl/>
        </w:rPr>
        <w:footnoteReference w:id="22"/>
      </w:r>
      <w:r w:rsidRPr="004A4A16">
        <w:rPr>
          <w:rtl/>
        </w:rPr>
        <w:t xml:space="preserve">] . </w:t>
      </w:r>
    </w:p>
    <w:p w14:paraId="4E2A4C1E" w14:textId="47560028" w:rsidR="007D3068" w:rsidRDefault="00AD23A1" w:rsidP="0079797C">
      <w:pPr>
        <w:pStyle w:val="167"/>
        <w:spacing w:line="360" w:lineRule="auto"/>
        <w:rPr>
          <w:rtl/>
        </w:rPr>
      </w:pPr>
      <w:r>
        <w:rPr>
          <w:rFonts w:hint="cs"/>
          <w:rtl/>
        </w:rPr>
        <w:t>"</w:t>
      </w:r>
      <w:r w:rsidRPr="00495D02">
        <w:rPr>
          <w:rtl/>
        </w:rPr>
        <w:t>הכי קאמינא לך</w:t>
      </w:r>
      <w:r>
        <w:rPr>
          <w:rFonts w:hint="cs"/>
          <w:rtl/>
        </w:rPr>
        <w:t>"</w:t>
      </w:r>
      <w:r w:rsidR="00746124">
        <w:rPr>
          <w:rFonts w:hint="cs"/>
          <w:rtl/>
        </w:rPr>
        <w:t xml:space="preserve"> – </w:t>
      </w:r>
      <w:r w:rsidRPr="004A4A16">
        <w:rPr>
          <w:rtl/>
        </w:rPr>
        <w:t>לא הבנת את דברי</w:t>
      </w:r>
      <w:r w:rsidR="009D3D1C">
        <w:rPr>
          <w:rFonts w:hint="cs"/>
          <w:rtl/>
        </w:rPr>
        <w:t>י</w:t>
      </w:r>
      <w:r w:rsidRPr="004A4A16">
        <w:rPr>
          <w:rtl/>
        </w:rPr>
        <w:t>, אבארם שוב</w:t>
      </w:r>
      <w:r w:rsidR="008E29C4">
        <w:rPr>
          <w:rFonts w:hint="cs"/>
          <w:rtl/>
        </w:rPr>
        <w:t>:</w:t>
      </w:r>
      <w:r>
        <w:rPr>
          <w:rFonts w:hint="cs"/>
          <w:rtl/>
        </w:rPr>
        <w:t xml:space="preserve"> </w:t>
      </w:r>
      <w:r w:rsidRPr="004A4A16">
        <w:rPr>
          <w:rtl/>
        </w:rPr>
        <w:t xml:space="preserve">עד עשרים אמה אדם יכול לבנות את ביתו כדירת </w:t>
      </w:r>
      <w:r w:rsidR="00D42844">
        <w:rPr>
          <w:rtl/>
        </w:rPr>
        <w:t>עראי</w:t>
      </w:r>
      <w:r w:rsidR="009D3D1C">
        <w:rPr>
          <w:rFonts w:hint="cs"/>
          <w:rtl/>
        </w:rPr>
        <w:t>.</w:t>
      </w:r>
      <w:r w:rsidRPr="004A4A16">
        <w:rPr>
          <w:rFonts w:hint="cs"/>
          <w:rtl/>
        </w:rPr>
        <w:t xml:space="preserve"> </w:t>
      </w:r>
      <w:r w:rsidRPr="004A4A16">
        <w:rPr>
          <w:rtl/>
        </w:rPr>
        <w:t>כיוון שכך, גם אם בנאה כדירת קבע</w:t>
      </w:r>
      <w:r w:rsidR="00746124">
        <w:rPr>
          <w:rtl/>
        </w:rPr>
        <w:t xml:space="preserve"> </w:t>
      </w:r>
      <w:r w:rsidR="00361C17">
        <w:rPr>
          <w:rFonts w:hint="cs"/>
          <w:rtl/>
        </w:rPr>
        <w:t xml:space="preserve">הוא </w:t>
      </w:r>
      <w:r w:rsidRPr="004A4A16">
        <w:rPr>
          <w:rtl/>
        </w:rPr>
        <w:t>יוצא ידי חובה.</w:t>
      </w:r>
      <w:r>
        <w:rPr>
          <w:rFonts w:hint="cs"/>
          <w:rtl/>
        </w:rPr>
        <w:t xml:space="preserve"> מאידך</w:t>
      </w:r>
      <w:r w:rsidR="00746124">
        <w:rPr>
          <w:rFonts w:hint="cs"/>
          <w:rtl/>
        </w:rPr>
        <w:t xml:space="preserve"> – </w:t>
      </w:r>
      <w:r w:rsidRPr="00495D02">
        <w:rPr>
          <w:rtl/>
        </w:rPr>
        <w:t xml:space="preserve">אדם הבונה דירה שגובהה למעלה מעשרים אינו יכול לבנותה </w:t>
      </w:r>
      <w:r w:rsidR="00D42844">
        <w:rPr>
          <w:rtl/>
        </w:rPr>
        <w:t>עראי</w:t>
      </w:r>
      <w:r w:rsidRPr="00495D02">
        <w:rPr>
          <w:rtl/>
        </w:rPr>
        <w:t xml:space="preserve"> אלא קבע, </w:t>
      </w:r>
      <w:r w:rsidR="009D3D1C">
        <w:rPr>
          <w:rFonts w:hint="cs"/>
          <w:rtl/>
        </w:rPr>
        <w:t>ו</w:t>
      </w:r>
      <w:r w:rsidRPr="00495D02">
        <w:rPr>
          <w:rtl/>
        </w:rPr>
        <w:t xml:space="preserve">אם בנאה כדירת </w:t>
      </w:r>
      <w:r w:rsidR="00D42844">
        <w:rPr>
          <w:rtl/>
        </w:rPr>
        <w:t>עראי</w:t>
      </w:r>
      <w:r w:rsidR="00746124">
        <w:rPr>
          <w:rtl/>
        </w:rPr>
        <w:t xml:space="preserve"> – </w:t>
      </w:r>
      <w:r w:rsidRPr="00495D02">
        <w:rPr>
          <w:rtl/>
        </w:rPr>
        <w:t>לאו כלום היא</w:t>
      </w:r>
      <w:r w:rsidR="00A84A73">
        <w:rPr>
          <w:rFonts w:hint="cs"/>
          <w:rtl/>
        </w:rPr>
        <w:t>:</w:t>
      </w:r>
      <w:r w:rsidRPr="00495D02">
        <w:rPr>
          <w:rtl/>
        </w:rPr>
        <w:t xml:space="preserve"> זוהי דירה משונה, ואינה נחשבת לדירה.</w:t>
      </w:r>
      <w:r>
        <w:rPr>
          <w:rFonts w:hint="cs"/>
          <w:rtl/>
        </w:rPr>
        <w:t xml:space="preserve"> </w:t>
      </w:r>
    </w:p>
    <w:p w14:paraId="52225975" w14:textId="146AD51C" w:rsidR="009F3DE4" w:rsidRDefault="00AD23A1" w:rsidP="0079797C">
      <w:pPr>
        <w:pStyle w:val="167"/>
        <w:spacing w:line="360" w:lineRule="auto"/>
        <w:rPr>
          <w:rtl/>
        </w:rPr>
      </w:pPr>
      <w:r w:rsidRPr="004A4A16">
        <w:rPr>
          <w:rFonts w:hint="cs"/>
          <w:rtl/>
        </w:rPr>
        <w:t>דומה שכך הי</w:t>
      </w:r>
      <w:r>
        <w:rPr>
          <w:rFonts w:hint="cs"/>
          <w:rtl/>
        </w:rPr>
        <w:t>א</w:t>
      </w:r>
      <w:r w:rsidRPr="004A4A16">
        <w:rPr>
          <w:rFonts w:hint="cs"/>
          <w:rtl/>
        </w:rPr>
        <w:t xml:space="preserve"> כוונתו</w:t>
      </w:r>
      <w:r w:rsidR="009F2535">
        <w:rPr>
          <w:rFonts w:hint="cs"/>
          <w:rtl/>
        </w:rPr>
        <w:t xml:space="preserve"> של רבא</w:t>
      </w:r>
      <w:r w:rsidRPr="004A4A16">
        <w:rPr>
          <w:rFonts w:hint="cs"/>
          <w:rtl/>
        </w:rPr>
        <w:t>:</w:t>
      </w:r>
      <w:r>
        <w:rPr>
          <w:rFonts w:hint="cs"/>
          <w:rtl/>
        </w:rPr>
        <w:t xml:space="preserve"> </w:t>
      </w:r>
      <w:r w:rsidRPr="004A4A16">
        <w:rPr>
          <w:rFonts w:hint="cs"/>
          <w:rtl/>
        </w:rPr>
        <w:t>כאשר הדפנות הן חזקות אבל חוזקן אינו נצרך</w:t>
      </w:r>
      <w:r w:rsidR="00E92A7C">
        <w:rPr>
          <w:rFonts w:hint="cs"/>
          <w:rtl/>
        </w:rPr>
        <w:t xml:space="preserve"> בכדי להעמיד את הסוכה </w:t>
      </w:r>
      <w:r w:rsidR="00025BA6">
        <w:rPr>
          <w:rtl/>
        </w:rPr>
        <w:t>–</w:t>
      </w:r>
      <w:r w:rsidR="00E92A7C">
        <w:rPr>
          <w:rFonts w:hint="cs"/>
          <w:rtl/>
        </w:rPr>
        <w:t xml:space="preserve"> </w:t>
      </w:r>
      <w:r w:rsidRPr="004A4A16">
        <w:rPr>
          <w:rFonts w:hint="cs"/>
          <w:rtl/>
        </w:rPr>
        <w:t>אין בחוזק זה פגם</w:t>
      </w:r>
      <w:r w:rsidR="008E29C4">
        <w:rPr>
          <w:rFonts w:hint="cs"/>
          <w:rtl/>
        </w:rPr>
        <w:t>.</w:t>
      </w:r>
      <w:r w:rsidR="00A4077D">
        <w:rPr>
          <w:rFonts w:hint="cs"/>
          <w:rtl/>
        </w:rPr>
        <w:t xml:space="preserve"> </w:t>
      </w:r>
      <w:r w:rsidRPr="004A4A16">
        <w:rPr>
          <w:b w:val="0"/>
          <w:rtl/>
        </w:rPr>
        <w:t xml:space="preserve">החיסרון בדפנות </w:t>
      </w:r>
      <w:r w:rsidRPr="004A4A16">
        <w:rPr>
          <w:rFonts w:hint="cs"/>
          <w:b w:val="0"/>
          <w:rtl/>
        </w:rPr>
        <w:t xml:space="preserve">גבוהות </w:t>
      </w:r>
      <w:r w:rsidRPr="004A4A16">
        <w:rPr>
          <w:b w:val="0"/>
          <w:rtl/>
        </w:rPr>
        <w:t xml:space="preserve">הוא בעובדה שהחוזק והאיכות שבבנייה </w:t>
      </w:r>
      <w:r w:rsidR="00E92A7C">
        <w:rPr>
          <w:rFonts w:hint="cs"/>
          <w:b w:val="0"/>
          <w:rtl/>
        </w:rPr>
        <w:t>משמשים כ</w:t>
      </w:r>
      <w:r w:rsidRPr="004A4A16">
        <w:rPr>
          <w:b w:val="0"/>
          <w:rtl/>
        </w:rPr>
        <w:t xml:space="preserve">מרכיבים </w:t>
      </w:r>
      <w:r w:rsidR="008F5098">
        <w:rPr>
          <w:rFonts w:hint="cs"/>
          <w:b w:val="0"/>
          <w:rtl/>
        </w:rPr>
        <w:t xml:space="preserve">חיוניים </w:t>
      </w:r>
      <w:r w:rsidRPr="004A4A16">
        <w:rPr>
          <w:b w:val="0"/>
          <w:rtl/>
        </w:rPr>
        <w:t xml:space="preserve">שהבניין </w:t>
      </w:r>
      <w:r w:rsidR="00621226">
        <w:rPr>
          <w:rFonts w:hint="cs"/>
          <w:b w:val="0"/>
          <w:rtl/>
        </w:rPr>
        <w:t xml:space="preserve">אינו </w:t>
      </w:r>
      <w:r w:rsidR="00621226" w:rsidRPr="0079797C">
        <w:rPr>
          <w:rFonts w:hint="cs"/>
          <w:rtl/>
        </w:rPr>
        <w:t>יכול</w:t>
      </w:r>
      <w:r w:rsidR="00621226">
        <w:rPr>
          <w:rFonts w:hint="cs"/>
          <w:b w:val="0"/>
          <w:rtl/>
        </w:rPr>
        <w:t xml:space="preserve"> להתקיים בלעדיהם</w:t>
      </w:r>
      <w:r w:rsidRPr="004A4A16">
        <w:rPr>
          <w:rStyle w:val="ac"/>
          <w:rtl/>
        </w:rPr>
        <w:footnoteReference w:id="23"/>
      </w:r>
      <w:r w:rsidR="002B6D73">
        <w:rPr>
          <w:rFonts w:hint="cs"/>
          <w:b w:val="0"/>
          <w:rtl/>
        </w:rPr>
        <w:t>.</w:t>
      </w:r>
      <w:r w:rsidRPr="004A4A16">
        <w:rPr>
          <w:rtl/>
        </w:rPr>
        <w:t xml:space="preserve"> </w:t>
      </w:r>
      <w:r w:rsidR="009F2535">
        <w:rPr>
          <w:rFonts w:hint="cs"/>
          <w:rtl/>
        </w:rPr>
        <w:t xml:space="preserve"> </w:t>
      </w:r>
    </w:p>
    <w:p w14:paraId="0ACECFB3" w14:textId="056B4991" w:rsidR="00AD23A1" w:rsidRPr="00C71BE3" w:rsidRDefault="00AD23A1" w:rsidP="0079797C">
      <w:pPr>
        <w:pStyle w:val="167"/>
        <w:spacing w:line="360" w:lineRule="auto"/>
        <w:rPr>
          <w:rtl/>
        </w:rPr>
      </w:pPr>
      <w:r w:rsidRPr="004A4A16">
        <w:rPr>
          <w:rFonts w:hint="cs"/>
          <w:rtl/>
        </w:rPr>
        <w:t xml:space="preserve">נמחיש: </w:t>
      </w:r>
      <w:r w:rsidRPr="004A4A16">
        <w:rPr>
          <w:rtl/>
        </w:rPr>
        <w:t xml:space="preserve">כאשר באים לשפץ בית </w:t>
      </w:r>
      <w:r w:rsidRPr="004A4A16">
        <w:rPr>
          <w:rFonts w:hint="cs"/>
          <w:rtl/>
        </w:rPr>
        <w:t>מתוודעים אל שני סוגי קירות</w:t>
      </w:r>
      <w:r w:rsidR="0079797C">
        <w:rPr>
          <w:rFonts w:hint="cs"/>
          <w:rtl/>
        </w:rPr>
        <w:t>:</w:t>
      </w:r>
      <w:r w:rsidRPr="004A4A16">
        <w:rPr>
          <w:rFonts w:hint="cs"/>
          <w:rtl/>
        </w:rPr>
        <w:t xml:space="preserve"> </w:t>
      </w:r>
      <w:r w:rsidRPr="004A4A16">
        <w:rPr>
          <w:rtl/>
        </w:rPr>
        <w:t>קירות שהבניין נשען עליהן</w:t>
      </w:r>
      <w:r w:rsidRPr="004A4A16">
        <w:rPr>
          <w:rFonts w:hint="cs"/>
          <w:rtl/>
        </w:rPr>
        <w:t xml:space="preserve">, </w:t>
      </w:r>
      <w:r w:rsidR="0079797C">
        <w:rPr>
          <w:rFonts w:hint="cs"/>
          <w:rtl/>
        </w:rPr>
        <w:t xml:space="preserve">בהן אין ל'געת', </w:t>
      </w:r>
      <w:r w:rsidRPr="004A4A16">
        <w:rPr>
          <w:rFonts w:hint="cs"/>
          <w:rtl/>
        </w:rPr>
        <w:t>וקירות ש</w:t>
      </w:r>
      <w:r w:rsidRPr="004A4A16">
        <w:rPr>
          <w:rtl/>
        </w:rPr>
        <w:t>הבניין אינו נשען עליהן</w:t>
      </w:r>
      <w:r w:rsidR="0079797C">
        <w:rPr>
          <w:rFonts w:hint="cs"/>
          <w:rtl/>
        </w:rPr>
        <w:t>, עליהן ניתן לוותר</w:t>
      </w:r>
      <w:r w:rsidRPr="004A4A16">
        <w:rPr>
          <w:rFonts w:hint="cs"/>
          <w:rtl/>
        </w:rPr>
        <w:t>.</w:t>
      </w:r>
      <w:r w:rsidRPr="004A4A16">
        <w:rPr>
          <w:rtl/>
        </w:rPr>
        <w:t xml:space="preserve"> </w:t>
      </w:r>
      <w:r w:rsidRPr="004A4A16">
        <w:rPr>
          <w:rFonts w:hint="cs"/>
          <w:rtl/>
        </w:rPr>
        <w:t xml:space="preserve">קירות אלו אינן </w:t>
      </w:r>
      <w:r w:rsidR="008C4D5B">
        <w:rPr>
          <w:rFonts w:hint="cs"/>
          <w:rtl/>
        </w:rPr>
        <w:t>'</w:t>
      </w:r>
      <w:r w:rsidRPr="004A4A16">
        <w:rPr>
          <w:rFonts w:hint="cs"/>
          <w:rtl/>
        </w:rPr>
        <w:t>נספרות', ו</w:t>
      </w:r>
      <w:r w:rsidR="00DF43CF">
        <w:rPr>
          <w:rFonts w:hint="cs"/>
          <w:rtl/>
        </w:rPr>
        <w:t>קיומן</w:t>
      </w:r>
      <w:r w:rsidRPr="004A4A16">
        <w:rPr>
          <w:rFonts w:hint="cs"/>
          <w:rtl/>
        </w:rPr>
        <w:t xml:space="preserve"> </w:t>
      </w:r>
      <w:r w:rsidRPr="00C71BE3">
        <w:rPr>
          <w:rFonts w:hint="cs"/>
          <w:rtl/>
        </w:rPr>
        <w:t>הופ</w:t>
      </w:r>
      <w:r w:rsidR="00DF43CF">
        <w:rPr>
          <w:rFonts w:hint="cs"/>
          <w:rtl/>
        </w:rPr>
        <w:t>ך</w:t>
      </w:r>
      <w:r w:rsidRPr="00C71BE3">
        <w:rPr>
          <w:rFonts w:hint="cs"/>
          <w:rtl/>
        </w:rPr>
        <w:t xml:space="preserve"> להיות חסר משמעות</w:t>
      </w:r>
      <w:r w:rsidR="00DF43CF">
        <w:rPr>
          <w:rFonts w:hint="cs"/>
          <w:rtl/>
        </w:rPr>
        <w:t xml:space="preserve"> בעת תכנון השיפוץ</w:t>
      </w:r>
      <w:r w:rsidRPr="00C71BE3">
        <w:rPr>
          <w:rFonts w:hint="cs"/>
          <w:rtl/>
        </w:rPr>
        <w:t xml:space="preserve">. </w:t>
      </w:r>
      <w:r w:rsidR="0079797C">
        <w:rPr>
          <w:rFonts w:hint="cs"/>
          <w:rtl/>
        </w:rPr>
        <w:t xml:space="preserve">בדומה לכך: </w:t>
      </w:r>
      <w:r w:rsidR="00DF43CF">
        <w:rPr>
          <w:rFonts w:hint="cs"/>
          <w:rtl/>
        </w:rPr>
        <w:t xml:space="preserve">בסוכה עד עשרים אמה, גם אם הקירות הן חזקות </w:t>
      </w:r>
      <w:r w:rsidR="00DF43CF">
        <w:rPr>
          <w:rtl/>
        </w:rPr>
        <w:t>–</w:t>
      </w:r>
      <w:r w:rsidR="00DF43CF">
        <w:rPr>
          <w:rFonts w:hint="cs"/>
          <w:rtl/>
        </w:rPr>
        <w:t xml:space="preserve"> קיום הסוכה אינו תלוי ב</w:t>
      </w:r>
      <w:r w:rsidR="00C1571E">
        <w:rPr>
          <w:rFonts w:hint="cs"/>
          <w:rtl/>
        </w:rPr>
        <w:t>חוזקן, וממילא חוזקן אינו חשוב</w:t>
      </w:r>
      <w:r w:rsidR="006F73EA">
        <w:rPr>
          <w:rFonts w:hint="cs"/>
          <w:rtl/>
        </w:rPr>
        <w:t>.</w:t>
      </w:r>
      <w:r w:rsidR="008C4D5B">
        <w:rPr>
          <w:rFonts w:hint="cs"/>
          <w:rtl/>
        </w:rPr>
        <w:t xml:space="preserve"> </w:t>
      </w:r>
    </w:p>
    <w:p w14:paraId="718AE76E" w14:textId="4DA0CD1C" w:rsidR="009F2535" w:rsidRDefault="00AD23A1" w:rsidP="006F05FE">
      <w:pPr>
        <w:pStyle w:val="167"/>
        <w:spacing w:line="360" w:lineRule="auto"/>
        <w:rPr>
          <w:rtl/>
        </w:rPr>
      </w:pPr>
      <w:r w:rsidRPr="003A22CB">
        <w:rPr>
          <w:rFonts w:hint="eastAsia"/>
          <w:b w:val="0"/>
          <w:bCs/>
          <w:rtl/>
        </w:rPr>
        <w:t>משמעות</w:t>
      </w:r>
      <w:r w:rsidRPr="003A22CB">
        <w:rPr>
          <w:b w:val="0"/>
          <w:bCs/>
          <w:rtl/>
        </w:rPr>
        <w:t>:</w:t>
      </w:r>
      <w:r w:rsidR="0017780E">
        <w:rPr>
          <w:rFonts w:hint="cs"/>
          <w:rtl/>
        </w:rPr>
        <w:t xml:space="preserve"> </w:t>
      </w:r>
      <w:r w:rsidR="0079797C">
        <w:rPr>
          <w:rFonts w:hint="cs"/>
          <w:rtl/>
        </w:rPr>
        <w:t xml:space="preserve">עבודת חג הסוכות היא לצאת מדירת </w:t>
      </w:r>
      <w:r w:rsidR="00C1571E">
        <w:rPr>
          <w:rFonts w:hint="cs"/>
          <w:rtl/>
        </w:rPr>
        <w:t xml:space="preserve">קבע אל דירת ארעי. יציאה זו מקפלת בתוכה עבודה רוחנית </w:t>
      </w:r>
      <w:r w:rsidR="00C1571E">
        <w:rPr>
          <w:rtl/>
        </w:rPr>
        <w:t>–</w:t>
      </w:r>
      <w:r w:rsidR="00C1571E">
        <w:rPr>
          <w:rFonts w:hint="cs"/>
          <w:rtl/>
        </w:rPr>
        <w:t xml:space="preserve"> שבעה ימים יוצא האדם, שוב ושוב </w:t>
      </w:r>
      <w:r w:rsidR="00621226">
        <w:rPr>
          <w:rFonts w:hint="cs"/>
          <w:rtl/>
        </w:rPr>
        <w:t>מההישענות על בנייני הקבע בהם הוא נת</w:t>
      </w:r>
      <w:r w:rsidR="0079797C">
        <w:rPr>
          <w:rFonts w:hint="cs"/>
          <w:rtl/>
        </w:rPr>
        <w:t>ון, אל</w:t>
      </w:r>
      <w:r w:rsidR="00C1571E">
        <w:rPr>
          <w:rFonts w:hint="cs"/>
          <w:rtl/>
        </w:rPr>
        <w:t xml:space="preserve"> </w:t>
      </w:r>
      <w:r w:rsidR="00621226">
        <w:rPr>
          <w:rFonts w:hint="cs"/>
          <w:rtl/>
        </w:rPr>
        <w:t>דירת ה</w:t>
      </w:r>
      <w:r w:rsidR="009F2535">
        <w:rPr>
          <w:rFonts w:hint="cs"/>
          <w:rtl/>
        </w:rPr>
        <w:t>ערא</w:t>
      </w:r>
      <w:r w:rsidR="00621226">
        <w:rPr>
          <w:rFonts w:hint="cs"/>
          <w:rtl/>
        </w:rPr>
        <w:t>י</w:t>
      </w:r>
      <w:r w:rsidR="009F2535">
        <w:rPr>
          <w:rFonts w:hint="cs"/>
          <w:rtl/>
        </w:rPr>
        <w:t xml:space="preserve">, בה </w:t>
      </w:r>
      <w:r w:rsidR="0079797C">
        <w:rPr>
          <w:rFonts w:hint="cs"/>
          <w:rtl/>
        </w:rPr>
        <w:t>ישהה שבעת ימים</w:t>
      </w:r>
      <w:r w:rsidR="00621226">
        <w:rPr>
          <w:rFonts w:hint="cs"/>
          <w:rtl/>
        </w:rPr>
        <w:t xml:space="preserve">. </w:t>
      </w:r>
      <w:r w:rsidR="009F2535">
        <w:rPr>
          <w:rFonts w:hint="cs"/>
          <w:rtl/>
        </w:rPr>
        <w:t xml:space="preserve">דירת עראי זו יכולה להיות בנויה מקירות </w:t>
      </w:r>
      <w:r w:rsidR="0079797C">
        <w:rPr>
          <w:rFonts w:hint="cs"/>
          <w:rtl/>
        </w:rPr>
        <w:t>איתנים ו</w:t>
      </w:r>
      <w:r w:rsidR="009F2535">
        <w:rPr>
          <w:rFonts w:hint="cs"/>
          <w:rtl/>
        </w:rPr>
        <w:t>חזקים</w:t>
      </w:r>
      <w:r w:rsidR="0079797C">
        <w:rPr>
          <w:rFonts w:hint="cs"/>
          <w:rtl/>
        </w:rPr>
        <w:t>, ועדיין לדירת ארעי היא תיחשב, מכיוון שחוזק זה חיוני, והוא אינו מעמיד את הבניין</w:t>
      </w:r>
      <w:r w:rsidR="009F2535">
        <w:rPr>
          <w:rFonts w:hint="cs"/>
          <w:rtl/>
        </w:rPr>
        <w:t xml:space="preserve">. </w:t>
      </w:r>
      <w:r w:rsidR="0079797C">
        <w:rPr>
          <w:rFonts w:hint="cs"/>
          <w:rtl/>
        </w:rPr>
        <w:t xml:space="preserve">לעומת זאת, כאשר הבניין גבוה, וחוזק הדפנות הוא הכרחי, תיחשב הדירה לדירת קבע, </w:t>
      </w:r>
      <w:r w:rsidR="006F05FE">
        <w:rPr>
          <w:rFonts w:hint="cs"/>
          <w:rtl/>
        </w:rPr>
        <w:t xml:space="preserve">שהרי על אלו היא </w:t>
      </w:r>
      <w:r w:rsidR="0079797C">
        <w:rPr>
          <w:rFonts w:hint="cs"/>
          <w:rtl/>
        </w:rPr>
        <w:t xml:space="preserve">נשענת. </w:t>
      </w:r>
    </w:p>
    <w:p w14:paraId="600DD08A" w14:textId="0A732F24" w:rsidR="00AD23A1" w:rsidRPr="004A4A16" w:rsidRDefault="009F2535" w:rsidP="002C6001">
      <w:pPr>
        <w:pStyle w:val="163"/>
        <w:spacing w:after="0" w:line="360" w:lineRule="auto"/>
        <w:rPr>
          <w:rtl/>
        </w:rPr>
      </w:pPr>
      <w:r w:rsidRPr="006F05FE">
        <w:rPr>
          <w:rFonts w:hint="cs"/>
          <w:b w:val="0"/>
          <w:bCs/>
          <w:rtl/>
        </w:rPr>
        <w:t>משמעות</w:t>
      </w:r>
      <w:r w:rsidR="006F05FE" w:rsidRPr="006F05FE">
        <w:rPr>
          <w:rFonts w:hint="eastAsia"/>
          <w:b w:val="0"/>
          <w:bCs/>
          <w:rtl/>
        </w:rPr>
        <w:t xml:space="preserve"> </w:t>
      </w:r>
      <w:r w:rsidR="006F05FE" w:rsidRPr="003A22CB">
        <w:rPr>
          <w:rFonts w:hint="eastAsia"/>
          <w:b w:val="0"/>
          <w:bCs/>
          <w:rtl/>
        </w:rPr>
        <w:t>ערכית</w:t>
      </w:r>
      <w:r w:rsidR="006F05FE">
        <w:rPr>
          <w:rFonts w:hint="cs"/>
          <w:b w:val="0"/>
          <w:bCs/>
          <w:rtl/>
        </w:rPr>
        <w:t>/רוחנית</w:t>
      </w:r>
      <w:r>
        <w:rPr>
          <w:rFonts w:hint="cs"/>
          <w:rtl/>
        </w:rPr>
        <w:t xml:space="preserve">: </w:t>
      </w:r>
      <w:r w:rsidR="006F05FE">
        <w:rPr>
          <w:rFonts w:hint="cs"/>
          <w:rtl/>
        </w:rPr>
        <w:t xml:space="preserve">חובת האדם לצאת מבניין הקבע ולדור בדירת ארעי מתייחסת במובנה הפיזי אל הסוכה. יחד עם זאת, ביציאה זו ובמגורים אלו משוקע רעיון אליו נקרא האדם, מעבר לישיבה הפיזית שלו בסוכה. דומה שכך  תיראה העבודה הרוחנית </w:t>
      </w:r>
      <w:r w:rsidR="002C6001">
        <w:rPr>
          <w:rFonts w:hint="cs"/>
          <w:rtl/>
        </w:rPr>
        <w:t>אליה מזומן האדם לשיטת</w:t>
      </w:r>
      <w:r w:rsidR="006F05FE">
        <w:rPr>
          <w:rFonts w:hint="cs"/>
          <w:rtl/>
        </w:rPr>
        <w:t xml:space="preserve"> רבא: </w:t>
      </w:r>
      <w:r w:rsidR="002C6001">
        <w:rPr>
          <w:rFonts w:hint="cs"/>
          <w:rtl/>
        </w:rPr>
        <w:t>אדם מצ</w:t>
      </w:r>
      <w:r w:rsidR="006F05FE">
        <w:rPr>
          <w:rFonts w:hint="cs"/>
          <w:rtl/>
        </w:rPr>
        <w:t xml:space="preserve">ווה </w:t>
      </w:r>
      <w:r w:rsidR="00621226" w:rsidRPr="004A4A16">
        <w:rPr>
          <w:rFonts w:hint="cs"/>
          <w:rtl/>
        </w:rPr>
        <w:t>לצאת</w:t>
      </w:r>
      <w:r w:rsidR="00621226">
        <w:rPr>
          <w:rFonts w:hint="cs"/>
          <w:rtl/>
        </w:rPr>
        <w:t xml:space="preserve"> מדירת הקבע</w:t>
      </w:r>
      <w:r w:rsidR="00621226" w:rsidRPr="004A4A16">
        <w:rPr>
          <w:rFonts w:hint="cs"/>
          <w:rtl/>
        </w:rPr>
        <w:t xml:space="preserve"> אל </w:t>
      </w:r>
      <w:r w:rsidR="006F05FE">
        <w:rPr>
          <w:rFonts w:hint="cs"/>
          <w:rtl/>
        </w:rPr>
        <w:t xml:space="preserve">דירת </w:t>
      </w:r>
      <w:r w:rsidR="00621226" w:rsidRPr="004A4A16">
        <w:rPr>
          <w:rFonts w:hint="cs"/>
          <w:rtl/>
        </w:rPr>
        <w:t>ה</w:t>
      </w:r>
      <w:r w:rsidR="00621226">
        <w:rPr>
          <w:rFonts w:hint="cs"/>
          <w:rtl/>
        </w:rPr>
        <w:t>עראי</w:t>
      </w:r>
      <w:r w:rsidR="00621226" w:rsidRPr="004A4A16">
        <w:rPr>
          <w:rFonts w:hint="cs"/>
          <w:rtl/>
        </w:rPr>
        <w:t xml:space="preserve"> </w:t>
      </w:r>
      <w:r w:rsidR="006F05FE">
        <w:rPr>
          <w:rFonts w:hint="cs"/>
          <w:rtl/>
        </w:rPr>
        <w:t>בהקשר ל</w:t>
      </w:r>
      <w:r w:rsidR="00621226" w:rsidRPr="004A4A16">
        <w:rPr>
          <w:rFonts w:hint="cs"/>
          <w:rtl/>
        </w:rPr>
        <w:t xml:space="preserve">מסגרות חיים </w:t>
      </w:r>
      <w:r w:rsidR="00621226">
        <w:rPr>
          <w:rFonts w:hint="cs"/>
          <w:rtl/>
        </w:rPr>
        <w:t>החיוניות ל</w:t>
      </w:r>
      <w:r w:rsidR="006F05FE">
        <w:rPr>
          <w:rFonts w:hint="cs"/>
          <w:rtl/>
        </w:rPr>
        <w:t>ו</w:t>
      </w:r>
      <w:r w:rsidR="00621226">
        <w:rPr>
          <w:rFonts w:hint="cs"/>
          <w:rtl/>
        </w:rPr>
        <w:t>, אלו</w:t>
      </w:r>
      <w:r w:rsidR="00621226" w:rsidRPr="004A4A16">
        <w:rPr>
          <w:rFonts w:hint="cs"/>
          <w:rtl/>
        </w:rPr>
        <w:t xml:space="preserve"> </w:t>
      </w:r>
      <w:r w:rsidR="00621226">
        <w:rPr>
          <w:rFonts w:hint="cs"/>
          <w:rtl/>
        </w:rPr>
        <w:t>ש</w:t>
      </w:r>
      <w:r w:rsidR="00C1571E">
        <w:rPr>
          <w:rFonts w:hint="cs"/>
          <w:rtl/>
        </w:rPr>
        <w:t>ה</w:t>
      </w:r>
      <w:r w:rsidR="0071380D">
        <w:rPr>
          <w:rFonts w:hint="cs"/>
          <w:rtl/>
        </w:rPr>
        <w:t xml:space="preserve">וא אינו יכול בלעדיהן. </w:t>
      </w:r>
      <w:r w:rsidR="00621226" w:rsidRPr="004A4A16">
        <w:rPr>
          <w:rFonts w:hint="cs"/>
          <w:rtl/>
        </w:rPr>
        <w:t xml:space="preserve">יציאה </w:t>
      </w:r>
      <w:r w:rsidR="00C1571E">
        <w:rPr>
          <w:rFonts w:hint="cs"/>
          <w:rtl/>
        </w:rPr>
        <w:t>מ</w:t>
      </w:r>
      <w:r w:rsidR="0071380D">
        <w:rPr>
          <w:rFonts w:hint="cs"/>
          <w:rtl/>
        </w:rPr>
        <w:t>הן</w:t>
      </w:r>
      <w:r w:rsidR="00C1571E">
        <w:rPr>
          <w:rFonts w:hint="cs"/>
          <w:rtl/>
        </w:rPr>
        <w:t xml:space="preserve"> </w:t>
      </w:r>
      <w:r w:rsidR="00621226" w:rsidRPr="004A4A16">
        <w:rPr>
          <w:rFonts w:hint="cs"/>
          <w:rtl/>
        </w:rPr>
        <w:t xml:space="preserve">שולפת </w:t>
      </w:r>
      <w:r w:rsidR="00621226">
        <w:rPr>
          <w:rFonts w:hint="cs"/>
          <w:rtl/>
        </w:rPr>
        <w:t xml:space="preserve">אותו </w:t>
      </w:r>
      <w:r w:rsidR="00621226" w:rsidRPr="004A4A16">
        <w:rPr>
          <w:rFonts w:hint="cs"/>
          <w:rtl/>
        </w:rPr>
        <w:t>מעמדת הקיבעון</w:t>
      </w:r>
      <w:r w:rsidR="00C1571E">
        <w:rPr>
          <w:rFonts w:hint="cs"/>
          <w:rtl/>
        </w:rPr>
        <w:t xml:space="preserve"> בה הוא נתון</w:t>
      </w:r>
      <w:r w:rsidR="00621226" w:rsidRPr="004A4A16">
        <w:rPr>
          <w:rFonts w:hint="cs"/>
          <w:rtl/>
        </w:rPr>
        <w:t xml:space="preserve">, </w:t>
      </w:r>
      <w:r w:rsidR="00621226">
        <w:rPr>
          <w:rFonts w:hint="cs"/>
          <w:rtl/>
        </w:rPr>
        <w:t>ומזמנת אותו לעמדה חדשה</w:t>
      </w:r>
      <w:r w:rsidR="00C1571E">
        <w:rPr>
          <w:rFonts w:hint="cs"/>
          <w:rtl/>
        </w:rPr>
        <w:t>.</w:t>
      </w:r>
      <w:r w:rsidR="00047DF1">
        <w:rPr>
          <w:rFonts w:hint="cs"/>
          <w:rtl/>
        </w:rPr>
        <w:t xml:space="preserve"> </w:t>
      </w:r>
      <w:r w:rsidR="00621226" w:rsidRPr="004A4A16">
        <w:rPr>
          <w:rFonts w:hint="cs"/>
          <w:rtl/>
        </w:rPr>
        <w:t xml:space="preserve">לא </w:t>
      </w:r>
      <w:r w:rsidR="00C3155E">
        <w:rPr>
          <w:rFonts w:hint="cs"/>
          <w:rtl/>
        </w:rPr>
        <w:t>כנשען ו</w:t>
      </w:r>
      <w:r w:rsidR="00621226" w:rsidRPr="004A4A16">
        <w:rPr>
          <w:rFonts w:hint="cs"/>
          <w:rtl/>
        </w:rPr>
        <w:t xml:space="preserve">גוחן עליהן </w:t>
      </w:r>
      <w:r w:rsidR="00C3155E">
        <w:rPr>
          <w:rFonts w:hint="cs"/>
          <w:rtl/>
        </w:rPr>
        <w:t xml:space="preserve">בסוג של תלות לא בריאה, כי אם </w:t>
      </w:r>
      <w:r w:rsidR="00621226" w:rsidRPr="004A4A16">
        <w:rPr>
          <w:rFonts w:hint="cs"/>
          <w:rtl/>
        </w:rPr>
        <w:t>בעמד</w:t>
      </w:r>
      <w:r w:rsidR="00621226">
        <w:rPr>
          <w:rFonts w:hint="cs"/>
          <w:rtl/>
        </w:rPr>
        <w:t>ת</w:t>
      </w:r>
      <w:r w:rsidR="006F05FE">
        <w:rPr>
          <w:rFonts w:hint="cs"/>
          <w:rtl/>
        </w:rPr>
        <w:t xml:space="preserve"> בחירה</w:t>
      </w:r>
      <w:r w:rsidR="00621226" w:rsidRPr="004A4A16">
        <w:rPr>
          <w:rFonts w:hint="cs"/>
          <w:rtl/>
        </w:rPr>
        <w:t xml:space="preserve"> </w:t>
      </w:r>
      <w:r w:rsidR="006F05FE">
        <w:rPr>
          <w:rFonts w:hint="cs"/>
          <w:rtl/>
        </w:rPr>
        <w:t>ובעמדת</w:t>
      </w:r>
      <w:r w:rsidR="00621226" w:rsidRPr="004A4A16">
        <w:rPr>
          <w:rFonts w:hint="cs"/>
          <w:rtl/>
        </w:rPr>
        <w:t xml:space="preserve"> חירות. </w:t>
      </w:r>
      <w:r w:rsidR="00621226">
        <w:rPr>
          <w:rFonts w:hint="cs"/>
          <w:rtl/>
        </w:rPr>
        <w:t xml:space="preserve">בהיבט הרוחני ניתן למנות בכלל אלו את היסודות הקבועים בחיים כמו </w:t>
      </w:r>
      <w:r w:rsidR="00621226">
        <w:rPr>
          <w:rtl/>
        </w:rPr>
        <w:t>–</w:t>
      </w:r>
      <w:r w:rsidR="00621226">
        <w:rPr>
          <w:rFonts w:hint="cs"/>
          <w:rtl/>
        </w:rPr>
        <w:t xml:space="preserve"> משפחה, מקצוע, תפישת עולם, "רמת חיים" כלכלית, הרגלים </w:t>
      </w:r>
      <w:r w:rsidR="00C3155E">
        <w:rPr>
          <w:rFonts w:hint="cs"/>
          <w:rtl/>
        </w:rPr>
        <w:t xml:space="preserve">מושרשים </w:t>
      </w:r>
      <w:r w:rsidR="00C3155E">
        <w:rPr>
          <w:rtl/>
        </w:rPr>
        <w:t>–</w:t>
      </w:r>
      <w:r w:rsidR="00C3155E">
        <w:rPr>
          <w:rFonts w:hint="cs"/>
          <w:rtl/>
        </w:rPr>
        <w:t xml:space="preserve"> </w:t>
      </w:r>
      <w:r w:rsidR="00621226">
        <w:rPr>
          <w:rFonts w:hint="cs"/>
          <w:rtl/>
        </w:rPr>
        <w:t>ה</w:t>
      </w:r>
      <w:r w:rsidR="00C3155E">
        <w:rPr>
          <w:rFonts w:hint="cs"/>
          <w:rtl/>
        </w:rPr>
        <w:t xml:space="preserve">קבועים </w:t>
      </w:r>
      <w:r w:rsidR="00621226">
        <w:rPr>
          <w:rFonts w:hint="cs"/>
          <w:rtl/>
        </w:rPr>
        <w:t>בבסיס חייו של האדם. עבודתו של האדם בסוכה היא ל</w:t>
      </w:r>
      <w:r w:rsidR="00C3155E">
        <w:rPr>
          <w:rFonts w:hint="cs"/>
          <w:rtl/>
        </w:rPr>
        <w:t xml:space="preserve">צאת מן התלות באלו, ולהתבונן בהם </w:t>
      </w:r>
      <w:r w:rsidR="00621226">
        <w:rPr>
          <w:rFonts w:hint="cs"/>
          <w:rtl/>
        </w:rPr>
        <w:t>מ</w:t>
      </w:r>
      <w:r w:rsidR="0071380D">
        <w:rPr>
          <w:rFonts w:hint="cs"/>
          <w:rtl/>
        </w:rPr>
        <w:t xml:space="preserve">נקודת מבט </w:t>
      </w:r>
      <w:r w:rsidR="00C3155E">
        <w:rPr>
          <w:rFonts w:hint="cs"/>
          <w:rtl/>
        </w:rPr>
        <w:t xml:space="preserve">חדשה </w:t>
      </w:r>
      <w:r w:rsidR="0071380D">
        <w:rPr>
          <w:rFonts w:hint="cs"/>
          <w:rtl/>
        </w:rPr>
        <w:t xml:space="preserve">- </w:t>
      </w:r>
      <w:r w:rsidR="00C3155E">
        <w:rPr>
          <w:rFonts w:hint="cs"/>
          <w:rtl/>
        </w:rPr>
        <w:t>ב</w:t>
      </w:r>
      <w:r w:rsidR="00621226">
        <w:rPr>
          <w:rFonts w:hint="cs"/>
          <w:rtl/>
        </w:rPr>
        <w:t>סוכה הארעית</w:t>
      </w:r>
      <w:r w:rsidR="00C3155E">
        <w:rPr>
          <w:rFonts w:hint="cs"/>
          <w:rtl/>
        </w:rPr>
        <w:t xml:space="preserve">. </w:t>
      </w:r>
      <w:r w:rsidR="00621226">
        <w:rPr>
          <w:rFonts w:hint="cs"/>
          <w:rtl/>
        </w:rPr>
        <w:t xml:space="preserve">לבחור </w:t>
      </w:r>
      <w:r w:rsidR="0071380D">
        <w:rPr>
          <w:rFonts w:hint="cs"/>
          <w:rtl/>
        </w:rPr>
        <w:t xml:space="preserve">באיזה אופן ישוב אליהם </w:t>
      </w:r>
      <w:r w:rsidR="00621226">
        <w:rPr>
          <w:rFonts w:hint="cs"/>
          <w:rtl/>
        </w:rPr>
        <w:t xml:space="preserve">לאחר </w:t>
      </w:r>
      <w:r w:rsidR="002C6001">
        <w:rPr>
          <w:rFonts w:hint="cs"/>
          <w:rtl/>
        </w:rPr>
        <w:t>ה</w:t>
      </w:r>
      <w:r w:rsidR="00621226">
        <w:rPr>
          <w:rFonts w:hint="cs"/>
          <w:rtl/>
        </w:rPr>
        <w:t xml:space="preserve">חג, </w:t>
      </w:r>
      <w:commentRangeStart w:id="7"/>
      <w:r w:rsidR="00C3155E">
        <w:rPr>
          <w:rFonts w:hint="cs"/>
          <w:rtl/>
        </w:rPr>
        <w:t>ו</w:t>
      </w:r>
      <w:r w:rsidR="0071380D">
        <w:rPr>
          <w:rFonts w:hint="cs"/>
          <w:rtl/>
        </w:rPr>
        <w:t xml:space="preserve">באלו הוא יבקש </w:t>
      </w:r>
      <w:r w:rsidR="00C3155E">
        <w:rPr>
          <w:rFonts w:hint="cs"/>
          <w:rtl/>
        </w:rPr>
        <w:t xml:space="preserve">לערוך שינוי. </w:t>
      </w:r>
      <w:r w:rsidR="00621226">
        <w:rPr>
          <w:rFonts w:hint="cs"/>
          <w:rtl/>
        </w:rPr>
        <w:t xml:space="preserve"> </w:t>
      </w:r>
      <w:commentRangeEnd w:id="7"/>
      <w:r w:rsidR="00AD418A">
        <w:rPr>
          <w:rStyle w:val="a7"/>
          <w:rFonts w:ascii="Calibri" w:hAnsi="Calibri" w:cs="Calibri"/>
          <w:b w:val="0"/>
          <w:color w:val="000000"/>
          <w:rtl/>
        </w:rPr>
        <w:commentReference w:id="7"/>
      </w:r>
    </w:p>
    <w:p w14:paraId="023336A3" w14:textId="3AD67236" w:rsidR="003A3ECB" w:rsidRDefault="00FA0AA2" w:rsidP="002C6001">
      <w:pPr>
        <w:pStyle w:val="154"/>
        <w:spacing w:line="360" w:lineRule="auto"/>
        <w:rPr>
          <w:b w:val="0"/>
          <w:rtl/>
        </w:rPr>
      </w:pPr>
      <w:r>
        <w:rPr>
          <w:rFonts w:hint="cs"/>
          <w:b w:val="0"/>
          <w:rtl/>
        </w:rPr>
        <w:t xml:space="preserve">שחרור </w:t>
      </w:r>
      <w:r w:rsidR="002C6001">
        <w:rPr>
          <w:rFonts w:hint="cs"/>
          <w:b w:val="0"/>
          <w:rtl/>
        </w:rPr>
        <w:t xml:space="preserve">זה של </w:t>
      </w:r>
      <w:r w:rsidR="0071380D">
        <w:rPr>
          <w:rFonts w:hint="cs"/>
          <w:b w:val="0"/>
          <w:rtl/>
        </w:rPr>
        <w:t xml:space="preserve">היושב בסוכה </w:t>
      </w:r>
      <w:r>
        <w:rPr>
          <w:rFonts w:hint="cs"/>
          <w:b w:val="0"/>
          <w:rtl/>
        </w:rPr>
        <w:t>מן התלות במסגרות הקבועות</w:t>
      </w:r>
      <w:r w:rsidR="002C6001">
        <w:rPr>
          <w:rFonts w:hint="cs"/>
          <w:b w:val="0"/>
          <w:rtl/>
        </w:rPr>
        <w:t xml:space="preserve"> בחייו</w:t>
      </w:r>
      <w:r>
        <w:rPr>
          <w:rFonts w:hint="cs"/>
          <w:b w:val="0"/>
          <w:rtl/>
        </w:rPr>
        <w:t xml:space="preserve">, </w:t>
      </w:r>
      <w:r w:rsidR="0071380D">
        <w:rPr>
          <w:rFonts w:hint="cs"/>
          <w:b w:val="0"/>
          <w:rtl/>
        </w:rPr>
        <w:t xml:space="preserve">מאפשרת לו מכוונות מדויקת אל הארעיות שבה. לא באילוצים חיצוניים הוא תלוי, לא על מסגרות הוא גוחן, </w:t>
      </w:r>
      <w:r w:rsidR="002C6001">
        <w:rPr>
          <w:rFonts w:hint="cs"/>
          <w:b w:val="0"/>
          <w:rtl/>
        </w:rPr>
        <w:t xml:space="preserve">כי אם </w:t>
      </w:r>
      <w:r w:rsidR="0071380D">
        <w:rPr>
          <w:rFonts w:hint="cs"/>
          <w:b w:val="0"/>
          <w:rtl/>
        </w:rPr>
        <w:t xml:space="preserve">בצל השכינה, כמי שמזהה את הממד האלוהי המשוקע במסגרות חייו. </w:t>
      </w:r>
    </w:p>
    <w:p w14:paraId="01C3CB6F" w14:textId="77777777" w:rsidR="00610CE5" w:rsidRPr="007D3068" w:rsidRDefault="00746124" w:rsidP="00E422B4">
      <w:pPr>
        <w:pStyle w:val="154"/>
        <w:spacing w:line="360" w:lineRule="auto"/>
        <w:rPr>
          <w:b w:val="0"/>
          <w:rtl/>
        </w:rPr>
      </w:pPr>
      <w:r>
        <w:rPr>
          <w:rFonts w:hint="cs"/>
          <w:b w:val="0"/>
          <w:rtl/>
        </w:rPr>
        <w:t xml:space="preserve"> </w:t>
      </w:r>
    </w:p>
    <w:p w14:paraId="3EC1A834" w14:textId="77777777" w:rsidR="00A56AD7" w:rsidRDefault="00AD23A1" w:rsidP="00A56AD7">
      <w:pPr>
        <w:pStyle w:val="154"/>
        <w:spacing w:line="360" w:lineRule="auto"/>
        <w:rPr>
          <w:bCs/>
          <w:rtl/>
        </w:rPr>
        <w:sectPr w:rsidR="00A56AD7" w:rsidSect="00E510D5">
          <w:headerReference w:type="default" r:id="rId10"/>
          <w:footerReference w:type="default" r:id="rId11"/>
          <w:pgSz w:w="11906" w:h="16838"/>
          <w:pgMar w:top="1134" w:right="1803" w:bottom="425" w:left="1803" w:header="720" w:footer="720" w:gutter="0"/>
          <w:cols w:space="720"/>
        </w:sectPr>
      </w:pPr>
      <w:r w:rsidRPr="004A4A16">
        <w:rPr>
          <w:rFonts w:hint="cs"/>
          <w:bCs/>
          <w:rtl/>
        </w:rPr>
        <w:t>בשורות הבאות</w:t>
      </w:r>
      <w:r w:rsidR="00746124">
        <w:rPr>
          <w:rFonts w:hint="cs"/>
          <w:bCs/>
          <w:rtl/>
        </w:rPr>
        <w:t xml:space="preserve"> – </w:t>
      </w:r>
      <w:r w:rsidRPr="004A4A16">
        <w:rPr>
          <w:rFonts w:hint="cs"/>
          <w:bCs/>
          <w:rtl/>
        </w:rPr>
        <w:t>סיכום טבלאי לתמונת הסוגיה</w:t>
      </w:r>
      <w:r w:rsidR="00610CE5">
        <w:rPr>
          <w:rFonts w:hint="cs"/>
          <w:bCs/>
          <w:rtl/>
        </w:rPr>
        <w:t>:</w:t>
      </w:r>
      <w:r w:rsidRPr="004A4A16">
        <w:rPr>
          <w:rFonts w:hint="cs"/>
          <w:bCs/>
          <w:rtl/>
        </w:rPr>
        <w:t xml:space="preserve"> </w:t>
      </w:r>
    </w:p>
    <w:p w14:paraId="265E9F8B" w14:textId="06AAFFFD" w:rsidR="00A56AD7" w:rsidRDefault="00A56AD7" w:rsidP="00A56AD7">
      <w:pPr>
        <w:pStyle w:val="49"/>
        <w:spacing w:before="0" w:after="0"/>
        <w:ind w:left="2160" w:firstLine="0"/>
        <w:jc w:val="left"/>
        <w:rPr>
          <w:rtl/>
        </w:rPr>
      </w:pPr>
      <w:r>
        <w:rPr>
          <w:rtl/>
        </w:rPr>
        <w:t>ס</w:t>
      </w:r>
      <w:r>
        <w:rPr>
          <w:rFonts w:hint="cs"/>
          <w:rtl/>
        </w:rPr>
        <w:t>ו</w:t>
      </w:r>
      <w:r>
        <w:rPr>
          <w:rtl/>
        </w:rPr>
        <w:t>כ</w:t>
      </w:r>
      <w:r>
        <w:rPr>
          <w:rFonts w:hint="cs"/>
          <w:rtl/>
        </w:rPr>
        <w:t>ת העבר, העתיד וההווה</w:t>
      </w:r>
    </w:p>
    <w:p w14:paraId="171B6A5F" w14:textId="77777777" w:rsidR="00A56AD7" w:rsidRPr="00A56AD7" w:rsidRDefault="00A56AD7" w:rsidP="00A56AD7">
      <w:pPr>
        <w:pStyle w:val="49"/>
        <w:spacing w:before="0" w:after="0"/>
        <w:ind w:left="2160" w:firstLine="0"/>
        <w:jc w:val="left"/>
        <w:rPr>
          <w:sz w:val="10"/>
          <w:szCs w:val="12"/>
          <w:rtl/>
        </w:rPr>
      </w:pPr>
    </w:p>
    <w:tbl>
      <w:tblPr>
        <w:bidiVisual/>
        <w:tblW w:w="11036" w:type="dxa"/>
        <w:tblInd w:w="-1216" w:type="dxa"/>
        <w:tblLook w:val="01E0" w:firstRow="1" w:lastRow="1" w:firstColumn="1" w:lastColumn="1" w:noHBand="0" w:noVBand="0"/>
      </w:tblPr>
      <w:tblGrid>
        <w:gridCol w:w="3677"/>
        <w:gridCol w:w="3680"/>
        <w:gridCol w:w="3679"/>
      </w:tblGrid>
      <w:tr w:rsidR="00A56AD7" w:rsidRPr="004A4A16" w14:paraId="7B16C329" w14:textId="77777777" w:rsidTr="002D7644">
        <w:tc>
          <w:tcPr>
            <w:tcW w:w="3677" w:type="dxa"/>
          </w:tcPr>
          <w:p w14:paraId="11CC6DF2" w14:textId="77777777" w:rsidR="00A56AD7" w:rsidRPr="004A4A16" w:rsidRDefault="00A56AD7" w:rsidP="002D7644">
            <w:pPr>
              <w:pStyle w:val="107"/>
              <w:spacing w:after="0" w:line="360" w:lineRule="auto"/>
              <w:rPr>
                <w:bCs/>
                <w:sz w:val="20"/>
                <w:szCs w:val="20"/>
                <w:rtl/>
              </w:rPr>
            </w:pPr>
            <w:r w:rsidRPr="004A4A16">
              <w:rPr>
                <w:rFonts w:hint="cs"/>
                <w:bCs/>
                <w:sz w:val="20"/>
                <w:szCs w:val="20"/>
                <w:rtl/>
              </w:rPr>
              <w:t>רבה</w:t>
            </w:r>
          </w:p>
          <w:p w14:paraId="6AA28F90" w14:textId="77777777" w:rsidR="00A56AD7" w:rsidRPr="004A4A16" w:rsidRDefault="00A56AD7" w:rsidP="002D7644">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w:t>
            </w:r>
            <w:r>
              <w:rPr>
                <w:rFonts w:hint="cs"/>
                <w:sz w:val="20"/>
                <w:szCs w:val="20"/>
                <w:rtl/>
              </w:rPr>
              <w:t xml:space="preserve">פרשייה בספר ויקרא המצביעה על ספר שמות </w:t>
            </w:r>
            <w:r>
              <w:rPr>
                <w:sz w:val="20"/>
                <w:szCs w:val="20"/>
                <w:rtl/>
              </w:rPr>
              <w:t>–</w:t>
            </w:r>
            <w:r>
              <w:rPr>
                <w:rFonts w:hint="cs"/>
                <w:sz w:val="20"/>
                <w:szCs w:val="20"/>
                <w:rtl/>
              </w:rPr>
              <w:t xml:space="preserve"> על </w:t>
            </w:r>
            <w:r w:rsidRPr="004A4A16">
              <w:rPr>
                <w:sz w:val="20"/>
                <w:szCs w:val="20"/>
                <w:rtl/>
              </w:rPr>
              <w:t xml:space="preserve">הישיבה הראשונה של ישראל בסוכות, עם יציאתם ממצרים. </w:t>
            </w:r>
          </w:p>
          <w:p w14:paraId="796A7F6B" w14:textId="77777777" w:rsidR="00A56AD7" w:rsidRPr="004D2294" w:rsidRDefault="00A56AD7" w:rsidP="002D7644">
            <w:pPr>
              <w:pStyle w:val="107"/>
              <w:spacing w:after="0" w:line="360" w:lineRule="auto"/>
              <w:rPr>
                <w:b w:val="0"/>
                <w:bCs/>
                <w:sz w:val="2"/>
                <w:szCs w:val="2"/>
                <w:rtl/>
              </w:rPr>
            </w:pPr>
          </w:p>
          <w:p w14:paraId="05A73299" w14:textId="77777777" w:rsidR="00A56AD7" w:rsidRPr="004A4A16" w:rsidRDefault="00A56AD7" w:rsidP="002D7644">
            <w:pPr>
              <w:pStyle w:val="107"/>
              <w:spacing w:after="0" w:line="360" w:lineRule="auto"/>
              <w:rPr>
                <w:sz w:val="20"/>
                <w:szCs w:val="20"/>
                <w:rtl/>
              </w:rPr>
            </w:pPr>
            <w:r w:rsidRPr="004A4A16">
              <w:rPr>
                <w:rFonts w:hint="cs"/>
                <w:b w:val="0"/>
                <w:bCs/>
                <w:sz w:val="20"/>
                <w:szCs w:val="20"/>
                <w:rtl/>
              </w:rPr>
              <w:t>טיבה של הסוכה</w:t>
            </w:r>
            <w:r w:rsidRPr="004A4A16">
              <w:rPr>
                <w:rFonts w:hint="cs"/>
                <w:sz w:val="20"/>
                <w:szCs w:val="20"/>
                <w:rtl/>
              </w:rPr>
              <w:t>:</w:t>
            </w:r>
            <w:r>
              <w:rPr>
                <w:rFonts w:hint="cs"/>
                <w:sz w:val="20"/>
                <w:szCs w:val="20"/>
                <w:rtl/>
              </w:rPr>
              <w:t xml:space="preserve"> </w:t>
            </w:r>
            <w:r w:rsidRPr="004A4A16">
              <w:rPr>
                <w:rFonts w:hint="cs"/>
                <w:sz w:val="20"/>
                <w:szCs w:val="20"/>
                <w:rtl/>
              </w:rPr>
              <w:t xml:space="preserve">במקום חנייתם הראשונה </w:t>
            </w:r>
            <w:r>
              <w:rPr>
                <w:sz w:val="20"/>
                <w:szCs w:val="20"/>
                <w:rtl/>
              </w:rPr>
              <w:t>–</w:t>
            </w:r>
            <w:r w:rsidRPr="004A4A16">
              <w:rPr>
                <w:rFonts w:hint="cs"/>
                <w:sz w:val="20"/>
                <w:szCs w:val="20"/>
                <w:rtl/>
              </w:rPr>
              <w:t xml:space="preserve"> לאחר שגורשו ולא יכלו להתמהמה. מקום בו עצרו, אפו מצות ואכלו. בסוכות אלו נצטווה משה והעם בציוויים הנושאים אופי שבו פרספקטיבה רחבה על שהיה ועל שיהיה. </w:t>
            </w:r>
          </w:p>
        </w:tc>
        <w:tc>
          <w:tcPr>
            <w:tcW w:w="3680" w:type="dxa"/>
          </w:tcPr>
          <w:p w14:paraId="7A4CBB78" w14:textId="77777777" w:rsidR="00A56AD7" w:rsidRPr="004A4A16" w:rsidRDefault="00A56AD7" w:rsidP="002D7644">
            <w:pPr>
              <w:pStyle w:val="107"/>
              <w:spacing w:after="0" w:line="360" w:lineRule="auto"/>
              <w:rPr>
                <w:bCs/>
                <w:sz w:val="20"/>
                <w:szCs w:val="20"/>
                <w:rtl/>
              </w:rPr>
            </w:pPr>
            <w:r>
              <w:rPr>
                <w:rFonts w:hint="cs"/>
                <w:bCs/>
                <w:sz w:val="20"/>
                <w:szCs w:val="20"/>
                <w:rtl/>
              </w:rPr>
              <w:t>רבי זירא</w:t>
            </w:r>
          </w:p>
          <w:p w14:paraId="6CC0EB05" w14:textId="77777777" w:rsidR="00A56AD7" w:rsidRPr="004A4A16" w:rsidRDefault="00A56AD7" w:rsidP="002D7644">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הישיבה בסוכת העתיד, כפי שהיא מתוארת בנבואות אחרית הימים בספר ישעיהו.</w:t>
            </w:r>
            <w:r w:rsidRPr="004A4A16">
              <w:rPr>
                <w:rFonts w:hint="cs"/>
                <w:sz w:val="20"/>
                <w:szCs w:val="20"/>
                <w:rtl/>
              </w:rPr>
              <w:t xml:space="preserve"> </w:t>
            </w:r>
          </w:p>
          <w:p w14:paraId="4005058B" w14:textId="77777777" w:rsidR="00A56AD7" w:rsidRDefault="00A56AD7" w:rsidP="002D7644">
            <w:pPr>
              <w:pStyle w:val="107"/>
              <w:spacing w:after="0" w:line="360" w:lineRule="auto"/>
              <w:rPr>
                <w:b w:val="0"/>
                <w:bCs/>
                <w:sz w:val="20"/>
                <w:szCs w:val="20"/>
                <w:rtl/>
              </w:rPr>
            </w:pPr>
          </w:p>
          <w:p w14:paraId="1BB28089" w14:textId="77777777" w:rsidR="00A56AD7" w:rsidRPr="004A4A16" w:rsidRDefault="00A56AD7" w:rsidP="002D7644">
            <w:pPr>
              <w:pStyle w:val="107"/>
              <w:spacing w:after="0" w:line="360" w:lineRule="auto"/>
              <w:rPr>
                <w:sz w:val="20"/>
                <w:szCs w:val="20"/>
                <w:rtl/>
              </w:rPr>
            </w:pPr>
            <w:r w:rsidRPr="004A4A16">
              <w:rPr>
                <w:rFonts w:hint="cs"/>
                <w:b w:val="0"/>
                <w:bCs/>
                <w:sz w:val="20"/>
                <w:szCs w:val="20"/>
                <w:rtl/>
              </w:rPr>
              <w:t>טיבה של הסוכה</w:t>
            </w:r>
            <w:r w:rsidRPr="004A4A16">
              <w:rPr>
                <w:rFonts w:hint="cs"/>
                <w:sz w:val="20"/>
                <w:szCs w:val="20"/>
                <w:rtl/>
              </w:rPr>
              <w:t xml:space="preserve">: מגלמת את החיים בירושלים לעתיד לבוא בצורתם הנכונה. בניגוד לגאווה אשר תבוא במשפט, הסוכה תגן. דומה היא במהותה </w:t>
            </w:r>
            <w:r w:rsidRPr="004A4A16">
              <w:rPr>
                <w:rFonts w:hint="cs"/>
                <w:b w:val="0"/>
                <w:sz w:val="20"/>
                <w:szCs w:val="20"/>
                <w:rtl/>
              </w:rPr>
              <w:t xml:space="preserve">לתיאור בפסוק הקודם לה על </w:t>
            </w:r>
            <w:r w:rsidRPr="004A4A16">
              <w:rPr>
                <w:rFonts w:hint="cs"/>
                <w:sz w:val="20"/>
                <w:szCs w:val="20"/>
                <w:rtl/>
              </w:rPr>
              <w:t>שכינה החופה מלמעלה על מערכת חיים שבה כבוד "</w:t>
            </w:r>
            <w:r w:rsidRPr="004A4A16">
              <w:rPr>
                <w:rFonts w:hint="eastAsia"/>
                <w:sz w:val="20"/>
                <w:szCs w:val="20"/>
                <w:rtl/>
              </w:rPr>
              <w:t>עָנָן</w:t>
            </w:r>
            <w:r w:rsidRPr="004A4A16">
              <w:rPr>
                <w:sz w:val="20"/>
                <w:szCs w:val="20"/>
                <w:rtl/>
              </w:rPr>
              <w:t xml:space="preserve"> </w:t>
            </w:r>
            <w:r w:rsidRPr="004A4A16">
              <w:rPr>
                <w:rFonts w:hint="eastAsia"/>
                <w:sz w:val="20"/>
                <w:szCs w:val="20"/>
                <w:rtl/>
              </w:rPr>
              <w:t>יוֹמָם</w:t>
            </w:r>
            <w:r w:rsidRPr="004A4A16">
              <w:rPr>
                <w:sz w:val="20"/>
                <w:szCs w:val="20"/>
                <w:rtl/>
              </w:rPr>
              <w:t xml:space="preserve"> </w:t>
            </w:r>
            <w:r w:rsidRPr="004A4A16">
              <w:rPr>
                <w:rFonts w:hint="eastAsia"/>
                <w:sz w:val="20"/>
                <w:szCs w:val="20"/>
                <w:rtl/>
              </w:rPr>
              <w:t>וְעָשָׁן</w:t>
            </w:r>
            <w:r w:rsidRPr="004A4A16">
              <w:rPr>
                <w:sz w:val="20"/>
                <w:szCs w:val="20"/>
                <w:rtl/>
              </w:rPr>
              <w:t xml:space="preserve"> </w:t>
            </w:r>
            <w:r w:rsidRPr="004A4A16">
              <w:rPr>
                <w:rFonts w:hint="eastAsia"/>
                <w:sz w:val="20"/>
                <w:szCs w:val="20"/>
                <w:rtl/>
              </w:rPr>
              <w:t>וְנֹגַהּ</w:t>
            </w:r>
            <w:r w:rsidRPr="004A4A16">
              <w:rPr>
                <w:sz w:val="20"/>
                <w:szCs w:val="20"/>
                <w:rtl/>
              </w:rPr>
              <w:t xml:space="preserve"> </w:t>
            </w:r>
            <w:r w:rsidRPr="004A4A16">
              <w:rPr>
                <w:rFonts w:hint="eastAsia"/>
                <w:sz w:val="20"/>
                <w:szCs w:val="20"/>
                <w:rtl/>
              </w:rPr>
              <w:t>אֵשׁ</w:t>
            </w:r>
            <w:r w:rsidRPr="004A4A16">
              <w:rPr>
                <w:sz w:val="20"/>
                <w:szCs w:val="20"/>
                <w:rtl/>
              </w:rPr>
              <w:t xml:space="preserve"> </w:t>
            </w:r>
            <w:r w:rsidRPr="004A4A16">
              <w:rPr>
                <w:rFonts w:hint="eastAsia"/>
                <w:sz w:val="20"/>
                <w:szCs w:val="20"/>
                <w:rtl/>
              </w:rPr>
              <w:t>לֶהָבָה</w:t>
            </w:r>
            <w:r w:rsidRPr="004A4A16">
              <w:rPr>
                <w:sz w:val="20"/>
                <w:szCs w:val="20"/>
                <w:rtl/>
              </w:rPr>
              <w:t xml:space="preserve"> </w:t>
            </w:r>
            <w:r w:rsidRPr="004A4A16">
              <w:rPr>
                <w:rFonts w:hint="eastAsia"/>
                <w:sz w:val="20"/>
                <w:szCs w:val="20"/>
                <w:rtl/>
              </w:rPr>
              <w:t>לָיְלָה</w:t>
            </w:r>
            <w:r w:rsidRPr="004A4A16">
              <w:rPr>
                <w:sz w:val="20"/>
                <w:szCs w:val="20"/>
                <w:rtl/>
              </w:rPr>
              <w:t xml:space="preserve"> </w:t>
            </w:r>
            <w:r w:rsidRPr="004A4A16">
              <w:rPr>
                <w:rFonts w:hint="eastAsia"/>
                <w:sz w:val="20"/>
                <w:szCs w:val="20"/>
                <w:rtl/>
              </w:rPr>
              <w:t>כִּי</w:t>
            </w:r>
            <w:r w:rsidRPr="004A4A16">
              <w:rPr>
                <w:sz w:val="20"/>
                <w:szCs w:val="20"/>
                <w:rtl/>
              </w:rPr>
              <w:t xml:space="preserve"> </w:t>
            </w:r>
            <w:r w:rsidRPr="004A4A16">
              <w:rPr>
                <w:rFonts w:hint="eastAsia"/>
                <w:sz w:val="20"/>
                <w:szCs w:val="20"/>
                <w:rtl/>
              </w:rPr>
              <w:t>עַל</w:t>
            </w:r>
            <w:r w:rsidRPr="004A4A16">
              <w:rPr>
                <w:sz w:val="20"/>
                <w:szCs w:val="20"/>
                <w:rtl/>
              </w:rPr>
              <w:t xml:space="preserve"> </w:t>
            </w:r>
            <w:r w:rsidRPr="004A4A16">
              <w:rPr>
                <w:rFonts w:hint="eastAsia"/>
                <w:sz w:val="20"/>
                <w:szCs w:val="20"/>
                <w:rtl/>
              </w:rPr>
              <w:t>כָּל</w:t>
            </w:r>
            <w:r w:rsidRPr="004A4A16">
              <w:rPr>
                <w:sz w:val="20"/>
                <w:szCs w:val="20"/>
                <w:rtl/>
              </w:rPr>
              <w:t xml:space="preserve"> </w:t>
            </w:r>
            <w:r w:rsidRPr="004A4A16">
              <w:rPr>
                <w:rFonts w:hint="eastAsia"/>
                <w:sz w:val="20"/>
                <w:szCs w:val="20"/>
                <w:rtl/>
              </w:rPr>
              <w:t>כָּבוֹד</w:t>
            </w:r>
            <w:r w:rsidRPr="004A4A16">
              <w:rPr>
                <w:sz w:val="20"/>
                <w:szCs w:val="20"/>
                <w:rtl/>
              </w:rPr>
              <w:t xml:space="preserve"> </w:t>
            </w:r>
            <w:r w:rsidRPr="004A4A16">
              <w:rPr>
                <w:rFonts w:hint="eastAsia"/>
                <w:sz w:val="20"/>
                <w:szCs w:val="20"/>
                <w:rtl/>
              </w:rPr>
              <w:t>חֻפָּה</w:t>
            </w:r>
            <w:r w:rsidRPr="004A4A16">
              <w:rPr>
                <w:rFonts w:hint="cs"/>
                <w:sz w:val="20"/>
                <w:szCs w:val="20"/>
                <w:rtl/>
              </w:rPr>
              <w:t>".</w:t>
            </w:r>
          </w:p>
        </w:tc>
        <w:tc>
          <w:tcPr>
            <w:tcW w:w="3679" w:type="dxa"/>
          </w:tcPr>
          <w:p w14:paraId="29F9D5D9" w14:textId="77777777" w:rsidR="00A56AD7" w:rsidRPr="004A4A16" w:rsidRDefault="00A56AD7" w:rsidP="002D7644">
            <w:pPr>
              <w:pStyle w:val="107"/>
              <w:spacing w:after="0" w:line="360" w:lineRule="auto"/>
              <w:rPr>
                <w:bCs/>
                <w:sz w:val="20"/>
                <w:szCs w:val="20"/>
                <w:rtl/>
              </w:rPr>
            </w:pPr>
            <w:r w:rsidRPr="004A4A16">
              <w:rPr>
                <w:rFonts w:hint="cs"/>
                <w:bCs/>
                <w:sz w:val="20"/>
                <w:szCs w:val="20"/>
                <w:rtl/>
              </w:rPr>
              <w:t>רבא</w:t>
            </w:r>
          </w:p>
          <w:p w14:paraId="708DA3A5" w14:textId="77777777" w:rsidR="00A56AD7" w:rsidRPr="004A4A16" w:rsidRDefault="00A56AD7" w:rsidP="002D7644">
            <w:pPr>
              <w:pStyle w:val="107"/>
              <w:spacing w:after="0" w:line="360" w:lineRule="auto"/>
              <w:rPr>
                <w:sz w:val="20"/>
                <w:szCs w:val="20"/>
                <w:rtl/>
              </w:rPr>
            </w:pPr>
            <w:r w:rsidRPr="004A4A16">
              <w:rPr>
                <w:bCs/>
                <w:sz w:val="20"/>
                <w:szCs w:val="20"/>
                <w:rtl/>
              </w:rPr>
              <w:t xml:space="preserve">פרשייה מכוננת: </w:t>
            </w:r>
            <w:r w:rsidRPr="004A4A16">
              <w:rPr>
                <w:sz w:val="20"/>
                <w:szCs w:val="20"/>
                <w:rtl/>
              </w:rPr>
              <w:t xml:space="preserve">ספר ויקרא, בציווי </w:t>
            </w:r>
            <w:r w:rsidRPr="004A4A16">
              <w:rPr>
                <w:rFonts w:hint="cs"/>
                <w:sz w:val="20"/>
                <w:szCs w:val="20"/>
                <w:rtl/>
              </w:rPr>
              <w:t xml:space="preserve">על ישיבה בסוכה בכל דור ודור </w:t>
            </w:r>
            <w:r w:rsidRPr="004A4A16">
              <w:rPr>
                <w:sz w:val="20"/>
                <w:szCs w:val="20"/>
                <w:rtl/>
              </w:rPr>
              <w:t>"בַּסֻּכֹּת תֵּשְׁבוּ שִׁבְעַת יָמִים</w:t>
            </w:r>
            <w:r w:rsidRPr="004A4A16">
              <w:rPr>
                <w:rFonts w:hint="cs"/>
                <w:sz w:val="20"/>
                <w:szCs w:val="20"/>
                <w:rtl/>
              </w:rPr>
              <w:t xml:space="preserve">... </w:t>
            </w:r>
            <w:r w:rsidRPr="004A4A16">
              <w:rPr>
                <w:sz w:val="20"/>
                <w:szCs w:val="20"/>
                <w:rtl/>
              </w:rPr>
              <w:t>לְמַעַן יֵדְעוּ דֹרֹתֵיכֶם</w:t>
            </w:r>
            <w:r w:rsidRPr="004A4A16">
              <w:rPr>
                <w:rFonts w:hint="cs"/>
                <w:sz w:val="20"/>
                <w:szCs w:val="20"/>
                <w:rtl/>
              </w:rPr>
              <w:t>... "</w:t>
            </w:r>
          </w:p>
          <w:p w14:paraId="04CBEB87" w14:textId="77777777" w:rsidR="00A56AD7" w:rsidRDefault="00A56AD7" w:rsidP="002D7644">
            <w:pPr>
              <w:pStyle w:val="107"/>
              <w:spacing w:after="0" w:line="360" w:lineRule="auto"/>
              <w:rPr>
                <w:sz w:val="20"/>
                <w:szCs w:val="20"/>
                <w:rtl/>
              </w:rPr>
            </w:pPr>
          </w:p>
          <w:p w14:paraId="1E1753D1" w14:textId="77777777" w:rsidR="00A56AD7" w:rsidRPr="004A4A16" w:rsidRDefault="00A56AD7" w:rsidP="002D7644">
            <w:pPr>
              <w:pStyle w:val="107"/>
              <w:spacing w:after="0" w:line="360" w:lineRule="auto"/>
              <w:rPr>
                <w:b w:val="0"/>
                <w:sz w:val="20"/>
                <w:szCs w:val="20"/>
                <w:rtl/>
              </w:rPr>
            </w:pPr>
            <w:r w:rsidRPr="004A4A16">
              <w:rPr>
                <w:rFonts w:hint="cs"/>
                <w:b w:val="0"/>
                <w:bCs/>
                <w:sz w:val="20"/>
                <w:szCs w:val="20"/>
                <w:rtl/>
              </w:rPr>
              <w:t>טיבה של הסוכה</w:t>
            </w:r>
            <w:r w:rsidRPr="004A4A16">
              <w:rPr>
                <w:rFonts w:hint="cs"/>
                <w:sz w:val="20"/>
                <w:szCs w:val="20"/>
                <w:rtl/>
              </w:rPr>
              <w:t>: הסוכה היא הסוכה בה מצווים בני ישראל בכל דור ודור. מהותו של הציווי</w:t>
            </w:r>
            <w:r>
              <w:rPr>
                <w:rFonts w:hint="cs"/>
                <w:sz w:val="20"/>
                <w:szCs w:val="20"/>
                <w:rtl/>
              </w:rPr>
              <w:t xml:space="preserve"> – </w:t>
            </w:r>
            <w:r w:rsidRPr="004A4A16">
              <w:rPr>
                <w:rFonts w:hint="cs"/>
                <w:sz w:val="20"/>
                <w:szCs w:val="20"/>
                <w:rtl/>
              </w:rPr>
              <w:t>יציאה מדירת קבע אל דירת עראי.</w:t>
            </w:r>
            <w:r>
              <w:rPr>
                <w:rFonts w:hint="cs"/>
                <w:sz w:val="20"/>
                <w:szCs w:val="20"/>
                <w:rtl/>
              </w:rPr>
              <w:t xml:space="preserve"> </w:t>
            </w:r>
          </w:p>
          <w:p w14:paraId="7FF72E1F" w14:textId="77777777" w:rsidR="00A56AD7" w:rsidRPr="004A4A16" w:rsidRDefault="00A56AD7" w:rsidP="002D7644">
            <w:pPr>
              <w:pStyle w:val="107"/>
              <w:spacing w:after="0" w:line="360" w:lineRule="auto"/>
              <w:rPr>
                <w:bCs/>
                <w:sz w:val="20"/>
                <w:szCs w:val="20"/>
                <w:rtl/>
              </w:rPr>
            </w:pPr>
          </w:p>
          <w:p w14:paraId="48B15A1D" w14:textId="77777777" w:rsidR="00A56AD7" w:rsidRPr="004A4A16" w:rsidRDefault="00A56AD7" w:rsidP="002D7644">
            <w:pPr>
              <w:pStyle w:val="107"/>
              <w:spacing w:after="0" w:line="360" w:lineRule="auto"/>
              <w:rPr>
                <w:bCs/>
                <w:sz w:val="20"/>
                <w:szCs w:val="20"/>
                <w:rtl/>
              </w:rPr>
            </w:pPr>
          </w:p>
          <w:p w14:paraId="56DAF84E" w14:textId="77777777" w:rsidR="00A56AD7" w:rsidRPr="004A4A16" w:rsidRDefault="00A56AD7" w:rsidP="002D7644">
            <w:pPr>
              <w:pStyle w:val="107"/>
              <w:spacing w:after="0" w:line="360" w:lineRule="auto"/>
              <w:rPr>
                <w:bCs/>
                <w:sz w:val="16"/>
                <w:szCs w:val="16"/>
                <w:rtl/>
              </w:rPr>
            </w:pPr>
          </w:p>
          <w:p w14:paraId="2974A626" w14:textId="77777777" w:rsidR="00A56AD7" w:rsidRPr="004A4A16" w:rsidRDefault="00A56AD7" w:rsidP="002D7644">
            <w:pPr>
              <w:pStyle w:val="107"/>
              <w:spacing w:after="0" w:line="360" w:lineRule="auto"/>
              <w:rPr>
                <w:bCs/>
                <w:sz w:val="20"/>
                <w:szCs w:val="20"/>
                <w:rtl/>
              </w:rPr>
            </w:pPr>
          </w:p>
        </w:tc>
      </w:tr>
      <w:tr w:rsidR="00A56AD7" w:rsidRPr="004A4A16" w14:paraId="1B99F709" w14:textId="77777777" w:rsidTr="002D7644">
        <w:tc>
          <w:tcPr>
            <w:tcW w:w="3677" w:type="dxa"/>
          </w:tcPr>
          <w:p w14:paraId="334A076A" w14:textId="77777777" w:rsidR="00A56AD7" w:rsidRPr="005D55A9" w:rsidRDefault="00A56AD7" w:rsidP="002D7644">
            <w:pPr>
              <w:pStyle w:val="107"/>
              <w:spacing w:after="0" w:line="360" w:lineRule="auto"/>
              <w:rPr>
                <w:bCs/>
                <w:sz w:val="20"/>
                <w:szCs w:val="20"/>
                <w:rtl/>
              </w:rPr>
            </w:pPr>
            <w:r w:rsidRPr="004A4A16">
              <w:rPr>
                <w:rFonts w:hint="cs"/>
                <w:bCs/>
                <w:sz w:val="20"/>
                <w:szCs w:val="20"/>
                <w:rtl/>
              </w:rPr>
              <w:t>ח</w:t>
            </w:r>
            <w:r w:rsidRPr="004A4A16">
              <w:rPr>
                <w:bCs/>
                <w:sz w:val="20"/>
                <w:szCs w:val="20"/>
                <w:rtl/>
              </w:rPr>
              <w:t>יבור אל העבר</w:t>
            </w:r>
            <w:r w:rsidRPr="004A4A16">
              <w:rPr>
                <w:rFonts w:hint="cs"/>
                <w:bCs/>
                <w:sz w:val="20"/>
                <w:szCs w:val="20"/>
                <w:rtl/>
              </w:rPr>
              <w:t>, חזרה אל סוכת הראשית</w:t>
            </w:r>
            <w:r w:rsidRPr="004A4A16">
              <w:rPr>
                <w:bCs/>
                <w:sz w:val="20"/>
                <w:szCs w:val="20"/>
                <w:rtl/>
              </w:rPr>
              <w:t>.</w:t>
            </w:r>
            <w:r>
              <w:rPr>
                <w:rtl/>
              </w:rPr>
              <w:t xml:space="preserve"> </w:t>
            </w:r>
          </w:p>
          <w:p w14:paraId="3A0B2960" w14:textId="77777777" w:rsidR="00A56AD7" w:rsidRPr="00A56AD7" w:rsidRDefault="00A56AD7" w:rsidP="002D7644">
            <w:pPr>
              <w:pStyle w:val="107"/>
              <w:spacing w:after="0" w:line="360" w:lineRule="auto"/>
              <w:rPr>
                <w:bCs/>
                <w:sz w:val="4"/>
                <w:szCs w:val="4"/>
                <w:rtl/>
              </w:rPr>
            </w:pPr>
          </w:p>
          <w:p w14:paraId="593F26BC" w14:textId="2EB158BF" w:rsidR="00A56AD7" w:rsidRPr="00A56AD7" w:rsidRDefault="00A56AD7" w:rsidP="006D2FCC">
            <w:pPr>
              <w:pStyle w:val="107"/>
              <w:spacing w:after="0" w:line="360" w:lineRule="auto"/>
              <w:rPr>
                <w:b w:val="0"/>
                <w:sz w:val="20"/>
                <w:szCs w:val="20"/>
                <w:rtl/>
              </w:rPr>
            </w:pPr>
            <w:r w:rsidRPr="005D55A9">
              <w:rPr>
                <w:bCs/>
                <w:sz w:val="20"/>
                <w:szCs w:val="20"/>
                <w:rtl/>
              </w:rPr>
              <w:t>פסול</w:t>
            </w:r>
            <w:r w:rsidRPr="004A4A16">
              <w:rPr>
                <w:bCs/>
                <w:sz w:val="20"/>
                <w:szCs w:val="20"/>
                <w:rtl/>
              </w:rPr>
              <w:t xml:space="preserve">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 xml:space="preserve">גבוהה: </w:t>
            </w:r>
            <w:r w:rsidRPr="00A56AD7">
              <w:rPr>
                <w:rFonts w:hint="cs"/>
                <w:b w:val="0"/>
                <w:sz w:val="20"/>
                <w:szCs w:val="20"/>
                <w:rtl/>
              </w:rPr>
              <w:t>ישנו צורך בקשר עין</w:t>
            </w:r>
            <w:r>
              <w:rPr>
                <w:rFonts w:hint="cs"/>
                <w:b w:val="0"/>
                <w:sz w:val="20"/>
                <w:szCs w:val="20"/>
                <w:rtl/>
              </w:rPr>
              <w:t xml:space="preserve"> של היושב בסוכה </w:t>
            </w:r>
            <w:r w:rsidR="006D2FCC">
              <w:rPr>
                <w:rFonts w:hint="cs"/>
                <w:b w:val="0"/>
                <w:sz w:val="20"/>
                <w:szCs w:val="20"/>
                <w:rtl/>
              </w:rPr>
              <w:t>אל הסכך</w:t>
            </w:r>
            <w:r w:rsidRPr="00A56AD7">
              <w:rPr>
                <w:rFonts w:hint="cs"/>
                <w:b w:val="0"/>
                <w:sz w:val="20"/>
                <w:szCs w:val="20"/>
                <w:rtl/>
              </w:rPr>
              <w:t>. קשר העין מייצר קשר מודע ומוחשי אל העבר "</w:t>
            </w:r>
            <w:r w:rsidRPr="00A56AD7">
              <w:rPr>
                <w:b w:val="0"/>
                <w:sz w:val="20"/>
                <w:szCs w:val="20"/>
                <w:rtl/>
              </w:rPr>
              <w:t>לְמַעַן יֵדְעוּ דֹרֹתֵיכֶם כִּי בַסֻּכּוֹת הוֹשַׁבְתִּי אֶת בְּנֵי יִשְׂרָאֵל בְּהוֹצִיאִי אוֹתָם מֵאֶרֶץ מִצְרָיִם אֲנִי ה' אֱ</w:t>
            </w:r>
            <w:r w:rsidRPr="00A56AD7">
              <w:rPr>
                <w:rFonts w:hint="cs"/>
                <w:b w:val="0"/>
                <w:sz w:val="20"/>
                <w:szCs w:val="20"/>
                <w:rtl/>
              </w:rPr>
              <w:t>-</w:t>
            </w:r>
            <w:r w:rsidRPr="00A56AD7">
              <w:rPr>
                <w:b w:val="0"/>
                <w:sz w:val="20"/>
                <w:szCs w:val="20"/>
                <w:rtl/>
              </w:rPr>
              <w:t>לֹהֵיכֶם</w:t>
            </w:r>
            <w:r w:rsidRPr="00A56AD7">
              <w:rPr>
                <w:rFonts w:hint="cs"/>
                <w:b w:val="0"/>
                <w:sz w:val="20"/>
                <w:szCs w:val="20"/>
                <w:rtl/>
              </w:rPr>
              <w:t xml:space="preserve">". </w:t>
            </w:r>
          </w:p>
          <w:p w14:paraId="66BDD27C" w14:textId="77777777" w:rsidR="00A56AD7" w:rsidRPr="00A56AD7" w:rsidRDefault="00A56AD7" w:rsidP="002D7644">
            <w:pPr>
              <w:pStyle w:val="107"/>
              <w:spacing w:after="0" w:line="360" w:lineRule="auto"/>
              <w:rPr>
                <w:sz w:val="4"/>
                <w:szCs w:val="4"/>
                <w:rtl/>
              </w:rPr>
            </w:pPr>
          </w:p>
        </w:tc>
        <w:tc>
          <w:tcPr>
            <w:tcW w:w="3680" w:type="dxa"/>
          </w:tcPr>
          <w:p w14:paraId="1B40D73C" w14:textId="77777777" w:rsidR="00A56AD7" w:rsidRPr="004A4A16" w:rsidRDefault="00A56AD7" w:rsidP="002D7644">
            <w:pPr>
              <w:pStyle w:val="107"/>
              <w:spacing w:after="0" w:line="360" w:lineRule="auto"/>
              <w:rPr>
                <w:sz w:val="20"/>
                <w:szCs w:val="20"/>
                <w:rtl/>
              </w:rPr>
            </w:pPr>
            <w:r>
              <w:rPr>
                <w:rFonts w:hint="cs"/>
                <w:bCs/>
                <w:sz w:val="20"/>
                <w:szCs w:val="20"/>
                <w:rtl/>
              </w:rPr>
              <w:t>ח</w:t>
            </w:r>
            <w:r w:rsidRPr="004A4A16">
              <w:rPr>
                <w:bCs/>
                <w:sz w:val="20"/>
                <w:szCs w:val="20"/>
                <w:rtl/>
              </w:rPr>
              <w:t>יבור אל העתיד</w:t>
            </w:r>
            <w:r w:rsidRPr="004A4A16">
              <w:rPr>
                <w:rFonts w:hint="cs"/>
                <w:sz w:val="20"/>
                <w:szCs w:val="20"/>
                <w:rtl/>
              </w:rPr>
              <w:t xml:space="preserve"> ("ההוא לימות המשיח")</w:t>
            </w:r>
          </w:p>
          <w:p w14:paraId="218DD9C3" w14:textId="77777777" w:rsidR="00A56AD7" w:rsidRPr="00A56AD7" w:rsidRDefault="00A56AD7" w:rsidP="002D7644">
            <w:pPr>
              <w:pStyle w:val="154"/>
              <w:spacing w:line="360" w:lineRule="auto"/>
              <w:rPr>
                <w:sz w:val="4"/>
                <w:szCs w:val="4"/>
                <w:rtl/>
              </w:rPr>
            </w:pPr>
          </w:p>
          <w:p w14:paraId="59E7D3D2" w14:textId="77777777" w:rsidR="00A56AD7" w:rsidRPr="006D2FCC" w:rsidRDefault="00A56AD7" w:rsidP="002D7644">
            <w:pPr>
              <w:pStyle w:val="107"/>
              <w:spacing w:after="0" w:line="360" w:lineRule="auto"/>
              <w:rPr>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EA0E7B">
              <w:rPr>
                <w:b w:val="0"/>
                <w:sz w:val="20"/>
                <w:szCs w:val="20"/>
                <w:rtl/>
              </w:rPr>
              <w:t xml:space="preserve">: </w:t>
            </w:r>
            <w:r w:rsidRPr="00EA0E7B">
              <w:rPr>
                <w:rFonts w:hint="cs"/>
                <w:b w:val="0"/>
                <w:sz w:val="20"/>
                <w:szCs w:val="20"/>
                <w:rtl/>
              </w:rPr>
              <w:t>הסכך גבוה מידי,</w:t>
            </w:r>
            <w:r>
              <w:rPr>
                <w:rFonts w:hint="cs"/>
                <w:bCs/>
                <w:sz w:val="20"/>
                <w:szCs w:val="20"/>
                <w:rtl/>
              </w:rPr>
              <w:t xml:space="preserve"> </w:t>
            </w:r>
            <w:r>
              <w:rPr>
                <w:rFonts w:hint="cs"/>
                <w:sz w:val="20"/>
                <w:szCs w:val="20"/>
                <w:rtl/>
              </w:rPr>
              <w:t>ו</w:t>
            </w:r>
            <w:r w:rsidRPr="004A4A16">
              <w:rPr>
                <w:sz w:val="20"/>
                <w:szCs w:val="20"/>
                <w:rtl/>
              </w:rPr>
              <w:t xml:space="preserve">האדם </w:t>
            </w:r>
            <w:r w:rsidRPr="004A4A16">
              <w:rPr>
                <w:rFonts w:hint="cs"/>
                <w:sz w:val="20"/>
                <w:szCs w:val="20"/>
                <w:rtl/>
              </w:rPr>
              <w:t>אי</w:t>
            </w:r>
            <w:r w:rsidRPr="006D2FCC">
              <w:rPr>
                <w:rFonts w:hint="cs"/>
                <w:sz w:val="20"/>
                <w:szCs w:val="20"/>
                <w:rtl/>
              </w:rPr>
              <w:t>נו מוגדר כחוסה בצלו אלא</w:t>
            </w:r>
            <w:r w:rsidRPr="006D2FCC">
              <w:rPr>
                <w:sz w:val="20"/>
                <w:szCs w:val="20"/>
                <w:rtl/>
              </w:rPr>
              <w:t xml:space="preserve"> בצל הדפנות</w:t>
            </w:r>
            <w:r w:rsidRPr="006D2FCC">
              <w:rPr>
                <w:rFonts w:hint="cs"/>
                <w:sz w:val="20"/>
                <w:szCs w:val="20"/>
                <w:rtl/>
              </w:rPr>
              <w:t xml:space="preserve"> – הסמוכות לו. חיסיון בצל הסכך כמוהו כחיסיון בצל השכינה (בניגוד לצל הדפנות המגלם את מסגרות העולם הזה). </w:t>
            </w:r>
          </w:p>
          <w:p w14:paraId="2DB61228" w14:textId="77777777" w:rsidR="00A56AD7" w:rsidRPr="004A4A16" w:rsidRDefault="00A56AD7" w:rsidP="002D7644">
            <w:pPr>
              <w:pStyle w:val="107"/>
              <w:spacing w:after="0" w:line="360" w:lineRule="auto"/>
              <w:rPr>
                <w:b w:val="0"/>
                <w:sz w:val="20"/>
                <w:szCs w:val="20"/>
                <w:rtl/>
              </w:rPr>
            </w:pPr>
          </w:p>
        </w:tc>
        <w:tc>
          <w:tcPr>
            <w:tcW w:w="3679" w:type="dxa"/>
          </w:tcPr>
          <w:p w14:paraId="3CE34D77" w14:textId="77777777" w:rsidR="00A56AD7" w:rsidRPr="004A4A16" w:rsidRDefault="00A56AD7" w:rsidP="002D7644">
            <w:pPr>
              <w:pStyle w:val="107"/>
              <w:spacing w:after="0" w:line="360" w:lineRule="auto"/>
              <w:rPr>
                <w:bCs/>
                <w:sz w:val="20"/>
                <w:szCs w:val="20"/>
                <w:rtl/>
              </w:rPr>
            </w:pPr>
            <w:r w:rsidRPr="004A4A16">
              <w:rPr>
                <w:bCs/>
                <w:sz w:val="20"/>
                <w:szCs w:val="20"/>
                <w:rtl/>
              </w:rPr>
              <w:t>חיבור אל ההווה</w:t>
            </w:r>
            <w:r>
              <w:rPr>
                <w:rFonts w:hint="cs"/>
                <w:bCs/>
                <w:sz w:val="20"/>
                <w:szCs w:val="20"/>
                <w:rtl/>
              </w:rPr>
              <w:t xml:space="preserve"> </w:t>
            </w:r>
            <w:r>
              <w:rPr>
                <w:bCs/>
                <w:sz w:val="20"/>
                <w:szCs w:val="20"/>
                <w:rtl/>
              </w:rPr>
              <w:t>–</w:t>
            </w:r>
            <w:r>
              <w:rPr>
                <w:rFonts w:hint="cs"/>
                <w:bCs/>
                <w:sz w:val="20"/>
                <w:szCs w:val="20"/>
                <w:rtl/>
              </w:rPr>
              <w:t xml:space="preserve"> בכל שנה ושנה.</w:t>
            </w:r>
          </w:p>
          <w:p w14:paraId="771FAC43" w14:textId="77777777" w:rsidR="00A56AD7" w:rsidRPr="00A56AD7" w:rsidRDefault="00A56AD7" w:rsidP="002D7644">
            <w:pPr>
              <w:pStyle w:val="154"/>
              <w:spacing w:line="360" w:lineRule="auto"/>
              <w:rPr>
                <w:sz w:val="2"/>
                <w:szCs w:val="2"/>
                <w:rtl/>
              </w:rPr>
            </w:pPr>
          </w:p>
          <w:p w14:paraId="152084F9" w14:textId="77777777" w:rsidR="00A56AD7" w:rsidRPr="004A4A16" w:rsidRDefault="00A56AD7" w:rsidP="002D7644">
            <w:pPr>
              <w:pStyle w:val="107"/>
              <w:spacing w:after="0" w:line="360" w:lineRule="auto"/>
              <w:rPr>
                <w:bCs/>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4A4A16">
              <w:rPr>
                <w:b w:val="0"/>
                <w:sz w:val="20"/>
                <w:szCs w:val="20"/>
                <w:rtl/>
              </w:rPr>
              <w:t xml:space="preserve">: </w:t>
            </w:r>
            <w:r w:rsidRPr="004A4A16">
              <w:rPr>
                <w:rFonts w:hint="cs"/>
                <w:b w:val="0"/>
                <w:sz w:val="20"/>
                <w:szCs w:val="20"/>
                <w:rtl/>
              </w:rPr>
              <w:t>ציווי על יציאה מדירת קבע וישיבה בדירת עראי. הקבע</w:t>
            </w:r>
            <w:r>
              <w:rPr>
                <w:rFonts w:hint="cs"/>
                <w:b w:val="0"/>
                <w:sz w:val="20"/>
                <w:szCs w:val="20"/>
                <w:rtl/>
              </w:rPr>
              <w:t xml:space="preserve"> – </w:t>
            </w:r>
            <w:r w:rsidRPr="004A4A16">
              <w:rPr>
                <w:rFonts w:hint="cs"/>
                <w:b w:val="0"/>
                <w:sz w:val="20"/>
                <w:szCs w:val="20"/>
                <w:rtl/>
              </w:rPr>
              <w:t>דירה גבוהה הזוקקת חוזק ואיכות, בניגוד לדירה נמוכה שאינה באמת נשענת על אלו.</w:t>
            </w:r>
          </w:p>
        </w:tc>
      </w:tr>
      <w:tr w:rsidR="00A56AD7" w:rsidRPr="004A4A16" w14:paraId="39E74848" w14:textId="77777777" w:rsidTr="002D7644">
        <w:tc>
          <w:tcPr>
            <w:tcW w:w="3677" w:type="dxa"/>
          </w:tcPr>
          <w:p w14:paraId="7CA6DF0B" w14:textId="5C41FE8F" w:rsidR="00A56AD7" w:rsidRPr="00A56AD7" w:rsidRDefault="00A56AD7" w:rsidP="006D2FCC">
            <w:pPr>
              <w:pStyle w:val="107"/>
              <w:spacing w:after="0" w:line="360" w:lineRule="auto"/>
              <w:rPr>
                <w:b w:val="0"/>
                <w:sz w:val="20"/>
                <w:szCs w:val="20"/>
                <w:rtl/>
              </w:rPr>
            </w:pPr>
            <w:r w:rsidRPr="00A56AD7">
              <w:rPr>
                <w:rFonts w:hint="cs"/>
                <w:bCs/>
                <w:sz w:val="20"/>
                <w:szCs w:val="20"/>
                <w:rtl/>
              </w:rPr>
              <w:t>ה</w:t>
            </w:r>
            <w:r w:rsidRPr="00A56AD7">
              <w:rPr>
                <w:bCs/>
                <w:sz w:val="20"/>
                <w:szCs w:val="20"/>
                <w:rtl/>
              </w:rPr>
              <w:t>הלכה</w:t>
            </w:r>
            <w:r w:rsidRPr="00A56AD7">
              <w:rPr>
                <w:b w:val="0"/>
                <w:sz w:val="20"/>
                <w:szCs w:val="20"/>
                <w:rtl/>
              </w:rPr>
              <w:t xml:space="preserve"> הפוסלת סוכה גבוהה מעצבת את </w:t>
            </w:r>
            <w:r w:rsidRPr="00A56AD7">
              <w:rPr>
                <w:rFonts w:hint="cs"/>
                <w:b w:val="0"/>
                <w:sz w:val="20"/>
                <w:szCs w:val="20"/>
                <w:rtl/>
              </w:rPr>
              <w:t>עבודה רוחנית נוכח</w:t>
            </w:r>
            <w:r w:rsidRPr="00A56AD7">
              <w:rPr>
                <w:b w:val="0"/>
                <w:sz w:val="20"/>
                <w:szCs w:val="20"/>
                <w:rtl/>
              </w:rPr>
              <w:t xml:space="preserve"> הסכך</w:t>
            </w:r>
            <w:r w:rsidRPr="00A56AD7">
              <w:rPr>
                <w:rFonts w:hint="cs"/>
                <w:b w:val="0"/>
                <w:sz w:val="20"/>
                <w:szCs w:val="20"/>
                <w:rtl/>
              </w:rPr>
              <w:t xml:space="preserve"> </w:t>
            </w:r>
            <w:r w:rsidR="006D2FCC">
              <w:rPr>
                <w:rFonts w:hint="cs"/>
                <w:b w:val="0"/>
                <w:sz w:val="20"/>
                <w:szCs w:val="20"/>
                <w:rtl/>
              </w:rPr>
              <w:t xml:space="preserve">המכירה </w:t>
            </w:r>
            <w:r w:rsidRPr="00A56AD7">
              <w:rPr>
                <w:rFonts w:hint="cs"/>
                <w:b w:val="0"/>
                <w:sz w:val="20"/>
                <w:szCs w:val="20"/>
                <w:rtl/>
              </w:rPr>
              <w:t>ב</w:t>
            </w:r>
            <w:r w:rsidRPr="00A56AD7">
              <w:rPr>
                <w:b w:val="0"/>
                <w:sz w:val="20"/>
                <w:szCs w:val="20"/>
                <w:rtl/>
              </w:rPr>
              <w:t>השגח</w:t>
            </w:r>
            <w:r w:rsidRPr="00A56AD7">
              <w:rPr>
                <w:rFonts w:hint="cs"/>
                <w:b w:val="0"/>
                <w:sz w:val="20"/>
                <w:szCs w:val="20"/>
                <w:rtl/>
              </w:rPr>
              <w:t>ת</w:t>
            </w:r>
            <w:r w:rsidRPr="00A56AD7">
              <w:rPr>
                <w:b w:val="0"/>
                <w:sz w:val="20"/>
                <w:szCs w:val="20"/>
                <w:rtl/>
              </w:rPr>
              <w:t xml:space="preserve"> ה</w:t>
            </w:r>
            <w:r w:rsidRPr="00A56AD7">
              <w:rPr>
                <w:rFonts w:hint="cs"/>
                <w:b w:val="0"/>
                <w:sz w:val="20"/>
                <w:szCs w:val="20"/>
                <w:rtl/>
              </w:rPr>
              <w:t>' שאפשרה את החיים בסוכה בעת היציאה ממצרים.</w:t>
            </w:r>
            <w:r w:rsidRPr="00A56AD7">
              <w:rPr>
                <w:b w:val="0"/>
                <w:sz w:val="12"/>
                <w:szCs w:val="12"/>
                <w:rtl/>
              </w:rPr>
              <w:t xml:space="preserve"> </w:t>
            </w:r>
          </w:p>
        </w:tc>
        <w:tc>
          <w:tcPr>
            <w:tcW w:w="3680" w:type="dxa"/>
          </w:tcPr>
          <w:p w14:paraId="28C7B3D7" w14:textId="77777777" w:rsidR="00A56AD7" w:rsidRPr="00A56AD7" w:rsidRDefault="00A56AD7" w:rsidP="002D7644">
            <w:pPr>
              <w:pStyle w:val="107"/>
              <w:spacing w:after="0" w:line="360" w:lineRule="auto"/>
              <w:rPr>
                <w:b w:val="0"/>
                <w:sz w:val="20"/>
                <w:szCs w:val="20"/>
                <w:rtl/>
              </w:rPr>
            </w:pPr>
            <w:r w:rsidRPr="00A56AD7">
              <w:rPr>
                <w:bCs/>
                <w:sz w:val="20"/>
                <w:szCs w:val="20"/>
                <w:rtl/>
              </w:rPr>
              <w:t>ההלכה</w:t>
            </w:r>
            <w:r w:rsidRPr="00A56AD7">
              <w:rPr>
                <w:b w:val="0"/>
                <w:sz w:val="20"/>
                <w:szCs w:val="20"/>
                <w:rtl/>
              </w:rPr>
              <w:t xml:space="preserve"> הפוסלת סוכה גבוהה מ</w:t>
            </w:r>
            <w:r w:rsidRPr="00A56AD7">
              <w:rPr>
                <w:rFonts w:hint="cs"/>
                <w:b w:val="0"/>
                <w:sz w:val="20"/>
                <w:szCs w:val="20"/>
                <w:rtl/>
              </w:rPr>
              <w:t xml:space="preserve">מקדת </w:t>
            </w:r>
            <w:r w:rsidRPr="00A56AD7">
              <w:rPr>
                <w:b w:val="0"/>
                <w:sz w:val="20"/>
                <w:szCs w:val="20"/>
                <w:rtl/>
              </w:rPr>
              <w:t xml:space="preserve">את </w:t>
            </w:r>
            <w:r w:rsidRPr="00A56AD7">
              <w:rPr>
                <w:rFonts w:hint="cs"/>
                <w:b w:val="0"/>
                <w:sz w:val="20"/>
                <w:szCs w:val="20"/>
                <w:rtl/>
              </w:rPr>
              <w:t xml:space="preserve">העבודה הרוחנית בסוכה </w:t>
            </w:r>
            <w:r w:rsidRPr="00A56AD7">
              <w:rPr>
                <w:b w:val="0"/>
                <w:sz w:val="20"/>
                <w:szCs w:val="20"/>
                <w:rtl/>
              </w:rPr>
              <w:t>נוכח ה</w:t>
            </w:r>
            <w:r w:rsidRPr="00A56AD7">
              <w:rPr>
                <w:rFonts w:hint="cs"/>
                <w:b w:val="0"/>
                <w:sz w:val="20"/>
                <w:szCs w:val="20"/>
                <w:rtl/>
              </w:rPr>
              <w:t xml:space="preserve">חיים שבה </w:t>
            </w:r>
            <w:r w:rsidRPr="00A56AD7">
              <w:rPr>
                <w:b w:val="0"/>
                <w:sz w:val="20"/>
                <w:szCs w:val="20"/>
                <w:rtl/>
              </w:rPr>
              <w:t>–</w:t>
            </w:r>
            <w:r w:rsidRPr="00A56AD7">
              <w:rPr>
                <w:rFonts w:hint="cs"/>
                <w:b w:val="0"/>
                <w:sz w:val="20"/>
                <w:szCs w:val="20"/>
                <w:rtl/>
              </w:rPr>
              <w:t xml:space="preserve"> המתאפשרים בחסותה של השכינה</w:t>
            </w:r>
            <w:r w:rsidRPr="00A56AD7">
              <w:rPr>
                <w:b w:val="0"/>
                <w:sz w:val="20"/>
                <w:szCs w:val="20"/>
                <w:rtl/>
              </w:rPr>
              <w:t>.</w:t>
            </w:r>
          </w:p>
        </w:tc>
        <w:tc>
          <w:tcPr>
            <w:tcW w:w="3679" w:type="dxa"/>
          </w:tcPr>
          <w:p w14:paraId="104B08EA" w14:textId="77777777" w:rsidR="00A56AD7" w:rsidRPr="004A4A16" w:rsidRDefault="00A56AD7" w:rsidP="002D7644">
            <w:pPr>
              <w:pStyle w:val="107"/>
              <w:spacing w:after="0" w:line="360" w:lineRule="auto"/>
              <w:rPr>
                <w:sz w:val="20"/>
                <w:szCs w:val="20"/>
              </w:rPr>
            </w:pPr>
            <w:r w:rsidRPr="00A56AD7">
              <w:rPr>
                <w:bCs/>
                <w:sz w:val="20"/>
                <w:szCs w:val="20"/>
                <w:rtl/>
              </w:rPr>
              <w:t>ההלכה</w:t>
            </w:r>
            <w:r w:rsidRPr="00A56AD7">
              <w:rPr>
                <w:b w:val="0"/>
                <w:sz w:val="20"/>
                <w:szCs w:val="20"/>
                <w:rtl/>
              </w:rPr>
              <w:t xml:space="preserve"> הפוסלת סוכה גבוהה מעצבת את עמדת האדם אל הדפנות, אל מעשה ידיו.</w:t>
            </w:r>
            <w:r w:rsidRPr="004A4A16">
              <w:rPr>
                <w:rFonts w:hint="cs"/>
                <w:sz w:val="20"/>
                <w:szCs w:val="20"/>
                <w:rtl/>
              </w:rPr>
              <w:t xml:space="preserve"> </w:t>
            </w:r>
          </w:p>
          <w:p w14:paraId="29A1A943" w14:textId="77777777" w:rsidR="00A56AD7" w:rsidRPr="00355CCA" w:rsidRDefault="00A56AD7" w:rsidP="002D7644">
            <w:pPr>
              <w:pStyle w:val="107"/>
              <w:spacing w:after="0" w:line="360" w:lineRule="auto"/>
              <w:rPr>
                <w:bCs/>
                <w:sz w:val="28"/>
                <w:szCs w:val="28"/>
                <w:rtl/>
              </w:rPr>
            </w:pPr>
          </w:p>
        </w:tc>
      </w:tr>
      <w:tr w:rsidR="00A56AD7" w:rsidRPr="004A4A16" w14:paraId="07BA06FE" w14:textId="77777777" w:rsidTr="002D7644">
        <w:tc>
          <w:tcPr>
            <w:tcW w:w="3677" w:type="dxa"/>
          </w:tcPr>
          <w:p w14:paraId="78CCBCEE" w14:textId="77777777" w:rsidR="00A56AD7" w:rsidRPr="00355CCA" w:rsidRDefault="00A56AD7" w:rsidP="002D7644">
            <w:pPr>
              <w:pStyle w:val="107"/>
              <w:spacing w:after="0" w:line="360" w:lineRule="auto"/>
              <w:rPr>
                <w:bCs/>
                <w:sz w:val="2"/>
                <w:szCs w:val="2"/>
                <w:rtl/>
              </w:rPr>
            </w:pPr>
          </w:p>
          <w:p w14:paraId="6179014D" w14:textId="77777777" w:rsidR="00A56AD7" w:rsidRDefault="00A56AD7" w:rsidP="002D7644">
            <w:pPr>
              <w:pStyle w:val="107"/>
              <w:spacing w:after="0" w:line="360" w:lineRule="auto"/>
              <w:rPr>
                <w:sz w:val="20"/>
                <w:szCs w:val="20"/>
                <w:rtl/>
              </w:rPr>
            </w:pPr>
            <w:r w:rsidRPr="00E00242">
              <w:rPr>
                <w:bCs/>
                <w:sz w:val="20"/>
                <w:szCs w:val="20"/>
                <w:rtl/>
              </w:rPr>
              <w:t xml:space="preserve">העמדה המיוצרת בסוכה </w:t>
            </w:r>
            <w:r>
              <w:rPr>
                <w:rFonts w:hint="cs"/>
                <w:bCs/>
                <w:sz w:val="20"/>
                <w:szCs w:val="20"/>
                <w:rtl/>
              </w:rPr>
              <w:t>שאינה גבוהה:</w:t>
            </w:r>
            <w:r w:rsidRPr="004A4A16">
              <w:rPr>
                <w:bCs/>
                <w:sz w:val="20"/>
                <w:szCs w:val="20"/>
                <w:rtl/>
              </w:rPr>
              <w:t xml:space="preserve"> "</w:t>
            </w:r>
            <w:r w:rsidRPr="004A4A16">
              <w:rPr>
                <w:sz w:val="20"/>
                <w:szCs w:val="20"/>
                <w:rtl/>
              </w:rPr>
              <w:t>אדם</w:t>
            </w:r>
            <w:r w:rsidRPr="004A4A16">
              <w:rPr>
                <w:bCs/>
                <w:sz w:val="20"/>
                <w:szCs w:val="20"/>
                <w:rtl/>
              </w:rPr>
              <w:t xml:space="preserve"> יודע". </w:t>
            </w:r>
            <w:r w:rsidRPr="004A4A16">
              <w:rPr>
                <w:sz w:val="20"/>
                <w:szCs w:val="20"/>
                <w:rtl/>
              </w:rPr>
              <w:t xml:space="preserve">חיבור מודע, </w:t>
            </w:r>
            <w:r w:rsidRPr="004A4A16">
              <w:rPr>
                <w:rFonts w:hint="cs"/>
                <w:sz w:val="20"/>
                <w:szCs w:val="20"/>
                <w:rtl/>
              </w:rPr>
              <w:t>מוחשי</w:t>
            </w:r>
            <w:r w:rsidRPr="004A4A16">
              <w:rPr>
                <w:sz w:val="20"/>
                <w:szCs w:val="20"/>
                <w:rtl/>
              </w:rPr>
              <w:t xml:space="preserve"> אל מה שהסכך מסמל</w:t>
            </w:r>
            <w:r w:rsidRPr="004A4A16">
              <w:rPr>
                <w:rFonts w:hint="cs"/>
                <w:sz w:val="20"/>
                <w:szCs w:val="20"/>
                <w:rtl/>
              </w:rPr>
              <w:t xml:space="preserve">. עמידה </w:t>
            </w:r>
            <w:r>
              <w:rPr>
                <w:rFonts w:hint="cs"/>
                <w:sz w:val="20"/>
                <w:szCs w:val="20"/>
                <w:rtl/>
              </w:rPr>
              <w:t xml:space="preserve">מכוונת </w:t>
            </w:r>
            <w:r w:rsidRPr="004A4A16">
              <w:rPr>
                <w:rFonts w:hint="cs"/>
                <w:sz w:val="20"/>
                <w:szCs w:val="20"/>
                <w:rtl/>
              </w:rPr>
              <w:t xml:space="preserve">ומודעת נוכח השכינה. </w:t>
            </w:r>
          </w:p>
          <w:p w14:paraId="7A33D723" w14:textId="77777777" w:rsidR="00A56AD7" w:rsidRPr="004A4A16" w:rsidRDefault="00A56AD7" w:rsidP="002D7644">
            <w:pPr>
              <w:pStyle w:val="107"/>
              <w:spacing w:after="0" w:line="360" w:lineRule="auto"/>
              <w:rPr>
                <w:sz w:val="20"/>
                <w:szCs w:val="20"/>
                <w:rtl/>
              </w:rPr>
            </w:pPr>
          </w:p>
          <w:p w14:paraId="31D156B2" w14:textId="77777777" w:rsidR="00A56AD7" w:rsidRPr="00A56AD7" w:rsidRDefault="00A56AD7" w:rsidP="002D7644">
            <w:pPr>
              <w:pStyle w:val="107"/>
              <w:spacing w:after="0" w:line="360" w:lineRule="auto"/>
              <w:rPr>
                <w:sz w:val="18"/>
                <w:szCs w:val="18"/>
                <w:rtl/>
              </w:rPr>
            </w:pPr>
          </w:p>
          <w:p w14:paraId="46F7C39B" w14:textId="5A28D2D2" w:rsidR="00A56AD7" w:rsidRPr="004A4A16" w:rsidRDefault="00A56AD7" w:rsidP="006D2FCC">
            <w:pPr>
              <w:pStyle w:val="107"/>
              <w:spacing w:after="0" w:line="360" w:lineRule="auto"/>
              <w:rPr>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חזרה אל הישיבה בסוכות ביציאת מצרים בראשית הדרך, כאשר הנוכחות הא</w:t>
            </w:r>
            <w:r>
              <w:rPr>
                <w:rFonts w:hint="cs"/>
                <w:sz w:val="20"/>
                <w:szCs w:val="20"/>
                <w:rtl/>
              </w:rPr>
              <w:t>-</w:t>
            </w:r>
            <w:r w:rsidRPr="004A4A16">
              <w:rPr>
                <w:sz w:val="20"/>
                <w:szCs w:val="20"/>
                <w:rtl/>
              </w:rPr>
              <w:t>לוהית הייתה בעצימות גבוהה</w:t>
            </w:r>
            <w:r>
              <w:rPr>
                <w:rFonts w:hint="cs"/>
                <w:sz w:val="20"/>
                <w:szCs w:val="20"/>
                <w:rtl/>
              </w:rPr>
              <w:t xml:space="preserve"> </w:t>
            </w:r>
            <w:r w:rsidRPr="004A4A16">
              <w:rPr>
                <w:rFonts w:hint="cs"/>
                <w:sz w:val="20"/>
                <w:szCs w:val="20"/>
                <w:rtl/>
              </w:rPr>
              <w:t>("הושבתי את ב</w:t>
            </w:r>
            <w:r>
              <w:rPr>
                <w:rFonts w:hint="cs"/>
                <w:sz w:val="20"/>
                <w:szCs w:val="20"/>
                <w:rtl/>
              </w:rPr>
              <w:t xml:space="preserve">ני ישראל"). ההתוודעות אל השכינה היא בשלב </w:t>
            </w:r>
            <w:r w:rsidR="006D2FCC">
              <w:rPr>
                <w:rFonts w:hint="cs"/>
                <w:sz w:val="20"/>
                <w:szCs w:val="20"/>
                <w:rtl/>
              </w:rPr>
              <w:t xml:space="preserve">ראשוני, </w:t>
            </w:r>
            <w:r>
              <w:rPr>
                <w:rFonts w:hint="cs"/>
                <w:sz w:val="20"/>
                <w:szCs w:val="20"/>
                <w:rtl/>
              </w:rPr>
              <w:t xml:space="preserve">כאשר </w:t>
            </w:r>
            <w:r w:rsidRPr="004A4A16">
              <w:rPr>
                <w:rFonts w:hint="cs"/>
                <w:sz w:val="20"/>
                <w:szCs w:val="20"/>
                <w:rtl/>
              </w:rPr>
              <w:t xml:space="preserve">מדרגת החיים של העם </w:t>
            </w:r>
            <w:r>
              <w:rPr>
                <w:rFonts w:hint="cs"/>
                <w:sz w:val="20"/>
                <w:szCs w:val="20"/>
                <w:rtl/>
              </w:rPr>
              <w:t>עדיין בראשית דרכה.</w:t>
            </w:r>
            <w:r w:rsidRPr="004A4A16">
              <w:rPr>
                <w:rFonts w:hint="cs"/>
                <w:sz w:val="20"/>
                <w:szCs w:val="20"/>
                <w:rtl/>
              </w:rPr>
              <w:t xml:space="preserve"> </w:t>
            </w:r>
            <w:r>
              <w:rPr>
                <w:rFonts w:hint="cs"/>
                <w:sz w:val="20"/>
                <w:szCs w:val="20"/>
                <w:rtl/>
              </w:rPr>
              <w:t xml:space="preserve">צעד ראשון בדרך </w:t>
            </w:r>
            <w:r w:rsidRPr="004A4A16">
              <w:rPr>
                <w:rFonts w:hint="cs"/>
                <w:sz w:val="20"/>
                <w:szCs w:val="20"/>
                <w:rtl/>
              </w:rPr>
              <w:t>לרומם את החיים</w:t>
            </w:r>
            <w:r>
              <w:rPr>
                <w:rFonts w:hint="cs"/>
                <w:sz w:val="20"/>
                <w:szCs w:val="20"/>
                <w:rtl/>
              </w:rPr>
              <w:t xml:space="preserve"> </w:t>
            </w:r>
            <w:r w:rsidR="006D2FCC">
              <w:rPr>
                <w:rFonts w:hint="cs"/>
                <w:sz w:val="20"/>
                <w:szCs w:val="20"/>
                <w:rtl/>
              </w:rPr>
              <w:t xml:space="preserve">היא </w:t>
            </w:r>
            <w:r w:rsidRPr="004A4A16">
              <w:rPr>
                <w:rFonts w:hint="cs"/>
                <w:sz w:val="20"/>
                <w:szCs w:val="20"/>
                <w:rtl/>
              </w:rPr>
              <w:t>בהסתכלות אל הסכך</w:t>
            </w:r>
            <w:r>
              <w:rPr>
                <w:rFonts w:hint="cs"/>
                <w:sz w:val="20"/>
                <w:szCs w:val="20"/>
                <w:rtl/>
              </w:rPr>
              <w:t xml:space="preserve"> </w:t>
            </w:r>
            <w:r>
              <w:rPr>
                <w:sz w:val="20"/>
                <w:szCs w:val="20"/>
                <w:rtl/>
              </w:rPr>
              <w:t>–</w:t>
            </w:r>
            <w:r>
              <w:rPr>
                <w:rFonts w:hint="cs"/>
                <w:sz w:val="20"/>
                <w:szCs w:val="20"/>
                <w:rtl/>
              </w:rPr>
              <w:t xml:space="preserve"> אל השכינה</w:t>
            </w:r>
            <w:r w:rsidRPr="004A4A16">
              <w:rPr>
                <w:rFonts w:hint="cs"/>
                <w:sz w:val="20"/>
                <w:szCs w:val="20"/>
                <w:rtl/>
              </w:rPr>
              <w:t xml:space="preserve">, </w:t>
            </w:r>
            <w:r>
              <w:rPr>
                <w:rFonts w:hint="cs"/>
                <w:sz w:val="20"/>
                <w:szCs w:val="20"/>
                <w:rtl/>
              </w:rPr>
              <w:t>ובהתכווננות אליה</w:t>
            </w:r>
            <w:r w:rsidRPr="004A4A16">
              <w:rPr>
                <w:rFonts w:hint="cs"/>
                <w:sz w:val="20"/>
                <w:szCs w:val="20"/>
                <w:rtl/>
              </w:rPr>
              <w:t>.</w:t>
            </w:r>
          </w:p>
        </w:tc>
        <w:tc>
          <w:tcPr>
            <w:tcW w:w="3680" w:type="dxa"/>
          </w:tcPr>
          <w:p w14:paraId="2A17DC17" w14:textId="77777777" w:rsidR="00A56AD7" w:rsidRPr="00355CCA" w:rsidRDefault="00A56AD7" w:rsidP="002D7644">
            <w:pPr>
              <w:pStyle w:val="107"/>
              <w:spacing w:after="0" w:line="360" w:lineRule="auto"/>
              <w:rPr>
                <w:bCs/>
                <w:sz w:val="2"/>
                <w:szCs w:val="2"/>
                <w:rtl/>
              </w:rPr>
            </w:pPr>
          </w:p>
          <w:p w14:paraId="70631C78" w14:textId="77777777" w:rsidR="00A56AD7" w:rsidRPr="004A4A16" w:rsidRDefault="00A56AD7" w:rsidP="002D7644">
            <w:pPr>
              <w:pStyle w:val="107"/>
              <w:spacing w:after="0" w:line="360" w:lineRule="auto"/>
              <w:rPr>
                <w:sz w:val="20"/>
                <w:szCs w:val="20"/>
                <w:rtl/>
              </w:rPr>
            </w:pPr>
            <w:r w:rsidRPr="004A4A16">
              <w:rPr>
                <w:rFonts w:hint="cs"/>
                <w:bCs/>
                <w:sz w:val="20"/>
                <w:szCs w:val="20"/>
                <w:rtl/>
              </w:rPr>
              <w:t xml:space="preserve">העמדה המיוצרת בסוכה </w:t>
            </w:r>
            <w:r>
              <w:rPr>
                <w:rFonts w:hint="cs"/>
                <w:bCs/>
                <w:sz w:val="20"/>
                <w:szCs w:val="20"/>
                <w:rtl/>
              </w:rPr>
              <w:t>שאינה גבוהה</w:t>
            </w:r>
            <w:r w:rsidRPr="004A4A16">
              <w:rPr>
                <w:rFonts w:hint="cs"/>
                <w:bCs/>
                <w:sz w:val="20"/>
                <w:szCs w:val="20"/>
                <w:rtl/>
              </w:rPr>
              <w:t xml:space="preserve">: </w:t>
            </w:r>
            <w:r w:rsidRPr="004A4A16">
              <w:rPr>
                <w:bCs/>
                <w:sz w:val="20"/>
                <w:szCs w:val="20"/>
                <w:rtl/>
              </w:rPr>
              <w:t>"</w:t>
            </w:r>
            <w:r w:rsidRPr="004A4A16">
              <w:rPr>
                <w:sz w:val="20"/>
                <w:szCs w:val="20"/>
                <w:rtl/>
              </w:rPr>
              <w:t>אדם</w:t>
            </w:r>
            <w:r w:rsidRPr="004A4A16">
              <w:rPr>
                <w:bCs/>
                <w:sz w:val="20"/>
                <w:szCs w:val="20"/>
                <w:rtl/>
              </w:rPr>
              <w:t xml:space="preserve"> יושב</w:t>
            </w:r>
            <w:r w:rsidRPr="004A4A16">
              <w:rPr>
                <w:sz w:val="20"/>
                <w:szCs w:val="20"/>
                <w:rtl/>
              </w:rPr>
              <w:t xml:space="preserve">". </w:t>
            </w:r>
            <w:r w:rsidRPr="004A4A16">
              <w:rPr>
                <w:rFonts w:hint="cs"/>
                <w:sz w:val="20"/>
                <w:szCs w:val="20"/>
                <w:rtl/>
              </w:rPr>
              <w:t xml:space="preserve">אין עיסוק ישיר בסכך. הסכך מייצר השראה, ועבודת האדם היא הישיבה </w:t>
            </w:r>
            <w:r w:rsidRPr="004A4A16">
              <w:rPr>
                <w:sz w:val="20"/>
                <w:szCs w:val="20"/>
                <w:rtl/>
              </w:rPr>
              <w:t xml:space="preserve">בצלו. </w:t>
            </w:r>
            <w:r w:rsidRPr="004A4A16">
              <w:rPr>
                <w:rFonts w:hint="cs"/>
                <w:sz w:val="20"/>
                <w:szCs w:val="20"/>
                <w:rtl/>
              </w:rPr>
              <w:t xml:space="preserve">ישיבה מגלמת יישוב הדעת, הפנמה (תורה שבעל פה נלמדת בישיבה, תורה שבכתב נקראת בעמידה). </w:t>
            </w:r>
          </w:p>
          <w:p w14:paraId="254817B0" w14:textId="292EBBE4" w:rsidR="00A56AD7" w:rsidRPr="004A4A16" w:rsidRDefault="00A56AD7" w:rsidP="006D2FCC">
            <w:pPr>
              <w:pStyle w:val="107"/>
              <w:spacing w:after="0" w:line="360" w:lineRule="auto"/>
              <w:rPr>
                <w:b w:val="0"/>
                <w:sz w:val="20"/>
                <w:szCs w:val="20"/>
                <w:rtl/>
              </w:rPr>
            </w:pPr>
            <w:r w:rsidRPr="004A4A16">
              <w:rPr>
                <w:bCs/>
                <w:sz w:val="20"/>
                <w:szCs w:val="20"/>
                <w:rtl/>
              </w:rPr>
              <w:t>אופייה של העבודה</w:t>
            </w:r>
            <w:r>
              <w:rPr>
                <w:rFonts w:hint="cs"/>
                <w:sz w:val="20"/>
                <w:szCs w:val="20"/>
                <w:rtl/>
              </w:rPr>
              <w:t xml:space="preserve"> </w:t>
            </w:r>
            <w:r>
              <w:rPr>
                <w:rFonts w:hint="cs"/>
                <w:bCs/>
                <w:sz w:val="20"/>
                <w:szCs w:val="20"/>
                <w:rtl/>
              </w:rPr>
              <w:t>הרוחנית בסוכה</w:t>
            </w:r>
            <w:r w:rsidRPr="004A4A16">
              <w:rPr>
                <w:sz w:val="20"/>
                <w:szCs w:val="20"/>
                <w:rtl/>
              </w:rPr>
              <w:t xml:space="preserve">: הסכך הוא </w:t>
            </w:r>
            <w:r w:rsidRPr="00355CCA">
              <w:rPr>
                <w:sz w:val="20"/>
                <w:szCs w:val="20"/>
                <w:rtl/>
              </w:rPr>
              <w:t xml:space="preserve">מעין הסוכה של "ימות המשיח" המגלמת מציאות בה ישראל בירושלים, </w:t>
            </w:r>
            <w:r w:rsidRPr="00355CCA">
              <w:rPr>
                <w:rFonts w:hint="cs"/>
                <w:sz w:val="20"/>
                <w:szCs w:val="20"/>
                <w:rtl/>
              </w:rPr>
              <w:t>כש</w:t>
            </w:r>
            <w:r w:rsidRPr="00355CCA">
              <w:rPr>
                <w:sz w:val="20"/>
                <w:szCs w:val="20"/>
                <w:rtl/>
              </w:rPr>
              <w:t>הישיבה ב</w:t>
            </w:r>
            <w:r w:rsidRPr="00355CCA">
              <w:rPr>
                <w:rFonts w:hint="cs"/>
                <w:sz w:val="20"/>
                <w:szCs w:val="20"/>
                <w:rtl/>
              </w:rPr>
              <w:t>ה</w:t>
            </w:r>
            <w:r w:rsidRPr="00355CCA">
              <w:rPr>
                <w:sz w:val="20"/>
                <w:szCs w:val="20"/>
                <w:rtl/>
              </w:rPr>
              <w:t xml:space="preserve"> מ</w:t>
            </w:r>
            <w:r w:rsidRPr="00355CCA">
              <w:rPr>
                <w:rFonts w:hint="cs"/>
                <w:sz w:val="20"/>
                <w:szCs w:val="20"/>
                <w:rtl/>
              </w:rPr>
              <w:t xml:space="preserve">ספרת על </w:t>
            </w:r>
            <w:r w:rsidRPr="00355CCA">
              <w:rPr>
                <w:sz w:val="20"/>
                <w:szCs w:val="20"/>
                <w:rtl/>
              </w:rPr>
              <w:t xml:space="preserve">הביטחון בחיים </w:t>
            </w:r>
            <w:r w:rsidR="006D2FCC">
              <w:rPr>
                <w:rFonts w:hint="cs"/>
                <w:sz w:val="20"/>
                <w:szCs w:val="20"/>
                <w:rtl/>
              </w:rPr>
              <w:t xml:space="preserve">בעת קיומה של </w:t>
            </w:r>
            <w:r w:rsidRPr="00355CCA">
              <w:rPr>
                <w:sz w:val="20"/>
                <w:szCs w:val="20"/>
                <w:rtl/>
              </w:rPr>
              <w:t xml:space="preserve">השכינה </w:t>
            </w:r>
            <w:r w:rsidR="006D2FCC">
              <w:rPr>
                <w:rFonts w:hint="cs"/>
                <w:sz w:val="20"/>
                <w:szCs w:val="20"/>
                <w:rtl/>
              </w:rPr>
              <w:t>ה</w:t>
            </w:r>
            <w:r w:rsidRPr="00355CCA">
              <w:rPr>
                <w:sz w:val="20"/>
                <w:szCs w:val="20"/>
                <w:rtl/>
              </w:rPr>
              <w:t>חופה עליהם</w:t>
            </w:r>
            <w:r w:rsidRPr="00355CCA">
              <w:rPr>
                <w:rFonts w:hint="cs"/>
                <w:sz w:val="20"/>
                <w:szCs w:val="20"/>
                <w:rtl/>
              </w:rPr>
              <w:t xml:space="preserve"> (בהנגדה ל</w:t>
            </w:r>
            <w:r w:rsidRPr="00355CCA">
              <w:rPr>
                <w:sz w:val="20"/>
                <w:szCs w:val="20"/>
                <w:rtl/>
              </w:rPr>
              <w:t>מבצרים מעשי ידי אדם</w:t>
            </w:r>
            <w:r w:rsidRPr="00355CCA">
              <w:rPr>
                <w:rFonts w:hint="cs"/>
                <w:sz w:val="20"/>
                <w:szCs w:val="20"/>
                <w:rtl/>
              </w:rPr>
              <w:t>)</w:t>
            </w:r>
            <w:r w:rsidRPr="00355CCA">
              <w:rPr>
                <w:sz w:val="20"/>
                <w:szCs w:val="20"/>
                <w:rtl/>
              </w:rPr>
              <w:t xml:space="preserve">. </w:t>
            </w:r>
          </w:p>
        </w:tc>
        <w:tc>
          <w:tcPr>
            <w:tcW w:w="3679" w:type="dxa"/>
          </w:tcPr>
          <w:p w14:paraId="59C18A96" w14:textId="77777777" w:rsidR="00A56AD7" w:rsidRPr="004A4A16" w:rsidRDefault="00A56AD7" w:rsidP="002D7644">
            <w:pPr>
              <w:pStyle w:val="107"/>
              <w:spacing w:after="0" w:line="360" w:lineRule="auto"/>
              <w:rPr>
                <w:b w:val="0"/>
                <w:sz w:val="20"/>
                <w:szCs w:val="20"/>
                <w:rtl/>
              </w:rPr>
            </w:pPr>
            <w:r w:rsidRPr="004A4A16">
              <w:rPr>
                <w:rFonts w:hint="cs"/>
                <w:bCs/>
                <w:sz w:val="20"/>
                <w:szCs w:val="20"/>
                <w:rtl/>
              </w:rPr>
              <w:t xml:space="preserve">העמדה המיוצרת בסוכה </w:t>
            </w:r>
            <w:r>
              <w:rPr>
                <w:rFonts w:hint="cs"/>
                <w:bCs/>
                <w:sz w:val="20"/>
                <w:szCs w:val="20"/>
                <w:rtl/>
              </w:rPr>
              <w:t>שאינה גבוהה</w:t>
            </w:r>
            <w:r w:rsidRPr="004A4A16">
              <w:rPr>
                <w:bCs/>
                <w:sz w:val="20"/>
                <w:szCs w:val="20"/>
                <w:rtl/>
              </w:rPr>
              <w:t>: "</w:t>
            </w:r>
            <w:r w:rsidRPr="004A4A16">
              <w:rPr>
                <w:sz w:val="20"/>
                <w:szCs w:val="20"/>
                <w:rtl/>
              </w:rPr>
              <w:t>אדם</w:t>
            </w:r>
            <w:r w:rsidRPr="004A4A16">
              <w:rPr>
                <w:bCs/>
                <w:sz w:val="20"/>
                <w:szCs w:val="20"/>
                <w:rtl/>
              </w:rPr>
              <w:t xml:space="preserve"> עושה". </w:t>
            </w:r>
            <w:r w:rsidRPr="004A4A16">
              <w:rPr>
                <w:rFonts w:hint="cs"/>
                <w:b w:val="0"/>
                <w:sz w:val="20"/>
                <w:szCs w:val="20"/>
                <w:rtl/>
              </w:rPr>
              <w:t xml:space="preserve">תיאור ליצירת </w:t>
            </w:r>
            <w:r>
              <w:rPr>
                <w:rFonts w:hint="cs"/>
                <w:b w:val="0"/>
                <w:sz w:val="20"/>
                <w:szCs w:val="20"/>
                <w:rtl/>
              </w:rPr>
              <w:t>הסוכה הארעית</w:t>
            </w:r>
            <w:r w:rsidRPr="004A4A16">
              <w:rPr>
                <w:rFonts w:hint="cs"/>
                <w:b w:val="0"/>
                <w:sz w:val="20"/>
                <w:szCs w:val="20"/>
                <w:rtl/>
              </w:rPr>
              <w:t xml:space="preserve">. </w:t>
            </w:r>
            <w:r>
              <w:rPr>
                <w:rFonts w:hint="cs"/>
                <w:b w:val="0"/>
                <w:sz w:val="20"/>
                <w:szCs w:val="20"/>
                <w:rtl/>
              </w:rPr>
              <w:t xml:space="preserve">הגדרת מעמד הדפנות כקבע או כעראי. 'אדם עושה' הוא תיאור השם את האצבע על לב העניין </w:t>
            </w:r>
            <w:r>
              <w:rPr>
                <w:b w:val="0"/>
                <w:sz w:val="20"/>
                <w:szCs w:val="20"/>
                <w:rtl/>
              </w:rPr>
              <w:t>–</w:t>
            </w:r>
            <w:r>
              <w:rPr>
                <w:rFonts w:hint="cs"/>
                <w:b w:val="0"/>
                <w:sz w:val="20"/>
                <w:szCs w:val="20"/>
                <w:rtl/>
              </w:rPr>
              <w:t xml:space="preserve"> מהו הקבע שממנו יש לצאת, ומהו העראי שעבודת היציאה אינה מתייחסת אליו. </w:t>
            </w:r>
          </w:p>
          <w:p w14:paraId="70EE798D" w14:textId="77777777" w:rsidR="00A56AD7" w:rsidRPr="004A4A16" w:rsidRDefault="00A56AD7" w:rsidP="002D7644">
            <w:pPr>
              <w:pStyle w:val="107"/>
              <w:spacing w:after="0" w:line="360" w:lineRule="auto"/>
              <w:rPr>
                <w:bCs/>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xml:space="preserve">: </w:t>
            </w:r>
            <w:r w:rsidRPr="004A4A16">
              <w:rPr>
                <w:rFonts w:hint="cs"/>
                <w:sz w:val="20"/>
                <w:szCs w:val="20"/>
                <w:rtl/>
              </w:rPr>
              <w:t xml:space="preserve">יציאה מתמדת במשך </w:t>
            </w:r>
            <w:r w:rsidRPr="004A4A16">
              <w:rPr>
                <w:sz w:val="20"/>
                <w:szCs w:val="20"/>
                <w:rtl/>
              </w:rPr>
              <w:t xml:space="preserve">שבעת ימים מדירת קבע אל דירת עראי. </w:t>
            </w:r>
            <w:r w:rsidRPr="004A4A16">
              <w:rPr>
                <w:rFonts w:hint="cs"/>
                <w:sz w:val="20"/>
                <w:szCs w:val="20"/>
                <w:rtl/>
              </w:rPr>
              <w:t>הקבע</w:t>
            </w:r>
            <w:r>
              <w:rPr>
                <w:rFonts w:hint="cs"/>
                <w:sz w:val="20"/>
                <w:szCs w:val="20"/>
                <w:rtl/>
              </w:rPr>
              <w:t xml:space="preserve"> – </w:t>
            </w:r>
            <w:r w:rsidRPr="004A4A16">
              <w:rPr>
                <w:sz w:val="20"/>
                <w:szCs w:val="20"/>
                <w:rtl/>
              </w:rPr>
              <w:t xml:space="preserve">מהותי, </w:t>
            </w:r>
            <w:r w:rsidRPr="004A4A16">
              <w:rPr>
                <w:rFonts w:hint="cs"/>
                <w:sz w:val="20"/>
                <w:szCs w:val="20"/>
                <w:rtl/>
              </w:rPr>
              <w:t xml:space="preserve">ממסגרות חיים שאי אפשר לו לאדם </w:t>
            </w:r>
            <w:r w:rsidRPr="004A4A16">
              <w:rPr>
                <w:sz w:val="20"/>
                <w:szCs w:val="20"/>
                <w:rtl/>
              </w:rPr>
              <w:t>בלעדי</w:t>
            </w:r>
            <w:r w:rsidRPr="004A4A16">
              <w:rPr>
                <w:rFonts w:hint="cs"/>
                <w:sz w:val="20"/>
                <w:szCs w:val="20"/>
                <w:rtl/>
              </w:rPr>
              <w:t>הן</w:t>
            </w:r>
            <w:r w:rsidRPr="004A4A16">
              <w:rPr>
                <w:sz w:val="20"/>
                <w:szCs w:val="20"/>
                <w:rtl/>
              </w:rPr>
              <w:t xml:space="preserve"> </w:t>
            </w:r>
            <w:r w:rsidRPr="004A4A16">
              <w:rPr>
                <w:rFonts w:hint="cs"/>
                <w:sz w:val="20"/>
                <w:szCs w:val="20"/>
                <w:rtl/>
              </w:rPr>
              <w:t>אל סוכה ש</w:t>
            </w:r>
            <w:r w:rsidRPr="004A4A16">
              <w:rPr>
                <w:sz w:val="20"/>
                <w:szCs w:val="20"/>
                <w:rtl/>
              </w:rPr>
              <w:t xml:space="preserve">הקבע </w:t>
            </w:r>
            <w:r w:rsidRPr="004A4A16">
              <w:rPr>
                <w:rFonts w:hint="cs"/>
                <w:sz w:val="20"/>
                <w:szCs w:val="20"/>
                <w:rtl/>
              </w:rPr>
              <w:t xml:space="preserve">שבה </w:t>
            </w:r>
            <w:r w:rsidRPr="004A4A16">
              <w:rPr>
                <w:sz w:val="20"/>
                <w:szCs w:val="20"/>
                <w:rtl/>
              </w:rPr>
              <w:t xml:space="preserve">אינו נצרך. לצאת </w:t>
            </w:r>
            <w:r w:rsidRPr="004A4A16">
              <w:rPr>
                <w:rFonts w:hint="cs"/>
                <w:sz w:val="20"/>
                <w:szCs w:val="20"/>
                <w:rtl/>
              </w:rPr>
              <w:t>מן ההיקבעות</w:t>
            </w:r>
            <w:r w:rsidRPr="004A4A16">
              <w:rPr>
                <w:sz w:val="20"/>
                <w:szCs w:val="20"/>
                <w:rtl/>
              </w:rPr>
              <w:t xml:space="preserve"> </w:t>
            </w:r>
            <w:r w:rsidRPr="004A4A16">
              <w:rPr>
                <w:rFonts w:hint="cs"/>
                <w:sz w:val="20"/>
                <w:szCs w:val="20"/>
                <w:rtl/>
              </w:rPr>
              <w:t>באלו</w:t>
            </w:r>
            <w:r w:rsidRPr="004A4A16">
              <w:rPr>
                <w:sz w:val="20"/>
                <w:szCs w:val="20"/>
                <w:rtl/>
              </w:rPr>
              <w:t>,</w:t>
            </w:r>
            <w:r w:rsidRPr="004A4A16">
              <w:rPr>
                <w:rFonts w:hint="cs"/>
                <w:sz w:val="20"/>
                <w:szCs w:val="20"/>
                <w:rtl/>
              </w:rPr>
              <w:t xml:space="preserve"> </w:t>
            </w:r>
            <w:r w:rsidRPr="004A4A16">
              <w:rPr>
                <w:sz w:val="20"/>
                <w:szCs w:val="20"/>
                <w:rtl/>
              </w:rPr>
              <w:t xml:space="preserve">וליצור </w:t>
            </w:r>
            <w:r w:rsidRPr="004A4A16">
              <w:rPr>
                <w:rFonts w:hint="cs"/>
                <w:sz w:val="20"/>
                <w:szCs w:val="20"/>
                <w:rtl/>
              </w:rPr>
              <w:t xml:space="preserve">עמדה </w:t>
            </w:r>
            <w:r w:rsidRPr="004A4A16">
              <w:rPr>
                <w:sz w:val="20"/>
                <w:szCs w:val="20"/>
                <w:rtl/>
              </w:rPr>
              <w:t>חדשה כלפי</w:t>
            </w:r>
            <w:r w:rsidRPr="004A4A16">
              <w:rPr>
                <w:rFonts w:hint="cs"/>
                <w:sz w:val="20"/>
                <w:szCs w:val="20"/>
                <w:rtl/>
              </w:rPr>
              <w:t>הן</w:t>
            </w:r>
            <w:r w:rsidRPr="004A4A16">
              <w:rPr>
                <w:sz w:val="20"/>
                <w:szCs w:val="20"/>
                <w:rtl/>
              </w:rPr>
              <w:t xml:space="preserve">, של חירות, של </w:t>
            </w:r>
            <w:r w:rsidRPr="004A4A16">
              <w:rPr>
                <w:rFonts w:hint="cs"/>
                <w:sz w:val="20"/>
                <w:szCs w:val="20"/>
                <w:rtl/>
              </w:rPr>
              <w:t xml:space="preserve">נקיות </w:t>
            </w:r>
            <w:r w:rsidRPr="004A4A16">
              <w:rPr>
                <w:sz w:val="20"/>
                <w:szCs w:val="20"/>
                <w:rtl/>
              </w:rPr>
              <w:t xml:space="preserve">המאפשרת </w:t>
            </w:r>
            <w:r>
              <w:rPr>
                <w:rFonts w:hint="cs"/>
                <w:sz w:val="20"/>
                <w:szCs w:val="20"/>
                <w:rtl/>
              </w:rPr>
              <w:t>לזהות את הממד הא-לה</w:t>
            </w:r>
            <w:r w:rsidRPr="004A4A16">
              <w:rPr>
                <w:rFonts w:hint="cs"/>
                <w:sz w:val="20"/>
                <w:szCs w:val="20"/>
                <w:rtl/>
              </w:rPr>
              <w:t>י במסגרות החיים בהם נתון האדם</w:t>
            </w:r>
            <w:r w:rsidRPr="004A4A16">
              <w:rPr>
                <w:sz w:val="20"/>
                <w:szCs w:val="20"/>
                <w:rtl/>
              </w:rPr>
              <w:t xml:space="preserve"> (כי בסוכות הושבתי... אני ה'</w:t>
            </w:r>
            <w:r w:rsidRPr="004A4A16">
              <w:rPr>
                <w:rFonts w:hint="cs"/>
                <w:sz w:val="20"/>
                <w:szCs w:val="20"/>
                <w:rtl/>
              </w:rPr>
              <w:t>).</w:t>
            </w:r>
          </w:p>
        </w:tc>
      </w:tr>
    </w:tbl>
    <w:p w14:paraId="119D60BA" w14:textId="14F2B976" w:rsidR="00610CE5" w:rsidRPr="00A56AD7" w:rsidRDefault="00610CE5" w:rsidP="00A56AD7">
      <w:pPr>
        <w:pStyle w:val="154"/>
        <w:spacing w:line="360" w:lineRule="auto"/>
        <w:rPr>
          <w:rtl/>
        </w:rPr>
      </w:pPr>
    </w:p>
    <w:sectPr w:rsidR="00610CE5" w:rsidRPr="00A56AD7" w:rsidSect="00E510D5">
      <w:pgSz w:w="11906" w:h="16838"/>
      <w:pgMar w:top="1134" w:right="1803" w:bottom="425" w:left="1803"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user" w:date="2016-09-27T11:59:00Z" w:initials="u">
    <w:p w14:paraId="0A02D0E3" w14:textId="77777777" w:rsidR="00AD3ED6" w:rsidRDefault="00AD3ED6">
      <w:pPr>
        <w:pStyle w:val="a5"/>
        <w:rPr>
          <w:rFonts w:cs="Arial"/>
          <w:rtl/>
        </w:rPr>
      </w:pPr>
      <w:r>
        <w:rPr>
          <w:rStyle w:val="a7"/>
          <w:rFonts w:hint="cs"/>
        </w:rPr>
        <w:annotationRef/>
      </w:r>
      <w:r>
        <w:rPr>
          <w:rFonts w:cs="Arial" w:hint="cs"/>
          <w:rtl/>
        </w:rPr>
        <w:t xml:space="preserve">הדוגמא שהבאת מן הכרובים היא מדגימה נוכחות במרחב (ובמרחב מופשט </w:t>
      </w:r>
      <w:r>
        <w:rPr>
          <w:rFonts w:cs="Arial"/>
          <w:rtl/>
        </w:rPr>
        <w:t>–</w:t>
      </w:r>
      <w:r>
        <w:rPr>
          <w:rFonts w:cs="Arial" w:hint="cs"/>
          <w:rtl/>
        </w:rPr>
        <w:t xml:space="preserve"> במערכת יחסים, )אך אלא את הנקודה שביקשת להדגים: נוכחות ב"מקום, </w:t>
      </w:r>
      <w:r w:rsidRPr="00A16B59">
        <w:rPr>
          <w:rFonts w:cs="Arial" w:hint="cs"/>
          <w:b/>
          <w:bCs/>
          <w:rtl/>
        </w:rPr>
        <w:t>זמן והקשר</w:t>
      </w:r>
      <w:r>
        <w:rPr>
          <w:rFonts w:cs="Arial" w:hint="cs"/>
          <w:rtl/>
        </w:rPr>
        <w:t>".</w:t>
      </w:r>
    </w:p>
    <w:p w14:paraId="29145B59" w14:textId="77777777" w:rsidR="00AD3ED6" w:rsidRPr="00A16B59" w:rsidRDefault="00AD3ED6">
      <w:pPr>
        <w:pStyle w:val="a5"/>
        <w:rPr>
          <w:rFonts w:cs="Arial"/>
        </w:rPr>
      </w:pPr>
      <w:r>
        <w:rPr>
          <w:rFonts w:cs="Arial" w:hint="cs"/>
          <w:rtl/>
        </w:rPr>
        <w:t>צריך לבחון לאור זאת גם את הבאת ה"איש והאשה" שכרגע מסיחה מהנושא העיקרי.</w:t>
      </w:r>
    </w:p>
  </w:comment>
  <w:comment w:id="7" w:author="user" w:date="2016-09-27T15:23:00Z" w:initials="u">
    <w:p w14:paraId="0BD2D092" w14:textId="77777777" w:rsidR="00AD3ED6" w:rsidRPr="00047DF1" w:rsidRDefault="00AD3ED6">
      <w:pPr>
        <w:pStyle w:val="a5"/>
        <w:rPr>
          <w:rFonts w:cs="Arial"/>
        </w:rPr>
      </w:pPr>
      <w:r>
        <w:rPr>
          <w:rStyle w:val="a7"/>
          <w:rFonts w:hint="cs"/>
        </w:rPr>
        <w:annotationRef/>
      </w:r>
      <w:r>
        <w:rPr>
          <w:rFonts w:cs="Arial" w:hint="cs"/>
          <w:rtl/>
        </w:rPr>
        <w:t xml:space="preserve">מתבקשת התייחסות למקומה של השכינה(/הסכך) אצל רבא. אפילו בהערת שוליים.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45B59" w15:done="0"/>
  <w15:commentEx w15:paraId="0BD2D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8014" w14:textId="77777777" w:rsidR="004642FF" w:rsidRDefault="004642FF" w:rsidP="00E510D5">
      <w:r>
        <w:separator/>
      </w:r>
    </w:p>
  </w:endnote>
  <w:endnote w:type="continuationSeparator" w:id="0">
    <w:p w14:paraId="036DC38E" w14:textId="77777777" w:rsidR="004642FF" w:rsidRDefault="004642FF" w:rsidP="00E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Vilna">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28165630"/>
      <w:docPartObj>
        <w:docPartGallery w:val="Page Numbers (Bottom of Page)"/>
        <w:docPartUnique/>
      </w:docPartObj>
    </w:sdtPr>
    <w:sdtEndPr>
      <w:rPr>
        <w:noProof/>
      </w:rPr>
    </w:sdtEndPr>
    <w:sdtContent>
      <w:p w14:paraId="10BE5468" w14:textId="005EA3D9" w:rsidR="00156E97" w:rsidRDefault="00156E97">
        <w:pPr>
          <w:pStyle w:val="af3"/>
        </w:pPr>
        <w:r>
          <w:fldChar w:fldCharType="begin"/>
        </w:r>
        <w:r>
          <w:instrText xml:space="preserve"> PAGE   \* MERGEFORMAT </w:instrText>
        </w:r>
        <w:r>
          <w:fldChar w:fldCharType="separate"/>
        </w:r>
        <w:r w:rsidR="00C21476" w:rsidRPr="00C21476">
          <w:rPr>
            <w:noProof/>
            <w:rtl/>
          </w:rPr>
          <w:t>1</w:t>
        </w:r>
        <w:r>
          <w:rPr>
            <w:noProof/>
          </w:rPr>
          <w:fldChar w:fldCharType="end"/>
        </w:r>
      </w:p>
    </w:sdtContent>
  </w:sdt>
  <w:p w14:paraId="53C6AF28" w14:textId="77777777" w:rsidR="00156E97" w:rsidRDefault="00156E9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C57AF" w14:textId="77777777" w:rsidR="004642FF" w:rsidRDefault="004642FF" w:rsidP="00E510D5">
      <w:r>
        <w:separator/>
      </w:r>
    </w:p>
  </w:footnote>
  <w:footnote w:type="continuationSeparator" w:id="0">
    <w:p w14:paraId="1A6F9934" w14:textId="77777777" w:rsidR="004642FF" w:rsidRDefault="004642FF" w:rsidP="00E510D5">
      <w:r>
        <w:continuationSeparator/>
      </w:r>
    </w:p>
  </w:footnote>
  <w:footnote w:id="1">
    <w:p w14:paraId="4024AAF5" w14:textId="252F524F" w:rsidR="00AD3ED6" w:rsidRPr="00C61070" w:rsidRDefault="00AD3ED6" w:rsidP="009F3DE4">
      <w:pPr>
        <w:pStyle w:val="10"/>
        <w:spacing w:line="360" w:lineRule="auto"/>
        <w:jc w:val="both"/>
        <w:rPr>
          <w:rFonts w:asciiTheme="minorBidi" w:hAnsiTheme="minorBidi" w:cstheme="minorBidi"/>
        </w:rPr>
      </w:pPr>
      <w:r w:rsidRPr="005824C6">
        <w:rPr>
          <w:rFonts w:asciiTheme="minorBidi" w:hAnsiTheme="minorBidi" w:cstheme="minorBidi"/>
          <w:vertAlign w:val="superscript"/>
        </w:rPr>
        <w:footnoteRef/>
      </w:r>
      <w:r w:rsidRPr="005824C6">
        <w:rPr>
          <w:rFonts w:asciiTheme="minorBidi" w:hAnsiTheme="minorBidi" w:cstheme="minorBidi"/>
          <w:rtl/>
        </w:rPr>
        <w:t xml:space="preserve"> </w:t>
      </w:r>
      <w:r w:rsidRPr="00C559A8">
        <w:rPr>
          <w:rFonts w:asciiTheme="minorBidi" w:hAnsiTheme="minorBidi" w:cstheme="minorBidi"/>
          <w:rtl/>
        </w:rPr>
        <w:t>בירושלמי</w:t>
      </w:r>
      <w:r w:rsidRPr="009F3DE4">
        <w:rPr>
          <w:rFonts w:asciiTheme="minorBidi" w:hAnsiTheme="minorBidi" w:cstheme="minorBidi"/>
          <w:rtl/>
        </w:rPr>
        <w:t xml:space="preserve"> </w:t>
      </w:r>
      <w:r w:rsidRPr="00C61070">
        <w:rPr>
          <w:rFonts w:asciiTheme="minorBidi" w:hAnsiTheme="minorBidi" w:cstheme="minorBidi"/>
          <w:rtl/>
        </w:rPr>
        <w:t xml:space="preserve">סוכה, פ״א ה״א, טעם זה מובא בשמו של רבי יוחנן </w:t>
      </w:r>
    </w:p>
  </w:footnote>
  <w:footnote w:id="2">
    <w:p w14:paraId="1913FA16" w14:textId="0E45BDFD" w:rsidR="00AD3ED6" w:rsidRPr="00C61070" w:rsidRDefault="00AD3ED6" w:rsidP="00F973D8">
      <w:pPr>
        <w:pStyle w:val="10"/>
        <w:spacing w:line="360" w:lineRule="auto"/>
        <w:jc w:val="both"/>
        <w:rPr>
          <w:rFonts w:asciiTheme="minorBidi" w:hAnsiTheme="minorBidi" w:cstheme="minorBidi"/>
        </w:rPr>
      </w:pPr>
      <w:r w:rsidRPr="00C61070">
        <w:rPr>
          <w:rFonts w:asciiTheme="minorBidi" w:hAnsiTheme="minorBidi" w:cstheme="minorBidi"/>
          <w:vertAlign w:val="superscript"/>
        </w:rPr>
        <w:footnoteRef/>
      </w:r>
      <w:r w:rsidRPr="00C61070">
        <w:rPr>
          <w:rFonts w:asciiTheme="minorBidi" w:eastAsia="Arial" w:hAnsiTheme="minorBidi" w:cstheme="minorBidi"/>
          <w:b/>
          <w:rtl/>
        </w:rPr>
        <w:t xml:space="preserve"> ביעקב: "ולמקנהו עשה סוכות"</w:t>
      </w:r>
      <w:r w:rsidR="0095338D">
        <w:rPr>
          <w:rFonts w:asciiTheme="minorBidi" w:eastAsia="Arial" w:hAnsiTheme="minorBidi" w:cstheme="minorBidi" w:hint="cs"/>
          <w:b/>
          <w:rtl/>
        </w:rPr>
        <w:t xml:space="preserve"> (בראשית ל"ג, יז); </w:t>
      </w:r>
      <w:r w:rsidR="00F973D8">
        <w:rPr>
          <w:rFonts w:asciiTheme="minorBidi" w:eastAsia="Arial" w:hAnsiTheme="minorBidi" w:cstheme="minorBidi" w:hint="cs"/>
          <w:b/>
          <w:rtl/>
        </w:rPr>
        <w:t xml:space="preserve">ובישעיהו: </w:t>
      </w:r>
      <w:r w:rsidRPr="00C61070">
        <w:rPr>
          <w:rFonts w:asciiTheme="minorBidi" w:eastAsia="Arial" w:hAnsiTheme="minorBidi" w:cstheme="minorBidi"/>
          <w:b/>
          <w:rtl/>
        </w:rPr>
        <w:t xml:space="preserve">"אַרְצְכֶם שְׁמָמָה עָרֵיכֶם שְׂרֻפוֹת אֵשׁ אַדְמַתְכֶם לְנֶגְדְּכֶם זָרִים אֹכְלִים אֹתָהּ וּשְׁמָמָה כְּמַהְפֵּכַת זָרִים: וְנוֹתְרָה בַת צִיּוֹן </w:t>
      </w:r>
      <w:r w:rsidRPr="00E8461D">
        <w:rPr>
          <w:rFonts w:asciiTheme="minorBidi" w:eastAsia="Arial" w:hAnsiTheme="minorBidi" w:cstheme="minorBidi"/>
          <w:bCs/>
          <w:rtl/>
        </w:rPr>
        <w:t>כְּסֻכָּה בְכָרֶם</w:t>
      </w:r>
      <w:r w:rsidRPr="00C61070">
        <w:rPr>
          <w:rFonts w:asciiTheme="minorBidi" w:eastAsia="Arial" w:hAnsiTheme="minorBidi" w:cstheme="minorBidi"/>
          <w:b/>
          <w:rtl/>
        </w:rPr>
        <w:t xml:space="preserve"> כִּמְלוּנָ</w:t>
      </w:r>
      <w:r w:rsidR="0071380D">
        <w:rPr>
          <w:rFonts w:asciiTheme="minorBidi" w:eastAsia="Arial" w:hAnsiTheme="minorBidi" w:cstheme="minorBidi"/>
          <w:b/>
          <w:rtl/>
        </w:rPr>
        <w:t>ה בְמִקְשָׁה כְּעִיר נְצוּרָה"</w:t>
      </w:r>
      <w:r w:rsidRPr="00C61070">
        <w:rPr>
          <w:rFonts w:asciiTheme="minorBidi" w:eastAsia="Arial" w:hAnsiTheme="minorBidi" w:cstheme="minorBidi"/>
          <w:b/>
          <w:rtl/>
        </w:rPr>
        <w:t xml:space="preserve"> (ישעיה א', ז- ח). הסוכה </w:t>
      </w:r>
      <w:r w:rsidR="0095338D">
        <w:rPr>
          <w:rFonts w:asciiTheme="minorBidi" w:eastAsia="Arial" w:hAnsiTheme="minorBidi" w:cstheme="minorBidi" w:hint="cs"/>
          <w:b/>
          <w:rtl/>
        </w:rPr>
        <w:t xml:space="preserve">במקור זה </w:t>
      </w:r>
      <w:r w:rsidRPr="00C61070">
        <w:rPr>
          <w:rFonts w:asciiTheme="minorBidi" w:eastAsia="Arial" w:hAnsiTheme="minorBidi" w:cstheme="minorBidi"/>
          <w:b/>
          <w:rtl/>
        </w:rPr>
        <w:t xml:space="preserve">מגלמת דירת עראי המשקפת את מצבה של בת ציון בעקבות הפורענות. </w:t>
      </w:r>
      <w:r w:rsidR="00F973D8">
        <w:rPr>
          <w:rFonts w:asciiTheme="minorBidi" w:eastAsia="Arial" w:hAnsiTheme="minorBidi" w:cstheme="minorBidi" w:hint="cs"/>
          <w:b/>
          <w:rtl/>
        </w:rPr>
        <w:t xml:space="preserve">ככלל: </w:t>
      </w:r>
      <w:r w:rsidRPr="00C61070">
        <w:rPr>
          <w:rFonts w:asciiTheme="minorBidi" w:eastAsia="Arial" w:hAnsiTheme="minorBidi" w:cstheme="minorBidi"/>
          <w:b/>
          <w:rtl/>
        </w:rPr>
        <w:t xml:space="preserve">המילה </w:t>
      </w:r>
      <w:r w:rsidR="0071380D">
        <w:rPr>
          <w:rFonts w:asciiTheme="minorBidi" w:eastAsia="Arial" w:hAnsiTheme="minorBidi" w:cstheme="minorBidi" w:hint="cs"/>
          <w:b/>
          <w:rtl/>
        </w:rPr>
        <w:t>'סוכה'</w:t>
      </w:r>
      <w:r>
        <w:rPr>
          <w:rFonts w:asciiTheme="minorBidi" w:eastAsia="Arial" w:hAnsiTheme="minorBidi" w:cstheme="minorBidi"/>
          <w:b/>
          <w:rtl/>
        </w:rPr>
        <w:t xml:space="preserve"> </w:t>
      </w:r>
      <w:r w:rsidR="0071380D">
        <w:rPr>
          <w:rFonts w:asciiTheme="minorBidi" w:eastAsia="Arial" w:hAnsiTheme="minorBidi" w:cstheme="minorBidi" w:hint="cs"/>
          <w:b/>
          <w:rtl/>
        </w:rPr>
        <w:t xml:space="preserve">מתייחסת אל </w:t>
      </w:r>
      <w:r w:rsidR="0095338D">
        <w:rPr>
          <w:rFonts w:asciiTheme="minorBidi" w:eastAsia="Arial" w:hAnsiTheme="minorBidi" w:cstheme="minorBidi" w:hint="cs"/>
          <w:b/>
          <w:rtl/>
        </w:rPr>
        <w:t>הסיכוך והחסות שהיא מעניקה. לעומת</w:t>
      </w:r>
      <w:r w:rsidR="00F973D8">
        <w:rPr>
          <w:rFonts w:asciiTheme="minorBidi" w:eastAsia="Arial" w:hAnsiTheme="minorBidi" w:cstheme="minorBidi" w:hint="cs"/>
          <w:b/>
          <w:rtl/>
        </w:rPr>
        <w:t>ה</w:t>
      </w:r>
      <w:r w:rsidR="0095338D">
        <w:rPr>
          <w:rFonts w:asciiTheme="minorBidi" w:eastAsia="Arial" w:hAnsiTheme="minorBidi" w:cstheme="minorBidi" w:hint="cs"/>
          <w:b/>
          <w:rtl/>
        </w:rPr>
        <w:t xml:space="preserve"> </w:t>
      </w:r>
      <w:r w:rsidR="00F973D8">
        <w:rPr>
          <w:rFonts w:asciiTheme="minorBidi" w:eastAsia="Arial" w:hAnsiTheme="minorBidi" w:cstheme="minorBidi" w:hint="cs"/>
          <w:b/>
          <w:rtl/>
        </w:rPr>
        <w:t>ה</w:t>
      </w:r>
      <w:r w:rsidR="00F973D8" w:rsidRPr="00C61070">
        <w:rPr>
          <w:rFonts w:asciiTheme="minorBidi" w:eastAsia="Arial" w:hAnsiTheme="minorBidi" w:cstheme="minorBidi"/>
          <w:b/>
          <w:rtl/>
        </w:rPr>
        <w:t>בית</w:t>
      </w:r>
      <w:r w:rsidR="00F973D8">
        <w:rPr>
          <w:rFonts w:asciiTheme="minorBidi" w:eastAsia="Arial" w:hAnsiTheme="minorBidi" w:cstheme="minorBidi" w:hint="cs"/>
          <w:b/>
          <w:rtl/>
        </w:rPr>
        <w:t>,</w:t>
      </w:r>
      <w:r w:rsidR="00F973D8" w:rsidRPr="00C61070">
        <w:rPr>
          <w:rFonts w:asciiTheme="minorBidi" w:eastAsia="Arial" w:hAnsiTheme="minorBidi" w:cstheme="minorBidi"/>
          <w:b/>
          <w:rtl/>
        </w:rPr>
        <w:t xml:space="preserve"> </w:t>
      </w:r>
      <w:r w:rsidR="00F973D8">
        <w:rPr>
          <w:rFonts w:asciiTheme="minorBidi" w:eastAsia="Arial" w:hAnsiTheme="minorBidi" w:cstheme="minorBidi" w:hint="cs"/>
          <w:b/>
          <w:rtl/>
        </w:rPr>
        <w:t xml:space="preserve">מהווה </w:t>
      </w:r>
      <w:r w:rsidR="00F973D8">
        <w:rPr>
          <w:rFonts w:asciiTheme="minorBidi" w:eastAsia="Arial" w:hAnsiTheme="minorBidi" w:cstheme="minorBidi"/>
          <w:b/>
          <w:rtl/>
        </w:rPr>
        <w:t>מקום מגורים, שייכות</w:t>
      </w:r>
      <w:r w:rsidR="00F973D8">
        <w:rPr>
          <w:rFonts w:asciiTheme="minorBidi" w:eastAsia="Arial" w:hAnsiTheme="minorBidi" w:cstheme="minorBidi" w:hint="cs"/>
          <w:b/>
          <w:rtl/>
        </w:rPr>
        <w:t>, משפחתיות, ותכולתו היא מעבר ל</w:t>
      </w:r>
      <w:r w:rsidR="0095338D">
        <w:rPr>
          <w:rFonts w:asciiTheme="minorBidi" w:eastAsia="Arial" w:hAnsiTheme="minorBidi" w:cstheme="minorBidi" w:hint="cs"/>
          <w:b/>
          <w:rtl/>
        </w:rPr>
        <w:t>סיכוך ו</w:t>
      </w:r>
      <w:r w:rsidR="00F973D8">
        <w:rPr>
          <w:rFonts w:asciiTheme="minorBidi" w:eastAsia="Arial" w:hAnsiTheme="minorBidi" w:cstheme="minorBidi" w:hint="cs"/>
          <w:b/>
          <w:rtl/>
        </w:rPr>
        <w:t>ל</w:t>
      </w:r>
      <w:r w:rsidRPr="00C61070">
        <w:rPr>
          <w:rFonts w:asciiTheme="minorBidi" w:eastAsia="Arial" w:hAnsiTheme="minorBidi" w:cstheme="minorBidi"/>
          <w:b/>
          <w:rtl/>
        </w:rPr>
        <w:t xml:space="preserve">מרחב </w:t>
      </w:r>
      <w:r w:rsidR="00F973D8">
        <w:rPr>
          <w:rFonts w:asciiTheme="minorBidi" w:eastAsia="Arial" w:hAnsiTheme="minorBidi" w:cstheme="minorBidi" w:hint="cs"/>
          <w:b/>
          <w:rtl/>
        </w:rPr>
        <w:t>ה</w:t>
      </w:r>
      <w:r w:rsidRPr="00C61070">
        <w:rPr>
          <w:rFonts w:asciiTheme="minorBidi" w:eastAsia="Arial" w:hAnsiTheme="minorBidi" w:cstheme="minorBidi"/>
          <w:b/>
          <w:rtl/>
        </w:rPr>
        <w:t>מוגן</w:t>
      </w:r>
      <w:r w:rsidR="00F973D8">
        <w:rPr>
          <w:rFonts w:asciiTheme="minorBidi" w:eastAsia="Arial" w:hAnsiTheme="minorBidi" w:cstheme="minorBidi" w:hint="cs"/>
          <w:b/>
          <w:rtl/>
        </w:rPr>
        <w:t xml:space="preserve"> שהוא מעניק</w:t>
      </w:r>
      <w:r w:rsidRPr="00C61070">
        <w:rPr>
          <w:rFonts w:asciiTheme="minorBidi" w:eastAsia="Arial" w:hAnsiTheme="minorBidi" w:cstheme="minorBidi"/>
          <w:b/>
          <w:rtl/>
        </w:rPr>
        <w:t xml:space="preserve">. </w:t>
      </w:r>
    </w:p>
  </w:footnote>
  <w:footnote w:id="3">
    <w:p w14:paraId="490937BC" w14:textId="77777777" w:rsidR="00AD3ED6" w:rsidRPr="009E3980" w:rsidRDefault="00AD3ED6" w:rsidP="00776C29">
      <w:pPr>
        <w:pStyle w:val="10"/>
        <w:spacing w:line="360" w:lineRule="auto"/>
        <w:jc w:val="both"/>
        <w:rPr>
          <w:rFonts w:asciiTheme="minorBidi" w:hAnsiTheme="minorBidi" w:cstheme="minorBidi"/>
        </w:rPr>
      </w:pPr>
      <w:r w:rsidRPr="00B07E6E">
        <w:rPr>
          <w:rFonts w:asciiTheme="minorBidi" w:hAnsiTheme="minorBidi" w:cstheme="minorBidi"/>
          <w:vertAlign w:val="superscript"/>
        </w:rPr>
        <w:footnoteRef/>
      </w:r>
      <w:r w:rsidRPr="00B07E6E">
        <w:rPr>
          <w:rFonts w:asciiTheme="minorBidi" w:eastAsia="Arial" w:hAnsiTheme="minorBidi" w:cstheme="minorBidi"/>
          <w:b/>
          <w:rtl/>
        </w:rPr>
        <w:t xml:space="preserve"> ב</w:t>
      </w:r>
      <w:r w:rsidRPr="00B07E6E">
        <w:rPr>
          <w:rFonts w:asciiTheme="minorBidi" w:eastAsia="Arial" w:hAnsiTheme="minorBidi" w:cstheme="minorBidi" w:hint="eastAsia"/>
          <w:b/>
          <w:rtl/>
        </w:rPr>
        <w:t>המשך</w:t>
      </w:r>
      <w:r w:rsidRPr="00B07E6E">
        <w:rPr>
          <w:rFonts w:asciiTheme="minorBidi" w:eastAsia="Arial" w:hAnsiTheme="minorBidi" w:cstheme="minorBidi"/>
          <w:b/>
          <w:rtl/>
        </w:rPr>
        <w:t xml:space="preserve"> הגמרא חולקים רבה ורבא על רבי זירא בטענה: "ההוא לימות המשיח"</w:t>
      </w:r>
      <w:r w:rsidRPr="00B07E6E">
        <w:rPr>
          <w:rFonts w:asciiTheme="minorBidi" w:eastAsia="Arial" w:hAnsiTheme="minorBidi" w:cstheme="minorBidi" w:hint="cs"/>
          <w:b/>
          <w:rtl/>
        </w:rPr>
        <w:t xml:space="preserve"> (</w:t>
      </w:r>
      <w:r w:rsidRPr="00B07E6E">
        <w:rPr>
          <w:rFonts w:asciiTheme="minorBidi" w:eastAsia="Arial" w:hAnsiTheme="minorBidi" w:cstheme="minorBidi"/>
          <w:b/>
          <w:rtl/>
        </w:rPr>
        <w:t>ב', ע"</w:t>
      </w:r>
      <w:r w:rsidRPr="00B07E6E">
        <w:rPr>
          <w:rFonts w:asciiTheme="minorBidi" w:eastAsia="Arial" w:hAnsiTheme="minorBidi" w:cstheme="minorBidi" w:hint="cs"/>
          <w:b/>
          <w:rtl/>
        </w:rPr>
        <w:t>ב</w:t>
      </w:r>
      <w:r w:rsidRPr="009E3980">
        <w:rPr>
          <w:rFonts w:asciiTheme="minorBidi" w:eastAsia="Arial" w:hAnsiTheme="minorBidi" w:cstheme="minorBidi"/>
          <w:b/>
          <w:rtl/>
        </w:rPr>
        <w:t>)</w:t>
      </w:r>
    </w:p>
  </w:footnote>
  <w:footnote w:id="4">
    <w:p w14:paraId="01AC0CE7" w14:textId="563CCDE0" w:rsidR="00AD3ED6" w:rsidRPr="00B07E6E" w:rsidRDefault="00AD3ED6" w:rsidP="00F973D8">
      <w:pPr>
        <w:pStyle w:val="10"/>
        <w:spacing w:line="360" w:lineRule="auto"/>
        <w:jc w:val="both"/>
      </w:pPr>
      <w:r w:rsidRPr="00B07E6E">
        <w:rPr>
          <w:rStyle w:val="ac"/>
        </w:rPr>
        <w:footnoteRef/>
      </w:r>
      <w:r w:rsidRPr="00B07E6E">
        <w:rPr>
          <w:rtl/>
        </w:rPr>
        <w:t xml:space="preserve"> </w:t>
      </w:r>
      <w:r w:rsidRPr="00C559A8">
        <w:rPr>
          <w:rFonts w:ascii="Arial" w:eastAsia="Arial" w:hAnsi="Arial" w:cs="Arial" w:hint="eastAsia"/>
          <w:rtl/>
        </w:rPr>
        <w:t>היבט</w:t>
      </w:r>
      <w:r w:rsidRPr="00C559A8">
        <w:rPr>
          <w:rFonts w:ascii="Arial" w:eastAsia="Arial" w:hAnsi="Arial" w:cs="Arial"/>
          <w:rtl/>
        </w:rPr>
        <w:t xml:space="preserve"> נוסף לפער שבין העמדות, משתקף מן העובדה </w:t>
      </w:r>
      <w:r w:rsidR="00F973D8">
        <w:rPr>
          <w:rFonts w:ascii="Arial" w:eastAsia="Arial" w:hAnsi="Arial" w:cs="Arial" w:hint="cs"/>
          <w:rtl/>
        </w:rPr>
        <w:t>ש</w:t>
      </w:r>
      <w:r w:rsidRPr="00C559A8">
        <w:rPr>
          <w:rFonts w:ascii="Arial" w:eastAsia="Arial" w:hAnsi="Arial" w:cs="Arial"/>
          <w:rtl/>
        </w:rPr>
        <w:t xml:space="preserve">בכל אחד מהם פסול הסוכה הגבוהה </w:t>
      </w:r>
      <w:r w:rsidR="00F973D8">
        <w:rPr>
          <w:rFonts w:ascii="Arial" w:eastAsia="Arial" w:hAnsi="Arial" w:cs="Arial" w:hint="cs"/>
          <w:rtl/>
        </w:rPr>
        <w:t xml:space="preserve">אינו </w:t>
      </w:r>
      <w:r w:rsidRPr="00C559A8">
        <w:rPr>
          <w:rFonts w:ascii="Arial" w:eastAsia="Arial" w:hAnsi="Arial" w:cs="Arial"/>
          <w:rtl/>
        </w:rPr>
        <w:t xml:space="preserve">עובדה אובייקטיבית בכתוב. המקור המובא בדעת רבה עוסק אמנם בתודעה העומדת בבסיס מצוות סוכה, </w:t>
      </w:r>
      <w:r w:rsidRPr="00B07E6E">
        <w:rPr>
          <w:rFonts w:asciiTheme="minorBidi" w:eastAsia="Arial" w:hAnsiTheme="minorBidi" w:cstheme="minorBidi" w:hint="cs"/>
          <w:b/>
          <w:rtl/>
        </w:rPr>
        <w:t>אך</w:t>
      </w:r>
      <w:r w:rsidRPr="00C559A8">
        <w:rPr>
          <w:rFonts w:ascii="Arial" w:eastAsia="Arial" w:hAnsi="Arial" w:cs="Arial"/>
          <w:rtl/>
        </w:rPr>
        <w:t xml:space="preserve"> לא בצורך לראות באופן מוחשי את הסכך. המקור המובא בדעת רבי </w:t>
      </w:r>
      <w:r w:rsidRPr="00C559A8">
        <w:rPr>
          <w:rFonts w:ascii="Arial" w:eastAsia="Arial" w:hAnsi="Arial" w:cs="Arial" w:hint="eastAsia"/>
          <w:rtl/>
        </w:rPr>
        <w:t>זירא</w:t>
      </w:r>
      <w:r w:rsidRPr="00C559A8">
        <w:rPr>
          <w:rFonts w:ascii="Arial" w:eastAsia="Arial" w:hAnsi="Arial" w:cs="Arial"/>
          <w:rtl/>
        </w:rPr>
        <w:t xml:space="preserve"> מ</w:t>
      </w:r>
      <w:r w:rsidR="00F973D8">
        <w:rPr>
          <w:rFonts w:ascii="Arial" w:eastAsia="Arial" w:hAnsi="Arial" w:cs="Arial"/>
          <w:rtl/>
        </w:rPr>
        <w:t>דבר על סוכה בירושלים לעתיד לבוא</w:t>
      </w:r>
      <w:r w:rsidRPr="00C559A8">
        <w:rPr>
          <w:rFonts w:ascii="Arial" w:eastAsia="Arial" w:hAnsi="Arial" w:cs="Arial"/>
          <w:rtl/>
        </w:rPr>
        <w:t xml:space="preserve"> שאינה קשורה לחג הסוכות, וגם אין בו עיסוק בשאלת גובה הסוכה. מהמקור המובא בדעת רבא אכן ניתן להבין שיש לשבת בדירת עראי, אך </w:t>
      </w:r>
      <w:r w:rsidRPr="00C559A8">
        <w:rPr>
          <w:rFonts w:ascii="Arial" w:eastAsia="Arial" w:hAnsi="Arial" w:cs="Arial" w:hint="eastAsia"/>
          <w:rtl/>
        </w:rPr>
        <w:t>ככזו</w:t>
      </w:r>
      <w:r w:rsidRPr="00C559A8">
        <w:rPr>
          <w:rFonts w:ascii="Arial" w:eastAsia="Arial" w:hAnsi="Arial" w:cs="Arial"/>
          <w:rtl/>
        </w:rPr>
        <w:t xml:space="preserve">, </w:t>
      </w:r>
      <w:r w:rsidRPr="00C559A8">
        <w:rPr>
          <w:rFonts w:ascii="Arial" w:eastAsia="Arial" w:hAnsi="Arial" w:cs="Arial" w:hint="eastAsia"/>
          <w:rtl/>
        </w:rPr>
        <w:t>מתבקשת</w:t>
      </w:r>
      <w:r w:rsidRPr="00C559A8">
        <w:rPr>
          <w:rFonts w:ascii="Arial" w:eastAsia="Arial" w:hAnsi="Arial" w:cs="Arial"/>
          <w:rtl/>
        </w:rPr>
        <w:t xml:space="preserve"> </w:t>
      </w:r>
      <w:r w:rsidRPr="00C559A8">
        <w:rPr>
          <w:rFonts w:ascii="Arial" w:eastAsia="Arial" w:hAnsi="Arial" w:cs="Arial" w:hint="eastAsia"/>
          <w:rtl/>
        </w:rPr>
        <w:t>הגדרה</w:t>
      </w:r>
      <w:r w:rsidRPr="00C559A8">
        <w:rPr>
          <w:rFonts w:ascii="Arial" w:eastAsia="Arial" w:hAnsi="Arial" w:cs="Arial"/>
          <w:rtl/>
        </w:rPr>
        <w:t xml:space="preserve"> </w:t>
      </w:r>
      <w:r w:rsidRPr="00C559A8">
        <w:rPr>
          <w:rFonts w:ascii="Arial" w:eastAsia="Arial" w:hAnsi="Arial" w:cs="Arial" w:hint="eastAsia"/>
          <w:rtl/>
        </w:rPr>
        <w:t>לאופי</w:t>
      </w:r>
      <w:r w:rsidRPr="00C559A8">
        <w:rPr>
          <w:rFonts w:ascii="Arial" w:eastAsia="Arial" w:hAnsi="Arial" w:cs="Arial"/>
          <w:rtl/>
        </w:rPr>
        <w:t xml:space="preserve"> </w:t>
      </w:r>
      <w:r w:rsidRPr="00C559A8">
        <w:rPr>
          <w:rFonts w:ascii="Arial" w:eastAsia="Arial" w:hAnsi="Arial" w:cs="Arial" w:hint="eastAsia"/>
          <w:rtl/>
        </w:rPr>
        <w:t>המבנה</w:t>
      </w:r>
      <w:r w:rsidRPr="00C559A8">
        <w:rPr>
          <w:rFonts w:ascii="Arial" w:eastAsia="Arial" w:hAnsi="Arial" w:cs="Arial"/>
          <w:rtl/>
        </w:rPr>
        <w:t xml:space="preserve"> </w:t>
      </w:r>
      <w:r w:rsidRPr="00C559A8">
        <w:rPr>
          <w:rFonts w:ascii="Arial" w:eastAsia="Arial" w:hAnsi="Arial" w:cs="Arial" w:hint="eastAsia"/>
          <w:rtl/>
        </w:rPr>
        <w:t>ולא</w:t>
      </w:r>
      <w:r w:rsidRPr="00C559A8">
        <w:rPr>
          <w:rFonts w:ascii="Arial" w:eastAsia="Arial" w:hAnsi="Arial" w:cs="Arial"/>
          <w:rtl/>
        </w:rPr>
        <w:t xml:space="preserve"> </w:t>
      </w:r>
      <w:r w:rsidRPr="00C559A8">
        <w:rPr>
          <w:rFonts w:ascii="Arial" w:eastAsia="Arial" w:hAnsi="Arial" w:cs="Arial" w:hint="eastAsia"/>
          <w:rtl/>
        </w:rPr>
        <w:t>תיחום</w:t>
      </w:r>
      <w:r w:rsidRPr="00C559A8">
        <w:rPr>
          <w:rFonts w:ascii="Arial" w:eastAsia="Arial" w:hAnsi="Arial" w:cs="Arial"/>
          <w:rtl/>
        </w:rPr>
        <w:t xml:space="preserve"> </w:t>
      </w:r>
      <w:r w:rsidRPr="00C559A8">
        <w:rPr>
          <w:rFonts w:ascii="Arial" w:eastAsia="Arial" w:hAnsi="Arial" w:cs="Arial" w:hint="eastAsia"/>
          <w:rtl/>
        </w:rPr>
        <w:t>למידת</w:t>
      </w:r>
      <w:r w:rsidRPr="00C559A8">
        <w:rPr>
          <w:rFonts w:ascii="Arial" w:eastAsia="Arial" w:hAnsi="Arial" w:cs="Arial"/>
          <w:rtl/>
        </w:rPr>
        <w:t xml:space="preserve"> </w:t>
      </w:r>
      <w:r w:rsidRPr="00C559A8">
        <w:rPr>
          <w:rFonts w:ascii="Arial" w:eastAsia="Arial" w:hAnsi="Arial" w:cs="Arial" w:hint="eastAsia"/>
          <w:rtl/>
        </w:rPr>
        <w:t>גובהו</w:t>
      </w:r>
      <w:r w:rsidRPr="00C559A8">
        <w:rPr>
          <w:rFonts w:ascii="Arial" w:eastAsia="Arial" w:hAnsi="Arial" w:cs="Arial"/>
          <w:rtl/>
        </w:rPr>
        <w:t xml:space="preserve">. </w:t>
      </w:r>
      <w:r w:rsidRPr="00C559A8">
        <w:rPr>
          <w:rFonts w:ascii="Arial" w:eastAsia="Arial" w:hAnsi="Arial" w:cs="Arial" w:hint="eastAsia"/>
          <w:rtl/>
        </w:rPr>
        <w:t>העובדה</w:t>
      </w:r>
      <w:r w:rsidRPr="00C559A8">
        <w:rPr>
          <w:rFonts w:ascii="Arial" w:eastAsia="Arial" w:hAnsi="Arial" w:cs="Arial"/>
          <w:rtl/>
        </w:rPr>
        <w:t xml:space="preserve"> </w:t>
      </w:r>
      <w:r w:rsidRPr="00C559A8">
        <w:rPr>
          <w:rFonts w:ascii="Arial" w:eastAsia="Arial" w:hAnsi="Arial" w:cs="Arial" w:hint="eastAsia"/>
          <w:rtl/>
        </w:rPr>
        <w:t>שלא</w:t>
      </w:r>
      <w:r w:rsidRPr="00C559A8">
        <w:rPr>
          <w:rFonts w:ascii="Arial" w:eastAsia="Arial" w:hAnsi="Arial" w:cs="Arial"/>
          <w:rtl/>
        </w:rPr>
        <w:t xml:space="preserve"> </w:t>
      </w:r>
      <w:r w:rsidRPr="00C559A8">
        <w:rPr>
          <w:rFonts w:ascii="Arial" w:eastAsia="Arial" w:hAnsi="Arial" w:cs="Arial" w:hint="eastAsia"/>
          <w:rtl/>
        </w:rPr>
        <w:t>מדובר</w:t>
      </w:r>
      <w:r w:rsidRPr="00C559A8">
        <w:rPr>
          <w:rFonts w:ascii="Arial" w:eastAsia="Arial" w:hAnsi="Arial" w:cs="Arial"/>
          <w:rtl/>
        </w:rPr>
        <w:t xml:space="preserve"> </w:t>
      </w:r>
      <w:r w:rsidRPr="00C559A8">
        <w:rPr>
          <w:rFonts w:ascii="Arial" w:eastAsia="Arial" w:hAnsi="Arial" w:cs="Arial" w:hint="eastAsia"/>
          <w:rtl/>
        </w:rPr>
        <w:t>במקורות</w:t>
      </w:r>
      <w:r w:rsidRPr="00C559A8">
        <w:rPr>
          <w:rFonts w:ascii="Arial" w:eastAsia="Arial" w:hAnsi="Arial" w:cs="Arial"/>
          <w:rtl/>
        </w:rPr>
        <w:t xml:space="preserve"> </w:t>
      </w:r>
      <w:r w:rsidRPr="00C559A8">
        <w:rPr>
          <w:rFonts w:ascii="Arial" w:eastAsia="Arial" w:hAnsi="Arial" w:cs="Arial" w:hint="eastAsia"/>
          <w:rtl/>
        </w:rPr>
        <w:t>אובייקטיבים</w:t>
      </w:r>
      <w:r w:rsidRPr="00C559A8">
        <w:rPr>
          <w:rFonts w:ascii="Arial" w:eastAsia="Arial" w:hAnsi="Arial" w:cs="Arial"/>
          <w:rtl/>
        </w:rPr>
        <w:t xml:space="preserve">, </w:t>
      </w:r>
      <w:r w:rsidRPr="00C559A8">
        <w:rPr>
          <w:rFonts w:ascii="Arial" w:eastAsia="Arial" w:hAnsi="Arial" w:cs="Arial" w:hint="eastAsia"/>
          <w:rtl/>
        </w:rPr>
        <w:t>מעצימה</w:t>
      </w:r>
      <w:r w:rsidRPr="00C559A8">
        <w:rPr>
          <w:rFonts w:ascii="Arial" w:eastAsia="Arial" w:hAnsi="Arial" w:cs="Arial"/>
          <w:rtl/>
        </w:rPr>
        <w:t xml:space="preserve"> את </w:t>
      </w:r>
      <w:r w:rsidR="00F973D8">
        <w:rPr>
          <w:rFonts w:ascii="Arial" w:eastAsia="Arial" w:hAnsi="Arial" w:cs="Arial" w:hint="cs"/>
          <w:rtl/>
        </w:rPr>
        <w:t xml:space="preserve">עמדת </w:t>
      </w:r>
      <w:r w:rsidRPr="00C559A8">
        <w:rPr>
          <w:rFonts w:ascii="Arial" w:eastAsia="Arial" w:hAnsi="Arial" w:cs="Arial" w:hint="eastAsia"/>
          <w:rtl/>
        </w:rPr>
        <w:t>הבחירה</w:t>
      </w:r>
      <w:r w:rsidRPr="00C559A8">
        <w:rPr>
          <w:rFonts w:ascii="Arial" w:eastAsia="Arial" w:hAnsi="Arial" w:cs="Arial"/>
          <w:rtl/>
        </w:rPr>
        <w:t xml:space="preserve"> שהייתה לכל אחד מן האמוראים להתמקד בפרשייה מסוימת ולחדש בה חידושים. </w:t>
      </w:r>
    </w:p>
  </w:footnote>
  <w:footnote w:id="5">
    <w:p w14:paraId="4C043931" w14:textId="5763C5A5" w:rsidR="00AD3ED6" w:rsidRPr="00C61070" w:rsidRDefault="00AD3ED6" w:rsidP="00290956">
      <w:pPr>
        <w:pStyle w:val="10"/>
        <w:spacing w:line="360" w:lineRule="auto"/>
        <w:jc w:val="both"/>
        <w:rPr>
          <w:rFonts w:asciiTheme="minorBidi" w:hAnsiTheme="minorBidi" w:cstheme="minorBidi"/>
        </w:rPr>
      </w:pPr>
      <w:r w:rsidRPr="00C61070">
        <w:rPr>
          <w:rFonts w:asciiTheme="minorBidi" w:hAnsiTheme="minorBidi" w:cstheme="minorBidi"/>
          <w:vertAlign w:val="superscript"/>
        </w:rPr>
        <w:footnoteRef/>
      </w:r>
      <w:r w:rsidRPr="00C61070">
        <w:rPr>
          <w:rFonts w:asciiTheme="minorBidi" w:eastAsia="Arial" w:hAnsiTheme="minorBidi" w:cstheme="minorBidi"/>
          <w:b/>
          <w:rtl/>
        </w:rPr>
        <w:t xml:space="preserve"> טענה הנשמעת לעיתים בבתי מדרש: הגמרא היא פרוטוקול של בית המדרש, ונעדרת ממנה יד עורך מכוונת. עמדה זו תומכת דבריה באופיו של הדיון התלמודי החי והתוסס, הרווי באסוציא</w:t>
      </w:r>
      <w:r>
        <w:rPr>
          <w:rFonts w:asciiTheme="minorBidi" w:eastAsia="Arial" w:hAnsiTheme="minorBidi" w:cstheme="minorBidi" w:hint="cs"/>
          <w:b/>
          <w:rtl/>
        </w:rPr>
        <w:t>טיבי</w:t>
      </w:r>
      <w:r w:rsidRPr="00C61070">
        <w:rPr>
          <w:rFonts w:asciiTheme="minorBidi" w:eastAsia="Arial" w:hAnsiTheme="minorBidi" w:cstheme="minorBidi"/>
          <w:b/>
          <w:rtl/>
        </w:rPr>
        <w:t>ות.</w:t>
      </w:r>
      <w:r w:rsidRPr="00C61070">
        <w:rPr>
          <w:rFonts w:asciiTheme="minorBidi" w:hAnsiTheme="minorBidi" w:cstheme="minorBidi"/>
          <w:rtl/>
        </w:rPr>
        <w:t xml:space="preserve"> </w:t>
      </w:r>
      <w:r>
        <w:rPr>
          <w:rFonts w:asciiTheme="minorBidi" w:hAnsiTheme="minorBidi" w:cstheme="minorBidi" w:hint="cs"/>
          <w:rtl/>
        </w:rPr>
        <w:t xml:space="preserve">לצד זאת היא מרימה </w:t>
      </w:r>
      <w:r w:rsidRPr="00C61070">
        <w:rPr>
          <w:rFonts w:asciiTheme="minorBidi" w:eastAsia="Arial" w:hAnsiTheme="minorBidi" w:cstheme="minorBidi"/>
          <w:b/>
          <w:rtl/>
        </w:rPr>
        <w:t xml:space="preserve">ידיים נוכח שאלות </w:t>
      </w:r>
      <w:r>
        <w:rPr>
          <w:rFonts w:asciiTheme="minorBidi" w:eastAsia="Arial" w:hAnsiTheme="minorBidi" w:cstheme="minorBidi" w:hint="cs"/>
          <w:b/>
          <w:rtl/>
        </w:rPr>
        <w:t xml:space="preserve">רבות העולות מן הכתוב, כמו גם – מקיומם של מבנים שיד עורך חכמה ניכרת בהם. </w:t>
      </w:r>
      <w:r w:rsidRPr="00C61070">
        <w:rPr>
          <w:rFonts w:asciiTheme="minorBidi" w:hAnsiTheme="minorBidi" w:cstheme="minorBidi"/>
          <w:rtl/>
        </w:rPr>
        <w:t>הטענה העומדת בבסיס לימוד זה רואה ב</w:t>
      </w:r>
      <w:r w:rsidRPr="00C61070">
        <w:rPr>
          <w:rFonts w:asciiTheme="minorBidi" w:eastAsia="Arial" w:hAnsiTheme="minorBidi" w:cstheme="minorBidi"/>
          <w:b/>
          <w:rtl/>
        </w:rPr>
        <w:t>ניסוחי הגמרא שפת כתיבה המנוסחת בקיצור רב, לא שפת דיבור. כשפת כתיבה, עבודת העורך בהן מלווה בבחירות ובהכרעות רבות</w:t>
      </w:r>
      <w:r>
        <w:rPr>
          <w:rFonts w:asciiTheme="minorBidi" w:eastAsia="Arial" w:hAnsiTheme="minorBidi" w:cstheme="minorBidi" w:hint="cs"/>
          <w:b/>
          <w:rtl/>
        </w:rPr>
        <w:t>,</w:t>
      </w:r>
      <w:r w:rsidRPr="00C61070">
        <w:rPr>
          <w:rFonts w:asciiTheme="minorBidi" w:eastAsia="Arial" w:hAnsiTheme="minorBidi" w:cstheme="minorBidi"/>
          <w:b/>
          <w:rtl/>
        </w:rPr>
        <w:t xml:space="preserve"> </w:t>
      </w:r>
      <w:r>
        <w:rPr>
          <w:rFonts w:asciiTheme="minorBidi" w:eastAsia="Arial" w:hAnsiTheme="minorBidi" w:cstheme="minorBidi" w:hint="cs"/>
          <w:b/>
          <w:rtl/>
        </w:rPr>
        <w:t xml:space="preserve">המזמנות את הלומד </w:t>
      </w:r>
      <w:r w:rsidRPr="00C61070">
        <w:rPr>
          <w:rFonts w:asciiTheme="minorBidi" w:eastAsia="Arial" w:hAnsiTheme="minorBidi" w:cstheme="minorBidi" w:hint="eastAsia"/>
          <w:b/>
          <w:rtl/>
        </w:rPr>
        <w:t>לבקש</w:t>
      </w:r>
      <w:r w:rsidRPr="00C61070">
        <w:rPr>
          <w:rFonts w:asciiTheme="minorBidi" w:eastAsia="Arial" w:hAnsiTheme="minorBidi" w:cstheme="minorBidi"/>
          <w:b/>
          <w:rtl/>
        </w:rPr>
        <w:t xml:space="preserve"> </w:t>
      </w:r>
      <w:r w:rsidRPr="00C61070">
        <w:rPr>
          <w:rFonts w:asciiTheme="minorBidi" w:eastAsia="Arial" w:hAnsiTheme="minorBidi" w:cstheme="minorBidi" w:hint="eastAsia"/>
          <w:b/>
          <w:rtl/>
        </w:rPr>
        <w:t>היגיון</w:t>
      </w:r>
      <w:r w:rsidRPr="00C61070">
        <w:rPr>
          <w:rFonts w:asciiTheme="minorBidi" w:eastAsia="Arial" w:hAnsiTheme="minorBidi" w:cstheme="minorBidi"/>
          <w:b/>
          <w:rtl/>
        </w:rPr>
        <w:t xml:space="preserve"> ומשמעות </w:t>
      </w:r>
      <w:r w:rsidRPr="00C61070">
        <w:rPr>
          <w:rFonts w:asciiTheme="minorBidi" w:eastAsia="Arial" w:hAnsiTheme="minorBidi" w:cstheme="minorBidi" w:hint="eastAsia"/>
          <w:b/>
          <w:rtl/>
        </w:rPr>
        <w:t>החבוי</w:t>
      </w:r>
      <w:r>
        <w:rPr>
          <w:rFonts w:asciiTheme="minorBidi" w:eastAsia="Arial" w:hAnsiTheme="minorBidi" w:cstheme="minorBidi" w:hint="cs"/>
          <w:b/>
          <w:rtl/>
        </w:rPr>
        <w:t>ים</w:t>
      </w:r>
      <w:r w:rsidRPr="00C61070">
        <w:rPr>
          <w:rFonts w:asciiTheme="minorBidi" w:eastAsia="Arial" w:hAnsiTheme="minorBidi" w:cstheme="minorBidi"/>
          <w:b/>
          <w:rtl/>
        </w:rPr>
        <w:t xml:space="preserve"> </w:t>
      </w:r>
      <w:r w:rsidRPr="00C61070">
        <w:rPr>
          <w:rFonts w:asciiTheme="minorBidi" w:eastAsia="Arial" w:hAnsiTheme="minorBidi" w:cstheme="minorBidi" w:hint="eastAsia"/>
          <w:b/>
          <w:rtl/>
        </w:rPr>
        <w:t>בה</w:t>
      </w:r>
      <w:r>
        <w:rPr>
          <w:rFonts w:asciiTheme="minorBidi" w:eastAsia="Arial" w:hAnsiTheme="minorBidi" w:cstheme="minorBidi" w:hint="cs"/>
          <w:b/>
          <w:rtl/>
        </w:rPr>
        <w:t>ן</w:t>
      </w:r>
      <w:r w:rsidRPr="00C61070">
        <w:rPr>
          <w:rFonts w:asciiTheme="minorBidi" w:eastAsia="Arial" w:hAnsiTheme="minorBidi" w:cstheme="minorBidi"/>
          <w:b/>
          <w:rtl/>
        </w:rPr>
        <w:t xml:space="preserve">. </w:t>
      </w:r>
    </w:p>
  </w:footnote>
  <w:footnote w:id="6">
    <w:p w14:paraId="090041AD" w14:textId="3B40653E" w:rsidR="00AD3ED6" w:rsidRPr="00012F17" w:rsidRDefault="00AD3ED6" w:rsidP="00FA2A83">
      <w:pPr>
        <w:pStyle w:val="aa"/>
        <w:spacing w:line="360" w:lineRule="auto"/>
        <w:jc w:val="both"/>
        <w:rPr>
          <w:rFonts w:cstheme="minorBidi"/>
          <w:rtl/>
        </w:rPr>
      </w:pPr>
      <w:r>
        <w:rPr>
          <w:rStyle w:val="ac"/>
        </w:rPr>
        <w:footnoteRef/>
      </w:r>
      <w:r>
        <w:rPr>
          <w:rFonts w:cs="Times New Roman"/>
          <w:rtl/>
        </w:rPr>
        <w:t xml:space="preserve"> </w:t>
      </w:r>
      <w:r w:rsidR="00FA2A83" w:rsidRPr="00FA2A83">
        <w:rPr>
          <w:rFonts w:cs="Arial" w:hint="cs"/>
          <w:rtl/>
        </w:rPr>
        <w:t xml:space="preserve">ובפסוקי התורה: </w:t>
      </w:r>
      <w:r w:rsidR="00FA2A83">
        <w:rPr>
          <w:rFonts w:cs="Arial" w:hint="cs"/>
          <w:rtl/>
        </w:rPr>
        <w:t>"</w:t>
      </w:r>
      <w:r w:rsidRPr="00012F17">
        <w:rPr>
          <w:rFonts w:cs="Arial"/>
          <w:rtl/>
        </w:rPr>
        <w:t>וַיִּסְעוּ בְנֵי יִשְׂרָאֵל מֵרַעְמְסֵס סֻכֹּתָה כְּשֵׁשׁ מֵאוֹת אֶלֶף רַגְלִי הַגְּבָרִים לְבַד מִטָּף: וְגַם עֵרֶב רַב עָלָה אִתָּם וְצֹאן וּבָקָר מִקְנֶה כָּבֵד מְאֹד: וַיֹּאפוּ אֶת הַבָּצֵק אֲשֶׁר הוֹצִיאוּ מִמִּצְרַיִם עֻגֹת מַצּוֹת כִּי לֹא חָמֵץ כִּי גֹרְשׁוּ מִמִּצְרַיִם וְלֹא יָכְלוּ לְהִתְמַהְמֵהַּ וְגַם צֵדָה לֹא עָשׂוּ לָהֶם: וּמוֹשַׁב בְּנֵי יִשְׂרָאֵל אֲשֶׁר יָשְׁבוּ בְּמִצְרָיִם שְׁלשִׁים שָׁנָה וְאַרְבַּע מֵאוֹת שָׁנָה: וַיְהִי מִקֵּץ שְׁלשִׁים שָׁנָה וְאַרְבַּע מֵאוֹת שָׁנָה וַיְהִי בְּעֶצֶם הַיּוֹם הַזֶּה יָצְאוּ כָּל צִבְאוֹת ה' מֵאֶרֶץ מִצְרָיִם: לֵיל שִׁמֻּרִים הוּא לַה' לְהוֹצִיאָם לַה' שִׁמֻּרִים לְכָל בְּנֵי יִשְׂרָאֵל לְדֹרֹתָם</w:t>
      </w:r>
      <w:r w:rsidR="00FA2A83">
        <w:rPr>
          <w:rFonts w:cs="Arial" w:hint="cs"/>
          <w:rtl/>
        </w:rPr>
        <w:t>"</w:t>
      </w:r>
      <w:r w:rsidRPr="00012F17">
        <w:rPr>
          <w:rFonts w:cs="Arial"/>
          <w:rtl/>
        </w:rPr>
        <w:t xml:space="preserve"> (שמות י"ב, ל"ז-מ"ב)</w:t>
      </w:r>
      <w:r w:rsidR="00FA2A83">
        <w:rPr>
          <w:rFonts w:cs="Arial" w:hint="cs"/>
          <w:rtl/>
        </w:rPr>
        <w:t xml:space="preserve">. </w:t>
      </w:r>
      <w:r w:rsidRPr="00012F17">
        <w:rPr>
          <w:rFonts w:cs="Arial"/>
          <w:rtl/>
        </w:rPr>
        <w:t>בפסוקים אלו, מתואר מסע העם לסוכות, ומיד לא</w:t>
      </w:r>
      <w:r>
        <w:rPr>
          <w:rFonts w:cs="Arial"/>
          <w:rtl/>
        </w:rPr>
        <w:t>חר מכן פותח הכתוב בסקירה מקיפה</w:t>
      </w:r>
      <w:r>
        <w:rPr>
          <w:rFonts w:cs="Arial" w:hint="cs"/>
          <w:rtl/>
        </w:rPr>
        <w:t>.</w:t>
      </w:r>
      <w:r w:rsidRPr="00012F17">
        <w:rPr>
          <w:rFonts w:cs="Arial"/>
          <w:rtl/>
        </w:rPr>
        <w:t xml:space="preserve"> על אף שתיאור הנסיעה מרעמסס סוכותה הוא תיאור התרחשות מתבקש </w:t>
      </w:r>
      <w:r>
        <w:rPr>
          <w:rFonts w:cs="Arial"/>
          <w:rtl/>
        </w:rPr>
        <w:t>-</w:t>
      </w:r>
      <w:r w:rsidRPr="00012F17">
        <w:rPr>
          <w:rFonts w:cs="Arial"/>
          <w:rtl/>
        </w:rPr>
        <w:t xml:space="preserve"> כלל לא מובן מאליו שדווקא כאן י</w:t>
      </w:r>
      <w:r w:rsidR="00FA2A83">
        <w:rPr>
          <w:rFonts w:cs="Arial" w:hint="cs"/>
          <w:rtl/>
        </w:rPr>
        <w:t xml:space="preserve">וצג </w:t>
      </w:r>
      <w:r w:rsidRPr="00012F17">
        <w:rPr>
          <w:rFonts w:cs="Arial"/>
          <w:rtl/>
        </w:rPr>
        <w:t xml:space="preserve">פירוט </w:t>
      </w:r>
      <w:r w:rsidR="00FA2A83">
        <w:rPr>
          <w:rFonts w:cs="Arial" w:hint="cs"/>
          <w:rtl/>
        </w:rPr>
        <w:t>ל</w:t>
      </w:r>
      <w:r w:rsidRPr="00012F17">
        <w:rPr>
          <w:rFonts w:cs="Arial"/>
          <w:rtl/>
        </w:rPr>
        <w:t>תכולת המחנה</w:t>
      </w:r>
      <w:r>
        <w:rPr>
          <w:rFonts w:cs="Arial" w:hint="cs"/>
          <w:rtl/>
        </w:rPr>
        <w:t xml:space="preserve">, </w:t>
      </w:r>
      <w:r w:rsidR="00FA2A83">
        <w:rPr>
          <w:rFonts w:cs="Arial" w:hint="cs"/>
          <w:rtl/>
        </w:rPr>
        <w:t xml:space="preserve">או </w:t>
      </w:r>
      <w:r>
        <w:rPr>
          <w:rFonts w:cs="Arial" w:hint="cs"/>
          <w:rtl/>
        </w:rPr>
        <w:t xml:space="preserve">סקירה היסטורית </w:t>
      </w:r>
      <w:r w:rsidR="00FA2A83">
        <w:rPr>
          <w:rFonts w:cs="Arial" w:hint="cs"/>
          <w:rtl/>
        </w:rPr>
        <w:t>לקורות העם</w:t>
      </w:r>
      <w:r>
        <w:rPr>
          <w:rFonts w:cs="Arial" w:hint="cs"/>
          <w:rtl/>
        </w:rPr>
        <w:t xml:space="preserve">. </w:t>
      </w:r>
      <w:r w:rsidR="00FA2A83">
        <w:rPr>
          <w:rFonts w:cs="Arial" w:hint="cs"/>
          <w:rtl/>
        </w:rPr>
        <w:t xml:space="preserve">מהי משמעותם של אלו? </w:t>
      </w:r>
      <w:r w:rsidRPr="00012F17">
        <w:rPr>
          <w:rFonts w:cs="Arial"/>
          <w:rtl/>
        </w:rPr>
        <w:t xml:space="preserve">נראה שעצירה ראשונה לאחר ה'מפץ הגדול', בו יוצא העם לדרכו ב'אותות ובמופתים', מביאה אל תוך עולמם תנועת נפש חדשה. הבחירה של התורה לעצור דווקא בהגעה לסוכות ולסכם את ההתרחשות </w:t>
      </w:r>
      <w:r>
        <w:rPr>
          <w:rFonts w:cs="Arial"/>
          <w:rtl/>
        </w:rPr>
        <w:t>–</w:t>
      </w:r>
      <w:r w:rsidRPr="00012F17">
        <w:rPr>
          <w:rFonts w:cs="Arial"/>
          <w:rtl/>
        </w:rPr>
        <w:t xml:space="preserve"> </w:t>
      </w:r>
      <w:r>
        <w:rPr>
          <w:rFonts w:cs="Arial" w:hint="cs"/>
          <w:rtl/>
        </w:rPr>
        <w:t>היא ביטוי למה שעבר על העם העוצר, מ</w:t>
      </w:r>
      <w:r w:rsidRPr="00012F17">
        <w:rPr>
          <w:rFonts w:cs="Arial"/>
          <w:rtl/>
        </w:rPr>
        <w:t>תמהמה, ו</w:t>
      </w:r>
      <w:r>
        <w:rPr>
          <w:rFonts w:cs="Arial" w:hint="cs"/>
          <w:rtl/>
        </w:rPr>
        <w:t>מ</w:t>
      </w:r>
      <w:r w:rsidRPr="00012F17">
        <w:rPr>
          <w:rFonts w:cs="Arial"/>
          <w:rtl/>
        </w:rPr>
        <w:t xml:space="preserve">תבונן במתרחש. אלו מהווים עמדה חדשה שהחנייה בסוכות מאפשרת אותה. עמדה זו, מהווה ניגוד ל"קוצר רוח" בו היו בזמן העבדות במצרים, וגם ל"חיפזון" שאפיין את שטף האירועים של היציאה </w:t>
      </w:r>
      <w:r>
        <w:rPr>
          <w:rFonts w:cs="Arial"/>
          <w:rtl/>
        </w:rPr>
        <w:t>–</w:t>
      </w:r>
      <w:r w:rsidRPr="00012F17">
        <w:rPr>
          <w:rFonts w:cs="Arial"/>
          <w:rtl/>
        </w:rPr>
        <w:t xml:space="preserve"> </w:t>
      </w:r>
      <w:r>
        <w:rPr>
          <w:rFonts w:cs="Arial" w:hint="cs"/>
          <w:rtl/>
        </w:rPr>
        <w:t xml:space="preserve">והיא העניקה </w:t>
      </w:r>
      <w:r w:rsidRPr="00012F17">
        <w:rPr>
          <w:rFonts w:cs="Arial"/>
          <w:rtl/>
        </w:rPr>
        <w:t>לעם יכולת להסתכל על ההתרחשויות בפרספקטיבה היסטורית ובמבט רחב. השהייה בסוכות, בה</w:t>
      </w:r>
      <w:r>
        <w:rPr>
          <w:rFonts w:cs="Arial" w:hint="cs"/>
          <w:rtl/>
        </w:rPr>
        <w:t>ן</w:t>
      </w:r>
      <w:r w:rsidRPr="00012F17">
        <w:rPr>
          <w:rFonts w:cs="Arial"/>
          <w:rtl/>
        </w:rPr>
        <w:t xml:space="preserve"> </w:t>
      </w:r>
      <w:r w:rsidR="00FA2A83">
        <w:rPr>
          <w:rFonts w:cs="Arial" w:hint="cs"/>
          <w:rtl/>
        </w:rPr>
        <w:t xml:space="preserve">יכלו </w:t>
      </w:r>
      <w:r w:rsidRPr="00012F17">
        <w:rPr>
          <w:rFonts w:cs="Arial"/>
          <w:rtl/>
        </w:rPr>
        <w:t xml:space="preserve">סוף סוף להתמהמה, </w:t>
      </w:r>
      <w:r w:rsidR="00FA2A83">
        <w:rPr>
          <w:rFonts w:cs="Arial" w:hint="cs"/>
          <w:rtl/>
        </w:rPr>
        <w:t xml:space="preserve">איפשרה </w:t>
      </w:r>
      <w:r w:rsidRPr="00012F17">
        <w:rPr>
          <w:rFonts w:cs="Arial"/>
          <w:rtl/>
        </w:rPr>
        <w:t>להם לעכל את המאורעות ואף לטעום בפעם הראשונה את טעמה של החירות שזה עתה זכו לה.</w:t>
      </w:r>
      <w:r>
        <w:rPr>
          <w:rFonts w:cstheme="minorBidi" w:hint="cs"/>
          <w:rtl/>
        </w:rPr>
        <w:t xml:space="preserve"> </w:t>
      </w:r>
    </w:p>
  </w:footnote>
  <w:footnote w:id="7">
    <w:p w14:paraId="14C868DA" w14:textId="1125D457" w:rsidR="00AD3ED6" w:rsidRPr="00C61070" w:rsidRDefault="00AD3ED6" w:rsidP="00CB69EB">
      <w:pPr>
        <w:pStyle w:val="10"/>
        <w:spacing w:line="360" w:lineRule="auto"/>
        <w:jc w:val="both"/>
        <w:rPr>
          <w:rFonts w:asciiTheme="minorBidi" w:eastAsia="Arial" w:hAnsiTheme="minorBidi" w:cstheme="minorBidi"/>
          <w:b/>
        </w:rPr>
      </w:pPr>
      <w:r w:rsidRPr="00C61070">
        <w:rPr>
          <w:rFonts w:asciiTheme="minorBidi" w:hAnsiTheme="minorBidi" w:cstheme="minorBidi"/>
          <w:vertAlign w:val="superscript"/>
        </w:rPr>
        <w:footnoteRef/>
      </w:r>
      <w:r w:rsidRPr="00C61070">
        <w:rPr>
          <w:rFonts w:asciiTheme="minorBidi" w:hAnsiTheme="minorBidi" w:cstheme="minorBidi"/>
          <w:rtl/>
        </w:rPr>
        <w:t xml:space="preserve"> </w:t>
      </w:r>
      <w:r w:rsidRPr="00C61070">
        <w:rPr>
          <w:rFonts w:asciiTheme="minorBidi" w:eastAsia="Arial" w:hAnsiTheme="minorBidi" w:cstheme="minorBidi"/>
          <w:b/>
          <w:rtl/>
        </w:rPr>
        <w:t>בספרי חסידות הצביעו על הקשר בין השורש ׳סוכה׳ לראייה והבטה</w:t>
      </w:r>
      <w:r>
        <w:rPr>
          <w:rFonts w:asciiTheme="minorBidi" w:eastAsia="Arial" w:hAnsiTheme="minorBidi" w:cstheme="minorBidi"/>
          <w:b/>
          <w:rtl/>
        </w:rPr>
        <w:t xml:space="preserve"> - </w:t>
      </w:r>
      <w:r w:rsidRPr="00C61070">
        <w:rPr>
          <w:rFonts w:asciiTheme="minorBidi" w:eastAsia="Arial" w:hAnsiTheme="minorBidi" w:cstheme="minorBidi"/>
          <w:b/>
          <w:rtl/>
        </w:rPr>
        <w:t>׳שסוכין בה׳. ראה לדוגמא שפת אמת, סוכות, תרס״ג.</w:t>
      </w:r>
    </w:p>
  </w:footnote>
  <w:footnote w:id="8">
    <w:p w14:paraId="676B2C97" w14:textId="191D3844" w:rsidR="00AD3ED6" w:rsidRPr="000C0EDF" w:rsidRDefault="00AD3ED6" w:rsidP="00C559A8">
      <w:pPr>
        <w:pStyle w:val="10"/>
        <w:spacing w:line="360" w:lineRule="auto"/>
        <w:jc w:val="both"/>
        <w:rPr>
          <w:rFonts w:asciiTheme="minorBidi" w:eastAsia="Arial" w:hAnsiTheme="minorBidi" w:cstheme="minorBidi"/>
          <w:b/>
        </w:rPr>
      </w:pPr>
      <w:r>
        <w:rPr>
          <w:rStyle w:val="ac"/>
        </w:rPr>
        <w:footnoteRef/>
      </w:r>
      <w:r>
        <w:rPr>
          <w:rtl/>
        </w:rPr>
        <w:t xml:space="preserve"> </w:t>
      </w:r>
      <w:r w:rsidRPr="007337B5">
        <w:rPr>
          <w:rFonts w:asciiTheme="minorBidi" w:eastAsia="Arial" w:hAnsiTheme="minorBidi" w:cstheme="minorBidi" w:hint="cs"/>
          <w:b/>
          <w:rtl/>
        </w:rPr>
        <w:t>לעיקרון זה ביטויים רבים במשניות המסכת ובסוגיות הגמרא.</w:t>
      </w:r>
      <w:r>
        <w:rPr>
          <w:rFonts w:asciiTheme="minorBidi" w:eastAsia="Arial" w:hAnsiTheme="minorBidi" w:cstheme="minorBidi" w:hint="cs"/>
          <w:b/>
          <w:rtl/>
        </w:rPr>
        <w:t xml:space="preserve"> להרחבה: ראה בספרו של הרב יעקב נגן ''</w:t>
      </w:r>
      <w:r w:rsidRPr="00C559A8">
        <w:rPr>
          <w:rFonts w:asciiTheme="minorBidi" w:eastAsia="Arial" w:hAnsiTheme="minorBidi" w:cstheme="minorBidi" w:hint="eastAsia"/>
          <w:b/>
          <w:rtl/>
        </w:rPr>
        <w:t>מים</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בריאה</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והתגלות</w:t>
      </w:r>
      <w:r>
        <w:rPr>
          <w:rFonts w:asciiTheme="minorBidi" w:eastAsia="Arial" w:hAnsiTheme="minorBidi" w:cstheme="minorBidi" w:hint="cs"/>
          <w:b/>
          <w:rtl/>
        </w:rPr>
        <w:t>'</w:t>
      </w:r>
      <w:r>
        <w:rPr>
          <w:rFonts w:asciiTheme="minorBidi" w:eastAsia="Arial" w:hAnsiTheme="minorBidi" w:cstheme="minorBidi"/>
          <w:b/>
          <w:rtl/>
        </w:rPr>
        <w:t xml:space="preserve"> – </w:t>
      </w:r>
      <w:r w:rsidRPr="00C559A8">
        <w:rPr>
          <w:rFonts w:asciiTheme="minorBidi" w:eastAsia="Arial" w:hAnsiTheme="minorBidi" w:cstheme="minorBidi" w:hint="eastAsia"/>
          <w:b/>
          <w:rtl/>
        </w:rPr>
        <w:t>חג</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הסוכות</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במחשבת</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ההלכה</w:t>
      </w:r>
      <w:r>
        <w:rPr>
          <w:rFonts w:asciiTheme="minorBidi" w:eastAsia="Arial" w:hAnsiTheme="minorBidi" w:cstheme="minorBidi" w:hint="cs"/>
          <w:b/>
          <w:rtl/>
        </w:rPr>
        <w:t>'.</w:t>
      </w:r>
      <w:r w:rsidRPr="00C559A8">
        <w:rPr>
          <w:rFonts w:asciiTheme="minorBidi" w:eastAsia="Arial" w:hAnsiTheme="minorBidi" w:cstheme="minorBidi"/>
          <w:b/>
          <w:rtl/>
        </w:rPr>
        <w:t xml:space="preserve"> </w:t>
      </w:r>
      <w:r>
        <w:rPr>
          <w:rFonts w:asciiTheme="minorBidi" w:eastAsia="Arial" w:hAnsiTheme="minorBidi" w:cstheme="minorBidi" w:hint="cs"/>
          <w:b/>
          <w:rtl/>
        </w:rPr>
        <w:t xml:space="preserve">מקומה של השכינה בצורות שונות מתואר בעיקר </w:t>
      </w:r>
      <w:r w:rsidRPr="00C559A8">
        <w:rPr>
          <w:rFonts w:asciiTheme="minorBidi" w:eastAsia="Arial" w:hAnsiTheme="minorBidi" w:cstheme="minorBidi" w:hint="eastAsia"/>
          <w:b/>
          <w:rtl/>
        </w:rPr>
        <w:t>בפרק</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השני</w:t>
      </w:r>
      <w:r w:rsidRPr="00C559A8">
        <w:rPr>
          <w:rFonts w:asciiTheme="minorBidi" w:eastAsia="Arial" w:hAnsiTheme="minorBidi" w:cstheme="minorBidi"/>
          <w:b/>
          <w:rtl/>
        </w:rPr>
        <w:t xml:space="preserve">: </w:t>
      </w:r>
      <w:r>
        <w:rPr>
          <w:rFonts w:asciiTheme="minorBidi" w:eastAsia="Arial" w:hAnsiTheme="minorBidi" w:cstheme="minorBidi" w:hint="cs"/>
          <w:b/>
          <w:rtl/>
        </w:rPr>
        <w:t>'</w:t>
      </w:r>
      <w:r w:rsidRPr="00C559A8">
        <w:rPr>
          <w:rFonts w:asciiTheme="minorBidi" w:eastAsia="Arial" w:hAnsiTheme="minorBidi" w:cstheme="minorBidi" w:hint="eastAsia"/>
          <w:b/>
          <w:rtl/>
        </w:rPr>
        <w:t>מצוות</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סוכה</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בהלכה</w:t>
      </w:r>
      <w:r>
        <w:rPr>
          <w:rFonts w:asciiTheme="minorBidi" w:eastAsia="Arial" w:hAnsiTheme="minorBidi" w:cstheme="minorBidi"/>
          <w:b/>
          <w:rtl/>
        </w:rPr>
        <w:t xml:space="preserve"> – </w:t>
      </w:r>
      <w:r w:rsidRPr="00C559A8">
        <w:rPr>
          <w:rFonts w:asciiTheme="minorBidi" w:eastAsia="Arial" w:hAnsiTheme="minorBidi" w:cstheme="minorBidi" w:hint="eastAsia"/>
          <w:b/>
          <w:rtl/>
        </w:rPr>
        <w:t>בין</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בית</w:t>
      </w:r>
      <w:r w:rsidRPr="00C559A8">
        <w:rPr>
          <w:rFonts w:asciiTheme="minorBidi" w:eastAsia="Arial" w:hAnsiTheme="minorBidi" w:cstheme="minorBidi"/>
          <w:b/>
          <w:rtl/>
        </w:rPr>
        <w:t xml:space="preserve"> </w:t>
      </w:r>
      <w:r w:rsidRPr="00C559A8">
        <w:rPr>
          <w:rFonts w:asciiTheme="minorBidi" w:eastAsia="Arial" w:hAnsiTheme="minorBidi" w:cstheme="minorBidi" w:hint="eastAsia"/>
          <w:b/>
          <w:rtl/>
        </w:rPr>
        <w:t>למקדש</w:t>
      </w:r>
      <w:r>
        <w:rPr>
          <w:rFonts w:asciiTheme="minorBidi" w:eastAsia="Arial" w:hAnsiTheme="minorBidi" w:cstheme="minorBidi" w:hint="cs"/>
          <w:b/>
          <w:rtl/>
        </w:rPr>
        <w:t>',</w:t>
      </w:r>
      <w:r>
        <w:rPr>
          <w:rFonts w:asciiTheme="minorBidi" w:eastAsia="Arial" w:hAnsiTheme="minorBidi" w:cstheme="minorBidi"/>
          <w:b/>
          <w:rtl/>
        </w:rPr>
        <w:t xml:space="preserve"> </w:t>
      </w:r>
      <w:r w:rsidRPr="00C559A8">
        <w:rPr>
          <w:rFonts w:asciiTheme="minorBidi" w:eastAsia="Arial" w:hAnsiTheme="minorBidi" w:cstheme="minorBidi" w:hint="eastAsia"/>
          <w:b/>
          <w:rtl/>
        </w:rPr>
        <w:t>עמ</w:t>
      </w:r>
      <w:r w:rsidRPr="00C559A8">
        <w:rPr>
          <w:rFonts w:asciiTheme="minorBidi" w:eastAsia="Arial" w:hAnsiTheme="minorBidi" w:cstheme="minorBidi"/>
          <w:b/>
          <w:rtl/>
        </w:rPr>
        <w:t xml:space="preserve">' 64 </w:t>
      </w:r>
      <w:r w:rsidRPr="00C559A8">
        <w:rPr>
          <w:rFonts w:asciiTheme="minorBidi" w:eastAsia="Arial" w:hAnsiTheme="minorBidi" w:cstheme="minorBidi" w:hint="eastAsia"/>
          <w:b/>
          <w:rtl/>
        </w:rPr>
        <w:t>עד</w:t>
      </w:r>
      <w:r w:rsidRPr="00C559A8">
        <w:rPr>
          <w:rFonts w:asciiTheme="minorBidi" w:eastAsia="Arial" w:hAnsiTheme="minorBidi" w:cstheme="minorBidi"/>
          <w:b/>
          <w:rtl/>
        </w:rPr>
        <w:t xml:space="preserve"> 101. </w:t>
      </w:r>
    </w:p>
  </w:footnote>
  <w:footnote w:id="9">
    <w:p w14:paraId="62919348" w14:textId="09B3920D" w:rsidR="00AD3ED6" w:rsidRPr="002165AA" w:rsidRDefault="00AD3ED6" w:rsidP="00FA2A83">
      <w:pPr>
        <w:pStyle w:val="aa"/>
        <w:spacing w:line="360" w:lineRule="auto"/>
        <w:jc w:val="both"/>
        <w:rPr>
          <w:rFonts w:asciiTheme="minorBidi" w:hAnsiTheme="minorBidi" w:cstheme="minorBidi"/>
        </w:rPr>
      </w:pPr>
      <w:r>
        <w:rPr>
          <w:rFonts w:asciiTheme="minorBidi" w:hAnsiTheme="minorBidi" w:cs="Arial"/>
        </w:rPr>
        <w:t xml:space="preserve"> </w:t>
      </w:r>
      <w:r w:rsidRPr="00E8461D">
        <w:rPr>
          <w:rStyle w:val="ac"/>
          <w:rFonts w:asciiTheme="minorBidi" w:hAnsiTheme="minorBidi" w:cstheme="minorBidi"/>
        </w:rPr>
        <w:footnoteRef/>
      </w:r>
      <w:r w:rsidRPr="00331C5C">
        <w:rPr>
          <w:rFonts w:asciiTheme="minorBidi" w:hAnsiTheme="minorBidi" w:cs="Arial"/>
          <w:rtl/>
        </w:rPr>
        <w:t>(ב) וְהָיָה בְּאַחֲרִית הַיָּמִים נָכוֹן יִהְיֶה הַר בֵּית ה' בְּרֹאשׁ הֶהָרִים וְנִשָּׂא מִגְּבָעוֹת וְנָהֲרוּ אֵלָיו כָּל הַגּוֹיִם: (ג) וְהָלְכוּ עַמִּים רַבִּים וְאָמְרוּ לְכוּ וְנַעֲלֶה אֶל הַר ה' אֶל בֵּית אֱלֹהֵי יַעֲקֹב וְיֹרֵנוּ מִדְּרָכָיו וְנֵלְכָה בְּאֹרְחֹתָיו כִּי מִצִּיּוֹן תֵּצֵא תוֹרָה וּדְבַר ה' מִירוּשָׁלִָם: (ד) וְשָׁפַט בֵּין הַגּוֹיִם וְהוֹכִיחַ לְעַמִּים רַבִּים וְכִתְּתוּ חַרְבוֹתָם לְאִתִּים וַחֲנִיתוֹתֵיהֶם לְמַזְמֵרוֹת לֹא יִשָּׂא גוֹי אֶל גּוֹי חֶרֶב וְלֹא יִלְמְדוּ עוֹד מִלְחָמָה</w:t>
      </w:r>
      <w:r w:rsidR="00FA2A83">
        <w:rPr>
          <w:rFonts w:asciiTheme="minorBidi" w:hAnsiTheme="minorBidi" w:cs="Arial" w:hint="cs"/>
          <w:rtl/>
        </w:rPr>
        <w:t xml:space="preserve"> (ישעיהו ב', ב-ד). </w:t>
      </w:r>
    </w:p>
  </w:footnote>
  <w:footnote w:id="10">
    <w:p w14:paraId="02808B46" w14:textId="76BDCBC2" w:rsidR="00AD3ED6" w:rsidRPr="0040101C" w:rsidRDefault="00AD3ED6" w:rsidP="002460E0">
      <w:pPr>
        <w:pStyle w:val="10"/>
        <w:spacing w:line="360" w:lineRule="auto"/>
        <w:jc w:val="both"/>
        <w:rPr>
          <w:rFonts w:asciiTheme="minorBidi" w:eastAsia="Arial" w:hAnsiTheme="minorBidi" w:cstheme="minorBidi"/>
        </w:rPr>
      </w:pPr>
      <w:r w:rsidRPr="002165AA">
        <w:rPr>
          <w:rStyle w:val="ac"/>
          <w:rFonts w:asciiTheme="minorBidi" w:hAnsiTheme="minorBidi" w:cstheme="minorBidi"/>
        </w:rPr>
        <w:footnoteRef/>
      </w:r>
      <w:r w:rsidRPr="00C61070">
        <w:rPr>
          <w:rFonts w:asciiTheme="minorBidi" w:hAnsiTheme="minorBidi" w:cstheme="minorBidi"/>
          <w:rtl/>
        </w:rPr>
        <w:t xml:space="preserve"> בתחילה מתוארת הסגידה לאלילים ולמעשי האדם</w:t>
      </w:r>
      <w:r>
        <w:rPr>
          <w:rFonts w:asciiTheme="minorBidi" w:hAnsiTheme="minorBidi" w:cstheme="minorBidi" w:hint="cs"/>
          <w:rtl/>
        </w:rPr>
        <w:t xml:space="preserve"> </w:t>
      </w:r>
      <w:r w:rsidRPr="00C61070">
        <w:rPr>
          <w:rFonts w:asciiTheme="minorBidi" w:hAnsiTheme="minorBidi" w:cstheme="minorBidi"/>
          <w:rtl/>
        </w:rPr>
        <w:t xml:space="preserve">(ב', ו'-ח'). </w:t>
      </w:r>
      <w:r>
        <w:rPr>
          <w:rFonts w:asciiTheme="minorBidi" w:hAnsiTheme="minorBidi" w:cstheme="minorBidi" w:hint="cs"/>
          <w:rtl/>
        </w:rPr>
        <w:t xml:space="preserve">מתוארת </w:t>
      </w:r>
      <w:r w:rsidRPr="002165AA">
        <w:rPr>
          <w:rFonts w:asciiTheme="minorBidi" w:eastAsia="Arial" w:hAnsiTheme="minorBidi" w:cstheme="minorBidi"/>
          <w:rtl/>
        </w:rPr>
        <w:t>רדיפה אחרי מותרות, וסגידה למעשה ידי אדם.</w:t>
      </w:r>
      <w:r w:rsidRPr="00C61070">
        <w:rPr>
          <w:rFonts w:asciiTheme="minorBidi" w:eastAsia="Arial" w:hAnsiTheme="minorBidi" w:cstheme="minorBidi"/>
          <w:rtl/>
        </w:rPr>
        <w:t xml:space="preserve"> התוצאה </w:t>
      </w:r>
      <w:r>
        <w:rPr>
          <w:rFonts w:asciiTheme="minorBidi" w:eastAsia="Arial" w:hAnsiTheme="minorBidi" w:cstheme="minorBidi" w:hint="cs"/>
          <w:rtl/>
        </w:rPr>
        <w:t xml:space="preserve">לאלו היא </w:t>
      </w:r>
      <w:r w:rsidRPr="00C61070">
        <w:rPr>
          <w:rFonts w:asciiTheme="minorBidi" w:eastAsia="Arial" w:hAnsiTheme="minorBidi" w:cstheme="minorBidi"/>
          <w:rtl/>
        </w:rPr>
        <w:t xml:space="preserve">כפיפות הקומה: </w:t>
      </w:r>
      <w:r>
        <w:rPr>
          <w:rFonts w:asciiTheme="minorBidi" w:eastAsia="Arial" w:hAnsiTheme="minorBidi" w:cstheme="minorBidi" w:hint="cs"/>
          <w:rtl/>
        </w:rPr>
        <w:t>"</w:t>
      </w:r>
      <w:r w:rsidRPr="002165AA">
        <w:rPr>
          <w:rFonts w:asciiTheme="minorBidi" w:eastAsia="Arial" w:hAnsiTheme="minorBidi" w:cstheme="minorBidi"/>
          <w:rtl/>
        </w:rPr>
        <w:t>וַיִּשַּׁח אָדָם וַיִּשְׁפַּל אִישׁ וְאַל תִּשָּׂא לָהֶם</w:t>
      </w:r>
      <w:r>
        <w:rPr>
          <w:rFonts w:asciiTheme="minorBidi" w:eastAsia="Arial" w:hAnsiTheme="minorBidi" w:cstheme="minorBidi" w:hint="cs"/>
          <w:rtl/>
        </w:rPr>
        <w:t xml:space="preserve">" </w:t>
      </w:r>
      <w:r w:rsidRPr="002165AA">
        <w:rPr>
          <w:rFonts w:asciiTheme="minorBidi" w:eastAsia="Arial" w:hAnsiTheme="minorBidi" w:cstheme="minorBidi"/>
          <w:rtl/>
        </w:rPr>
        <w:t>(ט)</w:t>
      </w:r>
      <w:r>
        <w:rPr>
          <w:rFonts w:asciiTheme="minorBidi" w:eastAsia="Arial" w:hAnsiTheme="minorBidi" w:cstheme="minorBidi" w:hint="cs"/>
          <w:rtl/>
        </w:rPr>
        <w:t xml:space="preserve">. </w:t>
      </w:r>
      <w:r w:rsidRPr="002165AA">
        <w:rPr>
          <w:rFonts w:asciiTheme="minorBidi" w:eastAsia="Arial" w:hAnsiTheme="minorBidi" w:cstheme="minorBidi"/>
          <w:rtl/>
        </w:rPr>
        <w:t>הסיבה: אין את האינסוף, את מה שמעבר</w:t>
      </w:r>
      <w:r w:rsidRPr="002165AA">
        <w:rPr>
          <w:rFonts w:asciiTheme="minorBidi" w:eastAsia="Arial" w:hAnsiTheme="minorBidi" w:cstheme="minorBidi"/>
        </w:rPr>
        <w:t>,</w:t>
      </w:r>
      <w:r w:rsidRPr="002165AA">
        <w:rPr>
          <w:rFonts w:asciiTheme="minorBidi" w:eastAsia="Arial" w:hAnsiTheme="minorBidi" w:cstheme="minorBidi"/>
          <w:rtl/>
        </w:rPr>
        <w:t xml:space="preserve"> הטוען את המעשה האנושי במשמעות</w:t>
      </w:r>
      <w:r>
        <w:rPr>
          <w:rFonts w:asciiTheme="minorBidi" w:eastAsia="Arial" w:hAnsiTheme="minorBidi" w:cstheme="minorBidi" w:hint="cs"/>
          <w:rtl/>
        </w:rPr>
        <w:t xml:space="preserve">; גאווה שנייה היא </w:t>
      </w:r>
      <w:r w:rsidRPr="002165AA">
        <w:rPr>
          <w:rFonts w:asciiTheme="minorBidi" w:eastAsia="Arial" w:hAnsiTheme="minorBidi" w:cstheme="minorBidi"/>
          <w:rtl/>
        </w:rPr>
        <w:t>גאוות המנהיגים (ג' א'</w:t>
      </w:r>
      <w:r w:rsidRPr="00C61070">
        <w:rPr>
          <w:rFonts w:asciiTheme="minorBidi" w:eastAsia="Arial" w:hAnsiTheme="minorBidi" w:cstheme="minorBidi"/>
          <w:rtl/>
        </w:rPr>
        <w:t>-</w:t>
      </w:r>
      <w:r w:rsidRPr="002165AA">
        <w:rPr>
          <w:rFonts w:asciiTheme="minorBidi" w:eastAsia="Arial" w:hAnsiTheme="minorBidi" w:cstheme="minorBidi"/>
          <w:rtl/>
        </w:rPr>
        <w:t>ט"ו)</w:t>
      </w:r>
      <w:r>
        <w:rPr>
          <w:rFonts w:asciiTheme="minorBidi" w:eastAsia="Arial" w:hAnsiTheme="minorBidi" w:cstheme="minorBidi"/>
          <w:rtl/>
        </w:rPr>
        <w:t xml:space="preserve"> - </w:t>
      </w:r>
      <w:r w:rsidRPr="002165AA">
        <w:rPr>
          <w:rFonts w:asciiTheme="minorBidi" w:eastAsia="Arial" w:hAnsiTheme="minorBidi" w:cstheme="minorBidi"/>
          <w:rtl/>
        </w:rPr>
        <w:t>המנהיגים לא הובילו את העם אל חזון, אל מקום גבוה. ישנו שבר בשל כישלונה של המנהיגות, ובשל כך</w:t>
      </w:r>
      <w:r w:rsidRPr="00C61070">
        <w:rPr>
          <w:rFonts w:asciiTheme="minorBidi" w:eastAsia="Arial" w:hAnsiTheme="minorBidi" w:cstheme="minorBidi"/>
          <w:rtl/>
        </w:rPr>
        <w:t xml:space="preserve"> </w:t>
      </w:r>
      <w:r>
        <w:rPr>
          <w:rFonts w:asciiTheme="minorBidi" w:eastAsia="Arial" w:hAnsiTheme="minorBidi" w:cstheme="minorBidi"/>
          <w:rtl/>
        </w:rPr>
        <w:t>-</w:t>
      </w:r>
      <w:r w:rsidRPr="002165AA">
        <w:rPr>
          <w:rFonts w:asciiTheme="minorBidi" w:eastAsia="Arial" w:hAnsiTheme="minorBidi" w:cstheme="minorBidi"/>
          <w:rtl/>
        </w:rPr>
        <w:t xml:space="preserve"> פיחות גדול בערכה, שכן אף אחד לא רוצה להיות מנהיג. הרקע לכישלון נעוץ בכך שאין מחויבות לערכים גבוהים, אין אידיאלים גדולים שיכולים להרים את רוח המנהיגים ובעקבותיהם את רוח העם.</w:t>
      </w:r>
      <w:r w:rsidRPr="00C61070">
        <w:rPr>
          <w:rFonts w:asciiTheme="minorBidi" w:eastAsia="Arial" w:hAnsiTheme="minorBidi" w:cstheme="minorBidi"/>
          <w:rtl/>
        </w:rPr>
        <w:t xml:space="preserve"> </w:t>
      </w:r>
      <w:r w:rsidRPr="002165AA">
        <w:rPr>
          <w:rFonts w:asciiTheme="minorBidi" w:eastAsia="Arial" w:hAnsiTheme="minorBidi" w:cstheme="minorBidi" w:hint="eastAsia"/>
          <w:rtl/>
        </w:rPr>
        <w:t>ה</w:t>
      </w:r>
      <w:r>
        <w:rPr>
          <w:rFonts w:asciiTheme="minorBidi" w:eastAsia="Arial" w:hAnsiTheme="minorBidi" w:cstheme="minorBidi" w:hint="cs"/>
          <w:rtl/>
        </w:rPr>
        <w:t xml:space="preserve">גאווה השלישית היא </w:t>
      </w:r>
      <w:r w:rsidRPr="002165AA">
        <w:rPr>
          <w:rFonts w:asciiTheme="minorBidi" w:eastAsia="Arial" w:hAnsiTheme="minorBidi" w:cstheme="minorBidi" w:hint="eastAsia"/>
          <w:rtl/>
        </w:rPr>
        <w:t>גאוות</w:t>
      </w:r>
      <w:r w:rsidRPr="002165AA">
        <w:rPr>
          <w:rFonts w:asciiTheme="minorBidi" w:eastAsia="Arial" w:hAnsiTheme="minorBidi" w:cstheme="minorBidi"/>
          <w:rtl/>
        </w:rPr>
        <w:t xml:space="preserve"> </w:t>
      </w:r>
      <w:r w:rsidRPr="002165AA">
        <w:rPr>
          <w:rFonts w:asciiTheme="minorBidi" w:eastAsia="Arial" w:hAnsiTheme="minorBidi" w:cstheme="minorBidi" w:hint="eastAsia"/>
          <w:rtl/>
        </w:rPr>
        <w:t>הנשים</w:t>
      </w:r>
      <w:r w:rsidRPr="002165AA">
        <w:rPr>
          <w:rFonts w:asciiTheme="minorBidi" w:eastAsia="Arial" w:hAnsiTheme="minorBidi" w:cstheme="minorBidi"/>
          <w:rtl/>
        </w:rPr>
        <w:t xml:space="preserve"> (ג', </w:t>
      </w:r>
      <w:r w:rsidRPr="002165AA">
        <w:rPr>
          <w:rFonts w:asciiTheme="minorBidi" w:eastAsia="Arial" w:hAnsiTheme="minorBidi" w:cstheme="minorBidi" w:hint="eastAsia"/>
          <w:rtl/>
        </w:rPr>
        <w:t>ט</w:t>
      </w:r>
      <w:r w:rsidRPr="002165AA">
        <w:rPr>
          <w:rFonts w:asciiTheme="minorBidi" w:eastAsia="Arial" w:hAnsiTheme="minorBidi" w:cstheme="minorBidi"/>
          <w:rtl/>
        </w:rPr>
        <w:t>"ז-כ"ו)</w:t>
      </w:r>
      <w:r>
        <w:rPr>
          <w:rFonts w:asciiTheme="minorBidi" w:eastAsia="Arial" w:hAnsiTheme="minorBidi" w:cstheme="minorBidi" w:hint="cs"/>
          <w:rtl/>
        </w:rPr>
        <w:t xml:space="preserve">. גאוותן מייצגת כוחות חיים של אסתטיקה, יופי ופאר חיצוני העומדים כשלעצמם, בניתוק מכל ערך גבוה יותר. העונש המתואר הוא בהסרת פרטי הלבוש, השיער, התכשיטים והבשמים בהן התגאו. </w:t>
      </w:r>
    </w:p>
  </w:footnote>
  <w:footnote w:id="11">
    <w:p w14:paraId="186BB7DA" w14:textId="77777777" w:rsidR="00AD3ED6" w:rsidRPr="002165AA" w:rsidRDefault="00AD3ED6" w:rsidP="00CB69EB">
      <w:pPr>
        <w:pStyle w:val="aa"/>
        <w:spacing w:line="360" w:lineRule="auto"/>
        <w:jc w:val="both"/>
        <w:rPr>
          <w:rFonts w:asciiTheme="minorBidi" w:hAnsiTheme="minorBidi" w:cstheme="minorBidi"/>
        </w:rPr>
      </w:pPr>
      <w:r w:rsidRPr="000D39A4">
        <w:rPr>
          <w:rStyle w:val="ac"/>
          <w:rFonts w:asciiTheme="minorBidi" w:hAnsiTheme="minorBidi" w:cstheme="minorBidi"/>
        </w:rPr>
        <w:footnoteRef/>
      </w:r>
      <w:r>
        <w:rPr>
          <w:rFonts w:asciiTheme="minorBidi" w:hAnsiTheme="minorBidi" w:cstheme="minorBidi" w:hint="cs"/>
          <w:rtl/>
        </w:rPr>
        <w:t xml:space="preserve">עי' במאמרי הראי"ה, במאמר "דגל ירושלים" (עמ' 333) </w:t>
      </w:r>
    </w:p>
  </w:footnote>
  <w:footnote w:id="12">
    <w:p w14:paraId="5B348BAB" w14:textId="51E87BD3" w:rsidR="00AD3ED6" w:rsidRDefault="00AD3ED6" w:rsidP="00423866">
      <w:pPr>
        <w:pStyle w:val="107"/>
      </w:pPr>
      <w:r>
        <w:rPr>
          <w:rStyle w:val="ac"/>
        </w:rPr>
        <w:footnoteRef/>
      </w:r>
      <w:r>
        <w:rPr>
          <w:rtl/>
        </w:rPr>
        <w:t xml:space="preserve"> </w:t>
      </w:r>
      <w:r w:rsidRPr="000C0EDF">
        <w:rPr>
          <w:rFonts w:hint="eastAsia"/>
          <w:sz w:val="20"/>
          <w:szCs w:val="20"/>
          <w:rtl/>
        </w:rPr>
        <w:t>כמה</w:t>
      </w:r>
      <w:r w:rsidRPr="000C0EDF">
        <w:rPr>
          <w:sz w:val="20"/>
          <w:szCs w:val="20"/>
          <w:rtl/>
        </w:rPr>
        <w:t xml:space="preserve"> </w:t>
      </w:r>
      <w:r w:rsidRPr="000C0EDF">
        <w:rPr>
          <w:rFonts w:hint="eastAsia"/>
          <w:sz w:val="20"/>
          <w:szCs w:val="20"/>
          <w:rtl/>
        </w:rPr>
        <w:t>מילים</w:t>
      </w:r>
      <w:r w:rsidRPr="000C0EDF">
        <w:rPr>
          <w:sz w:val="20"/>
          <w:szCs w:val="20"/>
          <w:rtl/>
        </w:rPr>
        <w:t xml:space="preserve"> </w:t>
      </w:r>
      <w:r w:rsidRPr="000C0EDF">
        <w:rPr>
          <w:rFonts w:hint="eastAsia"/>
          <w:sz w:val="20"/>
          <w:szCs w:val="20"/>
          <w:rtl/>
        </w:rPr>
        <w:t>על</w:t>
      </w:r>
      <w:r w:rsidRPr="000C0EDF">
        <w:rPr>
          <w:sz w:val="20"/>
          <w:szCs w:val="20"/>
          <w:rtl/>
        </w:rPr>
        <w:t xml:space="preserve"> </w:t>
      </w:r>
      <w:r w:rsidRPr="000C0EDF">
        <w:rPr>
          <w:rFonts w:hint="eastAsia"/>
          <w:sz w:val="20"/>
          <w:szCs w:val="20"/>
          <w:rtl/>
        </w:rPr>
        <w:t>ה</w:t>
      </w:r>
      <w:r>
        <w:rPr>
          <w:rFonts w:hint="cs"/>
          <w:sz w:val="20"/>
          <w:szCs w:val="20"/>
          <w:rtl/>
        </w:rPr>
        <w:t xml:space="preserve">מושג </w:t>
      </w:r>
      <w:r w:rsidRPr="000C0EDF">
        <w:rPr>
          <w:sz w:val="20"/>
          <w:szCs w:val="20"/>
          <w:rtl/>
        </w:rPr>
        <w:t>'</w:t>
      </w:r>
      <w:r w:rsidRPr="000C0EDF">
        <w:rPr>
          <w:rFonts w:hint="eastAsia"/>
          <w:sz w:val="20"/>
          <w:szCs w:val="20"/>
          <w:rtl/>
        </w:rPr>
        <w:t>שכינה</w:t>
      </w:r>
      <w:r w:rsidRPr="000C0EDF">
        <w:rPr>
          <w:sz w:val="20"/>
          <w:szCs w:val="20"/>
          <w:rtl/>
        </w:rPr>
        <w:t xml:space="preserve">'. </w:t>
      </w:r>
      <w:r w:rsidRPr="000C0EDF">
        <w:rPr>
          <w:rFonts w:hint="eastAsia"/>
          <w:sz w:val="20"/>
          <w:szCs w:val="20"/>
          <w:rtl/>
        </w:rPr>
        <w:t>קיימת</w:t>
      </w:r>
      <w:r w:rsidRPr="000C0EDF">
        <w:rPr>
          <w:sz w:val="20"/>
          <w:szCs w:val="20"/>
          <w:rtl/>
        </w:rPr>
        <w:t xml:space="preserve"> </w:t>
      </w:r>
      <w:r w:rsidRPr="000C0EDF">
        <w:rPr>
          <w:rFonts w:hint="eastAsia"/>
          <w:sz w:val="20"/>
          <w:szCs w:val="20"/>
          <w:rtl/>
        </w:rPr>
        <w:t>במקרא</w:t>
      </w:r>
      <w:r w:rsidRPr="000C0EDF">
        <w:rPr>
          <w:sz w:val="20"/>
          <w:szCs w:val="20"/>
          <w:rtl/>
        </w:rPr>
        <w:t xml:space="preserve"> </w:t>
      </w:r>
      <w:r w:rsidRPr="000C0EDF">
        <w:rPr>
          <w:rFonts w:hint="eastAsia"/>
          <w:sz w:val="20"/>
          <w:szCs w:val="20"/>
          <w:rtl/>
        </w:rPr>
        <w:t>חלוקה</w:t>
      </w:r>
      <w:r w:rsidRPr="000C0EDF">
        <w:rPr>
          <w:sz w:val="20"/>
          <w:szCs w:val="20"/>
          <w:rtl/>
        </w:rPr>
        <w:t xml:space="preserve"> </w:t>
      </w:r>
      <w:r w:rsidRPr="000C0EDF">
        <w:rPr>
          <w:rFonts w:hint="eastAsia"/>
          <w:sz w:val="20"/>
          <w:szCs w:val="20"/>
          <w:rtl/>
        </w:rPr>
        <w:t>בין</w:t>
      </w:r>
      <w:r>
        <w:rPr>
          <w:rFonts w:hint="cs"/>
          <w:sz w:val="20"/>
          <w:szCs w:val="20"/>
          <w:rtl/>
        </w:rPr>
        <w:t xml:space="preserve"> </w:t>
      </w:r>
      <w:r w:rsidR="00FA2A83">
        <w:rPr>
          <w:rFonts w:hint="cs"/>
          <w:sz w:val="20"/>
          <w:szCs w:val="20"/>
          <w:rtl/>
        </w:rPr>
        <w:t>'</w:t>
      </w:r>
      <w:r w:rsidRPr="000C0EDF">
        <w:rPr>
          <w:rFonts w:hint="eastAsia"/>
          <w:sz w:val="20"/>
          <w:szCs w:val="20"/>
          <w:rtl/>
        </w:rPr>
        <w:t>א</w:t>
      </w:r>
      <w:r>
        <w:rPr>
          <w:rFonts w:hint="cs"/>
          <w:sz w:val="20"/>
          <w:szCs w:val="20"/>
          <w:rtl/>
        </w:rPr>
        <w:t>-</w:t>
      </w:r>
      <w:r w:rsidRPr="000C0EDF">
        <w:rPr>
          <w:rFonts w:hint="eastAsia"/>
          <w:sz w:val="20"/>
          <w:szCs w:val="20"/>
          <w:rtl/>
        </w:rPr>
        <w:t>לוהים</w:t>
      </w:r>
      <w:r w:rsidR="00FA2A83">
        <w:rPr>
          <w:rFonts w:hint="cs"/>
          <w:sz w:val="20"/>
          <w:szCs w:val="20"/>
          <w:rtl/>
        </w:rPr>
        <w:t>'</w:t>
      </w:r>
      <w:r w:rsidRPr="000C0EDF">
        <w:rPr>
          <w:sz w:val="20"/>
          <w:szCs w:val="20"/>
          <w:rtl/>
        </w:rPr>
        <w:t xml:space="preserve"> </w:t>
      </w:r>
      <w:r w:rsidRPr="000C0EDF">
        <w:rPr>
          <w:rFonts w:hint="eastAsia"/>
          <w:sz w:val="20"/>
          <w:szCs w:val="20"/>
          <w:rtl/>
        </w:rPr>
        <w:t>בורא</w:t>
      </w:r>
      <w:r w:rsidRPr="000C0EDF">
        <w:rPr>
          <w:sz w:val="20"/>
          <w:szCs w:val="20"/>
          <w:rtl/>
        </w:rPr>
        <w:t xml:space="preserve"> </w:t>
      </w:r>
      <w:r w:rsidR="00FA2A83">
        <w:rPr>
          <w:rFonts w:hint="cs"/>
          <w:sz w:val="20"/>
          <w:szCs w:val="20"/>
          <w:rtl/>
        </w:rPr>
        <w:t>ה</w:t>
      </w:r>
      <w:r w:rsidRPr="000C0EDF">
        <w:rPr>
          <w:rFonts w:hint="eastAsia"/>
          <w:sz w:val="20"/>
          <w:szCs w:val="20"/>
          <w:rtl/>
        </w:rPr>
        <w:t>עולם</w:t>
      </w:r>
      <w:r w:rsidRPr="000C0EDF">
        <w:rPr>
          <w:sz w:val="20"/>
          <w:szCs w:val="20"/>
          <w:rtl/>
        </w:rPr>
        <w:t xml:space="preserve"> </w:t>
      </w:r>
      <w:r>
        <w:rPr>
          <w:rFonts w:hint="cs"/>
          <w:sz w:val="20"/>
          <w:szCs w:val="20"/>
          <w:rtl/>
        </w:rPr>
        <w:t xml:space="preserve">(כגון בפרק א' בספר בראשית), </w:t>
      </w:r>
      <w:r w:rsidRPr="000C0EDF">
        <w:rPr>
          <w:rFonts w:hint="eastAsia"/>
          <w:sz w:val="20"/>
          <w:szCs w:val="20"/>
          <w:rtl/>
        </w:rPr>
        <w:t>לבין</w:t>
      </w:r>
      <w:r>
        <w:rPr>
          <w:rFonts w:hint="cs"/>
          <w:sz w:val="20"/>
          <w:szCs w:val="20"/>
          <w:rtl/>
        </w:rPr>
        <w:t xml:space="preserve"> ה' </w:t>
      </w:r>
      <w:r w:rsidR="00FA2A83">
        <w:rPr>
          <w:rFonts w:hint="cs"/>
          <w:sz w:val="20"/>
          <w:szCs w:val="20"/>
          <w:rtl/>
        </w:rPr>
        <w:t>ה</w:t>
      </w:r>
      <w:r w:rsidRPr="000C0EDF">
        <w:rPr>
          <w:rFonts w:hint="eastAsia"/>
          <w:sz w:val="20"/>
          <w:szCs w:val="20"/>
          <w:rtl/>
        </w:rPr>
        <w:t>שוכן</w:t>
      </w:r>
      <w:r w:rsidRPr="000C0EDF">
        <w:rPr>
          <w:sz w:val="20"/>
          <w:szCs w:val="20"/>
          <w:rtl/>
        </w:rPr>
        <w:t xml:space="preserve"> </w:t>
      </w:r>
      <w:r w:rsidRPr="000C0EDF">
        <w:rPr>
          <w:rFonts w:hint="eastAsia"/>
          <w:sz w:val="20"/>
          <w:szCs w:val="20"/>
          <w:rtl/>
        </w:rPr>
        <w:t>ב</w:t>
      </w:r>
      <w:r>
        <w:rPr>
          <w:rFonts w:hint="cs"/>
          <w:sz w:val="20"/>
          <w:szCs w:val="20"/>
          <w:rtl/>
        </w:rPr>
        <w:t>עולם (כמו בפרק השני בספר בראשית)</w:t>
      </w:r>
      <w:r w:rsidRPr="000C0EDF">
        <w:rPr>
          <w:sz w:val="20"/>
          <w:szCs w:val="20"/>
          <w:rtl/>
        </w:rPr>
        <w:t xml:space="preserve">. </w:t>
      </w:r>
      <w:r>
        <w:rPr>
          <w:rFonts w:hint="cs"/>
          <w:sz w:val="20"/>
          <w:szCs w:val="20"/>
          <w:rtl/>
        </w:rPr>
        <w:t xml:space="preserve">א-לוהים בורא העולם – קדם לעולם, וממילא שיוכו </w:t>
      </w:r>
      <w:r w:rsidRPr="000C0EDF">
        <w:rPr>
          <w:rFonts w:hint="eastAsia"/>
          <w:sz w:val="20"/>
          <w:szCs w:val="20"/>
          <w:rtl/>
        </w:rPr>
        <w:t>למקום</w:t>
      </w:r>
      <w:r w:rsidRPr="000C0EDF">
        <w:rPr>
          <w:sz w:val="20"/>
          <w:szCs w:val="20"/>
          <w:rtl/>
        </w:rPr>
        <w:t xml:space="preserve"> </w:t>
      </w:r>
      <w:r w:rsidRPr="000C0EDF">
        <w:rPr>
          <w:rFonts w:hint="eastAsia"/>
          <w:sz w:val="20"/>
          <w:szCs w:val="20"/>
          <w:rtl/>
        </w:rPr>
        <w:t>הוא</w:t>
      </w:r>
      <w:r w:rsidRPr="000C0EDF">
        <w:rPr>
          <w:sz w:val="20"/>
          <w:szCs w:val="20"/>
          <w:rtl/>
        </w:rPr>
        <w:t xml:space="preserve"> </w:t>
      </w:r>
      <w:r w:rsidRPr="000C0EDF">
        <w:rPr>
          <w:rFonts w:hint="eastAsia"/>
          <w:sz w:val="20"/>
          <w:szCs w:val="20"/>
          <w:rtl/>
        </w:rPr>
        <w:t>בלתי</w:t>
      </w:r>
      <w:r w:rsidRPr="000C0EDF">
        <w:rPr>
          <w:sz w:val="20"/>
          <w:szCs w:val="20"/>
          <w:rtl/>
        </w:rPr>
        <w:t xml:space="preserve"> </w:t>
      </w:r>
      <w:r w:rsidRPr="000C0EDF">
        <w:rPr>
          <w:rFonts w:hint="eastAsia"/>
          <w:sz w:val="20"/>
          <w:szCs w:val="20"/>
          <w:rtl/>
        </w:rPr>
        <w:t>אפשרי</w:t>
      </w:r>
      <w:r w:rsidRPr="000C0EDF">
        <w:rPr>
          <w:sz w:val="20"/>
          <w:szCs w:val="20"/>
          <w:rtl/>
        </w:rPr>
        <w:t xml:space="preserve">. </w:t>
      </w:r>
      <w:r>
        <w:rPr>
          <w:rFonts w:hint="cs"/>
          <w:sz w:val="20"/>
          <w:szCs w:val="20"/>
          <w:rtl/>
        </w:rPr>
        <w:t xml:space="preserve">מאידך, שוב ושוב מתואר במקרא ה'שוכן' כמי שמשויך </w:t>
      </w:r>
      <w:r w:rsidRPr="000C0EDF">
        <w:rPr>
          <w:rFonts w:hint="eastAsia"/>
          <w:sz w:val="20"/>
          <w:szCs w:val="20"/>
          <w:rtl/>
        </w:rPr>
        <w:t>למקום</w:t>
      </w:r>
      <w:r w:rsidRPr="000C0EDF">
        <w:rPr>
          <w:sz w:val="20"/>
          <w:szCs w:val="20"/>
          <w:rtl/>
        </w:rPr>
        <w:t xml:space="preserve"> </w:t>
      </w:r>
      <w:r w:rsidRPr="000C0EDF">
        <w:rPr>
          <w:rFonts w:hint="eastAsia"/>
          <w:sz w:val="20"/>
          <w:szCs w:val="20"/>
          <w:rtl/>
        </w:rPr>
        <w:t>לזמן</w:t>
      </w:r>
      <w:r w:rsidRPr="000C0EDF">
        <w:rPr>
          <w:sz w:val="20"/>
          <w:szCs w:val="20"/>
          <w:rtl/>
        </w:rPr>
        <w:t xml:space="preserve"> </w:t>
      </w:r>
      <w:r w:rsidRPr="000C0EDF">
        <w:rPr>
          <w:rFonts w:hint="eastAsia"/>
          <w:sz w:val="20"/>
          <w:szCs w:val="20"/>
          <w:rtl/>
        </w:rPr>
        <w:t>ולהקשר</w:t>
      </w:r>
      <w:r w:rsidRPr="000C0EDF">
        <w:rPr>
          <w:sz w:val="20"/>
          <w:szCs w:val="20"/>
          <w:rtl/>
        </w:rPr>
        <w:t xml:space="preserve">. </w:t>
      </w:r>
      <w:r w:rsidRPr="000C0EDF">
        <w:rPr>
          <w:rFonts w:hint="eastAsia"/>
          <w:sz w:val="20"/>
          <w:szCs w:val="20"/>
          <w:rtl/>
        </w:rPr>
        <w:t>דוגמא</w:t>
      </w:r>
      <w:r w:rsidRPr="000C0EDF">
        <w:rPr>
          <w:sz w:val="20"/>
          <w:szCs w:val="20"/>
          <w:rtl/>
        </w:rPr>
        <w:t xml:space="preserve">: </w:t>
      </w:r>
      <w:r w:rsidRPr="000C0EDF">
        <w:rPr>
          <w:rFonts w:hint="eastAsia"/>
          <w:sz w:val="20"/>
          <w:szCs w:val="20"/>
          <w:rtl/>
        </w:rPr>
        <w:t>הכרובים</w:t>
      </w:r>
      <w:r w:rsidRPr="000C0EDF">
        <w:rPr>
          <w:sz w:val="20"/>
          <w:szCs w:val="20"/>
          <w:rtl/>
        </w:rPr>
        <w:t xml:space="preserve">, </w:t>
      </w:r>
      <w:r w:rsidRPr="000C0EDF">
        <w:rPr>
          <w:rFonts w:hint="eastAsia"/>
          <w:sz w:val="20"/>
          <w:szCs w:val="20"/>
          <w:rtl/>
        </w:rPr>
        <w:t>מגלמים</w:t>
      </w:r>
      <w:r w:rsidRPr="000C0EDF">
        <w:rPr>
          <w:sz w:val="20"/>
          <w:szCs w:val="20"/>
          <w:rtl/>
        </w:rPr>
        <w:t xml:space="preserve"> </w:t>
      </w:r>
      <w:r w:rsidRPr="000C0EDF">
        <w:rPr>
          <w:rFonts w:hint="eastAsia"/>
          <w:sz w:val="20"/>
          <w:szCs w:val="20"/>
          <w:rtl/>
        </w:rPr>
        <w:t>את</w:t>
      </w:r>
      <w:r w:rsidRPr="000C0EDF">
        <w:rPr>
          <w:sz w:val="20"/>
          <w:szCs w:val="20"/>
          <w:rtl/>
        </w:rPr>
        <w:t xml:space="preserve"> </w:t>
      </w:r>
      <w:r w:rsidRPr="000C0EDF">
        <w:rPr>
          <w:rFonts w:hint="eastAsia"/>
          <w:sz w:val="20"/>
          <w:szCs w:val="20"/>
          <w:rtl/>
        </w:rPr>
        <w:t>מקום</w:t>
      </w:r>
      <w:r w:rsidRPr="000C0EDF">
        <w:rPr>
          <w:sz w:val="20"/>
          <w:szCs w:val="20"/>
          <w:rtl/>
        </w:rPr>
        <w:t xml:space="preserve"> </w:t>
      </w:r>
      <w:r w:rsidRPr="000C0EDF">
        <w:rPr>
          <w:rFonts w:hint="eastAsia"/>
          <w:sz w:val="20"/>
          <w:szCs w:val="20"/>
          <w:rtl/>
        </w:rPr>
        <w:t>ההתוועדות</w:t>
      </w:r>
      <w:r>
        <w:rPr>
          <w:sz w:val="20"/>
          <w:szCs w:val="20"/>
          <w:rtl/>
        </w:rPr>
        <w:t xml:space="preserve"> – </w:t>
      </w:r>
      <w:r w:rsidRPr="000C0EDF">
        <w:rPr>
          <w:rFonts w:hint="eastAsia"/>
          <w:sz w:val="20"/>
          <w:szCs w:val="20"/>
          <w:rtl/>
        </w:rPr>
        <w:t>פניהם</w:t>
      </w:r>
      <w:r w:rsidRPr="000C0EDF">
        <w:rPr>
          <w:sz w:val="20"/>
          <w:szCs w:val="20"/>
          <w:rtl/>
        </w:rPr>
        <w:t xml:space="preserve"> </w:t>
      </w:r>
      <w:r w:rsidRPr="000C0EDF">
        <w:rPr>
          <w:rFonts w:hint="eastAsia"/>
          <w:sz w:val="20"/>
          <w:szCs w:val="20"/>
          <w:rtl/>
        </w:rPr>
        <w:t>איש</w:t>
      </w:r>
      <w:r w:rsidRPr="000C0EDF">
        <w:rPr>
          <w:sz w:val="20"/>
          <w:szCs w:val="20"/>
          <w:rtl/>
        </w:rPr>
        <w:t xml:space="preserve"> </w:t>
      </w:r>
      <w:r w:rsidRPr="000C0EDF">
        <w:rPr>
          <w:rFonts w:hint="eastAsia"/>
          <w:sz w:val="20"/>
          <w:szCs w:val="20"/>
          <w:rtl/>
        </w:rPr>
        <w:t>אל</w:t>
      </w:r>
      <w:r w:rsidRPr="000C0EDF">
        <w:rPr>
          <w:sz w:val="20"/>
          <w:szCs w:val="20"/>
          <w:rtl/>
        </w:rPr>
        <w:t xml:space="preserve"> </w:t>
      </w:r>
      <w:r w:rsidRPr="000C0EDF">
        <w:rPr>
          <w:rFonts w:hint="eastAsia"/>
          <w:sz w:val="20"/>
          <w:szCs w:val="20"/>
          <w:rtl/>
        </w:rPr>
        <w:t>אחיו</w:t>
      </w:r>
      <w:r w:rsidRPr="000C0EDF">
        <w:rPr>
          <w:sz w:val="20"/>
          <w:szCs w:val="20"/>
          <w:rtl/>
        </w:rPr>
        <w:t xml:space="preserve">, </w:t>
      </w:r>
      <w:r w:rsidRPr="000C0EDF">
        <w:rPr>
          <w:rFonts w:hint="eastAsia"/>
          <w:sz w:val="20"/>
          <w:szCs w:val="20"/>
          <w:rtl/>
        </w:rPr>
        <w:t>ו</w:t>
      </w:r>
      <w:r w:rsidR="00FA2A83">
        <w:rPr>
          <w:rFonts w:hint="cs"/>
          <w:sz w:val="20"/>
          <w:szCs w:val="20"/>
          <w:rtl/>
        </w:rPr>
        <w:t xml:space="preserve">השכינה שורה </w:t>
      </w:r>
      <w:r w:rsidRPr="000C0EDF">
        <w:rPr>
          <w:rFonts w:hint="eastAsia"/>
          <w:sz w:val="20"/>
          <w:szCs w:val="20"/>
          <w:rtl/>
        </w:rPr>
        <w:t>במרחב</w:t>
      </w:r>
      <w:r w:rsidRPr="000C0EDF">
        <w:rPr>
          <w:sz w:val="20"/>
          <w:szCs w:val="20"/>
          <w:rtl/>
        </w:rPr>
        <w:t xml:space="preserve"> </w:t>
      </w:r>
      <w:r w:rsidRPr="000C0EDF">
        <w:rPr>
          <w:rFonts w:hint="eastAsia"/>
          <w:sz w:val="20"/>
          <w:szCs w:val="20"/>
          <w:rtl/>
        </w:rPr>
        <w:t>שביניהם</w:t>
      </w:r>
      <w:r w:rsidRPr="000C0EDF">
        <w:rPr>
          <w:sz w:val="20"/>
          <w:szCs w:val="20"/>
          <w:rtl/>
        </w:rPr>
        <w:t>: "</w:t>
      </w:r>
      <w:r w:rsidRPr="000C0EDF">
        <w:rPr>
          <w:rFonts w:hint="eastAsia"/>
          <w:sz w:val="20"/>
          <w:szCs w:val="20"/>
          <w:rtl/>
        </w:rPr>
        <w:t>וְנוֹעַדְתִּי</w:t>
      </w:r>
      <w:r w:rsidRPr="000C0EDF">
        <w:rPr>
          <w:sz w:val="20"/>
          <w:szCs w:val="20"/>
          <w:rtl/>
        </w:rPr>
        <w:t xml:space="preserve"> </w:t>
      </w:r>
      <w:r w:rsidRPr="000C0EDF">
        <w:rPr>
          <w:rFonts w:hint="eastAsia"/>
          <w:sz w:val="20"/>
          <w:szCs w:val="20"/>
          <w:rtl/>
        </w:rPr>
        <w:t>לְךָ</w:t>
      </w:r>
      <w:r w:rsidRPr="000C0EDF">
        <w:rPr>
          <w:sz w:val="20"/>
          <w:szCs w:val="20"/>
          <w:rtl/>
        </w:rPr>
        <w:t xml:space="preserve"> </w:t>
      </w:r>
      <w:r w:rsidRPr="000C0EDF">
        <w:rPr>
          <w:rFonts w:hint="eastAsia"/>
          <w:sz w:val="20"/>
          <w:szCs w:val="20"/>
          <w:rtl/>
        </w:rPr>
        <w:t>שָׁם</w:t>
      </w:r>
      <w:r w:rsidRPr="000C0EDF">
        <w:rPr>
          <w:sz w:val="20"/>
          <w:szCs w:val="20"/>
          <w:rtl/>
        </w:rPr>
        <w:t xml:space="preserve"> </w:t>
      </w:r>
      <w:r w:rsidRPr="000C0EDF">
        <w:rPr>
          <w:rFonts w:hint="eastAsia"/>
          <w:sz w:val="20"/>
          <w:szCs w:val="20"/>
          <w:rtl/>
        </w:rPr>
        <w:t>וְדִבַּרְתִּי</w:t>
      </w:r>
      <w:r w:rsidRPr="000C0EDF">
        <w:rPr>
          <w:sz w:val="20"/>
          <w:szCs w:val="20"/>
          <w:rtl/>
        </w:rPr>
        <w:t xml:space="preserve"> </w:t>
      </w:r>
      <w:r w:rsidRPr="000C0EDF">
        <w:rPr>
          <w:rFonts w:hint="eastAsia"/>
          <w:sz w:val="20"/>
          <w:szCs w:val="20"/>
          <w:rtl/>
        </w:rPr>
        <w:t>אִתְּךָ</w:t>
      </w:r>
      <w:r w:rsidRPr="000C0EDF">
        <w:rPr>
          <w:sz w:val="20"/>
          <w:szCs w:val="20"/>
          <w:rtl/>
        </w:rPr>
        <w:t xml:space="preserve"> </w:t>
      </w:r>
      <w:r w:rsidRPr="000C0EDF">
        <w:rPr>
          <w:rFonts w:hint="eastAsia"/>
          <w:sz w:val="20"/>
          <w:szCs w:val="20"/>
          <w:rtl/>
        </w:rPr>
        <w:t>מֵעַל</w:t>
      </w:r>
      <w:r w:rsidRPr="000C0EDF">
        <w:rPr>
          <w:sz w:val="20"/>
          <w:szCs w:val="20"/>
          <w:rtl/>
        </w:rPr>
        <w:t xml:space="preserve"> </w:t>
      </w:r>
      <w:r w:rsidRPr="000C0EDF">
        <w:rPr>
          <w:rFonts w:hint="eastAsia"/>
          <w:sz w:val="20"/>
          <w:szCs w:val="20"/>
          <w:rtl/>
        </w:rPr>
        <w:t>הַכַּפֹּרֶת</w:t>
      </w:r>
      <w:r w:rsidRPr="000C0EDF">
        <w:rPr>
          <w:sz w:val="20"/>
          <w:szCs w:val="20"/>
          <w:rtl/>
        </w:rPr>
        <w:t xml:space="preserve"> </w:t>
      </w:r>
      <w:r w:rsidRPr="000C0EDF">
        <w:rPr>
          <w:rFonts w:hint="eastAsia"/>
          <w:b w:val="0"/>
          <w:bCs/>
          <w:sz w:val="20"/>
          <w:szCs w:val="20"/>
          <w:rtl/>
        </w:rPr>
        <w:t>מִבֵּין</w:t>
      </w:r>
      <w:r w:rsidRPr="000C0EDF">
        <w:rPr>
          <w:b w:val="0"/>
          <w:bCs/>
          <w:sz w:val="20"/>
          <w:szCs w:val="20"/>
          <w:rtl/>
        </w:rPr>
        <w:t xml:space="preserve"> </w:t>
      </w:r>
      <w:r w:rsidRPr="000C0EDF">
        <w:rPr>
          <w:rFonts w:hint="eastAsia"/>
          <w:b w:val="0"/>
          <w:bCs/>
          <w:sz w:val="20"/>
          <w:szCs w:val="20"/>
          <w:rtl/>
        </w:rPr>
        <w:t>שְׁנֵי</w:t>
      </w:r>
      <w:r w:rsidRPr="000C0EDF">
        <w:rPr>
          <w:b w:val="0"/>
          <w:bCs/>
          <w:sz w:val="20"/>
          <w:szCs w:val="20"/>
          <w:rtl/>
        </w:rPr>
        <w:t xml:space="preserve"> </w:t>
      </w:r>
      <w:r w:rsidRPr="000C0EDF">
        <w:rPr>
          <w:rFonts w:hint="eastAsia"/>
          <w:b w:val="0"/>
          <w:bCs/>
          <w:sz w:val="20"/>
          <w:szCs w:val="20"/>
          <w:rtl/>
        </w:rPr>
        <w:t>הַכְּרֻבִים</w:t>
      </w:r>
      <w:r w:rsidRPr="000C0EDF">
        <w:rPr>
          <w:sz w:val="20"/>
          <w:szCs w:val="20"/>
          <w:rtl/>
        </w:rPr>
        <w:t xml:space="preserve"> </w:t>
      </w:r>
      <w:r w:rsidRPr="000C0EDF">
        <w:rPr>
          <w:rFonts w:hint="eastAsia"/>
          <w:sz w:val="20"/>
          <w:szCs w:val="20"/>
          <w:rtl/>
        </w:rPr>
        <w:t>אֲשֶׁר</w:t>
      </w:r>
      <w:r w:rsidRPr="000C0EDF">
        <w:rPr>
          <w:sz w:val="20"/>
          <w:szCs w:val="20"/>
          <w:rtl/>
        </w:rPr>
        <w:t xml:space="preserve"> </w:t>
      </w:r>
      <w:r w:rsidRPr="000C0EDF">
        <w:rPr>
          <w:rFonts w:hint="eastAsia"/>
          <w:sz w:val="20"/>
          <w:szCs w:val="20"/>
          <w:rtl/>
        </w:rPr>
        <w:t>עַל</w:t>
      </w:r>
      <w:r w:rsidRPr="000C0EDF">
        <w:rPr>
          <w:sz w:val="20"/>
          <w:szCs w:val="20"/>
          <w:rtl/>
        </w:rPr>
        <w:t xml:space="preserve"> </w:t>
      </w:r>
      <w:r w:rsidRPr="000C0EDF">
        <w:rPr>
          <w:rFonts w:hint="eastAsia"/>
          <w:sz w:val="20"/>
          <w:szCs w:val="20"/>
          <w:rtl/>
        </w:rPr>
        <w:t>אֲרוֹן</w:t>
      </w:r>
      <w:r w:rsidRPr="000C0EDF">
        <w:rPr>
          <w:sz w:val="20"/>
          <w:szCs w:val="20"/>
          <w:rtl/>
        </w:rPr>
        <w:t xml:space="preserve"> </w:t>
      </w:r>
      <w:r w:rsidRPr="000C0EDF">
        <w:rPr>
          <w:rFonts w:hint="eastAsia"/>
          <w:sz w:val="20"/>
          <w:szCs w:val="20"/>
          <w:rtl/>
        </w:rPr>
        <w:t>הָעֵדֻת</w:t>
      </w:r>
      <w:r w:rsidRPr="000C0EDF">
        <w:rPr>
          <w:sz w:val="20"/>
          <w:szCs w:val="20"/>
          <w:rtl/>
        </w:rPr>
        <w:t xml:space="preserve"> </w:t>
      </w:r>
      <w:r w:rsidRPr="000C0EDF">
        <w:rPr>
          <w:rFonts w:hint="eastAsia"/>
          <w:sz w:val="20"/>
          <w:szCs w:val="20"/>
          <w:rtl/>
        </w:rPr>
        <w:t>אֵת</w:t>
      </w:r>
      <w:r w:rsidRPr="000C0EDF">
        <w:rPr>
          <w:sz w:val="20"/>
          <w:szCs w:val="20"/>
          <w:rtl/>
        </w:rPr>
        <w:t xml:space="preserve"> </w:t>
      </w:r>
      <w:r w:rsidRPr="000C0EDF">
        <w:rPr>
          <w:rFonts w:hint="eastAsia"/>
          <w:sz w:val="20"/>
          <w:szCs w:val="20"/>
          <w:rtl/>
        </w:rPr>
        <w:t>כָּל</w:t>
      </w:r>
      <w:r w:rsidRPr="000C0EDF">
        <w:rPr>
          <w:sz w:val="20"/>
          <w:szCs w:val="20"/>
          <w:rtl/>
        </w:rPr>
        <w:t xml:space="preserve"> </w:t>
      </w:r>
      <w:r w:rsidRPr="000C0EDF">
        <w:rPr>
          <w:rFonts w:hint="eastAsia"/>
          <w:sz w:val="20"/>
          <w:szCs w:val="20"/>
          <w:rtl/>
        </w:rPr>
        <w:t>אֲשֶׁר</w:t>
      </w:r>
      <w:r w:rsidRPr="000C0EDF">
        <w:rPr>
          <w:sz w:val="20"/>
          <w:szCs w:val="20"/>
          <w:rtl/>
        </w:rPr>
        <w:t xml:space="preserve"> </w:t>
      </w:r>
      <w:r w:rsidRPr="000C0EDF">
        <w:rPr>
          <w:rFonts w:hint="eastAsia"/>
          <w:sz w:val="20"/>
          <w:szCs w:val="20"/>
          <w:rtl/>
        </w:rPr>
        <w:t>אֲצַוֶּה</w:t>
      </w:r>
      <w:r w:rsidRPr="000C0EDF">
        <w:rPr>
          <w:sz w:val="20"/>
          <w:szCs w:val="20"/>
          <w:rtl/>
        </w:rPr>
        <w:t xml:space="preserve"> </w:t>
      </w:r>
      <w:r w:rsidRPr="000C0EDF">
        <w:rPr>
          <w:rFonts w:hint="eastAsia"/>
          <w:sz w:val="20"/>
          <w:szCs w:val="20"/>
          <w:rtl/>
        </w:rPr>
        <w:t>אוֹתְךָ</w:t>
      </w:r>
      <w:r w:rsidRPr="000C0EDF">
        <w:rPr>
          <w:sz w:val="20"/>
          <w:szCs w:val="20"/>
          <w:rtl/>
        </w:rPr>
        <w:t xml:space="preserve"> </w:t>
      </w:r>
      <w:r w:rsidRPr="000C0EDF">
        <w:rPr>
          <w:rFonts w:hint="eastAsia"/>
          <w:sz w:val="20"/>
          <w:szCs w:val="20"/>
          <w:rtl/>
        </w:rPr>
        <w:t>אֶל</w:t>
      </w:r>
      <w:r w:rsidRPr="000C0EDF">
        <w:rPr>
          <w:sz w:val="20"/>
          <w:szCs w:val="20"/>
          <w:rtl/>
        </w:rPr>
        <w:t xml:space="preserve"> </w:t>
      </w:r>
      <w:r w:rsidRPr="000C0EDF">
        <w:rPr>
          <w:rFonts w:hint="eastAsia"/>
          <w:sz w:val="20"/>
          <w:szCs w:val="20"/>
          <w:rtl/>
        </w:rPr>
        <w:t>בְּנֵי</w:t>
      </w:r>
      <w:r w:rsidRPr="000C0EDF">
        <w:rPr>
          <w:sz w:val="20"/>
          <w:szCs w:val="20"/>
          <w:rtl/>
        </w:rPr>
        <w:t xml:space="preserve"> </w:t>
      </w:r>
      <w:r w:rsidRPr="000C0EDF">
        <w:rPr>
          <w:rFonts w:hint="eastAsia"/>
          <w:sz w:val="20"/>
          <w:szCs w:val="20"/>
          <w:rtl/>
        </w:rPr>
        <w:t>יִשְׂרָאֵל</w:t>
      </w:r>
      <w:r w:rsidRPr="000C0EDF">
        <w:rPr>
          <w:sz w:val="20"/>
          <w:szCs w:val="20"/>
          <w:rtl/>
        </w:rPr>
        <w:t>" (</w:t>
      </w:r>
      <w:r w:rsidRPr="000C0EDF">
        <w:rPr>
          <w:rFonts w:hint="eastAsia"/>
          <w:sz w:val="20"/>
          <w:szCs w:val="20"/>
          <w:rtl/>
        </w:rPr>
        <w:t>שמות</w:t>
      </w:r>
      <w:r w:rsidRPr="000C0EDF">
        <w:rPr>
          <w:sz w:val="20"/>
          <w:szCs w:val="20"/>
          <w:rtl/>
        </w:rPr>
        <w:t xml:space="preserve"> </w:t>
      </w:r>
      <w:r w:rsidRPr="000C0EDF">
        <w:rPr>
          <w:rFonts w:hint="eastAsia"/>
          <w:sz w:val="20"/>
          <w:szCs w:val="20"/>
          <w:rtl/>
        </w:rPr>
        <w:t>כ</w:t>
      </w:r>
      <w:r w:rsidRPr="000C0EDF">
        <w:rPr>
          <w:sz w:val="20"/>
          <w:szCs w:val="20"/>
          <w:rtl/>
        </w:rPr>
        <w:t>"</w:t>
      </w:r>
      <w:r w:rsidRPr="000C0EDF">
        <w:rPr>
          <w:rFonts w:hint="eastAsia"/>
          <w:sz w:val="20"/>
          <w:szCs w:val="20"/>
          <w:rtl/>
        </w:rPr>
        <w:t>ה</w:t>
      </w:r>
      <w:r w:rsidRPr="000C0EDF">
        <w:rPr>
          <w:sz w:val="20"/>
          <w:szCs w:val="20"/>
          <w:rtl/>
        </w:rPr>
        <w:t xml:space="preserve">, </w:t>
      </w:r>
      <w:r w:rsidRPr="000C0EDF">
        <w:rPr>
          <w:rFonts w:hint="eastAsia"/>
          <w:sz w:val="20"/>
          <w:szCs w:val="20"/>
          <w:rtl/>
        </w:rPr>
        <w:t>כב</w:t>
      </w:r>
      <w:r w:rsidRPr="000C0EDF">
        <w:rPr>
          <w:sz w:val="20"/>
          <w:szCs w:val="20"/>
          <w:rtl/>
        </w:rPr>
        <w:t>)</w:t>
      </w:r>
      <w:r w:rsidR="00FA2A83">
        <w:rPr>
          <w:rFonts w:hint="cs"/>
          <w:sz w:val="20"/>
          <w:szCs w:val="20"/>
          <w:rtl/>
        </w:rPr>
        <w:t>. בדומה לכך: "</w:t>
      </w:r>
      <w:r w:rsidRPr="000C0EDF">
        <w:rPr>
          <w:rFonts w:hint="eastAsia"/>
          <w:sz w:val="20"/>
          <w:szCs w:val="20"/>
          <w:rtl/>
        </w:rPr>
        <w:t>איש</w:t>
      </w:r>
      <w:r w:rsidRPr="000C0EDF">
        <w:rPr>
          <w:sz w:val="20"/>
          <w:szCs w:val="20"/>
          <w:rtl/>
        </w:rPr>
        <w:t xml:space="preserve"> </w:t>
      </w:r>
      <w:r w:rsidRPr="000C0EDF">
        <w:rPr>
          <w:rFonts w:hint="eastAsia"/>
          <w:sz w:val="20"/>
          <w:szCs w:val="20"/>
          <w:rtl/>
        </w:rPr>
        <w:t>ואישה</w:t>
      </w:r>
      <w:r w:rsidRPr="000C0EDF">
        <w:rPr>
          <w:sz w:val="20"/>
          <w:szCs w:val="20"/>
          <w:rtl/>
        </w:rPr>
        <w:t xml:space="preserve"> </w:t>
      </w:r>
      <w:r w:rsidRPr="000C0EDF">
        <w:rPr>
          <w:rFonts w:hint="eastAsia"/>
          <w:sz w:val="20"/>
          <w:szCs w:val="20"/>
          <w:rtl/>
        </w:rPr>
        <w:t>זכו</w:t>
      </w:r>
      <w:r w:rsidRPr="000C0EDF">
        <w:rPr>
          <w:sz w:val="20"/>
          <w:szCs w:val="20"/>
          <w:rtl/>
        </w:rPr>
        <w:t xml:space="preserve">, </w:t>
      </w:r>
      <w:r w:rsidRPr="000C0EDF">
        <w:rPr>
          <w:rFonts w:hint="eastAsia"/>
          <w:sz w:val="20"/>
          <w:szCs w:val="20"/>
          <w:rtl/>
        </w:rPr>
        <w:t>שכינה</w:t>
      </w:r>
      <w:r w:rsidRPr="000C0EDF">
        <w:rPr>
          <w:sz w:val="20"/>
          <w:szCs w:val="20"/>
          <w:rtl/>
        </w:rPr>
        <w:t xml:space="preserve"> </w:t>
      </w:r>
      <w:r w:rsidRPr="000C0EDF">
        <w:rPr>
          <w:rFonts w:hint="eastAsia"/>
          <w:b w:val="0"/>
          <w:bCs/>
          <w:sz w:val="20"/>
          <w:szCs w:val="20"/>
          <w:rtl/>
        </w:rPr>
        <w:t>ביניהם</w:t>
      </w:r>
      <w:r w:rsidRPr="000C0EDF">
        <w:rPr>
          <w:sz w:val="20"/>
          <w:szCs w:val="20"/>
          <w:rtl/>
        </w:rPr>
        <w:t>" (</w:t>
      </w:r>
      <w:r w:rsidRPr="000C0EDF">
        <w:rPr>
          <w:rFonts w:hint="eastAsia"/>
          <w:sz w:val="20"/>
          <w:szCs w:val="20"/>
          <w:rtl/>
        </w:rPr>
        <w:t>סוטה</w:t>
      </w:r>
      <w:r w:rsidRPr="000C0EDF">
        <w:rPr>
          <w:sz w:val="20"/>
          <w:szCs w:val="20"/>
          <w:rtl/>
        </w:rPr>
        <w:t xml:space="preserve"> </w:t>
      </w:r>
      <w:r w:rsidRPr="000C0EDF">
        <w:rPr>
          <w:rFonts w:hint="eastAsia"/>
          <w:sz w:val="20"/>
          <w:szCs w:val="20"/>
          <w:rtl/>
        </w:rPr>
        <w:t>י</w:t>
      </w:r>
      <w:r w:rsidRPr="000C0EDF">
        <w:rPr>
          <w:sz w:val="20"/>
          <w:szCs w:val="20"/>
          <w:rtl/>
        </w:rPr>
        <w:t>"</w:t>
      </w:r>
      <w:r w:rsidRPr="000C0EDF">
        <w:rPr>
          <w:rFonts w:hint="eastAsia"/>
          <w:sz w:val="20"/>
          <w:szCs w:val="20"/>
          <w:rtl/>
        </w:rPr>
        <w:t>ז</w:t>
      </w:r>
      <w:r w:rsidRPr="000C0EDF">
        <w:rPr>
          <w:sz w:val="20"/>
          <w:szCs w:val="20"/>
          <w:rtl/>
        </w:rPr>
        <w:t xml:space="preserve">, </w:t>
      </w:r>
      <w:r w:rsidRPr="000C0EDF">
        <w:rPr>
          <w:rFonts w:hint="eastAsia"/>
          <w:sz w:val="20"/>
          <w:szCs w:val="20"/>
          <w:rtl/>
        </w:rPr>
        <w:t>ע</w:t>
      </w:r>
      <w:r w:rsidRPr="000C0EDF">
        <w:rPr>
          <w:sz w:val="20"/>
          <w:szCs w:val="20"/>
          <w:rtl/>
        </w:rPr>
        <w:t>"</w:t>
      </w:r>
      <w:r w:rsidRPr="000C0EDF">
        <w:rPr>
          <w:rFonts w:hint="eastAsia"/>
          <w:sz w:val="20"/>
          <w:szCs w:val="20"/>
          <w:rtl/>
        </w:rPr>
        <w:t>א</w:t>
      </w:r>
      <w:r w:rsidRPr="000C0EDF">
        <w:rPr>
          <w:sz w:val="20"/>
          <w:szCs w:val="20"/>
          <w:rtl/>
        </w:rPr>
        <w:t xml:space="preserve">). </w:t>
      </w:r>
      <w:r w:rsidRPr="000C0EDF">
        <w:rPr>
          <w:rFonts w:hint="eastAsia"/>
          <w:sz w:val="20"/>
          <w:szCs w:val="20"/>
          <w:rtl/>
        </w:rPr>
        <w:t>נוכחותה</w:t>
      </w:r>
      <w:r w:rsidRPr="000C0EDF">
        <w:rPr>
          <w:sz w:val="20"/>
          <w:szCs w:val="20"/>
          <w:rtl/>
        </w:rPr>
        <w:t xml:space="preserve"> </w:t>
      </w:r>
      <w:r w:rsidRPr="000C0EDF">
        <w:rPr>
          <w:rFonts w:hint="eastAsia"/>
          <w:sz w:val="20"/>
          <w:szCs w:val="20"/>
          <w:rtl/>
        </w:rPr>
        <w:t>של</w:t>
      </w:r>
      <w:r w:rsidRPr="000C0EDF">
        <w:rPr>
          <w:sz w:val="20"/>
          <w:szCs w:val="20"/>
          <w:rtl/>
        </w:rPr>
        <w:t xml:space="preserve"> </w:t>
      </w:r>
      <w:r w:rsidRPr="000C0EDF">
        <w:rPr>
          <w:rFonts w:hint="eastAsia"/>
          <w:sz w:val="20"/>
          <w:szCs w:val="20"/>
          <w:rtl/>
        </w:rPr>
        <w:t>השכינה</w:t>
      </w:r>
      <w:r w:rsidRPr="000C0EDF">
        <w:rPr>
          <w:sz w:val="20"/>
          <w:szCs w:val="20"/>
          <w:rtl/>
        </w:rPr>
        <w:t xml:space="preserve"> "</w:t>
      </w:r>
      <w:r w:rsidRPr="000C0EDF">
        <w:rPr>
          <w:rFonts w:hint="eastAsia"/>
          <w:sz w:val="20"/>
          <w:szCs w:val="20"/>
          <w:rtl/>
        </w:rPr>
        <w:t>ביניהם</w:t>
      </w:r>
      <w:r w:rsidRPr="000C0EDF">
        <w:rPr>
          <w:sz w:val="20"/>
          <w:szCs w:val="20"/>
          <w:rtl/>
        </w:rPr>
        <w:t xml:space="preserve">", </w:t>
      </w:r>
      <w:r w:rsidR="00FA2A83">
        <w:rPr>
          <w:rFonts w:hint="cs"/>
          <w:sz w:val="20"/>
          <w:szCs w:val="20"/>
          <w:rtl/>
        </w:rPr>
        <w:t xml:space="preserve">מתפרשת </w:t>
      </w:r>
      <w:r w:rsidRPr="000C0EDF">
        <w:rPr>
          <w:rFonts w:hint="eastAsia"/>
          <w:sz w:val="20"/>
          <w:szCs w:val="20"/>
          <w:rtl/>
        </w:rPr>
        <w:t>כנוכחות</w:t>
      </w:r>
      <w:r w:rsidRPr="000C0EDF">
        <w:rPr>
          <w:sz w:val="20"/>
          <w:szCs w:val="20"/>
          <w:rtl/>
        </w:rPr>
        <w:t xml:space="preserve"> </w:t>
      </w:r>
      <w:r w:rsidRPr="000C0EDF">
        <w:rPr>
          <w:rFonts w:hint="eastAsia"/>
          <w:sz w:val="20"/>
          <w:szCs w:val="20"/>
          <w:rtl/>
        </w:rPr>
        <w:t>במרחב</w:t>
      </w:r>
      <w:r w:rsidRPr="000C0EDF">
        <w:rPr>
          <w:sz w:val="20"/>
          <w:szCs w:val="20"/>
          <w:rtl/>
        </w:rPr>
        <w:t xml:space="preserve"> </w:t>
      </w:r>
      <w:r w:rsidRPr="000C0EDF">
        <w:rPr>
          <w:rFonts w:hint="eastAsia"/>
          <w:sz w:val="20"/>
          <w:szCs w:val="20"/>
          <w:rtl/>
        </w:rPr>
        <w:t>הקיים</w:t>
      </w:r>
      <w:r w:rsidRPr="000C0EDF">
        <w:rPr>
          <w:sz w:val="20"/>
          <w:szCs w:val="20"/>
          <w:rtl/>
        </w:rPr>
        <w:t xml:space="preserve"> </w:t>
      </w:r>
      <w:r w:rsidRPr="000C0EDF">
        <w:rPr>
          <w:rFonts w:hint="eastAsia"/>
          <w:sz w:val="20"/>
          <w:szCs w:val="20"/>
          <w:rtl/>
        </w:rPr>
        <w:t>ביניהם</w:t>
      </w:r>
      <w:r w:rsidRPr="000C0EDF">
        <w:rPr>
          <w:sz w:val="20"/>
          <w:szCs w:val="20"/>
          <w:rtl/>
        </w:rPr>
        <w:t xml:space="preserve">. </w:t>
      </w:r>
      <w:r w:rsidR="00FA2A83">
        <w:rPr>
          <w:rFonts w:hint="cs"/>
          <w:sz w:val="20"/>
          <w:szCs w:val="20"/>
          <w:rtl/>
        </w:rPr>
        <w:t xml:space="preserve">תכולתו של זה היא </w:t>
      </w:r>
      <w:r w:rsidRPr="000C0EDF">
        <w:rPr>
          <w:rFonts w:hint="eastAsia"/>
          <w:sz w:val="20"/>
          <w:szCs w:val="20"/>
          <w:rtl/>
        </w:rPr>
        <w:t>בשפה</w:t>
      </w:r>
      <w:r w:rsidRPr="000C0EDF">
        <w:rPr>
          <w:sz w:val="20"/>
          <w:szCs w:val="20"/>
          <w:rtl/>
        </w:rPr>
        <w:t xml:space="preserve">, </w:t>
      </w:r>
      <w:r w:rsidRPr="000C0EDF">
        <w:rPr>
          <w:rFonts w:hint="eastAsia"/>
          <w:sz w:val="20"/>
          <w:szCs w:val="20"/>
          <w:rtl/>
        </w:rPr>
        <w:t>באהבה</w:t>
      </w:r>
      <w:r w:rsidRPr="000C0EDF">
        <w:rPr>
          <w:sz w:val="20"/>
          <w:szCs w:val="20"/>
          <w:rtl/>
        </w:rPr>
        <w:t xml:space="preserve">, </w:t>
      </w:r>
      <w:r w:rsidRPr="000C0EDF">
        <w:rPr>
          <w:rFonts w:hint="eastAsia"/>
          <w:sz w:val="20"/>
          <w:szCs w:val="20"/>
          <w:rtl/>
        </w:rPr>
        <w:t>באמון</w:t>
      </w:r>
      <w:r w:rsidRPr="000C0EDF">
        <w:rPr>
          <w:sz w:val="20"/>
          <w:szCs w:val="20"/>
          <w:rtl/>
        </w:rPr>
        <w:t xml:space="preserve">, </w:t>
      </w:r>
      <w:r w:rsidRPr="000C0EDF">
        <w:rPr>
          <w:rFonts w:hint="eastAsia"/>
          <w:sz w:val="20"/>
          <w:szCs w:val="20"/>
          <w:rtl/>
        </w:rPr>
        <w:t>בוויתור</w:t>
      </w:r>
      <w:r w:rsidRPr="000C0EDF">
        <w:rPr>
          <w:sz w:val="20"/>
          <w:szCs w:val="20"/>
          <w:rtl/>
        </w:rPr>
        <w:t xml:space="preserve"> </w:t>
      </w:r>
      <w:r w:rsidRPr="000C0EDF">
        <w:rPr>
          <w:rFonts w:hint="eastAsia"/>
          <w:sz w:val="20"/>
          <w:szCs w:val="20"/>
          <w:rtl/>
        </w:rPr>
        <w:t>ובכלל</w:t>
      </w:r>
      <w:r w:rsidRPr="000C0EDF">
        <w:rPr>
          <w:sz w:val="20"/>
          <w:szCs w:val="20"/>
          <w:rtl/>
        </w:rPr>
        <w:t xml:space="preserve"> </w:t>
      </w:r>
      <w:r w:rsidRPr="000C0EDF">
        <w:rPr>
          <w:rFonts w:hint="eastAsia"/>
          <w:sz w:val="20"/>
          <w:szCs w:val="20"/>
          <w:rtl/>
        </w:rPr>
        <w:t>מערכת</w:t>
      </w:r>
      <w:r w:rsidRPr="000C0EDF">
        <w:rPr>
          <w:sz w:val="20"/>
          <w:szCs w:val="20"/>
          <w:rtl/>
        </w:rPr>
        <w:t xml:space="preserve"> </w:t>
      </w:r>
      <w:r w:rsidRPr="000C0EDF">
        <w:rPr>
          <w:rFonts w:hint="eastAsia"/>
          <w:sz w:val="20"/>
          <w:szCs w:val="20"/>
          <w:rtl/>
        </w:rPr>
        <w:t>המושגים</w:t>
      </w:r>
      <w:r w:rsidRPr="000C0EDF">
        <w:rPr>
          <w:sz w:val="20"/>
          <w:szCs w:val="20"/>
          <w:rtl/>
        </w:rPr>
        <w:t xml:space="preserve"> </w:t>
      </w:r>
      <w:r w:rsidRPr="000C0EDF">
        <w:rPr>
          <w:rFonts w:hint="eastAsia"/>
          <w:sz w:val="20"/>
          <w:szCs w:val="20"/>
          <w:rtl/>
        </w:rPr>
        <w:t>ה</w:t>
      </w:r>
      <w:r w:rsidR="00423866">
        <w:rPr>
          <w:rFonts w:hint="cs"/>
          <w:sz w:val="20"/>
          <w:szCs w:val="20"/>
          <w:rtl/>
        </w:rPr>
        <w:t xml:space="preserve">נתונה </w:t>
      </w:r>
      <w:r w:rsidRPr="000C0EDF">
        <w:rPr>
          <w:rFonts w:hint="eastAsia"/>
          <w:sz w:val="20"/>
          <w:szCs w:val="20"/>
          <w:rtl/>
        </w:rPr>
        <w:t>ביניהם</w:t>
      </w:r>
      <w:r w:rsidRPr="000C0EDF">
        <w:rPr>
          <w:sz w:val="20"/>
          <w:szCs w:val="20"/>
          <w:rtl/>
        </w:rPr>
        <w:t xml:space="preserve">. </w:t>
      </w:r>
      <w:r w:rsidRPr="000C0EDF">
        <w:rPr>
          <w:rFonts w:hint="eastAsia"/>
          <w:sz w:val="20"/>
          <w:szCs w:val="20"/>
          <w:rtl/>
        </w:rPr>
        <w:t>בקיומם</w:t>
      </w:r>
      <w:r w:rsidRPr="000C0EDF">
        <w:rPr>
          <w:sz w:val="20"/>
          <w:szCs w:val="20"/>
          <w:rtl/>
        </w:rPr>
        <w:t xml:space="preserve"> </w:t>
      </w:r>
      <w:r w:rsidRPr="000C0EDF">
        <w:rPr>
          <w:rFonts w:hint="eastAsia"/>
          <w:sz w:val="20"/>
          <w:szCs w:val="20"/>
          <w:rtl/>
        </w:rPr>
        <w:t>הראוי</w:t>
      </w:r>
      <w:r w:rsidRPr="000C0EDF">
        <w:rPr>
          <w:sz w:val="20"/>
          <w:szCs w:val="20"/>
          <w:rtl/>
        </w:rPr>
        <w:t xml:space="preserve"> </w:t>
      </w:r>
      <w:r w:rsidRPr="000C0EDF">
        <w:rPr>
          <w:rFonts w:hint="eastAsia"/>
          <w:sz w:val="20"/>
          <w:szCs w:val="20"/>
          <w:rtl/>
        </w:rPr>
        <w:t>והמתוקן</w:t>
      </w:r>
      <w:r w:rsidRPr="000C0EDF">
        <w:rPr>
          <w:sz w:val="20"/>
          <w:szCs w:val="20"/>
          <w:rtl/>
        </w:rPr>
        <w:t xml:space="preserve"> </w:t>
      </w:r>
      <w:r w:rsidRPr="000C0EDF">
        <w:rPr>
          <w:rFonts w:hint="eastAsia"/>
          <w:sz w:val="20"/>
          <w:szCs w:val="20"/>
          <w:rtl/>
        </w:rPr>
        <w:t>של</w:t>
      </w:r>
      <w:r w:rsidRPr="000C0EDF">
        <w:rPr>
          <w:sz w:val="20"/>
          <w:szCs w:val="20"/>
          <w:rtl/>
        </w:rPr>
        <w:t xml:space="preserve"> </w:t>
      </w:r>
      <w:r w:rsidRPr="000C0EDF">
        <w:rPr>
          <w:rFonts w:hint="eastAsia"/>
          <w:sz w:val="20"/>
          <w:szCs w:val="20"/>
          <w:rtl/>
        </w:rPr>
        <w:t>אלו</w:t>
      </w:r>
      <w:r w:rsidRPr="000C0EDF">
        <w:rPr>
          <w:sz w:val="20"/>
          <w:szCs w:val="20"/>
          <w:rtl/>
        </w:rPr>
        <w:t xml:space="preserve">, </w:t>
      </w:r>
      <w:r w:rsidRPr="000C0EDF">
        <w:rPr>
          <w:rFonts w:hint="eastAsia"/>
          <w:sz w:val="20"/>
          <w:szCs w:val="20"/>
          <w:rtl/>
        </w:rPr>
        <w:t>ייווצר</w:t>
      </w:r>
      <w:r w:rsidRPr="000C0EDF">
        <w:rPr>
          <w:sz w:val="20"/>
          <w:szCs w:val="20"/>
          <w:rtl/>
        </w:rPr>
        <w:t xml:space="preserve"> </w:t>
      </w:r>
      <w:r w:rsidRPr="000C0EDF">
        <w:rPr>
          <w:rFonts w:hint="eastAsia"/>
          <w:sz w:val="20"/>
          <w:szCs w:val="20"/>
          <w:rtl/>
        </w:rPr>
        <w:t>מקום</w:t>
      </w:r>
      <w:r w:rsidRPr="000C0EDF">
        <w:rPr>
          <w:sz w:val="20"/>
          <w:szCs w:val="20"/>
          <w:rtl/>
        </w:rPr>
        <w:t xml:space="preserve"> </w:t>
      </w:r>
      <w:r w:rsidR="00423866">
        <w:rPr>
          <w:rFonts w:hint="cs"/>
          <w:sz w:val="20"/>
          <w:szCs w:val="20"/>
          <w:rtl/>
        </w:rPr>
        <w:t>ש</w:t>
      </w:r>
      <w:r w:rsidRPr="000C0EDF">
        <w:rPr>
          <w:rFonts w:hint="eastAsia"/>
          <w:sz w:val="20"/>
          <w:szCs w:val="20"/>
          <w:rtl/>
        </w:rPr>
        <w:t>יאפשר</w:t>
      </w:r>
      <w:r w:rsidRPr="000C0EDF">
        <w:rPr>
          <w:sz w:val="20"/>
          <w:szCs w:val="20"/>
          <w:rtl/>
        </w:rPr>
        <w:t xml:space="preserve"> </w:t>
      </w:r>
      <w:r w:rsidRPr="000C0EDF">
        <w:rPr>
          <w:rFonts w:hint="eastAsia"/>
          <w:sz w:val="20"/>
          <w:szCs w:val="20"/>
          <w:rtl/>
        </w:rPr>
        <w:t>את</w:t>
      </w:r>
      <w:r w:rsidRPr="000C0EDF">
        <w:rPr>
          <w:sz w:val="20"/>
          <w:szCs w:val="20"/>
          <w:rtl/>
        </w:rPr>
        <w:t xml:space="preserve"> </w:t>
      </w:r>
      <w:r w:rsidRPr="000C0EDF">
        <w:rPr>
          <w:rFonts w:hint="eastAsia"/>
          <w:sz w:val="20"/>
          <w:szCs w:val="20"/>
          <w:rtl/>
        </w:rPr>
        <w:t>נוכחותה</w:t>
      </w:r>
      <w:r w:rsidR="00423866">
        <w:rPr>
          <w:rFonts w:hint="cs"/>
          <w:sz w:val="20"/>
          <w:szCs w:val="20"/>
          <w:rtl/>
        </w:rPr>
        <w:t xml:space="preserve"> של השכינה</w:t>
      </w:r>
      <w:r w:rsidRPr="000C0EDF">
        <w:rPr>
          <w:sz w:val="20"/>
          <w:szCs w:val="20"/>
          <w:rtl/>
        </w:rPr>
        <w:t xml:space="preserve">. </w:t>
      </w:r>
      <w:r w:rsidRPr="000C0EDF">
        <w:rPr>
          <w:rFonts w:hint="eastAsia"/>
          <w:sz w:val="20"/>
          <w:szCs w:val="20"/>
          <w:rtl/>
        </w:rPr>
        <w:t>נוכחות</w:t>
      </w:r>
      <w:r w:rsidRPr="000C0EDF">
        <w:rPr>
          <w:sz w:val="20"/>
          <w:szCs w:val="20"/>
          <w:rtl/>
        </w:rPr>
        <w:t xml:space="preserve"> </w:t>
      </w:r>
      <w:r w:rsidRPr="000C0EDF">
        <w:rPr>
          <w:rFonts w:hint="eastAsia"/>
          <w:sz w:val="20"/>
          <w:szCs w:val="20"/>
          <w:rtl/>
        </w:rPr>
        <w:t>א</w:t>
      </w:r>
      <w:r>
        <w:rPr>
          <w:rFonts w:hint="cs"/>
          <w:sz w:val="20"/>
          <w:szCs w:val="20"/>
          <w:rtl/>
        </w:rPr>
        <w:t>-</w:t>
      </w:r>
      <w:r w:rsidRPr="000C0EDF">
        <w:rPr>
          <w:rFonts w:hint="eastAsia"/>
          <w:sz w:val="20"/>
          <w:szCs w:val="20"/>
          <w:rtl/>
        </w:rPr>
        <w:t>לוהית</w:t>
      </w:r>
      <w:r w:rsidRPr="000C0EDF">
        <w:rPr>
          <w:sz w:val="20"/>
          <w:szCs w:val="20"/>
          <w:rtl/>
        </w:rPr>
        <w:t xml:space="preserve"> </w:t>
      </w:r>
      <w:r w:rsidRPr="000C0EDF">
        <w:rPr>
          <w:rFonts w:hint="eastAsia"/>
          <w:sz w:val="20"/>
          <w:szCs w:val="20"/>
          <w:rtl/>
        </w:rPr>
        <w:t>מעין</w:t>
      </w:r>
      <w:r w:rsidRPr="000C0EDF">
        <w:rPr>
          <w:sz w:val="20"/>
          <w:szCs w:val="20"/>
          <w:rtl/>
        </w:rPr>
        <w:t xml:space="preserve"> </w:t>
      </w:r>
      <w:r w:rsidRPr="000C0EDF">
        <w:rPr>
          <w:rFonts w:hint="eastAsia"/>
          <w:sz w:val="20"/>
          <w:szCs w:val="20"/>
          <w:rtl/>
        </w:rPr>
        <w:t>זו</w:t>
      </w:r>
      <w:r w:rsidRPr="000C0EDF">
        <w:rPr>
          <w:sz w:val="20"/>
          <w:szCs w:val="20"/>
          <w:rtl/>
        </w:rPr>
        <w:t xml:space="preserve"> </w:t>
      </w:r>
      <w:r w:rsidRPr="000C0EDF">
        <w:rPr>
          <w:rFonts w:hint="eastAsia"/>
          <w:sz w:val="20"/>
          <w:szCs w:val="20"/>
          <w:rtl/>
        </w:rPr>
        <w:t>מתוארת</w:t>
      </w:r>
      <w:r w:rsidRPr="000C0EDF">
        <w:rPr>
          <w:sz w:val="20"/>
          <w:szCs w:val="20"/>
          <w:rtl/>
        </w:rPr>
        <w:t xml:space="preserve"> </w:t>
      </w:r>
      <w:r w:rsidRPr="000C0EDF">
        <w:rPr>
          <w:rFonts w:hint="eastAsia"/>
          <w:sz w:val="20"/>
          <w:szCs w:val="20"/>
          <w:rtl/>
        </w:rPr>
        <w:t>במהלך</w:t>
      </w:r>
      <w:r w:rsidRPr="000C0EDF">
        <w:rPr>
          <w:sz w:val="20"/>
          <w:szCs w:val="20"/>
          <w:rtl/>
        </w:rPr>
        <w:t xml:space="preserve"> </w:t>
      </w:r>
      <w:r w:rsidRPr="000C0EDF">
        <w:rPr>
          <w:rFonts w:hint="eastAsia"/>
          <w:sz w:val="20"/>
          <w:szCs w:val="20"/>
          <w:rtl/>
        </w:rPr>
        <w:t>כל</w:t>
      </w:r>
      <w:r w:rsidRPr="000C0EDF">
        <w:rPr>
          <w:sz w:val="20"/>
          <w:szCs w:val="20"/>
          <w:rtl/>
        </w:rPr>
        <w:t xml:space="preserve"> </w:t>
      </w:r>
      <w:r w:rsidRPr="000C0EDF">
        <w:rPr>
          <w:rFonts w:hint="eastAsia"/>
          <w:sz w:val="20"/>
          <w:szCs w:val="20"/>
          <w:rtl/>
        </w:rPr>
        <w:t>ספר</w:t>
      </w:r>
      <w:r w:rsidRPr="000C0EDF">
        <w:rPr>
          <w:sz w:val="20"/>
          <w:szCs w:val="20"/>
          <w:rtl/>
        </w:rPr>
        <w:t xml:space="preserve"> </w:t>
      </w:r>
      <w:r w:rsidRPr="000C0EDF">
        <w:rPr>
          <w:rFonts w:hint="eastAsia"/>
          <w:sz w:val="20"/>
          <w:szCs w:val="20"/>
          <w:rtl/>
        </w:rPr>
        <w:t>דברים</w:t>
      </w:r>
      <w:r w:rsidRPr="000C0EDF">
        <w:rPr>
          <w:sz w:val="20"/>
          <w:szCs w:val="20"/>
          <w:rtl/>
        </w:rPr>
        <w:t xml:space="preserve">. </w:t>
      </w:r>
      <w:r w:rsidRPr="000C0EDF">
        <w:rPr>
          <w:rFonts w:hint="eastAsia"/>
          <w:sz w:val="20"/>
          <w:szCs w:val="20"/>
          <w:rtl/>
        </w:rPr>
        <w:t>בספר</w:t>
      </w:r>
      <w:r w:rsidRPr="000C0EDF">
        <w:rPr>
          <w:sz w:val="20"/>
          <w:szCs w:val="20"/>
          <w:rtl/>
        </w:rPr>
        <w:t xml:space="preserve"> </w:t>
      </w:r>
      <w:r w:rsidRPr="000C0EDF">
        <w:rPr>
          <w:rFonts w:hint="eastAsia"/>
          <w:sz w:val="20"/>
          <w:szCs w:val="20"/>
          <w:rtl/>
        </w:rPr>
        <w:t>זה</w:t>
      </w:r>
      <w:r w:rsidRPr="000C0EDF">
        <w:rPr>
          <w:sz w:val="20"/>
          <w:szCs w:val="20"/>
          <w:rtl/>
        </w:rPr>
        <w:t xml:space="preserve"> </w:t>
      </w:r>
      <w:r w:rsidRPr="000C0EDF">
        <w:rPr>
          <w:rFonts w:hint="eastAsia"/>
          <w:sz w:val="20"/>
          <w:szCs w:val="20"/>
          <w:rtl/>
        </w:rPr>
        <w:t>הדובר</w:t>
      </w:r>
      <w:r w:rsidRPr="000C0EDF">
        <w:rPr>
          <w:sz w:val="20"/>
          <w:szCs w:val="20"/>
          <w:rtl/>
        </w:rPr>
        <w:t xml:space="preserve"> </w:t>
      </w:r>
      <w:r w:rsidRPr="000C0EDF">
        <w:rPr>
          <w:rFonts w:hint="eastAsia"/>
          <w:sz w:val="20"/>
          <w:szCs w:val="20"/>
          <w:rtl/>
        </w:rPr>
        <w:t>הוא</w:t>
      </w:r>
      <w:r w:rsidRPr="000C0EDF">
        <w:rPr>
          <w:sz w:val="20"/>
          <w:szCs w:val="20"/>
          <w:rtl/>
        </w:rPr>
        <w:t xml:space="preserve"> </w:t>
      </w:r>
      <w:r w:rsidRPr="000C0EDF">
        <w:rPr>
          <w:rFonts w:hint="eastAsia"/>
          <w:sz w:val="20"/>
          <w:szCs w:val="20"/>
          <w:rtl/>
        </w:rPr>
        <w:t>משה</w:t>
      </w:r>
      <w:r w:rsidRPr="000C0EDF">
        <w:rPr>
          <w:sz w:val="20"/>
          <w:szCs w:val="20"/>
          <w:rtl/>
        </w:rPr>
        <w:t xml:space="preserve">, </w:t>
      </w:r>
      <w:r w:rsidRPr="000C0EDF">
        <w:rPr>
          <w:rFonts w:hint="eastAsia"/>
          <w:sz w:val="20"/>
          <w:szCs w:val="20"/>
          <w:rtl/>
        </w:rPr>
        <w:t>ודבריו</w:t>
      </w:r>
      <w:r w:rsidRPr="000C0EDF">
        <w:rPr>
          <w:sz w:val="20"/>
          <w:szCs w:val="20"/>
          <w:rtl/>
        </w:rPr>
        <w:t xml:space="preserve"> </w:t>
      </w:r>
      <w:r w:rsidRPr="000C0EDF">
        <w:rPr>
          <w:rFonts w:hint="eastAsia"/>
          <w:sz w:val="20"/>
          <w:szCs w:val="20"/>
          <w:rtl/>
        </w:rPr>
        <w:t>מגלמים</w:t>
      </w:r>
      <w:r w:rsidRPr="000C0EDF">
        <w:rPr>
          <w:sz w:val="20"/>
          <w:szCs w:val="20"/>
          <w:rtl/>
        </w:rPr>
        <w:t xml:space="preserve"> </w:t>
      </w:r>
      <w:r w:rsidRPr="000C0EDF">
        <w:rPr>
          <w:rFonts w:hint="eastAsia"/>
          <w:sz w:val="20"/>
          <w:szCs w:val="20"/>
          <w:rtl/>
        </w:rPr>
        <w:t>תורה</w:t>
      </w:r>
      <w:r w:rsidRPr="000C0EDF">
        <w:rPr>
          <w:sz w:val="20"/>
          <w:szCs w:val="20"/>
          <w:rtl/>
        </w:rPr>
        <w:t xml:space="preserve"> </w:t>
      </w:r>
      <w:r w:rsidRPr="000C0EDF">
        <w:rPr>
          <w:rFonts w:hint="eastAsia"/>
          <w:sz w:val="20"/>
          <w:szCs w:val="20"/>
          <w:rtl/>
        </w:rPr>
        <w:t>מנקודת</w:t>
      </w:r>
      <w:r w:rsidRPr="000C0EDF">
        <w:rPr>
          <w:sz w:val="20"/>
          <w:szCs w:val="20"/>
          <w:rtl/>
        </w:rPr>
        <w:t xml:space="preserve"> </w:t>
      </w:r>
      <w:r w:rsidRPr="000C0EDF">
        <w:rPr>
          <w:rFonts w:hint="eastAsia"/>
          <w:sz w:val="20"/>
          <w:szCs w:val="20"/>
          <w:rtl/>
        </w:rPr>
        <w:t>מוצא</w:t>
      </w:r>
      <w:r w:rsidRPr="000C0EDF">
        <w:rPr>
          <w:sz w:val="20"/>
          <w:szCs w:val="20"/>
          <w:rtl/>
        </w:rPr>
        <w:t xml:space="preserve"> </w:t>
      </w:r>
      <w:r w:rsidRPr="000C0EDF">
        <w:rPr>
          <w:rFonts w:hint="eastAsia"/>
          <w:sz w:val="20"/>
          <w:szCs w:val="20"/>
          <w:rtl/>
        </w:rPr>
        <w:t>אנושית</w:t>
      </w:r>
      <w:r w:rsidRPr="000C0EDF">
        <w:rPr>
          <w:sz w:val="20"/>
          <w:szCs w:val="20"/>
          <w:rtl/>
        </w:rPr>
        <w:t xml:space="preserve">. </w:t>
      </w:r>
      <w:r w:rsidRPr="000C0EDF">
        <w:rPr>
          <w:rFonts w:hint="eastAsia"/>
          <w:sz w:val="20"/>
          <w:szCs w:val="20"/>
          <w:rtl/>
        </w:rPr>
        <w:t>הספר</w:t>
      </w:r>
      <w:r w:rsidRPr="000C0EDF">
        <w:rPr>
          <w:sz w:val="20"/>
          <w:szCs w:val="20"/>
          <w:rtl/>
        </w:rPr>
        <w:t xml:space="preserve"> </w:t>
      </w:r>
      <w:r w:rsidRPr="000C0EDF">
        <w:rPr>
          <w:rFonts w:hint="eastAsia"/>
          <w:sz w:val="20"/>
          <w:szCs w:val="20"/>
          <w:rtl/>
        </w:rPr>
        <w:t>כולו</w:t>
      </w:r>
      <w:r w:rsidRPr="000C0EDF">
        <w:rPr>
          <w:sz w:val="20"/>
          <w:szCs w:val="20"/>
          <w:rtl/>
        </w:rPr>
        <w:t xml:space="preserve"> </w:t>
      </w:r>
      <w:r w:rsidRPr="000C0EDF">
        <w:rPr>
          <w:rFonts w:hint="eastAsia"/>
          <w:sz w:val="20"/>
          <w:szCs w:val="20"/>
          <w:rtl/>
        </w:rPr>
        <w:t>מדבר</w:t>
      </w:r>
      <w:r w:rsidRPr="000C0EDF">
        <w:rPr>
          <w:sz w:val="20"/>
          <w:szCs w:val="20"/>
          <w:rtl/>
        </w:rPr>
        <w:t xml:space="preserve"> </w:t>
      </w:r>
      <w:r w:rsidRPr="000C0EDF">
        <w:rPr>
          <w:rFonts w:hint="eastAsia"/>
          <w:sz w:val="20"/>
          <w:szCs w:val="20"/>
          <w:rtl/>
        </w:rPr>
        <w:t>על</w:t>
      </w:r>
      <w:r w:rsidRPr="000C0EDF">
        <w:rPr>
          <w:sz w:val="20"/>
          <w:szCs w:val="20"/>
          <w:rtl/>
        </w:rPr>
        <w:t xml:space="preserve"> </w:t>
      </w:r>
      <w:r w:rsidRPr="000C0EDF">
        <w:rPr>
          <w:rFonts w:hint="eastAsia"/>
          <w:sz w:val="20"/>
          <w:szCs w:val="20"/>
          <w:rtl/>
        </w:rPr>
        <w:t>מימושה</w:t>
      </w:r>
      <w:r w:rsidRPr="000C0EDF">
        <w:rPr>
          <w:sz w:val="20"/>
          <w:szCs w:val="20"/>
          <w:rtl/>
        </w:rPr>
        <w:t xml:space="preserve"> </w:t>
      </w:r>
      <w:r w:rsidRPr="000C0EDF">
        <w:rPr>
          <w:rFonts w:hint="eastAsia"/>
          <w:sz w:val="20"/>
          <w:szCs w:val="20"/>
          <w:rtl/>
        </w:rPr>
        <w:t>של</w:t>
      </w:r>
      <w:r w:rsidRPr="000C0EDF">
        <w:rPr>
          <w:sz w:val="20"/>
          <w:szCs w:val="20"/>
          <w:rtl/>
        </w:rPr>
        <w:t xml:space="preserve"> </w:t>
      </w:r>
      <w:r w:rsidRPr="000C0EDF">
        <w:rPr>
          <w:rFonts w:hint="eastAsia"/>
          <w:sz w:val="20"/>
          <w:szCs w:val="20"/>
          <w:rtl/>
        </w:rPr>
        <w:t>תורה</w:t>
      </w:r>
      <w:r w:rsidRPr="000C0EDF">
        <w:rPr>
          <w:sz w:val="20"/>
          <w:szCs w:val="20"/>
          <w:rtl/>
        </w:rPr>
        <w:t xml:space="preserve"> </w:t>
      </w:r>
      <w:r w:rsidRPr="000C0EDF">
        <w:rPr>
          <w:rFonts w:hint="eastAsia"/>
          <w:sz w:val="20"/>
          <w:szCs w:val="20"/>
          <w:rtl/>
        </w:rPr>
        <w:t>וערכים</w:t>
      </w:r>
      <w:r w:rsidRPr="000C0EDF">
        <w:rPr>
          <w:sz w:val="20"/>
          <w:szCs w:val="20"/>
          <w:rtl/>
        </w:rPr>
        <w:t xml:space="preserve"> </w:t>
      </w:r>
      <w:r w:rsidRPr="000C0EDF">
        <w:rPr>
          <w:rFonts w:hint="eastAsia"/>
          <w:sz w:val="20"/>
          <w:szCs w:val="20"/>
          <w:rtl/>
        </w:rPr>
        <w:t>לאחר</w:t>
      </w:r>
      <w:r w:rsidRPr="000C0EDF">
        <w:rPr>
          <w:sz w:val="20"/>
          <w:szCs w:val="20"/>
          <w:rtl/>
        </w:rPr>
        <w:t xml:space="preserve"> </w:t>
      </w:r>
      <w:r w:rsidRPr="000C0EDF">
        <w:rPr>
          <w:rFonts w:hint="eastAsia"/>
          <w:sz w:val="20"/>
          <w:szCs w:val="20"/>
          <w:rtl/>
        </w:rPr>
        <w:t>הכניסה</w:t>
      </w:r>
      <w:r w:rsidRPr="000C0EDF">
        <w:rPr>
          <w:sz w:val="20"/>
          <w:szCs w:val="20"/>
          <w:rtl/>
        </w:rPr>
        <w:t xml:space="preserve"> </w:t>
      </w:r>
      <w:r w:rsidRPr="000C0EDF">
        <w:rPr>
          <w:rFonts w:hint="eastAsia"/>
          <w:sz w:val="20"/>
          <w:szCs w:val="20"/>
          <w:rtl/>
        </w:rPr>
        <w:t>לארץ</w:t>
      </w:r>
      <w:r w:rsidRPr="000C0EDF">
        <w:rPr>
          <w:sz w:val="20"/>
          <w:szCs w:val="20"/>
          <w:rtl/>
        </w:rPr>
        <w:t xml:space="preserve">, </w:t>
      </w:r>
      <w:r w:rsidRPr="000C0EDF">
        <w:rPr>
          <w:rFonts w:hint="eastAsia"/>
          <w:sz w:val="20"/>
          <w:szCs w:val="20"/>
          <w:rtl/>
        </w:rPr>
        <w:t>ובהקשר</w:t>
      </w:r>
      <w:r w:rsidRPr="000C0EDF">
        <w:rPr>
          <w:sz w:val="20"/>
          <w:szCs w:val="20"/>
          <w:rtl/>
        </w:rPr>
        <w:t xml:space="preserve"> </w:t>
      </w:r>
      <w:r w:rsidRPr="000C0EDF">
        <w:rPr>
          <w:rFonts w:hint="eastAsia"/>
          <w:sz w:val="20"/>
          <w:szCs w:val="20"/>
          <w:rtl/>
        </w:rPr>
        <w:t>זה</w:t>
      </w:r>
      <w:r w:rsidRPr="000C0EDF">
        <w:rPr>
          <w:sz w:val="20"/>
          <w:szCs w:val="20"/>
          <w:rtl/>
        </w:rPr>
        <w:t xml:space="preserve"> </w:t>
      </w:r>
      <w:r w:rsidRPr="000C0EDF">
        <w:rPr>
          <w:rFonts w:hint="eastAsia"/>
          <w:sz w:val="20"/>
          <w:szCs w:val="20"/>
          <w:rtl/>
        </w:rPr>
        <w:t>נוכחות</w:t>
      </w:r>
      <w:r w:rsidRPr="000C0EDF">
        <w:rPr>
          <w:sz w:val="20"/>
          <w:szCs w:val="20"/>
          <w:rtl/>
        </w:rPr>
        <w:t xml:space="preserve"> </w:t>
      </w:r>
      <w:r w:rsidRPr="000C0EDF">
        <w:rPr>
          <w:rFonts w:hint="eastAsia"/>
          <w:sz w:val="20"/>
          <w:szCs w:val="20"/>
          <w:rtl/>
        </w:rPr>
        <w:t>ה</w:t>
      </w:r>
      <w:r>
        <w:rPr>
          <w:rFonts w:hint="cs"/>
          <w:sz w:val="20"/>
          <w:szCs w:val="20"/>
          <w:rtl/>
        </w:rPr>
        <w:t xml:space="preserve">' </w:t>
      </w:r>
      <w:r w:rsidR="00423866">
        <w:rPr>
          <w:rFonts w:hint="cs"/>
          <w:sz w:val="20"/>
          <w:szCs w:val="20"/>
          <w:rtl/>
        </w:rPr>
        <w:t xml:space="preserve">היא </w:t>
      </w:r>
      <w:r w:rsidRPr="000C0EDF">
        <w:rPr>
          <w:rFonts w:hint="eastAsia"/>
          <w:sz w:val="20"/>
          <w:szCs w:val="20"/>
          <w:rtl/>
        </w:rPr>
        <w:t>במקום</w:t>
      </w:r>
      <w:r w:rsidRPr="000C0EDF">
        <w:rPr>
          <w:sz w:val="20"/>
          <w:szCs w:val="20"/>
          <w:rtl/>
        </w:rPr>
        <w:t xml:space="preserve"> </w:t>
      </w:r>
      <w:r w:rsidRPr="000C0EDF">
        <w:rPr>
          <w:rFonts w:hint="eastAsia"/>
          <w:sz w:val="20"/>
          <w:szCs w:val="20"/>
          <w:rtl/>
        </w:rPr>
        <w:t>בו</w:t>
      </w:r>
      <w:r w:rsidRPr="000C0EDF">
        <w:rPr>
          <w:sz w:val="20"/>
          <w:szCs w:val="20"/>
          <w:rtl/>
        </w:rPr>
        <w:t xml:space="preserve"> </w:t>
      </w:r>
      <w:r w:rsidR="00423866">
        <w:rPr>
          <w:rFonts w:hint="cs"/>
          <w:sz w:val="20"/>
          <w:szCs w:val="20"/>
          <w:rtl/>
        </w:rPr>
        <w:t xml:space="preserve">נבנית </w:t>
      </w:r>
      <w:r w:rsidRPr="000C0EDF">
        <w:rPr>
          <w:rFonts w:hint="eastAsia"/>
          <w:sz w:val="20"/>
          <w:szCs w:val="20"/>
          <w:rtl/>
        </w:rPr>
        <w:t>מערכת</w:t>
      </w:r>
      <w:r w:rsidRPr="000C0EDF">
        <w:rPr>
          <w:sz w:val="20"/>
          <w:szCs w:val="20"/>
          <w:rtl/>
        </w:rPr>
        <w:t xml:space="preserve"> </w:t>
      </w:r>
      <w:r w:rsidRPr="000C0EDF">
        <w:rPr>
          <w:rFonts w:hint="eastAsia"/>
          <w:sz w:val="20"/>
          <w:szCs w:val="20"/>
          <w:rtl/>
        </w:rPr>
        <w:t>חיים</w:t>
      </w:r>
      <w:r w:rsidRPr="000C0EDF">
        <w:rPr>
          <w:sz w:val="20"/>
          <w:szCs w:val="20"/>
          <w:rtl/>
        </w:rPr>
        <w:t xml:space="preserve"> </w:t>
      </w:r>
      <w:r w:rsidR="00423866">
        <w:rPr>
          <w:rFonts w:hint="cs"/>
          <w:sz w:val="20"/>
          <w:szCs w:val="20"/>
          <w:rtl/>
        </w:rPr>
        <w:t>המ</w:t>
      </w:r>
      <w:r w:rsidRPr="000C0EDF">
        <w:rPr>
          <w:rFonts w:hint="eastAsia"/>
          <w:sz w:val="20"/>
          <w:szCs w:val="20"/>
          <w:rtl/>
        </w:rPr>
        <w:t>אפשר</w:t>
      </w:r>
      <w:r w:rsidR="00423866">
        <w:rPr>
          <w:rFonts w:hint="cs"/>
          <w:sz w:val="20"/>
          <w:szCs w:val="20"/>
          <w:rtl/>
        </w:rPr>
        <w:t>ת</w:t>
      </w:r>
      <w:r w:rsidRPr="000C0EDF">
        <w:rPr>
          <w:sz w:val="20"/>
          <w:szCs w:val="20"/>
          <w:rtl/>
        </w:rPr>
        <w:t xml:space="preserve"> </w:t>
      </w:r>
      <w:r w:rsidRPr="000C0EDF">
        <w:rPr>
          <w:rFonts w:hint="eastAsia"/>
          <w:sz w:val="20"/>
          <w:szCs w:val="20"/>
          <w:rtl/>
        </w:rPr>
        <w:t>לו</w:t>
      </w:r>
      <w:r w:rsidRPr="000C0EDF">
        <w:rPr>
          <w:sz w:val="20"/>
          <w:szCs w:val="20"/>
          <w:rtl/>
        </w:rPr>
        <w:t xml:space="preserve"> </w:t>
      </w:r>
      <w:r w:rsidRPr="000C0EDF">
        <w:rPr>
          <w:rFonts w:hint="eastAsia"/>
          <w:sz w:val="20"/>
          <w:szCs w:val="20"/>
          <w:rtl/>
        </w:rPr>
        <w:t>לבוא</w:t>
      </w:r>
      <w:r w:rsidRPr="000C0EDF">
        <w:rPr>
          <w:sz w:val="20"/>
          <w:szCs w:val="20"/>
          <w:rtl/>
        </w:rPr>
        <w:t xml:space="preserve"> </w:t>
      </w:r>
      <w:r w:rsidRPr="000C0EDF">
        <w:rPr>
          <w:rFonts w:hint="eastAsia"/>
          <w:sz w:val="20"/>
          <w:szCs w:val="20"/>
          <w:rtl/>
        </w:rPr>
        <w:t>ולהיות</w:t>
      </w:r>
      <w:r w:rsidRPr="000C0EDF">
        <w:rPr>
          <w:sz w:val="20"/>
          <w:szCs w:val="20"/>
          <w:rtl/>
        </w:rPr>
        <w:t xml:space="preserve"> </w:t>
      </w:r>
      <w:r w:rsidRPr="000C0EDF">
        <w:rPr>
          <w:rFonts w:hint="eastAsia"/>
          <w:sz w:val="20"/>
          <w:szCs w:val="20"/>
          <w:rtl/>
        </w:rPr>
        <w:t>נוכח</w:t>
      </w:r>
      <w:r w:rsidRPr="000C0EDF">
        <w:rPr>
          <w:sz w:val="20"/>
          <w:szCs w:val="20"/>
          <w:rtl/>
        </w:rPr>
        <w:t xml:space="preserve"> </w:t>
      </w:r>
      <w:r w:rsidRPr="000C0EDF">
        <w:rPr>
          <w:rFonts w:hint="eastAsia"/>
          <w:sz w:val="20"/>
          <w:szCs w:val="20"/>
          <w:rtl/>
        </w:rPr>
        <w:t>בה</w:t>
      </w:r>
      <w:r w:rsidRPr="000C0EDF">
        <w:rPr>
          <w:sz w:val="20"/>
          <w:szCs w:val="20"/>
          <w:rtl/>
        </w:rPr>
        <w:t xml:space="preserve">. </w:t>
      </w:r>
    </w:p>
  </w:footnote>
  <w:footnote w:id="13">
    <w:p w14:paraId="2EF89913" w14:textId="34B515CF" w:rsidR="00AD3ED6" w:rsidRPr="000C0EDF" w:rsidRDefault="00AD3ED6" w:rsidP="00AB6CA0">
      <w:pPr>
        <w:pStyle w:val="aa"/>
        <w:spacing w:line="360" w:lineRule="auto"/>
        <w:jc w:val="both"/>
        <w:rPr>
          <w:rFonts w:cs="Arial"/>
          <w:rtl/>
        </w:rPr>
      </w:pPr>
      <w:r>
        <w:rPr>
          <w:rStyle w:val="ac"/>
        </w:rPr>
        <w:footnoteRef/>
      </w:r>
      <w:r>
        <w:rPr>
          <w:rFonts w:cs="Times New Roman"/>
          <w:rtl/>
        </w:rPr>
        <w:t xml:space="preserve"> </w:t>
      </w:r>
      <w:r w:rsidRPr="00A82FB6">
        <w:rPr>
          <w:rFonts w:cs="Arial"/>
          <w:rtl/>
        </w:rPr>
        <w:t xml:space="preserve">מה יאמר רבה על הישיבה בצל </w:t>
      </w:r>
      <w:r w:rsidR="00423866">
        <w:rPr>
          <w:rFonts w:cs="Arial" w:hint="cs"/>
          <w:rtl/>
        </w:rPr>
        <w:t>ה</w:t>
      </w:r>
      <w:r w:rsidRPr="00A82FB6">
        <w:rPr>
          <w:rFonts w:cs="Arial"/>
          <w:rtl/>
        </w:rPr>
        <w:t xml:space="preserve">סוכה </w:t>
      </w:r>
      <w:r w:rsidR="00423866">
        <w:rPr>
          <w:rFonts w:cs="Arial" w:hint="cs"/>
          <w:rtl/>
        </w:rPr>
        <w:t>ה</w:t>
      </w:r>
      <w:r w:rsidRPr="00A82FB6">
        <w:rPr>
          <w:rFonts w:cs="Arial"/>
          <w:rtl/>
        </w:rPr>
        <w:t>גבוהה? יש להבחין בין קשר העין אות</w:t>
      </w:r>
      <w:r>
        <w:rPr>
          <w:rFonts w:cs="Arial" w:hint="cs"/>
          <w:rtl/>
        </w:rPr>
        <w:t>ו</w:t>
      </w:r>
      <w:r w:rsidRPr="00A82FB6">
        <w:rPr>
          <w:rFonts w:cs="Arial"/>
          <w:rtl/>
        </w:rPr>
        <w:t xml:space="preserve"> </w:t>
      </w:r>
      <w:r w:rsidR="00423866">
        <w:rPr>
          <w:rFonts w:cs="Arial" w:hint="cs"/>
          <w:rtl/>
        </w:rPr>
        <w:t xml:space="preserve">הוא </w:t>
      </w:r>
      <w:r w:rsidRPr="00A82FB6">
        <w:rPr>
          <w:rFonts w:cs="Arial"/>
          <w:rtl/>
        </w:rPr>
        <w:t xml:space="preserve">מצריך, לבין הצורך </w:t>
      </w:r>
      <w:r w:rsidR="00423866">
        <w:rPr>
          <w:rFonts w:cs="Arial" w:hint="cs"/>
          <w:rtl/>
        </w:rPr>
        <w:t xml:space="preserve">בחסות הסכך </w:t>
      </w:r>
      <w:r w:rsidR="00423866">
        <w:rPr>
          <w:rFonts w:cs="Arial"/>
          <w:rtl/>
        </w:rPr>
        <w:t>–</w:t>
      </w:r>
      <w:r w:rsidR="00423866">
        <w:rPr>
          <w:rFonts w:cs="Arial" w:hint="cs"/>
          <w:rtl/>
        </w:rPr>
        <w:t xml:space="preserve"> שאינו קיים לשיטתו. מנקודת מבטו הסכך יכול להיות גבוה מעל גבוה, ועדיין להקרין על הסוכה. ההיגיון: ל</w:t>
      </w:r>
      <w:r w:rsidR="00AB6CA0">
        <w:rPr>
          <w:rFonts w:cs="Arial" w:hint="cs"/>
          <w:rtl/>
        </w:rPr>
        <w:t xml:space="preserve">שיטתו </w:t>
      </w:r>
      <w:r w:rsidR="00423866">
        <w:rPr>
          <w:rFonts w:cs="Arial" w:hint="cs"/>
          <w:rtl/>
        </w:rPr>
        <w:t xml:space="preserve">של רבה </w:t>
      </w:r>
      <w:r w:rsidRPr="00A82FB6">
        <w:rPr>
          <w:rFonts w:cs="Arial"/>
          <w:rtl/>
        </w:rPr>
        <w:t xml:space="preserve">האדם </w:t>
      </w:r>
      <w:r w:rsidR="00423866">
        <w:rPr>
          <w:rFonts w:cs="Arial" w:hint="cs"/>
          <w:rtl/>
        </w:rPr>
        <w:t xml:space="preserve">מתמקד בסכך/בשכינה ובטל אליו. ריחוקו ממנו אינו מהווה חיסרון בהקשר לכך. לעומת זאת, </w:t>
      </w:r>
      <w:r w:rsidRPr="00A82FB6">
        <w:rPr>
          <w:rFonts w:cs="Arial"/>
          <w:rtl/>
        </w:rPr>
        <w:t xml:space="preserve">על פי רבי זירא </w:t>
      </w:r>
      <w:r w:rsidR="00423866">
        <w:rPr>
          <w:rFonts w:cs="Arial" w:hint="cs"/>
          <w:rtl/>
        </w:rPr>
        <w:t xml:space="preserve">הנושא הוא </w:t>
      </w:r>
      <w:r w:rsidRPr="00A82FB6">
        <w:rPr>
          <w:rFonts w:cs="Arial"/>
          <w:rtl/>
        </w:rPr>
        <w:t xml:space="preserve">החיים </w:t>
      </w:r>
      <w:r w:rsidR="00423866">
        <w:rPr>
          <w:rFonts w:cs="Arial" w:hint="cs"/>
          <w:rtl/>
        </w:rPr>
        <w:t xml:space="preserve">בתוך הסוכה, עליהם מקרין הסכך, ובמובן זה קרבתו אליהם היא בלב העניין. </w:t>
      </w:r>
    </w:p>
  </w:footnote>
  <w:footnote w:id="14">
    <w:p w14:paraId="1174AF75" w14:textId="1D4C4F3F" w:rsidR="00AD3ED6" w:rsidRPr="00C61070" w:rsidRDefault="00AD3ED6" w:rsidP="00AB6CA0">
      <w:pPr>
        <w:pStyle w:val="10"/>
        <w:spacing w:line="360" w:lineRule="auto"/>
        <w:jc w:val="both"/>
        <w:rPr>
          <w:rFonts w:asciiTheme="minorBidi" w:hAnsiTheme="minorBidi" w:cstheme="minorBidi"/>
        </w:rPr>
      </w:pPr>
      <w:r w:rsidRPr="00C61070">
        <w:rPr>
          <w:rFonts w:asciiTheme="minorBidi" w:hAnsiTheme="minorBidi" w:cstheme="minorBidi"/>
          <w:vertAlign w:val="superscript"/>
        </w:rPr>
        <w:footnoteRef/>
      </w:r>
      <w:r w:rsidRPr="00C61070">
        <w:rPr>
          <w:rFonts w:asciiTheme="minorBidi" w:eastAsia="Arial" w:hAnsiTheme="minorBidi" w:cstheme="minorBidi"/>
          <w:b/>
          <w:rtl/>
        </w:rPr>
        <w:t xml:space="preserve"> </w:t>
      </w:r>
      <w:r w:rsidR="00AB6CA0" w:rsidRPr="00C61070">
        <w:rPr>
          <w:rFonts w:asciiTheme="minorBidi" w:eastAsia="Arial" w:hAnsiTheme="minorBidi" w:cstheme="minorBidi"/>
          <w:b/>
          <w:rtl/>
        </w:rPr>
        <w:t xml:space="preserve">עשתרות קרניים </w:t>
      </w:r>
      <w:r w:rsidR="00AB6CA0">
        <w:rPr>
          <w:rFonts w:asciiTheme="minorBidi" w:eastAsia="Arial" w:hAnsiTheme="minorBidi" w:cstheme="minorBidi" w:hint="cs"/>
          <w:b/>
          <w:rtl/>
        </w:rPr>
        <w:t>נזכרת בספר בראשית</w:t>
      </w:r>
      <w:r w:rsidRPr="00C61070">
        <w:rPr>
          <w:rFonts w:asciiTheme="minorBidi" w:eastAsia="Arial" w:hAnsiTheme="minorBidi" w:cstheme="minorBidi"/>
          <w:b/>
          <w:rtl/>
        </w:rPr>
        <w:t xml:space="preserve">: </w:t>
      </w:r>
      <w:r w:rsidR="00AB6CA0">
        <w:rPr>
          <w:rFonts w:asciiTheme="minorBidi" w:eastAsia="Arial" w:hAnsiTheme="minorBidi" w:cstheme="minorBidi" w:hint="cs"/>
          <w:b/>
          <w:rtl/>
        </w:rPr>
        <w:t>"</w:t>
      </w:r>
      <w:r w:rsidRPr="00C61070">
        <w:rPr>
          <w:rFonts w:asciiTheme="minorBidi" w:eastAsia="Arial" w:hAnsiTheme="minorBidi" w:cstheme="minorBidi"/>
          <w:b/>
          <w:rtl/>
        </w:rPr>
        <w:t xml:space="preserve">וַיְהִי בִּימֵי אַמְרָפֶל מֶלֶךְ שִׁנְעָר </w:t>
      </w:r>
      <w:r w:rsidRPr="00C61070">
        <w:rPr>
          <w:rFonts w:asciiTheme="minorBidi" w:eastAsia="Arial" w:hAnsiTheme="minorBidi" w:cstheme="minorBidi"/>
          <w:b/>
        </w:rPr>
        <w:t>...</w:t>
      </w:r>
      <w:r w:rsidRPr="00C61070">
        <w:rPr>
          <w:rFonts w:asciiTheme="minorBidi" w:eastAsia="Arial" w:hAnsiTheme="minorBidi" w:cstheme="minorBidi"/>
          <w:b/>
          <w:rtl/>
        </w:rPr>
        <w:t xml:space="preserve"> עָשׂוּ מִלְחָמָה אֶת בֶּרַע מֶלֶךְ סְדֹם וְאֶת </w:t>
      </w:r>
      <w:r w:rsidRPr="00C61070">
        <w:rPr>
          <w:rFonts w:asciiTheme="minorBidi" w:eastAsia="Arial" w:hAnsiTheme="minorBidi" w:cstheme="minorBidi"/>
          <w:b/>
        </w:rPr>
        <w:t>...</w:t>
      </w:r>
      <w:r w:rsidRPr="00C61070">
        <w:rPr>
          <w:rFonts w:asciiTheme="minorBidi" w:eastAsia="Arial" w:hAnsiTheme="minorBidi" w:cstheme="minorBidi"/>
          <w:b/>
          <w:rtl/>
        </w:rPr>
        <w:t xml:space="preserve"> וּבְאַרְבַּע עֶשְׂרֵה שָׁנָה בָּא כְדָרְלָעֹמֶר וְהַמְּלָכִים אֲשֶׁר אִתּוֹ וַיַּכּוּ אֶת רְפָאִים בְּעַשְׁתְּרֹת קַרְנַיִם </w:t>
      </w:r>
      <w:r w:rsidRPr="00C61070">
        <w:rPr>
          <w:rFonts w:asciiTheme="minorBidi" w:eastAsia="Arial" w:hAnsiTheme="minorBidi" w:cstheme="minorBidi"/>
          <w:b/>
        </w:rPr>
        <w:t>...</w:t>
      </w:r>
      <w:r w:rsidRPr="00C61070">
        <w:rPr>
          <w:rFonts w:asciiTheme="minorBidi" w:eastAsia="Arial" w:hAnsiTheme="minorBidi" w:cstheme="minorBidi"/>
          <w:b/>
          <w:rtl/>
        </w:rPr>
        <w:t xml:space="preserve">". </w:t>
      </w:r>
      <w:r w:rsidR="00AB6CA0">
        <w:rPr>
          <w:rFonts w:asciiTheme="minorBidi" w:eastAsia="Arial" w:hAnsiTheme="minorBidi" w:cstheme="minorBidi" w:hint="cs"/>
          <w:b/>
          <w:rtl/>
        </w:rPr>
        <w:t xml:space="preserve">זהו </w:t>
      </w:r>
      <w:r w:rsidRPr="00C61070">
        <w:rPr>
          <w:rFonts w:asciiTheme="minorBidi" w:eastAsia="Arial" w:hAnsiTheme="minorBidi" w:cstheme="minorBidi"/>
          <w:b/>
          <w:rtl/>
        </w:rPr>
        <w:t xml:space="preserve">מקום מושבם של הרפאים, שהם </w:t>
      </w:r>
      <w:r w:rsidR="00AB6CA0">
        <w:rPr>
          <w:rFonts w:asciiTheme="minorBidi" w:eastAsia="Arial" w:hAnsiTheme="minorBidi" w:cstheme="minorBidi" w:hint="cs"/>
          <w:b/>
          <w:rtl/>
        </w:rPr>
        <w:t xml:space="preserve">היו </w:t>
      </w:r>
      <w:r w:rsidRPr="00C61070">
        <w:rPr>
          <w:rFonts w:asciiTheme="minorBidi" w:eastAsia="Arial" w:hAnsiTheme="minorBidi" w:cstheme="minorBidi"/>
          <w:b/>
          <w:rtl/>
        </w:rPr>
        <w:t>הענקים (דברים ג', יא)</w:t>
      </w:r>
      <w:r w:rsidR="00AB6CA0">
        <w:rPr>
          <w:rFonts w:asciiTheme="minorBidi" w:eastAsia="Arial" w:hAnsiTheme="minorBidi" w:cstheme="minorBidi" w:hint="cs"/>
          <w:b/>
          <w:rtl/>
        </w:rPr>
        <w:t>.</w:t>
      </w:r>
      <w:r w:rsidRPr="00C61070">
        <w:rPr>
          <w:rFonts w:asciiTheme="minorBidi" w:eastAsia="Arial" w:hAnsiTheme="minorBidi" w:cstheme="minorBidi"/>
          <w:b/>
          <w:rtl/>
        </w:rPr>
        <w:t xml:space="preserve"> 'עַשְׁתּוֹרֶת'</w:t>
      </w:r>
      <w:r>
        <w:rPr>
          <w:rFonts w:asciiTheme="minorBidi" w:eastAsia="Arial" w:hAnsiTheme="minorBidi" w:cstheme="minorBidi"/>
          <w:b/>
          <w:rtl/>
        </w:rPr>
        <w:t xml:space="preserve"> </w:t>
      </w:r>
      <w:r w:rsidR="00AB6CA0">
        <w:rPr>
          <w:rFonts w:asciiTheme="minorBidi" w:eastAsia="Arial" w:hAnsiTheme="minorBidi" w:cstheme="minorBidi" w:hint="cs"/>
          <w:b/>
          <w:rtl/>
        </w:rPr>
        <w:t xml:space="preserve">היא </w:t>
      </w:r>
      <w:r w:rsidRPr="00C61070">
        <w:rPr>
          <w:rFonts w:asciiTheme="minorBidi" w:eastAsia="Arial" w:hAnsiTheme="minorBidi" w:cstheme="minorBidi"/>
          <w:b/>
          <w:rtl/>
        </w:rPr>
        <w:t>שם של אלה כנענית, המוכרת בתנ"ך ובתעודות מ</w:t>
      </w:r>
      <w:r w:rsidR="00AB6CA0">
        <w:rPr>
          <w:rFonts w:asciiTheme="minorBidi" w:eastAsia="Arial" w:hAnsiTheme="minorBidi" w:cstheme="minorBidi" w:hint="cs"/>
          <w:b/>
          <w:rtl/>
        </w:rPr>
        <w:t xml:space="preserve">ן </w:t>
      </w:r>
      <w:r w:rsidRPr="00C61070">
        <w:rPr>
          <w:rFonts w:asciiTheme="minorBidi" w:eastAsia="Arial" w:hAnsiTheme="minorBidi" w:cstheme="minorBidi"/>
          <w:b/>
          <w:rtl/>
        </w:rPr>
        <w:t xml:space="preserve">המזרח הקדום. לעתים </w:t>
      </w:r>
      <w:r w:rsidR="00AB6CA0">
        <w:rPr>
          <w:rFonts w:asciiTheme="minorBidi" w:eastAsia="Arial" w:hAnsiTheme="minorBidi" w:cstheme="minorBidi" w:hint="cs"/>
          <w:b/>
          <w:rtl/>
        </w:rPr>
        <w:t xml:space="preserve">היא </w:t>
      </w:r>
      <w:r w:rsidRPr="00C61070">
        <w:rPr>
          <w:rFonts w:asciiTheme="minorBidi" w:eastAsia="Arial" w:hAnsiTheme="minorBidi" w:cstheme="minorBidi"/>
          <w:b/>
          <w:rtl/>
        </w:rPr>
        <w:t>נזכרת ב</w:t>
      </w:r>
      <w:r w:rsidR="00AB6CA0">
        <w:rPr>
          <w:rFonts w:asciiTheme="minorBidi" w:eastAsia="Arial" w:hAnsiTheme="minorBidi" w:cstheme="minorBidi" w:hint="cs"/>
          <w:b/>
          <w:rtl/>
        </w:rPr>
        <w:t xml:space="preserve">לשון </w:t>
      </w:r>
      <w:r w:rsidRPr="00C61070">
        <w:rPr>
          <w:rFonts w:asciiTheme="minorBidi" w:eastAsia="Arial" w:hAnsiTheme="minorBidi" w:cstheme="minorBidi"/>
          <w:b/>
          <w:rtl/>
        </w:rPr>
        <w:t>רבים: "אלוהי הנכר... הבעלים והעשתרות" (</w:t>
      </w:r>
      <w:hyperlink r:id="rId1" w:anchor="Stay_Put">
        <w:r w:rsidRPr="00C61070">
          <w:rPr>
            <w:rFonts w:asciiTheme="minorBidi" w:eastAsia="Arial" w:hAnsiTheme="minorBidi" w:cstheme="minorBidi"/>
            <w:b/>
            <w:rtl/>
          </w:rPr>
          <w:t>שמואל</w:t>
        </w:r>
      </w:hyperlink>
      <w:r w:rsidRPr="00C61070">
        <w:rPr>
          <w:rFonts w:asciiTheme="minorBidi" w:eastAsia="Arial" w:hAnsiTheme="minorBidi" w:cstheme="minorBidi"/>
          <w:b/>
          <w:rtl/>
        </w:rPr>
        <w:t xml:space="preserve"> א, ז' </w:t>
      </w:r>
      <w:r w:rsidRPr="00C61070">
        <w:rPr>
          <w:rFonts w:asciiTheme="minorBidi" w:eastAsia="Arial" w:hAnsiTheme="minorBidi" w:cstheme="minorBidi" w:hint="eastAsia"/>
          <w:b/>
          <w:rtl/>
        </w:rPr>
        <w:t>ג</w:t>
      </w:r>
      <w:r w:rsidRPr="00C61070">
        <w:rPr>
          <w:rFonts w:asciiTheme="minorBidi" w:eastAsia="Arial" w:hAnsiTheme="minorBidi" w:cstheme="minorBidi"/>
          <w:b/>
          <w:rtl/>
        </w:rPr>
        <w:t xml:space="preserve">-ד, </w:t>
      </w:r>
      <w:hyperlink r:id="rId2" w:anchor="Stay_Put">
        <w:r w:rsidRPr="00C61070">
          <w:rPr>
            <w:rFonts w:asciiTheme="minorBidi" w:eastAsia="Arial" w:hAnsiTheme="minorBidi" w:cstheme="minorBidi"/>
            <w:b/>
            <w:rtl/>
          </w:rPr>
          <w:t>מלכים</w:t>
        </w:r>
      </w:hyperlink>
      <w:r w:rsidRPr="00C61070">
        <w:rPr>
          <w:rFonts w:asciiTheme="minorBidi" w:eastAsia="Arial" w:hAnsiTheme="minorBidi" w:cstheme="minorBidi"/>
          <w:b/>
          <w:rtl/>
        </w:rPr>
        <w:t xml:space="preserve"> א, י"א, </w:t>
      </w:r>
      <w:r w:rsidRPr="00C61070">
        <w:rPr>
          <w:rFonts w:asciiTheme="minorBidi" w:eastAsia="Arial" w:hAnsiTheme="minorBidi" w:cstheme="minorBidi" w:hint="eastAsia"/>
          <w:b/>
          <w:rtl/>
        </w:rPr>
        <w:t>ה</w:t>
      </w:r>
      <w:r w:rsidRPr="00C61070">
        <w:rPr>
          <w:rFonts w:asciiTheme="minorBidi" w:eastAsia="Arial" w:hAnsiTheme="minorBidi" w:cstheme="minorBidi"/>
          <w:b/>
          <w:rtl/>
        </w:rPr>
        <w:t xml:space="preserve">). הענקים </w:t>
      </w:r>
      <w:r w:rsidR="00AB6CA0">
        <w:rPr>
          <w:rFonts w:asciiTheme="minorBidi" w:eastAsia="Arial" w:hAnsiTheme="minorBidi" w:cstheme="minorBidi" w:hint="cs"/>
          <w:b/>
          <w:rtl/>
        </w:rPr>
        <w:t xml:space="preserve">היו </w:t>
      </w:r>
      <w:r w:rsidRPr="00C61070">
        <w:rPr>
          <w:rFonts w:asciiTheme="minorBidi" w:eastAsia="Arial" w:hAnsiTheme="minorBidi" w:cstheme="minorBidi"/>
          <w:b/>
          <w:rtl/>
        </w:rPr>
        <w:t>מפחידים את רואיהם ומרפים את ידיהם</w:t>
      </w:r>
      <w:r w:rsidR="00AB6CA0">
        <w:rPr>
          <w:rFonts w:asciiTheme="minorBidi" w:eastAsia="Arial" w:hAnsiTheme="minorBidi" w:cstheme="minorBidi" w:hint="cs"/>
          <w:b/>
          <w:rtl/>
        </w:rPr>
        <w:t>.</w:t>
      </w:r>
      <w:r w:rsidRPr="00C61070">
        <w:rPr>
          <w:rFonts w:asciiTheme="minorBidi" w:eastAsia="Arial" w:hAnsiTheme="minorBidi" w:cstheme="minorBidi"/>
          <w:b/>
          <w:rtl/>
        </w:rPr>
        <w:t xml:space="preserve"> </w:t>
      </w:r>
    </w:p>
  </w:footnote>
  <w:footnote w:id="15">
    <w:p w14:paraId="447BC3E4" w14:textId="4440B35D" w:rsidR="00AD3ED6" w:rsidRPr="000C0EDF" w:rsidRDefault="00AD3ED6" w:rsidP="00700C8D">
      <w:pPr>
        <w:pStyle w:val="aa"/>
        <w:spacing w:line="360" w:lineRule="auto"/>
        <w:jc w:val="both"/>
      </w:pPr>
      <w:r>
        <w:rPr>
          <w:rStyle w:val="ac"/>
        </w:rPr>
        <w:footnoteRef/>
      </w:r>
      <w:r>
        <w:rPr>
          <w:rFonts w:cs="Times New Roman"/>
          <w:rtl/>
        </w:rPr>
        <w:t xml:space="preserve"> </w:t>
      </w:r>
      <w:r w:rsidRPr="002B0D9F">
        <w:rPr>
          <w:rFonts w:ascii="Arial" w:hAnsi="Arial" w:cs="Arial" w:hint="cs"/>
          <w:rtl/>
        </w:rPr>
        <w:t>אביי</w:t>
      </w:r>
      <w:r w:rsidRPr="002B0D9F">
        <w:rPr>
          <w:rtl/>
        </w:rPr>
        <w:t xml:space="preserve"> </w:t>
      </w:r>
      <w:r w:rsidRPr="002B0D9F">
        <w:rPr>
          <w:rFonts w:ascii="Arial" w:hAnsi="Arial" w:cs="Arial" w:hint="cs"/>
          <w:rtl/>
        </w:rPr>
        <w:t>בשאלתו</w:t>
      </w:r>
      <w:r w:rsidRPr="002B0D9F">
        <w:rPr>
          <w:rFonts w:hint="cs"/>
          <w:rtl/>
        </w:rPr>
        <w:t xml:space="preserve"> </w:t>
      </w:r>
      <w:r w:rsidRPr="002B0D9F">
        <w:rPr>
          <w:rFonts w:ascii="Arial" w:hAnsi="Arial" w:cs="Arial" w:hint="cs"/>
          <w:rtl/>
        </w:rPr>
        <w:t>מגלה</w:t>
      </w:r>
      <w:r w:rsidRPr="002B0D9F">
        <w:rPr>
          <w:rFonts w:hint="cs"/>
          <w:rtl/>
        </w:rPr>
        <w:t xml:space="preserve"> </w:t>
      </w:r>
      <w:r w:rsidRPr="002B0D9F">
        <w:rPr>
          <w:rFonts w:ascii="Arial" w:hAnsi="Arial" w:cs="Arial" w:hint="cs"/>
          <w:rtl/>
        </w:rPr>
        <w:t>שעבורו</w:t>
      </w:r>
      <w:r w:rsidRPr="002B0D9F">
        <w:rPr>
          <w:rFonts w:hint="cs"/>
          <w:rtl/>
        </w:rPr>
        <w:t xml:space="preserve"> </w:t>
      </w:r>
      <w:r w:rsidRPr="002B0D9F">
        <w:rPr>
          <w:rFonts w:ascii="Arial" w:hAnsi="Arial" w:cs="Arial" w:hint="cs"/>
          <w:rtl/>
        </w:rPr>
        <w:t>חסות</w:t>
      </w:r>
      <w:r w:rsidRPr="002B0D9F">
        <w:rPr>
          <w:rFonts w:hint="cs"/>
          <w:rtl/>
        </w:rPr>
        <w:t xml:space="preserve"> </w:t>
      </w:r>
      <w:r w:rsidRPr="002B0D9F">
        <w:rPr>
          <w:rFonts w:ascii="Arial" w:hAnsi="Arial" w:cs="Arial" w:hint="cs"/>
          <w:rtl/>
        </w:rPr>
        <w:t>צל</w:t>
      </w:r>
      <w:r w:rsidRPr="002B0D9F">
        <w:rPr>
          <w:rFonts w:hint="cs"/>
          <w:rtl/>
        </w:rPr>
        <w:t xml:space="preserve"> </w:t>
      </w:r>
      <w:r w:rsidRPr="002B0D9F">
        <w:rPr>
          <w:rFonts w:ascii="Arial" w:hAnsi="Arial" w:cs="Arial" w:hint="cs"/>
          <w:rtl/>
        </w:rPr>
        <w:t>מ</w:t>
      </w:r>
      <w:r w:rsidR="00700C8D">
        <w:rPr>
          <w:rFonts w:ascii="Arial" w:hAnsi="Arial" w:cs="Arial" w:hint="cs"/>
          <w:rtl/>
        </w:rPr>
        <w:t xml:space="preserve">ן </w:t>
      </w:r>
      <w:r w:rsidRPr="002B0D9F">
        <w:rPr>
          <w:rFonts w:ascii="Arial" w:hAnsi="Arial" w:cs="Arial" w:hint="cs"/>
          <w:rtl/>
        </w:rPr>
        <w:t>הצד</w:t>
      </w:r>
      <w:r>
        <w:rPr>
          <w:rFonts w:ascii="Arial" w:hAnsi="Arial" w:cs="Arial" w:hint="cs"/>
          <w:rtl/>
        </w:rPr>
        <w:t xml:space="preserve"> </w:t>
      </w:r>
      <w:r>
        <w:rPr>
          <w:rFonts w:ascii="Arial" w:hAnsi="Arial" w:cs="Arial"/>
          <w:rtl/>
        </w:rPr>
        <w:t>–</w:t>
      </w:r>
      <w:r w:rsidRPr="002B0D9F">
        <w:rPr>
          <w:rFonts w:hint="cs"/>
          <w:rtl/>
        </w:rPr>
        <w:t xml:space="preserve"> </w:t>
      </w:r>
      <w:r w:rsidRPr="002B0D9F">
        <w:rPr>
          <w:rFonts w:ascii="Arial" w:hAnsi="Arial" w:cs="Arial" w:hint="cs"/>
          <w:rtl/>
        </w:rPr>
        <w:t>לעולם</w:t>
      </w:r>
      <w:r w:rsidRPr="002B0D9F">
        <w:rPr>
          <w:rFonts w:hint="cs"/>
          <w:rtl/>
        </w:rPr>
        <w:t xml:space="preserve"> </w:t>
      </w:r>
      <w:r w:rsidRPr="002B0D9F">
        <w:rPr>
          <w:rFonts w:ascii="Arial" w:hAnsi="Arial" w:cs="Arial" w:hint="cs"/>
          <w:rtl/>
        </w:rPr>
        <w:t>אינה</w:t>
      </w:r>
      <w:r w:rsidRPr="002B0D9F">
        <w:rPr>
          <w:rFonts w:hint="cs"/>
          <w:rtl/>
        </w:rPr>
        <w:t xml:space="preserve"> </w:t>
      </w:r>
      <w:r w:rsidRPr="002B0D9F">
        <w:rPr>
          <w:rFonts w:ascii="Arial" w:hAnsi="Arial" w:cs="Arial" w:hint="cs"/>
          <w:rtl/>
        </w:rPr>
        <w:t>מהווה</w:t>
      </w:r>
      <w:r w:rsidRPr="002B0D9F">
        <w:rPr>
          <w:rFonts w:hint="cs"/>
          <w:rtl/>
        </w:rPr>
        <w:t xml:space="preserve"> </w:t>
      </w:r>
      <w:r w:rsidRPr="002B0D9F">
        <w:rPr>
          <w:rFonts w:ascii="Arial" w:hAnsi="Arial" w:cs="Arial" w:hint="cs"/>
          <w:rtl/>
        </w:rPr>
        <w:t>בעיה</w:t>
      </w:r>
      <w:r w:rsidRPr="002B0D9F">
        <w:rPr>
          <w:rFonts w:hint="cs"/>
          <w:rtl/>
        </w:rPr>
        <w:t>.</w:t>
      </w:r>
      <w:r>
        <w:rPr>
          <w:rFonts w:hint="cs"/>
          <w:rtl/>
        </w:rPr>
        <w:t xml:space="preserve"> </w:t>
      </w:r>
      <w:r w:rsidR="00700C8D">
        <w:rPr>
          <w:rFonts w:cs="Arial" w:hint="cs"/>
          <w:rtl/>
        </w:rPr>
        <w:t xml:space="preserve">מסתבר שאביי סובר כרבה </w:t>
      </w:r>
      <w:r w:rsidRPr="0010275F">
        <w:rPr>
          <w:rFonts w:asciiTheme="minorBidi" w:hAnsiTheme="minorBidi" w:cs="Arial"/>
          <w:rtl/>
        </w:rPr>
        <w:t>ה</w:t>
      </w:r>
      <w:r w:rsidR="00AB6CA0">
        <w:rPr>
          <w:rFonts w:asciiTheme="minorBidi" w:hAnsiTheme="minorBidi" w:cs="Arial" w:hint="cs"/>
          <w:rtl/>
        </w:rPr>
        <w:t xml:space="preserve">סבור שהנושא הוא </w:t>
      </w:r>
      <w:r w:rsidRPr="0010275F">
        <w:rPr>
          <w:rFonts w:asciiTheme="minorBidi" w:hAnsiTheme="minorBidi" w:cs="Arial"/>
          <w:rtl/>
        </w:rPr>
        <w:t xml:space="preserve">הסכך והקשר התמידי אליו, לא החיים </w:t>
      </w:r>
      <w:r w:rsidR="00700C8D">
        <w:rPr>
          <w:rFonts w:asciiTheme="minorBidi" w:hAnsiTheme="minorBidi" w:cs="Arial" w:hint="cs"/>
          <w:rtl/>
        </w:rPr>
        <w:t>ש</w:t>
      </w:r>
      <w:r w:rsidRPr="0010275F">
        <w:rPr>
          <w:rFonts w:asciiTheme="minorBidi" w:hAnsiTheme="minorBidi" w:cs="Arial"/>
          <w:rtl/>
        </w:rPr>
        <w:t>בתוך הסוכה</w:t>
      </w:r>
      <w:r>
        <w:rPr>
          <w:rFonts w:asciiTheme="minorBidi" w:hAnsiTheme="minorBidi" w:cs="Arial" w:hint="cs"/>
          <w:rtl/>
        </w:rPr>
        <w:t>.</w:t>
      </w:r>
      <w:r>
        <w:rPr>
          <w:rFonts w:hint="cs"/>
          <w:rtl/>
        </w:rPr>
        <w:t xml:space="preserve"> </w:t>
      </w:r>
      <w:r w:rsidR="00AB6CA0">
        <w:rPr>
          <w:rFonts w:cs="Times New Roman" w:hint="cs"/>
          <w:rtl/>
        </w:rPr>
        <w:t>לטעמו</w:t>
      </w:r>
      <w:r w:rsidR="00AB6CA0">
        <w:rPr>
          <w:rFonts w:hint="cs"/>
          <w:rtl/>
        </w:rPr>
        <w:t xml:space="preserve">, </w:t>
      </w:r>
      <w:r>
        <w:rPr>
          <w:rFonts w:cs="Arial" w:hint="cs"/>
          <w:rtl/>
        </w:rPr>
        <w:t>ברגע ש</w:t>
      </w:r>
      <w:r w:rsidR="00AB6CA0">
        <w:rPr>
          <w:rFonts w:cs="Arial" w:hint="cs"/>
          <w:rtl/>
        </w:rPr>
        <w:t xml:space="preserve">קיים </w:t>
      </w:r>
      <w:r>
        <w:rPr>
          <w:rFonts w:cs="Arial" w:hint="cs"/>
          <w:rtl/>
        </w:rPr>
        <w:t xml:space="preserve">קשר עין עם הסכך </w:t>
      </w:r>
      <w:r>
        <w:rPr>
          <w:rFonts w:cs="Arial"/>
          <w:rtl/>
        </w:rPr>
        <w:t>-</w:t>
      </w:r>
      <w:r>
        <w:rPr>
          <w:rFonts w:cs="Arial" w:hint="cs"/>
          <w:rtl/>
        </w:rPr>
        <w:t xml:space="preserve"> אפילו אם הוא מעל 20 אמה, צל הדפנות </w:t>
      </w:r>
      <w:r w:rsidR="00700C8D">
        <w:rPr>
          <w:rFonts w:cs="Arial" w:hint="cs"/>
          <w:rtl/>
        </w:rPr>
        <w:t>אינו מפריע (ר' יאשיה בהמשך הסוגיה)</w:t>
      </w:r>
      <w:r>
        <w:rPr>
          <w:rFonts w:cs="Arial" w:hint="cs"/>
          <w:rtl/>
        </w:rPr>
        <w:t xml:space="preserve">. </w:t>
      </w:r>
      <w:r w:rsidR="00AB6CA0">
        <w:rPr>
          <w:rFonts w:cs="Arial" w:hint="cs"/>
          <w:rtl/>
        </w:rPr>
        <w:t xml:space="preserve">כמשמעות רוחנית: </w:t>
      </w:r>
      <w:r>
        <w:rPr>
          <w:rFonts w:cs="Arial" w:hint="cs"/>
          <w:rtl/>
        </w:rPr>
        <w:t xml:space="preserve">לשיטתם אין צורך בשכינה השורה בתוך החיים. השכינה </w:t>
      </w:r>
      <w:r w:rsidR="00AB6CA0">
        <w:rPr>
          <w:rFonts w:cs="Arial" w:hint="cs"/>
          <w:rtl/>
        </w:rPr>
        <w:t>אינה מעורבת בחיים, וממילא חסותה קיימת גם כאשר היא גבוה</w:t>
      </w:r>
      <w:r w:rsidR="00700C8D">
        <w:rPr>
          <w:rFonts w:cs="Arial" w:hint="cs"/>
          <w:rtl/>
        </w:rPr>
        <w:t>ה</w:t>
      </w:r>
      <w:r w:rsidR="00AB6CA0">
        <w:rPr>
          <w:rFonts w:cs="Arial" w:hint="cs"/>
          <w:rtl/>
        </w:rPr>
        <w:t xml:space="preserve"> ורחוקה מ</w:t>
      </w:r>
      <w:r w:rsidR="00700C8D">
        <w:rPr>
          <w:rFonts w:cs="Arial" w:hint="cs"/>
          <w:rtl/>
        </w:rPr>
        <w:t>ן ה</w:t>
      </w:r>
      <w:r w:rsidR="00AB6CA0">
        <w:rPr>
          <w:rFonts w:cs="Arial" w:hint="cs"/>
          <w:rtl/>
        </w:rPr>
        <w:t xml:space="preserve">מתרחש בסוכה. </w:t>
      </w:r>
      <w:r>
        <w:rPr>
          <w:rFonts w:asciiTheme="minorBidi" w:hAnsiTheme="minorBidi" w:cs="Arial" w:hint="cs"/>
          <w:rtl/>
        </w:rPr>
        <w:t xml:space="preserve">קישור </w:t>
      </w:r>
      <w:r w:rsidR="00AB6CA0">
        <w:rPr>
          <w:rFonts w:asciiTheme="minorBidi" w:hAnsiTheme="minorBidi" w:cs="Arial" w:hint="cs"/>
          <w:rtl/>
        </w:rPr>
        <w:t xml:space="preserve">זה של </w:t>
      </w:r>
      <w:r>
        <w:rPr>
          <w:rFonts w:asciiTheme="minorBidi" w:hAnsiTheme="minorBidi" w:cs="Arial" w:hint="cs"/>
          <w:rtl/>
        </w:rPr>
        <w:t xml:space="preserve">דעת אביי לדעת רבה </w:t>
      </w:r>
      <w:r w:rsidR="00AB6CA0">
        <w:rPr>
          <w:rFonts w:asciiTheme="minorBidi" w:hAnsiTheme="minorBidi" w:cs="Arial" w:hint="cs"/>
          <w:rtl/>
        </w:rPr>
        <w:t xml:space="preserve">מושתת על </w:t>
      </w:r>
      <w:r w:rsidR="00700C8D">
        <w:rPr>
          <w:rFonts w:asciiTheme="minorBidi" w:hAnsiTheme="minorBidi" w:cs="Arial" w:hint="cs"/>
          <w:rtl/>
        </w:rPr>
        <w:t xml:space="preserve">העובדה שרבה הוא רבו. מעבר לכך: </w:t>
      </w:r>
      <w:r w:rsidRPr="002165AA">
        <w:rPr>
          <w:rFonts w:asciiTheme="minorBidi" w:hAnsiTheme="minorBidi" w:cstheme="minorBidi" w:hint="eastAsia"/>
          <w:rtl/>
        </w:rPr>
        <w:t>אביי</w:t>
      </w:r>
      <w:r w:rsidRPr="002165AA">
        <w:rPr>
          <w:rFonts w:asciiTheme="minorBidi" w:hAnsiTheme="minorBidi" w:cstheme="minorBidi"/>
          <w:rtl/>
        </w:rPr>
        <w:t xml:space="preserve"> בוחר להקשות על רבא ורבי </w:t>
      </w:r>
      <w:r w:rsidRPr="002165AA">
        <w:rPr>
          <w:rFonts w:asciiTheme="minorBidi" w:hAnsiTheme="minorBidi" w:cstheme="minorBidi" w:hint="eastAsia"/>
          <w:rtl/>
        </w:rPr>
        <w:t>זירא</w:t>
      </w:r>
      <w:r w:rsidRPr="002165AA">
        <w:rPr>
          <w:rFonts w:asciiTheme="minorBidi" w:hAnsiTheme="minorBidi" w:cstheme="minorBidi"/>
          <w:rtl/>
        </w:rPr>
        <w:t xml:space="preserve">, </w:t>
      </w:r>
      <w:r w:rsidRPr="002165AA">
        <w:rPr>
          <w:rFonts w:asciiTheme="minorBidi" w:hAnsiTheme="minorBidi" w:cstheme="minorBidi" w:hint="eastAsia"/>
          <w:rtl/>
        </w:rPr>
        <w:t>אך</w:t>
      </w:r>
      <w:r w:rsidRPr="002165AA">
        <w:rPr>
          <w:rFonts w:asciiTheme="minorBidi" w:hAnsiTheme="minorBidi" w:cstheme="minorBidi"/>
          <w:rtl/>
        </w:rPr>
        <w:t xml:space="preserve"> </w:t>
      </w:r>
      <w:r w:rsidRPr="002165AA">
        <w:rPr>
          <w:rFonts w:asciiTheme="minorBidi" w:hAnsiTheme="minorBidi" w:cstheme="minorBidi" w:hint="eastAsia"/>
          <w:rtl/>
        </w:rPr>
        <w:t>על</w:t>
      </w:r>
      <w:r w:rsidRPr="002165AA">
        <w:rPr>
          <w:rFonts w:asciiTheme="minorBidi" w:hAnsiTheme="minorBidi" w:cstheme="minorBidi"/>
          <w:rtl/>
        </w:rPr>
        <w:t xml:space="preserve"> </w:t>
      </w:r>
      <w:r w:rsidRPr="002165AA">
        <w:rPr>
          <w:rFonts w:asciiTheme="minorBidi" w:hAnsiTheme="minorBidi" w:cstheme="minorBidi" w:hint="eastAsia"/>
          <w:rtl/>
        </w:rPr>
        <w:t>רבה</w:t>
      </w:r>
      <w:r w:rsidRPr="002165AA">
        <w:rPr>
          <w:rFonts w:asciiTheme="minorBidi" w:hAnsiTheme="minorBidi" w:cstheme="minorBidi"/>
          <w:rtl/>
        </w:rPr>
        <w:t xml:space="preserve"> </w:t>
      </w:r>
      <w:r w:rsidR="00700C8D">
        <w:rPr>
          <w:rFonts w:asciiTheme="minorBidi" w:hAnsiTheme="minorBidi" w:cstheme="minorBidi" w:hint="cs"/>
          <w:rtl/>
        </w:rPr>
        <w:t xml:space="preserve">הוא </w:t>
      </w:r>
      <w:r w:rsidRPr="002165AA">
        <w:rPr>
          <w:rFonts w:asciiTheme="minorBidi" w:hAnsiTheme="minorBidi" w:cstheme="minorBidi" w:hint="eastAsia"/>
          <w:rtl/>
        </w:rPr>
        <w:t>אינו</w:t>
      </w:r>
      <w:r w:rsidRPr="002165AA">
        <w:rPr>
          <w:rFonts w:asciiTheme="minorBidi" w:hAnsiTheme="minorBidi" w:cstheme="minorBidi"/>
          <w:rtl/>
        </w:rPr>
        <w:t xml:space="preserve"> </w:t>
      </w:r>
      <w:r w:rsidRPr="002165AA">
        <w:rPr>
          <w:rFonts w:asciiTheme="minorBidi" w:hAnsiTheme="minorBidi" w:cstheme="minorBidi" w:hint="eastAsia"/>
          <w:rtl/>
        </w:rPr>
        <w:t>מקשה</w:t>
      </w:r>
      <w:r>
        <w:rPr>
          <w:rFonts w:asciiTheme="minorBidi" w:hAnsiTheme="minorBidi" w:cstheme="minorBidi" w:hint="cs"/>
          <w:rtl/>
        </w:rPr>
        <w:t xml:space="preserve">. בנוסף - </w:t>
      </w:r>
      <w:r>
        <w:rPr>
          <w:rFonts w:asciiTheme="minorBidi" w:hAnsiTheme="minorBidi" w:cs="Arial" w:hint="cs"/>
          <w:rtl/>
        </w:rPr>
        <w:t>מעקב אחר עמדות</w:t>
      </w:r>
      <w:r w:rsidR="00700C8D">
        <w:rPr>
          <w:rFonts w:asciiTheme="minorBidi" w:hAnsiTheme="minorBidi" w:cs="Arial" w:hint="cs"/>
          <w:rtl/>
        </w:rPr>
        <w:t>יו</w:t>
      </w:r>
      <w:r>
        <w:rPr>
          <w:rFonts w:asciiTheme="minorBidi" w:hAnsiTheme="minorBidi" w:cs="Arial" w:hint="cs"/>
          <w:rtl/>
        </w:rPr>
        <w:t xml:space="preserve"> במקומות רבים בש"ס מלמד כי </w:t>
      </w:r>
      <w:r w:rsidRPr="0010275F">
        <w:rPr>
          <w:rFonts w:asciiTheme="minorBidi" w:hAnsiTheme="minorBidi" w:cs="Arial"/>
          <w:rtl/>
        </w:rPr>
        <w:t xml:space="preserve">תפישת הקודש שלו </w:t>
      </w:r>
      <w:r w:rsidR="00700C8D">
        <w:rPr>
          <w:rFonts w:asciiTheme="minorBidi" w:hAnsiTheme="minorBidi" w:cs="Arial" w:hint="cs"/>
          <w:rtl/>
        </w:rPr>
        <w:t xml:space="preserve">הייתה </w:t>
      </w:r>
      <w:r w:rsidRPr="0010275F">
        <w:rPr>
          <w:rFonts w:asciiTheme="minorBidi" w:hAnsiTheme="minorBidi" w:cs="Arial"/>
          <w:rtl/>
        </w:rPr>
        <w:t>נבדלת מן החיים</w:t>
      </w:r>
      <w:r w:rsidR="00700C8D">
        <w:rPr>
          <w:rFonts w:asciiTheme="minorBidi" w:hAnsiTheme="minorBidi" w:cs="Arial" w:hint="cs"/>
          <w:rtl/>
        </w:rPr>
        <w:t xml:space="preserve">. עובדה זו מתיישבת היטב עם תיאורו כמי שהיה מזרע עלי - בית המסמל את </w:t>
      </w:r>
      <w:r>
        <w:rPr>
          <w:rFonts w:asciiTheme="minorBidi" w:hAnsiTheme="minorBidi" w:cs="Arial" w:hint="cs"/>
          <w:rtl/>
        </w:rPr>
        <w:t xml:space="preserve">תפישת הקודש </w:t>
      </w:r>
      <w:r w:rsidR="00700C8D">
        <w:rPr>
          <w:rFonts w:asciiTheme="minorBidi" w:hAnsiTheme="minorBidi" w:cs="Arial" w:hint="cs"/>
          <w:rtl/>
        </w:rPr>
        <w:t>ה</w:t>
      </w:r>
      <w:r>
        <w:rPr>
          <w:rFonts w:asciiTheme="minorBidi" w:hAnsiTheme="minorBidi" w:cs="Arial" w:hint="cs"/>
          <w:rtl/>
        </w:rPr>
        <w:t>נבדלת ואכמ"ל.</w:t>
      </w:r>
      <w:r w:rsidRPr="0010275F">
        <w:rPr>
          <w:rFonts w:asciiTheme="minorBidi" w:hAnsiTheme="minorBidi" w:cs="Arial"/>
          <w:rtl/>
        </w:rPr>
        <w:t xml:space="preserve"> גם </w:t>
      </w:r>
      <w:r>
        <w:rPr>
          <w:rFonts w:asciiTheme="minorBidi" w:hAnsiTheme="minorBidi" w:cs="Arial" w:hint="cs"/>
          <w:rtl/>
        </w:rPr>
        <w:t xml:space="preserve">רבה </w:t>
      </w:r>
      <w:r w:rsidRPr="0010275F">
        <w:rPr>
          <w:rFonts w:asciiTheme="minorBidi" w:hAnsiTheme="minorBidi" w:cs="Arial"/>
          <w:rtl/>
        </w:rPr>
        <w:t>הוא</w:t>
      </w:r>
      <w:r>
        <w:rPr>
          <w:rFonts w:asciiTheme="minorBidi" w:hAnsiTheme="minorBidi" w:cs="Arial" w:hint="cs"/>
          <w:rtl/>
        </w:rPr>
        <w:t xml:space="preserve"> מזרע</w:t>
      </w:r>
      <w:r w:rsidRPr="0010275F">
        <w:rPr>
          <w:rFonts w:asciiTheme="minorBidi" w:hAnsiTheme="minorBidi" w:cs="Arial"/>
          <w:rtl/>
        </w:rPr>
        <w:t xml:space="preserve"> מבית עלי</w:t>
      </w:r>
      <w:r>
        <w:rPr>
          <w:rFonts w:ascii="Arial" w:hAnsi="Arial" w:cs="Arial" w:hint="cs"/>
          <w:rtl/>
        </w:rPr>
        <w:t>, ועמדתם המשותפת בסוגיה זו אכן רואה את השכינה כנבדלת, ואת מסגרות החיים כבטלות אליה.</w:t>
      </w:r>
    </w:p>
  </w:footnote>
  <w:footnote w:id="16">
    <w:p w14:paraId="10EC7483" w14:textId="04F39448" w:rsidR="00AD3ED6" w:rsidRPr="009D3D1C" w:rsidRDefault="00AD3ED6" w:rsidP="00700C8D">
      <w:pPr>
        <w:pStyle w:val="10"/>
        <w:spacing w:line="360" w:lineRule="auto"/>
        <w:jc w:val="both"/>
        <w:rPr>
          <w:rFonts w:asciiTheme="minorBidi" w:hAnsiTheme="minorBidi" w:cstheme="minorBidi"/>
        </w:rPr>
      </w:pPr>
      <w:r w:rsidRPr="00C61070">
        <w:rPr>
          <w:rFonts w:asciiTheme="minorBidi" w:hAnsiTheme="minorBidi" w:cstheme="minorBidi"/>
          <w:vertAlign w:val="superscript"/>
        </w:rPr>
        <w:footnoteRef/>
      </w:r>
      <w:r w:rsidRPr="00C61070">
        <w:rPr>
          <w:rFonts w:asciiTheme="minorBidi" w:eastAsia="Arial" w:hAnsiTheme="minorBidi" w:cstheme="minorBidi"/>
          <w:b/>
          <w:rtl/>
        </w:rPr>
        <w:t xml:space="preserve"> </w:t>
      </w:r>
      <w:r>
        <w:rPr>
          <w:rFonts w:asciiTheme="minorBidi" w:eastAsia="Arial" w:hAnsiTheme="minorBidi" w:cstheme="minorBidi" w:hint="cs"/>
          <w:b/>
          <w:rtl/>
        </w:rPr>
        <w:t>תיאורטית ניתן היה לתלות את ההתעלמות מצל ההרים ב</w:t>
      </w:r>
      <w:r w:rsidRPr="00C61070">
        <w:rPr>
          <w:rFonts w:asciiTheme="minorBidi" w:eastAsia="Arial" w:hAnsiTheme="minorBidi" w:cstheme="minorBidi"/>
          <w:b/>
          <w:rtl/>
        </w:rPr>
        <w:t>תודע</w:t>
      </w:r>
      <w:r>
        <w:rPr>
          <w:rFonts w:asciiTheme="minorBidi" w:eastAsia="Arial" w:hAnsiTheme="minorBidi" w:cstheme="minorBidi" w:hint="cs"/>
          <w:b/>
          <w:rtl/>
        </w:rPr>
        <w:t>ת האדם</w:t>
      </w:r>
      <w:r w:rsidRPr="00C61070">
        <w:rPr>
          <w:rFonts w:asciiTheme="minorBidi" w:eastAsia="Arial" w:hAnsiTheme="minorBidi" w:cstheme="minorBidi"/>
          <w:b/>
          <w:rtl/>
        </w:rPr>
        <w:t>. אדם העמיד סכך מעל לראשו ובא לחסות בצלו</w:t>
      </w:r>
      <w:r>
        <w:rPr>
          <w:rFonts w:asciiTheme="minorBidi" w:eastAsia="Arial" w:hAnsiTheme="minorBidi" w:cstheme="minorBidi" w:hint="cs"/>
          <w:b/>
          <w:rtl/>
        </w:rPr>
        <w:t>, ובתודעתו הוא אינו מתחשב ב</w:t>
      </w:r>
      <w:r w:rsidRPr="00C61070">
        <w:rPr>
          <w:rFonts w:asciiTheme="minorBidi" w:eastAsia="Arial" w:hAnsiTheme="minorBidi" w:cstheme="minorBidi"/>
          <w:b/>
          <w:rtl/>
        </w:rPr>
        <w:t>צ</w:t>
      </w:r>
      <w:r>
        <w:rPr>
          <w:rFonts w:asciiTheme="minorBidi" w:eastAsia="Arial" w:hAnsiTheme="minorBidi" w:cstheme="minorBidi" w:hint="cs"/>
          <w:b/>
          <w:rtl/>
        </w:rPr>
        <w:t xml:space="preserve">ל הבא מן </w:t>
      </w:r>
      <w:r w:rsidRPr="00C61070">
        <w:rPr>
          <w:rFonts w:asciiTheme="minorBidi" w:eastAsia="Arial" w:hAnsiTheme="minorBidi" w:cstheme="minorBidi"/>
          <w:b/>
          <w:rtl/>
        </w:rPr>
        <w:t xml:space="preserve">ההרים. </w:t>
      </w:r>
      <w:r>
        <w:rPr>
          <w:rFonts w:asciiTheme="minorBidi" w:eastAsia="Arial" w:hAnsiTheme="minorBidi" w:cstheme="minorBidi" w:hint="cs"/>
          <w:b/>
          <w:rtl/>
        </w:rPr>
        <w:t>ה</w:t>
      </w:r>
      <w:r w:rsidRPr="009D3D1C">
        <w:rPr>
          <w:rFonts w:asciiTheme="minorBidi" w:eastAsia="Arial" w:hAnsiTheme="minorBidi" w:cstheme="minorBidi"/>
          <w:b/>
          <w:rtl/>
        </w:rPr>
        <w:t xml:space="preserve">קושי בהבנה זו: בהמשך המשנה והגמרא </w:t>
      </w:r>
      <w:r>
        <w:rPr>
          <w:rFonts w:asciiTheme="minorBidi" w:eastAsia="Arial" w:hAnsiTheme="minorBidi" w:cstheme="minorBidi" w:hint="cs"/>
          <w:b/>
          <w:rtl/>
        </w:rPr>
        <w:t xml:space="preserve">מדובר </w:t>
      </w:r>
      <w:r w:rsidRPr="009D3D1C">
        <w:rPr>
          <w:rFonts w:asciiTheme="minorBidi" w:eastAsia="Arial" w:hAnsiTheme="minorBidi" w:cstheme="minorBidi"/>
          <w:b/>
          <w:rtl/>
        </w:rPr>
        <w:t>על</w:t>
      </w:r>
      <w:r>
        <w:rPr>
          <w:rFonts w:asciiTheme="minorBidi" w:eastAsia="Arial" w:hAnsiTheme="minorBidi" w:cstheme="minorBidi"/>
          <w:b/>
          <w:rtl/>
        </w:rPr>
        <w:t xml:space="preserve"> </w:t>
      </w:r>
      <w:r w:rsidRPr="009D3D1C">
        <w:rPr>
          <w:rFonts w:asciiTheme="minorBidi" w:eastAsia="Arial" w:hAnsiTheme="minorBidi" w:cstheme="minorBidi"/>
          <w:b/>
          <w:rtl/>
        </w:rPr>
        <w:t xml:space="preserve">סוכה תחת הסוכה כפסולה, ושם הפסול </w:t>
      </w:r>
      <w:r>
        <w:rPr>
          <w:rFonts w:asciiTheme="minorBidi" w:eastAsia="Arial" w:hAnsiTheme="minorBidi" w:cstheme="minorBidi" w:hint="cs"/>
          <w:b/>
          <w:rtl/>
        </w:rPr>
        <w:t xml:space="preserve">הוא </w:t>
      </w:r>
      <w:r w:rsidRPr="009D3D1C">
        <w:rPr>
          <w:rFonts w:asciiTheme="minorBidi" w:eastAsia="Arial" w:hAnsiTheme="minorBidi" w:cstheme="minorBidi"/>
          <w:b/>
          <w:rtl/>
        </w:rPr>
        <w:t>ב</w:t>
      </w:r>
      <w:r>
        <w:rPr>
          <w:rFonts w:asciiTheme="minorBidi" w:eastAsia="Arial" w:hAnsiTheme="minorBidi" w:cstheme="minorBidi" w:hint="cs"/>
          <w:b/>
          <w:rtl/>
        </w:rPr>
        <w:t xml:space="preserve">עצם </w:t>
      </w:r>
      <w:r w:rsidRPr="009D3D1C">
        <w:rPr>
          <w:rFonts w:asciiTheme="minorBidi" w:eastAsia="Arial" w:hAnsiTheme="minorBidi" w:cstheme="minorBidi"/>
          <w:b/>
          <w:rtl/>
        </w:rPr>
        <w:t xml:space="preserve">קיומו של סכך נוסף. אם </w:t>
      </w:r>
      <w:r w:rsidR="00700C8D">
        <w:rPr>
          <w:rFonts w:asciiTheme="minorBidi" w:eastAsia="Arial" w:hAnsiTheme="minorBidi" w:cstheme="minorBidi" w:hint="cs"/>
          <w:b/>
          <w:rtl/>
        </w:rPr>
        <w:t xml:space="preserve">אכן </w:t>
      </w:r>
      <w:r w:rsidRPr="009D3D1C">
        <w:rPr>
          <w:rFonts w:asciiTheme="minorBidi" w:eastAsia="Arial" w:hAnsiTheme="minorBidi" w:cstheme="minorBidi"/>
          <w:b/>
          <w:rtl/>
        </w:rPr>
        <w:t>המפתחות תלויים ב</w:t>
      </w:r>
      <w:r w:rsidR="00700C8D">
        <w:rPr>
          <w:rFonts w:asciiTheme="minorBidi" w:eastAsia="Arial" w:hAnsiTheme="minorBidi" w:cstheme="minorBidi" w:hint="cs"/>
          <w:b/>
          <w:rtl/>
        </w:rPr>
        <w:t>תודעת</w:t>
      </w:r>
      <w:r w:rsidRPr="009D3D1C">
        <w:rPr>
          <w:rFonts w:asciiTheme="minorBidi" w:eastAsia="Arial" w:hAnsiTheme="minorBidi" w:cstheme="minorBidi"/>
          <w:b/>
          <w:rtl/>
        </w:rPr>
        <w:t xml:space="preserve"> האדם </w:t>
      </w:r>
      <w:r>
        <w:rPr>
          <w:rFonts w:asciiTheme="minorBidi" w:eastAsia="Arial" w:hAnsiTheme="minorBidi" w:cstheme="minorBidi" w:hint="cs"/>
          <w:b/>
          <w:rtl/>
        </w:rPr>
        <w:t xml:space="preserve">המתמקד בחסות הראויה, </w:t>
      </w:r>
      <w:r w:rsidRPr="009D3D1C">
        <w:rPr>
          <w:rFonts w:asciiTheme="minorBidi" w:eastAsia="Arial" w:hAnsiTheme="minorBidi" w:cstheme="minorBidi"/>
          <w:b/>
          <w:rtl/>
        </w:rPr>
        <w:t xml:space="preserve">מדוע שלא </w:t>
      </w:r>
      <w:r>
        <w:rPr>
          <w:rFonts w:asciiTheme="minorBidi" w:eastAsia="Arial" w:hAnsiTheme="minorBidi" w:cstheme="minorBidi" w:hint="cs"/>
          <w:b/>
          <w:rtl/>
        </w:rPr>
        <w:t xml:space="preserve">תוכשר הסוכה שתחת הסוכה? </w:t>
      </w:r>
    </w:p>
  </w:footnote>
  <w:footnote w:id="17">
    <w:p w14:paraId="5A3E6F79" w14:textId="77777777" w:rsidR="00AD3ED6" w:rsidRDefault="00AD3ED6" w:rsidP="000C0EDF">
      <w:pPr>
        <w:pStyle w:val="10"/>
        <w:spacing w:line="360" w:lineRule="auto"/>
        <w:jc w:val="both"/>
      </w:pPr>
      <w:r>
        <w:rPr>
          <w:rStyle w:val="ac"/>
        </w:rPr>
        <w:footnoteRef/>
      </w:r>
      <w:r>
        <w:rPr>
          <w:rtl/>
        </w:rPr>
        <w:t xml:space="preserve"> </w:t>
      </w:r>
      <w:r w:rsidRPr="009D3D1C">
        <w:rPr>
          <w:rFonts w:asciiTheme="minorBidi" w:eastAsia="Arial" w:hAnsiTheme="minorBidi" w:cstheme="minorBidi"/>
          <w:b/>
          <w:rtl/>
        </w:rPr>
        <w:t xml:space="preserve">בסוגיות הבאות ידברו במשנה ובגמרא על סוגי חסויות נוספים מלמעלה [סוכה בתוך הבית /תחת האילן /או סוכה תחת הסוכה], שם לא </w:t>
      </w:r>
      <w:r>
        <w:rPr>
          <w:rFonts w:asciiTheme="minorBidi" w:eastAsia="Arial" w:hAnsiTheme="minorBidi" w:cstheme="minorBidi" w:hint="cs"/>
          <w:b/>
          <w:rtl/>
        </w:rPr>
        <w:t>י</w:t>
      </w:r>
      <w:r w:rsidRPr="009D3D1C">
        <w:rPr>
          <w:rFonts w:asciiTheme="minorBidi" w:eastAsia="Arial" w:hAnsiTheme="minorBidi" w:cstheme="minorBidi"/>
          <w:b/>
          <w:rtl/>
        </w:rPr>
        <w:t>יאמר "דל בית</w:t>
      </w:r>
      <w:r>
        <w:rPr>
          <w:rFonts w:asciiTheme="minorBidi" w:eastAsia="Arial" w:hAnsiTheme="minorBidi" w:cstheme="minorBidi" w:hint="cs"/>
          <w:b/>
          <w:rtl/>
        </w:rPr>
        <w:t>", "דל</w:t>
      </w:r>
      <w:r w:rsidRPr="009D3D1C">
        <w:rPr>
          <w:rFonts w:asciiTheme="minorBidi" w:eastAsia="Arial" w:hAnsiTheme="minorBidi" w:cstheme="minorBidi"/>
          <w:b/>
          <w:rtl/>
        </w:rPr>
        <w:t xml:space="preserve"> אילן</w:t>
      </w:r>
      <w:r>
        <w:rPr>
          <w:rFonts w:asciiTheme="minorBidi" w:eastAsia="Arial" w:hAnsiTheme="minorBidi" w:cstheme="minorBidi" w:hint="cs"/>
          <w:b/>
          <w:rtl/>
        </w:rPr>
        <w:t>"</w:t>
      </w:r>
      <w:r w:rsidRPr="009D3D1C">
        <w:rPr>
          <w:rFonts w:asciiTheme="minorBidi" w:eastAsia="Arial" w:hAnsiTheme="minorBidi" w:cstheme="minorBidi"/>
          <w:b/>
          <w:rtl/>
        </w:rPr>
        <w:t xml:space="preserve"> או</w:t>
      </w:r>
      <w:r>
        <w:rPr>
          <w:rFonts w:asciiTheme="minorBidi" w:eastAsia="Arial" w:hAnsiTheme="minorBidi" w:cstheme="minorBidi" w:hint="cs"/>
          <w:b/>
          <w:rtl/>
        </w:rPr>
        <w:t xml:space="preserve"> "דל</w:t>
      </w:r>
      <w:r w:rsidRPr="009D3D1C">
        <w:rPr>
          <w:rFonts w:asciiTheme="minorBidi" w:eastAsia="Arial" w:hAnsiTheme="minorBidi" w:cstheme="minorBidi"/>
          <w:b/>
          <w:rtl/>
        </w:rPr>
        <w:t xml:space="preserve"> סוכה", וחסותם של אלו תפסול את הסכך הכשר.</w:t>
      </w:r>
    </w:p>
  </w:footnote>
  <w:footnote w:id="18">
    <w:p w14:paraId="70706D0C" w14:textId="2D73144A" w:rsidR="00AD3ED6" w:rsidRPr="000C0EDF" w:rsidRDefault="00AD3ED6" w:rsidP="00700C8D">
      <w:pPr>
        <w:pStyle w:val="aa"/>
        <w:spacing w:line="360" w:lineRule="auto"/>
        <w:rPr>
          <w:rFonts w:cstheme="minorBidi"/>
        </w:rPr>
      </w:pPr>
      <w:r>
        <w:rPr>
          <w:rStyle w:val="ac"/>
        </w:rPr>
        <w:footnoteRef/>
      </w:r>
      <w:r>
        <w:rPr>
          <w:rFonts w:cs="Times New Roman"/>
          <w:rtl/>
        </w:rPr>
        <w:t xml:space="preserve"> </w:t>
      </w:r>
      <w:r>
        <w:rPr>
          <w:rFonts w:cstheme="minorBidi" w:hint="cs"/>
          <w:rtl/>
        </w:rPr>
        <w:t>כעין האמור בדרשות הר"ן על "כוחי ועוצם ידי עשה לי את</w:t>
      </w:r>
      <w:r w:rsidR="00700C8D">
        <w:rPr>
          <w:rFonts w:cstheme="minorBidi" w:hint="cs"/>
          <w:rtl/>
        </w:rPr>
        <w:t xml:space="preserve"> החיל הזה". הבעיה איננה ה</w:t>
      </w:r>
      <w:r>
        <w:rPr>
          <w:rFonts w:cstheme="minorBidi" w:hint="cs"/>
          <w:rtl/>
        </w:rPr>
        <w:t xml:space="preserve">עוצמה האנושית </w:t>
      </w:r>
      <w:r w:rsidR="00700C8D">
        <w:rPr>
          <w:rFonts w:cstheme="minorBidi" w:hint="cs"/>
          <w:rtl/>
        </w:rPr>
        <w:t>כי אם ה</w:t>
      </w:r>
      <w:r>
        <w:rPr>
          <w:rFonts w:cstheme="minorBidi" w:hint="cs"/>
          <w:rtl/>
        </w:rPr>
        <w:t xml:space="preserve">גאווה, והתיקון הוא בזכירה "כי ה' א-לוהיך הוא הנותן לך כח לעשות חיל". </w:t>
      </w:r>
      <w:r w:rsidR="00700C8D">
        <w:rPr>
          <w:rFonts w:cstheme="minorBidi" w:hint="cs"/>
          <w:rtl/>
        </w:rPr>
        <w:t xml:space="preserve">בדומה לכך: </w:t>
      </w:r>
      <w:r>
        <w:rPr>
          <w:rFonts w:cstheme="minorBidi" w:hint="cs"/>
          <w:rtl/>
        </w:rPr>
        <w:t xml:space="preserve">אין בעיה בישיבה בצל </w:t>
      </w:r>
      <w:r w:rsidR="00700C8D">
        <w:rPr>
          <w:rFonts w:cstheme="minorBidi" w:hint="cs"/>
          <w:rtl/>
        </w:rPr>
        <w:t>הדפנות</w:t>
      </w:r>
      <w:r>
        <w:rPr>
          <w:rFonts w:cstheme="minorBidi" w:hint="cs"/>
          <w:rtl/>
        </w:rPr>
        <w:t xml:space="preserve">, כל </w:t>
      </w:r>
      <w:r w:rsidR="00700C8D">
        <w:rPr>
          <w:rFonts w:cstheme="minorBidi" w:hint="cs"/>
          <w:rtl/>
        </w:rPr>
        <w:t xml:space="preserve">זמן שקיים </w:t>
      </w:r>
      <w:r>
        <w:rPr>
          <w:rFonts w:cstheme="minorBidi" w:hint="cs"/>
          <w:rtl/>
        </w:rPr>
        <w:t xml:space="preserve">סכך המגלם את השכינה, </w:t>
      </w:r>
      <w:r w:rsidR="00700C8D">
        <w:rPr>
          <w:rFonts w:cstheme="minorBidi" w:hint="cs"/>
          <w:rtl/>
        </w:rPr>
        <w:t xml:space="preserve">הסוככת על היושב בצילה. </w:t>
      </w:r>
    </w:p>
  </w:footnote>
  <w:footnote w:id="19">
    <w:p w14:paraId="318711B8" w14:textId="7E0CFE3A" w:rsidR="00AD3ED6" w:rsidRPr="002165AA" w:rsidRDefault="00AD3ED6" w:rsidP="00156E97">
      <w:pPr>
        <w:pStyle w:val="161"/>
        <w:spacing w:after="0" w:line="360" w:lineRule="auto"/>
        <w:rPr>
          <w:rFonts w:asciiTheme="minorBidi" w:hAnsiTheme="minorBidi" w:cstheme="minorBidi"/>
          <w:sz w:val="20"/>
          <w:szCs w:val="20"/>
        </w:rPr>
      </w:pPr>
      <w:r w:rsidRPr="00EC01D1">
        <w:rPr>
          <w:rStyle w:val="ac"/>
          <w:rFonts w:asciiTheme="minorBidi" w:hAnsiTheme="minorBidi" w:cstheme="minorBidi"/>
          <w:b w:val="0"/>
          <w:sz w:val="20"/>
          <w:szCs w:val="20"/>
        </w:rPr>
        <w:footnoteRef/>
      </w:r>
      <w:r w:rsidRPr="00EC01D1">
        <w:rPr>
          <w:rFonts w:asciiTheme="minorBidi" w:hAnsiTheme="minorBidi" w:cstheme="minorBidi"/>
          <w:b w:val="0"/>
          <w:sz w:val="20"/>
          <w:szCs w:val="20"/>
          <w:rtl/>
        </w:rPr>
        <w:t xml:space="preserve"> </w:t>
      </w:r>
      <w:r w:rsidRPr="00EC01D1">
        <w:rPr>
          <w:rFonts w:asciiTheme="minorBidi" w:hAnsiTheme="minorBidi" w:cstheme="minorBidi" w:hint="cs"/>
          <w:sz w:val="20"/>
          <w:szCs w:val="20"/>
          <w:rtl/>
        </w:rPr>
        <w:t>ה</w:t>
      </w:r>
      <w:r w:rsidRPr="00EC01D1">
        <w:rPr>
          <w:rFonts w:asciiTheme="minorBidi" w:hAnsiTheme="minorBidi" w:cstheme="minorBidi" w:hint="eastAsia"/>
          <w:b w:val="0"/>
          <w:sz w:val="20"/>
          <w:szCs w:val="20"/>
          <w:rtl/>
        </w:rPr>
        <w:t>מונחים</w:t>
      </w:r>
      <w:r w:rsidRPr="00EC01D1">
        <w:rPr>
          <w:rFonts w:asciiTheme="minorBidi" w:hAnsiTheme="minorBidi" w:cstheme="minorBidi"/>
          <w:b w:val="0"/>
          <w:sz w:val="20"/>
          <w:szCs w:val="20"/>
          <w:rtl/>
        </w:rPr>
        <w:t xml:space="preserve"> "קבע" </w:t>
      </w:r>
      <w:r w:rsidRPr="00EC01D1">
        <w:rPr>
          <w:rFonts w:asciiTheme="minorBidi" w:hAnsiTheme="minorBidi" w:cstheme="minorBidi" w:hint="eastAsia"/>
          <w:b w:val="0"/>
          <w:sz w:val="20"/>
          <w:szCs w:val="20"/>
          <w:rtl/>
        </w:rPr>
        <w:t>ו</w:t>
      </w:r>
      <w:r w:rsidRPr="00EC01D1">
        <w:rPr>
          <w:rFonts w:asciiTheme="minorBidi" w:hAnsiTheme="minorBidi" w:cstheme="minorBidi"/>
          <w:b w:val="0"/>
          <w:sz w:val="20"/>
          <w:szCs w:val="20"/>
          <w:rtl/>
        </w:rPr>
        <w:t>"עראי" שאולים מציר הזמן. בית קבע הוא בית שהאדם קבוע בו לזמן ארוך. בית ארעי הוא בית לזמן קצוב.</w:t>
      </w:r>
      <w:r w:rsidRPr="00EC01D1">
        <w:rPr>
          <w:rFonts w:asciiTheme="minorBidi" w:hAnsiTheme="minorBidi" w:cstheme="minorBidi"/>
          <w:sz w:val="20"/>
          <w:szCs w:val="20"/>
          <w:rtl/>
        </w:rPr>
        <w:t xml:space="preserve"> </w:t>
      </w:r>
      <w:r>
        <w:rPr>
          <w:rFonts w:asciiTheme="minorBidi" w:hAnsiTheme="minorBidi" w:cstheme="minorBidi" w:hint="cs"/>
          <w:sz w:val="20"/>
          <w:szCs w:val="20"/>
          <w:rtl/>
        </w:rPr>
        <w:t xml:space="preserve">ואם כך קשה: </w:t>
      </w:r>
      <w:r w:rsidRPr="00EC01D1">
        <w:rPr>
          <w:rFonts w:asciiTheme="minorBidi" w:hAnsiTheme="minorBidi" w:cstheme="minorBidi"/>
          <w:b w:val="0"/>
          <w:sz w:val="20"/>
          <w:szCs w:val="20"/>
          <w:rtl/>
        </w:rPr>
        <w:t>מה פשר השימוש בטרמינולוגיה השאולה מציר הזמן</w:t>
      </w:r>
      <w:r w:rsidRPr="00EC01D1">
        <w:rPr>
          <w:rFonts w:asciiTheme="minorBidi" w:hAnsiTheme="minorBidi" w:cstheme="minorBidi" w:hint="cs"/>
          <w:sz w:val="20"/>
          <w:szCs w:val="20"/>
          <w:rtl/>
        </w:rPr>
        <w:t xml:space="preserve"> על מנת להגדיר אופי של מבנה</w:t>
      </w:r>
      <w:r w:rsidRPr="00EC01D1">
        <w:rPr>
          <w:rFonts w:asciiTheme="minorBidi" w:hAnsiTheme="minorBidi" w:cstheme="minorBidi"/>
          <w:b w:val="0"/>
          <w:sz w:val="20"/>
          <w:szCs w:val="20"/>
          <w:rtl/>
        </w:rPr>
        <w:t>?</w:t>
      </w:r>
      <w:r>
        <w:rPr>
          <w:rFonts w:asciiTheme="minorBidi" w:hAnsiTheme="minorBidi" w:cstheme="minorBidi" w:hint="cs"/>
          <w:sz w:val="20"/>
          <w:szCs w:val="20"/>
          <w:rtl/>
        </w:rPr>
        <w:t xml:space="preserve"> נראה שהשימוש במושגי</w:t>
      </w:r>
      <w:r w:rsidRPr="00EC01D1">
        <w:rPr>
          <w:rFonts w:asciiTheme="minorBidi" w:hAnsiTheme="minorBidi" w:cstheme="minorBidi"/>
          <w:sz w:val="20"/>
          <w:szCs w:val="20"/>
          <w:rtl/>
        </w:rPr>
        <w:t xml:space="preserve"> </w:t>
      </w:r>
      <w:r>
        <w:rPr>
          <w:rFonts w:asciiTheme="minorBidi" w:hAnsiTheme="minorBidi" w:cstheme="minorBidi" w:hint="cs"/>
          <w:sz w:val="20"/>
          <w:szCs w:val="20"/>
          <w:rtl/>
        </w:rPr>
        <w:t>זמן יוצר התמקדות ב</w:t>
      </w:r>
      <w:r w:rsidRPr="00EC01D1">
        <w:rPr>
          <w:rFonts w:asciiTheme="minorBidi" w:hAnsiTheme="minorBidi" w:cstheme="minorBidi" w:hint="cs"/>
          <w:sz w:val="20"/>
          <w:szCs w:val="20"/>
          <w:rtl/>
        </w:rPr>
        <w:t>יציבות שהמבנה מעניק לאדם</w:t>
      </w:r>
      <w:r w:rsidRPr="00EC01D1">
        <w:rPr>
          <w:rFonts w:asciiTheme="minorBidi" w:hAnsiTheme="minorBidi" w:cstheme="minorBidi"/>
          <w:sz w:val="20"/>
          <w:szCs w:val="20"/>
          <w:rtl/>
        </w:rPr>
        <w:t xml:space="preserve">. בית קבע </w:t>
      </w:r>
      <w:r>
        <w:rPr>
          <w:rFonts w:asciiTheme="minorBidi" w:hAnsiTheme="minorBidi" w:cstheme="minorBidi" w:hint="cs"/>
          <w:sz w:val="20"/>
          <w:szCs w:val="20"/>
          <w:rtl/>
        </w:rPr>
        <w:t xml:space="preserve">הוא בית שאדם נתון בו לאורך זמן, והוא </w:t>
      </w:r>
      <w:r w:rsidRPr="00EC01D1">
        <w:rPr>
          <w:rFonts w:asciiTheme="minorBidi" w:hAnsiTheme="minorBidi" w:cstheme="minorBidi"/>
          <w:sz w:val="20"/>
          <w:szCs w:val="20"/>
          <w:rtl/>
        </w:rPr>
        <w:t>מקנה</w:t>
      </w:r>
      <w:r w:rsidRPr="002165AA">
        <w:rPr>
          <w:rFonts w:asciiTheme="minorBidi" w:hAnsiTheme="minorBidi" w:cstheme="minorBidi"/>
          <w:sz w:val="20"/>
          <w:szCs w:val="20"/>
          <w:rtl/>
        </w:rPr>
        <w:t xml:space="preserve"> ל</w:t>
      </w:r>
      <w:r>
        <w:rPr>
          <w:rFonts w:asciiTheme="minorBidi" w:hAnsiTheme="minorBidi" w:cstheme="minorBidi" w:hint="cs"/>
          <w:sz w:val="20"/>
          <w:szCs w:val="20"/>
          <w:rtl/>
        </w:rPr>
        <w:t>ו</w:t>
      </w:r>
      <w:r w:rsidRPr="002165AA">
        <w:rPr>
          <w:rFonts w:asciiTheme="minorBidi" w:hAnsiTheme="minorBidi" w:cstheme="minorBidi"/>
          <w:sz w:val="20"/>
          <w:szCs w:val="20"/>
          <w:rtl/>
        </w:rPr>
        <w:t xml:space="preserve"> יציבות וביטחון. </w:t>
      </w:r>
      <w:r>
        <w:rPr>
          <w:rFonts w:asciiTheme="minorBidi" w:hAnsiTheme="minorBidi" w:cstheme="minorBidi" w:hint="cs"/>
          <w:sz w:val="20"/>
          <w:szCs w:val="20"/>
          <w:rtl/>
        </w:rPr>
        <w:t xml:space="preserve">כאשר הבית רעוע, הוא אינו מעניק לו את אלו. </w:t>
      </w:r>
      <w:r w:rsidRPr="002165AA">
        <w:rPr>
          <w:rFonts w:asciiTheme="minorBidi" w:hAnsiTheme="minorBidi" w:cstheme="minorBidi"/>
          <w:sz w:val="20"/>
          <w:szCs w:val="20"/>
          <w:rtl/>
        </w:rPr>
        <w:t xml:space="preserve">הלשון "צא מדירת קבע ושב בדירת ארעי" תתפרש כיציאה ממקום יציב ובטוח </w:t>
      </w:r>
      <w:r>
        <w:rPr>
          <w:rFonts w:asciiTheme="minorBidi" w:hAnsiTheme="minorBidi" w:cstheme="minorBidi" w:hint="cs"/>
          <w:sz w:val="20"/>
          <w:szCs w:val="20"/>
          <w:rtl/>
        </w:rPr>
        <w:t xml:space="preserve">לאורך זמן, </w:t>
      </w:r>
      <w:r w:rsidRPr="002165AA">
        <w:rPr>
          <w:rFonts w:asciiTheme="minorBidi" w:hAnsiTheme="minorBidi" w:cstheme="minorBidi"/>
          <w:sz w:val="20"/>
          <w:szCs w:val="20"/>
          <w:rtl/>
        </w:rPr>
        <w:t xml:space="preserve">למקום בו </w:t>
      </w:r>
      <w:r>
        <w:rPr>
          <w:rFonts w:asciiTheme="minorBidi" w:hAnsiTheme="minorBidi" w:cstheme="minorBidi" w:hint="cs"/>
          <w:sz w:val="20"/>
          <w:szCs w:val="20"/>
          <w:rtl/>
        </w:rPr>
        <w:t>הקירות אינן מספקות</w:t>
      </w:r>
      <w:r w:rsidRPr="002165AA">
        <w:rPr>
          <w:rFonts w:asciiTheme="minorBidi" w:hAnsiTheme="minorBidi" w:cstheme="minorBidi"/>
          <w:sz w:val="20"/>
          <w:szCs w:val="20"/>
          <w:rtl/>
        </w:rPr>
        <w:t xml:space="preserve"> </w:t>
      </w:r>
      <w:r>
        <w:rPr>
          <w:rFonts w:asciiTheme="minorBidi" w:hAnsiTheme="minorBidi" w:cstheme="minorBidi" w:hint="cs"/>
          <w:sz w:val="20"/>
          <w:szCs w:val="20"/>
          <w:rtl/>
        </w:rPr>
        <w:t xml:space="preserve">לו יציבות </w:t>
      </w:r>
      <w:r w:rsidRPr="002165AA">
        <w:rPr>
          <w:rFonts w:asciiTheme="minorBidi" w:hAnsiTheme="minorBidi" w:cstheme="minorBidi"/>
          <w:sz w:val="20"/>
          <w:szCs w:val="20"/>
          <w:rtl/>
        </w:rPr>
        <w:t xml:space="preserve">וביטחון. </w:t>
      </w:r>
    </w:p>
  </w:footnote>
  <w:footnote w:id="20">
    <w:p w14:paraId="25BF9723" w14:textId="42FA7AA2" w:rsidR="00AD3ED6" w:rsidRPr="002165AA" w:rsidRDefault="00AD3ED6" w:rsidP="00CB69EB">
      <w:pPr>
        <w:pStyle w:val="145"/>
        <w:spacing w:after="0"/>
        <w:jc w:val="both"/>
        <w:rPr>
          <w:rFonts w:asciiTheme="minorBidi" w:hAnsiTheme="minorBidi" w:cstheme="minorBidi"/>
        </w:rPr>
      </w:pPr>
      <w:r w:rsidRPr="002165AA">
        <w:rPr>
          <w:rStyle w:val="ac"/>
          <w:rFonts w:asciiTheme="minorBidi" w:hAnsiTheme="minorBidi" w:cstheme="minorBidi"/>
        </w:rPr>
        <w:footnoteRef/>
      </w:r>
      <w:r w:rsidRPr="002165AA">
        <w:rPr>
          <w:rFonts w:asciiTheme="minorBidi" w:hAnsiTheme="minorBidi" w:cstheme="minorBidi"/>
          <w:rtl/>
        </w:rPr>
        <w:t xml:space="preserve"> ברור לגמרי שהסוכה כשירה גם כאשר דפנותיה הם מברזל</w:t>
      </w:r>
      <w:r>
        <w:rPr>
          <w:rFonts w:asciiTheme="minorBidi" w:hAnsiTheme="minorBidi" w:cstheme="minorBidi"/>
          <w:rtl/>
        </w:rPr>
        <w:t xml:space="preserve"> - </w:t>
      </w:r>
      <w:r w:rsidRPr="002165AA">
        <w:rPr>
          <w:rFonts w:asciiTheme="minorBidi" w:hAnsiTheme="minorBidi" w:cstheme="minorBidi"/>
          <w:rtl/>
        </w:rPr>
        <w:t>כך במשני</w:t>
      </w:r>
      <w:r>
        <w:rPr>
          <w:rFonts w:asciiTheme="minorBidi" w:hAnsiTheme="minorBidi" w:cstheme="minorBidi" w:hint="cs"/>
          <w:rtl/>
        </w:rPr>
        <w:t>ות המסכת,</w:t>
      </w:r>
      <w:r w:rsidRPr="002165AA">
        <w:rPr>
          <w:rFonts w:asciiTheme="minorBidi" w:hAnsiTheme="minorBidi" w:cstheme="minorBidi"/>
          <w:rtl/>
        </w:rPr>
        <w:t xml:space="preserve"> שבהן אין כל </w:t>
      </w:r>
      <w:r>
        <w:rPr>
          <w:rFonts w:asciiTheme="minorBidi" w:hAnsiTheme="minorBidi" w:cstheme="minorBidi" w:hint="cs"/>
          <w:rtl/>
        </w:rPr>
        <w:t>הגבלה</w:t>
      </w:r>
      <w:r w:rsidRPr="002165AA">
        <w:rPr>
          <w:rFonts w:asciiTheme="minorBidi" w:hAnsiTheme="minorBidi" w:cstheme="minorBidi"/>
          <w:rtl/>
        </w:rPr>
        <w:t xml:space="preserve"> ביחס לחומר ממנו עשויות המחיצות.</w:t>
      </w:r>
      <w:r>
        <w:rPr>
          <w:rFonts w:asciiTheme="minorBidi" w:hAnsiTheme="minorBidi" w:cstheme="minorBidi" w:hint="cs"/>
          <w:rtl/>
        </w:rPr>
        <w:t xml:space="preserve"> וכפי שמתנסחת משנה ה' בפרק א' ביחס לחבילות הפסולות לסכך: </w:t>
      </w:r>
      <w:r>
        <w:rPr>
          <w:rFonts w:asciiTheme="minorBidi" w:hAnsiTheme="minorBidi" w:hint="cs"/>
          <w:rtl/>
        </w:rPr>
        <w:t>"</w:t>
      </w:r>
      <w:r w:rsidRPr="00F37DF7">
        <w:rPr>
          <w:rFonts w:asciiTheme="minorBidi" w:hAnsiTheme="minorBidi"/>
          <w:rtl/>
        </w:rPr>
        <w:t>וְכֻלָּן כְּשֵׁרוֹת לַדְּפָנוֹת</w:t>
      </w:r>
      <w:r>
        <w:rPr>
          <w:rFonts w:asciiTheme="minorBidi" w:hAnsiTheme="minorBidi" w:cstheme="minorBidi" w:hint="cs"/>
          <w:rtl/>
        </w:rPr>
        <w:t>".</w:t>
      </w:r>
    </w:p>
  </w:footnote>
  <w:footnote w:id="21">
    <w:p w14:paraId="4215E4A5" w14:textId="04262B95" w:rsidR="00AD3ED6" w:rsidRPr="002165AA" w:rsidRDefault="00AD3ED6" w:rsidP="00A56AD7">
      <w:pPr>
        <w:pStyle w:val="161"/>
        <w:spacing w:after="0" w:line="360" w:lineRule="auto"/>
        <w:rPr>
          <w:rFonts w:asciiTheme="minorBidi" w:hAnsiTheme="minorBidi" w:cstheme="minorBidi"/>
          <w:sz w:val="20"/>
          <w:szCs w:val="20"/>
        </w:rPr>
      </w:pPr>
      <w:r w:rsidRPr="002165AA">
        <w:rPr>
          <w:rStyle w:val="ac"/>
          <w:rFonts w:asciiTheme="minorBidi" w:hAnsiTheme="minorBidi" w:cstheme="minorBidi"/>
          <w:b w:val="0"/>
        </w:rPr>
        <w:footnoteRef/>
      </w:r>
      <w:r w:rsidRPr="002165AA">
        <w:rPr>
          <w:rFonts w:asciiTheme="minorBidi" w:hAnsiTheme="minorBidi" w:cstheme="minorBidi"/>
          <w:b w:val="0"/>
          <w:rtl/>
        </w:rPr>
        <w:t xml:space="preserve"> </w:t>
      </w:r>
      <w:r w:rsidRPr="007D3068">
        <w:rPr>
          <w:rFonts w:asciiTheme="minorBidi" w:hAnsiTheme="minorBidi" w:cstheme="minorBidi" w:hint="eastAsia"/>
          <w:b w:val="0"/>
          <w:sz w:val="20"/>
          <w:szCs w:val="20"/>
          <w:rtl/>
        </w:rPr>
        <w:t>הגרס</w:t>
      </w:r>
      <w:r w:rsidRPr="007D3068">
        <w:rPr>
          <w:rFonts w:asciiTheme="minorBidi" w:hAnsiTheme="minorBidi" w:cstheme="minorBidi" w:hint="cs"/>
          <w:sz w:val="20"/>
          <w:szCs w:val="20"/>
          <w:rtl/>
        </w:rPr>
        <w:t>ה</w:t>
      </w:r>
      <w:r w:rsidRPr="007D3068">
        <w:rPr>
          <w:rFonts w:asciiTheme="minorBidi" w:hAnsiTheme="minorBidi" w:cstheme="minorBidi"/>
          <w:b w:val="0"/>
          <w:sz w:val="20"/>
          <w:szCs w:val="20"/>
          <w:rtl/>
        </w:rPr>
        <w:t xml:space="preserve"> בגמרא שלנו: "למעלה מעשרים אמה, </w:t>
      </w:r>
      <w:r w:rsidRPr="007D3068">
        <w:rPr>
          <w:rFonts w:asciiTheme="minorBidi" w:hAnsiTheme="minorBidi" w:cstheme="minorBidi" w:hint="eastAsia"/>
          <w:b w:val="0"/>
          <w:sz w:val="20"/>
          <w:szCs w:val="20"/>
          <w:rtl/>
        </w:rPr>
        <w:t>דאדם</w:t>
      </w:r>
      <w:r w:rsidRPr="007D3068">
        <w:rPr>
          <w:rFonts w:asciiTheme="minorBidi" w:hAnsiTheme="minorBidi" w:cstheme="minorBidi"/>
          <w:b w:val="0"/>
          <w:sz w:val="20"/>
          <w:szCs w:val="20"/>
          <w:rtl/>
        </w:rPr>
        <w:t xml:space="preserve"> עושה דירתו דירת קבע, כי עביד ליה דירת עראי</w:t>
      </w:r>
      <w:r>
        <w:rPr>
          <w:rFonts w:asciiTheme="minorBidi" w:hAnsiTheme="minorBidi" w:cstheme="minorBidi"/>
          <w:b w:val="0"/>
          <w:sz w:val="20"/>
          <w:szCs w:val="20"/>
          <w:rtl/>
        </w:rPr>
        <w:t xml:space="preserve"> - </w:t>
      </w:r>
      <w:r w:rsidRPr="007D3068">
        <w:rPr>
          <w:rFonts w:asciiTheme="minorBidi" w:hAnsiTheme="minorBidi" w:cstheme="minorBidi" w:hint="eastAsia"/>
          <w:b w:val="0"/>
          <w:sz w:val="20"/>
          <w:szCs w:val="20"/>
          <w:rtl/>
        </w:rPr>
        <w:t>נמי</w:t>
      </w:r>
      <w:r w:rsidRPr="007D3068">
        <w:rPr>
          <w:rFonts w:asciiTheme="minorBidi" w:hAnsiTheme="minorBidi" w:cstheme="minorBidi"/>
          <w:b w:val="0"/>
          <w:sz w:val="20"/>
          <w:szCs w:val="20"/>
          <w:rtl/>
        </w:rPr>
        <w:t xml:space="preserve"> לא נפיק". </w:t>
      </w:r>
      <w:r>
        <w:rPr>
          <w:rFonts w:asciiTheme="minorBidi" w:hAnsiTheme="minorBidi" w:cstheme="minorBidi" w:hint="cs"/>
          <w:b w:val="0"/>
          <w:sz w:val="20"/>
          <w:szCs w:val="20"/>
          <w:rtl/>
        </w:rPr>
        <w:t xml:space="preserve">בגירסה זו </w:t>
      </w:r>
      <w:r w:rsidR="00A35667">
        <w:rPr>
          <w:rFonts w:asciiTheme="minorBidi" w:hAnsiTheme="minorBidi" w:cstheme="minorBidi" w:hint="cs"/>
          <w:b w:val="0"/>
          <w:sz w:val="20"/>
          <w:szCs w:val="20"/>
          <w:rtl/>
        </w:rPr>
        <w:t xml:space="preserve">קיים </w:t>
      </w:r>
      <w:r w:rsidRPr="007D3068">
        <w:rPr>
          <w:rFonts w:asciiTheme="minorBidi" w:hAnsiTheme="minorBidi" w:cstheme="minorBidi"/>
          <w:b w:val="0"/>
          <w:sz w:val="20"/>
          <w:szCs w:val="20"/>
          <w:rtl/>
        </w:rPr>
        <w:t>קושי בניסוח: במשפט הראשון "</w:t>
      </w:r>
      <w:r w:rsidRPr="007D3068">
        <w:rPr>
          <w:rFonts w:asciiTheme="minorBidi" w:hAnsiTheme="minorBidi" w:cstheme="minorBidi" w:hint="eastAsia"/>
          <w:b w:val="0"/>
          <w:sz w:val="20"/>
          <w:szCs w:val="20"/>
          <w:rtl/>
        </w:rPr>
        <w:t>דאדם</w:t>
      </w:r>
      <w:r w:rsidRPr="007D3068">
        <w:rPr>
          <w:rFonts w:asciiTheme="minorBidi" w:hAnsiTheme="minorBidi" w:cstheme="minorBidi"/>
          <w:b w:val="0"/>
          <w:sz w:val="20"/>
          <w:szCs w:val="20"/>
          <w:rtl/>
        </w:rPr>
        <w:t xml:space="preserve"> עושה דירתו דירת עראי" פירושו</w:t>
      </w:r>
      <w:r>
        <w:rPr>
          <w:rFonts w:asciiTheme="minorBidi" w:hAnsiTheme="minorBidi" w:cstheme="minorBidi"/>
          <w:b w:val="0"/>
          <w:sz w:val="20"/>
          <w:szCs w:val="20"/>
          <w:rtl/>
        </w:rPr>
        <w:t xml:space="preserve"> - </w:t>
      </w:r>
      <w:r w:rsidRPr="007D3068">
        <w:rPr>
          <w:rFonts w:asciiTheme="minorBidi" w:hAnsiTheme="minorBidi" w:cstheme="minorBidi"/>
          <w:b w:val="0"/>
          <w:sz w:val="20"/>
          <w:szCs w:val="20"/>
          <w:rtl/>
        </w:rPr>
        <w:t xml:space="preserve">אדם </w:t>
      </w:r>
      <w:r w:rsidRPr="007D3068">
        <w:rPr>
          <w:rFonts w:asciiTheme="minorBidi" w:hAnsiTheme="minorBidi" w:cstheme="minorBidi" w:hint="eastAsia"/>
          <w:b w:val="0"/>
          <w:bCs/>
          <w:sz w:val="20"/>
          <w:szCs w:val="20"/>
          <w:rtl/>
        </w:rPr>
        <w:t>יכול</w:t>
      </w:r>
      <w:r w:rsidRPr="007D3068">
        <w:rPr>
          <w:rFonts w:asciiTheme="minorBidi" w:hAnsiTheme="minorBidi" w:cstheme="minorBidi"/>
          <w:b w:val="0"/>
          <w:sz w:val="20"/>
          <w:szCs w:val="20"/>
          <w:rtl/>
        </w:rPr>
        <w:t xml:space="preserve"> לעשות דירתו דירת ארעי. משמעותו: עצם היכולת לבנות </w:t>
      </w:r>
      <w:r w:rsidRPr="007D3068">
        <w:rPr>
          <w:rFonts w:asciiTheme="minorBidi" w:hAnsiTheme="minorBidi" w:cstheme="minorBidi" w:hint="eastAsia"/>
          <w:b w:val="0"/>
          <w:sz w:val="20"/>
          <w:szCs w:val="20"/>
          <w:rtl/>
        </w:rPr>
        <w:t>ע</w:t>
      </w:r>
      <w:r w:rsidRPr="007D3068">
        <w:rPr>
          <w:rFonts w:asciiTheme="minorBidi" w:hAnsiTheme="minorBidi" w:cstheme="minorBidi" w:hint="cs"/>
          <w:sz w:val="20"/>
          <w:szCs w:val="20"/>
          <w:rtl/>
        </w:rPr>
        <w:t>רא</w:t>
      </w:r>
      <w:r w:rsidRPr="007D3068">
        <w:rPr>
          <w:rFonts w:asciiTheme="minorBidi" w:hAnsiTheme="minorBidi" w:cstheme="minorBidi" w:hint="eastAsia"/>
          <w:b w:val="0"/>
          <w:sz w:val="20"/>
          <w:szCs w:val="20"/>
          <w:rtl/>
        </w:rPr>
        <w:t>י</w:t>
      </w:r>
      <w:r w:rsidRPr="007D3068">
        <w:rPr>
          <w:rFonts w:asciiTheme="minorBidi" w:hAnsiTheme="minorBidi" w:cstheme="minorBidi" w:hint="cs"/>
          <w:sz w:val="20"/>
          <w:szCs w:val="20"/>
          <w:rtl/>
        </w:rPr>
        <w:t xml:space="preserve"> מאפשרת לראות כל דירה בגובה זה כארעית</w:t>
      </w:r>
      <w:r w:rsidRPr="007D3068">
        <w:rPr>
          <w:rFonts w:asciiTheme="minorBidi" w:hAnsiTheme="minorBidi" w:cstheme="minorBidi"/>
          <w:b w:val="0"/>
          <w:sz w:val="20"/>
          <w:szCs w:val="20"/>
          <w:rtl/>
        </w:rPr>
        <w:t xml:space="preserve">. אם רבא היה עוצר את דבריו כאן היינו אומרים שלמעלה מעשרים אמה אין אפשרות לבנות דירת ארעי, ולכן היא מוגדרת כדירת קבע. הלשון במשפט השני היא אחרת: "למעלה מעשרים אמה, </w:t>
      </w:r>
      <w:r w:rsidRPr="007D3068">
        <w:rPr>
          <w:rFonts w:asciiTheme="minorBidi" w:hAnsiTheme="minorBidi" w:cstheme="minorBidi" w:hint="eastAsia"/>
          <w:b w:val="0"/>
          <w:sz w:val="20"/>
          <w:szCs w:val="20"/>
          <w:rtl/>
        </w:rPr>
        <w:t>דאדם</w:t>
      </w:r>
      <w:r w:rsidRPr="007D3068">
        <w:rPr>
          <w:rFonts w:asciiTheme="minorBidi" w:hAnsiTheme="minorBidi" w:cstheme="minorBidi"/>
          <w:b w:val="0"/>
          <w:sz w:val="20"/>
          <w:szCs w:val="20"/>
          <w:rtl/>
        </w:rPr>
        <w:t xml:space="preserve"> עושה דירתו דירת קבע, כי עביד ליה דירת עראי</w:t>
      </w:r>
      <w:r>
        <w:rPr>
          <w:rFonts w:asciiTheme="minorBidi" w:hAnsiTheme="minorBidi" w:cstheme="minorBidi"/>
          <w:b w:val="0"/>
          <w:sz w:val="20"/>
          <w:szCs w:val="20"/>
          <w:rtl/>
        </w:rPr>
        <w:t xml:space="preserve"> - </w:t>
      </w:r>
      <w:r w:rsidRPr="007D3068">
        <w:rPr>
          <w:rFonts w:asciiTheme="minorBidi" w:hAnsiTheme="minorBidi" w:cstheme="minorBidi" w:hint="eastAsia"/>
          <w:b w:val="0"/>
          <w:sz w:val="20"/>
          <w:szCs w:val="20"/>
          <w:rtl/>
        </w:rPr>
        <w:t>נמי</w:t>
      </w:r>
      <w:r w:rsidRPr="007D3068">
        <w:rPr>
          <w:rFonts w:asciiTheme="minorBidi" w:hAnsiTheme="minorBidi" w:cstheme="minorBidi"/>
          <w:b w:val="0"/>
          <w:sz w:val="20"/>
          <w:szCs w:val="20"/>
          <w:rtl/>
        </w:rPr>
        <w:t xml:space="preserve"> לא נפיק". אם נקביל את המשמעות היינו אומרים שלמעלה מעשרים אמה </w:t>
      </w:r>
      <w:r>
        <w:rPr>
          <w:rFonts w:asciiTheme="minorBidi" w:hAnsiTheme="minorBidi" w:cstheme="minorBidi"/>
          <w:b w:val="0"/>
          <w:sz w:val="20"/>
          <w:szCs w:val="20"/>
          <w:rtl/>
        </w:rPr>
        <w:t>-</w:t>
      </w:r>
      <w:r w:rsidRPr="007D3068">
        <w:rPr>
          <w:rFonts w:asciiTheme="minorBidi" w:hAnsiTheme="minorBidi" w:cstheme="minorBidi"/>
          <w:b w:val="0"/>
          <w:sz w:val="20"/>
          <w:szCs w:val="20"/>
          <w:rtl/>
        </w:rPr>
        <w:t xml:space="preserve"> עצם היכולת לעשות דירתו דירת קבע היא החיסרון. הקושי: אם הגדרת החיסרון היא בעצם היכולת לעשותה דירת קבע, יכול הוא גם לעשותה דירת ארעי,</w:t>
      </w:r>
      <w:r w:rsidRPr="007D3068">
        <w:rPr>
          <w:rFonts w:asciiTheme="minorBidi" w:hAnsiTheme="minorBidi" w:cstheme="minorBidi" w:hint="cs"/>
          <w:sz w:val="20"/>
          <w:szCs w:val="20"/>
          <w:rtl/>
        </w:rPr>
        <w:t xml:space="preserve"> ואם כן אין באמת חילוק בין למטה מעשרים ללמעלה מעשרים. נוסח כת"י מינכן נראה לאור זאת מ</w:t>
      </w:r>
      <w:r w:rsidR="00A56AD7">
        <w:rPr>
          <w:rFonts w:asciiTheme="minorBidi" w:hAnsiTheme="minorBidi" w:cstheme="minorBidi" w:hint="cs"/>
          <w:sz w:val="20"/>
          <w:szCs w:val="20"/>
          <w:rtl/>
        </w:rPr>
        <w:t>ובן</w:t>
      </w:r>
      <w:r w:rsidRPr="007D3068">
        <w:rPr>
          <w:rFonts w:asciiTheme="minorBidi" w:hAnsiTheme="minorBidi" w:cstheme="minorBidi" w:hint="cs"/>
          <w:sz w:val="20"/>
          <w:szCs w:val="20"/>
          <w:rtl/>
        </w:rPr>
        <w:t xml:space="preserve"> יותר, שכן הוא מגדיר את הבעיה בסוכה מעל עשרים "אין אדם עושה דירתו דירת עראי אלא דירת קבע".</w:t>
      </w:r>
    </w:p>
  </w:footnote>
  <w:footnote w:id="22">
    <w:p w14:paraId="5CF159FE" w14:textId="1D9081B8" w:rsidR="00AD3ED6" w:rsidRPr="002165AA" w:rsidRDefault="00AD3ED6" w:rsidP="005007A7">
      <w:pPr>
        <w:pStyle w:val="161"/>
        <w:spacing w:after="0" w:line="360" w:lineRule="auto"/>
        <w:rPr>
          <w:rFonts w:asciiTheme="minorBidi" w:hAnsiTheme="minorBidi" w:cstheme="minorBidi"/>
          <w:sz w:val="20"/>
          <w:szCs w:val="20"/>
          <w:rtl/>
        </w:rPr>
      </w:pPr>
      <w:r w:rsidRPr="002165AA">
        <w:rPr>
          <w:rStyle w:val="ac"/>
          <w:rFonts w:asciiTheme="minorBidi" w:hAnsiTheme="minorBidi" w:cstheme="minorBidi"/>
          <w:sz w:val="20"/>
          <w:szCs w:val="20"/>
        </w:rPr>
        <w:footnoteRef/>
      </w:r>
      <w:r w:rsidRPr="002165AA">
        <w:rPr>
          <w:rFonts w:asciiTheme="minorBidi" w:hAnsiTheme="minorBidi" w:cstheme="minorBidi"/>
          <w:sz w:val="20"/>
          <w:szCs w:val="20"/>
          <w:rtl/>
        </w:rPr>
        <w:t xml:space="preserve"> </w:t>
      </w:r>
      <w:r w:rsidR="00156E97">
        <w:rPr>
          <w:rFonts w:asciiTheme="minorBidi" w:hAnsiTheme="minorBidi" w:cstheme="minorBidi" w:hint="cs"/>
          <w:sz w:val="20"/>
          <w:szCs w:val="20"/>
          <w:rtl/>
        </w:rPr>
        <w:t xml:space="preserve">ראה </w:t>
      </w:r>
      <w:r w:rsidRPr="002165AA">
        <w:rPr>
          <w:rFonts w:asciiTheme="minorBidi" w:hAnsiTheme="minorBidi" w:cstheme="minorBidi"/>
          <w:sz w:val="20"/>
          <w:szCs w:val="20"/>
          <w:rtl/>
        </w:rPr>
        <w:t xml:space="preserve">חידושי </w:t>
      </w:r>
      <w:r w:rsidRPr="002165AA">
        <w:rPr>
          <w:rFonts w:asciiTheme="minorBidi" w:hAnsiTheme="minorBidi" w:cstheme="minorBidi" w:hint="eastAsia"/>
          <w:sz w:val="20"/>
          <w:szCs w:val="20"/>
          <w:rtl/>
        </w:rPr>
        <w:t>הריטב</w:t>
      </w:r>
      <w:r w:rsidRPr="002165AA">
        <w:rPr>
          <w:rFonts w:asciiTheme="minorBidi" w:hAnsiTheme="minorBidi" w:cstheme="minorBidi"/>
          <w:sz w:val="20"/>
          <w:szCs w:val="20"/>
          <w:rtl/>
        </w:rPr>
        <w:t>"א ב ע</w:t>
      </w:r>
      <w:r w:rsidR="00156E97">
        <w:rPr>
          <w:rFonts w:asciiTheme="minorBidi" w:hAnsiTheme="minorBidi" w:cstheme="minorBidi" w:hint="cs"/>
          <w:sz w:val="20"/>
          <w:szCs w:val="20"/>
          <w:rtl/>
        </w:rPr>
        <w:t>"</w:t>
      </w:r>
      <w:r w:rsidRPr="002165AA">
        <w:rPr>
          <w:rFonts w:asciiTheme="minorBidi" w:hAnsiTheme="minorBidi" w:cstheme="minorBidi"/>
          <w:sz w:val="20"/>
          <w:szCs w:val="20"/>
          <w:rtl/>
        </w:rPr>
        <w:t xml:space="preserve">א </w:t>
      </w:r>
      <w:r w:rsidR="00156E97">
        <w:rPr>
          <w:rFonts w:asciiTheme="minorBidi" w:hAnsiTheme="minorBidi" w:cstheme="minorBidi" w:hint="cs"/>
          <w:sz w:val="20"/>
          <w:szCs w:val="20"/>
          <w:rtl/>
        </w:rPr>
        <w:t xml:space="preserve">שגורס כן. </w:t>
      </w:r>
    </w:p>
  </w:footnote>
  <w:footnote w:id="23">
    <w:p w14:paraId="32164D20" w14:textId="77777777" w:rsidR="00AD3ED6" w:rsidRPr="002165AA" w:rsidRDefault="00AD3ED6" w:rsidP="00CB69EB">
      <w:pPr>
        <w:pStyle w:val="161"/>
        <w:spacing w:after="0" w:line="360" w:lineRule="auto"/>
        <w:rPr>
          <w:rFonts w:asciiTheme="minorBidi" w:hAnsiTheme="minorBidi" w:cstheme="minorBidi"/>
          <w:sz w:val="20"/>
          <w:szCs w:val="20"/>
        </w:rPr>
      </w:pPr>
      <w:r w:rsidRPr="002165AA">
        <w:rPr>
          <w:rStyle w:val="ac"/>
          <w:rFonts w:asciiTheme="minorBidi" w:hAnsiTheme="minorBidi" w:cstheme="minorBidi"/>
          <w:sz w:val="20"/>
          <w:szCs w:val="20"/>
        </w:rPr>
        <w:footnoteRef/>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ההתייחסות</w:t>
      </w:r>
      <w:r>
        <w:rPr>
          <w:rFonts w:asciiTheme="minorBidi" w:hAnsiTheme="minorBidi" w:cstheme="minorBidi" w:hint="cs"/>
          <w:sz w:val="20"/>
          <w:szCs w:val="20"/>
          <w:rtl/>
        </w:rPr>
        <w:t xml:space="preserve"> היא</w:t>
      </w:r>
      <w:r w:rsidRPr="002165AA">
        <w:rPr>
          <w:rFonts w:asciiTheme="minorBidi" w:hAnsiTheme="minorBidi" w:cstheme="minorBidi"/>
          <w:sz w:val="20"/>
          <w:szCs w:val="20"/>
          <w:rtl/>
        </w:rPr>
        <w:t xml:space="preserve"> מושגית בהקשר למידות הבניין ולא על סמך </w:t>
      </w:r>
      <w:r>
        <w:rPr>
          <w:rFonts w:asciiTheme="minorBidi" w:hAnsiTheme="minorBidi" w:cstheme="minorBidi" w:hint="cs"/>
          <w:sz w:val="20"/>
          <w:szCs w:val="20"/>
          <w:rtl/>
        </w:rPr>
        <w:t>החוזק</w:t>
      </w:r>
      <w:r w:rsidRPr="002165AA">
        <w:rPr>
          <w:rFonts w:asciiTheme="minorBidi" w:hAnsiTheme="minorBidi" w:cstheme="minorBidi"/>
          <w:sz w:val="20"/>
          <w:szCs w:val="20"/>
          <w:rtl/>
        </w:rPr>
        <w:t xml:space="preserve"> </w:t>
      </w:r>
      <w:r>
        <w:rPr>
          <w:rFonts w:asciiTheme="minorBidi" w:hAnsiTheme="minorBidi" w:cstheme="minorBidi" w:hint="cs"/>
          <w:sz w:val="20"/>
          <w:szCs w:val="20"/>
          <w:rtl/>
        </w:rPr>
        <w:t>ה</w:t>
      </w:r>
      <w:r w:rsidRPr="002165AA">
        <w:rPr>
          <w:rFonts w:asciiTheme="minorBidi" w:hAnsiTheme="minorBidi" w:cstheme="minorBidi" w:hint="eastAsia"/>
          <w:sz w:val="20"/>
          <w:szCs w:val="20"/>
          <w:rtl/>
        </w:rPr>
        <w:t>פיזי</w:t>
      </w:r>
      <w:r w:rsidRPr="002165AA">
        <w:rPr>
          <w:rFonts w:asciiTheme="minorBidi" w:hAnsiTheme="minorBidi" w:cstheme="minorBidi"/>
          <w:sz w:val="20"/>
          <w:szCs w:val="20"/>
          <w:rtl/>
        </w:rPr>
        <w:t xml:space="preserve"> של החומרים.</w:t>
      </w:r>
      <w:r w:rsidRPr="002165AA">
        <w:rPr>
          <w:rStyle w:val="ac"/>
          <w:rFonts w:asciiTheme="minorBidi" w:hAnsiTheme="minorBidi" w:cstheme="minorBidi"/>
          <w:sz w:val="20"/>
          <w:szCs w:val="20"/>
          <w:rtl/>
        </w:rPr>
        <w:t xml:space="preserve"> </w:t>
      </w:r>
      <w:r w:rsidRPr="002165AA">
        <w:rPr>
          <w:rFonts w:asciiTheme="minorBidi" w:hAnsiTheme="minorBidi" w:cstheme="minorBidi" w:hint="eastAsia"/>
          <w:sz w:val="20"/>
          <w:szCs w:val="20"/>
          <w:rtl/>
        </w:rPr>
        <w:t>במונחים</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של</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היום</w:t>
      </w:r>
      <w:r>
        <w:rPr>
          <w:rFonts w:asciiTheme="minorBidi" w:hAnsiTheme="minorBidi" w:cstheme="minorBidi" w:hint="cs"/>
          <w:sz w:val="20"/>
          <w:szCs w:val="20"/>
          <w:rtl/>
        </w:rPr>
        <w:t>:</w:t>
      </w:r>
      <w:r w:rsidRPr="002165AA">
        <w:rPr>
          <w:rFonts w:asciiTheme="minorBidi" w:hAnsiTheme="minorBidi" w:cstheme="minorBidi"/>
          <w:sz w:val="20"/>
          <w:szCs w:val="20"/>
          <w:rtl/>
        </w:rPr>
        <w:t xml:space="preserve"> הנדסאי בניין יכול לאשר בניין עד שלוש קומות, ולמעלה מכך האישור הוא של מהנדס בלבד.</w:t>
      </w:r>
      <w:r>
        <w:rPr>
          <w:rFonts w:asciiTheme="minorBidi" w:hAnsiTheme="minorBidi" w:cstheme="minorBidi"/>
          <w:sz w:val="20"/>
          <w:szCs w:val="20"/>
          <w:rtl/>
        </w:rPr>
        <w:t xml:space="preserve"> </w:t>
      </w:r>
      <w:r w:rsidRPr="002165AA">
        <w:rPr>
          <w:rFonts w:asciiTheme="minorBidi" w:hAnsiTheme="minorBidi" w:cstheme="minorBidi" w:hint="eastAsia"/>
          <w:sz w:val="20"/>
          <w:szCs w:val="20"/>
          <w:rtl/>
        </w:rPr>
        <w:t>בפועל</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הגובה</w:t>
      </w:r>
      <w:r>
        <w:rPr>
          <w:rFonts w:asciiTheme="minorBidi" w:hAnsiTheme="minorBidi" w:cstheme="minorBidi" w:hint="cs"/>
          <w:sz w:val="20"/>
          <w:szCs w:val="20"/>
          <w:rtl/>
        </w:rPr>
        <w:t xml:space="preserve"> של בניין עד 3 קומות</w:t>
      </w:r>
      <w:r w:rsidRPr="002165AA">
        <w:rPr>
          <w:rFonts w:asciiTheme="minorBidi" w:hAnsiTheme="minorBidi" w:cstheme="minorBidi"/>
          <w:sz w:val="20"/>
          <w:szCs w:val="20"/>
          <w:rtl/>
        </w:rPr>
        <w:t xml:space="preserve"> הוא כ</w:t>
      </w:r>
      <w:r>
        <w:rPr>
          <w:rFonts w:asciiTheme="minorBidi" w:hAnsiTheme="minorBidi" w:cstheme="minorBidi" w:hint="cs"/>
          <w:sz w:val="20"/>
          <w:szCs w:val="20"/>
          <w:rtl/>
        </w:rPr>
        <w:t>-</w:t>
      </w:r>
      <w:r w:rsidRPr="002165AA">
        <w:rPr>
          <w:rFonts w:asciiTheme="minorBidi" w:hAnsiTheme="minorBidi" w:cstheme="minorBidi"/>
          <w:sz w:val="20"/>
          <w:szCs w:val="20"/>
          <w:rtl/>
        </w:rPr>
        <w:t xml:space="preserve">11 </w:t>
      </w:r>
      <w:r w:rsidRPr="002165AA">
        <w:rPr>
          <w:rFonts w:asciiTheme="minorBidi" w:hAnsiTheme="minorBidi" w:cstheme="minorBidi" w:hint="eastAsia"/>
          <w:sz w:val="20"/>
          <w:szCs w:val="20"/>
          <w:rtl/>
        </w:rPr>
        <w:t>מטר</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הקרובים</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לעשרים</w:t>
      </w:r>
      <w:r w:rsidRPr="002165AA">
        <w:rPr>
          <w:rFonts w:asciiTheme="minorBidi" w:hAnsiTheme="minorBidi" w:cstheme="minorBidi"/>
          <w:sz w:val="20"/>
          <w:szCs w:val="20"/>
          <w:rtl/>
        </w:rPr>
        <w:t xml:space="preserve"> </w:t>
      </w:r>
      <w:r w:rsidRPr="002165AA">
        <w:rPr>
          <w:rFonts w:asciiTheme="minorBidi" w:hAnsiTheme="minorBidi" w:cstheme="minorBidi" w:hint="eastAsia"/>
          <w:sz w:val="20"/>
          <w:szCs w:val="20"/>
          <w:rtl/>
        </w:rPr>
        <w:t>אמה</w:t>
      </w:r>
      <w:r w:rsidRPr="002165AA">
        <w:rPr>
          <w:rFonts w:asciiTheme="minorBidi" w:hAnsiTheme="minorBidi" w:cstheme="minorBidi"/>
          <w:sz w:val="20"/>
          <w:szCs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923CE" w14:textId="77777777" w:rsidR="00AD3ED6" w:rsidRDefault="00AD3ED6">
    <w:pPr>
      <w:pStyle w:val="10"/>
      <w:tabs>
        <w:tab w:val="center" w:pos="4153"/>
        <w:tab w:val="right" w:pos="8306"/>
      </w:tabs>
      <w:jc w:val="center"/>
    </w:pPr>
  </w:p>
  <w:p w14:paraId="409F43B1" w14:textId="77777777" w:rsidR="00AD3ED6" w:rsidRDefault="00AD3ED6">
    <w:pPr>
      <w:pStyle w:val="10"/>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70557"/>
    <w:multiLevelType w:val="multilevel"/>
    <w:tmpl w:val="08D41A9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2591AC5"/>
    <w:multiLevelType w:val="hybridMultilevel"/>
    <w:tmpl w:val="72C8BC34"/>
    <w:lvl w:ilvl="0" w:tplc="7E366F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02C38"/>
    <w:multiLevelType w:val="multilevel"/>
    <w:tmpl w:val="35508C4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2A7B5B71"/>
    <w:multiLevelType w:val="hybridMultilevel"/>
    <w:tmpl w:val="91B8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82B16"/>
    <w:multiLevelType w:val="hybridMultilevel"/>
    <w:tmpl w:val="68D8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3485"/>
    <w:multiLevelType w:val="hybridMultilevel"/>
    <w:tmpl w:val="FC7C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15078"/>
    <w:multiLevelType w:val="multilevel"/>
    <w:tmpl w:val="B5F8983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5C422B98"/>
    <w:multiLevelType w:val="hybridMultilevel"/>
    <w:tmpl w:val="1EF4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7041E"/>
    <w:multiLevelType w:val="multilevel"/>
    <w:tmpl w:val="32E4C4E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68B420EE"/>
    <w:multiLevelType w:val="hybridMultilevel"/>
    <w:tmpl w:val="E3CC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1232C"/>
    <w:multiLevelType w:val="hybridMultilevel"/>
    <w:tmpl w:val="6EE6CD32"/>
    <w:lvl w:ilvl="0" w:tplc="978EA8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6"/>
  </w:num>
  <w:num w:numId="2">
    <w:abstractNumId w:val="2"/>
  </w:num>
  <w:num w:numId="3">
    <w:abstractNumId w:val="0"/>
  </w:num>
  <w:num w:numId="4">
    <w:abstractNumId w:val="8"/>
  </w:num>
  <w:num w:numId="5">
    <w:abstractNumId w:val="5"/>
  </w:num>
  <w:num w:numId="6">
    <w:abstractNumId w:val="9"/>
  </w:num>
  <w:num w:numId="7">
    <w:abstractNumId w:val="4"/>
  </w:num>
  <w:num w:numId="8">
    <w:abstractNumId w:val="3"/>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D5"/>
    <w:rsid w:val="00001498"/>
    <w:rsid w:val="000018F8"/>
    <w:rsid w:val="00003272"/>
    <w:rsid w:val="000033FB"/>
    <w:rsid w:val="00007816"/>
    <w:rsid w:val="00012F17"/>
    <w:rsid w:val="00016B19"/>
    <w:rsid w:val="00016DF2"/>
    <w:rsid w:val="000233A6"/>
    <w:rsid w:val="00025BA6"/>
    <w:rsid w:val="000323F3"/>
    <w:rsid w:val="00047DF1"/>
    <w:rsid w:val="000524F8"/>
    <w:rsid w:val="00053BA4"/>
    <w:rsid w:val="00054BE1"/>
    <w:rsid w:val="000610BA"/>
    <w:rsid w:val="00067D4A"/>
    <w:rsid w:val="0007071A"/>
    <w:rsid w:val="0007531A"/>
    <w:rsid w:val="0007562F"/>
    <w:rsid w:val="0007575B"/>
    <w:rsid w:val="000817A3"/>
    <w:rsid w:val="00085A82"/>
    <w:rsid w:val="00087EA8"/>
    <w:rsid w:val="00094C77"/>
    <w:rsid w:val="0009538C"/>
    <w:rsid w:val="000A1283"/>
    <w:rsid w:val="000A1316"/>
    <w:rsid w:val="000A35DB"/>
    <w:rsid w:val="000A5886"/>
    <w:rsid w:val="000A61C1"/>
    <w:rsid w:val="000A6945"/>
    <w:rsid w:val="000A7A93"/>
    <w:rsid w:val="000B02E4"/>
    <w:rsid w:val="000B08C8"/>
    <w:rsid w:val="000B50FA"/>
    <w:rsid w:val="000C0EDF"/>
    <w:rsid w:val="000C17B1"/>
    <w:rsid w:val="000C272D"/>
    <w:rsid w:val="000C39FB"/>
    <w:rsid w:val="000C7504"/>
    <w:rsid w:val="000D04F3"/>
    <w:rsid w:val="000D0D61"/>
    <w:rsid w:val="000D2C01"/>
    <w:rsid w:val="000D39A4"/>
    <w:rsid w:val="000D39D3"/>
    <w:rsid w:val="000E7B9A"/>
    <w:rsid w:val="000F2BCE"/>
    <w:rsid w:val="000F500B"/>
    <w:rsid w:val="001007D7"/>
    <w:rsid w:val="0010275F"/>
    <w:rsid w:val="00116F30"/>
    <w:rsid w:val="00120668"/>
    <w:rsid w:val="00121D18"/>
    <w:rsid w:val="001235C5"/>
    <w:rsid w:val="00124267"/>
    <w:rsid w:val="00124591"/>
    <w:rsid w:val="00127C4A"/>
    <w:rsid w:val="00133D24"/>
    <w:rsid w:val="0014050D"/>
    <w:rsid w:val="00141684"/>
    <w:rsid w:val="00143E3A"/>
    <w:rsid w:val="00147585"/>
    <w:rsid w:val="00152153"/>
    <w:rsid w:val="00156E97"/>
    <w:rsid w:val="00162626"/>
    <w:rsid w:val="00162778"/>
    <w:rsid w:val="00164278"/>
    <w:rsid w:val="0016444D"/>
    <w:rsid w:val="00165411"/>
    <w:rsid w:val="00166D5A"/>
    <w:rsid w:val="00167BA9"/>
    <w:rsid w:val="00170557"/>
    <w:rsid w:val="00172C2E"/>
    <w:rsid w:val="001752C5"/>
    <w:rsid w:val="00175AF4"/>
    <w:rsid w:val="001762EE"/>
    <w:rsid w:val="0017780E"/>
    <w:rsid w:val="001803CF"/>
    <w:rsid w:val="00183901"/>
    <w:rsid w:val="0018692D"/>
    <w:rsid w:val="00190A99"/>
    <w:rsid w:val="00193E05"/>
    <w:rsid w:val="00196023"/>
    <w:rsid w:val="001A21AC"/>
    <w:rsid w:val="001B4534"/>
    <w:rsid w:val="001B5A38"/>
    <w:rsid w:val="001B6A70"/>
    <w:rsid w:val="001B7F3E"/>
    <w:rsid w:val="001C0227"/>
    <w:rsid w:val="001C172E"/>
    <w:rsid w:val="001D1EA0"/>
    <w:rsid w:val="001D7B26"/>
    <w:rsid w:val="001E2C7A"/>
    <w:rsid w:val="001E4835"/>
    <w:rsid w:val="001F1107"/>
    <w:rsid w:val="001F323C"/>
    <w:rsid w:val="001F36DD"/>
    <w:rsid w:val="0020198B"/>
    <w:rsid w:val="00202931"/>
    <w:rsid w:val="002034C7"/>
    <w:rsid w:val="0020509A"/>
    <w:rsid w:val="00205419"/>
    <w:rsid w:val="00206828"/>
    <w:rsid w:val="00210349"/>
    <w:rsid w:val="0021130E"/>
    <w:rsid w:val="00212813"/>
    <w:rsid w:val="0021489D"/>
    <w:rsid w:val="002165AA"/>
    <w:rsid w:val="00221D3D"/>
    <w:rsid w:val="00227102"/>
    <w:rsid w:val="00230400"/>
    <w:rsid w:val="00231814"/>
    <w:rsid w:val="0023270F"/>
    <w:rsid w:val="002336F7"/>
    <w:rsid w:val="00234ED5"/>
    <w:rsid w:val="00235D55"/>
    <w:rsid w:val="002420F7"/>
    <w:rsid w:val="002460E0"/>
    <w:rsid w:val="00247EAC"/>
    <w:rsid w:val="00251AB7"/>
    <w:rsid w:val="00256E6F"/>
    <w:rsid w:val="0026531A"/>
    <w:rsid w:val="00265602"/>
    <w:rsid w:val="00265645"/>
    <w:rsid w:val="00273EA4"/>
    <w:rsid w:val="00276116"/>
    <w:rsid w:val="00282BE4"/>
    <w:rsid w:val="00283663"/>
    <w:rsid w:val="0028465A"/>
    <w:rsid w:val="00284994"/>
    <w:rsid w:val="00284A30"/>
    <w:rsid w:val="00285BD1"/>
    <w:rsid w:val="00290956"/>
    <w:rsid w:val="00293E49"/>
    <w:rsid w:val="002942AB"/>
    <w:rsid w:val="0029496D"/>
    <w:rsid w:val="002A04FA"/>
    <w:rsid w:val="002A2F07"/>
    <w:rsid w:val="002A432B"/>
    <w:rsid w:val="002A47C1"/>
    <w:rsid w:val="002B0D9F"/>
    <w:rsid w:val="002B1FBF"/>
    <w:rsid w:val="002B3889"/>
    <w:rsid w:val="002B6D73"/>
    <w:rsid w:val="002C3357"/>
    <w:rsid w:val="002C361C"/>
    <w:rsid w:val="002C6001"/>
    <w:rsid w:val="002D12C3"/>
    <w:rsid w:val="002D1F85"/>
    <w:rsid w:val="002D43D0"/>
    <w:rsid w:val="002D7795"/>
    <w:rsid w:val="002D7C20"/>
    <w:rsid w:val="002E1F05"/>
    <w:rsid w:val="002F0504"/>
    <w:rsid w:val="002F1DC7"/>
    <w:rsid w:val="003000D1"/>
    <w:rsid w:val="0030078A"/>
    <w:rsid w:val="003154E5"/>
    <w:rsid w:val="00322B5A"/>
    <w:rsid w:val="00331C5C"/>
    <w:rsid w:val="003430EE"/>
    <w:rsid w:val="00343CBF"/>
    <w:rsid w:val="00344887"/>
    <w:rsid w:val="00351272"/>
    <w:rsid w:val="00352B3B"/>
    <w:rsid w:val="00353450"/>
    <w:rsid w:val="00355CCA"/>
    <w:rsid w:val="00361C17"/>
    <w:rsid w:val="003641CC"/>
    <w:rsid w:val="003652A3"/>
    <w:rsid w:val="00367478"/>
    <w:rsid w:val="00372D7C"/>
    <w:rsid w:val="00373F02"/>
    <w:rsid w:val="00374F86"/>
    <w:rsid w:val="0037757C"/>
    <w:rsid w:val="003826D5"/>
    <w:rsid w:val="00386766"/>
    <w:rsid w:val="0038780D"/>
    <w:rsid w:val="00390BB7"/>
    <w:rsid w:val="003915D6"/>
    <w:rsid w:val="00391D9F"/>
    <w:rsid w:val="003A172F"/>
    <w:rsid w:val="003A22CB"/>
    <w:rsid w:val="003A3ECB"/>
    <w:rsid w:val="003A4DA3"/>
    <w:rsid w:val="003A589D"/>
    <w:rsid w:val="003B6E41"/>
    <w:rsid w:val="003B78B1"/>
    <w:rsid w:val="003C75D4"/>
    <w:rsid w:val="003D202A"/>
    <w:rsid w:val="003D2F48"/>
    <w:rsid w:val="003D6830"/>
    <w:rsid w:val="003E0D3E"/>
    <w:rsid w:val="003E673D"/>
    <w:rsid w:val="003F36A3"/>
    <w:rsid w:val="003F447F"/>
    <w:rsid w:val="003F76FE"/>
    <w:rsid w:val="0040101C"/>
    <w:rsid w:val="00410879"/>
    <w:rsid w:val="004110C3"/>
    <w:rsid w:val="0041383B"/>
    <w:rsid w:val="004138E7"/>
    <w:rsid w:val="00414D42"/>
    <w:rsid w:val="004150AD"/>
    <w:rsid w:val="00420BBE"/>
    <w:rsid w:val="00423866"/>
    <w:rsid w:val="004246D2"/>
    <w:rsid w:val="004266EA"/>
    <w:rsid w:val="004437D4"/>
    <w:rsid w:val="00443E09"/>
    <w:rsid w:val="00444D68"/>
    <w:rsid w:val="004477EF"/>
    <w:rsid w:val="004525AF"/>
    <w:rsid w:val="00453238"/>
    <w:rsid w:val="00460F9D"/>
    <w:rsid w:val="00462B81"/>
    <w:rsid w:val="004631B6"/>
    <w:rsid w:val="004642FF"/>
    <w:rsid w:val="00465726"/>
    <w:rsid w:val="00466744"/>
    <w:rsid w:val="0047303B"/>
    <w:rsid w:val="00474519"/>
    <w:rsid w:val="00474A97"/>
    <w:rsid w:val="00476D1B"/>
    <w:rsid w:val="00482AFC"/>
    <w:rsid w:val="00483117"/>
    <w:rsid w:val="004861DD"/>
    <w:rsid w:val="004950BB"/>
    <w:rsid w:val="004A0224"/>
    <w:rsid w:val="004A22F0"/>
    <w:rsid w:val="004A4014"/>
    <w:rsid w:val="004A4546"/>
    <w:rsid w:val="004B04E2"/>
    <w:rsid w:val="004B22D1"/>
    <w:rsid w:val="004B3504"/>
    <w:rsid w:val="004B4D31"/>
    <w:rsid w:val="004C198A"/>
    <w:rsid w:val="004D0F7D"/>
    <w:rsid w:val="004D6910"/>
    <w:rsid w:val="004D6D11"/>
    <w:rsid w:val="004F4A93"/>
    <w:rsid w:val="004F5661"/>
    <w:rsid w:val="005007A7"/>
    <w:rsid w:val="00501E2A"/>
    <w:rsid w:val="00503A62"/>
    <w:rsid w:val="00510D4C"/>
    <w:rsid w:val="00514C58"/>
    <w:rsid w:val="0051599D"/>
    <w:rsid w:val="00524F21"/>
    <w:rsid w:val="00531BCC"/>
    <w:rsid w:val="00532F8C"/>
    <w:rsid w:val="00534840"/>
    <w:rsid w:val="00535369"/>
    <w:rsid w:val="005408C0"/>
    <w:rsid w:val="005424F4"/>
    <w:rsid w:val="00545331"/>
    <w:rsid w:val="005453F6"/>
    <w:rsid w:val="00546BFB"/>
    <w:rsid w:val="0055014A"/>
    <w:rsid w:val="00552015"/>
    <w:rsid w:val="0055737F"/>
    <w:rsid w:val="005606AD"/>
    <w:rsid w:val="00563A64"/>
    <w:rsid w:val="00566622"/>
    <w:rsid w:val="005667BB"/>
    <w:rsid w:val="00571BC3"/>
    <w:rsid w:val="005728F8"/>
    <w:rsid w:val="0058235E"/>
    <w:rsid w:val="005824C6"/>
    <w:rsid w:val="00586797"/>
    <w:rsid w:val="00587EFF"/>
    <w:rsid w:val="005924D2"/>
    <w:rsid w:val="005929C4"/>
    <w:rsid w:val="005931E8"/>
    <w:rsid w:val="00593EE4"/>
    <w:rsid w:val="005943B2"/>
    <w:rsid w:val="0059556A"/>
    <w:rsid w:val="005A3B0B"/>
    <w:rsid w:val="005A7DFC"/>
    <w:rsid w:val="005B4200"/>
    <w:rsid w:val="005B7626"/>
    <w:rsid w:val="005C1156"/>
    <w:rsid w:val="005C535F"/>
    <w:rsid w:val="005C6575"/>
    <w:rsid w:val="005C70D1"/>
    <w:rsid w:val="005C7432"/>
    <w:rsid w:val="005D0DF6"/>
    <w:rsid w:val="005D22A6"/>
    <w:rsid w:val="005D55A9"/>
    <w:rsid w:val="005E683A"/>
    <w:rsid w:val="005F5E65"/>
    <w:rsid w:val="00604678"/>
    <w:rsid w:val="006061AA"/>
    <w:rsid w:val="00607E01"/>
    <w:rsid w:val="00610CE5"/>
    <w:rsid w:val="00611656"/>
    <w:rsid w:val="006128C6"/>
    <w:rsid w:val="006139B4"/>
    <w:rsid w:val="0061732F"/>
    <w:rsid w:val="00621226"/>
    <w:rsid w:val="00623FB8"/>
    <w:rsid w:val="00624054"/>
    <w:rsid w:val="00634B7C"/>
    <w:rsid w:val="00637F26"/>
    <w:rsid w:val="00641C37"/>
    <w:rsid w:val="0064223A"/>
    <w:rsid w:val="006428A3"/>
    <w:rsid w:val="0064421B"/>
    <w:rsid w:val="00644C94"/>
    <w:rsid w:val="0064528E"/>
    <w:rsid w:val="00651538"/>
    <w:rsid w:val="00661EA3"/>
    <w:rsid w:val="00667A4A"/>
    <w:rsid w:val="00667C36"/>
    <w:rsid w:val="00672910"/>
    <w:rsid w:val="00674CBF"/>
    <w:rsid w:val="006752CE"/>
    <w:rsid w:val="00675B75"/>
    <w:rsid w:val="00681C53"/>
    <w:rsid w:val="006877A7"/>
    <w:rsid w:val="00695FF4"/>
    <w:rsid w:val="00696148"/>
    <w:rsid w:val="006A0D29"/>
    <w:rsid w:val="006A5C88"/>
    <w:rsid w:val="006A6A48"/>
    <w:rsid w:val="006B093B"/>
    <w:rsid w:val="006B376E"/>
    <w:rsid w:val="006B3B30"/>
    <w:rsid w:val="006C1997"/>
    <w:rsid w:val="006D25D9"/>
    <w:rsid w:val="006D2FCC"/>
    <w:rsid w:val="006D3C28"/>
    <w:rsid w:val="006D53F5"/>
    <w:rsid w:val="006D665E"/>
    <w:rsid w:val="006D6CCF"/>
    <w:rsid w:val="006E1296"/>
    <w:rsid w:val="006E26C8"/>
    <w:rsid w:val="006E493E"/>
    <w:rsid w:val="006E4C26"/>
    <w:rsid w:val="006E70F7"/>
    <w:rsid w:val="006E73FA"/>
    <w:rsid w:val="006F05FE"/>
    <w:rsid w:val="006F73EA"/>
    <w:rsid w:val="00700C8D"/>
    <w:rsid w:val="00703CF9"/>
    <w:rsid w:val="00705F44"/>
    <w:rsid w:val="0071380D"/>
    <w:rsid w:val="007138C6"/>
    <w:rsid w:val="00717E7E"/>
    <w:rsid w:val="00723E40"/>
    <w:rsid w:val="00727DB7"/>
    <w:rsid w:val="00732A0A"/>
    <w:rsid w:val="0073345B"/>
    <w:rsid w:val="007337B5"/>
    <w:rsid w:val="00733EA2"/>
    <w:rsid w:val="00736FE1"/>
    <w:rsid w:val="00742103"/>
    <w:rsid w:val="0074242C"/>
    <w:rsid w:val="00742C7A"/>
    <w:rsid w:val="00742F99"/>
    <w:rsid w:val="007455E1"/>
    <w:rsid w:val="00746124"/>
    <w:rsid w:val="0074799F"/>
    <w:rsid w:val="0075116C"/>
    <w:rsid w:val="00752898"/>
    <w:rsid w:val="00757CEF"/>
    <w:rsid w:val="007645BF"/>
    <w:rsid w:val="00767F3E"/>
    <w:rsid w:val="00770E4C"/>
    <w:rsid w:val="00776C29"/>
    <w:rsid w:val="007844CB"/>
    <w:rsid w:val="007855AA"/>
    <w:rsid w:val="00786D59"/>
    <w:rsid w:val="007916C7"/>
    <w:rsid w:val="00793342"/>
    <w:rsid w:val="00793CDD"/>
    <w:rsid w:val="00794B4A"/>
    <w:rsid w:val="007957E6"/>
    <w:rsid w:val="0079797C"/>
    <w:rsid w:val="007A42F5"/>
    <w:rsid w:val="007A516D"/>
    <w:rsid w:val="007A528B"/>
    <w:rsid w:val="007B4B0B"/>
    <w:rsid w:val="007B6B0C"/>
    <w:rsid w:val="007B7583"/>
    <w:rsid w:val="007C140F"/>
    <w:rsid w:val="007C3BEA"/>
    <w:rsid w:val="007C4B0B"/>
    <w:rsid w:val="007C764B"/>
    <w:rsid w:val="007D3068"/>
    <w:rsid w:val="007D6999"/>
    <w:rsid w:val="007D6ED6"/>
    <w:rsid w:val="007E0B22"/>
    <w:rsid w:val="007E45D1"/>
    <w:rsid w:val="007E492A"/>
    <w:rsid w:val="007F27DB"/>
    <w:rsid w:val="008005F4"/>
    <w:rsid w:val="00801DD0"/>
    <w:rsid w:val="00805633"/>
    <w:rsid w:val="00806844"/>
    <w:rsid w:val="008148E4"/>
    <w:rsid w:val="00817480"/>
    <w:rsid w:val="00821313"/>
    <w:rsid w:val="00823124"/>
    <w:rsid w:val="00823FC8"/>
    <w:rsid w:val="008270EA"/>
    <w:rsid w:val="00827C7F"/>
    <w:rsid w:val="00831372"/>
    <w:rsid w:val="00835D59"/>
    <w:rsid w:val="00836231"/>
    <w:rsid w:val="008369E2"/>
    <w:rsid w:val="00840C05"/>
    <w:rsid w:val="00840FB9"/>
    <w:rsid w:val="00842F40"/>
    <w:rsid w:val="00844461"/>
    <w:rsid w:val="0084587C"/>
    <w:rsid w:val="008458A5"/>
    <w:rsid w:val="00852ADC"/>
    <w:rsid w:val="008578BC"/>
    <w:rsid w:val="00860A59"/>
    <w:rsid w:val="00865347"/>
    <w:rsid w:val="008662CD"/>
    <w:rsid w:val="00870EB8"/>
    <w:rsid w:val="00871963"/>
    <w:rsid w:val="008838F6"/>
    <w:rsid w:val="008858B6"/>
    <w:rsid w:val="00885B00"/>
    <w:rsid w:val="008869D6"/>
    <w:rsid w:val="00887E75"/>
    <w:rsid w:val="0089059E"/>
    <w:rsid w:val="008930E7"/>
    <w:rsid w:val="00895453"/>
    <w:rsid w:val="008A25CA"/>
    <w:rsid w:val="008B0FC3"/>
    <w:rsid w:val="008B13EC"/>
    <w:rsid w:val="008B2D04"/>
    <w:rsid w:val="008C4D5B"/>
    <w:rsid w:val="008C4FE7"/>
    <w:rsid w:val="008D7C74"/>
    <w:rsid w:val="008E0FC2"/>
    <w:rsid w:val="008E29C4"/>
    <w:rsid w:val="008E60B9"/>
    <w:rsid w:val="008F5098"/>
    <w:rsid w:val="00902B48"/>
    <w:rsid w:val="00902DEB"/>
    <w:rsid w:val="00920992"/>
    <w:rsid w:val="00923B2D"/>
    <w:rsid w:val="009266F9"/>
    <w:rsid w:val="00927524"/>
    <w:rsid w:val="00927F78"/>
    <w:rsid w:val="009340AD"/>
    <w:rsid w:val="00940ECF"/>
    <w:rsid w:val="00941458"/>
    <w:rsid w:val="00951329"/>
    <w:rsid w:val="0095338D"/>
    <w:rsid w:val="00964880"/>
    <w:rsid w:val="00964A42"/>
    <w:rsid w:val="009652DF"/>
    <w:rsid w:val="0097075C"/>
    <w:rsid w:val="00973BD0"/>
    <w:rsid w:val="00974309"/>
    <w:rsid w:val="00975B69"/>
    <w:rsid w:val="00976A91"/>
    <w:rsid w:val="00984B7F"/>
    <w:rsid w:val="0098761F"/>
    <w:rsid w:val="00987D38"/>
    <w:rsid w:val="009920BB"/>
    <w:rsid w:val="00992120"/>
    <w:rsid w:val="0099249B"/>
    <w:rsid w:val="00997284"/>
    <w:rsid w:val="009A46A4"/>
    <w:rsid w:val="009A737B"/>
    <w:rsid w:val="009B1266"/>
    <w:rsid w:val="009B20A2"/>
    <w:rsid w:val="009B3CFB"/>
    <w:rsid w:val="009C0640"/>
    <w:rsid w:val="009C0CA9"/>
    <w:rsid w:val="009C1317"/>
    <w:rsid w:val="009D0C6A"/>
    <w:rsid w:val="009D0F9C"/>
    <w:rsid w:val="009D2D24"/>
    <w:rsid w:val="009D3D1C"/>
    <w:rsid w:val="009D3D31"/>
    <w:rsid w:val="009D510B"/>
    <w:rsid w:val="009D75F4"/>
    <w:rsid w:val="009E066C"/>
    <w:rsid w:val="009E3916"/>
    <w:rsid w:val="009E3980"/>
    <w:rsid w:val="009E6BC5"/>
    <w:rsid w:val="009F22EC"/>
    <w:rsid w:val="009F2535"/>
    <w:rsid w:val="009F2FDB"/>
    <w:rsid w:val="009F3DE4"/>
    <w:rsid w:val="00A003BC"/>
    <w:rsid w:val="00A00D0E"/>
    <w:rsid w:val="00A010ED"/>
    <w:rsid w:val="00A0379B"/>
    <w:rsid w:val="00A12C56"/>
    <w:rsid w:val="00A16B59"/>
    <w:rsid w:val="00A16C7F"/>
    <w:rsid w:val="00A17FA8"/>
    <w:rsid w:val="00A206D7"/>
    <w:rsid w:val="00A22E99"/>
    <w:rsid w:val="00A25E0C"/>
    <w:rsid w:val="00A27886"/>
    <w:rsid w:val="00A32D55"/>
    <w:rsid w:val="00A3525B"/>
    <w:rsid w:val="00A35667"/>
    <w:rsid w:val="00A36796"/>
    <w:rsid w:val="00A4077D"/>
    <w:rsid w:val="00A40A22"/>
    <w:rsid w:val="00A4203E"/>
    <w:rsid w:val="00A42182"/>
    <w:rsid w:val="00A501AA"/>
    <w:rsid w:val="00A54F3A"/>
    <w:rsid w:val="00A56AD7"/>
    <w:rsid w:val="00A61A13"/>
    <w:rsid w:val="00A61AD9"/>
    <w:rsid w:val="00A6415B"/>
    <w:rsid w:val="00A6588B"/>
    <w:rsid w:val="00A65964"/>
    <w:rsid w:val="00A67978"/>
    <w:rsid w:val="00A70289"/>
    <w:rsid w:val="00A7267C"/>
    <w:rsid w:val="00A75838"/>
    <w:rsid w:val="00A76BF0"/>
    <w:rsid w:val="00A8016D"/>
    <w:rsid w:val="00A82FB6"/>
    <w:rsid w:val="00A833FC"/>
    <w:rsid w:val="00A84107"/>
    <w:rsid w:val="00A84384"/>
    <w:rsid w:val="00A845C4"/>
    <w:rsid w:val="00A84A73"/>
    <w:rsid w:val="00A92E39"/>
    <w:rsid w:val="00AB0449"/>
    <w:rsid w:val="00AB3211"/>
    <w:rsid w:val="00AB6CA0"/>
    <w:rsid w:val="00AB76EA"/>
    <w:rsid w:val="00AC2270"/>
    <w:rsid w:val="00AD1596"/>
    <w:rsid w:val="00AD23A1"/>
    <w:rsid w:val="00AD3ED6"/>
    <w:rsid w:val="00AD3F9B"/>
    <w:rsid w:val="00AD418A"/>
    <w:rsid w:val="00AE0155"/>
    <w:rsid w:val="00AE2663"/>
    <w:rsid w:val="00AE36AF"/>
    <w:rsid w:val="00AE4C4C"/>
    <w:rsid w:val="00AE62C8"/>
    <w:rsid w:val="00AE6793"/>
    <w:rsid w:val="00AF02E7"/>
    <w:rsid w:val="00AF5EDD"/>
    <w:rsid w:val="00AF7622"/>
    <w:rsid w:val="00B07E6E"/>
    <w:rsid w:val="00B13915"/>
    <w:rsid w:val="00B13B5F"/>
    <w:rsid w:val="00B13F9C"/>
    <w:rsid w:val="00B14561"/>
    <w:rsid w:val="00B14E34"/>
    <w:rsid w:val="00B208A2"/>
    <w:rsid w:val="00B20D4C"/>
    <w:rsid w:val="00B2397A"/>
    <w:rsid w:val="00B24201"/>
    <w:rsid w:val="00B24B53"/>
    <w:rsid w:val="00B2617F"/>
    <w:rsid w:val="00B2743F"/>
    <w:rsid w:val="00B30A6C"/>
    <w:rsid w:val="00B33E8C"/>
    <w:rsid w:val="00B357ED"/>
    <w:rsid w:val="00B36019"/>
    <w:rsid w:val="00B42B94"/>
    <w:rsid w:val="00B51BE3"/>
    <w:rsid w:val="00B56DE4"/>
    <w:rsid w:val="00B62E62"/>
    <w:rsid w:val="00B6346A"/>
    <w:rsid w:val="00B64F1B"/>
    <w:rsid w:val="00B72949"/>
    <w:rsid w:val="00B75A71"/>
    <w:rsid w:val="00B810FD"/>
    <w:rsid w:val="00B85A24"/>
    <w:rsid w:val="00B92BDB"/>
    <w:rsid w:val="00B933AB"/>
    <w:rsid w:val="00B93E55"/>
    <w:rsid w:val="00B95028"/>
    <w:rsid w:val="00B95D86"/>
    <w:rsid w:val="00B971FF"/>
    <w:rsid w:val="00B97FA1"/>
    <w:rsid w:val="00BA0E66"/>
    <w:rsid w:val="00BA1F9C"/>
    <w:rsid w:val="00BA4693"/>
    <w:rsid w:val="00BA56AF"/>
    <w:rsid w:val="00BB1B8C"/>
    <w:rsid w:val="00BB70D5"/>
    <w:rsid w:val="00BC116F"/>
    <w:rsid w:val="00BC5C1B"/>
    <w:rsid w:val="00BC6204"/>
    <w:rsid w:val="00BC71D9"/>
    <w:rsid w:val="00BD3B2D"/>
    <w:rsid w:val="00BE4CD9"/>
    <w:rsid w:val="00BF027C"/>
    <w:rsid w:val="00BF1E78"/>
    <w:rsid w:val="00BF2306"/>
    <w:rsid w:val="00BF3A62"/>
    <w:rsid w:val="00BF65F2"/>
    <w:rsid w:val="00BF7C5B"/>
    <w:rsid w:val="00BF7F79"/>
    <w:rsid w:val="00C001C9"/>
    <w:rsid w:val="00C048B4"/>
    <w:rsid w:val="00C0660C"/>
    <w:rsid w:val="00C12E2A"/>
    <w:rsid w:val="00C141DC"/>
    <w:rsid w:val="00C1424A"/>
    <w:rsid w:val="00C1571E"/>
    <w:rsid w:val="00C175F1"/>
    <w:rsid w:val="00C17E7F"/>
    <w:rsid w:val="00C21476"/>
    <w:rsid w:val="00C22DCA"/>
    <w:rsid w:val="00C23A40"/>
    <w:rsid w:val="00C23DA9"/>
    <w:rsid w:val="00C254DE"/>
    <w:rsid w:val="00C265EA"/>
    <w:rsid w:val="00C30338"/>
    <w:rsid w:val="00C3155E"/>
    <w:rsid w:val="00C341F0"/>
    <w:rsid w:val="00C359C6"/>
    <w:rsid w:val="00C37D8C"/>
    <w:rsid w:val="00C415E2"/>
    <w:rsid w:val="00C42AEB"/>
    <w:rsid w:val="00C473A1"/>
    <w:rsid w:val="00C51645"/>
    <w:rsid w:val="00C53995"/>
    <w:rsid w:val="00C555AC"/>
    <w:rsid w:val="00C559A8"/>
    <w:rsid w:val="00C57EFE"/>
    <w:rsid w:val="00C6074E"/>
    <w:rsid w:val="00C60AD8"/>
    <w:rsid w:val="00C61070"/>
    <w:rsid w:val="00C637FC"/>
    <w:rsid w:val="00C6732A"/>
    <w:rsid w:val="00C70585"/>
    <w:rsid w:val="00C76273"/>
    <w:rsid w:val="00C85878"/>
    <w:rsid w:val="00C87F9D"/>
    <w:rsid w:val="00C9160D"/>
    <w:rsid w:val="00C91812"/>
    <w:rsid w:val="00C93062"/>
    <w:rsid w:val="00C964FB"/>
    <w:rsid w:val="00C96C54"/>
    <w:rsid w:val="00C96C59"/>
    <w:rsid w:val="00C96FDE"/>
    <w:rsid w:val="00CA05DC"/>
    <w:rsid w:val="00CA0A14"/>
    <w:rsid w:val="00CA3F51"/>
    <w:rsid w:val="00CA6782"/>
    <w:rsid w:val="00CA70C2"/>
    <w:rsid w:val="00CB3016"/>
    <w:rsid w:val="00CB3FB1"/>
    <w:rsid w:val="00CB69EB"/>
    <w:rsid w:val="00CB74E3"/>
    <w:rsid w:val="00CC0BB7"/>
    <w:rsid w:val="00CC6050"/>
    <w:rsid w:val="00CC7BE5"/>
    <w:rsid w:val="00CD34AF"/>
    <w:rsid w:val="00CD38BB"/>
    <w:rsid w:val="00CD4D65"/>
    <w:rsid w:val="00CD7252"/>
    <w:rsid w:val="00CE0AAD"/>
    <w:rsid w:val="00CE7064"/>
    <w:rsid w:val="00CF7B7A"/>
    <w:rsid w:val="00CF7C75"/>
    <w:rsid w:val="00D00588"/>
    <w:rsid w:val="00D0108A"/>
    <w:rsid w:val="00D01552"/>
    <w:rsid w:val="00D04400"/>
    <w:rsid w:val="00D045C6"/>
    <w:rsid w:val="00D055B1"/>
    <w:rsid w:val="00D05943"/>
    <w:rsid w:val="00D07BAA"/>
    <w:rsid w:val="00D11210"/>
    <w:rsid w:val="00D12CB7"/>
    <w:rsid w:val="00D12D5A"/>
    <w:rsid w:val="00D17914"/>
    <w:rsid w:val="00D17CAF"/>
    <w:rsid w:val="00D20DDB"/>
    <w:rsid w:val="00D22F04"/>
    <w:rsid w:val="00D271C1"/>
    <w:rsid w:val="00D3188C"/>
    <w:rsid w:val="00D322FA"/>
    <w:rsid w:val="00D33A7C"/>
    <w:rsid w:val="00D34670"/>
    <w:rsid w:val="00D34BDB"/>
    <w:rsid w:val="00D3687A"/>
    <w:rsid w:val="00D42844"/>
    <w:rsid w:val="00D44467"/>
    <w:rsid w:val="00D4573F"/>
    <w:rsid w:val="00D47F40"/>
    <w:rsid w:val="00D51C09"/>
    <w:rsid w:val="00D529E3"/>
    <w:rsid w:val="00D55778"/>
    <w:rsid w:val="00D5596E"/>
    <w:rsid w:val="00D55CC0"/>
    <w:rsid w:val="00D75EBF"/>
    <w:rsid w:val="00D775EC"/>
    <w:rsid w:val="00D81A77"/>
    <w:rsid w:val="00D85A82"/>
    <w:rsid w:val="00D918FE"/>
    <w:rsid w:val="00D92231"/>
    <w:rsid w:val="00D92427"/>
    <w:rsid w:val="00D9254B"/>
    <w:rsid w:val="00D93044"/>
    <w:rsid w:val="00D93158"/>
    <w:rsid w:val="00D93901"/>
    <w:rsid w:val="00D954C4"/>
    <w:rsid w:val="00D95E7B"/>
    <w:rsid w:val="00D9740A"/>
    <w:rsid w:val="00DA2645"/>
    <w:rsid w:val="00DA3C86"/>
    <w:rsid w:val="00DB0417"/>
    <w:rsid w:val="00DB10DA"/>
    <w:rsid w:val="00DC15A1"/>
    <w:rsid w:val="00DC3B8B"/>
    <w:rsid w:val="00DC51C0"/>
    <w:rsid w:val="00DC5DA1"/>
    <w:rsid w:val="00DD15C5"/>
    <w:rsid w:val="00DD1E4A"/>
    <w:rsid w:val="00DE1B64"/>
    <w:rsid w:val="00DE3754"/>
    <w:rsid w:val="00DE6292"/>
    <w:rsid w:val="00DF43CF"/>
    <w:rsid w:val="00DF4EDA"/>
    <w:rsid w:val="00DF5A2D"/>
    <w:rsid w:val="00E00242"/>
    <w:rsid w:val="00E00E58"/>
    <w:rsid w:val="00E07C9E"/>
    <w:rsid w:val="00E100BA"/>
    <w:rsid w:val="00E12BB8"/>
    <w:rsid w:val="00E13E2D"/>
    <w:rsid w:val="00E15F62"/>
    <w:rsid w:val="00E216D1"/>
    <w:rsid w:val="00E2219C"/>
    <w:rsid w:val="00E235F5"/>
    <w:rsid w:val="00E23E43"/>
    <w:rsid w:val="00E2710D"/>
    <w:rsid w:val="00E272B9"/>
    <w:rsid w:val="00E40469"/>
    <w:rsid w:val="00E422B4"/>
    <w:rsid w:val="00E44300"/>
    <w:rsid w:val="00E510D5"/>
    <w:rsid w:val="00E518A1"/>
    <w:rsid w:val="00E53B9D"/>
    <w:rsid w:val="00E54297"/>
    <w:rsid w:val="00E57DEC"/>
    <w:rsid w:val="00E626E8"/>
    <w:rsid w:val="00E64617"/>
    <w:rsid w:val="00E710F8"/>
    <w:rsid w:val="00E737B1"/>
    <w:rsid w:val="00E73A57"/>
    <w:rsid w:val="00E83003"/>
    <w:rsid w:val="00E8461D"/>
    <w:rsid w:val="00E91011"/>
    <w:rsid w:val="00E913E0"/>
    <w:rsid w:val="00E91F61"/>
    <w:rsid w:val="00E91F72"/>
    <w:rsid w:val="00E92A7C"/>
    <w:rsid w:val="00E94D75"/>
    <w:rsid w:val="00E95196"/>
    <w:rsid w:val="00E97A70"/>
    <w:rsid w:val="00EB0677"/>
    <w:rsid w:val="00EB0FBC"/>
    <w:rsid w:val="00EB47E0"/>
    <w:rsid w:val="00EB5ED8"/>
    <w:rsid w:val="00EC01D1"/>
    <w:rsid w:val="00EC6336"/>
    <w:rsid w:val="00EC775C"/>
    <w:rsid w:val="00ED2D27"/>
    <w:rsid w:val="00ED3C5F"/>
    <w:rsid w:val="00ED56F5"/>
    <w:rsid w:val="00EF1C25"/>
    <w:rsid w:val="00EF1F70"/>
    <w:rsid w:val="00EF4783"/>
    <w:rsid w:val="00EF500C"/>
    <w:rsid w:val="00F0033E"/>
    <w:rsid w:val="00F00CA6"/>
    <w:rsid w:val="00F031C7"/>
    <w:rsid w:val="00F03687"/>
    <w:rsid w:val="00F07B1C"/>
    <w:rsid w:val="00F07EB7"/>
    <w:rsid w:val="00F1115E"/>
    <w:rsid w:val="00F11C22"/>
    <w:rsid w:val="00F1642C"/>
    <w:rsid w:val="00F204E8"/>
    <w:rsid w:val="00F24A68"/>
    <w:rsid w:val="00F253CC"/>
    <w:rsid w:val="00F2603E"/>
    <w:rsid w:val="00F272EA"/>
    <w:rsid w:val="00F332AD"/>
    <w:rsid w:val="00F35C11"/>
    <w:rsid w:val="00F36874"/>
    <w:rsid w:val="00F37610"/>
    <w:rsid w:val="00F37DF7"/>
    <w:rsid w:val="00F40AA9"/>
    <w:rsid w:val="00F438AD"/>
    <w:rsid w:val="00F5051C"/>
    <w:rsid w:val="00F5180B"/>
    <w:rsid w:val="00F52586"/>
    <w:rsid w:val="00F53476"/>
    <w:rsid w:val="00F707BB"/>
    <w:rsid w:val="00F74DDE"/>
    <w:rsid w:val="00F81A56"/>
    <w:rsid w:val="00F837CE"/>
    <w:rsid w:val="00F83E66"/>
    <w:rsid w:val="00F847C1"/>
    <w:rsid w:val="00F8702D"/>
    <w:rsid w:val="00F9344B"/>
    <w:rsid w:val="00F973D8"/>
    <w:rsid w:val="00FA0AA2"/>
    <w:rsid w:val="00FA12F3"/>
    <w:rsid w:val="00FA2A83"/>
    <w:rsid w:val="00FB4496"/>
    <w:rsid w:val="00FB4FB9"/>
    <w:rsid w:val="00FB61B2"/>
    <w:rsid w:val="00FB7974"/>
    <w:rsid w:val="00FC0CC9"/>
    <w:rsid w:val="00FD25FF"/>
    <w:rsid w:val="00FD5242"/>
    <w:rsid w:val="00FD603C"/>
    <w:rsid w:val="00FE56C7"/>
    <w:rsid w:val="00FE72A2"/>
    <w:rsid w:val="00FF1533"/>
    <w:rsid w:val="00FF34B1"/>
    <w:rsid w:val="00FF5C5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E0F4"/>
  <w15:docId w15:val="{CC4BC889-8E0D-4656-8E24-D1EDDB89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EA0"/>
  </w:style>
  <w:style w:type="paragraph" w:styleId="1">
    <w:name w:val="heading 1"/>
    <w:basedOn w:val="10"/>
    <w:next w:val="10"/>
    <w:rsid w:val="00E510D5"/>
    <w:pPr>
      <w:keepNext/>
      <w:keepLines/>
      <w:spacing w:before="240" w:after="60" w:line="360" w:lineRule="auto"/>
      <w:jc w:val="center"/>
      <w:outlineLvl w:val="0"/>
    </w:pPr>
    <w:rPr>
      <w:rFonts w:ascii="Arial" w:eastAsia="Arial" w:hAnsi="Arial" w:cs="Arial"/>
      <w:b/>
      <w:sz w:val="28"/>
    </w:rPr>
  </w:style>
  <w:style w:type="paragraph" w:styleId="2">
    <w:name w:val="heading 2"/>
    <w:basedOn w:val="10"/>
    <w:next w:val="10"/>
    <w:rsid w:val="00E510D5"/>
    <w:pPr>
      <w:keepNext/>
      <w:keepLines/>
      <w:spacing w:before="180" w:after="60" w:line="360" w:lineRule="auto"/>
      <w:ind w:left="567"/>
      <w:outlineLvl w:val="1"/>
    </w:pPr>
    <w:rPr>
      <w:rFonts w:ascii="Arial" w:eastAsia="Arial" w:hAnsi="Arial" w:cs="Arial"/>
      <w:b/>
      <w:i/>
      <w:sz w:val="24"/>
    </w:rPr>
  </w:style>
  <w:style w:type="paragraph" w:styleId="3">
    <w:name w:val="heading 3"/>
    <w:basedOn w:val="10"/>
    <w:next w:val="10"/>
    <w:rsid w:val="00E510D5"/>
    <w:pPr>
      <w:keepNext/>
      <w:keepLines/>
      <w:spacing w:before="180" w:after="60" w:line="360" w:lineRule="auto"/>
      <w:ind w:left="1021"/>
      <w:outlineLvl w:val="2"/>
    </w:pPr>
    <w:rPr>
      <w:rFonts w:ascii="Arial" w:eastAsia="Arial" w:hAnsi="Arial" w:cs="Arial"/>
      <w:sz w:val="24"/>
    </w:rPr>
  </w:style>
  <w:style w:type="paragraph" w:styleId="4">
    <w:name w:val="heading 4"/>
    <w:basedOn w:val="10"/>
    <w:next w:val="10"/>
    <w:rsid w:val="00E510D5"/>
    <w:pPr>
      <w:keepNext/>
      <w:keepLines/>
      <w:spacing w:before="120" w:after="60" w:line="360" w:lineRule="auto"/>
      <w:ind w:left="1474"/>
      <w:outlineLvl w:val="3"/>
    </w:pPr>
    <w:rPr>
      <w:rFonts w:ascii="Arial" w:eastAsia="Arial" w:hAnsi="Arial" w:cs="Arial"/>
      <w:b/>
      <w:sz w:val="24"/>
    </w:rPr>
  </w:style>
  <w:style w:type="paragraph" w:styleId="5">
    <w:name w:val="heading 5"/>
    <w:basedOn w:val="10"/>
    <w:next w:val="10"/>
    <w:rsid w:val="00E510D5"/>
    <w:pPr>
      <w:keepNext/>
      <w:keepLines/>
      <w:spacing w:before="180" w:after="60"/>
      <w:outlineLvl w:val="4"/>
    </w:pPr>
  </w:style>
  <w:style w:type="paragraph" w:styleId="6">
    <w:name w:val="heading 6"/>
    <w:basedOn w:val="10"/>
    <w:next w:val="10"/>
    <w:rsid w:val="00E510D5"/>
    <w:pPr>
      <w:keepNext/>
      <w:keepLines/>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רגיל1"/>
    <w:rsid w:val="00E510D5"/>
  </w:style>
  <w:style w:type="table" w:customStyle="1" w:styleId="TableNormal">
    <w:name w:val="Table Normal"/>
    <w:rsid w:val="00E510D5"/>
    <w:tblPr>
      <w:tblCellMar>
        <w:top w:w="0" w:type="dxa"/>
        <w:left w:w="0" w:type="dxa"/>
        <w:bottom w:w="0" w:type="dxa"/>
        <w:right w:w="0" w:type="dxa"/>
      </w:tblCellMar>
    </w:tblPr>
  </w:style>
  <w:style w:type="paragraph" w:styleId="a3">
    <w:name w:val="Title"/>
    <w:basedOn w:val="10"/>
    <w:next w:val="10"/>
    <w:rsid w:val="00E510D5"/>
    <w:pPr>
      <w:keepNext/>
      <w:keepLines/>
      <w:spacing w:before="240" w:after="60"/>
      <w:jc w:val="center"/>
    </w:pPr>
    <w:rPr>
      <w:rFonts w:ascii="Cambria" w:eastAsia="Cambria" w:hAnsi="Cambria" w:cs="Cambria"/>
      <w:sz w:val="32"/>
    </w:rPr>
  </w:style>
  <w:style w:type="paragraph" w:styleId="a4">
    <w:name w:val="Subtitle"/>
    <w:basedOn w:val="10"/>
    <w:next w:val="10"/>
    <w:rsid w:val="00E510D5"/>
    <w:pPr>
      <w:keepNext/>
      <w:keepLines/>
      <w:spacing w:after="60"/>
      <w:jc w:val="center"/>
    </w:pPr>
    <w:rPr>
      <w:rFonts w:ascii="Cambria" w:eastAsia="Cambria" w:hAnsi="Cambria" w:cs="Cambria"/>
      <w:i/>
      <w:color w:val="666666"/>
    </w:rPr>
  </w:style>
  <w:style w:type="table" w:customStyle="1" w:styleId="11">
    <w:name w:val="1"/>
    <w:basedOn w:val="TableNormal"/>
    <w:rsid w:val="00E510D5"/>
    <w:pPr>
      <w:contextualSpacing/>
    </w:pPr>
    <w:tblPr>
      <w:tblStyleRowBandSize w:val="1"/>
      <w:tblStyleColBandSize w:val="1"/>
      <w:tblCellMar>
        <w:left w:w="115" w:type="dxa"/>
        <w:right w:w="115" w:type="dxa"/>
      </w:tblCellMar>
    </w:tblPr>
  </w:style>
  <w:style w:type="paragraph" w:styleId="a5">
    <w:name w:val="annotation text"/>
    <w:basedOn w:val="a"/>
    <w:link w:val="a6"/>
    <w:uiPriority w:val="99"/>
    <w:semiHidden/>
    <w:unhideWhenUsed/>
    <w:rsid w:val="00E510D5"/>
  </w:style>
  <w:style w:type="character" w:customStyle="1" w:styleId="a6">
    <w:name w:val="טקסט הערה תו"/>
    <w:basedOn w:val="a0"/>
    <w:link w:val="a5"/>
    <w:uiPriority w:val="99"/>
    <w:semiHidden/>
    <w:rsid w:val="00E510D5"/>
  </w:style>
  <w:style w:type="character" w:styleId="a7">
    <w:name w:val="annotation reference"/>
    <w:basedOn w:val="a0"/>
    <w:uiPriority w:val="99"/>
    <w:semiHidden/>
    <w:unhideWhenUsed/>
    <w:rsid w:val="00E510D5"/>
    <w:rPr>
      <w:sz w:val="16"/>
      <w:szCs w:val="16"/>
    </w:rPr>
  </w:style>
  <w:style w:type="paragraph" w:styleId="a8">
    <w:name w:val="Balloon Text"/>
    <w:basedOn w:val="a"/>
    <w:link w:val="a9"/>
    <w:uiPriority w:val="99"/>
    <w:semiHidden/>
    <w:unhideWhenUsed/>
    <w:rsid w:val="004631B6"/>
    <w:rPr>
      <w:rFonts w:ascii="Tahoma" w:hAnsi="Tahoma" w:cs="Tahoma"/>
      <w:sz w:val="16"/>
      <w:szCs w:val="16"/>
    </w:rPr>
  </w:style>
  <w:style w:type="character" w:customStyle="1" w:styleId="a9">
    <w:name w:val="טקסט בלונים תו"/>
    <w:basedOn w:val="a0"/>
    <w:link w:val="a8"/>
    <w:uiPriority w:val="99"/>
    <w:semiHidden/>
    <w:rsid w:val="004631B6"/>
    <w:rPr>
      <w:rFonts w:ascii="Tahoma" w:hAnsi="Tahoma" w:cs="Tahoma"/>
      <w:sz w:val="16"/>
      <w:szCs w:val="16"/>
    </w:rPr>
  </w:style>
  <w:style w:type="paragraph" w:styleId="aa">
    <w:name w:val="footnote text"/>
    <w:basedOn w:val="a"/>
    <w:link w:val="ab"/>
    <w:uiPriority w:val="99"/>
    <w:unhideWhenUsed/>
    <w:rsid w:val="00C23A40"/>
  </w:style>
  <w:style w:type="character" w:customStyle="1" w:styleId="ab">
    <w:name w:val="טקסט הערת שוליים תו"/>
    <w:basedOn w:val="a0"/>
    <w:link w:val="aa"/>
    <w:uiPriority w:val="99"/>
    <w:rsid w:val="00C23A40"/>
  </w:style>
  <w:style w:type="character" w:styleId="ac">
    <w:name w:val="footnote reference"/>
    <w:basedOn w:val="a0"/>
    <w:unhideWhenUsed/>
    <w:rsid w:val="00C23A40"/>
    <w:rPr>
      <w:vertAlign w:val="superscript"/>
    </w:rPr>
  </w:style>
  <w:style w:type="paragraph" w:customStyle="1" w:styleId="ad">
    <w:name w:val="רגיל אשר"/>
    <w:basedOn w:val="a"/>
    <w:qFormat/>
    <w:rsid w:val="00C61070"/>
    <w:pPr>
      <w:spacing w:line="360" w:lineRule="auto"/>
      <w:jc w:val="both"/>
    </w:pPr>
    <w:rPr>
      <w:rFonts w:ascii="Arial" w:hAnsi="Arial" w:cs="Arial"/>
      <w:b/>
      <w:color w:val="auto"/>
      <w:sz w:val="22"/>
      <w:szCs w:val="22"/>
    </w:rPr>
  </w:style>
  <w:style w:type="paragraph" w:customStyle="1" w:styleId="12">
    <w:name w:val="סגנון1"/>
    <w:basedOn w:val="10"/>
    <w:qFormat/>
    <w:rsid w:val="00B36019"/>
    <w:pPr>
      <w:spacing w:line="346" w:lineRule="auto"/>
      <w:ind w:left="720"/>
      <w:jc w:val="both"/>
    </w:pPr>
    <w:rPr>
      <w:rFonts w:ascii="Times New Roman" w:eastAsia="Times New Roman" w:hAnsi="Times New Roman" w:cs="Guttman Vilna"/>
    </w:rPr>
  </w:style>
  <w:style w:type="paragraph" w:customStyle="1" w:styleId="20">
    <w:name w:val="סגנון2"/>
    <w:basedOn w:val="10"/>
    <w:qFormat/>
    <w:rsid w:val="00B36019"/>
    <w:pPr>
      <w:spacing w:line="312" w:lineRule="auto"/>
      <w:jc w:val="both"/>
    </w:pPr>
    <w:rPr>
      <w:rFonts w:ascii="Arial" w:eastAsia="Arial" w:hAnsi="Arial" w:cs="Arial"/>
      <w:sz w:val="24"/>
      <w:szCs w:val="22"/>
    </w:rPr>
  </w:style>
  <w:style w:type="paragraph" w:customStyle="1" w:styleId="30">
    <w:name w:val="סגנון3"/>
    <w:basedOn w:val="10"/>
    <w:qFormat/>
    <w:rsid w:val="00510D4C"/>
    <w:pPr>
      <w:spacing w:line="346" w:lineRule="auto"/>
      <w:ind w:left="567"/>
      <w:jc w:val="both"/>
    </w:pPr>
    <w:rPr>
      <w:rFonts w:ascii="Times New Roman" w:eastAsia="Times New Roman" w:hAnsi="Times New Roman" w:cs="Guttman Vilna"/>
    </w:rPr>
  </w:style>
  <w:style w:type="paragraph" w:styleId="ae">
    <w:name w:val="annotation subject"/>
    <w:basedOn w:val="a5"/>
    <w:next w:val="a5"/>
    <w:link w:val="af"/>
    <w:uiPriority w:val="99"/>
    <w:semiHidden/>
    <w:unhideWhenUsed/>
    <w:rsid w:val="00BC6204"/>
    <w:rPr>
      <w:b/>
      <w:bCs/>
    </w:rPr>
  </w:style>
  <w:style w:type="character" w:customStyle="1" w:styleId="af">
    <w:name w:val="נושא הערה תו"/>
    <w:basedOn w:val="a6"/>
    <w:link w:val="ae"/>
    <w:uiPriority w:val="99"/>
    <w:semiHidden/>
    <w:rsid w:val="00BC6204"/>
    <w:rPr>
      <w:b/>
      <w:bCs/>
    </w:rPr>
  </w:style>
  <w:style w:type="paragraph" w:styleId="af0">
    <w:name w:val="Revision"/>
    <w:hidden/>
    <w:uiPriority w:val="99"/>
    <w:semiHidden/>
    <w:rsid w:val="00BF027C"/>
    <w:pPr>
      <w:bidi w:val="0"/>
    </w:pPr>
  </w:style>
  <w:style w:type="paragraph" w:customStyle="1" w:styleId="49">
    <w:name w:val="סגנון49"/>
    <w:basedOn w:val="a"/>
    <w:qFormat/>
    <w:rsid w:val="00AD23A1"/>
    <w:pPr>
      <w:keepNext/>
      <w:spacing w:before="240" w:after="60" w:line="360" w:lineRule="auto"/>
      <w:ind w:firstLine="720"/>
      <w:jc w:val="center"/>
      <w:outlineLvl w:val="0"/>
    </w:pPr>
    <w:rPr>
      <w:rFonts w:ascii="Arial" w:hAnsi="Arial" w:cs="Arial"/>
      <w:bCs/>
      <w:color w:val="auto"/>
      <w:kern w:val="28"/>
      <w:sz w:val="28"/>
      <w:szCs w:val="30"/>
    </w:rPr>
  </w:style>
  <w:style w:type="paragraph" w:customStyle="1" w:styleId="50">
    <w:name w:val="סגנון5"/>
    <w:basedOn w:val="12"/>
    <w:link w:val="51"/>
    <w:qFormat/>
    <w:rsid w:val="00AD23A1"/>
    <w:pPr>
      <w:spacing w:line="360" w:lineRule="auto"/>
      <w:ind w:left="0"/>
    </w:pPr>
    <w:rPr>
      <w:rFonts w:cs="David"/>
      <w:color w:val="auto"/>
    </w:rPr>
  </w:style>
  <w:style w:type="paragraph" w:customStyle="1" w:styleId="110">
    <w:name w:val="סגנון11 תו"/>
    <w:basedOn w:val="a"/>
    <w:qFormat/>
    <w:rsid w:val="00AD23A1"/>
    <w:pPr>
      <w:spacing w:line="360" w:lineRule="auto"/>
      <w:jc w:val="thaiDistribute"/>
    </w:pPr>
    <w:rPr>
      <w:rFonts w:eastAsia="Times New Roman" w:cs="David"/>
      <w:color w:val="auto"/>
      <w:sz w:val="24"/>
    </w:rPr>
  </w:style>
  <w:style w:type="paragraph" w:customStyle="1" w:styleId="104">
    <w:name w:val="סגנון104"/>
    <w:basedOn w:val="a"/>
    <w:qFormat/>
    <w:rsid w:val="00AD23A1"/>
    <w:pPr>
      <w:spacing w:line="360" w:lineRule="auto"/>
    </w:pPr>
    <w:rPr>
      <w:rFonts w:cs="Arial"/>
      <w:color w:val="auto"/>
    </w:rPr>
  </w:style>
  <w:style w:type="paragraph" w:customStyle="1" w:styleId="107">
    <w:name w:val="סגנון107"/>
    <w:basedOn w:val="a"/>
    <w:qFormat/>
    <w:rsid w:val="00AD23A1"/>
    <w:pPr>
      <w:spacing w:after="120" w:line="312" w:lineRule="auto"/>
      <w:jc w:val="both"/>
    </w:pPr>
    <w:rPr>
      <w:rFonts w:ascii="Arial" w:hAnsi="Arial" w:cs="Arial"/>
      <w:b/>
      <w:color w:val="auto"/>
      <w:sz w:val="22"/>
      <w:szCs w:val="22"/>
    </w:rPr>
  </w:style>
  <w:style w:type="paragraph" w:customStyle="1" w:styleId="109">
    <w:name w:val="סגנון109"/>
    <w:basedOn w:val="a"/>
    <w:qFormat/>
    <w:rsid w:val="00AD23A1"/>
    <w:pPr>
      <w:spacing w:after="120" w:line="312" w:lineRule="auto"/>
      <w:jc w:val="both"/>
    </w:pPr>
    <w:rPr>
      <w:rFonts w:ascii="Arial" w:eastAsia="Times New Roman" w:hAnsi="Arial" w:cs="Arial"/>
      <w:b/>
      <w:color w:val="auto"/>
      <w:sz w:val="22"/>
      <w:szCs w:val="22"/>
    </w:rPr>
  </w:style>
  <w:style w:type="paragraph" w:customStyle="1" w:styleId="121">
    <w:name w:val="סגנון121"/>
    <w:basedOn w:val="a"/>
    <w:qFormat/>
    <w:rsid w:val="00AD23A1"/>
    <w:pPr>
      <w:spacing w:after="120" w:line="312" w:lineRule="auto"/>
      <w:jc w:val="both"/>
    </w:pPr>
    <w:rPr>
      <w:rFonts w:ascii="Arial" w:hAnsi="Arial" w:cs="Arial"/>
      <w:b/>
      <w:color w:val="auto"/>
      <w:sz w:val="22"/>
      <w:szCs w:val="22"/>
    </w:rPr>
  </w:style>
  <w:style w:type="character" w:customStyle="1" w:styleId="51">
    <w:name w:val="סגנון5 תו"/>
    <w:basedOn w:val="a0"/>
    <w:link w:val="50"/>
    <w:rsid w:val="00AD23A1"/>
    <w:rPr>
      <w:rFonts w:ascii="Times New Roman" w:eastAsia="Times New Roman" w:hAnsi="Times New Roman" w:cs="David"/>
      <w:color w:val="auto"/>
    </w:rPr>
  </w:style>
  <w:style w:type="paragraph" w:customStyle="1" w:styleId="131">
    <w:name w:val="סגנון131"/>
    <w:basedOn w:val="a"/>
    <w:qFormat/>
    <w:rsid w:val="00AD23A1"/>
    <w:pPr>
      <w:spacing w:line="346" w:lineRule="auto"/>
      <w:ind w:left="567"/>
      <w:jc w:val="both"/>
    </w:pPr>
    <w:rPr>
      <w:rFonts w:ascii="Times New Roman" w:eastAsia="Times New Roman" w:hAnsi="Times New Roman" w:cs="Guttman Vilna"/>
      <w:b/>
      <w:color w:val="auto"/>
    </w:rPr>
  </w:style>
  <w:style w:type="paragraph" w:customStyle="1" w:styleId="135">
    <w:name w:val="סגנון135"/>
    <w:basedOn w:val="104"/>
    <w:qFormat/>
    <w:rsid w:val="00AD23A1"/>
  </w:style>
  <w:style w:type="paragraph" w:customStyle="1" w:styleId="145">
    <w:name w:val="סגנון145"/>
    <w:basedOn w:val="a"/>
    <w:qFormat/>
    <w:rsid w:val="00AD23A1"/>
    <w:pPr>
      <w:spacing w:after="120" w:line="360" w:lineRule="auto"/>
    </w:pPr>
    <w:rPr>
      <w:rFonts w:cs="Arial"/>
      <w:color w:val="auto"/>
    </w:rPr>
  </w:style>
  <w:style w:type="paragraph" w:customStyle="1" w:styleId="150">
    <w:name w:val="סגנון150"/>
    <w:basedOn w:val="a"/>
    <w:qFormat/>
    <w:rsid w:val="00AD23A1"/>
    <w:pPr>
      <w:spacing w:line="346" w:lineRule="auto"/>
      <w:ind w:left="567"/>
      <w:jc w:val="thaiDistribute"/>
    </w:pPr>
    <w:rPr>
      <w:rFonts w:ascii="Times New Roman" w:eastAsia="Times New Roman" w:hAnsi="Times New Roman" w:cs="Guttman Vilna"/>
      <w:color w:val="auto"/>
    </w:rPr>
  </w:style>
  <w:style w:type="paragraph" w:customStyle="1" w:styleId="152">
    <w:name w:val="סגנון152"/>
    <w:basedOn w:val="121"/>
    <w:qFormat/>
    <w:rsid w:val="00AD23A1"/>
    <w:pPr>
      <w:spacing w:before="120" w:after="60"/>
      <w:ind w:left="340"/>
    </w:pPr>
    <w:rPr>
      <w:bCs/>
    </w:rPr>
  </w:style>
  <w:style w:type="paragraph" w:customStyle="1" w:styleId="154">
    <w:name w:val="סגנון154"/>
    <w:basedOn w:val="a"/>
    <w:qFormat/>
    <w:rsid w:val="00AD23A1"/>
    <w:pPr>
      <w:spacing w:line="312" w:lineRule="auto"/>
      <w:jc w:val="both"/>
    </w:pPr>
    <w:rPr>
      <w:rFonts w:ascii="Arial" w:hAnsi="Arial" w:cs="Arial"/>
      <w:b/>
      <w:color w:val="auto"/>
      <w:sz w:val="22"/>
      <w:szCs w:val="22"/>
    </w:rPr>
  </w:style>
  <w:style w:type="paragraph" w:customStyle="1" w:styleId="161">
    <w:name w:val="סגנון161"/>
    <w:basedOn w:val="a"/>
    <w:qFormat/>
    <w:rsid w:val="00AD23A1"/>
    <w:pPr>
      <w:spacing w:after="120" w:line="312" w:lineRule="auto"/>
      <w:jc w:val="both"/>
    </w:pPr>
    <w:rPr>
      <w:rFonts w:ascii="Arial" w:hAnsi="Arial" w:cs="Arial"/>
      <w:b/>
      <w:color w:val="auto"/>
      <w:sz w:val="22"/>
      <w:szCs w:val="22"/>
    </w:rPr>
  </w:style>
  <w:style w:type="paragraph" w:customStyle="1" w:styleId="163">
    <w:name w:val="סגנון163"/>
    <w:basedOn w:val="154"/>
    <w:qFormat/>
    <w:rsid w:val="00AD23A1"/>
    <w:pPr>
      <w:spacing w:after="120"/>
    </w:pPr>
  </w:style>
  <w:style w:type="paragraph" w:customStyle="1" w:styleId="164">
    <w:name w:val="סגנון164"/>
    <w:basedOn w:val="154"/>
    <w:qFormat/>
    <w:rsid w:val="00AD23A1"/>
  </w:style>
  <w:style w:type="paragraph" w:customStyle="1" w:styleId="167">
    <w:name w:val="סגנון167"/>
    <w:basedOn w:val="154"/>
    <w:qFormat/>
    <w:rsid w:val="00AD23A1"/>
    <w:pPr>
      <w:spacing w:after="120"/>
    </w:pPr>
  </w:style>
  <w:style w:type="paragraph" w:styleId="af1">
    <w:name w:val="header"/>
    <w:basedOn w:val="a"/>
    <w:link w:val="af2"/>
    <w:uiPriority w:val="99"/>
    <w:unhideWhenUsed/>
    <w:rsid w:val="00F031C7"/>
    <w:pPr>
      <w:tabs>
        <w:tab w:val="center" w:pos="4153"/>
        <w:tab w:val="right" w:pos="8306"/>
      </w:tabs>
    </w:pPr>
  </w:style>
  <w:style w:type="character" w:customStyle="1" w:styleId="af2">
    <w:name w:val="כותרת עליונה תו"/>
    <w:basedOn w:val="a0"/>
    <w:link w:val="af1"/>
    <w:uiPriority w:val="99"/>
    <w:rsid w:val="00F031C7"/>
  </w:style>
  <w:style w:type="paragraph" w:styleId="af3">
    <w:name w:val="footer"/>
    <w:basedOn w:val="a"/>
    <w:link w:val="af4"/>
    <w:uiPriority w:val="99"/>
    <w:unhideWhenUsed/>
    <w:rsid w:val="00F031C7"/>
    <w:pPr>
      <w:tabs>
        <w:tab w:val="center" w:pos="4153"/>
        <w:tab w:val="right" w:pos="8306"/>
      </w:tabs>
    </w:pPr>
  </w:style>
  <w:style w:type="character" w:customStyle="1" w:styleId="af4">
    <w:name w:val="כותרת תחתונה תו"/>
    <w:basedOn w:val="a0"/>
    <w:link w:val="af3"/>
    <w:uiPriority w:val="99"/>
    <w:rsid w:val="00F031C7"/>
  </w:style>
  <w:style w:type="paragraph" w:customStyle="1" w:styleId="9">
    <w:name w:val="סגנון9"/>
    <w:basedOn w:val="a"/>
    <w:link w:val="90"/>
    <w:qFormat/>
    <w:rsid w:val="00D3687A"/>
    <w:pPr>
      <w:spacing w:after="120" w:line="348" w:lineRule="auto"/>
      <w:jc w:val="both"/>
    </w:pPr>
    <w:rPr>
      <w:rFonts w:ascii="Times New Roman" w:eastAsia="Times New Roman" w:hAnsi="Times New Roman" w:cs="David"/>
      <w:snapToGrid w:val="0"/>
      <w:color w:val="auto"/>
    </w:rPr>
  </w:style>
  <w:style w:type="character" w:customStyle="1" w:styleId="90">
    <w:name w:val="סגנון9 תו"/>
    <w:link w:val="9"/>
    <w:rsid w:val="00D3687A"/>
    <w:rPr>
      <w:rFonts w:ascii="Times New Roman" w:eastAsia="Times New Roman" w:hAnsi="Times New Roman" w:cs="David"/>
      <w:snapToGrid w:val="0"/>
      <w:color w:val="auto"/>
    </w:rPr>
  </w:style>
  <w:style w:type="paragraph" w:customStyle="1" w:styleId="af5">
    <w:name w:val="נגן"/>
    <w:basedOn w:val="a"/>
    <w:rsid w:val="001C0227"/>
    <w:pPr>
      <w:tabs>
        <w:tab w:val="left" w:pos="340"/>
      </w:tabs>
      <w:bidi w:val="0"/>
      <w:spacing w:line="480" w:lineRule="auto"/>
      <w:jc w:val="both"/>
    </w:pPr>
    <w:rPr>
      <w:rFonts w:ascii="Times New Roman" w:eastAsia="Times New Roman" w:hAnsi="Times New Roman" w:cs="David"/>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mikragesher.org.il/titles/encyclopedia/70/ashtoret.htm" TargetMode="External"/><Relationship Id="rId1" Type="http://schemas.openxmlformats.org/officeDocument/2006/relationships/hyperlink" Target="http://www.mikragesher.org.il/titles/encyclopedia/70/ashtoret.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7ADEE-8B2D-4A6C-BEF5-1495CC47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4068</Words>
  <Characters>20342</Characters>
  <Application>Microsoft Office Word</Application>
  <DocSecurity>4</DocSecurity>
  <Lines>169</Lines>
  <Paragraphs>48</Paragraphs>
  <ScaleCrop>false</ScaleCrop>
  <HeadingPairs>
    <vt:vector size="2" baseType="variant">
      <vt:variant>
        <vt:lpstr>שם</vt:lpstr>
      </vt:variant>
      <vt:variant>
        <vt:i4>1</vt:i4>
      </vt:variant>
    </vt:vector>
  </HeadingPairs>
  <TitlesOfParts>
    <vt:vector size="1" baseType="lpstr">
      <vt:lpstr>סוגיית פתיחה מסכת סוכה.docx</vt:lpstr>
    </vt:vector>
  </TitlesOfParts>
  <Company>Lenovo</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סוגיית פתיחה מסכת סוכה.docx</dc:title>
  <dc:creator>USER</dc:creator>
  <cp:lastModifiedBy>user</cp:lastModifiedBy>
  <cp:revision>2</cp:revision>
  <cp:lastPrinted>2016-09-28T02:48:00Z</cp:lastPrinted>
  <dcterms:created xsi:type="dcterms:W3CDTF">2016-09-28T06:34:00Z</dcterms:created>
  <dcterms:modified xsi:type="dcterms:W3CDTF">2016-09-28T06:34:00Z</dcterms:modified>
</cp:coreProperties>
</file>