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425318" w:rsidRDefault="00B45A22" w:rsidP="006A29B5">
      <w:pPr>
        <w:rPr>
          <w:sz w:val="20"/>
          <w:szCs w:val="22"/>
          <w:rtl/>
        </w:rPr>
      </w:pPr>
      <w:r w:rsidRPr="00425318">
        <w:rPr>
          <w:rFonts w:hint="cs"/>
          <w:sz w:val="20"/>
          <w:szCs w:val="22"/>
          <w:rtl/>
        </w:rPr>
        <w:t>בס"ד</w:t>
      </w:r>
      <w:r w:rsidR="00F578A9" w:rsidRPr="00425318">
        <w:rPr>
          <w:rFonts w:hint="cs"/>
          <w:sz w:val="20"/>
          <w:szCs w:val="22"/>
          <w:rtl/>
        </w:rPr>
        <w:t>, מוצש"ק משפטים תשע"ח</w:t>
      </w:r>
      <w:r w:rsidR="00A66032">
        <w:rPr>
          <w:rFonts w:hint="cs"/>
          <w:sz w:val="20"/>
          <w:szCs w:val="22"/>
          <w:rtl/>
        </w:rPr>
        <w:t xml:space="preserve"> </w:t>
      </w:r>
      <w:r w:rsidR="00A66032">
        <w:rPr>
          <w:sz w:val="20"/>
          <w:szCs w:val="22"/>
          <w:rtl/>
        </w:rPr>
        <w:tab/>
      </w:r>
      <w:r w:rsidR="00A66032">
        <w:rPr>
          <w:sz w:val="20"/>
          <w:szCs w:val="22"/>
          <w:rtl/>
        </w:rPr>
        <w:tab/>
      </w:r>
      <w:r w:rsidR="00A66032">
        <w:rPr>
          <w:sz w:val="20"/>
          <w:szCs w:val="22"/>
          <w:rtl/>
        </w:rPr>
        <w:tab/>
      </w:r>
      <w:r w:rsidR="00A66032">
        <w:rPr>
          <w:sz w:val="20"/>
          <w:szCs w:val="22"/>
          <w:rtl/>
        </w:rPr>
        <w:tab/>
      </w:r>
      <w:r w:rsidR="00A66032">
        <w:rPr>
          <w:sz w:val="20"/>
          <w:szCs w:val="22"/>
          <w:rtl/>
        </w:rPr>
        <w:tab/>
      </w:r>
      <w:r w:rsidR="00A66032">
        <w:rPr>
          <w:sz w:val="20"/>
          <w:szCs w:val="22"/>
          <w:rtl/>
        </w:rPr>
        <w:tab/>
      </w:r>
      <w:r w:rsidR="00A66032">
        <w:rPr>
          <w:sz w:val="20"/>
          <w:szCs w:val="22"/>
          <w:rtl/>
        </w:rPr>
        <w:tab/>
      </w:r>
      <w:r w:rsidR="00A66032">
        <w:rPr>
          <w:sz w:val="20"/>
          <w:szCs w:val="22"/>
          <w:rtl/>
        </w:rPr>
        <w:tab/>
      </w:r>
      <w:r w:rsidR="00A66032" w:rsidRPr="006D50B2">
        <w:rPr>
          <w:rFonts w:ascii="FrankRuehl" w:hAnsi="FrankRuehl" w:cs="FrankRuehl"/>
          <w:b/>
          <w:bCs/>
          <w:sz w:val="18"/>
          <w:szCs w:val="20"/>
          <w:rtl/>
        </w:rPr>
        <w:t>עיון והעמקה בדף היומי, הרב אודי שורץ</w:t>
      </w:r>
    </w:p>
    <w:p w:rsidR="006A29B5" w:rsidRPr="00425318" w:rsidRDefault="00F578A9" w:rsidP="00F578A9">
      <w:pPr>
        <w:pStyle w:val="a3"/>
        <w:rPr>
          <w:sz w:val="22"/>
          <w:szCs w:val="26"/>
          <w:rtl/>
        </w:rPr>
      </w:pPr>
      <w:r w:rsidRPr="00425318">
        <w:rPr>
          <w:rFonts w:hint="cs"/>
          <w:sz w:val="22"/>
          <w:szCs w:val="26"/>
          <w:rtl/>
        </w:rPr>
        <w:t>עבודה זרה דף כ"ו, חילול שבת מחשש איבה</w:t>
      </w:r>
    </w:p>
    <w:p w:rsidR="0006076A" w:rsidRPr="00425318" w:rsidRDefault="00A92B27" w:rsidP="00A92B27">
      <w:pPr>
        <w:rPr>
          <w:b/>
          <w:bCs/>
          <w:sz w:val="20"/>
          <w:szCs w:val="22"/>
          <w:u w:val="single"/>
          <w:rtl/>
        </w:rPr>
      </w:pPr>
      <w:r w:rsidRPr="00425318">
        <w:rPr>
          <w:rFonts w:hint="cs"/>
          <w:b/>
          <w:bCs/>
          <w:sz w:val="20"/>
          <w:szCs w:val="22"/>
          <w:u w:val="single"/>
          <w:rtl/>
        </w:rPr>
        <w:t xml:space="preserve">א. </w:t>
      </w:r>
      <w:r w:rsidR="0006076A" w:rsidRPr="00425318">
        <w:rPr>
          <w:rFonts w:hint="cs"/>
          <w:b/>
          <w:bCs/>
          <w:sz w:val="20"/>
          <w:szCs w:val="22"/>
          <w:u w:val="single"/>
          <w:rtl/>
        </w:rPr>
        <w:t>מקור הסוגיה ודברי הראשונים</w:t>
      </w:r>
    </w:p>
    <w:p w:rsidR="0006076A" w:rsidRPr="00425318" w:rsidRDefault="0006076A" w:rsidP="00A92B27">
      <w:pPr>
        <w:pStyle w:val="a8"/>
        <w:numPr>
          <w:ilvl w:val="0"/>
          <w:numId w:val="4"/>
        </w:numPr>
        <w:ind w:left="360"/>
        <w:rPr>
          <w:sz w:val="20"/>
          <w:szCs w:val="22"/>
          <w:rtl/>
        </w:rPr>
      </w:pPr>
      <w:r w:rsidRPr="00425318">
        <w:rPr>
          <w:rFonts w:hint="cs"/>
          <w:b/>
          <w:bCs/>
          <w:sz w:val="20"/>
          <w:szCs w:val="22"/>
          <w:rtl/>
        </w:rPr>
        <w:t>יומא, דף פ"ג:</w:t>
      </w:r>
      <w:r w:rsidRPr="00425318">
        <w:rPr>
          <w:rFonts w:hint="cs"/>
          <w:sz w:val="20"/>
          <w:szCs w:val="22"/>
          <w:rtl/>
        </w:rPr>
        <w:t xml:space="preserve"> "</w:t>
      </w:r>
      <w:r w:rsidRPr="00425318">
        <w:rPr>
          <w:sz w:val="20"/>
          <w:szCs w:val="22"/>
          <w:rtl/>
        </w:rPr>
        <w:t>מי שנפלה עליו מפולת, ספק הוא שם ספק אינו שם, ספק חי ספק מת, ספק נכרי ספק ישראל - מפקחין עליו את הגל</w:t>
      </w:r>
      <w:r w:rsidRPr="00425318">
        <w:rPr>
          <w:rFonts w:hint="cs"/>
          <w:sz w:val="20"/>
          <w:szCs w:val="22"/>
          <w:rtl/>
        </w:rPr>
        <w:t>"</w:t>
      </w:r>
      <w:r w:rsidRPr="00425318">
        <w:rPr>
          <w:sz w:val="20"/>
          <w:szCs w:val="22"/>
          <w:rtl/>
        </w:rPr>
        <w:t xml:space="preserve">. </w:t>
      </w:r>
      <w:r w:rsidRPr="00425318">
        <w:rPr>
          <w:rFonts w:hint="cs"/>
          <w:sz w:val="20"/>
          <w:szCs w:val="22"/>
          <w:rtl/>
        </w:rPr>
        <w:t xml:space="preserve"> </w:t>
      </w:r>
    </w:p>
    <w:p w:rsidR="0006076A" w:rsidRPr="00425318" w:rsidRDefault="0006076A" w:rsidP="00A92B27">
      <w:pPr>
        <w:pStyle w:val="a8"/>
        <w:numPr>
          <w:ilvl w:val="0"/>
          <w:numId w:val="4"/>
        </w:numPr>
        <w:ind w:left="360"/>
        <w:rPr>
          <w:sz w:val="20"/>
          <w:szCs w:val="22"/>
          <w:rtl/>
        </w:rPr>
      </w:pPr>
      <w:r w:rsidRPr="00425318">
        <w:rPr>
          <w:b/>
          <w:bCs/>
          <w:sz w:val="20"/>
          <w:szCs w:val="22"/>
          <w:rtl/>
        </w:rPr>
        <w:t>עבודה זרה</w:t>
      </w:r>
      <w:r w:rsidRPr="00425318">
        <w:rPr>
          <w:rFonts w:hint="cs"/>
          <w:b/>
          <w:bCs/>
          <w:sz w:val="20"/>
          <w:szCs w:val="22"/>
          <w:rtl/>
        </w:rPr>
        <w:t>, דף כ"ו:</w:t>
      </w:r>
      <w:r w:rsidRPr="00425318">
        <w:rPr>
          <w:rFonts w:hint="cs"/>
          <w:sz w:val="20"/>
          <w:szCs w:val="22"/>
          <w:rtl/>
        </w:rPr>
        <w:t xml:space="preserve"> "</w:t>
      </w:r>
      <w:r w:rsidRPr="00425318">
        <w:rPr>
          <w:sz w:val="20"/>
          <w:szCs w:val="22"/>
          <w:rtl/>
        </w:rPr>
        <w:t>ורמינהו: יהודית מילדת עובדת כוכבים בשכר, אבל לא בחנם! אמר רב יוסף: בשכר שרי משום איבה. סבר רב יוסף למימר: אולודי עובדת כוכבים בשבתא בשכר שרי משום איבה; א"ל אביי, יכלה למימר לה: דידן דמינטרי שבתא מחללינן עלייהו, דידכו דלא מינטרי שבתא לא מחללינן</w:t>
      </w:r>
      <w:r w:rsidRPr="00425318">
        <w:rPr>
          <w:rFonts w:hint="cs"/>
          <w:sz w:val="20"/>
          <w:szCs w:val="22"/>
          <w:rtl/>
        </w:rPr>
        <w:t>"</w:t>
      </w:r>
      <w:r w:rsidRPr="00425318">
        <w:rPr>
          <w:sz w:val="20"/>
          <w:szCs w:val="22"/>
          <w:rtl/>
        </w:rPr>
        <w:t>.</w:t>
      </w:r>
    </w:p>
    <w:p w:rsidR="0006076A" w:rsidRPr="00425318" w:rsidRDefault="0006076A" w:rsidP="00A92B27">
      <w:pPr>
        <w:pStyle w:val="a8"/>
        <w:numPr>
          <w:ilvl w:val="0"/>
          <w:numId w:val="4"/>
        </w:numPr>
        <w:ind w:left="360"/>
        <w:rPr>
          <w:sz w:val="20"/>
          <w:szCs w:val="22"/>
          <w:rtl/>
        </w:rPr>
      </w:pPr>
      <w:r w:rsidRPr="00425318">
        <w:rPr>
          <w:b/>
          <w:bCs/>
          <w:sz w:val="20"/>
          <w:szCs w:val="22"/>
          <w:rtl/>
        </w:rPr>
        <w:t xml:space="preserve">תוספות </w:t>
      </w:r>
      <w:r w:rsidRPr="00425318">
        <w:rPr>
          <w:rFonts w:hint="cs"/>
          <w:b/>
          <w:bCs/>
          <w:sz w:val="20"/>
          <w:szCs w:val="22"/>
          <w:rtl/>
        </w:rPr>
        <w:t>שם:</w:t>
      </w:r>
      <w:r w:rsidRPr="00425318">
        <w:rPr>
          <w:rFonts w:hint="cs"/>
          <w:sz w:val="20"/>
          <w:szCs w:val="22"/>
          <w:rtl/>
        </w:rPr>
        <w:t xml:space="preserve"> "</w:t>
      </w:r>
      <w:r w:rsidRPr="00425318">
        <w:rPr>
          <w:sz w:val="20"/>
          <w:szCs w:val="22"/>
          <w:rtl/>
        </w:rPr>
        <w:t>תימה לרב יוסף דס"ד דשרי ולאביי נמי דמשני דליכא איבה משמע הא איכא איבה שרי היכי שרינן משום איבה מילתא דאית ביה איסורא דאורייתא דאמרינן בפרק שמונה שרצים (שבת דף קז:) הושיט ידו למעי בהמה ודלדל עובר שבמעיה חייב משום עוקר דבר מגידולו דהוא תולדה דגוזז י"ל דהכא ביושבת על המשבר שכבר נעקר לצאת א"נ כיון דכלו לו חדשיו פסקו גידוליו</w:t>
      </w:r>
      <w:r w:rsidRPr="00425318">
        <w:rPr>
          <w:rFonts w:hint="cs"/>
          <w:sz w:val="20"/>
          <w:szCs w:val="22"/>
          <w:rtl/>
        </w:rPr>
        <w:t>".</w:t>
      </w:r>
    </w:p>
    <w:p w:rsidR="0006076A" w:rsidRPr="00425318" w:rsidRDefault="0006076A" w:rsidP="00A92B27">
      <w:pPr>
        <w:pStyle w:val="a8"/>
        <w:numPr>
          <w:ilvl w:val="0"/>
          <w:numId w:val="4"/>
        </w:numPr>
        <w:ind w:left="360"/>
        <w:rPr>
          <w:sz w:val="20"/>
          <w:szCs w:val="22"/>
          <w:rtl/>
        </w:rPr>
      </w:pPr>
      <w:r w:rsidRPr="00425318">
        <w:rPr>
          <w:b/>
          <w:bCs/>
          <w:sz w:val="20"/>
          <w:szCs w:val="22"/>
          <w:rtl/>
        </w:rPr>
        <w:t xml:space="preserve">חידושי הריטב"א </w:t>
      </w:r>
      <w:r w:rsidRPr="00425318">
        <w:rPr>
          <w:rFonts w:hint="cs"/>
          <w:b/>
          <w:bCs/>
          <w:sz w:val="20"/>
          <w:szCs w:val="22"/>
          <w:rtl/>
        </w:rPr>
        <w:t>שם:</w:t>
      </w:r>
      <w:r w:rsidRPr="00425318">
        <w:rPr>
          <w:rFonts w:hint="cs"/>
          <w:sz w:val="20"/>
          <w:szCs w:val="22"/>
          <w:rtl/>
        </w:rPr>
        <w:t xml:space="preserve"> "</w:t>
      </w:r>
      <w:r w:rsidRPr="00425318">
        <w:rPr>
          <w:sz w:val="20"/>
          <w:szCs w:val="22"/>
          <w:rtl/>
        </w:rPr>
        <w:t>שרי משום איבה. פירוש בדברים שאין בהן חילול שבת ואפילו בשל דבריהן, דהא פשיטא דמשום איבה לא שרינן אפילו שבות של דבריהם חס ושלום, והא דאמר אביי יכלה למימר דידכו דלא מינטרי שבתא לא מחללינן עלייהו שבתא, מילתא בעלמא היא דמוקמינן להו לומר שאף טילטול של תינוק יש בו חילול שבת אלינו ולא משתרי לן אלא בדידן דמנטרי שבתא</w:t>
      </w:r>
      <w:r w:rsidRPr="00425318">
        <w:rPr>
          <w:rFonts w:hint="cs"/>
          <w:sz w:val="20"/>
          <w:szCs w:val="22"/>
          <w:rtl/>
        </w:rPr>
        <w:t>"</w:t>
      </w:r>
      <w:r w:rsidRPr="00425318">
        <w:rPr>
          <w:sz w:val="20"/>
          <w:szCs w:val="22"/>
          <w:rtl/>
        </w:rPr>
        <w:t>.</w:t>
      </w:r>
    </w:p>
    <w:p w:rsidR="0006076A" w:rsidRPr="00425318" w:rsidRDefault="0006076A" w:rsidP="00A92B27">
      <w:pPr>
        <w:pStyle w:val="a8"/>
        <w:numPr>
          <w:ilvl w:val="0"/>
          <w:numId w:val="4"/>
        </w:numPr>
        <w:ind w:left="360"/>
        <w:rPr>
          <w:sz w:val="20"/>
          <w:szCs w:val="22"/>
          <w:rtl/>
        </w:rPr>
      </w:pPr>
      <w:r w:rsidRPr="00425318">
        <w:rPr>
          <w:b/>
          <w:bCs/>
          <w:sz w:val="20"/>
          <w:szCs w:val="22"/>
          <w:rtl/>
        </w:rPr>
        <w:t>שולחן ערוך יורה דעה</w:t>
      </w:r>
      <w:r w:rsidRPr="00425318">
        <w:rPr>
          <w:rFonts w:hint="cs"/>
          <w:b/>
          <w:bCs/>
          <w:sz w:val="20"/>
          <w:szCs w:val="22"/>
          <w:rtl/>
        </w:rPr>
        <w:t>, קנ"ד ב':</w:t>
      </w:r>
      <w:r w:rsidRPr="00425318">
        <w:rPr>
          <w:rFonts w:hint="cs"/>
          <w:sz w:val="20"/>
          <w:szCs w:val="22"/>
          <w:rtl/>
        </w:rPr>
        <w:t xml:space="preserve"> "</w:t>
      </w:r>
      <w:r w:rsidRPr="00425318">
        <w:rPr>
          <w:sz w:val="20"/>
          <w:szCs w:val="22"/>
          <w:rtl/>
        </w:rPr>
        <w:t>ולא תיילד לעובדת כוכבים, אלא אם כן היא ידועה למילדת, שאז מותרת, ודוקא בשכר ובחול</w:t>
      </w:r>
      <w:r w:rsidRPr="00425318">
        <w:rPr>
          <w:rFonts w:hint="cs"/>
          <w:sz w:val="20"/>
          <w:szCs w:val="22"/>
          <w:rtl/>
        </w:rPr>
        <w:t>"</w:t>
      </w:r>
      <w:r w:rsidRPr="00425318">
        <w:rPr>
          <w:sz w:val="20"/>
          <w:szCs w:val="22"/>
          <w:rtl/>
        </w:rPr>
        <w:t>.</w:t>
      </w:r>
    </w:p>
    <w:p w:rsidR="00F42F0B" w:rsidRPr="00425318" w:rsidRDefault="00F42F0B" w:rsidP="00A92B27">
      <w:pPr>
        <w:rPr>
          <w:sz w:val="20"/>
          <w:szCs w:val="22"/>
          <w:rtl/>
        </w:rPr>
      </w:pPr>
    </w:p>
    <w:p w:rsidR="00F42F0B" w:rsidRPr="00425318" w:rsidRDefault="00A92B27" w:rsidP="00A92B27">
      <w:pPr>
        <w:rPr>
          <w:b/>
          <w:bCs/>
          <w:sz w:val="20"/>
          <w:szCs w:val="22"/>
          <w:u w:val="single"/>
          <w:rtl/>
        </w:rPr>
      </w:pPr>
      <w:r w:rsidRPr="00425318">
        <w:rPr>
          <w:rFonts w:hint="cs"/>
          <w:b/>
          <w:bCs/>
          <w:sz w:val="20"/>
          <w:szCs w:val="22"/>
          <w:u w:val="single"/>
          <w:rtl/>
        </w:rPr>
        <w:t xml:space="preserve">ב. </w:t>
      </w:r>
      <w:r w:rsidR="00F42F0B" w:rsidRPr="00425318">
        <w:rPr>
          <w:rFonts w:hint="cs"/>
          <w:b/>
          <w:bCs/>
          <w:sz w:val="20"/>
          <w:szCs w:val="22"/>
          <w:u w:val="single"/>
          <w:rtl/>
        </w:rPr>
        <w:t>איסורי דרבנן במקום איבה</w:t>
      </w:r>
    </w:p>
    <w:p w:rsidR="00F42F0B" w:rsidRPr="00425318" w:rsidRDefault="00F42F0B" w:rsidP="00A92B27">
      <w:pPr>
        <w:pStyle w:val="a8"/>
        <w:numPr>
          <w:ilvl w:val="0"/>
          <w:numId w:val="4"/>
        </w:numPr>
        <w:ind w:left="360"/>
        <w:rPr>
          <w:sz w:val="20"/>
          <w:szCs w:val="22"/>
          <w:rtl/>
        </w:rPr>
      </w:pPr>
      <w:r w:rsidRPr="00425318">
        <w:rPr>
          <w:rFonts w:hint="cs"/>
          <w:b/>
          <w:bCs/>
          <w:sz w:val="20"/>
          <w:szCs w:val="22"/>
          <w:rtl/>
        </w:rPr>
        <w:t xml:space="preserve">עבודה זרה, דף כ"ו: </w:t>
      </w:r>
      <w:r w:rsidRPr="00425318">
        <w:rPr>
          <w:rFonts w:hint="cs"/>
          <w:sz w:val="20"/>
          <w:szCs w:val="22"/>
          <w:rtl/>
        </w:rPr>
        <w:t>"</w:t>
      </w:r>
      <w:r w:rsidRPr="00425318">
        <w:rPr>
          <w:sz w:val="20"/>
          <w:szCs w:val="22"/>
          <w:rtl/>
        </w:rPr>
        <w:t>אמר רב יוסף: בשכר שרי משום איבה</w:t>
      </w:r>
      <w:r w:rsidRPr="00425318">
        <w:rPr>
          <w:rFonts w:hint="cs"/>
          <w:sz w:val="20"/>
          <w:szCs w:val="22"/>
          <w:rtl/>
        </w:rPr>
        <w:t>"</w:t>
      </w:r>
      <w:r w:rsidRPr="00425318">
        <w:rPr>
          <w:sz w:val="20"/>
          <w:szCs w:val="22"/>
          <w:rtl/>
        </w:rPr>
        <w:t>.</w:t>
      </w:r>
    </w:p>
    <w:p w:rsidR="0006076A" w:rsidRPr="00425318" w:rsidRDefault="00F42F0B" w:rsidP="00A92B27">
      <w:pPr>
        <w:pStyle w:val="a8"/>
        <w:numPr>
          <w:ilvl w:val="0"/>
          <w:numId w:val="4"/>
        </w:numPr>
        <w:ind w:left="360"/>
        <w:rPr>
          <w:sz w:val="20"/>
          <w:szCs w:val="22"/>
          <w:rtl/>
        </w:rPr>
      </w:pPr>
      <w:r w:rsidRPr="00425318">
        <w:rPr>
          <w:b/>
          <w:bCs/>
          <w:sz w:val="20"/>
          <w:szCs w:val="22"/>
          <w:rtl/>
        </w:rPr>
        <w:t>תוספות עבודה זרה</w:t>
      </w:r>
      <w:r w:rsidRPr="00425318">
        <w:rPr>
          <w:rFonts w:hint="cs"/>
          <w:b/>
          <w:bCs/>
          <w:sz w:val="20"/>
          <w:szCs w:val="22"/>
          <w:rtl/>
        </w:rPr>
        <w:t>, דף ב':</w:t>
      </w:r>
      <w:r w:rsidRPr="00425318">
        <w:rPr>
          <w:rFonts w:hint="cs"/>
          <w:sz w:val="20"/>
          <w:szCs w:val="22"/>
          <w:rtl/>
        </w:rPr>
        <w:t xml:space="preserve"> "</w:t>
      </w:r>
      <w:r w:rsidRPr="00425318">
        <w:rPr>
          <w:sz w:val="20"/>
          <w:szCs w:val="22"/>
          <w:rtl/>
        </w:rPr>
        <w:t>וקשה על מה סמכו העולם לשאת ולתת ביום איד העבודת כוכבים עמהם</w:t>
      </w:r>
      <w:r w:rsidRPr="00425318">
        <w:rPr>
          <w:rFonts w:hint="cs"/>
          <w:sz w:val="20"/>
          <w:szCs w:val="22"/>
          <w:rtl/>
        </w:rPr>
        <w:t xml:space="preserve"> ... </w:t>
      </w:r>
      <w:r w:rsidRPr="00425318">
        <w:rPr>
          <w:sz w:val="20"/>
          <w:szCs w:val="22"/>
          <w:rtl/>
        </w:rPr>
        <w:t>לכך נראה דשרי משום איבה</w:t>
      </w:r>
      <w:r w:rsidRPr="00425318">
        <w:rPr>
          <w:rFonts w:hint="cs"/>
          <w:sz w:val="20"/>
          <w:szCs w:val="22"/>
          <w:rtl/>
        </w:rPr>
        <w:t>".</w:t>
      </w:r>
    </w:p>
    <w:p w:rsidR="009A5298" w:rsidRPr="00425318" w:rsidRDefault="009A5298" w:rsidP="00A92B27">
      <w:pPr>
        <w:pStyle w:val="a8"/>
        <w:numPr>
          <w:ilvl w:val="0"/>
          <w:numId w:val="4"/>
        </w:numPr>
        <w:ind w:left="360"/>
        <w:rPr>
          <w:sz w:val="20"/>
          <w:szCs w:val="22"/>
          <w:rtl/>
        </w:rPr>
      </w:pPr>
      <w:r w:rsidRPr="00425318">
        <w:rPr>
          <w:b/>
          <w:bCs/>
          <w:sz w:val="20"/>
          <w:szCs w:val="22"/>
          <w:rtl/>
        </w:rPr>
        <w:t>שולחן ערוך יורה דעה</w:t>
      </w:r>
      <w:r w:rsidRPr="00425318">
        <w:rPr>
          <w:rFonts w:hint="cs"/>
          <w:b/>
          <w:bCs/>
          <w:sz w:val="20"/>
          <w:szCs w:val="22"/>
          <w:rtl/>
        </w:rPr>
        <w:t xml:space="preserve">, קנ"ב א': </w:t>
      </w:r>
      <w:r w:rsidRPr="00425318">
        <w:rPr>
          <w:rFonts w:hint="cs"/>
          <w:sz w:val="20"/>
          <w:szCs w:val="22"/>
          <w:rtl/>
        </w:rPr>
        <w:t>"</w:t>
      </w:r>
      <w:r w:rsidRPr="00425318">
        <w:rPr>
          <w:sz w:val="20"/>
          <w:szCs w:val="22"/>
          <w:rtl/>
        </w:rPr>
        <w:t>עובד כוכבים העושה משתה לחופת בנו או בתו, אסור לישראל לאכול שם אפילו אוכל משלו ושמש שלו עומד עליו ומשמש</w:t>
      </w:r>
      <w:r w:rsidRPr="00425318">
        <w:rPr>
          <w:rFonts w:hint="cs"/>
          <w:sz w:val="20"/>
          <w:szCs w:val="22"/>
          <w:rtl/>
        </w:rPr>
        <w:t>"</w:t>
      </w:r>
      <w:r w:rsidRPr="00425318">
        <w:rPr>
          <w:sz w:val="20"/>
          <w:szCs w:val="22"/>
          <w:rtl/>
        </w:rPr>
        <w:t>.</w:t>
      </w:r>
    </w:p>
    <w:p w:rsidR="00F42F0B" w:rsidRPr="00425318" w:rsidRDefault="009A5298" w:rsidP="00A92B27">
      <w:pPr>
        <w:pStyle w:val="a8"/>
        <w:numPr>
          <w:ilvl w:val="0"/>
          <w:numId w:val="4"/>
        </w:numPr>
        <w:ind w:left="360"/>
        <w:rPr>
          <w:sz w:val="20"/>
          <w:szCs w:val="22"/>
          <w:rtl/>
        </w:rPr>
      </w:pPr>
      <w:r w:rsidRPr="00425318">
        <w:rPr>
          <w:b/>
          <w:bCs/>
          <w:sz w:val="20"/>
          <w:szCs w:val="22"/>
          <w:rtl/>
        </w:rPr>
        <w:t xml:space="preserve">ט"ז </w:t>
      </w:r>
      <w:r w:rsidRPr="00425318">
        <w:rPr>
          <w:rFonts w:hint="cs"/>
          <w:b/>
          <w:bCs/>
          <w:sz w:val="20"/>
          <w:szCs w:val="22"/>
          <w:rtl/>
        </w:rPr>
        <w:t>שם:</w:t>
      </w:r>
      <w:r w:rsidRPr="00425318">
        <w:rPr>
          <w:rFonts w:hint="cs"/>
          <w:sz w:val="20"/>
          <w:szCs w:val="22"/>
          <w:rtl/>
        </w:rPr>
        <w:t xml:space="preserve"> "</w:t>
      </w:r>
      <w:r w:rsidRPr="00425318">
        <w:rPr>
          <w:sz w:val="20"/>
          <w:szCs w:val="22"/>
          <w:rtl/>
        </w:rPr>
        <w:t>בדרישה נסתפק אי יש בכאן היתר משום איבה</w:t>
      </w:r>
      <w:r w:rsidRPr="00425318">
        <w:rPr>
          <w:rFonts w:hint="cs"/>
          <w:sz w:val="20"/>
          <w:szCs w:val="22"/>
          <w:rtl/>
        </w:rPr>
        <w:t xml:space="preserve">". </w:t>
      </w:r>
    </w:p>
    <w:p w:rsidR="009A5298" w:rsidRPr="00425318" w:rsidRDefault="000435C5" w:rsidP="00A92B27">
      <w:pPr>
        <w:pStyle w:val="a8"/>
        <w:numPr>
          <w:ilvl w:val="0"/>
          <w:numId w:val="4"/>
        </w:numPr>
        <w:ind w:left="360"/>
        <w:rPr>
          <w:sz w:val="20"/>
          <w:szCs w:val="22"/>
          <w:rtl/>
        </w:rPr>
      </w:pPr>
      <w:r w:rsidRPr="00425318">
        <w:rPr>
          <w:rFonts w:hint="cs"/>
          <w:b/>
          <w:bCs/>
          <w:sz w:val="20"/>
          <w:szCs w:val="22"/>
          <w:rtl/>
        </w:rPr>
        <w:t>הגהת הרמ"א, יורה דעה רצ"א ב':</w:t>
      </w:r>
      <w:r w:rsidRPr="00425318">
        <w:rPr>
          <w:rFonts w:hint="cs"/>
          <w:sz w:val="20"/>
          <w:szCs w:val="22"/>
          <w:rtl/>
        </w:rPr>
        <w:t xml:space="preserve"> "</w:t>
      </w:r>
      <w:r w:rsidRPr="00425318">
        <w:rPr>
          <w:sz w:val="20"/>
          <w:szCs w:val="22"/>
          <w:rtl/>
        </w:rPr>
        <w:t>ועובד כוכבים שבקש שיתנו לו מזוזה, ורוצה לקובעה בפתחו, אסור ליתנו לו (כך השיב מהרי"ל). ונראה לי דמ"מ במקום דאיכא למיחש משום איבה, ושירע משום זה לישראל, שרי</w:t>
      </w:r>
      <w:r w:rsidRPr="00425318">
        <w:rPr>
          <w:rFonts w:hint="cs"/>
          <w:sz w:val="20"/>
          <w:szCs w:val="22"/>
          <w:rtl/>
        </w:rPr>
        <w:t>".</w:t>
      </w:r>
    </w:p>
    <w:p w:rsidR="000435C5" w:rsidRPr="00425318" w:rsidRDefault="000435C5" w:rsidP="00A92B27">
      <w:pPr>
        <w:pStyle w:val="a8"/>
        <w:numPr>
          <w:ilvl w:val="0"/>
          <w:numId w:val="4"/>
        </w:numPr>
        <w:ind w:left="360"/>
        <w:rPr>
          <w:sz w:val="20"/>
          <w:szCs w:val="22"/>
          <w:rtl/>
        </w:rPr>
      </w:pPr>
      <w:r w:rsidRPr="00425318">
        <w:rPr>
          <w:b/>
          <w:bCs/>
          <w:sz w:val="20"/>
          <w:szCs w:val="22"/>
          <w:rtl/>
        </w:rPr>
        <w:t>שו"ת דעת כהן</w:t>
      </w:r>
      <w:r w:rsidRPr="00425318">
        <w:rPr>
          <w:rFonts w:hint="cs"/>
          <w:b/>
          <w:bCs/>
          <w:sz w:val="20"/>
          <w:szCs w:val="22"/>
          <w:rtl/>
        </w:rPr>
        <w:t>, יורה דעה קע"ו:</w:t>
      </w:r>
      <w:r w:rsidRPr="00425318">
        <w:rPr>
          <w:rFonts w:hint="cs"/>
          <w:sz w:val="20"/>
          <w:szCs w:val="22"/>
          <w:rtl/>
        </w:rPr>
        <w:t xml:space="preserve"> "</w:t>
      </w:r>
      <w:r w:rsidRPr="00425318">
        <w:rPr>
          <w:sz w:val="20"/>
          <w:szCs w:val="22"/>
          <w:rtl/>
        </w:rPr>
        <w:t>אלא שרמ"א התיר משום איבה, משום דכמה דברים התירו משום איבה, והגר"א בביאוריו ציין המקור ע"ז מע"ז כ"ו ודהתו"ס שם, שמבואר מדבריהם, דבמקום איסור דאורייתא אין שום היתר משום איבה, רק במידי דרבנן הם אמרו והם אמרו להתיר במקום שיש לחוש לאיבה</w:t>
      </w:r>
      <w:r w:rsidRPr="00425318">
        <w:rPr>
          <w:rFonts w:hint="cs"/>
          <w:sz w:val="20"/>
          <w:szCs w:val="22"/>
          <w:rtl/>
        </w:rPr>
        <w:t>"</w:t>
      </w:r>
      <w:r w:rsidRPr="00425318">
        <w:rPr>
          <w:sz w:val="20"/>
          <w:szCs w:val="22"/>
          <w:rtl/>
        </w:rPr>
        <w:t>.</w:t>
      </w:r>
    </w:p>
    <w:p w:rsidR="000435C5" w:rsidRPr="00425318" w:rsidRDefault="000435C5" w:rsidP="00A92B27">
      <w:pPr>
        <w:pStyle w:val="a8"/>
        <w:numPr>
          <w:ilvl w:val="0"/>
          <w:numId w:val="4"/>
        </w:numPr>
        <w:ind w:left="360"/>
        <w:rPr>
          <w:sz w:val="20"/>
          <w:szCs w:val="22"/>
          <w:rtl/>
        </w:rPr>
      </w:pPr>
      <w:r w:rsidRPr="00425318">
        <w:rPr>
          <w:b/>
          <w:bCs/>
          <w:sz w:val="20"/>
          <w:szCs w:val="22"/>
          <w:rtl/>
        </w:rPr>
        <w:t>שולחן ערוך אורח חיים</w:t>
      </w:r>
      <w:r w:rsidRPr="00425318">
        <w:rPr>
          <w:rFonts w:hint="cs"/>
          <w:b/>
          <w:bCs/>
          <w:sz w:val="20"/>
          <w:szCs w:val="22"/>
          <w:rtl/>
        </w:rPr>
        <w:t>, ש"ל ב':</w:t>
      </w:r>
      <w:r w:rsidRPr="00425318">
        <w:rPr>
          <w:rFonts w:hint="cs"/>
          <w:sz w:val="20"/>
          <w:szCs w:val="22"/>
          <w:rtl/>
        </w:rPr>
        <w:t xml:space="preserve"> "</w:t>
      </w:r>
      <w:r w:rsidRPr="00425318">
        <w:rPr>
          <w:sz w:val="20"/>
          <w:szCs w:val="22"/>
          <w:rtl/>
        </w:rPr>
        <w:t>כותית אין מילדין אותה בשבת, אפי' בדבר שאין בו חילול שבת</w:t>
      </w:r>
      <w:r w:rsidRPr="00425318">
        <w:rPr>
          <w:rFonts w:hint="cs"/>
          <w:sz w:val="20"/>
          <w:szCs w:val="22"/>
          <w:rtl/>
        </w:rPr>
        <w:t>"</w:t>
      </w:r>
      <w:r w:rsidRPr="00425318">
        <w:rPr>
          <w:sz w:val="20"/>
          <w:szCs w:val="22"/>
          <w:rtl/>
        </w:rPr>
        <w:t>.</w:t>
      </w:r>
    </w:p>
    <w:p w:rsidR="000435C5" w:rsidRPr="00425318" w:rsidRDefault="000435C5" w:rsidP="00A92B27">
      <w:pPr>
        <w:pStyle w:val="a8"/>
        <w:numPr>
          <w:ilvl w:val="0"/>
          <w:numId w:val="4"/>
        </w:numPr>
        <w:ind w:left="360"/>
        <w:rPr>
          <w:sz w:val="20"/>
          <w:szCs w:val="22"/>
          <w:rtl/>
        </w:rPr>
      </w:pPr>
      <w:r w:rsidRPr="00425318">
        <w:rPr>
          <w:b/>
          <w:bCs/>
          <w:sz w:val="20"/>
          <w:szCs w:val="22"/>
          <w:rtl/>
        </w:rPr>
        <w:t>פרי מגדים אשל אברהם</w:t>
      </w:r>
      <w:r w:rsidRPr="00425318">
        <w:rPr>
          <w:rFonts w:hint="cs"/>
          <w:b/>
          <w:bCs/>
          <w:sz w:val="20"/>
          <w:szCs w:val="22"/>
          <w:rtl/>
        </w:rPr>
        <w:t>, שם:</w:t>
      </w:r>
      <w:r w:rsidRPr="00425318">
        <w:rPr>
          <w:rFonts w:hint="cs"/>
          <w:sz w:val="20"/>
          <w:szCs w:val="22"/>
          <w:rtl/>
        </w:rPr>
        <w:t xml:space="preserve"> "</w:t>
      </w:r>
      <w:r w:rsidRPr="00425318">
        <w:rPr>
          <w:sz w:val="20"/>
          <w:szCs w:val="22"/>
          <w:rtl/>
        </w:rPr>
        <w:t>ואם מותר לעבור איסור דרבנן משום איבה</w:t>
      </w:r>
      <w:r w:rsidRPr="00425318">
        <w:rPr>
          <w:rFonts w:hint="cs"/>
          <w:sz w:val="20"/>
          <w:szCs w:val="22"/>
          <w:rtl/>
        </w:rPr>
        <w:t xml:space="preserve"> </w:t>
      </w:r>
      <w:r w:rsidRPr="00425318">
        <w:rPr>
          <w:sz w:val="20"/>
          <w:szCs w:val="22"/>
          <w:rtl/>
        </w:rPr>
        <w:t>– צ</w:t>
      </w:r>
      <w:r w:rsidRPr="00425318">
        <w:rPr>
          <w:rFonts w:hint="cs"/>
          <w:sz w:val="20"/>
          <w:szCs w:val="22"/>
          <w:rtl/>
        </w:rPr>
        <w:t xml:space="preserve">ריך עיון ... </w:t>
      </w:r>
      <w:r w:rsidRPr="00425318">
        <w:rPr>
          <w:sz w:val="20"/>
          <w:szCs w:val="22"/>
          <w:rtl/>
        </w:rPr>
        <w:t xml:space="preserve">ומשמע לכולי עלמא אם יש לחוש לאיבה בין אומות העולם מתירין שבות דרבנן ממש, וכל שכן מראית עין, וביו"ד [סימן] קי"ב בש"ך </w:t>
      </w:r>
      <w:r w:rsidRPr="00425318">
        <w:rPr>
          <w:rFonts w:hint="cs"/>
          <w:sz w:val="20"/>
          <w:szCs w:val="22"/>
          <w:rtl/>
        </w:rPr>
        <w:t xml:space="preserve">אם יש </w:t>
      </w:r>
      <w:r w:rsidRPr="00425318">
        <w:rPr>
          <w:sz w:val="20"/>
          <w:szCs w:val="22"/>
          <w:rtl/>
        </w:rPr>
        <w:t>איבה בין ישראל לחבריה אין מתירין כי אם בפת עכו"ם, יע"ש, ושאני איבה דאומות העולם, וצ"ע</w:t>
      </w:r>
      <w:r w:rsidRPr="00425318">
        <w:rPr>
          <w:rFonts w:hint="cs"/>
          <w:sz w:val="20"/>
          <w:szCs w:val="22"/>
          <w:rtl/>
        </w:rPr>
        <w:t>".</w:t>
      </w:r>
    </w:p>
    <w:p w:rsidR="000435C5" w:rsidRPr="00425318" w:rsidRDefault="000435C5" w:rsidP="00A92B27">
      <w:pPr>
        <w:pStyle w:val="a8"/>
        <w:numPr>
          <w:ilvl w:val="0"/>
          <w:numId w:val="4"/>
        </w:numPr>
        <w:ind w:left="360"/>
        <w:rPr>
          <w:sz w:val="20"/>
          <w:szCs w:val="22"/>
          <w:rtl/>
        </w:rPr>
      </w:pPr>
      <w:r w:rsidRPr="00425318">
        <w:rPr>
          <w:b/>
          <w:bCs/>
          <w:sz w:val="20"/>
          <w:szCs w:val="22"/>
          <w:rtl/>
        </w:rPr>
        <w:t xml:space="preserve">משנה ברורה </w:t>
      </w:r>
      <w:r w:rsidRPr="00425318">
        <w:rPr>
          <w:rFonts w:hint="cs"/>
          <w:b/>
          <w:bCs/>
          <w:sz w:val="20"/>
          <w:szCs w:val="22"/>
          <w:rtl/>
        </w:rPr>
        <w:t>שם:</w:t>
      </w:r>
      <w:r w:rsidRPr="00425318">
        <w:rPr>
          <w:rFonts w:hint="cs"/>
          <w:sz w:val="20"/>
          <w:szCs w:val="22"/>
          <w:rtl/>
        </w:rPr>
        <w:t xml:space="preserve"> "</w:t>
      </w:r>
      <w:r w:rsidRPr="00425318">
        <w:rPr>
          <w:sz w:val="20"/>
          <w:szCs w:val="22"/>
          <w:rtl/>
        </w:rPr>
        <w:t>כותית אין מילדין - ואפילו בשכר דבחול מילדין משום איבה כמבואר ביו"ד סימן קנ"ד הכא אסור משום דיכולה להשתמט ולומר דאין מחללין שבת כ"א לההוא דמנטר שבתא וכתב המג"א ובמקום דאיכא למיחש לאיבה גם בכה"ג שרי אם אין בה חלול. ודע דהרופאים בזמנינו אפי' היותר כשרים אינם נזהרים בזה כלל דמעשים בכל שבת שנוסעים כמה פרסאות לרפאות עובדי כוכבים וכותבין ושוחקין סממנים בעצמן ואין להם על מה שיסמוכו דאפילו אם נימא דמותר לחלל שבת באיסור דרבנן משום איבה בין העו"ג [אף דג"ז אינו ברור עיין בפמ"ג] איסור דאורייתא בודאי אסור לכו"ע ומחללי שבת גמורים הם במזיד השם ישמרנו</w:t>
      </w:r>
      <w:r w:rsidRPr="00425318">
        <w:rPr>
          <w:rFonts w:hint="cs"/>
          <w:sz w:val="20"/>
          <w:szCs w:val="22"/>
          <w:rtl/>
        </w:rPr>
        <w:t>".</w:t>
      </w:r>
    </w:p>
    <w:p w:rsidR="00A66032" w:rsidRDefault="00A66032" w:rsidP="00A92B27">
      <w:pPr>
        <w:rPr>
          <w:b/>
          <w:bCs/>
          <w:sz w:val="20"/>
          <w:szCs w:val="22"/>
          <w:u w:val="single"/>
          <w:rtl/>
        </w:rPr>
      </w:pPr>
    </w:p>
    <w:p w:rsidR="000435C5" w:rsidRPr="00425318" w:rsidRDefault="00A92B27" w:rsidP="00A92B27">
      <w:pPr>
        <w:rPr>
          <w:b/>
          <w:bCs/>
          <w:sz w:val="20"/>
          <w:szCs w:val="22"/>
          <w:u w:val="single"/>
          <w:rtl/>
        </w:rPr>
      </w:pPr>
      <w:r w:rsidRPr="00425318">
        <w:rPr>
          <w:rFonts w:hint="cs"/>
          <w:b/>
          <w:bCs/>
          <w:sz w:val="20"/>
          <w:szCs w:val="22"/>
          <w:u w:val="single"/>
          <w:rtl/>
        </w:rPr>
        <w:t xml:space="preserve">ג. </w:t>
      </w:r>
      <w:r w:rsidR="000435C5" w:rsidRPr="00425318">
        <w:rPr>
          <w:rFonts w:hint="cs"/>
          <w:b/>
          <w:bCs/>
          <w:sz w:val="20"/>
          <w:szCs w:val="22"/>
          <w:u w:val="single"/>
          <w:rtl/>
        </w:rPr>
        <w:t>איסורי תורה במקום איבה</w:t>
      </w:r>
    </w:p>
    <w:p w:rsidR="00F42F0B" w:rsidRPr="00425318" w:rsidRDefault="000435C5" w:rsidP="00A92B27">
      <w:pPr>
        <w:pStyle w:val="a8"/>
        <w:numPr>
          <w:ilvl w:val="0"/>
          <w:numId w:val="4"/>
        </w:numPr>
        <w:ind w:left="360"/>
        <w:rPr>
          <w:sz w:val="20"/>
          <w:szCs w:val="22"/>
          <w:rtl/>
        </w:rPr>
      </w:pPr>
      <w:r w:rsidRPr="00425318">
        <w:rPr>
          <w:b/>
          <w:bCs/>
          <w:sz w:val="20"/>
          <w:szCs w:val="22"/>
          <w:rtl/>
        </w:rPr>
        <w:t>שו"ת ציץ אליעזר ח</w:t>
      </w:r>
      <w:r w:rsidRPr="00425318">
        <w:rPr>
          <w:rFonts w:hint="cs"/>
          <w:b/>
          <w:bCs/>
          <w:sz w:val="20"/>
          <w:szCs w:val="22"/>
          <w:rtl/>
        </w:rPr>
        <w:t>' ט"ו פרק ו':</w:t>
      </w:r>
      <w:r w:rsidRPr="00425318">
        <w:rPr>
          <w:rFonts w:hint="cs"/>
          <w:sz w:val="20"/>
          <w:szCs w:val="22"/>
          <w:rtl/>
        </w:rPr>
        <w:t xml:space="preserve"> "</w:t>
      </w:r>
      <w:r w:rsidRPr="00425318">
        <w:rPr>
          <w:sz w:val="20"/>
          <w:szCs w:val="22"/>
          <w:rtl/>
        </w:rPr>
        <w:t xml:space="preserve">דברי משנ"ב אלה מלבד שהמה תוכחה חמורה כלפי כלל הרופאים, המה דברים כחרבות צורים כלפי הרופאים הכשרים החרדים לדבר ד', ומביאים אותם לידי תסבוכת חמורה, בהיות וחק הרופאים הוא כיום בכל העולם כולו שכתנאי קודם להכנסם בתפקידם עליהם לקבל עליהם בקבלה גמורה שיטפלו במסירות גמורה עם כל חולה הבא לידם בלי הבדל דת וגזע, ואם יתפס מי שהוא באיזה רשלנות של טיפול בגלל הבדל דת וגזע אחת דתו להעבירו מתפקידו, ולא זאת בלבד אלא דרשלנות מסוג זה תעורר רעש כללי אצל כל האומות ותביא בכנפיה שנאה חמורה כלפי היהודים אשר אחריתה מי ישורנה, ואך השליה היא לחשוב שהעמים כיום יקבלו התירוץ שנתרץ להם ונאמר: דידן דמינטרי שבתא מחללין עלייהו דידכו דלא מינטרי שבתא </w:t>
      </w:r>
      <w:r w:rsidRPr="00425318">
        <w:rPr>
          <w:sz w:val="20"/>
          <w:szCs w:val="22"/>
          <w:rtl/>
        </w:rPr>
        <w:lastRenderedPageBreak/>
        <w:t>לא מחללינן, ובפרט כאשר יצא תירוץ כזה מפי רופאים מוסמכים. וזה אך יעורר שנאה נוספת. באופן שאי אפשר להפטיר על כך במחי יד ולומר שאין דורינו דומה יפה שאפי' הרופאים היותר חרדים אינו נשמע /אינם נשמעים/ למוריו, כפי שמפטיר בכזה בספר שו"ת ישכיל עבדי ח"ו בהשמטות בחאו"ח סי' ט' כיעו"ש. ונחזי איפוא מאי דקמן ביסודה של הלכה זאת ובהיקפה</w:t>
      </w:r>
      <w:r w:rsidRPr="00425318">
        <w:rPr>
          <w:rFonts w:hint="cs"/>
          <w:sz w:val="20"/>
          <w:szCs w:val="22"/>
          <w:rtl/>
        </w:rPr>
        <w:t>"</w:t>
      </w:r>
      <w:r w:rsidRPr="00425318">
        <w:rPr>
          <w:sz w:val="20"/>
          <w:szCs w:val="22"/>
          <w:rtl/>
        </w:rPr>
        <w:t>.</w:t>
      </w:r>
    </w:p>
    <w:p w:rsidR="000435C5" w:rsidRPr="00425318" w:rsidRDefault="000435C5" w:rsidP="00A92B27">
      <w:pPr>
        <w:pStyle w:val="a8"/>
        <w:numPr>
          <w:ilvl w:val="0"/>
          <w:numId w:val="4"/>
        </w:numPr>
        <w:ind w:left="360"/>
        <w:rPr>
          <w:sz w:val="20"/>
          <w:szCs w:val="22"/>
          <w:rtl/>
        </w:rPr>
      </w:pPr>
      <w:r w:rsidRPr="00425318">
        <w:rPr>
          <w:rFonts w:hint="cs"/>
          <w:b/>
          <w:bCs/>
          <w:sz w:val="20"/>
          <w:szCs w:val="22"/>
          <w:rtl/>
        </w:rPr>
        <w:t>שו"ת דברי חיים, חלק ב' סימן כ"ה:</w:t>
      </w:r>
      <w:r w:rsidRPr="00425318">
        <w:rPr>
          <w:rFonts w:hint="cs"/>
          <w:sz w:val="20"/>
          <w:szCs w:val="22"/>
          <w:rtl/>
        </w:rPr>
        <w:t xml:space="preserve"> "</w:t>
      </w:r>
      <w:r w:rsidRPr="00425318">
        <w:rPr>
          <w:sz w:val="20"/>
          <w:szCs w:val="22"/>
          <w:rtl/>
        </w:rPr>
        <w:t>בנידון שאלתו אם מותר לרופא ישראל לחלל שבת לאינו יהודי</w:t>
      </w:r>
      <w:r w:rsidRPr="00425318">
        <w:rPr>
          <w:rFonts w:hint="cs"/>
          <w:sz w:val="20"/>
          <w:szCs w:val="22"/>
          <w:rtl/>
        </w:rPr>
        <w:t xml:space="preserve"> - </w:t>
      </w:r>
      <w:r w:rsidRPr="00425318">
        <w:rPr>
          <w:sz w:val="20"/>
          <w:szCs w:val="22"/>
          <w:rtl/>
        </w:rPr>
        <w:t>הנה זה פשוט באחרונים דבדבר שבות מותר</w:t>
      </w:r>
      <w:r w:rsidRPr="00425318">
        <w:rPr>
          <w:rFonts w:hint="cs"/>
          <w:sz w:val="20"/>
          <w:szCs w:val="22"/>
          <w:rtl/>
        </w:rPr>
        <w:t xml:space="preserve"> ... </w:t>
      </w:r>
      <w:r w:rsidRPr="00425318">
        <w:rPr>
          <w:sz w:val="20"/>
          <w:szCs w:val="22"/>
          <w:rtl/>
        </w:rPr>
        <w:t>אך בדאורייתא לא מצינו שמחללין</w:t>
      </w:r>
      <w:r w:rsidRPr="00425318">
        <w:rPr>
          <w:rFonts w:hint="cs"/>
          <w:sz w:val="20"/>
          <w:szCs w:val="22"/>
          <w:rtl/>
        </w:rPr>
        <w:t xml:space="preserve"> ... </w:t>
      </w:r>
      <w:r w:rsidRPr="00425318">
        <w:rPr>
          <w:sz w:val="20"/>
          <w:szCs w:val="22"/>
          <w:rtl/>
        </w:rPr>
        <w:t xml:space="preserve">ולכן בודאי יש להחמיר אך המנהג ברופאים שמקילין </w:t>
      </w:r>
      <w:r w:rsidRPr="00425318">
        <w:rPr>
          <w:sz w:val="20"/>
          <w:szCs w:val="22"/>
          <w:u w:val="single"/>
          <w:rtl/>
        </w:rPr>
        <w:t>ושמעתי שהוא מתקנות ארצות להתיר להם אבל לא ראיתי זה בספר</w:t>
      </w:r>
      <w:r w:rsidRPr="00425318">
        <w:rPr>
          <w:rFonts w:hint="cs"/>
          <w:sz w:val="20"/>
          <w:szCs w:val="22"/>
          <w:rtl/>
        </w:rPr>
        <w:t>".</w:t>
      </w:r>
    </w:p>
    <w:p w:rsidR="000435C5" w:rsidRPr="00425318" w:rsidRDefault="000435C5" w:rsidP="00A92B27">
      <w:pPr>
        <w:pStyle w:val="a8"/>
        <w:numPr>
          <w:ilvl w:val="0"/>
          <w:numId w:val="4"/>
        </w:numPr>
        <w:ind w:left="360"/>
        <w:rPr>
          <w:sz w:val="20"/>
          <w:szCs w:val="22"/>
          <w:rtl/>
        </w:rPr>
      </w:pPr>
      <w:r w:rsidRPr="00425318">
        <w:rPr>
          <w:rFonts w:hint="cs"/>
          <w:b/>
          <w:bCs/>
          <w:sz w:val="20"/>
          <w:szCs w:val="22"/>
          <w:rtl/>
        </w:rPr>
        <w:t>שו"ת חתם סופר, חלק ה' סימן קצ"ד:</w:t>
      </w:r>
      <w:r w:rsidRPr="00425318">
        <w:rPr>
          <w:rFonts w:hint="cs"/>
          <w:sz w:val="20"/>
          <w:szCs w:val="22"/>
          <w:rtl/>
        </w:rPr>
        <w:t xml:space="preserve"> "</w:t>
      </w:r>
      <w:r w:rsidRPr="00425318">
        <w:rPr>
          <w:sz w:val="20"/>
          <w:szCs w:val="22"/>
          <w:rtl/>
        </w:rPr>
        <w:t>ע</w:t>
      </w:r>
      <w:r w:rsidRPr="00425318">
        <w:rPr>
          <w:rFonts w:hint="cs"/>
          <w:sz w:val="20"/>
          <w:szCs w:val="22"/>
          <w:rtl/>
        </w:rPr>
        <w:t>ל דבר</w:t>
      </w:r>
      <w:r w:rsidRPr="00425318">
        <w:rPr>
          <w:sz w:val="20"/>
          <w:szCs w:val="22"/>
          <w:rtl/>
        </w:rPr>
        <w:t xml:space="preserve"> רופא יהודי הקבוע לרפאות בשכר ונוסע על העגלה ביום ש</w:t>
      </w:r>
      <w:r w:rsidRPr="00425318">
        <w:rPr>
          <w:rFonts w:hint="cs"/>
          <w:sz w:val="20"/>
          <w:szCs w:val="22"/>
          <w:rtl/>
        </w:rPr>
        <w:t xml:space="preserve">בת קודש </w:t>
      </w:r>
      <w:r w:rsidRPr="00425318">
        <w:rPr>
          <w:sz w:val="20"/>
          <w:szCs w:val="22"/>
          <w:rtl/>
        </w:rPr>
        <w:t>לפקח על נפשות חולי יהודים ועובדי ככבים אם צריך למחות בידו</w:t>
      </w:r>
      <w:r w:rsidRPr="00425318">
        <w:rPr>
          <w:rFonts w:hint="cs"/>
          <w:sz w:val="20"/>
          <w:szCs w:val="22"/>
          <w:rtl/>
        </w:rPr>
        <w:t xml:space="preserve"> ...  </w:t>
      </w:r>
      <w:r w:rsidRPr="00425318">
        <w:rPr>
          <w:sz w:val="20"/>
          <w:szCs w:val="22"/>
          <w:rtl/>
        </w:rPr>
        <w:t>הנה בנסיעה על העגלה יש כאן ג' איסורים</w:t>
      </w:r>
      <w:r w:rsidRPr="00425318">
        <w:rPr>
          <w:rFonts w:hint="cs"/>
          <w:sz w:val="20"/>
          <w:szCs w:val="22"/>
          <w:rtl/>
        </w:rPr>
        <w:t xml:space="preserve"> ... </w:t>
      </w:r>
      <w:r w:rsidRPr="00425318">
        <w:rPr>
          <w:sz w:val="20"/>
          <w:szCs w:val="22"/>
          <w:rtl/>
        </w:rPr>
        <w:t>ועוד נ</w:t>
      </w:r>
      <w:r w:rsidRPr="00425318">
        <w:rPr>
          <w:rFonts w:hint="cs"/>
          <w:sz w:val="20"/>
          <w:szCs w:val="22"/>
          <w:rtl/>
        </w:rPr>
        <w:t xml:space="preserve">ראה לי </w:t>
      </w:r>
      <w:r w:rsidRPr="00425318">
        <w:rPr>
          <w:sz w:val="20"/>
          <w:szCs w:val="22"/>
          <w:rtl/>
        </w:rPr>
        <w:t>דהוה מלאכה שאינו צריכא לגופי</w:t>
      </w:r>
      <w:r w:rsidRPr="00425318">
        <w:rPr>
          <w:rFonts w:hint="cs"/>
          <w:sz w:val="20"/>
          <w:szCs w:val="22"/>
          <w:rtl/>
        </w:rPr>
        <w:t xml:space="preserve">ה ... </w:t>
      </w:r>
      <w:r w:rsidRPr="00425318">
        <w:rPr>
          <w:sz w:val="20"/>
          <w:szCs w:val="22"/>
          <w:rtl/>
        </w:rPr>
        <w:t>אמנם כ</w:t>
      </w:r>
      <w:r w:rsidRPr="00425318">
        <w:rPr>
          <w:rFonts w:hint="cs"/>
          <w:sz w:val="20"/>
          <w:szCs w:val="22"/>
          <w:rtl/>
        </w:rPr>
        <w:t xml:space="preserve">ך נראה לי: </w:t>
      </w:r>
      <w:r w:rsidRPr="00425318">
        <w:rPr>
          <w:sz w:val="20"/>
          <w:szCs w:val="22"/>
          <w:rtl/>
        </w:rPr>
        <w:t>דכל הדברי</w:t>
      </w:r>
      <w:r w:rsidRPr="00425318">
        <w:rPr>
          <w:rFonts w:hint="cs"/>
          <w:sz w:val="20"/>
          <w:szCs w:val="22"/>
          <w:rtl/>
        </w:rPr>
        <w:t>ם</w:t>
      </w:r>
      <w:r w:rsidRPr="00425318">
        <w:rPr>
          <w:sz w:val="20"/>
          <w:szCs w:val="22"/>
          <w:rtl/>
        </w:rPr>
        <w:t xml:space="preserve"> לא נאמרו היכא דליכא אלא איבה בעלמא </w:t>
      </w:r>
      <w:r w:rsidRPr="00425318">
        <w:rPr>
          <w:rFonts w:hint="cs"/>
          <w:sz w:val="20"/>
          <w:szCs w:val="22"/>
          <w:rtl/>
        </w:rPr>
        <w:t xml:space="preserve">- </w:t>
      </w:r>
      <w:r w:rsidRPr="00425318">
        <w:rPr>
          <w:sz w:val="20"/>
          <w:szCs w:val="22"/>
          <w:rtl/>
        </w:rPr>
        <w:t>יכול להתנצל</w:t>
      </w:r>
      <w:r w:rsidRPr="00425318">
        <w:rPr>
          <w:rFonts w:hint="cs"/>
          <w:sz w:val="20"/>
          <w:szCs w:val="22"/>
          <w:rtl/>
        </w:rPr>
        <w:t xml:space="preserve">, </w:t>
      </w:r>
      <w:r w:rsidRPr="00425318">
        <w:rPr>
          <w:sz w:val="20"/>
          <w:szCs w:val="22"/>
          <w:rtl/>
        </w:rPr>
        <w:t xml:space="preserve">אבל היכא דאיכא למיחש לסכנתא שאנחנו דרים ביניהם ויוסיפו שנאה ותחרות ויאמרו כי דמו של עובד ככבים קל בעינינו ולא יקבלו </w:t>
      </w:r>
      <w:r w:rsidRPr="00425318">
        <w:rPr>
          <w:rFonts w:hint="cs"/>
          <w:sz w:val="20"/>
          <w:szCs w:val="22"/>
          <w:rtl/>
        </w:rPr>
        <w:t>ה</w:t>
      </w:r>
      <w:r w:rsidRPr="00425318">
        <w:rPr>
          <w:sz w:val="20"/>
          <w:szCs w:val="22"/>
          <w:rtl/>
        </w:rPr>
        <w:t>תי</w:t>
      </w:r>
      <w:r w:rsidRPr="00425318">
        <w:rPr>
          <w:rFonts w:hint="cs"/>
          <w:sz w:val="20"/>
          <w:szCs w:val="22"/>
          <w:rtl/>
        </w:rPr>
        <w:t xml:space="preserve">רוצים, </w:t>
      </w:r>
      <w:r w:rsidRPr="00425318">
        <w:rPr>
          <w:sz w:val="20"/>
          <w:szCs w:val="22"/>
          <w:rtl/>
        </w:rPr>
        <w:t>ועוד ברוב המקומות הרופאי</w:t>
      </w:r>
      <w:r w:rsidRPr="00425318">
        <w:rPr>
          <w:rFonts w:hint="cs"/>
          <w:sz w:val="20"/>
          <w:szCs w:val="22"/>
          <w:rtl/>
        </w:rPr>
        <w:t>ם</w:t>
      </w:r>
      <w:r w:rsidRPr="00425318">
        <w:rPr>
          <w:sz w:val="20"/>
          <w:szCs w:val="22"/>
          <w:rtl/>
        </w:rPr>
        <w:t xml:space="preserve"> הם גוים ויותר בעיניהם דמן של ישראל</w:t>
      </w:r>
      <w:r w:rsidRPr="00425318">
        <w:rPr>
          <w:rFonts w:hint="cs"/>
          <w:sz w:val="20"/>
          <w:szCs w:val="22"/>
          <w:rtl/>
        </w:rPr>
        <w:t xml:space="preserve"> ...</w:t>
      </w:r>
      <w:r w:rsidRPr="00425318">
        <w:rPr>
          <w:sz w:val="20"/>
          <w:szCs w:val="22"/>
          <w:rtl/>
        </w:rPr>
        <w:t xml:space="preserve"> והחכם עיניו בראשו</w:t>
      </w:r>
      <w:r w:rsidRPr="00425318">
        <w:rPr>
          <w:rFonts w:hint="cs"/>
          <w:sz w:val="20"/>
          <w:szCs w:val="22"/>
          <w:rtl/>
        </w:rPr>
        <w:t>".</w:t>
      </w:r>
    </w:p>
    <w:p w:rsidR="000435C5" w:rsidRPr="00425318" w:rsidRDefault="000435C5" w:rsidP="00A92B27">
      <w:pPr>
        <w:pStyle w:val="a8"/>
        <w:numPr>
          <w:ilvl w:val="0"/>
          <w:numId w:val="4"/>
        </w:numPr>
        <w:ind w:left="360"/>
        <w:rPr>
          <w:sz w:val="20"/>
          <w:szCs w:val="22"/>
          <w:rtl/>
        </w:rPr>
      </w:pPr>
      <w:r w:rsidRPr="00425318">
        <w:rPr>
          <w:b/>
          <w:bCs/>
          <w:sz w:val="20"/>
          <w:szCs w:val="22"/>
          <w:rtl/>
        </w:rPr>
        <w:t>שו"ת חתם סופר</w:t>
      </w:r>
      <w:r w:rsidRPr="00425318">
        <w:rPr>
          <w:rFonts w:hint="cs"/>
          <w:b/>
          <w:bCs/>
          <w:sz w:val="20"/>
          <w:szCs w:val="22"/>
          <w:rtl/>
        </w:rPr>
        <w:t>, יורה דעה ב' קל"א:</w:t>
      </w:r>
      <w:r w:rsidRPr="00425318">
        <w:rPr>
          <w:rFonts w:hint="cs"/>
          <w:sz w:val="20"/>
          <w:szCs w:val="22"/>
          <w:rtl/>
        </w:rPr>
        <w:t xml:space="preserve"> "</w:t>
      </w:r>
      <w:r w:rsidRPr="00425318">
        <w:rPr>
          <w:sz w:val="20"/>
          <w:szCs w:val="22"/>
          <w:rtl/>
        </w:rPr>
        <w:t>נפשו היפה בשאלתו בארץ תוגר פקד השר על כל אנשי העירות וכפרים להשכיר להם מילדות בקיאה אשר למדה לפני חכמיהם בבית מדרשיהם ואפילו יש להם חיות פקחות מ"מ צריכות דוקא להשכיר להם אותה שעמדה בנסיון לפני חכמי הרופאים והנה נמצא איזה כפרים שלא מצאו לפי שעה מלומדת כ"א ישראלית ושאלו השואל אם רשאי להשכיר עצמו להם בין בחול ובין בשבת</w:t>
      </w:r>
      <w:r w:rsidRPr="00425318">
        <w:rPr>
          <w:rFonts w:hint="cs"/>
          <w:sz w:val="20"/>
          <w:szCs w:val="22"/>
          <w:rtl/>
        </w:rPr>
        <w:t xml:space="preserve"> ... </w:t>
      </w:r>
      <w:r w:rsidRPr="00425318">
        <w:rPr>
          <w:sz w:val="20"/>
          <w:szCs w:val="22"/>
          <w:rtl/>
        </w:rPr>
        <w:t>וא"כ מותר אפילו בשבת במאי דלית ביה חילול שבת דהיינו ביושבת על המשבר שכבר עקרו הולד</w:t>
      </w:r>
      <w:r w:rsidRPr="00425318">
        <w:rPr>
          <w:rFonts w:hint="cs"/>
          <w:sz w:val="20"/>
          <w:szCs w:val="22"/>
          <w:rtl/>
        </w:rPr>
        <w:t xml:space="preserve"> ... </w:t>
      </w:r>
      <w:r w:rsidRPr="00425318">
        <w:rPr>
          <w:sz w:val="20"/>
          <w:szCs w:val="22"/>
          <w:rtl/>
        </w:rPr>
        <w:t>ואמנם לחתוך הטבור שהוא מלאכה דאורייתא תצו</w:t>
      </w:r>
      <w:r w:rsidRPr="00425318">
        <w:rPr>
          <w:rFonts w:hint="cs"/>
          <w:sz w:val="20"/>
          <w:szCs w:val="22"/>
          <w:rtl/>
        </w:rPr>
        <w:t>וה</w:t>
      </w:r>
      <w:r w:rsidRPr="00425318">
        <w:rPr>
          <w:sz w:val="20"/>
          <w:szCs w:val="22"/>
          <w:rtl/>
        </w:rPr>
        <w:t xml:space="preserve"> לנכרי</w:t>
      </w:r>
      <w:r w:rsidRPr="00425318">
        <w:rPr>
          <w:rFonts w:hint="cs"/>
          <w:sz w:val="20"/>
          <w:szCs w:val="22"/>
          <w:rtl/>
        </w:rPr>
        <w:t>ת</w:t>
      </w:r>
      <w:r w:rsidRPr="00425318">
        <w:rPr>
          <w:sz w:val="20"/>
          <w:szCs w:val="22"/>
          <w:rtl/>
        </w:rPr>
        <w:t xml:space="preserve"> הבריאה העומדת על צדה לחתוך ואם יש באיבה זו חשש סכנת נפשות יש להתיר אפילו מלאכה דאורייתא אף ע"ג דמלשון מג"א סס"י של"ד משמע דוקא כיבוי דהוה מלאכה שאינה צריכה לגופה הותר ולא מלאכה גמורה מיהו עיין עירובין מ"ד ע"ב במתניתין ומ"ש עליו שלטי גבורים שם </w:t>
      </w:r>
      <w:r w:rsidRPr="00425318">
        <w:rPr>
          <w:rFonts w:hint="cs"/>
          <w:sz w:val="20"/>
          <w:szCs w:val="22"/>
          <w:rtl/>
        </w:rPr>
        <w:t xml:space="preserve">(=הוא מביא ראיה מדין "עיר הסמוכה לספר") </w:t>
      </w:r>
      <w:r w:rsidRPr="00425318">
        <w:rPr>
          <w:sz w:val="20"/>
          <w:szCs w:val="22"/>
          <w:rtl/>
        </w:rPr>
        <w:t>יראה להדיא אפילו מלאכה דאורייתא הותר אם א"א בלעדה והנלע"ד כתבתי</w:t>
      </w:r>
      <w:r w:rsidRPr="00425318">
        <w:rPr>
          <w:rFonts w:hint="cs"/>
          <w:sz w:val="20"/>
          <w:szCs w:val="22"/>
          <w:rtl/>
        </w:rPr>
        <w:t>"</w:t>
      </w:r>
      <w:r w:rsidRPr="00425318">
        <w:rPr>
          <w:sz w:val="20"/>
          <w:szCs w:val="22"/>
          <w:rtl/>
        </w:rPr>
        <w:t xml:space="preserve">. </w:t>
      </w:r>
    </w:p>
    <w:p w:rsidR="00F578A9" w:rsidRPr="00425318" w:rsidRDefault="000435C5" w:rsidP="00A92B27">
      <w:pPr>
        <w:pStyle w:val="a8"/>
        <w:numPr>
          <w:ilvl w:val="0"/>
          <w:numId w:val="4"/>
        </w:numPr>
        <w:ind w:left="360"/>
        <w:rPr>
          <w:sz w:val="20"/>
          <w:szCs w:val="22"/>
          <w:rtl/>
        </w:rPr>
      </w:pPr>
      <w:r w:rsidRPr="00425318">
        <w:rPr>
          <w:b/>
          <w:bCs/>
          <w:sz w:val="20"/>
          <w:szCs w:val="22"/>
          <w:rtl/>
        </w:rPr>
        <w:t xml:space="preserve">שו"ת ציץ אליעזר </w:t>
      </w:r>
      <w:r w:rsidRPr="00425318">
        <w:rPr>
          <w:rFonts w:hint="cs"/>
          <w:b/>
          <w:bCs/>
          <w:sz w:val="20"/>
          <w:szCs w:val="22"/>
          <w:rtl/>
        </w:rPr>
        <w:t>שם, אות י"ב:</w:t>
      </w:r>
      <w:r w:rsidRPr="00425318">
        <w:rPr>
          <w:rFonts w:hint="cs"/>
          <w:sz w:val="20"/>
          <w:szCs w:val="22"/>
          <w:rtl/>
        </w:rPr>
        <w:t xml:space="preserve"> "</w:t>
      </w:r>
      <w:r w:rsidRPr="00425318">
        <w:rPr>
          <w:sz w:val="20"/>
          <w:szCs w:val="22"/>
          <w:rtl/>
        </w:rPr>
        <w:t xml:space="preserve">ובחפושי בספרי הפוסקים למצוא עוד איזה מקורות בזה, מציאה מצאתי בספר טהרת המים (נדפס בשנת תרס"ט) בחלק שיורי טהרה מערכת הש' אות ז'. הוא יושב שם על מדוכת שאלה זאת כאשר נשאל למעשה על כך, ברופא מובהק גוי ששלח אחר רופא שאינו מובהק ישראל שיקיז אותו בשבת דעומד בסכנה, כשם שמקיז בכה"ג לישראל בשבת, וא"א להשמט ממנו לומר דלישראל דנטרי שבת שרי ולך אסור ואיכא איבה וכמה פעמים החיה כמה נפשות מישראל ממות לחיים וגם עניים בלא כסף ובלא מחיר וחיישינן לעתיד לא יעשה ככה, ובדברי תשובתו השיב להתיר באופן </w:t>
      </w:r>
      <w:r w:rsidRPr="00425318">
        <w:rPr>
          <w:sz w:val="20"/>
          <w:szCs w:val="22"/>
          <w:u w:val="single"/>
          <w:rtl/>
        </w:rPr>
        <w:t>דבעת שמקיז לא יכוין הישראל לרפאותו אלא להציל את עצמו דלעתיד לא יעשה רע עמו ושאר ישראל</w:t>
      </w:r>
      <w:r w:rsidR="00F578A9" w:rsidRPr="00425318">
        <w:rPr>
          <w:sz w:val="20"/>
          <w:szCs w:val="22"/>
          <w:rtl/>
        </w:rPr>
        <w:t>, ומסביר את דבר התירו</w:t>
      </w:r>
      <w:r w:rsidR="00F578A9" w:rsidRPr="00425318">
        <w:rPr>
          <w:rFonts w:hint="cs"/>
          <w:sz w:val="20"/>
          <w:szCs w:val="22"/>
          <w:rtl/>
        </w:rPr>
        <w:t xml:space="preserve"> ... ד</w:t>
      </w:r>
      <w:r w:rsidRPr="00425318">
        <w:rPr>
          <w:sz w:val="20"/>
          <w:szCs w:val="22"/>
          <w:rtl/>
        </w:rPr>
        <w:t>כשמכוין להציל את עצמו ושאר ישראל שלא יזקם למחר, ואין לחייבו משום דהוי פסיק רישא</w:t>
      </w:r>
      <w:r w:rsidR="00F578A9" w:rsidRPr="00425318">
        <w:rPr>
          <w:rFonts w:hint="cs"/>
          <w:sz w:val="20"/>
          <w:szCs w:val="22"/>
          <w:rtl/>
        </w:rPr>
        <w:t xml:space="preserve"> ... </w:t>
      </w:r>
      <w:r w:rsidR="00F578A9" w:rsidRPr="00425318">
        <w:rPr>
          <w:sz w:val="20"/>
          <w:szCs w:val="22"/>
          <w:rtl/>
        </w:rPr>
        <w:t>וכפי זה יוצא לנו המצאת עצה מחוכמת לציבור הרופאים החייבים לטפל עפ"י החק העולמי המקובל אצל כולם גם בחולי עכו"ם, שבגוונא שיש הכרח להם לעשות בשבת גם מלאכות דאורייתא אזי מדי הגישם הטיפול הרפואי לחולי עכו"ם שיב"ס =שיש בו סכנה=, יחשבו חשיבת מחשבה כנ"ל שכל כוונתם היא לא עצם רפואת העכו"ם כי אם כדי להציל את עצמו שלא יענש חמורות על כך וגם להציל כלל ישראל שלא יגיע להם סכנת - כלל וכנז"ל, ויצא עי"ז שגם כשיעשה מלאכה דאורייתא יחשב זה מיהת כמשאצל"ג שאין חייבין עליה, וגם לא יהא זה פסיק רישא וכנ"ל, באופן שלמעשה לא יחשב זה כ"א כעובר על איסור דרבנן שמותר לעבור זה גם אליבא דרוב הפוסקים וכנתבאר לעיל</w:t>
      </w:r>
      <w:r w:rsidR="00F578A9" w:rsidRPr="00425318">
        <w:rPr>
          <w:rFonts w:hint="cs"/>
          <w:sz w:val="20"/>
          <w:szCs w:val="22"/>
          <w:rtl/>
        </w:rPr>
        <w:t>"</w:t>
      </w:r>
      <w:r w:rsidR="00F578A9" w:rsidRPr="00425318">
        <w:rPr>
          <w:sz w:val="20"/>
          <w:szCs w:val="22"/>
          <w:rtl/>
        </w:rPr>
        <w:t>.</w:t>
      </w:r>
    </w:p>
    <w:p w:rsidR="00F578A9" w:rsidRPr="00425318" w:rsidRDefault="00F578A9" w:rsidP="00A92B27">
      <w:pPr>
        <w:pStyle w:val="a8"/>
        <w:numPr>
          <w:ilvl w:val="0"/>
          <w:numId w:val="4"/>
        </w:numPr>
        <w:ind w:left="360"/>
        <w:rPr>
          <w:sz w:val="20"/>
          <w:szCs w:val="22"/>
          <w:rtl/>
        </w:rPr>
      </w:pPr>
      <w:r w:rsidRPr="00425318">
        <w:rPr>
          <w:rFonts w:hint="cs"/>
          <w:b/>
          <w:bCs/>
          <w:sz w:val="20"/>
          <w:szCs w:val="22"/>
          <w:rtl/>
        </w:rPr>
        <w:t>שו"ת יביע אומר, אורח חיים ח' סימן ל"ח:</w:t>
      </w:r>
      <w:r w:rsidRPr="00425318">
        <w:rPr>
          <w:rFonts w:hint="cs"/>
          <w:sz w:val="20"/>
          <w:szCs w:val="22"/>
          <w:rtl/>
        </w:rPr>
        <w:t xml:space="preserve"> "</w:t>
      </w:r>
      <w:r w:rsidRPr="00425318">
        <w:rPr>
          <w:sz w:val="20"/>
          <w:szCs w:val="22"/>
          <w:rtl/>
        </w:rPr>
        <w:t>נשאלתי מרופאים יראי ה' שעובדים בבתי חולים ציבוריים גם בשבת, האם מותר להם לטפל בחולים נכרים שיש בהם סכנה, המאושפזים בבתי החולים, גם במלאכות דאורייתא</w:t>
      </w:r>
      <w:r w:rsidRPr="00425318">
        <w:rPr>
          <w:rFonts w:hint="cs"/>
          <w:sz w:val="20"/>
          <w:szCs w:val="22"/>
          <w:rtl/>
        </w:rPr>
        <w:t xml:space="preserve"> ... </w:t>
      </w:r>
      <w:r w:rsidRPr="00425318">
        <w:rPr>
          <w:sz w:val="20"/>
          <w:szCs w:val="22"/>
          <w:rtl/>
        </w:rPr>
        <w:t>מצאנו ראינו בשו"ת חתם סופר</w:t>
      </w:r>
      <w:r w:rsidRPr="00425318">
        <w:rPr>
          <w:rFonts w:hint="cs"/>
          <w:sz w:val="20"/>
          <w:szCs w:val="22"/>
          <w:rtl/>
        </w:rPr>
        <w:t xml:space="preserve"> ... </w:t>
      </w:r>
      <w:r w:rsidRPr="00425318">
        <w:rPr>
          <w:sz w:val="20"/>
          <w:szCs w:val="22"/>
          <w:rtl/>
        </w:rPr>
        <w:t>ואם יש באיבה זו חשש משום סכנת נפשות יש להתיר אפילו מלאכה דאורייתא</w:t>
      </w:r>
      <w:r w:rsidRPr="00425318">
        <w:rPr>
          <w:rFonts w:hint="cs"/>
          <w:sz w:val="20"/>
          <w:szCs w:val="22"/>
          <w:rtl/>
        </w:rPr>
        <w:t xml:space="preserve"> ... </w:t>
      </w:r>
      <w:r w:rsidRPr="00425318">
        <w:rPr>
          <w:sz w:val="20"/>
          <w:szCs w:val="22"/>
          <w:rtl/>
        </w:rPr>
        <w:t>נמצינו למדים שבזמנינו שיש חשש ליותר מאיבה בעלמא, ואם ימנעו רופאי ישראל מלטפל בחולים נכרים בשבת, ויניחום למות בחוליים, יש בזה אף פקוח נפש של ישראל, כי בהודע הדבר לרופאים גוים, יחדלו אף הם מלטפל בחולים יהודים, ותרבה השנאה והקנאה בישראל, עד כדי סכנת נפשות</w:t>
      </w:r>
      <w:r w:rsidRPr="00425318">
        <w:rPr>
          <w:rFonts w:hint="cs"/>
          <w:sz w:val="20"/>
          <w:szCs w:val="22"/>
          <w:rtl/>
        </w:rPr>
        <w:t xml:space="preserve"> ... </w:t>
      </w:r>
      <w:r w:rsidRPr="00425318">
        <w:rPr>
          <w:sz w:val="20"/>
          <w:szCs w:val="22"/>
          <w:rtl/>
        </w:rPr>
        <w:t>כי בזמנינו כלי התקשורת משוכללים ביותר, וברגע אחד בכל הארץ יצא קום ובקצה תבל מליהם. ונראה עוד שזהו טעמם של רבני ארבע ארצות שתיקנו שהרופאים היהודים רשאים לרפאות חולים נכרים בשבת ואפי</w:t>
      </w:r>
      <w:r w:rsidRPr="00425318">
        <w:rPr>
          <w:rFonts w:hint="cs"/>
          <w:sz w:val="20"/>
          <w:szCs w:val="22"/>
          <w:rtl/>
        </w:rPr>
        <w:t>לו</w:t>
      </w:r>
      <w:r w:rsidRPr="00425318">
        <w:rPr>
          <w:sz w:val="20"/>
          <w:szCs w:val="22"/>
          <w:rtl/>
        </w:rPr>
        <w:t xml:space="preserve"> במלאכות דאורייתא</w:t>
      </w:r>
      <w:r w:rsidRPr="00425318">
        <w:rPr>
          <w:rFonts w:hint="cs"/>
          <w:sz w:val="20"/>
          <w:szCs w:val="22"/>
          <w:rtl/>
        </w:rPr>
        <w:t xml:space="preserve"> ...</w:t>
      </w:r>
      <w:r w:rsidRPr="00425318">
        <w:rPr>
          <w:sz w:val="20"/>
          <w:szCs w:val="22"/>
          <w:rtl/>
        </w:rPr>
        <w:t xml:space="preserve"> מסקנא דדינא, מעיקר הדין מותר לרופא ישראל לטפל בחולים נכרים אפי</w:t>
      </w:r>
      <w:r w:rsidRPr="00425318">
        <w:rPr>
          <w:rFonts w:hint="cs"/>
          <w:sz w:val="20"/>
          <w:szCs w:val="22"/>
          <w:rtl/>
        </w:rPr>
        <w:t>לו</w:t>
      </w:r>
      <w:r w:rsidRPr="00425318">
        <w:rPr>
          <w:sz w:val="20"/>
          <w:szCs w:val="22"/>
          <w:rtl/>
        </w:rPr>
        <w:t xml:space="preserve"> במלאכות דאורייתא, כל שעושה לכוונת הצלתו מעונש השלטונות, והצלת נפשות חולי ישראל המטופלים בבתי חולים נכרים בחו"ל. וכל מה שאפשר לו להשתמט, באופן שיוכל להתנצל שהוא עסוק בחולה יהודי אחר, חייב לעשות כן. ומה טוב אם הנהלות בתי החולים בארץ ידאגו שיהיו רופאים נכרים לצורך זה, וכן אחיות נכריות, כדי שיטפלו בחולי עכו"ם</w:t>
      </w:r>
      <w:r w:rsidRPr="00425318">
        <w:rPr>
          <w:rFonts w:hint="cs"/>
          <w:sz w:val="20"/>
          <w:szCs w:val="22"/>
          <w:rtl/>
        </w:rPr>
        <w:t xml:space="preserve"> ... </w:t>
      </w:r>
      <w:r w:rsidRPr="00425318">
        <w:rPr>
          <w:sz w:val="20"/>
          <w:szCs w:val="22"/>
          <w:rtl/>
        </w:rPr>
        <w:t>וכאשר נוהגים בבתי החולים בירושלים שערי צדק וביקור חולים</w:t>
      </w:r>
      <w:r w:rsidRPr="00425318">
        <w:rPr>
          <w:rFonts w:hint="cs"/>
          <w:sz w:val="20"/>
          <w:szCs w:val="22"/>
          <w:rtl/>
        </w:rPr>
        <w:t xml:space="preserve"> ... </w:t>
      </w:r>
      <w:r w:rsidRPr="00425318">
        <w:rPr>
          <w:sz w:val="20"/>
          <w:szCs w:val="22"/>
          <w:rtl/>
        </w:rPr>
        <w:t>והנלע"ד כתבתי. וה</w:t>
      </w:r>
      <w:r w:rsidRPr="00425318">
        <w:rPr>
          <w:rFonts w:hint="cs"/>
          <w:sz w:val="20"/>
          <w:szCs w:val="22"/>
          <w:rtl/>
        </w:rPr>
        <w:t xml:space="preserve">' יתברך </w:t>
      </w:r>
      <w:r w:rsidRPr="00425318">
        <w:rPr>
          <w:sz w:val="20"/>
          <w:szCs w:val="22"/>
          <w:rtl/>
        </w:rPr>
        <w:t>יאיר עינינו בתורתו הקדושה אמן</w:t>
      </w:r>
      <w:r w:rsidRPr="00425318">
        <w:rPr>
          <w:rFonts w:hint="cs"/>
          <w:sz w:val="20"/>
          <w:szCs w:val="22"/>
          <w:rtl/>
        </w:rPr>
        <w:t>"</w:t>
      </w:r>
      <w:r w:rsidRPr="00425318">
        <w:rPr>
          <w:sz w:val="20"/>
          <w:szCs w:val="22"/>
          <w:rtl/>
        </w:rPr>
        <w:t>.</w:t>
      </w:r>
    </w:p>
    <w:p w:rsidR="00F578A9" w:rsidRPr="00425318" w:rsidRDefault="00F578A9" w:rsidP="00A92B27">
      <w:pPr>
        <w:pStyle w:val="a8"/>
        <w:numPr>
          <w:ilvl w:val="0"/>
          <w:numId w:val="4"/>
        </w:numPr>
        <w:ind w:left="360"/>
        <w:rPr>
          <w:sz w:val="20"/>
          <w:szCs w:val="22"/>
          <w:rtl/>
        </w:rPr>
      </w:pPr>
      <w:r w:rsidRPr="00425318">
        <w:rPr>
          <w:b/>
          <w:bCs/>
          <w:sz w:val="20"/>
          <w:szCs w:val="22"/>
          <w:rtl/>
        </w:rPr>
        <w:t>שו"ת אגרות משה</w:t>
      </w:r>
      <w:r w:rsidRPr="00425318">
        <w:rPr>
          <w:rFonts w:hint="cs"/>
          <w:b/>
          <w:bCs/>
          <w:sz w:val="20"/>
          <w:szCs w:val="22"/>
          <w:rtl/>
        </w:rPr>
        <w:t>,</w:t>
      </w:r>
      <w:r w:rsidRPr="00425318">
        <w:rPr>
          <w:b/>
          <w:bCs/>
          <w:sz w:val="20"/>
          <w:szCs w:val="22"/>
          <w:rtl/>
        </w:rPr>
        <w:t xml:space="preserve"> אורח חיים ד</w:t>
      </w:r>
      <w:r w:rsidRPr="00425318">
        <w:rPr>
          <w:rFonts w:hint="cs"/>
          <w:b/>
          <w:bCs/>
          <w:sz w:val="20"/>
          <w:szCs w:val="22"/>
          <w:rtl/>
        </w:rPr>
        <w:t>'</w:t>
      </w:r>
      <w:r w:rsidRPr="00425318">
        <w:rPr>
          <w:b/>
          <w:bCs/>
          <w:sz w:val="20"/>
          <w:szCs w:val="22"/>
          <w:rtl/>
        </w:rPr>
        <w:t xml:space="preserve"> ע</w:t>
      </w:r>
      <w:r w:rsidRPr="00425318">
        <w:rPr>
          <w:rFonts w:hint="cs"/>
          <w:b/>
          <w:bCs/>
          <w:sz w:val="20"/>
          <w:szCs w:val="22"/>
          <w:rtl/>
        </w:rPr>
        <w:t>"</w:t>
      </w:r>
      <w:r w:rsidRPr="00425318">
        <w:rPr>
          <w:b/>
          <w:bCs/>
          <w:sz w:val="20"/>
          <w:szCs w:val="22"/>
          <w:rtl/>
        </w:rPr>
        <w:t>ט</w:t>
      </w:r>
      <w:r w:rsidRPr="00425318">
        <w:rPr>
          <w:rFonts w:hint="cs"/>
          <w:b/>
          <w:bCs/>
          <w:sz w:val="20"/>
          <w:szCs w:val="22"/>
          <w:rtl/>
        </w:rPr>
        <w:t>:</w:t>
      </w:r>
      <w:r w:rsidRPr="00425318">
        <w:rPr>
          <w:rFonts w:hint="cs"/>
          <w:sz w:val="20"/>
          <w:szCs w:val="22"/>
          <w:rtl/>
        </w:rPr>
        <w:t xml:space="preserve"> "</w:t>
      </w:r>
      <w:r w:rsidRPr="00425318">
        <w:rPr>
          <w:sz w:val="20"/>
          <w:szCs w:val="22"/>
          <w:rtl/>
        </w:rPr>
        <w:t>אבל כשנזדמן שהוא מוכרח להיות שבת בבית החולים או כשהוא כבר רופא קבוע שאף שהמשרד שלו סגור בשבת בא דוקא אליו נכרי חולה בדבר שהוא סכנה הוא מוכרח להזדקק לו אף בחלול שבת באיסור דאורייתא, וכ"ש כשנזדמן איזה אסון סמוך לביתו שקורין לרופא הסמוך יותר</w:t>
      </w:r>
      <w:r w:rsidRPr="00425318">
        <w:rPr>
          <w:rFonts w:hint="cs"/>
          <w:sz w:val="20"/>
          <w:szCs w:val="22"/>
          <w:rtl/>
        </w:rPr>
        <w:t>,</w:t>
      </w:r>
      <w:r w:rsidRPr="00425318">
        <w:rPr>
          <w:sz w:val="20"/>
          <w:szCs w:val="22"/>
          <w:rtl/>
        </w:rPr>
        <w:t xml:space="preserve"> מאחר דלא מתקבל במדינותינו הדחוים שאמר אביי הוא סכנה ממש גם בעצם לגופו ממש מקרובי החולה, </w:t>
      </w:r>
      <w:r w:rsidRPr="00425318">
        <w:rPr>
          <w:sz w:val="20"/>
          <w:szCs w:val="22"/>
          <w:u w:val="single"/>
          <w:rtl/>
        </w:rPr>
        <w:t xml:space="preserve">וגם אם הוא אינו חושש שתהא סכנה לו בעצמו יש לחוש לאיבה גדולה כל כך מצד אנשי </w:t>
      </w:r>
      <w:r w:rsidRPr="00425318">
        <w:rPr>
          <w:sz w:val="20"/>
          <w:szCs w:val="22"/>
          <w:u w:val="single"/>
          <w:rtl/>
        </w:rPr>
        <w:lastRenderedPageBreak/>
        <w:t>המדינה וגם מהממשלה שיש ודאי לחוש גם לעניני סכנה מתוצאות זה</w:t>
      </w:r>
      <w:r w:rsidRPr="00425318">
        <w:rPr>
          <w:sz w:val="20"/>
          <w:szCs w:val="22"/>
          <w:rtl/>
        </w:rPr>
        <w:t xml:space="preserve">, ואף שהתוס' שם ד"ה סבר תמהין איך אפשר להתיר משום איבה איסורא דאורייתא, כפי המצב במדינותינו בזמן הזה איכא מצד איבה סכנה גדולה אף במדינות שהרשות לכל אדם מישראל להתנהג בדיני התורה, שהוא עכ"פ שלא כשע"י זה לא ירצה להציל נפשות. </w:t>
      </w:r>
    </w:p>
    <w:p w:rsidR="00F578A9" w:rsidRPr="00425318" w:rsidRDefault="00F578A9" w:rsidP="00A92B27">
      <w:pPr>
        <w:pStyle w:val="a8"/>
        <w:ind w:left="360"/>
        <w:rPr>
          <w:sz w:val="20"/>
          <w:szCs w:val="22"/>
          <w:rtl/>
        </w:rPr>
      </w:pPr>
      <w:r w:rsidRPr="00425318">
        <w:rPr>
          <w:sz w:val="20"/>
          <w:szCs w:val="22"/>
          <w:rtl/>
        </w:rPr>
        <w:t>ופלא על הגאון הח"ח (מ"ב סי' ש"ל ס"ק ח') שכתב דהא הרופאים אפילו היותר כשרים נוסעים כמה פרסאות לרפאות עכו"ם ושוחקין סממנים בעצמן ומסיק דמחללי שבת גמורים הם במזיד אף שיהיה איבה מזה, הא ברוסלאנד /ברוסיה/ בעיירות הקטנות שהיה רק רופא אחד לכל הסביבה הרי ודאי ברור אם לא היה הולך לרפאות את העכו"ם היה ברור שהיו הורגין אותו בטענתם שגרם מיתה לבנם ובתם וכדומה וגם שופטי המדינה לא היו מענישין אותם כל כך או לגמרי לא היו מענישין את העכו"ם שהיה הורגו ואפילו באופן שהשופטין היו מענישין באיזה עונש קל הא היה שייך לחוש שיהרגהו בצנעא, וגם הא חזינן שחשש לזה פן יעשה איבה מזה שלכן הדפיס למטה הגה על זה שכוונתו הוא רק במדינת אנדיא /הודו/</w:t>
      </w:r>
      <w:r w:rsidRPr="00425318">
        <w:rPr>
          <w:rFonts w:hint="cs"/>
          <w:sz w:val="20"/>
          <w:szCs w:val="22"/>
          <w:rtl/>
        </w:rPr>
        <w:t xml:space="preserve"> ... </w:t>
      </w:r>
      <w:r w:rsidRPr="00425318">
        <w:rPr>
          <w:sz w:val="20"/>
          <w:szCs w:val="22"/>
          <w:rtl/>
        </w:rPr>
        <w:t xml:space="preserve">ועיין בחת"ס חיו"ד סימן קל"א שכתב בפירוש ואם יש באיבה זו חשש סכנת נפשות יש להתיר אפילו מלאכה דאורייתא. ולשון הדברי חיים (ח"ב או"ח סי' כ"ה) אחר שכתב דמשום איבה לא מחללינן שבת באיסור דאורייתא שמסיק, אך המנהג ברופאים שמקילין ושמעתי שהוא מתקנות ארצות להתיר להם, שלכאורה לא מובן איזה תקנה שייך בזה, וצריך לומר שכוונתו שאף שסובר בעצמו דאין לחוש לסכנה בשביל איבה, מ"מ לא אמר למחות בהרופאים שמקילין דהוא משום דלא ברור לו שליכא חשש סכנה מהטעם דאומדנא שלו שאין לחוש לסכנה הא היה זה רק על מקומו שאולי היה במקומו והסביבה הרבה רופאים ולא היה איכפת להו כל כך שאף שודאי ניתוסף שנאה יותר בשביל זה הוא שנאה בעלמא כסתם שמעולם מעכו"ם לישראלים שיש שונאים ביותר שמ"מ אין בזה ענין סכנה, אבל ידע שודאי איכא מקומות שלא מצוי רופאים שיש שם חשש סכנה, אבל כתב שנוהגין הרופאים </w:t>
      </w:r>
      <w:r w:rsidRPr="00425318">
        <w:rPr>
          <w:sz w:val="20"/>
          <w:szCs w:val="22"/>
          <w:u w:val="single"/>
          <w:rtl/>
        </w:rPr>
        <w:t>להקל גם במקומו ואינו מוחה בהם כי שמע שאיכא תקנה להתיר להם בכל מקום מטעם שלא יטעו להחמיר אף במקומות שהאיבה יביא לסכנה</w:t>
      </w:r>
      <w:r w:rsidRPr="00425318">
        <w:rPr>
          <w:rFonts w:hint="cs"/>
          <w:sz w:val="20"/>
          <w:szCs w:val="22"/>
          <w:rtl/>
        </w:rPr>
        <w:t xml:space="preserve"> ... </w:t>
      </w:r>
      <w:r w:rsidRPr="00425318">
        <w:rPr>
          <w:sz w:val="20"/>
          <w:szCs w:val="22"/>
          <w:rtl/>
        </w:rPr>
        <w:t>אבל בזמננו יש לחוש לסכנה כמדומני בכל מקום, וגם מצד פרסום הידיעות ע"י העתונים תיכף מה שנעשה בכל העולם איכא המכשול למילף ממקום למקום וגם הסתה להגדיל השנאה עד לרציחה גדול עי"ז לכן פשוט שבזמננו יש לדון זה כסכנה ממש, ויש להתיר כשנזדמן זה</w:t>
      </w:r>
      <w:r w:rsidRPr="00425318">
        <w:rPr>
          <w:rFonts w:hint="cs"/>
          <w:sz w:val="20"/>
          <w:szCs w:val="22"/>
          <w:rtl/>
        </w:rPr>
        <w:t>"</w:t>
      </w:r>
      <w:r w:rsidRPr="00425318">
        <w:rPr>
          <w:sz w:val="20"/>
          <w:szCs w:val="22"/>
          <w:rtl/>
        </w:rPr>
        <w:t>.</w:t>
      </w:r>
    </w:p>
    <w:p w:rsidR="00F578A9" w:rsidRPr="00425318" w:rsidRDefault="00F578A9" w:rsidP="00A92B27">
      <w:pPr>
        <w:pStyle w:val="a8"/>
        <w:numPr>
          <w:ilvl w:val="0"/>
          <w:numId w:val="4"/>
        </w:numPr>
        <w:ind w:left="360"/>
        <w:rPr>
          <w:sz w:val="20"/>
          <w:szCs w:val="22"/>
          <w:rtl/>
        </w:rPr>
      </w:pPr>
      <w:r w:rsidRPr="00425318">
        <w:rPr>
          <w:rFonts w:hint="cs"/>
          <w:b/>
          <w:bCs/>
          <w:sz w:val="20"/>
          <w:szCs w:val="22"/>
          <w:rtl/>
        </w:rPr>
        <w:t>הרב אביגדור נבנצל, הערות "ביצחק יקרא" על המשנה ברורה סימן ש"ל ס"ק ח':</w:t>
      </w:r>
      <w:r w:rsidRPr="00425318">
        <w:rPr>
          <w:rFonts w:hint="cs"/>
          <w:sz w:val="20"/>
          <w:szCs w:val="22"/>
          <w:rtl/>
        </w:rPr>
        <w:t xml:space="preserve"> "והאידנא התירו אפילו באיסורי תורה, שאם לא כן גם הם ימנעו מלטפל ביהודים. ואפילו מחבל פצוע מחללים שבת כדי לטפל בו, כדי שאם חלילה יפול חייל פצוע בשבי, יזכה גם הוא לטיפול רפואי הולם".</w:t>
      </w:r>
    </w:p>
    <w:p w:rsidR="00A92B27" w:rsidRPr="00425318" w:rsidRDefault="00F578A9" w:rsidP="00A92B27">
      <w:pPr>
        <w:pStyle w:val="a8"/>
        <w:numPr>
          <w:ilvl w:val="0"/>
          <w:numId w:val="4"/>
        </w:numPr>
        <w:ind w:left="360"/>
        <w:rPr>
          <w:sz w:val="20"/>
          <w:szCs w:val="22"/>
        </w:rPr>
      </w:pPr>
      <w:r w:rsidRPr="00425318">
        <w:rPr>
          <w:rFonts w:hint="cs"/>
          <w:b/>
          <w:bCs/>
          <w:sz w:val="20"/>
          <w:szCs w:val="22"/>
          <w:rtl/>
        </w:rPr>
        <w:t>הרבנות הצבאית, הנחיות הלכתיות לפיקוד העורף בשבת</w:t>
      </w:r>
      <w:r w:rsidR="00A92B27" w:rsidRPr="00425318">
        <w:rPr>
          <w:rFonts w:hint="cs"/>
          <w:sz w:val="20"/>
          <w:szCs w:val="22"/>
          <w:rtl/>
        </w:rPr>
        <w:t>:</w:t>
      </w:r>
      <w:r w:rsidRPr="00425318">
        <w:rPr>
          <w:rFonts w:hint="cs"/>
          <w:sz w:val="20"/>
          <w:szCs w:val="22"/>
          <w:rtl/>
        </w:rPr>
        <w:t xml:space="preserve"> </w:t>
      </w:r>
      <w:r w:rsidR="00A92B27" w:rsidRPr="00425318">
        <w:rPr>
          <w:rFonts w:hint="cs"/>
          <w:sz w:val="20"/>
          <w:szCs w:val="22"/>
          <w:rtl/>
        </w:rPr>
        <w:t>"פ</w:t>
      </w:r>
      <w:r w:rsidR="00A92B27" w:rsidRPr="00425318">
        <w:rPr>
          <w:sz w:val="20"/>
          <w:szCs w:val="22"/>
          <w:rtl/>
        </w:rPr>
        <w:t>עילות בשבת </w:t>
      </w:r>
      <w:r w:rsidR="00A92B27" w:rsidRPr="00425318">
        <w:rPr>
          <w:sz w:val="20"/>
          <w:szCs w:val="22"/>
        </w:rPr>
        <w:t>- </w:t>
      </w:r>
      <w:r w:rsidR="00A92B27" w:rsidRPr="00425318">
        <w:rPr>
          <w:sz w:val="20"/>
          <w:szCs w:val="22"/>
          <w:rtl/>
        </w:rPr>
        <w:t>מצוה וחובה לשלוח צוותי חילוץ והצלה לאזורים מוכי אסון בחו"ל, ויש בכך משום קידוש השם. בהינתן הפקודה, ומשהתברר שהמשלחת אכן נחוצה ונדרשת לצאת למשימה, חובה להשלים בהקדם את ההיערכות, ולצורך זה מותר להיערך גם בש</w:t>
      </w:r>
      <w:r w:rsidR="00A92B27" w:rsidRPr="00425318">
        <w:rPr>
          <w:rFonts w:hint="cs"/>
          <w:sz w:val="20"/>
          <w:szCs w:val="22"/>
          <w:rtl/>
        </w:rPr>
        <w:t xml:space="preserve">בת. </w:t>
      </w:r>
      <w:r w:rsidR="00A92B27" w:rsidRPr="00425318">
        <w:rPr>
          <w:sz w:val="20"/>
          <w:szCs w:val="22"/>
          <w:rtl/>
        </w:rPr>
        <w:t>צוותי החילוץ בחו"ל יתמידו במלאכתם בשבת כבחול</w:t>
      </w:r>
      <w:r w:rsidR="00A92B27" w:rsidRPr="00425318">
        <w:rPr>
          <w:sz w:val="20"/>
          <w:szCs w:val="22"/>
        </w:rPr>
        <w:t xml:space="preserve">. </w:t>
      </w:r>
      <w:r w:rsidR="00A92B27" w:rsidRPr="00425318">
        <w:rPr>
          <w:sz w:val="20"/>
          <w:szCs w:val="22"/>
          <w:rtl/>
        </w:rPr>
        <w:t>דוגמאות למשימות מצילות חיים המותרות בשבת הן</w:t>
      </w:r>
      <w:r w:rsidR="00A92B27" w:rsidRPr="00425318">
        <w:rPr>
          <w:sz w:val="20"/>
          <w:szCs w:val="22"/>
        </w:rPr>
        <w:t>:</w:t>
      </w:r>
      <w:r w:rsidR="00A92B27" w:rsidRPr="00425318">
        <w:rPr>
          <w:rFonts w:hint="cs"/>
          <w:sz w:val="20"/>
          <w:szCs w:val="22"/>
          <w:rtl/>
        </w:rPr>
        <w:t xml:space="preserve"> </w:t>
      </w:r>
      <w:r w:rsidR="00A92B27" w:rsidRPr="00425318">
        <w:rPr>
          <w:sz w:val="20"/>
          <w:szCs w:val="22"/>
        </w:rPr>
        <w:t xml:space="preserve">- </w:t>
      </w:r>
      <w:r w:rsidR="00A92B27" w:rsidRPr="00425318">
        <w:rPr>
          <w:sz w:val="20"/>
          <w:szCs w:val="22"/>
          <w:rtl/>
        </w:rPr>
        <w:t>חילוץ מאתרי הרס</w:t>
      </w:r>
      <w:r w:rsidR="00A92B27" w:rsidRPr="00425318">
        <w:rPr>
          <w:sz w:val="20"/>
          <w:szCs w:val="22"/>
        </w:rPr>
        <w:t>.</w:t>
      </w:r>
      <w:r w:rsidR="00A92B27" w:rsidRPr="00425318">
        <w:rPr>
          <w:rFonts w:hint="cs"/>
          <w:sz w:val="20"/>
          <w:szCs w:val="22"/>
          <w:rtl/>
        </w:rPr>
        <w:t xml:space="preserve"> </w:t>
      </w:r>
      <w:r w:rsidR="00A92B27" w:rsidRPr="00425318">
        <w:rPr>
          <w:sz w:val="20"/>
          <w:szCs w:val="22"/>
        </w:rPr>
        <w:t xml:space="preserve">- </w:t>
      </w:r>
      <w:r w:rsidR="00A92B27" w:rsidRPr="00425318">
        <w:rPr>
          <w:sz w:val="20"/>
          <w:szCs w:val="22"/>
          <w:rtl/>
        </w:rPr>
        <w:t>הקמת בתי חולים והגשת סיוע רפואי</w:t>
      </w:r>
      <w:r w:rsidR="00A92B27" w:rsidRPr="00425318">
        <w:rPr>
          <w:sz w:val="20"/>
          <w:szCs w:val="22"/>
        </w:rPr>
        <w:t>.</w:t>
      </w:r>
      <w:r w:rsidR="00A92B27" w:rsidRPr="00425318">
        <w:rPr>
          <w:rFonts w:hint="cs"/>
          <w:sz w:val="20"/>
          <w:szCs w:val="22"/>
          <w:rtl/>
        </w:rPr>
        <w:t xml:space="preserve"> </w:t>
      </w:r>
      <w:r w:rsidR="00A92B27" w:rsidRPr="00425318">
        <w:rPr>
          <w:sz w:val="20"/>
          <w:szCs w:val="22"/>
          <w:rtl/>
        </w:rPr>
        <w:t>הקמת מתקני מים ומתקנים סניטריים, וחיבור חשמל ותאורה</w:t>
      </w:r>
      <w:r w:rsidR="00A92B27" w:rsidRPr="00425318">
        <w:rPr>
          <w:sz w:val="20"/>
          <w:szCs w:val="22"/>
        </w:rPr>
        <w:t>.</w:t>
      </w:r>
      <w:r w:rsidR="00A92B27" w:rsidRPr="00425318">
        <w:rPr>
          <w:rFonts w:hint="cs"/>
          <w:sz w:val="20"/>
          <w:szCs w:val="22"/>
          <w:rtl/>
        </w:rPr>
        <w:t xml:space="preserve"> </w:t>
      </w:r>
      <w:r w:rsidR="00A92B27" w:rsidRPr="00425318">
        <w:rPr>
          <w:sz w:val="20"/>
          <w:szCs w:val="22"/>
        </w:rPr>
        <w:t xml:space="preserve">- </w:t>
      </w:r>
      <w:r w:rsidR="00A92B27" w:rsidRPr="00425318">
        <w:rPr>
          <w:sz w:val="20"/>
          <w:szCs w:val="22"/>
          <w:rtl/>
        </w:rPr>
        <w:t>הטסת ציוד</w:t>
      </w:r>
      <w:r w:rsidR="00A92B27" w:rsidRPr="00425318">
        <w:rPr>
          <w:sz w:val="20"/>
          <w:szCs w:val="22"/>
        </w:rPr>
        <w:t>.</w:t>
      </w:r>
      <w:r w:rsidR="00A92B27" w:rsidRPr="00425318">
        <w:rPr>
          <w:rFonts w:hint="cs"/>
          <w:sz w:val="20"/>
          <w:szCs w:val="22"/>
          <w:rtl/>
        </w:rPr>
        <w:t xml:space="preserve"> </w:t>
      </w:r>
      <w:r w:rsidR="00A92B27" w:rsidRPr="00425318">
        <w:rPr>
          <w:sz w:val="20"/>
          <w:szCs w:val="22"/>
        </w:rPr>
        <w:t xml:space="preserve">- </w:t>
      </w:r>
      <w:r w:rsidR="00A92B27" w:rsidRPr="00425318">
        <w:rPr>
          <w:sz w:val="20"/>
          <w:szCs w:val="22"/>
          <w:rtl/>
        </w:rPr>
        <w:t>חלוקת מים ומזון לאוכלוסיה בשבת</w:t>
      </w:r>
      <w:r w:rsidR="00A92B27" w:rsidRPr="00425318">
        <w:rPr>
          <w:rFonts w:hint="cs"/>
          <w:sz w:val="20"/>
          <w:szCs w:val="22"/>
          <w:rtl/>
        </w:rPr>
        <w:t>".</w:t>
      </w:r>
    </w:p>
    <w:p w:rsidR="00A66032" w:rsidRDefault="00A66032" w:rsidP="00A92B27">
      <w:pPr>
        <w:rPr>
          <w:b/>
          <w:bCs/>
          <w:sz w:val="20"/>
          <w:szCs w:val="22"/>
          <w:u w:val="single"/>
          <w:rtl/>
        </w:rPr>
      </w:pPr>
    </w:p>
    <w:p w:rsidR="00A92B27" w:rsidRPr="00425318" w:rsidRDefault="00A92B27" w:rsidP="00A92B27">
      <w:pPr>
        <w:rPr>
          <w:b/>
          <w:bCs/>
          <w:sz w:val="20"/>
          <w:szCs w:val="22"/>
          <w:u w:val="single"/>
          <w:rtl/>
        </w:rPr>
      </w:pPr>
      <w:r w:rsidRPr="00425318">
        <w:rPr>
          <w:rFonts w:hint="cs"/>
          <w:b/>
          <w:bCs/>
          <w:sz w:val="20"/>
          <w:szCs w:val="22"/>
          <w:u w:val="single"/>
          <w:rtl/>
        </w:rPr>
        <w:t>ד. סיום</w:t>
      </w:r>
    </w:p>
    <w:p w:rsidR="00A92B27" w:rsidRPr="00425318" w:rsidRDefault="00A92B27" w:rsidP="00A92B27">
      <w:pPr>
        <w:pStyle w:val="a8"/>
        <w:numPr>
          <w:ilvl w:val="0"/>
          <w:numId w:val="4"/>
        </w:numPr>
        <w:ind w:left="360"/>
        <w:rPr>
          <w:sz w:val="20"/>
          <w:szCs w:val="22"/>
          <w:rtl/>
        </w:rPr>
      </w:pPr>
      <w:r w:rsidRPr="00425318">
        <w:rPr>
          <w:rFonts w:hint="cs"/>
          <w:b/>
          <w:bCs/>
          <w:sz w:val="20"/>
          <w:szCs w:val="22"/>
          <w:rtl/>
        </w:rPr>
        <w:t xml:space="preserve">הרב </w:t>
      </w:r>
      <w:r w:rsidR="00A66032">
        <w:rPr>
          <w:rFonts w:hint="cs"/>
          <w:b/>
          <w:bCs/>
          <w:sz w:val="20"/>
          <w:szCs w:val="22"/>
          <w:rtl/>
        </w:rPr>
        <w:t xml:space="preserve">א"י </w:t>
      </w:r>
      <w:r w:rsidRPr="00425318">
        <w:rPr>
          <w:rFonts w:hint="cs"/>
          <w:b/>
          <w:bCs/>
          <w:sz w:val="20"/>
          <w:szCs w:val="22"/>
          <w:rtl/>
        </w:rPr>
        <w:t>אונטרמן, עיתון "הארץ", ערב פסח תשכ"ו:</w:t>
      </w:r>
      <w:r w:rsidRPr="00425318">
        <w:rPr>
          <w:rFonts w:hint="cs"/>
          <w:sz w:val="20"/>
          <w:szCs w:val="22"/>
          <w:rtl/>
        </w:rPr>
        <w:t xml:space="preserve"> "</w:t>
      </w:r>
      <w:r w:rsidRPr="00425318">
        <w:rPr>
          <w:rFonts w:hint="eastAsia"/>
          <w:sz w:val="20"/>
          <w:szCs w:val="22"/>
          <w:rtl/>
        </w:rPr>
        <w:t>בזמן</w:t>
      </w:r>
      <w:r w:rsidRPr="00425318">
        <w:rPr>
          <w:sz w:val="20"/>
          <w:szCs w:val="22"/>
        </w:rPr>
        <w:t xml:space="preserve"> </w:t>
      </w:r>
      <w:r w:rsidRPr="00425318">
        <w:rPr>
          <w:rFonts w:hint="eastAsia"/>
          <w:sz w:val="20"/>
          <w:szCs w:val="22"/>
          <w:rtl/>
        </w:rPr>
        <w:t>האחרון</w:t>
      </w:r>
      <w:r w:rsidRPr="00425318">
        <w:rPr>
          <w:sz w:val="20"/>
          <w:szCs w:val="22"/>
        </w:rPr>
        <w:t xml:space="preserve"> </w:t>
      </w:r>
      <w:r w:rsidRPr="00425318">
        <w:rPr>
          <w:rFonts w:hint="eastAsia"/>
          <w:sz w:val="20"/>
          <w:szCs w:val="22"/>
          <w:rtl/>
        </w:rPr>
        <w:t>נשמעו</w:t>
      </w:r>
      <w:r w:rsidRPr="00425318">
        <w:rPr>
          <w:sz w:val="20"/>
          <w:szCs w:val="22"/>
        </w:rPr>
        <w:t xml:space="preserve"> </w:t>
      </w:r>
      <w:r w:rsidRPr="00425318">
        <w:rPr>
          <w:rFonts w:hint="eastAsia"/>
          <w:sz w:val="20"/>
          <w:szCs w:val="22"/>
          <w:rtl/>
        </w:rPr>
        <w:t>לדאבוננו</w:t>
      </w:r>
      <w:r w:rsidRPr="00425318">
        <w:rPr>
          <w:sz w:val="20"/>
          <w:szCs w:val="22"/>
        </w:rPr>
        <w:t xml:space="preserve"> </w:t>
      </w:r>
      <w:r w:rsidRPr="00425318">
        <w:rPr>
          <w:rFonts w:hint="eastAsia"/>
          <w:sz w:val="20"/>
          <w:szCs w:val="22"/>
          <w:rtl/>
        </w:rPr>
        <w:t>דברי</w:t>
      </w:r>
      <w:r w:rsidRPr="00425318">
        <w:rPr>
          <w:sz w:val="20"/>
          <w:szCs w:val="22"/>
        </w:rPr>
        <w:t xml:space="preserve"> </w:t>
      </w:r>
      <w:r w:rsidRPr="00425318">
        <w:rPr>
          <w:rFonts w:hint="eastAsia"/>
          <w:sz w:val="20"/>
          <w:szCs w:val="22"/>
          <w:rtl/>
        </w:rPr>
        <w:t>חתירה</w:t>
      </w:r>
      <w:r w:rsidRPr="00425318">
        <w:rPr>
          <w:sz w:val="20"/>
          <w:szCs w:val="22"/>
        </w:rPr>
        <w:t xml:space="preserve"> </w:t>
      </w:r>
      <w:r w:rsidRPr="00425318">
        <w:rPr>
          <w:rFonts w:hint="eastAsia"/>
          <w:sz w:val="20"/>
          <w:szCs w:val="22"/>
          <w:rtl/>
        </w:rPr>
        <w:t>תחת</w:t>
      </w:r>
      <w:r w:rsidRPr="00425318">
        <w:rPr>
          <w:sz w:val="20"/>
          <w:szCs w:val="22"/>
        </w:rPr>
        <w:t xml:space="preserve"> </w:t>
      </w:r>
      <w:r w:rsidRPr="00425318">
        <w:rPr>
          <w:rFonts w:hint="eastAsia"/>
          <w:sz w:val="20"/>
          <w:szCs w:val="22"/>
          <w:rtl/>
        </w:rPr>
        <w:t>ערכי</w:t>
      </w:r>
      <w:r w:rsidRPr="00425318">
        <w:rPr>
          <w:sz w:val="20"/>
          <w:szCs w:val="22"/>
        </w:rPr>
        <w:t xml:space="preserve"> </w:t>
      </w:r>
      <w:r w:rsidRPr="00425318">
        <w:rPr>
          <w:rFonts w:hint="eastAsia"/>
          <w:sz w:val="20"/>
          <w:szCs w:val="22"/>
          <w:rtl/>
        </w:rPr>
        <w:t>המוסר</w:t>
      </w:r>
      <w:r w:rsidRPr="00425318">
        <w:rPr>
          <w:sz w:val="20"/>
          <w:szCs w:val="22"/>
        </w:rPr>
        <w:t xml:space="preserve"> </w:t>
      </w:r>
      <w:r w:rsidRPr="00425318">
        <w:rPr>
          <w:rFonts w:hint="eastAsia"/>
          <w:sz w:val="20"/>
          <w:szCs w:val="22"/>
          <w:rtl/>
        </w:rPr>
        <w:t>של</w:t>
      </w:r>
      <w:r w:rsidRPr="00425318">
        <w:rPr>
          <w:sz w:val="20"/>
          <w:szCs w:val="22"/>
        </w:rPr>
        <w:t xml:space="preserve"> </w:t>
      </w:r>
      <w:r w:rsidRPr="00425318">
        <w:rPr>
          <w:rFonts w:hint="eastAsia"/>
          <w:sz w:val="20"/>
          <w:szCs w:val="22"/>
          <w:rtl/>
        </w:rPr>
        <w:t>היהדות</w:t>
      </w:r>
      <w:r w:rsidRPr="00425318">
        <w:rPr>
          <w:sz w:val="20"/>
          <w:szCs w:val="22"/>
        </w:rPr>
        <w:t xml:space="preserve"> </w:t>
      </w:r>
      <w:r w:rsidRPr="00425318">
        <w:rPr>
          <w:rFonts w:hint="eastAsia"/>
          <w:sz w:val="20"/>
          <w:szCs w:val="22"/>
          <w:rtl/>
        </w:rPr>
        <w:t>התורתית</w:t>
      </w:r>
      <w:r w:rsidRPr="00425318">
        <w:rPr>
          <w:sz w:val="20"/>
          <w:szCs w:val="22"/>
        </w:rPr>
        <w:t xml:space="preserve">, </w:t>
      </w:r>
      <w:r w:rsidRPr="00425318">
        <w:rPr>
          <w:rFonts w:hint="eastAsia"/>
          <w:sz w:val="20"/>
          <w:szCs w:val="22"/>
          <w:rtl/>
        </w:rPr>
        <w:t>ובמיוחד</w:t>
      </w:r>
      <w:r w:rsidRPr="00425318">
        <w:rPr>
          <w:rFonts w:hint="cs"/>
          <w:sz w:val="20"/>
          <w:szCs w:val="22"/>
          <w:rtl/>
        </w:rPr>
        <w:t xml:space="preserve"> </w:t>
      </w:r>
      <w:r w:rsidRPr="00425318">
        <w:rPr>
          <w:rFonts w:hint="eastAsia"/>
          <w:sz w:val="20"/>
          <w:szCs w:val="22"/>
          <w:rtl/>
        </w:rPr>
        <w:t>נגד</w:t>
      </w:r>
      <w:r w:rsidRPr="00425318">
        <w:rPr>
          <w:sz w:val="20"/>
          <w:szCs w:val="22"/>
        </w:rPr>
        <w:t xml:space="preserve"> </w:t>
      </w:r>
      <w:r w:rsidRPr="00425318">
        <w:rPr>
          <w:rFonts w:hint="eastAsia"/>
          <w:sz w:val="20"/>
          <w:szCs w:val="22"/>
          <w:rtl/>
        </w:rPr>
        <w:t>השקפת</w:t>
      </w:r>
      <w:r w:rsidRPr="00425318">
        <w:rPr>
          <w:sz w:val="20"/>
          <w:szCs w:val="22"/>
        </w:rPr>
        <w:t xml:space="preserve"> </w:t>
      </w:r>
      <w:r w:rsidRPr="00425318">
        <w:rPr>
          <w:rFonts w:hint="eastAsia"/>
          <w:sz w:val="20"/>
          <w:szCs w:val="22"/>
          <w:rtl/>
        </w:rPr>
        <w:t>התורה</w:t>
      </w:r>
      <w:r w:rsidRPr="00425318">
        <w:rPr>
          <w:sz w:val="20"/>
          <w:szCs w:val="22"/>
        </w:rPr>
        <w:t xml:space="preserve"> </w:t>
      </w:r>
      <w:r w:rsidRPr="00425318">
        <w:rPr>
          <w:rFonts w:hint="eastAsia"/>
          <w:sz w:val="20"/>
          <w:szCs w:val="22"/>
          <w:rtl/>
        </w:rPr>
        <w:t>על</w:t>
      </w:r>
      <w:r w:rsidRPr="00425318">
        <w:rPr>
          <w:sz w:val="20"/>
          <w:szCs w:val="22"/>
        </w:rPr>
        <w:t xml:space="preserve"> </w:t>
      </w:r>
      <w:r w:rsidRPr="00425318">
        <w:rPr>
          <w:rFonts w:hint="eastAsia"/>
          <w:sz w:val="20"/>
          <w:szCs w:val="22"/>
          <w:rtl/>
        </w:rPr>
        <w:t>גוי</w:t>
      </w:r>
      <w:r w:rsidRPr="00425318">
        <w:rPr>
          <w:sz w:val="20"/>
          <w:szCs w:val="22"/>
        </w:rPr>
        <w:t xml:space="preserve"> </w:t>
      </w:r>
      <w:r w:rsidRPr="00425318">
        <w:rPr>
          <w:rFonts w:hint="eastAsia"/>
          <w:sz w:val="20"/>
          <w:szCs w:val="22"/>
          <w:rtl/>
        </w:rPr>
        <w:t>ואדם</w:t>
      </w:r>
      <w:r w:rsidRPr="00425318">
        <w:rPr>
          <w:sz w:val="20"/>
          <w:szCs w:val="22"/>
        </w:rPr>
        <w:t xml:space="preserve">, </w:t>
      </w:r>
      <w:r w:rsidRPr="00425318">
        <w:rPr>
          <w:rFonts w:hint="eastAsia"/>
          <w:sz w:val="20"/>
          <w:szCs w:val="22"/>
          <w:rtl/>
        </w:rPr>
        <w:t>שכאילו</w:t>
      </w:r>
      <w:r w:rsidRPr="00425318">
        <w:rPr>
          <w:sz w:val="20"/>
          <w:szCs w:val="22"/>
        </w:rPr>
        <w:t xml:space="preserve"> </w:t>
      </w:r>
      <w:r w:rsidRPr="00425318">
        <w:rPr>
          <w:rFonts w:hint="eastAsia"/>
          <w:sz w:val="20"/>
          <w:szCs w:val="22"/>
          <w:rtl/>
        </w:rPr>
        <w:t>אין</w:t>
      </w:r>
      <w:r w:rsidRPr="00425318">
        <w:rPr>
          <w:sz w:val="20"/>
          <w:szCs w:val="22"/>
        </w:rPr>
        <w:t xml:space="preserve"> </w:t>
      </w:r>
      <w:r w:rsidRPr="00425318">
        <w:rPr>
          <w:rFonts w:hint="eastAsia"/>
          <w:sz w:val="20"/>
          <w:szCs w:val="22"/>
          <w:rtl/>
        </w:rPr>
        <w:t>יחס</w:t>
      </w:r>
      <w:r w:rsidRPr="00425318">
        <w:rPr>
          <w:sz w:val="20"/>
          <w:szCs w:val="22"/>
        </w:rPr>
        <w:t xml:space="preserve"> </w:t>
      </w:r>
      <w:r w:rsidRPr="00425318">
        <w:rPr>
          <w:rFonts w:hint="eastAsia"/>
          <w:sz w:val="20"/>
          <w:szCs w:val="22"/>
          <w:rtl/>
        </w:rPr>
        <w:t>ראוי</w:t>
      </w:r>
      <w:r w:rsidRPr="00425318">
        <w:rPr>
          <w:sz w:val="20"/>
          <w:szCs w:val="22"/>
        </w:rPr>
        <w:t xml:space="preserve"> </w:t>
      </w:r>
      <w:r w:rsidRPr="00425318">
        <w:rPr>
          <w:rFonts w:hint="eastAsia"/>
          <w:sz w:val="20"/>
          <w:szCs w:val="22"/>
          <w:rtl/>
        </w:rPr>
        <w:t>מצד</w:t>
      </w:r>
      <w:r w:rsidRPr="00425318">
        <w:rPr>
          <w:sz w:val="20"/>
          <w:szCs w:val="22"/>
        </w:rPr>
        <w:t xml:space="preserve"> </w:t>
      </w:r>
      <w:r w:rsidRPr="00425318">
        <w:rPr>
          <w:rFonts w:hint="eastAsia"/>
          <w:sz w:val="20"/>
          <w:szCs w:val="22"/>
          <w:rtl/>
        </w:rPr>
        <w:t>ההלכה</w:t>
      </w:r>
      <w:r w:rsidRPr="00425318">
        <w:rPr>
          <w:sz w:val="20"/>
          <w:szCs w:val="22"/>
        </w:rPr>
        <w:t xml:space="preserve"> </w:t>
      </w:r>
      <w:r w:rsidRPr="00425318">
        <w:rPr>
          <w:rFonts w:hint="eastAsia"/>
          <w:sz w:val="20"/>
          <w:szCs w:val="22"/>
          <w:rtl/>
        </w:rPr>
        <w:t>לנכרי</w:t>
      </w:r>
      <w:r w:rsidRPr="00425318">
        <w:rPr>
          <w:sz w:val="20"/>
          <w:szCs w:val="22"/>
        </w:rPr>
        <w:t xml:space="preserve">. </w:t>
      </w:r>
      <w:r w:rsidRPr="00425318">
        <w:rPr>
          <w:rFonts w:hint="eastAsia"/>
          <w:sz w:val="20"/>
          <w:szCs w:val="22"/>
          <w:rtl/>
        </w:rPr>
        <w:t>אמנם</w:t>
      </w:r>
      <w:r w:rsidRPr="00425318">
        <w:rPr>
          <w:sz w:val="20"/>
          <w:szCs w:val="22"/>
        </w:rPr>
        <w:t xml:space="preserve"> </w:t>
      </w:r>
      <w:r w:rsidRPr="00425318">
        <w:rPr>
          <w:rFonts w:hint="eastAsia"/>
          <w:sz w:val="20"/>
          <w:szCs w:val="22"/>
          <w:rtl/>
        </w:rPr>
        <w:t>כאשר</w:t>
      </w:r>
      <w:r w:rsidRPr="00425318">
        <w:rPr>
          <w:sz w:val="20"/>
          <w:szCs w:val="22"/>
        </w:rPr>
        <w:t xml:space="preserve"> </w:t>
      </w:r>
      <w:r w:rsidRPr="00425318">
        <w:rPr>
          <w:rFonts w:hint="eastAsia"/>
          <w:sz w:val="20"/>
          <w:szCs w:val="22"/>
          <w:rtl/>
        </w:rPr>
        <w:t>הראו</w:t>
      </w:r>
      <w:r w:rsidRPr="00425318">
        <w:rPr>
          <w:rFonts w:hint="cs"/>
          <w:sz w:val="20"/>
          <w:szCs w:val="22"/>
          <w:rtl/>
        </w:rPr>
        <w:t xml:space="preserve"> </w:t>
      </w:r>
      <w:r w:rsidRPr="00425318">
        <w:rPr>
          <w:rFonts w:hint="eastAsia"/>
          <w:sz w:val="20"/>
          <w:szCs w:val="22"/>
          <w:rtl/>
        </w:rPr>
        <w:t>למבקרים</w:t>
      </w:r>
      <w:r w:rsidRPr="00425318">
        <w:rPr>
          <w:sz w:val="20"/>
          <w:szCs w:val="22"/>
        </w:rPr>
        <w:t xml:space="preserve"> </w:t>
      </w:r>
      <w:r w:rsidRPr="00425318">
        <w:rPr>
          <w:rFonts w:hint="eastAsia"/>
          <w:sz w:val="20"/>
          <w:szCs w:val="22"/>
          <w:rtl/>
        </w:rPr>
        <w:t>שאין</w:t>
      </w:r>
      <w:r w:rsidRPr="00425318">
        <w:rPr>
          <w:sz w:val="20"/>
          <w:szCs w:val="22"/>
        </w:rPr>
        <w:t xml:space="preserve"> </w:t>
      </w:r>
      <w:r w:rsidRPr="00425318">
        <w:rPr>
          <w:rFonts w:hint="eastAsia"/>
          <w:sz w:val="20"/>
          <w:szCs w:val="22"/>
          <w:rtl/>
        </w:rPr>
        <w:t>בדבריהם</w:t>
      </w:r>
      <w:r w:rsidRPr="00425318">
        <w:rPr>
          <w:sz w:val="20"/>
          <w:szCs w:val="22"/>
        </w:rPr>
        <w:t xml:space="preserve"> </w:t>
      </w:r>
      <w:r w:rsidRPr="00425318">
        <w:rPr>
          <w:rFonts w:hint="eastAsia"/>
          <w:sz w:val="20"/>
          <w:szCs w:val="22"/>
          <w:rtl/>
        </w:rPr>
        <w:t>כל</w:t>
      </w:r>
      <w:r w:rsidRPr="00425318">
        <w:rPr>
          <w:sz w:val="20"/>
          <w:szCs w:val="22"/>
        </w:rPr>
        <w:t xml:space="preserve"> </w:t>
      </w:r>
      <w:r w:rsidRPr="00425318">
        <w:rPr>
          <w:rFonts w:hint="eastAsia"/>
          <w:sz w:val="20"/>
          <w:szCs w:val="22"/>
          <w:rtl/>
        </w:rPr>
        <w:t>ממש</w:t>
      </w:r>
      <w:r w:rsidRPr="00425318">
        <w:rPr>
          <w:sz w:val="20"/>
          <w:szCs w:val="22"/>
        </w:rPr>
        <w:t xml:space="preserve"> </w:t>
      </w:r>
      <w:r w:rsidRPr="00425318">
        <w:rPr>
          <w:rFonts w:hint="eastAsia"/>
          <w:sz w:val="20"/>
          <w:szCs w:val="22"/>
          <w:rtl/>
        </w:rPr>
        <w:t>והבקורת</w:t>
      </w:r>
      <w:r w:rsidRPr="00425318">
        <w:rPr>
          <w:sz w:val="20"/>
          <w:szCs w:val="22"/>
        </w:rPr>
        <w:t xml:space="preserve"> </w:t>
      </w:r>
      <w:r w:rsidRPr="00425318">
        <w:rPr>
          <w:rFonts w:hint="eastAsia"/>
          <w:sz w:val="20"/>
          <w:szCs w:val="22"/>
          <w:rtl/>
        </w:rPr>
        <w:t>מופרכת</w:t>
      </w:r>
      <w:r w:rsidRPr="00425318">
        <w:rPr>
          <w:sz w:val="20"/>
          <w:szCs w:val="22"/>
        </w:rPr>
        <w:t xml:space="preserve"> </w:t>
      </w:r>
      <w:r w:rsidRPr="00425318">
        <w:rPr>
          <w:rFonts w:hint="eastAsia"/>
          <w:sz w:val="20"/>
          <w:szCs w:val="22"/>
          <w:rtl/>
        </w:rPr>
        <w:t>מעיקרה</w:t>
      </w:r>
      <w:r w:rsidRPr="00425318">
        <w:rPr>
          <w:sz w:val="20"/>
          <w:szCs w:val="22"/>
        </w:rPr>
        <w:t xml:space="preserve">, </w:t>
      </w:r>
      <w:r w:rsidRPr="00425318">
        <w:rPr>
          <w:rFonts w:hint="eastAsia"/>
          <w:sz w:val="20"/>
          <w:szCs w:val="22"/>
          <w:rtl/>
        </w:rPr>
        <w:t>על</w:t>
      </w:r>
      <w:r w:rsidRPr="00425318">
        <w:rPr>
          <w:sz w:val="20"/>
          <w:szCs w:val="22"/>
        </w:rPr>
        <w:t>-</w:t>
      </w:r>
      <w:r w:rsidRPr="00425318">
        <w:rPr>
          <w:rFonts w:hint="eastAsia"/>
          <w:sz w:val="20"/>
          <w:szCs w:val="22"/>
          <w:rtl/>
        </w:rPr>
        <w:t>ידי</w:t>
      </w:r>
      <w:r w:rsidRPr="00425318">
        <w:rPr>
          <w:sz w:val="20"/>
          <w:szCs w:val="22"/>
        </w:rPr>
        <w:t xml:space="preserve"> </w:t>
      </w:r>
      <w:r w:rsidRPr="00425318">
        <w:rPr>
          <w:rFonts w:hint="eastAsia"/>
          <w:sz w:val="20"/>
          <w:szCs w:val="22"/>
          <w:rtl/>
        </w:rPr>
        <w:t>הלכות</w:t>
      </w:r>
      <w:r w:rsidRPr="00425318">
        <w:rPr>
          <w:sz w:val="20"/>
          <w:szCs w:val="22"/>
        </w:rPr>
        <w:t xml:space="preserve"> </w:t>
      </w:r>
      <w:r w:rsidRPr="00425318">
        <w:rPr>
          <w:rFonts w:hint="eastAsia"/>
          <w:sz w:val="20"/>
          <w:szCs w:val="22"/>
          <w:rtl/>
        </w:rPr>
        <w:t>מפורשות</w:t>
      </w:r>
      <w:r w:rsidRPr="00425318">
        <w:rPr>
          <w:sz w:val="20"/>
          <w:szCs w:val="22"/>
        </w:rPr>
        <w:t xml:space="preserve">, </w:t>
      </w:r>
      <w:r w:rsidRPr="00425318">
        <w:rPr>
          <w:rFonts w:hint="eastAsia"/>
          <w:sz w:val="20"/>
          <w:szCs w:val="22"/>
          <w:rtl/>
        </w:rPr>
        <w:t>נאחזו</w:t>
      </w:r>
      <w:r w:rsidRPr="00425318">
        <w:rPr>
          <w:rFonts w:hint="cs"/>
          <w:sz w:val="20"/>
          <w:szCs w:val="22"/>
          <w:rtl/>
        </w:rPr>
        <w:t xml:space="preserve"> </w:t>
      </w:r>
      <w:r w:rsidRPr="00425318">
        <w:rPr>
          <w:rFonts w:hint="eastAsia"/>
          <w:sz w:val="20"/>
          <w:szCs w:val="22"/>
          <w:rtl/>
        </w:rPr>
        <w:t>המשמיצים</w:t>
      </w:r>
      <w:r w:rsidRPr="00425318">
        <w:rPr>
          <w:sz w:val="20"/>
          <w:szCs w:val="22"/>
        </w:rPr>
        <w:t xml:space="preserve"> </w:t>
      </w:r>
      <w:r w:rsidRPr="00425318">
        <w:rPr>
          <w:rFonts w:hint="eastAsia"/>
          <w:sz w:val="20"/>
          <w:szCs w:val="22"/>
          <w:rtl/>
        </w:rPr>
        <w:t>בטענה</w:t>
      </w:r>
      <w:r w:rsidRPr="00425318">
        <w:rPr>
          <w:sz w:val="20"/>
          <w:szCs w:val="22"/>
        </w:rPr>
        <w:t xml:space="preserve"> </w:t>
      </w:r>
      <w:r w:rsidRPr="00425318">
        <w:rPr>
          <w:rFonts w:hint="eastAsia"/>
          <w:sz w:val="20"/>
          <w:szCs w:val="22"/>
          <w:rtl/>
        </w:rPr>
        <w:t>אחת</w:t>
      </w:r>
      <w:r w:rsidRPr="00425318">
        <w:rPr>
          <w:sz w:val="20"/>
          <w:szCs w:val="22"/>
        </w:rPr>
        <w:t xml:space="preserve">. </w:t>
      </w:r>
      <w:r w:rsidRPr="00425318">
        <w:rPr>
          <w:rFonts w:hint="eastAsia"/>
          <w:sz w:val="20"/>
          <w:szCs w:val="22"/>
          <w:rtl/>
        </w:rPr>
        <w:t>הם</w:t>
      </w:r>
      <w:r w:rsidRPr="00425318">
        <w:rPr>
          <w:sz w:val="20"/>
          <w:szCs w:val="22"/>
        </w:rPr>
        <w:t xml:space="preserve"> </w:t>
      </w:r>
      <w:r w:rsidRPr="00425318">
        <w:rPr>
          <w:rFonts w:hint="eastAsia"/>
          <w:sz w:val="20"/>
          <w:szCs w:val="22"/>
          <w:rtl/>
        </w:rPr>
        <w:t>אומרים</w:t>
      </w:r>
      <w:r w:rsidRPr="00425318">
        <w:rPr>
          <w:sz w:val="20"/>
          <w:szCs w:val="22"/>
        </w:rPr>
        <w:t xml:space="preserve"> </w:t>
      </w:r>
      <w:r w:rsidRPr="00425318">
        <w:rPr>
          <w:rFonts w:hint="eastAsia"/>
          <w:sz w:val="20"/>
          <w:szCs w:val="22"/>
          <w:rtl/>
        </w:rPr>
        <w:t>כי</w:t>
      </w:r>
      <w:r w:rsidRPr="00425318">
        <w:rPr>
          <w:sz w:val="20"/>
          <w:szCs w:val="22"/>
        </w:rPr>
        <w:t xml:space="preserve"> </w:t>
      </w:r>
      <w:r w:rsidRPr="00425318">
        <w:rPr>
          <w:rFonts w:hint="eastAsia"/>
          <w:sz w:val="20"/>
          <w:szCs w:val="22"/>
          <w:rtl/>
        </w:rPr>
        <w:t>הלכות</w:t>
      </w:r>
      <w:r w:rsidRPr="00425318">
        <w:rPr>
          <w:sz w:val="20"/>
          <w:szCs w:val="22"/>
        </w:rPr>
        <w:t xml:space="preserve"> </w:t>
      </w:r>
      <w:r w:rsidRPr="00425318">
        <w:rPr>
          <w:rFonts w:hint="eastAsia"/>
          <w:sz w:val="20"/>
          <w:szCs w:val="22"/>
          <w:rtl/>
        </w:rPr>
        <w:t>אלו</w:t>
      </w:r>
      <w:r w:rsidRPr="00425318">
        <w:rPr>
          <w:sz w:val="20"/>
          <w:szCs w:val="22"/>
        </w:rPr>
        <w:t xml:space="preserve"> </w:t>
      </w:r>
      <w:r w:rsidRPr="00425318">
        <w:rPr>
          <w:rFonts w:hint="eastAsia"/>
          <w:sz w:val="20"/>
          <w:szCs w:val="22"/>
          <w:rtl/>
        </w:rPr>
        <w:t>נקבעו</w:t>
      </w:r>
      <w:r w:rsidRPr="00425318">
        <w:rPr>
          <w:sz w:val="20"/>
          <w:szCs w:val="22"/>
        </w:rPr>
        <w:t xml:space="preserve"> </w:t>
      </w:r>
      <w:r w:rsidRPr="00425318">
        <w:rPr>
          <w:rFonts w:hint="eastAsia"/>
          <w:sz w:val="20"/>
          <w:szCs w:val="22"/>
          <w:rtl/>
        </w:rPr>
        <w:t>מפני</w:t>
      </w:r>
      <w:r w:rsidRPr="00425318">
        <w:rPr>
          <w:sz w:val="20"/>
          <w:szCs w:val="22"/>
        </w:rPr>
        <w:t xml:space="preserve"> </w:t>
      </w:r>
      <w:r w:rsidRPr="00425318">
        <w:rPr>
          <w:rFonts w:hint="eastAsia"/>
          <w:sz w:val="20"/>
          <w:szCs w:val="22"/>
          <w:rtl/>
        </w:rPr>
        <w:t>דרכי</w:t>
      </w:r>
      <w:r w:rsidRPr="00425318">
        <w:rPr>
          <w:sz w:val="20"/>
          <w:szCs w:val="22"/>
        </w:rPr>
        <w:t xml:space="preserve"> </w:t>
      </w:r>
      <w:r w:rsidRPr="00425318">
        <w:rPr>
          <w:rFonts w:hint="eastAsia"/>
          <w:sz w:val="20"/>
          <w:szCs w:val="22"/>
          <w:rtl/>
        </w:rPr>
        <w:t>שלום</w:t>
      </w:r>
      <w:r w:rsidRPr="00425318">
        <w:rPr>
          <w:sz w:val="20"/>
          <w:szCs w:val="22"/>
        </w:rPr>
        <w:t xml:space="preserve"> </w:t>
      </w:r>
      <w:r w:rsidRPr="00425318">
        <w:rPr>
          <w:rFonts w:hint="eastAsia"/>
          <w:sz w:val="20"/>
          <w:szCs w:val="22"/>
          <w:rtl/>
        </w:rPr>
        <w:t>בלבד</w:t>
      </w:r>
      <w:r w:rsidRPr="00425318">
        <w:rPr>
          <w:sz w:val="20"/>
          <w:szCs w:val="22"/>
        </w:rPr>
        <w:t xml:space="preserve"> </w:t>
      </w:r>
      <w:r w:rsidRPr="00425318">
        <w:rPr>
          <w:rFonts w:hint="eastAsia"/>
          <w:sz w:val="20"/>
          <w:szCs w:val="22"/>
          <w:rtl/>
        </w:rPr>
        <w:t>ולא</w:t>
      </w:r>
      <w:r w:rsidRPr="00425318">
        <w:rPr>
          <w:sz w:val="20"/>
          <w:szCs w:val="22"/>
        </w:rPr>
        <w:t xml:space="preserve"> </w:t>
      </w:r>
      <w:r w:rsidRPr="00425318">
        <w:rPr>
          <w:rFonts w:hint="eastAsia"/>
          <w:sz w:val="20"/>
          <w:szCs w:val="22"/>
          <w:rtl/>
        </w:rPr>
        <w:t>משורת</w:t>
      </w:r>
      <w:r w:rsidRPr="00425318">
        <w:rPr>
          <w:rFonts w:hint="cs"/>
          <w:sz w:val="20"/>
          <w:szCs w:val="22"/>
          <w:rtl/>
        </w:rPr>
        <w:t xml:space="preserve"> </w:t>
      </w:r>
      <w:r w:rsidRPr="00425318">
        <w:rPr>
          <w:rFonts w:hint="eastAsia"/>
          <w:sz w:val="20"/>
          <w:szCs w:val="22"/>
          <w:rtl/>
        </w:rPr>
        <w:t>הדין</w:t>
      </w:r>
      <w:r w:rsidRPr="00425318">
        <w:rPr>
          <w:sz w:val="20"/>
          <w:szCs w:val="22"/>
        </w:rPr>
        <w:t xml:space="preserve"> </w:t>
      </w:r>
      <w:r w:rsidRPr="00425318">
        <w:rPr>
          <w:rFonts w:hint="eastAsia"/>
          <w:sz w:val="20"/>
          <w:szCs w:val="22"/>
          <w:rtl/>
        </w:rPr>
        <w:t>הם</w:t>
      </w:r>
      <w:r w:rsidRPr="00425318">
        <w:rPr>
          <w:sz w:val="20"/>
          <w:szCs w:val="22"/>
        </w:rPr>
        <w:t xml:space="preserve">. </w:t>
      </w:r>
      <w:r w:rsidRPr="00425318">
        <w:rPr>
          <w:rFonts w:hint="eastAsia"/>
          <w:sz w:val="20"/>
          <w:szCs w:val="22"/>
          <w:rtl/>
        </w:rPr>
        <w:t>יש</w:t>
      </w:r>
      <w:r w:rsidRPr="00425318">
        <w:rPr>
          <w:sz w:val="20"/>
          <w:szCs w:val="22"/>
        </w:rPr>
        <w:t xml:space="preserve"> </w:t>
      </w:r>
      <w:r w:rsidRPr="00425318">
        <w:rPr>
          <w:rFonts w:hint="eastAsia"/>
          <w:sz w:val="20"/>
          <w:szCs w:val="22"/>
          <w:rtl/>
        </w:rPr>
        <w:t>איפוא</w:t>
      </w:r>
      <w:r w:rsidRPr="00425318">
        <w:rPr>
          <w:sz w:val="20"/>
          <w:szCs w:val="22"/>
        </w:rPr>
        <w:t xml:space="preserve"> </w:t>
      </w:r>
      <w:r w:rsidRPr="00425318">
        <w:rPr>
          <w:rFonts w:hint="eastAsia"/>
          <w:sz w:val="20"/>
          <w:szCs w:val="22"/>
          <w:rtl/>
        </w:rPr>
        <w:t>צורך</w:t>
      </w:r>
      <w:r w:rsidRPr="00425318">
        <w:rPr>
          <w:sz w:val="20"/>
          <w:szCs w:val="22"/>
        </w:rPr>
        <w:t xml:space="preserve"> </w:t>
      </w:r>
      <w:r w:rsidRPr="00425318">
        <w:rPr>
          <w:rFonts w:hint="eastAsia"/>
          <w:sz w:val="20"/>
          <w:szCs w:val="22"/>
          <w:rtl/>
        </w:rPr>
        <w:t>לפרש</w:t>
      </w:r>
      <w:r w:rsidRPr="00425318">
        <w:rPr>
          <w:sz w:val="20"/>
          <w:szCs w:val="22"/>
        </w:rPr>
        <w:t xml:space="preserve"> </w:t>
      </w:r>
      <w:r w:rsidRPr="00425318">
        <w:rPr>
          <w:rFonts w:hint="eastAsia"/>
          <w:sz w:val="20"/>
          <w:szCs w:val="22"/>
          <w:rtl/>
        </w:rPr>
        <w:t>את</w:t>
      </w:r>
      <w:r w:rsidRPr="00425318">
        <w:rPr>
          <w:sz w:val="20"/>
          <w:szCs w:val="22"/>
        </w:rPr>
        <w:t xml:space="preserve"> </w:t>
      </w:r>
      <w:r w:rsidRPr="00425318">
        <w:rPr>
          <w:rFonts w:hint="eastAsia"/>
          <w:sz w:val="20"/>
          <w:szCs w:val="22"/>
          <w:rtl/>
        </w:rPr>
        <w:t>המובן</w:t>
      </w:r>
      <w:r w:rsidRPr="00425318">
        <w:rPr>
          <w:sz w:val="20"/>
          <w:szCs w:val="22"/>
        </w:rPr>
        <w:t xml:space="preserve"> </w:t>
      </w:r>
      <w:r w:rsidRPr="00425318">
        <w:rPr>
          <w:rFonts w:hint="eastAsia"/>
          <w:sz w:val="20"/>
          <w:szCs w:val="22"/>
          <w:rtl/>
        </w:rPr>
        <w:t>האמיתי</w:t>
      </w:r>
      <w:r w:rsidRPr="00425318">
        <w:rPr>
          <w:sz w:val="20"/>
          <w:szCs w:val="22"/>
        </w:rPr>
        <w:t xml:space="preserve"> </w:t>
      </w:r>
      <w:r w:rsidRPr="00425318">
        <w:rPr>
          <w:rFonts w:hint="eastAsia"/>
          <w:sz w:val="20"/>
          <w:szCs w:val="22"/>
          <w:rtl/>
        </w:rPr>
        <w:t>של</w:t>
      </w:r>
      <w:r w:rsidRPr="00425318">
        <w:rPr>
          <w:sz w:val="20"/>
          <w:szCs w:val="22"/>
        </w:rPr>
        <w:t xml:space="preserve"> </w:t>
      </w:r>
      <w:r w:rsidRPr="00425318">
        <w:rPr>
          <w:rFonts w:hint="eastAsia"/>
          <w:sz w:val="20"/>
          <w:szCs w:val="22"/>
          <w:rtl/>
        </w:rPr>
        <w:t>המושג</w:t>
      </w:r>
      <w:r w:rsidRPr="00425318">
        <w:rPr>
          <w:rFonts w:hint="cs"/>
          <w:sz w:val="20"/>
          <w:szCs w:val="22"/>
          <w:rtl/>
        </w:rPr>
        <w:t xml:space="preserve"> "דרכי שלום" </w:t>
      </w:r>
      <w:r w:rsidRPr="00425318">
        <w:rPr>
          <w:rFonts w:hint="eastAsia"/>
          <w:sz w:val="20"/>
          <w:szCs w:val="22"/>
          <w:rtl/>
        </w:rPr>
        <w:t>שאינו</w:t>
      </w:r>
      <w:r w:rsidRPr="00425318">
        <w:rPr>
          <w:sz w:val="20"/>
          <w:szCs w:val="22"/>
        </w:rPr>
        <w:t xml:space="preserve"> </w:t>
      </w:r>
      <w:r w:rsidRPr="00425318">
        <w:rPr>
          <w:rFonts w:hint="eastAsia"/>
          <w:sz w:val="20"/>
          <w:szCs w:val="22"/>
          <w:rtl/>
        </w:rPr>
        <w:t>בבחינת</w:t>
      </w:r>
      <w:r w:rsidRPr="00425318">
        <w:rPr>
          <w:rFonts w:hint="cs"/>
          <w:sz w:val="20"/>
          <w:szCs w:val="22"/>
          <w:rtl/>
        </w:rPr>
        <w:t xml:space="preserve"> </w:t>
      </w:r>
      <w:r w:rsidRPr="00425318">
        <w:rPr>
          <w:rFonts w:hint="eastAsia"/>
          <w:sz w:val="20"/>
          <w:szCs w:val="22"/>
          <w:rtl/>
        </w:rPr>
        <w:t>מדת</w:t>
      </w:r>
      <w:r w:rsidRPr="00425318">
        <w:rPr>
          <w:sz w:val="20"/>
          <w:szCs w:val="22"/>
        </w:rPr>
        <w:t xml:space="preserve"> </w:t>
      </w:r>
      <w:r w:rsidRPr="00425318">
        <w:rPr>
          <w:rFonts w:hint="eastAsia"/>
          <w:sz w:val="20"/>
          <w:szCs w:val="22"/>
          <w:rtl/>
        </w:rPr>
        <w:t>חסידות</w:t>
      </w:r>
      <w:r w:rsidRPr="00425318">
        <w:rPr>
          <w:sz w:val="20"/>
          <w:szCs w:val="22"/>
        </w:rPr>
        <w:t xml:space="preserve"> </w:t>
      </w:r>
      <w:r w:rsidRPr="00425318">
        <w:rPr>
          <w:rFonts w:hint="eastAsia"/>
          <w:sz w:val="20"/>
          <w:szCs w:val="22"/>
          <w:rtl/>
        </w:rPr>
        <w:t>ולא</w:t>
      </w:r>
      <w:r w:rsidRPr="00425318">
        <w:rPr>
          <w:sz w:val="20"/>
          <w:szCs w:val="22"/>
        </w:rPr>
        <w:t xml:space="preserve"> </w:t>
      </w:r>
      <w:r w:rsidRPr="00425318">
        <w:rPr>
          <w:rFonts w:hint="eastAsia"/>
          <w:sz w:val="20"/>
          <w:szCs w:val="22"/>
          <w:rtl/>
        </w:rPr>
        <w:t>כאמצעי</w:t>
      </w:r>
      <w:r w:rsidRPr="00425318">
        <w:rPr>
          <w:sz w:val="20"/>
          <w:szCs w:val="22"/>
        </w:rPr>
        <w:t xml:space="preserve"> </w:t>
      </w:r>
      <w:r w:rsidRPr="00425318">
        <w:rPr>
          <w:rFonts w:hint="eastAsia"/>
          <w:sz w:val="20"/>
          <w:szCs w:val="22"/>
          <w:rtl/>
        </w:rPr>
        <w:t>להגן</w:t>
      </w:r>
      <w:r w:rsidRPr="00425318">
        <w:rPr>
          <w:sz w:val="20"/>
          <w:szCs w:val="22"/>
        </w:rPr>
        <w:t xml:space="preserve"> </w:t>
      </w:r>
      <w:r w:rsidRPr="00425318">
        <w:rPr>
          <w:rFonts w:hint="eastAsia"/>
          <w:sz w:val="20"/>
          <w:szCs w:val="22"/>
          <w:rtl/>
        </w:rPr>
        <w:t>על</w:t>
      </w:r>
      <w:r w:rsidRPr="00425318">
        <w:rPr>
          <w:sz w:val="20"/>
          <w:szCs w:val="22"/>
        </w:rPr>
        <w:t xml:space="preserve"> </w:t>
      </w:r>
      <w:r w:rsidRPr="00425318">
        <w:rPr>
          <w:rFonts w:hint="eastAsia"/>
          <w:sz w:val="20"/>
          <w:szCs w:val="22"/>
          <w:rtl/>
        </w:rPr>
        <w:t>עצמנו</w:t>
      </w:r>
      <w:r w:rsidRPr="00425318">
        <w:rPr>
          <w:sz w:val="20"/>
          <w:szCs w:val="22"/>
        </w:rPr>
        <w:t xml:space="preserve"> </w:t>
      </w:r>
      <w:r w:rsidRPr="00425318">
        <w:rPr>
          <w:rFonts w:hint="eastAsia"/>
          <w:sz w:val="20"/>
          <w:szCs w:val="22"/>
          <w:rtl/>
        </w:rPr>
        <w:t>אלא</w:t>
      </w:r>
      <w:r w:rsidRPr="00425318">
        <w:rPr>
          <w:sz w:val="20"/>
          <w:szCs w:val="22"/>
        </w:rPr>
        <w:t xml:space="preserve"> </w:t>
      </w:r>
      <w:r w:rsidRPr="00425318">
        <w:rPr>
          <w:rFonts w:hint="eastAsia"/>
          <w:sz w:val="20"/>
          <w:szCs w:val="22"/>
          <w:rtl/>
        </w:rPr>
        <w:t>נובע</w:t>
      </w:r>
      <w:r w:rsidRPr="00425318">
        <w:rPr>
          <w:sz w:val="20"/>
          <w:szCs w:val="22"/>
        </w:rPr>
        <w:t xml:space="preserve"> </w:t>
      </w:r>
      <w:r w:rsidRPr="00425318">
        <w:rPr>
          <w:rFonts w:hint="eastAsia"/>
          <w:sz w:val="20"/>
          <w:szCs w:val="22"/>
          <w:rtl/>
        </w:rPr>
        <w:t>מעצם</w:t>
      </w:r>
      <w:r w:rsidRPr="00425318">
        <w:rPr>
          <w:sz w:val="20"/>
          <w:szCs w:val="22"/>
        </w:rPr>
        <w:t xml:space="preserve"> </w:t>
      </w:r>
      <w:r w:rsidRPr="00425318">
        <w:rPr>
          <w:rFonts w:hint="eastAsia"/>
          <w:sz w:val="20"/>
          <w:szCs w:val="22"/>
          <w:rtl/>
        </w:rPr>
        <w:t>המוסר</w:t>
      </w:r>
      <w:r w:rsidRPr="00425318">
        <w:rPr>
          <w:sz w:val="20"/>
          <w:szCs w:val="22"/>
        </w:rPr>
        <w:t xml:space="preserve"> </w:t>
      </w:r>
      <w:r w:rsidRPr="00425318">
        <w:rPr>
          <w:rFonts w:hint="eastAsia"/>
          <w:sz w:val="20"/>
          <w:szCs w:val="22"/>
          <w:rtl/>
        </w:rPr>
        <w:t>של</w:t>
      </w:r>
      <w:r w:rsidRPr="00425318">
        <w:rPr>
          <w:sz w:val="20"/>
          <w:szCs w:val="22"/>
        </w:rPr>
        <w:t xml:space="preserve"> </w:t>
      </w:r>
      <w:r w:rsidRPr="00425318">
        <w:rPr>
          <w:rFonts w:hint="eastAsia"/>
          <w:sz w:val="20"/>
          <w:szCs w:val="22"/>
          <w:rtl/>
        </w:rPr>
        <w:t>התורה</w:t>
      </w:r>
      <w:r w:rsidRPr="00425318">
        <w:rPr>
          <w:sz w:val="20"/>
          <w:szCs w:val="22"/>
        </w:rPr>
        <w:t xml:space="preserve"> </w:t>
      </w:r>
      <w:r w:rsidRPr="00425318">
        <w:rPr>
          <w:rFonts w:hint="cs"/>
          <w:sz w:val="20"/>
          <w:szCs w:val="22"/>
          <w:rtl/>
        </w:rPr>
        <w:t xml:space="preserve">... </w:t>
      </w:r>
      <w:r w:rsidRPr="00425318">
        <w:rPr>
          <w:rFonts w:hint="eastAsia"/>
          <w:sz w:val="20"/>
          <w:szCs w:val="22"/>
          <w:rtl/>
        </w:rPr>
        <w:t>כמו</w:t>
      </w:r>
      <w:r w:rsidRPr="00425318">
        <w:rPr>
          <w:sz w:val="20"/>
          <w:szCs w:val="22"/>
        </w:rPr>
        <w:t xml:space="preserve"> </w:t>
      </w:r>
      <w:r w:rsidRPr="00425318">
        <w:rPr>
          <w:rFonts w:hint="eastAsia"/>
          <w:sz w:val="20"/>
          <w:szCs w:val="22"/>
          <w:rtl/>
        </w:rPr>
        <w:t>שאי</w:t>
      </w:r>
      <w:r w:rsidRPr="00425318">
        <w:rPr>
          <w:sz w:val="20"/>
          <w:szCs w:val="22"/>
        </w:rPr>
        <w:t>-</w:t>
      </w:r>
      <w:r w:rsidRPr="00425318">
        <w:rPr>
          <w:rFonts w:hint="eastAsia"/>
          <w:sz w:val="20"/>
          <w:szCs w:val="22"/>
          <w:rtl/>
        </w:rPr>
        <w:t>אפשר</w:t>
      </w:r>
      <w:r w:rsidRPr="00425318">
        <w:rPr>
          <w:sz w:val="20"/>
          <w:szCs w:val="22"/>
        </w:rPr>
        <w:t xml:space="preserve"> </w:t>
      </w:r>
      <w:r w:rsidRPr="00425318">
        <w:rPr>
          <w:rFonts w:hint="eastAsia"/>
          <w:sz w:val="20"/>
          <w:szCs w:val="22"/>
          <w:rtl/>
        </w:rPr>
        <w:t>לקרוא</w:t>
      </w:r>
      <w:r w:rsidRPr="00425318">
        <w:rPr>
          <w:sz w:val="20"/>
          <w:szCs w:val="22"/>
        </w:rPr>
        <w:t xml:space="preserve"> </w:t>
      </w:r>
      <w:r w:rsidRPr="00425318">
        <w:rPr>
          <w:rFonts w:hint="eastAsia"/>
          <w:sz w:val="20"/>
          <w:szCs w:val="22"/>
          <w:rtl/>
        </w:rPr>
        <w:t>שומר</w:t>
      </w:r>
      <w:r w:rsidRPr="00425318">
        <w:rPr>
          <w:sz w:val="20"/>
          <w:szCs w:val="22"/>
        </w:rPr>
        <w:t xml:space="preserve"> </w:t>
      </w:r>
      <w:r w:rsidRPr="00425318">
        <w:rPr>
          <w:rFonts w:hint="eastAsia"/>
          <w:sz w:val="20"/>
          <w:szCs w:val="22"/>
          <w:rtl/>
        </w:rPr>
        <w:t>תורה</w:t>
      </w:r>
      <w:r w:rsidRPr="00425318">
        <w:rPr>
          <w:sz w:val="20"/>
          <w:szCs w:val="22"/>
        </w:rPr>
        <w:t xml:space="preserve"> </w:t>
      </w:r>
      <w:r w:rsidRPr="00425318">
        <w:rPr>
          <w:rFonts w:hint="eastAsia"/>
          <w:sz w:val="20"/>
          <w:szCs w:val="22"/>
          <w:rtl/>
        </w:rPr>
        <w:t>ומצוה</w:t>
      </w:r>
      <w:r w:rsidRPr="00425318">
        <w:rPr>
          <w:sz w:val="20"/>
          <w:szCs w:val="22"/>
        </w:rPr>
        <w:t xml:space="preserve"> </w:t>
      </w:r>
      <w:r w:rsidRPr="00425318">
        <w:rPr>
          <w:rFonts w:hint="eastAsia"/>
          <w:sz w:val="20"/>
          <w:szCs w:val="22"/>
          <w:rtl/>
        </w:rPr>
        <w:t>למי</w:t>
      </w:r>
      <w:r w:rsidRPr="00425318">
        <w:rPr>
          <w:sz w:val="20"/>
          <w:szCs w:val="22"/>
        </w:rPr>
        <w:t xml:space="preserve"> </w:t>
      </w:r>
      <w:r w:rsidRPr="00425318">
        <w:rPr>
          <w:rFonts w:hint="eastAsia"/>
          <w:sz w:val="20"/>
          <w:szCs w:val="22"/>
          <w:rtl/>
        </w:rPr>
        <w:t>שמזלזל</w:t>
      </w:r>
      <w:r w:rsidRPr="00425318">
        <w:rPr>
          <w:sz w:val="20"/>
          <w:szCs w:val="22"/>
        </w:rPr>
        <w:t xml:space="preserve"> </w:t>
      </w:r>
      <w:r w:rsidRPr="00425318">
        <w:rPr>
          <w:rFonts w:hint="eastAsia"/>
          <w:sz w:val="20"/>
          <w:szCs w:val="22"/>
          <w:rtl/>
        </w:rPr>
        <w:t>בהלכות</w:t>
      </w:r>
      <w:r w:rsidRPr="00425318">
        <w:rPr>
          <w:sz w:val="20"/>
          <w:szCs w:val="22"/>
        </w:rPr>
        <w:t xml:space="preserve"> </w:t>
      </w:r>
      <w:r w:rsidRPr="00425318">
        <w:rPr>
          <w:rFonts w:hint="eastAsia"/>
          <w:sz w:val="20"/>
          <w:szCs w:val="22"/>
          <w:rtl/>
        </w:rPr>
        <w:t>קבועות</w:t>
      </w:r>
      <w:r w:rsidRPr="00425318">
        <w:rPr>
          <w:sz w:val="20"/>
          <w:szCs w:val="22"/>
        </w:rPr>
        <w:t xml:space="preserve"> </w:t>
      </w:r>
      <w:r w:rsidRPr="00425318">
        <w:rPr>
          <w:rFonts w:hint="eastAsia"/>
          <w:sz w:val="20"/>
          <w:szCs w:val="22"/>
          <w:rtl/>
        </w:rPr>
        <w:t>בדברי</w:t>
      </w:r>
      <w:r w:rsidRPr="00425318">
        <w:rPr>
          <w:sz w:val="20"/>
          <w:szCs w:val="22"/>
        </w:rPr>
        <w:t xml:space="preserve"> </w:t>
      </w:r>
      <w:r w:rsidRPr="00425318">
        <w:rPr>
          <w:rFonts w:hint="eastAsia"/>
          <w:sz w:val="20"/>
          <w:szCs w:val="22"/>
          <w:rtl/>
        </w:rPr>
        <w:t>סופרים</w:t>
      </w:r>
      <w:r w:rsidRPr="00425318">
        <w:rPr>
          <w:sz w:val="20"/>
          <w:szCs w:val="22"/>
        </w:rPr>
        <w:t xml:space="preserve">, </w:t>
      </w:r>
      <w:r w:rsidRPr="00425318">
        <w:rPr>
          <w:rFonts w:hint="eastAsia"/>
          <w:sz w:val="20"/>
          <w:szCs w:val="22"/>
          <w:rtl/>
        </w:rPr>
        <w:t>כן</w:t>
      </w:r>
      <w:r w:rsidRPr="00425318">
        <w:rPr>
          <w:rFonts w:hint="cs"/>
          <w:sz w:val="20"/>
          <w:szCs w:val="22"/>
          <w:rtl/>
        </w:rPr>
        <w:t xml:space="preserve"> </w:t>
      </w:r>
      <w:r w:rsidRPr="00425318">
        <w:rPr>
          <w:rFonts w:hint="eastAsia"/>
          <w:sz w:val="20"/>
          <w:szCs w:val="22"/>
          <w:rtl/>
        </w:rPr>
        <w:t>אין</w:t>
      </w:r>
      <w:r w:rsidRPr="00425318">
        <w:rPr>
          <w:sz w:val="20"/>
          <w:szCs w:val="22"/>
        </w:rPr>
        <w:t xml:space="preserve"> </w:t>
      </w:r>
      <w:r w:rsidRPr="00425318">
        <w:rPr>
          <w:rFonts w:hint="eastAsia"/>
          <w:sz w:val="20"/>
          <w:szCs w:val="22"/>
          <w:rtl/>
        </w:rPr>
        <w:t>לתת</w:t>
      </w:r>
      <w:r w:rsidRPr="00425318">
        <w:rPr>
          <w:sz w:val="20"/>
          <w:szCs w:val="22"/>
        </w:rPr>
        <w:t xml:space="preserve"> </w:t>
      </w:r>
      <w:r w:rsidRPr="00425318">
        <w:rPr>
          <w:rFonts w:hint="eastAsia"/>
          <w:sz w:val="20"/>
          <w:szCs w:val="22"/>
          <w:rtl/>
        </w:rPr>
        <w:t>את</w:t>
      </w:r>
      <w:r w:rsidRPr="00425318">
        <w:rPr>
          <w:sz w:val="20"/>
          <w:szCs w:val="22"/>
        </w:rPr>
        <w:t xml:space="preserve"> </w:t>
      </w:r>
      <w:r w:rsidRPr="00425318">
        <w:rPr>
          <w:rFonts w:hint="eastAsia"/>
          <w:sz w:val="20"/>
          <w:szCs w:val="22"/>
          <w:rtl/>
        </w:rPr>
        <w:t>התואר</w:t>
      </w:r>
      <w:r w:rsidRPr="00425318">
        <w:rPr>
          <w:sz w:val="20"/>
          <w:szCs w:val="22"/>
        </w:rPr>
        <w:t xml:space="preserve"> </w:t>
      </w:r>
      <w:r w:rsidRPr="00425318">
        <w:rPr>
          <w:rFonts w:hint="eastAsia"/>
          <w:sz w:val="20"/>
          <w:szCs w:val="22"/>
          <w:rtl/>
        </w:rPr>
        <w:t>הזה</w:t>
      </w:r>
      <w:r w:rsidRPr="00425318">
        <w:rPr>
          <w:sz w:val="20"/>
          <w:szCs w:val="22"/>
        </w:rPr>
        <w:t xml:space="preserve"> </w:t>
      </w:r>
      <w:r w:rsidRPr="00425318">
        <w:rPr>
          <w:rFonts w:hint="eastAsia"/>
          <w:sz w:val="20"/>
          <w:szCs w:val="22"/>
          <w:rtl/>
        </w:rPr>
        <w:t>של</w:t>
      </w:r>
      <w:r w:rsidRPr="00425318">
        <w:rPr>
          <w:sz w:val="20"/>
          <w:szCs w:val="22"/>
        </w:rPr>
        <w:t xml:space="preserve"> </w:t>
      </w:r>
      <w:r w:rsidRPr="00425318">
        <w:rPr>
          <w:rFonts w:hint="eastAsia"/>
          <w:sz w:val="20"/>
          <w:szCs w:val="22"/>
          <w:rtl/>
        </w:rPr>
        <w:t>שמירת</w:t>
      </w:r>
      <w:r w:rsidRPr="00425318">
        <w:rPr>
          <w:sz w:val="20"/>
          <w:szCs w:val="22"/>
        </w:rPr>
        <w:t xml:space="preserve"> </w:t>
      </w:r>
      <w:r w:rsidRPr="00425318">
        <w:rPr>
          <w:rFonts w:hint="eastAsia"/>
          <w:sz w:val="20"/>
          <w:szCs w:val="22"/>
          <w:rtl/>
        </w:rPr>
        <w:t>תורה</w:t>
      </w:r>
      <w:r w:rsidRPr="00425318">
        <w:rPr>
          <w:sz w:val="20"/>
          <w:szCs w:val="22"/>
        </w:rPr>
        <w:t xml:space="preserve"> </w:t>
      </w:r>
      <w:r w:rsidRPr="00425318">
        <w:rPr>
          <w:rFonts w:hint="eastAsia"/>
          <w:sz w:val="20"/>
          <w:szCs w:val="22"/>
          <w:rtl/>
        </w:rPr>
        <w:t>ומצוות</w:t>
      </w:r>
      <w:r w:rsidRPr="00425318">
        <w:rPr>
          <w:sz w:val="20"/>
          <w:szCs w:val="22"/>
        </w:rPr>
        <w:t xml:space="preserve"> </w:t>
      </w:r>
      <w:r w:rsidRPr="00425318">
        <w:rPr>
          <w:rFonts w:hint="eastAsia"/>
          <w:sz w:val="20"/>
          <w:szCs w:val="22"/>
          <w:rtl/>
        </w:rPr>
        <w:t>למי</w:t>
      </w:r>
      <w:r w:rsidRPr="00425318">
        <w:rPr>
          <w:sz w:val="20"/>
          <w:szCs w:val="22"/>
        </w:rPr>
        <w:t xml:space="preserve"> </w:t>
      </w:r>
      <w:r w:rsidRPr="00425318">
        <w:rPr>
          <w:rFonts w:hint="eastAsia"/>
          <w:sz w:val="20"/>
          <w:szCs w:val="22"/>
          <w:rtl/>
        </w:rPr>
        <w:t>שמסרב</w:t>
      </w:r>
      <w:r w:rsidRPr="00425318">
        <w:rPr>
          <w:sz w:val="20"/>
          <w:szCs w:val="22"/>
        </w:rPr>
        <w:t xml:space="preserve"> </w:t>
      </w:r>
      <w:r w:rsidRPr="00425318">
        <w:rPr>
          <w:rFonts w:hint="eastAsia"/>
          <w:sz w:val="20"/>
          <w:szCs w:val="22"/>
          <w:rtl/>
        </w:rPr>
        <w:t>לקיים</w:t>
      </w:r>
      <w:r w:rsidRPr="00425318">
        <w:rPr>
          <w:sz w:val="20"/>
          <w:szCs w:val="22"/>
        </w:rPr>
        <w:t xml:space="preserve"> </w:t>
      </w:r>
      <w:r w:rsidRPr="00425318">
        <w:rPr>
          <w:rFonts w:hint="eastAsia"/>
          <w:sz w:val="20"/>
          <w:szCs w:val="22"/>
          <w:rtl/>
        </w:rPr>
        <w:t>את</w:t>
      </w:r>
      <w:r w:rsidRPr="00425318">
        <w:rPr>
          <w:sz w:val="20"/>
          <w:szCs w:val="22"/>
        </w:rPr>
        <w:t xml:space="preserve"> </w:t>
      </w:r>
      <w:r w:rsidRPr="00425318">
        <w:rPr>
          <w:rFonts w:hint="eastAsia"/>
          <w:sz w:val="20"/>
          <w:szCs w:val="22"/>
          <w:rtl/>
        </w:rPr>
        <w:t>התקנות</w:t>
      </w:r>
      <w:r w:rsidRPr="00425318">
        <w:rPr>
          <w:sz w:val="20"/>
          <w:szCs w:val="22"/>
        </w:rPr>
        <w:t xml:space="preserve"> </w:t>
      </w:r>
      <w:r w:rsidRPr="00425318">
        <w:rPr>
          <w:rFonts w:hint="eastAsia"/>
          <w:sz w:val="20"/>
          <w:szCs w:val="22"/>
          <w:rtl/>
        </w:rPr>
        <w:t>של</w:t>
      </w:r>
      <w:r w:rsidRPr="00425318">
        <w:rPr>
          <w:sz w:val="20"/>
          <w:szCs w:val="22"/>
        </w:rPr>
        <w:t xml:space="preserve"> </w:t>
      </w:r>
      <w:r w:rsidRPr="00425318">
        <w:rPr>
          <w:rFonts w:hint="eastAsia"/>
          <w:sz w:val="20"/>
          <w:szCs w:val="22"/>
          <w:rtl/>
        </w:rPr>
        <w:t>דרכי</w:t>
      </w:r>
      <w:r w:rsidRPr="00425318">
        <w:rPr>
          <w:rFonts w:hint="cs"/>
          <w:sz w:val="20"/>
          <w:szCs w:val="22"/>
          <w:rtl/>
        </w:rPr>
        <w:t xml:space="preserve"> </w:t>
      </w:r>
      <w:r w:rsidRPr="00425318">
        <w:rPr>
          <w:rFonts w:hint="eastAsia"/>
          <w:sz w:val="20"/>
          <w:szCs w:val="22"/>
          <w:rtl/>
        </w:rPr>
        <w:t>שלום</w:t>
      </w:r>
      <w:r w:rsidRPr="00425318">
        <w:rPr>
          <w:sz w:val="20"/>
          <w:szCs w:val="22"/>
        </w:rPr>
        <w:t xml:space="preserve">, </w:t>
      </w:r>
      <w:r w:rsidRPr="00425318">
        <w:rPr>
          <w:rFonts w:hint="eastAsia"/>
          <w:sz w:val="20"/>
          <w:szCs w:val="22"/>
          <w:rtl/>
        </w:rPr>
        <w:t>כי</w:t>
      </w:r>
      <w:r w:rsidRPr="00425318">
        <w:rPr>
          <w:sz w:val="20"/>
          <w:szCs w:val="22"/>
        </w:rPr>
        <w:t xml:space="preserve"> </w:t>
      </w:r>
      <w:r w:rsidRPr="00425318">
        <w:rPr>
          <w:rFonts w:hint="eastAsia"/>
          <w:sz w:val="20"/>
          <w:szCs w:val="22"/>
          <w:rtl/>
        </w:rPr>
        <w:t>הכל</w:t>
      </w:r>
      <w:r w:rsidRPr="00425318">
        <w:rPr>
          <w:sz w:val="20"/>
          <w:szCs w:val="22"/>
        </w:rPr>
        <w:t xml:space="preserve"> </w:t>
      </w:r>
      <w:r w:rsidRPr="00425318">
        <w:rPr>
          <w:rFonts w:hint="eastAsia"/>
          <w:sz w:val="20"/>
          <w:szCs w:val="22"/>
          <w:rtl/>
        </w:rPr>
        <w:t>נובע</w:t>
      </w:r>
      <w:r w:rsidRPr="00425318">
        <w:rPr>
          <w:sz w:val="20"/>
          <w:szCs w:val="22"/>
        </w:rPr>
        <w:t xml:space="preserve"> </w:t>
      </w:r>
      <w:r w:rsidRPr="00425318">
        <w:rPr>
          <w:rFonts w:hint="eastAsia"/>
          <w:sz w:val="20"/>
          <w:szCs w:val="22"/>
          <w:rtl/>
        </w:rPr>
        <w:t>ממקור</w:t>
      </w:r>
      <w:r w:rsidRPr="00425318">
        <w:rPr>
          <w:sz w:val="20"/>
          <w:szCs w:val="22"/>
        </w:rPr>
        <w:t xml:space="preserve"> </w:t>
      </w:r>
      <w:r w:rsidRPr="00425318">
        <w:rPr>
          <w:rFonts w:hint="eastAsia"/>
          <w:sz w:val="20"/>
          <w:szCs w:val="22"/>
          <w:rtl/>
        </w:rPr>
        <w:t>מים</w:t>
      </w:r>
      <w:r w:rsidRPr="00425318">
        <w:rPr>
          <w:sz w:val="20"/>
          <w:szCs w:val="22"/>
        </w:rPr>
        <w:t xml:space="preserve"> </w:t>
      </w:r>
      <w:r w:rsidRPr="00425318">
        <w:rPr>
          <w:rFonts w:hint="eastAsia"/>
          <w:sz w:val="20"/>
          <w:szCs w:val="22"/>
          <w:rtl/>
        </w:rPr>
        <w:t>חיים</w:t>
      </w:r>
      <w:r w:rsidRPr="00425318">
        <w:rPr>
          <w:sz w:val="20"/>
          <w:szCs w:val="22"/>
        </w:rPr>
        <w:t xml:space="preserve"> </w:t>
      </w:r>
      <w:r w:rsidRPr="00425318">
        <w:rPr>
          <w:rFonts w:hint="eastAsia"/>
          <w:sz w:val="20"/>
          <w:szCs w:val="22"/>
          <w:rtl/>
        </w:rPr>
        <w:t>של</w:t>
      </w:r>
      <w:r w:rsidRPr="00425318">
        <w:rPr>
          <w:sz w:val="20"/>
          <w:szCs w:val="22"/>
        </w:rPr>
        <w:t xml:space="preserve"> </w:t>
      </w:r>
      <w:r w:rsidRPr="00425318">
        <w:rPr>
          <w:rFonts w:hint="eastAsia"/>
          <w:sz w:val="20"/>
          <w:szCs w:val="22"/>
          <w:rtl/>
        </w:rPr>
        <w:t>תורתנו</w:t>
      </w:r>
      <w:r w:rsidRPr="00425318">
        <w:rPr>
          <w:sz w:val="20"/>
          <w:szCs w:val="22"/>
        </w:rPr>
        <w:t xml:space="preserve"> </w:t>
      </w:r>
      <w:r w:rsidRPr="00425318">
        <w:rPr>
          <w:rFonts w:hint="eastAsia"/>
          <w:sz w:val="20"/>
          <w:szCs w:val="22"/>
          <w:rtl/>
        </w:rPr>
        <w:t>על</w:t>
      </w:r>
      <w:r w:rsidRPr="00425318">
        <w:rPr>
          <w:sz w:val="20"/>
          <w:szCs w:val="22"/>
        </w:rPr>
        <w:t>-</w:t>
      </w:r>
      <w:r w:rsidRPr="00425318">
        <w:rPr>
          <w:rFonts w:hint="eastAsia"/>
          <w:sz w:val="20"/>
          <w:szCs w:val="22"/>
          <w:rtl/>
        </w:rPr>
        <w:t>ידי</w:t>
      </w:r>
      <w:r w:rsidRPr="00425318">
        <w:rPr>
          <w:sz w:val="20"/>
          <w:szCs w:val="22"/>
        </w:rPr>
        <w:t xml:space="preserve"> </w:t>
      </w:r>
      <w:r w:rsidRPr="00425318">
        <w:rPr>
          <w:rFonts w:hint="eastAsia"/>
          <w:sz w:val="20"/>
          <w:szCs w:val="22"/>
          <w:rtl/>
        </w:rPr>
        <w:t>השתלשלותה</w:t>
      </w:r>
      <w:r w:rsidRPr="00425318">
        <w:rPr>
          <w:sz w:val="20"/>
          <w:szCs w:val="22"/>
        </w:rPr>
        <w:t xml:space="preserve"> </w:t>
      </w:r>
      <w:r w:rsidRPr="00425318">
        <w:rPr>
          <w:rFonts w:hint="eastAsia"/>
          <w:sz w:val="20"/>
          <w:szCs w:val="22"/>
          <w:rtl/>
        </w:rPr>
        <w:t>של</w:t>
      </w:r>
      <w:r w:rsidRPr="00425318">
        <w:rPr>
          <w:sz w:val="20"/>
          <w:szCs w:val="22"/>
        </w:rPr>
        <w:t xml:space="preserve"> </w:t>
      </w:r>
      <w:r w:rsidRPr="00425318">
        <w:rPr>
          <w:rFonts w:hint="eastAsia"/>
          <w:sz w:val="20"/>
          <w:szCs w:val="22"/>
          <w:rtl/>
        </w:rPr>
        <w:t>תורה</w:t>
      </w:r>
      <w:r w:rsidRPr="00425318">
        <w:rPr>
          <w:sz w:val="20"/>
          <w:szCs w:val="22"/>
        </w:rPr>
        <w:t xml:space="preserve"> </w:t>
      </w:r>
      <w:r w:rsidRPr="00425318">
        <w:rPr>
          <w:rFonts w:hint="eastAsia"/>
          <w:sz w:val="20"/>
          <w:szCs w:val="22"/>
          <w:rtl/>
        </w:rPr>
        <w:t>שבעל</w:t>
      </w:r>
      <w:r w:rsidRPr="00425318">
        <w:rPr>
          <w:sz w:val="20"/>
          <w:szCs w:val="22"/>
        </w:rPr>
        <w:t xml:space="preserve"> </w:t>
      </w:r>
      <w:r w:rsidRPr="00425318">
        <w:rPr>
          <w:rFonts w:hint="eastAsia"/>
          <w:sz w:val="20"/>
          <w:szCs w:val="22"/>
          <w:rtl/>
        </w:rPr>
        <w:t>פה</w:t>
      </w:r>
      <w:r w:rsidRPr="00425318">
        <w:rPr>
          <w:rFonts w:hint="cs"/>
          <w:sz w:val="20"/>
          <w:szCs w:val="22"/>
          <w:rtl/>
        </w:rPr>
        <w:t>".</w:t>
      </w:r>
    </w:p>
    <w:p w:rsidR="00F578A9" w:rsidRPr="00425318" w:rsidRDefault="00F578A9" w:rsidP="00F578A9">
      <w:pPr>
        <w:rPr>
          <w:rFonts w:hint="cs"/>
          <w:sz w:val="20"/>
          <w:szCs w:val="22"/>
        </w:rPr>
      </w:pPr>
      <w:bookmarkStart w:id="0" w:name="_GoBack"/>
      <w:bookmarkEnd w:id="0"/>
    </w:p>
    <w:sectPr w:rsidR="00F578A9" w:rsidRPr="00425318" w:rsidSect="00425318">
      <w:pgSz w:w="11906" w:h="16838"/>
      <w:pgMar w:top="720" w:right="720" w:bottom="568"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F7B" w:rsidRDefault="00E00F7B" w:rsidP="001250C8">
      <w:pPr>
        <w:spacing w:line="240" w:lineRule="auto"/>
      </w:pPr>
      <w:r>
        <w:separator/>
      </w:r>
    </w:p>
  </w:endnote>
  <w:endnote w:type="continuationSeparator" w:id="0">
    <w:p w:rsidR="00E00F7B" w:rsidRDefault="00E00F7B"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F7B" w:rsidRDefault="00E00F7B" w:rsidP="001250C8">
      <w:pPr>
        <w:spacing w:line="240" w:lineRule="auto"/>
      </w:pPr>
      <w:r>
        <w:separator/>
      </w:r>
    </w:p>
  </w:footnote>
  <w:footnote w:type="continuationSeparator" w:id="0">
    <w:p w:rsidR="00E00F7B" w:rsidRDefault="00E00F7B"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35949"/>
    <w:multiLevelType w:val="hybridMultilevel"/>
    <w:tmpl w:val="EF982670"/>
    <w:lvl w:ilvl="0" w:tplc="DE527828">
      <w:start w:val="1"/>
      <w:numFmt w:val="decimal"/>
      <w:lvlText w:val="%1."/>
      <w:lvlJc w:val="left"/>
      <w:pPr>
        <w:ind w:left="720" w:hanging="360"/>
      </w:pPr>
      <w:rPr>
        <w:b/>
        <w:bCs/>
      </w:rPr>
    </w:lvl>
    <w:lvl w:ilvl="1" w:tplc="AEF0D064">
      <w:start w:val="3"/>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96329"/>
    <w:multiLevelType w:val="multilevel"/>
    <w:tmpl w:val="F4F4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B145AF"/>
    <w:multiLevelType w:val="hybridMultilevel"/>
    <w:tmpl w:val="C6C0661C"/>
    <w:lvl w:ilvl="0" w:tplc="B7F4A5D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7CF2C81"/>
    <w:multiLevelType w:val="hybridMultilevel"/>
    <w:tmpl w:val="D120585C"/>
    <w:lvl w:ilvl="0" w:tplc="579ECCA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C818EF"/>
    <w:multiLevelType w:val="hybridMultilevel"/>
    <w:tmpl w:val="0944E81E"/>
    <w:lvl w:ilvl="0" w:tplc="573C04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6A"/>
    <w:rsid w:val="000435C5"/>
    <w:rsid w:val="0006076A"/>
    <w:rsid w:val="001250C8"/>
    <w:rsid w:val="002E1DB7"/>
    <w:rsid w:val="00425318"/>
    <w:rsid w:val="00656813"/>
    <w:rsid w:val="006A29B5"/>
    <w:rsid w:val="008A0A58"/>
    <w:rsid w:val="009A5298"/>
    <w:rsid w:val="00A13A6B"/>
    <w:rsid w:val="00A66032"/>
    <w:rsid w:val="00A72752"/>
    <w:rsid w:val="00A92B27"/>
    <w:rsid w:val="00B45A22"/>
    <w:rsid w:val="00E00F7B"/>
    <w:rsid w:val="00E93D7D"/>
    <w:rsid w:val="00F42F0B"/>
    <w:rsid w:val="00F578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8AAE6-5200-4DE1-ACD3-CFAF5E08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9A5298"/>
    <w:pPr>
      <w:ind w:left="720"/>
      <w:contextualSpacing/>
    </w:pPr>
  </w:style>
  <w:style w:type="character" w:styleId="a9">
    <w:name w:val="Strong"/>
    <w:basedOn w:val="a0"/>
    <w:uiPriority w:val="22"/>
    <w:qFormat/>
    <w:rsid w:val="00A92B27"/>
    <w:rPr>
      <w:b/>
      <w:bCs/>
    </w:rPr>
  </w:style>
  <w:style w:type="paragraph" w:styleId="NormalWeb">
    <w:name w:val="Normal (Web)"/>
    <w:basedOn w:val="a"/>
    <w:uiPriority w:val="99"/>
    <w:semiHidden/>
    <w:unhideWhenUsed/>
    <w:rsid w:val="00A92B27"/>
    <w:pPr>
      <w:bidi w:val="0"/>
      <w:spacing w:before="100" w:beforeAutospacing="1" w:after="100" w:afterAutospacing="1" w:line="240" w:lineRule="auto"/>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83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55</TotalTime>
  <Pages>3</Pages>
  <Words>2040</Words>
  <Characters>10203</Characters>
  <Application>Microsoft Office Word</Application>
  <DocSecurity>0</DocSecurity>
  <Lines>85</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2018-02-09T11:00:00Z</dcterms:created>
  <dcterms:modified xsi:type="dcterms:W3CDTF">2018-02-14T13:21:00Z</dcterms:modified>
</cp:coreProperties>
</file>