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89104B" w:rsidRDefault="00B45A22" w:rsidP="0089104B">
      <w:pPr>
        <w:rPr>
          <w:rtl/>
        </w:rPr>
      </w:pPr>
      <w:r w:rsidRPr="001250C8">
        <w:rPr>
          <w:rFonts w:hint="cs"/>
          <w:rtl/>
        </w:rPr>
        <w:t>בס"ד</w:t>
      </w:r>
      <w:r w:rsidR="001A5716">
        <w:rPr>
          <w:rFonts w:hint="cs"/>
          <w:rtl/>
        </w:rPr>
        <w:t>, שבט תשע"ח</w:t>
      </w:r>
      <w:r w:rsidR="0089104B">
        <w:rPr>
          <w:rFonts w:hint="cs"/>
          <w:rtl/>
        </w:rPr>
        <w:t xml:space="preserve"> </w:t>
      </w:r>
      <w:r w:rsidR="0089104B">
        <w:rPr>
          <w:rtl/>
        </w:rPr>
        <w:tab/>
      </w:r>
      <w:r w:rsidR="0089104B">
        <w:rPr>
          <w:rtl/>
        </w:rPr>
        <w:tab/>
      </w:r>
      <w:r w:rsidR="0089104B">
        <w:rPr>
          <w:rtl/>
        </w:rPr>
        <w:tab/>
      </w:r>
      <w:r w:rsidR="0089104B">
        <w:rPr>
          <w:rtl/>
        </w:rPr>
        <w:tab/>
      </w:r>
      <w:r w:rsidR="0089104B">
        <w:rPr>
          <w:rtl/>
        </w:rPr>
        <w:tab/>
      </w:r>
      <w:r w:rsidR="0089104B">
        <w:rPr>
          <w:rtl/>
        </w:rPr>
        <w:tab/>
      </w:r>
      <w:r w:rsidR="0089104B">
        <w:rPr>
          <w:rtl/>
        </w:rPr>
        <w:tab/>
      </w:r>
      <w:r w:rsidR="0089104B">
        <w:rPr>
          <w:rtl/>
        </w:rPr>
        <w:tab/>
      </w:r>
      <w:r w:rsidR="0089104B">
        <w:rPr>
          <w:rFonts w:hint="cs"/>
          <w:rtl/>
        </w:rPr>
        <w:t xml:space="preserve">         </w:t>
      </w:r>
      <w:r w:rsidR="0089104B" w:rsidRPr="0089104B">
        <w:rPr>
          <w:rFonts w:ascii="FrankRuehl" w:hAnsi="FrankRuehl" w:cs="FrankRuehl"/>
          <w:b/>
          <w:bCs/>
          <w:sz w:val="20"/>
          <w:szCs w:val="22"/>
          <w:rtl/>
        </w:rPr>
        <w:t>עיון והעמקה בדף היומי, הרב אודי שורץ</w:t>
      </w:r>
    </w:p>
    <w:p w:rsidR="001A5716" w:rsidRPr="00EF28F0" w:rsidRDefault="001A5716" w:rsidP="001A5716">
      <w:pPr>
        <w:pStyle w:val="a3"/>
        <w:rPr>
          <w:sz w:val="18"/>
          <w:szCs w:val="20"/>
          <w:u w:val="none"/>
          <w:rtl/>
        </w:rPr>
      </w:pPr>
      <w:r w:rsidRPr="00EF28F0">
        <w:rPr>
          <w:rFonts w:hint="cs"/>
          <w:sz w:val="20"/>
          <w:szCs w:val="24"/>
          <w:rtl/>
        </w:rPr>
        <w:t>עבודה זרה דף כ"ח, רפואות התלמוד ומחלות התלמוד</w:t>
      </w:r>
    </w:p>
    <w:p w:rsidR="001A5716" w:rsidRPr="00EF28F0" w:rsidRDefault="00EF28F0" w:rsidP="00EF28F0">
      <w:pPr>
        <w:rPr>
          <w:b/>
          <w:bCs/>
          <w:sz w:val="21"/>
          <w:szCs w:val="21"/>
          <w:u w:val="single"/>
          <w:rtl/>
        </w:rPr>
      </w:pPr>
      <w:r w:rsidRPr="00EF28F0">
        <w:rPr>
          <w:rFonts w:hint="cs"/>
          <w:b/>
          <w:bCs/>
          <w:sz w:val="21"/>
          <w:szCs w:val="21"/>
          <w:u w:val="single"/>
          <w:rtl/>
        </w:rPr>
        <w:t xml:space="preserve">א. </w:t>
      </w:r>
      <w:r w:rsidR="001A5716" w:rsidRPr="00EF28F0">
        <w:rPr>
          <w:rFonts w:hint="cs"/>
          <w:b/>
          <w:bCs/>
          <w:sz w:val="21"/>
          <w:szCs w:val="21"/>
          <w:u w:val="single"/>
          <w:rtl/>
        </w:rPr>
        <w:t>רפואות התלמוד</w:t>
      </w:r>
    </w:p>
    <w:p w:rsidR="001A5716" w:rsidRPr="00EF28F0" w:rsidRDefault="001A5716" w:rsidP="00EF28F0">
      <w:pPr>
        <w:pStyle w:val="a9"/>
        <w:numPr>
          <w:ilvl w:val="0"/>
          <w:numId w:val="1"/>
        </w:numPr>
        <w:ind w:left="360"/>
        <w:rPr>
          <w:b/>
          <w:bCs/>
          <w:sz w:val="21"/>
          <w:szCs w:val="21"/>
          <w:rtl/>
        </w:rPr>
      </w:pPr>
      <w:r w:rsidRPr="00EF28F0">
        <w:rPr>
          <w:rFonts w:hint="cs"/>
          <w:b/>
          <w:bCs/>
          <w:sz w:val="21"/>
          <w:szCs w:val="21"/>
          <w:rtl/>
        </w:rPr>
        <w:t>אוצר הגאונים גיטין, חלק התשובות, סימן שע"ו:</w:t>
      </w:r>
      <w:r w:rsidRPr="00EF28F0">
        <w:rPr>
          <w:rFonts w:hint="cs"/>
          <w:sz w:val="21"/>
          <w:szCs w:val="21"/>
          <w:rtl/>
        </w:rPr>
        <w:t xml:space="preserve"> "צריכין אנן למימר לכון דרבנן לאו אסותא אינון ומילין בעלמא דחזונין בזמניהון אמרונין ולאו דברי מצוה אינון, הלכך לא תסמכון על אלין אסותא, וליכא דעביד מינהון מידעם אלא בתר דמבדיק וידע בודאי מחמת רופאים בקיאים דההיא מילתא לא מעיקא לה וליכא דליתי נפשיה לידי סכנה. והכין אגמרו יתנא ואמרו לנא אבות וסבי דילנא דלא למעבד מן אילין אסותא אלא מאי דאיתי...".</w:t>
      </w:r>
    </w:p>
    <w:p w:rsidR="001A5716" w:rsidRPr="00EF28F0" w:rsidRDefault="001A5716" w:rsidP="00EF28F0">
      <w:pPr>
        <w:pStyle w:val="a9"/>
        <w:numPr>
          <w:ilvl w:val="0"/>
          <w:numId w:val="1"/>
        </w:numPr>
        <w:ind w:left="360"/>
        <w:rPr>
          <w:sz w:val="21"/>
          <w:szCs w:val="21"/>
          <w:rtl/>
        </w:rPr>
      </w:pPr>
      <w:r w:rsidRPr="00EF28F0">
        <w:rPr>
          <w:rFonts w:hint="cs"/>
          <w:b/>
          <w:bCs/>
          <w:sz w:val="21"/>
          <w:szCs w:val="21"/>
          <w:rtl/>
        </w:rPr>
        <w:t>שו"ת הרשב"א, א' תי"ג (ראה גם דרשות הר"ן, דרוש י"ב, ד"ה ואלו הידיעות):</w:t>
      </w:r>
      <w:r w:rsidRPr="00EF28F0">
        <w:rPr>
          <w:rFonts w:hint="cs"/>
          <w:sz w:val="21"/>
          <w:szCs w:val="21"/>
          <w:rtl/>
        </w:rPr>
        <w:t xml:space="preserve"> "</w:t>
      </w:r>
      <w:r w:rsidRPr="00EF28F0">
        <w:rPr>
          <w:sz w:val="21"/>
          <w:szCs w:val="21"/>
          <w:rtl/>
        </w:rPr>
        <w:t>ואומר אני כי מחסד עליון היה בתחלת הבריאה להמציא בעולמו דברים להעמיד בריאות הנבראים. שאם יקרה המקרים כחליים ושאר הסבות יוציאו הנמצאים מגדר טבעם השלם יהיו אלו מוכנים להחזירם אל גדרם או להעמידם על בריאות'. ושם הכחות האלה בעצם הדברים הנמצאים בטבע מושג בעיון כסמים והמסעדים הידועים לחכמי הרפואו' או בטבע מסוגל לא ישיג אותו העיון. וכן הענין בעצמו בשאר הנמצאים שיש בכל אחד דבר מועיל או בטבע מושגי או בטבע מסוגל כמסמר הצלוב ושן של שועל ואבן תקומ</w:t>
      </w:r>
      <w:r w:rsidRPr="00EF28F0">
        <w:rPr>
          <w:rFonts w:hint="cs"/>
          <w:sz w:val="21"/>
          <w:szCs w:val="21"/>
          <w:rtl/>
        </w:rPr>
        <w:t>ה</w:t>
      </w:r>
      <w:r w:rsidRPr="00EF28F0">
        <w:rPr>
          <w:sz w:val="21"/>
          <w:szCs w:val="21"/>
          <w:rtl/>
        </w:rPr>
        <w:t>. וכן תמשך הסגלה בסמים הידועים המחממים בחומם ובסגל' יועילו לדבר החם וכיוצא בזה הרבה</w:t>
      </w:r>
      <w:r w:rsidRPr="00EF28F0">
        <w:rPr>
          <w:rFonts w:hint="cs"/>
          <w:sz w:val="21"/>
          <w:szCs w:val="21"/>
          <w:rtl/>
        </w:rPr>
        <w:t>"</w:t>
      </w:r>
      <w:r w:rsidRPr="00EF28F0">
        <w:rPr>
          <w:sz w:val="21"/>
          <w:szCs w:val="21"/>
          <w:rtl/>
        </w:rPr>
        <w:t>.</w:t>
      </w:r>
    </w:p>
    <w:p w:rsidR="00BC4F8B" w:rsidRPr="00EF28F0" w:rsidRDefault="00BC4F8B" w:rsidP="00EF28F0">
      <w:pPr>
        <w:pStyle w:val="a9"/>
        <w:numPr>
          <w:ilvl w:val="0"/>
          <w:numId w:val="1"/>
        </w:numPr>
        <w:ind w:left="360"/>
        <w:rPr>
          <w:sz w:val="21"/>
          <w:szCs w:val="21"/>
          <w:rtl/>
        </w:rPr>
      </w:pPr>
      <w:r w:rsidRPr="00EF28F0">
        <w:rPr>
          <w:b/>
          <w:bCs/>
          <w:sz w:val="21"/>
          <w:szCs w:val="21"/>
          <w:rtl/>
        </w:rPr>
        <w:t>תוספות מועד קטן</w:t>
      </w:r>
      <w:r w:rsidRPr="00EF28F0">
        <w:rPr>
          <w:rFonts w:hint="cs"/>
          <w:b/>
          <w:bCs/>
          <w:sz w:val="21"/>
          <w:szCs w:val="21"/>
          <w:rtl/>
        </w:rPr>
        <w:t>, דף י"א:</w:t>
      </w:r>
      <w:r w:rsidRPr="00EF28F0">
        <w:rPr>
          <w:rFonts w:hint="cs"/>
          <w:sz w:val="21"/>
          <w:szCs w:val="21"/>
          <w:rtl/>
        </w:rPr>
        <w:t xml:space="preserve"> "</w:t>
      </w:r>
      <w:r w:rsidRPr="00EF28F0">
        <w:rPr>
          <w:sz w:val="21"/>
          <w:szCs w:val="21"/>
          <w:rtl/>
        </w:rPr>
        <w:t>כוורא סמוך למסרחיה מעלי - ובזמן הזה תופסים סכנה למיכל סמוך לסירחון וגם משתי עלה אבוה דאמר בסמוך דמעלי ושמא נשתנו כמו הרפואות שבש"ס שאינן טובות בזמן הזה או שמא נהרות דבבל מעלו לו טפי</w:t>
      </w:r>
      <w:r w:rsidRPr="00EF28F0">
        <w:rPr>
          <w:rFonts w:hint="cs"/>
          <w:sz w:val="21"/>
          <w:szCs w:val="21"/>
          <w:rtl/>
        </w:rPr>
        <w:t>".</w:t>
      </w:r>
    </w:p>
    <w:p w:rsidR="001A5716" w:rsidRPr="00EF28F0" w:rsidRDefault="001A5716" w:rsidP="00EF28F0">
      <w:pPr>
        <w:pStyle w:val="a9"/>
        <w:numPr>
          <w:ilvl w:val="0"/>
          <w:numId w:val="1"/>
        </w:numPr>
        <w:ind w:left="360"/>
        <w:rPr>
          <w:sz w:val="21"/>
          <w:szCs w:val="21"/>
          <w:rtl/>
        </w:rPr>
      </w:pPr>
      <w:r w:rsidRPr="00EF28F0">
        <w:rPr>
          <w:rFonts w:hint="cs"/>
          <w:b/>
          <w:bCs/>
          <w:sz w:val="21"/>
          <w:szCs w:val="21"/>
          <w:rtl/>
        </w:rPr>
        <w:t>שו"ת חוות יאיר סימן רל"ד:</w:t>
      </w:r>
      <w:r w:rsidRPr="00EF28F0">
        <w:rPr>
          <w:rFonts w:hint="cs"/>
          <w:sz w:val="21"/>
          <w:szCs w:val="21"/>
          <w:rtl/>
        </w:rPr>
        <w:t xml:space="preserve"> "</w:t>
      </w:r>
      <w:r w:rsidRPr="00EF28F0">
        <w:rPr>
          <w:sz w:val="21"/>
          <w:szCs w:val="21"/>
          <w:rtl/>
        </w:rPr>
        <w:t>ובלה"נ א"א להשתמש ברפואות שזכרו רז"ל הן מצד העדר ידיעת פירוש המלות הם שמות העשבים דזכרו רז"ל הן מצד העדר ידיעת כמותן ותשמישן הן מצד דנשתנו הדורות והטבעיי' כמ"ש התוס' והפוסקים בכמה דוכתא</w:t>
      </w:r>
      <w:r w:rsidRPr="00EF28F0">
        <w:rPr>
          <w:rFonts w:hint="cs"/>
          <w:sz w:val="21"/>
          <w:szCs w:val="21"/>
          <w:rtl/>
        </w:rPr>
        <w:t>".</w:t>
      </w:r>
      <w:r w:rsidRPr="00EF28F0">
        <w:rPr>
          <w:sz w:val="21"/>
          <w:szCs w:val="21"/>
          <w:rtl/>
        </w:rPr>
        <w:t xml:space="preserve"> </w:t>
      </w:r>
      <w:r w:rsidRPr="00EF28F0">
        <w:rPr>
          <w:rFonts w:hint="cs"/>
          <w:sz w:val="21"/>
          <w:szCs w:val="21"/>
          <w:rtl/>
        </w:rPr>
        <w:t xml:space="preserve"> </w:t>
      </w:r>
    </w:p>
    <w:p w:rsidR="001A5716" w:rsidRPr="00EF28F0" w:rsidRDefault="001A5716" w:rsidP="00EF28F0">
      <w:pPr>
        <w:pStyle w:val="a9"/>
        <w:numPr>
          <w:ilvl w:val="0"/>
          <w:numId w:val="1"/>
        </w:numPr>
        <w:ind w:left="360"/>
        <w:rPr>
          <w:sz w:val="21"/>
          <w:szCs w:val="21"/>
          <w:rtl/>
        </w:rPr>
      </w:pPr>
      <w:r w:rsidRPr="00EF28F0">
        <w:rPr>
          <w:rFonts w:hint="cs"/>
          <w:b/>
          <w:bCs/>
          <w:sz w:val="21"/>
          <w:szCs w:val="21"/>
          <w:rtl/>
        </w:rPr>
        <w:t>מהרש"א גיטין, דף ס"ח:</w:t>
      </w:r>
      <w:r w:rsidRPr="00EF28F0">
        <w:rPr>
          <w:rFonts w:hint="cs"/>
          <w:sz w:val="21"/>
          <w:szCs w:val="21"/>
          <w:rtl/>
        </w:rPr>
        <w:t xml:space="preserve"> "</w:t>
      </w:r>
      <w:r w:rsidRPr="00EF28F0">
        <w:rPr>
          <w:sz w:val="21"/>
          <w:szCs w:val="21"/>
          <w:rtl/>
        </w:rPr>
        <w:t>יש לשאול בכל הני רפואות הנזכרים בהאי פרקא גם בפרק אין מעמידין אמאי כתבוהו רבינא ורב אשי בתלמוד</w:t>
      </w:r>
      <w:r w:rsidRPr="00EF28F0">
        <w:rPr>
          <w:rFonts w:hint="cs"/>
          <w:sz w:val="21"/>
          <w:szCs w:val="21"/>
          <w:rtl/>
        </w:rPr>
        <w:t>,</w:t>
      </w:r>
      <w:r w:rsidRPr="00EF28F0">
        <w:rPr>
          <w:sz w:val="21"/>
          <w:szCs w:val="21"/>
          <w:rtl/>
        </w:rPr>
        <w:t xml:space="preserve"> הא אמרינן בפ"ק דברכות </w:t>
      </w:r>
      <w:r w:rsidRPr="00EF28F0">
        <w:rPr>
          <w:rFonts w:hint="cs"/>
          <w:sz w:val="21"/>
          <w:szCs w:val="21"/>
          <w:rtl/>
        </w:rPr>
        <w:t>"</w:t>
      </w:r>
      <w:r w:rsidRPr="00EF28F0">
        <w:rPr>
          <w:sz w:val="21"/>
          <w:szCs w:val="21"/>
          <w:rtl/>
        </w:rPr>
        <w:t>והטוב בעיניך עשיתי</w:t>
      </w:r>
      <w:r w:rsidRPr="00EF28F0">
        <w:rPr>
          <w:rFonts w:hint="cs"/>
          <w:sz w:val="21"/>
          <w:szCs w:val="21"/>
          <w:rtl/>
        </w:rPr>
        <w:t>" -</w:t>
      </w:r>
      <w:r w:rsidRPr="00EF28F0">
        <w:rPr>
          <w:sz w:val="21"/>
          <w:szCs w:val="21"/>
          <w:rtl/>
        </w:rPr>
        <w:t xml:space="preserve"> שגנז חזקיהו ספר הרפואות כדי שיבקשו רחמים ושבחוהו חכמים על זאת</w:t>
      </w:r>
      <w:r w:rsidRPr="00EF28F0">
        <w:rPr>
          <w:rFonts w:hint="cs"/>
          <w:sz w:val="21"/>
          <w:szCs w:val="21"/>
          <w:rtl/>
        </w:rPr>
        <w:t>.</w:t>
      </w:r>
      <w:r w:rsidRPr="00EF28F0">
        <w:rPr>
          <w:sz w:val="21"/>
          <w:szCs w:val="21"/>
          <w:rtl/>
        </w:rPr>
        <w:t xml:space="preserve"> ויש ליישב דודאי ניתן רשות לרפאות ולידע רפואות כל חלאים אלא שאין ראוי לגלות כולם לכל אדם משום אינשי דלא מעלי שלא יבטחו בה' אלא ברפואתם</w:t>
      </w:r>
      <w:r w:rsidRPr="00EF28F0">
        <w:rPr>
          <w:rFonts w:hint="cs"/>
          <w:sz w:val="21"/>
          <w:szCs w:val="21"/>
          <w:rtl/>
        </w:rPr>
        <w:t>.</w:t>
      </w:r>
      <w:r w:rsidRPr="00EF28F0">
        <w:rPr>
          <w:sz w:val="21"/>
          <w:szCs w:val="21"/>
          <w:rtl/>
        </w:rPr>
        <w:t xml:space="preserve"> והשתא מה"ט שהותר להם לכתוב התלמוד גופיה דהא דברים שבעל פה אסור לכותבן אבל משום שנתרבה השכחה בדורות האחרונים הותר להם לכתוב משום עת לעשות לה' וגו' (כדאמר לעיל ס.) מה"ט הותרו להם לכתוב הרפואות ולגלותן לרבים כיון שא"א לזוכרם בע"פ ופן ישתכחו מכל אדם</w:t>
      </w:r>
      <w:r w:rsidRPr="00EF28F0">
        <w:rPr>
          <w:rFonts w:hint="cs"/>
          <w:sz w:val="21"/>
          <w:szCs w:val="21"/>
          <w:rtl/>
        </w:rPr>
        <w:t>.</w:t>
      </w:r>
      <w:r w:rsidRPr="00EF28F0">
        <w:rPr>
          <w:sz w:val="21"/>
          <w:szCs w:val="21"/>
          <w:rtl/>
        </w:rPr>
        <w:t xml:space="preserve"> ומתוך זה תראה שאין התלמוד חסר מכל החכמות כי לכל חולי תמצא בו רפואה שלימה ואמתית למבינים לשונם ואל יאמר המלעיג על חכמי התלמוד שהיו חסרים מחכמת הרפואה</w:t>
      </w:r>
      <w:r w:rsidRPr="00EF28F0">
        <w:rPr>
          <w:rFonts w:hint="cs"/>
          <w:sz w:val="21"/>
          <w:szCs w:val="21"/>
          <w:rtl/>
        </w:rPr>
        <w:t>".</w:t>
      </w:r>
    </w:p>
    <w:p w:rsidR="001A5716" w:rsidRPr="00EF28F0" w:rsidRDefault="001A5716" w:rsidP="00EF28F0">
      <w:pPr>
        <w:pStyle w:val="a9"/>
        <w:numPr>
          <w:ilvl w:val="0"/>
          <w:numId w:val="1"/>
        </w:numPr>
        <w:ind w:left="360"/>
        <w:rPr>
          <w:sz w:val="21"/>
          <w:szCs w:val="21"/>
          <w:rtl/>
        </w:rPr>
      </w:pPr>
      <w:r w:rsidRPr="00EF28F0">
        <w:rPr>
          <w:rFonts w:hint="cs"/>
          <w:b/>
          <w:bCs/>
          <w:sz w:val="21"/>
          <w:szCs w:val="21"/>
          <w:rtl/>
        </w:rPr>
        <w:t>ים של שלמה חולין, ח' י"ב:</w:t>
      </w:r>
      <w:r w:rsidRPr="00EF28F0">
        <w:rPr>
          <w:rFonts w:hint="cs"/>
          <w:sz w:val="21"/>
          <w:szCs w:val="21"/>
          <w:rtl/>
        </w:rPr>
        <w:t xml:space="preserve"> "</w:t>
      </w:r>
      <w:r w:rsidRPr="00EF28F0">
        <w:rPr>
          <w:sz w:val="21"/>
          <w:szCs w:val="21"/>
          <w:rtl/>
        </w:rPr>
        <w:t>שיש חרם הקדמונים שאין לסמוך על רפואות התלמוד, כדי שלא להוציא לעז על חכמים הקדמונים, ולא ידעו שיש שינוי במקומות, וכ"ש בזמנים, שהדורות פוחתים והולכים, ואם הראשונים כענקים, אנו כיתושין, גם מה שהזהירו משום רוחות, כולן לא שכיחי האידנא</w:t>
      </w:r>
      <w:r w:rsidRPr="00EF28F0">
        <w:rPr>
          <w:rFonts w:hint="cs"/>
          <w:sz w:val="21"/>
          <w:szCs w:val="21"/>
          <w:rtl/>
        </w:rPr>
        <w:t>".</w:t>
      </w:r>
    </w:p>
    <w:p w:rsidR="001A5716" w:rsidRPr="00EF28F0" w:rsidRDefault="001A5716" w:rsidP="00EF28F0">
      <w:pPr>
        <w:pStyle w:val="a9"/>
        <w:numPr>
          <w:ilvl w:val="0"/>
          <w:numId w:val="1"/>
        </w:numPr>
        <w:ind w:left="360"/>
        <w:rPr>
          <w:sz w:val="21"/>
          <w:szCs w:val="21"/>
          <w:rtl/>
        </w:rPr>
      </w:pPr>
      <w:r w:rsidRPr="00EF28F0">
        <w:rPr>
          <w:rFonts w:hint="cs"/>
          <w:b/>
          <w:bCs/>
          <w:sz w:val="21"/>
          <w:szCs w:val="21"/>
          <w:rtl/>
        </w:rPr>
        <w:t>שולחן ערוך יורה דעה, של"ו א':</w:t>
      </w:r>
      <w:r w:rsidRPr="00EF28F0">
        <w:rPr>
          <w:rFonts w:hint="cs"/>
          <w:sz w:val="21"/>
          <w:szCs w:val="21"/>
          <w:rtl/>
        </w:rPr>
        <w:t xml:space="preserve"> "</w:t>
      </w:r>
      <w:r w:rsidRPr="00EF28F0">
        <w:rPr>
          <w:sz w:val="21"/>
          <w:szCs w:val="21"/>
          <w:rtl/>
        </w:rPr>
        <w:t>נתנה התורה רשות לרופא לרפאות. ומצוה היא. ובכלל פיקוח נפש הוא. ואם מונע עצמו, הרי זה שופך דמים, ואפילו יש לו מי שירפאנו, שלא מן הכל אדם זוכה להתרפאות. ומיהו לא יתעסק ברפואה אא"כ הוא בקי, ולא יהא שם גדול ממנו, שאם לא כן, הרי זה שופך דמים</w:t>
      </w:r>
      <w:r w:rsidRPr="00EF28F0">
        <w:rPr>
          <w:rFonts w:hint="cs"/>
          <w:sz w:val="21"/>
          <w:szCs w:val="21"/>
          <w:rtl/>
        </w:rPr>
        <w:t>"</w:t>
      </w:r>
      <w:r w:rsidRPr="00EF28F0">
        <w:rPr>
          <w:sz w:val="21"/>
          <w:szCs w:val="21"/>
          <w:rtl/>
        </w:rPr>
        <w:t>.</w:t>
      </w:r>
    </w:p>
    <w:p w:rsidR="001A5716" w:rsidRPr="00EF28F0" w:rsidRDefault="001A5716" w:rsidP="00EF28F0">
      <w:pPr>
        <w:pStyle w:val="a9"/>
        <w:numPr>
          <w:ilvl w:val="0"/>
          <w:numId w:val="1"/>
        </w:numPr>
        <w:ind w:left="360"/>
        <w:rPr>
          <w:sz w:val="21"/>
          <w:szCs w:val="21"/>
          <w:rtl/>
        </w:rPr>
      </w:pPr>
      <w:r w:rsidRPr="00EF28F0">
        <w:rPr>
          <w:rFonts w:hint="cs"/>
          <w:b/>
          <w:bCs/>
          <w:sz w:val="21"/>
          <w:szCs w:val="21"/>
          <w:rtl/>
        </w:rPr>
        <w:t>רבי עקיבא איגר, שם:</w:t>
      </w:r>
      <w:r w:rsidRPr="00EF28F0">
        <w:rPr>
          <w:rFonts w:hint="cs"/>
          <w:sz w:val="21"/>
          <w:szCs w:val="21"/>
          <w:rtl/>
        </w:rPr>
        <w:t xml:space="preserve"> "</w:t>
      </w:r>
      <w:r w:rsidRPr="00EF28F0">
        <w:rPr>
          <w:sz w:val="21"/>
          <w:szCs w:val="21"/>
          <w:rtl/>
        </w:rPr>
        <w:t>במהרי"ל (בלקוטים שבסוף הספר) איתא וז"ל אמר לנו מהרי"ל כל הרפואות שבכל התלמוד אסור לנסות אותם משום דאין אדם יכול לעמוד על עיקרן וכי לא יעלו בידם ילעגו וילגלגו על דברי חכמים</w:t>
      </w:r>
      <w:r w:rsidRPr="00EF28F0">
        <w:rPr>
          <w:rFonts w:hint="cs"/>
          <w:sz w:val="21"/>
          <w:szCs w:val="21"/>
          <w:rtl/>
        </w:rPr>
        <w:t xml:space="preserve"> ...".</w:t>
      </w:r>
    </w:p>
    <w:p w:rsidR="001A5716" w:rsidRPr="00EF28F0" w:rsidRDefault="00EF28F0" w:rsidP="00EF28F0">
      <w:pPr>
        <w:rPr>
          <w:b/>
          <w:bCs/>
          <w:sz w:val="21"/>
          <w:szCs w:val="21"/>
          <w:u w:val="single"/>
          <w:rtl/>
        </w:rPr>
      </w:pPr>
      <w:r w:rsidRPr="00EF28F0">
        <w:rPr>
          <w:rFonts w:hint="cs"/>
          <w:b/>
          <w:bCs/>
          <w:sz w:val="21"/>
          <w:szCs w:val="21"/>
          <w:u w:val="single"/>
          <w:rtl/>
        </w:rPr>
        <w:t xml:space="preserve">ב. </w:t>
      </w:r>
      <w:r w:rsidR="001A5716" w:rsidRPr="00EF28F0">
        <w:rPr>
          <w:rFonts w:hint="cs"/>
          <w:b/>
          <w:bCs/>
          <w:sz w:val="21"/>
          <w:szCs w:val="21"/>
          <w:u w:val="single"/>
          <w:rtl/>
        </w:rPr>
        <w:t>מחלות התלמוד</w:t>
      </w:r>
    </w:p>
    <w:p w:rsidR="00116F1F" w:rsidRPr="00EF28F0" w:rsidRDefault="00116F1F" w:rsidP="00EF28F0">
      <w:pPr>
        <w:rPr>
          <w:b/>
          <w:bCs/>
          <w:sz w:val="21"/>
          <w:szCs w:val="21"/>
          <w:rtl/>
        </w:rPr>
      </w:pPr>
      <w:r w:rsidRPr="00EF28F0">
        <w:rPr>
          <w:rFonts w:hint="cs"/>
          <w:b/>
          <w:bCs/>
          <w:sz w:val="21"/>
          <w:szCs w:val="21"/>
          <w:rtl/>
        </w:rPr>
        <w:t>ב1. צפדינא</w:t>
      </w:r>
    </w:p>
    <w:p w:rsidR="00116F1F" w:rsidRPr="00EF28F0" w:rsidRDefault="00116F1F" w:rsidP="00EF28F0">
      <w:pPr>
        <w:pStyle w:val="a9"/>
        <w:numPr>
          <w:ilvl w:val="0"/>
          <w:numId w:val="1"/>
        </w:numPr>
        <w:ind w:left="360"/>
        <w:rPr>
          <w:sz w:val="21"/>
          <w:szCs w:val="21"/>
          <w:rtl/>
        </w:rPr>
      </w:pPr>
      <w:r w:rsidRPr="00EF28F0">
        <w:rPr>
          <w:b/>
          <w:bCs/>
          <w:sz w:val="21"/>
          <w:szCs w:val="21"/>
          <w:rtl/>
        </w:rPr>
        <w:t>עבודה זרה</w:t>
      </w:r>
      <w:r w:rsidRPr="00EF28F0">
        <w:rPr>
          <w:rFonts w:hint="cs"/>
          <w:b/>
          <w:bCs/>
          <w:sz w:val="21"/>
          <w:szCs w:val="21"/>
          <w:rtl/>
        </w:rPr>
        <w:t>, דף כ"ח:</w:t>
      </w:r>
      <w:r w:rsidRPr="00EF28F0">
        <w:rPr>
          <w:rFonts w:hint="cs"/>
          <w:sz w:val="21"/>
          <w:szCs w:val="21"/>
          <w:rtl/>
        </w:rPr>
        <w:t xml:space="preserve"> "</w:t>
      </w:r>
      <w:r w:rsidRPr="00EF28F0">
        <w:rPr>
          <w:sz w:val="21"/>
          <w:szCs w:val="21"/>
          <w:rtl/>
        </w:rPr>
        <w:t>אמר רב נחמן בר יצחק: שאני צפדינא, הואיל ומתחיל בפה וגומר בבני מעיים. מאי סימניה? רמי מידי בי ככי ומייתי דמא מבי דרי</w:t>
      </w:r>
      <w:r w:rsidRPr="00EF28F0">
        <w:rPr>
          <w:rFonts w:hint="cs"/>
          <w:sz w:val="21"/>
          <w:szCs w:val="21"/>
          <w:rtl/>
        </w:rPr>
        <w:t>"</w:t>
      </w:r>
      <w:r w:rsidRPr="00EF28F0">
        <w:rPr>
          <w:sz w:val="21"/>
          <w:szCs w:val="21"/>
          <w:rtl/>
        </w:rPr>
        <w:t>.</w:t>
      </w:r>
    </w:p>
    <w:p w:rsidR="00116F1F" w:rsidRPr="00EF28F0" w:rsidRDefault="00116F1F" w:rsidP="00EF28F0">
      <w:pPr>
        <w:pStyle w:val="a9"/>
        <w:numPr>
          <w:ilvl w:val="0"/>
          <w:numId w:val="1"/>
        </w:numPr>
        <w:ind w:left="360"/>
        <w:rPr>
          <w:sz w:val="21"/>
          <w:szCs w:val="21"/>
          <w:rtl/>
        </w:rPr>
      </w:pPr>
      <w:r w:rsidRPr="00EF28F0">
        <w:rPr>
          <w:b/>
          <w:bCs/>
          <w:sz w:val="21"/>
          <w:szCs w:val="21"/>
          <w:rtl/>
        </w:rPr>
        <w:t>משנה ברורה</w:t>
      </w:r>
      <w:r w:rsidRPr="00EF28F0">
        <w:rPr>
          <w:rFonts w:hint="cs"/>
          <w:b/>
          <w:bCs/>
          <w:sz w:val="21"/>
          <w:szCs w:val="21"/>
          <w:rtl/>
        </w:rPr>
        <w:t>, שכ"ח ס"ק ח':</w:t>
      </w:r>
      <w:r w:rsidRPr="00EF28F0">
        <w:rPr>
          <w:rFonts w:hint="cs"/>
          <w:sz w:val="21"/>
          <w:szCs w:val="21"/>
          <w:rtl/>
        </w:rPr>
        <w:t xml:space="preserve"> "</w:t>
      </w:r>
      <w:r w:rsidRPr="00EF28F0">
        <w:rPr>
          <w:sz w:val="21"/>
          <w:szCs w:val="21"/>
          <w:rtl/>
        </w:rPr>
        <w:t>וכ"ש מחלת צפידנא שמתחלת בפה ומסיימת בבני מעיים וסימנה כשנותן כלום לתוך פיו סביבות השיניים יוצאין מבין השיניים דם דמחללין עליה השבת והפרש יש בינייהו דבצפידנא אפילו החולה והרופא אומרים א"צ לחילול אמרינן דאין בקיאין בזה כי מקובל ביד חז"ל שסכנה היא ובשאר כאב השיניים דחשיב כמכה של חלל בסתם מחללין וכשאומר הרופא או החולה שא"צ אין מחללין</w:t>
      </w:r>
      <w:r w:rsidRPr="00EF28F0">
        <w:rPr>
          <w:rFonts w:hint="cs"/>
          <w:sz w:val="21"/>
          <w:szCs w:val="21"/>
          <w:rtl/>
        </w:rPr>
        <w:t>".</w:t>
      </w:r>
    </w:p>
    <w:p w:rsidR="00116F1F" w:rsidRPr="00EF28F0" w:rsidRDefault="00116F1F" w:rsidP="00EF28F0">
      <w:pPr>
        <w:pStyle w:val="a9"/>
        <w:numPr>
          <w:ilvl w:val="0"/>
          <w:numId w:val="1"/>
        </w:numPr>
        <w:ind w:left="360"/>
        <w:rPr>
          <w:sz w:val="21"/>
          <w:szCs w:val="21"/>
          <w:rtl/>
        </w:rPr>
      </w:pPr>
      <w:r w:rsidRPr="00EF28F0">
        <w:rPr>
          <w:rFonts w:hint="cs"/>
          <w:b/>
          <w:bCs/>
          <w:sz w:val="21"/>
          <w:szCs w:val="21"/>
          <w:rtl/>
        </w:rPr>
        <w:t>פסקי תשובות, שם:</w:t>
      </w:r>
      <w:r w:rsidRPr="00EF28F0">
        <w:rPr>
          <w:rFonts w:hint="cs"/>
          <w:sz w:val="21"/>
          <w:szCs w:val="21"/>
          <w:rtl/>
        </w:rPr>
        <w:t xml:space="preserve"> "ואין הכוונה לחניכיים רגישות, שזה מצוי אצל הרבה אנשים, ואין בו כל סכנה. ואולי הכוונה למחלת דם אשר חסר בו חומר קרישת הדם ... וכבר נתחבטו גדולי הדורות להבין עניינה של מחלה זו ומדוע יש בה משום סכנת נפשות". </w:t>
      </w:r>
    </w:p>
    <w:p w:rsidR="00116F1F" w:rsidRPr="00EF28F0" w:rsidRDefault="00116F1F" w:rsidP="00EF28F0">
      <w:pPr>
        <w:rPr>
          <w:b/>
          <w:bCs/>
          <w:sz w:val="21"/>
          <w:szCs w:val="21"/>
          <w:rtl/>
        </w:rPr>
      </w:pPr>
      <w:r w:rsidRPr="00EF28F0">
        <w:rPr>
          <w:rFonts w:hint="cs"/>
          <w:b/>
          <w:bCs/>
          <w:sz w:val="21"/>
          <w:szCs w:val="21"/>
          <w:rtl/>
        </w:rPr>
        <w:t>ב2. ענייני מילה</w:t>
      </w:r>
    </w:p>
    <w:p w:rsidR="001A5716" w:rsidRPr="00EF28F0" w:rsidRDefault="001A5716" w:rsidP="00EF28F0">
      <w:pPr>
        <w:pStyle w:val="a9"/>
        <w:numPr>
          <w:ilvl w:val="0"/>
          <w:numId w:val="1"/>
        </w:numPr>
        <w:ind w:left="360"/>
        <w:rPr>
          <w:sz w:val="21"/>
          <w:szCs w:val="21"/>
          <w:rtl/>
        </w:rPr>
      </w:pPr>
      <w:r w:rsidRPr="00EF28F0">
        <w:rPr>
          <w:rFonts w:hint="cs"/>
          <w:b/>
          <w:bCs/>
          <w:sz w:val="21"/>
          <w:szCs w:val="21"/>
          <w:rtl/>
        </w:rPr>
        <w:t>הגרש"ז אויערבך, ספר "לב אברהם" (הגהות לספר נשמת אברהם), כרך ב' עמוד י"ט:</w:t>
      </w:r>
      <w:r w:rsidR="00BC4F8B" w:rsidRPr="00EF28F0">
        <w:rPr>
          <w:rFonts w:hint="cs"/>
          <w:sz w:val="21"/>
          <w:szCs w:val="21"/>
          <w:rtl/>
        </w:rPr>
        <w:t xml:space="preserve"> </w:t>
      </w:r>
      <w:r w:rsidRPr="00EF28F0">
        <w:rPr>
          <w:rFonts w:hint="cs"/>
          <w:sz w:val="21"/>
          <w:szCs w:val="21"/>
          <w:rtl/>
        </w:rPr>
        <w:t>"העיקר הוא כשאר הטעמים</w:t>
      </w:r>
      <w:r w:rsidR="00BC4F8B" w:rsidRPr="00EF28F0">
        <w:rPr>
          <w:rFonts w:hint="cs"/>
          <w:sz w:val="21"/>
          <w:szCs w:val="21"/>
          <w:rtl/>
        </w:rPr>
        <w:t xml:space="preserve"> (=ולא כדעת הגאונים, שחז"ל לא היו רופאים ואין לסמוך על רפואותיהם)</w:t>
      </w:r>
      <w:r w:rsidRPr="00EF28F0">
        <w:rPr>
          <w:rFonts w:hint="cs"/>
          <w:sz w:val="21"/>
          <w:szCs w:val="21"/>
          <w:rtl/>
        </w:rPr>
        <w:t>, ונכון לכותבו בשם יש אומרים. וגם נכון להזכיר פרט למציצה דאף שלכאורה הוא רק משום סכנה, אפילו הכי חייבים לעשות הגם בשבת אף אם זה נגד דעת הרופאים".</w:t>
      </w:r>
    </w:p>
    <w:p w:rsidR="005C4DA7" w:rsidRPr="00EF28F0" w:rsidRDefault="005C4DA7" w:rsidP="00EF28F0">
      <w:pPr>
        <w:pStyle w:val="a9"/>
        <w:numPr>
          <w:ilvl w:val="0"/>
          <w:numId w:val="1"/>
        </w:numPr>
        <w:ind w:left="360"/>
        <w:rPr>
          <w:sz w:val="21"/>
          <w:szCs w:val="21"/>
          <w:rtl/>
        </w:rPr>
      </w:pPr>
      <w:r w:rsidRPr="00EF28F0">
        <w:rPr>
          <w:rFonts w:hint="cs"/>
          <w:b/>
          <w:bCs/>
          <w:sz w:val="21"/>
          <w:szCs w:val="21"/>
          <w:rtl/>
        </w:rPr>
        <w:t xml:space="preserve">הראי"ה קוק, </w:t>
      </w:r>
      <w:r w:rsidRPr="00EF28F0">
        <w:rPr>
          <w:b/>
          <w:bCs/>
          <w:sz w:val="21"/>
          <w:szCs w:val="21"/>
          <w:rtl/>
        </w:rPr>
        <w:t>שו"ת דעת כהן ק</w:t>
      </w:r>
      <w:r w:rsidRPr="00EF28F0">
        <w:rPr>
          <w:rFonts w:hint="cs"/>
          <w:b/>
          <w:bCs/>
          <w:sz w:val="21"/>
          <w:szCs w:val="21"/>
          <w:rtl/>
        </w:rPr>
        <w:t>"</w:t>
      </w:r>
      <w:r w:rsidRPr="00EF28F0">
        <w:rPr>
          <w:b/>
          <w:bCs/>
          <w:sz w:val="21"/>
          <w:szCs w:val="21"/>
          <w:rtl/>
        </w:rPr>
        <w:t>מ</w:t>
      </w:r>
      <w:r w:rsidRPr="00EF28F0">
        <w:rPr>
          <w:rFonts w:hint="cs"/>
          <w:b/>
          <w:bCs/>
          <w:sz w:val="21"/>
          <w:szCs w:val="21"/>
          <w:rtl/>
        </w:rPr>
        <w:t>:</w:t>
      </w:r>
      <w:r w:rsidRPr="00EF28F0">
        <w:rPr>
          <w:rFonts w:hint="cs"/>
          <w:sz w:val="21"/>
          <w:szCs w:val="21"/>
          <w:rtl/>
        </w:rPr>
        <w:t xml:space="preserve"> "</w:t>
      </w:r>
      <w:r w:rsidRPr="00EF28F0">
        <w:rPr>
          <w:sz w:val="21"/>
          <w:szCs w:val="21"/>
          <w:rtl/>
        </w:rPr>
        <w:t xml:space="preserve">אם יאמרו שהמה מכירים בחכמתם, שאין שייך כלל במניעת המציצה סכנה בשום אופן, הנה דבריהם מוכחשים מחז"ל, שאמרו האי אומנא דלא מייץ סכנתא הוא ומעברינן לי', ואין אנו שומעים להם כלל, כדברי הרשב"א ביתרת שחיתה י"ב </w:t>
      </w:r>
      <w:r w:rsidRPr="00EF28F0">
        <w:rPr>
          <w:sz w:val="21"/>
          <w:szCs w:val="21"/>
          <w:rtl/>
        </w:rPr>
        <w:lastRenderedPageBreak/>
        <w:t>חודש, שכשבאים להכחיש דברי חז"ל אין נאמנותם כלום, ובודאי המה טועים במשפטם. אלא מה שיש לדון הוא אם אומרים, שלפי טבע האדם בימים האלו ובארצותינו נראה להם שאין המציצה מוכרחת כדי להסיר הסכנה, שלכאורה הי' ראוי לשמוע להם, שבזה אין הכחשה לדחז"ל, כי דבריהם ז"ל יתכן שלא אמרו כ"א לפי טבע הזמן אז, ועתה כשנשתנו הטבעים הי' מקום לחוש לדבריהם. אבל כ"ז אינו מועיל אלא אם נחליט שדברי הרופאים הם מוחזקים אצלנו כודאי, אבל באמת נראה שדבריהם בכלל אנו מחזיקים רק לספק, שגם בעצמם אי אפשר שיחזיקו דבריהם בתורת ודאי, שלפעמים יש שאחד וגם רבים מניחים יסוד מוסד בחכמת הרפואה, (והה"ד בכל החכמות), ורבים מחליטים הדבר לדבר אמת, ואח"כ בא דור אחר וחקרה, שכל דבריהם מהבל המה, ומה שזה בונה זה סותר, ואין דבריהם כ"א באסמכתא ואומדנא. א"כ יש לכל דבריהם דין ספק, ומה שסומכין עליהם להקל באסורים, לענין יוה"כ ושבת, היינו משום דאפי' בספק נפשות ג"כ נתנו כל איסורי תורה להדחות, (בר מהני תלת). וא"כ בנ"ד, שחז"ל אמרו דבהעדר המציצה הוא סכנה, הרי הדבר עומד לנו בחזקת סכנה, ואפילו אם כל הרופאים אומרים שאינה סכנה אי אפשר להם להוציא הדבר מכלל ספק סכנה, וכיון שכל עיקר סמיכתנו על דבריהם אינה כ"א מטעם ספק אינו מועיל זה כ"א להקל באיסורים מטעם ספק נפשות, ולא להקל ע"פ דבריהם בסכנה. ע"כ אף על פי שיש חילול שבת במציצה, הדבר פשוט שאנו חייבים בה, שספק נפשות היא לעולם וכל ספק נפשות דוחה את השבת</w:t>
      </w:r>
      <w:r w:rsidRPr="00EF28F0">
        <w:rPr>
          <w:rFonts w:hint="cs"/>
          <w:sz w:val="21"/>
          <w:szCs w:val="21"/>
          <w:rtl/>
        </w:rPr>
        <w:t>"</w:t>
      </w:r>
      <w:r w:rsidRPr="00EF28F0">
        <w:rPr>
          <w:sz w:val="21"/>
          <w:szCs w:val="21"/>
          <w:rtl/>
        </w:rPr>
        <w:t>.</w:t>
      </w:r>
    </w:p>
    <w:p w:rsidR="005C4DA7" w:rsidRPr="00EF28F0" w:rsidRDefault="005C4DA7" w:rsidP="00EF28F0">
      <w:pPr>
        <w:pStyle w:val="a9"/>
        <w:numPr>
          <w:ilvl w:val="0"/>
          <w:numId w:val="1"/>
        </w:numPr>
        <w:ind w:left="360"/>
        <w:rPr>
          <w:sz w:val="21"/>
          <w:szCs w:val="21"/>
          <w:rtl/>
        </w:rPr>
      </w:pPr>
      <w:r w:rsidRPr="00EF28F0">
        <w:rPr>
          <w:rFonts w:hint="cs"/>
          <w:b/>
          <w:bCs/>
          <w:sz w:val="21"/>
          <w:szCs w:val="21"/>
          <w:rtl/>
        </w:rPr>
        <w:t>שו"ת מנחת שלמה, תניינא פ':</w:t>
      </w:r>
      <w:r w:rsidRPr="00EF28F0">
        <w:rPr>
          <w:rFonts w:hint="cs"/>
          <w:sz w:val="21"/>
          <w:szCs w:val="21"/>
          <w:rtl/>
        </w:rPr>
        <w:t xml:space="preserve"> "</w:t>
      </w:r>
      <w:r w:rsidRPr="00EF28F0">
        <w:rPr>
          <w:rFonts w:hint="eastAsia"/>
          <w:sz w:val="21"/>
          <w:szCs w:val="21"/>
          <w:rtl/>
        </w:rPr>
        <w:t>ומשום</w:t>
      </w:r>
      <w:r w:rsidRPr="00EF28F0">
        <w:rPr>
          <w:sz w:val="21"/>
          <w:szCs w:val="21"/>
          <w:rtl/>
        </w:rPr>
        <w:t xml:space="preserve"> </w:t>
      </w:r>
      <w:r w:rsidRPr="00EF28F0">
        <w:rPr>
          <w:rFonts w:hint="eastAsia"/>
          <w:sz w:val="21"/>
          <w:szCs w:val="21"/>
          <w:rtl/>
        </w:rPr>
        <w:t>כך</w:t>
      </w:r>
      <w:r w:rsidRPr="00EF28F0">
        <w:rPr>
          <w:sz w:val="21"/>
          <w:szCs w:val="21"/>
          <w:rtl/>
        </w:rPr>
        <w:t xml:space="preserve"> </w:t>
      </w:r>
      <w:r w:rsidRPr="00EF28F0">
        <w:rPr>
          <w:rFonts w:hint="eastAsia"/>
          <w:sz w:val="21"/>
          <w:szCs w:val="21"/>
          <w:rtl/>
        </w:rPr>
        <w:t>חושבני</w:t>
      </w:r>
      <w:r w:rsidRPr="00EF28F0">
        <w:rPr>
          <w:sz w:val="21"/>
          <w:szCs w:val="21"/>
          <w:rtl/>
        </w:rPr>
        <w:t xml:space="preserve"> </w:t>
      </w:r>
      <w:r w:rsidRPr="00EF28F0">
        <w:rPr>
          <w:rFonts w:hint="eastAsia"/>
          <w:sz w:val="21"/>
          <w:szCs w:val="21"/>
          <w:rtl/>
        </w:rPr>
        <w:t>דאף</w:t>
      </w:r>
      <w:r w:rsidRPr="00EF28F0">
        <w:rPr>
          <w:sz w:val="21"/>
          <w:szCs w:val="21"/>
          <w:rtl/>
        </w:rPr>
        <w:t xml:space="preserve"> </w:t>
      </w:r>
      <w:r w:rsidRPr="00EF28F0">
        <w:rPr>
          <w:rFonts w:hint="eastAsia"/>
          <w:sz w:val="21"/>
          <w:szCs w:val="21"/>
          <w:rtl/>
        </w:rPr>
        <w:t>שדברי</w:t>
      </w:r>
      <w:r w:rsidRPr="00EF28F0">
        <w:rPr>
          <w:sz w:val="21"/>
          <w:szCs w:val="21"/>
          <w:rtl/>
        </w:rPr>
        <w:t xml:space="preserve"> </w:t>
      </w:r>
      <w:r w:rsidRPr="00EF28F0">
        <w:rPr>
          <w:rFonts w:hint="eastAsia"/>
          <w:sz w:val="21"/>
          <w:szCs w:val="21"/>
          <w:rtl/>
        </w:rPr>
        <w:t>מר</w:t>
      </w:r>
      <w:r w:rsidRPr="00EF28F0">
        <w:rPr>
          <w:sz w:val="21"/>
          <w:szCs w:val="21"/>
          <w:rtl/>
        </w:rPr>
        <w:t xml:space="preserve"> </w:t>
      </w:r>
      <w:r w:rsidRPr="00EF28F0">
        <w:rPr>
          <w:rFonts w:hint="eastAsia"/>
          <w:sz w:val="21"/>
          <w:szCs w:val="21"/>
          <w:rtl/>
        </w:rPr>
        <w:t>הם</w:t>
      </w:r>
      <w:r w:rsidRPr="00EF28F0">
        <w:rPr>
          <w:sz w:val="21"/>
          <w:szCs w:val="21"/>
          <w:rtl/>
        </w:rPr>
        <w:t xml:space="preserve"> </w:t>
      </w:r>
      <w:r w:rsidRPr="00EF28F0">
        <w:rPr>
          <w:rFonts w:hint="eastAsia"/>
          <w:sz w:val="21"/>
          <w:szCs w:val="21"/>
          <w:rtl/>
        </w:rPr>
        <w:t>כנים</w:t>
      </w:r>
      <w:r w:rsidRPr="00EF28F0">
        <w:rPr>
          <w:sz w:val="21"/>
          <w:szCs w:val="21"/>
          <w:rtl/>
        </w:rPr>
        <w:t xml:space="preserve"> </w:t>
      </w:r>
      <w:r w:rsidRPr="00EF28F0">
        <w:rPr>
          <w:rFonts w:hint="eastAsia"/>
          <w:sz w:val="21"/>
          <w:szCs w:val="21"/>
          <w:rtl/>
        </w:rPr>
        <w:t>וצודקים</w:t>
      </w:r>
      <w:r w:rsidRPr="00EF28F0">
        <w:rPr>
          <w:sz w:val="21"/>
          <w:szCs w:val="21"/>
          <w:rtl/>
        </w:rPr>
        <w:t xml:space="preserve"> </w:t>
      </w:r>
      <w:r w:rsidRPr="00EF28F0">
        <w:rPr>
          <w:rFonts w:hint="eastAsia"/>
          <w:sz w:val="21"/>
          <w:szCs w:val="21"/>
          <w:rtl/>
        </w:rPr>
        <w:t>מצד</w:t>
      </w:r>
      <w:r w:rsidRPr="00EF28F0">
        <w:rPr>
          <w:sz w:val="21"/>
          <w:szCs w:val="21"/>
          <w:rtl/>
        </w:rPr>
        <w:t xml:space="preserve"> </w:t>
      </w:r>
      <w:r w:rsidRPr="00EF28F0">
        <w:rPr>
          <w:rFonts w:hint="eastAsia"/>
          <w:sz w:val="21"/>
          <w:szCs w:val="21"/>
          <w:rtl/>
        </w:rPr>
        <w:t>הסברא</w:t>
      </w:r>
      <w:r w:rsidRPr="00EF28F0">
        <w:rPr>
          <w:sz w:val="21"/>
          <w:szCs w:val="21"/>
          <w:rtl/>
        </w:rPr>
        <w:t xml:space="preserve"> [</w:t>
      </w:r>
      <w:r w:rsidRPr="00EF28F0">
        <w:rPr>
          <w:rFonts w:hint="eastAsia"/>
          <w:sz w:val="21"/>
          <w:szCs w:val="21"/>
          <w:rtl/>
        </w:rPr>
        <w:t>דיש</w:t>
      </w:r>
      <w:r w:rsidRPr="00EF28F0">
        <w:rPr>
          <w:sz w:val="21"/>
          <w:szCs w:val="21"/>
          <w:rtl/>
        </w:rPr>
        <w:t xml:space="preserve"> </w:t>
      </w:r>
      <w:r w:rsidRPr="00EF28F0">
        <w:rPr>
          <w:rFonts w:hint="eastAsia"/>
          <w:sz w:val="21"/>
          <w:szCs w:val="21"/>
          <w:rtl/>
        </w:rPr>
        <w:t>למול</w:t>
      </w:r>
      <w:r w:rsidRPr="00EF28F0">
        <w:rPr>
          <w:sz w:val="21"/>
          <w:szCs w:val="21"/>
          <w:rtl/>
        </w:rPr>
        <w:t xml:space="preserve"> </w:t>
      </w:r>
      <w:r w:rsidRPr="00EF28F0">
        <w:rPr>
          <w:rFonts w:hint="eastAsia"/>
          <w:sz w:val="21"/>
          <w:szCs w:val="21"/>
          <w:rtl/>
        </w:rPr>
        <w:t>ביום</w:t>
      </w:r>
      <w:r w:rsidRPr="00EF28F0">
        <w:rPr>
          <w:sz w:val="21"/>
          <w:szCs w:val="21"/>
          <w:rtl/>
        </w:rPr>
        <w:t xml:space="preserve"> </w:t>
      </w:r>
      <w:r w:rsidRPr="00EF28F0">
        <w:rPr>
          <w:rFonts w:hint="eastAsia"/>
          <w:sz w:val="21"/>
          <w:szCs w:val="21"/>
          <w:rtl/>
        </w:rPr>
        <w:t>השמיני</w:t>
      </w:r>
      <w:r w:rsidRPr="00EF28F0">
        <w:rPr>
          <w:sz w:val="21"/>
          <w:szCs w:val="21"/>
          <w:rtl/>
        </w:rPr>
        <w:t xml:space="preserve"> </w:t>
      </w:r>
      <w:r w:rsidRPr="00EF28F0">
        <w:rPr>
          <w:rFonts w:hint="eastAsia"/>
          <w:sz w:val="21"/>
          <w:szCs w:val="21"/>
          <w:rtl/>
        </w:rPr>
        <w:t>היכא</w:t>
      </w:r>
      <w:r w:rsidRPr="00EF28F0">
        <w:rPr>
          <w:sz w:val="21"/>
          <w:szCs w:val="21"/>
          <w:rtl/>
        </w:rPr>
        <w:t xml:space="preserve"> </w:t>
      </w:r>
      <w:r w:rsidRPr="00EF28F0">
        <w:rPr>
          <w:rFonts w:hint="eastAsia"/>
          <w:sz w:val="21"/>
          <w:szCs w:val="21"/>
          <w:rtl/>
        </w:rPr>
        <w:t>שנשאר</w:t>
      </w:r>
      <w:r w:rsidRPr="00EF28F0">
        <w:rPr>
          <w:sz w:val="21"/>
          <w:szCs w:val="21"/>
          <w:rtl/>
        </w:rPr>
        <w:t xml:space="preserve"> </w:t>
      </w:r>
      <w:r w:rsidRPr="00EF28F0">
        <w:rPr>
          <w:rFonts w:hint="eastAsia"/>
          <w:sz w:val="21"/>
          <w:szCs w:val="21"/>
          <w:rtl/>
        </w:rPr>
        <w:t>בו</w:t>
      </w:r>
      <w:r w:rsidRPr="00EF28F0">
        <w:rPr>
          <w:sz w:val="21"/>
          <w:szCs w:val="21"/>
          <w:rtl/>
        </w:rPr>
        <w:t xml:space="preserve"> </w:t>
      </w:r>
      <w:r w:rsidRPr="00EF28F0">
        <w:rPr>
          <w:rFonts w:hint="eastAsia"/>
          <w:sz w:val="21"/>
          <w:szCs w:val="21"/>
          <w:rtl/>
        </w:rPr>
        <w:t>קצת</w:t>
      </w:r>
      <w:r w:rsidRPr="00EF28F0">
        <w:rPr>
          <w:sz w:val="21"/>
          <w:szCs w:val="21"/>
          <w:rtl/>
        </w:rPr>
        <w:t xml:space="preserve"> </w:t>
      </w:r>
      <w:r w:rsidRPr="00EF28F0">
        <w:rPr>
          <w:rFonts w:hint="eastAsia"/>
          <w:sz w:val="21"/>
          <w:szCs w:val="21"/>
          <w:rtl/>
        </w:rPr>
        <w:t>צבע</w:t>
      </w:r>
      <w:r w:rsidRPr="00EF28F0">
        <w:rPr>
          <w:sz w:val="21"/>
          <w:szCs w:val="21"/>
          <w:rtl/>
        </w:rPr>
        <w:t xml:space="preserve"> </w:t>
      </w:r>
      <w:r w:rsidRPr="00EF28F0">
        <w:rPr>
          <w:rFonts w:hint="eastAsia"/>
          <w:sz w:val="21"/>
          <w:szCs w:val="21"/>
          <w:rtl/>
        </w:rPr>
        <w:t>צהוב</w:t>
      </w:r>
      <w:r w:rsidRPr="00EF28F0">
        <w:rPr>
          <w:sz w:val="21"/>
          <w:szCs w:val="21"/>
          <w:rtl/>
        </w:rPr>
        <w:t>]</w:t>
      </w:r>
      <w:r w:rsidRPr="00EF28F0">
        <w:rPr>
          <w:rFonts w:hint="cs"/>
          <w:sz w:val="21"/>
          <w:szCs w:val="21"/>
          <w:rtl/>
        </w:rPr>
        <w:t xml:space="preserve"> ... </w:t>
      </w:r>
      <w:r w:rsidRPr="00EF28F0">
        <w:rPr>
          <w:rFonts w:hint="eastAsia"/>
          <w:sz w:val="21"/>
          <w:szCs w:val="21"/>
          <w:rtl/>
        </w:rPr>
        <w:t>מ</w:t>
      </w:r>
      <w:r w:rsidRPr="00EF28F0">
        <w:rPr>
          <w:rFonts w:hint="cs"/>
          <w:sz w:val="21"/>
          <w:szCs w:val="21"/>
          <w:rtl/>
        </w:rPr>
        <w:t xml:space="preserve">כל מקום </w:t>
      </w:r>
      <w:r w:rsidRPr="00EF28F0">
        <w:rPr>
          <w:rFonts w:hint="eastAsia"/>
          <w:sz w:val="21"/>
          <w:szCs w:val="21"/>
          <w:rtl/>
        </w:rPr>
        <w:t>הואיל</w:t>
      </w:r>
      <w:r w:rsidRPr="00EF28F0">
        <w:rPr>
          <w:sz w:val="21"/>
          <w:szCs w:val="21"/>
          <w:rtl/>
        </w:rPr>
        <w:t xml:space="preserve"> </w:t>
      </w:r>
      <w:r w:rsidRPr="00EF28F0">
        <w:rPr>
          <w:rFonts w:hint="eastAsia"/>
          <w:sz w:val="21"/>
          <w:szCs w:val="21"/>
          <w:rtl/>
        </w:rPr>
        <w:t>ולא</w:t>
      </w:r>
      <w:r w:rsidRPr="00EF28F0">
        <w:rPr>
          <w:sz w:val="21"/>
          <w:szCs w:val="21"/>
          <w:rtl/>
        </w:rPr>
        <w:t xml:space="preserve"> </w:t>
      </w:r>
      <w:r w:rsidRPr="00EF28F0">
        <w:rPr>
          <w:rFonts w:hint="eastAsia"/>
          <w:sz w:val="21"/>
          <w:szCs w:val="21"/>
          <w:rtl/>
        </w:rPr>
        <w:t>כל</w:t>
      </w:r>
      <w:r w:rsidRPr="00EF28F0">
        <w:rPr>
          <w:sz w:val="21"/>
          <w:szCs w:val="21"/>
          <w:rtl/>
        </w:rPr>
        <w:t xml:space="preserve"> </w:t>
      </w:r>
      <w:r w:rsidRPr="00EF28F0">
        <w:rPr>
          <w:rFonts w:hint="eastAsia"/>
          <w:sz w:val="21"/>
          <w:szCs w:val="21"/>
          <w:rtl/>
        </w:rPr>
        <w:t>הרופאים</w:t>
      </w:r>
      <w:r w:rsidRPr="00EF28F0">
        <w:rPr>
          <w:sz w:val="21"/>
          <w:szCs w:val="21"/>
          <w:rtl/>
        </w:rPr>
        <w:t xml:space="preserve"> </w:t>
      </w:r>
      <w:r w:rsidRPr="00EF28F0">
        <w:rPr>
          <w:rFonts w:hint="eastAsia"/>
          <w:sz w:val="21"/>
          <w:szCs w:val="21"/>
          <w:rtl/>
        </w:rPr>
        <w:t>הם</w:t>
      </w:r>
      <w:r w:rsidRPr="00EF28F0">
        <w:rPr>
          <w:sz w:val="21"/>
          <w:szCs w:val="21"/>
          <w:rtl/>
        </w:rPr>
        <w:t xml:space="preserve"> </w:t>
      </w:r>
      <w:r w:rsidRPr="00EF28F0">
        <w:rPr>
          <w:rFonts w:hint="eastAsia"/>
          <w:sz w:val="21"/>
          <w:szCs w:val="21"/>
          <w:rtl/>
        </w:rPr>
        <w:t>מומחים</w:t>
      </w:r>
      <w:r w:rsidRPr="00EF28F0">
        <w:rPr>
          <w:sz w:val="21"/>
          <w:szCs w:val="21"/>
          <w:rtl/>
        </w:rPr>
        <w:t xml:space="preserve"> </w:t>
      </w:r>
      <w:r w:rsidRPr="00EF28F0">
        <w:rPr>
          <w:rFonts w:hint="eastAsia"/>
          <w:sz w:val="21"/>
          <w:szCs w:val="21"/>
          <w:rtl/>
        </w:rPr>
        <w:t>ובקל</w:t>
      </w:r>
      <w:r w:rsidRPr="00EF28F0">
        <w:rPr>
          <w:sz w:val="21"/>
          <w:szCs w:val="21"/>
          <w:rtl/>
        </w:rPr>
        <w:t xml:space="preserve"> </w:t>
      </w:r>
      <w:r w:rsidRPr="00EF28F0">
        <w:rPr>
          <w:rFonts w:hint="eastAsia"/>
          <w:sz w:val="21"/>
          <w:szCs w:val="21"/>
          <w:rtl/>
        </w:rPr>
        <w:t>עלולים</w:t>
      </w:r>
      <w:r w:rsidRPr="00EF28F0">
        <w:rPr>
          <w:sz w:val="21"/>
          <w:szCs w:val="21"/>
          <w:rtl/>
        </w:rPr>
        <w:t xml:space="preserve"> </w:t>
      </w:r>
      <w:r w:rsidRPr="00EF28F0">
        <w:rPr>
          <w:rFonts w:hint="eastAsia"/>
          <w:sz w:val="21"/>
          <w:szCs w:val="21"/>
          <w:rtl/>
        </w:rPr>
        <w:t>לטעות</w:t>
      </w:r>
      <w:r w:rsidRPr="00EF28F0">
        <w:rPr>
          <w:sz w:val="21"/>
          <w:szCs w:val="21"/>
          <w:rtl/>
        </w:rPr>
        <w:t xml:space="preserve"> </w:t>
      </w:r>
      <w:r w:rsidRPr="00EF28F0">
        <w:rPr>
          <w:rFonts w:hint="eastAsia"/>
          <w:sz w:val="21"/>
          <w:szCs w:val="21"/>
          <w:rtl/>
        </w:rPr>
        <w:t>ולסכן</w:t>
      </w:r>
      <w:r w:rsidRPr="00EF28F0">
        <w:rPr>
          <w:sz w:val="21"/>
          <w:szCs w:val="21"/>
          <w:rtl/>
        </w:rPr>
        <w:t xml:space="preserve"> </w:t>
      </w:r>
      <w:r w:rsidRPr="00EF28F0">
        <w:rPr>
          <w:rFonts w:hint="eastAsia"/>
          <w:sz w:val="21"/>
          <w:szCs w:val="21"/>
          <w:rtl/>
        </w:rPr>
        <w:t>ח</w:t>
      </w:r>
      <w:r w:rsidRPr="00EF28F0">
        <w:rPr>
          <w:sz w:val="21"/>
          <w:szCs w:val="21"/>
          <w:rtl/>
        </w:rPr>
        <w:t>"</w:t>
      </w:r>
      <w:r w:rsidRPr="00EF28F0">
        <w:rPr>
          <w:rFonts w:hint="eastAsia"/>
          <w:sz w:val="21"/>
          <w:szCs w:val="21"/>
          <w:rtl/>
        </w:rPr>
        <w:t>ו</w:t>
      </w:r>
      <w:r w:rsidRPr="00EF28F0">
        <w:rPr>
          <w:sz w:val="21"/>
          <w:szCs w:val="21"/>
          <w:rtl/>
        </w:rPr>
        <w:t xml:space="preserve"> </w:t>
      </w:r>
      <w:r w:rsidRPr="00EF28F0">
        <w:rPr>
          <w:rFonts w:hint="eastAsia"/>
          <w:sz w:val="21"/>
          <w:szCs w:val="21"/>
          <w:rtl/>
        </w:rPr>
        <w:t>את</w:t>
      </w:r>
      <w:r w:rsidRPr="00EF28F0">
        <w:rPr>
          <w:sz w:val="21"/>
          <w:szCs w:val="21"/>
          <w:rtl/>
        </w:rPr>
        <w:t xml:space="preserve"> </w:t>
      </w:r>
      <w:r w:rsidRPr="00EF28F0">
        <w:rPr>
          <w:rFonts w:hint="eastAsia"/>
          <w:sz w:val="21"/>
          <w:szCs w:val="21"/>
          <w:rtl/>
        </w:rPr>
        <w:t>הולד</w:t>
      </w:r>
      <w:r w:rsidRPr="00EF28F0">
        <w:rPr>
          <w:sz w:val="21"/>
          <w:szCs w:val="21"/>
          <w:rtl/>
        </w:rPr>
        <w:t xml:space="preserve"> [</w:t>
      </w:r>
      <w:r w:rsidRPr="00EF28F0">
        <w:rPr>
          <w:rFonts w:hint="eastAsia"/>
          <w:sz w:val="21"/>
          <w:szCs w:val="21"/>
          <w:rtl/>
        </w:rPr>
        <w:t>ועובדא</w:t>
      </w:r>
      <w:r w:rsidRPr="00EF28F0">
        <w:rPr>
          <w:sz w:val="21"/>
          <w:szCs w:val="21"/>
          <w:rtl/>
        </w:rPr>
        <w:t xml:space="preserve"> </w:t>
      </w:r>
      <w:r w:rsidRPr="00EF28F0">
        <w:rPr>
          <w:rFonts w:hint="eastAsia"/>
          <w:sz w:val="21"/>
          <w:szCs w:val="21"/>
          <w:rtl/>
        </w:rPr>
        <w:t>ידענא</w:t>
      </w:r>
      <w:r w:rsidRPr="00EF28F0">
        <w:rPr>
          <w:sz w:val="21"/>
          <w:szCs w:val="21"/>
          <w:rtl/>
        </w:rPr>
        <w:t xml:space="preserve"> </w:t>
      </w:r>
      <w:r w:rsidRPr="00EF28F0">
        <w:rPr>
          <w:rFonts w:hint="eastAsia"/>
          <w:sz w:val="21"/>
          <w:szCs w:val="21"/>
          <w:rtl/>
        </w:rPr>
        <w:t>שלפני</w:t>
      </w:r>
      <w:r w:rsidRPr="00EF28F0">
        <w:rPr>
          <w:sz w:val="21"/>
          <w:szCs w:val="21"/>
          <w:rtl/>
        </w:rPr>
        <w:t xml:space="preserve"> </w:t>
      </w:r>
      <w:r w:rsidRPr="00EF28F0">
        <w:rPr>
          <w:rFonts w:hint="eastAsia"/>
          <w:sz w:val="21"/>
          <w:szCs w:val="21"/>
          <w:rtl/>
        </w:rPr>
        <w:t>שבועיים</w:t>
      </w:r>
      <w:r w:rsidRPr="00EF28F0">
        <w:rPr>
          <w:sz w:val="21"/>
          <w:szCs w:val="21"/>
          <w:rtl/>
        </w:rPr>
        <w:t xml:space="preserve"> </w:t>
      </w:r>
      <w:r w:rsidRPr="00EF28F0">
        <w:rPr>
          <w:rFonts w:hint="eastAsia"/>
          <w:sz w:val="21"/>
          <w:szCs w:val="21"/>
          <w:rtl/>
        </w:rPr>
        <w:t>אמרו</w:t>
      </w:r>
      <w:r w:rsidRPr="00EF28F0">
        <w:rPr>
          <w:sz w:val="21"/>
          <w:szCs w:val="21"/>
          <w:rtl/>
        </w:rPr>
        <w:t xml:space="preserve"> </w:t>
      </w:r>
      <w:r w:rsidRPr="00EF28F0">
        <w:rPr>
          <w:rFonts w:hint="eastAsia"/>
          <w:sz w:val="21"/>
          <w:szCs w:val="21"/>
          <w:rtl/>
        </w:rPr>
        <w:t>שני</w:t>
      </w:r>
      <w:r w:rsidRPr="00EF28F0">
        <w:rPr>
          <w:sz w:val="21"/>
          <w:szCs w:val="21"/>
          <w:rtl/>
        </w:rPr>
        <w:t xml:space="preserve"> </w:t>
      </w:r>
      <w:r w:rsidRPr="00EF28F0">
        <w:rPr>
          <w:rFonts w:hint="eastAsia"/>
          <w:sz w:val="21"/>
          <w:szCs w:val="21"/>
          <w:rtl/>
        </w:rPr>
        <w:t>רופאים</w:t>
      </w:r>
      <w:r w:rsidRPr="00EF28F0">
        <w:rPr>
          <w:sz w:val="21"/>
          <w:szCs w:val="21"/>
          <w:rtl/>
        </w:rPr>
        <w:t xml:space="preserve"> </w:t>
      </w:r>
      <w:r w:rsidRPr="00EF28F0">
        <w:rPr>
          <w:rFonts w:hint="eastAsia"/>
          <w:sz w:val="21"/>
          <w:szCs w:val="21"/>
          <w:rtl/>
        </w:rPr>
        <w:t>בבני</w:t>
      </w:r>
      <w:r w:rsidRPr="00EF28F0">
        <w:rPr>
          <w:sz w:val="21"/>
          <w:szCs w:val="21"/>
          <w:rtl/>
        </w:rPr>
        <w:t xml:space="preserve"> </w:t>
      </w:r>
      <w:r w:rsidRPr="00EF28F0">
        <w:rPr>
          <w:rFonts w:hint="eastAsia"/>
          <w:sz w:val="21"/>
          <w:szCs w:val="21"/>
          <w:rtl/>
        </w:rPr>
        <w:t>ברק</w:t>
      </w:r>
      <w:r w:rsidRPr="00EF28F0">
        <w:rPr>
          <w:sz w:val="21"/>
          <w:szCs w:val="21"/>
          <w:rtl/>
        </w:rPr>
        <w:t xml:space="preserve"> </w:t>
      </w:r>
      <w:r w:rsidRPr="00EF28F0">
        <w:rPr>
          <w:rFonts w:hint="eastAsia"/>
          <w:sz w:val="21"/>
          <w:szCs w:val="21"/>
          <w:rtl/>
        </w:rPr>
        <w:t>למול</w:t>
      </w:r>
      <w:r w:rsidRPr="00EF28F0">
        <w:rPr>
          <w:sz w:val="21"/>
          <w:szCs w:val="21"/>
          <w:rtl/>
        </w:rPr>
        <w:t xml:space="preserve"> </w:t>
      </w:r>
      <w:r w:rsidRPr="00EF28F0">
        <w:rPr>
          <w:rFonts w:hint="eastAsia"/>
          <w:sz w:val="21"/>
          <w:szCs w:val="21"/>
          <w:rtl/>
        </w:rPr>
        <w:t>את</w:t>
      </w:r>
      <w:r w:rsidRPr="00EF28F0">
        <w:rPr>
          <w:sz w:val="21"/>
          <w:szCs w:val="21"/>
          <w:rtl/>
        </w:rPr>
        <w:t xml:space="preserve"> </w:t>
      </w:r>
      <w:r w:rsidRPr="00EF28F0">
        <w:rPr>
          <w:rFonts w:hint="eastAsia"/>
          <w:sz w:val="21"/>
          <w:szCs w:val="21"/>
          <w:rtl/>
        </w:rPr>
        <w:t>התינוק</w:t>
      </w:r>
      <w:r w:rsidRPr="00EF28F0">
        <w:rPr>
          <w:sz w:val="21"/>
          <w:szCs w:val="21"/>
          <w:rtl/>
        </w:rPr>
        <w:t xml:space="preserve"> </w:t>
      </w:r>
      <w:r w:rsidRPr="00EF28F0">
        <w:rPr>
          <w:rFonts w:hint="eastAsia"/>
          <w:sz w:val="21"/>
          <w:szCs w:val="21"/>
          <w:rtl/>
        </w:rPr>
        <w:t>אע</w:t>
      </w:r>
      <w:r w:rsidRPr="00EF28F0">
        <w:rPr>
          <w:sz w:val="21"/>
          <w:szCs w:val="21"/>
          <w:rtl/>
        </w:rPr>
        <w:t>"</w:t>
      </w:r>
      <w:r w:rsidRPr="00EF28F0">
        <w:rPr>
          <w:rFonts w:hint="eastAsia"/>
          <w:sz w:val="21"/>
          <w:szCs w:val="21"/>
          <w:rtl/>
        </w:rPr>
        <w:t>פ</w:t>
      </w:r>
      <w:r w:rsidRPr="00EF28F0">
        <w:rPr>
          <w:sz w:val="21"/>
          <w:szCs w:val="21"/>
          <w:rtl/>
        </w:rPr>
        <w:t xml:space="preserve"> </w:t>
      </w:r>
      <w:r w:rsidRPr="00EF28F0">
        <w:rPr>
          <w:rFonts w:hint="eastAsia"/>
          <w:sz w:val="21"/>
          <w:szCs w:val="21"/>
          <w:rtl/>
        </w:rPr>
        <w:t>שהיה</w:t>
      </w:r>
      <w:r w:rsidRPr="00EF28F0">
        <w:rPr>
          <w:sz w:val="21"/>
          <w:szCs w:val="21"/>
          <w:rtl/>
        </w:rPr>
        <w:t xml:space="preserve"> </w:t>
      </w:r>
      <w:r w:rsidRPr="00EF28F0">
        <w:rPr>
          <w:rFonts w:hint="eastAsia"/>
          <w:sz w:val="21"/>
          <w:szCs w:val="21"/>
          <w:rtl/>
        </w:rPr>
        <w:t>עדיין</w:t>
      </w:r>
      <w:r w:rsidRPr="00EF28F0">
        <w:rPr>
          <w:sz w:val="21"/>
          <w:szCs w:val="21"/>
          <w:rtl/>
        </w:rPr>
        <w:t xml:space="preserve"> </w:t>
      </w:r>
      <w:r w:rsidRPr="00EF28F0">
        <w:rPr>
          <w:rFonts w:hint="eastAsia"/>
          <w:sz w:val="21"/>
          <w:szCs w:val="21"/>
          <w:rtl/>
        </w:rPr>
        <w:t>ירוק</w:t>
      </w:r>
      <w:r w:rsidRPr="00EF28F0">
        <w:rPr>
          <w:sz w:val="21"/>
          <w:szCs w:val="21"/>
          <w:rtl/>
        </w:rPr>
        <w:t xml:space="preserve"> </w:t>
      </w:r>
      <w:r w:rsidRPr="00EF28F0">
        <w:rPr>
          <w:rFonts w:hint="eastAsia"/>
          <w:sz w:val="21"/>
          <w:szCs w:val="21"/>
          <w:rtl/>
        </w:rPr>
        <w:t>במקצת</w:t>
      </w:r>
      <w:r w:rsidRPr="00EF28F0">
        <w:rPr>
          <w:sz w:val="21"/>
          <w:szCs w:val="21"/>
          <w:rtl/>
        </w:rPr>
        <w:t xml:space="preserve"> </w:t>
      </w:r>
      <w:r w:rsidRPr="00EF28F0">
        <w:rPr>
          <w:rFonts w:hint="eastAsia"/>
          <w:sz w:val="21"/>
          <w:szCs w:val="21"/>
          <w:rtl/>
        </w:rPr>
        <w:t>ועכשיו</w:t>
      </w:r>
      <w:r w:rsidRPr="00EF28F0">
        <w:rPr>
          <w:sz w:val="21"/>
          <w:szCs w:val="21"/>
          <w:rtl/>
        </w:rPr>
        <w:t xml:space="preserve"> </w:t>
      </w:r>
      <w:r w:rsidRPr="00EF28F0">
        <w:rPr>
          <w:rFonts w:hint="eastAsia"/>
          <w:sz w:val="21"/>
          <w:szCs w:val="21"/>
          <w:rtl/>
        </w:rPr>
        <w:t>הרופאים</w:t>
      </w:r>
      <w:r w:rsidRPr="00EF28F0">
        <w:rPr>
          <w:sz w:val="21"/>
          <w:szCs w:val="21"/>
          <w:rtl/>
        </w:rPr>
        <w:t xml:space="preserve"> </w:t>
      </w:r>
      <w:r w:rsidRPr="00EF28F0">
        <w:rPr>
          <w:rFonts w:hint="eastAsia"/>
          <w:sz w:val="21"/>
          <w:szCs w:val="21"/>
          <w:rtl/>
        </w:rPr>
        <w:t>שבתל</w:t>
      </w:r>
      <w:r w:rsidRPr="00EF28F0">
        <w:rPr>
          <w:sz w:val="21"/>
          <w:szCs w:val="21"/>
          <w:rtl/>
        </w:rPr>
        <w:t xml:space="preserve"> </w:t>
      </w:r>
      <w:r w:rsidRPr="00EF28F0">
        <w:rPr>
          <w:rFonts w:hint="eastAsia"/>
          <w:sz w:val="21"/>
          <w:szCs w:val="21"/>
          <w:rtl/>
        </w:rPr>
        <w:t>השומר</w:t>
      </w:r>
      <w:r w:rsidRPr="00EF28F0">
        <w:rPr>
          <w:sz w:val="21"/>
          <w:szCs w:val="21"/>
          <w:rtl/>
        </w:rPr>
        <w:t xml:space="preserve"> </w:t>
      </w:r>
      <w:r w:rsidRPr="00EF28F0">
        <w:rPr>
          <w:rFonts w:hint="eastAsia"/>
          <w:sz w:val="21"/>
          <w:szCs w:val="21"/>
          <w:rtl/>
        </w:rPr>
        <w:t>מתפלאים</w:t>
      </w:r>
      <w:r w:rsidRPr="00EF28F0">
        <w:rPr>
          <w:sz w:val="21"/>
          <w:szCs w:val="21"/>
          <w:rtl/>
        </w:rPr>
        <w:t xml:space="preserve"> </w:t>
      </w:r>
      <w:r w:rsidRPr="00EF28F0">
        <w:rPr>
          <w:rFonts w:hint="eastAsia"/>
          <w:sz w:val="21"/>
          <w:szCs w:val="21"/>
          <w:rtl/>
        </w:rPr>
        <w:t>מאד</w:t>
      </w:r>
      <w:r w:rsidRPr="00EF28F0">
        <w:rPr>
          <w:sz w:val="21"/>
          <w:szCs w:val="21"/>
          <w:rtl/>
        </w:rPr>
        <w:t xml:space="preserve"> </w:t>
      </w:r>
      <w:r w:rsidRPr="00EF28F0">
        <w:rPr>
          <w:rFonts w:hint="eastAsia"/>
          <w:sz w:val="21"/>
          <w:szCs w:val="21"/>
          <w:rtl/>
        </w:rPr>
        <w:t>על</w:t>
      </w:r>
      <w:r w:rsidRPr="00EF28F0">
        <w:rPr>
          <w:sz w:val="21"/>
          <w:szCs w:val="21"/>
          <w:rtl/>
        </w:rPr>
        <w:t xml:space="preserve"> </w:t>
      </w:r>
      <w:r w:rsidRPr="00EF28F0">
        <w:rPr>
          <w:rFonts w:hint="eastAsia"/>
          <w:sz w:val="21"/>
          <w:szCs w:val="21"/>
          <w:rtl/>
        </w:rPr>
        <w:t>זה</w:t>
      </w:r>
      <w:r w:rsidRPr="00EF28F0">
        <w:rPr>
          <w:sz w:val="21"/>
          <w:szCs w:val="21"/>
          <w:rtl/>
        </w:rPr>
        <w:t xml:space="preserve">, </w:t>
      </w:r>
      <w:r w:rsidRPr="00EF28F0">
        <w:rPr>
          <w:rFonts w:hint="eastAsia"/>
          <w:sz w:val="21"/>
          <w:szCs w:val="21"/>
          <w:rtl/>
        </w:rPr>
        <w:t>הילד</w:t>
      </w:r>
      <w:r w:rsidRPr="00EF28F0">
        <w:rPr>
          <w:sz w:val="21"/>
          <w:szCs w:val="21"/>
          <w:rtl/>
        </w:rPr>
        <w:t xml:space="preserve"> </w:t>
      </w:r>
      <w:r w:rsidRPr="00EF28F0">
        <w:rPr>
          <w:rFonts w:hint="eastAsia"/>
          <w:sz w:val="21"/>
          <w:szCs w:val="21"/>
          <w:rtl/>
        </w:rPr>
        <w:t>חולה</w:t>
      </w:r>
      <w:r w:rsidRPr="00EF28F0">
        <w:rPr>
          <w:sz w:val="21"/>
          <w:szCs w:val="21"/>
          <w:rtl/>
        </w:rPr>
        <w:t xml:space="preserve"> </w:t>
      </w:r>
      <w:r w:rsidRPr="00EF28F0">
        <w:rPr>
          <w:rFonts w:hint="eastAsia"/>
          <w:sz w:val="21"/>
          <w:szCs w:val="21"/>
          <w:rtl/>
        </w:rPr>
        <w:t>והוא</w:t>
      </w:r>
      <w:r w:rsidRPr="00EF28F0">
        <w:rPr>
          <w:sz w:val="21"/>
          <w:szCs w:val="21"/>
          <w:rtl/>
        </w:rPr>
        <w:t xml:space="preserve"> </w:t>
      </w:r>
      <w:r w:rsidRPr="00EF28F0">
        <w:rPr>
          <w:rFonts w:hint="eastAsia"/>
          <w:sz w:val="21"/>
          <w:szCs w:val="21"/>
          <w:rtl/>
        </w:rPr>
        <w:t>בטפול</w:t>
      </w:r>
      <w:r w:rsidRPr="00EF28F0">
        <w:rPr>
          <w:sz w:val="21"/>
          <w:szCs w:val="21"/>
          <w:rtl/>
        </w:rPr>
        <w:t xml:space="preserve">. </w:t>
      </w:r>
      <w:r w:rsidRPr="00EF28F0">
        <w:rPr>
          <w:rFonts w:hint="eastAsia"/>
          <w:sz w:val="21"/>
          <w:szCs w:val="21"/>
          <w:rtl/>
        </w:rPr>
        <w:t>נקוה</w:t>
      </w:r>
      <w:r w:rsidRPr="00EF28F0">
        <w:rPr>
          <w:sz w:val="21"/>
          <w:szCs w:val="21"/>
          <w:rtl/>
        </w:rPr>
        <w:t xml:space="preserve"> </w:t>
      </w:r>
      <w:r w:rsidRPr="00EF28F0">
        <w:rPr>
          <w:rFonts w:hint="eastAsia"/>
          <w:sz w:val="21"/>
          <w:szCs w:val="21"/>
          <w:rtl/>
        </w:rPr>
        <w:t>לד</w:t>
      </w:r>
      <w:r w:rsidRPr="00EF28F0">
        <w:rPr>
          <w:sz w:val="21"/>
          <w:szCs w:val="21"/>
          <w:rtl/>
        </w:rPr>
        <w:t xml:space="preserve">' </w:t>
      </w:r>
      <w:r w:rsidRPr="00EF28F0">
        <w:rPr>
          <w:rFonts w:hint="eastAsia"/>
          <w:sz w:val="21"/>
          <w:szCs w:val="21"/>
          <w:rtl/>
        </w:rPr>
        <w:t>ששומר</w:t>
      </w:r>
      <w:r w:rsidRPr="00EF28F0">
        <w:rPr>
          <w:sz w:val="21"/>
          <w:szCs w:val="21"/>
          <w:rtl/>
        </w:rPr>
        <w:t xml:space="preserve"> </w:t>
      </w:r>
      <w:r w:rsidRPr="00EF28F0">
        <w:rPr>
          <w:rFonts w:hint="eastAsia"/>
          <w:sz w:val="21"/>
          <w:szCs w:val="21"/>
          <w:rtl/>
        </w:rPr>
        <w:t>מצוה</w:t>
      </w:r>
      <w:r w:rsidRPr="00EF28F0">
        <w:rPr>
          <w:sz w:val="21"/>
          <w:szCs w:val="21"/>
          <w:rtl/>
        </w:rPr>
        <w:t xml:space="preserve"> </w:t>
      </w:r>
      <w:r w:rsidRPr="00EF28F0">
        <w:rPr>
          <w:rFonts w:hint="eastAsia"/>
          <w:sz w:val="21"/>
          <w:szCs w:val="21"/>
          <w:rtl/>
        </w:rPr>
        <w:t>לא</w:t>
      </w:r>
      <w:r w:rsidRPr="00EF28F0">
        <w:rPr>
          <w:sz w:val="21"/>
          <w:szCs w:val="21"/>
          <w:rtl/>
        </w:rPr>
        <w:t xml:space="preserve"> </w:t>
      </w:r>
      <w:r w:rsidRPr="00EF28F0">
        <w:rPr>
          <w:rFonts w:hint="eastAsia"/>
          <w:sz w:val="21"/>
          <w:szCs w:val="21"/>
          <w:rtl/>
        </w:rPr>
        <w:t>ידע</w:t>
      </w:r>
      <w:r w:rsidRPr="00EF28F0">
        <w:rPr>
          <w:sz w:val="21"/>
          <w:szCs w:val="21"/>
          <w:rtl/>
        </w:rPr>
        <w:t xml:space="preserve"> </w:t>
      </w:r>
      <w:r w:rsidRPr="00EF28F0">
        <w:rPr>
          <w:rFonts w:hint="eastAsia"/>
          <w:sz w:val="21"/>
          <w:szCs w:val="21"/>
          <w:rtl/>
        </w:rPr>
        <w:t>דבר</w:t>
      </w:r>
      <w:r w:rsidRPr="00EF28F0">
        <w:rPr>
          <w:sz w:val="21"/>
          <w:szCs w:val="21"/>
          <w:rtl/>
        </w:rPr>
        <w:t xml:space="preserve"> </w:t>
      </w:r>
      <w:r w:rsidRPr="00EF28F0">
        <w:rPr>
          <w:rFonts w:hint="eastAsia"/>
          <w:sz w:val="21"/>
          <w:szCs w:val="21"/>
          <w:rtl/>
        </w:rPr>
        <w:t>רע</w:t>
      </w:r>
      <w:r w:rsidRPr="00EF28F0">
        <w:rPr>
          <w:sz w:val="21"/>
          <w:szCs w:val="21"/>
          <w:rtl/>
        </w:rPr>
        <w:t xml:space="preserve"> </w:t>
      </w:r>
      <w:r w:rsidRPr="00EF28F0">
        <w:rPr>
          <w:rFonts w:hint="eastAsia"/>
          <w:sz w:val="21"/>
          <w:szCs w:val="21"/>
          <w:rtl/>
        </w:rPr>
        <w:t>ויחלים</w:t>
      </w:r>
      <w:r w:rsidRPr="00EF28F0">
        <w:rPr>
          <w:sz w:val="21"/>
          <w:szCs w:val="21"/>
          <w:rtl/>
        </w:rPr>
        <w:t xml:space="preserve"> </w:t>
      </w:r>
      <w:r w:rsidRPr="00EF28F0">
        <w:rPr>
          <w:rFonts w:hint="eastAsia"/>
          <w:sz w:val="21"/>
          <w:szCs w:val="21"/>
          <w:rtl/>
        </w:rPr>
        <w:t>ויבריא</w:t>
      </w:r>
      <w:r w:rsidRPr="00EF28F0">
        <w:rPr>
          <w:sz w:val="21"/>
          <w:szCs w:val="21"/>
          <w:rtl/>
        </w:rPr>
        <w:t xml:space="preserve"> </w:t>
      </w:r>
      <w:r w:rsidRPr="00EF28F0">
        <w:rPr>
          <w:rFonts w:hint="eastAsia"/>
          <w:sz w:val="21"/>
          <w:szCs w:val="21"/>
          <w:rtl/>
        </w:rPr>
        <w:t>במהרה</w:t>
      </w:r>
      <w:r w:rsidRPr="00EF28F0">
        <w:rPr>
          <w:sz w:val="21"/>
          <w:szCs w:val="21"/>
          <w:rtl/>
        </w:rPr>
        <w:t xml:space="preserve">]. </w:t>
      </w:r>
      <w:r w:rsidRPr="00EF28F0">
        <w:rPr>
          <w:rFonts w:hint="eastAsia"/>
          <w:sz w:val="21"/>
          <w:szCs w:val="21"/>
          <w:rtl/>
        </w:rPr>
        <w:t>ולכן</w:t>
      </w:r>
      <w:r w:rsidRPr="00EF28F0">
        <w:rPr>
          <w:sz w:val="21"/>
          <w:szCs w:val="21"/>
          <w:rtl/>
        </w:rPr>
        <w:t xml:space="preserve"> </w:t>
      </w:r>
      <w:r w:rsidRPr="00EF28F0">
        <w:rPr>
          <w:rFonts w:hint="eastAsia"/>
          <w:sz w:val="21"/>
          <w:szCs w:val="21"/>
          <w:rtl/>
        </w:rPr>
        <w:t>נכון</w:t>
      </w:r>
      <w:r w:rsidRPr="00EF28F0">
        <w:rPr>
          <w:sz w:val="21"/>
          <w:szCs w:val="21"/>
          <w:rtl/>
        </w:rPr>
        <w:t xml:space="preserve"> </w:t>
      </w:r>
      <w:r w:rsidRPr="00EF28F0">
        <w:rPr>
          <w:rFonts w:hint="eastAsia"/>
          <w:sz w:val="21"/>
          <w:szCs w:val="21"/>
          <w:rtl/>
        </w:rPr>
        <w:t>יותר</w:t>
      </w:r>
      <w:r w:rsidRPr="00EF28F0">
        <w:rPr>
          <w:sz w:val="21"/>
          <w:szCs w:val="21"/>
          <w:rtl/>
        </w:rPr>
        <w:t xml:space="preserve"> </w:t>
      </w:r>
      <w:r w:rsidRPr="00EF28F0">
        <w:rPr>
          <w:rFonts w:hint="eastAsia"/>
          <w:sz w:val="21"/>
          <w:szCs w:val="21"/>
          <w:rtl/>
        </w:rPr>
        <w:t>לענ</w:t>
      </w:r>
      <w:r w:rsidRPr="00EF28F0">
        <w:rPr>
          <w:sz w:val="21"/>
          <w:szCs w:val="21"/>
          <w:rtl/>
        </w:rPr>
        <w:t>"</w:t>
      </w:r>
      <w:r w:rsidRPr="00EF28F0">
        <w:rPr>
          <w:rFonts w:hint="eastAsia"/>
          <w:sz w:val="21"/>
          <w:szCs w:val="21"/>
          <w:rtl/>
        </w:rPr>
        <w:t>ד</w:t>
      </w:r>
      <w:r w:rsidRPr="00EF28F0">
        <w:rPr>
          <w:sz w:val="21"/>
          <w:szCs w:val="21"/>
          <w:rtl/>
        </w:rPr>
        <w:t xml:space="preserve"> </w:t>
      </w:r>
      <w:r w:rsidRPr="00EF28F0">
        <w:rPr>
          <w:rFonts w:hint="eastAsia"/>
          <w:sz w:val="21"/>
          <w:szCs w:val="21"/>
          <w:rtl/>
        </w:rPr>
        <w:t>לא</w:t>
      </w:r>
      <w:r w:rsidRPr="00EF28F0">
        <w:rPr>
          <w:sz w:val="21"/>
          <w:szCs w:val="21"/>
          <w:rtl/>
        </w:rPr>
        <w:t xml:space="preserve"> </w:t>
      </w:r>
      <w:r w:rsidRPr="00EF28F0">
        <w:rPr>
          <w:rFonts w:hint="eastAsia"/>
          <w:sz w:val="21"/>
          <w:szCs w:val="21"/>
          <w:rtl/>
        </w:rPr>
        <w:t>למול</w:t>
      </w:r>
      <w:r w:rsidRPr="00EF28F0">
        <w:rPr>
          <w:sz w:val="21"/>
          <w:szCs w:val="21"/>
          <w:rtl/>
        </w:rPr>
        <w:t xml:space="preserve"> </w:t>
      </w:r>
      <w:r w:rsidRPr="00EF28F0">
        <w:rPr>
          <w:rFonts w:hint="eastAsia"/>
          <w:sz w:val="21"/>
          <w:szCs w:val="21"/>
          <w:rtl/>
        </w:rPr>
        <w:t>בשום</w:t>
      </w:r>
      <w:r w:rsidRPr="00EF28F0">
        <w:rPr>
          <w:sz w:val="21"/>
          <w:szCs w:val="21"/>
          <w:rtl/>
        </w:rPr>
        <w:t xml:space="preserve"> </w:t>
      </w:r>
      <w:r w:rsidRPr="00EF28F0">
        <w:rPr>
          <w:rFonts w:hint="eastAsia"/>
          <w:sz w:val="21"/>
          <w:szCs w:val="21"/>
          <w:rtl/>
        </w:rPr>
        <w:t>פעם</w:t>
      </w:r>
      <w:r w:rsidRPr="00EF28F0">
        <w:rPr>
          <w:sz w:val="21"/>
          <w:szCs w:val="21"/>
          <w:rtl/>
        </w:rPr>
        <w:t xml:space="preserve"> </w:t>
      </w:r>
      <w:r w:rsidRPr="00EF28F0">
        <w:rPr>
          <w:rFonts w:hint="eastAsia"/>
          <w:sz w:val="21"/>
          <w:szCs w:val="21"/>
          <w:rtl/>
        </w:rPr>
        <w:t>כשהתינוק</w:t>
      </w:r>
      <w:r w:rsidRPr="00EF28F0">
        <w:rPr>
          <w:sz w:val="21"/>
          <w:szCs w:val="21"/>
          <w:rtl/>
        </w:rPr>
        <w:t xml:space="preserve"> </w:t>
      </w:r>
      <w:r w:rsidRPr="00EF28F0">
        <w:rPr>
          <w:rFonts w:hint="eastAsia"/>
          <w:sz w:val="21"/>
          <w:szCs w:val="21"/>
          <w:rtl/>
        </w:rPr>
        <w:t>עדיין</w:t>
      </w:r>
      <w:r w:rsidRPr="00EF28F0">
        <w:rPr>
          <w:sz w:val="21"/>
          <w:szCs w:val="21"/>
          <w:rtl/>
        </w:rPr>
        <w:t xml:space="preserve"> </w:t>
      </w:r>
      <w:r w:rsidRPr="00EF28F0">
        <w:rPr>
          <w:rFonts w:hint="eastAsia"/>
          <w:sz w:val="21"/>
          <w:szCs w:val="21"/>
          <w:rtl/>
        </w:rPr>
        <w:t>ירוק</w:t>
      </w:r>
      <w:r w:rsidRPr="00EF28F0">
        <w:rPr>
          <w:sz w:val="21"/>
          <w:szCs w:val="21"/>
          <w:rtl/>
        </w:rPr>
        <w:t xml:space="preserve"> </w:t>
      </w:r>
      <w:r w:rsidRPr="00EF28F0">
        <w:rPr>
          <w:rFonts w:hint="eastAsia"/>
          <w:sz w:val="21"/>
          <w:szCs w:val="21"/>
          <w:rtl/>
        </w:rPr>
        <w:t>ולא</w:t>
      </w:r>
      <w:r w:rsidRPr="00EF28F0">
        <w:rPr>
          <w:sz w:val="21"/>
          <w:szCs w:val="21"/>
          <w:rtl/>
        </w:rPr>
        <w:t xml:space="preserve"> </w:t>
      </w:r>
      <w:r w:rsidRPr="00EF28F0">
        <w:rPr>
          <w:rFonts w:hint="eastAsia"/>
          <w:sz w:val="21"/>
          <w:szCs w:val="21"/>
          <w:rtl/>
        </w:rPr>
        <w:t>לסמוך</w:t>
      </w:r>
      <w:r w:rsidRPr="00EF28F0">
        <w:rPr>
          <w:sz w:val="21"/>
          <w:szCs w:val="21"/>
          <w:rtl/>
        </w:rPr>
        <w:t xml:space="preserve"> </w:t>
      </w:r>
      <w:r w:rsidRPr="00EF28F0">
        <w:rPr>
          <w:rFonts w:hint="eastAsia"/>
          <w:sz w:val="21"/>
          <w:szCs w:val="21"/>
          <w:rtl/>
        </w:rPr>
        <w:t>בזה</w:t>
      </w:r>
      <w:r w:rsidRPr="00EF28F0">
        <w:rPr>
          <w:sz w:val="21"/>
          <w:szCs w:val="21"/>
          <w:rtl/>
        </w:rPr>
        <w:t xml:space="preserve"> </w:t>
      </w:r>
      <w:r w:rsidRPr="00EF28F0">
        <w:rPr>
          <w:rFonts w:hint="eastAsia"/>
          <w:sz w:val="21"/>
          <w:szCs w:val="21"/>
          <w:rtl/>
        </w:rPr>
        <w:t>על</w:t>
      </w:r>
      <w:r w:rsidRPr="00EF28F0">
        <w:rPr>
          <w:sz w:val="21"/>
          <w:szCs w:val="21"/>
          <w:rtl/>
        </w:rPr>
        <w:t xml:space="preserve"> </w:t>
      </w:r>
      <w:r w:rsidRPr="00EF28F0">
        <w:rPr>
          <w:rFonts w:hint="eastAsia"/>
          <w:sz w:val="21"/>
          <w:szCs w:val="21"/>
          <w:rtl/>
        </w:rPr>
        <w:t>רופאים</w:t>
      </w:r>
      <w:r w:rsidRPr="00EF28F0">
        <w:rPr>
          <w:rFonts w:hint="cs"/>
          <w:sz w:val="21"/>
          <w:szCs w:val="21"/>
          <w:rtl/>
        </w:rPr>
        <w:t>".</w:t>
      </w:r>
    </w:p>
    <w:p w:rsidR="00BC4F8B" w:rsidRPr="00EF28F0" w:rsidRDefault="005C4DA7" w:rsidP="00EF28F0">
      <w:pPr>
        <w:pStyle w:val="a9"/>
        <w:numPr>
          <w:ilvl w:val="0"/>
          <w:numId w:val="1"/>
        </w:numPr>
        <w:ind w:left="360"/>
        <w:rPr>
          <w:sz w:val="21"/>
          <w:szCs w:val="21"/>
          <w:rtl/>
        </w:rPr>
      </w:pPr>
      <w:r w:rsidRPr="00EF28F0">
        <w:rPr>
          <w:rFonts w:hint="cs"/>
          <w:b/>
          <w:bCs/>
          <w:sz w:val="21"/>
          <w:szCs w:val="21"/>
          <w:rtl/>
        </w:rPr>
        <w:t>שו"ת מנחת יצחק, ג' קמ"ה:</w:t>
      </w:r>
      <w:r w:rsidRPr="00EF28F0">
        <w:rPr>
          <w:rFonts w:hint="cs"/>
          <w:sz w:val="21"/>
          <w:szCs w:val="21"/>
          <w:rtl/>
        </w:rPr>
        <w:t xml:space="preserve"> "</w:t>
      </w:r>
      <w:r w:rsidRPr="00EF28F0">
        <w:rPr>
          <w:sz w:val="21"/>
          <w:szCs w:val="21"/>
          <w:rtl/>
        </w:rPr>
        <w:t>וממקומו הוא מוכרח, דאם לא כן בכדי הי</w:t>
      </w:r>
      <w:r w:rsidRPr="00EF28F0">
        <w:rPr>
          <w:rFonts w:hint="cs"/>
          <w:sz w:val="21"/>
          <w:szCs w:val="21"/>
          <w:rtl/>
        </w:rPr>
        <w:t>ה</w:t>
      </w:r>
      <w:r w:rsidRPr="00EF28F0">
        <w:rPr>
          <w:sz w:val="21"/>
          <w:szCs w:val="21"/>
          <w:rtl/>
        </w:rPr>
        <w:t xml:space="preserve"> כל מה שדברו הש"ס והפוסקים בכל זה</w:t>
      </w:r>
      <w:r w:rsidRPr="00EF28F0">
        <w:rPr>
          <w:rFonts w:hint="cs"/>
          <w:sz w:val="21"/>
          <w:szCs w:val="21"/>
          <w:rtl/>
        </w:rPr>
        <w:t>;</w:t>
      </w:r>
      <w:r w:rsidRPr="00EF28F0">
        <w:rPr>
          <w:sz w:val="21"/>
          <w:szCs w:val="21"/>
          <w:rtl/>
        </w:rPr>
        <w:t xml:space="preserve"> נשאל את פי הרופאים, ואם הרופאים אומרים שיש סכנה או ספק סכנה, בודאי יהיו נאמנים, וכמו שסומכים עליהם בחלול שבת, ואכילה ביו</w:t>
      </w:r>
      <w:r w:rsidRPr="00EF28F0">
        <w:rPr>
          <w:rFonts w:hint="cs"/>
          <w:sz w:val="21"/>
          <w:szCs w:val="21"/>
          <w:rtl/>
        </w:rPr>
        <w:t xml:space="preserve">ם הכיפורים </w:t>
      </w:r>
      <w:r w:rsidRPr="00EF28F0">
        <w:rPr>
          <w:sz w:val="21"/>
          <w:szCs w:val="21"/>
          <w:rtl/>
        </w:rPr>
        <w:t>לחולה שיש בו סכנה</w:t>
      </w:r>
      <w:r w:rsidRPr="00EF28F0">
        <w:rPr>
          <w:rFonts w:hint="cs"/>
          <w:sz w:val="21"/>
          <w:szCs w:val="21"/>
          <w:rtl/>
        </w:rPr>
        <w:t xml:space="preserve"> ... </w:t>
      </w:r>
      <w:r w:rsidRPr="00EF28F0">
        <w:rPr>
          <w:sz w:val="21"/>
          <w:szCs w:val="21"/>
          <w:rtl/>
        </w:rPr>
        <w:t xml:space="preserve"> אלא ע</w:t>
      </w:r>
      <w:r w:rsidRPr="00EF28F0">
        <w:rPr>
          <w:rFonts w:hint="cs"/>
          <w:sz w:val="21"/>
          <w:szCs w:val="21"/>
          <w:rtl/>
        </w:rPr>
        <w:t xml:space="preserve">ל כרחך </w:t>
      </w:r>
      <w:r w:rsidRPr="00EF28F0">
        <w:rPr>
          <w:sz w:val="21"/>
          <w:szCs w:val="21"/>
          <w:rtl/>
        </w:rPr>
        <w:t>דנפקא מינה, דבכל כה</w:t>
      </w:r>
      <w:r w:rsidRPr="00EF28F0">
        <w:rPr>
          <w:rFonts w:hint="cs"/>
          <w:sz w:val="21"/>
          <w:szCs w:val="21"/>
          <w:rtl/>
        </w:rPr>
        <w:t xml:space="preserve">אי גוונא </w:t>
      </w:r>
      <w:r w:rsidRPr="00EF28F0">
        <w:rPr>
          <w:sz w:val="21"/>
          <w:szCs w:val="21"/>
          <w:rtl/>
        </w:rPr>
        <w:t>שמבואר בש"ס ופוסקים שיש סכנה, אפילו אם יאמרו הרופאים שאין סכנה, אין להם נאמנות</w:t>
      </w:r>
      <w:r w:rsidRPr="00EF28F0">
        <w:rPr>
          <w:rFonts w:hint="cs"/>
          <w:sz w:val="21"/>
          <w:szCs w:val="21"/>
          <w:rtl/>
        </w:rPr>
        <w:t>".</w:t>
      </w:r>
    </w:p>
    <w:p w:rsidR="005C4DA7" w:rsidRPr="00EF28F0" w:rsidRDefault="005C4DA7" w:rsidP="00EF28F0">
      <w:pPr>
        <w:pStyle w:val="a9"/>
        <w:numPr>
          <w:ilvl w:val="0"/>
          <w:numId w:val="1"/>
        </w:numPr>
        <w:ind w:left="360"/>
        <w:rPr>
          <w:sz w:val="21"/>
          <w:szCs w:val="21"/>
          <w:rtl/>
        </w:rPr>
      </w:pPr>
      <w:r w:rsidRPr="00EF28F0">
        <w:rPr>
          <w:rFonts w:hint="cs"/>
          <w:b/>
          <w:bCs/>
          <w:sz w:val="21"/>
          <w:szCs w:val="21"/>
          <w:rtl/>
        </w:rPr>
        <w:t xml:space="preserve">ערוך השולחן, יורה דעה רס"ב י"ח: </w:t>
      </w:r>
      <w:r w:rsidRPr="00EF28F0">
        <w:rPr>
          <w:rFonts w:hint="cs"/>
          <w:sz w:val="21"/>
          <w:szCs w:val="21"/>
          <w:rtl/>
        </w:rPr>
        <w:t>"</w:t>
      </w:r>
      <w:r w:rsidRPr="00EF28F0">
        <w:rPr>
          <w:sz w:val="21"/>
          <w:szCs w:val="21"/>
          <w:rtl/>
        </w:rPr>
        <w:t>ודע</w:t>
      </w:r>
      <w:r w:rsidRPr="00EF28F0">
        <w:rPr>
          <w:rFonts w:hint="cs"/>
          <w:sz w:val="21"/>
          <w:szCs w:val="21"/>
          <w:rtl/>
        </w:rPr>
        <w:t>,</w:t>
      </w:r>
      <w:r w:rsidRPr="00EF28F0">
        <w:rPr>
          <w:sz w:val="21"/>
          <w:szCs w:val="21"/>
          <w:rtl/>
        </w:rPr>
        <w:t xml:space="preserve"> שראיתי בספרים שנתחברו על דיני מילה שנסתפקו באיזה פרטי מחלות אם נקראו מחלות לעכב המילה</w:t>
      </w:r>
      <w:r w:rsidRPr="00EF28F0">
        <w:rPr>
          <w:rFonts w:hint="cs"/>
          <w:sz w:val="21"/>
          <w:szCs w:val="21"/>
          <w:rtl/>
        </w:rPr>
        <w:t xml:space="preserve"> ... </w:t>
      </w:r>
      <w:r w:rsidRPr="00EF28F0">
        <w:rPr>
          <w:sz w:val="21"/>
          <w:szCs w:val="21"/>
          <w:rtl/>
        </w:rPr>
        <w:t>ואני תמה על כל הספיקות דזהו פשוט שכל שיש איזה שינוי בהתינוק באיזה אבר שהוא מעכבין המילה וכשיש ספק אם חולי זו מתפשט בכל הגוף ישאלו לרופא שהרי אנו סומכים על הרופאים בחילול שבת ולאכול ביו</w:t>
      </w:r>
      <w:r w:rsidRPr="00EF28F0">
        <w:rPr>
          <w:rFonts w:hint="cs"/>
          <w:sz w:val="21"/>
          <w:szCs w:val="21"/>
          <w:rtl/>
        </w:rPr>
        <w:t xml:space="preserve">ם הכיפורים ... </w:t>
      </w:r>
      <w:r w:rsidRPr="00EF28F0">
        <w:rPr>
          <w:sz w:val="21"/>
          <w:szCs w:val="21"/>
          <w:rtl/>
        </w:rPr>
        <w:t>ומה מועיל כשנבאר איזה פרטים בזה סוף סוף נצרך לשאול ברופאים</w:t>
      </w:r>
      <w:r w:rsidRPr="00EF28F0">
        <w:rPr>
          <w:rFonts w:hint="cs"/>
          <w:sz w:val="21"/>
          <w:szCs w:val="21"/>
          <w:rtl/>
        </w:rPr>
        <w:t>".</w:t>
      </w:r>
    </w:p>
    <w:p w:rsidR="00116F1F" w:rsidRPr="00EF28F0" w:rsidRDefault="00116F1F" w:rsidP="00EF28F0">
      <w:pPr>
        <w:rPr>
          <w:b/>
          <w:bCs/>
          <w:sz w:val="21"/>
          <w:szCs w:val="21"/>
          <w:rtl/>
        </w:rPr>
      </w:pPr>
      <w:r w:rsidRPr="00EF28F0">
        <w:rPr>
          <w:rFonts w:hint="cs"/>
          <w:b/>
          <w:bCs/>
          <w:sz w:val="21"/>
          <w:szCs w:val="21"/>
          <w:rtl/>
        </w:rPr>
        <w:t>ב3. דוגמאות נוספות</w:t>
      </w:r>
    </w:p>
    <w:p w:rsidR="00EF28F0" w:rsidRPr="00EF28F0" w:rsidRDefault="00EF28F0" w:rsidP="00EF28F0">
      <w:pPr>
        <w:pStyle w:val="a9"/>
        <w:numPr>
          <w:ilvl w:val="0"/>
          <w:numId w:val="1"/>
        </w:numPr>
        <w:ind w:left="360"/>
        <w:rPr>
          <w:sz w:val="21"/>
          <w:szCs w:val="21"/>
          <w:rtl/>
        </w:rPr>
      </w:pPr>
      <w:r w:rsidRPr="00EF28F0">
        <w:rPr>
          <w:b/>
          <w:bCs/>
          <w:sz w:val="21"/>
          <w:szCs w:val="21"/>
          <w:rtl/>
        </w:rPr>
        <w:t>שו"ת ציץ אליעזר</w:t>
      </w:r>
      <w:r w:rsidRPr="00EF28F0">
        <w:rPr>
          <w:rFonts w:hint="cs"/>
          <w:b/>
          <w:bCs/>
          <w:sz w:val="21"/>
          <w:szCs w:val="21"/>
          <w:rtl/>
        </w:rPr>
        <w:t xml:space="preserve">, </w:t>
      </w:r>
      <w:r w:rsidRPr="00EF28F0">
        <w:rPr>
          <w:b/>
          <w:bCs/>
          <w:sz w:val="21"/>
          <w:szCs w:val="21"/>
          <w:rtl/>
        </w:rPr>
        <w:t>ח</w:t>
      </w:r>
      <w:r w:rsidRPr="00EF28F0">
        <w:rPr>
          <w:rFonts w:hint="cs"/>
          <w:b/>
          <w:bCs/>
          <w:sz w:val="21"/>
          <w:szCs w:val="21"/>
          <w:rtl/>
        </w:rPr>
        <w:t>' ט"ו, פרק י':</w:t>
      </w:r>
      <w:r w:rsidRPr="00EF28F0">
        <w:rPr>
          <w:rFonts w:hint="cs"/>
          <w:sz w:val="21"/>
          <w:szCs w:val="21"/>
          <w:rtl/>
        </w:rPr>
        <w:t xml:space="preserve"> "</w:t>
      </w:r>
      <w:r w:rsidRPr="00EF28F0">
        <w:rPr>
          <w:sz w:val="21"/>
          <w:szCs w:val="21"/>
          <w:rtl/>
        </w:rPr>
        <w:t>כשחז"ל קבעו שישנו בדבר משום סכנה, אין בשום פנים בידי חות דעת הרופאים לשנות הדינים האמורים בזה בהחלטיות, והסכנה שקבעו חז"ל שישנו בדבר אף על פי שאינו נראית באופק לעינינו מצירה היא לאחר זמן, ואין בידנו לברר את הדבר על פי הנסיון ולכן לו גם אם יש רק ספק בדבר הרי ספק נפשות להקל, וכל מה שקבעו חז"ל בזה הוא ע"פ סוד ד' ליראיו ואת אשר ראו בחכמתם הקדושה ברוח אלקים אשר עליהם</w:t>
      </w:r>
      <w:r w:rsidRPr="00EF28F0">
        <w:rPr>
          <w:rFonts w:hint="cs"/>
          <w:sz w:val="21"/>
          <w:szCs w:val="21"/>
          <w:rtl/>
        </w:rPr>
        <w:t>"</w:t>
      </w:r>
      <w:r w:rsidRPr="00EF28F0">
        <w:rPr>
          <w:sz w:val="21"/>
          <w:szCs w:val="21"/>
          <w:rtl/>
        </w:rPr>
        <w:t>.</w:t>
      </w:r>
    </w:p>
    <w:p w:rsidR="00116F1F" w:rsidRPr="00EF28F0" w:rsidRDefault="00116F1F" w:rsidP="00EF28F0">
      <w:pPr>
        <w:pStyle w:val="a9"/>
        <w:numPr>
          <w:ilvl w:val="0"/>
          <w:numId w:val="1"/>
        </w:numPr>
        <w:ind w:left="360"/>
        <w:rPr>
          <w:sz w:val="21"/>
          <w:szCs w:val="21"/>
          <w:rtl/>
        </w:rPr>
      </w:pPr>
      <w:r w:rsidRPr="00EF28F0">
        <w:rPr>
          <w:b/>
          <w:bCs/>
          <w:sz w:val="21"/>
          <w:szCs w:val="21"/>
          <w:rtl/>
        </w:rPr>
        <w:t>שולחן ערוך אורח חיים</w:t>
      </w:r>
      <w:r w:rsidRPr="00EF28F0">
        <w:rPr>
          <w:rFonts w:hint="cs"/>
          <w:b/>
          <w:bCs/>
          <w:sz w:val="21"/>
          <w:szCs w:val="21"/>
          <w:rtl/>
        </w:rPr>
        <w:t>, קע"ג ב':</w:t>
      </w:r>
      <w:r w:rsidRPr="00EF28F0">
        <w:rPr>
          <w:rFonts w:hint="cs"/>
          <w:sz w:val="21"/>
          <w:szCs w:val="21"/>
          <w:rtl/>
        </w:rPr>
        <w:t xml:space="preserve"> "</w:t>
      </w:r>
      <w:r w:rsidRPr="00EF28F0">
        <w:rPr>
          <w:sz w:val="21"/>
          <w:szCs w:val="21"/>
          <w:rtl/>
        </w:rPr>
        <w:t>בין בשר לדגים, חובה ליטול משום דקשה לדבר אחר</w:t>
      </w:r>
      <w:r w:rsidRPr="00EF28F0">
        <w:rPr>
          <w:rFonts w:hint="cs"/>
          <w:sz w:val="21"/>
          <w:szCs w:val="21"/>
          <w:rtl/>
        </w:rPr>
        <w:t>".</w:t>
      </w:r>
    </w:p>
    <w:p w:rsidR="00116F1F" w:rsidRPr="00EF28F0" w:rsidRDefault="00116F1F" w:rsidP="00EF28F0">
      <w:pPr>
        <w:pStyle w:val="a9"/>
        <w:numPr>
          <w:ilvl w:val="0"/>
          <w:numId w:val="1"/>
        </w:numPr>
        <w:ind w:left="360"/>
        <w:rPr>
          <w:sz w:val="21"/>
          <w:szCs w:val="21"/>
          <w:rtl/>
        </w:rPr>
      </w:pPr>
      <w:r w:rsidRPr="00EF28F0">
        <w:rPr>
          <w:rFonts w:hint="cs"/>
          <w:b/>
          <w:bCs/>
          <w:sz w:val="21"/>
          <w:szCs w:val="21"/>
          <w:rtl/>
        </w:rPr>
        <w:t xml:space="preserve">מגן אברהם, שם: </w:t>
      </w:r>
      <w:r w:rsidRPr="00EF28F0">
        <w:rPr>
          <w:rFonts w:hint="cs"/>
          <w:sz w:val="21"/>
          <w:szCs w:val="21"/>
          <w:rtl/>
        </w:rPr>
        <w:t>"</w:t>
      </w:r>
      <w:r w:rsidRPr="00EF28F0">
        <w:rPr>
          <w:sz w:val="21"/>
          <w:szCs w:val="21"/>
          <w:rtl/>
        </w:rPr>
        <w:t>ואפשר דבזמן הזה אין סכנה כ"כ דחזינן כמה דברים המוזכרים בגמ' שהם סכנה לרוח רעה ושאר דברים והאידנא אינו מזיק דנשתנו הטבעיות וגם הכל לפי טבע הארצות</w:t>
      </w:r>
      <w:r w:rsidRPr="00EF28F0">
        <w:rPr>
          <w:rFonts w:hint="cs"/>
          <w:sz w:val="21"/>
          <w:szCs w:val="21"/>
          <w:rtl/>
        </w:rPr>
        <w:t>".</w:t>
      </w:r>
      <w:r w:rsidRPr="00EF28F0">
        <w:rPr>
          <w:sz w:val="21"/>
          <w:szCs w:val="21"/>
          <w:rtl/>
        </w:rPr>
        <w:tab/>
      </w:r>
    </w:p>
    <w:p w:rsidR="00116F1F" w:rsidRPr="00EF28F0" w:rsidRDefault="00116F1F" w:rsidP="008650A3">
      <w:pPr>
        <w:pStyle w:val="a9"/>
        <w:numPr>
          <w:ilvl w:val="0"/>
          <w:numId w:val="1"/>
        </w:numPr>
        <w:ind w:left="360"/>
        <w:rPr>
          <w:sz w:val="21"/>
          <w:szCs w:val="21"/>
          <w:rtl/>
        </w:rPr>
      </w:pPr>
      <w:r w:rsidRPr="00EF28F0">
        <w:rPr>
          <w:b/>
          <w:bCs/>
          <w:sz w:val="21"/>
          <w:szCs w:val="21"/>
          <w:rtl/>
        </w:rPr>
        <w:t>שולחן ערוך אורח חיים</w:t>
      </w:r>
      <w:r w:rsidRPr="00EF28F0">
        <w:rPr>
          <w:rFonts w:hint="cs"/>
          <w:b/>
          <w:bCs/>
          <w:sz w:val="21"/>
          <w:szCs w:val="21"/>
          <w:rtl/>
        </w:rPr>
        <w:t>, של"א ט':</w:t>
      </w:r>
      <w:r w:rsidRPr="00EF28F0">
        <w:rPr>
          <w:rFonts w:hint="cs"/>
          <w:sz w:val="21"/>
          <w:szCs w:val="21"/>
          <w:rtl/>
        </w:rPr>
        <w:t xml:space="preserve"> "</w:t>
      </w:r>
      <w:r w:rsidRPr="00EF28F0">
        <w:rPr>
          <w:sz w:val="21"/>
          <w:szCs w:val="21"/>
          <w:rtl/>
        </w:rPr>
        <w:t>בזמן חכמי הגמ' אם לא היו רוחצים את הולד לפני המילה ולא</w:t>
      </w:r>
      <w:bookmarkStart w:id="0" w:name="_GoBack"/>
      <w:bookmarkEnd w:id="0"/>
      <w:r w:rsidRPr="00EF28F0">
        <w:rPr>
          <w:sz w:val="21"/>
          <w:szCs w:val="21"/>
          <w:rtl/>
        </w:rPr>
        <w:t>חר המילה וביום שלישי למילה במים חמין היה מסוכן; לפיכך נזקקו לכתוב משפטו כשחל להיות בשבת; והאידנא לא נהגו ברחיצה כלל, ודינו לרחוץ בשבת, אם רצו, כדין רחיצת כל אדם</w:t>
      </w:r>
      <w:r w:rsidRPr="00EF28F0">
        <w:rPr>
          <w:rFonts w:hint="cs"/>
          <w:sz w:val="21"/>
          <w:szCs w:val="21"/>
          <w:rtl/>
        </w:rPr>
        <w:t>"</w:t>
      </w:r>
      <w:r w:rsidRPr="00EF28F0">
        <w:rPr>
          <w:sz w:val="21"/>
          <w:szCs w:val="21"/>
          <w:rtl/>
        </w:rPr>
        <w:t>.</w:t>
      </w:r>
      <w:r w:rsidR="00EF28F0">
        <w:rPr>
          <w:rFonts w:hint="cs"/>
          <w:b/>
          <w:bCs/>
          <w:sz w:val="21"/>
          <w:szCs w:val="21"/>
          <w:rtl/>
        </w:rPr>
        <w:t xml:space="preserve"> </w:t>
      </w:r>
      <w:r w:rsidRPr="00EF28F0">
        <w:rPr>
          <w:rFonts w:hint="cs"/>
          <w:b/>
          <w:bCs/>
          <w:sz w:val="21"/>
          <w:szCs w:val="21"/>
          <w:rtl/>
        </w:rPr>
        <w:t>משנה ברורה, שם:</w:t>
      </w:r>
      <w:r w:rsidRPr="00EF28F0">
        <w:rPr>
          <w:rFonts w:hint="cs"/>
          <w:sz w:val="21"/>
          <w:szCs w:val="21"/>
          <w:rtl/>
        </w:rPr>
        <w:t xml:space="preserve"> "דנשתנו הטבעים". </w:t>
      </w:r>
    </w:p>
    <w:p w:rsidR="00116F1F" w:rsidRPr="00EF28F0" w:rsidRDefault="00116F1F" w:rsidP="00EF28F0">
      <w:pPr>
        <w:pStyle w:val="a9"/>
        <w:numPr>
          <w:ilvl w:val="0"/>
          <w:numId w:val="1"/>
        </w:numPr>
        <w:ind w:left="360"/>
        <w:rPr>
          <w:sz w:val="21"/>
          <w:szCs w:val="21"/>
          <w:rtl/>
        </w:rPr>
      </w:pPr>
      <w:r w:rsidRPr="00EF28F0">
        <w:rPr>
          <w:rFonts w:hint="cs"/>
          <w:b/>
          <w:bCs/>
          <w:sz w:val="21"/>
          <w:szCs w:val="21"/>
          <w:rtl/>
        </w:rPr>
        <w:t xml:space="preserve">נשמת אברהם, שכ"ח ס"ק כ': </w:t>
      </w:r>
      <w:r w:rsidRPr="00EF28F0">
        <w:rPr>
          <w:rFonts w:hint="cs"/>
          <w:sz w:val="21"/>
          <w:szCs w:val="21"/>
          <w:rtl/>
        </w:rPr>
        <w:t>"</w:t>
      </w:r>
      <w:r w:rsidRPr="00EF28F0">
        <w:rPr>
          <w:sz w:val="21"/>
          <w:szCs w:val="21"/>
          <w:rtl/>
        </w:rPr>
        <w:t>ואחרי כל האמור לעיל, יש להבין מדוע אנשים ואפי' החרדים לדבר ד', אינם מקפידים לחלל את השבת לפי הצורך על כל פצע או מכה שעל גב היד או רגל. והלא בדבר שחז"ל הגדירו כמסוכן וכמכה של חלל, מה יועיל מחשבת הרופא או החולה? ונראה לי שיש לחלק, כי גם במכה של חלל (שהוא דבר כללי ולא מוגדר) חילקו חז"ל בין כשהרופא או החולה אומרים שאין צריך, שאז אין מחללין</w:t>
      </w:r>
      <w:r w:rsidRPr="00EF28F0">
        <w:rPr>
          <w:rFonts w:hint="cs"/>
          <w:sz w:val="21"/>
          <w:szCs w:val="21"/>
          <w:rtl/>
        </w:rPr>
        <w:t xml:space="preserve">, </w:t>
      </w:r>
      <w:r w:rsidRPr="00EF28F0">
        <w:rPr>
          <w:sz w:val="21"/>
          <w:szCs w:val="21"/>
          <w:rtl/>
        </w:rPr>
        <w:t>ובין כשאין רופא בנמצא והחולה אינו אומר כלום שמחלל</w:t>
      </w:r>
      <w:r w:rsidRPr="00EF28F0">
        <w:rPr>
          <w:rFonts w:hint="cs"/>
          <w:sz w:val="21"/>
          <w:szCs w:val="21"/>
          <w:rtl/>
        </w:rPr>
        <w:t>ים. אולם</w:t>
      </w:r>
      <w:r w:rsidRPr="00EF28F0">
        <w:rPr>
          <w:sz w:val="21"/>
          <w:szCs w:val="21"/>
          <w:rtl/>
        </w:rPr>
        <w:t xml:space="preserve"> כשמדובר על מחלה מיוחדת ומוגדרת כמו צפידנא שהיא מחלה מוגדרת ומפורטת בחז"ל, אז חייבים לטפל בחולה ככל חולה מסוכן ואפי' נגד אומדנא של הרופאים. וכתב לי מו"ר הגרי"י נויבירט שליט"א שמאחר ואנחנו לא יודעים ברור מה זה מכה על גב היד או גב הרגל, ומאידך מבואר שכשיודעים ומכירים באותו חולי שממתין וא"צ חילול – אסור לחלל עליו אע"פ שהוא מכה של חלל, עכ"ל. ואולי גם צריך לומר שהשתנו הטבעים כיון שמוסכם ברפואה שאין הבדל בין גב היד או רגל מחד ובין כף היד או רגל מאידך וכל מכה שמסוכנת בגב גם מסוכנת בכף וכן להיפך ועיין במג"א </w:t>
      </w:r>
      <w:r w:rsidRPr="00EF28F0">
        <w:rPr>
          <w:rFonts w:hint="cs"/>
          <w:sz w:val="21"/>
          <w:szCs w:val="21"/>
          <w:rtl/>
        </w:rPr>
        <w:t xml:space="preserve">בעניין </w:t>
      </w:r>
      <w:r w:rsidRPr="00EF28F0">
        <w:rPr>
          <w:sz w:val="21"/>
          <w:szCs w:val="21"/>
          <w:rtl/>
        </w:rPr>
        <w:t xml:space="preserve">בשר </w:t>
      </w:r>
      <w:r w:rsidRPr="00EF28F0">
        <w:rPr>
          <w:rFonts w:hint="cs"/>
          <w:sz w:val="21"/>
          <w:szCs w:val="21"/>
          <w:rtl/>
        </w:rPr>
        <w:t>ו</w:t>
      </w:r>
      <w:r w:rsidRPr="00EF28F0">
        <w:rPr>
          <w:sz w:val="21"/>
          <w:szCs w:val="21"/>
          <w:rtl/>
        </w:rPr>
        <w:t>דגי</w:t>
      </w:r>
      <w:r w:rsidRPr="00EF28F0">
        <w:rPr>
          <w:rFonts w:hint="cs"/>
          <w:sz w:val="21"/>
          <w:szCs w:val="21"/>
          <w:rtl/>
        </w:rPr>
        <w:t xml:space="preserve">ם". </w:t>
      </w:r>
    </w:p>
    <w:p w:rsidR="001829B9" w:rsidRPr="001250C8" w:rsidRDefault="00116F1F" w:rsidP="00EF28F0">
      <w:pPr>
        <w:pStyle w:val="a9"/>
        <w:numPr>
          <w:ilvl w:val="0"/>
          <w:numId w:val="1"/>
        </w:numPr>
        <w:ind w:left="360"/>
      </w:pPr>
      <w:r w:rsidRPr="00EF28F0">
        <w:rPr>
          <w:rFonts w:hint="cs"/>
          <w:b/>
          <w:bCs/>
          <w:sz w:val="21"/>
          <w:szCs w:val="21"/>
          <w:rtl/>
        </w:rPr>
        <w:t>פסקי תשובות, שכ"ח אות ט':</w:t>
      </w:r>
      <w:r w:rsidRPr="00EF28F0">
        <w:rPr>
          <w:rFonts w:hint="cs"/>
          <w:sz w:val="21"/>
          <w:szCs w:val="21"/>
          <w:rtl/>
        </w:rPr>
        <w:t xml:space="preserve"> </w:t>
      </w:r>
      <w:r w:rsidR="00EF28F0" w:rsidRPr="00EF28F0">
        <w:rPr>
          <w:rFonts w:hint="cs"/>
          <w:sz w:val="21"/>
          <w:szCs w:val="21"/>
          <w:rtl/>
        </w:rPr>
        <w:t xml:space="preserve">"אמנם בדבר המוסכם בהחלט בכל עולם הרפואה שאין בו שום סכנה </w:t>
      </w:r>
      <w:r w:rsidR="00EF28F0" w:rsidRPr="00EF28F0">
        <w:rPr>
          <w:sz w:val="21"/>
          <w:szCs w:val="21"/>
          <w:rtl/>
        </w:rPr>
        <w:t>–</w:t>
      </w:r>
      <w:r w:rsidR="00EF28F0" w:rsidRPr="00EF28F0">
        <w:rPr>
          <w:rFonts w:hint="cs"/>
          <w:sz w:val="21"/>
          <w:szCs w:val="21"/>
          <w:rtl/>
        </w:rPr>
        <w:t xml:space="preserve"> אין לחלל שבת, הגם שעל פי חז"ל יש בו סכנה, והטעם כי שמא אין אנו מכוונים נכון בהגדרת המחלות שעליהם כיוונו חז"ל, ושמא נשתנו הטבעים </w:t>
      </w:r>
      <w:r w:rsidR="00EF28F0" w:rsidRPr="00EF28F0">
        <w:rPr>
          <w:sz w:val="21"/>
          <w:szCs w:val="21"/>
          <w:rtl/>
        </w:rPr>
        <w:t>–</w:t>
      </w:r>
      <w:r w:rsidR="00EF28F0" w:rsidRPr="00EF28F0">
        <w:rPr>
          <w:rFonts w:hint="cs"/>
          <w:sz w:val="21"/>
          <w:szCs w:val="21"/>
          <w:rtl/>
        </w:rPr>
        <w:t xml:space="preserve"> ספר שמירת הגוף והנפש, בשם הגרי"ש אלישיב זצ"ל ... ברם יש הכותבים שאין הדברים אמורים אלא במצב מסויים, שהרופאים אין מוצאים כלל לנכון לטפל בו, כי לדבריהם אין כאן חולי כלל, אבל אם יש חולי וריעותא לפנינו, שעל פי חז"ל יש בו סכנה, אפילו הרופאים אומרים שאין בו סכנה, ולו יהי גם משום הרפואות המצויות בזמנינו, מכל מקום רשאים לחלל השבת על זה". </w:t>
      </w:r>
    </w:p>
    <w:sectPr w:rsidR="001829B9"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D0B" w:rsidRDefault="00E43D0B" w:rsidP="001250C8">
      <w:pPr>
        <w:spacing w:line="240" w:lineRule="auto"/>
      </w:pPr>
      <w:r>
        <w:separator/>
      </w:r>
    </w:p>
  </w:endnote>
  <w:endnote w:type="continuationSeparator" w:id="0">
    <w:p w:rsidR="00E43D0B" w:rsidRDefault="00E43D0B"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D0B" w:rsidRDefault="00E43D0B" w:rsidP="001250C8">
      <w:pPr>
        <w:spacing w:line="240" w:lineRule="auto"/>
      </w:pPr>
      <w:r>
        <w:separator/>
      </w:r>
    </w:p>
  </w:footnote>
  <w:footnote w:type="continuationSeparator" w:id="0">
    <w:p w:rsidR="00E43D0B" w:rsidRDefault="00E43D0B"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734AE"/>
    <w:multiLevelType w:val="hybridMultilevel"/>
    <w:tmpl w:val="44840AC8"/>
    <w:lvl w:ilvl="0" w:tplc="F16A33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701772"/>
    <w:multiLevelType w:val="hybridMultilevel"/>
    <w:tmpl w:val="B7746232"/>
    <w:lvl w:ilvl="0" w:tplc="9B688B90">
      <w:start w:val="1"/>
      <w:numFmt w:val="decimal"/>
      <w:lvlText w:val="%1."/>
      <w:lvlJc w:val="left"/>
      <w:pPr>
        <w:ind w:left="720" w:hanging="360"/>
      </w:pPr>
      <w:rPr>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16"/>
    <w:rsid w:val="00116F1F"/>
    <w:rsid w:val="001250C8"/>
    <w:rsid w:val="001829B9"/>
    <w:rsid w:val="001A5716"/>
    <w:rsid w:val="002E1DB7"/>
    <w:rsid w:val="005C4DA7"/>
    <w:rsid w:val="00656813"/>
    <w:rsid w:val="006A29B5"/>
    <w:rsid w:val="0089104B"/>
    <w:rsid w:val="008A0A58"/>
    <w:rsid w:val="00A13A6B"/>
    <w:rsid w:val="00B45A22"/>
    <w:rsid w:val="00BC4F8B"/>
    <w:rsid w:val="00E43D0B"/>
    <w:rsid w:val="00E93D7D"/>
    <w:rsid w:val="00EF28F0"/>
    <w:rsid w:val="00F51C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EF28A-E6CD-478E-9253-41A3547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character" w:styleId="a8">
    <w:name w:val="Strong"/>
    <w:basedOn w:val="a0"/>
    <w:uiPriority w:val="22"/>
    <w:qFormat/>
    <w:rsid w:val="00116F1F"/>
    <w:rPr>
      <w:b/>
      <w:bCs/>
    </w:rPr>
  </w:style>
  <w:style w:type="paragraph" w:styleId="a9">
    <w:name w:val="List Paragraph"/>
    <w:basedOn w:val="a"/>
    <w:uiPriority w:val="34"/>
    <w:qFormat/>
    <w:rsid w:val="00EF2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68</TotalTime>
  <Pages>2</Pages>
  <Words>1548</Words>
  <Characters>7741</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2018-02-12T11:04:00Z</dcterms:created>
  <dcterms:modified xsi:type="dcterms:W3CDTF">2018-02-14T13:24:00Z</dcterms:modified>
</cp:coreProperties>
</file>