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2435AD" w:rsidRDefault="00B45A22" w:rsidP="006A29B5">
      <w:pPr>
        <w:rPr>
          <w:sz w:val="20"/>
          <w:szCs w:val="22"/>
          <w:rtl/>
        </w:rPr>
      </w:pPr>
      <w:r w:rsidRPr="002435AD">
        <w:rPr>
          <w:rFonts w:hint="cs"/>
          <w:sz w:val="20"/>
          <w:szCs w:val="22"/>
          <w:rtl/>
        </w:rPr>
        <w:t>בס"ד</w:t>
      </w:r>
      <w:r w:rsidR="002435AD">
        <w:rPr>
          <w:rFonts w:hint="cs"/>
          <w:sz w:val="20"/>
          <w:szCs w:val="22"/>
          <w:rtl/>
        </w:rPr>
        <w:t>, ניסן תשע"ח</w:t>
      </w:r>
      <w:r w:rsidR="002435AD" w:rsidRPr="002435AD">
        <w:rPr>
          <w:rFonts w:hint="cs"/>
          <w:sz w:val="20"/>
          <w:szCs w:val="22"/>
          <w:rtl/>
        </w:rPr>
        <w:t xml:space="preserve"> </w:t>
      </w:r>
      <w:r w:rsidR="002435AD">
        <w:rPr>
          <w:sz w:val="20"/>
          <w:szCs w:val="22"/>
          <w:rtl/>
        </w:rPr>
        <w:tab/>
      </w:r>
      <w:r w:rsidR="002435AD">
        <w:rPr>
          <w:sz w:val="20"/>
          <w:szCs w:val="22"/>
          <w:rtl/>
        </w:rPr>
        <w:tab/>
      </w:r>
      <w:r w:rsidR="002435AD">
        <w:rPr>
          <w:sz w:val="20"/>
          <w:szCs w:val="22"/>
          <w:rtl/>
        </w:rPr>
        <w:tab/>
      </w:r>
      <w:r w:rsidR="002435AD">
        <w:rPr>
          <w:sz w:val="20"/>
          <w:szCs w:val="22"/>
          <w:rtl/>
        </w:rPr>
        <w:tab/>
      </w:r>
      <w:r w:rsidR="002435AD">
        <w:rPr>
          <w:sz w:val="20"/>
          <w:szCs w:val="22"/>
          <w:rtl/>
        </w:rPr>
        <w:tab/>
      </w:r>
      <w:r w:rsidR="002435AD">
        <w:rPr>
          <w:sz w:val="20"/>
          <w:szCs w:val="22"/>
          <w:rtl/>
        </w:rPr>
        <w:tab/>
      </w:r>
      <w:r w:rsidR="002435AD">
        <w:rPr>
          <w:sz w:val="20"/>
          <w:szCs w:val="22"/>
          <w:rtl/>
        </w:rPr>
        <w:tab/>
      </w:r>
      <w:r w:rsidR="002435AD">
        <w:rPr>
          <w:sz w:val="20"/>
          <w:szCs w:val="22"/>
          <w:rtl/>
        </w:rPr>
        <w:tab/>
      </w:r>
      <w:r w:rsidR="002435AD" w:rsidRPr="002435AD">
        <w:rPr>
          <w:rFonts w:ascii="FrankRuehl" w:hAnsi="FrankRuehl" w:cs="FrankRuehl"/>
          <w:b/>
          <w:bCs/>
          <w:sz w:val="20"/>
          <w:szCs w:val="22"/>
          <w:rtl/>
        </w:rPr>
        <w:t>דף מקורות לעיון ולהעמקה, הרב אודי שורץ</w:t>
      </w:r>
    </w:p>
    <w:p w:rsidR="008C3393" w:rsidRPr="002435AD" w:rsidRDefault="008C3393" w:rsidP="008C3393">
      <w:pPr>
        <w:pStyle w:val="a3"/>
        <w:rPr>
          <w:rFonts w:hint="cs"/>
          <w:sz w:val="26"/>
          <w:szCs w:val="30"/>
          <w:rtl/>
        </w:rPr>
      </w:pPr>
      <w:r w:rsidRPr="002435AD">
        <w:rPr>
          <w:rFonts w:hint="cs"/>
          <w:sz w:val="26"/>
          <w:szCs w:val="30"/>
          <w:rtl/>
        </w:rPr>
        <w:t xml:space="preserve">הוריות דף י"ב, שתי </w:t>
      </w:r>
      <w:bookmarkStart w:id="0" w:name="_GoBack"/>
      <w:bookmarkEnd w:id="0"/>
      <w:r w:rsidRPr="002435AD">
        <w:rPr>
          <w:rFonts w:hint="cs"/>
          <w:sz w:val="26"/>
          <w:szCs w:val="30"/>
          <w:rtl/>
        </w:rPr>
        <w:t>מרגליות בזקנו של אהרן</w:t>
      </w:r>
    </w:p>
    <w:p w:rsidR="00330FA8" w:rsidRPr="002435AD" w:rsidRDefault="00330FA8" w:rsidP="008C3393">
      <w:pPr>
        <w:rPr>
          <w:b/>
          <w:bCs/>
          <w:sz w:val="24"/>
          <w:szCs w:val="26"/>
          <w:u w:val="single"/>
          <w:rtl/>
        </w:rPr>
      </w:pPr>
      <w:r w:rsidRPr="002435AD">
        <w:rPr>
          <w:rFonts w:hint="cs"/>
          <w:b/>
          <w:bCs/>
          <w:sz w:val="24"/>
          <w:szCs w:val="26"/>
          <w:u w:val="single"/>
          <w:rtl/>
        </w:rPr>
        <w:t>א. מעילה</w:t>
      </w:r>
    </w:p>
    <w:p w:rsidR="008C3393" w:rsidRPr="002435AD" w:rsidRDefault="008C3393" w:rsidP="002435AD">
      <w:pPr>
        <w:pStyle w:val="a8"/>
        <w:numPr>
          <w:ilvl w:val="0"/>
          <w:numId w:val="1"/>
        </w:numPr>
        <w:rPr>
          <w:rtl/>
        </w:rPr>
      </w:pPr>
      <w:r w:rsidRPr="002435AD">
        <w:rPr>
          <w:b/>
          <w:bCs/>
          <w:rtl/>
        </w:rPr>
        <w:t>הוריות</w:t>
      </w:r>
      <w:r w:rsidRPr="002435AD">
        <w:rPr>
          <w:rFonts w:hint="cs"/>
          <w:b/>
          <w:bCs/>
          <w:rtl/>
        </w:rPr>
        <w:t>, דף י"ב:</w:t>
      </w:r>
      <w:r w:rsidRPr="002435AD">
        <w:rPr>
          <w:rFonts w:hint="cs"/>
          <w:rtl/>
        </w:rPr>
        <w:t xml:space="preserve"> "</w:t>
      </w:r>
      <w:r w:rsidRPr="002435AD">
        <w:rPr>
          <w:rtl/>
        </w:rPr>
        <w:t>ת"ר: כשמן הטוב [וגו'] יורד על הזקן זקן אהרן וגו' - כמין שני טפי מרגליות היו תלויות לאהרן בזקנו. אמר רב פפא, תנא: כשהוא מספר, עולות ויושבות לו בעיקר זקנו, ועל דבר זה היה משה דואג, אמר: שמא חס ושלום מעלתי בשמן המשחה? יצתה בת קול ואמרה: כשמן הטוב וגו' כטל חרמון, מה טל חרמון אין בו מעילה, אף שמן המשחה שבזקן אהרן אין בו מעילה. ועדיין היה אהרן דואג, אמר: שמא משה לא מעל אבל אני מעלתי? יצתה בת קול ואמרה לו: הנה מה טוב ומה נעים שבת אחים גם יחד, מה משה לא מעל, אף אתה לא מעלת</w:t>
      </w:r>
      <w:r w:rsidRPr="002435AD">
        <w:rPr>
          <w:rFonts w:hint="cs"/>
          <w:rtl/>
        </w:rPr>
        <w:t>"</w:t>
      </w:r>
      <w:r w:rsidRPr="002435AD">
        <w:rPr>
          <w:rtl/>
        </w:rPr>
        <w:t>.</w:t>
      </w:r>
    </w:p>
    <w:p w:rsidR="008C3393" w:rsidRPr="002435AD" w:rsidRDefault="008C3393" w:rsidP="002435AD">
      <w:pPr>
        <w:pStyle w:val="a8"/>
        <w:numPr>
          <w:ilvl w:val="0"/>
          <w:numId w:val="1"/>
        </w:numPr>
        <w:rPr>
          <w:rtl/>
        </w:rPr>
      </w:pPr>
      <w:r w:rsidRPr="002435AD">
        <w:rPr>
          <w:b/>
          <w:bCs/>
          <w:rtl/>
        </w:rPr>
        <w:t>רש"י</w:t>
      </w:r>
      <w:r w:rsidRPr="002435AD">
        <w:rPr>
          <w:rFonts w:hint="cs"/>
          <w:b/>
          <w:bCs/>
          <w:rtl/>
        </w:rPr>
        <w:t xml:space="preserve"> שם:</w:t>
      </w:r>
      <w:r w:rsidRPr="002435AD">
        <w:rPr>
          <w:rFonts w:hint="cs"/>
          <w:rtl/>
        </w:rPr>
        <w:t xml:space="preserve"> "</w:t>
      </w:r>
      <w:r w:rsidRPr="002435AD">
        <w:rPr>
          <w:rtl/>
        </w:rPr>
        <w:t>ואני מעלתי - שמא נפל עלי מן השמן במקום שאין ראוי למשיחה ומעלתי</w:t>
      </w:r>
      <w:r w:rsidRPr="002435AD">
        <w:rPr>
          <w:rFonts w:hint="cs"/>
          <w:rtl/>
        </w:rPr>
        <w:t>".</w:t>
      </w:r>
    </w:p>
    <w:p w:rsidR="008C3393" w:rsidRPr="002435AD" w:rsidRDefault="008C3393" w:rsidP="002435AD">
      <w:pPr>
        <w:pStyle w:val="a8"/>
        <w:numPr>
          <w:ilvl w:val="0"/>
          <w:numId w:val="1"/>
        </w:numPr>
        <w:rPr>
          <w:rFonts w:hint="cs"/>
          <w:rtl/>
        </w:rPr>
      </w:pPr>
      <w:r w:rsidRPr="002435AD">
        <w:rPr>
          <w:b/>
          <w:bCs/>
          <w:rtl/>
        </w:rPr>
        <w:t>רש"י כריתות</w:t>
      </w:r>
      <w:r w:rsidRPr="002435AD">
        <w:rPr>
          <w:rFonts w:hint="cs"/>
          <w:b/>
          <w:bCs/>
          <w:rtl/>
        </w:rPr>
        <w:t>,</w:t>
      </w:r>
      <w:r w:rsidRPr="002435AD">
        <w:rPr>
          <w:b/>
          <w:bCs/>
          <w:rtl/>
        </w:rPr>
        <w:t xml:space="preserve"> דף ה</w:t>
      </w:r>
      <w:r w:rsidRPr="002435AD">
        <w:rPr>
          <w:rFonts w:hint="cs"/>
          <w:b/>
          <w:bCs/>
          <w:rtl/>
        </w:rPr>
        <w:t>':</w:t>
      </w:r>
      <w:r w:rsidRPr="002435AD">
        <w:rPr>
          <w:rFonts w:hint="cs"/>
          <w:rtl/>
        </w:rPr>
        <w:t xml:space="preserve"> "</w:t>
      </w:r>
      <w:r w:rsidRPr="002435AD">
        <w:rPr>
          <w:rtl/>
        </w:rPr>
        <w:t>ואני מעלתי - שבגדי נהנים מריח השמן שבזקני</w:t>
      </w:r>
      <w:r w:rsidRPr="002435AD">
        <w:rPr>
          <w:rFonts w:hint="cs"/>
          <w:rtl/>
        </w:rPr>
        <w:t>"</w:t>
      </w:r>
      <w:r w:rsidRPr="002435AD">
        <w:rPr>
          <w:rtl/>
        </w:rPr>
        <w:t>.</w:t>
      </w:r>
    </w:p>
    <w:p w:rsidR="008C3393" w:rsidRPr="002435AD" w:rsidRDefault="008C3393" w:rsidP="002435AD">
      <w:pPr>
        <w:pStyle w:val="a8"/>
        <w:numPr>
          <w:ilvl w:val="0"/>
          <w:numId w:val="1"/>
        </w:numPr>
        <w:rPr>
          <w:rFonts w:hint="cs"/>
          <w:rtl/>
        </w:rPr>
      </w:pPr>
      <w:r w:rsidRPr="002435AD">
        <w:rPr>
          <w:b/>
          <w:bCs/>
          <w:rtl/>
        </w:rPr>
        <w:t>רמב"ם כלי המקדש</w:t>
      </w:r>
      <w:r w:rsidRPr="002435AD">
        <w:rPr>
          <w:rFonts w:hint="cs"/>
          <w:b/>
          <w:bCs/>
          <w:rtl/>
        </w:rPr>
        <w:t>, א' ט':</w:t>
      </w:r>
      <w:r w:rsidRPr="002435AD">
        <w:rPr>
          <w:rFonts w:hint="cs"/>
          <w:rtl/>
        </w:rPr>
        <w:t xml:space="preserve"> "</w:t>
      </w:r>
      <w:r w:rsidRPr="002435AD">
        <w:rPr>
          <w:rtl/>
        </w:rPr>
        <w:t>ולא ימשח במקומות אחרות ולא ירבה בשמן</w:t>
      </w:r>
      <w:r w:rsidRPr="002435AD">
        <w:rPr>
          <w:rFonts w:hint="cs"/>
          <w:rtl/>
        </w:rPr>
        <w:t>".</w:t>
      </w:r>
    </w:p>
    <w:p w:rsidR="008C3393" w:rsidRPr="002435AD" w:rsidRDefault="008C3393" w:rsidP="002435AD">
      <w:pPr>
        <w:pStyle w:val="a8"/>
        <w:numPr>
          <w:ilvl w:val="0"/>
          <w:numId w:val="1"/>
        </w:numPr>
        <w:rPr>
          <w:rtl/>
        </w:rPr>
      </w:pPr>
      <w:r w:rsidRPr="002435AD">
        <w:rPr>
          <w:rFonts w:hint="cs"/>
          <w:b/>
          <w:bCs/>
          <w:rtl/>
        </w:rPr>
        <w:t xml:space="preserve">"הר המוריה", שם: </w:t>
      </w:r>
      <w:r w:rsidRPr="002435AD">
        <w:rPr>
          <w:rFonts w:hint="cs"/>
          <w:rtl/>
        </w:rPr>
        <w:t>"</w:t>
      </w:r>
      <w:r w:rsidRPr="002435AD">
        <w:rPr>
          <w:rtl/>
        </w:rPr>
        <w:t>ולא ימשח וכו'. עי' בהוריות י"ב א' ועל דבר זה היה משה דואג</w:t>
      </w:r>
      <w:r w:rsidRPr="002435AD">
        <w:rPr>
          <w:rFonts w:hint="cs"/>
          <w:rtl/>
        </w:rPr>
        <w:t>".</w:t>
      </w:r>
    </w:p>
    <w:p w:rsidR="00330FA8" w:rsidRPr="002435AD" w:rsidRDefault="00330FA8" w:rsidP="002435AD">
      <w:pPr>
        <w:pStyle w:val="a8"/>
        <w:numPr>
          <w:ilvl w:val="0"/>
          <w:numId w:val="1"/>
        </w:numPr>
        <w:rPr>
          <w:rtl/>
        </w:rPr>
      </w:pPr>
      <w:r w:rsidRPr="002435AD">
        <w:rPr>
          <w:b/>
          <w:bCs/>
          <w:rtl/>
        </w:rPr>
        <w:t>חידושי הגרי"ז</w:t>
      </w:r>
      <w:r w:rsidRPr="002435AD">
        <w:rPr>
          <w:rFonts w:hint="cs"/>
          <w:b/>
          <w:bCs/>
          <w:rtl/>
        </w:rPr>
        <w:t>, כריתות שם:</w:t>
      </w:r>
      <w:r w:rsidRPr="002435AD">
        <w:rPr>
          <w:rFonts w:hint="cs"/>
          <w:rtl/>
        </w:rPr>
        <w:t xml:space="preserve"> "</w:t>
      </w:r>
      <w:r w:rsidRPr="002435AD">
        <w:rPr>
          <w:rtl/>
        </w:rPr>
        <w:t>אכן יש לפרש ע"פ מה שכתב הרמב"ם ולא ימשח במקומות אחרים ולא ירבה בשמן, ולפ"ז יש לפרש דמשה היה דואג שמא הרבה בשמן, ואהרן היה דואג שמא עבר על איסור זה דבמקומות אחרים במה שעלה השמן על זקנו</w:t>
      </w:r>
      <w:r w:rsidRPr="002435AD">
        <w:rPr>
          <w:rFonts w:hint="cs"/>
          <w:rtl/>
        </w:rPr>
        <w:t>".</w:t>
      </w:r>
    </w:p>
    <w:p w:rsidR="00330FA8" w:rsidRPr="002435AD" w:rsidRDefault="002435AD" w:rsidP="002435AD">
      <w:pPr>
        <w:rPr>
          <w:b/>
          <w:bCs/>
          <w:u w:val="single"/>
          <w:rtl/>
        </w:rPr>
      </w:pPr>
      <w:r w:rsidRPr="002435AD">
        <w:rPr>
          <w:rFonts w:hint="cs"/>
          <w:b/>
          <w:bCs/>
          <w:u w:val="single"/>
          <w:rtl/>
        </w:rPr>
        <w:t>ב. בחירת אהרן</w:t>
      </w:r>
    </w:p>
    <w:p w:rsidR="008C3393" w:rsidRPr="002435AD" w:rsidRDefault="008C3393" w:rsidP="002435AD">
      <w:pPr>
        <w:pStyle w:val="a8"/>
        <w:numPr>
          <w:ilvl w:val="0"/>
          <w:numId w:val="1"/>
        </w:numPr>
        <w:rPr>
          <w:rtl/>
        </w:rPr>
      </w:pPr>
      <w:r w:rsidRPr="002435AD">
        <w:rPr>
          <w:b/>
          <w:bCs/>
          <w:rtl/>
        </w:rPr>
        <w:t>מהרש"א הוריות</w:t>
      </w:r>
      <w:r w:rsidRPr="002435AD">
        <w:rPr>
          <w:rFonts w:hint="cs"/>
          <w:b/>
          <w:bCs/>
          <w:rtl/>
        </w:rPr>
        <w:t>, שם:</w:t>
      </w:r>
      <w:r w:rsidRPr="002435AD">
        <w:rPr>
          <w:rFonts w:hint="cs"/>
          <w:rtl/>
        </w:rPr>
        <w:t xml:space="preserve"> "</w:t>
      </w:r>
      <w:r w:rsidRPr="002435AD">
        <w:rPr>
          <w:rtl/>
        </w:rPr>
        <w:t>המאמר הזה אומר דרשני</w:t>
      </w:r>
      <w:r w:rsidRPr="002435AD">
        <w:rPr>
          <w:rFonts w:hint="cs"/>
          <w:rtl/>
        </w:rPr>
        <w:t xml:space="preserve"> ... </w:t>
      </w:r>
      <w:r w:rsidRPr="002435AD">
        <w:rPr>
          <w:rtl/>
        </w:rPr>
        <w:t>לפי שכבר נתנה הכהונה למשה כי היה שלם במושכלות יותר מכל אדם שנאמר בו ודבר ה' עמו פנים וגו' וכי קרן עור פניו וגו' ובעבור חרון אף נטלה ממנו ופסקה מזרעו ונתנה הכהונה לאהרן אחיו כי הוא היה שלם במדות יותר מכל אדם ונתנה לו ולזרעו לעולם כמ"ש בריתי היתה אתו החיים והשלום וגו' ובמישור הלך אתי ורבים השיב מעון והוא מפורש ששנינו בו אוהב שלום ורודף שלום ומקרבן לתורה ועל זה אמר כשמן הטוב על הראש שיורד על הזקן זקן וגו' מדכתיב זקן כפול שירדו ב' טיפין מב' צידי הזקן מימין ומשמאל</w:t>
      </w:r>
      <w:r w:rsidRPr="002435AD">
        <w:rPr>
          <w:rFonts w:hint="cs"/>
          <w:rtl/>
        </w:rPr>
        <w:t xml:space="preserve"> ... </w:t>
      </w:r>
      <w:r w:rsidRPr="002435AD">
        <w:rPr>
          <w:rtl/>
        </w:rPr>
        <w:t>והוא לרמז על ב' המשוחים בכהונה שהאחד הוא הכ"ג והב' הוא משוח מלחמה</w:t>
      </w:r>
      <w:r w:rsidRPr="002435AD">
        <w:rPr>
          <w:rFonts w:hint="cs"/>
          <w:rtl/>
        </w:rPr>
        <w:t xml:space="preserve"> ... </w:t>
      </w:r>
      <w:r w:rsidRPr="002435AD">
        <w:rPr>
          <w:rtl/>
        </w:rPr>
        <w:t>והוא בעצמו ענין נבואה של זכריה שראה שני זיתים</w:t>
      </w:r>
      <w:r w:rsidRPr="002435AD">
        <w:rPr>
          <w:rFonts w:hint="cs"/>
          <w:rtl/>
        </w:rPr>
        <w:t>".</w:t>
      </w:r>
    </w:p>
    <w:p w:rsidR="002435AD" w:rsidRPr="002435AD" w:rsidRDefault="002435AD" w:rsidP="002435AD">
      <w:pPr>
        <w:rPr>
          <w:rFonts w:hint="cs"/>
          <w:b/>
          <w:bCs/>
          <w:u w:val="single"/>
          <w:rtl/>
        </w:rPr>
      </w:pPr>
      <w:r w:rsidRPr="002435AD">
        <w:rPr>
          <w:rFonts w:hint="cs"/>
          <w:b/>
          <w:bCs/>
          <w:u w:val="single"/>
          <w:rtl/>
        </w:rPr>
        <w:t>ג. אוהב את הבריות ומקרבן לתורה</w:t>
      </w:r>
    </w:p>
    <w:p w:rsidR="002435AD" w:rsidRPr="002435AD" w:rsidRDefault="002435AD" w:rsidP="002435AD">
      <w:pPr>
        <w:pStyle w:val="a8"/>
        <w:numPr>
          <w:ilvl w:val="0"/>
          <w:numId w:val="1"/>
        </w:numPr>
        <w:rPr>
          <w:rtl/>
        </w:rPr>
      </w:pPr>
      <w:r w:rsidRPr="002435AD">
        <w:rPr>
          <w:b/>
          <w:bCs/>
          <w:rtl/>
        </w:rPr>
        <w:t>רש"י כריתות</w:t>
      </w:r>
      <w:r w:rsidRPr="002435AD">
        <w:rPr>
          <w:rFonts w:hint="cs"/>
          <w:b/>
          <w:bCs/>
          <w:rtl/>
        </w:rPr>
        <w:t>, דף ה':</w:t>
      </w:r>
      <w:r w:rsidRPr="002435AD">
        <w:rPr>
          <w:rFonts w:hint="cs"/>
          <w:rtl/>
        </w:rPr>
        <w:t xml:space="preserve"> "וכשהוא </w:t>
      </w:r>
      <w:r w:rsidRPr="002435AD">
        <w:rPr>
          <w:rtl/>
        </w:rPr>
        <w:t>מספ</w:t>
      </w:r>
      <w:r w:rsidRPr="002435AD">
        <w:rPr>
          <w:rtl/>
        </w:rPr>
        <w:t>ר – מדבר</w:t>
      </w:r>
      <w:r w:rsidRPr="002435AD">
        <w:rPr>
          <w:rFonts w:hint="cs"/>
          <w:rtl/>
        </w:rPr>
        <w:t>;</w:t>
      </w:r>
      <w:r w:rsidRPr="002435AD">
        <w:rPr>
          <w:rtl/>
        </w:rPr>
        <w:t xml:space="preserve"> ל</w:t>
      </w:r>
      <w:r w:rsidRPr="002435AD">
        <w:rPr>
          <w:rFonts w:hint="cs"/>
          <w:rtl/>
        </w:rPr>
        <w:t xml:space="preserve">ישנא אחרינא: </w:t>
      </w:r>
      <w:r w:rsidRPr="002435AD">
        <w:rPr>
          <w:rtl/>
        </w:rPr>
        <w:t>מסתפר</w:t>
      </w:r>
      <w:r w:rsidRPr="002435AD">
        <w:rPr>
          <w:rFonts w:hint="cs"/>
          <w:rtl/>
        </w:rPr>
        <w:t>,</w:t>
      </w:r>
      <w:r w:rsidRPr="002435AD">
        <w:rPr>
          <w:rtl/>
        </w:rPr>
        <w:t xml:space="preserve"> דשקיל במזייה</w:t>
      </w:r>
      <w:r w:rsidRPr="002435AD">
        <w:rPr>
          <w:rFonts w:hint="cs"/>
          <w:rtl/>
        </w:rPr>
        <w:t>".</w:t>
      </w:r>
    </w:p>
    <w:p w:rsidR="008C3393" w:rsidRPr="002435AD" w:rsidRDefault="008C3393" w:rsidP="002435AD">
      <w:pPr>
        <w:pStyle w:val="a8"/>
        <w:numPr>
          <w:ilvl w:val="0"/>
          <w:numId w:val="1"/>
        </w:numPr>
        <w:rPr>
          <w:rtl/>
        </w:rPr>
      </w:pPr>
      <w:r w:rsidRPr="002435AD">
        <w:rPr>
          <w:b/>
          <w:bCs/>
          <w:rtl/>
        </w:rPr>
        <w:t xml:space="preserve">קרן אורה </w:t>
      </w:r>
      <w:r w:rsidRPr="002435AD">
        <w:rPr>
          <w:rFonts w:hint="cs"/>
          <w:b/>
          <w:bCs/>
          <w:rtl/>
        </w:rPr>
        <w:t>שם:</w:t>
      </w:r>
      <w:r w:rsidRPr="002435AD">
        <w:rPr>
          <w:rFonts w:hint="cs"/>
          <w:rtl/>
        </w:rPr>
        <w:t xml:space="preserve"> "</w:t>
      </w:r>
      <w:r w:rsidRPr="002435AD">
        <w:rPr>
          <w:rtl/>
        </w:rPr>
        <w:t>והטעם נראה כי עיני הכהן הם עיני כל ישראל להאיר להם הדרך ילכו בה והמעשה אשר יעשון, כמו שנאמר (דברים ל"ג, י') יורו משפטיך ליעקב גו' וגם עיני הכהן יראו כל נגע. ועליו הדבר מוטל לטהר את ישראל מכל טומאה. ע"כ היה נמשח משמן שעל הראש על גבי העינים. שגם העינים יומשחו בשמן משחת קודש, כי המשיחה בשמן הקודש רומזת לאור הקדושה אשר ישכון על ראש המלך וכהן, בחינת כתר כהונה ומלכות. וע"כ המלך לא היה נמשח אלא כמין נזר על הראש לבד, לרמוז כי הוא הראש כמש"נ (ש"א ט"ו, י"ז) ראש שבטי ישראל אתה. אבל להמשיך האור הגדול הזה למטה לכל ישראל היא פעולת הכהן הגדול. ע"כ היה השמן יורד מן הראש על העינים. ומשם היה יורד אל הזקן כמין שני טיפי מרגליות. ומשם יורד ע"פ מדותיו, כי אור השמן היה מתפשט על כל ישראל, שהם בחינת מלבוש אל מעלת הכה"ג, כנודע שכל מדריגה עליונה מתלבשת במה שלמטה הימנו. ולגודל קדושת השמן אין כח ביד כולם לקבל אור עצמותו, ע"כ כשהיה מספר היה עולה בעיקרי זקנו, ולא היו מקבלים אלא מריחו הטוב</w:t>
      </w:r>
      <w:r w:rsidRPr="002435AD">
        <w:rPr>
          <w:rFonts w:hint="cs"/>
          <w:rtl/>
        </w:rPr>
        <w:t>"</w:t>
      </w:r>
      <w:r w:rsidRPr="002435AD">
        <w:rPr>
          <w:rtl/>
        </w:rPr>
        <w:t>.</w:t>
      </w:r>
    </w:p>
    <w:p w:rsidR="008C3393" w:rsidRPr="002435AD" w:rsidRDefault="008C3393" w:rsidP="002435AD">
      <w:pPr>
        <w:pStyle w:val="a8"/>
        <w:numPr>
          <w:ilvl w:val="0"/>
          <w:numId w:val="1"/>
        </w:numPr>
        <w:rPr>
          <w:rFonts w:hint="cs"/>
          <w:rtl/>
        </w:rPr>
      </w:pPr>
      <w:r w:rsidRPr="002435AD">
        <w:rPr>
          <w:b/>
          <w:bCs/>
          <w:rtl/>
        </w:rPr>
        <w:t>ערוך לנר</w:t>
      </w:r>
      <w:r w:rsidRPr="002435AD">
        <w:rPr>
          <w:rFonts w:hint="cs"/>
          <w:b/>
          <w:bCs/>
          <w:rtl/>
        </w:rPr>
        <w:t xml:space="preserve">, </w:t>
      </w:r>
      <w:r w:rsidRPr="002435AD">
        <w:rPr>
          <w:b/>
          <w:bCs/>
          <w:rtl/>
        </w:rPr>
        <w:t>כריתות דף ה</w:t>
      </w:r>
      <w:r w:rsidRPr="002435AD">
        <w:rPr>
          <w:rFonts w:hint="cs"/>
          <w:b/>
          <w:bCs/>
          <w:rtl/>
        </w:rPr>
        <w:t>':</w:t>
      </w:r>
      <w:r w:rsidRPr="002435AD">
        <w:rPr>
          <w:rFonts w:hint="cs"/>
          <w:rtl/>
        </w:rPr>
        <w:t xml:space="preserve"> "</w:t>
      </w:r>
      <w:r w:rsidRPr="002435AD">
        <w:rPr>
          <w:rtl/>
        </w:rPr>
        <w:t xml:space="preserve">הה"ד הוא משה ואהרן וכתיב הוא אהרן ומשה לא משה גדול מאהרן ולא אהרן גדול ממשה בתורת רבי אבא משל למלך שהיו לו שתי מרגליות טובות ונתנן בכף מאזנים לא זו גדולה מזו ולא זו גדולה מזו כך משה ואהרן שוים א"ר חנינא בר פפא ברוך המקום שבחר בשני האחים האלה שלא נבראו אלא לתורה ולכבודן של ישראל עכ"ל וצ"ב מה צריך להשמיענו שאין א' גדול מחבירו ומה ענין המשל אבל יבואר ע"פ מה דכתיב בתחלת שליחות משה הוא יהי' לך לפה ואתה תהי' לו לאלקים בזה נפרטו מעלות משה ואהרן שמשה ע"י התקרבות אל הקדוש ברוך הוא לא הי' יכול להיות קרוב כ"כ לבני האדם ולכן הי' צורך להשלים שליחות משה שנים האחד הקרוב אל הקדוש ברוך הוא יותר לקבל השפע והשני הקרוב יותר אל בני אדם ולכן משה הי' מתבודד יותר ואהרן הי' מתחבר אל בני אדם כדתנן הוי מתלמידיו של אהרן אוהב שלום וכו' אוהב את הבריות ומקרבן לתורה וכן הי' אהוב יותר לישראל כמו שדרשו רז"ל לכך </w:t>
      </w:r>
      <w:r w:rsidRPr="002435AD">
        <w:rPr>
          <w:rtl/>
        </w:rPr>
        <w:lastRenderedPageBreak/>
        <w:t>באהרן כשמת נאמר ויבכו אותו כל בית ישראל ובמשה לא נאמר כל וזה מה דמשמיענו הכתוב והמדרש שאף שהיו להם מעלות חלוקות מ"מ לא זה גדול מזה ואף שבעיני בני אדם הי' אהרן אהוב יותר עכ"ז לפני הקדוש ברוך הוא שניהם שוין וזה מדמה במשל למלך שהיו לו שתי מגליות שוות שלפני הקדוש ברוך הוא היו שקולים ומה הי' מעלתם מבאר ר"ח בן פפא שנבראו לתורה ולכבודן של ישראל דתורה הי' מעלת משה לקבלה מלמעלה וכבודן של ישראל הי' מעלת אהרן שהי' מרבה כבודן ע"י למודו והדרכתו וזה הי' הסימן של שני טפין מרגליות של שמן המשחה להורות כמו ששתיהן שוות כן מעלות משה ואהרן שוות ונדבקו בזקן שהזקן נקרא הדרת פנים</w:t>
      </w:r>
      <w:r w:rsidRPr="002435AD">
        <w:rPr>
          <w:rFonts w:hint="cs"/>
          <w:rtl/>
        </w:rPr>
        <w:t>".</w:t>
      </w:r>
    </w:p>
    <w:p w:rsidR="002435AD" w:rsidRPr="002435AD" w:rsidRDefault="002435AD" w:rsidP="002435AD">
      <w:pPr>
        <w:rPr>
          <w:b/>
          <w:bCs/>
          <w:u w:val="single"/>
          <w:rtl/>
        </w:rPr>
      </w:pPr>
    </w:p>
    <w:p w:rsidR="008C3393" w:rsidRPr="002435AD" w:rsidRDefault="002435AD" w:rsidP="002435AD">
      <w:pPr>
        <w:rPr>
          <w:rFonts w:hint="cs"/>
          <w:b/>
          <w:bCs/>
          <w:u w:val="single"/>
          <w:rtl/>
        </w:rPr>
      </w:pPr>
      <w:r w:rsidRPr="002435AD">
        <w:rPr>
          <w:rFonts w:hint="cs"/>
          <w:b/>
          <w:bCs/>
          <w:u w:val="single"/>
          <w:rtl/>
        </w:rPr>
        <w:t>ד. התחדשות תמידית</w:t>
      </w:r>
    </w:p>
    <w:p w:rsidR="002435AD" w:rsidRPr="002435AD" w:rsidRDefault="002435AD" w:rsidP="002435AD">
      <w:pPr>
        <w:pStyle w:val="a8"/>
        <w:numPr>
          <w:ilvl w:val="0"/>
          <w:numId w:val="1"/>
        </w:numPr>
        <w:rPr>
          <w:sz w:val="24"/>
          <w:szCs w:val="26"/>
        </w:rPr>
      </w:pPr>
      <w:r w:rsidRPr="002435AD">
        <w:rPr>
          <w:b/>
          <w:bCs/>
          <w:rtl/>
        </w:rPr>
        <w:t>אמרי אמת</w:t>
      </w:r>
      <w:r w:rsidRPr="002435AD">
        <w:rPr>
          <w:rFonts w:hint="cs"/>
          <w:b/>
          <w:bCs/>
          <w:rtl/>
        </w:rPr>
        <w:t xml:space="preserve">, </w:t>
      </w:r>
      <w:r w:rsidRPr="002435AD">
        <w:rPr>
          <w:b/>
          <w:bCs/>
          <w:rtl/>
        </w:rPr>
        <w:t>אמור</w:t>
      </w:r>
      <w:r w:rsidRPr="002435AD">
        <w:rPr>
          <w:rFonts w:hint="cs"/>
          <w:b/>
          <w:bCs/>
          <w:rtl/>
        </w:rPr>
        <w:t xml:space="preserve"> תרצ"ב:</w:t>
      </w:r>
      <w:r w:rsidRPr="002435AD">
        <w:rPr>
          <w:rFonts w:hint="cs"/>
          <w:rtl/>
        </w:rPr>
        <w:t xml:space="preserve"> "</w:t>
      </w:r>
      <w:r w:rsidRPr="002435AD">
        <w:rPr>
          <w:rtl/>
        </w:rPr>
        <w:t>והכהן הגדול מאחיו אשר יוצק על ראשו שמן המשחה וגו' ומן המקדש לא יצא ולא יחלל את מקדש אלקיו כי נזר שמן משחת אלקיו עליו אני ה' (ויקרא כא י, יב), איתא בשפת אמת כי נזר שמן משחת אלקיו עליו היינו כדאיתא (הוריות יב א) כמין שני טפי מרגליות היו תלויות לאהרן בזקנו, שמן המשחה שמשח אותו משרע"ה נשאר אצל אהרן על תמיד, היתה לו תמיד אותה התחדשות כמו שיש לכהן הדיוט ביום חינוכו</w:t>
      </w:r>
      <w:r w:rsidRPr="002435AD">
        <w:rPr>
          <w:rFonts w:hint="cs"/>
          <w:rtl/>
        </w:rPr>
        <w:t>".</w:t>
      </w:r>
    </w:p>
    <w:p w:rsidR="006A29B5" w:rsidRPr="002435AD" w:rsidRDefault="006A29B5" w:rsidP="006A29B5">
      <w:pPr>
        <w:rPr>
          <w:sz w:val="24"/>
          <w:szCs w:val="26"/>
        </w:rPr>
      </w:pPr>
    </w:p>
    <w:sectPr w:rsidR="006A29B5" w:rsidRPr="002435AD" w:rsidSect="00656813">
      <w:pgSz w:w="11906" w:h="16838"/>
      <w:pgMar w:top="720" w:right="720" w:bottom="720"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A4B5F" w:rsidRDefault="004A4B5F" w:rsidP="001250C8">
      <w:pPr>
        <w:spacing w:line="240" w:lineRule="auto"/>
      </w:pPr>
      <w:r>
        <w:separator/>
      </w:r>
    </w:p>
  </w:endnote>
  <w:endnote w:type="continuationSeparator" w:id="0">
    <w:p w:rsidR="004A4B5F" w:rsidRDefault="004A4B5F"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FrankRuehl">
    <w:panose1 w:val="020E050306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A4B5F" w:rsidRDefault="004A4B5F" w:rsidP="001250C8">
      <w:pPr>
        <w:spacing w:line="240" w:lineRule="auto"/>
      </w:pPr>
      <w:r>
        <w:separator/>
      </w:r>
    </w:p>
  </w:footnote>
  <w:footnote w:type="continuationSeparator" w:id="0">
    <w:p w:rsidR="004A4B5F" w:rsidRDefault="004A4B5F"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11C5EB7"/>
    <w:multiLevelType w:val="hybridMultilevel"/>
    <w:tmpl w:val="E610959E"/>
    <w:lvl w:ilvl="0" w:tplc="54ACB936">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5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3393"/>
    <w:rsid w:val="001250C8"/>
    <w:rsid w:val="002435AD"/>
    <w:rsid w:val="002E1DB7"/>
    <w:rsid w:val="00330FA8"/>
    <w:rsid w:val="004A4B5F"/>
    <w:rsid w:val="00656813"/>
    <w:rsid w:val="006A29B5"/>
    <w:rsid w:val="008A0A58"/>
    <w:rsid w:val="008C3393"/>
    <w:rsid w:val="00A13A6B"/>
    <w:rsid w:val="00B45A22"/>
    <w:rsid w:val="00E93D7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57CB7D-CF1E-4E33-BEDA-C24BE2998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2435A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Documents\&#1514;&#1489;&#1504;&#1497;&#1493;&#1514;%20&#1502;&#1493;&#1514;&#1488;&#1502;&#1493;&#1514;%20&#1488;&#1497;&#1513;&#1497;&#1514;%20&#1513;&#1500;%20Office\&#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אודי</Template>
  <TotalTime>20</TotalTime>
  <Pages>2</Pages>
  <Words>754</Words>
  <Characters>3770</Characters>
  <Application>Microsoft Office Word</Application>
  <DocSecurity>0</DocSecurity>
  <Lines>31</Lines>
  <Paragraphs>9</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2018-04-11T19:18:00Z</dcterms:created>
  <dcterms:modified xsi:type="dcterms:W3CDTF">2018-04-11T19:38:00Z</dcterms:modified>
</cp:coreProperties>
</file>