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9E" w:rsidRPr="00637EEA" w:rsidRDefault="00B45A22" w:rsidP="006A2A9E">
      <w:pPr>
        <w:rPr>
          <w:b/>
          <w:bCs/>
          <w:rtl/>
        </w:rPr>
      </w:pPr>
      <w:r w:rsidRPr="001250C8">
        <w:rPr>
          <w:rFonts w:hint="cs"/>
          <w:rtl/>
        </w:rPr>
        <w:t>בס"ד</w:t>
      </w:r>
      <w:r w:rsidR="006A2A9E">
        <w:rPr>
          <w:rFonts w:hint="cs"/>
          <w:rtl/>
        </w:rPr>
        <w:t>, אדר הראשון תשע"ט</w:t>
      </w:r>
      <w:r w:rsidR="00637EEA">
        <w:rPr>
          <w:rtl/>
        </w:rPr>
        <w:tab/>
      </w:r>
      <w:r w:rsidR="00637EEA">
        <w:rPr>
          <w:rtl/>
        </w:rPr>
        <w:tab/>
      </w:r>
      <w:r w:rsidR="00637EEA">
        <w:rPr>
          <w:rtl/>
        </w:rPr>
        <w:tab/>
      </w:r>
      <w:r w:rsidR="00637EEA">
        <w:rPr>
          <w:rtl/>
        </w:rPr>
        <w:tab/>
      </w:r>
      <w:r w:rsidR="00637EEA">
        <w:rPr>
          <w:rtl/>
        </w:rPr>
        <w:tab/>
      </w:r>
      <w:r w:rsidR="00637EEA">
        <w:rPr>
          <w:rtl/>
        </w:rPr>
        <w:tab/>
      </w:r>
      <w:r w:rsidR="00637EEA">
        <w:rPr>
          <w:rFonts w:hint="cs"/>
          <w:b/>
          <w:bCs/>
          <w:rtl/>
        </w:rPr>
        <w:t>דף מקורות לעיון ולהעמקה, הרב אודי שורץ</w:t>
      </w:r>
      <w:bookmarkStart w:id="0" w:name="_GoBack"/>
      <w:bookmarkEnd w:id="0"/>
    </w:p>
    <w:p w:rsidR="006A2A9E" w:rsidRDefault="006A2A9E" w:rsidP="006A2A9E">
      <w:pPr>
        <w:pStyle w:val="a3"/>
        <w:rPr>
          <w:rtl/>
        </w:rPr>
      </w:pPr>
      <w:r>
        <w:rPr>
          <w:rFonts w:hint="cs"/>
          <w:rtl/>
        </w:rPr>
        <w:t>חולין דף ע"א-ע"ב, טומאה בלועה וכניסת אשת כהן מעוברת לאוהל המת</w:t>
      </w:r>
    </w:p>
    <w:p w:rsidR="006A2A9E" w:rsidRDefault="006A2A9E" w:rsidP="00740994">
      <w:pPr>
        <w:rPr>
          <w:b/>
          <w:bCs/>
          <w:u w:val="single"/>
          <w:rtl/>
        </w:rPr>
      </w:pPr>
      <w:r>
        <w:rPr>
          <w:rFonts w:hint="cs"/>
          <w:b/>
          <w:bCs/>
          <w:u w:val="single"/>
          <w:rtl/>
        </w:rPr>
        <w:t xml:space="preserve">א. </w:t>
      </w:r>
      <w:r w:rsidR="00740994">
        <w:rPr>
          <w:rFonts w:hint="cs"/>
          <w:b/>
          <w:bCs/>
          <w:u w:val="single"/>
          <w:rtl/>
        </w:rPr>
        <w:t xml:space="preserve">יסוד דין </w:t>
      </w:r>
      <w:r>
        <w:rPr>
          <w:rFonts w:hint="cs"/>
          <w:b/>
          <w:bCs/>
          <w:u w:val="single"/>
          <w:rtl/>
        </w:rPr>
        <w:t xml:space="preserve">טומאה בלועה </w:t>
      </w:r>
    </w:p>
    <w:p w:rsidR="00740994" w:rsidRPr="00740994" w:rsidRDefault="00740994" w:rsidP="006A2A9E">
      <w:pPr>
        <w:rPr>
          <w:b/>
          <w:bCs/>
          <w:rtl/>
        </w:rPr>
      </w:pPr>
      <w:r w:rsidRPr="00740994">
        <w:rPr>
          <w:rFonts w:hint="cs"/>
          <w:b/>
          <w:bCs/>
          <w:rtl/>
        </w:rPr>
        <w:t xml:space="preserve">א1. </w:t>
      </w:r>
      <w:r w:rsidRPr="00740994">
        <w:rPr>
          <w:rFonts w:hint="cs"/>
          <w:b/>
          <w:bCs/>
          <w:rtl/>
        </w:rPr>
        <w:t>חקירת היסוד</w:t>
      </w:r>
    </w:p>
    <w:p w:rsidR="006A2A9E" w:rsidRDefault="006A2A9E" w:rsidP="00266DC4">
      <w:pPr>
        <w:pStyle w:val="a8"/>
        <w:numPr>
          <w:ilvl w:val="0"/>
          <w:numId w:val="1"/>
        </w:numPr>
        <w:ind w:left="360"/>
        <w:rPr>
          <w:rFonts w:hint="cs"/>
          <w:rtl/>
        </w:rPr>
      </w:pPr>
      <w:r w:rsidRPr="00266DC4">
        <w:rPr>
          <w:b/>
          <w:bCs/>
          <w:rtl/>
        </w:rPr>
        <w:t>רש"י נדה</w:t>
      </w:r>
      <w:r w:rsidRPr="00266DC4">
        <w:rPr>
          <w:rFonts w:hint="cs"/>
          <w:b/>
          <w:bCs/>
          <w:rtl/>
        </w:rPr>
        <w:t>, דף מ"ב:</w:t>
      </w:r>
      <w:r>
        <w:rPr>
          <w:rFonts w:hint="cs"/>
          <w:rtl/>
        </w:rPr>
        <w:t xml:space="preserve"> "</w:t>
      </w:r>
      <w:r>
        <w:rPr>
          <w:rtl/>
        </w:rPr>
        <w:t xml:space="preserve">טומאה בלועה לא מטמאה - דהרי היא </w:t>
      </w:r>
      <w:r w:rsidRPr="00266DC4">
        <w:rPr>
          <w:u w:val="single"/>
          <w:rtl/>
        </w:rPr>
        <w:t>כמי שאינה</w:t>
      </w:r>
      <w:r>
        <w:rPr>
          <w:rtl/>
        </w:rPr>
        <w:t xml:space="preserve"> ואין בה לא מגע ולא משא וטהורה אשה זו</w:t>
      </w:r>
      <w:r>
        <w:rPr>
          <w:rFonts w:hint="cs"/>
          <w:rtl/>
        </w:rPr>
        <w:t>".</w:t>
      </w:r>
    </w:p>
    <w:p w:rsidR="006A2A9E" w:rsidRDefault="006A2A9E" w:rsidP="00266DC4">
      <w:pPr>
        <w:pStyle w:val="a8"/>
        <w:numPr>
          <w:ilvl w:val="0"/>
          <w:numId w:val="1"/>
        </w:numPr>
        <w:ind w:left="360"/>
        <w:rPr>
          <w:rtl/>
        </w:rPr>
      </w:pPr>
      <w:r w:rsidRPr="00266DC4">
        <w:rPr>
          <w:b/>
          <w:bCs/>
          <w:rtl/>
        </w:rPr>
        <w:t>אור זרוע</w:t>
      </w:r>
      <w:r w:rsidRPr="00266DC4">
        <w:rPr>
          <w:rFonts w:hint="cs"/>
          <w:b/>
          <w:bCs/>
          <w:rtl/>
        </w:rPr>
        <w:t>, א' שס"ב:</w:t>
      </w:r>
      <w:r>
        <w:rPr>
          <w:rFonts w:hint="cs"/>
          <w:rtl/>
        </w:rPr>
        <w:t xml:space="preserve"> "</w:t>
      </w:r>
      <w:r>
        <w:rPr>
          <w:rtl/>
        </w:rPr>
        <w:t xml:space="preserve">פי' כי בלוע לענין טומאה ולענין חציצה שוין דבפ' בהמה המקשה מוכיח דכל בלוע הוה לי' </w:t>
      </w:r>
      <w:r w:rsidRPr="00266DC4">
        <w:rPr>
          <w:u w:val="single"/>
          <w:rtl/>
        </w:rPr>
        <w:t>כמאן דליתא כלל</w:t>
      </w:r>
      <w:r>
        <w:rPr>
          <w:rFonts w:hint="cs"/>
          <w:rtl/>
        </w:rPr>
        <w:t>".</w:t>
      </w:r>
    </w:p>
    <w:p w:rsidR="006A2A9E" w:rsidRDefault="006A2A9E" w:rsidP="00266DC4">
      <w:pPr>
        <w:pStyle w:val="a8"/>
        <w:numPr>
          <w:ilvl w:val="0"/>
          <w:numId w:val="1"/>
        </w:numPr>
        <w:ind w:left="360"/>
        <w:rPr>
          <w:rtl/>
        </w:rPr>
      </w:pPr>
      <w:r w:rsidRPr="00266DC4">
        <w:rPr>
          <w:b/>
          <w:bCs/>
          <w:rtl/>
        </w:rPr>
        <w:t>רמב"ם טומאת מת</w:t>
      </w:r>
      <w:r w:rsidR="00740994" w:rsidRPr="00266DC4">
        <w:rPr>
          <w:rFonts w:hint="cs"/>
          <w:b/>
          <w:bCs/>
          <w:rtl/>
        </w:rPr>
        <w:t>, א' ח':</w:t>
      </w:r>
      <w:r w:rsidR="00740994">
        <w:rPr>
          <w:rFonts w:hint="cs"/>
          <w:rtl/>
        </w:rPr>
        <w:t xml:space="preserve"> "</w:t>
      </w:r>
      <w:r>
        <w:rPr>
          <w:rtl/>
        </w:rPr>
        <w:t xml:space="preserve">הנושא בתוך בית הסתרים נטמא שאע"פ שאין הנגיעה שם נגיעה הנושא שם נושא הוא אלא א"כ נבלע הטומאה בתוך מעיו שמאחר שהגיעה לתוך בטנו </w:t>
      </w:r>
      <w:r w:rsidRPr="00266DC4">
        <w:rPr>
          <w:u w:val="single"/>
          <w:rtl/>
        </w:rPr>
        <w:t>אינו לא נוגע ולא נושא</w:t>
      </w:r>
      <w:r>
        <w:rPr>
          <w:rtl/>
        </w:rPr>
        <w:t>, ואם טבל טהור ואף ע"פ שהטומאה בתוך מעיו</w:t>
      </w:r>
      <w:r w:rsidR="00740994">
        <w:rPr>
          <w:rFonts w:hint="cs"/>
          <w:rtl/>
        </w:rPr>
        <w:t>".</w:t>
      </w:r>
    </w:p>
    <w:p w:rsidR="00740994" w:rsidRDefault="00740994" w:rsidP="00266DC4">
      <w:pPr>
        <w:pStyle w:val="a8"/>
        <w:numPr>
          <w:ilvl w:val="0"/>
          <w:numId w:val="1"/>
        </w:numPr>
        <w:ind w:left="360"/>
        <w:rPr>
          <w:rtl/>
        </w:rPr>
      </w:pPr>
      <w:r w:rsidRPr="00266DC4">
        <w:rPr>
          <w:b/>
          <w:bCs/>
          <w:rtl/>
        </w:rPr>
        <w:t>חידושי הגרי"ז</w:t>
      </w:r>
      <w:r w:rsidRPr="00266DC4">
        <w:rPr>
          <w:rFonts w:hint="cs"/>
          <w:b/>
          <w:bCs/>
          <w:rtl/>
        </w:rPr>
        <w:t>,</w:t>
      </w:r>
      <w:r w:rsidRPr="00266DC4">
        <w:rPr>
          <w:b/>
          <w:bCs/>
          <w:rtl/>
        </w:rPr>
        <w:t xml:space="preserve"> בכורות דף כ</w:t>
      </w:r>
      <w:r w:rsidRPr="00266DC4">
        <w:rPr>
          <w:rFonts w:hint="cs"/>
          <w:b/>
          <w:bCs/>
          <w:rtl/>
        </w:rPr>
        <w:t>"</w:t>
      </w:r>
      <w:r w:rsidRPr="00266DC4">
        <w:rPr>
          <w:b/>
          <w:bCs/>
          <w:rtl/>
        </w:rPr>
        <w:t>ב</w:t>
      </w:r>
      <w:r w:rsidRPr="00266DC4">
        <w:rPr>
          <w:rFonts w:hint="cs"/>
          <w:b/>
          <w:bCs/>
          <w:rtl/>
        </w:rPr>
        <w:t>:</w:t>
      </w:r>
      <w:r>
        <w:rPr>
          <w:rFonts w:hint="cs"/>
          <w:rtl/>
        </w:rPr>
        <w:t xml:space="preserve"> "</w:t>
      </w:r>
      <w:r>
        <w:rPr>
          <w:rtl/>
        </w:rPr>
        <w:t>והנה הרמב"ם כתב שמאחר שהגיעה לתוך בטנו אינו לא נוגע ולא נושא</w:t>
      </w:r>
      <w:r>
        <w:rPr>
          <w:rFonts w:hint="cs"/>
          <w:rtl/>
        </w:rPr>
        <w:t>.</w:t>
      </w:r>
      <w:r>
        <w:rPr>
          <w:rtl/>
        </w:rPr>
        <w:t xml:space="preserve"> הרי דלא כתב סתם משום דהוי בלוע</w:t>
      </w:r>
      <w:r>
        <w:rPr>
          <w:rFonts w:hint="cs"/>
          <w:rtl/>
        </w:rPr>
        <w:t>,</w:t>
      </w:r>
      <w:r>
        <w:rPr>
          <w:rtl/>
        </w:rPr>
        <w:t xml:space="preserve"> אלא דאין זה לא "נוגע" ולא "נושא", וכן כתב לענין טומאת אוהל דמציל בלוע בכ</w:t>
      </w:r>
      <w:r>
        <w:rPr>
          <w:rFonts w:hint="cs"/>
          <w:rtl/>
        </w:rPr>
        <w:t xml:space="preserve">ל שכן </w:t>
      </w:r>
      <w:r>
        <w:rPr>
          <w:rtl/>
        </w:rPr>
        <w:t>מצמיד פתיל ומכלים שתחת האוהל</w:t>
      </w:r>
      <w:r>
        <w:rPr>
          <w:rFonts w:hint="cs"/>
          <w:rtl/>
        </w:rPr>
        <w:t xml:space="preserve">. </w:t>
      </w:r>
      <w:r>
        <w:rPr>
          <w:rtl/>
        </w:rPr>
        <w:t>ולכאורה מאי ענין בלוע לצמיד פתיל</w:t>
      </w:r>
      <w:r>
        <w:rPr>
          <w:rFonts w:hint="cs"/>
          <w:rtl/>
        </w:rPr>
        <w:t>?</w:t>
      </w:r>
      <w:r>
        <w:rPr>
          <w:rtl/>
        </w:rPr>
        <w:t xml:space="preserve"> ע</w:t>
      </w:r>
      <w:r>
        <w:rPr>
          <w:rFonts w:hint="cs"/>
          <w:rtl/>
        </w:rPr>
        <w:t xml:space="preserve">ל כן </w:t>
      </w:r>
      <w:r>
        <w:rPr>
          <w:rtl/>
        </w:rPr>
        <w:t xml:space="preserve">נראה </w:t>
      </w:r>
      <w:r w:rsidRPr="00266DC4">
        <w:rPr>
          <w:u w:val="single"/>
          <w:rtl/>
        </w:rPr>
        <w:t>דהוי ג</w:t>
      </w:r>
      <w:r w:rsidRPr="00266DC4">
        <w:rPr>
          <w:rFonts w:hint="cs"/>
          <w:u w:val="single"/>
          <w:rtl/>
        </w:rPr>
        <w:t xml:space="preserve">ם כן </w:t>
      </w:r>
      <w:r w:rsidRPr="00266DC4">
        <w:rPr>
          <w:u w:val="single"/>
          <w:rtl/>
        </w:rPr>
        <w:t>דין הצלה דמציל</w:t>
      </w:r>
      <w:r>
        <w:rPr>
          <w:rtl/>
        </w:rPr>
        <w:t xml:space="preserve">, אבל לא </w:t>
      </w:r>
      <w:r w:rsidRPr="00266DC4">
        <w:rPr>
          <w:u w:val="single"/>
          <w:rtl/>
        </w:rPr>
        <w:t>דבלוע אין בו דין טומאה</w:t>
      </w:r>
      <w:r>
        <w:rPr>
          <w:rFonts w:hint="cs"/>
          <w:rtl/>
        </w:rPr>
        <w:t xml:space="preserve">". </w:t>
      </w:r>
    </w:p>
    <w:p w:rsidR="00740994" w:rsidRPr="00266DC4" w:rsidRDefault="00740994" w:rsidP="00266DC4">
      <w:pPr>
        <w:rPr>
          <w:rFonts w:hint="cs"/>
          <w:b/>
          <w:bCs/>
          <w:rtl/>
        </w:rPr>
      </w:pPr>
      <w:r w:rsidRPr="00266DC4">
        <w:rPr>
          <w:rFonts w:hint="cs"/>
          <w:b/>
          <w:bCs/>
          <w:rtl/>
        </w:rPr>
        <w:t>א2. ביאור סוגייתינו בדין שתי טבעות</w:t>
      </w:r>
    </w:p>
    <w:p w:rsidR="00740994" w:rsidRDefault="00740994" w:rsidP="00266DC4">
      <w:pPr>
        <w:pStyle w:val="a8"/>
        <w:numPr>
          <w:ilvl w:val="0"/>
          <w:numId w:val="1"/>
        </w:numPr>
        <w:ind w:left="360"/>
        <w:rPr>
          <w:rtl/>
        </w:rPr>
      </w:pPr>
      <w:r w:rsidRPr="00266DC4">
        <w:rPr>
          <w:b/>
          <w:bCs/>
          <w:rtl/>
        </w:rPr>
        <w:t>חולין</w:t>
      </w:r>
      <w:r w:rsidRPr="00266DC4">
        <w:rPr>
          <w:rFonts w:hint="cs"/>
          <w:b/>
          <w:bCs/>
          <w:rtl/>
        </w:rPr>
        <w:t>,</w:t>
      </w:r>
      <w:r w:rsidRPr="00266DC4">
        <w:rPr>
          <w:b/>
          <w:bCs/>
          <w:rtl/>
        </w:rPr>
        <w:t xml:space="preserve"> דף ע</w:t>
      </w:r>
      <w:r w:rsidRPr="00266DC4">
        <w:rPr>
          <w:rFonts w:hint="cs"/>
          <w:b/>
          <w:bCs/>
          <w:rtl/>
        </w:rPr>
        <w:t>"</w:t>
      </w:r>
      <w:r w:rsidRPr="00266DC4">
        <w:rPr>
          <w:b/>
          <w:bCs/>
          <w:rtl/>
        </w:rPr>
        <w:t>א</w:t>
      </w:r>
      <w:r w:rsidRPr="00266DC4">
        <w:rPr>
          <w:rFonts w:hint="cs"/>
          <w:b/>
          <w:bCs/>
          <w:rtl/>
        </w:rPr>
        <w:t>:</w:t>
      </w:r>
      <w:r>
        <w:rPr>
          <w:rFonts w:hint="cs"/>
          <w:rtl/>
        </w:rPr>
        <w:t xml:space="preserve"> "</w:t>
      </w:r>
      <w:r>
        <w:rPr>
          <w:rtl/>
        </w:rPr>
        <w:t>אמר רבא: תרוייהו תננהי; טומאה בלועה תנינא, טהרה בלועה תנינא</w:t>
      </w:r>
      <w:r>
        <w:rPr>
          <w:rFonts w:hint="cs"/>
          <w:rtl/>
        </w:rPr>
        <w:t xml:space="preserve"> ... </w:t>
      </w:r>
      <w:r>
        <w:rPr>
          <w:rtl/>
        </w:rPr>
        <w:t>כי קאמר רבה כגון שבלע שתי טבעות, אחת טמאה ואחת טהורה, דלא מטמיא לה מטמאה לטהורה</w:t>
      </w:r>
      <w:r>
        <w:rPr>
          <w:rFonts w:hint="cs"/>
          <w:rtl/>
        </w:rPr>
        <w:t>"</w:t>
      </w:r>
      <w:r>
        <w:rPr>
          <w:rtl/>
        </w:rPr>
        <w:t>.</w:t>
      </w:r>
    </w:p>
    <w:p w:rsidR="00740994" w:rsidRDefault="00740994" w:rsidP="00266DC4">
      <w:pPr>
        <w:pStyle w:val="a8"/>
        <w:numPr>
          <w:ilvl w:val="0"/>
          <w:numId w:val="1"/>
        </w:numPr>
        <w:ind w:left="360"/>
        <w:rPr>
          <w:rtl/>
        </w:rPr>
      </w:pPr>
      <w:r w:rsidRPr="00266DC4">
        <w:rPr>
          <w:b/>
          <w:bCs/>
          <w:rtl/>
        </w:rPr>
        <w:t>רש"י</w:t>
      </w:r>
      <w:r w:rsidRPr="00266DC4">
        <w:rPr>
          <w:rFonts w:hint="cs"/>
          <w:b/>
          <w:bCs/>
          <w:rtl/>
        </w:rPr>
        <w:t xml:space="preserve"> שם:</w:t>
      </w:r>
      <w:r>
        <w:rPr>
          <w:rFonts w:hint="cs"/>
          <w:rtl/>
        </w:rPr>
        <w:t xml:space="preserve"> "</w:t>
      </w:r>
      <w:r>
        <w:rPr>
          <w:rtl/>
        </w:rPr>
        <w:t>כי קאמר רבה כו' - דאי ממתניתין דקתני בלע טבעת טמאה טובל ואוכל דמשמע לא מטמיא לאדם הוה אמינא טעמא לאו משום בליעה הוא אלא משום דמגע בית הסתרים לאו מגע הוא לענין טומאה</w:t>
      </w:r>
      <w:r>
        <w:rPr>
          <w:rFonts w:hint="cs"/>
          <w:rtl/>
        </w:rPr>
        <w:t>,</w:t>
      </w:r>
      <w:r>
        <w:rPr>
          <w:rtl/>
        </w:rPr>
        <w:t xml:space="preserve"> וטבעת טהורה נמי דתנן דלא מטמיא מחמת אדם נמי טעמא משום דמגע בית הסתרים דאדם לא מטמא</w:t>
      </w:r>
      <w:r>
        <w:rPr>
          <w:rStyle w:val="a7"/>
          <w:rtl/>
        </w:rPr>
        <w:footnoteReference w:id="1"/>
      </w:r>
      <w:r>
        <w:rPr>
          <w:rFonts w:hint="cs"/>
          <w:rtl/>
        </w:rPr>
        <w:t>.</w:t>
      </w:r>
      <w:r>
        <w:rPr>
          <w:rtl/>
        </w:rPr>
        <w:t xml:space="preserve"> </w:t>
      </w:r>
      <w:r w:rsidRPr="00266DC4">
        <w:rPr>
          <w:u w:val="single"/>
          <w:rtl/>
        </w:rPr>
        <w:t>אבל טבעת בטבעת לאו בית הסתרים שייך למימר בהו אף על פי שנטמנו באדם הרי הן כמונחין בתיבה וניטמו אשמועינן רבה דטעמא דמתניתין משום בלוע היא</w:t>
      </w:r>
      <w:r>
        <w:rPr>
          <w:rtl/>
        </w:rPr>
        <w:t xml:space="preserve"> ואפילו חברתה לא מטמא</w:t>
      </w:r>
      <w:r>
        <w:rPr>
          <w:rFonts w:hint="cs"/>
          <w:rtl/>
        </w:rPr>
        <w:t>"</w:t>
      </w:r>
      <w:r>
        <w:rPr>
          <w:rtl/>
        </w:rPr>
        <w:t>.</w:t>
      </w:r>
    </w:p>
    <w:p w:rsidR="00740994" w:rsidRDefault="00740994" w:rsidP="00266DC4">
      <w:pPr>
        <w:pStyle w:val="a8"/>
        <w:numPr>
          <w:ilvl w:val="0"/>
          <w:numId w:val="1"/>
        </w:numPr>
        <w:ind w:left="360"/>
        <w:rPr>
          <w:rFonts w:hint="cs"/>
          <w:rtl/>
        </w:rPr>
      </w:pPr>
      <w:r w:rsidRPr="00266DC4">
        <w:rPr>
          <w:rFonts w:hint="cs"/>
          <w:b/>
          <w:bCs/>
          <w:rtl/>
        </w:rPr>
        <w:t>תוספות שם:</w:t>
      </w:r>
      <w:r>
        <w:rPr>
          <w:rFonts w:hint="cs"/>
          <w:rtl/>
        </w:rPr>
        <w:t xml:space="preserve"> "</w:t>
      </w:r>
      <w:r>
        <w:rPr>
          <w:rtl/>
        </w:rPr>
        <w:t>לכך נראה דטעמא דמתני' משום דבלוע הוא ומ"מ אשמעינן רבה בשני טבעות דממתני' לא אשמעינן ליה דהא דאע"ג דטומאה בלועה לא מטמאה היינו טהרה בעלמא אבל טהרה הבלועה מיטמאה וכן הא דטהרה הבלועה לא מיטמאה היינו מטומאה דעלמא ולא מטומאה הבלועה עמה ואין לתמוה כיון דבא לאשמועינן כאן בשתי טבעות מאי כשם דהכי פירושו כשם שטומאה בלועה אינה מטמאה את האדם הבולעה אף על פי שנגעה בו כך אינה מטמאה טהרה שאצלה</w:t>
      </w:r>
      <w:r>
        <w:rPr>
          <w:rFonts w:hint="cs"/>
          <w:rtl/>
        </w:rPr>
        <w:t>".</w:t>
      </w:r>
    </w:p>
    <w:p w:rsidR="006A2A9E" w:rsidRDefault="006A2A9E" w:rsidP="00266DC4">
      <w:pPr>
        <w:pStyle w:val="a8"/>
        <w:numPr>
          <w:ilvl w:val="0"/>
          <w:numId w:val="1"/>
        </w:numPr>
        <w:ind w:left="360"/>
        <w:rPr>
          <w:rtl/>
        </w:rPr>
      </w:pPr>
      <w:r w:rsidRPr="00266DC4">
        <w:rPr>
          <w:b/>
          <w:bCs/>
          <w:rtl/>
        </w:rPr>
        <w:t>רמב"ם טומאת מת</w:t>
      </w:r>
      <w:r w:rsidR="00740994" w:rsidRPr="00266DC4">
        <w:rPr>
          <w:rFonts w:hint="cs"/>
          <w:b/>
          <w:bCs/>
          <w:rtl/>
        </w:rPr>
        <w:t>, כ"ה י"ב:</w:t>
      </w:r>
      <w:r w:rsidR="00740994">
        <w:rPr>
          <w:rFonts w:hint="cs"/>
          <w:rtl/>
        </w:rPr>
        <w:t xml:space="preserve"> "</w:t>
      </w:r>
      <w:r>
        <w:rPr>
          <w:rtl/>
        </w:rPr>
        <w:t xml:space="preserve">מן התורה אין מגע בית הסתרים מגע הואיל והוא בתוך המעים הנוגע בו טהור, וכן הבולע טבעת טמאה וחזר ובלע אחריה טבעת טהורה אף על פי שנגעו זו בזו בודאי בתוך מעיו </w:t>
      </w:r>
      <w:r w:rsidRPr="00266DC4">
        <w:rPr>
          <w:u w:val="single"/>
          <w:rtl/>
        </w:rPr>
        <w:t>אינו מגע</w:t>
      </w:r>
      <w:r>
        <w:rPr>
          <w:rtl/>
        </w:rPr>
        <w:t xml:space="preserve"> והטמאה בטומאתה וטהורה בטהרתה. סליקו להו הלכות טומאת מת</w:t>
      </w:r>
      <w:r w:rsidR="00740994">
        <w:rPr>
          <w:rFonts w:hint="cs"/>
          <w:rtl/>
        </w:rPr>
        <w:t>"</w:t>
      </w:r>
      <w:r>
        <w:rPr>
          <w:rtl/>
        </w:rPr>
        <w:t>.</w:t>
      </w:r>
    </w:p>
    <w:p w:rsidR="00740994" w:rsidRDefault="00740994" w:rsidP="00266DC4">
      <w:pPr>
        <w:rPr>
          <w:rtl/>
        </w:rPr>
      </w:pPr>
    </w:p>
    <w:p w:rsidR="00740994" w:rsidRPr="00266DC4" w:rsidRDefault="00740994" w:rsidP="00266DC4">
      <w:pPr>
        <w:rPr>
          <w:b/>
          <w:bCs/>
          <w:u w:val="single"/>
          <w:rtl/>
        </w:rPr>
      </w:pPr>
      <w:r w:rsidRPr="00266DC4">
        <w:rPr>
          <w:rFonts w:hint="cs"/>
          <w:b/>
          <w:bCs/>
          <w:u w:val="single"/>
          <w:rtl/>
        </w:rPr>
        <w:t>ב. אשת כהן מעוברת באוהל המת</w:t>
      </w:r>
    </w:p>
    <w:p w:rsidR="00DA20C1" w:rsidRPr="00266DC4" w:rsidRDefault="00DA20C1" w:rsidP="00266DC4">
      <w:pPr>
        <w:rPr>
          <w:b/>
          <w:bCs/>
          <w:rtl/>
        </w:rPr>
      </w:pPr>
      <w:r w:rsidRPr="00266DC4">
        <w:rPr>
          <w:rFonts w:hint="cs"/>
          <w:b/>
          <w:bCs/>
          <w:rtl/>
        </w:rPr>
        <w:t>ב1. פלפול בדברי ספר הרוקח</w:t>
      </w:r>
    </w:p>
    <w:p w:rsidR="00740994" w:rsidRDefault="00740994" w:rsidP="00266DC4">
      <w:pPr>
        <w:pStyle w:val="a8"/>
        <w:numPr>
          <w:ilvl w:val="0"/>
          <w:numId w:val="1"/>
        </w:numPr>
        <w:ind w:left="360"/>
        <w:rPr>
          <w:rtl/>
        </w:rPr>
      </w:pPr>
      <w:r w:rsidRPr="00266DC4">
        <w:rPr>
          <w:b/>
          <w:bCs/>
          <w:rtl/>
        </w:rPr>
        <w:t>ספר הרוקח הלכות אבילות</w:t>
      </w:r>
      <w:r w:rsidRPr="00266DC4">
        <w:rPr>
          <w:rFonts w:hint="cs"/>
          <w:b/>
          <w:bCs/>
          <w:rtl/>
        </w:rPr>
        <w:t>,</w:t>
      </w:r>
      <w:r w:rsidRPr="00266DC4">
        <w:rPr>
          <w:b/>
          <w:bCs/>
          <w:rtl/>
        </w:rPr>
        <w:t xml:space="preserve"> סימן שט</w:t>
      </w:r>
      <w:r w:rsidRPr="00266DC4">
        <w:rPr>
          <w:rFonts w:hint="cs"/>
          <w:b/>
          <w:bCs/>
          <w:rtl/>
        </w:rPr>
        <w:t>"</w:t>
      </w:r>
      <w:r w:rsidRPr="00266DC4">
        <w:rPr>
          <w:b/>
          <w:bCs/>
          <w:rtl/>
        </w:rPr>
        <w:t>ו</w:t>
      </w:r>
      <w:r w:rsidRPr="00266DC4">
        <w:rPr>
          <w:rFonts w:hint="cs"/>
          <w:b/>
          <w:bCs/>
          <w:rtl/>
        </w:rPr>
        <w:t xml:space="preserve"> (הובא להלכה בש"ך, יורה דעה שע"א ס"ק א'):</w:t>
      </w:r>
      <w:r>
        <w:rPr>
          <w:rFonts w:hint="cs"/>
          <w:rtl/>
        </w:rPr>
        <w:t xml:space="preserve"> "</w:t>
      </w:r>
      <w:r>
        <w:rPr>
          <w:rtl/>
        </w:rPr>
        <w:t>אשת כהן מעוברת מותרת ליכנס באהל המת דספק ספיקא הוא דשמא נפל הוא או שמא נקבה היא</w:t>
      </w:r>
      <w:r>
        <w:rPr>
          <w:rFonts w:hint="cs"/>
          <w:rtl/>
        </w:rPr>
        <w:t>"</w:t>
      </w:r>
      <w:r>
        <w:rPr>
          <w:rtl/>
        </w:rPr>
        <w:t>.</w:t>
      </w:r>
    </w:p>
    <w:p w:rsidR="001823CF" w:rsidRDefault="001823CF" w:rsidP="00266DC4">
      <w:pPr>
        <w:pStyle w:val="a8"/>
        <w:numPr>
          <w:ilvl w:val="0"/>
          <w:numId w:val="1"/>
        </w:numPr>
        <w:ind w:left="360"/>
        <w:rPr>
          <w:rtl/>
        </w:rPr>
      </w:pPr>
      <w:r w:rsidRPr="00266DC4">
        <w:rPr>
          <w:rFonts w:hint="cs"/>
          <w:b/>
          <w:bCs/>
          <w:rtl/>
        </w:rPr>
        <w:t>מגן אברהם, שמ"ג ס"ק ב':</w:t>
      </w:r>
      <w:r>
        <w:rPr>
          <w:rFonts w:hint="cs"/>
          <w:rtl/>
        </w:rPr>
        <w:t xml:space="preserve"> "</w:t>
      </w:r>
      <w:r>
        <w:rPr>
          <w:rtl/>
        </w:rPr>
        <w:t xml:space="preserve">קטן אוכל נבלות אין ב"ד מצווין להפרישו, </w:t>
      </w:r>
      <w:r>
        <w:rPr>
          <w:rtl/>
        </w:rPr>
        <w:t>אבל אביו מצווה לגעור בו להפרישו</w:t>
      </w:r>
      <w:r>
        <w:rPr>
          <w:rFonts w:hint="cs"/>
          <w:rtl/>
        </w:rPr>
        <w:t xml:space="preserve"> </w:t>
      </w:r>
      <w:r>
        <w:rPr>
          <w:rtl/>
        </w:rPr>
        <w:t>מאיסור דאורייתא</w:t>
      </w:r>
      <w:r>
        <w:rPr>
          <w:rFonts w:hint="cs"/>
          <w:rtl/>
        </w:rPr>
        <w:t xml:space="preserve"> ... </w:t>
      </w:r>
      <w:r>
        <w:rPr>
          <w:rtl/>
        </w:rPr>
        <w:t xml:space="preserve">ותינוק </w:t>
      </w:r>
      <w:r>
        <w:rPr>
          <w:rFonts w:hint="cs"/>
          <w:rtl/>
        </w:rPr>
        <w:t xml:space="preserve">כהן </w:t>
      </w:r>
      <w:r>
        <w:rPr>
          <w:rtl/>
        </w:rPr>
        <w:t xml:space="preserve">שאינו בר הבנה אסור להכניסו בידים </w:t>
      </w:r>
      <w:r>
        <w:rPr>
          <w:rFonts w:hint="cs"/>
          <w:rtl/>
        </w:rPr>
        <w:t xml:space="preserve">לאוהל המת, </w:t>
      </w:r>
      <w:r>
        <w:rPr>
          <w:rtl/>
        </w:rPr>
        <w:t>ומ</w:t>
      </w:r>
      <w:r>
        <w:rPr>
          <w:rFonts w:hint="cs"/>
          <w:rtl/>
        </w:rPr>
        <w:t xml:space="preserve">כל מקום </w:t>
      </w:r>
      <w:r>
        <w:rPr>
          <w:rtl/>
        </w:rPr>
        <w:t>כתב הש"ך בשם הרוקח דאשת כהן מעוברת מותרת ליכנס באוהל המת דס</w:t>
      </w:r>
      <w:r>
        <w:rPr>
          <w:rFonts w:hint="cs"/>
          <w:rtl/>
        </w:rPr>
        <w:t xml:space="preserve">פק ספיקא </w:t>
      </w:r>
      <w:r>
        <w:rPr>
          <w:rtl/>
        </w:rPr>
        <w:t>הוא שמא הוא נקבה או שמא הוא נפל ע"ש</w:t>
      </w:r>
      <w:r>
        <w:rPr>
          <w:rFonts w:hint="cs"/>
          <w:rtl/>
        </w:rPr>
        <w:t>.</w:t>
      </w:r>
      <w:r>
        <w:rPr>
          <w:rtl/>
        </w:rPr>
        <w:t xml:space="preserve"> וצ"ע דבלא"ה מותר דטומאה בלועה אינה מטמאה כדאיתא משנה ובחולין פ</w:t>
      </w:r>
      <w:r>
        <w:rPr>
          <w:rFonts w:hint="cs"/>
          <w:rtl/>
        </w:rPr>
        <w:t xml:space="preserve">רק ד', וכן פסק </w:t>
      </w:r>
      <w:r>
        <w:rPr>
          <w:rtl/>
        </w:rPr>
        <w:t>הרמב"ם סוף ה</w:t>
      </w:r>
      <w:r>
        <w:rPr>
          <w:rFonts w:hint="cs"/>
          <w:rtl/>
        </w:rPr>
        <w:t>לכות</w:t>
      </w:r>
      <w:r>
        <w:rPr>
          <w:rtl/>
        </w:rPr>
        <w:t xml:space="preserve"> טומאת מת</w:t>
      </w:r>
      <w:r>
        <w:rPr>
          <w:rFonts w:hint="cs"/>
          <w:rtl/>
        </w:rPr>
        <w:t xml:space="preserve">, וצריך עיון". </w:t>
      </w:r>
    </w:p>
    <w:p w:rsidR="001823CF" w:rsidRDefault="001823CF" w:rsidP="00266DC4">
      <w:pPr>
        <w:pStyle w:val="a8"/>
        <w:numPr>
          <w:ilvl w:val="0"/>
          <w:numId w:val="1"/>
        </w:numPr>
        <w:ind w:left="360"/>
        <w:rPr>
          <w:rtl/>
        </w:rPr>
      </w:pPr>
      <w:r w:rsidRPr="00266DC4">
        <w:rPr>
          <w:b/>
          <w:bCs/>
          <w:rtl/>
        </w:rPr>
        <w:t>שו"ת רדב"ז</w:t>
      </w:r>
      <w:r w:rsidRPr="00266DC4">
        <w:rPr>
          <w:rFonts w:hint="cs"/>
          <w:b/>
          <w:bCs/>
          <w:rtl/>
        </w:rPr>
        <w:t>, א' ר':</w:t>
      </w:r>
      <w:r>
        <w:rPr>
          <w:rFonts w:hint="cs"/>
          <w:rtl/>
        </w:rPr>
        <w:t xml:space="preserve"> "</w:t>
      </w:r>
      <w:r>
        <w:rPr>
          <w:rtl/>
        </w:rPr>
        <w:t xml:space="preserve">שאלת ממני אודיעך דעתי באשה מעוברת מכהן אם היא מותרת ליכנס לאהל המת או לא לפי שנמצא כתוב בספר הרוקח </w:t>
      </w:r>
      <w:r>
        <w:rPr>
          <w:rFonts w:hint="cs"/>
          <w:rtl/>
        </w:rPr>
        <w:t xml:space="preserve">להתיר מדין ספק ספיקא, ומכל מקום </w:t>
      </w:r>
      <w:r>
        <w:rPr>
          <w:rtl/>
        </w:rPr>
        <w:t xml:space="preserve">אמאי איצטריך להאי טעמא תיפוק ליה שהעובר נבלע </w:t>
      </w:r>
      <w:r>
        <w:rPr>
          <w:rtl/>
        </w:rPr>
        <w:lastRenderedPageBreak/>
        <w:t>בתוך גופה ואין כאן אהל</w:t>
      </w:r>
      <w:r>
        <w:rPr>
          <w:rFonts w:hint="cs"/>
          <w:rtl/>
        </w:rPr>
        <w:t xml:space="preserve">?! </w:t>
      </w:r>
      <w:r>
        <w:rPr>
          <w:rtl/>
        </w:rPr>
        <w:t>תשובה</w:t>
      </w:r>
      <w:r>
        <w:rPr>
          <w:rFonts w:hint="cs"/>
          <w:rtl/>
        </w:rPr>
        <w:t>:</w:t>
      </w:r>
      <w:r>
        <w:rPr>
          <w:rtl/>
        </w:rPr>
        <w:t xml:space="preserve"> תלמוד ערוך הוא פרק בהמה המקשה אשכחן טומאה בלועה טהרה בלועה מנא לן</w:t>
      </w:r>
      <w:r>
        <w:rPr>
          <w:rFonts w:hint="cs"/>
          <w:rtl/>
        </w:rPr>
        <w:t xml:space="preserve"> ... </w:t>
      </w:r>
      <w:r>
        <w:rPr>
          <w:rtl/>
        </w:rPr>
        <w:t>ומתוך פשיטות הדבר אני אומר שמה שכתב הרב בעל ספר הרוקח איירי באשה שקרבו ימיה ללדת וחיישינן שמא יוציא הולד ראשו ונמצא שהוא כילוד ואינה טהרה בלועה ותינוק בן יומו מטמא באהל</w:t>
      </w:r>
      <w:r>
        <w:rPr>
          <w:rFonts w:hint="cs"/>
          <w:rtl/>
        </w:rPr>
        <w:t>,</w:t>
      </w:r>
      <w:r>
        <w:rPr>
          <w:rtl/>
        </w:rPr>
        <w:t xml:space="preserve"> ומשום הכי כתב ז"ל דאפ"ה לא חיישינן דאכתי איכא ספק ספיקא שמא אינו ולד של קיימא ונפל הוא או שמא נקבה היא</w:t>
      </w:r>
      <w:r>
        <w:rPr>
          <w:rFonts w:hint="cs"/>
          <w:rtl/>
        </w:rPr>
        <w:t xml:space="preserve">". </w:t>
      </w:r>
    </w:p>
    <w:p w:rsidR="001823CF" w:rsidRDefault="001823CF" w:rsidP="00266DC4">
      <w:pPr>
        <w:pStyle w:val="a8"/>
        <w:numPr>
          <w:ilvl w:val="0"/>
          <w:numId w:val="1"/>
        </w:numPr>
        <w:ind w:left="360"/>
        <w:rPr>
          <w:rtl/>
        </w:rPr>
      </w:pPr>
      <w:r w:rsidRPr="00266DC4">
        <w:rPr>
          <w:b/>
          <w:bCs/>
          <w:rtl/>
        </w:rPr>
        <w:t>שו"ת שאילת יעבץ</w:t>
      </w:r>
      <w:r w:rsidRPr="00266DC4">
        <w:rPr>
          <w:rFonts w:hint="cs"/>
          <w:b/>
          <w:bCs/>
          <w:rtl/>
        </w:rPr>
        <w:t>, ב' קע"ז:</w:t>
      </w:r>
      <w:r>
        <w:rPr>
          <w:rFonts w:hint="cs"/>
          <w:rtl/>
        </w:rPr>
        <w:t xml:space="preserve"> "</w:t>
      </w:r>
      <w:r>
        <w:rPr>
          <w:rtl/>
        </w:rPr>
        <w:t>אשת כהן מעוברת מהו שתכנס לאוהל מת</w:t>
      </w:r>
      <w:r>
        <w:rPr>
          <w:rFonts w:hint="cs"/>
          <w:rtl/>
        </w:rPr>
        <w:t xml:space="preserve">? </w:t>
      </w:r>
      <w:r>
        <w:rPr>
          <w:rtl/>
        </w:rPr>
        <w:t>תשובה</w:t>
      </w:r>
      <w:r>
        <w:rPr>
          <w:rFonts w:hint="cs"/>
          <w:rtl/>
        </w:rPr>
        <w:t>:</w:t>
      </w:r>
      <w:r>
        <w:rPr>
          <w:rtl/>
        </w:rPr>
        <w:t xml:space="preserve"> דין זה כתוב ברוקח</w:t>
      </w:r>
      <w:r>
        <w:rPr>
          <w:rFonts w:hint="cs"/>
          <w:rtl/>
        </w:rPr>
        <w:t xml:space="preserve"> ... </w:t>
      </w:r>
      <w:r>
        <w:rPr>
          <w:rtl/>
        </w:rPr>
        <w:t xml:space="preserve">אבל עשה אזניך כאפרכסת ושמע דברי אלקים חיים. קבל דברי חכמים (גברא רבה כרוקח לא בדה דבר מלבו ח"ו) ולבך תשית לדעתי. סוד זה יתגלה לך אם תעיין בחבורי </w:t>
      </w:r>
      <w:r>
        <w:rPr>
          <w:rFonts w:hint="cs"/>
          <w:rtl/>
        </w:rPr>
        <w:t xml:space="preserve">על אהלות, </w:t>
      </w:r>
      <w:r>
        <w:rPr>
          <w:rtl/>
        </w:rPr>
        <w:t>שיש חשש טומאה לעובר, בין לטמא בין להטמא והיינו או משהוציא ראשו חוץ לפרוזדור או משיעגיל ראש כפיקה</w:t>
      </w:r>
      <w:r>
        <w:rPr>
          <w:rFonts w:hint="cs"/>
          <w:rtl/>
        </w:rPr>
        <w:t xml:space="preserve"> ... ו</w:t>
      </w:r>
      <w:r>
        <w:rPr>
          <w:rtl/>
        </w:rPr>
        <w:t>חיישינן שמא הוציא ראשו או פדחתו חוץ לפרוזדור והרי הוא כילוד נמצא טמא ומטמא שאינו עוד בלוע</w:t>
      </w:r>
      <w:r>
        <w:rPr>
          <w:rFonts w:hint="cs"/>
          <w:rtl/>
        </w:rPr>
        <w:t xml:space="preserve"> ... אז </w:t>
      </w:r>
      <w:r>
        <w:rPr>
          <w:rtl/>
        </w:rPr>
        <w:t>תבין דעת קדושים</w:t>
      </w:r>
      <w:r>
        <w:rPr>
          <w:rFonts w:hint="cs"/>
          <w:rtl/>
        </w:rPr>
        <w:t>,</w:t>
      </w:r>
      <w:r>
        <w:rPr>
          <w:rtl/>
        </w:rPr>
        <w:t xml:space="preserve"> שיש גם בזה הענין של אשת כהן מעוברת שני חלוקי דינים. האחד. שהיא בתוך ימי עבורה. ועדיין לא שלמו לעובר חדשיו. בכה"ג איירי רוקח דש</w:t>
      </w:r>
      <w:r>
        <w:rPr>
          <w:rFonts w:hint="cs"/>
          <w:rtl/>
        </w:rPr>
        <w:t xml:space="preserve">פיר דמי </w:t>
      </w:r>
      <w:r>
        <w:rPr>
          <w:rtl/>
        </w:rPr>
        <w:t>למסמך אס</w:t>
      </w:r>
      <w:r>
        <w:rPr>
          <w:rFonts w:hint="cs"/>
          <w:rtl/>
        </w:rPr>
        <w:t>פק ספיקא,</w:t>
      </w:r>
      <w:r>
        <w:rPr>
          <w:rtl/>
        </w:rPr>
        <w:t xml:space="preserve"> אף על גב דאיכא למיחש דילמא יוציא ולד ראשו לא חיישינן, דרוב נשים ולד מעליא ילדן</w:t>
      </w:r>
      <w:r>
        <w:rPr>
          <w:rFonts w:hint="cs"/>
          <w:rtl/>
        </w:rPr>
        <w:t xml:space="preserve"> ...</w:t>
      </w:r>
      <w:r>
        <w:rPr>
          <w:rtl/>
        </w:rPr>
        <w:t xml:space="preserve"> אבל יש עוד דין שני, רצוני באשת כהן מעוברת שכלו חדשי עבורה, דכל שעתא איכא למיחש לפתיחת הקבר ולהוצאת הראש, ומאז מקבל טומאה ודאי, תו ליכא ס"ס</w:t>
      </w:r>
      <w:r>
        <w:rPr>
          <w:rFonts w:hint="cs"/>
          <w:rtl/>
        </w:rPr>
        <w:t xml:space="preserve">, </w:t>
      </w:r>
      <w:r>
        <w:rPr>
          <w:rtl/>
        </w:rPr>
        <w:t>נמצא יש מקום חשוב למנהג ראוי א"כ לאשת כהן מעוברת להזהר שלא להכנס באוהל המת ובבה"ק משנכנסה לחודש תשיעי להריונה, שאפילו יום אחד בו, חשוב חודש</w:t>
      </w:r>
      <w:r>
        <w:rPr>
          <w:rFonts w:hint="cs"/>
          <w:rtl/>
        </w:rPr>
        <w:t>"</w:t>
      </w:r>
      <w:r>
        <w:rPr>
          <w:rtl/>
        </w:rPr>
        <w:t>.</w:t>
      </w:r>
    </w:p>
    <w:p w:rsidR="00DA20C1" w:rsidRDefault="00DA20C1" w:rsidP="00266DC4">
      <w:pPr>
        <w:pStyle w:val="a8"/>
        <w:numPr>
          <w:ilvl w:val="0"/>
          <w:numId w:val="1"/>
        </w:numPr>
        <w:ind w:left="360"/>
        <w:rPr>
          <w:rFonts w:hint="cs"/>
          <w:rtl/>
        </w:rPr>
      </w:pPr>
      <w:r w:rsidRPr="00266DC4">
        <w:rPr>
          <w:b/>
          <w:bCs/>
          <w:rtl/>
        </w:rPr>
        <w:t>אבני מילואים</w:t>
      </w:r>
      <w:r w:rsidRPr="00266DC4">
        <w:rPr>
          <w:rFonts w:hint="cs"/>
          <w:b/>
          <w:bCs/>
          <w:rtl/>
        </w:rPr>
        <w:t>,</w:t>
      </w:r>
      <w:r w:rsidRPr="00266DC4">
        <w:rPr>
          <w:b/>
          <w:bCs/>
          <w:rtl/>
        </w:rPr>
        <w:t xml:space="preserve"> סימן פ</w:t>
      </w:r>
      <w:r w:rsidRPr="00266DC4">
        <w:rPr>
          <w:rFonts w:hint="cs"/>
          <w:b/>
          <w:bCs/>
          <w:rtl/>
        </w:rPr>
        <w:t>"</w:t>
      </w:r>
      <w:r w:rsidRPr="00266DC4">
        <w:rPr>
          <w:b/>
          <w:bCs/>
          <w:rtl/>
        </w:rPr>
        <w:t>ב</w:t>
      </w:r>
      <w:r w:rsidRPr="00266DC4">
        <w:rPr>
          <w:rFonts w:hint="cs"/>
          <w:b/>
          <w:bCs/>
          <w:rtl/>
        </w:rPr>
        <w:t xml:space="preserve"> ס"ק א':</w:t>
      </w:r>
      <w:r>
        <w:rPr>
          <w:rFonts w:hint="cs"/>
          <w:rtl/>
        </w:rPr>
        <w:t xml:space="preserve"> "</w:t>
      </w:r>
      <w:r>
        <w:rPr>
          <w:rtl/>
        </w:rPr>
        <w:t>ומה שהקשה במג"א דהא טהרה בלועה היא ולא מיטמא, נלענ"ד לפי מה דאמרי' ביבמות עובר ירך אמו הוא</w:t>
      </w:r>
      <w:r>
        <w:rPr>
          <w:rFonts w:hint="cs"/>
          <w:rtl/>
        </w:rPr>
        <w:t xml:space="preserve"> ... </w:t>
      </w:r>
      <w:r>
        <w:rPr>
          <w:rtl/>
        </w:rPr>
        <w:t>הרי לפנינו דכיון דהיינו רביתי' לא הוי חציצה ועלתה טבילת האם לעובר א"כ ה"ה בנכנסה לאהל המת נטמא גם העובר ולא הוי טהרה בלועה דכשם שאין האם חוצצת לטהרה ה"ה לטומאה, והתם בפ' בהמה המקשה (דף ע"א) גבי בלע טבעת טהורה ה"ל שפיר טהרה בלועה דלאו היינו רביתי', וכן עובר במעי אשה טהורה כיון דמת ולדה בתוך מעי' ה"ל כמאן דמנח בדיקולא, אבל כששניהם חיים עובר במעי אמו היינו רביתי' ולא הוי חציצה לטהרה וה"ה לטומאה ונטמא העובר כשנכנסה באהל המת</w:t>
      </w:r>
      <w:r>
        <w:rPr>
          <w:rFonts w:hint="cs"/>
          <w:rtl/>
        </w:rPr>
        <w:t xml:space="preserve">". </w:t>
      </w:r>
    </w:p>
    <w:p w:rsidR="001823CF" w:rsidRDefault="001823CF" w:rsidP="00266DC4">
      <w:pPr>
        <w:pStyle w:val="a8"/>
        <w:numPr>
          <w:ilvl w:val="0"/>
          <w:numId w:val="1"/>
        </w:numPr>
        <w:ind w:left="360"/>
        <w:rPr>
          <w:rtl/>
        </w:rPr>
      </w:pPr>
      <w:r w:rsidRPr="00266DC4">
        <w:rPr>
          <w:b/>
          <w:bCs/>
          <w:rtl/>
        </w:rPr>
        <w:t>קובץ שעורים</w:t>
      </w:r>
      <w:r w:rsidRPr="00266DC4">
        <w:rPr>
          <w:rFonts w:hint="cs"/>
          <w:b/>
          <w:bCs/>
          <w:rtl/>
        </w:rPr>
        <w:t>, ב' מ"א:</w:t>
      </w:r>
      <w:r>
        <w:rPr>
          <w:rFonts w:hint="cs"/>
          <w:rtl/>
        </w:rPr>
        <w:t xml:space="preserve"> "</w:t>
      </w:r>
      <w:r>
        <w:rPr>
          <w:rtl/>
        </w:rPr>
        <w:t>באהל מועד סי' רצ"ז מפלפל בקושית המג"א על הרוקח שכ' דאשת כהן מעוברת מותרת ליכנס באהל המת משום ס"ס והק' תיפ"ל דטהרה בלועה אינה מיטמאת. אולי י"ל לדעת הסוברין דכהן אסור בגוסס אף דלכו"ע גוסס אינו מטמא עד שתצא נפשו ומוכח מזה דהא דכהן אסור להיות באהל המת הוא אפילו היכא שאינו נטמא כלל, וא"כ אפשר לומר דהא דטהרה בלועה אינה מיטמאת אין הטעם משום שאינו באהל המת אלא אף על גב שהוא באהל המת גזירת מלך היא שאינו נטמא אבל לא שייך להתיר בכהן בשביל זה</w:t>
      </w:r>
      <w:r>
        <w:rPr>
          <w:rFonts w:hint="cs"/>
          <w:rtl/>
        </w:rPr>
        <w:t>"</w:t>
      </w:r>
      <w:r>
        <w:rPr>
          <w:rtl/>
        </w:rPr>
        <w:t>.</w:t>
      </w:r>
    </w:p>
    <w:p w:rsidR="001823CF" w:rsidRDefault="001823CF" w:rsidP="00266DC4">
      <w:pPr>
        <w:pStyle w:val="a8"/>
        <w:numPr>
          <w:ilvl w:val="0"/>
          <w:numId w:val="1"/>
        </w:numPr>
        <w:ind w:left="360"/>
        <w:rPr>
          <w:rtl/>
        </w:rPr>
      </w:pPr>
      <w:r w:rsidRPr="00266DC4">
        <w:rPr>
          <w:rFonts w:hint="cs"/>
          <w:b/>
          <w:bCs/>
          <w:rtl/>
        </w:rPr>
        <w:t>הרב דניאל וולף, מנחה טהורה עמוד 133:</w:t>
      </w:r>
      <w:r>
        <w:rPr>
          <w:rFonts w:hint="cs"/>
          <w:rtl/>
        </w:rPr>
        <w:t xml:space="preserve"> "</w:t>
      </w:r>
      <w:r>
        <w:rPr>
          <w:rtl/>
        </w:rPr>
        <w:t>אולם, הקשה המגן אברהם מדוע לא מתירים מפני</w:t>
      </w:r>
      <w:r>
        <w:rPr>
          <w:rFonts w:hint="cs"/>
          <w:rtl/>
        </w:rPr>
        <w:t xml:space="preserve"> </w:t>
      </w:r>
      <w:r>
        <w:rPr>
          <w:rtl/>
        </w:rPr>
        <w:t>שה</w:t>
      </w:r>
      <w:r>
        <w:rPr>
          <w:rFonts w:hint="cs"/>
          <w:rtl/>
        </w:rPr>
        <w:t xml:space="preserve">עובר </w:t>
      </w:r>
      <w:r>
        <w:rPr>
          <w:rtl/>
        </w:rPr>
        <w:t xml:space="preserve">נחשב בלוע, כלומר נמצא במקום נפרד, וחפץ בלוע אינו מקבל טומאה (חולין עא.)? </w:t>
      </w:r>
      <w:r>
        <w:rPr>
          <w:rFonts w:hint="cs"/>
          <w:rtl/>
        </w:rPr>
        <w:t>ו</w:t>
      </w:r>
      <w:r>
        <w:rPr>
          <w:rtl/>
        </w:rPr>
        <w:t>תירץ מו"ר הרא"ל שאמנם אין היטמאות, אבל עדיין ישנה הימצאות באוהל המת שהיא אסורה בפני עצמה מפאת 'לא יבא'. במידה ונקבל את תירוץ זה, יוצא שלדעת הרוקח האיסור של 'לא יבא' שייך לעצם המעשה של התקרבות אל המת</w:t>
      </w:r>
      <w:r>
        <w:rPr>
          <w:rFonts w:hint="cs"/>
          <w:rtl/>
        </w:rPr>
        <w:t>".</w:t>
      </w:r>
    </w:p>
    <w:p w:rsidR="00DA20C1" w:rsidRDefault="00DA20C1" w:rsidP="00266DC4">
      <w:pPr>
        <w:pStyle w:val="a8"/>
        <w:numPr>
          <w:ilvl w:val="0"/>
          <w:numId w:val="1"/>
        </w:numPr>
        <w:ind w:left="360"/>
        <w:rPr>
          <w:rtl/>
        </w:rPr>
      </w:pPr>
      <w:r w:rsidRPr="00266DC4">
        <w:rPr>
          <w:b/>
          <w:bCs/>
          <w:rtl/>
        </w:rPr>
        <w:t>שו"ת מנחת יצחק</w:t>
      </w:r>
      <w:r w:rsidRPr="00266DC4">
        <w:rPr>
          <w:rFonts w:hint="cs"/>
          <w:b/>
          <w:bCs/>
          <w:rtl/>
        </w:rPr>
        <w:t>, י' מ"ב אות ב':</w:t>
      </w:r>
      <w:r>
        <w:rPr>
          <w:rFonts w:hint="cs"/>
          <w:rtl/>
        </w:rPr>
        <w:t xml:space="preserve"> "</w:t>
      </w:r>
      <w:r>
        <w:rPr>
          <w:rtl/>
        </w:rPr>
        <w:t>וע</w:t>
      </w:r>
      <w:r>
        <w:rPr>
          <w:rFonts w:hint="cs"/>
          <w:rtl/>
        </w:rPr>
        <w:t xml:space="preserve">ל דבר </w:t>
      </w:r>
      <w:r>
        <w:rPr>
          <w:rtl/>
        </w:rPr>
        <w:t xml:space="preserve">אשר שמע אומרים בשם נשים צדקניות שנוהגות שלא לילך לבית החיים בימי הריון, הנה אף על פי שהרשב"א כותב שלא לזלזל מה שאומרים נשים זקנות צדקניות באיזה מנהג, מ"מ לא מצא שום מקור וכו' עכ"ל. הנה גם אנכי לא ידעתי המקור, אבל די לנו </w:t>
      </w:r>
      <w:r>
        <w:rPr>
          <w:rFonts w:hint="cs"/>
          <w:rtl/>
        </w:rPr>
        <w:t xml:space="preserve">מה שכתב </w:t>
      </w:r>
      <w:r>
        <w:rPr>
          <w:rtl/>
        </w:rPr>
        <w:t>הרשב"א</w:t>
      </w:r>
      <w:r>
        <w:rPr>
          <w:rFonts w:hint="cs"/>
          <w:rtl/>
        </w:rPr>
        <w:t xml:space="preserve"> ... ו</w:t>
      </w:r>
      <w:r>
        <w:rPr>
          <w:rtl/>
        </w:rPr>
        <w:t>הנה חשבתי טעם לחומרא זו, עפימ"ש הרוקח</w:t>
      </w:r>
      <w:r>
        <w:rPr>
          <w:rFonts w:hint="cs"/>
          <w:rtl/>
        </w:rPr>
        <w:t xml:space="preserve"> ... </w:t>
      </w:r>
      <w:r>
        <w:rPr>
          <w:rtl/>
        </w:rPr>
        <w:t xml:space="preserve"> ודאתאן מהנ"ל דבאשת כהן מעוברת יש מקור גדול שלא תלך לביה"ח בימי עיבורה, אף דמצד הדין מותרת מטעם ס"ס. </w:t>
      </w:r>
    </w:p>
    <w:p w:rsidR="00DA20C1" w:rsidRDefault="00DA20C1" w:rsidP="00266DC4">
      <w:pPr>
        <w:pStyle w:val="a8"/>
        <w:ind w:left="360"/>
        <w:rPr>
          <w:rtl/>
        </w:rPr>
      </w:pPr>
      <w:r>
        <w:rPr>
          <w:rtl/>
        </w:rPr>
        <w:t>אמנם גם בנוגע לאשת ישראל מעוברת, עפי"ד הפוסקים בדבריהם שם, יש למצוא טעם על מנהגן שלא לילך לבית החיים בימי עיבורן</w:t>
      </w:r>
      <w:r>
        <w:rPr>
          <w:rFonts w:hint="cs"/>
          <w:rtl/>
        </w:rPr>
        <w:t xml:space="preserve"> ... ויש לומר על פי המשנה דפרה </w:t>
      </w:r>
      <w:r>
        <w:rPr>
          <w:rtl/>
        </w:rPr>
        <w:t>חצירות היו בירושלם בנויות ע"ג סלע ומתחתיהם חלול עד קבר התהום ומביאים נשים מעוברות ויולדות ומגדלות שם את בניהם</w:t>
      </w:r>
      <w:r>
        <w:rPr>
          <w:rFonts w:hint="cs"/>
          <w:rtl/>
        </w:rPr>
        <w:t xml:space="preserve"> ... </w:t>
      </w:r>
      <w:r>
        <w:rPr>
          <w:rtl/>
        </w:rPr>
        <w:t>וצ"ל דאה"נ דהנשים הנ"ל היו צריכות להזהר מטומאת מת בימי עיבורן, וממילא כמובן שלא היו רשאין לילך על בית הקברות, ובודאי רוב בנות ישראל היו רוצות לזכות את בניהן במצוה רבה זו, והיו משמרים עצמן בזמן שביהמ"ק היה קיים בימי עיבורן מכל טומאה, כדי שיוכלו לזכות את בניהן במצוה רבה הזו, שיהיו ראויין למלאות מים מן השילוח לקדש מי חטאת שמזין על הכהן השורף את הפרה אדומה, ובזה נראה דכהיום גם כן שבמהרה יבנה בית המקדש, ונשים מעוברות עומדות ומצפים מתי יזכו למצוה רבה זו, ושומרות עצמן מטומאה ככל האפשר, וא"כ אפ"ל דמכאן המקור למנהג של הנשים מעוברות שנזהרות שלא לילך על בית חיים</w:t>
      </w:r>
      <w:r>
        <w:rPr>
          <w:rFonts w:hint="cs"/>
          <w:rtl/>
        </w:rPr>
        <w:t>".</w:t>
      </w:r>
    </w:p>
    <w:p w:rsidR="00266DC4" w:rsidRDefault="00266DC4" w:rsidP="00266DC4">
      <w:pPr>
        <w:rPr>
          <w:b/>
          <w:bCs/>
          <w:rtl/>
        </w:rPr>
      </w:pPr>
    </w:p>
    <w:p w:rsidR="00266DC4" w:rsidRDefault="00266DC4" w:rsidP="00266DC4">
      <w:pPr>
        <w:rPr>
          <w:b/>
          <w:bCs/>
          <w:rtl/>
        </w:rPr>
      </w:pPr>
    </w:p>
    <w:p w:rsidR="00DA20C1" w:rsidRPr="00266DC4" w:rsidRDefault="00DA20C1" w:rsidP="00266DC4">
      <w:pPr>
        <w:rPr>
          <w:b/>
          <w:bCs/>
          <w:rtl/>
        </w:rPr>
      </w:pPr>
      <w:r w:rsidRPr="00266DC4">
        <w:rPr>
          <w:rFonts w:hint="cs"/>
          <w:b/>
          <w:bCs/>
          <w:rtl/>
        </w:rPr>
        <w:lastRenderedPageBreak/>
        <w:t>ב2. הלכה למעשה</w:t>
      </w:r>
    </w:p>
    <w:p w:rsidR="002A4B1A" w:rsidRDefault="002A4B1A" w:rsidP="00266DC4">
      <w:pPr>
        <w:pStyle w:val="a8"/>
        <w:numPr>
          <w:ilvl w:val="0"/>
          <w:numId w:val="1"/>
        </w:numPr>
        <w:ind w:left="360"/>
        <w:rPr>
          <w:rtl/>
        </w:rPr>
      </w:pPr>
      <w:r w:rsidRPr="00266DC4">
        <w:rPr>
          <w:b/>
          <w:bCs/>
          <w:rtl/>
        </w:rPr>
        <w:t>ברכי יוסף</w:t>
      </w:r>
      <w:r w:rsidRPr="00266DC4">
        <w:rPr>
          <w:rFonts w:hint="cs"/>
          <w:b/>
          <w:bCs/>
          <w:rtl/>
        </w:rPr>
        <w:t>,</w:t>
      </w:r>
      <w:r w:rsidRPr="00266DC4">
        <w:rPr>
          <w:b/>
          <w:bCs/>
          <w:rtl/>
        </w:rPr>
        <w:t xml:space="preserve"> אורח חיים שמ</w:t>
      </w:r>
      <w:r w:rsidRPr="00266DC4">
        <w:rPr>
          <w:rFonts w:hint="cs"/>
          <w:b/>
          <w:bCs/>
          <w:rtl/>
        </w:rPr>
        <w:t>"</w:t>
      </w:r>
      <w:r w:rsidRPr="00266DC4">
        <w:rPr>
          <w:b/>
          <w:bCs/>
          <w:rtl/>
        </w:rPr>
        <w:t>ג</w:t>
      </w:r>
      <w:r w:rsidRPr="00266DC4">
        <w:rPr>
          <w:rFonts w:hint="cs"/>
          <w:b/>
          <w:bCs/>
          <w:rtl/>
        </w:rPr>
        <w:t>:</w:t>
      </w:r>
      <w:r>
        <w:rPr>
          <w:rFonts w:hint="cs"/>
          <w:rtl/>
        </w:rPr>
        <w:t xml:space="preserve"> "</w:t>
      </w:r>
      <w:r>
        <w:rPr>
          <w:rtl/>
        </w:rPr>
        <w:t>וחזיתיה להרב כנה"ג י"ד ריש סי' שע"א שכתב וז"ל, ראיתי בעיר טירי"א ובשאר מקומות אשת כהן מעוברת שנזהרת שלא ליטמא למת מפני העובר. ויראה לי שמנהג בורות הוא, דקודם שיצא לאויר העולם לא שייך טומ</w:t>
      </w:r>
      <w:r>
        <w:rPr>
          <w:rtl/>
        </w:rPr>
        <w:t>אה בעובר. ושוב ראיתי בספר הרוקח</w:t>
      </w:r>
      <w:r>
        <w:rPr>
          <w:rFonts w:hint="cs"/>
          <w:rtl/>
        </w:rPr>
        <w:t xml:space="preserve">, </w:t>
      </w:r>
      <w:r>
        <w:rPr>
          <w:rtl/>
        </w:rPr>
        <w:t>ואח"כ ראיתי למהר"ר עזריה יהושע שכתב ויש ליזהר לאשת כהן מעוברת שלא ליכנס לאהל המת, והביא ראיה מדברי הרוקח דלא התיר אלא מטעם ס"ס, משמע דמ"מ שייך בעובר טומאה, וכיון דשייך טומאה ראוי ליזהר בזה. ודבריו נפלאו ממני שהרוקח מתיר מטעם ס"ס והוא מביא ראיה ממנו לאסורא, עכ"ל. וקצת יש להרגיש דלפי דעתו שסבר שהוא מנהג בורות דלא שייך טומאה בעובר וכולי האי הוה פשיטא ליה דקאמר שהוא מנהג בורות, א"כ איך אח"כ לא הוקשו לו דברי הרוקח דנגע בה מטעם ס"ס ומשמע דשייך טומאה, וכאשר הוו בה הרדב"ז והרב מג"א.</w:t>
      </w:r>
      <w:r>
        <w:rPr>
          <w:rFonts w:hint="cs"/>
          <w:rtl/>
        </w:rPr>
        <w:t xml:space="preserve"> </w:t>
      </w:r>
      <w:r>
        <w:rPr>
          <w:rtl/>
        </w:rPr>
        <w:t>ומה שהפליא על הרב מהר"ר עזריה יהושע דמה עזר ללא כח ודברי הרוקח הם עזר כנגדו. נראה פשוט דכונת הרב דמשום דהו"א דטומאה לא שייך בעובר וא"כ הוא מנהג בורות, לזה הביא מהרוקח דשייך טומאה בעובר. ומאחר שכן הגם דהרוקח מתיר למעוברת ליכנס מס"ס, אודי לי מיהא דאם הוא זכר של קיימא נטמא, וא"כ ראוי לנהוג סלסול וליזהר אף שמותרת ליכנס, דבזה איירי הרוקח אם המעוברת רשאה ליכנס, ואף דהיא רשאה, מ"מ כיון דאם הוא זכר נטמא טוב שלא יטמא ופשוט</w:t>
      </w:r>
      <w:r>
        <w:rPr>
          <w:rFonts w:hint="cs"/>
          <w:rtl/>
        </w:rPr>
        <w:t>"</w:t>
      </w:r>
      <w:r>
        <w:rPr>
          <w:rtl/>
        </w:rPr>
        <w:t>.</w:t>
      </w:r>
    </w:p>
    <w:p w:rsidR="00DA20C1" w:rsidRDefault="00DA20C1" w:rsidP="00266DC4">
      <w:pPr>
        <w:pStyle w:val="a8"/>
        <w:numPr>
          <w:ilvl w:val="0"/>
          <w:numId w:val="1"/>
        </w:numPr>
        <w:ind w:left="360"/>
        <w:rPr>
          <w:rtl/>
        </w:rPr>
      </w:pPr>
      <w:r w:rsidRPr="00266DC4">
        <w:rPr>
          <w:b/>
          <w:bCs/>
          <w:rtl/>
        </w:rPr>
        <w:t>משנה ברורה</w:t>
      </w:r>
      <w:r w:rsidRPr="00266DC4">
        <w:rPr>
          <w:rFonts w:hint="cs"/>
          <w:b/>
          <w:bCs/>
          <w:rtl/>
        </w:rPr>
        <w:t xml:space="preserve">, </w:t>
      </w:r>
      <w:r w:rsidRPr="00266DC4">
        <w:rPr>
          <w:b/>
          <w:bCs/>
          <w:rtl/>
        </w:rPr>
        <w:t>שמ</w:t>
      </w:r>
      <w:r w:rsidRPr="00266DC4">
        <w:rPr>
          <w:rFonts w:hint="cs"/>
          <w:b/>
          <w:bCs/>
          <w:rtl/>
        </w:rPr>
        <w:t>"</w:t>
      </w:r>
      <w:r w:rsidRPr="00266DC4">
        <w:rPr>
          <w:b/>
          <w:bCs/>
          <w:rtl/>
        </w:rPr>
        <w:t>ג</w:t>
      </w:r>
      <w:r w:rsidRPr="00266DC4">
        <w:rPr>
          <w:rFonts w:hint="cs"/>
          <w:b/>
          <w:bCs/>
          <w:rtl/>
        </w:rPr>
        <w:t xml:space="preserve"> ס"ק ג':</w:t>
      </w:r>
      <w:r>
        <w:rPr>
          <w:rFonts w:hint="cs"/>
          <w:rtl/>
        </w:rPr>
        <w:t xml:space="preserve"> "</w:t>
      </w:r>
      <w:r>
        <w:rPr>
          <w:rtl/>
        </w:rPr>
        <w:t>אשת כהן מעוברת שקרבו ימיה ללדת מותרת ליכנס לכתחלה באהל המת דאף שנראה לנו שודאי תלד שם ולד ושמא יהיה זכר ויטמא שם אפ"ה מותר דס"ס הוא שמא יהיה נקבה ושמא יהיה נפל</w:t>
      </w:r>
      <w:r>
        <w:rPr>
          <w:rFonts w:hint="cs"/>
          <w:rtl/>
        </w:rPr>
        <w:t>".</w:t>
      </w:r>
    </w:p>
    <w:p w:rsidR="00DA20C1" w:rsidRDefault="00DA20C1" w:rsidP="00266DC4">
      <w:pPr>
        <w:pStyle w:val="a8"/>
        <w:numPr>
          <w:ilvl w:val="0"/>
          <w:numId w:val="1"/>
        </w:numPr>
        <w:ind w:left="360"/>
        <w:rPr>
          <w:rtl/>
        </w:rPr>
      </w:pPr>
      <w:r w:rsidRPr="00266DC4">
        <w:rPr>
          <w:b/>
          <w:bCs/>
          <w:rtl/>
        </w:rPr>
        <w:t>שו"ת שבט הלוי</w:t>
      </w:r>
      <w:r w:rsidRPr="00266DC4">
        <w:rPr>
          <w:rFonts w:hint="cs"/>
          <w:b/>
          <w:bCs/>
          <w:rtl/>
        </w:rPr>
        <w:t>, ב' ר"ה:</w:t>
      </w:r>
      <w:r>
        <w:rPr>
          <w:rFonts w:hint="cs"/>
          <w:rtl/>
        </w:rPr>
        <w:t xml:space="preserve"> "ק</w:t>
      </w:r>
      <w:r>
        <w:rPr>
          <w:rtl/>
        </w:rPr>
        <w:t xml:space="preserve">יבלתי מכתבו עם הקונטרס ונפשו הטהורה בשאלתו באשת כהן מעוברת שיש חשש שמא זכר הוא ואסור אפילו לקטן לטמא לכתחילה האם מותר לה לילך לבית החולים לילד שמה, ויש שמה כמה חששות של טומאה שיש שם מתים </w:t>
      </w:r>
      <w:r>
        <w:rPr>
          <w:rtl/>
        </w:rPr>
        <w:t>עפ"י הרוב, וגם שכיחי שמה נפלים</w:t>
      </w:r>
      <w:r>
        <w:rPr>
          <w:rFonts w:hint="cs"/>
          <w:rtl/>
        </w:rPr>
        <w:t xml:space="preserve">. </w:t>
      </w:r>
      <w:r>
        <w:rPr>
          <w:rtl/>
        </w:rPr>
        <w:t>ולפ"ז יצא דבר חדש שיצטרך אשת כהן ליקח רופא לביתה בעת לידתה, וכ"ת העתיק דברי הרוקח</w:t>
      </w:r>
      <w:r>
        <w:rPr>
          <w:rFonts w:hint="cs"/>
          <w:rtl/>
        </w:rPr>
        <w:t xml:space="preserve"> ... </w:t>
      </w:r>
    </w:p>
    <w:p w:rsidR="00DA20C1" w:rsidRDefault="00DA20C1" w:rsidP="00266DC4">
      <w:pPr>
        <w:pStyle w:val="a8"/>
        <w:ind w:left="360"/>
        <w:rPr>
          <w:rtl/>
        </w:rPr>
      </w:pPr>
      <w:r>
        <w:rPr>
          <w:rtl/>
        </w:rPr>
        <w:t xml:space="preserve">והיוצא מזה עכ"פ דלהלכה אין איסור לעשות פעולת היתר עכשיו אשר בסופה של דבר </w:t>
      </w:r>
      <w:r>
        <w:rPr>
          <w:rtl/>
        </w:rPr>
        <w:t>יצמח מזה דחית דין תורה מכח פק"נ</w:t>
      </w:r>
      <w:r>
        <w:rPr>
          <w:rFonts w:hint="cs"/>
          <w:rtl/>
        </w:rPr>
        <w:t xml:space="preserve">, </w:t>
      </w:r>
      <w:r>
        <w:rPr>
          <w:rtl/>
        </w:rPr>
        <w:t>וה"נ נראה בדידן דכיון דחושבים זה כהיום בכל העולם למניעת סכנה ופק"נ ללדת בבית חולים דוקא אשר שם שכיחא יותר רופאים ותרופות, אין בידינו למנוע אותם מזה, ואפילו נימא דאפשר לעשות כזה גם מחוץ לבית החולים, מכ"מ כיון שהולכים לשם בעוד שאין איסור טומאה על העובר עפ"י דברי הרוקח ומג"א הנ"ל, ונהי דע"י שאח"כ הם שם נצמח מזה דע"י שהלידה שם, וע"י שהכניסו עצמם לזה אנו דוחים איסור טומאה מפני פק"נ, מכ"מ פק"נ הוא דדוחה דשוב קשה להם לצאת ומה שעושים בהיתרא עושים, ואף על גב דבשבת עכ"פ סמוך לשבת אסור להכניס עצמו מכל מקום אין זה מעיקר הדין, דמעיקר הדין גם מעט לפני שבת כיון שהפעולה היא פעולת היתר אין איסור להכניס עצמו</w:t>
      </w:r>
      <w:r>
        <w:rPr>
          <w:rFonts w:hint="cs"/>
          <w:rtl/>
        </w:rPr>
        <w:t xml:space="preserve"> ... </w:t>
      </w:r>
    </w:p>
    <w:p w:rsidR="00DA20C1" w:rsidRDefault="00DA20C1" w:rsidP="00266DC4">
      <w:pPr>
        <w:pStyle w:val="a8"/>
        <w:ind w:left="360"/>
        <w:rPr>
          <w:rtl/>
        </w:rPr>
      </w:pPr>
      <w:r>
        <w:rPr>
          <w:rtl/>
        </w:rPr>
        <w:t>הנה יצאתי מגדרי להאריך קצת מענין לענין - ובגוף דברי הרוקח היה עוד לדבר מזה - אבל אין פנאי - ועכ"פ לפי דעתי אין להרעיש על כניסת יולדת אשת כהן בבית חולים בזה"ז - אבל מה שיש להרעיש הוא הבקורים שהבעל והשאר כהנים מבקרים שם, ולע"ע אסתגר בזה.</w:t>
      </w:r>
      <w:r>
        <w:rPr>
          <w:rFonts w:hint="cs"/>
          <w:rtl/>
        </w:rPr>
        <w:t xml:space="preserve"> </w:t>
      </w:r>
      <w:r>
        <w:rPr>
          <w:rtl/>
        </w:rPr>
        <w:t>הריני דוש"ת באהבה בלונ"ח - מצפה לחסדי ה'</w:t>
      </w:r>
      <w:r>
        <w:rPr>
          <w:rFonts w:hint="cs"/>
          <w:rtl/>
        </w:rPr>
        <w:t xml:space="preserve"> "</w:t>
      </w:r>
      <w:r>
        <w:rPr>
          <w:rtl/>
        </w:rPr>
        <w:t>.</w:t>
      </w:r>
    </w:p>
    <w:p w:rsidR="00266DC4" w:rsidRDefault="00DA20C1" w:rsidP="00266DC4">
      <w:pPr>
        <w:pStyle w:val="a8"/>
        <w:numPr>
          <w:ilvl w:val="0"/>
          <w:numId w:val="1"/>
        </w:numPr>
        <w:ind w:left="360"/>
        <w:rPr>
          <w:rtl/>
        </w:rPr>
      </w:pPr>
      <w:r w:rsidRPr="00266DC4">
        <w:rPr>
          <w:rFonts w:hint="cs"/>
          <w:b/>
          <w:bCs/>
          <w:rtl/>
        </w:rPr>
        <w:t xml:space="preserve">חזון עובדיה אבלות, כרך ב' </w:t>
      </w:r>
      <w:r w:rsidR="00266DC4" w:rsidRPr="00266DC4">
        <w:rPr>
          <w:rFonts w:hint="cs"/>
          <w:b/>
          <w:bCs/>
          <w:rtl/>
        </w:rPr>
        <w:t>הלכות טומאת כהנים סעיף כ"ג, ובהערה שם</w:t>
      </w:r>
      <w:r w:rsidRPr="00266DC4">
        <w:rPr>
          <w:rFonts w:hint="cs"/>
          <w:b/>
          <w:bCs/>
          <w:rtl/>
        </w:rPr>
        <w:t>:</w:t>
      </w:r>
      <w:r>
        <w:rPr>
          <w:rFonts w:hint="cs"/>
          <w:rtl/>
        </w:rPr>
        <w:t xml:space="preserve"> "</w:t>
      </w:r>
      <w:r w:rsidR="00266DC4">
        <w:rPr>
          <w:rFonts w:hint="cs"/>
          <w:rtl/>
        </w:rPr>
        <w:t>אשת כהן מעוברת, אפילו כלו חודשי ריונה, מותר לה להיכנס לאוהל המת. ומותר לאשת כהן ללדת אפילו בבית חולים שיש בו טומאת מת.</w:t>
      </w:r>
    </w:p>
    <w:p w:rsidR="00DA20C1" w:rsidRDefault="00266DC4" w:rsidP="00266DC4">
      <w:pPr>
        <w:pStyle w:val="a8"/>
        <w:ind w:left="360"/>
        <w:rPr>
          <w:rtl/>
        </w:rPr>
      </w:pPr>
      <w:r>
        <w:rPr>
          <w:rFonts w:hint="cs"/>
          <w:rtl/>
        </w:rPr>
        <w:t xml:space="preserve">... </w:t>
      </w:r>
      <w:r w:rsidR="00DA20C1">
        <w:rPr>
          <w:rFonts w:hint="cs"/>
          <w:rtl/>
        </w:rPr>
        <w:t>והנה לפי מה שכתב</w:t>
      </w:r>
      <w:r>
        <w:rPr>
          <w:rFonts w:hint="cs"/>
          <w:rtl/>
        </w:rPr>
        <w:t>נ</w:t>
      </w:r>
      <w:r w:rsidR="00DA20C1">
        <w:rPr>
          <w:rFonts w:hint="cs"/>
          <w:rtl/>
        </w:rPr>
        <w:t xml:space="preserve">ו בשם האליה רבה והמשנה ברורה, שאף על פי שאשת כהן המעוברת הולכת ללדת במקום שיש בו טומאת מת מותרת משום ספק ספיקא, יש לייעץ את האישה שבהיותה מעוברת אל תלך לבדיקת אולטרא סאונד לדעת אם היא מעוברת בזכר או נקבה, כי אז אם יתברר שהיא מעוברת בתינוק זכר אין כאן ספק ספיקא ויהיה אסור לה ללכת ללדת בבית חולים שיש שם כמה חששות של טומאת מת, כי מצויים שם מצים ונפלים ואיברי מתים ... וראיתי </w:t>
      </w:r>
      <w:r>
        <w:rPr>
          <w:rFonts w:hint="cs"/>
          <w:rtl/>
        </w:rPr>
        <w:t xml:space="preserve">לידיד </w:t>
      </w:r>
      <w:r w:rsidR="00DA20C1">
        <w:rPr>
          <w:rFonts w:hint="cs"/>
          <w:rtl/>
        </w:rPr>
        <w:t>נפשי הגאון רבי ישראל יעקב פישר שנשאל באשת כהן מעוברת שרוצה ללדת בבית החולים האם חייבת להיב</w:t>
      </w:r>
      <w:r>
        <w:rPr>
          <w:rFonts w:hint="cs"/>
          <w:rtl/>
        </w:rPr>
        <w:t>ד</w:t>
      </w:r>
      <w:r w:rsidR="00DA20C1">
        <w:rPr>
          <w:rFonts w:hint="cs"/>
          <w:rtl/>
        </w:rPr>
        <w:t>ק באולטרא סאונד לברר אם היא מעוברת בתינוק זכר, והשיב שמכשיר זה אינו מברר אמ</w:t>
      </w:r>
      <w:r>
        <w:rPr>
          <w:rFonts w:hint="cs"/>
          <w:rtl/>
        </w:rPr>
        <w:t>י</w:t>
      </w:r>
      <w:r w:rsidR="00DA20C1">
        <w:rPr>
          <w:rFonts w:hint="cs"/>
          <w:rtl/>
        </w:rPr>
        <w:t>תי בירור גמור כי פעמים רבות הראה המכשיר שהעובר זכר ויצא שהיא נקבה וכן להיפך</w:t>
      </w:r>
      <w:r>
        <w:rPr>
          <w:rFonts w:hint="cs"/>
          <w:rtl/>
        </w:rPr>
        <w:t xml:space="preserve">, ואפילו אם היה מכשיר זה מברר גמור הרי רוב הנשים המעוברות מקפידות ללכת לבית חולים מסויים ללדת שם שסומכות עליו בלבד, ואפילו כשאחזו אותן צירים בשבת מקפידות ללכת דווקא לבית חולים ההוא, ואם הותר לחלל את השבת מטעם פיקוח נפש אף על פי שיש בית חולים קרוב, כל שכן איסור טומאת מת שהוא רק איסור לאו. ומכל מקום בוודאי עדיף שלא תעשה בדיקה במעשיר זה כדי שיישאר ספק ספיקא כראוי כדברי הרוקח". </w:t>
      </w:r>
    </w:p>
    <w:p w:rsidR="00266DC4" w:rsidRPr="00DA20C1" w:rsidRDefault="00266DC4" w:rsidP="00DA20C1">
      <w:pPr>
        <w:rPr>
          <w:rtl/>
        </w:rPr>
      </w:pPr>
    </w:p>
    <w:p w:rsidR="006A29B5" w:rsidRPr="001250C8" w:rsidRDefault="002A4B1A" w:rsidP="00266DC4">
      <w:r>
        <w:rPr>
          <w:rFonts w:hint="cs"/>
          <w:rtl/>
        </w:rPr>
        <w:t xml:space="preserve"> </w:t>
      </w:r>
    </w:p>
    <w:sectPr w:rsidR="006A29B5" w:rsidRPr="001250C8" w:rsidSect="00266DC4">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563" w:rsidRDefault="004D6563" w:rsidP="001250C8">
      <w:pPr>
        <w:spacing w:line="240" w:lineRule="auto"/>
      </w:pPr>
      <w:r>
        <w:separator/>
      </w:r>
    </w:p>
  </w:endnote>
  <w:endnote w:type="continuationSeparator" w:id="0">
    <w:p w:rsidR="004D6563" w:rsidRDefault="004D656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563" w:rsidRDefault="004D6563" w:rsidP="001250C8">
      <w:pPr>
        <w:spacing w:line="240" w:lineRule="auto"/>
      </w:pPr>
      <w:r>
        <w:separator/>
      </w:r>
    </w:p>
  </w:footnote>
  <w:footnote w:type="continuationSeparator" w:id="0">
    <w:p w:rsidR="004D6563" w:rsidRDefault="004D6563" w:rsidP="001250C8">
      <w:pPr>
        <w:spacing w:line="240" w:lineRule="auto"/>
      </w:pPr>
      <w:r>
        <w:continuationSeparator/>
      </w:r>
    </w:p>
  </w:footnote>
  <w:footnote w:id="1">
    <w:p w:rsidR="00740994" w:rsidRPr="00266DC4" w:rsidRDefault="00740994" w:rsidP="00740994">
      <w:pPr>
        <w:pStyle w:val="a5"/>
        <w:rPr>
          <w:rFonts w:hint="cs"/>
          <w:sz w:val="18"/>
          <w:szCs w:val="18"/>
          <w:rtl/>
        </w:rPr>
      </w:pPr>
      <w:r w:rsidRPr="00266DC4">
        <w:rPr>
          <w:rStyle w:val="a7"/>
          <w:sz w:val="18"/>
          <w:szCs w:val="18"/>
        </w:rPr>
        <w:footnoteRef/>
      </w:r>
      <w:r w:rsidRPr="00266DC4">
        <w:rPr>
          <w:sz w:val="18"/>
          <w:szCs w:val="18"/>
          <w:rtl/>
        </w:rPr>
        <w:t xml:space="preserve"> </w:t>
      </w:r>
      <w:r w:rsidRPr="00266DC4">
        <w:rPr>
          <w:rFonts w:hint="cs"/>
          <w:sz w:val="18"/>
          <w:szCs w:val="18"/>
          <w:rtl/>
        </w:rPr>
        <w:t xml:space="preserve">על נקודה זו בפירוש רש"י האריכו התוספות ושאר ראשונים להקשות, שאדם אינו נטמא במגע בית הסתרים, אך לא שמענו שהוא אינו מטמא אחרים דרך בית הסתרים. ואין כאן המקום להאריך בכך.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701B"/>
    <w:multiLevelType w:val="hybridMultilevel"/>
    <w:tmpl w:val="343C35C0"/>
    <w:lvl w:ilvl="0" w:tplc="65607D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9E"/>
    <w:rsid w:val="001250C8"/>
    <w:rsid w:val="001823CF"/>
    <w:rsid w:val="00266DC4"/>
    <w:rsid w:val="002A4B1A"/>
    <w:rsid w:val="002E1DB7"/>
    <w:rsid w:val="004D6563"/>
    <w:rsid w:val="00637EEA"/>
    <w:rsid w:val="00656813"/>
    <w:rsid w:val="006A29B5"/>
    <w:rsid w:val="006A2A9E"/>
    <w:rsid w:val="00740994"/>
    <w:rsid w:val="00776697"/>
    <w:rsid w:val="008A0A58"/>
    <w:rsid w:val="00A13A6B"/>
    <w:rsid w:val="00B45A22"/>
    <w:rsid w:val="00DA20C1"/>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C13A-91EF-4CAE-8E39-E3CFC511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266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67</TotalTime>
  <Pages>3</Pages>
  <Words>1810</Words>
  <Characters>9055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2019-02-07T08:04:00Z</dcterms:created>
  <dcterms:modified xsi:type="dcterms:W3CDTF">2019-02-07T09:15:00Z</dcterms:modified>
</cp:coreProperties>
</file>