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58586B" w:rsidRDefault="00B45A22" w:rsidP="006A29B5">
      <w:pPr>
        <w:rPr>
          <w:b/>
          <w:bCs/>
          <w:rtl/>
        </w:rPr>
      </w:pPr>
      <w:r w:rsidRPr="001250C8">
        <w:rPr>
          <w:rFonts w:hint="cs"/>
          <w:rtl/>
        </w:rPr>
        <w:t>בס"ד</w:t>
      </w:r>
      <w:r w:rsidR="00D7387D">
        <w:rPr>
          <w:rFonts w:hint="cs"/>
          <w:rtl/>
        </w:rPr>
        <w:t>, תמוז תשע"ט</w:t>
      </w:r>
      <w:r w:rsidR="0058586B">
        <w:rPr>
          <w:rtl/>
        </w:rPr>
        <w:tab/>
      </w:r>
      <w:r w:rsidR="0058586B">
        <w:rPr>
          <w:rtl/>
        </w:rPr>
        <w:tab/>
      </w:r>
      <w:r w:rsidR="0058586B">
        <w:rPr>
          <w:rtl/>
        </w:rPr>
        <w:tab/>
      </w:r>
      <w:r w:rsidR="0058586B">
        <w:rPr>
          <w:rtl/>
        </w:rPr>
        <w:tab/>
      </w:r>
      <w:r w:rsidR="0058586B">
        <w:rPr>
          <w:rtl/>
        </w:rPr>
        <w:tab/>
      </w:r>
      <w:r w:rsidR="0058586B">
        <w:rPr>
          <w:rtl/>
        </w:rPr>
        <w:tab/>
      </w:r>
      <w:r w:rsidR="0058586B">
        <w:rPr>
          <w:rtl/>
        </w:rPr>
        <w:tab/>
      </w:r>
      <w:bookmarkStart w:id="0" w:name="_GoBack"/>
      <w:bookmarkEnd w:id="0"/>
      <w:r w:rsidR="0058586B">
        <w:rPr>
          <w:rFonts w:hint="cs"/>
          <w:b/>
          <w:bCs/>
          <w:rtl/>
        </w:rPr>
        <w:t>דף מקורות לעיון ולהעמקה, הרב אודי שורץ</w:t>
      </w:r>
    </w:p>
    <w:p w:rsidR="00517B91" w:rsidRDefault="00D7387D" w:rsidP="00D7387D">
      <w:pPr>
        <w:pStyle w:val="a3"/>
        <w:rPr>
          <w:rtl/>
        </w:rPr>
      </w:pPr>
      <w:r>
        <w:rPr>
          <w:rFonts w:hint="cs"/>
          <w:rtl/>
        </w:rPr>
        <w:t>ערכין דף כ"ח, ביסוד דין חרם</w:t>
      </w:r>
    </w:p>
    <w:p w:rsidR="00517B91" w:rsidRPr="00517B91" w:rsidRDefault="00517B91" w:rsidP="006A29B5">
      <w:pPr>
        <w:rPr>
          <w:b/>
          <w:bCs/>
          <w:u w:val="single"/>
          <w:rtl/>
        </w:rPr>
      </w:pPr>
      <w:r>
        <w:rPr>
          <w:rFonts w:hint="cs"/>
          <w:b/>
          <w:bCs/>
          <w:u w:val="single"/>
          <w:rtl/>
        </w:rPr>
        <w:t>א. שני חרמים</w:t>
      </w:r>
    </w:p>
    <w:p w:rsidR="00517B91" w:rsidRDefault="00517B91" w:rsidP="00FD0B48">
      <w:pPr>
        <w:pStyle w:val="a8"/>
        <w:numPr>
          <w:ilvl w:val="0"/>
          <w:numId w:val="1"/>
        </w:numPr>
        <w:ind w:left="360"/>
        <w:rPr>
          <w:rtl/>
        </w:rPr>
      </w:pPr>
      <w:r w:rsidRPr="00FD0B48">
        <w:rPr>
          <w:b/>
          <w:bCs/>
          <w:rtl/>
        </w:rPr>
        <w:t>במדבר י</w:t>
      </w:r>
      <w:r w:rsidRPr="00FD0B48">
        <w:rPr>
          <w:rFonts w:hint="cs"/>
          <w:b/>
          <w:bCs/>
          <w:rtl/>
        </w:rPr>
        <w:t>"</w:t>
      </w:r>
      <w:r w:rsidRPr="00FD0B48">
        <w:rPr>
          <w:b/>
          <w:bCs/>
          <w:rtl/>
        </w:rPr>
        <w:t>ח</w:t>
      </w:r>
      <w:r w:rsidRPr="00FD0B48">
        <w:rPr>
          <w:rFonts w:hint="cs"/>
          <w:b/>
          <w:bCs/>
          <w:rtl/>
        </w:rPr>
        <w:t xml:space="preserve">, י"ד: </w:t>
      </w:r>
      <w:r w:rsidRPr="00517B91">
        <w:rPr>
          <w:rFonts w:hint="cs"/>
          <w:rtl/>
        </w:rPr>
        <w:t>"</w:t>
      </w:r>
      <w:r w:rsidRPr="00517B91">
        <w:rPr>
          <w:rtl/>
        </w:rPr>
        <w:t>כָּל ח</w:t>
      </w:r>
      <w:r w:rsidRPr="00517B91">
        <w:rPr>
          <w:rtl/>
        </w:rPr>
        <w:t>ֵרֶם בְּיִשְׂרָאֵל לְךָ יִהְיֶה</w:t>
      </w:r>
      <w:r w:rsidRPr="00517B91">
        <w:rPr>
          <w:rFonts w:hint="cs"/>
          <w:rtl/>
        </w:rPr>
        <w:t>".</w:t>
      </w:r>
    </w:p>
    <w:p w:rsidR="00517B91" w:rsidRDefault="00517B91" w:rsidP="00FD0B48">
      <w:pPr>
        <w:pStyle w:val="a8"/>
        <w:numPr>
          <w:ilvl w:val="0"/>
          <w:numId w:val="1"/>
        </w:numPr>
        <w:ind w:left="360"/>
        <w:rPr>
          <w:rtl/>
        </w:rPr>
      </w:pPr>
      <w:r w:rsidRPr="00FD0B48">
        <w:rPr>
          <w:b/>
          <w:bCs/>
          <w:rtl/>
        </w:rPr>
        <w:t>ויקרא כ</w:t>
      </w:r>
      <w:r w:rsidRPr="00FD0B48">
        <w:rPr>
          <w:rFonts w:hint="cs"/>
          <w:b/>
          <w:bCs/>
          <w:rtl/>
        </w:rPr>
        <w:t>"</w:t>
      </w:r>
      <w:r w:rsidRPr="00FD0B48">
        <w:rPr>
          <w:b/>
          <w:bCs/>
          <w:rtl/>
        </w:rPr>
        <w:t>ז</w:t>
      </w:r>
      <w:r w:rsidRPr="00FD0B48">
        <w:rPr>
          <w:rFonts w:hint="cs"/>
          <w:b/>
          <w:bCs/>
          <w:rtl/>
        </w:rPr>
        <w:t>:</w:t>
      </w:r>
      <w:r>
        <w:rPr>
          <w:rFonts w:hint="cs"/>
          <w:rtl/>
        </w:rPr>
        <w:t xml:space="preserve"> "</w:t>
      </w:r>
      <w:r>
        <w:rPr>
          <w:rtl/>
        </w:rPr>
        <w:t>(כ) וְאִם לֹא יִגְאַל אֶת הַשָּׂדֶה וְאִם מָכַר אֶת הַשָּׂדֶה לְאִישׁ אַחֵר לֹא יִגָּאֵל עוֹד: (כא) וְהָיָה הַשָּׂדֶה בְּצֵאתוֹ בַיֹּבֵל קֹדֶשׁ לַה' כִּשְׂדֵה הַחֵרֶם לַכֹּהֵן תִּהְיֶה אֲחֻזָּתוֹ:</w:t>
      </w:r>
      <w:r>
        <w:rPr>
          <w:rFonts w:hint="cs"/>
          <w:rtl/>
        </w:rPr>
        <w:t>".</w:t>
      </w:r>
    </w:p>
    <w:p w:rsidR="00517B91" w:rsidRDefault="00517B91" w:rsidP="00FD0B48">
      <w:pPr>
        <w:pStyle w:val="a8"/>
        <w:numPr>
          <w:ilvl w:val="0"/>
          <w:numId w:val="1"/>
        </w:numPr>
        <w:ind w:left="360"/>
        <w:rPr>
          <w:rtl/>
        </w:rPr>
      </w:pPr>
      <w:r w:rsidRPr="00FD0B48">
        <w:rPr>
          <w:b/>
          <w:bCs/>
          <w:rtl/>
        </w:rPr>
        <w:t>רש"י</w:t>
      </w:r>
      <w:r w:rsidRPr="00FD0B48">
        <w:rPr>
          <w:rFonts w:hint="cs"/>
          <w:b/>
          <w:bCs/>
          <w:rtl/>
        </w:rPr>
        <w:t xml:space="preserve"> שם:</w:t>
      </w:r>
      <w:r>
        <w:rPr>
          <w:rFonts w:hint="cs"/>
          <w:rtl/>
        </w:rPr>
        <w:t xml:space="preserve"> "</w:t>
      </w:r>
      <w:r>
        <w:rPr>
          <w:rtl/>
        </w:rPr>
        <w:t xml:space="preserve">קדש לה' - לא שישוב להקדש בדק הבית ליד הגזבר אלא כשדה החרם הנתון לכהנים, שנאמר </w:t>
      </w:r>
      <w:r>
        <w:rPr>
          <w:rFonts w:hint="cs"/>
          <w:rtl/>
        </w:rPr>
        <w:t>"</w:t>
      </w:r>
      <w:r>
        <w:rPr>
          <w:rtl/>
        </w:rPr>
        <w:t>כל חרם בישראל לך יהיה</w:t>
      </w:r>
      <w:r>
        <w:rPr>
          <w:rFonts w:hint="cs"/>
          <w:rtl/>
        </w:rPr>
        <w:t>"</w:t>
      </w:r>
      <w:r>
        <w:rPr>
          <w:rtl/>
        </w:rPr>
        <w:t>, אף זו תתחלק ביובל לכהנים של אותו משמר, שיום הכפורים של יובל פוגע בו</w:t>
      </w:r>
      <w:r>
        <w:rPr>
          <w:rFonts w:hint="cs"/>
          <w:rtl/>
        </w:rPr>
        <w:t>".</w:t>
      </w:r>
      <w:r>
        <w:rPr>
          <w:rtl/>
        </w:rPr>
        <w:t xml:space="preserve"> </w:t>
      </w:r>
      <w:r>
        <w:rPr>
          <w:rFonts w:hint="cs"/>
          <w:rtl/>
        </w:rPr>
        <w:t xml:space="preserve"> </w:t>
      </w:r>
    </w:p>
    <w:p w:rsidR="00517B91" w:rsidRDefault="00517B91" w:rsidP="00FD0B48">
      <w:pPr>
        <w:pStyle w:val="a8"/>
        <w:numPr>
          <w:ilvl w:val="0"/>
          <w:numId w:val="1"/>
        </w:numPr>
        <w:ind w:left="360"/>
        <w:rPr>
          <w:rtl/>
        </w:rPr>
      </w:pPr>
      <w:r w:rsidRPr="00FD0B48">
        <w:rPr>
          <w:rFonts w:hint="cs"/>
          <w:b/>
          <w:bCs/>
          <w:rtl/>
        </w:rPr>
        <w:t xml:space="preserve">ויקרא שם: </w:t>
      </w:r>
      <w:r>
        <w:rPr>
          <w:rFonts w:hint="cs"/>
          <w:rtl/>
        </w:rPr>
        <w:t>"</w:t>
      </w:r>
      <w:r>
        <w:rPr>
          <w:rtl/>
        </w:rPr>
        <w:t>אַךְ כָּל חֵרֶם אֲשֶׁר יַחֲרִם אִישׁ לַה' מִכָּל אֲשֶׁר לוֹ מֵאָדָם וּבְהֵמָה וּמִשְּׂדֵה אֲחֻזָּתוֹ לֹא יִמָּכֵר וְלֹא יִגָּאֵל כָּל חֵ</w:t>
      </w:r>
      <w:r>
        <w:rPr>
          <w:rtl/>
        </w:rPr>
        <w:t>רֶם קֹדֶשׁ קָדָשִׁים הוּא לַה'</w:t>
      </w:r>
      <w:r>
        <w:rPr>
          <w:rFonts w:hint="cs"/>
          <w:rtl/>
        </w:rPr>
        <w:t xml:space="preserve"> ".</w:t>
      </w:r>
    </w:p>
    <w:p w:rsidR="008A3F9E" w:rsidRDefault="008A3F9E" w:rsidP="00FD0B48">
      <w:pPr>
        <w:pStyle w:val="a8"/>
        <w:numPr>
          <w:ilvl w:val="0"/>
          <w:numId w:val="1"/>
        </w:numPr>
        <w:ind w:left="360"/>
        <w:rPr>
          <w:rtl/>
        </w:rPr>
      </w:pPr>
      <w:r w:rsidRPr="00FD0B48">
        <w:rPr>
          <w:b/>
          <w:bCs/>
          <w:rtl/>
        </w:rPr>
        <w:t>ערכין</w:t>
      </w:r>
      <w:r w:rsidRPr="00FD0B48">
        <w:rPr>
          <w:rFonts w:hint="cs"/>
          <w:b/>
          <w:bCs/>
          <w:rtl/>
        </w:rPr>
        <w:t>,</w:t>
      </w:r>
      <w:r w:rsidRPr="00FD0B48">
        <w:rPr>
          <w:b/>
          <w:bCs/>
          <w:rtl/>
        </w:rPr>
        <w:t xml:space="preserve"> דף כ</w:t>
      </w:r>
      <w:r w:rsidRPr="00FD0B48">
        <w:rPr>
          <w:rFonts w:hint="cs"/>
          <w:b/>
          <w:bCs/>
          <w:rtl/>
        </w:rPr>
        <w:t>"</w:t>
      </w:r>
      <w:r w:rsidRPr="00FD0B48">
        <w:rPr>
          <w:b/>
          <w:bCs/>
          <w:rtl/>
        </w:rPr>
        <w:t>ח</w:t>
      </w:r>
      <w:r w:rsidRPr="00FD0B48">
        <w:rPr>
          <w:rFonts w:hint="cs"/>
          <w:b/>
          <w:bCs/>
          <w:rtl/>
        </w:rPr>
        <w:t>:</w:t>
      </w:r>
      <w:r>
        <w:rPr>
          <w:rFonts w:hint="cs"/>
          <w:rtl/>
        </w:rPr>
        <w:t xml:space="preserve"> "</w:t>
      </w:r>
      <w:r>
        <w:rPr>
          <w:rtl/>
        </w:rPr>
        <w:t>ר' יהודה בן בתירא אומר: סתם חרמים לבדק הבית, שנאמר: כל חרם קדש קדשים הוא לה'; וחכ"א: סתם חרמים לכהנים, שנאמר: כשדה החרם לכהן תהיה אחוזתו</w:t>
      </w:r>
      <w:r>
        <w:rPr>
          <w:rFonts w:hint="cs"/>
          <w:rtl/>
        </w:rPr>
        <w:t>"</w:t>
      </w:r>
      <w:r>
        <w:rPr>
          <w:rtl/>
        </w:rPr>
        <w:t>.</w:t>
      </w:r>
    </w:p>
    <w:p w:rsidR="00517B91" w:rsidRDefault="00517B91" w:rsidP="00FD0B48">
      <w:pPr>
        <w:pStyle w:val="a8"/>
        <w:numPr>
          <w:ilvl w:val="0"/>
          <w:numId w:val="1"/>
        </w:numPr>
        <w:ind w:left="360"/>
        <w:rPr>
          <w:rtl/>
        </w:rPr>
      </w:pPr>
      <w:r w:rsidRPr="00FD0B48">
        <w:rPr>
          <w:b/>
          <w:bCs/>
          <w:rtl/>
        </w:rPr>
        <w:t>רש"י</w:t>
      </w:r>
      <w:r w:rsidRPr="00FD0B48">
        <w:rPr>
          <w:rFonts w:hint="cs"/>
          <w:b/>
          <w:bCs/>
          <w:rtl/>
        </w:rPr>
        <w:t xml:space="preserve"> </w:t>
      </w:r>
      <w:r w:rsidR="008A3F9E" w:rsidRPr="00FD0B48">
        <w:rPr>
          <w:rFonts w:hint="cs"/>
          <w:b/>
          <w:bCs/>
          <w:rtl/>
        </w:rPr>
        <w:t xml:space="preserve">ויקרא, </w:t>
      </w:r>
      <w:r w:rsidRPr="00FD0B48">
        <w:rPr>
          <w:rFonts w:hint="cs"/>
          <w:b/>
          <w:bCs/>
          <w:rtl/>
        </w:rPr>
        <w:t>שם:</w:t>
      </w:r>
      <w:r>
        <w:rPr>
          <w:rFonts w:hint="cs"/>
          <w:rtl/>
        </w:rPr>
        <w:t xml:space="preserve"> "</w:t>
      </w:r>
      <w:r>
        <w:rPr>
          <w:rtl/>
        </w:rPr>
        <w:t>נחלקו רבותינו בדבר יש אומרים סתם חרמים להקדש, ומה אני מקיים (במדבר יח יד) כל חרם בישראל לך יהיה, בחרמי כהנים שפירש ואמר הרי זה חרם ל</w:t>
      </w:r>
      <w:r>
        <w:rPr>
          <w:rtl/>
        </w:rPr>
        <w:t>כהן, ויש שאמרו סתם חרמים לכהנים</w:t>
      </w:r>
      <w:r>
        <w:rPr>
          <w:rFonts w:hint="cs"/>
          <w:rtl/>
        </w:rPr>
        <w:t>.</w:t>
      </w:r>
    </w:p>
    <w:p w:rsidR="00517B91" w:rsidRDefault="00517B91" w:rsidP="00FD0B48">
      <w:pPr>
        <w:pStyle w:val="a8"/>
        <w:ind w:left="360"/>
        <w:rPr>
          <w:rtl/>
        </w:rPr>
      </w:pPr>
      <w:r>
        <w:rPr>
          <w:rtl/>
        </w:rPr>
        <w:t>לא ימכר ולא יגאל - אלא ינתן לכהן. לדברי האומר סתם חרמים לכהנים, מפרש מקרא זה בסתם חרמים. והאומר סתם חרמים לבדק הבית, מפרש מקרא זה בחרמי כהנים, שהכל מודים שחרמי כהנים אין להם פדיון עד שיבואו ליד כהן, וחרמי גבוה נפדים</w:t>
      </w:r>
      <w:r>
        <w:rPr>
          <w:rFonts w:hint="cs"/>
          <w:rtl/>
        </w:rPr>
        <w:t>.</w:t>
      </w:r>
    </w:p>
    <w:p w:rsidR="00517B91" w:rsidRDefault="00517B91" w:rsidP="00FD0B48">
      <w:pPr>
        <w:pStyle w:val="a8"/>
        <w:ind w:left="360"/>
        <w:rPr>
          <w:rtl/>
        </w:rPr>
      </w:pPr>
      <w:r>
        <w:rPr>
          <w:rtl/>
        </w:rPr>
        <w:t>כל חרם קדש קדשים הוא - האומר סתם חרמים לבדק הבית מביא ראיה מכאן, והאומר סתם חרמים לכהנים מפרש כל חרם קדש קדשים הוא לה', ללמד שחרמי כהנים חלים על קדשי קדשים ועל קדשים קלים, ונותן לכהן</w:t>
      </w:r>
      <w:r>
        <w:rPr>
          <w:rFonts w:hint="cs"/>
          <w:rtl/>
        </w:rPr>
        <w:t xml:space="preserve">". </w:t>
      </w:r>
    </w:p>
    <w:p w:rsidR="00517B91" w:rsidRDefault="00517B91" w:rsidP="00FD0B48">
      <w:pPr>
        <w:pStyle w:val="a8"/>
        <w:numPr>
          <w:ilvl w:val="0"/>
          <w:numId w:val="1"/>
        </w:numPr>
        <w:ind w:left="360"/>
        <w:rPr>
          <w:rtl/>
        </w:rPr>
      </w:pPr>
      <w:r w:rsidRPr="00FD0B48">
        <w:rPr>
          <w:b/>
          <w:bCs/>
          <w:rtl/>
        </w:rPr>
        <w:t>רמב"ם ערכין וחרמין</w:t>
      </w:r>
      <w:r w:rsidRPr="00FD0B48">
        <w:rPr>
          <w:rFonts w:hint="cs"/>
          <w:b/>
          <w:bCs/>
          <w:rtl/>
        </w:rPr>
        <w:t>, ו' א'-ד':</w:t>
      </w:r>
      <w:r>
        <w:rPr>
          <w:rFonts w:hint="cs"/>
          <w:rtl/>
        </w:rPr>
        <w:t xml:space="preserve"> </w:t>
      </w:r>
      <w:r>
        <w:rPr>
          <w:rtl/>
        </w:rPr>
        <w:t xml:space="preserve"> </w:t>
      </w:r>
      <w:r>
        <w:rPr>
          <w:rFonts w:hint="cs"/>
          <w:rtl/>
        </w:rPr>
        <w:t>"</w:t>
      </w:r>
      <w:r>
        <w:rPr>
          <w:rtl/>
        </w:rPr>
        <w:t>אחד האומר הרי זה הקדש לבדק הבית או חרם לבדק הבית או חרם לשמים, וכן בכל נכסיו אם אמר כל נכסיו הקדש או חרם לבדק הבית או חרם לשמים הרי אלו יפלו לבדק הבית, אבל אם אמר חרם סתם הרי אלו לכהנים, שסתם חרמים לכהני</w:t>
      </w:r>
      <w:r>
        <w:rPr>
          <w:rtl/>
        </w:rPr>
        <w:t>ם, שנאמר כל חרם בישראל לך יהיה</w:t>
      </w:r>
      <w:r>
        <w:rPr>
          <w:rFonts w:hint="cs"/>
          <w:rtl/>
        </w:rPr>
        <w:t xml:space="preserve"> ... </w:t>
      </w:r>
      <w:r>
        <w:rPr>
          <w:rtl/>
        </w:rPr>
        <w:t>מה בין חרמי כהנים לחרמי שמים</w:t>
      </w:r>
      <w:r>
        <w:rPr>
          <w:rFonts w:hint="cs"/>
          <w:rtl/>
        </w:rPr>
        <w:t>?</w:t>
      </w:r>
      <w:r>
        <w:rPr>
          <w:rtl/>
        </w:rPr>
        <w:t xml:space="preserve"> שחרמי שמים הקדש ונפדין בשוייהן ויפלו הדמים לבדק הבית ויצאו הנכסים לחולין, וחרמי כהנים אין להן פדיון לעולם אלא נתנין לכהנים כתרומה, ועל חרם כהנים הוא אומר לא ימכר ולא יגאל לא ימכר לאחר ולא יגאל לבעלים</w:t>
      </w:r>
      <w:r>
        <w:rPr>
          <w:rFonts w:hint="cs"/>
          <w:rtl/>
        </w:rPr>
        <w:t>"</w:t>
      </w:r>
      <w:r>
        <w:rPr>
          <w:rtl/>
        </w:rPr>
        <w:t xml:space="preserve">. </w:t>
      </w:r>
    </w:p>
    <w:p w:rsidR="00517B91" w:rsidRDefault="00517B91" w:rsidP="00FD0B48">
      <w:pPr>
        <w:rPr>
          <w:rtl/>
        </w:rPr>
      </w:pPr>
    </w:p>
    <w:p w:rsidR="00517B91" w:rsidRPr="00FD0B48" w:rsidRDefault="00517B91" w:rsidP="00FD0B48">
      <w:pPr>
        <w:rPr>
          <w:rFonts w:hint="cs"/>
          <w:b/>
          <w:bCs/>
          <w:u w:val="single"/>
          <w:rtl/>
        </w:rPr>
      </w:pPr>
      <w:r w:rsidRPr="00FD0B48">
        <w:rPr>
          <w:rFonts w:hint="cs"/>
          <w:b/>
          <w:bCs/>
          <w:u w:val="single"/>
          <w:rtl/>
        </w:rPr>
        <w:t>ב. מהותו של החרם</w:t>
      </w:r>
    </w:p>
    <w:p w:rsidR="00517B91" w:rsidRPr="00517B91" w:rsidRDefault="00517B91" w:rsidP="00FD0B48">
      <w:pPr>
        <w:pStyle w:val="a8"/>
        <w:numPr>
          <w:ilvl w:val="0"/>
          <w:numId w:val="1"/>
        </w:numPr>
        <w:ind w:left="360"/>
        <w:rPr>
          <w:rtl/>
        </w:rPr>
      </w:pPr>
      <w:r w:rsidRPr="00FD0B48">
        <w:rPr>
          <w:b/>
          <w:bCs/>
          <w:rtl/>
        </w:rPr>
        <w:t>נדרים</w:t>
      </w:r>
      <w:r w:rsidRPr="00FD0B48">
        <w:rPr>
          <w:rFonts w:hint="cs"/>
          <w:b/>
          <w:bCs/>
          <w:rtl/>
        </w:rPr>
        <w:t>,</w:t>
      </w:r>
      <w:r w:rsidRPr="00FD0B48">
        <w:rPr>
          <w:b/>
          <w:bCs/>
          <w:rtl/>
        </w:rPr>
        <w:t xml:space="preserve"> דף כ</w:t>
      </w:r>
      <w:r w:rsidRPr="00FD0B48">
        <w:rPr>
          <w:rFonts w:hint="cs"/>
          <w:b/>
          <w:bCs/>
          <w:rtl/>
        </w:rPr>
        <w:t>':</w:t>
      </w:r>
      <w:r>
        <w:rPr>
          <w:rFonts w:hint="cs"/>
          <w:rtl/>
        </w:rPr>
        <w:t xml:space="preserve"> "</w:t>
      </w:r>
      <w:r>
        <w:rPr>
          <w:rtl/>
        </w:rPr>
        <w:t>נדר בחרם ואמר לא נדרתי אלא בחרמו של ים</w:t>
      </w:r>
      <w:r>
        <w:rPr>
          <w:rFonts w:hint="cs"/>
          <w:rtl/>
        </w:rPr>
        <w:t xml:space="preserve"> ... </w:t>
      </w:r>
      <w:r>
        <w:rPr>
          <w:rtl/>
        </w:rPr>
        <w:t>פותחין להן פתח ממקום אחר, ומלמדין אותן כדי שלא ינהגו קלות ראש בנדרים</w:t>
      </w:r>
      <w:r>
        <w:rPr>
          <w:rFonts w:hint="cs"/>
          <w:rtl/>
        </w:rPr>
        <w:t>"</w:t>
      </w:r>
      <w:r>
        <w:rPr>
          <w:rtl/>
        </w:rPr>
        <w:t>.</w:t>
      </w:r>
    </w:p>
    <w:p w:rsidR="00517B91" w:rsidRDefault="00517B91" w:rsidP="00FD0B48">
      <w:pPr>
        <w:pStyle w:val="a8"/>
        <w:numPr>
          <w:ilvl w:val="0"/>
          <w:numId w:val="1"/>
        </w:numPr>
        <w:ind w:left="360"/>
        <w:rPr>
          <w:rFonts w:hint="cs"/>
          <w:rtl/>
        </w:rPr>
      </w:pPr>
      <w:r w:rsidRPr="00FD0B48">
        <w:rPr>
          <w:rFonts w:hint="cs"/>
          <w:b/>
          <w:bCs/>
          <w:rtl/>
        </w:rPr>
        <w:t xml:space="preserve">ויקרא כ"ז: </w:t>
      </w:r>
      <w:r>
        <w:rPr>
          <w:rFonts w:hint="cs"/>
          <w:rtl/>
        </w:rPr>
        <w:t>"</w:t>
      </w:r>
      <w:r>
        <w:rPr>
          <w:rtl/>
        </w:rPr>
        <w:t>כָּל חֵרֶם אֲשֶׁר יָחֳרַם מִן הָאָדָם לֹא יִפָּדֶה מוֹת יוּמָת</w:t>
      </w:r>
      <w:r>
        <w:rPr>
          <w:rFonts w:hint="cs"/>
          <w:rtl/>
        </w:rPr>
        <w:t>".</w:t>
      </w:r>
    </w:p>
    <w:p w:rsidR="00517B91" w:rsidRDefault="00517B91" w:rsidP="00FD0B48">
      <w:pPr>
        <w:pStyle w:val="a8"/>
        <w:numPr>
          <w:ilvl w:val="0"/>
          <w:numId w:val="1"/>
        </w:numPr>
        <w:ind w:left="360"/>
        <w:rPr>
          <w:rtl/>
        </w:rPr>
      </w:pPr>
      <w:r w:rsidRPr="00FD0B48">
        <w:rPr>
          <w:b/>
          <w:bCs/>
          <w:rtl/>
        </w:rPr>
        <w:t>רמב"ן</w:t>
      </w:r>
      <w:r w:rsidRPr="00FD0B48">
        <w:rPr>
          <w:rFonts w:hint="cs"/>
          <w:b/>
          <w:bCs/>
          <w:rtl/>
        </w:rPr>
        <w:t xml:space="preserve"> שם:</w:t>
      </w:r>
      <w:r>
        <w:rPr>
          <w:rFonts w:hint="cs"/>
          <w:rtl/>
        </w:rPr>
        <w:t xml:space="preserve"> "</w:t>
      </w:r>
      <w:r>
        <w:rPr>
          <w:rtl/>
        </w:rPr>
        <w:t>כל חרם אשר יחרם מן האדם - היוצא ליהרג ואמר אחד ערכו עלי לא אמר כלום. "מות יומת", הרי הוא הולך למות לפיכך לא יפדה אין לו דמים ולא ערך, לשון רש"י. ורבותינו נחלקו בדבר (ערכין ו ב), ויש מהם אומרים שהוא אזהרה לחייבי מיתות שאין לוקחין מהן כופר לפטרן. ויתכן שהזכיר זה בכאן, לומר של</w:t>
      </w:r>
      <w:r>
        <w:rPr>
          <w:rtl/>
        </w:rPr>
        <w:t>א יתן ממון לשם כשאר החרמים ויפט</w:t>
      </w:r>
      <w:r>
        <w:rPr>
          <w:rFonts w:hint="cs"/>
          <w:rtl/>
        </w:rPr>
        <w:t>ר.</w:t>
      </w:r>
    </w:p>
    <w:p w:rsidR="00517B91" w:rsidRDefault="00517B91" w:rsidP="00FD0B48">
      <w:pPr>
        <w:pStyle w:val="a8"/>
        <w:ind w:left="360"/>
        <w:rPr>
          <w:rtl/>
        </w:rPr>
      </w:pPr>
      <w:r>
        <w:rPr>
          <w:rtl/>
        </w:rPr>
        <w:t>ועל דרך הפשט, יאמר הכתוב כי כל המחרים משלו בין אדם בין בהמה ושדה אחוזתו הוא קודש לשם, שהן חרמים לכהנים ואין להם פדיון</w:t>
      </w:r>
      <w:r w:rsidR="008A3F9E">
        <w:rPr>
          <w:rFonts w:hint="cs"/>
          <w:rtl/>
        </w:rPr>
        <w:t>.</w:t>
      </w:r>
      <w:r>
        <w:rPr>
          <w:rtl/>
        </w:rPr>
        <w:t xml:space="preserve"> אבל המחרים מן האדם שאינו שלו כגון הנלחמים על אויביהם ונודרים נדר אם נתון תתן את העם הזה בידי והחרמתי את עריהם (במדבר כא ב), ימותו כל האדם הנמצא בהם. והטעם, שאין דעת הנודר כן לתתו לכהנים, רק שיהיה הכל אסור בהנאה, כי נתכוון להכרית האויבים ולכלותם</w:t>
      </w:r>
      <w:r w:rsidR="008A3F9E">
        <w:rPr>
          <w:rFonts w:hint="cs"/>
          <w:rtl/>
        </w:rPr>
        <w:t xml:space="preserve">". </w:t>
      </w:r>
    </w:p>
    <w:p w:rsidR="00E648E2" w:rsidRDefault="00E648E2" w:rsidP="00FD0B48">
      <w:pPr>
        <w:pStyle w:val="a8"/>
        <w:numPr>
          <w:ilvl w:val="0"/>
          <w:numId w:val="1"/>
        </w:numPr>
        <w:ind w:left="360"/>
        <w:rPr>
          <w:rtl/>
        </w:rPr>
      </w:pPr>
      <w:r w:rsidRPr="00FD0B48">
        <w:rPr>
          <w:rFonts w:hint="cs"/>
          <w:b/>
          <w:bCs/>
          <w:rtl/>
        </w:rPr>
        <w:t xml:space="preserve">רמב"ן, קונטרס </w:t>
      </w:r>
      <w:r w:rsidRPr="00FD0B48">
        <w:rPr>
          <w:b/>
          <w:bCs/>
          <w:rtl/>
        </w:rPr>
        <w:t>משפט החרם</w:t>
      </w:r>
      <w:r w:rsidRPr="00FD0B48">
        <w:rPr>
          <w:rFonts w:hint="cs"/>
          <w:b/>
          <w:bCs/>
          <w:rtl/>
        </w:rPr>
        <w:t>:</w:t>
      </w:r>
      <w:r>
        <w:rPr>
          <w:rFonts w:hint="cs"/>
          <w:rtl/>
        </w:rPr>
        <w:t xml:space="preserve"> "</w:t>
      </w:r>
      <w:r>
        <w:rPr>
          <w:rtl/>
        </w:rPr>
        <w:t>והחרם הנזכר בדברי האגדות ובמקומות בתלמוד הוא שב"ד מחרימים על דבר ואומרים בלשון הזה כל העושה כך וכך וכל הפורץ גדר בדבר פלוני יהא בחרם או מוחרם הוא, זה הלשון סתם נקרא חרם. וכשאדם אומר לשון זה על נכסים כגון שהחרים אדם נכסים לשם שמים חל הנדר על אותם נכסים והרי הן נכסי בדק הבית או לכהנים, ודבר זה מפורש בתורה כדכתיב אך כל חרם אשר יחרים וגו', וכן אדם אוסר נכסים שלו על חבירו ונכסים שאינן שלו עליו, כגון שאמר לאחר נכסיך עלי חרם הרי הם אסורים עליו והרי זה מודר הנאה מהן, וזהו דין קונמות</w:t>
      </w:r>
      <w:r>
        <w:rPr>
          <w:rFonts w:hint="cs"/>
          <w:rtl/>
        </w:rPr>
        <w:t>"</w:t>
      </w:r>
      <w:r>
        <w:rPr>
          <w:rtl/>
        </w:rPr>
        <w:t>.</w:t>
      </w:r>
    </w:p>
    <w:p w:rsidR="00E648E2" w:rsidRDefault="00E648E2" w:rsidP="00FD0B48">
      <w:pPr>
        <w:pStyle w:val="a8"/>
        <w:numPr>
          <w:ilvl w:val="0"/>
          <w:numId w:val="1"/>
        </w:numPr>
        <w:ind w:left="360"/>
        <w:rPr>
          <w:rtl/>
        </w:rPr>
      </w:pPr>
      <w:r w:rsidRPr="00FD0B48">
        <w:rPr>
          <w:b/>
          <w:bCs/>
          <w:rtl/>
        </w:rPr>
        <w:lastRenderedPageBreak/>
        <w:t>ספר החינוך</w:t>
      </w:r>
      <w:r w:rsidRPr="00FD0B48">
        <w:rPr>
          <w:rFonts w:hint="cs"/>
          <w:b/>
          <w:bCs/>
          <w:rtl/>
        </w:rPr>
        <w:t>, שנ"ז:</w:t>
      </w:r>
      <w:r>
        <w:rPr>
          <w:rFonts w:hint="cs"/>
          <w:rtl/>
        </w:rPr>
        <w:t xml:space="preserve"> "</w:t>
      </w:r>
      <w:r>
        <w:rPr>
          <w:rtl/>
        </w:rPr>
        <w:t>ולכן, בכל עת היות ישראל מחזיקים בתורתו ומתעטרים בעבודתו, לא תנוח בהם רק טובה ושפע ברכה ורוח נדיבה וטהורה תסמכם, וההפך והיא המארה והחרם, על אויביהם ושונאיהם. ועל כן, כי יקצר רוח אחד מהם ויוציא מפיו לשון קללה וחרם על ממונו וקרקעותיו, שהם תחת הברכה, הודיעו הכתוב שאי אפשר לו להוציאו מרשות המבורך לרשות אחר, לפי שכל אשר לישראל שהם חלק השם לו הוא, ומה שקנה עבד קנה רבו. אבל מכל מקום, אחר שידענו באמת כי כוונת המחרים להוציא אותו הדבר מרשותו, ראוי להשלים חפצו וישוב ברשות אדוניו ויהיה קודש. וזה שאמר הכתוב בסמוך [ויקרא כ"ז, כ"ט] כל חרם אשר יחרם מן האדם לא יפדה מות יומת, שענינו על דרך הפשט שהמחרים מן האדם שאינו שלו, כגון הנלחמים על אויביהם שנודרים נדר, אם נתון תתן את העם הזה בידי והחרמתי את עריהם, שימותו, כי שאר האומות אינם בתוך מעיין הברכות כמו שאמרנו, ולשון חרם נתפס עליהן ופועל בהם. וכן פירש הכתוב הזה הרמב"ן זכרונו לברכה על צד הפשט. ואף על פי שיש בכתוב מדרשות רבים, שבעים פנים לתורה, וכולם נכוחים למבין</w:t>
      </w:r>
      <w:r>
        <w:rPr>
          <w:rFonts w:hint="cs"/>
          <w:rtl/>
        </w:rPr>
        <w:t>"</w:t>
      </w:r>
      <w:r>
        <w:rPr>
          <w:rtl/>
        </w:rPr>
        <w:t>.</w:t>
      </w:r>
    </w:p>
    <w:p w:rsidR="00F35E58" w:rsidRDefault="00F35E58" w:rsidP="00FD0B48">
      <w:pPr>
        <w:pStyle w:val="a8"/>
        <w:numPr>
          <w:ilvl w:val="0"/>
          <w:numId w:val="1"/>
        </w:numPr>
        <w:ind w:left="360"/>
        <w:rPr>
          <w:rtl/>
        </w:rPr>
      </w:pPr>
      <w:r w:rsidRPr="00FD0B48">
        <w:rPr>
          <w:b/>
          <w:bCs/>
          <w:rtl/>
        </w:rPr>
        <w:t xml:space="preserve">רש"ר הירש </w:t>
      </w:r>
      <w:r w:rsidR="00517B91" w:rsidRPr="00FD0B48">
        <w:rPr>
          <w:rFonts w:hint="cs"/>
          <w:b/>
          <w:bCs/>
          <w:rtl/>
        </w:rPr>
        <w:t>שם:</w:t>
      </w:r>
      <w:r w:rsidR="00517B91">
        <w:rPr>
          <w:rFonts w:hint="cs"/>
          <w:rtl/>
        </w:rPr>
        <w:t xml:space="preserve"> "</w:t>
      </w:r>
      <w:r>
        <w:rPr>
          <w:rtl/>
        </w:rPr>
        <w:t>החרם הוא קודש שאין לו פדיון. "חרם" - שעיקר הוראתו היא "רשת" (עי' חבקוק א, טו; יחזקאל כו, ה) - מורה על מצב של הסגר והפקעה מוחלטת. דוגמה להפקעה מוחלטת היא השמדה; כך: "החרם תחרים אתם" (דברים ז, ב) ועוד פעמים רבות. בדרך כלל מטרת אותה "החרמה" היא, שהחפץ המושמד לא יבוא במגע עם דברים אחרים. יחסית, "חרם" הוא דבר שהוצא מכלל שימוש. כך הדרגה החמורה ביותר של איסור הנאה - איסור עבודה זרה - קרויה "חרם" (דברים ז, כו).</w:t>
      </w:r>
    </w:p>
    <w:p w:rsidR="006A29B5" w:rsidRDefault="00F35E58" w:rsidP="00FD0B48">
      <w:pPr>
        <w:pStyle w:val="a8"/>
        <w:ind w:left="360"/>
        <w:rPr>
          <w:rtl/>
        </w:rPr>
      </w:pPr>
      <w:r>
        <w:rPr>
          <w:rtl/>
        </w:rPr>
        <w:t>כל הקדש כולל שתי בחינות; בחינה שלילית: הפקעה מהנאה של חולין, ובחינה חיובית: מסירה למטרה שבקדושה. בהקדש רגיל הרי הבחינה החיובית - המסירה למטרת הקודש - היא העיקרית, ואילו הבחינה השלילית - ההפקעה מהנאת חול - היא רק תוצאה מזו. ואילו בחרם הבחינה השלילית - הפקעה מהנאת חול - היא המטרה הראשונה, ואילו הקדושה החיוב</w:t>
      </w:r>
      <w:r w:rsidR="008A3F9E">
        <w:rPr>
          <w:rtl/>
        </w:rPr>
        <w:t>ית נראית רק כתוצאה של אותה הפקע</w:t>
      </w:r>
      <w:r w:rsidR="008A3F9E">
        <w:rPr>
          <w:rFonts w:hint="cs"/>
          <w:rtl/>
        </w:rPr>
        <w:t xml:space="preserve">ה". </w:t>
      </w:r>
    </w:p>
    <w:p w:rsidR="00E648E2" w:rsidRDefault="00D7387D" w:rsidP="00FD0B48">
      <w:pPr>
        <w:pStyle w:val="a8"/>
        <w:numPr>
          <w:ilvl w:val="0"/>
          <w:numId w:val="1"/>
        </w:numPr>
        <w:ind w:left="360"/>
        <w:rPr>
          <w:rtl/>
        </w:rPr>
      </w:pPr>
      <w:r w:rsidRPr="00FD0B48">
        <w:rPr>
          <w:rFonts w:hint="cs"/>
          <w:b/>
          <w:bCs/>
          <w:rtl/>
        </w:rPr>
        <w:t xml:space="preserve">הר' יואב רוזנטל, קונטרס בעניין הקדשות, בתוך: קובץ בית אהרן וישראל (מצוטט בפרויקט השו"ת): </w:t>
      </w:r>
      <w:r>
        <w:rPr>
          <w:rFonts w:hint="cs"/>
          <w:rtl/>
        </w:rPr>
        <w:t xml:space="preserve">"ויש לעיין בעניין זה מהו </w:t>
      </w:r>
      <w:r w:rsidR="00F82AA4">
        <w:rPr>
          <w:rFonts w:hint="cs"/>
          <w:rtl/>
        </w:rPr>
        <w:t>"חרם" ומה משמעות השם חרם, מהם גדריו ואיזה חלויות חלות כשאדם עושה חרם ומדוע נצרך להתחדש דבר זה, ובנוסף ישנן הרבה הלכות בדיני חרמים</w:t>
      </w:r>
      <w:r>
        <w:rPr>
          <w:rFonts w:hint="cs"/>
          <w:rtl/>
        </w:rPr>
        <w:t xml:space="preserve"> שטעונות ביאור ... ובברייתא שם </w:t>
      </w:r>
      <w:r w:rsidR="00F82AA4">
        <w:rPr>
          <w:rFonts w:hint="cs"/>
          <w:rtl/>
        </w:rPr>
        <w:t>חרמים כל זמן ש</w:t>
      </w:r>
      <w:r>
        <w:rPr>
          <w:rFonts w:hint="cs"/>
          <w:rtl/>
        </w:rPr>
        <w:t>ה</w:t>
      </w:r>
      <w:r w:rsidR="00F82AA4">
        <w:rPr>
          <w:rFonts w:hint="cs"/>
          <w:rtl/>
        </w:rPr>
        <w:t>ן בבית בעלים ה</w:t>
      </w:r>
      <w:r>
        <w:rPr>
          <w:rFonts w:hint="cs"/>
          <w:rtl/>
        </w:rPr>
        <w:t>ר</w:t>
      </w:r>
      <w:r w:rsidR="00F82AA4">
        <w:rPr>
          <w:rFonts w:hint="cs"/>
          <w:rtl/>
        </w:rPr>
        <w:t>י הן כהקדש לכל דבריהן, נתנן לכהן הרי הן לכל דבריהן כחולין והדבר צריך עיון דאם כשמחרים חפץ חל עליו הקדש גמור ויש בו מעילה אי</w:t>
      </w:r>
      <w:r>
        <w:rPr>
          <w:rFonts w:hint="cs"/>
          <w:rtl/>
        </w:rPr>
        <w:t>ך</w:t>
      </w:r>
      <w:r w:rsidR="00F82AA4">
        <w:rPr>
          <w:rFonts w:hint="cs"/>
          <w:rtl/>
        </w:rPr>
        <w:t xml:space="preserve"> </w:t>
      </w:r>
      <w:r>
        <w:rPr>
          <w:rFonts w:hint="cs"/>
          <w:rtl/>
        </w:rPr>
        <w:t>פגעה קדושה זו בכדי כשנותנו לכהן</w:t>
      </w:r>
      <w:r w:rsidR="00F82AA4">
        <w:rPr>
          <w:rFonts w:hint="cs"/>
          <w:rtl/>
        </w:rPr>
        <w:t xml:space="preserve"> והיכן מצאנו דוגמתו במקום אחר? וגם צריך עיון מדוע ביד בעלים אין להם פדיון, ומאי שנא משאר הקדש </w:t>
      </w:r>
      <w:r>
        <w:rPr>
          <w:rFonts w:hint="cs"/>
          <w:rtl/>
        </w:rPr>
        <w:t>ש</w:t>
      </w:r>
      <w:r w:rsidR="00F82AA4">
        <w:rPr>
          <w:rFonts w:hint="cs"/>
          <w:rtl/>
        </w:rPr>
        <w:t>אפ</w:t>
      </w:r>
      <w:r>
        <w:rPr>
          <w:rFonts w:hint="cs"/>
          <w:rtl/>
        </w:rPr>
        <w:t>ש</w:t>
      </w:r>
      <w:r w:rsidR="00F82AA4">
        <w:rPr>
          <w:rFonts w:hint="cs"/>
          <w:rtl/>
        </w:rPr>
        <w:t xml:space="preserve">ר לפדותו?! ... ונראה לומר, דהנה מבואר בהרבה מקומות שבהקדש יש שני עניינים מקבילים: כשאדם מקדיש הן למזבח והן לבדק הבית חלים על ידי ההקדש שתי חלויות ועניינים שונים: חלות קדושה ואיסור, וגם דין ממון דהקדש. ונראה לומר </w:t>
      </w:r>
      <w:r w:rsidR="00FD0B48">
        <w:rPr>
          <w:rFonts w:hint="cs"/>
          <w:rtl/>
        </w:rPr>
        <w:t>דחרם עניינו הוא כשאדם רוצה לאסור</w:t>
      </w:r>
      <w:r w:rsidR="00F82AA4">
        <w:rPr>
          <w:rFonts w:hint="cs"/>
          <w:rtl/>
        </w:rPr>
        <w:t xml:space="preserve"> חפץ מחפציו דהיינו שיחול עליו רק חלות איסור דהקדש בלי שיחול עליו דין ממון הקדש. להבדיל מהקדש רגיל שבו עיקר מטרת האדם הוא לתת א</w:t>
      </w:r>
      <w:r>
        <w:rPr>
          <w:rFonts w:hint="cs"/>
          <w:rtl/>
        </w:rPr>
        <w:t xml:space="preserve">ת </w:t>
      </w:r>
      <w:r w:rsidR="00F82AA4">
        <w:rPr>
          <w:rFonts w:hint="cs"/>
          <w:rtl/>
        </w:rPr>
        <w:t>החפץ להקדש ועיקרו הוא החלק הממוני והקדושה חלה ממילא. מה שאין כן חרם עיקר מטרתו הוא החפצא דהדבר וברצונו לאסור הדבר ..</w:t>
      </w:r>
      <w:r>
        <w:rPr>
          <w:rFonts w:hint="cs"/>
          <w:rtl/>
        </w:rPr>
        <w:t>.</w:t>
      </w:r>
      <w:r w:rsidR="00F82AA4">
        <w:rPr>
          <w:rFonts w:hint="cs"/>
          <w:rtl/>
        </w:rPr>
        <w:t xml:space="preserve"> אחר כתבי כל זה הראוני בספר קונטרסי </w:t>
      </w:r>
      <w:r w:rsidR="00F84F42">
        <w:rPr>
          <w:rFonts w:hint="cs"/>
          <w:rtl/>
        </w:rPr>
        <w:t xml:space="preserve">שיעורים לרב גוסטמאן כדברים הללו". </w:t>
      </w:r>
    </w:p>
    <w:p w:rsidR="00F84F42" w:rsidRDefault="00D7387D" w:rsidP="00FD0B48">
      <w:pPr>
        <w:pStyle w:val="a8"/>
        <w:numPr>
          <w:ilvl w:val="0"/>
          <w:numId w:val="1"/>
        </w:numPr>
        <w:ind w:left="360"/>
        <w:rPr>
          <w:rtl/>
        </w:rPr>
      </w:pPr>
      <w:r w:rsidRPr="00FD0B48">
        <w:rPr>
          <w:rFonts w:hint="cs"/>
          <w:b/>
          <w:bCs/>
          <w:rtl/>
        </w:rPr>
        <w:t xml:space="preserve">הגרי"ז גוסטמאן, קונטרסי שיעורים </w:t>
      </w:r>
      <w:r w:rsidRPr="00FD0B48">
        <w:rPr>
          <w:b/>
          <w:bCs/>
          <w:rtl/>
        </w:rPr>
        <w:t>–</w:t>
      </w:r>
      <w:r w:rsidRPr="00FD0B48">
        <w:rPr>
          <w:rFonts w:hint="cs"/>
          <w:b/>
          <w:bCs/>
          <w:rtl/>
        </w:rPr>
        <w:t xml:space="preserve"> נדרים, סימן ג' אות ד': </w:t>
      </w:r>
      <w:r w:rsidRPr="00D7387D">
        <w:rPr>
          <w:rFonts w:hint="cs"/>
          <w:rtl/>
        </w:rPr>
        <w:t>"</w:t>
      </w:r>
      <w:r w:rsidR="00F84F42" w:rsidRPr="00F84F42">
        <w:rPr>
          <w:rtl/>
        </w:rPr>
        <w:t>ואשר נלענ"ד בביאור הענין של חרמים דבאמת האדם שמחרים נכסיו הרי אינו נותן לא לכהן ולא לבדק הבית ואינו אלא מחרים וחרם זה הוא ענין של קללה שהבעלים מקללי</w:t>
      </w:r>
      <w:r w:rsidR="00FD0B48">
        <w:rPr>
          <w:rFonts w:hint="cs"/>
          <w:rtl/>
        </w:rPr>
        <w:t>ן</w:t>
      </w:r>
      <w:r w:rsidR="00F84F42" w:rsidRPr="00F84F42">
        <w:rPr>
          <w:rtl/>
        </w:rPr>
        <w:t xml:space="preserve"> את נכסיהן וכל הדינין הנוהגין</w:t>
      </w:r>
      <w:r>
        <w:rPr>
          <w:rFonts w:hint="cs"/>
          <w:rtl/>
        </w:rPr>
        <w:t xml:space="preserve"> </w:t>
      </w:r>
      <w:r w:rsidR="00F84F42" w:rsidRPr="00F84F42">
        <w:rPr>
          <w:rtl/>
        </w:rPr>
        <w:t>בחרם אינן אלא תיקון הקללה</w:t>
      </w:r>
      <w:r>
        <w:rPr>
          <w:rFonts w:hint="cs"/>
          <w:rtl/>
        </w:rPr>
        <w:t xml:space="preserve"> ... "</w:t>
      </w:r>
      <w:r w:rsidR="00F84F42" w:rsidRPr="00F84F42">
        <w:rPr>
          <w:rtl/>
        </w:rPr>
        <w:t>דלא גרסינן נותנין לכהן</w:t>
      </w:r>
      <w:r>
        <w:rPr>
          <w:rFonts w:hint="cs"/>
          <w:rtl/>
        </w:rPr>
        <w:t>",</w:t>
      </w:r>
      <w:r w:rsidR="00F84F42" w:rsidRPr="00F84F42">
        <w:rPr>
          <w:rtl/>
        </w:rPr>
        <w:t xml:space="preserve"> דהוי משמע דהבעלים הם הנותנים</w:t>
      </w:r>
      <w:r>
        <w:rPr>
          <w:rFonts w:hint="cs"/>
          <w:rtl/>
        </w:rPr>
        <w:t>,</w:t>
      </w:r>
      <w:r w:rsidR="00F84F42" w:rsidRPr="00F84F42">
        <w:rPr>
          <w:rtl/>
        </w:rPr>
        <w:t xml:space="preserve"> והרי האמת אינו כן דהבעלים אינן אלא מחרימין אלא גרסינן ניתנין שהוא דין תורה של תיקון וניהוג בחרם וגם לא גרסינן </w:t>
      </w:r>
      <w:r>
        <w:rPr>
          <w:rFonts w:hint="cs"/>
          <w:rtl/>
        </w:rPr>
        <w:t>"</w:t>
      </w:r>
      <w:r w:rsidR="00F84F42" w:rsidRPr="00F84F42">
        <w:rPr>
          <w:rtl/>
        </w:rPr>
        <w:t>כתרומה</w:t>
      </w:r>
      <w:r>
        <w:rPr>
          <w:rFonts w:hint="cs"/>
          <w:rtl/>
        </w:rPr>
        <w:t>"</w:t>
      </w:r>
      <w:r w:rsidR="00F84F42" w:rsidRPr="00F84F42">
        <w:rPr>
          <w:rtl/>
        </w:rPr>
        <w:t xml:space="preserve"> דהוי משמע שמגיע לכהן כשאר מתנות כהונה וזה אינו דאינו מגיע לכהן כמו שאר מתנות כהונה אלא שזהו רק סדר הניהוג</w:t>
      </w:r>
      <w:r>
        <w:rPr>
          <w:rFonts w:hint="cs"/>
          <w:rtl/>
        </w:rPr>
        <w:t xml:space="preserve"> ... ובספר החינוך </w:t>
      </w:r>
      <w:r w:rsidR="00F84F42" w:rsidRPr="00F84F42">
        <w:rPr>
          <w:rtl/>
        </w:rPr>
        <w:t>מפורש כדברינו שחרם זה ענין קללה על נכסיו</w:t>
      </w:r>
      <w:r>
        <w:rPr>
          <w:rFonts w:hint="cs"/>
          <w:rtl/>
        </w:rPr>
        <w:t xml:space="preserve"> ... </w:t>
      </w:r>
      <w:r w:rsidR="00F84F42" w:rsidRPr="00F84F42">
        <w:rPr>
          <w:rtl/>
        </w:rPr>
        <w:t>ובזה יש לי</w:t>
      </w:r>
      <w:r>
        <w:rPr>
          <w:rFonts w:hint="cs"/>
          <w:rtl/>
        </w:rPr>
        <w:t>ת</w:t>
      </w:r>
      <w:r w:rsidR="00F84F42" w:rsidRPr="00F84F42">
        <w:rPr>
          <w:rtl/>
        </w:rPr>
        <w:t>ן טעם למה חרמי כהנים אסורים בבית בעלים אעפ"י שמותר אחר שהגיע ליד כהן דכיון ד</w:t>
      </w:r>
      <w:r>
        <w:rPr>
          <w:rFonts w:hint="cs"/>
          <w:rtl/>
        </w:rPr>
        <w:t>כ</w:t>
      </w:r>
      <w:r w:rsidR="00F84F42" w:rsidRPr="00F84F42">
        <w:rPr>
          <w:rtl/>
        </w:rPr>
        <w:t>ל חפצו ורצונו הוא לקלל ולאסור נכסיו לכן נאסרו עליו כדי להשלים חפצו כמש"כ החינוך דראוי להשלים חפצו אלא שנתינתו לכהן מתקנו מאיסור זה ולכן הותר ביד כהן אפילו להמחרים עצמו</w:t>
      </w:r>
      <w:r>
        <w:rPr>
          <w:rFonts w:hint="cs"/>
          <w:rtl/>
        </w:rPr>
        <w:t>".</w:t>
      </w:r>
    </w:p>
    <w:p w:rsidR="00517B91" w:rsidRDefault="00517B91" w:rsidP="00F35E58">
      <w:pPr>
        <w:rPr>
          <w:rFonts w:hint="cs"/>
          <w:rtl/>
        </w:rPr>
      </w:pPr>
    </w:p>
    <w:sectPr w:rsidR="00517B91"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19C" w:rsidRDefault="0054019C" w:rsidP="001250C8">
      <w:pPr>
        <w:spacing w:line="240" w:lineRule="auto"/>
      </w:pPr>
      <w:r>
        <w:separator/>
      </w:r>
    </w:p>
  </w:endnote>
  <w:endnote w:type="continuationSeparator" w:id="0">
    <w:p w:rsidR="0054019C" w:rsidRDefault="0054019C"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19C" w:rsidRDefault="0054019C" w:rsidP="001250C8">
      <w:pPr>
        <w:spacing w:line="240" w:lineRule="auto"/>
      </w:pPr>
      <w:r>
        <w:separator/>
      </w:r>
    </w:p>
  </w:footnote>
  <w:footnote w:type="continuationSeparator" w:id="0">
    <w:p w:rsidR="0054019C" w:rsidRDefault="0054019C"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F6B23"/>
    <w:multiLevelType w:val="hybridMultilevel"/>
    <w:tmpl w:val="3354AED8"/>
    <w:lvl w:ilvl="0" w:tplc="3D9A8C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58"/>
    <w:rsid w:val="001250C8"/>
    <w:rsid w:val="002E1DB7"/>
    <w:rsid w:val="00517B91"/>
    <w:rsid w:val="0054019C"/>
    <w:rsid w:val="0058586B"/>
    <w:rsid w:val="00656813"/>
    <w:rsid w:val="006A29B5"/>
    <w:rsid w:val="008A0A58"/>
    <w:rsid w:val="008A3F9E"/>
    <w:rsid w:val="00A13A6B"/>
    <w:rsid w:val="00B45A22"/>
    <w:rsid w:val="00D7387D"/>
    <w:rsid w:val="00E648E2"/>
    <w:rsid w:val="00E93D7D"/>
    <w:rsid w:val="00F35E58"/>
    <w:rsid w:val="00F82AA4"/>
    <w:rsid w:val="00F84F42"/>
    <w:rsid w:val="00FD0B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2141C-F823-4459-8F48-20382F77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FD0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23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331</TotalTime>
  <Pages>2</Pages>
  <Words>1178</Words>
  <Characters>5895</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2019-07-14T06:18:00Z</dcterms:created>
  <dcterms:modified xsi:type="dcterms:W3CDTF">2019-07-14T12:42:00Z</dcterms:modified>
</cp:coreProperties>
</file>