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A6" w:rsidRDefault="00E34400" w:rsidP="000F68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E2E2A12" wp14:editId="6C10A46A">
                <wp:simplePos x="0" y="0"/>
                <wp:positionH relativeFrom="margin">
                  <wp:posOffset>-66675</wp:posOffset>
                </wp:positionH>
                <wp:positionV relativeFrom="paragraph">
                  <wp:posOffset>-304800</wp:posOffset>
                </wp:positionV>
                <wp:extent cx="6800850" cy="866140"/>
                <wp:effectExtent l="0" t="0" r="0" b="0"/>
                <wp:wrapNone/>
                <wp:docPr id="2" name="קבוצה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0850" cy="866140"/>
                          <a:chOff x="66675" y="0"/>
                          <a:chExt cx="6800850" cy="866140"/>
                        </a:xfrm>
                      </wpg:grpSpPr>
                      <wps:wsp>
                        <wps:cNvPr id="3" name="תיבת טקסט 1"/>
                        <wps:cNvSpPr txBox="1"/>
                        <wps:spPr>
                          <a:xfrm>
                            <a:off x="66675" y="371475"/>
                            <a:ext cx="1581150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43624" w:rsidRDefault="00A43624" w:rsidP="00A43624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rtl/>
                                </w:rPr>
                              </w:pPr>
                              <w:proofErr w:type="spellStart"/>
                              <w:r>
                                <w:rPr>
                                  <w:rFonts w:ascii="FrankRuehl" w:hAnsi="FrankRuehl" w:cs="FrankRuehl" w:hint="cs"/>
                                  <w:sz w:val="26"/>
                                  <w:szCs w:val="26"/>
                                  <w:rtl/>
                                </w:rPr>
                                <w:t>לע"נ</w:t>
                              </w:r>
                              <w:proofErr w:type="spellEnd"/>
                              <w:r>
                                <w:rPr>
                                  <w:rFonts w:ascii="FrankRuehl" w:hAnsi="FrankRuehl" w:cs="FrankRuehl" w:hint="cs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="00D76888">
                                <w:rPr>
                                  <w:rFonts w:ascii="FrankRuehl" w:hAnsi="FrankRuehl" w:cs="FrankRuehl" w:hint="cs"/>
                                  <w:sz w:val="26"/>
                                  <w:szCs w:val="26"/>
                                  <w:rtl/>
                                </w:rPr>
                                <w:t>הרב</w:t>
                              </w:r>
                              <w:r>
                                <w:rPr>
                                  <w:rFonts w:ascii="FrankRuehl" w:hAnsi="FrankRuehl" w:cs="FrankRuehl" w:hint="cs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="00D76888">
                                <w:rPr>
                                  <w:rFonts w:ascii="FrankRuehl" w:hAnsi="FrankRuehl" w:cs="FrankRuehl" w:hint="cs"/>
                                  <w:sz w:val="26"/>
                                  <w:szCs w:val="26"/>
                                  <w:rtl/>
                                </w:rPr>
                                <w:t>אהרן בן</w:t>
                              </w:r>
                            </w:p>
                            <w:p w:rsidR="00D76888" w:rsidRPr="000622D4" w:rsidRDefault="00A43624" w:rsidP="00A43624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FrankRuehl" w:hAnsi="FrankRuehl" w:cs="FrankRuehl" w:hint="cs"/>
                                  <w:sz w:val="26"/>
                                  <w:szCs w:val="26"/>
                                  <w:rtl/>
                                </w:rPr>
                                <w:t>ר' יהושע זליג מאיר ז"ל</w:t>
                              </w:r>
                            </w:p>
                            <w:p w:rsidR="00D76888" w:rsidRPr="000622D4" w:rsidRDefault="00D76888" w:rsidP="00A43624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</w:rPr>
                              </w:pPr>
                            </w:p>
                            <w:p w:rsidR="00D76888" w:rsidRPr="000622D4" w:rsidRDefault="00D76888" w:rsidP="00A43624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</w:rPr>
                              </w:pPr>
                            </w:p>
                            <w:p w:rsidR="00E34400" w:rsidRPr="000622D4" w:rsidRDefault="00E34400" w:rsidP="00A43624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תמונה 4" descr="D:\דף יומי\לוגו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81675" y="0"/>
                            <a:ext cx="1085850" cy="866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תיבת טקסט 6"/>
                        <wps:cNvSpPr txBox="1"/>
                        <wps:spPr>
                          <a:xfrm>
                            <a:off x="2028825" y="133350"/>
                            <a:ext cx="3057525" cy="552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34400" w:rsidRDefault="00E34400" w:rsidP="00E34400">
                              <w:pPr>
                                <w:ind w:left="360"/>
                                <w:rPr>
                                  <w:rFonts w:cs="Guttman Drogolin"/>
                                  <w:b/>
                                  <w:bCs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0275C38A" wp14:editId="7ADB3562">
                                    <wp:extent cx="419100" cy="133350"/>
                                    <wp:effectExtent l="0" t="0" r="0" b="0"/>
                                    <wp:docPr id="7" name="תמונה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תמונה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19100" cy="133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cs="Guttman Drogolin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Guttman Drogolin" w:hint="cs"/>
                                  <w:b/>
                                  <w:bCs/>
                                  <w:sz w:val="56"/>
                                  <w:szCs w:val="56"/>
                                  <w:rtl/>
                                </w:rPr>
                                <w:t>סוגיא</w:t>
                              </w:r>
                              <w:proofErr w:type="spellEnd"/>
                              <w:r>
                                <w:rPr>
                                  <w:rFonts w:cs="Guttman Drogolin" w:hint="cs"/>
                                  <w:b/>
                                  <w:bCs/>
                                  <w:sz w:val="56"/>
                                  <w:szCs w:val="56"/>
                                  <w:rtl/>
                                </w:rPr>
                                <w:t xml:space="preserve"> בדף </w:t>
                              </w:r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469BEFE8" wp14:editId="674F7910">
                                    <wp:extent cx="419100" cy="133350"/>
                                    <wp:effectExtent l="0" t="0" r="0" b="0"/>
                                    <wp:docPr id="6" name="תמונה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תמונה 1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19100" cy="133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cs="Guttman Drogolin" w:hint="cs"/>
                                  <w:b/>
                                  <w:bCs/>
                                  <w:sz w:val="56"/>
                                  <w:szCs w:val="5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2E2A12" id="קבוצה 2" o:spid="_x0000_s1026" style="position:absolute;left:0;text-align:left;margin-left:-5.25pt;margin-top:-24pt;width:535.5pt;height:68.2pt;z-index:251659264;mso-position-horizontal-relative:margin" coordorigin="666" coordsize="68008,86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0RJXVAQAAJILAAAOAAAAZHJzL2Uyb0RvYy54bWzslltv2zYUgN8H7D8Q&#10;encsyfIlQuzCtZOgQNoFS4e+9IWmKEuoRHIkHTsb9iN2CdACQ7FhwAb0D+nv7BxKsh0nWLese9uD&#10;ZV4Pz/l4Ljx5sikLcs21yaUYe8GR7xEumExysRx7X70864w8YiwVCS2k4GPvhhvvyeTzz07WKuah&#10;zGSRcE1AiDDxWo29zFoVd7uGZbyk5kgqLmAylbqkFrp62U00XYP0suiGvj/orqVOlJaMGwOj83rS&#10;mzj5acqZ/SJNDbekGHugm3Vf7b4L/HYnJzReaqqynDVq0EdoUdJcwKFbUXNqKVnp/J6oMmdaGpna&#10;IybLrkzTnHFnA1gT+AfWnGu5Us6WZbxeqi0mQHvA6dFi2YvrS03yZOyFHhG0hCuq/qi+r26r36uf&#10;SIh81moZw7Jzra7UpW4GlnUPTd6kusR/MIZsHNmbLVm+sYTB4GDk+6M+XACDudFgEEQNepbB/eC2&#10;wWAw7Htkt5Vlp3+9udse3UUNtwqtFXiS2cEy/w7WVUYVd3dgkEIDq7eF9aF6B7g+kOotcPu1ekuC&#10;mplbjcCI3TyVYOB23MDgA9x2AHrDIAIWzjVbgEF/FAQtwCgaIixYsGVAY6WNPeeyJNgYexpc33kk&#10;vb4wtl7aLsHThTzLi8KdUQiyhgvogfg7MyC8EHAGEq2VxpbdLDawDZsLmdyAgVrWYWUUO8vh8Atq&#10;7CXVEEdw4ZAbYDaT+huPrCHOxp75ekU190jxTMDdHAcR+AKxrhP1hyF09P7MYn9GrMqZhFAOIKso&#10;5pq43hbtaKpl+QpSwhRPhSkqGJw99mzbnNk6+iGlMD6dukUQioraC3GlGIpGCIjq5eYV1arhaeEm&#10;XsjWG2h8gLVeW+ObrqxMc8d8R6nhCJ45OVE5i+HXxDO07rnox/Me7LIrxFjnzvJvySipfrNSndre&#10;fJEXub1xaRRsRqXE9WXO0Duxs/P2aM/b30Nq+AVSA4wl3DCAOY9fVz9WvxEIhNvqffXudfUzNH6o&#10;bo+UWKKTtsJq0cA2ZxeSvTFEyFlGxZJPjQJvbUKke3e5697Ra1HkCn0XYWO7IQCaHCTFByDWCXcu&#10;2arkwtYVRPOCWihfJsuVAWeKebngCUTQswTcjEH1spAVlc5FHVDgCBBReDoGp0vy34ajqe8fh087&#10;s74/60T+8LQzPY6GnaF/Ooz8aBTMgtl36FhBFK8MB/NpMVd5ozqM3lP+wYze1L66VriaQ66pq2x1&#10;gINCLie0KkIEIyHU1Wj2JUB2AW+s5pZlOJwCyGYcFm8nHPUdaLwSzABksX4uE6BBwcVdnBwk//5w&#10;FBzkcYSEJSCAAvBACfhEGQxt2aa0NnG1agMTbMKvzlv/eXmAQtbU0nvlYfDI8hD64WgU1hUy6PUw&#10;Wbu7bPH2/P6wj/NYYfv9MKoXfCK8/7RAuBfFtuL9XydcVO5qSu2tH60T7mEDDz+3u3mk4styvw/t&#10;/af05E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vrphu4AAAAAsBAAAPAAAA&#10;ZHJzL2Rvd25yZXYueG1sTI9Ba8JAEIXvhf6HZYTedJNWJcRsRKTtSQrVQultzI5JMLsbsmsS/30n&#10;p/Y2M+/x5nvZdjSN6KnztbMK4kUEgmzhdG1LBV+nt3kCwge0GhtnScGdPGzzx4cMU+0G+0n9MZSC&#10;Q6xPUUEVQptK6YuKDPqFa8mydnGdwcBrV0rd4cDhppHPUbSWBmvLHypsaV9RcT3ejIL3AYfdS/za&#10;H66X/f3ntPr4PsSk1NNs3G1ABBrDnxkmfEaHnJnO7ma1F42CeRyt2MrDMuFSkyNaT6ezgiRZgswz&#10;+b9D/gsAAP//AwBQSwMECgAAAAAAAAAhAPvNjxVqCwAAagsAABQAAABkcnMvbWVkaWEvaW1hZ2Ux&#10;LnBuZ4lQTkcNChoKAAAADUlIRFIAAAHQAAABcwEDAAAAtBvKAwAAAAFzUkdCAK7OHOkAAAAEZ0FN&#10;QQAAsY8L/GEFAAAABlBMVEUAAAD///+l2Z/dAAAACXBIWXMAAB7CAAAewgFu0HU+AAAK7UlEQVR4&#10;2u3cv24cuRkAcE7mYF5xEa90YYj3BhFwjQMYYrqUeQUfUqRVOhc+zwhbbBVsmwDB6RGSNk08wgKZ&#10;LnoEj7CFungWAs4UTJP5PpLzbzUrDbnKKgY8wNmr9f70cchv+G9mj5jo4wv9Qo2ZxdPkM6OaRFP1&#10;uVH5SDSLpi+jaf1SPAY94bG02oFK9gi0kDSWnqtoSnUaSTXVRERHTUwsNbEUKonEUmb6V10IvTkz&#10;RSwV0bQSpuJ7p3lmKhZJP0RT+KyMo5pcmP5VF0AVXDYyjaIYUSVRtGbDASuE8uHgHEArvMx7+R9A&#10;C6R5HG1DB9PcUh5DbbvULJh+Mq4j7aXTVKqN6751ODWemjSC1q6CTmOoa5Y8gvoerevYplMfrsuJ&#10;qVQ2Y0bXT0yO2oyPKoLS4d/T6fsmmv5tOG3y/jyUGhlPq1svImgWSi+bF7UIpcvmRXvSk+m8edHm&#10;RDjVwbTrk9JAqvlD0CKQqh1o1+s3/UQEbfqJybQbpnzXOL2D2YEeNSVeExZG63b+XYfSqqWS0FCa&#10;tTR9BKpCadF+UBESS3Vw1KSjSWxU09Kr0KgmJ2E0H6HTZFtKLIBPLPI+nk6N2k16KsLDKI2nDxJV&#10;+gt235SGUE1Y73W6J6p6VMXTHQpsdqFJGOWxVPVpHhFVpqWlJJzWLo/CqCuw7/hjaB1DZZ8Wu9As&#10;gA7OtdovVQ3lAdSnhEvBGLpD1H3TjRqOpvW+qHyUqPqRKHam6gEoC6LURCdiNFWWyvioLRX7omks&#10;NbvTJIYmpjfm7Iva4dinBAnqwnei+EE3XGkSNNK5gdHNDvXXSSDN2moKm8FAgVuqSXTUwDlin8pA&#10;WnW0DiywzduGhkblHaXxNGzZYEM5WgTTNJaqjuaBqyuFLRJHtaPUXjgikBJPVSi117d01RxOhaO1&#10;7ySm0xyaxFZTFbobAq1JG5oEU2Ip1FfgRootZzwV0hY6dIMMK9bSKpxCNHJCUvwrcDMQk4i8clRE&#10;RH1KfgF/kiwiqj9MINWtDN1axkz0Bw2mxaPQqqEsngbfqMBMHLRNBE3Cqdxo1ghKw6neqKUAanag&#10;xbCCQ6ga1lIIdSWOujlu8+mrOIrXXeSjFphQJpIOjy/086diMs0232CDn1bbqea3IvTDyiSAatJ/&#10;TO6ufUTFNt/o9WbYW2xfDuoRSroS3EUNH6G+f5DtywBKeSODae/YQrNYKtSPSotNKjfoaDVx9UrG&#10;UZ3Ik1cHbJABI3S0wEAl0DScaiLX8oCSZPh2PeVcSb2KpZfrleaL/B46ut+0XpeGX3QPgIyf62jU&#10;9bWl6+G7k1JivbowfBFFb67eGXbmu5BACv/NR2jSufQOWvIR2tXUxd306hZtp9JpuaWGka549xBJ&#10;S42bTEOLvt+yVYVPKADd6Jz8tstb99MWmme4jazEKDVRlNxPCVIhszgqSXabTigwwcvEbFK1QfkW&#10;KmGlaSKoO27uoQFbkDKeqoej/POiRfy5FrtE3Q+Vg/ErkCYPRdme6A7n+kC0agvM4+n7KTQZpROO&#10;ejAbCqSjBda/iqa3ptyjdLTA6nfxUWlo1PbGokrDKZ0etXpwahaPQvn/mLKHoqmnbrZyPZ02d7/s&#10;inOBy1mc3OEDxtycbdKi/9xOR3FmxvCB5mVL+UQKc6IMJowFLSh+JlXEfP3Lxd00aamAaWNBca0A&#10;y1pF3pDNJdIWasARworU09fkmGwuVoZU9SiDMEWCS/AtNN9Oc0KrpHD0DZYfXpbYbGoCTaukSjqa&#10;2EeyeTPj20b/oVj171Sf14ndecuIyPHfcvglVHLmqBilRrOVTmFBZTNBZn8X508tPSappPQ+Crlw&#10;7mbttZFiiSuOnBwSIp/4W8RbaWmpPZ81xC0dPQD6VTJGSZ+eA7b00qhsjglZYJtJ/6kB1T3KSxAz&#10;R5cQddFS5ZZDd9KVmeMlpAEpoNAyl5rCic/xG0SaDL742qNKzIFSpBJKrjKGdAWXYm0W1T10ATE4&#10;0gqEEtTROfwmJqGoeIXwAc08lRC10gz3eyqsJqAzPGmk1NOM44LgxpyVN30KxYKoQtsLHgosbIFL&#10;eFdqoRzV6VtIyrVhy9qYjl4abI0MC3zu6QzpRZ/iMjSt3qUFnHxHl5aaPl16qjKkCik5IUnxhBQn&#10;bEBnGAYLfG7P1dOFpfApR48IKSgh3/UpM6eGGt+5VVBrrK0maRzFle9zQl6mpDiiA5rjV2dcVKQL&#10;R0tTv8o6+tTR73pUcUh16r55AxQWkhS3NFZdVOzHWgpR3TXoqJ1reirJMZ7BJs3JM6iplLw8Yh2F&#10;Rm9pYSlFmgCt69rmDNBTyVeVOD2tXzPf3xD7JRR7r76lwlKC59rRGRSuFqfLte5T4b4S7hunJq5x&#10;ko7i0EZhfgX9x/zSVs0IXXo6MxoLLE+qjkIWi9mQQkXY7/BqgXmwlJjqpaN1XTQUrw6kS1s1nuLx&#10;rqWlPMgEJBLQhVmv7QPsOB9wlHrKzNaZ6Zn746P7CWcA2BMgndeZH6knTWprGxXoMQulXYF5ySoT&#10;Rpmn5l/svJkLTaJYLe5cTclmzexnIvXVxM2SnwZSpnzUSqTNxGki5UAZfkmnImEUEk+m2g7UVfdk&#10;yj6oTX+fDQGUYNQBTaZTUadQR5byZlifTNsC85Co/smXDAesn92ztSSMmmYCFkazzTdiqZthTKFq&#10;JOp0ah6KmgCa3KJiGpUPSW33P4XWm3dLHonakWMKrXahdE9Ub37QHhd+kWl/2ZSonjIcftkGdcve&#10;7G6KU8j5P/v0yuhfX99AB6Azu37+ZER/7+qDcc+d2cuF5cfu5pOtc1KQ10fVkVDkBTlMi2wt4U++&#10;4AIGJmH+ZFZnti817h5sfkC6p4FJ1aNJkdXyIC3YDBZVSwA5L1iz3kBKNujzH+rnXMFa6oAUon51&#10;kBR0lqZAYTKYVKQfFal7ypuYM6S/lz36nKVAZ57CPzcdoi3wk5ZmZ8T89Hyp33D9PT+kR1rIZ+y0&#10;Sk+BznNHM9+XaqS0o7jzc7JUb4TKOJ/jVP9QrMxqNZuZxRVM67+tSdb0ari0prl7mNfTPy7UG5gx&#10;H4ryBpYd34hrs7q6KA238y+Yy3UdIv1IZ/YGU0OvF+p1JkVDIUFW5cLRuae+kWHp5KjtYcgaBhL9&#10;LFMMKK4SCCxmrsvFHPIDFg6QK5lfTdpUZMyloqUrhdQ4CkF+A1HX5dkC6FVDfdek+5QjhRN56uiN&#10;NLIAel1ybEmIigVuntxdjNI/w09IoTPBVd04pT2Kae3oX+CnZ2wBy7W6xhpeHmNLXpkLpL5/0RRm&#10;+IyO0UMGMUwtLX2BdGkbp+ma7FKzoYWlMMrjjoQ5JAyofH34w2q1OsqM8e1qp3mYQUwBpu7/Q4BT&#10;P3IJUWv8tRymKUBfwPVD7Ywfl2YSEhE/1lHjNyqoi1pZmgs4V3n8TZK3lCqgLveQ2nP1UVPXrhVt&#10;aZ0htUsUU2pPmaPuXKnx3QS5AlpgU/DKIBV/TXNuTx6p7FOISj3FBiPttITb7u06+wnWSfbkLS2Q&#10;8i3UdHT88LfRkZKOklCaeion0WbCBdU0oNl0itnUFhiu4T/cT5tOAqIetFHtDmIYpT6Hp9HmOR0l&#10;9CGhzH8ONx/bT7zdRl1WwkJTHxPGx+jWw6XWZlG+ZRPox7EbA5CdU4bmmR0qN6mYRm8fRT8lwg64&#10;xCOpfkmn0He9hyfeNrvu9aQC/+d7Fygzxwd/4w3lEwt8+6aaNNH001T6YezN2Mb5/6Xq4akx/wWw&#10;Wo8CENnHDAAAAABJRU5ErkJgglBLAQItABQABgAIAAAAIQCxgme2CgEAABMCAAATAAAAAAAAAAAA&#10;AAAAAAAAAABbQ29udGVudF9UeXBlc10ueG1sUEsBAi0AFAAGAAgAAAAhADj9If/WAAAAlAEAAAsA&#10;AAAAAAAAAAAAAAAAOwEAAF9yZWxzLy5yZWxzUEsBAi0AFAAGAAgAAAAhAC/REldUBAAAkgsAAA4A&#10;AAAAAAAAAAAAAAAAOgIAAGRycy9lMm9Eb2MueG1sUEsBAi0AFAAGAAgAAAAhAKomDr68AAAAIQEA&#10;ABkAAAAAAAAAAAAAAAAAugYAAGRycy9fcmVscy9lMm9Eb2MueG1sLnJlbHNQSwECLQAUAAYACAAA&#10;ACEA766YbuAAAAALAQAADwAAAAAAAAAAAAAAAACtBwAAZHJzL2Rvd25yZXYueG1sUEsBAi0ACgAA&#10;AAAAAAAhAPvNjxVqCwAAagsAABQAAAAAAAAAAAAAAAAAuggAAGRycy9tZWRpYS9pbWFnZTEucG5n&#10;UEsFBgAAAAAGAAYAfAEAAFYU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666;top:3714;width:15812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:rsidR="00A43624" w:rsidRDefault="00A43624" w:rsidP="00A43624">
                        <w:pPr>
                          <w:spacing w:after="0" w:line="240" w:lineRule="auto"/>
                          <w:jc w:val="center"/>
                          <w:rPr>
                            <w:rFonts w:ascii="FrankRuehl" w:hAnsi="FrankRuehl" w:cs="FrankRuehl"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ascii="FrankRuehl" w:hAnsi="FrankRuehl" w:cs="FrankRuehl" w:hint="cs"/>
                            <w:sz w:val="26"/>
                            <w:szCs w:val="26"/>
                            <w:rtl/>
                          </w:rPr>
                          <w:t xml:space="preserve">לע"נ </w:t>
                        </w:r>
                        <w:r w:rsidR="00D76888">
                          <w:rPr>
                            <w:rFonts w:ascii="FrankRuehl" w:hAnsi="FrankRuehl" w:cs="FrankRuehl" w:hint="cs"/>
                            <w:sz w:val="26"/>
                            <w:szCs w:val="26"/>
                            <w:rtl/>
                          </w:rPr>
                          <w:t>הרב</w:t>
                        </w:r>
                        <w:r>
                          <w:rPr>
                            <w:rFonts w:ascii="FrankRuehl" w:hAnsi="FrankRuehl" w:cs="FrankRuehl" w:hint="cs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="00D76888">
                          <w:rPr>
                            <w:rFonts w:ascii="FrankRuehl" w:hAnsi="FrankRuehl" w:cs="FrankRuehl" w:hint="cs"/>
                            <w:sz w:val="26"/>
                            <w:szCs w:val="26"/>
                            <w:rtl/>
                          </w:rPr>
                          <w:t>אהרן בן</w:t>
                        </w:r>
                      </w:p>
                      <w:p w:rsidR="00D76888" w:rsidRPr="000622D4" w:rsidRDefault="00A43624" w:rsidP="00A43624">
                        <w:pPr>
                          <w:spacing w:after="0" w:line="240" w:lineRule="auto"/>
                          <w:jc w:val="center"/>
                          <w:rPr>
                            <w:rFonts w:ascii="FrankRuehl" w:hAnsi="FrankRuehl" w:cs="FrankRueh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FrankRuehl" w:hAnsi="FrankRuehl" w:cs="FrankRuehl" w:hint="cs"/>
                            <w:sz w:val="26"/>
                            <w:szCs w:val="26"/>
                            <w:rtl/>
                          </w:rPr>
                          <w:t>ר' יהושע זליג מאיר ז"ל</w:t>
                        </w:r>
                      </w:p>
                      <w:p w:rsidR="00D76888" w:rsidRPr="000622D4" w:rsidRDefault="00D76888" w:rsidP="00A43624">
                        <w:pPr>
                          <w:spacing w:after="0" w:line="240" w:lineRule="auto"/>
                          <w:jc w:val="center"/>
                          <w:rPr>
                            <w:rFonts w:ascii="FrankRuehl" w:hAnsi="FrankRuehl" w:cs="FrankRuehl"/>
                            <w:sz w:val="26"/>
                            <w:szCs w:val="26"/>
                          </w:rPr>
                        </w:pPr>
                      </w:p>
                      <w:p w:rsidR="00D76888" w:rsidRPr="000622D4" w:rsidRDefault="00D76888" w:rsidP="00A43624">
                        <w:pPr>
                          <w:spacing w:after="0" w:line="240" w:lineRule="auto"/>
                          <w:jc w:val="center"/>
                          <w:rPr>
                            <w:rFonts w:ascii="FrankRuehl" w:hAnsi="FrankRuehl" w:cs="FrankRuehl"/>
                            <w:sz w:val="26"/>
                            <w:szCs w:val="26"/>
                          </w:rPr>
                        </w:pPr>
                      </w:p>
                      <w:p w:rsidR="00E34400" w:rsidRPr="000622D4" w:rsidRDefault="00E34400" w:rsidP="00A43624">
                        <w:pPr>
                          <w:spacing w:after="0" w:line="240" w:lineRule="auto"/>
                          <w:jc w:val="center"/>
                          <w:rPr>
                            <w:rFonts w:ascii="FrankRuehl" w:hAnsi="FrankRuehl" w:cs="FrankRuehl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תמונה 4" o:spid="_x0000_s1028" type="#_x0000_t75" style="position:absolute;left:57816;width:10859;height:8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otcwwAAANoAAAAPAAAAZHJzL2Rvd25yZXYueG1sRI9Ba8JA&#10;FITvBf/D8oRepG6sxdroKlosqOBB7SW3R/aZBLNvl+zWpP/eLQg9DjPzDTNfdqYWN2p8ZVnBaJiA&#10;IM6trrhQ8H3+epmC8AFZY22ZFPySh+Wi9zTHVNuWj3Q7hUJECPsUFZQhuFRKn5dk0A+tI47exTYG&#10;Q5RNIXWDbYSbWr4myUQarDgulOjos6T8evoxCkK23n9sdu0YKa+dPGTufWAypZ773WoGIlAX/sOP&#10;9lYreIO/K/EGyMUdAAD//wMAUEsBAi0AFAAGAAgAAAAhANvh9svuAAAAhQEAABMAAAAAAAAAAAAA&#10;AAAAAAAAAFtDb250ZW50X1R5cGVzXS54bWxQSwECLQAUAAYACAAAACEAWvQsW78AAAAVAQAACwAA&#10;AAAAAAAAAAAAAAAfAQAAX3JlbHMvLnJlbHNQSwECLQAUAAYACAAAACEAClKLXMMAAADaAAAADwAA&#10;AAAAAAAAAAAAAAAHAgAAZHJzL2Rvd25yZXYueG1sUEsFBgAAAAADAAMAtwAAAPcCAAAAAA==&#10;">
                  <v:imagedata r:id="rId7" o:title="לוגו"/>
                  <v:path arrowok="t"/>
                </v:shape>
                <v:shape id="תיבת טקסט 6" o:spid="_x0000_s1029" type="#_x0000_t202" style="position:absolute;left:20288;top:1333;width:30575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:rsidR="00E34400" w:rsidRDefault="00E34400" w:rsidP="00E34400">
                        <w:pPr>
                          <w:ind w:left="360"/>
                          <w:rPr>
                            <w:rFonts w:cs="Guttman Drogolin"/>
                            <w:b/>
                            <w:bCs/>
                            <w:sz w:val="56"/>
                            <w:szCs w:val="56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0275C38A" wp14:editId="7ADB3562">
                              <wp:extent cx="419100" cy="133350"/>
                              <wp:effectExtent l="0" t="0" r="0" b="0"/>
                              <wp:docPr id="7" name="תמונה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תמונה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9100" cy="133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cs="Guttman Drogolin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cs="Guttman Drogolin"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 xml:space="preserve">סוגיא בדף </w:t>
                        </w:r>
                        <w:r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469BEFE8" wp14:editId="674F7910">
                              <wp:extent cx="419100" cy="133350"/>
                              <wp:effectExtent l="0" t="0" r="0" b="0"/>
                              <wp:docPr id="6" name="תמונה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תמונה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9100" cy="133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cs="Guttman Drogolin"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E34400" w:rsidRDefault="00E34400" w:rsidP="000F68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</w:p>
    <w:p w:rsidR="00E34400" w:rsidRDefault="00D0699B" w:rsidP="000F68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 w:rsidRPr="00D0699B">
        <w:rPr>
          <w:rFonts w:ascii="FrankRuehl" w:hAnsi="FrankRuehl" w:cs="FrankRuehl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91F1E2" wp14:editId="06F95C66">
                <wp:simplePos x="0" y="0"/>
                <wp:positionH relativeFrom="column">
                  <wp:posOffset>923925</wp:posOffset>
                </wp:positionH>
                <wp:positionV relativeFrom="paragraph">
                  <wp:posOffset>18415</wp:posOffset>
                </wp:positionV>
                <wp:extent cx="4829175" cy="425302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175" cy="4253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0699B" w:rsidRPr="00255F2F" w:rsidRDefault="004B60FD" w:rsidP="00A61923">
                            <w:pPr>
                              <w:jc w:val="center"/>
                              <w:rPr>
                                <w:rFonts w:ascii="FrankRuehl" w:hAnsi="FrankRuehl" w:cs="FrankRuehl"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ascii="FrankRuehl" w:hAnsi="FrankRuehl" w:cs="FrankRuehl" w:hint="cs"/>
                                <w:sz w:val="44"/>
                                <w:szCs w:val="44"/>
                                <w:rtl/>
                              </w:rPr>
                              <w:t xml:space="preserve">דבר שיש לו </w:t>
                            </w:r>
                            <w:proofErr w:type="spellStart"/>
                            <w:r>
                              <w:rPr>
                                <w:rFonts w:ascii="FrankRuehl" w:hAnsi="FrankRuehl" w:cs="FrankRuehl" w:hint="cs"/>
                                <w:sz w:val="44"/>
                                <w:szCs w:val="44"/>
                                <w:rtl/>
                              </w:rPr>
                              <w:t>מתירין</w:t>
                            </w:r>
                            <w:proofErr w:type="spellEnd"/>
                            <w:r>
                              <w:rPr>
                                <w:rFonts w:ascii="FrankRuehl" w:hAnsi="FrankRuehl" w:cs="FrankRuehl" w:hint="cs"/>
                                <w:sz w:val="44"/>
                                <w:szCs w:val="44"/>
                                <w:rtl/>
                              </w:rPr>
                              <w:t xml:space="preserve"> (ביצה ל"ט)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1F1E2"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30" type="#_x0000_t202" style="position:absolute;left:0;text-align:left;margin-left:72.75pt;margin-top:1.45pt;width:380.25pt;height:3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FQXRwIAAGEEAAAOAAAAZHJzL2Uyb0RvYy54bWysVEtu2zAQ3RfoHQjua8mKnY9gOXATuCgQ&#10;JAGcImuaoiwBFIclaUvuLbpLl10VyIV0nQ4p/5B2VXRDkTPDmXnzHjW5bmtJNsLYClRGh4OYEqE4&#10;5JVaZfTL0/zDJSXWMZUzCUpkdCssvZ6+fzdpdCoSKEHmwhBMomza6IyWzuk0iiwvRc3sALRQ6CzA&#10;1Mzh0ayi3LAGs9cySuL4PGrA5NoAF9ai9bZ30mnIXxSCu4eisMIRmVHszYXVhHXp12g6YenKMF1W&#10;fNcG+4cualYpLHpIdcscI2tT/ZGqrrgBC4UbcKgjKIqKi4AB0QzjN2gWJdMiYMHhWH0Yk/1/afn9&#10;5tGQKkfuKFGsRoq61+5H9717Jd1L96v72b2QoR9To22K0QuN8a79CK2/srNbNHr0bWFq/0VcBP04&#10;8O1hyKJ1hKNxdJlcDS/GlHD0jZLxWZz4NNHxtjbWfRJQE7/JqEESw2zZ5s66PnQf4ospmFdSop2l&#10;UpEmo+dn4zhcOHgwuVRYw2Poe/U71y7bAD004C1LyLcIz0CvE6v5vMIe7ph1j8ygMBARit094FJI&#10;wFqw21FSgvn2N7uPR77QS0mDQsuo/bpmRlAiPytk8mo4GnllhsNofJHgwZx6lqceta5vALWMbGF3&#10;YevjndxbCwP1M76Jma+KLqY41s6o229vXC9/fFNczGYhCLWombtTC819aj9KP+Gn9pkZvaPBIYH3&#10;sJckS9+w0cf2fMzWDooqUHWc6m78qONA9u7N+Ydyeg5Rxz/D9DcAAAD//wMAUEsDBBQABgAIAAAA&#10;IQDMussv3wAAAAgBAAAPAAAAZHJzL2Rvd25yZXYueG1sTI9BS8NAFITvgv9heYI3uzGY0MRsSgkU&#10;QeyhtRdvm+xrEsy+jdltG/31fZ70OMww802xmu0gzjj53pGCx0UEAqlxpqdWweF987AE4YMmowdH&#10;qOAbPazK25tC58ZdaIfnfWgFl5DPtYIuhDGX0jcdWu0XbkRi7+gmqwPLqZVm0hcut4OMoyiVVvfE&#10;C50eseqw+dyfrILXarPVuzq2y5+henk7rsevw0ei1P3dvH4GEXAOf2H4xWd0KJmpdicyXgysn5KE&#10;owriDAT7WZTyt1pBmmUgy0L+P1BeAQAA//8DAFBLAQItABQABgAIAAAAIQC2gziS/gAAAOEBAAAT&#10;AAAAAAAAAAAAAAAAAAAAAABbQ29udGVudF9UeXBlc10ueG1sUEsBAi0AFAAGAAgAAAAhADj9If/W&#10;AAAAlAEAAAsAAAAAAAAAAAAAAAAALwEAAF9yZWxzLy5yZWxzUEsBAi0AFAAGAAgAAAAhALVYVBdH&#10;AgAAYQQAAA4AAAAAAAAAAAAAAAAALgIAAGRycy9lMm9Eb2MueG1sUEsBAi0AFAAGAAgAAAAhAMy6&#10;yy/fAAAACAEAAA8AAAAAAAAAAAAAAAAAoQQAAGRycy9kb3ducmV2LnhtbFBLBQYAAAAABAAEAPMA&#10;AACtBQAAAAA=&#10;" filled="f" stroked="f" strokeweight=".5pt">
                <v:textbox>
                  <w:txbxContent>
                    <w:p w:rsidR="00D0699B" w:rsidRPr="00255F2F" w:rsidRDefault="004B60FD" w:rsidP="00A61923">
                      <w:pPr>
                        <w:jc w:val="center"/>
                        <w:rPr>
                          <w:rFonts w:ascii="FrankRuehl" w:hAnsi="FrankRuehl" w:cs="FrankRuehl"/>
                          <w:sz w:val="44"/>
                          <w:szCs w:val="44"/>
                          <w:rtl/>
                        </w:rPr>
                      </w:pPr>
                      <w:r>
                        <w:rPr>
                          <w:rFonts w:ascii="FrankRuehl" w:hAnsi="FrankRuehl" w:cs="FrankRuehl" w:hint="cs"/>
                          <w:sz w:val="44"/>
                          <w:szCs w:val="44"/>
                          <w:rtl/>
                        </w:rPr>
                        <w:t xml:space="preserve">דבר שיש לו </w:t>
                      </w:r>
                      <w:proofErr w:type="spellStart"/>
                      <w:r>
                        <w:rPr>
                          <w:rFonts w:ascii="FrankRuehl" w:hAnsi="FrankRuehl" w:cs="FrankRuehl" w:hint="cs"/>
                          <w:sz w:val="44"/>
                          <w:szCs w:val="44"/>
                          <w:rtl/>
                        </w:rPr>
                        <w:t>מתירין</w:t>
                      </w:r>
                      <w:proofErr w:type="spellEnd"/>
                      <w:r>
                        <w:rPr>
                          <w:rFonts w:ascii="FrankRuehl" w:hAnsi="FrankRuehl" w:cs="FrankRuehl" w:hint="cs"/>
                          <w:sz w:val="44"/>
                          <w:szCs w:val="44"/>
                          <w:rtl/>
                        </w:rPr>
                        <w:t xml:space="preserve"> (ביצה ל"ט)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E34400" w:rsidRDefault="00D0699B" w:rsidP="00AC0A2A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 w:rsidRPr="00D0699B">
        <w:rPr>
          <w:rFonts w:ascii="FrankRuehl" w:hAnsi="FrankRuehl" w:cs="FrankRueh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F15D75" wp14:editId="5F9B4352">
                <wp:simplePos x="0" y="0"/>
                <wp:positionH relativeFrom="column">
                  <wp:posOffset>207010</wp:posOffset>
                </wp:positionH>
                <wp:positionV relativeFrom="paragraph">
                  <wp:posOffset>15240</wp:posOffset>
                </wp:positionV>
                <wp:extent cx="1076325" cy="371475"/>
                <wp:effectExtent l="0" t="0" r="0" b="0"/>
                <wp:wrapNone/>
                <wp:docPr id="8" name="תיבת טקסט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0699B" w:rsidRPr="00255F2F" w:rsidRDefault="00756BD9" w:rsidP="00A43624">
                            <w:pPr>
                              <w:jc w:val="center"/>
                              <w:rPr>
                                <w:rFonts w:ascii="FrankRuehl" w:hAnsi="FrankRuehl" w:cs="FrankRuehl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FrankRuehl" w:hAnsi="FrankRuehl" w:cs="FrankRuehl" w:hint="cs"/>
                                <w:sz w:val="36"/>
                                <w:szCs w:val="36"/>
                                <w:rtl/>
                              </w:rPr>
                              <w:t>גליון</w:t>
                            </w:r>
                            <w:proofErr w:type="spellEnd"/>
                            <w:r>
                              <w:rPr>
                                <w:rFonts w:ascii="FrankRuehl" w:hAnsi="FrankRuehl" w:cs="FrankRuehl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D76888">
                              <w:rPr>
                                <w:rFonts w:ascii="FrankRuehl" w:hAnsi="FrankRuehl" w:cs="FrankRuehl" w:hint="cs"/>
                                <w:sz w:val="36"/>
                                <w:szCs w:val="36"/>
                                <w:rtl/>
                              </w:rPr>
                              <w:t>3</w:t>
                            </w:r>
                            <w:r w:rsidR="00FB5167">
                              <w:rPr>
                                <w:rFonts w:ascii="FrankRuehl" w:hAnsi="FrankRuehl" w:cs="FrankRuehl" w:hint="cs"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  <w:r w:rsidR="00A43624">
                              <w:rPr>
                                <w:rFonts w:ascii="FrankRuehl" w:hAnsi="FrankRuehl" w:cs="FrankRuehl" w:hint="cs"/>
                                <w:sz w:val="36"/>
                                <w:szCs w:val="36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15D75" id="תיבת טקסט 8" o:spid="_x0000_s1031" type="#_x0000_t202" style="position:absolute;left:0;text-align:left;margin-left:16.3pt;margin-top:1.2pt;width:84.7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GP7RwIAAGEEAAAOAAAAZHJzL2Uyb0RvYy54bWysVM1u2zAMvg/YOwi6L3b+OyNOkbXIMKBo&#10;C6RDz4osJwYsUZOU2Nlb7NYedxrQF/LrjJLjNOh2GnaRKZIi9X0f5dllLUuyF8YWoFLa78WUCMUh&#10;K9QmpV8flh8uKLGOqYyVoERKD8LSy/n7d7NKJ2IAWygzYQgWUTapdEq3zukkiizfCslsD7RQGMzB&#10;SOZwazZRZliF1WUZDeJ4ElVgMm2AC2vRe90G6TzUz3PB3V2eW+FImVK8mwurCevar9F8xpKNYXpb&#10;8OM12D/cQrJCYdNTqWvmGNmZ4o9SsuAGLOSux0FGkOcFFwEDounHb9CstkyLgAXJsfpEk/1/Zfnt&#10;/t6QIkspCqWYRImal+a5+dG8kOap+dX8bJ7Ihaep0jbB7JXGfFd/ghrl7vwWnR59nRvpv4iLYBwJ&#10;P5xIFrUj3B+Kp5PhYEwJx9hw2h9Nx75M9HpaG+s+C5DEGyk1KGLglu1vrGtTuxTfTMGyKMsgZKlI&#10;ldLJcByHA6cIFi8V9vAY2rt6y9XrOkAfdjjWkB0QnoF2TqzmywLvcMOsu2cGBwMR4bC7O1zyErAX&#10;HC1KtmC+/83v81EvjFJS4aCl1H7bMSMoKb8oVPJjfzTykxk2o/F0gBtzHlmfR9ROXgHOch+flebB&#10;9Pmu7Ly5AfmIb2Lhu2KIKY69U+o688q1449viovFIiThLGrmbtRKc1/as+oZfqgfmdFHGRwKeAvd&#10;SLLkjRptbqvHYucgL4JUnueW1SP9OMdB7OOb8w/lfB+yXv8M898AAAD//wMAUEsDBBQABgAIAAAA&#10;IQAczklo3gAAAAcBAAAPAAAAZHJzL2Rvd25yZXYueG1sTI7BTsMwEETvSPyDtUjcqF0DUQlxqipS&#10;hYTKoaUXbk68TSLsdYjdNvTrMSc4jmb05hXLyVl2wjH0nhTMZwIYUuNNT62C/fv6bgEsRE1GW0+o&#10;4BsDLMvrq0Lnxp9pi6ddbFmCUMi1gi7GIec8NB06HWZ+QErdwY9OxxTHlptRnxPcWS6FyLjTPaWH&#10;Tg9Yddh87o5OwWu1ftPbWrrFxVYvm8Nq+Np/PCp1ezOtnoFFnOLfGH71kzqUyan2RzKBWQX3MktL&#10;BfIBWKqlkHNgtYJMPAEvC/7fv/wBAAD//wMAUEsBAi0AFAAGAAgAAAAhALaDOJL+AAAA4QEAABMA&#10;AAAAAAAAAAAAAAAAAAAAAFtDb250ZW50X1R5cGVzXS54bWxQSwECLQAUAAYACAAAACEAOP0h/9YA&#10;AACUAQAACwAAAAAAAAAAAAAAAAAvAQAAX3JlbHMvLnJlbHNQSwECLQAUAAYACAAAACEARsxj+0cC&#10;AABhBAAADgAAAAAAAAAAAAAAAAAuAgAAZHJzL2Uyb0RvYy54bWxQSwECLQAUAAYACAAAACEAHM5J&#10;aN4AAAAHAQAADwAAAAAAAAAAAAAAAAChBAAAZHJzL2Rvd25yZXYueG1sUEsFBgAAAAAEAAQA8wAA&#10;AKwFAAAAAA==&#10;" filled="f" stroked="f" strokeweight=".5pt">
                <v:textbox>
                  <w:txbxContent>
                    <w:p w:rsidR="00D0699B" w:rsidRPr="00255F2F" w:rsidRDefault="00756BD9" w:rsidP="00A43624">
                      <w:pPr>
                        <w:jc w:val="center"/>
                        <w:rPr>
                          <w:rFonts w:ascii="FrankRuehl" w:hAnsi="FrankRuehl" w:cs="FrankRuehl"/>
                          <w:sz w:val="36"/>
                          <w:szCs w:val="36"/>
                        </w:rPr>
                      </w:pPr>
                      <w:r>
                        <w:rPr>
                          <w:rFonts w:ascii="FrankRuehl" w:hAnsi="FrankRuehl" w:cs="FrankRuehl" w:hint="cs"/>
                          <w:sz w:val="36"/>
                          <w:szCs w:val="36"/>
                          <w:rtl/>
                        </w:rPr>
                        <w:t xml:space="preserve">גליון </w:t>
                      </w:r>
                      <w:r w:rsidR="00D76888">
                        <w:rPr>
                          <w:rFonts w:ascii="FrankRuehl" w:hAnsi="FrankRuehl" w:cs="FrankRuehl" w:hint="cs"/>
                          <w:sz w:val="36"/>
                          <w:szCs w:val="36"/>
                          <w:rtl/>
                        </w:rPr>
                        <w:t>3</w:t>
                      </w:r>
                      <w:r w:rsidR="00FB5167">
                        <w:rPr>
                          <w:rFonts w:ascii="FrankRuehl" w:hAnsi="FrankRuehl" w:cs="FrankRuehl" w:hint="cs"/>
                          <w:sz w:val="36"/>
                          <w:szCs w:val="36"/>
                          <w:rtl/>
                        </w:rPr>
                        <w:t>1</w:t>
                      </w:r>
                      <w:r w:rsidR="00A43624">
                        <w:rPr>
                          <w:rFonts w:ascii="FrankRuehl" w:hAnsi="FrankRuehl" w:cs="FrankRuehl" w:hint="cs"/>
                          <w:sz w:val="36"/>
                          <w:szCs w:val="36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556EF">
        <w:rPr>
          <w:rFonts w:ascii="FrankRuehl" w:hAnsi="FrankRuehl" w:cs="FrankRuehl" w:hint="cs"/>
          <w:sz w:val="32"/>
          <w:szCs w:val="32"/>
          <w:rtl/>
        </w:rPr>
        <w:t xml:space="preserve">                     </w:t>
      </w:r>
      <w:r w:rsidR="00AC0A2A">
        <w:rPr>
          <w:rFonts w:ascii="FrankRuehl" w:hAnsi="FrankRuehl" w:cs="FrankRuehl" w:hint="cs"/>
          <w:sz w:val="32"/>
          <w:szCs w:val="32"/>
          <w:rtl/>
        </w:rPr>
        <w:t xml:space="preserve">                         </w:t>
      </w:r>
    </w:p>
    <w:p w:rsidR="005D72B0" w:rsidRDefault="005D72B0" w:rsidP="000F68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</w:p>
    <w:p w:rsidR="00E34400" w:rsidRDefault="005A62A2" w:rsidP="002C3449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איתא</w:t>
      </w:r>
      <w:r w:rsidR="00AE7EBF">
        <w:rPr>
          <w:rFonts w:ascii="FrankRuehl" w:hAnsi="FrankRuehl" w:cs="FrankRuehl" w:hint="cs"/>
          <w:sz w:val="32"/>
          <w:szCs w:val="32"/>
          <w:rtl/>
        </w:rPr>
        <w:t xml:space="preserve"> במ</w:t>
      </w:r>
      <w:r w:rsidR="00A43624">
        <w:rPr>
          <w:rFonts w:ascii="FrankRuehl" w:hAnsi="FrankRuehl" w:cs="FrankRuehl" w:hint="cs"/>
          <w:sz w:val="32"/>
          <w:szCs w:val="32"/>
          <w:rtl/>
        </w:rPr>
        <w:t xml:space="preserve">שנה בדף ל"ז ע"א וכן </w:t>
      </w:r>
      <w:proofErr w:type="spellStart"/>
      <w:r w:rsidR="00A43624">
        <w:rPr>
          <w:rFonts w:ascii="FrankRuehl" w:hAnsi="FrankRuehl" w:cs="FrankRuehl" w:hint="cs"/>
          <w:sz w:val="32"/>
          <w:szCs w:val="32"/>
          <w:rtl/>
        </w:rPr>
        <w:t>אשה</w:t>
      </w:r>
      <w:proofErr w:type="spellEnd"/>
      <w:r w:rsidR="00A43624">
        <w:rPr>
          <w:rFonts w:ascii="FrankRuehl" w:hAnsi="FrankRuehl" w:cs="FrankRuehl" w:hint="cs"/>
          <w:sz w:val="32"/>
          <w:szCs w:val="32"/>
          <w:rtl/>
        </w:rPr>
        <w:t xml:space="preserve"> ששאלה מחברתה תבלין ומים ומלח לעיסתה, הרי אלו כרגלי שתיהן. </w:t>
      </w:r>
      <w:proofErr w:type="spellStart"/>
      <w:r w:rsidR="00A43624">
        <w:rPr>
          <w:rFonts w:ascii="FrankRuehl" w:hAnsi="FrankRuehl" w:cs="FrankRuehl" w:hint="cs"/>
          <w:sz w:val="32"/>
          <w:szCs w:val="32"/>
          <w:rtl/>
        </w:rPr>
        <w:t>ופירש"י</w:t>
      </w:r>
      <w:proofErr w:type="spellEnd"/>
      <w:r w:rsidR="00A43624">
        <w:rPr>
          <w:rFonts w:ascii="FrankRuehl" w:hAnsi="FrankRuehl" w:cs="FrankRuehl" w:hint="cs"/>
          <w:sz w:val="32"/>
          <w:szCs w:val="32"/>
          <w:rtl/>
        </w:rPr>
        <w:t xml:space="preserve"> כרגלי שתיהן</w:t>
      </w:r>
      <w:r w:rsidR="002C3449">
        <w:rPr>
          <w:rFonts w:ascii="FrankRuehl" w:hAnsi="FrankRuehl" w:cs="FrankRuehl" w:hint="cs"/>
          <w:sz w:val="32"/>
          <w:szCs w:val="32"/>
          <w:rtl/>
        </w:rPr>
        <w:t xml:space="preserve">, אין מוליכות אותם אלא למקום ששתיהן יכולות לילך, </w:t>
      </w:r>
      <w:proofErr w:type="spellStart"/>
      <w:r w:rsidR="002C3449">
        <w:rPr>
          <w:rFonts w:ascii="FrankRuehl" w:hAnsi="FrankRuehl" w:cs="FrankRuehl" w:hint="cs"/>
          <w:sz w:val="32"/>
          <w:szCs w:val="32"/>
          <w:rtl/>
        </w:rPr>
        <w:t>דכיון</w:t>
      </w:r>
      <w:proofErr w:type="spellEnd"/>
      <w:r w:rsidR="002C3449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2C3449">
        <w:rPr>
          <w:rFonts w:ascii="FrankRuehl" w:hAnsi="FrankRuehl" w:cs="FrankRuehl" w:hint="cs"/>
          <w:sz w:val="32"/>
          <w:szCs w:val="32"/>
          <w:rtl/>
        </w:rPr>
        <w:t>דביו"ט</w:t>
      </w:r>
      <w:proofErr w:type="spellEnd"/>
      <w:r w:rsidR="002C3449">
        <w:rPr>
          <w:rFonts w:ascii="FrankRuehl" w:hAnsi="FrankRuehl" w:cs="FrankRuehl" w:hint="cs"/>
          <w:sz w:val="32"/>
          <w:szCs w:val="32"/>
          <w:rtl/>
        </w:rPr>
        <w:t xml:space="preserve"> שאלה</w:t>
      </w:r>
      <w:r w:rsidR="00323183">
        <w:rPr>
          <w:rFonts w:ascii="FrankRuehl" w:hAnsi="FrankRuehl" w:cs="FrankRuehl" w:hint="cs"/>
          <w:sz w:val="32"/>
          <w:szCs w:val="32"/>
          <w:rtl/>
        </w:rPr>
        <w:t>,</w:t>
      </w:r>
      <w:r w:rsidR="002C3449">
        <w:rPr>
          <w:rFonts w:ascii="FrankRuehl" w:hAnsi="FrankRuehl" w:cs="FrankRuehl" w:hint="cs"/>
          <w:sz w:val="32"/>
          <w:szCs w:val="32"/>
          <w:rtl/>
        </w:rPr>
        <w:t xml:space="preserve"> קנו התבלין או המים והמלח שביתה אצל בעליהן.</w:t>
      </w:r>
    </w:p>
    <w:p w:rsidR="002C3449" w:rsidRDefault="00001C5D" w:rsidP="002C3449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ובסוף דף ל"ח ע"א הקשו</w:t>
      </w:r>
      <w:r w:rsidR="002C3449">
        <w:rPr>
          <w:rFonts w:ascii="FrankRuehl" w:hAnsi="FrankRuehl" w:cs="FrankRuehl" w:hint="cs"/>
          <w:sz w:val="32"/>
          <w:szCs w:val="32"/>
          <w:rtl/>
        </w:rPr>
        <w:t xml:space="preserve"> בגמ' </w:t>
      </w:r>
      <w:proofErr w:type="spellStart"/>
      <w:r w:rsidR="002C3449">
        <w:rPr>
          <w:rFonts w:ascii="FrankRuehl" w:hAnsi="FrankRuehl" w:cs="FrankRuehl" w:hint="cs"/>
          <w:sz w:val="32"/>
          <w:szCs w:val="32"/>
          <w:rtl/>
        </w:rPr>
        <w:t>אמאי</w:t>
      </w:r>
      <w:proofErr w:type="spellEnd"/>
      <w:r w:rsidR="002C3449">
        <w:rPr>
          <w:rFonts w:ascii="FrankRuehl" w:hAnsi="FrankRuehl" w:cs="FrankRuehl" w:hint="cs"/>
          <w:sz w:val="32"/>
          <w:szCs w:val="32"/>
          <w:rtl/>
        </w:rPr>
        <w:t>,</w:t>
      </w:r>
      <w:r w:rsidR="00070932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070932">
        <w:rPr>
          <w:rFonts w:ascii="FrankRuehl" w:hAnsi="FrankRuehl" w:cs="FrankRuehl" w:hint="cs"/>
          <w:sz w:val="32"/>
          <w:szCs w:val="32"/>
          <w:rtl/>
        </w:rPr>
        <w:t>ולבטיל</w:t>
      </w:r>
      <w:proofErr w:type="spellEnd"/>
      <w:r w:rsidR="00070932">
        <w:rPr>
          <w:rFonts w:ascii="FrankRuehl" w:hAnsi="FrankRuehl" w:cs="FrankRuehl" w:hint="cs"/>
          <w:sz w:val="32"/>
          <w:szCs w:val="32"/>
          <w:rtl/>
        </w:rPr>
        <w:t xml:space="preserve"> מים ומ</w:t>
      </w:r>
      <w:r>
        <w:rPr>
          <w:rFonts w:ascii="FrankRuehl" w:hAnsi="FrankRuehl" w:cs="FrankRuehl" w:hint="cs"/>
          <w:sz w:val="32"/>
          <w:szCs w:val="32"/>
          <w:rtl/>
        </w:rPr>
        <w:t xml:space="preserve">לח לגבי עיסה.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ופירש"י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דמים ומלח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זוטרי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לגבי עיסה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דנפיש</w:t>
      </w:r>
      <w:r w:rsidR="00070932">
        <w:rPr>
          <w:rFonts w:ascii="FrankRuehl" w:hAnsi="FrankRuehl" w:cs="FrankRuehl" w:hint="cs"/>
          <w:sz w:val="32"/>
          <w:szCs w:val="32"/>
          <w:rtl/>
        </w:rPr>
        <w:t>א</w:t>
      </w:r>
      <w:proofErr w:type="spellEnd"/>
      <w:r w:rsidR="00070932">
        <w:rPr>
          <w:rFonts w:ascii="FrankRuehl" w:hAnsi="FrankRuehl" w:cs="FrankRuehl" w:hint="cs"/>
          <w:sz w:val="32"/>
          <w:szCs w:val="32"/>
          <w:rtl/>
        </w:rPr>
        <w:t>. ויהיה מותר לבעלת העיסה לקחת עיסתה כפי רגליה.</w:t>
      </w:r>
    </w:p>
    <w:p w:rsidR="00070932" w:rsidRDefault="00070932" w:rsidP="002C3449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והקשו שם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בתוס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' (בד"ה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ולבטיל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מים וכו')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ותימה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הא הוי דבר שיש לו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מתירין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שאפי' באלף לא בטיל. וי"ל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דה"מ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מין במינו אבל מין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בשאינו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מינ</w:t>
      </w:r>
      <w:r w:rsidR="00DD60EA">
        <w:rPr>
          <w:rFonts w:ascii="FrankRuehl" w:hAnsi="FrankRuehl" w:cs="FrankRuehl" w:hint="cs"/>
          <w:sz w:val="32"/>
          <w:szCs w:val="32"/>
          <w:rtl/>
        </w:rPr>
        <w:t xml:space="preserve">ו כי הכא בטל שפיר. והכי מפרש </w:t>
      </w:r>
      <w:proofErr w:type="spellStart"/>
      <w:r w:rsidR="00DD60EA">
        <w:rPr>
          <w:rFonts w:ascii="FrankRuehl" w:hAnsi="FrankRuehl" w:cs="FrankRuehl" w:hint="cs"/>
          <w:sz w:val="32"/>
          <w:szCs w:val="32"/>
          <w:rtl/>
        </w:rPr>
        <w:t>בהד</w:t>
      </w:r>
      <w:r>
        <w:rPr>
          <w:rFonts w:ascii="FrankRuehl" w:hAnsi="FrankRuehl" w:cs="FrankRuehl" w:hint="cs"/>
          <w:sz w:val="32"/>
          <w:szCs w:val="32"/>
          <w:rtl/>
        </w:rPr>
        <w:t>יא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בירושלמי. (ותירצו תירוץ נוסף, עיי"ש).</w:t>
      </w:r>
    </w:p>
    <w:p w:rsidR="00070932" w:rsidRDefault="00070932" w:rsidP="002C3449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ובסוף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הסוגיא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תירצו בגמ' כמה תירוצים</w:t>
      </w:r>
      <w:r w:rsidR="00DD60EA">
        <w:rPr>
          <w:rFonts w:ascii="FrankRuehl" w:hAnsi="FrankRuehl" w:cs="FrankRuehl" w:hint="cs"/>
          <w:sz w:val="32"/>
          <w:szCs w:val="32"/>
          <w:rtl/>
        </w:rPr>
        <w:t>.</w:t>
      </w:r>
      <w:r>
        <w:rPr>
          <w:rFonts w:ascii="FrankRuehl" w:hAnsi="FrankRuehl" w:cs="FrankRuehl" w:hint="cs"/>
          <w:sz w:val="32"/>
          <w:szCs w:val="32"/>
          <w:rtl/>
        </w:rPr>
        <w:t xml:space="preserve"> ובריש דף ל"ט ע"א רב אשי אמר משום דהוה ליה דבר שיש לו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מתירין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, וכל דבר שיש לו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מתירין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אפי' באלף לא בטיל.</w:t>
      </w:r>
    </w:p>
    <w:p w:rsidR="00070932" w:rsidRDefault="00070932" w:rsidP="002C3449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והקשו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בתוס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' (בד"ה משום דהוי וכו') ואם תאמר והא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פרישית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לעי</w:t>
      </w:r>
      <w:r w:rsidR="00DD60EA">
        <w:rPr>
          <w:rFonts w:ascii="FrankRuehl" w:hAnsi="FrankRuehl" w:cs="FrankRuehl" w:hint="cs"/>
          <w:sz w:val="32"/>
          <w:szCs w:val="32"/>
          <w:rtl/>
        </w:rPr>
        <w:t xml:space="preserve">ל דלא שייך דבר שיש לו </w:t>
      </w:r>
      <w:proofErr w:type="spellStart"/>
      <w:r w:rsidR="00DD60EA">
        <w:rPr>
          <w:rFonts w:ascii="FrankRuehl" w:hAnsi="FrankRuehl" w:cs="FrankRuehl" w:hint="cs"/>
          <w:sz w:val="32"/>
          <w:szCs w:val="32"/>
          <w:rtl/>
        </w:rPr>
        <w:t>מתירין</w:t>
      </w:r>
      <w:proofErr w:type="spellEnd"/>
      <w:r w:rsidR="00DD60EA">
        <w:rPr>
          <w:rFonts w:ascii="FrankRuehl" w:hAnsi="FrankRuehl" w:cs="FrankRuehl" w:hint="cs"/>
          <w:sz w:val="32"/>
          <w:szCs w:val="32"/>
          <w:rtl/>
        </w:rPr>
        <w:t xml:space="preserve"> אלא ב</w:t>
      </w:r>
      <w:r>
        <w:rPr>
          <w:rFonts w:ascii="FrankRuehl" w:hAnsi="FrankRuehl" w:cs="FrankRuehl" w:hint="cs"/>
          <w:sz w:val="32"/>
          <w:szCs w:val="32"/>
          <w:rtl/>
        </w:rPr>
        <w:t xml:space="preserve">מין במינו. ותירצו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דהכא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גבי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תחומין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0A008D">
        <w:rPr>
          <w:rFonts w:ascii="FrankRuehl" w:hAnsi="FrankRuehl" w:cs="FrankRuehl" w:hint="cs"/>
          <w:sz w:val="32"/>
          <w:szCs w:val="32"/>
          <w:rtl/>
        </w:rPr>
        <w:t>דתלוי</w:t>
      </w:r>
      <w:proofErr w:type="spellEnd"/>
      <w:r w:rsidR="000A008D">
        <w:rPr>
          <w:rFonts w:ascii="FrankRuehl" w:hAnsi="FrankRuehl" w:cs="FrankRuehl" w:hint="cs"/>
          <w:sz w:val="32"/>
          <w:szCs w:val="32"/>
          <w:rtl/>
        </w:rPr>
        <w:t xml:space="preserve"> בממון החמירו כאילו הוא מין במינו.</w:t>
      </w:r>
      <w:r w:rsidR="00DD60EA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DD60EA">
        <w:rPr>
          <w:rFonts w:ascii="FrankRuehl" w:hAnsi="FrankRuehl" w:cs="FrankRuehl" w:hint="cs"/>
          <w:sz w:val="32"/>
          <w:szCs w:val="32"/>
          <w:rtl/>
        </w:rPr>
        <w:t>ועי"ל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דכיון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דהעיסה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אינה נילושה אלא ע"י המים</w:t>
      </w:r>
      <w:r w:rsidR="00DD60EA">
        <w:rPr>
          <w:rFonts w:ascii="FrankRuehl" w:hAnsi="FrankRuehl" w:cs="FrankRuehl" w:hint="cs"/>
          <w:sz w:val="32"/>
          <w:szCs w:val="32"/>
          <w:rtl/>
        </w:rPr>
        <w:t>,</w:t>
      </w:r>
      <w:r>
        <w:rPr>
          <w:rFonts w:ascii="FrankRuehl" w:hAnsi="FrankRuehl" w:cs="FrankRuehl" w:hint="cs"/>
          <w:sz w:val="32"/>
          <w:szCs w:val="32"/>
          <w:rtl/>
        </w:rPr>
        <w:t xml:space="preserve"> והקדרה נתקנה בש</w:t>
      </w:r>
      <w:r w:rsidR="00DD60EA">
        <w:rPr>
          <w:rFonts w:ascii="FrankRuehl" w:hAnsi="FrankRuehl" w:cs="FrankRuehl" w:hint="cs"/>
          <w:sz w:val="32"/>
          <w:szCs w:val="32"/>
          <w:rtl/>
        </w:rPr>
        <w:t>ביל התבלין, אם כן כשערב זה בזה הו</w:t>
      </w:r>
      <w:r>
        <w:rPr>
          <w:rFonts w:ascii="FrankRuehl" w:hAnsi="FrankRuehl" w:cs="FrankRuehl" w:hint="cs"/>
          <w:sz w:val="32"/>
          <w:szCs w:val="32"/>
          <w:rtl/>
        </w:rPr>
        <w:t>י כאילו מין אחד.</w:t>
      </w:r>
    </w:p>
    <w:p w:rsidR="00070932" w:rsidRDefault="00DD60EA" w:rsidP="002C3449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ויוצא שבתחילה סברו</w:t>
      </w:r>
      <w:r w:rsidR="00070932">
        <w:rPr>
          <w:rFonts w:ascii="FrankRuehl" w:hAnsi="FrankRuehl" w:cs="FrankRuehl" w:hint="cs"/>
          <w:sz w:val="32"/>
          <w:szCs w:val="32"/>
          <w:rtl/>
        </w:rPr>
        <w:t xml:space="preserve"> דהוי כמ</w:t>
      </w:r>
      <w:r>
        <w:rPr>
          <w:rFonts w:ascii="FrankRuehl" w:hAnsi="FrankRuehl" w:cs="FrankRuehl" w:hint="cs"/>
          <w:sz w:val="32"/>
          <w:szCs w:val="32"/>
          <w:rtl/>
        </w:rPr>
        <w:t xml:space="preserve">ין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בשאינו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מינו ולכן צריך שיתבטל, </w:t>
      </w:r>
      <w:r w:rsidR="00070932">
        <w:rPr>
          <w:rFonts w:ascii="FrankRuehl" w:hAnsi="FrankRuehl" w:cs="FrankRuehl" w:hint="cs"/>
          <w:sz w:val="32"/>
          <w:szCs w:val="32"/>
          <w:rtl/>
        </w:rPr>
        <w:t>ורב אשי חידש דהו</w:t>
      </w:r>
      <w:r w:rsidR="00080B50">
        <w:rPr>
          <w:rFonts w:ascii="FrankRuehl" w:hAnsi="FrankRuehl" w:cs="FrankRuehl" w:hint="cs"/>
          <w:sz w:val="32"/>
          <w:szCs w:val="32"/>
          <w:rtl/>
        </w:rPr>
        <w:t xml:space="preserve">י כמין במינו </w:t>
      </w:r>
      <w:r w:rsidR="000A008D">
        <w:rPr>
          <w:rFonts w:ascii="FrankRuehl" w:hAnsi="FrankRuehl" w:cs="FrankRuehl" w:hint="cs"/>
          <w:sz w:val="32"/>
          <w:szCs w:val="32"/>
          <w:rtl/>
        </w:rPr>
        <w:t xml:space="preserve">(או בגלל הדין ממון או בגלל מציאות התערובת) </w:t>
      </w:r>
      <w:r w:rsidR="00080B50">
        <w:rPr>
          <w:rFonts w:ascii="FrankRuehl" w:hAnsi="FrankRuehl" w:cs="FrankRuehl" w:hint="cs"/>
          <w:sz w:val="32"/>
          <w:szCs w:val="32"/>
          <w:rtl/>
        </w:rPr>
        <w:t>ולכן אינו בטל,</w:t>
      </w:r>
      <w:r w:rsidR="00070932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080B50">
        <w:rPr>
          <w:rFonts w:ascii="FrankRuehl" w:hAnsi="FrankRuehl" w:cs="FrankRuehl" w:hint="cs"/>
          <w:sz w:val="32"/>
          <w:szCs w:val="32"/>
          <w:rtl/>
        </w:rPr>
        <w:t>דדבר</w:t>
      </w:r>
      <w:proofErr w:type="spellEnd"/>
      <w:r w:rsidR="00080B50">
        <w:rPr>
          <w:rFonts w:ascii="FrankRuehl" w:hAnsi="FrankRuehl" w:cs="FrankRuehl" w:hint="cs"/>
          <w:sz w:val="32"/>
          <w:szCs w:val="32"/>
          <w:rtl/>
        </w:rPr>
        <w:t xml:space="preserve"> שיש לו </w:t>
      </w:r>
      <w:proofErr w:type="spellStart"/>
      <w:r w:rsidR="00080B50">
        <w:rPr>
          <w:rFonts w:ascii="FrankRuehl" w:hAnsi="FrankRuehl" w:cs="FrankRuehl" w:hint="cs"/>
          <w:sz w:val="32"/>
          <w:szCs w:val="32"/>
          <w:rtl/>
        </w:rPr>
        <w:t>מתירין</w:t>
      </w:r>
      <w:proofErr w:type="spellEnd"/>
      <w:r w:rsidR="00080B50">
        <w:rPr>
          <w:rFonts w:ascii="FrankRuehl" w:hAnsi="FrankRuehl" w:cs="FrankRuehl" w:hint="cs"/>
          <w:sz w:val="32"/>
          <w:szCs w:val="32"/>
          <w:rtl/>
        </w:rPr>
        <w:t xml:space="preserve"> </w:t>
      </w:r>
      <w:r w:rsidR="00070932">
        <w:rPr>
          <w:rFonts w:ascii="FrankRuehl" w:hAnsi="FrankRuehl" w:cs="FrankRuehl" w:hint="cs"/>
          <w:sz w:val="32"/>
          <w:szCs w:val="32"/>
          <w:rtl/>
        </w:rPr>
        <w:t>במין במינו אינו בטל.</w:t>
      </w:r>
    </w:p>
    <w:p w:rsidR="00070932" w:rsidRDefault="00070932" w:rsidP="002C3449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גם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התוס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'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הרא"ש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(בדף ל"ח) הקשה כהנ"ל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בתוס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'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דאי</w:t>
      </w:r>
      <w:r w:rsidR="00080B50">
        <w:rPr>
          <w:rFonts w:ascii="FrankRuehl" w:hAnsi="FrankRuehl" w:cs="FrankRuehl" w:hint="cs"/>
          <w:sz w:val="32"/>
          <w:szCs w:val="32"/>
          <w:rtl/>
        </w:rPr>
        <w:t>ך</w:t>
      </w:r>
      <w:proofErr w:type="spellEnd"/>
      <w:r w:rsidR="00080B50">
        <w:rPr>
          <w:rFonts w:ascii="FrankRuehl" w:hAnsi="FrankRuehl" w:cs="FrankRuehl" w:hint="cs"/>
          <w:sz w:val="32"/>
          <w:szCs w:val="32"/>
          <w:rtl/>
        </w:rPr>
        <w:t xml:space="preserve"> יתבטל הא הוי דבר שיש לו </w:t>
      </w:r>
      <w:proofErr w:type="spellStart"/>
      <w:r w:rsidR="00080B50">
        <w:rPr>
          <w:rFonts w:ascii="FrankRuehl" w:hAnsi="FrankRuehl" w:cs="FrankRuehl" w:hint="cs"/>
          <w:sz w:val="32"/>
          <w:szCs w:val="32"/>
          <w:rtl/>
        </w:rPr>
        <w:t>מתירין</w:t>
      </w:r>
      <w:proofErr w:type="spellEnd"/>
      <w:r w:rsidR="00DD60EA">
        <w:rPr>
          <w:rFonts w:ascii="FrankRuehl" w:hAnsi="FrankRuehl" w:cs="FrankRuehl" w:hint="cs"/>
          <w:sz w:val="32"/>
          <w:szCs w:val="32"/>
          <w:rtl/>
        </w:rPr>
        <w:t xml:space="preserve">, ותירץ </w:t>
      </w:r>
      <w:proofErr w:type="spellStart"/>
      <w:r w:rsidR="00DD60EA">
        <w:rPr>
          <w:rFonts w:ascii="FrankRuehl" w:hAnsi="FrankRuehl" w:cs="FrankRuehl" w:hint="cs"/>
          <w:sz w:val="32"/>
          <w:szCs w:val="32"/>
          <w:rtl/>
        </w:rPr>
        <w:t>דהא</w:t>
      </w:r>
      <w:proofErr w:type="spellEnd"/>
      <w:r w:rsidR="00DD60EA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DD60EA">
        <w:rPr>
          <w:rFonts w:ascii="FrankRuehl" w:hAnsi="FrankRuehl" w:cs="FrankRuehl" w:hint="cs"/>
          <w:sz w:val="32"/>
          <w:szCs w:val="32"/>
          <w:rtl/>
        </w:rPr>
        <w:t>דאמרינן</w:t>
      </w:r>
      <w:proofErr w:type="spellEnd"/>
      <w:r w:rsidR="00DD60EA">
        <w:rPr>
          <w:rFonts w:ascii="FrankRuehl" w:hAnsi="FrankRuehl" w:cs="FrankRuehl" w:hint="cs"/>
          <w:sz w:val="32"/>
          <w:szCs w:val="32"/>
          <w:rtl/>
        </w:rPr>
        <w:t xml:space="preserve"> דבר שיש </w:t>
      </w:r>
      <w:r w:rsidR="00080B50">
        <w:rPr>
          <w:rFonts w:ascii="FrankRuehl" w:hAnsi="FrankRuehl" w:cs="FrankRuehl" w:hint="cs"/>
          <w:sz w:val="32"/>
          <w:szCs w:val="32"/>
          <w:rtl/>
        </w:rPr>
        <w:t xml:space="preserve">לו </w:t>
      </w:r>
      <w:proofErr w:type="spellStart"/>
      <w:r w:rsidR="00080B50">
        <w:rPr>
          <w:rFonts w:ascii="FrankRuehl" w:hAnsi="FrankRuehl" w:cs="FrankRuehl" w:hint="cs"/>
          <w:sz w:val="32"/>
          <w:szCs w:val="32"/>
          <w:rtl/>
        </w:rPr>
        <w:t>מתירין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אפי' באלף לא בטיל היינו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דוקא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היכא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שהאיסור בעין כמו ביצה (שנפלה בתוך עוד ביצים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דהיתירא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) אבל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היכא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שאין האיסור בעין כמו מים ומלח בטילי. ומה שאמר רב אשי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במסקנא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דלא בטל משום דהוי דבר שיש לו </w:t>
      </w:r>
      <w:proofErr w:type="spellStart"/>
      <w:r w:rsidR="00080B50">
        <w:rPr>
          <w:rFonts w:ascii="FrankRuehl" w:hAnsi="FrankRuehl" w:cs="FrankRuehl" w:hint="cs"/>
          <w:sz w:val="32"/>
          <w:szCs w:val="32"/>
          <w:rtl/>
        </w:rPr>
        <w:t>מתירין</w:t>
      </w:r>
      <w:proofErr w:type="spellEnd"/>
      <w:r w:rsidR="003F6709">
        <w:rPr>
          <w:rFonts w:ascii="FrankRuehl" w:hAnsi="FrankRuehl" w:cs="FrankRuehl" w:hint="cs"/>
          <w:sz w:val="32"/>
          <w:szCs w:val="32"/>
          <w:rtl/>
        </w:rPr>
        <w:t xml:space="preserve">, שאני מים ומלח </w:t>
      </w:r>
      <w:proofErr w:type="spellStart"/>
      <w:r w:rsidR="003F6709">
        <w:rPr>
          <w:rFonts w:ascii="FrankRuehl" w:hAnsi="FrankRuehl" w:cs="FrankRuehl" w:hint="cs"/>
          <w:sz w:val="32"/>
          <w:szCs w:val="32"/>
          <w:rtl/>
        </w:rPr>
        <w:t>דיהבי</w:t>
      </w:r>
      <w:proofErr w:type="spellEnd"/>
      <w:r w:rsidR="003F6709">
        <w:rPr>
          <w:rFonts w:ascii="FrankRuehl" w:hAnsi="FrankRuehl" w:cs="FrankRuehl" w:hint="cs"/>
          <w:sz w:val="32"/>
          <w:szCs w:val="32"/>
          <w:rtl/>
        </w:rPr>
        <w:t xml:space="preserve"> טעמא שהרי המלח נותן טעם והמים שמהם נבללת העיסה הוי כמו נתינת</w:t>
      </w:r>
      <w:r w:rsidR="00080B50">
        <w:rPr>
          <w:rFonts w:ascii="FrankRuehl" w:hAnsi="FrankRuehl" w:cs="FrankRuehl" w:hint="cs"/>
          <w:sz w:val="32"/>
          <w:szCs w:val="32"/>
          <w:rtl/>
        </w:rPr>
        <w:t xml:space="preserve"> טעם, ומהני בדבר שיש לו </w:t>
      </w:r>
      <w:proofErr w:type="spellStart"/>
      <w:r w:rsidR="00080B50">
        <w:rPr>
          <w:rFonts w:ascii="FrankRuehl" w:hAnsi="FrankRuehl" w:cs="FrankRuehl" w:hint="cs"/>
          <w:sz w:val="32"/>
          <w:szCs w:val="32"/>
          <w:rtl/>
        </w:rPr>
        <w:t>מתירין</w:t>
      </w:r>
      <w:proofErr w:type="spellEnd"/>
      <w:r w:rsidR="00964119">
        <w:rPr>
          <w:rFonts w:ascii="FrankRuehl" w:hAnsi="FrankRuehl" w:cs="FrankRuehl" w:hint="cs"/>
          <w:sz w:val="32"/>
          <w:szCs w:val="32"/>
          <w:rtl/>
        </w:rPr>
        <w:t xml:space="preserve"> </w:t>
      </w:r>
      <w:r w:rsidR="003F6709">
        <w:rPr>
          <w:rFonts w:ascii="FrankRuehl" w:hAnsi="FrankRuehl" w:cs="FrankRuehl" w:hint="cs"/>
          <w:sz w:val="32"/>
          <w:szCs w:val="32"/>
          <w:rtl/>
        </w:rPr>
        <w:t>אע"פ שאין האיסור בעין כמו טעם גמור.</w:t>
      </w:r>
    </w:p>
    <w:p w:rsidR="003F6709" w:rsidRDefault="003F6709" w:rsidP="002C3449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וע"כ אין כוונתו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דהטעם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מורגש,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דא"כ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דל מהכי דהוי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דשיל"מ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, הטעם המורגש אינו בטל וכמו שתירץ רבא. אלא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דהיות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ומוסיפים בטעם של התבשיל, זה נחשב מספיק בעין לומר בו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החומרא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שדשל"מ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במין במינו אינו בטל.</w:t>
      </w:r>
    </w:p>
    <w:p w:rsidR="003F6709" w:rsidRDefault="003F6709" w:rsidP="002C3449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ויוצא לפי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התוס</w:t>
      </w:r>
      <w:proofErr w:type="spellEnd"/>
      <w:r w:rsidR="00964119">
        <w:rPr>
          <w:rFonts w:ascii="FrankRuehl" w:hAnsi="FrankRuehl" w:cs="FrankRuehl" w:hint="cs"/>
          <w:sz w:val="32"/>
          <w:szCs w:val="32"/>
          <w:rtl/>
        </w:rPr>
        <w:t xml:space="preserve">' </w:t>
      </w:r>
      <w:proofErr w:type="spellStart"/>
      <w:r w:rsidR="00964119">
        <w:rPr>
          <w:rFonts w:ascii="FrankRuehl" w:hAnsi="FrankRuehl" w:cs="FrankRuehl" w:hint="cs"/>
          <w:sz w:val="32"/>
          <w:szCs w:val="32"/>
          <w:rtl/>
        </w:rPr>
        <w:t>הרא"ש</w:t>
      </w:r>
      <w:proofErr w:type="spellEnd"/>
      <w:r w:rsidR="00964119">
        <w:rPr>
          <w:rFonts w:ascii="FrankRuehl" w:hAnsi="FrankRuehl" w:cs="FrankRuehl" w:hint="cs"/>
          <w:sz w:val="32"/>
          <w:szCs w:val="32"/>
          <w:rtl/>
        </w:rPr>
        <w:t xml:space="preserve"> שאין החידוש של רב אשי דה</w:t>
      </w:r>
      <w:r>
        <w:rPr>
          <w:rFonts w:ascii="FrankRuehl" w:hAnsi="FrankRuehl" w:cs="FrankRuehl" w:hint="cs"/>
          <w:sz w:val="32"/>
          <w:szCs w:val="32"/>
          <w:rtl/>
        </w:rPr>
        <w:t xml:space="preserve">וי מין במינו אלא </w:t>
      </w:r>
      <w:r w:rsidR="00323183">
        <w:rPr>
          <w:rFonts w:ascii="FrankRuehl" w:hAnsi="FrankRuehl" w:cs="FrankRuehl" w:hint="cs"/>
          <w:sz w:val="32"/>
          <w:szCs w:val="32"/>
          <w:rtl/>
        </w:rPr>
        <w:t xml:space="preserve">החידוש שלו הוא דהוי כבעין, דרק </w:t>
      </w:r>
      <w:r w:rsidR="00964119">
        <w:rPr>
          <w:rFonts w:ascii="FrankRuehl" w:hAnsi="FrankRuehl" w:cs="FrankRuehl" w:hint="cs"/>
          <w:sz w:val="32"/>
          <w:szCs w:val="32"/>
          <w:rtl/>
        </w:rPr>
        <w:t>כשז</w:t>
      </w:r>
      <w:r>
        <w:rPr>
          <w:rFonts w:ascii="FrankRuehl" w:hAnsi="FrankRuehl" w:cs="FrankRuehl" w:hint="cs"/>
          <w:sz w:val="32"/>
          <w:szCs w:val="32"/>
          <w:rtl/>
        </w:rPr>
        <w:t xml:space="preserve">ה בעין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אמרינן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דשיל"מ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אפי' באלף לא בטיל.</w:t>
      </w:r>
    </w:p>
    <w:p w:rsidR="003F6709" w:rsidRDefault="003F6709" w:rsidP="002C3449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התוס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' למדו שרב אשי חידש דהוי מין במינו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ולתוס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'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הרא"ש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חידש </w:t>
      </w:r>
      <w:r w:rsidR="00964119">
        <w:rPr>
          <w:rFonts w:ascii="FrankRuehl" w:hAnsi="FrankRuehl" w:cs="FrankRuehl" w:hint="cs"/>
          <w:sz w:val="32"/>
          <w:szCs w:val="32"/>
          <w:rtl/>
        </w:rPr>
        <w:t xml:space="preserve">דהוי בעין ולכן לא בטל. ובמאירי הקשה </w:t>
      </w:r>
      <w:proofErr w:type="spellStart"/>
      <w:r w:rsidR="00964119">
        <w:rPr>
          <w:rFonts w:ascii="FrankRuehl" w:hAnsi="FrankRuehl" w:cs="FrankRuehl" w:hint="cs"/>
          <w:sz w:val="32"/>
          <w:szCs w:val="32"/>
          <w:rtl/>
        </w:rPr>
        <w:t>דבירושלמי</w:t>
      </w:r>
      <w:proofErr w:type="spellEnd"/>
      <w:r w:rsidR="00964119">
        <w:rPr>
          <w:rFonts w:ascii="FrankRuehl" w:hAnsi="FrankRuehl" w:cs="FrankRuehl" w:hint="cs"/>
          <w:sz w:val="32"/>
          <w:szCs w:val="32"/>
          <w:rtl/>
        </w:rPr>
        <w:t xml:space="preserve"> מבואר </w:t>
      </w:r>
      <w:proofErr w:type="spellStart"/>
      <w:r w:rsidR="00964119">
        <w:rPr>
          <w:rFonts w:ascii="FrankRuehl" w:hAnsi="FrankRuehl" w:cs="FrankRuehl" w:hint="cs"/>
          <w:sz w:val="32"/>
          <w:szCs w:val="32"/>
          <w:rtl/>
        </w:rPr>
        <w:t>דבמין</w:t>
      </w:r>
      <w:proofErr w:type="spellEnd"/>
      <w:r w:rsidR="00964119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964119">
        <w:rPr>
          <w:rFonts w:ascii="FrankRuehl" w:hAnsi="FrankRuehl" w:cs="FrankRuehl" w:hint="cs"/>
          <w:sz w:val="32"/>
          <w:szCs w:val="32"/>
          <w:rtl/>
        </w:rPr>
        <w:t>ב</w:t>
      </w:r>
      <w:r>
        <w:rPr>
          <w:rFonts w:ascii="FrankRuehl" w:hAnsi="FrankRuehl" w:cs="FrankRuehl" w:hint="cs"/>
          <w:sz w:val="32"/>
          <w:szCs w:val="32"/>
          <w:rtl/>
        </w:rPr>
        <w:t>שאינו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מינו אפי'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דשיל"מ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בטל. ותירץ שהיות והתבלין והמלח מטעימים הרבה והמים הם </w:t>
      </w:r>
      <w:proofErr w:type="spellStart"/>
      <w:r w:rsidR="00964119">
        <w:rPr>
          <w:rFonts w:ascii="FrankRuehl" w:hAnsi="FrankRuehl" w:cs="FrankRuehl" w:hint="cs"/>
          <w:sz w:val="32"/>
          <w:szCs w:val="32"/>
          <w:rtl/>
        </w:rPr>
        <w:t>הם</w:t>
      </w:r>
      <w:proofErr w:type="spellEnd"/>
      <w:r w:rsidR="00964119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964119">
        <w:rPr>
          <w:rFonts w:ascii="FrankRuehl" w:hAnsi="FrankRuehl" w:cs="FrankRuehl" w:hint="cs"/>
          <w:sz w:val="32"/>
          <w:szCs w:val="32"/>
          <w:rtl/>
        </w:rPr>
        <w:t>שעושין</w:t>
      </w:r>
      <w:proofErr w:type="spellEnd"/>
      <w:r w:rsidR="00964119">
        <w:rPr>
          <w:rFonts w:ascii="FrankRuehl" w:hAnsi="FrankRuehl" w:cs="FrankRuehl" w:hint="cs"/>
          <w:sz w:val="32"/>
          <w:szCs w:val="32"/>
          <w:rtl/>
        </w:rPr>
        <w:t xml:space="preserve"> את הלחם הוי כאילו הוא</w:t>
      </w:r>
      <w:r>
        <w:rPr>
          <w:rFonts w:ascii="FrankRuehl" w:hAnsi="FrankRuehl" w:cs="FrankRuehl" w:hint="cs"/>
          <w:sz w:val="32"/>
          <w:szCs w:val="32"/>
          <w:rtl/>
        </w:rPr>
        <w:t xml:space="preserve"> בעין.</w:t>
      </w:r>
    </w:p>
    <w:p w:rsidR="003F6709" w:rsidRDefault="003F6709" w:rsidP="001C793D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והיינו שהרכיב שני ה</w:t>
      </w:r>
      <w:r w:rsidR="00964119">
        <w:rPr>
          <w:rFonts w:ascii="FrankRuehl" w:hAnsi="FrankRuehl" w:cs="FrankRuehl" w:hint="cs"/>
          <w:sz w:val="32"/>
          <w:szCs w:val="32"/>
          <w:rtl/>
        </w:rPr>
        <w:t xml:space="preserve">ביאורים יחד, </w:t>
      </w:r>
      <w:r w:rsidR="00080B50">
        <w:rPr>
          <w:rFonts w:ascii="FrankRuehl" w:hAnsi="FrankRuehl" w:cs="FrankRuehl" w:hint="cs"/>
          <w:sz w:val="32"/>
          <w:szCs w:val="32"/>
          <w:rtl/>
        </w:rPr>
        <w:t xml:space="preserve">שהקשה </w:t>
      </w:r>
      <w:proofErr w:type="spellStart"/>
      <w:r w:rsidR="00080B50">
        <w:rPr>
          <w:rFonts w:ascii="FrankRuehl" w:hAnsi="FrankRuehl" w:cs="FrankRuehl" w:hint="cs"/>
          <w:sz w:val="32"/>
          <w:szCs w:val="32"/>
          <w:rtl/>
        </w:rPr>
        <w:t>כהתוס</w:t>
      </w:r>
      <w:proofErr w:type="spellEnd"/>
      <w:r w:rsidR="00080B50">
        <w:rPr>
          <w:rFonts w:ascii="FrankRuehl" w:hAnsi="FrankRuehl" w:cs="FrankRuehl" w:hint="cs"/>
          <w:sz w:val="32"/>
          <w:szCs w:val="32"/>
          <w:rtl/>
        </w:rPr>
        <w:t xml:space="preserve">' </w:t>
      </w:r>
      <w:proofErr w:type="spellStart"/>
      <w:r w:rsidR="00080B50">
        <w:rPr>
          <w:rFonts w:ascii="FrankRuehl" w:hAnsi="FrankRuehl" w:cs="FrankRuehl" w:hint="cs"/>
          <w:sz w:val="32"/>
          <w:szCs w:val="32"/>
          <w:rtl/>
        </w:rPr>
        <w:t>דהא</w:t>
      </w:r>
      <w:proofErr w:type="spellEnd"/>
      <w:r w:rsidR="00080B50">
        <w:rPr>
          <w:rFonts w:ascii="FrankRuehl" w:hAnsi="FrankRuehl" w:cs="FrankRuehl" w:hint="cs"/>
          <w:sz w:val="32"/>
          <w:szCs w:val="32"/>
          <w:rtl/>
        </w:rPr>
        <w:t xml:space="preserve"> הוי מין </w:t>
      </w:r>
      <w:proofErr w:type="spellStart"/>
      <w:r w:rsidR="00080B50">
        <w:rPr>
          <w:rFonts w:ascii="FrankRuehl" w:hAnsi="FrankRuehl" w:cs="FrankRuehl" w:hint="cs"/>
          <w:sz w:val="32"/>
          <w:szCs w:val="32"/>
          <w:rtl/>
        </w:rPr>
        <w:t>בשאינו</w:t>
      </w:r>
      <w:proofErr w:type="spellEnd"/>
      <w:r w:rsidR="00080B50">
        <w:rPr>
          <w:rFonts w:ascii="FrankRuehl" w:hAnsi="FrankRuehl" w:cs="FrankRuehl" w:hint="cs"/>
          <w:sz w:val="32"/>
          <w:szCs w:val="32"/>
          <w:rtl/>
        </w:rPr>
        <w:t xml:space="preserve"> מינו, ותירץ </w:t>
      </w:r>
      <w:proofErr w:type="spellStart"/>
      <w:r w:rsidR="00964119">
        <w:rPr>
          <w:rFonts w:ascii="FrankRuehl" w:hAnsi="FrankRuehl" w:cs="FrankRuehl" w:hint="cs"/>
          <w:sz w:val="32"/>
          <w:szCs w:val="32"/>
          <w:rtl/>
        </w:rPr>
        <w:t>דאע"פ</w:t>
      </w:r>
      <w:proofErr w:type="spellEnd"/>
      <w:r w:rsidR="00964119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964119">
        <w:rPr>
          <w:rFonts w:ascii="FrankRuehl" w:hAnsi="FrankRuehl" w:cs="FrankRuehl" w:hint="cs"/>
          <w:sz w:val="32"/>
          <w:szCs w:val="32"/>
          <w:rtl/>
        </w:rPr>
        <w:t>דבעלמא</w:t>
      </w:r>
      <w:proofErr w:type="spellEnd"/>
      <w:r w:rsidR="00964119">
        <w:rPr>
          <w:rFonts w:ascii="FrankRuehl" w:hAnsi="FrankRuehl" w:cs="FrankRuehl" w:hint="cs"/>
          <w:sz w:val="32"/>
          <w:szCs w:val="32"/>
          <w:rtl/>
        </w:rPr>
        <w:t xml:space="preserve"> מין </w:t>
      </w:r>
      <w:proofErr w:type="spellStart"/>
      <w:r w:rsidR="00964119">
        <w:rPr>
          <w:rFonts w:ascii="FrankRuehl" w:hAnsi="FrankRuehl" w:cs="FrankRuehl" w:hint="cs"/>
          <w:sz w:val="32"/>
          <w:szCs w:val="32"/>
          <w:rtl/>
        </w:rPr>
        <w:t>בשאינו</w:t>
      </w:r>
      <w:proofErr w:type="spellEnd"/>
      <w:r w:rsidR="00964119">
        <w:rPr>
          <w:rFonts w:ascii="FrankRuehl" w:hAnsi="FrankRuehl" w:cs="FrankRuehl" w:hint="cs"/>
          <w:sz w:val="32"/>
          <w:szCs w:val="32"/>
          <w:rtl/>
        </w:rPr>
        <w:t xml:space="preserve"> מינו בטל אפי' </w:t>
      </w:r>
      <w:proofErr w:type="spellStart"/>
      <w:r w:rsidR="00964119">
        <w:rPr>
          <w:rFonts w:ascii="FrankRuehl" w:hAnsi="FrankRuehl" w:cs="FrankRuehl" w:hint="cs"/>
          <w:sz w:val="32"/>
          <w:szCs w:val="32"/>
          <w:rtl/>
        </w:rPr>
        <w:t>בדשיל"מ</w:t>
      </w:r>
      <w:proofErr w:type="spellEnd"/>
      <w:r w:rsidR="00964119">
        <w:rPr>
          <w:rFonts w:ascii="FrankRuehl" w:hAnsi="FrankRuehl" w:cs="FrankRuehl" w:hint="cs"/>
          <w:sz w:val="32"/>
          <w:szCs w:val="32"/>
          <w:rtl/>
        </w:rPr>
        <w:t xml:space="preserve"> </w:t>
      </w:r>
      <w:r w:rsidR="00080B50">
        <w:rPr>
          <w:rFonts w:ascii="FrankRuehl" w:hAnsi="FrankRuehl" w:cs="FrankRuehl" w:hint="cs"/>
          <w:sz w:val="32"/>
          <w:szCs w:val="32"/>
          <w:rtl/>
        </w:rPr>
        <w:t xml:space="preserve">כאן דהוי כאילו בעין כמו שתירץ </w:t>
      </w:r>
      <w:proofErr w:type="spellStart"/>
      <w:r w:rsidR="00080B50">
        <w:rPr>
          <w:rFonts w:ascii="FrankRuehl" w:hAnsi="FrankRuehl" w:cs="FrankRuehl" w:hint="cs"/>
          <w:sz w:val="32"/>
          <w:szCs w:val="32"/>
          <w:rtl/>
        </w:rPr>
        <w:t>בתוס</w:t>
      </w:r>
      <w:proofErr w:type="spellEnd"/>
      <w:r w:rsidR="00080B50">
        <w:rPr>
          <w:rFonts w:ascii="FrankRuehl" w:hAnsi="FrankRuehl" w:cs="FrankRuehl" w:hint="cs"/>
          <w:sz w:val="32"/>
          <w:szCs w:val="32"/>
          <w:rtl/>
        </w:rPr>
        <w:t xml:space="preserve">' </w:t>
      </w:r>
      <w:proofErr w:type="spellStart"/>
      <w:r w:rsidR="00080B50">
        <w:rPr>
          <w:rFonts w:ascii="FrankRuehl" w:hAnsi="FrankRuehl" w:cs="FrankRuehl" w:hint="cs"/>
          <w:sz w:val="32"/>
          <w:szCs w:val="32"/>
          <w:rtl/>
        </w:rPr>
        <w:t>הרא"ש</w:t>
      </w:r>
      <w:proofErr w:type="spellEnd"/>
      <w:r w:rsidR="00080B50">
        <w:rPr>
          <w:rFonts w:ascii="FrankRuehl" w:hAnsi="FrankRuehl" w:cs="FrankRuehl" w:hint="cs"/>
          <w:sz w:val="32"/>
          <w:szCs w:val="32"/>
          <w:rtl/>
        </w:rPr>
        <w:t>,</w:t>
      </w:r>
      <w:r>
        <w:rPr>
          <w:rFonts w:ascii="FrankRuehl" w:hAnsi="FrankRuehl" w:cs="FrankRuehl" w:hint="cs"/>
          <w:sz w:val="32"/>
          <w:szCs w:val="32"/>
          <w:rtl/>
        </w:rPr>
        <w:t xml:space="preserve"> אפי' במין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בשאינו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מינו אינו בטל.</w:t>
      </w:r>
      <w:r w:rsidR="001C793D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ולפי"ז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חיד</w:t>
      </w:r>
      <w:r w:rsidR="00964119">
        <w:rPr>
          <w:rFonts w:ascii="FrankRuehl" w:hAnsi="FrankRuehl" w:cs="FrankRuehl" w:hint="cs"/>
          <w:sz w:val="32"/>
          <w:szCs w:val="32"/>
          <w:rtl/>
        </w:rPr>
        <w:t xml:space="preserve">ושו של רב אשי הוא שלמרות שבמין </w:t>
      </w:r>
      <w:proofErr w:type="spellStart"/>
      <w:r w:rsidR="00964119">
        <w:rPr>
          <w:rFonts w:ascii="FrankRuehl" w:hAnsi="FrankRuehl" w:cs="FrankRuehl" w:hint="cs"/>
          <w:sz w:val="32"/>
          <w:szCs w:val="32"/>
          <w:rtl/>
        </w:rPr>
        <w:t>ב</w:t>
      </w:r>
      <w:r>
        <w:rPr>
          <w:rFonts w:ascii="FrankRuehl" w:hAnsi="FrankRuehl" w:cs="FrankRuehl" w:hint="cs"/>
          <w:sz w:val="32"/>
          <w:szCs w:val="32"/>
          <w:rtl/>
        </w:rPr>
        <w:t>שאינו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מינו לא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אמרינן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דדשיל"מ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אינו בטל, כאן היות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והוי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כאילו בעין, אפי' באינו מינו אינו בטל.</w:t>
      </w:r>
    </w:p>
    <w:p w:rsidR="003F6709" w:rsidRDefault="00080B50" w:rsidP="002C3449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והנה בדף ג' ע"א מ</w:t>
      </w:r>
      <w:r w:rsidR="003F6709">
        <w:rPr>
          <w:rFonts w:ascii="FrankRuehl" w:hAnsi="FrankRuehl" w:cs="FrankRuehl" w:hint="cs"/>
          <w:sz w:val="32"/>
          <w:szCs w:val="32"/>
          <w:rtl/>
        </w:rPr>
        <w:t>ב</w:t>
      </w:r>
      <w:r>
        <w:rPr>
          <w:rFonts w:ascii="FrankRuehl" w:hAnsi="FrankRuehl" w:cs="FrankRuehl" w:hint="cs"/>
          <w:sz w:val="32"/>
          <w:szCs w:val="32"/>
          <w:rtl/>
        </w:rPr>
        <w:t>ו</w:t>
      </w:r>
      <w:r w:rsidR="003F6709">
        <w:rPr>
          <w:rFonts w:ascii="FrankRuehl" w:hAnsi="FrankRuehl" w:cs="FrankRuehl" w:hint="cs"/>
          <w:sz w:val="32"/>
          <w:szCs w:val="32"/>
          <w:rtl/>
        </w:rPr>
        <w:t xml:space="preserve">אר </w:t>
      </w:r>
      <w:proofErr w:type="spellStart"/>
      <w:r w:rsidR="003F6709">
        <w:rPr>
          <w:rFonts w:ascii="FrankRuehl" w:hAnsi="FrankRuehl" w:cs="FrankRuehl" w:hint="cs"/>
          <w:sz w:val="32"/>
          <w:szCs w:val="32"/>
          <w:rtl/>
        </w:rPr>
        <w:t>דביצה</w:t>
      </w:r>
      <w:proofErr w:type="spellEnd"/>
      <w:r w:rsidR="003F6709">
        <w:rPr>
          <w:rFonts w:ascii="FrankRuehl" w:hAnsi="FrankRuehl" w:cs="FrankRuehl" w:hint="cs"/>
          <w:sz w:val="32"/>
          <w:szCs w:val="32"/>
          <w:rtl/>
        </w:rPr>
        <w:t xml:space="preserve"> שנולדה ביו"ט ש</w:t>
      </w:r>
      <w:r w:rsidR="00964119">
        <w:rPr>
          <w:rFonts w:ascii="FrankRuehl" w:hAnsi="FrankRuehl" w:cs="FrankRuehl" w:hint="cs"/>
          <w:sz w:val="32"/>
          <w:szCs w:val="32"/>
          <w:rtl/>
        </w:rPr>
        <w:t>נפלה בתוך ביצים אחרות אינה בטלה מדהוי דבר שיש ל</w:t>
      </w:r>
      <w:r w:rsidR="003F6709">
        <w:rPr>
          <w:rFonts w:ascii="FrankRuehl" w:hAnsi="FrankRuehl" w:cs="FrankRuehl" w:hint="cs"/>
          <w:sz w:val="32"/>
          <w:szCs w:val="32"/>
          <w:rtl/>
        </w:rPr>
        <w:t xml:space="preserve">ו </w:t>
      </w:r>
      <w:proofErr w:type="spellStart"/>
      <w:r w:rsidR="003F6709">
        <w:rPr>
          <w:rFonts w:ascii="FrankRuehl" w:hAnsi="FrankRuehl" w:cs="FrankRuehl" w:hint="cs"/>
          <w:sz w:val="32"/>
          <w:szCs w:val="32"/>
          <w:rtl/>
        </w:rPr>
        <w:t>מתירין</w:t>
      </w:r>
      <w:proofErr w:type="spellEnd"/>
      <w:r w:rsidR="003F6709">
        <w:rPr>
          <w:rFonts w:ascii="FrankRuehl" w:hAnsi="FrankRuehl" w:cs="FrankRuehl" w:hint="cs"/>
          <w:sz w:val="32"/>
          <w:szCs w:val="32"/>
          <w:rtl/>
        </w:rPr>
        <w:t>. ובדף ד' ע"א הוסיף רב אשי שגם בב</w:t>
      </w:r>
      <w:r w:rsidR="00964119">
        <w:rPr>
          <w:rFonts w:ascii="FrankRuehl" w:hAnsi="FrankRuehl" w:cs="FrankRuehl" w:hint="cs"/>
          <w:sz w:val="32"/>
          <w:szCs w:val="32"/>
          <w:rtl/>
        </w:rPr>
        <w:t>יצה שהיא ספק אם נולדה ביו"ט או ב</w:t>
      </w:r>
      <w:r w:rsidR="003F6709">
        <w:rPr>
          <w:rFonts w:ascii="FrankRuehl" w:hAnsi="FrankRuehl" w:cs="FrankRuehl" w:hint="cs"/>
          <w:sz w:val="32"/>
          <w:szCs w:val="32"/>
          <w:rtl/>
        </w:rPr>
        <w:t xml:space="preserve">חול מחמירים לא לאכול אותה </w:t>
      </w:r>
      <w:r>
        <w:rPr>
          <w:rFonts w:ascii="FrankRuehl" w:hAnsi="FrankRuehl" w:cs="FrankRuehl" w:hint="cs"/>
          <w:sz w:val="32"/>
          <w:szCs w:val="32"/>
          <w:rtl/>
        </w:rPr>
        <w:t xml:space="preserve">ביו"ט </w:t>
      </w:r>
      <w:r w:rsidR="003F6709">
        <w:rPr>
          <w:rFonts w:ascii="FrankRuehl" w:hAnsi="FrankRuehl" w:cs="FrankRuehl" w:hint="cs"/>
          <w:sz w:val="32"/>
          <w:szCs w:val="32"/>
          <w:rtl/>
        </w:rPr>
        <w:t xml:space="preserve">אע"פ דהוי  ספק דרבנן, ובדרך כלל </w:t>
      </w:r>
      <w:proofErr w:type="spellStart"/>
      <w:r w:rsidR="003F6709">
        <w:rPr>
          <w:rFonts w:ascii="FrankRuehl" w:hAnsi="FrankRuehl" w:cs="FrankRuehl" w:hint="cs"/>
          <w:sz w:val="32"/>
          <w:szCs w:val="32"/>
          <w:rtl/>
        </w:rPr>
        <w:t>ספיקא</w:t>
      </w:r>
      <w:proofErr w:type="spellEnd"/>
      <w:r w:rsidR="003F6709">
        <w:rPr>
          <w:rFonts w:ascii="FrankRuehl" w:hAnsi="FrankRuehl" w:cs="FrankRuehl" w:hint="cs"/>
          <w:sz w:val="32"/>
          <w:szCs w:val="32"/>
          <w:rtl/>
        </w:rPr>
        <w:t xml:space="preserve"> דרבנן </w:t>
      </w:r>
      <w:proofErr w:type="spellStart"/>
      <w:r w:rsidR="003F6709">
        <w:rPr>
          <w:rFonts w:ascii="FrankRuehl" w:hAnsi="FrankRuehl" w:cs="FrankRuehl" w:hint="cs"/>
          <w:sz w:val="32"/>
          <w:szCs w:val="32"/>
          <w:rtl/>
        </w:rPr>
        <w:t>לקולא</w:t>
      </w:r>
      <w:proofErr w:type="spellEnd"/>
      <w:r w:rsidR="003F6709">
        <w:rPr>
          <w:rFonts w:ascii="FrankRuehl" w:hAnsi="FrankRuehl" w:cs="FrankRuehl" w:hint="cs"/>
          <w:sz w:val="32"/>
          <w:szCs w:val="32"/>
          <w:rtl/>
        </w:rPr>
        <w:t xml:space="preserve">, כאן דהוי </w:t>
      </w:r>
      <w:proofErr w:type="spellStart"/>
      <w:r w:rsidR="003F6709">
        <w:rPr>
          <w:rFonts w:ascii="FrankRuehl" w:hAnsi="FrankRuehl" w:cs="FrankRuehl" w:hint="cs"/>
          <w:sz w:val="32"/>
          <w:szCs w:val="32"/>
          <w:rtl/>
        </w:rPr>
        <w:t>דשיל"מ</w:t>
      </w:r>
      <w:proofErr w:type="spellEnd"/>
      <w:r w:rsidR="003F6709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3F6709">
        <w:rPr>
          <w:rFonts w:ascii="FrankRuehl" w:hAnsi="FrankRuehl" w:cs="FrankRuehl" w:hint="cs"/>
          <w:sz w:val="32"/>
          <w:szCs w:val="32"/>
          <w:rtl/>
        </w:rPr>
        <w:t>אזל</w:t>
      </w:r>
      <w:r w:rsidR="00964119">
        <w:rPr>
          <w:rFonts w:ascii="FrankRuehl" w:hAnsi="FrankRuehl" w:cs="FrankRuehl" w:hint="cs"/>
          <w:sz w:val="32"/>
          <w:szCs w:val="32"/>
          <w:rtl/>
        </w:rPr>
        <w:t>ינן</w:t>
      </w:r>
      <w:proofErr w:type="spellEnd"/>
      <w:r w:rsidR="00964119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964119">
        <w:rPr>
          <w:rFonts w:ascii="FrankRuehl" w:hAnsi="FrankRuehl" w:cs="FrankRuehl" w:hint="cs"/>
          <w:sz w:val="32"/>
          <w:szCs w:val="32"/>
          <w:rtl/>
        </w:rPr>
        <w:t>לחומרא</w:t>
      </w:r>
      <w:proofErr w:type="spellEnd"/>
      <w:r w:rsidR="00964119">
        <w:rPr>
          <w:rFonts w:ascii="FrankRuehl" w:hAnsi="FrankRuehl" w:cs="FrankRuehl" w:hint="cs"/>
          <w:sz w:val="32"/>
          <w:szCs w:val="32"/>
          <w:rtl/>
        </w:rPr>
        <w:t xml:space="preserve"> </w:t>
      </w:r>
      <w:r w:rsidR="003F6709">
        <w:rPr>
          <w:rFonts w:ascii="FrankRuehl" w:hAnsi="FrankRuehl" w:cs="FrankRuehl" w:hint="cs"/>
          <w:sz w:val="32"/>
          <w:szCs w:val="32"/>
          <w:rtl/>
        </w:rPr>
        <w:t>.</w:t>
      </w:r>
    </w:p>
    <w:p w:rsidR="003F6709" w:rsidRDefault="003F6709" w:rsidP="002C3449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lastRenderedPageBreak/>
        <w:t xml:space="preserve">   בדין של </w:t>
      </w:r>
      <w:proofErr w:type="spellStart"/>
      <w:r w:rsidR="006078B3">
        <w:rPr>
          <w:rFonts w:ascii="FrankRuehl" w:hAnsi="FrankRuehl" w:cs="FrankRuehl" w:hint="cs"/>
          <w:sz w:val="32"/>
          <w:szCs w:val="32"/>
          <w:rtl/>
        </w:rPr>
        <w:t>דשיל"מ</w:t>
      </w:r>
      <w:proofErr w:type="spellEnd"/>
      <w:r w:rsidR="005B7658">
        <w:rPr>
          <w:rFonts w:ascii="FrankRuehl" w:hAnsi="FrankRuehl" w:cs="FrankRuehl" w:hint="cs"/>
          <w:sz w:val="32"/>
          <w:szCs w:val="32"/>
          <w:rtl/>
        </w:rPr>
        <w:t xml:space="preserve"> שאינו בטל</w:t>
      </w:r>
      <w:r w:rsidR="00964119">
        <w:rPr>
          <w:rFonts w:ascii="FrankRuehl" w:hAnsi="FrankRuehl" w:cs="FrankRuehl" w:hint="cs"/>
          <w:sz w:val="32"/>
          <w:szCs w:val="32"/>
          <w:rtl/>
        </w:rPr>
        <w:t xml:space="preserve"> נאמרו שני טעמים שונים בראשונים.</w:t>
      </w:r>
      <w:r w:rsidR="005B7658">
        <w:rPr>
          <w:rFonts w:ascii="FrankRuehl" w:hAnsi="FrankRuehl" w:cs="FrankRuehl" w:hint="cs"/>
          <w:sz w:val="32"/>
          <w:szCs w:val="32"/>
          <w:rtl/>
        </w:rPr>
        <w:t xml:space="preserve"> ברש"י לעיל ג' ע"ב כתב </w:t>
      </w:r>
      <w:proofErr w:type="spellStart"/>
      <w:r w:rsidR="005B7658">
        <w:rPr>
          <w:rFonts w:ascii="FrankRuehl" w:hAnsi="FrankRuehl" w:cs="FrankRuehl" w:hint="cs"/>
          <w:sz w:val="32"/>
          <w:szCs w:val="32"/>
          <w:rtl/>
        </w:rPr>
        <w:t>דהחמירו</w:t>
      </w:r>
      <w:proofErr w:type="spellEnd"/>
      <w:r w:rsidR="005B7658">
        <w:rPr>
          <w:rFonts w:ascii="FrankRuehl" w:hAnsi="FrankRuehl" w:cs="FrankRuehl" w:hint="cs"/>
          <w:sz w:val="32"/>
          <w:szCs w:val="32"/>
          <w:rtl/>
        </w:rPr>
        <w:t xml:space="preserve"> רבנן הואיל ויש לו </w:t>
      </w:r>
      <w:proofErr w:type="spellStart"/>
      <w:r w:rsidR="005B7658">
        <w:rPr>
          <w:rFonts w:ascii="FrankRuehl" w:hAnsi="FrankRuehl" w:cs="FrankRuehl" w:hint="cs"/>
          <w:sz w:val="32"/>
          <w:szCs w:val="32"/>
          <w:rtl/>
        </w:rPr>
        <w:t>מתירין</w:t>
      </w:r>
      <w:proofErr w:type="spellEnd"/>
      <w:r w:rsidR="005B7658">
        <w:rPr>
          <w:rFonts w:ascii="FrankRuehl" w:hAnsi="FrankRuehl" w:cs="FrankRuehl" w:hint="cs"/>
          <w:sz w:val="32"/>
          <w:szCs w:val="32"/>
          <w:rtl/>
        </w:rPr>
        <w:t xml:space="preserve"> לאחר זמן, לא יאכלו באיסור ע"י ביטול. והיינו </w:t>
      </w:r>
      <w:proofErr w:type="spellStart"/>
      <w:r w:rsidR="005B7658">
        <w:rPr>
          <w:rFonts w:ascii="FrankRuehl" w:hAnsi="FrankRuehl" w:cs="FrankRuehl" w:hint="cs"/>
          <w:sz w:val="32"/>
          <w:szCs w:val="32"/>
          <w:rtl/>
        </w:rPr>
        <w:t>דאין</w:t>
      </w:r>
      <w:proofErr w:type="spellEnd"/>
      <w:r w:rsidR="005B7658">
        <w:rPr>
          <w:rFonts w:ascii="FrankRuehl" w:hAnsi="FrankRuehl" w:cs="FrankRuehl" w:hint="cs"/>
          <w:sz w:val="32"/>
          <w:szCs w:val="32"/>
          <w:rtl/>
        </w:rPr>
        <w:t xml:space="preserve"> לסמוך על ההיתר של ביטול כשאפשר לחכות ולאכול אותה בה</w:t>
      </w:r>
      <w:r w:rsidR="00964119">
        <w:rPr>
          <w:rFonts w:ascii="FrankRuehl" w:hAnsi="FrankRuehl" w:cs="FrankRuehl" w:hint="cs"/>
          <w:sz w:val="32"/>
          <w:szCs w:val="32"/>
          <w:rtl/>
        </w:rPr>
        <w:t xml:space="preserve">יתר גמור. עד </w:t>
      </w:r>
      <w:proofErr w:type="spellStart"/>
      <w:r w:rsidR="00964119">
        <w:rPr>
          <w:rFonts w:ascii="FrankRuehl" w:hAnsi="FrankRuehl" w:cs="FrankRuehl" w:hint="cs"/>
          <w:sz w:val="32"/>
          <w:szCs w:val="32"/>
          <w:rtl/>
        </w:rPr>
        <w:t>שתאכלנו</w:t>
      </w:r>
      <w:proofErr w:type="spellEnd"/>
      <w:r w:rsidR="00577196">
        <w:rPr>
          <w:rFonts w:ascii="FrankRuehl" w:hAnsi="FrankRuehl" w:cs="FrankRuehl" w:hint="cs"/>
          <w:sz w:val="32"/>
          <w:szCs w:val="32"/>
          <w:rtl/>
        </w:rPr>
        <w:t xml:space="preserve"> באיסור ע"י ביטול, </w:t>
      </w:r>
      <w:proofErr w:type="spellStart"/>
      <w:r w:rsidR="00577196">
        <w:rPr>
          <w:rFonts w:ascii="FrankRuehl" w:hAnsi="FrankRuehl" w:cs="FrankRuehl" w:hint="cs"/>
          <w:sz w:val="32"/>
          <w:szCs w:val="32"/>
          <w:rtl/>
        </w:rPr>
        <w:t>תאכלנו</w:t>
      </w:r>
      <w:proofErr w:type="spellEnd"/>
      <w:r w:rsidR="00577196">
        <w:rPr>
          <w:rFonts w:ascii="FrankRuehl" w:hAnsi="FrankRuehl" w:cs="FrankRuehl" w:hint="cs"/>
          <w:sz w:val="32"/>
          <w:szCs w:val="32"/>
          <w:rtl/>
        </w:rPr>
        <w:t xml:space="preserve"> בהיתר מחר.</w:t>
      </w:r>
    </w:p>
    <w:p w:rsidR="00537FA5" w:rsidRDefault="00577196" w:rsidP="002C3449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ואילו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הר"ן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בנדרים נ"ב ע"א האריך לבאר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דהא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דרבי יהודה סובר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שמדאורי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' מין במינו לא בטיל, היינו </w:t>
      </w:r>
      <w:r w:rsidR="00080B50">
        <w:rPr>
          <w:rFonts w:ascii="FrankRuehl" w:hAnsi="FrankRuehl" w:cs="FrankRuehl" w:hint="cs"/>
          <w:sz w:val="32"/>
          <w:szCs w:val="32"/>
          <w:rtl/>
        </w:rPr>
        <w:t xml:space="preserve">כי כל דבר שהוא דומה </w:t>
      </w:r>
      <w:proofErr w:type="spellStart"/>
      <w:r w:rsidR="00080B50">
        <w:rPr>
          <w:rFonts w:ascii="FrankRuehl" w:hAnsi="FrankRuehl" w:cs="FrankRuehl" w:hint="cs"/>
          <w:sz w:val="32"/>
          <w:szCs w:val="32"/>
          <w:rtl/>
        </w:rPr>
        <w:t>לחבירו</w:t>
      </w:r>
      <w:proofErr w:type="spellEnd"/>
      <w:r w:rsidR="00080B50">
        <w:rPr>
          <w:rFonts w:ascii="FrankRuehl" w:hAnsi="FrankRuehl" w:cs="FrankRuehl" w:hint="cs"/>
          <w:sz w:val="32"/>
          <w:szCs w:val="32"/>
          <w:rtl/>
        </w:rPr>
        <w:t xml:space="preserve"> אינו</w:t>
      </w:r>
      <w:r>
        <w:rPr>
          <w:rFonts w:ascii="FrankRuehl" w:hAnsi="FrankRuehl" w:cs="FrankRuehl" w:hint="cs"/>
          <w:sz w:val="32"/>
          <w:szCs w:val="32"/>
          <w:rtl/>
        </w:rPr>
        <w:t xml:space="preserve"> מחלישו ומבטלו אלא מעמידו ומחזקו</w:t>
      </w:r>
      <w:r w:rsidR="00080B50">
        <w:rPr>
          <w:rFonts w:ascii="FrankRuehl" w:hAnsi="FrankRuehl" w:cs="FrankRuehl" w:hint="cs"/>
          <w:sz w:val="32"/>
          <w:szCs w:val="32"/>
          <w:rtl/>
        </w:rPr>
        <w:t>.</w:t>
      </w:r>
      <w:r>
        <w:rPr>
          <w:rFonts w:ascii="FrankRuehl" w:hAnsi="FrankRuehl" w:cs="FrankRuehl" w:hint="cs"/>
          <w:sz w:val="32"/>
          <w:szCs w:val="32"/>
          <w:rtl/>
        </w:rPr>
        <w:t xml:space="preserve"> ורבנן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ס"ל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דמ"מ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מין במינו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דאיסור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והיתר אין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דומין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זה לזה כיון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דחד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אסור וחד שרי ולא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הולכין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אחר דמיונם בעצם אלא אחר חילוקן באיסור והיתר אבל כשדומים בהיתר וגם שווים במין אינם בטלים, ולכן </w:t>
      </w:r>
      <w:r w:rsidR="00080B50">
        <w:rPr>
          <w:rFonts w:ascii="FrankRuehl" w:hAnsi="FrankRuehl" w:cs="FrankRuehl" w:hint="cs"/>
          <w:sz w:val="32"/>
          <w:szCs w:val="32"/>
          <w:rtl/>
        </w:rPr>
        <w:t xml:space="preserve">בדבר שיש לו </w:t>
      </w:r>
      <w:proofErr w:type="spellStart"/>
      <w:r w:rsidR="00080B50">
        <w:rPr>
          <w:rFonts w:ascii="FrankRuehl" w:hAnsi="FrankRuehl" w:cs="FrankRuehl" w:hint="cs"/>
          <w:sz w:val="32"/>
          <w:szCs w:val="32"/>
          <w:rtl/>
        </w:rPr>
        <w:t>מתירין</w:t>
      </w:r>
      <w:proofErr w:type="spellEnd"/>
      <w:r w:rsidR="00080B50">
        <w:rPr>
          <w:rFonts w:ascii="FrankRuehl" w:hAnsi="FrankRuehl" w:cs="FrankRuehl" w:hint="cs"/>
          <w:sz w:val="32"/>
          <w:szCs w:val="32"/>
          <w:rtl/>
        </w:rPr>
        <w:t xml:space="preserve"> הרי הוא דומה לדבר המותר כי גם הוא יש לו היתר, ולכן נחשב כאילו מין במינו</w:t>
      </w:r>
      <w:r w:rsidR="00537FA5">
        <w:rPr>
          <w:rFonts w:ascii="FrankRuehl" w:hAnsi="FrankRuehl" w:cs="FrankRuehl" w:hint="cs"/>
          <w:sz w:val="32"/>
          <w:szCs w:val="32"/>
          <w:rtl/>
        </w:rPr>
        <w:t xml:space="preserve">, </w:t>
      </w:r>
      <w:r w:rsidR="00323183">
        <w:rPr>
          <w:rFonts w:ascii="FrankRuehl" w:hAnsi="FrankRuehl" w:cs="FrankRuehl" w:hint="cs"/>
          <w:sz w:val="32"/>
          <w:szCs w:val="32"/>
          <w:rtl/>
        </w:rPr>
        <w:t>היתר בהיתר ולכן אינו בטל. ובזה</w:t>
      </w:r>
      <w:r w:rsidR="00537FA5">
        <w:rPr>
          <w:rFonts w:ascii="FrankRuehl" w:hAnsi="FrankRuehl" w:cs="FrankRuehl" w:hint="cs"/>
          <w:sz w:val="32"/>
          <w:szCs w:val="32"/>
          <w:rtl/>
        </w:rPr>
        <w:t xml:space="preserve"> ביאר </w:t>
      </w:r>
      <w:proofErr w:type="spellStart"/>
      <w:r w:rsidR="00537FA5">
        <w:rPr>
          <w:rFonts w:ascii="FrankRuehl" w:hAnsi="FrankRuehl" w:cs="FrankRuehl" w:hint="cs"/>
          <w:sz w:val="32"/>
          <w:szCs w:val="32"/>
          <w:rtl/>
        </w:rPr>
        <w:t>הר"ן</w:t>
      </w:r>
      <w:proofErr w:type="spellEnd"/>
      <w:r w:rsidR="00537FA5">
        <w:rPr>
          <w:rFonts w:ascii="FrankRuehl" w:hAnsi="FrankRuehl" w:cs="FrankRuehl" w:hint="cs"/>
          <w:sz w:val="32"/>
          <w:szCs w:val="32"/>
          <w:rtl/>
        </w:rPr>
        <w:t xml:space="preserve"> מדוע </w:t>
      </w:r>
      <w:proofErr w:type="spellStart"/>
      <w:r w:rsidR="00537FA5">
        <w:rPr>
          <w:rFonts w:ascii="FrankRuehl" w:hAnsi="FrankRuehl" w:cs="FrankRuehl" w:hint="cs"/>
          <w:sz w:val="32"/>
          <w:szCs w:val="32"/>
          <w:rtl/>
        </w:rPr>
        <w:t>דוקא</w:t>
      </w:r>
      <w:proofErr w:type="spellEnd"/>
      <w:r w:rsidR="00537FA5">
        <w:rPr>
          <w:rFonts w:ascii="FrankRuehl" w:hAnsi="FrankRuehl" w:cs="FrankRuehl" w:hint="cs"/>
          <w:sz w:val="32"/>
          <w:szCs w:val="32"/>
          <w:rtl/>
        </w:rPr>
        <w:t xml:space="preserve"> במין במינו אינו בטל, </w:t>
      </w:r>
      <w:proofErr w:type="spellStart"/>
      <w:r w:rsidR="00537FA5">
        <w:rPr>
          <w:rFonts w:ascii="FrankRuehl" w:hAnsi="FrankRuehl" w:cs="FrankRuehl" w:hint="cs"/>
          <w:sz w:val="32"/>
          <w:szCs w:val="32"/>
          <w:rtl/>
        </w:rPr>
        <w:t>דהיות</w:t>
      </w:r>
      <w:proofErr w:type="spellEnd"/>
      <w:r w:rsidR="00537FA5">
        <w:rPr>
          <w:rFonts w:ascii="FrankRuehl" w:hAnsi="FrankRuehl" w:cs="FrankRuehl" w:hint="cs"/>
          <w:sz w:val="32"/>
          <w:szCs w:val="32"/>
          <w:rtl/>
        </w:rPr>
        <w:t xml:space="preserve"> ודומה לו במין וגם דומה לו שיהיה מותר, לכן החמירו שלא יתבטל אבל במין </w:t>
      </w:r>
      <w:proofErr w:type="spellStart"/>
      <w:r w:rsidR="00537FA5">
        <w:rPr>
          <w:rFonts w:ascii="FrankRuehl" w:hAnsi="FrankRuehl" w:cs="FrankRuehl" w:hint="cs"/>
          <w:sz w:val="32"/>
          <w:szCs w:val="32"/>
          <w:rtl/>
        </w:rPr>
        <w:t>בשאינו</w:t>
      </w:r>
      <w:proofErr w:type="spellEnd"/>
      <w:r w:rsidR="00537FA5">
        <w:rPr>
          <w:rFonts w:ascii="FrankRuehl" w:hAnsi="FrankRuehl" w:cs="FrankRuehl" w:hint="cs"/>
          <w:sz w:val="32"/>
          <w:szCs w:val="32"/>
          <w:rtl/>
        </w:rPr>
        <w:t xml:space="preserve"> מינו לא כי לא די </w:t>
      </w:r>
      <w:proofErr w:type="spellStart"/>
      <w:r w:rsidR="00537FA5">
        <w:rPr>
          <w:rFonts w:ascii="FrankRuehl" w:hAnsi="FrankRuehl" w:cs="FrankRuehl" w:hint="cs"/>
          <w:sz w:val="32"/>
          <w:szCs w:val="32"/>
          <w:rtl/>
        </w:rPr>
        <w:t>שדומין</w:t>
      </w:r>
      <w:proofErr w:type="spellEnd"/>
      <w:r w:rsidR="00537FA5">
        <w:rPr>
          <w:rFonts w:ascii="FrankRuehl" w:hAnsi="FrankRuehl" w:cs="FrankRuehl" w:hint="cs"/>
          <w:sz w:val="32"/>
          <w:szCs w:val="32"/>
          <w:rtl/>
        </w:rPr>
        <w:t xml:space="preserve"> בהיתר היות וחלוקים בעצם, ולכן הוא בטל.</w:t>
      </w:r>
    </w:p>
    <w:p w:rsidR="00537FA5" w:rsidRDefault="00537FA5" w:rsidP="002C3449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וכתבו האחרונים (פני יהושע ועוד)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דבשלמא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לטעם של רש"י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דעד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שתאכלנו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באיסור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תאכלנו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בהיתר מובן מה שרב אשי חידש בדף ד' שלא רק לגבי ביטול ברוב מחמירים אלא גם בספק דרבנן מחמירים אבל לפי הטעם של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הר"ן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שהדין של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דשיל"מ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הוא דין מיוחד בהל' ביטול, שלא יתבטל במין במינו, מה זה שייך לספק דרבנן,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דשם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לא שייך לומר שמחמירים כי הוא כמין במינו. וכתב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הנצי"ב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במרומי שדה שרב אשי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ס"ל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כטעמו של רש"י ולכן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ס"ל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שגם בספק יש להחמיר.</w:t>
      </w:r>
    </w:p>
    <w:p w:rsidR="00301C01" w:rsidRDefault="00537FA5" w:rsidP="002C3449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ולפי"ז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ביאר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הנצי"ב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גם את דברי רב אשי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בסוגיין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,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דלמרות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שמים ומלח הם מין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בשאינו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מינו בעיסה בכל זאת אינו בטל</w:t>
      </w:r>
      <w:r w:rsidR="00301C01">
        <w:rPr>
          <w:rFonts w:ascii="FrankRuehl" w:hAnsi="FrankRuehl" w:cs="FrankRuehl" w:hint="cs"/>
          <w:sz w:val="32"/>
          <w:szCs w:val="32"/>
          <w:rtl/>
        </w:rPr>
        <w:t xml:space="preserve">, </w:t>
      </w:r>
      <w:proofErr w:type="spellStart"/>
      <w:r w:rsidR="00301C01">
        <w:rPr>
          <w:rFonts w:ascii="FrankRuehl" w:hAnsi="FrankRuehl" w:cs="FrankRuehl" w:hint="cs"/>
          <w:sz w:val="32"/>
          <w:szCs w:val="32"/>
          <w:rtl/>
        </w:rPr>
        <w:t>דלטעמו</w:t>
      </w:r>
      <w:proofErr w:type="spellEnd"/>
      <w:r w:rsidR="00301C01">
        <w:rPr>
          <w:rFonts w:ascii="FrankRuehl" w:hAnsi="FrankRuehl" w:cs="FrankRuehl" w:hint="cs"/>
          <w:sz w:val="32"/>
          <w:szCs w:val="32"/>
          <w:rtl/>
        </w:rPr>
        <w:t xml:space="preserve"> של </w:t>
      </w:r>
      <w:proofErr w:type="spellStart"/>
      <w:r w:rsidR="00301C01">
        <w:rPr>
          <w:rFonts w:ascii="FrankRuehl" w:hAnsi="FrankRuehl" w:cs="FrankRuehl" w:hint="cs"/>
          <w:sz w:val="32"/>
          <w:szCs w:val="32"/>
          <w:rtl/>
        </w:rPr>
        <w:t>הר"ן</w:t>
      </w:r>
      <w:proofErr w:type="spellEnd"/>
      <w:r w:rsidR="00301C01">
        <w:rPr>
          <w:rFonts w:ascii="FrankRuehl" w:hAnsi="FrankRuehl" w:cs="FrankRuehl" w:hint="cs"/>
          <w:sz w:val="32"/>
          <w:szCs w:val="32"/>
          <w:rtl/>
        </w:rPr>
        <w:t xml:space="preserve"> רק במין במינו החמירו וכנ"ל אבל לשיטת רש"י </w:t>
      </w:r>
      <w:proofErr w:type="spellStart"/>
      <w:r w:rsidR="00301C01">
        <w:rPr>
          <w:rFonts w:ascii="FrankRuehl" w:hAnsi="FrankRuehl" w:cs="FrankRuehl" w:hint="cs"/>
          <w:sz w:val="32"/>
          <w:szCs w:val="32"/>
          <w:rtl/>
        </w:rPr>
        <w:t>דהטעם</w:t>
      </w:r>
      <w:proofErr w:type="spellEnd"/>
      <w:r w:rsidR="00301C01">
        <w:rPr>
          <w:rFonts w:ascii="FrankRuehl" w:hAnsi="FrankRuehl" w:cs="FrankRuehl" w:hint="cs"/>
          <w:sz w:val="32"/>
          <w:szCs w:val="32"/>
          <w:rtl/>
        </w:rPr>
        <w:t xml:space="preserve"> הוא לא לסמוך על קולות של ביטול או ספק דרבנן </w:t>
      </w:r>
      <w:proofErr w:type="spellStart"/>
      <w:r w:rsidR="00301C01">
        <w:rPr>
          <w:rFonts w:ascii="FrankRuehl" w:hAnsi="FrankRuehl" w:cs="FrankRuehl" w:hint="cs"/>
          <w:sz w:val="32"/>
          <w:szCs w:val="32"/>
          <w:rtl/>
        </w:rPr>
        <w:t>לקולא</w:t>
      </w:r>
      <w:proofErr w:type="spellEnd"/>
      <w:r w:rsidR="00301C01">
        <w:rPr>
          <w:rFonts w:ascii="FrankRuehl" w:hAnsi="FrankRuehl" w:cs="FrankRuehl" w:hint="cs"/>
          <w:sz w:val="32"/>
          <w:szCs w:val="32"/>
          <w:rtl/>
        </w:rPr>
        <w:t xml:space="preserve">, אזי גם במין </w:t>
      </w:r>
      <w:proofErr w:type="spellStart"/>
      <w:r w:rsidR="00301C01">
        <w:rPr>
          <w:rFonts w:ascii="FrankRuehl" w:hAnsi="FrankRuehl" w:cs="FrankRuehl" w:hint="cs"/>
          <w:sz w:val="32"/>
          <w:szCs w:val="32"/>
          <w:rtl/>
        </w:rPr>
        <w:t>בשאינו</w:t>
      </w:r>
      <w:proofErr w:type="spellEnd"/>
      <w:r w:rsidR="00301C01">
        <w:rPr>
          <w:rFonts w:ascii="FrankRuehl" w:hAnsi="FrankRuehl" w:cs="FrankRuehl" w:hint="cs"/>
          <w:sz w:val="32"/>
          <w:szCs w:val="32"/>
          <w:rtl/>
        </w:rPr>
        <w:t xml:space="preserve"> מינו יש להחמיר.</w:t>
      </w:r>
      <w:r w:rsidR="001C793D">
        <w:rPr>
          <w:rFonts w:ascii="FrankRuehl" w:hAnsi="FrankRuehl" w:cs="FrankRuehl" w:hint="cs"/>
          <w:sz w:val="32"/>
          <w:szCs w:val="32"/>
          <w:rtl/>
        </w:rPr>
        <w:t xml:space="preserve"> גם בספר המכתם כתב </w:t>
      </w:r>
      <w:proofErr w:type="spellStart"/>
      <w:r w:rsidR="001C793D">
        <w:rPr>
          <w:rFonts w:ascii="FrankRuehl" w:hAnsi="FrankRuehl" w:cs="FrankRuehl" w:hint="cs"/>
          <w:sz w:val="32"/>
          <w:szCs w:val="32"/>
          <w:rtl/>
        </w:rPr>
        <w:t>בסוגיין</w:t>
      </w:r>
      <w:proofErr w:type="spellEnd"/>
      <w:r w:rsidR="001C793D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1C793D">
        <w:rPr>
          <w:rFonts w:ascii="FrankRuehl" w:hAnsi="FrankRuehl" w:cs="FrankRuehl" w:hint="cs"/>
          <w:sz w:val="32"/>
          <w:szCs w:val="32"/>
          <w:rtl/>
        </w:rPr>
        <w:t>דרב</w:t>
      </w:r>
      <w:proofErr w:type="spellEnd"/>
      <w:r w:rsidR="001C793D">
        <w:rPr>
          <w:rFonts w:ascii="FrankRuehl" w:hAnsi="FrankRuehl" w:cs="FrankRuehl" w:hint="cs"/>
          <w:sz w:val="32"/>
          <w:szCs w:val="32"/>
          <w:rtl/>
        </w:rPr>
        <w:t xml:space="preserve"> אשי </w:t>
      </w:r>
      <w:proofErr w:type="spellStart"/>
      <w:r w:rsidR="001C793D">
        <w:rPr>
          <w:rFonts w:ascii="FrankRuehl" w:hAnsi="FrankRuehl" w:cs="FrankRuehl" w:hint="cs"/>
          <w:sz w:val="32"/>
          <w:szCs w:val="32"/>
          <w:rtl/>
        </w:rPr>
        <w:t>ס"ל</w:t>
      </w:r>
      <w:proofErr w:type="spellEnd"/>
      <w:r w:rsidR="001C793D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1C793D">
        <w:rPr>
          <w:rFonts w:ascii="FrankRuehl" w:hAnsi="FrankRuehl" w:cs="FrankRuehl" w:hint="cs"/>
          <w:sz w:val="32"/>
          <w:szCs w:val="32"/>
          <w:rtl/>
        </w:rPr>
        <w:t>דדשיל"מ</w:t>
      </w:r>
      <w:proofErr w:type="spellEnd"/>
      <w:r w:rsidR="001C793D">
        <w:rPr>
          <w:rFonts w:ascii="FrankRuehl" w:hAnsi="FrankRuehl" w:cs="FrankRuehl" w:hint="cs"/>
          <w:sz w:val="32"/>
          <w:szCs w:val="32"/>
          <w:rtl/>
        </w:rPr>
        <w:t xml:space="preserve"> לא בטל אפי' במין </w:t>
      </w:r>
      <w:proofErr w:type="spellStart"/>
      <w:r w:rsidR="001C793D">
        <w:rPr>
          <w:rFonts w:ascii="FrankRuehl" w:hAnsi="FrankRuehl" w:cs="FrankRuehl" w:hint="cs"/>
          <w:sz w:val="32"/>
          <w:szCs w:val="32"/>
          <w:rtl/>
        </w:rPr>
        <w:t>בשאינו</w:t>
      </w:r>
      <w:proofErr w:type="spellEnd"/>
      <w:r w:rsidR="001C793D">
        <w:rPr>
          <w:rFonts w:ascii="FrankRuehl" w:hAnsi="FrankRuehl" w:cs="FrankRuehl" w:hint="cs"/>
          <w:sz w:val="32"/>
          <w:szCs w:val="32"/>
          <w:rtl/>
        </w:rPr>
        <w:t xml:space="preserve"> מינו. וכן כתב רבינו מנוח בריש הל' חמץ ומצה.</w:t>
      </w:r>
    </w:p>
    <w:p w:rsidR="00301C01" w:rsidRDefault="00301C01" w:rsidP="002C3449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ולפי"ז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חידושו של רב אשי הוא ביסוד הטעם של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דשיל"מ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,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דאין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הטעם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כהר"ן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אלא כרש"י.</w:t>
      </w:r>
    </w:p>
    <w:p w:rsidR="00577196" w:rsidRDefault="00301C01" w:rsidP="002C3449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והנה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הר"ן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בנדרים (שם) הביא את שיטת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הרי"ף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בחולין (דף ל"ב לדפי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הרי"ף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) שפת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שאפאה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עם הצלי בתנור אסור לאוכלה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בכותח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אע"ג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דריחא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לא</w:t>
      </w:r>
      <w:r w:rsidR="006078B3">
        <w:rPr>
          <w:rFonts w:ascii="FrankRuehl" w:hAnsi="FrankRuehl" w:cs="FrankRuehl" w:hint="cs"/>
          <w:sz w:val="32"/>
          <w:szCs w:val="32"/>
          <w:rtl/>
        </w:rPr>
        <w:t xml:space="preserve">ו מילתא כי הוא </w:t>
      </w:r>
      <w:proofErr w:type="spellStart"/>
      <w:r w:rsidR="006078B3">
        <w:rPr>
          <w:rFonts w:ascii="FrankRuehl" w:hAnsi="FrankRuehl" w:cs="FrankRuehl" w:hint="cs"/>
          <w:sz w:val="32"/>
          <w:szCs w:val="32"/>
          <w:rtl/>
        </w:rPr>
        <w:t>דשיל"מ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,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דהא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אפשר לאכול אותה ב</w:t>
      </w:r>
      <w:r w:rsidR="00577196">
        <w:rPr>
          <w:rFonts w:ascii="FrankRuehl" w:hAnsi="FrankRuehl" w:cs="FrankRuehl" w:hint="cs"/>
          <w:sz w:val="32"/>
          <w:szCs w:val="32"/>
          <w:rtl/>
        </w:rPr>
        <w:t xml:space="preserve">הדי </w:t>
      </w:r>
      <w:proofErr w:type="spellStart"/>
      <w:r w:rsidR="00577196">
        <w:rPr>
          <w:rFonts w:ascii="FrankRuehl" w:hAnsi="FrankRuehl" w:cs="FrankRuehl" w:hint="cs"/>
          <w:sz w:val="32"/>
          <w:szCs w:val="32"/>
          <w:rtl/>
        </w:rPr>
        <w:t>בישרא</w:t>
      </w:r>
      <w:proofErr w:type="spellEnd"/>
      <w:r w:rsidR="00577196">
        <w:rPr>
          <w:rFonts w:ascii="FrankRuehl" w:hAnsi="FrankRuehl" w:cs="FrankRuehl" w:hint="cs"/>
          <w:sz w:val="32"/>
          <w:szCs w:val="32"/>
          <w:rtl/>
        </w:rPr>
        <w:t xml:space="preserve">. והרי הבליעה של הבשר בלחם הוא מין </w:t>
      </w:r>
      <w:proofErr w:type="spellStart"/>
      <w:r w:rsidR="00577196">
        <w:rPr>
          <w:rFonts w:ascii="FrankRuehl" w:hAnsi="FrankRuehl" w:cs="FrankRuehl" w:hint="cs"/>
          <w:sz w:val="32"/>
          <w:szCs w:val="32"/>
          <w:rtl/>
        </w:rPr>
        <w:t>בשא</w:t>
      </w:r>
      <w:r>
        <w:rPr>
          <w:rFonts w:ascii="FrankRuehl" w:hAnsi="FrankRuehl" w:cs="FrankRuehl" w:hint="cs"/>
          <w:sz w:val="32"/>
          <w:szCs w:val="32"/>
          <w:rtl/>
        </w:rPr>
        <w:t>ינו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מינו, ובירושלמי מפורש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דדשיל</w:t>
      </w:r>
      <w:r w:rsidR="00577196">
        <w:rPr>
          <w:rFonts w:ascii="FrankRuehl" w:hAnsi="FrankRuehl" w:cs="FrankRuehl" w:hint="cs"/>
          <w:sz w:val="32"/>
          <w:szCs w:val="32"/>
          <w:rtl/>
        </w:rPr>
        <w:t>"מ</w:t>
      </w:r>
      <w:proofErr w:type="spellEnd"/>
      <w:r w:rsidR="00577196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577196">
        <w:rPr>
          <w:rFonts w:ascii="FrankRuehl" w:hAnsi="FrankRuehl" w:cs="FrankRuehl" w:hint="cs"/>
          <w:sz w:val="32"/>
          <w:szCs w:val="32"/>
          <w:rtl/>
        </w:rPr>
        <w:t>בשאינו</w:t>
      </w:r>
      <w:proofErr w:type="spellEnd"/>
      <w:r w:rsidR="00577196">
        <w:rPr>
          <w:rFonts w:ascii="FrankRuehl" w:hAnsi="FrankRuehl" w:cs="FrankRuehl" w:hint="cs"/>
          <w:sz w:val="32"/>
          <w:szCs w:val="32"/>
          <w:rtl/>
        </w:rPr>
        <w:t xml:space="preserve"> מי</w:t>
      </w:r>
      <w:r>
        <w:rPr>
          <w:rFonts w:ascii="FrankRuehl" w:hAnsi="FrankRuehl" w:cs="FrankRuehl" w:hint="cs"/>
          <w:sz w:val="32"/>
          <w:szCs w:val="32"/>
          <w:rtl/>
        </w:rPr>
        <w:t xml:space="preserve">נו בטל. ותירץ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הר"ן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שהרי"ף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ס"ל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דדשיל"מ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בטיל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ב</w:t>
      </w:r>
      <w:r w:rsidR="00577196">
        <w:rPr>
          <w:rFonts w:ascii="FrankRuehl" w:hAnsi="FrankRuehl" w:cs="FrankRuehl" w:hint="cs"/>
          <w:sz w:val="32"/>
          <w:szCs w:val="32"/>
          <w:rtl/>
        </w:rPr>
        <w:t>שאינו</w:t>
      </w:r>
      <w:proofErr w:type="spellEnd"/>
      <w:r w:rsidR="00577196">
        <w:rPr>
          <w:rFonts w:ascii="FrankRuehl" w:hAnsi="FrankRuehl" w:cs="FrankRuehl" w:hint="cs"/>
          <w:sz w:val="32"/>
          <w:szCs w:val="32"/>
          <w:rtl/>
        </w:rPr>
        <w:t xml:space="preserve"> מינו כשהוא אסור עכשיו ועתיד להיות מותר אבל כשיש לו</w:t>
      </w:r>
      <w:r w:rsidR="006078B3">
        <w:rPr>
          <w:rFonts w:ascii="FrankRuehl" w:hAnsi="FrankRuehl" w:cs="FrankRuehl" w:hint="cs"/>
          <w:sz w:val="32"/>
          <w:szCs w:val="32"/>
          <w:rtl/>
        </w:rPr>
        <w:t xml:space="preserve"> היתר עכשיו הרי שדומה </w:t>
      </w:r>
      <w:r w:rsidR="00154110">
        <w:rPr>
          <w:rFonts w:ascii="FrankRuehl" w:hAnsi="FrankRuehl" w:cs="FrankRuehl" w:hint="cs"/>
          <w:sz w:val="32"/>
          <w:szCs w:val="32"/>
          <w:rtl/>
        </w:rPr>
        <w:t>ה</w:t>
      </w:r>
      <w:r w:rsidR="006078B3">
        <w:rPr>
          <w:rFonts w:ascii="FrankRuehl" w:hAnsi="FrankRuehl" w:cs="FrankRuehl" w:hint="cs"/>
          <w:sz w:val="32"/>
          <w:szCs w:val="32"/>
          <w:rtl/>
        </w:rPr>
        <w:t>בשר לעיסה</w:t>
      </w:r>
      <w:r w:rsidR="00577196">
        <w:rPr>
          <w:rFonts w:ascii="FrankRuehl" w:hAnsi="FrankRuehl" w:cs="FrankRuehl" w:hint="cs"/>
          <w:sz w:val="32"/>
          <w:szCs w:val="32"/>
          <w:rtl/>
        </w:rPr>
        <w:t xml:space="preserve"> מאד ששניהם מותרים עכש</w:t>
      </w:r>
      <w:r>
        <w:rPr>
          <w:rFonts w:ascii="FrankRuehl" w:hAnsi="FrankRuehl" w:cs="FrankRuehl" w:hint="cs"/>
          <w:sz w:val="32"/>
          <w:szCs w:val="32"/>
          <w:rtl/>
        </w:rPr>
        <w:t xml:space="preserve">יו וממילא אפי' שבמציאות הן מין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ב</w:t>
      </w:r>
      <w:r w:rsidR="00577196">
        <w:rPr>
          <w:rFonts w:ascii="FrankRuehl" w:hAnsi="FrankRuehl" w:cs="FrankRuehl" w:hint="cs"/>
          <w:sz w:val="32"/>
          <w:szCs w:val="32"/>
          <w:rtl/>
        </w:rPr>
        <w:t>שא</w:t>
      </w:r>
      <w:r>
        <w:rPr>
          <w:rFonts w:ascii="FrankRuehl" w:hAnsi="FrankRuehl" w:cs="FrankRuehl" w:hint="cs"/>
          <w:sz w:val="32"/>
          <w:szCs w:val="32"/>
          <w:rtl/>
        </w:rPr>
        <w:t>ינו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מינו אינו בטל.</w:t>
      </w:r>
      <w:r w:rsidR="00577196">
        <w:rPr>
          <w:rFonts w:ascii="FrankRuehl" w:hAnsi="FrankRuehl" w:cs="FrankRuehl" w:hint="cs"/>
          <w:sz w:val="32"/>
          <w:szCs w:val="32"/>
          <w:rtl/>
        </w:rPr>
        <w:t xml:space="preserve"> והביא ראיה </w:t>
      </w:r>
      <w:proofErr w:type="spellStart"/>
      <w:r w:rsidR="00577196">
        <w:rPr>
          <w:rFonts w:ascii="FrankRuehl" w:hAnsi="FrankRuehl" w:cs="FrankRuehl" w:hint="cs"/>
          <w:sz w:val="32"/>
          <w:szCs w:val="32"/>
          <w:rtl/>
        </w:rPr>
        <w:t>מסוגיין</w:t>
      </w:r>
      <w:proofErr w:type="spellEnd"/>
      <w:r w:rsidR="00577196">
        <w:rPr>
          <w:rFonts w:ascii="FrankRuehl" w:hAnsi="FrankRuehl" w:cs="FrankRuehl" w:hint="cs"/>
          <w:sz w:val="32"/>
          <w:szCs w:val="32"/>
          <w:rtl/>
        </w:rPr>
        <w:t xml:space="preserve"> שמים ומלח </w:t>
      </w:r>
      <w:proofErr w:type="spellStart"/>
      <w:r w:rsidR="00577196">
        <w:rPr>
          <w:rFonts w:ascii="FrankRuehl" w:hAnsi="FrankRuehl" w:cs="FrankRuehl" w:hint="cs"/>
          <w:sz w:val="32"/>
          <w:szCs w:val="32"/>
          <w:rtl/>
        </w:rPr>
        <w:t>ש</w:t>
      </w:r>
      <w:r>
        <w:rPr>
          <w:rFonts w:ascii="FrankRuehl" w:hAnsi="FrankRuehl" w:cs="FrankRuehl" w:hint="cs"/>
          <w:sz w:val="32"/>
          <w:szCs w:val="32"/>
          <w:rtl/>
        </w:rPr>
        <w:t>מותרין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עכ</w:t>
      </w:r>
      <w:r w:rsidR="00154110">
        <w:rPr>
          <w:rFonts w:ascii="FrankRuehl" w:hAnsi="FrankRuehl" w:cs="FrankRuehl" w:hint="cs"/>
          <w:sz w:val="32"/>
          <w:szCs w:val="32"/>
          <w:rtl/>
        </w:rPr>
        <w:t xml:space="preserve">שיו במקום שרגלי שתיהן </w:t>
      </w:r>
      <w:proofErr w:type="spellStart"/>
      <w:r w:rsidR="00154110">
        <w:rPr>
          <w:rFonts w:ascii="FrankRuehl" w:hAnsi="FrankRuehl" w:cs="FrankRuehl" w:hint="cs"/>
          <w:sz w:val="32"/>
          <w:szCs w:val="32"/>
          <w:rtl/>
        </w:rPr>
        <w:t>שוין</w:t>
      </w:r>
      <w:proofErr w:type="spellEnd"/>
      <w:r w:rsidR="00154110">
        <w:rPr>
          <w:rFonts w:ascii="FrankRuehl" w:hAnsi="FrankRuehl" w:cs="FrankRuehl" w:hint="cs"/>
          <w:sz w:val="32"/>
          <w:szCs w:val="32"/>
          <w:rtl/>
        </w:rPr>
        <w:t xml:space="preserve"> בה,</w:t>
      </w:r>
      <w:r>
        <w:rPr>
          <w:rFonts w:ascii="FrankRuehl" w:hAnsi="FrankRuehl" w:cs="FrankRuehl" w:hint="cs"/>
          <w:sz w:val="32"/>
          <w:szCs w:val="32"/>
          <w:rtl/>
        </w:rPr>
        <w:t xml:space="preserve"> ו</w:t>
      </w:r>
      <w:r w:rsidR="006078B3">
        <w:rPr>
          <w:rFonts w:ascii="FrankRuehl" w:hAnsi="FrankRuehl" w:cs="FrankRuehl" w:hint="cs"/>
          <w:sz w:val="32"/>
          <w:szCs w:val="32"/>
          <w:rtl/>
        </w:rPr>
        <w:t>הם כ</w:t>
      </w:r>
      <w:r w:rsidR="00577196">
        <w:rPr>
          <w:rFonts w:ascii="FrankRuehl" w:hAnsi="FrankRuehl" w:cs="FrankRuehl" w:hint="cs"/>
          <w:sz w:val="32"/>
          <w:szCs w:val="32"/>
          <w:rtl/>
        </w:rPr>
        <w:t>היתר בה</w:t>
      </w:r>
      <w:r w:rsidR="00154110">
        <w:rPr>
          <w:rFonts w:ascii="FrankRuehl" w:hAnsi="FrankRuehl" w:cs="FrankRuehl" w:hint="cs"/>
          <w:sz w:val="32"/>
          <w:szCs w:val="32"/>
          <w:rtl/>
        </w:rPr>
        <w:t xml:space="preserve">יתר, </w:t>
      </w:r>
      <w:r w:rsidR="006078B3">
        <w:rPr>
          <w:rFonts w:ascii="FrankRuehl" w:hAnsi="FrankRuehl" w:cs="FrankRuehl" w:hint="cs"/>
          <w:sz w:val="32"/>
          <w:szCs w:val="32"/>
          <w:rtl/>
        </w:rPr>
        <w:t xml:space="preserve">לכן למרות </w:t>
      </w:r>
      <w:r>
        <w:rPr>
          <w:rFonts w:ascii="FrankRuehl" w:hAnsi="FrankRuehl" w:cs="FrankRuehl" w:hint="cs"/>
          <w:sz w:val="32"/>
          <w:szCs w:val="32"/>
          <w:rtl/>
        </w:rPr>
        <w:t>שהם שונים במין אינו</w:t>
      </w:r>
      <w:r w:rsidR="006078B3">
        <w:rPr>
          <w:rFonts w:ascii="FrankRuehl" w:hAnsi="FrankRuehl" w:cs="FrankRuehl" w:hint="cs"/>
          <w:sz w:val="32"/>
          <w:szCs w:val="32"/>
          <w:rtl/>
        </w:rPr>
        <w:t xml:space="preserve"> מתבטל</w:t>
      </w:r>
      <w:r w:rsidR="00154110">
        <w:rPr>
          <w:rFonts w:ascii="FrankRuehl" w:hAnsi="FrankRuehl" w:cs="FrankRuehl" w:hint="cs"/>
          <w:sz w:val="32"/>
          <w:szCs w:val="32"/>
          <w:rtl/>
        </w:rPr>
        <w:t xml:space="preserve">, </w:t>
      </w:r>
      <w:proofErr w:type="spellStart"/>
      <w:r w:rsidR="00154110">
        <w:rPr>
          <w:rFonts w:ascii="FrankRuehl" w:hAnsi="FrankRuehl" w:cs="FrankRuehl" w:hint="cs"/>
          <w:sz w:val="32"/>
          <w:szCs w:val="32"/>
          <w:rtl/>
        </w:rPr>
        <w:t>דהא</w:t>
      </w:r>
      <w:proofErr w:type="spellEnd"/>
      <w:r w:rsidR="00154110">
        <w:rPr>
          <w:rFonts w:ascii="FrankRuehl" w:hAnsi="FrankRuehl" w:cs="FrankRuehl" w:hint="cs"/>
          <w:sz w:val="32"/>
          <w:szCs w:val="32"/>
          <w:rtl/>
        </w:rPr>
        <w:t xml:space="preserve"> הוא דומה</w:t>
      </w:r>
      <w:r w:rsidR="00577196">
        <w:rPr>
          <w:rFonts w:ascii="FrankRuehl" w:hAnsi="FrankRuehl" w:cs="FrankRuehl" w:hint="cs"/>
          <w:sz w:val="32"/>
          <w:szCs w:val="32"/>
          <w:rtl/>
        </w:rPr>
        <w:t xml:space="preserve"> מאד בדין לעיסה.</w:t>
      </w:r>
    </w:p>
    <w:p w:rsidR="006E5448" w:rsidRDefault="00154110" w:rsidP="002C3449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והנה רש"י </w:t>
      </w:r>
      <w:proofErr w:type="spellStart"/>
      <w:r w:rsidR="006E5448">
        <w:rPr>
          <w:rFonts w:ascii="FrankRuehl" w:hAnsi="FrankRuehl" w:cs="FrankRuehl" w:hint="cs"/>
          <w:sz w:val="32"/>
          <w:szCs w:val="32"/>
          <w:rtl/>
        </w:rPr>
        <w:t>בסוגיין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כתב</w:t>
      </w:r>
      <w:r w:rsidR="006E5448">
        <w:rPr>
          <w:rFonts w:ascii="FrankRuehl" w:hAnsi="FrankRuehl" w:cs="FrankRuehl" w:hint="cs"/>
          <w:sz w:val="32"/>
          <w:szCs w:val="32"/>
          <w:rtl/>
        </w:rPr>
        <w:t xml:space="preserve"> שיש לו </w:t>
      </w:r>
      <w:proofErr w:type="spellStart"/>
      <w:r w:rsidR="006E5448">
        <w:rPr>
          <w:rFonts w:ascii="FrankRuehl" w:hAnsi="FrankRuehl" w:cs="FrankRuehl" w:hint="cs"/>
          <w:sz w:val="32"/>
          <w:szCs w:val="32"/>
          <w:rtl/>
        </w:rPr>
        <w:t>מתירין</w:t>
      </w:r>
      <w:proofErr w:type="spellEnd"/>
      <w:r w:rsidR="006E5448">
        <w:rPr>
          <w:rFonts w:ascii="FrankRuehl" w:hAnsi="FrankRuehl" w:cs="FrankRuehl" w:hint="cs"/>
          <w:sz w:val="32"/>
          <w:szCs w:val="32"/>
          <w:rtl/>
        </w:rPr>
        <w:t>, למחר יוליכוה או היום יאכלוה כאן. וכתוב בספר הערות (</w:t>
      </w:r>
      <w:proofErr w:type="spellStart"/>
      <w:r w:rsidR="006E5448">
        <w:rPr>
          <w:rFonts w:ascii="FrankRuehl" w:hAnsi="FrankRuehl" w:cs="FrankRuehl" w:hint="cs"/>
          <w:sz w:val="32"/>
          <w:szCs w:val="32"/>
          <w:rtl/>
        </w:rPr>
        <w:t>להגריש"א</w:t>
      </w:r>
      <w:proofErr w:type="spellEnd"/>
      <w:r w:rsidR="006E5448">
        <w:rPr>
          <w:rFonts w:ascii="FrankRuehl" w:hAnsi="FrankRuehl" w:cs="FrankRuehl" w:hint="cs"/>
          <w:sz w:val="32"/>
          <w:szCs w:val="32"/>
          <w:rtl/>
        </w:rPr>
        <w:t xml:space="preserve">) </w:t>
      </w:r>
      <w:proofErr w:type="spellStart"/>
      <w:r w:rsidR="006E5448">
        <w:rPr>
          <w:rFonts w:ascii="FrankRuehl" w:hAnsi="FrankRuehl" w:cs="FrankRuehl" w:hint="cs"/>
          <w:sz w:val="32"/>
          <w:szCs w:val="32"/>
          <w:rtl/>
        </w:rPr>
        <w:t>דאפשר</w:t>
      </w:r>
      <w:proofErr w:type="spellEnd"/>
      <w:r w:rsidR="006E5448">
        <w:rPr>
          <w:rFonts w:ascii="FrankRuehl" w:hAnsi="FrankRuehl" w:cs="FrankRuehl" w:hint="cs"/>
          <w:sz w:val="32"/>
          <w:szCs w:val="32"/>
          <w:rtl/>
        </w:rPr>
        <w:t xml:space="preserve"> לומר שמה שהוסיף רש"י </w:t>
      </w:r>
      <w:proofErr w:type="spellStart"/>
      <w:r w:rsidR="006E5448">
        <w:rPr>
          <w:rFonts w:ascii="FrankRuehl" w:hAnsi="FrankRuehl" w:cs="FrankRuehl" w:hint="cs"/>
          <w:sz w:val="32"/>
          <w:szCs w:val="32"/>
          <w:rtl/>
        </w:rPr>
        <w:t>דאפשר</w:t>
      </w:r>
      <w:proofErr w:type="spellEnd"/>
      <w:r w:rsidR="006E5448">
        <w:rPr>
          <w:rFonts w:ascii="FrankRuehl" w:hAnsi="FrankRuehl" w:cs="FrankRuehl" w:hint="cs"/>
          <w:sz w:val="32"/>
          <w:szCs w:val="32"/>
          <w:rtl/>
        </w:rPr>
        <w:t xml:space="preserve"> עכשיו לאוכלה כאן, כוונתו כשיטת </w:t>
      </w:r>
      <w:proofErr w:type="spellStart"/>
      <w:r w:rsidR="006E5448">
        <w:rPr>
          <w:rFonts w:ascii="FrankRuehl" w:hAnsi="FrankRuehl" w:cs="FrankRuehl" w:hint="cs"/>
          <w:sz w:val="32"/>
          <w:szCs w:val="32"/>
          <w:rtl/>
        </w:rPr>
        <w:t>הר"ן</w:t>
      </w:r>
      <w:proofErr w:type="spellEnd"/>
      <w:r w:rsidR="006E5448">
        <w:rPr>
          <w:rFonts w:ascii="FrankRuehl" w:hAnsi="FrankRuehl" w:cs="FrankRuehl" w:hint="cs"/>
          <w:sz w:val="32"/>
          <w:szCs w:val="32"/>
          <w:rtl/>
        </w:rPr>
        <w:t xml:space="preserve"> בביאור דברי </w:t>
      </w:r>
      <w:proofErr w:type="spellStart"/>
      <w:r w:rsidR="006E5448">
        <w:rPr>
          <w:rFonts w:ascii="FrankRuehl" w:hAnsi="FrankRuehl" w:cs="FrankRuehl" w:hint="cs"/>
          <w:sz w:val="32"/>
          <w:szCs w:val="32"/>
          <w:rtl/>
        </w:rPr>
        <w:t>הרי"ף</w:t>
      </w:r>
      <w:proofErr w:type="spellEnd"/>
      <w:r w:rsidR="006E5448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6E5448">
        <w:rPr>
          <w:rFonts w:ascii="FrankRuehl" w:hAnsi="FrankRuehl" w:cs="FrankRuehl" w:hint="cs"/>
          <w:sz w:val="32"/>
          <w:szCs w:val="32"/>
          <w:rtl/>
        </w:rPr>
        <w:t>דלכן</w:t>
      </w:r>
      <w:proofErr w:type="spellEnd"/>
      <w:r w:rsidR="006E5448">
        <w:rPr>
          <w:rFonts w:ascii="FrankRuehl" w:hAnsi="FrankRuehl" w:cs="FrankRuehl" w:hint="cs"/>
          <w:sz w:val="32"/>
          <w:szCs w:val="32"/>
          <w:rtl/>
        </w:rPr>
        <w:t xml:space="preserve"> המים והמלח אינם בטלים למרות שהם מין </w:t>
      </w:r>
      <w:proofErr w:type="spellStart"/>
      <w:r w:rsidR="006E5448">
        <w:rPr>
          <w:rFonts w:ascii="FrankRuehl" w:hAnsi="FrankRuehl" w:cs="FrankRuehl" w:hint="cs"/>
          <w:sz w:val="32"/>
          <w:szCs w:val="32"/>
          <w:rtl/>
        </w:rPr>
        <w:t>בשאינו</w:t>
      </w:r>
      <w:proofErr w:type="spellEnd"/>
      <w:r w:rsidR="006E5448">
        <w:rPr>
          <w:rFonts w:ascii="FrankRuehl" w:hAnsi="FrankRuehl" w:cs="FrankRuehl" w:hint="cs"/>
          <w:sz w:val="32"/>
          <w:szCs w:val="32"/>
          <w:rtl/>
        </w:rPr>
        <w:t xml:space="preserve"> מינו כי יש להם היתר עכשיו (במקום ששתיהן יכולות ללכת). והא דא</w:t>
      </w:r>
      <w:r w:rsidR="006078B3">
        <w:rPr>
          <w:rFonts w:ascii="FrankRuehl" w:hAnsi="FrankRuehl" w:cs="FrankRuehl" w:hint="cs"/>
          <w:sz w:val="32"/>
          <w:szCs w:val="32"/>
          <w:rtl/>
        </w:rPr>
        <w:t>ינו בטל רק במ</w:t>
      </w:r>
      <w:r w:rsidR="006E5448">
        <w:rPr>
          <w:rFonts w:ascii="FrankRuehl" w:hAnsi="FrankRuehl" w:cs="FrankRuehl" w:hint="cs"/>
          <w:sz w:val="32"/>
          <w:szCs w:val="32"/>
          <w:rtl/>
        </w:rPr>
        <w:t xml:space="preserve">ין במינו זה רק בדבר שאסור עכשיו ומותר רק לאחר זמן. (ויש לומדים שרש"י בכלל חולק על טעמו של </w:t>
      </w:r>
      <w:proofErr w:type="spellStart"/>
      <w:r w:rsidR="006E5448">
        <w:rPr>
          <w:rFonts w:ascii="FrankRuehl" w:hAnsi="FrankRuehl" w:cs="FrankRuehl" w:hint="cs"/>
          <w:sz w:val="32"/>
          <w:szCs w:val="32"/>
          <w:rtl/>
        </w:rPr>
        <w:t>הר"ן</w:t>
      </w:r>
      <w:proofErr w:type="spellEnd"/>
      <w:r w:rsidR="006E5448">
        <w:rPr>
          <w:rFonts w:ascii="FrankRuehl" w:hAnsi="FrankRuehl" w:cs="FrankRuehl" w:hint="cs"/>
          <w:sz w:val="32"/>
          <w:szCs w:val="32"/>
          <w:rtl/>
        </w:rPr>
        <w:t xml:space="preserve"> אבל יש אומרים שרש"י מסכים עם </w:t>
      </w:r>
      <w:proofErr w:type="spellStart"/>
      <w:r w:rsidR="006E5448">
        <w:rPr>
          <w:rFonts w:ascii="FrankRuehl" w:hAnsi="FrankRuehl" w:cs="FrankRuehl" w:hint="cs"/>
          <w:sz w:val="32"/>
          <w:szCs w:val="32"/>
          <w:rtl/>
        </w:rPr>
        <w:t>הר"ן</w:t>
      </w:r>
      <w:proofErr w:type="spellEnd"/>
      <w:r w:rsidR="006E5448">
        <w:rPr>
          <w:rFonts w:ascii="FrankRuehl" w:hAnsi="FrankRuehl" w:cs="FrankRuehl" w:hint="cs"/>
          <w:sz w:val="32"/>
          <w:szCs w:val="32"/>
          <w:rtl/>
        </w:rPr>
        <w:t xml:space="preserve"> רק שמוסיף עוד טעם, שהוא </w:t>
      </w:r>
      <w:proofErr w:type="spellStart"/>
      <w:r w:rsidR="006E5448">
        <w:rPr>
          <w:rFonts w:ascii="FrankRuehl" w:hAnsi="FrankRuehl" w:cs="FrankRuehl" w:hint="cs"/>
          <w:sz w:val="32"/>
          <w:szCs w:val="32"/>
          <w:rtl/>
        </w:rPr>
        <w:t>נפק"מ</w:t>
      </w:r>
      <w:proofErr w:type="spellEnd"/>
      <w:r w:rsidR="006E5448">
        <w:rPr>
          <w:rFonts w:ascii="FrankRuehl" w:hAnsi="FrankRuehl" w:cs="FrankRuehl" w:hint="cs"/>
          <w:sz w:val="32"/>
          <w:szCs w:val="32"/>
          <w:rtl/>
        </w:rPr>
        <w:t xml:space="preserve"> לס</w:t>
      </w:r>
      <w:bookmarkStart w:id="0" w:name="_GoBack"/>
      <w:bookmarkEnd w:id="0"/>
      <w:r w:rsidR="006E5448">
        <w:rPr>
          <w:rFonts w:ascii="FrankRuehl" w:hAnsi="FrankRuehl" w:cs="FrankRuehl" w:hint="cs"/>
          <w:sz w:val="32"/>
          <w:szCs w:val="32"/>
          <w:rtl/>
        </w:rPr>
        <w:t>פקות בלא ביטול).</w:t>
      </w:r>
    </w:p>
    <w:p w:rsidR="006E5448" w:rsidRDefault="006E5448" w:rsidP="002C3449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לפי זה רב אשי חידש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דלמרות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דהוי מין כשאינו מינו, היות ויש לו היתר עכשיו, אינו בטל משום דהוי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דשיל"מ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עכשיו.</w:t>
      </w:r>
    </w:p>
    <w:p w:rsidR="00E34400" w:rsidRPr="00E34400" w:rsidRDefault="006E5448" w:rsidP="006078B3">
      <w:pPr>
        <w:spacing w:after="0" w:line="276" w:lineRule="auto"/>
        <w:jc w:val="both"/>
        <w:rPr>
          <w:rFonts w:ascii="FrankRuehl" w:hAnsi="FrankRuehl" w:cs="FrankRuehl"/>
          <w:sz w:val="32"/>
          <w:szCs w:val="32"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נמצינו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למדים שיש </w:t>
      </w:r>
      <w:r w:rsidR="006078B3">
        <w:rPr>
          <w:rFonts w:ascii="FrankRuehl" w:hAnsi="FrankRuehl" w:cs="FrankRuehl" w:hint="cs"/>
          <w:sz w:val="32"/>
          <w:szCs w:val="32"/>
          <w:rtl/>
        </w:rPr>
        <w:t xml:space="preserve">ה' </w:t>
      </w:r>
      <w:r>
        <w:rPr>
          <w:rFonts w:ascii="FrankRuehl" w:hAnsi="FrankRuehl" w:cs="FrankRuehl" w:hint="cs"/>
          <w:sz w:val="32"/>
          <w:szCs w:val="32"/>
          <w:rtl/>
        </w:rPr>
        <w:t xml:space="preserve">ביאורים מה חידש רב אשי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בסוגיין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.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לתוס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' חידש רב אשי דמים ומלח נחשבים </w:t>
      </w:r>
      <w:r w:rsidR="00D7696F">
        <w:rPr>
          <w:rFonts w:ascii="FrankRuehl" w:hAnsi="FrankRuehl" w:cs="FrankRuehl" w:hint="cs"/>
          <w:sz w:val="32"/>
          <w:szCs w:val="32"/>
          <w:rtl/>
        </w:rPr>
        <w:t xml:space="preserve">מין במינו ולכן אינו בטל. </w:t>
      </w:r>
      <w:proofErr w:type="spellStart"/>
      <w:r w:rsidR="00D7696F">
        <w:rPr>
          <w:rFonts w:ascii="FrankRuehl" w:hAnsi="FrankRuehl" w:cs="FrankRuehl" w:hint="cs"/>
          <w:sz w:val="32"/>
          <w:szCs w:val="32"/>
          <w:rtl/>
        </w:rPr>
        <w:t>ולתוס</w:t>
      </w:r>
      <w:proofErr w:type="spellEnd"/>
      <w:r w:rsidR="00D7696F">
        <w:rPr>
          <w:rFonts w:ascii="FrankRuehl" w:hAnsi="FrankRuehl" w:cs="FrankRuehl" w:hint="cs"/>
          <w:sz w:val="32"/>
          <w:szCs w:val="32"/>
          <w:rtl/>
        </w:rPr>
        <w:t xml:space="preserve">' </w:t>
      </w:r>
      <w:proofErr w:type="spellStart"/>
      <w:r w:rsidR="00D7696F">
        <w:rPr>
          <w:rFonts w:ascii="FrankRuehl" w:hAnsi="FrankRuehl" w:cs="FrankRuehl" w:hint="cs"/>
          <w:sz w:val="32"/>
          <w:szCs w:val="32"/>
          <w:rtl/>
        </w:rPr>
        <w:t>הרא"ש</w:t>
      </w:r>
      <w:proofErr w:type="spellEnd"/>
      <w:r w:rsidR="00D7696F">
        <w:rPr>
          <w:rFonts w:ascii="FrankRuehl" w:hAnsi="FrankRuehl" w:cs="FrankRuehl" w:hint="cs"/>
          <w:sz w:val="32"/>
          <w:szCs w:val="32"/>
          <w:rtl/>
        </w:rPr>
        <w:t xml:space="preserve"> חידש דהוי כאילו בעין ולכן אינו בט</w:t>
      </w:r>
      <w:r w:rsidR="006078B3">
        <w:rPr>
          <w:rFonts w:ascii="FrankRuehl" w:hAnsi="FrankRuehl" w:cs="FrankRuehl" w:hint="cs"/>
          <w:sz w:val="32"/>
          <w:szCs w:val="32"/>
          <w:rtl/>
        </w:rPr>
        <w:t xml:space="preserve">ל. והמאירי למד שלמרות דהוי מין </w:t>
      </w:r>
      <w:proofErr w:type="spellStart"/>
      <w:r w:rsidR="006078B3">
        <w:rPr>
          <w:rFonts w:ascii="FrankRuehl" w:hAnsi="FrankRuehl" w:cs="FrankRuehl" w:hint="cs"/>
          <w:sz w:val="32"/>
          <w:szCs w:val="32"/>
          <w:rtl/>
        </w:rPr>
        <w:t>ב</w:t>
      </w:r>
      <w:r w:rsidR="00D7696F">
        <w:rPr>
          <w:rFonts w:ascii="FrankRuehl" w:hAnsi="FrankRuehl" w:cs="FrankRuehl" w:hint="cs"/>
          <w:sz w:val="32"/>
          <w:szCs w:val="32"/>
          <w:rtl/>
        </w:rPr>
        <w:t>שאינו</w:t>
      </w:r>
      <w:proofErr w:type="spellEnd"/>
      <w:r w:rsidR="00D7696F">
        <w:rPr>
          <w:rFonts w:ascii="FrankRuehl" w:hAnsi="FrankRuehl" w:cs="FrankRuehl" w:hint="cs"/>
          <w:sz w:val="32"/>
          <w:szCs w:val="32"/>
          <w:rtl/>
        </w:rPr>
        <w:t xml:space="preserve"> מינו כאן הוי כבעין ול</w:t>
      </w:r>
      <w:r w:rsidR="006078B3">
        <w:rPr>
          <w:rFonts w:ascii="FrankRuehl" w:hAnsi="FrankRuehl" w:cs="FrankRuehl" w:hint="cs"/>
          <w:sz w:val="32"/>
          <w:szCs w:val="32"/>
          <w:rtl/>
        </w:rPr>
        <w:t>כן הוי דינו כמין במינו</w:t>
      </w:r>
      <w:r w:rsidR="00D7696F">
        <w:rPr>
          <w:rFonts w:ascii="FrankRuehl" w:hAnsi="FrankRuehl" w:cs="FrankRuehl" w:hint="cs"/>
          <w:sz w:val="32"/>
          <w:szCs w:val="32"/>
          <w:rtl/>
        </w:rPr>
        <w:t>. ו</w:t>
      </w:r>
      <w:r w:rsidR="006078B3">
        <w:rPr>
          <w:rFonts w:ascii="FrankRuehl" w:hAnsi="FrankRuehl" w:cs="FrankRuehl" w:hint="cs"/>
          <w:sz w:val="32"/>
          <w:szCs w:val="32"/>
          <w:rtl/>
        </w:rPr>
        <w:t xml:space="preserve">לפי </w:t>
      </w:r>
      <w:proofErr w:type="spellStart"/>
      <w:r w:rsidR="006078B3">
        <w:rPr>
          <w:rFonts w:ascii="FrankRuehl" w:hAnsi="FrankRuehl" w:cs="FrankRuehl" w:hint="cs"/>
          <w:sz w:val="32"/>
          <w:szCs w:val="32"/>
          <w:rtl/>
        </w:rPr>
        <w:t>הר"ן</w:t>
      </w:r>
      <w:proofErr w:type="spellEnd"/>
      <w:r w:rsidR="006078B3">
        <w:rPr>
          <w:rFonts w:ascii="FrankRuehl" w:hAnsi="FrankRuehl" w:cs="FrankRuehl" w:hint="cs"/>
          <w:sz w:val="32"/>
          <w:szCs w:val="32"/>
          <w:rtl/>
        </w:rPr>
        <w:t xml:space="preserve"> בשיטת </w:t>
      </w:r>
      <w:proofErr w:type="spellStart"/>
      <w:r w:rsidR="006078B3">
        <w:rPr>
          <w:rFonts w:ascii="FrankRuehl" w:hAnsi="FrankRuehl" w:cs="FrankRuehl" w:hint="cs"/>
          <w:sz w:val="32"/>
          <w:szCs w:val="32"/>
          <w:rtl/>
        </w:rPr>
        <w:t>הרי"ף</w:t>
      </w:r>
      <w:proofErr w:type="spellEnd"/>
      <w:r w:rsidR="006078B3">
        <w:rPr>
          <w:rFonts w:ascii="FrankRuehl" w:hAnsi="FrankRuehl" w:cs="FrankRuehl" w:hint="cs"/>
          <w:sz w:val="32"/>
          <w:szCs w:val="32"/>
          <w:rtl/>
        </w:rPr>
        <w:t xml:space="preserve"> חידש</w:t>
      </w:r>
      <w:r w:rsidR="00D7696F">
        <w:rPr>
          <w:rFonts w:ascii="FrankRuehl" w:hAnsi="FrankRuehl" w:cs="FrankRuehl" w:hint="cs"/>
          <w:sz w:val="32"/>
          <w:szCs w:val="32"/>
          <w:rtl/>
        </w:rPr>
        <w:t xml:space="preserve"> שלמרות דהוי מין </w:t>
      </w:r>
      <w:proofErr w:type="spellStart"/>
      <w:r w:rsidR="00D7696F">
        <w:rPr>
          <w:rFonts w:ascii="FrankRuehl" w:hAnsi="FrankRuehl" w:cs="FrankRuehl" w:hint="cs"/>
          <w:sz w:val="32"/>
          <w:szCs w:val="32"/>
          <w:rtl/>
        </w:rPr>
        <w:t>בשאינו</w:t>
      </w:r>
      <w:proofErr w:type="spellEnd"/>
      <w:r w:rsidR="00D7696F">
        <w:rPr>
          <w:rFonts w:ascii="FrankRuehl" w:hAnsi="FrankRuehl" w:cs="FrankRuehl" w:hint="cs"/>
          <w:sz w:val="32"/>
          <w:szCs w:val="32"/>
          <w:rtl/>
        </w:rPr>
        <w:t xml:space="preserve"> מינו, היות ויש לו היתר עכשיו, אינו בטל. ו</w:t>
      </w:r>
      <w:r w:rsidR="0082695F">
        <w:rPr>
          <w:rFonts w:ascii="FrankRuehl" w:hAnsi="FrankRuehl" w:cs="FrankRuehl" w:hint="cs"/>
          <w:sz w:val="32"/>
          <w:szCs w:val="32"/>
          <w:rtl/>
        </w:rPr>
        <w:t xml:space="preserve">לפי </w:t>
      </w:r>
      <w:r w:rsidR="001C793D">
        <w:rPr>
          <w:rFonts w:ascii="FrankRuehl" w:hAnsi="FrankRuehl" w:cs="FrankRuehl" w:hint="cs"/>
          <w:sz w:val="32"/>
          <w:szCs w:val="32"/>
          <w:rtl/>
        </w:rPr>
        <w:t xml:space="preserve">המכתם חידש דגם באינו מינו אינו בטל. ולפי ביאורו של </w:t>
      </w:r>
      <w:proofErr w:type="spellStart"/>
      <w:r w:rsidR="001C793D">
        <w:rPr>
          <w:rFonts w:ascii="FrankRuehl" w:hAnsi="FrankRuehl" w:cs="FrankRuehl" w:hint="cs"/>
          <w:sz w:val="32"/>
          <w:szCs w:val="32"/>
          <w:rtl/>
        </w:rPr>
        <w:t>הנצי"ב</w:t>
      </w:r>
      <w:proofErr w:type="spellEnd"/>
      <w:r w:rsidR="001C793D">
        <w:rPr>
          <w:rFonts w:ascii="FrankRuehl" w:hAnsi="FrankRuehl" w:cs="FrankRuehl" w:hint="cs"/>
          <w:sz w:val="32"/>
          <w:szCs w:val="32"/>
          <w:rtl/>
        </w:rPr>
        <w:t xml:space="preserve"> הטעם לכך הוא</w:t>
      </w:r>
      <w:r w:rsidR="006078B3">
        <w:rPr>
          <w:rFonts w:ascii="FrankRuehl" w:hAnsi="FrankRuehl" w:cs="FrankRuehl" w:hint="cs"/>
          <w:sz w:val="32"/>
          <w:szCs w:val="32"/>
          <w:rtl/>
        </w:rPr>
        <w:t xml:space="preserve"> </w:t>
      </w:r>
      <w:r w:rsidR="001C793D">
        <w:rPr>
          <w:rFonts w:ascii="FrankRuehl" w:hAnsi="FrankRuehl" w:cs="FrankRuehl" w:hint="cs"/>
          <w:sz w:val="32"/>
          <w:szCs w:val="32"/>
          <w:rtl/>
        </w:rPr>
        <w:t xml:space="preserve">כי חידש </w:t>
      </w:r>
      <w:proofErr w:type="spellStart"/>
      <w:r w:rsidR="006078B3">
        <w:rPr>
          <w:rFonts w:ascii="FrankRuehl" w:hAnsi="FrankRuehl" w:cs="FrankRuehl" w:hint="cs"/>
          <w:sz w:val="32"/>
          <w:szCs w:val="32"/>
          <w:rtl/>
        </w:rPr>
        <w:t>שדשיל"מ</w:t>
      </w:r>
      <w:proofErr w:type="spellEnd"/>
      <w:r w:rsidR="006078B3">
        <w:rPr>
          <w:rFonts w:ascii="FrankRuehl" w:hAnsi="FrankRuehl" w:cs="FrankRuehl" w:hint="cs"/>
          <w:sz w:val="32"/>
          <w:szCs w:val="32"/>
          <w:rtl/>
        </w:rPr>
        <w:t xml:space="preserve"> אינו</w:t>
      </w:r>
      <w:r w:rsidR="001C793D">
        <w:rPr>
          <w:rFonts w:ascii="FrankRuehl" w:hAnsi="FrankRuehl" w:cs="FrankRuehl" w:hint="cs"/>
          <w:sz w:val="32"/>
          <w:szCs w:val="32"/>
          <w:rtl/>
        </w:rPr>
        <w:t xml:space="preserve"> בטל כשיטת רש"י (ולא </w:t>
      </w:r>
      <w:proofErr w:type="spellStart"/>
      <w:r w:rsidR="001C793D">
        <w:rPr>
          <w:rFonts w:ascii="FrankRuehl" w:hAnsi="FrankRuehl" w:cs="FrankRuehl" w:hint="cs"/>
          <w:sz w:val="32"/>
          <w:szCs w:val="32"/>
          <w:rtl/>
        </w:rPr>
        <w:t>כר"ן</w:t>
      </w:r>
      <w:proofErr w:type="spellEnd"/>
      <w:r w:rsidR="001C793D">
        <w:rPr>
          <w:rFonts w:ascii="FrankRuehl" w:hAnsi="FrankRuehl" w:cs="FrankRuehl" w:hint="cs"/>
          <w:sz w:val="32"/>
          <w:szCs w:val="32"/>
          <w:rtl/>
        </w:rPr>
        <w:t xml:space="preserve">) ולכן יש להחמיר בכל אופן </w:t>
      </w:r>
      <w:r w:rsidR="0082695F">
        <w:rPr>
          <w:rFonts w:ascii="FrankRuehl" w:hAnsi="FrankRuehl" w:cs="FrankRuehl" w:hint="cs"/>
          <w:sz w:val="32"/>
          <w:szCs w:val="32"/>
          <w:rtl/>
        </w:rPr>
        <w:t>לא לסמוך על ביטול.</w:t>
      </w:r>
    </w:p>
    <w:sectPr w:rsidR="00E34400" w:rsidRPr="00E34400" w:rsidSect="00E34400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Guttman Drogoli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400"/>
    <w:rsid w:val="00001C5D"/>
    <w:rsid w:val="00016E0A"/>
    <w:rsid w:val="00020FA2"/>
    <w:rsid w:val="00070932"/>
    <w:rsid w:val="00080B50"/>
    <w:rsid w:val="000A008D"/>
    <w:rsid w:val="000F68F7"/>
    <w:rsid w:val="00154110"/>
    <w:rsid w:val="001556EF"/>
    <w:rsid w:val="00156037"/>
    <w:rsid w:val="001C793D"/>
    <w:rsid w:val="001E7A05"/>
    <w:rsid w:val="002C3449"/>
    <w:rsid w:val="00301C01"/>
    <w:rsid w:val="00323183"/>
    <w:rsid w:val="003F6709"/>
    <w:rsid w:val="004059B7"/>
    <w:rsid w:val="004623FF"/>
    <w:rsid w:val="00465B60"/>
    <w:rsid w:val="004B60FD"/>
    <w:rsid w:val="00537FA5"/>
    <w:rsid w:val="00577196"/>
    <w:rsid w:val="005A1760"/>
    <w:rsid w:val="005A62A2"/>
    <w:rsid w:val="005B7658"/>
    <w:rsid w:val="005D72B0"/>
    <w:rsid w:val="006078B3"/>
    <w:rsid w:val="006566C8"/>
    <w:rsid w:val="006653CE"/>
    <w:rsid w:val="006A7823"/>
    <w:rsid w:val="006E5448"/>
    <w:rsid w:val="00756BD9"/>
    <w:rsid w:val="007754B5"/>
    <w:rsid w:val="00782414"/>
    <w:rsid w:val="007D5C37"/>
    <w:rsid w:val="00806BA6"/>
    <w:rsid w:val="0082695F"/>
    <w:rsid w:val="009227C8"/>
    <w:rsid w:val="00964119"/>
    <w:rsid w:val="00A43624"/>
    <w:rsid w:val="00A61923"/>
    <w:rsid w:val="00AC0A2A"/>
    <w:rsid w:val="00AE7EBF"/>
    <w:rsid w:val="00D0699B"/>
    <w:rsid w:val="00D407F5"/>
    <w:rsid w:val="00D76888"/>
    <w:rsid w:val="00D7696F"/>
    <w:rsid w:val="00D860F8"/>
    <w:rsid w:val="00D87AA5"/>
    <w:rsid w:val="00DC05F4"/>
    <w:rsid w:val="00DD0DE4"/>
    <w:rsid w:val="00DD60EA"/>
    <w:rsid w:val="00E27B32"/>
    <w:rsid w:val="00E34400"/>
    <w:rsid w:val="00E46669"/>
    <w:rsid w:val="00E600EB"/>
    <w:rsid w:val="00F1284E"/>
    <w:rsid w:val="00FB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081F8"/>
  <w15:chartTrackingRefBased/>
  <w15:docId w15:val="{4DA6AA45-F0CD-4DC3-B8F9-039E6126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40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0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2018-12-24T18:10:00Z</dcterms:created>
  <dcterms:modified xsi:type="dcterms:W3CDTF">2021-10-14T02:31:00Z</dcterms:modified>
</cp:coreProperties>
</file>