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CD2D" w14:textId="77777777" w:rsidR="00A641B0" w:rsidRDefault="00A641B0" w:rsidP="00A641B0">
      <w:pPr>
        <w:spacing w:after="0" w:line="360" w:lineRule="auto"/>
        <w:jc w:val="center"/>
        <w:rPr>
          <w:rFonts w:asciiTheme="majorBidi" w:hAnsiTheme="majorBidi" w:cstheme="majorBidi"/>
          <w:b/>
          <w:bCs/>
          <w:sz w:val="24"/>
          <w:szCs w:val="24"/>
          <w:u w:val="single"/>
          <w:rtl/>
        </w:rPr>
      </w:pPr>
      <w:r w:rsidRPr="000E619B">
        <w:rPr>
          <w:rFonts w:asciiTheme="majorBidi" w:hAnsiTheme="majorBidi" w:cs="Times New Roman"/>
          <w:b/>
          <w:bCs/>
          <w:sz w:val="24"/>
          <w:szCs w:val="24"/>
          <w:u w:val="single"/>
          <w:rtl/>
        </w:rPr>
        <w:t>מה ראתה אסתר שזימנה את המן?</w:t>
      </w:r>
    </w:p>
    <w:p w14:paraId="08ABC316" w14:textId="08EE583B" w:rsidR="00A641B0" w:rsidRDefault="00A641B0" w:rsidP="000E619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יעקב פלג</w:t>
      </w:r>
    </w:p>
    <w:p w14:paraId="01679C3B" w14:textId="2278A056" w:rsidR="000E619B" w:rsidRPr="000E619B" w:rsidRDefault="000E619B" w:rsidP="000E619B">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0E619B">
        <w:rPr>
          <w:rFonts w:asciiTheme="majorBidi" w:hAnsiTheme="majorBidi" w:cs="Times New Roman"/>
          <w:sz w:val="24"/>
          <w:szCs w:val="24"/>
          <w:rtl/>
        </w:rPr>
        <w:t xml:space="preserve"> מסכת מגילה דף טו עמוד ב</w:t>
      </w:r>
    </w:p>
    <w:p w14:paraId="5C284166" w14:textId="73DB4A04" w:rsidR="00A82CF4" w:rsidRDefault="000E619B" w:rsidP="000E619B">
      <w:pPr>
        <w:spacing w:after="0" w:line="360" w:lineRule="auto"/>
        <w:rPr>
          <w:rFonts w:asciiTheme="majorBidi" w:hAnsiTheme="majorBidi" w:cs="Times New Roman"/>
          <w:sz w:val="24"/>
          <w:szCs w:val="24"/>
          <w:rtl/>
        </w:rPr>
      </w:pPr>
      <w:r w:rsidRPr="000E619B">
        <w:rPr>
          <w:rFonts w:asciiTheme="majorBidi" w:hAnsiTheme="majorBidi" w:cs="Times New Roman"/>
          <w:sz w:val="24"/>
          <w:szCs w:val="24"/>
          <w:rtl/>
        </w:rPr>
        <w:t>תנו רבנן: מה ראתה אסתר שזימנה את המן? רבי אליעזר אומר: פחים טמנה לו, שנאמר יהי שלחנם לפניהם לפח, רבי יהושע אומר: מבית אביה למדה, שנאמר אם רעב שונאך האכילהו לחם וגו', רבי מאיר אומר: כדי שלא יטול עצה וימרוד, רבי יהודה אומר: כדי שלא יכירו בה שהיא יהודית, רבי נחמיה אומר: כדי שלא יאמרו ישראל אחות יש לנו בבית המלך ויסיחו דעתן מן הרחמים. רבי יוסי אומר: כדי שיהא מצוי לה בכל עת. רבי שמעון בן מנסיא אומר: אולי ירגיש המקום ויעשה לנו נס. רבי יהושע בן קרחה אומר: אסביר לו פנים כדי שיהרג הוא והיא. רבן גמליאל אומר: מלך הפכפכן היה. אמר רבן גמליאל: עדיין צריכין אנו למודעי. דתניא, רבי אליעזר המודעי אומר: קנאתו במלך, קנאתו בשרים, רבה אמר: לפני שבר גאון, אביי ורבא דאמרי תרוייהו: בחמם אשית את משתיהם וגו', אשכחיה רבה בר אבוה לאליהו, אמר ליה: כמאן חזיא אסתר ועבדא הכי? - אמר ליה: ככולהו תנאי וככולהו אמוראי.</w:t>
      </w:r>
    </w:p>
    <w:p w14:paraId="4956C46B" w14:textId="6579A321" w:rsidR="000E619B" w:rsidRPr="00BA2A7F" w:rsidRDefault="000E619B" w:rsidP="00BA2A7F">
      <w:pPr>
        <w:pStyle w:val="a6"/>
        <w:numPr>
          <w:ilvl w:val="0"/>
          <w:numId w:val="1"/>
        </w:numPr>
        <w:spacing w:after="0" w:line="360" w:lineRule="auto"/>
        <w:rPr>
          <w:rFonts w:asciiTheme="majorBidi" w:hAnsiTheme="majorBidi" w:cstheme="majorBidi"/>
          <w:b/>
          <w:bCs/>
          <w:sz w:val="24"/>
          <w:szCs w:val="24"/>
          <w:u w:val="single"/>
          <w:rtl/>
        </w:rPr>
      </w:pPr>
      <w:r w:rsidRPr="00BA2A7F">
        <w:rPr>
          <w:rFonts w:asciiTheme="majorBidi" w:hAnsiTheme="majorBidi" w:cs="Times New Roman"/>
          <w:b/>
          <w:bCs/>
          <w:sz w:val="24"/>
          <w:szCs w:val="24"/>
          <w:rtl/>
        </w:rPr>
        <w:t>פחים טמנה לו</w:t>
      </w:r>
    </w:p>
    <w:p w14:paraId="7A4A7F45" w14:textId="6CC18675" w:rsidR="003E1D01" w:rsidRPr="00F75265" w:rsidRDefault="003E1D01" w:rsidP="000E619B">
      <w:pPr>
        <w:spacing w:after="0" w:line="360" w:lineRule="auto"/>
        <w:rPr>
          <w:rFonts w:asciiTheme="majorBidi" w:hAnsiTheme="majorBidi" w:cstheme="majorBidi"/>
          <w:sz w:val="24"/>
          <w:szCs w:val="24"/>
          <w:rtl/>
        </w:rPr>
      </w:pPr>
      <w:r w:rsidRPr="003E1D01">
        <w:rPr>
          <w:rFonts w:ascii="David" w:hAnsi="David" w:cs="David" w:hint="cs"/>
          <w:sz w:val="24"/>
          <w:szCs w:val="24"/>
          <w:rtl/>
        </w:rPr>
        <w:t>"כאשר האדם הוא בטוב ובשמחה ובדעתו שהוא שלם ואין לו חסרון</w:t>
      </w:r>
      <w:r>
        <w:rPr>
          <w:rFonts w:ascii="David" w:hAnsi="David" w:cs="David" w:hint="cs"/>
          <w:sz w:val="24"/>
          <w:szCs w:val="24"/>
          <w:rtl/>
        </w:rPr>
        <w:t>...אז הוא מוכן להיות לו נפילה</w:t>
      </w:r>
      <w:r w:rsidR="00F75265">
        <w:rPr>
          <w:rStyle w:val="a5"/>
          <w:rFonts w:ascii="David" w:hAnsi="David" w:cs="David"/>
          <w:sz w:val="24"/>
          <w:szCs w:val="24"/>
          <w:rtl/>
        </w:rPr>
        <w:footnoteReference w:id="1"/>
      </w:r>
      <w:r w:rsidR="00F75265">
        <w:rPr>
          <w:rFonts w:ascii="David" w:hAnsi="David" w:cs="David" w:hint="cs"/>
          <w:sz w:val="24"/>
          <w:szCs w:val="24"/>
          <w:rtl/>
        </w:rPr>
        <w:t xml:space="preserve">". </w:t>
      </w:r>
      <w:r w:rsidR="00F75265">
        <w:rPr>
          <w:rFonts w:asciiTheme="majorBidi" w:hAnsiTheme="majorBidi" w:cstheme="majorBidi" w:hint="cs"/>
          <w:sz w:val="24"/>
          <w:szCs w:val="24"/>
          <w:rtl/>
        </w:rPr>
        <w:t>וזה דווקא באכילה ושתיה, כי בחכמה אין שלמות לעולם</w:t>
      </w:r>
      <w:r w:rsidR="00BA2A7F">
        <w:rPr>
          <w:rFonts w:asciiTheme="majorBidi" w:hAnsiTheme="majorBidi" w:cstheme="majorBidi" w:hint="cs"/>
          <w:sz w:val="24"/>
          <w:szCs w:val="24"/>
          <w:rtl/>
        </w:rPr>
        <w:t>, וממילא אין סכנת נפילה למבין זאת.</w:t>
      </w:r>
      <w:r w:rsidR="00D11485">
        <w:rPr>
          <w:rFonts w:asciiTheme="majorBidi" w:hAnsiTheme="majorBidi" w:cstheme="majorBidi" w:hint="cs"/>
          <w:sz w:val="24"/>
          <w:szCs w:val="24"/>
          <w:rtl/>
        </w:rPr>
        <w:t xml:space="preserve"> שיודע הוא שאינו שלם. </w:t>
      </w:r>
    </w:p>
    <w:p w14:paraId="6DC46928" w14:textId="0D964B52" w:rsidR="00082F85" w:rsidRPr="003B2D91" w:rsidRDefault="00BA2A7F" w:rsidP="003B2D91">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082F85">
        <w:rPr>
          <w:rFonts w:asciiTheme="majorBidi" w:hAnsiTheme="majorBidi" w:cstheme="majorBidi" w:hint="cs"/>
          <w:sz w:val="24"/>
          <w:szCs w:val="24"/>
          <w:rtl/>
        </w:rPr>
        <w:t>פחים בלשון רבים. ההזמנה הראשונה גרמה להמן להתגאות ולהתגרות במרדכי, קודם הזמן שהוא עצמו קבע כראוי. הפח ביום השני היה כרצף לראשון. היו להמן טענות נכוחות שיכל להצטדק בהן לפני המלך: הרי כוונתו בנופלו לפני אסתר הייתה רק להתחנן, ואת עץ התלייה הכין טרם שידע על רצונו של המלך לכבד את מרדכי. אלא ש"</w:t>
      </w:r>
      <w:r w:rsidR="00082F85">
        <w:rPr>
          <w:rFonts w:ascii="David" w:hAnsi="David" w:cs="David" w:hint="cs"/>
          <w:sz w:val="24"/>
          <w:szCs w:val="24"/>
          <w:rtl/>
        </w:rPr>
        <w:t>במשתה יום ראשון שתה הרבה, ובלילה לא אכל כי נתעסק בעצות שנתייעץ על מרדכי ובמעשה העץ</w:t>
      </w:r>
      <w:r w:rsidR="00BC6576">
        <w:rPr>
          <w:rFonts w:ascii="David" w:hAnsi="David" w:cs="David" w:hint="cs"/>
          <w:sz w:val="24"/>
          <w:szCs w:val="24"/>
          <w:rtl/>
        </w:rPr>
        <w:t>. ובאשמורת הלך אצל המלך..ונתעסק בכבוד מרדכי..ובא לביתו רעב מאוד ולא הספיק לאכול, שבאו סריסי המלך והבהילו להביאו מהרה, וישב על השולחן ושתה הרבה.. ומחמת שכרות נפל על המטה... ונתאלם, שניטל ממנו כח הדיבור מחמת שכרות, ולא היה יכול להשיב.. ונעשית שתיקתו כהודאה</w:t>
      </w:r>
      <w:r w:rsidR="00BC6576">
        <w:rPr>
          <w:rStyle w:val="a5"/>
          <w:rFonts w:ascii="David" w:hAnsi="David" w:cs="David"/>
          <w:sz w:val="24"/>
          <w:szCs w:val="24"/>
          <w:rtl/>
        </w:rPr>
        <w:footnoteReference w:id="2"/>
      </w:r>
      <w:r w:rsidR="00BC6576">
        <w:rPr>
          <w:rFonts w:ascii="David" w:hAnsi="David" w:cs="David" w:hint="cs"/>
          <w:sz w:val="24"/>
          <w:szCs w:val="24"/>
          <w:rtl/>
        </w:rPr>
        <w:t>".</w:t>
      </w:r>
    </w:p>
    <w:p w14:paraId="7D97DF1F" w14:textId="74D6A85D" w:rsidR="000E619B" w:rsidRPr="002B7259" w:rsidRDefault="000E619B" w:rsidP="002B7259">
      <w:pPr>
        <w:pStyle w:val="a6"/>
        <w:numPr>
          <w:ilvl w:val="0"/>
          <w:numId w:val="1"/>
        </w:numPr>
        <w:spacing w:after="0" w:line="360" w:lineRule="auto"/>
        <w:rPr>
          <w:rFonts w:asciiTheme="majorBidi" w:hAnsiTheme="majorBidi" w:cstheme="majorBidi"/>
          <w:b/>
          <w:bCs/>
          <w:sz w:val="24"/>
          <w:szCs w:val="24"/>
          <w:u w:val="single"/>
          <w:rtl/>
        </w:rPr>
      </w:pPr>
      <w:r w:rsidRPr="002B7259">
        <w:rPr>
          <w:rFonts w:asciiTheme="majorBidi" w:hAnsiTheme="majorBidi" w:cs="Times New Roman"/>
          <w:b/>
          <w:bCs/>
          <w:sz w:val="24"/>
          <w:szCs w:val="24"/>
          <w:rtl/>
        </w:rPr>
        <w:t>אם רעב שונאך האכילהו לחם</w:t>
      </w:r>
    </w:p>
    <w:p w14:paraId="01303BD0" w14:textId="0643A6A6" w:rsidR="003B2D91" w:rsidRPr="003B2D91" w:rsidRDefault="00F75265" w:rsidP="002B7259">
      <w:pPr>
        <w:spacing w:after="0" w:line="360" w:lineRule="auto"/>
        <w:rPr>
          <w:rFonts w:asciiTheme="majorBidi" w:hAnsiTheme="majorBidi" w:cstheme="majorBidi"/>
          <w:sz w:val="24"/>
          <w:szCs w:val="24"/>
          <w:rtl/>
        </w:rPr>
      </w:pPr>
      <w:r>
        <w:rPr>
          <w:rFonts w:ascii="David" w:hAnsi="David" w:cs="David" w:hint="cs"/>
          <w:sz w:val="24"/>
          <w:szCs w:val="24"/>
          <w:rtl/>
        </w:rPr>
        <w:t>"הנותן הוא יותר עליון מן אשר מקבל</w:t>
      </w:r>
      <w:r>
        <w:rPr>
          <w:rStyle w:val="a5"/>
          <w:rFonts w:ascii="David" w:hAnsi="David" w:cs="David"/>
          <w:sz w:val="24"/>
          <w:szCs w:val="24"/>
          <w:rtl/>
        </w:rPr>
        <w:footnoteReference w:id="3"/>
      </w:r>
      <w:r>
        <w:rPr>
          <w:rFonts w:ascii="David" w:hAnsi="David" w:cs="David" w:hint="cs"/>
          <w:sz w:val="24"/>
          <w:szCs w:val="24"/>
          <w:rtl/>
        </w:rPr>
        <w:t>".</w:t>
      </w:r>
      <w:r w:rsidR="003B2D91">
        <w:rPr>
          <w:rFonts w:ascii="David" w:hAnsi="David" w:cs="David" w:hint="cs"/>
          <w:sz w:val="24"/>
          <w:szCs w:val="24"/>
          <w:rtl/>
        </w:rPr>
        <w:t xml:space="preserve"> </w:t>
      </w:r>
      <w:r w:rsidR="002B7259">
        <w:rPr>
          <w:rFonts w:ascii="David" w:hAnsi="David" w:cs="David" w:hint="cs"/>
          <w:sz w:val="24"/>
          <w:szCs w:val="24"/>
          <w:rtl/>
        </w:rPr>
        <w:t>ניתן להבין ש</w:t>
      </w:r>
      <w:r w:rsidR="003B2D91">
        <w:rPr>
          <w:rFonts w:asciiTheme="majorBidi" w:hAnsiTheme="majorBidi" w:cstheme="majorBidi" w:hint="cs"/>
          <w:sz w:val="24"/>
          <w:szCs w:val="24"/>
          <w:rtl/>
        </w:rPr>
        <w:t xml:space="preserve">הכוונה היא לעליונות פסיכולוגית, בבחינת </w:t>
      </w:r>
    </w:p>
    <w:p w14:paraId="52D033E6" w14:textId="5F9D614F" w:rsidR="00F75265" w:rsidRPr="002B7259" w:rsidRDefault="002B7259" w:rsidP="003B2D91">
      <w:pPr>
        <w:spacing w:after="0" w:line="360" w:lineRule="auto"/>
        <w:rPr>
          <w:rFonts w:ascii="David" w:hAnsi="David" w:cs="David"/>
          <w:sz w:val="24"/>
          <w:szCs w:val="24"/>
          <w:rtl/>
        </w:rPr>
      </w:pPr>
      <w:r w:rsidRPr="002B7259">
        <w:rPr>
          <w:rFonts w:ascii="David" w:hAnsi="David" w:cs="David"/>
          <w:sz w:val="24"/>
          <w:szCs w:val="24"/>
          <w:rtl/>
        </w:rPr>
        <w:t>"</w:t>
      </w:r>
      <w:r w:rsidR="003B2D91" w:rsidRPr="002B7259">
        <w:rPr>
          <w:rFonts w:ascii="David" w:hAnsi="David" w:cs="David"/>
          <w:sz w:val="24"/>
          <w:szCs w:val="24"/>
          <w:rtl/>
        </w:rPr>
        <w:t>דאכיל מן חבריה בהית מסתכל ביה</w:t>
      </w:r>
      <w:r>
        <w:rPr>
          <w:rFonts w:ascii="David" w:hAnsi="David" w:cs="David" w:hint="cs"/>
          <w:sz w:val="24"/>
          <w:szCs w:val="24"/>
          <w:rtl/>
        </w:rPr>
        <w:t>"</w:t>
      </w:r>
      <w:r w:rsidRPr="002B7259">
        <w:rPr>
          <w:rStyle w:val="a5"/>
          <w:rFonts w:ascii="David" w:hAnsi="David" w:cs="David"/>
          <w:sz w:val="24"/>
          <w:szCs w:val="24"/>
          <w:rtl/>
        </w:rPr>
        <w:footnoteReference w:id="4"/>
      </w:r>
      <w:r>
        <w:rPr>
          <w:rFonts w:ascii="David" w:hAnsi="David" w:cs="David" w:hint="cs"/>
          <w:sz w:val="24"/>
          <w:szCs w:val="24"/>
          <w:rtl/>
        </w:rPr>
        <w:t>.</w:t>
      </w:r>
    </w:p>
    <w:p w14:paraId="205B1273" w14:textId="77777777" w:rsidR="002B7259" w:rsidRDefault="003B2D91" w:rsidP="00224C91">
      <w:pPr>
        <w:spacing w:after="0" w:line="360" w:lineRule="auto"/>
        <w:rPr>
          <w:rFonts w:ascii="David" w:hAnsi="David" w:cs="David"/>
          <w:sz w:val="24"/>
          <w:szCs w:val="24"/>
          <w:rtl/>
        </w:rPr>
      </w:pPr>
      <w:r>
        <w:rPr>
          <w:rFonts w:ascii="David" w:hAnsi="David" w:cs="David" w:hint="cs"/>
          <w:sz w:val="24"/>
          <w:szCs w:val="24"/>
          <w:rtl/>
        </w:rPr>
        <w:t>"</w:t>
      </w:r>
      <w:r w:rsidR="00224C91" w:rsidRPr="00224C91">
        <w:rPr>
          <w:rFonts w:ascii="David" w:hAnsi="David" w:cs="David"/>
          <w:sz w:val="24"/>
          <w:szCs w:val="24"/>
          <w:rtl/>
        </w:rPr>
        <w:t>וסיפא דקרא: "כי גחלים אתה חותה על ראשו, וה' ישלם לך", ובעין יעקב גרסינן: "אל תקרי ישלם לך - אלא ישלימנו לך". וביאר המהר"ל, דהיינו, שע"י שאתה מטיב לשונאך, הוא נמסר בידך. דכל מושפע - מסור בידי המשפיע עליו. וזו היתה כוונת אסתר, כדי שיהא המן נתון בידיה</w:t>
      </w:r>
      <w:r w:rsidR="002B7259">
        <w:rPr>
          <w:rFonts w:ascii="David" w:hAnsi="David" w:cs="David" w:hint="cs"/>
          <w:sz w:val="24"/>
          <w:szCs w:val="24"/>
          <w:rtl/>
        </w:rPr>
        <w:t>"</w:t>
      </w:r>
      <w:r w:rsidR="00224C91" w:rsidRPr="00224C91">
        <w:rPr>
          <w:rFonts w:ascii="David" w:hAnsi="David" w:cs="David"/>
          <w:sz w:val="24"/>
          <w:szCs w:val="24"/>
          <w:rtl/>
        </w:rPr>
        <w:t xml:space="preserve">. </w:t>
      </w:r>
    </w:p>
    <w:p w14:paraId="3C04A482" w14:textId="18D1E360" w:rsidR="00224C91" w:rsidRPr="00224C91" w:rsidRDefault="002B7259" w:rsidP="00224C91">
      <w:pPr>
        <w:spacing w:after="0" w:line="360" w:lineRule="auto"/>
        <w:rPr>
          <w:rFonts w:ascii="David" w:hAnsi="David" w:cs="David"/>
          <w:sz w:val="24"/>
          <w:szCs w:val="24"/>
          <w:rtl/>
        </w:rPr>
      </w:pPr>
      <w:r w:rsidRPr="002B7259">
        <w:rPr>
          <w:rFonts w:asciiTheme="majorBidi" w:hAnsiTheme="majorBidi" w:cstheme="majorBidi"/>
          <w:sz w:val="24"/>
          <w:szCs w:val="24"/>
          <w:rtl/>
        </w:rPr>
        <w:lastRenderedPageBreak/>
        <w:t>א</w:t>
      </w:r>
      <w:r>
        <w:rPr>
          <w:rFonts w:asciiTheme="majorBidi" w:hAnsiTheme="majorBidi" w:cstheme="majorBidi" w:hint="cs"/>
          <w:sz w:val="24"/>
          <w:szCs w:val="24"/>
          <w:rtl/>
        </w:rPr>
        <w:t>פשרות שניה היא שמדובר ב</w:t>
      </w:r>
      <w:r w:rsidRPr="002B7259">
        <w:rPr>
          <w:rFonts w:asciiTheme="majorBidi" w:hAnsiTheme="majorBidi" w:cstheme="majorBidi"/>
          <w:sz w:val="24"/>
          <w:szCs w:val="24"/>
          <w:rtl/>
        </w:rPr>
        <w:t>תביעה של הכרת טובה פשוטה:</w:t>
      </w:r>
      <w:r>
        <w:rPr>
          <w:rFonts w:asciiTheme="majorBidi" w:hAnsiTheme="majorBidi" w:cstheme="majorBidi" w:hint="cs"/>
          <w:sz w:val="24"/>
          <w:szCs w:val="24"/>
          <w:rtl/>
        </w:rPr>
        <w:t xml:space="preserve"> </w:t>
      </w:r>
      <w:r>
        <w:rPr>
          <w:rFonts w:ascii="David" w:hAnsi="David" w:cs="David" w:hint="cs"/>
          <w:sz w:val="24"/>
          <w:szCs w:val="24"/>
          <w:rtl/>
        </w:rPr>
        <w:t>"</w:t>
      </w:r>
      <w:r w:rsidR="00224C91" w:rsidRPr="00224C91">
        <w:rPr>
          <w:rFonts w:ascii="David" w:hAnsi="David" w:cs="David"/>
          <w:sz w:val="24"/>
          <w:szCs w:val="24"/>
          <w:rtl/>
        </w:rPr>
        <w:t>ובאיי הים מפרש, עפ"י מה שביאר האבן עזרא בפסוק זה, שכשיזכור השונא את המאכל והמשקה שנתת לו, יהיה נשמר מעשות לך רע. ולזה כיוונה אסתר, כי בהיותם יחד אצל השלחן, ותגלה שהיא מזרע היהודים, וכפי גזרת המן, הרי גם אסתר בכלל הגזירה, אזי בראות המן את הגדולה שאסתר נותנת לו, בהזמינה אותו אל שלחן המלך, יהפוך הוא את הגזירה או יבטלנה</w:t>
      </w:r>
      <w:r w:rsidR="003B2D91">
        <w:rPr>
          <w:rStyle w:val="a5"/>
          <w:rFonts w:ascii="David" w:hAnsi="David" w:cs="David"/>
          <w:sz w:val="24"/>
          <w:szCs w:val="24"/>
          <w:rtl/>
        </w:rPr>
        <w:footnoteReference w:id="5"/>
      </w:r>
      <w:r w:rsidR="003B2D91">
        <w:rPr>
          <w:rFonts w:ascii="David" w:hAnsi="David" w:cs="David" w:hint="cs"/>
          <w:sz w:val="24"/>
          <w:szCs w:val="24"/>
          <w:rtl/>
        </w:rPr>
        <w:t>"</w:t>
      </w:r>
      <w:r w:rsidR="00224C91" w:rsidRPr="00224C91">
        <w:rPr>
          <w:rFonts w:ascii="David" w:hAnsi="David" w:cs="David"/>
          <w:sz w:val="24"/>
          <w:szCs w:val="24"/>
          <w:rtl/>
        </w:rPr>
        <w:t>.</w:t>
      </w:r>
    </w:p>
    <w:p w14:paraId="0BF3D4F4" w14:textId="70A92B14" w:rsidR="000E619B" w:rsidRPr="002B7259" w:rsidRDefault="000E619B" w:rsidP="002B7259">
      <w:pPr>
        <w:pStyle w:val="a6"/>
        <w:numPr>
          <w:ilvl w:val="0"/>
          <w:numId w:val="1"/>
        </w:numPr>
        <w:spacing w:after="0" w:line="360" w:lineRule="auto"/>
        <w:rPr>
          <w:rFonts w:asciiTheme="majorBidi" w:hAnsiTheme="majorBidi" w:cstheme="majorBidi"/>
          <w:b/>
          <w:bCs/>
          <w:sz w:val="24"/>
          <w:szCs w:val="24"/>
          <w:u w:val="single"/>
          <w:rtl/>
        </w:rPr>
      </w:pPr>
      <w:r w:rsidRPr="002B7259">
        <w:rPr>
          <w:rFonts w:asciiTheme="majorBidi" w:hAnsiTheme="majorBidi" w:cs="Times New Roman"/>
          <w:b/>
          <w:bCs/>
          <w:sz w:val="24"/>
          <w:szCs w:val="24"/>
          <w:rtl/>
        </w:rPr>
        <w:t>שלא יטול עצה וימרוד</w:t>
      </w:r>
    </w:p>
    <w:p w14:paraId="4397B943" w14:textId="5541DB15" w:rsidR="00224C91" w:rsidRPr="0075386C" w:rsidRDefault="002B7259" w:rsidP="0075386C">
      <w:pPr>
        <w:spacing w:after="0" w:line="360" w:lineRule="auto"/>
        <w:rPr>
          <w:rFonts w:asciiTheme="majorBidi" w:hAnsiTheme="majorBidi" w:cstheme="majorBidi"/>
          <w:sz w:val="24"/>
          <w:szCs w:val="24"/>
          <w:rtl/>
        </w:rPr>
      </w:pPr>
      <w:r>
        <w:rPr>
          <w:rFonts w:ascii="David" w:hAnsi="David" w:cs="David" w:hint="cs"/>
          <w:sz w:val="24"/>
          <w:szCs w:val="24"/>
          <w:rtl/>
        </w:rPr>
        <w:t>"</w:t>
      </w:r>
      <w:r w:rsidR="000E619B" w:rsidRPr="000E619B">
        <w:rPr>
          <w:rFonts w:ascii="David" w:hAnsi="David" w:cs="David"/>
          <w:sz w:val="24"/>
          <w:szCs w:val="24"/>
          <w:rtl/>
        </w:rPr>
        <w:t>במלך, שהיתה שעתו מצלחת</w:t>
      </w:r>
      <w:r>
        <w:rPr>
          <w:rStyle w:val="a5"/>
          <w:rFonts w:ascii="David" w:hAnsi="David" w:cs="David"/>
          <w:sz w:val="24"/>
          <w:szCs w:val="24"/>
          <w:rtl/>
        </w:rPr>
        <w:footnoteReference w:id="6"/>
      </w:r>
      <w:r>
        <w:rPr>
          <w:rFonts w:ascii="David" w:hAnsi="David" w:cs="David" w:hint="cs"/>
          <w:sz w:val="24"/>
          <w:szCs w:val="24"/>
          <w:rtl/>
        </w:rPr>
        <w:t>"</w:t>
      </w:r>
      <w:r w:rsidR="000E619B" w:rsidRPr="000E619B">
        <w:rPr>
          <w:rFonts w:ascii="David" w:hAnsi="David" w:cs="David"/>
          <w:sz w:val="24"/>
          <w:szCs w:val="24"/>
          <w:rtl/>
        </w:rPr>
        <w:t>.</w:t>
      </w:r>
      <w:r w:rsidR="0075386C">
        <w:rPr>
          <w:rFonts w:ascii="David" w:hAnsi="David" w:cs="David" w:hint="cs"/>
          <w:sz w:val="24"/>
          <w:szCs w:val="24"/>
          <w:rtl/>
        </w:rPr>
        <w:t xml:space="preserve"> </w:t>
      </w:r>
      <w:r w:rsidR="0075386C">
        <w:rPr>
          <w:rFonts w:asciiTheme="majorBidi" w:hAnsiTheme="majorBidi" w:cstheme="majorBidi" w:hint="cs"/>
          <w:sz w:val="24"/>
          <w:szCs w:val="24"/>
          <w:rtl/>
        </w:rPr>
        <w:t>גרמה לו לתת עיניו בהצלחה רגעית, והסיח דעתו ממה שהיה יכול להשיג יותר. כך גם הפרידה אותו מרעיו: "</w:t>
      </w:r>
      <w:r w:rsidR="00224C91" w:rsidRPr="00224C91">
        <w:rPr>
          <w:rFonts w:ascii="David" w:hAnsi="David" w:cs="David"/>
          <w:sz w:val="24"/>
          <w:szCs w:val="24"/>
          <w:rtl/>
        </w:rPr>
        <w:t>שאם לא היתה מזמינה אותו להיות עמה במשתה היין עם המלך, אזי אם היתה מבקשת מהמלך שיבטל הגזירה, היה יכול המן ליטול עצה עם השרים - למרוד בביטול זה. שיאמרו, שכתב אשר נכתב בשם המלך - אין להשיב! אבל עתה, כאשר הוא היה עמהם, נתבלבל שכלו, ולא עשה דבר</w:t>
      </w:r>
      <w:r w:rsidR="0075386C">
        <w:rPr>
          <w:rStyle w:val="a5"/>
          <w:rFonts w:ascii="David" w:hAnsi="David" w:cs="David"/>
          <w:sz w:val="24"/>
          <w:szCs w:val="24"/>
          <w:rtl/>
        </w:rPr>
        <w:footnoteReference w:id="7"/>
      </w:r>
      <w:r w:rsidR="0075386C">
        <w:rPr>
          <w:rFonts w:ascii="David" w:hAnsi="David" w:cs="David" w:hint="cs"/>
          <w:sz w:val="24"/>
          <w:szCs w:val="24"/>
          <w:rtl/>
        </w:rPr>
        <w:t>"</w:t>
      </w:r>
      <w:r w:rsidR="00224C91" w:rsidRPr="00224C91">
        <w:rPr>
          <w:rFonts w:ascii="David" w:hAnsi="David" w:cs="David"/>
          <w:sz w:val="24"/>
          <w:szCs w:val="24"/>
          <w:rtl/>
        </w:rPr>
        <w:t xml:space="preserve">. </w:t>
      </w:r>
    </w:p>
    <w:p w14:paraId="64F6C22C" w14:textId="47DB5EC4" w:rsidR="000E619B" w:rsidRPr="0075386C" w:rsidRDefault="000E619B" w:rsidP="0075386C">
      <w:pPr>
        <w:pStyle w:val="a6"/>
        <w:numPr>
          <w:ilvl w:val="0"/>
          <w:numId w:val="1"/>
        </w:numPr>
        <w:spacing w:after="0" w:line="360" w:lineRule="auto"/>
        <w:rPr>
          <w:rFonts w:asciiTheme="majorBidi" w:hAnsiTheme="majorBidi" w:cstheme="majorBidi"/>
          <w:b/>
          <w:bCs/>
          <w:sz w:val="24"/>
          <w:szCs w:val="24"/>
          <w:u w:val="single"/>
          <w:rtl/>
        </w:rPr>
      </w:pPr>
      <w:r w:rsidRPr="0075386C">
        <w:rPr>
          <w:rFonts w:asciiTheme="majorBidi" w:hAnsiTheme="majorBidi" w:cs="Times New Roman"/>
          <w:b/>
          <w:bCs/>
          <w:sz w:val="24"/>
          <w:szCs w:val="24"/>
          <w:rtl/>
        </w:rPr>
        <w:t>שלא יכירו בה שהיא יהודית</w:t>
      </w:r>
    </w:p>
    <w:p w14:paraId="6668103F" w14:textId="5E4126C6" w:rsidR="00F75265" w:rsidRPr="0075386C" w:rsidRDefault="00F75265" w:rsidP="000E619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למנוע שיהיו </w:t>
      </w:r>
      <w:r>
        <w:rPr>
          <w:rFonts w:ascii="David" w:hAnsi="David" w:cs="David" w:hint="cs"/>
          <w:sz w:val="24"/>
          <w:szCs w:val="24"/>
          <w:rtl/>
        </w:rPr>
        <w:t>"יראים שתגדול אסתר אומתה ותגדל את מרדכי ותשפיל השרים האחרים.. לכך ירצו להפיל אותה</w:t>
      </w:r>
      <w:r>
        <w:rPr>
          <w:rStyle w:val="a5"/>
          <w:rFonts w:ascii="David" w:hAnsi="David" w:cs="David"/>
          <w:sz w:val="24"/>
          <w:szCs w:val="24"/>
          <w:rtl/>
        </w:rPr>
        <w:footnoteReference w:id="8"/>
      </w:r>
      <w:r>
        <w:rPr>
          <w:rFonts w:ascii="David" w:hAnsi="David" w:cs="David" w:hint="cs"/>
          <w:sz w:val="24"/>
          <w:szCs w:val="24"/>
          <w:rtl/>
        </w:rPr>
        <w:t>".</w:t>
      </w:r>
      <w:r w:rsidR="0075386C">
        <w:rPr>
          <w:rFonts w:ascii="David" w:hAnsi="David" w:cs="David" w:hint="cs"/>
          <w:sz w:val="24"/>
          <w:szCs w:val="24"/>
          <w:rtl/>
        </w:rPr>
        <w:t xml:space="preserve"> </w:t>
      </w:r>
      <w:r w:rsidR="0075386C">
        <w:rPr>
          <w:rFonts w:asciiTheme="majorBidi" w:hAnsiTheme="majorBidi" w:cstheme="majorBidi" w:hint="cs"/>
          <w:sz w:val="24"/>
          <w:szCs w:val="24"/>
          <w:rtl/>
        </w:rPr>
        <w:t xml:space="preserve">ניתן להוסיף שחשוב שתוכל לומר לפני המלך: 'אני ועמי', אחרת היה </w:t>
      </w:r>
      <w:r w:rsidR="00D11485">
        <w:rPr>
          <w:rFonts w:asciiTheme="majorBidi" w:hAnsiTheme="majorBidi" w:cstheme="majorBidi" w:hint="cs"/>
          <w:sz w:val="24"/>
          <w:szCs w:val="24"/>
          <w:rtl/>
        </w:rPr>
        <w:t xml:space="preserve">המלך פשוט </w:t>
      </w:r>
      <w:r w:rsidR="0075386C">
        <w:rPr>
          <w:rFonts w:asciiTheme="majorBidi" w:hAnsiTheme="majorBidi" w:cstheme="majorBidi" w:hint="cs"/>
          <w:sz w:val="24"/>
          <w:szCs w:val="24"/>
          <w:rtl/>
        </w:rPr>
        <w:t>מוציא אותה מן הכלל ובזה היה סר חרון אפו.</w:t>
      </w:r>
    </w:p>
    <w:p w14:paraId="506E9BD1" w14:textId="68BF989D" w:rsidR="000E619B" w:rsidRPr="0075386C" w:rsidRDefault="000E619B" w:rsidP="0075386C">
      <w:pPr>
        <w:pStyle w:val="a6"/>
        <w:numPr>
          <w:ilvl w:val="0"/>
          <w:numId w:val="1"/>
        </w:numPr>
        <w:spacing w:after="0" w:line="360" w:lineRule="auto"/>
        <w:rPr>
          <w:rFonts w:asciiTheme="majorBidi" w:hAnsiTheme="majorBidi" w:cstheme="majorBidi"/>
          <w:b/>
          <w:bCs/>
          <w:sz w:val="24"/>
          <w:szCs w:val="24"/>
          <w:u w:val="single"/>
          <w:rtl/>
        </w:rPr>
      </w:pPr>
      <w:r w:rsidRPr="0075386C">
        <w:rPr>
          <w:rFonts w:asciiTheme="majorBidi" w:hAnsiTheme="majorBidi" w:cs="Times New Roman"/>
          <w:b/>
          <w:bCs/>
          <w:sz w:val="24"/>
          <w:szCs w:val="24"/>
          <w:rtl/>
        </w:rPr>
        <w:t>שלא יסיחו דעתן מן הרחמים</w:t>
      </w:r>
    </w:p>
    <w:p w14:paraId="27A2DCD3" w14:textId="37C090E5" w:rsidR="00F75265" w:rsidRPr="002B7259" w:rsidRDefault="00F75265" w:rsidP="000E619B">
      <w:pPr>
        <w:spacing w:after="0" w:line="360" w:lineRule="auto"/>
        <w:rPr>
          <w:rFonts w:ascii="David" w:hAnsi="David" w:cs="David"/>
          <w:sz w:val="24"/>
          <w:szCs w:val="24"/>
          <w:rtl/>
        </w:rPr>
      </w:pPr>
      <w:r>
        <w:rPr>
          <w:rFonts w:ascii="David" w:hAnsi="David" w:cs="David" w:hint="cs"/>
          <w:sz w:val="24"/>
          <w:szCs w:val="24"/>
          <w:rtl/>
        </w:rPr>
        <w:t>"כי אסתר ידעה בבירור הגמור כי צרה זו אין לה רפואה כי אם על ידי תפילה</w:t>
      </w:r>
      <w:r>
        <w:rPr>
          <w:rStyle w:val="a5"/>
          <w:rFonts w:ascii="David" w:hAnsi="David" w:cs="David"/>
          <w:sz w:val="24"/>
          <w:szCs w:val="24"/>
          <w:rtl/>
        </w:rPr>
        <w:footnoteReference w:id="9"/>
      </w:r>
      <w:r>
        <w:rPr>
          <w:rFonts w:ascii="David" w:hAnsi="David" w:cs="David" w:hint="cs"/>
          <w:sz w:val="24"/>
          <w:szCs w:val="24"/>
          <w:rtl/>
        </w:rPr>
        <w:t>".</w:t>
      </w:r>
      <w:r w:rsidR="002B7259">
        <w:rPr>
          <w:rFonts w:ascii="David" w:hAnsi="David" w:cs="David" w:hint="cs"/>
          <w:sz w:val="24"/>
          <w:szCs w:val="24"/>
          <w:rtl/>
        </w:rPr>
        <w:t xml:space="preserve"> "ולא היה אכפת לה באותה שעה אם גם יזלזלו בה בני עמה המאוכזבים</w:t>
      </w:r>
      <w:r w:rsidR="002B7259">
        <w:rPr>
          <w:rStyle w:val="a5"/>
          <w:rFonts w:ascii="David" w:hAnsi="David" w:cs="David"/>
          <w:sz w:val="24"/>
          <w:szCs w:val="24"/>
          <w:rtl/>
        </w:rPr>
        <w:footnoteReference w:id="10"/>
      </w:r>
      <w:r w:rsidR="002B7259">
        <w:rPr>
          <w:rFonts w:ascii="David" w:hAnsi="David" w:cs="David" w:hint="cs"/>
          <w:sz w:val="24"/>
          <w:szCs w:val="24"/>
          <w:rtl/>
        </w:rPr>
        <w:t>".</w:t>
      </w:r>
    </w:p>
    <w:p w14:paraId="4D74A899" w14:textId="4EB1982D" w:rsidR="000E619B" w:rsidRPr="0075386C" w:rsidRDefault="000E619B" w:rsidP="0075386C">
      <w:pPr>
        <w:pStyle w:val="a6"/>
        <w:numPr>
          <w:ilvl w:val="0"/>
          <w:numId w:val="1"/>
        </w:numPr>
        <w:spacing w:after="0" w:line="360" w:lineRule="auto"/>
        <w:rPr>
          <w:rFonts w:asciiTheme="majorBidi" w:hAnsiTheme="majorBidi" w:cstheme="majorBidi"/>
          <w:b/>
          <w:bCs/>
          <w:sz w:val="24"/>
          <w:szCs w:val="24"/>
          <w:u w:val="single"/>
          <w:rtl/>
        </w:rPr>
      </w:pPr>
      <w:r w:rsidRPr="0075386C">
        <w:rPr>
          <w:rFonts w:asciiTheme="majorBidi" w:hAnsiTheme="majorBidi" w:cs="Times New Roman"/>
          <w:b/>
          <w:bCs/>
          <w:sz w:val="24"/>
          <w:szCs w:val="24"/>
          <w:rtl/>
        </w:rPr>
        <w:t>שיהא מצוי לה בכל עת</w:t>
      </w:r>
    </w:p>
    <w:p w14:paraId="6D0305EE" w14:textId="08418EDA" w:rsidR="00A52E8D" w:rsidRDefault="0075386C" w:rsidP="00A52E8D">
      <w:pPr>
        <w:spacing w:after="0" w:line="360" w:lineRule="auto"/>
        <w:rPr>
          <w:rFonts w:asciiTheme="majorBidi" w:hAnsiTheme="majorBidi" w:cs="Times New Roman"/>
          <w:sz w:val="24"/>
          <w:szCs w:val="24"/>
          <w:rtl/>
        </w:rPr>
      </w:pPr>
      <w:r>
        <w:rPr>
          <w:rFonts w:ascii="David" w:hAnsi="David" w:cs="David" w:hint="cs"/>
          <w:sz w:val="24"/>
          <w:szCs w:val="24"/>
          <w:rtl/>
        </w:rPr>
        <w:t>"</w:t>
      </w:r>
      <w:r w:rsidR="000E619B" w:rsidRPr="000E619B">
        <w:rPr>
          <w:rFonts w:ascii="David" w:hAnsi="David" w:cs="David"/>
          <w:sz w:val="24"/>
          <w:szCs w:val="24"/>
          <w:rtl/>
        </w:rPr>
        <w:t>אולי תוכל להכשילו בשום דבר לפני המלך</w:t>
      </w:r>
      <w:r>
        <w:rPr>
          <w:rStyle w:val="a5"/>
          <w:rFonts w:ascii="David" w:hAnsi="David" w:cs="David"/>
          <w:sz w:val="24"/>
          <w:szCs w:val="24"/>
          <w:rtl/>
        </w:rPr>
        <w:footnoteReference w:id="11"/>
      </w:r>
      <w:r>
        <w:rPr>
          <w:rFonts w:ascii="David" w:hAnsi="David" w:cs="David" w:hint="cs"/>
          <w:sz w:val="24"/>
          <w:szCs w:val="24"/>
          <w:rtl/>
        </w:rPr>
        <w:t>"</w:t>
      </w:r>
      <w:r w:rsidR="000E619B" w:rsidRPr="000E619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טיעון </w:t>
      </w:r>
      <w:r w:rsidRPr="0075386C">
        <w:rPr>
          <w:rFonts w:asciiTheme="majorBidi" w:hAnsiTheme="majorBidi" w:cstheme="majorBidi"/>
          <w:sz w:val="24"/>
          <w:szCs w:val="24"/>
          <w:rtl/>
        </w:rPr>
        <w:t>ז</w:t>
      </w:r>
      <w:r>
        <w:rPr>
          <w:rFonts w:asciiTheme="majorBidi" w:hAnsiTheme="majorBidi" w:cstheme="majorBidi" w:hint="cs"/>
          <w:sz w:val="24"/>
          <w:szCs w:val="24"/>
          <w:rtl/>
        </w:rPr>
        <w:t>ה</w:t>
      </w:r>
      <w:r w:rsidRPr="0075386C">
        <w:rPr>
          <w:rFonts w:asciiTheme="majorBidi" w:hAnsiTheme="majorBidi" w:cstheme="majorBidi"/>
          <w:sz w:val="24"/>
          <w:szCs w:val="24"/>
          <w:rtl/>
        </w:rPr>
        <w:t xml:space="preserve"> </w:t>
      </w:r>
      <w:r>
        <w:rPr>
          <w:rFonts w:asciiTheme="majorBidi" w:hAnsiTheme="majorBidi" w:cstheme="majorBidi" w:hint="cs"/>
          <w:sz w:val="24"/>
          <w:szCs w:val="24"/>
          <w:rtl/>
        </w:rPr>
        <w:t xml:space="preserve">הוא </w:t>
      </w:r>
      <w:r w:rsidRPr="0075386C">
        <w:rPr>
          <w:rFonts w:asciiTheme="majorBidi" w:hAnsiTheme="majorBidi" w:cstheme="majorBidi"/>
          <w:sz w:val="24"/>
          <w:szCs w:val="24"/>
          <w:rtl/>
        </w:rPr>
        <w:t>למעשה השלמה של טיעון המלך ההפכפך, מצידו של המן.</w:t>
      </w:r>
      <w:r>
        <w:rPr>
          <w:rFonts w:asciiTheme="majorBidi" w:hAnsiTheme="majorBidi" w:cstheme="majorBidi" w:hint="cs"/>
          <w:sz w:val="24"/>
          <w:szCs w:val="24"/>
          <w:rtl/>
        </w:rPr>
        <w:t xml:space="preserve"> </w:t>
      </w:r>
      <w:r w:rsidR="00622C4D">
        <w:rPr>
          <w:rFonts w:ascii="David" w:hAnsi="David" w:cs="David" w:hint="cs"/>
          <w:sz w:val="24"/>
          <w:szCs w:val="24"/>
          <w:rtl/>
        </w:rPr>
        <w:t>"שלא יחוש על עצמו להכין לו בית מנוס לברוח</w:t>
      </w:r>
      <w:r w:rsidR="00622C4D">
        <w:rPr>
          <w:rStyle w:val="a5"/>
          <w:rFonts w:ascii="David" w:hAnsi="David" w:cs="David"/>
          <w:sz w:val="24"/>
          <w:szCs w:val="24"/>
          <w:rtl/>
        </w:rPr>
        <w:footnoteReference w:id="12"/>
      </w:r>
      <w:r w:rsidR="00622C4D">
        <w:rPr>
          <w:rFonts w:ascii="David" w:hAnsi="David" w:cs="David" w:hint="cs"/>
          <w:sz w:val="24"/>
          <w:szCs w:val="24"/>
          <w:rtl/>
        </w:rPr>
        <w:t>".</w:t>
      </w:r>
      <w:r w:rsidR="00A52E8D">
        <w:rPr>
          <w:rFonts w:asciiTheme="majorBidi" w:hAnsiTheme="majorBidi" w:cstheme="majorBidi" w:hint="cs"/>
          <w:sz w:val="24"/>
          <w:szCs w:val="24"/>
          <w:rtl/>
        </w:rPr>
        <w:t xml:space="preserve"> למעשה זה בדיוק מה שאירע. המן, שחש עצמו ברום המעלה, לא חיכה והעלה את עניין מרדכי לפני המלך. </w:t>
      </w:r>
      <w:r w:rsidR="00A52E8D">
        <w:rPr>
          <w:rFonts w:asciiTheme="majorBidi" w:hAnsiTheme="majorBidi" w:cs="Times New Roman" w:hint="cs"/>
          <w:sz w:val="24"/>
          <w:szCs w:val="24"/>
          <w:rtl/>
        </w:rPr>
        <w:t>דרשו חכמים:</w:t>
      </w:r>
    </w:p>
    <w:p w14:paraId="486A521D" w14:textId="755BC711" w:rsidR="00224C91" w:rsidRDefault="00A52E8D" w:rsidP="00A52E8D">
      <w:pPr>
        <w:spacing w:after="0" w:line="360" w:lineRule="auto"/>
        <w:rPr>
          <w:rFonts w:asciiTheme="majorBidi" w:hAnsiTheme="majorBidi" w:cstheme="majorBidi"/>
          <w:sz w:val="24"/>
          <w:szCs w:val="24"/>
          <w:rtl/>
        </w:rPr>
      </w:pPr>
      <w:r w:rsidRPr="00A52E8D">
        <w:rPr>
          <w:rFonts w:ascii="David" w:hAnsi="David" w:cs="David"/>
          <w:sz w:val="24"/>
          <w:szCs w:val="24"/>
          <w:rtl/>
        </w:rPr>
        <w:t>"מה ראתה אסתר לומר ומחר אעשה כדבר המלך, אלא שכל זרעו של עמלק למודים הם ליפול במחר</w:t>
      </w:r>
      <w:r w:rsidRPr="00A52E8D">
        <w:rPr>
          <w:rStyle w:val="a5"/>
          <w:rFonts w:ascii="David" w:hAnsi="David" w:cs="David"/>
          <w:sz w:val="24"/>
          <w:szCs w:val="24"/>
          <w:rtl/>
        </w:rPr>
        <w:footnoteReference w:id="13"/>
      </w:r>
      <w:r w:rsidRPr="00A52E8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אסתר דחתה את בקשתה ביום נוסף, מתוך תקווה שהתממשה המן, שאינו אמון עלי דחיית סיפוקים, יספיק לסבך עצמו עם המלך.</w:t>
      </w:r>
    </w:p>
    <w:p w14:paraId="5CF0C3E5" w14:textId="1B98179D" w:rsidR="00A52E8D" w:rsidRDefault="00A52E8D" w:rsidP="00A52E8D">
      <w:pPr>
        <w:spacing w:after="0" w:line="360" w:lineRule="auto"/>
        <w:rPr>
          <w:rFonts w:asciiTheme="majorBidi" w:hAnsiTheme="majorBidi" w:cstheme="majorBidi"/>
          <w:sz w:val="24"/>
          <w:szCs w:val="24"/>
          <w:rtl/>
        </w:rPr>
      </w:pPr>
    </w:p>
    <w:p w14:paraId="34CE9955" w14:textId="74DD2DAA" w:rsidR="00A52E8D" w:rsidRDefault="00A52E8D" w:rsidP="00A52E8D">
      <w:pPr>
        <w:spacing w:after="0" w:line="360" w:lineRule="auto"/>
        <w:rPr>
          <w:rFonts w:asciiTheme="majorBidi" w:hAnsiTheme="majorBidi" w:cstheme="majorBidi"/>
          <w:sz w:val="24"/>
          <w:szCs w:val="24"/>
          <w:rtl/>
        </w:rPr>
      </w:pPr>
    </w:p>
    <w:p w14:paraId="670EFB77" w14:textId="44D1E783" w:rsidR="00A52E8D" w:rsidRDefault="00A52E8D" w:rsidP="00A52E8D">
      <w:pPr>
        <w:spacing w:after="0" w:line="360" w:lineRule="auto"/>
        <w:rPr>
          <w:rFonts w:asciiTheme="majorBidi" w:hAnsiTheme="majorBidi" w:cstheme="majorBidi"/>
          <w:sz w:val="24"/>
          <w:szCs w:val="24"/>
          <w:rtl/>
        </w:rPr>
      </w:pPr>
    </w:p>
    <w:p w14:paraId="43AB59EA" w14:textId="77777777" w:rsidR="00A52E8D" w:rsidRPr="00A52E8D" w:rsidRDefault="00A52E8D" w:rsidP="00A52E8D">
      <w:pPr>
        <w:spacing w:after="0" w:line="360" w:lineRule="auto"/>
        <w:rPr>
          <w:rFonts w:asciiTheme="majorBidi" w:hAnsiTheme="majorBidi" w:cstheme="majorBidi"/>
          <w:sz w:val="24"/>
          <w:szCs w:val="24"/>
          <w:rtl/>
        </w:rPr>
      </w:pPr>
    </w:p>
    <w:p w14:paraId="200788B2" w14:textId="24C2BCF9" w:rsidR="000E619B" w:rsidRPr="0075386C" w:rsidRDefault="000E619B" w:rsidP="0075386C">
      <w:pPr>
        <w:pStyle w:val="a6"/>
        <w:numPr>
          <w:ilvl w:val="0"/>
          <w:numId w:val="1"/>
        </w:numPr>
        <w:spacing w:after="0" w:line="360" w:lineRule="auto"/>
        <w:rPr>
          <w:rFonts w:asciiTheme="majorBidi" w:hAnsiTheme="majorBidi" w:cs="Times New Roman"/>
          <w:b/>
          <w:bCs/>
          <w:sz w:val="24"/>
          <w:szCs w:val="24"/>
          <w:rtl/>
        </w:rPr>
      </w:pPr>
      <w:r w:rsidRPr="0075386C">
        <w:rPr>
          <w:rFonts w:asciiTheme="majorBidi" w:hAnsiTheme="majorBidi" w:cs="Times New Roman"/>
          <w:b/>
          <w:bCs/>
          <w:sz w:val="24"/>
          <w:szCs w:val="24"/>
          <w:rtl/>
        </w:rPr>
        <w:t>אולי ירגיש המקום ויעשה לנו נס</w:t>
      </w:r>
    </w:p>
    <w:p w14:paraId="7CAA238F" w14:textId="5458B351" w:rsidR="00FC2A1F" w:rsidRPr="00F75265" w:rsidRDefault="0075386C" w:rsidP="00FC2A1F">
      <w:pPr>
        <w:spacing w:after="0" w:line="360" w:lineRule="auto"/>
        <w:rPr>
          <w:rFonts w:asciiTheme="majorBidi" w:hAnsiTheme="majorBidi" w:cstheme="majorBidi"/>
          <w:sz w:val="24"/>
          <w:szCs w:val="24"/>
          <w:rtl/>
        </w:rPr>
      </w:pPr>
      <w:r>
        <w:rPr>
          <w:rFonts w:ascii="David" w:hAnsi="David" w:cs="David" w:hint="cs"/>
          <w:sz w:val="24"/>
          <w:szCs w:val="24"/>
          <w:rtl/>
        </w:rPr>
        <w:t>"</w:t>
      </w:r>
      <w:r w:rsidR="000E619B" w:rsidRPr="000E619B">
        <w:rPr>
          <w:rFonts w:ascii="David" w:hAnsi="David" w:cs="David"/>
          <w:sz w:val="24"/>
          <w:szCs w:val="24"/>
          <w:rtl/>
        </w:rPr>
        <w:t>שאף אני מקרבת שונאיהן של ישראל, אי נמי ירגיש שאני צריכה להחניף רשע זה ולזלזל בכבודי</w:t>
      </w:r>
      <w:r>
        <w:rPr>
          <w:rStyle w:val="a5"/>
          <w:rFonts w:ascii="David" w:hAnsi="David" w:cs="David"/>
          <w:sz w:val="24"/>
          <w:szCs w:val="24"/>
          <w:rtl/>
        </w:rPr>
        <w:footnoteReference w:id="14"/>
      </w:r>
      <w:r>
        <w:rPr>
          <w:rFonts w:ascii="David" w:hAnsi="David" w:cs="David" w:hint="cs"/>
          <w:sz w:val="24"/>
          <w:szCs w:val="24"/>
          <w:rtl/>
        </w:rPr>
        <w:t>"</w:t>
      </w:r>
      <w:r w:rsidR="000E619B" w:rsidRPr="000E619B">
        <w:rPr>
          <w:rFonts w:ascii="David" w:hAnsi="David" w:cs="David"/>
          <w:sz w:val="24"/>
          <w:szCs w:val="24"/>
          <w:rtl/>
        </w:rPr>
        <w:t>.</w:t>
      </w:r>
      <w:r w:rsidR="00FC2A1F">
        <w:rPr>
          <w:rFonts w:ascii="David" w:hAnsi="David" w:cs="David" w:hint="cs"/>
          <w:sz w:val="24"/>
          <w:szCs w:val="24"/>
          <w:rtl/>
        </w:rPr>
        <w:t xml:space="preserve"> </w:t>
      </w:r>
      <w:r w:rsidR="00FC2A1F">
        <w:rPr>
          <w:rFonts w:asciiTheme="majorBidi" w:hAnsiTheme="majorBidi" w:cstheme="majorBidi" w:hint="cs"/>
          <w:sz w:val="24"/>
          <w:szCs w:val="24"/>
          <w:rtl/>
        </w:rPr>
        <w:t>וה' 'יצטרך' להתערב, כדי לתקן את העיוות בכבוד שהמן קיבל מאסתר ללא הצדקה</w:t>
      </w:r>
      <w:r w:rsidR="00FC2A1F">
        <w:rPr>
          <w:rStyle w:val="a5"/>
          <w:rFonts w:asciiTheme="majorBidi" w:hAnsiTheme="majorBidi" w:cstheme="majorBidi"/>
          <w:sz w:val="24"/>
          <w:szCs w:val="24"/>
          <w:rtl/>
        </w:rPr>
        <w:footnoteReference w:id="15"/>
      </w:r>
      <w:r w:rsidR="00FC2A1F">
        <w:rPr>
          <w:rFonts w:asciiTheme="majorBidi" w:hAnsiTheme="majorBidi" w:cstheme="majorBidi" w:hint="cs"/>
          <w:sz w:val="24"/>
          <w:szCs w:val="24"/>
          <w:rtl/>
        </w:rPr>
        <w:t>.</w:t>
      </w:r>
    </w:p>
    <w:p w14:paraId="36380EC8" w14:textId="26230CE0" w:rsidR="00841EB3" w:rsidRPr="00FC2A1F" w:rsidRDefault="0075386C" w:rsidP="00FC2A1F">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841EB3" w:rsidRPr="00841EB3">
        <w:rPr>
          <w:rFonts w:ascii="David" w:hAnsi="David" w:cs="David"/>
          <w:sz w:val="24"/>
          <w:szCs w:val="24"/>
          <w:rtl/>
        </w:rPr>
        <w:t>ק"ק לפירוש זה וכי משום זה תקרב הצרה ביותר להפיק מזימתו ומחשבתו</w:t>
      </w:r>
      <w:r>
        <w:rPr>
          <w:rFonts w:ascii="David" w:hAnsi="David" w:cs="David" w:hint="cs"/>
          <w:sz w:val="24"/>
          <w:szCs w:val="24"/>
          <w:rtl/>
        </w:rPr>
        <w:t>!?</w:t>
      </w:r>
      <w:r w:rsidR="00841EB3" w:rsidRPr="00841EB3">
        <w:rPr>
          <w:rFonts w:ascii="David" w:hAnsi="David" w:cs="David"/>
          <w:sz w:val="24"/>
          <w:szCs w:val="24"/>
          <w:rtl/>
        </w:rPr>
        <w:t xml:space="preserve"> ויש לומר שהקב"ה ירגיש ויראה כי אפס עצור ועזוב</w:t>
      </w:r>
      <w:r>
        <w:rPr>
          <w:rStyle w:val="a5"/>
          <w:rFonts w:ascii="David" w:hAnsi="David" w:cs="David"/>
          <w:sz w:val="24"/>
          <w:szCs w:val="24"/>
          <w:rtl/>
        </w:rPr>
        <w:footnoteReference w:id="16"/>
      </w:r>
      <w:r>
        <w:rPr>
          <w:rFonts w:ascii="David" w:hAnsi="David" w:cs="David" w:hint="cs"/>
          <w:sz w:val="24"/>
          <w:szCs w:val="24"/>
          <w:rtl/>
        </w:rPr>
        <w:t xml:space="preserve">". </w:t>
      </w:r>
      <w:r>
        <w:rPr>
          <w:rFonts w:asciiTheme="majorBidi" w:hAnsiTheme="majorBidi" w:cstheme="majorBidi" w:hint="cs"/>
          <w:sz w:val="24"/>
          <w:szCs w:val="24"/>
          <w:rtl/>
        </w:rPr>
        <w:t xml:space="preserve">לפעמים, בקצור ידנו לעצור בעד הרוע, יש להשאירו, </w:t>
      </w:r>
      <w:r w:rsidR="00FC2A1F">
        <w:rPr>
          <w:rFonts w:asciiTheme="majorBidi" w:hAnsiTheme="majorBidi" w:cstheme="majorBidi" w:hint="cs"/>
          <w:sz w:val="24"/>
          <w:szCs w:val="24"/>
          <w:rtl/>
        </w:rPr>
        <w:t xml:space="preserve">על דרך שנפסק: </w:t>
      </w:r>
      <w:r w:rsidR="00FC2A1F" w:rsidRPr="00FC2A1F">
        <w:rPr>
          <w:rFonts w:ascii="David" w:hAnsi="David" w:cs="David"/>
          <w:sz w:val="24"/>
          <w:szCs w:val="24"/>
          <w:rtl/>
        </w:rPr>
        <w:t>"הרוג בידי עובד כוכבים... קוברים אותו כאשר הוא נמצא כדי להעלות חימה ולנקום נקם</w:t>
      </w:r>
      <w:r w:rsidR="00FC2A1F" w:rsidRPr="00FC2A1F">
        <w:rPr>
          <w:rStyle w:val="a5"/>
          <w:rFonts w:ascii="David" w:hAnsi="David" w:cs="David"/>
          <w:sz w:val="24"/>
          <w:szCs w:val="24"/>
          <w:rtl/>
        </w:rPr>
        <w:footnoteReference w:id="17"/>
      </w:r>
      <w:r w:rsidR="00FC2A1F" w:rsidRPr="00FC2A1F">
        <w:rPr>
          <w:rFonts w:ascii="David" w:hAnsi="David" w:cs="David"/>
          <w:sz w:val="24"/>
          <w:szCs w:val="24"/>
          <w:rtl/>
        </w:rPr>
        <w:t>".</w:t>
      </w:r>
      <w:r w:rsidR="00FC2A1F">
        <w:rPr>
          <w:rFonts w:asciiTheme="majorBidi" w:hAnsiTheme="majorBidi" w:cstheme="majorBidi" w:hint="cs"/>
          <w:sz w:val="24"/>
          <w:szCs w:val="24"/>
          <w:rtl/>
        </w:rPr>
        <w:t xml:space="preserve"> בעלי המוסר ראו ערך עצמי בהשפלה שחוותה אסתר:</w:t>
      </w:r>
    </w:p>
    <w:p w14:paraId="30E8D7D6" w14:textId="740CA23A" w:rsidR="002B7259" w:rsidRPr="002B7259" w:rsidRDefault="00FC2A1F" w:rsidP="00FC2A1F">
      <w:pPr>
        <w:spacing w:after="0" w:line="360" w:lineRule="auto"/>
        <w:rPr>
          <w:rFonts w:asciiTheme="majorBidi" w:hAnsiTheme="majorBidi" w:cstheme="majorBidi"/>
          <w:sz w:val="24"/>
          <w:szCs w:val="24"/>
          <w:rtl/>
        </w:rPr>
      </w:pPr>
      <w:r>
        <w:rPr>
          <w:rFonts w:ascii="David" w:hAnsi="David" w:cs="David" w:hint="cs"/>
          <w:sz w:val="24"/>
          <w:szCs w:val="24"/>
          <w:rtl/>
        </w:rPr>
        <w:t>"</w:t>
      </w:r>
      <w:r w:rsidR="00841EB3" w:rsidRPr="00841EB3">
        <w:rPr>
          <w:rFonts w:ascii="David" w:hAnsi="David" w:cs="David"/>
          <w:sz w:val="24"/>
          <w:szCs w:val="24"/>
          <w:rtl/>
        </w:rPr>
        <w:t>יש כאן מוסר השכל בכוחה של שבירת מידת הכבוד, דהנה כלל ישראל בתקופה ההיא עמדו בסכנה של להשמיד להרוג ולאבד מנער ועד זקן טף ונשים וח"ו לא יזכר שם ישראל עוד, ועמדו כולם בשקם ובתעניתם, וכל זה עדיין לא מספיק לעורר רחמים עליהם לפני הקדוש ברוך הוא, ואף תפילתה של אסתר אין בה כדי להועיל על אף מעלתה הגדולה, ובכל זאת ידעה אסתר שיש לתלות תקוה במה שתזדקק לזלזל בכבודה, והיינו שבירת מידת הכבוד, ומחמת זה אולי ירגיש המקום ויעשה לנו נס</w:t>
      </w:r>
      <w:r>
        <w:rPr>
          <w:rStyle w:val="a5"/>
          <w:rFonts w:ascii="David" w:hAnsi="David" w:cs="David"/>
          <w:sz w:val="24"/>
          <w:szCs w:val="24"/>
          <w:rtl/>
        </w:rPr>
        <w:footnoteReference w:id="18"/>
      </w:r>
      <w:r>
        <w:rPr>
          <w:rFonts w:ascii="David" w:hAnsi="David" w:cs="David" w:hint="cs"/>
          <w:sz w:val="24"/>
          <w:szCs w:val="24"/>
          <w:rtl/>
        </w:rPr>
        <w:t>"</w:t>
      </w:r>
      <w:r w:rsidR="00841EB3" w:rsidRPr="00841EB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ניתן גם לקרב את הדבר לנימוק שלא יסיחו דעתם מן הרחמים, הדגש הוא על ההשפעה על ישראל.</w:t>
      </w:r>
      <w:r>
        <w:rPr>
          <w:rFonts w:ascii="David" w:hAnsi="David" w:cs="David" w:hint="cs"/>
          <w:sz w:val="24"/>
          <w:szCs w:val="24"/>
          <w:rtl/>
        </w:rPr>
        <w:t xml:space="preserve"> </w:t>
      </w:r>
      <w:r w:rsidR="00224C91" w:rsidRPr="00224C91">
        <w:rPr>
          <w:rFonts w:ascii="David" w:hAnsi="David" w:cs="David"/>
          <w:sz w:val="24"/>
          <w:szCs w:val="24"/>
          <w:rtl/>
        </w:rPr>
        <w:t xml:space="preserve"> </w:t>
      </w:r>
      <w:r>
        <w:rPr>
          <w:rFonts w:ascii="David" w:hAnsi="David" w:cs="David" w:hint="cs"/>
          <w:sz w:val="24"/>
          <w:szCs w:val="24"/>
          <w:rtl/>
        </w:rPr>
        <w:t>"</w:t>
      </w:r>
      <w:r w:rsidR="00224C91" w:rsidRPr="00224C91">
        <w:rPr>
          <w:rFonts w:ascii="David" w:hAnsi="David" w:cs="David"/>
          <w:sz w:val="24"/>
          <w:szCs w:val="24"/>
          <w:rtl/>
        </w:rPr>
        <w:t xml:space="preserve">אין הכוונה כפשוטו, שהרי הקדוש ברוך הוא יודע מצפוני הלב, ויודע שלא לזה נתכוונה אסתר. אלא שסוף סוף בזה </w:t>
      </w:r>
      <w:r w:rsidR="00224C91" w:rsidRPr="00FC2A1F">
        <w:rPr>
          <w:rFonts w:ascii="David" w:hAnsi="David" w:cs="David"/>
          <w:b/>
          <w:bCs/>
          <w:sz w:val="24"/>
          <w:szCs w:val="24"/>
          <w:rtl/>
        </w:rPr>
        <w:t>הפילה אסתר את לבן של ישראל</w:t>
      </w:r>
      <w:r w:rsidR="00224C91" w:rsidRPr="00224C91">
        <w:rPr>
          <w:rFonts w:ascii="David" w:hAnsi="David" w:cs="David"/>
          <w:sz w:val="24"/>
          <w:szCs w:val="24"/>
          <w:rtl/>
        </w:rPr>
        <w:t>, ושמא משום כך ירחם הקדוש ברוך הוא על עמו. כי כן דרכו של הקדוש ברוך הוא, שכשרואה שעם ישראל מושפל - אזי הוא מרוממו</w:t>
      </w:r>
      <w:r>
        <w:rPr>
          <w:rStyle w:val="a5"/>
          <w:rFonts w:ascii="David" w:hAnsi="David" w:cs="David"/>
          <w:sz w:val="24"/>
          <w:szCs w:val="24"/>
          <w:rtl/>
        </w:rPr>
        <w:footnoteReference w:id="19"/>
      </w:r>
      <w:r w:rsidR="00224C91" w:rsidRPr="00224C91">
        <w:rPr>
          <w:rFonts w:ascii="David" w:hAnsi="David" w:cs="David"/>
          <w:sz w:val="24"/>
          <w:szCs w:val="24"/>
          <w:rtl/>
        </w:rPr>
        <w:t xml:space="preserve">. </w:t>
      </w:r>
      <w:r>
        <w:rPr>
          <w:rFonts w:asciiTheme="majorBidi" w:hAnsiTheme="majorBidi" w:cstheme="majorBidi" w:hint="cs"/>
          <w:sz w:val="24"/>
          <w:szCs w:val="24"/>
          <w:rtl/>
        </w:rPr>
        <w:t xml:space="preserve"> </w:t>
      </w:r>
      <w:r w:rsidR="002B7259">
        <w:rPr>
          <w:rFonts w:ascii="David" w:hAnsi="David" w:cs="David" w:hint="cs"/>
          <w:sz w:val="24"/>
          <w:szCs w:val="24"/>
          <w:rtl/>
        </w:rPr>
        <w:t xml:space="preserve">"ורמזו כי השם המיוחד גם כן יבוא.. כי </w:t>
      </w:r>
      <w:r w:rsidR="00291A01">
        <w:rPr>
          <w:rFonts w:ascii="David" w:hAnsi="David" w:cs="David" w:hint="cs"/>
          <w:sz w:val="24"/>
          <w:szCs w:val="24"/>
          <w:rtl/>
        </w:rPr>
        <w:t>א</w:t>
      </w:r>
      <w:r w:rsidR="002B7259">
        <w:rPr>
          <w:rFonts w:ascii="David" w:hAnsi="David" w:cs="David" w:hint="cs"/>
          <w:sz w:val="24"/>
          <w:szCs w:val="24"/>
          <w:rtl/>
        </w:rPr>
        <w:t>ין השם שלם עד שימחה זרע עמלק</w:t>
      </w:r>
      <w:r w:rsidR="002B7259">
        <w:rPr>
          <w:rStyle w:val="a5"/>
          <w:rFonts w:ascii="David" w:hAnsi="David" w:cs="David"/>
          <w:sz w:val="24"/>
          <w:szCs w:val="24"/>
          <w:rtl/>
        </w:rPr>
        <w:footnoteReference w:id="20"/>
      </w:r>
      <w:r w:rsidR="002B7259">
        <w:rPr>
          <w:rFonts w:ascii="David" w:hAnsi="David" w:cs="David" w:hint="cs"/>
          <w:sz w:val="24"/>
          <w:szCs w:val="24"/>
          <w:rtl/>
        </w:rPr>
        <w:t>"</w:t>
      </w:r>
      <w:r w:rsidR="00291A01">
        <w:rPr>
          <w:rFonts w:ascii="David" w:hAnsi="David" w:cs="David" w:hint="cs"/>
          <w:sz w:val="24"/>
          <w:szCs w:val="24"/>
          <w:rtl/>
        </w:rPr>
        <w:t>,</w:t>
      </w:r>
      <w:r w:rsidR="002B7259">
        <w:rPr>
          <w:rFonts w:ascii="David" w:hAnsi="David" w:cs="David" w:hint="cs"/>
          <w:sz w:val="24"/>
          <w:szCs w:val="24"/>
          <w:rtl/>
        </w:rPr>
        <w:t xml:space="preserve"> </w:t>
      </w:r>
      <w:r w:rsidR="002B7259">
        <w:rPr>
          <w:rFonts w:asciiTheme="majorBidi" w:hAnsiTheme="majorBidi" w:cstheme="majorBidi" w:hint="cs"/>
          <w:sz w:val="24"/>
          <w:szCs w:val="24"/>
          <w:rtl/>
        </w:rPr>
        <w:t>כפי שרומזות ראשי התיבות של הפסוק: '</w:t>
      </w:r>
      <w:r w:rsidR="002B7259" w:rsidRPr="00291A01">
        <w:rPr>
          <w:rFonts w:asciiTheme="majorBidi" w:hAnsiTheme="majorBidi" w:cstheme="majorBidi" w:hint="cs"/>
          <w:b/>
          <w:bCs/>
          <w:sz w:val="24"/>
          <w:szCs w:val="24"/>
          <w:rtl/>
        </w:rPr>
        <w:t>י</w:t>
      </w:r>
      <w:r w:rsidR="002B7259">
        <w:rPr>
          <w:rFonts w:asciiTheme="majorBidi" w:hAnsiTheme="majorBidi" w:cstheme="majorBidi" w:hint="cs"/>
          <w:sz w:val="24"/>
          <w:szCs w:val="24"/>
          <w:rtl/>
        </w:rPr>
        <w:t xml:space="preserve">בוא </w:t>
      </w:r>
      <w:r w:rsidR="002B7259" w:rsidRPr="00291A01">
        <w:rPr>
          <w:rFonts w:asciiTheme="majorBidi" w:hAnsiTheme="majorBidi" w:cstheme="majorBidi" w:hint="cs"/>
          <w:b/>
          <w:bCs/>
          <w:sz w:val="24"/>
          <w:szCs w:val="24"/>
          <w:rtl/>
        </w:rPr>
        <w:t>ה</w:t>
      </w:r>
      <w:r w:rsidR="002B7259">
        <w:rPr>
          <w:rFonts w:asciiTheme="majorBidi" w:hAnsiTheme="majorBidi" w:cstheme="majorBidi" w:hint="cs"/>
          <w:sz w:val="24"/>
          <w:szCs w:val="24"/>
          <w:rtl/>
        </w:rPr>
        <w:t xml:space="preserve">מלך </w:t>
      </w:r>
      <w:r w:rsidR="002B7259" w:rsidRPr="00291A01">
        <w:rPr>
          <w:rFonts w:asciiTheme="majorBidi" w:hAnsiTheme="majorBidi" w:cstheme="majorBidi" w:hint="cs"/>
          <w:b/>
          <w:bCs/>
          <w:sz w:val="24"/>
          <w:szCs w:val="24"/>
          <w:rtl/>
        </w:rPr>
        <w:t>ו</w:t>
      </w:r>
      <w:r w:rsidR="002B7259">
        <w:rPr>
          <w:rFonts w:asciiTheme="majorBidi" w:hAnsiTheme="majorBidi" w:cstheme="majorBidi" w:hint="cs"/>
          <w:sz w:val="24"/>
          <w:szCs w:val="24"/>
          <w:rtl/>
        </w:rPr>
        <w:t xml:space="preserve">המן </w:t>
      </w:r>
      <w:r w:rsidR="002B7259" w:rsidRPr="00291A01">
        <w:rPr>
          <w:rFonts w:asciiTheme="majorBidi" w:hAnsiTheme="majorBidi" w:cstheme="majorBidi" w:hint="cs"/>
          <w:b/>
          <w:bCs/>
          <w:sz w:val="24"/>
          <w:szCs w:val="24"/>
          <w:rtl/>
        </w:rPr>
        <w:t>ה</w:t>
      </w:r>
      <w:r w:rsidR="002B7259">
        <w:rPr>
          <w:rFonts w:asciiTheme="majorBidi" w:hAnsiTheme="majorBidi" w:cstheme="majorBidi" w:hint="cs"/>
          <w:sz w:val="24"/>
          <w:szCs w:val="24"/>
          <w:rtl/>
        </w:rPr>
        <w:t>יום'.</w:t>
      </w:r>
    </w:p>
    <w:p w14:paraId="1E3102F3" w14:textId="2804C6DC" w:rsidR="000E619B" w:rsidRPr="00FC2A1F" w:rsidRDefault="000E619B" w:rsidP="00FC2A1F">
      <w:pPr>
        <w:pStyle w:val="a6"/>
        <w:numPr>
          <w:ilvl w:val="0"/>
          <w:numId w:val="1"/>
        </w:numPr>
        <w:spacing w:after="0" w:line="360" w:lineRule="auto"/>
        <w:rPr>
          <w:rFonts w:asciiTheme="majorBidi" w:hAnsiTheme="majorBidi" w:cstheme="majorBidi"/>
          <w:b/>
          <w:bCs/>
          <w:sz w:val="24"/>
          <w:szCs w:val="24"/>
          <w:u w:val="single"/>
          <w:rtl/>
        </w:rPr>
      </w:pPr>
      <w:r w:rsidRPr="00FC2A1F">
        <w:rPr>
          <w:rFonts w:asciiTheme="majorBidi" w:hAnsiTheme="majorBidi" w:cs="Times New Roman"/>
          <w:b/>
          <w:bCs/>
          <w:sz w:val="24"/>
          <w:szCs w:val="24"/>
          <w:rtl/>
        </w:rPr>
        <w:t>כדי שיהרג הוא והיא</w:t>
      </w:r>
    </w:p>
    <w:p w14:paraId="0306F541" w14:textId="6F7FB5C7" w:rsidR="00841EB3" w:rsidRPr="00291A01" w:rsidRDefault="003B2D91" w:rsidP="00291A01">
      <w:pPr>
        <w:spacing w:after="0" w:line="360" w:lineRule="auto"/>
        <w:rPr>
          <w:rFonts w:asciiTheme="majorBidi" w:hAnsiTheme="majorBidi" w:cstheme="majorBidi"/>
          <w:sz w:val="24"/>
          <w:szCs w:val="24"/>
          <w:rtl/>
        </w:rPr>
      </w:pPr>
      <w:r>
        <w:rPr>
          <w:rFonts w:ascii="David" w:hAnsi="David" w:cs="David" w:hint="cs"/>
          <w:sz w:val="24"/>
          <w:szCs w:val="24"/>
          <w:rtl/>
        </w:rPr>
        <w:t>"</w:t>
      </w:r>
      <w:r w:rsidR="000E619B" w:rsidRPr="000E619B">
        <w:rPr>
          <w:rFonts w:ascii="David" w:hAnsi="David" w:cs="David"/>
          <w:sz w:val="24"/>
          <w:szCs w:val="24"/>
          <w:rtl/>
        </w:rPr>
        <w:t>שיחשדני המלך ממנו, ויהרוג את שנינו, [נוסח אחר: וכי גזרי גזירה ומית חד מינייהו בטלי הגזירה</w:t>
      </w:r>
      <w:r>
        <w:rPr>
          <w:rStyle w:val="a5"/>
          <w:rFonts w:ascii="David" w:hAnsi="David" w:cs="David"/>
          <w:sz w:val="24"/>
          <w:szCs w:val="24"/>
          <w:rtl/>
        </w:rPr>
        <w:footnoteReference w:id="21"/>
      </w:r>
      <w:r w:rsidR="000E619B" w:rsidRPr="000E619B">
        <w:rPr>
          <w:rFonts w:ascii="David" w:hAnsi="David" w:cs="David"/>
          <w:sz w:val="24"/>
          <w:szCs w:val="24"/>
          <w:rtl/>
        </w:rPr>
        <w:t>]</w:t>
      </w:r>
      <w:r>
        <w:rPr>
          <w:rFonts w:ascii="David" w:hAnsi="David" w:cs="David" w:hint="cs"/>
          <w:sz w:val="24"/>
          <w:szCs w:val="24"/>
          <w:rtl/>
        </w:rPr>
        <w:t>"</w:t>
      </w:r>
      <w:r w:rsidR="000E619B" w:rsidRPr="000E619B">
        <w:rPr>
          <w:rFonts w:ascii="David" w:hAnsi="David" w:cs="David"/>
          <w:sz w:val="24"/>
          <w:szCs w:val="24"/>
          <w:rtl/>
        </w:rPr>
        <w:t>.</w:t>
      </w:r>
      <w:r w:rsidR="00291A01">
        <w:rPr>
          <w:rFonts w:ascii="David" w:hAnsi="David" w:cs="David" w:hint="cs"/>
          <w:sz w:val="24"/>
          <w:szCs w:val="24"/>
          <w:rtl/>
        </w:rPr>
        <w:t xml:space="preserve"> "</w:t>
      </w:r>
      <w:r w:rsidR="00841EB3" w:rsidRPr="00841EB3">
        <w:rPr>
          <w:rFonts w:ascii="David" w:hAnsi="David" w:cs="David"/>
          <w:sz w:val="24"/>
          <w:szCs w:val="24"/>
          <w:rtl/>
        </w:rPr>
        <w:t xml:space="preserve">כשהזמינה אסתר את המלך אחשורוש למשתה הראשון, אמרה "יבא המלך והמן היום אל המשתה אשר עשיתי - </w:t>
      </w:r>
      <w:r w:rsidR="00841EB3" w:rsidRPr="00291A01">
        <w:rPr>
          <w:rFonts w:ascii="David" w:hAnsi="David" w:cs="David"/>
          <w:b/>
          <w:bCs/>
          <w:sz w:val="24"/>
          <w:szCs w:val="24"/>
          <w:rtl/>
        </w:rPr>
        <w:t>לו</w:t>
      </w:r>
      <w:r w:rsidR="00841EB3" w:rsidRPr="00841EB3">
        <w:rPr>
          <w:rFonts w:ascii="David" w:hAnsi="David" w:cs="David"/>
          <w:sz w:val="24"/>
          <w:szCs w:val="24"/>
          <w:rtl/>
        </w:rPr>
        <w:t xml:space="preserve">" </w:t>
      </w:r>
      <w:r w:rsidR="00841EB3" w:rsidRPr="00291A01">
        <w:rPr>
          <w:rFonts w:ascii="David" w:hAnsi="David" w:cs="David"/>
          <w:sz w:val="16"/>
          <w:szCs w:val="16"/>
          <w:rtl/>
        </w:rPr>
        <w:t>(אסתר ב' ד')</w:t>
      </w:r>
      <w:r w:rsidR="00841EB3" w:rsidRPr="00841EB3">
        <w:rPr>
          <w:rFonts w:ascii="David" w:hAnsi="David" w:cs="David"/>
          <w:sz w:val="24"/>
          <w:szCs w:val="24"/>
          <w:rtl/>
        </w:rPr>
        <w:t xml:space="preserve">, ואילו כשהזמינה אסתר אותו במשתה הראשונה למשתה השני' נאמר </w:t>
      </w:r>
      <w:r w:rsidR="00841EB3" w:rsidRPr="00FC2A1F">
        <w:rPr>
          <w:rFonts w:ascii="David" w:hAnsi="David" w:cs="David"/>
          <w:sz w:val="16"/>
          <w:szCs w:val="16"/>
          <w:rtl/>
        </w:rPr>
        <w:t>(שם ח')</w:t>
      </w:r>
      <w:r w:rsidR="00841EB3" w:rsidRPr="00841EB3">
        <w:rPr>
          <w:rFonts w:ascii="David" w:hAnsi="David" w:cs="David"/>
          <w:sz w:val="24"/>
          <w:szCs w:val="24"/>
          <w:rtl/>
        </w:rPr>
        <w:t xml:space="preserve"> "יבא המלך והמן אל המשתה אשר אעשה "</w:t>
      </w:r>
      <w:r w:rsidR="00841EB3" w:rsidRPr="00291A01">
        <w:rPr>
          <w:rFonts w:ascii="David" w:hAnsi="David" w:cs="David"/>
          <w:b/>
          <w:bCs/>
          <w:sz w:val="24"/>
          <w:szCs w:val="24"/>
          <w:rtl/>
        </w:rPr>
        <w:t>להם</w:t>
      </w:r>
      <w:r w:rsidR="00841EB3" w:rsidRPr="00841EB3">
        <w:rPr>
          <w:rFonts w:ascii="David" w:hAnsi="David" w:cs="David"/>
          <w:sz w:val="24"/>
          <w:szCs w:val="24"/>
          <w:rtl/>
        </w:rPr>
        <w:t>"</w:t>
      </w:r>
      <w:r w:rsidR="00291A01">
        <w:rPr>
          <w:rFonts w:ascii="David" w:hAnsi="David" w:cs="David" w:hint="cs"/>
          <w:sz w:val="24"/>
          <w:szCs w:val="24"/>
          <w:rtl/>
        </w:rPr>
        <w:t>..</w:t>
      </w:r>
      <w:r w:rsidR="00841EB3" w:rsidRPr="00841EB3">
        <w:rPr>
          <w:rFonts w:ascii="David" w:hAnsi="David" w:cs="David"/>
          <w:sz w:val="24"/>
          <w:szCs w:val="24"/>
          <w:rtl/>
        </w:rPr>
        <w:t xml:space="preserve"> מכיון דתכלית כוונתה בהזמינה אותם היתה לעורר קנאת המלך, ולכן בסעודה הראשונה, שראתה שאין התעוררות מצדו, אמר אעשה להם, השוותה העבד להאדון, ואכן אז נתעורר בו קנאתו וכדאמרינן: </w:t>
      </w:r>
      <w:r w:rsidR="00291A01">
        <w:rPr>
          <w:rFonts w:ascii="David" w:hAnsi="David" w:cs="David" w:hint="cs"/>
          <w:sz w:val="24"/>
          <w:szCs w:val="24"/>
          <w:rtl/>
        </w:rPr>
        <w:lastRenderedPageBreak/>
        <w:t>'</w:t>
      </w:r>
      <w:r w:rsidR="00841EB3" w:rsidRPr="00841EB3">
        <w:rPr>
          <w:rFonts w:ascii="David" w:hAnsi="David" w:cs="David"/>
          <w:sz w:val="24"/>
          <w:szCs w:val="24"/>
          <w:rtl/>
        </w:rPr>
        <w:t>אמר מאי דקמן דזמינתי' אסתר לקמן, דילמא עצה קא שקלי עילוי' דההוא גברא</w:t>
      </w:r>
      <w:r w:rsidR="00291A01">
        <w:rPr>
          <w:rFonts w:ascii="David" w:hAnsi="David" w:cs="David" w:hint="cs"/>
          <w:sz w:val="24"/>
          <w:szCs w:val="24"/>
          <w:rtl/>
        </w:rPr>
        <w:t>'</w:t>
      </w:r>
      <w:r w:rsidR="00291A01">
        <w:rPr>
          <w:rStyle w:val="a5"/>
          <w:rFonts w:ascii="David" w:hAnsi="David" w:cs="David"/>
          <w:sz w:val="24"/>
          <w:szCs w:val="24"/>
          <w:rtl/>
        </w:rPr>
        <w:footnoteReference w:id="22"/>
      </w:r>
      <w:r w:rsidR="00291A01">
        <w:rPr>
          <w:rFonts w:ascii="David" w:hAnsi="David" w:cs="David" w:hint="cs"/>
          <w:sz w:val="24"/>
          <w:szCs w:val="24"/>
          <w:rtl/>
        </w:rPr>
        <w:t>"</w:t>
      </w:r>
      <w:r w:rsidR="00841EB3" w:rsidRPr="00841EB3">
        <w:rPr>
          <w:rFonts w:ascii="David" w:hAnsi="David" w:cs="David"/>
          <w:sz w:val="24"/>
          <w:szCs w:val="24"/>
          <w:rtl/>
        </w:rPr>
        <w:t>.</w:t>
      </w:r>
      <w:r w:rsidR="00291A01">
        <w:rPr>
          <w:rFonts w:ascii="David" w:hAnsi="David" w:cs="David" w:hint="cs"/>
          <w:sz w:val="24"/>
          <w:szCs w:val="24"/>
          <w:rtl/>
        </w:rPr>
        <w:t xml:space="preserve"> </w:t>
      </w:r>
      <w:r w:rsidR="00291A01">
        <w:rPr>
          <w:rFonts w:asciiTheme="majorBidi" w:hAnsiTheme="majorBidi" w:cstheme="majorBidi" w:hint="cs"/>
          <w:sz w:val="24"/>
          <w:szCs w:val="24"/>
          <w:rtl/>
        </w:rPr>
        <w:t xml:space="preserve">גם בסעודה המשיכה אסתר מגמה זו: </w:t>
      </w:r>
      <w:r w:rsidR="00291A01" w:rsidRPr="00291A01">
        <w:rPr>
          <w:rFonts w:ascii="David" w:hAnsi="David" w:cs="David"/>
          <w:sz w:val="24"/>
          <w:szCs w:val="24"/>
          <w:rtl/>
        </w:rPr>
        <w:t>"נוטלת כוסה ונותנת אותו להמן – והמלך רואה ומתקנא</w:t>
      </w:r>
      <w:r w:rsidR="00291A01">
        <w:rPr>
          <w:rStyle w:val="a5"/>
          <w:rFonts w:ascii="David" w:hAnsi="David" w:cs="David"/>
          <w:sz w:val="24"/>
          <w:szCs w:val="24"/>
          <w:rtl/>
        </w:rPr>
        <w:footnoteReference w:id="23"/>
      </w:r>
      <w:r w:rsidR="00291A01" w:rsidRPr="00291A01">
        <w:rPr>
          <w:rFonts w:ascii="David" w:hAnsi="David" w:cs="David"/>
          <w:sz w:val="24"/>
          <w:szCs w:val="24"/>
          <w:rtl/>
        </w:rPr>
        <w:t>".</w:t>
      </w:r>
    </w:p>
    <w:p w14:paraId="56E3E0C9" w14:textId="04796561" w:rsidR="00FC2A1F" w:rsidRPr="00A52E8D" w:rsidRDefault="00291A01" w:rsidP="00A52E8D">
      <w:pPr>
        <w:spacing w:after="0" w:line="360" w:lineRule="auto"/>
        <w:rPr>
          <w:rFonts w:asciiTheme="majorBidi" w:hAnsiTheme="majorBidi" w:cstheme="majorBidi"/>
          <w:sz w:val="24"/>
          <w:szCs w:val="24"/>
          <w:rtl/>
        </w:rPr>
      </w:pPr>
      <w:r>
        <w:rPr>
          <w:rFonts w:ascii="David" w:hAnsi="David" w:cs="David" w:hint="cs"/>
          <w:sz w:val="24"/>
          <w:szCs w:val="24"/>
          <w:rtl/>
        </w:rPr>
        <w:t>"</w:t>
      </w:r>
      <w:r w:rsidR="00841EB3" w:rsidRPr="00841EB3">
        <w:rPr>
          <w:rFonts w:ascii="David" w:hAnsi="David" w:cs="David"/>
          <w:sz w:val="24"/>
          <w:szCs w:val="24"/>
          <w:rtl/>
        </w:rPr>
        <w:t xml:space="preserve">הכלי חמדה </w:t>
      </w:r>
      <w:r w:rsidR="00841EB3" w:rsidRPr="00291A01">
        <w:rPr>
          <w:rFonts w:ascii="David" w:hAnsi="David" w:cs="David"/>
          <w:sz w:val="18"/>
          <w:szCs w:val="18"/>
          <w:rtl/>
        </w:rPr>
        <w:t>(פר' פנחס אות א')</w:t>
      </w:r>
      <w:r w:rsidR="00841EB3" w:rsidRPr="00841EB3">
        <w:rPr>
          <w:rFonts w:ascii="David" w:hAnsi="David" w:cs="David"/>
          <w:sz w:val="24"/>
          <w:szCs w:val="24"/>
          <w:rtl/>
        </w:rPr>
        <w:t xml:space="preserve"> הוכיח מכאן דאדם חייב ליכנס לספק סכנה להצלת כלל ישראל וכמש"כ הכסף משנה </w:t>
      </w:r>
      <w:r w:rsidR="00841EB3" w:rsidRPr="00FC2A1F">
        <w:rPr>
          <w:rFonts w:ascii="David" w:hAnsi="David" w:cs="David"/>
          <w:sz w:val="16"/>
          <w:szCs w:val="16"/>
          <w:rtl/>
        </w:rPr>
        <w:t>(רוצח ספ"א) בשם הירושלמי,</w:t>
      </w:r>
      <w:r w:rsidR="00841EB3" w:rsidRPr="00841EB3">
        <w:rPr>
          <w:rFonts w:ascii="David" w:hAnsi="David" w:cs="David"/>
          <w:sz w:val="24"/>
          <w:szCs w:val="24"/>
          <w:rtl/>
        </w:rPr>
        <w:t xml:space="preserve"> ודלא כהאו"ש </w:t>
      </w:r>
      <w:r w:rsidR="00841EB3" w:rsidRPr="00291A01">
        <w:rPr>
          <w:rFonts w:ascii="David" w:hAnsi="David" w:cs="David"/>
          <w:sz w:val="18"/>
          <w:szCs w:val="18"/>
          <w:rtl/>
        </w:rPr>
        <w:t>(רוצח פ"ז)</w:t>
      </w:r>
      <w:r w:rsidR="00841EB3" w:rsidRPr="00841EB3">
        <w:rPr>
          <w:rFonts w:ascii="David" w:hAnsi="David" w:cs="David"/>
          <w:sz w:val="24"/>
          <w:szCs w:val="24"/>
          <w:rtl/>
        </w:rPr>
        <w:t xml:space="preserve"> שהשיג על הכ"מ. ולכא</w:t>
      </w:r>
      <w:r w:rsidR="00FC2A1F">
        <w:rPr>
          <w:rFonts w:ascii="David" w:hAnsi="David" w:cs="David" w:hint="cs"/>
          <w:sz w:val="24"/>
          <w:szCs w:val="24"/>
          <w:rtl/>
        </w:rPr>
        <w:t>ורה</w:t>
      </w:r>
      <w:r w:rsidR="00841EB3" w:rsidRPr="00841EB3">
        <w:rPr>
          <w:rFonts w:ascii="David" w:hAnsi="David" w:cs="David"/>
          <w:sz w:val="24"/>
          <w:szCs w:val="24"/>
          <w:rtl/>
        </w:rPr>
        <w:t xml:space="preserve"> צ"ע</w:t>
      </w:r>
      <w:r w:rsidR="00FC2A1F">
        <w:rPr>
          <w:rFonts w:ascii="David" w:hAnsi="David" w:cs="David" w:hint="cs"/>
          <w:sz w:val="24"/>
          <w:szCs w:val="24"/>
          <w:rtl/>
        </w:rPr>
        <w:t>,</w:t>
      </w:r>
      <w:r w:rsidR="00841EB3" w:rsidRPr="00841EB3">
        <w:rPr>
          <w:rFonts w:ascii="David" w:hAnsi="David" w:cs="David"/>
          <w:sz w:val="24"/>
          <w:szCs w:val="24"/>
          <w:rtl/>
        </w:rPr>
        <w:t xml:space="preserve"> דהא מהכא מבואר דחייב אפילו ליכנס </w:t>
      </w:r>
      <w:r w:rsidR="00841EB3" w:rsidRPr="00291A01">
        <w:rPr>
          <w:rFonts w:ascii="David" w:hAnsi="David" w:cs="David"/>
          <w:b/>
          <w:bCs/>
          <w:sz w:val="24"/>
          <w:szCs w:val="24"/>
          <w:rtl/>
        </w:rPr>
        <w:t xml:space="preserve">לודאי </w:t>
      </w:r>
      <w:r w:rsidR="00841EB3" w:rsidRPr="00841EB3">
        <w:rPr>
          <w:rFonts w:ascii="David" w:hAnsi="David" w:cs="David"/>
          <w:sz w:val="24"/>
          <w:szCs w:val="24"/>
          <w:rtl/>
        </w:rPr>
        <w:t>סכנה, שהרי לדעת ריב"ק כל הצלת כלל ישראל אינה אלא אם היא תיהרג באמת</w:t>
      </w:r>
      <w:r>
        <w:rPr>
          <w:rStyle w:val="a5"/>
          <w:rFonts w:ascii="David" w:hAnsi="David" w:cs="David"/>
          <w:sz w:val="24"/>
          <w:szCs w:val="24"/>
          <w:rtl/>
        </w:rPr>
        <w:footnoteReference w:id="24"/>
      </w:r>
      <w:r>
        <w:rPr>
          <w:rFonts w:ascii="David" w:hAnsi="David" w:cs="David" w:hint="cs"/>
          <w:sz w:val="24"/>
          <w:szCs w:val="24"/>
          <w:rtl/>
        </w:rPr>
        <w:t>"</w:t>
      </w:r>
      <w:r w:rsidR="00841EB3" w:rsidRPr="00841EB3">
        <w:rPr>
          <w:rFonts w:ascii="David" w:hAnsi="David" w:cs="David"/>
          <w:sz w:val="24"/>
          <w:szCs w:val="24"/>
          <w:rtl/>
        </w:rPr>
        <w:t>.</w:t>
      </w:r>
      <w:r w:rsidR="00FC2A1F">
        <w:rPr>
          <w:rFonts w:ascii="David" w:hAnsi="David" w:cs="David" w:hint="cs"/>
          <w:sz w:val="24"/>
          <w:szCs w:val="24"/>
          <w:rtl/>
        </w:rPr>
        <w:t xml:space="preserve"> </w:t>
      </w:r>
      <w:r w:rsidR="00FC2A1F">
        <w:rPr>
          <w:rFonts w:asciiTheme="majorBidi" w:hAnsiTheme="majorBidi" w:cstheme="majorBidi" w:hint="cs"/>
          <w:sz w:val="24"/>
          <w:szCs w:val="24"/>
          <w:rtl/>
        </w:rPr>
        <w:t>אמנם זה רק לדעת רבי יהושע בן קרחה.</w:t>
      </w:r>
      <w:r w:rsidR="00902E99">
        <w:rPr>
          <w:rFonts w:asciiTheme="majorBidi" w:hAnsiTheme="majorBidi" w:cstheme="majorBidi" w:hint="cs"/>
          <w:sz w:val="24"/>
          <w:szCs w:val="24"/>
          <w:rtl/>
        </w:rPr>
        <w:t xml:space="preserve"> אם כן, לדעה זו ב</w:t>
      </w:r>
      <w:r w:rsidR="00D11485">
        <w:rPr>
          <w:rFonts w:asciiTheme="majorBidi" w:hAnsiTheme="majorBidi" w:cstheme="majorBidi" w:hint="cs"/>
          <w:sz w:val="24"/>
          <w:szCs w:val="24"/>
          <w:rtl/>
        </w:rPr>
        <w:t>י</w:t>
      </w:r>
      <w:r w:rsidR="00902E99">
        <w:rPr>
          <w:rFonts w:asciiTheme="majorBidi" w:hAnsiTheme="majorBidi" w:cstheme="majorBidi" w:hint="cs"/>
          <w:sz w:val="24"/>
          <w:szCs w:val="24"/>
          <w:rtl/>
        </w:rPr>
        <w:t xml:space="preserve">צעה אסתר </w:t>
      </w:r>
      <w:r w:rsidR="002B7259">
        <w:rPr>
          <w:rFonts w:ascii="David" w:hAnsi="David" w:cs="David" w:hint="cs"/>
          <w:sz w:val="24"/>
          <w:szCs w:val="24"/>
          <w:rtl/>
        </w:rPr>
        <w:t>"מהדורה חדשה של... תמות נפשי עם פלשתים</w:t>
      </w:r>
      <w:r w:rsidR="002B7259">
        <w:rPr>
          <w:rStyle w:val="a5"/>
          <w:rFonts w:ascii="David" w:hAnsi="David" w:cs="David"/>
          <w:sz w:val="24"/>
          <w:szCs w:val="24"/>
          <w:rtl/>
        </w:rPr>
        <w:footnoteReference w:id="25"/>
      </w:r>
      <w:r w:rsidR="002B7259">
        <w:rPr>
          <w:rFonts w:ascii="David" w:hAnsi="David" w:cs="David" w:hint="cs"/>
          <w:sz w:val="24"/>
          <w:szCs w:val="24"/>
          <w:rtl/>
        </w:rPr>
        <w:t>".</w:t>
      </w:r>
    </w:p>
    <w:p w14:paraId="1D20E135" w14:textId="6B835FD6" w:rsidR="000E619B" w:rsidRPr="00902E99" w:rsidRDefault="000E619B" w:rsidP="00902E99">
      <w:pPr>
        <w:pStyle w:val="a6"/>
        <w:numPr>
          <w:ilvl w:val="0"/>
          <w:numId w:val="1"/>
        </w:numPr>
        <w:spacing w:after="0" w:line="360" w:lineRule="auto"/>
        <w:rPr>
          <w:rFonts w:asciiTheme="majorBidi" w:hAnsiTheme="majorBidi" w:cstheme="majorBidi"/>
          <w:b/>
          <w:bCs/>
          <w:sz w:val="24"/>
          <w:szCs w:val="24"/>
          <w:u w:val="single"/>
          <w:rtl/>
        </w:rPr>
      </w:pPr>
      <w:r w:rsidRPr="00902E99">
        <w:rPr>
          <w:rFonts w:asciiTheme="majorBidi" w:hAnsiTheme="majorBidi" w:cs="Times New Roman"/>
          <w:b/>
          <w:bCs/>
          <w:sz w:val="24"/>
          <w:szCs w:val="24"/>
          <w:rtl/>
        </w:rPr>
        <w:t>מלך הפכפכן היה</w:t>
      </w:r>
    </w:p>
    <w:p w14:paraId="5ECCF84A" w14:textId="217A4F9C" w:rsidR="00F75265" w:rsidRPr="00902E99" w:rsidRDefault="000E619B" w:rsidP="00902E99">
      <w:pPr>
        <w:spacing w:after="0" w:line="360" w:lineRule="auto"/>
        <w:rPr>
          <w:rFonts w:ascii="David" w:hAnsi="David" w:cs="David"/>
          <w:sz w:val="24"/>
          <w:szCs w:val="24"/>
          <w:rtl/>
        </w:rPr>
      </w:pPr>
      <w:r w:rsidRPr="000E619B">
        <w:rPr>
          <w:rFonts w:ascii="David" w:hAnsi="David" w:cs="David"/>
          <w:sz w:val="24"/>
          <w:szCs w:val="24"/>
          <w:rtl/>
        </w:rPr>
        <w:t xml:space="preserve"> </w:t>
      </w:r>
      <w:r w:rsidR="0075386C">
        <w:rPr>
          <w:rFonts w:ascii="David" w:hAnsi="David" w:cs="David" w:hint="cs"/>
          <w:sz w:val="24"/>
          <w:szCs w:val="24"/>
          <w:rtl/>
        </w:rPr>
        <w:t>"</w:t>
      </w:r>
      <w:r w:rsidRPr="000E619B">
        <w:rPr>
          <w:rFonts w:ascii="David" w:hAnsi="David" w:cs="David"/>
          <w:sz w:val="24"/>
          <w:szCs w:val="24"/>
          <w:rtl/>
        </w:rPr>
        <w:t>וחוזר בדיבורו, אמרה: שמא אוכל לפתותו ולהורגו, ואם לא יהא מזומן - תעבור השעה ויחזור בו</w:t>
      </w:r>
      <w:r w:rsidR="0075386C">
        <w:rPr>
          <w:rStyle w:val="a5"/>
          <w:rFonts w:ascii="David" w:hAnsi="David" w:cs="David"/>
          <w:sz w:val="24"/>
          <w:szCs w:val="24"/>
          <w:rtl/>
        </w:rPr>
        <w:footnoteReference w:id="26"/>
      </w:r>
      <w:r w:rsidRPr="000E619B">
        <w:rPr>
          <w:rFonts w:ascii="David" w:hAnsi="David" w:cs="David"/>
          <w:sz w:val="24"/>
          <w:szCs w:val="24"/>
          <w:rtl/>
        </w:rPr>
        <w:t>.</w:t>
      </w:r>
      <w:r w:rsidR="00902E99">
        <w:rPr>
          <w:rFonts w:ascii="David" w:hAnsi="David" w:cs="David" w:hint="cs"/>
          <w:sz w:val="24"/>
          <w:szCs w:val="24"/>
          <w:rtl/>
        </w:rPr>
        <w:t xml:space="preserve">   </w:t>
      </w:r>
      <w:r w:rsidR="00F75265">
        <w:rPr>
          <w:rFonts w:asciiTheme="majorBidi" w:hAnsiTheme="majorBidi" w:cstheme="majorBidi" w:hint="cs"/>
          <w:sz w:val="24"/>
          <w:szCs w:val="24"/>
          <w:rtl/>
        </w:rPr>
        <w:t>ו</w:t>
      </w:r>
      <w:r w:rsidR="00902E99">
        <w:rPr>
          <w:rFonts w:asciiTheme="majorBidi" w:hAnsiTheme="majorBidi" w:cstheme="majorBidi" w:hint="cs"/>
          <w:sz w:val="24"/>
          <w:szCs w:val="24"/>
          <w:rtl/>
        </w:rPr>
        <w:t>ת</w:t>
      </w:r>
      <w:r w:rsidR="00F75265">
        <w:rPr>
          <w:rFonts w:asciiTheme="majorBidi" w:hAnsiTheme="majorBidi" w:cstheme="majorBidi" w:hint="cs"/>
          <w:sz w:val="24"/>
          <w:szCs w:val="24"/>
          <w:rtl/>
        </w:rPr>
        <w:t>וכל לקחת את הטבעת מהמן לאלתר, טרם שיתחרט</w:t>
      </w:r>
      <w:r w:rsidR="00D11485">
        <w:rPr>
          <w:rFonts w:asciiTheme="majorBidi" w:hAnsiTheme="majorBidi" w:cstheme="majorBidi" w:hint="cs"/>
          <w:sz w:val="24"/>
          <w:szCs w:val="24"/>
          <w:rtl/>
        </w:rPr>
        <w:t xml:space="preserve"> המלך</w:t>
      </w:r>
      <w:r w:rsidR="00F75265">
        <w:rPr>
          <w:rStyle w:val="a5"/>
          <w:rFonts w:asciiTheme="majorBidi" w:hAnsiTheme="majorBidi" w:cstheme="majorBidi"/>
          <w:sz w:val="24"/>
          <w:szCs w:val="24"/>
          <w:rtl/>
        </w:rPr>
        <w:footnoteReference w:id="27"/>
      </w:r>
      <w:r w:rsidR="00D11485">
        <w:rPr>
          <w:rFonts w:ascii="David" w:hAnsi="David" w:cs="David" w:hint="cs"/>
          <w:sz w:val="24"/>
          <w:szCs w:val="24"/>
          <w:rtl/>
        </w:rPr>
        <w:t>.</w:t>
      </w:r>
    </w:p>
    <w:p w14:paraId="6D586543" w14:textId="3AD4C88C" w:rsidR="000E619B" w:rsidRDefault="000E619B" w:rsidP="00902E99">
      <w:pPr>
        <w:pStyle w:val="a6"/>
        <w:numPr>
          <w:ilvl w:val="0"/>
          <w:numId w:val="1"/>
        </w:numPr>
        <w:spacing w:after="0" w:line="360" w:lineRule="auto"/>
        <w:rPr>
          <w:rFonts w:asciiTheme="majorBidi" w:hAnsiTheme="majorBidi" w:cstheme="majorBidi"/>
          <w:b/>
          <w:bCs/>
          <w:sz w:val="24"/>
          <w:szCs w:val="24"/>
          <w:u w:val="single"/>
        </w:rPr>
      </w:pPr>
      <w:r w:rsidRPr="00902E99">
        <w:rPr>
          <w:rFonts w:asciiTheme="majorBidi" w:hAnsiTheme="majorBidi" w:cs="Times New Roman"/>
          <w:b/>
          <w:bCs/>
          <w:sz w:val="24"/>
          <w:szCs w:val="24"/>
          <w:rtl/>
        </w:rPr>
        <w:t>קנאתו במלך, קנאתו בשרים</w:t>
      </w:r>
    </w:p>
    <w:p w14:paraId="4C7C0970" w14:textId="388254DF" w:rsidR="00841EB3" w:rsidRPr="00902E99" w:rsidRDefault="00902E99" w:rsidP="00902E99">
      <w:pPr>
        <w:spacing w:after="0" w:line="360" w:lineRule="auto"/>
        <w:rPr>
          <w:rFonts w:ascii="David" w:hAnsi="David" w:cs="David"/>
          <w:sz w:val="24"/>
          <w:szCs w:val="24"/>
          <w:rtl/>
        </w:rPr>
      </w:pPr>
      <w:r w:rsidRPr="00902E99">
        <w:rPr>
          <w:rFonts w:asciiTheme="majorBidi" w:hAnsiTheme="majorBidi" w:cstheme="majorBidi" w:hint="cs"/>
          <w:sz w:val="24"/>
          <w:szCs w:val="24"/>
          <w:rtl/>
        </w:rPr>
        <w:t>רבן גמליאל, שכבר נימק 'מלך הפכפכן היה', נזקק לדברי רבי אלעזר המודעי, כי סתם הפכפכנות עלולה לגרום למלך גם לחון את המן, אולם במשתה הראשון דאגה אסתר להקניאו במלך, שאמרה: 'אל המשתה אשר עשיתי לו, דהיינו להמן</w:t>
      </w:r>
      <w:r>
        <w:rPr>
          <w:rStyle w:val="a5"/>
          <w:rFonts w:asciiTheme="majorBidi" w:hAnsiTheme="majorBidi" w:cstheme="majorBidi"/>
          <w:sz w:val="24"/>
          <w:szCs w:val="24"/>
          <w:rtl/>
        </w:rPr>
        <w:footnoteReference w:id="28"/>
      </w:r>
      <w:r w:rsidRPr="00902E99">
        <w:rPr>
          <w:rFonts w:asciiTheme="majorBidi" w:hAnsiTheme="majorBidi" w:cstheme="majorBidi" w:hint="cs"/>
          <w:sz w:val="24"/>
          <w:szCs w:val="24"/>
          <w:rtl/>
        </w:rPr>
        <w:t>. "</w:t>
      </w:r>
      <w:r w:rsidRPr="00902E99">
        <w:rPr>
          <w:rFonts w:ascii="David" w:hAnsi="David" w:cs="David" w:hint="cs"/>
          <w:sz w:val="24"/>
          <w:szCs w:val="24"/>
          <w:rtl/>
        </w:rPr>
        <w:t>ובמשתה של יום שני  נתקנאו בו השרים, הואיל והוזמן יום אחר יום... ובוודאי אם יבוא המלך להתהפך לא יניחוהו</w:t>
      </w:r>
      <w:r>
        <w:rPr>
          <w:rStyle w:val="a5"/>
          <w:rFonts w:ascii="David" w:hAnsi="David" w:cs="David"/>
          <w:sz w:val="24"/>
          <w:szCs w:val="24"/>
          <w:rtl/>
        </w:rPr>
        <w:footnoteReference w:id="29"/>
      </w:r>
      <w:r w:rsidRPr="00902E99">
        <w:rPr>
          <w:rFonts w:ascii="David" w:hAnsi="David" w:cs="David" w:hint="cs"/>
          <w:sz w:val="24"/>
          <w:szCs w:val="24"/>
          <w:rtl/>
        </w:rPr>
        <w:t>".</w:t>
      </w:r>
      <w:r>
        <w:rPr>
          <w:rFonts w:ascii="David" w:hAnsi="David" w:cs="David" w:hint="cs"/>
          <w:sz w:val="24"/>
          <w:szCs w:val="24"/>
          <w:rtl/>
        </w:rPr>
        <w:t xml:space="preserve"> </w:t>
      </w:r>
      <w:r>
        <w:rPr>
          <w:rFonts w:asciiTheme="majorBidi" w:hAnsiTheme="majorBidi" w:cs="Times New Roman" w:hint="cs"/>
          <w:sz w:val="24"/>
          <w:szCs w:val="24"/>
          <w:rtl/>
        </w:rPr>
        <w:t>ה</w:t>
      </w:r>
      <w:r w:rsidR="00841EB3" w:rsidRPr="00841EB3">
        <w:rPr>
          <w:rFonts w:asciiTheme="majorBidi" w:hAnsiTheme="majorBidi" w:cs="Times New Roman"/>
          <w:sz w:val="24"/>
          <w:szCs w:val="24"/>
          <w:rtl/>
        </w:rPr>
        <w:t xml:space="preserve">מהרש"א </w:t>
      </w:r>
      <w:r w:rsidR="00082F85">
        <w:rPr>
          <w:rFonts w:asciiTheme="majorBidi" w:hAnsiTheme="majorBidi" w:cs="Times New Roman" w:hint="cs"/>
          <w:sz w:val="24"/>
          <w:szCs w:val="24"/>
          <w:rtl/>
        </w:rPr>
        <w:t xml:space="preserve"> </w:t>
      </w:r>
      <w:r>
        <w:rPr>
          <w:rFonts w:asciiTheme="majorBidi" w:hAnsiTheme="majorBidi" w:cs="Times New Roman" w:hint="cs"/>
          <w:sz w:val="24"/>
          <w:szCs w:val="24"/>
          <w:rtl/>
        </w:rPr>
        <w:t>מבאר ששתי קושיות שונות נענות כאן:</w:t>
      </w:r>
      <w:r>
        <w:rPr>
          <w:rFonts w:ascii="David" w:hAnsi="David" w:cs="David" w:hint="cs"/>
          <w:sz w:val="24"/>
          <w:szCs w:val="24"/>
          <w:rtl/>
        </w:rPr>
        <w:t xml:space="preserve"> "</w:t>
      </w:r>
      <w:r w:rsidR="00841EB3" w:rsidRPr="00841EB3">
        <w:rPr>
          <w:rFonts w:ascii="David" w:hAnsi="David" w:cs="David"/>
          <w:sz w:val="24"/>
          <w:szCs w:val="24"/>
          <w:rtl/>
        </w:rPr>
        <w:t>נראה לפרש</w:t>
      </w:r>
      <w:r w:rsidR="00D11485">
        <w:rPr>
          <w:rFonts w:ascii="David" w:hAnsi="David" w:cs="David" w:hint="cs"/>
          <w:sz w:val="24"/>
          <w:szCs w:val="24"/>
          <w:rtl/>
        </w:rPr>
        <w:t>,</w:t>
      </w:r>
      <w:r w:rsidR="00841EB3" w:rsidRPr="00841EB3">
        <w:rPr>
          <w:rFonts w:ascii="David" w:hAnsi="David" w:cs="David"/>
          <w:sz w:val="24"/>
          <w:szCs w:val="24"/>
          <w:rtl/>
        </w:rPr>
        <w:t xml:space="preserve"> משום דבעיקר הקושיא מה ראתה אסתר שזימנה את המן כו' יש במשמע למה זימנה אותו למשתה ואח"כ גילתה הדבר למלך</w:t>
      </w:r>
      <w:r>
        <w:rPr>
          <w:rFonts w:ascii="David" w:hAnsi="David" w:cs="David" w:hint="cs"/>
          <w:sz w:val="24"/>
          <w:szCs w:val="24"/>
          <w:rtl/>
        </w:rPr>
        <w:t xml:space="preserve">, </w:t>
      </w:r>
      <w:r w:rsidR="00841EB3" w:rsidRPr="00841EB3">
        <w:rPr>
          <w:rFonts w:ascii="David" w:hAnsi="David" w:cs="David"/>
          <w:sz w:val="24"/>
          <w:szCs w:val="24"/>
          <w:rtl/>
        </w:rPr>
        <w:t>ולמה לא גילתה למלך כן בלא משתה</w:t>
      </w:r>
      <w:r w:rsidR="00D11485">
        <w:rPr>
          <w:rFonts w:ascii="David" w:hAnsi="David" w:cs="David" w:hint="cs"/>
          <w:sz w:val="24"/>
          <w:szCs w:val="24"/>
          <w:rtl/>
        </w:rPr>
        <w:t>,</w:t>
      </w:r>
      <w:r w:rsidR="00841EB3" w:rsidRPr="00841EB3">
        <w:rPr>
          <w:rFonts w:ascii="David" w:hAnsi="David" w:cs="David"/>
          <w:sz w:val="24"/>
          <w:szCs w:val="24"/>
          <w:rtl/>
        </w:rPr>
        <w:t xml:space="preserve"> ויש במשמעו נמי למה זימנה את המן לחוד ולא זימנה גם שרים אחרים</w:t>
      </w:r>
      <w:r>
        <w:rPr>
          <w:rFonts w:ascii="David" w:hAnsi="David" w:cs="David" w:hint="cs"/>
          <w:sz w:val="24"/>
          <w:szCs w:val="24"/>
          <w:rtl/>
        </w:rPr>
        <w:t xml:space="preserve">... </w:t>
      </w:r>
      <w:r w:rsidR="00841EB3" w:rsidRPr="00841EB3">
        <w:rPr>
          <w:rFonts w:ascii="David" w:hAnsi="David" w:cs="David"/>
          <w:sz w:val="24"/>
          <w:szCs w:val="24"/>
          <w:rtl/>
        </w:rPr>
        <w:t>ולכולי טעמי דקאמר לא יתיישב רק מה שזימנה אותו ועל ידי המשתה גילתה למלך</w:t>
      </w:r>
      <w:r>
        <w:rPr>
          <w:rFonts w:ascii="David" w:hAnsi="David" w:cs="David" w:hint="cs"/>
          <w:sz w:val="24"/>
          <w:szCs w:val="24"/>
          <w:rtl/>
        </w:rPr>
        <w:t>,</w:t>
      </w:r>
      <w:r w:rsidR="00841EB3" w:rsidRPr="00841EB3">
        <w:rPr>
          <w:rFonts w:ascii="David" w:hAnsi="David" w:cs="David"/>
          <w:sz w:val="24"/>
          <w:szCs w:val="24"/>
          <w:rtl/>
        </w:rPr>
        <w:t xml:space="preserve"> אבל מה שזימנה את המן בלחוד ולא זימנה גם שרים אחרים עמו כדרך כל הארץ לא יתיישב שפיר</w:t>
      </w:r>
      <w:r>
        <w:rPr>
          <w:rFonts w:ascii="David" w:hAnsi="David" w:cs="David" w:hint="cs"/>
          <w:sz w:val="24"/>
          <w:szCs w:val="24"/>
          <w:rtl/>
        </w:rPr>
        <w:t>.</w:t>
      </w:r>
      <w:r w:rsidR="00841EB3" w:rsidRPr="00841EB3">
        <w:rPr>
          <w:rFonts w:ascii="David" w:hAnsi="David" w:cs="David"/>
          <w:sz w:val="24"/>
          <w:szCs w:val="24"/>
          <w:rtl/>
        </w:rPr>
        <w:t xml:space="preserve"> ולזה אמר רבן גמליאל דעדיין אנו </w:t>
      </w:r>
      <w:r w:rsidR="00841EB3" w:rsidRPr="00902E99">
        <w:rPr>
          <w:rFonts w:ascii="David" w:hAnsi="David" w:cs="David"/>
          <w:b/>
          <w:bCs/>
          <w:sz w:val="24"/>
          <w:szCs w:val="24"/>
          <w:rtl/>
        </w:rPr>
        <w:t xml:space="preserve">צריכין </w:t>
      </w:r>
      <w:r w:rsidR="00841EB3" w:rsidRPr="00841EB3">
        <w:rPr>
          <w:rFonts w:ascii="David" w:hAnsi="David" w:cs="David"/>
          <w:sz w:val="24"/>
          <w:szCs w:val="24"/>
          <w:rtl/>
        </w:rPr>
        <w:t>למודעי</w:t>
      </w:r>
      <w:r>
        <w:rPr>
          <w:rFonts w:ascii="David" w:hAnsi="David" w:cs="David" w:hint="cs"/>
          <w:sz w:val="24"/>
          <w:szCs w:val="24"/>
          <w:rtl/>
        </w:rPr>
        <w:t xml:space="preserve">...  </w:t>
      </w:r>
      <w:r w:rsidR="00841EB3" w:rsidRPr="00841EB3">
        <w:rPr>
          <w:rFonts w:ascii="David" w:hAnsi="David" w:cs="David"/>
          <w:sz w:val="24"/>
          <w:szCs w:val="24"/>
          <w:rtl/>
        </w:rPr>
        <w:t>דלזה זימנה את המן בלחוד שהמלך יקנא אותו</w:t>
      </w:r>
      <w:r>
        <w:rPr>
          <w:rFonts w:ascii="David" w:hAnsi="David" w:cs="David" w:hint="cs"/>
          <w:sz w:val="24"/>
          <w:szCs w:val="24"/>
          <w:rtl/>
        </w:rPr>
        <w:t xml:space="preserve">.. </w:t>
      </w:r>
      <w:r w:rsidR="00841EB3" w:rsidRPr="00841EB3">
        <w:rPr>
          <w:rFonts w:ascii="David" w:hAnsi="David" w:cs="David"/>
          <w:sz w:val="24"/>
          <w:szCs w:val="24"/>
          <w:rtl/>
        </w:rPr>
        <w:t xml:space="preserve">וכן השרים יקנאו אותו בזה ולטעמא דרבה </w:t>
      </w:r>
      <w:r>
        <w:rPr>
          <w:rFonts w:ascii="David" w:hAnsi="David" w:cs="David" w:hint="cs"/>
          <w:sz w:val="24"/>
          <w:szCs w:val="24"/>
          <w:rtl/>
        </w:rPr>
        <w:t>'</w:t>
      </w:r>
      <w:r w:rsidR="00841EB3" w:rsidRPr="00841EB3">
        <w:rPr>
          <w:rFonts w:ascii="David" w:hAnsi="David" w:cs="David"/>
          <w:sz w:val="24"/>
          <w:szCs w:val="24"/>
          <w:rtl/>
        </w:rPr>
        <w:t>לפני שבר גאון</w:t>
      </w:r>
      <w:r>
        <w:rPr>
          <w:rFonts w:ascii="David" w:hAnsi="David" w:cs="David" w:hint="cs"/>
          <w:sz w:val="24"/>
          <w:szCs w:val="24"/>
          <w:rtl/>
        </w:rPr>
        <w:t>',</w:t>
      </w:r>
      <w:r w:rsidR="00841EB3" w:rsidRPr="00841EB3">
        <w:rPr>
          <w:rFonts w:ascii="David" w:hAnsi="David" w:cs="David"/>
          <w:sz w:val="24"/>
          <w:szCs w:val="24"/>
          <w:rtl/>
        </w:rPr>
        <w:t xml:space="preserve"> נמי יתיישב שזימנה את המן בלחוד</w:t>
      </w:r>
      <w:r w:rsidR="00D11485">
        <w:rPr>
          <w:rFonts w:ascii="David" w:hAnsi="David" w:cs="David" w:hint="cs"/>
          <w:sz w:val="24"/>
          <w:szCs w:val="24"/>
          <w:rtl/>
        </w:rPr>
        <w:t>.</w:t>
      </w:r>
      <w:r w:rsidR="00841EB3" w:rsidRPr="00841EB3">
        <w:rPr>
          <w:rFonts w:ascii="David" w:hAnsi="David" w:cs="David"/>
          <w:sz w:val="24"/>
          <w:szCs w:val="24"/>
          <w:rtl/>
        </w:rPr>
        <w:t xml:space="preserve"> וכן לאביי ורבא בחומם אשית וגו' נמי יתיישב שנתכוונה אל המן וגם אל המלך שיבא להם פורענות ע"י משתה</w:t>
      </w:r>
      <w:r>
        <w:rPr>
          <w:rFonts w:ascii="David" w:hAnsi="David" w:cs="David" w:hint="cs"/>
          <w:sz w:val="24"/>
          <w:szCs w:val="24"/>
          <w:rtl/>
        </w:rPr>
        <w:t xml:space="preserve">". </w:t>
      </w:r>
      <w:r>
        <w:rPr>
          <w:rFonts w:asciiTheme="majorBidi" w:hAnsiTheme="majorBidi" w:cstheme="majorBidi" w:hint="cs"/>
          <w:sz w:val="24"/>
          <w:szCs w:val="24"/>
          <w:rtl/>
        </w:rPr>
        <w:t>בזה מבואר גם סדר הבאת הטעמים.</w:t>
      </w:r>
    </w:p>
    <w:p w14:paraId="428F8757" w14:textId="4146A9BA" w:rsidR="000E619B" w:rsidRPr="00902E99" w:rsidRDefault="000E619B" w:rsidP="00902E99">
      <w:pPr>
        <w:pStyle w:val="a6"/>
        <w:numPr>
          <w:ilvl w:val="0"/>
          <w:numId w:val="1"/>
        </w:numPr>
        <w:spacing w:after="0" w:line="360" w:lineRule="auto"/>
        <w:rPr>
          <w:rFonts w:asciiTheme="majorBidi" w:hAnsiTheme="majorBidi" w:cs="Times New Roman"/>
          <w:b/>
          <w:bCs/>
          <w:sz w:val="24"/>
          <w:szCs w:val="24"/>
          <w:rtl/>
        </w:rPr>
      </w:pPr>
      <w:r w:rsidRPr="00902E99">
        <w:rPr>
          <w:rFonts w:asciiTheme="majorBidi" w:hAnsiTheme="majorBidi" w:cs="Times New Roman"/>
          <w:b/>
          <w:bCs/>
          <w:sz w:val="24"/>
          <w:szCs w:val="24"/>
          <w:rtl/>
        </w:rPr>
        <w:t>לפני שבר גאון</w:t>
      </w:r>
    </w:p>
    <w:p w14:paraId="04C849CC" w14:textId="4A619490" w:rsidR="00902E99" w:rsidRPr="00224C91" w:rsidRDefault="00902E99" w:rsidP="00902E99">
      <w:pPr>
        <w:spacing w:after="0" w:line="360" w:lineRule="auto"/>
        <w:rPr>
          <w:rFonts w:ascii="David" w:hAnsi="David" w:cs="David"/>
          <w:sz w:val="24"/>
          <w:szCs w:val="24"/>
        </w:rPr>
      </w:pPr>
      <w:r>
        <w:rPr>
          <w:rFonts w:ascii="David" w:hAnsi="David" w:cs="David" w:hint="cs"/>
          <w:sz w:val="24"/>
          <w:szCs w:val="24"/>
          <w:rtl/>
        </w:rPr>
        <w:t>"</w:t>
      </w:r>
      <w:r w:rsidR="00224C91" w:rsidRPr="00224C91">
        <w:rPr>
          <w:rFonts w:ascii="David" w:hAnsi="David" w:cs="David"/>
          <w:sz w:val="24"/>
          <w:szCs w:val="24"/>
          <w:rtl/>
        </w:rPr>
        <w:t>כי בזה יכפל הצער</w:t>
      </w:r>
      <w:r>
        <w:rPr>
          <w:rStyle w:val="a5"/>
          <w:rFonts w:ascii="David" w:hAnsi="David" w:cs="David"/>
          <w:sz w:val="24"/>
          <w:szCs w:val="24"/>
          <w:rtl/>
        </w:rPr>
        <w:footnoteReference w:id="30"/>
      </w:r>
      <w:r w:rsidR="00224C91" w:rsidRPr="00224C91">
        <w:rPr>
          <w:rFonts w:ascii="David" w:hAnsi="David" w:cs="David"/>
          <w:sz w:val="24"/>
          <w:szCs w:val="24"/>
          <w:rtl/>
        </w:rPr>
        <w:t>".</w:t>
      </w:r>
    </w:p>
    <w:p w14:paraId="1B812DA4" w14:textId="58DD1128" w:rsidR="00224C91" w:rsidRDefault="00224C91" w:rsidP="00224C91">
      <w:pPr>
        <w:spacing w:after="0" w:line="360" w:lineRule="auto"/>
        <w:rPr>
          <w:rFonts w:ascii="David" w:hAnsi="David" w:cs="David"/>
          <w:sz w:val="24"/>
          <w:szCs w:val="24"/>
          <w:rtl/>
        </w:rPr>
      </w:pPr>
      <w:r w:rsidRPr="00224C91">
        <w:rPr>
          <w:rFonts w:ascii="David" w:hAnsi="David" w:cs="David"/>
          <w:sz w:val="24"/>
          <w:szCs w:val="24"/>
          <w:rtl/>
        </w:rPr>
        <w:lastRenderedPageBreak/>
        <w:t xml:space="preserve"> </w:t>
      </w:r>
      <w:r w:rsidR="00902E99">
        <w:rPr>
          <w:rFonts w:ascii="David" w:hAnsi="David" w:cs="David" w:hint="cs"/>
          <w:sz w:val="24"/>
          <w:szCs w:val="24"/>
          <w:rtl/>
        </w:rPr>
        <w:t xml:space="preserve"> "</w:t>
      </w:r>
      <w:r w:rsidRPr="00224C91">
        <w:rPr>
          <w:rFonts w:ascii="David" w:hAnsi="David" w:cs="David"/>
          <w:sz w:val="24"/>
          <w:szCs w:val="24"/>
          <w:rtl/>
        </w:rPr>
        <w:t xml:space="preserve">איתא במדרש </w:t>
      </w:r>
      <w:r w:rsidRPr="00902E99">
        <w:rPr>
          <w:rFonts w:ascii="David" w:hAnsi="David" w:cs="David"/>
          <w:sz w:val="16"/>
          <w:szCs w:val="16"/>
          <w:rtl/>
        </w:rPr>
        <w:t>[אסתר רבה פרשה ז']:</w:t>
      </w:r>
      <w:r w:rsidRPr="00224C91">
        <w:rPr>
          <w:rFonts w:ascii="David" w:hAnsi="David" w:cs="David"/>
          <w:sz w:val="24"/>
          <w:szCs w:val="24"/>
          <w:rtl/>
        </w:rPr>
        <w:t xml:space="preserve"> "משל לגולייר [אדם שפל] שקלל לבנו של שר. אמר המלך, אם אני הורגו, הכל אומרים: גולייר הרג. עשה אותו טרייכונוס [שר חשוב], ואח"כ התיז את ראשו. כך אמר הקדוש ברוך הוא, אלו נהרג המן כשירד ויעץ לאחשורוש לבטל בנין ביהמ"ק, לא היה מי יודעו. אלא יתגדל - ואח"כ יתלה וכו'". ולכן זימנה רק אותו, ולא את שאר השרים, כדי שיתגדל על כולם - ויבוא אל קיצו</w:t>
      </w:r>
      <w:r w:rsidR="00902E99">
        <w:rPr>
          <w:rStyle w:val="a5"/>
          <w:rFonts w:ascii="David" w:hAnsi="David" w:cs="David"/>
          <w:sz w:val="24"/>
          <w:szCs w:val="24"/>
          <w:rtl/>
        </w:rPr>
        <w:footnoteReference w:id="31"/>
      </w:r>
      <w:r w:rsidR="00902E99">
        <w:rPr>
          <w:rFonts w:ascii="David" w:hAnsi="David" w:cs="David" w:hint="cs"/>
          <w:sz w:val="24"/>
          <w:szCs w:val="24"/>
          <w:rtl/>
        </w:rPr>
        <w:t>"</w:t>
      </w:r>
      <w:r w:rsidRPr="00224C91">
        <w:rPr>
          <w:rFonts w:ascii="David" w:hAnsi="David" w:cs="David"/>
          <w:sz w:val="24"/>
          <w:szCs w:val="24"/>
          <w:rtl/>
        </w:rPr>
        <w:t>.</w:t>
      </w:r>
    </w:p>
    <w:p w14:paraId="5B2950AA" w14:textId="242A1B81" w:rsidR="00864C75" w:rsidRPr="00622C4D" w:rsidRDefault="00622C4D" w:rsidP="00A52E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'גאון' ניתן לקריאה: ג' און. </w:t>
      </w:r>
      <w:r w:rsidR="00902E99">
        <w:rPr>
          <w:rFonts w:asciiTheme="majorBidi" w:hAnsiTheme="majorBidi" w:cstheme="majorBidi" w:hint="cs"/>
          <w:sz w:val="24"/>
          <w:szCs w:val="24"/>
          <w:rtl/>
        </w:rPr>
        <w:t xml:space="preserve">על שלושה חטאי המן: </w:t>
      </w:r>
      <w:r>
        <w:rPr>
          <w:rFonts w:asciiTheme="majorBidi" w:hAnsiTheme="majorBidi" w:cstheme="majorBidi" w:hint="cs"/>
          <w:sz w:val="24"/>
          <w:szCs w:val="24"/>
          <w:rtl/>
        </w:rPr>
        <w:t xml:space="preserve">1. נמכרנו אני ועמי. 2. נפל על המטה. 3. העץ שעשה </w:t>
      </w:r>
      <w:r w:rsidR="00902E99">
        <w:rPr>
          <w:rFonts w:asciiTheme="majorBidi" w:hAnsiTheme="majorBidi" w:cstheme="majorBidi" w:hint="cs"/>
          <w:sz w:val="24"/>
          <w:szCs w:val="24"/>
          <w:rtl/>
        </w:rPr>
        <w:t>למרדכי</w:t>
      </w:r>
      <w:r w:rsidR="00902E99">
        <w:rPr>
          <w:rStyle w:val="a5"/>
          <w:rFonts w:asciiTheme="majorBidi" w:hAnsiTheme="majorBidi" w:cstheme="majorBidi"/>
          <w:sz w:val="24"/>
          <w:szCs w:val="24"/>
          <w:rtl/>
        </w:rPr>
        <w:footnoteReference w:id="32"/>
      </w:r>
      <w:r>
        <w:rPr>
          <w:rFonts w:asciiTheme="majorBidi" w:hAnsiTheme="majorBidi" w:cstheme="majorBidi" w:hint="cs"/>
          <w:sz w:val="24"/>
          <w:szCs w:val="24"/>
          <w:rtl/>
        </w:rPr>
        <w:t>.</w:t>
      </w:r>
    </w:p>
    <w:p w14:paraId="0B33DF42" w14:textId="1AC13ACB" w:rsidR="000E619B" w:rsidRPr="00902E99" w:rsidRDefault="000E619B" w:rsidP="00902E99">
      <w:pPr>
        <w:pStyle w:val="a6"/>
        <w:numPr>
          <w:ilvl w:val="0"/>
          <w:numId w:val="1"/>
        </w:numPr>
        <w:spacing w:after="0" w:line="360" w:lineRule="auto"/>
        <w:rPr>
          <w:rFonts w:asciiTheme="majorBidi" w:hAnsiTheme="majorBidi" w:cstheme="majorBidi"/>
          <w:b/>
          <w:bCs/>
          <w:sz w:val="24"/>
          <w:szCs w:val="24"/>
          <w:u w:val="single"/>
          <w:rtl/>
        </w:rPr>
      </w:pPr>
      <w:r w:rsidRPr="00902E99">
        <w:rPr>
          <w:rFonts w:asciiTheme="majorBidi" w:hAnsiTheme="majorBidi" w:cs="Times New Roman"/>
          <w:b/>
          <w:bCs/>
          <w:sz w:val="24"/>
          <w:szCs w:val="24"/>
          <w:rtl/>
        </w:rPr>
        <w:t>בחמם אשית את משתיהם</w:t>
      </w:r>
    </w:p>
    <w:p w14:paraId="15429F33" w14:textId="5B99946B" w:rsidR="000E619B" w:rsidRPr="00BA2A7F" w:rsidRDefault="00864C75" w:rsidP="000E619B">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000E619B" w:rsidRPr="00841EB3">
        <w:rPr>
          <w:rFonts w:ascii="David" w:hAnsi="David" w:cs="David"/>
          <w:sz w:val="24"/>
          <w:szCs w:val="24"/>
          <w:rtl/>
        </w:rPr>
        <w:t>על בלשצר וסיעתו נאמר, בשובם מן המלחמה, שדריוש וכורש היו צרין על בבל ונצחן בלשצר אותו היום, והיו עייפים וחמים, וישבו לשתות ונשתכרו, ובאותו היום נהרג, ואף אסתר אמרה: מתוך משתיהן של רשעים באה להם פורענות</w:t>
      </w:r>
      <w:r w:rsidR="00BA2A7F">
        <w:rPr>
          <w:rStyle w:val="a5"/>
          <w:rFonts w:ascii="David" w:hAnsi="David" w:cs="David"/>
          <w:sz w:val="24"/>
          <w:szCs w:val="24"/>
          <w:rtl/>
        </w:rPr>
        <w:footnoteReference w:id="33"/>
      </w:r>
      <w:r w:rsidR="00BA2A7F">
        <w:rPr>
          <w:rFonts w:ascii="David" w:hAnsi="David" w:cs="David" w:hint="cs"/>
          <w:sz w:val="24"/>
          <w:szCs w:val="24"/>
          <w:rtl/>
        </w:rPr>
        <w:t>"</w:t>
      </w:r>
      <w:r w:rsidR="000E619B" w:rsidRPr="00841EB3">
        <w:rPr>
          <w:rFonts w:ascii="David" w:hAnsi="David" w:cs="David"/>
          <w:sz w:val="24"/>
          <w:szCs w:val="24"/>
          <w:rtl/>
        </w:rPr>
        <w:t>.</w:t>
      </w:r>
      <w:r w:rsidR="00BA2A7F">
        <w:rPr>
          <w:rFonts w:ascii="David" w:hAnsi="David" w:cs="David" w:hint="cs"/>
          <w:sz w:val="24"/>
          <w:szCs w:val="24"/>
          <w:rtl/>
        </w:rPr>
        <w:t xml:space="preserve"> </w:t>
      </w:r>
      <w:r w:rsidR="00BA2A7F">
        <w:rPr>
          <w:rFonts w:asciiTheme="majorBidi" w:hAnsiTheme="majorBidi" w:cstheme="majorBidi" w:hint="cs"/>
          <w:sz w:val="24"/>
          <w:szCs w:val="24"/>
          <w:rtl/>
        </w:rPr>
        <w:t>התזכורת למשתה בלשצר, מדגישה את המכנה המשותף של שמחה בכלי בית המקדש השדודים, בה חטא גם אחשוורוש. בניגוד לטעם הראשון של 'פח טמנה', על פי הנימוק הנוכחי מנסה אסתר להוביל גם את המלך אל עונשו:</w:t>
      </w:r>
    </w:p>
    <w:p w14:paraId="3AD96CB0" w14:textId="28784EF2" w:rsidR="00864C75" w:rsidRPr="00864C75" w:rsidRDefault="00BA2A7F" w:rsidP="00864C75">
      <w:pPr>
        <w:spacing w:after="0" w:line="360" w:lineRule="auto"/>
        <w:rPr>
          <w:rFonts w:asciiTheme="majorBidi" w:hAnsiTheme="majorBidi" w:cstheme="majorBidi"/>
          <w:sz w:val="24"/>
          <w:szCs w:val="24"/>
          <w:rtl/>
        </w:rPr>
      </w:pPr>
      <w:r>
        <w:rPr>
          <w:rFonts w:ascii="David" w:hAnsi="David" w:cs="David" w:hint="cs"/>
          <w:sz w:val="24"/>
          <w:szCs w:val="24"/>
          <w:rtl/>
        </w:rPr>
        <w:t>"</w:t>
      </w:r>
      <w:r w:rsidRPr="00841EB3">
        <w:rPr>
          <w:rFonts w:ascii="David" w:hAnsi="David" w:cs="David"/>
          <w:sz w:val="24"/>
          <w:szCs w:val="24"/>
          <w:rtl/>
        </w:rPr>
        <w:t xml:space="preserve"> פח טמנה לו דהיינו דכוונתה מתוך הסעודה להפיל את המן</w:t>
      </w:r>
      <w:r w:rsidR="00864C75">
        <w:rPr>
          <w:rFonts w:ascii="David" w:hAnsi="David" w:cs="David" w:hint="cs"/>
          <w:sz w:val="24"/>
          <w:szCs w:val="24"/>
          <w:rtl/>
        </w:rPr>
        <w:t>.</w:t>
      </w:r>
      <w:r w:rsidRPr="00841EB3">
        <w:rPr>
          <w:rFonts w:ascii="David" w:hAnsi="David" w:cs="David"/>
          <w:sz w:val="24"/>
          <w:szCs w:val="24"/>
          <w:rtl/>
        </w:rPr>
        <w:t xml:space="preserve"> והיינו שראתה כבר שהיה שלחנו וסעודתו של אחשורוש פח לאשתו</w:t>
      </w:r>
      <w:r>
        <w:rPr>
          <w:rFonts w:ascii="David" w:hAnsi="David" w:cs="David" w:hint="cs"/>
          <w:sz w:val="24"/>
          <w:szCs w:val="24"/>
          <w:rtl/>
        </w:rPr>
        <w:t>-</w:t>
      </w:r>
      <w:r w:rsidRPr="00841EB3">
        <w:rPr>
          <w:rFonts w:ascii="David" w:hAnsi="David" w:cs="David"/>
          <w:sz w:val="24"/>
          <w:szCs w:val="24"/>
          <w:rtl/>
        </w:rPr>
        <w:t xml:space="preserve"> אולי יהיה פח גם עתה להמן</w:t>
      </w:r>
      <w:r>
        <w:rPr>
          <w:rFonts w:ascii="David" w:hAnsi="David" w:cs="David" w:hint="cs"/>
          <w:sz w:val="24"/>
          <w:szCs w:val="24"/>
          <w:rtl/>
        </w:rPr>
        <w:t>,</w:t>
      </w:r>
      <w:r w:rsidRPr="00841EB3">
        <w:rPr>
          <w:rFonts w:ascii="David" w:hAnsi="David" w:cs="David"/>
          <w:sz w:val="24"/>
          <w:szCs w:val="24"/>
          <w:rtl/>
        </w:rPr>
        <w:t xml:space="preserve"> אבל לטעמא בחומם אשית את משתיהם וגו' על המלך גופיה גם כן נתכוונה שתבא לו פורענות מתוך המשתה כמו שנתהוה למלך בלשצר</w:t>
      </w:r>
      <w:r>
        <w:rPr>
          <w:rStyle w:val="a5"/>
          <w:rFonts w:ascii="David" w:hAnsi="David" w:cs="David"/>
          <w:sz w:val="24"/>
          <w:szCs w:val="24"/>
          <w:rtl/>
        </w:rPr>
        <w:footnoteReference w:id="34"/>
      </w:r>
      <w:r>
        <w:rPr>
          <w:rFonts w:ascii="David" w:hAnsi="David" w:cs="David" w:hint="cs"/>
          <w:sz w:val="24"/>
          <w:szCs w:val="24"/>
          <w:rtl/>
        </w:rPr>
        <w:t>".</w:t>
      </w:r>
      <w:r w:rsidR="00864C75">
        <w:rPr>
          <w:rFonts w:ascii="David" w:hAnsi="David" w:cs="David" w:hint="cs"/>
          <w:sz w:val="24"/>
          <w:szCs w:val="24"/>
          <w:rtl/>
        </w:rPr>
        <w:t xml:space="preserve"> </w:t>
      </w:r>
      <w:r w:rsidR="00864C75">
        <w:rPr>
          <w:rFonts w:asciiTheme="majorBidi" w:hAnsiTheme="majorBidi" w:cstheme="majorBidi" w:hint="cs"/>
          <w:sz w:val="24"/>
          <w:szCs w:val="24"/>
          <w:rtl/>
        </w:rPr>
        <w:t xml:space="preserve">כיוון זה נוקט המדרש המנחה את ידה של אסתר: </w:t>
      </w:r>
      <w:r w:rsidR="00864C75">
        <w:rPr>
          <w:rFonts w:asciiTheme="majorBidi" w:hAnsiTheme="majorBidi" w:cs="Times New Roman" w:hint="cs"/>
          <w:sz w:val="24"/>
          <w:szCs w:val="24"/>
          <w:rtl/>
        </w:rPr>
        <w:t xml:space="preserve"> </w:t>
      </w:r>
      <w:r w:rsidR="00864C75" w:rsidRPr="00864C75">
        <w:rPr>
          <w:rFonts w:asciiTheme="majorBidi" w:hAnsiTheme="majorBidi" w:cs="Times New Roman"/>
          <w:sz w:val="24"/>
          <w:szCs w:val="24"/>
          <w:rtl/>
        </w:rPr>
        <w:t xml:space="preserve"> </w:t>
      </w:r>
      <w:r w:rsidR="00864C75">
        <w:rPr>
          <w:rFonts w:asciiTheme="majorBidi" w:hAnsiTheme="majorBidi" w:cs="Times New Roman" w:hint="cs"/>
          <w:sz w:val="24"/>
          <w:szCs w:val="24"/>
          <w:rtl/>
        </w:rPr>
        <w:t xml:space="preserve"> </w:t>
      </w:r>
      <w:r w:rsidR="00864C75" w:rsidRPr="00864C75">
        <w:rPr>
          <w:rFonts w:asciiTheme="majorBidi" w:hAnsiTheme="majorBidi" w:cs="Times New Roman"/>
          <w:sz w:val="24"/>
          <w:szCs w:val="24"/>
          <w:rtl/>
        </w:rPr>
        <w:t xml:space="preserve"> </w:t>
      </w:r>
    </w:p>
    <w:p w14:paraId="64ADD1BB" w14:textId="15CDE65E" w:rsidR="00BA2A7F" w:rsidRPr="00864C75" w:rsidRDefault="00864C75" w:rsidP="00864C75">
      <w:pPr>
        <w:spacing w:after="0" w:line="360" w:lineRule="auto"/>
        <w:rPr>
          <w:rFonts w:ascii="David" w:hAnsi="David" w:cs="David"/>
          <w:sz w:val="24"/>
          <w:szCs w:val="24"/>
          <w:rtl/>
        </w:rPr>
      </w:pPr>
      <w:r>
        <w:rPr>
          <w:rFonts w:ascii="David" w:hAnsi="David" w:cs="David" w:hint="cs"/>
          <w:sz w:val="24"/>
          <w:szCs w:val="24"/>
          <w:rtl/>
        </w:rPr>
        <w:t>"</w:t>
      </w:r>
      <w:r w:rsidRPr="00864C75">
        <w:rPr>
          <w:rFonts w:ascii="David" w:hAnsi="David" w:cs="David"/>
          <w:sz w:val="24"/>
          <w:szCs w:val="24"/>
          <w:rtl/>
        </w:rPr>
        <w:t>אמר רבי אלעזר: מלמד שהיתה מחווה כלפי אחשורוש, ובא מלאך וסטר ידה כלפי המן</w:t>
      </w:r>
      <w:r>
        <w:rPr>
          <w:rStyle w:val="a5"/>
          <w:rFonts w:ascii="David" w:hAnsi="David" w:cs="David"/>
          <w:sz w:val="24"/>
          <w:szCs w:val="24"/>
          <w:rtl/>
        </w:rPr>
        <w:footnoteReference w:id="35"/>
      </w:r>
      <w:r>
        <w:rPr>
          <w:rFonts w:ascii="David" w:hAnsi="David" w:cs="David" w:hint="cs"/>
          <w:sz w:val="24"/>
          <w:szCs w:val="24"/>
          <w:rtl/>
        </w:rPr>
        <w:t>"</w:t>
      </w:r>
      <w:r w:rsidRPr="00864C75">
        <w:rPr>
          <w:rFonts w:ascii="David" w:hAnsi="David" w:cs="David"/>
          <w:sz w:val="24"/>
          <w:szCs w:val="24"/>
          <w:rtl/>
        </w:rPr>
        <w:t>.</w:t>
      </w:r>
    </w:p>
    <w:p w14:paraId="02A73BCD" w14:textId="7AFECFF7" w:rsidR="00BA2A7F" w:rsidRPr="00864C75" w:rsidRDefault="00D11485" w:rsidP="00864C75">
      <w:pPr>
        <w:spacing w:after="0" w:line="360" w:lineRule="auto"/>
        <w:rPr>
          <w:rFonts w:asciiTheme="majorBidi" w:hAnsiTheme="majorBidi" w:cstheme="majorBidi"/>
          <w:sz w:val="24"/>
          <w:szCs w:val="24"/>
          <w:rtl/>
        </w:rPr>
      </w:pPr>
      <w:r>
        <w:rPr>
          <w:rFonts w:ascii="David" w:hAnsi="David" w:cs="David" w:hint="cs"/>
          <w:sz w:val="24"/>
          <w:szCs w:val="24"/>
          <w:rtl/>
        </w:rPr>
        <w:t>"</w:t>
      </w:r>
      <w:r w:rsidR="00864C75" w:rsidRPr="00864C75">
        <w:rPr>
          <w:rFonts w:ascii="David" w:hAnsi="David" w:cs="David"/>
          <w:sz w:val="24"/>
          <w:szCs w:val="24"/>
          <w:rtl/>
        </w:rPr>
        <w:t>לא האמינה שיודה אשוורוש בטובתם, ולכן הסכימה למסור עצמה למיתה... 'כדי שיהרג הוא והיא</w:t>
      </w:r>
      <w:r w:rsidR="00864C75" w:rsidRPr="00864C75">
        <w:rPr>
          <w:rStyle w:val="a5"/>
          <w:rFonts w:ascii="David" w:hAnsi="David" w:cs="David"/>
          <w:sz w:val="24"/>
          <w:szCs w:val="24"/>
          <w:rtl/>
        </w:rPr>
        <w:footnoteReference w:id="36"/>
      </w:r>
      <w:r w:rsidR="00864C75" w:rsidRPr="00864C75">
        <w:rPr>
          <w:rFonts w:ascii="David" w:hAnsi="David" w:cs="David"/>
          <w:sz w:val="24"/>
          <w:szCs w:val="24"/>
          <w:rtl/>
        </w:rPr>
        <w:t>'</w:t>
      </w:r>
      <w:r w:rsidR="00864C75">
        <w:rPr>
          <w:rFonts w:ascii="David" w:hAnsi="David" w:cs="David" w:hint="cs"/>
          <w:sz w:val="24"/>
          <w:szCs w:val="24"/>
          <w:rtl/>
        </w:rPr>
        <w:t xml:space="preserve">. </w:t>
      </w:r>
      <w:r w:rsidR="00864C75">
        <w:rPr>
          <w:rFonts w:asciiTheme="majorBidi" w:hAnsiTheme="majorBidi" w:cstheme="majorBidi" w:hint="cs"/>
          <w:sz w:val="24"/>
          <w:szCs w:val="24"/>
          <w:rtl/>
        </w:rPr>
        <w:t xml:space="preserve">כך שמרה אסתר על מידת האמת </w:t>
      </w:r>
      <w:r w:rsidR="00864C75" w:rsidRPr="00864C75">
        <w:rPr>
          <w:rFonts w:asciiTheme="majorBidi" w:hAnsiTheme="majorBidi" w:cstheme="majorBidi"/>
          <w:sz w:val="24"/>
          <w:szCs w:val="24"/>
          <w:rtl/>
        </w:rPr>
        <w:t>כי</w:t>
      </w:r>
      <w:r w:rsidR="00864C75">
        <w:rPr>
          <w:rFonts w:ascii="David" w:hAnsi="David" w:cs="David" w:hint="cs"/>
          <w:sz w:val="24"/>
          <w:szCs w:val="24"/>
          <w:rtl/>
        </w:rPr>
        <w:t xml:space="preserve"> "מדברי שקר לא תבוא הגאולה</w:t>
      </w:r>
      <w:r w:rsidR="00864C75" w:rsidRPr="00864C75">
        <w:rPr>
          <w:rStyle w:val="a5"/>
          <w:rFonts w:asciiTheme="majorBidi" w:hAnsiTheme="majorBidi" w:cstheme="majorBidi"/>
          <w:sz w:val="24"/>
          <w:szCs w:val="24"/>
          <w:rtl/>
        </w:rPr>
        <w:footnoteReference w:id="37"/>
      </w:r>
      <w:r w:rsidR="00864C75" w:rsidRPr="00864C75">
        <w:rPr>
          <w:rFonts w:asciiTheme="majorBidi" w:hAnsiTheme="majorBidi" w:cstheme="majorBidi"/>
          <w:sz w:val="24"/>
          <w:szCs w:val="24"/>
          <w:rtl/>
        </w:rPr>
        <w:t>", ומן השמים שמרו אותה.</w:t>
      </w:r>
    </w:p>
    <w:p w14:paraId="30819584" w14:textId="3E2B6FBD" w:rsidR="00706F9B" w:rsidRPr="00864C75" w:rsidRDefault="00706F9B" w:rsidP="00864C75">
      <w:pPr>
        <w:pStyle w:val="a6"/>
        <w:numPr>
          <w:ilvl w:val="0"/>
          <w:numId w:val="1"/>
        </w:numPr>
        <w:spacing w:after="0" w:line="360" w:lineRule="auto"/>
        <w:rPr>
          <w:rFonts w:asciiTheme="majorBidi" w:hAnsiTheme="majorBidi" w:cs="Times New Roman"/>
          <w:b/>
          <w:bCs/>
          <w:sz w:val="24"/>
          <w:szCs w:val="24"/>
          <w:rtl/>
        </w:rPr>
      </w:pPr>
      <w:r w:rsidRPr="00864C75">
        <w:rPr>
          <w:rFonts w:asciiTheme="majorBidi" w:hAnsiTheme="majorBidi" w:cs="Times New Roman" w:hint="cs"/>
          <w:b/>
          <w:bCs/>
          <w:sz w:val="24"/>
          <w:szCs w:val="24"/>
          <w:rtl/>
        </w:rPr>
        <w:t xml:space="preserve">טעם נוסף </w:t>
      </w:r>
    </w:p>
    <w:p w14:paraId="5A73B045" w14:textId="7DC83787" w:rsidR="00706F9B" w:rsidRDefault="00706F9B" w:rsidP="00864C75">
      <w:pPr>
        <w:spacing w:after="0" w:line="360" w:lineRule="auto"/>
        <w:rPr>
          <w:rFonts w:ascii="David" w:hAnsi="David" w:cs="David"/>
          <w:sz w:val="24"/>
          <w:szCs w:val="24"/>
          <w:rtl/>
        </w:rPr>
      </w:pPr>
      <w:r w:rsidRPr="003E1D01">
        <w:rPr>
          <w:rFonts w:asciiTheme="majorBidi" w:hAnsiTheme="majorBidi" w:cs="Times New Roman" w:hint="cs"/>
          <w:sz w:val="24"/>
          <w:szCs w:val="24"/>
          <w:rtl/>
        </w:rPr>
        <w:t>המהר"ל הוסיף על פי הפשט, שבמשתה</w:t>
      </w:r>
      <w:r>
        <w:rPr>
          <w:rFonts w:asciiTheme="majorBidi" w:hAnsiTheme="majorBidi" w:cs="Times New Roman" w:hint="cs"/>
          <w:sz w:val="24"/>
          <w:szCs w:val="24"/>
          <w:rtl/>
        </w:rPr>
        <w:t xml:space="preserve">, </w:t>
      </w:r>
      <w:r w:rsidRPr="003E1D01">
        <w:rPr>
          <w:rFonts w:asciiTheme="majorBidi" w:hAnsiTheme="majorBidi" w:cs="Times New Roman" w:hint="cs"/>
          <w:sz w:val="24"/>
          <w:szCs w:val="24"/>
          <w:rtl/>
        </w:rPr>
        <w:t xml:space="preserve">המלך יהיה </w:t>
      </w:r>
      <w:r w:rsidRPr="003E1D01">
        <w:rPr>
          <w:rFonts w:ascii="David" w:hAnsi="David" w:cs="David"/>
          <w:sz w:val="24"/>
          <w:szCs w:val="24"/>
          <w:rtl/>
        </w:rPr>
        <w:t xml:space="preserve">"טוב לב ונותן שאלות ובקשות לאחרים", </w:t>
      </w:r>
      <w:r w:rsidRPr="003E1D01">
        <w:rPr>
          <w:rFonts w:asciiTheme="majorBidi" w:hAnsiTheme="majorBidi" w:cstheme="majorBidi"/>
          <w:sz w:val="24"/>
          <w:szCs w:val="24"/>
          <w:rtl/>
        </w:rPr>
        <w:t>ולכן</w:t>
      </w:r>
      <w:r>
        <w:rPr>
          <w:rFonts w:asciiTheme="majorBidi" w:hAnsiTheme="majorBidi" w:cstheme="majorBidi" w:hint="cs"/>
          <w:sz w:val="24"/>
          <w:szCs w:val="24"/>
          <w:rtl/>
        </w:rPr>
        <w:t xml:space="preserve"> </w:t>
      </w:r>
      <w:r w:rsidRPr="003E1D01">
        <w:rPr>
          <w:rFonts w:asciiTheme="majorBidi" w:hAnsiTheme="majorBidi" w:cstheme="majorBidi"/>
          <w:sz w:val="24"/>
          <w:szCs w:val="24"/>
          <w:rtl/>
        </w:rPr>
        <w:t>חשוב שהמן יהיה באותו מעמד. גם המן</w:t>
      </w:r>
      <w:r w:rsidRPr="003E1D01">
        <w:rPr>
          <w:rFonts w:ascii="David" w:hAnsi="David" w:cs="David"/>
          <w:sz w:val="24"/>
          <w:szCs w:val="24"/>
          <w:rtl/>
        </w:rPr>
        <w:t xml:space="preserve">  "ירצה לפייס אותה.. ודבר זה תועלת אליה לכל הפחות לבטל הגזירה, ומכל שכן כאשר היה עם המלכה במשתה היין בטוב הלב</w:t>
      </w:r>
      <w:r>
        <w:rPr>
          <w:rStyle w:val="a5"/>
          <w:rFonts w:ascii="David" w:hAnsi="David" w:cs="David"/>
          <w:sz w:val="24"/>
          <w:szCs w:val="24"/>
          <w:rtl/>
        </w:rPr>
        <w:footnoteReference w:id="38"/>
      </w:r>
      <w:r w:rsidRPr="003E1D01">
        <w:rPr>
          <w:rFonts w:ascii="David" w:hAnsi="David" w:cs="David"/>
          <w:sz w:val="24"/>
          <w:szCs w:val="24"/>
          <w:rtl/>
        </w:rPr>
        <w:t>".</w:t>
      </w:r>
    </w:p>
    <w:p w14:paraId="05073B7F" w14:textId="01821796" w:rsidR="00A52E8D" w:rsidRDefault="00A52E8D" w:rsidP="00864C75">
      <w:pPr>
        <w:spacing w:after="0" w:line="360" w:lineRule="auto"/>
        <w:rPr>
          <w:rFonts w:ascii="David" w:hAnsi="David" w:cs="David"/>
          <w:sz w:val="24"/>
          <w:szCs w:val="24"/>
          <w:rtl/>
        </w:rPr>
      </w:pPr>
    </w:p>
    <w:p w14:paraId="76CF7B8E" w14:textId="10C3DAEB" w:rsidR="00A52E8D" w:rsidRDefault="00A52E8D" w:rsidP="00864C75">
      <w:pPr>
        <w:spacing w:after="0" w:line="360" w:lineRule="auto"/>
        <w:rPr>
          <w:rFonts w:ascii="David" w:hAnsi="David" w:cs="David"/>
          <w:sz w:val="24"/>
          <w:szCs w:val="24"/>
          <w:rtl/>
        </w:rPr>
      </w:pPr>
    </w:p>
    <w:p w14:paraId="44B230C7" w14:textId="77777777" w:rsidR="00A52E8D" w:rsidRPr="00864C75" w:rsidRDefault="00A52E8D" w:rsidP="00864C75">
      <w:pPr>
        <w:spacing w:after="0" w:line="360" w:lineRule="auto"/>
        <w:rPr>
          <w:rFonts w:ascii="David" w:hAnsi="David" w:cs="David"/>
          <w:sz w:val="24"/>
          <w:szCs w:val="24"/>
          <w:rtl/>
        </w:rPr>
      </w:pPr>
    </w:p>
    <w:p w14:paraId="02B49F63" w14:textId="3A4FC5A7" w:rsidR="00224C91" w:rsidRPr="00864C75" w:rsidRDefault="00224C91" w:rsidP="00864C75">
      <w:pPr>
        <w:pStyle w:val="a6"/>
        <w:numPr>
          <w:ilvl w:val="0"/>
          <w:numId w:val="1"/>
        </w:numPr>
        <w:spacing w:after="0" w:line="360" w:lineRule="auto"/>
        <w:rPr>
          <w:rFonts w:ascii="David" w:hAnsi="David" w:cs="David"/>
          <w:b/>
          <w:bCs/>
          <w:sz w:val="24"/>
          <w:szCs w:val="24"/>
          <w:rtl/>
        </w:rPr>
      </w:pPr>
      <w:r w:rsidRPr="00864C75">
        <w:rPr>
          <w:rFonts w:ascii="David" w:hAnsi="David" w:cs="David" w:hint="cs"/>
          <w:b/>
          <w:bCs/>
          <w:sz w:val="24"/>
          <w:szCs w:val="24"/>
          <w:rtl/>
        </w:rPr>
        <w:lastRenderedPageBreak/>
        <w:t>ככולהו תנאי ואמוראי</w:t>
      </w:r>
    </w:p>
    <w:p w14:paraId="408D7C05" w14:textId="08CE75B6" w:rsidR="00F75265" w:rsidRPr="00864C75" w:rsidRDefault="00BA2A7F" w:rsidP="000E619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אנו זקוקים לנימוקים כה רבים, כי </w:t>
      </w:r>
      <w:r w:rsidR="00F75265" w:rsidRPr="00F06B37">
        <w:rPr>
          <w:rFonts w:ascii="David" w:hAnsi="David" w:cs="David" w:hint="cs"/>
          <w:sz w:val="24"/>
          <w:szCs w:val="24"/>
          <w:rtl/>
        </w:rPr>
        <w:t>"כי טעם אחד לא היה מספיק</w:t>
      </w:r>
      <w:r w:rsidR="00F06B37" w:rsidRPr="00F06B37">
        <w:rPr>
          <w:rFonts w:ascii="David" w:hAnsi="David" w:cs="David" w:hint="cs"/>
          <w:sz w:val="24"/>
          <w:szCs w:val="24"/>
          <w:rtl/>
        </w:rPr>
        <w:t>.. שתמסור נפשה על זה</w:t>
      </w:r>
      <w:r w:rsidR="00F06B37" w:rsidRPr="00F06B37">
        <w:rPr>
          <w:rStyle w:val="a5"/>
          <w:rFonts w:ascii="David" w:hAnsi="David" w:cs="David"/>
          <w:sz w:val="24"/>
          <w:szCs w:val="24"/>
          <w:rtl/>
        </w:rPr>
        <w:footnoteReference w:id="39"/>
      </w:r>
      <w:r w:rsidR="00F06B37" w:rsidRPr="00F06B37">
        <w:rPr>
          <w:rFonts w:ascii="David" w:hAnsi="David" w:cs="David" w:hint="cs"/>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בפשט ניתן לומר ש"</w:t>
      </w:r>
      <w:r w:rsidR="003B2D91">
        <w:rPr>
          <w:rFonts w:ascii="David" w:hAnsi="David" w:cs="David" w:hint="cs"/>
          <w:sz w:val="24"/>
          <w:szCs w:val="24"/>
          <w:rtl/>
        </w:rPr>
        <w:t>מתשובת אליהו נחכים ונדע כי מקום יש במחשבת אדם להניח שתי תשובות ביותר מבלי להכריע ביניהן</w:t>
      </w:r>
      <w:r w:rsidR="003B2D91">
        <w:rPr>
          <w:rStyle w:val="a5"/>
          <w:rFonts w:ascii="David" w:hAnsi="David" w:cs="David"/>
          <w:sz w:val="24"/>
          <w:szCs w:val="24"/>
          <w:rtl/>
        </w:rPr>
        <w:footnoteReference w:id="40"/>
      </w:r>
      <w:r w:rsidR="003B2D91">
        <w:rPr>
          <w:rFonts w:ascii="David" w:hAnsi="David" w:cs="David" w:hint="cs"/>
          <w:sz w:val="24"/>
          <w:szCs w:val="24"/>
          <w:rtl/>
        </w:rPr>
        <w:t>".</w:t>
      </w:r>
      <w:r w:rsidR="00864C75">
        <w:rPr>
          <w:rFonts w:ascii="David" w:hAnsi="David" w:cs="David" w:hint="cs"/>
          <w:sz w:val="24"/>
          <w:szCs w:val="24"/>
          <w:rtl/>
        </w:rPr>
        <w:t xml:space="preserve"> </w:t>
      </w:r>
      <w:r w:rsidR="00864C75" w:rsidRPr="00864C75">
        <w:rPr>
          <w:rFonts w:asciiTheme="majorBidi" w:hAnsiTheme="majorBidi" w:cstheme="majorBidi"/>
          <w:sz w:val="24"/>
          <w:szCs w:val="24"/>
          <w:rtl/>
        </w:rPr>
        <w:t>יש בדבר גם לכבד את אסתר</w:t>
      </w:r>
      <w:r w:rsidR="00864C75">
        <w:rPr>
          <w:rFonts w:asciiTheme="majorBidi" w:hAnsiTheme="majorBidi" w:cstheme="majorBidi" w:hint="cs"/>
          <w:sz w:val="24"/>
          <w:szCs w:val="24"/>
          <w:rtl/>
        </w:rPr>
        <w:t>:</w:t>
      </w:r>
    </w:p>
    <w:p w14:paraId="15062913" w14:textId="73867DE3" w:rsidR="00224C91" w:rsidRPr="00BA2A7F" w:rsidRDefault="00BA2A7F" w:rsidP="00BA2A7F">
      <w:pPr>
        <w:spacing w:after="0" w:line="360" w:lineRule="auto"/>
        <w:rPr>
          <w:rFonts w:asciiTheme="majorBidi" w:hAnsiTheme="majorBidi" w:cstheme="majorBidi"/>
          <w:sz w:val="24"/>
          <w:szCs w:val="24"/>
          <w:rtl/>
        </w:rPr>
      </w:pPr>
      <w:r>
        <w:rPr>
          <w:rFonts w:ascii="David" w:hAnsi="David" w:cs="David" w:hint="cs"/>
          <w:sz w:val="24"/>
          <w:szCs w:val="24"/>
          <w:rtl/>
        </w:rPr>
        <w:t>"</w:t>
      </w:r>
      <w:r w:rsidR="00224C91" w:rsidRPr="00224C91">
        <w:rPr>
          <w:rFonts w:ascii="David" w:hAnsi="David" w:cs="David"/>
          <w:sz w:val="24"/>
          <w:szCs w:val="24"/>
          <w:rtl/>
        </w:rPr>
        <w:t>הלא ידוע דאלו ואלו דברי אלוקים חיים, ולמה דוקא בזה שאל רבה בר אבוה</w:t>
      </w:r>
      <w:r>
        <w:rPr>
          <w:rFonts w:ascii="David" w:hAnsi="David" w:cs="David" w:hint="cs"/>
          <w:sz w:val="24"/>
          <w:szCs w:val="24"/>
          <w:rtl/>
        </w:rPr>
        <w:t xml:space="preserve">?... </w:t>
      </w:r>
      <w:r w:rsidR="00224C91" w:rsidRPr="00224C91">
        <w:rPr>
          <w:rFonts w:ascii="David" w:hAnsi="David" w:cs="David"/>
          <w:sz w:val="24"/>
          <w:szCs w:val="24"/>
          <w:rtl/>
        </w:rPr>
        <w:t xml:space="preserve">אך מפני </w:t>
      </w:r>
      <w:r w:rsidR="00224C91" w:rsidRPr="00BA2A7F">
        <w:rPr>
          <w:rFonts w:ascii="David" w:hAnsi="David" w:cs="David"/>
          <w:b/>
          <w:bCs/>
          <w:sz w:val="24"/>
          <w:szCs w:val="24"/>
          <w:rtl/>
        </w:rPr>
        <w:t>שאסתר היתה בשר ודם</w:t>
      </w:r>
      <w:r w:rsidR="00864C75">
        <w:rPr>
          <w:rFonts w:ascii="David" w:hAnsi="David" w:cs="David" w:hint="cs"/>
          <w:b/>
          <w:bCs/>
          <w:sz w:val="24"/>
          <w:szCs w:val="24"/>
          <w:rtl/>
        </w:rPr>
        <w:t>,</w:t>
      </w:r>
      <w:r w:rsidR="00224C91" w:rsidRPr="00224C91">
        <w:rPr>
          <w:rFonts w:ascii="David" w:hAnsi="David" w:cs="David"/>
          <w:sz w:val="24"/>
          <w:szCs w:val="24"/>
          <w:rtl/>
        </w:rPr>
        <w:t xml:space="preserve"> והתנאים והאמוראים ביארו כמה כוונות שונות, רצה רבה לידע מי כיוון לאמת, והאיר לו אליהו ז"ל</w:t>
      </w:r>
      <w:r w:rsidR="00864C75">
        <w:rPr>
          <w:rFonts w:ascii="David" w:hAnsi="David" w:cs="David" w:hint="cs"/>
          <w:sz w:val="24"/>
          <w:szCs w:val="24"/>
          <w:rtl/>
        </w:rPr>
        <w:t xml:space="preserve">, </w:t>
      </w:r>
      <w:r w:rsidR="00224C91" w:rsidRPr="00224C91">
        <w:rPr>
          <w:rFonts w:ascii="David" w:hAnsi="David" w:cs="David"/>
          <w:sz w:val="24"/>
          <w:szCs w:val="24"/>
          <w:rtl/>
        </w:rPr>
        <w:t xml:space="preserve">שמעשיה של אסתר היו </w:t>
      </w:r>
      <w:r w:rsidR="00224C91" w:rsidRPr="00864C75">
        <w:rPr>
          <w:rFonts w:ascii="David" w:hAnsi="David" w:cs="David"/>
          <w:b/>
          <w:bCs/>
          <w:sz w:val="24"/>
          <w:szCs w:val="24"/>
          <w:rtl/>
        </w:rPr>
        <w:t>בחינת תורה ממש</w:t>
      </w:r>
      <w:r w:rsidR="00224C91" w:rsidRPr="00224C91">
        <w:rPr>
          <w:rFonts w:ascii="David" w:hAnsi="David" w:cs="David"/>
          <w:sz w:val="24"/>
          <w:szCs w:val="24"/>
          <w:rtl/>
        </w:rPr>
        <w:t>, ושייך אצלה ג"כ אלו ואלו דברי אלקים חיים</w:t>
      </w:r>
      <w:r>
        <w:rPr>
          <w:rStyle w:val="a5"/>
          <w:rFonts w:ascii="David" w:hAnsi="David" w:cs="David"/>
          <w:sz w:val="24"/>
          <w:szCs w:val="24"/>
          <w:rtl/>
        </w:rPr>
        <w:footnoteReference w:id="41"/>
      </w:r>
      <w:r>
        <w:rPr>
          <w:rFonts w:ascii="David" w:hAnsi="David" w:cs="David" w:hint="cs"/>
          <w:sz w:val="24"/>
          <w:szCs w:val="24"/>
          <w:rtl/>
        </w:rPr>
        <w:t>"</w:t>
      </w:r>
      <w:r w:rsidR="00224C91" w:rsidRPr="00224C91">
        <w:rPr>
          <w:rFonts w:ascii="David" w:hAnsi="David" w:cs="David"/>
          <w:sz w:val="24"/>
          <w:szCs w:val="24"/>
          <w:rtl/>
        </w:rPr>
        <w:t>.</w:t>
      </w:r>
    </w:p>
    <w:p w14:paraId="31E1320D" w14:textId="3ABB96B1" w:rsidR="00706F9B" w:rsidRDefault="00706F9B" w:rsidP="00224C91">
      <w:pPr>
        <w:spacing w:after="0" w:line="360" w:lineRule="auto"/>
        <w:rPr>
          <w:rFonts w:ascii="David" w:hAnsi="David" w:cs="David"/>
          <w:sz w:val="24"/>
          <w:szCs w:val="24"/>
          <w:rtl/>
        </w:rPr>
      </w:pPr>
    </w:p>
    <w:p w14:paraId="4990D42D" w14:textId="271AF12D" w:rsidR="00A641B0" w:rsidRPr="00841EB3" w:rsidRDefault="00A641B0" w:rsidP="00224C91">
      <w:pPr>
        <w:spacing w:after="0" w:line="360" w:lineRule="auto"/>
        <w:rPr>
          <w:rFonts w:ascii="David" w:hAnsi="David" w:cs="David"/>
          <w:sz w:val="24"/>
          <w:szCs w:val="24"/>
        </w:rPr>
      </w:pPr>
      <w:r>
        <w:rPr>
          <w:rFonts w:asciiTheme="majorBidi" w:hAnsiTheme="majorBidi" w:cs="Times New Roman" w:hint="cs"/>
          <w:b/>
          <w:bCs/>
          <w:sz w:val="24"/>
          <w:szCs w:val="24"/>
          <w:u w:val="single"/>
          <w:rtl/>
        </w:rPr>
        <w:t xml:space="preserve"> </w:t>
      </w:r>
      <w:r>
        <w:drawing>
          <wp:inline distT="0" distB="0" distL="0" distR="0" wp14:anchorId="4FA31587" wp14:editId="3E7DAF24">
            <wp:extent cx="4248150" cy="1666875"/>
            <wp:effectExtent l="0" t="0" r="0" b="952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4248150" cy="1666875"/>
                    </a:xfrm>
                    <a:prstGeom prst="rect">
                      <a:avLst/>
                    </a:prstGeom>
                  </pic:spPr>
                </pic:pic>
              </a:graphicData>
            </a:graphic>
          </wp:inline>
        </w:drawing>
      </w:r>
    </w:p>
    <w:sectPr w:rsidR="00A641B0" w:rsidRPr="00841EB3"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8488" w14:textId="77777777" w:rsidR="007E1DE0" w:rsidRDefault="007E1DE0" w:rsidP="00BC6576">
      <w:pPr>
        <w:spacing w:after="0" w:line="240" w:lineRule="auto"/>
      </w:pPr>
      <w:r>
        <w:separator/>
      </w:r>
    </w:p>
  </w:endnote>
  <w:endnote w:type="continuationSeparator" w:id="0">
    <w:p w14:paraId="394EFE7C" w14:textId="77777777" w:rsidR="007E1DE0" w:rsidRDefault="007E1DE0" w:rsidP="00BC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3165" w14:textId="77777777" w:rsidR="007E1DE0" w:rsidRDefault="007E1DE0" w:rsidP="00BC6576">
      <w:pPr>
        <w:spacing w:after="0" w:line="240" w:lineRule="auto"/>
      </w:pPr>
      <w:r>
        <w:separator/>
      </w:r>
    </w:p>
  </w:footnote>
  <w:footnote w:type="continuationSeparator" w:id="0">
    <w:p w14:paraId="76639241" w14:textId="77777777" w:rsidR="007E1DE0" w:rsidRDefault="007E1DE0" w:rsidP="00BC6576">
      <w:pPr>
        <w:spacing w:after="0" w:line="240" w:lineRule="auto"/>
      </w:pPr>
      <w:r>
        <w:continuationSeparator/>
      </w:r>
    </w:p>
  </w:footnote>
  <w:footnote w:id="1">
    <w:p w14:paraId="7E3A5A29" w14:textId="4F40C79A" w:rsidR="00F75265" w:rsidRPr="00864C75" w:rsidRDefault="00F75265"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מהר"ל.</w:t>
      </w:r>
    </w:p>
  </w:footnote>
  <w:footnote w:id="2">
    <w:p w14:paraId="4B7E4479" w14:textId="358986FC" w:rsidR="00BC6576" w:rsidRPr="00864C75" w:rsidRDefault="00BC6576"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בניהו.</w:t>
      </w:r>
    </w:p>
  </w:footnote>
  <w:footnote w:id="3">
    <w:p w14:paraId="18081967" w14:textId="382F41D9" w:rsidR="00F75265" w:rsidRPr="00864C75" w:rsidRDefault="00F75265"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w:t>
      </w:r>
      <w:r w:rsidR="00867D3A">
        <w:rPr>
          <w:rFonts w:asciiTheme="majorBidi" w:hAnsiTheme="majorBidi" w:cstheme="majorBidi" w:hint="cs"/>
          <w:rtl/>
        </w:rPr>
        <w:t xml:space="preserve">אור חדש. להלן: </w:t>
      </w:r>
      <w:r w:rsidRPr="00864C75">
        <w:rPr>
          <w:rFonts w:asciiTheme="majorBidi" w:hAnsiTheme="majorBidi" w:cstheme="majorBidi"/>
          <w:rtl/>
        </w:rPr>
        <w:t>מהר"ל.</w:t>
      </w:r>
    </w:p>
  </w:footnote>
  <w:footnote w:id="4">
    <w:p w14:paraId="64C81217" w14:textId="665038B6" w:rsidR="002B7259" w:rsidRPr="00864C75" w:rsidRDefault="002B7259" w:rsidP="00864C75">
      <w:pPr>
        <w:spacing w:after="0" w:line="360" w:lineRule="auto"/>
        <w:rPr>
          <w:rFonts w:asciiTheme="majorBidi" w:hAnsiTheme="majorBidi" w:cstheme="majorBidi"/>
          <w:sz w:val="20"/>
          <w:szCs w:val="20"/>
        </w:rPr>
      </w:pPr>
      <w:r w:rsidRPr="00864C75">
        <w:rPr>
          <w:rStyle w:val="a5"/>
          <w:rFonts w:asciiTheme="majorBidi" w:hAnsiTheme="majorBidi" w:cstheme="majorBidi"/>
          <w:sz w:val="20"/>
          <w:szCs w:val="20"/>
        </w:rPr>
        <w:footnoteRef/>
      </w:r>
      <w:r w:rsidRPr="00864C75">
        <w:rPr>
          <w:rFonts w:asciiTheme="majorBidi" w:hAnsiTheme="majorBidi" w:cstheme="majorBidi"/>
          <w:sz w:val="20"/>
          <w:szCs w:val="20"/>
          <w:rtl/>
        </w:rPr>
        <w:t xml:space="preserve"> ירושלמי מסכת ערלה פרק א הלכה ג.</w:t>
      </w:r>
    </w:p>
  </w:footnote>
  <w:footnote w:id="5">
    <w:p w14:paraId="438A392F" w14:textId="0957FA9C" w:rsidR="003B2D91" w:rsidRPr="00FC2A1F" w:rsidRDefault="003B2D91"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חברותא -  הערה  671</w:t>
      </w:r>
    </w:p>
  </w:footnote>
  <w:footnote w:id="6">
    <w:p w14:paraId="216317BC" w14:textId="0F35F656" w:rsidR="002B7259" w:rsidRPr="00FC2A1F" w:rsidRDefault="002B7259"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רש"י .</w:t>
      </w:r>
    </w:p>
  </w:footnote>
  <w:footnote w:id="7">
    <w:p w14:paraId="2A44C73A" w14:textId="2437F58B" w:rsidR="0075386C" w:rsidRPr="00FC2A1F" w:rsidRDefault="0075386C"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חברותא -   הערה  672 בשם פתח עינים.</w:t>
      </w:r>
    </w:p>
  </w:footnote>
  <w:footnote w:id="8">
    <w:p w14:paraId="33D1E859" w14:textId="234BB4CF" w:rsidR="00F75265" w:rsidRPr="00FC2A1F" w:rsidRDefault="00F75265"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מהר"ל עמוד קסד.</w:t>
      </w:r>
    </w:p>
  </w:footnote>
  <w:footnote w:id="9">
    <w:p w14:paraId="2E4AEEA6" w14:textId="3B6B21B2" w:rsidR="00F75265" w:rsidRPr="00FC2A1F" w:rsidRDefault="00F75265"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מהר"ל.</w:t>
      </w:r>
    </w:p>
  </w:footnote>
  <w:footnote w:id="10">
    <w:p w14:paraId="71836ED0" w14:textId="273409CD" w:rsidR="002B7259" w:rsidRPr="00FC2A1F" w:rsidRDefault="002B7259"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כתבוני לדורות עמוד 104.</w:t>
      </w:r>
    </w:p>
  </w:footnote>
  <w:footnote w:id="11">
    <w:p w14:paraId="6B8937F2" w14:textId="11D3A719" w:rsidR="0075386C" w:rsidRPr="00FC2A1F" w:rsidRDefault="0075386C" w:rsidP="00FC2A1F">
      <w:pPr>
        <w:spacing w:after="0" w:line="360" w:lineRule="auto"/>
        <w:rPr>
          <w:rFonts w:asciiTheme="majorBidi" w:hAnsiTheme="majorBidi" w:cstheme="majorBidi"/>
          <w:sz w:val="20"/>
          <w:szCs w:val="20"/>
          <w:rtl/>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רש"י  .</w:t>
      </w:r>
    </w:p>
  </w:footnote>
  <w:footnote w:id="12">
    <w:p w14:paraId="604B176A" w14:textId="303EA772" w:rsidR="00622C4D" w:rsidRPr="00FC2A1F" w:rsidRDefault="00622C4D" w:rsidP="00FC2A1F">
      <w:pPr>
        <w:pStyle w:val="a3"/>
        <w:spacing w:line="360" w:lineRule="auto"/>
        <w:rPr>
          <w:rFonts w:asciiTheme="majorBidi" w:hAnsiTheme="majorBidi" w:cstheme="majorBidi"/>
        </w:rPr>
      </w:pPr>
      <w:r w:rsidRPr="00FC2A1F">
        <w:rPr>
          <w:rStyle w:val="a5"/>
          <w:rFonts w:asciiTheme="majorBidi" w:hAnsiTheme="majorBidi" w:cstheme="majorBidi"/>
        </w:rPr>
        <w:footnoteRef/>
      </w:r>
      <w:r w:rsidRPr="00FC2A1F">
        <w:rPr>
          <w:rFonts w:asciiTheme="majorBidi" w:hAnsiTheme="majorBidi" w:cstheme="majorBidi"/>
          <w:rtl/>
        </w:rPr>
        <w:t xml:space="preserve"> בן יהוידע.</w:t>
      </w:r>
    </w:p>
  </w:footnote>
  <w:footnote w:id="13">
    <w:p w14:paraId="24FD4762" w14:textId="50474176" w:rsidR="00A52E8D" w:rsidRPr="00A52E8D" w:rsidRDefault="00A52E8D" w:rsidP="00A52E8D">
      <w:pPr>
        <w:spacing w:after="0" w:line="360" w:lineRule="auto"/>
        <w:rPr>
          <w:rFonts w:asciiTheme="majorBidi" w:hAnsiTheme="majorBidi" w:cstheme="majorBidi"/>
          <w:sz w:val="20"/>
          <w:szCs w:val="20"/>
          <w:rtl/>
        </w:rPr>
      </w:pPr>
      <w:r>
        <w:rPr>
          <w:rStyle w:val="a5"/>
        </w:rPr>
        <w:footnoteRef/>
      </w:r>
      <w:r>
        <w:rPr>
          <w:rtl/>
        </w:rPr>
        <w:t xml:space="preserve"> </w:t>
      </w:r>
      <w:r w:rsidRPr="00A52E8D">
        <w:rPr>
          <w:rFonts w:asciiTheme="majorBidi" w:hAnsiTheme="majorBidi" w:cs="Times New Roman"/>
          <w:sz w:val="20"/>
          <w:szCs w:val="20"/>
          <w:rtl/>
        </w:rPr>
        <w:t>ספרי דאגדתא על אסתר - מדרש פנים אחרים נוסח ב פרשה ה</w:t>
      </w:r>
      <w:r>
        <w:rPr>
          <w:rFonts w:asciiTheme="majorBidi" w:hAnsiTheme="majorBidi" w:cs="Times New Roman" w:hint="cs"/>
          <w:sz w:val="20"/>
          <w:szCs w:val="20"/>
          <w:rtl/>
        </w:rPr>
        <w:t>.</w:t>
      </w:r>
    </w:p>
  </w:footnote>
  <w:footnote w:id="14">
    <w:p w14:paraId="54FF6FC9" w14:textId="7FBE1623" w:rsidR="0075386C" w:rsidRPr="00FC2A1F" w:rsidRDefault="0075386C"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רש"י.  </w:t>
      </w:r>
    </w:p>
  </w:footnote>
  <w:footnote w:id="15">
    <w:p w14:paraId="29B1C4D1" w14:textId="77777777" w:rsidR="00FC2A1F" w:rsidRPr="00FC2A1F" w:rsidRDefault="00FC2A1F" w:rsidP="00FC2A1F">
      <w:pPr>
        <w:pStyle w:val="a3"/>
        <w:spacing w:line="360" w:lineRule="auto"/>
        <w:rPr>
          <w:rFonts w:asciiTheme="majorBidi" w:hAnsiTheme="majorBidi" w:cstheme="majorBidi"/>
        </w:rPr>
      </w:pPr>
      <w:r w:rsidRPr="00FC2A1F">
        <w:rPr>
          <w:rStyle w:val="a5"/>
          <w:rFonts w:asciiTheme="majorBidi" w:hAnsiTheme="majorBidi" w:cstheme="majorBidi"/>
        </w:rPr>
        <w:footnoteRef/>
      </w:r>
      <w:r w:rsidRPr="00FC2A1F">
        <w:rPr>
          <w:rFonts w:asciiTheme="majorBidi" w:hAnsiTheme="majorBidi" w:cstheme="majorBidi"/>
          <w:rtl/>
        </w:rPr>
        <w:t xml:space="preserve"> על פי מהר"ל עמוד קסה.</w:t>
      </w:r>
    </w:p>
  </w:footnote>
  <w:footnote w:id="16">
    <w:p w14:paraId="67EB23D7" w14:textId="1FA5513C" w:rsidR="0075386C" w:rsidRPr="00A52E8D" w:rsidRDefault="0075386C" w:rsidP="00A52E8D">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מהרש"א </w:t>
      </w:r>
      <w:r w:rsidR="00FC2A1F">
        <w:rPr>
          <w:rFonts w:asciiTheme="majorBidi" w:hAnsiTheme="majorBidi" w:cstheme="majorBidi" w:hint="cs"/>
          <w:sz w:val="20"/>
          <w:szCs w:val="20"/>
          <w:rtl/>
        </w:rPr>
        <w:t>.</w:t>
      </w:r>
      <w:r w:rsidRPr="00FC2A1F">
        <w:rPr>
          <w:rFonts w:asciiTheme="majorBidi" w:hAnsiTheme="majorBidi" w:cstheme="majorBidi"/>
          <w:sz w:val="20"/>
          <w:szCs w:val="20"/>
          <w:rtl/>
        </w:rPr>
        <w:t xml:space="preserve"> </w:t>
      </w:r>
    </w:p>
  </w:footnote>
  <w:footnote w:id="17">
    <w:p w14:paraId="458F450C" w14:textId="3984E7BA" w:rsidR="00FC2A1F" w:rsidRPr="00FC2A1F" w:rsidRDefault="00FC2A1F"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ש"ך יורה דעה סימן שסד ס"ק יא.</w:t>
      </w:r>
    </w:p>
  </w:footnote>
  <w:footnote w:id="18">
    <w:p w14:paraId="0081A83D" w14:textId="2B59A1D3" w:rsidR="00FC2A1F" w:rsidRPr="00FC2A1F" w:rsidRDefault="00FC2A1F" w:rsidP="00FC2A1F">
      <w:pPr>
        <w:pStyle w:val="a3"/>
        <w:spacing w:line="360" w:lineRule="auto"/>
        <w:rPr>
          <w:rFonts w:asciiTheme="majorBidi" w:hAnsiTheme="majorBidi" w:cstheme="majorBidi"/>
        </w:rPr>
      </w:pPr>
      <w:r w:rsidRPr="00FC2A1F">
        <w:rPr>
          <w:rStyle w:val="a5"/>
          <w:rFonts w:asciiTheme="majorBidi" w:hAnsiTheme="majorBidi" w:cstheme="majorBidi"/>
        </w:rPr>
        <w:footnoteRef/>
      </w:r>
      <w:r w:rsidRPr="00FC2A1F">
        <w:rPr>
          <w:rFonts w:asciiTheme="majorBidi" w:hAnsiTheme="majorBidi" w:cstheme="majorBidi"/>
          <w:rtl/>
        </w:rPr>
        <w:t xml:space="preserve"> דף על הדף בשם ר' חיים שמואלביץ זצ"ל בשיחות מוסר.</w:t>
      </w:r>
    </w:p>
  </w:footnote>
  <w:footnote w:id="19">
    <w:p w14:paraId="4A2CB167" w14:textId="16C13FB9" w:rsidR="00FC2A1F" w:rsidRPr="00FC2A1F" w:rsidRDefault="00FC2A1F"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חברותא הערה  674 בשם בעל מדרש שמואל.</w:t>
      </w:r>
    </w:p>
  </w:footnote>
  <w:footnote w:id="20">
    <w:p w14:paraId="4929DF90" w14:textId="518203F7" w:rsidR="002B7259" w:rsidRPr="00FC2A1F" w:rsidRDefault="002B7259"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מהר"ל.</w:t>
      </w:r>
    </w:p>
  </w:footnote>
  <w:footnote w:id="21">
    <w:p w14:paraId="4389227F" w14:textId="0EB64951" w:rsidR="003B2D91" w:rsidRPr="00FC2A1F" w:rsidRDefault="003B2D91"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רש"י. ביטול גזירה כשמת מנהיג מצינו בתענית דף כט עמוד א.</w:t>
      </w:r>
    </w:p>
  </w:footnote>
  <w:footnote w:id="22">
    <w:p w14:paraId="00EA3983" w14:textId="31D85360" w:rsidR="00291A01" w:rsidRPr="00FC2A1F" w:rsidRDefault="00291A01" w:rsidP="00FC2A1F">
      <w:pPr>
        <w:pStyle w:val="a3"/>
        <w:spacing w:line="360" w:lineRule="auto"/>
        <w:rPr>
          <w:rFonts w:asciiTheme="majorBidi" w:hAnsiTheme="majorBidi" w:cstheme="majorBidi"/>
          <w:rtl/>
        </w:rPr>
      </w:pPr>
      <w:r w:rsidRPr="00FC2A1F">
        <w:rPr>
          <w:rStyle w:val="a5"/>
          <w:rFonts w:asciiTheme="majorBidi" w:hAnsiTheme="majorBidi" w:cstheme="majorBidi"/>
        </w:rPr>
        <w:footnoteRef/>
      </w:r>
      <w:r w:rsidRPr="00FC2A1F">
        <w:rPr>
          <w:rFonts w:asciiTheme="majorBidi" w:hAnsiTheme="majorBidi" w:cstheme="majorBidi"/>
          <w:rtl/>
        </w:rPr>
        <w:t xml:space="preserve"> דף על הדף  בשם משך חכמה.</w:t>
      </w:r>
    </w:p>
  </w:footnote>
  <w:footnote w:id="23">
    <w:p w14:paraId="116D7680" w14:textId="2C64B8E1" w:rsidR="00291A01" w:rsidRPr="00FC2A1F" w:rsidRDefault="00291A01" w:rsidP="00FC2A1F">
      <w:pPr>
        <w:pStyle w:val="a3"/>
        <w:spacing w:line="360" w:lineRule="auto"/>
        <w:rPr>
          <w:rFonts w:asciiTheme="majorBidi" w:hAnsiTheme="majorBidi" w:cstheme="majorBidi"/>
        </w:rPr>
      </w:pPr>
      <w:r w:rsidRPr="00FC2A1F">
        <w:rPr>
          <w:rStyle w:val="a5"/>
          <w:rFonts w:asciiTheme="majorBidi" w:hAnsiTheme="majorBidi" w:cstheme="majorBidi"/>
        </w:rPr>
        <w:footnoteRef/>
      </w:r>
      <w:r w:rsidRPr="00FC2A1F">
        <w:rPr>
          <w:rFonts w:asciiTheme="majorBidi" w:hAnsiTheme="majorBidi" w:cstheme="majorBidi"/>
          <w:rtl/>
        </w:rPr>
        <w:t xml:space="preserve"> אגדת אסתר, מובא ב'כתבוני לדורות' עמוד 106.</w:t>
      </w:r>
    </w:p>
  </w:footnote>
  <w:footnote w:id="24">
    <w:p w14:paraId="10EF403D" w14:textId="0227693E" w:rsidR="00291A01" w:rsidRPr="00FC2A1F" w:rsidRDefault="00291A01" w:rsidP="00FC2A1F">
      <w:pPr>
        <w:spacing w:after="0" w:line="360" w:lineRule="auto"/>
        <w:rPr>
          <w:rFonts w:asciiTheme="majorBidi" w:hAnsiTheme="majorBidi" w:cstheme="majorBidi"/>
          <w:sz w:val="20"/>
          <w:szCs w:val="20"/>
        </w:rPr>
      </w:pPr>
      <w:r w:rsidRPr="00FC2A1F">
        <w:rPr>
          <w:rStyle w:val="a5"/>
          <w:rFonts w:asciiTheme="majorBidi" w:hAnsiTheme="majorBidi" w:cstheme="majorBidi"/>
          <w:sz w:val="20"/>
          <w:szCs w:val="20"/>
        </w:rPr>
        <w:footnoteRef/>
      </w:r>
      <w:r w:rsidRPr="00FC2A1F">
        <w:rPr>
          <w:rFonts w:asciiTheme="majorBidi" w:hAnsiTheme="majorBidi" w:cstheme="majorBidi"/>
          <w:sz w:val="20"/>
          <w:szCs w:val="20"/>
          <w:rtl/>
        </w:rPr>
        <w:t xml:space="preserve"> דף על הדף  בשם פירות תאנה.</w:t>
      </w:r>
    </w:p>
  </w:footnote>
  <w:footnote w:id="25">
    <w:p w14:paraId="5D6A23C1" w14:textId="1CE4DC26" w:rsidR="002B7259" w:rsidRPr="00FC2A1F" w:rsidRDefault="002B7259" w:rsidP="00FC2A1F">
      <w:pPr>
        <w:pStyle w:val="a3"/>
        <w:spacing w:line="360" w:lineRule="auto"/>
        <w:rPr>
          <w:rFonts w:asciiTheme="majorBidi" w:hAnsiTheme="majorBidi" w:cstheme="majorBidi"/>
        </w:rPr>
      </w:pPr>
      <w:r w:rsidRPr="00FC2A1F">
        <w:rPr>
          <w:rStyle w:val="a5"/>
          <w:rFonts w:asciiTheme="majorBidi" w:hAnsiTheme="majorBidi" w:cstheme="majorBidi"/>
        </w:rPr>
        <w:footnoteRef/>
      </w:r>
      <w:r w:rsidRPr="00FC2A1F">
        <w:rPr>
          <w:rFonts w:asciiTheme="majorBidi" w:hAnsiTheme="majorBidi" w:cstheme="majorBidi"/>
          <w:rtl/>
        </w:rPr>
        <w:t xml:space="preserve"> כתבוני לדורות עמוד 105.</w:t>
      </w:r>
    </w:p>
  </w:footnote>
  <w:footnote w:id="26">
    <w:p w14:paraId="219C3109" w14:textId="5EFA2B5E" w:rsidR="0075386C" w:rsidRPr="00864C75" w:rsidRDefault="0075386C"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רש"י.</w:t>
      </w:r>
    </w:p>
  </w:footnote>
  <w:footnote w:id="27">
    <w:p w14:paraId="741BB385" w14:textId="7BCC9FB2" w:rsidR="00F75265" w:rsidRPr="00864C75" w:rsidRDefault="00F75265"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מהר"ל.</w:t>
      </w:r>
    </w:p>
  </w:footnote>
  <w:footnote w:id="28">
    <w:p w14:paraId="10D6F86C" w14:textId="60AEEE0D" w:rsidR="00902E99" w:rsidRDefault="00902E99" w:rsidP="00864C75">
      <w:pPr>
        <w:pStyle w:val="a3"/>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w:t>
      </w:r>
      <w:r w:rsidR="00864C75">
        <w:rPr>
          <w:rFonts w:asciiTheme="majorBidi" w:hAnsiTheme="majorBidi" w:cstheme="majorBidi" w:hint="cs"/>
          <w:rtl/>
        </w:rPr>
        <w:t xml:space="preserve">אמנם, </w:t>
      </w:r>
      <w:r w:rsidRPr="00864C75">
        <w:rPr>
          <w:rFonts w:asciiTheme="majorBidi" w:hAnsiTheme="majorBidi" w:cstheme="majorBidi"/>
          <w:rtl/>
        </w:rPr>
        <w:t>דומה שהפשט הוא ש'לו' מכוון כל</w:t>
      </w:r>
      <w:r w:rsidR="00864C75">
        <w:rPr>
          <w:rFonts w:asciiTheme="majorBidi" w:hAnsiTheme="majorBidi" w:cstheme="majorBidi" w:hint="cs"/>
          <w:rtl/>
        </w:rPr>
        <w:t>פ</w:t>
      </w:r>
      <w:r w:rsidRPr="00864C75">
        <w:rPr>
          <w:rFonts w:asciiTheme="majorBidi" w:hAnsiTheme="majorBidi" w:cstheme="majorBidi"/>
          <w:rtl/>
        </w:rPr>
        <w:t>י המ</w:t>
      </w:r>
      <w:r w:rsidR="00867D3A">
        <w:rPr>
          <w:rFonts w:asciiTheme="majorBidi" w:hAnsiTheme="majorBidi" w:cstheme="majorBidi" w:hint="cs"/>
          <w:rtl/>
        </w:rPr>
        <w:t>לך</w:t>
      </w:r>
      <w:r w:rsidRPr="00864C75">
        <w:rPr>
          <w:rFonts w:asciiTheme="majorBidi" w:hAnsiTheme="majorBidi" w:cstheme="majorBidi"/>
          <w:rtl/>
        </w:rPr>
        <w:t>, ודוו</w:t>
      </w:r>
      <w:r w:rsidR="00864C75">
        <w:rPr>
          <w:rFonts w:asciiTheme="majorBidi" w:hAnsiTheme="majorBidi" w:cstheme="majorBidi" w:hint="cs"/>
          <w:rtl/>
        </w:rPr>
        <w:t>ק</w:t>
      </w:r>
      <w:r w:rsidRPr="00864C75">
        <w:rPr>
          <w:rFonts w:asciiTheme="majorBidi" w:hAnsiTheme="majorBidi" w:cstheme="majorBidi"/>
          <w:rtl/>
        </w:rPr>
        <w:t>א השינוי בהזמנה השניה 'להם'</w:t>
      </w:r>
      <w:r w:rsidR="00864C75">
        <w:rPr>
          <w:rFonts w:asciiTheme="majorBidi" w:hAnsiTheme="majorBidi" w:cstheme="majorBidi" w:hint="cs"/>
          <w:rtl/>
        </w:rPr>
        <w:t>,</w:t>
      </w:r>
      <w:r w:rsidRPr="00864C75">
        <w:rPr>
          <w:rFonts w:asciiTheme="majorBidi" w:hAnsiTheme="majorBidi" w:cstheme="majorBidi"/>
          <w:rtl/>
        </w:rPr>
        <w:t xml:space="preserve"> מקניט הוא.(על פי מהר"ל עמוים קסז-קסח).</w:t>
      </w:r>
    </w:p>
    <w:p w14:paraId="2C42B74C" w14:textId="77777777" w:rsidR="00864C75" w:rsidRPr="00864C75" w:rsidRDefault="00864C75" w:rsidP="00864C75">
      <w:pPr>
        <w:pStyle w:val="a3"/>
        <w:rPr>
          <w:rFonts w:asciiTheme="majorBidi" w:hAnsiTheme="majorBidi" w:cstheme="majorBidi"/>
        </w:rPr>
      </w:pPr>
    </w:p>
  </w:footnote>
  <w:footnote w:id="29">
    <w:p w14:paraId="22051430" w14:textId="77777777" w:rsidR="00902E99" w:rsidRPr="00864C75" w:rsidRDefault="00902E99"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בניהו.</w:t>
      </w:r>
    </w:p>
  </w:footnote>
  <w:footnote w:id="30">
    <w:p w14:paraId="122F5FAE" w14:textId="65AB4E9A" w:rsidR="00902E99" w:rsidRPr="00864C75" w:rsidRDefault="00902E99"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מצודת דוד (משלי פרק ט"ז פסוק י"ח)</w:t>
      </w:r>
    </w:p>
  </w:footnote>
  <w:footnote w:id="31">
    <w:p w14:paraId="6E1D871B" w14:textId="09929EA7" w:rsidR="00902E99" w:rsidRPr="00864C75" w:rsidRDefault="00902E99" w:rsidP="00864C75">
      <w:pPr>
        <w:spacing w:after="0" w:line="360" w:lineRule="auto"/>
        <w:rPr>
          <w:rFonts w:asciiTheme="majorBidi" w:hAnsiTheme="majorBidi" w:cstheme="majorBidi"/>
          <w:sz w:val="20"/>
          <w:szCs w:val="20"/>
        </w:rPr>
      </w:pPr>
      <w:r w:rsidRPr="00864C75">
        <w:rPr>
          <w:rStyle w:val="a5"/>
          <w:rFonts w:asciiTheme="majorBidi" w:hAnsiTheme="majorBidi" w:cstheme="majorBidi"/>
          <w:sz w:val="20"/>
          <w:szCs w:val="20"/>
        </w:rPr>
        <w:footnoteRef/>
      </w:r>
      <w:r w:rsidRPr="00864C75">
        <w:rPr>
          <w:rFonts w:asciiTheme="majorBidi" w:hAnsiTheme="majorBidi" w:cstheme="majorBidi"/>
          <w:sz w:val="20"/>
          <w:szCs w:val="20"/>
          <w:rtl/>
        </w:rPr>
        <w:t xml:space="preserve"> חברותא הערה  678 בשם 'איי הים'.</w:t>
      </w:r>
    </w:p>
  </w:footnote>
  <w:footnote w:id="32">
    <w:p w14:paraId="3D6AFF69" w14:textId="48BF6EAD" w:rsidR="00902E99" w:rsidRPr="00864C75" w:rsidRDefault="00902E99"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בן יהוידע.</w:t>
      </w:r>
    </w:p>
  </w:footnote>
  <w:footnote w:id="33">
    <w:p w14:paraId="11C44426" w14:textId="6B264F1C" w:rsidR="00BA2A7F" w:rsidRPr="00864C75" w:rsidRDefault="00BA2A7F"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רש"י.</w:t>
      </w:r>
    </w:p>
  </w:footnote>
  <w:footnote w:id="34">
    <w:p w14:paraId="7B53DDDB" w14:textId="77777777" w:rsidR="00BA2A7F" w:rsidRPr="00864C75" w:rsidRDefault="00BA2A7F"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מהרש"א .</w:t>
      </w:r>
    </w:p>
  </w:footnote>
  <w:footnote w:id="35">
    <w:p w14:paraId="44BCD686" w14:textId="67DFF52E" w:rsidR="00864C75" w:rsidRPr="00864C75" w:rsidRDefault="00864C75"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דף טז עמוד א.</w:t>
      </w:r>
    </w:p>
  </w:footnote>
  <w:footnote w:id="36">
    <w:p w14:paraId="4D5B0681" w14:textId="3DCB98C3" w:rsidR="00864C75" w:rsidRPr="00864C75" w:rsidRDefault="00864C75"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מנות הלוי.</w:t>
      </w:r>
    </w:p>
  </w:footnote>
  <w:footnote w:id="37">
    <w:p w14:paraId="4BBAB0A3" w14:textId="7A405D72" w:rsidR="00864C75" w:rsidRPr="00864C75" w:rsidRDefault="00864C75"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מהר"ל.</w:t>
      </w:r>
    </w:p>
  </w:footnote>
  <w:footnote w:id="38">
    <w:p w14:paraId="229DC927" w14:textId="28DD69DC" w:rsidR="00706F9B" w:rsidRPr="00864C75" w:rsidRDefault="00706F9B"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w:t>
      </w:r>
      <w:r w:rsidR="00867D3A" w:rsidRPr="00864C75">
        <w:rPr>
          <w:rFonts w:asciiTheme="majorBidi" w:hAnsiTheme="majorBidi" w:cstheme="majorBidi"/>
          <w:rtl/>
        </w:rPr>
        <w:t xml:space="preserve">מהר"ל </w:t>
      </w:r>
      <w:r w:rsidRPr="00864C75">
        <w:rPr>
          <w:rFonts w:asciiTheme="majorBidi" w:hAnsiTheme="majorBidi" w:cstheme="majorBidi"/>
          <w:rtl/>
        </w:rPr>
        <w:t xml:space="preserve">עמוד קסג. </w:t>
      </w:r>
    </w:p>
  </w:footnote>
  <w:footnote w:id="39">
    <w:p w14:paraId="593B82F2" w14:textId="38555921" w:rsidR="00F06B37" w:rsidRPr="00864C75" w:rsidRDefault="00F06B37"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מהר"ל.</w:t>
      </w:r>
    </w:p>
  </w:footnote>
  <w:footnote w:id="40">
    <w:p w14:paraId="3EF24E44" w14:textId="0253C661" w:rsidR="003B2D91" w:rsidRPr="00864C75" w:rsidRDefault="003B2D91" w:rsidP="00864C75">
      <w:pPr>
        <w:pStyle w:val="a3"/>
        <w:spacing w:line="360" w:lineRule="auto"/>
        <w:rPr>
          <w:rFonts w:asciiTheme="majorBidi" w:hAnsiTheme="majorBidi" w:cstheme="majorBidi"/>
          <w:rtl/>
        </w:rPr>
      </w:pPr>
      <w:r w:rsidRPr="00864C75">
        <w:rPr>
          <w:rStyle w:val="a5"/>
          <w:rFonts w:asciiTheme="majorBidi" w:hAnsiTheme="majorBidi" w:cstheme="majorBidi"/>
        </w:rPr>
        <w:footnoteRef/>
      </w:r>
      <w:r w:rsidRPr="00864C75">
        <w:rPr>
          <w:rFonts w:asciiTheme="majorBidi" w:hAnsiTheme="majorBidi" w:cstheme="majorBidi"/>
          <w:rtl/>
        </w:rPr>
        <w:t xml:space="preserve"> 'כתבוני לדורות', עמוד 104.</w:t>
      </w:r>
    </w:p>
  </w:footnote>
  <w:footnote w:id="41">
    <w:p w14:paraId="4C738C1F" w14:textId="5280A151" w:rsidR="00BA2A7F" w:rsidRPr="00864C75" w:rsidRDefault="00BA2A7F" w:rsidP="00864C75">
      <w:pPr>
        <w:pStyle w:val="a3"/>
        <w:spacing w:line="360" w:lineRule="auto"/>
        <w:rPr>
          <w:rFonts w:asciiTheme="majorBidi" w:hAnsiTheme="majorBidi" w:cstheme="majorBidi"/>
        </w:rPr>
      </w:pPr>
      <w:r w:rsidRPr="00864C75">
        <w:rPr>
          <w:rStyle w:val="a5"/>
          <w:rFonts w:asciiTheme="majorBidi" w:hAnsiTheme="majorBidi" w:cstheme="majorBidi"/>
        </w:rPr>
        <w:footnoteRef/>
      </w:r>
      <w:r w:rsidRPr="00864C75">
        <w:rPr>
          <w:rFonts w:asciiTheme="majorBidi" w:hAnsiTheme="majorBidi" w:cstheme="majorBidi"/>
          <w:rtl/>
        </w:rPr>
        <w:t xml:space="preserve"> דף על הדף  בשם שפתי צדיק (לפורים אות כ"ב).</w:t>
      </w:r>
      <w:r w:rsidR="00C02F51">
        <w:rPr>
          <w:rFonts w:asciiTheme="majorBidi" w:hAnsiTheme="majorBidi" w:cstheme="majorBidi" w:hint="cs"/>
          <w:rtl/>
        </w:rPr>
        <w:t xml:space="preserve"> עוד על אסתר בלימודנו לחולין דף קלט.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73328276"/>
      <w:docPartObj>
        <w:docPartGallery w:val="Page Numbers (Top of Page)"/>
        <w:docPartUnique/>
      </w:docPartObj>
    </w:sdtPr>
    <w:sdtEndPr/>
    <w:sdtContent>
      <w:p w14:paraId="163830C1" w14:textId="63F9CA92" w:rsidR="00864C75" w:rsidRDefault="00864C75">
        <w:pPr>
          <w:pStyle w:val="a7"/>
        </w:pPr>
        <w:r>
          <w:fldChar w:fldCharType="begin"/>
        </w:r>
        <w:r>
          <w:instrText>PAGE   \* MERGEFORMAT</w:instrText>
        </w:r>
        <w:r>
          <w:fldChar w:fldCharType="separate"/>
        </w:r>
        <w:r>
          <w:rPr>
            <w:rtl/>
            <w:lang w:val="he-IL"/>
          </w:rPr>
          <w:t>2</w:t>
        </w:r>
        <w:r>
          <w:fldChar w:fldCharType="end"/>
        </w:r>
      </w:p>
    </w:sdtContent>
  </w:sdt>
  <w:p w14:paraId="58A12DE8" w14:textId="77777777" w:rsidR="00864C75" w:rsidRDefault="00864C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17"/>
    <w:multiLevelType w:val="hybridMultilevel"/>
    <w:tmpl w:val="2E4A446A"/>
    <w:lvl w:ilvl="0" w:tplc="B28E97BA">
      <w:start w:val="1"/>
      <w:numFmt w:val="hebrew1"/>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D1"/>
    <w:rsid w:val="00082F85"/>
    <w:rsid w:val="000E619B"/>
    <w:rsid w:val="00224C91"/>
    <w:rsid w:val="00291A01"/>
    <w:rsid w:val="00293330"/>
    <w:rsid w:val="002B7259"/>
    <w:rsid w:val="003B2D91"/>
    <w:rsid w:val="003E1D01"/>
    <w:rsid w:val="00622C4D"/>
    <w:rsid w:val="00706F9B"/>
    <w:rsid w:val="0075386C"/>
    <w:rsid w:val="007E1DE0"/>
    <w:rsid w:val="00841EB3"/>
    <w:rsid w:val="00864C75"/>
    <w:rsid w:val="00867D3A"/>
    <w:rsid w:val="008C2DD1"/>
    <w:rsid w:val="00902E99"/>
    <w:rsid w:val="00A12365"/>
    <w:rsid w:val="00A52E8D"/>
    <w:rsid w:val="00A641B0"/>
    <w:rsid w:val="00A82CF4"/>
    <w:rsid w:val="00AF7FF7"/>
    <w:rsid w:val="00BA2A7F"/>
    <w:rsid w:val="00BC6576"/>
    <w:rsid w:val="00C02F51"/>
    <w:rsid w:val="00D11485"/>
    <w:rsid w:val="00DC509A"/>
    <w:rsid w:val="00E754AD"/>
    <w:rsid w:val="00E9617C"/>
    <w:rsid w:val="00F06B37"/>
    <w:rsid w:val="00F75265"/>
    <w:rsid w:val="00FC2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023E"/>
  <w15:chartTrackingRefBased/>
  <w15:docId w15:val="{8488843B-7386-4E77-9D00-03466899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6576"/>
    <w:pPr>
      <w:spacing w:after="0" w:line="240" w:lineRule="auto"/>
    </w:pPr>
    <w:rPr>
      <w:sz w:val="20"/>
      <w:szCs w:val="20"/>
    </w:rPr>
  </w:style>
  <w:style w:type="character" w:customStyle="1" w:styleId="a4">
    <w:name w:val="טקסט הערת שוליים תו"/>
    <w:basedOn w:val="a0"/>
    <w:link w:val="a3"/>
    <w:uiPriority w:val="99"/>
    <w:semiHidden/>
    <w:rsid w:val="00BC6576"/>
    <w:rPr>
      <w:noProof/>
      <w:sz w:val="20"/>
      <w:szCs w:val="20"/>
    </w:rPr>
  </w:style>
  <w:style w:type="character" w:styleId="a5">
    <w:name w:val="footnote reference"/>
    <w:basedOn w:val="a0"/>
    <w:uiPriority w:val="99"/>
    <w:semiHidden/>
    <w:unhideWhenUsed/>
    <w:rsid w:val="00BC6576"/>
    <w:rPr>
      <w:vertAlign w:val="superscript"/>
    </w:rPr>
  </w:style>
  <w:style w:type="paragraph" w:styleId="a6">
    <w:name w:val="List Paragraph"/>
    <w:basedOn w:val="a"/>
    <w:uiPriority w:val="34"/>
    <w:qFormat/>
    <w:rsid w:val="00BA2A7F"/>
    <w:pPr>
      <w:ind w:left="720"/>
      <w:contextualSpacing/>
    </w:pPr>
  </w:style>
  <w:style w:type="paragraph" w:styleId="a7">
    <w:name w:val="header"/>
    <w:basedOn w:val="a"/>
    <w:link w:val="a8"/>
    <w:uiPriority w:val="99"/>
    <w:unhideWhenUsed/>
    <w:rsid w:val="00864C75"/>
    <w:pPr>
      <w:tabs>
        <w:tab w:val="center" w:pos="4153"/>
        <w:tab w:val="right" w:pos="8306"/>
      </w:tabs>
      <w:spacing w:after="0" w:line="240" w:lineRule="auto"/>
    </w:pPr>
  </w:style>
  <w:style w:type="character" w:customStyle="1" w:styleId="a8">
    <w:name w:val="כותרת עליונה תו"/>
    <w:basedOn w:val="a0"/>
    <w:link w:val="a7"/>
    <w:uiPriority w:val="99"/>
    <w:rsid w:val="00864C75"/>
    <w:rPr>
      <w:noProof/>
    </w:rPr>
  </w:style>
  <w:style w:type="paragraph" w:styleId="a9">
    <w:name w:val="footer"/>
    <w:basedOn w:val="a"/>
    <w:link w:val="aa"/>
    <w:uiPriority w:val="99"/>
    <w:unhideWhenUsed/>
    <w:rsid w:val="00864C75"/>
    <w:pPr>
      <w:tabs>
        <w:tab w:val="center" w:pos="4153"/>
        <w:tab w:val="right" w:pos="8306"/>
      </w:tabs>
      <w:spacing w:after="0" w:line="240" w:lineRule="auto"/>
    </w:pPr>
  </w:style>
  <w:style w:type="character" w:customStyle="1" w:styleId="aa">
    <w:name w:val="כותרת תחתונה תו"/>
    <w:basedOn w:val="a0"/>
    <w:link w:val="a9"/>
    <w:uiPriority w:val="99"/>
    <w:rsid w:val="00864C7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97FF-BDE9-4D73-B222-D5A4B082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7961</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2021-12-21T18:55:00Z</dcterms:created>
  <dcterms:modified xsi:type="dcterms:W3CDTF">2021-12-21T18:55:00Z</dcterms:modified>
</cp:coreProperties>
</file>