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D771A" w14:textId="77777777" w:rsidR="00756006" w:rsidRPr="00756006" w:rsidRDefault="00756006" w:rsidP="00FC30A8">
      <w:pPr>
        <w:spacing w:after="0" w:line="360" w:lineRule="auto"/>
        <w:rPr>
          <w:rFonts w:asciiTheme="majorBidi" w:hAnsiTheme="majorBidi" w:cstheme="majorBidi"/>
          <w:sz w:val="24"/>
          <w:szCs w:val="24"/>
          <w:rtl/>
        </w:rPr>
      </w:pPr>
      <w:r w:rsidRPr="00756006">
        <w:rPr>
          <w:rFonts w:asciiTheme="majorBidi" w:hAnsiTheme="majorBidi" w:cstheme="majorBidi"/>
          <w:sz w:val="24"/>
          <w:szCs w:val="24"/>
          <w:rtl/>
        </w:rPr>
        <w:t>משנה מסכת כתובות פרק ג משנה ד</w:t>
      </w:r>
    </w:p>
    <w:p w14:paraId="1AE47C75" w14:textId="2CBCBC80" w:rsidR="00F16494" w:rsidRPr="00F16494" w:rsidRDefault="00756006" w:rsidP="00F16494">
      <w:pPr>
        <w:spacing w:after="0" w:line="360" w:lineRule="auto"/>
        <w:rPr>
          <w:rFonts w:asciiTheme="majorBidi" w:hAnsiTheme="majorBidi" w:cstheme="majorBidi"/>
          <w:sz w:val="24"/>
          <w:szCs w:val="24"/>
          <w:rtl/>
        </w:rPr>
      </w:pPr>
      <w:r w:rsidRPr="00756006">
        <w:rPr>
          <w:rFonts w:asciiTheme="majorBidi" w:hAnsiTheme="majorBidi" w:cstheme="majorBidi"/>
          <w:sz w:val="24"/>
          <w:szCs w:val="24"/>
          <w:rtl/>
        </w:rPr>
        <w:t>האונס שותה בעציצו והמפתה אם רצה להוציא מוציא:</w:t>
      </w:r>
    </w:p>
    <w:p w14:paraId="0E3022B7" w14:textId="6B3FEF37" w:rsidR="00F16494" w:rsidRDefault="00F16494" w:rsidP="00F16494">
      <w:pPr>
        <w:spacing w:after="0" w:line="360" w:lineRule="auto"/>
        <w:rPr>
          <w:rFonts w:asciiTheme="majorBidi" w:hAnsiTheme="majorBidi" w:cstheme="majorBidi"/>
          <w:sz w:val="24"/>
          <w:szCs w:val="24"/>
          <w:rtl/>
        </w:rPr>
      </w:pPr>
      <w:r w:rsidRPr="00F16494">
        <w:rPr>
          <w:rFonts w:asciiTheme="majorBidi" w:hAnsiTheme="majorBidi" w:cs="Times New Roman"/>
          <w:sz w:val="24"/>
          <w:szCs w:val="24"/>
          <w:rtl/>
        </w:rPr>
        <w:t>משנה ה</w:t>
      </w:r>
      <w:r>
        <w:rPr>
          <w:rFonts w:asciiTheme="majorBidi" w:hAnsiTheme="majorBidi" w:cstheme="majorBidi" w:hint="cs"/>
          <w:sz w:val="24"/>
          <w:szCs w:val="24"/>
          <w:rtl/>
        </w:rPr>
        <w:t xml:space="preserve"> </w:t>
      </w:r>
      <w:r w:rsidRPr="00F16494">
        <w:rPr>
          <w:rFonts w:asciiTheme="majorBidi" w:hAnsiTheme="majorBidi" w:cs="Times New Roman"/>
          <w:sz w:val="24"/>
          <w:szCs w:val="24"/>
          <w:rtl/>
        </w:rPr>
        <w:t>כיצד שותה בעציצו אפילו היא חגרת אפילו היא סומא ואפילו היתה מוכת שחין נמצא בה דבר ערוה או שאינה ראויה לבא בישראל</w:t>
      </w:r>
      <w:r w:rsidR="00F11385">
        <w:rPr>
          <w:rFonts w:asciiTheme="majorBidi" w:hAnsiTheme="majorBidi" w:cs="Times New Roman" w:hint="cs"/>
          <w:sz w:val="24"/>
          <w:szCs w:val="24"/>
          <w:rtl/>
        </w:rPr>
        <w:t>-</w:t>
      </w:r>
      <w:r w:rsidRPr="00F16494">
        <w:rPr>
          <w:rFonts w:asciiTheme="majorBidi" w:hAnsiTheme="majorBidi" w:cs="Times New Roman"/>
          <w:sz w:val="24"/>
          <w:szCs w:val="24"/>
          <w:rtl/>
        </w:rPr>
        <w:t xml:space="preserve"> אינו רשאי לקיימה</w:t>
      </w:r>
      <w:r w:rsidR="00F11385">
        <w:rPr>
          <w:rFonts w:asciiTheme="majorBidi" w:hAnsiTheme="majorBidi" w:cs="Times New Roman" w:hint="cs"/>
          <w:sz w:val="24"/>
          <w:szCs w:val="24"/>
          <w:rtl/>
        </w:rPr>
        <w:t>,</w:t>
      </w:r>
      <w:r w:rsidRPr="00F16494">
        <w:rPr>
          <w:rFonts w:asciiTheme="majorBidi" w:hAnsiTheme="majorBidi" w:cs="Times New Roman"/>
          <w:sz w:val="24"/>
          <w:szCs w:val="24"/>
          <w:rtl/>
        </w:rPr>
        <w:t xml:space="preserve"> שנאמר (דברים כ"ב) ולו תהיה לאשה אשה הראויה לו:</w:t>
      </w:r>
    </w:p>
    <w:p w14:paraId="5A1347E8" w14:textId="12565A05" w:rsidR="007D1431" w:rsidRDefault="00121DF5" w:rsidP="00FC30A8">
      <w:pPr>
        <w:spacing w:after="0" w:line="360" w:lineRule="auto"/>
        <w:rPr>
          <w:rFonts w:asciiTheme="majorBidi" w:hAnsiTheme="majorBidi" w:cstheme="majorBidi"/>
          <w:b/>
          <w:bCs/>
          <w:sz w:val="28"/>
          <w:szCs w:val="28"/>
          <w:u w:val="single"/>
          <w:rtl/>
        </w:rPr>
      </w:pPr>
      <w:r w:rsidRPr="00121DF5">
        <w:rPr>
          <w:rFonts w:asciiTheme="majorBidi" w:hAnsiTheme="majorBidi" w:cstheme="majorBidi" w:hint="cs"/>
          <w:b/>
          <w:bCs/>
          <w:sz w:val="28"/>
          <w:szCs w:val="28"/>
          <w:u w:val="single"/>
          <w:rtl/>
        </w:rPr>
        <w:t>מצוות האונס לישא אנוסתו</w:t>
      </w:r>
    </w:p>
    <w:p w14:paraId="15C83B8C" w14:textId="2DF6D2F4" w:rsidR="00E4200F" w:rsidRPr="00F11385" w:rsidRDefault="00F11385" w:rsidP="00F11385">
      <w:pPr>
        <w:pStyle w:val="a6"/>
        <w:numPr>
          <w:ilvl w:val="0"/>
          <w:numId w:val="2"/>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במה</w:t>
      </w:r>
      <w:r w:rsidR="00E4200F" w:rsidRPr="00F11385">
        <w:rPr>
          <w:rFonts w:asciiTheme="majorBidi" w:hAnsiTheme="majorBidi" w:cstheme="majorBidi" w:hint="cs"/>
          <w:b/>
          <w:bCs/>
          <w:sz w:val="24"/>
          <w:szCs w:val="24"/>
          <w:rtl/>
        </w:rPr>
        <w:t xml:space="preserve"> מקיי</w:t>
      </w:r>
      <w:r>
        <w:rPr>
          <w:rFonts w:asciiTheme="majorBidi" w:hAnsiTheme="majorBidi" w:cstheme="majorBidi" w:hint="cs"/>
          <w:b/>
          <w:bCs/>
          <w:sz w:val="24"/>
          <w:szCs w:val="24"/>
          <w:rtl/>
        </w:rPr>
        <w:t>מים</w:t>
      </w:r>
      <w:r w:rsidR="00E4200F" w:rsidRPr="00F11385">
        <w:rPr>
          <w:rFonts w:asciiTheme="majorBidi" w:hAnsiTheme="majorBidi" w:cstheme="majorBidi" w:hint="cs"/>
          <w:b/>
          <w:bCs/>
          <w:sz w:val="24"/>
          <w:szCs w:val="24"/>
          <w:rtl/>
        </w:rPr>
        <w:t xml:space="preserve"> את המצווה</w:t>
      </w:r>
    </w:p>
    <w:p w14:paraId="02293F40" w14:textId="35362627" w:rsidR="006465B9" w:rsidRPr="006465B9" w:rsidRDefault="00E4200F" w:rsidP="006465B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בעל ההפלאה דייק בלשון הכתוב: </w:t>
      </w:r>
      <w:r w:rsidRPr="00E4200F">
        <w:rPr>
          <w:rFonts w:ascii="David" w:hAnsi="David" w:cs="David"/>
          <w:sz w:val="24"/>
          <w:szCs w:val="24"/>
          <w:rtl/>
        </w:rPr>
        <w:t>"ולו תהיה לאשה מתקיים בקידושין לבד</w:t>
      </w:r>
      <w:r w:rsidRPr="00E4200F">
        <w:rPr>
          <w:rStyle w:val="a5"/>
          <w:rFonts w:ascii="David" w:hAnsi="David" w:cs="David"/>
          <w:sz w:val="24"/>
          <w:szCs w:val="24"/>
          <w:rtl/>
        </w:rPr>
        <w:footnoteReference w:id="1"/>
      </w:r>
      <w:r w:rsidRPr="00E4200F">
        <w:rPr>
          <w:rFonts w:ascii="David" w:hAnsi="David" w:cs="David"/>
          <w:sz w:val="24"/>
          <w:szCs w:val="24"/>
          <w:rtl/>
        </w:rPr>
        <w:t>".</w:t>
      </w:r>
      <w:r>
        <w:rPr>
          <w:rFonts w:asciiTheme="majorBidi" w:hAnsiTheme="majorBidi" w:cstheme="majorBidi" w:hint="cs"/>
          <w:sz w:val="24"/>
          <w:szCs w:val="24"/>
          <w:rtl/>
        </w:rPr>
        <w:t xml:space="preserve"> לעומת זאת הרשב"א כתב: </w:t>
      </w:r>
      <w:r w:rsidRPr="00E4200F">
        <w:rPr>
          <w:rFonts w:asciiTheme="majorBidi" w:hAnsiTheme="majorBidi" w:cs="Times New Roman"/>
          <w:sz w:val="24"/>
          <w:szCs w:val="24"/>
          <w:rtl/>
        </w:rPr>
        <w:t xml:space="preserve"> </w:t>
      </w:r>
      <w:r w:rsidRPr="00E4200F">
        <w:rPr>
          <w:rFonts w:ascii="David" w:hAnsi="David" w:cs="David"/>
          <w:sz w:val="24"/>
          <w:szCs w:val="24"/>
          <w:rtl/>
        </w:rPr>
        <w:t>"אחר שבעלה לשם אישות</w:t>
      </w:r>
      <w:r w:rsidR="0076485A">
        <w:rPr>
          <w:rFonts w:ascii="David" w:hAnsi="David" w:cs="David" w:hint="cs"/>
          <w:sz w:val="24"/>
          <w:szCs w:val="24"/>
          <w:rtl/>
        </w:rPr>
        <w:t>,</w:t>
      </w:r>
      <w:r w:rsidRPr="00E4200F">
        <w:rPr>
          <w:rFonts w:ascii="David" w:hAnsi="David" w:cs="David"/>
          <w:sz w:val="24"/>
          <w:szCs w:val="24"/>
          <w:rtl/>
        </w:rPr>
        <w:t xml:space="preserve"> שוב אין כאן עשה כלל</w:t>
      </w:r>
      <w:r w:rsidRPr="00E4200F">
        <w:rPr>
          <w:rStyle w:val="a5"/>
          <w:rFonts w:ascii="David" w:hAnsi="David" w:cs="David"/>
          <w:sz w:val="24"/>
          <w:szCs w:val="24"/>
          <w:rtl/>
        </w:rPr>
        <w:footnoteReference w:id="2"/>
      </w:r>
      <w:r w:rsidRPr="00E4200F">
        <w:rPr>
          <w:rFonts w:ascii="David" w:hAnsi="David" w:cs="David"/>
          <w:sz w:val="24"/>
          <w:szCs w:val="24"/>
          <w:rtl/>
        </w:rPr>
        <w:t>".</w:t>
      </w:r>
      <w:r w:rsidR="006465B9">
        <w:rPr>
          <w:rFonts w:asciiTheme="majorBidi" w:hAnsiTheme="majorBidi" w:cstheme="majorBidi" w:hint="cs"/>
          <w:sz w:val="24"/>
          <w:szCs w:val="24"/>
          <w:rtl/>
        </w:rPr>
        <w:t xml:space="preserve"> </w:t>
      </w:r>
    </w:p>
    <w:p w14:paraId="0BFDFD18" w14:textId="3C2882FF" w:rsidR="00B230D2" w:rsidRPr="00B230D2" w:rsidRDefault="006465B9" w:rsidP="00B230D2">
      <w:pPr>
        <w:spacing w:after="0" w:line="360" w:lineRule="auto"/>
        <w:rPr>
          <w:rFonts w:asciiTheme="majorBidi" w:hAnsiTheme="majorBidi" w:cstheme="majorBidi"/>
          <w:sz w:val="24"/>
          <w:szCs w:val="24"/>
          <w:rtl/>
        </w:rPr>
      </w:pPr>
      <w:r w:rsidRPr="006465B9">
        <w:rPr>
          <w:rFonts w:ascii="David" w:hAnsi="David" w:cs="David"/>
          <w:sz w:val="24"/>
          <w:szCs w:val="24"/>
          <w:rtl/>
        </w:rPr>
        <w:t>"ונפקא מינה בזמן הזה ג"כ, אם כופין אותו לכונסה. ויש להסתפק גם במפתה דע"י שנושאה מיפטר מקנס.. אם נתקדשה לו: אם נאמר דגם קדושין בכלל מהר ימהרנה- כבר נפטר מקנס .ו אפי' נאמר דארוסה יש לה כתובה אין לה אלא מנה. ואם נאמר דדוקא נשואין פוטרין -עדיין חייב בקנס אם מגרשה באירוסין</w:t>
      </w:r>
      <w:r w:rsidRPr="006465B9">
        <w:rPr>
          <w:rStyle w:val="a5"/>
          <w:rFonts w:ascii="David" w:hAnsi="David" w:cs="David"/>
          <w:sz w:val="24"/>
          <w:szCs w:val="24"/>
          <w:rtl/>
        </w:rPr>
        <w:footnoteReference w:id="3"/>
      </w:r>
      <w:r w:rsidRPr="006465B9">
        <w:rPr>
          <w:rFonts w:ascii="David" w:hAnsi="David" w:cs="David"/>
          <w:sz w:val="24"/>
          <w:szCs w:val="24"/>
          <w:rtl/>
        </w:rPr>
        <w:t>".</w:t>
      </w:r>
      <w:r w:rsidR="00B230D2">
        <w:rPr>
          <w:rFonts w:ascii="David" w:hAnsi="David" w:cs="David" w:hint="cs"/>
          <w:sz w:val="24"/>
          <w:szCs w:val="24"/>
          <w:rtl/>
        </w:rPr>
        <w:t xml:space="preserve"> </w:t>
      </w:r>
      <w:r w:rsidR="00B230D2">
        <w:rPr>
          <w:rFonts w:asciiTheme="majorBidi" w:hAnsiTheme="majorBidi" w:cstheme="majorBidi" w:hint="cs"/>
          <w:sz w:val="24"/>
          <w:szCs w:val="24"/>
          <w:rtl/>
        </w:rPr>
        <w:t xml:space="preserve">מנחת חינוך מכריע מסברה: </w:t>
      </w:r>
    </w:p>
    <w:p w14:paraId="2CCF10F0" w14:textId="77777777" w:rsidR="00B25BE7" w:rsidRDefault="00B230D2" w:rsidP="003E1478">
      <w:pPr>
        <w:spacing w:after="0" w:line="360" w:lineRule="auto"/>
        <w:rPr>
          <w:rFonts w:asciiTheme="majorBidi" w:hAnsiTheme="majorBidi" w:cstheme="majorBidi"/>
          <w:sz w:val="24"/>
          <w:szCs w:val="24"/>
          <w:rtl/>
        </w:rPr>
      </w:pPr>
      <w:r w:rsidRPr="00B230D2">
        <w:rPr>
          <w:rFonts w:ascii="David" w:hAnsi="David" w:cs="David"/>
          <w:sz w:val="24"/>
          <w:szCs w:val="24"/>
          <w:rtl/>
        </w:rPr>
        <w:t>"ודע דמצוה זו דלו תהיה</w:t>
      </w:r>
      <w:r>
        <w:rPr>
          <w:rFonts w:ascii="David" w:hAnsi="David" w:cs="David" w:hint="cs"/>
          <w:sz w:val="24"/>
          <w:szCs w:val="24"/>
          <w:rtl/>
        </w:rPr>
        <w:t>..</w:t>
      </w:r>
      <w:r w:rsidRPr="00B230D2">
        <w:rPr>
          <w:rFonts w:ascii="David" w:hAnsi="David" w:cs="David"/>
          <w:sz w:val="24"/>
          <w:szCs w:val="24"/>
          <w:rtl/>
        </w:rPr>
        <w:t xml:space="preserve"> כאן אין הפי' שיקדש אותה ובזה מקיים המצוה</w:t>
      </w:r>
      <w:r>
        <w:rPr>
          <w:rFonts w:ascii="David" w:hAnsi="David" w:cs="David" w:hint="cs"/>
          <w:sz w:val="24"/>
          <w:szCs w:val="24"/>
          <w:rtl/>
        </w:rPr>
        <w:t>,</w:t>
      </w:r>
      <w:r w:rsidRPr="00B230D2">
        <w:rPr>
          <w:rFonts w:ascii="David" w:hAnsi="David" w:cs="David"/>
          <w:sz w:val="24"/>
          <w:szCs w:val="24"/>
          <w:rtl/>
        </w:rPr>
        <w:t xml:space="preserve"> דמה שותה בעציצו יש בזה דיקדש אותה והוא יקח אשה אחרת והיא תתעגן</w:t>
      </w:r>
      <w:r>
        <w:rPr>
          <w:rFonts w:ascii="David" w:hAnsi="David" w:cs="David" w:hint="cs"/>
          <w:sz w:val="24"/>
          <w:szCs w:val="24"/>
          <w:rtl/>
        </w:rPr>
        <w:t>?</w:t>
      </w:r>
      <w:r w:rsidRPr="00B230D2">
        <w:rPr>
          <w:rFonts w:ascii="David" w:hAnsi="David" w:cs="David"/>
          <w:sz w:val="24"/>
          <w:szCs w:val="24"/>
          <w:rtl/>
        </w:rPr>
        <w:t xml:space="preserve"> מאי טובה לפני'</w:t>
      </w:r>
      <w:r>
        <w:rPr>
          <w:rFonts w:ascii="David" w:hAnsi="David" w:cs="David" w:hint="cs"/>
          <w:sz w:val="24"/>
          <w:szCs w:val="24"/>
          <w:rtl/>
        </w:rPr>
        <w:t>?</w:t>
      </w:r>
      <w:r w:rsidRPr="00B230D2">
        <w:rPr>
          <w:rFonts w:ascii="David" w:hAnsi="David" w:cs="David"/>
          <w:sz w:val="24"/>
          <w:szCs w:val="24"/>
          <w:rtl/>
        </w:rPr>
        <w:t xml:space="preserve"> </w:t>
      </w:r>
      <w:r w:rsidRPr="00B230D2">
        <w:rPr>
          <w:rFonts w:ascii="David" w:hAnsi="David" w:cs="David"/>
          <w:b/>
          <w:bCs/>
          <w:sz w:val="24"/>
          <w:szCs w:val="24"/>
          <w:rtl/>
        </w:rPr>
        <w:t>ודרכי' דרכי נועם</w:t>
      </w:r>
      <w:r w:rsidRPr="00B230D2">
        <w:rPr>
          <w:rFonts w:ascii="David" w:hAnsi="David" w:cs="David"/>
          <w:sz w:val="24"/>
          <w:szCs w:val="24"/>
          <w:rtl/>
        </w:rPr>
        <w:t xml:space="preserve"> כתיב</w:t>
      </w:r>
      <w:r>
        <w:rPr>
          <w:rFonts w:ascii="David" w:hAnsi="David" w:cs="David" w:hint="cs"/>
          <w:sz w:val="24"/>
          <w:szCs w:val="24"/>
          <w:rtl/>
        </w:rPr>
        <w:t>!</w:t>
      </w:r>
      <w:r w:rsidRPr="00B230D2">
        <w:rPr>
          <w:rFonts w:ascii="David" w:hAnsi="David" w:cs="David"/>
          <w:sz w:val="24"/>
          <w:szCs w:val="24"/>
          <w:rtl/>
        </w:rPr>
        <w:t xml:space="preserve"> אלא הפי' שיכנוס אותה </w:t>
      </w:r>
      <w:r w:rsidRPr="0076485A">
        <w:rPr>
          <w:rFonts w:ascii="David" w:hAnsi="David" w:cs="David"/>
          <w:b/>
          <w:bCs/>
          <w:sz w:val="24"/>
          <w:szCs w:val="24"/>
          <w:rtl/>
        </w:rPr>
        <w:t>וחייב בשאר כסות ועונה</w:t>
      </w:r>
      <w:r w:rsidRPr="00B230D2">
        <w:rPr>
          <w:rFonts w:ascii="David" w:hAnsi="David" w:cs="David"/>
          <w:sz w:val="24"/>
          <w:szCs w:val="24"/>
          <w:rtl/>
        </w:rPr>
        <w:t xml:space="preserve"> וזה הוי שותה וכו' וכ"כ הרהמ"ח בשרשי המצוה</w:t>
      </w:r>
      <w:r>
        <w:rPr>
          <w:rFonts w:ascii="David" w:hAnsi="David" w:cs="David" w:hint="cs"/>
          <w:sz w:val="24"/>
          <w:szCs w:val="24"/>
          <w:rtl/>
        </w:rPr>
        <w:t>.</w:t>
      </w:r>
      <w:r w:rsidRPr="00B230D2">
        <w:rPr>
          <w:rFonts w:ascii="David" w:hAnsi="David" w:cs="David"/>
          <w:sz w:val="24"/>
          <w:szCs w:val="24"/>
          <w:rtl/>
        </w:rPr>
        <w:t xml:space="preserve"> אף על פי דתהיה האמור בכ"מ משמע ל' הויה היינו קידושין</w:t>
      </w:r>
      <w:r>
        <w:rPr>
          <w:rFonts w:ascii="David" w:hAnsi="David" w:cs="David" w:hint="cs"/>
          <w:sz w:val="24"/>
          <w:szCs w:val="24"/>
          <w:rtl/>
        </w:rPr>
        <w:t xml:space="preserve">- </w:t>
      </w:r>
      <w:r w:rsidRPr="00B230D2">
        <w:rPr>
          <w:rFonts w:ascii="David" w:hAnsi="David" w:cs="David"/>
          <w:sz w:val="24"/>
          <w:szCs w:val="24"/>
          <w:rtl/>
        </w:rPr>
        <w:t xml:space="preserve"> מ"מ כאן נראה דהמצוה הוא כן</w:t>
      </w:r>
      <w:r>
        <w:rPr>
          <w:rFonts w:ascii="David" w:hAnsi="David" w:cs="David" w:hint="cs"/>
          <w:sz w:val="24"/>
          <w:szCs w:val="24"/>
          <w:rtl/>
        </w:rPr>
        <w:t xml:space="preserve">.. </w:t>
      </w:r>
      <w:r w:rsidRPr="00B230D2">
        <w:rPr>
          <w:rFonts w:ascii="David" w:hAnsi="David" w:cs="David"/>
          <w:sz w:val="24"/>
          <w:szCs w:val="24"/>
          <w:rtl/>
        </w:rPr>
        <w:t>אף על פי שכתבנו כ"פ דאין טעם למצוה ומטעם המצוה אין אנו יכולים ללמוד דין</w:t>
      </w:r>
      <w:r>
        <w:rPr>
          <w:rFonts w:ascii="David" w:hAnsi="David" w:cs="David" w:hint="cs"/>
          <w:sz w:val="24"/>
          <w:szCs w:val="24"/>
          <w:rtl/>
        </w:rPr>
        <w:t>,</w:t>
      </w:r>
      <w:r w:rsidRPr="00B230D2">
        <w:rPr>
          <w:rFonts w:ascii="David" w:hAnsi="David" w:cs="David"/>
          <w:sz w:val="24"/>
          <w:szCs w:val="24"/>
          <w:rtl/>
        </w:rPr>
        <w:t xml:space="preserve"> מ"מ מל' המשנה שותה וכו' נראה </w:t>
      </w:r>
      <w:r w:rsidRPr="00B230D2">
        <w:rPr>
          <w:rFonts w:ascii="David" w:hAnsi="David" w:cs="David"/>
          <w:b/>
          <w:bCs/>
          <w:sz w:val="24"/>
          <w:szCs w:val="24"/>
          <w:rtl/>
        </w:rPr>
        <w:t>דלפניו הוא רעה ולפני' הוא טובה</w:t>
      </w:r>
      <w:r>
        <w:rPr>
          <w:rFonts w:ascii="David" w:hAnsi="David" w:cs="David" w:hint="cs"/>
          <w:sz w:val="24"/>
          <w:szCs w:val="24"/>
          <w:rtl/>
        </w:rPr>
        <w:t>.</w:t>
      </w:r>
      <w:r w:rsidRPr="00B230D2">
        <w:rPr>
          <w:rFonts w:ascii="David" w:hAnsi="David" w:cs="David"/>
          <w:sz w:val="24"/>
          <w:szCs w:val="24"/>
          <w:rtl/>
        </w:rPr>
        <w:t xml:space="preserve"> ואם מקדש אותה בלחוד אדרבא</w:t>
      </w:r>
      <w:r>
        <w:rPr>
          <w:rFonts w:ascii="David" w:hAnsi="David" w:cs="David" w:hint="cs"/>
          <w:sz w:val="24"/>
          <w:szCs w:val="24"/>
          <w:rtl/>
        </w:rPr>
        <w:t>,</w:t>
      </w:r>
      <w:r w:rsidRPr="00B230D2">
        <w:rPr>
          <w:rFonts w:ascii="David" w:hAnsi="David" w:cs="David"/>
          <w:sz w:val="24"/>
          <w:szCs w:val="24"/>
          <w:rtl/>
        </w:rPr>
        <w:t xml:space="preserve"> הוא להיפך</w:t>
      </w:r>
      <w:r>
        <w:rPr>
          <w:rFonts w:ascii="David" w:hAnsi="David" w:cs="David" w:hint="cs"/>
          <w:sz w:val="24"/>
          <w:szCs w:val="24"/>
          <w:rtl/>
        </w:rPr>
        <w:t>.</w:t>
      </w:r>
      <w:r w:rsidRPr="00B230D2">
        <w:rPr>
          <w:rFonts w:ascii="David" w:hAnsi="David" w:cs="David"/>
          <w:sz w:val="24"/>
          <w:szCs w:val="24"/>
          <w:rtl/>
        </w:rPr>
        <w:t xml:space="preserve"> ע"כ צ"ל דחז"ל קבלו כך דצריך לכנוס אותה ככל הנשים וצריך ליתן לה שאר כסות ועונה</w:t>
      </w:r>
      <w:r w:rsidRPr="00B230D2">
        <w:rPr>
          <w:rStyle w:val="a5"/>
          <w:rFonts w:ascii="David" w:hAnsi="David" w:cs="David"/>
          <w:sz w:val="24"/>
          <w:szCs w:val="24"/>
          <w:rtl/>
        </w:rPr>
        <w:footnoteReference w:id="4"/>
      </w:r>
      <w:r w:rsidRPr="00B230D2">
        <w:rPr>
          <w:rFonts w:ascii="David" w:hAnsi="David" w:cs="David"/>
          <w:sz w:val="24"/>
          <w:szCs w:val="24"/>
          <w:rtl/>
        </w:rPr>
        <w:t>".</w:t>
      </w:r>
      <w:r w:rsidR="00901EAD">
        <w:rPr>
          <w:rFonts w:ascii="David" w:hAnsi="David" w:cs="David" w:hint="cs"/>
          <w:sz w:val="24"/>
          <w:szCs w:val="24"/>
          <w:rtl/>
        </w:rPr>
        <w:t xml:space="preserve"> </w:t>
      </w:r>
    </w:p>
    <w:p w14:paraId="417419A7" w14:textId="3DA4CD81" w:rsidR="00B25BE7" w:rsidRPr="00F11385" w:rsidRDefault="00B25BE7" w:rsidP="00F11385">
      <w:pPr>
        <w:pStyle w:val="a6"/>
        <w:numPr>
          <w:ilvl w:val="0"/>
          <w:numId w:val="2"/>
        </w:numPr>
        <w:spacing w:after="0" w:line="360" w:lineRule="auto"/>
        <w:rPr>
          <w:rFonts w:asciiTheme="majorBidi" w:hAnsiTheme="majorBidi" w:cstheme="majorBidi"/>
          <w:b/>
          <w:bCs/>
          <w:sz w:val="24"/>
          <w:szCs w:val="24"/>
          <w:rtl/>
        </w:rPr>
      </w:pPr>
      <w:r w:rsidRPr="00F11385">
        <w:rPr>
          <w:rFonts w:asciiTheme="majorBidi" w:hAnsiTheme="majorBidi" w:cstheme="majorBidi" w:hint="cs"/>
          <w:b/>
          <w:bCs/>
          <w:sz w:val="24"/>
          <w:szCs w:val="24"/>
          <w:rtl/>
        </w:rPr>
        <w:t>כשהיא רוצה להתגרש</w:t>
      </w:r>
    </w:p>
    <w:p w14:paraId="1E090399" w14:textId="77777777" w:rsidR="00B25BE7" w:rsidRPr="00540B17" w:rsidRDefault="00B25BE7" w:rsidP="00B25BE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עקרונית הבעל מחוייב ב'לא יוכל שלחה כל ימיו'. גם כאן הניח במנחת חינוך, שעל תקנתה שוקדים: </w:t>
      </w:r>
    </w:p>
    <w:p w14:paraId="345F2751" w14:textId="79626E05" w:rsidR="00B25BE7" w:rsidRPr="00B25BE7" w:rsidRDefault="00B25BE7" w:rsidP="00B25BE7">
      <w:pPr>
        <w:spacing w:after="0" w:line="360" w:lineRule="auto"/>
        <w:rPr>
          <w:rFonts w:ascii="David" w:hAnsi="David" w:cs="David"/>
          <w:sz w:val="24"/>
          <w:szCs w:val="24"/>
          <w:rtl/>
        </w:rPr>
      </w:pPr>
      <w:r>
        <w:rPr>
          <w:rFonts w:ascii="David" w:hAnsi="David" w:cs="David" w:hint="cs"/>
          <w:sz w:val="24"/>
          <w:szCs w:val="24"/>
          <w:rtl/>
        </w:rPr>
        <w:t>"</w:t>
      </w:r>
      <w:r w:rsidRPr="00E2758E">
        <w:rPr>
          <w:rFonts w:ascii="David" w:hAnsi="David" w:cs="David"/>
          <w:sz w:val="24"/>
          <w:szCs w:val="24"/>
          <w:rtl/>
        </w:rPr>
        <w:t>הכניסה לו תליא ברצונה וברצון אביה</w:t>
      </w:r>
      <w:r>
        <w:rPr>
          <w:rFonts w:ascii="David" w:hAnsi="David" w:cs="David" w:hint="cs"/>
          <w:sz w:val="24"/>
          <w:szCs w:val="24"/>
          <w:rtl/>
        </w:rPr>
        <w:t>.</w:t>
      </w:r>
      <w:r w:rsidRPr="00E2758E">
        <w:rPr>
          <w:rFonts w:ascii="David" w:hAnsi="David" w:cs="David"/>
          <w:sz w:val="24"/>
          <w:szCs w:val="24"/>
          <w:rtl/>
        </w:rPr>
        <w:t xml:space="preserve"> אם ממאנים בו </w:t>
      </w:r>
      <w:r>
        <w:rPr>
          <w:rFonts w:ascii="David" w:hAnsi="David" w:cs="David" w:hint="cs"/>
          <w:sz w:val="24"/>
          <w:szCs w:val="24"/>
          <w:rtl/>
        </w:rPr>
        <w:t>-</w:t>
      </w:r>
      <w:r w:rsidRPr="00E2758E">
        <w:rPr>
          <w:rFonts w:ascii="David" w:hAnsi="David" w:cs="David"/>
          <w:sz w:val="24"/>
          <w:szCs w:val="24"/>
          <w:rtl/>
        </w:rPr>
        <w:t>הרשות בידם</w:t>
      </w:r>
      <w:r>
        <w:rPr>
          <w:rFonts w:ascii="David" w:hAnsi="David" w:cs="David" w:hint="cs"/>
          <w:sz w:val="24"/>
          <w:szCs w:val="24"/>
          <w:rtl/>
        </w:rPr>
        <w:t>.</w:t>
      </w:r>
      <w:r w:rsidRPr="00E2758E">
        <w:rPr>
          <w:rFonts w:ascii="David" w:hAnsi="David" w:cs="David"/>
          <w:sz w:val="24"/>
          <w:szCs w:val="24"/>
          <w:rtl/>
        </w:rPr>
        <w:t xml:space="preserve"> אך אם הם רוצים שותה בעציצו וכופין אותו לכנוס ואינו מגרשה לעולם מרצונו</w:t>
      </w:r>
      <w:r w:rsidR="0076485A">
        <w:rPr>
          <w:rFonts w:ascii="David" w:hAnsi="David" w:cs="David" w:hint="cs"/>
          <w:sz w:val="24"/>
          <w:szCs w:val="24"/>
          <w:rtl/>
        </w:rPr>
        <w:t>,</w:t>
      </w:r>
      <w:r w:rsidRPr="00E2758E">
        <w:rPr>
          <w:rFonts w:ascii="David" w:hAnsi="David" w:cs="David"/>
          <w:sz w:val="24"/>
          <w:szCs w:val="24"/>
          <w:rtl/>
        </w:rPr>
        <w:t xml:space="preserve"> </w:t>
      </w:r>
      <w:r w:rsidRPr="00540B17">
        <w:rPr>
          <w:rFonts w:ascii="David" w:hAnsi="David" w:cs="David"/>
          <w:b/>
          <w:bCs/>
          <w:sz w:val="24"/>
          <w:szCs w:val="24"/>
          <w:rtl/>
        </w:rPr>
        <w:t>רק מרצונם</w:t>
      </w:r>
      <w:r>
        <w:rPr>
          <w:rStyle w:val="a5"/>
          <w:rFonts w:ascii="David" w:hAnsi="David" w:cs="David"/>
          <w:sz w:val="24"/>
          <w:szCs w:val="24"/>
          <w:rtl/>
        </w:rPr>
        <w:footnoteReference w:id="5"/>
      </w:r>
      <w:r>
        <w:rPr>
          <w:rFonts w:ascii="David" w:hAnsi="David" w:cs="David" w:hint="cs"/>
          <w:sz w:val="24"/>
          <w:szCs w:val="24"/>
          <w:rtl/>
        </w:rPr>
        <w:t>".</w:t>
      </w:r>
    </w:p>
    <w:p w14:paraId="16C23771" w14:textId="1EC9877A" w:rsidR="003E1478" w:rsidRDefault="00901EAD" w:rsidP="003E147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כך כותבים רבנו קרשקש כאן, והר"ן</w:t>
      </w:r>
      <w:r>
        <w:rPr>
          <w:rStyle w:val="a5"/>
          <w:rFonts w:asciiTheme="majorBidi" w:hAnsiTheme="majorBidi" w:cstheme="majorBidi"/>
          <w:sz w:val="24"/>
          <w:szCs w:val="24"/>
          <w:rtl/>
        </w:rPr>
        <w:footnoteReference w:id="6"/>
      </w:r>
      <w:r>
        <w:rPr>
          <w:rFonts w:asciiTheme="majorBidi" w:hAnsiTheme="majorBidi" w:cstheme="majorBidi" w:hint="cs"/>
          <w:sz w:val="24"/>
          <w:szCs w:val="24"/>
          <w:rtl/>
        </w:rPr>
        <w:t>, וכך מדייק בערוך לנר מדברי הר</w:t>
      </w:r>
      <w:r w:rsidR="003E1478">
        <w:rPr>
          <w:rFonts w:asciiTheme="majorBidi" w:hAnsiTheme="majorBidi" w:cstheme="majorBidi" w:hint="cs"/>
          <w:sz w:val="24"/>
          <w:szCs w:val="24"/>
          <w:rtl/>
        </w:rPr>
        <w:t xml:space="preserve">מב"ם: </w:t>
      </w:r>
    </w:p>
    <w:p w14:paraId="5E880622" w14:textId="65833166" w:rsidR="003E1478" w:rsidRPr="003E1478" w:rsidRDefault="003E1478" w:rsidP="003E1478">
      <w:pPr>
        <w:spacing w:after="0" w:line="360" w:lineRule="auto"/>
        <w:rPr>
          <w:rFonts w:asciiTheme="majorBidi" w:hAnsiTheme="majorBidi" w:cstheme="majorBidi"/>
          <w:sz w:val="24"/>
          <w:szCs w:val="24"/>
          <w:rtl/>
        </w:rPr>
      </w:pPr>
      <w:r w:rsidRPr="003E1478">
        <w:rPr>
          <w:rFonts w:ascii="David" w:hAnsi="David" w:cs="David"/>
          <w:sz w:val="24"/>
          <w:szCs w:val="24"/>
          <w:rtl/>
        </w:rPr>
        <w:t>"לאו דלא יוכל לשלחה נמי ליכא רק היכי דהיא רוצה בו כנראה מדברי הרמב"ם</w:t>
      </w:r>
      <w:r w:rsidRPr="003E1478">
        <w:rPr>
          <w:rStyle w:val="a5"/>
          <w:rFonts w:ascii="David" w:hAnsi="David" w:cs="David"/>
          <w:sz w:val="24"/>
          <w:szCs w:val="24"/>
          <w:rtl/>
        </w:rPr>
        <w:footnoteReference w:id="7"/>
      </w:r>
      <w:r w:rsidRPr="003E1478">
        <w:rPr>
          <w:rFonts w:ascii="David" w:hAnsi="David" w:cs="David"/>
          <w:sz w:val="24"/>
          <w:szCs w:val="24"/>
          <w:rtl/>
        </w:rPr>
        <w:t xml:space="preserve">". </w:t>
      </w:r>
      <w:r>
        <w:rPr>
          <w:rFonts w:asciiTheme="majorBidi" w:hAnsiTheme="majorBidi" w:cstheme="majorBidi" w:hint="cs"/>
          <w:sz w:val="24"/>
          <w:szCs w:val="24"/>
          <w:rtl/>
        </w:rPr>
        <w:t xml:space="preserve">שכתב: </w:t>
      </w:r>
    </w:p>
    <w:p w14:paraId="085B37B8" w14:textId="5023BD70" w:rsidR="00B05F84" w:rsidRPr="00B05F84" w:rsidRDefault="003E1478" w:rsidP="00B05F84">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3E1478">
        <w:rPr>
          <w:rFonts w:ascii="David" w:hAnsi="David" w:cs="David"/>
          <w:sz w:val="24"/>
          <w:szCs w:val="24"/>
          <w:rtl/>
        </w:rPr>
        <w:t>כופין אותו לכנוס ואינו מוציא לרצונו לעולם</w:t>
      </w:r>
      <w:r>
        <w:rPr>
          <w:rStyle w:val="a5"/>
          <w:rFonts w:ascii="David" w:hAnsi="David" w:cs="David"/>
          <w:sz w:val="24"/>
          <w:szCs w:val="24"/>
          <w:rtl/>
        </w:rPr>
        <w:footnoteReference w:id="8"/>
      </w:r>
      <w:r>
        <w:rPr>
          <w:rFonts w:ascii="David" w:hAnsi="David" w:cs="David" w:hint="cs"/>
          <w:sz w:val="24"/>
          <w:szCs w:val="24"/>
          <w:rtl/>
        </w:rPr>
        <w:t>".</w:t>
      </w:r>
      <w:r w:rsidR="00B05F84">
        <w:rPr>
          <w:rFonts w:ascii="David" w:hAnsi="David" w:cs="David" w:hint="cs"/>
          <w:sz w:val="24"/>
          <w:szCs w:val="24"/>
          <w:rtl/>
        </w:rPr>
        <w:t xml:space="preserve"> "אבל בעל מחנה חיים</w:t>
      </w:r>
      <w:r w:rsidR="00B05F84">
        <w:rPr>
          <w:rStyle w:val="a5"/>
          <w:rFonts w:ascii="David" w:hAnsi="David" w:cs="David"/>
          <w:sz w:val="24"/>
          <w:szCs w:val="24"/>
          <w:rtl/>
        </w:rPr>
        <w:footnoteReference w:id="9"/>
      </w:r>
      <w:r w:rsidR="00B05F84">
        <w:rPr>
          <w:rFonts w:ascii="David" w:hAnsi="David" w:cs="David" w:hint="cs"/>
          <w:sz w:val="24"/>
          <w:szCs w:val="24"/>
          <w:rtl/>
        </w:rPr>
        <w:t xml:space="preserve"> מחדש שהאונס אינו יכול לגרש את האנוסה גם אם היא רוצה</w:t>
      </w:r>
      <w:r w:rsidR="00B05F84">
        <w:rPr>
          <w:rStyle w:val="a5"/>
          <w:rFonts w:ascii="David" w:hAnsi="David" w:cs="David"/>
          <w:sz w:val="24"/>
          <w:szCs w:val="24"/>
          <w:rtl/>
        </w:rPr>
        <w:footnoteReference w:id="10"/>
      </w:r>
      <w:r w:rsidR="00B05F84">
        <w:rPr>
          <w:rFonts w:ascii="David" w:hAnsi="David" w:cs="David" w:hint="cs"/>
          <w:sz w:val="24"/>
          <w:szCs w:val="24"/>
          <w:rtl/>
        </w:rPr>
        <w:t xml:space="preserve">". </w:t>
      </w:r>
      <w:r w:rsidR="00B05F84">
        <w:rPr>
          <w:rFonts w:asciiTheme="majorBidi" w:hAnsiTheme="majorBidi" w:cstheme="majorBidi" w:hint="cs"/>
          <w:sz w:val="24"/>
          <w:szCs w:val="24"/>
          <w:rtl/>
        </w:rPr>
        <w:t xml:space="preserve">הוא מדגיש את סוף דברי הרמב"ם שכתב: </w:t>
      </w:r>
      <w:r w:rsidR="00B05F84">
        <w:rPr>
          <w:rFonts w:asciiTheme="majorBidi" w:hAnsiTheme="majorBidi" w:cs="Times New Roman" w:hint="cs"/>
          <w:sz w:val="24"/>
          <w:szCs w:val="24"/>
          <w:rtl/>
        </w:rPr>
        <w:t xml:space="preserve"> </w:t>
      </w:r>
    </w:p>
    <w:p w14:paraId="0D3EA437" w14:textId="4B67D8C4" w:rsidR="00E4200F" w:rsidRPr="00B05F84" w:rsidRDefault="00B05F84" w:rsidP="00B25BE7">
      <w:pPr>
        <w:spacing w:after="0" w:line="360" w:lineRule="auto"/>
        <w:rPr>
          <w:rFonts w:ascii="David" w:hAnsi="David" w:cs="David"/>
          <w:sz w:val="24"/>
          <w:szCs w:val="24"/>
          <w:rtl/>
        </w:rPr>
      </w:pPr>
      <w:r w:rsidRPr="00B05F84">
        <w:rPr>
          <w:rFonts w:ascii="David" w:hAnsi="David" w:cs="David"/>
          <w:sz w:val="24"/>
          <w:szCs w:val="24"/>
          <w:rtl/>
        </w:rPr>
        <w:t xml:space="preserve">"ואינו מוציא לרצונו </w:t>
      </w:r>
      <w:r w:rsidRPr="00B05F84">
        <w:rPr>
          <w:rFonts w:ascii="David" w:hAnsi="David" w:cs="David"/>
          <w:b/>
          <w:bCs/>
          <w:sz w:val="24"/>
          <w:szCs w:val="24"/>
          <w:rtl/>
        </w:rPr>
        <w:t>לעולם</w:t>
      </w:r>
      <w:r w:rsidRPr="00B05F84">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אכן בשולחן ערוך הוסיף: </w:t>
      </w:r>
      <w:r>
        <w:rPr>
          <w:rFonts w:ascii="David" w:hAnsi="David" w:cs="David" w:hint="cs"/>
          <w:sz w:val="24"/>
          <w:szCs w:val="24"/>
          <w:rtl/>
        </w:rPr>
        <w:t>"</w:t>
      </w:r>
      <w:r w:rsidRPr="00B05F84">
        <w:rPr>
          <w:rFonts w:ascii="David" w:hAnsi="David" w:cs="David"/>
          <w:sz w:val="24"/>
          <w:szCs w:val="24"/>
          <w:rtl/>
        </w:rPr>
        <w:t xml:space="preserve">ואינו רשאי להוציאה לעולם אלא </w:t>
      </w:r>
      <w:r w:rsidRPr="00BB58F7">
        <w:rPr>
          <w:rFonts w:ascii="David" w:hAnsi="David" w:cs="David"/>
          <w:b/>
          <w:bCs/>
          <w:sz w:val="24"/>
          <w:szCs w:val="24"/>
          <w:rtl/>
        </w:rPr>
        <w:t>לרצונה</w:t>
      </w:r>
      <w:r>
        <w:rPr>
          <w:rStyle w:val="a5"/>
          <w:rFonts w:ascii="David" w:hAnsi="David" w:cs="David"/>
          <w:sz w:val="24"/>
          <w:szCs w:val="24"/>
          <w:rtl/>
        </w:rPr>
        <w:footnoteReference w:id="11"/>
      </w:r>
      <w:r>
        <w:rPr>
          <w:rFonts w:ascii="David" w:hAnsi="David" w:cs="David" w:hint="cs"/>
          <w:sz w:val="24"/>
          <w:szCs w:val="24"/>
          <w:rtl/>
        </w:rPr>
        <w:t>".</w:t>
      </w:r>
    </w:p>
    <w:p w14:paraId="2FB3BCCA" w14:textId="731D9780" w:rsidR="00B25BE7" w:rsidRPr="00F11385" w:rsidRDefault="00B25BE7" w:rsidP="00F11385">
      <w:pPr>
        <w:pStyle w:val="a6"/>
        <w:numPr>
          <w:ilvl w:val="0"/>
          <w:numId w:val="2"/>
        </w:numPr>
        <w:spacing w:after="0" w:line="360" w:lineRule="auto"/>
        <w:rPr>
          <w:rFonts w:asciiTheme="majorBidi" w:hAnsiTheme="majorBidi" w:cstheme="majorBidi"/>
          <w:b/>
          <w:bCs/>
          <w:sz w:val="24"/>
          <w:szCs w:val="24"/>
          <w:rtl/>
        </w:rPr>
      </w:pPr>
      <w:r w:rsidRPr="00F11385">
        <w:rPr>
          <w:rFonts w:asciiTheme="majorBidi" w:hAnsiTheme="majorBidi" w:cstheme="majorBidi" w:hint="cs"/>
          <w:b/>
          <w:bCs/>
          <w:sz w:val="24"/>
          <w:szCs w:val="24"/>
          <w:rtl/>
        </w:rPr>
        <w:t>קנס או מצווה</w:t>
      </w:r>
    </w:p>
    <w:p w14:paraId="4B604404" w14:textId="6DAEB495" w:rsidR="00F7505A" w:rsidRPr="0064349F" w:rsidRDefault="00207236" w:rsidP="0064349F">
      <w:pPr>
        <w:spacing w:after="0" w:line="360" w:lineRule="auto"/>
        <w:rPr>
          <w:rFonts w:asciiTheme="majorBidi" w:hAnsiTheme="majorBidi" w:cstheme="majorBidi"/>
          <w:sz w:val="24"/>
          <w:szCs w:val="24"/>
          <w:rtl/>
        </w:rPr>
      </w:pPr>
      <w:r w:rsidRPr="00207236">
        <w:rPr>
          <w:rFonts w:ascii="David" w:hAnsi="David" w:cs="David"/>
          <w:sz w:val="24"/>
          <w:szCs w:val="24"/>
          <w:rtl/>
        </w:rPr>
        <w:t>"מודה בקנס פטור</w:t>
      </w:r>
      <w:r w:rsidRPr="00207236">
        <w:rPr>
          <w:rStyle w:val="a5"/>
          <w:rFonts w:ascii="David" w:hAnsi="David" w:cs="David"/>
          <w:sz w:val="24"/>
          <w:szCs w:val="24"/>
          <w:rtl/>
        </w:rPr>
        <w:footnoteReference w:id="12"/>
      </w:r>
      <w:r w:rsidRPr="00207236">
        <w:rPr>
          <w:rFonts w:ascii="David" w:hAnsi="David" w:cs="David"/>
          <w:sz w:val="24"/>
          <w:szCs w:val="24"/>
          <w:rtl/>
        </w:rPr>
        <w:t>"</w:t>
      </w:r>
      <w:r>
        <w:rPr>
          <w:rFonts w:asciiTheme="majorBidi" w:hAnsiTheme="majorBidi" w:cstheme="majorBidi" w:hint="cs"/>
          <w:sz w:val="24"/>
          <w:szCs w:val="24"/>
          <w:rtl/>
        </w:rPr>
        <w:t>, ולפיכך אינו משלם בהודאת עצמו, ואם אין עדים גם לאחר מכן, פטור גם מעונש</w:t>
      </w:r>
      <w:r>
        <w:rPr>
          <w:rStyle w:val="a5"/>
          <w:rFonts w:asciiTheme="majorBidi" w:hAnsiTheme="majorBidi" w:cstheme="majorBidi"/>
          <w:sz w:val="24"/>
          <w:szCs w:val="24"/>
          <w:rtl/>
        </w:rPr>
        <w:footnoteReference w:id="13"/>
      </w:r>
      <w:r w:rsidR="002D25CD">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r w:rsidRPr="00207236">
        <w:rPr>
          <w:rFonts w:asciiTheme="majorBidi" w:hAnsiTheme="majorBidi" w:cstheme="majorBidi"/>
          <w:sz w:val="24"/>
          <w:szCs w:val="24"/>
          <w:rtl/>
        </w:rPr>
        <w:t xml:space="preserve"> </w:t>
      </w:r>
      <w:r w:rsidR="00B25BE7">
        <w:rPr>
          <w:rFonts w:asciiTheme="majorBidi" w:hAnsiTheme="majorBidi" w:cstheme="majorBidi" w:hint="cs"/>
          <w:sz w:val="24"/>
          <w:szCs w:val="24"/>
          <w:rtl/>
        </w:rPr>
        <w:t>כתב ה</w:t>
      </w:r>
      <w:r w:rsidR="00B230D2" w:rsidRPr="00B230D2">
        <w:rPr>
          <w:rFonts w:asciiTheme="majorBidi" w:hAnsiTheme="majorBidi" w:cstheme="majorBidi"/>
          <w:sz w:val="24"/>
          <w:szCs w:val="24"/>
          <w:rtl/>
        </w:rPr>
        <w:t>מנחת חינוך</w:t>
      </w:r>
      <w:r w:rsidR="00B25BE7">
        <w:rPr>
          <w:rFonts w:asciiTheme="majorBidi" w:hAnsiTheme="majorBidi" w:cstheme="majorBidi" w:hint="cs"/>
          <w:sz w:val="24"/>
          <w:szCs w:val="24"/>
          <w:rtl/>
        </w:rPr>
        <w:t>: "</w:t>
      </w:r>
      <w:r w:rsidR="00B230D2" w:rsidRPr="00B230D2">
        <w:rPr>
          <w:rFonts w:ascii="David" w:hAnsi="David" w:cs="David"/>
          <w:sz w:val="24"/>
          <w:szCs w:val="24"/>
          <w:rtl/>
        </w:rPr>
        <w:t>אם אין עדים שנאנסה</w:t>
      </w:r>
      <w:r w:rsidR="00B25BE7">
        <w:rPr>
          <w:rFonts w:ascii="David" w:hAnsi="David" w:cs="David" w:hint="cs"/>
          <w:sz w:val="24"/>
          <w:szCs w:val="24"/>
          <w:rtl/>
        </w:rPr>
        <w:t>,</w:t>
      </w:r>
      <w:r w:rsidR="00B230D2" w:rsidRPr="00B230D2">
        <w:rPr>
          <w:rFonts w:ascii="David" w:hAnsi="David" w:cs="David"/>
          <w:sz w:val="24"/>
          <w:szCs w:val="24"/>
          <w:rtl/>
        </w:rPr>
        <w:t xml:space="preserve"> והוא בעצמו מודה</w:t>
      </w:r>
      <w:r w:rsidR="00B25BE7">
        <w:rPr>
          <w:rFonts w:ascii="David" w:hAnsi="David" w:cs="David" w:hint="cs"/>
          <w:sz w:val="24"/>
          <w:szCs w:val="24"/>
          <w:rtl/>
        </w:rPr>
        <w:t>,</w:t>
      </w:r>
      <w:r w:rsidR="00B230D2" w:rsidRPr="00B230D2">
        <w:rPr>
          <w:rFonts w:ascii="David" w:hAnsi="David" w:cs="David"/>
          <w:sz w:val="24"/>
          <w:szCs w:val="24"/>
          <w:rtl/>
        </w:rPr>
        <w:t xml:space="preserve"> או באותן שאין משלם קנס דהם בחזקת בעולות</w:t>
      </w:r>
      <w:r w:rsidR="00B25BE7">
        <w:rPr>
          <w:rFonts w:ascii="David" w:hAnsi="David" w:cs="David" w:hint="cs"/>
          <w:sz w:val="24"/>
          <w:szCs w:val="24"/>
          <w:rtl/>
        </w:rPr>
        <w:t>,</w:t>
      </w:r>
      <w:r w:rsidR="00B230D2" w:rsidRPr="00B230D2">
        <w:rPr>
          <w:rFonts w:ascii="David" w:hAnsi="David" w:cs="David"/>
          <w:sz w:val="24"/>
          <w:szCs w:val="24"/>
          <w:rtl/>
        </w:rPr>
        <w:t xml:space="preserve"> והוא מודה שנאנסה והיתה בתולה</w:t>
      </w:r>
      <w:r w:rsidR="00B25BE7">
        <w:rPr>
          <w:rFonts w:ascii="David" w:hAnsi="David" w:cs="David" w:hint="cs"/>
          <w:sz w:val="24"/>
          <w:szCs w:val="24"/>
          <w:rtl/>
        </w:rPr>
        <w:t>,</w:t>
      </w:r>
      <w:r w:rsidR="00B230D2" w:rsidRPr="00B230D2">
        <w:rPr>
          <w:rFonts w:ascii="David" w:hAnsi="David" w:cs="David"/>
          <w:sz w:val="24"/>
          <w:szCs w:val="24"/>
          <w:rtl/>
        </w:rPr>
        <w:t xml:space="preserve"> דקנס אין כאן דמודה</w:t>
      </w:r>
      <w:r w:rsidR="00B25BE7">
        <w:rPr>
          <w:rFonts w:ascii="David" w:hAnsi="David" w:cs="David" w:hint="cs"/>
          <w:sz w:val="24"/>
          <w:szCs w:val="24"/>
          <w:rtl/>
        </w:rPr>
        <w:t>,</w:t>
      </w:r>
      <w:r w:rsidR="00B230D2" w:rsidRPr="00B230D2">
        <w:rPr>
          <w:rFonts w:ascii="David" w:hAnsi="David" w:cs="David"/>
          <w:sz w:val="24"/>
          <w:szCs w:val="24"/>
          <w:rtl/>
        </w:rPr>
        <w:t xml:space="preserve"> מ"מ אם מודה</w:t>
      </w:r>
      <w:r w:rsidR="00B25BE7">
        <w:rPr>
          <w:rFonts w:ascii="David" w:hAnsi="David" w:cs="David" w:hint="cs"/>
          <w:sz w:val="24"/>
          <w:szCs w:val="24"/>
          <w:rtl/>
        </w:rPr>
        <w:t>-</w:t>
      </w:r>
      <w:r w:rsidR="00B230D2" w:rsidRPr="00B230D2">
        <w:rPr>
          <w:rFonts w:ascii="David" w:hAnsi="David" w:cs="David"/>
          <w:sz w:val="24"/>
          <w:szCs w:val="24"/>
          <w:rtl/>
        </w:rPr>
        <w:t xml:space="preserve"> כופין אותו לקיים מ"ע ולו תהיה וכו' דזה </w:t>
      </w:r>
      <w:r w:rsidR="00B230D2" w:rsidRPr="00B25BE7">
        <w:rPr>
          <w:rFonts w:ascii="David" w:hAnsi="David" w:cs="David"/>
          <w:b/>
          <w:bCs/>
          <w:sz w:val="24"/>
          <w:szCs w:val="24"/>
          <w:rtl/>
        </w:rPr>
        <w:t xml:space="preserve">מצוה היא ואינו קנס </w:t>
      </w:r>
      <w:r w:rsidR="00B230D2" w:rsidRPr="00B230D2">
        <w:rPr>
          <w:rFonts w:ascii="David" w:hAnsi="David" w:cs="David"/>
          <w:sz w:val="24"/>
          <w:szCs w:val="24"/>
          <w:rtl/>
        </w:rPr>
        <w:t>כמ"ש הרהמ"ח בזמה"ז</w:t>
      </w:r>
      <w:r w:rsidR="002D25CD">
        <w:rPr>
          <w:rFonts w:ascii="David" w:hAnsi="David" w:cs="David" w:hint="cs"/>
          <w:sz w:val="24"/>
          <w:szCs w:val="24"/>
          <w:rtl/>
        </w:rPr>
        <w:t>,</w:t>
      </w:r>
      <w:r w:rsidR="00B230D2" w:rsidRPr="00B230D2">
        <w:rPr>
          <w:rFonts w:ascii="David" w:hAnsi="David" w:cs="David"/>
          <w:sz w:val="24"/>
          <w:szCs w:val="24"/>
          <w:rtl/>
        </w:rPr>
        <w:t xml:space="preserve"> </w:t>
      </w:r>
      <w:r w:rsidR="00B230D2" w:rsidRPr="0076485A">
        <w:rPr>
          <w:rFonts w:ascii="David" w:hAnsi="David" w:cs="David"/>
          <w:sz w:val="18"/>
          <w:szCs w:val="18"/>
          <w:rtl/>
        </w:rPr>
        <w:t>וכן בטוש"ע אהע"ז סי' קע"ז</w:t>
      </w:r>
      <w:r w:rsidR="002D25CD">
        <w:rPr>
          <w:rFonts w:ascii="David" w:hAnsi="David" w:cs="David" w:hint="cs"/>
          <w:sz w:val="24"/>
          <w:szCs w:val="24"/>
          <w:rtl/>
        </w:rPr>
        <w:t>"</w:t>
      </w:r>
      <w:r w:rsidR="00B230D2" w:rsidRPr="00B230D2">
        <w:rPr>
          <w:rFonts w:ascii="David" w:hAnsi="David" w:cs="David"/>
          <w:sz w:val="24"/>
          <w:szCs w:val="24"/>
          <w:rtl/>
        </w:rPr>
        <w:t>.</w:t>
      </w:r>
      <w:r w:rsidR="00F7505A">
        <w:rPr>
          <w:rFonts w:asciiTheme="majorBidi" w:hAnsiTheme="majorBidi" w:cstheme="majorBidi" w:hint="cs"/>
          <w:sz w:val="24"/>
          <w:szCs w:val="24"/>
          <w:rtl/>
        </w:rPr>
        <w:t xml:space="preserve"> אולם הרב יום טוב ליפמן כהן כתב: </w:t>
      </w:r>
      <w:r w:rsidR="00F7505A" w:rsidRPr="0064349F">
        <w:rPr>
          <w:rFonts w:ascii="David" w:hAnsi="David" w:cs="David"/>
          <w:sz w:val="24"/>
          <w:szCs w:val="24"/>
          <w:rtl/>
        </w:rPr>
        <w:t>"עשה ד'ולו תהיה'</w:t>
      </w:r>
      <w:r w:rsidR="00EC1CDA" w:rsidRPr="0064349F">
        <w:rPr>
          <w:rFonts w:ascii="David" w:hAnsi="David" w:cs="David"/>
          <w:sz w:val="24"/>
          <w:szCs w:val="24"/>
          <w:rtl/>
        </w:rPr>
        <w:t xml:space="preserve"> עם הקנס דממון – חדא מילתא הוא... וכל זמן שלא חייבוהו בית דין – אינו חייב במצווה זו</w:t>
      </w:r>
      <w:r w:rsidR="006A23DD" w:rsidRPr="0064349F">
        <w:rPr>
          <w:rFonts w:ascii="David" w:hAnsi="David" w:cs="David"/>
          <w:sz w:val="24"/>
          <w:szCs w:val="24"/>
          <w:rtl/>
        </w:rPr>
        <w:t>"</w:t>
      </w:r>
      <w:r w:rsidR="00EC1CDA">
        <w:rPr>
          <w:rFonts w:asciiTheme="majorBidi" w:hAnsiTheme="majorBidi" w:cstheme="majorBidi" w:hint="cs"/>
          <w:sz w:val="24"/>
          <w:szCs w:val="24"/>
          <w:rtl/>
        </w:rPr>
        <w:t>.</w:t>
      </w:r>
      <w:r w:rsidR="00EC1CDA">
        <w:rPr>
          <w:rFonts w:asciiTheme="majorBidi" w:hAnsiTheme="majorBidi" w:cstheme="majorBidi"/>
          <w:sz w:val="24"/>
          <w:szCs w:val="24"/>
        </w:rPr>
        <w:t xml:space="preserve"> </w:t>
      </w:r>
      <w:r w:rsidR="00EC1CDA">
        <w:rPr>
          <w:rFonts w:asciiTheme="majorBidi" w:hAnsiTheme="majorBidi" w:cstheme="majorBidi" w:hint="cs"/>
          <w:sz w:val="24"/>
          <w:szCs w:val="24"/>
          <w:rtl/>
        </w:rPr>
        <w:t>לטענתו כך מוכח מפסק</w:t>
      </w:r>
      <w:r w:rsidR="006A23DD">
        <w:rPr>
          <w:rFonts w:asciiTheme="majorBidi" w:hAnsiTheme="majorBidi" w:cstheme="majorBidi" w:hint="cs"/>
          <w:sz w:val="24"/>
          <w:szCs w:val="24"/>
          <w:rtl/>
        </w:rPr>
        <w:t>י</w:t>
      </w:r>
      <w:r w:rsidR="00EC1CDA">
        <w:rPr>
          <w:rFonts w:asciiTheme="majorBidi" w:hAnsiTheme="majorBidi" w:cstheme="majorBidi" w:hint="cs"/>
          <w:sz w:val="24"/>
          <w:szCs w:val="24"/>
          <w:rtl/>
        </w:rPr>
        <w:t xml:space="preserve"> הרמב"ם: </w:t>
      </w:r>
      <w:r w:rsidR="006A23DD" w:rsidRPr="006A23DD">
        <w:rPr>
          <w:rFonts w:ascii="David" w:hAnsi="David" w:cs="David"/>
          <w:sz w:val="24"/>
          <w:szCs w:val="24"/>
          <w:rtl/>
        </w:rPr>
        <w:t>"השבויה... אין לה קנס</w:t>
      </w:r>
      <w:r w:rsidR="006A23DD" w:rsidRPr="006A23DD">
        <w:rPr>
          <w:rStyle w:val="a5"/>
          <w:rFonts w:ascii="David" w:hAnsi="David" w:cs="David"/>
          <w:sz w:val="24"/>
          <w:szCs w:val="24"/>
          <w:rtl/>
        </w:rPr>
        <w:footnoteReference w:id="14"/>
      </w:r>
      <w:r w:rsidR="006A23DD" w:rsidRPr="006A23DD">
        <w:rPr>
          <w:rFonts w:ascii="David" w:hAnsi="David" w:cs="David"/>
          <w:sz w:val="24"/>
          <w:szCs w:val="24"/>
          <w:rtl/>
        </w:rPr>
        <w:t>"</w:t>
      </w:r>
      <w:r w:rsidR="006A23DD">
        <w:rPr>
          <w:rFonts w:asciiTheme="majorBidi" w:hAnsiTheme="majorBidi" w:cs="Times New Roman" w:hint="cs"/>
          <w:sz w:val="24"/>
          <w:szCs w:val="24"/>
          <w:rtl/>
        </w:rPr>
        <w:t xml:space="preserve"> , </w:t>
      </w:r>
      <w:r w:rsidR="006A23DD" w:rsidRPr="006A23DD">
        <w:rPr>
          <w:rFonts w:ascii="David" w:hAnsi="David" w:cs="David"/>
          <w:sz w:val="24"/>
          <w:szCs w:val="24"/>
          <w:rtl/>
        </w:rPr>
        <w:t>"כל הפטור אם רצה לגרש יגרש</w:t>
      </w:r>
      <w:r w:rsidR="006A23DD" w:rsidRPr="006A23DD">
        <w:rPr>
          <w:rStyle w:val="a5"/>
          <w:rFonts w:ascii="David" w:hAnsi="David" w:cs="David"/>
          <w:sz w:val="24"/>
          <w:szCs w:val="24"/>
          <w:rtl/>
        </w:rPr>
        <w:footnoteReference w:id="15"/>
      </w:r>
      <w:r w:rsidR="006A23DD" w:rsidRPr="006A23DD">
        <w:rPr>
          <w:rFonts w:ascii="David" w:hAnsi="David" w:cs="David"/>
          <w:sz w:val="24"/>
          <w:szCs w:val="24"/>
          <w:rtl/>
        </w:rPr>
        <w:t>".</w:t>
      </w:r>
      <w:r w:rsidR="006A23DD">
        <w:rPr>
          <w:rFonts w:asciiTheme="majorBidi" w:hAnsiTheme="majorBidi" w:cs="Times New Roman" w:hint="cs"/>
          <w:sz w:val="24"/>
          <w:szCs w:val="24"/>
          <w:rtl/>
        </w:rPr>
        <w:t xml:space="preserve"> הרי פטור שבויה הוא מספק, וכיצד יצא ידי חובתו מן התורה? אלא, כל שלא חייבוהו ב"ד לשלם קנס, מאיזו סיבה שתהיה, אינו חייב לישא אותה. </w:t>
      </w:r>
      <w:r w:rsidR="0064349F">
        <w:rPr>
          <w:rFonts w:asciiTheme="majorBidi" w:hAnsiTheme="majorBidi" w:cstheme="majorBidi" w:hint="cs"/>
          <w:sz w:val="24"/>
          <w:szCs w:val="24"/>
          <w:rtl/>
        </w:rPr>
        <w:t xml:space="preserve">לדעתו, זו דעת הטור, שכתב: </w:t>
      </w:r>
      <w:r w:rsidR="0064349F" w:rsidRPr="0064349F">
        <w:rPr>
          <w:rFonts w:ascii="David" w:hAnsi="David" w:cs="David"/>
          <w:sz w:val="24"/>
          <w:szCs w:val="24"/>
          <w:rtl/>
        </w:rPr>
        <w:t>"קונסין המאנס</w:t>
      </w:r>
      <w:r w:rsidR="0076485A">
        <w:rPr>
          <w:rFonts w:ascii="David" w:hAnsi="David" w:cs="David" w:hint="cs"/>
          <w:sz w:val="24"/>
          <w:szCs w:val="24"/>
          <w:rtl/>
        </w:rPr>
        <w:t>-</w:t>
      </w:r>
      <w:r w:rsidR="0064349F" w:rsidRPr="0064349F">
        <w:rPr>
          <w:rFonts w:ascii="David" w:hAnsi="David" w:cs="David"/>
          <w:sz w:val="24"/>
          <w:szCs w:val="24"/>
          <w:rtl/>
        </w:rPr>
        <w:t xml:space="preserve"> שצריך לישא אותה</w:t>
      </w:r>
      <w:r w:rsidR="0064349F">
        <w:rPr>
          <w:rStyle w:val="a5"/>
          <w:rFonts w:ascii="David" w:hAnsi="David" w:cs="David"/>
          <w:sz w:val="24"/>
          <w:szCs w:val="24"/>
          <w:rtl/>
        </w:rPr>
        <w:footnoteReference w:id="16"/>
      </w:r>
      <w:r w:rsidR="0064349F" w:rsidRPr="0064349F">
        <w:rPr>
          <w:rFonts w:ascii="David" w:hAnsi="David" w:cs="David"/>
          <w:sz w:val="24"/>
          <w:szCs w:val="24"/>
          <w:rtl/>
        </w:rPr>
        <w:t>".</w:t>
      </w:r>
    </w:p>
    <w:p w14:paraId="1EAB37C2" w14:textId="6252A047" w:rsidR="0064349F" w:rsidRPr="0064349F" w:rsidRDefault="0064349F" w:rsidP="0064349F">
      <w:pPr>
        <w:spacing w:after="0" w:line="360" w:lineRule="auto"/>
        <w:rPr>
          <w:rFonts w:asciiTheme="majorBidi" w:hAnsiTheme="majorBidi" w:cstheme="majorBidi"/>
          <w:sz w:val="24"/>
          <w:szCs w:val="24"/>
          <w:rtl/>
        </w:rPr>
      </w:pPr>
      <w:r w:rsidRPr="0064349F">
        <w:rPr>
          <w:rFonts w:asciiTheme="majorBidi" w:hAnsiTheme="majorBidi" w:cstheme="majorBidi"/>
          <w:sz w:val="24"/>
          <w:szCs w:val="24"/>
          <w:rtl/>
        </w:rPr>
        <w:t>שתי הוכחות העלו האחרונים, שכך סברו גם ראשונים</w:t>
      </w:r>
      <w:r w:rsidR="00DF5ABC">
        <w:rPr>
          <w:rFonts w:asciiTheme="majorBidi" w:hAnsiTheme="majorBidi" w:cstheme="majorBidi" w:hint="cs"/>
          <w:sz w:val="24"/>
          <w:szCs w:val="24"/>
          <w:rtl/>
        </w:rPr>
        <w:t>. נחלקו הרמב"ם והראב"ד בחשיבות חזקת אונס ב</w:t>
      </w:r>
      <w:r w:rsidR="0076485A">
        <w:rPr>
          <w:rFonts w:asciiTheme="majorBidi" w:hAnsiTheme="majorBidi" w:cstheme="majorBidi" w:hint="cs"/>
          <w:sz w:val="24"/>
          <w:szCs w:val="24"/>
          <w:rtl/>
        </w:rPr>
        <w:t>ש</w:t>
      </w:r>
      <w:r w:rsidR="00DF5ABC">
        <w:rPr>
          <w:rFonts w:asciiTheme="majorBidi" w:hAnsiTheme="majorBidi" w:cstheme="majorBidi" w:hint="cs"/>
          <w:sz w:val="24"/>
          <w:szCs w:val="24"/>
          <w:rtl/>
        </w:rPr>
        <w:t>דה ופיתוי בעיר:</w:t>
      </w:r>
    </w:p>
    <w:p w14:paraId="02CCCF72" w14:textId="16DBB038" w:rsidR="00602E98" w:rsidRDefault="0064349F" w:rsidP="00602E98">
      <w:pPr>
        <w:spacing w:after="0" w:line="360" w:lineRule="auto"/>
        <w:rPr>
          <w:rFonts w:asciiTheme="majorBidi" w:hAnsiTheme="majorBidi" w:cs="Times New Roman"/>
          <w:sz w:val="24"/>
          <w:szCs w:val="24"/>
          <w:rtl/>
        </w:rPr>
      </w:pPr>
      <w:r>
        <w:rPr>
          <w:rFonts w:ascii="David" w:hAnsi="David" w:cs="David" w:hint="cs"/>
          <w:sz w:val="24"/>
          <w:szCs w:val="24"/>
          <w:rtl/>
        </w:rPr>
        <w:t>"</w:t>
      </w:r>
      <w:r w:rsidRPr="0064349F">
        <w:rPr>
          <w:rFonts w:ascii="David" w:hAnsi="David" w:cs="David"/>
          <w:sz w:val="24"/>
          <w:szCs w:val="24"/>
          <w:rtl/>
        </w:rPr>
        <w:t>כל הנבעלת בשדה הרי זו בחזקת אנוסה</w:t>
      </w:r>
      <w:r w:rsidR="00DF5ABC">
        <w:rPr>
          <w:rFonts w:ascii="David" w:hAnsi="David" w:cs="David" w:hint="cs"/>
          <w:sz w:val="24"/>
          <w:szCs w:val="24"/>
          <w:rtl/>
        </w:rPr>
        <w:t>,</w:t>
      </w:r>
      <w:r w:rsidRPr="0064349F">
        <w:rPr>
          <w:rFonts w:ascii="David" w:hAnsi="David" w:cs="David"/>
          <w:sz w:val="24"/>
          <w:szCs w:val="24"/>
          <w:rtl/>
        </w:rPr>
        <w:t xml:space="preserve"> ודנין בו דין אונס עד שיעידו העדים שברצונה נבעלה</w:t>
      </w:r>
      <w:r w:rsidR="00DF5ABC">
        <w:rPr>
          <w:rFonts w:ascii="David" w:hAnsi="David" w:cs="David" w:hint="cs"/>
          <w:sz w:val="24"/>
          <w:szCs w:val="24"/>
          <w:rtl/>
        </w:rPr>
        <w:t>.</w:t>
      </w:r>
      <w:r w:rsidRPr="0064349F">
        <w:rPr>
          <w:rFonts w:ascii="David" w:hAnsi="David" w:cs="David"/>
          <w:sz w:val="24"/>
          <w:szCs w:val="24"/>
          <w:rtl/>
        </w:rPr>
        <w:t xml:space="preserve"> וכל הנבעלת בעיר הרי זו בחזקת מפות</w:t>
      </w:r>
      <w:r w:rsidR="00DF5ABC">
        <w:rPr>
          <w:rFonts w:ascii="David" w:hAnsi="David" w:cs="David" w:hint="cs"/>
          <w:sz w:val="24"/>
          <w:szCs w:val="24"/>
          <w:rtl/>
        </w:rPr>
        <w:t>ה..</w:t>
      </w:r>
      <w:r w:rsidRPr="0064349F">
        <w:rPr>
          <w:rFonts w:ascii="David" w:hAnsi="David" w:cs="David"/>
          <w:sz w:val="24"/>
          <w:szCs w:val="24"/>
          <w:rtl/>
        </w:rPr>
        <w:t xml:space="preserve">. </w:t>
      </w:r>
      <w:r w:rsidRPr="00DF5ABC">
        <w:rPr>
          <w:rFonts w:ascii="David" w:hAnsi="David" w:cs="Guttman Yad-Brush"/>
          <w:sz w:val="18"/>
          <w:szCs w:val="18"/>
          <w:rtl/>
        </w:rPr>
        <w:t>/השגת הראב"ד/ כל הנבעלת בשדה הרי היא בחזקת אנוסה. א"א חיי ראשי חזקה זו איני יודע מה תועלת יש בה</w:t>
      </w:r>
      <w:r w:rsidR="0076485A">
        <w:rPr>
          <w:rFonts w:ascii="David" w:hAnsi="David" w:cs="Guttman Yad-Brush" w:hint="cs"/>
          <w:sz w:val="18"/>
          <w:szCs w:val="18"/>
          <w:rtl/>
        </w:rPr>
        <w:t>.</w:t>
      </w:r>
      <w:r w:rsidRPr="00DF5ABC">
        <w:rPr>
          <w:rFonts w:ascii="David" w:hAnsi="David" w:cs="Guttman Yad-Brush"/>
          <w:sz w:val="18"/>
          <w:szCs w:val="18"/>
          <w:rtl/>
        </w:rPr>
        <w:t xml:space="preserve"> אם יש שם עדים יבואו ויעידו ואם אין שם עדים קנס אין שם</w:t>
      </w:r>
      <w:r w:rsidR="00DF5ABC">
        <w:rPr>
          <w:rFonts w:ascii="David" w:hAnsi="David" w:cs="Guttman Yad-Brush" w:hint="cs"/>
          <w:sz w:val="18"/>
          <w:szCs w:val="18"/>
          <w:rtl/>
        </w:rPr>
        <w:t>..</w:t>
      </w:r>
      <w:r w:rsidR="00DF5ABC" w:rsidRPr="00DF5ABC">
        <w:rPr>
          <w:rFonts w:ascii="David" w:hAnsi="David" w:cs="Guttman Yad-Brush" w:hint="cs"/>
          <w:sz w:val="18"/>
          <w:szCs w:val="18"/>
          <w:rtl/>
        </w:rPr>
        <w:t>".</w:t>
      </w:r>
      <w:r w:rsidR="00DF5ABC">
        <w:rPr>
          <w:rFonts w:ascii="David" w:hAnsi="David" w:cs="David" w:hint="cs"/>
          <w:sz w:val="18"/>
          <w:szCs w:val="18"/>
          <w:rtl/>
        </w:rPr>
        <w:t xml:space="preserve"> </w:t>
      </w:r>
      <w:r w:rsidR="00602E98">
        <w:rPr>
          <w:rFonts w:asciiTheme="majorBidi" w:hAnsiTheme="majorBidi" w:cstheme="majorBidi" w:hint="cs"/>
          <w:sz w:val="24"/>
          <w:szCs w:val="24"/>
          <w:rtl/>
        </w:rPr>
        <w:t xml:space="preserve">לכאורה תמוהים דברי הראב"ד, </w:t>
      </w:r>
      <w:r w:rsidR="00602E98">
        <w:rPr>
          <w:rFonts w:asciiTheme="majorBidi" w:hAnsiTheme="majorBidi" w:cs="Times New Roman" w:hint="cs"/>
          <w:sz w:val="24"/>
          <w:szCs w:val="24"/>
          <w:rtl/>
        </w:rPr>
        <w:t xml:space="preserve">שהודאתו יש בה </w:t>
      </w:r>
    </w:p>
    <w:p w14:paraId="7C406838" w14:textId="1211920E" w:rsidR="00E2758E" w:rsidRDefault="00602E98" w:rsidP="00602E98">
      <w:pPr>
        <w:spacing w:after="0" w:line="360" w:lineRule="auto"/>
        <w:rPr>
          <w:rFonts w:ascii="David" w:hAnsi="David" w:cs="David"/>
          <w:sz w:val="24"/>
          <w:szCs w:val="24"/>
          <w:rtl/>
        </w:rPr>
      </w:pPr>
      <w:r w:rsidRPr="00602E98">
        <w:rPr>
          <w:rFonts w:ascii="David" w:hAnsi="David" w:cs="David"/>
          <w:sz w:val="24"/>
          <w:szCs w:val="24"/>
          <w:rtl/>
        </w:rPr>
        <w:t>"נ"מ אם מחויב לשאנה כמו באונס דשותה בעציצו -</w:t>
      </w:r>
      <w:r w:rsidR="00AB04BA">
        <w:rPr>
          <w:rFonts w:ascii="David" w:hAnsi="David" w:cs="David" w:hint="cs"/>
          <w:sz w:val="24"/>
          <w:szCs w:val="24"/>
          <w:rtl/>
        </w:rPr>
        <w:t xml:space="preserve"> </w:t>
      </w:r>
      <w:r w:rsidRPr="00602E98">
        <w:rPr>
          <w:rFonts w:ascii="David" w:hAnsi="David" w:cs="David"/>
          <w:sz w:val="24"/>
          <w:szCs w:val="24"/>
          <w:rtl/>
        </w:rPr>
        <w:t>וע"כ דגם בזה מקרי מודה בקנס ופטור</w:t>
      </w:r>
      <w:r w:rsidRPr="00602E98">
        <w:rPr>
          <w:rStyle w:val="a5"/>
          <w:rFonts w:ascii="David" w:hAnsi="David" w:cs="David"/>
          <w:sz w:val="24"/>
          <w:szCs w:val="24"/>
          <w:rtl/>
        </w:rPr>
        <w:footnoteReference w:id="17"/>
      </w:r>
      <w:r w:rsidRPr="00602E98">
        <w:rPr>
          <w:rFonts w:ascii="David" w:hAnsi="David" w:cs="David"/>
          <w:sz w:val="24"/>
          <w:szCs w:val="24"/>
          <w:rtl/>
        </w:rPr>
        <w:t>".</w:t>
      </w:r>
      <w:r>
        <w:rPr>
          <w:rFonts w:asciiTheme="majorBidi" w:hAnsiTheme="majorBidi" w:cstheme="majorBidi" w:hint="cs"/>
          <w:sz w:val="24"/>
          <w:szCs w:val="24"/>
          <w:rtl/>
        </w:rPr>
        <w:t xml:space="preserve"> אם כן, יתכן שנחלקו בדבר </w:t>
      </w:r>
      <w:r w:rsidR="0076485A">
        <w:rPr>
          <w:rFonts w:asciiTheme="majorBidi" w:hAnsiTheme="majorBidi" w:cstheme="majorBidi" w:hint="cs"/>
          <w:sz w:val="24"/>
          <w:szCs w:val="24"/>
          <w:rtl/>
        </w:rPr>
        <w:t xml:space="preserve">זה </w:t>
      </w:r>
      <w:r>
        <w:rPr>
          <w:rFonts w:asciiTheme="majorBidi" w:hAnsiTheme="majorBidi" w:cstheme="majorBidi" w:hint="cs"/>
          <w:sz w:val="24"/>
          <w:szCs w:val="24"/>
          <w:rtl/>
        </w:rPr>
        <w:t>הרמב"ם והראב"ד.</w:t>
      </w:r>
      <w:r w:rsidR="00AB04BA">
        <w:rPr>
          <w:rFonts w:asciiTheme="majorBidi" w:hAnsiTheme="majorBidi" w:cstheme="majorBidi" w:hint="cs"/>
          <w:sz w:val="24"/>
          <w:szCs w:val="24"/>
          <w:rtl/>
        </w:rPr>
        <w:t xml:space="preserve"> לדעת הראב"ד גם כאן מודה בקנס פטור.</w:t>
      </w:r>
      <w:r>
        <w:rPr>
          <w:rFonts w:asciiTheme="majorBidi" w:hAnsiTheme="majorBidi" w:cstheme="majorBidi" w:hint="cs"/>
          <w:sz w:val="24"/>
          <w:szCs w:val="24"/>
          <w:rtl/>
        </w:rPr>
        <w:t xml:space="preserve"> </w:t>
      </w:r>
      <w:r>
        <w:rPr>
          <w:rFonts w:ascii="David" w:hAnsi="David" w:cs="David" w:hint="cs"/>
          <w:sz w:val="24"/>
          <w:szCs w:val="24"/>
          <w:rtl/>
        </w:rPr>
        <w:t>"הר"י פערלא</w:t>
      </w:r>
      <w:r>
        <w:rPr>
          <w:rStyle w:val="a5"/>
          <w:rFonts w:ascii="David" w:hAnsi="David" w:cs="David"/>
          <w:sz w:val="24"/>
          <w:szCs w:val="24"/>
          <w:rtl/>
        </w:rPr>
        <w:footnoteReference w:id="18"/>
      </w:r>
      <w:r>
        <w:rPr>
          <w:rFonts w:ascii="David" w:hAnsi="David" w:cs="David" w:hint="cs"/>
          <w:sz w:val="24"/>
          <w:szCs w:val="24"/>
          <w:rtl/>
        </w:rPr>
        <w:t xml:space="preserve"> מדייק מכך שהרס"ג ובעל הלכות גדולות אינם מונים במנין המצוות את החיוב לשאת אנוסה, שסוברים שזהו חיוב קנס, אשר חל רק לאחר שבית דין חייבוהו, והוא כלול בפרשת אונס </w:t>
      </w:r>
      <w:r>
        <w:rPr>
          <w:rFonts w:ascii="David" w:hAnsi="David" w:cs="David" w:hint="cs"/>
          <w:sz w:val="24"/>
          <w:szCs w:val="24"/>
          <w:rtl/>
        </w:rPr>
        <w:lastRenderedPageBreak/>
        <w:t>שנמנית במניין המצוו</w:t>
      </w:r>
      <w:r w:rsidR="00CC2CE4">
        <w:rPr>
          <w:rFonts w:ascii="David" w:hAnsi="David" w:cs="David" w:hint="cs"/>
          <w:sz w:val="24"/>
          <w:szCs w:val="24"/>
          <w:rtl/>
        </w:rPr>
        <w:t>ת, ושם מפורטים הדינים המוטלים על בית הדין</w:t>
      </w:r>
      <w:r w:rsidR="00CC2CE4">
        <w:rPr>
          <w:rStyle w:val="a5"/>
          <w:rFonts w:ascii="David" w:hAnsi="David" w:cs="David"/>
          <w:sz w:val="24"/>
          <w:szCs w:val="24"/>
          <w:rtl/>
        </w:rPr>
        <w:footnoteReference w:id="19"/>
      </w:r>
      <w:r w:rsidR="00CC2CE4">
        <w:rPr>
          <w:rFonts w:ascii="David" w:hAnsi="David" w:cs="David" w:hint="cs"/>
          <w:sz w:val="24"/>
          <w:szCs w:val="24"/>
          <w:rtl/>
        </w:rPr>
        <w:t>".</w:t>
      </w:r>
      <w:r w:rsidR="009F53CB">
        <w:rPr>
          <w:rFonts w:ascii="David" w:hAnsi="David" w:cs="David" w:hint="cs"/>
          <w:sz w:val="24"/>
          <w:szCs w:val="24"/>
          <w:rtl/>
        </w:rPr>
        <w:t xml:space="preserve"> </w:t>
      </w:r>
      <w:r w:rsidR="009F53CB">
        <w:rPr>
          <w:rFonts w:asciiTheme="majorBidi" w:hAnsiTheme="majorBidi" w:cstheme="majorBidi" w:hint="cs"/>
          <w:sz w:val="24"/>
          <w:szCs w:val="24"/>
          <w:rtl/>
        </w:rPr>
        <w:t>אך</w:t>
      </w:r>
      <w:r w:rsidR="009F53CB" w:rsidRPr="009F53CB">
        <w:rPr>
          <w:rFonts w:asciiTheme="majorBidi" w:hAnsiTheme="majorBidi" w:cstheme="majorBidi"/>
          <w:sz w:val="24"/>
          <w:szCs w:val="24"/>
          <w:rtl/>
        </w:rPr>
        <w:t xml:space="preserve"> הרש"ל</w:t>
      </w:r>
      <w:r w:rsidR="009F53CB">
        <w:rPr>
          <w:rFonts w:asciiTheme="majorBidi" w:hAnsiTheme="majorBidi" w:cstheme="majorBidi" w:hint="cs"/>
          <w:sz w:val="24"/>
          <w:szCs w:val="24"/>
          <w:rtl/>
        </w:rPr>
        <w:t xml:space="preserve"> הכריע</w:t>
      </w:r>
      <w:r w:rsidR="009F53CB" w:rsidRPr="009F53CB">
        <w:rPr>
          <w:rFonts w:asciiTheme="majorBidi" w:hAnsiTheme="majorBidi" w:cstheme="majorBidi"/>
          <w:sz w:val="24"/>
          <w:szCs w:val="24"/>
          <w:rtl/>
        </w:rPr>
        <w:t>:</w:t>
      </w:r>
      <w:r w:rsidR="009F53CB">
        <w:rPr>
          <w:rFonts w:ascii="David" w:hAnsi="David" w:cs="David" w:hint="cs"/>
          <w:sz w:val="24"/>
          <w:szCs w:val="24"/>
          <w:rtl/>
        </w:rPr>
        <w:t xml:space="preserve"> "</w:t>
      </w:r>
      <w:r w:rsidR="009F53CB" w:rsidRPr="00C81444">
        <w:rPr>
          <w:rFonts w:ascii="David" w:hAnsi="David" w:cs="David"/>
          <w:sz w:val="24"/>
          <w:szCs w:val="24"/>
          <w:rtl/>
        </w:rPr>
        <w:t>אפילו תימא כל הדינים השייכים לאונס ומפתה צריכין ג' מומחין. מ"מ לעניין שלא לבייש בת ישראל ראוי לכל דייני ישראל לכוף אותו בשוטים. ואפילו ע"י גוים ליסרו, כדי שישא אותה, שלא תהיה ח"ו עלובה כל ימיה, וק"ו לנדותו.</w:t>
      </w:r>
      <w:r w:rsidR="009F53CB">
        <w:rPr>
          <w:rFonts w:ascii="David" w:hAnsi="David" w:cs="David" w:hint="cs"/>
          <w:sz w:val="24"/>
          <w:szCs w:val="24"/>
          <w:rtl/>
        </w:rPr>
        <w:t>..</w:t>
      </w:r>
      <w:r w:rsidR="009F53CB" w:rsidRPr="00C81444">
        <w:rPr>
          <w:rFonts w:ascii="David" w:hAnsi="David" w:cs="David"/>
          <w:sz w:val="24"/>
          <w:szCs w:val="24"/>
          <w:rtl/>
        </w:rPr>
        <w:t xml:space="preserve"> ואפשר אף בימי התלמוד היו דנין בזה בבבל. מאחר שאינה גביית ממון, רק עשה דולו תהיה לאשה</w:t>
      </w:r>
      <w:r w:rsidR="009F53CB">
        <w:rPr>
          <w:rStyle w:val="a5"/>
          <w:rFonts w:ascii="David" w:hAnsi="David" w:cs="David"/>
          <w:sz w:val="24"/>
          <w:szCs w:val="24"/>
          <w:rtl/>
        </w:rPr>
        <w:footnoteReference w:id="20"/>
      </w:r>
      <w:r w:rsidR="009F53CB">
        <w:rPr>
          <w:rFonts w:ascii="David" w:hAnsi="David" w:cs="David" w:hint="cs"/>
          <w:sz w:val="24"/>
          <w:szCs w:val="24"/>
          <w:rtl/>
        </w:rPr>
        <w:t>"</w:t>
      </w:r>
      <w:r w:rsidR="009F53CB" w:rsidRPr="00C81444">
        <w:rPr>
          <w:rFonts w:ascii="David" w:hAnsi="David" w:cs="David"/>
          <w:sz w:val="24"/>
          <w:szCs w:val="24"/>
          <w:rtl/>
        </w:rPr>
        <w:t>.</w:t>
      </w:r>
    </w:p>
    <w:p w14:paraId="2A8D78F0" w14:textId="49FFABAA" w:rsidR="00AB04BA" w:rsidRPr="00F11385" w:rsidRDefault="00AB04BA" w:rsidP="00F11385">
      <w:pPr>
        <w:pStyle w:val="a6"/>
        <w:numPr>
          <w:ilvl w:val="0"/>
          <w:numId w:val="2"/>
        </w:numPr>
        <w:spacing w:after="0" w:line="360" w:lineRule="auto"/>
        <w:rPr>
          <w:rFonts w:asciiTheme="majorBidi" w:hAnsiTheme="majorBidi" w:cstheme="majorBidi"/>
          <w:b/>
          <w:bCs/>
          <w:sz w:val="24"/>
          <w:szCs w:val="24"/>
          <w:rtl/>
        </w:rPr>
      </w:pPr>
      <w:r w:rsidRPr="00F11385">
        <w:rPr>
          <w:rFonts w:asciiTheme="majorBidi" w:hAnsiTheme="majorBidi" w:cstheme="majorBidi" w:hint="cs"/>
          <w:b/>
          <w:bCs/>
          <w:sz w:val="24"/>
          <w:szCs w:val="24"/>
          <w:rtl/>
        </w:rPr>
        <w:t>בימינו</w:t>
      </w:r>
    </w:p>
    <w:p w14:paraId="109B5318" w14:textId="6C8B0AAB" w:rsidR="00AB04BA" w:rsidRPr="00AB04BA" w:rsidRDefault="00AB04BA" w:rsidP="00AB04B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כאמור, בספר החינוך חילק בין הקנס לבין הנישואין: </w:t>
      </w:r>
    </w:p>
    <w:p w14:paraId="5F3027E1" w14:textId="77777777" w:rsidR="004A03E2" w:rsidRDefault="00AB04BA" w:rsidP="004A03E2">
      <w:pPr>
        <w:spacing w:after="0" w:line="360" w:lineRule="auto"/>
        <w:rPr>
          <w:rFonts w:asciiTheme="majorBidi" w:hAnsiTheme="majorBidi" w:cstheme="majorBidi"/>
          <w:sz w:val="24"/>
          <w:szCs w:val="24"/>
          <w:rtl/>
        </w:rPr>
      </w:pPr>
      <w:r>
        <w:rPr>
          <w:rFonts w:ascii="David" w:hAnsi="David" w:cs="David" w:hint="cs"/>
          <w:sz w:val="24"/>
          <w:szCs w:val="24"/>
          <w:rtl/>
        </w:rPr>
        <w:t>"</w:t>
      </w:r>
      <w:r w:rsidRPr="00AB04BA">
        <w:rPr>
          <w:rFonts w:ascii="David" w:hAnsi="David" w:cs="David"/>
          <w:sz w:val="24"/>
          <w:szCs w:val="24"/>
          <w:rtl/>
        </w:rPr>
        <w:t xml:space="preserve">ונוהגת מצוה זו לענין הכרח פרעון הקנס בזכרים בזמן הבית שיש כח בידינו לדון דיני קנסות, ולענין שישאנה האונס- אף בזמן הזה היא מצוה עליו, </w:t>
      </w:r>
      <w:r w:rsidRPr="00AB04BA">
        <w:rPr>
          <w:rFonts w:ascii="David" w:hAnsi="David" w:cs="David"/>
          <w:b/>
          <w:bCs/>
          <w:sz w:val="24"/>
          <w:szCs w:val="24"/>
          <w:rtl/>
        </w:rPr>
        <w:t>שהנשואין מצוה היא ולא קנס</w:t>
      </w:r>
      <w:r w:rsidRPr="00AB04BA">
        <w:rPr>
          <w:rStyle w:val="a5"/>
          <w:rFonts w:ascii="David" w:hAnsi="David" w:cs="David"/>
          <w:b/>
          <w:bCs/>
          <w:sz w:val="24"/>
          <w:szCs w:val="24"/>
          <w:rtl/>
        </w:rPr>
        <w:footnoteReference w:id="21"/>
      </w:r>
      <w:r w:rsidRPr="00AB04BA">
        <w:rPr>
          <w:rFonts w:ascii="David" w:hAnsi="David" w:cs="David"/>
          <w:b/>
          <w:bCs/>
          <w:sz w:val="24"/>
          <w:szCs w:val="24"/>
          <w:rtl/>
        </w:rPr>
        <w:t>".</w:t>
      </w:r>
      <w:r w:rsidR="004A03E2">
        <w:rPr>
          <w:rFonts w:ascii="David" w:hAnsi="David" w:cs="David" w:hint="cs"/>
          <w:b/>
          <w:bCs/>
          <w:sz w:val="24"/>
          <w:szCs w:val="24"/>
          <w:rtl/>
        </w:rPr>
        <w:t xml:space="preserve"> </w:t>
      </w:r>
      <w:r w:rsidR="004A03E2">
        <w:rPr>
          <w:rFonts w:asciiTheme="majorBidi" w:hAnsiTheme="majorBidi" w:cstheme="majorBidi" w:hint="cs"/>
          <w:sz w:val="24"/>
          <w:szCs w:val="24"/>
          <w:rtl/>
        </w:rPr>
        <w:t xml:space="preserve">כפי שהתבאר, בעל מלבושי יום טוב בעקבות הראב"ד, חולק. השולחן ערוך כתב: </w:t>
      </w:r>
    </w:p>
    <w:p w14:paraId="4B94D878" w14:textId="0FC856A5" w:rsidR="00AB04BA" w:rsidRDefault="004A03E2" w:rsidP="00752544">
      <w:pPr>
        <w:spacing w:after="0" w:line="360" w:lineRule="auto"/>
        <w:rPr>
          <w:rFonts w:asciiTheme="majorBidi" w:hAnsiTheme="majorBidi" w:cstheme="majorBidi"/>
          <w:sz w:val="24"/>
          <w:szCs w:val="24"/>
          <w:rtl/>
        </w:rPr>
      </w:pPr>
      <w:r w:rsidRPr="004A03E2">
        <w:rPr>
          <w:rFonts w:ascii="David" w:hAnsi="David" w:cs="David"/>
          <w:sz w:val="24"/>
          <w:szCs w:val="24"/>
          <w:rtl/>
        </w:rPr>
        <w:t>"האונס את הבתולה, חייב לישא אותה, ובלבד שהיא ואביה יהיו מרוצים.. ואם עבר והוציאה, כופין אותו להחזירה</w:t>
      </w:r>
      <w:r w:rsidRPr="004A03E2">
        <w:rPr>
          <w:rStyle w:val="a5"/>
          <w:rFonts w:ascii="David" w:hAnsi="David" w:cs="David"/>
          <w:sz w:val="24"/>
          <w:szCs w:val="24"/>
          <w:rtl/>
        </w:rPr>
        <w:footnoteReference w:id="22"/>
      </w:r>
      <w:r w:rsidRPr="004A03E2">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בנישואין חייב</w:t>
      </w:r>
      <w:r w:rsidR="0065322A">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ובהחזרת האישה מגירושין נקט שכופים. </w:t>
      </w:r>
      <w:r w:rsidR="0065322A">
        <w:rPr>
          <w:rFonts w:asciiTheme="majorBidi" w:hAnsiTheme="majorBidi" w:cstheme="majorBidi" w:hint="cs"/>
          <w:sz w:val="24"/>
          <w:szCs w:val="24"/>
          <w:rtl/>
        </w:rPr>
        <w:t xml:space="preserve">לפי בעל מלבושי יום טוב יתפרש הדבר </w:t>
      </w:r>
      <w:r w:rsidR="0076485A">
        <w:rPr>
          <w:rFonts w:asciiTheme="majorBidi" w:hAnsiTheme="majorBidi" w:cstheme="majorBidi" w:hint="cs"/>
          <w:sz w:val="24"/>
          <w:szCs w:val="24"/>
          <w:rtl/>
        </w:rPr>
        <w:t>ל</w:t>
      </w:r>
      <w:r w:rsidR="0065322A">
        <w:rPr>
          <w:rFonts w:asciiTheme="majorBidi" w:hAnsiTheme="majorBidi" w:cstheme="majorBidi" w:hint="cs"/>
          <w:sz w:val="24"/>
          <w:szCs w:val="24"/>
          <w:rtl/>
        </w:rPr>
        <w:t xml:space="preserve">פי </w:t>
      </w:r>
      <w:r w:rsidR="00752544">
        <w:rPr>
          <w:rFonts w:asciiTheme="majorBidi" w:hAnsiTheme="majorBidi" w:cstheme="majorBidi" w:hint="cs"/>
          <w:sz w:val="24"/>
          <w:szCs w:val="24"/>
          <w:rtl/>
        </w:rPr>
        <w:t>ה</w:t>
      </w:r>
      <w:r w:rsidR="0065322A">
        <w:rPr>
          <w:rFonts w:asciiTheme="majorBidi" w:hAnsiTheme="majorBidi" w:cstheme="majorBidi" w:hint="cs"/>
          <w:sz w:val="24"/>
          <w:szCs w:val="24"/>
          <w:rtl/>
        </w:rPr>
        <w:t xml:space="preserve">סעיף </w:t>
      </w:r>
      <w:r w:rsidR="00752544">
        <w:rPr>
          <w:rFonts w:asciiTheme="majorBidi" w:hAnsiTheme="majorBidi" w:cstheme="majorBidi" w:hint="cs"/>
          <w:sz w:val="24"/>
          <w:szCs w:val="24"/>
          <w:rtl/>
        </w:rPr>
        <w:t>ה</w:t>
      </w:r>
      <w:r w:rsidR="0065322A">
        <w:rPr>
          <w:rFonts w:asciiTheme="majorBidi" w:hAnsiTheme="majorBidi" w:cstheme="majorBidi" w:hint="cs"/>
          <w:sz w:val="24"/>
          <w:szCs w:val="24"/>
          <w:rtl/>
        </w:rPr>
        <w:t xml:space="preserve">קודם: </w:t>
      </w:r>
      <w:r w:rsidR="0065322A" w:rsidRPr="0065322A">
        <w:rPr>
          <w:rFonts w:ascii="David" w:hAnsi="David" w:cs="David"/>
          <w:sz w:val="24"/>
          <w:szCs w:val="24"/>
          <w:rtl/>
        </w:rPr>
        <w:t>"והאידנא שאין סמוכים, מנדין אותו עד שפייס את חבירו; וכד יהיב ליה שיעור מאי דחזי למיהב, שדינן ליה</w:t>
      </w:r>
      <w:r w:rsidR="0076485A">
        <w:rPr>
          <w:rStyle w:val="a5"/>
          <w:rFonts w:ascii="David" w:hAnsi="David" w:cs="David"/>
          <w:sz w:val="24"/>
          <w:szCs w:val="24"/>
          <w:rtl/>
        </w:rPr>
        <w:footnoteReference w:id="23"/>
      </w:r>
      <w:r w:rsidR="0065322A" w:rsidRPr="0065322A">
        <w:rPr>
          <w:rFonts w:ascii="David" w:hAnsi="David" w:cs="David"/>
          <w:sz w:val="24"/>
          <w:szCs w:val="24"/>
          <w:rtl/>
        </w:rPr>
        <w:t>".</w:t>
      </w:r>
      <w:r w:rsidR="0065322A">
        <w:rPr>
          <w:rFonts w:ascii="David" w:hAnsi="David" w:cs="David" w:hint="cs"/>
          <w:sz w:val="24"/>
          <w:szCs w:val="24"/>
          <w:rtl/>
        </w:rPr>
        <w:t xml:space="preserve"> </w:t>
      </w:r>
      <w:r w:rsidR="0065322A">
        <w:rPr>
          <w:rFonts w:asciiTheme="majorBidi" w:hAnsiTheme="majorBidi" w:cstheme="majorBidi" w:hint="cs"/>
          <w:sz w:val="24"/>
          <w:szCs w:val="24"/>
          <w:rtl/>
        </w:rPr>
        <w:t xml:space="preserve">דהיינו, כיוון שקנס הוא זה, אין ביכולתנו לכפות אותו לשלם, אלא לנדות אותו עד שיפייס. הוא הדין בחיוב נישואין. אולם לדעת </w:t>
      </w:r>
      <w:r w:rsidR="00434B87">
        <w:rPr>
          <w:rFonts w:asciiTheme="majorBidi" w:hAnsiTheme="majorBidi" w:cstheme="majorBidi" w:hint="cs"/>
          <w:sz w:val="24"/>
          <w:szCs w:val="24"/>
          <w:rtl/>
        </w:rPr>
        <w:t xml:space="preserve">בעל </w:t>
      </w:r>
      <w:r w:rsidR="0065322A">
        <w:rPr>
          <w:rFonts w:asciiTheme="majorBidi" w:hAnsiTheme="majorBidi" w:cstheme="majorBidi" w:hint="cs"/>
          <w:sz w:val="24"/>
          <w:szCs w:val="24"/>
          <w:rtl/>
        </w:rPr>
        <w:t>מנחת חינוך</w:t>
      </w:r>
      <w:r w:rsidR="00434B87">
        <w:rPr>
          <w:rFonts w:asciiTheme="majorBidi" w:hAnsiTheme="majorBidi" w:cstheme="majorBidi" w:hint="cs"/>
          <w:sz w:val="24"/>
          <w:szCs w:val="24"/>
          <w:rtl/>
        </w:rPr>
        <w:t xml:space="preserve">, </w:t>
      </w:r>
      <w:r w:rsidR="0065322A">
        <w:rPr>
          <w:rFonts w:asciiTheme="majorBidi" w:hAnsiTheme="majorBidi" w:cstheme="majorBidi" w:hint="cs"/>
          <w:sz w:val="24"/>
          <w:szCs w:val="24"/>
          <w:rtl/>
        </w:rPr>
        <w:t>גם היום הנישואין הן חיוב גמור, אלא ש</w:t>
      </w:r>
      <w:r w:rsidR="00434B87">
        <w:rPr>
          <w:rFonts w:asciiTheme="majorBidi" w:hAnsiTheme="majorBidi" w:cstheme="majorBidi" w:hint="cs"/>
          <w:sz w:val="24"/>
          <w:szCs w:val="24"/>
          <w:rtl/>
        </w:rPr>
        <w:t>יש להבדיל בין חיוב הנישואין לבין חיוב ההחזרה:</w:t>
      </w:r>
    </w:p>
    <w:p w14:paraId="6C735551" w14:textId="20E01D0B" w:rsidR="0065322A" w:rsidRPr="00434B87" w:rsidRDefault="00434B87" w:rsidP="00434B87">
      <w:pPr>
        <w:spacing w:after="0" w:line="360" w:lineRule="auto"/>
        <w:rPr>
          <w:rFonts w:ascii="David" w:hAnsi="David" w:cs="David"/>
          <w:sz w:val="24"/>
          <w:szCs w:val="24"/>
          <w:rtl/>
        </w:rPr>
      </w:pPr>
      <w:r w:rsidRPr="00434B87">
        <w:rPr>
          <w:rFonts w:ascii="David" w:hAnsi="David" w:cs="David"/>
          <w:sz w:val="24"/>
          <w:szCs w:val="24"/>
          <w:rtl/>
        </w:rPr>
        <w:t>"</w:t>
      </w:r>
      <w:r w:rsidR="0065322A" w:rsidRPr="00434B87">
        <w:rPr>
          <w:rFonts w:ascii="David" w:hAnsi="David" w:cs="David"/>
          <w:sz w:val="24"/>
          <w:szCs w:val="24"/>
          <w:rtl/>
        </w:rPr>
        <w:t>האידנא דאין סמוכים אין כופין על שום מ"ע</w:t>
      </w:r>
      <w:r w:rsidRPr="00434B87">
        <w:rPr>
          <w:rFonts w:ascii="David" w:hAnsi="David" w:cs="David"/>
          <w:sz w:val="24"/>
          <w:szCs w:val="24"/>
          <w:rtl/>
        </w:rPr>
        <w:t xml:space="preserve">.. </w:t>
      </w:r>
      <w:r w:rsidR="0065322A" w:rsidRPr="00434B87">
        <w:rPr>
          <w:rFonts w:ascii="David" w:hAnsi="David" w:cs="David"/>
          <w:sz w:val="24"/>
          <w:szCs w:val="24"/>
          <w:rtl/>
        </w:rPr>
        <w:t>והנשואין הוא מצוה אבל אין כופין.</w:t>
      </w:r>
      <w:r w:rsidRPr="00434B87">
        <w:rPr>
          <w:rFonts w:ascii="David" w:hAnsi="David" w:cs="David"/>
          <w:sz w:val="24"/>
          <w:szCs w:val="24"/>
          <w:rtl/>
        </w:rPr>
        <w:t xml:space="preserve">.. </w:t>
      </w:r>
      <w:r w:rsidR="0065322A" w:rsidRPr="00434B87">
        <w:rPr>
          <w:rFonts w:ascii="David" w:hAnsi="David" w:cs="David"/>
          <w:sz w:val="24"/>
          <w:szCs w:val="24"/>
          <w:rtl/>
        </w:rPr>
        <w:t>אבל בלאו אם רוצה לעבור ואפי' בשוא"ת</w:t>
      </w:r>
      <w:r w:rsidRPr="00434B87">
        <w:rPr>
          <w:rFonts w:ascii="David" w:hAnsi="David" w:cs="David"/>
          <w:sz w:val="24"/>
          <w:szCs w:val="24"/>
          <w:rtl/>
        </w:rPr>
        <w:t>,</w:t>
      </w:r>
      <w:r w:rsidR="0065322A" w:rsidRPr="00434B87">
        <w:rPr>
          <w:rFonts w:ascii="David" w:hAnsi="David" w:cs="David"/>
          <w:sz w:val="24"/>
          <w:szCs w:val="24"/>
          <w:rtl/>
        </w:rPr>
        <w:t xml:space="preserve"> דלאו חמור יותר</w:t>
      </w:r>
      <w:r w:rsidRPr="00434B87">
        <w:rPr>
          <w:rFonts w:ascii="David" w:hAnsi="David" w:cs="David"/>
          <w:sz w:val="24"/>
          <w:szCs w:val="24"/>
          <w:rtl/>
        </w:rPr>
        <w:t>-</w:t>
      </w:r>
      <w:r w:rsidR="0065322A" w:rsidRPr="00434B87">
        <w:rPr>
          <w:rFonts w:ascii="David" w:hAnsi="David" w:cs="David"/>
          <w:sz w:val="24"/>
          <w:szCs w:val="24"/>
          <w:rtl/>
        </w:rPr>
        <w:t xml:space="preserve"> מצוה על כל ישראל לכוף אותו שלא לעבור</w:t>
      </w:r>
      <w:r w:rsidR="00752544">
        <w:rPr>
          <w:rFonts w:ascii="David" w:hAnsi="David" w:cs="David" w:hint="cs"/>
          <w:sz w:val="24"/>
          <w:szCs w:val="24"/>
          <w:rtl/>
        </w:rPr>
        <w:t>.</w:t>
      </w:r>
      <w:r w:rsidR="0065322A" w:rsidRPr="00434B87">
        <w:rPr>
          <w:rFonts w:ascii="David" w:hAnsi="David" w:cs="David"/>
          <w:sz w:val="24"/>
          <w:szCs w:val="24"/>
          <w:rtl/>
        </w:rPr>
        <w:t xml:space="preserve"> או אם עבר ויכול לתקן כגון לאו הנ</w:t>
      </w:r>
      <w:r w:rsidR="00752544">
        <w:rPr>
          <w:rFonts w:ascii="David" w:hAnsi="David" w:cs="David" w:hint="cs"/>
          <w:sz w:val="24"/>
          <w:szCs w:val="24"/>
          <w:rtl/>
        </w:rPr>
        <w:t>תק לעשה,</w:t>
      </w:r>
      <w:r w:rsidR="0065322A" w:rsidRPr="00434B87">
        <w:rPr>
          <w:rFonts w:ascii="David" w:hAnsi="David" w:cs="David"/>
          <w:sz w:val="24"/>
          <w:szCs w:val="24"/>
          <w:rtl/>
        </w:rPr>
        <w:t xml:space="preserve"> כופין אותו כל ישראל שלא יעבור הלאו</w:t>
      </w:r>
      <w:r w:rsidR="00752544">
        <w:rPr>
          <w:rFonts w:ascii="David" w:hAnsi="David" w:cs="David" w:hint="cs"/>
          <w:sz w:val="24"/>
          <w:szCs w:val="24"/>
          <w:rtl/>
        </w:rPr>
        <w:t>,</w:t>
      </w:r>
      <w:r w:rsidR="0065322A" w:rsidRPr="00434B87">
        <w:rPr>
          <w:rFonts w:ascii="David" w:hAnsi="David" w:cs="David"/>
          <w:sz w:val="24"/>
          <w:szCs w:val="24"/>
          <w:rtl/>
        </w:rPr>
        <w:t xml:space="preserve"> או יתקן</w:t>
      </w:r>
      <w:r w:rsidRPr="00434B87">
        <w:rPr>
          <w:rFonts w:ascii="David" w:hAnsi="David" w:cs="David"/>
          <w:sz w:val="24"/>
          <w:szCs w:val="24"/>
          <w:rtl/>
        </w:rPr>
        <w:t>..</w:t>
      </w:r>
      <w:r w:rsidR="0065322A" w:rsidRPr="00434B87">
        <w:rPr>
          <w:rFonts w:ascii="David" w:hAnsi="David" w:cs="David"/>
          <w:sz w:val="24"/>
          <w:szCs w:val="24"/>
          <w:rtl/>
        </w:rPr>
        <w:t xml:space="preserve"> א"כ אין כופין </w:t>
      </w:r>
      <w:r w:rsidR="0065322A" w:rsidRPr="00434B87">
        <w:rPr>
          <w:rFonts w:ascii="David" w:hAnsi="David" w:cs="David"/>
          <w:b/>
          <w:bCs/>
          <w:sz w:val="24"/>
          <w:szCs w:val="24"/>
          <w:rtl/>
        </w:rPr>
        <w:t>לכנוס</w:t>
      </w:r>
      <w:r w:rsidR="0065322A" w:rsidRPr="00434B87">
        <w:rPr>
          <w:rFonts w:ascii="David" w:hAnsi="David" w:cs="David"/>
          <w:sz w:val="24"/>
          <w:szCs w:val="24"/>
          <w:rtl/>
        </w:rPr>
        <w:t xml:space="preserve"> כיון שאין לנו ב"ד סמוכים</w:t>
      </w:r>
      <w:r w:rsidRPr="00434B87">
        <w:rPr>
          <w:rFonts w:ascii="David" w:hAnsi="David" w:cs="David"/>
          <w:sz w:val="24"/>
          <w:szCs w:val="24"/>
          <w:rtl/>
        </w:rPr>
        <w:t>,</w:t>
      </w:r>
      <w:r w:rsidR="0065322A" w:rsidRPr="00434B87">
        <w:rPr>
          <w:rFonts w:ascii="David" w:hAnsi="David" w:cs="David"/>
          <w:sz w:val="24"/>
          <w:szCs w:val="24"/>
          <w:rtl/>
        </w:rPr>
        <w:t xml:space="preserve"> אבל לכופו להחזיר דעבר על לאו ובחזירתו יתקן הלאו</w:t>
      </w:r>
      <w:r w:rsidRPr="00434B87">
        <w:rPr>
          <w:rFonts w:ascii="David" w:hAnsi="David" w:cs="David"/>
          <w:sz w:val="24"/>
          <w:szCs w:val="24"/>
          <w:rtl/>
        </w:rPr>
        <w:t>..</w:t>
      </w:r>
      <w:r w:rsidR="0065322A" w:rsidRPr="00434B87">
        <w:rPr>
          <w:rFonts w:ascii="David" w:hAnsi="David" w:cs="David"/>
          <w:sz w:val="24"/>
          <w:szCs w:val="24"/>
          <w:rtl/>
        </w:rPr>
        <w:t xml:space="preserve"> כופין האידנא גם כן</w:t>
      </w:r>
      <w:r w:rsidRPr="00434B87">
        <w:rPr>
          <w:rFonts w:ascii="David" w:hAnsi="David" w:cs="David"/>
          <w:sz w:val="24"/>
          <w:szCs w:val="24"/>
          <w:rtl/>
        </w:rPr>
        <w:t>.</w:t>
      </w:r>
      <w:r w:rsidR="0065322A" w:rsidRPr="00434B87">
        <w:rPr>
          <w:rFonts w:ascii="David" w:hAnsi="David" w:cs="David"/>
          <w:sz w:val="24"/>
          <w:szCs w:val="24"/>
          <w:rtl/>
        </w:rPr>
        <w:t xml:space="preserve"> ע"כ דקדק המחבר בלשונו הזהב</w:t>
      </w:r>
      <w:r w:rsidRPr="00434B87">
        <w:rPr>
          <w:rStyle w:val="a5"/>
          <w:rFonts w:ascii="David" w:hAnsi="David" w:cs="David"/>
          <w:sz w:val="24"/>
          <w:szCs w:val="24"/>
          <w:rtl/>
        </w:rPr>
        <w:footnoteReference w:id="24"/>
      </w:r>
      <w:r w:rsidRPr="00434B87">
        <w:rPr>
          <w:rFonts w:ascii="David" w:hAnsi="David" w:cs="David"/>
          <w:sz w:val="24"/>
          <w:szCs w:val="24"/>
          <w:rtl/>
        </w:rPr>
        <w:t>".</w:t>
      </w:r>
    </w:p>
    <w:p w14:paraId="02011A3E" w14:textId="11015E0C" w:rsidR="00CC2CE4" w:rsidRPr="00EF2052" w:rsidRDefault="00434B87" w:rsidP="00EF2052">
      <w:pPr>
        <w:pStyle w:val="a6"/>
        <w:numPr>
          <w:ilvl w:val="0"/>
          <w:numId w:val="2"/>
        </w:numPr>
        <w:spacing w:after="0" w:line="360" w:lineRule="auto"/>
        <w:rPr>
          <w:rFonts w:asciiTheme="majorBidi" w:hAnsiTheme="majorBidi" w:cstheme="majorBidi"/>
          <w:b/>
          <w:bCs/>
          <w:sz w:val="24"/>
          <w:szCs w:val="24"/>
          <w:rtl/>
        </w:rPr>
      </w:pPr>
      <w:r w:rsidRPr="00EF2052">
        <w:rPr>
          <w:rFonts w:asciiTheme="majorBidi" w:hAnsiTheme="majorBidi" w:cstheme="majorBidi" w:hint="cs"/>
          <w:b/>
          <w:bCs/>
          <w:sz w:val="24"/>
          <w:szCs w:val="24"/>
          <w:rtl/>
        </w:rPr>
        <w:t>מקרים מיוחדים</w:t>
      </w:r>
    </w:p>
    <w:p w14:paraId="27D7F7B1" w14:textId="1261728F" w:rsidR="00434B87" w:rsidRPr="00434B87" w:rsidRDefault="00434B87" w:rsidP="00434B87">
      <w:pPr>
        <w:pStyle w:val="a6"/>
        <w:numPr>
          <w:ilvl w:val="0"/>
          <w:numId w:val="1"/>
        </w:numPr>
        <w:spacing w:after="0" w:line="360" w:lineRule="auto"/>
        <w:rPr>
          <w:rFonts w:asciiTheme="majorBidi" w:hAnsiTheme="majorBidi" w:cstheme="majorBidi"/>
          <w:sz w:val="24"/>
          <w:szCs w:val="24"/>
          <w:rtl/>
        </w:rPr>
      </w:pPr>
      <w:r w:rsidRPr="00434B87">
        <w:rPr>
          <w:rFonts w:asciiTheme="majorBidi" w:hAnsiTheme="majorBidi" w:cstheme="majorBidi" w:hint="cs"/>
          <w:sz w:val="24"/>
          <w:szCs w:val="24"/>
          <w:rtl/>
        </w:rPr>
        <w:t>קטנה</w:t>
      </w:r>
    </w:p>
    <w:p w14:paraId="7C609D9B" w14:textId="4F070CD9" w:rsidR="00CC2CE4" w:rsidRDefault="006A13B7" w:rsidP="003C2253">
      <w:pPr>
        <w:spacing w:after="0" w:line="360" w:lineRule="auto"/>
        <w:rPr>
          <w:rFonts w:ascii="David" w:hAnsi="David" w:cs="David"/>
          <w:sz w:val="24"/>
          <w:szCs w:val="24"/>
          <w:rtl/>
        </w:rPr>
      </w:pPr>
      <w:r>
        <w:rPr>
          <w:rFonts w:asciiTheme="majorBidi" w:hAnsiTheme="majorBidi" w:cstheme="majorBidi" w:hint="cs"/>
          <w:sz w:val="24"/>
          <w:szCs w:val="24"/>
          <w:rtl/>
        </w:rPr>
        <w:t xml:space="preserve"> </w:t>
      </w:r>
      <w:r w:rsidR="003C2253">
        <w:rPr>
          <w:rFonts w:asciiTheme="majorBidi" w:hAnsiTheme="majorBidi" w:cstheme="majorBidi" w:hint="cs"/>
          <w:sz w:val="24"/>
          <w:szCs w:val="24"/>
          <w:rtl/>
        </w:rPr>
        <w:t xml:space="preserve"> רבי עקיבא איגר</w:t>
      </w:r>
      <w:r>
        <w:rPr>
          <w:rFonts w:asciiTheme="majorBidi" w:hAnsiTheme="majorBidi" w:cstheme="majorBidi" w:hint="cs"/>
          <w:sz w:val="24"/>
          <w:szCs w:val="24"/>
          <w:rtl/>
        </w:rPr>
        <w:t xml:space="preserve"> מניח שהמצווה איננה קיימת בקטנה, מאחר שאיננה יכולה 'להוות את עצמה'</w:t>
      </w:r>
      <w:r w:rsidR="003C2253">
        <w:rPr>
          <w:rFonts w:asciiTheme="majorBidi" w:hAnsiTheme="majorBidi" w:cstheme="majorBidi" w:hint="cs"/>
          <w:sz w:val="24"/>
          <w:szCs w:val="24"/>
          <w:rtl/>
        </w:rPr>
        <w:t xml:space="preserve">: </w:t>
      </w:r>
      <w:r w:rsidR="003C2253">
        <w:rPr>
          <w:rFonts w:ascii="David" w:hAnsi="David" w:cs="David" w:hint="cs"/>
          <w:sz w:val="24"/>
          <w:szCs w:val="24"/>
          <w:rtl/>
        </w:rPr>
        <w:t>"</w:t>
      </w:r>
      <w:r>
        <w:rPr>
          <w:rFonts w:ascii="David" w:hAnsi="David" w:cs="David" w:hint="cs"/>
          <w:sz w:val="24"/>
          <w:szCs w:val="24"/>
          <w:rtl/>
        </w:rPr>
        <w:t>ו..</w:t>
      </w:r>
      <w:r w:rsidR="003C2253" w:rsidRPr="003C2253">
        <w:rPr>
          <w:rFonts w:ascii="David" w:hAnsi="David" w:cs="David"/>
          <w:sz w:val="24"/>
          <w:szCs w:val="24"/>
          <w:rtl/>
        </w:rPr>
        <w:t>מסתפקנא</w:t>
      </w:r>
      <w:r w:rsidR="003C2253">
        <w:rPr>
          <w:rFonts w:ascii="David" w:hAnsi="David" w:cs="David" w:hint="cs"/>
          <w:sz w:val="24"/>
          <w:szCs w:val="24"/>
          <w:rtl/>
        </w:rPr>
        <w:t xml:space="preserve">.. </w:t>
      </w:r>
      <w:r w:rsidR="003C2253" w:rsidRPr="003C2253">
        <w:rPr>
          <w:rFonts w:ascii="David" w:hAnsi="David" w:cs="David"/>
          <w:sz w:val="24"/>
          <w:szCs w:val="24"/>
          <w:rtl/>
        </w:rPr>
        <w:t>בקטנה</w:t>
      </w:r>
      <w:r w:rsidR="003C2253">
        <w:rPr>
          <w:rFonts w:ascii="David" w:hAnsi="David" w:cs="David" w:hint="cs"/>
          <w:sz w:val="24"/>
          <w:szCs w:val="24"/>
          <w:rtl/>
        </w:rPr>
        <w:t>,</w:t>
      </w:r>
      <w:r w:rsidR="003C2253" w:rsidRPr="003C2253">
        <w:rPr>
          <w:rFonts w:ascii="David" w:hAnsi="David" w:cs="David"/>
          <w:sz w:val="24"/>
          <w:szCs w:val="24"/>
          <w:rtl/>
        </w:rPr>
        <w:t xml:space="preserve"> אם כשתגדיל מחויב לנושאה</w:t>
      </w:r>
      <w:r w:rsidR="003C2253">
        <w:rPr>
          <w:rFonts w:ascii="David" w:hAnsi="David" w:cs="David" w:hint="cs"/>
          <w:sz w:val="24"/>
          <w:szCs w:val="24"/>
          <w:rtl/>
        </w:rPr>
        <w:t>.</w:t>
      </w:r>
      <w:r w:rsidR="003C2253" w:rsidRPr="003C2253">
        <w:rPr>
          <w:rFonts w:ascii="David" w:hAnsi="David" w:cs="David"/>
          <w:sz w:val="24"/>
          <w:szCs w:val="24"/>
          <w:rtl/>
        </w:rPr>
        <w:t xml:space="preserve"> דבכל עת שיכולה להוות עצמה מחויב לישא אותו</w:t>
      </w:r>
      <w:r w:rsidR="003C2253">
        <w:rPr>
          <w:rFonts w:ascii="David" w:hAnsi="David" w:cs="David" w:hint="cs"/>
          <w:sz w:val="24"/>
          <w:szCs w:val="24"/>
          <w:rtl/>
        </w:rPr>
        <w:t>,</w:t>
      </w:r>
      <w:r w:rsidR="003C2253" w:rsidRPr="003C2253">
        <w:rPr>
          <w:rFonts w:ascii="David" w:hAnsi="David" w:cs="David"/>
          <w:sz w:val="24"/>
          <w:szCs w:val="24"/>
          <w:rtl/>
        </w:rPr>
        <w:t xml:space="preserve"> או כיון דבעידן ביאה לא חל העשה</w:t>
      </w:r>
      <w:r w:rsidR="003C2253">
        <w:rPr>
          <w:rFonts w:ascii="David" w:hAnsi="David" w:cs="David" w:hint="cs"/>
          <w:sz w:val="24"/>
          <w:szCs w:val="24"/>
          <w:rtl/>
        </w:rPr>
        <w:t>,</w:t>
      </w:r>
      <w:r w:rsidR="003C2253" w:rsidRPr="003C2253">
        <w:rPr>
          <w:rFonts w:ascii="David" w:hAnsi="David" w:cs="David"/>
          <w:sz w:val="24"/>
          <w:szCs w:val="24"/>
          <w:rtl/>
        </w:rPr>
        <w:t xml:space="preserve"> תו לא חלה כלל</w:t>
      </w:r>
      <w:r w:rsidR="003C2253">
        <w:rPr>
          <w:rStyle w:val="a5"/>
          <w:rFonts w:ascii="David" w:hAnsi="David" w:cs="David"/>
          <w:sz w:val="24"/>
          <w:szCs w:val="24"/>
          <w:rtl/>
        </w:rPr>
        <w:footnoteReference w:id="25"/>
      </w:r>
      <w:r w:rsidR="003C2253">
        <w:rPr>
          <w:rFonts w:ascii="David" w:hAnsi="David" w:cs="David" w:hint="cs"/>
          <w:sz w:val="24"/>
          <w:szCs w:val="24"/>
          <w:rtl/>
        </w:rPr>
        <w:t>"</w:t>
      </w:r>
      <w:r w:rsidR="003C2253" w:rsidRPr="003C2253">
        <w:rPr>
          <w:rFonts w:ascii="David" w:hAnsi="David" w:cs="David"/>
          <w:sz w:val="24"/>
          <w:szCs w:val="24"/>
          <w:rtl/>
        </w:rPr>
        <w:t>.</w:t>
      </w:r>
    </w:p>
    <w:p w14:paraId="10514827" w14:textId="4A7D1FED" w:rsidR="00845FA4" w:rsidRPr="00845FA4" w:rsidRDefault="00845FA4" w:rsidP="00845FA4">
      <w:pPr>
        <w:spacing w:after="0" w:line="360" w:lineRule="auto"/>
        <w:rPr>
          <w:rFonts w:asciiTheme="majorBidi" w:hAnsiTheme="majorBidi" w:cstheme="majorBidi"/>
          <w:sz w:val="24"/>
          <w:szCs w:val="24"/>
          <w:rtl/>
        </w:rPr>
      </w:pPr>
      <w:r w:rsidRPr="00845FA4">
        <w:rPr>
          <w:rFonts w:asciiTheme="majorBidi" w:hAnsiTheme="majorBidi" w:cstheme="majorBidi"/>
          <w:sz w:val="24"/>
          <w:szCs w:val="24"/>
          <w:rtl/>
        </w:rPr>
        <w:t>הירושלמי פוטר מחיוב נישואין את האונס גיסתו, גם כשכבר יכול לשאת אותה:</w:t>
      </w:r>
      <w:r>
        <w:rPr>
          <w:rFonts w:ascii="David" w:hAnsi="David" w:cs="David" w:hint="cs"/>
          <w:sz w:val="24"/>
          <w:szCs w:val="24"/>
          <w:rtl/>
        </w:rPr>
        <w:t xml:space="preserve"> </w:t>
      </w:r>
    </w:p>
    <w:p w14:paraId="5C84CF80" w14:textId="014F673D" w:rsidR="00845FA4" w:rsidRPr="00C71D44" w:rsidRDefault="00845FA4" w:rsidP="00845FA4">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845FA4">
        <w:rPr>
          <w:rFonts w:ascii="David" w:hAnsi="David" w:cs="David"/>
          <w:sz w:val="24"/>
          <w:szCs w:val="24"/>
          <w:rtl/>
        </w:rPr>
        <w:t>היה נשוי את אחותה כבר נפטר</w:t>
      </w:r>
      <w:r>
        <w:rPr>
          <w:rStyle w:val="a5"/>
          <w:rFonts w:ascii="David" w:hAnsi="David" w:cs="David"/>
          <w:sz w:val="24"/>
          <w:szCs w:val="24"/>
          <w:rtl/>
        </w:rPr>
        <w:footnoteReference w:id="26"/>
      </w:r>
      <w:r>
        <w:rPr>
          <w:rFonts w:ascii="David" w:hAnsi="David" w:cs="David" w:hint="cs"/>
          <w:sz w:val="24"/>
          <w:szCs w:val="24"/>
          <w:rtl/>
        </w:rPr>
        <w:t xml:space="preserve">". </w:t>
      </w:r>
      <w:r>
        <w:rPr>
          <w:rFonts w:asciiTheme="majorBidi" w:hAnsiTheme="majorBidi" w:cstheme="majorBidi" w:hint="cs"/>
          <w:sz w:val="24"/>
          <w:szCs w:val="24"/>
          <w:rtl/>
        </w:rPr>
        <w:t>מכאן ניתן להבין, שאם לא הייתה חובת נשיאה בזמן האונס, שוב אינה חוזרת. אמנם ניתן לחלק, שאיסור אחות אשתו יציב יותר. קטנה מאליה גדלה ועומדת להפוך בת נישואין</w:t>
      </w:r>
      <w:r>
        <w:rPr>
          <w:rStyle w:val="a5"/>
          <w:rFonts w:asciiTheme="majorBidi" w:hAnsiTheme="majorBidi" w:cstheme="majorBidi"/>
          <w:sz w:val="24"/>
          <w:szCs w:val="24"/>
          <w:rtl/>
        </w:rPr>
        <w:footnoteReference w:id="27"/>
      </w:r>
      <w:r>
        <w:rPr>
          <w:rFonts w:asciiTheme="majorBidi" w:hAnsiTheme="majorBidi" w:cstheme="majorBidi" w:hint="cs"/>
          <w:sz w:val="24"/>
          <w:szCs w:val="24"/>
          <w:rtl/>
        </w:rPr>
        <w:t xml:space="preserve">. כמה אחרונים מכריעים שיש חיוב </w:t>
      </w:r>
      <w:r w:rsidR="00602786">
        <w:rPr>
          <w:rFonts w:asciiTheme="majorBidi" w:hAnsiTheme="majorBidi" w:cstheme="majorBidi" w:hint="cs"/>
          <w:sz w:val="24"/>
          <w:szCs w:val="24"/>
          <w:rtl/>
        </w:rPr>
        <w:t>להמתין לקטנה ולשאתה</w:t>
      </w:r>
      <w:r w:rsidR="00EF2052">
        <w:rPr>
          <w:rStyle w:val="a5"/>
          <w:rFonts w:asciiTheme="majorBidi" w:hAnsiTheme="majorBidi" w:cstheme="majorBidi"/>
          <w:sz w:val="24"/>
          <w:szCs w:val="24"/>
          <w:rtl/>
        </w:rPr>
        <w:footnoteReference w:id="28"/>
      </w:r>
      <w:r w:rsidR="00602786">
        <w:rPr>
          <w:rFonts w:asciiTheme="majorBidi" w:hAnsiTheme="majorBidi" w:cstheme="majorBidi" w:hint="cs"/>
          <w:sz w:val="24"/>
          <w:szCs w:val="24"/>
          <w:rtl/>
        </w:rPr>
        <w:t>. האבני נזר</w:t>
      </w:r>
      <w:r w:rsidR="00602786">
        <w:rPr>
          <w:rStyle w:val="a5"/>
          <w:rFonts w:asciiTheme="majorBidi" w:hAnsiTheme="majorBidi" w:cstheme="majorBidi"/>
          <w:sz w:val="24"/>
          <w:szCs w:val="24"/>
          <w:rtl/>
        </w:rPr>
        <w:footnoteReference w:id="29"/>
      </w:r>
      <w:r w:rsidR="00602786">
        <w:rPr>
          <w:rFonts w:asciiTheme="majorBidi" w:hAnsiTheme="majorBidi" w:cstheme="majorBidi" w:hint="cs"/>
          <w:sz w:val="24"/>
          <w:szCs w:val="24"/>
          <w:rtl/>
        </w:rPr>
        <w:t xml:space="preserve"> טוען שגם נערה אינה מהווה עצמה בלי אביה, ואם כן דין קטנה זהה, שיש</w:t>
      </w:r>
      <w:r w:rsidR="00A34F85">
        <w:rPr>
          <w:rFonts w:asciiTheme="majorBidi" w:hAnsiTheme="majorBidi" w:cstheme="majorBidi" w:hint="cs"/>
          <w:sz w:val="24"/>
          <w:szCs w:val="24"/>
          <w:rtl/>
        </w:rPr>
        <w:t xml:space="preserve"> </w:t>
      </w:r>
      <w:r w:rsidR="00602786">
        <w:rPr>
          <w:rFonts w:asciiTheme="majorBidi" w:hAnsiTheme="majorBidi" w:cstheme="majorBidi" w:hint="cs"/>
          <w:sz w:val="24"/>
          <w:szCs w:val="24"/>
          <w:rtl/>
        </w:rPr>
        <w:t>בה מצווה.</w:t>
      </w:r>
      <w:r w:rsidR="00A34F85">
        <w:rPr>
          <w:rFonts w:asciiTheme="majorBidi" w:hAnsiTheme="majorBidi" w:cstheme="majorBidi" w:hint="cs"/>
          <w:sz w:val="24"/>
          <w:szCs w:val="24"/>
          <w:rtl/>
        </w:rPr>
        <w:t xml:space="preserve">  גם במנחת חינוך הניח ש</w:t>
      </w:r>
      <w:r w:rsidR="00A34F85" w:rsidRPr="00A34F85">
        <w:rPr>
          <w:rFonts w:ascii="David" w:hAnsi="David" w:cs="David"/>
          <w:sz w:val="24"/>
          <w:szCs w:val="24"/>
          <w:rtl/>
        </w:rPr>
        <w:t>"באין לה אב</w:t>
      </w:r>
      <w:r w:rsidR="00752544">
        <w:rPr>
          <w:rFonts w:ascii="David" w:hAnsi="David" w:cs="David" w:hint="cs"/>
          <w:sz w:val="24"/>
          <w:szCs w:val="24"/>
          <w:rtl/>
        </w:rPr>
        <w:t>,</w:t>
      </w:r>
      <w:r w:rsidR="00A34F85" w:rsidRPr="00A34F85">
        <w:rPr>
          <w:rFonts w:ascii="David" w:hAnsi="David" w:cs="David"/>
          <w:sz w:val="24"/>
          <w:szCs w:val="24"/>
          <w:rtl/>
        </w:rPr>
        <w:t xml:space="preserve"> א"כ אין קידושין תופסין בקטנותה בלא האב</w:t>
      </w:r>
      <w:r w:rsidR="00752544">
        <w:rPr>
          <w:rFonts w:ascii="David" w:hAnsi="David" w:cs="David" w:hint="cs"/>
          <w:sz w:val="24"/>
          <w:szCs w:val="24"/>
          <w:rtl/>
        </w:rPr>
        <w:t>,</w:t>
      </w:r>
      <w:r w:rsidR="00A34F85" w:rsidRPr="00A34F85">
        <w:rPr>
          <w:rFonts w:ascii="David" w:hAnsi="David" w:cs="David"/>
          <w:sz w:val="24"/>
          <w:szCs w:val="24"/>
          <w:rtl/>
        </w:rPr>
        <w:t xml:space="preserve"> אין חל עליו המצוה </w:t>
      </w:r>
      <w:r w:rsidR="00A34F85" w:rsidRPr="00A34F85">
        <w:rPr>
          <w:rFonts w:ascii="David" w:hAnsi="David" w:cs="David"/>
          <w:b/>
          <w:bCs/>
          <w:sz w:val="24"/>
          <w:szCs w:val="24"/>
          <w:rtl/>
        </w:rPr>
        <w:t>עד שתגדיל</w:t>
      </w:r>
      <w:r w:rsidR="00A34F85" w:rsidRPr="00A34F85">
        <w:rPr>
          <w:rFonts w:ascii="David" w:hAnsi="David" w:cs="David"/>
          <w:sz w:val="24"/>
          <w:szCs w:val="24"/>
          <w:rtl/>
        </w:rPr>
        <w:t xml:space="preserve"> וז"פ".</w:t>
      </w:r>
      <w:r w:rsidR="00C71D44">
        <w:rPr>
          <w:rFonts w:ascii="David" w:hAnsi="David" w:cs="David" w:hint="cs"/>
          <w:sz w:val="24"/>
          <w:szCs w:val="24"/>
          <w:rtl/>
        </w:rPr>
        <w:t xml:space="preserve"> </w:t>
      </w:r>
      <w:r w:rsidR="00C71D44" w:rsidRPr="00C71D44">
        <w:rPr>
          <w:rFonts w:asciiTheme="majorBidi" w:hAnsiTheme="majorBidi" w:cstheme="majorBidi"/>
          <w:sz w:val="24"/>
          <w:szCs w:val="24"/>
          <w:rtl/>
        </w:rPr>
        <w:t xml:space="preserve">בחכמת שלמה חקר אם אומרים </w:t>
      </w:r>
      <w:r w:rsidR="00752544">
        <w:rPr>
          <w:rFonts w:asciiTheme="majorBidi" w:hAnsiTheme="majorBidi" w:cstheme="majorBidi" w:hint="cs"/>
          <w:sz w:val="24"/>
          <w:szCs w:val="24"/>
          <w:rtl/>
        </w:rPr>
        <w:t xml:space="preserve">לענייננו </w:t>
      </w:r>
      <w:r w:rsidR="00C71D44" w:rsidRPr="00C71D44">
        <w:rPr>
          <w:rFonts w:asciiTheme="majorBidi" w:hAnsiTheme="majorBidi" w:cstheme="majorBidi"/>
          <w:sz w:val="24"/>
          <w:szCs w:val="24"/>
          <w:rtl/>
        </w:rPr>
        <w:t>פיתוי קטנה אונס הוא</w:t>
      </w:r>
      <w:r w:rsidR="00C71D44">
        <w:rPr>
          <w:rFonts w:asciiTheme="majorBidi" w:hAnsiTheme="majorBidi" w:cstheme="majorBidi" w:hint="cs"/>
          <w:sz w:val="24"/>
          <w:szCs w:val="24"/>
          <w:rtl/>
        </w:rPr>
        <w:t>, ומסיק:</w:t>
      </w:r>
      <w:r w:rsidR="00C71D44" w:rsidRPr="00C71D44">
        <w:rPr>
          <w:rFonts w:asciiTheme="majorBidi" w:hAnsiTheme="majorBidi" w:cstheme="majorBidi"/>
          <w:sz w:val="24"/>
          <w:szCs w:val="24"/>
          <w:rtl/>
        </w:rPr>
        <w:t xml:space="preserve">   </w:t>
      </w:r>
    </w:p>
    <w:p w14:paraId="7622B6C5" w14:textId="76B04B00" w:rsidR="00A34F85" w:rsidRDefault="00C71D44" w:rsidP="00C71D44">
      <w:pPr>
        <w:spacing w:after="0" w:line="360" w:lineRule="auto"/>
        <w:rPr>
          <w:rFonts w:asciiTheme="majorBidi" w:hAnsiTheme="majorBidi" w:cstheme="majorBidi"/>
          <w:sz w:val="24"/>
          <w:szCs w:val="24"/>
          <w:rtl/>
        </w:rPr>
      </w:pPr>
      <w:r>
        <w:rPr>
          <w:rFonts w:ascii="David" w:hAnsi="David" w:cs="David" w:hint="cs"/>
          <w:sz w:val="24"/>
          <w:szCs w:val="24"/>
          <w:rtl/>
        </w:rPr>
        <w:t>"</w:t>
      </w:r>
      <w:r w:rsidRPr="00C71D44">
        <w:rPr>
          <w:rFonts w:ascii="David" w:hAnsi="David" w:cs="David"/>
          <w:sz w:val="24"/>
          <w:szCs w:val="24"/>
          <w:rtl/>
        </w:rPr>
        <w:t>פיתוי קטנה לא נחשב לא אונס ולא רצון</w:t>
      </w:r>
      <w:r>
        <w:rPr>
          <w:rStyle w:val="a5"/>
          <w:rFonts w:ascii="David" w:hAnsi="David" w:cs="David"/>
          <w:sz w:val="24"/>
          <w:szCs w:val="24"/>
          <w:rtl/>
        </w:rPr>
        <w:footnoteReference w:id="30"/>
      </w:r>
      <w:r>
        <w:rPr>
          <w:rFonts w:ascii="David" w:hAnsi="David" w:cs="David" w:hint="cs"/>
          <w:sz w:val="24"/>
          <w:szCs w:val="24"/>
          <w:rtl/>
        </w:rPr>
        <w:t>.</w:t>
      </w:r>
      <w:r w:rsidRPr="00C71D44">
        <w:rPr>
          <w:rFonts w:ascii="David" w:hAnsi="David" w:cs="David"/>
          <w:sz w:val="24"/>
          <w:szCs w:val="24"/>
          <w:rtl/>
        </w:rPr>
        <w:t xml:space="preserve"> ולכך</w:t>
      </w:r>
      <w:r>
        <w:rPr>
          <w:rFonts w:ascii="David" w:hAnsi="David" w:cs="David" w:hint="cs"/>
          <w:sz w:val="24"/>
          <w:szCs w:val="24"/>
          <w:rtl/>
        </w:rPr>
        <w:t>..,</w:t>
      </w:r>
      <w:r w:rsidRPr="00C71D44">
        <w:rPr>
          <w:rFonts w:ascii="David" w:hAnsi="David" w:cs="David"/>
          <w:sz w:val="24"/>
          <w:szCs w:val="24"/>
          <w:rtl/>
        </w:rPr>
        <w:t xml:space="preserve"> קנס דידיה שקנסה התורה אותו באונס בזה בעי' אונס ממש ופיתוי קטנה לאו אונס היא ו</w:t>
      </w:r>
      <w:r>
        <w:rPr>
          <w:rFonts w:ascii="David" w:hAnsi="David" w:cs="David" w:hint="cs"/>
          <w:sz w:val="24"/>
          <w:szCs w:val="24"/>
          <w:rtl/>
        </w:rPr>
        <w:t>..</w:t>
      </w:r>
      <w:r w:rsidRPr="00C71D44">
        <w:rPr>
          <w:rFonts w:ascii="David" w:hAnsi="David" w:cs="David"/>
          <w:sz w:val="24"/>
          <w:szCs w:val="24"/>
          <w:rtl/>
        </w:rPr>
        <w:t>פטור</w:t>
      </w:r>
      <w:r>
        <w:rPr>
          <w:rStyle w:val="a5"/>
          <w:rFonts w:ascii="David" w:hAnsi="David" w:cs="David"/>
          <w:sz w:val="24"/>
          <w:szCs w:val="24"/>
          <w:rtl/>
        </w:rPr>
        <w:footnoteReference w:id="31"/>
      </w:r>
      <w:r>
        <w:rPr>
          <w:rFonts w:ascii="David" w:hAnsi="David" w:cs="David" w:hint="cs"/>
          <w:sz w:val="24"/>
          <w:szCs w:val="24"/>
          <w:rtl/>
        </w:rPr>
        <w:t xml:space="preserve">".    </w:t>
      </w:r>
      <w:r>
        <w:rPr>
          <w:rFonts w:asciiTheme="majorBidi" w:hAnsiTheme="majorBidi" w:cstheme="majorBidi" w:hint="cs"/>
          <w:sz w:val="24"/>
          <w:szCs w:val="24"/>
          <w:rtl/>
        </w:rPr>
        <w:t>הרי שהיה פשוט לו שבאונס ממש חייב לשאתה כשתגדל.</w:t>
      </w:r>
    </w:p>
    <w:p w14:paraId="643A4113" w14:textId="6AC8C996" w:rsidR="007C47FA" w:rsidRDefault="007C47FA" w:rsidP="007C47FA">
      <w:pPr>
        <w:pStyle w:val="a6"/>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נשוי אשה אחרת</w:t>
      </w:r>
    </w:p>
    <w:p w14:paraId="33EA7AE6" w14:textId="502D875E" w:rsidR="007C47FA" w:rsidRPr="00752544" w:rsidRDefault="007C47FA" w:rsidP="00752544">
      <w:pPr>
        <w:spacing w:after="0" w:line="360" w:lineRule="auto"/>
        <w:ind w:left="360"/>
        <w:rPr>
          <w:rFonts w:ascii="David" w:hAnsi="David" w:cs="David"/>
          <w:sz w:val="24"/>
          <w:szCs w:val="24"/>
        </w:rPr>
      </w:pPr>
      <w:r w:rsidRPr="00752544">
        <w:rPr>
          <w:rFonts w:asciiTheme="majorBidi" w:hAnsiTheme="majorBidi" w:cstheme="majorBidi" w:hint="cs"/>
          <w:sz w:val="24"/>
          <w:szCs w:val="24"/>
          <w:rtl/>
        </w:rPr>
        <w:t xml:space="preserve">כתב רע"א: </w:t>
      </w:r>
      <w:r w:rsidRPr="00752544">
        <w:rPr>
          <w:rFonts w:ascii="David" w:hAnsi="David" w:cs="David" w:hint="cs"/>
          <w:sz w:val="24"/>
          <w:szCs w:val="24"/>
          <w:rtl/>
        </w:rPr>
        <w:t>"</w:t>
      </w:r>
      <w:r w:rsidRPr="00752544">
        <w:rPr>
          <w:rFonts w:ascii="David" w:hAnsi="David" w:cs="David"/>
          <w:sz w:val="24"/>
          <w:szCs w:val="24"/>
          <w:rtl/>
        </w:rPr>
        <w:t xml:space="preserve">בהגהת סמ"ק </w:t>
      </w:r>
      <w:r w:rsidRPr="00752544">
        <w:rPr>
          <w:rFonts w:ascii="David" w:hAnsi="David" w:cs="David"/>
          <w:sz w:val="18"/>
          <w:szCs w:val="18"/>
          <w:rtl/>
        </w:rPr>
        <w:t>סי' רפ"ב</w:t>
      </w:r>
      <w:r w:rsidRPr="00752544">
        <w:rPr>
          <w:rFonts w:ascii="David" w:hAnsi="David" w:cs="David"/>
          <w:sz w:val="24"/>
          <w:szCs w:val="24"/>
          <w:rtl/>
        </w:rPr>
        <w:t xml:space="preserve"> כ' עלה</w:t>
      </w:r>
      <w:r w:rsidR="00752544">
        <w:rPr>
          <w:rFonts w:ascii="David" w:hAnsi="David" w:cs="David" w:hint="cs"/>
          <w:sz w:val="24"/>
          <w:szCs w:val="24"/>
          <w:rtl/>
        </w:rPr>
        <w:t>:</w:t>
      </w:r>
      <w:r w:rsidRPr="00752544">
        <w:rPr>
          <w:rFonts w:ascii="David" w:hAnsi="David" w:cs="David"/>
          <w:sz w:val="24"/>
          <w:szCs w:val="24"/>
          <w:rtl/>
        </w:rPr>
        <w:t xml:space="preserve"> ומ"מ גם עתה בזה"ז מכריחים להמאנסת לקחת לו לאשה אם הוא ואביה רוצים</w:t>
      </w:r>
      <w:r w:rsidR="00752544">
        <w:rPr>
          <w:rFonts w:ascii="David" w:hAnsi="David" w:cs="David" w:hint="cs"/>
          <w:sz w:val="24"/>
          <w:szCs w:val="24"/>
          <w:rtl/>
        </w:rPr>
        <w:t>.</w:t>
      </w:r>
      <w:r w:rsidRPr="00752544">
        <w:rPr>
          <w:rFonts w:ascii="David" w:hAnsi="David" w:cs="David"/>
          <w:sz w:val="24"/>
          <w:szCs w:val="24"/>
          <w:rtl/>
        </w:rPr>
        <w:t xml:space="preserve"> ו</w:t>
      </w:r>
      <w:r w:rsidRPr="00752544">
        <w:rPr>
          <w:rFonts w:ascii="David" w:hAnsi="David" w:cs="David"/>
          <w:b/>
          <w:bCs/>
          <w:sz w:val="24"/>
          <w:szCs w:val="24"/>
          <w:rtl/>
        </w:rPr>
        <w:t>אם יש לו אשה ויש חרם עתה דלא ליקח ב' נשים מנדין אותו עד שיתן לה נדוניא להשיאה להגון לה</w:t>
      </w:r>
      <w:r w:rsidRPr="00752544">
        <w:rPr>
          <w:rFonts w:ascii="David" w:hAnsi="David" w:cs="David"/>
          <w:sz w:val="24"/>
          <w:szCs w:val="24"/>
          <w:rtl/>
        </w:rPr>
        <w:t xml:space="preserve"> עכ"ל ומ"מ י"ל רק בנערה דבזה כתיב ולו תהיה לאשה</w:t>
      </w:r>
      <w:r w:rsidRPr="007C47FA">
        <w:rPr>
          <w:rStyle w:val="a5"/>
          <w:rFonts w:ascii="David" w:hAnsi="David" w:cs="David"/>
          <w:sz w:val="24"/>
          <w:szCs w:val="24"/>
        </w:rPr>
        <w:footnoteReference w:id="32"/>
      </w:r>
      <w:r w:rsidRPr="00752544">
        <w:rPr>
          <w:rFonts w:ascii="David" w:hAnsi="David" w:cs="David" w:hint="cs"/>
          <w:sz w:val="24"/>
          <w:szCs w:val="24"/>
          <w:rtl/>
        </w:rPr>
        <w:t>".</w:t>
      </w:r>
    </w:p>
    <w:p w14:paraId="52964205" w14:textId="7DAF02A0" w:rsidR="00EF2052" w:rsidRDefault="007C47FA" w:rsidP="00C64F34">
      <w:pPr>
        <w:spacing w:after="0" w:line="360" w:lineRule="auto"/>
        <w:rPr>
          <w:rFonts w:ascii="David" w:hAnsi="David" w:cs="David"/>
          <w:sz w:val="24"/>
          <w:szCs w:val="24"/>
          <w:rtl/>
        </w:rPr>
      </w:pPr>
      <w:r>
        <w:rPr>
          <w:rFonts w:asciiTheme="majorBidi" w:hAnsiTheme="majorBidi" w:cstheme="majorBidi" w:hint="cs"/>
          <w:sz w:val="24"/>
          <w:szCs w:val="24"/>
          <w:rtl/>
        </w:rPr>
        <w:t xml:space="preserve"> </w:t>
      </w:r>
      <w:r w:rsidR="00C64F34">
        <w:rPr>
          <w:rFonts w:ascii="David" w:hAnsi="David" w:cs="David" w:hint="cs"/>
          <w:sz w:val="24"/>
          <w:szCs w:val="24"/>
          <w:rtl/>
        </w:rPr>
        <w:t>"</w:t>
      </w:r>
      <w:r w:rsidR="00482104" w:rsidRPr="00482104">
        <w:rPr>
          <w:rFonts w:ascii="David" w:hAnsi="David" w:cs="David"/>
          <w:sz w:val="24"/>
          <w:szCs w:val="24"/>
          <w:rtl/>
        </w:rPr>
        <w:t>ונראה שאף אם אין לאנס ממון</w:t>
      </w:r>
      <w:r w:rsidR="00C64F34">
        <w:rPr>
          <w:rFonts w:ascii="David" w:hAnsi="David" w:cs="David" w:hint="cs"/>
          <w:sz w:val="24"/>
          <w:szCs w:val="24"/>
          <w:rtl/>
        </w:rPr>
        <w:t>...</w:t>
      </w:r>
      <w:r w:rsidR="00482104" w:rsidRPr="00482104">
        <w:rPr>
          <w:rFonts w:ascii="David" w:hAnsi="David" w:cs="David"/>
          <w:sz w:val="24"/>
          <w:szCs w:val="24"/>
          <w:rtl/>
        </w:rPr>
        <w:t xml:space="preserve"> חייב למכור כל אשר לו כדי לתת לה הנדוניא להגון, ואף על גב דמצוות ולו תהיה לאשה היא מצות עשה</w:t>
      </w:r>
      <w:r w:rsidR="00C64F34">
        <w:rPr>
          <w:rFonts w:ascii="David" w:hAnsi="David" w:cs="David" w:hint="cs"/>
          <w:sz w:val="24"/>
          <w:szCs w:val="24"/>
          <w:rtl/>
        </w:rPr>
        <w:t>..</w:t>
      </w:r>
      <w:r w:rsidR="00482104" w:rsidRPr="00482104">
        <w:rPr>
          <w:rFonts w:ascii="David" w:hAnsi="David" w:cs="David"/>
          <w:sz w:val="24"/>
          <w:szCs w:val="24"/>
          <w:rtl/>
        </w:rPr>
        <w:t xml:space="preserve"> יש לו לשלם אף יותר מחומש נכסיו, מכיון שכלל זה נאמר רק במצוות של בן אדם למק</w:t>
      </w:r>
      <w:r w:rsidR="00C64F34">
        <w:rPr>
          <w:rFonts w:ascii="David" w:hAnsi="David" w:cs="David" w:hint="cs"/>
          <w:sz w:val="24"/>
          <w:szCs w:val="24"/>
          <w:rtl/>
        </w:rPr>
        <w:t xml:space="preserve">ום.. </w:t>
      </w:r>
      <w:r w:rsidR="00482104" w:rsidRPr="00482104">
        <w:rPr>
          <w:rFonts w:ascii="David" w:hAnsi="David" w:cs="David"/>
          <w:sz w:val="24"/>
          <w:szCs w:val="24"/>
          <w:rtl/>
        </w:rPr>
        <w:t xml:space="preserve">אבל במצות "ולו תהיה לאשה" יתכן שהוא מעין </w:t>
      </w:r>
      <w:r w:rsidR="00482104" w:rsidRPr="00C64F34">
        <w:rPr>
          <w:rFonts w:ascii="David" w:hAnsi="David" w:cs="David"/>
          <w:b/>
          <w:bCs/>
          <w:sz w:val="24"/>
          <w:szCs w:val="24"/>
          <w:rtl/>
        </w:rPr>
        <w:t>תשלום נזיקין</w:t>
      </w:r>
      <w:r w:rsidR="00C64F34">
        <w:rPr>
          <w:rFonts w:ascii="David" w:hAnsi="David" w:cs="David" w:hint="cs"/>
          <w:sz w:val="24"/>
          <w:szCs w:val="24"/>
          <w:rtl/>
        </w:rPr>
        <w:t>..</w:t>
      </w:r>
      <w:r w:rsidR="00482104" w:rsidRPr="00482104">
        <w:rPr>
          <w:rFonts w:ascii="David" w:hAnsi="David" w:cs="David"/>
          <w:sz w:val="24"/>
          <w:szCs w:val="24"/>
          <w:rtl/>
        </w:rPr>
        <w:t xml:space="preserve"> ובנזיקין אין כלל כזה שאדם ישלם עד חומש ותו לא</w:t>
      </w:r>
      <w:r w:rsidR="00C64F34">
        <w:rPr>
          <w:rFonts w:ascii="David" w:hAnsi="David" w:cs="David" w:hint="cs"/>
          <w:sz w:val="24"/>
          <w:szCs w:val="24"/>
          <w:rtl/>
        </w:rPr>
        <w:t xml:space="preserve">... </w:t>
      </w:r>
      <w:r w:rsidR="00C64F34" w:rsidRPr="00482104">
        <w:rPr>
          <w:rFonts w:ascii="David" w:hAnsi="David" w:cs="David"/>
          <w:sz w:val="24"/>
          <w:szCs w:val="24"/>
          <w:rtl/>
        </w:rPr>
        <w:t>אולי גם כאן</w:t>
      </w:r>
      <w:r w:rsidR="00752544">
        <w:rPr>
          <w:rFonts w:ascii="David" w:hAnsi="David" w:cs="David" w:hint="cs"/>
          <w:sz w:val="24"/>
          <w:szCs w:val="24"/>
          <w:rtl/>
        </w:rPr>
        <w:t>,</w:t>
      </w:r>
      <w:r w:rsidR="00C64F34" w:rsidRPr="00482104">
        <w:rPr>
          <w:rFonts w:ascii="David" w:hAnsi="David" w:cs="David"/>
          <w:sz w:val="24"/>
          <w:szCs w:val="24"/>
          <w:rtl/>
        </w:rPr>
        <w:t xml:space="preserve"> כיון שהחיוב של ולו תהיה לאשה היא </w:t>
      </w:r>
      <w:r w:rsidR="00C64F34" w:rsidRPr="00C64F34">
        <w:rPr>
          <w:rFonts w:ascii="David" w:hAnsi="David" w:cs="David"/>
          <w:b/>
          <w:bCs/>
          <w:sz w:val="24"/>
          <w:szCs w:val="24"/>
          <w:rtl/>
        </w:rPr>
        <w:t>מצוה תמידית</w:t>
      </w:r>
      <w:r w:rsidR="00C64F34" w:rsidRPr="00482104">
        <w:rPr>
          <w:rFonts w:ascii="David" w:hAnsi="David" w:cs="David"/>
          <w:sz w:val="24"/>
          <w:szCs w:val="24"/>
          <w:rtl/>
        </w:rPr>
        <w:t xml:space="preserve">, שהרי אף אם מגרשה חייב לשוב ולקחתה, [ואפילו אם פעם אחת מחלה לו יתכן שיכולה לחזור בה ולחייבו לשאתה, </w:t>
      </w:r>
      <w:r w:rsidR="00C64F34" w:rsidRPr="00C64F34">
        <w:rPr>
          <w:rFonts w:ascii="David" w:hAnsi="David" w:cs="David"/>
          <w:sz w:val="18"/>
          <w:szCs w:val="18"/>
          <w:rtl/>
        </w:rPr>
        <w:t>כמבואר בקובץ הערות (אות נ) בשם הר"ן],</w:t>
      </w:r>
      <w:r w:rsidR="00C64F34" w:rsidRPr="00482104">
        <w:rPr>
          <w:rFonts w:ascii="David" w:hAnsi="David" w:cs="David"/>
          <w:sz w:val="24"/>
          <w:szCs w:val="24"/>
          <w:rtl/>
        </w:rPr>
        <w:t xml:space="preserve"> אולי עשה זה חמור יותר משאר עשין, וחייב לשלם אפילו יותר מחומש נכסיו לקיים את המצוות עשה. ועוד שבמצוה זו </w:t>
      </w:r>
      <w:r w:rsidR="00C64F34" w:rsidRPr="00C64F34">
        <w:rPr>
          <w:rFonts w:ascii="David" w:hAnsi="David" w:cs="David"/>
          <w:b/>
          <w:bCs/>
          <w:sz w:val="24"/>
          <w:szCs w:val="24"/>
          <w:rtl/>
        </w:rPr>
        <w:t>יש גם לאו</w:t>
      </w:r>
      <w:r w:rsidR="00C64F34" w:rsidRPr="00482104">
        <w:rPr>
          <w:rFonts w:ascii="David" w:hAnsi="David" w:cs="David"/>
          <w:sz w:val="24"/>
          <w:szCs w:val="24"/>
          <w:rtl/>
        </w:rPr>
        <w:t xml:space="preserve"> של ולא יוכל לשלחה, ואם כן אולי הוא חמור יותר משאר עשין שאין בהם לאו</w:t>
      </w:r>
      <w:r w:rsidR="00C64F34">
        <w:rPr>
          <w:rStyle w:val="a5"/>
          <w:rFonts w:ascii="David" w:hAnsi="David" w:cs="David"/>
          <w:sz w:val="24"/>
          <w:szCs w:val="24"/>
          <w:rtl/>
        </w:rPr>
        <w:footnoteReference w:id="33"/>
      </w:r>
      <w:r w:rsidR="00C64F34">
        <w:rPr>
          <w:rFonts w:ascii="David" w:hAnsi="David" w:cs="David" w:hint="cs"/>
          <w:sz w:val="24"/>
          <w:szCs w:val="24"/>
          <w:rtl/>
        </w:rPr>
        <w:t>"</w:t>
      </w:r>
      <w:r w:rsidR="00C64F34" w:rsidRPr="00482104">
        <w:rPr>
          <w:rFonts w:ascii="David" w:hAnsi="David" w:cs="David"/>
          <w:sz w:val="24"/>
          <w:szCs w:val="24"/>
          <w:rtl/>
        </w:rPr>
        <w:t>.</w:t>
      </w:r>
    </w:p>
    <w:p w14:paraId="395CB11B" w14:textId="3D110FC1" w:rsidR="00C64F34" w:rsidRPr="00482104" w:rsidRDefault="00EF2052" w:rsidP="00C64F34">
      <w:pPr>
        <w:spacing w:after="0" w:line="360" w:lineRule="auto"/>
        <w:rPr>
          <w:rFonts w:ascii="David" w:hAnsi="David" w:cs="David"/>
          <w:sz w:val="24"/>
          <w:szCs w:val="24"/>
          <w:rtl/>
        </w:rPr>
      </w:pPr>
      <w:r>
        <w:rPr>
          <w:rFonts w:ascii="David" w:hAnsi="David" w:cs="David" w:hint="cs"/>
          <w:sz w:val="24"/>
          <w:szCs w:val="24"/>
          <w:rtl/>
        </w:rPr>
        <w:t xml:space="preserve"> </w:t>
      </w:r>
      <w:r>
        <w:rPr>
          <w:rFonts w:asciiTheme="majorBidi" w:hAnsiTheme="majorBidi" w:cstheme="majorBidi" w:hint="cs"/>
          <w:sz w:val="24"/>
          <w:szCs w:val="24"/>
          <w:rtl/>
        </w:rPr>
        <w:t xml:space="preserve">3. </w:t>
      </w:r>
      <w:r w:rsidRPr="00EF2052">
        <w:rPr>
          <w:rFonts w:asciiTheme="majorBidi" w:hAnsiTheme="majorBidi" w:cstheme="majorBidi"/>
          <w:sz w:val="24"/>
          <w:szCs w:val="24"/>
          <w:rtl/>
        </w:rPr>
        <w:t>אנסוה רבים</w:t>
      </w:r>
      <w:r>
        <w:rPr>
          <w:rFonts w:ascii="David" w:hAnsi="David" w:cs="David" w:hint="cs"/>
          <w:sz w:val="24"/>
          <w:szCs w:val="24"/>
          <w:rtl/>
        </w:rPr>
        <w:t xml:space="preserve"> "</w:t>
      </w:r>
      <w:r w:rsidRPr="006930AB">
        <w:rPr>
          <w:rFonts w:ascii="David" w:hAnsi="David" w:cs="David"/>
          <w:sz w:val="24"/>
          <w:szCs w:val="24"/>
          <w:rtl/>
        </w:rPr>
        <w:t>הרשות בידה שלא לרצות באחד מהם או לומר לזה אני רוצה ולזה איני רוצה</w:t>
      </w:r>
      <w:r>
        <w:rPr>
          <w:rStyle w:val="a5"/>
          <w:rFonts w:ascii="David" w:hAnsi="David" w:cs="David"/>
          <w:sz w:val="24"/>
          <w:szCs w:val="24"/>
          <w:rtl/>
        </w:rPr>
        <w:footnoteReference w:id="34"/>
      </w:r>
      <w:r>
        <w:rPr>
          <w:rFonts w:ascii="David" w:hAnsi="David" w:cs="David" w:hint="cs"/>
          <w:sz w:val="24"/>
          <w:szCs w:val="24"/>
          <w:rtl/>
        </w:rPr>
        <w:t>".</w:t>
      </w:r>
    </w:p>
    <w:p w14:paraId="1880C81E" w14:textId="3D2053FB" w:rsidR="006930AB" w:rsidRDefault="006930AB" w:rsidP="00EF2052">
      <w:pPr>
        <w:spacing w:after="0" w:line="360" w:lineRule="auto"/>
        <w:rPr>
          <w:rFonts w:ascii="David" w:hAnsi="David" w:cs="David"/>
          <w:sz w:val="24"/>
          <w:szCs w:val="24"/>
          <w:rtl/>
        </w:rPr>
      </w:pPr>
    </w:p>
    <w:p w14:paraId="1C428A8B" w14:textId="77777777" w:rsidR="00EF2052" w:rsidRPr="00482104" w:rsidRDefault="00EF2052" w:rsidP="00EF2052">
      <w:pPr>
        <w:spacing w:after="0" w:line="360" w:lineRule="auto"/>
        <w:rPr>
          <w:rFonts w:ascii="David" w:hAnsi="David" w:cs="David"/>
          <w:sz w:val="24"/>
          <w:szCs w:val="24"/>
          <w:rtl/>
        </w:rPr>
      </w:pPr>
    </w:p>
    <w:p w14:paraId="05BEF11A" w14:textId="4A1D1F3A" w:rsidR="007D1431" w:rsidRPr="00EF2052" w:rsidRDefault="007D1431" w:rsidP="00EF2052">
      <w:pPr>
        <w:pStyle w:val="a6"/>
        <w:numPr>
          <w:ilvl w:val="0"/>
          <w:numId w:val="3"/>
        </w:numPr>
        <w:spacing w:after="0" w:line="360" w:lineRule="auto"/>
        <w:rPr>
          <w:rFonts w:asciiTheme="majorBidi" w:hAnsiTheme="majorBidi" w:cstheme="majorBidi"/>
          <w:b/>
          <w:bCs/>
          <w:sz w:val="24"/>
          <w:szCs w:val="24"/>
          <w:rtl/>
        </w:rPr>
      </w:pPr>
      <w:r w:rsidRPr="00EF2052">
        <w:rPr>
          <w:rFonts w:asciiTheme="majorBidi" w:hAnsiTheme="majorBidi" w:cstheme="majorBidi" w:hint="cs"/>
          <w:b/>
          <w:bCs/>
          <w:sz w:val="24"/>
          <w:szCs w:val="24"/>
          <w:rtl/>
        </w:rPr>
        <w:lastRenderedPageBreak/>
        <w:t>עציץ</w:t>
      </w:r>
    </w:p>
    <w:p w14:paraId="6F2DDEC0" w14:textId="5C3E869E" w:rsidR="007D1431" w:rsidRPr="007D1431" w:rsidRDefault="007D1431" w:rsidP="00FC30A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האנוסה הנישאת נמשלה במשנה לעציץ. מסביר הרב מברטנורא: </w:t>
      </w:r>
      <w:r>
        <w:rPr>
          <w:rFonts w:asciiTheme="majorBidi" w:hAnsiTheme="majorBidi" w:cs="Times New Roman" w:hint="cs"/>
          <w:sz w:val="24"/>
          <w:szCs w:val="24"/>
          <w:rtl/>
        </w:rPr>
        <w:t xml:space="preserve"> </w:t>
      </w:r>
    </w:p>
    <w:p w14:paraId="0D90D24D" w14:textId="280426AF" w:rsidR="00D42A93" w:rsidRPr="00D42A93" w:rsidRDefault="007D1431" w:rsidP="00FC30A8">
      <w:pPr>
        <w:spacing w:after="0" w:line="360" w:lineRule="auto"/>
        <w:rPr>
          <w:rFonts w:ascii="David" w:hAnsi="David" w:cs="David"/>
          <w:sz w:val="24"/>
          <w:szCs w:val="24"/>
          <w:rtl/>
        </w:rPr>
      </w:pPr>
      <w:r>
        <w:rPr>
          <w:rFonts w:ascii="David" w:hAnsi="David" w:cs="David" w:hint="cs"/>
          <w:sz w:val="24"/>
          <w:szCs w:val="24"/>
          <w:rtl/>
        </w:rPr>
        <w:t>"</w:t>
      </w:r>
      <w:r w:rsidRPr="007D1431">
        <w:rPr>
          <w:rFonts w:ascii="David" w:hAnsi="David" w:cs="David"/>
          <w:sz w:val="24"/>
          <w:szCs w:val="24"/>
          <w:rtl/>
        </w:rPr>
        <w:t>בכלי מאוס שבחר בו, כלומר על כרחו ישאנה</w:t>
      </w:r>
      <w:r>
        <w:rPr>
          <w:rFonts w:ascii="David" w:hAnsi="David" w:cs="David" w:hint="cs"/>
          <w:sz w:val="24"/>
          <w:szCs w:val="24"/>
          <w:rtl/>
        </w:rPr>
        <w:t xml:space="preserve">". </w:t>
      </w:r>
      <w:r w:rsidR="00D42A93" w:rsidRPr="00D42A93">
        <w:rPr>
          <w:rFonts w:asciiTheme="majorBidi" w:hAnsiTheme="majorBidi" w:cstheme="majorBidi"/>
          <w:sz w:val="24"/>
          <w:szCs w:val="24"/>
          <w:rtl/>
        </w:rPr>
        <w:t>העיר על כך בתוספות יום טוב</w:t>
      </w:r>
      <w:r w:rsidR="00D42A93">
        <w:rPr>
          <w:rFonts w:ascii="David" w:hAnsi="David" w:cs="David" w:hint="cs"/>
          <w:sz w:val="24"/>
          <w:szCs w:val="24"/>
          <w:rtl/>
        </w:rPr>
        <w:t>:</w:t>
      </w:r>
      <w:r w:rsidR="00D42A93" w:rsidRPr="00D42A93">
        <w:rPr>
          <w:rFonts w:ascii="David" w:hAnsi="David" w:cs="David"/>
          <w:sz w:val="24"/>
          <w:szCs w:val="24"/>
          <w:rtl/>
        </w:rPr>
        <w:t xml:space="preserve"> </w:t>
      </w:r>
      <w:r w:rsidR="00D42A93">
        <w:rPr>
          <w:rFonts w:ascii="David" w:hAnsi="David" w:cs="David" w:hint="cs"/>
          <w:sz w:val="24"/>
          <w:szCs w:val="24"/>
          <w:rtl/>
        </w:rPr>
        <w:t xml:space="preserve">  </w:t>
      </w:r>
      <w:r w:rsidR="00D42A93" w:rsidRPr="00D42A93">
        <w:rPr>
          <w:rFonts w:ascii="David" w:hAnsi="David" w:cs="David"/>
          <w:sz w:val="24"/>
          <w:szCs w:val="24"/>
          <w:rtl/>
        </w:rPr>
        <w:t xml:space="preserve"> </w:t>
      </w:r>
      <w:r w:rsidR="00D42A93">
        <w:rPr>
          <w:rFonts w:ascii="David" w:hAnsi="David" w:cs="David" w:hint="cs"/>
          <w:sz w:val="24"/>
          <w:szCs w:val="24"/>
          <w:rtl/>
        </w:rPr>
        <w:t xml:space="preserve"> </w:t>
      </w:r>
    </w:p>
    <w:p w14:paraId="52301E0C" w14:textId="59CA1AB9" w:rsidR="007D1431" w:rsidRDefault="00D42A93" w:rsidP="00FC30A8">
      <w:pPr>
        <w:spacing w:after="0" w:line="360" w:lineRule="auto"/>
        <w:rPr>
          <w:rFonts w:asciiTheme="majorBidi" w:hAnsiTheme="majorBidi" w:cstheme="majorBidi"/>
          <w:sz w:val="24"/>
          <w:szCs w:val="24"/>
          <w:rtl/>
        </w:rPr>
      </w:pPr>
      <w:r>
        <w:rPr>
          <w:rFonts w:ascii="David" w:hAnsi="David" w:cs="David" w:hint="cs"/>
          <w:sz w:val="24"/>
          <w:szCs w:val="24"/>
          <w:rtl/>
        </w:rPr>
        <w:t>"</w:t>
      </w:r>
      <w:r w:rsidRPr="00D42A93">
        <w:rPr>
          <w:rFonts w:ascii="David" w:hAnsi="David" w:cs="David"/>
          <w:sz w:val="24"/>
          <w:szCs w:val="24"/>
          <w:rtl/>
        </w:rPr>
        <w:t xml:space="preserve">וכ"כ הרמב"ם עציץ הוא כלי חרס קדירה שמשתמשין בה בדברים המלוכלכים. ע"כ. ובכמה מקומות אמרינן עציץ נקוב או שאינו נקוב ולא מצאנוהו לענין דמאוס. ורש"י והר"ן לא כתבו מאוס. אבל נמצא בתרגום דאסתר </w:t>
      </w:r>
      <w:r w:rsidRPr="00D42A93">
        <w:rPr>
          <w:rFonts w:ascii="David" w:hAnsi="David" w:cs="David"/>
          <w:sz w:val="18"/>
          <w:szCs w:val="18"/>
          <w:rtl/>
        </w:rPr>
        <w:t>ריש סימן ה'</w:t>
      </w:r>
      <w:r w:rsidRPr="00D42A93">
        <w:rPr>
          <w:rFonts w:ascii="David" w:hAnsi="David" w:cs="David"/>
          <w:sz w:val="24"/>
          <w:szCs w:val="24"/>
          <w:rtl/>
        </w:rPr>
        <w:t xml:space="preserve"> בברתיה דהמן</w:t>
      </w:r>
      <w:r>
        <w:rPr>
          <w:rFonts w:ascii="David" w:hAnsi="David" w:cs="David" w:hint="cs"/>
          <w:sz w:val="24"/>
          <w:szCs w:val="24"/>
          <w:rtl/>
        </w:rPr>
        <w:t>,</w:t>
      </w:r>
      <w:r w:rsidRPr="00D42A93">
        <w:rPr>
          <w:rFonts w:ascii="David" w:hAnsi="David" w:cs="David"/>
          <w:sz w:val="24"/>
          <w:szCs w:val="24"/>
          <w:rtl/>
        </w:rPr>
        <w:t xml:space="preserve"> כשהיתה אצל הגי דכל יומא ויומא הות מקלקלא ברעי עצוצא</w:t>
      </w:r>
      <w:r>
        <w:rPr>
          <w:rFonts w:ascii="David" w:hAnsi="David" w:cs="David" w:hint="cs"/>
          <w:sz w:val="24"/>
          <w:szCs w:val="24"/>
          <w:rtl/>
        </w:rPr>
        <w:t>.</w:t>
      </w:r>
      <w:r w:rsidRPr="00D42A93">
        <w:rPr>
          <w:rFonts w:ascii="David" w:hAnsi="David" w:cs="David"/>
          <w:sz w:val="24"/>
          <w:szCs w:val="24"/>
          <w:rtl/>
        </w:rPr>
        <w:t xml:space="preserve"> ויתכן </w:t>
      </w:r>
      <w:r w:rsidRPr="00D42A93">
        <w:rPr>
          <w:rFonts w:ascii="David" w:hAnsi="David" w:cs="David"/>
          <w:b/>
          <w:bCs/>
          <w:sz w:val="24"/>
          <w:szCs w:val="24"/>
          <w:rtl/>
        </w:rPr>
        <w:t>דגרף של רעי יקרא בארמית עציצא</w:t>
      </w:r>
      <w:r>
        <w:rPr>
          <w:rFonts w:ascii="David" w:hAnsi="David" w:cs="David" w:hint="cs"/>
          <w:sz w:val="24"/>
          <w:szCs w:val="24"/>
          <w:rtl/>
        </w:rPr>
        <w:t xml:space="preserve">". </w:t>
      </w:r>
      <w:r>
        <w:rPr>
          <w:rFonts w:asciiTheme="majorBidi" w:hAnsiTheme="majorBidi" w:cstheme="majorBidi" w:hint="cs"/>
          <w:sz w:val="24"/>
          <w:szCs w:val="24"/>
          <w:rtl/>
        </w:rPr>
        <w:t xml:space="preserve">המקובל הרב עמנואל ריקי מוסיף: </w:t>
      </w:r>
      <w:r w:rsidR="005B5B7F" w:rsidRPr="005B5B7F">
        <w:rPr>
          <w:rFonts w:ascii="David" w:hAnsi="David" w:cs="David"/>
          <w:sz w:val="24"/>
          <w:szCs w:val="24"/>
          <w:rtl/>
        </w:rPr>
        <w:t xml:space="preserve"> </w:t>
      </w:r>
      <w:r w:rsidR="005B5B7F">
        <w:rPr>
          <w:rFonts w:ascii="David" w:hAnsi="David" w:cs="David" w:hint="cs"/>
          <w:sz w:val="24"/>
          <w:szCs w:val="24"/>
          <w:rtl/>
        </w:rPr>
        <w:t>"</w:t>
      </w:r>
      <w:r w:rsidR="005B5B7F" w:rsidRPr="005B5B7F">
        <w:rPr>
          <w:rFonts w:ascii="David" w:hAnsi="David" w:cs="David"/>
          <w:sz w:val="24"/>
          <w:szCs w:val="24"/>
          <w:rtl/>
        </w:rPr>
        <w:t xml:space="preserve">כלי של רעי. ויתכן דהכי הוא, שהרי ארז"ל </w:t>
      </w:r>
      <w:r w:rsidR="005B5B7F" w:rsidRPr="00FC30A8">
        <w:rPr>
          <w:rFonts w:ascii="David" w:hAnsi="David" w:cs="David"/>
          <w:sz w:val="18"/>
          <w:szCs w:val="18"/>
          <w:rtl/>
        </w:rPr>
        <w:t>(שבת קנב א)</w:t>
      </w:r>
      <w:r w:rsidR="005B5B7F" w:rsidRPr="005B5B7F">
        <w:rPr>
          <w:rFonts w:ascii="David" w:hAnsi="David" w:cs="David"/>
          <w:sz w:val="24"/>
          <w:szCs w:val="24"/>
          <w:rtl/>
        </w:rPr>
        <w:t xml:space="preserve"> אשה חמת מלא צואה</w:t>
      </w:r>
      <w:r w:rsidR="005B5B7F">
        <w:rPr>
          <w:rStyle w:val="a5"/>
          <w:rFonts w:ascii="David" w:hAnsi="David" w:cs="David"/>
          <w:sz w:val="24"/>
          <w:szCs w:val="24"/>
          <w:rtl/>
        </w:rPr>
        <w:footnoteReference w:id="35"/>
      </w:r>
      <w:r w:rsidR="005B5B7F">
        <w:rPr>
          <w:rFonts w:ascii="David" w:hAnsi="David" w:cs="David" w:hint="cs"/>
          <w:sz w:val="24"/>
          <w:szCs w:val="24"/>
          <w:rtl/>
        </w:rPr>
        <w:t>".</w:t>
      </w:r>
    </w:p>
    <w:p w14:paraId="0D55BB63" w14:textId="484EA080" w:rsidR="00CF6316" w:rsidRPr="00CF6316" w:rsidRDefault="00121DF5" w:rsidP="00CF6316">
      <w:pPr>
        <w:shd w:val="clear" w:color="auto" w:fill="FFFFFF"/>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ניתן לפרש באמת, שמדובר בצמצום </w:t>
      </w:r>
      <w:r w:rsidR="00ED10A6">
        <w:rPr>
          <w:rFonts w:asciiTheme="majorBidi" w:hAnsiTheme="majorBidi" w:cstheme="majorBidi" w:hint="cs"/>
          <w:sz w:val="24"/>
          <w:szCs w:val="24"/>
          <w:rtl/>
        </w:rPr>
        <w:t>ד</w:t>
      </w:r>
      <w:r>
        <w:rPr>
          <w:rFonts w:asciiTheme="majorBidi" w:hAnsiTheme="majorBidi" w:cstheme="majorBidi" w:hint="cs"/>
          <w:sz w:val="24"/>
          <w:szCs w:val="24"/>
          <w:rtl/>
        </w:rPr>
        <w:t>מות האישה. כמובן, לא בשל מה שנעשה לה, אלא במקרה שהיא כזו. בשיטה מקובצת דורש לטובתה:</w:t>
      </w:r>
      <w:r w:rsidRPr="00121DF5">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r>
        <w:rPr>
          <w:rFonts w:asciiTheme="majorBidi" w:hAnsiTheme="majorBidi" w:cstheme="majorBidi" w:hint="cs"/>
          <w:sz w:val="24"/>
          <w:szCs w:val="24"/>
          <w:rtl/>
        </w:rPr>
        <w:t xml:space="preserve"> </w:t>
      </w:r>
      <w:r w:rsidRPr="00121DF5">
        <w:rPr>
          <w:rFonts w:ascii="David" w:hAnsi="David" w:cs="David"/>
          <w:sz w:val="24"/>
          <w:szCs w:val="24"/>
          <w:rtl/>
        </w:rPr>
        <w:t xml:space="preserve">"רוצה לומר </w:t>
      </w:r>
      <w:r w:rsidRPr="00121DF5">
        <w:rPr>
          <w:rFonts w:ascii="David" w:hAnsi="David" w:cs="David"/>
          <w:b/>
          <w:bCs/>
          <w:sz w:val="24"/>
          <w:szCs w:val="24"/>
          <w:rtl/>
        </w:rPr>
        <w:t>אפילו</w:t>
      </w:r>
      <w:r w:rsidRPr="00121DF5">
        <w:rPr>
          <w:rFonts w:ascii="David" w:hAnsi="David" w:cs="David"/>
          <w:sz w:val="24"/>
          <w:szCs w:val="24"/>
          <w:rtl/>
        </w:rPr>
        <w:t xml:space="preserve"> יהיה בעציץ מאוס שאינו מועיל אלא לזרוע בו חייב לכונסה</w:t>
      </w:r>
      <w:r w:rsidRPr="00121DF5">
        <w:rPr>
          <w:rStyle w:val="a5"/>
          <w:rFonts w:ascii="David" w:hAnsi="David" w:cs="David"/>
          <w:sz w:val="24"/>
          <w:szCs w:val="24"/>
          <w:rtl/>
        </w:rPr>
        <w:footnoteReference w:id="36"/>
      </w:r>
      <w:r w:rsidRPr="00121DF5">
        <w:rPr>
          <w:rFonts w:ascii="David" w:hAnsi="David" w:cs="David"/>
          <w:sz w:val="24"/>
          <w:szCs w:val="24"/>
          <w:rtl/>
        </w:rPr>
        <w:t>".</w:t>
      </w:r>
      <w:r w:rsidR="00BE5AC3">
        <w:rPr>
          <w:rFonts w:asciiTheme="majorBidi" w:hAnsiTheme="majorBidi" w:cstheme="majorBidi" w:hint="cs"/>
          <w:sz w:val="24"/>
          <w:szCs w:val="24"/>
          <w:rtl/>
        </w:rPr>
        <w:t xml:space="preserve"> </w:t>
      </w:r>
      <w:r w:rsidR="00F16494">
        <w:rPr>
          <w:rFonts w:asciiTheme="majorBidi" w:hAnsiTheme="majorBidi" w:cstheme="majorBidi" w:hint="cs"/>
          <w:sz w:val="24"/>
          <w:szCs w:val="24"/>
          <w:rtl/>
        </w:rPr>
        <w:t xml:space="preserve">אכן זה הפשט, כדברי המשנה העוקבת: </w:t>
      </w:r>
    </w:p>
    <w:p w14:paraId="1B9B6935" w14:textId="0B7020DA" w:rsidR="00FC30A8" w:rsidRPr="00E84D5B" w:rsidRDefault="00CF6316" w:rsidP="00E84D5B">
      <w:pPr>
        <w:shd w:val="clear" w:color="auto" w:fill="FFFFFF"/>
        <w:spacing w:after="0" w:line="360" w:lineRule="auto"/>
        <w:rPr>
          <w:rFonts w:asciiTheme="majorBidi" w:eastAsia="Times New Roman" w:hAnsiTheme="majorBidi" w:cstheme="majorBidi"/>
          <w:color w:val="222222"/>
          <w:sz w:val="24"/>
          <w:szCs w:val="24"/>
          <w:rtl/>
        </w:rPr>
      </w:pPr>
      <w:r w:rsidRPr="00CF6316">
        <w:rPr>
          <w:rFonts w:ascii="David" w:hAnsi="David" w:cs="David"/>
          <w:sz w:val="24"/>
          <w:szCs w:val="24"/>
          <w:rtl/>
        </w:rPr>
        <w:t>"אפילו חגרת ואפילו סומא</w:t>
      </w:r>
      <w:r w:rsidRPr="00CF6316">
        <w:rPr>
          <w:rStyle w:val="a5"/>
          <w:rFonts w:ascii="David" w:hAnsi="David" w:cs="David"/>
          <w:sz w:val="24"/>
          <w:szCs w:val="24"/>
          <w:rtl/>
        </w:rPr>
        <w:footnoteReference w:id="37"/>
      </w:r>
      <w:r w:rsidRPr="00CF6316">
        <w:rPr>
          <w:rFonts w:ascii="David" w:hAnsi="David" w:cs="David"/>
          <w:sz w:val="24"/>
          <w:szCs w:val="24"/>
          <w:rtl/>
        </w:rPr>
        <w:t>".</w:t>
      </w:r>
      <w:r>
        <w:rPr>
          <w:rFonts w:asciiTheme="majorBidi" w:hAnsiTheme="majorBidi" w:cs="Times New Roman" w:hint="cs"/>
          <w:sz w:val="24"/>
          <w:szCs w:val="24"/>
          <w:rtl/>
        </w:rPr>
        <w:t xml:space="preserve"> </w:t>
      </w:r>
      <w:r w:rsidR="00BE5AC3">
        <w:rPr>
          <w:rFonts w:asciiTheme="majorBidi" w:hAnsiTheme="majorBidi" w:cstheme="majorBidi" w:hint="cs"/>
          <w:sz w:val="24"/>
          <w:szCs w:val="24"/>
          <w:rtl/>
        </w:rPr>
        <w:t xml:space="preserve">אמנם, </w:t>
      </w:r>
      <w:r w:rsidR="00E84D5B">
        <w:rPr>
          <w:rFonts w:asciiTheme="majorBidi" w:hAnsiTheme="majorBidi" w:cstheme="majorBidi" w:hint="cs"/>
          <w:sz w:val="24"/>
          <w:szCs w:val="24"/>
          <w:rtl/>
        </w:rPr>
        <w:t xml:space="preserve">ניתן להוסיף ולבאר. </w:t>
      </w:r>
      <w:r w:rsidR="005B5B7F">
        <w:rPr>
          <w:rFonts w:asciiTheme="majorBidi" w:hAnsiTheme="majorBidi" w:cstheme="majorBidi" w:hint="cs"/>
          <w:sz w:val="24"/>
          <w:szCs w:val="24"/>
          <w:rtl/>
        </w:rPr>
        <w:t>נ</w:t>
      </w:r>
      <w:r w:rsidR="00FC30A8">
        <w:rPr>
          <w:rFonts w:asciiTheme="majorBidi" w:hAnsiTheme="majorBidi" w:cstheme="majorBidi" w:hint="cs"/>
          <w:sz w:val="24"/>
          <w:szCs w:val="24"/>
          <w:rtl/>
        </w:rPr>
        <w:t>עמיק</w:t>
      </w:r>
      <w:r w:rsidR="005B5B7F">
        <w:rPr>
          <w:rFonts w:asciiTheme="majorBidi" w:hAnsiTheme="majorBidi" w:cstheme="majorBidi" w:hint="cs"/>
          <w:sz w:val="24"/>
          <w:szCs w:val="24"/>
          <w:rtl/>
        </w:rPr>
        <w:t xml:space="preserve"> ב</w:t>
      </w:r>
      <w:r w:rsidR="00FC30A8">
        <w:rPr>
          <w:rFonts w:asciiTheme="majorBidi" w:hAnsiTheme="majorBidi" w:cstheme="majorBidi" w:hint="cs"/>
          <w:sz w:val="24"/>
          <w:szCs w:val="24"/>
          <w:rtl/>
        </w:rPr>
        <w:t>ציטוט</w:t>
      </w:r>
      <w:r w:rsidR="005B5B7F">
        <w:rPr>
          <w:rFonts w:asciiTheme="majorBidi" w:hAnsiTheme="majorBidi" w:cstheme="majorBidi" w:hint="cs"/>
          <w:sz w:val="24"/>
          <w:szCs w:val="24"/>
          <w:rtl/>
        </w:rPr>
        <w:t xml:space="preserve"> האחרו</w:t>
      </w:r>
      <w:r w:rsidR="00FC30A8">
        <w:rPr>
          <w:rFonts w:asciiTheme="majorBidi" w:hAnsiTheme="majorBidi" w:cstheme="majorBidi" w:hint="cs"/>
          <w:sz w:val="24"/>
          <w:szCs w:val="24"/>
          <w:rtl/>
        </w:rPr>
        <w:t>ן</w:t>
      </w:r>
      <w:r w:rsidR="00ED10A6">
        <w:rPr>
          <w:rFonts w:asciiTheme="majorBidi" w:hAnsiTheme="majorBidi" w:cstheme="majorBidi" w:hint="cs"/>
          <w:sz w:val="24"/>
          <w:szCs w:val="24"/>
          <w:rtl/>
        </w:rPr>
        <w:t xml:space="preserve"> </w:t>
      </w:r>
      <w:r w:rsidR="00E84D5B">
        <w:rPr>
          <w:rFonts w:asciiTheme="majorBidi" w:hAnsiTheme="majorBidi" w:cstheme="majorBidi" w:hint="cs"/>
          <w:sz w:val="24"/>
          <w:szCs w:val="24"/>
          <w:rtl/>
        </w:rPr>
        <w:t>לגבי אישה</w:t>
      </w:r>
      <w:r w:rsidR="005B5B7F">
        <w:rPr>
          <w:rFonts w:asciiTheme="majorBidi" w:hAnsiTheme="majorBidi" w:cstheme="majorBidi" w:hint="cs"/>
          <w:sz w:val="24"/>
          <w:szCs w:val="24"/>
          <w:rtl/>
        </w:rPr>
        <w:t>.</w:t>
      </w:r>
      <w:r w:rsidR="00FC30A8">
        <w:rPr>
          <w:rFonts w:asciiTheme="majorBidi" w:hAnsiTheme="majorBidi" w:cstheme="majorBidi" w:hint="cs"/>
          <w:sz w:val="24"/>
          <w:szCs w:val="24"/>
          <w:rtl/>
        </w:rPr>
        <w:t xml:space="preserve"> </w:t>
      </w:r>
      <w:r w:rsidR="00BE5AC3" w:rsidRPr="00822F00">
        <w:rPr>
          <w:rFonts w:asciiTheme="majorBidi" w:eastAsia="Times New Roman" w:hAnsiTheme="majorBidi" w:cstheme="majorBidi"/>
          <w:color w:val="222222"/>
          <w:sz w:val="24"/>
          <w:szCs w:val="24"/>
          <w:rtl/>
        </w:rPr>
        <w:t>כתב הרמח"ל</w:t>
      </w:r>
      <w:r w:rsidR="00BE5AC3">
        <w:rPr>
          <w:rFonts w:asciiTheme="majorBidi" w:eastAsia="Times New Roman" w:hAnsiTheme="majorBidi" w:cstheme="majorBidi" w:hint="cs"/>
          <w:color w:val="222222"/>
          <w:sz w:val="24"/>
          <w:szCs w:val="24"/>
          <w:rtl/>
        </w:rPr>
        <w:t xml:space="preserve"> לגבי אגדות:  </w:t>
      </w:r>
      <w:r w:rsidR="00BE5AC3" w:rsidRPr="00822F00">
        <w:rPr>
          <w:rFonts w:ascii="Narkisim" w:eastAsia="Times New Roman" w:hAnsi="Narkisim" w:cs="Narkisim"/>
          <w:color w:val="000000"/>
          <w:sz w:val="24"/>
          <w:szCs w:val="24"/>
          <w:rtl/>
        </w:rPr>
        <w:t>"אך הדרכים אשר העלימו בם את דבריהם שונים הם:</w:t>
      </w:r>
      <w:r w:rsidR="00BE5AC3">
        <w:rPr>
          <w:rFonts w:asciiTheme="majorBidi" w:eastAsia="Times New Roman" w:hAnsiTheme="majorBidi" w:cstheme="majorBidi" w:hint="cs"/>
          <w:color w:val="222222"/>
          <w:sz w:val="24"/>
          <w:szCs w:val="24"/>
          <w:rtl/>
        </w:rPr>
        <w:t xml:space="preserve"> </w:t>
      </w:r>
      <w:r w:rsidR="00BE5AC3" w:rsidRPr="00822F00">
        <w:rPr>
          <w:rFonts w:ascii="Narkisim" w:eastAsia="Times New Roman" w:hAnsi="Narkisim" w:cs="Narkisim"/>
          <w:color w:val="000000"/>
          <w:sz w:val="24"/>
          <w:szCs w:val="24"/>
          <w:rtl/>
        </w:rPr>
        <w:t>האחד הוא דרך  ההשאלות והמשלים..</w:t>
      </w:r>
      <w:r w:rsidR="00BE5AC3">
        <w:rPr>
          <w:rFonts w:ascii="Narkisim" w:eastAsia="Times New Roman" w:hAnsi="Narkisim" w:cs="Narkisim" w:hint="cs"/>
          <w:color w:val="222222"/>
          <w:sz w:val="24"/>
          <w:szCs w:val="24"/>
          <w:rtl/>
        </w:rPr>
        <w:t xml:space="preserve"> </w:t>
      </w:r>
      <w:r w:rsidR="00BE5AC3" w:rsidRPr="00822F00">
        <w:rPr>
          <w:rFonts w:ascii="Narkisim" w:eastAsia="Times New Roman" w:hAnsi="Narkisim" w:cs="Narkisim"/>
          <w:color w:val="000000"/>
          <w:sz w:val="24"/>
          <w:szCs w:val="24"/>
          <w:rtl/>
        </w:rPr>
        <w:t xml:space="preserve">והשני הוא דרך העלם. והיינו </w:t>
      </w:r>
      <w:r w:rsidR="00BE5AC3" w:rsidRPr="00822F00">
        <w:rPr>
          <w:rFonts w:ascii="Narkisim" w:eastAsia="Times New Roman" w:hAnsi="Narkisim" w:cs="Narkisim"/>
          <w:b/>
          <w:bCs/>
          <w:color w:val="000000"/>
          <w:sz w:val="24"/>
          <w:szCs w:val="24"/>
          <w:rtl/>
        </w:rPr>
        <w:t>שיעלימו תנאי העניין ולא יבארום.</w:t>
      </w:r>
      <w:r w:rsidR="00BE5AC3" w:rsidRPr="00822F00">
        <w:rPr>
          <w:rFonts w:ascii="Narkisim" w:eastAsia="Times New Roman" w:hAnsi="Narkisim" w:cs="Narkisim"/>
          <w:color w:val="000000"/>
          <w:sz w:val="24"/>
          <w:szCs w:val="24"/>
          <w:rtl/>
        </w:rPr>
        <w:t xml:space="preserve"> ויאמרו מאמר מוחלט, ואין אמיתת המאמר ההוא אלא בגבול. דהיינו: לפי בחינה אחת או לפי זמן אחד או נושא או מקום אחד</w:t>
      </w:r>
      <w:r w:rsidR="00BE5AC3">
        <w:rPr>
          <w:rStyle w:val="a5"/>
          <w:rFonts w:ascii="Narkisim" w:eastAsia="Times New Roman" w:hAnsi="Narkisim" w:cs="Narkisim"/>
          <w:color w:val="000000"/>
          <w:sz w:val="24"/>
          <w:szCs w:val="24"/>
          <w:rtl/>
        </w:rPr>
        <w:footnoteReference w:id="38"/>
      </w:r>
      <w:r w:rsidR="00BE5AC3" w:rsidRPr="00822F00">
        <w:rPr>
          <w:rFonts w:ascii="Narkisim" w:eastAsia="Times New Roman" w:hAnsi="Narkisim" w:cs="Narkisim"/>
          <w:color w:val="000000"/>
          <w:sz w:val="24"/>
          <w:szCs w:val="24"/>
          <w:rtl/>
        </w:rPr>
        <w:t>". </w:t>
      </w:r>
      <w:r w:rsidR="00BE5AC3">
        <w:rPr>
          <w:rFonts w:ascii="Narkisim" w:eastAsia="Times New Roman" w:hAnsi="Narkisim" w:cs="Narkisim" w:hint="cs"/>
          <w:color w:val="222222"/>
          <w:sz w:val="24"/>
          <w:szCs w:val="24"/>
          <w:rtl/>
        </w:rPr>
        <w:t xml:space="preserve"> </w:t>
      </w:r>
      <w:r w:rsidR="00BE5AC3">
        <w:rPr>
          <w:rFonts w:asciiTheme="majorBidi" w:eastAsia="Times New Roman" w:hAnsiTheme="majorBidi" w:cstheme="majorBidi" w:hint="cs"/>
          <w:color w:val="222222"/>
          <w:sz w:val="24"/>
          <w:szCs w:val="24"/>
          <w:rtl/>
        </w:rPr>
        <w:t xml:space="preserve">אף כאן יש להוסיף כביכול: </w:t>
      </w:r>
      <w:r w:rsidR="00E84D5B">
        <w:rPr>
          <w:rFonts w:asciiTheme="majorBidi" w:eastAsia="Times New Roman" w:hAnsiTheme="majorBidi" w:cstheme="majorBidi" w:hint="cs"/>
          <w:color w:val="222222"/>
          <w:sz w:val="24"/>
          <w:szCs w:val="24"/>
          <w:rtl/>
        </w:rPr>
        <w:t>מדובר על הגדרת האישה - למי</w:t>
      </w:r>
      <w:r w:rsidR="00BE5AC3">
        <w:rPr>
          <w:rFonts w:asciiTheme="majorBidi" w:eastAsia="Times New Roman" w:hAnsiTheme="majorBidi" w:cstheme="majorBidi" w:hint="cs"/>
          <w:color w:val="222222"/>
          <w:sz w:val="24"/>
          <w:szCs w:val="24"/>
          <w:rtl/>
        </w:rPr>
        <w:t xml:space="preserve"> </w:t>
      </w:r>
      <w:r w:rsidR="00E84D5B">
        <w:rPr>
          <w:rFonts w:asciiTheme="majorBidi" w:eastAsia="Times New Roman" w:hAnsiTheme="majorBidi" w:cstheme="majorBidi" w:hint="cs"/>
          <w:color w:val="222222"/>
          <w:sz w:val="24"/>
          <w:szCs w:val="24"/>
          <w:rtl/>
        </w:rPr>
        <w:t>ש</w:t>
      </w:r>
      <w:r w:rsidR="00BE5AC3">
        <w:rPr>
          <w:rFonts w:asciiTheme="majorBidi" w:eastAsia="Times New Roman" w:hAnsiTheme="majorBidi" w:cstheme="majorBidi" w:hint="cs"/>
          <w:color w:val="222222"/>
          <w:sz w:val="24"/>
          <w:szCs w:val="24"/>
          <w:rtl/>
        </w:rPr>
        <w:t>רק מבט פיסי</w:t>
      </w:r>
      <w:r w:rsidR="00E84D5B">
        <w:rPr>
          <w:rFonts w:asciiTheme="majorBidi" w:eastAsia="Times New Roman" w:hAnsiTheme="majorBidi" w:cstheme="majorBidi" w:hint="cs"/>
          <w:color w:val="222222"/>
          <w:sz w:val="24"/>
          <w:szCs w:val="24"/>
          <w:rtl/>
        </w:rPr>
        <w:t>-יצרי</w:t>
      </w:r>
      <w:r w:rsidR="00BE5AC3">
        <w:rPr>
          <w:rFonts w:asciiTheme="majorBidi" w:eastAsia="Times New Roman" w:hAnsiTheme="majorBidi" w:cstheme="majorBidi" w:hint="cs"/>
          <w:color w:val="222222"/>
          <w:sz w:val="24"/>
          <w:szCs w:val="24"/>
          <w:rtl/>
        </w:rPr>
        <w:t xml:space="preserve"> ל</w:t>
      </w:r>
      <w:r w:rsidR="00E84D5B">
        <w:rPr>
          <w:rFonts w:asciiTheme="majorBidi" w:eastAsia="Times New Roman" w:hAnsiTheme="majorBidi" w:cstheme="majorBidi" w:hint="cs"/>
          <w:color w:val="222222"/>
          <w:sz w:val="24"/>
          <w:szCs w:val="24"/>
          <w:rtl/>
        </w:rPr>
        <w:t xml:space="preserve">נגד </w:t>
      </w:r>
      <w:r w:rsidR="00BE5AC3">
        <w:rPr>
          <w:rFonts w:asciiTheme="majorBidi" w:eastAsia="Times New Roman" w:hAnsiTheme="majorBidi" w:cstheme="majorBidi" w:hint="cs"/>
          <w:color w:val="222222"/>
          <w:sz w:val="24"/>
          <w:szCs w:val="24"/>
          <w:rtl/>
        </w:rPr>
        <w:t>עיניו.</w:t>
      </w:r>
      <w:r w:rsidR="00E84D5B">
        <w:rPr>
          <w:rFonts w:asciiTheme="majorBidi" w:eastAsia="Times New Roman" w:hAnsiTheme="majorBidi" w:cstheme="majorBidi" w:hint="cs"/>
          <w:color w:val="222222"/>
          <w:sz w:val="24"/>
          <w:szCs w:val="24"/>
          <w:rtl/>
        </w:rPr>
        <w:t xml:space="preserve"> </w:t>
      </w:r>
      <w:r w:rsidR="00BE5AC3">
        <w:rPr>
          <w:rFonts w:asciiTheme="majorBidi" w:eastAsia="Times New Roman" w:hAnsiTheme="majorBidi" w:cstheme="majorBidi" w:hint="cs"/>
          <w:sz w:val="24"/>
          <w:szCs w:val="24"/>
          <w:rtl/>
        </w:rPr>
        <w:t>לפנינו</w:t>
      </w:r>
      <w:r w:rsidR="00FC30A8">
        <w:rPr>
          <w:rFonts w:asciiTheme="majorBidi" w:eastAsia="Times New Roman" w:hAnsiTheme="majorBidi" w:cstheme="majorBidi" w:hint="cs"/>
          <w:sz w:val="24"/>
          <w:szCs w:val="24"/>
          <w:rtl/>
        </w:rPr>
        <w:t xml:space="preserve"> תזכורת, שהא</w:t>
      </w:r>
      <w:r w:rsidR="00BE5AC3">
        <w:rPr>
          <w:rFonts w:asciiTheme="majorBidi" w:eastAsia="Times New Roman" w:hAnsiTheme="majorBidi" w:cstheme="majorBidi" w:hint="cs"/>
          <w:sz w:val="24"/>
          <w:szCs w:val="24"/>
          <w:rtl/>
        </w:rPr>
        <w:t>ו</w:t>
      </w:r>
      <w:r w:rsidR="00FC30A8">
        <w:rPr>
          <w:rFonts w:asciiTheme="majorBidi" w:eastAsia="Times New Roman" w:hAnsiTheme="majorBidi" w:cstheme="majorBidi" w:hint="cs"/>
          <w:sz w:val="24"/>
          <w:szCs w:val="24"/>
          <w:rtl/>
        </w:rPr>
        <w:t>נס זקוק לה ביותר, כיצד המעשה העשוי להביא לשותפות עם ריבון העולמים ביצירת נשמה- עלול להיות גם הדרדרות לתהומות של שפלות</w:t>
      </w:r>
      <w:r w:rsidR="00BE5AC3">
        <w:rPr>
          <w:rFonts w:asciiTheme="majorBidi" w:eastAsia="Times New Roman" w:hAnsiTheme="majorBidi" w:cstheme="majorBidi" w:hint="cs"/>
          <w:sz w:val="24"/>
          <w:szCs w:val="24"/>
          <w:rtl/>
        </w:rPr>
        <w:t>,</w:t>
      </w:r>
      <w:r w:rsidR="00FC30A8">
        <w:rPr>
          <w:rFonts w:asciiTheme="majorBidi" w:eastAsia="Times New Roman" w:hAnsiTheme="majorBidi" w:cstheme="majorBidi" w:hint="cs"/>
          <w:sz w:val="24"/>
          <w:szCs w:val="24"/>
          <w:rtl/>
        </w:rPr>
        <w:t xml:space="preserve"> אם אין הוא כרוך גם בערכים כנאמנות, אהבה ואפילו קדושה.  התיאור </w:t>
      </w:r>
      <w:r w:rsidR="00BE5AC3">
        <w:rPr>
          <w:rFonts w:asciiTheme="majorBidi" w:eastAsia="Times New Roman" w:hAnsiTheme="majorBidi" w:cstheme="majorBidi" w:hint="cs"/>
          <w:sz w:val="24"/>
          <w:szCs w:val="24"/>
          <w:rtl/>
        </w:rPr>
        <w:t xml:space="preserve">הבוטה </w:t>
      </w:r>
      <w:r w:rsidR="00FC30A8">
        <w:rPr>
          <w:rFonts w:asciiTheme="majorBidi" w:eastAsia="Times New Roman" w:hAnsiTheme="majorBidi" w:cstheme="majorBidi" w:hint="cs"/>
          <w:sz w:val="24"/>
          <w:szCs w:val="24"/>
          <w:rtl/>
        </w:rPr>
        <w:t xml:space="preserve">מדויק מבחינה פיסית </w:t>
      </w:r>
      <w:r w:rsidR="00BE5AC3">
        <w:rPr>
          <w:rFonts w:asciiTheme="majorBidi" w:eastAsia="Times New Roman" w:hAnsiTheme="majorBidi" w:cstheme="majorBidi"/>
          <w:sz w:val="24"/>
          <w:szCs w:val="24"/>
          <w:rtl/>
        </w:rPr>
        <w:t>–</w:t>
      </w:r>
      <w:r w:rsidR="00FC30A8">
        <w:rPr>
          <w:rFonts w:asciiTheme="majorBidi" w:eastAsia="Times New Roman" w:hAnsiTheme="majorBidi" w:cstheme="majorBidi" w:hint="cs"/>
          <w:sz w:val="24"/>
          <w:szCs w:val="24"/>
          <w:rtl/>
        </w:rPr>
        <w:t xml:space="preserve"> </w:t>
      </w:r>
      <w:r w:rsidR="00BE5AC3">
        <w:rPr>
          <w:rFonts w:asciiTheme="majorBidi" w:eastAsia="Times New Roman" w:hAnsiTheme="majorBidi" w:cstheme="majorBidi" w:hint="cs"/>
          <w:sz w:val="24"/>
          <w:szCs w:val="24"/>
          <w:rtl/>
        </w:rPr>
        <w:t>והוא לבדו יהיה,</w:t>
      </w:r>
      <w:r w:rsidR="00FC30A8">
        <w:rPr>
          <w:rFonts w:asciiTheme="majorBidi" w:eastAsia="Times New Roman" w:hAnsiTheme="majorBidi" w:cstheme="majorBidi" w:hint="cs"/>
          <w:sz w:val="24"/>
          <w:szCs w:val="24"/>
          <w:rtl/>
        </w:rPr>
        <w:t xml:space="preserve"> אם הבחינה הפיסית נותרת לבדה.</w:t>
      </w:r>
      <w:r>
        <w:rPr>
          <w:rFonts w:asciiTheme="majorBidi" w:eastAsia="Times New Roman" w:hAnsiTheme="majorBidi" w:cstheme="majorBidi" w:hint="cs"/>
          <w:sz w:val="24"/>
          <w:szCs w:val="24"/>
          <w:rtl/>
        </w:rPr>
        <w:t xml:space="preserve"> לא עציץ היא זו, כי אם עציצ</w:t>
      </w:r>
      <w:r>
        <w:rPr>
          <w:rFonts w:asciiTheme="majorBidi" w:eastAsia="Times New Roman" w:hAnsiTheme="majorBidi" w:cstheme="majorBidi" w:hint="cs"/>
          <w:b/>
          <w:bCs/>
          <w:sz w:val="24"/>
          <w:szCs w:val="24"/>
          <w:rtl/>
        </w:rPr>
        <w:t>ו.</w:t>
      </w:r>
    </w:p>
    <w:p w14:paraId="6770364A" w14:textId="5DE0017A" w:rsidR="00FC30A8" w:rsidRPr="00822F00" w:rsidRDefault="00FC30A8" w:rsidP="00FC30A8">
      <w:pPr>
        <w:shd w:val="clear" w:color="auto" w:fill="FFFFFF"/>
        <w:spacing w:after="0" w:line="360" w:lineRule="auto"/>
        <w:rPr>
          <w:rFonts w:asciiTheme="majorBidi" w:eastAsia="Times New Roman" w:hAnsiTheme="majorBidi" w:cstheme="majorBidi"/>
          <w:color w:val="222222"/>
          <w:sz w:val="24"/>
          <w:szCs w:val="24"/>
          <w:rtl/>
        </w:rPr>
      </w:pPr>
      <w:r>
        <w:rPr>
          <w:rFonts w:asciiTheme="majorBidi" w:eastAsia="Times New Roman" w:hAnsiTheme="majorBidi" w:cstheme="majorBidi" w:hint="cs"/>
          <w:sz w:val="24"/>
          <w:szCs w:val="24"/>
          <w:rtl/>
        </w:rPr>
        <w:t xml:space="preserve">במסגרת דיון </w:t>
      </w:r>
      <w:r w:rsidRPr="00822F00">
        <w:rPr>
          <w:rFonts w:asciiTheme="majorBidi" w:eastAsia="Times New Roman" w:hAnsiTheme="majorBidi" w:cstheme="majorBidi"/>
          <w:color w:val="222222"/>
          <w:sz w:val="24"/>
          <w:szCs w:val="24"/>
          <w:rtl/>
        </w:rPr>
        <w:t xml:space="preserve">על </w:t>
      </w:r>
      <w:r w:rsidR="00BE5AC3">
        <w:rPr>
          <w:rFonts w:asciiTheme="majorBidi" w:eastAsia="Times New Roman" w:hAnsiTheme="majorBidi" w:cstheme="majorBidi" w:hint="cs"/>
          <w:color w:val="222222"/>
          <w:sz w:val="24"/>
          <w:szCs w:val="24"/>
          <w:rtl/>
        </w:rPr>
        <w:t>ארעיות חיי אדם</w:t>
      </w:r>
      <w:r>
        <w:rPr>
          <w:rFonts w:asciiTheme="majorBidi" w:eastAsia="Times New Roman" w:hAnsiTheme="majorBidi" w:cstheme="majorBidi" w:hint="cs"/>
          <w:color w:val="222222"/>
          <w:sz w:val="24"/>
          <w:szCs w:val="24"/>
          <w:rtl/>
        </w:rPr>
        <w:t>,</w:t>
      </w:r>
      <w:r w:rsidRPr="00822F00">
        <w:rPr>
          <w:rFonts w:asciiTheme="majorBidi" w:eastAsia="Times New Roman" w:hAnsiTheme="majorBidi" w:cstheme="majorBidi"/>
          <w:color w:val="222222"/>
          <w:sz w:val="24"/>
          <w:szCs w:val="24"/>
          <w:rtl/>
        </w:rPr>
        <w:t xml:space="preserve"> הזכירו לנו כאן עד כמה התאווה החזקה ל</w:t>
      </w:r>
      <w:r>
        <w:rPr>
          <w:rFonts w:asciiTheme="majorBidi" w:eastAsia="Times New Roman" w:hAnsiTheme="majorBidi" w:cstheme="majorBidi" w:hint="cs"/>
          <w:color w:val="222222"/>
          <w:sz w:val="24"/>
          <w:szCs w:val="24"/>
          <w:rtl/>
        </w:rPr>
        <w:t>חיי אישות</w:t>
      </w:r>
      <w:r w:rsidRPr="00822F00">
        <w:rPr>
          <w:rFonts w:asciiTheme="majorBidi" w:eastAsia="Times New Roman" w:hAnsiTheme="majorBidi" w:cstheme="majorBidi"/>
          <w:color w:val="222222"/>
          <w:sz w:val="24"/>
          <w:szCs w:val="24"/>
          <w:rtl/>
        </w:rPr>
        <w:t xml:space="preserve"> היא בהמי</w:t>
      </w:r>
      <w:r w:rsidR="00E84D5B">
        <w:rPr>
          <w:rFonts w:asciiTheme="majorBidi" w:eastAsia="Times New Roman" w:hAnsiTheme="majorBidi" w:cstheme="majorBidi" w:hint="cs"/>
          <w:color w:val="222222"/>
          <w:sz w:val="24"/>
          <w:szCs w:val="24"/>
          <w:rtl/>
        </w:rPr>
        <w:t>ת</w:t>
      </w:r>
      <w:r w:rsidR="00BE5AC3">
        <w:rPr>
          <w:rFonts w:asciiTheme="majorBidi" w:eastAsia="Times New Roman" w:hAnsiTheme="majorBidi" w:cstheme="majorBidi" w:hint="cs"/>
          <w:color w:val="222222"/>
          <w:sz w:val="24"/>
          <w:szCs w:val="24"/>
          <w:rtl/>
        </w:rPr>
        <w:t>,</w:t>
      </w:r>
      <w:r w:rsidRPr="00822F00">
        <w:rPr>
          <w:rFonts w:asciiTheme="majorBidi" w:eastAsia="Times New Roman" w:hAnsiTheme="majorBidi" w:cstheme="majorBidi"/>
          <w:color w:val="222222"/>
          <w:sz w:val="24"/>
          <w:szCs w:val="24"/>
        </w:rPr>
        <w:t> </w:t>
      </w:r>
      <w:r w:rsidRPr="00822F00">
        <w:rPr>
          <w:rFonts w:asciiTheme="majorBidi" w:eastAsia="Times New Roman" w:hAnsiTheme="majorBidi" w:cstheme="majorBidi"/>
          <w:b/>
          <w:bCs/>
          <w:color w:val="222222"/>
          <w:sz w:val="24"/>
          <w:szCs w:val="24"/>
          <w:rtl/>
        </w:rPr>
        <w:t>אם אין שם למעלה מזה</w:t>
      </w:r>
      <w:r w:rsidRPr="00822F00">
        <w:rPr>
          <w:rFonts w:asciiTheme="majorBidi" w:eastAsia="Times New Roman" w:hAnsiTheme="majorBidi" w:cstheme="majorBidi"/>
          <w:b/>
          <w:bCs/>
          <w:color w:val="222222"/>
          <w:sz w:val="24"/>
          <w:szCs w:val="24"/>
        </w:rPr>
        <w:t>. </w:t>
      </w:r>
      <w:r w:rsidR="00F16494">
        <w:rPr>
          <w:rFonts w:asciiTheme="majorBidi" w:eastAsia="Times New Roman" w:hAnsiTheme="majorBidi" w:cstheme="majorBidi" w:hint="cs"/>
          <w:color w:val="222222"/>
          <w:sz w:val="24"/>
          <w:szCs w:val="24"/>
          <w:rtl/>
        </w:rPr>
        <w:t xml:space="preserve"> </w:t>
      </w:r>
      <w:r w:rsidRPr="00822F00">
        <w:rPr>
          <w:rFonts w:asciiTheme="majorBidi" w:eastAsia="Times New Roman" w:hAnsiTheme="majorBidi" w:cstheme="majorBidi"/>
          <w:color w:val="222222"/>
          <w:sz w:val="24"/>
          <w:szCs w:val="24"/>
          <w:rtl/>
        </w:rPr>
        <w:t>הגמר</w:t>
      </w:r>
      <w:r>
        <w:rPr>
          <w:rFonts w:asciiTheme="majorBidi" w:eastAsia="Times New Roman" w:hAnsiTheme="majorBidi" w:cstheme="majorBidi"/>
          <w:color w:val="222222"/>
          <w:sz w:val="24"/>
          <w:szCs w:val="24"/>
          <w:rtl/>
        </w:rPr>
        <w:t>א באה לגנות מי שתופש קשר</w:t>
      </w:r>
      <w:r>
        <w:rPr>
          <w:rFonts w:asciiTheme="majorBidi" w:eastAsia="Times New Roman" w:hAnsiTheme="majorBidi" w:cstheme="majorBidi" w:hint="cs"/>
          <w:color w:val="222222"/>
          <w:sz w:val="24"/>
          <w:szCs w:val="24"/>
          <w:rtl/>
        </w:rPr>
        <w:t xml:space="preserve"> </w:t>
      </w:r>
      <w:r>
        <w:rPr>
          <w:rFonts w:asciiTheme="majorBidi" w:eastAsia="Times New Roman" w:hAnsiTheme="majorBidi" w:cstheme="majorBidi"/>
          <w:color w:val="222222"/>
          <w:sz w:val="24"/>
          <w:szCs w:val="24"/>
          <w:rtl/>
        </w:rPr>
        <w:t xml:space="preserve"> איש</w:t>
      </w:r>
      <w:r>
        <w:rPr>
          <w:rFonts w:asciiTheme="majorBidi" w:eastAsia="Times New Roman" w:hAnsiTheme="majorBidi" w:cstheme="majorBidi" w:hint="cs"/>
          <w:color w:val="222222"/>
          <w:sz w:val="24"/>
          <w:szCs w:val="24"/>
          <w:rtl/>
        </w:rPr>
        <w:t>ותי</w:t>
      </w:r>
      <w:r w:rsidRPr="00822F00">
        <w:rPr>
          <w:rFonts w:asciiTheme="majorBidi" w:eastAsia="Times New Roman" w:hAnsiTheme="majorBidi" w:cstheme="majorBidi"/>
          <w:color w:val="222222"/>
          <w:sz w:val="24"/>
          <w:szCs w:val="24"/>
          <w:rtl/>
        </w:rPr>
        <w:t xml:space="preserve"> רק במובן הגופני</w:t>
      </w:r>
      <w:r>
        <w:rPr>
          <w:rFonts w:asciiTheme="majorBidi" w:eastAsia="Times New Roman" w:hAnsiTheme="majorBidi" w:cstheme="majorBidi" w:hint="cs"/>
          <w:color w:val="222222"/>
          <w:sz w:val="24"/>
          <w:szCs w:val="24"/>
          <w:rtl/>
        </w:rPr>
        <w:t xml:space="preserve">, </w:t>
      </w:r>
      <w:r w:rsidR="00BE5AC3">
        <w:rPr>
          <w:rFonts w:asciiTheme="majorBidi" w:eastAsia="Times New Roman" w:hAnsiTheme="majorBidi" w:cstheme="majorBidi" w:hint="cs"/>
          <w:color w:val="222222"/>
          <w:sz w:val="24"/>
          <w:szCs w:val="24"/>
          <w:rtl/>
        </w:rPr>
        <w:t>דוגמת ה</w:t>
      </w:r>
      <w:r>
        <w:rPr>
          <w:rFonts w:asciiTheme="majorBidi" w:eastAsia="Times New Roman" w:hAnsiTheme="majorBidi" w:cstheme="majorBidi" w:hint="cs"/>
          <w:color w:val="222222"/>
          <w:sz w:val="24"/>
          <w:szCs w:val="24"/>
          <w:rtl/>
        </w:rPr>
        <w:t>א</w:t>
      </w:r>
      <w:r w:rsidR="00BE5AC3">
        <w:rPr>
          <w:rFonts w:asciiTheme="majorBidi" w:eastAsia="Times New Roman" w:hAnsiTheme="majorBidi" w:cstheme="majorBidi" w:hint="cs"/>
          <w:color w:val="222222"/>
          <w:sz w:val="24"/>
          <w:szCs w:val="24"/>
          <w:rtl/>
        </w:rPr>
        <w:t>ו</w:t>
      </w:r>
      <w:r>
        <w:rPr>
          <w:rFonts w:asciiTheme="majorBidi" w:eastAsia="Times New Roman" w:hAnsiTheme="majorBidi" w:cstheme="majorBidi" w:hint="cs"/>
          <w:color w:val="222222"/>
          <w:sz w:val="24"/>
          <w:szCs w:val="24"/>
          <w:rtl/>
        </w:rPr>
        <w:t>נס</w:t>
      </w:r>
      <w:r w:rsidRPr="00822F00">
        <w:rPr>
          <w:rFonts w:asciiTheme="majorBidi" w:eastAsia="Times New Roman" w:hAnsiTheme="majorBidi" w:cstheme="majorBidi"/>
          <w:color w:val="222222"/>
          <w:sz w:val="24"/>
          <w:szCs w:val="24"/>
          <w:rtl/>
        </w:rPr>
        <w:t xml:space="preserve">. </w:t>
      </w:r>
    </w:p>
    <w:p w14:paraId="378FF5B9" w14:textId="106D9A8F" w:rsidR="00FC30A8" w:rsidRPr="00FD6749" w:rsidRDefault="00FC30A8" w:rsidP="00FD6749">
      <w:pPr>
        <w:shd w:val="clear" w:color="auto" w:fill="FFFFFF"/>
        <w:spacing w:after="0" w:line="360" w:lineRule="auto"/>
        <w:rPr>
          <w:rFonts w:ascii="Narkisim" w:eastAsia="Times New Roman" w:hAnsi="Narkisim" w:cs="Narkisim"/>
          <w:color w:val="222222"/>
          <w:sz w:val="24"/>
          <w:szCs w:val="24"/>
        </w:rPr>
      </w:pPr>
      <w:r w:rsidRPr="00822F00">
        <w:rPr>
          <w:rFonts w:asciiTheme="majorBidi" w:eastAsia="Times New Roman" w:hAnsiTheme="majorBidi" w:cstheme="majorBidi"/>
          <w:color w:val="222222"/>
          <w:sz w:val="24"/>
          <w:szCs w:val="24"/>
          <w:rtl/>
        </w:rPr>
        <w:t xml:space="preserve">מדובר בהעמקה </w:t>
      </w:r>
      <w:r>
        <w:rPr>
          <w:rFonts w:asciiTheme="majorBidi" w:eastAsia="Times New Roman" w:hAnsiTheme="majorBidi" w:cstheme="majorBidi" w:hint="cs"/>
          <w:color w:val="222222"/>
          <w:sz w:val="24"/>
          <w:szCs w:val="24"/>
          <w:rtl/>
        </w:rPr>
        <w:t xml:space="preserve"> </w:t>
      </w:r>
      <w:r w:rsidRPr="00822F00">
        <w:rPr>
          <w:rFonts w:asciiTheme="majorBidi" w:eastAsia="Times New Roman" w:hAnsiTheme="majorBidi" w:cstheme="majorBidi"/>
          <w:color w:val="222222"/>
          <w:sz w:val="24"/>
          <w:szCs w:val="24"/>
          <w:rtl/>
        </w:rPr>
        <w:t xml:space="preserve"> בהבנת תאוות יצר העריות. מבחינה פיסית קשה להבין את כל העניין, מבלי להוסיף  קדושה וחיים</w:t>
      </w:r>
      <w:r w:rsidR="00E84D5B">
        <w:rPr>
          <w:rFonts w:asciiTheme="majorBidi" w:eastAsia="Times New Roman" w:hAnsiTheme="majorBidi" w:cstheme="majorBidi" w:hint="cs"/>
          <w:color w:val="222222"/>
          <w:sz w:val="24"/>
          <w:szCs w:val="24"/>
          <w:rtl/>
        </w:rPr>
        <w:t>,</w:t>
      </w:r>
      <w:r w:rsidRPr="00822F00">
        <w:rPr>
          <w:rFonts w:asciiTheme="majorBidi" w:eastAsia="Times New Roman" w:hAnsiTheme="majorBidi" w:cstheme="majorBidi"/>
          <w:color w:val="222222"/>
          <w:sz w:val="24"/>
          <w:szCs w:val="24"/>
          <w:rtl/>
        </w:rPr>
        <w:t xml:space="preserve"> כאשר כתב הכוזרי</w:t>
      </w:r>
      <w:r w:rsidRPr="00822F00">
        <w:rPr>
          <w:rFonts w:asciiTheme="majorBidi" w:eastAsia="Times New Roman" w:hAnsiTheme="majorBidi" w:cstheme="majorBidi"/>
          <w:color w:val="222222"/>
          <w:sz w:val="24"/>
          <w:szCs w:val="24"/>
        </w:rPr>
        <w:t>:</w:t>
      </w:r>
    </w:p>
    <w:p w14:paraId="458D825E" w14:textId="1D8F032B" w:rsidR="00FC30A8" w:rsidRDefault="00FD6749" w:rsidP="00BE5AC3">
      <w:pPr>
        <w:shd w:val="clear" w:color="auto" w:fill="FFFFFF"/>
        <w:spacing w:after="0" w:line="360" w:lineRule="auto"/>
        <w:rPr>
          <w:rFonts w:ascii="Narkisim" w:eastAsia="Times New Roman" w:hAnsi="Narkisim" w:cs="Narkisim"/>
          <w:color w:val="222222"/>
          <w:sz w:val="24"/>
          <w:szCs w:val="24"/>
          <w:rtl/>
        </w:rPr>
      </w:pPr>
      <w:r>
        <w:rPr>
          <w:rFonts w:ascii="Narkisim" w:eastAsia="Times New Roman" w:hAnsi="Narkisim" w:cs="Narkisim" w:hint="cs"/>
          <w:color w:val="222222"/>
          <w:sz w:val="24"/>
          <w:szCs w:val="24"/>
          <w:rtl/>
        </w:rPr>
        <w:t>"</w:t>
      </w:r>
      <w:r w:rsidR="00FC30A8" w:rsidRPr="00822F00">
        <w:rPr>
          <w:rFonts w:ascii="Narkisim" w:eastAsia="Times New Roman" w:hAnsi="Narkisim" w:cs="Narkisim"/>
          <w:color w:val="222222"/>
          <w:sz w:val="24"/>
          <w:szCs w:val="24"/>
          <w:rtl/>
        </w:rPr>
        <w:t xml:space="preserve">המעשים התוריים דומים לטבעיים אינך יודע תנועותם ותחשבם תהו, עד שתראה התולדות ותרומם מנהיגם ומניעם ותיחד לו היכולת. כאשר אם לא היית שומע מעולם משגל ולא ידעתו ולא ידעת התולדה ממנו, ותראה עצמך נזקק אל </w:t>
      </w:r>
      <w:r w:rsidR="00FC30A8" w:rsidRPr="00FD6749">
        <w:rPr>
          <w:rFonts w:ascii="Narkisim" w:eastAsia="Times New Roman" w:hAnsi="Narkisim" w:cs="Narkisim"/>
          <w:b/>
          <w:bCs/>
          <w:color w:val="222222"/>
          <w:sz w:val="24"/>
          <w:szCs w:val="24"/>
          <w:rtl/>
        </w:rPr>
        <w:t xml:space="preserve">הכעור </w:t>
      </w:r>
      <w:r w:rsidR="00FC30A8" w:rsidRPr="00822F00">
        <w:rPr>
          <w:rFonts w:ascii="Narkisim" w:eastAsia="Times New Roman" w:hAnsi="Narkisim" w:cs="Narkisim"/>
          <w:color w:val="222222"/>
          <w:sz w:val="24"/>
          <w:szCs w:val="24"/>
          <w:rtl/>
        </w:rPr>
        <w:t>שבאיברי האשה, ואתה יודע מה שיש בקרבתה מהפחיתות, ומה שיש בכניעות אל האשה מהגריעות, היית נפלא ואומר, אין התנועות האלה אלא תהו ושגעון, עד שתראה דמיונך נולד מן האשה, יפליא אותך הדבר ותחשוב כי אתה עזרת היצירה, ושהיוצר כוון בזה ישוב העולם</w:t>
      </w:r>
      <w:r w:rsidR="00FC30A8" w:rsidRPr="00822F00">
        <w:rPr>
          <w:rFonts w:ascii="Narkisim" w:eastAsia="Times New Roman" w:hAnsi="Narkisim" w:cs="Narkisim"/>
          <w:color w:val="222222"/>
          <w:sz w:val="24"/>
          <w:szCs w:val="24"/>
        </w:rPr>
        <w:t>. </w:t>
      </w:r>
      <w:r>
        <w:rPr>
          <w:rFonts w:ascii="Narkisim" w:eastAsia="Times New Roman" w:hAnsi="Narkisim" w:cs="Narkisim"/>
          <w:color w:val="222222"/>
          <w:sz w:val="24"/>
          <w:szCs w:val="24"/>
        </w:rPr>
        <w:t>"</w:t>
      </w:r>
      <w:r>
        <w:rPr>
          <w:rStyle w:val="a5"/>
          <w:rFonts w:ascii="Narkisim" w:eastAsia="Times New Roman" w:hAnsi="Narkisim" w:cs="Narkisim"/>
          <w:color w:val="222222"/>
          <w:sz w:val="24"/>
          <w:szCs w:val="24"/>
        </w:rPr>
        <w:footnoteReference w:id="39"/>
      </w:r>
      <w:r w:rsidR="00FC30A8" w:rsidRPr="00822F00">
        <w:rPr>
          <w:rFonts w:asciiTheme="majorBidi" w:eastAsia="Times New Roman" w:hAnsiTheme="majorBidi" w:cstheme="majorBidi"/>
          <w:color w:val="222222"/>
          <w:sz w:val="24"/>
          <w:szCs w:val="24"/>
          <w:rtl/>
        </w:rPr>
        <w:t xml:space="preserve">כללו של </w:t>
      </w:r>
      <w:r w:rsidR="00BE5AC3">
        <w:rPr>
          <w:rFonts w:asciiTheme="majorBidi" w:eastAsia="Times New Roman" w:hAnsiTheme="majorBidi" w:cstheme="majorBidi" w:hint="cs"/>
          <w:color w:val="222222"/>
          <w:sz w:val="24"/>
          <w:szCs w:val="24"/>
          <w:rtl/>
        </w:rPr>
        <w:t>דבר: "</w:t>
      </w:r>
      <w:r w:rsidR="00FC30A8" w:rsidRPr="00822F00">
        <w:rPr>
          <w:rFonts w:ascii="Narkisim" w:eastAsia="Times New Roman" w:hAnsi="Narkisim" w:cs="Narkisim"/>
          <w:color w:val="222222"/>
          <w:sz w:val="24"/>
          <w:szCs w:val="24"/>
          <w:rtl/>
        </w:rPr>
        <w:t xml:space="preserve">דרכו של אדם להיות נמאס... ועם </w:t>
      </w:r>
      <w:r w:rsidR="00FC30A8" w:rsidRPr="00822F00">
        <w:rPr>
          <w:rFonts w:ascii="Narkisim" w:eastAsia="Times New Roman" w:hAnsi="Narkisim" w:cs="Narkisim"/>
          <w:color w:val="222222"/>
          <w:sz w:val="24"/>
          <w:szCs w:val="24"/>
          <w:rtl/>
        </w:rPr>
        <w:lastRenderedPageBreak/>
        <w:t>כל זה רץ לתשמיש</w:t>
      </w:r>
      <w:r>
        <w:rPr>
          <w:rFonts w:ascii="Narkisim" w:eastAsia="Times New Roman" w:hAnsi="Narkisim" w:cs="Narkisim" w:hint="cs"/>
          <w:color w:val="222222"/>
          <w:sz w:val="24"/>
          <w:szCs w:val="24"/>
          <w:rtl/>
        </w:rPr>
        <w:t>,</w:t>
      </w:r>
      <w:r w:rsidR="00FC30A8" w:rsidRPr="00822F00">
        <w:rPr>
          <w:rFonts w:ascii="Narkisim" w:eastAsia="Times New Roman" w:hAnsi="Narkisim" w:cs="Narkisim"/>
          <w:color w:val="222222"/>
          <w:sz w:val="24"/>
          <w:szCs w:val="24"/>
          <w:rtl/>
        </w:rPr>
        <w:t xml:space="preserve"> כי גזרת מלך היא זאת כדי שיהיה פריה ורביה בעולם</w:t>
      </w:r>
      <w:r>
        <w:rPr>
          <w:rStyle w:val="a5"/>
          <w:rFonts w:ascii="Narkisim" w:eastAsia="Times New Roman" w:hAnsi="Narkisim" w:cs="Narkisim"/>
          <w:color w:val="222222"/>
          <w:sz w:val="24"/>
          <w:szCs w:val="24"/>
          <w:rtl/>
        </w:rPr>
        <w:footnoteReference w:id="40"/>
      </w:r>
      <w:r>
        <w:rPr>
          <w:rFonts w:ascii="Narkisim" w:eastAsia="Times New Roman" w:hAnsi="Narkisim" w:cs="Narkisim" w:hint="cs"/>
          <w:color w:val="222222"/>
          <w:sz w:val="24"/>
          <w:szCs w:val="24"/>
          <w:rtl/>
        </w:rPr>
        <w:t>"</w:t>
      </w:r>
      <w:r w:rsidR="00FC30A8" w:rsidRPr="00822F00">
        <w:rPr>
          <w:rFonts w:asciiTheme="majorBidi" w:eastAsia="Times New Roman" w:hAnsiTheme="majorBidi" w:cstheme="majorBidi"/>
          <w:color w:val="222222"/>
          <w:sz w:val="24"/>
          <w:szCs w:val="24"/>
        </w:rPr>
        <w:t>.</w:t>
      </w:r>
      <w:r>
        <w:rPr>
          <w:rFonts w:asciiTheme="majorBidi" w:eastAsia="Times New Roman" w:hAnsiTheme="majorBidi" w:cstheme="majorBidi" w:hint="cs"/>
          <w:color w:val="222222"/>
          <w:sz w:val="24"/>
          <w:szCs w:val="24"/>
          <w:rtl/>
        </w:rPr>
        <w:t xml:space="preserve"> </w:t>
      </w:r>
      <w:r w:rsidR="00FC30A8">
        <w:rPr>
          <w:rFonts w:asciiTheme="majorBidi" w:eastAsia="Times New Roman" w:hAnsiTheme="majorBidi" w:cstheme="majorBidi" w:hint="cs"/>
          <w:color w:val="222222"/>
          <w:sz w:val="24"/>
          <w:szCs w:val="24"/>
          <w:rtl/>
        </w:rPr>
        <w:t>כיוון שישית אדם בליבו פלא זה, מיד הוא מבין שהוא מחסדי ה' על האדם, לדבק זוגיות וליצירת חיים, על פי הדרכים  והתנאים אשר פירטה תורה.</w:t>
      </w:r>
      <w:r>
        <w:rPr>
          <w:rFonts w:asciiTheme="majorBidi" w:eastAsia="Times New Roman" w:hAnsiTheme="majorBidi" w:cstheme="majorBidi" w:hint="cs"/>
          <w:color w:val="222222"/>
          <w:sz w:val="24"/>
          <w:szCs w:val="24"/>
          <w:rtl/>
        </w:rPr>
        <w:t xml:space="preserve"> אף האנס ישיב אל לבו, שעד כה הפך בת זוגו לעציץ, ואולי ישוב ויבין בלבבו, ויראה בה צלם אלוקים אם כל חי, ושב ורפא לו ולה.</w:t>
      </w:r>
    </w:p>
    <w:p w14:paraId="12793E6C" w14:textId="77777777" w:rsidR="00063A20" w:rsidRPr="00BE5AC3" w:rsidRDefault="00063A20" w:rsidP="00BE5AC3">
      <w:pPr>
        <w:shd w:val="clear" w:color="auto" w:fill="FFFFFF"/>
        <w:spacing w:after="0" w:line="360" w:lineRule="auto"/>
        <w:rPr>
          <w:rFonts w:ascii="Narkisim" w:eastAsia="Times New Roman" w:hAnsi="Narkisim" w:cs="Narkisim"/>
          <w:color w:val="222222"/>
          <w:sz w:val="24"/>
          <w:szCs w:val="24"/>
        </w:rPr>
      </w:pPr>
    </w:p>
    <w:p w14:paraId="35F6CF9E" w14:textId="77777777" w:rsidR="00ED10A6" w:rsidRDefault="00ED10A6" w:rsidP="00ED10A6">
      <w:pPr>
        <w:rPr>
          <w:rFonts w:asciiTheme="majorBidi" w:hAnsiTheme="majorBidi" w:cstheme="majorBidi"/>
          <w:sz w:val="24"/>
          <w:szCs w:val="24"/>
          <w:rtl/>
        </w:rPr>
      </w:pPr>
      <w:bookmarkStart w:id="0" w:name="_Hlk110146631"/>
      <w:r>
        <w:rPr>
          <w:rFonts w:asciiTheme="majorBidi" w:hAnsiTheme="majorBidi" w:cstheme="majorBidi" w:hint="cs"/>
          <w:sz w:val="24"/>
          <w:szCs w:val="24"/>
          <w:rtl/>
        </w:rPr>
        <w:t>שיעור זה נכתב לראשונה עבור מגידי השיעור של מעלה</w:t>
      </w:r>
    </w:p>
    <w:p w14:paraId="5887A6E8" w14:textId="77777777" w:rsidR="00ED10A6" w:rsidRDefault="00ED10A6" w:rsidP="00ED10A6">
      <w:pPr>
        <w:rPr>
          <w:rFonts w:asciiTheme="majorBidi" w:hAnsiTheme="majorBidi" w:cstheme="majorBidi"/>
          <w:sz w:val="24"/>
          <w:szCs w:val="24"/>
          <w:rtl/>
        </w:rPr>
      </w:pPr>
      <w:bookmarkStart w:id="1" w:name="_Hlk91012226"/>
      <w:r>
        <w:drawing>
          <wp:inline distT="0" distB="0" distL="0" distR="0" wp14:anchorId="7318D84C" wp14:editId="1B2EBD9E">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r>
        <w:rPr>
          <w:rFonts w:asciiTheme="majorBidi" w:hAnsiTheme="majorBidi" w:cstheme="majorBidi" w:hint="cs"/>
          <w:sz w:val="24"/>
          <w:szCs w:val="24"/>
          <w:rtl/>
        </w:rPr>
        <w:t xml:space="preserve">   </w:t>
      </w:r>
      <w:bookmarkStart w:id="2" w:name="_Hlk92795346"/>
    </w:p>
    <w:p w14:paraId="671AE932" w14:textId="77777777" w:rsidR="00ED10A6" w:rsidRDefault="00ED10A6" w:rsidP="00ED10A6">
      <w:pPr>
        <w:rPr>
          <w:rFonts w:asciiTheme="majorBidi" w:hAnsiTheme="majorBidi" w:cstheme="majorBidi"/>
          <w:sz w:val="24"/>
          <w:szCs w:val="24"/>
          <w:rtl/>
        </w:rPr>
      </w:pPr>
    </w:p>
    <w:p w14:paraId="0E7117FB" w14:textId="77777777" w:rsidR="00ED10A6" w:rsidRDefault="00ED10A6" w:rsidP="00ED10A6">
      <w:pPr>
        <w:rPr>
          <w:rFonts w:asciiTheme="majorBidi" w:hAnsiTheme="majorBidi" w:cstheme="majorBidi"/>
          <w:sz w:val="24"/>
          <w:szCs w:val="24"/>
          <w:rtl/>
        </w:rPr>
      </w:pPr>
      <w:r>
        <w:rPr>
          <w:rFonts w:asciiTheme="majorBidi" w:hAnsiTheme="majorBidi" w:cstheme="majorBidi" w:hint="cs"/>
          <w:sz w:val="24"/>
          <w:szCs w:val="24"/>
          <w:rtl/>
        </w:rPr>
        <w:t xml:space="preserve">לתגובות: </w:t>
      </w:r>
      <w:hyperlink r:id="rId9" w:history="1">
        <w:r w:rsidRPr="00565ED9">
          <w:rPr>
            <w:rStyle w:val="Hyperlink"/>
            <w:rFonts w:asciiTheme="majorBidi" w:hAnsiTheme="majorBidi" w:cstheme="majorBidi"/>
            <w:sz w:val="24"/>
            <w:szCs w:val="24"/>
          </w:rPr>
          <w:t>shnufi@gmail.com</w:t>
        </w:r>
      </w:hyperlink>
      <w:bookmarkEnd w:id="1"/>
    </w:p>
    <w:p w14:paraId="23B1B27B" w14:textId="77777777" w:rsidR="00ED10A6" w:rsidRDefault="00ED10A6" w:rsidP="00ED10A6">
      <w:pPr>
        <w:rPr>
          <w:rFonts w:asciiTheme="majorBidi" w:hAnsiTheme="majorBidi" w:cstheme="majorBidi"/>
          <w:sz w:val="24"/>
          <w:szCs w:val="24"/>
          <w:rtl/>
        </w:rPr>
      </w:pPr>
      <w:r>
        <w:rPr>
          <w:rFonts w:asciiTheme="majorBidi" w:hAnsiTheme="majorBidi" w:cstheme="majorBidi" w:hint="cs"/>
          <w:sz w:val="24"/>
          <w:szCs w:val="24"/>
          <w:rtl/>
        </w:rPr>
        <w:t xml:space="preserve">                           יעקב פלג</w:t>
      </w:r>
      <w:bookmarkEnd w:id="2"/>
    </w:p>
    <w:bookmarkEnd w:id="0"/>
    <w:p w14:paraId="60CF1CF3" w14:textId="77777777" w:rsidR="00FC30A8" w:rsidRPr="00822F00" w:rsidRDefault="00FC30A8" w:rsidP="00FC30A8">
      <w:pPr>
        <w:spacing w:after="0" w:line="360" w:lineRule="auto"/>
        <w:rPr>
          <w:rFonts w:asciiTheme="majorBidi" w:hAnsiTheme="majorBidi" w:cstheme="majorBidi"/>
        </w:rPr>
      </w:pPr>
    </w:p>
    <w:p w14:paraId="4B3A3FA6" w14:textId="77777777" w:rsidR="00FC30A8" w:rsidRPr="00FC30A8" w:rsidRDefault="00FC30A8" w:rsidP="00FC30A8">
      <w:pPr>
        <w:spacing w:after="0" w:line="360" w:lineRule="auto"/>
        <w:rPr>
          <w:rFonts w:asciiTheme="majorBidi" w:hAnsiTheme="majorBidi" w:cstheme="majorBidi"/>
          <w:sz w:val="24"/>
          <w:szCs w:val="24"/>
        </w:rPr>
      </w:pPr>
    </w:p>
    <w:sectPr w:rsidR="00FC30A8" w:rsidRPr="00FC30A8" w:rsidSect="00293330">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BA421" w14:textId="77777777" w:rsidR="00C426A5" w:rsidRDefault="00C426A5" w:rsidP="005B5B7F">
      <w:pPr>
        <w:spacing w:after="0" w:line="240" w:lineRule="auto"/>
      </w:pPr>
      <w:r>
        <w:separator/>
      </w:r>
    </w:p>
  </w:endnote>
  <w:endnote w:type="continuationSeparator" w:id="0">
    <w:p w14:paraId="650E73DE" w14:textId="77777777" w:rsidR="00C426A5" w:rsidRDefault="00C426A5" w:rsidP="005B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DA587" w14:textId="77777777" w:rsidR="00C426A5" w:rsidRDefault="00C426A5" w:rsidP="005B5B7F">
      <w:pPr>
        <w:spacing w:after="0" w:line="240" w:lineRule="auto"/>
      </w:pPr>
      <w:r>
        <w:separator/>
      </w:r>
    </w:p>
  </w:footnote>
  <w:footnote w:type="continuationSeparator" w:id="0">
    <w:p w14:paraId="0C6A6E19" w14:textId="77777777" w:rsidR="00C426A5" w:rsidRDefault="00C426A5" w:rsidP="005B5B7F">
      <w:pPr>
        <w:spacing w:after="0" w:line="240" w:lineRule="auto"/>
      </w:pPr>
      <w:r>
        <w:continuationSeparator/>
      </w:r>
    </w:p>
  </w:footnote>
  <w:footnote w:id="1">
    <w:p w14:paraId="232DC600" w14:textId="6C46C35A" w:rsidR="00E4200F" w:rsidRPr="00A31221" w:rsidRDefault="00E4200F"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הפלאה מסכת כתובות דף מ עמוד א.</w:t>
      </w:r>
    </w:p>
  </w:footnote>
  <w:footnote w:id="2">
    <w:p w14:paraId="49917CE0" w14:textId="73449707" w:rsidR="00E4200F" w:rsidRPr="00A31221" w:rsidRDefault="00E4200F"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דף מ עמוד א ד"ה וניתי.</w:t>
      </w:r>
    </w:p>
  </w:footnote>
  <w:footnote w:id="3">
    <w:p w14:paraId="0F238B22" w14:textId="05D4FD9E" w:rsidR="006465B9" w:rsidRPr="00A31221" w:rsidRDefault="006465B9"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אפיקי ים חלק ב סימן מב אות ה.</w:t>
      </w:r>
    </w:p>
  </w:footnote>
  <w:footnote w:id="4">
    <w:p w14:paraId="0B5DFCE1" w14:textId="3E1025FC" w:rsidR="00B230D2" w:rsidRPr="00A31221" w:rsidRDefault="00B230D2"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מנחת חינוך  מצוה תקנח.</w:t>
      </w:r>
    </w:p>
  </w:footnote>
  <w:footnote w:id="5">
    <w:p w14:paraId="4A587D42" w14:textId="1D835CF3" w:rsidR="00B25BE7" w:rsidRPr="00A31221" w:rsidRDefault="00B25BE7" w:rsidP="00A31221">
      <w:pPr>
        <w:spacing w:after="0" w:line="360" w:lineRule="auto"/>
        <w:rPr>
          <w:rFonts w:asciiTheme="majorBidi" w:hAnsiTheme="majorBidi" w:cstheme="majorBidi"/>
          <w:sz w:val="20"/>
          <w:szCs w:val="20"/>
        </w:rPr>
      </w:pPr>
      <w:r w:rsidRPr="00A31221">
        <w:rPr>
          <w:rStyle w:val="a5"/>
          <w:rFonts w:asciiTheme="majorBidi" w:hAnsiTheme="majorBidi" w:cstheme="majorBidi"/>
          <w:sz w:val="20"/>
          <w:szCs w:val="20"/>
        </w:rPr>
        <w:footnoteRef/>
      </w:r>
      <w:r w:rsidRPr="00A31221">
        <w:rPr>
          <w:rFonts w:asciiTheme="majorBidi" w:hAnsiTheme="majorBidi" w:cstheme="majorBidi"/>
          <w:sz w:val="20"/>
          <w:szCs w:val="20"/>
          <w:rtl/>
        </w:rPr>
        <w:t xml:space="preserve"> </w:t>
      </w:r>
      <w:r w:rsidR="00A31221">
        <w:rPr>
          <w:rFonts w:asciiTheme="majorBidi" w:hAnsiTheme="majorBidi" w:cstheme="majorBidi" w:hint="cs"/>
          <w:sz w:val="20"/>
          <w:szCs w:val="20"/>
          <w:rtl/>
        </w:rPr>
        <w:t>שם.</w:t>
      </w:r>
    </w:p>
  </w:footnote>
  <w:footnote w:id="6">
    <w:p w14:paraId="61281828" w14:textId="39C9A36D" w:rsidR="00901EAD" w:rsidRPr="00A31221" w:rsidRDefault="00901EAD"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דף יד עמוד א מדפי הרי"ף.</w:t>
      </w:r>
    </w:p>
  </w:footnote>
  <w:footnote w:id="7">
    <w:p w14:paraId="555AED95" w14:textId="659410E4" w:rsidR="003E1478" w:rsidRPr="00A31221" w:rsidRDefault="003E1478" w:rsidP="00A31221">
      <w:pPr>
        <w:spacing w:after="0" w:line="360" w:lineRule="auto"/>
        <w:rPr>
          <w:rFonts w:asciiTheme="majorBidi" w:hAnsiTheme="majorBidi" w:cstheme="majorBidi"/>
          <w:sz w:val="20"/>
          <w:szCs w:val="20"/>
        </w:rPr>
      </w:pPr>
      <w:r w:rsidRPr="00A31221">
        <w:rPr>
          <w:rStyle w:val="a5"/>
          <w:rFonts w:asciiTheme="majorBidi" w:hAnsiTheme="majorBidi" w:cstheme="majorBidi"/>
          <w:sz w:val="20"/>
          <w:szCs w:val="20"/>
        </w:rPr>
        <w:footnoteRef/>
      </w:r>
      <w:r w:rsidRPr="00A31221">
        <w:rPr>
          <w:rFonts w:asciiTheme="majorBidi" w:hAnsiTheme="majorBidi" w:cstheme="majorBidi"/>
          <w:sz w:val="20"/>
          <w:szCs w:val="20"/>
          <w:rtl/>
        </w:rPr>
        <w:t xml:space="preserve"> ערוך לנר מסכת יבמות דף נט עמוד א ד"ה ולכאורה.</w:t>
      </w:r>
    </w:p>
  </w:footnote>
  <w:footnote w:id="8">
    <w:p w14:paraId="6A784EF6" w14:textId="7C58F6E8" w:rsidR="003E1478" w:rsidRPr="00A31221" w:rsidRDefault="003E1478" w:rsidP="00A31221">
      <w:pPr>
        <w:spacing w:after="0" w:line="360" w:lineRule="auto"/>
        <w:rPr>
          <w:rFonts w:asciiTheme="majorBidi" w:hAnsiTheme="majorBidi" w:cstheme="majorBidi"/>
          <w:sz w:val="20"/>
          <w:szCs w:val="20"/>
          <w:rtl/>
        </w:rPr>
      </w:pPr>
      <w:r w:rsidRPr="00A31221">
        <w:rPr>
          <w:rStyle w:val="a5"/>
          <w:rFonts w:asciiTheme="majorBidi" w:hAnsiTheme="majorBidi" w:cstheme="majorBidi"/>
          <w:sz w:val="20"/>
          <w:szCs w:val="20"/>
        </w:rPr>
        <w:footnoteRef/>
      </w:r>
      <w:r w:rsidRPr="00A31221">
        <w:rPr>
          <w:rFonts w:asciiTheme="majorBidi" w:hAnsiTheme="majorBidi" w:cstheme="majorBidi"/>
          <w:sz w:val="20"/>
          <w:szCs w:val="20"/>
          <w:rtl/>
        </w:rPr>
        <w:t xml:space="preserve"> רמב"ם הלכות נערה בתולה פרק א הלכה ג.</w:t>
      </w:r>
    </w:p>
  </w:footnote>
  <w:footnote w:id="9">
    <w:p w14:paraId="76C158CB" w14:textId="09949ED4" w:rsidR="00B05F84" w:rsidRPr="00A31221" w:rsidRDefault="00B05F84"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שו"ת חלק ג, אה"ע סימן ב.</w:t>
      </w:r>
    </w:p>
  </w:footnote>
  <w:footnote w:id="10">
    <w:p w14:paraId="357F11CE" w14:textId="58F63A5E" w:rsidR="00B05F84" w:rsidRPr="00A31221" w:rsidRDefault="00B05F84" w:rsidP="00A31221">
      <w:pPr>
        <w:pStyle w:val="a3"/>
        <w:spacing w:line="360" w:lineRule="auto"/>
        <w:rPr>
          <w:rFonts w:asciiTheme="majorBidi" w:hAnsiTheme="majorBidi" w:cstheme="majorBidi"/>
          <w:rtl/>
        </w:rPr>
      </w:pPr>
      <w:r w:rsidRPr="00A31221">
        <w:rPr>
          <w:rStyle w:val="a5"/>
          <w:rFonts w:asciiTheme="majorBidi" w:hAnsiTheme="majorBidi" w:cstheme="majorBidi"/>
        </w:rPr>
        <w:footnoteRef/>
      </w:r>
      <w:r w:rsidRPr="00A31221">
        <w:rPr>
          <w:rFonts w:asciiTheme="majorBidi" w:hAnsiTheme="majorBidi" w:cstheme="majorBidi"/>
          <w:rtl/>
        </w:rPr>
        <w:t xml:space="preserve"> בירור הלכה, דף לט עמוד א ציון ו אות ב.</w:t>
      </w:r>
    </w:p>
  </w:footnote>
  <w:footnote w:id="11">
    <w:p w14:paraId="6BEC280A" w14:textId="0FEDA8E1" w:rsidR="00B05F84" w:rsidRPr="00A31221" w:rsidRDefault="00B05F84"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שולחן ערוך אבן העזר   סימן קעז סעיף ג.</w:t>
      </w:r>
      <w:r w:rsidR="00B25BE7" w:rsidRPr="00A31221">
        <w:rPr>
          <w:rFonts w:asciiTheme="majorBidi" w:hAnsiTheme="majorBidi" w:cstheme="majorBidi"/>
          <w:rtl/>
        </w:rPr>
        <w:t xml:space="preserve"> הגאון (אות י) מבסס זאת מגמרות.</w:t>
      </w:r>
    </w:p>
  </w:footnote>
  <w:footnote w:id="12">
    <w:p w14:paraId="3639133E" w14:textId="4FF1A751" w:rsidR="00207236" w:rsidRPr="00A31221" w:rsidRDefault="00207236" w:rsidP="00A31221">
      <w:pPr>
        <w:spacing w:after="0" w:line="360" w:lineRule="auto"/>
        <w:rPr>
          <w:rFonts w:asciiTheme="majorBidi" w:hAnsiTheme="majorBidi" w:cstheme="majorBidi"/>
          <w:sz w:val="20"/>
          <w:szCs w:val="20"/>
        </w:rPr>
      </w:pPr>
      <w:r w:rsidRPr="00A31221">
        <w:rPr>
          <w:rStyle w:val="a5"/>
          <w:rFonts w:asciiTheme="majorBidi" w:hAnsiTheme="majorBidi" w:cstheme="majorBidi"/>
          <w:sz w:val="20"/>
          <w:szCs w:val="20"/>
        </w:rPr>
        <w:footnoteRef/>
      </w:r>
      <w:r w:rsidRPr="00A31221">
        <w:rPr>
          <w:rFonts w:asciiTheme="majorBidi" w:hAnsiTheme="majorBidi" w:cstheme="majorBidi"/>
          <w:sz w:val="20"/>
          <w:szCs w:val="20"/>
          <w:rtl/>
        </w:rPr>
        <w:t xml:space="preserve"> לקמן דף מג עמוד א.</w:t>
      </w:r>
    </w:p>
  </w:footnote>
  <w:footnote w:id="13">
    <w:p w14:paraId="7DA034EB" w14:textId="65E9E3C6" w:rsidR="00207236" w:rsidRPr="00A31221" w:rsidRDefault="00207236"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w:t>
      </w:r>
      <w:r w:rsidR="002D25CD" w:rsidRPr="00A31221">
        <w:rPr>
          <w:rFonts w:asciiTheme="majorBidi" w:hAnsiTheme="majorBidi" w:cstheme="majorBidi"/>
          <w:rtl/>
        </w:rPr>
        <w:t>מלבושי יו"ט ח"א סימן כ ד"ה והנה, על פי  תוספות מסכת מכות דף ה עמוד א ד"ה דבעידנא.</w:t>
      </w:r>
    </w:p>
  </w:footnote>
  <w:footnote w:id="14">
    <w:p w14:paraId="1E557868" w14:textId="64358EBC" w:rsidR="006A23DD" w:rsidRPr="00A31221" w:rsidRDefault="006A23DD"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רמב"ם הלכות נערה בתולה פרק א הלכה י.</w:t>
      </w:r>
    </w:p>
  </w:footnote>
  <w:footnote w:id="15">
    <w:p w14:paraId="66016470" w14:textId="69A1187E" w:rsidR="006A23DD" w:rsidRPr="00A31221" w:rsidRDefault="006A23DD"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רמב"ם הלכות נערה בתולה פרק ג הלכה ט.</w:t>
      </w:r>
    </w:p>
  </w:footnote>
  <w:footnote w:id="16">
    <w:p w14:paraId="4A5DAFFE" w14:textId="04ACB0F6" w:rsidR="0064349F" w:rsidRPr="00A31221" w:rsidRDefault="0064349F" w:rsidP="00A31221">
      <w:pPr>
        <w:spacing w:after="0" w:line="360" w:lineRule="auto"/>
        <w:rPr>
          <w:rFonts w:asciiTheme="majorBidi" w:hAnsiTheme="majorBidi" w:cstheme="majorBidi"/>
          <w:sz w:val="20"/>
          <w:szCs w:val="20"/>
        </w:rPr>
      </w:pPr>
      <w:r w:rsidRPr="00A31221">
        <w:rPr>
          <w:rStyle w:val="a5"/>
          <w:rFonts w:asciiTheme="majorBidi" w:hAnsiTheme="majorBidi" w:cstheme="majorBidi"/>
          <w:sz w:val="20"/>
          <w:szCs w:val="20"/>
        </w:rPr>
        <w:footnoteRef/>
      </w:r>
      <w:r w:rsidRPr="00A31221">
        <w:rPr>
          <w:rFonts w:asciiTheme="majorBidi" w:hAnsiTheme="majorBidi" w:cstheme="majorBidi"/>
          <w:sz w:val="20"/>
          <w:szCs w:val="20"/>
          <w:rtl/>
        </w:rPr>
        <w:t xml:space="preserve"> טור אבן העזר   סימן קעז.</w:t>
      </w:r>
    </w:p>
  </w:footnote>
  <w:footnote w:id="17">
    <w:p w14:paraId="3D38F83E" w14:textId="700D7B5F" w:rsidR="00602E98" w:rsidRPr="00A31221" w:rsidRDefault="00602E98" w:rsidP="00A31221">
      <w:pPr>
        <w:spacing w:after="0" w:line="360" w:lineRule="auto"/>
        <w:rPr>
          <w:rFonts w:asciiTheme="majorBidi" w:hAnsiTheme="majorBidi" w:cstheme="majorBidi"/>
          <w:sz w:val="20"/>
          <w:szCs w:val="20"/>
        </w:rPr>
      </w:pPr>
      <w:r w:rsidRPr="00A31221">
        <w:rPr>
          <w:rStyle w:val="a5"/>
          <w:rFonts w:asciiTheme="majorBidi" w:hAnsiTheme="majorBidi" w:cstheme="majorBidi"/>
          <w:sz w:val="20"/>
          <w:szCs w:val="20"/>
        </w:rPr>
        <w:footnoteRef/>
      </w:r>
      <w:r w:rsidRPr="00A31221">
        <w:rPr>
          <w:rFonts w:asciiTheme="majorBidi" w:hAnsiTheme="majorBidi" w:cstheme="majorBidi"/>
          <w:sz w:val="20"/>
          <w:szCs w:val="20"/>
          <w:rtl/>
        </w:rPr>
        <w:t xml:space="preserve"> שו"ת שואל ומשיב מהדורה קמא חלק ג סימן מז.</w:t>
      </w:r>
    </w:p>
  </w:footnote>
  <w:footnote w:id="18">
    <w:p w14:paraId="32491A78" w14:textId="2C9E33D2" w:rsidR="00602E98" w:rsidRDefault="00602E98" w:rsidP="00A31221">
      <w:pPr>
        <w:pStyle w:val="a3"/>
        <w:spacing w:line="360" w:lineRule="auto"/>
      </w:pPr>
      <w:r w:rsidRPr="00A31221">
        <w:rPr>
          <w:rStyle w:val="a5"/>
          <w:rFonts w:asciiTheme="majorBidi" w:hAnsiTheme="majorBidi" w:cstheme="majorBidi"/>
        </w:rPr>
        <w:footnoteRef/>
      </w:r>
      <w:r w:rsidRPr="00A31221">
        <w:rPr>
          <w:rFonts w:asciiTheme="majorBidi" w:hAnsiTheme="majorBidi" w:cstheme="majorBidi"/>
          <w:rtl/>
        </w:rPr>
        <w:t xml:space="preserve"> ביאור לספר המצוות לרס"ג, ל"ת רעו.</w:t>
      </w:r>
    </w:p>
  </w:footnote>
  <w:footnote w:id="19">
    <w:p w14:paraId="7C818FAB" w14:textId="4A19D7C8" w:rsidR="00CC2CE4" w:rsidRPr="00A31221" w:rsidRDefault="00CC2CE4" w:rsidP="00A31221">
      <w:pPr>
        <w:pStyle w:val="a3"/>
        <w:spacing w:line="360" w:lineRule="auto"/>
        <w:rPr>
          <w:rFonts w:asciiTheme="majorBidi" w:hAnsiTheme="majorBidi" w:cstheme="majorBidi"/>
          <w:rtl/>
        </w:rPr>
      </w:pPr>
      <w:r w:rsidRPr="00A31221">
        <w:rPr>
          <w:rStyle w:val="a5"/>
          <w:rFonts w:asciiTheme="majorBidi" w:hAnsiTheme="majorBidi" w:cstheme="majorBidi"/>
        </w:rPr>
        <w:footnoteRef/>
      </w:r>
      <w:r w:rsidRPr="00A31221">
        <w:rPr>
          <w:rFonts w:asciiTheme="majorBidi" w:hAnsiTheme="majorBidi" w:cstheme="majorBidi"/>
          <w:rtl/>
        </w:rPr>
        <w:t xml:space="preserve"> בירור הלכה סוף אות ג.</w:t>
      </w:r>
    </w:p>
  </w:footnote>
  <w:footnote w:id="20">
    <w:p w14:paraId="41878C48" w14:textId="5F1D9153" w:rsidR="009F53CB" w:rsidRPr="009F53CB" w:rsidRDefault="009F53CB" w:rsidP="009F53CB">
      <w:pPr>
        <w:spacing w:after="0" w:line="360" w:lineRule="auto"/>
        <w:rPr>
          <w:rFonts w:asciiTheme="majorBidi" w:hAnsiTheme="majorBidi" w:cstheme="majorBidi"/>
          <w:sz w:val="20"/>
          <w:szCs w:val="20"/>
        </w:rPr>
      </w:pPr>
      <w:r w:rsidRPr="009F53CB">
        <w:rPr>
          <w:rStyle w:val="a5"/>
          <w:sz w:val="20"/>
          <w:szCs w:val="20"/>
        </w:rPr>
        <w:footnoteRef/>
      </w:r>
      <w:r w:rsidRPr="009F53CB">
        <w:rPr>
          <w:sz w:val="20"/>
          <w:szCs w:val="20"/>
          <w:rtl/>
        </w:rPr>
        <w:t xml:space="preserve"> </w:t>
      </w:r>
      <w:r w:rsidRPr="009F53CB">
        <w:rPr>
          <w:rFonts w:asciiTheme="majorBidi" w:hAnsiTheme="majorBidi" w:cstheme="majorBidi"/>
          <w:sz w:val="20"/>
          <w:szCs w:val="20"/>
          <w:rtl/>
        </w:rPr>
        <w:t>ים של שלמה מסכת בבא קמא פרק ח</w:t>
      </w:r>
      <w:r w:rsidRPr="009F53CB">
        <w:rPr>
          <w:rFonts w:asciiTheme="majorBidi" w:hAnsiTheme="majorBidi" w:cstheme="majorBidi" w:hint="cs"/>
          <w:sz w:val="20"/>
          <w:szCs w:val="20"/>
          <w:rtl/>
        </w:rPr>
        <w:t>.</w:t>
      </w:r>
    </w:p>
  </w:footnote>
  <w:footnote w:id="21">
    <w:p w14:paraId="05E6349D" w14:textId="454C40B1" w:rsidR="00AB04BA" w:rsidRPr="00A31221" w:rsidRDefault="00AB04BA"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ספר החינוך  מצוה תקנז.</w:t>
      </w:r>
    </w:p>
  </w:footnote>
  <w:footnote w:id="22">
    <w:p w14:paraId="1E1791F8" w14:textId="6DBA906E" w:rsidR="004A03E2" w:rsidRPr="00A31221" w:rsidRDefault="004A03E2" w:rsidP="00A31221">
      <w:pPr>
        <w:spacing w:after="0" w:line="360" w:lineRule="auto"/>
        <w:rPr>
          <w:rFonts w:asciiTheme="majorBidi" w:hAnsiTheme="majorBidi" w:cstheme="majorBidi"/>
          <w:sz w:val="20"/>
          <w:szCs w:val="20"/>
        </w:rPr>
      </w:pPr>
      <w:r w:rsidRPr="00A31221">
        <w:rPr>
          <w:rStyle w:val="a5"/>
          <w:rFonts w:asciiTheme="majorBidi" w:hAnsiTheme="majorBidi" w:cstheme="majorBidi"/>
          <w:sz w:val="20"/>
          <w:szCs w:val="20"/>
        </w:rPr>
        <w:footnoteRef/>
      </w:r>
      <w:r w:rsidRPr="00A31221">
        <w:rPr>
          <w:rFonts w:asciiTheme="majorBidi" w:hAnsiTheme="majorBidi" w:cstheme="majorBidi"/>
          <w:sz w:val="20"/>
          <w:szCs w:val="20"/>
          <w:rtl/>
        </w:rPr>
        <w:t xml:space="preserve"> שולחן ערוך אבן העזר   סימן קעז סעיף ג.</w:t>
      </w:r>
    </w:p>
  </w:footnote>
  <w:footnote w:id="23">
    <w:p w14:paraId="3C4C0C8D" w14:textId="7AEB3E69" w:rsidR="0076485A" w:rsidRDefault="0076485A" w:rsidP="0076485A">
      <w:pPr>
        <w:pStyle w:val="a3"/>
        <w:spacing w:line="360" w:lineRule="auto"/>
        <w:rPr>
          <w:rFonts w:hint="cs"/>
          <w:rtl/>
        </w:rPr>
      </w:pPr>
      <w:r>
        <w:rPr>
          <w:rStyle w:val="a5"/>
        </w:rPr>
        <w:footnoteRef/>
      </w:r>
      <w:r>
        <w:rPr>
          <w:rtl/>
        </w:rPr>
        <w:t xml:space="preserve"> </w:t>
      </w:r>
      <w:r>
        <w:rPr>
          <w:rFonts w:asciiTheme="majorBidi" w:hAnsiTheme="majorBidi" w:cs="Times New Roman" w:hint="cs"/>
          <w:rtl/>
        </w:rPr>
        <w:t>שם</w:t>
      </w:r>
      <w:r w:rsidRPr="0076485A">
        <w:rPr>
          <w:rFonts w:asciiTheme="majorBidi" w:hAnsiTheme="majorBidi" w:cs="Times New Roman"/>
          <w:rtl/>
        </w:rPr>
        <w:t xml:space="preserve"> סעיף ב</w:t>
      </w:r>
      <w:r>
        <w:rPr>
          <w:rFonts w:hint="cs"/>
          <w:rtl/>
        </w:rPr>
        <w:t>.</w:t>
      </w:r>
    </w:p>
  </w:footnote>
  <w:footnote w:id="24">
    <w:p w14:paraId="38268001" w14:textId="270A19B3" w:rsidR="00434B87" w:rsidRPr="003C2253" w:rsidRDefault="00434B87" w:rsidP="0076485A">
      <w:pPr>
        <w:spacing w:after="0" w:line="360" w:lineRule="auto"/>
        <w:rPr>
          <w:rFonts w:asciiTheme="majorBidi" w:hAnsiTheme="majorBidi" w:cstheme="majorBidi"/>
          <w:sz w:val="20"/>
          <w:szCs w:val="20"/>
        </w:rPr>
      </w:pPr>
      <w:r w:rsidRPr="00A31221">
        <w:rPr>
          <w:rStyle w:val="a5"/>
          <w:rFonts w:asciiTheme="majorBidi" w:hAnsiTheme="majorBidi" w:cstheme="majorBidi"/>
          <w:sz w:val="20"/>
          <w:szCs w:val="20"/>
        </w:rPr>
        <w:footnoteRef/>
      </w:r>
      <w:r w:rsidRPr="00A31221">
        <w:rPr>
          <w:rFonts w:asciiTheme="majorBidi" w:hAnsiTheme="majorBidi" w:cstheme="majorBidi"/>
          <w:sz w:val="20"/>
          <w:szCs w:val="20"/>
          <w:rtl/>
        </w:rPr>
        <w:t xml:space="preserve"> </w:t>
      </w:r>
      <w:r w:rsidRPr="00A31221">
        <w:rPr>
          <w:rFonts w:asciiTheme="majorBidi" w:hAnsiTheme="majorBidi" w:cstheme="majorBidi"/>
          <w:sz w:val="20"/>
          <w:szCs w:val="20"/>
          <w:rtl/>
        </w:rPr>
        <w:t>מנחת חינוך    מצוה תקנח.</w:t>
      </w:r>
    </w:p>
  </w:footnote>
  <w:footnote w:id="25">
    <w:p w14:paraId="4D3CED20" w14:textId="7AA0CC35" w:rsidR="003C2253" w:rsidRPr="00845FA4" w:rsidRDefault="003C2253" w:rsidP="00845FA4">
      <w:pPr>
        <w:spacing w:after="0" w:line="360" w:lineRule="auto"/>
        <w:rPr>
          <w:rFonts w:asciiTheme="majorBidi" w:hAnsiTheme="majorBidi" w:cstheme="majorBidi"/>
          <w:sz w:val="20"/>
          <w:szCs w:val="20"/>
        </w:rPr>
      </w:pPr>
      <w:r w:rsidRPr="003C2253">
        <w:rPr>
          <w:rStyle w:val="a5"/>
          <w:sz w:val="20"/>
          <w:szCs w:val="20"/>
        </w:rPr>
        <w:footnoteRef/>
      </w:r>
      <w:r w:rsidRPr="003C2253">
        <w:rPr>
          <w:sz w:val="20"/>
          <w:szCs w:val="20"/>
          <w:rtl/>
        </w:rPr>
        <w:t xml:space="preserve"> </w:t>
      </w:r>
      <w:r w:rsidRPr="003C2253">
        <w:rPr>
          <w:rFonts w:asciiTheme="majorBidi" w:hAnsiTheme="majorBidi" w:cstheme="majorBidi"/>
          <w:sz w:val="20"/>
          <w:szCs w:val="20"/>
          <w:rtl/>
        </w:rPr>
        <w:t>רבי עקיבא איגר   דף מ עמוד א</w:t>
      </w:r>
      <w:r w:rsidRPr="003C2253">
        <w:rPr>
          <w:rFonts w:asciiTheme="majorBidi" w:hAnsiTheme="majorBidi" w:cstheme="majorBidi" w:hint="cs"/>
          <w:sz w:val="20"/>
          <w:szCs w:val="20"/>
          <w:rtl/>
        </w:rPr>
        <w:t>.</w:t>
      </w:r>
    </w:p>
  </w:footnote>
  <w:footnote w:id="26">
    <w:p w14:paraId="265D8C9D" w14:textId="4763EB94" w:rsidR="00845FA4" w:rsidRPr="00845FA4" w:rsidRDefault="00845FA4" w:rsidP="00845FA4">
      <w:pPr>
        <w:spacing w:after="0" w:line="360" w:lineRule="auto"/>
        <w:rPr>
          <w:rFonts w:asciiTheme="majorBidi" w:hAnsiTheme="majorBidi" w:cstheme="majorBidi"/>
          <w:sz w:val="20"/>
          <w:szCs w:val="20"/>
        </w:rPr>
      </w:pPr>
      <w:r w:rsidRPr="00845FA4">
        <w:rPr>
          <w:rStyle w:val="a5"/>
          <w:sz w:val="20"/>
          <w:szCs w:val="20"/>
        </w:rPr>
        <w:footnoteRef/>
      </w:r>
      <w:r w:rsidRPr="00845FA4">
        <w:rPr>
          <w:sz w:val="20"/>
          <w:szCs w:val="20"/>
          <w:rtl/>
        </w:rPr>
        <w:t xml:space="preserve"> </w:t>
      </w:r>
      <w:r w:rsidRPr="00845FA4">
        <w:rPr>
          <w:rFonts w:asciiTheme="majorBidi" w:hAnsiTheme="majorBidi" w:cstheme="majorBidi"/>
          <w:sz w:val="20"/>
          <w:szCs w:val="20"/>
          <w:rtl/>
        </w:rPr>
        <w:t>תלמוד ירושלמי מסכת כתובות פרק ג הלכה ו</w:t>
      </w:r>
      <w:r w:rsidRPr="00845FA4">
        <w:rPr>
          <w:rFonts w:asciiTheme="majorBidi" w:hAnsiTheme="majorBidi" w:cstheme="majorBidi" w:hint="cs"/>
          <w:sz w:val="20"/>
          <w:szCs w:val="20"/>
          <w:rtl/>
        </w:rPr>
        <w:t>.</w:t>
      </w:r>
    </w:p>
  </w:footnote>
  <w:footnote w:id="27">
    <w:p w14:paraId="2E13D187" w14:textId="7A63413B" w:rsidR="00845FA4" w:rsidRPr="00845FA4" w:rsidRDefault="00845FA4" w:rsidP="00602786">
      <w:pPr>
        <w:pStyle w:val="a3"/>
        <w:spacing w:line="360" w:lineRule="auto"/>
        <w:rPr>
          <w:rFonts w:asciiTheme="majorBidi" w:hAnsiTheme="majorBidi" w:cstheme="majorBidi"/>
        </w:rPr>
      </w:pPr>
      <w:r w:rsidRPr="00845FA4">
        <w:rPr>
          <w:rStyle w:val="a5"/>
          <w:rFonts w:asciiTheme="majorBidi" w:hAnsiTheme="majorBidi" w:cstheme="majorBidi"/>
        </w:rPr>
        <w:footnoteRef/>
      </w:r>
      <w:r w:rsidRPr="00845FA4">
        <w:rPr>
          <w:rFonts w:asciiTheme="majorBidi" w:hAnsiTheme="majorBidi" w:cstheme="majorBidi"/>
          <w:rtl/>
        </w:rPr>
        <w:t xml:space="preserve"> בירור הלכה אות ה', בשם אפיקי ים.</w:t>
      </w:r>
    </w:p>
  </w:footnote>
  <w:footnote w:id="28">
    <w:p w14:paraId="432F2999" w14:textId="6D67945A" w:rsidR="00EF2052" w:rsidRPr="00EF2052" w:rsidRDefault="00EF2052" w:rsidP="00EF2052">
      <w:pPr>
        <w:pStyle w:val="a3"/>
        <w:spacing w:line="360" w:lineRule="auto"/>
        <w:rPr>
          <w:rFonts w:asciiTheme="majorBidi" w:hAnsiTheme="majorBidi" w:cstheme="majorBidi"/>
          <w:rtl/>
        </w:rPr>
      </w:pPr>
      <w:r w:rsidRPr="00EF2052">
        <w:rPr>
          <w:rStyle w:val="a5"/>
          <w:rFonts w:asciiTheme="majorBidi" w:hAnsiTheme="majorBidi" w:cstheme="majorBidi"/>
        </w:rPr>
        <w:footnoteRef/>
      </w:r>
      <w:r w:rsidRPr="00EF2052">
        <w:rPr>
          <w:rFonts w:asciiTheme="majorBidi" w:hAnsiTheme="majorBidi" w:cstheme="majorBidi"/>
          <w:rtl/>
        </w:rPr>
        <w:t xml:space="preserve"> כן הוכיח גם בשיעורי ר' דוד מדברי התוספות.</w:t>
      </w:r>
    </w:p>
  </w:footnote>
  <w:footnote w:id="29">
    <w:p w14:paraId="1A5ED6AA" w14:textId="7FA1EB90" w:rsidR="00602786" w:rsidRPr="00C71D44" w:rsidRDefault="00602786" w:rsidP="00EF2052">
      <w:pPr>
        <w:pStyle w:val="a3"/>
        <w:spacing w:line="360" w:lineRule="auto"/>
        <w:rPr>
          <w:rFonts w:asciiTheme="majorBidi" w:hAnsiTheme="majorBidi" w:cstheme="majorBidi"/>
        </w:rPr>
      </w:pPr>
      <w:r w:rsidRPr="00602786">
        <w:rPr>
          <w:rStyle w:val="a5"/>
          <w:rFonts w:asciiTheme="majorBidi" w:hAnsiTheme="majorBidi" w:cstheme="majorBidi"/>
        </w:rPr>
        <w:footnoteRef/>
      </w:r>
      <w:r w:rsidRPr="00602786">
        <w:rPr>
          <w:rFonts w:asciiTheme="majorBidi" w:hAnsiTheme="majorBidi" w:cstheme="majorBidi"/>
          <w:rtl/>
        </w:rPr>
        <w:t xml:space="preserve"> שו"ת אבני נזר חלק אבן העזר סימן שה אות ד.</w:t>
      </w:r>
    </w:p>
  </w:footnote>
  <w:footnote w:id="30">
    <w:p w14:paraId="15CA8FAC" w14:textId="4F20A49A" w:rsidR="00C71D44" w:rsidRPr="00C71D44" w:rsidRDefault="00C71D44" w:rsidP="00C71D44">
      <w:pPr>
        <w:pStyle w:val="a3"/>
        <w:spacing w:line="360" w:lineRule="auto"/>
        <w:rPr>
          <w:rFonts w:asciiTheme="majorBidi" w:hAnsiTheme="majorBidi" w:cstheme="majorBidi"/>
        </w:rPr>
      </w:pPr>
      <w:r w:rsidRPr="00C71D44">
        <w:rPr>
          <w:rStyle w:val="a5"/>
          <w:rFonts w:asciiTheme="majorBidi" w:hAnsiTheme="majorBidi" w:cstheme="majorBidi"/>
        </w:rPr>
        <w:footnoteRef/>
      </w:r>
      <w:r w:rsidRPr="00C71D44">
        <w:rPr>
          <w:rFonts w:asciiTheme="majorBidi" w:hAnsiTheme="majorBidi" w:cstheme="majorBidi"/>
          <w:rtl/>
        </w:rPr>
        <w:t xml:space="preserve"> להרחבה בעניין פיתוי קטנה שאינו לגמרי אונס, יעויין בעיוננו ליבמות לג, בעיקר בשיטת הרמב"ם.</w:t>
      </w:r>
    </w:p>
  </w:footnote>
  <w:footnote w:id="31">
    <w:p w14:paraId="2288C216" w14:textId="10B5044C" w:rsidR="00C71D44" w:rsidRPr="00EF2052" w:rsidRDefault="00C71D44" w:rsidP="00EF2052">
      <w:pPr>
        <w:spacing w:after="0" w:line="360" w:lineRule="auto"/>
        <w:rPr>
          <w:rFonts w:asciiTheme="majorBidi" w:hAnsiTheme="majorBidi" w:cstheme="majorBidi"/>
          <w:sz w:val="20"/>
          <w:szCs w:val="20"/>
        </w:rPr>
      </w:pPr>
      <w:r w:rsidRPr="00C71D44">
        <w:rPr>
          <w:rStyle w:val="a5"/>
          <w:sz w:val="20"/>
          <w:szCs w:val="20"/>
        </w:rPr>
        <w:footnoteRef/>
      </w:r>
      <w:r w:rsidRPr="00C71D44">
        <w:rPr>
          <w:sz w:val="20"/>
          <w:szCs w:val="20"/>
          <w:rtl/>
        </w:rPr>
        <w:t xml:space="preserve"> </w:t>
      </w:r>
      <w:r w:rsidRPr="00C71D44">
        <w:rPr>
          <w:rFonts w:asciiTheme="majorBidi" w:hAnsiTheme="majorBidi" w:cstheme="majorBidi"/>
          <w:sz w:val="20"/>
          <w:szCs w:val="20"/>
          <w:rtl/>
        </w:rPr>
        <w:t>חכמת שלמה אבן העזר סימן קעז סעיף א</w:t>
      </w:r>
      <w:r w:rsidRPr="00C71D44">
        <w:rPr>
          <w:rFonts w:asciiTheme="majorBidi" w:hAnsiTheme="majorBidi" w:cstheme="majorBidi" w:hint="cs"/>
          <w:sz w:val="20"/>
          <w:szCs w:val="20"/>
          <w:rtl/>
        </w:rPr>
        <w:t>.</w:t>
      </w:r>
    </w:p>
  </w:footnote>
  <w:footnote w:id="32">
    <w:p w14:paraId="40B9355E" w14:textId="6F043D6A" w:rsidR="007C47FA" w:rsidRPr="00EF2052" w:rsidRDefault="007C47FA" w:rsidP="00EF2052">
      <w:pPr>
        <w:spacing w:after="0" w:line="360" w:lineRule="auto"/>
        <w:rPr>
          <w:rFonts w:asciiTheme="majorBidi" w:hAnsiTheme="majorBidi" w:cstheme="majorBidi"/>
          <w:sz w:val="20"/>
          <w:szCs w:val="20"/>
          <w:rtl/>
        </w:rPr>
      </w:pPr>
      <w:r w:rsidRPr="00C64F34">
        <w:rPr>
          <w:rStyle w:val="a5"/>
          <w:sz w:val="20"/>
          <w:szCs w:val="20"/>
        </w:rPr>
        <w:footnoteRef/>
      </w:r>
      <w:r w:rsidRPr="00C64F34">
        <w:rPr>
          <w:sz w:val="20"/>
          <w:szCs w:val="20"/>
          <w:rtl/>
        </w:rPr>
        <w:t xml:space="preserve"> </w:t>
      </w:r>
      <w:r w:rsidRPr="00C64F34">
        <w:rPr>
          <w:rFonts w:asciiTheme="majorBidi" w:hAnsiTheme="majorBidi" w:cs="Times New Roman"/>
          <w:sz w:val="20"/>
          <w:szCs w:val="20"/>
          <w:rtl/>
        </w:rPr>
        <w:t>רבי עקיבא איגר אבן העזר סימן קעז</w:t>
      </w:r>
      <w:r w:rsidRPr="00C64F34">
        <w:rPr>
          <w:rFonts w:asciiTheme="majorBidi" w:hAnsiTheme="majorBidi" w:cstheme="majorBidi" w:hint="cs"/>
          <w:sz w:val="20"/>
          <w:szCs w:val="20"/>
          <w:rtl/>
        </w:rPr>
        <w:t xml:space="preserve"> אות ב.</w:t>
      </w:r>
    </w:p>
  </w:footnote>
  <w:footnote w:id="33">
    <w:p w14:paraId="02187358" w14:textId="50C6FE7F" w:rsidR="00C64F34" w:rsidRPr="00752544" w:rsidRDefault="00C64F34" w:rsidP="00752544">
      <w:pPr>
        <w:spacing w:after="0" w:line="360" w:lineRule="auto"/>
        <w:rPr>
          <w:rFonts w:asciiTheme="majorBidi" w:hAnsiTheme="majorBidi" w:cstheme="majorBidi"/>
          <w:sz w:val="20"/>
          <w:szCs w:val="20"/>
          <w:rtl/>
        </w:rPr>
      </w:pPr>
      <w:r w:rsidRPr="00C64F34">
        <w:rPr>
          <w:rStyle w:val="a5"/>
          <w:sz w:val="20"/>
          <w:szCs w:val="20"/>
        </w:rPr>
        <w:footnoteRef/>
      </w:r>
      <w:r w:rsidRPr="00C64F34">
        <w:rPr>
          <w:sz w:val="20"/>
          <w:szCs w:val="20"/>
          <w:rtl/>
        </w:rPr>
        <w:t xml:space="preserve"> </w:t>
      </w:r>
      <w:r w:rsidRPr="00C64F34">
        <w:rPr>
          <w:rFonts w:asciiTheme="majorBidi" w:hAnsiTheme="majorBidi" w:cstheme="majorBidi"/>
          <w:sz w:val="20"/>
          <w:szCs w:val="20"/>
          <w:rtl/>
        </w:rPr>
        <w:t>חשוקי חמד</w:t>
      </w:r>
      <w:r w:rsidRPr="00C64F34">
        <w:rPr>
          <w:rFonts w:asciiTheme="majorBidi" w:hAnsiTheme="majorBidi" w:cstheme="majorBidi" w:hint="cs"/>
          <w:sz w:val="20"/>
          <w:szCs w:val="20"/>
          <w:rtl/>
        </w:rPr>
        <w:t xml:space="preserve">. </w:t>
      </w:r>
      <w:r w:rsidRPr="00C64F34">
        <w:rPr>
          <w:rFonts w:asciiTheme="majorBidi" w:hAnsiTheme="majorBidi" w:cstheme="majorBidi" w:hint="cs"/>
          <w:sz w:val="20"/>
          <w:szCs w:val="20"/>
          <w:rtl/>
        </w:rPr>
        <w:t>בהמשך הוא מביא מחלוקת לגבי הנודר הנאה מאהוסתו</w:t>
      </w:r>
      <w:r w:rsidR="009F53CB">
        <w:rPr>
          <w:rFonts w:asciiTheme="majorBidi" w:hAnsiTheme="majorBidi" w:cstheme="majorBidi" w:hint="cs"/>
          <w:sz w:val="20"/>
          <w:szCs w:val="20"/>
          <w:rtl/>
        </w:rPr>
        <w:t>, ומסתפק באונס אפיקורסית</w:t>
      </w:r>
      <w:r w:rsidRPr="00C64F34">
        <w:rPr>
          <w:rFonts w:asciiTheme="majorBidi" w:hAnsiTheme="majorBidi" w:cstheme="majorBidi" w:hint="cs"/>
          <w:sz w:val="20"/>
          <w:szCs w:val="20"/>
          <w:rtl/>
        </w:rPr>
        <w:t>.</w:t>
      </w:r>
      <w:r w:rsidRPr="00C64F34">
        <w:rPr>
          <w:rFonts w:asciiTheme="majorBidi" w:hAnsiTheme="majorBidi" w:cstheme="majorBidi"/>
          <w:sz w:val="20"/>
          <w:szCs w:val="20"/>
          <w:rtl/>
        </w:rPr>
        <w:t xml:space="preserve"> </w:t>
      </w:r>
      <w:r w:rsidRPr="00C64F34">
        <w:rPr>
          <w:rFonts w:asciiTheme="majorBidi" w:hAnsiTheme="majorBidi" w:cstheme="majorBidi" w:hint="cs"/>
          <w:sz w:val="20"/>
          <w:szCs w:val="20"/>
          <w:rtl/>
        </w:rPr>
        <w:t xml:space="preserve"> </w:t>
      </w:r>
    </w:p>
  </w:footnote>
  <w:footnote w:id="34">
    <w:p w14:paraId="61E2CC27" w14:textId="77777777" w:rsidR="00EF2052" w:rsidRPr="00EF2052" w:rsidRDefault="00EF2052" w:rsidP="00EF2052">
      <w:pPr>
        <w:spacing w:after="0" w:line="360" w:lineRule="auto"/>
        <w:rPr>
          <w:rFonts w:ascii="David" w:hAnsi="David" w:cs="David"/>
          <w:sz w:val="20"/>
          <w:szCs w:val="20"/>
          <w:rtl/>
        </w:rPr>
      </w:pPr>
      <w:r w:rsidRPr="00EF2052">
        <w:rPr>
          <w:rStyle w:val="a5"/>
          <w:sz w:val="20"/>
          <w:szCs w:val="20"/>
        </w:rPr>
        <w:footnoteRef/>
      </w:r>
      <w:r w:rsidRPr="00EF2052">
        <w:rPr>
          <w:sz w:val="20"/>
          <w:szCs w:val="20"/>
          <w:rtl/>
        </w:rPr>
        <w:t xml:space="preserve"> </w:t>
      </w:r>
      <w:r w:rsidRPr="00EF2052">
        <w:rPr>
          <w:rFonts w:asciiTheme="majorBidi" w:hAnsiTheme="majorBidi" w:cstheme="majorBidi"/>
          <w:sz w:val="20"/>
          <w:szCs w:val="20"/>
          <w:rtl/>
        </w:rPr>
        <w:t>ריטב"א מסכת קידושין דף י עמוד א</w:t>
      </w:r>
      <w:r w:rsidRPr="00EF2052">
        <w:rPr>
          <w:rFonts w:ascii="David" w:hAnsi="David" w:cs="David" w:hint="cs"/>
          <w:sz w:val="20"/>
          <w:szCs w:val="20"/>
          <w:rtl/>
        </w:rPr>
        <w:t>.</w:t>
      </w:r>
    </w:p>
    <w:p w14:paraId="54BED007" w14:textId="77777777" w:rsidR="00EF2052" w:rsidRDefault="00EF2052" w:rsidP="00EF2052">
      <w:pPr>
        <w:pStyle w:val="a3"/>
      </w:pPr>
    </w:p>
  </w:footnote>
  <w:footnote w:id="35">
    <w:p w14:paraId="5BCC61CD" w14:textId="36D18798" w:rsidR="005B5B7F" w:rsidRPr="00A31221" w:rsidRDefault="005B5B7F"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הון עשיר על המשנה.</w:t>
      </w:r>
    </w:p>
  </w:footnote>
  <w:footnote w:id="36">
    <w:p w14:paraId="3F2E86C8" w14:textId="5E2ABF7B" w:rsidR="00121DF5" w:rsidRPr="00A31221" w:rsidRDefault="00121DF5"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תלמידי הר"י ז"ל.</w:t>
      </w:r>
    </w:p>
  </w:footnote>
  <w:footnote w:id="37">
    <w:p w14:paraId="50952373" w14:textId="53A1947F" w:rsidR="00CF6316" w:rsidRPr="00A31221" w:rsidRDefault="00CF6316"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w:t>
      </w:r>
      <w:r w:rsidR="00F16494" w:rsidRPr="00A31221">
        <w:rPr>
          <w:rFonts w:asciiTheme="majorBidi" w:hAnsiTheme="majorBidi" w:cstheme="majorBidi"/>
          <w:rtl/>
        </w:rPr>
        <w:t xml:space="preserve">משנה ה, </w:t>
      </w:r>
      <w:r w:rsidRPr="00A31221">
        <w:rPr>
          <w:rFonts w:asciiTheme="majorBidi" w:hAnsiTheme="majorBidi" w:cstheme="majorBidi"/>
          <w:rtl/>
        </w:rPr>
        <w:t>רבינו יהונתן מלוניל על הרי"ף   דף יד עמוד א מדפי הרי"ף.</w:t>
      </w:r>
    </w:p>
  </w:footnote>
  <w:footnote w:id="38">
    <w:p w14:paraId="1E9D3EBD" w14:textId="77777777" w:rsidR="00BE5AC3" w:rsidRPr="00A31221" w:rsidRDefault="00BE5AC3" w:rsidP="00A31221">
      <w:pPr>
        <w:pStyle w:val="a3"/>
        <w:spacing w:line="360" w:lineRule="auto"/>
        <w:rPr>
          <w:rFonts w:asciiTheme="majorBidi" w:hAnsiTheme="majorBidi" w:cstheme="majorBidi"/>
          <w:rtl/>
        </w:rPr>
      </w:pPr>
      <w:r w:rsidRPr="00A31221">
        <w:rPr>
          <w:rStyle w:val="a5"/>
          <w:rFonts w:asciiTheme="majorBidi" w:hAnsiTheme="majorBidi" w:cstheme="majorBidi"/>
        </w:rPr>
        <w:footnoteRef/>
      </w:r>
      <w:r w:rsidRPr="00A31221">
        <w:rPr>
          <w:rFonts w:asciiTheme="majorBidi" w:hAnsiTheme="majorBidi" w:cstheme="majorBidi"/>
          <w:rtl/>
        </w:rPr>
        <w:t xml:space="preserve"> מאמר על ההגדות, מובא בתחילת עין יעקב.</w:t>
      </w:r>
    </w:p>
  </w:footnote>
  <w:footnote w:id="39">
    <w:p w14:paraId="451D8890" w14:textId="18D151AF" w:rsidR="00FD6749" w:rsidRPr="00A31221" w:rsidRDefault="00FD6749" w:rsidP="00A31221">
      <w:pPr>
        <w:pStyle w:val="a3"/>
        <w:spacing w:line="360" w:lineRule="auto"/>
        <w:rPr>
          <w:rFonts w:asciiTheme="majorBidi" w:hAnsiTheme="majorBidi" w:cstheme="majorBidi"/>
        </w:rPr>
      </w:pPr>
      <w:r w:rsidRPr="00A31221">
        <w:rPr>
          <w:rStyle w:val="a5"/>
          <w:rFonts w:asciiTheme="majorBidi" w:hAnsiTheme="majorBidi" w:cstheme="majorBidi"/>
        </w:rPr>
        <w:footnoteRef/>
      </w:r>
      <w:r w:rsidRPr="00A31221">
        <w:rPr>
          <w:rFonts w:asciiTheme="majorBidi" w:hAnsiTheme="majorBidi" w:cstheme="majorBidi"/>
          <w:rtl/>
        </w:rPr>
        <w:t xml:space="preserve"> </w:t>
      </w:r>
      <w:r w:rsidRPr="00A31221">
        <w:rPr>
          <w:rFonts w:asciiTheme="majorBidi" w:eastAsia="Times New Roman" w:hAnsiTheme="majorBidi" w:cstheme="majorBidi"/>
          <w:color w:val="222222"/>
          <w:rtl/>
        </w:rPr>
        <w:t>ספר הכוזרי מאמר ג נג.</w:t>
      </w:r>
    </w:p>
  </w:footnote>
  <w:footnote w:id="40">
    <w:p w14:paraId="795B9126" w14:textId="416E94A4" w:rsidR="00FD6749" w:rsidRPr="00A31221" w:rsidRDefault="00FD6749" w:rsidP="00A31221">
      <w:pPr>
        <w:pStyle w:val="a3"/>
        <w:spacing w:line="360" w:lineRule="auto"/>
        <w:rPr>
          <w:rFonts w:asciiTheme="majorBidi" w:hAnsiTheme="majorBidi" w:cstheme="majorBidi"/>
          <w:rtl/>
        </w:rPr>
      </w:pPr>
      <w:r w:rsidRPr="00A31221">
        <w:rPr>
          <w:rStyle w:val="a5"/>
          <w:rFonts w:asciiTheme="majorBidi" w:hAnsiTheme="majorBidi" w:cstheme="majorBidi"/>
        </w:rPr>
        <w:footnoteRef/>
      </w:r>
      <w:r w:rsidRPr="00A31221">
        <w:rPr>
          <w:rFonts w:asciiTheme="majorBidi" w:hAnsiTheme="majorBidi" w:cstheme="majorBidi"/>
          <w:rtl/>
        </w:rPr>
        <w:t xml:space="preserve"> </w:t>
      </w:r>
      <w:r w:rsidRPr="00A31221">
        <w:rPr>
          <w:rFonts w:asciiTheme="majorBidi" w:eastAsia="Times New Roman" w:hAnsiTheme="majorBidi" w:cstheme="majorBidi"/>
          <w:color w:val="222222"/>
          <w:rtl/>
        </w:rPr>
        <w:t>בן יהוידע על מסכת שבת</w:t>
      </w:r>
      <w:r w:rsidRPr="00A31221">
        <w:rPr>
          <w:rFonts w:asciiTheme="majorBidi" w:hAnsiTheme="majorBidi" w:cstheme="majorBidi"/>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68547146"/>
      <w:docPartObj>
        <w:docPartGallery w:val="Page Numbers (Top of Page)"/>
        <w:docPartUnique/>
      </w:docPartObj>
    </w:sdtPr>
    <w:sdtContent>
      <w:p w14:paraId="04063537" w14:textId="36C4E5A8" w:rsidR="00EF2052" w:rsidRDefault="00EF2052">
        <w:pPr>
          <w:pStyle w:val="a7"/>
        </w:pPr>
        <w:r>
          <w:fldChar w:fldCharType="begin"/>
        </w:r>
        <w:r>
          <w:instrText>PAGE   \* MERGEFORMAT</w:instrText>
        </w:r>
        <w:r>
          <w:fldChar w:fldCharType="separate"/>
        </w:r>
        <w:r>
          <w:rPr>
            <w:rtl/>
            <w:lang w:val="he-IL"/>
          </w:rPr>
          <w:t>2</w:t>
        </w:r>
        <w:r>
          <w:fldChar w:fldCharType="end"/>
        </w:r>
      </w:p>
    </w:sdtContent>
  </w:sdt>
  <w:p w14:paraId="4D5F49A7" w14:textId="77777777" w:rsidR="00EF2052" w:rsidRDefault="00EF205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70DB"/>
    <w:multiLevelType w:val="hybridMultilevel"/>
    <w:tmpl w:val="B84005FA"/>
    <w:lvl w:ilvl="0" w:tplc="5E427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77A78"/>
    <w:multiLevelType w:val="hybridMultilevel"/>
    <w:tmpl w:val="BA664EA0"/>
    <w:lvl w:ilvl="0" w:tplc="06287D4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4316DE"/>
    <w:multiLevelType w:val="hybridMultilevel"/>
    <w:tmpl w:val="BFC217D4"/>
    <w:lvl w:ilvl="0" w:tplc="CADE1E68">
      <w:start w:val="6"/>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043733">
    <w:abstractNumId w:val="0"/>
  </w:num>
  <w:num w:numId="2" w16cid:durableId="44180291">
    <w:abstractNumId w:val="1"/>
  </w:num>
  <w:num w:numId="3" w16cid:durableId="976951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06"/>
    <w:rsid w:val="00063A20"/>
    <w:rsid w:val="00121DF5"/>
    <w:rsid w:val="00207236"/>
    <w:rsid w:val="00293330"/>
    <w:rsid w:val="002D25CD"/>
    <w:rsid w:val="003C2253"/>
    <w:rsid w:val="003E1478"/>
    <w:rsid w:val="00434B87"/>
    <w:rsid w:val="00482104"/>
    <w:rsid w:val="004A03E2"/>
    <w:rsid w:val="00540B17"/>
    <w:rsid w:val="005B5B7F"/>
    <w:rsid w:val="00602786"/>
    <w:rsid w:val="00602E98"/>
    <w:rsid w:val="0064349F"/>
    <w:rsid w:val="006465B9"/>
    <w:rsid w:val="0065322A"/>
    <w:rsid w:val="006930AB"/>
    <w:rsid w:val="006A13B7"/>
    <w:rsid w:val="006A23DD"/>
    <w:rsid w:val="006F21BE"/>
    <w:rsid w:val="00752544"/>
    <w:rsid w:val="00756006"/>
    <w:rsid w:val="0076485A"/>
    <w:rsid w:val="007C47FA"/>
    <w:rsid w:val="007D1431"/>
    <w:rsid w:val="00845FA4"/>
    <w:rsid w:val="00872501"/>
    <w:rsid w:val="00901EAD"/>
    <w:rsid w:val="009F53CB"/>
    <w:rsid w:val="00A31221"/>
    <w:rsid w:val="00A34F85"/>
    <w:rsid w:val="00A82CF4"/>
    <w:rsid w:val="00AB04BA"/>
    <w:rsid w:val="00B05F84"/>
    <w:rsid w:val="00B230D2"/>
    <w:rsid w:val="00B25BE7"/>
    <w:rsid w:val="00BB58F7"/>
    <w:rsid w:val="00BE5AC3"/>
    <w:rsid w:val="00C426A5"/>
    <w:rsid w:val="00C64F34"/>
    <w:rsid w:val="00C71D44"/>
    <w:rsid w:val="00C81444"/>
    <w:rsid w:val="00CC2CE4"/>
    <w:rsid w:val="00CF6316"/>
    <w:rsid w:val="00D42A93"/>
    <w:rsid w:val="00DF5ABC"/>
    <w:rsid w:val="00E2758E"/>
    <w:rsid w:val="00E4200F"/>
    <w:rsid w:val="00E84D5B"/>
    <w:rsid w:val="00EC1CDA"/>
    <w:rsid w:val="00ED10A6"/>
    <w:rsid w:val="00EF2052"/>
    <w:rsid w:val="00F11385"/>
    <w:rsid w:val="00F16494"/>
    <w:rsid w:val="00F7505A"/>
    <w:rsid w:val="00FC30A8"/>
    <w:rsid w:val="00FD67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FF4A"/>
  <w15:chartTrackingRefBased/>
  <w15:docId w15:val="{E388ADFE-8220-45A8-B693-4A04E1DF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B5B7F"/>
    <w:pPr>
      <w:spacing w:after="0" w:line="240" w:lineRule="auto"/>
    </w:pPr>
    <w:rPr>
      <w:sz w:val="20"/>
      <w:szCs w:val="20"/>
    </w:rPr>
  </w:style>
  <w:style w:type="character" w:customStyle="1" w:styleId="a4">
    <w:name w:val="טקסט הערת שוליים תו"/>
    <w:basedOn w:val="a0"/>
    <w:link w:val="a3"/>
    <w:uiPriority w:val="99"/>
    <w:semiHidden/>
    <w:rsid w:val="005B5B7F"/>
    <w:rPr>
      <w:noProof/>
      <w:sz w:val="20"/>
      <w:szCs w:val="20"/>
    </w:rPr>
  </w:style>
  <w:style w:type="character" w:styleId="a5">
    <w:name w:val="footnote reference"/>
    <w:basedOn w:val="a0"/>
    <w:uiPriority w:val="99"/>
    <w:semiHidden/>
    <w:unhideWhenUsed/>
    <w:rsid w:val="005B5B7F"/>
    <w:rPr>
      <w:vertAlign w:val="superscript"/>
    </w:rPr>
  </w:style>
  <w:style w:type="paragraph" w:styleId="a6">
    <w:name w:val="List Paragraph"/>
    <w:basedOn w:val="a"/>
    <w:uiPriority w:val="34"/>
    <w:qFormat/>
    <w:rsid w:val="00434B87"/>
    <w:pPr>
      <w:ind w:left="720"/>
      <w:contextualSpacing/>
    </w:pPr>
  </w:style>
  <w:style w:type="paragraph" w:styleId="a7">
    <w:name w:val="header"/>
    <w:basedOn w:val="a"/>
    <w:link w:val="a8"/>
    <w:uiPriority w:val="99"/>
    <w:unhideWhenUsed/>
    <w:rsid w:val="00EF2052"/>
    <w:pPr>
      <w:tabs>
        <w:tab w:val="center" w:pos="4153"/>
        <w:tab w:val="right" w:pos="8306"/>
      </w:tabs>
      <w:spacing w:after="0" w:line="240" w:lineRule="auto"/>
    </w:pPr>
  </w:style>
  <w:style w:type="character" w:customStyle="1" w:styleId="a8">
    <w:name w:val="כותרת עליונה תו"/>
    <w:basedOn w:val="a0"/>
    <w:link w:val="a7"/>
    <w:uiPriority w:val="99"/>
    <w:rsid w:val="00EF2052"/>
    <w:rPr>
      <w:noProof/>
    </w:rPr>
  </w:style>
  <w:style w:type="paragraph" w:styleId="a9">
    <w:name w:val="footer"/>
    <w:basedOn w:val="a"/>
    <w:link w:val="aa"/>
    <w:uiPriority w:val="99"/>
    <w:unhideWhenUsed/>
    <w:rsid w:val="00EF2052"/>
    <w:pPr>
      <w:tabs>
        <w:tab w:val="center" w:pos="4153"/>
        <w:tab w:val="right" w:pos="8306"/>
      </w:tabs>
      <w:spacing w:after="0" w:line="240" w:lineRule="auto"/>
    </w:pPr>
  </w:style>
  <w:style w:type="character" w:customStyle="1" w:styleId="aa">
    <w:name w:val="כותרת תחתונה תו"/>
    <w:basedOn w:val="a0"/>
    <w:link w:val="a9"/>
    <w:uiPriority w:val="99"/>
    <w:rsid w:val="00EF2052"/>
    <w:rPr>
      <w:noProof/>
    </w:rPr>
  </w:style>
  <w:style w:type="character" w:styleId="Hyperlink">
    <w:name w:val="Hyperlink"/>
    <w:basedOn w:val="a0"/>
    <w:uiPriority w:val="99"/>
    <w:unhideWhenUsed/>
    <w:rsid w:val="00ED10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nufi@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FB3A-FEB0-4D59-A5F1-3718EEC30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6</Pages>
  <Words>1648</Words>
  <Characters>8245</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6</cp:revision>
  <dcterms:created xsi:type="dcterms:W3CDTF">2022-05-23T05:12:00Z</dcterms:created>
  <dcterms:modified xsi:type="dcterms:W3CDTF">2022-07-31T05:42:00Z</dcterms:modified>
</cp:coreProperties>
</file>