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A240" w14:textId="1F6A5D12" w:rsidR="00D06A87" w:rsidRPr="007D40DC" w:rsidRDefault="00D06A87" w:rsidP="00D06A87">
      <w:pPr>
        <w:spacing w:after="0" w:line="360" w:lineRule="auto"/>
        <w:rPr>
          <w:rFonts w:asciiTheme="majorBidi" w:hAnsiTheme="majorBidi" w:cstheme="majorBidi"/>
          <w:sz w:val="24"/>
          <w:szCs w:val="24"/>
          <w:rtl/>
        </w:rPr>
      </w:pPr>
      <w:r w:rsidRPr="007D40DC">
        <w:rPr>
          <w:rFonts w:asciiTheme="majorBidi" w:hAnsiTheme="majorBidi" w:cstheme="majorBidi"/>
          <w:sz w:val="24"/>
          <w:szCs w:val="24"/>
          <w:rtl/>
        </w:rPr>
        <w:t xml:space="preserve">  מסכת </w:t>
      </w:r>
      <w:r w:rsidR="007D40DC" w:rsidRPr="007D40DC">
        <w:rPr>
          <w:rFonts w:asciiTheme="majorBidi" w:hAnsiTheme="majorBidi" w:cstheme="majorBidi"/>
          <w:sz w:val="24"/>
          <w:szCs w:val="24"/>
          <w:rtl/>
        </w:rPr>
        <w:t>כתובות דף נ עמוד א</w:t>
      </w:r>
    </w:p>
    <w:p w14:paraId="0831744A" w14:textId="498BFE21" w:rsidR="00A82CF4" w:rsidRPr="007D40DC" w:rsidRDefault="00D06A87" w:rsidP="00D06A87">
      <w:pPr>
        <w:spacing w:after="0" w:line="360" w:lineRule="auto"/>
        <w:rPr>
          <w:rFonts w:asciiTheme="majorBidi" w:hAnsiTheme="majorBidi" w:cstheme="majorBidi"/>
          <w:sz w:val="24"/>
          <w:szCs w:val="24"/>
          <w:rtl/>
        </w:rPr>
      </w:pPr>
      <w:r w:rsidRPr="007D40DC">
        <w:rPr>
          <w:rFonts w:asciiTheme="majorBidi" w:hAnsiTheme="majorBidi" w:cstheme="majorBidi"/>
          <w:sz w:val="24"/>
          <w:szCs w:val="24"/>
          <w:rtl/>
        </w:rPr>
        <w:t xml:space="preserve"> א"ר אילעא: באושא התקינו, המבזבז - אל יבזבז יותר מחומש. תניא נמי הכי: המבזבז - אל יבזבז יותר מחומש, שמא יצטרך לבריות; ומעשה באחד שבקש לבזבז [יותר מחומש] ולא הניח לו חבירו, ומנו? רבי ישבב, ואמרי לה רבי ישבב, ולא הניחו חבירו, ומנו? רבי עקיבא. אמר רב נחמן, ואיתימא רב אחא בר יעקב: מאי קרא? וכל אשר תתן לי עשר אעשרנו לך. והא לא דמי עישורא בתרא לעישורא קמא! אמר רב אשי: אעשרנו לבתרא כי קמא.</w:t>
      </w:r>
    </w:p>
    <w:p w14:paraId="1AA108D7" w14:textId="2EDCD335" w:rsidR="00D06A87" w:rsidRPr="007D40DC" w:rsidRDefault="00D06A87" w:rsidP="00D06A87">
      <w:pPr>
        <w:spacing w:after="0" w:line="360" w:lineRule="auto"/>
        <w:rPr>
          <w:rFonts w:asciiTheme="majorBidi" w:hAnsiTheme="majorBidi" w:cstheme="majorBidi"/>
          <w:sz w:val="24"/>
          <w:szCs w:val="24"/>
          <w:rtl/>
        </w:rPr>
      </w:pPr>
    </w:p>
    <w:p w14:paraId="689F6D72" w14:textId="2A9A1A1C" w:rsidR="00D06A87" w:rsidRPr="007D40DC" w:rsidRDefault="00D06A87" w:rsidP="00597B62">
      <w:pPr>
        <w:spacing w:after="0" w:line="360" w:lineRule="auto"/>
        <w:jc w:val="center"/>
        <w:rPr>
          <w:rFonts w:ascii="David" w:hAnsi="David" w:cs="David"/>
          <w:b/>
          <w:bCs/>
          <w:sz w:val="28"/>
          <w:szCs w:val="28"/>
          <w:u w:val="single"/>
        </w:rPr>
      </w:pPr>
      <w:r w:rsidRPr="007D40DC">
        <w:rPr>
          <w:rFonts w:ascii="David" w:hAnsi="David" w:cs="David"/>
          <w:b/>
          <w:bCs/>
          <w:sz w:val="28"/>
          <w:szCs w:val="28"/>
          <w:u w:val="single"/>
          <w:rtl/>
        </w:rPr>
        <w:t>המבזבז אל יבזבז יותר מחומש</w:t>
      </w:r>
    </w:p>
    <w:p w14:paraId="3854A32C" w14:textId="48BEA217" w:rsidR="005C0C50" w:rsidRPr="00C53509" w:rsidRDefault="005C0C50" w:rsidP="00C53509">
      <w:pPr>
        <w:pStyle w:val="a6"/>
        <w:numPr>
          <w:ilvl w:val="0"/>
          <w:numId w:val="2"/>
        </w:numPr>
        <w:spacing w:after="0" w:line="360" w:lineRule="auto"/>
        <w:rPr>
          <w:rFonts w:asciiTheme="majorBidi" w:hAnsiTheme="majorBidi" w:cstheme="majorBidi"/>
          <w:b/>
          <w:bCs/>
          <w:sz w:val="24"/>
          <w:szCs w:val="24"/>
          <w:rtl/>
        </w:rPr>
      </w:pPr>
      <w:r w:rsidRPr="00C53509">
        <w:rPr>
          <w:rFonts w:asciiTheme="majorBidi" w:hAnsiTheme="majorBidi" w:cstheme="majorBidi" w:hint="cs"/>
          <w:b/>
          <w:bCs/>
          <w:sz w:val="24"/>
          <w:szCs w:val="24"/>
          <w:rtl/>
        </w:rPr>
        <w:t>הלימוד והתקנה</w:t>
      </w:r>
    </w:p>
    <w:p w14:paraId="375BEC82" w14:textId="5CC24817" w:rsidR="004F7047" w:rsidRPr="007D40DC" w:rsidRDefault="004F7047" w:rsidP="004F7047">
      <w:pPr>
        <w:spacing w:after="0" w:line="360" w:lineRule="auto"/>
        <w:rPr>
          <w:rFonts w:ascii="David" w:hAnsi="David" w:cs="David"/>
          <w:sz w:val="24"/>
          <w:szCs w:val="24"/>
          <w:rtl/>
        </w:rPr>
      </w:pPr>
      <w:r>
        <w:rPr>
          <w:rFonts w:asciiTheme="majorBidi" w:hAnsiTheme="majorBidi" w:cstheme="majorBidi" w:hint="cs"/>
          <w:sz w:val="24"/>
          <w:szCs w:val="24"/>
          <w:rtl/>
        </w:rPr>
        <w:t>נאמר שהתקינו באושא שאין לבזבז יותר מחומש. אולם בהמשך</w:t>
      </w:r>
      <w:r w:rsidR="00597B62">
        <w:rPr>
          <w:rFonts w:asciiTheme="majorBidi" w:hAnsiTheme="majorBidi" w:cstheme="majorBidi" w:hint="cs"/>
          <w:sz w:val="24"/>
          <w:szCs w:val="24"/>
          <w:rtl/>
        </w:rPr>
        <w:t>,</w:t>
      </w:r>
      <w:r>
        <w:rPr>
          <w:rFonts w:asciiTheme="majorBidi" w:hAnsiTheme="majorBidi" w:cstheme="majorBidi" w:hint="cs"/>
          <w:sz w:val="24"/>
          <w:szCs w:val="24"/>
          <w:rtl/>
        </w:rPr>
        <w:t xml:space="preserve"> הדבר נלמד מן הפסוק 'עשר אעשרנו', דהיינו פעמיים עשירית. </w:t>
      </w:r>
      <w:r w:rsidRPr="007D40DC">
        <w:rPr>
          <w:rFonts w:ascii="David" w:hAnsi="David" w:cs="David"/>
          <w:sz w:val="24"/>
          <w:szCs w:val="24"/>
          <w:rtl/>
        </w:rPr>
        <w:t xml:space="preserve"> </w:t>
      </w:r>
      <w:r>
        <w:rPr>
          <w:rFonts w:ascii="David" w:hAnsi="David" w:cs="David" w:hint="cs"/>
          <w:sz w:val="24"/>
          <w:szCs w:val="24"/>
          <w:rtl/>
        </w:rPr>
        <w:t>"</w:t>
      </w:r>
      <w:r w:rsidRPr="007D40DC">
        <w:rPr>
          <w:rFonts w:ascii="David" w:hAnsi="David" w:cs="David"/>
          <w:sz w:val="24"/>
          <w:szCs w:val="24"/>
          <w:rtl/>
        </w:rPr>
        <w:t>והא דאפקיה לחומש בלשון שני מעשרות ולא כתב חומש בבת אחת</w:t>
      </w:r>
      <w:r w:rsidR="00597B62">
        <w:rPr>
          <w:rFonts w:ascii="David" w:hAnsi="David" w:cs="David" w:hint="cs"/>
          <w:sz w:val="24"/>
          <w:szCs w:val="24"/>
          <w:rtl/>
        </w:rPr>
        <w:t>,</w:t>
      </w:r>
      <w:r w:rsidRPr="007D40DC">
        <w:rPr>
          <w:rFonts w:ascii="David" w:hAnsi="David" w:cs="David"/>
          <w:sz w:val="24"/>
          <w:szCs w:val="24"/>
          <w:rtl/>
        </w:rPr>
        <w:t xml:space="preserve"> לאורויי דעדיפא טפי ליתן הצדקה בזה אחר זה מליתן בבת אחת. וכמו שכתב הרמב"ם ז"ל במסכת אבות</w:t>
      </w:r>
      <w:r w:rsidR="00597B62">
        <w:rPr>
          <w:rFonts w:ascii="David" w:hAnsi="David" w:cs="David" w:hint="cs"/>
          <w:sz w:val="24"/>
          <w:szCs w:val="24"/>
          <w:rtl/>
        </w:rPr>
        <w:t>,</w:t>
      </w:r>
      <w:r w:rsidRPr="007D40DC">
        <w:rPr>
          <w:rFonts w:ascii="David" w:hAnsi="David" w:cs="David"/>
          <w:sz w:val="24"/>
          <w:szCs w:val="24"/>
          <w:rtl/>
        </w:rPr>
        <w:t xml:space="preserve"> עלה הא דתנן</w:t>
      </w:r>
      <w:r w:rsidR="00597B62">
        <w:rPr>
          <w:rFonts w:ascii="David" w:hAnsi="David" w:cs="David" w:hint="cs"/>
          <w:sz w:val="24"/>
          <w:szCs w:val="24"/>
          <w:rtl/>
        </w:rPr>
        <w:t>:</w:t>
      </w:r>
      <w:r w:rsidRPr="007D40DC">
        <w:rPr>
          <w:rFonts w:ascii="David" w:hAnsi="David" w:cs="David"/>
          <w:sz w:val="24"/>
          <w:szCs w:val="24"/>
          <w:rtl/>
        </w:rPr>
        <w:t xml:space="preserve"> </w:t>
      </w:r>
      <w:r w:rsidR="00597B62">
        <w:rPr>
          <w:rFonts w:ascii="David" w:hAnsi="David" w:cs="David" w:hint="cs"/>
          <w:sz w:val="24"/>
          <w:szCs w:val="24"/>
          <w:rtl/>
        </w:rPr>
        <w:t>'</w:t>
      </w:r>
      <w:r w:rsidRPr="007D40DC">
        <w:rPr>
          <w:rFonts w:ascii="David" w:hAnsi="David" w:cs="David"/>
          <w:sz w:val="24"/>
          <w:szCs w:val="24"/>
          <w:rtl/>
        </w:rPr>
        <w:t>והכל לפי רוב המעשה</w:t>
      </w:r>
      <w:r w:rsidR="00597B62">
        <w:rPr>
          <w:rFonts w:ascii="David" w:hAnsi="David" w:cs="David" w:hint="cs"/>
          <w:sz w:val="24"/>
          <w:szCs w:val="24"/>
          <w:rtl/>
        </w:rPr>
        <w:t>',</w:t>
      </w:r>
      <w:r w:rsidRPr="007D40DC">
        <w:rPr>
          <w:rFonts w:ascii="David" w:hAnsi="David" w:cs="David"/>
          <w:sz w:val="24"/>
          <w:szCs w:val="24"/>
          <w:rtl/>
        </w:rPr>
        <w:t xml:space="preserve"> דטפי עדיף ליתן אלף זוז באלף פעמים מליתן אלף זוז בבת אחת</w:t>
      </w:r>
      <w:r>
        <w:rPr>
          <w:rStyle w:val="a5"/>
          <w:rFonts w:ascii="David" w:hAnsi="David" w:cs="David"/>
          <w:sz w:val="24"/>
          <w:szCs w:val="24"/>
          <w:rtl/>
        </w:rPr>
        <w:footnoteReference w:id="1"/>
      </w:r>
      <w:r>
        <w:rPr>
          <w:rFonts w:ascii="David" w:hAnsi="David" w:cs="David" w:hint="cs"/>
          <w:sz w:val="24"/>
          <w:szCs w:val="24"/>
          <w:rtl/>
        </w:rPr>
        <w:t>".</w:t>
      </w:r>
      <w:r>
        <w:rPr>
          <w:rFonts w:asciiTheme="majorBidi" w:hAnsiTheme="majorBidi" w:cstheme="majorBidi" w:hint="cs"/>
          <w:sz w:val="24"/>
          <w:szCs w:val="24"/>
          <w:rtl/>
        </w:rPr>
        <w:t xml:space="preserve"> את היחס בין הפסוק לתקנה ביאר המהר"ם שיף:  </w:t>
      </w:r>
      <w:r w:rsidRPr="007D40DC">
        <w:rPr>
          <w:rFonts w:asciiTheme="majorBidi" w:hAnsiTheme="majorBidi" w:cstheme="majorBidi"/>
          <w:sz w:val="24"/>
          <w:szCs w:val="24"/>
          <w:rtl/>
        </w:rPr>
        <w:t xml:space="preserve"> </w:t>
      </w:r>
      <w:r>
        <w:rPr>
          <w:rFonts w:asciiTheme="majorBidi" w:hAnsiTheme="majorBidi" w:cstheme="majorBidi" w:hint="cs"/>
          <w:sz w:val="24"/>
          <w:szCs w:val="24"/>
          <w:rtl/>
        </w:rPr>
        <w:t xml:space="preserve"> </w:t>
      </w:r>
    </w:p>
    <w:p w14:paraId="5DDA3729" w14:textId="6C9F9248" w:rsidR="00603DF7" w:rsidRPr="00AD1BA1" w:rsidRDefault="004F7047" w:rsidP="00603DF7">
      <w:pPr>
        <w:spacing w:after="0" w:line="360" w:lineRule="auto"/>
        <w:rPr>
          <w:rFonts w:asciiTheme="majorBidi" w:hAnsiTheme="majorBidi" w:cstheme="majorBidi"/>
          <w:sz w:val="24"/>
          <w:szCs w:val="24"/>
          <w:rtl/>
        </w:rPr>
      </w:pPr>
      <w:r>
        <w:rPr>
          <w:rFonts w:ascii="David" w:hAnsi="David" w:cs="David" w:hint="cs"/>
          <w:sz w:val="24"/>
          <w:szCs w:val="24"/>
          <w:rtl/>
        </w:rPr>
        <w:t>"</w:t>
      </w:r>
      <w:r w:rsidRPr="007D40DC">
        <w:rPr>
          <w:rFonts w:ascii="David" w:hAnsi="David" w:cs="David"/>
          <w:sz w:val="24"/>
          <w:szCs w:val="24"/>
          <w:rtl/>
        </w:rPr>
        <w:t>אף דתקנה היא. אך התקנה הוי שלא יבזבז יותר מחומש</w:t>
      </w:r>
      <w:r w:rsidR="00597B62">
        <w:rPr>
          <w:rFonts w:ascii="David" w:hAnsi="David" w:cs="David" w:hint="cs"/>
          <w:sz w:val="24"/>
          <w:szCs w:val="24"/>
          <w:rtl/>
        </w:rPr>
        <w:t>.</w:t>
      </w:r>
      <w:r w:rsidRPr="007D40DC">
        <w:rPr>
          <w:rFonts w:ascii="David" w:hAnsi="David" w:cs="David"/>
          <w:sz w:val="24"/>
          <w:szCs w:val="24"/>
          <w:rtl/>
        </w:rPr>
        <w:t xml:space="preserve"> משמע אבל חומש נזכר עכ"פ מקודם</w:t>
      </w:r>
      <w:r w:rsidR="00597B62">
        <w:rPr>
          <w:rFonts w:ascii="David" w:hAnsi="David" w:cs="David" w:hint="cs"/>
          <w:sz w:val="24"/>
          <w:szCs w:val="24"/>
          <w:rtl/>
        </w:rPr>
        <w:t>,</w:t>
      </w:r>
      <w:r w:rsidRPr="007D40DC">
        <w:rPr>
          <w:rFonts w:ascii="David" w:hAnsi="David" w:cs="David"/>
          <w:sz w:val="24"/>
          <w:szCs w:val="24"/>
          <w:rtl/>
        </w:rPr>
        <w:t xml:space="preserve"> רק </w:t>
      </w:r>
      <w:r w:rsidRPr="004F7047">
        <w:rPr>
          <w:rFonts w:ascii="David" w:hAnsi="David" w:cs="David"/>
          <w:b/>
          <w:bCs/>
          <w:sz w:val="24"/>
          <w:szCs w:val="24"/>
          <w:rtl/>
        </w:rPr>
        <w:t>הם תקנו שלא יבזבז יותר</w:t>
      </w:r>
      <w:r>
        <w:rPr>
          <w:rFonts w:ascii="David" w:hAnsi="David" w:cs="David" w:hint="cs"/>
          <w:b/>
          <w:bCs/>
          <w:sz w:val="24"/>
          <w:szCs w:val="24"/>
          <w:rtl/>
        </w:rPr>
        <w:t>.</w:t>
      </w:r>
      <w:r w:rsidRPr="007D40DC">
        <w:rPr>
          <w:rFonts w:ascii="David" w:hAnsi="David" w:cs="David"/>
          <w:sz w:val="24"/>
          <w:szCs w:val="24"/>
          <w:rtl/>
        </w:rPr>
        <w:t xml:space="preserve"> לזה אמר מאי קרא היאך נרמז בשום מקום חומש</w:t>
      </w:r>
      <w:r w:rsidRPr="00AD1BA1">
        <w:rPr>
          <w:rFonts w:asciiTheme="majorBidi" w:hAnsiTheme="majorBidi" w:cstheme="majorBidi"/>
          <w:sz w:val="24"/>
          <w:szCs w:val="24"/>
          <w:rtl/>
        </w:rPr>
        <w:t>".</w:t>
      </w:r>
      <w:r w:rsidR="00603DF7" w:rsidRPr="00AD1BA1">
        <w:rPr>
          <w:rFonts w:asciiTheme="majorBidi" w:hAnsiTheme="majorBidi" w:cstheme="majorBidi"/>
          <w:sz w:val="24"/>
          <w:szCs w:val="24"/>
          <w:rtl/>
        </w:rPr>
        <w:t xml:space="preserve"> אולם הגאון מוילנא למד שהאיסור לבזבז </w:t>
      </w:r>
      <w:r w:rsidR="00597B62">
        <w:rPr>
          <w:rFonts w:asciiTheme="majorBidi" w:hAnsiTheme="majorBidi" w:cstheme="majorBidi" w:hint="cs"/>
          <w:sz w:val="24"/>
          <w:szCs w:val="24"/>
          <w:rtl/>
        </w:rPr>
        <w:t>יותר מ</w:t>
      </w:r>
      <w:r w:rsidR="00603DF7" w:rsidRPr="00AD1BA1">
        <w:rPr>
          <w:rFonts w:asciiTheme="majorBidi" w:hAnsiTheme="majorBidi" w:cstheme="majorBidi"/>
          <w:sz w:val="24"/>
          <w:szCs w:val="24"/>
          <w:rtl/>
        </w:rPr>
        <w:t>חומש הוא מן התורה</w:t>
      </w:r>
      <w:r w:rsidR="00AD1BA1" w:rsidRPr="00AD1BA1">
        <w:rPr>
          <w:rFonts w:asciiTheme="majorBidi" w:hAnsiTheme="majorBidi" w:cstheme="majorBidi"/>
          <w:sz w:val="24"/>
          <w:szCs w:val="24"/>
          <w:rtl/>
        </w:rPr>
        <w:t>:</w:t>
      </w:r>
    </w:p>
    <w:p w14:paraId="7094B951" w14:textId="41BC241B" w:rsidR="004F7047" w:rsidRPr="00C53509" w:rsidRDefault="00AD1BA1" w:rsidP="00424633">
      <w:pPr>
        <w:spacing w:after="0" w:line="360" w:lineRule="auto"/>
        <w:rPr>
          <w:rFonts w:ascii="David" w:hAnsi="David" w:cs="David"/>
          <w:sz w:val="24"/>
          <w:szCs w:val="24"/>
          <w:rtl/>
        </w:rPr>
      </w:pPr>
      <w:r>
        <w:rPr>
          <w:rFonts w:ascii="David" w:hAnsi="David" w:cs="David" w:hint="cs"/>
          <w:sz w:val="24"/>
          <w:szCs w:val="24"/>
          <w:rtl/>
        </w:rPr>
        <w:t>"</w:t>
      </w:r>
      <w:r w:rsidR="00603DF7" w:rsidRPr="00603DF7">
        <w:rPr>
          <w:rFonts w:ascii="David" w:hAnsi="David" w:cs="David"/>
          <w:sz w:val="24"/>
          <w:szCs w:val="24"/>
          <w:rtl/>
        </w:rPr>
        <w:t xml:space="preserve">וע' בשנות אליהו להגר"א, </w:t>
      </w:r>
      <w:r w:rsidR="00603DF7" w:rsidRPr="00AD1BA1">
        <w:rPr>
          <w:rFonts w:ascii="David" w:hAnsi="David" w:cs="David"/>
          <w:sz w:val="18"/>
          <w:szCs w:val="18"/>
          <w:rtl/>
        </w:rPr>
        <w:t>בפ"א מ"א דפאה ד"ה וגמ"ח</w:t>
      </w:r>
      <w:r w:rsidR="00603DF7" w:rsidRPr="00603DF7">
        <w:rPr>
          <w:rFonts w:ascii="David" w:hAnsi="David" w:cs="David"/>
          <w:sz w:val="24"/>
          <w:szCs w:val="24"/>
          <w:rtl/>
        </w:rPr>
        <w:t xml:space="preserve"> וז"ל, ואיסור זה [דאסור לבזבז יותר מחומש] הוא </w:t>
      </w:r>
      <w:r w:rsidR="00603DF7" w:rsidRPr="00AD1BA1">
        <w:rPr>
          <w:rFonts w:ascii="David" w:hAnsi="David" w:cs="David"/>
          <w:b/>
          <w:bCs/>
          <w:sz w:val="24"/>
          <w:szCs w:val="24"/>
          <w:rtl/>
        </w:rPr>
        <w:t>מדאורייתא.</w:t>
      </w:r>
      <w:r w:rsidR="00603DF7" w:rsidRPr="00603DF7">
        <w:rPr>
          <w:rFonts w:ascii="David" w:hAnsi="David" w:cs="David"/>
          <w:sz w:val="24"/>
          <w:szCs w:val="24"/>
          <w:rtl/>
        </w:rPr>
        <w:t xml:space="preserve"> והא דאיתא בגמרא באושא התקינו שלא לבזבז יותר מחומש, הפירוש הוא שהי' מקודם </w:t>
      </w:r>
      <w:r w:rsidR="00603DF7" w:rsidRPr="00AD1BA1">
        <w:rPr>
          <w:rFonts w:ascii="David" w:hAnsi="David" w:cs="David"/>
          <w:b/>
          <w:bCs/>
          <w:sz w:val="24"/>
          <w:szCs w:val="24"/>
          <w:rtl/>
        </w:rPr>
        <w:t>הלכה למשה מסיני</w:t>
      </w:r>
      <w:r w:rsidR="00603DF7" w:rsidRPr="00603DF7">
        <w:rPr>
          <w:rFonts w:ascii="David" w:hAnsi="David" w:cs="David"/>
          <w:sz w:val="24"/>
          <w:szCs w:val="24"/>
          <w:rtl/>
        </w:rPr>
        <w:t xml:space="preserve"> ואח"כ שכחו וחזרו ויסדו כהלכה ראשונה, וזהו הפי' באושא התקינו דשם חזרו להלכה למשה מסיני הקדומה, וכן איתא בירושלמי פרק זה, עכ"ל. והנה זה לשון הירושלמי </w:t>
      </w:r>
      <w:r w:rsidR="00603DF7" w:rsidRPr="00AD1BA1">
        <w:rPr>
          <w:rFonts w:ascii="David" w:hAnsi="David" w:cs="David"/>
          <w:sz w:val="18"/>
          <w:szCs w:val="18"/>
          <w:rtl/>
        </w:rPr>
        <w:t>בפ"א ה"א דפאה</w:t>
      </w:r>
      <w:r w:rsidR="00603DF7" w:rsidRPr="00603DF7">
        <w:rPr>
          <w:rFonts w:ascii="David" w:hAnsi="David" w:cs="David"/>
          <w:sz w:val="24"/>
          <w:szCs w:val="24"/>
          <w:rtl/>
        </w:rPr>
        <w:t xml:space="preserve">, כך היתה הלכה בידם ושכחוה ועמדו השניים והסכימו על דעת הראשונים, ע"כ, אבל לא זכיתי להבין מה ראה הגר"א לדון מלשון זה דהוי דאורייתא, והלא כלשון זה ממש איתא בירושלמי </w:t>
      </w:r>
      <w:r w:rsidR="00603DF7" w:rsidRPr="00AD1BA1">
        <w:rPr>
          <w:rFonts w:ascii="David" w:hAnsi="David" w:cs="David"/>
          <w:sz w:val="18"/>
          <w:szCs w:val="18"/>
          <w:rtl/>
        </w:rPr>
        <w:t>שבת פ"א ה"ד</w:t>
      </w:r>
      <w:r w:rsidR="00603DF7" w:rsidRPr="00603DF7">
        <w:rPr>
          <w:rFonts w:ascii="David" w:hAnsi="David" w:cs="David"/>
          <w:sz w:val="24"/>
          <w:szCs w:val="24"/>
          <w:rtl/>
        </w:rPr>
        <w:t xml:space="preserve"> בענין י"ח גזירות, שהם בודאי מדרבנן</w:t>
      </w:r>
      <w:r w:rsidR="00597B62">
        <w:rPr>
          <w:rFonts w:ascii="David" w:hAnsi="David" w:cs="David" w:hint="cs"/>
          <w:sz w:val="24"/>
          <w:szCs w:val="24"/>
          <w:rtl/>
        </w:rPr>
        <w:t>.</w:t>
      </w:r>
      <w:r w:rsidR="00603DF7" w:rsidRPr="00603DF7">
        <w:rPr>
          <w:rFonts w:ascii="David" w:hAnsi="David" w:cs="David"/>
          <w:sz w:val="24"/>
          <w:szCs w:val="24"/>
          <w:rtl/>
        </w:rPr>
        <w:t xml:space="preserve"> וא"כ אי משום הא</w:t>
      </w:r>
      <w:r w:rsidR="00597B62">
        <w:rPr>
          <w:rFonts w:ascii="David" w:hAnsi="David" w:cs="David" w:hint="cs"/>
          <w:sz w:val="24"/>
          <w:szCs w:val="24"/>
          <w:rtl/>
        </w:rPr>
        <w:t>,</w:t>
      </w:r>
      <w:r w:rsidR="00603DF7" w:rsidRPr="00603DF7">
        <w:rPr>
          <w:rFonts w:ascii="David" w:hAnsi="David" w:cs="David"/>
          <w:sz w:val="24"/>
          <w:szCs w:val="24"/>
          <w:rtl/>
        </w:rPr>
        <w:t xml:space="preserve"> אפשר שגם הענין שלפנינו, בזבוז יותר מחומש, הוא ג"כ רק מדרבנן, ואף יש סמוכין לומר דאין זה אלא מדרבנן, מדאמרו בגמרא כאן על זה</w:t>
      </w:r>
      <w:r w:rsidR="00597B62">
        <w:rPr>
          <w:rFonts w:ascii="David" w:hAnsi="David" w:cs="David" w:hint="cs"/>
          <w:sz w:val="24"/>
          <w:szCs w:val="24"/>
          <w:rtl/>
        </w:rPr>
        <w:t>:</w:t>
      </w:r>
      <w:r w:rsidR="00603DF7" w:rsidRPr="00603DF7">
        <w:rPr>
          <w:rFonts w:ascii="David" w:hAnsi="David" w:cs="David"/>
          <w:sz w:val="24"/>
          <w:szCs w:val="24"/>
          <w:rtl/>
        </w:rPr>
        <w:t xml:space="preserve"> </w:t>
      </w:r>
      <w:r w:rsidR="00597B62">
        <w:rPr>
          <w:rFonts w:ascii="David" w:hAnsi="David" w:cs="David" w:hint="cs"/>
          <w:sz w:val="24"/>
          <w:szCs w:val="24"/>
          <w:rtl/>
        </w:rPr>
        <w:t>'</w:t>
      </w:r>
      <w:r w:rsidR="00603DF7" w:rsidRPr="00603DF7">
        <w:rPr>
          <w:rFonts w:ascii="David" w:hAnsi="David" w:cs="David"/>
          <w:sz w:val="24"/>
          <w:szCs w:val="24"/>
          <w:rtl/>
        </w:rPr>
        <w:t>מאי קרא</w:t>
      </w:r>
      <w:r w:rsidR="00597B62">
        <w:rPr>
          <w:rFonts w:ascii="David" w:hAnsi="David" w:cs="David" w:hint="cs"/>
          <w:sz w:val="24"/>
          <w:szCs w:val="24"/>
          <w:rtl/>
        </w:rPr>
        <w:t>'</w:t>
      </w:r>
      <w:r w:rsidR="00603DF7" w:rsidRPr="00603DF7">
        <w:rPr>
          <w:rFonts w:ascii="David" w:hAnsi="David" w:cs="David"/>
          <w:sz w:val="24"/>
          <w:szCs w:val="24"/>
          <w:rtl/>
        </w:rPr>
        <w:t xml:space="preserve">, והרמב"ן </w:t>
      </w:r>
      <w:r w:rsidR="00603DF7" w:rsidRPr="00597B62">
        <w:rPr>
          <w:rFonts w:ascii="David" w:hAnsi="David" w:cs="David"/>
          <w:sz w:val="18"/>
          <w:szCs w:val="18"/>
          <w:rtl/>
        </w:rPr>
        <w:t>בסה"מ שורש א'</w:t>
      </w:r>
      <w:r w:rsidR="00603DF7" w:rsidRPr="00603DF7">
        <w:rPr>
          <w:rFonts w:ascii="David" w:hAnsi="David" w:cs="David"/>
          <w:sz w:val="24"/>
          <w:szCs w:val="24"/>
          <w:rtl/>
        </w:rPr>
        <w:t xml:space="preserve"> כתב דכ"מ שאמרו בגמרא </w:t>
      </w:r>
      <w:r w:rsidR="00597B62">
        <w:rPr>
          <w:rFonts w:ascii="David" w:hAnsi="David" w:cs="David" w:hint="cs"/>
          <w:b/>
          <w:bCs/>
          <w:sz w:val="24"/>
          <w:szCs w:val="24"/>
          <w:rtl/>
        </w:rPr>
        <w:t>'</w:t>
      </w:r>
      <w:r w:rsidR="00603DF7" w:rsidRPr="00AD1BA1">
        <w:rPr>
          <w:rFonts w:ascii="David" w:hAnsi="David" w:cs="David"/>
          <w:b/>
          <w:bCs/>
          <w:sz w:val="24"/>
          <w:szCs w:val="24"/>
          <w:rtl/>
        </w:rPr>
        <w:t>מאי קרא</w:t>
      </w:r>
      <w:r w:rsidR="00597B62">
        <w:rPr>
          <w:rFonts w:ascii="David" w:hAnsi="David" w:cs="David" w:hint="cs"/>
          <w:b/>
          <w:bCs/>
          <w:sz w:val="24"/>
          <w:szCs w:val="24"/>
          <w:rtl/>
        </w:rPr>
        <w:t>'</w:t>
      </w:r>
      <w:r w:rsidR="00603DF7" w:rsidRPr="00AD1BA1">
        <w:rPr>
          <w:rFonts w:ascii="David" w:hAnsi="David" w:cs="David"/>
          <w:b/>
          <w:bCs/>
          <w:sz w:val="24"/>
          <w:szCs w:val="24"/>
          <w:rtl/>
        </w:rPr>
        <w:t xml:space="preserve"> הוא אסמכתא ורמז בעלמא בענינים שהם מדברי סופרים</w:t>
      </w:r>
      <w:r w:rsidR="00603DF7" w:rsidRPr="00603DF7">
        <w:rPr>
          <w:rFonts w:ascii="David" w:hAnsi="David" w:cs="David"/>
          <w:sz w:val="24"/>
          <w:szCs w:val="24"/>
          <w:rtl/>
        </w:rPr>
        <w:t>, וצ"ע רב בזה</w:t>
      </w:r>
      <w:r>
        <w:rPr>
          <w:rStyle w:val="a5"/>
          <w:rFonts w:ascii="David" w:hAnsi="David" w:cs="David"/>
          <w:sz w:val="24"/>
          <w:szCs w:val="24"/>
          <w:rtl/>
        </w:rPr>
        <w:footnoteReference w:id="2"/>
      </w:r>
      <w:r>
        <w:rPr>
          <w:rFonts w:ascii="David" w:hAnsi="David" w:cs="David" w:hint="cs"/>
          <w:sz w:val="24"/>
          <w:szCs w:val="24"/>
          <w:rtl/>
        </w:rPr>
        <w:t>"</w:t>
      </w:r>
      <w:r w:rsidR="00603DF7" w:rsidRPr="00603DF7">
        <w:rPr>
          <w:rFonts w:ascii="David" w:hAnsi="David" w:cs="David"/>
          <w:sz w:val="24"/>
          <w:szCs w:val="24"/>
          <w:rtl/>
        </w:rPr>
        <w:t>.</w:t>
      </w:r>
      <w:r w:rsidR="00C53509">
        <w:rPr>
          <w:rFonts w:ascii="David" w:hAnsi="David" w:cs="David" w:hint="cs"/>
          <w:sz w:val="24"/>
          <w:szCs w:val="24"/>
          <w:rtl/>
        </w:rPr>
        <w:t xml:space="preserve"> </w:t>
      </w:r>
      <w:r w:rsidR="004F7047">
        <w:rPr>
          <w:rFonts w:asciiTheme="majorBidi" w:hAnsiTheme="majorBidi" w:cstheme="majorBidi" w:hint="cs"/>
          <w:sz w:val="24"/>
          <w:szCs w:val="24"/>
          <w:rtl/>
        </w:rPr>
        <w:t>ה</w:t>
      </w:r>
      <w:r w:rsidR="004F7047" w:rsidRPr="007D40DC">
        <w:rPr>
          <w:rFonts w:asciiTheme="majorBidi" w:hAnsiTheme="majorBidi" w:cstheme="majorBidi"/>
          <w:sz w:val="24"/>
          <w:szCs w:val="24"/>
          <w:rtl/>
        </w:rPr>
        <w:t xml:space="preserve">מהרש"א </w:t>
      </w:r>
      <w:r w:rsidR="004F7047">
        <w:rPr>
          <w:rFonts w:asciiTheme="majorBidi" w:hAnsiTheme="majorBidi" w:cstheme="majorBidi" w:hint="cs"/>
          <w:sz w:val="24"/>
          <w:szCs w:val="24"/>
          <w:rtl/>
        </w:rPr>
        <w:t xml:space="preserve">מבאר </w:t>
      </w:r>
      <w:r w:rsidR="00603DF7">
        <w:rPr>
          <w:rFonts w:asciiTheme="majorBidi" w:hAnsiTheme="majorBidi" w:cstheme="majorBidi" w:hint="cs"/>
          <w:sz w:val="24"/>
          <w:szCs w:val="24"/>
          <w:rtl/>
        </w:rPr>
        <w:t xml:space="preserve">בדרך גימטריה: </w:t>
      </w:r>
      <w:r w:rsidR="004F7047" w:rsidRPr="007D40DC">
        <w:rPr>
          <w:rFonts w:asciiTheme="majorBidi" w:hAnsiTheme="majorBidi" w:cstheme="majorBidi"/>
          <w:sz w:val="24"/>
          <w:szCs w:val="24"/>
          <w:rtl/>
        </w:rPr>
        <w:t xml:space="preserve">  </w:t>
      </w:r>
      <w:r w:rsidR="00603DF7">
        <w:rPr>
          <w:rFonts w:ascii="David" w:hAnsi="David" w:cs="David" w:hint="cs"/>
          <w:sz w:val="24"/>
          <w:szCs w:val="24"/>
          <w:rtl/>
        </w:rPr>
        <w:t xml:space="preserve"> </w:t>
      </w:r>
      <w:r w:rsidR="004F7047" w:rsidRPr="007D40DC">
        <w:rPr>
          <w:rFonts w:ascii="David" w:hAnsi="David" w:cs="David"/>
          <w:sz w:val="24"/>
          <w:szCs w:val="24"/>
          <w:rtl/>
        </w:rPr>
        <w:t xml:space="preserve"> </w:t>
      </w:r>
      <w:r w:rsidR="00603DF7">
        <w:rPr>
          <w:rFonts w:ascii="David" w:hAnsi="David" w:cs="David" w:hint="cs"/>
          <w:sz w:val="24"/>
          <w:szCs w:val="24"/>
          <w:rtl/>
        </w:rPr>
        <w:t>"</w:t>
      </w:r>
      <w:r w:rsidR="004F7047" w:rsidRPr="007D40DC">
        <w:rPr>
          <w:rFonts w:ascii="David" w:hAnsi="David" w:cs="David"/>
          <w:sz w:val="24"/>
          <w:szCs w:val="24"/>
          <w:rtl/>
        </w:rPr>
        <w:t xml:space="preserve">יעקב אמר יש לי </w:t>
      </w:r>
      <w:r w:rsidR="004F7047" w:rsidRPr="00603DF7">
        <w:rPr>
          <w:rFonts w:ascii="David" w:hAnsi="David" w:cs="David"/>
          <w:b/>
          <w:bCs/>
          <w:sz w:val="24"/>
          <w:szCs w:val="24"/>
          <w:rtl/>
        </w:rPr>
        <w:t>כל</w:t>
      </w:r>
      <w:r w:rsidR="004F7047" w:rsidRPr="007D40DC">
        <w:rPr>
          <w:rFonts w:ascii="David" w:hAnsi="David" w:cs="David"/>
          <w:sz w:val="24"/>
          <w:szCs w:val="24"/>
          <w:rtl/>
        </w:rPr>
        <w:t xml:space="preserve"> דהיינו שהיה מסתפק במועט</w:t>
      </w:r>
      <w:r w:rsidR="00603DF7">
        <w:rPr>
          <w:rFonts w:ascii="David" w:hAnsi="David" w:cs="David" w:hint="cs"/>
          <w:sz w:val="24"/>
          <w:szCs w:val="24"/>
          <w:rtl/>
        </w:rPr>
        <w:t>..</w:t>
      </w:r>
      <w:r w:rsidR="004F7047" w:rsidRPr="007D40DC">
        <w:rPr>
          <w:rFonts w:ascii="David" w:hAnsi="David" w:cs="David"/>
          <w:sz w:val="24"/>
          <w:szCs w:val="24"/>
          <w:rtl/>
        </w:rPr>
        <w:t xml:space="preserve"> אותו ברכת כ"ל שהוא גי' חמשים</w:t>
      </w:r>
      <w:r w:rsidR="00603DF7">
        <w:rPr>
          <w:rFonts w:ascii="David" w:hAnsi="David" w:cs="David" w:hint="cs"/>
          <w:sz w:val="24"/>
          <w:szCs w:val="24"/>
          <w:rtl/>
        </w:rPr>
        <w:t xml:space="preserve">- </w:t>
      </w:r>
      <w:r w:rsidR="004F7047" w:rsidRPr="007D40DC">
        <w:rPr>
          <w:rFonts w:ascii="David" w:hAnsi="David" w:cs="David"/>
          <w:sz w:val="24"/>
          <w:szCs w:val="24"/>
          <w:rtl/>
        </w:rPr>
        <w:t xml:space="preserve"> </w:t>
      </w:r>
      <w:r w:rsidR="00603DF7">
        <w:rPr>
          <w:rFonts w:ascii="David" w:hAnsi="David" w:cs="David" w:hint="cs"/>
          <w:sz w:val="24"/>
          <w:szCs w:val="24"/>
          <w:rtl/>
        </w:rPr>
        <w:t>'</w:t>
      </w:r>
      <w:r w:rsidR="004F7047" w:rsidRPr="00603DF7">
        <w:rPr>
          <w:rFonts w:ascii="David" w:hAnsi="David" w:cs="David"/>
          <w:b/>
          <w:bCs/>
          <w:sz w:val="24"/>
          <w:szCs w:val="24"/>
          <w:rtl/>
        </w:rPr>
        <w:t>עשר</w:t>
      </w:r>
      <w:r w:rsidR="00603DF7">
        <w:rPr>
          <w:rFonts w:ascii="David" w:hAnsi="David" w:cs="David" w:hint="cs"/>
          <w:sz w:val="24"/>
          <w:szCs w:val="24"/>
          <w:rtl/>
        </w:rPr>
        <w:t>',</w:t>
      </w:r>
      <w:r w:rsidR="004F7047" w:rsidRPr="007D40DC">
        <w:rPr>
          <w:rFonts w:ascii="David" w:hAnsi="David" w:cs="David"/>
          <w:sz w:val="24"/>
          <w:szCs w:val="24"/>
          <w:rtl/>
        </w:rPr>
        <w:t xml:space="preserve"> דהיינו</w:t>
      </w:r>
      <w:r w:rsidR="00603DF7">
        <w:rPr>
          <w:rFonts w:ascii="David" w:hAnsi="David" w:cs="David" w:hint="cs"/>
          <w:sz w:val="24"/>
          <w:szCs w:val="24"/>
          <w:rtl/>
        </w:rPr>
        <w:t>:</w:t>
      </w:r>
      <w:r w:rsidR="004F7047" w:rsidRPr="007D40DC">
        <w:rPr>
          <w:rFonts w:ascii="David" w:hAnsi="David" w:cs="David"/>
          <w:sz w:val="24"/>
          <w:szCs w:val="24"/>
          <w:rtl/>
        </w:rPr>
        <w:t xml:space="preserve"> אתן </w:t>
      </w:r>
      <w:r w:rsidR="004F7047" w:rsidRPr="0078694A">
        <w:rPr>
          <w:rFonts w:ascii="David" w:hAnsi="David" w:cs="David"/>
          <w:b/>
          <w:bCs/>
          <w:sz w:val="24"/>
          <w:szCs w:val="24"/>
          <w:rtl/>
        </w:rPr>
        <w:t>ה'</w:t>
      </w:r>
      <w:r w:rsidR="004F7047" w:rsidRPr="007D40DC">
        <w:rPr>
          <w:rFonts w:ascii="David" w:hAnsi="David" w:cs="David"/>
          <w:sz w:val="24"/>
          <w:szCs w:val="24"/>
          <w:rtl/>
        </w:rPr>
        <w:t xml:space="preserve"> ממנו למעשר ועוד אעשרנו שנית לאותו כ"ל דהיינו עישור בתרא כי קמא</w:t>
      </w:r>
      <w:r w:rsidR="00603DF7">
        <w:rPr>
          <w:rFonts w:ascii="David" w:hAnsi="David" w:cs="David" w:hint="cs"/>
          <w:sz w:val="24"/>
          <w:szCs w:val="24"/>
          <w:rtl/>
        </w:rPr>
        <w:t>,</w:t>
      </w:r>
      <w:r w:rsidR="004F7047" w:rsidRPr="007D40DC">
        <w:rPr>
          <w:rFonts w:ascii="David" w:hAnsi="David" w:cs="David"/>
          <w:sz w:val="24"/>
          <w:szCs w:val="24"/>
          <w:rtl/>
        </w:rPr>
        <w:t xml:space="preserve"> והוי</w:t>
      </w:r>
      <w:r w:rsidR="00603DF7">
        <w:rPr>
          <w:rFonts w:ascii="David" w:hAnsi="David" w:cs="David" w:hint="cs"/>
          <w:sz w:val="24"/>
          <w:szCs w:val="24"/>
          <w:rtl/>
        </w:rPr>
        <w:t xml:space="preserve"> </w:t>
      </w:r>
      <w:r w:rsidR="004F7047" w:rsidRPr="007D40DC">
        <w:rPr>
          <w:rFonts w:ascii="David" w:hAnsi="David" w:cs="David"/>
          <w:sz w:val="24"/>
          <w:szCs w:val="24"/>
          <w:rtl/>
        </w:rPr>
        <w:t>עישור קמא ועישור בתרא ממלת כ"ל כמספר החומש ממנו</w:t>
      </w:r>
      <w:r w:rsidR="00603DF7">
        <w:rPr>
          <w:rFonts w:ascii="David" w:hAnsi="David" w:cs="David" w:hint="cs"/>
          <w:sz w:val="24"/>
          <w:szCs w:val="24"/>
          <w:rtl/>
        </w:rPr>
        <w:t>"</w:t>
      </w:r>
      <w:r w:rsidR="00603DF7">
        <w:rPr>
          <w:rFonts w:asciiTheme="majorBidi" w:hAnsiTheme="majorBidi" w:cstheme="majorBidi" w:hint="cs"/>
          <w:sz w:val="24"/>
          <w:szCs w:val="24"/>
          <w:rtl/>
        </w:rPr>
        <w:t>.</w:t>
      </w:r>
      <w:r w:rsidR="00424633">
        <w:rPr>
          <w:rFonts w:ascii="David" w:hAnsi="David" w:cs="David" w:hint="cs"/>
          <w:sz w:val="24"/>
          <w:szCs w:val="24"/>
          <w:rtl/>
        </w:rPr>
        <w:t xml:space="preserve"> </w:t>
      </w:r>
    </w:p>
    <w:p w14:paraId="149647D9" w14:textId="77777777" w:rsidR="004F7047" w:rsidRPr="007D40DC" w:rsidRDefault="004F7047" w:rsidP="004F7047">
      <w:pPr>
        <w:spacing w:after="0" w:line="360" w:lineRule="auto"/>
        <w:rPr>
          <w:rFonts w:ascii="David" w:hAnsi="David" w:cs="David"/>
          <w:sz w:val="24"/>
          <w:szCs w:val="24"/>
          <w:rtl/>
        </w:rPr>
      </w:pPr>
    </w:p>
    <w:p w14:paraId="367020C0" w14:textId="644F0734" w:rsidR="004F7047" w:rsidRPr="004F7047" w:rsidRDefault="004F7047" w:rsidP="004F7047">
      <w:pPr>
        <w:spacing w:after="0" w:line="360" w:lineRule="auto"/>
        <w:rPr>
          <w:rFonts w:asciiTheme="majorBidi" w:hAnsiTheme="majorBidi" w:cstheme="majorBidi"/>
          <w:sz w:val="24"/>
          <w:szCs w:val="24"/>
          <w:rtl/>
        </w:rPr>
      </w:pPr>
    </w:p>
    <w:p w14:paraId="7559DA44" w14:textId="69C1FF6A" w:rsidR="004F7047" w:rsidRDefault="00AD1BA1" w:rsidP="00C53509">
      <w:pPr>
        <w:pStyle w:val="a6"/>
        <w:numPr>
          <w:ilvl w:val="0"/>
          <w:numId w:val="2"/>
        </w:numPr>
        <w:spacing w:after="0" w:line="360" w:lineRule="auto"/>
        <w:rPr>
          <w:rFonts w:asciiTheme="majorBidi" w:hAnsiTheme="majorBidi" w:cstheme="majorBidi"/>
          <w:b/>
          <w:bCs/>
          <w:sz w:val="24"/>
          <w:szCs w:val="24"/>
        </w:rPr>
      </w:pPr>
      <w:r w:rsidRPr="00C53509">
        <w:rPr>
          <w:rFonts w:asciiTheme="majorBidi" w:hAnsiTheme="majorBidi" w:cstheme="majorBidi" w:hint="cs"/>
          <w:b/>
          <w:bCs/>
          <w:sz w:val="24"/>
          <w:szCs w:val="24"/>
          <w:rtl/>
        </w:rPr>
        <w:lastRenderedPageBreak/>
        <w:t>צדקה לעומת שאר מצוות</w:t>
      </w:r>
    </w:p>
    <w:p w14:paraId="52707D05" w14:textId="4078F7CB" w:rsidR="0078694A" w:rsidRPr="0078694A" w:rsidRDefault="0078694A" w:rsidP="0078694A">
      <w:pPr>
        <w:spacing w:after="0" w:line="360" w:lineRule="auto"/>
        <w:rPr>
          <w:rFonts w:asciiTheme="majorBidi" w:hAnsiTheme="majorBidi" w:cstheme="majorBidi"/>
          <w:sz w:val="24"/>
          <w:szCs w:val="24"/>
          <w:rtl/>
        </w:rPr>
      </w:pPr>
      <w:r w:rsidRPr="0078694A">
        <w:rPr>
          <w:rFonts w:asciiTheme="majorBidi" w:hAnsiTheme="majorBidi" w:cstheme="majorBidi"/>
          <w:sz w:val="24"/>
          <w:szCs w:val="24"/>
          <w:rtl/>
        </w:rPr>
        <w:t>כתב החתם סופר:</w:t>
      </w:r>
      <w:r w:rsidRPr="0078694A">
        <w:rPr>
          <w:rFonts w:ascii="David" w:hAnsi="David" w:cs="David" w:hint="cs"/>
          <w:sz w:val="24"/>
          <w:szCs w:val="24"/>
          <w:rtl/>
        </w:rPr>
        <w:t xml:space="preserve"> "במקום כיבוד אב לא תקנו, והניחו על </w:t>
      </w:r>
      <w:r w:rsidRPr="0078694A">
        <w:rPr>
          <w:rFonts w:ascii="David" w:hAnsi="David" w:cs="David"/>
          <w:sz w:val="24"/>
          <w:szCs w:val="24"/>
          <w:rtl/>
        </w:rPr>
        <w:t>דין תורה שאם אינו צריך להחזיר על הפתחים</w:t>
      </w:r>
      <w:r w:rsidRPr="0078694A">
        <w:rPr>
          <w:rFonts w:ascii="David" w:hAnsi="David" w:cs="David" w:hint="cs"/>
          <w:sz w:val="24"/>
          <w:szCs w:val="24"/>
          <w:rtl/>
        </w:rPr>
        <w:t>,</w:t>
      </w:r>
      <w:r w:rsidRPr="0078694A">
        <w:rPr>
          <w:rFonts w:ascii="David" w:hAnsi="David" w:cs="David"/>
          <w:sz w:val="24"/>
          <w:szCs w:val="24"/>
          <w:rtl/>
        </w:rPr>
        <w:t xml:space="preserve"> כל שיש לו די חייו</w:t>
      </w:r>
      <w:r w:rsidRPr="0078694A">
        <w:rPr>
          <w:rFonts w:ascii="David" w:hAnsi="David" w:cs="David" w:hint="cs"/>
          <w:sz w:val="24"/>
          <w:szCs w:val="24"/>
          <w:rtl/>
        </w:rPr>
        <w:t>-</w:t>
      </w:r>
      <w:r w:rsidRPr="0078694A">
        <w:rPr>
          <w:rFonts w:ascii="David" w:hAnsi="David" w:cs="David"/>
          <w:sz w:val="24"/>
          <w:szCs w:val="24"/>
          <w:rtl/>
        </w:rPr>
        <w:t xml:space="preserve"> יתן הנשאר לאבותיו</w:t>
      </w:r>
      <w:r>
        <w:rPr>
          <w:rStyle w:val="a5"/>
          <w:rFonts w:ascii="David" w:hAnsi="David" w:cs="David"/>
          <w:sz w:val="24"/>
          <w:szCs w:val="24"/>
          <w:rtl/>
        </w:rPr>
        <w:footnoteReference w:id="3"/>
      </w:r>
      <w:r w:rsidRPr="0078694A">
        <w:rPr>
          <w:rFonts w:ascii="David" w:hAnsi="David" w:cs="David" w:hint="cs"/>
          <w:sz w:val="24"/>
          <w:szCs w:val="24"/>
          <w:rtl/>
        </w:rPr>
        <w:t>"</w:t>
      </w:r>
      <w:r w:rsidRPr="0078694A">
        <w:rPr>
          <w:rFonts w:ascii="David" w:hAnsi="David" w:cs="David"/>
          <w:sz w:val="24"/>
          <w:szCs w:val="24"/>
          <w:rtl/>
        </w:rPr>
        <w:t>.</w:t>
      </w:r>
    </w:p>
    <w:p w14:paraId="676F2CBC" w14:textId="1BF01009" w:rsidR="00AD1BA1" w:rsidRPr="00C53509" w:rsidRDefault="00AD1BA1" w:rsidP="00C5350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במדרש מסופר: </w:t>
      </w:r>
      <w:r w:rsidR="00E3717F" w:rsidRPr="00576D97">
        <w:rPr>
          <w:rFonts w:ascii="David" w:hAnsi="David" w:cs="David"/>
          <w:sz w:val="24"/>
          <w:szCs w:val="24"/>
          <w:rtl/>
        </w:rPr>
        <w:t xml:space="preserve">"ובנו ממך חרבות עולם מוסדי דור ודור תקומם. ר"ט יהב לרבי עקיבא שית מאה קונטרין דכסף. א"ל: </w:t>
      </w:r>
      <w:r w:rsidR="0078694A">
        <w:rPr>
          <w:rFonts w:ascii="David" w:hAnsi="David" w:cs="David" w:hint="cs"/>
          <w:sz w:val="24"/>
          <w:szCs w:val="24"/>
          <w:rtl/>
        </w:rPr>
        <w:t>'</w:t>
      </w:r>
      <w:r w:rsidR="00E3717F" w:rsidRPr="00576D97">
        <w:rPr>
          <w:rFonts w:ascii="David" w:hAnsi="David" w:cs="David"/>
          <w:sz w:val="24"/>
          <w:szCs w:val="24"/>
          <w:rtl/>
        </w:rPr>
        <w:t>אזיל זבין לן חדא אוסיא</w:t>
      </w:r>
      <w:r w:rsidR="00C53509">
        <w:rPr>
          <w:rFonts w:ascii="David" w:hAnsi="David" w:cs="David" w:hint="cs"/>
          <w:sz w:val="24"/>
          <w:szCs w:val="24"/>
          <w:rtl/>
        </w:rPr>
        <w:t>,</w:t>
      </w:r>
      <w:r w:rsidR="00E3717F" w:rsidRPr="00576D97">
        <w:rPr>
          <w:rFonts w:ascii="David" w:hAnsi="David" w:cs="David"/>
          <w:sz w:val="24"/>
          <w:szCs w:val="24"/>
          <w:rtl/>
        </w:rPr>
        <w:t xml:space="preserve"> דנהוון לעיין באורייתא ומתפרנסין מנה</w:t>
      </w:r>
      <w:r w:rsidR="0078694A">
        <w:rPr>
          <w:rFonts w:ascii="David" w:hAnsi="David" w:cs="David" w:hint="cs"/>
          <w:sz w:val="24"/>
          <w:szCs w:val="24"/>
          <w:rtl/>
        </w:rPr>
        <w:t>'</w:t>
      </w:r>
      <w:r w:rsidR="00E3717F" w:rsidRPr="00576D97">
        <w:rPr>
          <w:rFonts w:ascii="David" w:hAnsi="David" w:cs="David"/>
          <w:sz w:val="24"/>
          <w:szCs w:val="24"/>
          <w:rtl/>
        </w:rPr>
        <w:t xml:space="preserve">. נסב יתהון, ופליג יתהון לספרייא ולמתנייא ולאלין דלעין באוריתא. לבתר יומין קם עמיה. א"ל: </w:t>
      </w:r>
      <w:r w:rsidR="0078694A">
        <w:rPr>
          <w:rFonts w:ascii="David" w:hAnsi="David" w:cs="David" w:hint="cs"/>
          <w:sz w:val="24"/>
          <w:szCs w:val="24"/>
          <w:rtl/>
        </w:rPr>
        <w:t>'</w:t>
      </w:r>
      <w:r w:rsidR="00E3717F" w:rsidRPr="00576D97">
        <w:rPr>
          <w:rFonts w:ascii="David" w:hAnsi="David" w:cs="David"/>
          <w:sz w:val="24"/>
          <w:szCs w:val="24"/>
          <w:rtl/>
        </w:rPr>
        <w:t>זבנת לן לההיא אוסייא דאמרית לך</w:t>
      </w:r>
      <w:r w:rsidR="0078694A">
        <w:rPr>
          <w:rFonts w:ascii="David" w:hAnsi="David" w:cs="David" w:hint="cs"/>
          <w:sz w:val="24"/>
          <w:szCs w:val="24"/>
          <w:rtl/>
        </w:rPr>
        <w:t>'</w:t>
      </w:r>
      <w:r w:rsidR="00E3717F" w:rsidRPr="00576D97">
        <w:rPr>
          <w:rFonts w:ascii="David" w:hAnsi="David" w:cs="David"/>
          <w:sz w:val="24"/>
          <w:szCs w:val="24"/>
          <w:rtl/>
        </w:rPr>
        <w:t xml:space="preserve">? א"ל: </w:t>
      </w:r>
      <w:r w:rsidR="0078694A">
        <w:rPr>
          <w:rFonts w:ascii="David" w:hAnsi="David" w:cs="David" w:hint="cs"/>
          <w:sz w:val="24"/>
          <w:szCs w:val="24"/>
          <w:rtl/>
        </w:rPr>
        <w:t>'</w:t>
      </w:r>
      <w:r w:rsidR="00E3717F" w:rsidRPr="00576D97">
        <w:rPr>
          <w:rFonts w:ascii="David" w:hAnsi="David" w:cs="David"/>
          <w:sz w:val="24"/>
          <w:szCs w:val="24"/>
          <w:rtl/>
        </w:rPr>
        <w:t>אין</w:t>
      </w:r>
      <w:r w:rsidR="0078694A">
        <w:rPr>
          <w:rFonts w:ascii="David" w:hAnsi="David" w:cs="David" w:hint="cs"/>
          <w:sz w:val="24"/>
          <w:szCs w:val="24"/>
          <w:rtl/>
        </w:rPr>
        <w:t>'</w:t>
      </w:r>
      <w:r w:rsidR="00E3717F" w:rsidRPr="00576D97">
        <w:rPr>
          <w:rFonts w:ascii="David" w:hAnsi="David" w:cs="David"/>
          <w:sz w:val="24"/>
          <w:szCs w:val="24"/>
          <w:rtl/>
        </w:rPr>
        <w:t xml:space="preserve">. א"ל: </w:t>
      </w:r>
      <w:r w:rsidR="0078694A">
        <w:rPr>
          <w:rFonts w:ascii="David" w:hAnsi="David" w:cs="David" w:hint="cs"/>
          <w:sz w:val="24"/>
          <w:szCs w:val="24"/>
          <w:rtl/>
        </w:rPr>
        <w:t>'</w:t>
      </w:r>
      <w:r w:rsidR="00E3717F" w:rsidRPr="00576D97">
        <w:rPr>
          <w:rFonts w:ascii="David" w:hAnsi="David" w:cs="David"/>
          <w:sz w:val="24"/>
          <w:szCs w:val="24"/>
          <w:rtl/>
        </w:rPr>
        <w:t>אית בך מחמי לה לי</w:t>
      </w:r>
      <w:r w:rsidR="0078694A">
        <w:rPr>
          <w:rFonts w:ascii="David" w:hAnsi="David" w:cs="David" w:hint="cs"/>
          <w:sz w:val="24"/>
          <w:szCs w:val="24"/>
          <w:rtl/>
        </w:rPr>
        <w:t>'</w:t>
      </w:r>
      <w:r w:rsidR="00E3717F" w:rsidRPr="00576D97">
        <w:rPr>
          <w:rFonts w:ascii="David" w:hAnsi="David" w:cs="David"/>
          <w:sz w:val="24"/>
          <w:szCs w:val="24"/>
          <w:rtl/>
        </w:rPr>
        <w:t>. א"ל</w:t>
      </w:r>
      <w:r w:rsidR="00576D97" w:rsidRPr="00576D97">
        <w:rPr>
          <w:rFonts w:ascii="David" w:hAnsi="David" w:cs="David"/>
          <w:sz w:val="24"/>
          <w:szCs w:val="24"/>
          <w:rtl/>
        </w:rPr>
        <w:t>:</w:t>
      </w:r>
      <w:r w:rsidR="00E3717F" w:rsidRPr="00576D97">
        <w:rPr>
          <w:rFonts w:ascii="David" w:hAnsi="David" w:cs="David"/>
          <w:sz w:val="24"/>
          <w:szCs w:val="24"/>
          <w:rtl/>
        </w:rPr>
        <w:t xml:space="preserve"> </w:t>
      </w:r>
      <w:r w:rsidR="0078694A">
        <w:rPr>
          <w:rFonts w:ascii="David" w:hAnsi="David" w:cs="David" w:hint="cs"/>
          <w:sz w:val="24"/>
          <w:szCs w:val="24"/>
          <w:rtl/>
        </w:rPr>
        <w:t>'</w:t>
      </w:r>
      <w:r w:rsidR="00E3717F" w:rsidRPr="00576D97">
        <w:rPr>
          <w:rFonts w:ascii="David" w:hAnsi="David" w:cs="David"/>
          <w:sz w:val="24"/>
          <w:szCs w:val="24"/>
          <w:rtl/>
        </w:rPr>
        <w:t>אין</w:t>
      </w:r>
      <w:r w:rsidR="0078694A">
        <w:rPr>
          <w:rFonts w:ascii="David" w:hAnsi="David" w:cs="David" w:hint="cs"/>
          <w:sz w:val="24"/>
          <w:szCs w:val="24"/>
          <w:rtl/>
        </w:rPr>
        <w:t>'.</w:t>
      </w:r>
      <w:r w:rsidR="00E3717F" w:rsidRPr="00576D97">
        <w:rPr>
          <w:rFonts w:ascii="David" w:hAnsi="David" w:cs="David"/>
          <w:sz w:val="24"/>
          <w:szCs w:val="24"/>
          <w:rtl/>
        </w:rPr>
        <w:t xml:space="preserve"> נסאתיה וחמאי ליה ספרייא ומתנייא ולאלין דלעין באורייתא</w:t>
      </w:r>
      <w:r w:rsidR="00576D97" w:rsidRPr="00576D97">
        <w:rPr>
          <w:rFonts w:ascii="David" w:hAnsi="David" w:cs="David"/>
          <w:sz w:val="24"/>
          <w:szCs w:val="24"/>
          <w:rtl/>
        </w:rPr>
        <w:t>.</w:t>
      </w:r>
      <w:r w:rsidR="00E3717F" w:rsidRPr="00576D97">
        <w:rPr>
          <w:rFonts w:ascii="David" w:hAnsi="David" w:cs="David"/>
          <w:sz w:val="24"/>
          <w:szCs w:val="24"/>
          <w:rtl/>
        </w:rPr>
        <w:t xml:space="preserve"> א"ל</w:t>
      </w:r>
      <w:r w:rsidR="00576D97" w:rsidRPr="00576D97">
        <w:rPr>
          <w:rFonts w:ascii="David" w:hAnsi="David" w:cs="David"/>
          <w:sz w:val="24"/>
          <w:szCs w:val="24"/>
          <w:rtl/>
        </w:rPr>
        <w:t>:</w:t>
      </w:r>
      <w:r w:rsidR="00E3717F" w:rsidRPr="00576D97">
        <w:rPr>
          <w:rFonts w:ascii="David" w:hAnsi="David" w:cs="David"/>
          <w:sz w:val="24"/>
          <w:szCs w:val="24"/>
          <w:rtl/>
        </w:rPr>
        <w:t xml:space="preserve"> </w:t>
      </w:r>
      <w:r w:rsidR="0078694A">
        <w:rPr>
          <w:rFonts w:ascii="David" w:hAnsi="David" w:cs="David" w:hint="cs"/>
          <w:sz w:val="24"/>
          <w:szCs w:val="24"/>
          <w:rtl/>
        </w:rPr>
        <w:t>'</w:t>
      </w:r>
      <w:r w:rsidR="00E3717F" w:rsidRPr="00576D97">
        <w:rPr>
          <w:rFonts w:ascii="David" w:hAnsi="David" w:cs="David"/>
          <w:sz w:val="24"/>
          <w:szCs w:val="24"/>
          <w:rtl/>
        </w:rPr>
        <w:t>אית בר נש יהב מגן אפוכי דידיה הן היא</w:t>
      </w:r>
      <w:r w:rsidR="0078694A">
        <w:rPr>
          <w:rFonts w:ascii="David" w:hAnsi="David" w:cs="David" w:hint="cs"/>
          <w:sz w:val="24"/>
          <w:szCs w:val="24"/>
          <w:rtl/>
        </w:rPr>
        <w:t>'</w:t>
      </w:r>
      <w:r w:rsidR="00576D97" w:rsidRPr="00576D97">
        <w:rPr>
          <w:rFonts w:ascii="David" w:hAnsi="David" w:cs="David"/>
          <w:sz w:val="24"/>
          <w:szCs w:val="24"/>
          <w:rtl/>
        </w:rPr>
        <w:t>.</w:t>
      </w:r>
      <w:r w:rsidR="00E3717F" w:rsidRPr="00576D97">
        <w:rPr>
          <w:rFonts w:ascii="David" w:hAnsi="David" w:cs="David"/>
          <w:sz w:val="24"/>
          <w:szCs w:val="24"/>
          <w:rtl/>
        </w:rPr>
        <w:t xml:space="preserve"> א"ל</w:t>
      </w:r>
      <w:r w:rsidR="00576D97" w:rsidRPr="00576D97">
        <w:rPr>
          <w:rFonts w:ascii="David" w:hAnsi="David" w:cs="David"/>
          <w:sz w:val="24"/>
          <w:szCs w:val="24"/>
          <w:rtl/>
        </w:rPr>
        <w:t>:</w:t>
      </w:r>
      <w:r w:rsidR="00E3717F" w:rsidRPr="00576D97">
        <w:rPr>
          <w:rFonts w:ascii="David" w:hAnsi="David" w:cs="David"/>
          <w:sz w:val="24"/>
          <w:szCs w:val="24"/>
          <w:rtl/>
        </w:rPr>
        <w:t xml:space="preserve"> </w:t>
      </w:r>
      <w:r w:rsidR="0078694A">
        <w:rPr>
          <w:rFonts w:ascii="David" w:hAnsi="David" w:cs="David" w:hint="cs"/>
          <w:sz w:val="24"/>
          <w:szCs w:val="24"/>
          <w:rtl/>
        </w:rPr>
        <w:t>'</w:t>
      </w:r>
      <w:r w:rsidR="00E3717F" w:rsidRPr="00576D97">
        <w:rPr>
          <w:rFonts w:ascii="David" w:hAnsi="David" w:cs="David"/>
          <w:sz w:val="24"/>
          <w:szCs w:val="24"/>
          <w:rtl/>
        </w:rPr>
        <w:t xml:space="preserve">גבי דוד מלך ישראל דכתיב ביה </w:t>
      </w:r>
      <w:r w:rsidR="00E3717F" w:rsidRPr="00576D97">
        <w:rPr>
          <w:rFonts w:ascii="David" w:hAnsi="David" w:cs="David"/>
          <w:sz w:val="18"/>
          <w:szCs w:val="18"/>
          <w:rtl/>
        </w:rPr>
        <w:t xml:space="preserve">(תהלים קיב) </w:t>
      </w:r>
      <w:r w:rsidR="00E3717F" w:rsidRPr="00576D97">
        <w:rPr>
          <w:rFonts w:ascii="David" w:hAnsi="David" w:cs="David"/>
          <w:sz w:val="24"/>
          <w:szCs w:val="24"/>
          <w:rtl/>
        </w:rPr>
        <w:t>פזר נתן לאביונים וצדקתו עומדת לעד</w:t>
      </w:r>
      <w:r w:rsidR="0078694A">
        <w:rPr>
          <w:rFonts w:ascii="David" w:hAnsi="David" w:cs="David" w:hint="cs"/>
          <w:sz w:val="24"/>
          <w:szCs w:val="24"/>
          <w:rtl/>
        </w:rPr>
        <w:t>'</w:t>
      </w:r>
      <w:r w:rsidR="00576D97" w:rsidRPr="00576D97">
        <w:rPr>
          <w:rStyle w:val="a5"/>
          <w:rFonts w:ascii="David" w:hAnsi="David" w:cs="David"/>
          <w:sz w:val="24"/>
          <w:szCs w:val="24"/>
          <w:rtl/>
        </w:rPr>
        <w:footnoteReference w:id="4"/>
      </w:r>
      <w:r w:rsidR="00576D97" w:rsidRPr="00576D97">
        <w:rPr>
          <w:rFonts w:ascii="David" w:hAnsi="David" w:cs="David"/>
          <w:sz w:val="24"/>
          <w:szCs w:val="24"/>
          <w:rtl/>
        </w:rPr>
        <w:t>".</w:t>
      </w:r>
    </w:p>
    <w:p w14:paraId="6C5EE6B7" w14:textId="421608FD" w:rsidR="00AD1BA1" w:rsidRDefault="00576D97" w:rsidP="0047235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דהיינו, שתחת לרכוש שדה להתפרנס ממנו, כאשר ביקש רבי טרפון, רבי עקיבא חילק הכול ללומדי תורה מכל הסוגים</w:t>
      </w:r>
      <w:r w:rsidR="008E4A8D">
        <w:rPr>
          <w:rFonts w:asciiTheme="majorBidi" w:hAnsiTheme="majorBidi" w:cstheme="majorBidi" w:hint="cs"/>
          <w:sz w:val="24"/>
          <w:szCs w:val="24"/>
          <w:rtl/>
        </w:rPr>
        <w:t>. רבי טרפון חשב תחילה שרבי עקיבא חזר ומכר את השדה ללומדים, ותהה על כך</w:t>
      </w:r>
      <w:r w:rsidR="008E4A8D">
        <w:rPr>
          <w:rStyle w:val="a5"/>
          <w:rFonts w:asciiTheme="majorBidi" w:hAnsiTheme="majorBidi" w:cstheme="majorBidi"/>
          <w:sz w:val="24"/>
          <w:szCs w:val="24"/>
          <w:rtl/>
        </w:rPr>
        <w:footnoteReference w:id="5"/>
      </w:r>
      <w:r w:rsidR="008E4A8D">
        <w:rPr>
          <w:rFonts w:asciiTheme="majorBidi" w:hAnsiTheme="majorBidi" w:cstheme="majorBidi" w:hint="cs"/>
          <w:sz w:val="24"/>
          <w:szCs w:val="24"/>
          <w:rtl/>
        </w:rPr>
        <w:t>.</w:t>
      </w:r>
    </w:p>
    <w:p w14:paraId="39401C8C" w14:textId="1B4915F2" w:rsidR="00AD1BA1" w:rsidRDefault="008E4A8D" w:rsidP="008E4A8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גודל הסכום עליו מדובר לא ברור. שנינו: </w:t>
      </w:r>
      <w:r w:rsidRPr="008E4A8D">
        <w:rPr>
          <w:rFonts w:ascii="David" w:hAnsi="David" w:cs="David"/>
          <w:sz w:val="24"/>
          <w:szCs w:val="24"/>
          <w:rtl/>
        </w:rPr>
        <w:t>"קונטרנק - שתי פרוטות</w:t>
      </w:r>
      <w:r w:rsidRPr="008E4A8D">
        <w:rPr>
          <w:rStyle w:val="a5"/>
          <w:rFonts w:ascii="David" w:hAnsi="David" w:cs="David"/>
          <w:sz w:val="24"/>
          <w:szCs w:val="24"/>
          <w:rtl/>
        </w:rPr>
        <w:footnoteReference w:id="6"/>
      </w:r>
      <w:r w:rsidRPr="008E4A8D">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קשה להניח שרבי עקיבא נשלח לרכוש שדה ב-1200 פרוטות. אולי קונטרנק לחוד</w:t>
      </w:r>
      <w:r w:rsidR="00323C29">
        <w:rPr>
          <w:rFonts w:asciiTheme="majorBidi" w:hAnsiTheme="majorBidi" w:cstheme="majorBidi" w:hint="cs"/>
          <w:sz w:val="24"/>
          <w:szCs w:val="24"/>
          <w:rtl/>
        </w:rPr>
        <w:t>, ו'קונטרין' לחוד.</w:t>
      </w:r>
    </w:p>
    <w:p w14:paraId="5DDB9F95" w14:textId="0D58D2C3" w:rsidR="00323C29" w:rsidRPr="00A3111E" w:rsidRDefault="00323C29" w:rsidP="00A3111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מכל מקום, מוסכם שהיה זה יותר מחומש. ביאר בשיטה מקובצת: </w:t>
      </w:r>
      <w:r>
        <w:rPr>
          <w:rFonts w:ascii="David" w:hAnsi="David" w:cs="David" w:hint="cs"/>
          <w:sz w:val="24"/>
          <w:szCs w:val="24"/>
          <w:rtl/>
        </w:rPr>
        <w:t>"</w:t>
      </w:r>
      <w:r w:rsidRPr="007D40DC">
        <w:rPr>
          <w:rFonts w:ascii="David" w:hAnsi="David" w:cs="David"/>
          <w:sz w:val="24"/>
          <w:szCs w:val="24"/>
          <w:rtl/>
        </w:rPr>
        <w:t>ה"פ</w:t>
      </w:r>
      <w:r w:rsidR="00175ACA">
        <w:rPr>
          <w:rFonts w:ascii="David" w:hAnsi="David" w:cs="David" w:hint="cs"/>
          <w:sz w:val="24"/>
          <w:szCs w:val="24"/>
          <w:rtl/>
        </w:rPr>
        <w:t xml:space="preserve">: </w:t>
      </w:r>
      <w:r w:rsidRPr="007D40DC">
        <w:rPr>
          <w:rFonts w:ascii="David" w:hAnsi="David" w:cs="David"/>
          <w:sz w:val="24"/>
          <w:szCs w:val="24"/>
          <w:rtl/>
        </w:rPr>
        <w:t xml:space="preserve">אית בר נש דיהיב מגן פי' </w:t>
      </w:r>
      <w:r w:rsidRPr="00323C29">
        <w:rPr>
          <w:rFonts w:ascii="David" w:hAnsi="David" w:cs="David"/>
          <w:b/>
          <w:bCs/>
          <w:sz w:val="24"/>
          <w:szCs w:val="24"/>
          <w:rtl/>
        </w:rPr>
        <w:t>שאין לו</w:t>
      </w:r>
      <w:r w:rsidR="00175ACA">
        <w:rPr>
          <w:rFonts w:ascii="David" w:hAnsi="David" w:cs="David" w:hint="cs"/>
          <w:b/>
          <w:bCs/>
          <w:sz w:val="24"/>
          <w:szCs w:val="24"/>
          <w:rtl/>
        </w:rPr>
        <w:t>,</w:t>
      </w:r>
      <w:r w:rsidRPr="007D40DC">
        <w:rPr>
          <w:rFonts w:ascii="David" w:hAnsi="David" w:cs="David"/>
          <w:sz w:val="24"/>
          <w:szCs w:val="24"/>
          <w:rtl/>
        </w:rPr>
        <w:t xml:space="preserve"> ונותן כל אשר לו</w:t>
      </w:r>
      <w:r>
        <w:rPr>
          <w:rFonts w:ascii="David" w:hAnsi="David" w:cs="David" w:hint="cs"/>
          <w:sz w:val="24"/>
          <w:szCs w:val="24"/>
          <w:rtl/>
        </w:rPr>
        <w:t>.</w:t>
      </w:r>
      <w:r w:rsidRPr="007D40DC">
        <w:rPr>
          <w:rFonts w:ascii="David" w:hAnsi="David" w:cs="David"/>
          <w:sz w:val="24"/>
          <w:szCs w:val="24"/>
          <w:rtl/>
        </w:rPr>
        <w:t xml:space="preserve"> דהא המבזבז לא יבזבז יותר מחומש ופירוש מגן</w:t>
      </w:r>
      <w:r>
        <w:rPr>
          <w:rFonts w:ascii="David" w:hAnsi="David" w:cs="David" w:hint="cs"/>
          <w:sz w:val="24"/>
          <w:szCs w:val="24"/>
          <w:rtl/>
        </w:rPr>
        <w:t>-</w:t>
      </w:r>
      <w:r w:rsidRPr="007D40DC">
        <w:rPr>
          <w:rFonts w:ascii="David" w:hAnsi="David" w:cs="David"/>
          <w:sz w:val="24"/>
          <w:szCs w:val="24"/>
          <w:rtl/>
        </w:rPr>
        <w:t xml:space="preserve"> בחנם כלומר על לא דבר נותן</w:t>
      </w:r>
      <w:r w:rsidR="00175ACA">
        <w:rPr>
          <w:rFonts w:ascii="David" w:hAnsi="David" w:cs="David" w:hint="cs"/>
          <w:sz w:val="24"/>
          <w:szCs w:val="24"/>
          <w:rtl/>
        </w:rPr>
        <w:t>.</w:t>
      </w:r>
      <w:r w:rsidRPr="007D40DC">
        <w:rPr>
          <w:rFonts w:ascii="David" w:hAnsi="David" w:cs="David"/>
          <w:sz w:val="24"/>
          <w:szCs w:val="24"/>
          <w:rtl/>
        </w:rPr>
        <w:t xml:space="preserve"> אפוכי דידה הן היא</w:t>
      </w:r>
      <w:r>
        <w:rPr>
          <w:rFonts w:ascii="David" w:hAnsi="David" w:cs="David" w:hint="cs"/>
          <w:sz w:val="24"/>
          <w:szCs w:val="24"/>
          <w:rtl/>
        </w:rPr>
        <w:t>?</w:t>
      </w:r>
      <w:r w:rsidRPr="007D40DC">
        <w:rPr>
          <w:rFonts w:ascii="David" w:hAnsi="David" w:cs="David"/>
          <w:sz w:val="24"/>
          <w:szCs w:val="24"/>
          <w:rtl/>
        </w:rPr>
        <w:t xml:space="preserve"> פי' שכרו היכן הוא</w:t>
      </w:r>
      <w:r>
        <w:rPr>
          <w:rFonts w:ascii="David" w:hAnsi="David" w:cs="David" w:hint="cs"/>
          <w:sz w:val="24"/>
          <w:szCs w:val="24"/>
          <w:rtl/>
        </w:rPr>
        <w:t>?</w:t>
      </w:r>
      <w:r w:rsidRPr="007D40DC">
        <w:rPr>
          <w:rFonts w:ascii="David" w:hAnsi="David" w:cs="David"/>
          <w:sz w:val="24"/>
          <w:szCs w:val="24"/>
          <w:rtl/>
        </w:rPr>
        <w:t xml:space="preserve"> ומשני ליה</w:t>
      </w:r>
      <w:r>
        <w:rPr>
          <w:rFonts w:ascii="David" w:hAnsi="David" w:cs="David" w:hint="cs"/>
          <w:sz w:val="24"/>
          <w:szCs w:val="24"/>
          <w:rtl/>
        </w:rPr>
        <w:t>:</w:t>
      </w:r>
      <w:r w:rsidRPr="007D40DC">
        <w:rPr>
          <w:rFonts w:ascii="David" w:hAnsi="David" w:cs="David"/>
          <w:sz w:val="24"/>
          <w:szCs w:val="24"/>
          <w:rtl/>
        </w:rPr>
        <w:t xml:space="preserve"> מדכתיב פזר נתן לאביונים וגו' פירוש אף על גב דהמבזבז אל יבזבז יותר מחומש</w:t>
      </w:r>
      <w:r w:rsidR="00175ACA">
        <w:rPr>
          <w:rFonts w:ascii="David" w:hAnsi="David" w:cs="David" w:hint="cs"/>
          <w:sz w:val="24"/>
          <w:szCs w:val="24"/>
          <w:rtl/>
        </w:rPr>
        <w:t>,</w:t>
      </w:r>
      <w:r w:rsidRPr="007D40DC">
        <w:rPr>
          <w:rFonts w:ascii="David" w:hAnsi="David" w:cs="David"/>
          <w:sz w:val="24"/>
          <w:szCs w:val="24"/>
          <w:rtl/>
        </w:rPr>
        <w:t xml:space="preserve"> מ"מ </w:t>
      </w:r>
      <w:r w:rsidRPr="00323C29">
        <w:rPr>
          <w:rFonts w:ascii="David" w:hAnsi="David" w:cs="David"/>
          <w:b/>
          <w:bCs/>
          <w:sz w:val="24"/>
          <w:szCs w:val="24"/>
          <w:rtl/>
        </w:rPr>
        <w:t>אם עבר ופזר צדקתו עומדת לעד</w:t>
      </w:r>
      <w:r w:rsidR="00941FBD">
        <w:rPr>
          <w:rFonts w:ascii="David" w:hAnsi="David" w:cs="David" w:hint="cs"/>
          <w:b/>
          <w:bCs/>
          <w:sz w:val="24"/>
          <w:szCs w:val="24"/>
          <w:rtl/>
        </w:rPr>
        <w:t>.</w:t>
      </w:r>
      <w:r w:rsidRPr="007D40DC">
        <w:rPr>
          <w:rFonts w:ascii="David" w:hAnsi="David" w:cs="David"/>
          <w:sz w:val="24"/>
          <w:szCs w:val="24"/>
          <w:rtl/>
        </w:rPr>
        <w:t xml:space="preserve"> פירוש</w:t>
      </w:r>
      <w:r w:rsidR="00941FBD">
        <w:rPr>
          <w:rFonts w:ascii="David" w:hAnsi="David" w:cs="David" w:hint="cs"/>
          <w:sz w:val="24"/>
          <w:szCs w:val="24"/>
          <w:rtl/>
        </w:rPr>
        <w:t>:</w:t>
      </w:r>
      <w:r w:rsidRPr="007D40DC">
        <w:rPr>
          <w:rFonts w:ascii="David" w:hAnsi="David" w:cs="David"/>
          <w:sz w:val="24"/>
          <w:szCs w:val="24"/>
          <w:rtl/>
        </w:rPr>
        <w:t xml:space="preserve"> דלעולם יהיה לו ממון כדי לעשות צדקה ולא יחסר לו. ויש לנו לחלק </w:t>
      </w:r>
      <w:r w:rsidRPr="00323C29">
        <w:rPr>
          <w:rFonts w:ascii="David" w:hAnsi="David" w:cs="David"/>
          <w:b/>
          <w:bCs/>
          <w:sz w:val="24"/>
          <w:szCs w:val="24"/>
          <w:rtl/>
        </w:rPr>
        <w:t>דלא אמרינן הכי אלא לתלמוד תורה</w:t>
      </w:r>
      <w:r w:rsidR="00A3111E">
        <w:rPr>
          <w:rFonts w:ascii="David" w:hAnsi="David" w:cs="David" w:hint="cs"/>
          <w:b/>
          <w:bCs/>
          <w:sz w:val="24"/>
          <w:szCs w:val="24"/>
          <w:rtl/>
        </w:rPr>
        <w:t>,</w:t>
      </w:r>
      <w:r w:rsidRPr="007D40DC">
        <w:rPr>
          <w:rFonts w:ascii="David" w:hAnsi="David" w:cs="David"/>
          <w:sz w:val="24"/>
          <w:szCs w:val="24"/>
          <w:rtl/>
        </w:rPr>
        <w:t xml:space="preserve"> וכמו שעשה רבי עקיבא</w:t>
      </w:r>
      <w:r w:rsidR="00A3111E">
        <w:rPr>
          <w:rFonts w:ascii="David" w:hAnsi="David" w:cs="David" w:hint="cs"/>
          <w:sz w:val="24"/>
          <w:szCs w:val="24"/>
          <w:rtl/>
        </w:rPr>
        <w:t>.</w:t>
      </w:r>
      <w:r w:rsidRPr="007D40DC">
        <w:rPr>
          <w:rFonts w:ascii="David" w:hAnsi="David" w:cs="David"/>
          <w:sz w:val="24"/>
          <w:szCs w:val="24"/>
          <w:rtl/>
        </w:rPr>
        <w:t xml:space="preserve"> אבל לחלק לעניים לא</w:t>
      </w:r>
      <w:r w:rsidR="00A3111E">
        <w:rPr>
          <w:rFonts w:ascii="David" w:hAnsi="David" w:cs="David" w:hint="cs"/>
          <w:sz w:val="24"/>
          <w:szCs w:val="24"/>
          <w:rtl/>
        </w:rPr>
        <w:t>.</w:t>
      </w:r>
      <w:r w:rsidRPr="007D40DC">
        <w:rPr>
          <w:rFonts w:ascii="David" w:hAnsi="David" w:cs="David"/>
          <w:sz w:val="24"/>
          <w:szCs w:val="24"/>
          <w:rtl/>
        </w:rPr>
        <w:t xml:space="preserve"> וזהו שכתב רש"י ז"ל הכא</w:t>
      </w:r>
      <w:r w:rsidR="00A3111E">
        <w:rPr>
          <w:rFonts w:ascii="David" w:hAnsi="David" w:cs="David" w:hint="cs"/>
          <w:sz w:val="24"/>
          <w:szCs w:val="24"/>
          <w:rtl/>
        </w:rPr>
        <w:t>:</w:t>
      </w:r>
      <w:r w:rsidRPr="007D40DC">
        <w:rPr>
          <w:rFonts w:ascii="David" w:hAnsi="David" w:cs="David"/>
          <w:sz w:val="24"/>
          <w:szCs w:val="24"/>
          <w:rtl/>
        </w:rPr>
        <w:t xml:space="preserve"> </w:t>
      </w:r>
      <w:r w:rsidR="00A3111E">
        <w:rPr>
          <w:rFonts w:ascii="David" w:hAnsi="David" w:cs="David" w:hint="cs"/>
          <w:sz w:val="24"/>
          <w:szCs w:val="24"/>
          <w:rtl/>
        </w:rPr>
        <w:t>'</w:t>
      </w:r>
      <w:r w:rsidRPr="007D40DC">
        <w:rPr>
          <w:rFonts w:ascii="David" w:hAnsi="David" w:cs="David"/>
          <w:sz w:val="24"/>
          <w:szCs w:val="24"/>
          <w:rtl/>
        </w:rPr>
        <w:t>לעניים</w:t>
      </w:r>
      <w:r w:rsidR="00A3111E">
        <w:rPr>
          <w:rFonts w:ascii="David" w:hAnsi="David" w:cs="David" w:hint="cs"/>
          <w:sz w:val="24"/>
          <w:szCs w:val="24"/>
          <w:rtl/>
        </w:rPr>
        <w:t>'</w:t>
      </w:r>
      <w:r w:rsidRPr="007D40DC">
        <w:rPr>
          <w:rFonts w:ascii="David" w:hAnsi="David" w:cs="David"/>
          <w:sz w:val="24"/>
          <w:szCs w:val="24"/>
          <w:rtl/>
        </w:rPr>
        <w:t>. ועוד יש לי לפרש המדרש בענין אחר</w:t>
      </w:r>
      <w:r>
        <w:rPr>
          <w:rFonts w:asciiTheme="majorBidi" w:hAnsiTheme="majorBidi" w:cstheme="majorBidi" w:hint="cs"/>
          <w:sz w:val="24"/>
          <w:szCs w:val="24"/>
          <w:rtl/>
        </w:rPr>
        <w:t>". מכאן למד החפץ חיים</w:t>
      </w:r>
      <w:r w:rsidR="005A530F">
        <w:rPr>
          <w:rFonts w:asciiTheme="majorBidi" w:hAnsiTheme="majorBidi" w:cstheme="majorBidi" w:hint="cs"/>
          <w:sz w:val="24"/>
          <w:szCs w:val="24"/>
          <w:rtl/>
        </w:rPr>
        <w:t xml:space="preserve"> שאין הגבלה להוצאות עבור תורה: </w:t>
      </w:r>
      <w:r w:rsidR="005A530F" w:rsidRPr="005A530F">
        <w:rPr>
          <w:rFonts w:ascii="David" w:hAnsi="David" w:cs="David"/>
          <w:sz w:val="24"/>
          <w:szCs w:val="24"/>
          <w:rtl/>
        </w:rPr>
        <w:t>"כל עיקר התקנה הוא לסתם צדקה</w:t>
      </w:r>
      <w:r w:rsidR="00A3111E">
        <w:rPr>
          <w:rFonts w:ascii="David" w:hAnsi="David" w:cs="David" w:hint="cs"/>
          <w:sz w:val="24"/>
          <w:szCs w:val="24"/>
          <w:rtl/>
        </w:rPr>
        <w:t>,</w:t>
      </w:r>
      <w:r w:rsidR="005A530F" w:rsidRPr="005A530F">
        <w:rPr>
          <w:rFonts w:ascii="David" w:hAnsi="David" w:cs="David"/>
          <w:sz w:val="24"/>
          <w:szCs w:val="24"/>
          <w:rtl/>
        </w:rPr>
        <w:t xml:space="preserve"> אבל להחזקת התורה מצדד בספר שיטה מקובצת.. דלא שייך זה כלל</w:t>
      </w:r>
      <w:r w:rsidR="00A3111E">
        <w:rPr>
          <w:rFonts w:ascii="David" w:hAnsi="David" w:cs="David" w:hint="cs"/>
          <w:sz w:val="24"/>
          <w:szCs w:val="24"/>
          <w:rtl/>
        </w:rPr>
        <w:t>.</w:t>
      </w:r>
      <w:r w:rsidR="005A530F" w:rsidRPr="005A530F">
        <w:rPr>
          <w:rFonts w:ascii="David" w:hAnsi="David" w:cs="David"/>
          <w:sz w:val="24"/>
          <w:szCs w:val="24"/>
          <w:rtl/>
        </w:rPr>
        <w:t xml:space="preserve"> וכן בדין</w:t>
      </w:r>
      <w:r w:rsidR="00A3111E">
        <w:rPr>
          <w:rFonts w:ascii="David" w:hAnsi="David" w:cs="David" w:hint="cs"/>
          <w:sz w:val="24"/>
          <w:szCs w:val="24"/>
          <w:rtl/>
        </w:rPr>
        <w:t>,</w:t>
      </w:r>
      <w:r w:rsidR="005A530F" w:rsidRPr="005A530F">
        <w:rPr>
          <w:rFonts w:ascii="David" w:hAnsi="David" w:cs="David"/>
          <w:sz w:val="24"/>
          <w:szCs w:val="24"/>
          <w:rtl/>
        </w:rPr>
        <w:t xml:space="preserve"> אחרי שעבור זה </w:t>
      </w:r>
      <w:r w:rsidR="005A530F" w:rsidRPr="005A530F">
        <w:rPr>
          <w:rFonts w:ascii="David" w:hAnsi="David" w:cs="David"/>
          <w:b/>
          <w:bCs/>
          <w:sz w:val="24"/>
          <w:szCs w:val="24"/>
          <w:rtl/>
        </w:rPr>
        <w:t>יש לו חלק בשכר תורתו</w:t>
      </w:r>
      <w:r w:rsidR="005A530F" w:rsidRPr="005A530F">
        <w:rPr>
          <w:rStyle w:val="a5"/>
          <w:rFonts w:ascii="David" w:hAnsi="David" w:cs="David"/>
          <w:sz w:val="24"/>
          <w:szCs w:val="24"/>
          <w:rtl/>
        </w:rPr>
        <w:footnoteReference w:id="7"/>
      </w:r>
      <w:r w:rsidR="005A530F" w:rsidRPr="005A530F">
        <w:rPr>
          <w:rFonts w:ascii="David" w:hAnsi="David" w:cs="David"/>
          <w:sz w:val="24"/>
          <w:szCs w:val="24"/>
          <w:rtl/>
        </w:rPr>
        <w:t>".</w:t>
      </w:r>
      <w:r w:rsidR="005A530F">
        <w:rPr>
          <w:rFonts w:ascii="David" w:hAnsi="David" w:cs="David" w:hint="cs"/>
          <w:sz w:val="24"/>
          <w:szCs w:val="24"/>
          <w:rtl/>
        </w:rPr>
        <w:t xml:space="preserve"> </w:t>
      </w:r>
      <w:r w:rsidR="005A530F">
        <w:rPr>
          <w:rFonts w:asciiTheme="majorBidi" w:hAnsiTheme="majorBidi" w:cstheme="majorBidi" w:hint="cs"/>
          <w:sz w:val="24"/>
          <w:szCs w:val="24"/>
          <w:rtl/>
        </w:rPr>
        <w:t>לולא דבריו הייתי אומר, שבימי רבי עקיבא היה היתר מיוחד, שתורה הייתה בסכנת כליה</w:t>
      </w:r>
      <w:r w:rsidR="0078694A">
        <w:rPr>
          <w:rStyle w:val="a5"/>
          <w:rFonts w:asciiTheme="majorBidi" w:hAnsiTheme="majorBidi" w:cstheme="majorBidi"/>
          <w:sz w:val="24"/>
          <w:szCs w:val="24"/>
          <w:rtl/>
        </w:rPr>
        <w:footnoteReference w:id="8"/>
      </w:r>
      <w:r w:rsidR="005A530F">
        <w:rPr>
          <w:rFonts w:asciiTheme="majorBidi" w:hAnsiTheme="majorBidi" w:cstheme="majorBidi" w:hint="cs"/>
          <w:sz w:val="24"/>
          <w:szCs w:val="24"/>
          <w:rtl/>
        </w:rPr>
        <w:t>.</w:t>
      </w:r>
      <w:r w:rsidR="00941FBD">
        <w:rPr>
          <w:rFonts w:asciiTheme="majorBidi" w:hAnsiTheme="majorBidi" w:cstheme="majorBidi" w:hint="cs"/>
          <w:sz w:val="24"/>
          <w:szCs w:val="24"/>
          <w:rtl/>
        </w:rPr>
        <w:t xml:space="preserve"> במצב כזה,</w:t>
      </w:r>
      <w:r w:rsidR="005A530F">
        <w:rPr>
          <w:rFonts w:asciiTheme="majorBidi" w:hAnsiTheme="majorBidi" w:cstheme="majorBidi" w:hint="cs"/>
          <w:sz w:val="24"/>
          <w:szCs w:val="24"/>
          <w:rtl/>
        </w:rPr>
        <w:t xml:space="preserve"> </w:t>
      </w:r>
      <w:r w:rsidR="00941FBD">
        <w:rPr>
          <w:rFonts w:asciiTheme="majorBidi" w:hAnsiTheme="majorBidi" w:cstheme="majorBidi" w:hint="cs"/>
          <w:sz w:val="24"/>
          <w:szCs w:val="24"/>
          <w:rtl/>
        </w:rPr>
        <w:t>"</w:t>
      </w:r>
      <w:r w:rsidR="00941FBD">
        <w:rPr>
          <w:rFonts w:ascii="David" w:hAnsi="David" w:cs="David" w:hint="cs"/>
          <w:sz w:val="24"/>
          <w:szCs w:val="24"/>
          <w:rtl/>
        </w:rPr>
        <w:t>המחזיק ידי לומדי תורה הוא מקים מוסדי דור דור</w:t>
      </w:r>
      <w:r w:rsidR="00941FBD">
        <w:rPr>
          <w:rStyle w:val="a5"/>
          <w:rFonts w:ascii="David" w:hAnsi="David" w:cs="David"/>
          <w:sz w:val="24"/>
          <w:szCs w:val="24"/>
          <w:rtl/>
        </w:rPr>
        <w:footnoteReference w:id="9"/>
      </w:r>
      <w:r w:rsidR="00941FBD">
        <w:rPr>
          <w:rFonts w:ascii="David" w:hAnsi="David" w:cs="David" w:hint="cs"/>
          <w:sz w:val="24"/>
          <w:szCs w:val="24"/>
          <w:rtl/>
        </w:rPr>
        <w:t xml:space="preserve">". </w:t>
      </w:r>
    </w:p>
    <w:p w14:paraId="55B355A1" w14:textId="3C48F6A0" w:rsidR="00941FBD" w:rsidRPr="000756D0" w:rsidRDefault="00941FBD" w:rsidP="000756D0">
      <w:pPr>
        <w:pStyle w:val="a6"/>
        <w:numPr>
          <w:ilvl w:val="0"/>
          <w:numId w:val="2"/>
        </w:numPr>
        <w:spacing w:after="0" w:line="360" w:lineRule="auto"/>
        <w:rPr>
          <w:rFonts w:asciiTheme="majorBidi" w:hAnsiTheme="majorBidi" w:cstheme="majorBidi"/>
          <w:b/>
          <w:bCs/>
          <w:sz w:val="24"/>
          <w:szCs w:val="24"/>
          <w:rtl/>
        </w:rPr>
      </w:pPr>
      <w:r w:rsidRPr="000756D0">
        <w:rPr>
          <w:rFonts w:asciiTheme="majorBidi" w:hAnsiTheme="majorBidi" w:cstheme="majorBidi" w:hint="cs"/>
          <w:b/>
          <w:bCs/>
          <w:sz w:val="24"/>
          <w:szCs w:val="24"/>
          <w:rtl/>
        </w:rPr>
        <w:t>חומש למצווה או לאיסור</w:t>
      </w:r>
    </w:p>
    <w:p w14:paraId="14DD7E90" w14:textId="45D06277" w:rsidR="00941FBD" w:rsidRPr="000756D0" w:rsidRDefault="00941FBD" w:rsidP="000756D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מסוגייתנו ומדברי הגאון שהבאנו, עולה כי איסור הוא להוסיף על חומש. לעומת זאת בשיטה מקובצת הציע באחד הפירושים שהעובר על השיעור יתברך במיוחד. דומה כי היא מחלוקת בין התלמודים, שבירושלמי שנינו:</w:t>
      </w:r>
      <w:r w:rsidR="000756D0">
        <w:rPr>
          <w:rFonts w:asciiTheme="majorBidi" w:hAnsiTheme="majorBidi" w:cstheme="majorBidi" w:hint="cs"/>
          <w:sz w:val="24"/>
          <w:szCs w:val="24"/>
          <w:rtl/>
        </w:rPr>
        <w:t xml:space="preserve"> </w:t>
      </w:r>
      <w:r w:rsidR="00967478" w:rsidRPr="00967478">
        <w:rPr>
          <w:rFonts w:ascii="David" w:hAnsi="David" w:cs="David"/>
          <w:sz w:val="24"/>
          <w:szCs w:val="24"/>
          <w:rtl/>
        </w:rPr>
        <w:t xml:space="preserve">"בממונו יש לו שיעור. ואתייא כיי דמר ר"ש בן לקיש בשם רבי יוסי בן חנינא: באושא נמנו שיהא אדם מפריש חומש מנכסיו למצוה. עד היכן? ר"ג בן אינינוא ורבי אבא בר </w:t>
      </w:r>
      <w:r w:rsidR="00967478" w:rsidRPr="00967478">
        <w:rPr>
          <w:rFonts w:ascii="David" w:hAnsi="David" w:cs="David"/>
          <w:sz w:val="24"/>
          <w:szCs w:val="24"/>
          <w:rtl/>
        </w:rPr>
        <w:lastRenderedPageBreak/>
        <w:t>כהנא. חד אמר</w:t>
      </w:r>
      <w:r w:rsidR="00A3111E">
        <w:rPr>
          <w:rFonts w:ascii="David" w:hAnsi="David" w:cs="David" w:hint="cs"/>
          <w:sz w:val="24"/>
          <w:szCs w:val="24"/>
          <w:rtl/>
        </w:rPr>
        <w:t>:</w:t>
      </w:r>
      <w:r w:rsidR="00967478" w:rsidRPr="00967478">
        <w:rPr>
          <w:rFonts w:ascii="David" w:hAnsi="David" w:cs="David"/>
          <w:sz w:val="24"/>
          <w:szCs w:val="24"/>
          <w:rtl/>
        </w:rPr>
        <w:t xml:space="preserve"> עד כדי תרומה ותרומת מעשר, וחרנא אמר: </w:t>
      </w:r>
      <w:r w:rsidR="00967478" w:rsidRPr="00967478">
        <w:rPr>
          <w:rFonts w:ascii="David" w:hAnsi="David" w:cs="David"/>
          <w:sz w:val="18"/>
          <w:szCs w:val="18"/>
          <w:rtl/>
        </w:rPr>
        <w:t>[משלי ג ט]</w:t>
      </w:r>
      <w:r w:rsidR="00967478" w:rsidRPr="00967478">
        <w:rPr>
          <w:rFonts w:ascii="David" w:hAnsi="David" w:cs="David"/>
          <w:sz w:val="24"/>
          <w:szCs w:val="24"/>
          <w:rtl/>
        </w:rPr>
        <w:t xml:space="preserve"> 'כבד את ה' מהונך ומראשית כל תבואתך'-  כמראשית כל תבואתך. ר"ג בן אינינוא בעי קומי ר' מנא: מה חומש בכל שנה ושנה לחמש שנים הוא מפסיד כולה? א"ל: </w:t>
      </w:r>
      <w:r w:rsidR="00967478" w:rsidRPr="00967478">
        <w:rPr>
          <w:rFonts w:ascii="David" w:hAnsi="David" w:cs="David"/>
          <w:b/>
          <w:bCs/>
          <w:sz w:val="24"/>
          <w:szCs w:val="24"/>
          <w:rtl/>
        </w:rPr>
        <w:t>בתחלה לקרן</w:t>
      </w:r>
      <w:r w:rsidR="00A3111E">
        <w:rPr>
          <w:rFonts w:ascii="David" w:hAnsi="David" w:cs="David" w:hint="cs"/>
          <w:b/>
          <w:bCs/>
          <w:sz w:val="24"/>
          <w:szCs w:val="24"/>
          <w:rtl/>
        </w:rPr>
        <w:t>,</w:t>
      </w:r>
      <w:r w:rsidR="00967478" w:rsidRPr="00967478">
        <w:rPr>
          <w:rFonts w:ascii="David" w:hAnsi="David" w:cs="David"/>
          <w:b/>
          <w:bCs/>
          <w:sz w:val="24"/>
          <w:szCs w:val="24"/>
          <w:rtl/>
        </w:rPr>
        <w:t xml:space="preserve"> מכאן ואילך לשכר</w:t>
      </w:r>
      <w:r w:rsidR="00BA3322">
        <w:rPr>
          <w:rStyle w:val="a5"/>
          <w:rFonts w:ascii="David" w:hAnsi="David" w:cs="David"/>
          <w:b/>
          <w:bCs/>
          <w:sz w:val="24"/>
          <w:szCs w:val="24"/>
          <w:rtl/>
        </w:rPr>
        <w:footnoteReference w:id="10"/>
      </w:r>
      <w:r w:rsidR="00BA3322">
        <w:rPr>
          <w:rFonts w:ascii="David" w:hAnsi="David" w:cs="David" w:hint="cs"/>
          <w:b/>
          <w:bCs/>
          <w:sz w:val="24"/>
          <w:szCs w:val="24"/>
          <w:rtl/>
        </w:rPr>
        <w:t>.</w:t>
      </w:r>
      <w:r w:rsidR="00967478" w:rsidRPr="00967478">
        <w:rPr>
          <w:rFonts w:ascii="David" w:hAnsi="David" w:cs="David"/>
          <w:sz w:val="24"/>
          <w:szCs w:val="24"/>
          <w:rtl/>
        </w:rPr>
        <w:t xml:space="preserve"> רב הונא אמר</w:t>
      </w:r>
      <w:r w:rsidR="00A3111E">
        <w:rPr>
          <w:rFonts w:ascii="David" w:hAnsi="David" w:cs="David" w:hint="cs"/>
          <w:sz w:val="24"/>
          <w:szCs w:val="24"/>
          <w:rtl/>
        </w:rPr>
        <w:t>:</w:t>
      </w:r>
      <w:r w:rsidR="00967478" w:rsidRPr="00967478">
        <w:rPr>
          <w:rFonts w:ascii="David" w:hAnsi="David" w:cs="David"/>
          <w:sz w:val="24"/>
          <w:szCs w:val="24"/>
          <w:rtl/>
        </w:rPr>
        <w:t xml:space="preserve"> למצוה עד שליש... מעשה ברבי ישבב שעמד והחליק את כל נכסיו לעניים. שלח לו ר"ג: והלא אמרו חומש מנכסיו למצות? ור"ג לא קודם לאושא היה? ר' יוסי בר' בון בשם ר' לוי: כך היתה הלכה בידם ושכחוה</w:t>
      </w:r>
      <w:r w:rsidR="00A3111E">
        <w:rPr>
          <w:rFonts w:ascii="David" w:hAnsi="David" w:cs="David" w:hint="cs"/>
          <w:sz w:val="24"/>
          <w:szCs w:val="24"/>
          <w:rtl/>
        </w:rPr>
        <w:t>,</w:t>
      </w:r>
      <w:r w:rsidR="00967478" w:rsidRPr="00967478">
        <w:rPr>
          <w:rFonts w:ascii="David" w:hAnsi="David" w:cs="David"/>
          <w:sz w:val="24"/>
          <w:szCs w:val="24"/>
          <w:rtl/>
        </w:rPr>
        <w:t xml:space="preserve"> ועמדו השנים והסכימו על דעת הראשונים ללמדך שכל דבר שבית דין נותנין נפשן עליו הוא מתקיים</w:t>
      </w:r>
      <w:r w:rsidR="00967478" w:rsidRPr="00967478">
        <w:rPr>
          <w:rStyle w:val="a5"/>
          <w:rFonts w:ascii="David" w:hAnsi="David" w:cs="David"/>
          <w:sz w:val="24"/>
          <w:szCs w:val="24"/>
          <w:rtl/>
        </w:rPr>
        <w:footnoteReference w:id="11"/>
      </w:r>
      <w:r w:rsidR="00967478" w:rsidRPr="00967478">
        <w:rPr>
          <w:rFonts w:ascii="David" w:hAnsi="David" w:cs="David"/>
          <w:sz w:val="24"/>
          <w:szCs w:val="24"/>
          <w:rtl/>
        </w:rPr>
        <w:t>".</w:t>
      </w:r>
    </w:p>
    <w:p w14:paraId="3E18B1E7" w14:textId="07C75311" w:rsidR="00967478" w:rsidRDefault="00967478" w:rsidP="00967478">
      <w:pPr>
        <w:spacing w:after="0" w:line="360" w:lineRule="auto"/>
        <w:rPr>
          <w:rFonts w:ascii="David" w:hAnsi="David" w:cs="David"/>
          <w:sz w:val="24"/>
          <w:szCs w:val="24"/>
          <w:rtl/>
        </w:rPr>
      </w:pPr>
      <w:r>
        <w:rPr>
          <w:rFonts w:ascii="David" w:hAnsi="David" w:cs="David" w:hint="cs"/>
          <w:sz w:val="24"/>
          <w:szCs w:val="24"/>
          <w:rtl/>
        </w:rPr>
        <w:t xml:space="preserve">"רבן גמליאל </w:t>
      </w:r>
      <w:r w:rsidR="00050C23">
        <w:rPr>
          <w:rFonts w:ascii="David" w:hAnsi="David" w:cs="David" w:hint="cs"/>
          <w:sz w:val="24"/>
          <w:szCs w:val="24"/>
          <w:rtl/>
        </w:rPr>
        <w:t>שלח לו להודיעו שהמצווה היא בחומש, ולא נאמר שיש איסור לתת יותר מחומש</w:t>
      </w:r>
      <w:r w:rsidR="00050C23">
        <w:rPr>
          <w:rStyle w:val="a5"/>
          <w:rFonts w:ascii="David" w:hAnsi="David" w:cs="David"/>
          <w:sz w:val="24"/>
          <w:szCs w:val="24"/>
          <w:rtl/>
        </w:rPr>
        <w:footnoteReference w:id="12"/>
      </w:r>
      <w:r w:rsidR="00050C23">
        <w:rPr>
          <w:rFonts w:ascii="David" w:hAnsi="David" w:cs="David" w:hint="cs"/>
          <w:sz w:val="24"/>
          <w:szCs w:val="24"/>
          <w:rtl/>
        </w:rPr>
        <w:t>".</w:t>
      </w:r>
    </w:p>
    <w:p w14:paraId="04CA780A" w14:textId="0AB81E28" w:rsidR="00500319" w:rsidRDefault="00500319" w:rsidP="00500319">
      <w:pPr>
        <w:spacing w:after="0" w:line="360" w:lineRule="auto"/>
        <w:rPr>
          <w:rFonts w:ascii="David" w:hAnsi="David" w:cs="David"/>
          <w:sz w:val="24"/>
          <w:szCs w:val="24"/>
          <w:rtl/>
        </w:rPr>
      </w:pPr>
      <w:r w:rsidRPr="00500319">
        <w:rPr>
          <w:rFonts w:asciiTheme="majorBidi" w:hAnsiTheme="majorBidi" w:cstheme="majorBidi"/>
          <w:sz w:val="24"/>
          <w:szCs w:val="24"/>
          <w:rtl/>
        </w:rPr>
        <w:t>על חידושו של הירושלמי, לחלק בין הפרשה ראשונה לבאות אחריה שהן על פי הרווח, כתב בשיטה מקובצת:</w:t>
      </w:r>
      <w:r>
        <w:rPr>
          <w:rFonts w:ascii="David" w:hAnsi="David" w:cs="David" w:hint="cs"/>
          <w:sz w:val="24"/>
          <w:szCs w:val="24"/>
          <w:rtl/>
        </w:rPr>
        <w:t xml:space="preserve"> "</w:t>
      </w:r>
      <w:r w:rsidRPr="007D40DC">
        <w:rPr>
          <w:rFonts w:ascii="David" w:hAnsi="David" w:cs="David"/>
          <w:sz w:val="24"/>
          <w:szCs w:val="24"/>
          <w:rtl/>
        </w:rPr>
        <w:t>ונראה סמך לדבר זה שבכל שנה ושנה היו ישראל חייבין להפריש שני מעשרות</w:t>
      </w:r>
      <w:r>
        <w:rPr>
          <w:rFonts w:ascii="David" w:hAnsi="David" w:cs="David" w:hint="cs"/>
          <w:sz w:val="24"/>
          <w:szCs w:val="24"/>
          <w:rtl/>
        </w:rPr>
        <w:t>:</w:t>
      </w:r>
      <w:r w:rsidRPr="007D40DC">
        <w:rPr>
          <w:rFonts w:ascii="David" w:hAnsi="David" w:cs="David"/>
          <w:sz w:val="24"/>
          <w:szCs w:val="24"/>
          <w:rtl/>
        </w:rPr>
        <w:t xml:space="preserve"> שנה ראשונה ושניה</w:t>
      </w:r>
      <w:r>
        <w:rPr>
          <w:rFonts w:ascii="David" w:hAnsi="David" w:cs="David" w:hint="cs"/>
          <w:sz w:val="24"/>
          <w:szCs w:val="24"/>
          <w:rtl/>
        </w:rPr>
        <w:t>-</w:t>
      </w:r>
      <w:r w:rsidRPr="007D40DC">
        <w:rPr>
          <w:rFonts w:ascii="David" w:hAnsi="David" w:cs="David"/>
          <w:sz w:val="24"/>
          <w:szCs w:val="24"/>
          <w:rtl/>
        </w:rPr>
        <w:t xml:space="preserve"> מעשר ראשון ומעשר שני </w:t>
      </w:r>
      <w:r>
        <w:rPr>
          <w:rFonts w:ascii="David" w:hAnsi="David" w:cs="David" w:hint="cs"/>
          <w:sz w:val="24"/>
          <w:szCs w:val="24"/>
          <w:rtl/>
        </w:rPr>
        <w:t>,</w:t>
      </w:r>
      <w:r w:rsidRPr="007D40DC">
        <w:rPr>
          <w:rFonts w:ascii="David" w:hAnsi="David" w:cs="David"/>
          <w:sz w:val="24"/>
          <w:szCs w:val="24"/>
          <w:rtl/>
        </w:rPr>
        <w:t>שלישית</w:t>
      </w:r>
      <w:r>
        <w:rPr>
          <w:rFonts w:ascii="David" w:hAnsi="David" w:cs="David" w:hint="cs"/>
          <w:sz w:val="24"/>
          <w:szCs w:val="24"/>
          <w:rtl/>
        </w:rPr>
        <w:t>-</w:t>
      </w:r>
      <w:r w:rsidRPr="007D40DC">
        <w:rPr>
          <w:rFonts w:ascii="David" w:hAnsi="David" w:cs="David"/>
          <w:sz w:val="24"/>
          <w:szCs w:val="24"/>
          <w:rtl/>
        </w:rPr>
        <w:t xml:space="preserve"> מעשר ראשון ומעשר עני</w:t>
      </w:r>
      <w:r>
        <w:rPr>
          <w:rFonts w:ascii="David" w:hAnsi="David" w:cs="David" w:hint="cs"/>
          <w:sz w:val="24"/>
          <w:szCs w:val="24"/>
          <w:rtl/>
        </w:rPr>
        <w:t>.</w:t>
      </w:r>
      <w:r w:rsidRPr="007D40DC">
        <w:rPr>
          <w:rFonts w:ascii="David" w:hAnsi="David" w:cs="David"/>
          <w:sz w:val="24"/>
          <w:szCs w:val="24"/>
          <w:rtl/>
        </w:rPr>
        <w:t xml:space="preserve"> ונראה מזה </w:t>
      </w:r>
      <w:r w:rsidRPr="00500319">
        <w:rPr>
          <w:rFonts w:ascii="David" w:hAnsi="David" w:cs="David"/>
          <w:sz w:val="24"/>
          <w:szCs w:val="24"/>
          <w:rtl/>
        </w:rPr>
        <w:t>ש</w:t>
      </w:r>
      <w:r w:rsidRPr="00500319">
        <w:rPr>
          <w:rFonts w:ascii="David" w:hAnsi="David" w:cs="David"/>
          <w:b/>
          <w:bCs/>
          <w:sz w:val="24"/>
          <w:szCs w:val="24"/>
          <w:rtl/>
        </w:rPr>
        <w:t>מן המעשר הא' יש לו רשות להוציאו לכל דבר מצוה ואפילו לצורך עצמו ובניו ובני ביתו</w:t>
      </w:r>
      <w:r>
        <w:rPr>
          <w:rFonts w:ascii="David" w:hAnsi="David" w:cs="David" w:hint="cs"/>
          <w:b/>
          <w:bCs/>
          <w:sz w:val="24"/>
          <w:szCs w:val="24"/>
          <w:rtl/>
        </w:rPr>
        <w:t>.</w:t>
      </w:r>
      <w:r w:rsidRPr="007D40DC">
        <w:rPr>
          <w:rFonts w:ascii="David" w:hAnsi="David" w:cs="David"/>
          <w:sz w:val="24"/>
          <w:szCs w:val="24"/>
          <w:rtl/>
        </w:rPr>
        <w:t xml:space="preserve"> כגון שיכתוב מהם ספרים ללמוד בהם הוא ובניו ולהשאילן לאחרים</w:t>
      </w:r>
      <w:r>
        <w:rPr>
          <w:rFonts w:ascii="David" w:hAnsi="David" w:cs="David" w:hint="cs"/>
          <w:sz w:val="24"/>
          <w:szCs w:val="24"/>
          <w:rtl/>
        </w:rPr>
        <w:t>,</w:t>
      </w:r>
      <w:r w:rsidRPr="007D40DC">
        <w:rPr>
          <w:rFonts w:ascii="David" w:hAnsi="David" w:cs="David"/>
          <w:sz w:val="24"/>
          <w:szCs w:val="24"/>
          <w:rtl/>
        </w:rPr>
        <w:t xml:space="preserve"> שהרי מעשר שני היה נאכל לו ולבניו ולבני ביתו בירושלים</w:t>
      </w:r>
      <w:r>
        <w:rPr>
          <w:rFonts w:ascii="David" w:hAnsi="David" w:cs="David" w:hint="cs"/>
          <w:sz w:val="24"/>
          <w:szCs w:val="24"/>
          <w:rtl/>
        </w:rPr>
        <w:t>.</w:t>
      </w:r>
      <w:r w:rsidRPr="007D40DC">
        <w:rPr>
          <w:rFonts w:ascii="David" w:hAnsi="David" w:cs="David"/>
          <w:sz w:val="24"/>
          <w:szCs w:val="24"/>
          <w:rtl/>
        </w:rPr>
        <w:t xml:space="preserve"> אבל מן המעשר האחר</w:t>
      </w:r>
      <w:r>
        <w:rPr>
          <w:rFonts w:ascii="David" w:hAnsi="David" w:cs="David" w:hint="cs"/>
          <w:sz w:val="24"/>
          <w:szCs w:val="24"/>
          <w:rtl/>
        </w:rPr>
        <w:t>,</w:t>
      </w:r>
      <w:r w:rsidRPr="007D40DC">
        <w:rPr>
          <w:rFonts w:ascii="David" w:hAnsi="David" w:cs="David"/>
          <w:sz w:val="24"/>
          <w:szCs w:val="24"/>
          <w:rtl/>
        </w:rPr>
        <w:t xml:space="preserve"> יש לו לתת לצדקה לבני עניים כמו שהיה נותן מעשר ראשון לכהנים וללוים למען יחזקו בתורת ה'</w:t>
      </w:r>
      <w:r>
        <w:rPr>
          <w:rFonts w:ascii="David" w:hAnsi="David" w:cs="David" w:hint="cs"/>
          <w:sz w:val="24"/>
          <w:szCs w:val="24"/>
          <w:rtl/>
        </w:rPr>
        <w:t>,</w:t>
      </w:r>
      <w:r w:rsidRPr="007D40DC">
        <w:rPr>
          <w:rFonts w:ascii="David" w:hAnsi="David" w:cs="David"/>
          <w:sz w:val="24"/>
          <w:szCs w:val="24"/>
          <w:rtl/>
        </w:rPr>
        <w:t xml:space="preserve"> ומעשר עני שהיה נותן לעניים</w:t>
      </w:r>
      <w:r w:rsidR="005C24E8">
        <w:rPr>
          <w:rFonts w:ascii="David" w:hAnsi="David" w:cs="David" w:hint="cs"/>
          <w:sz w:val="24"/>
          <w:szCs w:val="24"/>
          <w:rtl/>
        </w:rPr>
        <w:t>.</w:t>
      </w:r>
      <w:r w:rsidRPr="007D40DC">
        <w:rPr>
          <w:rFonts w:ascii="David" w:hAnsi="David" w:cs="David"/>
          <w:sz w:val="24"/>
          <w:szCs w:val="24"/>
          <w:rtl/>
        </w:rPr>
        <w:t xml:space="preserve"> וכל המדקדק בזה מובטח לו שיצליח בנכסיו</w:t>
      </w:r>
      <w:r>
        <w:rPr>
          <w:rStyle w:val="a5"/>
          <w:rFonts w:ascii="David" w:hAnsi="David" w:cs="David"/>
          <w:sz w:val="24"/>
          <w:szCs w:val="24"/>
          <w:rtl/>
        </w:rPr>
        <w:footnoteReference w:id="13"/>
      </w:r>
      <w:r>
        <w:rPr>
          <w:rFonts w:ascii="David" w:hAnsi="David" w:cs="David" w:hint="cs"/>
          <w:sz w:val="24"/>
          <w:szCs w:val="24"/>
          <w:rtl/>
        </w:rPr>
        <w:t>".</w:t>
      </w:r>
    </w:p>
    <w:p w14:paraId="11EB7A9C" w14:textId="23635B93" w:rsidR="00967478" w:rsidRDefault="005C24E8" w:rsidP="000756D0">
      <w:pPr>
        <w:pStyle w:val="a6"/>
        <w:numPr>
          <w:ilvl w:val="0"/>
          <w:numId w:val="2"/>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הוצאה ל</w:t>
      </w:r>
      <w:r w:rsidR="001766C1" w:rsidRPr="000756D0">
        <w:rPr>
          <w:rFonts w:asciiTheme="majorBidi" w:hAnsiTheme="majorBidi" w:cstheme="majorBidi" w:hint="cs"/>
          <w:b/>
          <w:bCs/>
          <w:sz w:val="24"/>
          <w:szCs w:val="24"/>
          <w:rtl/>
        </w:rPr>
        <w:t>שאר מצוות</w:t>
      </w:r>
    </w:p>
    <w:p w14:paraId="388123EB" w14:textId="1D2C3BF5" w:rsidR="00424633" w:rsidRPr="00424633" w:rsidRDefault="00424633" w:rsidP="00424633">
      <w:pPr>
        <w:spacing w:after="0" w:line="360" w:lineRule="auto"/>
        <w:rPr>
          <w:rFonts w:ascii="David" w:hAnsi="David" w:cs="David"/>
          <w:sz w:val="24"/>
          <w:szCs w:val="24"/>
          <w:rtl/>
        </w:rPr>
      </w:pPr>
      <w:r>
        <w:rPr>
          <w:rFonts w:ascii="David" w:hAnsi="David" w:cs="David" w:hint="cs"/>
          <w:color w:val="000000"/>
          <w:sz w:val="24"/>
          <w:szCs w:val="24"/>
          <w:shd w:val="clear" w:color="auto" w:fill="FFFFFF"/>
          <w:rtl/>
        </w:rPr>
        <w:t>"</w:t>
      </w:r>
      <w:r w:rsidRPr="00424633">
        <w:rPr>
          <w:rFonts w:ascii="David" w:hAnsi="David" w:cs="David"/>
          <w:color w:val="000000"/>
          <w:sz w:val="24"/>
          <w:szCs w:val="24"/>
          <w:shd w:val="clear" w:color="auto" w:fill="FFFFFF"/>
          <w:rtl/>
        </w:rPr>
        <w:t xml:space="preserve">נראה שנחלקו הרמב"ם ותוס' אם תקנת אושא היתה רק על צדקה או על כל הוצאות המצוות דמלשון התוס' </w:t>
      </w:r>
      <w:r w:rsidRPr="00424633">
        <w:rPr>
          <w:rFonts w:ascii="David" w:hAnsi="David" w:cs="David"/>
          <w:color w:val="000000"/>
          <w:sz w:val="18"/>
          <w:szCs w:val="18"/>
          <w:shd w:val="clear" w:color="auto" w:fill="FFFFFF"/>
          <w:rtl/>
        </w:rPr>
        <w:t>ב"ק (ט' ע"ב)</w:t>
      </w:r>
      <w:r w:rsidRPr="00424633">
        <w:rPr>
          <w:rFonts w:ascii="David" w:hAnsi="David" w:cs="David"/>
          <w:color w:val="000000"/>
          <w:sz w:val="24"/>
          <w:szCs w:val="24"/>
          <w:shd w:val="clear" w:color="auto" w:fill="FFFFFF"/>
          <w:rtl/>
        </w:rPr>
        <w:t xml:space="preserve"> משמע דרק בצדקה התקינו זאת</w:t>
      </w:r>
      <w:r w:rsidR="00A3111E">
        <w:rPr>
          <w:rFonts w:ascii="David" w:hAnsi="David" w:cs="David" w:hint="cs"/>
          <w:color w:val="000000"/>
          <w:sz w:val="24"/>
          <w:szCs w:val="24"/>
          <w:shd w:val="clear" w:color="auto" w:fill="FFFFFF"/>
          <w:rtl/>
        </w:rPr>
        <w:t>,</w:t>
      </w:r>
      <w:r w:rsidRPr="00424633">
        <w:rPr>
          <w:rFonts w:ascii="David" w:hAnsi="David" w:cs="David"/>
          <w:color w:val="000000"/>
          <w:sz w:val="24"/>
          <w:szCs w:val="24"/>
          <w:shd w:val="clear" w:color="auto" w:fill="FFFFFF"/>
          <w:rtl/>
        </w:rPr>
        <w:t xml:space="preserve"> אבל במצוות כתבו רק שאינו חייב לבזבז </w:t>
      </w:r>
      <w:r w:rsidRPr="00424633">
        <w:rPr>
          <w:rFonts w:ascii="David" w:hAnsi="David" w:cs="David"/>
          <w:b/>
          <w:bCs/>
          <w:color w:val="000000"/>
          <w:sz w:val="24"/>
          <w:szCs w:val="24"/>
          <w:bdr w:val="none" w:sz="0" w:space="0" w:color="auto" w:frame="1"/>
          <w:shd w:val="clear" w:color="auto" w:fill="FFFFFF"/>
          <w:rtl/>
        </w:rPr>
        <w:t>הון רב</w:t>
      </w:r>
      <w:r w:rsidR="00A3111E">
        <w:rPr>
          <w:rFonts w:ascii="David" w:hAnsi="David" w:cs="David" w:hint="cs"/>
          <w:color w:val="000000"/>
          <w:sz w:val="24"/>
          <w:szCs w:val="24"/>
          <w:shd w:val="clear" w:color="auto" w:fill="FFFFFF"/>
          <w:rtl/>
        </w:rPr>
        <w:t>.</w:t>
      </w:r>
      <w:r w:rsidRPr="00424633">
        <w:rPr>
          <w:rFonts w:ascii="David" w:hAnsi="David" w:cs="David"/>
          <w:color w:val="000000"/>
          <w:sz w:val="24"/>
          <w:szCs w:val="24"/>
          <w:shd w:val="clear" w:color="auto" w:fill="FFFFFF"/>
          <w:rtl/>
        </w:rPr>
        <w:t> ואפילו שליש משמע שאינו חייב</w:t>
      </w:r>
      <w:r w:rsidR="00A3111E">
        <w:rPr>
          <w:rFonts w:ascii="David" w:hAnsi="David" w:cs="David" w:hint="cs"/>
          <w:color w:val="000000"/>
          <w:sz w:val="24"/>
          <w:szCs w:val="24"/>
          <w:shd w:val="clear" w:color="auto" w:fill="FFFFFF"/>
          <w:rtl/>
        </w:rPr>
        <w:t>.</w:t>
      </w:r>
      <w:r w:rsidRPr="00424633">
        <w:rPr>
          <w:rFonts w:ascii="David" w:hAnsi="David" w:cs="David"/>
          <w:color w:val="000000"/>
          <w:sz w:val="24"/>
          <w:szCs w:val="24"/>
          <w:shd w:val="clear" w:color="auto" w:fill="FFFFFF"/>
          <w:rtl/>
        </w:rPr>
        <w:t xml:space="preserve"> והביאו תקנת אושא רק לראי' ולדוגמא</w:t>
      </w:r>
      <w:r w:rsidR="00A3111E">
        <w:rPr>
          <w:rFonts w:ascii="David" w:hAnsi="David" w:cs="David" w:hint="cs"/>
          <w:color w:val="000000"/>
          <w:sz w:val="24"/>
          <w:szCs w:val="24"/>
          <w:shd w:val="clear" w:color="auto" w:fill="FFFFFF"/>
          <w:rtl/>
        </w:rPr>
        <w:t>.</w:t>
      </w:r>
      <w:r w:rsidRPr="00424633">
        <w:rPr>
          <w:rFonts w:ascii="David" w:hAnsi="David" w:cs="David"/>
          <w:color w:val="000000"/>
          <w:sz w:val="24"/>
          <w:szCs w:val="24"/>
          <w:shd w:val="clear" w:color="auto" w:fill="FFFFFF"/>
          <w:rtl/>
        </w:rPr>
        <w:t xml:space="preserve"> ומשמע מדבריהם דאין תקנה מסויימת בכל המצוות אלא דמעיקר דין תורה אינו חייב לבזבז הון רב, וכן משמע מהרמ"א</w:t>
      </w:r>
      <w:r>
        <w:rPr>
          <w:rFonts w:ascii="David" w:hAnsi="David" w:cs="David" w:hint="cs"/>
          <w:color w:val="000000"/>
          <w:sz w:val="24"/>
          <w:szCs w:val="24"/>
          <w:shd w:val="clear" w:color="auto" w:fill="FFFFFF"/>
          <w:rtl/>
        </w:rPr>
        <w:t xml:space="preserve">.. </w:t>
      </w:r>
      <w:r w:rsidRPr="00424633">
        <w:rPr>
          <w:rFonts w:ascii="David" w:hAnsi="David" w:cs="David"/>
          <w:color w:val="000000"/>
          <w:sz w:val="24"/>
          <w:szCs w:val="24"/>
          <w:shd w:val="clear" w:color="auto" w:fill="FFFFFF"/>
          <w:rtl/>
        </w:rPr>
        <w:t xml:space="preserve">שכתב רק דאינו חייב לבזבז הון רב וביו"ד </w:t>
      </w:r>
      <w:r w:rsidRPr="00A3111E">
        <w:rPr>
          <w:rFonts w:ascii="David" w:hAnsi="David" w:cs="David"/>
          <w:color w:val="000000"/>
          <w:sz w:val="18"/>
          <w:szCs w:val="18"/>
          <w:shd w:val="clear" w:color="auto" w:fill="FFFFFF"/>
          <w:rtl/>
        </w:rPr>
        <w:t>(סי' רמ"ט סעיף א')</w:t>
      </w:r>
      <w:r w:rsidRPr="00424633">
        <w:rPr>
          <w:rFonts w:ascii="David" w:hAnsi="David" w:cs="David"/>
          <w:color w:val="000000"/>
          <w:sz w:val="24"/>
          <w:szCs w:val="24"/>
          <w:shd w:val="clear" w:color="auto" w:fill="FFFFFF"/>
          <w:rtl/>
        </w:rPr>
        <w:t xml:space="preserve"> לגבי צדקה</w:t>
      </w:r>
      <w:r w:rsidR="00A3111E">
        <w:rPr>
          <w:rFonts w:ascii="David" w:hAnsi="David" w:cs="David" w:hint="cs"/>
          <w:color w:val="000000"/>
          <w:sz w:val="24"/>
          <w:szCs w:val="24"/>
          <w:shd w:val="clear" w:color="auto" w:fill="FFFFFF"/>
          <w:rtl/>
        </w:rPr>
        <w:t>,</w:t>
      </w:r>
      <w:r w:rsidRPr="00424633">
        <w:rPr>
          <w:rFonts w:ascii="David" w:hAnsi="David" w:cs="David"/>
          <w:color w:val="000000"/>
          <w:sz w:val="24"/>
          <w:szCs w:val="24"/>
          <w:shd w:val="clear" w:color="auto" w:fill="FFFFFF"/>
          <w:rtl/>
        </w:rPr>
        <w:t xml:space="preserve"> כתב שלא להוציא יותר מחומש ודו"ק, אך מלשון הרמב"ם </w:t>
      </w:r>
      <w:r w:rsidRPr="00A3111E">
        <w:rPr>
          <w:rFonts w:ascii="David" w:hAnsi="David" w:cs="David"/>
          <w:color w:val="000000"/>
          <w:sz w:val="18"/>
          <w:szCs w:val="18"/>
          <w:shd w:val="clear" w:color="auto" w:fill="FFFFFF"/>
          <w:rtl/>
        </w:rPr>
        <w:t>בסוף הל' ערכין</w:t>
      </w:r>
      <w:r w:rsidRPr="00424633">
        <w:rPr>
          <w:rFonts w:ascii="David" w:hAnsi="David" w:cs="David"/>
          <w:color w:val="000000"/>
          <w:sz w:val="24"/>
          <w:szCs w:val="24"/>
          <w:shd w:val="clear" w:color="auto" w:fill="FFFFFF"/>
          <w:rtl/>
        </w:rPr>
        <w:t xml:space="preserve"> </w:t>
      </w:r>
      <w:r>
        <w:rPr>
          <w:rFonts w:ascii="David" w:hAnsi="David" w:cs="David" w:hint="cs"/>
          <w:color w:val="000000"/>
          <w:sz w:val="24"/>
          <w:szCs w:val="24"/>
          <w:shd w:val="clear" w:color="auto" w:fill="FFFFFF"/>
          <w:rtl/>
        </w:rPr>
        <w:t xml:space="preserve"> </w:t>
      </w:r>
      <w:r w:rsidRPr="00424633">
        <w:rPr>
          <w:rFonts w:ascii="David" w:hAnsi="David" w:cs="David"/>
          <w:color w:val="000000"/>
          <w:sz w:val="24"/>
          <w:szCs w:val="24"/>
          <w:shd w:val="clear" w:color="auto" w:fill="FFFFFF"/>
          <w:rtl/>
        </w:rPr>
        <w:t xml:space="preserve"> משמע דגם במצוות אמרו אל יבזבז יותר מחומש</w:t>
      </w:r>
      <w:r>
        <w:rPr>
          <w:rFonts w:ascii="David" w:hAnsi="David" w:cs="David" w:hint="cs"/>
          <w:sz w:val="24"/>
          <w:szCs w:val="24"/>
          <w:rtl/>
        </w:rPr>
        <w:t>"</w:t>
      </w:r>
      <w:r>
        <w:rPr>
          <w:rStyle w:val="a5"/>
          <w:rFonts w:ascii="David" w:hAnsi="David" w:cs="David"/>
          <w:sz w:val="24"/>
          <w:szCs w:val="24"/>
          <w:rtl/>
        </w:rPr>
        <w:footnoteReference w:id="14"/>
      </w:r>
      <w:r>
        <w:rPr>
          <w:rFonts w:ascii="David" w:hAnsi="David" w:cs="David" w:hint="cs"/>
          <w:sz w:val="24"/>
          <w:szCs w:val="24"/>
          <w:rtl/>
        </w:rPr>
        <w:t xml:space="preserve">. </w:t>
      </w:r>
    </w:p>
    <w:p w14:paraId="28423D04" w14:textId="730A29BD" w:rsidR="00424633" w:rsidRDefault="001766C1" w:rsidP="005C24E8">
      <w:pPr>
        <w:spacing w:after="0" w:line="360" w:lineRule="auto"/>
        <w:rPr>
          <w:rFonts w:asciiTheme="majorBidi" w:hAnsiTheme="majorBidi" w:cstheme="majorBidi" w:hint="cs"/>
          <w:sz w:val="24"/>
          <w:szCs w:val="24"/>
          <w:rtl/>
        </w:rPr>
      </w:pPr>
      <w:r>
        <w:rPr>
          <w:rFonts w:asciiTheme="majorBidi" w:hAnsiTheme="majorBidi" w:cs="Times New Roman" w:hint="cs"/>
          <w:sz w:val="24"/>
          <w:szCs w:val="24"/>
          <w:rtl/>
        </w:rPr>
        <w:lastRenderedPageBreak/>
        <w:t xml:space="preserve"> פסק הרמ"א: </w:t>
      </w:r>
      <w:r w:rsidR="000756D0">
        <w:rPr>
          <w:rFonts w:asciiTheme="majorBidi" w:hAnsiTheme="majorBidi" w:cstheme="majorBidi" w:hint="cs"/>
          <w:sz w:val="24"/>
          <w:szCs w:val="24"/>
          <w:rtl/>
        </w:rPr>
        <w:t xml:space="preserve"> </w:t>
      </w:r>
      <w:r>
        <w:rPr>
          <w:rFonts w:asciiTheme="majorBidi" w:hAnsiTheme="majorBidi" w:cs="Guttman Yad-Brush" w:hint="cs"/>
          <w:sz w:val="18"/>
          <w:szCs w:val="18"/>
          <w:rtl/>
        </w:rPr>
        <w:t>"</w:t>
      </w:r>
      <w:r w:rsidRPr="001766C1">
        <w:rPr>
          <w:rFonts w:asciiTheme="majorBidi" w:hAnsiTheme="majorBidi" w:cs="Guttman Yad-Brush"/>
          <w:sz w:val="18"/>
          <w:szCs w:val="18"/>
          <w:rtl/>
        </w:rPr>
        <w:t>מי שאין לו אתרוג, או שאר מצוה עוברת, א"צ לבזבז עליה הון רב, וכמו שאמרו: המבזבז אל יבזבז יותר מחומש, אפילו</w:t>
      </w:r>
      <w:r w:rsidRPr="001766C1">
        <w:rPr>
          <w:rFonts w:asciiTheme="majorBidi" w:hAnsiTheme="majorBidi" w:cs="Guttman Yad-Brush" w:hint="cs"/>
          <w:sz w:val="18"/>
          <w:szCs w:val="18"/>
          <w:rtl/>
        </w:rPr>
        <w:t xml:space="preserve"> </w:t>
      </w:r>
      <w:r w:rsidRPr="001766C1">
        <w:rPr>
          <w:rFonts w:asciiTheme="majorBidi" w:hAnsiTheme="majorBidi" w:cs="Guttman Yad-Brush"/>
          <w:sz w:val="18"/>
          <w:szCs w:val="18"/>
          <w:rtl/>
        </w:rPr>
        <w:t xml:space="preserve">מצוה עוברת </w:t>
      </w:r>
      <w:r w:rsidRPr="001766C1">
        <w:rPr>
          <w:rFonts w:asciiTheme="majorBidi" w:hAnsiTheme="majorBidi" w:cs="Guttman Yad-Brush"/>
          <w:sz w:val="16"/>
          <w:szCs w:val="16"/>
          <w:rtl/>
        </w:rPr>
        <w:t>(הרא"ש ורבינו ירוחם נ"י ח"ב);</w:t>
      </w:r>
      <w:r w:rsidRPr="001766C1">
        <w:rPr>
          <w:rFonts w:asciiTheme="majorBidi" w:hAnsiTheme="majorBidi" w:cs="Guttman Yad-Brush"/>
          <w:sz w:val="18"/>
          <w:szCs w:val="18"/>
          <w:rtl/>
        </w:rPr>
        <w:t xml:space="preserve"> ודוקא מצות עשה, אבל לא תעשה יתן כל ממונו קודם שיעבור </w:t>
      </w:r>
      <w:r w:rsidRPr="001766C1">
        <w:rPr>
          <w:rFonts w:asciiTheme="majorBidi" w:hAnsiTheme="majorBidi" w:cs="Guttman Yad-Brush"/>
          <w:sz w:val="16"/>
          <w:szCs w:val="16"/>
          <w:rtl/>
        </w:rPr>
        <w:t>(הרשב"א וראב"ד)</w:t>
      </w:r>
      <w:r w:rsidR="00A5467C">
        <w:rPr>
          <w:rStyle w:val="a5"/>
          <w:rFonts w:asciiTheme="majorBidi" w:hAnsiTheme="majorBidi" w:cs="Guttman Yad-Brush"/>
          <w:sz w:val="16"/>
          <w:szCs w:val="16"/>
          <w:rtl/>
        </w:rPr>
        <w:footnoteReference w:id="15"/>
      </w:r>
      <w:r w:rsidRPr="001766C1">
        <w:rPr>
          <w:rFonts w:asciiTheme="majorBidi" w:hAnsiTheme="majorBidi" w:cs="Guttman Yad-Brush" w:hint="cs"/>
          <w:sz w:val="16"/>
          <w:szCs w:val="16"/>
          <w:rtl/>
        </w:rPr>
        <w:t>.</w:t>
      </w:r>
      <w:r w:rsidR="00A5467C">
        <w:rPr>
          <w:rFonts w:asciiTheme="majorBidi" w:hAnsiTheme="majorBidi" w:cs="Guttman Yad-Brush" w:hint="cs"/>
          <w:sz w:val="18"/>
          <w:szCs w:val="18"/>
          <w:rtl/>
        </w:rPr>
        <w:t xml:space="preserve"> </w:t>
      </w:r>
    </w:p>
    <w:p w14:paraId="6ADA352C" w14:textId="53C42EBF" w:rsidR="00A5467C" w:rsidRPr="00A5467C" w:rsidRDefault="00A5467C" w:rsidP="000756D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לגבי מצווה עוברת כתב המגן אברהם: </w:t>
      </w:r>
      <w:r>
        <w:rPr>
          <w:rFonts w:asciiTheme="majorBidi" w:hAnsiTheme="majorBidi" w:cs="Times New Roman" w:hint="cs"/>
          <w:sz w:val="24"/>
          <w:szCs w:val="24"/>
          <w:rtl/>
        </w:rPr>
        <w:t xml:space="preserve"> </w:t>
      </w:r>
      <w:r w:rsidRPr="00A5467C">
        <w:rPr>
          <w:rFonts w:asciiTheme="majorBidi" w:hAnsiTheme="majorBidi" w:cs="Times New Roman"/>
          <w:sz w:val="24"/>
          <w:szCs w:val="24"/>
          <w:rtl/>
        </w:rPr>
        <w:t xml:space="preserve"> </w:t>
      </w:r>
    </w:p>
    <w:p w14:paraId="512E69C5" w14:textId="727B24E7" w:rsidR="001766C1" w:rsidRDefault="00A5467C" w:rsidP="00A5467C">
      <w:pPr>
        <w:spacing w:after="0" w:line="360" w:lineRule="auto"/>
        <w:rPr>
          <w:rFonts w:ascii="David" w:hAnsi="David" w:cs="David"/>
          <w:sz w:val="24"/>
          <w:szCs w:val="24"/>
          <w:rtl/>
        </w:rPr>
      </w:pPr>
      <w:r>
        <w:rPr>
          <w:rFonts w:ascii="David" w:hAnsi="David" w:cs="David" w:hint="cs"/>
          <w:sz w:val="24"/>
          <w:szCs w:val="24"/>
          <w:rtl/>
        </w:rPr>
        <w:t>"</w:t>
      </w:r>
      <w:r w:rsidRPr="00A5467C">
        <w:rPr>
          <w:rFonts w:ascii="David" w:hAnsi="David" w:cs="David"/>
          <w:sz w:val="24"/>
          <w:szCs w:val="24"/>
          <w:rtl/>
        </w:rPr>
        <w:t>וכתב רי"ו</w:t>
      </w:r>
      <w:r>
        <w:rPr>
          <w:rFonts w:ascii="David" w:hAnsi="David" w:cs="David" w:hint="cs"/>
          <w:sz w:val="24"/>
          <w:szCs w:val="24"/>
          <w:rtl/>
        </w:rPr>
        <w:t>,</w:t>
      </w:r>
      <w:r w:rsidRPr="00A5467C">
        <w:rPr>
          <w:rFonts w:ascii="David" w:hAnsi="David" w:cs="David"/>
          <w:sz w:val="24"/>
          <w:szCs w:val="24"/>
          <w:rtl/>
        </w:rPr>
        <w:t xml:space="preserve"> דמ"מ חייב להוציא עישור נכסיו לזה ולא ידעתי מנין לו (ב"י). ואפשר דקאמר </w:t>
      </w:r>
      <w:r w:rsidRPr="00BA3322">
        <w:rPr>
          <w:rFonts w:ascii="David" w:hAnsi="David" w:cs="David"/>
          <w:b/>
          <w:bCs/>
          <w:sz w:val="24"/>
          <w:szCs w:val="24"/>
          <w:rtl/>
        </w:rPr>
        <w:t>שנה ראשונה מן הקרן, מכאן ואילך מן הרווח</w:t>
      </w:r>
      <w:r w:rsidRPr="00A5467C">
        <w:rPr>
          <w:rFonts w:ascii="David" w:hAnsi="David" w:cs="David"/>
          <w:sz w:val="24"/>
          <w:szCs w:val="24"/>
          <w:rtl/>
        </w:rPr>
        <w:t xml:space="preserve"> </w:t>
      </w:r>
      <w:r w:rsidRPr="00AC734B">
        <w:rPr>
          <w:rFonts w:ascii="David" w:hAnsi="David" w:cs="David"/>
          <w:sz w:val="18"/>
          <w:szCs w:val="18"/>
          <w:rtl/>
        </w:rPr>
        <w:t>כדאי' בי"ד סי' רמ"ט.</w:t>
      </w:r>
      <w:r w:rsidRPr="00A5467C">
        <w:rPr>
          <w:rFonts w:ascii="David" w:hAnsi="David" w:cs="David"/>
          <w:sz w:val="24"/>
          <w:szCs w:val="24"/>
          <w:rtl/>
        </w:rPr>
        <w:t xml:space="preserve"> וכתב ביש"ש דמי שחייו נדחקים א"צ להוסיף שליש. ואפשר דאפי' המצו</w:t>
      </w:r>
      <w:r w:rsidR="005C24E8">
        <w:rPr>
          <w:rFonts w:ascii="David" w:hAnsi="David" w:cs="David" w:hint="cs"/>
          <w:sz w:val="24"/>
          <w:szCs w:val="24"/>
          <w:rtl/>
        </w:rPr>
        <w:t>ה</w:t>
      </w:r>
      <w:r w:rsidRPr="00A5467C">
        <w:rPr>
          <w:rFonts w:ascii="David" w:hAnsi="David" w:cs="David"/>
          <w:sz w:val="24"/>
          <w:szCs w:val="24"/>
          <w:rtl/>
        </w:rPr>
        <w:t xml:space="preserve"> עצמה א"צ לקנות דה"ל לדידי' כהון רב, זולת נ</w:t>
      </w:r>
      <w:r w:rsidR="005C24E8">
        <w:rPr>
          <w:rFonts w:ascii="David" w:hAnsi="David" w:cs="David" w:hint="cs"/>
          <w:sz w:val="24"/>
          <w:szCs w:val="24"/>
          <w:rtl/>
        </w:rPr>
        <w:t>ר חנוכה</w:t>
      </w:r>
      <w:r w:rsidRPr="00A5467C">
        <w:rPr>
          <w:rFonts w:ascii="David" w:hAnsi="David" w:cs="David"/>
          <w:sz w:val="24"/>
          <w:szCs w:val="24"/>
          <w:rtl/>
        </w:rPr>
        <w:t xml:space="preserve"> וד' כוסות עכ"ל והנ"י כתב דצריך להוסיף מיגיעו ודוחק חייו כדי להדר המצוה</w:t>
      </w:r>
      <w:r w:rsidR="005C24E8">
        <w:rPr>
          <w:rFonts w:ascii="David" w:hAnsi="David" w:cs="David" w:hint="cs"/>
          <w:sz w:val="24"/>
          <w:szCs w:val="24"/>
          <w:rtl/>
        </w:rPr>
        <w:t xml:space="preserve">. </w:t>
      </w:r>
      <w:r w:rsidRPr="00A5467C">
        <w:rPr>
          <w:rFonts w:ascii="David" w:hAnsi="David" w:cs="David"/>
          <w:sz w:val="24"/>
          <w:szCs w:val="24"/>
          <w:rtl/>
        </w:rPr>
        <w:t>והיש"ש חולק עליו</w:t>
      </w:r>
      <w:r w:rsidRPr="00A5467C">
        <w:rPr>
          <w:rStyle w:val="a5"/>
          <w:rFonts w:ascii="David" w:hAnsi="David" w:cs="David"/>
          <w:sz w:val="24"/>
          <w:szCs w:val="24"/>
          <w:rtl/>
        </w:rPr>
        <w:footnoteReference w:id="16"/>
      </w:r>
      <w:r w:rsidRPr="00A5467C">
        <w:rPr>
          <w:rFonts w:ascii="David" w:hAnsi="David" w:cs="David"/>
          <w:sz w:val="24"/>
          <w:szCs w:val="24"/>
          <w:rtl/>
        </w:rPr>
        <w:t>".</w:t>
      </w:r>
    </w:p>
    <w:p w14:paraId="11B70BBF" w14:textId="7943B6FD" w:rsidR="00AC734B" w:rsidRDefault="00AC734B" w:rsidP="00BA3322">
      <w:pPr>
        <w:spacing w:after="0" w:line="360" w:lineRule="auto"/>
        <w:rPr>
          <w:rFonts w:asciiTheme="majorBidi" w:hAnsiTheme="majorBidi" w:cstheme="majorBidi"/>
          <w:sz w:val="24"/>
          <w:szCs w:val="24"/>
          <w:rtl/>
        </w:rPr>
      </w:pPr>
      <w:r w:rsidRPr="00AC734B">
        <w:rPr>
          <w:rFonts w:asciiTheme="majorBidi" w:hAnsiTheme="majorBidi" w:cstheme="majorBidi"/>
          <w:sz w:val="24"/>
          <w:szCs w:val="24"/>
          <w:rtl/>
        </w:rPr>
        <w:t>בביאור הלכה</w:t>
      </w:r>
      <w:r w:rsidRPr="00AC734B">
        <w:rPr>
          <w:rStyle w:val="a5"/>
          <w:rFonts w:asciiTheme="majorBidi" w:hAnsiTheme="majorBidi" w:cstheme="majorBidi"/>
          <w:sz w:val="24"/>
          <w:szCs w:val="24"/>
          <w:rtl/>
        </w:rPr>
        <w:footnoteReference w:id="17"/>
      </w:r>
      <w:r>
        <w:rPr>
          <w:rFonts w:asciiTheme="majorBidi" w:hAnsiTheme="majorBidi" w:cstheme="majorBidi" w:hint="cs"/>
          <w:sz w:val="24"/>
          <w:szCs w:val="24"/>
          <w:rtl/>
        </w:rPr>
        <w:t xml:space="preserve"> הסביר את מחלוקת רבינו ירוחם והבית יוסף, שרבינו ירוחם למד חיוב עישור מצדקה, </w:t>
      </w:r>
      <w:r w:rsidR="00BA3322">
        <w:rPr>
          <w:rFonts w:asciiTheme="majorBidi" w:hAnsiTheme="majorBidi" w:cstheme="majorBidi" w:hint="cs"/>
          <w:sz w:val="24"/>
          <w:szCs w:val="24"/>
          <w:rtl/>
        </w:rPr>
        <w:t xml:space="preserve">אולם </w:t>
      </w:r>
      <w:r w:rsidRPr="00AC734B">
        <w:rPr>
          <w:rFonts w:ascii="David" w:hAnsi="David" w:cs="David"/>
          <w:sz w:val="24"/>
          <w:szCs w:val="24"/>
          <w:rtl/>
        </w:rPr>
        <w:t>"סברת הב"י דאין אנו יכולין ללמוד.. מצדקה [דשם השיעור חומש לא מדינא רק המבזבז וכו'] דשם הוא מצוה שאינה עוברת, ואפילו אם איכא עניים דקיימי</w:t>
      </w:r>
      <w:r w:rsidR="005C24E8">
        <w:rPr>
          <w:rFonts w:ascii="David" w:hAnsi="David" w:cs="David" w:hint="cs"/>
          <w:sz w:val="24"/>
          <w:szCs w:val="24"/>
          <w:rtl/>
        </w:rPr>
        <w:t>,</w:t>
      </w:r>
      <w:r w:rsidRPr="00AC734B">
        <w:rPr>
          <w:rFonts w:ascii="David" w:hAnsi="David" w:cs="David"/>
          <w:sz w:val="24"/>
          <w:szCs w:val="24"/>
          <w:rtl/>
        </w:rPr>
        <w:t xml:space="preserve"> הלא יכול להתקיים ע"י אחרים. משא"כ באתרוג וכדומה שהיא מצוה עוברת וחל על גוף האדם. ותדע דקמקשה הגמרא: אלא מעתה אי איתרמי ליה תלתא מצותא וכו' ולא קמקשה בפשיטות: 'והא אמרו אל יבזבז יותר מחומש'. אלא ע"כ דהכא בענינינו דהוא </w:t>
      </w:r>
      <w:r w:rsidRPr="00AC734B">
        <w:rPr>
          <w:rFonts w:ascii="David" w:hAnsi="David" w:cs="David"/>
          <w:b/>
          <w:bCs/>
          <w:sz w:val="24"/>
          <w:szCs w:val="24"/>
          <w:rtl/>
        </w:rPr>
        <w:t>מצוה עוברת חמור טפי</w:t>
      </w:r>
      <w:r>
        <w:rPr>
          <w:rFonts w:ascii="David" w:hAnsi="David" w:cs="David" w:hint="cs"/>
          <w:sz w:val="24"/>
          <w:szCs w:val="24"/>
          <w:rtl/>
        </w:rPr>
        <w:t>.</w:t>
      </w:r>
      <w:r w:rsidRPr="00AC734B">
        <w:rPr>
          <w:rFonts w:ascii="David" w:hAnsi="David" w:cs="David"/>
          <w:sz w:val="24"/>
          <w:szCs w:val="24"/>
          <w:rtl/>
        </w:rPr>
        <w:t xml:space="preserve"> ומה דסמכו הפוסקים לענינינו מהא דהמבזבז, היא רק להשמיענו כמו שם חששו שמא יעני ויצטרך לבריות וע"כ אין נכון יותר מחומש".</w:t>
      </w:r>
    </w:p>
    <w:p w14:paraId="2F810EB4" w14:textId="26269B73" w:rsidR="00500319" w:rsidRPr="000756D0" w:rsidRDefault="00500319" w:rsidP="000756D0">
      <w:pPr>
        <w:pStyle w:val="a6"/>
        <w:numPr>
          <w:ilvl w:val="0"/>
          <w:numId w:val="2"/>
        </w:numPr>
        <w:spacing w:after="0" w:line="360" w:lineRule="auto"/>
        <w:rPr>
          <w:rFonts w:asciiTheme="majorBidi" w:hAnsiTheme="majorBidi" w:cstheme="majorBidi"/>
          <w:b/>
          <w:bCs/>
          <w:sz w:val="24"/>
          <w:szCs w:val="24"/>
          <w:rtl/>
        </w:rPr>
      </w:pPr>
      <w:r w:rsidRPr="000756D0">
        <w:rPr>
          <w:rFonts w:asciiTheme="majorBidi" w:hAnsiTheme="majorBidi" w:cstheme="majorBidi" w:hint="cs"/>
          <w:b/>
          <w:bCs/>
          <w:sz w:val="24"/>
          <w:szCs w:val="24"/>
          <w:rtl/>
        </w:rPr>
        <w:t>להלכה</w:t>
      </w:r>
    </w:p>
    <w:p w14:paraId="4594C211" w14:textId="1832CE12" w:rsidR="0026159C" w:rsidRDefault="00500319" w:rsidP="0026159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הרמב"ם פסק:  </w:t>
      </w:r>
      <w:r w:rsidRPr="00500319">
        <w:rPr>
          <w:rFonts w:ascii="David" w:hAnsi="David" w:cs="David"/>
          <w:sz w:val="24"/>
          <w:szCs w:val="24"/>
          <w:rtl/>
        </w:rPr>
        <w:t>"בא העני ושאל די מחסורו ואין יד הנותן משגת נותן לו כפי השגת ידו וכמה</w:t>
      </w:r>
      <w:r w:rsidR="00D74303">
        <w:rPr>
          <w:rFonts w:ascii="David" w:hAnsi="David" w:cs="David" w:hint="cs"/>
          <w:sz w:val="24"/>
          <w:szCs w:val="24"/>
          <w:rtl/>
        </w:rPr>
        <w:t>?</w:t>
      </w:r>
      <w:r w:rsidRPr="00500319">
        <w:rPr>
          <w:rFonts w:ascii="David" w:hAnsi="David" w:cs="David"/>
          <w:sz w:val="24"/>
          <w:szCs w:val="24"/>
          <w:rtl/>
        </w:rPr>
        <w:t xml:space="preserve"> </w:t>
      </w:r>
      <w:r w:rsidRPr="00500319">
        <w:rPr>
          <w:rFonts w:ascii="David" w:hAnsi="David" w:cs="David"/>
          <w:b/>
          <w:bCs/>
          <w:sz w:val="24"/>
          <w:szCs w:val="24"/>
          <w:rtl/>
        </w:rPr>
        <w:t>עד חמישית נכסיו מצוה מן המובחר</w:t>
      </w:r>
      <w:r w:rsidRPr="00500319">
        <w:rPr>
          <w:rFonts w:ascii="David" w:hAnsi="David" w:cs="David"/>
          <w:sz w:val="24"/>
          <w:szCs w:val="24"/>
          <w:rtl/>
        </w:rPr>
        <w:t>, ואחד מעשרה בנכסיו בינוני, פחות מכאן עין רעה, ולעולם לא ימנע עצמו משלישית השקל בשנה, וכל הנותן פחות מזה לא קיים מצוה</w:t>
      </w:r>
      <w:r w:rsidRPr="00500319">
        <w:rPr>
          <w:rStyle w:val="a5"/>
          <w:rFonts w:ascii="David" w:hAnsi="David" w:cs="David"/>
          <w:sz w:val="24"/>
          <w:szCs w:val="24"/>
          <w:rtl/>
        </w:rPr>
        <w:footnoteReference w:id="18"/>
      </w:r>
      <w:r w:rsidRPr="00500319">
        <w:rPr>
          <w:rFonts w:ascii="David" w:hAnsi="David" w:cs="David"/>
          <w:sz w:val="24"/>
          <w:szCs w:val="24"/>
          <w:rtl/>
        </w:rPr>
        <w:t>".</w:t>
      </w:r>
      <w:r>
        <w:rPr>
          <w:rFonts w:asciiTheme="majorBidi" w:hAnsiTheme="majorBidi" w:cstheme="majorBidi" w:hint="cs"/>
          <w:sz w:val="24"/>
          <w:szCs w:val="24"/>
          <w:rtl/>
        </w:rPr>
        <w:t xml:space="preserve"> </w:t>
      </w:r>
    </w:p>
    <w:p w14:paraId="666AD8A4" w14:textId="067E2D2F" w:rsidR="0026159C" w:rsidRPr="00D74303" w:rsidRDefault="0026159C" w:rsidP="00D74303">
      <w:pPr>
        <w:spacing w:after="0" w:line="360" w:lineRule="auto"/>
        <w:rPr>
          <w:rFonts w:asciiTheme="majorBidi" w:hAnsiTheme="majorBidi" w:cs="Times New Roman"/>
          <w:sz w:val="24"/>
          <w:szCs w:val="24"/>
          <w:rtl/>
        </w:rPr>
      </w:pPr>
      <w:r w:rsidRPr="00306DFE">
        <w:rPr>
          <w:rFonts w:ascii="David" w:hAnsi="David" w:cs="David"/>
          <w:sz w:val="24"/>
          <w:szCs w:val="24"/>
          <w:rtl/>
        </w:rPr>
        <w:t xml:space="preserve">"משמע שאם יד הנותן משגת- חייב ליתן אפי' יותר מחומש. ואף על גב שאסור לבזבז לצדקה יותר מחומש כמ"ש רבנו </w:t>
      </w:r>
      <w:r w:rsidRPr="00D74303">
        <w:rPr>
          <w:rFonts w:ascii="David" w:hAnsi="David" w:cs="David"/>
          <w:sz w:val="18"/>
          <w:szCs w:val="18"/>
          <w:rtl/>
        </w:rPr>
        <w:t>בסוף ה' ערכין</w:t>
      </w:r>
      <w:r w:rsidRPr="00306DFE">
        <w:rPr>
          <w:rFonts w:ascii="David" w:hAnsi="David" w:cs="David"/>
          <w:sz w:val="24"/>
          <w:szCs w:val="24"/>
          <w:rtl/>
        </w:rPr>
        <w:t xml:space="preserve">, ס"ל לרבנו </w:t>
      </w:r>
      <w:r w:rsidRPr="00306DFE">
        <w:rPr>
          <w:rFonts w:ascii="David" w:hAnsi="David" w:cs="David"/>
          <w:b/>
          <w:bCs/>
          <w:sz w:val="24"/>
          <w:szCs w:val="24"/>
          <w:rtl/>
        </w:rPr>
        <w:t>שאם קיימי עניים לפניו וידו משגת מותר ליתן אפי' יותר מחומש</w:t>
      </w:r>
      <w:r w:rsidR="005C24E8">
        <w:rPr>
          <w:rFonts w:ascii="David" w:hAnsi="David" w:cs="David" w:hint="cs"/>
          <w:b/>
          <w:bCs/>
          <w:sz w:val="24"/>
          <w:szCs w:val="24"/>
          <w:rtl/>
        </w:rPr>
        <w:t>,</w:t>
      </w:r>
      <w:r w:rsidRPr="00306DFE">
        <w:rPr>
          <w:rFonts w:ascii="David" w:hAnsi="David" w:cs="David"/>
          <w:sz w:val="24"/>
          <w:szCs w:val="24"/>
          <w:rtl/>
        </w:rPr>
        <w:t xml:space="preserve"> ובלבד שלא יבזבז כל נכסיו ויהי' בעצמו עני שזה אסור. וכן דעת הגר"א. ודוקא אם ידו משגת בריוח</w:t>
      </w:r>
      <w:r w:rsidR="005C24E8">
        <w:rPr>
          <w:rFonts w:ascii="David" w:hAnsi="David" w:cs="David" w:hint="cs"/>
          <w:sz w:val="24"/>
          <w:szCs w:val="24"/>
          <w:rtl/>
        </w:rPr>
        <w:t>,</w:t>
      </w:r>
      <w:r w:rsidRPr="00306DFE">
        <w:rPr>
          <w:rFonts w:ascii="David" w:hAnsi="David" w:cs="David"/>
          <w:sz w:val="24"/>
          <w:szCs w:val="24"/>
          <w:rtl/>
        </w:rPr>
        <w:t xml:space="preserve"> אבל אם יצטרך לדחוק את עצמו אין חייב לבזבז יותר מחומש אפי' קיימי עניים אא"כ רוצה במדת חסידות מותר לו לבזבז יותר מחומש כיון דקיימי עניים</w:t>
      </w:r>
      <w:r w:rsidRPr="00306DFE">
        <w:rPr>
          <w:rStyle w:val="a5"/>
          <w:rFonts w:ascii="David" w:hAnsi="David" w:cs="David"/>
          <w:sz w:val="24"/>
          <w:szCs w:val="24"/>
          <w:rtl/>
        </w:rPr>
        <w:footnoteReference w:id="19"/>
      </w:r>
      <w:r w:rsidRPr="00306DFE">
        <w:rPr>
          <w:rFonts w:ascii="David" w:hAnsi="David" w:cs="David"/>
          <w:sz w:val="24"/>
          <w:szCs w:val="24"/>
          <w:rtl/>
        </w:rPr>
        <w:t>".</w:t>
      </w:r>
      <w:r w:rsidR="00306DFE">
        <w:rPr>
          <w:rFonts w:asciiTheme="majorBidi" w:hAnsiTheme="majorBidi" w:cs="Times New Roman" w:hint="cs"/>
          <w:sz w:val="24"/>
          <w:szCs w:val="24"/>
          <w:rtl/>
        </w:rPr>
        <w:t xml:space="preserve"> כך פסק באמת בשולחן ערוך: </w:t>
      </w:r>
      <w:r w:rsidR="00306DFE" w:rsidRPr="00306DFE">
        <w:rPr>
          <w:rFonts w:ascii="David" w:hAnsi="David" w:cs="David"/>
          <w:sz w:val="24"/>
          <w:szCs w:val="24"/>
          <w:rtl/>
        </w:rPr>
        <w:t xml:space="preserve">"שיעור נתינתה, אם ידו משגת יתן כפי צורך העניים. ואם אין ידו משגת כל כך, יתן עד חומש נכסיו, מצוה מן המובחר; ואחד מעשרה, מדה בינונית; פחות מכאן, עין רעה. וחומש זה שאמרו, שנה ראשונה מהקרן, מכאן ואילך חומש שהרויח בכל שנה. </w:t>
      </w:r>
      <w:r w:rsidR="00306DFE" w:rsidRPr="005C24E8">
        <w:rPr>
          <w:rFonts w:ascii="David" w:hAnsi="David" w:cs="Guttman Yad-Brush"/>
          <w:sz w:val="18"/>
          <w:szCs w:val="18"/>
          <w:rtl/>
        </w:rPr>
        <w:t>הגה: ואל יבזבז אדם יותר מחומש, שלא יצטרך לבריות</w:t>
      </w:r>
      <w:r w:rsidR="00306DFE" w:rsidRPr="00306DFE">
        <w:rPr>
          <w:rStyle w:val="a5"/>
          <w:rFonts w:ascii="David" w:hAnsi="David" w:cs="David"/>
          <w:sz w:val="24"/>
          <w:szCs w:val="24"/>
          <w:rtl/>
        </w:rPr>
        <w:footnoteReference w:id="20"/>
      </w:r>
      <w:r w:rsidR="00306DFE" w:rsidRPr="00306DFE">
        <w:rPr>
          <w:rFonts w:ascii="David" w:hAnsi="David" w:cs="David"/>
          <w:sz w:val="24"/>
          <w:szCs w:val="24"/>
          <w:rtl/>
        </w:rPr>
        <w:t>".</w:t>
      </w:r>
      <w:r w:rsidR="00306DFE" w:rsidRPr="00306DFE">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r w:rsidRPr="0026159C">
        <w:rPr>
          <w:rFonts w:asciiTheme="majorBidi" w:hAnsiTheme="majorBidi" w:cs="Times New Roman"/>
          <w:sz w:val="24"/>
          <w:szCs w:val="24"/>
          <w:rtl/>
        </w:rPr>
        <w:t xml:space="preserve"> </w:t>
      </w:r>
      <w:r w:rsidR="00500319">
        <w:rPr>
          <w:rFonts w:asciiTheme="majorBidi" w:hAnsiTheme="majorBidi" w:cstheme="majorBidi" w:hint="cs"/>
          <w:sz w:val="24"/>
          <w:szCs w:val="24"/>
          <w:rtl/>
        </w:rPr>
        <w:t>מאידך כתב</w:t>
      </w:r>
      <w:r>
        <w:rPr>
          <w:rFonts w:asciiTheme="majorBidi" w:hAnsiTheme="majorBidi" w:cstheme="majorBidi" w:hint="cs"/>
          <w:sz w:val="24"/>
          <w:szCs w:val="24"/>
          <w:rtl/>
        </w:rPr>
        <w:t xml:space="preserve"> הרמב"ם</w:t>
      </w:r>
      <w:r w:rsidR="00500319">
        <w:rPr>
          <w:rFonts w:asciiTheme="majorBidi" w:hAnsiTheme="majorBidi" w:cstheme="majorBidi" w:hint="cs"/>
          <w:sz w:val="24"/>
          <w:szCs w:val="24"/>
          <w:rtl/>
        </w:rPr>
        <w:t>:</w:t>
      </w:r>
    </w:p>
    <w:p w14:paraId="3FC5BDFB" w14:textId="53FAC9E7" w:rsidR="00500319" w:rsidRPr="00306DFE" w:rsidRDefault="0026159C" w:rsidP="0026159C">
      <w:pPr>
        <w:spacing w:after="0" w:line="360" w:lineRule="auto"/>
        <w:rPr>
          <w:rFonts w:asciiTheme="majorBidi" w:hAnsiTheme="majorBidi" w:cstheme="majorBidi"/>
          <w:sz w:val="24"/>
          <w:szCs w:val="24"/>
          <w:rtl/>
        </w:rPr>
      </w:pPr>
      <w:r w:rsidRPr="0026159C">
        <w:rPr>
          <w:rFonts w:ascii="David" w:hAnsi="David" w:cs="David"/>
          <w:sz w:val="24"/>
          <w:szCs w:val="24"/>
          <w:rtl/>
        </w:rPr>
        <w:lastRenderedPageBreak/>
        <w:t xml:space="preserve">"לעולם לא יקדיש אדם ולא יחרים כל נכסיו, והעושה כן עובר על דעת הכתוב שהרי הוא אומר </w:t>
      </w:r>
      <w:r w:rsidR="00BE7888">
        <w:rPr>
          <w:rFonts w:ascii="David" w:hAnsi="David" w:cs="David" w:hint="cs"/>
          <w:sz w:val="24"/>
          <w:szCs w:val="24"/>
          <w:rtl/>
        </w:rPr>
        <w:t>'</w:t>
      </w:r>
      <w:r w:rsidRPr="0026159C">
        <w:rPr>
          <w:rFonts w:ascii="David" w:hAnsi="David" w:cs="David"/>
          <w:sz w:val="24"/>
          <w:szCs w:val="24"/>
          <w:rtl/>
        </w:rPr>
        <w:t>מכל אשר לו</w:t>
      </w:r>
      <w:r w:rsidR="00BE7888">
        <w:rPr>
          <w:rFonts w:ascii="David" w:hAnsi="David" w:cs="David" w:hint="cs"/>
          <w:sz w:val="24"/>
          <w:szCs w:val="24"/>
          <w:rtl/>
        </w:rPr>
        <w:t>'-</w:t>
      </w:r>
      <w:r w:rsidRPr="0026159C">
        <w:rPr>
          <w:rFonts w:ascii="David" w:hAnsi="David" w:cs="David"/>
          <w:sz w:val="24"/>
          <w:szCs w:val="24"/>
          <w:rtl/>
        </w:rPr>
        <w:t xml:space="preserve"> ולא כל אשר לו כמו שבארו חכמים, ואין זו חסידות אלא שטות שהרי הוא מאבד כל ממונו ויצטרך לבריות, ואין מרחמין עליו, ובזה וכיוצא בו אמרו חכמים</w:t>
      </w:r>
      <w:r w:rsidR="00BE7888">
        <w:rPr>
          <w:rFonts w:ascii="David" w:hAnsi="David" w:cs="David" w:hint="cs"/>
          <w:sz w:val="24"/>
          <w:szCs w:val="24"/>
          <w:rtl/>
        </w:rPr>
        <w:t>:</w:t>
      </w:r>
      <w:r w:rsidRPr="0026159C">
        <w:rPr>
          <w:rFonts w:ascii="David" w:hAnsi="David" w:cs="David"/>
          <w:sz w:val="24"/>
          <w:szCs w:val="24"/>
          <w:rtl/>
        </w:rPr>
        <w:t xml:space="preserve"> </w:t>
      </w:r>
      <w:r w:rsidR="00BE7888">
        <w:rPr>
          <w:rFonts w:ascii="David" w:hAnsi="David" w:cs="David" w:hint="cs"/>
          <w:sz w:val="24"/>
          <w:szCs w:val="24"/>
          <w:rtl/>
        </w:rPr>
        <w:t>'</w:t>
      </w:r>
      <w:r w:rsidRPr="0026159C">
        <w:rPr>
          <w:rFonts w:ascii="David" w:hAnsi="David" w:cs="David"/>
          <w:sz w:val="24"/>
          <w:szCs w:val="24"/>
          <w:rtl/>
        </w:rPr>
        <w:t>חסיד שוטה מכלל מבלי עולם</w:t>
      </w:r>
      <w:r w:rsidR="00BE7888">
        <w:rPr>
          <w:rFonts w:ascii="David" w:hAnsi="David" w:cs="David" w:hint="cs"/>
          <w:sz w:val="24"/>
          <w:szCs w:val="24"/>
          <w:rtl/>
        </w:rPr>
        <w:t>'</w:t>
      </w:r>
      <w:r w:rsidRPr="0026159C">
        <w:rPr>
          <w:rFonts w:ascii="David" w:hAnsi="David" w:cs="David"/>
          <w:sz w:val="24"/>
          <w:szCs w:val="24"/>
          <w:rtl/>
        </w:rPr>
        <w:t>, אלא כל המפזר ממונו במצות אל יפזר יותר מחומש</w:t>
      </w:r>
      <w:r w:rsidRPr="0026159C">
        <w:rPr>
          <w:rStyle w:val="a5"/>
          <w:rFonts w:ascii="David" w:hAnsi="David" w:cs="David"/>
          <w:sz w:val="24"/>
          <w:szCs w:val="24"/>
          <w:rtl/>
        </w:rPr>
        <w:footnoteReference w:id="21"/>
      </w:r>
      <w:r w:rsidRPr="0026159C">
        <w:rPr>
          <w:rFonts w:ascii="David" w:hAnsi="David" w:cs="David"/>
          <w:sz w:val="24"/>
          <w:szCs w:val="24"/>
          <w:rtl/>
        </w:rPr>
        <w:t>".</w:t>
      </w:r>
      <w:r w:rsidR="00306DFE">
        <w:rPr>
          <w:rFonts w:ascii="David" w:hAnsi="David" w:cs="David" w:hint="cs"/>
          <w:sz w:val="24"/>
          <w:szCs w:val="24"/>
          <w:rtl/>
        </w:rPr>
        <w:t xml:space="preserve"> </w:t>
      </w:r>
      <w:r w:rsidR="00306DFE">
        <w:rPr>
          <w:rFonts w:asciiTheme="majorBidi" w:hAnsiTheme="majorBidi" w:cstheme="majorBidi" w:hint="cs"/>
          <w:sz w:val="24"/>
          <w:szCs w:val="24"/>
          <w:rtl/>
        </w:rPr>
        <w:t>ליישב הפסקים אולי יש לומר</w:t>
      </w:r>
    </w:p>
    <w:p w14:paraId="1B8D7B96" w14:textId="5014E4E1" w:rsidR="001766C1" w:rsidRDefault="00306DFE" w:rsidP="00306DFE">
      <w:pPr>
        <w:spacing w:after="0" w:line="360" w:lineRule="auto"/>
        <w:rPr>
          <w:rFonts w:ascii="David" w:hAnsi="David" w:cs="David"/>
          <w:sz w:val="24"/>
          <w:szCs w:val="24"/>
          <w:rtl/>
        </w:rPr>
      </w:pPr>
      <w:r w:rsidRPr="00306DFE">
        <w:rPr>
          <w:rFonts w:ascii="David" w:hAnsi="David" w:cs="David"/>
          <w:sz w:val="24"/>
          <w:szCs w:val="24"/>
          <w:rtl/>
        </w:rPr>
        <w:t>"שטות היינו למי שמבזבז כל נכסיו כמו שהתחיל</w:t>
      </w:r>
      <w:r w:rsidR="00D74303">
        <w:rPr>
          <w:rFonts w:ascii="David" w:hAnsi="David" w:cs="David" w:hint="cs"/>
          <w:sz w:val="24"/>
          <w:szCs w:val="24"/>
          <w:rtl/>
        </w:rPr>
        <w:t xml:space="preserve">. </w:t>
      </w:r>
      <w:r w:rsidRPr="00306DFE">
        <w:rPr>
          <w:rFonts w:ascii="David" w:hAnsi="David" w:cs="David"/>
          <w:sz w:val="24"/>
          <w:szCs w:val="24"/>
          <w:rtl/>
        </w:rPr>
        <w:t>ולאו דוקא כל נכסיו אלא כל מי שמבזבז יותר מדאי כמו רוב או מקצת ממונו ואח"כ כתב שהדרך הנכון הוא שיבזבז חומש דוקא</w:t>
      </w:r>
      <w:r w:rsidRPr="00306DFE">
        <w:rPr>
          <w:rStyle w:val="a5"/>
          <w:rFonts w:ascii="David" w:hAnsi="David" w:cs="David"/>
          <w:sz w:val="24"/>
          <w:szCs w:val="24"/>
          <w:rtl/>
        </w:rPr>
        <w:footnoteReference w:id="22"/>
      </w:r>
      <w:r w:rsidRPr="00306DFE">
        <w:rPr>
          <w:rFonts w:ascii="David" w:hAnsi="David" w:cs="David"/>
          <w:sz w:val="24"/>
          <w:szCs w:val="24"/>
          <w:rtl/>
        </w:rPr>
        <w:t>".</w:t>
      </w:r>
    </w:p>
    <w:p w14:paraId="007DDDCF" w14:textId="3E2E07C8" w:rsidR="00306DFE" w:rsidRPr="005C24E8" w:rsidRDefault="00306DFE" w:rsidP="005C24E8">
      <w:pPr>
        <w:pStyle w:val="a6"/>
        <w:numPr>
          <w:ilvl w:val="0"/>
          <w:numId w:val="2"/>
        </w:numPr>
        <w:spacing w:after="0" w:line="360" w:lineRule="auto"/>
        <w:rPr>
          <w:rFonts w:asciiTheme="majorBidi" w:hAnsiTheme="majorBidi" w:cstheme="majorBidi"/>
          <w:b/>
          <w:bCs/>
          <w:sz w:val="24"/>
          <w:szCs w:val="24"/>
          <w:rtl/>
        </w:rPr>
      </w:pPr>
      <w:r w:rsidRPr="005C24E8">
        <w:rPr>
          <w:rFonts w:asciiTheme="majorBidi" w:hAnsiTheme="majorBidi" w:cstheme="majorBidi" w:hint="cs"/>
          <w:b/>
          <w:bCs/>
          <w:sz w:val="24"/>
          <w:szCs w:val="24"/>
          <w:rtl/>
        </w:rPr>
        <w:t>חילוקים שונים</w:t>
      </w:r>
    </w:p>
    <w:p w14:paraId="56C0BD74" w14:textId="730B05D0" w:rsidR="00524E1D" w:rsidRPr="00524E1D" w:rsidRDefault="00524E1D" w:rsidP="00524E1D">
      <w:pPr>
        <w:pStyle w:val="a6"/>
        <w:numPr>
          <w:ilvl w:val="0"/>
          <w:numId w:val="1"/>
        </w:numPr>
        <w:spacing w:after="0" w:line="360" w:lineRule="auto"/>
        <w:rPr>
          <w:rFonts w:ascii="David" w:hAnsi="David" w:cs="David"/>
          <w:sz w:val="24"/>
          <w:szCs w:val="24"/>
          <w:rtl/>
        </w:rPr>
      </w:pPr>
      <w:r w:rsidRPr="00524E1D">
        <w:rPr>
          <w:rFonts w:ascii="David" w:hAnsi="David" w:cs="David"/>
          <w:sz w:val="24"/>
          <w:szCs w:val="24"/>
          <w:rtl/>
        </w:rPr>
        <w:t>"יש חילוק בין רוצה לחלק נכסיו לעניים מאליו ומעצמו, ובין אם האלהים אינה לידו פדיון שבוים, או כי יראה ערומים או רעבים גם צמאים נפשם תתעטף נשים וטף, וסבר הרב דהכי תקון, דאם לא נזדמן לו אחת מהנה אין לו חיוב לבזבז חומש, וכי תאוה נפשו לבזבז אל יבזבז יותר מחומש כלל, אפילו דבר מועט...</w:t>
      </w:r>
      <w:r w:rsidRPr="00524E1D">
        <w:rPr>
          <w:rFonts w:ascii="David" w:hAnsi="David" w:cs="David"/>
          <w:rtl/>
        </w:rPr>
        <w:t xml:space="preserve"> </w:t>
      </w:r>
      <w:r w:rsidRPr="00524E1D">
        <w:rPr>
          <w:rFonts w:ascii="David" w:hAnsi="David" w:cs="David"/>
          <w:sz w:val="24"/>
          <w:szCs w:val="24"/>
          <w:rtl/>
        </w:rPr>
        <w:t xml:space="preserve"> </w:t>
      </w:r>
    </w:p>
    <w:p w14:paraId="7378463E" w14:textId="7B2F9746" w:rsidR="00306DFE" w:rsidRDefault="00524E1D" w:rsidP="00524E1D">
      <w:pPr>
        <w:spacing w:after="0" w:line="360" w:lineRule="auto"/>
        <w:rPr>
          <w:rFonts w:asciiTheme="majorBidi" w:hAnsiTheme="majorBidi" w:cstheme="majorBidi"/>
          <w:sz w:val="24"/>
          <w:szCs w:val="24"/>
          <w:rtl/>
        </w:rPr>
      </w:pPr>
      <w:r w:rsidRPr="00524E1D">
        <w:rPr>
          <w:rFonts w:ascii="David" w:hAnsi="David" w:cs="David"/>
          <w:sz w:val="24"/>
          <w:szCs w:val="24"/>
          <w:rtl/>
        </w:rPr>
        <w:t xml:space="preserve"> וזה שדקדקו בתלמוד.. ואמרו, המבזבז אל יבזבז יותר מחומש, דוקא מבזבז, שמחלק נכסיו לעניים בלי שאלה ובלי סיבה מחודשת. ואם בא לידו פדיון שבוים והצל נפשות ומטים להרג ודכוותייהו, חומש חיוב, ואם רוח נדיבה שבו מסלקת את הדמים ומוסיף על חומש רשאי, ומדת חסידות היא. ועלה בידינו דהירושלמי והבבלי שוים</w:t>
      </w:r>
      <w:r w:rsidRPr="00524E1D">
        <w:rPr>
          <w:rStyle w:val="a5"/>
          <w:rFonts w:ascii="David" w:hAnsi="David" w:cs="David"/>
          <w:sz w:val="24"/>
          <w:szCs w:val="24"/>
          <w:rtl/>
        </w:rPr>
        <w:footnoteReference w:id="23"/>
      </w:r>
      <w:r w:rsidRPr="00524E1D">
        <w:rPr>
          <w:rFonts w:ascii="David" w:hAnsi="David" w:cs="David"/>
          <w:sz w:val="24"/>
          <w:szCs w:val="24"/>
          <w:rtl/>
        </w:rPr>
        <w:t>".</w:t>
      </w:r>
      <w:r>
        <w:rPr>
          <w:rFonts w:asciiTheme="majorBidi" w:hAnsiTheme="majorBidi" w:cstheme="majorBidi" w:hint="cs"/>
          <w:sz w:val="24"/>
          <w:szCs w:val="24"/>
          <w:rtl/>
        </w:rPr>
        <w:t xml:space="preserve"> בכך הוא מיישב את שני פסקי הרמב"ם, שבהלכות ערכין גינה את המוסיף על חומש </w:t>
      </w:r>
      <w:r>
        <w:rPr>
          <w:rFonts w:asciiTheme="majorBidi" w:hAnsiTheme="majorBidi" w:cstheme="majorBidi"/>
          <w:sz w:val="24"/>
          <w:szCs w:val="24"/>
          <w:rtl/>
        </w:rPr>
        <w:t>–</w:t>
      </w:r>
      <w:r>
        <w:rPr>
          <w:rFonts w:asciiTheme="majorBidi" w:hAnsiTheme="majorBidi" w:cstheme="majorBidi" w:hint="cs"/>
          <w:sz w:val="24"/>
          <w:szCs w:val="24"/>
          <w:rtl/>
        </w:rPr>
        <w:t xml:space="preserve"> </w:t>
      </w:r>
      <w:r w:rsidR="00BE7888">
        <w:rPr>
          <w:rFonts w:asciiTheme="majorBidi" w:hAnsiTheme="majorBidi" w:cstheme="majorBidi" w:hint="cs"/>
          <w:sz w:val="24"/>
          <w:szCs w:val="24"/>
          <w:rtl/>
        </w:rPr>
        <w:t xml:space="preserve">הכוונה היא אם לא </w:t>
      </w:r>
      <w:r>
        <w:rPr>
          <w:rFonts w:asciiTheme="majorBidi" w:hAnsiTheme="majorBidi" w:cstheme="majorBidi" w:hint="cs"/>
          <w:sz w:val="24"/>
          <w:szCs w:val="24"/>
          <w:rtl/>
        </w:rPr>
        <w:t>הזדמנה לו מצווה.</w:t>
      </w:r>
      <w:r w:rsidR="00BE7888">
        <w:rPr>
          <w:rFonts w:asciiTheme="majorBidi" w:hAnsiTheme="majorBidi" w:cstheme="majorBidi" w:hint="cs"/>
          <w:sz w:val="24"/>
          <w:szCs w:val="24"/>
          <w:rtl/>
        </w:rPr>
        <w:t xml:space="preserve"> חילוקים נוספים:</w:t>
      </w:r>
    </w:p>
    <w:p w14:paraId="133DECA8" w14:textId="5DE8491A" w:rsidR="00524E1D" w:rsidRDefault="00524E1D" w:rsidP="00524E1D">
      <w:pPr>
        <w:pStyle w:val="a6"/>
        <w:numPr>
          <w:ilvl w:val="0"/>
          <w:numId w:val="1"/>
        </w:numPr>
        <w:spacing w:after="0" w:line="360" w:lineRule="auto"/>
        <w:rPr>
          <w:rFonts w:asciiTheme="majorBidi" w:hAnsiTheme="majorBidi" w:cstheme="majorBidi"/>
          <w:sz w:val="24"/>
          <w:szCs w:val="24"/>
        </w:rPr>
      </w:pPr>
      <w:r>
        <w:rPr>
          <w:rFonts w:asciiTheme="majorBidi" w:hAnsiTheme="majorBidi" w:cs="Times New Roman" w:hint="cs"/>
          <w:sz w:val="24"/>
          <w:szCs w:val="24"/>
          <w:rtl/>
        </w:rPr>
        <w:t>"</w:t>
      </w:r>
      <w:r w:rsidRPr="00524E1D">
        <w:rPr>
          <w:rFonts w:ascii="David" w:hAnsi="David" w:cs="David"/>
          <w:sz w:val="24"/>
          <w:szCs w:val="24"/>
          <w:rtl/>
        </w:rPr>
        <w:t xml:space="preserve">דוקא כשמבזבז </w:t>
      </w:r>
      <w:r w:rsidRPr="00524E1D">
        <w:rPr>
          <w:rFonts w:ascii="David" w:hAnsi="David" w:cs="David"/>
          <w:b/>
          <w:bCs/>
          <w:sz w:val="24"/>
          <w:szCs w:val="24"/>
          <w:rtl/>
        </w:rPr>
        <w:t>נכסי ביתו</w:t>
      </w:r>
      <w:r w:rsidRPr="00524E1D">
        <w:rPr>
          <w:rFonts w:ascii="David" w:hAnsi="David" w:cs="David"/>
          <w:sz w:val="24"/>
          <w:szCs w:val="24"/>
          <w:rtl/>
        </w:rPr>
        <w:t xml:space="preserve"> עי"ז הפזור כדמשמע לשון 'המבזבז'. אבל בדבר מיעוט כגון שיש לו איזה מלאכה או עסק קבוע שמשתכר בה כדי מחיתו כל שבוע ויותר מעט-  מותר לו לפזר היותר לצדקה </w:t>
      </w:r>
      <w:r w:rsidRPr="00524E1D">
        <w:rPr>
          <w:rFonts w:ascii="David" w:hAnsi="David" w:cs="David"/>
          <w:b/>
          <w:bCs/>
          <w:sz w:val="24"/>
          <w:szCs w:val="24"/>
          <w:rtl/>
        </w:rPr>
        <w:t>אף שהוא עולה יותר מחומש</w:t>
      </w:r>
      <w:r w:rsidRPr="00524E1D">
        <w:rPr>
          <w:rFonts w:ascii="David" w:hAnsi="David" w:cs="David"/>
          <w:sz w:val="24"/>
          <w:szCs w:val="24"/>
          <w:rtl/>
        </w:rPr>
        <w:t xml:space="preserve"> לפי ערך</w:t>
      </w:r>
      <w:r w:rsidRPr="00524E1D">
        <w:rPr>
          <w:rStyle w:val="a5"/>
          <w:rFonts w:ascii="David" w:hAnsi="David" w:cs="David"/>
          <w:sz w:val="24"/>
          <w:szCs w:val="24"/>
          <w:rtl/>
        </w:rPr>
        <w:footnoteReference w:id="24"/>
      </w:r>
      <w:r w:rsidRPr="00524E1D">
        <w:rPr>
          <w:rFonts w:ascii="David" w:hAnsi="David" w:cs="David"/>
          <w:sz w:val="24"/>
          <w:szCs w:val="24"/>
          <w:rtl/>
        </w:rPr>
        <w:t>".</w:t>
      </w:r>
    </w:p>
    <w:p w14:paraId="3349531F" w14:textId="677FFAA8" w:rsidR="0002193D" w:rsidRDefault="0002193D" w:rsidP="0002193D">
      <w:pPr>
        <w:pStyle w:val="a6"/>
        <w:numPr>
          <w:ilvl w:val="0"/>
          <w:numId w:val="1"/>
        </w:numPr>
        <w:spacing w:after="0" w:line="360" w:lineRule="auto"/>
        <w:rPr>
          <w:rFonts w:ascii="David" w:hAnsi="David" w:cs="David"/>
          <w:sz w:val="24"/>
          <w:szCs w:val="24"/>
        </w:rPr>
      </w:pPr>
      <w:r w:rsidRPr="0002193D">
        <w:rPr>
          <w:rFonts w:ascii="David" w:hAnsi="David" w:cs="David"/>
          <w:sz w:val="24"/>
          <w:szCs w:val="24"/>
          <w:rtl/>
        </w:rPr>
        <w:t xml:space="preserve">"חידוש גדול הביא בעל התניא </w:t>
      </w:r>
      <w:r w:rsidRPr="00BE7888">
        <w:rPr>
          <w:rFonts w:ascii="David" w:hAnsi="David" w:cs="David"/>
          <w:sz w:val="18"/>
          <w:szCs w:val="18"/>
          <w:rtl/>
        </w:rPr>
        <w:t>באגרת התשובה שלו</w:t>
      </w:r>
      <w:r w:rsidRPr="0002193D">
        <w:rPr>
          <w:rFonts w:ascii="David" w:hAnsi="David" w:cs="David"/>
          <w:sz w:val="24"/>
          <w:szCs w:val="24"/>
          <w:rtl/>
        </w:rPr>
        <w:t xml:space="preserve"> </w:t>
      </w:r>
      <w:r w:rsidRPr="00C53509">
        <w:rPr>
          <w:rFonts w:ascii="David" w:hAnsi="David" w:cs="David"/>
          <w:sz w:val="18"/>
          <w:szCs w:val="18"/>
          <w:rtl/>
        </w:rPr>
        <w:t>פרק ג' (דף צג א)</w:t>
      </w:r>
      <w:r w:rsidRPr="0002193D">
        <w:rPr>
          <w:rFonts w:ascii="David" w:hAnsi="David" w:cs="David"/>
          <w:sz w:val="24"/>
          <w:szCs w:val="24"/>
          <w:rtl/>
        </w:rPr>
        <w:t xml:space="preserve"> דבנותן צדקה לתשובה יכול לבזבז יותר מחומש וז"ל: הכל כאשר לכל יפדה בצדקה כנ"ל, ואף שיעלה לסך מסויים אין לחוש משום אל יבזבז יותר מחומש, דלא מקרי בזבוז בכה"ג, מאחר שעושה לפדות נפשו מתעניות וסיגופים, ולא גרעא מרפואת הגוף ושאר צרכיו עכ"ד</w:t>
      </w:r>
      <w:r w:rsidRPr="0002193D">
        <w:rPr>
          <w:rStyle w:val="a5"/>
          <w:rFonts w:ascii="David" w:hAnsi="David" w:cs="David"/>
          <w:sz w:val="24"/>
          <w:szCs w:val="24"/>
          <w:rtl/>
        </w:rPr>
        <w:footnoteReference w:id="25"/>
      </w:r>
      <w:r w:rsidRPr="0002193D">
        <w:rPr>
          <w:rFonts w:ascii="David" w:hAnsi="David" w:cs="David"/>
          <w:sz w:val="24"/>
          <w:szCs w:val="24"/>
          <w:rtl/>
        </w:rPr>
        <w:t>".</w:t>
      </w:r>
    </w:p>
    <w:p w14:paraId="33BFFF62" w14:textId="61B39539" w:rsidR="0002193D" w:rsidRDefault="0002193D" w:rsidP="0002193D">
      <w:pPr>
        <w:pStyle w:val="a6"/>
        <w:numPr>
          <w:ilvl w:val="0"/>
          <w:numId w:val="1"/>
        </w:numPr>
        <w:spacing w:after="0" w:line="360" w:lineRule="auto"/>
        <w:rPr>
          <w:rFonts w:ascii="David" w:hAnsi="David" w:cs="David"/>
          <w:sz w:val="24"/>
          <w:szCs w:val="24"/>
        </w:rPr>
      </w:pPr>
      <w:r w:rsidRPr="0002193D">
        <w:rPr>
          <w:rFonts w:ascii="David" w:hAnsi="David" w:cs="David"/>
          <w:sz w:val="24"/>
          <w:szCs w:val="24"/>
          <w:rtl/>
        </w:rPr>
        <w:t>"</w:t>
      </w:r>
      <w:r>
        <w:rPr>
          <w:rFonts w:ascii="David" w:hAnsi="David" w:cs="David" w:hint="cs"/>
          <w:sz w:val="24"/>
          <w:szCs w:val="24"/>
          <w:rtl/>
        </w:rPr>
        <w:t xml:space="preserve"> '</w:t>
      </w:r>
      <w:r w:rsidRPr="0002193D">
        <w:rPr>
          <w:rFonts w:ascii="David" w:hAnsi="David" w:cs="David"/>
          <w:sz w:val="24"/>
          <w:szCs w:val="24"/>
          <w:rtl/>
        </w:rPr>
        <w:t>מבזבז</w:t>
      </w:r>
      <w:r>
        <w:rPr>
          <w:rFonts w:ascii="David" w:hAnsi="David" w:cs="David" w:hint="cs"/>
          <w:sz w:val="24"/>
          <w:szCs w:val="24"/>
          <w:rtl/>
        </w:rPr>
        <w:t>'</w:t>
      </w:r>
      <w:r w:rsidRPr="0002193D">
        <w:rPr>
          <w:rFonts w:ascii="David" w:hAnsi="David" w:cs="David"/>
          <w:sz w:val="24"/>
          <w:szCs w:val="24"/>
          <w:rtl/>
        </w:rPr>
        <w:t xml:space="preserve"> הוא לשון ביזה, דהיינו </w:t>
      </w:r>
      <w:r w:rsidRPr="00BE7888">
        <w:rPr>
          <w:rFonts w:ascii="David" w:hAnsi="David" w:cs="David"/>
          <w:b/>
          <w:bCs/>
          <w:sz w:val="24"/>
          <w:szCs w:val="24"/>
          <w:rtl/>
        </w:rPr>
        <w:t>מי שאינו נותן בשמחה רק כמו גוזל לנפשו</w:t>
      </w:r>
      <w:r w:rsidRPr="0002193D">
        <w:rPr>
          <w:rFonts w:ascii="David" w:hAnsi="David" w:cs="David"/>
          <w:sz w:val="24"/>
          <w:szCs w:val="24"/>
          <w:rtl/>
        </w:rPr>
        <w:t>, והוא עושה נגד רצונו, לקיים מצות בוראו, לזה נתנו חכמים שיעור שלא יתן יותר מחומש, אבל מי שנותן בשמחה ויש לו תענוג מזה שנותן אין שיעור לדבר</w:t>
      </w:r>
      <w:r>
        <w:rPr>
          <w:rStyle w:val="a5"/>
          <w:rFonts w:ascii="David" w:hAnsi="David" w:cs="David"/>
          <w:sz w:val="24"/>
          <w:szCs w:val="24"/>
          <w:rtl/>
        </w:rPr>
        <w:footnoteReference w:id="26"/>
      </w:r>
      <w:r>
        <w:rPr>
          <w:rFonts w:ascii="David" w:hAnsi="David" w:cs="David" w:hint="cs"/>
          <w:sz w:val="24"/>
          <w:szCs w:val="24"/>
          <w:rtl/>
        </w:rPr>
        <w:t>"</w:t>
      </w:r>
      <w:r w:rsidR="00C53509">
        <w:rPr>
          <w:rFonts w:ascii="David" w:hAnsi="David" w:cs="David" w:hint="cs"/>
          <w:sz w:val="24"/>
          <w:szCs w:val="24"/>
          <w:rtl/>
        </w:rPr>
        <w:t>.</w:t>
      </w:r>
    </w:p>
    <w:p w14:paraId="4170841F" w14:textId="1483D08F" w:rsidR="00C53509" w:rsidRPr="0002193D" w:rsidRDefault="00C53509" w:rsidP="00C53509">
      <w:pPr>
        <w:pStyle w:val="a6"/>
        <w:numPr>
          <w:ilvl w:val="0"/>
          <w:numId w:val="1"/>
        </w:numPr>
        <w:spacing w:after="0" w:line="360" w:lineRule="auto"/>
        <w:rPr>
          <w:rFonts w:ascii="David" w:hAnsi="David" w:cs="David"/>
          <w:sz w:val="24"/>
          <w:szCs w:val="24"/>
          <w:rtl/>
        </w:rPr>
      </w:pPr>
      <w:r>
        <w:rPr>
          <w:rFonts w:ascii="David" w:hAnsi="David" w:cs="David" w:hint="cs"/>
          <w:sz w:val="24"/>
          <w:szCs w:val="24"/>
          <w:rtl/>
        </w:rPr>
        <w:t>"</w:t>
      </w:r>
      <w:r w:rsidRPr="00C53509">
        <w:rPr>
          <w:rFonts w:ascii="David" w:hAnsi="David" w:cs="David"/>
          <w:sz w:val="24"/>
          <w:szCs w:val="24"/>
          <w:rtl/>
        </w:rPr>
        <w:t>אם יזדמן לו לתת לעני על מלבוש וכדו' והוא כבר נתן עד חומש אז לא צריך עוד ליתן, אבל כשיזדמן עני רעב וצריכים ליתן לו לחם, אז אפילו אם נתן חומש גם כן מחויב הוא ליתן</w:t>
      </w:r>
      <w:r>
        <w:rPr>
          <w:rStyle w:val="a5"/>
          <w:rFonts w:ascii="David" w:hAnsi="David" w:cs="David"/>
          <w:sz w:val="24"/>
          <w:szCs w:val="24"/>
          <w:rtl/>
        </w:rPr>
        <w:footnoteReference w:id="27"/>
      </w:r>
      <w:r w:rsidRPr="00C53509">
        <w:rPr>
          <w:rFonts w:ascii="David" w:hAnsi="David" w:cs="David"/>
          <w:sz w:val="24"/>
          <w:szCs w:val="24"/>
          <w:rtl/>
        </w:rPr>
        <w:t>.</w:t>
      </w:r>
    </w:p>
    <w:p w14:paraId="5C118E23" w14:textId="247C2E08" w:rsidR="00381185" w:rsidRPr="007D40DC" w:rsidRDefault="00495E35" w:rsidP="00381185">
      <w:pPr>
        <w:spacing w:after="0" w:line="360" w:lineRule="auto"/>
        <w:rPr>
          <w:rFonts w:ascii="David" w:hAnsi="David" w:cs="David"/>
          <w:sz w:val="24"/>
          <w:szCs w:val="24"/>
          <w:rtl/>
        </w:rPr>
      </w:pPr>
      <w:r>
        <w:lastRenderedPageBreak/>
        <w:drawing>
          <wp:inline distT="0" distB="0" distL="0" distR="0" wp14:anchorId="4AFEB269" wp14:editId="39EA76E7">
            <wp:extent cx="3144583" cy="190599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54495" cy="1911998"/>
                    </a:xfrm>
                    <a:prstGeom prst="rect">
                      <a:avLst/>
                    </a:prstGeom>
                  </pic:spPr>
                </pic:pic>
              </a:graphicData>
            </a:graphic>
          </wp:inline>
        </w:drawing>
      </w:r>
    </w:p>
    <w:sectPr w:rsidR="00381185" w:rsidRPr="007D40DC"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F4F9" w14:textId="77777777" w:rsidR="00F941DC" w:rsidRDefault="00F941DC" w:rsidP="004F7047">
      <w:pPr>
        <w:spacing w:after="0" w:line="240" w:lineRule="auto"/>
      </w:pPr>
      <w:r>
        <w:separator/>
      </w:r>
    </w:p>
  </w:endnote>
  <w:endnote w:type="continuationSeparator" w:id="0">
    <w:p w14:paraId="139A646E" w14:textId="77777777" w:rsidR="00F941DC" w:rsidRDefault="00F941DC" w:rsidP="004F7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D6341" w14:textId="77777777" w:rsidR="00F941DC" w:rsidRDefault="00F941DC" w:rsidP="004F7047">
      <w:pPr>
        <w:spacing w:after="0" w:line="240" w:lineRule="auto"/>
      </w:pPr>
      <w:r>
        <w:separator/>
      </w:r>
    </w:p>
  </w:footnote>
  <w:footnote w:type="continuationSeparator" w:id="0">
    <w:p w14:paraId="7DF83EF2" w14:textId="77777777" w:rsidR="00F941DC" w:rsidRDefault="00F941DC" w:rsidP="004F7047">
      <w:pPr>
        <w:spacing w:after="0" w:line="240" w:lineRule="auto"/>
      </w:pPr>
      <w:r>
        <w:continuationSeparator/>
      </w:r>
    </w:p>
  </w:footnote>
  <w:footnote w:id="1">
    <w:p w14:paraId="2E9FEAFD" w14:textId="0ABC1461" w:rsidR="004F7047" w:rsidRPr="004F7047" w:rsidRDefault="004F7047" w:rsidP="00C53509">
      <w:pPr>
        <w:pStyle w:val="a3"/>
        <w:spacing w:line="360" w:lineRule="auto"/>
        <w:rPr>
          <w:rFonts w:asciiTheme="majorBidi" w:hAnsiTheme="majorBidi" w:cstheme="majorBidi"/>
          <w:rtl/>
        </w:rPr>
      </w:pPr>
      <w:r w:rsidRPr="004F7047">
        <w:rPr>
          <w:rStyle w:val="a5"/>
          <w:rFonts w:asciiTheme="majorBidi" w:hAnsiTheme="majorBidi" w:cstheme="majorBidi"/>
        </w:rPr>
        <w:footnoteRef/>
      </w:r>
      <w:r w:rsidRPr="004F7047">
        <w:rPr>
          <w:rFonts w:asciiTheme="majorBidi" w:hAnsiTheme="majorBidi" w:cstheme="majorBidi"/>
          <w:rtl/>
        </w:rPr>
        <w:t xml:space="preserve"> שיטה מקובצת  ד"ה מאי קרא</w:t>
      </w:r>
      <w:r w:rsidR="00C53509">
        <w:rPr>
          <w:rFonts w:asciiTheme="majorBidi" w:hAnsiTheme="majorBidi" w:cstheme="majorBidi" w:hint="cs"/>
          <w:rtl/>
        </w:rPr>
        <w:t>.</w:t>
      </w:r>
    </w:p>
  </w:footnote>
  <w:footnote w:id="2">
    <w:p w14:paraId="0B744390" w14:textId="0A27A68E" w:rsidR="00AD1BA1" w:rsidRPr="00424633" w:rsidRDefault="00AD1BA1" w:rsidP="00424633">
      <w:pPr>
        <w:spacing w:after="0" w:line="360" w:lineRule="auto"/>
        <w:rPr>
          <w:rFonts w:asciiTheme="majorBidi" w:hAnsiTheme="majorBidi" w:cstheme="majorBidi"/>
          <w:sz w:val="20"/>
          <w:szCs w:val="20"/>
        </w:rPr>
      </w:pPr>
      <w:r w:rsidRPr="00AD1BA1">
        <w:rPr>
          <w:rStyle w:val="a5"/>
          <w:sz w:val="20"/>
          <w:szCs w:val="20"/>
        </w:rPr>
        <w:footnoteRef/>
      </w:r>
      <w:r w:rsidRPr="00AD1BA1">
        <w:rPr>
          <w:sz w:val="20"/>
          <w:szCs w:val="20"/>
          <w:rtl/>
        </w:rPr>
        <w:t xml:space="preserve"> </w:t>
      </w:r>
      <w:r w:rsidRPr="00AD1BA1">
        <w:rPr>
          <w:rFonts w:asciiTheme="majorBidi" w:hAnsiTheme="majorBidi" w:cstheme="majorBidi"/>
          <w:sz w:val="20"/>
          <w:szCs w:val="20"/>
          <w:rtl/>
        </w:rPr>
        <w:t xml:space="preserve">תורה תמימה </w:t>
      </w:r>
      <w:r w:rsidRPr="00AD1BA1">
        <w:rPr>
          <w:rFonts w:asciiTheme="majorBidi" w:hAnsiTheme="majorBidi" w:cstheme="majorBidi" w:hint="cs"/>
          <w:sz w:val="20"/>
          <w:szCs w:val="20"/>
          <w:rtl/>
        </w:rPr>
        <w:t xml:space="preserve"> </w:t>
      </w:r>
      <w:r w:rsidRPr="00AD1BA1">
        <w:rPr>
          <w:rFonts w:asciiTheme="majorBidi" w:hAnsiTheme="majorBidi" w:cstheme="majorBidi"/>
          <w:sz w:val="20"/>
          <w:szCs w:val="20"/>
          <w:rtl/>
        </w:rPr>
        <w:t xml:space="preserve"> בראשית פרק כח הערה כג</w:t>
      </w:r>
      <w:r w:rsidRPr="00AD1BA1">
        <w:rPr>
          <w:rFonts w:asciiTheme="majorBidi" w:hAnsiTheme="majorBidi" w:cstheme="majorBidi" w:hint="cs"/>
          <w:sz w:val="20"/>
          <w:szCs w:val="20"/>
          <w:rtl/>
        </w:rPr>
        <w:t>.</w:t>
      </w:r>
    </w:p>
  </w:footnote>
  <w:footnote w:id="3">
    <w:p w14:paraId="7BC6EB74" w14:textId="77777777" w:rsidR="0078694A" w:rsidRDefault="0078694A" w:rsidP="0078694A">
      <w:pPr>
        <w:pStyle w:val="a3"/>
      </w:pPr>
      <w:r>
        <w:rPr>
          <w:rStyle w:val="a5"/>
        </w:rPr>
        <w:footnoteRef/>
      </w:r>
      <w:r>
        <w:rPr>
          <w:rtl/>
        </w:rPr>
        <w:t xml:space="preserve"> </w:t>
      </w:r>
      <w:r w:rsidRPr="00424633">
        <w:rPr>
          <w:rFonts w:asciiTheme="majorBidi" w:hAnsiTheme="majorBidi" w:cstheme="majorBidi"/>
          <w:rtl/>
        </w:rPr>
        <w:t>שו"ת חתם סופר חלק ב (יורה דעה) סימן רכט</w:t>
      </w:r>
      <w:r>
        <w:rPr>
          <w:rFonts w:asciiTheme="majorBidi" w:hAnsiTheme="majorBidi" w:cstheme="majorBidi" w:hint="cs"/>
          <w:rtl/>
        </w:rPr>
        <w:t>. והוא פלא (הרב אשר ווייס).</w:t>
      </w:r>
    </w:p>
  </w:footnote>
  <w:footnote w:id="4">
    <w:p w14:paraId="2763D9D3" w14:textId="052F7BF3" w:rsidR="00576D97" w:rsidRPr="000756D0" w:rsidRDefault="00576D97" w:rsidP="000756D0">
      <w:pPr>
        <w:pStyle w:val="a3"/>
        <w:spacing w:line="360" w:lineRule="auto"/>
        <w:rPr>
          <w:rFonts w:asciiTheme="majorBidi" w:hAnsiTheme="majorBidi" w:cstheme="majorBidi"/>
          <w:rtl/>
        </w:rPr>
      </w:pPr>
      <w:r w:rsidRPr="000756D0">
        <w:rPr>
          <w:rStyle w:val="a5"/>
          <w:rFonts w:asciiTheme="majorBidi" w:hAnsiTheme="majorBidi" w:cstheme="majorBidi"/>
        </w:rPr>
        <w:footnoteRef/>
      </w:r>
      <w:r w:rsidRPr="000756D0">
        <w:rPr>
          <w:rFonts w:asciiTheme="majorBidi" w:hAnsiTheme="majorBidi" w:cstheme="majorBidi"/>
          <w:rtl/>
        </w:rPr>
        <w:t xml:space="preserve"> </w:t>
      </w:r>
      <w:r w:rsidRPr="000756D0">
        <w:rPr>
          <w:rFonts w:asciiTheme="majorBidi" w:hAnsiTheme="majorBidi" w:cstheme="majorBidi"/>
          <w:rtl/>
        </w:rPr>
        <w:t>ויקרא רבה   פרשת בהר פרשה לד אות טז.</w:t>
      </w:r>
    </w:p>
  </w:footnote>
  <w:footnote w:id="5">
    <w:p w14:paraId="5B650658" w14:textId="3A5AA26D" w:rsidR="008E4A8D" w:rsidRPr="000756D0" w:rsidRDefault="008E4A8D" w:rsidP="000756D0">
      <w:pPr>
        <w:pStyle w:val="a3"/>
        <w:spacing w:line="360" w:lineRule="auto"/>
        <w:rPr>
          <w:rFonts w:asciiTheme="majorBidi" w:hAnsiTheme="majorBidi" w:cstheme="majorBidi"/>
        </w:rPr>
      </w:pPr>
      <w:r w:rsidRPr="000756D0">
        <w:rPr>
          <w:rStyle w:val="a5"/>
          <w:rFonts w:asciiTheme="majorBidi" w:hAnsiTheme="majorBidi" w:cstheme="majorBidi"/>
        </w:rPr>
        <w:footnoteRef/>
      </w:r>
      <w:r w:rsidRPr="000756D0">
        <w:rPr>
          <w:rFonts w:asciiTheme="majorBidi" w:hAnsiTheme="majorBidi" w:cstheme="majorBidi"/>
          <w:rtl/>
        </w:rPr>
        <w:t xml:space="preserve"> פירוש מתנות כהונה.</w:t>
      </w:r>
    </w:p>
  </w:footnote>
  <w:footnote w:id="6">
    <w:p w14:paraId="63A55408" w14:textId="181B2CB3" w:rsidR="008E4A8D" w:rsidRPr="000756D0" w:rsidRDefault="008E4A8D" w:rsidP="000756D0">
      <w:pPr>
        <w:pStyle w:val="a3"/>
        <w:spacing w:line="360" w:lineRule="auto"/>
        <w:rPr>
          <w:rFonts w:asciiTheme="majorBidi" w:hAnsiTheme="majorBidi" w:cstheme="majorBidi"/>
        </w:rPr>
      </w:pPr>
      <w:r w:rsidRPr="000756D0">
        <w:rPr>
          <w:rStyle w:val="a5"/>
          <w:rFonts w:asciiTheme="majorBidi" w:hAnsiTheme="majorBidi" w:cstheme="majorBidi"/>
        </w:rPr>
        <w:footnoteRef/>
      </w:r>
      <w:r w:rsidRPr="000756D0">
        <w:rPr>
          <w:rFonts w:asciiTheme="majorBidi" w:hAnsiTheme="majorBidi" w:cstheme="majorBidi"/>
          <w:rtl/>
        </w:rPr>
        <w:t xml:space="preserve"> מסכת קידושין דף יב עמוד א.</w:t>
      </w:r>
    </w:p>
  </w:footnote>
  <w:footnote w:id="7">
    <w:p w14:paraId="116266CA" w14:textId="3B68A5D3" w:rsidR="005A530F" w:rsidRPr="000756D0" w:rsidRDefault="005A530F" w:rsidP="000756D0">
      <w:pPr>
        <w:spacing w:after="0" w:line="360" w:lineRule="auto"/>
        <w:rPr>
          <w:rFonts w:asciiTheme="majorBidi" w:hAnsiTheme="majorBidi" w:cstheme="majorBidi"/>
          <w:sz w:val="20"/>
          <w:szCs w:val="20"/>
        </w:rPr>
      </w:pPr>
      <w:r w:rsidRPr="000756D0">
        <w:rPr>
          <w:rStyle w:val="a5"/>
          <w:rFonts w:asciiTheme="majorBidi" w:hAnsiTheme="majorBidi" w:cstheme="majorBidi"/>
          <w:sz w:val="20"/>
          <w:szCs w:val="20"/>
        </w:rPr>
        <w:footnoteRef/>
      </w:r>
      <w:r w:rsidRPr="000756D0">
        <w:rPr>
          <w:rFonts w:asciiTheme="majorBidi" w:hAnsiTheme="majorBidi" w:cstheme="majorBidi"/>
          <w:sz w:val="20"/>
          <w:szCs w:val="20"/>
          <w:rtl/>
        </w:rPr>
        <w:t xml:space="preserve"> חפץ חיים - אהבת חסד חלק ב פרק כ.</w:t>
      </w:r>
    </w:p>
  </w:footnote>
  <w:footnote w:id="8">
    <w:p w14:paraId="239A3D83" w14:textId="00343D7A" w:rsidR="0078694A" w:rsidRPr="0078694A" w:rsidRDefault="0078694A" w:rsidP="0078694A">
      <w:pPr>
        <w:pStyle w:val="a3"/>
        <w:spacing w:line="360" w:lineRule="auto"/>
        <w:rPr>
          <w:rFonts w:asciiTheme="majorBidi" w:hAnsiTheme="majorBidi" w:cstheme="majorBidi" w:hint="cs"/>
        </w:rPr>
      </w:pPr>
      <w:r w:rsidRPr="0078694A">
        <w:rPr>
          <w:rStyle w:val="a5"/>
          <w:rFonts w:ascii="David" w:hAnsi="David" w:cs="David"/>
        </w:rPr>
        <w:footnoteRef/>
      </w:r>
      <w:r w:rsidRPr="0078694A">
        <w:rPr>
          <w:rFonts w:ascii="David" w:hAnsi="David" w:cs="David"/>
          <w:rtl/>
        </w:rPr>
        <w:t xml:space="preserve"> </w:t>
      </w:r>
      <w:r w:rsidRPr="0078694A">
        <w:rPr>
          <w:rFonts w:ascii="David" w:hAnsi="David" w:cs="David"/>
          <w:rtl/>
        </w:rPr>
        <w:t>"</w:t>
      </w:r>
      <w:r w:rsidRPr="0078694A">
        <w:rPr>
          <w:rFonts w:ascii="David" w:hAnsi="David" w:cs="David"/>
          <w:rtl/>
        </w:rPr>
        <w:t>היה העולם שמם</w:t>
      </w:r>
      <w:r w:rsidRPr="0078694A">
        <w:rPr>
          <w:rFonts w:ascii="David" w:hAnsi="David" w:cs="David"/>
          <w:rtl/>
        </w:rPr>
        <w:t xml:space="preserve">" </w:t>
      </w:r>
      <w:r w:rsidRPr="0078694A">
        <w:rPr>
          <w:rFonts w:asciiTheme="majorBidi" w:hAnsiTheme="majorBidi" w:cstheme="majorBidi"/>
          <w:rtl/>
        </w:rPr>
        <w:t>(</w:t>
      </w:r>
      <w:r w:rsidRPr="0078694A">
        <w:rPr>
          <w:rFonts w:asciiTheme="majorBidi" w:hAnsiTheme="majorBidi" w:cstheme="majorBidi"/>
          <w:rtl/>
        </w:rPr>
        <w:t>מסכת יבמות דף סב עמוד ב</w:t>
      </w:r>
      <w:r w:rsidRPr="0078694A">
        <w:rPr>
          <w:rFonts w:asciiTheme="majorBidi" w:hAnsiTheme="majorBidi" w:cstheme="majorBidi"/>
          <w:rtl/>
        </w:rPr>
        <w:t>).</w:t>
      </w:r>
    </w:p>
  </w:footnote>
  <w:footnote w:id="9">
    <w:p w14:paraId="08F8BAB1" w14:textId="4F5CB872" w:rsidR="00941FBD" w:rsidRPr="000756D0" w:rsidRDefault="00941FBD" w:rsidP="0078694A">
      <w:pPr>
        <w:pStyle w:val="a3"/>
        <w:spacing w:line="360" w:lineRule="auto"/>
        <w:rPr>
          <w:rFonts w:asciiTheme="majorBidi" w:hAnsiTheme="majorBidi" w:cstheme="majorBidi"/>
        </w:rPr>
      </w:pPr>
      <w:r w:rsidRPr="000756D0">
        <w:rPr>
          <w:rStyle w:val="a5"/>
          <w:rFonts w:asciiTheme="majorBidi" w:hAnsiTheme="majorBidi" w:cstheme="majorBidi"/>
        </w:rPr>
        <w:footnoteRef/>
      </w:r>
      <w:r w:rsidRPr="000756D0">
        <w:rPr>
          <w:rFonts w:asciiTheme="majorBidi" w:hAnsiTheme="majorBidi" w:cstheme="majorBidi"/>
          <w:rtl/>
        </w:rPr>
        <w:t xml:space="preserve"> </w:t>
      </w:r>
      <w:r w:rsidRPr="000756D0">
        <w:rPr>
          <w:rFonts w:asciiTheme="majorBidi" w:hAnsiTheme="majorBidi" w:cstheme="majorBidi"/>
          <w:rtl/>
        </w:rPr>
        <w:t>יפה תואר על המדרש.</w:t>
      </w:r>
    </w:p>
  </w:footnote>
  <w:footnote w:id="10">
    <w:p w14:paraId="63E8EBC8" w14:textId="287D8954" w:rsidR="00BA3322" w:rsidRPr="00BA3322" w:rsidRDefault="00BA3322" w:rsidP="00BA3322">
      <w:pPr>
        <w:spacing w:after="0" w:line="240" w:lineRule="auto"/>
        <w:rPr>
          <w:rFonts w:asciiTheme="majorBidi" w:hAnsiTheme="majorBidi" w:cstheme="majorBidi"/>
          <w:sz w:val="20"/>
          <w:szCs w:val="20"/>
          <w:rtl/>
        </w:rPr>
      </w:pPr>
      <w:r>
        <w:rPr>
          <w:rStyle w:val="a5"/>
        </w:rPr>
        <w:footnoteRef/>
      </w:r>
      <w:r>
        <w:rPr>
          <w:rtl/>
        </w:rPr>
        <w:t xml:space="preserve"> </w:t>
      </w:r>
      <w:r w:rsidRPr="00BA3322">
        <w:rPr>
          <w:rFonts w:ascii="David" w:hAnsi="David" w:cs="David" w:hint="cs"/>
          <w:sz w:val="20"/>
          <w:szCs w:val="20"/>
          <w:rtl/>
        </w:rPr>
        <w:t xml:space="preserve"> </w:t>
      </w:r>
      <w:r w:rsidRPr="00BA3322">
        <w:rPr>
          <w:rFonts w:ascii="David" w:hAnsi="David" w:cs="David"/>
          <w:sz w:val="20"/>
          <w:szCs w:val="20"/>
          <w:rtl/>
        </w:rPr>
        <w:t xml:space="preserve"> שפעם ראשונה יכול לבזבז חומש ומכאן ואילך בכל שנה ושנה יתן חומש הריוח</w:t>
      </w:r>
      <w:r w:rsidRPr="00BA3322">
        <w:rPr>
          <w:rFonts w:ascii="David" w:hAnsi="David" w:cs="David" w:hint="cs"/>
          <w:sz w:val="20"/>
          <w:szCs w:val="20"/>
          <w:rtl/>
        </w:rPr>
        <w:t xml:space="preserve"> </w:t>
      </w:r>
      <w:r w:rsidRPr="00BA3322">
        <w:rPr>
          <w:rFonts w:asciiTheme="majorBidi" w:hAnsiTheme="majorBidi" w:cstheme="majorBidi" w:hint="cs"/>
          <w:sz w:val="20"/>
          <w:szCs w:val="20"/>
          <w:rtl/>
        </w:rPr>
        <w:t>(</w:t>
      </w:r>
      <w:r w:rsidRPr="00BA3322">
        <w:rPr>
          <w:rFonts w:asciiTheme="majorBidi" w:hAnsiTheme="majorBidi" w:cstheme="majorBidi"/>
          <w:sz w:val="20"/>
          <w:szCs w:val="20"/>
          <w:rtl/>
        </w:rPr>
        <w:t xml:space="preserve">תוספות </w:t>
      </w:r>
      <w:r w:rsidRPr="00BA3322">
        <w:rPr>
          <w:rFonts w:asciiTheme="majorBidi" w:hAnsiTheme="majorBidi" w:cstheme="majorBidi" w:hint="cs"/>
          <w:sz w:val="20"/>
          <w:szCs w:val="20"/>
          <w:rtl/>
        </w:rPr>
        <w:t xml:space="preserve">  ד"ה אל). </w:t>
      </w:r>
      <w:r w:rsidRPr="00BA3322">
        <w:rPr>
          <w:rFonts w:asciiTheme="majorBidi" w:hAnsiTheme="majorBidi" w:cstheme="majorBidi" w:hint="cs"/>
          <w:sz w:val="20"/>
          <w:szCs w:val="20"/>
          <w:rtl/>
        </w:rPr>
        <w:t>"</w:t>
      </w:r>
      <w:r w:rsidRPr="00BA3322">
        <w:rPr>
          <w:rFonts w:ascii="David" w:hAnsi="David" w:cs="David"/>
          <w:sz w:val="20"/>
          <w:szCs w:val="20"/>
          <w:rtl/>
        </w:rPr>
        <w:t>הטעם דשאני ממעשר הדגן דהי' נותן מן הכל ולא הי' מנכה הזריעה</w:t>
      </w:r>
      <w:r w:rsidR="005C24E8">
        <w:rPr>
          <w:rFonts w:ascii="David" w:hAnsi="David" w:cs="David" w:hint="cs"/>
          <w:sz w:val="20"/>
          <w:szCs w:val="20"/>
          <w:rtl/>
        </w:rPr>
        <w:t>,</w:t>
      </w:r>
      <w:r w:rsidRPr="00BA3322">
        <w:rPr>
          <w:rFonts w:ascii="David" w:hAnsi="David" w:cs="David"/>
          <w:sz w:val="20"/>
          <w:szCs w:val="20"/>
          <w:rtl/>
        </w:rPr>
        <w:t xml:space="preserve"> היינו משום שכבר הי' זרעו כלה והג[י]דולים [ה]חדשים כולו ריוח מקרי, ולפ"ז נפ"מ כשעושה מו"מ ומפסיד וחוזר ומרויח צריך ליתן מעשר מן הריוח, וכן אם גבה חוב שהי' כבר לאחר יאוש אצלו</w:t>
      </w:r>
      <w:r w:rsidRPr="00BA3322">
        <w:rPr>
          <w:rFonts w:ascii="David" w:hAnsi="David" w:cs="David" w:hint="cs"/>
          <w:sz w:val="20"/>
          <w:szCs w:val="20"/>
          <w:rtl/>
        </w:rPr>
        <w:t>,</w:t>
      </w:r>
      <w:r w:rsidRPr="00BA3322">
        <w:rPr>
          <w:rFonts w:ascii="David" w:hAnsi="David" w:cs="David"/>
          <w:sz w:val="20"/>
          <w:szCs w:val="20"/>
          <w:rtl/>
        </w:rPr>
        <w:t xml:space="preserve"> כיון דדמי למעשר דגן דאפי' אם לא הי' גדל אלא כשיעור הזריעה</w:t>
      </w:r>
      <w:r w:rsidR="005C24E8">
        <w:rPr>
          <w:rFonts w:ascii="David" w:hAnsi="David" w:cs="David" w:hint="cs"/>
          <w:sz w:val="20"/>
          <w:szCs w:val="20"/>
          <w:rtl/>
        </w:rPr>
        <w:t xml:space="preserve">, </w:t>
      </w:r>
      <w:r w:rsidRPr="00BA3322">
        <w:rPr>
          <w:rFonts w:ascii="David" w:hAnsi="David" w:cs="David"/>
          <w:sz w:val="20"/>
          <w:szCs w:val="20"/>
          <w:rtl/>
        </w:rPr>
        <w:t>הי' צריך ליתן מזה מעשר כיון דלאחר שכלה זרעו הי' נפסד</w:t>
      </w:r>
      <w:r>
        <w:rPr>
          <w:rFonts w:ascii="David" w:hAnsi="David" w:cs="David" w:hint="cs"/>
          <w:sz w:val="20"/>
          <w:szCs w:val="20"/>
          <w:rtl/>
        </w:rPr>
        <w:t>"</w:t>
      </w:r>
      <w:r w:rsidRPr="00BA3322">
        <w:rPr>
          <w:rFonts w:ascii="David" w:hAnsi="David" w:cs="David" w:hint="cs"/>
          <w:sz w:val="20"/>
          <w:szCs w:val="20"/>
          <w:rtl/>
        </w:rPr>
        <w:t xml:space="preserve"> (</w:t>
      </w:r>
      <w:r w:rsidRPr="00BA3322">
        <w:rPr>
          <w:rFonts w:asciiTheme="majorBidi" w:hAnsiTheme="majorBidi" w:cstheme="majorBidi" w:hint="cs"/>
          <w:sz w:val="20"/>
          <w:szCs w:val="20"/>
          <w:rtl/>
        </w:rPr>
        <w:t>ההפלאה)</w:t>
      </w:r>
      <w:r w:rsidRPr="00BA3322">
        <w:rPr>
          <w:rFonts w:ascii="David" w:hAnsi="David" w:cs="David"/>
          <w:sz w:val="20"/>
          <w:szCs w:val="20"/>
          <w:rtl/>
        </w:rPr>
        <w:t>.</w:t>
      </w:r>
    </w:p>
    <w:p w14:paraId="51B1605D" w14:textId="79AA329E" w:rsidR="00BA3322" w:rsidRDefault="00BA3322">
      <w:pPr>
        <w:pStyle w:val="a3"/>
      </w:pPr>
    </w:p>
  </w:footnote>
  <w:footnote w:id="11">
    <w:p w14:paraId="0117FFDE" w14:textId="62755A1A" w:rsidR="00967478" w:rsidRPr="000756D0" w:rsidRDefault="00967478" w:rsidP="000756D0">
      <w:pPr>
        <w:pStyle w:val="a3"/>
        <w:spacing w:line="360" w:lineRule="auto"/>
        <w:rPr>
          <w:rFonts w:asciiTheme="majorBidi" w:hAnsiTheme="majorBidi" w:cstheme="majorBidi"/>
        </w:rPr>
      </w:pPr>
      <w:r w:rsidRPr="000756D0">
        <w:rPr>
          <w:rStyle w:val="a5"/>
          <w:rFonts w:asciiTheme="majorBidi" w:hAnsiTheme="majorBidi" w:cstheme="majorBidi"/>
        </w:rPr>
        <w:footnoteRef/>
      </w:r>
      <w:r w:rsidRPr="000756D0">
        <w:rPr>
          <w:rFonts w:asciiTheme="majorBidi" w:hAnsiTheme="majorBidi" w:cstheme="majorBidi"/>
          <w:rtl/>
        </w:rPr>
        <w:t xml:space="preserve"> תלמוד ירושלמי  מסכת פאה פרק א הלכה א דף ג עמוד א.</w:t>
      </w:r>
    </w:p>
  </w:footnote>
  <w:footnote w:id="12">
    <w:p w14:paraId="7D608482" w14:textId="6D2E5C54" w:rsidR="00050C23" w:rsidRPr="000756D0" w:rsidRDefault="00050C23" w:rsidP="000756D0">
      <w:pPr>
        <w:pStyle w:val="a3"/>
        <w:spacing w:line="360" w:lineRule="auto"/>
        <w:rPr>
          <w:rFonts w:asciiTheme="majorBidi" w:hAnsiTheme="majorBidi" w:cstheme="majorBidi"/>
          <w:rtl/>
        </w:rPr>
      </w:pPr>
      <w:r w:rsidRPr="000756D0">
        <w:rPr>
          <w:rStyle w:val="a5"/>
          <w:rFonts w:asciiTheme="majorBidi" w:hAnsiTheme="majorBidi" w:cstheme="majorBidi"/>
        </w:rPr>
        <w:footnoteRef/>
      </w:r>
      <w:r w:rsidRPr="000756D0">
        <w:rPr>
          <w:rFonts w:asciiTheme="majorBidi" w:hAnsiTheme="majorBidi" w:cstheme="majorBidi"/>
          <w:rtl/>
        </w:rPr>
        <w:t xml:space="preserve"> בירור הלכה, דף נ עמוד א ציון ב, סוף אות ב.</w:t>
      </w:r>
    </w:p>
  </w:footnote>
  <w:footnote w:id="13">
    <w:p w14:paraId="715E8EAD" w14:textId="3181D4D4" w:rsidR="00500319" w:rsidRPr="000756D0" w:rsidRDefault="00500319" w:rsidP="000756D0">
      <w:pPr>
        <w:pStyle w:val="a3"/>
        <w:spacing w:line="360" w:lineRule="auto"/>
        <w:rPr>
          <w:rFonts w:asciiTheme="majorBidi" w:hAnsiTheme="majorBidi" w:cstheme="majorBidi"/>
        </w:rPr>
      </w:pPr>
      <w:r w:rsidRPr="000756D0">
        <w:rPr>
          <w:rStyle w:val="a5"/>
          <w:rFonts w:asciiTheme="majorBidi" w:hAnsiTheme="majorBidi" w:cstheme="majorBidi"/>
        </w:rPr>
        <w:footnoteRef/>
      </w:r>
      <w:r w:rsidRPr="000756D0">
        <w:rPr>
          <w:rFonts w:asciiTheme="majorBidi" w:hAnsiTheme="majorBidi" w:cstheme="majorBidi"/>
          <w:rtl/>
        </w:rPr>
        <w:t xml:space="preserve"> שיטה מקובצת  בשם  הרב המעילי.</w:t>
      </w:r>
    </w:p>
  </w:footnote>
  <w:footnote w:id="14">
    <w:p w14:paraId="6063E80E" w14:textId="2871E2C8" w:rsidR="00424633" w:rsidRPr="00424633" w:rsidRDefault="00424633">
      <w:pPr>
        <w:pStyle w:val="a3"/>
        <w:rPr>
          <w:rFonts w:asciiTheme="majorBidi" w:hAnsiTheme="majorBidi" w:cstheme="majorBidi"/>
          <w:sz w:val="16"/>
          <w:szCs w:val="16"/>
          <w:rtl/>
        </w:rPr>
      </w:pPr>
      <w:r w:rsidRPr="00424633">
        <w:rPr>
          <w:rStyle w:val="a5"/>
          <w:rFonts w:asciiTheme="majorBidi" w:hAnsiTheme="majorBidi" w:cstheme="majorBidi"/>
        </w:rPr>
        <w:footnoteRef/>
      </w:r>
      <w:r w:rsidRPr="00424633">
        <w:rPr>
          <w:rFonts w:asciiTheme="majorBidi" w:hAnsiTheme="majorBidi" w:cstheme="majorBidi"/>
          <w:rtl/>
        </w:rPr>
        <w:t xml:space="preserve"> הרב אשר ווייס</w:t>
      </w:r>
      <w:r w:rsidRPr="00424633">
        <w:rPr>
          <w:rFonts w:asciiTheme="majorBidi" w:hAnsiTheme="majorBidi" w:cstheme="majorBidi"/>
          <w:sz w:val="16"/>
          <w:szCs w:val="16"/>
          <w:rtl/>
        </w:rPr>
        <w:t xml:space="preserve">. </w:t>
      </w:r>
      <w:hyperlink r:id="rId1" w:history="1">
        <w:r w:rsidRPr="00424633">
          <w:rPr>
            <w:rStyle w:val="Hyperlink"/>
            <w:rFonts w:asciiTheme="majorBidi" w:hAnsiTheme="majorBidi" w:cstheme="majorBidi"/>
            <w:sz w:val="16"/>
            <w:szCs w:val="16"/>
          </w:rPr>
          <w:t>https://minchasasher.com/he/shiur/%d7%a4%d7%a8%d7%a9%d7%94-%d7%a9%d7%99%d7%a2%d7%95%d7%a8%d7%99%d7%9d/%d7%94%d7%9e%d7%91%d7%96%d7%91%d7%96-%d7%90%d7%9c-%d7%99%d7%91%d7%96%d7%91%d7%96-%d7%99%d7%95%d7%aa%d7%a8-%d7%9e%d7%97%d7%95%d7%9e%d7%a9-%d7%aa%d7%a9%d7%a2%d7%94</w:t>
        </w:r>
        <w:r w:rsidRPr="00424633">
          <w:rPr>
            <w:rStyle w:val="Hyperlink"/>
            <w:rFonts w:asciiTheme="majorBidi" w:hAnsiTheme="majorBidi" w:cstheme="majorBidi"/>
            <w:sz w:val="16"/>
            <w:szCs w:val="16"/>
            <w:rtl/>
          </w:rPr>
          <w:t>/</w:t>
        </w:r>
      </w:hyperlink>
      <w:r w:rsidRPr="00424633">
        <w:rPr>
          <w:rFonts w:asciiTheme="majorBidi" w:hAnsiTheme="majorBidi" w:cstheme="majorBidi"/>
          <w:sz w:val="16"/>
          <w:szCs w:val="16"/>
          <w:rtl/>
        </w:rPr>
        <w:t xml:space="preserve"> </w:t>
      </w:r>
    </w:p>
    <w:p w14:paraId="58051D0A" w14:textId="44CF0681" w:rsidR="00424633" w:rsidRDefault="00424633">
      <w:pPr>
        <w:pStyle w:val="a3"/>
        <w:rPr>
          <w:rFonts w:asciiTheme="majorBidi" w:hAnsiTheme="majorBidi" w:cstheme="majorBidi"/>
          <w:rtl/>
        </w:rPr>
      </w:pPr>
      <w:r w:rsidRPr="00424633">
        <w:rPr>
          <w:rFonts w:asciiTheme="majorBidi" w:hAnsiTheme="majorBidi" w:cstheme="majorBidi"/>
          <w:rtl/>
        </w:rPr>
        <w:t>הוא מציע שזו מחלוקת התלמודים, שבירושלמי כתבו שיעור חומש גם על מצווה.</w:t>
      </w:r>
    </w:p>
    <w:p w14:paraId="55395B21" w14:textId="77777777" w:rsidR="005B5761" w:rsidRPr="00424633" w:rsidRDefault="005B5761">
      <w:pPr>
        <w:pStyle w:val="a3"/>
        <w:rPr>
          <w:rFonts w:asciiTheme="majorBidi" w:hAnsiTheme="majorBidi" w:cstheme="majorBidi"/>
        </w:rPr>
      </w:pPr>
    </w:p>
  </w:footnote>
  <w:footnote w:id="15">
    <w:p w14:paraId="1F7BB0AE" w14:textId="713D3E0D" w:rsidR="00A5467C" w:rsidRPr="000756D0" w:rsidRDefault="00A5467C" w:rsidP="000756D0">
      <w:pPr>
        <w:spacing w:after="0" w:line="360" w:lineRule="auto"/>
        <w:rPr>
          <w:rFonts w:asciiTheme="majorBidi" w:hAnsiTheme="majorBidi" w:cstheme="majorBidi"/>
          <w:sz w:val="20"/>
          <w:szCs w:val="20"/>
        </w:rPr>
      </w:pPr>
      <w:r w:rsidRPr="000756D0">
        <w:rPr>
          <w:rStyle w:val="a5"/>
          <w:rFonts w:asciiTheme="majorBidi" w:hAnsiTheme="majorBidi" w:cstheme="majorBidi"/>
          <w:sz w:val="20"/>
          <w:szCs w:val="20"/>
        </w:rPr>
        <w:footnoteRef/>
      </w:r>
      <w:r w:rsidRPr="000756D0">
        <w:rPr>
          <w:rFonts w:asciiTheme="majorBidi" w:hAnsiTheme="majorBidi" w:cstheme="majorBidi"/>
          <w:sz w:val="20"/>
          <w:szCs w:val="20"/>
          <w:rtl/>
        </w:rPr>
        <w:t xml:space="preserve"> שולחן ערוך אורח חיים הלכות סימן תרנו. לגבי לא תעשה שנה כן בשולחן ערוך יורה דעה  סימן קנז סעיף א.</w:t>
      </w:r>
    </w:p>
  </w:footnote>
  <w:footnote w:id="16">
    <w:p w14:paraId="4C37DE74" w14:textId="05807BDE" w:rsidR="00A5467C" w:rsidRPr="000756D0" w:rsidRDefault="00A5467C" w:rsidP="000756D0">
      <w:pPr>
        <w:pStyle w:val="a3"/>
        <w:spacing w:line="360" w:lineRule="auto"/>
        <w:rPr>
          <w:rFonts w:asciiTheme="majorBidi" w:hAnsiTheme="majorBidi" w:cstheme="majorBidi"/>
        </w:rPr>
      </w:pPr>
      <w:r w:rsidRPr="000756D0">
        <w:rPr>
          <w:rStyle w:val="a5"/>
          <w:rFonts w:asciiTheme="majorBidi" w:hAnsiTheme="majorBidi" w:cstheme="majorBidi"/>
        </w:rPr>
        <w:footnoteRef/>
      </w:r>
      <w:r w:rsidRPr="000756D0">
        <w:rPr>
          <w:rFonts w:asciiTheme="majorBidi" w:hAnsiTheme="majorBidi" w:cstheme="majorBidi"/>
          <w:rtl/>
        </w:rPr>
        <w:t xml:space="preserve"> סימן תרנו ס"ק ז.</w:t>
      </w:r>
    </w:p>
  </w:footnote>
  <w:footnote w:id="17">
    <w:p w14:paraId="0B9A3AE8" w14:textId="407D7436" w:rsidR="00AC734B" w:rsidRPr="000756D0" w:rsidRDefault="00AC734B" w:rsidP="000756D0">
      <w:pPr>
        <w:pStyle w:val="a3"/>
        <w:spacing w:line="360" w:lineRule="auto"/>
        <w:rPr>
          <w:rFonts w:asciiTheme="majorBidi" w:hAnsiTheme="majorBidi" w:cstheme="majorBidi"/>
        </w:rPr>
      </w:pPr>
      <w:r w:rsidRPr="000756D0">
        <w:rPr>
          <w:rStyle w:val="a5"/>
          <w:rFonts w:asciiTheme="majorBidi" w:hAnsiTheme="majorBidi" w:cstheme="majorBidi"/>
        </w:rPr>
        <w:footnoteRef/>
      </w:r>
      <w:r w:rsidRPr="000756D0">
        <w:rPr>
          <w:rFonts w:asciiTheme="majorBidi" w:hAnsiTheme="majorBidi" w:cstheme="majorBidi"/>
          <w:rtl/>
        </w:rPr>
        <w:t xml:space="preserve"> ד"ה יותר מחומש.</w:t>
      </w:r>
    </w:p>
  </w:footnote>
  <w:footnote w:id="18">
    <w:p w14:paraId="2E65CCE2" w14:textId="03E73DFC" w:rsidR="00500319" w:rsidRPr="000756D0" w:rsidRDefault="00500319" w:rsidP="000756D0">
      <w:pPr>
        <w:pStyle w:val="a3"/>
        <w:spacing w:line="360" w:lineRule="auto"/>
        <w:rPr>
          <w:rFonts w:asciiTheme="majorBidi" w:hAnsiTheme="majorBidi" w:cstheme="majorBidi"/>
          <w:rtl/>
        </w:rPr>
      </w:pPr>
      <w:r w:rsidRPr="000756D0">
        <w:rPr>
          <w:rStyle w:val="a5"/>
          <w:rFonts w:asciiTheme="majorBidi" w:hAnsiTheme="majorBidi" w:cstheme="majorBidi"/>
        </w:rPr>
        <w:footnoteRef/>
      </w:r>
      <w:r w:rsidRPr="000756D0">
        <w:rPr>
          <w:rFonts w:asciiTheme="majorBidi" w:hAnsiTheme="majorBidi" w:cstheme="majorBidi"/>
          <w:rtl/>
        </w:rPr>
        <w:t xml:space="preserve"> רמב"ם הלכות מתנות עניים פרק ז הלכה ה.</w:t>
      </w:r>
    </w:p>
  </w:footnote>
  <w:footnote w:id="19">
    <w:p w14:paraId="49B88310" w14:textId="416E96CA" w:rsidR="0026159C" w:rsidRPr="000756D0" w:rsidRDefault="0026159C" w:rsidP="000756D0">
      <w:pPr>
        <w:spacing w:after="0" w:line="360" w:lineRule="auto"/>
        <w:rPr>
          <w:rFonts w:asciiTheme="majorBidi" w:hAnsiTheme="majorBidi" w:cstheme="majorBidi"/>
          <w:sz w:val="20"/>
          <w:szCs w:val="20"/>
          <w:rtl/>
        </w:rPr>
      </w:pPr>
      <w:r w:rsidRPr="000756D0">
        <w:rPr>
          <w:rStyle w:val="a5"/>
          <w:rFonts w:asciiTheme="majorBidi" w:hAnsiTheme="majorBidi" w:cstheme="majorBidi"/>
          <w:sz w:val="20"/>
          <w:szCs w:val="20"/>
        </w:rPr>
        <w:footnoteRef/>
      </w:r>
      <w:r w:rsidRPr="000756D0">
        <w:rPr>
          <w:rFonts w:asciiTheme="majorBidi" w:hAnsiTheme="majorBidi" w:cstheme="majorBidi"/>
          <w:sz w:val="20"/>
          <w:szCs w:val="20"/>
          <w:rtl/>
        </w:rPr>
        <w:t xml:space="preserve"> דרך אמונה  שם.</w:t>
      </w:r>
    </w:p>
  </w:footnote>
  <w:footnote w:id="20">
    <w:p w14:paraId="77AC0F63" w14:textId="3556B84F" w:rsidR="00306DFE" w:rsidRPr="000756D0" w:rsidRDefault="00306DFE" w:rsidP="000756D0">
      <w:pPr>
        <w:pStyle w:val="a3"/>
        <w:spacing w:line="360" w:lineRule="auto"/>
        <w:rPr>
          <w:rFonts w:asciiTheme="majorBidi" w:hAnsiTheme="majorBidi" w:cstheme="majorBidi"/>
          <w:rtl/>
        </w:rPr>
      </w:pPr>
      <w:r w:rsidRPr="000756D0">
        <w:rPr>
          <w:rStyle w:val="a5"/>
          <w:rFonts w:asciiTheme="majorBidi" w:hAnsiTheme="majorBidi" w:cstheme="majorBidi"/>
        </w:rPr>
        <w:footnoteRef/>
      </w:r>
      <w:r w:rsidRPr="000756D0">
        <w:rPr>
          <w:rFonts w:asciiTheme="majorBidi" w:hAnsiTheme="majorBidi" w:cstheme="majorBidi"/>
          <w:rtl/>
        </w:rPr>
        <w:t xml:space="preserve"> שולחן ערוך יורה דעה הלכות צדקה סימן רמט סעיף א.</w:t>
      </w:r>
    </w:p>
  </w:footnote>
  <w:footnote w:id="21">
    <w:p w14:paraId="4ADD445A" w14:textId="54259915" w:rsidR="0026159C" w:rsidRPr="000756D0" w:rsidRDefault="0026159C" w:rsidP="000756D0">
      <w:pPr>
        <w:spacing w:after="0" w:line="360" w:lineRule="auto"/>
        <w:rPr>
          <w:rFonts w:asciiTheme="majorBidi" w:hAnsiTheme="majorBidi" w:cstheme="majorBidi"/>
          <w:sz w:val="20"/>
          <w:szCs w:val="20"/>
          <w:rtl/>
        </w:rPr>
      </w:pPr>
      <w:r w:rsidRPr="000756D0">
        <w:rPr>
          <w:rStyle w:val="a5"/>
          <w:rFonts w:asciiTheme="majorBidi" w:hAnsiTheme="majorBidi" w:cstheme="majorBidi"/>
          <w:sz w:val="20"/>
          <w:szCs w:val="20"/>
        </w:rPr>
        <w:footnoteRef/>
      </w:r>
      <w:r w:rsidRPr="000756D0">
        <w:rPr>
          <w:rFonts w:asciiTheme="majorBidi" w:hAnsiTheme="majorBidi" w:cstheme="majorBidi"/>
          <w:sz w:val="20"/>
          <w:szCs w:val="20"/>
          <w:rtl/>
        </w:rPr>
        <w:t xml:space="preserve"> רמב"ם הלכות ערכין וחרמין פרק ח הלכה יג.</w:t>
      </w:r>
    </w:p>
  </w:footnote>
  <w:footnote w:id="22">
    <w:p w14:paraId="32B29BB8" w14:textId="3D255BAE" w:rsidR="00306DFE" w:rsidRPr="000756D0" w:rsidRDefault="00306DFE" w:rsidP="005B5761">
      <w:pPr>
        <w:spacing w:after="0" w:line="360" w:lineRule="auto"/>
        <w:rPr>
          <w:rFonts w:asciiTheme="majorBidi" w:hAnsiTheme="majorBidi" w:cstheme="majorBidi"/>
          <w:sz w:val="20"/>
          <w:szCs w:val="20"/>
        </w:rPr>
      </w:pPr>
      <w:r w:rsidRPr="000756D0">
        <w:rPr>
          <w:rStyle w:val="a5"/>
          <w:rFonts w:asciiTheme="majorBidi" w:hAnsiTheme="majorBidi" w:cstheme="majorBidi"/>
          <w:sz w:val="20"/>
          <w:szCs w:val="20"/>
        </w:rPr>
        <w:footnoteRef/>
      </w:r>
      <w:r w:rsidRPr="000756D0">
        <w:rPr>
          <w:rFonts w:asciiTheme="majorBidi" w:hAnsiTheme="majorBidi" w:cstheme="majorBidi"/>
          <w:sz w:val="20"/>
          <w:szCs w:val="20"/>
          <w:rtl/>
        </w:rPr>
        <w:t xml:space="preserve"> יצחק ירנן הלכות מתנות עניים פרק ז הלכה ה.</w:t>
      </w:r>
    </w:p>
  </w:footnote>
  <w:footnote w:id="23">
    <w:p w14:paraId="46C7BFFD" w14:textId="63628CA6" w:rsidR="00524E1D" w:rsidRPr="000756D0" w:rsidRDefault="00524E1D" w:rsidP="000756D0">
      <w:pPr>
        <w:spacing w:after="0" w:line="360" w:lineRule="auto"/>
        <w:rPr>
          <w:rFonts w:asciiTheme="majorBidi" w:hAnsiTheme="majorBidi" w:cstheme="majorBidi"/>
          <w:sz w:val="20"/>
          <w:szCs w:val="20"/>
          <w:rtl/>
        </w:rPr>
      </w:pPr>
      <w:r w:rsidRPr="000756D0">
        <w:rPr>
          <w:rStyle w:val="a5"/>
          <w:rFonts w:asciiTheme="majorBidi" w:hAnsiTheme="majorBidi" w:cstheme="majorBidi"/>
          <w:sz w:val="20"/>
          <w:szCs w:val="20"/>
        </w:rPr>
        <w:footnoteRef/>
      </w:r>
      <w:r w:rsidRPr="000756D0">
        <w:rPr>
          <w:rFonts w:asciiTheme="majorBidi" w:hAnsiTheme="majorBidi" w:cstheme="majorBidi"/>
          <w:sz w:val="20"/>
          <w:szCs w:val="20"/>
          <w:rtl/>
        </w:rPr>
        <w:t xml:space="preserve"> ברכי יוסף יורה דעה סימן רמט אות א.</w:t>
      </w:r>
    </w:p>
  </w:footnote>
  <w:footnote w:id="24">
    <w:p w14:paraId="69212D0C" w14:textId="5D15CB73" w:rsidR="000756D0" w:rsidRDefault="00524E1D" w:rsidP="005B5761">
      <w:pPr>
        <w:spacing w:after="0" w:line="240" w:lineRule="auto"/>
        <w:rPr>
          <w:rFonts w:ascii="David" w:hAnsi="David" w:cs="David"/>
          <w:sz w:val="20"/>
          <w:szCs w:val="20"/>
          <w:rtl/>
        </w:rPr>
      </w:pPr>
      <w:r w:rsidRPr="000756D0">
        <w:rPr>
          <w:rStyle w:val="a5"/>
          <w:rFonts w:asciiTheme="majorBidi" w:hAnsiTheme="majorBidi" w:cstheme="majorBidi"/>
          <w:sz w:val="20"/>
          <w:szCs w:val="20"/>
        </w:rPr>
        <w:footnoteRef/>
      </w:r>
      <w:r w:rsidRPr="000756D0">
        <w:rPr>
          <w:rFonts w:asciiTheme="majorBidi" w:hAnsiTheme="majorBidi" w:cstheme="majorBidi"/>
          <w:sz w:val="20"/>
          <w:szCs w:val="20"/>
          <w:rtl/>
        </w:rPr>
        <w:t xml:space="preserve"> חפץ חיים - אהבת חסד חלק ב פרק כ.</w:t>
      </w:r>
      <w:r w:rsidR="00C53509" w:rsidRPr="000756D0">
        <w:rPr>
          <w:rFonts w:asciiTheme="majorBidi" w:hAnsiTheme="majorBidi" w:cstheme="majorBidi"/>
          <w:sz w:val="20"/>
          <w:szCs w:val="20"/>
          <w:rtl/>
        </w:rPr>
        <w:t xml:space="preserve"> בזה הוא מתרץ בביאור הלכה (סוף סימן תרנ"ו) את החובה להוציא חמישה סלעים על פדיון הבן, גם כשאיןו אלא הם (קדושין דף כט עמוד א).</w:t>
      </w:r>
      <w:r w:rsidR="005B5761">
        <w:rPr>
          <w:rFonts w:asciiTheme="majorBidi" w:hAnsiTheme="majorBidi" w:cstheme="majorBidi" w:hint="cs"/>
          <w:sz w:val="20"/>
          <w:szCs w:val="20"/>
          <w:rtl/>
        </w:rPr>
        <w:t xml:space="preserve"> והרב אשר וויס תירץ: </w:t>
      </w:r>
      <w:r w:rsidR="005B5761" w:rsidRPr="005B5761">
        <w:rPr>
          <w:rFonts w:ascii="David" w:hAnsi="David" w:cs="David"/>
          <w:sz w:val="20"/>
          <w:szCs w:val="20"/>
          <w:rtl/>
        </w:rPr>
        <w:t>"</w:t>
      </w:r>
      <w:r w:rsidR="005B5761" w:rsidRPr="005B5761">
        <w:rPr>
          <w:rFonts w:ascii="David" w:hAnsi="David" w:cs="David"/>
          <w:color w:val="000000"/>
          <w:sz w:val="20"/>
          <w:szCs w:val="20"/>
          <w:shd w:val="clear" w:color="auto" w:fill="FFFFFF"/>
          <w:rtl/>
        </w:rPr>
        <w:t>נראה פשוט דפה"ב שאני דהוי חוב ממוני ושיעבוד נכסי, וכ"כ גם החזו"א שם</w:t>
      </w:r>
      <w:r w:rsidR="005B5761" w:rsidRPr="005B5761">
        <w:rPr>
          <w:rFonts w:ascii="David" w:hAnsi="David" w:cs="David"/>
          <w:sz w:val="20"/>
          <w:szCs w:val="20"/>
          <w:rtl/>
        </w:rPr>
        <w:t>".</w:t>
      </w:r>
    </w:p>
    <w:p w14:paraId="282AD8D1" w14:textId="77777777" w:rsidR="005B5761" w:rsidRPr="005B5761" w:rsidRDefault="005B5761" w:rsidP="005B5761">
      <w:pPr>
        <w:spacing w:after="0" w:line="240" w:lineRule="auto"/>
        <w:rPr>
          <w:rFonts w:ascii="David" w:hAnsi="David" w:cs="David"/>
          <w:sz w:val="20"/>
          <w:szCs w:val="20"/>
        </w:rPr>
      </w:pPr>
    </w:p>
  </w:footnote>
  <w:footnote w:id="25">
    <w:p w14:paraId="6F0EC005" w14:textId="38CA0FFC" w:rsidR="0002193D" w:rsidRPr="000756D0" w:rsidRDefault="0002193D" w:rsidP="000756D0">
      <w:pPr>
        <w:spacing w:after="0" w:line="360" w:lineRule="auto"/>
        <w:rPr>
          <w:rFonts w:asciiTheme="majorBidi" w:hAnsiTheme="majorBidi" w:cstheme="majorBidi"/>
          <w:sz w:val="20"/>
          <w:szCs w:val="20"/>
        </w:rPr>
      </w:pPr>
      <w:r w:rsidRPr="000756D0">
        <w:rPr>
          <w:rStyle w:val="a5"/>
          <w:rFonts w:asciiTheme="majorBidi" w:hAnsiTheme="majorBidi" w:cstheme="majorBidi"/>
          <w:sz w:val="20"/>
          <w:szCs w:val="20"/>
        </w:rPr>
        <w:footnoteRef/>
      </w:r>
      <w:r w:rsidRPr="000756D0">
        <w:rPr>
          <w:rFonts w:asciiTheme="majorBidi" w:hAnsiTheme="majorBidi" w:cstheme="majorBidi"/>
          <w:sz w:val="20"/>
          <w:szCs w:val="20"/>
          <w:rtl/>
        </w:rPr>
        <w:t xml:space="preserve"> דף על הדף . לכן השמיטו הטור והשולחן ערוך את האיסור לתת יותר מחומש (ערך שי, שם).</w:t>
      </w:r>
    </w:p>
  </w:footnote>
  <w:footnote w:id="26">
    <w:p w14:paraId="1949356B" w14:textId="7C695DE6" w:rsidR="0002193D" w:rsidRPr="000756D0" w:rsidRDefault="0002193D" w:rsidP="000756D0">
      <w:pPr>
        <w:pStyle w:val="a3"/>
        <w:spacing w:line="360" w:lineRule="auto"/>
        <w:rPr>
          <w:rFonts w:asciiTheme="majorBidi" w:hAnsiTheme="majorBidi" w:cstheme="majorBidi"/>
        </w:rPr>
      </w:pPr>
      <w:r w:rsidRPr="000756D0">
        <w:rPr>
          <w:rStyle w:val="a5"/>
          <w:rFonts w:asciiTheme="majorBidi" w:hAnsiTheme="majorBidi" w:cstheme="majorBidi"/>
        </w:rPr>
        <w:footnoteRef/>
      </w:r>
      <w:r w:rsidRPr="000756D0">
        <w:rPr>
          <w:rFonts w:asciiTheme="majorBidi" w:hAnsiTheme="majorBidi" w:cstheme="majorBidi"/>
          <w:rtl/>
        </w:rPr>
        <w:t xml:space="preserve"> שם</w:t>
      </w:r>
      <w:r w:rsidR="00225EB1">
        <w:rPr>
          <w:rFonts w:asciiTheme="majorBidi" w:hAnsiTheme="majorBidi" w:cstheme="majorBidi" w:hint="cs"/>
          <w:rtl/>
        </w:rPr>
        <w:t>,</w:t>
      </w:r>
      <w:r w:rsidRPr="000756D0">
        <w:rPr>
          <w:rFonts w:asciiTheme="majorBidi" w:hAnsiTheme="majorBidi" w:cstheme="majorBidi"/>
          <w:rtl/>
        </w:rPr>
        <w:t xml:space="preserve"> בשם הבעל שם טוב.</w:t>
      </w:r>
    </w:p>
  </w:footnote>
  <w:footnote w:id="27">
    <w:p w14:paraId="1FE4AAAF" w14:textId="71442914" w:rsidR="00C53509" w:rsidRPr="000756D0" w:rsidRDefault="00C53509" w:rsidP="000756D0">
      <w:pPr>
        <w:pStyle w:val="a3"/>
        <w:spacing w:line="360" w:lineRule="auto"/>
        <w:rPr>
          <w:rFonts w:asciiTheme="majorBidi" w:hAnsiTheme="majorBidi" w:cstheme="majorBidi"/>
        </w:rPr>
      </w:pPr>
      <w:r w:rsidRPr="000756D0">
        <w:rPr>
          <w:rStyle w:val="a5"/>
          <w:rFonts w:asciiTheme="majorBidi" w:hAnsiTheme="majorBidi" w:cstheme="majorBidi"/>
        </w:rPr>
        <w:footnoteRef/>
      </w:r>
      <w:r w:rsidRPr="000756D0">
        <w:rPr>
          <w:rFonts w:asciiTheme="majorBidi" w:hAnsiTheme="majorBidi" w:cstheme="majorBidi"/>
          <w:rtl/>
        </w:rPr>
        <w:t xml:space="preserve"> שם</w:t>
      </w:r>
      <w:r w:rsidR="00225EB1">
        <w:rPr>
          <w:rFonts w:asciiTheme="majorBidi" w:hAnsiTheme="majorBidi" w:cstheme="majorBidi" w:hint="cs"/>
          <w:rtl/>
        </w:rPr>
        <w:t>,</w:t>
      </w:r>
      <w:r w:rsidRPr="000756D0">
        <w:rPr>
          <w:rFonts w:asciiTheme="majorBidi" w:hAnsiTheme="majorBidi" w:cstheme="majorBidi"/>
          <w:rtl/>
        </w:rPr>
        <w:t xml:space="preserve"> בשם הרב אליהו חיים מייזל מלודז'.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22584472"/>
      <w:docPartObj>
        <w:docPartGallery w:val="Page Numbers (Top of Page)"/>
        <w:docPartUnique/>
      </w:docPartObj>
    </w:sdtPr>
    <w:sdtContent>
      <w:p w14:paraId="6CB1A88F" w14:textId="50B2693F" w:rsidR="00C53509" w:rsidRDefault="00C53509">
        <w:pPr>
          <w:pStyle w:val="a7"/>
        </w:pPr>
        <w:r>
          <w:fldChar w:fldCharType="begin"/>
        </w:r>
        <w:r>
          <w:instrText>PAGE   \* MERGEFORMAT</w:instrText>
        </w:r>
        <w:r>
          <w:fldChar w:fldCharType="separate"/>
        </w:r>
        <w:r>
          <w:rPr>
            <w:rtl/>
            <w:lang w:val="he-IL"/>
          </w:rPr>
          <w:t>2</w:t>
        </w:r>
        <w:r>
          <w:fldChar w:fldCharType="end"/>
        </w:r>
      </w:p>
    </w:sdtContent>
  </w:sdt>
  <w:p w14:paraId="18B9AF81" w14:textId="77777777" w:rsidR="00C53509" w:rsidRDefault="00C5350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9CC"/>
    <w:multiLevelType w:val="hybridMultilevel"/>
    <w:tmpl w:val="2AC895B6"/>
    <w:lvl w:ilvl="0" w:tplc="FACAA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2568C"/>
    <w:multiLevelType w:val="hybridMultilevel"/>
    <w:tmpl w:val="601EFD9A"/>
    <w:lvl w:ilvl="0" w:tplc="49E088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42612">
    <w:abstractNumId w:val="0"/>
  </w:num>
  <w:num w:numId="2" w16cid:durableId="1604922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0B"/>
    <w:rsid w:val="0002193D"/>
    <w:rsid w:val="00050C23"/>
    <w:rsid w:val="000756D0"/>
    <w:rsid w:val="00175ACA"/>
    <w:rsid w:val="001766C1"/>
    <w:rsid w:val="0020460B"/>
    <w:rsid w:val="00225EB1"/>
    <w:rsid w:val="0026159C"/>
    <w:rsid w:val="00293330"/>
    <w:rsid w:val="00306DFE"/>
    <w:rsid w:val="00323C29"/>
    <w:rsid w:val="00381185"/>
    <w:rsid w:val="00424633"/>
    <w:rsid w:val="00445D0E"/>
    <w:rsid w:val="0047235F"/>
    <w:rsid w:val="00495E35"/>
    <w:rsid w:val="004F7047"/>
    <w:rsid w:val="00500319"/>
    <w:rsid w:val="00524E1D"/>
    <w:rsid w:val="00576D97"/>
    <w:rsid w:val="00597B62"/>
    <w:rsid w:val="005A530F"/>
    <w:rsid w:val="005B5761"/>
    <w:rsid w:val="005C0C50"/>
    <w:rsid w:val="005C24E8"/>
    <w:rsid w:val="00603DF7"/>
    <w:rsid w:val="0078694A"/>
    <w:rsid w:val="007D40DC"/>
    <w:rsid w:val="008E4A8D"/>
    <w:rsid w:val="00941FBD"/>
    <w:rsid w:val="00967478"/>
    <w:rsid w:val="00A3111E"/>
    <w:rsid w:val="00A5467C"/>
    <w:rsid w:val="00A82CF4"/>
    <w:rsid w:val="00AC734B"/>
    <w:rsid w:val="00AD1BA1"/>
    <w:rsid w:val="00BA3322"/>
    <w:rsid w:val="00BE7888"/>
    <w:rsid w:val="00C53509"/>
    <w:rsid w:val="00C77FFD"/>
    <w:rsid w:val="00D06A87"/>
    <w:rsid w:val="00D61520"/>
    <w:rsid w:val="00D74303"/>
    <w:rsid w:val="00E3717F"/>
    <w:rsid w:val="00F941DC"/>
    <w:rsid w:val="00FD29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E69D"/>
  <w15:chartTrackingRefBased/>
  <w15:docId w15:val="{3C3E08F7-FB2C-40E6-82DA-5C9F72B1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F7047"/>
    <w:pPr>
      <w:spacing w:after="0" w:line="240" w:lineRule="auto"/>
    </w:pPr>
    <w:rPr>
      <w:sz w:val="20"/>
      <w:szCs w:val="20"/>
    </w:rPr>
  </w:style>
  <w:style w:type="character" w:customStyle="1" w:styleId="a4">
    <w:name w:val="טקסט הערת שוליים תו"/>
    <w:basedOn w:val="a0"/>
    <w:link w:val="a3"/>
    <w:uiPriority w:val="99"/>
    <w:semiHidden/>
    <w:rsid w:val="004F7047"/>
    <w:rPr>
      <w:noProof/>
      <w:sz w:val="20"/>
      <w:szCs w:val="20"/>
    </w:rPr>
  </w:style>
  <w:style w:type="character" w:styleId="a5">
    <w:name w:val="footnote reference"/>
    <w:basedOn w:val="a0"/>
    <w:uiPriority w:val="99"/>
    <w:semiHidden/>
    <w:unhideWhenUsed/>
    <w:rsid w:val="004F7047"/>
    <w:rPr>
      <w:vertAlign w:val="superscript"/>
    </w:rPr>
  </w:style>
  <w:style w:type="paragraph" w:styleId="a6">
    <w:name w:val="List Paragraph"/>
    <w:basedOn w:val="a"/>
    <w:uiPriority w:val="34"/>
    <w:qFormat/>
    <w:rsid w:val="00524E1D"/>
    <w:pPr>
      <w:ind w:left="720"/>
      <w:contextualSpacing/>
    </w:pPr>
  </w:style>
  <w:style w:type="paragraph" w:styleId="a7">
    <w:name w:val="header"/>
    <w:basedOn w:val="a"/>
    <w:link w:val="a8"/>
    <w:uiPriority w:val="99"/>
    <w:unhideWhenUsed/>
    <w:rsid w:val="00C53509"/>
    <w:pPr>
      <w:tabs>
        <w:tab w:val="center" w:pos="4153"/>
        <w:tab w:val="right" w:pos="8306"/>
      </w:tabs>
      <w:spacing w:after="0" w:line="240" w:lineRule="auto"/>
    </w:pPr>
  </w:style>
  <w:style w:type="character" w:customStyle="1" w:styleId="a8">
    <w:name w:val="כותרת עליונה תו"/>
    <w:basedOn w:val="a0"/>
    <w:link w:val="a7"/>
    <w:uiPriority w:val="99"/>
    <w:rsid w:val="00C53509"/>
    <w:rPr>
      <w:noProof/>
    </w:rPr>
  </w:style>
  <w:style w:type="paragraph" w:styleId="a9">
    <w:name w:val="footer"/>
    <w:basedOn w:val="a"/>
    <w:link w:val="aa"/>
    <w:uiPriority w:val="99"/>
    <w:unhideWhenUsed/>
    <w:rsid w:val="00C53509"/>
    <w:pPr>
      <w:tabs>
        <w:tab w:val="center" w:pos="4153"/>
        <w:tab w:val="right" w:pos="8306"/>
      </w:tabs>
      <w:spacing w:after="0" w:line="240" w:lineRule="auto"/>
    </w:pPr>
  </w:style>
  <w:style w:type="character" w:customStyle="1" w:styleId="aa">
    <w:name w:val="כותרת תחתונה תו"/>
    <w:basedOn w:val="a0"/>
    <w:link w:val="a9"/>
    <w:uiPriority w:val="99"/>
    <w:rsid w:val="00C53509"/>
    <w:rPr>
      <w:noProof/>
    </w:rPr>
  </w:style>
  <w:style w:type="character" w:styleId="Hyperlink">
    <w:name w:val="Hyperlink"/>
    <w:basedOn w:val="a0"/>
    <w:uiPriority w:val="99"/>
    <w:unhideWhenUsed/>
    <w:rsid w:val="00424633"/>
    <w:rPr>
      <w:color w:val="0563C1" w:themeColor="hyperlink"/>
      <w:u w:val="single"/>
    </w:rPr>
  </w:style>
  <w:style w:type="character" w:styleId="ab">
    <w:name w:val="Unresolved Mention"/>
    <w:basedOn w:val="a0"/>
    <w:uiPriority w:val="99"/>
    <w:semiHidden/>
    <w:unhideWhenUsed/>
    <w:rsid w:val="00424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inchasasher.com/he/shiur/%d7%a4%d7%a8%d7%a9%d7%94-%d7%a9%d7%99%d7%a2%d7%95%d7%a8%d7%99%d7%9d/%d7%94%d7%9e%d7%91%d7%96%d7%91%d7%96-%d7%90%d7%9c-%d7%99%d7%91%d7%96%d7%91%d7%96-%d7%99%d7%95%d7%aa%d7%a8-%d7%9e%d7%97%d7%95%d7%9e%d7%a9-%d7%aa%d7%a9%d7%a2%d7%9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A0B9A-D133-4878-A265-A399EAAC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6</Pages>
  <Words>1729</Words>
  <Characters>8650</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8</cp:revision>
  <dcterms:created xsi:type="dcterms:W3CDTF">2022-05-29T05:03:00Z</dcterms:created>
  <dcterms:modified xsi:type="dcterms:W3CDTF">2022-08-15T11:04:00Z</dcterms:modified>
</cp:coreProperties>
</file>