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BCB4" w14:textId="070533CD" w:rsidR="00265E88" w:rsidRPr="00265E88" w:rsidRDefault="00265E88" w:rsidP="00265E88">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265E88">
        <w:rPr>
          <w:rFonts w:asciiTheme="majorBidi" w:hAnsiTheme="majorBidi" w:cs="Times New Roman"/>
          <w:sz w:val="24"/>
          <w:szCs w:val="24"/>
          <w:rtl/>
        </w:rPr>
        <w:t xml:space="preserve"> מסכת כתובות דף נו עמוד א</w:t>
      </w:r>
    </w:p>
    <w:p w14:paraId="2E05B297" w14:textId="4DB97386" w:rsidR="00A82CF4" w:rsidRDefault="00265E88" w:rsidP="00265E88">
      <w:pPr>
        <w:spacing w:after="0" w:line="360" w:lineRule="auto"/>
        <w:rPr>
          <w:rFonts w:asciiTheme="majorBidi" w:hAnsiTheme="majorBidi" w:cstheme="majorBidi"/>
          <w:sz w:val="24"/>
          <w:szCs w:val="24"/>
          <w:rtl/>
        </w:rPr>
      </w:pPr>
      <w:r w:rsidRPr="00265E88">
        <w:rPr>
          <w:rFonts w:asciiTheme="majorBidi" w:hAnsiTheme="majorBidi" w:cs="Times New Roman"/>
          <w:sz w:val="24"/>
          <w:szCs w:val="24"/>
          <w:rtl/>
        </w:rPr>
        <w:t>בעי רב אשי: נכנסה לחופה ופירסה נידה, מהו? אם תימצי לומר חיבת חופה קונה - חופה דחזיא לביאה, אבל חופה דלא חזיא לביאה לא, או דלמא לא שנא? תיקו.</w:t>
      </w:r>
    </w:p>
    <w:p w14:paraId="5E91B358" w14:textId="717E13A3" w:rsidR="00265E88" w:rsidRPr="007B5522" w:rsidRDefault="007B5522" w:rsidP="007B5522">
      <w:pPr>
        <w:spacing w:after="0" w:line="360" w:lineRule="auto"/>
        <w:jc w:val="center"/>
        <w:rPr>
          <w:rFonts w:asciiTheme="majorBidi" w:hAnsiTheme="majorBidi" w:cstheme="majorBidi"/>
          <w:b/>
          <w:bCs/>
          <w:sz w:val="24"/>
          <w:szCs w:val="24"/>
          <w:u w:val="single"/>
          <w:rtl/>
        </w:rPr>
      </w:pPr>
      <w:r>
        <w:rPr>
          <w:rFonts w:asciiTheme="majorBidi" w:hAnsiTheme="majorBidi" w:cstheme="majorBidi" w:hint="cs"/>
          <w:b/>
          <w:bCs/>
          <w:sz w:val="24"/>
          <w:szCs w:val="24"/>
          <w:u w:val="single"/>
          <w:rtl/>
        </w:rPr>
        <w:t>חופה שאינה ראויה לביאה</w:t>
      </w:r>
      <w:r w:rsidR="00421777">
        <w:rPr>
          <w:rStyle w:val="a5"/>
          <w:rFonts w:asciiTheme="majorBidi" w:hAnsiTheme="majorBidi" w:cstheme="majorBidi"/>
          <w:b/>
          <w:bCs/>
          <w:sz w:val="24"/>
          <w:szCs w:val="24"/>
          <w:u w:val="single"/>
          <w:rtl/>
        </w:rPr>
        <w:footnoteReference w:id="1"/>
      </w:r>
    </w:p>
    <w:p w14:paraId="32804479" w14:textId="0CF05827" w:rsidR="00265E88" w:rsidRPr="00300C34" w:rsidRDefault="00265E88" w:rsidP="00300C34">
      <w:pPr>
        <w:pStyle w:val="ab"/>
        <w:numPr>
          <w:ilvl w:val="0"/>
          <w:numId w:val="1"/>
        </w:numPr>
        <w:spacing w:after="0" w:line="360" w:lineRule="auto"/>
        <w:rPr>
          <w:rFonts w:asciiTheme="majorBidi" w:hAnsiTheme="majorBidi" w:cstheme="majorBidi"/>
          <w:b/>
          <w:bCs/>
          <w:sz w:val="24"/>
          <w:szCs w:val="24"/>
          <w:rtl/>
        </w:rPr>
      </w:pPr>
      <w:r w:rsidRPr="00300C34">
        <w:rPr>
          <w:rFonts w:asciiTheme="majorBidi" w:hAnsiTheme="majorBidi" w:cstheme="majorBidi" w:hint="cs"/>
          <w:b/>
          <w:bCs/>
          <w:sz w:val="24"/>
          <w:szCs w:val="24"/>
          <w:rtl/>
        </w:rPr>
        <w:t>הקדמה</w:t>
      </w:r>
    </w:p>
    <w:p w14:paraId="69DD7391" w14:textId="5A86A93E" w:rsidR="00265E88" w:rsidRDefault="00265E88" w:rsidP="00C0797D">
      <w:pPr>
        <w:spacing w:after="0" w:line="360" w:lineRule="auto"/>
        <w:rPr>
          <w:rFonts w:ascii="David" w:hAnsi="David" w:cs="David"/>
          <w:sz w:val="24"/>
          <w:szCs w:val="24"/>
          <w:rtl/>
        </w:rPr>
      </w:pPr>
      <w:r>
        <w:rPr>
          <w:rFonts w:asciiTheme="majorBidi" w:hAnsiTheme="majorBidi" w:cstheme="majorBidi" w:hint="cs"/>
          <w:sz w:val="24"/>
          <w:szCs w:val="24"/>
          <w:rtl/>
        </w:rPr>
        <w:t xml:space="preserve">במשנה נאמר: </w:t>
      </w:r>
      <w:r>
        <w:rPr>
          <w:rFonts w:asciiTheme="majorBidi" w:hAnsiTheme="majorBidi" w:cs="Times New Roman" w:hint="cs"/>
          <w:sz w:val="24"/>
          <w:szCs w:val="24"/>
          <w:rtl/>
        </w:rPr>
        <w:t xml:space="preserve"> "</w:t>
      </w:r>
      <w:r w:rsidRPr="00265E88">
        <w:rPr>
          <w:rFonts w:ascii="David" w:hAnsi="David" w:cs="David"/>
          <w:sz w:val="24"/>
          <w:szCs w:val="24"/>
          <w:rtl/>
        </w:rPr>
        <w:t>נתארמלה או נתגרשה, בין מן הארוסין בין מן הנשואין - גובה את הכל; רבי אלעזר בן עזריה אומר: מן הנשואין - גובה את הכל, מן האירוסין - בתולה גובה מאתים, ואלמנה מנה, שלא כתב לה אלא על מנת לכונסה</w:t>
      </w:r>
      <w:r w:rsidRPr="00265E88">
        <w:rPr>
          <w:rStyle w:val="a5"/>
          <w:rFonts w:ascii="David" w:hAnsi="David" w:cs="David"/>
          <w:sz w:val="24"/>
          <w:szCs w:val="24"/>
          <w:rtl/>
        </w:rPr>
        <w:footnoteReference w:id="2"/>
      </w:r>
      <w:r>
        <w:rPr>
          <w:rFonts w:ascii="David" w:hAnsi="David" w:cs="David" w:hint="cs"/>
          <w:sz w:val="24"/>
          <w:szCs w:val="24"/>
          <w:rtl/>
        </w:rPr>
        <w:t>"</w:t>
      </w:r>
      <w:r w:rsidRPr="00265E88">
        <w:rPr>
          <w:rFonts w:ascii="David" w:hAnsi="David" w:cs="David"/>
          <w:sz w:val="24"/>
          <w:szCs w:val="24"/>
          <w:rtl/>
        </w:rPr>
        <w:t>.</w:t>
      </w:r>
      <w:r>
        <w:rPr>
          <w:rFonts w:asciiTheme="majorBidi" w:hAnsiTheme="majorBidi" w:cstheme="majorBidi" w:hint="cs"/>
          <w:sz w:val="24"/>
          <w:szCs w:val="24"/>
          <w:rtl/>
        </w:rPr>
        <w:t xml:space="preserve"> דהיינו שלדעת רבי אלעזר בן עזריה, אומדן הדעת של הבעל, משפיע על גובה הכתובה. אירוסין שלא הגיעו לכלל נישואין, הם סיבה לתת לאשה רק את המינימום</w:t>
      </w:r>
      <w:r w:rsidR="007B5522">
        <w:rPr>
          <w:rFonts w:asciiTheme="majorBidi" w:hAnsiTheme="majorBidi" w:cstheme="majorBidi" w:hint="cs"/>
          <w:sz w:val="24"/>
          <w:szCs w:val="24"/>
          <w:rtl/>
        </w:rPr>
        <w:t>, ללא תוספת הכתובה</w:t>
      </w:r>
      <w:r>
        <w:rPr>
          <w:rFonts w:asciiTheme="majorBidi" w:hAnsiTheme="majorBidi" w:cstheme="majorBidi" w:hint="cs"/>
          <w:sz w:val="24"/>
          <w:szCs w:val="24"/>
          <w:rtl/>
        </w:rPr>
        <w:t>.</w:t>
      </w:r>
      <w:r w:rsidR="00CF3D43">
        <w:rPr>
          <w:rFonts w:asciiTheme="majorBidi" w:hAnsiTheme="majorBidi" w:cstheme="majorBidi" w:hint="cs"/>
          <w:sz w:val="24"/>
          <w:szCs w:val="24"/>
          <w:rtl/>
        </w:rPr>
        <w:t xml:space="preserve"> לאחר דין ודברים, הגמרא פוסקת כראב"ע. </w:t>
      </w:r>
      <w:r w:rsidR="003C7881">
        <w:rPr>
          <w:rFonts w:asciiTheme="majorBidi" w:hAnsiTheme="majorBidi" w:cstheme="majorBidi" w:hint="cs"/>
          <w:sz w:val="24"/>
          <w:szCs w:val="24"/>
          <w:rtl/>
        </w:rPr>
        <w:t>כהמשך לדיון זה</w:t>
      </w:r>
      <w:r w:rsidR="003C7881">
        <w:rPr>
          <w:rStyle w:val="a5"/>
          <w:rFonts w:asciiTheme="majorBidi" w:hAnsiTheme="majorBidi" w:cstheme="majorBidi"/>
          <w:sz w:val="24"/>
          <w:szCs w:val="24"/>
          <w:rtl/>
        </w:rPr>
        <w:footnoteReference w:id="3"/>
      </w:r>
      <w:r w:rsidR="003C7881">
        <w:rPr>
          <w:rFonts w:asciiTheme="majorBidi" w:hAnsiTheme="majorBidi" w:cstheme="majorBidi" w:hint="cs"/>
          <w:sz w:val="24"/>
          <w:szCs w:val="24"/>
          <w:rtl/>
        </w:rPr>
        <w:t xml:space="preserve">, </w:t>
      </w:r>
      <w:r w:rsidR="004F4C0E" w:rsidRPr="004F4C0E">
        <w:rPr>
          <w:rFonts w:ascii="David" w:hAnsi="David" w:cs="David"/>
          <w:sz w:val="24"/>
          <w:szCs w:val="24"/>
          <w:rtl/>
        </w:rPr>
        <w:t>"בעי רבין: נכנסה לחופה ולא נבעלה, מהו? חיבת חופה קונה, או חיבת ביאה קונה"?</w:t>
      </w:r>
      <w:r w:rsidR="004F4C0E" w:rsidRPr="004F4C0E">
        <w:rPr>
          <w:rFonts w:asciiTheme="majorBidi" w:hAnsiTheme="majorBidi" w:cs="Times New Roman"/>
          <w:sz w:val="24"/>
          <w:szCs w:val="24"/>
          <w:rtl/>
        </w:rPr>
        <w:t xml:space="preserve"> </w:t>
      </w:r>
      <w:r w:rsidR="003C7881">
        <w:rPr>
          <w:rFonts w:asciiTheme="majorBidi" w:hAnsiTheme="majorBidi" w:cstheme="majorBidi" w:hint="cs"/>
          <w:sz w:val="24"/>
          <w:szCs w:val="24"/>
          <w:rtl/>
        </w:rPr>
        <w:t>הגמרא</w:t>
      </w:r>
      <w:r w:rsidR="004F4C0E">
        <w:rPr>
          <w:rFonts w:asciiTheme="majorBidi" w:hAnsiTheme="majorBidi" w:cstheme="majorBidi" w:hint="cs"/>
          <w:sz w:val="24"/>
          <w:szCs w:val="24"/>
          <w:rtl/>
        </w:rPr>
        <w:t xml:space="preserve"> בסוגייתנו</w:t>
      </w:r>
      <w:r w:rsidR="003C7881">
        <w:rPr>
          <w:rFonts w:asciiTheme="majorBidi" w:hAnsiTheme="majorBidi" w:cstheme="majorBidi" w:hint="cs"/>
          <w:sz w:val="24"/>
          <w:szCs w:val="24"/>
          <w:rtl/>
        </w:rPr>
        <w:t xml:space="preserve"> דנה בחופה שלא הגיעה לכלל ביאה</w:t>
      </w:r>
      <w:r w:rsidR="007B5522">
        <w:rPr>
          <w:rFonts w:asciiTheme="majorBidi" w:hAnsiTheme="majorBidi" w:cstheme="majorBidi" w:hint="cs"/>
          <w:sz w:val="24"/>
          <w:szCs w:val="24"/>
          <w:rtl/>
        </w:rPr>
        <w:t>,</w:t>
      </w:r>
      <w:r w:rsidR="003C7881">
        <w:rPr>
          <w:rFonts w:asciiTheme="majorBidi" w:hAnsiTheme="majorBidi" w:cstheme="majorBidi" w:hint="cs"/>
          <w:sz w:val="24"/>
          <w:szCs w:val="24"/>
          <w:rtl/>
        </w:rPr>
        <w:t xml:space="preserve"> כיוון שהכלה </w:t>
      </w:r>
      <w:r w:rsidR="007B5522">
        <w:rPr>
          <w:rFonts w:asciiTheme="majorBidi" w:hAnsiTheme="majorBidi" w:cstheme="majorBidi" w:hint="cs"/>
          <w:sz w:val="24"/>
          <w:szCs w:val="24"/>
          <w:rtl/>
        </w:rPr>
        <w:t xml:space="preserve">הייתה </w:t>
      </w:r>
      <w:r w:rsidR="003C7881">
        <w:rPr>
          <w:rFonts w:asciiTheme="majorBidi" w:hAnsiTheme="majorBidi" w:cstheme="majorBidi" w:hint="cs"/>
          <w:sz w:val="24"/>
          <w:szCs w:val="24"/>
          <w:rtl/>
        </w:rPr>
        <w:t xml:space="preserve">נידה ואחר כך הבעל מת. </w:t>
      </w:r>
      <w:r w:rsidR="004F4C0E">
        <w:rPr>
          <w:rFonts w:asciiTheme="majorBidi" w:hAnsiTheme="majorBidi" w:cstheme="majorBidi" w:hint="cs"/>
          <w:sz w:val="24"/>
          <w:szCs w:val="24"/>
          <w:rtl/>
        </w:rPr>
        <w:t xml:space="preserve">הנחת היסוד של רב אשי היא שאכן חיבת חופה קונה, והוא רק מברר אם זה מותנה בצירוף הביאה לחופה. </w:t>
      </w:r>
      <w:r w:rsidR="00C0797D" w:rsidRPr="00C0797D">
        <w:rPr>
          <w:rFonts w:ascii="David" w:hAnsi="David" w:cs="David"/>
          <w:sz w:val="24"/>
          <w:szCs w:val="24"/>
          <w:rtl/>
        </w:rPr>
        <w:t>"מדבעי רב אשי דהוא בתרא, ש"מ דחיבת חופה קונה ס"ל.. וכן פסק רבינו אלפסי ז"ל</w:t>
      </w:r>
      <w:r w:rsidR="00C0797D" w:rsidRPr="00C0797D">
        <w:rPr>
          <w:rStyle w:val="a5"/>
          <w:rFonts w:ascii="David" w:hAnsi="David" w:cs="David"/>
          <w:sz w:val="24"/>
          <w:szCs w:val="24"/>
          <w:rtl/>
        </w:rPr>
        <w:footnoteReference w:id="4"/>
      </w:r>
      <w:r w:rsidR="00C0797D" w:rsidRPr="00C0797D">
        <w:rPr>
          <w:rFonts w:ascii="David" w:hAnsi="David" w:cs="David"/>
          <w:sz w:val="24"/>
          <w:szCs w:val="24"/>
          <w:rtl/>
        </w:rPr>
        <w:t>".</w:t>
      </w:r>
    </w:p>
    <w:p w14:paraId="0BDDE8AC" w14:textId="794EFD28" w:rsidR="00300C34" w:rsidRPr="00300C34" w:rsidRDefault="00300C34" w:rsidP="00300C34">
      <w:pPr>
        <w:pStyle w:val="ab"/>
        <w:numPr>
          <w:ilvl w:val="0"/>
          <w:numId w:val="1"/>
        </w:numPr>
        <w:spacing w:after="0" w:line="360" w:lineRule="auto"/>
        <w:rPr>
          <w:rFonts w:asciiTheme="majorBidi" w:hAnsiTheme="majorBidi" w:cstheme="majorBidi"/>
          <w:b/>
          <w:bCs/>
          <w:sz w:val="24"/>
          <w:szCs w:val="24"/>
          <w:rtl/>
        </w:rPr>
      </w:pPr>
      <w:r w:rsidRPr="00300C34">
        <w:rPr>
          <w:rFonts w:asciiTheme="majorBidi" w:hAnsiTheme="majorBidi" w:cstheme="majorBidi"/>
          <w:b/>
          <w:bCs/>
          <w:sz w:val="24"/>
          <w:szCs w:val="24"/>
          <w:rtl/>
        </w:rPr>
        <w:t>נידה לפני חופה או אחריה</w:t>
      </w:r>
    </w:p>
    <w:p w14:paraId="394305CF" w14:textId="37A7CAD6" w:rsidR="007D7167" w:rsidRPr="007D7167" w:rsidRDefault="00C0797D" w:rsidP="007D7167">
      <w:pPr>
        <w:spacing w:after="0" w:line="360" w:lineRule="auto"/>
        <w:rPr>
          <w:rFonts w:asciiTheme="majorBidi" w:hAnsiTheme="majorBidi" w:cstheme="majorBidi"/>
          <w:sz w:val="24"/>
          <w:szCs w:val="24"/>
          <w:rtl/>
        </w:rPr>
      </w:pPr>
      <w:r w:rsidRPr="00C0797D">
        <w:rPr>
          <w:rFonts w:asciiTheme="majorBidi" w:hAnsiTheme="majorBidi" w:cstheme="majorBidi"/>
          <w:sz w:val="24"/>
          <w:szCs w:val="24"/>
          <w:rtl/>
        </w:rPr>
        <w:t xml:space="preserve">שאלת מפתח היא עיתוי </w:t>
      </w:r>
      <w:r w:rsidR="00300C34">
        <w:rPr>
          <w:rFonts w:asciiTheme="majorBidi" w:hAnsiTheme="majorBidi" w:cstheme="majorBidi" w:hint="cs"/>
          <w:sz w:val="24"/>
          <w:szCs w:val="24"/>
          <w:rtl/>
        </w:rPr>
        <w:t xml:space="preserve">פריסת </w:t>
      </w:r>
      <w:r w:rsidRPr="00C0797D">
        <w:rPr>
          <w:rFonts w:asciiTheme="majorBidi" w:hAnsiTheme="majorBidi" w:cstheme="majorBidi"/>
          <w:sz w:val="24"/>
          <w:szCs w:val="24"/>
          <w:rtl/>
        </w:rPr>
        <w:t xml:space="preserve">הנידה. </w:t>
      </w:r>
      <w:r w:rsidR="007D7167">
        <w:rPr>
          <w:rFonts w:asciiTheme="majorBidi" w:hAnsiTheme="majorBidi" w:cstheme="majorBidi" w:hint="cs"/>
          <w:sz w:val="24"/>
          <w:szCs w:val="24"/>
          <w:rtl/>
        </w:rPr>
        <w:t xml:space="preserve">כתב הרא"ש: </w:t>
      </w:r>
    </w:p>
    <w:p w14:paraId="62EB1E0E" w14:textId="53D1E5DE" w:rsidR="007D7167" w:rsidRDefault="007D7167" w:rsidP="007D7167">
      <w:pPr>
        <w:spacing w:after="0" w:line="360" w:lineRule="auto"/>
        <w:rPr>
          <w:rFonts w:asciiTheme="majorBidi" w:hAnsiTheme="majorBidi" w:cstheme="majorBidi"/>
          <w:sz w:val="24"/>
          <w:szCs w:val="24"/>
          <w:rtl/>
        </w:rPr>
      </w:pPr>
      <w:r w:rsidRPr="007D7167">
        <w:rPr>
          <w:rFonts w:ascii="David" w:hAnsi="David" w:cs="David"/>
          <w:sz w:val="24"/>
          <w:szCs w:val="24"/>
          <w:rtl/>
        </w:rPr>
        <w:t xml:space="preserve">"על כרחין הכי פי': נכנסה לחופה </w:t>
      </w:r>
      <w:r w:rsidRPr="007D7167">
        <w:rPr>
          <w:rFonts w:ascii="David" w:hAnsi="David" w:cs="David"/>
          <w:b/>
          <w:bCs/>
          <w:sz w:val="24"/>
          <w:szCs w:val="24"/>
          <w:rtl/>
        </w:rPr>
        <w:t xml:space="preserve">וכבר </w:t>
      </w:r>
      <w:r w:rsidRPr="007D7167">
        <w:rPr>
          <w:rFonts w:ascii="David" w:hAnsi="David" w:cs="David"/>
          <w:sz w:val="24"/>
          <w:szCs w:val="24"/>
          <w:rtl/>
        </w:rPr>
        <w:t>פרסה נדה, דאי פרסה נדה אח"כ</w:t>
      </w:r>
      <w:r w:rsidR="007B5522">
        <w:rPr>
          <w:rFonts w:ascii="David" w:hAnsi="David" w:cs="David" w:hint="cs"/>
          <w:sz w:val="24"/>
          <w:szCs w:val="24"/>
          <w:rtl/>
        </w:rPr>
        <w:t>-</w:t>
      </w:r>
      <w:r w:rsidRPr="007D7167">
        <w:rPr>
          <w:rFonts w:ascii="David" w:hAnsi="David" w:cs="David"/>
          <w:sz w:val="24"/>
          <w:szCs w:val="24"/>
          <w:rtl/>
        </w:rPr>
        <w:t xml:space="preserve"> כבר קנאה בתחילת חופה דסוף חופה היא תחילת ביאה</w:t>
      </w:r>
      <w:r w:rsidR="007B5522">
        <w:rPr>
          <w:rFonts w:ascii="David" w:hAnsi="David" w:cs="David" w:hint="cs"/>
          <w:sz w:val="24"/>
          <w:szCs w:val="24"/>
          <w:rtl/>
        </w:rPr>
        <w:t>.</w:t>
      </w:r>
      <w:r w:rsidRPr="007D7167">
        <w:rPr>
          <w:rFonts w:ascii="David" w:hAnsi="David" w:cs="David"/>
          <w:sz w:val="24"/>
          <w:szCs w:val="24"/>
          <w:rtl/>
        </w:rPr>
        <w:t xml:space="preserve"> נמצא דחופה קונה בתחילתה</w:t>
      </w:r>
      <w:r w:rsidRPr="007D7167">
        <w:rPr>
          <w:rStyle w:val="a5"/>
          <w:rFonts w:ascii="David" w:hAnsi="David" w:cs="David"/>
          <w:sz w:val="24"/>
          <w:szCs w:val="24"/>
          <w:rtl/>
        </w:rPr>
        <w:footnoteReference w:id="5"/>
      </w:r>
      <w:r w:rsidRPr="007D7167">
        <w:rPr>
          <w:rFonts w:ascii="David" w:hAnsi="David" w:cs="David"/>
          <w:sz w:val="24"/>
          <w:szCs w:val="24"/>
          <w:rtl/>
        </w:rPr>
        <w:t>"</w:t>
      </w:r>
      <w:r w:rsidRPr="007D7167">
        <w:rPr>
          <w:rFonts w:asciiTheme="majorBidi" w:hAnsiTheme="majorBidi" w:cs="Times New Roman"/>
          <w:sz w:val="24"/>
          <w:szCs w:val="24"/>
          <w:rtl/>
        </w:rPr>
        <w:t xml:space="preserve"> </w:t>
      </w:r>
      <w:r>
        <w:rPr>
          <w:rFonts w:asciiTheme="majorBidi" w:hAnsiTheme="majorBidi" w:cstheme="majorBidi" w:hint="cs"/>
          <w:sz w:val="24"/>
          <w:szCs w:val="24"/>
          <w:rtl/>
        </w:rPr>
        <w:t xml:space="preserve">כך עולה גם מדברי הרמב"ם: </w:t>
      </w:r>
    </w:p>
    <w:p w14:paraId="52D8DEE2" w14:textId="0536FDD8" w:rsidR="00B35A99" w:rsidRPr="00B35A99" w:rsidRDefault="008B135E" w:rsidP="00B35A99">
      <w:pPr>
        <w:spacing w:after="0" w:line="360" w:lineRule="auto"/>
        <w:rPr>
          <w:rFonts w:asciiTheme="majorBidi" w:hAnsiTheme="majorBidi" w:cstheme="majorBidi"/>
          <w:sz w:val="24"/>
          <w:szCs w:val="24"/>
        </w:rPr>
      </w:pPr>
      <w:r>
        <w:rPr>
          <w:rFonts w:ascii="David" w:hAnsi="David" w:cs="David" w:hint="cs"/>
          <w:sz w:val="24"/>
          <w:szCs w:val="24"/>
          <w:rtl/>
        </w:rPr>
        <w:t>"</w:t>
      </w:r>
      <w:r w:rsidRPr="008B135E">
        <w:rPr>
          <w:rFonts w:ascii="David" w:hAnsi="David" w:cs="David"/>
          <w:sz w:val="24"/>
          <w:szCs w:val="24"/>
          <w:rtl/>
        </w:rPr>
        <w:t>אם היתה נדה אף על פי שנכנסה לחופה ונתיחד עמה</w:t>
      </w:r>
      <w:r w:rsidR="007D7167">
        <w:rPr>
          <w:rFonts w:ascii="David" w:hAnsi="David" w:cs="David" w:hint="cs"/>
          <w:sz w:val="24"/>
          <w:szCs w:val="24"/>
          <w:rtl/>
        </w:rPr>
        <w:t>,</w:t>
      </w:r>
      <w:r w:rsidRPr="008B135E">
        <w:rPr>
          <w:rFonts w:ascii="David" w:hAnsi="David" w:cs="David"/>
          <w:sz w:val="24"/>
          <w:szCs w:val="24"/>
          <w:rtl/>
        </w:rPr>
        <w:t xml:space="preserve"> לא גמרו הנישואין והרי היא כארוסה עדיין</w:t>
      </w:r>
      <w:r>
        <w:rPr>
          <w:rStyle w:val="a5"/>
          <w:rFonts w:ascii="David" w:hAnsi="David" w:cs="David"/>
          <w:sz w:val="24"/>
          <w:szCs w:val="24"/>
          <w:rtl/>
        </w:rPr>
        <w:footnoteReference w:id="6"/>
      </w:r>
      <w:r>
        <w:rPr>
          <w:rFonts w:ascii="David" w:hAnsi="David" w:cs="David" w:hint="cs"/>
          <w:sz w:val="24"/>
          <w:szCs w:val="24"/>
          <w:rtl/>
        </w:rPr>
        <w:t>"</w:t>
      </w:r>
      <w:r w:rsidRPr="008B135E">
        <w:rPr>
          <w:rFonts w:ascii="David" w:hAnsi="David" w:cs="David"/>
          <w:sz w:val="24"/>
          <w:szCs w:val="24"/>
          <w:rtl/>
        </w:rPr>
        <w:t>.</w:t>
      </w:r>
      <w:r w:rsidR="00CC601E" w:rsidRPr="00CC601E">
        <w:rPr>
          <w:rFonts w:asciiTheme="majorBidi" w:hAnsiTheme="majorBidi" w:cstheme="majorBidi"/>
          <w:sz w:val="24"/>
          <w:szCs w:val="24"/>
          <w:rtl/>
        </w:rPr>
        <w:t>כיוון ששאלתו של רב אשי</w:t>
      </w:r>
      <w:r w:rsidR="00CC601E">
        <w:rPr>
          <w:rFonts w:ascii="David" w:hAnsi="David" w:cs="David" w:hint="cs"/>
          <w:sz w:val="24"/>
          <w:szCs w:val="24"/>
          <w:rtl/>
        </w:rPr>
        <w:t xml:space="preserve">  "</w:t>
      </w:r>
      <w:r w:rsidR="00CC601E" w:rsidRPr="00CC601E">
        <w:rPr>
          <w:rFonts w:ascii="David" w:hAnsi="David" w:cs="David"/>
          <w:sz w:val="24"/>
          <w:szCs w:val="24"/>
          <w:rtl/>
        </w:rPr>
        <w:t>עלתה בתיקו הלכך אינה קונה</w:t>
      </w:r>
      <w:r w:rsidR="00CC601E">
        <w:rPr>
          <w:rStyle w:val="a5"/>
          <w:rFonts w:ascii="David" w:hAnsi="David" w:cs="David"/>
          <w:sz w:val="24"/>
          <w:szCs w:val="24"/>
          <w:rtl/>
        </w:rPr>
        <w:footnoteReference w:id="7"/>
      </w:r>
      <w:r w:rsidR="00CC601E">
        <w:rPr>
          <w:rFonts w:ascii="David" w:hAnsi="David" w:cs="David" w:hint="cs"/>
          <w:sz w:val="24"/>
          <w:szCs w:val="24"/>
          <w:rtl/>
        </w:rPr>
        <w:t xml:space="preserve">". </w:t>
      </w:r>
      <w:r w:rsidR="00757E4C">
        <w:rPr>
          <w:rFonts w:asciiTheme="majorBidi" w:hAnsiTheme="majorBidi" w:cstheme="majorBidi" w:hint="cs"/>
          <w:sz w:val="24"/>
          <w:szCs w:val="24"/>
          <w:rtl/>
        </w:rPr>
        <w:t xml:space="preserve">לדעת הרמב"ם, חוסר האפשרות לביאה, שולל את תקפותה של החופה. </w:t>
      </w:r>
      <w:r w:rsidR="00B35A99" w:rsidRPr="007B5522">
        <w:rPr>
          <w:rFonts w:asciiTheme="majorBidi" w:hAnsiTheme="majorBidi" w:cstheme="majorBidi"/>
          <w:sz w:val="24"/>
          <w:szCs w:val="24"/>
          <w:rtl/>
        </w:rPr>
        <w:t xml:space="preserve">גם </w:t>
      </w:r>
      <w:r w:rsidR="00B35A99">
        <w:rPr>
          <w:rFonts w:asciiTheme="majorBidi" w:hAnsiTheme="majorBidi" w:cstheme="majorBidi" w:hint="cs"/>
          <w:sz w:val="24"/>
          <w:szCs w:val="24"/>
          <w:rtl/>
        </w:rPr>
        <w:t xml:space="preserve">דעת הר"י מגאש היא, שאם הייתה נדה קודם החופה אין החופה חלה כלל. </w:t>
      </w:r>
      <w:r w:rsidR="00B35A99">
        <w:rPr>
          <w:rFonts w:ascii="David" w:hAnsi="David" w:cs="David" w:hint="cs"/>
          <w:sz w:val="24"/>
          <w:szCs w:val="24"/>
          <w:rtl/>
        </w:rPr>
        <w:t>"</w:t>
      </w:r>
      <w:r w:rsidR="00B35A99" w:rsidRPr="002A2AC3">
        <w:rPr>
          <w:rFonts w:ascii="David" w:hAnsi="David" w:cs="David"/>
          <w:sz w:val="24"/>
          <w:szCs w:val="24"/>
          <w:rtl/>
        </w:rPr>
        <w:t>מי שפרסה אשתו נדה</w:t>
      </w:r>
      <w:r w:rsidR="007B5522">
        <w:rPr>
          <w:rFonts w:ascii="David" w:hAnsi="David" w:cs="David" w:hint="cs"/>
          <w:sz w:val="24"/>
          <w:szCs w:val="24"/>
          <w:rtl/>
        </w:rPr>
        <w:t>,</w:t>
      </w:r>
      <w:r w:rsidR="00B35A99" w:rsidRPr="002A2AC3">
        <w:rPr>
          <w:rFonts w:ascii="David" w:hAnsi="David" w:cs="David"/>
          <w:sz w:val="24"/>
          <w:szCs w:val="24"/>
          <w:rtl/>
        </w:rPr>
        <w:t xml:space="preserve"> אמר ה"ר יהוסף הלוי ז"ל </w:t>
      </w:r>
      <w:r w:rsidR="00B35A99" w:rsidRPr="007B5522">
        <w:rPr>
          <w:rFonts w:ascii="David" w:hAnsi="David" w:cs="David"/>
          <w:sz w:val="18"/>
          <w:szCs w:val="18"/>
          <w:rtl/>
        </w:rPr>
        <w:t>בשם ה"ר יצחק בר' ראובן ז"ל</w:t>
      </w:r>
      <w:r w:rsidR="007B5522">
        <w:rPr>
          <w:rFonts w:ascii="David" w:hAnsi="David" w:cs="David" w:hint="cs"/>
          <w:sz w:val="24"/>
          <w:szCs w:val="24"/>
          <w:rtl/>
        </w:rPr>
        <w:t>,</w:t>
      </w:r>
      <w:r w:rsidR="00B35A99" w:rsidRPr="002A2AC3">
        <w:rPr>
          <w:rFonts w:ascii="David" w:hAnsi="David" w:cs="David"/>
          <w:sz w:val="24"/>
          <w:szCs w:val="24"/>
          <w:rtl/>
        </w:rPr>
        <w:t xml:space="preserve"> שהנדה אינה ראויה ליכנס לחופה ואין מברכין ברכת חתנים כלל עד שתטהר</w:t>
      </w:r>
      <w:r w:rsidR="007B5522">
        <w:rPr>
          <w:rFonts w:ascii="David" w:hAnsi="David" w:cs="David" w:hint="cs"/>
          <w:sz w:val="24"/>
          <w:szCs w:val="24"/>
          <w:rtl/>
        </w:rPr>
        <w:t>,</w:t>
      </w:r>
      <w:r w:rsidR="00B35A99" w:rsidRPr="002A2AC3">
        <w:rPr>
          <w:rFonts w:ascii="David" w:hAnsi="David" w:cs="David"/>
          <w:sz w:val="24"/>
          <w:szCs w:val="24"/>
          <w:rtl/>
        </w:rPr>
        <w:t xml:space="preserve"> שאין חופה אלא ייחוד חתן וכלה לשם נישואין</w:t>
      </w:r>
      <w:r w:rsidR="007B5522">
        <w:rPr>
          <w:rFonts w:ascii="David" w:hAnsi="David" w:cs="David" w:hint="cs"/>
          <w:sz w:val="24"/>
          <w:szCs w:val="24"/>
          <w:rtl/>
        </w:rPr>
        <w:t>.</w:t>
      </w:r>
      <w:r w:rsidR="00B35A99" w:rsidRPr="002A2AC3">
        <w:rPr>
          <w:rFonts w:ascii="David" w:hAnsi="David" w:cs="David"/>
          <w:sz w:val="24"/>
          <w:szCs w:val="24"/>
          <w:rtl/>
        </w:rPr>
        <w:t xml:space="preserve"> ונדה הרי אסורה להתייחד</w:t>
      </w:r>
      <w:r w:rsidR="00B35A99">
        <w:rPr>
          <w:rStyle w:val="a5"/>
          <w:rFonts w:ascii="David" w:hAnsi="David" w:cs="David"/>
          <w:sz w:val="24"/>
          <w:szCs w:val="24"/>
          <w:rtl/>
        </w:rPr>
        <w:footnoteReference w:id="8"/>
      </w:r>
      <w:r w:rsidR="00B35A99">
        <w:rPr>
          <w:rFonts w:ascii="David" w:hAnsi="David" w:cs="David" w:hint="cs"/>
          <w:sz w:val="24"/>
          <w:szCs w:val="24"/>
          <w:rtl/>
        </w:rPr>
        <w:t>".</w:t>
      </w:r>
    </w:p>
    <w:p w14:paraId="71E1D689" w14:textId="64EB6894" w:rsidR="00757E4C" w:rsidRDefault="00757E4C" w:rsidP="00757E4C">
      <w:pPr>
        <w:spacing w:after="0" w:line="360" w:lineRule="auto"/>
        <w:rPr>
          <w:rFonts w:asciiTheme="majorBidi" w:hAnsiTheme="majorBidi" w:cs="Times New Roman"/>
          <w:sz w:val="24"/>
          <w:szCs w:val="24"/>
          <w:rtl/>
        </w:rPr>
      </w:pPr>
      <w:r>
        <w:rPr>
          <w:rFonts w:asciiTheme="majorBidi" w:hAnsiTheme="majorBidi" w:cstheme="majorBidi" w:hint="cs"/>
          <w:sz w:val="24"/>
          <w:szCs w:val="24"/>
          <w:rtl/>
        </w:rPr>
        <w:lastRenderedPageBreak/>
        <w:t xml:space="preserve">הרא"ש תמה על כך: מדוע לא עלתה שאלה זו בכל מקום אחר שנזכרה חופה, כגון הזכאות של האישה לאכול תרומה. לכן סבור הרא"ש </w:t>
      </w:r>
    </w:p>
    <w:p w14:paraId="0B60A2A2" w14:textId="7AFF3BFD" w:rsidR="00A47591" w:rsidRPr="00D36FD0" w:rsidRDefault="00757E4C" w:rsidP="00A47591">
      <w:pPr>
        <w:spacing w:after="0" w:line="360" w:lineRule="auto"/>
        <w:rPr>
          <w:rFonts w:asciiTheme="majorBidi" w:hAnsiTheme="majorBidi" w:cstheme="majorBidi"/>
          <w:sz w:val="24"/>
          <w:szCs w:val="24"/>
          <w:rtl/>
        </w:rPr>
      </w:pPr>
      <w:r w:rsidRPr="007D7167">
        <w:rPr>
          <w:rFonts w:ascii="David" w:hAnsi="David" w:cs="David"/>
          <w:sz w:val="24"/>
          <w:szCs w:val="24"/>
          <w:rtl/>
        </w:rPr>
        <w:t>"דפשיטא ליה דחופת נדה הוי חופה, אלא דמיבעיא ליה: את"ל דלרבי אלעזר בן עזריה זכתה בחיבת חופה בלא ביאה, חופת נדה מהו?"</w:t>
      </w:r>
      <w:r w:rsidR="007D7167">
        <w:rPr>
          <w:rFonts w:ascii="David" w:hAnsi="David" w:cs="David" w:hint="cs"/>
          <w:sz w:val="24"/>
          <w:szCs w:val="24"/>
          <w:rtl/>
        </w:rPr>
        <w:t xml:space="preserve">. </w:t>
      </w:r>
      <w:r w:rsidR="007D7167" w:rsidRPr="007D7167">
        <w:rPr>
          <w:rFonts w:asciiTheme="majorBidi" w:hAnsiTheme="majorBidi" w:cstheme="majorBidi"/>
          <w:sz w:val="24"/>
          <w:szCs w:val="24"/>
          <w:rtl/>
        </w:rPr>
        <w:t>דהיינו שהשאלה איננה באשר לחלות החופה, אלא על ההתחייבויות הממוניות שמעבר למינימום של כתובה.</w:t>
      </w:r>
      <w:r w:rsidR="00DA3BF3">
        <w:rPr>
          <w:rFonts w:ascii="David" w:hAnsi="David" w:cs="David" w:hint="cs"/>
          <w:sz w:val="24"/>
          <w:szCs w:val="24"/>
          <w:rtl/>
        </w:rPr>
        <w:t xml:space="preserve"> </w:t>
      </w:r>
      <w:r w:rsidR="00F729E3" w:rsidRPr="00F729E3">
        <w:rPr>
          <w:rFonts w:asciiTheme="majorBidi" w:hAnsiTheme="majorBidi" w:cstheme="majorBidi"/>
          <w:sz w:val="24"/>
          <w:szCs w:val="24"/>
          <w:rtl/>
        </w:rPr>
        <w:t xml:space="preserve">גם הריטב"א, בעקבות הרמב"ן והתוספות, סבור שאין בעיה בחלות החופה, אלא </w:t>
      </w:r>
      <w:r w:rsidR="00F729E3">
        <w:rPr>
          <w:rFonts w:ascii="David" w:hAnsi="David" w:cs="David" w:hint="cs"/>
          <w:sz w:val="24"/>
          <w:szCs w:val="24"/>
          <w:rtl/>
        </w:rPr>
        <w:t>"</w:t>
      </w:r>
      <w:r w:rsidR="00F729E3" w:rsidRPr="00F729E3">
        <w:rPr>
          <w:rFonts w:ascii="David" w:hAnsi="David" w:cs="David"/>
          <w:sz w:val="24"/>
          <w:szCs w:val="24"/>
          <w:rtl/>
        </w:rPr>
        <w:t>שכל אדם רוצה לעשות חופה בטהורה הראויה לביאה כדי שלא יעכב ביאתו, ודומיא דחלה הוא או שחלתה היא, ועכשיו שאנו נוהגים אפילו לכתחילה לעשות חופה לנדה, זהו לפי שאנו קהל מועט</w:t>
      </w:r>
      <w:r w:rsidR="007B5522">
        <w:rPr>
          <w:rFonts w:ascii="David" w:hAnsi="David" w:cs="David" w:hint="cs"/>
          <w:sz w:val="24"/>
          <w:szCs w:val="24"/>
          <w:rtl/>
        </w:rPr>
        <w:t>,</w:t>
      </w:r>
      <w:r w:rsidR="00F729E3" w:rsidRPr="00F729E3">
        <w:rPr>
          <w:rFonts w:ascii="David" w:hAnsi="David" w:cs="David"/>
          <w:sz w:val="24"/>
          <w:szCs w:val="24"/>
          <w:rtl/>
        </w:rPr>
        <w:t xml:space="preserve"> ושמא יבא עיכוב לנשואין אם נמתין עד שתטהר</w:t>
      </w:r>
      <w:r w:rsidR="00F729E3">
        <w:rPr>
          <w:rStyle w:val="a5"/>
          <w:rFonts w:ascii="David" w:hAnsi="David" w:cs="David"/>
          <w:sz w:val="24"/>
          <w:szCs w:val="24"/>
          <w:rtl/>
        </w:rPr>
        <w:footnoteReference w:id="9"/>
      </w:r>
      <w:r w:rsidR="00F729E3">
        <w:rPr>
          <w:rFonts w:ascii="David" w:hAnsi="David" w:cs="David" w:hint="cs"/>
          <w:sz w:val="24"/>
          <w:szCs w:val="24"/>
          <w:rtl/>
        </w:rPr>
        <w:t>".</w:t>
      </w:r>
      <w:r w:rsidR="00F729E3" w:rsidRPr="00F729E3">
        <w:rPr>
          <w:rFonts w:ascii="David" w:hAnsi="David" w:cs="David"/>
          <w:sz w:val="24"/>
          <w:szCs w:val="24"/>
          <w:rtl/>
        </w:rPr>
        <w:t xml:space="preserve"> </w:t>
      </w:r>
      <w:r w:rsidR="00974BA1">
        <w:rPr>
          <w:rFonts w:asciiTheme="majorBidi" w:hAnsiTheme="majorBidi" w:cs="Times New Roman" w:hint="cs"/>
          <w:sz w:val="24"/>
          <w:szCs w:val="24"/>
          <w:rtl/>
        </w:rPr>
        <w:t xml:space="preserve"> </w:t>
      </w:r>
      <w:r w:rsidR="00974BA1">
        <w:rPr>
          <w:rFonts w:asciiTheme="majorBidi" w:hAnsiTheme="majorBidi" w:cstheme="majorBidi" w:hint="cs"/>
          <w:sz w:val="24"/>
          <w:szCs w:val="24"/>
          <w:rtl/>
        </w:rPr>
        <w:t>לדעתו</w:t>
      </w:r>
      <w:r w:rsidR="00CF147E">
        <w:rPr>
          <w:rFonts w:asciiTheme="majorBidi" w:hAnsiTheme="majorBidi" w:cstheme="majorBidi" w:hint="cs"/>
          <w:sz w:val="24"/>
          <w:szCs w:val="24"/>
          <w:rtl/>
        </w:rPr>
        <w:t>,</w:t>
      </w:r>
      <w:r w:rsidR="00974BA1">
        <w:rPr>
          <w:rFonts w:asciiTheme="majorBidi" w:hAnsiTheme="majorBidi" w:cstheme="majorBidi" w:hint="cs"/>
          <w:sz w:val="24"/>
          <w:szCs w:val="24"/>
          <w:rtl/>
        </w:rPr>
        <w:t xml:space="preserve"> לא דברו על </w:t>
      </w:r>
      <w:r w:rsidR="007B5522">
        <w:rPr>
          <w:rFonts w:asciiTheme="majorBidi" w:hAnsiTheme="majorBidi" w:cstheme="majorBidi" w:hint="cs"/>
          <w:sz w:val="24"/>
          <w:szCs w:val="24"/>
          <w:rtl/>
        </w:rPr>
        <w:t xml:space="preserve">מקרה שפירסה נידה </w:t>
      </w:r>
      <w:r w:rsidR="00974BA1">
        <w:rPr>
          <w:rFonts w:asciiTheme="majorBidi" w:hAnsiTheme="majorBidi" w:cstheme="majorBidi" w:hint="cs"/>
          <w:sz w:val="24"/>
          <w:szCs w:val="24"/>
          <w:rtl/>
        </w:rPr>
        <w:t>קודם חופה, משום ש</w:t>
      </w:r>
      <w:r w:rsidR="00974BA1" w:rsidRPr="00974BA1">
        <w:rPr>
          <w:rFonts w:ascii="David" w:hAnsi="David" w:cs="David"/>
          <w:sz w:val="24"/>
          <w:szCs w:val="24"/>
          <w:rtl/>
        </w:rPr>
        <w:t>"אילו פירסה נדה קודם לכן</w:t>
      </w:r>
      <w:r w:rsidR="007B5522">
        <w:rPr>
          <w:rFonts w:ascii="David" w:hAnsi="David" w:cs="David" w:hint="cs"/>
          <w:sz w:val="24"/>
          <w:szCs w:val="24"/>
          <w:rtl/>
        </w:rPr>
        <w:t>,</w:t>
      </w:r>
      <w:r w:rsidR="00974BA1" w:rsidRPr="00974BA1">
        <w:rPr>
          <w:rFonts w:ascii="David" w:hAnsi="David" w:cs="David"/>
          <w:sz w:val="24"/>
          <w:szCs w:val="24"/>
          <w:rtl/>
        </w:rPr>
        <w:t xml:space="preserve"> פשיטא דלא אקני לה תוספת".</w:t>
      </w:r>
      <w:r w:rsidR="00974BA1" w:rsidRPr="00974BA1">
        <w:rPr>
          <w:rFonts w:asciiTheme="majorBidi" w:hAnsiTheme="majorBidi" w:cs="Times New Roman"/>
          <w:sz w:val="24"/>
          <w:szCs w:val="24"/>
          <w:rtl/>
        </w:rPr>
        <w:t xml:space="preserve"> </w:t>
      </w:r>
      <w:r w:rsidR="009D47DC">
        <w:rPr>
          <w:rFonts w:asciiTheme="majorBidi" w:hAnsiTheme="majorBidi" w:cstheme="majorBidi" w:hint="cs"/>
          <w:sz w:val="24"/>
          <w:szCs w:val="24"/>
          <w:rtl/>
        </w:rPr>
        <w:t xml:space="preserve">אמנם, הריטב"א מעלה את החשש של קידושי טעות: </w:t>
      </w:r>
      <w:r w:rsidR="009D47DC" w:rsidRPr="009D47DC">
        <w:rPr>
          <w:rFonts w:ascii="David" w:hAnsi="David" w:cs="David"/>
          <w:sz w:val="24"/>
          <w:szCs w:val="24"/>
          <w:rtl/>
        </w:rPr>
        <w:t xml:space="preserve"> "ומיהו שמעתי בשם ה"ר פרץ ז"ל, שאם היא נדה בשעת כניסה לחופה </w:t>
      </w:r>
      <w:r w:rsidR="009D47DC" w:rsidRPr="009D47DC">
        <w:rPr>
          <w:rFonts w:ascii="David" w:hAnsi="David" w:cs="David"/>
          <w:b/>
          <w:bCs/>
          <w:sz w:val="24"/>
          <w:szCs w:val="24"/>
          <w:rtl/>
        </w:rPr>
        <w:t>צריך להודיע לחתן.</w:t>
      </w:r>
      <w:r w:rsidR="009D47DC" w:rsidRPr="009D47DC">
        <w:rPr>
          <w:rFonts w:ascii="David" w:hAnsi="David" w:cs="David"/>
          <w:sz w:val="24"/>
          <w:szCs w:val="24"/>
          <w:rtl/>
        </w:rPr>
        <w:t xml:space="preserve"> שאם לא הודיעוהו אסור לעשות לו חופה, דהוי חופה וקידושין בטעות, וראוי לחוש לדבריו ז"ל לכתחלה".</w:t>
      </w:r>
      <w:r w:rsidR="009D47DC">
        <w:rPr>
          <w:rFonts w:asciiTheme="majorBidi" w:hAnsiTheme="majorBidi" w:cs="Times New Roman" w:hint="cs"/>
          <w:sz w:val="24"/>
          <w:szCs w:val="24"/>
          <w:rtl/>
        </w:rPr>
        <w:t xml:space="preserve"> </w:t>
      </w:r>
      <w:r w:rsidR="00B43825">
        <w:rPr>
          <w:rFonts w:asciiTheme="majorBidi" w:hAnsiTheme="majorBidi" w:cs="Times New Roman" w:hint="cs"/>
          <w:sz w:val="24"/>
          <w:szCs w:val="24"/>
          <w:rtl/>
        </w:rPr>
        <w:t xml:space="preserve">גם </w:t>
      </w:r>
      <w:r w:rsidR="00DA3BF3" w:rsidRPr="00DA3BF3">
        <w:rPr>
          <w:rFonts w:asciiTheme="majorBidi" w:hAnsiTheme="majorBidi" w:cstheme="majorBidi"/>
          <w:sz w:val="24"/>
          <w:szCs w:val="24"/>
          <w:rtl/>
        </w:rPr>
        <w:t>הר"ן מצמצם את הדיון</w:t>
      </w:r>
      <w:r w:rsidR="00B43825">
        <w:rPr>
          <w:rFonts w:asciiTheme="majorBidi" w:hAnsiTheme="majorBidi" w:cstheme="majorBidi" w:hint="cs"/>
          <w:sz w:val="24"/>
          <w:szCs w:val="24"/>
          <w:rtl/>
        </w:rPr>
        <w:t xml:space="preserve"> </w:t>
      </w:r>
      <w:r w:rsidR="00DA3BF3" w:rsidRPr="00DA3BF3">
        <w:rPr>
          <w:rFonts w:asciiTheme="majorBidi" w:hAnsiTheme="majorBidi" w:cstheme="majorBidi"/>
          <w:sz w:val="24"/>
          <w:szCs w:val="24"/>
          <w:rtl/>
        </w:rPr>
        <w:t>לתוספת כת</w:t>
      </w:r>
      <w:r w:rsidR="00DA3BF3">
        <w:rPr>
          <w:rFonts w:asciiTheme="majorBidi" w:hAnsiTheme="majorBidi" w:cstheme="majorBidi" w:hint="cs"/>
          <w:sz w:val="24"/>
          <w:szCs w:val="24"/>
          <w:rtl/>
        </w:rPr>
        <w:t>ו</w:t>
      </w:r>
      <w:r w:rsidR="00DA3BF3" w:rsidRPr="00DA3BF3">
        <w:rPr>
          <w:rFonts w:asciiTheme="majorBidi" w:hAnsiTheme="majorBidi" w:cstheme="majorBidi"/>
          <w:sz w:val="24"/>
          <w:szCs w:val="24"/>
          <w:rtl/>
        </w:rPr>
        <w:t>בה בלבד.</w:t>
      </w:r>
      <w:r w:rsidR="00F729E3">
        <w:rPr>
          <w:rFonts w:asciiTheme="majorBidi" w:hAnsiTheme="majorBidi" w:cstheme="majorBidi" w:hint="cs"/>
          <w:sz w:val="24"/>
          <w:szCs w:val="24"/>
          <w:rtl/>
        </w:rPr>
        <w:t xml:space="preserve"> </w:t>
      </w:r>
      <w:r w:rsidR="00796630">
        <w:rPr>
          <w:rFonts w:asciiTheme="majorBidi" w:hAnsiTheme="majorBidi" w:cstheme="majorBidi" w:hint="cs"/>
          <w:sz w:val="24"/>
          <w:szCs w:val="24"/>
          <w:rtl/>
        </w:rPr>
        <w:t xml:space="preserve">הוא מגיב על דברי הרמב"ם, שמעמדה נשאר כארוסה: </w:t>
      </w:r>
      <w:r w:rsidR="00796630" w:rsidRPr="000C5183">
        <w:rPr>
          <w:rFonts w:ascii="David" w:hAnsi="David" w:cs="David"/>
          <w:sz w:val="24"/>
          <w:szCs w:val="24"/>
          <w:rtl/>
        </w:rPr>
        <w:t>"תימה</w:t>
      </w:r>
      <w:r w:rsidR="00B43825">
        <w:rPr>
          <w:rFonts w:ascii="David" w:hAnsi="David" w:cs="David" w:hint="cs"/>
          <w:sz w:val="24"/>
          <w:szCs w:val="24"/>
          <w:rtl/>
        </w:rPr>
        <w:t>,</w:t>
      </w:r>
      <w:r w:rsidR="00796630" w:rsidRPr="000C5183">
        <w:rPr>
          <w:rFonts w:ascii="David" w:hAnsi="David" w:cs="David"/>
          <w:sz w:val="24"/>
          <w:szCs w:val="24"/>
          <w:rtl/>
        </w:rPr>
        <w:t xml:space="preserve"> דכיון דקיימא לן ביבמות </w:t>
      </w:r>
      <w:r w:rsidR="00796630" w:rsidRPr="00EE6179">
        <w:rPr>
          <w:rFonts w:ascii="David" w:hAnsi="David" w:cs="David"/>
          <w:sz w:val="18"/>
          <w:szCs w:val="18"/>
          <w:rtl/>
        </w:rPr>
        <w:t>[דף נז ב]</w:t>
      </w:r>
      <w:r w:rsidR="00796630" w:rsidRPr="000C5183">
        <w:rPr>
          <w:rFonts w:ascii="David" w:hAnsi="David" w:cs="David"/>
          <w:sz w:val="24"/>
          <w:szCs w:val="24"/>
          <w:rtl/>
        </w:rPr>
        <w:t xml:space="preserve"> דיש חופה לפסולות [כגון אלמנה לכהן גדול וחברותיה] חופת נדה למה לא תקנה</w:t>
      </w:r>
      <w:r w:rsidR="00A47591">
        <w:rPr>
          <w:rFonts w:ascii="David" w:hAnsi="David" w:cs="David" w:hint="cs"/>
          <w:sz w:val="24"/>
          <w:szCs w:val="24"/>
          <w:rtl/>
        </w:rPr>
        <w:t>?</w:t>
      </w:r>
      <w:r w:rsidR="00796630" w:rsidRPr="000C5183">
        <w:rPr>
          <w:rFonts w:ascii="David" w:hAnsi="David" w:cs="David"/>
          <w:sz w:val="24"/>
          <w:szCs w:val="24"/>
          <w:rtl/>
        </w:rPr>
        <w:t xml:space="preserve"> לפיכך נראה כדברי האומר דלא איבעיא לן אלא לענין תוספת כתובה</w:t>
      </w:r>
      <w:r w:rsidR="00A47591">
        <w:rPr>
          <w:rFonts w:ascii="David" w:hAnsi="David" w:cs="David" w:hint="cs"/>
          <w:sz w:val="24"/>
          <w:szCs w:val="24"/>
          <w:rtl/>
        </w:rPr>
        <w:t>,</w:t>
      </w:r>
      <w:r w:rsidR="00796630" w:rsidRPr="000C5183">
        <w:rPr>
          <w:rFonts w:ascii="David" w:hAnsi="David" w:cs="David"/>
          <w:sz w:val="24"/>
          <w:szCs w:val="24"/>
          <w:rtl/>
        </w:rPr>
        <w:t xml:space="preserve"> אבל לשאר דברים קונה</w:t>
      </w:r>
      <w:r w:rsidR="000C5183" w:rsidRPr="000C5183">
        <w:rPr>
          <w:rStyle w:val="a5"/>
          <w:rFonts w:ascii="David" w:hAnsi="David" w:cs="David"/>
          <w:sz w:val="24"/>
          <w:szCs w:val="24"/>
          <w:rtl/>
        </w:rPr>
        <w:footnoteReference w:id="10"/>
      </w:r>
      <w:r w:rsidR="000C5183" w:rsidRPr="000C5183">
        <w:rPr>
          <w:rFonts w:ascii="David" w:hAnsi="David" w:cs="David"/>
          <w:sz w:val="24"/>
          <w:szCs w:val="24"/>
          <w:rtl/>
        </w:rPr>
        <w:t>".</w:t>
      </w:r>
      <w:r w:rsidR="000C5183">
        <w:rPr>
          <w:rFonts w:asciiTheme="majorBidi" w:hAnsiTheme="majorBidi" w:cstheme="majorBidi" w:hint="cs"/>
          <w:sz w:val="24"/>
          <w:szCs w:val="24"/>
          <w:rtl/>
        </w:rPr>
        <w:t xml:space="preserve"> לקושיה זו </w:t>
      </w:r>
      <w:r w:rsidR="00A47591">
        <w:rPr>
          <w:rFonts w:asciiTheme="majorBidi" w:hAnsiTheme="majorBidi" w:cstheme="majorBidi" w:hint="cs"/>
          <w:sz w:val="24"/>
          <w:szCs w:val="24"/>
          <w:rtl/>
        </w:rPr>
        <w:t xml:space="preserve">של הר"ן, </w:t>
      </w:r>
      <w:r w:rsidR="000C5183">
        <w:rPr>
          <w:rFonts w:asciiTheme="majorBidi" w:hAnsiTheme="majorBidi" w:cstheme="majorBidi" w:hint="cs"/>
          <w:sz w:val="24"/>
          <w:szCs w:val="24"/>
          <w:rtl/>
        </w:rPr>
        <w:t xml:space="preserve">מספר תשובות. </w:t>
      </w:r>
      <w:r w:rsidR="00CE60F0">
        <w:rPr>
          <w:rFonts w:asciiTheme="majorBidi" w:hAnsiTheme="majorBidi" w:cstheme="majorBidi" w:hint="cs"/>
          <w:sz w:val="24"/>
          <w:szCs w:val="24"/>
          <w:rtl/>
        </w:rPr>
        <w:t>1.</w:t>
      </w:r>
      <w:r w:rsidR="000C5183">
        <w:rPr>
          <w:rFonts w:asciiTheme="majorBidi" w:hAnsiTheme="majorBidi" w:cstheme="majorBidi" w:hint="cs"/>
          <w:sz w:val="24"/>
          <w:szCs w:val="24"/>
          <w:rtl/>
        </w:rPr>
        <w:t xml:space="preserve">הדרישה מחלק: </w:t>
      </w:r>
      <w:r w:rsidR="000C5183" w:rsidRPr="000C5183">
        <w:rPr>
          <w:rFonts w:ascii="David" w:hAnsi="David" w:cs="David"/>
          <w:sz w:val="24"/>
          <w:szCs w:val="24"/>
          <w:rtl/>
        </w:rPr>
        <w:t>"כיון שנושאה אדעתא דהכי לבוא עליה באיסור נחשבת לו כאשתו</w:t>
      </w:r>
      <w:r w:rsidR="00A47591">
        <w:rPr>
          <w:rFonts w:ascii="David" w:hAnsi="David" w:cs="David" w:hint="cs"/>
          <w:sz w:val="24"/>
          <w:szCs w:val="24"/>
          <w:rtl/>
        </w:rPr>
        <w:t>.</w:t>
      </w:r>
      <w:r w:rsidR="000C5183" w:rsidRPr="000C5183">
        <w:rPr>
          <w:rFonts w:ascii="David" w:hAnsi="David" w:cs="David"/>
          <w:sz w:val="24"/>
          <w:szCs w:val="24"/>
          <w:rtl/>
        </w:rPr>
        <w:t xml:space="preserve"> מה שאין כן בנדה שלא היתה דעתו בשעת כניסה לבוא עליה</w:t>
      </w:r>
      <w:r w:rsidR="00A47591">
        <w:rPr>
          <w:rFonts w:ascii="David" w:hAnsi="David" w:cs="David" w:hint="cs"/>
          <w:sz w:val="24"/>
          <w:szCs w:val="24"/>
          <w:rtl/>
        </w:rPr>
        <w:t>,</w:t>
      </w:r>
      <w:r w:rsidR="000C5183" w:rsidRPr="000C5183">
        <w:rPr>
          <w:rFonts w:ascii="David" w:hAnsi="David" w:cs="David"/>
          <w:sz w:val="24"/>
          <w:szCs w:val="24"/>
          <w:rtl/>
        </w:rPr>
        <w:t xml:space="preserve"> כי אם אחר שתטהר מנדתה</w:t>
      </w:r>
      <w:r w:rsidR="000C5183" w:rsidRPr="000C5183">
        <w:rPr>
          <w:rStyle w:val="a5"/>
          <w:rFonts w:ascii="David" w:hAnsi="David" w:cs="David"/>
          <w:sz w:val="24"/>
          <w:szCs w:val="24"/>
          <w:rtl/>
        </w:rPr>
        <w:footnoteReference w:id="11"/>
      </w:r>
      <w:r w:rsidR="000C5183" w:rsidRPr="000C5183">
        <w:rPr>
          <w:rFonts w:ascii="David" w:hAnsi="David" w:cs="David"/>
          <w:sz w:val="24"/>
          <w:szCs w:val="24"/>
          <w:rtl/>
        </w:rPr>
        <w:t>".</w:t>
      </w:r>
      <w:r w:rsidR="00A47591">
        <w:rPr>
          <w:rFonts w:asciiTheme="majorBidi" w:hAnsiTheme="majorBidi" w:cs="Times New Roman" w:hint="cs"/>
          <w:sz w:val="24"/>
          <w:szCs w:val="24"/>
          <w:rtl/>
        </w:rPr>
        <w:t xml:space="preserve"> בדומה לכך כתב הלחם משנה:</w:t>
      </w:r>
      <w:r w:rsidR="000C5183" w:rsidRPr="000C5183">
        <w:rPr>
          <w:rFonts w:asciiTheme="majorBidi" w:hAnsiTheme="majorBidi" w:cs="Times New Roman"/>
          <w:sz w:val="24"/>
          <w:szCs w:val="24"/>
          <w:rtl/>
        </w:rPr>
        <w:t xml:space="preserve"> </w:t>
      </w:r>
      <w:r w:rsidR="00CE60F0" w:rsidRPr="00CE60F0">
        <w:rPr>
          <w:rtl/>
        </w:rPr>
        <w:t xml:space="preserve"> </w:t>
      </w:r>
      <w:r w:rsidR="00CE60F0" w:rsidRPr="00CE60F0">
        <w:rPr>
          <w:rFonts w:ascii="David" w:hAnsi="David" w:cs="David"/>
          <w:sz w:val="24"/>
          <w:szCs w:val="24"/>
          <w:rtl/>
        </w:rPr>
        <w:t>"הכל הולך בתר הכוונה</w:t>
      </w:r>
      <w:r w:rsidR="00A47591">
        <w:rPr>
          <w:rFonts w:ascii="David" w:hAnsi="David" w:cs="David" w:hint="cs"/>
          <w:sz w:val="24"/>
          <w:szCs w:val="24"/>
          <w:rtl/>
        </w:rPr>
        <w:t xml:space="preserve"> </w:t>
      </w:r>
      <w:r w:rsidR="00CE60F0" w:rsidRPr="00CE60F0">
        <w:rPr>
          <w:rFonts w:ascii="David" w:hAnsi="David" w:cs="David"/>
          <w:sz w:val="24"/>
          <w:szCs w:val="24"/>
          <w:rtl/>
        </w:rPr>
        <w:t>דכונס לחופה</w:t>
      </w:r>
      <w:r w:rsidR="00A47591">
        <w:rPr>
          <w:rFonts w:ascii="David" w:hAnsi="David" w:cs="David" w:hint="cs"/>
          <w:sz w:val="24"/>
          <w:szCs w:val="24"/>
          <w:rtl/>
        </w:rPr>
        <w:t>,</w:t>
      </w:r>
      <w:r w:rsidR="00CE60F0" w:rsidRPr="00CE60F0">
        <w:rPr>
          <w:rFonts w:ascii="David" w:hAnsi="David" w:cs="David"/>
          <w:sz w:val="24"/>
          <w:szCs w:val="24"/>
          <w:rtl/>
        </w:rPr>
        <w:t xml:space="preserve"> אם כונס לבא עליה אחר אותה חופה</w:t>
      </w:r>
      <w:r w:rsidR="00A47591">
        <w:rPr>
          <w:rFonts w:ascii="David" w:hAnsi="David" w:cs="David" w:hint="cs"/>
          <w:sz w:val="24"/>
          <w:szCs w:val="24"/>
          <w:rtl/>
        </w:rPr>
        <w:t>-</w:t>
      </w:r>
      <w:r w:rsidR="00CE60F0" w:rsidRPr="00CE60F0">
        <w:rPr>
          <w:rFonts w:ascii="David" w:hAnsi="David" w:cs="David"/>
          <w:sz w:val="24"/>
          <w:szCs w:val="24"/>
          <w:rtl/>
        </w:rPr>
        <w:t xml:space="preserve"> אעפ"י שהיא ביאה פסולה הרי קנאה. ומשום הכי אמרינן התם דיש חופה לפסולות, כלומר כשנשא אחת מחייבי לאוין וכנסה לחופה כיון דדעתו לבא עליה תיכף אחרי החופה - אעפ"י שלא בא עליה קנאה, דהא חזינן דנשאה. אבל כשכנסה נדה, אין דעתו לבוא עליה אלא אחר שתטהר, דודאי לאו אדעתיה למיעבד איסורא, אלא לבא עליה אחר שתטהר ולא קנאה</w:t>
      </w:r>
      <w:r w:rsidR="00CE60F0" w:rsidRPr="00CE60F0">
        <w:rPr>
          <w:rStyle w:val="a5"/>
          <w:rFonts w:ascii="David" w:hAnsi="David" w:cs="David"/>
          <w:sz w:val="24"/>
          <w:szCs w:val="24"/>
          <w:rtl/>
        </w:rPr>
        <w:footnoteReference w:id="12"/>
      </w:r>
      <w:r w:rsidR="00CE60F0">
        <w:rPr>
          <w:rFonts w:ascii="David" w:hAnsi="David" w:cs="David" w:hint="cs"/>
          <w:sz w:val="24"/>
          <w:szCs w:val="24"/>
          <w:rtl/>
        </w:rPr>
        <w:t>"</w:t>
      </w:r>
      <w:r w:rsidR="00CE60F0" w:rsidRPr="00CE60F0">
        <w:rPr>
          <w:rFonts w:ascii="David" w:hAnsi="David" w:cs="David"/>
          <w:sz w:val="24"/>
          <w:szCs w:val="24"/>
          <w:rtl/>
        </w:rPr>
        <w:t>.</w:t>
      </w:r>
      <w:r w:rsidR="00CE60F0" w:rsidRPr="00CE60F0">
        <w:rPr>
          <w:rFonts w:asciiTheme="majorBidi" w:hAnsiTheme="majorBidi" w:cstheme="majorBidi"/>
          <w:sz w:val="24"/>
          <w:szCs w:val="24"/>
          <w:rtl/>
        </w:rPr>
        <w:t xml:space="preserve"> </w:t>
      </w:r>
      <w:r w:rsidR="00A47591">
        <w:rPr>
          <w:rFonts w:asciiTheme="majorBidi" w:hAnsiTheme="majorBidi" w:cs="Times New Roman" w:hint="cs"/>
          <w:sz w:val="24"/>
          <w:szCs w:val="24"/>
          <w:rtl/>
        </w:rPr>
        <w:t xml:space="preserve"> </w:t>
      </w:r>
      <w:r w:rsidR="00A47591">
        <w:rPr>
          <w:rFonts w:asciiTheme="majorBidi" w:hAnsiTheme="majorBidi" w:cstheme="majorBidi" w:hint="cs"/>
          <w:sz w:val="24"/>
          <w:szCs w:val="24"/>
          <w:rtl/>
        </w:rPr>
        <w:t>רבה של אמסטרדם, רבי אליעזר רוקח מבאר:</w:t>
      </w:r>
    </w:p>
    <w:p w14:paraId="6922CB06" w14:textId="154BD501" w:rsidR="00CE60F0" w:rsidRPr="00A47591" w:rsidRDefault="00A47591" w:rsidP="00A47591">
      <w:pPr>
        <w:spacing w:after="0" w:line="360" w:lineRule="auto"/>
        <w:rPr>
          <w:rFonts w:asciiTheme="majorBidi" w:hAnsiTheme="majorBidi" w:cs="Times New Roman"/>
          <w:sz w:val="24"/>
          <w:szCs w:val="24"/>
          <w:rtl/>
        </w:rPr>
      </w:pPr>
      <w:r w:rsidRPr="00D36FD0">
        <w:rPr>
          <w:rFonts w:ascii="David" w:hAnsi="David" w:cs="David"/>
          <w:sz w:val="24"/>
          <w:szCs w:val="24"/>
          <w:rtl/>
        </w:rPr>
        <w:t xml:space="preserve">"שאני נדה </w:t>
      </w:r>
      <w:r w:rsidRPr="00D36FD0">
        <w:rPr>
          <w:rFonts w:ascii="David" w:hAnsi="David" w:cs="David"/>
          <w:b/>
          <w:bCs/>
          <w:sz w:val="24"/>
          <w:szCs w:val="24"/>
          <w:rtl/>
        </w:rPr>
        <w:t xml:space="preserve">שאיסורה שוה לכל העולם </w:t>
      </w:r>
      <w:r w:rsidRPr="00D36FD0">
        <w:rPr>
          <w:rFonts w:ascii="David" w:hAnsi="David" w:cs="David"/>
          <w:sz w:val="24"/>
          <w:szCs w:val="24"/>
          <w:rtl/>
        </w:rPr>
        <w:t>ויש בה נמי לאו דחייבי כריתות דאין בהם דין ירושה כלל, ואמטו להכי אינו יורשה. משא"כ חייבי לאוין ושניות, שיש להם היתר לאחרים ואין בהם כרת, תקנו בהם שהבעל יורשם</w:t>
      </w:r>
      <w:r>
        <w:rPr>
          <w:rStyle w:val="a5"/>
          <w:rFonts w:ascii="David" w:hAnsi="David" w:cs="David"/>
          <w:sz w:val="24"/>
          <w:szCs w:val="24"/>
          <w:rtl/>
        </w:rPr>
        <w:footnoteReference w:id="13"/>
      </w:r>
      <w:r w:rsidRPr="00D36FD0">
        <w:rPr>
          <w:rFonts w:ascii="David" w:hAnsi="David" w:cs="David"/>
          <w:sz w:val="24"/>
          <w:szCs w:val="24"/>
          <w:rtl/>
        </w:rPr>
        <w:t>".</w:t>
      </w:r>
    </w:p>
    <w:p w14:paraId="3571D043" w14:textId="5E7E658B" w:rsidR="00BA5158" w:rsidRPr="00CE60F0" w:rsidRDefault="00D36FD0" w:rsidP="00CE60F0">
      <w:pPr>
        <w:spacing w:after="0" w:line="360" w:lineRule="auto"/>
        <w:rPr>
          <w:rFonts w:asciiTheme="majorBidi" w:hAnsiTheme="majorBidi" w:cs="Times New Roman"/>
          <w:sz w:val="24"/>
          <w:szCs w:val="24"/>
          <w:rtl/>
        </w:rPr>
      </w:pPr>
      <w:r w:rsidRPr="00CE60F0">
        <w:rPr>
          <w:rFonts w:asciiTheme="majorBidi" w:hAnsiTheme="majorBidi" w:cstheme="majorBidi"/>
          <w:sz w:val="24"/>
          <w:szCs w:val="24"/>
          <w:rtl/>
        </w:rPr>
        <w:lastRenderedPageBreak/>
        <w:t xml:space="preserve"> </w:t>
      </w:r>
      <w:r w:rsidR="000C5183">
        <w:rPr>
          <w:rFonts w:asciiTheme="majorBidi" w:hAnsiTheme="majorBidi" w:cstheme="majorBidi" w:hint="cs"/>
          <w:sz w:val="24"/>
          <w:szCs w:val="24"/>
          <w:rtl/>
        </w:rPr>
        <w:t>מכל מקום, דעת הר"ן כדע</w:t>
      </w:r>
      <w:r>
        <w:rPr>
          <w:rFonts w:asciiTheme="majorBidi" w:hAnsiTheme="majorBidi" w:cstheme="majorBidi" w:hint="cs"/>
          <w:sz w:val="24"/>
          <w:szCs w:val="24"/>
          <w:rtl/>
        </w:rPr>
        <w:t>ת</w:t>
      </w:r>
      <w:r w:rsidR="000C5183">
        <w:rPr>
          <w:rFonts w:asciiTheme="majorBidi" w:hAnsiTheme="majorBidi" w:cstheme="majorBidi" w:hint="cs"/>
          <w:sz w:val="24"/>
          <w:szCs w:val="24"/>
          <w:rtl/>
        </w:rPr>
        <w:t xml:space="preserve"> הריטב"א, שהנשואין חלים. אולם, </w:t>
      </w:r>
      <w:r w:rsidR="00CF147E">
        <w:rPr>
          <w:rFonts w:asciiTheme="majorBidi" w:hAnsiTheme="majorBidi" w:cstheme="majorBidi" w:hint="cs"/>
          <w:sz w:val="24"/>
          <w:szCs w:val="24"/>
          <w:rtl/>
        </w:rPr>
        <w:t xml:space="preserve">שלא כדברי הריטב"א, </w:t>
      </w:r>
      <w:r>
        <w:rPr>
          <w:rFonts w:asciiTheme="majorBidi" w:hAnsiTheme="majorBidi" w:cstheme="majorBidi" w:hint="cs"/>
          <w:sz w:val="24"/>
          <w:szCs w:val="24"/>
          <w:rtl/>
        </w:rPr>
        <w:t xml:space="preserve"> </w:t>
      </w:r>
      <w:r w:rsidR="00A47591">
        <w:rPr>
          <w:rFonts w:asciiTheme="majorBidi" w:hAnsiTheme="majorBidi" w:cstheme="majorBidi" w:hint="cs"/>
          <w:sz w:val="24"/>
          <w:szCs w:val="24"/>
          <w:rtl/>
        </w:rPr>
        <w:t xml:space="preserve">לדעתו </w:t>
      </w:r>
      <w:r>
        <w:rPr>
          <w:rFonts w:asciiTheme="majorBidi" w:hAnsiTheme="majorBidi" w:cstheme="majorBidi" w:hint="cs"/>
          <w:sz w:val="24"/>
          <w:szCs w:val="24"/>
          <w:rtl/>
        </w:rPr>
        <w:t xml:space="preserve">יתכן שהספק התייחס אפילו </w:t>
      </w:r>
      <w:r w:rsidR="00A47591">
        <w:rPr>
          <w:rFonts w:asciiTheme="majorBidi" w:hAnsiTheme="majorBidi" w:cstheme="majorBidi" w:hint="cs"/>
          <w:sz w:val="24"/>
          <w:szCs w:val="24"/>
          <w:rtl/>
        </w:rPr>
        <w:t>ל</w:t>
      </w:r>
      <w:r>
        <w:rPr>
          <w:rFonts w:asciiTheme="majorBidi" w:hAnsiTheme="majorBidi" w:cstheme="majorBidi" w:hint="cs"/>
          <w:sz w:val="24"/>
          <w:szCs w:val="24"/>
          <w:rtl/>
        </w:rPr>
        <w:t>מקרה שקדמה נידתה</w:t>
      </w:r>
      <w:r w:rsidR="00A47591">
        <w:rPr>
          <w:rFonts w:asciiTheme="majorBidi" w:hAnsiTheme="majorBidi" w:cstheme="majorBidi" w:hint="cs"/>
          <w:sz w:val="24"/>
          <w:szCs w:val="24"/>
          <w:rtl/>
        </w:rPr>
        <w:t xml:space="preserve"> לחופה</w:t>
      </w:r>
      <w:r>
        <w:rPr>
          <w:rFonts w:asciiTheme="majorBidi" w:hAnsiTheme="majorBidi" w:cstheme="majorBidi" w:hint="cs"/>
          <w:sz w:val="24"/>
          <w:szCs w:val="24"/>
          <w:rtl/>
        </w:rPr>
        <w:t>, ואף על פי כן רק התוספת בסכנה:</w:t>
      </w:r>
      <w:r w:rsidR="00CF147E">
        <w:rPr>
          <w:rFonts w:asciiTheme="majorBidi" w:hAnsiTheme="majorBidi" w:cstheme="majorBidi" w:hint="cs"/>
          <w:sz w:val="24"/>
          <w:szCs w:val="24"/>
          <w:rtl/>
        </w:rPr>
        <w:t xml:space="preserve"> </w:t>
      </w:r>
      <w:r w:rsidR="002A2AC3" w:rsidRPr="002A2AC3">
        <w:rPr>
          <w:rFonts w:ascii="David" w:hAnsi="David" w:cs="David"/>
          <w:sz w:val="24"/>
          <w:szCs w:val="24"/>
          <w:rtl/>
        </w:rPr>
        <w:t>"</w:t>
      </w:r>
      <w:r w:rsidR="00BA5158" w:rsidRPr="002A2AC3">
        <w:rPr>
          <w:rFonts w:ascii="David" w:hAnsi="David" w:cs="David"/>
          <w:sz w:val="24"/>
          <w:szCs w:val="24"/>
          <w:rtl/>
        </w:rPr>
        <w:t>אף בכנסה נדה כן אלא שאין דרך לכנוס אלא בראויה לביאה</w:t>
      </w:r>
      <w:r w:rsidR="002A2AC3">
        <w:rPr>
          <w:rStyle w:val="a5"/>
          <w:rFonts w:ascii="David" w:hAnsi="David" w:cs="David"/>
          <w:sz w:val="24"/>
          <w:szCs w:val="24"/>
          <w:rtl/>
        </w:rPr>
        <w:footnoteReference w:id="14"/>
      </w:r>
      <w:r w:rsidR="002A2AC3" w:rsidRPr="002A2AC3">
        <w:rPr>
          <w:rFonts w:ascii="David" w:hAnsi="David" w:cs="David"/>
          <w:sz w:val="24"/>
          <w:szCs w:val="24"/>
          <w:rtl/>
        </w:rPr>
        <w:t>"</w:t>
      </w:r>
      <w:r w:rsidR="002A2AC3" w:rsidRPr="002A2AC3">
        <w:rPr>
          <w:rFonts w:asciiTheme="majorBidi" w:hAnsiTheme="majorBidi" w:cstheme="majorBidi" w:hint="cs"/>
          <w:sz w:val="24"/>
          <w:szCs w:val="24"/>
          <w:rtl/>
        </w:rPr>
        <w:t xml:space="preserve"> </w:t>
      </w:r>
      <w:r w:rsidR="00F729E3">
        <w:rPr>
          <w:rFonts w:asciiTheme="majorBidi" w:hAnsiTheme="majorBidi" w:cstheme="majorBidi" w:hint="cs"/>
          <w:sz w:val="24"/>
          <w:szCs w:val="24"/>
          <w:rtl/>
        </w:rPr>
        <w:t>הדברים קשורים לסוגיה בראשית המסכת:</w:t>
      </w:r>
      <w:r w:rsidR="009D47DC">
        <w:rPr>
          <w:rFonts w:asciiTheme="majorBidi" w:hAnsiTheme="majorBidi" w:cstheme="majorBidi" w:hint="cs"/>
          <w:sz w:val="24"/>
          <w:szCs w:val="24"/>
          <w:rtl/>
        </w:rPr>
        <w:t xml:space="preserve"> "</w:t>
      </w:r>
      <w:r w:rsidR="00F729E3" w:rsidRPr="00F729E3">
        <w:rPr>
          <w:rFonts w:ascii="David" w:hAnsi="David" w:cs="David"/>
          <w:sz w:val="24"/>
          <w:szCs w:val="24"/>
          <w:rtl/>
        </w:rPr>
        <w:t xml:space="preserve">חלה הוא, או שחלתה היא, או שפירסה נדה - אינו מעלה לה מזונות. ואיכא דבעי לה מיבעיא... פירסה נדה, מהו? </w:t>
      </w:r>
      <w:r w:rsidR="00F729E3">
        <w:rPr>
          <w:rStyle w:val="a5"/>
          <w:rFonts w:ascii="David" w:hAnsi="David" w:cs="David"/>
          <w:sz w:val="24"/>
          <w:szCs w:val="24"/>
          <w:rtl/>
        </w:rPr>
        <w:footnoteReference w:id="15"/>
      </w:r>
      <w:r w:rsidR="00F729E3" w:rsidRPr="00F729E3">
        <w:rPr>
          <w:rFonts w:ascii="David" w:hAnsi="David" w:cs="David"/>
          <w:sz w:val="24"/>
          <w:szCs w:val="24"/>
          <w:rtl/>
        </w:rPr>
        <w:t xml:space="preserve">". </w:t>
      </w:r>
      <w:r w:rsidR="00BA5158" w:rsidRPr="00BA5158">
        <w:rPr>
          <w:rFonts w:asciiTheme="majorBidi" w:hAnsiTheme="majorBidi" w:cstheme="majorBidi"/>
          <w:sz w:val="24"/>
          <w:szCs w:val="24"/>
          <w:rtl/>
        </w:rPr>
        <w:t xml:space="preserve">המאירי </w:t>
      </w:r>
      <w:r w:rsidR="00CF147E">
        <w:rPr>
          <w:rFonts w:asciiTheme="majorBidi" w:hAnsiTheme="majorBidi" w:cstheme="majorBidi" w:hint="cs"/>
          <w:sz w:val="24"/>
          <w:szCs w:val="24"/>
          <w:rtl/>
        </w:rPr>
        <w:t xml:space="preserve">שם </w:t>
      </w:r>
      <w:r w:rsidR="00BA5158" w:rsidRPr="00BA5158">
        <w:rPr>
          <w:rFonts w:asciiTheme="majorBidi" w:hAnsiTheme="majorBidi" w:cstheme="majorBidi"/>
          <w:sz w:val="24"/>
          <w:szCs w:val="24"/>
          <w:rtl/>
        </w:rPr>
        <w:t>מציב את שני הפירושים:</w:t>
      </w:r>
    </w:p>
    <w:p w14:paraId="4895A74B" w14:textId="213A4971" w:rsidR="002A2AC3" w:rsidRDefault="00BA5158" w:rsidP="00B35A99">
      <w:pPr>
        <w:spacing w:after="0" w:line="360" w:lineRule="auto"/>
        <w:rPr>
          <w:rFonts w:ascii="David" w:hAnsi="David" w:cs="David"/>
          <w:sz w:val="24"/>
          <w:szCs w:val="24"/>
          <w:rtl/>
        </w:rPr>
      </w:pPr>
      <w:r>
        <w:rPr>
          <w:rFonts w:ascii="David" w:hAnsi="David" w:cs="David" w:hint="cs"/>
          <w:sz w:val="24"/>
          <w:szCs w:val="24"/>
          <w:rtl/>
        </w:rPr>
        <w:t>"</w:t>
      </w:r>
      <w:r w:rsidRPr="00BA5158">
        <w:rPr>
          <w:rFonts w:ascii="David" w:hAnsi="David" w:cs="David"/>
          <w:sz w:val="24"/>
          <w:szCs w:val="24"/>
          <w:rtl/>
        </w:rPr>
        <w:t>ממה שאמרו בסוגיא זו שאם פרסה נדה אינו מעלה לה מזונות</w:t>
      </w:r>
      <w:r>
        <w:rPr>
          <w:rFonts w:ascii="David" w:hAnsi="David" w:cs="David" w:hint="cs"/>
          <w:sz w:val="24"/>
          <w:szCs w:val="24"/>
          <w:rtl/>
        </w:rPr>
        <w:t>,</w:t>
      </w:r>
      <w:r w:rsidRPr="00BA5158">
        <w:rPr>
          <w:rFonts w:ascii="David" w:hAnsi="David" w:cs="David"/>
          <w:sz w:val="24"/>
          <w:szCs w:val="24"/>
          <w:rtl/>
        </w:rPr>
        <w:t xml:space="preserve"> אתה למד שהנדה אינה ראויה לכנסה עד שתטהר</w:t>
      </w:r>
      <w:r>
        <w:rPr>
          <w:rFonts w:ascii="David" w:hAnsi="David" w:cs="David" w:hint="cs"/>
          <w:sz w:val="24"/>
          <w:szCs w:val="24"/>
          <w:rtl/>
        </w:rPr>
        <w:t>.</w:t>
      </w:r>
      <w:r w:rsidRPr="00BA5158">
        <w:rPr>
          <w:rFonts w:ascii="David" w:hAnsi="David" w:cs="David"/>
          <w:sz w:val="24"/>
          <w:szCs w:val="24"/>
          <w:rtl/>
        </w:rPr>
        <w:t xml:space="preserve"> וגאוני ספרד מפרשין בה</w:t>
      </w:r>
      <w:r>
        <w:rPr>
          <w:rFonts w:ascii="David" w:hAnsi="David" w:cs="David" w:hint="cs"/>
          <w:sz w:val="24"/>
          <w:szCs w:val="24"/>
          <w:rtl/>
        </w:rPr>
        <w:t>,</w:t>
      </w:r>
      <w:r w:rsidRPr="00BA5158">
        <w:rPr>
          <w:rFonts w:ascii="David" w:hAnsi="David" w:cs="David"/>
          <w:sz w:val="24"/>
          <w:szCs w:val="24"/>
          <w:rtl/>
        </w:rPr>
        <w:t xml:space="preserve"> שאם נכנסה לחפה בנדותה</w:t>
      </w:r>
      <w:r>
        <w:rPr>
          <w:rFonts w:ascii="David" w:hAnsi="David" w:cs="David" w:hint="cs"/>
          <w:sz w:val="24"/>
          <w:szCs w:val="24"/>
          <w:rtl/>
        </w:rPr>
        <w:t>,</w:t>
      </w:r>
      <w:r w:rsidRPr="00BA5158">
        <w:rPr>
          <w:rFonts w:ascii="David" w:hAnsi="David" w:cs="David"/>
          <w:sz w:val="24"/>
          <w:szCs w:val="24"/>
          <w:rtl/>
        </w:rPr>
        <w:t xml:space="preserve"> </w:t>
      </w:r>
      <w:r w:rsidRPr="00BA5158">
        <w:rPr>
          <w:rFonts w:ascii="David" w:hAnsi="David" w:cs="David"/>
          <w:b/>
          <w:bCs/>
          <w:sz w:val="24"/>
          <w:szCs w:val="24"/>
          <w:rtl/>
        </w:rPr>
        <w:t>לא גמרו הנשואין והרי היא עדין כארוסה</w:t>
      </w:r>
      <w:r>
        <w:rPr>
          <w:rFonts w:ascii="David" w:hAnsi="David" w:cs="David" w:hint="cs"/>
          <w:sz w:val="24"/>
          <w:szCs w:val="24"/>
          <w:rtl/>
        </w:rPr>
        <w:t xml:space="preserve">.. </w:t>
      </w:r>
      <w:r w:rsidRPr="00BA5158">
        <w:rPr>
          <w:rFonts w:ascii="David" w:hAnsi="David" w:cs="David"/>
          <w:sz w:val="24"/>
          <w:szCs w:val="24"/>
          <w:rtl/>
        </w:rPr>
        <w:t>ומכל מקום גדולי הדורות סוברים</w:t>
      </w:r>
      <w:r>
        <w:rPr>
          <w:rFonts w:ascii="David" w:hAnsi="David" w:cs="David" w:hint="cs"/>
          <w:sz w:val="24"/>
          <w:szCs w:val="24"/>
          <w:rtl/>
        </w:rPr>
        <w:t>,</w:t>
      </w:r>
      <w:r w:rsidRPr="00BA5158">
        <w:rPr>
          <w:rFonts w:ascii="David" w:hAnsi="David" w:cs="David"/>
          <w:sz w:val="24"/>
          <w:szCs w:val="24"/>
          <w:rtl/>
        </w:rPr>
        <w:t xml:space="preserve"> שאם </w:t>
      </w:r>
      <w:r w:rsidRPr="00BA5158">
        <w:rPr>
          <w:rFonts w:ascii="David" w:hAnsi="David" w:cs="David"/>
          <w:b/>
          <w:bCs/>
          <w:sz w:val="24"/>
          <w:szCs w:val="24"/>
          <w:rtl/>
        </w:rPr>
        <w:t>כנסה בדיעבד נשואה היא</w:t>
      </w:r>
      <w:r>
        <w:rPr>
          <w:rFonts w:ascii="David" w:hAnsi="David" w:cs="David" w:hint="cs"/>
          <w:sz w:val="24"/>
          <w:szCs w:val="24"/>
          <w:rtl/>
        </w:rPr>
        <w:t xml:space="preserve">.. </w:t>
      </w:r>
      <w:r w:rsidRPr="00BA5158">
        <w:rPr>
          <w:rFonts w:ascii="David" w:hAnsi="David" w:cs="David"/>
          <w:sz w:val="24"/>
          <w:szCs w:val="24"/>
          <w:rtl/>
        </w:rPr>
        <w:t>ולא אמרו כאן אלא שמאחר שאינו ראויה לכתחלה לכנסה</w:t>
      </w:r>
      <w:r w:rsidR="00AC78B8">
        <w:rPr>
          <w:rFonts w:ascii="David" w:hAnsi="David" w:cs="David" w:hint="cs"/>
          <w:sz w:val="24"/>
          <w:szCs w:val="24"/>
          <w:rtl/>
        </w:rPr>
        <w:t>,</w:t>
      </w:r>
      <w:r w:rsidRPr="00BA5158">
        <w:rPr>
          <w:rFonts w:ascii="David" w:hAnsi="David" w:cs="David"/>
          <w:sz w:val="24"/>
          <w:szCs w:val="24"/>
          <w:rtl/>
        </w:rPr>
        <w:t xml:space="preserve"> אונס הוא ואינו מעלה לה מזונות</w:t>
      </w:r>
      <w:r w:rsidR="00AC78B8">
        <w:rPr>
          <w:rFonts w:ascii="David" w:hAnsi="David" w:cs="David" w:hint="cs"/>
          <w:sz w:val="24"/>
          <w:szCs w:val="24"/>
          <w:rtl/>
        </w:rPr>
        <w:t xml:space="preserve">, </w:t>
      </w:r>
      <w:r w:rsidRPr="00BA5158">
        <w:rPr>
          <w:rFonts w:ascii="David" w:hAnsi="David" w:cs="David"/>
          <w:sz w:val="24"/>
          <w:szCs w:val="24"/>
          <w:rtl/>
        </w:rPr>
        <w:t>שאין אומרים לאדם לעשות מה שאינו ראוי</w:t>
      </w:r>
      <w:r>
        <w:rPr>
          <w:rFonts w:ascii="David" w:hAnsi="David" w:cs="David" w:hint="cs"/>
          <w:sz w:val="24"/>
          <w:szCs w:val="24"/>
          <w:rtl/>
        </w:rPr>
        <w:t>,</w:t>
      </w:r>
      <w:r w:rsidRPr="00BA5158">
        <w:rPr>
          <w:rFonts w:ascii="David" w:hAnsi="David" w:cs="David"/>
          <w:sz w:val="24"/>
          <w:szCs w:val="24"/>
          <w:rtl/>
        </w:rPr>
        <w:t xml:space="preserve"> אף על פי שאם עשה עשוי</w:t>
      </w:r>
      <w:r>
        <w:rPr>
          <w:rFonts w:ascii="David" w:hAnsi="David" w:cs="David" w:hint="cs"/>
          <w:sz w:val="24"/>
          <w:szCs w:val="24"/>
          <w:rtl/>
        </w:rPr>
        <w:t>".</w:t>
      </w:r>
      <w:r w:rsidR="002A2AC3">
        <w:rPr>
          <w:rFonts w:ascii="David" w:hAnsi="David" w:cs="David" w:hint="cs"/>
          <w:sz w:val="24"/>
          <w:szCs w:val="24"/>
          <w:rtl/>
        </w:rPr>
        <w:t xml:space="preserve"> </w:t>
      </w:r>
    </w:p>
    <w:p w14:paraId="00A52A26" w14:textId="26BF760A" w:rsidR="00AC78B8" w:rsidRPr="00AC78B8" w:rsidRDefault="00AC78B8" w:rsidP="00AC78B8">
      <w:pPr>
        <w:spacing w:after="0" w:line="360" w:lineRule="auto"/>
        <w:rPr>
          <w:rFonts w:asciiTheme="majorBidi" w:hAnsiTheme="majorBidi" w:cstheme="majorBidi"/>
          <w:sz w:val="24"/>
          <w:szCs w:val="24"/>
          <w:rtl/>
        </w:rPr>
      </w:pPr>
      <w:r w:rsidRPr="00AC78B8">
        <w:rPr>
          <w:rFonts w:asciiTheme="majorBidi" w:hAnsiTheme="majorBidi" w:cstheme="majorBidi"/>
          <w:sz w:val="24"/>
          <w:szCs w:val="24"/>
          <w:rtl/>
        </w:rPr>
        <w:t xml:space="preserve">השולחן ערוך מביא את שתי הדעות: </w:t>
      </w:r>
    </w:p>
    <w:p w14:paraId="542046EC" w14:textId="12B351A4" w:rsidR="00AC78B8" w:rsidRDefault="00981931" w:rsidP="00AC78B8">
      <w:pPr>
        <w:spacing w:after="0" w:line="360" w:lineRule="auto"/>
        <w:rPr>
          <w:rFonts w:ascii="David" w:hAnsi="David" w:cs="David"/>
          <w:sz w:val="24"/>
          <w:szCs w:val="24"/>
          <w:rtl/>
        </w:rPr>
      </w:pPr>
      <w:r>
        <w:rPr>
          <w:rFonts w:ascii="David" w:hAnsi="David" w:cs="David" w:hint="cs"/>
          <w:sz w:val="24"/>
          <w:szCs w:val="24"/>
          <w:rtl/>
        </w:rPr>
        <w:t>"</w:t>
      </w:r>
      <w:r w:rsidR="00AC78B8" w:rsidRPr="00AC78B8">
        <w:rPr>
          <w:rFonts w:ascii="David" w:hAnsi="David" w:cs="David"/>
          <w:sz w:val="24"/>
          <w:szCs w:val="24"/>
          <w:rtl/>
        </w:rPr>
        <w:t>הכניס האיש ארוסתו לחו</w:t>
      </w:r>
      <w:r w:rsidR="00AC78B8">
        <w:rPr>
          <w:rFonts w:ascii="David" w:hAnsi="David" w:cs="David" w:hint="cs"/>
          <w:sz w:val="24"/>
          <w:szCs w:val="24"/>
          <w:rtl/>
        </w:rPr>
        <w:t>פה...</w:t>
      </w:r>
      <w:r w:rsidR="00AC78B8" w:rsidRPr="00AC78B8">
        <w:rPr>
          <w:rFonts w:ascii="David" w:hAnsi="David" w:cs="David"/>
          <w:sz w:val="24"/>
          <w:szCs w:val="24"/>
          <w:rtl/>
        </w:rPr>
        <w:t xml:space="preserve"> אם היתה נדה, ואחר כך כנסה לחופה ונתייחד עמה, אינה כאשתו, </w:t>
      </w:r>
      <w:r w:rsidR="00AC78B8">
        <w:rPr>
          <w:rFonts w:ascii="David" w:hAnsi="David" w:cs="David" w:hint="cs"/>
          <w:sz w:val="24"/>
          <w:szCs w:val="24"/>
          <w:rtl/>
        </w:rPr>
        <w:t xml:space="preserve"> </w:t>
      </w:r>
      <w:r w:rsidR="00AC78B8" w:rsidRPr="00AC78B8">
        <w:rPr>
          <w:rFonts w:ascii="David" w:hAnsi="David" w:cs="David"/>
          <w:sz w:val="24"/>
          <w:szCs w:val="24"/>
          <w:rtl/>
        </w:rPr>
        <w:t xml:space="preserve"> אלא לכל הדברים היא עדיין כארוסה, מאחר שהיתה נדה. וי"א דדוקא לענין שלא תגבה התוספת היא עדיין כארוסה, אבל לכל שאר דברים הרי היא כנשואה</w:t>
      </w:r>
      <w:r w:rsidR="00AC78B8">
        <w:rPr>
          <w:rStyle w:val="a5"/>
          <w:rFonts w:ascii="David" w:hAnsi="David" w:cs="David"/>
          <w:sz w:val="24"/>
          <w:szCs w:val="24"/>
          <w:rtl/>
        </w:rPr>
        <w:footnoteReference w:id="16"/>
      </w:r>
      <w:r w:rsidR="00AC78B8">
        <w:rPr>
          <w:rFonts w:ascii="David" w:hAnsi="David" w:cs="David" w:hint="cs"/>
          <w:sz w:val="24"/>
          <w:szCs w:val="24"/>
          <w:rtl/>
        </w:rPr>
        <w:t>"</w:t>
      </w:r>
      <w:r w:rsidR="00AC78B8" w:rsidRPr="00AC78B8">
        <w:rPr>
          <w:rFonts w:ascii="David" w:hAnsi="David" w:cs="David"/>
          <w:sz w:val="24"/>
          <w:szCs w:val="24"/>
          <w:rtl/>
        </w:rPr>
        <w:t>.</w:t>
      </w:r>
    </w:p>
    <w:p w14:paraId="556F5F80" w14:textId="202809E2" w:rsidR="009D47DC" w:rsidRPr="009D47DC" w:rsidRDefault="009D47DC" w:rsidP="009D47D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בשיטה מקובצת מציע בשם הרי"ד כיוון הפוך: מצבה של נדה לפני חופה טוב יותר: </w:t>
      </w:r>
      <w:r>
        <w:rPr>
          <w:rFonts w:asciiTheme="majorBidi" w:hAnsiTheme="majorBidi" w:cs="Times New Roman" w:hint="cs"/>
          <w:sz w:val="24"/>
          <w:szCs w:val="24"/>
          <w:rtl/>
        </w:rPr>
        <w:t xml:space="preserve"> </w:t>
      </w:r>
    </w:p>
    <w:p w14:paraId="3705F851" w14:textId="0B0313CC" w:rsidR="009D47DC" w:rsidRDefault="009D47DC" w:rsidP="009D47DC">
      <w:pPr>
        <w:spacing w:after="0" w:line="360" w:lineRule="auto"/>
        <w:rPr>
          <w:rFonts w:ascii="David" w:hAnsi="David" w:cs="David"/>
          <w:sz w:val="24"/>
          <w:szCs w:val="24"/>
          <w:rtl/>
        </w:rPr>
      </w:pPr>
      <w:r w:rsidRPr="009D47DC">
        <w:rPr>
          <w:rFonts w:ascii="David" w:hAnsi="David" w:cs="David"/>
          <w:sz w:val="24"/>
          <w:szCs w:val="24"/>
          <w:rtl/>
        </w:rPr>
        <w:t xml:space="preserve">"אפשר לומר דדוקא נכנסה לחופה ופירסה נדה, אבל פירסה נדה קודם והודיעוהו ואפ"ה כנסה לחופה- הא </w:t>
      </w:r>
      <w:r w:rsidRPr="009D47DC">
        <w:rPr>
          <w:rFonts w:ascii="David" w:hAnsi="David" w:cs="David"/>
          <w:b/>
          <w:bCs/>
          <w:sz w:val="24"/>
          <w:szCs w:val="24"/>
          <w:rtl/>
        </w:rPr>
        <w:t>ודאי דגמר ויהיב דאדעתא דהכי כנסה לחופה</w:t>
      </w:r>
      <w:r w:rsidRPr="009D47DC">
        <w:rPr>
          <w:rFonts w:ascii="David" w:hAnsi="David" w:cs="David"/>
          <w:sz w:val="24"/>
          <w:szCs w:val="24"/>
          <w:rtl/>
        </w:rPr>
        <w:t xml:space="preserve"> וחיבת חופה קונה".</w:t>
      </w:r>
    </w:p>
    <w:p w14:paraId="4D7D0FC8" w14:textId="2973D8A1" w:rsidR="00974BA1" w:rsidRDefault="00E0326B" w:rsidP="0079663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באמת </w:t>
      </w:r>
      <w:r w:rsidR="009D47DC">
        <w:rPr>
          <w:rFonts w:asciiTheme="majorBidi" w:hAnsiTheme="majorBidi" w:cstheme="majorBidi" w:hint="cs"/>
          <w:sz w:val="24"/>
          <w:szCs w:val="24"/>
          <w:rtl/>
        </w:rPr>
        <w:t xml:space="preserve">אפשר לפרש בסוגייתנו, שכל שאלתו של רב אשי היא </w:t>
      </w:r>
      <w:r>
        <w:rPr>
          <w:rFonts w:asciiTheme="majorBidi" w:hAnsiTheme="majorBidi" w:cstheme="majorBidi" w:hint="cs"/>
          <w:sz w:val="24"/>
          <w:szCs w:val="24"/>
          <w:rtl/>
        </w:rPr>
        <w:t>כשלא הודיעו לחתן</w:t>
      </w:r>
      <w:r>
        <w:rPr>
          <w:rStyle w:val="a5"/>
          <w:rFonts w:asciiTheme="majorBidi" w:hAnsiTheme="majorBidi" w:cstheme="majorBidi"/>
          <w:sz w:val="24"/>
          <w:szCs w:val="24"/>
          <w:rtl/>
        </w:rPr>
        <w:footnoteReference w:id="17"/>
      </w:r>
      <w:r>
        <w:rPr>
          <w:rFonts w:asciiTheme="majorBidi" w:hAnsiTheme="majorBidi" w:cstheme="majorBidi" w:hint="cs"/>
          <w:sz w:val="24"/>
          <w:szCs w:val="24"/>
          <w:rtl/>
        </w:rPr>
        <w:t xml:space="preserve">.  אם הודיעו לו, </w:t>
      </w:r>
    </w:p>
    <w:p w14:paraId="101B1D61" w14:textId="1F48C703" w:rsidR="009D47DC" w:rsidRDefault="00E0326B" w:rsidP="00796630">
      <w:pPr>
        <w:spacing w:after="0" w:line="360" w:lineRule="auto"/>
        <w:rPr>
          <w:rFonts w:asciiTheme="majorBidi" w:hAnsiTheme="majorBidi" w:cstheme="majorBidi"/>
          <w:sz w:val="24"/>
          <w:szCs w:val="24"/>
          <w:rtl/>
        </w:rPr>
      </w:pPr>
      <w:r w:rsidRPr="00E0326B">
        <w:rPr>
          <w:rFonts w:ascii="David" w:hAnsi="David" w:cs="David"/>
          <w:sz w:val="24"/>
          <w:szCs w:val="24"/>
          <w:rtl/>
        </w:rPr>
        <w:t>"וודאי היא קנויה לו מיד, כיוון דעושה חופה כדי לבעול כשתהיה טהורה</w:t>
      </w:r>
      <w:r>
        <w:rPr>
          <w:rStyle w:val="a5"/>
          <w:rFonts w:ascii="David" w:hAnsi="David" w:cs="David"/>
          <w:sz w:val="24"/>
          <w:szCs w:val="24"/>
          <w:rtl/>
        </w:rPr>
        <w:footnoteReference w:id="18"/>
      </w:r>
      <w:r w:rsidRPr="00E0326B">
        <w:rPr>
          <w:rFonts w:ascii="David" w:hAnsi="David" w:cs="David"/>
          <w:sz w:val="24"/>
          <w:szCs w:val="24"/>
          <w:rtl/>
        </w:rPr>
        <w:t>".</w:t>
      </w:r>
      <w:r w:rsidR="00974BA1">
        <w:rPr>
          <w:rFonts w:ascii="David" w:hAnsi="David" w:cs="David" w:hint="cs"/>
          <w:sz w:val="24"/>
          <w:szCs w:val="24"/>
          <w:rtl/>
        </w:rPr>
        <w:t xml:space="preserve"> </w:t>
      </w:r>
      <w:r w:rsidR="00974BA1">
        <w:rPr>
          <w:rFonts w:asciiTheme="majorBidi" w:hAnsiTheme="majorBidi" w:cstheme="majorBidi" w:hint="cs"/>
          <w:sz w:val="24"/>
          <w:szCs w:val="24"/>
          <w:rtl/>
        </w:rPr>
        <w:t>נסכם את הדעות:</w:t>
      </w:r>
    </w:p>
    <w:p w14:paraId="46078486" w14:textId="77777777" w:rsidR="00796630" w:rsidRPr="00974BA1" w:rsidRDefault="00796630" w:rsidP="00CF147E">
      <w:pPr>
        <w:spacing w:after="0" w:line="240" w:lineRule="auto"/>
        <w:rPr>
          <w:rFonts w:asciiTheme="majorBidi" w:hAnsiTheme="majorBidi" w:cstheme="majorBidi"/>
          <w:sz w:val="24"/>
          <w:szCs w:val="24"/>
          <w:rtl/>
        </w:rPr>
      </w:pPr>
    </w:p>
    <w:tbl>
      <w:tblPr>
        <w:tblStyle w:val="a6"/>
        <w:bidiVisual/>
        <w:tblW w:w="9013" w:type="dxa"/>
        <w:tblLook w:val="04A0" w:firstRow="1" w:lastRow="0" w:firstColumn="1" w:lastColumn="0" w:noHBand="0" w:noVBand="1"/>
      </w:tblPr>
      <w:tblGrid>
        <w:gridCol w:w="823"/>
        <w:gridCol w:w="1811"/>
        <w:gridCol w:w="1417"/>
        <w:gridCol w:w="1710"/>
        <w:gridCol w:w="1418"/>
        <w:gridCol w:w="1834"/>
      </w:tblGrid>
      <w:tr w:rsidR="0002186E" w:rsidRPr="00467CFF" w14:paraId="1D714FCD" w14:textId="77777777" w:rsidTr="00467CFF">
        <w:tc>
          <w:tcPr>
            <w:tcW w:w="823" w:type="dxa"/>
          </w:tcPr>
          <w:p w14:paraId="70F1B70B" w14:textId="57986A94"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פירסה נדה</w:t>
            </w:r>
          </w:p>
        </w:tc>
        <w:tc>
          <w:tcPr>
            <w:tcW w:w="1811" w:type="dxa"/>
          </w:tcPr>
          <w:p w14:paraId="0408143D" w14:textId="7FBE2C4B"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ר"י מגאש</w:t>
            </w:r>
          </w:p>
        </w:tc>
        <w:tc>
          <w:tcPr>
            <w:tcW w:w="1417" w:type="dxa"/>
          </w:tcPr>
          <w:p w14:paraId="44FD29B9" w14:textId="0D54BAB3"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ריטב"א</w:t>
            </w:r>
          </w:p>
        </w:tc>
        <w:tc>
          <w:tcPr>
            <w:tcW w:w="1710" w:type="dxa"/>
          </w:tcPr>
          <w:p w14:paraId="3F367593" w14:textId="677C1191"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מאירי</w:t>
            </w:r>
          </w:p>
        </w:tc>
        <w:tc>
          <w:tcPr>
            <w:tcW w:w="1418" w:type="dxa"/>
          </w:tcPr>
          <w:p w14:paraId="27495A4D" w14:textId="759DCF9A"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שיטה מקובצת</w:t>
            </w:r>
          </w:p>
        </w:tc>
        <w:tc>
          <w:tcPr>
            <w:tcW w:w="1834" w:type="dxa"/>
          </w:tcPr>
          <w:p w14:paraId="441A03E7" w14:textId="12FA2402"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מרדכי</w:t>
            </w:r>
          </w:p>
        </w:tc>
      </w:tr>
      <w:tr w:rsidR="0002186E" w:rsidRPr="00467CFF" w14:paraId="633AD6A7" w14:textId="77777777" w:rsidTr="00467CFF">
        <w:tc>
          <w:tcPr>
            <w:tcW w:w="823" w:type="dxa"/>
          </w:tcPr>
          <w:p w14:paraId="1F0F2E89" w14:textId="619551DF"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לפני החופה</w:t>
            </w:r>
          </w:p>
        </w:tc>
        <w:tc>
          <w:tcPr>
            <w:tcW w:w="1811" w:type="dxa"/>
          </w:tcPr>
          <w:p w14:paraId="2479070D" w14:textId="6A17EF5D"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חופה לא תקפה. נשארת ארוסה.</w:t>
            </w:r>
          </w:p>
        </w:tc>
        <w:tc>
          <w:tcPr>
            <w:tcW w:w="1417" w:type="dxa"/>
          </w:tcPr>
          <w:p w14:paraId="521049ED" w14:textId="1C7DC0F8"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פשוט שאין לה תוספת</w:t>
            </w:r>
          </w:p>
        </w:tc>
        <w:tc>
          <w:tcPr>
            <w:tcW w:w="1710" w:type="dxa"/>
          </w:tcPr>
          <w:p w14:paraId="55F0D885" w14:textId="1255F0E5" w:rsidR="0002186E" w:rsidRPr="00467CFF" w:rsidRDefault="00467CFF" w:rsidP="00CF147E">
            <w:pPr>
              <w:rPr>
                <w:rFonts w:asciiTheme="majorBidi" w:hAnsiTheme="majorBidi" w:cstheme="majorBidi"/>
                <w:sz w:val="24"/>
                <w:szCs w:val="24"/>
                <w:rtl/>
              </w:rPr>
            </w:pPr>
            <w:r w:rsidRPr="00467CFF">
              <w:rPr>
                <w:rFonts w:asciiTheme="majorBidi" w:hAnsiTheme="majorBidi" w:cstheme="majorBidi"/>
                <w:sz w:val="24"/>
                <w:szCs w:val="24"/>
                <w:rtl/>
              </w:rPr>
              <w:t>ספק רב אשי</w:t>
            </w:r>
            <w:r w:rsidR="0002186E" w:rsidRPr="00467CFF">
              <w:rPr>
                <w:rFonts w:asciiTheme="majorBidi" w:hAnsiTheme="majorBidi" w:cstheme="majorBidi"/>
                <w:sz w:val="24"/>
                <w:szCs w:val="24"/>
                <w:rtl/>
              </w:rPr>
              <w:t xml:space="preserve"> </w:t>
            </w:r>
            <w:r>
              <w:rPr>
                <w:rFonts w:asciiTheme="majorBidi" w:hAnsiTheme="majorBidi" w:cstheme="majorBidi" w:hint="cs"/>
                <w:sz w:val="24"/>
                <w:szCs w:val="24"/>
                <w:rtl/>
              </w:rPr>
              <w:t>,</w:t>
            </w:r>
            <w:r w:rsidR="0002186E" w:rsidRPr="00467CFF">
              <w:rPr>
                <w:rFonts w:asciiTheme="majorBidi" w:hAnsiTheme="majorBidi" w:cstheme="majorBidi"/>
                <w:sz w:val="24"/>
                <w:szCs w:val="24"/>
                <w:rtl/>
              </w:rPr>
              <w:t>לגבי תוספת</w:t>
            </w:r>
          </w:p>
        </w:tc>
        <w:tc>
          <w:tcPr>
            <w:tcW w:w="1418" w:type="dxa"/>
          </w:tcPr>
          <w:p w14:paraId="13AF54D7" w14:textId="02F364DA"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יש לה הכול, אם הודיעו לו</w:t>
            </w:r>
          </w:p>
        </w:tc>
        <w:tc>
          <w:tcPr>
            <w:tcW w:w="1834" w:type="dxa"/>
          </w:tcPr>
          <w:p w14:paraId="48566C82" w14:textId="28BDBF05" w:rsidR="0002186E" w:rsidRPr="00467CFF" w:rsidRDefault="00467CFF" w:rsidP="00CF147E">
            <w:pPr>
              <w:rPr>
                <w:rFonts w:asciiTheme="majorBidi" w:hAnsiTheme="majorBidi" w:cstheme="majorBidi"/>
                <w:sz w:val="24"/>
                <w:szCs w:val="24"/>
                <w:rtl/>
              </w:rPr>
            </w:pPr>
            <w:r w:rsidRPr="00467CFF">
              <w:rPr>
                <w:rFonts w:asciiTheme="majorBidi" w:hAnsiTheme="majorBidi" w:cstheme="majorBidi"/>
                <w:sz w:val="24"/>
                <w:szCs w:val="24"/>
                <w:rtl/>
              </w:rPr>
              <w:t>ספק רב אשי</w:t>
            </w:r>
            <w:r>
              <w:rPr>
                <w:rFonts w:asciiTheme="majorBidi" w:hAnsiTheme="majorBidi" w:cstheme="majorBidi" w:hint="cs"/>
                <w:sz w:val="24"/>
                <w:szCs w:val="24"/>
                <w:rtl/>
              </w:rPr>
              <w:t xml:space="preserve">, </w:t>
            </w:r>
            <w:r w:rsidR="0002186E" w:rsidRPr="00467CFF">
              <w:rPr>
                <w:rFonts w:asciiTheme="majorBidi" w:hAnsiTheme="majorBidi" w:cstheme="majorBidi"/>
                <w:sz w:val="24"/>
                <w:szCs w:val="24"/>
                <w:rtl/>
              </w:rPr>
              <w:t>אם לא הודיעו לו</w:t>
            </w:r>
          </w:p>
        </w:tc>
      </w:tr>
      <w:tr w:rsidR="0002186E" w:rsidRPr="00467CFF" w14:paraId="541CCA56" w14:textId="77777777" w:rsidTr="00467CFF">
        <w:tc>
          <w:tcPr>
            <w:tcW w:w="823" w:type="dxa"/>
          </w:tcPr>
          <w:p w14:paraId="6349A15A" w14:textId="06F6E5A5"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אחרי החופה</w:t>
            </w:r>
          </w:p>
        </w:tc>
        <w:tc>
          <w:tcPr>
            <w:tcW w:w="1811" w:type="dxa"/>
          </w:tcPr>
          <w:p w14:paraId="1ABFEDFD" w14:textId="743F0C6A" w:rsidR="0002186E" w:rsidRPr="00467CFF" w:rsidRDefault="00467CFF" w:rsidP="00CF147E">
            <w:pPr>
              <w:rPr>
                <w:rFonts w:asciiTheme="majorBidi" w:hAnsiTheme="majorBidi" w:cstheme="majorBidi"/>
                <w:sz w:val="24"/>
                <w:szCs w:val="24"/>
                <w:rtl/>
              </w:rPr>
            </w:pPr>
            <w:r w:rsidRPr="00467CFF">
              <w:rPr>
                <w:rFonts w:asciiTheme="majorBidi" w:hAnsiTheme="majorBidi" w:cstheme="majorBidi"/>
                <w:sz w:val="24"/>
                <w:szCs w:val="24"/>
                <w:rtl/>
              </w:rPr>
              <w:t>ספק רב אשי</w:t>
            </w:r>
          </w:p>
        </w:tc>
        <w:tc>
          <w:tcPr>
            <w:tcW w:w="1417" w:type="dxa"/>
          </w:tcPr>
          <w:p w14:paraId="5019B2CA" w14:textId="30CAEEFC" w:rsidR="0002186E" w:rsidRPr="00467CFF" w:rsidRDefault="00467CFF" w:rsidP="00CF147E">
            <w:pPr>
              <w:rPr>
                <w:rFonts w:asciiTheme="majorBidi" w:hAnsiTheme="majorBidi" w:cstheme="majorBidi"/>
                <w:sz w:val="24"/>
                <w:szCs w:val="24"/>
                <w:rtl/>
              </w:rPr>
            </w:pPr>
            <w:r w:rsidRPr="00467CFF">
              <w:rPr>
                <w:rFonts w:asciiTheme="majorBidi" w:hAnsiTheme="majorBidi" w:cstheme="majorBidi"/>
                <w:sz w:val="24"/>
                <w:szCs w:val="24"/>
                <w:rtl/>
              </w:rPr>
              <w:t>ספק רב אשי</w:t>
            </w:r>
          </w:p>
        </w:tc>
        <w:tc>
          <w:tcPr>
            <w:tcW w:w="1710" w:type="dxa"/>
          </w:tcPr>
          <w:p w14:paraId="04ECCBD9" w14:textId="6C8C2190" w:rsidR="0002186E" w:rsidRPr="00467CFF" w:rsidRDefault="00467CFF" w:rsidP="00CF147E">
            <w:pPr>
              <w:rPr>
                <w:rFonts w:asciiTheme="majorBidi" w:hAnsiTheme="majorBidi" w:cstheme="majorBidi"/>
                <w:sz w:val="24"/>
                <w:szCs w:val="24"/>
                <w:rtl/>
              </w:rPr>
            </w:pPr>
            <w:r w:rsidRPr="00467CFF">
              <w:rPr>
                <w:rFonts w:asciiTheme="majorBidi" w:hAnsiTheme="majorBidi" w:cstheme="majorBidi"/>
                <w:sz w:val="24"/>
                <w:szCs w:val="24"/>
                <w:rtl/>
              </w:rPr>
              <w:t>ספק רב אשי.</w:t>
            </w:r>
            <w:r w:rsidR="0002186E" w:rsidRPr="00467CFF">
              <w:rPr>
                <w:rFonts w:asciiTheme="majorBidi" w:hAnsiTheme="majorBidi" w:cstheme="majorBidi"/>
                <w:sz w:val="24"/>
                <w:szCs w:val="24"/>
                <w:rtl/>
              </w:rPr>
              <w:t xml:space="preserve"> אפילו בזה התוספת בשאלה.</w:t>
            </w:r>
          </w:p>
        </w:tc>
        <w:tc>
          <w:tcPr>
            <w:tcW w:w="1418" w:type="dxa"/>
          </w:tcPr>
          <w:p w14:paraId="0B54FCDB" w14:textId="4E70B18C" w:rsidR="0002186E" w:rsidRPr="00467CFF" w:rsidRDefault="00467CFF" w:rsidP="00CF147E">
            <w:pPr>
              <w:rPr>
                <w:rFonts w:asciiTheme="majorBidi" w:hAnsiTheme="majorBidi" w:cstheme="majorBidi"/>
                <w:sz w:val="24"/>
                <w:szCs w:val="24"/>
                <w:rtl/>
              </w:rPr>
            </w:pPr>
            <w:r w:rsidRPr="00467CFF">
              <w:rPr>
                <w:rFonts w:asciiTheme="majorBidi" w:hAnsiTheme="majorBidi" w:cstheme="majorBidi"/>
                <w:sz w:val="24"/>
                <w:szCs w:val="24"/>
                <w:rtl/>
              </w:rPr>
              <w:t>ספק רב אשי</w:t>
            </w:r>
          </w:p>
        </w:tc>
        <w:tc>
          <w:tcPr>
            <w:tcW w:w="1834" w:type="dxa"/>
          </w:tcPr>
          <w:p w14:paraId="567519CD" w14:textId="1A4E7AD2" w:rsidR="0002186E" w:rsidRPr="00467CFF" w:rsidRDefault="0002186E" w:rsidP="00CF147E">
            <w:pPr>
              <w:rPr>
                <w:rFonts w:asciiTheme="majorBidi" w:hAnsiTheme="majorBidi" w:cstheme="majorBidi"/>
                <w:sz w:val="24"/>
                <w:szCs w:val="24"/>
                <w:rtl/>
              </w:rPr>
            </w:pPr>
            <w:r w:rsidRPr="00467CFF">
              <w:rPr>
                <w:rFonts w:asciiTheme="majorBidi" w:hAnsiTheme="majorBidi" w:cstheme="majorBidi"/>
                <w:sz w:val="24"/>
                <w:szCs w:val="24"/>
                <w:rtl/>
              </w:rPr>
              <w:t>אינה גובה תוספת (בשם ר"ח</w:t>
            </w:r>
            <w:r w:rsidRPr="00467CFF">
              <w:rPr>
                <w:rStyle w:val="a5"/>
                <w:rFonts w:asciiTheme="majorBidi" w:hAnsiTheme="majorBidi" w:cstheme="majorBidi"/>
                <w:sz w:val="24"/>
                <w:szCs w:val="24"/>
                <w:rtl/>
              </w:rPr>
              <w:footnoteReference w:id="19"/>
            </w:r>
            <w:r w:rsidRPr="00467CFF">
              <w:rPr>
                <w:rFonts w:asciiTheme="majorBidi" w:hAnsiTheme="majorBidi" w:cstheme="majorBidi"/>
                <w:sz w:val="24"/>
                <w:szCs w:val="24"/>
                <w:rtl/>
              </w:rPr>
              <w:t>).</w:t>
            </w:r>
          </w:p>
        </w:tc>
      </w:tr>
    </w:tbl>
    <w:p w14:paraId="0CAA902D" w14:textId="4AD3954F" w:rsidR="00974BA1" w:rsidRDefault="00974BA1" w:rsidP="009D47DC">
      <w:pPr>
        <w:spacing w:after="0" w:line="360" w:lineRule="auto"/>
        <w:rPr>
          <w:rFonts w:ascii="David" w:hAnsi="David" w:cs="David"/>
          <w:sz w:val="24"/>
          <w:szCs w:val="24"/>
          <w:rtl/>
        </w:rPr>
      </w:pPr>
    </w:p>
    <w:p w14:paraId="3213C57A" w14:textId="3B8BA1A0" w:rsidR="00D30721" w:rsidRDefault="00D30721" w:rsidP="009D47DC">
      <w:pPr>
        <w:spacing w:after="0" w:line="360" w:lineRule="auto"/>
        <w:rPr>
          <w:rFonts w:ascii="David" w:hAnsi="David" w:cs="David"/>
          <w:sz w:val="24"/>
          <w:szCs w:val="24"/>
          <w:rtl/>
        </w:rPr>
      </w:pPr>
    </w:p>
    <w:p w14:paraId="76C45BD3" w14:textId="6603B2A6" w:rsidR="00D30721" w:rsidRDefault="00D30721" w:rsidP="009D47DC">
      <w:pPr>
        <w:spacing w:after="0" w:line="360" w:lineRule="auto"/>
        <w:rPr>
          <w:rFonts w:ascii="David" w:hAnsi="David" w:cs="David"/>
          <w:sz w:val="24"/>
          <w:szCs w:val="24"/>
          <w:rtl/>
        </w:rPr>
      </w:pPr>
    </w:p>
    <w:p w14:paraId="36E97408" w14:textId="77777777" w:rsidR="00D30721" w:rsidRDefault="00D30721" w:rsidP="009D47DC">
      <w:pPr>
        <w:spacing w:after="0" w:line="360" w:lineRule="auto"/>
        <w:rPr>
          <w:rFonts w:ascii="David" w:hAnsi="David" w:cs="David"/>
          <w:sz w:val="24"/>
          <w:szCs w:val="24"/>
          <w:rtl/>
        </w:rPr>
      </w:pPr>
    </w:p>
    <w:p w14:paraId="6B61BF63" w14:textId="7A7C5373" w:rsidR="00300C34" w:rsidRPr="00300C34" w:rsidRDefault="00300C34" w:rsidP="00300C34">
      <w:pPr>
        <w:pStyle w:val="ab"/>
        <w:numPr>
          <w:ilvl w:val="0"/>
          <w:numId w:val="1"/>
        </w:numPr>
        <w:spacing w:after="0" w:line="360" w:lineRule="auto"/>
        <w:rPr>
          <w:rFonts w:asciiTheme="majorBidi" w:hAnsiTheme="majorBidi" w:cstheme="majorBidi"/>
          <w:b/>
          <w:bCs/>
          <w:sz w:val="24"/>
          <w:szCs w:val="24"/>
          <w:rtl/>
        </w:rPr>
      </w:pPr>
      <w:r w:rsidRPr="00300C34">
        <w:rPr>
          <w:rFonts w:asciiTheme="majorBidi" w:hAnsiTheme="majorBidi" w:cstheme="majorBidi" w:hint="cs"/>
          <w:b/>
          <w:bCs/>
          <w:sz w:val="24"/>
          <w:szCs w:val="24"/>
          <w:rtl/>
        </w:rPr>
        <w:t>מתי חופה קונה</w:t>
      </w:r>
    </w:p>
    <w:p w14:paraId="25D322E3" w14:textId="3B1D3AB3" w:rsidR="002975AA" w:rsidRPr="002975AA" w:rsidRDefault="002975AA" w:rsidP="002975A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מבין הדברים </w:t>
      </w:r>
      <w:r w:rsidRPr="002975AA">
        <w:rPr>
          <w:rFonts w:asciiTheme="majorBidi" w:hAnsiTheme="majorBidi" w:cstheme="majorBidi"/>
          <w:sz w:val="24"/>
          <w:szCs w:val="24"/>
          <w:rtl/>
        </w:rPr>
        <w:t xml:space="preserve">עולה מחלוקת נוספת: </w:t>
      </w:r>
    </w:p>
    <w:p w14:paraId="25A05584" w14:textId="65C3CC52" w:rsidR="002975AA" w:rsidRPr="003010D2" w:rsidRDefault="002975AA" w:rsidP="003010D2">
      <w:pPr>
        <w:spacing w:after="0" w:line="360" w:lineRule="auto"/>
        <w:rPr>
          <w:rFonts w:asciiTheme="majorBidi" w:hAnsiTheme="majorBidi" w:cstheme="majorBidi"/>
          <w:sz w:val="24"/>
          <w:szCs w:val="24"/>
          <w:rtl/>
        </w:rPr>
      </w:pPr>
      <w:r>
        <w:rPr>
          <w:rFonts w:ascii="David" w:hAnsi="David" w:cs="David" w:hint="cs"/>
          <w:sz w:val="24"/>
          <w:szCs w:val="24"/>
          <w:rtl/>
        </w:rPr>
        <w:t xml:space="preserve">"כתב </w:t>
      </w:r>
      <w:r w:rsidRPr="002975AA">
        <w:rPr>
          <w:rFonts w:ascii="David" w:hAnsi="David" w:cs="David"/>
          <w:sz w:val="24"/>
          <w:szCs w:val="24"/>
          <w:rtl/>
        </w:rPr>
        <w:t>הרא"ש</w:t>
      </w:r>
      <w:r>
        <w:rPr>
          <w:rFonts w:ascii="David" w:hAnsi="David" w:cs="David" w:hint="cs"/>
          <w:sz w:val="24"/>
          <w:szCs w:val="24"/>
          <w:rtl/>
        </w:rPr>
        <w:t>,</w:t>
      </w:r>
      <w:r w:rsidRPr="002975AA">
        <w:rPr>
          <w:rFonts w:ascii="David" w:hAnsi="David" w:cs="David"/>
          <w:sz w:val="24"/>
          <w:szCs w:val="24"/>
          <w:rtl/>
        </w:rPr>
        <w:t xml:space="preserve"> דאי פירסה נדה אח"כ</w:t>
      </w:r>
      <w:r>
        <w:rPr>
          <w:rFonts w:ascii="David" w:hAnsi="David" w:cs="David" w:hint="cs"/>
          <w:sz w:val="24"/>
          <w:szCs w:val="24"/>
          <w:rtl/>
        </w:rPr>
        <w:t>,</w:t>
      </w:r>
      <w:r w:rsidRPr="002975AA">
        <w:rPr>
          <w:rFonts w:ascii="David" w:hAnsi="David" w:cs="David"/>
          <w:sz w:val="24"/>
          <w:szCs w:val="24"/>
          <w:rtl/>
        </w:rPr>
        <w:t xml:space="preserve"> כבר קנאה בתחילת חופה דסוף חופה היא תחל' ביאה</w:t>
      </w:r>
      <w:r>
        <w:rPr>
          <w:rFonts w:ascii="David" w:hAnsi="David" w:cs="David" w:hint="cs"/>
          <w:sz w:val="24"/>
          <w:szCs w:val="24"/>
          <w:rtl/>
        </w:rPr>
        <w:t>.</w:t>
      </w:r>
      <w:r w:rsidRPr="002975AA">
        <w:rPr>
          <w:rFonts w:ascii="David" w:hAnsi="David" w:cs="David"/>
          <w:sz w:val="24"/>
          <w:szCs w:val="24"/>
          <w:rtl/>
        </w:rPr>
        <w:t xml:space="preserve"> נמצא ד</w:t>
      </w:r>
      <w:r w:rsidRPr="002975AA">
        <w:rPr>
          <w:rFonts w:ascii="David" w:hAnsi="David" w:cs="David"/>
          <w:b/>
          <w:bCs/>
          <w:sz w:val="24"/>
          <w:szCs w:val="24"/>
          <w:rtl/>
        </w:rPr>
        <w:t>חופה קונה בתחילתה</w:t>
      </w:r>
      <w:r w:rsidRPr="002975AA">
        <w:rPr>
          <w:rFonts w:ascii="David" w:hAnsi="David" w:cs="David" w:hint="cs"/>
          <w:b/>
          <w:bCs/>
          <w:sz w:val="24"/>
          <w:szCs w:val="24"/>
          <w:rtl/>
        </w:rPr>
        <w:t>.</w:t>
      </w:r>
      <w:r w:rsidRPr="002975AA">
        <w:rPr>
          <w:rFonts w:ascii="David" w:hAnsi="David" w:cs="David"/>
          <w:b/>
          <w:bCs/>
          <w:sz w:val="24"/>
          <w:szCs w:val="24"/>
          <w:rtl/>
        </w:rPr>
        <w:t xml:space="preserve"> </w:t>
      </w:r>
      <w:r w:rsidRPr="002975AA">
        <w:rPr>
          <w:rFonts w:ascii="David" w:hAnsi="David" w:cs="David"/>
          <w:sz w:val="24"/>
          <w:szCs w:val="24"/>
          <w:rtl/>
        </w:rPr>
        <w:t>אבל במרדכי משמע</w:t>
      </w:r>
      <w:r>
        <w:rPr>
          <w:rFonts w:ascii="David" w:hAnsi="David" w:cs="David" w:hint="cs"/>
          <w:sz w:val="24"/>
          <w:szCs w:val="24"/>
          <w:rtl/>
        </w:rPr>
        <w:t>,</w:t>
      </w:r>
      <w:r w:rsidRPr="002975AA">
        <w:rPr>
          <w:rFonts w:ascii="David" w:hAnsi="David" w:cs="David"/>
          <w:sz w:val="24"/>
          <w:szCs w:val="24"/>
          <w:rtl/>
        </w:rPr>
        <w:t xml:space="preserve"> דאף דהיתה טהור</w:t>
      </w:r>
      <w:r>
        <w:rPr>
          <w:rFonts w:ascii="David" w:hAnsi="David" w:cs="David" w:hint="cs"/>
          <w:sz w:val="24"/>
          <w:szCs w:val="24"/>
          <w:rtl/>
        </w:rPr>
        <w:t>ה</w:t>
      </w:r>
      <w:r w:rsidRPr="002975AA">
        <w:rPr>
          <w:rFonts w:ascii="David" w:hAnsi="David" w:cs="David"/>
          <w:sz w:val="24"/>
          <w:szCs w:val="24"/>
          <w:rtl/>
        </w:rPr>
        <w:t xml:space="preserve"> כשנכנס</w:t>
      </w:r>
      <w:r>
        <w:rPr>
          <w:rFonts w:ascii="David" w:hAnsi="David" w:cs="David" w:hint="cs"/>
          <w:sz w:val="24"/>
          <w:szCs w:val="24"/>
          <w:rtl/>
        </w:rPr>
        <w:t>ה</w:t>
      </w:r>
      <w:r w:rsidRPr="002975AA">
        <w:rPr>
          <w:rFonts w:ascii="David" w:hAnsi="David" w:cs="David"/>
          <w:sz w:val="24"/>
          <w:szCs w:val="24"/>
          <w:rtl/>
        </w:rPr>
        <w:t xml:space="preserve"> לחופה</w:t>
      </w:r>
      <w:r>
        <w:rPr>
          <w:rFonts w:ascii="David" w:hAnsi="David" w:cs="David" w:hint="cs"/>
          <w:sz w:val="24"/>
          <w:szCs w:val="24"/>
          <w:rtl/>
        </w:rPr>
        <w:t>,</w:t>
      </w:r>
      <w:r w:rsidR="00981931">
        <w:rPr>
          <w:rFonts w:ascii="David" w:hAnsi="David" w:cs="David" w:hint="cs"/>
          <w:sz w:val="24"/>
          <w:szCs w:val="24"/>
          <w:rtl/>
        </w:rPr>
        <w:t xml:space="preserve"> </w:t>
      </w:r>
      <w:r w:rsidRPr="002975AA">
        <w:rPr>
          <w:rFonts w:ascii="David" w:hAnsi="David" w:cs="David"/>
          <w:sz w:val="24"/>
          <w:szCs w:val="24"/>
          <w:rtl/>
        </w:rPr>
        <w:t>אם פירסה נדה בתוך חופתה פסקה לה חיבת ביאה</w:t>
      </w:r>
      <w:r>
        <w:rPr>
          <w:rFonts w:ascii="David" w:hAnsi="David" w:cs="David" w:hint="cs"/>
          <w:sz w:val="24"/>
          <w:szCs w:val="24"/>
          <w:rtl/>
        </w:rPr>
        <w:t>.</w:t>
      </w:r>
      <w:r w:rsidRPr="002975AA">
        <w:rPr>
          <w:rFonts w:ascii="David" w:hAnsi="David" w:cs="David"/>
          <w:sz w:val="24"/>
          <w:szCs w:val="24"/>
          <w:rtl/>
        </w:rPr>
        <w:t xml:space="preserve"> והדבר תמוה</w:t>
      </w:r>
      <w:r>
        <w:rPr>
          <w:rFonts w:ascii="David" w:hAnsi="David" w:cs="David" w:hint="cs"/>
          <w:sz w:val="24"/>
          <w:szCs w:val="24"/>
          <w:rtl/>
        </w:rPr>
        <w:t>:</w:t>
      </w:r>
      <w:r w:rsidRPr="002975AA">
        <w:rPr>
          <w:rFonts w:ascii="David" w:hAnsi="David" w:cs="David"/>
          <w:sz w:val="24"/>
          <w:szCs w:val="24"/>
          <w:rtl/>
        </w:rPr>
        <w:t xml:space="preserve"> אם כבר קנאה בתחילת חופה איך יופקע הקנין כשפירסה נדה</w:t>
      </w:r>
      <w:r w:rsidR="00981931">
        <w:rPr>
          <w:rFonts w:ascii="David" w:hAnsi="David" w:cs="David" w:hint="cs"/>
          <w:sz w:val="24"/>
          <w:szCs w:val="24"/>
          <w:rtl/>
        </w:rPr>
        <w:t>?</w:t>
      </w:r>
      <w:r w:rsidRPr="002975AA">
        <w:rPr>
          <w:rFonts w:ascii="David" w:hAnsi="David" w:cs="David"/>
          <w:sz w:val="24"/>
          <w:szCs w:val="24"/>
          <w:rtl/>
        </w:rPr>
        <w:t xml:space="preserve"> ואפשר דסבירא ליה </w:t>
      </w:r>
      <w:r w:rsidRPr="002975AA">
        <w:rPr>
          <w:rFonts w:ascii="David" w:hAnsi="David" w:cs="David"/>
          <w:b/>
          <w:bCs/>
          <w:sz w:val="24"/>
          <w:szCs w:val="24"/>
          <w:rtl/>
        </w:rPr>
        <w:t>דסוף חופה קונה</w:t>
      </w:r>
      <w:r>
        <w:rPr>
          <w:rStyle w:val="a5"/>
          <w:rFonts w:ascii="David" w:hAnsi="David" w:cs="David"/>
          <w:sz w:val="24"/>
          <w:szCs w:val="24"/>
          <w:rtl/>
        </w:rPr>
        <w:footnoteReference w:id="20"/>
      </w:r>
      <w:r>
        <w:rPr>
          <w:rFonts w:ascii="David" w:hAnsi="David" w:cs="David" w:hint="cs"/>
          <w:sz w:val="24"/>
          <w:szCs w:val="24"/>
          <w:rtl/>
        </w:rPr>
        <w:t>".</w:t>
      </w:r>
      <w:r w:rsidR="003010D2">
        <w:rPr>
          <w:rFonts w:ascii="David" w:hAnsi="David" w:cs="David" w:hint="cs"/>
          <w:sz w:val="24"/>
          <w:szCs w:val="24"/>
          <w:rtl/>
        </w:rPr>
        <w:t xml:space="preserve"> </w:t>
      </w:r>
      <w:r w:rsidR="003010D2">
        <w:rPr>
          <w:rFonts w:asciiTheme="majorBidi" w:hAnsiTheme="majorBidi" w:cstheme="majorBidi" w:hint="cs"/>
          <w:sz w:val="24"/>
          <w:szCs w:val="24"/>
          <w:rtl/>
        </w:rPr>
        <w:t>החתם סופר סבור, שכדי להימלט מקושייתו של הרא"ש שתחילת חופה קונה,</w:t>
      </w:r>
      <w:r w:rsidR="003010D2" w:rsidRPr="003010D2">
        <w:rPr>
          <w:rFonts w:ascii="David" w:hAnsi="David" w:cs="David"/>
          <w:sz w:val="24"/>
          <w:szCs w:val="24"/>
          <w:rtl/>
        </w:rPr>
        <w:t xml:space="preserve"> "פירש"י דמיירי שמת אח"כ ואיגלי מילתא </w:t>
      </w:r>
      <w:r w:rsidR="003010D2" w:rsidRPr="003010D2">
        <w:rPr>
          <w:rFonts w:ascii="David" w:hAnsi="David" w:cs="David"/>
          <w:b/>
          <w:bCs/>
          <w:sz w:val="24"/>
          <w:szCs w:val="24"/>
          <w:rtl/>
        </w:rPr>
        <w:t>למפרע</w:t>
      </w:r>
      <w:r w:rsidR="003010D2" w:rsidRPr="003010D2">
        <w:rPr>
          <w:rFonts w:ascii="David" w:hAnsi="David" w:cs="David"/>
          <w:sz w:val="24"/>
          <w:szCs w:val="24"/>
          <w:rtl/>
        </w:rPr>
        <w:t xml:space="preserve"> דלא הוה חזי' לביאה מעולם".</w:t>
      </w:r>
    </w:p>
    <w:p w14:paraId="46317B55" w14:textId="523C8864" w:rsidR="00D22EAC" w:rsidRPr="00300C34" w:rsidRDefault="00D22EAC" w:rsidP="00300C34">
      <w:pPr>
        <w:pStyle w:val="ab"/>
        <w:numPr>
          <w:ilvl w:val="0"/>
          <w:numId w:val="1"/>
        </w:numPr>
        <w:spacing w:after="0" w:line="360" w:lineRule="auto"/>
        <w:rPr>
          <w:rFonts w:asciiTheme="majorBidi" w:hAnsiTheme="majorBidi" w:cstheme="majorBidi"/>
          <w:b/>
          <w:bCs/>
          <w:sz w:val="24"/>
          <w:szCs w:val="24"/>
          <w:rtl/>
        </w:rPr>
      </w:pPr>
      <w:r w:rsidRPr="00300C34">
        <w:rPr>
          <w:rFonts w:asciiTheme="majorBidi" w:hAnsiTheme="majorBidi" w:cstheme="majorBidi" w:hint="cs"/>
          <w:b/>
          <w:bCs/>
          <w:sz w:val="24"/>
          <w:szCs w:val="24"/>
          <w:rtl/>
        </w:rPr>
        <w:t>חולה לעומת נדה</w:t>
      </w:r>
    </w:p>
    <w:p w14:paraId="4455AA06" w14:textId="2A80E8AE" w:rsidR="00300C34" w:rsidRPr="00300C34" w:rsidRDefault="00D22EAC" w:rsidP="00421777">
      <w:pPr>
        <w:spacing w:after="0" w:line="360" w:lineRule="auto"/>
        <w:rPr>
          <w:rFonts w:asciiTheme="majorBidi" w:hAnsiTheme="majorBidi" w:cstheme="majorBidi"/>
          <w:sz w:val="24"/>
          <w:szCs w:val="24"/>
          <w:rtl/>
        </w:rPr>
      </w:pPr>
      <w:r w:rsidRPr="00D22EAC">
        <w:rPr>
          <w:rFonts w:asciiTheme="majorBidi" w:hAnsiTheme="majorBidi" w:cstheme="majorBidi" w:hint="cs"/>
          <w:sz w:val="24"/>
          <w:szCs w:val="24"/>
          <w:rtl/>
        </w:rPr>
        <w:t xml:space="preserve">הרא"ש נשאל: </w:t>
      </w:r>
      <w:r w:rsidRPr="00D22EAC">
        <w:rPr>
          <w:rFonts w:ascii="David" w:hAnsi="David" w:cs="David"/>
          <w:sz w:val="24"/>
          <w:szCs w:val="24"/>
          <w:rtl/>
        </w:rPr>
        <w:t>ראובן שחלק נכסיו והניח קרקע לבתו לנדוניתה בתנאי שאם תמות קודם נישואין שישאר הקרקע להקדש. וחלתה חולי מות, וכדי להפקיע הקרקע מיד הקדש הלכו קרוביה והושיבוה במטה בחליה עם קרוביה ועשו שבעה ברכות כדי שיירשנה, ומתה מחולי זה ולא קרב אליה, הורני אם יירשנה</w:t>
      </w:r>
      <w:r w:rsidR="00A1630C">
        <w:rPr>
          <w:rFonts w:ascii="David" w:hAnsi="David" w:cs="David" w:hint="cs"/>
          <w:sz w:val="24"/>
          <w:szCs w:val="24"/>
          <w:rtl/>
        </w:rPr>
        <w:t>"</w:t>
      </w:r>
      <w:r w:rsidR="00981931">
        <w:rPr>
          <w:rFonts w:ascii="David" w:hAnsi="David" w:cs="David" w:hint="cs"/>
          <w:sz w:val="24"/>
          <w:szCs w:val="24"/>
          <w:rtl/>
        </w:rPr>
        <w:t xml:space="preserve">. </w:t>
      </w:r>
      <w:r w:rsidR="00A1630C">
        <w:rPr>
          <w:rFonts w:asciiTheme="majorBidi" w:hAnsiTheme="majorBidi" w:cstheme="majorBidi" w:hint="cs"/>
          <w:sz w:val="24"/>
          <w:szCs w:val="24"/>
          <w:rtl/>
        </w:rPr>
        <w:t>ופסק: "</w:t>
      </w:r>
      <w:r w:rsidR="00A1630C" w:rsidRPr="00A1630C">
        <w:rPr>
          <w:rFonts w:ascii="David" w:hAnsi="David" w:cs="David"/>
          <w:sz w:val="24"/>
          <w:szCs w:val="24"/>
          <w:rtl/>
        </w:rPr>
        <w:t>נראה דאין באותה חופה כלום</w:t>
      </w:r>
      <w:r w:rsidR="00A1630C">
        <w:rPr>
          <w:rFonts w:ascii="David" w:hAnsi="David" w:cs="David" w:hint="cs"/>
          <w:sz w:val="24"/>
          <w:szCs w:val="24"/>
          <w:rtl/>
        </w:rPr>
        <w:t xml:space="preserve">.. </w:t>
      </w:r>
      <w:r w:rsidR="00A1630C" w:rsidRPr="00A1630C">
        <w:rPr>
          <w:rFonts w:ascii="David" w:hAnsi="David" w:cs="David"/>
          <w:sz w:val="24"/>
          <w:szCs w:val="24"/>
          <w:rtl/>
        </w:rPr>
        <w:t>כיון שלא היתה ראויה לביאה. ועוד דאזלינן בתר דעתא דראובן שרצה לעשות טובה לנשמתו ליתנו להקדש</w:t>
      </w:r>
      <w:r w:rsidR="00A1630C">
        <w:rPr>
          <w:rFonts w:ascii="David" w:hAnsi="David" w:cs="David" w:hint="cs"/>
          <w:sz w:val="24"/>
          <w:szCs w:val="24"/>
          <w:rtl/>
        </w:rPr>
        <w:t>,</w:t>
      </w:r>
      <w:r w:rsidR="00A1630C" w:rsidRPr="00A1630C">
        <w:rPr>
          <w:rFonts w:ascii="David" w:hAnsi="David" w:cs="David"/>
          <w:sz w:val="24"/>
          <w:szCs w:val="24"/>
          <w:rtl/>
        </w:rPr>
        <w:t xml:space="preserve"> ולא שיירשוהו יורשיו</w:t>
      </w:r>
      <w:r w:rsidR="00A1630C">
        <w:rPr>
          <w:rFonts w:ascii="David" w:hAnsi="David" w:cs="David" w:hint="cs"/>
          <w:sz w:val="24"/>
          <w:szCs w:val="24"/>
          <w:rtl/>
        </w:rPr>
        <w:t>.</w:t>
      </w:r>
      <w:r w:rsidR="00A1630C" w:rsidRPr="00A1630C">
        <w:rPr>
          <w:rFonts w:ascii="David" w:hAnsi="David" w:cs="David"/>
          <w:sz w:val="24"/>
          <w:szCs w:val="24"/>
          <w:rtl/>
        </w:rPr>
        <w:t xml:space="preserve"> רק שיירו כדי שתנשא בו בתו, וכ"ש שלא היה בדעתו שיבא לידי נכרי ע"י הערמה, הלכך אומדנא דמוכח והקרקע הוא הקדש</w:t>
      </w:r>
      <w:r w:rsidRPr="00A1630C">
        <w:rPr>
          <w:rStyle w:val="a5"/>
          <w:rFonts w:ascii="David" w:hAnsi="David" w:cs="David"/>
          <w:sz w:val="24"/>
          <w:szCs w:val="24"/>
          <w:rtl/>
        </w:rPr>
        <w:footnoteReference w:id="21"/>
      </w:r>
      <w:r w:rsidR="00A1630C">
        <w:rPr>
          <w:rFonts w:ascii="David" w:hAnsi="David" w:cs="David" w:hint="cs"/>
          <w:sz w:val="24"/>
          <w:szCs w:val="24"/>
          <w:rtl/>
        </w:rPr>
        <w:t>"</w:t>
      </w:r>
      <w:r w:rsidRPr="00A1630C">
        <w:rPr>
          <w:rFonts w:ascii="David" w:hAnsi="David" w:cs="David"/>
          <w:sz w:val="24"/>
          <w:szCs w:val="24"/>
          <w:rtl/>
        </w:rPr>
        <w:t>.</w:t>
      </w:r>
      <w:r w:rsidR="00A1630C">
        <w:rPr>
          <w:rFonts w:asciiTheme="majorBidi" w:hAnsiTheme="majorBidi" w:cstheme="majorBidi" w:hint="cs"/>
          <w:sz w:val="24"/>
          <w:szCs w:val="24"/>
          <w:rtl/>
        </w:rPr>
        <w:t xml:space="preserve"> לכאורה</w:t>
      </w:r>
      <w:r w:rsidR="00981931">
        <w:rPr>
          <w:rFonts w:asciiTheme="majorBidi" w:hAnsiTheme="majorBidi" w:cstheme="majorBidi" w:hint="cs"/>
          <w:sz w:val="24"/>
          <w:szCs w:val="24"/>
          <w:rtl/>
        </w:rPr>
        <w:t xml:space="preserve"> </w:t>
      </w:r>
      <w:r w:rsidR="00A1630C">
        <w:rPr>
          <w:rFonts w:asciiTheme="majorBidi" w:hAnsiTheme="majorBidi" w:cstheme="majorBidi" w:hint="cs"/>
          <w:sz w:val="24"/>
          <w:szCs w:val="24"/>
          <w:rtl/>
        </w:rPr>
        <w:t>דבריו</w:t>
      </w:r>
      <w:r w:rsidR="00981931">
        <w:rPr>
          <w:rFonts w:asciiTheme="majorBidi" w:hAnsiTheme="majorBidi" w:cstheme="majorBidi" w:hint="cs"/>
          <w:sz w:val="24"/>
          <w:szCs w:val="24"/>
          <w:rtl/>
        </w:rPr>
        <w:t xml:space="preserve"> בראשיתם</w:t>
      </w:r>
      <w:r w:rsidR="00A1630C">
        <w:rPr>
          <w:rFonts w:asciiTheme="majorBidi" w:hAnsiTheme="majorBidi" w:cstheme="majorBidi" w:hint="cs"/>
          <w:sz w:val="24"/>
          <w:szCs w:val="24"/>
          <w:rtl/>
        </w:rPr>
        <w:t xml:space="preserve"> סותרים את הפסק שלו בסוגיתנו, שחופת נידה קונה. </w:t>
      </w:r>
      <w:r w:rsidR="00421777">
        <w:rPr>
          <w:rFonts w:asciiTheme="majorBidi" w:hAnsiTheme="majorBidi" w:cstheme="majorBidi" w:hint="cs"/>
          <w:sz w:val="24"/>
          <w:szCs w:val="24"/>
          <w:rtl/>
        </w:rPr>
        <w:t xml:space="preserve">  </w:t>
      </w:r>
      <w:r w:rsidR="00A1630C">
        <w:rPr>
          <w:rFonts w:asciiTheme="majorBidi" w:hAnsiTheme="majorBidi" w:cs="Times New Roman" w:hint="cs"/>
          <w:sz w:val="24"/>
          <w:szCs w:val="24"/>
          <w:rtl/>
        </w:rPr>
        <w:t xml:space="preserve">מהתשובה </w:t>
      </w:r>
      <w:r w:rsidR="00A1630C" w:rsidRPr="00A1630C">
        <w:rPr>
          <w:rFonts w:ascii="David" w:hAnsi="David" w:cs="David"/>
          <w:sz w:val="24"/>
          <w:szCs w:val="24"/>
          <w:rtl/>
        </w:rPr>
        <w:t>"משמע דמפרש גם כן כדברי הרמב"ם</w:t>
      </w:r>
      <w:r w:rsidR="00276F43">
        <w:rPr>
          <w:rStyle w:val="a5"/>
          <w:rFonts w:ascii="David" w:hAnsi="David" w:cs="David"/>
          <w:sz w:val="24"/>
          <w:szCs w:val="24"/>
          <w:rtl/>
        </w:rPr>
        <w:footnoteReference w:id="22"/>
      </w:r>
      <w:r w:rsidR="00A1630C" w:rsidRPr="00A1630C">
        <w:rPr>
          <w:rFonts w:ascii="David" w:hAnsi="David" w:cs="David"/>
          <w:sz w:val="24"/>
          <w:szCs w:val="24"/>
          <w:rtl/>
        </w:rPr>
        <w:t xml:space="preserve">.. אבל בפסקיו </w:t>
      </w:r>
      <w:r w:rsidR="00A1630C" w:rsidRPr="00A1630C">
        <w:rPr>
          <w:rFonts w:ascii="David" w:hAnsi="David" w:cs="David"/>
          <w:b/>
          <w:bCs/>
          <w:sz w:val="24"/>
          <w:szCs w:val="24"/>
          <w:rtl/>
        </w:rPr>
        <w:t>חזר בו הרב</w:t>
      </w:r>
      <w:r w:rsidR="00A1630C" w:rsidRPr="00A1630C">
        <w:rPr>
          <w:rFonts w:ascii="David" w:hAnsi="David" w:cs="David"/>
          <w:sz w:val="24"/>
          <w:szCs w:val="24"/>
          <w:rtl/>
        </w:rPr>
        <w:t xml:space="preserve"> ופסק... דחופת נדה הוי חופה לשאר דברים</w:t>
      </w:r>
      <w:r w:rsidR="00A1630C">
        <w:rPr>
          <w:rStyle w:val="a5"/>
          <w:rFonts w:ascii="David" w:hAnsi="David" w:cs="David"/>
          <w:sz w:val="24"/>
          <w:szCs w:val="24"/>
          <w:rtl/>
        </w:rPr>
        <w:footnoteReference w:id="23"/>
      </w:r>
      <w:r w:rsidR="00A1630C" w:rsidRPr="00A1630C">
        <w:rPr>
          <w:rFonts w:ascii="David" w:hAnsi="David" w:cs="David"/>
          <w:sz w:val="24"/>
          <w:szCs w:val="24"/>
          <w:rtl/>
        </w:rPr>
        <w:t>".</w:t>
      </w:r>
      <w:r w:rsidR="00A1630C">
        <w:rPr>
          <w:rFonts w:asciiTheme="majorBidi" w:hAnsiTheme="majorBidi" w:cstheme="majorBidi" w:hint="cs"/>
          <w:sz w:val="24"/>
          <w:szCs w:val="24"/>
          <w:rtl/>
        </w:rPr>
        <w:t xml:space="preserve"> אולם </w:t>
      </w:r>
      <w:r w:rsidR="00276F43">
        <w:rPr>
          <w:rFonts w:asciiTheme="majorBidi" w:hAnsiTheme="majorBidi" w:cstheme="majorBidi" w:hint="cs"/>
          <w:sz w:val="24"/>
          <w:szCs w:val="24"/>
          <w:rtl/>
        </w:rPr>
        <w:t>בדרכי משה הביא הרמ"א הן את התשובה של הרא"ש, והן את הפסק שאין צורך בחופה הראויה לביאה</w:t>
      </w:r>
      <w:r w:rsidR="00276F43">
        <w:rPr>
          <w:rStyle w:val="a5"/>
          <w:rFonts w:asciiTheme="majorBidi" w:hAnsiTheme="majorBidi" w:cstheme="majorBidi"/>
          <w:sz w:val="24"/>
          <w:szCs w:val="24"/>
          <w:rtl/>
        </w:rPr>
        <w:footnoteReference w:id="24"/>
      </w:r>
      <w:r w:rsidR="00276F43">
        <w:rPr>
          <w:rFonts w:asciiTheme="majorBidi" w:hAnsiTheme="majorBidi" w:cstheme="majorBidi" w:hint="cs"/>
          <w:sz w:val="24"/>
          <w:szCs w:val="24"/>
          <w:rtl/>
        </w:rPr>
        <w:t>.</w:t>
      </w:r>
      <w:r w:rsidR="00300C34">
        <w:rPr>
          <w:rFonts w:asciiTheme="majorBidi" w:hAnsiTheme="majorBidi" w:cstheme="majorBidi" w:hint="cs"/>
          <w:sz w:val="24"/>
          <w:szCs w:val="24"/>
          <w:rtl/>
        </w:rPr>
        <w:t xml:space="preserve"> ניתן לבאר, שדין חולה סופני</w:t>
      </w:r>
      <w:r w:rsidR="002713F1">
        <w:rPr>
          <w:rFonts w:asciiTheme="majorBidi" w:hAnsiTheme="majorBidi" w:cstheme="majorBidi" w:hint="cs"/>
          <w:sz w:val="24"/>
          <w:szCs w:val="24"/>
          <w:rtl/>
        </w:rPr>
        <w:t>ת</w:t>
      </w:r>
      <w:r w:rsidR="00300C34">
        <w:rPr>
          <w:rFonts w:asciiTheme="majorBidi" w:hAnsiTheme="majorBidi" w:cstheme="majorBidi" w:hint="cs"/>
          <w:sz w:val="24"/>
          <w:szCs w:val="24"/>
          <w:rtl/>
        </w:rPr>
        <w:t xml:space="preserve"> גרוע מנידה </w:t>
      </w:r>
      <w:r w:rsidR="00300C34">
        <w:rPr>
          <w:rFonts w:asciiTheme="majorBidi" w:hAnsiTheme="majorBidi" w:cs="Times New Roman" w:hint="cs"/>
          <w:sz w:val="24"/>
          <w:szCs w:val="24"/>
          <w:rtl/>
        </w:rPr>
        <w:t xml:space="preserve"> </w:t>
      </w:r>
    </w:p>
    <w:p w14:paraId="3ACE0ABD" w14:textId="1733771F" w:rsidR="00300C34" w:rsidRDefault="00300C34" w:rsidP="00300C34">
      <w:pPr>
        <w:spacing w:after="0" w:line="360" w:lineRule="auto"/>
        <w:rPr>
          <w:rFonts w:asciiTheme="majorBidi" w:hAnsiTheme="majorBidi" w:cstheme="majorBidi"/>
          <w:sz w:val="24"/>
          <w:szCs w:val="24"/>
          <w:rtl/>
        </w:rPr>
      </w:pPr>
      <w:r w:rsidRPr="00300C34">
        <w:rPr>
          <w:rFonts w:ascii="David" w:hAnsi="David" w:cs="David"/>
          <w:sz w:val="24"/>
          <w:szCs w:val="24"/>
          <w:rtl/>
        </w:rPr>
        <w:t>"מאחר שאינה ראוי לביאה כלל</w:t>
      </w:r>
      <w:r w:rsidRPr="00300C34">
        <w:rPr>
          <w:rStyle w:val="a5"/>
          <w:rFonts w:ascii="David" w:hAnsi="David" w:cs="David"/>
          <w:sz w:val="24"/>
          <w:szCs w:val="24"/>
          <w:rtl/>
        </w:rPr>
        <w:footnoteReference w:id="25"/>
      </w:r>
      <w:r w:rsidRPr="00300C34">
        <w:rPr>
          <w:rFonts w:ascii="David" w:hAnsi="David" w:cs="David"/>
          <w:sz w:val="24"/>
          <w:szCs w:val="24"/>
          <w:rtl/>
        </w:rPr>
        <w:t>".</w:t>
      </w:r>
      <w:r>
        <w:rPr>
          <w:rFonts w:asciiTheme="majorBidi" w:hAnsiTheme="majorBidi" w:cs="Times New Roman" w:hint="cs"/>
          <w:sz w:val="24"/>
          <w:szCs w:val="24"/>
          <w:rtl/>
        </w:rPr>
        <w:t xml:space="preserve"> מה שאין כן נידה, שסופה מקווה וטהרה.</w:t>
      </w:r>
    </w:p>
    <w:p w14:paraId="7F846354" w14:textId="327CD949" w:rsidR="00D22EAC" w:rsidRPr="00A1630C" w:rsidRDefault="00300C34" w:rsidP="00300C34">
      <w:pPr>
        <w:spacing w:after="0" w:line="360" w:lineRule="auto"/>
        <w:rPr>
          <w:rFonts w:asciiTheme="majorBidi" w:hAnsiTheme="majorBidi" w:cstheme="majorBidi"/>
          <w:sz w:val="24"/>
          <w:szCs w:val="24"/>
        </w:rPr>
      </w:pPr>
      <w:r>
        <w:rPr>
          <w:rFonts w:asciiTheme="majorBidi" w:hAnsiTheme="majorBidi" w:cs="Times New Roman" w:hint="cs"/>
          <w:sz w:val="24"/>
          <w:szCs w:val="24"/>
          <w:rtl/>
        </w:rPr>
        <w:t xml:space="preserve"> </w:t>
      </w:r>
      <w:r w:rsidR="00EE6179">
        <w:drawing>
          <wp:inline distT="0" distB="0" distL="0" distR="0" wp14:anchorId="7AA884FB" wp14:editId="31C28211">
            <wp:extent cx="2309805" cy="1425691"/>
            <wp:effectExtent l="0" t="0" r="0" b="317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0453" cy="1444608"/>
                    </a:xfrm>
                    <a:prstGeom prst="rect">
                      <a:avLst/>
                    </a:prstGeom>
                  </pic:spPr>
                </pic:pic>
              </a:graphicData>
            </a:graphic>
          </wp:inline>
        </w:drawing>
      </w:r>
    </w:p>
    <w:sectPr w:rsidR="00D22EAC" w:rsidRPr="00A1630C"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4429" w14:textId="77777777" w:rsidR="00345021" w:rsidRDefault="00345021" w:rsidP="00265E88">
      <w:pPr>
        <w:spacing w:after="0" w:line="240" w:lineRule="auto"/>
      </w:pPr>
      <w:r>
        <w:separator/>
      </w:r>
    </w:p>
  </w:endnote>
  <w:endnote w:type="continuationSeparator" w:id="0">
    <w:p w14:paraId="2C600312" w14:textId="77777777" w:rsidR="00345021" w:rsidRDefault="00345021" w:rsidP="0026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8E74" w14:textId="77777777" w:rsidR="00345021" w:rsidRDefault="00345021" w:rsidP="00265E88">
      <w:pPr>
        <w:spacing w:after="0" w:line="240" w:lineRule="auto"/>
      </w:pPr>
      <w:r>
        <w:separator/>
      </w:r>
    </w:p>
  </w:footnote>
  <w:footnote w:type="continuationSeparator" w:id="0">
    <w:p w14:paraId="47DF0C05" w14:textId="77777777" w:rsidR="00345021" w:rsidRDefault="00345021" w:rsidP="00265E88">
      <w:pPr>
        <w:spacing w:after="0" w:line="240" w:lineRule="auto"/>
      </w:pPr>
      <w:r>
        <w:continuationSeparator/>
      </w:r>
    </w:p>
  </w:footnote>
  <w:footnote w:id="1">
    <w:p w14:paraId="0CC44B5B" w14:textId="1ECF628D" w:rsidR="00421777" w:rsidRDefault="00421777" w:rsidP="00421777">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 xml:space="preserve">הדיון כאן מנותק מסוגיית קדושין שאין מסורים לביאה, בה נחלקו אביי ורבא </w:t>
      </w:r>
      <w:r>
        <w:rPr>
          <w:rFonts w:asciiTheme="majorBidi" w:hAnsiTheme="majorBidi" w:cs="Times New Roman" w:hint="cs"/>
          <w:rtl/>
        </w:rPr>
        <w:t>(</w:t>
      </w:r>
      <w:r w:rsidRPr="00421777">
        <w:rPr>
          <w:rFonts w:asciiTheme="majorBidi" w:hAnsiTheme="majorBidi" w:cs="Times New Roman"/>
          <w:rtl/>
        </w:rPr>
        <w:t>מסכת קידושין דף נא עמוד א</w:t>
      </w:r>
      <w:r>
        <w:rPr>
          <w:rFonts w:asciiTheme="majorBidi" w:hAnsiTheme="majorBidi" w:cs="Times New Roman" w:hint="cs"/>
          <w:rtl/>
        </w:rPr>
        <w:t>)</w:t>
      </w:r>
      <w:r>
        <w:rPr>
          <w:rFonts w:asciiTheme="majorBidi" w:hAnsiTheme="majorBidi" w:cstheme="majorBidi" w:hint="cs"/>
          <w:rtl/>
        </w:rPr>
        <w:t>. שם  יש ספק מי הכלה.</w:t>
      </w:r>
    </w:p>
    <w:p w14:paraId="15046F13" w14:textId="77777777" w:rsidR="00421777" w:rsidRPr="00421777" w:rsidRDefault="00421777" w:rsidP="00421777">
      <w:pPr>
        <w:pStyle w:val="a3"/>
        <w:rPr>
          <w:rFonts w:asciiTheme="majorBidi" w:hAnsiTheme="majorBidi" w:cstheme="majorBidi"/>
          <w:rtl/>
        </w:rPr>
      </w:pPr>
    </w:p>
  </w:footnote>
  <w:footnote w:id="2">
    <w:p w14:paraId="2ACD8413" w14:textId="2532AFBF" w:rsidR="00265E88" w:rsidRPr="00D22EAC" w:rsidRDefault="00265E88" w:rsidP="00D22EAC">
      <w:pPr>
        <w:pStyle w:val="a3"/>
        <w:spacing w:line="360" w:lineRule="auto"/>
        <w:rPr>
          <w:rFonts w:asciiTheme="majorBidi" w:hAnsiTheme="majorBidi" w:cstheme="majorBidi"/>
        </w:rPr>
      </w:pPr>
      <w:r w:rsidRPr="00D22EAC">
        <w:rPr>
          <w:rStyle w:val="a5"/>
          <w:rFonts w:asciiTheme="majorBidi" w:hAnsiTheme="majorBidi" w:cstheme="majorBidi"/>
        </w:rPr>
        <w:footnoteRef/>
      </w:r>
      <w:r w:rsidRPr="00D22EAC">
        <w:rPr>
          <w:rFonts w:asciiTheme="majorBidi" w:hAnsiTheme="majorBidi" w:cstheme="majorBidi"/>
          <w:rtl/>
        </w:rPr>
        <w:t xml:space="preserve"> </w:t>
      </w:r>
      <w:r w:rsidRPr="00D22EAC">
        <w:rPr>
          <w:rFonts w:asciiTheme="majorBidi" w:hAnsiTheme="majorBidi" w:cstheme="majorBidi"/>
          <w:rtl/>
        </w:rPr>
        <w:t>דף נד עמוד ב.</w:t>
      </w:r>
    </w:p>
  </w:footnote>
  <w:footnote w:id="3">
    <w:p w14:paraId="75FC9571" w14:textId="6A43A09F" w:rsidR="003C7881" w:rsidRPr="00D22EAC" w:rsidRDefault="003C7881" w:rsidP="00D22EAC">
      <w:pPr>
        <w:pStyle w:val="a3"/>
        <w:spacing w:line="360" w:lineRule="auto"/>
        <w:rPr>
          <w:rFonts w:asciiTheme="majorBidi" w:hAnsiTheme="majorBidi" w:cstheme="majorBidi"/>
        </w:rPr>
      </w:pPr>
      <w:r w:rsidRPr="00D22EAC">
        <w:rPr>
          <w:rStyle w:val="a5"/>
          <w:rFonts w:asciiTheme="majorBidi" w:hAnsiTheme="majorBidi" w:cstheme="majorBidi"/>
        </w:rPr>
        <w:footnoteRef/>
      </w:r>
      <w:r w:rsidRPr="00D22EAC">
        <w:rPr>
          <w:rFonts w:asciiTheme="majorBidi" w:hAnsiTheme="majorBidi" w:cstheme="majorBidi"/>
          <w:rtl/>
        </w:rPr>
        <w:t xml:space="preserve"> רש"י ד"ה מהו.</w:t>
      </w:r>
    </w:p>
  </w:footnote>
  <w:footnote w:id="4">
    <w:p w14:paraId="1D61B2B3" w14:textId="0C334F24" w:rsidR="00C0797D" w:rsidRPr="00D22EAC" w:rsidRDefault="00C0797D" w:rsidP="00D22EAC">
      <w:pPr>
        <w:pStyle w:val="a3"/>
        <w:spacing w:line="360" w:lineRule="auto"/>
        <w:rPr>
          <w:rFonts w:asciiTheme="majorBidi" w:hAnsiTheme="majorBidi" w:cstheme="majorBidi"/>
        </w:rPr>
      </w:pPr>
      <w:r w:rsidRPr="00D22EAC">
        <w:rPr>
          <w:rStyle w:val="a5"/>
          <w:rFonts w:asciiTheme="majorBidi" w:hAnsiTheme="majorBidi" w:cstheme="majorBidi"/>
        </w:rPr>
        <w:footnoteRef/>
      </w:r>
      <w:r w:rsidRPr="00D22EAC">
        <w:rPr>
          <w:rFonts w:asciiTheme="majorBidi" w:hAnsiTheme="majorBidi" w:cstheme="majorBidi"/>
          <w:rtl/>
        </w:rPr>
        <w:t xml:space="preserve"> רשב"א</w:t>
      </w:r>
      <w:r w:rsidR="00D22EAC">
        <w:rPr>
          <w:rFonts w:asciiTheme="majorBidi" w:hAnsiTheme="majorBidi" w:cstheme="majorBidi" w:hint="cs"/>
          <w:rtl/>
        </w:rPr>
        <w:t>.</w:t>
      </w:r>
    </w:p>
  </w:footnote>
  <w:footnote w:id="5">
    <w:p w14:paraId="3646013E" w14:textId="3DC14C77" w:rsidR="007D7167" w:rsidRPr="00D22EAC" w:rsidRDefault="007D7167" w:rsidP="00D22EAC">
      <w:pPr>
        <w:pStyle w:val="a3"/>
        <w:spacing w:line="360" w:lineRule="auto"/>
        <w:rPr>
          <w:rFonts w:asciiTheme="majorBidi" w:hAnsiTheme="majorBidi" w:cstheme="majorBidi"/>
          <w:rtl/>
        </w:rPr>
      </w:pPr>
      <w:r w:rsidRPr="00D22EAC">
        <w:rPr>
          <w:rStyle w:val="a5"/>
          <w:rFonts w:asciiTheme="majorBidi" w:hAnsiTheme="majorBidi" w:cstheme="majorBidi"/>
        </w:rPr>
        <w:footnoteRef/>
      </w:r>
      <w:r w:rsidRPr="00D22EAC">
        <w:rPr>
          <w:rFonts w:asciiTheme="majorBidi" w:hAnsiTheme="majorBidi" w:cstheme="majorBidi"/>
          <w:rtl/>
        </w:rPr>
        <w:t xml:space="preserve"> רא"ש מסכת כתובות פרק ה סימן ו.</w:t>
      </w:r>
    </w:p>
  </w:footnote>
  <w:footnote w:id="6">
    <w:p w14:paraId="5C91016A" w14:textId="210F91F3" w:rsidR="008B135E" w:rsidRPr="00D22EAC" w:rsidRDefault="008B135E" w:rsidP="00D22EAC">
      <w:pPr>
        <w:spacing w:after="0" w:line="360" w:lineRule="auto"/>
        <w:rPr>
          <w:rFonts w:asciiTheme="majorBidi" w:hAnsiTheme="majorBidi" w:cstheme="majorBidi"/>
          <w:sz w:val="20"/>
          <w:szCs w:val="20"/>
        </w:rPr>
      </w:pPr>
      <w:r w:rsidRPr="00D22EAC">
        <w:rPr>
          <w:rStyle w:val="a5"/>
          <w:rFonts w:asciiTheme="majorBidi" w:hAnsiTheme="majorBidi" w:cstheme="majorBidi"/>
          <w:sz w:val="20"/>
          <w:szCs w:val="20"/>
        </w:rPr>
        <w:footnoteRef/>
      </w:r>
      <w:r w:rsidRPr="00D22EAC">
        <w:rPr>
          <w:rFonts w:asciiTheme="majorBidi" w:hAnsiTheme="majorBidi" w:cstheme="majorBidi"/>
          <w:sz w:val="20"/>
          <w:szCs w:val="20"/>
          <w:rtl/>
        </w:rPr>
        <w:t xml:space="preserve"> רמב"ם הלכות אישות פרק י הלכה ב.</w:t>
      </w:r>
    </w:p>
  </w:footnote>
  <w:footnote w:id="7">
    <w:p w14:paraId="31177FE1" w14:textId="50C97777" w:rsidR="00CC601E" w:rsidRPr="00D22EAC" w:rsidRDefault="00CC601E" w:rsidP="00D22EAC">
      <w:pPr>
        <w:pStyle w:val="a3"/>
        <w:spacing w:line="360" w:lineRule="auto"/>
        <w:rPr>
          <w:rFonts w:asciiTheme="majorBidi" w:hAnsiTheme="majorBidi" w:cstheme="majorBidi"/>
          <w:rtl/>
        </w:rPr>
      </w:pPr>
      <w:r w:rsidRPr="00D22EAC">
        <w:rPr>
          <w:rStyle w:val="a5"/>
          <w:rFonts w:asciiTheme="majorBidi" w:hAnsiTheme="majorBidi" w:cstheme="majorBidi"/>
        </w:rPr>
        <w:footnoteRef/>
      </w:r>
      <w:r w:rsidRPr="00D22EAC">
        <w:rPr>
          <w:rFonts w:asciiTheme="majorBidi" w:hAnsiTheme="majorBidi" w:cstheme="majorBidi"/>
          <w:rtl/>
        </w:rPr>
        <w:t xml:space="preserve"> רא"ש   פרק ה סימן ו.</w:t>
      </w:r>
    </w:p>
  </w:footnote>
  <w:footnote w:id="8">
    <w:p w14:paraId="3617F43F" w14:textId="00A2FF04" w:rsidR="00B35A99" w:rsidRPr="00D22EAC" w:rsidRDefault="00B35A99" w:rsidP="00D22EAC">
      <w:pPr>
        <w:spacing w:after="0" w:line="360" w:lineRule="auto"/>
        <w:rPr>
          <w:rFonts w:asciiTheme="majorBidi" w:hAnsiTheme="majorBidi" w:cstheme="majorBidi"/>
          <w:sz w:val="20"/>
          <w:szCs w:val="20"/>
          <w:rtl/>
        </w:rPr>
      </w:pPr>
      <w:r w:rsidRPr="00D22EAC">
        <w:rPr>
          <w:rStyle w:val="a5"/>
          <w:rFonts w:asciiTheme="majorBidi" w:hAnsiTheme="majorBidi" w:cstheme="majorBidi"/>
          <w:sz w:val="20"/>
          <w:szCs w:val="20"/>
        </w:rPr>
        <w:footnoteRef/>
      </w:r>
      <w:r w:rsidRPr="00D22EAC">
        <w:rPr>
          <w:rFonts w:asciiTheme="majorBidi" w:hAnsiTheme="majorBidi" w:cstheme="majorBidi"/>
          <w:sz w:val="20"/>
          <w:szCs w:val="20"/>
          <w:rtl/>
        </w:rPr>
        <w:t xml:space="preserve"> חידושי הרמב"ן דף ד עמוד א ד"ה מדאמרינן. הרמב"ן עצמו חולק.</w:t>
      </w:r>
    </w:p>
    <w:p w14:paraId="5001DFBD" w14:textId="77777777" w:rsidR="00B35A99" w:rsidRPr="00D22EAC" w:rsidRDefault="00B35A99" w:rsidP="00D22EAC">
      <w:pPr>
        <w:pStyle w:val="a3"/>
        <w:spacing w:line="360" w:lineRule="auto"/>
        <w:rPr>
          <w:rFonts w:asciiTheme="majorBidi" w:hAnsiTheme="majorBidi" w:cstheme="majorBidi"/>
        </w:rPr>
      </w:pPr>
    </w:p>
  </w:footnote>
  <w:footnote w:id="9">
    <w:p w14:paraId="48669F9A" w14:textId="564E43A3" w:rsidR="00F729E3" w:rsidRPr="00D22EAC" w:rsidRDefault="00F729E3" w:rsidP="00D22EAC">
      <w:pPr>
        <w:pStyle w:val="a3"/>
        <w:spacing w:line="360" w:lineRule="auto"/>
        <w:rPr>
          <w:rFonts w:asciiTheme="majorBidi" w:hAnsiTheme="majorBidi" w:cstheme="majorBidi"/>
        </w:rPr>
      </w:pPr>
      <w:r w:rsidRPr="00D22EAC">
        <w:rPr>
          <w:rStyle w:val="a5"/>
          <w:rFonts w:asciiTheme="majorBidi" w:hAnsiTheme="majorBidi" w:cstheme="majorBidi"/>
        </w:rPr>
        <w:footnoteRef/>
      </w:r>
      <w:r w:rsidRPr="00D22EAC">
        <w:rPr>
          <w:rFonts w:asciiTheme="majorBidi" w:hAnsiTheme="majorBidi" w:cstheme="majorBidi"/>
          <w:rtl/>
        </w:rPr>
        <w:t xml:space="preserve"> ריטב"א דף ב עמוד א.</w:t>
      </w:r>
    </w:p>
  </w:footnote>
  <w:footnote w:id="10">
    <w:p w14:paraId="634C9AD1" w14:textId="12595CA1" w:rsidR="000C5183" w:rsidRPr="00D22EAC" w:rsidRDefault="000C5183" w:rsidP="00D22EAC">
      <w:pPr>
        <w:spacing w:after="0" w:line="360" w:lineRule="auto"/>
        <w:rPr>
          <w:rFonts w:asciiTheme="majorBidi" w:hAnsiTheme="majorBidi" w:cstheme="majorBidi"/>
          <w:sz w:val="20"/>
          <w:szCs w:val="20"/>
        </w:rPr>
      </w:pPr>
      <w:r w:rsidRPr="00D22EAC">
        <w:rPr>
          <w:rStyle w:val="a5"/>
          <w:rFonts w:asciiTheme="majorBidi" w:hAnsiTheme="majorBidi" w:cstheme="majorBidi"/>
          <w:sz w:val="20"/>
          <w:szCs w:val="20"/>
        </w:rPr>
        <w:footnoteRef/>
      </w:r>
      <w:r w:rsidRPr="00D22EAC">
        <w:rPr>
          <w:rFonts w:asciiTheme="majorBidi" w:hAnsiTheme="majorBidi" w:cstheme="majorBidi"/>
          <w:sz w:val="20"/>
          <w:szCs w:val="20"/>
          <w:rtl/>
        </w:rPr>
        <w:t xml:space="preserve"> הר"ן על הרי"ף דף כב עמוד ב ד"ה הלכך.</w:t>
      </w:r>
    </w:p>
  </w:footnote>
  <w:footnote w:id="11">
    <w:p w14:paraId="4A39BF44" w14:textId="302A8D3C" w:rsidR="000C5183" w:rsidRPr="00D22EAC" w:rsidRDefault="000C5183" w:rsidP="00D22EAC">
      <w:pPr>
        <w:pStyle w:val="a3"/>
        <w:spacing w:line="360" w:lineRule="auto"/>
        <w:rPr>
          <w:rFonts w:asciiTheme="majorBidi" w:hAnsiTheme="majorBidi" w:cstheme="majorBidi"/>
          <w:rtl/>
        </w:rPr>
      </w:pPr>
      <w:r w:rsidRPr="00D22EAC">
        <w:rPr>
          <w:rStyle w:val="a5"/>
          <w:rFonts w:asciiTheme="majorBidi" w:hAnsiTheme="majorBidi" w:cstheme="majorBidi"/>
        </w:rPr>
        <w:footnoteRef/>
      </w:r>
      <w:r w:rsidRPr="00D22EAC">
        <w:rPr>
          <w:rFonts w:asciiTheme="majorBidi" w:hAnsiTheme="majorBidi" w:cstheme="majorBidi"/>
          <w:rtl/>
        </w:rPr>
        <w:t xml:space="preserve"> דרישה אבן העזר סימן צ אות יג.</w:t>
      </w:r>
    </w:p>
  </w:footnote>
  <w:footnote w:id="12">
    <w:p w14:paraId="11656748" w14:textId="490D91AA" w:rsidR="00CE60F0" w:rsidRPr="00CE60F0" w:rsidRDefault="00CE60F0" w:rsidP="00CE60F0">
      <w:pPr>
        <w:pStyle w:val="a3"/>
        <w:rPr>
          <w:rFonts w:asciiTheme="majorBidi" w:hAnsiTheme="majorBidi" w:cstheme="majorBidi"/>
          <w:rtl/>
        </w:rPr>
      </w:pPr>
      <w:r w:rsidRPr="00CE60F0">
        <w:rPr>
          <w:rStyle w:val="a5"/>
          <w:rFonts w:asciiTheme="majorBidi" w:hAnsiTheme="majorBidi" w:cstheme="majorBidi"/>
        </w:rPr>
        <w:footnoteRef/>
      </w:r>
      <w:r w:rsidRPr="00CE60F0">
        <w:rPr>
          <w:rFonts w:asciiTheme="majorBidi" w:hAnsiTheme="majorBidi" w:cstheme="majorBidi"/>
          <w:rtl/>
        </w:rPr>
        <w:t xml:space="preserve"> </w:t>
      </w:r>
      <w:r w:rsidRPr="00CE60F0">
        <w:rPr>
          <w:rFonts w:asciiTheme="majorBidi" w:hAnsiTheme="majorBidi" w:cstheme="majorBidi"/>
          <w:rtl/>
        </w:rPr>
        <w:t xml:space="preserve">לחם משנה הלכות אישות פרק י הלכה ב. בגידולי שמואל כאן לומד מכך: </w:t>
      </w:r>
      <w:r>
        <w:rPr>
          <w:rFonts w:asciiTheme="majorBidi" w:hAnsiTheme="majorBidi" w:cs="Times New Roman" w:hint="cs"/>
          <w:rtl/>
        </w:rPr>
        <w:t xml:space="preserve"> </w:t>
      </w:r>
    </w:p>
    <w:p w14:paraId="2B7BC621" w14:textId="60F6E1D1" w:rsidR="00CE60F0" w:rsidRDefault="00CE60F0" w:rsidP="00D30721">
      <w:pPr>
        <w:pStyle w:val="a3"/>
        <w:rPr>
          <w:rFonts w:ascii="David" w:hAnsi="David" w:cs="David"/>
          <w:rtl/>
        </w:rPr>
      </w:pPr>
      <w:r>
        <w:rPr>
          <w:rFonts w:ascii="David" w:hAnsi="David" w:cs="David" w:hint="cs"/>
          <w:rtl/>
        </w:rPr>
        <w:t>"</w:t>
      </w:r>
      <w:r w:rsidRPr="00CE60F0">
        <w:rPr>
          <w:rFonts w:ascii="David" w:hAnsi="David" w:cs="David"/>
          <w:rtl/>
        </w:rPr>
        <w:t xml:space="preserve">משמע דכנסה גם אחר ז' נקיים אלא מחוסרת טבילה ובידה לטבול הוי חופה דלא חזיא </w:t>
      </w:r>
      <w:r>
        <w:rPr>
          <w:rFonts w:ascii="David" w:hAnsi="David" w:cs="David" w:hint="cs"/>
          <w:rtl/>
        </w:rPr>
        <w:t>,</w:t>
      </w:r>
      <w:r w:rsidRPr="00CE60F0">
        <w:rPr>
          <w:rFonts w:ascii="David" w:hAnsi="David" w:cs="David"/>
          <w:b/>
          <w:bCs/>
          <w:rtl/>
        </w:rPr>
        <w:t>כיון דמחוסר מעשה.</w:t>
      </w:r>
      <w:r w:rsidRPr="00CE60F0">
        <w:rPr>
          <w:rFonts w:ascii="David" w:hAnsi="David" w:cs="David"/>
          <w:rtl/>
        </w:rPr>
        <w:t xml:space="preserve"> ולפ"ז גם באסורה לו באיסור נדר ובידו לישאל על נדרו</w:t>
      </w:r>
      <w:r>
        <w:rPr>
          <w:rFonts w:ascii="David" w:hAnsi="David" w:cs="David" w:hint="cs"/>
          <w:rtl/>
        </w:rPr>
        <w:t>,</w:t>
      </w:r>
      <w:r w:rsidRPr="00CE60F0">
        <w:rPr>
          <w:rFonts w:ascii="David" w:hAnsi="David" w:cs="David"/>
          <w:rtl/>
        </w:rPr>
        <w:t xml:space="preserve"> או נדרה היא ויכולה לישאל הוי חופה דלא חזיא מה"ט דמחוסר מעשה</w:t>
      </w:r>
      <w:r>
        <w:rPr>
          <w:rFonts w:ascii="David" w:hAnsi="David" w:cs="David" w:hint="cs"/>
          <w:rtl/>
        </w:rPr>
        <w:t xml:space="preserve">. </w:t>
      </w:r>
      <w:r w:rsidRPr="00CE60F0">
        <w:rPr>
          <w:rFonts w:ascii="David" w:hAnsi="David" w:cs="David"/>
          <w:rtl/>
        </w:rPr>
        <w:t>אבל אם הנדר אוסר עד זמן ידוע וכנסה לחופה בסוף הזמן של הנדר אולי כיון דמאליו פקע האיסור הוי חופה דחזיא, וכן היתה פחותה מג' שנים ונתקדשה ע"י אביה ומסרה לחופה תוך ג' שנים כיון דנעשית חזיא מאליה בהגעת זמן של ג' שנים הוי חופה דחזיא, וכן סיבת חולי דעומדת שתבריא, וכן חולי דבעל כה"ג אפשר דהוי חופה דחזיא דמחוסר זמן לאו כמחוסר מעשה</w:t>
      </w:r>
      <w:r w:rsidR="00D30721">
        <w:rPr>
          <w:rFonts w:ascii="David" w:hAnsi="David" w:cs="David" w:hint="cs"/>
          <w:rtl/>
        </w:rPr>
        <w:t>...</w:t>
      </w:r>
      <w:r w:rsidR="00D30721" w:rsidRPr="00D30721">
        <w:rPr>
          <w:rtl/>
        </w:rPr>
        <w:t xml:space="preserve"> </w:t>
      </w:r>
      <w:r w:rsidR="00D30721">
        <w:rPr>
          <w:rFonts w:ascii="David" w:hAnsi="David" w:cs="David" w:hint="cs"/>
          <w:rtl/>
        </w:rPr>
        <w:t xml:space="preserve"> </w:t>
      </w:r>
      <w:r w:rsidR="00D30721" w:rsidRPr="00D30721">
        <w:rPr>
          <w:rFonts w:ascii="David" w:hAnsi="David" w:cs="David"/>
          <w:rtl/>
        </w:rPr>
        <w:t>אבל בדלא חזיא רק ע"י איסור דרבנן כגון חומרא דצריכה ז' נקיים, או כלה בלא ברכה או בלא כתובה וכנסה לחופה</w:t>
      </w:r>
      <w:r w:rsidR="00D30721">
        <w:rPr>
          <w:rFonts w:ascii="David" w:hAnsi="David" w:cs="David" w:hint="cs"/>
          <w:rtl/>
        </w:rPr>
        <w:t>-</w:t>
      </w:r>
      <w:r w:rsidR="00D30721" w:rsidRPr="00D30721">
        <w:rPr>
          <w:rFonts w:ascii="David" w:hAnsi="David" w:cs="David"/>
          <w:rtl/>
        </w:rPr>
        <w:t xml:space="preserve"> מהני כיון דחזיא מה"ת</w:t>
      </w:r>
      <w:r>
        <w:rPr>
          <w:rFonts w:ascii="David" w:hAnsi="David" w:cs="David" w:hint="cs"/>
          <w:rtl/>
        </w:rPr>
        <w:t>"</w:t>
      </w:r>
      <w:r w:rsidRPr="00CE60F0">
        <w:rPr>
          <w:rFonts w:ascii="David" w:hAnsi="David" w:cs="David"/>
          <w:rtl/>
        </w:rPr>
        <w:t>.</w:t>
      </w:r>
    </w:p>
    <w:p w14:paraId="7F574BE4" w14:textId="77777777" w:rsidR="00CE60F0" w:rsidRPr="00CE60F0" w:rsidRDefault="00CE60F0" w:rsidP="00CE60F0">
      <w:pPr>
        <w:pStyle w:val="a3"/>
        <w:rPr>
          <w:rFonts w:ascii="David" w:hAnsi="David" w:cs="David"/>
          <w:rtl/>
        </w:rPr>
      </w:pPr>
    </w:p>
  </w:footnote>
  <w:footnote w:id="13">
    <w:p w14:paraId="19375687" w14:textId="77777777" w:rsidR="00A47591" w:rsidRPr="00D22EAC" w:rsidRDefault="00A47591" w:rsidP="00A47591">
      <w:pPr>
        <w:pStyle w:val="a3"/>
        <w:spacing w:line="360" w:lineRule="auto"/>
        <w:rPr>
          <w:rFonts w:asciiTheme="majorBidi" w:hAnsiTheme="majorBidi" w:cstheme="majorBidi"/>
        </w:rPr>
      </w:pPr>
      <w:r w:rsidRPr="00D22EAC">
        <w:rPr>
          <w:rStyle w:val="a5"/>
          <w:rFonts w:asciiTheme="majorBidi" w:hAnsiTheme="majorBidi" w:cstheme="majorBidi"/>
        </w:rPr>
        <w:footnoteRef/>
      </w:r>
      <w:r w:rsidRPr="00D22EAC">
        <w:rPr>
          <w:rFonts w:asciiTheme="majorBidi" w:hAnsiTheme="majorBidi" w:cstheme="majorBidi"/>
          <w:rtl/>
        </w:rPr>
        <w:t xml:space="preserve"> </w:t>
      </w:r>
      <w:r w:rsidRPr="00D22EAC">
        <w:rPr>
          <w:rFonts w:asciiTheme="majorBidi" w:hAnsiTheme="majorBidi" w:cstheme="majorBidi"/>
          <w:rtl/>
        </w:rPr>
        <w:t>מעשה רקח הלכות אישות פרק כב הלכה ד.</w:t>
      </w:r>
    </w:p>
  </w:footnote>
  <w:footnote w:id="14">
    <w:p w14:paraId="59DFBA24" w14:textId="7659E087" w:rsidR="002A2AC3" w:rsidRPr="00D22EAC" w:rsidRDefault="002A2AC3" w:rsidP="00CE60F0">
      <w:pPr>
        <w:pStyle w:val="a3"/>
        <w:spacing w:line="360" w:lineRule="auto"/>
        <w:rPr>
          <w:rFonts w:asciiTheme="majorBidi" w:hAnsiTheme="majorBidi" w:cstheme="majorBidi"/>
        </w:rPr>
      </w:pPr>
      <w:r w:rsidRPr="00D22EAC">
        <w:rPr>
          <w:rStyle w:val="a5"/>
          <w:rFonts w:asciiTheme="majorBidi" w:hAnsiTheme="majorBidi" w:cstheme="majorBidi"/>
        </w:rPr>
        <w:footnoteRef/>
      </w:r>
      <w:r w:rsidRPr="00D22EAC">
        <w:rPr>
          <w:rFonts w:asciiTheme="majorBidi" w:hAnsiTheme="majorBidi" w:cstheme="majorBidi"/>
          <w:rtl/>
        </w:rPr>
        <w:t xml:space="preserve"> </w:t>
      </w:r>
      <w:r w:rsidRPr="00D22EAC">
        <w:rPr>
          <w:rFonts w:asciiTheme="majorBidi" w:hAnsiTheme="majorBidi" w:cstheme="majorBidi"/>
          <w:rtl/>
        </w:rPr>
        <w:t>מאירי דף ב עמוד א ד"ה ומה.</w:t>
      </w:r>
    </w:p>
  </w:footnote>
  <w:footnote w:id="15">
    <w:p w14:paraId="53A0F741" w14:textId="50FB114D" w:rsidR="00F729E3" w:rsidRPr="00D30721" w:rsidRDefault="00F729E3" w:rsidP="00D30721">
      <w:pPr>
        <w:spacing w:after="0" w:line="360" w:lineRule="auto"/>
        <w:rPr>
          <w:rFonts w:asciiTheme="majorBidi" w:hAnsiTheme="majorBidi" w:cstheme="majorBidi"/>
          <w:sz w:val="20"/>
          <w:szCs w:val="20"/>
        </w:rPr>
      </w:pPr>
      <w:r w:rsidRPr="00D22EAC">
        <w:rPr>
          <w:rStyle w:val="a5"/>
          <w:rFonts w:asciiTheme="majorBidi" w:hAnsiTheme="majorBidi" w:cstheme="majorBidi"/>
          <w:sz w:val="20"/>
          <w:szCs w:val="20"/>
        </w:rPr>
        <w:footnoteRef/>
      </w:r>
      <w:r w:rsidRPr="00D22EAC">
        <w:rPr>
          <w:rFonts w:asciiTheme="majorBidi" w:hAnsiTheme="majorBidi" w:cstheme="majorBidi"/>
          <w:sz w:val="20"/>
          <w:szCs w:val="20"/>
          <w:rtl/>
        </w:rPr>
        <w:t xml:space="preserve">   דף ב עמוד א</w:t>
      </w:r>
      <w:r w:rsidR="00D30721">
        <w:rPr>
          <w:rFonts w:asciiTheme="majorBidi" w:hAnsiTheme="majorBidi" w:cstheme="majorBidi" w:hint="cs"/>
          <w:sz w:val="20"/>
          <w:szCs w:val="20"/>
          <w:rtl/>
        </w:rPr>
        <w:t>.</w:t>
      </w:r>
    </w:p>
  </w:footnote>
  <w:footnote w:id="16">
    <w:p w14:paraId="5B9EEC72" w14:textId="683022E8" w:rsidR="00AC78B8" w:rsidRPr="00D22EAC" w:rsidRDefault="00AC78B8" w:rsidP="00D22EAC">
      <w:pPr>
        <w:pStyle w:val="a3"/>
        <w:spacing w:line="360" w:lineRule="auto"/>
        <w:rPr>
          <w:rFonts w:asciiTheme="majorBidi" w:hAnsiTheme="majorBidi" w:cstheme="majorBidi"/>
          <w:rtl/>
        </w:rPr>
      </w:pPr>
      <w:r w:rsidRPr="00D22EAC">
        <w:rPr>
          <w:rStyle w:val="a5"/>
          <w:rFonts w:asciiTheme="majorBidi" w:hAnsiTheme="majorBidi" w:cstheme="majorBidi"/>
        </w:rPr>
        <w:footnoteRef/>
      </w:r>
      <w:r w:rsidRPr="00D22EAC">
        <w:rPr>
          <w:rFonts w:asciiTheme="majorBidi" w:hAnsiTheme="majorBidi" w:cstheme="majorBidi"/>
          <w:rtl/>
        </w:rPr>
        <w:t xml:space="preserve"> שולחן ערוך אבן העזר   סימן סא סעיף א</w:t>
      </w:r>
      <w:r w:rsidR="00D22EAC">
        <w:rPr>
          <w:rFonts w:asciiTheme="majorBidi" w:hAnsiTheme="majorBidi" w:cstheme="majorBidi" w:hint="cs"/>
          <w:rtl/>
        </w:rPr>
        <w:t>.</w:t>
      </w:r>
    </w:p>
  </w:footnote>
  <w:footnote w:id="17">
    <w:p w14:paraId="30D23755" w14:textId="7E6B2C3C" w:rsidR="00E0326B" w:rsidRPr="00D22EAC" w:rsidRDefault="00E0326B" w:rsidP="00D22EAC">
      <w:pPr>
        <w:pStyle w:val="a3"/>
        <w:spacing w:line="360" w:lineRule="auto"/>
        <w:rPr>
          <w:rFonts w:asciiTheme="majorBidi" w:hAnsiTheme="majorBidi" w:cstheme="majorBidi"/>
        </w:rPr>
      </w:pPr>
      <w:r w:rsidRPr="00D22EAC">
        <w:rPr>
          <w:rStyle w:val="a5"/>
          <w:rFonts w:asciiTheme="majorBidi" w:hAnsiTheme="majorBidi" w:cstheme="majorBidi"/>
        </w:rPr>
        <w:footnoteRef/>
      </w:r>
      <w:r w:rsidRPr="00D22EAC">
        <w:rPr>
          <w:rFonts w:asciiTheme="majorBidi" w:hAnsiTheme="majorBidi" w:cstheme="majorBidi"/>
          <w:rtl/>
        </w:rPr>
        <w:t xml:space="preserve"> מרדכי אות קעח בשם רבינו יצחק.</w:t>
      </w:r>
    </w:p>
  </w:footnote>
  <w:footnote w:id="18">
    <w:p w14:paraId="403A4471" w14:textId="3AAFBF60" w:rsidR="00E0326B" w:rsidRPr="00D22EAC" w:rsidRDefault="00E0326B" w:rsidP="00D22EAC">
      <w:pPr>
        <w:pStyle w:val="a3"/>
        <w:spacing w:line="360" w:lineRule="auto"/>
        <w:rPr>
          <w:rFonts w:asciiTheme="majorBidi" w:hAnsiTheme="majorBidi" w:cstheme="majorBidi"/>
          <w:rtl/>
        </w:rPr>
      </w:pPr>
      <w:r w:rsidRPr="00D22EAC">
        <w:rPr>
          <w:rStyle w:val="a5"/>
          <w:rFonts w:asciiTheme="majorBidi" w:hAnsiTheme="majorBidi" w:cstheme="majorBidi"/>
        </w:rPr>
        <w:footnoteRef/>
      </w:r>
      <w:r w:rsidRPr="00D22EAC">
        <w:rPr>
          <w:rFonts w:asciiTheme="majorBidi" w:hAnsiTheme="majorBidi" w:cstheme="majorBidi"/>
          <w:rtl/>
        </w:rPr>
        <w:t xml:space="preserve"> שם.</w:t>
      </w:r>
    </w:p>
  </w:footnote>
  <w:footnote w:id="19">
    <w:p w14:paraId="4FCA7B24" w14:textId="0D3410B2" w:rsidR="0002186E" w:rsidRPr="003010D2" w:rsidRDefault="0002186E" w:rsidP="003010D2">
      <w:pPr>
        <w:pStyle w:val="a3"/>
        <w:rPr>
          <w:rFonts w:asciiTheme="majorBidi" w:hAnsiTheme="majorBidi" w:cstheme="majorBidi"/>
          <w:rtl/>
        </w:rPr>
      </w:pPr>
      <w:r w:rsidRPr="00D22EAC">
        <w:rPr>
          <w:rStyle w:val="a5"/>
          <w:rFonts w:asciiTheme="majorBidi" w:hAnsiTheme="majorBidi" w:cstheme="majorBidi"/>
        </w:rPr>
        <w:footnoteRef/>
      </w:r>
      <w:r w:rsidRPr="00D22EAC">
        <w:rPr>
          <w:rFonts w:asciiTheme="majorBidi" w:hAnsiTheme="majorBidi" w:cstheme="majorBidi"/>
          <w:rtl/>
        </w:rPr>
        <w:t xml:space="preserve"> המרדכי מאמץ חילוק מתחילת המסכת: </w:t>
      </w:r>
      <w:r w:rsidRPr="00D22EAC">
        <w:rPr>
          <w:rFonts w:ascii="David" w:hAnsi="David" w:cs="David"/>
          <w:rtl/>
        </w:rPr>
        <w:t>"שלא בשעת ווסתה, מציא אמרה ליה: נסתחפה שדהו".</w:t>
      </w:r>
      <w:r w:rsidR="00710CEC" w:rsidRPr="00D22EAC">
        <w:rPr>
          <w:rFonts w:asciiTheme="majorBidi" w:hAnsiTheme="majorBidi" w:cstheme="majorBidi"/>
          <w:rtl/>
        </w:rPr>
        <w:t xml:space="preserve"> בחלקת מחוקק (</w:t>
      </w:r>
      <w:r w:rsidR="00710CEC" w:rsidRPr="00D22EAC">
        <w:rPr>
          <w:rFonts w:asciiTheme="majorBidi" w:hAnsiTheme="majorBidi" w:cstheme="majorBidi"/>
          <w:sz w:val="18"/>
          <w:szCs w:val="18"/>
          <w:rtl/>
        </w:rPr>
        <w:t>חלקת מחוקק סימן סא ס"ק א)</w:t>
      </w:r>
      <w:r w:rsidR="00710CEC" w:rsidRPr="00D22EAC">
        <w:rPr>
          <w:rFonts w:asciiTheme="majorBidi" w:hAnsiTheme="majorBidi" w:cstheme="majorBidi"/>
          <w:rtl/>
        </w:rPr>
        <w:t xml:space="preserve"> מסייג, שזה בתנאי שפירסה נדה לאחר החופה, כך שהייתה לחופה הזדמנות לחול.  </w:t>
      </w:r>
      <w:r w:rsidR="003010D2">
        <w:rPr>
          <w:rFonts w:asciiTheme="majorBidi" w:hAnsiTheme="majorBidi" w:cstheme="majorBidi" w:hint="cs"/>
          <w:rtl/>
        </w:rPr>
        <w:t xml:space="preserve">כתב </w:t>
      </w:r>
      <w:r w:rsidR="003010D2" w:rsidRPr="003010D2">
        <w:rPr>
          <w:rFonts w:asciiTheme="majorBidi" w:hAnsiTheme="majorBidi" w:cs="Times New Roman"/>
          <w:rtl/>
        </w:rPr>
        <w:t>רבי עקיבא איגר</w:t>
      </w:r>
      <w:r w:rsidR="003010D2">
        <w:rPr>
          <w:rFonts w:asciiTheme="majorBidi" w:hAnsiTheme="majorBidi" w:cs="Times New Roman" w:hint="cs"/>
          <w:rtl/>
        </w:rPr>
        <w:t>:</w:t>
      </w:r>
      <w:r w:rsidR="003010D2">
        <w:rPr>
          <w:rFonts w:asciiTheme="majorBidi" w:hAnsiTheme="majorBidi" w:cstheme="majorBidi" w:hint="cs"/>
          <w:rtl/>
        </w:rPr>
        <w:t xml:space="preserve"> </w:t>
      </w:r>
      <w:r w:rsidR="003010D2" w:rsidRPr="003010D2">
        <w:rPr>
          <w:rFonts w:ascii="David" w:hAnsi="David" w:cs="David"/>
          <w:rtl/>
        </w:rPr>
        <w:t>"מסתפקנא אם החופה ביום ז' לנקיים שלה דתטבול בלילה אם מקרי חזיא לביאה, כיון דממילא ביום לאו אורח ארעא ובלילה הא תהיה חזי לביאה, ומדברי הפוסקים משמע דג"ז מיקרי א"ר לביאה</w:t>
      </w:r>
      <w:r w:rsidR="00D30721">
        <w:rPr>
          <w:rFonts w:ascii="David" w:hAnsi="David" w:cs="David" w:hint="cs"/>
          <w:rtl/>
        </w:rPr>
        <w:t xml:space="preserve"> </w:t>
      </w:r>
      <w:r w:rsidR="00CE60F0">
        <w:rPr>
          <w:rFonts w:asciiTheme="majorBidi" w:hAnsiTheme="majorBidi" w:cstheme="majorBidi" w:hint="cs"/>
          <w:sz w:val="18"/>
          <w:szCs w:val="18"/>
          <w:rtl/>
        </w:rPr>
        <w:t xml:space="preserve">(כן הבאנו לעיל </w:t>
      </w:r>
      <w:r w:rsidR="00D30721">
        <w:rPr>
          <w:rFonts w:asciiTheme="majorBidi" w:hAnsiTheme="majorBidi" w:cstheme="majorBidi" w:hint="cs"/>
          <w:sz w:val="18"/>
          <w:szCs w:val="18"/>
          <w:rtl/>
        </w:rPr>
        <w:t>הערה 12 מ</w:t>
      </w:r>
      <w:r w:rsidR="00CE60F0">
        <w:rPr>
          <w:rFonts w:asciiTheme="majorBidi" w:hAnsiTheme="majorBidi" w:cstheme="majorBidi" w:hint="cs"/>
          <w:sz w:val="18"/>
          <w:szCs w:val="18"/>
          <w:rtl/>
        </w:rPr>
        <w:t>דברי הגידולי שמואל)</w:t>
      </w:r>
      <w:r w:rsidR="00D30721">
        <w:rPr>
          <w:rFonts w:asciiTheme="majorBidi" w:hAnsiTheme="majorBidi" w:cstheme="majorBidi" w:hint="cs"/>
          <w:sz w:val="18"/>
          <w:szCs w:val="18"/>
          <w:rtl/>
        </w:rPr>
        <w:t>.</w:t>
      </w:r>
      <w:r w:rsidR="003010D2" w:rsidRPr="003010D2">
        <w:rPr>
          <w:rFonts w:ascii="David" w:hAnsi="David" w:cs="David"/>
          <w:rtl/>
        </w:rPr>
        <w:t xml:space="preserve"> ואולם מסתפקנא בחופה דל"ח לביאה, ואח"כ טבלה לנדתה ומת קודם שבא עליה, אם נימא דכל דשעת חופ' ל"ח לביא</w:t>
      </w:r>
      <w:r w:rsidR="00CE60F0">
        <w:rPr>
          <w:rFonts w:ascii="David" w:hAnsi="David" w:cs="David" w:hint="cs"/>
          <w:rtl/>
        </w:rPr>
        <w:t xml:space="preserve">ה </w:t>
      </w:r>
      <w:r w:rsidR="003010D2" w:rsidRPr="003010D2">
        <w:rPr>
          <w:rFonts w:ascii="David" w:hAnsi="David" w:cs="David"/>
          <w:rtl/>
        </w:rPr>
        <w:t>לא אקני לה עד שעת ביאה ממש או דמשעה שנעשית חזיא לביאה זכתה בכתובתה".</w:t>
      </w:r>
    </w:p>
    <w:p w14:paraId="55471F92" w14:textId="77777777" w:rsidR="00D22EAC" w:rsidRPr="00D22EAC" w:rsidRDefault="00D22EAC" w:rsidP="00710CEC">
      <w:pPr>
        <w:pStyle w:val="a3"/>
        <w:rPr>
          <w:rFonts w:asciiTheme="majorBidi" w:hAnsiTheme="majorBidi" w:cstheme="majorBidi"/>
          <w:rtl/>
        </w:rPr>
      </w:pPr>
    </w:p>
  </w:footnote>
  <w:footnote w:id="20">
    <w:p w14:paraId="11226D3E" w14:textId="2AB92EBB" w:rsidR="002975AA" w:rsidRPr="00D22EAC" w:rsidRDefault="002975AA" w:rsidP="00DE4B3B">
      <w:pPr>
        <w:pStyle w:val="a3"/>
        <w:spacing w:line="360" w:lineRule="auto"/>
        <w:rPr>
          <w:rFonts w:asciiTheme="majorBidi" w:hAnsiTheme="majorBidi" w:cstheme="majorBidi"/>
        </w:rPr>
      </w:pPr>
      <w:r w:rsidRPr="00D22EAC">
        <w:rPr>
          <w:rStyle w:val="a5"/>
          <w:rFonts w:asciiTheme="majorBidi" w:hAnsiTheme="majorBidi" w:cstheme="majorBidi"/>
        </w:rPr>
        <w:footnoteRef/>
      </w:r>
      <w:r w:rsidRPr="00D22EAC">
        <w:rPr>
          <w:rFonts w:asciiTheme="majorBidi" w:hAnsiTheme="majorBidi" w:cstheme="majorBidi"/>
          <w:rtl/>
        </w:rPr>
        <w:t xml:space="preserve"> חלקת מחוקק, שם.</w:t>
      </w:r>
    </w:p>
  </w:footnote>
  <w:footnote w:id="21">
    <w:p w14:paraId="7313B5D8" w14:textId="474418B0" w:rsidR="00D22EAC" w:rsidRPr="00D22EAC" w:rsidRDefault="00D22EAC" w:rsidP="00DE4B3B">
      <w:pPr>
        <w:pStyle w:val="a3"/>
        <w:spacing w:line="360" w:lineRule="auto"/>
      </w:pPr>
      <w:r w:rsidRPr="00D22EAC">
        <w:rPr>
          <w:rStyle w:val="a5"/>
        </w:rPr>
        <w:footnoteRef/>
      </w:r>
      <w:r w:rsidRPr="00D22EAC">
        <w:rPr>
          <w:rtl/>
        </w:rPr>
        <w:t xml:space="preserve"> </w:t>
      </w:r>
      <w:r w:rsidRPr="00D22EAC">
        <w:rPr>
          <w:rFonts w:asciiTheme="majorBidi" w:hAnsiTheme="majorBidi" w:cs="Times New Roman"/>
          <w:rtl/>
        </w:rPr>
        <w:t>שו"ת הרא"ש כלל נד סימן ב</w:t>
      </w:r>
      <w:r w:rsidRPr="00D22EAC">
        <w:rPr>
          <w:rFonts w:asciiTheme="majorBidi" w:hAnsiTheme="majorBidi" w:cs="Times New Roman" w:hint="cs"/>
          <w:rtl/>
        </w:rPr>
        <w:t>.</w:t>
      </w:r>
    </w:p>
  </w:footnote>
  <w:footnote w:id="22">
    <w:p w14:paraId="28CD62B4" w14:textId="5F390AD1" w:rsidR="00DE4B3B" w:rsidRDefault="00276F43" w:rsidP="00DE4B3B">
      <w:pPr>
        <w:pStyle w:val="a3"/>
        <w:rPr>
          <w:rFonts w:asciiTheme="majorBidi" w:hAnsiTheme="majorBidi" w:cstheme="majorBidi"/>
          <w:rtl/>
        </w:rPr>
      </w:pPr>
      <w:r w:rsidRPr="00DE4B3B">
        <w:rPr>
          <w:rStyle w:val="a5"/>
          <w:rFonts w:asciiTheme="majorBidi" w:hAnsiTheme="majorBidi" w:cstheme="majorBidi"/>
        </w:rPr>
        <w:footnoteRef/>
      </w:r>
      <w:r w:rsidRPr="00DE4B3B">
        <w:rPr>
          <w:rFonts w:asciiTheme="majorBidi" w:hAnsiTheme="majorBidi" w:cstheme="majorBidi"/>
          <w:rtl/>
        </w:rPr>
        <w:t xml:space="preserve"> לפי זה, אפילו חלה הוא, או שכנסה ביום כיפור, לא חלה החופה (בירור הלכה לדף נו עמוד א ציון ד סוף אות ג בשם </w:t>
      </w:r>
      <w:r w:rsidR="00DE4B3B" w:rsidRPr="00DE4B3B">
        <w:rPr>
          <w:rFonts w:asciiTheme="majorBidi" w:hAnsiTheme="majorBidi" w:cstheme="majorBidi"/>
          <w:rtl/>
        </w:rPr>
        <w:t>הרי"ץ גיאת).</w:t>
      </w:r>
    </w:p>
    <w:p w14:paraId="2A60DDA7" w14:textId="77777777" w:rsidR="00DE4B3B" w:rsidRPr="00DE4B3B" w:rsidRDefault="00DE4B3B" w:rsidP="00DE4B3B">
      <w:pPr>
        <w:pStyle w:val="a3"/>
        <w:rPr>
          <w:rFonts w:asciiTheme="majorBidi" w:hAnsiTheme="majorBidi" w:cstheme="majorBidi"/>
        </w:rPr>
      </w:pPr>
    </w:p>
  </w:footnote>
  <w:footnote w:id="23">
    <w:p w14:paraId="205D450B" w14:textId="6A504EA8" w:rsidR="00A1630C" w:rsidRPr="00DE4B3B" w:rsidRDefault="00A1630C" w:rsidP="00DE4B3B">
      <w:pPr>
        <w:spacing w:after="0" w:line="360" w:lineRule="auto"/>
        <w:rPr>
          <w:rFonts w:asciiTheme="majorBidi" w:hAnsiTheme="majorBidi" w:cstheme="majorBidi"/>
          <w:sz w:val="20"/>
          <w:szCs w:val="20"/>
        </w:rPr>
      </w:pPr>
      <w:r w:rsidRPr="00DE4B3B">
        <w:rPr>
          <w:rStyle w:val="a5"/>
          <w:rFonts w:asciiTheme="majorBidi" w:hAnsiTheme="majorBidi" w:cstheme="majorBidi"/>
          <w:sz w:val="20"/>
          <w:szCs w:val="20"/>
        </w:rPr>
        <w:footnoteRef/>
      </w:r>
      <w:r w:rsidRPr="00DE4B3B">
        <w:rPr>
          <w:rFonts w:asciiTheme="majorBidi" w:hAnsiTheme="majorBidi" w:cstheme="majorBidi"/>
          <w:sz w:val="20"/>
          <w:szCs w:val="20"/>
          <w:rtl/>
        </w:rPr>
        <w:t xml:space="preserve"> חלקת מחוקק סימן סא ס"ק ב.</w:t>
      </w:r>
    </w:p>
  </w:footnote>
  <w:footnote w:id="24">
    <w:p w14:paraId="38F311D1" w14:textId="29034C98" w:rsidR="00276F43" w:rsidRPr="00DE4B3B" w:rsidRDefault="00276F43" w:rsidP="00D30721">
      <w:pPr>
        <w:pStyle w:val="a3"/>
        <w:spacing w:line="360" w:lineRule="auto"/>
        <w:rPr>
          <w:rFonts w:asciiTheme="majorBidi" w:hAnsiTheme="majorBidi" w:cstheme="majorBidi"/>
        </w:rPr>
      </w:pPr>
      <w:r w:rsidRPr="00DE4B3B">
        <w:rPr>
          <w:rStyle w:val="a5"/>
          <w:rFonts w:asciiTheme="majorBidi" w:hAnsiTheme="majorBidi" w:cstheme="majorBidi"/>
        </w:rPr>
        <w:footnoteRef/>
      </w:r>
      <w:r w:rsidRPr="00DE4B3B">
        <w:rPr>
          <w:rFonts w:asciiTheme="majorBidi" w:hAnsiTheme="majorBidi" w:cstheme="majorBidi"/>
          <w:rtl/>
        </w:rPr>
        <w:t xml:space="preserve"> דרכי משה הקצר אבן העזר סימן סא אות ב.</w:t>
      </w:r>
    </w:p>
  </w:footnote>
  <w:footnote w:id="25">
    <w:p w14:paraId="4925ED78" w14:textId="4B21E4D3" w:rsidR="00300C34" w:rsidRPr="00300C34" w:rsidRDefault="00300C34" w:rsidP="00D30721">
      <w:pPr>
        <w:spacing w:after="0" w:line="360" w:lineRule="auto"/>
        <w:rPr>
          <w:rFonts w:asciiTheme="majorBidi" w:hAnsiTheme="majorBidi" w:cstheme="majorBidi"/>
          <w:sz w:val="20"/>
          <w:szCs w:val="20"/>
          <w:rtl/>
        </w:rPr>
      </w:pPr>
      <w:r>
        <w:rPr>
          <w:rStyle w:val="a5"/>
        </w:rPr>
        <w:footnoteRef/>
      </w:r>
      <w:r>
        <w:rPr>
          <w:rtl/>
        </w:rPr>
        <w:t xml:space="preserve"> </w:t>
      </w:r>
      <w:r w:rsidRPr="00300C34">
        <w:rPr>
          <w:rFonts w:asciiTheme="majorBidi" w:hAnsiTheme="majorBidi" w:cs="Times New Roman"/>
          <w:sz w:val="20"/>
          <w:szCs w:val="20"/>
          <w:rtl/>
        </w:rPr>
        <w:t xml:space="preserve">בית שמואל על שולחן ערוך אבן העזר </w:t>
      </w:r>
      <w:r w:rsidRPr="00300C34">
        <w:rPr>
          <w:rFonts w:asciiTheme="majorBidi" w:hAnsiTheme="majorBidi" w:cs="Times New Roman" w:hint="cs"/>
          <w:sz w:val="20"/>
          <w:szCs w:val="20"/>
          <w:rtl/>
        </w:rPr>
        <w:t xml:space="preserve"> </w:t>
      </w:r>
      <w:r w:rsidRPr="00300C34">
        <w:rPr>
          <w:rFonts w:asciiTheme="majorBidi" w:hAnsiTheme="majorBidi" w:cs="Times New Roman"/>
          <w:sz w:val="20"/>
          <w:szCs w:val="20"/>
          <w:rtl/>
        </w:rPr>
        <w:t xml:space="preserve"> סימן סא </w:t>
      </w:r>
      <w:r w:rsidRPr="00300C34">
        <w:rPr>
          <w:rFonts w:asciiTheme="majorBidi" w:hAnsiTheme="majorBidi" w:cs="Times New Roman" w:hint="cs"/>
          <w:sz w:val="20"/>
          <w:szCs w:val="20"/>
          <w:rtl/>
        </w:rPr>
        <w:t>אות ד</w:t>
      </w:r>
      <w:r>
        <w:rPr>
          <w:rFonts w:asciiTheme="majorBidi" w:hAnsiTheme="majorBidi" w:cstheme="majorBidi" w:hint="cs"/>
          <w:sz w:val="20"/>
          <w:szCs w:val="20"/>
          <w:rtl/>
        </w:rPr>
        <w:t>.</w:t>
      </w:r>
    </w:p>
    <w:p w14:paraId="6F9DBF79" w14:textId="4F13F16E" w:rsidR="00300C34" w:rsidRDefault="00300C34">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46856574"/>
      <w:docPartObj>
        <w:docPartGallery w:val="Page Numbers (Top of Page)"/>
        <w:docPartUnique/>
      </w:docPartObj>
    </w:sdtPr>
    <w:sdtContent>
      <w:p w14:paraId="1BEC8686" w14:textId="5AE9BBB5" w:rsidR="00D22EAC" w:rsidRDefault="00D22EAC">
        <w:pPr>
          <w:pStyle w:val="a7"/>
        </w:pPr>
        <w:r>
          <w:fldChar w:fldCharType="begin"/>
        </w:r>
        <w:r>
          <w:instrText>PAGE   \* MERGEFORMAT</w:instrText>
        </w:r>
        <w:r>
          <w:fldChar w:fldCharType="separate"/>
        </w:r>
        <w:r>
          <w:rPr>
            <w:rtl/>
            <w:lang w:val="he-IL"/>
          </w:rPr>
          <w:t>2</w:t>
        </w:r>
        <w:r>
          <w:fldChar w:fldCharType="end"/>
        </w:r>
      </w:p>
    </w:sdtContent>
  </w:sdt>
  <w:p w14:paraId="0B25AB03" w14:textId="77777777" w:rsidR="00D22EAC" w:rsidRDefault="00D22E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95632"/>
    <w:multiLevelType w:val="hybridMultilevel"/>
    <w:tmpl w:val="C6FC35EA"/>
    <w:lvl w:ilvl="0" w:tplc="2C74E7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35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AD"/>
    <w:rsid w:val="0002186E"/>
    <w:rsid w:val="000C5183"/>
    <w:rsid w:val="00221C7C"/>
    <w:rsid w:val="00265E88"/>
    <w:rsid w:val="002713F1"/>
    <w:rsid w:val="00276F43"/>
    <w:rsid w:val="00293330"/>
    <w:rsid w:val="002975AA"/>
    <w:rsid w:val="002A2AC3"/>
    <w:rsid w:val="00300C34"/>
    <w:rsid w:val="003010D2"/>
    <w:rsid w:val="00345021"/>
    <w:rsid w:val="003C7881"/>
    <w:rsid w:val="00421777"/>
    <w:rsid w:val="0042491D"/>
    <w:rsid w:val="00456BAD"/>
    <w:rsid w:val="00467CFF"/>
    <w:rsid w:val="004F4C0E"/>
    <w:rsid w:val="004F5F77"/>
    <w:rsid w:val="00710CEC"/>
    <w:rsid w:val="00757E4C"/>
    <w:rsid w:val="00796630"/>
    <w:rsid w:val="007B5522"/>
    <w:rsid w:val="007D7167"/>
    <w:rsid w:val="008B135E"/>
    <w:rsid w:val="00974BA1"/>
    <w:rsid w:val="00981931"/>
    <w:rsid w:val="009D47DC"/>
    <w:rsid w:val="00A1630C"/>
    <w:rsid w:val="00A47591"/>
    <w:rsid w:val="00A82CF4"/>
    <w:rsid w:val="00AC78B8"/>
    <w:rsid w:val="00B35A99"/>
    <w:rsid w:val="00B43825"/>
    <w:rsid w:val="00BA5158"/>
    <w:rsid w:val="00C0797D"/>
    <w:rsid w:val="00CC601E"/>
    <w:rsid w:val="00CE60F0"/>
    <w:rsid w:val="00CF147E"/>
    <w:rsid w:val="00CF3D43"/>
    <w:rsid w:val="00D02487"/>
    <w:rsid w:val="00D22EAC"/>
    <w:rsid w:val="00D30721"/>
    <w:rsid w:val="00D36FD0"/>
    <w:rsid w:val="00DA3BF3"/>
    <w:rsid w:val="00DE4B3B"/>
    <w:rsid w:val="00E0326B"/>
    <w:rsid w:val="00EE6179"/>
    <w:rsid w:val="00F729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4BDE"/>
  <w15:chartTrackingRefBased/>
  <w15:docId w15:val="{80695DDE-3BB8-4ADF-B2B9-6695E694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65E88"/>
    <w:pPr>
      <w:spacing w:after="0" w:line="240" w:lineRule="auto"/>
    </w:pPr>
    <w:rPr>
      <w:sz w:val="20"/>
      <w:szCs w:val="20"/>
    </w:rPr>
  </w:style>
  <w:style w:type="character" w:customStyle="1" w:styleId="a4">
    <w:name w:val="טקסט הערת שוליים תו"/>
    <w:basedOn w:val="a0"/>
    <w:link w:val="a3"/>
    <w:uiPriority w:val="99"/>
    <w:semiHidden/>
    <w:rsid w:val="00265E88"/>
    <w:rPr>
      <w:noProof/>
      <w:sz w:val="20"/>
      <w:szCs w:val="20"/>
    </w:rPr>
  </w:style>
  <w:style w:type="character" w:styleId="a5">
    <w:name w:val="footnote reference"/>
    <w:basedOn w:val="a0"/>
    <w:uiPriority w:val="99"/>
    <w:semiHidden/>
    <w:unhideWhenUsed/>
    <w:rsid w:val="00265E88"/>
    <w:rPr>
      <w:vertAlign w:val="superscript"/>
    </w:rPr>
  </w:style>
  <w:style w:type="table" w:styleId="a6">
    <w:name w:val="Table Grid"/>
    <w:basedOn w:val="a1"/>
    <w:uiPriority w:val="39"/>
    <w:rsid w:val="00974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22EAC"/>
    <w:pPr>
      <w:tabs>
        <w:tab w:val="center" w:pos="4153"/>
        <w:tab w:val="right" w:pos="8306"/>
      </w:tabs>
      <w:spacing w:after="0" w:line="240" w:lineRule="auto"/>
    </w:pPr>
  </w:style>
  <w:style w:type="character" w:customStyle="1" w:styleId="a8">
    <w:name w:val="כותרת עליונה תו"/>
    <w:basedOn w:val="a0"/>
    <w:link w:val="a7"/>
    <w:uiPriority w:val="99"/>
    <w:rsid w:val="00D22EAC"/>
    <w:rPr>
      <w:noProof/>
    </w:rPr>
  </w:style>
  <w:style w:type="paragraph" w:styleId="a9">
    <w:name w:val="footer"/>
    <w:basedOn w:val="a"/>
    <w:link w:val="aa"/>
    <w:uiPriority w:val="99"/>
    <w:unhideWhenUsed/>
    <w:rsid w:val="00D22EAC"/>
    <w:pPr>
      <w:tabs>
        <w:tab w:val="center" w:pos="4153"/>
        <w:tab w:val="right" w:pos="8306"/>
      </w:tabs>
      <w:spacing w:after="0" w:line="240" w:lineRule="auto"/>
    </w:pPr>
  </w:style>
  <w:style w:type="character" w:customStyle="1" w:styleId="aa">
    <w:name w:val="כותרת תחתונה תו"/>
    <w:basedOn w:val="a0"/>
    <w:link w:val="a9"/>
    <w:uiPriority w:val="99"/>
    <w:rsid w:val="00D22EAC"/>
    <w:rPr>
      <w:noProof/>
    </w:rPr>
  </w:style>
  <w:style w:type="paragraph" w:styleId="ab">
    <w:name w:val="List Paragraph"/>
    <w:basedOn w:val="a"/>
    <w:uiPriority w:val="34"/>
    <w:qFormat/>
    <w:rsid w:val="00300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B09D1-2C85-4253-8B54-C0EF2D33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1126</Words>
  <Characters>5635</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9</cp:revision>
  <dcterms:created xsi:type="dcterms:W3CDTF">2022-06-17T05:28:00Z</dcterms:created>
  <dcterms:modified xsi:type="dcterms:W3CDTF">2022-08-15T13:27:00Z</dcterms:modified>
</cp:coreProperties>
</file>