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DCBCB" w14:textId="7EC6BD70" w:rsidR="00EB7EA3" w:rsidRPr="00EB7EA3" w:rsidRDefault="00EB7EA3" w:rsidP="00EB7EA3">
      <w:pPr>
        <w:spacing w:after="0" w:line="360" w:lineRule="auto"/>
        <w:rPr>
          <w:rFonts w:asciiTheme="majorBidi" w:hAnsiTheme="majorBidi" w:cstheme="majorBidi"/>
          <w:sz w:val="24"/>
          <w:szCs w:val="24"/>
          <w:rtl/>
        </w:rPr>
      </w:pPr>
      <w:r w:rsidRPr="00EB7EA3">
        <w:rPr>
          <w:rFonts w:asciiTheme="majorBidi" w:hAnsiTheme="majorBidi" w:cstheme="majorBidi"/>
          <w:sz w:val="24"/>
          <w:szCs w:val="24"/>
          <w:rtl/>
        </w:rPr>
        <w:t xml:space="preserve">  מסכת נדרים דף טז עמוד ב</w:t>
      </w:r>
    </w:p>
    <w:p w14:paraId="67EF6539" w14:textId="42643B85" w:rsidR="00A82CF4" w:rsidRDefault="00EB7EA3" w:rsidP="00EB7EA3">
      <w:pPr>
        <w:spacing w:after="0" w:line="360" w:lineRule="auto"/>
        <w:rPr>
          <w:rFonts w:asciiTheme="majorBidi" w:hAnsiTheme="majorBidi" w:cstheme="majorBidi"/>
          <w:sz w:val="24"/>
          <w:szCs w:val="24"/>
          <w:rtl/>
        </w:rPr>
      </w:pPr>
      <w:r w:rsidRPr="00EB7EA3">
        <w:rPr>
          <w:rFonts w:asciiTheme="majorBidi" w:hAnsiTheme="majorBidi" w:cstheme="majorBidi"/>
          <w:sz w:val="24"/>
          <w:szCs w:val="24"/>
          <w:rtl/>
        </w:rPr>
        <w:t xml:space="preserve"> רב כהנא מתני: אמר רב גידל אמר רב, ורב טביומי מתני: אמר רב גידל אמר שמואל, מנין שאין נשבעין לעבור על המצות? ת"ל: לא יחל דברו, דברו לא יחל, אבל מיחל הוא לחפצי שמים. מאי שנא נדר? דכתיב: איש כי ידור נדר לה'... לא יחל דברו, שבועה נמי הא כתיב: או השבע שבועה לה'... לא יחל דברו! אמר אביי: הא דאמר הנאת סוכה עלי, הא דאמר שבועה שלא אהנה מן הסוכה. אמר רבא: וכי מצות ליהנות ניתנו? אלא אמר רבא: הא דאמר ישיבת סוכה עלי, והא דאמר שבועה שלא אשב בסוכה.</w:t>
      </w:r>
    </w:p>
    <w:p w14:paraId="1A4C3A01" w14:textId="3DB29AE8" w:rsidR="00B80AF6" w:rsidRPr="00A97BC0" w:rsidRDefault="00A97BC0" w:rsidP="00A97BC0">
      <w:pPr>
        <w:spacing w:after="0" w:line="360" w:lineRule="auto"/>
        <w:jc w:val="center"/>
        <w:rPr>
          <w:rFonts w:asciiTheme="majorBidi" w:hAnsiTheme="majorBidi" w:cstheme="majorBidi"/>
          <w:b/>
          <w:bCs/>
          <w:sz w:val="28"/>
          <w:szCs w:val="28"/>
          <w:u w:val="single"/>
          <w:rtl/>
        </w:rPr>
      </w:pPr>
      <w:r w:rsidRPr="00A97BC0">
        <w:rPr>
          <w:rFonts w:asciiTheme="majorBidi" w:hAnsiTheme="majorBidi" w:cstheme="majorBidi" w:hint="cs"/>
          <w:b/>
          <w:bCs/>
          <w:sz w:val="28"/>
          <w:szCs w:val="28"/>
          <w:u w:val="single"/>
          <w:rtl/>
        </w:rPr>
        <w:t>מצוות לאו להנות נתנו</w:t>
      </w:r>
    </w:p>
    <w:p w14:paraId="3CE36E16" w14:textId="1B745643" w:rsidR="00F4364B" w:rsidRPr="007833B7" w:rsidRDefault="00A97BC0" w:rsidP="007833B7">
      <w:pPr>
        <w:pStyle w:val="aa"/>
        <w:numPr>
          <w:ilvl w:val="0"/>
          <w:numId w:val="2"/>
        </w:numPr>
        <w:spacing w:after="0" w:line="360" w:lineRule="auto"/>
        <w:rPr>
          <w:rFonts w:asciiTheme="majorBidi" w:hAnsiTheme="majorBidi" w:cstheme="majorBidi"/>
          <w:b/>
          <w:bCs/>
          <w:sz w:val="24"/>
          <w:szCs w:val="24"/>
          <w:rtl/>
        </w:rPr>
      </w:pPr>
      <w:r w:rsidRPr="007833B7">
        <w:rPr>
          <w:rFonts w:asciiTheme="majorBidi" w:hAnsiTheme="majorBidi" w:cstheme="majorBidi" w:hint="cs"/>
          <w:b/>
          <w:bCs/>
          <w:sz w:val="24"/>
          <w:szCs w:val="24"/>
          <w:rtl/>
        </w:rPr>
        <w:t xml:space="preserve">סיכום סוגייתנו </w:t>
      </w:r>
    </w:p>
    <w:p w14:paraId="78414592" w14:textId="595DBC89" w:rsidR="00A97BC0" w:rsidRDefault="00A97BC0" w:rsidP="00A23AB0">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אביי מבאר, ששבועה אינה חלה לבטל מצווה, היות שהמצווה מטלת על האדם. אולם נדר עניינו איסור הנאה מחפץ, ועל כך ניתן להחיל איסור. רבא מתקן את הלשון של הנדר המוצע למעשה</w:t>
      </w:r>
      <w:r w:rsidR="00A23AB0">
        <w:rPr>
          <w:rStyle w:val="a5"/>
          <w:rFonts w:asciiTheme="majorBidi" w:hAnsiTheme="majorBidi" w:cstheme="majorBidi"/>
          <w:sz w:val="24"/>
          <w:szCs w:val="24"/>
          <w:rtl/>
        </w:rPr>
        <w:footnoteReference w:id="1"/>
      </w:r>
      <w:r>
        <w:rPr>
          <w:rFonts w:asciiTheme="majorBidi" w:hAnsiTheme="majorBidi" w:cstheme="majorBidi" w:hint="cs"/>
          <w:sz w:val="24"/>
          <w:szCs w:val="24"/>
          <w:rtl/>
        </w:rPr>
        <w:t xml:space="preserve">. לא הנאת סוכה אלא ישיבת סוכה. שאם נדר מהנאת סוכה </w:t>
      </w:r>
      <w:r w:rsidRPr="00A97BC0">
        <w:rPr>
          <w:rFonts w:ascii="David" w:hAnsi="David" w:cs="David"/>
          <w:sz w:val="24"/>
          <w:szCs w:val="24"/>
          <w:rtl/>
        </w:rPr>
        <w:t>"לא מצי למיסר נפשיה בהנאתה</w:t>
      </w:r>
      <w:r w:rsidR="00502670">
        <w:rPr>
          <w:rFonts w:ascii="David" w:hAnsi="David" w:cs="David" w:hint="cs"/>
          <w:sz w:val="24"/>
          <w:szCs w:val="24"/>
          <w:rtl/>
        </w:rPr>
        <w:t>,</w:t>
      </w:r>
      <w:r w:rsidRPr="00A97BC0">
        <w:rPr>
          <w:rFonts w:ascii="David" w:hAnsi="David" w:cs="David"/>
          <w:sz w:val="24"/>
          <w:szCs w:val="24"/>
          <w:rtl/>
        </w:rPr>
        <w:t xml:space="preserve"> דהא לא חשיבה הנאה מצוה</w:t>
      </w:r>
      <w:r w:rsidR="00F51140">
        <w:rPr>
          <w:rFonts w:ascii="David" w:hAnsi="David" w:cs="David" w:hint="cs"/>
          <w:sz w:val="24"/>
          <w:szCs w:val="24"/>
          <w:rtl/>
        </w:rPr>
        <w:t>,</w:t>
      </w:r>
      <w:r w:rsidRPr="00A97BC0">
        <w:rPr>
          <w:rFonts w:ascii="David" w:hAnsi="David" w:cs="David"/>
          <w:sz w:val="24"/>
          <w:szCs w:val="24"/>
          <w:rtl/>
        </w:rPr>
        <w:t xml:space="preserve"> דלא ניתנו בשביל הנאה</w:t>
      </w:r>
      <w:r>
        <w:rPr>
          <w:rStyle w:val="a5"/>
          <w:rFonts w:ascii="David" w:hAnsi="David" w:cs="David"/>
          <w:sz w:val="24"/>
          <w:szCs w:val="24"/>
          <w:rtl/>
        </w:rPr>
        <w:footnoteReference w:id="2"/>
      </w:r>
      <w:r w:rsidRPr="00A97BC0">
        <w:rPr>
          <w:rFonts w:ascii="David" w:hAnsi="David" w:cs="David"/>
          <w:sz w:val="24"/>
          <w:szCs w:val="24"/>
          <w:rtl/>
        </w:rPr>
        <w:t>".</w:t>
      </w:r>
      <w:r w:rsidR="00A23AB0">
        <w:rPr>
          <w:rFonts w:asciiTheme="majorBidi" w:hAnsiTheme="majorBidi" w:cstheme="majorBidi" w:hint="cs"/>
          <w:sz w:val="24"/>
          <w:szCs w:val="24"/>
          <w:rtl/>
        </w:rPr>
        <w:t xml:space="preserve"> </w:t>
      </w:r>
    </w:p>
    <w:p w14:paraId="0CE3B235" w14:textId="3CC8358D" w:rsidR="007575BF" w:rsidRPr="007575BF" w:rsidRDefault="007833B7" w:rsidP="00A23AB0">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ב. </w:t>
      </w:r>
      <w:r w:rsidR="007575BF">
        <w:rPr>
          <w:rFonts w:asciiTheme="majorBidi" w:hAnsiTheme="majorBidi" w:cstheme="majorBidi" w:hint="cs"/>
          <w:b/>
          <w:bCs/>
          <w:sz w:val="24"/>
          <w:szCs w:val="24"/>
          <w:rtl/>
        </w:rPr>
        <w:t>'</w:t>
      </w:r>
      <w:r>
        <w:rPr>
          <w:rFonts w:asciiTheme="majorBidi" w:hAnsiTheme="majorBidi" w:cstheme="majorBidi" w:hint="cs"/>
          <w:b/>
          <w:bCs/>
          <w:sz w:val="24"/>
          <w:szCs w:val="24"/>
          <w:rtl/>
        </w:rPr>
        <w:t xml:space="preserve">מצוות </w:t>
      </w:r>
      <w:r w:rsidR="007575BF">
        <w:rPr>
          <w:rFonts w:asciiTheme="majorBidi" w:hAnsiTheme="majorBidi" w:cstheme="majorBidi" w:hint="cs"/>
          <w:b/>
          <w:bCs/>
          <w:sz w:val="24"/>
          <w:szCs w:val="24"/>
          <w:rtl/>
        </w:rPr>
        <w:t xml:space="preserve">לאו להנות נתנו' </w:t>
      </w:r>
      <w:r w:rsidR="007575BF" w:rsidRPr="007575BF">
        <w:rPr>
          <w:rFonts w:asciiTheme="majorBidi" w:hAnsiTheme="majorBidi" w:cstheme="majorBidi" w:hint="cs"/>
          <w:b/>
          <w:bCs/>
          <w:sz w:val="24"/>
          <w:szCs w:val="24"/>
          <w:rtl/>
        </w:rPr>
        <w:t>בסוגיות אחרות</w:t>
      </w:r>
    </w:p>
    <w:p w14:paraId="1EA0086F" w14:textId="6DF837EE" w:rsidR="00F4364B" w:rsidRPr="007575BF" w:rsidRDefault="00F4364B" w:rsidP="007575BF">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F4364B">
        <w:rPr>
          <w:rFonts w:asciiTheme="majorBidi" w:hAnsiTheme="majorBidi" w:cs="Times New Roman"/>
          <w:sz w:val="24"/>
          <w:szCs w:val="24"/>
          <w:rtl/>
        </w:rPr>
        <w:t xml:space="preserve"> </w:t>
      </w:r>
      <w:r w:rsidR="00221F96">
        <w:rPr>
          <w:rFonts w:asciiTheme="majorBidi" w:hAnsiTheme="majorBidi" w:cs="Times New Roman" w:hint="cs"/>
          <w:sz w:val="24"/>
          <w:szCs w:val="24"/>
          <w:rtl/>
        </w:rPr>
        <w:t>1.</w:t>
      </w:r>
      <w:r w:rsidR="00A23AB0">
        <w:rPr>
          <w:rFonts w:asciiTheme="majorBidi" w:hAnsiTheme="majorBidi" w:cs="Times New Roman" w:hint="cs"/>
          <w:sz w:val="24"/>
          <w:szCs w:val="24"/>
          <w:rtl/>
        </w:rPr>
        <w:t>ב</w:t>
      </w:r>
      <w:r w:rsidRPr="00F4364B">
        <w:rPr>
          <w:rFonts w:asciiTheme="majorBidi" w:hAnsiTheme="majorBidi" w:cs="Times New Roman"/>
          <w:sz w:val="24"/>
          <w:szCs w:val="24"/>
          <w:rtl/>
        </w:rPr>
        <w:t>מסכת ראש השנה</w:t>
      </w:r>
      <w:r w:rsidR="00A23AB0">
        <w:rPr>
          <w:rStyle w:val="a5"/>
          <w:rFonts w:asciiTheme="majorBidi" w:hAnsiTheme="majorBidi" w:cs="Times New Roman"/>
          <w:sz w:val="24"/>
          <w:szCs w:val="24"/>
          <w:rtl/>
        </w:rPr>
        <w:footnoteReference w:id="3"/>
      </w:r>
      <w:r w:rsidR="00A23AB0">
        <w:rPr>
          <w:rFonts w:asciiTheme="majorBidi" w:hAnsiTheme="majorBidi" w:cs="Times New Roman" w:hint="cs"/>
          <w:sz w:val="24"/>
          <w:szCs w:val="24"/>
          <w:rtl/>
        </w:rPr>
        <w:t xml:space="preserve"> שנינו: </w:t>
      </w:r>
      <w:r>
        <w:rPr>
          <w:rFonts w:ascii="David" w:hAnsi="David" w:cs="David" w:hint="cs"/>
          <w:sz w:val="24"/>
          <w:szCs w:val="24"/>
          <w:rtl/>
        </w:rPr>
        <w:t>"</w:t>
      </w:r>
      <w:r w:rsidRPr="00F4364B">
        <w:rPr>
          <w:rFonts w:ascii="David" w:hAnsi="David" w:cs="David"/>
          <w:sz w:val="24"/>
          <w:szCs w:val="24"/>
          <w:rtl/>
        </w:rPr>
        <w:t xml:space="preserve">אמר רב יהודה: בשופר של עולה - לא יתקע, ואם תקע - יצא. בשופר של שלמים - לא יתקע, ואם תקע - לא יצא... אמר רבא... אחד זה ואחד זה - יצא, מצות לאו להנות ניתנו...  אמר רבא: המודר הנאה מחבירו מותר לתקוע לו תקיעה של מצוה, המודר הנאה משופר מותר לתקוע בו תקיעה של מצוה. ואמר רבא: המודר הנאה מחבירו - מזה עליו מי חטאת בימות הגשמים, אבל לא בימות החמה. המודר הנאה ממעין - טובל בו טבילה של מצוה בימות הגשמים, </w:t>
      </w:r>
      <w:r w:rsidRPr="00502670">
        <w:rPr>
          <w:rFonts w:ascii="David" w:hAnsi="David" w:cs="David"/>
          <w:b/>
          <w:bCs/>
          <w:sz w:val="24"/>
          <w:szCs w:val="24"/>
          <w:rtl/>
        </w:rPr>
        <w:t>אבל לא בימות החמה</w:t>
      </w:r>
      <w:r>
        <w:rPr>
          <w:rFonts w:ascii="David" w:hAnsi="David" w:cs="David" w:hint="cs"/>
          <w:sz w:val="24"/>
          <w:szCs w:val="24"/>
          <w:rtl/>
        </w:rPr>
        <w:t>"</w:t>
      </w:r>
      <w:r w:rsidRPr="00F4364B">
        <w:rPr>
          <w:rFonts w:ascii="David" w:hAnsi="David" w:cs="David"/>
          <w:sz w:val="24"/>
          <w:szCs w:val="24"/>
          <w:rtl/>
        </w:rPr>
        <w:t>.</w:t>
      </w:r>
    </w:p>
    <w:p w14:paraId="3E263B89" w14:textId="6DABBE6B" w:rsidR="004614C7" w:rsidRPr="00502670" w:rsidRDefault="004614C7" w:rsidP="00502670">
      <w:pPr>
        <w:spacing w:after="0" w:line="360" w:lineRule="auto"/>
        <w:rPr>
          <w:rFonts w:asciiTheme="majorBidi" w:hAnsiTheme="majorBidi" w:cstheme="majorBidi"/>
          <w:sz w:val="24"/>
          <w:szCs w:val="24"/>
          <w:rtl/>
        </w:rPr>
      </w:pPr>
      <w:r w:rsidRPr="004614C7">
        <w:rPr>
          <w:rFonts w:asciiTheme="majorBidi" w:hAnsiTheme="majorBidi" w:cstheme="majorBidi"/>
          <w:sz w:val="24"/>
          <w:szCs w:val="24"/>
          <w:rtl/>
        </w:rPr>
        <w:t>מעירים בעלי התוספות</w:t>
      </w:r>
      <w:r w:rsidRPr="004614C7">
        <w:rPr>
          <w:rStyle w:val="a5"/>
          <w:rFonts w:asciiTheme="majorBidi" w:hAnsiTheme="majorBidi" w:cstheme="majorBidi"/>
          <w:sz w:val="24"/>
          <w:szCs w:val="24"/>
          <w:rtl/>
        </w:rPr>
        <w:footnoteReference w:id="4"/>
      </w:r>
      <w:r>
        <w:rPr>
          <w:rFonts w:asciiTheme="majorBidi" w:hAnsiTheme="majorBidi" w:cstheme="majorBidi" w:hint="cs"/>
          <w:sz w:val="24"/>
          <w:szCs w:val="24"/>
          <w:rtl/>
        </w:rPr>
        <w:t>:</w:t>
      </w:r>
      <w:r w:rsidR="00502670">
        <w:rPr>
          <w:rFonts w:asciiTheme="majorBidi" w:hAnsiTheme="majorBidi" w:cstheme="majorBidi" w:hint="cs"/>
          <w:sz w:val="24"/>
          <w:szCs w:val="24"/>
          <w:rtl/>
        </w:rPr>
        <w:t xml:space="preserve">  </w:t>
      </w:r>
      <w:r>
        <w:rPr>
          <w:rFonts w:ascii="David" w:hAnsi="David" w:cs="David" w:hint="cs"/>
          <w:sz w:val="24"/>
          <w:szCs w:val="24"/>
          <w:rtl/>
        </w:rPr>
        <w:t>"</w:t>
      </w:r>
      <w:r w:rsidRPr="004614C7">
        <w:rPr>
          <w:rFonts w:ascii="David" w:hAnsi="David" w:cs="David"/>
          <w:sz w:val="24"/>
          <w:szCs w:val="24"/>
          <w:rtl/>
        </w:rPr>
        <w:t>לדברי רבא היה משמע דכאן נמי</w:t>
      </w:r>
      <w:r>
        <w:rPr>
          <w:rFonts w:ascii="David" w:hAnsi="David" w:cs="David" w:hint="cs"/>
          <w:sz w:val="24"/>
          <w:szCs w:val="24"/>
          <w:rtl/>
        </w:rPr>
        <w:t>:</w:t>
      </w:r>
      <w:r w:rsidRPr="004614C7">
        <w:rPr>
          <w:rFonts w:ascii="David" w:hAnsi="David" w:cs="David"/>
          <w:sz w:val="24"/>
          <w:szCs w:val="24"/>
          <w:rtl/>
        </w:rPr>
        <w:t xml:space="preserve"> אי אמר </w:t>
      </w:r>
      <w:r w:rsidRPr="004614C7">
        <w:rPr>
          <w:rFonts w:ascii="David" w:hAnsi="David" w:cs="David"/>
          <w:b/>
          <w:bCs/>
          <w:sz w:val="24"/>
          <w:szCs w:val="24"/>
          <w:rtl/>
        </w:rPr>
        <w:t xml:space="preserve">הנאת </w:t>
      </w:r>
      <w:r w:rsidRPr="004614C7">
        <w:rPr>
          <w:rFonts w:ascii="David" w:hAnsi="David" w:cs="David"/>
          <w:sz w:val="24"/>
          <w:szCs w:val="24"/>
          <w:rtl/>
        </w:rPr>
        <w:t>שופר עלי מותר לתקוע בשופר של מצוה דמצות לאו ליהנות ניתנו</w:t>
      </w:r>
      <w:r>
        <w:rPr>
          <w:rFonts w:ascii="David" w:hAnsi="David" w:cs="David" w:hint="cs"/>
          <w:sz w:val="24"/>
          <w:szCs w:val="24"/>
          <w:rtl/>
        </w:rPr>
        <w:t>.</w:t>
      </w:r>
      <w:r w:rsidRPr="004614C7">
        <w:rPr>
          <w:rFonts w:ascii="David" w:hAnsi="David" w:cs="David"/>
          <w:sz w:val="24"/>
          <w:szCs w:val="24"/>
          <w:rtl/>
        </w:rPr>
        <w:t xml:space="preserve"> אבל אם אמר </w:t>
      </w:r>
      <w:r w:rsidRPr="004614C7">
        <w:rPr>
          <w:rFonts w:ascii="David" w:hAnsi="David" w:cs="David"/>
          <w:b/>
          <w:bCs/>
          <w:sz w:val="24"/>
          <w:szCs w:val="24"/>
          <w:rtl/>
        </w:rPr>
        <w:t>תקיעת</w:t>
      </w:r>
      <w:r w:rsidRPr="004614C7">
        <w:rPr>
          <w:rFonts w:ascii="David" w:hAnsi="David" w:cs="David"/>
          <w:sz w:val="24"/>
          <w:szCs w:val="24"/>
          <w:rtl/>
        </w:rPr>
        <w:t xml:space="preserve"> שופר עלי אסור לתקוע בשופר של מצוה אפי' לרבא</w:t>
      </w:r>
      <w:r>
        <w:rPr>
          <w:rFonts w:ascii="David" w:hAnsi="David" w:cs="David" w:hint="cs"/>
          <w:sz w:val="24"/>
          <w:szCs w:val="24"/>
          <w:rtl/>
        </w:rPr>
        <w:t>,</w:t>
      </w:r>
      <w:r w:rsidRPr="004614C7">
        <w:rPr>
          <w:rFonts w:ascii="David" w:hAnsi="David" w:cs="David"/>
          <w:sz w:val="24"/>
          <w:szCs w:val="24"/>
          <w:rtl/>
        </w:rPr>
        <w:t xml:space="preserve"> כמו דאמר גבי סוכה </w:t>
      </w:r>
      <w:r w:rsidRPr="004614C7">
        <w:rPr>
          <w:rFonts w:ascii="David" w:hAnsi="David" w:cs="David"/>
          <w:b/>
          <w:bCs/>
          <w:sz w:val="24"/>
          <w:szCs w:val="24"/>
          <w:rtl/>
        </w:rPr>
        <w:t>אם לא נחלק משום דגבי סוכה בלאו מצוה יש הנאה בישיבה</w:t>
      </w:r>
      <w:r>
        <w:rPr>
          <w:rFonts w:ascii="David" w:hAnsi="David" w:cs="David" w:hint="cs"/>
          <w:b/>
          <w:bCs/>
          <w:sz w:val="24"/>
          <w:szCs w:val="24"/>
          <w:rtl/>
        </w:rPr>
        <w:t>.</w:t>
      </w:r>
      <w:r w:rsidRPr="004614C7">
        <w:rPr>
          <w:rFonts w:ascii="David" w:hAnsi="David" w:cs="David"/>
          <w:sz w:val="24"/>
          <w:szCs w:val="24"/>
          <w:rtl/>
        </w:rPr>
        <w:t xml:space="preserve"> אבל שופר אי לאו מצוה</w:t>
      </w:r>
      <w:r>
        <w:rPr>
          <w:rFonts w:ascii="David" w:hAnsi="David" w:cs="David" w:hint="cs"/>
          <w:sz w:val="24"/>
          <w:szCs w:val="24"/>
          <w:rtl/>
        </w:rPr>
        <w:t>,</w:t>
      </w:r>
      <w:r w:rsidRPr="004614C7">
        <w:rPr>
          <w:rFonts w:ascii="David" w:hAnsi="David" w:cs="David"/>
          <w:sz w:val="24"/>
          <w:szCs w:val="24"/>
          <w:rtl/>
        </w:rPr>
        <w:t xml:space="preserve"> אין הנאה בתקיעה דאינו מכוון לשיר</w:t>
      </w:r>
      <w:r>
        <w:rPr>
          <w:rFonts w:ascii="David" w:hAnsi="David" w:cs="David" w:hint="cs"/>
          <w:sz w:val="24"/>
          <w:szCs w:val="24"/>
          <w:rtl/>
        </w:rPr>
        <w:t>".</w:t>
      </w:r>
      <w:r w:rsidR="00617229">
        <w:rPr>
          <w:rFonts w:ascii="David" w:hAnsi="David" w:cs="David" w:hint="cs"/>
          <w:sz w:val="24"/>
          <w:szCs w:val="24"/>
          <w:rtl/>
        </w:rPr>
        <w:t xml:space="preserve"> </w:t>
      </w:r>
    </w:p>
    <w:p w14:paraId="5682BD05" w14:textId="053934B8" w:rsidR="00221F96" w:rsidRDefault="004614C7" w:rsidP="009A557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גם בסוף הסוגיה שנינו </w:t>
      </w:r>
      <w:r w:rsidR="00A23AB0">
        <w:rPr>
          <w:rFonts w:asciiTheme="majorBidi" w:hAnsiTheme="majorBidi" w:cstheme="majorBidi" w:hint="cs"/>
          <w:sz w:val="24"/>
          <w:szCs w:val="24"/>
          <w:rtl/>
        </w:rPr>
        <w:t xml:space="preserve">שטבילה אף על פי שהיא מצווה, אסורה במעיין שהוא מודר הימנו בימות החמה, שהנאה נלווית </w:t>
      </w:r>
      <w:r w:rsidR="00F51140">
        <w:rPr>
          <w:rFonts w:asciiTheme="majorBidi" w:hAnsiTheme="majorBidi" w:cstheme="majorBidi" w:hint="cs"/>
          <w:sz w:val="24"/>
          <w:szCs w:val="24"/>
          <w:rtl/>
        </w:rPr>
        <w:t>לטבילה במעיין בקיץ,</w:t>
      </w:r>
      <w:r w:rsidR="00A23AB0">
        <w:rPr>
          <w:rFonts w:asciiTheme="majorBidi" w:hAnsiTheme="majorBidi" w:cstheme="majorBidi" w:hint="cs"/>
          <w:sz w:val="24"/>
          <w:szCs w:val="24"/>
          <w:rtl/>
        </w:rPr>
        <w:t xml:space="preserve"> בלי קשר למצווה.</w:t>
      </w:r>
      <w:r>
        <w:rPr>
          <w:rFonts w:asciiTheme="majorBidi" w:hAnsiTheme="majorBidi" w:cstheme="majorBidi" w:hint="cs"/>
          <w:sz w:val="24"/>
          <w:szCs w:val="24"/>
          <w:rtl/>
        </w:rPr>
        <w:t xml:space="preserve"> </w:t>
      </w:r>
    </w:p>
    <w:p w14:paraId="2EBC623E" w14:textId="60EB0FA6" w:rsidR="0048346E" w:rsidRPr="009A64A0" w:rsidRDefault="0048346E" w:rsidP="009A64A0">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2. </w:t>
      </w:r>
      <w:r>
        <w:rPr>
          <w:rFonts w:asciiTheme="majorBidi" w:hAnsiTheme="majorBidi" w:cs="Times New Roman" w:hint="cs"/>
          <w:sz w:val="24"/>
          <w:szCs w:val="24"/>
          <w:rtl/>
        </w:rPr>
        <w:t xml:space="preserve"> </w:t>
      </w:r>
      <w:r w:rsidRPr="0048346E">
        <w:rPr>
          <w:rFonts w:asciiTheme="majorBidi" w:hAnsiTheme="majorBidi" w:cs="Times New Roman"/>
          <w:sz w:val="24"/>
          <w:szCs w:val="24"/>
          <w:rtl/>
        </w:rPr>
        <w:t xml:space="preserve"> </w:t>
      </w:r>
      <w:r w:rsidR="009A64A0" w:rsidRPr="009A64A0">
        <w:rPr>
          <w:rFonts w:ascii="David" w:hAnsi="David" w:cs="David"/>
          <w:sz w:val="24"/>
          <w:szCs w:val="24"/>
          <w:rtl/>
        </w:rPr>
        <w:t>"</w:t>
      </w:r>
      <w:r w:rsidRPr="009A64A0">
        <w:rPr>
          <w:rFonts w:ascii="David" w:hAnsi="David" w:cs="David"/>
          <w:sz w:val="24"/>
          <w:szCs w:val="24"/>
          <w:rtl/>
        </w:rPr>
        <w:t>מערבין לכהן טהור בתרומה טהורה בקבר</w:t>
      </w:r>
      <w:r w:rsidR="009A64A0" w:rsidRPr="009A64A0">
        <w:rPr>
          <w:rFonts w:ascii="David" w:hAnsi="David" w:cs="David"/>
          <w:sz w:val="24"/>
          <w:szCs w:val="24"/>
          <w:rtl/>
        </w:rPr>
        <w:t>..</w:t>
      </w:r>
      <w:r w:rsidRPr="009A64A0">
        <w:rPr>
          <w:rFonts w:ascii="David" w:hAnsi="David" w:cs="David"/>
          <w:sz w:val="24"/>
          <w:szCs w:val="24"/>
          <w:rtl/>
        </w:rPr>
        <w:t xml:space="preserve"> קסבר: מצות לאו ליהנות ניתנו</w:t>
      </w:r>
      <w:r w:rsidR="009A64A0" w:rsidRPr="009A64A0">
        <w:rPr>
          <w:rFonts w:ascii="David" w:hAnsi="David" w:cs="David"/>
          <w:sz w:val="24"/>
          <w:szCs w:val="24"/>
          <w:rtl/>
        </w:rPr>
        <w:t xml:space="preserve">.. </w:t>
      </w:r>
      <w:r w:rsidRPr="009A64A0">
        <w:rPr>
          <w:rFonts w:ascii="David" w:hAnsi="David" w:cs="David"/>
          <w:sz w:val="24"/>
          <w:szCs w:val="24"/>
          <w:rtl/>
        </w:rPr>
        <w:t xml:space="preserve"> אמר לך רב יוסף: דכולי עלמא אין מערבין אלא לדבר מצוה, ודכולי עלמא מצות לאו ליהנות ניתנו</w:t>
      </w:r>
      <w:r w:rsidR="009A64A0" w:rsidRPr="009A64A0">
        <w:rPr>
          <w:rStyle w:val="a5"/>
          <w:rFonts w:ascii="David" w:hAnsi="David" w:cs="David"/>
          <w:sz w:val="24"/>
          <w:szCs w:val="24"/>
          <w:rtl/>
        </w:rPr>
        <w:footnoteReference w:id="5"/>
      </w:r>
      <w:r w:rsidR="009A64A0" w:rsidRPr="009A64A0">
        <w:rPr>
          <w:rFonts w:ascii="David" w:hAnsi="David" w:cs="David"/>
          <w:sz w:val="24"/>
          <w:szCs w:val="24"/>
          <w:rtl/>
        </w:rPr>
        <w:t>..".</w:t>
      </w:r>
    </w:p>
    <w:p w14:paraId="0A2C86B8" w14:textId="32AB03AA" w:rsidR="009A5576" w:rsidRPr="00221F96" w:rsidRDefault="0048346E" w:rsidP="00221F96">
      <w:pPr>
        <w:spacing w:after="0" w:line="360" w:lineRule="auto"/>
        <w:rPr>
          <w:rFonts w:asciiTheme="majorBidi" w:hAnsiTheme="majorBidi" w:cstheme="majorBidi"/>
          <w:sz w:val="24"/>
          <w:szCs w:val="24"/>
          <w:rtl/>
        </w:rPr>
      </w:pPr>
      <w:r>
        <w:rPr>
          <w:rFonts w:asciiTheme="majorBidi" w:hAnsiTheme="majorBidi" w:cstheme="majorBidi" w:hint="cs"/>
          <w:sz w:val="24"/>
          <w:szCs w:val="24"/>
          <w:rtl/>
        </w:rPr>
        <w:t>3.</w:t>
      </w:r>
      <w:r w:rsidR="00221F96">
        <w:rPr>
          <w:rFonts w:asciiTheme="majorBidi" w:hAnsiTheme="majorBidi" w:cstheme="majorBidi" w:hint="cs"/>
          <w:sz w:val="24"/>
          <w:szCs w:val="24"/>
          <w:rtl/>
        </w:rPr>
        <w:t xml:space="preserve"> </w:t>
      </w:r>
      <w:r w:rsidR="009A5576">
        <w:rPr>
          <w:rFonts w:asciiTheme="majorBidi" w:hAnsiTheme="majorBidi" w:cstheme="majorBidi" w:hint="cs"/>
          <w:sz w:val="24"/>
          <w:szCs w:val="24"/>
          <w:rtl/>
        </w:rPr>
        <w:t>בסוגיה קודמת</w:t>
      </w:r>
      <w:r w:rsidR="009A5576">
        <w:rPr>
          <w:rStyle w:val="a5"/>
          <w:rFonts w:asciiTheme="majorBidi" w:hAnsiTheme="majorBidi" w:cstheme="majorBidi"/>
          <w:sz w:val="24"/>
          <w:szCs w:val="24"/>
          <w:rtl/>
        </w:rPr>
        <w:footnoteReference w:id="6"/>
      </w:r>
      <w:r w:rsidR="009A5576">
        <w:rPr>
          <w:rFonts w:asciiTheme="majorBidi" w:hAnsiTheme="majorBidi" w:cstheme="majorBidi" w:hint="cs"/>
          <w:sz w:val="24"/>
          <w:szCs w:val="24"/>
          <w:rtl/>
        </w:rPr>
        <w:t xml:space="preserve"> למדנו: </w:t>
      </w:r>
      <w:r w:rsidR="009A5576" w:rsidRPr="009A5576">
        <w:rPr>
          <w:rFonts w:asciiTheme="majorBidi" w:hAnsiTheme="majorBidi" w:cs="Times New Roman"/>
          <w:sz w:val="24"/>
          <w:szCs w:val="24"/>
          <w:rtl/>
        </w:rPr>
        <w:t xml:space="preserve"> </w:t>
      </w:r>
      <w:r w:rsidR="009A5576" w:rsidRPr="009A5576">
        <w:rPr>
          <w:rFonts w:ascii="David" w:hAnsi="David" w:cs="David"/>
          <w:sz w:val="24"/>
          <w:szCs w:val="24"/>
          <w:rtl/>
        </w:rPr>
        <w:t xml:space="preserve">"אמר רב כהנא: </w:t>
      </w:r>
      <w:r w:rsidR="00F51140">
        <w:rPr>
          <w:rFonts w:ascii="David" w:hAnsi="David" w:cs="David" w:hint="cs"/>
          <w:sz w:val="24"/>
          <w:szCs w:val="24"/>
          <w:rtl/>
        </w:rPr>
        <w:t>'</w:t>
      </w:r>
      <w:r w:rsidR="009A5576" w:rsidRPr="009A5576">
        <w:rPr>
          <w:rFonts w:ascii="David" w:hAnsi="David" w:cs="David"/>
          <w:sz w:val="24"/>
          <w:szCs w:val="24"/>
          <w:rtl/>
        </w:rPr>
        <w:t>תשמישי עליך</w:t>
      </w:r>
      <w:r w:rsidR="00F51140">
        <w:rPr>
          <w:rFonts w:ascii="David" w:hAnsi="David" w:cs="David" w:hint="cs"/>
          <w:sz w:val="24"/>
          <w:szCs w:val="24"/>
          <w:rtl/>
        </w:rPr>
        <w:t>'</w:t>
      </w:r>
      <w:r w:rsidR="009A5576" w:rsidRPr="009A5576">
        <w:rPr>
          <w:rFonts w:ascii="David" w:hAnsi="David" w:cs="David"/>
          <w:sz w:val="24"/>
          <w:szCs w:val="24"/>
          <w:rtl/>
        </w:rPr>
        <w:t xml:space="preserve"> - כופין אותה ומשמשתו, דשעבודי משעבדת ליה, </w:t>
      </w:r>
      <w:r w:rsidR="00F51140">
        <w:rPr>
          <w:rFonts w:ascii="David" w:hAnsi="David" w:cs="David" w:hint="cs"/>
          <w:sz w:val="24"/>
          <w:szCs w:val="24"/>
          <w:rtl/>
        </w:rPr>
        <w:t>'</w:t>
      </w:r>
      <w:r w:rsidR="009A5576" w:rsidRPr="009A5576">
        <w:rPr>
          <w:rFonts w:ascii="David" w:hAnsi="David" w:cs="David"/>
          <w:sz w:val="24"/>
          <w:szCs w:val="24"/>
          <w:rtl/>
        </w:rPr>
        <w:t>הנאת תשמישך עלי</w:t>
      </w:r>
      <w:r w:rsidR="00F51140">
        <w:rPr>
          <w:rFonts w:ascii="David" w:hAnsi="David" w:cs="David" w:hint="cs"/>
          <w:sz w:val="24"/>
          <w:szCs w:val="24"/>
          <w:rtl/>
        </w:rPr>
        <w:t>'</w:t>
      </w:r>
      <w:r w:rsidR="009A5576" w:rsidRPr="009A5576">
        <w:rPr>
          <w:rFonts w:ascii="David" w:hAnsi="David" w:cs="David"/>
          <w:sz w:val="24"/>
          <w:szCs w:val="24"/>
          <w:rtl/>
        </w:rPr>
        <w:t xml:space="preserve"> - אסור, שאין מאכילין לו לאדם דבר האסור לו".</w:t>
      </w:r>
      <w:r w:rsidR="009A5576">
        <w:rPr>
          <w:rFonts w:ascii="David" w:hAnsi="David" w:cs="David" w:hint="cs"/>
          <w:sz w:val="24"/>
          <w:szCs w:val="24"/>
          <w:rtl/>
        </w:rPr>
        <w:t xml:space="preserve"> </w:t>
      </w:r>
      <w:r w:rsidR="009A5576" w:rsidRPr="009A5576">
        <w:rPr>
          <w:rFonts w:asciiTheme="majorBidi" w:hAnsiTheme="majorBidi" w:cstheme="majorBidi"/>
          <w:sz w:val="24"/>
          <w:szCs w:val="24"/>
          <w:rtl/>
        </w:rPr>
        <w:t>מעיר הר"ן:</w:t>
      </w:r>
    </w:p>
    <w:p w14:paraId="067769E1" w14:textId="65B85BC2" w:rsidR="00F4364B" w:rsidRPr="009A5576" w:rsidRDefault="009A5576" w:rsidP="009A5576">
      <w:pPr>
        <w:spacing w:after="0" w:line="360" w:lineRule="auto"/>
        <w:rPr>
          <w:rFonts w:asciiTheme="majorBidi" w:hAnsiTheme="majorBidi" w:cstheme="majorBidi"/>
          <w:sz w:val="24"/>
          <w:szCs w:val="24"/>
          <w:rtl/>
        </w:rPr>
      </w:pPr>
      <w:r>
        <w:rPr>
          <w:rFonts w:ascii="David" w:hAnsi="David" w:cs="David" w:hint="cs"/>
          <w:sz w:val="24"/>
          <w:szCs w:val="24"/>
          <w:rtl/>
        </w:rPr>
        <w:lastRenderedPageBreak/>
        <w:t>,</w:t>
      </w:r>
      <w:r w:rsidRPr="009A5576">
        <w:rPr>
          <w:rFonts w:ascii="David" w:hAnsi="David" w:cs="David"/>
          <w:sz w:val="24"/>
          <w:szCs w:val="24"/>
          <w:rtl/>
        </w:rPr>
        <w:t>וא"ת</w:t>
      </w:r>
      <w:r>
        <w:rPr>
          <w:rFonts w:ascii="David" w:hAnsi="David" w:cs="David" w:hint="cs"/>
          <w:sz w:val="24"/>
          <w:szCs w:val="24"/>
          <w:rtl/>
        </w:rPr>
        <w:t>:</w:t>
      </w:r>
      <w:r w:rsidRPr="009A5576">
        <w:rPr>
          <w:rFonts w:ascii="David" w:hAnsi="David" w:cs="David"/>
          <w:sz w:val="24"/>
          <w:szCs w:val="24"/>
          <w:rtl/>
        </w:rPr>
        <w:t xml:space="preserve"> וכי אמר הנאת תשמישך אמאי מתסר</w:t>
      </w:r>
      <w:r>
        <w:rPr>
          <w:rFonts w:ascii="David" w:hAnsi="David" w:cs="David" w:hint="cs"/>
          <w:sz w:val="24"/>
          <w:szCs w:val="24"/>
          <w:rtl/>
        </w:rPr>
        <w:t>?</w:t>
      </w:r>
      <w:r w:rsidRPr="009A5576">
        <w:rPr>
          <w:rFonts w:ascii="David" w:hAnsi="David" w:cs="David"/>
          <w:sz w:val="24"/>
          <w:szCs w:val="24"/>
          <w:rtl/>
        </w:rPr>
        <w:t xml:space="preserve"> והא מצות לאו ליהנות ניתנו</w:t>
      </w:r>
      <w:r>
        <w:rPr>
          <w:rFonts w:ascii="David" w:hAnsi="David" w:cs="David" w:hint="cs"/>
          <w:sz w:val="24"/>
          <w:szCs w:val="24"/>
          <w:rtl/>
        </w:rPr>
        <w:t>!</w:t>
      </w:r>
      <w:r w:rsidRPr="009A5576">
        <w:rPr>
          <w:rFonts w:ascii="David" w:hAnsi="David" w:cs="David"/>
          <w:sz w:val="24"/>
          <w:szCs w:val="24"/>
          <w:rtl/>
        </w:rPr>
        <w:t xml:space="preserve"> יש לומר דכי אמרינן מצות לאו ליהנות ניתנו</w:t>
      </w:r>
      <w:r>
        <w:rPr>
          <w:rFonts w:ascii="David" w:hAnsi="David" w:cs="David" w:hint="cs"/>
          <w:sz w:val="24"/>
          <w:szCs w:val="24"/>
          <w:rtl/>
        </w:rPr>
        <w:t>-</w:t>
      </w:r>
      <w:r w:rsidRPr="009A5576">
        <w:rPr>
          <w:rFonts w:ascii="David" w:hAnsi="David" w:cs="David"/>
          <w:sz w:val="24"/>
          <w:szCs w:val="24"/>
          <w:rtl/>
        </w:rPr>
        <w:t xml:space="preserve"> ה"מ לומר שאין קיום המצות חשוב הנאה</w:t>
      </w:r>
      <w:r w:rsidR="00F51140">
        <w:rPr>
          <w:rFonts w:ascii="David" w:hAnsi="David" w:cs="David" w:hint="cs"/>
          <w:sz w:val="24"/>
          <w:szCs w:val="24"/>
          <w:rtl/>
        </w:rPr>
        <w:t>,</w:t>
      </w:r>
      <w:r w:rsidRPr="009A5576">
        <w:rPr>
          <w:rFonts w:ascii="David" w:hAnsi="David" w:cs="David"/>
          <w:sz w:val="24"/>
          <w:szCs w:val="24"/>
          <w:rtl/>
        </w:rPr>
        <w:t xml:space="preserve"> אבל מ"מ </w:t>
      </w:r>
      <w:r w:rsidRPr="009A5576">
        <w:rPr>
          <w:rFonts w:ascii="David" w:hAnsi="David" w:cs="David"/>
          <w:b/>
          <w:bCs/>
          <w:sz w:val="24"/>
          <w:szCs w:val="24"/>
          <w:rtl/>
        </w:rPr>
        <w:t>אי מתהני גופיה בהדי דמקיים מצוה</w:t>
      </w:r>
      <w:r w:rsidR="00502670">
        <w:rPr>
          <w:rFonts w:ascii="David" w:hAnsi="David" w:cs="David" w:hint="cs"/>
          <w:b/>
          <w:bCs/>
          <w:sz w:val="24"/>
          <w:szCs w:val="24"/>
          <w:rtl/>
        </w:rPr>
        <w:t>-</w:t>
      </w:r>
      <w:r w:rsidRPr="009A5576">
        <w:rPr>
          <w:rFonts w:ascii="David" w:hAnsi="David" w:cs="David"/>
          <w:b/>
          <w:bCs/>
          <w:sz w:val="24"/>
          <w:szCs w:val="24"/>
          <w:rtl/>
        </w:rPr>
        <w:t xml:space="preserve"> הנאה מקרי</w:t>
      </w:r>
      <w:r>
        <w:rPr>
          <w:rFonts w:ascii="David" w:hAnsi="David" w:cs="David" w:hint="cs"/>
          <w:sz w:val="24"/>
          <w:szCs w:val="24"/>
          <w:rtl/>
        </w:rPr>
        <w:t xml:space="preserve">".  </w:t>
      </w:r>
      <w:r>
        <w:rPr>
          <w:rFonts w:asciiTheme="majorBidi" w:hAnsiTheme="majorBidi" w:cstheme="majorBidi" w:hint="cs"/>
          <w:sz w:val="24"/>
          <w:szCs w:val="24"/>
          <w:rtl/>
        </w:rPr>
        <w:t>הוא מוכיח זאת מהלכת המעין בימות החמה.</w:t>
      </w:r>
    </w:p>
    <w:p w14:paraId="0DB01B21" w14:textId="102E72CF" w:rsidR="00B80AF6" w:rsidRDefault="00DC5EAA" w:rsidP="00097F64">
      <w:pPr>
        <w:spacing w:after="0" w:line="360" w:lineRule="auto"/>
        <w:rPr>
          <w:rFonts w:asciiTheme="majorBidi" w:hAnsiTheme="majorBidi" w:cstheme="majorBidi"/>
          <w:sz w:val="24"/>
          <w:szCs w:val="24"/>
          <w:rtl/>
        </w:rPr>
      </w:pPr>
      <w:r w:rsidRPr="00DC5EAA">
        <w:rPr>
          <w:rFonts w:asciiTheme="majorBidi" w:hAnsiTheme="majorBidi" w:cstheme="majorBidi"/>
          <w:sz w:val="24"/>
          <w:szCs w:val="24"/>
          <w:rtl/>
        </w:rPr>
        <w:t xml:space="preserve">אולם הרשב"א תירץ: </w:t>
      </w:r>
      <w:r w:rsidR="00097F64">
        <w:rPr>
          <w:rFonts w:asciiTheme="majorBidi" w:hAnsiTheme="majorBidi" w:cstheme="majorBidi" w:hint="cs"/>
          <w:sz w:val="24"/>
          <w:szCs w:val="24"/>
          <w:rtl/>
        </w:rPr>
        <w:t>"</w:t>
      </w:r>
      <w:r w:rsidRPr="00DC5EAA">
        <w:rPr>
          <w:rFonts w:ascii="David" w:hAnsi="David" w:cs="David"/>
          <w:sz w:val="24"/>
          <w:szCs w:val="24"/>
          <w:rtl/>
        </w:rPr>
        <w:t>מסתברא דלאו משום מצוה בלבד קאמר</w:t>
      </w:r>
      <w:r w:rsidR="00097F64">
        <w:rPr>
          <w:rFonts w:ascii="David" w:hAnsi="David" w:cs="David" w:hint="cs"/>
          <w:sz w:val="24"/>
          <w:szCs w:val="24"/>
          <w:rtl/>
        </w:rPr>
        <w:t>,</w:t>
      </w:r>
      <w:r w:rsidRPr="00DC5EAA">
        <w:rPr>
          <w:rFonts w:ascii="David" w:hAnsi="David" w:cs="David"/>
          <w:sz w:val="24"/>
          <w:szCs w:val="24"/>
          <w:rtl/>
        </w:rPr>
        <w:t xml:space="preserve"> אלא משום דנשתעבדו זה לזה לכך</w:t>
      </w:r>
      <w:r w:rsidR="00F51140">
        <w:rPr>
          <w:rFonts w:ascii="David" w:hAnsi="David" w:cs="David" w:hint="cs"/>
          <w:sz w:val="24"/>
          <w:szCs w:val="24"/>
          <w:rtl/>
        </w:rPr>
        <w:t>,</w:t>
      </w:r>
      <w:r w:rsidRPr="00DC5EAA">
        <w:rPr>
          <w:rFonts w:ascii="David" w:hAnsi="David" w:cs="David"/>
          <w:sz w:val="24"/>
          <w:szCs w:val="24"/>
          <w:rtl/>
        </w:rPr>
        <w:t xml:space="preserve"> שע"י כך עמדו ונשאו</w:t>
      </w:r>
      <w:r w:rsidR="00F51140">
        <w:rPr>
          <w:rFonts w:ascii="David" w:hAnsi="David" w:cs="David" w:hint="cs"/>
          <w:sz w:val="24"/>
          <w:szCs w:val="24"/>
          <w:rtl/>
        </w:rPr>
        <w:t>.</w:t>
      </w:r>
      <w:r w:rsidRPr="00DC5EAA">
        <w:rPr>
          <w:rFonts w:ascii="David" w:hAnsi="David" w:cs="David"/>
          <w:sz w:val="24"/>
          <w:szCs w:val="24"/>
          <w:rtl/>
        </w:rPr>
        <w:t xml:space="preserve"> והיינו נמי דכי אמרי' באומר הנאת תשמישך עלי לא אקשינן עליה</w:t>
      </w:r>
      <w:r w:rsidR="00502670">
        <w:rPr>
          <w:rFonts w:ascii="David" w:hAnsi="David" w:cs="David" w:hint="cs"/>
          <w:sz w:val="24"/>
          <w:szCs w:val="24"/>
          <w:rtl/>
        </w:rPr>
        <w:t>:</w:t>
      </w:r>
      <w:r w:rsidRPr="00DC5EAA">
        <w:rPr>
          <w:rFonts w:ascii="David" w:hAnsi="David" w:cs="David"/>
          <w:sz w:val="24"/>
          <w:szCs w:val="24"/>
          <w:rtl/>
        </w:rPr>
        <w:t xml:space="preserve"> </w:t>
      </w:r>
      <w:r w:rsidR="00F51140">
        <w:rPr>
          <w:rFonts w:ascii="David" w:hAnsi="David" w:cs="David" w:hint="cs"/>
          <w:sz w:val="24"/>
          <w:szCs w:val="24"/>
          <w:rtl/>
        </w:rPr>
        <w:t>'</w:t>
      </w:r>
      <w:r w:rsidRPr="00DC5EAA">
        <w:rPr>
          <w:rFonts w:ascii="David" w:hAnsi="David" w:cs="David"/>
          <w:sz w:val="24"/>
          <w:szCs w:val="24"/>
          <w:rtl/>
        </w:rPr>
        <w:t>וכי מצות ליהנות ניתנו</w:t>
      </w:r>
      <w:r w:rsidR="00F51140">
        <w:rPr>
          <w:rFonts w:ascii="David" w:hAnsi="David" w:cs="David" w:hint="cs"/>
          <w:sz w:val="24"/>
          <w:szCs w:val="24"/>
          <w:rtl/>
        </w:rPr>
        <w:t>'</w:t>
      </w:r>
      <w:r w:rsidRPr="00DC5EAA">
        <w:rPr>
          <w:rFonts w:ascii="David" w:hAnsi="David" w:cs="David"/>
          <w:sz w:val="24"/>
          <w:szCs w:val="24"/>
          <w:rtl/>
        </w:rPr>
        <w:t xml:space="preserve"> כדאקשי רבא גבי הנאת סוכה עלי</w:t>
      </w:r>
      <w:r w:rsidR="00097F64">
        <w:rPr>
          <w:rFonts w:ascii="David" w:hAnsi="David" w:cs="David" w:hint="cs"/>
          <w:sz w:val="24"/>
          <w:szCs w:val="24"/>
          <w:rtl/>
        </w:rPr>
        <w:t>,</w:t>
      </w:r>
      <w:r w:rsidRPr="00DC5EAA">
        <w:rPr>
          <w:rFonts w:ascii="David" w:hAnsi="David" w:cs="David"/>
          <w:sz w:val="24"/>
          <w:szCs w:val="24"/>
          <w:rtl/>
        </w:rPr>
        <w:t xml:space="preserve"> משום דהתם אין אדם משועבד לסוכה אלא מחמת קיום המצוה בלבד</w:t>
      </w:r>
      <w:r w:rsidR="00F51140">
        <w:rPr>
          <w:rFonts w:ascii="David" w:hAnsi="David" w:cs="David" w:hint="cs"/>
          <w:sz w:val="24"/>
          <w:szCs w:val="24"/>
          <w:rtl/>
        </w:rPr>
        <w:t>,</w:t>
      </w:r>
      <w:r w:rsidRPr="00DC5EAA">
        <w:rPr>
          <w:rFonts w:ascii="David" w:hAnsi="David" w:cs="David"/>
          <w:sz w:val="24"/>
          <w:szCs w:val="24"/>
          <w:rtl/>
        </w:rPr>
        <w:t xml:space="preserve"> ומצות לאו ליהנות ניתנו</w:t>
      </w:r>
      <w:r w:rsidR="00502670">
        <w:rPr>
          <w:rFonts w:ascii="David" w:hAnsi="David" w:cs="David" w:hint="cs"/>
          <w:sz w:val="24"/>
          <w:szCs w:val="24"/>
          <w:rtl/>
        </w:rPr>
        <w:t>.</w:t>
      </w:r>
      <w:r w:rsidRPr="00DC5EAA">
        <w:rPr>
          <w:rFonts w:ascii="David" w:hAnsi="David" w:cs="David"/>
          <w:sz w:val="24"/>
          <w:szCs w:val="24"/>
          <w:rtl/>
        </w:rPr>
        <w:t xml:space="preserve"> אבל הכא מלבד מה שהוא מצווה לעונה יש עליו שעבוד</w:t>
      </w:r>
      <w:r>
        <w:rPr>
          <w:rFonts w:ascii="David" w:hAnsi="David" w:cs="David" w:hint="cs"/>
          <w:sz w:val="24"/>
          <w:szCs w:val="24"/>
          <w:rtl/>
        </w:rPr>
        <w:t>...</w:t>
      </w:r>
      <w:r w:rsidRPr="00DC5EAA">
        <w:rPr>
          <w:rtl/>
        </w:rPr>
        <w:t xml:space="preserve"> </w:t>
      </w:r>
      <w:r>
        <w:rPr>
          <w:rFonts w:ascii="David" w:hAnsi="David" w:cs="David" w:hint="cs"/>
          <w:sz w:val="24"/>
          <w:szCs w:val="24"/>
          <w:rtl/>
        </w:rPr>
        <w:t xml:space="preserve"> </w:t>
      </w:r>
      <w:r w:rsidRPr="00DC5EAA">
        <w:rPr>
          <w:rFonts w:ascii="David" w:hAnsi="David" w:cs="David"/>
          <w:sz w:val="24"/>
          <w:szCs w:val="24"/>
          <w:rtl/>
        </w:rPr>
        <w:t>וכיון דאמר הנאת תשמישך עלי ומחמת נדרו פקע שעבודו מינה</w:t>
      </w:r>
      <w:r w:rsidR="00502670">
        <w:rPr>
          <w:rFonts w:ascii="David" w:hAnsi="David" w:cs="David" w:hint="cs"/>
          <w:sz w:val="24"/>
          <w:szCs w:val="24"/>
          <w:rtl/>
        </w:rPr>
        <w:t>-</w:t>
      </w:r>
      <w:r w:rsidRPr="00DC5EAA">
        <w:rPr>
          <w:rFonts w:ascii="David" w:hAnsi="David" w:cs="David"/>
          <w:sz w:val="24"/>
          <w:szCs w:val="24"/>
          <w:rtl/>
        </w:rPr>
        <w:t xml:space="preserve"> </w:t>
      </w:r>
      <w:r w:rsidRPr="00097F64">
        <w:rPr>
          <w:rFonts w:ascii="David" w:hAnsi="David" w:cs="David"/>
          <w:b/>
          <w:bCs/>
          <w:sz w:val="24"/>
          <w:szCs w:val="24"/>
          <w:rtl/>
        </w:rPr>
        <w:t>אין כאן מצוה המחייבתו</w:t>
      </w:r>
      <w:r w:rsidRPr="00DC5EAA">
        <w:rPr>
          <w:rFonts w:ascii="David" w:hAnsi="David" w:cs="David"/>
          <w:sz w:val="24"/>
          <w:szCs w:val="24"/>
          <w:rtl/>
        </w:rPr>
        <w:t>, ועדיין קשיא לי</w:t>
      </w:r>
      <w:r w:rsidR="00097F64">
        <w:rPr>
          <w:rFonts w:ascii="David" w:hAnsi="David" w:cs="David" w:hint="cs"/>
          <w:sz w:val="24"/>
          <w:szCs w:val="24"/>
          <w:rtl/>
        </w:rPr>
        <w:t>:</w:t>
      </w:r>
      <w:r w:rsidRPr="00DC5EAA">
        <w:rPr>
          <w:rFonts w:ascii="David" w:hAnsi="David" w:cs="David"/>
          <w:sz w:val="24"/>
          <w:szCs w:val="24"/>
          <w:rtl/>
        </w:rPr>
        <w:t xml:space="preserve"> מ"מ הא איכא מצות פו"ר דרמיא עליה, ויש לומר דאינו מחוייב להקים זרע מזו</w:t>
      </w:r>
      <w:r w:rsidR="00502670">
        <w:rPr>
          <w:rFonts w:ascii="David" w:hAnsi="David" w:cs="David" w:hint="cs"/>
          <w:sz w:val="24"/>
          <w:szCs w:val="24"/>
          <w:rtl/>
        </w:rPr>
        <w:t>,</w:t>
      </w:r>
      <w:r w:rsidRPr="00DC5EAA">
        <w:rPr>
          <w:rFonts w:ascii="David" w:hAnsi="David" w:cs="David"/>
          <w:sz w:val="24"/>
          <w:szCs w:val="24"/>
          <w:rtl/>
        </w:rPr>
        <w:t xml:space="preserve"> דהא אפשר לו באשה אחריתי</w:t>
      </w:r>
      <w:r>
        <w:rPr>
          <w:rFonts w:ascii="David" w:hAnsi="David" w:cs="David" w:hint="cs"/>
          <w:sz w:val="24"/>
          <w:szCs w:val="24"/>
          <w:rtl/>
        </w:rPr>
        <w:t>".</w:t>
      </w:r>
    </w:p>
    <w:p w14:paraId="1C9E42A8" w14:textId="36ABABCF" w:rsidR="00617229" w:rsidRPr="007833B7" w:rsidRDefault="00617229" w:rsidP="007833B7">
      <w:pPr>
        <w:pStyle w:val="aa"/>
        <w:numPr>
          <w:ilvl w:val="0"/>
          <w:numId w:val="3"/>
        </w:numPr>
        <w:spacing w:after="0" w:line="360" w:lineRule="auto"/>
        <w:rPr>
          <w:rFonts w:asciiTheme="majorBidi" w:hAnsiTheme="majorBidi" w:cstheme="majorBidi"/>
          <w:b/>
          <w:bCs/>
          <w:sz w:val="24"/>
          <w:szCs w:val="24"/>
          <w:rtl/>
        </w:rPr>
      </w:pPr>
      <w:r w:rsidRPr="007833B7">
        <w:rPr>
          <w:rFonts w:asciiTheme="majorBidi" w:hAnsiTheme="majorBidi" w:cstheme="majorBidi" w:hint="cs"/>
          <w:b/>
          <w:bCs/>
          <w:sz w:val="24"/>
          <w:szCs w:val="24"/>
          <w:rtl/>
        </w:rPr>
        <w:t xml:space="preserve">ההנאה מן הסוכה </w:t>
      </w:r>
    </w:p>
    <w:p w14:paraId="07B46D96" w14:textId="77777777" w:rsidR="00F51140" w:rsidRDefault="00E570F9" w:rsidP="00097F64">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לשיטת הר"ן יש לדון מדוע בסוגייתנו לא יכול הנדר לחול על הנאה  הנלווית למצווה, במקרה שלנו ישיבה בסוכה. </w:t>
      </w:r>
    </w:p>
    <w:p w14:paraId="595112DB" w14:textId="60F73B8D" w:rsidR="00E570F9" w:rsidRDefault="00502670" w:rsidP="00097F64">
      <w:pPr>
        <w:spacing w:after="0" w:line="360" w:lineRule="auto"/>
        <w:rPr>
          <w:rFonts w:asciiTheme="majorBidi" w:hAnsiTheme="majorBidi" w:cstheme="majorBidi"/>
          <w:sz w:val="24"/>
          <w:szCs w:val="24"/>
          <w:rtl/>
        </w:rPr>
      </w:pPr>
      <w:r>
        <w:rPr>
          <w:rFonts w:asciiTheme="majorBidi" w:hAnsiTheme="majorBidi" w:cstheme="majorBidi" w:hint="cs"/>
          <w:sz w:val="24"/>
          <w:szCs w:val="24"/>
          <w:rtl/>
        </w:rPr>
        <w:t>1.</w:t>
      </w:r>
      <w:r w:rsidR="00E570F9">
        <w:rPr>
          <w:rFonts w:asciiTheme="majorBidi" w:hAnsiTheme="majorBidi" w:cstheme="majorBidi" w:hint="cs"/>
          <w:sz w:val="24"/>
          <w:szCs w:val="24"/>
          <w:rtl/>
        </w:rPr>
        <w:t xml:space="preserve">בשיטה מקובצת שם את הדגש לא על עצם קיום ההנאה, אלא על הכוונה: </w:t>
      </w:r>
    </w:p>
    <w:p w14:paraId="62697380" w14:textId="77777777" w:rsidR="00F51140" w:rsidRDefault="00E570F9" w:rsidP="00F12FF8">
      <w:pPr>
        <w:spacing w:after="0" w:line="360" w:lineRule="auto"/>
        <w:rPr>
          <w:rFonts w:asciiTheme="majorBidi" w:hAnsiTheme="majorBidi" w:cstheme="majorBidi"/>
          <w:sz w:val="24"/>
          <w:szCs w:val="24"/>
          <w:rtl/>
        </w:rPr>
      </w:pPr>
      <w:r>
        <w:rPr>
          <w:rFonts w:ascii="David" w:hAnsi="David" w:cs="David" w:hint="cs"/>
          <w:sz w:val="24"/>
          <w:szCs w:val="24"/>
          <w:rtl/>
        </w:rPr>
        <w:t>"</w:t>
      </w:r>
      <w:r w:rsidRPr="006305D1">
        <w:rPr>
          <w:rFonts w:ascii="David" w:hAnsi="David" w:cs="David"/>
          <w:sz w:val="24"/>
          <w:szCs w:val="24"/>
          <w:rtl/>
        </w:rPr>
        <w:t>והיכא דעבד סוכה לית ליה הנאה מיניה ולא מידי</w:t>
      </w:r>
      <w:r w:rsidR="00F51140">
        <w:rPr>
          <w:rFonts w:ascii="David" w:hAnsi="David" w:cs="David" w:hint="cs"/>
          <w:sz w:val="24"/>
          <w:szCs w:val="24"/>
          <w:rtl/>
        </w:rPr>
        <w:t>,</w:t>
      </w:r>
      <w:r w:rsidRPr="006305D1">
        <w:rPr>
          <w:rFonts w:ascii="David" w:hAnsi="David" w:cs="David"/>
          <w:sz w:val="24"/>
          <w:szCs w:val="24"/>
          <w:rtl/>
        </w:rPr>
        <w:t xml:space="preserve"> שהרי לא נתכוין זה לשם הנאה</w:t>
      </w:r>
      <w:r w:rsidR="00F51140">
        <w:rPr>
          <w:rFonts w:ascii="David" w:hAnsi="David" w:cs="David" w:hint="cs"/>
          <w:sz w:val="24"/>
          <w:szCs w:val="24"/>
          <w:rtl/>
        </w:rPr>
        <w:t>,</w:t>
      </w:r>
      <w:r w:rsidRPr="006305D1">
        <w:rPr>
          <w:rFonts w:ascii="David" w:hAnsi="David" w:cs="David"/>
          <w:sz w:val="24"/>
          <w:szCs w:val="24"/>
          <w:rtl/>
        </w:rPr>
        <w:t xml:space="preserve"> אלא לצאת ידי חובתו המוטלת עליו</w:t>
      </w:r>
      <w:r w:rsidR="00F51140">
        <w:rPr>
          <w:rFonts w:ascii="David" w:hAnsi="David" w:cs="David" w:hint="cs"/>
          <w:sz w:val="24"/>
          <w:szCs w:val="24"/>
          <w:rtl/>
        </w:rPr>
        <w:t>,</w:t>
      </w:r>
      <w:r w:rsidRPr="006305D1">
        <w:rPr>
          <w:rFonts w:ascii="David" w:hAnsi="David" w:cs="David"/>
          <w:sz w:val="24"/>
          <w:szCs w:val="24"/>
          <w:rtl/>
        </w:rPr>
        <w:t xml:space="preserve"> ואמאי אסורה ליה לישב בה</w:t>
      </w:r>
      <w:r>
        <w:rPr>
          <w:rFonts w:ascii="David" w:hAnsi="David" w:cs="David" w:hint="cs"/>
          <w:sz w:val="24"/>
          <w:szCs w:val="24"/>
          <w:rtl/>
        </w:rPr>
        <w:t>"</w:t>
      </w:r>
      <w:r w:rsidRPr="006305D1">
        <w:rPr>
          <w:rFonts w:ascii="David" w:hAnsi="David" w:cs="David"/>
          <w:sz w:val="24"/>
          <w:szCs w:val="24"/>
          <w:rtl/>
        </w:rPr>
        <w:t>.</w:t>
      </w:r>
      <w:r w:rsidR="00617229">
        <w:rPr>
          <w:rFonts w:ascii="David" w:hAnsi="David" w:cs="David" w:hint="cs"/>
          <w:sz w:val="24"/>
          <w:szCs w:val="24"/>
          <w:rtl/>
        </w:rPr>
        <w:t xml:space="preserve"> </w:t>
      </w:r>
      <w:r w:rsidR="00617229">
        <w:rPr>
          <w:rFonts w:asciiTheme="majorBidi" w:hAnsiTheme="majorBidi" w:cstheme="majorBidi" w:hint="cs"/>
          <w:sz w:val="24"/>
          <w:szCs w:val="24"/>
          <w:rtl/>
        </w:rPr>
        <w:t xml:space="preserve">כך הבין בקרן אורה גם את כוונת התוספות בראש השנה. </w:t>
      </w:r>
    </w:p>
    <w:p w14:paraId="4E362DB7" w14:textId="4F7FBB0B" w:rsidR="00F12FF8" w:rsidRPr="00F12FF8" w:rsidRDefault="00502670" w:rsidP="00F12FF8">
      <w:pPr>
        <w:spacing w:after="0" w:line="360" w:lineRule="auto"/>
        <w:rPr>
          <w:rFonts w:asciiTheme="majorBidi" w:hAnsiTheme="majorBidi" w:cstheme="majorBidi"/>
          <w:sz w:val="24"/>
          <w:szCs w:val="24"/>
          <w:rtl/>
        </w:rPr>
      </w:pPr>
      <w:r>
        <w:rPr>
          <w:rFonts w:asciiTheme="majorBidi" w:hAnsiTheme="majorBidi" w:cstheme="majorBidi" w:hint="cs"/>
          <w:sz w:val="24"/>
          <w:szCs w:val="24"/>
          <w:rtl/>
        </w:rPr>
        <w:t>2.</w:t>
      </w:r>
      <w:r w:rsidR="00A474B7">
        <w:rPr>
          <w:rFonts w:asciiTheme="majorBidi" w:hAnsiTheme="majorBidi" w:cstheme="majorBidi" w:hint="cs"/>
          <w:sz w:val="24"/>
          <w:szCs w:val="24"/>
          <w:rtl/>
        </w:rPr>
        <w:t xml:space="preserve">יתכן שלדעת הר"ן </w:t>
      </w:r>
      <w:r w:rsidR="00A474B7">
        <w:rPr>
          <w:rFonts w:ascii="David" w:hAnsi="David" w:cs="David" w:hint="cs"/>
          <w:sz w:val="24"/>
          <w:szCs w:val="24"/>
          <w:rtl/>
        </w:rPr>
        <w:t>"</w:t>
      </w:r>
      <w:r w:rsidR="00A474B7" w:rsidRPr="000F4B9C">
        <w:rPr>
          <w:rFonts w:ascii="David" w:hAnsi="David" w:cs="David"/>
          <w:sz w:val="24"/>
          <w:szCs w:val="24"/>
          <w:rtl/>
        </w:rPr>
        <w:t>ליכא שום הנאה מישיבת הסוכה בעצמה</w:t>
      </w:r>
      <w:r w:rsidR="00A474B7">
        <w:rPr>
          <w:rStyle w:val="a5"/>
          <w:rFonts w:ascii="David" w:hAnsi="David" w:cs="David"/>
          <w:sz w:val="24"/>
          <w:szCs w:val="24"/>
          <w:rtl/>
        </w:rPr>
        <w:footnoteReference w:id="7"/>
      </w:r>
      <w:r w:rsidR="00A474B7">
        <w:rPr>
          <w:rFonts w:ascii="David" w:hAnsi="David" w:cs="David" w:hint="cs"/>
          <w:sz w:val="24"/>
          <w:szCs w:val="24"/>
          <w:rtl/>
        </w:rPr>
        <w:t>".</w:t>
      </w:r>
      <w:r w:rsidR="00A474B7" w:rsidRPr="000F4B9C">
        <w:rPr>
          <w:rFonts w:ascii="David" w:hAnsi="David" w:cs="David"/>
          <w:sz w:val="24"/>
          <w:szCs w:val="24"/>
          <w:rtl/>
        </w:rPr>
        <w:t xml:space="preserve"> </w:t>
      </w:r>
      <w:r w:rsidR="00A474B7">
        <w:rPr>
          <w:rFonts w:asciiTheme="majorBidi" w:hAnsiTheme="majorBidi" w:cstheme="majorBidi" w:hint="cs"/>
          <w:sz w:val="24"/>
          <w:szCs w:val="24"/>
          <w:rtl/>
        </w:rPr>
        <w:t xml:space="preserve">בטעם הדבר </w:t>
      </w:r>
      <w:r w:rsidR="00617229">
        <w:rPr>
          <w:rFonts w:asciiTheme="majorBidi" w:hAnsiTheme="majorBidi" w:cstheme="majorBidi" w:hint="cs"/>
          <w:sz w:val="24"/>
          <w:szCs w:val="24"/>
          <w:rtl/>
        </w:rPr>
        <w:t>הרש"ש מציע שאומדן ההנאה איננו אובייקטיבי</w:t>
      </w:r>
      <w:r>
        <w:rPr>
          <w:rFonts w:asciiTheme="majorBidi" w:hAnsiTheme="majorBidi" w:cstheme="majorBidi" w:hint="cs"/>
          <w:sz w:val="24"/>
          <w:szCs w:val="24"/>
          <w:rtl/>
        </w:rPr>
        <w:t>,</w:t>
      </w:r>
      <w:r w:rsidR="00617229">
        <w:rPr>
          <w:rFonts w:asciiTheme="majorBidi" w:hAnsiTheme="majorBidi" w:cstheme="majorBidi" w:hint="cs"/>
          <w:sz w:val="24"/>
          <w:szCs w:val="24"/>
          <w:rtl/>
        </w:rPr>
        <w:t xml:space="preserve"> אלא יחסי: </w:t>
      </w:r>
      <w:r w:rsidR="00617229">
        <w:rPr>
          <w:rFonts w:ascii="David" w:hAnsi="David" w:cs="David" w:hint="cs"/>
          <w:sz w:val="24"/>
          <w:szCs w:val="24"/>
          <w:rtl/>
        </w:rPr>
        <w:t>"</w:t>
      </w:r>
      <w:r w:rsidR="00617229" w:rsidRPr="000F4B9C">
        <w:rPr>
          <w:rFonts w:ascii="David" w:hAnsi="David" w:cs="David"/>
          <w:sz w:val="24"/>
          <w:szCs w:val="24"/>
          <w:rtl/>
        </w:rPr>
        <w:t xml:space="preserve">אולי משום דמסתמא </w:t>
      </w:r>
      <w:r w:rsidR="00617229" w:rsidRPr="00617229">
        <w:rPr>
          <w:rFonts w:ascii="David" w:hAnsi="David" w:cs="David"/>
          <w:b/>
          <w:bCs/>
          <w:sz w:val="24"/>
          <w:szCs w:val="24"/>
          <w:rtl/>
        </w:rPr>
        <w:t>יש לו דירה שדר בו כל השנה.</w:t>
      </w:r>
      <w:r w:rsidR="00617229" w:rsidRPr="000F4B9C">
        <w:rPr>
          <w:rFonts w:ascii="David" w:hAnsi="David" w:cs="David"/>
          <w:sz w:val="24"/>
          <w:szCs w:val="24"/>
          <w:rtl/>
        </w:rPr>
        <w:t xml:space="preserve"> לכן דומה למש"כ הר"ן </w:t>
      </w:r>
      <w:r w:rsidR="00617229" w:rsidRPr="00617229">
        <w:rPr>
          <w:rFonts w:ascii="David" w:hAnsi="David" w:cs="David"/>
          <w:sz w:val="18"/>
          <w:szCs w:val="18"/>
          <w:rtl/>
        </w:rPr>
        <w:t>לקמן (לא ב)</w:t>
      </w:r>
      <w:r w:rsidR="00617229" w:rsidRPr="000F4B9C">
        <w:rPr>
          <w:rFonts w:ascii="David" w:hAnsi="David" w:cs="David"/>
          <w:sz w:val="24"/>
          <w:szCs w:val="24"/>
          <w:rtl/>
        </w:rPr>
        <w:t xml:space="preserve"> בזבינא דרמי על אפי</w:t>
      </w:r>
      <w:r w:rsidR="00F51140">
        <w:rPr>
          <w:rFonts w:ascii="David" w:hAnsi="David" w:cs="David" w:hint="cs"/>
          <w:sz w:val="24"/>
          <w:szCs w:val="24"/>
          <w:rtl/>
        </w:rPr>
        <w:t>ה,</w:t>
      </w:r>
      <w:r w:rsidR="00617229" w:rsidRPr="000F4B9C">
        <w:rPr>
          <w:rFonts w:ascii="David" w:hAnsi="David" w:cs="David"/>
          <w:sz w:val="24"/>
          <w:szCs w:val="24"/>
          <w:rtl/>
        </w:rPr>
        <w:t xml:space="preserve"> דכיון כו' מצוי הוא תמיד ללוקח ואינו נהנה במקחו</w:t>
      </w:r>
      <w:r w:rsidR="00617229">
        <w:rPr>
          <w:rFonts w:ascii="David" w:hAnsi="David" w:cs="David" w:hint="cs"/>
          <w:sz w:val="24"/>
          <w:szCs w:val="24"/>
          <w:rtl/>
        </w:rPr>
        <w:t>".</w:t>
      </w:r>
      <w:r w:rsidR="004D1AC2">
        <w:rPr>
          <w:rFonts w:ascii="David" w:hAnsi="David" w:cs="David" w:hint="cs"/>
          <w:sz w:val="24"/>
          <w:szCs w:val="24"/>
          <w:rtl/>
        </w:rPr>
        <w:t xml:space="preserve"> </w:t>
      </w:r>
      <w:r>
        <w:rPr>
          <w:rFonts w:ascii="David" w:hAnsi="David" w:cs="David" w:hint="cs"/>
          <w:sz w:val="24"/>
          <w:szCs w:val="24"/>
          <w:rtl/>
        </w:rPr>
        <w:t>3.</w:t>
      </w:r>
      <w:r w:rsidR="00F12FF8" w:rsidRPr="00F12FF8">
        <w:rPr>
          <w:rFonts w:asciiTheme="majorBidi" w:hAnsiTheme="majorBidi" w:cstheme="majorBidi"/>
          <w:sz w:val="24"/>
          <w:szCs w:val="24"/>
          <w:rtl/>
        </w:rPr>
        <w:t xml:space="preserve">כתב </w:t>
      </w:r>
      <w:r w:rsidR="00F12FF8">
        <w:rPr>
          <w:rFonts w:hint="cs"/>
          <w:rtl/>
        </w:rPr>
        <w:t>ה</w:t>
      </w:r>
      <w:r w:rsidR="00F12FF8" w:rsidRPr="00F12FF8">
        <w:rPr>
          <w:rFonts w:asciiTheme="majorBidi" w:hAnsiTheme="majorBidi" w:cs="Times New Roman"/>
          <w:sz w:val="24"/>
          <w:szCs w:val="24"/>
          <w:rtl/>
        </w:rPr>
        <w:t>מאירי</w:t>
      </w:r>
      <w:r w:rsidR="00F12FF8">
        <w:rPr>
          <w:rFonts w:asciiTheme="majorBidi" w:hAnsiTheme="majorBidi" w:cs="Times New Roman" w:hint="cs"/>
          <w:sz w:val="24"/>
          <w:szCs w:val="24"/>
          <w:rtl/>
        </w:rPr>
        <w:t>:</w:t>
      </w:r>
      <w:r w:rsidR="00F12FF8">
        <w:rPr>
          <w:rFonts w:asciiTheme="majorBidi" w:hAnsiTheme="majorBidi" w:cstheme="majorBidi" w:hint="cs"/>
          <w:sz w:val="24"/>
          <w:szCs w:val="24"/>
          <w:rtl/>
        </w:rPr>
        <w:t xml:space="preserve"> </w:t>
      </w:r>
      <w:r w:rsidR="00F12FF8" w:rsidRPr="00F12FF8">
        <w:rPr>
          <w:rFonts w:ascii="David" w:hAnsi="David" w:cs="David"/>
          <w:sz w:val="24"/>
          <w:szCs w:val="24"/>
          <w:rtl/>
        </w:rPr>
        <w:t>"אין הנאת קיום המצוה הנאה כלל</w:t>
      </w:r>
      <w:r w:rsidR="00F51140">
        <w:rPr>
          <w:rFonts w:ascii="David" w:hAnsi="David" w:cs="David" w:hint="cs"/>
          <w:sz w:val="24"/>
          <w:szCs w:val="24"/>
          <w:rtl/>
        </w:rPr>
        <w:t>,</w:t>
      </w:r>
      <w:r w:rsidR="00F12FF8" w:rsidRPr="00F12FF8">
        <w:rPr>
          <w:rFonts w:ascii="David" w:hAnsi="David" w:cs="David"/>
          <w:sz w:val="24"/>
          <w:szCs w:val="24"/>
          <w:rtl/>
        </w:rPr>
        <w:t xml:space="preserve"> אלא אם כן מצטרפת עמה הנאת הגוף על הדרך שביארנו במסכת ראש השנה".</w:t>
      </w:r>
      <w:r w:rsidR="00F12FF8" w:rsidRPr="00F12FF8">
        <w:rPr>
          <w:rtl/>
        </w:rPr>
        <w:t xml:space="preserve"> </w:t>
      </w:r>
      <w:r w:rsidR="00F12FF8">
        <w:rPr>
          <w:rFonts w:asciiTheme="majorBidi" w:hAnsiTheme="majorBidi" w:cstheme="majorBidi" w:hint="cs"/>
          <w:sz w:val="24"/>
          <w:szCs w:val="24"/>
          <w:rtl/>
        </w:rPr>
        <w:t xml:space="preserve">בביאור כוונתו הציע הרב וואזנר: </w:t>
      </w:r>
      <w:r w:rsidR="00F12FF8">
        <w:rPr>
          <w:rFonts w:ascii="David" w:hAnsi="David" w:cs="David" w:hint="cs"/>
          <w:sz w:val="24"/>
          <w:szCs w:val="24"/>
          <w:rtl/>
        </w:rPr>
        <w:t>"</w:t>
      </w:r>
      <w:r w:rsidR="00F12FF8" w:rsidRPr="00F12FF8">
        <w:rPr>
          <w:rFonts w:ascii="David" w:hAnsi="David" w:cs="David"/>
          <w:sz w:val="24"/>
          <w:szCs w:val="24"/>
          <w:rtl/>
        </w:rPr>
        <w:t xml:space="preserve">לענין הנאה לא נחשבה הנאת הגוף בהלכה רק מה שאינו מוכרח בדרך מצוה, אבל מה שמוכרח בדרך מצוה </w:t>
      </w:r>
      <w:r w:rsidR="00F12FF8" w:rsidRPr="00F51140">
        <w:rPr>
          <w:rFonts w:ascii="David" w:hAnsi="David" w:cs="David"/>
          <w:b/>
          <w:bCs/>
          <w:sz w:val="24"/>
          <w:szCs w:val="24"/>
          <w:rtl/>
        </w:rPr>
        <w:t>בטלה הנאה לעצם המצוה</w:t>
      </w:r>
      <w:r w:rsidR="00F12FF8" w:rsidRPr="00F12FF8">
        <w:rPr>
          <w:rFonts w:ascii="David" w:hAnsi="David" w:cs="David"/>
          <w:sz w:val="24"/>
          <w:szCs w:val="24"/>
          <w:rtl/>
        </w:rPr>
        <w:t xml:space="preserve"> ונחשב קיום מצותו</w:t>
      </w:r>
      <w:r w:rsidR="00F12FF8">
        <w:rPr>
          <w:rStyle w:val="a5"/>
          <w:rFonts w:ascii="David" w:hAnsi="David" w:cs="David"/>
          <w:sz w:val="24"/>
          <w:szCs w:val="24"/>
          <w:rtl/>
        </w:rPr>
        <w:footnoteReference w:id="8"/>
      </w:r>
      <w:r w:rsidR="00F12FF8">
        <w:rPr>
          <w:rFonts w:ascii="David" w:hAnsi="David" w:cs="David" w:hint="cs"/>
          <w:sz w:val="24"/>
          <w:szCs w:val="24"/>
          <w:rtl/>
        </w:rPr>
        <w:t>"</w:t>
      </w:r>
      <w:r w:rsidR="00F12FF8" w:rsidRPr="00F12FF8">
        <w:rPr>
          <w:rFonts w:ascii="David" w:hAnsi="David" w:cs="David"/>
          <w:sz w:val="24"/>
          <w:szCs w:val="24"/>
          <w:rtl/>
        </w:rPr>
        <w:t>.</w:t>
      </w:r>
    </w:p>
    <w:p w14:paraId="241406A5" w14:textId="65A3C0EB" w:rsidR="004D1AC2" w:rsidRPr="004D1AC2" w:rsidRDefault="00F12FF8" w:rsidP="004D1AC2">
      <w:pPr>
        <w:spacing w:after="0" w:line="360" w:lineRule="auto"/>
        <w:rPr>
          <w:rFonts w:ascii="David" w:hAnsi="David" w:cs="David"/>
          <w:sz w:val="24"/>
          <w:szCs w:val="24"/>
          <w:rtl/>
        </w:rPr>
      </w:pPr>
      <w:r>
        <w:rPr>
          <w:rFonts w:asciiTheme="majorBidi" w:hAnsiTheme="majorBidi" w:cstheme="majorBidi" w:hint="cs"/>
          <w:sz w:val="24"/>
          <w:szCs w:val="24"/>
          <w:rtl/>
        </w:rPr>
        <w:t>4.</w:t>
      </w:r>
      <w:r w:rsidR="004D1AC2" w:rsidRPr="004D1AC2">
        <w:rPr>
          <w:rFonts w:asciiTheme="majorBidi" w:hAnsiTheme="majorBidi" w:cstheme="majorBidi"/>
          <w:sz w:val="24"/>
          <w:szCs w:val="24"/>
          <w:rtl/>
        </w:rPr>
        <w:t>רבי עקיבא איגר מ</w:t>
      </w:r>
      <w:r w:rsidR="004D1AC2">
        <w:rPr>
          <w:rFonts w:asciiTheme="majorBidi" w:hAnsiTheme="majorBidi" w:cstheme="majorBidi" w:hint="cs"/>
          <w:sz w:val="24"/>
          <w:szCs w:val="24"/>
          <w:rtl/>
        </w:rPr>
        <w:t>ציע שלכתחילה אביי צמצם את הנדר להנאת המצווה בלבד:</w:t>
      </w:r>
    </w:p>
    <w:p w14:paraId="10823669" w14:textId="77777777" w:rsidR="00502670" w:rsidRDefault="004D1AC2" w:rsidP="007575BF">
      <w:pPr>
        <w:spacing w:after="0" w:line="360" w:lineRule="auto"/>
        <w:rPr>
          <w:rFonts w:ascii="David" w:hAnsi="David" w:cs="David"/>
          <w:sz w:val="24"/>
          <w:szCs w:val="24"/>
          <w:rtl/>
        </w:rPr>
      </w:pPr>
      <w:r w:rsidRPr="004D1AC2">
        <w:rPr>
          <w:rFonts w:ascii="David" w:hAnsi="David" w:cs="David"/>
          <w:sz w:val="24"/>
          <w:szCs w:val="24"/>
          <w:rtl/>
        </w:rPr>
        <w:t>לאביי דאמר שלא אהנה, ע"כ לא דאמר בסתם שלא אהנה, דא"כ משמע בכלל זה כל ההנאות אף שימוש בגג הסוכה וכדומה, וא"כ ליחול השבועה בכולל, דבנשבע לבטל המצוה חל בכולל</w:t>
      </w:r>
      <w:r>
        <w:rPr>
          <w:rFonts w:ascii="David" w:hAnsi="David" w:cs="David" w:hint="cs"/>
          <w:sz w:val="24"/>
          <w:szCs w:val="24"/>
          <w:rtl/>
        </w:rPr>
        <w:t xml:space="preserve">.. </w:t>
      </w:r>
      <w:r w:rsidRPr="004D1AC2">
        <w:rPr>
          <w:rFonts w:ascii="David" w:hAnsi="David" w:cs="David"/>
          <w:sz w:val="24"/>
          <w:szCs w:val="24"/>
          <w:rtl/>
        </w:rPr>
        <w:t>אע"כ דמיירי בפירש שלא אהנה</w:t>
      </w:r>
      <w:r>
        <w:rPr>
          <w:rFonts w:ascii="David" w:hAnsi="David" w:cs="David" w:hint="cs"/>
          <w:sz w:val="24"/>
          <w:szCs w:val="24"/>
          <w:rtl/>
        </w:rPr>
        <w:t>,</w:t>
      </w:r>
      <w:r w:rsidRPr="004D1AC2">
        <w:rPr>
          <w:rFonts w:ascii="David" w:hAnsi="David" w:cs="David"/>
          <w:sz w:val="24"/>
          <w:szCs w:val="24"/>
          <w:rtl/>
        </w:rPr>
        <w:t xml:space="preserve"> דהיינו </w:t>
      </w:r>
      <w:r w:rsidRPr="004D1AC2">
        <w:rPr>
          <w:rFonts w:ascii="David" w:hAnsi="David" w:cs="David"/>
          <w:b/>
          <w:bCs/>
          <w:sz w:val="24"/>
          <w:szCs w:val="24"/>
          <w:rtl/>
        </w:rPr>
        <w:t>הנאת המצוה</w:t>
      </w:r>
      <w:r>
        <w:rPr>
          <w:rFonts w:ascii="David" w:hAnsi="David" w:cs="David" w:hint="cs"/>
          <w:b/>
          <w:bCs/>
          <w:sz w:val="24"/>
          <w:szCs w:val="24"/>
          <w:rtl/>
        </w:rPr>
        <w:t>.</w:t>
      </w:r>
      <w:r w:rsidRPr="004D1AC2">
        <w:rPr>
          <w:rFonts w:ascii="David" w:hAnsi="David" w:cs="David"/>
          <w:sz w:val="24"/>
          <w:szCs w:val="24"/>
          <w:rtl/>
        </w:rPr>
        <w:t xml:space="preserve"> ולזה הקשה רבא דמצות לאו להנות, ומוקי רבא באמת דמיירי בפירש, אבל לא בפירש הנאת מצוה, אלא דאמר ישיבת סוכה עלי, דהיינו גם הנאת הישיבה</w:t>
      </w:r>
      <w:r>
        <w:rPr>
          <w:rStyle w:val="a5"/>
          <w:rFonts w:ascii="David" w:hAnsi="David" w:cs="David"/>
          <w:sz w:val="24"/>
          <w:szCs w:val="24"/>
          <w:rtl/>
        </w:rPr>
        <w:footnoteReference w:id="9"/>
      </w:r>
      <w:r>
        <w:rPr>
          <w:rFonts w:ascii="David" w:hAnsi="David" w:cs="David" w:hint="cs"/>
          <w:sz w:val="24"/>
          <w:szCs w:val="24"/>
          <w:rtl/>
        </w:rPr>
        <w:t xml:space="preserve">". </w:t>
      </w:r>
      <w:r w:rsidR="00502670" w:rsidRPr="00502670">
        <w:rPr>
          <w:rFonts w:asciiTheme="majorBidi" w:hAnsiTheme="majorBidi" w:cstheme="majorBidi"/>
          <w:sz w:val="24"/>
          <w:szCs w:val="24"/>
          <w:rtl/>
        </w:rPr>
        <w:t>אז באמת, מתוך שהנדר חל על כלל ההנאות, הוא חל גם על המצווה.</w:t>
      </w:r>
      <w:r w:rsidR="007575BF">
        <w:rPr>
          <w:rFonts w:ascii="David" w:hAnsi="David" w:cs="David" w:hint="cs"/>
          <w:sz w:val="24"/>
          <w:szCs w:val="24"/>
          <w:rtl/>
        </w:rPr>
        <w:t xml:space="preserve"> </w:t>
      </w:r>
    </w:p>
    <w:p w14:paraId="6B17B2B3" w14:textId="13EF2D6D" w:rsidR="007575BF" w:rsidRPr="007575BF" w:rsidRDefault="00F12FF8" w:rsidP="007575BF">
      <w:pPr>
        <w:spacing w:after="0" w:line="360" w:lineRule="auto"/>
        <w:rPr>
          <w:rFonts w:asciiTheme="majorBidi" w:hAnsiTheme="majorBidi" w:cstheme="majorBidi"/>
          <w:sz w:val="24"/>
          <w:szCs w:val="24"/>
          <w:rtl/>
        </w:rPr>
      </w:pPr>
      <w:r>
        <w:rPr>
          <w:rFonts w:ascii="David" w:hAnsi="David" w:cs="David" w:hint="cs"/>
          <w:sz w:val="24"/>
          <w:szCs w:val="24"/>
          <w:rtl/>
        </w:rPr>
        <w:t>5</w:t>
      </w:r>
      <w:r w:rsidR="00502670">
        <w:rPr>
          <w:rFonts w:ascii="David" w:hAnsi="David" w:cs="David" w:hint="cs"/>
          <w:sz w:val="24"/>
          <w:szCs w:val="24"/>
          <w:rtl/>
        </w:rPr>
        <w:t>.</w:t>
      </w:r>
      <w:r w:rsidR="007575BF">
        <w:rPr>
          <w:rFonts w:asciiTheme="majorBidi" w:hAnsiTheme="majorBidi" w:cstheme="majorBidi" w:hint="cs"/>
          <w:sz w:val="24"/>
          <w:szCs w:val="24"/>
          <w:rtl/>
        </w:rPr>
        <w:t>הנודע ביהודה מביא בשם שער המלך חידוש:</w:t>
      </w:r>
    </w:p>
    <w:p w14:paraId="70DAC213" w14:textId="506DA1EC" w:rsidR="00617229" w:rsidRPr="007575BF" w:rsidRDefault="007575BF" w:rsidP="007575BF">
      <w:pPr>
        <w:spacing w:after="0" w:line="360" w:lineRule="auto"/>
        <w:rPr>
          <w:rFonts w:asciiTheme="majorBidi" w:hAnsiTheme="majorBidi" w:cstheme="majorBidi"/>
          <w:sz w:val="24"/>
          <w:szCs w:val="24"/>
          <w:rtl/>
        </w:rPr>
      </w:pPr>
      <w:r>
        <w:rPr>
          <w:rFonts w:ascii="David" w:hAnsi="David" w:cs="David" w:hint="cs"/>
          <w:sz w:val="24"/>
          <w:szCs w:val="24"/>
          <w:rtl/>
        </w:rPr>
        <w:lastRenderedPageBreak/>
        <w:t>"</w:t>
      </w:r>
      <w:r w:rsidRPr="007575BF">
        <w:rPr>
          <w:rFonts w:ascii="David" w:hAnsi="David" w:cs="David"/>
          <w:sz w:val="24"/>
          <w:szCs w:val="24"/>
          <w:rtl/>
        </w:rPr>
        <w:t>אף על פי שבשעת קיום המצוה איכא הנאה לגוף</w:t>
      </w:r>
      <w:r w:rsidR="00502670">
        <w:rPr>
          <w:rFonts w:ascii="David" w:hAnsi="David" w:cs="David" w:hint="cs"/>
          <w:sz w:val="24"/>
          <w:szCs w:val="24"/>
          <w:rtl/>
        </w:rPr>
        <w:t>,</w:t>
      </w:r>
      <w:r w:rsidRPr="007575BF">
        <w:rPr>
          <w:rFonts w:ascii="David" w:hAnsi="David" w:cs="David"/>
          <w:sz w:val="24"/>
          <w:szCs w:val="24"/>
          <w:rtl/>
        </w:rPr>
        <w:t xml:space="preserve"> אין בכך כלום</w:t>
      </w:r>
      <w:r w:rsidR="00502670">
        <w:rPr>
          <w:rFonts w:ascii="David" w:hAnsi="David" w:cs="David" w:hint="cs"/>
          <w:sz w:val="24"/>
          <w:szCs w:val="24"/>
          <w:rtl/>
        </w:rPr>
        <w:t>.</w:t>
      </w:r>
      <w:r w:rsidRPr="007575BF">
        <w:rPr>
          <w:rFonts w:ascii="David" w:hAnsi="David" w:cs="David"/>
          <w:sz w:val="24"/>
          <w:szCs w:val="24"/>
          <w:rtl/>
        </w:rPr>
        <w:t xml:space="preserve"> </w:t>
      </w:r>
      <w:r w:rsidRPr="007575BF">
        <w:rPr>
          <w:rFonts w:ascii="David" w:hAnsi="David" w:cs="David"/>
          <w:b/>
          <w:bCs/>
          <w:sz w:val="24"/>
          <w:szCs w:val="24"/>
          <w:rtl/>
        </w:rPr>
        <w:t>ובלבד שלא יהנה אחר עשיית המצוה</w:t>
      </w:r>
      <w:r>
        <w:rPr>
          <w:rStyle w:val="a5"/>
          <w:rFonts w:ascii="David" w:hAnsi="David" w:cs="David"/>
          <w:sz w:val="24"/>
          <w:szCs w:val="24"/>
          <w:rtl/>
        </w:rPr>
        <w:footnoteReference w:id="10"/>
      </w:r>
      <w:r>
        <w:rPr>
          <w:rFonts w:ascii="David" w:hAnsi="David" w:cs="David" w:hint="cs"/>
          <w:sz w:val="24"/>
          <w:szCs w:val="24"/>
          <w:rtl/>
        </w:rPr>
        <w:t xml:space="preserve">". </w:t>
      </w:r>
      <w:r>
        <w:rPr>
          <w:rFonts w:asciiTheme="majorBidi" w:hAnsiTheme="majorBidi" w:cstheme="majorBidi" w:hint="cs"/>
          <w:sz w:val="24"/>
          <w:szCs w:val="24"/>
          <w:rtl/>
        </w:rPr>
        <w:t>על כך הוא מקשה מדברי הר"ן לגבי הנאת תשמישך, שלכאורה שם זמן ההנאה חופף למצווה, ובכל זאת הנדר חל בגללה.</w:t>
      </w:r>
    </w:p>
    <w:p w14:paraId="5B573763" w14:textId="240F25EF" w:rsidR="003754A9" w:rsidRPr="003754A9" w:rsidRDefault="00F12FF8" w:rsidP="003754A9">
      <w:pPr>
        <w:spacing w:after="0" w:line="360" w:lineRule="auto"/>
        <w:rPr>
          <w:rFonts w:ascii="David" w:hAnsi="David" w:cs="David"/>
          <w:sz w:val="24"/>
          <w:szCs w:val="24"/>
          <w:rtl/>
        </w:rPr>
      </w:pPr>
      <w:r>
        <w:rPr>
          <w:rFonts w:asciiTheme="majorBidi" w:hAnsiTheme="majorBidi" w:cstheme="majorBidi" w:hint="cs"/>
          <w:sz w:val="24"/>
          <w:szCs w:val="24"/>
          <w:rtl/>
        </w:rPr>
        <w:t>6</w:t>
      </w:r>
      <w:r w:rsidR="00502670">
        <w:rPr>
          <w:rFonts w:asciiTheme="majorBidi" w:hAnsiTheme="majorBidi" w:cstheme="majorBidi" w:hint="cs"/>
          <w:sz w:val="24"/>
          <w:szCs w:val="24"/>
          <w:rtl/>
        </w:rPr>
        <w:t>.</w:t>
      </w:r>
      <w:r w:rsidR="002B07CD" w:rsidRPr="002B07CD">
        <w:rPr>
          <w:rFonts w:asciiTheme="majorBidi" w:hAnsiTheme="majorBidi" w:cstheme="majorBidi"/>
          <w:sz w:val="24"/>
          <w:szCs w:val="24"/>
          <w:rtl/>
        </w:rPr>
        <w:t>הצעה נוספת היא לומר שאכן, גם לפי אביי</w:t>
      </w:r>
      <w:r w:rsidR="002B07CD">
        <w:rPr>
          <w:rFonts w:ascii="David" w:hAnsi="David" w:cs="David" w:hint="cs"/>
          <w:sz w:val="24"/>
          <w:szCs w:val="24"/>
          <w:rtl/>
        </w:rPr>
        <w:t xml:space="preserve">  "</w:t>
      </w:r>
      <w:r w:rsidR="002B07CD" w:rsidRPr="000F4B9C">
        <w:rPr>
          <w:rFonts w:ascii="David" w:hAnsi="David" w:cs="David"/>
          <w:sz w:val="24"/>
          <w:szCs w:val="24"/>
          <w:rtl/>
        </w:rPr>
        <w:t>בהנאת ישיבת סוכה עלי יהיה אסור בהנאת הגוף</w:t>
      </w:r>
      <w:r w:rsidR="00F51140">
        <w:rPr>
          <w:rFonts w:ascii="David" w:hAnsi="David" w:cs="David" w:hint="cs"/>
          <w:sz w:val="24"/>
          <w:szCs w:val="24"/>
          <w:rtl/>
        </w:rPr>
        <w:t>,</w:t>
      </w:r>
      <w:r w:rsidR="002B07CD" w:rsidRPr="000F4B9C">
        <w:rPr>
          <w:rFonts w:ascii="David" w:hAnsi="David" w:cs="David"/>
          <w:sz w:val="24"/>
          <w:szCs w:val="24"/>
          <w:rtl/>
        </w:rPr>
        <w:t xml:space="preserve"> ולא יהיה אסור בהנאת המצווה</w:t>
      </w:r>
      <w:r w:rsidR="002B07CD">
        <w:rPr>
          <w:rStyle w:val="a5"/>
          <w:rFonts w:ascii="David" w:hAnsi="David" w:cs="David"/>
          <w:sz w:val="24"/>
          <w:szCs w:val="24"/>
          <w:rtl/>
        </w:rPr>
        <w:footnoteReference w:id="11"/>
      </w:r>
      <w:r w:rsidR="002B07CD">
        <w:rPr>
          <w:rFonts w:ascii="David" w:hAnsi="David" w:cs="David" w:hint="cs"/>
          <w:sz w:val="24"/>
          <w:szCs w:val="24"/>
          <w:rtl/>
        </w:rPr>
        <w:t>"</w:t>
      </w:r>
      <w:r w:rsidR="002B07CD" w:rsidRPr="000F4B9C">
        <w:rPr>
          <w:rFonts w:ascii="David" w:hAnsi="David" w:cs="David"/>
          <w:sz w:val="24"/>
          <w:szCs w:val="24"/>
          <w:rtl/>
        </w:rPr>
        <w:t>.</w:t>
      </w:r>
      <w:r w:rsidR="003754A9" w:rsidRPr="003754A9">
        <w:rPr>
          <w:rtl/>
        </w:rPr>
        <w:t xml:space="preserve"> </w:t>
      </w:r>
    </w:p>
    <w:p w14:paraId="4A6A9F11" w14:textId="4E387217" w:rsidR="002B07CD" w:rsidRDefault="003754A9" w:rsidP="003754A9">
      <w:pPr>
        <w:spacing w:after="0" w:line="360" w:lineRule="auto"/>
        <w:rPr>
          <w:rFonts w:ascii="David" w:hAnsi="David" w:cs="David"/>
          <w:sz w:val="24"/>
          <w:szCs w:val="24"/>
          <w:rtl/>
        </w:rPr>
      </w:pPr>
      <w:r>
        <w:rPr>
          <w:rFonts w:asciiTheme="majorBidi" w:hAnsiTheme="majorBidi" w:cstheme="majorBidi" w:hint="cs"/>
          <w:sz w:val="24"/>
          <w:szCs w:val="24"/>
          <w:rtl/>
        </w:rPr>
        <w:t xml:space="preserve">אולם באומרו </w:t>
      </w:r>
      <w:r>
        <w:rPr>
          <w:rFonts w:ascii="David" w:hAnsi="David" w:cs="David" w:hint="cs"/>
          <w:sz w:val="24"/>
          <w:szCs w:val="24"/>
          <w:rtl/>
        </w:rPr>
        <w:t>" '</w:t>
      </w:r>
      <w:r w:rsidRPr="003754A9">
        <w:rPr>
          <w:rFonts w:ascii="David" w:hAnsi="David" w:cs="David"/>
          <w:sz w:val="24"/>
          <w:szCs w:val="24"/>
          <w:rtl/>
        </w:rPr>
        <w:t>הנאת סוכה</w:t>
      </w:r>
      <w:r>
        <w:rPr>
          <w:rFonts w:ascii="David" w:hAnsi="David" w:cs="David" w:hint="cs"/>
          <w:sz w:val="24"/>
          <w:szCs w:val="24"/>
          <w:rtl/>
        </w:rPr>
        <w:t xml:space="preserve">', </w:t>
      </w:r>
      <w:r w:rsidRPr="003754A9">
        <w:rPr>
          <w:rFonts w:ascii="David" w:hAnsi="David" w:cs="David"/>
          <w:sz w:val="24"/>
          <w:szCs w:val="24"/>
          <w:rtl/>
        </w:rPr>
        <w:t xml:space="preserve"> כוונתו על הנאת עצם המצוה, ולא על הנאה של ישיבת מצוה שיש גם בלא"ה הנאה של ישיבת צל</w:t>
      </w:r>
      <w:r>
        <w:rPr>
          <w:rFonts w:ascii="David" w:hAnsi="David" w:cs="David" w:hint="cs"/>
          <w:sz w:val="24"/>
          <w:szCs w:val="24"/>
          <w:rtl/>
        </w:rPr>
        <w:t xml:space="preserve">".  </w:t>
      </w:r>
      <w:r w:rsidRPr="003754A9">
        <w:rPr>
          <w:rFonts w:ascii="David" w:hAnsi="David" w:cs="David"/>
          <w:sz w:val="24"/>
          <w:szCs w:val="24"/>
          <w:rtl/>
        </w:rPr>
        <w:t xml:space="preserve"> </w:t>
      </w:r>
      <w:r>
        <w:rPr>
          <w:rFonts w:asciiTheme="majorBidi" w:hAnsiTheme="majorBidi" w:cstheme="majorBidi" w:hint="cs"/>
          <w:sz w:val="24"/>
          <w:szCs w:val="24"/>
          <w:rtl/>
        </w:rPr>
        <w:t>לפי זה "</w:t>
      </w:r>
      <w:r w:rsidRPr="003754A9">
        <w:rPr>
          <w:rFonts w:ascii="David" w:hAnsi="David" w:cs="David"/>
          <w:sz w:val="24"/>
          <w:szCs w:val="24"/>
          <w:rtl/>
        </w:rPr>
        <w:t>איכא בישיבת סוכה הנאת הגוף בהדי מצוה, ומזה יוצא לו להלכה דאסור לשבת בסוכה שסיככו אותה ב</w:t>
      </w:r>
      <w:r>
        <w:rPr>
          <w:rFonts w:ascii="David" w:hAnsi="David" w:cs="David" w:hint="cs"/>
          <w:sz w:val="24"/>
          <w:szCs w:val="24"/>
          <w:rtl/>
        </w:rPr>
        <w:t>..</w:t>
      </w:r>
      <w:r w:rsidRPr="003754A9">
        <w:rPr>
          <w:rFonts w:ascii="David" w:hAnsi="David" w:cs="David"/>
          <w:sz w:val="24"/>
          <w:szCs w:val="24"/>
          <w:rtl/>
        </w:rPr>
        <w:t>איסורי הנאה כיון דאיכא צל האסור ולא הותר מיסוד דמצות ללה"נ</w:t>
      </w:r>
      <w:r>
        <w:rPr>
          <w:rStyle w:val="a5"/>
          <w:rFonts w:ascii="David" w:hAnsi="David" w:cs="David"/>
          <w:sz w:val="24"/>
          <w:szCs w:val="24"/>
          <w:rtl/>
        </w:rPr>
        <w:footnoteReference w:id="12"/>
      </w:r>
      <w:r>
        <w:rPr>
          <w:rFonts w:ascii="David" w:hAnsi="David" w:cs="David" w:hint="cs"/>
          <w:sz w:val="24"/>
          <w:szCs w:val="24"/>
          <w:rtl/>
        </w:rPr>
        <w:t>"</w:t>
      </w:r>
      <w:r w:rsidRPr="003754A9">
        <w:rPr>
          <w:rFonts w:ascii="David" w:hAnsi="David" w:cs="David"/>
          <w:sz w:val="24"/>
          <w:szCs w:val="24"/>
          <w:rtl/>
        </w:rPr>
        <w:t>.</w:t>
      </w:r>
    </w:p>
    <w:p w14:paraId="7566D8A9" w14:textId="556BE26E" w:rsidR="00502670" w:rsidRPr="00502670" w:rsidRDefault="00F12FF8" w:rsidP="00502670">
      <w:pPr>
        <w:spacing w:after="0" w:line="360" w:lineRule="auto"/>
        <w:rPr>
          <w:rFonts w:asciiTheme="majorBidi" w:hAnsiTheme="majorBidi" w:cstheme="majorBidi"/>
          <w:sz w:val="24"/>
          <w:szCs w:val="24"/>
          <w:rtl/>
        </w:rPr>
      </w:pPr>
      <w:r>
        <w:rPr>
          <w:rFonts w:asciiTheme="majorBidi" w:hAnsiTheme="majorBidi" w:cstheme="majorBidi" w:hint="cs"/>
          <w:sz w:val="24"/>
          <w:szCs w:val="24"/>
          <w:rtl/>
        </w:rPr>
        <w:t>7</w:t>
      </w:r>
      <w:r w:rsidR="00502670" w:rsidRPr="00502670">
        <w:rPr>
          <w:rFonts w:asciiTheme="majorBidi" w:hAnsiTheme="majorBidi" w:cstheme="majorBidi"/>
          <w:sz w:val="24"/>
          <w:szCs w:val="24"/>
          <w:rtl/>
        </w:rPr>
        <w:t xml:space="preserve">. הרב רפאל יום טוב ליפמן הלפרין מציע לחלק בין הנאת סוכה לבין הנאות אחרות: </w:t>
      </w:r>
    </w:p>
    <w:p w14:paraId="0EB503FB" w14:textId="742F07CE" w:rsidR="002B07CD" w:rsidRDefault="00502670" w:rsidP="00502670">
      <w:pPr>
        <w:spacing w:after="0" w:line="360" w:lineRule="auto"/>
        <w:rPr>
          <w:rFonts w:ascii="David" w:hAnsi="David" w:cs="David"/>
          <w:sz w:val="24"/>
          <w:szCs w:val="24"/>
          <w:rtl/>
        </w:rPr>
      </w:pPr>
      <w:r>
        <w:rPr>
          <w:rFonts w:ascii="David" w:hAnsi="David" w:cs="David" w:hint="cs"/>
          <w:sz w:val="24"/>
          <w:szCs w:val="24"/>
          <w:rtl/>
        </w:rPr>
        <w:t>"</w:t>
      </w:r>
      <w:r w:rsidRPr="00502670">
        <w:rPr>
          <w:rFonts w:ascii="David" w:hAnsi="David" w:cs="David"/>
          <w:sz w:val="24"/>
          <w:szCs w:val="24"/>
          <w:rtl/>
        </w:rPr>
        <w:t>אף על גב דבכל המצות שיש בהן הנאת הגוף לא אמרינן בהו מצות לל"נ</w:t>
      </w:r>
      <w:r>
        <w:rPr>
          <w:rFonts w:ascii="David" w:hAnsi="David" w:cs="David" w:hint="cs"/>
          <w:sz w:val="24"/>
          <w:szCs w:val="24"/>
          <w:rtl/>
        </w:rPr>
        <w:t>,</w:t>
      </w:r>
      <w:r w:rsidRPr="00502670">
        <w:rPr>
          <w:rFonts w:ascii="David" w:hAnsi="David" w:cs="David"/>
          <w:sz w:val="24"/>
          <w:szCs w:val="24"/>
          <w:rtl/>
        </w:rPr>
        <w:t xml:space="preserve"> היינו היכא דהמצוה הוא ענין בפ"ע וההנאה הוא ענין בפ"ע כמו בטבילה דהמצוה הוא ביאתו במים וההנאה הוא דבר בפ"ע ואין להמצוה שייכות עם ההנאה</w:t>
      </w:r>
      <w:r w:rsidR="00F51140">
        <w:rPr>
          <w:rFonts w:ascii="David" w:hAnsi="David" w:cs="David" w:hint="cs"/>
          <w:sz w:val="24"/>
          <w:szCs w:val="24"/>
          <w:rtl/>
        </w:rPr>
        <w:t>,</w:t>
      </w:r>
      <w:r w:rsidRPr="00502670">
        <w:rPr>
          <w:rFonts w:ascii="David" w:hAnsi="David" w:cs="David"/>
          <w:sz w:val="24"/>
          <w:szCs w:val="24"/>
          <w:rtl/>
        </w:rPr>
        <w:t xml:space="preserve"> רק שאינו יכול להפריד ההנאה מן המצוה בימות החמה</w:t>
      </w:r>
      <w:r>
        <w:rPr>
          <w:rFonts w:ascii="David" w:hAnsi="David" w:cs="David" w:hint="cs"/>
          <w:sz w:val="24"/>
          <w:szCs w:val="24"/>
          <w:rtl/>
        </w:rPr>
        <w:t>.</w:t>
      </w:r>
      <w:r w:rsidRPr="00502670">
        <w:rPr>
          <w:rFonts w:ascii="David" w:hAnsi="David" w:cs="David"/>
          <w:sz w:val="24"/>
          <w:szCs w:val="24"/>
          <w:rtl/>
        </w:rPr>
        <w:t xml:space="preserve"> וכן בהנאת תשמישך עלי</w:t>
      </w:r>
      <w:r>
        <w:rPr>
          <w:rFonts w:ascii="David" w:hAnsi="David" w:cs="David" w:hint="cs"/>
          <w:sz w:val="24"/>
          <w:szCs w:val="24"/>
          <w:rtl/>
        </w:rPr>
        <w:t xml:space="preserve">.. </w:t>
      </w:r>
      <w:r w:rsidRPr="00502670">
        <w:rPr>
          <w:rFonts w:ascii="David" w:hAnsi="David" w:cs="David"/>
          <w:sz w:val="24"/>
          <w:szCs w:val="24"/>
          <w:rtl/>
        </w:rPr>
        <w:t>וכל כה"ג לא אמרינן מצות לל"נ ד</w:t>
      </w:r>
      <w:r>
        <w:rPr>
          <w:rFonts w:ascii="David" w:hAnsi="David" w:cs="David" w:hint="cs"/>
          <w:sz w:val="24"/>
          <w:szCs w:val="24"/>
          <w:rtl/>
        </w:rPr>
        <w:t>..</w:t>
      </w:r>
      <w:r w:rsidRPr="00502670">
        <w:rPr>
          <w:rFonts w:ascii="David" w:hAnsi="David" w:cs="David"/>
          <w:sz w:val="24"/>
          <w:szCs w:val="24"/>
          <w:rtl/>
        </w:rPr>
        <w:t>תערובות ההנאה שיש בהאי מעשה להיכן אזיל ואסור. אבל מצות סוכה ש</w:t>
      </w:r>
      <w:r w:rsidRPr="00502670">
        <w:rPr>
          <w:rFonts w:ascii="David" w:hAnsi="David" w:cs="David"/>
          <w:b/>
          <w:bCs/>
          <w:sz w:val="24"/>
          <w:szCs w:val="24"/>
          <w:rtl/>
        </w:rPr>
        <w:t>עיקר יסוד המצוה הוא על ההנאה</w:t>
      </w:r>
      <w:r>
        <w:rPr>
          <w:rFonts w:ascii="David" w:hAnsi="David" w:cs="David" w:hint="cs"/>
          <w:sz w:val="24"/>
          <w:szCs w:val="24"/>
          <w:rtl/>
        </w:rPr>
        <w:t>..</w:t>
      </w:r>
      <w:r w:rsidRPr="00502670">
        <w:rPr>
          <w:rFonts w:ascii="David" w:hAnsi="David" w:cs="David"/>
          <w:sz w:val="24"/>
          <w:szCs w:val="24"/>
          <w:rtl/>
        </w:rPr>
        <w:t xml:space="preserve"> ולהכי הולכי דרכים פטורים מן הסוכה וכן שומרי פירות או מצטער ואם ישב בסוכה לא קיים מצוה כלל משום דעיקר המצוה לישב בסוכה במקום בית</w:t>
      </w:r>
      <w:r>
        <w:rPr>
          <w:rFonts w:ascii="David" w:hAnsi="David" w:cs="David" w:hint="cs"/>
          <w:sz w:val="24"/>
          <w:szCs w:val="24"/>
          <w:rtl/>
        </w:rPr>
        <w:t>,</w:t>
      </w:r>
      <w:r w:rsidRPr="00502670">
        <w:rPr>
          <w:rFonts w:ascii="David" w:hAnsi="David" w:cs="David"/>
          <w:sz w:val="24"/>
          <w:szCs w:val="24"/>
          <w:rtl/>
        </w:rPr>
        <w:t xml:space="preserve"> ומי שיש לו איזה סיבה שבשבילה לא היה יושב בבית אין כאן מצות סוכה</w:t>
      </w:r>
      <w:r>
        <w:rPr>
          <w:rFonts w:ascii="David" w:hAnsi="David" w:cs="David" w:hint="cs"/>
          <w:sz w:val="24"/>
          <w:szCs w:val="24"/>
          <w:rtl/>
        </w:rPr>
        <w:t>..</w:t>
      </w:r>
      <w:r w:rsidRPr="00502670">
        <w:rPr>
          <w:rFonts w:ascii="David" w:hAnsi="David" w:cs="David"/>
          <w:sz w:val="24"/>
          <w:szCs w:val="24"/>
          <w:rtl/>
        </w:rPr>
        <w:t>. א"כ כיון דיסוד המצוה הוא על ההנאת הישיבה וכיון דקיי"ל מצות ללה"נ לא איכפת לן בהנאת הישיבה דאית בה דהא הנאת הישיבה היא עיקר המצוה ומתבטלת מהנאה בתוך קיום המצוה</w:t>
      </w:r>
      <w:r>
        <w:rPr>
          <w:rStyle w:val="a5"/>
          <w:rFonts w:ascii="David" w:hAnsi="David" w:cs="David"/>
          <w:sz w:val="24"/>
          <w:szCs w:val="24"/>
          <w:rtl/>
        </w:rPr>
        <w:footnoteReference w:id="13"/>
      </w:r>
      <w:r>
        <w:rPr>
          <w:rFonts w:ascii="David" w:hAnsi="David" w:cs="David" w:hint="cs"/>
          <w:sz w:val="24"/>
          <w:szCs w:val="24"/>
          <w:rtl/>
        </w:rPr>
        <w:t>".</w:t>
      </w:r>
    </w:p>
    <w:p w14:paraId="0266441B" w14:textId="29A65E4F" w:rsidR="00E570F9" w:rsidRPr="007833B7" w:rsidRDefault="00D310C9" w:rsidP="007833B7">
      <w:pPr>
        <w:pStyle w:val="aa"/>
        <w:numPr>
          <w:ilvl w:val="0"/>
          <w:numId w:val="3"/>
        </w:numPr>
        <w:spacing w:after="0" w:line="360" w:lineRule="auto"/>
        <w:rPr>
          <w:rFonts w:asciiTheme="majorBidi" w:hAnsiTheme="majorBidi" w:cstheme="majorBidi"/>
          <w:b/>
          <w:bCs/>
          <w:sz w:val="24"/>
          <w:szCs w:val="24"/>
          <w:rtl/>
        </w:rPr>
      </w:pPr>
      <w:r w:rsidRPr="007833B7">
        <w:rPr>
          <w:rFonts w:asciiTheme="majorBidi" w:hAnsiTheme="majorBidi" w:cstheme="majorBidi" w:hint="cs"/>
          <w:b/>
          <w:bCs/>
          <w:sz w:val="24"/>
          <w:szCs w:val="24"/>
          <w:rtl/>
        </w:rPr>
        <w:t xml:space="preserve">מחלוקת הר"ן והרשב"א </w:t>
      </w:r>
      <w:r w:rsidRPr="007833B7">
        <w:rPr>
          <w:rFonts w:asciiTheme="majorBidi" w:hAnsiTheme="majorBidi" w:cstheme="majorBidi"/>
          <w:b/>
          <w:bCs/>
          <w:sz w:val="24"/>
          <w:szCs w:val="24"/>
          <w:rtl/>
        </w:rPr>
        <w:t>–</w:t>
      </w:r>
      <w:r w:rsidRPr="007833B7">
        <w:rPr>
          <w:rFonts w:asciiTheme="majorBidi" w:hAnsiTheme="majorBidi" w:cstheme="majorBidi" w:hint="cs"/>
          <w:b/>
          <w:bCs/>
          <w:sz w:val="24"/>
          <w:szCs w:val="24"/>
          <w:rtl/>
        </w:rPr>
        <w:t xml:space="preserve"> דרכו של הרב ישראלי</w:t>
      </w:r>
      <w:r>
        <w:rPr>
          <w:rStyle w:val="a5"/>
          <w:rFonts w:asciiTheme="majorBidi" w:hAnsiTheme="majorBidi" w:cstheme="majorBidi"/>
          <w:b/>
          <w:bCs/>
          <w:sz w:val="24"/>
          <w:szCs w:val="24"/>
          <w:rtl/>
        </w:rPr>
        <w:footnoteReference w:id="14"/>
      </w:r>
    </w:p>
    <w:p w14:paraId="79F34CB9" w14:textId="48276C0A" w:rsidR="00D310C9" w:rsidRDefault="00221F96" w:rsidP="00221F96">
      <w:pPr>
        <w:pStyle w:val="aa"/>
        <w:numPr>
          <w:ilvl w:val="0"/>
          <w:numId w:val="1"/>
        </w:numPr>
        <w:spacing w:after="0" w:line="360" w:lineRule="auto"/>
        <w:rPr>
          <w:rFonts w:asciiTheme="majorBidi" w:hAnsiTheme="majorBidi" w:cstheme="majorBidi"/>
          <w:sz w:val="24"/>
          <w:szCs w:val="24"/>
        </w:rPr>
      </w:pPr>
      <w:r w:rsidRPr="00221F96">
        <w:rPr>
          <w:rFonts w:asciiTheme="majorBidi" w:hAnsiTheme="majorBidi" w:cstheme="majorBidi" w:hint="cs"/>
          <w:sz w:val="24"/>
          <w:szCs w:val="24"/>
          <w:rtl/>
        </w:rPr>
        <w:t xml:space="preserve">כבר התבאר הקושי שבחלות נדר 'הנאת תשמישך עלי'. הר"ן </w:t>
      </w:r>
      <w:r>
        <w:rPr>
          <w:rFonts w:asciiTheme="majorBidi" w:hAnsiTheme="majorBidi" w:cstheme="majorBidi" w:hint="cs"/>
          <w:sz w:val="24"/>
          <w:szCs w:val="24"/>
          <w:rtl/>
        </w:rPr>
        <w:t>ביאר שהנאת הגוף הנלווית למצווה נקראת הנאה, והרשב"א הסביר שנדר מפקיע מידי שעבוד, ולפיכך גם המצווה פוקעת.</w:t>
      </w:r>
      <w:r w:rsidR="009A64A0">
        <w:rPr>
          <w:rFonts w:asciiTheme="majorBidi" w:hAnsiTheme="majorBidi" w:cstheme="majorBidi" w:hint="cs"/>
          <w:sz w:val="24"/>
          <w:szCs w:val="24"/>
          <w:rtl/>
        </w:rPr>
        <w:t xml:space="preserve"> </w:t>
      </w:r>
      <w:r w:rsidR="009A64A0">
        <w:rPr>
          <w:rFonts w:ascii="David" w:hAnsi="David" w:cs="David" w:hint="cs"/>
          <w:sz w:val="24"/>
          <w:szCs w:val="24"/>
          <w:rtl/>
        </w:rPr>
        <w:t>"נראה דהרשב"א לא סבירא ליה לתירוץ הר"ן, אלא אע"פ שיש לו הנאה בהדי המצווה, נמי אמרינן מצוות לאו להנות נתנו".</w:t>
      </w:r>
    </w:p>
    <w:p w14:paraId="63906F4E" w14:textId="77777777" w:rsidR="00F13F23" w:rsidRPr="00F13F23" w:rsidRDefault="009A64A0" w:rsidP="00F13F23">
      <w:pPr>
        <w:pStyle w:val="aa"/>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שואל בעל הקצות: </w:t>
      </w:r>
      <w:r w:rsidR="00F13F23">
        <w:rPr>
          <w:rFonts w:asciiTheme="majorBidi" w:hAnsiTheme="majorBidi" w:cstheme="majorBidi" w:hint="cs"/>
          <w:sz w:val="24"/>
          <w:szCs w:val="24"/>
          <w:rtl/>
        </w:rPr>
        <w:t xml:space="preserve"> </w:t>
      </w:r>
      <w:r w:rsidR="0080405A" w:rsidRPr="00F13F23">
        <w:rPr>
          <w:rFonts w:ascii="David" w:hAnsi="David" w:cs="David"/>
          <w:sz w:val="24"/>
          <w:szCs w:val="24"/>
          <w:rtl/>
        </w:rPr>
        <w:t xml:space="preserve">"הנודר מן המעין דאסור בימות החמה - הוי תיובתא להרשב"א דמבואר דהנאת גופו בהדי מצוה אסור, איברא גם להר"ן ז"ל קשה מהא דאמרי' </w:t>
      </w:r>
      <w:r w:rsidR="0080405A" w:rsidRPr="00B70C65">
        <w:rPr>
          <w:rFonts w:ascii="David" w:hAnsi="David" w:cs="David"/>
          <w:sz w:val="18"/>
          <w:szCs w:val="18"/>
          <w:rtl/>
        </w:rPr>
        <w:t>בעירובין (דף ל"א)</w:t>
      </w:r>
      <w:r w:rsidR="0080405A" w:rsidRPr="00F13F23">
        <w:rPr>
          <w:rFonts w:ascii="David" w:hAnsi="David" w:cs="David"/>
          <w:sz w:val="24"/>
          <w:szCs w:val="24"/>
          <w:rtl/>
        </w:rPr>
        <w:t xml:space="preserve"> גבי עירוב בבית הקברות... ומערב לדבר מצווה, היינו ללכת לבית האבל או לבית המשתה </w:t>
      </w:r>
      <w:r w:rsidR="0080405A" w:rsidRPr="00F13F23">
        <w:rPr>
          <w:rFonts w:ascii="David" w:hAnsi="David" w:cs="David"/>
          <w:sz w:val="18"/>
          <w:szCs w:val="18"/>
          <w:rtl/>
        </w:rPr>
        <w:t>כדאיתא פ' כיצד משתתפין</w:t>
      </w:r>
      <w:r w:rsidR="0080405A" w:rsidRPr="00F13F23">
        <w:rPr>
          <w:rFonts w:ascii="David" w:hAnsi="David" w:cs="David"/>
          <w:sz w:val="24"/>
          <w:szCs w:val="24"/>
          <w:rtl/>
        </w:rPr>
        <w:t xml:space="preserve"> ובבית המשתה מתהני גופי' בהדי מצוה</w:t>
      </w:r>
      <w:r w:rsidR="0080405A" w:rsidRPr="0080405A">
        <w:rPr>
          <w:rStyle w:val="a5"/>
          <w:rFonts w:ascii="David" w:hAnsi="David" w:cs="David"/>
          <w:sz w:val="24"/>
          <w:szCs w:val="24"/>
          <w:rtl/>
        </w:rPr>
        <w:footnoteReference w:id="15"/>
      </w:r>
      <w:r w:rsidR="0080405A" w:rsidRPr="00F13F23">
        <w:rPr>
          <w:rFonts w:ascii="David" w:hAnsi="David" w:cs="David"/>
          <w:sz w:val="24"/>
          <w:szCs w:val="24"/>
          <w:rtl/>
        </w:rPr>
        <w:t>".</w:t>
      </w:r>
      <w:r w:rsidR="0080405A" w:rsidRPr="00F13F23">
        <w:rPr>
          <w:rFonts w:ascii="David" w:hAnsi="David" w:cs="David" w:hint="cs"/>
          <w:sz w:val="24"/>
          <w:szCs w:val="24"/>
          <w:rtl/>
        </w:rPr>
        <w:t xml:space="preserve"> </w:t>
      </w:r>
    </w:p>
    <w:p w14:paraId="16E0619E" w14:textId="11CF94E9" w:rsidR="0080405A" w:rsidRPr="00F13F23" w:rsidRDefault="0080405A" w:rsidP="00F13F23">
      <w:pPr>
        <w:pStyle w:val="aa"/>
        <w:numPr>
          <w:ilvl w:val="0"/>
          <w:numId w:val="1"/>
        </w:numPr>
        <w:spacing w:after="0" w:line="360" w:lineRule="auto"/>
        <w:rPr>
          <w:rFonts w:asciiTheme="majorBidi" w:hAnsiTheme="majorBidi" w:cstheme="majorBidi"/>
          <w:sz w:val="24"/>
          <w:szCs w:val="24"/>
          <w:rtl/>
        </w:rPr>
      </w:pPr>
      <w:r w:rsidRPr="00F13F23">
        <w:rPr>
          <w:rFonts w:asciiTheme="majorBidi" w:hAnsiTheme="majorBidi" w:cstheme="majorBidi"/>
          <w:sz w:val="24"/>
          <w:szCs w:val="24"/>
          <w:rtl/>
        </w:rPr>
        <w:t>מסוגיה זו קשה</w:t>
      </w:r>
      <w:r w:rsidRPr="00F13F23">
        <w:rPr>
          <w:rFonts w:ascii="David" w:hAnsi="David" w:cs="David" w:hint="cs"/>
          <w:sz w:val="24"/>
          <w:szCs w:val="24"/>
          <w:rtl/>
        </w:rPr>
        <w:t xml:space="preserve"> גם על שיטת </w:t>
      </w:r>
      <w:r w:rsidRPr="00F13F23">
        <w:rPr>
          <w:rFonts w:asciiTheme="majorBidi" w:hAnsiTheme="majorBidi" w:cstheme="majorBidi" w:hint="cs"/>
          <w:sz w:val="24"/>
          <w:szCs w:val="24"/>
          <w:rtl/>
        </w:rPr>
        <w:t xml:space="preserve">בעל המאור, שכתב: </w:t>
      </w:r>
    </w:p>
    <w:p w14:paraId="0109B3FC" w14:textId="4B4B5CB3" w:rsidR="00F13F23" w:rsidRDefault="0080405A" w:rsidP="0080405A">
      <w:pPr>
        <w:spacing w:after="0" w:line="360" w:lineRule="auto"/>
        <w:rPr>
          <w:rFonts w:asciiTheme="majorBidi" w:hAnsiTheme="majorBidi" w:cstheme="majorBidi"/>
          <w:sz w:val="24"/>
          <w:szCs w:val="24"/>
          <w:rtl/>
        </w:rPr>
      </w:pPr>
      <w:r w:rsidRPr="0080405A">
        <w:rPr>
          <w:rFonts w:ascii="David" w:hAnsi="David" w:cs="David"/>
          <w:sz w:val="24"/>
          <w:szCs w:val="24"/>
          <w:rtl/>
        </w:rPr>
        <w:t>"המודר הנאה מחבירו מותר לתקוע לו בשופר של מצוה דוקא בשופר של ר"ה שמצותו מן התורה</w:t>
      </w:r>
      <w:r w:rsidR="00F51140">
        <w:rPr>
          <w:rFonts w:ascii="David" w:hAnsi="David" w:cs="David" w:hint="cs"/>
          <w:sz w:val="24"/>
          <w:szCs w:val="24"/>
          <w:rtl/>
        </w:rPr>
        <w:t>,</w:t>
      </w:r>
      <w:r w:rsidRPr="0080405A">
        <w:rPr>
          <w:rFonts w:ascii="David" w:hAnsi="David" w:cs="David"/>
          <w:sz w:val="24"/>
          <w:szCs w:val="24"/>
          <w:rtl/>
        </w:rPr>
        <w:t xml:space="preserve"> אבל בחצוצרות בתענית לא</w:t>
      </w:r>
      <w:r w:rsidRPr="0080405A">
        <w:rPr>
          <w:rStyle w:val="a5"/>
          <w:rFonts w:ascii="David" w:hAnsi="David" w:cs="David"/>
          <w:sz w:val="24"/>
          <w:szCs w:val="24"/>
          <w:rtl/>
        </w:rPr>
        <w:footnoteReference w:id="16"/>
      </w:r>
      <w:r w:rsidRPr="0080405A">
        <w:rPr>
          <w:rFonts w:ascii="David" w:hAnsi="David" w:cs="David"/>
          <w:sz w:val="24"/>
          <w:szCs w:val="24"/>
          <w:rtl/>
        </w:rPr>
        <w:t>"</w:t>
      </w:r>
      <w:r>
        <w:rPr>
          <w:rFonts w:ascii="David" w:hAnsi="David" w:cs="David" w:hint="cs"/>
          <w:sz w:val="24"/>
          <w:szCs w:val="24"/>
          <w:rtl/>
        </w:rPr>
        <w:t xml:space="preserve">. </w:t>
      </w:r>
      <w:r w:rsidR="007833B7">
        <w:rPr>
          <w:rFonts w:asciiTheme="majorBidi" w:hAnsiTheme="majorBidi" w:cstheme="majorBidi" w:hint="cs"/>
          <w:sz w:val="24"/>
          <w:szCs w:val="24"/>
          <w:rtl/>
        </w:rPr>
        <w:t>אולם התירו לערב לדבר מצווה של סעודה, כולל למען הליכה לסעודת אירוסין, שהיא דרבנן</w:t>
      </w:r>
      <w:r w:rsidR="007833B7">
        <w:rPr>
          <w:rStyle w:val="a5"/>
          <w:rFonts w:asciiTheme="majorBidi" w:hAnsiTheme="majorBidi" w:cstheme="majorBidi"/>
          <w:sz w:val="24"/>
          <w:szCs w:val="24"/>
          <w:rtl/>
        </w:rPr>
        <w:footnoteReference w:id="17"/>
      </w:r>
      <w:r w:rsidR="00F13F23">
        <w:rPr>
          <w:rFonts w:asciiTheme="majorBidi" w:hAnsiTheme="majorBidi" w:cstheme="majorBidi" w:hint="cs"/>
          <w:sz w:val="24"/>
          <w:szCs w:val="24"/>
          <w:rtl/>
        </w:rPr>
        <w:t xml:space="preserve">. </w:t>
      </w:r>
    </w:p>
    <w:p w14:paraId="57E8DE83" w14:textId="20E9B23C" w:rsidR="00F13F23" w:rsidRPr="00F13F23" w:rsidRDefault="00F13F23" w:rsidP="00F13F23">
      <w:pPr>
        <w:pStyle w:val="aa"/>
        <w:numPr>
          <w:ilvl w:val="0"/>
          <w:numId w:val="1"/>
        </w:numPr>
        <w:spacing w:after="0" w:line="360" w:lineRule="auto"/>
        <w:rPr>
          <w:rFonts w:asciiTheme="majorBidi" w:hAnsiTheme="majorBidi" w:cstheme="majorBidi"/>
          <w:sz w:val="24"/>
          <w:szCs w:val="24"/>
          <w:rtl/>
        </w:rPr>
      </w:pPr>
      <w:r w:rsidRPr="00F13F23">
        <w:rPr>
          <w:rFonts w:asciiTheme="majorBidi" w:hAnsiTheme="majorBidi" w:cstheme="majorBidi" w:hint="cs"/>
          <w:sz w:val="24"/>
          <w:szCs w:val="24"/>
          <w:rtl/>
        </w:rPr>
        <w:t>מתרץ באבני מילואים, שאין לראות הנאה בתועלת הלכתית</w:t>
      </w:r>
      <w:r>
        <w:rPr>
          <w:rFonts w:asciiTheme="majorBidi" w:hAnsiTheme="majorBidi" w:cstheme="majorBidi" w:hint="cs"/>
          <w:sz w:val="24"/>
          <w:szCs w:val="24"/>
          <w:rtl/>
        </w:rPr>
        <w:t>. הוא מביא ראייה מדברי הריטב</w:t>
      </w:r>
      <w:r w:rsidR="00B70C65">
        <w:rPr>
          <w:rFonts w:asciiTheme="majorBidi" w:hAnsiTheme="majorBidi" w:cstheme="majorBidi" w:hint="cs"/>
          <w:sz w:val="24"/>
          <w:szCs w:val="24"/>
          <w:rtl/>
        </w:rPr>
        <w:t>"</w:t>
      </w:r>
      <w:r>
        <w:rPr>
          <w:rFonts w:asciiTheme="majorBidi" w:hAnsiTheme="majorBidi" w:cstheme="majorBidi" w:hint="cs"/>
          <w:sz w:val="24"/>
          <w:szCs w:val="24"/>
          <w:rtl/>
        </w:rPr>
        <w:t>א</w:t>
      </w:r>
      <w:r w:rsidR="00B70C65">
        <w:rPr>
          <w:rFonts w:asciiTheme="majorBidi" w:hAnsiTheme="majorBidi" w:cstheme="majorBidi" w:hint="cs"/>
          <w:sz w:val="24"/>
          <w:szCs w:val="24"/>
          <w:rtl/>
        </w:rPr>
        <w:t>:</w:t>
      </w:r>
      <w:r w:rsidRPr="00F13F23">
        <w:rPr>
          <w:rFonts w:asciiTheme="majorBidi" w:hAnsiTheme="majorBidi" w:cstheme="majorBidi" w:hint="cs"/>
          <w:sz w:val="24"/>
          <w:szCs w:val="24"/>
          <w:rtl/>
        </w:rPr>
        <w:t xml:space="preserve"> </w:t>
      </w:r>
    </w:p>
    <w:p w14:paraId="6CB54D60" w14:textId="25302A67" w:rsidR="00E570F9" w:rsidRDefault="00B70C65" w:rsidP="00E22D0C">
      <w:pPr>
        <w:spacing w:after="0" w:line="360" w:lineRule="auto"/>
        <w:ind w:left="360"/>
        <w:rPr>
          <w:rFonts w:ascii="David" w:hAnsi="David" w:cs="David"/>
          <w:sz w:val="24"/>
          <w:szCs w:val="24"/>
          <w:rtl/>
        </w:rPr>
      </w:pPr>
      <w:r w:rsidRPr="00B70C65">
        <w:rPr>
          <w:rFonts w:ascii="David" w:hAnsi="David" w:cs="David"/>
          <w:sz w:val="24"/>
          <w:szCs w:val="24"/>
          <w:rtl/>
        </w:rPr>
        <w:lastRenderedPageBreak/>
        <w:t>"לא חשיב איסור באיסורי הנאה אלא כשנהנה בגופו של איסור</w:t>
      </w:r>
      <w:r w:rsidR="00F51140">
        <w:rPr>
          <w:rFonts w:ascii="David" w:hAnsi="David" w:cs="David" w:hint="cs"/>
          <w:sz w:val="24"/>
          <w:szCs w:val="24"/>
          <w:rtl/>
        </w:rPr>
        <w:t>.</w:t>
      </w:r>
      <w:r w:rsidRPr="00B70C65">
        <w:rPr>
          <w:rFonts w:ascii="David" w:hAnsi="David" w:cs="David"/>
          <w:sz w:val="24"/>
          <w:szCs w:val="24"/>
          <w:rtl/>
        </w:rPr>
        <w:t xml:space="preserve"> אבל כל שאין ההנאה מגופו אלא שגורם לו הנאה וריוח ממקום אחר אינו הנאה מן האיסור, וכדרך שאמרו </w:t>
      </w:r>
      <w:r w:rsidRPr="00E22D0C">
        <w:rPr>
          <w:rFonts w:ascii="David" w:hAnsi="David" w:cs="David"/>
          <w:sz w:val="18"/>
          <w:szCs w:val="18"/>
          <w:rtl/>
        </w:rPr>
        <w:t xml:space="preserve">(ר"ה כ"ח א') </w:t>
      </w:r>
      <w:r w:rsidRPr="00B70C65">
        <w:rPr>
          <w:rFonts w:ascii="David" w:hAnsi="David" w:cs="David"/>
          <w:sz w:val="24"/>
          <w:szCs w:val="24"/>
          <w:rtl/>
        </w:rPr>
        <w:t>בנודר הנאה ממעין שטובל בו בימות הגשמים שאינו נהנה בגוף המים</w:t>
      </w:r>
      <w:r w:rsidR="00E22D0C">
        <w:rPr>
          <w:rFonts w:ascii="David" w:hAnsi="David" w:cs="David" w:hint="cs"/>
          <w:sz w:val="24"/>
          <w:szCs w:val="24"/>
          <w:rtl/>
        </w:rPr>
        <w:t>,</w:t>
      </w:r>
      <w:r w:rsidRPr="00B70C65">
        <w:rPr>
          <w:rFonts w:ascii="David" w:hAnsi="David" w:cs="David"/>
          <w:sz w:val="24"/>
          <w:szCs w:val="24"/>
          <w:rtl/>
        </w:rPr>
        <w:t xml:space="preserve"> ואף על פי שגורמת לו טבילה זו לעלות מטומאה לטהרה ומכשירתו לכמה דברים</w:t>
      </w:r>
      <w:r w:rsidR="00E22D0C">
        <w:rPr>
          <w:rFonts w:ascii="David" w:hAnsi="David" w:cs="David" w:hint="cs"/>
          <w:sz w:val="24"/>
          <w:szCs w:val="24"/>
          <w:rtl/>
        </w:rPr>
        <w:t>-</w:t>
      </w:r>
      <w:r w:rsidRPr="00B70C65">
        <w:rPr>
          <w:rFonts w:ascii="David" w:hAnsi="David" w:cs="David"/>
          <w:sz w:val="24"/>
          <w:szCs w:val="24"/>
          <w:rtl/>
        </w:rPr>
        <w:t xml:space="preserve"> לית לן בה, וכן הא דאמר רבא התם בסנדל של ע"ז לא תחלוץ</w:t>
      </w:r>
      <w:r w:rsidR="00E22D0C">
        <w:rPr>
          <w:rFonts w:ascii="David" w:hAnsi="David" w:cs="David" w:hint="cs"/>
          <w:sz w:val="24"/>
          <w:szCs w:val="24"/>
          <w:rtl/>
        </w:rPr>
        <w:t>,</w:t>
      </w:r>
      <w:r w:rsidRPr="00B70C65">
        <w:rPr>
          <w:rFonts w:ascii="David" w:hAnsi="David" w:cs="David"/>
          <w:sz w:val="24"/>
          <w:szCs w:val="24"/>
          <w:rtl/>
        </w:rPr>
        <w:t xml:space="preserve"> ואם חלצה חליצתה כשרה</w:t>
      </w:r>
      <w:r w:rsidR="00E22D0C">
        <w:rPr>
          <w:rFonts w:ascii="David" w:hAnsi="David" w:cs="David" w:hint="cs"/>
          <w:sz w:val="24"/>
          <w:szCs w:val="24"/>
          <w:rtl/>
        </w:rPr>
        <w:t>,</w:t>
      </w:r>
      <w:r w:rsidRPr="00B70C65">
        <w:rPr>
          <w:rFonts w:ascii="David" w:hAnsi="David" w:cs="David"/>
          <w:sz w:val="24"/>
          <w:szCs w:val="24"/>
          <w:rtl/>
        </w:rPr>
        <w:t xml:space="preserve"> דמצות לאו ליהנות ניתנו</w:t>
      </w:r>
      <w:r w:rsidR="00E22D0C">
        <w:rPr>
          <w:rFonts w:ascii="David" w:hAnsi="David" w:cs="David" w:hint="cs"/>
          <w:sz w:val="24"/>
          <w:szCs w:val="24"/>
          <w:rtl/>
        </w:rPr>
        <w:t>.</w:t>
      </w:r>
      <w:r w:rsidRPr="00B70C65">
        <w:rPr>
          <w:rFonts w:ascii="David" w:hAnsi="David" w:cs="David"/>
          <w:sz w:val="24"/>
          <w:szCs w:val="24"/>
          <w:rtl/>
        </w:rPr>
        <w:t xml:space="preserve"> ואף על גב דמרווחא טובא בההיא חליצה לא חשיבא הנאה באיסור</w:t>
      </w:r>
      <w:r>
        <w:rPr>
          <w:rFonts w:ascii="David" w:hAnsi="David" w:cs="David" w:hint="cs"/>
          <w:sz w:val="24"/>
          <w:szCs w:val="24"/>
          <w:rtl/>
        </w:rPr>
        <w:t>..</w:t>
      </w:r>
      <w:r w:rsidR="00E22D0C">
        <w:rPr>
          <w:rFonts w:ascii="David" w:hAnsi="David" w:cs="David" w:hint="cs"/>
          <w:sz w:val="24"/>
          <w:szCs w:val="24"/>
          <w:rtl/>
        </w:rPr>
        <w:t>"</w:t>
      </w:r>
      <w:r w:rsidRPr="00B70C65">
        <w:rPr>
          <w:rtl/>
        </w:rPr>
        <w:t xml:space="preserve"> </w:t>
      </w:r>
      <w:r w:rsidR="00E22D0C">
        <w:rPr>
          <w:rFonts w:ascii="David" w:hAnsi="David" w:cs="David" w:hint="cs"/>
          <w:sz w:val="24"/>
          <w:szCs w:val="24"/>
          <w:rtl/>
        </w:rPr>
        <w:t xml:space="preserve"> </w:t>
      </w:r>
      <w:r w:rsidR="00E22D0C">
        <w:rPr>
          <w:rFonts w:asciiTheme="majorBidi" w:hAnsiTheme="majorBidi" w:cstheme="majorBidi" w:hint="cs"/>
          <w:sz w:val="24"/>
          <w:szCs w:val="24"/>
          <w:rtl/>
        </w:rPr>
        <w:t xml:space="preserve">בזה מתורצת הקושיה על הר"ן מעירובין, </w:t>
      </w:r>
      <w:r w:rsidR="00E22D0C">
        <w:rPr>
          <w:rFonts w:ascii="David" w:hAnsi="David" w:cs="David" w:hint="cs"/>
          <w:sz w:val="24"/>
          <w:szCs w:val="24"/>
          <w:rtl/>
        </w:rPr>
        <w:t>"</w:t>
      </w:r>
      <w:r w:rsidRPr="00B70C65">
        <w:rPr>
          <w:rFonts w:ascii="David" w:hAnsi="David" w:cs="David"/>
          <w:sz w:val="24"/>
          <w:szCs w:val="24"/>
          <w:rtl/>
        </w:rPr>
        <w:t xml:space="preserve">דבמה שקונה שביתתו אין כאן איסור דמצוה היא לקנות שביתתו זאת, ומה שיהנה </w:t>
      </w:r>
      <w:r w:rsidRPr="00E22D0C">
        <w:rPr>
          <w:rFonts w:ascii="David" w:hAnsi="David" w:cs="David"/>
          <w:b/>
          <w:bCs/>
          <w:sz w:val="24"/>
          <w:szCs w:val="24"/>
          <w:rtl/>
        </w:rPr>
        <w:t>אח"כ</w:t>
      </w:r>
      <w:r w:rsidRPr="00B70C65">
        <w:rPr>
          <w:rFonts w:ascii="David" w:hAnsi="David" w:cs="David"/>
          <w:sz w:val="24"/>
          <w:szCs w:val="24"/>
          <w:rtl/>
        </w:rPr>
        <w:t xml:space="preserve"> בבית המשתה הו"ל כמו שאר שכר מצוה הבאה לו אח"כ דלא חשיב הנאה</w:t>
      </w:r>
      <w:r w:rsidRPr="00B70C65">
        <w:rPr>
          <w:rStyle w:val="a5"/>
          <w:rFonts w:ascii="David" w:hAnsi="David" w:cs="David"/>
          <w:sz w:val="24"/>
          <w:szCs w:val="24"/>
          <w:rtl/>
        </w:rPr>
        <w:footnoteReference w:id="18"/>
      </w:r>
      <w:r w:rsidRPr="00B70C65">
        <w:rPr>
          <w:rFonts w:ascii="David" w:hAnsi="David" w:cs="David"/>
          <w:sz w:val="24"/>
          <w:szCs w:val="24"/>
          <w:rtl/>
        </w:rPr>
        <w:t xml:space="preserve">". </w:t>
      </w:r>
      <w:r w:rsidR="00E22D0C" w:rsidRPr="00EC569D">
        <w:rPr>
          <w:rFonts w:ascii="David" w:hAnsi="David" w:cs="David"/>
          <w:sz w:val="24"/>
          <w:szCs w:val="24"/>
          <w:rtl/>
        </w:rPr>
        <w:t>"ולפי תירוצו של האבני מילואים על הר"ן, ניתן לתרץ גם את הקושיה על בעל המאור. ד</w:t>
      </w:r>
      <w:r w:rsidR="00EC569D" w:rsidRPr="00EC569D">
        <w:rPr>
          <w:rFonts w:ascii="David" w:hAnsi="David" w:cs="David"/>
          <w:sz w:val="24"/>
          <w:szCs w:val="24"/>
          <w:rtl/>
        </w:rPr>
        <w:t>..לגבי דרבנן לא אמרינן מצוות לאו להנות נתנו, אלא כשההנאה באה באותו זמן. אבל הכא, שאין בעירוב בבית הקברות כשלעצמו הנאה, אלא שבאה לו אחר כך.. לא הוי איסור הנאה".</w:t>
      </w:r>
    </w:p>
    <w:p w14:paraId="1543FBFA" w14:textId="46DD182C" w:rsidR="000F4B9C" w:rsidRPr="00135199" w:rsidRDefault="00EC569D" w:rsidP="00EC569D">
      <w:pPr>
        <w:pStyle w:val="aa"/>
        <w:numPr>
          <w:ilvl w:val="0"/>
          <w:numId w:val="1"/>
        </w:numPr>
        <w:spacing w:after="0" w:line="360" w:lineRule="auto"/>
        <w:rPr>
          <w:rFonts w:ascii="David" w:hAnsi="David" w:cs="David"/>
          <w:sz w:val="24"/>
          <w:szCs w:val="24"/>
        </w:rPr>
      </w:pPr>
      <w:r>
        <w:rPr>
          <w:rFonts w:asciiTheme="majorBidi" w:hAnsiTheme="majorBidi" w:cstheme="majorBidi" w:hint="cs"/>
          <w:sz w:val="24"/>
          <w:szCs w:val="24"/>
          <w:rtl/>
        </w:rPr>
        <w:t xml:space="preserve">אולם, מקשה הרב ישראלי על תירוץ האבני מילואים, </w:t>
      </w:r>
      <w:r>
        <w:rPr>
          <w:rFonts w:ascii="David" w:hAnsi="David" w:cs="David" w:hint="cs"/>
          <w:sz w:val="24"/>
          <w:szCs w:val="24"/>
          <w:rtl/>
        </w:rPr>
        <w:t xml:space="preserve">"אם.. כל הנאה שבאה אחר כך אינה </w:t>
      </w:r>
      <w:r w:rsidRPr="00EC569D">
        <w:rPr>
          <w:rFonts w:ascii="David" w:hAnsi="David" w:cs="David"/>
          <w:sz w:val="24"/>
          <w:szCs w:val="24"/>
          <w:rtl/>
        </w:rPr>
        <w:t>כלל באיסור הנאה, אם כן למה לי כלל ההיתר משום מצוות לאו להנות נתנו, תיפוק ליה דהנאה דאחר כך אינה כלל באיסור... היה לנו להתיר גם הנחת עירוב לדבר רשות... אלא על כרחך לא אמר הריטב"א זאת</w:t>
      </w:r>
      <w:r w:rsidR="00135199">
        <w:rPr>
          <w:rFonts w:ascii="David" w:hAnsi="David" w:cs="David" w:hint="cs"/>
          <w:sz w:val="24"/>
          <w:szCs w:val="24"/>
          <w:rtl/>
        </w:rPr>
        <w:t>,</w:t>
      </w:r>
      <w:r>
        <w:rPr>
          <w:rFonts w:ascii="David" w:hAnsi="David" w:cs="David" w:hint="cs"/>
          <w:sz w:val="24"/>
          <w:szCs w:val="24"/>
          <w:rtl/>
        </w:rPr>
        <w:t xml:space="preserve"> </w:t>
      </w:r>
      <w:r w:rsidR="00135199">
        <w:rPr>
          <w:rFonts w:ascii="David" w:hAnsi="David" w:cs="David" w:hint="cs"/>
          <w:sz w:val="24"/>
          <w:szCs w:val="24"/>
          <w:rtl/>
        </w:rPr>
        <w:t xml:space="preserve">אלא בהנאה </w:t>
      </w:r>
      <w:r w:rsidR="00135199">
        <w:rPr>
          <w:rFonts w:ascii="David" w:hAnsi="David" w:cs="David" w:hint="cs"/>
          <w:b/>
          <w:bCs/>
          <w:sz w:val="24"/>
          <w:szCs w:val="24"/>
          <w:rtl/>
        </w:rPr>
        <w:t xml:space="preserve">מגדרי הלכה </w:t>
      </w:r>
      <w:r w:rsidR="00135199">
        <w:rPr>
          <w:rFonts w:ascii="David" w:hAnsi="David" w:cs="David" w:hint="cs"/>
          <w:sz w:val="24"/>
          <w:szCs w:val="24"/>
          <w:rtl/>
        </w:rPr>
        <w:t xml:space="preserve">שבאה לו על ידי פעולה זו, שאין קשר ממשי בין המעשה.. לבין ההנאה.. אלא שכך גזרה תורה.. מה שאין כן שבא להנות הנאה ממשית, ולצורך כך עושה פעולה שעל ידה יכול להגיע להנאה- וודאי שהנאה זו נחשבת כהנאה לכל דבר". </w:t>
      </w:r>
      <w:r w:rsidR="00135199">
        <w:rPr>
          <w:rFonts w:asciiTheme="majorBidi" w:hAnsiTheme="majorBidi" w:cstheme="majorBidi" w:hint="cs"/>
          <w:sz w:val="24"/>
          <w:szCs w:val="24"/>
          <w:rtl/>
        </w:rPr>
        <w:t>אם כן חזרה הקושיה מן ההלכה של עירוב, הן על הר"ן והן על בעל המאור.</w:t>
      </w:r>
    </w:p>
    <w:p w14:paraId="2AF51F09" w14:textId="637C54A1" w:rsidR="00135199" w:rsidRDefault="00FE3F39" w:rsidP="00135199">
      <w:pPr>
        <w:pStyle w:val="aa"/>
        <w:numPr>
          <w:ilvl w:val="0"/>
          <w:numId w:val="1"/>
        </w:numPr>
        <w:spacing w:after="0" w:line="360" w:lineRule="auto"/>
        <w:rPr>
          <w:rFonts w:asciiTheme="majorBidi" w:hAnsiTheme="majorBidi" w:cstheme="majorBidi"/>
          <w:sz w:val="24"/>
          <w:szCs w:val="24"/>
        </w:rPr>
      </w:pPr>
      <w:r w:rsidRPr="00FE3F39">
        <w:rPr>
          <w:rFonts w:asciiTheme="majorBidi" w:hAnsiTheme="majorBidi" w:cstheme="majorBidi"/>
          <w:sz w:val="24"/>
          <w:szCs w:val="24"/>
          <w:rtl/>
        </w:rPr>
        <w:t xml:space="preserve">1. שאל הרשב"א </w:t>
      </w:r>
      <w:r>
        <w:rPr>
          <w:rFonts w:asciiTheme="majorBidi" w:hAnsiTheme="majorBidi" w:cstheme="majorBidi" w:hint="cs"/>
          <w:sz w:val="24"/>
          <w:szCs w:val="24"/>
          <w:rtl/>
        </w:rPr>
        <w:t xml:space="preserve">כיצד יכול לאסור הנאת תשמישה של אשתו, הרי קיימת מצוות פרו ורבו, ותירץ שאפשר באישה אחרת. </w:t>
      </w:r>
    </w:p>
    <w:p w14:paraId="33C78017" w14:textId="7527B120" w:rsidR="00FE3F39" w:rsidRDefault="00FE3F39" w:rsidP="00FE3F39">
      <w:pPr>
        <w:pStyle w:val="aa"/>
        <w:spacing w:after="0" w:line="360" w:lineRule="auto"/>
        <w:ind w:left="786"/>
        <w:rPr>
          <w:rFonts w:ascii="David" w:hAnsi="David" w:cs="David"/>
          <w:sz w:val="24"/>
          <w:szCs w:val="24"/>
          <w:rtl/>
        </w:rPr>
      </w:pPr>
      <w:r>
        <w:rPr>
          <w:rFonts w:asciiTheme="majorBidi" w:hAnsiTheme="majorBidi" w:cstheme="majorBidi" w:hint="cs"/>
          <w:sz w:val="24"/>
          <w:szCs w:val="24"/>
          <w:rtl/>
        </w:rPr>
        <w:t xml:space="preserve">2. </w:t>
      </w:r>
      <w:r w:rsidR="008F5EBC">
        <w:rPr>
          <w:rFonts w:ascii="David" w:hAnsi="David" w:cs="David" w:hint="cs"/>
          <w:sz w:val="24"/>
          <w:szCs w:val="24"/>
          <w:rtl/>
        </w:rPr>
        <w:t>"והקשה השער המלך, דאם כן אמאי מותר לו למודר הנאה מחברו לשמוע ממנו תקיעת שופר, הא יכול אחר לתקוע לו".</w:t>
      </w:r>
    </w:p>
    <w:p w14:paraId="0EC3147C" w14:textId="49C79FA9" w:rsidR="008F5EBC" w:rsidRDefault="008F5EBC" w:rsidP="00BD5409">
      <w:pPr>
        <w:pStyle w:val="aa"/>
        <w:spacing w:after="0" w:line="360" w:lineRule="auto"/>
        <w:ind w:left="786"/>
        <w:rPr>
          <w:rFonts w:ascii="David" w:hAnsi="David" w:cs="David"/>
          <w:sz w:val="24"/>
          <w:szCs w:val="24"/>
          <w:rtl/>
        </w:rPr>
      </w:pPr>
      <w:r>
        <w:rPr>
          <w:rFonts w:ascii="David" w:hAnsi="David" w:cs="David" w:hint="cs"/>
          <w:sz w:val="24"/>
          <w:szCs w:val="24"/>
          <w:rtl/>
        </w:rPr>
        <w:t xml:space="preserve">3."ותירץ באבני מילואים, דבתקיעת שופר שאין בה כלל הנאת הגוף, אלא רק </w:t>
      </w:r>
      <w:r w:rsidR="00F81DE1">
        <w:rPr>
          <w:rFonts w:ascii="David" w:hAnsi="David" w:cs="David" w:hint="cs"/>
          <w:sz w:val="24"/>
          <w:szCs w:val="24"/>
          <w:rtl/>
        </w:rPr>
        <w:t>הנאה</w:t>
      </w:r>
      <w:r>
        <w:rPr>
          <w:rFonts w:ascii="David" w:hAnsi="David" w:cs="David" w:hint="cs"/>
          <w:sz w:val="24"/>
          <w:szCs w:val="24"/>
          <w:rtl/>
        </w:rPr>
        <w:t xml:space="preserve"> מקיום המצווה.. לא מקרי </w:t>
      </w:r>
      <w:r w:rsidR="00F81DE1">
        <w:rPr>
          <w:rFonts w:ascii="David" w:hAnsi="David" w:cs="David" w:hint="cs"/>
          <w:sz w:val="24"/>
          <w:szCs w:val="24"/>
          <w:rtl/>
        </w:rPr>
        <w:t>הנאה</w:t>
      </w:r>
      <w:r>
        <w:rPr>
          <w:rFonts w:ascii="David" w:hAnsi="David" w:cs="David" w:hint="cs"/>
          <w:sz w:val="24"/>
          <w:szCs w:val="24"/>
          <w:rtl/>
        </w:rPr>
        <w:t xml:space="preserve">. </w:t>
      </w:r>
      <w:r w:rsidR="00F238AB">
        <w:rPr>
          <w:rFonts w:ascii="David" w:hAnsi="David" w:cs="David" w:hint="cs"/>
          <w:sz w:val="24"/>
          <w:szCs w:val="24"/>
          <w:rtl/>
        </w:rPr>
        <w:t xml:space="preserve">וכל הדיון הוא כשיש לו </w:t>
      </w:r>
      <w:r w:rsidR="00F81DE1">
        <w:rPr>
          <w:rFonts w:ascii="David" w:hAnsi="David" w:cs="David" w:hint="cs"/>
          <w:sz w:val="24"/>
          <w:szCs w:val="24"/>
          <w:rtl/>
        </w:rPr>
        <w:t>הנאה</w:t>
      </w:r>
      <w:r w:rsidR="00F238AB">
        <w:rPr>
          <w:rFonts w:ascii="David" w:hAnsi="David" w:cs="David" w:hint="cs"/>
          <w:sz w:val="24"/>
          <w:szCs w:val="24"/>
          <w:rtl/>
        </w:rPr>
        <w:t xml:space="preserve"> בהדי המצווה.. דמותר.. דווקא אם אינו יכול לקיים המצווה באופן אחר...  ביאור הדברים, ד..סברת הרשב"א..מופלאת, דלמה לא תחשב ההנאה שבאה מלבד המצווה ל</w:t>
      </w:r>
      <w:r w:rsidR="00F81DE1">
        <w:rPr>
          <w:rFonts w:ascii="David" w:hAnsi="David" w:cs="David" w:hint="cs"/>
          <w:sz w:val="24"/>
          <w:szCs w:val="24"/>
          <w:rtl/>
        </w:rPr>
        <w:t>הנאה</w:t>
      </w:r>
      <w:r w:rsidR="00F238AB">
        <w:rPr>
          <w:rFonts w:ascii="David" w:hAnsi="David" w:cs="David" w:hint="cs"/>
          <w:sz w:val="24"/>
          <w:szCs w:val="24"/>
          <w:rtl/>
        </w:rPr>
        <w:t>, ומה מועיל דמצוות לאו להנות נתנו. הרי רש"י</w:t>
      </w:r>
      <w:r w:rsidR="00F238AB">
        <w:rPr>
          <w:rStyle w:val="a5"/>
          <w:rFonts w:ascii="David" w:hAnsi="David" w:cs="David"/>
          <w:sz w:val="24"/>
          <w:szCs w:val="24"/>
          <w:rtl/>
        </w:rPr>
        <w:footnoteReference w:id="19"/>
      </w:r>
      <w:r w:rsidR="00F238AB">
        <w:rPr>
          <w:rFonts w:ascii="David" w:hAnsi="David" w:cs="David" w:hint="cs"/>
          <w:sz w:val="24"/>
          <w:szCs w:val="24"/>
          <w:rtl/>
        </w:rPr>
        <w:t xml:space="preserve"> פירש, הא דלאו להנות נתנו </w:t>
      </w:r>
      <w:r w:rsidR="00F238AB">
        <w:rPr>
          <w:rFonts w:ascii="David" w:hAnsi="David" w:cs="David"/>
          <w:sz w:val="24"/>
          <w:szCs w:val="24"/>
          <w:rtl/>
        </w:rPr>
        <w:t>–</w:t>
      </w:r>
      <w:r w:rsidR="00F238AB">
        <w:rPr>
          <w:rFonts w:ascii="David" w:hAnsi="David" w:cs="David" w:hint="cs"/>
          <w:sz w:val="24"/>
          <w:szCs w:val="24"/>
          <w:rtl/>
        </w:rPr>
        <w:t xml:space="preserve"> הכוונה שנתנו לעול על הבריות, וזה שייך רק .. שאין </w:t>
      </w:r>
      <w:r w:rsidR="00F81DE1">
        <w:rPr>
          <w:rFonts w:ascii="David" w:hAnsi="David" w:cs="David" w:hint="cs"/>
          <w:sz w:val="24"/>
          <w:szCs w:val="24"/>
          <w:rtl/>
        </w:rPr>
        <w:t>הנאה</w:t>
      </w:r>
      <w:r w:rsidR="00F238AB">
        <w:rPr>
          <w:rFonts w:ascii="David" w:hAnsi="David" w:cs="David" w:hint="cs"/>
          <w:sz w:val="24"/>
          <w:szCs w:val="24"/>
          <w:rtl/>
        </w:rPr>
        <w:t xml:space="preserve"> יחד עם זה). וצריך לומר, שכשיש במעשה שאדם עושה קיום של מצווה, הרי </w:t>
      </w:r>
      <w:r w:rsidR="00F238AB">
        <w:rPr>
          <w:rFonts w:ascii="David" w:hAnsi="David" w:cs="David" w:hint="cs"/>
          <w:b/>
          <w:bCs/>
          <w:sz w:val="24"/>
          <w:szCs w:val="24"/>
          <w:rtl/>
        </w:rPr>
        <w:t xml:space="preserve">עיקר המעשה נזקף לגבי המצווה מחמת חשיבותה.. </w:t>
      </w:r>
      <w:r w:rsidR="00F238AB">
        <w:rPr>
          <w:rFonts w:ascii="David" w:hAnsi="David" w:cs="David" w:hint="cs"/>
          <w:sz w:val="24"/>
          <w:szCs w:val="24"/>
          <w:rtl/>
        </w:rPr>
        <w:t>ה</w:t>
      </w:r>
      <w:r w:rsidR="00F81DE1">
        <w:rPr>
          <w:rFonts w:ascii="David" w:hAnsi="David" w:cs="David" w:hint="cs"/>
          <w:sz w:val="24"/>
          <w:szCs w:val="24"/>
          <w:rtl/>
        </w:rPr>
        <w:t>הנאה</w:t>
      </w:r>
      <w:r w:rsidR="00F238AB">
        <w:rPr>
          <w:rFonts w:ascii="David" w:hAnsi="David" w:cs="David" w:hint="cs"/>
          <w:sz w:val="24"/>
          <w:szCs w:val="24"/>
          <w:rtl/>
        </w:rPr>
        <w:t xml:space="preserve"> הכרוכה בזה כאילו באה לו ממילא, וזה לא נאסר.. אבל כשיכול לקיים באופן אחר, </w:t>
      </w:r>
      <w:r w:rsidR="00BD5409">
        <w:rPr>
          <w:rFonts w:ascii="David" w:hAnsi="David" w:cs="David" w:hint="cs"/>
          <w:sz w:val="24"/>
          <w:szCs w:val="24"/>
          <w:rtl/>
        </w:rPr>
        <w:t xml:space="preserve">אף שמקיים מצווה.. המעשה נזקף.. גם על ההנאה שבאה עם המצווה". </w:t>
      </w:r>
    </w:p>
    <w:p w14:paraId="58DACB06" w14:textId="66BFC4B6" w:rsidR="00F04B17" w:rsidRDefault="00BD5409" w:rsidP="00BD5409">
      <w:pPr>
        <w:pStyle w:val="aa"/>
        <w:spacing w:after="0" w:line="360" w:lineRule="auto"/>
        <w:ind w:left="786"/>
        <w:rPr>
          <w:rFonts w:ascii="David" w:hAnsi="David" w:cs="David"/>
          <w:sz w:val="24"/>
          <w:szCs w:val="24"/>
          <w:rtl/>
        </w:rPr>
      </w:pPr>
      <w:r>
        <w:rPr>
          <w:rFonts w:asciiTheme="majorBidi" w:hAnsiTheme="majorBidi" w:cstheme="majorBidi" w:hint="cs"/>
          <w:sz w:val="24"/>
          <w:szCs w:val="24"/>
          <w:rtl/>
        </w:rPr>
        <w:t xml:space="preserve">ז. 1. הר"ן כתב בראש השנה שהיתר מודר הנאה לשמוע תקיעה, זה אם החבר תוקע ממילא. </w:t>
      </w:r>
      <w:r w:rsidR="001D2ACE">
        <w:rPr>
          <w:rFonts w:asciiTheme="majorBidi" w:hAnsiTheme="majorBidi" w:cstheme="majorBidi" w:hint="cs"/>
          <w:sz w:val="24"/>
          <w:szCs w:val="24"/>
          <w:rtl/>
        </w:rPr>
        <w:t xml:space="preserve">אך </w:t>
      </w:r>
      <w:r>
        <w:rPr>
          <w:rFonts w:asciiTheme="majorBidi" w:hAnsiTheme="majorBidi" w:cstheme="majorBidi" w:hint="cs"/>
          <w:sz w:val="24"/>
          <w:szCs w:val="24"/>
          <w:rtl/>
        </w:rPr>
        <w:t xml:space="preserve">אם תוקע במיוחד עבורו, </w:t>
      </w:r>
      <w:r>
        <w:rPr>
          <w:rFonts w:ascii="David" w:hAnsi="David" w:cs="David" w:hint="cs"/>
          <w:sz w:val="24"/>
          <w:szCs w:val="24"/>
          <w:rtl/>
        </w:rPr>
        <w:t xml:space="preserve">"יש לו </w:t>
      </w:r>
      <w:r w:rsidR="00F81DE1">
        <w:rPr>
          <w:rFonts w:ascii="David" w:hAnsi="David" w:cs="David" w:hint="cs"/>
          <w:sz w:val="24"/>
          <w:szCs w:val="24"/>
          <w:rtl/>
        </w:rPr>
        <w:t>הנאה</w:t>
      </w:r>
      <w:r>
        <w:rPr>
          <w:rFonts w:ascii="David" w:hAnsi="David" w:cs="David" w:hint="cs"/>
          <w:sz w:val="24"/>
          <w:szCs w:val="24"/>
          <w:rtl/>
        </w:rPr>
        <w:t xml:space="preserve"> בכך שעושה שליחותו</w:t>
      </w:r>
      <w:r w:rsidRPr="00BD5409">
        <w:rPr>
          <w:rFonts w:ascii="David" w:hAnsi="David" w:cs="David" w:hint="cs"/>
          <w:sz w:val="24"/>
          <w:szCs w:val="24"/>
          <w:rtl/>
        </w:rPr>
        <w:t xml:space="preserve"> </w:t>
      </w:r>
      <w:r>
        <w:rPr>
          <w:rFonts w:ascii="David" w:hAnsi="David" w:cs="David" w:hint="cs"/>
          <w:sz w:val="24"/>
          <w:szCs w:val="24"/>
          <w:rtl/>
        </w:rPr>
        <w:t>והר"ן</w:t>
      </w:r>
      <w:r w:rsidR="00F04B17">
        <w:rPr>
          <w:rFonts w:ascii="David" w:hAnsi="David" w:cs="David" w:hint="cs"/>
          <w:sz w:val="24"/>
          <w:szCs w:val="24"/>
          <w:rtl/>
        </w:rPr>
        <w:t>..</w:t>
      </w:r>
      <w:r>
        <w:rPr>
          <w:rFonts w:ascii="David" w:hAnsi="David" w:cs="David" w:hint="cs"/>
          <w:sz w:val="24"/>
          <w:szCs w:val="24"/>
          <w:rtl/>
        </w:rPr>
        <w:t xml:space="preserve"> לשיטתו כאן, שהנאה הבאה עם המצווה אסורה.</w:t>
      </w:r>
      <w:r w:rsidR="00F04B17">
        <w:rPr>
          <w:rFonts w:ascii="David" w:hAnsi="David" w:cs="David" w:hint="cs"/>
          <w:sz w:val="24"/>
          <w:szCs w:val="24"/>
          <w:rtl/>
        </w:rPr>
        <w:t xml:space="preserve">. </w:t>
      </w:r>
    </w:p>
    <w:p w14:paraId="72EA7F49" w14:textId="4C8EB63C" w:rsidR="00BD5409" w:rsidRDefault="00F04B17" w:rsidP="00BD5409">
      <w:pPr>
        <w:pStyle w:val="aa"/>
        <w:spacing w:after="0" w:line="360" w:lineRule="auto"/>
        <w:ind w:left="786"/>
        <w:rPr>
          <w:rFonts w:ascii="David" w:hAnsi="David" w:cs="David"/>
          <w:sz w:val="24"/>
          <w:szCs w:val="24"/>
          <w:rtl/>
        </w:rPr>
      </w:pPr>
      <w:r>
        <w:rPr>
          <w:rFonts w:ascii="David" w:hAnsi="David" w:cs="David" w:hint="cs"/>
          <w:sz w:val="24"/>
          <w:szCs w:val="24"/>
          <w:rtl/>
        </w:rPr>
        <w:t>2. אבל.. בעל המאור.. סובר כמו הרשב"א, שגם ה</w:t>
      </w:r>
      <w:r w:rsidR="00F81DE1">
        <w:rPr>
          <w:rFonts w:ascii="David" w:hAnsi="David" w:cs="David" w:hint="cs"/>
          <w:sz w:val="24"/>
          <w:szCs w:val="24"/>
          <w:rtl/>
        </w:rPr>
        <w:t>הנאה</w:t>
      </w:r>
      <w:r>
        <w:rPr>
          <w:rFonts w:ascii="David" w:hAnsi="David" w:cs="David" w:hint="cs"/>
          <w:sz w:val="24"/>
          <w:szCs w:val="24"/>
          <w:rtl/>
        </w:rPr>
        <w:t xml:space="preserve"> הבאה עם המצווה מותרת.. ולכן גם באומר לחברו: 'תקע לי והוציאני' מותר. </w:t>
      </w:r>
      <w:r>
        <w:rPr>
          <w:rFonts w:ascii="David" w:hAnsi="David" w:cs="David" w:hint="cs"/>
          <w:b/>
          <w:bCs/>
          <w:sz w:val="24"/>
          <w:szCs w:val="24"/>
          <w:rtl/>
        </w:rPr>
        <w:t>ועל האופן הזה בלבד כתב לחלק בין מצווה דאורייתא למצווה דרבנן, שרק אם מקיים שליחותו במצווה דאורייתא.. מחמת חשיבותה מובלעת בה ה</w:t>
      </w:r>
      <w:r w:rsidR="00F81DE1">
        <w:rPr>
          <w:rFonts w:ascii="David" w:hAnsi="David" w:cs="David" w:hint="cs"/>
          <w:b/>
          <w:bCs/>
          <w:sz w:val="24"/>
          <w:szCs w:val="24"/>
          <w:rtl/>
        </w:rPr>
        <w:t>הנאה</w:t>
      </w:r>
      <w:r>
        <w:rPr>
          <w:rFonts w:ascii="David" w:hAnsi="David" w:cs="David" w:hint="cs"/>
          <w:b/>
          <w:bCs/>
          <w:sz w:val="24"/>
          <w:szCs w:val="24"/>
          <w:rtl/>
        </w:rPr>
        <w:t>.</w:t>
      </w:r>
      <w:r>
        <w:rPr>
          <w:rFonts w:ascii="David" w:hAnsi="David" w:cs="David" w:hint="cs"/>
          <w:sz w:val="24"/>
          <w:szCs w:val="24"/>
          <w:rtl/>
        </w:rPr>
        <w:t>. על כן במצווה דרבנן אסור לתקוע בשליחותו של המודר הנאה".</w:t>
      </w:r>
    </w:p>
    <w:p w14:paraId="52DB0804" w14:textId="0D3D9657" w:rsidR="00F04B17" w:rsidRDefault="00F04B17" w:rsidP="00BD5409">
      <w:pPr>
        <w:pStyle w:val="aa"/>
        <w:spacing w:after="0" w:line="360" w:lineRule="auto"/>
        <w:ind w:left="786"/>
        <w:rPr>
          <w:rFonts w:asciiTheme="majorBidi" w:hAnsiTheme="majorBidi" w:cstheme="majorBidi"/>
          <w:sz w:val="24"/>
          <w:szCs w:val="24"/>
          <w:rtl/>
        </w:rPr>
      </w:pPr>
      <w:r w:rsidRPr="00185AD4">
        <w:rPr>
          <w:rFonts w:asciiTheme="majorBidi" w:hAnsiTheme="majorBidi" w:cstheme="majorBidi"/>
          <w:sz w:val="24"/>
          <w:szCs w:val="24"/>
          <w:rtl/>
        </w:rPr>
        <w:lastRenderedPageBreak/>
        <w:t xml:space="preserve">ח. כדי לתרץ את הקושיה מהסוגיה בעירובין על דברי הר"ן, </w:t>
      </w:r>
      <w:r w:rsidR="00185AD4" w:rsidRPr="00185AD4">
        <w:rPr>
          <w:rFonts w:asciiTheme="majorBidi" w:hAnsiTheme="majorBidi" w:cstheme="majorBidi"/>
          <w:sz w:val="24"/>
          <w:szCs w:val="24"/>
          <w:rtl/>
        </w:rPr>
        <w:t>יש להבין כיצד אומרים מצוות לאו להנות נתנו,</w:t>
      </w:r>
      <w:r w:rsidR="00185AD4">
        <w:rPr>
          <w:rFonts w:asciiTheme="majorBidi" w:hAnsiTheme="majorBidi" w:cstheme="majorBidi" w:hint="cs"/>
          <w:sz w:val="24"/>
          <w:szCs w:val="24"/>
          <w:rtl/>
        </w:rPr>
        <w:t xml:space="preserve"> לגבי סעודת מצווה. </w:t>
      </w:r>
      <w:r w:rsidR="00185AD4">
        <w:rPr>
          <w:rFonts w:ascii="David" w:hAnsi="David" w:cs="David" w:hint="cs"/>
          <w:sz w:val="24"/>
          <w:szCs w:val="24"/>
          <w:rtl/>
        </w:rPr>
        <w:t>"צריך לומר דזה עצמו הוא העול, שהרי תוכן המצווה הוא שתהא ה</w:t>
      </w:r>
      <w:r w:rsidR="00F81DE1">
        <w:rPr>
          <w:rFonts w:ascii="David" w:hAnsi="David" w:cs="David" w:hint="cs"/>
          <w:sz w:val="24"/>
          <w:szCs w:val="24"/>
          <w:rtl/>
        </w:rPr>
        <w:t>הנאה</w:t>
      </w:r>
      <w:r w:rsidR="00185AD4">
        <w:rPr>
          <w:rFonts w:ascii="David" w:hAnsi="David" w:cs="David" w:hint="cs"/>
          <w:sz w:val="24"/>
          <w:szCs w:val="24"/>
          <w:rtl/>
        </w:rPr>
        <w:t xml:space="preserve"> עצמה לשם קיום מצווה (וזו עבודת ה' החשובה ביותר..). בהנאה כזאת, שהיא מגוף המצווה, גם הר"ן מודה ששייך בה </w:t>
      </w:r>
      <w:r w:rsidR="00185AD4" w:rsidRPr="00EC569D">
        <w:rPr>
          <w:rFonts w:ascii="David" w:hAnsi="David" w:cs="David"/>
          <w:sz w:val="24"/>
          <w:szCs w:val="24"/>
          <w:rtl/>
        </w:rPr>
        <w:t>מצוות לאו להנות נתנו</w:t>
      </w:r>
      <w:r w:rsidR="00D931B3">
        <w:rPr>
          <w:rStyle w:val="a5"/>
          <w:rFonts w:ascii="David" w:hAnsi="David" w:cs="David"/>
          <w:sz w:val="24"/>
          <w:szCs w:val="24"/>
          <w:rtl/>
        </w:rPr>
        <w:footnoteReference w:id="20"/>
      </w:r>
      <w:r w:rsidR="00185AD4">
        <w:rPr>
          <w:rFonts w:ascii="David" w:hAnsi="David" w:cs="David" w:hint="cs"/>
          <w:sz w:val="24"/>
          <w:szCs w:val="24"/>
          <w:rtl/>
        </w:rPr>
        <w:t>... נחלק עם הרשב"א .. ב</w:t>
      </w:r>
      <w:r w:rsidR="001D2ACE">
        <w:rPr>
          <w:rFonts w:ascii="David" w:hAnsi="David" w:cs="David" w:hint="cs"/>
          <w:sz w:val="24"/>
          <w:szCs w:val="24"/>
          <w:rtl/>
        </w:rPr>
        <w:t>הנאה</w:t>
      </w:r>
      <w:r w:rsidR="00185AD4">
        <w:rPr>
          <w:rFonts w:ascii="David" w:hAnsi="David" w:cs="David" w:hint="cs"/>
          <w:sz w:val="24"/>
          <w:szCs w:val="24"/>
          <w:rtl/>
        </w:rPr>
        <w:t xml:space="preserve"> נוספת שאינה מעיקר המצווה", </w:t>
      </w:r>
      <w:r w:rsidR="00185AD4" w:rsidRPr="00185AD4">
        <w:rPr>
          <w:rFonts w:asciiTheme="majorBidi" w:hAnsiTheme="majorBidi" w:cstheme="majorBidi"/>
          <w:sz w:val="24"/>
          <w:szCs w:val="24"/>
          <w:rtl/>
        </w:rPr>
        <w:t>שבזה הר"ן אוסר והרשב"א מתיר.</w:t>
      </w:r>
    </w:p>
    <w:p w14:paraId="5355E99C" w14:textId="0B8DB1F2" w:rsidR="00185AD4" w:rsidRPr="00A85CDF" w:rsidRDefault="00185AD4" w:rsidP="00BD5409">
      <w:pPr>
        <w:pStyle w:val="aa"/>
        <w:spacing w:after="0" w:line="360" w:lineRule="auto"/>
        <w:ind w:left="786"/>
        <w:rPr>
          <w:rFonts w:ascii="David" w:hAnsi="David" w:cs="David"/>
          <w:sz w:val="24"/>
          <w:szCs w:val="24"/>
          <w:rtl/>
        </w:rPr>
      </w:pPr>
      <w:r>
        <w:rPr>
          <w:rFonts w:asciiTheme="majorBidi" w:hAnsiTheme="majorBidi" w:cstheme="majorBidi" w:hint="cs"/>
          <w:sz w:val="24"/>
          <w:szCs w:val="24"/>
          <w:rtl/>
        </w:rPr>
        <w:t>ט.</w:t>
      </w:r>
      <w:r w:rsidR="00A85CDF">
        <w:rPr>
          <w:rFonts w:asciiTheme="majorBidi" w:hAnsiTheme="majorBidi" w:cstheme="majorBidi" w:hint="cs"/>
          <w:sz w:val="24"/>
          <w:szCs w:val="24"/>
          <w:rtl/>
        </w:rPr>
        <w:t xml:space="preserve"> בזה מתורצת גם הקושיה מעירובין על בעל המאור. למרות שהמצווה דרבנן, מותר להניח עירוב בבית הקברות לצורך סעודת מצווה, כי </w:t>
      </w:r>
      <w:r w:rsidR="00A85CDF">
        <w:rPr>
          <w:rFonts w:ascii="David" w:hAnsi="David" w:cs="David" w:hint="cs"/>
          <w:sz w:val="24"/>
          <w:szCs w:val="24"/>
          <w:rtl/>
        </w:rPr>
        <w:t>"סעודת מצווה</w:t>
      </w:r>
      <w:r w:rsidR="00D931B3">
        <w:rPr>
          <w:rFonts w:ascii="David" w:hAnsi="David" w:cs="David" w:hint="cs"/>
          <w:sz w:val="24"/>
          <w:szCs w:val="24"/>
          <w:rtl/>
        </w:rPr>
        <w:t>, כיוון שה</w:t>
      </w:r>
      <w:r w:rsidR="00F81DE1">
        <w:rPr>
          <w:rFonts w:ascii="David" w:hAnsi="David" w:cs="David" w:hint="cs"/>
          <w:sz w:val="24"/>
          <w:szCs w:val="24"/>
          <w:rtl/>
        </w:rPr>
        <w:t>הנאה</w:t>
      </w:r>
      <w:r w:rsidR="00D931B3">
        <w:rPr>
          <w:rFonts w:ascii="David" w:hAnsi="David" w:cs="David" w:hint="cs"/>
          <w:sz w:val="24"/>
          <w:szCs w:val="24"/>
          <w:rtl/>
        </w:rPr>
        <w:t xml:space="preserve"> היא מעצם המצווה, גם בסעודה דרבנן סבירא ליה</w:t>
      </w:r>
      <w:r w:rsidR="001D2ACE">
        <w:rPr>
          <w:rFonts w:ascii="David" w:hAnsi="David" w:cs="David" w:hint="cs"/>
          <w:sz w:val="24"/>
          <w:szCs w:val="24"/>
          <w:rtl/>
        </w:rPr>
        <w:t xml:space="preserve"> </w:t>
      </w:r>
      <w:r w:rsidR="00D931B3">
        <w:rPr>
          <w:rFonts w:ascii="David" w:hAnsi="David" w:cs="David" w:hint="cs"/>
          <w:sz w:val="24"/>
          <w:szCs w:val="24"/>
          <w:rtl/>
        </w:rPr>
        <w:t>לבעל המאור שההנאה בטלה אל גוף המצווה. ועל כן.. אפילו במצווה ד</w:t>
      </w:r>
      <w:r w:rsidR="001D2ACE">
        <w:rPr>
          <w:rFonts w:ascii="David" w:hAnsi="David" w:cs="David" w:hint="cs"/>
          <w:sz w:val="24"/>
          <w:szCs w:val="24"/>
          <w:rtl/>
        </w:rPr>
        <w:t>ר</w:t>
      </w:r>
      <w:r w:rsidR="00D931B3">
        <w:rPr>
          <w:rFonts w:ascii="David" w:hAnsi="David" w:cs="David" w:hint="cs"/>
          <w:sz w:val="24"/>
          <w:szCs w:val="24"/>
          <w:rtl/>
        </w:rPr>
        <w:t>בנן מותר לערב".</w:t>
      </w:r>
      <w:r w:rsidR="00A85CDF">
        <w:rPr>
          <w:rFonts w:ascii="David" w:hAnsi="David" w:cs="David" w:hint="cs"/>
          <w:sz w:val="24"/>
          <w:szCs w:val="24"/>
          <w:rtl/>
        </w:rPr>
        <w:t xml:space="preserve"> </w:t>
      </w:r>
    </w:p>
    <w:p w14:paraId="78EC02AB" w14:textId="03418DF2" w:rsidR="00BD5409" w:rsidRDefault="00D931B3" w:rsidP="00FE3F39">
      <w:pPr>
        <w:pStyle w:val="aa"/>
        <w:spacing w:after="0" w:line="360" w:lineRule="auto"/>
        <w:ind w:left="786"/>
        <w:rPr>
          <w:rFonts w:ascii="David" w:hAnsi="David" w:cs="David"/>
          <w:sz w:val="24"/>
          <w:szCs w:val="24"/>
          <w:rtl/>
        </w:rPr>
      </w:pPr>
      <w:r>
        <w:rPr>
          <w:rFonts w:asciiTheme="majorBidi" w:hAnsiTheme="majorBidi" w:cstheme="majorBidi" w:hint="cs"/>
          <w:sz w:val="24"/>
          <w:szCs w:val="24"/>
          <w:rtl/>
        </w:rPr>
        <w:t xml:space="preserve">י. </w:t>
      </w:r>
      <w:r>
        <w:rPr>
          <w:rFonts w:ascii="David" w:hAnsi="David" w:cs="David" w:hint="cs"/>
          <w:sz w:val="24"/>
          <w:szCs w:val="24"/>
          <w:rtl/>
        </w:rPr>
        <w:t xml:space="preserve">"נמצא שישנם שני סוגי הנאות הבאות עם המצווה: א' הנאה שהיא המצווה בעצמה, כגון סעודת מצווה, שבזה לכולי עלמא אמרינן: </w:t>
      </w:r>
      <w:r w:rsidRPr="00EC569D">
        <w:rPr>
          <w:rFonts w:ascii="David" w:hAnsi="David" w:cs="David"/>
          <w:sz w:val="24"/>
          <w:szCs w:val="24"/>
          <w:rtl/>
        </w:rPr>
        <w:t>מצוות לאו להנות נתנו</w:t>
      </w:r>
      <w:r>
        <w:rPr>
          <w:rFonts w:ascii="David" w:hAnsi="David" w:cs="David" w:hint="cs"/>
          <w:sz w:val="24"/>
          <w:szCs w:val="24"/>
          <w:rtl/>
        </w:rPr>
        <w:t xml:space="preserve">... ב' </w:t>
      </w:r>
      <w:r w:rsidR="00F81DE1">
        <w:rPr>
          <w:rFonts w:ascii="David" w:hAnsi="David" w:cs="David" w:hint="cs"/>
          <w:sz w:val="24"/>
          <w:szCs w:val="24"/>
          <w:rtl/>
        </w:rPr>
        <w:t>הנאה</w:t>
      </w:r>
      <w:r>
        <w:rPr>
          <w:rFonts w:ascii="David" w:hAnsi="David" w:cs="David" w:hint="cs"/>
          <w:sz w:val="24"/>
          <w:szCs w:val="24"/>
          <w:rtl/>
        </w:rPr>
        <w:t xml:space="preserve"> שאינה מגוף המצווה</w:t>
      </w:r>
      <w:r w:rsidR="00CC01B5">
        <w:rPr>
          <w:rFonts w:ascii="David" w:hAnsi="David" w:cs="David" w:hint="cs"/>
          <w:sz w:val="24"/>
          <w:szCs w:val="24"/>
          <w:rtl/>
        </w:rPr>
        <w:t>, אלא מתלווית אליה, כגון ההנאה שיש במצוות עונה, שבזה נחלקו הר"ן והרשב"א. שהר"ן סובר שמאחר ואינה מגוף המצווה</w:t>
      </w:r>
      <w:r w:rsidR="001D2ACE">
        <w:rPr>
          <w:rFonts w:ascii="David" w:hAnsi="David" w:cs="David" w:hint="cs"/>
          <w:sz w:val="24"/>
          <w:szCs w:val="24"/>
          <w:rtl/>
        </w:rPr>
        <w:t xml:space="preserve">, </w:t>
      </w:r>
      <w:r w:rsidR="00CC01B5">
        <w:rPr>
          <w:rFonts w:ascii="David" w:hAnsi="David" w:cs="David" w:hint="cs"/>
          <w:sz w:val="24"/>
          <w:szCs w:val="24"/>
          <w:rtl/>
        </w:rPr>
        <w:t xml:space="preserve">אין בזה </w:t>
      </w:r>
      <w:r w:rsidR="00CC01B5" w:rsidRPr="00EC569D">
        <w:rPr>
          <w:rFonts w:ascii="David" w:hAnsi="David" w:cs="David"/>
          <w:sz w:val="24"/>
          <w:szCs w:val="24"/>
          <w:rtl/>
        </w:rPr>
        <w:t>מצוות לאו להנות נתנו</w:t>
      </w:r>
      <w:r w:rsidR="00CC01B5">
        <w:rPr>
          <w:rFonts w:ascii="David" w:hAnsi="David" w:cs="David" w:hint="cs"/>
          <w:sz w:val="24"/>
          <w:szCs w:val="24"/>
          <w:rtl/>
        </w:rPr>
        <w:t xml:space="preserve"> ואסורה, והרשב"א </w:t>
      </w:r>
      <w:r w:rsidR="001D2ACE">
        <w:rPr>
          <w:rFonts w:ascii="David" w:hAnsi="David" w:cs="David" w:hint="cs"/>
          <w:sz w:val="24"/>
          <w:szCs w:val="24"/>
          <w:rtl/>
        </w:rPr>
        <w:t>ס</w:t>
      </w:r>
      <w:r w:rsidR="00CC01B5">
        <w:rPr>
          <w:rFonts w:ascii="David" w:hAnsi="David" w:cs="David" w:hint="cs"/>
          <w:sz w:val="24"/>
          <w:szCs w:val="24"/>
          <w:rtl/>
        </w:rPr>
        <w:t>ובר שה</w:t>
      </w:r>
      <w:r w:rsidR="00F81DE1">
        <w:rPr>
          <w:rFonts w:ascii="David" w:hAnsi="David" w:cs="David" w:hint="cs"/>
          <w:sz w:val="24"/>
          <w:szCs w:val="24"/>
          <w:rtl/>
        </w:rPr>
        <w:t>הנאה</w:t>
      </w:r>
      <w:r w:rsidR="00CC01B5">
        <w:rPr>
          <w:rFonts w:ascii="David" w:hAnsi="David" w:cs="David" w:hint="cs"/>
          <w:sz w:val="24"/>
          <w:szCs w:val="24"/>
          <w:rtl/>
        </w:rPr>
        <w:t xml:space="preserve"> באלה למצווה ומותרת".</w:t>
      </w:r>
    </w:p>
    <w:p w14:paraId="2B128E00" w14:textId="6EBA17E6" w:rsidR="00CC01B5" w:rsidRDefault="00CC01B5" w:rsidP="00FE3F39">
      <w:pPr>
        <w:pStyle w:val="aa"/>
        <w:spacing w:after="0" w:line="360" w:lineRule="auto"/>
        <w:ind w:left="786"/>
        <w:rPr>
          <w:rFonts w:ascii="David" w:hAnsi="David" w:cs="David"/>
          <w:sz w:val="24"/>
          <w:szCs w:val="24"/>
          <w:rtl/>
        </w:rPr>
      </w:pPr>
      <w:r>
        <w:rPr>
          <w:rFonts w:asciiTheme="majorBidi" w:hAnsiTheme="majorBidi" w:cstheme="majorBidi" w:hint="cs"/>
          <w:sz w:val="24"/>
          <w:szCs w:val="24"/>
          <w:rtl/>
        </w:rPr>
        <w:t xml:space="preserve">אולם גם הרשב"א התיר רק הנאה הצמודה למצווה, גם אם אין היא חלק ממנה, כגון מצוות עונה. </w:t>
      </w:r>
      <w:r>
        <w:rPr>
          <w:rFonts w:ascii="David" w:hAnsi="David" w:cs="David" w:hint="cs"/>
          <w:sz w:val="24"/>
          <w:szCs w:val="24"/>
          <w:rtl/>
        </w:rPr>
        <w:t>"אבל באופן שאין המצווה כרוכה ב</w:t>
      </w:r>
      <w:r w:rsidR="00F81DE1">
        <w:rPr>
          <w:rFonts w:ascii="David" w:hAnsi="David" w:cs="David" w:hint="cs"/>
          <w:sz w:val="24"/>
          <w:szCs w:val="24"/>
          <w:rtl/>
        </w:rPr>
        <w:t>הנאה</w:t>
      </w:r>
      <w:r>
        <w:rPr>
          <w:rFonts w:ascii="David" w:hAnsi="David" w:cs="David" w:hint="cs"/>
          <w:sz w:val="24"/>
          <w:szCs w:val="24"/>
          <w:rtl/>
        </w:rPr>
        <w:t xml:space="preserve">, אלא שבמקרה באה לו </w:t>
      </w:r>
      <w:r w:rsidR="00F81DE1">
        <w:rPr>
          <w:rFonts w:ascii="David" w:hAnsi="David" w:cs="David" w:hint="cs"/>
          <w:sz w:val="24"/>
          <w:szCs w:val="24"/>
          <w:rtl/>
        </w:rPr>
        <w:t>הנאה</w:t>
      </w:r>
      <w:r>
        <w:rPr>
          <w:rFonts w:ascii="David" w:hAnsi="David" w:cs="David" w:hint="cs"/>
          <w:sz w:val="24"/>
          <w:szCs w:val="24"/>
          <w:rtl/>
        </w:rPr>
        <w:t xml:space="preserve"> עם המצווה, בזה לא אמרינן שה</w:t>
      </w:r>
      <w:r w:rsidR="00F81DE1">
        <w:rPr>
          <w:rFonts w:ascii="David" w:hAnsi="David" w:cs="David" w:hint="cs"/>
          <w:sz w:val="24"/>
          <w:szCs w:val="24"/>
          <w:rtl/>
        </w:rPr>
        <w:t>הנאה</w:t>
      </w:r>
      <w:r>
        <w:rPr>
          <w:rFonts w:ascii="David" w:hAnsi="David" w:cs="David" w:hint="cs"/>
          <w:sz w:val="24"/>
          <w:szCs w:val="24"/>
          <w:rtl/>
        </w:rPr>
        <w:t xml:space="preserve"> בטלה אל המצווה..</w:t>
      </w:r>
    </w:p>
    <w:p w14:paraId="0D7F64AF" w14:textId="66F51FF1" w:rsidR="00CC01B5" w:rsidRDefault="00CC01B5" w:rsidP="00FE3F39">
      <w:pPr>
        <w:pStyle w:val="aa"/>
        <w:spacing w:after="0" w:line="360" w:lineRule="auto"/>
        <w:ind w:left="786"/>
        <w:rPr>
          <w:rFonts w:ascii="David" w:hAnsi="David" w:cs="David"/>
          <w:sz w:val="24"/>
          <w:szCs w:val="24"/>
          <w:rtl/>
        </w:rPr>
      </w:pPr>
      <w:r>
        <w:rPr>
          <w:rFonts w:ascii="David" w:hAnsi="David" w:cs="David" w:hint="cs"/>
          <w:sz w:val="24"/>
          <w:szCs w:val="24"/>
          <w:rtl/>
        </w:rPr>
        <w:t xml:space="preserve">וממילא מיושבת קושיית האבני מילואים על הרשב"א מהא דאסור לטבול טבילה של מצווה </w:t>
      </w:r>
      <w:r w:rsidR="001D2ACE">
        <w:rPr>
          <w:rFonts w:ascii="David" w:hAnsi="David" w:cs="David" w:hint="cs"/>
          <w:sz w:val="24"/>
          <w:szCs w:val="24"/>
          <w:rtl/>
        </w:rPr>
        <w:t>ב</w:t>
      </w:r>
      <w:r>
        <w:rPr>
          <w:rFonts w:ascii="David" w:hAnsi="David" w:cs="David" w:hint="cs"/>
          <w:sz w:val="24"/>
          <w:szCs w:val="24"/>
          <w:rtl/>
        </w:rPr>
        <w:t>מעין בימות החמה, שה</w:t>
      </w:r>
      <w:r w:rsidR="00F81DE1">
        <w:rPr>
          <w:rFonts w:ascii="David" w:hAnsi="David" w:cs="David" w:hint="cs"/>
          <w:sz w:val="24"/>
          <w:szCs w:val="24"/>
          <w:rtl/>
        </w:rPr>
        <w:t>הנאה</w:t>
      </w:r>
      <w:r>
        <w:rPr>
          <w:rFonts w:ascii="David" w:hAnsi="David" w:cs="David" w:hint="cs"/>
          <w:sz w:val="24"/>
          <w:szCs w:val="24"/>
          <w:rtl/>
        </w:rPr>
        <w:t>.. אינה באה תמיד עם הטבילה.. ובזה גם הרשב"א מודה, ד</w:t>
      </w:r>
      <w:r w:rsidR="00F81DE1">
        <w:rPr>
          <w:rFonts w:ascii="David" w:hAnsi="David" w:cs="David" w:hint="cs"/>
          <w:sz w:val="24"/>
          <w:szCs w:val="24"/>
          <w:rtl/>
        </w:rPr>
        <w:t>הנאה</w:t>
      </w:r>
      <w:r>
        <w:rPr>
          <w:rFonts w:ascii="David" w:hAnsi="David" w:cs="David" w:hint="cs"/>
          <w:sz w:val="24"/>
          <w:szCs w:val="24"/>
          <w:rtl/>
        </w:rPr>
        <w:t xml:space="preserve"> זו אינה בטלה אל המצווה ואסורה".</w:t>
      </w:r>
    </w:p>
    <w:p w14:paraId="1C5880D6" w14:textId="5CC85014" w:rsidR="00CC01B5" w:rsidRDefault="00CC01B5" w:rsidP="00FE3F39">
      <w:pPr>
        <w:pStyle w:val="aa"/>
        <w:spacing w:after="0" w:line="360" w:lineRule="auto"/>
        <w:ind w:left="786"/>
        <w:rPr>
          <w:rFonts w:asciiTheme="majorBidi" w:hAnsiTheme="majorBidi" w:cstheme="majorBidi"/>
          <w:sz w:val="24"/>
          <w:szCs w:val="24"/>
          <w:rtl/>
        </w:rPr>
      </w:pPr>
      <w:r>
        <w:rPr>
          <w:rFonts w:asciiTheme="majorBidi" w:hAnsiTheme="majorBidi" w:cstheme="majorBidi" w:hint="cs"/>
          <w:sz w:val="24"/>
          <w:szCs w:val="24"/>
          <w:rtl/>
        </w:rPr>
        <w:t>יא. סיכום</w:t>
      </w:r>
    </w:p>
    <w:p w14:paraId="0BB5038F" w14:textId="4B409669" w:rsidR="00CC01B5" w:rsidRDefault="00CC01B5" w:rsidP="00FE3F39">
      <w:pPr>
        <w:pStyle w:val="aa"/>
        <w:spacing w:after="0" w:line="360" w:lineRule="auto"/>
        <w:ind w:left="786"/>
        <w:rPr>
          <w:rFonts w:ascii="David" w:hAnsi="David" w:cs="David"/>
          <w:sz w:val="24"/>
          <w:szCs w:val="24"/>
          <w:rtl/>
        </w:rPr>
      </w:pPr>
      <w:r>
        <w:rPr>
          <w:rFonts w:ascii="David" w:hAnsi="David" w:cs="David" w:hint="cs"/>
          <w:sz w:val="24"/>
          <w:szCs w:val="24"/>
          <w:rtl/>
        </w:rPr>
        <w:t>"נמצא שקיימים שלושה סוגים של הנאות המצורפות למצוות...</w:t>
      </w:r>
    </w:p>
    <w:p w14:paraId="07D71C28" w14:textId="310CB6CC" w:rsidR="00CC01B5" w:rsidRDefault="00F81DE1" w:rsidP="00CC01B5">
      <w:pPr>
        <w:pStyle w:val="aa"/>
        <w:numPr>
          <w:ilvl w:val="0"/>
          <w:numId w:val="4"/>
        </w:numPr>
        <w:spacing w:after="0" w:line="360" w:lineRule="auto"/>
        <w:rPr>
          <w:rFonts w:ascii="David" w:hAnsi="David" w:cs="David"/>
          <w:sz w:val="24"/>
          <w:szCs w:val="24"/>
        </w:rPr>
      </w:pPr>
      <w:r>
        <w:rPr>
          <w:rFonts w:ascii="David" w:hAnsi="David" w:cs="David" w:hint="cs"/>
          <w:sz w:val="24"/>
          <w:szCs w:val="24"/>
          <w:rtl/>
        </w:rPr>
        <w:t>כשההנאה מה</w:t>
      </w:r>
      <w:r w:rsidR="001D2ACE">
        <w:rPr>
          <w:rFonts w:ascii="David" w:hAnsi="David" w:cs="David" w:hint="cs"/>
          <w:sz w:val="24"/>
          <w:szCs w:val="24"/>
          <w:rtl/>
        </w:rPr>
        <w:t>ו</w:t>
      </w:r>
      <w:r>
        <w:rPr>
          <w:rFonts w:ascii="David" w:hAnsi="David" w:cs="David" w:hint="cs"/>
          <w:sz w:val="24"/>
          <w:szCs w:val="24"/>
          <w:rtl/>
        </w:rPr>
        <w:t>וה את עצם המצווה, כגון סעודת מצווה, שבזה לכולי עלמא אמרינן:'</w:t>
      </w:r>
      <w:r w:rsidRPr="00EC569D">
        <w:rPr>
          <w:rFonts w:ascii="David" w:hAnsi="David" w:cs="David"/>
          <w:sz w:val="24"/>
          <w:szCs w:val="24"/>
          <w:rtl/>
        </w:rPr>
        <w:t>מצוות לאו להנות נתנו</w:t>
      </w:r>
      <w:r>
        <w:rPr>
          <w:rFonts w:ascii="David" w:hAnsi="David" w:cs="David" w:hint="cs"/>
          <w:sz w:val="24"/>
          <w:szCs w:val="24"/>
          <w:rtl/>
        </w:rPr>
        <w:t xml:space="preserve">'. </w:t>
      </w:r>
    </w:p>
    <w:p w14:paraId="4B98BA60" w14:textId="09BE4C5A" w:rsidR="00F81DE1" w:rsidRDefault="00F81DE1" w:rsidP="00CC01B5">
      <w:pPr>
        <w:pStyle w:val="aa"/>
        <w:numPr>
          <w:ilvl w:val="0"/>
          <w:numId w:val="4"/>
        </w:numPr>
        <w:spacing w:after="0" w:line="360" w:lineRule="auto"/>
        <w:rPr>
          <w:rFonts w:ascii="David" w:hAnsi="David" w:cs="David"/>
          <w:sz w:val="24"/>
          <w:szCs w:val="24"/>
        </w:rPr>
      </w:pPr>
      <w:r>
        <w:rPr>
          <w:rFonts w:ascii="David" w:hAnsi="David" w:cs="David" w:hint="cs"/>
          <w:sz w:val="24"/>
          <w:szCs w:val="24"/>
          <w:rtl/>
        </w:rPr>
        <w:t>כשההנאה מתלווה למצווה רק בדרך מקרה, כגון בהא דמעין בימות החמה, שבזה לכולי עלמא לא אמרינן '</w:t>
      </w:r>
      <w:r w:rsidRPr="00EC569D">
        <w:rPr>
          <w:rFonts w:ascii="David" w:hAnsi="David" w:cs="David"/>
          <w:sz w:val="24"/>
          <w:szCs w:val="24"/>
          <w:rtl/>
        </w:rPr>
        <w:t>מצוות לאו להנות נתנו</w:t>
      </w:r>
      <w:r>
        <w:rPr>
          <w:rFonts w:ascii="David" w:hAnsi="David" w:cs="David" w:hint="cs"/>
          <w:sz w:val="24"/>
          <w:szCs w:val="24"/>
          <w:rtl/>
        </w:rPr>
        <w:t>', שכיוון שהחיבור אינו אלא מקרי, אין שייכות בין המצווה להנאה...</w:t>
      </w:r>
    </w:p>
    <w:p w14:paraId="563662AA" w14:textId="0362EA55" w:rsidR="00F81DE1" w:rsidRDefault="00F81DE1" w:rsidP="00CC01B5">
      <w:pPr>
        <w:pStyle w:val="aa"/>
        <w:numPr>
          <w:ilvl w:val="0"/>
          <w:numId w:val="4"/>
        </w:numPr>
        <w:spacing w:after="0" w:line="360" w:lineRule="auto"/>
        <w:rPr>
          <w:rFonts w:ascii="David" w:hAnsi="David" w:cs="David"/>
          <w:sz w:val="24"/>
          <w:szCs w:val="24"/>
        </w:rPr>
      </w:pPr>
      <w:r>
        <w:rPr>
          <w:rFonts w:ascii="David" w:hAnsi="David" w:cs="David" w:hint="cs"/>
          <w:sz w:val="24"/>
          <w:szCs w:val="24"/>
          <w:rtl/>
        </w:rPr>
        <w:t>כשההנאה היא בת לוויה מתמדת למצווה, אבל אינה מהווה גוף המצווה, כגון מצוות עונה. שאמנם אין ההנאה מגוף המצווה, אבל היא מלווה תמיד את מעשה המצווה. בזה הוא שנחלקו. לדעת הר"ן לא אמרינן בזה '</w:t>
      </w:r>
      <w:r w:rsidRPr="00F81DE1">
        <w:rPr>
          <w:rFonts w:ascii="David" w:hAnsi="David" w:cs="David"/>
          <w:sz w:val="24"/>
          <w:szCs w:val="24"/>
          <w:rtl/>
        </w:rPr>
        <w:t xml:space="preserve"> </w:t>
      </w:r>
      <w:r w:rsidRPr="00EC569D">
        <w:rPr>
          <w:rFonts w:ascii="David" w:hAnsi="David" w:cs="David"/>
          <w:sz w:val="24"/>
          <w:szCs w:val="24"/>
          <w:rtl/>
        </w:rPr>
        <w:t>מצוות לאו להנות נתנו</w:t>
      </w:r>
      <w:r>
        <w:rPr>
          <w:rFonts w:ascii="David" w:hAnsi="David" w:cs="David" w:hint="cs"/>
          <w:sz w:val="24"/>
          <w:szCs w:val="24"/>
          <w:rtl/>
        </w:rPr>
        <w:t>', ואילו לרשב"א (וכן לבעל המאור), כיוון שלא יצויר שקיום המצווה יהי מבלי ליווי ההנאה, גם בזה אמרינן: '</w:t>
      </w:r>
      <w:r w:rsidRPr="00EC569D">
        <w:rPr>
          <w:rFonts w:ascii="David" w:hAnsi="David" w:cs="David"/>
          <w:sz w:val="24"/>
          <w:szCs w:val="24"/>
          <w:rtl/>
        </w:rPr>
        <w:t>מצוות לאו להנות נתנו</w:t>
      </w:r>
      <w:r>
        <w:rPr>
          <w:rFonts w:ascii="David" w:hAnsi="David" w:cs="David" w:hint="cs"/>
          <w:sz w:val="24"/>
          <w:szCs w:val="24"/>
          <w:rtl/>
        </w:rPr>
        <w:t>'.</w:t>
      </w:r>
    </w:p>
    <w:p w14:paraId="04C46938" w14:textId="2E0DCC71" w:rsidR="00F51140" w:rsidRPr="00F51140" w:rsidRDefault="00F51140" w:rsidP="00F51140">
      <w:pPr>
        <w:spacing w:after="0" w:line="360" w:lineRule="auto"/>
        <w:rPr>
          <w:rFonts w:ascii="David" w:hAnsi="David" w:cs="David"/>
          <w:sz w:val="24"/>
          <w:szCs w:val="24"/>
        </w:rPr>
      </w:pPr>
      <w:r>
        <w:lastRenderedPageBreak/>
        <w:drawing>
          <wp:inline distT="0" distB="0" distL="0" distR="0" wp14:anchorId="6268D3BB" wp14:editId="6A8F8E1D">
            <wp:extent cx="3790950" cy="2047875"/>
            <wp:effectExtent l="0" t="0" r="0" b="952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90950" cy="2047875"/>
                    </a:xfrm>
                    <a:prstGeom prst="rect">
                      <a:avLst/>
                    </a:prstGeom>
                  </pic:spPr>
                </pic:pic>
              </a:graphicData>
            </a:graphic>
          </wp:inline>
        </w:drawing>
      </w:r>
    </w:p>
    <w:sectPr w:rsidR="00F51140" w:rsidRPr="00F51140" w:rsidSect="00D931B3">
      <w:headerReference w:type="default" r:id="rId9"/>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7EFCC" w14:textId="77777777" w:rsidR="00B60283" w:rsidRDefault="00B60283" w:rsidP="00A97BC0">
      <w:pPr>
        <w:spacing w:after="0" w:line="240" w:lineRule="auto"/>
      </w:pPr>
      <w:r>
        <w:separator/>
      </w:r>
    </w:p>
  </w:endnote>
  <w:endnote w:type="continuationSeparator" w:id="0">
    <w:p w14:paraId="07992132" w14:textId="77777777" w:rsidR="00B60283" w:rsidRDefault="00B60283" w:rsidP="00A97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39639" w14:textId="77777777" w:rsidR="00B60283" w:rsidRDefault="00B60283" w:rsidP="00A97BC0">
      <w:pPr>
        <w:spacing w:after="0" w:line="240" w:lineRule="auto"/>
      </w:pPr>
      <w:r>
        <w:separator/>
      </w:r>
    </w:p>
  </w:footnote>
  <w:footnote w:type="continuationSeparator" w:id="0">
    <w:p w14:paraId="72CCDF6A" w14:textId="77777777" w:rsidR="00B60283" w:rsidRDefault="00B60283" w:rsidP="00A97BC0">
      <w:pPr>
        <w:spacing w:after="0" w:line="240" w:lineRule="auto"/>
      </w:pPr>
      <w:r>
        <w:continuationSeparator/>
      </w:r>
    </w:p>
  </w:footnote>
  <w:footnote w:id="1">
    <w:p w14:paraId="2D991A1B" w14:textId="036BCB2A" w:rsidR="00A23AB0" w:rsidRPr="009A5576" w:rsidRDefault="00A23AB0" w:rsidP="009A5576">
      <w:pPr>
        <w:pStyle w:val="a3"/>
        <w:spacing w:line="360" w:lineRule="auto"/>
      </w:pPr>
      <w:r w:rsidRPr="009A5576">
        <w:rPr>
          <w:rStyle w:val="a5"/>
        </w:rPr>
        <w:footnoteRef/>
      </w:r>
      <w:r w:rsidRPr="009A5576">
        <w:rPr>
          <w:rtl/>
        </w:rPr>
        <w:t xml:space="preserve"> </w:t>
      </w:r>
      <w:r w:rsidRPr="009A5576">
        <w:rPr>
          <w:rFonts w:ascii="David" w:hAnsi="David" w:cs="David" w:hint="cs"/>
          <w:rtl/>
        </w:rPr>
        <w:t>"</w:t>
      </w:r>
      <w:r w:rsidRPr="009A5576">
        <w:rPr>
          <w:rFonts w:ascii="David" w:hAnsi="David" w:cs="David"/>
          <w:rtl/>
        </w:rPr>
        <w:t>רבא לאו אטעמיה דאביי מקשה</w:t>
      </w:r>
      <w:r w:rsidR="00F51140">
        <w:rPr>
          <w:rFonts w:ascii="David" w:hAnsi="David" w:cs="David" w:hint="cs"/>
          <w:rtl/>
        </w:rPr>
        <w:t>,</w:t>
      </w:r>
      <w:r w:rsidRPr="009A5576">
        <w:rPr>
          <w:rFonts w:ascii="David" w:hAnsi="David" w:cs="David"/>
          <w:rtl/>
        </w:rPr>
        <w:t xml:space="preserve"> דודאי שפיר קאמר אלא אלישניה</w:t>
      </w:r>
      <w:r w:rsidRPr="009A5576">
        <w:rPr>
          <w:rFonts w:ascii="David" w:hAnsi="David" w:cs="David" w:hint="cs"/>
          <w:rtl/>
        </w:rPr>
        <w:t xml:space="preserve">" </w:t>
      </w:r>
      <w:r w:rsidRPr="009A5576">
        <w:rPr>
          <w:rFonts w:asciiTheme="majorBidi" w:hAnsiTheme="majorBidi" w:cstheme="majorBidi"/>
          <w:rtl/>
        </w:rPr>
        <w:t>(ר"ן  ד"ה אמר רבא).</w:t>
      </w:r>
    </w:p>
  </w:footnote>
  <w:footnote w:id="2">
    <w:p w14:paraId="24F3E2A5" w14:textId="59734007" w:rsidR="00A97BC0" w:rsidRPr="009A5576" w:rsidRDefault="00A97BC0" w:rsidP="009A5576">
      <w:pPr>
        <w:pStyle w:val="a3"/>
        <w:spacing w:line="360" w:lineRule="auto"/>
        <w:rPr>
          <w:rFonts w:asciiTheme="majorBidi" w:hAnsiTheme="majorBidi" w:cstheme="majorBidi"/>
          <w:rtl/>
        </w:rPr>
      </w:pPr>
      <w:r w:rsidRPr="009A5576">
        <w:rPr>
          <w:rStyle w:val="a5"/>
          <w:rFonts w:asciiTheme="majorBidi" w:hAnsiTheme="majorBidi" w:cstheme="majorBidi"/>
        </w:rPr>
        <w:footnoteRef/>
      </w:r>
      <w:r w:rsidRPr="009A5576">
        <w:rPr>
          <w:rFonts w:asciiTheme="majorBidi" w:hAnsiTheme="majorBidi" w:cstheme="majorBidi"/>
          <w:rtl/>
        </w:rPr>
        <w:t xml:space="preserve"> רש"י  ד"ה וכי.</w:t>
      </w:r>
    </w:p>
  </w:footnote>
  <w:footnote w:id="3">
    <w:p w14:paraId="1BF72A5C" w14:textId="4BE6C46F" w:rsidR="00A23AB0" w:rsidRPr="009A5576" w:rsidRDefault="00A23AB0" w:rsidP="009A5576">
      <w:pPr>
        <w:pStyle w:val="a3"/>
        <w:spacing w:line="360" w:lineRule="auto"/>
        <w:rPr>
          <w:rFonts w:asciiTheme="majorBidi" w:hAnsiTheme="majorBidi" w:cstheme="majorBidi"/>
        </w:rPr>
      </w:pPr>
      <w:r w:rsidRPr="009A5576">
        <w:rPr>
          <w:rStyle w:val="a5"/>
          <w:rFonts w:asciiTheme="majorBidi" w:hAnsiTheme="majorBidi" w:cstheme="majorBidi"/>
        </w:rPr>
        <w:footnoteRef/>
      </w:r>
      <w:r w:rsidRPr="009A5576">
        <w:rPr>
          <w:rFonts w:asciiTheme="majorBidi" w:hAnsiTheme="majorBidi" w:cstheme="majorBidi"/>
          <w:rtl/>
        </w:rPr>
        <w:t xml:space="preserve"> דף כח עמוד א.</w:t>
      </w:r>
    </w:p>
  </w:footnote>
  <w:footnote w:id="4">
    <w:p w14:paraId="56517954" w14:textId="173B9918" w:rsidR="004614C7" w:rsidRPr="009A5576" w:rsidRDefault="004614C7" w:rsidP="009A5576">
      <w:pPr>
        <w:pStyle w:val="a3"/>
        <w:spacing w:line="360" w:lineRule="auto"/>
        <w:rPr>
          <w:rFonts w:asciiTheme="majorBidi" w:hAnsiTheme="majorBidi" w:cstheme="majorBidi"/>
        </w:rPr>
      </w:pPr>
      <w:r w:rsidRPr="009A5576">
        <w:rPr>
          <w:rStyle w:val="a5"/>
          <w:rFonts w:asciiTheme="majorBidi" w:hAnsiTheme="majorBidi" w:cstheme="majorBidi"/>
        </w:rPr>
        <w:footnoteRef/>
      </w:r>
      <w:r w:rsidRPr="009A5576">
        <w:rPr>
          <w:rFonts w:asciiTheme="majorBidi" w:hAnsiTheme="majorBidi" w:cstheme="majorBidi"/>
          <w:rtl/>
        </w:rPr>
        <w:t xml:space="preserve"> שם ד</w:t>
      </w:r>
      <w:r w:rsidR="009A5576" w:rsidRPr="009A5576">
        <w:rPr>
          <w:rFonts w:asciiTheme="majorBidi" w:hAnsiTheme="majorBidi" w:cstheme="majorBidi"/>
          <w:rtl/>
        </w:rPr>
        <w:t>"</w:t>
      </w:r>
      <w:r w:rsidRPr="009A5576">
        <w:rPr>
          <w:rFonts w:asciiTheme="majorBidi" w:hAnsiTheme="majorBidi" w:cstheme="majorBidi"/>
          <w:rtl/>
        </w:rPr>
        <w:t>ה המודר.</w:t>
      </w:r>
    </w:p>
  </w:footnote>
  <w:footnote w:id="5">
    <w:p w14:paraId="4117ADF8" w14:textId="3C97F4E5" w:rsidR="009A64A0" w:rsidRDefault="009A64A0" w:rsidP="007833B7">
      <w:pPr>
        <w:pStyle w:val="a3"/>
        <w:spacing w:line="360" w:lineRule="auto"/>
        <w:rPr>
          <w:rtl/>
        </w:rPr>
      </w:pPr>
      <w:r>
        <w:rPr>
          <w:rStyle w:val="a5"/>
        </w:rPr>
        <w:footnoteRef/>
      </w:r>
      <w:r>
        <w:rPr>
          <w:rtl/>
        </w:rPr>
        <w:t xml:space="preserve"> </w:t>
      </w:r>
      <w:r w:rsidRPr="0048346E">
        <w:rPr>
          <w:rFonts w:asciiTheme="majorBidi" w:hAnsiTheme="majorBidi" w:cs="Times New Roman"/>
          <w:rtl/>
        </w:rPr>
        <w:t>מסכת עירובין דף לא עמוד א</w:t>
      </w:r>
      <w:r>
        <w:rPr>
          <w:rFonts w:hint="cs"/>
          <w:rtl/>
        </w:rPr>
        <w:t>.</w:t>
      </w:r>
    </w:p>
  </w:footnote>
  <w:footnote w:id="6">
    <w:p w14:paraId="195E8F60" w14:textId="6BCD7733" w:rsidR="009A5576" w:rsidRPr="009A5576" w:rsidRDefault="009A5576" w:rsidP="007833B7">
      <w:pPr>
        <w:pStyle w:val="a3"/>
        <w:spacing w:line="360" w:lineRule="auto"/>
        <w:rPr>
          <w:rFonts w:asciiTheme="majorBidi" w:hAnsiTheme="majorBidi" w:cstheme="majorBidi"/>
        </w:rPr>
      </w:pPr>
      <w:r w:rsidRPr="009A5576">
        <w:rPr>
          <w:rStyle w:val="a5"/>
          <w:rFonts w:asciiTheme="majorBidi" w:hAnsiTheme="majorBidi" w:cstheme="majorBidi"/>
        </w:rPr>
        <w:footnoteRef/>
      </w:r>
      <w:r w:rsidRPr="009A5576">
        <w:rPr>
          <w:rFonts w:asciiTheme="majorBidi" w:hAnsiTheme="majorBidi" w:cstheme="majorBidi"/>
          <w:rtl/>
        </w:rPr>
        <w:t xml:space="preserve"> דף טו עמוד ב</w:t>
      </w:r>
      <w:r w:rsidR="007833B7">
        <w:rPr>
          <w:rFonts w:asciiTheme="majorBidi" w:hAnsiTheme="majorBidi" w:cstheme="majorBidi" w:hint="cs"/>
          <w:rtl/>
        </w:rPr>
        <w:t>.</w:t>
      </w:r>
    </w:p>
  </w:footnote>
  <w:footnote w:id="7">
    <w:p w14:paraId="3976D5D2" w14:textId="0093FBBB" w:rsidR="00A474B7" w:rsidRPr="00F12FF8" w:rsidRDefault="00A474B7" w:rsidP="00F12FF8">
      <w:pPr>
        <w:spacing w:after="0" w:line="240" w:lineRule="auto"/>
        <w:rPr>
          <w:rFonts w:ascii="David" w:hAnsi="David" w:cs="David"/>
          <w:sz w:val="20"/>
          <w:szCs w:val="20"/>
          <w:rtl/>
        </w:rPr>
      </w:pPr>
      <w:r w:rsidRPr="00A474B7">
        <w:rPr>
          <w:rStyle w:val="a5"/>
          <w:rFonts w:asciiTheme="majorBidi" w:hAnsiTheme="majorBidi" w:cstheme="majorBidi"/>
        </w:rPr>
        <w:footnoteRef/>
      </w:r>
      <w:r w:rsidRPr="00A474B7">
        <w:rPr>
          <w:rFonts w:asciiTheme="majorBidi" w:hAnsiTheme="majorBidi" w:cstheme="majorBidi"/>
          <w:rtl/>
        </w:rPr>
        <w:t xml:space="preserve"> שלמי נדרים.</w:t>
      </w:r>
      <w:r w:rsidR="00C144C3">
        <w:rPr>
          <w:rFonts w:asciiTheme="majorBidi" w:hAnsiTheme="majorBidi" w:cstheme="majorBidi" w:hint="cs"/>
          <w:rtl/>
        </w:rPr>
        <w:t xml:space="preserve"> והקשה: </w:t>
      </w:r>
      <w:r w:rsidR="00C144C3">
        <w:rPr>
          <w:rFonts w:ascii="David" w:hAnsi="David" w:cs="David" w:hint="cs"/>
          <w:sz w:val="20"/>
          <w:szCs w:val="20"/>
          <w:rtl/>
        </w:rPr>
        <w:t>"</w:t>
      </w:r>
      <w:r w:rsidR="00C144C3" w:rsidRPr="00C144C3">
        <w:rPr>
          <w:rFonts w:ascii="David" w:hAnsi="David" w:cs="David"/>
          <w:sz w:val="20"/>
          <w:szCs w:val="20"/>
          <w:rtl/>
        </w:rPr>
        <w:t xml:space="preserve">והדבר תמוה דהא מדלקמן </w:t>
      </w:r>
      <w:r w:rsidR="00C144C3" w:rsidRPr="00C144C3">
        <w:rPr>
          <w:rFonts w:ascii="David" w:hAnsi="David" w:cs="David"/>
          <w:sz w:val="16"/>
          <w:szCs w:val="16"/>
          <w:rtl/>
        </w:rPr>
        <w:t>(דף לט א)</w:t>
      </w:r>
      <w:r w:rsidR="00C144C3" w:rsidRPr="00C144C3">
        <w:rPr>
          <w:rFonts w:ascii="David" w:hAnsi="David" w:cs="David"/>
          <w:sz w:val="20"/>
          <w:szCs w:val="20"/>
          <w:rtl/>
        </w:rPr>
        <w:t xml:space="preserve"> גבי נכסי חולה אסורין על המבקר דקאמר הגמ' אי בשנכסי חולה אסורין על המבקר אפילו עומד נמי לא, [ו]כתב הר"ן </w:t>
      </w:r>
      <w:r w:rsidR="00C144C3" w:rsidRPr="00C144C3">
        <w:rPr>
          <w:rFonts w:ascii="David" w:hAnsi="David" w:cs="David"/>
          <w:b/>
          <w:bCs/>
          <w:sz w:val="20"/>
          <w:szCs w:val="20"/>
          <w:rtl/>
        </w:rPr>
        <w:t>שהרי נהנה בדריסת הרגל</w:t>
      </w:r>
      <w:r w:rsidR="00C144C3" w:rsidRPr="00C144C3">
        <w:rPr>
          <w:rFonts w:ascii="David" w:hAnsi="David" w:cs="David"/>
          <w:sz w:val="20"/>
          <w:szCs w:val="20"/>
          <w:rtl/>
        </w:rPr>
        <w:t xml:space="preserve"> ומשום מצוה לית ליה לאתהנויי מאיסורא, </w:t>
      </w:r>
      <w:r w:rsidR="00C144C3" w:rsidRPr="00C144C3">
        <w:rPr>
          <w:rFonts w:ascii="David" w:hAnsi="David" w:cs="David"/>
          <w:b/>
          <w:bCs/>
          <w:sz w:val="20"/>
          <w:szCs w:val="20"/>
          <w:rtl/>
        </w:rPr>
        <w:t>וביושב בודאי אית ליה הנאה.</w:t>
      </w:r>
      <w:r w:rsidR="00C144C3" w:rsidRPr="00C144C3">
        <w:rPr>
          <w:rFonts w:ascii="David" w:hAnsi="David" w:cs="David"/>
          <w:sz w:val="20"/>
          <w:szCs w:val="20"/>
          <w:rtl/>
        </w:rPr>
        <w:t xml:space="preserve"> הרי מוכח משם דמישיבה גופי' אית ליה הנאת הגוף לבד הנאת המצוה, וכיון שכן</w:t>
      </w:r>
      <w:r w:rsidR="00C144C3">
        <w:rPr>
          <w:rFonts w:ascii="David" w:hAnsi="David" w:cs="David" w:hint="cs"/>
          <w:sz w:val="20"/>
          <w:szCs w:val="20"/>
          <w:rtl/>
        </w:rPr>
        <w:t>..</w:t>
      </w:r>
      <w:r w:rsidR="00C144C3" w:rsidRPr="00C144C3">
        <w:rPr>
          <w:rFonts w:ascii="David" w:hAnsi="David" w:cs="David"/>
          <w:sz w:val="20"/>
          <w:szCs w:val="20"/>
          <w:rtl/>
        </w:rPr>
        <w:t xml:space="preserve"> אסור, דדמי לנודר מן המעיין דאסור לטבול בו טבילה של מצוה בימות החמה משום דאיכא הנאת הגוף בהדי הנאת המצוה.</w:t>
      </w:r>
      <w:r w:rsidR="00C144C3">
        <w:rPr>
          <w:rFonts w:ascii="David" w:hAnsi="David" w:cs="David" w:hint="cs"/>
          <w:sz w:val="20"/>
          <w:szCs w:val="20"/>
          <w:rtl/>
        </w:rPr>
        <w:t xml:space="preserve">.. </w:t>
      </w:r>
      <w:r w:rsidR="00C144C3" w:rsidRPr="00C144C3">
        <w:rPr>
          <w:rFonts w:ascii="David" w:hAnsi="David" w:cs="David"/>
          <w:b/>
          <w:bCs/>
          <w:sz w:val="20"/>
          <w:szCs w:val="20"/>
          <w:rtl/>
        </w:rPr>
        <w:t>ואולי יש לחלק בין ישיבה בבית לישיבה בסוכה</w:t>
      </w:r>
      <w:r w:rsidR="00C144C3">
        <w:rPr>
          <w:rFonts w:ascii="David" w:hAnsi="David" w:cs="David" w:hint="cs"/>
          <w:b/>
          <w:bCs/>
          <w:sz w:val="20"/>
          <w:szCs w:val="20"/>
          <w:rtl/>
        </w:rPr>
        <w:t>"</w:t>
      </w:r>
      <w:r w:rsidR="00C144C3" w:rsidRPr="00C144C3">
        <w:rPr>
          <w:rFonts w:ascii="David" w:hAnsi="David" w:cs="David"/>
          <w:b/>
          <w:bCs/>
          <w:sz w:val="20"/>
          <w:szCs w:val="20"/>
          <w:rtl/>
        </w:rPr>
        <w:t>.</w:t>
      </w:r>
    </w:p>
    <w:p w14:paraId="0ACB7EF1" w14:textId="77777777" w:rsidR="00A474B7" w:rsidRPr="00A474B7" w:rsidRDefault="00A474B7">
      <w:pPr>
        <w:pStyle w:val="a3"/>
        <w:rPr>
          <w:rFonts w:asciiTheme="majorBidi" w:hAnsiTheme="majorBidi" w:cstheme="majorBidi"/>
        </w:rPr>
      </w:pPr>
    </w:p>
  </w:footnote>
  <w:footnote w:id="8">
    <w:p w14:paraId="435EB3BA" w14:textId="7698A26E" w:rsidR="00F12FF8" w:rsidRDefault="00F12FF8">
      <w:pPr>
        <w:pStyle w:val="a3"/>
        <w:rPr>
          <w:rFonts w:asciiTheme="majorBidi" w:hAnsiTheme="majorBidi" w:cstheme="majorBidi"/>
          <w:rtl/>
        </w:rPr>
      </w:pPr>
      <w:r>
        <w:rPr>
          <w:rStyle w:val="a5"/>
        </w:rPr>
        <w:footnoteRef/>
      </w:r>
      <w:r>
        <w:rPr>
          <w:rtl/>
        </w:rPr>
        <w:t xml:space="preserve"> </w:t>
      </w:r>
      <w:r w:rsidRPr="00F12FF8">
        <w:rPr>
          <w:rFonts w:asciiTheme="majorBidi" w:hAnsiTheme="majorBidi" w:cstheme="majorBidi"/>
          <w:rtl/>
        </w:rPr>
        <w:t>שו"ת שבט הלוי חלק ח סימן קלד</w:t>
      </w:r>
      <w:r>
        <w:rPr>
          <w:rFonts w:asciiTheme="majorBidi" w:hAnsiTheme="majorBidi" w:cstheme="majorBidi" w:hint="cs"/>
          <w:rtl/>
        </w:rPr>
        <w:t>.</w:t>
      </w:r>
    </w:p>
    <w:p w14:paraId="589C55CA" w14:textId="77777777" w:rsidR="00F12FF8" w:rsidRDefault="00F12FF8">
      <w:pPr>
        <w:pStyle w:val="a3"/>
      </w:pPr>
    </w:p>
  </w:footnote>
  <w:footnote w:id="9">
    <w:p w14:paraId="190D852B" w14:textId="566CB957" w:rsidR="00A474B7" w:rsidRPr="00A474B7" w:rsidRDefault="004D1AC2" w:rsidP="00A474B7">
      <w:pPr>
        <w:pStyle w:val="a3"/>
        <w:rPr>
          <w:rFonts w:asciiTheme="majorBidi" w:hAnsiTheme="majorBidi" w:cstheme="majorBidi"/>
          <w:rtl/>
        </w:rPr>
      </w:pPr>
      <w:r w:rsidRPr="00A474B7">
        <w:rPr>
          <w:rStyle w:val="a5"/>
          <w:rFonts w:asciiTheme="majorBidi" w:hAnsiTheme="majorBidi" w:cstheme="majorBidi"/>
        </w:rPr>
        <w:footnoteRef/>
      </w:r>
      <w:r w:rsidRPr="00A474B7">
        <w:rPr>
          <w:rFonts w:asciiTheme="majorBidi" w:hAnsiTheme="majorBidi" w:cstheme="majorBidi"/>
          <w:rtl/>
        </w:rPr>
        <w:t xml:space="preserve"> שו"ת רבי עקיבא איגר מהדורא תניינא סימן קלח.</w:t>
      </w:r>
      <w:r w:rsidR="00A474B7" w:rsidRPr="00A474B7">
        <w:rPr>
          <w:rFonts w:asciiTheme="majorBidi" w:hAnsiTheme="majorBidi" w:cstheme="majorBidi"/>
          <w:rtl/>
        </w:rPr>
        <w:t xml:space="preserve"> </w:t>
      </w:r>
      <w:r w:rsidR="00A474B7" w:rsidRPr="00A474B7">
        <w:rPr>
          <w:rFonts w:asciiTheme="majorBidi" w:hAnsiTheme="majorBidi" w:cstheme="majorBidi" w:hint="cs"/>
          <w:rtl/>
        </w:rPr>
        <w:t>הוא מעלה גם סברה</w:t>
      </w:r>
      <w:r w:rsidR="00F51140">
        <w:rPr>
          <w:rFonts w:asciiTheme="majorBidi" w:hAnsiTheme="majorBidi" w:cstheme="majorBidi" w:hint="cs"/>
          <w:rtl/>
        </w:rPr>
        <w:t>:</w:t>
      </w:r>
      <w:r w:rsidR="00A474B7" w:rsidRPr="00A474B7">
        <w:rPr>
          <w:rtl/>
        </w:rPr>
        <w:t xml:space="preserve"> </w:t>
      </w:r>
      <w:r w:rsidR="00A474B7" w:rsidRPr="00A474B7">
        <w:rPr>
          <w:rFonts w:asciiTheme="majorBidi" w:hAnsiTheme="majorBidi" w:cs="Times New Roman" w:hint="cs"/>
          <w:rtl/>
        </w:rPr>
        <w:t xml:space="preserve"> </w:t>
      </w:r>
    </w:p>
    <w:p w14:paraId="0CD5806B" w14:textId="57004791" w:rsidR="004D1AC2" w:rsidRDefault="00A474B7" w:rsidP="00A474B7">
      <w:pPr>
        <w:pStyle w:val="a3"/>
        <w:rPr>
          <w:rFonts w:asciiTheme="majorBidi" w:hAnsiTheme="majorBidi" w:cstheme="majorBidi"/>
          <w:rtl/>
        </w:rPr>
      </w:pPr>
      <w:r w:rsidRPr="00A474B7">
        <w:rPr>
          <w:rFonts w:ascii="David" w:hAnsi="David" w:cs="David"/>
          <w:rtl/>
        </w:rPr>
        <w:t>"דגם הנאת ישיבה בכלל המצוה דתשבו כעין תדורו כתיב היינו אכילה ושתיה וטיול, והכל בכלל המצוה"</w:t>
      </w:r>
      <w:r>
        <w:rPr>
          <w:rFonts w:ascii="David" w:hAnsi="David" w:cs="David" w:hint="cs"/>
          <w:rtl/>
        </w:rPr>
        <w:t xml:space="preserve">, </w:t>
      </w:r>
      <w:r>
        <w:rPr>
          <w:rFonts w:asciiTheme="majorBidi" w:hAnsiTheme="majorBidi" w:cstheme="majorBidi" w:hint="cs"/>
          <w:rtl/>
        </w:rPr>
        <w:t>אולם עדיין קשה לדעתו</w:t>
      </w:r>
      <w:r w:rsidR="00C144C3">
        <w:rPr>
          <w:rFonts w:asciiTheme="majorBidi" w:hAnsiTheme="majorBidi" w:cstheme="majorBidi" w:hint="cs"/>
          <w:rtl/>
        </w:rPr>
        <w:t>,</w:t>
      </w:r>
      <w:r>
        <w:rPr>
          <w:rFonts w:asciiTheme="majorBidi" w:hAnsiTheme="majorBidi" w:cstheme="majorBidi" w:hint="cs"/>
          <w:rtl/>
        </w:rPr>
        <w:t xml:space="preserve"> שברור שהנדר יחול בגלל הנאת הישיבה</w:t>
      </w:r>
      <w:r w:rsidR="00C144C3">
        <w:rPr>
          <w:rFonts w:asciiTheme="majorBidi" w:hAnsiTheme="majorBidi" w:cstheme="majorBidi" w:hint="cs"/>
          <w:rtl/>
        </w:rPr>
        <w:t>, ומה הקשה רבא</w:t>
      </w:r>
      <w:r>
        <w:rPr>
          <w:rFonts w:asciiTheme="majorBidi" w:hAnsiTheme="majorBidi" w:cstheme="majorBidi" w:hint="cs"/>
          <w:rtl/>
        </w:rPr>
        <w:t>.</w:t>
      </w:r>
    </w:p>
    <w:p w14:paraId="40C673E5" w14:textId="77777777" w:rsidR="002B07CD" w:rsidRPr="00A474B7" w:rsidRDefault="002B07CD" w:rsidP="00A474B7">
      <w:pPr>
        <w:pStyle w:val="a3"/>
        <w:rPr>
          <w:rFonts w:asciiTheme="majorBidi" w:hAnsiTheme="majorBidi" w:cstheme="majorBidi"/>
        </w:rPr>
      </w:pPr>
    </w:p>
  </w:footnote>
  <w:footnote w:id="10">
    <w:p w14:paraId="5008948F" w14:textId="77FFE3C7" w:rsidR="007575BF" w:rsidRPr="007575BF" w:rsidRDefault="007575BF" w:rsidP="00502670">
      <w:pPr>
        <w:pStyle w:val="a3"/>
        <w:spacing w:line="360" w:lineRule="auto"/>
        <w:rPr>
          <w:rFonts w:asciiTheme="majorBidi" w:hAnsiTheme="majorBidi" w:cstheme="majorBidi"/>
          <w:rtl/>
        </w:rPr>
      </w:pPr>
      <w:r w:rsidRPr="007575BF">
        <w:rPr>
          <w:rStyle w:val="a5"/>
          <w:rFonts w:asciiTheme="majorBidi" w:hAnsiTheme="majorBidi" w:cstheme="majorBidi"/>
        </w:rPr>
        <w:footnoteRef/>
      </w:r>
      <w:r w:rsidRPr="007575BF">
        <w:rPr>
          <w:rFonts w:asciiTheme="majorBidi" w:hAnsiTheme="majorBidi" w:cstheme="majorBidi"/>
          <w:rtl/>
        </w:rPr>
        <w:t xml:space="preserve"> שו"ת נודע ביהודה מהדורא תניינא - אורח חיים סימן קלד.</w:t>
      </w:r>
    </w:p>
  </w:footnote>
  <w:footnote w:id="11">
    <w:p w14:paraId="75CBCBAE" w14:textId="09DF6820" w:rsidR="002B07CD" w:rsidRPr="002B07CD" w:rsidRDefault="002B07CD" w:rsidP="00502670">
      <w:pPr>
        <w:pStyle w:val="a3"/>
        <w:spacing w:line="360" w:lineRule="auto"/>
        <w:rPr>
          <w:rFonts w:asciiTheme="majorBidi" w:hAnsiTheme="majorBidi" w:cstheme="majorBidi"/>
        </w:rPr>
      </w:pPr>
      <w:r w:rsidRPr="002B07CD">
        <w:rPr>
          <w:rStyle w:val="a5"/>
          <w:rFonts w:asciiTheme="majorBidi" w:hAnsiTheme="majorBidi" w:cstheme="majorBidi"/>
        </w:rPr>
        <w:footnoteRef/>
      </w:r>
      <w:r w:rsidRPr="002B07CD">
        <w:rPr>
          <w:rFonts w:asciiTheme="majorBidi" w:hAnsiTheme="majorBidi" w:cstheme="majorBidi"/>
          <w:rtl/>
        </w:rPr>
        <w:t xml:space="preserve"> פירורים משולחן גבוה, מובא ב'דף על הדף'. ולא הבנתי לפי זה מה הקשה רבא.</w:t>
      </w:r>
    </w:p>
  </w:footnote>
  <w:footnote w:id="12">
    <w:p w14:paraId="1718AD51" w14:textId="21477AA3" w:rsidR="003754A9" w:rsidRDefault="003754A9" w:rsidP="00D310C9">
      <w:pPr>
        <w:pStyle w:val="a3"/>
        <w:spacing w:line="360" w:lineRule="auto"/>
      </w:pPr>
      <w:r>
        <w:rPr>
          <w:rStyle w:val="a5"/>
        </w:rPr>
        <w:footnoteRef/>
      </w:r>
      <w:r>
        <w:rPr>
          <w:rtl/>
        </w:rPr>
        <w:t xml:space="preserve"> </w:t>
      </w:r>
      <w:r w:rsidRPr="003754A9">
        <w:rPr>
          <w:rFonts w:asciiTheme="majorBidi" w:hAnsiTheme="majorBidi" w:cstheme="majorBidi"/>
          <w:rtl/>
        </w:rPr>
        <w:t>שו"ת שבט הלוי חלק ח סימן קלד</w:t>
      </w:r>
      <w:r>
        <w:rPr>
          <w:rFonts w:asciiTheme="majorBidi" w:hAnsiTheme="majorBidi" w:cstheme="majorBidi" w:hint="cs"/>
          <w:rtl/>
        </w:rPr>
        <w:t>.</w:t>
      </w:r>
    </w:p>
  </w:footnote>
  <w:footnote w:id="13">
    <w:p w14:paraId="567F26D5" w14:textId="37D50B72" w:rsidR="00502670" w:rsidRPr="00D310C9" w:rsidRDefault="00502670" w:rsidP="00D310C9">
      <w:pPr>
        <w:spacing w:after="0" w:line="360" w:lineRule="auto"/>
        <w:rPr>
          <w:rFonts w:ascii="David" w:hAnsi="David" w:cs="David"/>
          <w:sz w:val="20"/>
          <w:szCs w:val="20"/>
        </w:rPr>
      </w:pPr>
      <w:r w:rsidRPr="00502670">
        <w:rPr>
          <w:rStyle w:val="a5"/>
          <w:sz w:val="20"/>
          <w:szCs w:val="20"/>
        </w:rPr>
        <w:footnoteRef/>
      </w:r>
      <w:r w:rsidRPr="00502670">
        <w:rPr>
          <w:sz w:val="20"/>
          <w:szCs w:val="20"/>
          <w:rtl/>
        </w:rPr>
        <w:t xml:space="preserve"> </w:t>
      </w:r>
      <w:r w:rsidRPr="00502670">
        <w:rPr>
          <w:rFonts w:asciiTheme="majorBidi" w:hAnsiTheme="majorBidi" w:cstheme="majorBidi"/>
          <w:sz w:val="20"/>
          <w:szCs w:val="20"/>
          <w:rtl/>
        </w:rPr>
        <w:t>שו"ת עונג יום טוב סימן נ</w:t>
      </w:r>
      <w:r w:rsidRPr="00502670">
        <w:rPr>
          <w:rFonts w:ascii="David" w:hAnsi="David" w:cs="David" w:hint="cs"/>
          <w:sz w:val="20"/>
          <w:szCs w:val="20"/>
          <w:rtl/>
        </w:rPr>
        <w:t>.</w:t>
      </w:r>
    </w:p>
  </w:footnote>
  <w:footnote w:id="14">
    <w:p w14:paraId="79E02CBC" w14:textId="650239DA" w:rsidR="00D310C9" w:rsidRPr="00D310C9" w:rsidRDefault="00D310C9" w:rsidP="007833B7">
      <w:pPr>
        <w:pStyle w:val="a3"/>
        <w:spacing w:line="360" w:lineRule="auto"/>
        <w:rPr>
          <w:rFonts w:asciiTheme="majorBidi" w:hAnsiTheme="majorBidi" w:cstheme="majorBidi"/>
        </w:rPr>
      </w:pPr>
      <w:r w:rsidRPr="00D310C9">
        <w:rPr>
          <w:rStyle w:val="a5"/>
          <w:rFonts w:asciiTheme="majorBidi" w:hAnsiTheme="majorBidi" w:cstheme="majorBidi"/>
        </w:rPr>
        <w:footnoteRef/>
      </w:r>
      <w:r w:rsidRPr="00D310C9">
        <w:rPr>
          <w:rFonts w:asciiTheme="majorBidi" w:hAnsiTheme="majorBidi" w:cstheme="majorBidi"/>
          <w:rtl/>
        </w:rPr>
        <w:t xml:space="preserve"> מכאן ואילך סתם הפניה היא לשערי שאול, שיעור יט. האותיות מציינות סעיפי משנה שם.</w:t>
      </w:r>
    </w:p>
  </w:footnote>
  <w:footnote w:id="15">
    <w:p w14:paraId="0822A2C6" w14:textId="725DD4F4" w:rsidR="0080405A" w:rsidRDefault="0080405A" w:rsidP="007833B7">
      <w:pPr>
        <w:pStyle w:val="a3"/>
        <w:spacing w:line="360" w:lineRule="auto"/>
      </w:pPr>
      <w:r>
        <w:rPr>
          <w:rStyle w:val="a5"/>
        </w:rPr>
        <w:footnoteRef/>
      </w:r>
      <w:r>
        <w:rPr>
          <w:rtl/>
        </w:rPr>
        <w:t xml:space="preserve"> </w:t>
      </w:r>
      <w:r w:rsidRPr="0080405A">
        <w:rPr>
          <w:rFonts w:asciiTheme="majorBidi" w:hAnsiTheme="majorBidi" w:cs="Times New Roman"/>
          <w:rtl/>
        </w:rPr>
        <w:t>שו"ת אבני מילואים סימן כא</w:t>
      </w:r>
      <w:r>
        <w:rPr>
          <w:rFonts w:asciiTheme="majorBidi" w:hAnsiTheme="majorBidi" w:cs="Times New Roman" w:hint="cs"/>
          <w:rtl/>
        </w:rPr>
        <w:t>.</w:t>
      </w:r>
    </w:p>
  </w:footnote>
  <w:footnote w:id="16">
    <w:p w14:paraId="45B674E2" w14:textId="341F0066" w:rsidR="0080405A" w:rsidRPr="007833B7" w:rsidRDefault="0080405A" w:rsidP="007833B7">
      <w:pPr>
        <w:spacing w:after="0" w:line="360" w:lineRule="auto"/>
        <w:rPr>
          <w:rFonts w:asciiTheme="majorBidi" w:hAnsiTheme="majorBidi" w:cstheme="majorBidi"/>
          <w:sz w:val="20"/>
          <w:szCs w:val="20"/>
        </w:rPr>
      </w:pPr>
      <w:r>
        <w:rPr>
          <w:rStyle w:val="a5"/>
        </w:rPr>
        <w:footnoteRef/>
      </w:r>
      <w:r>
        <w:rPr>
          <w:rtl/>
        </w:rPr>
        <w:t xml:space="preserve"> </w:t>
      </w:r>
      <w:r w:rsidRPr="0080405A">
        <w:rPr>
          <w:rFonts w:asciiTheme="majorBidi" w:hAnsiTheme="majorBidi" w:cs="Times New Roman"/>
          <w:sz w:val="20"/>
          <w:szCs w:val="20"/>
          <w:rtl/>
        </w:rPr>
        <w:t>המאור הקטן מסכת ראש השנה דף ז עמוד א</w:t>
      </w:r>
      <w:r>
        <w:rPr>
          <w:rFonts w:asciiTheme="majorBidi" w:hAnsiTheme="majorBidi" w:cstheme="majorBidi" w:hint="cs"/>
          <w:sz w:val="20"/>
          <w:szCs w:val="20"/>
          <w:rtl/>
        </w:rPr>
        <w:t>. הר"ן שם חלק עליו.</w:t>
      </w:r>
    </w:p>
  </w:footnote>
  <w:footnote w:id="17">
    <w:p w14:paraId="078D58CB" w14:textId="6520C7C3" w:rsidR="007833B7" w:rsidRPr="007833B7" w:rsidRDefault="007833B7" w:rsidP="00B70C65">
      <w:pPr>
        <w:pStyle w:val="a3"/>
        <w:spacing w:line="360" w:lineRule="auto"/>
        <w:rPr>
          <w:rFonts w:asciiTheme="majorBidi" w:hAnsiTheme="majorBidi" w:cstheme="majorBidi"/>
        </w:rPr>
      </w:pPr>
      <w:r w:rsidRPr="007833B7">
        <w:rPr>
          <w:rStyle w:val="a5"/>
          <w:rFonts w:asciiTheme="majorBidi" w:hAnsiTheme="majorBidi" w:cstheme="majorBidi"/>
        </w:rPr>
        <w:footnoteRef/>
      </w:r>
      <w:r w:rsidRPr="007833B7">
        <w:rPr>
          <w:rFonts w:asciiTheme="majorBidi" w:hAnsiTheme="majorBidi" w:cstheme="majorBidi"/>
          <w:rtl/>
        </w:rPr>
        <w:t xml:space="preserve"> ולפיכך אין עושים סעודת אירוסין בתשעת הימים. (שו"ע סימן תקנ"א סעיף ב).</w:t>
      </w:r>
    </w:p>
  </w:footnote>
  <w:footnote w:id="18">
    <w:p w14:paraId="3259130C" w14:textId="70832664" w:rsidR="00B70C65" w:rsidRPr="00F238AB" w:rsidRDefault="00B70C65" w:rsidP="00F238AB">
      <w:pPr>
        <w:spacing w:after="0" w:line="360" w:lineRule="auto"/>
        <w:rPr>
          <w:rFonts w:asciiTheme="majorBidi" w:hAnsiTheme="majorBidi" w:cs="Times New Roman"/>
          <w:sz w:val="20"/>
          <w:szCs w:val="20"/>
        </w:rPr>
      </w:pPr>
      <w:r>
        <w:rPr>
          <w:rStyle w:val="a5"/>
        </w:rPr>
        <w:footnoteRef/>
      </w:r>
      <w:r>
        <w:rPr>
          <w:rtl/>
        </w:rPr>
        <w:t xml:space="preserve"> </w:t>
      </w:r>
      <w:r w:rsidRPr="00B70C65">
        <w:rPr>
          <w:rFonts w:asciiTheme="majorBidi" w:hAnsiTheme="majorBidi" w:cs="Times New Roman"/>
          <w:sz w:val="20"/>
          <w:szCs w:val="20"/>
          <w:rtl/>
        </w:rPr>
        <w:t>חידושי הריטב"א מסכת סוכה דף לא עמוד ב</w:t>
      </w:r>
      <w:r>
        <w:rPr>
          <w:rFonts w:asciiTheme="majorBidi" w:hAnsiTheme="majorBidi" w:cs="Times New Roman" w:hint="cs"/>
          <w:sz w:val="20"/>
          <w:szCs w:val="20"/>
          <w:rtl/>
        </w:rPr>
        <w:t>.</w:t>
      </w:r>
    </w:p>
  </w:footnote>
  <w:footnote w:id="19">
    <w:p w14:paraId="140A5A13" w14:textId="6341DB33" w:rsidR="00F238AB" w:rsidRPr="00F238AB" w:rsidRDefault="00F238AB">
      <w:pPr>
        <w:pStyle w:val="a3"/>
        <w:rPr>
          <w:rFonts w:asciiTheme="majorBidi" w:hAnsiTheme="majorBidi" w:cstheme="majorBidi"/>
          <w:rtl/>
        </w:rPr>
      </w:pPr>
      <w:r w:rsidRPr="00F238AB">
        <w:rPr>
          <w:rStyle w:val="a5"/>
          <w:rFonts w:asciiTheme="majorBidi" w:hAnsiTheme="majorBidi" w:cstheme="majorBidi"/>
        </w:rPr>
        <w:footnoteRef/>
      </w:r>
      <w:r w:rsidRPr="00F238AB">
        <w:rPr>
          <w:rFonts w:asciiTheme="majorBidi" w:hAnsiTheme="majorBidi" w:cstheme="majorBidi"/>
          <w:rtl/>
        </w:rPr>
        <w:t xml:space="preserve"> ראש השנה דף כח עמוד א.</w:t>
      </w:r>
    </w:p>
  </w:footnote>
  <w:footnote w:id="20">
    <w:p w14:paraId="214D48AC" w14:textId="11315231" w:rsidR="00D931B3" w:rsidRPr="00D931B3" w:rsidRDefault="00D931B3">
      <w:pPr>
        <w:pStyle w:val="a3"/>
        <w:rPr>
          <w:rFonts w:asciiTheme="majorBidi" w:hAnsiTheme="majorBidi" w:cstheme="majorBidi"/>
        </w:rPr>
      </w:pPr>
      <w:r w:rsidRPr="00D931B3">
        <w:rPr>
          <w:rStyle w:val="a5"/>
          <w:rFonts w:asciiTheme="majorBidi" w:hAnsiTheme="majorBidi" w:cstheme="majorBidi"/>
        </w:rPr>
        <w:footnoteRef/>
      </w:r>
      <w:r w:rsidRPr="00D931B3">
        <w:rPr>
          <w:rFonts w:asciiTheme="majorBidi" w:hAnsiTheme="majorBidi" w:cstheme="majorBidi"/>
          <w:rtl/>
        </w:rPr>
        <w:t xml:space="preserve"> הדברים דומים לחידושו של שו"ת ענג יום טוב, שבסוכה ההנאה היא חלק מן המצווה (לעיל הערה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40179266"/>
      <w:docPartObj>
        <w:docPartGallery w:val="Page Numbers (Top of Page)"/>
        <w:docPartUnique/>
      </w:docPartObj>
    </w:sdtPr>
    <w:sdtContent>
      <w:p w14:paraId="200DC4E0" w14:textId="6BCD5B63" w:rsidR="00DC5EAA" w:rsidRDefault="00DC5EAA">
        <w:pPr>
          <w:pStyle w:val="a6"/>
        </w:pPr>
        <w:r>
          <w:fldChar w:fldCharType="begin"/>
        </w:r>
        <w:r>
          <w:instrText>PAGE   \* MERGEFORMAT</w:instrText>
        </w:r>
        <w:r>
          <w:fldChar w:fldCharType="separate"/>
        </w:r>
        <w:r>
          <w:rPr>
            <w:rtl/>
            <w:lang w:val="he-IL"/>
          </w:rPr>
          <w:t>2</w:t>
        </w:r>
        <w:r>
          <w:fldChar w:fldCharType="end"/>
        </w:r>
      </w:p>
    </w:sdtContent>
  </w:sdt>
  <w:p w14:paraId="69A07E94" w14:textId="77777777" w:rsidR="00DC5EAA" w:rsidRDefault="00DC5EA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58EB"/>
    <w:multiLevelType w:val="hybridMultilevel"/>
    <w:tmpl w:val="8828CAE6"/>
    <w:lvl w:ilvl="0" w:tplc="60AE8EA4">
      <w:start w:val="1"/>
      <w:numFmt w:val="hebrew1"/>
      <w:lvlText w:val="%1."/>
      <w:lvlJc w:val="left"/>
      <w:pPr>
        <w:ind w:left="786"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905466"/>
    <w:multiLevelType w:val="hybridMultilevel"/>
    <w:tmpl w:val="A0C673E6"/>
    <w:lvl w:ilvl="0" w:tplc="83E695FE">
      <w:start w:val="3"/>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4011A7"/>
    <w:multiLevelType w:val="hybridMultilevel"/>
    <w:tmpl w:val="34C24568"/>
    <w:lvl w:ilvl="0" w:tplc="6B308A5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625C51"/>
    <w:multiLevelType w:val="hybridMultilevel"/>
    <w:tmpl w:val="3ED01A3E"/>
    <w:lvl w:ilvl="0" w:tplc="9B6886DC">
      <w:start w:val="1"/>
      <w:numFmt w:val="hebrew1"/>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16cid:durableId="2045134164">
    <w:abstractNumId w:val="0"/>
  </w:num>
  <w:num w:numId="2" w16cid:durableId="235481478">
    <w:abstractNumId w:val="2"/>
  </w:num>
  <w:num w:numId="3" w16cid:durableId="921598201">
    <w:abstractNumId w:val="1"/>
  </w:num>
  <w:num w:numId="4" w16cid:durableId="648944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6AA7"/>
    <w:rsid w:val="00097F64"/>
    <w:rsid w:val="000F4B9C"/>
    <w:rsid w:val="00135199"/>
    <w:rsid w:val="00146AA7"/>
    <w:rsid w:val="00185AD4"/>
    <w:rsid w:val="001D2ACE"/>
    <w:rsid w:val="00221F96"/>
    <w:rsid w:val="00293330"/>
    <w:rsid w:val="002B07CD"/>
    <w:rsid w:val="003754A9"/>
    <w:rsid w:val="004614C7"/>
    <w:rsid w:val="0048346E"/>
    <w:rsid w:val="004D1AC2"/>
    <w:rsid w:val="00502670"/>
    <w:rsid w:val="005A539A"/>
    <w:rsid w:val="00617229"/>
    <w:rsid w:val="006305D1"/>
    <w:rsid w:val="007447D7"/>
    <w:rsid w:val="007575BF"/>
    <w:rsid w:val="007833B7"/>
    <w:rsid w:val="007A4104"/>
    <w:rsid w:val="0080405A"/>
    <w:rsid w:val="008F5EBC"/>
    <w:rsid w:val="009A5576"/>
    <w:rsid w:val="009A64A0"/>
    <w:rsid w:val="00A01A5C"/>
    <w:rsid w:val="00A23AB0"/>
    <w:rsid w:val="00A412A3"/>
    <w:rsid w:val="00A474B7"/>
    <w:rsid w:val="00A82CF4"/>
    <w:rsid w:val="00A85CDF"/>
    <w:rsid w:val="00A97BC0"/>
    <w:rsid w:val="00B60283"/>
    <w:rsid w:val="00B70C65"/>
    <w:rsid w:val="00B80AF6"/>
    <w:rsid w:val="00BD5409"/>
    <w:rsid w:val="00C144C3"/>
    <w:rsid w:val="00CC01B5"/>
    <w:rsid w:val="00D310C9"/>
    <w:rsid w:val="00D931B3"/>
    <w:rsid w:val="00DC5EAA"/>
    <w:rsid w:val="00E22D0C"/>
    <w:rsid w:val="00E570F9"/>
    <w:rsid w:val="00E863F6"/>
    <w:rsid w:val="00EB7EA3"/>
    <w:rsid w:val="00EC569D"/>
    <w:rsid w:val="00F04B17"/>
    <w:rsid w:val="00F12FF8"/>
    <w:rsid w:val="00F13F23"/>
    <w:rsid w:val="00F238AB"/>
    <w:rsid w:val="00F4364B"/>
    <w:rsid w:val="00F51140"/>
    <w:rsid w:val="00F81DE1"/>
    <w:rsid w:val="00FE3F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B38C4"/>
  <w15:docId w15:val="{9BDD6D0C-7D39-4AE7-B139-F073E1B6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97BC0"/>
    <w:pPr>
      <w:spacing w:after="0" w:line="240" w:lineRule="auto"/>
    </w:pPr>
    <w:rPr>
      <w:sz w:val="20"/>
      <w:szCs w:val="20"/>
    </w:rPr>
  </w:style>
  <w:style w:type="character" w:customStyle="1" w:styleId="a4">
    <w:name w:val="טקסט הערת שוליים תו"/>
    <w:basedOn w:val="a0"/>
    <w:link w:val="a3"/>
    <w:uiPriority w:val="99"/>
    <w:semiHidden/>
    <w:rsid w:val="00A97BC0"/>
    <w:rPr>
      <w:noProof/>
      <w:sz w:val="20"/>
      <w:szCs w:val="20"/>
    </w:rPr>
  </w:style>
  <w:style w:type="character" w:styleId="a5">
    <w:name w:val="footnote reference"/>
    <w:basedOn w:val="a0"/>
    <w:uiPriority w:val="99"/>
    <w:semiHidden/>
    <w:unhideWhenUsed/>
    <w:rsid w:val="00A97BC0"/>
    <w:rPr>
      <w:vertAlign w:val="superscript"/>
    </w:rPr>
  </w:style>
  <w:style w:type="paragraph" w:styleId="a6">
    <w:name w:val="header"/>
    <w:basedOn w:val="a"/>
    <w:link w:val="a7"/>
    <w:uiPriority w:val="99"/>
    <w:unhideWhenUsed/>
    <w:rsid w:val="00DC5EAA"/>
    <w:pPr>
      <w:tabs>
        <w:tab w:val="center" w:pos="4153"/>
        <w:tab w:val="right" w:pos="8306"/>
      </w:tabs>
      <w:spacing w:after="0" w:line="240" w:lineRule="auto"/>
    </w:pPr>
  </w:style>
  <w:style w:type="character" w:customStyle="1" w:styleId="a7">
    <w:name w:val="כותרת עליונה תו"/>
    <w:basedOn w:val="a0"/>
    <w:link w:val="a6"/>
    <w:uiPriority w:val="99"/>
    <w:rsid w:val="00DC5EAA"/>
    <w:rPr>
      <w:noProof/>
    </w:rPr>
  </w:style>
  <w:style w:type="paragraph" w:styleId="a8">
    <w:name w:val="footer"/>
    <w:basedOn w:val="a"/>
    <w:link w:val="a9"/>
    <w:uiPriority w:val="99"/>
    <w:unhideWhenUsed/>
    <w:rsid w:val="00DC5EAA"/>
    <w:pPr>
      <w:tabs>
        <w:tab w:val="center" w:pos="4153"/>
        <w:tab w:val="right" w:pos="8306"/>
      </w:tabs>
      <w:spacing w:after="0" w:line="240" w:lineRule="auto"/>
    </w:pPr>
  </w:style>
  <w:style w:type="character" w:customStyle="1" w:styleId="a9">
    <w:name w:val="כותרת תחתונה תו"/>
    <w:basedOn w:val="a0"/>
    <w:link w:val="a8"/>
    <w:uiPriority w:val="99"/>
    <w:rsid w:val="00DC5EAA"/>
    <w:rPr>
      <w:noProof/>
    </w:rPr>
  </w:style>
  <w:style w:type="paragraph" w:styleId="aa">
    <w:name w:val="List Paragraph"/>
    <w:basedOn w:val="a"/>
    <w:uiPriority w:val="34"/>
    <w:qFormat/>
    <w:rsid w:val="00221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CF281-7D61-47D4-9B23-CDA089518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4158</TotalTime>
  <Pages>6</Pages>
  <Words>1893</Words>
  <Characters>9468</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4</cp:revision>
  <dcterms:created xsi:type="dcterms:W3CDTF">2022-08-04T11:21:00Z</dcterms:created>
  <dcterms:modified xsi:type="dcterms:W3CDTF">2022-10-14T13:01:00Z</dcterms:modified>
</cp:coreProperties>
</file>