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69BB" w14:textId="7F9767E9" w:rsidR="00BD6E47" w:rsidRPr="00BD6E47" w:rsidRDefault="00BD6E47" w:rsidP="00BD6E4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BD6E47">
        <w:rPr>
          <w:rFonts w:asciiTheme="majorBidi" w:hAnsiTheme="majorBidi" w:cstheme="majorBidi"/>
          <w:sz w:val="24"/>
          <w:szCs w:val="24"/>
          <w:rtl/>
        </w:rPr>
        <w:t xml:space="preserve"> מסכת נזיר דף לח עמוד ב</w:t>
      </w:r>
    </w:p>
    <w:p w14:paraId="3B5E0200" w14:textId="4671AEEF" w:rsidR="00E1176B" w:rsidRPr="00E1176B" w:rsidRDefault="00BD6E47" w:rsidP="00E1176B">
      <w:pPr>
        <w:spacing w:after="0" w:line="360" w:lineRule="auto"/>
        <w:rPr>
          <w:rFonts w:asciiTheme="majorBidi" w:hAnsiTheme="majorBidi" w:cstheme="majorBidi"/>
          <w:sz w:val="24"/>
          <w:szCs w:val="24"/>
          <w:rtl/>
        </w:rPr>
      </w:pPr>
      <w:r w:rsidRPr="00BD6E47">
        <w:rPr>
          <w:rFonts w:asciiTheme="majorBidi" w:hAnsiTheme="majorBidi" w:cstheme="majorBidi"/>
          <w:sz w:val="24"/>
          <w:szCs w:val="24"/>
          <w:rtl/>
        </w:rPr>
        <w:t>אמר אביי: אכל חרצן - לוקה שתים, אכל זג - לוקה שתים, אכל חרצן וזג - לוקה שלש</w:t>
      </w:r>
      <w:r w:rsidR="009C286C">
        <w:rPr>
          <w:rStyle w:val="a5"/>
          <w:rFonts w:asciiTheme="majorBidi" w:hAnsiTheme="majorBidi" w:cstheme="majorBidi"/>
          <w:sz w:val="24"/>
          <w:szCs w:val="24"/>
          <w:rtl/>
        </w:rPr>
        <w:footnoteReference w:id="1"/>
      </w:r>
      <w:r w:rsidRPr="00BD6E47">
        <w:rPr>
          <w:rFonts w:asciiTheme="majorBidi" w:hAnsiTheme="majorBidi" w:cstheme="majorBidi"/>
          <w:sz w:val="24"/>
          <w:szCs w:val="24"/>
          <w:rtl/>
        </w:rPr>
        <w:t>; רבא אמר: אינו לוקה אלא אחת, שאינו לוקה אלאו שבכללות. מתיב רב פפא, ר"א אומר: נזיר שהיה שותה יין כל היום - אינו חייב אלא אחת, אמרו לו אל תשת</w:t>
      </w:r>
      <w:r w:rsidR="002F7D77">
        <w:rPr>
          <w:rFonts w:asciiTheme="majorBidi" w:hAnsiTheme="majorBidi" w:cstheme="majorBidi" w:hint="cs"/>
          <w:sz w:val="24"/>
          <w:szCs w:val="24"/>
          <w:rtl/>
        </w:rPr>
        <w:t>ה</w:t>
      </w:r>
      <w:r w:rsidRPr="00BD6E47">
        <w:rPr>
          <w:rFonts w:asciiTheme="majorBidi" w:hAnsiTheme="majorBidi" w:cstheme="majorBidi"/>
          <w:sz w:val="24"/>
          <w:szCs w:val="24"/>
          <w:rtl/>
        </w:rPr>
        <w:t xml:space="preserve"> אל תשתה והוא שותה - חייב על כל אחת ואח</w:t>
      </w:r>
      <w:r w:rsidR="002F7D77">
        <w:rPr>
          <w:rFonts w:asciiTheme="majorBidi" w:hAnsiTheme="majorBidi" w:cstheme="majorBidi" w:hint="cs"/>
          <w:sz w:val="24"/>
          <w:szCs w:val="24"/>
          <w:rtl/>
        </w:rPr>
        <w:t>ת</w:t>
      </w:r>
      <w:r w:rsidRPr="00BD6E47">
        <w:rPr>
          <w:rFonts w:asciiTheme="majorBidi" w:hAnsiTheme="majorBidi" w:cstheme="majorBidi"/>
          <w:sz w:val="24"/>
          <w:szCs w:val="24"/>
          <w:rtl/>
        </w:rPr>
        <w:t xml:space="preserve">, אכל ענבים לחים ויבשים, חרצנים וזגים, וסחט אשכול של ענבים ושתה - לוקה חמש; אי הכי, לילקי שש, אחת על מכל אשר יעשה. </w:t>
      </w:r>
      <w:r w:rsidR="00E1176B" w:rsidRPr="00E1176B">
        <w:rPr>
          <w:rFonts w:asciiTheme="majorBidi" w:hAnsiTheme="majorBidi" w:cs="Times New Roman"/>
          <w:sz w:val="24"/>
          <w:szCs w:val="24"/>
          <w:rtl/>
        </w:rPr>
        <w:t>ת</w:t>
      </w:r>
      <w:r w:rsidR="00E1176B">
        <w:rPr>
          <w:rFonts w:asciiTheme="majorBidi" w:hAnsiTheme="majorBidi" w:cs="Times New Roman" w:hint="cs"/>
          <w:sz w:val="24"/>
          <w:szCs w:val="24"/>
          <w:rtl/>
        </w:rPr>
        <w:t>נא ושייר.</w:t>
      </w:r>
    </w:p>
    <w:p w14:paraId="78DAF136" w14:textId="207F9D95" w:rsidR="00A82CF4" w:rsidRDefault="00E1176B" w:rsidP="00E1176B">
      <w:pPr>
        <w:spacing w:after="0" w:line="360" w:lineRule="auto"/>
        <w:rPr>
          <w:rFonts w:asciiTheme="majorBidi" w:hAnsiTheme="majorBidi" w:cstheme="majorBidi"/>
          <w:sz w:val="24"/>
          <w:szCs w:val="24"/>
          <w:rtl/>
        </w:rPr>
      </w:pPr>
      <w:r w:rsidRPr="00E1176B">
        <w:rPr>
          <w:rFonts w:asciiTheme="majorBidi" w:hAnsiTheme="majorBidi" w:cs="Times New Roman"/>
          <w:sz w:val="24"/>
          <w:szCs w:val="24"/>
          <w:rtl/>
        </w:rPr>
        <w:t>מאי שייר דהאי שייר? שייר לא יחל דברו. אי משום האי לאו שיורא הוא, כי קתני מידי דלא איתיה בדוכת' אחריתי, לא יחל דברו איתיה בנדרי'. א"ל רבינא מפרזקיא לרב אשי: והא שייר דבין הביניים!</w:t>
      </w:r>
    </w:p>
    <w:p w14:paraId="550B129A" w14:textId="4C0ABEBA" w:rsidR="00CD6DC5" w:rsidRPr="00D77014" w:rsidRDefault="00D77014" w:rsidP="00D77014">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איסור כולל ב</w:t>
      </w:r>
      <w:r w:rsidR="006E6C09">
        <w:rPr>
          <w:rFonts w:asciiTheme="majorBidi" w:hAnsiTheme="majorBidi" w:cstheme="majorBidi" w:hint="cs"/>
          <w:b/>
          <w:bCs/>
          <w:sz w:val="28"/>
          <w:szCs w:val="28"/>
          <w:u w:val="single"/>
          <w:rtl/>
        </w:rPr>
        <w:t>נזירות</w:t>
      </w:r>
    </w:p>
    <w:p w14:paraId="7A12232D" w14:textId="379C92CC" w:rsidR="009E073C" w:rsidRPr="006E6C09" w:rsidRDefault="009E073C" w:rsidP="006E6C09">
      <w:pPr>
        <w:pStyle w:val="aa"/>
        <w:numPr>
          <w:ilvl w:val="0"/>
          <w:numId w:val="1"/>
        </w:numPr>
        <w:spacing w:after="0" w:line="360" w:lineRule="auto"/>
        <w:rPr>
          <w:rFonts w:asciiTheme="majorBidi" w:hAnsiTheme="majorBidi" w:cs="Times New Roman"/>
          <w:b/>
          <w:bCs/>
          <w:sz w:val="24"/>
          <w:szCs w:val="24"/>
          <w:rtl/>
        </w:rPr>
      </w:pPr>
      <w:r w:rsidRPr="006E6C09">
        <w:rPr>
          <w:rFonts w:asciiTheme="majorBidi" w:hAnsiTheme="majorBidi" w:cs="Times New Roman" w:hint="cs"/>
          <w:b/>
          <w:bCs/>
          <w:sz w:val="24"/>
          <w:szCs w:val="24"/>
          <w:rtl/>
        </w:rPr>
        <w:t>מהלך הסוגיה</w:t>
      </w:r>
    </w:p>
    <w:p w14:paraId="24DC5C4D" w14:textId="4D557B4E" w:rsidR="009E073C" w:rsidRDefault="009E073C" w:rsidP="009E073C">
      <w:pPr>
        <w:spacing w:after="0" w:line="360" w:lineRule="auto"/>
        <w:rPr>
          <w:rFonts w:asciiTheme="majorBidi" w:hAnsiTheme="majorBidi" w:cs="Times New Roman"/>
          <w:sz w:val="24"/>
          <w:szCs w:val="24"/>
          <w:rtl/>
        </w:rPr>
      </w:pPr>
      <w:r w:rsidRPr="00FC39A4">
        <w:rPr>
          <w:rFonts w:asciiTheme="majorBidi" w:hAnsiTheme="majorBidi" w:cs="Times New Roman" w:hint="cs"/>
          <w:sz w:val="24"/>
          <w:szCs w:val="24"/>
          <w:rtl/>
        </w:rPr>
        <w:t xml:space="preserve">לדעת אביי לוקים על הלאו ''מכל אשר יעשה </w:t>
      </w:r>
      <w:r>
        <w:rPr>
          <w:rFonts w:asciiTheme="majorBidi" w:hAnsiTheme="majorBidi" w:cs="Times New Roman" w:hint="cs"/>
          <w:sz w:val="24"/>
          <w:szCs w:val="24"/>
          <w:rtl/>
        </w:rPr>
        <w:t>מ</w:t>
      </w:r>
      <w:r w:rsidRPr="00FC39A4">
        <w:rPr>
          <w:rFonts w:asciiTheme="majorBidi" w:hAnsiTheme="majorBidi" w:cs="Times New Roman" w:hint="cs"/>
          <w:sz w:val="24"/>
          <w:szCs w:val="24"/>
          <w:rtl/>
        </w:rPr>
        <w:t>גפן</w:t>
      </w:r>
      <w:r>
        <w:rPr>
          <w:rFonts w:asciiTheme="majorBidi" w:hAnsiTheme="majorBidi" w:cs="Times New Roman" w:hint="cs"/>
          <w:sz w:val="24"/>
          <w:szCs w:val="24"/>
          <w:rtl/>
        </w:rPr>
        <w:t xml:space="preserve">". רבא פוטר. הגמרא מקשה על אביי מברייתא המקבצת חיובים רבים על נזיר, אך איננה מחייבת משום לאו זה. על כך מתרץ אביי: 'תנא ושייר'. </w:t>
      </w:r>
      <w:r w:rsidR="00834483">
        <w:rPr>
          <w:rFonts w:asciiTheme="majorBidi" w:hAnsiTheme="majorBidi" w:cs="Times New Roman" w:hint="cs"/>
          <w:sz w:val="24"/>
          <w:szCs w:val="24"/>
          <w:rtl/>
        </w:rPr>
        <w:t xml:space="preserve">כדי לבסס תירוץ כזה, יש למצוא שיור נוסף. </w:t>
      </w:r>
      <w:r>
        <w:rPr>
          <w:rFonts w:asciiTheme="majorBidi" w:hAnsiTheme="majorBidi" w:cs="Times New Roman" w:hint="cs"/>
          <w:sz w:val="24"/>
          <w:szCs w:val="24"/>
          <w:rtl/>
        </w:rPr>
        <w:t xml:space="preserve">הגמרא מציעה ששייר 'בל יחל', ודוחה זאת, שבל יחל תקף גם באיסורים אחרים ולא שנו אותו.  אמנם, הדחייה רק </w:t>
      </w:r>
      <w:r w:rsidRPr="00834483">
        <w:rPr>
          <w:rFonts w:asciiTheme="majorBidi" w:hAnsiTheme="majorBidi" w:cs="Times New Roman" w:hint="cs"/>
          <w:b/>
          <w:bCs/>
          <w:sz w:val="24"/>
          <w:szCs w:val="24"/>
          <w:rtl/>
        </w:rPr>
        <w:t>מאפשרת</w:t>
      </w:r>
      <w:r>
        <w:rPr>
          <w:rFonts w:asciiTheme="majorBidi" w:hAnsiTheme="majorBidi" w:cs="Times New Roman" w:hint="cs"/>
          <w:sz w:val="24"/>
          <w:szCs w:val="24"/>
          <w:rtl/>
        </w:rPr>
        <w:t xml:space="preserve"> כיוון אחר מן התירוץ של אביי. לפיכך שואלים בעלי התוספות</w:t>
      </w:r>
      <w:r>
        <w:rPr>
          <w:rStyle w:val="a5"/>
          <w:rFonts w:asciiTheme="majorBidi" w:hAnsiTheme="majorBidi" w:cs="Times New Roman"/>
          <w:sz w:val="24"/>
          <w:szCs w:val="24"/>
          <w:rtl/>
        </w:rPr>
        <w:footnoteReference w:id="2"/>
      </w:r>
      <w:r>
        <w:rPr>
          <w:rFonts w:asciiTheme="majorBidi" w:hAnsiTheme="majorBidi" w:cs="Times New Roman" w:hint="cs"/>
          <w:sz w:val="24"/>
          <w:szCs w:val="24"/>
          <w:rtl/>
        </w:rPr>
        <w:t>:</w:t>
      </w:r>
      <w:r>
        <w:rPr>
          <w:rFonts w:ascii="David" w:hAnsi="David" w:cs="David" w:hint="cs"/>
          <w:sz w:val="24"/>
          <w:szCs w:val="24"/>
          <w:rtl/>
        </w:rPr>
        <w:t xml:space="preserve"> </w:t>
      </w:r>
      <w:r w:rsidRPr="00CD6DC5">
        <w:rPr>
          <w:rFonts w:ascii="David" w:hAnsi="David" w:cs="David"/>
          <w:sz w:val="24"/>
          <w:szCs w:val="24"/>
          <w:rtl/>
        </w:rPr>
        <w:t xml:space="preserve"> </w:t>
      </w:r>
      <w:r>
        <w:rPr>
          <w:rFonts w:ascii="David" w:hAnsi="David" w:cs="David" w:hint="cs"/>
          <w:sz w:val="24"/>
          <w:szCs w:val="24"/>
          <w:rtl/>
        </w:rPr>
        <w:t>"</w:t>
      </w:r>
      <w:r w:rsidRPr="00CD6DC5">
        <w:rPr>
          <w:rFonts w:ascii="David" w:hAnsi="David" w:cs="David"/>
          <w:sz w:val="24"/>
          <w:szCs w:val="24"/>
          <w:rtl/>
        </w:rPr>
        <w:t>וא"ת וכי נאמר כן כדי להקשות לאביי</w:t>
      </w:r>
      <w:r>
        <w:rPr>
          <w:rFonts w:ascii="David" w:hAnsi="David" w:cs="David" w:hint="cs"/>
          <w:sz w:val="24"/>
          <w:szCs w:val="24"/>
          <w:rtl/>
        </w:rPr>
        <w:t>?</w:t>
      </w:r>
      <w:r w:rsidRPr="00CD6DC5">
        <w:rPr>
          <w:rFonts w:ascii="David" w:hAnsi="David" w:cs="David"/>
          <w:sz w:val="24"/>
          <w:szCs w:val="24"/>
          <w:rtl/>
        </w:rPr>
        <w:t xml:space="preserve"> וי"ל דקאמר הכי משום </w:t>
      </w:r>
      <w:r w:rsidRPr="00E1176B">
        <w:rPr>
          <w:rFonts w:ascii="David" w:hAnsi="David" w:cs="David"/>
          <w:b/>
          <w:bCs/>
          <w:sz w:val="24"/>
          <w:szCs w:val="24"/>
          <w:rtl/>
        </w:rPr>
        <w:t>דלא תקשי לרבא</w:t>
      </w:r>
      <w:r w:rsidRPr="00CD6DC5">
        <w:rPr>
          <w:rFonts w:ascii="David" w:hAnsi="David" w:cs="David"/>
          <w:sz w:val="24"/>
          <w:szCs w:val="24"/>
          <w:rtl/>
        </w:rPr>
        <w:t xml:space="preserve"> מאי שייר דהאי שייר</w:t>
      </w:r>
      <w:r>
        <w:rPr>
          <w:rFonts w:ascii="David" w:hAnsi="David" w:cs="David" w:hint="cs"/>
          <w:sz w:val="24"/>
          <w:szCs w:val="24"/>
          <w:rtl/>
        </w:rPr>
        <w:t>,</w:t>
      </w:r>
      <w:r w:rsidRPr="00CD6DC5">
        <w:rPr>
          <w:rFonts w:ascii="David" w:hAnsi="David" w:cs="David"/>
          <w:sz w:val="24"/>
          <w:szCs w:val="24"/>
          <w:rtl/>
        </w:rPr>
        <w:t xml:space="preserve"> דשייר בל יחל אומר הגמ' כן</w:t>
      </w:r>
      <w:r>
        <w:rPr>
          <w:rFonts w:ascii="David" w:hAnsi="David" w:cs="David" w:hint="cs"/>
          <w:sz w:val="24"/>
          <w:szCs w:val="24"/>
          <w:rtl/>
        </w:rPr>
        <w:t xml:space="preserve">". </w:t>
      </w:r>
      <w:r w:rsidR="00834483" w:rsidRPr="00834483">
        <w:rPr>
          <w:rFonts w:asciiTheme="majorBidi" w:hAnsiTheme="majorBidi" w:cstheme="majorBidi"/>
          <w:sz w:val="24"/>
          <w:szCs w:val="24"/>
          <w:rtl/>
        </w:rPr>
        <w:t>דהיינו שאין ראיה לכאן או לכאן.</w:t>
      </w:r>
      <w:r>
        <w:rPr>
          <w:rFonts w:ascii="David" w:hAnsi="David" w:cs="David" w:hint="cs"/>
          <w:sz w:val="24"/>
          <w:szCs w:val="24"/>
          <w:rtl/>
        </w:rPr>
        <w:t xml:space="preserve">  </w:t>
      </w:r>
      <w:r>
        <w:rPr>
          <w:rFonts w:asciiTheme="majorBidi" w:hAnsiTheme="majorBidi" w:cs="Times New Roman" w:hint="cs"/>
          <w:sz w:val="24"/>
          <w:szCs w:val="24"/>
          <w:rtl/>
        </w:rPr>
        <w:t>הגמרא שואלת, ששייר ענבים קטנים, 'בין הביניים'. כותבים בעלי התוספות</w:t>
      </w:r>
      <w:r>
        <w:rPr>
          <w:rStyle w:val="a5"/>
          <w:rFonts w:asciiTheme="majorBidi" w:hAnsiTheme="majorBidi" w:cs="Times New Roman"/>
          <w:sz w:val="24"/>
          <w:szCs w:val="24"/>
          <w:rtl/>
        </w:rPr>
        <w:footnoteReference w:id="3"/>
      </w:r>
      <w:r>
        <w:rPr>
          <w:rFonts w:asciiTheme="majorBidi" w:hAnsiTheme="majorBidi" w:cs="Times New Roman" w:hint="cs"/>
          <w:sz w:val="24"/>
          <w:szCs w:val="24"/>
          <w:rtl/>
        </w:rPr>
        <w:t xml:space="preserve">: </w:t>
      </w:r>
    </w:p>
    <w:p w14:paraId="34CDBFA1" w14:textId="5C4181AB" w:rsidR="009E073C" w:rsidRPr="00965369" w:rsidRDefault="009E073C" w:rsidP="009E073C">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965369">
        <w:rPr>
          <w:rFonts w:ascii="David" w:hAnsi="David" w:cs="David"/>
          <w:sz w:val="24"/>
          <w:szCs w:val="24"/>
          <w:rtl/>
        </w:rPr>
        <w:t>קושיא הוא למ"ד דלא יחל לא הוי שיור</w:t>
      </w:r>
      <w:r>
        <w:rPr>
          <w:rFonts w:ascii="David" w:hAnsi="David" w:cs="David" w:hint="cs"/>
          <w:sz w:val="24"/>
          <w:szCs w:val="24"/>
          <w:rtl/>
        </w:rPr>
        <w:t>,</w:t>
      </w:r>
      <w:r w:rsidRPr="00965369">
        <w:rPr>
          <w:rFonts w:ascii="David" w:hAnsi="David" w:cs="David"/>
          <w:sz w:val="24"/>
          <w:szCs w:val="24"/>
          <w:rtl/>
        </w:rPr>
        <w:t xml:space="preserve"> אמאי שייר בין הבינים</w:t>
      </w:r>
      <w:r>
        <w:rPr>
          <w:rFonts w:ascii="David" w:hAnsi="David" w:cs="David" w:hint="cs"/>
          <w:sz w:val="24"/>
          <w:szCs w:val="24"/>
          <w:rtl/>
        </w:rPr>
        <w:t xml:space="preserve">". </w:t>
      </w:r>
      <w:r>
        <w:rPr>
          <w:rFonts w:asciiTheme="majorBidi" w:hAnsiTheme="majorBidi" w:cstheme="majorBidi" w:hint="cs"/>
          <w:sz w:val="24"/>
          <w:szCs w:val="24"/>
          <w:rtl/>
        </w:rPr>
        <w:t>דהיינו, אביי טען 'תנא ושייר בל יחל', רבא טען שאין זה שיור כי הוא קיים בלאוים אחרים, וכעת, שמצאנו שיור נוסף, מסתבר שגם בל יחל הוא שיור</w:t>
      </w:r>
      <w:r w:rsidR="00834483">
        <w:rPr>
          <w:rFonts w:asciiTheme="majorBidi" w:hAnsiTheme="majorBidi" w:cstheme="majorBidi" w:hint="cs"/>
          <w:sz w:val="24"/>
          <w:szCs w:val="24"/>
          <w:rtl/>
        </w:rPr>
        <w:t>,</w:t>
      </w:r>
      <w:r>
        <w:rPr>
          <w:rFonts w:asciiTheme="majorBidi" w:hAnsiTheme="majorBidi" w:cstheme="majorBidi" w:hint="cs"/>
          <w:sz w:val="24"/>
          <w:szCs w:val="24"/>
          <w:rtl/>
        </w:rPr>
        <w:t xml:space="preserve"> וקשה לרבא. אולם, תמה רע"א: </w:t>
      </w:r>
      <w:r>
        <w:rPr>
          <w:rFonts w:ascii="David" w:hAnsi="David" w:cs="David" w:hint="cs"/>
          <w:sz w:val="24"/>
          <w:szCs w:val="24"/>
          <w:rtl/>
        </w:rPr>
        <w:t>"אדרבה, אם 'בין הביניים' הווי שיור, נימא באמת דגם לרבא בל יחל הוי שיור, ושייריה משום דשייר גם בין הביניים'</w:t>
      </w:r>
      <w:r>
        <w:rPr>
          <w:rFonts w:asciiTheme="majorBidi" w:hAnsiTheme="majorBidi" w:cstheme="majorBidi" w:hint="cs"/>
          <w:sz w:val="24"/>
          <w:szCs w:val="24"/>
          <w:rtl/>
        </w:rPr>
        <w:t xml:space="preserve"> ועדיין ניתן לטעון שהלאו שבכללות כלל לא מחייב. לדעת רבינו פרץ</w:t>
      </w:r>
      <w:r>
        <w:rPr>
          <w:rStyle w:val="a5"/>
          <w:rFonts w:asciiTheme="majorBidi" w:hAnsiTheme="majorBidi" w:cstheme="majorBidi"/>
          <w:sz w:val="24"/>
          <w:szCs w:val="24"/>
          <w:rtl/>
        </w:rPr>
        <w:footnoteReference w:id="4"/>
      </w:r>
      <w:r>
        <w:rPr>
          <w:rFonts w:asciiTheme="majorBidi" w:hAnsiTheme="majorBidi" w:cstheme="majorBidi" w:hint="cs"/>
          <w:sz w:val="24"/>
          <w:szCs w:val="24"/>
          <w:rtl/>
        </w:rPr>
        <w:t>, הקושיה היא לשתי הדעות. לאביי מדוע ניסה להשתמש ב'בל יחל' כשיור, כשעומד לרשותו 'בין הביניים', ולרבא, מאחר שטען ש'בל יחל' אינו שיור, משמע שאין כלל שיורים, והרי יש 'בין הביניים'.</w:t>
      </w:r>
    </w:p>
    <w:p w14:paraId="543D4C2B" w14:textId="0774537A" w:rsidR="009E073C" w:rsidRPr="006E6C09" w:rsidRDefault="006E6C09" w:rsidP="009E073C">
      <w:pPr>
        <w:spacing w:after="0" w:line="360" w:lineRule="auto"/>
        <w:rPr>
          <w:rFonts w:asciiTheme="majorBidi" w:hAnsiTheme="majorBidi" w:cs="Times New Roman"/>
          <w:b/>
          <w:bCs/>
          <w:sz w:val="24"/>
          <w:szCs w:val="24"/>
          <w:rtl/>
        </w:rPr>
      </w:pPr>
      <w:r w:rsidRPr="006E6C09">
        <w:rPr>
          <w:rFonts w:asciiTheme="majorBidi" w:hAnsiTheme="majorBidi" w:cs="Times New Roman" w:hint="cs"/>
          <w:b/>
          <w:bCs/>
          <w:sz w:val="24"/>
          <w:szCs w:val="24"/>
          <w:rtl/>
        </w:rPr>
        <w:t>ב.</w:t>
      </w:r>
      <w:r w:rsidR="009E073C" w:rsidRPr="006E6C09">
        <w:rPr>
          <w:rFonts w:asciiTheme="majorBidi" w:hAnsiTheme="majorBidi" w:cs="Times New Roman" w:hint="cs"/>
          <w:b/>
          <w:bCs/>
          <w:sz w:val="24"/>
          <w:szCs w:val="24"/>
          <w:rtl/>
        </w:rPr>
        <w:t xml:space="preserve"> הדעות וההכרעה בהן</w:t>
      </w:r>
    </w:p>
    <w:p w14:paraId="4E9FEECD" w14:textId="77777777" w:rsidR="009E073C" w:rsidRPr="008F7B1D" w:rsidRDefault="009E073C" w:rsidP="009E073C">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במסכת פסחים הדעות שנויות הפוך:  </w:t>
      </w:r>
      <w:r w:rsidRPr="008F7B1D">
        <w:rPr>
          <w:rFonts w:asciiTheme="majorBidi" w:hAnsiTheme="majorBidi" w:cs="Times New Roman"/>
          <w:sz w:val="24"/>
          <w:szCs w:val="24"/>
          <w:rtl/>
        </w:rPr>
        <w:t xml:space="preserve"> </w:t>
      </w:r>
    </w:p>
    <w:p w14:paraId="68991EDD" w14:textId="77777777" w:rsidR="009E073C" w:rsidRDefault="009E073C" w:rsidP="009E073C">
      <w:pPr>
        <w:spacing w:after="0" w:line="360" w:lineRule="auto"/>
        <w:rPr>
          <w:rFonts w:ascii="David" w:hAnsi="David" w:cs="David"/>
          <w:sz w:val="24"/>
          <w:szCs w:val="24"/>
          <w:rtl/>
        </w:rPr>
      </w:pPr>
      <w:r w:rsidRPr="008F7B1D">
        <w:rPr>
          <w:rFonts w:ascii="David" w:hAnsi="David" w:cs="David"/>
          <w:sz w:val="24"/>
          <w:szCs w:val="24"/>
          <w:rtl/>
        </w:rPr>
        <w:lastRenderedPageBreak/>
        <w:t>"רבא אמר: אכל זג - לוקה שתים, חרצן - לוקה שתים, זג וחרצן - לוקה שלש. אביי אמר: אין לוקין על לאו שבכללות. איכא דאמרי: תרתי הוא דלא לקי - חדא מיהת לקי</w:t>
      </w:r>
      <w:r>
        <w:rPr>
          <w:rStyle w:val="a5"/>
          <w:rFonts w:ascii="David" w:hAnsi="David" w:cs="David"/>
          <w:sz w:val="24"/>
          <w:szCs w:val="24"/>
          <w:rtl/>
        </w:rPr>
        <w:footnoteReference w:id="5"/>
      </w:r>
      <w:r w:rsidRPr="008F7B1D">
        <w:rPr>
          <w:rFonts w:ascii="David" w:hAnsi="David" w:cs="David"/>
          <w:sz w:val="24"/>
          <w:szCs w:val="24"/>
          <w:rtl/>
        </w:rPr>
        <w:t>. איכא דאמרי: חדא נמי לא לקי, דלא מייחד לאוויה כלאו דחסימה</w:t>
      </w:r>
      <w:r w:rsidRPr="008F7B1D">
        <w:rPr>
          <w:rStyle w:val="a5"/>
          <w:rFonts w:ascii="David" w:hAnsi="David" w:cs="David"/>
          <w:sz w:val="24"/>
          <w:szCs w:val="24"/>
          <w:rtl/>
        </w:rPr>
        <w:footnoteReference w:id="6"/>
      </w:r>
      <w:r w:rsidRPr="008F7B1D">
        <w:rPr>
          <w:rFonts w:ascii="David" w:hAnsi="David" w:cs="David"/>
          <w:sz w:val="24"/>
          <w:szCs w:val="24"/>
          <w:rtl/>
        </w:rPr>
        <w:t>".</w:t>
      </w:r>
      <w:r>
        <w:rPr>
          <w:rFonts w:ascii="David" w:hAnsi="David" w:cs="David" w:hint="cs"/>
          <w:sz w:val="24"/>
          <w:szCs w:val="24"/>
          <w:rtl/>
        </w:rPr>
        <w:t xml:space="preserve"> </w:t>
      </w:r>
      <w:r w:rsidRPr="00616693">
        <w:rPr>
          <w:rFonts w:asciiTheme="majorBidi" w:hAnsiTheme="majorBidi" w:cstheme="majorBidi"/>
          <w:sz w:val="24"/>
          <w:szCs w:val="24"/>
          <w:rtl/>
        </w:rPr>
        <w:t>הרמב"ם פוסק להקל:</w:t>
      </w:r>
      <w:r>
        <w:rPr>
          <w:rFonts w:ascii="David" w:hAnsi="David" w:cs="David" w:hint="cs"/>
          <w:sz w:val="24"/>
          <w:szCs w:val="24"/>
          <w:rtl/>
        </w:rPr>
        <w:t xml:space="preserve"> </w:t>
      </w:r>
    </w:p>
    <w:p w14:paraId="5541EFCE" w14:textId="77777777" w:rsidR="009E073C" w:rsidRDefault="009E073C" w:rsidP="009E073C">
      <w:pPr>
        <w:spacing w:after="0" w:line="360" w:lineRule="auto"/>
        <w:rPr>
          <w:rFonts w:ascii="David" w:hAnsi="David" w:cs="David"/>
          <w:sz w:val="24"/>
          <w:szCs w:val="24"/>
          <w:rtl/>
        </w:rPr>
      </w:pPr>
      <w:r>
        <w:rPr>
          <w:rFonts w:ascii="David" w:hAnsi="David" w:cs="David" w:hint="cs"/>
          <w:sz w:val="24"/>
          <w:szCs w:val="24"/>
          <w:rtl/>
        </w:rPr>
        <w:t>"</w:t>
      </w:r>
      <w:r w:rsidRPr="008F7B1D">
        <w:rPr>
          <w:rFonts w:ascii="David" w:hAnsi="David" w:cs="David"/>
          <w:sz w:val="24"/>
          <w:szCs w:val="24"/>
          <w:rtl/>
        </w:rPr>
        <w:t>נזיר שאכל כזית ענבים וכזית חרצן וכזית זג וכזית צמוקים ושתה רביעית יין ואפילו סחט אשכול ושתה ממנו רביעית הרי זה לוקה חמש מלקיות</w:t>
      </w:r>
    </w:p>
    <w:p w14:paraId="5D99A4C6" w14:textId="52684F5F" w:rsidR="009E073C" w:rsidRPr="00616693" w:rsidRDefault="009E073C" w:rsidP="009E073C">
      <w:pPr>
        <w:spacing w:after="0" w:line="360" w:lineRule="auto"/>
        <w:rPr>
          <w:rFonts w:asciiTheme="majorBidi" w:hAnsiTheme="majorBidi" w:cstheme="majorBidi"/>
          <w:sz w:val="24"/>
          <w:szCs w:val="24"/>
          <w:rtl/>
        </w:rPr>
      </w:pPr>
      <w:r w:rsidRPr="008F7B1D">
        <w:rPr>
          <w:rFonts w:ascii="David" w:hAnsi="David" w:cs="David"/>
          <w:sz w:val="24"/>
          <w:szCs w:val="24"/>
          <w:rtl/>
        </w:rPr>
        <w:t>, שכל אחד מהן בלאו אחד הוא ולוקה מלקות ששית משום לא יחל דברו</w:t>
      </w:r>
      <w:r w:rsidR="009C286C">
        <w:rPr>
          <w:rFonts w:ascii="David" w:hAnsi="David" w:cs="David" w:hint="cs"/>
          <w:sz w:val="24"/>
          <w:szCs w:val="24"/>
          <w:rtl/>
        </w:rPr>
        <w:t>,</w:t>
      </w:r>
      <w:r w:rsidRPr="008F7B1D">
        <w:rPr>
          <w:rFonts w:ascii="David" w:hAnsi="David" w:cs="David"/>
          <w:sz w:val="24"/>
          <w:szCs w:val="24"/>
          <w:rtl/>
        </w:rPr>
        <w:t xml:space="preserve"> שהוא שוה בכל הנדרים</w:t>
      </w:r>
      <w:r w:rsidR="009C286C">
        <w:rPr>
          <w:rStyle w:val="a5"/>
          <w:rFonts w:ascii="David" w:hAnsi="David" w:cs="David"/>
          <w:sz w:val="24"/>
          <w:szCs w:val="24"/>
          <w:rtl/>
        </w:rPr>
        <w:footnoteReference w:id="7"/>
      </w:r>
      <w:r w:rsidR="009C286C">
        <w:rPr>
          <w:rFonts w:ascii="David" w:hAnsi="David" w:cs="David" w:hint="cs"/>
          <w:sz w:val="24"/>
          <w:szCs w:val="24"/>
          <w:rtl/>
        </w:rPr>
        <w:t>.</w:t>
      </w:r>
      <w:r w:rsidRPr="008F7B1D">
        <w:rPr>
          <w:rFonts w:ascii="David" w:hAnsi="David" w:cs="David"/>
          <w:sz w:val="24"/>
          <w:szCs w:val="24"/>
          <w:rtl/>
        </w:rPr>
        <w:t xml:space="preserve"> וכן אם אכל כזית זג או כזית ענבים לוקה שתים אחת משום זג או משום ענבים ואחת משום לא יחל דברו</w:t>
      </w:r>
      <w:r>
        <w:rPr>
          <w:rFonts w:ascii="David" w:hAnsi="David" w:cs="David" w:hint="cs"/>
          <w:sz w:val="24"/>
          <w:szCs w:val="24"/>
          <w:rtl/>
        </w:rPr>
        <w:t xml:space="preserve">.. </w:t>
      </w:r>
      <w:r w:rsidRPr="00616693">
        <w:rPr>
          <w:rFonts w:ascii="David" w:hAnsi="David" w:cs="Guttman Yad-Brush"/>
          <w:sz w:val="18"/>
          <w:szCs w:val="18"/>
          <w:rtl/>
        </w:rPr>
        <w:t>הראב"ד</w:t>
      </w:r>
      <w:r w:rsidRPr="00616693">
        <w:rPr>
          <w:rFonts w:ascii="David" w:hAnsi="David" w:cs="Guttman Yad-Brush" w:hint="cs"/>
          <w:sz w:val="18"/>
          <w:szCs w:val="18"/>
          <w:rtl/>
        </w:rPr>
        <w:t xml:space="preserve">.. </w:t>
      </w:r>
      <w:r w:rsidRPr="00616693">
        <w:rPr>
          <w:rFonts w:ascii="David" w:hAnsi="David" w:cs="Guttman Yad-Brush"/>
          <w:sz w:val="18"/>
          <w:szCs w:val="18"/>
          <w:rtl/>
        </w:rPr>
        <w:t>א"א ולמה הניח לאו שבכללות שהרי רבא מחייבו והוא מכל אשר יעשה מגפן היין וכו' אלא שהגרסאות מתחלפות דבבבא מציעא ופסחים אביי הוא דאמר אין לוקין ובנזיר הוא בחלוף</w:t>
      </w:r>
      <w:r>
        <w:rPr>
          <w:rStyle w:val="a5"/>
          <w:rFonts w:ascii="David" w:hAnsi="David" w:cs="Guttman Yad-Brush"/>
          <w:sz w:val="18"/>
          <w:szCs w:val="18"/>
          <w:rtl/>
        </w:rPr>
        <w:footnoteReference w:id="8"/>
      </w:r>
      <w:r w:rsidRPr="00616693">
        <w:rPr>
          <w:rFonts w:ascii="David" w:hAnsi="David" w:cs="Guttman Yad-Brush" w:hint="cs"/>
          <w:sz w:val="18"/>
          <w:szCs w:val="18"/>
          <w:rtl/>
        </w:rPr>
        <w:t>"</w:t>
      </w:r>
      <w:r>
        <w:rPr>
          <w:rFonts w:ascii="David" w:hAnsi="David" w:cs="Guttman Yad-Brush" w:hint="cs"/>
          <w:sz w:val="18"/>
          <w:szCs w:val="18"/>
          <w:rtl/>
        </w:rPr>
        <w:t xml:space="preserve">. </w:t>
      </w:r>
      <w:r>
        <w:rPr>
          <w:rFonts w:asciiTheme="majorBidi" w:hAnsiTheme="majorBidi" w:cstheme="majorBidi" w:hint="cs"/>
          <w:sz w:val="24"/>
          <w:szCs w:val="24"/>
          <w:rtl/>
        </w:rPr>
        <w:t xml:space="preserve">מעיר הרדב"ז: </w:t>
      </w:r>
      <w:r>
        <w:rPr>
          <w:rFonts w:asciiTheme="majorBidi" w:hAnsiTheme="majorBidi" w:cs="Times New Roman" w:hint="cs"/>
          <w:sz w:val="24"/>
          <w:szCs w:val="24"/>
          <w:rtl/>
        </w:rPr>
        <w:t xml:space="preserve"> </w:t>
      </w:r>
    </w:p>
    <w:p w14:paraId="6A533231" w14:textId="00CD006A" w:rsidR="009E073C" w:rsidRDefault="009E073C" w:rsidP="009E073C">
      <w:pPr>
        <w:spacing w:after="0" w:line="360" w:lineRule="auto"/>
        <w:rPr>
          <w:rFonts w:asciiTheme="majorBidi" w:hAnsiTheme="majorBidi" w:cstheme="majorBidi"/>
          <w:sz w:val="24"/>
          <w:szCs w:val="24"/>
          <w:rtl/>
        </w:rPr>
      </w:pPr>
      <w:r w:rsidRPr="00616693">
        <w:rPr>
          <w:rFonts w:ascii="David" w:hAnsi="David" w:cs="David"/>
          <w:sz w:val="24"/>
          <w:szCs w:val="24"/>
          <w:rtl/>
        </w:rPr>
        <w:t>"ואפי' לפי הגרסא האחרת נמי ,אני רואה דפריך תלמודא בכל דוכתא: 'אין לוקין על לאו שבכללות'. ואפילו תימא דאביי הוא דאמר הכי, מ"מ הלכתא היא. והא דלא קבעו אותה בכלל יע"ל קג"ם משום חלוף הגרסאות".</w:t>
      </w:r>
      <w:r>
        <w:rPr>
          <w:rFonts w:asciiTheme="majorBidi" w:hAnsiTheme="majorBidi" w:cstheme="majorBidi" w:hint="cs"/>
          <w:sz w:val="24"/>
          <w:szCs w:val="24"/>
          <w:rtl/>
        </w:rPr>
        <w:t xml:space="preserve"> הוא מציין שזו גם דעת רב פפא בסוגייתנו. הכסף משנה מציע שבפסחים יש לגרוס 'רבה'. ובסוגייתנו  חזר בו אביי והודה לדברי רבו</w:t>
      </w:r>
      <w:r>
        <w:rPr>
          <w:rStyle w:val="a5"/>
          <w:rFonts w:asciiTheme="majorBidi" w:hAnsiTheme="majorBidi" w:cstheme="majorBidi"/>
          <w:sz w:val="24"/>
          <w:szCs w:val="24"/>
          <w:rtl/>
        </w:rPr>
        <w:footnoteReference w:id="9"/>
      </w:r>
      <w:r w:rsidR="009C286C">
        <w:rPr>
          <w:rFonts w:asciiTheme="majorBidi" w:hAnsiTheme="majorBidi" w:cstheme="majorBidi" w:hint="cs"/>
          <w:sz w:val="24"/>
          <w:szCs w:val="24"/>
          <w:rtl/>
        </w:rPr>
        <w:t>.</w:t>
      </w:r>
    </w:p>
    <w:p w14:paraId="07E42984" w14:textId="69FCA3AC" w:rsidR="008A427A" w:rsidRDefault="009C286C" w:rsidP="008A427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בקרן אורה עומד על כך שכאן אין גרסא </w:t>
      </w:r>
      <w:r>
        <w:rPr>
          <w:rFonts w:asciiTheme="majorBidi" w:hAnsiTheme="majorBidi" w:cs="Times New Roman" w:hint="cs"/>
          <w:sz w:val="24"/>
          <w:szCs w:val="24"/>
          <w:rtl/>
        </w:rPr>
        <w:t xml:space="preserve"> </w:t>
      </w:r>
      <w:r w:rsidRPr="009C286C">
        <w:rPr>
          <w:rFonts w:ascii="David" w:hAnsi="David" w:cs="David"/>
          <w:sz w:val="24"/>
          <w:szCs w:val="24"/>
          <w:rtl/>
        </w:rPr>
        <w:t>"א"ד דחדא נמי לא לקי".</w:t>
      </w:r>
      <w:r w:rsidR="008A427A">
        <w:rPr>
          <w:rFonts w:asciiTheme="majorBidi" w:hAnsiTheme="majorBidi" w:cstheme="majorBidi" w:hint="cs"/>
          <w:sz w:val="24"/>
          <w:szCs w:val="24"/>
          <w:rtl/>
        </w:rPr>
        <w:t xml:space="preserve"> זאת מאחר</w:t>
      </w:r>
      <w:r w:rsidR="008A427A" w:rsidRPr="008A427A">
        <w:rPr>
          <w:rtl/>
        </w:rPr>
        <w:t xml:space="preserve"> </w:t>
      </w:r>
    </w:p>
    <w:p w14:paraId="5395A21F" w14:textId="7F3CD43E" w:rsidR="009C286C" w:rsidRPr="008A427A" w:rsidRDefault="008A427A" w:rsidP="008A427A">
      <w:pPr>
        <w:spacing w:after="0" w:line="360" w:lineRule="auto"/>
        <w:rPr>
          <w:rFonts w:ascii="David" w:hAnsi="David" w:cs="David"/>
          <w:sz w:val="24"/>
          <w:szCs w:val="24"/>
          <w:rtl/>
        </w:rPr>
      </w:pPr>
      <w:r w:rsidRPr="008A427A">
        <w:rPr>
          <w:rFonts w:ascii="David" w:hAnsi="David" w:cs="David"/>
          <w:sz w:val="24"/>
          <w:szCs w:val="24"/>
          <w:rtl/>
        </w:rPr>
        <w:t xml:space="preserve">"דלא שייך למימר דהוי לאו שבכללות ולא לילקי כלל, כיון דכולהו חד איסור הם כגון ענבים לחים ויבשים...  </w:t>
      </w:r>
      <w:r w:rsidRPr="008A427A">
        <w:rPr>
          <w:rFonts w:ascii="David" w:hAnsi="David" w:cs="David"/>
          <w:b/>
          <w:bCs/>
          <w:sz w:val="24"/>
          <w:szCs w:val="24"/>
          <w:rtl/>
        </w:rPr>
        <w:t>ולפי זה יש בדין לאו שבכללות שלשה חילוקי דינים</w:t>
      </w:r>
      <w:r w:rsidRPr="008A427A">
        <w:rPr>
          <w:rFonts w:ascii="David" w:hAnsi="David" w:cs="David"/>
          <w:sz w:val="24"/>
          <w:szCs w:val="24"/>
          <w:rtl/>
        </w:rPr>
        <w:t xml:space="preserve">. 1. לאו שנכלל בו כמה איסורין חלוקים כמו לא תאכלו על הדם דדרשינן מיניה כמה אזהרות אינו לוקה עליו כלל. </w:t>
      </w:r>
      <w:r w:rsidR="00834483">
        <w:rPr>
          <w:rFonts w:ascii="David" w:hAnsi="David" w:cs="David" w:hint="cs"/>
          <w:sz w:val="24"/>
          <w:szCs w:val="24"/>
          <w:rtl/>
        </w:rPr>
        <w:t xml:space="preserve">         </w:t>
      </w:r>
      <w:r w:rsidRPr="008A427A">
        <w:rPr>
          <w:rFonts w:ascii="David" w:hAnsi="David" w:cs="David"/>
          <w:sz w:val="24"/>
          <w:szCs w:val="24"/>
          <w:rtl/>
        </w:rPr>
        <w:t>2. ולאו שנאמר בו ב' איסורים בפרט בלאו אחד</w:t>
      </w:r>
      <w:r w:rsidR="00834483">
        <w:rPr>
          <w:rFonts w:ascii="David" w:hAnsi="David" w:cs="David" w:hint="cs"/>
          <w:sz w:val="24"/>
          <w:szCs w:val="24"/>
          <w:rtl/>
        </w:rPr>
        <w:t>,</w:t>
      </w:r>
      <w:r w:rsidRPr="008A427A">
        <w:rPr>
          <w:rFonts w:ascii="David" w:hAnsi="David" w:cs="David"/>
          <w:sz w:val="24"/>
          <w:szCs w:val="24"/>
          <w:rtl/>
        </w:rPr>
        <w:t xml:space="preserve"> כמו אל תאכלו ממנו נא ומבושל על כל חד לחודיה ודאי לקי. אבל על שניהם יחד גם כן אינו לוקה אלא אחת. </w:t>
      </w:r>
      <w:r w:rsidRPr="008A427A">
        <w:rPr>
          <w:rFonts w:ascii="David" w:hAnsi="David" w:cs="David"/>
          <w:sz w:val="18"/>
          <w:szCs w:val="18"/>
          <w:rtl/>
        </w:rPr>
        <w:t>וזה נתבאר בדברי הרמב"ם ז"ל בפ' י"ח מהל' סנהדרין... 3.</w:t>
      </w:r>
      <w:r w:rsidRPr="008A427A">
        <w:rPr>
          <w:rFonts w:ascii="David" w:hAnsi="David" w:cs="David"/>
          <w:sz w:val="24"/>
          <w:szCs w:val="24"/>
          <w:rtl/>
        </w:rPr>
        <w:t>והדין השלישי הוא כמו לאו דמכל אשר יצא כו'. ו'כי נפש הוא חובל' דרחיים ורכב, אף על גב דהיכא דליכא אלא הוא- לוקין עליו. אבל בדבר דאיכא עליו לאו פרטי</w:t>
      </w:r>
      <w:r w:rsidR="00834483">
        <w:rPr>
          <w:rFonts w:ascii="David" w:hAnsi="David" w:cs="David" w:hint="cs"/>
          <w:sz w:val="24"/>
          <w:szCs w:val="24"/>
          <w:rtl/>
        </w:rPr>
        <w:t>,</w:t>
      </w:r>
      <w:r w:rsidRPr="008A427A">
        <w:rPr>
          <w:rFonts w:ascii="David" w:hAnsi="David" w:cs="David"/>
          <w:sz w:val="24"/>
          <w:szCs w:val="24"/>
          <w:rtl/>
        </w:rPr>
        <w:t xml:space="preserve"> אין לוקין משום לאו הכללי".</w:t>
      </w:r>
    </w:p>
    <w:p w14:paraId="33CB4F77" w14:textId="279B0092" w:rsidR="00D77014" w:rsidRPr="006E6C09" w:rsidRDefault="00FC39A4" w:rsidP="006E6C09">
      <w:pPr>
        <w:pStyle w:val="aa"/>
        <w:numPr>
          <w:ilvl w:val="0"/>
          <w:numId w:val="2"/>
        </w:numPr>
        <w:spacing w:after="0" w:line="360" w:lineRule="auto"/>
        <w:rPr>
          <w:rFonts w:asciiTheme="majorBidi" w:hAnsiTheme="majorBidi" w:cstheme="majorBidi"/>
          <w:b/>
          <w:bCs/>
          <w:sz w:val="24"/>
          <w:szCs w:val="24"/>
          <w:rtl/>
        </w:rPr>
      </w:pPr>
      <w:r w:rsidRPr="006E6C09">
        <w:rPr>
          <w:rFonts w:asciiTheme="majorBidi" w:hAnsiTheme="majorBidi" w:cstheme="majorBidi" w:hint="cs"/>
          <w:b/>
          <w:bCs/>
          <w:sz w:val="24"/>
          <w:szCs w:val="24"/>
          <w:rtl/>
        </w:rPr>
        <w:t>לאו שבכללות כאן</w:t>
      </w:r>
    </w:p>
    <w:p w14:paraId="4B0906EF" w14:textId="3FDBCC8A" w:rsidR="00D77014" w:rsidRDefault="00D77014" w:rsidP="009A7DD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בפרשת הנזיר נאמר:</w:t>
      </w:r>
      <w:r w:rsidR="009A7DD7">
        <w:rPr>
          <w:rFonts w:asciiTheme="majorBidi" w:hAnsiTheme="majorBidi" w:cstheme="majorBidi" w:hint="cs"/>
          <w:sz w:val="24"/>
          <w:szCs w:val="24"/>
          <w:rtl/>
        </w:rPr>
        <w:t xml:space="preserve"> </w:t>
      </w:r>
      <w:r w:rsidRPr="00D77014">
        <w:rPr>
          <w:rFonts w:asciiTheme="minorBidi" w:hAnsiTheme="minorBidi"/>
          <w:rtl/>
        </w:rPr>
        <w:t>(ג) מִיַּ֤יִן וְשֵׁכָר֙ יַזִּ֔יר חֹ֥מֶץ יַ֛יִן וְחֹ֥מֶץ שֵׁכָ֖ר לֹ֣א יִשְׁתֶּ֑ה וְכָל־מִשְׁרַ֤ת עֲנָבִים֙ לֹ֣א יִשְׁתֶּ֔ה וַעֲנָבִ֛ים לַחִ֥ים וִיבֵשִׁ֖ים לֹ֥א</w:t>
      </w:r>
      <w:r>
        <w:rPr>
          <w:rFonts w:asciiTheme="minorBidi" w:hAnsiTheme="minorBidi" w:hint="cs"/>
          <w:rtl/>
        </w:rPr>
        <w:t xml:space="preserve"> </w:t>
      </w:r>
      <w:r w:rsidRPr="00D77014">
        <w:rPr>
          <w:rFonts w:asciiTheme="minorBidi" w:hAnsiTheme="minorBidi"/>
          <w:rtl/>
        </w:rPr>
        <w:t>יֹאכֵֽל:</w:t>
      </w:r>
      <w:r>
        <w:rPr>
          <w:rFonts w:asciiTheme="minorBidi" w:hAnsiTheme="minorBidi" w:hint="cs"/>
          <w:rtl/>
        </w:rPr>
        <w:t xml:space="preserve"> </w:t>
      </w:r>
      <w:r w:rsidRPr="00D77014">
        <w:rPr>
          <w:rFonts w:asciiTheme="minorBidi" w:hAnsiTheme="minorBidi"/>
          <w:rtl/>
        </w:rPr>
        <w:t xml:space="preserve">(ד) כֹּ֖ל יְמֵ֣י נִזְר֑וֹ </w:t>
      </w:r>
      <w:r w:rsidRPr="00D77014">
        <w:rPr>
          <w:rFonts w:asciiTheme="minorBidi" w:hAnsiTheme="minorBidi"/>
          <w:b/>
          <w:bCs/>
          <w:rtl/>
        </w:rPr>
        <w:t xml:space="preserve">מִכֹּל֩ אֲשֶׁ֨ר יֵעָשֶׂ֜ה מִגֶּ֣פֶן הַיַּ֗יִן </w:t>
      </w:r>
      <w:r w:rsidRPr="00D77014">
        <w:rPr>
          <w:rFonts w:asciiTheme="minorBidi" w:hAnsiTheme="minorBidi"/>
          <w:rtl/>
        </w:rPr>
        <w:t>מֵחַרְצַנִּ֛ים וְעַד־זָ֖ג לֹ֥א יֹאכֵֽל</w:t>
      </w:r>
      <w:r>
        <w:rPr>
          <w:rStyle w:val="a5"/>
          <w:rFonts w:asciiTheme="minorBidi" w:hAnsiTheme="minorBidi"/>
          <w:rtl/>
        </w:rPr>
        <w:footnoteReference w:id="10"/>
      </w:r>
      <w:r w:rsidRPr="00D77014">
        <w:rPr>
          <w:rFonts w:asciiTheme="minorBidi" w:hAnsiTheme="minorBidi"/>
          <w:rtl/>
        </w:rPr>
        <w:t>:</w:t>
      </w:r>
      <w:r w:rsidR="009A7DD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היות שחלקי הענבים מוזכרים בפירוט, הציטוט המודגש מהווה לאו שבכללות. כמה סוגים בלאו זה. את הנידון לפנינו מגדיר הרמב"ם: </w:t>
      </w:r>
    </w:p>
    <w:p w14:paraId="320F479D" w14:textId="5C4C6C6F" w:rsidR="00D77014" w:rsidRDefault="00D77014" w:rsidP="00D77014">
      <w:pPr>
        <w:spacing w:after="0" w:line="360" w:lineRule="auto"/>
        <w:rPr>
          <w:rFonts w:ascii="David" w:hAnsi="David" w:cs="David"/>
          <w:sz w:val="24"/>
          <w:szCs w:val="24"/>
          <w:rtl/>
        </w:rPr>
      </w:pPr>
      <w:r>
        <w:rPr>
          <w:rFonts w:ascii="David" w:hAnsi="David" w:cs="David" w:hint="cs"/>
          <w:sz w:val="24"/>
          <w:szCs w:val="24"/>
          <w:rtl/>
        </w:rPr>
        <w:lastRenderedPageBreak/>
        <w:t>"</w:t>
      </w:r>
      <w:r w:rsidRPr="00D77014">
        <w:rPr>
          <w:rFonts w:ascii="David" w:hAnsi="David" w:cs="David"/>
          <w:sz w:val="24"/>
          <w:szCs w:val="24"/>
          <w:rtl/>
        </w:rPr>
        <w:t>המין השני הוא שיבא לאו אחד יאסור דברים רבים עטופים קצתם על קצתם</w:t>
      </w:r>
      <w:r w:rsidR="00965369">
        <w:rPr>
          <w:rFonts w:ascii="David" w:hAnsi="David" w:cs="David" w:hint="cs"/>
          <w:sz w:val="24"/>
          <w:szCs w:val="24"/>
          <w:rtl/>
        </w:rPr>
        <w:t>.</w:t>
      </w:r>
      <w:r w:rsidRPr="00D77014">
        <w:rPr>
          <w:rFonts w:ascii="David" w:hAnsi="David" w:cs="David"/>
          <w:sz w:val="24"/>
          <w:szCs w:val="24"/>
          <w:rtl/>
        </w:rPr>
        <w:t xml:space="preserve"> והוא שיאמר לא תעשה הכך והכך. וזה המין יחלק לשני חלקים. כי ממנו מה שבארו בתלמוד שהוא חייב מלקות על כל דבר ודבר מאותן הדברים העטופים</w:t>
      </w:r>
      <w:r w:rsidR="00965369">
        <w:rPr>
          <w:rFonts w:ascii="David" w:hAnsi="David" w:cs="David" w:hint="cs"/>
          <w:sz w:val="24"/>
          <w:szCs w:val="24"/>
          <w:rtl/>
        </w:rPr>
        <w:t>,</w:t>
      </w:r>
      <w:r w:rsidRPr="00D77014">
        <w:rPr>
          <w:rFonts w:ascii="David" w:hAnsi="David" w:cs="David"/>
          <w:sz w:val="24"/>
          <w:szCs w:val="24"/>
          <w:rtl/>
        </w:rPr>
        <w:t xml:space="preserve"> וממנו מה שאמרו שאינו חייב אלא אחת להיותו לאו שבכללות. ואותן הלאוין שבארו שהוא חייב על כל אחד ואחד</w:t>
      </w:r>
      <w:r w:rsidR="008F7B1D">
        <w:rPr>
          <w:rFonts w:ascii="David" w:hAnsi="David" w:cs="David" w:hint="cs"/>
          <w:sz w:val="24"/>
          <w:szCs w:val="24"/>
          <w:rtl/>
        </w:rPr>
        <w:t>,</w:t>
      </w:r>
      <w:r w:rsidRPr="00D77014">
        <w:rPr>
          <w:rFonts w:ascii="David" w:hAnsi="David" w:cs="David"/>
          <w:sz w:val="24"/>
          <w:szCs w:val="24"/>
          <w:rtl/>
        </w:rPr>
        <w:t xml:space="preserve"> הם שנמנה כל דבר מהם מצוה בפני עצמה</w:t>
      </w:r>
      <w:r w:rsidR="00616693">
        <w:rPr>
          <w:rStyle w:val="a5"/>
          <w:rFonts w:ascii="David" w:hAnsi="David" w:cs="David"/>
          <w:sz w:val="24"/>
          <w:szCs w:val="24"/>
          <w:rtl/>
        </w:rPr>
        <w:footnoteReference w:id="11"/>
      </w:r>
      <w:r w:rsidRPr="00D77014">
        <w:rPr>
          <w:rFonts w:ascii="David" w:hAnsi="David" w:cs="David"/>
          <w:sz w:val="24"/>
          <w:szCs w:val="24"/>
          <w:rtl/>
        </w:rPr>
        <w:t>. ומה שבארו שהוא חייב אחת על הכל נמנה אותו מצוה אחת</w:t>
      </w:r>
      <w:r>
        <w:rPr>
          <w:rFonts w:ascii="David" w:hAnsi="David" w:cs="David" w:hint="cs"/>
          <w:sz w:val="24"/>
          <w:szCs w:val="24"/>
          <w:rtl/>
        </w:rPr>
        <w:t>..</w:t>
      </w:r>
    </w:p>
    <w:p w14:paraId="166DDCA2" w14:textId="714417A8" w:rsidR="00FC39A4" w:rsidRPr="00616693" w:rsidRDefault="00D77014" w:rsidP="00616693">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Pr="00D77014">
        <w:rPr>
          <w:rFonts w:ascii="David" w:hAnsi="David" w:cs="David"/>
          <w:sz w:val="24"/>
          <w:szCs w:val="24"/>
          <w:rtl/>
        </w:rPr>
        <w:t>על לאו שבכללות איכא דאמרי חדא מיהא לקי כלומר כשאכל נא ומבושל לוקה אחת</w:t>
      </w:r>
      <w:r w:rsidR="00616693">
        <w:rPr>
          <w:rFonts w:ascii="David" w:hAnsi="David" w:cs="David" w:hint="cs"/>
          <w:sz w:val="24"/>
          <w:szCs w:val="24"/>
          <w:rtl/>
        </w:rPr>
        <w:t>,</w:t>
      </w:r>
      <w:r w:rsidRPr="00D77014">
        <w:rPr>
          <w:rFonts w:ascii="David" w:hAnsi="David" w:cs="David"/>
          <w:sz w:val="24"/>
          <w:szCs w:val="24"/>
          <w:rtl/>
        </w:rPr>
        <w:t xml:space="preserve"> ואיכא דאמרי חדא נמי לא לקי משום דלא מייחד</w:t>
      </w:r>
      <w:r>
        <w:rPr>
          <w:rFonts w:ascii="David" w:hAnsi="David" w:cs="David" w:hint="cs"/>
          <w:sz w:val="24"/>
          <w:szCs w:val="24"/>
          <w:rtl/>
        </w:rPr>
        <w:t xml:space="preserve">.. </w:t>
      </w:r>
      <w:r w:rsidRPr="00D77014">
        <w:rPr>
          <w:rFonts w:ascii="David" w:hAnsi="David" w:cs="David"/>
          <w:sz w:val="24"/>
          <w:szCs w:val="24"/>
          <w:rtl/>
        </w:rPr>
        <w:t xml:space="preserve"> (בפסחי') נאמר גם כן</w:t>
      </w:r>
      <w:r w:rsidR="008F7B1D">
        <w:rPr>
          <w:rFonts w:ascii="David" w:hAnsi="David" w:cs="David" w:hint="cs"/>
          <w:sz w:val="24"/>
          <w:szCs w:val="24"/>
          <w:rtl/>
        </w:rPr>
        <w:t>:</w:t>
      </w:r>
      <w:r w:rsidRPr="00D77014">
        <w:rPr>
          <w:rFonts w:ascii="David" w:hAnsi="David" w:cs="David"/>
          <w:sz w:val="24"/>
          <w:szCs w:val="24"/>
          <w:rtl/>
        </w:rPr>
        <w:t xml:space="preserve"> אמר אביי</w:t>
      </w:r>
      <w:r w:rsidR="00616693">
        <w:rPr>
          <w:rFonts w:ascii="David" w:hAnsi="David" w:cs="David" w:hint="cs"/>
          <w:sz w:val="24"/>
          <w:szCs w:val="24"/>
          <w:rtl/>
        </w:rPr>
        <w:t>:</w:t>
      </w:r>
      <w:r w:rsidRPr="00D77014">
        <w:rPr>
          <w:rFonts w:ascii="David" w:hAnsi="David" w:cs="David"/>
          <w:sz w:val="24"/>
          <w:szCs w:val="24"/>
          <w:rtl/>
        </w:rPr>
        <w:t xml:space="preserve"> אכל זג לוקה שתים </w:t>
      </w:r>
      <w:r w:rsidR="00616693">
        <w:rPr>
          <w:rFonts w:ascii="David" w:hAnsi="David" w:cs="David" w:hint="cs"/>
          <w:sz w:val="24"/>
          <w:szCs w:val="24"/>
          <w:rtl/>
        </w:rPr>
        <w:t>,</w:t>
      </w:r>
      <w:r w:rsidRPr="00D77014">
        <w:rPr>
          <w:rFonts w:ascii="David" w:hAnsi="David" w:cs="David"/>
          <w:sz w:val="24"/>
          <w:szCs w:val="24"/>
          <w:rtl/>
        </w:rPr>
        <w:t>חרצן לוקה שתים</w:t>
      </w:r>
      <w:r w:rsidR="00616693">
        <w:rPr>
          <w:rFonts w:ascii="David" w:hAnsi="David" w:cs="David" w:hint="cs"/>
          <w:sz w:val="24"/>
          <w:szCs w:val="24"/>
          <w:rtl/>
        </w:rPr>
        <w:t>,</w:t>
      </w:r>
      <w:r w:rsidRPr="00D77014">
        <w:rPr>
          <w:rFonts w:ascii="David" w:hAnsi="David" w:cs="David"/>
          <w:sz w:val="24"/>
          <w:szCs w:val="24"/>
          <w:rtl/>
        </w:rPr>
        <w:t xml:space="preserve"> זג וחרצן לוקה שלש</w:t>
      </w:r>
      <w:r w:rsidR="008F7B1D">
        <w:rPr>
          <w:rFonts w:ascii="David" w:hAnsi="David" w:cs="David" w:hint="cs"/>
          <w:sz w:val="24"/>
          <w:szCs w:val="24"/>
          <w:rtl/>
        </w:rPr>
        <w:t>.</w:t>
      </w:r>
      <w:r w:rsidRPr="00D77014">
        <w:rPr>
          <w:rFonts w:ascii="David" w:hAnsi="David" w:cs="David"/>
          <w:sz w:val="24"/>
          <w:szCs w:val="24"/>
          <w:rtl/>
        </w:rPr>
        <w:t xml:space="preserve"> ורבא אמר</w:t>
      </w:r>
      <w:r w:rsidR="00616693">
        <w:rPr>
          <w:rFonts w:ascii="David" w:hAnsi="David" w:cs="David" w:hint="cs"/>
          <w:sz w:val="24"/>
          <w:szCs w:val="24"/>
          <w:rtl/>
        </w:rPr>
        <w:t>:</w:t>
      </w:r>
      <w:r w:rsidRPr="00D77014">
        <w:rPr>
          <w:rFonts w:ascii="David" w:hAnsi="David" w:cs="David"/>
          <w:sz w:val="24"/>
          <w:szCs w:val="24"/>
          <w:rtl/>
        </w:rPr>
        <w:t xml:space="preserve"> אין לוקין על לאו שבכללות. רוצה אמרו </w:t>
      </w:r>
      <w:r w:rsidR="008F7B1D">
        <w:rPr>
          <w:rFonts w:ascii="David" w:hAnsi="David" w:cs="David" w:hint="cs"/>
          <w:sz w:val="24"/>
          <w:szCs w:val="24"/>
          <w:rtl/>
        </w:rPr>
        <w:t>'</w:t>
      </w:r>
      <w:r w:rsidRPr="00D77014">
        <w:rPr>
          <w:rFonts w:ascii="David" w:hAnsi="David" w:cs="David"/>
          <w:sz w:val="24"/>
          <w:szCs w:val="24"/>
          <w:rtl/>
        </w:rPr>
        <w:t>מכל אשר ייעשה מגפן היין</w:t>
      </w:r>
      <w:r w:rsidR="008F7B1D">
        <w:rPr>
          <w:rFonts w:ascii="David" w:hAnsi="David" w:cs="David" w:hint="cs"/>
          <w:sz w:val="24"/>
          <w:szCs w:val="24"/>
          <w:rtl/>
        </w:rPr>
        <w:t>'</w:t>
      </w:r>
      <w:r w:rsidRPr="00D77014">
        <w:rPr>
          <w:rFonts w:ascii="David" w:hAnsi="David" w:cs="David"/>
          <w:sz w:val="24"/>
          <w:szCs w:val="24"/>
          <w:rtl/>
        </w:rPr>
        <w:t xml:space="preserve"> שיחשוב אביי שלוקין עליו</w:t>
      </w:r>
      <w:r>
        <w:rPr>
          <w:rStyle w:val="a5"/>
          <w:rFonts w:ascii="David" w:hAnsi="David" w:cs="David"/>
          <w:sz w:val="24"/>
          <w:szCs w:val="24"/>
          <w:rtl/>
        </w:rPr>
        <w:footnoteReference w:id="12"/>
      </w:r>
      <w:r>
        <w:rPr>
          <w:rFonts w:ascii="David" w:hAnsi="David" w:cs="David" w:hint="cs"/>
          <w:sz w:val="24"/>
          <w:szCs w:val="24"/>
          <w:rtl/>
        </w:rPr>
        <w:t>"</w:t>
      </w:r>
      <w:r w:rsidRPr="00D77014">
        <w:rPr>
          <w:rFonts w:ascii="David" w:hAnsi="David" w:cs="David"/>
          <w:sz w:val="24"/>
          <w:szCs w:val="24"/>
          <w:rtl/>
        </w:rPr>
        <w:t>.</w:t>
      </w:r>
      <w:r w:rsidR="00FC39A4">
        <w:rPr>
          <w:rFonts w:ascii="David" w:hAnsi="David" w:cs="David" w:hint="cs"/>
          <w:sz w:val="24"/>
          <w:szCs w:val="24"/>
          <w:rtl/>
        </w:rPr>
        <w:t xml:space="preserve"> </w:t>
      </w:r>
      <w:r w:rsidR="00FC39A4">
        <w:rPr>
          <w:rFonts w:asciiTheme="majorBidi" w:hAnsiTheme="majorBidi" w:cstheme="majorBidi" w:hint="cs"/>
          <w:sz w:val="24"/>
          <w:szCs w:val="24"/>
          <w:rtl/>
        </w:rPr>
        <w:t>נחלקו הרמב"ם והרמב"ן מה הדין כשאכל שני פרטים הנכללים בכלל, כגון זג וחרצן. לדעת הרמב"ם לוקה שניים אפילו לרבא</w:t>
      </w:r>
      <w:r w:rsidR="008F7B1D">
        <w:rPr>
          <w:rFonts w:asciiTheme="majorBidi" w:hAnsiTheme="majorBidi" w:cstheme="majorBidi" w:hint="cs"/>
          <w:sz w:val="24"/>
          <w:szCs w:val="24"/>
          <w:rtl/>
        </w:rPr>
        <w:t>. הגיב הרמב"ן:</w:t>
      </w:r>
      <w:r w:rsidR="00616693">
        <w:rPr>
          <w:rFonts w:asciiTheme="majorBidi" w:hAnsiTheme="majorBidi" w:cstheme="majorBidi" w:hint="cs"/>
          <w:sz w:val="24"/>
          <w:szCs w:val="24"/>
          <w:rtl/>
        </w:rPr>
        <w:t xml:space="preserve"> </w:t>
      </w:r>
      <w:r w:rsidR="00FC39A4">
        <w:rPr>
          <w:rFonts w:ascii="David" w:hAnsi="David" w:cs="David" w:hint="cs"/>
          <w:sz w:val="24"/>
          <w:szCs w:val="24"/>
          <w:rtl/>
        </w:rPr>
        <w:t>"</w:t>
      </w:r>
      <w:r w:rsidR="00FC39A4" w:rsidRPr="00FC39A4">
        <w:rPr>
          <w:rFonts w:ascii="David" w:hAnsi="David" w:cs="David"/>
          <w:sz w:val="24"/>
          <w:szCs w:val="24"/>
          <w:rtl/>
        </w:rPr>
        <w:t>אין הענין כמו שאמר הרב שהאוכל נא ומבושל אפילו לדעת רבא לוקה שתים</w:t>
      </w:r>
      <w:r w:rsidR="00FC39A4">
        <w:rPr>
          <w:rFonts w:ascii="David" w:hAnsi="David" w:cs="David" w:hint="cs"/>
          <w:sz w:val="24"/>
          <w:szCs w:val="24"/>
          <w:rtl/>
        </w:rPr>
        <w:t>..</w:t>
      </w:r>
    </w:p>
    <w:p w14:paraId="1D7F924B" w14:textId="617A3D0A" w:rsidR="00FC39A4" w:rsidRDefault="00FC39A4" w:rsidP="00FC39A4">
      <w:pPr>
        <w:spacing w:after="0" w:line="360" w:lineRule="auto"/>
        <w:rPr>
          <w:rFonts w:ascii="David" w:hAnsi="David" w:cs="David"/>
          <w:sz w:val="24"/>
          <w:szCs w:val="24"/>
          <w:rtl/>
        </w:rPr>
      </w:pPr>
      <w:r w:rsidRPr="00FC39A4">
        <w:rPr>
          <w:rFonts w:ascii="David" w:hAnsi="David" w:cs="David"/>
          <w:sz w:val="24"/>
          <w:szCs w:val="24"/>
          <w:rtl/>
        </w:rPr>
        <w:t>והאמת שהוא</w:t>
      </w:r>
      <w:r>
        <w:rPr>
          <w:rFonts w:ascii="David" w:hAnsi="David" w:cs="David" w:hint="cs"/>
          <w:sz w:val="24"/>
          <w:szCs w:val="24"/>
          <w:rtl/>
        </w:rPr>
        <w:t xml:space="preserve">.. </w:t>
      </w:r>
      <w:r w:rsidRPr="00FC39A4">
        <w:rPr>
          <w:rFonts w:ascii="David" w:hAnsi="David" w:cs="David"/>
          <w:sz w:val="24"/>
          <w:szCs w:val="24"/>
          <w:rtl/>
        </w:rPr>
        <w:t>לוקה אחת בלבד וכן בנזיר בזג ובחרצן.</w:t>
      </w:r>
      <w:r>
        <w:rPr>
          <w:rFonts w:ascii="David" w:hAnsi="David" w:cs="David" w:hint="cs"/>
          <w:sz w:val="24"/>
          <w:szCs w:val="24"/>
          <w:rtl/>
        </w:rPr>
        <w:t xml:space="preserve"> </w:t>
      </w:r>
      <w:r w:rsidRPr="00FC39A4">
        <w:rPr>
          <w:rFonts w:ascii="David" w:hAnsi="David" w:cs="David"/>
          <w:sz w:val="24"/>
          <w:szCs w:val="24"/>
          <w:rtl/>
        </w:rPr>
        <w:t xml:space="preserve">כבר התבאר </w:t>
      </w:r>
      <w:r w:rsidRPr="008F7B1D">
        <w:rPr>
          <w:rFonts w:ascii="David" w:hAnsi="David" w:cs="David"/>
          <w:sz w:val="18"/>
          <w:szCs w:val="18"/>
          <w:rtl/>
        </w:rPr>
        <w:t>בגמר</w:t>
      </w:r>
      <w:r w:rsidR="008F7B1D" w:rsidRPr="008F7B1D">
        <w:rPr>
          <w:rFonts w:ascii="David" w:hAnsi="David" w:cs="David" w:hint="cs"/>
          <w:sz w:val="18"/>
          <w:szCs w:val="18"/>
          <w:rtl/>
        </w:rPr>
        <w:t>א</w:t>
      </w:r>
      <w:r w:rsidRPr="008F7B1D">
        <w:rPr>
          <w:rFonts w:ascii="David" w:hAnsi="David" w:cs="David"/>
          <w:sz w:val="18"/>
          <w:szCs w:val="18"/>
          <w:rtl/>
        </w:rPr>
        <w:t xml:space="preserve"> סנהדרין (סג א)</w:t>
      </w:r>
      <w:r w:rsidRPr="00FC39A4">
        <w:rPr>
          <w:rFonts w:ascii="David" w:hAnsi="David" w:cs="David"/>
          <w:sz w:val="24"/>
          <w:szCs w:val="24"/>
          <w:rtl/>
        </w:rPr>
        <w:t xml:space="preserve"> אין לוקין על לאו שבכללות ולפיכך מאמר אביי הוא נדחה</w:t>
      </w:r>
      <w:r>
        <w:rPr>
          <w:rStyle w:val="a5"/>
          <w:rFonts w:ascii="David" w:hAnsi="David" w:cs="David"/>
          <w:sz w:val="24"/>
          <w:szCs w:val="24"/>
          <w:rtl/>
        </w:rPr>
        <w:footnoteReference w:id="13"/>
      </w:r>
      <w:r>
        <w:rPr>
          <w:rFonts w:ascii="David" w:hAnsi="David" w:cs="David" w:hint="cs"/>
          <w:sz w:val="24"/>
          <w:szCs w:val="24"/>
          <w:rtl/>
        </w:rPr>
        <w:t>".</w:t>
      </w:r>
    </w:p>
    <w:p w14:paraId="298487A5" w14:textId="015C184D" w:rsidR="009A7DD7" w:rsidRPr="006E6C09" w:rsidRDefault="009A7DD7" w:rsidP="006E6C09">
      <w:pPr>
        <w:pStyle w:val="aa"/>
        <w:numPr>
          <w:ilvl w:val="0"/>
          <w:numId w:val="2"/>
        </w:numPr>
        <w:spacing w:after="0" w:line="360" w:lineRule="auto"/>
        <w:rPr>
          <w:rFonts w:asciiTheme="majorBidi" w:hAnsiTheme="majorBidi" w:cstheme="majorBidi"/>
          <w:b/>
          <w:bCs/>
          <w:sz w:val="24"/>
          <w:szCs w:val="24"/>
          <w:rtl/>
        </w:rPr>
      </w:pPr>
      <w:r w:rsidRPr="006E6C09">
        <w:rPr>
          <w:rFonts w:asciiTheme="majorBidi" w:hAnsiTheme="majorBidi" w:cstheme="majorBidi" w:hint="cs"/>
          <w:b/>
          <w:bCs/>
          <w:sz w:val="24"/>
          <w:szCs w:val="24"/>
          <w:rtl/>
        </w:rPr>
        <w:t>המהלך של הרב ישראלי</w:t>
      </w:r>
      <w:r>
        <w:rPr>
          <w:rStyle w:val="a5"/>
          <w:rFonts w:asciiTheme="majorBidi" w:hAnsiTheme="majorBidi" w:cstheme="majorBidi"/>
          <w:b/>
          <w:bCs/>
          <w:sz w:val="24"/>
          <w:szCs w:val="24"/>
          <w:rtl/>
        </w:rPr>
        <w:footnoteReference w:id="14"/>
      </w:r>
      <w:r w:rsidR="006E6C09">
        <w:rPr>
          <w:rFonts w:asciiTheme="majorBidi" w:hAnsiTheme="majorBidi" w:cstheme="majorBidi" w:hint="cs"/>
          <w:b/>
          <w:bCs/>
          <w:sz w:val="24"/>
          <w:szCs w:val="24"/>
          <w:rtl/>
        </w:rPr>
        <w:t xml:space="preserve"> - נדר משתיית יין ואחר כך נזר</w:t>
      </w:r>
    </w:p>
    <w:p w14:paraId="0B591F97" w14:textId="529AA256" w:rsidR="009A7DD7" w:rsidRPr="007A5A46" w:rsidRDefault="009A7DD7" w:rsidP="007A5A46">
      <w:pPr>
        <w:spacing w:after="0" w:line="360" w:lineRule="auto"/>
        <w:rPr>
          <w:rFonts w:ascii="David" w:hAnsi="David" w:cs="David"/>
          <w:sz w:val="24"/>
          <w:szCs w:val="24"/>
          <w:rtl/>
        </w:rPr>
      </w:pPr>
      <w:r w:rsidRPr="009A7DD7">
        <w:rPr>
          <w:rFonts w:asciiTheme="majorBidi" w:hAnsiTheme="majorBidi" w:cstheme="majorBidi" w:hint="cs"/>
          <w:sz w:val="24"/>
          <w:szCs w:val="24"/>
          <w:rtl/>
        </w:rPr>
        <w:t xml:space="preserve">א1. </w:t>
      </w:r>
      <w:r w:rsidR="007A5A46">
        <w:rPr>
          <w:rFonts w:asciiTheme="majorBidi" w:hAnsiTheme="majorBidi" w:cstheme="majorBidi" w:hint="cs"/>
          <w:sz w:val="24"/>
          <w:szCs w:val="24"/>
          <w:rtl/>
        </w:rPr>
        <w:t xml:space="preserve">כתב הרשב"א: </w:t>
      </w:r>
      <w:r w:rsidRPr="007A5A46">
        <w:rPr>
          <w:rFonts w:ascii="David" w:hAnsi="David" w:cs="David"/>
          <w:sz w:val="24"/>
          <w:szCs w:val="24"/>
          <w:rtl/>
        </w:rPr>
        <w:t xml:space="preserve">"אין הנדרים חלים על דבר מצוה אלא בבטול, אבל בקיום מצוה כגון </w:t>
      </w:r>
      <w:r w:rsidR="00834483">
        <w:rPr>
          <w:rFonts w:ascii="David" w:hAnsi="David" w:cs="David" w:hint="cs"/>
          <w:sz w:val="24"/>
          <w:szCs w:val="24"/>
          <w:rtl/>
        </w:rPr>
        <w:t>'</w:t>
      </w:r>
      <w:r w:rsidRPr="007A5A46">
        <w:rPr>
          <w:rFonts w:ascii="David" w:hAnsi="David" w:cs="David"/>
          <w:sz w:val="24"/>
          <w:szCs w:val="24"/>
          <w:rtl/>
        </w:rPr>
        <w:t>קונם אכילת חזיר עלי</w:t>
      </w:r>
      <w:r w:rsidR="00834483">
        <w:rPr>
          <w:rFonts w:ascii="David" w:hAnsi="David" w:cs="David" w:hint="cs"/>
          <w:sz w:val="24"/>
          <w:szCs w:val="24"/>
          <w:rtl/>
        </w:rPr>
        <w:t>' -</w:t>
      </w:r>
      <w:r w:rsidRPr="007A5A46">
        <w:rPr>
          <w:rFonts w:ascii="David" w:hAnsi="David" w:cs="David"/>
          <w:sz w:val="24"/>
          <w:szCs w:val="24"/>
          <w:rtl/>
        </w:rPr>
        <w:t xml:space="preserve"> לא. והראיה העולה בידינו על זה מדתנן </w:t>
      </w:r>
      <w:r w:rsidRPr="007A5A46">
        <w:rPr>
          <w:rFonts w:ascii="David" w:hAnsi="David" w:cs="David"/>
          <w:sz w:val="18"/>
          <w:szCs w:val="18"/>
          <w:rtl/>
        </w:rPr>
        <w:t>בפרק אלו מותרין (דף י"ח)</w:t>
      </w:r>
      <w:r w:rsidR="00834483">
        <w:rPr>
          <w:rFonts w:ascii="David" w:hAnsi="David" w:cs="David" w:hint="cs"/>
          <w:sz w:val="24"/>
          <w:szCs w:val="24"/>
          <w:rtl/>
        </w:rPr>
        <w:t>:</w:t>
      </w:r>
      <w:r w:rsidRPr="007A5A46">
        <w:rPr>
          <w:rFonts w:ascii="David" w:hAnsi="David" w:cs="David"/>
          <w:sz w:val="24"/>
          <w:szCs w:val="24"/>
          <w:rtl/>
        </w:rPr>
        <w:t xml:space="preserve"> יש נדר בתוך נדר ואין שבועה בתוך שבועה. 'הריני נזיר אם אוכל הריני נזיר אם אוכל' ואכל- חייב על כל אחת ואחת. פירוש: חייב למנות נזירות על כל אחת ואחת מן הפעמים שאמר הריני נזיר באותה אכילה לכדחלו עליו ב' קבלות נזירות. אף על פי שתלה נזירותו אאכילת ככר זה</w:t>
      </w:r>
      <w:r w:rsidR="00834483">
        <w:rPr>
          <w:rFonts w:ascii="David" w:hAnsi="David" w:cs="David" w:hint="cs"/>
          <w:sz w:val="24"/>
          <w:szCs w:val="24"/>
          <w:rtl/>
        </w:rPr>
        <w:t xml:space="preserve">, </w:t>
      </w:r>
      <w:r w:rsidRPr="007A5A46">
        <w:rPr>
          <w:rFonts w:ascii="David" w:hAnsi="David" w:cs="David"/>
          <w:sz w:val="24"/>
          <w:szCs w:val="24"/>
          <w:rtl/>
        </w:rPr>
        <w:t>אף על פי שאין שני אכילות חלות על דבר אחד ובכדי נקט אם אוכל. דהוא הדין לאומר: 'הריני נזיר היום הריני נזיר היום' או 'הריני נזיר למחר' למר כדאית ליה ולמר כדאית ליה כדאיתא בגמרא</w:t>
      </w:r>
      <w:r w:rsidR="007A5A46">
        <w:rPr>
          <w:rStyle w:val="a5"/>
          <w:rFonts w:ascii="David" w:hAnsi="David" w:cs="David"/>
          <w:sz w:val="24"/>
          <w:szCs w:val="24"/>
          <w:rtl/>
        </w:rPr>
        <w:footnoteReference w:id="15"/>
      </w:r>
      <w:r w:rsidRPr="007A5A46">
        <w:rPr>
          <w:rFonts w:ascii="David" w:hAnsi="David" w:cs="David"/>
          <w:sz w:val="24"/>
          <w:szCs w:val="24"/>
          <w:rtl/>
        </w:rPr>
        <w:t>. אבל באומר</w:t>
      </w:r>
      <w:r w:rsidR="00834483">
        <w:rPr>
          <w:rFonts w:ascii="David" w:hAnsi="David" w:cs="David" w:hint="cs"/>
          <w:sz w:val="24"/>
          <w:szCs w:val="24"/>
          <w:rtl/>
        </w:rPr>
        <w:t>:</w:t>
      </w:r>
      <w:r w:rsidRPr="007A5A46">
        <w:rPr>
          <w:rFonts w:ascii="David" w:hAnsi="David" w:cs="David"/>
          <w:sz w:val="24"/>
          <w:szCs w:val="24"/>
          <w:rtl/>
        </w:rPr>
        <w:t xml:space="preserve"> </w:t>
      </w:r>
      <w:r w:rsidR="00834483">
        <w:rPr>
          <w:rFonts w:ascii="David" w:hAnsi="David" w:cs="David" w:hint="cs"/>
          <w:sz w:val="24"/>
          <w:szCs w:val="24"/>
          <w:rtl/>
        </w:rPr>
        <w:t>'</w:t>
      </w:r>
      <w:r w:rsidRPr="007A5A46">
        <w:rPr>
          <w:rFonts w:ascii="David" w:hAnsi="David" w:cs="David"/>
          <w:sz w:val="24"/>
          <w:szCs w:val="24"/>
          <w:rtl/>
        </w:rPr>
        <w:t>הרי אני נזיר</w:t>
      </w:r>
      <w:r w:rsidR="00834483">
        <w:rPr>
          <w:rFonts w:ascii="David" w:hAnsi="David" w:cs="David" w:hint="cs"/>
          <w:sz w:val="24"/>
          <w:szCs w:val="24"/>
          <w:rtl/>
        </w:rPr>
        <w:t>'</w:t>
      </w:r>
      <w:r w:rsidRPr="007A5A46">
        <w:rPr>
          <w:rFonts w:ascii="David" w:hAnsi="David" w:cs="David"/>
          <w:sz w:val="24"/>
          <w:szCs w:val="24"/>
          <w:rtl/>
        </w:rPr>
        <w:t xml:space="preserve"> אינו חייב על אכילה אחת אלא אחת כדרך שהוא חייב בשבועה. שאף בנזיר </w:t>
      </w:r>
      <w:r w:rsidRPr="007A5A46">
        <w:rPr>
          <w:rFonts w:ascii="David" w:hAnsi="David" w:cs="David"/>
          <w:b/>
          <w:bCs/>
          <w:sz w:val="24"/>
          <w:szCs w:val="24"/>
          <w:rtl/>
        </w:rPr>
        <w:t>כיון שאמר: 'הרי אני נזיר' נאסר בענבים. וכשחזר ואמר: 'הרי אני נזיר נאסר בענבים'</w:t>
      </w:r>
      <w:r w:rsidRPr="007A5A46">
        <w:rPr>
          <w:rFonts w:ascii="David" w:hAnsi="David" w:cs="David"/>
          <w:sz w:val="24"/>
          <w:szCs w:val="24"/>
          <w:rtl/>
        </w:rPr>
        <w:t xml:space="preserve"> </w:t>
      </w:r>
      <w:r w:rsidRPr="007A5A46">
        <w:rPr>
          <w:rFonts w:ascii="David" w:hAnsi="David" w:cs="David"/>
          <w:b/>
          <w:bCs/>
          <w:sz w:val="24"/>
          <w:szCs w:val="24"/>
          <w:rtl/>
        </w:rPr>
        <w:t>אין איסור שני חל עליו.</w:t>
      </w:r>
      <w:r w:rsidRPr="007A5A46">
        <w:rPr>
          <w:rFonts w:ascii="David" w:hAnsi="David" w:cs="David"/>
          <w:sz w:val="24"/>
          <w:szCs w:val="24"/>
          <w:rtl/>
        </w:rPr>
        <w:t xml:space="preserve"> ולא אמרו נדרים חלים על דבר מצוה כדבר רשות</w:t>
      </w:r>
      <w:r w:rsidR="00834483">
        <w:rPr>
          <w:rFonts w:ascii="David" w:hAnsi="David" w:cs="David" w:hint="cs"/>
          <w:sz w:val="24"/>
          <w:szCs w:val="24"/>
          <w:rtl/>
        </w:rPr>
        <w:t>,</w:t>
      </w:r>
      <w:r w:rsidRPr="007A5A46">
        <w:rPr>
          <w:rFonts w:ascii="David" w:hAnsi="David" w:cs="David"/>
          <w:sz w:val="24"/>
          <w:szCs w:val="24"/>
          <w:rtl/>
        </w:rPr>
        <w:t xml:space="preserve"> אלא בבטול מצות עשה כגון מצה </w:t>
      </w:r>
      <w:r w:rsidRPr="007A5A46">
        <w:rPr>
          <w:rFonts w:ascii="David" w:hAnsi="David" w:cs="David"/>
          <w:sz w:val="24"/>
          <w:szCs w:val="24"/>
          <w:rtl/>
        </w:rPr>
        <w:lastRenderedPageBreak/>
        <w:t>שאינו אוכל. אבל נבילה שאיני אוכל</w:t>
      </w:r>
      <w:r w:rsidR="00834483">
        <w:rPr>
          <w:rFonts w:ascii="David" w:hAnsi="David" w:cs="David" w:hint="cs"/>
          <w:sz w:val="24"/>
          <w:szCs w:val="24"/>
          <w:rtl/>
        </w:rPr>
        <w:t>-</w:t>
      </w:r>
      <w:r w:rsidRPr="007A5A46">
        <w:rPr>
          <w:rFonts w:ascii="David" w:hAnsi="David" w:cs="David"/>
          <w:sz w:val="24"/>
          <w:szCs w:val="24"/>
          <w:rtl/>
        </w:rPr>
        <w:t xml:space="preserve"> לא</w:t>
      </w:r>
      <w:r w:rsidR="00834483">
        <w:rPr>
          <w:rFonts w:ascii="David" w:hAnsi="David" w:cs="David" w:hint="cs"/>
          <w:sz w:val="24"/>
          <w:szCs w:val="24"/>
          <w:rtl/>
        </w:rPr>
        <w:t>,</w:t>
      </w:r>
      <w:r w:rsidRPr="007A5A46">
        <w:rPr>
          <w:rFonts w:ascii="David" w:hAnsi="David" w:cs="David"/>
          <w:sz w:val="24"/>
          <w:szCs w:val="24"/>
          <w:rtl/>
        </w:rPr>
        <w:t xml:space="preserve"> לפי שאין איסור חל על איסור. אלא ע"כ חייב למנות שתי נזיריות קאמר</w:t>
      </w:r>
      <w:r w:rsidR="007A5A46" w:rsidRPr="007A5A46">
        <w:rPr>
          <w:rStyle w:val="a5"/>
          <w:rFonts w:ascii="David" w:hAnsi="David" w:cs="David"/>
          <w:sz w:val="24"/>
          <w:szCs w:val="24"/>
          <w:rtl/>
        </w:rPr>
        <w:footnoteReference w:id="16"/>
      </w:r>
      <w:r w:rsidR="007A5A46" w:rsidRPr="007A5A46">
        <w:rPr>
          <w:rFonts w:ascii="David" w:hAnsi="David" w:cs="David"/>
          <w:sz w:val="24"/>
          <w:szCs w:val="24"/>
          <w:rtl/>
        </w:rPr>
        <w:t>"</w:t>
      </w:r>
      <w:r w:rsidRPr="007A5A46">
        <w:rPr>
          <w:rFonts w:ascii="David" w:hAnsi="David" w:cs="David"/>
          <w:sz w:val="24"/>
          <w:szCs w:val="24"/>
          <w:rtl/>
        </w:rPr>
        <w:t>.</w:t>
      </w:r>
      <w:r w:rsidR="00D706EB" w:rsidRPr="007A5A46">
        <w:rPr>
          <w:rFonts w:ascii="David" w:hAnsi="David" w:cs="David"/>
          <w:sz w:val="24"/>
          <w:szCs w:val="24"/>
          <w:rtl/>
        </w:rPr>
        <w:t xml:space="preserve"> </w:t>
      </w:r>
      <w:r w:rsidR="00494776" w:rsidRPr="00494776">
        <w:rPr>
          <w:rFonts w:asciiTheme="majorBidi" w:hAnsiTheme="majorBidi" w:cstheme="majorBidi"/>
          <w:sz w:val="24"/>
          <w:szCs w:val="24"/>
          <w:rtl/>
        </w:rPr>
        <w:t>רבי יוסף קארו מיישם עקרון זה:</w:t>
      </w:r>
      <w:r w:rsidR="00494776">
        <w:rPr>
          <w:rFonts w:ascii="David" w:hAnsi="David" w:cs="David" w:hint="cs"/>
          <w:sz w:val="24"/>
          <w:szCs w:val="24"/>
          <w:rtl/>
        </w:rPr>
        <w:t xml:space="preserve"> </w:t>
      </w:r>
    </w:p>
    <w:p w14:paraId="39A7F2D0" w14:textId="28C45430" w:rsidR="00494776" w:rsidRPr="00494776" w:rsidRDefault="00494776" w:rsidP="00494776">
      <w:pPr>
        <w:spacing w:after="0" w:line="360" w:lineRule="auto"/>
        <w:rPr>
          <w:rFonts w:asciiTheme="majorBidi" w:hAnsiTheme="majorBidi" w:cstheme="majorBidi"/>
          <w:sz w:val="24"/>
          <w:szCs w:val="24"/>
          <w:rtl/>
        </w:rPr>
      </w:pPr>
      <w:r w:rsidRPr="00494776">
        <w:rPr>
          <w:rFonts w:ascii="David" w:hAnsi="David" w:cs="David"/>
          <w:sz w:val="24"/>
          <w:szCs w:val="24"/>
          <w:rtl/>
        </w:rPr>
        <w:t>"</w:t>
      </w:r>
      <w:r w:rsidR="00D706EB" w:rsidRPr="00494776">
        <w:rPr>
          <w:rFonts w:ascii="David" w:hAnsi="David" w:cs="David"/>
          <w:sz w:val="24"/>
          <w:szCs w:val="24"/>
          <w:rtl/>
        </w:rPr>
        <w:t xml:space="preserve">אמר: </w:t>
      </w:r>
      <w:r>
        <w:rPr>
          <w:rFonts w:ascii="David" w:hAnsi="David" w:cs="David" w:hint="cs"/>
          <w:sz w:val="24"/>
          <w:szCs w:val="24"/>
          <w:rtl/>
        </w:rPr>
        <w:t>'</w:t>
      </w:r>
      <w:r w:rsidR="00D706EB" w:rsidRPr="00494776">
        <w:rPr>
          <w:rFonts w:ascii="David" w:hAnsi="David" w:cs="David"/>
          <w:sz w:val="24"/>
          <w:szCs w:val="24"/>
          <w:rtl/>
        </w:rPr>
        <w:t>שבועה שלא אשתה</w:t>
      </w:r>
      <w:r>
        <w:rPr>
          <w:rFonts w:ascii="David" w:hAnsi="David" w:cs="David" w:hint="cs"/>
          <w:sz w:val="24"/>
          <w:szCs w:val="24"/>
          <w:rtl/>
        </w:rPr>
        <w:t>'</w:t>
      </w:r>
      <w:r w:rsidR="00D706EB" w:rsidRPr="00494776">
        <w:rPr>
          <w:rFonts w:ascii="David" w:hAnsi="David" w:cs="David"/>
          <w:sz w:val="24"/>
          <w:szCs w:val="24"/>
          <w:rtl/>
        </w:rPr>
        <w:t xml:space="preserve"> וחזר אמר</w:t>
      </w:r>
      <w:r>
        <w:rPr>
          <w:rFonts w:ascii="David" w:hAnsi="David" w:cs="David" w:hint="cs"/>
          <w:sz w:val="24"/>
          <w:szCs w:val="24"/>
          <w:rtl/>
        </w:rPr>
        <w:t>:</w:t>
      </w:r>
      <w:r w:rsidR="00D706EB" w:rsidRPr="00494776">
        <w:rPr>
          <w:rFonts w:ascii="David" w:hAnsi="David" w:cs="David"/>
          <w:sz w:val="24"/>
          <w:szCs w:val="24"/>
          <w:rtl/>
        </w:rPr>
        <w:t xml:space="preserve"> </w:t>
      </w:r>
      <w:r>
        <w:rPr>
          <w:rFonts w:ascii="David" w:hAnsi="David" w:cs="David" w:hint="cs"/>
          <w:sz w:val="24"/>
          <w:szCs w:val="24"/>
          <w:rtl/>
        </w:rPr>
        <w:t>'</w:t>
      </w:r>
      <w:r w:rsidR="00D706EB" w:rsidRPr="00494776">
        <w:rPr>
          <w:rFonts w:ascii="David" w:hAnsi="David" w:cs="David"/>
          <w:sz w:val="24"/>
          <w:szCs w:val="24"/>
          <w:rtl/>
        </w:rPr>
        <w:t>הריני נזיר</w:t>
      </w:r>
      <w:r>
        <w:rPr>
          <w:rFonts w:ascii="David" w:hAnsi="David" w:cs="David" w:hint="cs"/>
          <w:sz w:val="24"/>
          <w:szCs w:val="24"/>
          <w:rtl/>
        </w:rPr>
        <w:t>'</w:t>
      </w:r>
      <w:r w:rsidR="00D706EB" w:rsidRPr="00494776">
        <w:rPr>
          <w:rFonts w:ascii="David" w:hAnsi="David" w:cs="David"/>
          <w:sz w:val="24"/>
          <w:szCs w:val="24"/>
          <w:rtl/>
        </w:rPr>
        <w:t>, ושתה, אינו חייב אלא אחת דהיינו בל יחל דשבועה; אבל דנזירות לא</w:t>
      </w:r>
      <w:r w:rsidRPr="00494776">
        <w:rPr>
          <w:rStyle w:val="a5"/>
          <w:rFonts w:ascii="David" w:hAnsi="David" w:cs="David"/>
          <w:sz w:val="24"/>
          <w:szCs w:val="24"/>
          <w:rtl/>
        </w:rPr>
        <w:footnoteReference w:id="17"/>
      </w:r>
      <w:r w:rsidRPr="0049477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כתב בפתחי תשובה: </w:t>
      </w:r>
    </w:p>
    <w:p w14:paraId="52CD2BE5" w14:textId="7E0DA68D" w:rsidR="00A94369" w:rsidRPr="00A94369" w:rsidRDefault="00494776" w:rsidP="00A94369">
      <w:pPr>
        <w:spacing w:after="0" w:line="360" w:lineRule="auto"/>
        <w:rPr>
          <w:rFonts w:asciiTheme="majorBidi" w:hAnsiTheme="majorBidi" w:cstheme="majorBidi"/>
          <w:sz w:val="24"/>
          <w:szCs w:val="24"/>
          <w:rtl/>
        </w:rPr>
      </w:pPr>
      <w:r w:rsidRPr="00494776">
        <w:rPr>
          <w:rFonts w:ascii="David" w:hAnsi="David" w:cs="David"/>
          <w:sz w:val="24"/>
          <w:szCs w:val="24"/>
          <w:rtl/>
        </w:rPr>
        <w:t xml:space="preserve">"עיין בתשובת זכרון יוסף </w:t>
      </w:r>
      <w:r w:rsidRPr="00494776">
        <w:rPr>
          <w:rFonts w:ascii="David" w:hAnsi="David" w:cs="David"/>
          <w:sz w:val="18"/>
          <w:szCs w:val="18"/>
          <w:rtl/>
        </w:rPr>
        <w:t>חי"ד ס"ס כ"ו</w:t>
      </w:r>
      <w:r w:rsidRPr="00494776">
        <w:rPr>
          <w:rFonts w:ascii="David" w:hAnsi="David" w:cs="David"/>
          <w:sz w:val="24"/>
          <w:szCs w:val="24"/>
          <w:rtl/>
        </w:rPr>
        <w:t xml:space="preserve"> שכתב דלא נקט בש"ע אלא לדוגמא בעלמא. ומיירי שהיה כועס או מתאבל או שיכור, ואמר: הריני נזיר מכוס זה בתר דנשבע שלא לשתותו</w:t>
      </w:r>
      <w:r w:rsidR="00834483">
        <w:rPr>
          <w:rFonts w:ascii="David" w:hAnsi="David" w:cs="David" w:hint="cs"/>
          <w:sz w:val="24"/>
          <w:szCs w:val="24"/>
          <w:rtl/>
        </w:rPr>
        <w:t>,</w:t>
      </w:r>
      <w:r w:rsidRPr="00494776">
        <w:rPr>
          <w:rFonts w:ascii="David" w:hAnsi="David" w:cs="David"/>
          <w:sz w:val="24"/>
          <w:szCs w:val="24"/>
          <w:rtl/>
        </w:rPr>
        <w:t xml:space="preserve"> דבכה"ג אין אסור רק בשתיית כוס זה </w:t>
      </w:r>
      <w:r w:rsidRPr="00834483">
        <w:rPr>
          <w:rFonts w:ascii="David" w:hAnsi="David" w:cs="David"/>
          <w:sz w:val="18"/>
          <w:szCs w:val="18"/>
          <w:rtl/>
        </w:rPr>
        <w:t>כדאיתא במסכת נזיר</w:t>
      </w:r>
      <w:r w:rsidRPr="00494776">
        <w:rPr>
          <w:rFonts w:ascii="David" w:hAnsi="David" w:cs="David"/>
          <w:sz w:val="24"/>
          <w:szCs w:val="24"/>
          <w:rtl/>
        </w:rPr>
        <w:t xml:space="preserve"> </w:t>
      </w:r>
      <w:r w:rsidRPr="00494776">
        <w:rPr>
          <w:rFonts w:ascii="David" w:hAnsi="David" w:cs="David"/>
          <w:sz w:val="18"/>
          <w:szCs w:val="18"/>
          <w:rtl/>
        </w:rPr>
        <w:t xml:space="preserve">דף י"א </w:t>
      </w:r>
      <w:r w:rsidRPr="00494776">
        <w:rPr>
          <w:rFonts w:ascii="David" w:hAnsi="David" w:cs="David"/>
          <w:sz w:val="24"/>
          <w:szCs w:val="24"/>
          <w:rtl/>
        </w:rPr>
        <w:t>וליכא איסור כולל</w:t>
      </w:r>
      <w:r w:rsidR="00834483">
        <w:rPr>
          <w:rFonts w:ascii="David" w:hAnsi="David" w:cs="David" w:hint="cs"/>
          <w:sz w:val="24"/>
          <w:szCs w:val="24"/>
          <w:rtl/>
        </w:rPr>
        <w:t>.</w:t>
      </w:r>
      <w:r w:rsidRPr="00494776">
        <w:rPr>
          <w:rFonts w:ascii="David" w:hAnsi="David" w:cs="David"/>
          <w:sz w:val="24"/>
          <w:szCs w:val="24"/>
          <w:rtl/>
        </w:rPr>
        <w:t xml:space="preserve"> אבל אל"כ </w:t>
      </w:r>
      <w:r w:rsidRPr="00494776">
        <w:rPr>
          <w:rFonts w:ascii="David" w:hAnsi="David" w:cs="David"/>
          <w:b/>
          <w:bCs/>
          <w:sz w:val="24"/>
          <w:szCs w:val="24"/>
          <w:rtl/>
        </w:rPr>
        <w:t>הלא נזירות איסור כולל הוא</w:t>
      </w:r>
      <w:r w:rsidR="00834483">
        <w:rPr>
          <w:rFonts w:ascii="David" w:hAnsi="David" w:cs="David" w:hint="cs"/>
          <w:b/>
          <w:bCs/>
          <w:sz w:val="24"/>
          <w:szCs w:val="24"/>
          <w:rtl/>
        </w:rPr>
        <w:t>,</w:t>
      </w:r>
      <w:r w:rsidRPr="00494776">
        <w:rPr>
          <w:rFonts w:ascii="David" w:hAnsi="David" w:cs="David"/>
          <w:b/>
          <w:bCs/>
          <w:sz w:val="24"/>
          <w:szCs w:val="24"/>
          <w:rtl/>
        </w:rPr>
        <w:t xml:space="preserve"> חרצנים וזגים טומאה ותגלחת וחייל על איסור שבועה</w:t>
      </w:r>
      <w:r w:rsidRPr="00494776">
        <w:rPr>
          <w:rStyle w:val="a5"/>
          <w:rFonts w:ascii="David" w:hAnsi="David" w:cs="David"/>
          <w:sz w:val="24"/>
          <w:szCs w:val="24"/>
          <w:rtl/>
        </w:rPr>
        <w:footnoteReference w:id="18"/>
      </w:r>
      <w:r w:rsidRPr="00494776">
        <w:rPr>
          <w:rFonts w:ascii="David" w:hAnsi="David" w:cs="David"/>
          <w:sz w:val="24"/>
          <w:szCs w:val="24"/>
          <w:rtl/>
        </w:rPr>
        <w:t xml:space="preserve">". </w:t>
      </w:r>
      <w:r>
        <w:rPr>
          <w:rFonts w:asciiTheme="majorBidi" w:hAnsiTheme="majorBidi" w:cstheme="majorBidi" w:hint="cs"/>
          <w:sz w:val="24"/>
          <w:szCs w:val="24"/>
          <w:rtl/>
        </w:rPr>
        <w:t xml:space="preserve">אוקימתא דחוקה זו, אכן מציפה את השאלה: </w:t>
      </w:r>
    </w:p>
    <w:p w14:paraId="4C3BAE3E" w14:textId="77777777" w:rsidR="006E6C09" w:rsidRDefault="00A94369" w:rsidP="006E6C09">
      <w:pPr>
        <w:spacing w:after="0" w:line="360" w:lineRule="auto"/>
        <w:rPr>
          <w:rFonts w:asciiTheme="majorBidi" w:hAnsiTheme="majorBidi" w:cstheme="majorBidi"/>
          <w:sz w:val="24"/>
          <w:szCs w:val="24"/>
          <w:rtl/>
        </w:rPr>
      </w:pPr>
      <w:r w:rsidRPr="00A94369">
        <w:rPr>
          <w:rFonts w:ascii="David" w:hAnsi="David" w:cs="David"/>
          <w:sz w:val="24"/>
          <w:szCs w:val="24"/>
          <w:rtl/>
        </w:rPr>
        <w:t>"בנזירות נאסר בשלשה מינין: בתגלחת וטומאה ויין וה"ל כולל, וכה"ג דהוי כולל לקיים המצוה לכ"ע חייל, א"כ אמאי לא חייב משום נזירות דהא זה ה"ל כנשבע שלא לאכול נבילות ושחוטות דחיילא</w:t>
      </w:r>
      <w:r>
        <w:rPr>
          <w:rFonts w:ascii="David" w:hAnsi="David" w:cs="David" w:hint="cs"/>
          <w:sz w:val="24"/>
          <w:szCs w:val="24"/>
          <w:rtl/>
        </w:rPr>
        <w:t xml:space="preserve"> </w:t>
      </w:r>
      <w:r w:rsidRPr="00A94369">
        <w:rPr>
          <w:rFonts w:ascii="David" w:hAnsi="David" w:cs="David"/>
          <w:sz w:val="24"/>
          <w:szCs w:val="24"/>
          <w:rtl/>
        </w:rPr>
        <w:t xml:space="preserve">שבועה..  </w:t>
      </w:r>
      <w:r>
        <w:rPr>
          <w:rFonts w:asciiTheme="majorBidi" w:hAnsiTheme="majorBidi" w:cstheme="majorBidi" w:hint="cs"/>
          <w:sz w:val="24"/>
          <w:szCs w:val="24"/>
          <w:rtl/>
        </w:rPr>
        <w:t xml:space="preserve">מתרץ האבני מילואים: </w:t>
      </w:r>
      <w:r w:rsidR="006E6C09">
        <w:rPr>
          <w:rFonts w:asciiTheme="majorBidi" w:hAnsiTheme="majorBidi" w:cstheme="majorBidi" w:hint="cs"/>
          <w:sz w:val="24"/>
          <w:szCs w:val="24"/>
          <w:rtl/>
        </w:rPr>
        <w:t xml:space="preserve"> </w:t>
      </w:r>
    </w:p>
    <w:p w14:paraId="1643E5D2" w14:textId="50D68E83" w:rsidR="00A94369" w:rsidRPr="006E6C09" w:rsidRDefault="005F42DB" w:rsidP="006E6C09">
      <w:pPr>
        <w:spacing w:after="0" w:line="360" w:lineRule="auto"/>
        <w:rPr>
          <w:rFonts w:asciiTheme="majorBidi" w:hAnsiTheme="majorBidi" w:cstheme="majorBidi"/>
          <w:sz w:val="24"/>
          <w:szCs w:val="24"/>
          <w:rtl/>
        </w:rPr>
      </w:pPr>
      <w:r>
        <w:rPr>
          <w:rFonts w:ascii="David" w:hAnsi="David" w:cs="David" w:hint="cs"/>
          <w:sz w:val="24"/>
          <w:szCs w:val="24"/>
          <w:rtl/>
        </w:rPr>
        <w:t>"</w:t>
      </w:r>
      <w:r w:rsidR="00A94369" w:rsidRPr="00A94369">
        <w:rPr>
          <w:rFonts w:ascii="David" w:hAnsi="David" w:cs="David"/>
          <w:sz w:val="24"/>
          <w:szCs w:val="24"/>
          <w:rtl/>
        </w:rPr>
        <w:t>[והנראה] לענ"ד בזה לפמ"ש מהרי"ט</w:t>
      </w:r>
      <w:r w:rsidR="00A94369" w:rsidRPr="00A94369">
        <w:rPr>
          <w:rFonts w:ascii="David" w:hAnsi="David" w:cs="David"/>
          <w:sz w:val="18"/>
          <w:szCs w:val="18"/>
          <w:rtl/>
        </w:rPr>
        <w:t xml:space="preserve"> ח"א סימן נ"ג יו"ד </w:t>
      </w:r>
      <w:r w:rsidR="00A94369" w:rsidRPr="00A94369">
        <w:rPr>
          <w:rFonts w:ascii="David" w:hAnsi="David" w:cs="David"/>
          <w:sz w:val="24"/>
          <w:szCs w:val="24"/>
          <w:rtl/>
        </w:rPr>
        <w:t xml:space="preserve">לבאר ענין איסורי נזיר מה הן.. </w:t>
      </w:r>
    </w:p>
    <w:p w14:paraId="6B27CECA" w14:textId="6CBB5B91" w:rsidR="00A94369" w:rsidRPr="00A94369" w:rsidRDefault="00A94369" w:rsidP="00A94369">
      <w:pPr>
        <w:spacing w:after="0" w:line="360" w:lineRule="auto"/>
        <w:rPr>
          <w:rFonts w:ascii="David" w:hAnsi="David" w:cs="David"/>
          <w:sz w:val="24"/>
          <w:szCs w:val="24"/>
          <w:rtl/>
        </w:rPr>
      </w:pPr>
      <w:r w:rsidRPr="00A94369">
        <w:rPr>
          <w:rFonts w:ascii="David" w:hAnsi="David" w:cs="David"/>
          <w:sz w:val="24"/>
          <w:szCs w:val="24"/>
          <w:rtl/>
        </w:rPr>
        <w:t xml:space="preserve">איסור תורה דרמי רחמנא על הנזיר בהנך שלשה דברים האסורים בנזיר, והוא ענין תואר נזיר שהוא קדוש. ואסרה תורה על תואר נזיר הנך ג' מינין, וכמו שאסרה תורה כמה איסורין על קדושת כהן ע"ש, ולפ"ז יין דאסור בנזיר </w:t>
      </w:r>
      <w:r w:rsidRPr="00A94369">
        <w:rPr>
          <w:rFonts w:ascii="David" w:hAnsi="David" w:cs="David"/>
          <w:b/>
          <w:bCs/>
          <w:sz w:val="24"/>
          <w:szCs w:val="24"/>
          <w:rtl/>
        </w:rPr>
        <w:t>אין זה איסור הבא ע"י עצמו</w:t>
      </w:r>
      <w:r w:rsidR="00834483">
        <w:rPr>
          <w:rFonts w:ascii="David" w:hAnsi="David" w:cs="David" w:hint="cs"/>
          <w:b/>
          <w:bCs/>
          <w:sz w:val="24"/>
          <w:szCs w:val="24"/>
          <w:rtl/>
        </w:rPr>
        <w:t>,</w:t>
      </w:r>
      <w:r w:rsidRPr="00A94369">
        <w:rPr>
          <w:rFonts w:ascii="David" w:hAnsi="David" w:cs="David"/>
          <w:b/>
          <w:bCs/>
          <w:sz w:val="24"/>
          <w:szCs w:val="24"/>
          <w:rtl/>
        </w:rPr>
        <w:t xml:space="preserve"> אלא איסור שאסרה תורה</w:t>
      </w:r>
      <w:r w:rsidRPr="00A94369">
        <w:rPr>
          <w:rFonts w:ascii="David" w:hAnsi="David" w:cs="David"/>
          <w:sz w:val="24"/>
          <w:szCs w:val="24"/>
          <w:rtl/>
        </w:rPr>
        <w:t xml:space="preserve"> על תואר קדושתו</w:t>
      </w:r>
      <w:r>
        <w:rPr>
          <w:rFonts w:ascii="David" w:hAnsi="David" w:cs="David" w:hint="cs"/>
          <w:sz w:val="24"/>
          <w:szCs w:val="24"/>
          <w:rtl/>
        </w:rPr>
        <w:t>.</w:t>
      </w:r>
      <w:r w:rsidRPr="00A94369">
        <w:rPr>
          <w:rFonts w:ascii="David" w:hAnsi="David" w:cs="David"/>
          <w:sz w:val="24"/>
          <w:szCs w:val="24"/>
          <w:rtl/>
        </w:rPr>
        <w:t xml:space="preserve"> וכשהוא עובר על ג' איסורים אלו שאסרה עליו התורה</w:t>
      </w:r>
      <w:r>
        <w:rPr>
          <w:rFonts w:ascii="David" w:hAnsi="David" w:cs="David" w:hint="cs"/>
          <w:sz w:val="24"/>
          <w:szCs w:val="24"/>
          <w:rtl/>
        </w:rPr>
        <w:t>,</w:t>
      </w:r>
      <w:r w:rsidRPr="00A94369">
        <w:rPr>
          <w:rFonts w:ascii="David" w:hAnsi="David" w:cs="David"/>
          <w:sz w:val="24"/>
          <w:szCs w:val="24"/>
          <w:rtl/>
        </w:rPr>
        <w:t xml:space="preserve"> הוא לוקה עליהם וגם לוקה על בל יחל</w:t>
      </w:r>
      <w:r>
        <w:rPr>
          <w:rFonts w:ascii="David" w:hAnsi="David" w:cs="David" w:hint="cs"/>
          <w:sz w:val="24"/>
          <w:szCs w:val="24"/>
          <w:rtl/>
        </w:rPr>
        <w:t xml:space="preserve">. </w:t>
      </w:r>
      <w:r w:rsidRPr="00A94369">
        <w:rPr>
          <w:rFonts w:ascii="David" w:hAnsi="David" w:cs="David"/>
          <w:sz w:val="24"/>
          <w:szCs w:val="24"/>
          <w:rtl/>
        </w:rPr>
        <w:t xml:space="preserve">ואמנם איסור בל יחל אינו בשביל מעשה התגלחת והטומאה או שתיית היין שהרי לא קיבל עליו בנדר איסורים אלו, אלא כיון שהתורה גזרה על תואר נזיר להשמר מכל אלה..  </w:t>
      </w:r>
    </w:p>
    <w:p w14:paraId="52591827" w14:textId="02CBDA97" w:rsidR="00D706EB" w:rsidRDefault="00A94369" w:rsidP="00A94369">
      <w:pPr>
        <w:spacing w:after="0" w:line="360" w:lineRule="auto"/>
        <w:rPr>
          <w:rFonts w:ascii="David" w:hAnsi="David" w:cs="David"/>
          <w:sz w:val="24"/>
          <w:szCs w:val="24"/>
          <w:rtl/>
        </w:rPr>
      </w:pPr>
      <w:r w:rsidRPr="00A94369">
        <w:rPr>
          <w:rFonts w:ascii="David" w:hAnsi="David" w:cs="David"/>
          <w:sz w:val="24"/>
          <w:szCs w:val="24"/>
          <w:rtl/>
        </w:rPr>
        <w:t>הנשבע שלא לשתות יין ואח"כ נדר בנזיר, לא חייל עלי' לאו דלא ישתה משרת ענבי</w:t>
      </w:r>
      <w:r>
        <w:rPr>
          <w:rFonts w:ascii="David" w:hAnsi="David" w:cs="David" w:hint="cs"/>
          <w:sz w:val="24"/>
          <w:szCs w:val="24"/>
          <w:rtl/>
        </w:rPr>
        <w:t>ם,</w:t>
      </w:r>
      <w:r w:rsidRPr="00A94369">
        <w:rPr>
          <w:rFonts w:ascii="David" w:hAnsi="David" w:cs="David"/>
          <w:sz w:val="24"/>
          <w:szCs w:val="24"/>
          <w:rtl/>
        </w:rPr>
        <w:t xml:space="preserve"> דאין אחע"א, וכולל דתגלחת וטומאה לא מהני.. דלאו משם אחד הן, </w:t>
      </w:r>
      <w:r w:rsidRPr="00A94369">
        <w:rPr>
          <w:rFonts w:ascii="David" w:hAnsi="David" w:cs="David"/>
          <w:b/>
          <w:bCs/>
          <w:sz w:val="24"/>
          <w:szCs w:val="24"/>
          <w:rtl/>
        </w:rPr>
        <w:t>ולא הוי קשיא לן אלא אלאו דבל יחל</w:t>
      </w:r>
      <w:r w:rsidRPr="00A94369">
        <w:rPr>
          <w:rFonts w:ascii="David" w:hAnsi="David" w:cs="David"/>
          <w:sz w:val="24"/>
          <w:szCs w:val="24"/>
          <w:rtl/>
        </w:rPr>
        <w:t xml:space="preserve"> דליחול עלי'</w:t>
      </w:r>
      <w:r>
        <w:rPr>
          <w:rFonts w:ascii="David" w:hAnsi="David" w:cs="David" w:hint="cs"/>
          <w:sz w:val="24"/>
          <w:szCs w:val="24"/>
          <w:rtl/>
        </w:rPr>
        <w:t>,</w:t>
      </w:r>
      <w:r w:rsidRPr="00A94369">
        <w:rPr>
          <w:rFonts w:ascii="David" w:hAnsi="David" w:cs="David"/>
          <w:sz w:val="24"/>
          <w:szCs w:val="24"/>
          <w:rtl/>
        </w:rPr>
        <w:t xml:space="preserve"> דהוי כולל תגלחת וטומאה משם א', ולפמ"ש </w:t>
      </w:r>
      <w:r w:rsidRPr="00A94369">
        <w:rPr>
          <w:rFonts w:ascii="David" w:hAnsi="David" w:cs="David"/>
          <w:b/>
          <w:bCs/>
          <w:sz w:val="24"/>
          <w:szCs w:val="24"/>
          <w:rtl/>
        </w:rPr>
        <w:t>גם בל יחל ליכא</w:t>
      </w:r>
      <w:r>
        <w:rPr>
          <w:rFonts w:ascii="David" w:hAnsi="David" w:cs="David" w:hint="cs"/>
          <w:b/>
          <w:bCs/>
          <w:sz w:val="24"/>
          <w:szCs w:val="24"/>
          <w:rtl/>
        </w:rPr>
        <w:t>,</w:t>
      </w:r>
      <w:r w:rsidRPr="00A94369">
        <w:rPr>
          <w:rFonts w:ascii="David" w:hAnsi="David" w:cs="David"/>
          <w:sz w:val="24"/>
          <w:szCs w:val="24"/>
          <w:rtl/>
        </w:rPr>
        <w:t xml:space="preserve"> שהרי</w:t>
      </w:r>
      <w:r>
        <w:rPr>
          <w:rFonts w:ascii="David" w:hAnsi="David" w:cs="David" w:hint="cs"/>
          <w:sz w:val="24"/>
          <w:szCs w:val="24"/>
          <w:rtl/>
        </w:rPr>
        <w:t xml:space="preserve">.. </w:t>
      </w:r>
      <w:r w:rsidRPr="00A94369">
        <w:rPr>
          <w:rFonts w:ascii="David" w:hAnsi="David" w:cs="David"/>
          <w:sz w:val="24"/>
          <w:szCs w:val="24"/>
          <w:rtl/>
        </w:rPr>
        <w:t>בל יחל שיש כאן</w:t>
      </w:r>
      <w:r>
        <w:rPr>
          <w:rFonts w:ascii="David" w:hAnsi="David" w:cs="David" w:hint="cs"/>
          <w:sz w:val="24"/>
          <w:szCs w:val="24"/>
          <w:rtl/>
        </w:rPr>
        <w:t>,</w:t>
      </w:r>
      <w:r w:rsidRPr="00A94369">
        <w:rPr>
          <w:rFonts w:ascii="David" w:hAnsi="David" w:cs="David"/>
          <w:sz w:val="24"/>
          <w:szCs w:val="24"/>
          <w:rtl/>
        </w:rPr>
        <w:t xml:space="preserve"> אינו אלא מפני שהתורה גזרה על קדושת נזיר להאסר בשלשת מינין כל אחד- בלאו דידיה הוא עבר על תורת הנזיר שקיבל עליו ומחלל דברו, נמצא הכא דלא חייל עלי' לאו דכל משרת ענבים לא ישתה- ממילא ליכא בל יחל, דכל גופו של בל יחל אינו אלא שעבר על לאו דנזיר, והיכא דליכא לאו דגופי' תו ליכא בל יחל</w:t>
      </w:r>
      <w:r w:rsidRPr="00A94369">
        <w:rPr>
          <w:rStyle w:val="a5"/>
          <w:rFonts w:ascii="David" w:hAnsi="David" w:cs="David"/>
          <w:sz w:val="24"/>
          <w:szCs w:val="24"/>
          <w:rtl/>
        </w:rPr>
        <w:footnoteReference w:id="19"/>
      </w:r>
      <w:r w:rsidRPr="00A94369">
        <w:rPr>
          <w:rFonts w:ascii="David" w:hAnsi="David" w:cs="David"/>
          <w:sz w:val="24"/>
          <w:szCs w:val="24"/>
          <w:rtl/>
        </w:rPr>
        <w:t>".</w:t>
      </w:r>
    </w:p>
    <w:p w14:paraId="23B113A1" w14:textId="6AB4BCB0" w:rsidR="00727B5E" w:rsidRDefault="00727B5E" w:rsidP="00727B5E">
      <w:pPr>
        <w:spacing w:after="0" w:line="360" w:lineRule="auto"/>
        <w:rPr>
          <w:rFonts w:ascii="David" w:hAnsi="David" w:cs="David"/>
          <w:sz w:val="24"/>
          <w:szCs w:val="24"/>
          <w:rtl/>
        </w:rPr>
      </w:pPr>
      <w:r w:rsidRPr="00727B5E">
        <w:rPr>
          <w:rFonts w:asciiTheme="majorBidi" w:hAnsiTheme="majorBidi" w:cstheme="majorBidi"/>
          <w:sz w:val="24"/>
          <w:szCs w:val="24"/>
          <w:rtl/>
        </w:rPr>
        <w:t xml:space="preserve">ג. שואל הרב ישראלי: </w:t>
      </w:r>
      <w:r>
        <w:rPr>
          <w:rFonts w:ascii="David" w:hAnsi="David" w:cs="David" w:hint="cs"/>
          <w:sz w:val="24"/>
          <w:szCs w:val="24"/>
          <w:rtl/>
        </w:rPr>
        <w:t xml:space="preserve">"הרי ביבמות </w:t>
      </w:r>
      <w:r>
        <w:rPr>
          <w:rFonts w:ascii="David" w:hAnsi="David" w:cs="David" w:hint="cs"/>
          <w:sz w:val="18"/>
          <w:szCs w:val="18"/>
          <w:rtl/>
        </w:rPr>
        <w:t xml:space="preserve">דף לב-לג </w:t>
      </w:r>
      <w:r>
        <w:rPr>
          <w:rFonts w:ascii="David" w:hAnsi="David" w:cs="David" w:hint="cs"/>
          <w:sz w:val="24"/>
          <w:szCs w:val="24"/>
          <w:rtl/>
        </w:rPr>
        <w:t xml:space="preserve">אמרינן, דהאיסור הנוסף במקום איסור, </w:t>
      </w:r>
      <w:r>
        <w:rPr>
          <w:rFonts w:ascii="David" w:hAnsi="David" w:cs="David" w:hint="cs"/>
          <w:b/>
          <w:bCs/>
          <w:sz w:val="24"/>
          <w:szCs w:val="24"/>
          <w:rtl/>
        </w:rPr>
        <w:t xml:space="preserve">מיתלי תלי וקאי </w:t>
      </w:r>
      <w:r>
        <w:rPr>
          <w:rFonts w:ascii="David" w:hAnsi="David" w:cs="David" w:hint="cs"/>
          <w:sz w:val="24"/>
          <w:szCs w:val="24"/>
          <w:rtl/>
        </w:rPr>
        <w:t>אי אשכח רווחא וחל. ומבואר שם מהאי טעמא, דהאיסור נחשב לע</w:t>
      </w:r>
      <w:r w:rsidR="00834483">
        <w:rPr>
          <w:rFonts w:ascii="David" w:hAnsi="David" w:cs="David" w:hint="cs"/>
          <w:sz w:val="24"/>
          <w:szCs w:val="24"/>
          <w:rtl/>
        </w:rPr>
        <w:t>נ</w:t>
      </w:r>
      <w:r>
        <w:rPr>
          <w:rFonts w:ascii="David" w:hAnsi="David" w:cs="David" w:hint="cs"/>
          <w:sz w:val="24"/>
          <w:szCs w:val="24"/>
          <w:rtl/>
        </w:rPr>
        <w:t xml:space="preserve">יין לקוברו בין רשעים גמורים. נמצא דמה דאמרינן אין איסור חל על </w:t>
      </w:r>
      <w:r w:rsidR="006E6C09">
        <w:rPr>
          <w:rFonts w:ascii="David" w:hAnsi="David" w:cs="David" w:hint="cs"/>
          <w:sz w:val="24"/>
          <w:szCs w:val="24"/>
          <w:rtl/>
        </w:rPr>
        <w:t>איסור</w:t>
      </w:r>
      <w:r>
        <w:rPr>
          <w:rFonts w:ascii="David" w:hAnsi="David" w:cs="David" w:hint="cs"/>
          <w:sz w:val="24"/>
          <w:szCs w:val="24"/>
          <w:rtl/>
        </w:rPr>
        <w:t>, הוא רק לעניין עונש, אבל ה</w:t>
      </w:r>
      <w:r w:rsidR="006E6C09">
        <w:rPr>
          <w:rFonts w:ascii="David" w:hAnsi="David" w:cs="David" w:hint="cs"/>
          <w:sz w:val="24"/>
          <w:szCs w:val="24"/>
          <w:rtl/>
        </w:rPr>
        <w:t>איסור</w:t>
      </w:r>
      <w:r>
        <w:rPr>
          <w:rFonts w:ascii="David" w:hAnsi="David" w:cs="David" w:hint="cs"/>
          <w:sz w:val="24"/>
          <w:szCs w:val="24"/>
          <w:rtl/>
        </w:rPr>
        <w:t xml:space="preserve"> עצמו קיים ועומד. אם כן, אמאי מי שנשבע שלא ישתה יין וחזר וקיבל על עצמו </w:t>
      </w:r>
      <w:r w:rsidR="006E6C09">
        <w:rPr>
          <w:rFonts w:ascii="David" w:hAnsi="David" w:cs="David" w:hint="cs"/>
          <w:sz w:val="24"/>
          <w:szCs w:val="24"/>
          <w:rtl/>
        </w:rPr>
        <w:t>נזירות</w:t>
      </w:r>
      <w:r>
        <w:rPr>
          <w:rFonts w:ascii="David" w:hAnsi="David" w:cs="David" w:hint="cs"/>
          <w:sz w:val="24"/>
          <w:szCs w:val="24"/>
          <w:rtl/>
        </w:rPr>
        <w:t xml:space="preserve"> לא יתחייב א'בל יחל', כיוון שהאיסור ישנו והוא חילל את דיבורו במה שעבר".</w:t>
      </w:r>
    </w:p>
    <w:p w14:paraId="0497BDDD" w14:textId="0B939081" w:rsidR="00727B5E" w:rsidRPr="00727B5E" w:rsidRDefault="00727B5E" w:rsidP="00727B5E">
      <w:pPr>
        <w:spacing w:after="0" w:line="360" w:lineRule="auto"/>
        <w:rPr>
          <w:rFonts w:asciiTheme="majorBidi" w:hAnsiTheme="majorBidi" w:cstheme="majorBidi"/>
          <w:sz w:val="24"/>
          <w:szCs w:val="24"/>
          <w:rtl/>
        </w:rPr>
      </w:pPr>
      <w:r w:rsidRPr="00727B5E">
        <w:rPr>
          <w:rFonts w:asciiTheme="majorBidi" w:hAnsiTheme="majorBidi" w:cstheme="majorBidi"/>
          <w:sz w:val="24"/>
          <w:szCs w:val="24"/>
          <w:rtl/>
        </w:rPr>
        <w:t xml:space="preserve">ד. </w:t>
      </w:r>
      <w:r>
        <w:rPr>
          <w:rFonts w:asciiTheme="majorBidi" w:hAnsiTheme="majorBidi" w:cstheme="majorBidi" w:hint="cs"/>
          <w:sz w:val="24"/>
          <w:szCs w:val="24"/>
          <w:rtl/>
        </w:rPr>
        <w:t xml:space="preserve">ישנה מחלוקת אמוראים בעניין זה. שנינו: </w:t>
      </w:r>
      <w:r>
        <w:rPr>
          <w:rFonts w:asciiTheme="majorBidi" w:hAnsiTheme="majorBidi" w:cs="Times New Roman" w:hint="cs"/>
          <w:sz w:val="24"/>
          <w:szCs w:val="24"/>
          <w:rtl/>
        </w:rPr>
        <w:t xml:space="preserve"> </w:t>
      </w:r>
      <w:r w:rsidRPr="00727B5E">
        <w:rPr>
          <w:rFonts w:asciiTheme="majorBidi" w:hAnsiTheme="majorBidi" w:cs="Times New Roman"/>
          <w:sz w:val="24"/>
          <w:szCs w:val="24"/>
          <w:rtl/>
        </w:rPr>
        <w:t xml:space="preserve"> </w:t>
      </w:r>
    </w:p>
    <w:p w14:paraId="00C5B4BB" w14:textId="7190369D" w:rsidR="00727B5E" w:rsidRPr="00570732" w:rsidRDefault="00570732" w:rsidP="00727B5E">
      <w:pPr>
        <w:spacing w:after="0" w:line="360" w:lineRule="auto"/>
        <w:rPr>
          <w:rFonts w:ascii="David" w:hAnsi="David" w:cs="David"/>
          <w:sz w:val="24"/>
          <w:szCs w:val="24"/>
          <w:rtl/>
        </w:rPr>
      </w:pPr>
      <w:r w:rsidRPr="00570732">
        <w:rPr>
          <w:rFonts w:ascii="David" w:hAnsi="David" w:cs="David"/>
          <w:sz w:val="24"/>
          <w:szCs w:val="24"/>
          <w:rtl/>
        </w:rPr>
        <w:t>"</w:t>
      </w:r>
      <w:r w:rsidR="00727B5E" w:rsidRPr="00570732">
        <w:rPr>
          <w:rFonts w:ascii="David" w:hAnsi="David" w:cs="David"/>
          <w:sz w:val="24"/>
          <w:szCs w:val="24"/>
          <w:rtl/>
        </w:rPr>
        <w:t>שבועה שלא אוכל, ואכל נבילות וטריפות, שקצים ורמשים - חייב, ור' שמעון פוטר</w:t>
      </w:r>
      <w:r w:rsidR="00727B5E" w:rsidRPr="00570732">
        <w:rPr>
          <w:rStyle w:val="a5"/>
          <w:rFonts w:ascii="David" w:hAnsi="David" w:cs="David"/>
          <w:sz w:val="24"/>
          <w:szCs w:val="24"/>
          <w:rtl/>
        </w:rPr>
        <w:footnoteReference w:id="20"/>
      </w:r>
      <w:r w:rsidRPr="00570732">
        <w:rPr>
          <w:rFonts w:ascii="David" w:hAnsi="David" w:cs="David"/>
          <w:sz w:val="24"/>
          <w:szCs w:val="24"/>
          <w:rtl/>
        </w:rPr>
        <w:t>"</w:t>
      </w:r>
      <w:r w:rsidR="00727B5E" w:rsidRPr="00570732">
        <w:rPr>
          <w:rFonts w:ascii="David" w:hAnsi="David" w:cs="David"/>
          <w:sz w:val="24"/>
          <w:szCs w:val="24"/>
          <w:rtl/>
        </w:rPr>
        <w:t>.</w:t>
      </w:r>
    </w:p>
    <w:p w14:paraId="618D76F8" w14:textId="07413C92" w:rsidR="00A94369" w:rsidRPr="00BD61AF" w:rsidRDefault="00570732" w:rsidP="00570732">
      <w:pPr>
        <w:spacing w:after="0" w:line="360" w:lineRule="auto"/>
        <w:rPr>
          <w:rFonts w:asciiTheme="majorBidi" w:hAnsiTheme="majorBidi" w:cstheme="majorBidi"/>
          <w:sz w:val="24"/>
          <w:szCs w:val="24"/>
          <w:rtl/>
        </w:rPr>
      </w:pPr>
      <w:r w:rsidRPr="00570732">
        <w:rPr>
          <w:rFonts w:ascii="David" w:hAnsi="David" w:cs="David"/>
          <w:sz w:val="24"/>
          <w:szCs w:val="24"/>
          <w:rtl/>
        </w:rPr>
        <w:lastRenderedPageBreak/>
        <w:t xml:space="preserve">אמאי? מושבע מהר סיני הוא! רב ושמואל ורבי יוחנן דאמרי: </w:t>
      </w:r>
      <w:r w:rsidRPr="00570732">
        <w:rPr>
          <w:rFonts w:ascii="David" w:hAnsi="David" w:cs="David"/>
          <w:b/>
          <w:bCs/>
          <w:sz w:val="24"/>
          <w:szCs w:val="24"/>
          <w:rtl/>
        </w:rPr>
        <w:t>בכולל דברים המותרין עם דברים האסורין</w:t>
      </w:r>
      <w:r w:rsidRPr="00570732">
        <w:rPr>
          <w:rFonts w:ascii="David" w:hAnsi="David" w:cs="David"/>
          <w:sz w:val="24"/>
          <w:szCs w:val="24"/>
          <w:rtl/>
        </w:rPr>
        <w:t xml:space="preserve">; וריש לקיש אמר: אי אתה מוצא אלא אי במפרש חצי שיעור ואליבא דרבנן, אי בסתם אליבא דרבי עקיבא, דאמר: אדם אוסר עצמו בכל שהוא. בשלמא רבי יוחנן לא אמר כריש לקיש, דמוקים לה למתניתין כדברי הכל, אלא ר"ל מאי טעמא לא אמר כר' יוחנן? אמר לך: כי אמרינן איסור כולל - </w:t>
      </w:r>
      <w:r>
        <w:rPr>
          <w:rFonts w:ascii="David" w:hAnsi="David" w:cs="David" w:hint="cs"/>
          <w:sz w:val="24"/>
          <w:szCs w:val="24"/>
          <w:rtl/>
        </w:rPr>
        <w:t xml:space="preserve"> </w:t>
      </w:r>
      <w:r w:rsidRPr="00570732">
        <w:rPr>
          <w:rFonts w:ascii="David" w:hAnsi="David" w:cs="David"/>
          <w:sz w:val="24"/>
          <w:szCs w:val="24"/>
          <w:rtl/>
        </w:rPr>
        <w:t>באיסור הבא מאליו, באיסור הבא על ידי עצמו לא אמרינן</w:t>
      </w:r>
      <w:r>
        <w:rPr>
          <w:rStyle w:val="a5"/>
          <w:rFonts w:ascii="David" w:hAnsi="David" w:cs="David"/>
          <w:sz w:val="24"/>
          <w:szCs w:val="24"/>
          <w:rtl/>
        </w:rPr>
        <w:footnoteReference w:id="21"/>
      </w:r>
      <w:r>
        <w:rPr>
          <w:rFonts w:ascii="David" w:hAnsi="David" w:cs="David" w:hint="cs"/>
          <w:sz w:val="24"/>
          <w:szCs w:val="24"/>
          <w:rtl/>
        </w:rPr>
        <w:t>"</w:t>
      </w:r>
      <w:r w:rsidRPr="00570732">
        <w:rPr>
          <w:rFonts w:ascii="David" w:hAnsi="David" w:cs="David"/>
          <w:sz w:val="24"/>
          <w:szCs w:val="24"/>
          <w:rtl/>
        </w:rPr>
        <w:t>.</w:t>
      </w:r>
      <w:r w:rsidR="00BD61AF">
        <w:rPr>
          <w:rFonts w:ascii="David" w:hAnsi="David" w:cs="David" w:hint="cs"/>
          <w:sz w:val="24"/>
          <w:szCs w:val="24"/>
          <w:rtl/>
        </w:rPr>
        <w:t xml:space="preserve"> </w:t>
      </w:r>
      <w:r w:rsidR="00BD61AF">
        <w:rPr>
          <w:rFonts w:asciiTheme="majorBidi" w:hAnsiTheme="majorBidi" w:cstheme="majorBidi" w:hint="cs"/>
          <w:sz w:val="24"/>
          <w:szCs w:val="24"/>
          <w:rtl/>
        </w:rPr>
        <w:t>באבני מילואים הסביר, שיש לחלק לפי ריש לקיש בין איסור החל על איסור, לבין שבועה. איסור הוא עובדה קיימת אובייקטיבית, ועל כן הוא ממתין לחול בהסתלק קודמו. בשבועה כל המקום לחייב את הנשבע, נובע מדיבורו. אם אין הוא חל מיד</w:t>
      </w:r>
      <w:r w:rsidR="00424739">
        <w:rPr>
          <w:rFonts w:asciiTheme="majorBidi" w:hAnsiTheme="majorBidi" w:cstheme="majorBidi" w:hint="cs"/>
          <w:sz w:val="24"/>
          <w:szCs w:val="24"/>
          <w:rtl/>
        </w:rPr>
        <w:t>,</w:t>
      </w:r>
      <w:r w:rsidR="00BD61AF">
        <w:rPr>
          <w:rFonts w:asciiTheme="majorBidi" w:hAnsiTheme="majorBidi" w:cstheme="majorBidi" w:hint="cs"/>
          <w:sz w:val="24"/>
          <w:szCs w:val="24"/>
          <w:rtl/>
        </w:rPr>
        <w:t xml:space="preserve"> אין הוא חל אפילו באיסור כולל.</w:t>
      </w:r>
    </w:p>
    <w:p w14:paraId="358B7ED4" w14:textId="6958E6A9" w:rsidR="00BD61AF" w:rsidRPr="006E6C09" w:rsidRDefault="00BD61AF" w:rsidP="00BD61AF">
      <w:pPr>
        <w:spacing w:after="0" w:line="360" w:lineRule="auto"/>
        <w:rPr>
          <w:rFonts w:ascii="David" w:hAnsi="David" w:cs="David"/>
          <w:sz w:val="24"/>
          <w:szCs w:val="24"/>
          <w:rtl/>
        </w:rPr>
      </w:pPr>
      <w:r>
        <w:rPr>
          <w:rFonts w:ascii="David" w:hAnsi="David" w:cs="David" w:hint="cs"/>
          <w:sz w:val="24"/>
          <w:szCs w:val="24"/>
          <w:rtl/>
        </w:rPr>
        <w:t>"</w:t>
      </w:r>
      <w:r w:rsidRPr="00BD61AF">
        <w:rPr>
          <w:rFonts w:ascii="David" w:hAnsi="David" w:cs="David"/>
          <w:sz w:val="24"/>
          <w:szCs w:val="24"/>
          <w:rtl/>
        </w:rPr>
        <w:t>באיסור הבא מאליו</w:t>
      </w:r>
      <w:r>
        <w:rPr>
          <w:rFonts w:ascii="David" w:hAnsi="David" w:cs="David" w:hint="cs"/>
          <w:sz w:val="24"/>
          <w:szCs w:val="24"/>
          <w:rtl/>
        </w:rPr>
        <w:t>,</w:t>
      </w:r>
      <w:r w:rsidRPr="00BD61AF">
        <w:rPr>
          <w:rFonts w:ascii="David" w:hAnsi="David" w:cs="David"/>
          <w:sz w:val="24"/>
          <w:szCs w:val="24"/>
          <w:rtl/>
        </w:rPr>
        <w:t xml:space="preserve"> אף דאין א</w:t>
      </w:r>
      <w:r w:rsidR="00424739">
        <w:rPr>
          <w:rFonts w:ascii="David" w:hAnsi="David" w:cs="David" w:hint="cs"/>
          <w:sz w:val="24"/>
          <w:szCs w:val="24"/>
          <w:rtl/>
        </w:rPr>
        <w:t>יסור חל על איסור,</w:t>
      </w:r>
      <w:r w:rsidRPr="00BD61AF">
        <w:rPr>
          <w:rFonts w:ascii="David" w:hAnsi="David" w:cs="David"/>
          <w:sz w:val="24"/>
          <w:szCs w:val="24"/>
          <w:rtl/>
        </w:rPr>
        <w:t xml:space="preserve"> מ"מ תרין איסורין רביעי עלי'</w:t>
      </w:r>
      <w:r>
        <w:rPr>
          <w:rFonts w:ascii="David" w:hAnsi="David" w:cs="David" w:hint="cs"/>
          <w:sz w:val="24"/>
          <w:szCs w:val="24"/>
          <w:rtl/>
        </w:rPr>
        <w:t>,</w:t>
      </w:r>
      <w:r w:rsidRPr="00BD61AF">
        <w:rPr>
          <w:rFonts w:ascii="David" w:hAnsi="David" w:cs="David"/>
          <w:sz w:val="24"/>
          <w:szCs w:val="24"/>
          <w:rtl/>
        </w:rPr>
        <w:t xml:space="preserve"> אלא שאין עונשין על האיסור השני</w:t>
      </w:r>
      <w:r>
        <w:rPr>
          <w:rFonts w:ascii="David" w:hAnsi="David" w:cs="David" w:hint="cs"/>
          <w:sz w:val="24"/>
          <w:szCs w:val="24"/>
          <w:rtl/>
        </w:rPr>
        <w:t>.</w:t>
      </w:r>
      <w:r w:rsidRPr="00BD61AF">
        <w:rPr>
          <w:rFonts w:ascii="David" w:hAnsi="David" w:cs="David"/>
          <w:sz w:val="24"/>
          <w:szCs w:val="24"/>
          <w:rtl/>
        </w:rPr>
        <w:t xml:space="preserve"> מש"ה אמרי' כולל</w:t>
      </w:r>
      <w:r>
        <w:rPr>
          <w:rFonts w:ascii="David" w:hAnsi="David" w:cs="David" w:hint="cs"/>
          <w:sz w:val="24"/>
          <w:szCs w:val="24"/>
          <w:rtl/>
        </w:rPr>
        <w:t>,</w:t>
      </w:r>
      <w:r w:rsidR="00424739">
        <w:rPr>
          <w:rFonts w:ascii="David" w:hAnsi="David" w:cs="David" w:hint="cs"/>
          <w:sz w:val="24"/>
          <w:szCs w:val="24"/>
          <w:rtl/>
        </w:rPr>
        <w:t xml:space="preserve"> </w:t>
      </w:r>
      <w:r w:rsidRPr="00BD61AF">
        <w:rPr>
          <w:rFonts w:ascii="David" w:hAnsi="David" w:cs="David"/>
          <w:sz w:val="24"/>
          <w:szCs w:val="24"/>
          <w:rtl/>
        </w:rPr>
        <w:t>כיון דאיתי' גם לאיסור השני אמרי' דע"י כולל עונשין אותו גם על השני</w:t>
      </w:r>
      <w:r>
        <w:rPr>
          <w:rFonts w:ascii="David" w:hAnsi="David" w:cs="David" w:hint="cs"/>
          <w:sz w:val="24"/>
          <w:szCs w:val="24"/>
          <w:rtl/>
        </w:rPr>
        <w:t>.</w:t>
      </w:r>
      <w:r w:rsidRPr="00BD61AF">
        <w:rPr>
          <w:rFonts w:ascii="David" w:hAnsi="David" w:cs="David"/>
          <w:sz w:val="24"/>
          <w:szCs w:val="24"/>
          <w:rtl/>
        </w:rPr>
        <w:t xml:space="preserve"> אבל גבי שבועה דאי לאו כולל אין האיסור השני חל כלל ואפי' תרין איסורין ליכא, וע"י כולל אנו רוצין שיחול איסור השבועה </w:t>
      </w:r>
      <w:r w:rsidR="00525CB3">
        <w:rPr>
          <w:rFonts w:ascii="David" w:hAnsi="David" w:cs="David" w:hint="cs"/>
          <w:sz w:val="24"/>
          <w:szCs w:val="24"/>
          <w:rtl/>
        </w:rPr>
        <w:t>-</w:t>
      </w:r>
      <w:r w:rsidRPr="00BD61AF">
        <w:rPr>
          <w:rFonts w:ascii="David" w:hAnsi="David" w:cs="David"/>
          <w:sz w:val="24"/>
          <w:szCs w:val="24"/>
          <w:rtl/>
        </w:rPr>
        <w:t>זה לא אמרינן</w:t>
      </w:r>
      <w:r w:rsidR="00525CB3">
        <w:rPr>
          <w:rFonts w:ascii="David" w:hAnsi="David" w:cs="David" w:hint="cs"/>
          <w:sz w:val="24"/>
          <w:szCs w:val="24"/>
          <w:rtl/>
        </w:rPr>
        <w:t>.</w:t>
      </w:r>
      <w:r w:rsidRPr="00BD61AF">
        <w:rPr>
          <w:rFonts w:ascii="David" w:hAnsi="David" w:cs="David"/>
          <w:sz w:val="24"/>
          <w:szCs w:val="24"/>
          <w:rtl/>
        </w:rPr>
        <w:t xml:space="preserve"> דדוקא היכא דהאיסור ממילא חייל עלי'</w:t>
      </w:r>
      <w:r w:rsidR="00525CB3">
        <w:rPr>
          <w:rFonts w:ascii="David" w:hAnsi="David" w:cs="David" w:hint="cs"/>
          <w:sz w:val="24"/>
          <w:szCs w:val="24"/>
          <w:rtl/>
        </w:rPr>
        <w:t>,</w:t>
      </w:r>
      <w:r w:rsidRPr="00BD61AF">
        <w:rPr>
          <w:rFonts w:ascii="David" w:hAnsi="David" w:cs="David"/>
          <w:sz w:val="24"/>
          <w:szCs w:val="24"/>
          <w:rtl/>
        </w:rPr>
        <w:t xml:space="preserve"> כמו יוה"כ על נבילה</w:t>
      </w:r>
      <w:r w:rsidR="00525CB3">
        <w:rPr>
          <w:rFonts w:ascii="David" w:hAnsi="David" w:cs="David" w:hint="cs"/>
          <w:sz w:val="24"/>
          <w:szCs w:val="24"/>
          <w:rtl/>
        </w:rPr>
        <w:t>,</w:t>
      </w:r>
      <w:r w:rsidRPr="00BD61AF">
        <w:rPr>
          <w:rFonts w:ascii="David" w:hAnsi="David" w:cs="David"/>
          <w:sz w:val="24"/>
          <w:szCs w:val="24"/>
          <w:rtl/>
        </w:rPr>
        <w:t xml:space="preserve"> דבלא כולל נמי איסורא רמי עלי' אלא שאין עונשין</w:t>
      </w:r>
      <w:r w:rsidR="00525CB3">
        <w:rPr>
          <w:rFonts w:ascii="David" w:hAnsi="David" w:cs="David" w:hint="cs"/>
          <w:sz w:val="24"/>
          <w:szCs w:val="24"/>
          <w:rtl/>
        </w:rPr>
        <w:t>-</w:t>
      </w:r>
      <w:r w:rsidRPr="00BD61AF">
        <w:rPr>
          <w:rFonts w:ascii="David" w:hAnsi="David" w:cs="David"/>
          <w:sz w:val="24"/>
          <w:szCs w:val="24"/>
          <w:rtl/>
        </w:rPr>
        <w:t xml:space="preserve"> להכי מהני כולל לעונשין, אבל באיסור הבא מעצמו</w:t>
      </w:r>
      <w:r w:rsidR="00525CB3">
        <w:rPr>
          <w:rFonts w:ascii="David" w:hAnsi="David" w:cs="David" w:hint="cs"/>
          <w:sz w:val="24"/>
          <w:szCs w:val="24"/>
          <w:rtl/>
        </w:rPr>
        <w:t>,</w:t>
      </w:r>
      <w:r w:rsidRPr="00BD61AF">
        <w:rPr>
          <w:rFonts w:ascii="David" w:hAnsi="David" w:cs="David"/>
          <w:sz w:val="24"/>
          <w:szCs w:val="24"/>
          <w:rtl/>
        </w:rPr>
        <w:t xml:space="preserve"> בלא כולל אין כאן שבועה כלל</w:t>
      </w:r>
      <w:r w:rsidR="00525CB3">
        <w:rPr>
          <w:rFonts w:ascii="David" w:hAnsi="David" w:cs="David" w:hint="cs"/>
          <w:sz w:val="24"/>
          <w:szCs w:val="24"/>
          <w:rtl/>
        </w:rPr>
        <w:t xml:space="preserve"> -</w:t>
      </w:r>
      <w:r w:rsidRPr="00BD61AF">
        <w:rPr>
          <w:rFonts w:ascii="David" w:hAnsi="David" w:cs="David"/>
          <w:sz w:val="24"/>
          <w:szCs w:val="24"/>
          <w:rtl/>
        </w:rPr>
        <w:t>ס"ל לר"ל דלא אמרי' כולל לחדש האיסור שלא היה חל כלל</w:t>
      </w:r>
      <w:r>
        <w:rPr>
          <w:rStyle w:val="a5"/>
          <w:rFonts w:ascii="David" w:hAnsi="David" w:cs="David"/>
          <w:sz w:val="24"/>
          <w:szCs w:val="24"/>
          <w:rtl/>
        </w:rPr>
        <w:footnoteReference w:id="22"/>
      </w:r>
      <w:r>
        <w:rPr>
          <w:rFonts w:ascii="David" w:hAnsi="David" w:cs="David" w:hint="cs"/>
          <w:sz w:val="24"/>
          <w:szCs w:val="24"/>
          <w:rtl/>
        </w:rPr>
        <w:t xml:space="preserve">". </w:t>
      </w:r>
      <w:r>
        <w:rPr>
          <w:rFonts w:asciiTheme="majorBidi" w:hAnsiTheme="majorBidi" w:cstheme="majorBidi" w:hint="cs"/>
          <w:sz w:val="24"/>
          <w:szCs w:val="24"/>
          <w:rtl/>
        </w:rPr>
        <w:t xml:space="preserve">אמנם רבי יוחנן חולק על ריש לקיש, וסובר לכאורה שאיסור כולל חל תמיד, אולם </w:t>
      </w:r>
      <w:r w:rsidR="00525CB3">
        <w:rPr>
          <w:rFonts w:asciiTheme="majorBidi" w:hAnsiTheme="majorBidi" w:cstheme="majorBidi" w:hint="cs"/>
          <w:sz w:val="24"/>
          <w:szCs w:val="24"/>
          <w:rtl/>
        </w:rPr>
        <w:t xml:space="preserve"> מציע הרב ישראלי</w:t>
      </w:r>
      <w:r>
        <w:rPr>
          <w:rFonts w:asciiTheme="majorBidi" w:hAnsiTheme="majorBidi" w:cstheme="majorBidi" w:hint="cs"/>
          <w:sz w:val="24"/>
          <w:szCs w:val="24"/>
          <w:rtl/>
        </w:rPr>
        <w:t xml:space="preserve"> שגם לדעתו </w:t>
      </w:r>
      <w:r>
        <w:rPr>
          <w:rFonts w:ascii="David" w:hAnsi="David" w:cs="David" w:hint="cs"/>
          <w:sz w:val="24"/>
          <w:szCs w:val="24"/>
          <w:rtl/>
        </w:rPr>
        <w:t>"בבא לאסור מפי עצמו, איסור זה חל רק בגוונא דהאיסור הנוסף על זה שבא לחול על האיסור הקיים, חל ממילא. כגון שנשבע שלא יאכל כשרות ונבלות, דה</w:t>
      </w:r>
      <w:r w:rsidR="006E6C09">
        <w:rPr>
          <w:rFonts w:ascii="David" w:hAnsi="David" w:cs="David" w:hint="cs"/>
          <w:sz w:val="24"/>
          <w:szCs w:val="24"/>
          <w:rtl/>
        </w:rPr>
        <w:t>איסור</w:t>
      </w:r>
      <w:r>
        <w:rPr>
          <w:rFonts w:ascii="David" w:hAnsi="David" w:cs="David" w:hint="cs"/>
          <w:sz w:val="24"/>
          <w:szCs w:val="24"/>
          <w:rtl/>
        </w:rPr>
        <w:t xml:space="preserve"> על הכשרות וודאי חל, שהרי אין בו שום </w:t>
      </w:r>
      <w:r w:rsidR="006E6C09">
        <w:rPr>
          <w:rFonts w:ascii="David" w:hAnsi="David" w:cs="David" w:hint="cs"/>
          <w:sz w:val="24"/>
          <w:szCs w:val="24"/>
          <w:rtl/>
        </w:rPr>
        <w:t>איסור</w:t>
      </w:r>
      <w:r>
        <w:rPr>
          <w:rFonts w:ascii="David" w:hAnsi="David" w:cs="David" w:hint="cs"/>
          <w:sz w:val="24"/>
          <w:szCs w:val="24"/>
          <w:rtl/>
        </w:rPr>
        <w:t xml:space="preserve"> מקודם. בכהאי גוונא יש לומר, דה</w:t>
      </w:r>
      <w:r w:rsidR="006E6C09">
        <w:rPr>
          <w:rFonts w:ascii="David" w:hAnsi="David" w:cs="David" w:hint="cs"/>
          <w:sz w:val="24"/>
          <w:szCs w:val="24"/>
          <w:rtl/>
        </w:rPr>
        <w:t>איסור</w:t>
      </w:r>
      <w:r>
        <w:rPr>
          <w:rFonts w:ascii="David" w:hAnsi="David" w:cs="David" w:hint="cs"/>
          <w:sz w:val="24"/>
          <w:szCs w:val="24"/>
          <w:rtl/>
        </w:rPr>
        <w:t xml:space="preserve"> על הכשרות גורר עימו גם את ה</w:t>
      </w:r>
      <w:r w:rsidR="006E6C09">
        <w:rPr>
          <w:rFonts w:ascii="David" w:hAnsi="David" w:cs="David" w:hint="cs"/>
          <w:sz w:val="24"/>
          <w:szCs w:val="24"/>
          <w:rtl/>
        </w:rPr>
        <w:t>איסור</w:t>
      </w:r>
      <w:r>
        <w:rPr>
          <w:rFonts w:ascii="David" w:hAnsi="David" w:cs="David" w:hint="cs"/>
          <w:sz w:val="24"/>
          <w:szCs w:val="24"/>
          <w:rtl/>
        </w:rPr>
        <w:t xml:space="preserve"> על הנבלות</w:t>
      </w:r>
      <w:r w:rsidR="00525CB3">
        <w:rPr>
          <w:rFonts w:ascii="David" w:hAnsi="David" w:cs="David" w:hint="cs"/>
          <w:sz w:val="24"/>
          <w:szCs w:val="24"/>
          <w:rtl/>
        </w:rPr>
        <w:t xml:space="preserve">. אבל </w:t>
      </w:r>
      <w:r w:rsidR="00525CB3" w:rsidRPr="00525CB3">
        <w:rPr>
          <w:rFonts w:ascii="David" w:hAnsi="David" w:cs="David" w:hint="cs"/>
          <w:b/>
          <w:bCs/>
          <w:sz w:val="24"/>
          <w:szCs w:val="24"/>
          <w:rtl/>
        </w:rPr>
        <w:t>אם יצוייר שגם חלות ה</w:t>
      </w:r>
      <w:r w:rsidR="006E6C09">
        <w:rPr>
          <w:rFonts w:ascii="David" w:hAnsi="David" w:cs="David" w:hint="cs"/>
          <w:b/>
          <w:bCs/>
          <w:sz w:val="24"/>
          <w:szCs w:val="24"/>
          <w:rtl/>
        </w:rPr>
        <w:t>איסור</w:t>
      </w:r>
      <w:r w:rsidR="00525CB3" w:rsidRPr="00525CB3">
        <w:rPr>
          <w:rFonts w:ascii="David" w:hAnsi="David" w:cs="David" w:hint="cs"/>
          <w:b/>
          <w:bCs/>
          <w:sz w:val="24"/>
          <w:szCs w:val="24"/>
          <w:rtl/>
        </w:rPr>
        <w:t xml:space="preserve"> שמבחינתו ייחשב ל</w:t>
      </w:r>
      <w:r w:rsidR="006E6C09">
        <w:rPr>
          <w:rFonts w:ascii="David" w:hAnsi="David" w:cs="David" w:hint="cs"/>
          <w:b/>
          <w:bCs/>
          <w:sz w:val="24"/>
          <w:szCs w:val="24"/>
          <w:rtl/>
        </w:rPr>
        <w:t>איסור</w:t>
      </w:r>
      <w:r w:rsidR="00525CB3" w:rsidRPr="00525CB3">
        <w:rPr>
          <w:rFonts w:ascii="David" w:hAnsi="David" w:cs="David" w:hint="cs"/>
          <w:b/>
          <w:bCs/>
          <w:sz w:val="24"/>
          <w:szCs w:val="24"/>
          <w:rtl/>
        </w:rPr>
        <w:t xml:space="preserve"> כולל </w:t>
      </w:r>
      <w:r w:rsidR="00424739">
        <w:rPr>
          <w:rFonts w:ascii="David" w:hAnsi="David" w:cs="David" w:hint="cs"/>
          <w:b/>
          <w:bCs/>
          <w:sz w:val="24"/>
          <w:szCs w:val="24"/>
          <w:rtl/>
        </w:rPr>
        <w:t>,</w:t>
      </w:r>
      <w:r w:rsidR="00525CB3" w:rsidRPr="00525CB3">
        <w:rPr>
          <w:rFonts w:ascii="David" w:hAnsi="David" w:cs="David" w:hint="cs"/>
          <w:b/>
          <w:bCs/>
          <w:sz w:val="24"/>
          <w:szCs w:val="24"/>
          <w:rtl/>
        </w:rPr>
        <w:t>לא מצי חייל אלא על ידי חלות ה</w:t>
      </w:r>
      <w:r w:rsidR="006E6C09">
        <w:rPr>
          <w:rFonts w:ascii="David" w:hAnsi="David" w:cs="David" w:hint="cs"/>
          <w:b/>
          <w:bCs/>
          <w:sz w:val="24"/>
          <w:szCs w:val="24"/>
          <w:rtl/>
        </w:rPr>
        <w:t>איסור</w:t>
      </w:r>
      <w:r w:rsidR="00525CB3" w:rsidRPr="00525CB3">
        <w:rPr>
          <w:rFonts w:ascii="David" w:hAnsi="David" w:cs="David" w:hint="cs"/>
          <w:b/>
          <w:bCs/>
          <w:sz w:val="24"/>
          <w:szCs w:val="24"/>
          <w:rtl/>
        </w:rPr>
        <w:t xml:space="preserve"> על הדבר שכבר אסור מלפני כן </w:t>
      </w:r>
      <w:r w:rsidR="00525CB3">
        <w:rPr>
          <w:rFonts w:ascii="David" w:hAnsi="David" w:cs="David"/>
          <w:b/>
          <w:bCs/>
          <w:sz w:val="24"/>
          <w:szCs w:val="24"/>
          <w:rtl/>
        </w:rPr>
        <w:t>–</w:t>
      </w:r>
      <w:r w:rsidR="00525CB3" w:rsidRPr="00525CB3">
        <w:rPr>
          <w:rFonts w:ascii="David" w:hAnsi="David" w:cs="David" w:hint="cs"/>
          <w:b/>
          <w:bCs/>
          <w:sz w:val="24"/>
          <w:szCs w:val="24"/>
          <w:rtl/>
        </w:rPr>
        <w:t xml:space="preserve"> </w:t>
      </w:r>
      <w:r w:rsidR="00525CB3">
        <w:rPr>
          <w:rFonts w:ascii="David" w:hAnsi="David" w:cs="David" w:hint="cs"/>
          <w:b/>
          <w:bCs/>
          <w:sz w:val="24"/>
          <w:szCs w:val="24"/>
          <w:rtl/>
        </w:rPr>
        <w:t>גם איהו מודה שלא יחול לא על זה ואף לא על זה".</w:t>
      </w:r>
      <w:r w:rsidR="006E6C09">
        <w:rPr>
          <w:rFonts w:ascii="David" w:hAnsi="David" w:cs="David" w:hint="cs"/>
          <w:b/>
          <w:bCs/>
          <w:sz w:val="24"/>
          <w:szCs w:val="24"/>
          <w:rtl/>
        </w:rPr>
        <w:t xml:space="preserve"> </w:t>
      </w:r>
    </w:p>
    <w:p w14:paraId="21B88CDB" w14:textId="21929D10" w:rsidR="00525CB3" w:rsidRPr="006E6C09" w:rsidRDefault="00525CB3" w:rsidP="00BD61AF">
      <w:pPr>
        <w:spacing w:after="0" w:line="360" w:lineRule="auto"/>
        <w:rPr>
          <w:rFonts w:asciiTheme="majorBidi" w:hAnsiTheme="majorBidi" w:cstheme="majorBidi"/>
          <w:sz w:val="24"/>
          <w:szCs w:val="24"/>
          <w:rtl/>
        </w:rPr>
      </w:pPr>
      <w:r w:rsidRPr="00525CB3">
        <w:rPr>
          <w:rFonts w:asciiTheme="majorBidi" w:hAnsiTheme="majorBidi" w:cstheme="majorBidi"/>
          <w:sz w:val="24"/>
          <w:szCs w:val="24"/>
          <w:rtl/>
        </w:rPr>
        <w:t xml:space="preserve">ה. </w:t>
      </w:r>
      <w:r>
        <w:rPr>
          <w:rFonts w:asciiTheme="majorBidi" w:hAnsiTheme="majorBidi" w:cstheme="majorBidi" w:hint="cs"/>
          <w:sz w:val="24"/>
          <w:szCs w:val="24"/>
          <w:rtl/>
        </w:rPr>
        <w:t>לכן "</w:t>
      </w:r>
      <w:r>
        <w:rPr>
          <w:rFonts w:ascii="David" w:hAnsi="David" w:cs="David" w:hint="cs"/>
          <w:sz w:val="24"/>
          <w:szCs w:val="24"/>
          <w:rtl/>
        </w:rPr>
        <w:t xml:space="preserve">נוזר </w:t>
      </w:r>
      <w:r w:rsidR="006E6C09">
        <w:rPr>
          <w:rFonts w:ascii="David" w:hAnsi="David" w:cs="David" w:hint="cs"/>
          <w:sz w:val="24"/>
          <w:szCs w:val="24"/>
          <w:rtl/>
        </w:rPr>
        <w:t>נזירות</w:t>
      </w:r>
      <w:r w:rsidR="00424739">
        <w:rPr>
          <w:rFonts w:ascii="David" w:hAnsi="David" w:cs="David" w:hint="cs"/>
          <w:sz w:val="24"/>
          <w:szCs w:val="24"/>
          <w:rtl/>
        </w:rPr>
        <w:t xml:space="preserve"> </w:t>
      </w:r>
      <w:r>
        <w:rPr>
          <w:rFonts w:ascii="David" w:hAnsi="David" w:cs="David" w:hint="cs"/>
          <w:sz w:val="24"/>
          <w:szCs w:val="24"/>
          <w:rtl/>
        </w:rPr>
        <w:t xml:space="preserve">שנשבע לפני כן שלא ישתה יין </w:t>
      </w:r>
      <w:r>
        <w:rPr>
          <w:rFonts w:ascii="David" w:hAnsi="David" w:cs="David"/>
          <w:sz w:val="24"/>
          <w:szCs w:val="24"/>
          <w:rtl/>
        </w:rPr>
        <w:t>–</w:t>
      </w:r>
      <w:r>
        <w:rPr>
          <w:rFonts w:ascii="David" w:hAnsi="David" w:cs="David" w:hint="cs"/>
          <w:sz w:val="24"/>
          <w:szCs w:val="24"/>
          <w:rtl/>
        </w:rPr>
        <w:t xml:space="preserve"> לא יחול הלאו ד'בל יחל' מדין איסור כולל, שהרי ה'בל יחל' כולל בתוכו גם איסור תגלחת ו</w:t>
      </w:r>
      <w:r w:rsidR="006E6C09">
        <w:rPr>
          <w:rFonts w:ascii="David" w:hAnsi="David" w:cs="David" w:hint="cs"/>
          <w:sz w:val="24"/>
          <w:szCs w:val="24"/>
          <w:rtl/>
        </w:rPr>
        <w:t>איסור</w:t>
      </w:r>
      <w:r>
        <w:rPr>
          <w:rFonts w:ascii="David" w:hAnsi="David" w:cs="David" w:hint="cs"/>
          <w:sz w:val="24"/>
          <w:szCs w:val="24"/>
          <w:rtl/>
        </w:rPr>
        <w:t xml:space="preserve"> טומאה, דאמרינן: אדרבא, מאחר שהבל יחל דנזיר אינו יחול לחול ב</w:t>
      </w:r>
      <w:r w:rsidR="006E6C09">
        <w:rPr>
          <w:rFonts w:ascii="David" w:hAnsi="David" w:cs="David" w:hint="cs"/>
          <w:sz w:val="24"/>
          <w:szCs w:val="24"/>
          <w:rtl/>
        </w:rPr>
        <w:t>איסור</w:t>
      </w:r>
      <w:r>
        <w:rPr>
          <w:rFonts w:ascii="David" w:hAnsi="David" w:cs="David" w:hint="cs"/>
          <w:sz w:val="24"/>
          <w:szCs w:val="24"/>
          <w:rtl/>
        </w:rPr>
        <w:t xml:space="preserve"> היין שהרי היין כבר אסור עליו, אין הוא יכול לחול גם על שני הדברים האחרים. כי הלאו של 'בל יחל דברו' כולל את כל מה שנאסר על ידי </w:t>
      </w:r>
      <w:r w:rsidR="006E6C09">
        <w:rPr>
          <w:rFonts w:ascii="David" w:hAnsi="David" w:cs="David" w:hint="cs"/>
          <w:sz w:val="24"/>
          <w:szCs w:val="24"/>
          <w:rtl/>
        </w:rPr>
        <w:t>איסור</w:t>
      </w:r>
      <w:r>
        <w:rPr>
          <w:rFonts w:ascii="David" w:hAnsi="David" w:cs="David" w:hint="cs"/>
          <w:sz w:val="24"/>
          <w:szCs w:val="24"/>
          <w:rtl/>
        </w:rPr>
        <w:t>, ו</w:t>
      </w:r>
      <w:r w:rsidR="006E6C09">
        <w:rPr>
          <w:rFonts w:ascii="David" w:hAnsi="David" w:cs="David" w:hint="cs"/>
          <w:sz w:val="24"/>
          <w:szCs w:val="24"/>
          <w:rtl/>
        </w:rPr>
        <w:t>איסור</w:t>
      </w:r>
      <w:r>
        <w:rPr>
          <w:rFonts w:ascii="David" w:hAnsi="David" w:cs="David" w:hint="cs"/>
          <w:sz w:val="24"/>
          <w:szCs w:val="24"/>
          <w:rtl/>
        </w:rPr>
        <w:t xml:space="preserve"> לחצאין איננה </w:t>
      </w:r>
      <w:r w:rsidR="006E6C09">
        <w:rPr>
          <w:rFonts w:ascii="David" w:hAnsi="David" w:cs="David" w:hint="cs"/>
          <w:sz w:val="24"/>
          <w:szCs w:val="24"/>
          <w:rtl/>
        </w:rPr>
        <w:t>(ולא כן בכשרות ונבלות). נמצא שהע</w:t>
      </w:r>
      <w:r w:rsidR="00424739">
        <w:rPr>
          <w:rFonts w:ascii="David" w:hAnsi="David" w:cs="David" w:hint="cs"/>
          <w:sz w:val="24"/>
          <w:szCs w:val="24"/>
          <w:rtl/>
        </w:rPr>
        <w:t>וב</w:t>
      </w:r>
      <w:r w:rsidR="006E6C09">
        <w:rPr>
          <w:rFonts w:ascii="David" w:hAnsi="David" w:cs="David" w:hint="cs"/>
          <w:sz w:val="24"/>
          <w:szCs w:val="24"/>
          <w:rtl/>
        </w:rPr>
        <w:t>דא שאיסור 'בל יחל' לא חל על שתיית יין גוררת א</w:t>
      </w:r>
      <w:r w:rsidR="00424739">
        <w:rPr>
          <w:rFonts w:ascii="David" w:hAnsi="David" w:cs="David" w:hint="cs"/>
          <w:sz w:val="24"/>
          <w:szCs w:val="24"/>
          <w:rtl/>
        </w:rPr>
        <w:t>י</w:t>
      </w:r>
      <w:r w:rsidR="006E6C09">
        <w:rPr>
          <w:rFonts w:ascii="David" w:hAnsi="David" w:cs="David" w:hint="cs"/>
          <w:sz w:val="24"/>
          <w:szCs w:val="24"/>
          <w:rtl/>
        </w:rPr>
        <w:t xml:space="preserve">תה שגם על שני האיסורים האחרים הוא לא חל. בכהאי גוונא גם רבי יוחנן מודה דלא אמרינן איסור כולל. דמאי חזית שהאיסור הכולל יגרור איתו גם את האיסור על שתיית יין, ונימא איפכא </w:t>
      </w:r>
      <w:r w:rsidR="006E6C09">
        <w:rPr>
          <w:rFonts w:ascii="David" w:hAnsi="David" w:cs="David"/>
          <w:sz w:val="24"/>
          <w:szCs w:val="24"/>
          <w:rtl/>
        </w:rPr>
        <w:t>–</w:t>
      </w:r>
      <w:r w:rsidR="006E6C09">
        <w:rPr>
          <w:rFonts w:ascii="David" w:hAnsi="David" w:cs="David" w:hint="cs"/>
          <w:sz w:val="24"/>
          <w:szCs w:val="24"/>
          <w:rtl/>
        </w:rPr>
        <w:t xml:space="preserve"> שמהאי טעמא שהאיסור אינו חל על שתיית היין יגרור אתו גם שעל שאר האיסורים לא יחול דין בל יחל"</w:t>
      </w:r>
      <w:r w:rsidR="006E6C09" w:rsidRPr="006E6C09">
        <w:rPr>
          <w:rFonts w:asciiTheme="majorBidi" w:hAnsiTheme="majorBidi" w:cstheme="majorBidi"/>
          <w:sz w:val="24"/>
          <w:szCs w:val="24"/>
          <w:rtl/>
        </w:rPr>
        <w:t xml:space="preserve">, כפי </w:t>
      </w:r>
      <w:r w:rsidR="006E6C09">
        <w:rPr>
          <w:rFonts w:asciiTheme="majorBidi" w:hAnsiTheme="majorBidi" w:cstheme="majorBidi" w:hint="cs"/>
          <w:sz w:val="24"/>
          <w:szCs w:val="24"/>
          <w:rtl/>
        </w:rPr>
        <w:t>שביאר באבני מילואים לדעת ריש לקיש</w:t>
      </w:r>
      <w:r w:rsidR="005F42DB">
        <w:rPr>
          <w:rStyle w:val="a5"/>
          <w:rFonts w:asciiTheme="majorBidi" w:hAnsiTheme="majorBidi" w:cstheme="majorBidi"/>
          <w:sz w:val="24"/>
          <w:szCs w:val="24"/>
          <w:rtl/>
        </w:rPr>
        <w:footnoteReference w:id="23"/>
      </w:r>
      <w:r w:rsidR="006E6C09">
        <w:rPr>
          <w:rFonts w:asciiTheme="majorBidi" w:hAnsiTheme="majorBidi" w:cstheme="majorBidi" w:hint="cs"/>
          <w:sz w:val="24"/>
          <w:szCs w:val="24"/>
          <w:rtl/>
        </w:rPr>
        <w:t>.</w:t>
      </w:r>
    </w:p>
    <w:p w14:paraId="3C1D51E6" w14:textId="77777777" w:rsidR="00525CB3" w:rsidRPr="00525CB3" w:rsidRDefault="00525CB3" w:rsidP="00BD61AF">
      <w:pPr>
        <w:spacing w:after="0" w:line="360" w:lineRule="auto"/>
        <w:rPr>
          <w:rFonts w:ascii="David" w:hAnsi="David" w:cs="David"/>
          <w:b/>
          <w:bCs/>
          <w:sz w:val="24"/>
          <w:szCs w:val="24"/>
          <w:rtl/>
        </w:rPr>
      </w:pPr>
    </w:p>
    <w:p w14:paraId="11F8774E" w14:textId="77777777" w:rsidR="00606ED8" w:rsidRPr="00A94369" w:rsidRDefault="00606ED8" w:rsidP="00FC39A4">
      <w:pPr>
        <w:spacing w:after="0" w:line="360" w:lineRule="auto"/>
        <w:rPr>
          <w:rFonts w:ascii="David" w:hAnsi="David" w:cs="David"/>
          <w:sz w:val="24"/>
          <w:szCs w:val="24"/>
          <w:rtl/>
        </w:rPr>
      </w:pPr>
    </w:p>
    <w:p w14:paraId="7F1B5A3B" w14:textId="576190AE" w:rsidR="00FC39A4" w:rsidRDefault="00FC39A4" w:rsidP="00FC39A4">
      <w:pPr>
        <w:spacing w:after="0" w:line="360" w:lineRule="auto"/>
        <w:rPr>
          <w:rFonts w:ascii="David" w:hAnsi="David" w:cs="David"/>
          <w:sz w:val="24"/>
          <w:szCs w:val="24"/>
          <w:rtl/>
        </w:rPr>
      </w:pPr>
    </w:p>
    <w:p w14:paraId="54F837CE" w14:textId="5181B672" w:rsidR="00FC39A4" w:rsidRDefault="00FC39A4" w:rsidP="00FC39A4">
      <w:pPr>
        <w:spacing w:after="0" w:line="360" w:lineRule="auto"/>
        <w:rPr>
          <w:rFonts w:ascii="David" w:hAnsi="David" w:cs="David"/>
          <w:sz w:val="24"/>
          <w:szCs w:val="24"/>
          <w:rtl/>
        </w:rPr>
      </w:pPr>
    </w:p>
    <w:sectPr w:rsidR="00FC39A4"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E4CC" w14:textId="77777777" w:rsidR="005B0335" w:rsidRDefault="005B0335" w:rsidP="00D77014">
      <w:pPr>
        <w:spacing w:after="0" w:line="240" w:lineRule="auto"/>
      </w:pPr>
      <w:r>
        <w:separator/>
      </w:r>
    </w:p>
  </w:endnote>
  <w:endnote w:type="continuationSeparator" w:id="0">
    <w:p w14:paraId="5C8832CB" w14:textId="77777777" w:rsidR="005B0335" w:rsidRDefault="005B0335" w:rsidP="00D7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9F45" w14:textId="77777777" w:rsidR="005B0335" w:rsidRDefault="005B0335" w:rsidP="00D77014">
      <w:pPr>
        <w:spacing w:after="0" w:line="240" w:lineRule="auto"/>
      </w:pPr>
      <w:r>
        <w:separator/>
      </w:r>
    </w:p>
  </w:footnote>
  <w:footnote w:type="continuationSeparator" w:id="0">
    <w:p w14:paraId="4B41C117" w14:textId="77777777" w:rsidR="005B0335" w:rsidRDefault="005B0335" w:rsidP="00D77014">
      <w:pPr>
        <w:spacing w:after="0" w:line="240" w:lineRule="auto"/>
      </w:pPr>
      <w:r>
        <w:continuationSeparator/>
      </w:r>
    </w:p>
  </w:footnote>
  <w:footnote w:id="1">
    <w:p w14:paraId="1250D773" w14:textId="42CBB6B3" w:rsidR="009C286C" w:rsidRDefault="009C286C" w:rsidP="009C286C">
      <w:pPr>
        <w:pStyle w:val="a3"/>
        <w:rPr>
          <w:rtl/>
        </w:rPr>
      </w:pPr>
      <w:r>
        <w:rPr>
          <w:rStyle w:val="a5"/>
        </w:rPr>
        <w:footnoteRef/>
      </w:r>
      <w:r>
        <w:rPr>
          <w:rtl/>
        </w:rPr>
        <w:t xml:space="preserve"> </w:t>
      </w:r>
      <w:r w:rsidRPr="009C286C">
        <w:rPr>
          <w:rFonts w:ascii="David" w:hAnsi="David" w:cs="David"/>
          <w:rtl/>
        </w:rPr>
        <w:t xml:space="preserve">"פירש"י ז"ל בלשון ראשון דאזג וחרצן אינו חייב אלא אחת ע"ש. ושיטה זו נפלאה היא. ועי' בלחם משנה </w:t>
      </w:r>
      <w:r w:rsidRPr="009A7DD7">
        <w:rPr>
          <w:rFonts w:ascii="David" w:hAnsi="David" w:cs="David"/>
          <w:sz w:val="16"/>
          <w:szCs w:val="16"/>
          <w:rtl/>
        </w:rPr>
        <w:t>ז"ל בפ"ה מהלכות נזיר</w:t>
      </w:r>
      <w:r w:rsidRPr="009C286C">
        <w:rPr>
          <w:rFonts w:ascii="David" w:hAnsi="David" w:cs="David"/>
          <w:rtl/>
        </w:rPr>
        <w:t xml:space="preserve"> מה שהקשה ע"ז"</w:t>
      </w:r>
      <w:r>
        <w:rPr>
          <w:rFonts w:ascii="David" w:hAnsi="David" w:cs="David" w:hint="cs"/>
          <w:rtl/>
        </w:rPr>
        <w:t xml:space="preserve"> </w:t>
      </w:r>
      <w:r w:rsidR="009A7DD7">
        <w:rPr>
          <w:rFonts w:asciiTheme="majorBidi" w:hAnsiTheme="majorBidi" w:cstheme="majorBidi" w:hint="cs"/>
          <w:rtl/>
        </w:rPr>
        <w:t>(</w:t>
      </w:r>
      <w:r>
        <w:rPr>
          <w:rFonts w:asciiTheme="majorBidi" w:hAnsiTheme="majorBidi" w:cstheme="majorBidi" w:hint="cs"/>
          <w:rtl/>
        </w:rPr>
        <w:t>קרן אורה ד"ה רבא)</w:t>
      </w:r>
      <w:r w:rsidRPr="009C286C">
        <w:rPr>
          <w:rFonts w:ascii="David" w:hAnsi="David" w:cs="David"/>
          <w:rtl/>
        </w:rPr>
        <w:t xml:space="preserve"> .</w:t>
      </w:r>
    </w:p>
    <w:p w14:paraId="1C2CCC38" w14:textId="77777777" w:rsidR="006E6C09" w:rsidRPr="009C286C" w:rsidRDefault="006E6C09" w:rsidP="009C286C">
      <w:pPr>
        <w:pStyle w:val="a3"/>
      </w:pPr>
    </w:p>
  </w:footnote>
  <w:footnote w:id="2">
    <w:p w14:paraId="14B98215" w14:textId="77777777" w:rsidR="009E073C" w:rsidRPr="008F7B1D" w:rsidRDefault="009E073C" w:rsidP="009E073C">
      <w:pPr>
        <w:pStyle w:val="a3"/>
        <w:spacing w:line="360" w:lineRule="auto"/>
        <w:rPr>
          <w:rFonts w:asciiTheme="majorBidi" w:hAnsiTheme="majorBidi" w:cstheme="majorBidi"/>
        </w:rPr>
      </w:pPr>
      <w:r w:rsidRPr="008F7B1D">
        <w:rPr>
          <w:rStyle w:val="a5"/>
          <w:rFonts w:asciiTheme="majorBidi" w:hAnsiTheme="majorBidi" w:cstheme="majorBidi"/>
        </w:rPr>
        <w:footnoteRef/>
      </w:r>
      <w:r w:rsidRPr="008F7B1D">
        <w:rPr>
          <w:rFonts w:asciiTheme="majorBidi" w:hAnsiTheme="majorBidi" w:cstheme="majorBidi"/>
          <w:rtl/>
        </w:rPr>
        <w:t xml:space="preserve"> ד"ה שייר.</w:t>
      </w:r>
    </w:p>
  </w:footnote>
  <w:footnote w:id="3">
    <w:p w14:paraId="2BC011E8" w14:textId="77777777" w:rsidR="009E073C" w:rsidRPr="008F7B1D" w:rsidRDefault="009E073C" w:rsidP="009E073C">
      <w:pPr>
        <w:pStyle w:val="a3"/>
        <w:spacing w:line="360" w:lineRule="auto"/>
        <w:rPr>
          <w:rFonts w:asciiTheme="majorBidi" w:hAnsiTheme="majorBidi" w:cstheme="majorBidi"/>
        </w:rPr>
      </w:pPr>
      <w:r w:rsidRPr="008F7B1D">
        <w:rPr>
          <w:rStyle w:val="a5"/>
          <w:rFonts w:asciiTheme="majorBidi" w:hAnsiTheme="majorBidi" w:cstheme="majorBidi"/>
        </w:rPr>
        <w:footnoteRef/>
      </w:r>
      <w:r w:rsidRPr="008F7B1D">
        <w:rPr>
          <w:rFonts w:asciiTheme="majorBidi" w:hAnsiTheme="majorBidi" w:cstheme="majorBidi"/>
          <w:rtl/>
        </w:rPr>
        <w:t xml:space="preserve"> ד"ה והא.</w:t>
      </w:r>
    </w:p>
  </w:footnote>
  <w:footnote w:id="4">
    <w:p w14:paraId="027BC68E" w14:textId="77777777" w:rsidR="009E073C" w:rsidRPr="008F7B1D" w:rsidRDefault="009E073C" w:rsidP="009E073C">
      <w:pPr>
        <w:pStyle w:val="a3"/>
        <w:spacing w:line="360" w:lineRule="auto"/>
        <w:rPr>
          <w:rFonts w:asciiTheme="majorBidi" w:hAnsiTheme="majorBidi" w:cstheme="majorBidi"/>
        </w:rPr>
      </w:pPr>
      <w:r w:rsidRPr="008F7B1D">
        <w:rPr>
          <w:rStyle w:val="a5"/>
          <w:rFonts w:asciiTheme="majorBidi" w:hAnsiTheme="majorBidi" w:cstheme="majorBidi"/>
        </w:rPr>
        <w:footnoteRef/>
      </w:r>
      <w:r w:rsidRPr="008F7B1D">
        <w:rPr>
          <w:rFonts w:asciiTheme="majorBidi" w:hAnsiTheme="majorBidi" w:cstheme="majorBidi"/>
          <w:rtl/>
        </w:rPr>
        <w:t xml:space="preserve"> ד"ה והא.</w:t>
      </w:r>
    </w:p>
  </w:footnote>
  <w:footnote w:id="5">
    <w:p w14:paraId="617CDDD2" w14:textId="77777777" w:rsidR="009E073C" w:rsidRPr="008F7B1D" w:rsidRDefault="009E073C" w:rsidP="009E073C">
      <w:pPr>
        <w:pStyle w:val="a3"/>
        <w:spacing w:line="360" w:lineRule="auto"/>
        <w:rPr>
          <w:rFonts w:asciiTheme="majorBidi" w:hAnsiTheme="majorBidi" w:cstheme="majorBidi"/>
          <w:rtl/>
        </w:rPr>
      </w:pPr>
      <w:r w:rsidRPr="008F7B1D">
        <w:rPr>
          <w:rStyle w:val="a5"/>
          <w:rFonts w:asciiTheme="majorBidi" w:hAnsiTheme="majorBidi" w:cstheme="majorBidi"/>
        </w:rPr>
        <w:footnoteRef/>
      </w:r>
      <w:r w:rsidRPr="008F7B1D">
        <w:rPr>
          <w:rFonts w:asciiTheme="majorBidi" w:hAnsiTheme="majorBidi" w:cstheme="majorBidi"/>
          <w:rtl/>
        </w:rPr>
        <w:t xml:space="preserve">  </w:t>
      </w:r>
      <w:r w:rsidRPr="008F7B1D">
        <w:rPr>
          <w:rFonts w:ascii="David" w:hAnsi="David" w:cs="David"/>
          <w:rtl/>
        </w:rPr>
        <w:t xml:space="preserve">"אם אכל עלין ולולבין, דאין כאן מלקות דזג וחרצן - לקי משום לאו דמכל אשר יעשה". </w:t>
      </w:r>
      <w:r w:rsidRPr="008F7B1D">
        <w:rPr>
          <w:rFonts w:asciiTheme="majorBidi" w:hAnsiTheme="majorBidi" w:cstheme="majorBidi"/>
          <w:rtl/>
        </w:rPr>
        <w:t>(רש"י ד"ה חדא).</w:t>
      </w:r>
    </w:p>
  </w:footnote>
  <w:footnote w:id="6">
    <w:p w14:paraId="0E56AFE4" w14:textId="77777777" w:rsidR="009E073C" w:rsidRPr="008F7B1D" w:rsidRDefault="009E073C" w:rsidP="009E073C">
      <w:pPr>
        <w:pStyle w:val="a3"/>
        <w:spacing w:line="360" w:lineRule="auto"/>
        <w:rPr>
          <w:rFonts w:asciiTheme="majorBidi" w:hAnsiTheme="majorBidi" w:cstheme="majorBidi"/>
        </w:rPr>
      </w:pPr>
      <w:r w:rsidRPr="008F7B1D">
        <w:rPr>
          <w:rStyle w:val="a5"/>
          <w:rFonts w:asciiTheme="majorBidi" w:hAnsiTheme="majorBidi" w:cstheme="majorBidi"/>
        </w:rPr>
        <w:footnoteRef/>
      </w:r>
      <w:r w:rsidRPr="008F7B1D">
        <w:rPr>
          <w:rFonts w:asciiTheme="majorBidi" w:hAnsiTheme="majorBidi" w:cstheme="majorBidi"/>
          <w:rtl/>
        </w:rPr>
        <w:t xml:space="preserve"> מסכת פסחים דף מא עמוד ב.</w:t>
      </w:r>
    </w:p>
  </w:footnote>
  <w:footnote w:id="7">
    <w:p w14:paraId="06B9DC63" w14:textId="2C5597A2" w:rsidR="009C286C" w:rsidRDefault="009C286C" w:rsidP="009C286C">
      <w:pPr>
        <w:pStyle w:val="a3"/>
        <w:rPr>
          <w:rFonts w:ascii="David" w:hAnsi="David" w:cs="David"/>
          <w:rtl/>
        </w:rPr>
      </w:pPr>
      <w:r>
        <w:rPr>
          <w:rStyle w:val="a5"/>
        </w:rPr>
        <w:footnoteRef/>
      </w:r>
      <w:r>
        <w:rPr>
          <w:rtl/>
        </w:rPr>
        <w:t xml:space="preserve"> </w:t>
      </w:r>
      <w:r>
        <w:rPr>
          <w:rFonts w:ascii="David" w:hAnsi="David" w:cs="David" w:hint="cs"/>
          <w:rtl/>
        </w:rPr>
        <w:t>"</w:t>
      </w:r>
      <w:r w:rsidRPr="009C286C">
        <w:rPr>
          <w:rFonts w:ascii="David" w:hAnsi="David" w:cs="David"/>
          <w:rtl/>
        </w:rPr>
        <w:t>וא"ת</w:t>
      </w:r>
      <w:r>
        <w:rPr>
          <w:rFonts w:ascii="David" w:hAnsi="David" w:cs="David" w:hint="cs"/>
          <w:rtl/>
        </w:rPr>
        <w:t xml:space="preserve">: </w:t>
      </w:r>
      <w:r w:rsidRPr="009C286C">
        <w:rPr>
          <w:rFonts w:ascii="David" w:hAnsi="David" w:cs="David"/>
          <w:rtl/>
        </w:rPr>
        <w:t>אמאי לא מני רבינו ז"ל בין הבינים</w:t>
      </w:r>
      <w:r>
        <w:rPr>
          <w:rFonts w:ascii="David" w:hAnsi="David" w:cs="David" w:hint="cs"/>
          <w:rtl/>
        </w:rPr>
        <w:t>?..</w:t>
      </w:r>
      <w:r w:rsidRPr="009C286C">
        <w:rPr>
          <w:rFonts w:ascii="David" w:hAnsi="David" w:cs="David"/>
          <w:rtl/>
        </w:rPr>
        <w:t xml:space="preserve"> </w:t>
      </w:r>
      <w:r w:rsidRPr="009C286C">
        <w:rPr>
          <w:rFonts w:ascii="David" w:hAnsi="David" w:cs="David"/>
          <w:rtl/>
        </w:rPr>
        <w:t>לאו קושיא היא דבין דנפרש פירוש בין הבינים כפי' ר"ת ז"ל שפי' התוס' זה דהיינו ענבים קטנים שאינם מתבשלים או כפירש"י ז"ל דהיינו מה שבין החרצן והזג</w:t>
      </w:r>
      <w:r w:rsidR="00834483">
        <w:rPr>
          <w:rFonts w:ascii="David" w:hAnsi="David" w:cs="David" w:hint="cs"/>
          <w:rtl/>
        </w:rPr>
        <w:t>,</w:t>
      </w:r>
      <w:r w:rsidRPr="009C286C">
        <w:rPr>
          <w:rFonts w:ascii="David" w:hAnsi="David" w:cs="David"/>
          <w:rtl/>
        </w:rPr>
        <w:t xml:space="preserve"> הקושיא איתא בברייתא משום דברייתא אמרה</w:t>
      </w:r>
      <w:r w:rsidR="00834483">
        <w:rPr>
          <w:rFonts w:ascii="David" w:hAnsi="David" w:cs="David" w:hint="cs"/>
          <w:rtl/>
        </w:rPr>
        <w:t>:</w:t>
      </w:r>
      <w:r w:rsidRPr="009C286C">
        <w:rPr>
          <w:rFonts w:ascii="David" w:hAnsi="David" w:cs="David"/>
          <w:rtl/>
        </w:rPr>
        <w:t xml:space="preserve"> </w:t>
      </w:r>
      <w:r w:rsidR="00834483">
        <w:rPr>
          <w:rFonts w:ascii="David" w:hAnsi="David" w:cs="David" w:hint="cs"/>
          <w:rtl/>
        </w:rPr>
        <w:t>'</w:t>
      </w:r>
      <w:r w:rsidRPr="009C286C">
        <w:rPr>
          <w:rFonts w:ascii="David" w:hAnsi="David" w:cs="David"/>
          <w:rtl/>
        </w:rPr>
        <w:t>אכל ענבים</w:t>
      </w:r>
      <w:r w:rsidR="00834483">
        <w:rPr>
          <w:rFonts w:ascii="David" w:hAnsi="David" w:cs="David" w:hint="cs"/>
          <w:rtl/>
        </w:rPr>
        <w:t>'</w:t>
      </w:r>
      <w:r w:rsidRPr="009C286C">
        <w:rPr>
          <w:rFonts w:ascii="David" w:hAnsi="David" w:cs="David"/>
          <w:rtl/>
        </w:rPr>
        <w:t xml:space="preserve"> ומשמע שאכל ענבים גדולים וקטנים</w:t>
      </w:r>
      <w:r>
        <w:rPr>
          <w:rFonts w:ascii="David" w:hAnsi="David" w:cs="David" w:hint="cs"/>
          <w:rtl/>
        </w:rPr>
        <w:t xml:space="preserve">.. </w:t>
      </w:r>
      <w:r w:rsidRPr="009C286C">
        <w:rPr>
          <w:rFonts w:ascii="David" w:hAnsi="David" w:cs="David"/>
          <w:rtl/>
        </w:rPr>
        <w:t>אבל רבינו ז"ל שכתב</w:t>
      </w:r>
      <w:r w:rsidR="00834483">
        <w:rPr>
          <w:rFonts w:ascii="David" w:hAnsi="David" w:cs="David" w:hint="cs"/>
          <w:rtl/>
        </w:rPr>
        <w:t>:</w:t>
      </w:r>
      <w:r w:rsidRPr="009C286C">
        <w:rPr>
          <w:rFonts w:ascii="David" w:hAnsi="David" w:cs="David"/>
          <w:rtl/>
        </w:rPr>
        <w:t xml:space="preserve"> </w:t>
      </w:r>
      <w:r w:rsidR="00834483">
        <w:rPr>
          <w:rFonts w:ascii="David" w:hAnsi="David" w:cs="David" w:hint="cs"/>
          <w:rtl/>
        </w:rPr>
        <w:t>'</w:t>
      </w:r>
      <w:r w:rsidRPr="009C286C">
        <w:rPr>
          <w:rFonts w:ascii="David" w:hAnsi="David" w:cs="David"/>
          <w:rtl/>
        </w:rPr>
        <w:t>כזית ענבים</w:t>
      </w:r>
      <w:r w:rsidR="00834483">
        <w:rPr>
          <w:rFonts w:ascii="David" w:hAnsi="David" w:cs="David" w:hint="cs"/>
          <w:rtl/>
        </w:rPr>
        <w:t>'</w:t>
      </w:r>
      <w:r w:rsidRPr="009C286C">
        <w:rPr>
          <w:rFonts w:ascii="David" w:hAnsi="David" w:cs="David"/>
          <w:rtl/>
        </w:rPr>
        <w:t xml:space="preserve"> ודאי דאינו חייב אלא אחת</w:t>
      </w:r>
      <w:r>
        <w:rPr>
          <w:rFonts w:ascii="David" w:hAnsi="David" w:cs="David" w:hint="cs"/>
          <w:rtl/>
        </w:rPr>
        <w:t>.</w:t>
      </w:r>
      <w:r w:rsidRPr="009C286C">
        <w:rPr>
          <w:rFonts w:ascii="David" w:hAnsi="David" w:cs="David"/>
          <w:rtl/>
        </w:rPr>
        <w:t xml:space="preserve"> דאי האי ענבים גדולים וקטנים</w:t>
      </w:r>
      <w:r>
        <w:rPr>
          <w:rFonts w:ascii="David" w:hAnsi="David" w:cs="David" w:hint="cs"/>
          <w:rtl/>
        </w:rPr>
        <w:t>-</w:t>
      </w:r>
      <w:r w:rsidRPr="009C286C">
        <w:rPr>
          <w:rFonts w:ascii="David" w:hAnsi="David" w:cs="David"/>
          <w:rtl/>
        </w:rPr>
        <w:t xml:space="preserve"> הא לא אכל אלא כזית מהם וא"כ אינו חייב אלא אחת אפי' שיפרש בין הבינים כפי' ר"ת</w:t>
      </w:r>
      <w:r w:rsidR="00834483">
        <w:rPr>
          <w:rFonts w:ascii="David" w:hAnsi="David" w:cs="David" w:hint="cs"/>
          <w:rtl/>
        </w:rPr>
        <w:t>.</w:t>
      </w:r>
      <w:r w:rsidRPr="009C286C">
        <w:rPr>
          <w:rFonts w:ascii="David" w:hAnsi="David" w:cs="David"/>
          <w:rtl/>
        </w:rPr>
        <w:t xml:space="preserve"> ואם אכל דרך ליקוט</w:t>
      </w:r>
      <w:r w:rsidR="00834483">
        <w:rPr>
          <w:rFonts w:ascii="David" w:hAnsi="David" w:cs="David" w:hint="cs"/>
          <w:rtl/>
        </w:rPr>
        <w:t>,</w:t>
      </w:r>
      <w:r w:rsidRPr="009C286C">
        <w:rPr>
          <w:rFonts w:ascii="David" w:hAnsi="David" w:cs="David"/>
          <w:rtl/>
        </w:rPr>
        <w:t xml:space="preserve"> ג"כ לא אכל אלא כזית</w:t>
      </w:r>
      <w:r>
        <w:rPr>
          <w:rFonts w:ascii="David" w:hAnsi="David" w:cs="David" w:hint="cs"/>
          <w:rtl/>
        </w:rPr>
        <w:t xml:space="preserve">" </w:t>
      </w:r>
      <w:r>
        <w:rPr>
          <w:rFonts w:asciiTheme="majorBidi" w:hAnsiTheme="majorBidi" w:cstheme="majorBidi" w:hint="cs"/>
          <w:rtl/>
        </w:rPr>
        <w:t>(לח"מ)</w:t>
      </w:r>
      <w:r>
        <w:rPr>
          <w:rFonts w:ascii="David" w:hAnsi="David" w:cs="David" w:hint="cs"/>
          <w:rtl/>
        </w:rPr>
        <w:t xml:space="preserve">. </w:t>
      </w:r>
    </w:p>
    <w:p w14:paraId="630DE3DD" w14:textId="77777777" w:rsidR="009A7DD7" w:rsidRPr="009C286C" w:rsidRDefault="009A7DD7" w:rsidP="009C286C">
      <w:pPr>
        <w:pStyle w:val="a3"/>
      </w:pPr>
    </w:p>
  </w:footnote>
  <w:footnote w:id="8">
    <w:p w14:paraId="409DC2CC" w14:textId="636DDB41" w:rsidR="009E073C" w:rsidRPr="009A7DD7" w:rsidRDefault="009E073C" w:rsidP="009A7DD7">
      <w:pPr>
        <w:spacing w:after="0" w:line="360" w:lineRule="auto"/>
        <w:rPr>
          <w:rFonts w:asciiTheme="majorBidi" w:hAnsiTheme="majorBidi" w:cstheme="majorBidi"/>
          <w:sz w:val="20"/>
          <w:szCs w:val="20"/>
        </w:rPr>
      </w:pPr>
      <w:r w:rsidRPr="009A7DD7">
        <w:rPr>
          <w:rStyle w:val="a5"/>
          <w:rFonts w:asciiTheme="majorBidi" w:hAnsiTheme="majorBidi" w:cstheme="majorBidi"/>
          <w:sz w:val="20"/>
          <w:szCs w:val="20"/>
        </w:rPr>
        <w:footnoteRef/>
      </w:r>
      <w:r w:rsidRPr="009A7DD7">
        <w:rPr>
          <w:rFonts w:asciiTheme="majorBidi" w:hAnsiTheme="majorBidi" w:cstheme="majorBidi"/>
          <w:sz w:val="20"/>
          <w:szCs w:val="20"/>
          <w:rtl/>
        </w:rPr>
        <w:t xml:space="preserve"> רמב"ם הלכות נזירות פרק ה הלכה ח.</w:t>
      </w:r>
    </w:p>
  </w:footnote>
  <w:footnote w:id="9">
    <w:p w14:paraId="7F46CFD7" w14:textId="77777777" w:rsidR="009E073C" w:rsidRPr="009A7DD7" w:rsidRDefault="009E073C" w:rsidP="009A7DD7">
      <w:pPr>
        <w:pStyle w:val="a3"/>
        <w:spacing w:line="360" w:lineRule="auto"/>
        <w:rPr>
          <w:rFonts w:asciiTheme="majorBidi" w:hAnsiTheme="majorBidi" w:cstheme="majorBidi"/>
          <w:rtl/>
        </w:rPr>
      </w:pPr>
      <w:r w:rsidRPr="009A7DD7">
        <w:rPr>
          <w:rStyle w:val="a5"/>
          <w:rFonts w:asciiTheme="majorBidi" w:hAnsiTheme="majorBidi" w:cstheme="majorBidi"/>
        </w:rPr>
        <w:footnoteRef/>
      </w:r>
      <w:r w:rsidRPr="009A7DD7">
        <w:rPr>
          <w:rFonts w:asciiTheme="majorBidi" w:hAnsiTheme="majorBidi" w:cstheme="majorBidi"/>
          <w:rtl/>
        </w:rPr>
        <w:t xml:space="preserve"> היכל מלך על הרמב"ם.</w:t>
      </w:r>
    </w:p>
  </w:footnote>
  <w:footnote w:id="10">
    <w:p w14:paraId="464A31A6" w14:textId="19236D58" w:rsidR="00D77014" w:rsidRPr="009A7DD7" w:rsidRDefault="00D77014" w:rsidP="009A7DD7">
      <w:pPr>
        <w:spacing w:after="0" w:line="360" w:lineRule="auto"/>
        <w:rPr>
          <w:rFonts w:asciiTheme="majorBidi" w:hAnsiTheme="majorBidi" w:cstheme="majorBidi"/>
          <w:sz w:val="20"/>
          <w:szCs w:val="20"/>
          <w:rtl/>
        </w:rPr>
      </w:pPr>
      <w:r w:rsidRPr="009A7DD7">
        <w:rPr>
          <w:rStyle w:val="a5"/>
          <w:rFonts w:asciiTheme="majorBidi" w:hAnsiTheme="majorBidi" w:cstheme="majorBidi"/>
          <w:sz w:val="20"/>
          <w:szCs w:val="20"/>
        </w:rPr>
        <w:footnoteRef/>
      </w:r>
      <w:r w:rsidRPr="009A7DD7">
        <w:rPr>
          <w:rFonts w:asciiTheme="majorBidi" w:hAnsiTheme="majorBidi" w:cstheme="majorBidi"/>
          <w:sz w:val="20"/>
          <w:szCs w:val="20"/>
          <w:rtl/>
        </w:rPr>
        <w:t xml:space="preserve"> במדבר פרק ו.</w:t>
      </w:r>
    </w:p>
    <w:p w14:paraId="0B0AF4F1" w14:textId="275F96A8" w:rsidR="00D77014" w:rsidRPr="009A7DD7" w:rsidRDefault="00D77014" w:rsidP="009A7DD7">
      <w:pPr>
        <w:pStyle w:val="a3"/>
        <w:spacing w:line="360" w:lineRule="auto"/>
        <w:rPr>
          <w:rFonts w:asciiTheme="majorBidi" w:hAnsiTheme="majorBidi" w:cstheme="majorBidi"/>
        </w:rPr>
      </w:pPr>
    </w:p>
  </w:footnote>
  <w:footnote w:id="11">
    <w:p w14:paraId="7AE8C772" w14:textId="7BDDE90F" w:rsidR="00616693" w:rsidRDefault="00616693" w:rsidP="009E073C">
      <w:pPr>
        <w:pStyle w:val="a3"/>
        <w:rPr>
          <w:rtl/>
        </w:rPr>
      </w:pPr>
      <w:r>
        <w:rPr>
          <w:rStyle w:val="a5"/>
        </w:rPr>
        <w:footnoteRef/>
      </w:r>
      <w:r>
        <w:rPr>
          <w:rtl/>
        </w:rPr>
        <w:t xml:space="preserve"> </w:t>
      </w:r>
      <w:r w:rsidRPr="009E073C">
        <w:rPr>
          <w:rFonts w:ascii="David" w:hAnsi="David" w:cs="David"/>
          <w:rtl/>
        </w:rPr>
        <w:t xml:space="preserve">"קשה שהרי כתב רבינו </w:t>
      </w:r>
      <w:r w:rsidRPr="009E073C">
        <w:rPr>
          <w:rFonts w:ascii="David" w:hAnsi="David" w:cs="David"/>
          <w:sz w:val="16"/>
          <w:szCs w:val="16"/>
          <w:rtl/>
        </w:rPr>
        <w:t>בהל' סנהדרין פי"ח</w:t>
      </w:r>
      <w:r w:rsidRPr="009E073C">
        <w:rPr>
          <w:rFonts w:ascii="David" w:hAnsi="David" w:cs="David"/>
          <w:rtl/>
        </w:rPr>
        <w:t xml:space="preserve"> דהיכא דאתמרו הרבה דברים בלאו אחד הוי לאו שבכללות ואין לוקין עליו, ואמאי כתב כאן דלוקה על כל אחד ואחד כיון שיש מהם שנאמרו בלאו אחד</w:t>
      </w:r>
      <w:r w:rsidR="009E073C" w:rsidRPr="009E073C">
        <w:rPr>
          <w:rFonts w:ascii="David" w:hAnsi="David" w:cs="David"/>
          <w:rtl/>
        </w:rPr>
        <w:t xml:space="preserve">?.. </w:t>
      </w:r>
      <w:r w:rsidRPr="009E073C">
        <w:rPr>
          <w:rFonts w:ascii="David" w:hAnsi="David" w:cs="David"/>
          <w:rtl/>
        </w:rPr>
        <w:t>ולענ"ד נראה דבמה שכתבו ההגהות</w:t>
      </w:r>
      <w:r w:rsidR="009E073C" w:rsidRPr="009E073C">
        <w:rPr>
          <w:rFonts w:ascii="David" w:hAnsi="David" w:cs="David"/>
          <w:rtl/>
        </w:rPr>
        <w:t>..</w:t>
      </w:r>
      <w:r w:rsidRPr="009E073C">
        <w:rPr>
          <w:rFonts w:ascii="David" w:hAnsi="David" w:cs="David"/>
          <w:rtl/>
        </w:rPr>
        <w:t xml:space="preserve"> ואף על פי שאין לוקין על לאו שבכללות</w:t>
      </w:r>
      <w:r w:rsidR="009E073C" w:rsidRPr="009E073C">
        <w:rPr>
          <w:rFonts w:ascii="David" w:hAnsi="David" w:cs="David"/>
          <w:rtl/>
        </w:rPr>
        <w:t>,</w:t>
      </w:r>
      <w:r w:rsidRPr="009E073C">
        <w:rPr>
          <w:rFonts w:ascii="David" w:hAnsi="David" w:cs="David"/>
          <w:rtl/>
        </w:rPr>
        <w:t xml:space="preserve"> הני מילי היכא דאין שם לאו אלא הוא</w:t>
      </w:r>
      <w:r w:rsidR="009E073C" w:rsidRPr="009E073C">
        <w:rPr>
          <w:rFonts w:ascii="David" w:hAnsi="David" w:cs="David"/>
          <w:rtl/>
        </w:rPr>
        <w:t>.</w:t>
      </w:r>
      <w:r w:rsidRPr="009E073C">
        <w:rPr>
          <w:rFonts w:ascii="David" w:hAnsi="David" w:cs="David"/>
          <w:rtl/>
        </w:rPr>
        <w:t xml:space="preserve"> אבל יש שם לאו בלא הוא</w:t>
      </w:r>
      <w:r w:rsidR="009E073C" w:rsidRPr="009E073C">
        <w:rPr>
          <w:rFonts w:ascii="David" w:hAnsi="David" w:cs="David"/>
          <w:rtl/>
        </w:rPr>
        <w:t>-</w:t>
      </w:r>
      <w:r w:rsidRPr="009E073C">
        <w:rPr>
          <w:rFonts w:ascii="David" w:hAnsi="David" w:cs="David"/>
          <w:rtl/>
        </w:rPr>
        <w:t xml:space="preserve"> לוקין על כל אזהרותיו עכ"ל וא"כ הכא נמי היינו טעמא</w:t>
      </w:r>
      <w:r w:rsidR="009E073C" w:rsidRPr="009E073C">
        <w:rPr>
          <w:rFonts w:ascii="David" w:hAnsi="David" w:cs="David"/>
          <w:rtl/>
        </w:rPr>
        <w:t>,</w:t>
      </w:r>
      <w:r w:rsidRPr="009E073C">
        <w:rPr>
          <w:rFonts w:ascii="David" w:hAnsi="David" w:cs="David"/>
          <w:rtl/>
        </w:rPr>
        <w:t xml:space="preserve"> דהרי יש כאן לאו בלא הני שהם לאו שבכללות</w:t>
      </w:r>
      <w:r w:rsidR="009E073C" w:rsidRPr="009E073C">
        <w:rPr>
          <w:rFonts w:ascii="David" w:hAnsi="David" w:cs="David"/>
          <w:rtl/>
        </w:rPr>
        <w:t>,</w:t>
      </w:r>
      <w:r w:rsidRPr="009E073C">
        <w:rPr>
          <w:rFonts w:ascii="David" w:hAnsi="David" w:cs="David"/>
          <w:rtl/>
        </w:rPr>
        <w:t xml:space="preserve"> שהרי כתב רבינו אחר זה</w:t>
      </w:r>
      <w:r w:rsidR="009E073C" w:rsidRPr="009E073C">
        <w:rPr>
          <w:rFonts w:ascii="David" w:hAnsi="David" w:cs="David"/>
          <w:rtl/>
        </w:rPr>
        <w:t>:</w:t>
      </w:r>
      <w:r w:rsidRPr="009E073C">
        <w:rPr>
          <w:rFonts w:ascii="David" w:hAnsi="David" w:cs="David"/>
          <w:rtl/>
        </w:rPr>
        <w:t xml:space="preserve"> ולוקה מלקות ששי משום לא יחל דברו</w:t>
      </w:r>
      <w:r w:rsidR="009E073C" w:rsidRPr="009E073C">
        <w:rPr>
          <w:rFonts w:ascii="David" w:hAnsi="David" w:cs="David"/>
          <w:rtl/>
        </w:rPr>
        <w:t>,</w:t>
      </w:r>
      <w:r w:rsidRPr="009E073C">
        <w:rPr>
          <w:rFonts w:ascii="David" w:hAnsi="David" w:cs="David"/>
          <w:rtl/>
        </w:rPr>
        <w:t xml:space="preserve"> וזה אינו לאו שבכללות </w:t>
      </w:r>
      <w:r w:rsidR="009E073C" w:rsidRPr="009E073C">
        <w:rPr>
          <w:rFonts w:ascii="David" w:hAnsi="David" w:cs="David"/>
          <w:rtl/>
        </w:rPr>
        <w:t>.</w:t>
      </w:r>
      <w:r w:rsidRPr="009E073C">
        <w:rPr>
          <w:rFonts w:ascii="David" w:hAnsi="David" w:cs="David"/>
          <w:rtl/>
        </w:rPr>
        <w:t>ולכן לוקה גם על האחרים שהם לאו שבכללות וכדברי הסמ"ג ופשוט הוא".</w:t>
      </w:r>
      <w:r w:rsidRPr="00616693">
        <w:rPr>
          <w:rFonts w:cs="Arial" w:hint="cs"/>
          <w:rtl/>
        </w:rPr>
        <w:t xml:space="preserve"> </w:t>
      </w:r>
      <w:r w:rsidRPr="00616693">
        <w:rPr>
          <w:rFonts w:asciiTheme="majorBidi" w:hAnsiTheme="majorBidi" w:cstheme="majorBidi"/>
          <w:rtl/>
        </w:rPr>
        <w:t>(זכור לאברהם הלכות נזירות פרק ה הלכה ח).</w:t>
      </w:r>
    </w:p>
    <w:p w14:paraId="0B42E9FA" w14:textId="77777777" w:rsidR="009A7DD7" w:rsidRDefault="009A7DD7" w:rsidP="009E073C">
      <w:pPr>
        <w:pStyle w:val="a3"/>
      </w:pPr>
    </w:p>
  </w:footnote>
  <w:footnote w:id="12">
    <w:p w14:paraId="0A8FD684" w14:textId="014F7CFA" w:rsidR="00D77014" w:rsidRPr="009A7DD7" w:rsidRDefault="00D77014" w:rsidP="009A7DD7">
      <w:pPr>
        <w:spacing w:after="0" w:line="360" w:lineRule="auto"/>
        <w:rPr>
          <w:rFonts w:asciiTheme="majorBidi" w:hAnsiTheme="majorBidi" w:cstheme="majorBidi"/>
          <w:sz w:val="20"/>
          <w:szCs w:val="20"/>
        </w:rPr>
      </w:pPr>
      <w:r w:rsidRPr="009A7DD7">
        <w:rPr>
          <w:rStyle w:val="a5"/>
          <w:sz w:val="20"/>
          <w:szCs w:val="20"/>
        </w:rPr>
        <w:footnoteRef/>
      </w:r>
      <w:r w:rsidRPr="009A7DD7">
        <w:rPr>
          <w:sz w:val="20"/>
          <w:szCs w:val="20"/>
          <w:rtl/>
        </w:rPr>
        <w:t xml:space="preserve"> </w:t>
      </w:r>
      <w:r w:rsidRPr="009A7DD7">
        <w:rPr>
          <w:rFonts w:asciiTheme="majorBidi" w:hAnsiTheme="majorBidi" w:cs="Times New Roman"/>
          <w:sz w:val="20"/>
          <w:szCs w:val="20"/>
          <w:rtl/>
        </w:rPr>
        <w:t>ספר המצוות לרמב"ם שורש ט</w:t>
      </w:r>
      <w:r w:rsidR="009A7DD7">
        <w:rPr>
          <w:rFonts w:asciiTheme="majorBidi" w:hAnsiTheme="majorBidi" w:cstheme="majorBidi" w:hint="cs"/>
          <w:sz w:val="20"/>
          <w:szCs w:val="20"/>
          <w:rtl/>
        </w:rPr>
        <w:t>.</w:t>
      </w:r>
    </w:p>
  </w:footnote>
  <w:footnote w:id="13">
    <w:p w14:paraId="0B140CB3" w14:textId="28E68681" w:rsidR="00FC39A4" w:rsidRPr="009A7DD7" w:rsidRDefault="00FC39A4" w:rsidP="009A7DD7">
      <w:pPr>
        <w:spacing w:after="0" w:line="360" w:lineRule="auto"/>
        <w:rPr>
          <w:rFonts w:asciiTheme="majorBidi" w:hAnsiTheme="majorBidi" w:cstheme="majorBidi"/>
          <w:sz w:val="20"/>
          <w:szCs w:val="20"/>
        </w:rPr>
      </w:pPr>
      <w:r w:rsidRPr="009A7DD7">
        <w:rPr>
          <w:rStyle w:val="a5"/>
          <w:rFonts w:asciiTheme="majorBidi" w:hAnsiTheme="majorBidi" w:cstheme="majorBidi"/>
          <w:sz w:val="20"/>
          <w:szCs w:val="20"/>
        </w:rPr>
        <w:footnoteRef/>
      </w:r>
      <w:r w:rsidRPr="009A7DD7">
        <w:rPr>
          <w:rFonts w:asciiTheme="majorBidi" w:hAnsiTheme="majorBidi" w:cstheme="majorBidi"/>
          <w:sz w:val="20"/>
          <w:szCs w:val="20"/>
          <w:rtl/>
        </w:rPr>
        <w:t xml:space="preserve"> השגות הרמב"ן לספר המצוות לרמב"ם שורש ט בשינוי סדר המשפטים.</w:t>
      </w:r>
    </w:p>
  </w:footnote>
  <w:footnote w:id="14">
    <w:p w14:paraId="0ADECE15" w14:textId="3B46370A" w:rsidR="009A7DD7" w:rsidRDefault="009A7DD7">
      <w:pPr>
        <w:pStyle w:val="a3"/>
        <w:rPr>
          <w:rFonts w:asciiTheme="majorBidi" w:hAnsiTheme="majorBidi" w:cstheme="majorBidi"/>
          <w:rtl/>
        </w:rPr>
      </w:pPr>
      <w:r w:rsidRPr="009A7DD7">
        <w:rPr>
          <w:rStyle w:val="a5"/>
          <w:rFonts w:asciiTheme="majorBidi" w:hAnsiTheme="majorBidi" w:cstheme="majorBidi"/>
        </w:rPr>
        <w:footnoteRef/>
      </w:r>
      <w:r w:rsidRPr="009A7DD7">
        <w:rPr>
          <w:rFonts w:asciiTheme="majorBidi" w:hAnsiTheme="majorBidi" w:cstheme="majorBidi"/>
          <w:rtl/>
        </w:rPr>
        <w:t xml:space="preserve"> מכאן ואילך </w:t>
      </w:r>
      <w:r w:rsidR="007A5A46">
        <w:rPr>
          <w:rFonts w:asciiTheme="majorBidi" w:hAnsiTheme="majorBidi" w:cstheme="majorBidi" w:hint="cs"/>
          <w:rtl/>
        </w:rPr>
        <w:t>אנו צועדים בעקבות</w:t>
      </w:r>
      <w:r w:rsidRPr="009A7DD7">
        <w:rPr>
          <w:rFonts w:asciiTheme="majorBidi" w:hAnsiTheme="majorBidi" w:cstheme="majorBidi"/>
          <w:rtl/>
        </w:rPr>
        <w:t xml:space="preserve"> מהלכו של הרב ישראלי, נדרים שיעור ז. </w:t>
      </w:r>
      <w:r w:rsidRPr="009A7DD7">
        <w:rPr>
          <w:rFonts w:asciiTheme="majorBidi" w:hAnsiTheme="majorBidi" w:cstheme="majorBidi"/>
          <w:rtl/>
        </w:rPr>
        <w:t>נעקוב אחרי חלוקת האותיות שלו.</w:t>
      </w:r>
    </w:p>
    <w:p w14:paraId="0FBA3D8C" w14:textId="77777777" w:rsidR="00834483" w:rsidRPr="009A7DD7" w:rsidRDefault="00834483">
      <w:pPr>
        <w:pStyle w:val="a3"/>
        <w:rPr>
          <w:rFonts w:asciiTheme="majorBidi" w:hAnsiTheme="majorBidi" w:cstheme="majorBidi"/>
          <w:rtl/>
        </w:rPr>
      </w:pPr>
    </w:p>
  </w:footnote>
  <w:footnote w:id="15">
    <w:p w14:paraId="1A98D09A" w14:textId="65AB50B0" w:rsidR="007A5A46" w:rsidRPr="007A5A46" w:rsidRDefault="007A5A46" w:rsidP="007A5A46">
      <w:pPr>
        <w:pStyle w:val="a3"/>
        <w:rPr>
          <w:rtl/>
        </w:rPr>
      </w:pPr>
      <w:r>
        <w:rPr>
          <w:rStyle w:val="a5"/>
        </w:rPr>
        <w:footnoteRef/>
      </w:r>
      <w:r>
        <w:rPr>
          <w:rtl/>
        </w:rPr>
        <w:t xml:space="preserve"> </w:t>
      </w:r>
      <w:r w:rsidRPr="007A5A46">
        <w:rPr>
          <w:rFonts w:ascii="David" w:hAnsi="David" w:cs="David"/>
          <w:rtl/>
        </w:rPr>
        <w:t xml:space="preserve">"אמר הריני נזיר אם אוכל הריני נזיר אם אוכל, ואכל - חייב על כל אחת ואחת; שבועה שלא אוכל שבועה שלא אוכל, ואכל - אינו חייב אלא אחת. </w:t>
      </w:r>
    </w:p>
    <w:p w14:paraId="2DD009B8" w14:textId="69CDC868" w:rsidR="007A5A46" w:rsidRPr="00494776" w:rsidRDefault="007A5A46" w:rsidP="007A5A46">
      <w:pPr>
        <w:pStyle w:val="a3"/>
        <w:rPr>
          <w:rFonts w:ascii="David" w:hAnsi="David" w:cs="David"/>
          <w:rtl/>
        </w:rPr>
      </w:pPr>
      <w:r w:rsidRPr="007A5A46">
        <w:rPr>
          <w:rFonts w:ascii="David" w:hAnsi="David" w:cs="David"/>
          <w:rtl/>
        </w:rPr>
        <w:t>גמ'. אמר רב הונא: לא שנו אלא דאמר הריני נזיר היום הריני נזיר למחר, דמיגו דקא מיתוסף יומא יתירא חיילא נזירות על נזירות, אבל אמר הריני נזיר היום הריני נזיר היום - אין חלה נזירות על נזירות; ושמואל אמר: אפילו אמר הריני נזיר היום הריני נזיר היום - חלה נזירות עליה"</w:t>
      </w:r>
      <w:r>
        <w:rPr>
          <w:rFonts w:cs="Arial" w:hint="cs"/>
          <w:rtl/>
        </w:rPr>
        <w:t xml:space="preserve"> </w:t>
      </w:r>
      <w:r w:rsidRPr="007A5A46">
        <w:rPr>
          <w:rFonts w:asciiTheme="majorBidi" w:hAnsiTheme="majorBidi" w:cstheme="majorBidi"/>
          <w:rtl/>
        </w:rPr>
        <w:t>(מסכת נדרים דף יז עמוד א)..</w:t>
      </w:r>
      <w:r w:rsidR="00494776">
        <w:rPr>
          <w:rFonts w:hint="cs"/>
          <w:rtl/>
        </w:rPr>
        <w:t xml:space="preserve"> </w:t>
      </w:r>
      <w:r w:rsidR="00494776" w:rsidRPr="00494776">
        <w:rPr>
          <w:rFonts w:asciiTheme="majorBidi" w:hAnsiTheme="majorBidi" w:cstheme="majorBidi"/>
          <w:rtl/>
        </w:rPr>
        <w:t>הלכה כשמואל.</w:t>
      </w:r>
      <w:r w:rsidR="00494776">
        <w:rPr>
          <w:rFonts w:hint="cs"/>
          <w:rtl/>
        </w:rPr>
        <w:t xml:space="preserve"> "</w:t>
      </w:r>
      <w:r w:rsidR="00494776">
        <w:rPr>
          <w:rFonts w:ascii="David" w:hAnsi="David" w:cs="David" w:hint="cs"/>
          <w:rtl/>
        </w:rPr>
        <w:t xml:space="preserve">הרשב"א מבאר ש'חייב שתיים' היינו שצריך למנות שתי תקופות של נזירות... מדברי הרמב"ן משמע שהאומר: 'הריני נזיר פעמיים'  חייב שתי מלקויות על אותה </w:t>
      </w:r>
      <w:r w:rsidR="006E6C09">
        <w:rPr>
          <w:rFonts w:ascii="David" w:hAnsi="David" w:cs="David" w:hint="cs"/>
          <w:rtl/>
        </w:rPr>
        <w:t>נזירות</w:t>
      </w:r>
      <w:r w:rsidR="00494776">
        <w:rPr>
          <w:rFonts w:ascii="David" w:hAnsi="David" w:cs="David" w:hint="cs"/>
          <w:rtl/>
        </w:rPr>
        <w:t xml:space="preserve">" </w:t>
      </w:r>
      <w:r w:rsidR="00494776">
        <w:rPr>
          <w:rFonts w:asciiTheme="majorBidi" w:hAnsiTheme="majorBidi" w:cstheme="majorBidi" w:hint="cs"/>
          <w:rtl/>
        </w:rPr>
        <w:t>(בירור הלכה שם ציון ב אות ב)</w:t>
      </w:r>
      <w:r w:rsidR="00494776">
        <w:rPr>
          <w:rFonts w:ascii="David" w:hAnsi="David" w:cs="David" w:hint="cs"/>
          <w:rtl/>
        </w:rPr>
        <w:t>.</w:t>
      </w:r>
    </w:p>
    <w:p w14:paraId="4E12482C" w14:textId="77777777" w:rsidR="007A5A46" w:rsidRDefault="007A5A46" w:rsidP="007A5A46">
      <w:pPr>
        <w:pStyle w:val="a3"/>
      </w:pPr>
    </w:p>
  </w:footnote>
  <w:footnote w:id="16">
    <w:p w14:paraId="7DA5D963" w14:textId="271DCFA8" w:rsidR="007A5A46" w:rsidRPr="007A5A46" w:rsidRDefault="007A5A46">
      <w:pPr>
        <w:pStyle w:val="a3"/>
      </w:pPr>
      <w:r w:rsidRPr="007A5A46">
        <w:rPr>
          <w:rStyle w:val="a5"/>
        </w:rPr>
        <w:footnoteRef/>
      </w:r>
      <w:r w:rsidRPr="007A5A46">
        <w:rPr>
          <w:rtl/>
        </w:rPr>
        <w:t xml:space="preserve"> </w:t>
      </w:r>
      <w:r w:rsidRPr="007A5A46">
        <w:rPr>
          <w:rFonts w:asciiTheme="majorBidi" w:hAnsiTheme="majorBidi" w:cs="Times New Roman"/>
          <w:rtl/>
        </w:rPr>
        <w:t>שו"ת הרשב"א חלק א סימן תרטו</w:t>
      </w:r>
      <w:r w:rsidRPr="007A5A46">
        <w:rPr>
          <w:rFonts w:asciiTheme="majorBidi" w:hAnsiTheme="majorBidi" w:cs="Times New Roman" w:hint="cs"/>
          <w:rtl/>
        </w:rPr>
        <w:t>.</w:t>
      </w:r>
    </w:p>
  </w:footnote>
  <w:footnote w:id="17">
    <w:p w14:paraId="1C568A77" w14:textId="1B15E1A2" w:rsidR="00494776" w:rsidRPr="006E6C09" w:rsidRDefault="00494776" w:rsidP="006E6C09">
      <w:pPr>
        <w:spacing w:after="0" w:line="360" w:lineRule="auto"/>
        <w:rPr>
          <w:rFonts w:asciiTheme="majorBidi" w:hAnsiTheme="majorBidi" w:cstheme="majorBidi"/>
          <w:sz w:val="20"/>
          <w:szCs w:val="20"/>
          <w:rtl/>
        </w:rPr>
      </w:pPr>
      <w:r w:rsidRPr="006E6C09">
        <w:rPr>
          <w:rStyle w:val="a5"/>
          <w:rFonts w:asciiTheme="majorBidi" w:hAnsiTheme="majorBidi" w:cstheme="majorBidi"/>
          <w:sz w:val="20"/>
          <w:szCs w:val="20"/>
        </w:rPr>
        <w:footnoteRef/>
      </w:r>
      <w:r w:rsidRPr="006E6C09">
        <w:rPr>
          <w:rFonts w:asciiTheme="majorBidi" w:hAnsiTheme="majorBidi" w:cstheme="majorBidi"/>
          <w:sz w:val="20"/>
          <w:szCs w:val="20"/>
          <w:rtl/>
        </w:rPr>
        <w:t xml:space="preserve"> שולחן ערוך יורה דעה הלכות נדרים סימן רטו סעיף ה.</w:t>
      </w:r>
    </w:p>
  </w:footnote>
  <w:footnote w:id="18">
    <w:p w14:paraId="0ABE2D62" w14:textId="3CB2CF5E" w:rsidR="00494776" w:rsidRPr="006E6C09" w:rsidRDefault="00494776" w:rsidP="006E6C09">
      <w:pPr>
        <w:pStyle w:val="a3"/>
        <w:spacing w:line="360" w:lineRule="auto"/>
        <w:rPr>
          <w:rFonts w:asciiTheme="majorBidi" w:hAnsiTheme="majorBidi" w:cstheme="majorBidi"/>
          <w:rtl/>
        </w:rPr>
      </w:pPr>
      <w:r w:rsidRPr="006E6C09">
        <w:rPr>
          <w:rStyle w:val="a5"/>
          <w:rFonts w:asciiTheme="majorBidi" w:hAnsiTheme="majorBidi" w:cstheme="majorBidi"/>
        </w:rPr>
        <w:footnoteRef/>
      </w:r>
      <w:r w:rsidRPr="006E6C09">
        <w:rPr>
          <w:rFonts w:asciiTheme="majorBidi" w:hAnsiTheme="majorBidi" w:cstheme="majorBidi"/>
          <w:rtl/>
        </w:rPr>
        <w:t xml:space="preserve"> פתחי תשובה יורה דעה סימן רטו ס"ק ב.</w:t>
      </w:r>
    </w:p>
  </w:footnote>
  <w:footnote w:id="19">
    <w:p w14:paraId="7FBF3A19" w14:textId="317DD11B" w:rsidR="00A94369" w:rsidRPr="006E6C09" w:rsidRDefault="00A94369" w:rsidP="006E6C09">
      <w:pPr>
        <w:spacing w:after="0" w:line="360" w:lineRule="auto"/>
        <w:rPr>
          <w:rFonts w:asciiTheme="majorBidi" w:hAnsiTheme="majorBidi" w:cstheme="majorBidi"/>
          <w:sz w:val="20"/>
          <w:szCs w:val="20"/>
          <w:rtl/>
        </w:rPr>
      </w:pPr>
      <w:r w:rsidRPr="006E6C09">
        <w:rPr>
          <w:rStyle w:val="a5"/>
          <w:rFonts w:asciiTheme="majorBidi" w:hAnsiTheme="majorBidi" w:cstheme="majorBidi"/>
          <w:sz w:val="20"/>
          <w:szCs w:val="20"/>
        </w:rPr>
        <w:footnoteRef/>
      </w:r>
      <w:r w:rsidRPr="006E6C09">
        <w:rPr>
          <w:rFonts w:asciiTheme="majorBidi" w:hAnsiTheme="majorBidi" w:cstheme="majorBidi"/>
          <w:sz w:val="20"/>
          <w:szCs w:val="20"/>
          <w:rtl/>
        </w:rPr>
        <w:t xml:space="preserve"> שו"ת אבני מילואים סימן טו.</w:t>
      </w:r>
    </w:p>
  </w:footnote>
  <w:footnote w:id="20">
    <w:p w14:paraId="2DCBB032" w14:textId="1C8C1DF8" w:rsidR="00570732" w:rsidRPr="006E6C09" w:rsidRDefault="00727B5E" w:rsidP="006E6C09">
      <w:pPr>
        <w:spacing w:after="0" w:line="360" w:lineRule="auto"/>
        <w:rPr>
          <w:rFonts w:asciiTheme="majorBidi" w:hAnsiTheme="majorBidi" w:cstheme="majorBidi"/>
          <w:sz w:val="20"/>
          <w:szCs w:val="20"/>
          <w:rtl/>
        </w:rPr>
      </w:pPr>
      <w:r w:rsidRPr="006E6C09">
        <w:rPr>
          <w:rStyle w:val="a5"/>
          <w:rFonts w:asciiTheme="majorBidi" w:hAnsiTheme="majorBidi" w:cstheme="majorBidi"/>
          <w:sz w:val="20"/>
          <w:szCs w:val="20"/>
        </w:rPr>
        <w:footnoteRef/>
      </w:r>
      <w:r w:rsidRPr="006E6C09">
        <w:rPr>
          <w:rFonts w:asciiTheme="majorBidi" w:hAnsiTheme="majorBidi" w:cstheme="majorBidi"/>
          <w:sz w:val="20"/>
          <w:szCs w:val="20"/>
          <w:rtl/>
        </w:rPr>
        <w:t xml:space="preserve"> </w:t>
      </w:r>
      <w:r w:rsidR="00570732" w:rsidRPr="006E6C09">
        <w:rPr>
          <w:rFonts w:asciiTheme="majorBidi" w:hAnsiTheme="majorBidi" w:cstheme="majorBidi"/>
          <w:sz w:val="20"/>
          <w:szCs w:val="20"/>
          <w:rtl/>
        </w:rPr>
        <w:t xml:space="preserve">  מסכת שבועות דף כב עמוד ב.</w:t>
      </w:r>
    </w:p>
    <w:p w14:paraId="2DFC4015" w14:textId="7A334933" w:rsidR="00727B5E" w:rsidRDefault="00727B5E">
      <w:pPr>
        <w:pStyle w:val="a3"/>
        <w:rPr>
          <w:rtl/>
        </w:rPr>
      </w:pPr>
      <w:r>
        <w:rPr>
          <w:rFonts w:asciiTheme="majorBidi" w:hAnsiTheme="majorBidi" w:cs="Times New Roman" w:hint="cs"/>
          <w:sz w:val="24"/>
          <w:szCs w:val="24"/>
          <w:rtl/>
        </w:rPr>
        <w:t>.</w:t>
      </w:r>
    </w:p>
  </w:footnote>
  <w:footnote w:id="21">
    <w:p w14:paraId="7990A5B5" w14:textId="54308CB6" w:rsidR="00570732" w:rsidRPr="006E6C09" w:rsidRDefault="00570732" w:rsidP="006E6C09">
      <w:pPr>
        <w:spacing w:after="0" w:line="360" w:lineRule="auto"/>
        <w:rPr>
          <w:rFonts w:asciiTheme="majorBidi" w:hAnsiTheme="majorBidi" w:cstheme="majorBidi"/>
          <w:sz w:val="20"/>
          <w:szCs w:val="20"/>
        </w:rPr>
      </w:pPr>
      <w:r w:rsidRPr="006E6C09">
        <w:rPr>
          <w:rStyle w:val="a5"/>
          <w:rFonts w:asciiTheme="majorBidi" w:hAnsiTheme="majorBidi" w:cstheme="majorBidi"/>
          <w:sz w:val="20"/>
          <w:szCs w:val="20"/>
        </w:rPr>
        <w:footnoteRef/>
      </w:r>
      <w:r w:rsidRPr="006E6C09">
        <w:rPr>
          <w:rFonts w:asciiTheme="majorBidi" w:hAnsiTheme="majorBidi" w:cstheme="majorBidi"/>
          <w:sz w:val="20"/>
          <w:szCs w:val="20"/>
          <w:rtl/>
        </w:rPr>
        <w:t xml:space="preserve">   מסכת שבועות דף כג עמוד ב- דף כד עמוד א.</w:t>
      </w:r>
    </w:p>
  </w:footnote>
  <w:footnote w:id="22">
    <w:p w14:paraId="06A11219" w14:textId="48256E2F" w:rsidR="00BD61AF" w:rsidRPr="005F42DB" w:rsidRDefault="00BD61AF" w:rsidP="005F42DB">
      <w:pPr>
        <w:spacing w:after="0" w:line="360" w:lineRule="auto"/>
        <w:rPr>
          <w:rFonts w:asciiTheme="majorBidi" w:hAnsiTheme="majorBidi" w:cstheme="majorBidi"/>
          <w:sz w:val="20"/>
          <w:szCs w:val="20"/>
          <w:rtl/>
        </w:rPr>
      </w:pPr>
      <w:r w:rsidRPr="006E6C09">
        <w:rPr>
          <w:rStyle w:val="a5"/>
          <w:rFonts w:asciiTheme="majorBidi" w:hAnsiTheme="majorBidi" w:cstheme="majorBidi"/>
          <w:sz w:val="20"/>
          <w:szCs w:val="20"/>
        </w:rPr>
        <w:footnoteRef/>
      </w:r>
      <w:r w:rsidRPr="006E6C09">
        <w:rPr>
          <w:rFonts w:asciiTheme="majorBidi" w:hAnsiTheme="majorBidi" w:cstheme="majorBidi"/>
          <w:sz w:val="20"/>
          <w:szCs w:val="20"/>
          <w:rtl/>
        </w:rPr>
        <w:t xml:space="preserve"> שו"ת אבני מילואים סימן יב.</w:t>
      </w:r>
    </w:p>
  </w:footnote>
  <w:footnote w:id="23">
    <w:p w14:paraId="1A912DF6" w14:textId="5BC74A73" w:rsidR="005F42DB" w:rsidRPr="005F42DB" w:rsidRDefault="005F42DB">
      <w:pPr>
        <w:pStyle w:val="a3"/>
        <w:rPr>
          <w:rFonts w:asciiTheme="majorBidi" w:hAnsiTheme="majorBidi" w:cstheme="majorBidi"/>
        </w:rPr>
      </w:pPr>
      <w:r w:rsidRPr="005F42DB">
        <w:rPr>
          <w:rStyle w:val="a5"/>
          <w:rFonts w:asciiTheme="majorBidi" w:hAnsiTheme="majorBidi" w:cstheme="majorBidi"/>
        </w:rPr>
        <w:footnoteRef/>
      </w:r>
      <w:r w:rsidRPr="005F42DB">
        <w:rPr>
          <w:rFonts w:asciiTheme="majorBidi" w:hAnsiTheme="majorBidi" w:cstheme="majorBidi"/>
          <w:rtl/>
        </w:rPr>
        <w:t xml:space="preserve"> הרב ישראלי מבאר לפי כל האמור משנה במכות  המחייבת לאוים רבים ואכמ"ל.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84159483"/>
      <w:docPartObj>
        <w:docPartGallery w:val="Page Numbers (Top of Page)"/>
        <w:docPartUnique/>
      </w:docPartObj>
    </w:sdtPr>
    <w:sdtContent>
      <w:p w14:paraId="669939B4" w14:textId="17A3A133" w:rsidR="008A427A" w:rsidRDefault="008A427A">
        <w:pPr>
          <w:pStyle w:val="a6"/>
        </w:pPr>
        <w:r>
          <w:fldChar w:fldCharType="begin"/>
        </w:r>
        <w:r>
          <w:instrText>PAGE   \* MERGEFORMAT</w:instrText>
        </w:r>
        <w:r>
          <w:fldChar w:fldCharType="separate"/>
        </w:r>
        <w:r>
          <w:rPr>
            <w:rtl/>
            <w:lang w:val="he-IL"/>
          </w:rPr>
          <w:t>2</w:t>
        </w:r>
        <w:r>
          <w:fldChar w:fldCharType="end"/>
        </w:r>
      </w:p>
    </w:sdtContent>
  </w:sdt>
  <w:p w14:paraId="25851401" w14:textId="77777777" w:rsidR="008A427A" w:rsidRDefault="008A42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1980"/>
    <w:multiLevelType w:val="hybridMultilevel"/>
    <w:tmpl w:val="DDB87E42"/>
    <w:lvl w:ilvl="0" w:tplc="7C0661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C243D"/>
    <w:multiLevelType w:val="hybridMultilevel"/>
    <w:tmpl w:val="95C06CBE"/>
    <w:lvl w:ilvl="0" w:tplc="4AA29430">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553448">
    <w:abstractNumId w:val="0"/>
  </w:num>
  <w:num w:numId="2" w16cid:durableId="167911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E47"/>
    <w:rsid w:val="00293330"/>
    <w:rsid w:val="002F7D77"/>
    <w:rsid w:val="003C1881"/>
    <w:rsid w:val="00424739"/>
    <w:rsid w:val="00494776"/>
    <w:rsid w:val="00525CB3"/>
    <w:rsid w:val="00570732"/>
    <w:rsid w:val="005B0335"/>
    <w:rsid w:val="005F42DB"/>
    <w:rsid w:val="00606ED8"/>
    <w:rsid w:val="00616693"/>
    <w:rsid w:val="006E6C09"/>
    <w:rsid w:val="00727B5E"/>
    <w:rsid w:val="007A5A46"/>
    <w:rsid w:val="00834483"/>
    <w:rsid w:val="008A427A"/>
    <w:rsid w:val="008F7B1D"/>
    <w:rsid w:val="00965369"/>
    <w:rsid w:val="009A7DD7"/>
    <w:rsid w:val="009C286C"/>
    <w:rsid w:val="009E073C"/>
    <w:rsid w:val="00A82CF4"/>
    <w:rsid w:val="00A94369"/>
    <w:rsid w:val="00BD61AF"/>
    <w:rsid w:val="00BD6E47"/>
    <w:rsid w:val="00CD6DC5"/>
    <w:rsid w:val="00D706EB"/>
    <w:rsid w:val="00D77014"/>
    <w:rsid w:val="00E1176B"/>
    <w:rsid w:val="00E33323"/>
    <w:rsid w:val="00F674D4"/>
    <w:rsid w:val="00FC39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BABA"/>
  <w15:docId w15:val="{FF7FA136-F280-4E5F-89AB-5954F3A5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77014"/>
    <w:pPr>
      <w:spacing w:after="0" w:line="240" w:lineRule="auto"/>
    </w:pPr>
    <w:rPr>
      <w:sz w:val="20"/>
      <w:szCs w:val="20"/>
    </w:rPr>
  </w:style>
  <w:style w:type="character" w:customStyle="1" w:styleId="a4">
    <w:name w:val="טקסט הערת שוליים תו"/>
    <w:basedOn w:val="a0"/>
    <w:link w:val="a3"/>
    <w:uiPriority w:val="99"/>
    <w:semiHidden/>
    <w:rsid w:val="00D77014"/>
    <w:rPr>
      <w:noProof/>
      <w:sz w:val="20"/>
      <w:szCs w:val="20"/>
    </w:rPr>
  </w:style>
  <w:style w:type="character" w:styleId="a5">
    <w:name w:val="footnote reference"/>
    <w:basedOn w:val="a0"/>
    <w:uiPriority w:val="99"/>
    <w:semiHidden/>
    <w:unhideWhenUsed/>
    <w:rsid w:val="00D77014"/>
    <w:rPr>
      <w:vertAlign w:val="superscript"/>
    </w:rPr>
  </w:style>
  <w:style w:type="paragraph" w:styleId="a6">
    <w:name w:val="header"/>
    <w:basedOn w:val="a"/>
    <w:link w:val="a7"/>
    <w:uiPriority w:val="99"/>
    <w:unhideWhenUsed/>
    <w:rsid w:val="008A427A"/>
    <w:pPr>
      <w:tabs>
        <w:tab w:val="center" w:pos="4153"/>
        <w:tab w:val="right" w:pos="8306"/>
      </w:tabs>
      <w:spacing w:after="0" w:line="240" w:lineRule="auto"/>
    </w:pPr>
  </w:style>
  <w:style w:type="character" w:customStyle="1" w:styleId="a7">
    <w:name w:val="כותרת עליונה תו"/>
    <w:basedOn w:val="a0"/>
    <w:link w:val="a6"/>
    <w:uiPriority w:val="99"/>
    <w:rsid w:val="008A427A"/>
    <w:rPr>
      <w:noProof/>
    </w:rPr>
  </w:style>
  <w:style w:type="paragraph" w:styleId="a8">
    <w:name w:val="footer"/>
    <w:basedOn w:val="a"/>
    <w:link w:val="a9"/>
    <w:uiPriority w:val="99"/>
    <w:unhideWhenUsed/>
    <w:rsid w:val="008A427A"/>
    <w:pPr>
      <w:tabs>
        <w:tab w:val="center" w:pos="4153"/>
        <w:tab w:val="right" w:pos="8306"/>
      </w:tabs>
      <w:spacing w:after="0" w:line="240" w:lineRule="auto"/>
    </w:pPr>
  </w:style>
  <w:style w:type="character" w:customStyle="1" w:styleId="a9">
    <w:name w:val="כותרת תחתונה תו"/>
    <w:basedOn w:val="a0"/>
    <w:link w:val="a8"/>
    <w:uiPriority w:val="99"/>
    <w:rsid w:val="008A427A"/>
    <w:rPr>
      <w:noProof/>
    </w:rPr>
  </w:style>
  <w:style w:type="paragraph" w:styleId="aa">
    <w:name w:val="List Paragraph"/>
    <w:basedOn w:val="a"/>
    <w:uiPriority w:val="34"/>
    <w:qFormat/>
    <w:rsid w:val="006E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3630</TotalTime>
  <Pages>5</Pages>
  <Words>1803</Words>
  <Characters>9017</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2022-11-09T19:48:00Z</dcterms:created>
  <dcterms:modified xsi:type="dcterms:W3CDTF">2022-12-23T10:16:00Z</dcterms:modified>
</cp:coreProperties>
</file>