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8F6C4" w14:textId="77777777" w:rsidR="00F643CF" w:rsidRPr="00E74B75" w:rsidRDefault="00F643CF" w:rsidP="00F643CF">
      <w:pPr>
        <w:spacing w:after="0" w:line="360" w:lineRule="auto"/>
        <w:rPr>
          <w:rFonts w:asciiTheme="majorBidi" w:hAnsiTheme="majorBidi" w:cstheme="majorBidi"/>
          <w:sz w:val="24"/>
          <w:szCs w:val="24"/>
          <w:rtl/>
        </w:rPr>
      </w:pPr>
      <w:r w:rsidRPr="00E74B75">
        <w:rPr>
          <w:rFonts w:asciiTheme="majorBidi" w:hAnsiTheme="majorBidi" w:cstheme="majorBidi"/>
          <w:sz w:val="24"/>
          <w:szCs w:val="24"/>
          <w:rtl/>
        </w:rPr>
        <w:t>משנה מסכת נזיר פרק ה משנה ד</w:t>
      </w:r>
    </w:p>
    <w:p w14:paraId="44CB8A08" w14:textId="48281B4D" w:rsidR="00A82CF4" w:rsidRPr="00E74B75" w:rsidRDefault="00F643CF" w:rsidP="00F643CF">
      <w:pPr>
        <w:spacing w:after="0" w:line="360" w:lineRule="auto"/>
        <w:rPr>
          <w:rFonts w:asciiTheme="majorBidi" w:hAnsiTheme="majorBidi" w:cstheme="majorBidi"/>
          <w:sz w:val="24"/>
          <w:szCs w:val="24"/>
          <w:rtl/>
        </w:rPr>
      </w:pPr>
      <w:r w:rsidRPr="00E74B75">
        <w:rPr>
          <w:rFonts w:asciiTheme="majorBidi" w:hAnsiTheme="majorBidi" w:cstheme="majorBidi"/>
          <w:sz w:val="24"/>
          <w:szCs w:val="24"/>
          <w:rtl/>
        </w:rPr>
        <w:t>מי שנדר בנזיר והלך להביא את בהמתו ומצאה שנגנבה</w:t>
      </w:r>
      <w:r w:rsidR="00E74B75">
        <w:rPr>
          <w:rFonts w:asciiTheme="majorBidi" w:hAnsiTheme="majorBidi" w:cstheme="majorBidi" w:hint="cs"/>
          <w:sz w:val="24"/>
          <w:szCs w:val="24"/>
          <w:rtl/>
        </w:rPr>
        <w:t>,</w:t>
      </w:r>
      <w:r w:rsidRPr="00E74B75">
        <w:rPr>
          <w:rFonts w:asciiTheme="majorBidi" w:hAnsiTheme="majorBidi" w:cstheme="majorBidi"/>
          <w:sz w:val="24"/>
          <w:szCs w:val="24"/>
          <w:rtl/>
        </w:rPr>
        <w:t xml:space="preserve"> אם עד שלא נגנבה בהמתו נזר</w:t>
      </w:r>
      <w:r w:rsidR="00E74B75">
        <w:rPr>
          <w:rFonts w:asciiTheme="majorBidi" w:hAnsiTheme="majorBidi" w:cstheme="majorBidi" w:hint="cs"/>
          <w:sz w:val="24"/>
          <w:szCs w:val="24"/>
          <w:rtl/>
        </w:rPr>
        <w:t>-</w:t>
      </w:r>
      <w:r w:rsidRPr="00E74B75">
        <w:rPr>
          <w:rFonts w:asciiTheme="majorBidi" w:hAnsiTheme="majorBidi" w:cstheme="majorBidi"/>
          <w:sz w:val="24"/>
          <w:szCs w:val="24"/>
          <w:rtl/>
        </w:rPr>
        <w:t xml:space="preserve"> הרי זה נזיר</w:t>
      </w:r>
      <w:r w:rsidR="00E74B75">
        <w:rPr>
          <w:rFonts w:asciiTheme="majorBidi" w:hAnsiTheme="majorBidi" w:cstheme="majorBidi" w:hint="cs"/>
          <w:sz w:val="24"/>
          <w:szCs w:val="24"/>
          <w:rtl/>
        </w:rPr>
        <w:t>,</w:t>
      </w:r>
      <w:r w:rsidRPr="00E74B75">
        <w:rPr>
          <w:rFonts w:asciiTheme="majorBidi" w:hAnsiTheme="majorBidi" w:cstheme="majorBidi"/>
          <w:sz w:val="24"/>
          <w:szCs w:val="24"/>
          <w:rtl/>
        </w:rPr>
        <w:t xml:space="preserve"> ואם משנגנבה בהמתו נזר</w:t>
      </w:r>
      <w:r w:rsidR="00E74B75">
        <w:rPr>
          <w:rFonts w:asciiTheme="majorBidi" w:hAnsiTheme="majorBidi" w:cstheme="majorBidi" w:hint="cs"/>
          <w:sz w:val="24"/>
          <w:szCs w:val="24"/>
          <w:rtl/>
        </w:rPr>
        <w:t>-</w:t>
      </w:r>
      <w:r w:rsidRPr="00E74B75">
        <w:rPr>
          <w:rFonts w:asciiTheme="majorBidi" w:hAnsiTheme="majorBidi" w:cstheme="majorBidi"/>
          <w:sz w:val="24"/>
          <w:szCs w:val="24"/>
          <w:rtl/>
        </w:rPr>
        <w:t xml:space="preserve"> אינו נזיר</w:t>
      </w:r>
      <w:r w:rsidR="00E74B75">
        <w:rPr>
          <w:rFonts w:asciiTheme="majorBidi" w:hAnsiTheme="majorBidi" w:cstheme="majorBidi" w:hint="cs"/>
          <w:sz w:val="24"/>
          <w:szCs w:val="24"/>
          <w:rtl/>
        </w:rPr>
        <w:t>.</w:t>
      </w:r>
      <w:r w:rsidRPr="00E74B75">
        <w:rPr>
          <w:rFonts w:asciiTheme="majorBidi" w:hAnsiTheme="majorBidi" w:cstheme="majorBidi"/>
          <w:sz w:val="24"/>
          <w:szCs w:val="24"/>
          <w:rtl/>
        </w:rPr>
        <w:t xml:space="preserve"> וזו טעות טעה נחום המדי</w:t>
      </w:r>
      <w:r w:rsidR="00E74B75">
        <w:rPr>
          <w:rFonts w:asciiTheme="majorBidi" w:hAnsiTheme="majorBidi" w:cstheme="majorBidi" w:hint="cs"/>
          <w:sz w:val="24"/>
          <w:szCs w:val="24"/>
          <w:rtl/>
        </w:rPr>
        <w:t>:</w:t>
      </w:r>
      <w:r w:rsidRPr="00E74B75">
        <w:rPr>
          <w:rFonts w:asciiTheme="majorBidi" w:hAnsiTheme="majorBidi" w:cstheme="majorBidi"/>
          <w:sz w:val="24"/>
          <w:szCs w:val="24"/>
          <w:rtl/>
        </w:rPr>
        <w:t xml:space="preserve"> כשעלו נזירין מן הגולה ומצאו בית המקדש חרב</w:t>
      </w:r>
      <w:r w:rsidR="00E74B75">
        <w:rPr>
          <w:rFonts w:asciiTheme="majorBidi" w:hAnsiTheme="majorBidi" w:cstheme="majorBidi" w:hint="cs"/>
          <w:sz w:val="24"/>
          <w:szCs w:val="24"/>
          <w:rtl/>
        </w:rPr>
        <w:t>,</w:t>
      </w:r>
      <w:r w:rsidRPr="00E74B75">
        <w:rPr>
          <w:rFonts w:asciiTheme="majorBidi" w:hAnsiTheme="majorBidi" w:cstheme="majorBidi"/>
          <w:sz w:val="24"/>
          <w:szCs w:val="24"/>
          <w:rtl/>
        </w:rPr>
        <w:t xml:space="preserve"> אמר להם נחום המדי</w:t>
      </w:r>
      <w:r w:rsidR="00E74B75">
        <w:rPr>
          <w:rFonts w:asciiTheme="majorBidi" w:hAnsiTheme="majorBidi" w:cstheme="majorBidi" w:hint="cs"/>
          <w:sz w:val="24"/>
          <w:szCs w:val="24"/>
          <w:rtl/>
        </w:rPr>
        <w:t>:</w:t>
      </w:r>
      <w:r w:rsidRPr="00E74B75">
        <w:rPr>
          <w:rFonts w:asciiTheme="majorBidi" w:hAnsiTheme="majorBidi" w:cstheme="majorBidi"/>
          <w:sz w:val="24"/>
          <w:szCs w:val="24"/>
          <w:rtl/>
        </w:rPr>
        <w:t xml:space="preserve"> </w:t>
      </w:r>
      <w:r w:rsidR="00E74B75">
        <w:rPr>
          <w:rFonts w:asciiTheme="majorBidi" w:hAnsiTheme="majorBidi" w:cstheme="majorBidi" w:hint="cs"/>
          <w:sz w:val="24"/>
          <w:szCs w:val="24"/>
          <w:rtl/>
        </w:rPr>
        <w:t>'</w:t>
      </w:r>
      <w:r w:rsidRPr="00E74B75">
        <w:rPr>
          <w:rFonts w:asciiTheme="majorBidi" w:hAnsiTheme="majorBidi" w:cstheme="majorBidi"/>
          <w:sz w:val="24"/>
          <w:szCs w:val="24"/>
          <w:rtl/>
        </w:rPr>
        <w:t>אלו הייתם יודעים שבית המקדש חרב הייתם נוזרים</w:t>
      </w:r>
      <w:r w:rsidR="00E74B75">
        <w:rPr>
          <w:rFonts w:asciiTheme="majorBidi" w:hAnsiTheme="majorBidi" w:cstheme="majorBidi" w:hint="cs"/>
          <w:sz w:val="24"/>
          <w:szCs w:val="24"/>
          <w:rtl/>
        </w:rPr>
        <w:t>'?</w:t>
      </w:r>
      <w:r w:rsidRPr="00E74B75">
        <w:rPr>
          <w:rFonts w:asciiTheme="majorBidi" w:hAnsiTheme="majorBidi" w:cstheme="majorBidi"/>
          <w:sz w:val="24"/>
          <w:szCs w:val="24"/>
          <w:rtl/>
        </w:rPr>
        <w:t xml:space="preserve"> אמרו לו</w:t>
      </w:r>
      <w:r w:rsidR="00E74B75">
        <w:rPr>
          <w:rFonts w:asciiTheme="majorBidi" w:hAnsiTheme="majorBidi" w:cstheme="majorBidi" w:hint="cs"/>
          <w:sz w:val="24"/>
          <w:szCs w:val="24"/>
          <w:rtl/>
        </w:rPr>
        <w:t>:</w:t>
      </w:r>
      <w:r w:rsidRPr="00E74B75">
        <w:rPr>
          <w:rFonts w:asciiTheme="majorBidi" w:hAnsiTheme="majorBidi" w:cstheme="majorBidi"/>
          <w:sz w:val="24"/>
          <w:szCs w:val="24"/>
          <w:rtl/>
        </w:rPr>
        <w:t xml:space="preserve"> </w:t>
      </w:r>
      <w:r w:rsidR="00E74B75">
        <w:rPr>
          <w:rFonts w:asciiTheme="majorBidi" w:hAnsiTheme="majorBidi" w:cstheme="majorBidi" w:hint="cs"/>
          <w:sz w:val="24"/>
          <w:szCs w:val="24"/>
          <w:rtl/>
        </w:rPr>
        <w:t>'</w:t>
      </w:r>
      <w:r w:rsidRPr="00E74B75">
        <w:rPr>
          <w:rFonts w:asciiTheme="majorBidi" w:hAnsiTheme="majorBidi" w:cstheme="majorBidi"/>
          <w:sz w:val="24"/>
          <w:szCs w:val="24"/>
          <w:rtl/>
        </w:rPr>
        <w:t>לא</w:t>
      </w:r>
      <w:r w:rsidR="00E74B75">
        <w:rPr>
          <w:rFonts w:asciiTheme="majorBidi" w:hAnsiTheme="majorBidi" w:cstheme="majorBidi" w:hint="cs"/>
          <w:sz w:val="24"/>
          <w:szCs w:val="24"/>
          <w:rtl/>
        </w:rPr>
        <w:t>'.</w:t>
      </w:r>
      <w:r w:rsidRPr="00E74B75">
        <w:rPr>
          <w:rFonts w:asciiTheme="majorBidi" w:hAnsiTheme="majorBidi" w:cstheme="majorBidi"/>
          <w:sz w:val="24"/>
          <w:szCs w:val="24"/>
          <w:rtl/>
        </w:rPr>
        <w:t xml:space="preserve"> והתירן נחום המדי</w:t>
      </w:r>
      <w:r w:rsidR="00E74B75">
        <w:rPr>
          <w:rFonts w:asciiTheme="majorBidi" w:hAnsiTheme="majorBidi" w:cstheme="majorBidi" w:hint="cs"/>
          <w:sz w:val="24"/>
          <w:szCs w:val="24"/>
          <w:rtl/>
        </w:rPr>
        <w:t>.</w:t>
      </w:r>
      <w:r w:rsidRPr="00E74B75">
        <w:rPr>
          <w:rFonts w:asciiTheme="majorBidi" w:hAnsiTheme="majorBidi" w:cstheme="majorBidi"/>
          <w:sz w:val="24"/>
          <w:szCs w:val="24"/>
          <w:rtl/>
        </w:rPr>
        <w:t xml:space="preserve"> וכשבא הדבר אצל חכמים</w:t>
      </w:r>
      <w:r w:rsidR="00E74B75">
        <w:rPr>
          <w:rFonts w:asciiTheme="majorBidi" w:hAnsiTheme="majorBidi" w:cstheme="majorBidi" w:hint="cs"/>
          <w:sz w:val="24"/>
          <w:szCs w:val="24"/>
          <w:rtl/>
        </w:rPr>
        <w:t>,</w:t>
      </w:r>
      <w:r w:rsidRPr="00E74B75">
        <w:rPr>
          <w:rFonts w:asciiTheme="majorBidi" w:hAnsiTheme="majorBidi" w:cstheme="majorBidi"/>
          <w:sz w:val="24"/>
          <w:szCs w:val="24"/>
          <w:rtl/>
        </w:rPr>
        <w:t xml:space="preserve"> אמרו לו</w:t>
      </w:r>
      <w:r w:rsidR="00E74B75">
        <w:rPr>
          <w:rFonts w:asciiTheme="majorBidi" w:hAnsiTheme="majorBidi" w:cstheme="majorBidi" w:hint="cs"/>
          <w:sz w:val="24"/>
          <w:szCs w:val="24"/>
          <w:rtl/>
        </w:rPr>
        <w:t>:</w:t>
      </w:r>
      <w:r w:rsidRPr="00E74B75">
        <w:rPr>
          <w:rFonts w:asciiTheme="majorBidi" w:hAnsiTheme="majorBidi" w:cstheme="majorBidi"/>
          <w:sz w:val="24"/>
          <w:szCs w:val="24"/>
          <w:rtl/>
        </w:rPr>
        <w:t xml:space="preserve"> </w:t>
      </w:r>
      <w:r w:rsidR="00E74B75">
        <w:rPr>
          <w:rFonts w:asciiTheme="majorBidi" w:hAnsiTheme="majorBidi" w:cstheme="majorBidi" w:hint="cs"/>
          <w:sz w:val="24"/>
          <w:szCs w:val="24"/>
          <w:rtl/>
        </w:rPr>
        <w:t>'</w:t>
      </w:r>
      <w:r w:rsidRPr="00E74B75">
        <w:rPr>
          <w:rFonts w:asciiTheme="majorBidi" w:hAnsiTheme="majorBidi" w:cstheme="majorBidi"/>
          <w:sz w:val="24"/>
          <w:szCs w:val="24"/>
          <w:rtl/>
        </w:rPr>
        <w:t xml:space="preserve">כל שנזר עד שלא חרב בית המקדש </w:t>
      </w:r>
      <w:r w:rsidR="00E74B75">
        <w:rPr>
          <w:rFonts w:asciiTheme="majorBidi" w:hAnsiTheme="majorBidi" w:cstheme="majorBidi" w:hint="cs"/>
          <w:sz w:val="24"/>
          <w:szCs w:val="24"/>
          <w:rtl/>
        </w:rPr>
        <w:t xml:space="preserve">- </w:t>
      </w:r>
      <w:r w:rsidRPr="00E74B75">
        <w:rPr>
          <w:rFonts w:asciiTheme="majorBidi" w:hAnsiTheme="majorBidi" w:cstheme="majorBidi"/>
          <w:sz w:val="24"/>
          <w:szCs w:val="24"/>
          <w:rtl/>
        </w:rPr>
        <w:t>נזיר</w:t>
      </w:r>
      <w:r w:rsidR="00E74B75">
        <w:rPr>
          <w:rFonts w:asciiTheme="majorBidi" w:hAnsiTheme="majorBidi" w:cstheme="majorBidi" w:hint="cs"/>
          <w:sz w:val="24"/>
          <w:szCs w:val="24"/>
          <w:rtl/>
        </w:rPr>
        <w:t>,</w:t>
      </w:r>
      <w:r w:rsidRPr="00E74B75">
        <w:rPr>
          <w:rFonts w:asciiTheme="majorBidi" w:hAnsiTheme="majorBidi" w:cstheme="majorBidi"/>
          <w:sz w:val="24"/>
          <w:szCs w:val="24"/>
          <w:rtl/>
        </w:rPr>
        <w:t xml:space="preserve"> ומשחרב בית המקדש</w:t>
      </w:r>
      <w:r w:rsidR="00E74B75">
        <w:rPr>
          <w:rFonts w:asciiTheme="majorBidi" w:hAnsiTheme="majorBidi" w:cstheme="majorBidi" w:hint="cs"/>
          <w:sz w:val="24"/>
          <w:szCs w:val="24"/>
          <w:rtl/>
        </w:rPr>
        <w:t>-</w:t>
      </w:r>
      <w:r w:rsidRPr="00E74B75">
        <w:rPr>
          <w:rFonts w:asciiTheme="majorBidi" w:hAnsiTheme="majorBidi" w:cstheme="majorBidi"/>
          <w:sz w:val="24"/>
          <w:szCs w:val="24"/>
          <w:rtl/>
        </w:rPr>
        <w:t xml:space="preserve"> אינו נזיר</w:t>
      </w:r>
      <w:r w:rsidR="00E74B75">
        <w:rPr>
          <w:rFonts w:asciiTheme="majorBidi" w:hAnsiTheme="majorBidi" w:cstheme="majorBidi" w:hint="cs"/>
          <w:sz w:val="24"/>
          <w:szCs w:val="24"/>
          <w:rtl/>
        </w:rPr>
        <w:t>'</w:t>
      </w:r>
      <w:r w:rsidRPr="00E74B75">
        <w:rPr>
          <w:rFonts w:asciiTheme="majorBidi" w:hAnsiTheme="majorBidi" w:cstheme="majorBidi"/>
          <w:sz w:val="24"/>
          <w:szCs w:val="24"/>
          <w:rtl/>
        </w:rPr>
        <w:t>:</w:t>
      </w:r>
    </w:p>
    <w:p w14:paraId="21D9BEE8" w14:textId="6ABEA258" w:rsidR="00F643CF" w:rsidRPr="00E74B75" w:rsidRDefault="00F643CF" w:rsidP="00F643CF">
      <w:pPr>
        <w:spacing w:after="0" w:line="360" w:lineRule="auto"/>
        <w:rPr>
          <w:rFonts w:asciiTheme="majorBidi" w:hAnsiTheme="majorBidi" w:cstheme="majorBidi"/>
          <w:sz w:val="24"/>
          <w:szCs w:val="24"/>
          <w:rtl/>
        </w:rPr>
      </w:pPr>
      <w:r w:rsidRPr="00E74B75">
        <w:rPr>
          <w:rFonts w:asciiTheme="majorBidi" w:hAnsiTheme="majorBidi" w:cstheme="majorBidi"/>
          <w:sz w:val="24"/>
          <w:szCs w:val="24"/>
          <w:rtl/>
        </w:rPr>
        <w:t>מסכת נזיר דף לב עמוד ב</w:t>
      </w:r>
    </w:p>
    <w:p w14:paraId="0DF21398" w14:textId="098747BD" w:rsidR="00F643CF" w:rsidRPr="00E74B75" w:rsidRDefault="00F643CF" w:rsidP="00F643CF">
      <w:pPr>
        <w:spacing w:after="0" w:line="360" w:lineRule="auto"/>
        <w:rPr>
          <w:rFonts w:asciiTheme="majorBidi" w:hAnsiTheme="majorBidi" w:cstheme="majorBidi"/>
          <w:sz w:val="24"/>
          <w:szCs w:val="24"/>
          <w:rtl/>
        </w:rPr>
      </w:pPr>
      <w:r w:rsidRPr="00E74B75">
        <w:rPr>
          <w:rFonts w:asciiTheme="majorBidi" w:hAnsiTheme="majorBidi" w:cstheme="majorBidi"/>
          <w:sz w:val="24"/>
          <w:szCs w:val="24"/>
          <w:rtl/>
        </w:rPr>
        <w:t xml:space="preserve">גמ'. אמר רבה: שטפוהו רבנן לר' אליעזר ואוקמיה בשיטתייהו, דתנן: פותחין בנולד, דברי ר"א, וחכמים אוסרין. ואמר רבא: אף על גב דאמור רבנן אין פותחין בנולד, אבל פותחין בתנאי נולד. ה"ד? אמרי להון: אילו אתא איניש ואמר לכון דחרב בהמ"ק, מי הוה נדריתון? אמר רב יוסף: אי הואי התם, הוה אמינא להון הכתיב: היכל </w:t>
      </w:r>
      <w:r w:rsidR="00E74B75" w:rsidRPr="00E74B75">
        <w:rPr>
          <w:rFonts w:asciiTheme="majorBidi" w:hAnsiTheme="majorBidi" w:cstheme="majorBidi"/>
          <w:sz w:val="24"/>
          <w:szCs w:val="24"/>
          <w:rtl/>
        </w:rPr>
        <w:t>ה'</w:t>
      </w:r>
      <w:r w:rsidRPr="00E74B75">
        <w:rPr>
          <w:rFonts w:asciiTheme="majorBidi" w:hAnsiTheme="majorBidi" w:cstheme="majorBidi"/>
          <w:sz w:val="24"/>
          <w:szCs w:val="24"/>
          <w:rtl/>
        </w:rPr>
        <w:t xml:space="preserve"> היכל </w:t>
      </w:r>
      <w:r w:rsidR="00E74B75" w:rsidRPr="00E74B75">
        <w:rPr>
          <w:rFonts w:asciiTheme="majorBidi" w:hAnsiTheme="majorBidi" w:cstheme="majorBidi"/>
          <w:sz w:val="24"/>
          <w:szCs w:val="24"/>
          <w:rtl/>
        </w:rPr>
        <w:t>ה'</w:t>
      </w:r>
      <w:r w:rsidRPr="00E74B75">
        <w:rPr>
          <w:rFonts w:asciiTheme="majorBidi" w:hAnsiTheme="majorBidi" w:cstheme="majorBidi"/>
          <w:sz w:val="24"/>
          <w:szCs w:val="24"/>
          <w:rtl/>
        </w:rPr>
        <w:t xml:space="preserve"> היכל </w:t>
      </w:r>
      <w:r w:rsidR="00E74B75" w:rsidRPr="00E74B75">
        <w:rPr>
          <w:rFonts w:asciiTheme="majorBidi" w:hAnsiTheme="majorBidi" w:cstheme="majorBidi"/>
          <w:sz w:val="24"/>
          <w:szCs w:val="24"/>
          <w:rtl/>
        </w:rPr>
        <w:t>ה'</w:t>
      </w:r>
      <w:r w:rsidRPr="00E74B75">
        <w:rPr>
          <w:rFonts w:asciiTheme="majorBidi" w:hAnsiTheme="majorBidi" w:cstheme="majorBidi"/>
          <w:sz w:val="24"/>
          <w:szCs w:val="24"/>
          <w:rtl/>
        </w:rPr>
        <w:t xml:space="preserve"> המה - זה מקדש ראשון ומקדש שני! נהי דידעין להון דיחרוב, מי יודעין לאימתי. אמר אביי: ולא ידעין לאימת? והכתיב: שבועים שבעים נחתך על עמך ועל עיר קדשך! ואכתי מי ידעינן בהי יומא?</w:t>
      </w:r>
    </w:p>
    <w:p w14:paraId="2E6705E7" w14:textId="77777777" w:rsidR="00E74B75" w:rsidRPr="00E74B75" w:rsidRDefault="00E74B75" w:rsidP="00E74B75">
      <w:pPr>
        <w:spacing w:after="0" w:line="360" w:lineRule="auto"/>
        <w:jc w:val="center"/>
        <w:rPr>
          <w:rFonts w:asciiTheme="majorBidi" w:hAnsiTheme="majorBidi" w:cstheme="majorBidi"/>
          <w:b/>
          <w:bCs/>
          <w:sz w:val="28"/>
          <w:szCs w:val="28"/>
          <w:u w:val="single"/>
          <w:rtl/>
        </w:rPr>
      </w:pPr>
      <w:r w:rsidRPr="00E74B75">
        <w:rPr>
          <w:rFonts w:asciiTheme="majorBidi" w:hAnsiTheme="majorBidi" w:cstheme="majorBidi" w:hint="cs"/>
          <w:b/>
          <w:bCs/>
          <w:sz w:val="28"/>
          <w:szCs w:val="28"/>
          <w:u w:val="single"/>
          <w:rtl/>
        </w:rPr>
        <w:t>נחום המדי והתרת נדר בנולד נדיר</w:t>
      </w:r>
    </w:p>
    <w:p w14:paraId="1121D35F" w14:textId="2212AB36" w:rsidR="002A3884" w:rsidRPr="002A3884" w:rsidRDefault="00953941" w:rsidP="002A3884">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א.</w:t>
      </w:r>
      <w:r w:rsidR="002A3884" w:rsidRPr="002A3884">
        <w:rPr>
          <w:rFonts w:asciiTheme="majorBidi" w:hAnsiTheme="majorBidi" w:cstheme="majorBidi"/>
          <w:b/>
          <w:bCs/>
          <w:sz w:val="24"/>
          <w:szCs w:val="24"/>
          <w:rtl/>
        </w:rPr>
        <w:t xml:space="preserve">המקבילה </w:t>
      </w:r>
    </w:p>
    <w:p w14:paraId="0BE76177" w14:textId="3C4EAFA0" w:rsidR="00DD190D" w:rsidRPr="006B1295" w:rsidRDefault="002A3884" w:rsidP="006B1295">
      <w:pPr>
        <w:spacing w:after="0" w:line="360" w:lineRule="auto"/>
        <w:rPr>
          <w:rFonts w:asciiTheme="majorBidi" w:hAnsiTheme="majorBidi" w:cstheme="majorBidi"/>
          <w:sz w:val="24"/>
          <w:szCs w:val="24"/>
          <w:rtl/>
        </w:rPr>
      </w:pPr>
      <w:r>
        <w:rPr>
          <w:rFonts w:ascii="David" w:hAnsi="David" w:cs="David" w:hint="cs"/>
          <w:sz w:val="24"/>
          <w:szCs w:val="24"/>
          <w:rtl/>
        </w:rPr>
        <w:t>"</w:t>
      </w:r>
      <w:r w:rsidRPr="002A3884">
        <w:rPr>
          <w:rFonts w:ascii="David" w:hAnsi="David" w:cs="David"/>
          <w:sz w:val="24"/>
          <w:szCs w:val="24"/>
          <w:rtl/>
        </w:rPr>
        <w:t>אמר רבי אליעזר פותחין בנולד וחכמים אוסרין</w:t>
      </w:r>
      <w:r w:rsidR="006B1295">
        <w:rPr>
          <w:rFonts w:ascii="David" w:hAnsi="David" w:cs="David" w:hint="cs"/>
          <w:sz w:val="24"/>
          <w:szCs w:val="24"/>
          <w:rtl/>
        </w:rPr>
        <w:t>.</w:t>
      </w:r>
      <w:r w:rsidRPr="002A3884">
        <w:rPr>
          <w:rFonts w:ascii="David" w:hAnsi="David" w:cs="David"/>
          <w:sz w:val="24"/>
          <w:szCs w:val="24"/>
          <w:rtl/>
        </w:rPr>
        <w:t xml:space="preserve"> כיצד</w:t>
      </w:r>
      <w:r>
        <w:rPr>
          <w:rFonts w:ascii="David" w:hAnsi="David" w:cs="David" w:hint="cs"/>
          <w:sz w:val="24"/>
          <w:szCs w:val="24"/>
          <w:rtl/>
        </w:rPr>
        <w:t>?</w:t>
      </w:r>
      <w:r w:rsidRPr="002A3884">
        <w:rPr>
          <w:rFonts w:ascii="David" w:hAnsi="David" w:cs="David"/>
          <w:sz w:val="24"/>
          <w:szCs w:val="24"/>
          <w:rtl/>
        </w:rPr>
        <w:t xml:space="preserve"> אמר</w:t>
      </w:r>
      <w:r>
        <w:rPr>
          <w:rFonts w:ascii="David" w:hAnsi="David" w:cs="David" w:hint="cs"/>
          <w:sz w:val="24"/>
          <w:szCs w:val="24"/>
          <w:rtl/>
        </w:rPr>
        <w:t>:</w:t>
      </w:r>
      <w:r w:rsidRPr="002A3884">
        <w:rPr>
          <w:rFonts w:ascii="David" w:hAnsi="David" w:cs="David"/>
          <w:sz w:val="24"/>
          <w:szCs w:val="24"/>
          <w:rtl/>
        </w:rPr>
        <w:t xml:space="preserve"> </w:t>
      </w:r>
      <w:r>
        <w:rPr>
          <w:rFonts w:ascii="David" w:hAnsi="David" w:cs="David" w:hint="cs"/>
          <w:sz w:val="24"/>
          <w:szCs w:val="24"/>
          <w:rtl/>
        </w:rPr>
        <w:t>'</w:t>
      </w:r>
      <w:r w:rsidRPr="002A3884">
        <w:rPr>
          <w:rFonts w:ascii="David" w:hAnsi="David" w:cs="David"/>
          <w:sz w:val="24"/>
          <w:szCs w:val="24"/>
          <w:rtl/>
        </w:rPr>
        <w:t>קונם שאיני נהנה לאיש פלוני</w:t>
      </w:r>
      <w:r>
        <w:rPr>
          <w:rFonts w:ascii="David" w:hAnsi="David" w:cs="David" w:hint="cs"/>
          <w:sz w:val="24"/>
          <w:szCs w:val="24"/>
          <w:rtl/>
        </w:rPr>
        <w:t>',</w:t>
      </w:r>
      <w:r w:rsidRPr="002A3884">
        <w:rPr>
          <w:rFonts w:ascii="David" w:hAnsi="David" w:cs="David"/>
          <w:sz w:val="24"/>
          <w:szCs w:val="24"/>
          <w:rtl/>
        </w:rPr>
        <w:t xml:space="preserve"> ונעשה סופר</w:t>
      </w:r>
      <w:r>
        <w:rPr>
          <w:rFonts w:ascii="David" w:hAnsi="David" w:cs="David" w:hint="cs"/>
          <w:sz w:val="24"/>
          <w:szCs w:val="24"/>
          <w:rtl/>
        </w:rPr>
        <w:t xml:space="preserve">.. </w:t>
      </w:r>
      <w:r w:rsidRPr="002A3884">
        <w:rPr>
          <w:rFonts w:ascii="David" w:hAnsi="David" w:cs="David"/>
          <w:sz w:val="24"/>
          <w:szCs w:val="24"/>
          <w:rtl/>
        </w:rPr>
        <w:t>ואמר</w:t>
      </w:r>
      <w:r>
        <w:rPr>
          <w:rFonts w:ascii="David" w:hAnsi="David" w:cs="David" w:hint="cs"/>
          <w:sz w:val="24"/>
          <w:szCs w:val="24"/>
          <w:rtl/>
        </w:rPr>
        <w:t>:</w:t>
      </w:r>
      <w:r w:rsidRPr="002A3884">
        <w:rPr>
          <w:rFonts w:ascii="David" w:hAnsi="David" w:cs="David"/>
          <w:sz w:val="24"/>
          <w:szCs w:val="24"/>
          <w:rtl/>
        </w:rPr>
        <w:t xml:space="preserve"> </w:t>
      </w:r>
      <w:r>
        <w:rPr>
          <w:rFonts w:ascii="David" w:hAnsi="David" w:cs="David" w:hint="cs"/>
          <w:sz w:val="24"/>
          <w:szCs w:val="24"/>
          <w:rtl/>
        </w:rPr>
        <w:t>'</w:t>
      </w:r>
      <w:r w:rsidRPr="002A3884">
        <w:rPr>
          <w:rFonts w:ascii="David" w:hAnsi="David" w:cs="David"/>
          <w:sz w:val="24"/>
          <w:szCs w:val="24"/>
          <w:rtl/>
        </w:rPr>
        <w:t>אילו הייתי יודע שהוא נעשה סופר</w:t>
      </w:r>
      <w:r>
        <w:rPr>
          <w:rFonts w:ascii="David" w:hAnsi="David" w:cs="David" w:hint="cs"/>
          <w:sz w:val="24"/>
          <w:szCs w:val="24"/>
          <w:rtl/>
        </w:rPr>
        <w:t xml:space="preserve">.. </w:t>
      </w:r>
      <w:r w:rsidRPr="002A3884">
        <w:rPr>
          <w:rFonts w:ascii="David" w:hAnsi="David" w:cs="David"/>
          <w:sz w:val="24"/>
          <w:szCs w:val="24"/>
          <w:rtl/>
        </w:rPr>
        <w:t>לא הייתי נודר</w:t>
      </w:r>
      <w:r>
        <w:rPr>
          <w:rFonts w:ascii="David" w:hAnsi="David" w:cs="David" w:hint="cs"/>
          <w:sz w:val="24"/>
          <w:szCs w:val="24"/>
          <w:rtl/>
        </w:rPr>
        <w:t>'-</w:t>
      </w:r>
      <w:r w:rsidRPr="002A3884">
        <w:rPr>
          <w:rFonts w:ascii="David" w:hAnsi="David" w:cs="David"/>
          <w:sz w:val="24"/>
          <w:szCs w:val="24"/>
          <w:rtl/>
        </w:rPr>
        <w:t xml:space="preserve"> רבי אליעזר מתיר וחכמים אוסרין</w:t>
      </w:r>
      <w:r>
        <w:rPr>
          <w:rStyle w:val="a5"/>
          <w:rFonts w:ascii="David" w:hAnsi="David" w:cs="David"/>
          <w:sz w:val="24"/>
          <w:szCs w:val="24"/>
          <w:rtl/>
        </w:rPr>
        <w:footnoteReference w:id="1"/>
      </w:r>
      <w:r>
        <w:rPr>
          <w:rFonts w:ascii="David" w:hAnsi="David" w:cs="David" w:hint="cs"/>
          <w:sz w:val="24"/>
          <w:szCs w:val="24"/>
          <w:rtl/>
        </w:rPr>
        <w:t>".</w:t>
      </w:r>
      <w:r w:rsidR="006B1295">
        <w:rPr>
          <w:rFonts w:ascii="David" w:hAnsi="David" w:cs="David" w:hint="cs"/>
          <w:sz w:val="24"/>
          <w:szCs w:val="24"/>
          <w:rtl/>
        </w:rPr>
        <w:t xml:space="preserve">  "</w:t>
      </w:r>
      <w:r w:rsidR="006B1295" w:rsidRPr="006B1295">
        <w:rPr>
          <w:rFonts w:ascii="David" w:hAnsi="David" w:cs="David"/>
          <w:sz w:val="24"/>
          <w:szCs w:val="24"/>
          <w:rtl/>
        </w:rPr>
        <w:t>כגון דבר שאינו מצוי ונולד ונתחדש אחר שנדר</w:t>
      </w:r>
      <w:r w:rsidR="006B1295">
        <w:rPr>
          <w:rFonts w:ascii="David" w:hAnsi="David" w:cs="David" w:hint="cs"/>
          <w:sz w:val="24"/>
          <w:szCs w:val="24"/>
          <w:rtl/>
        </w:rPr>
        <w:t>,</w:t>
      </w:r>
      <w:r w:rsidR="006B1295" w:rsidRPr="006B1295">
        <w:rPr>
          <w:rFonts w:ascii="David" w:hAnsi="David" w:cs="David"/>
          <w:sz w:val="24"/>
          <w:szCs w:val="24"/>
          <w:rtl/>
        </w:rPr>
        <w:t xml:space="preserve"> ואילו ידע מעיקרא שיתחדש דבר זה</w:t>
      </w:r>
      <w:r w:rsidR="006B1295">
        <w:rPr>
          <w:rFonts w:ascii="David" w:hAnsi="David" w:cs="David" w:hint="cs"/>
          <w:sz w:val="24"/>
          <w:szCs w:val="24"/>
          <w:rtl/>
        </w:rPr>
        <w:t>-</w:t>
      </w:r>
      <w:r w:rsidR="006B1295" w:rsidRPr="006B1295">
        <w:rPr>
          <w:rFonts w:ascii="David" w:hAnsi="David" w:cs="David"/>
          <w:sz w:val="24"/>
          <w:szCs w:val="24"/>
          <w:rtl/>
        </w:rPr>
        <w:t xml:space="preserve"> לא היה נודר</w:t>
      </w:r>
      <w:r w:rsidR="006B1295">
        <w:rPr>
          <w:rFonts w:ascii="David" w:hAnsi="David" w:cs="David" w:hint="cs"/>
          <w:sz w:val="24"/>
          <w:szCs w:val="24"/>
          <w:rtl/>
        </w:rPr>
        <w:t xml:space="preserve">. </w:t>
      </w:r>
      <w:r w:rsidR="006B1295" w:rsidRPr="006B1295">
        <w:rPr>
          <w:rFonts w:ascii="David" w:hAnsi="David" w:cs="David"/>
          <w:sz w:val="24"/>
          <w:szCs w:val="24"/>
          <w:rtl/>
        </w:rPr>
        <w:t>וחכמים אוסרים. דטעמא דחרטה משום שע"י חרטה נעקר הנדר מעיקרו ובדבר שאינו מצוי אינו נעשה נדר טעות מעיקרו</w:t>
      </w:r>
      <w:r w:rsidR="006B1295">
        <w:rPr>
          <w:rFonts w:ascii="David" w:hAnsi="David" w:cs="David" w:hint="cs"/>
          <w:sz w:val="24"/>
          <w:szCs w:val="24"/>
          <w:rtl/>
        </w:rPr>
        <w:t>,</w:t>
      </w:r>
      <w:r w:rsidR="006B1295" w:rsidRPr="006B1295">
        <w:rPr>
          <w:rFonts w:ascii="David" w:hAnsi="David" w:cs="David"/>
          <w:sz w:val="24"/>
          <w:szCs w:val="24"/>
          <w:rtl/>
        </w:rPr>
        <w:t xml:space="preserve"> כי בשביל זה לא היה מניח מלידור</w:t>
      </w:r>
      <w:r w:rsidR="006B1295">
        <w:rPr>
          <w:rFonts w:ascii="David" w:hAnsi="David" w:cs="David" w:hint="cs"/>
          <w:sz w:val="24"/>
          <w:szCs w:val="24"/>
          <w:rtl/>
        </w:rPr>
        <w:t>,</w:t>
      </w:r>
      <w:r w:rsidR="006B1295" w:rsidRPr="006B1295">
        <w:rPr>
          <w:rFonts w:ascii="David" w:hAnsi="David" w:cs="David"/>
          <w:sz w:val="24"/>
          <w:szCs w:val="24"/>
          <w:rtl/>
        </w:rPr>
        <w:t xml:space="preserve"> כי היה סבור שלא יבא לעולם</w:t>
      </w:r>
      <w:r w:rsidR="006B1295">
        <w:rPr>
          <w:rStyle w:val="a5"/>
          <w:rFonts w:ascii="David" w:hAnsi="David" w:cs="David"/>
          <w:sz w:val="24"/>
          <w:szCs w:val="24"/>
          <w:rtl/>
        </w:rPr>
        <w:footnoteReference w:id="2"/>
      </w:r>
      <w:r w:rsidR="006B1295">
        <w:rPr>
          <w:rFonts w:ascii="David" w:hAnsi="David" w:cs="David" w:hint="cs"/>
          <w:sz w:val="24"/>
          <w:szCs w:val="24"/>
          <w:rtl/>
        </w:rPr>
        <w:t xml:space="preserve">". </w:t>
      </w:r>
      <w:r w:rsidR="00047DD9">
        <w:rPr>
          <w:rFonts w:asciiTheme="majorBidi" w:hAnsiTheme="majorBidi" w:cstheme="majorBidi" w:hint="cs"/>
          <w:sz w:val="24"/>
          <w:szCs w:val="24"/>
          <w:rtl/>
        </w:rPr>
        <w:t xml:space="preserve">דהיינו, הסיכוי הקלוש להתממשות הנולד הנדיר, לא היה מונע את הנודר מלנדור. כך נאמר גם לאחר התממשות אותו סיכוי קלוש. </w:t>
      </w:r>
      <w:r w:rsidR="006B1295">
        <w:rPr>
          <w:rFonts w:asciiTheme="majorBidi" w:hAnsiTheme="majorBidi" w:cstheme="majorBidi" w:hint="cs"/>
          <w:sz w:val="24"/>
          <w:szCs w:val="24"/>
          <w:rtl/>
        </w:rPr>
        <w:t>גם בסוגייתנו, גניבה או חורבן בית המקדש הם נולד שאינו שכיח.</w:t>
      </w:r>
    </w:p>
    <w:p w14:paraId="4D87803D" w14:textId="29FFDA58" w:rsidR="00DD190D" w:rsidRPr="007C2C4B" w:rsidRDefault="00953941" w:rsidP="00DD190D">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ב.</w:t>
      </w:r>
      <w:r w:rsidR="00E74B75" w:rsidRPr="00E74B75">
        <w:rPr>
          <w:rFonts w:asciiTheme="majorBidi" w:hAnsiTheme="majorBidi" w:cstheme="majorBidi" w:hint="cs"/>
          <w:b/>
          <w:bCs/>
          <w:sz w:val="24"/>
          <w:szCs w:val="24"/>
          <w:rtl/>
        </w:rPr>
        <w:t>הבהמה הגנובה</w:t>
      </w:r>
      <w:r w:rsidR="00E74B75">
        <w:rPr>
          <w:rFonts w:asciiTheme="majorBidi" w:hAnsiTheme="majorBidi" w:cstheme="majorBidi" w:hint="cs"/>
          <w:sz w:val="24"/>
          <w:szCs w:val="24"/>
          <w:rtl/>
        </w:rPr>
        <w:t xml:space="preserve">  </w:t>
      </w:r>
      <w:r w:rsidR="007C2C4B">
        <w:rPr>
          <w:rFonts w:asciiTheme="majorBidi" w:hAnsiTheme="majorBidi" w:cstheme="majorBidi" w:hint="cs"/>
          <w:sz w:val="24"/>
          <w:szCs w:val="24"/>
          <w:rtl/>
        </w:rPr>
        <w:t>נזר אחרי שנגנבה בהמתו, הרי זה נזר טעות, שבזמן שנזר סמך על בהמתו שהיא קיימת. כיוון שכך, מסתבר שאין משמעות למספר הבהמות החסרות:</w:t>
      </w:r>
    </w:p>
    <w:p w14:paraId="0A46E4F1" w14:textId="02DC9904" w:rsidR="00DD190D" w:rsidRPr="007C71F3" w:rsidRDefault="007C2C4B" w:rsidP="007C71F3">
      <w:pPr>
        <w:spacing w:after="0" w:line="360" w:lineRule="auto"/>
        <w:rPr>
          <w:rFonts w:asciiTheme="majorBidi" w:hAnsiTheme="majorBidi" w:cstheme="majorBidi"/>
          <w:sz w:val="24"/>
          <w:szCs w:val="24"/>
          <w:rtl/>
        </w:rPr>
      </w:pPr>
      <w:r>
        <w:rPr>
          <w:rFonts w:ascii="David" w:hAnsi="David" w:cs="David" w:hint="cs"/>
          <w:sz w:val="24"/>
          <w:szCs w:val="24"/>
          <w:rtl/>
        </w:rPr>
        <w:t>"</w:t>
      </w:r>
      <w:r w:rsidR="00DD190D" w:rsidRPr="00E74B75">
        <w:rPr>
          <w:rFonts w:ascii="David" w:hAnsi="David" w:cs="David"/>
          <w:sz w:val="24"/>
          <w:szCs w:val="24"/>
          <w:rtl/>
        </w:rPr>
        <w:t>מה שאמר בכאן בהמתו</w:t>
      </w:r>
      <w:r w:rsidR="007208F3">
        <w:rPr>
          <w:rFonts w:ascii="David" w:hAnsi="David" w:cs="David" w:hint="cs"/>
          <w:sz w:val="24"/>
          <w:szCs w:val="24"/>
          <w:rtl/>
        </w:rPr>
        <w:t>-</w:t>
      </w:r>
      <w:r w:rsidR="00DD190D" w:rsidRPr="00E74B75">
        <w:rPr>
          <w:rFonts w:ascii="David" w:hAnsi="David" w:cs="David"/>
          <w:sz w:val="24"/>
          <w:szCs w:val="24"/>
          <w:rtl/>
        </w:rPr>
        <w:t xml:space="preserve"> ר"ל ג' בהמות המחויבות לו. לשון הרמב"ם בפירושו. ובחבורו </w:t>
      </w:r>
      <w:r w:rsidR="00DD190D" w:rsidRPr="007C71F3">
        <w:rPr>
          <w:rFonts w:ascii="David" w:hAnsi="David" w:cs="David"/>
          <w:sz w:val="18"/>
          <w:szCs w:val="18"/>
          <w:rtl/>
        </w:rPr>
        <w:t>פ"ב מהל' נזירות</w:t>
      </w:r>
      <w:r w:rsidR="00DD190D" w:rsidRPr="00E74B75">
        <w:rPr>
          <w:rFonts w:ascii="David" w:hAnsi="David" w:cs="David"/>
          <w:sz w:val="24"/>
          <w:szCs w:val="24"/>
          <w:rtl/>
        </w:rPr>
        <w:t xml:space="preserve"> כתב והלך להביא קרבנותיו כו' מצאן שנגנבו או נגנבה </w:t>
      </w:r>
      <w:r w:rsidR="00DD190D" w:rsidRPr="007C2C4B">
        <w:rPr>
          <w:rFonts w:ascii="David" w:hAnsi="David" w:cs="David"/>
          <w:b/>
          <w:bCs/>
          <w:sz w:val="24"/>
          <w:szCs w:val="24"/>
          <w:rtl/>
        </w:rPr>
        <w:t>בהמה</w:t>
      </w:r>
      <w:r w:rsidR="00DD190D" w:rsidRPr="00E74B75">
        <w:rPr>
          <w:rFonts w:ascii="David" w:hAnsi="David" w:cs="David"/>
          <w:sz w:val="24"/>
          <w:szCs w:val="24"/>
          <w:rtl/>
        </w:rPr>
        <w:t xml:space="preserve"> מהן. ע"כ. ואפשר שהמשנה נתכוונה להורות זה שאפילו לא נגנבה אלא אחת</w:t>
      </w:r>
      <w:r w:rsidR="007C71F3">
        <w:rPr>
          <w:rFonts w:ascii="David" w:hAnsi="David" w:cs="David" w:hint="cs"/>
          <w:sz w:val="24"/>
          <w:szCs w:val="24"/>
          <w:rtl/>
        </w:rPr>
        <w:t>,</w:t>
      </w:r>
      <w:r w:rsidR="00DD190D" w:rsidRPr="00E74B75">
        <w:rPr>
          <w:rFonts w:ascii="David" w:hAnsi="David" w:cs="David"/>
          <w:sz w:val="24"/>
          <w:szCs w:val="24"/>
          <w:rtl/>
        </w:rPr>
        <w:t xml:space="preserve"> ולפיכך שנאן הכל בלשון בהמה אחת</w:t>
      </w:r>
      <w:r>
        <w:rPr>
          <w:rStyle w:val="a5"/>
          <w:rFonts w:ascii="David" w:hAnsi="David" w:cs="David"/>
          <w:sz w:val="24"/>
          <w:szCs w:val="24"/>
          <w:rtl/>
        </w:rPr>
        <w:footnoteReference w:id="3"/>
      </w:r>
      <w:r>
        <w:rPr>
          <w:rFonts w:ascii="David" w:hAnsi="David" w:cs="David" w:hint="cs"/>
          <w:sz w:val="24"/>
          <w:szCs w:val="24"/>
          <w:rtl/>
        </w:rPr>
        <w:t xml:space="preserve">". </w:t>
      </w:r>
      <w:r>
        <w:rPr>
          <w:rFonts w:asciiTheme="majorBidi" w:hAnsiTheme="majorBidi" w:cstheme="majorBidi" w:hint="cs"/>
          <w:sz w:val="24"/>
          <w:szCs w:val="24"/>
          <w:rtl/>
        </w:rPr>
        <w:t>מכל מקום הנזירות צריכה התרה בידי חכם:</w:t>
      </w:r>
      <w:r w:rsidR="007C71F3">
        <w:rPr>
          <w:rFonts w:asciiTheme="majorBidi" w:hAnsiTheme="majorBidi" w:cstheme="majorBidi" w:hint="cs"/>
          <w:sz w:val="24"/>
          <w:szCs w:val="24"/>
          <w:rtl/>
        </w:rPr>
        <w:t xml:space="preserve">  </w:t>
      </w:r>
      <w:r w:rsidR="007C71F3" w:rsidRPr="007C71F3">
        <w:rPr>
          <w:rFonts w:ascii="David" w:hAnsi="David" w:cs="David"/>
          <w:sz w:val="24"/>
          <w:szCs w:val="24"/>
          <w:rtl/>
        </w:rPr>
        <w:t xml:space="preserve">"ה"ז </w:t>
      </w:r>
      <w:r w:rsidR="007C71F3" w:rsidRPr="007C71F3">
        <w:rPr>
          <w:rFonts w:ascii="David" w:hAnsi="David" w:cs="David"/>
          <w:b/>
          <w:bCs/>
          <w:sz w:val="24"/>
          <w:szCs w:val="24"/>
          <w:rtl/>
        </w:rPr>
        <w:t xml:space="preserve">פתח </w:t>
      </w:r>
      <w:r w:rsidR="007C71F3" w:rsidRPr="007C71F3">
        <w:rPr>
          <w:rFonts w:ascii="David" w:hAnsi="David" w:cs="David"/>
          <w:sz w:val="24"/>
          <w:szCs w:val="24"/>
          <w:rtl/>
        </w:rPr>
        <w:t>ויתירנו החכם</w:t>
      </w:r>
      <w:r w:rsidR="007C71F3" w:rsidRPr="007C71F3">
        <w:rPr>
          <w:rStyle w:val="a5"/>
          <w:rFonts w:ascii="David" w:hAnsi="David" w:cs="David"/>
          <w:sz w:val="24"/>
          <w:szCs w:val="24"/>
          <w:rtl/>
        </w:rPr>
        <w:footnoteReference w:id="4"/>
      </w:r>
      <w:r w:rsidR="007C71F3" w:rsidRPr="007C71F3">
        <w:rPr>
          <w:rFonts w:ascii="David" w:hAnsi="David" w:cs="David"/>
          <w:sz w:val="24"/>
          <w:szCs w:val="24"/>
          <w:rtl/>
        </w:rPr>
        <w:t>".</w:t>
      </w:r>
    </w:p>
    <w:p w14:paraId="43894C1C" w14:textId="5555B2C9" w:rsidR="007C71F3" w:rsidRDefault="00021217" w:rsidP="007C71F3">
      <w:pPr>
        <w:spacing w:after="0" w:line="360" w:lineRule="auto"/>
        <w:rPr>
          <w:rFonts w:ascii="David" w:hAnsi="David" w:cs="David"/>
          <w:sz w:val="24"/>
          <w:szCs w:val="24"/>
          <w:rtl/>
        </w:rPr>
      </w:pPr>
      <w:r>
        <w:rPr>
          <w:rFonts w:asciiTheme="majorBidi" w:hAnsiTheme="majorBidi" w:cstheme="majorBidi" w:hint="cs"/>
          <w:sz w:val="24"/>
          <w:szCs w:val="24"/>
          <w:rtl/>
        </w:rPr>
        <w:lastRenderedPageBreak/>
        <w:t>אבל התוספות כתבו:</w:t>
      </w:r>
      <w:r w:rsidR="007C71F3">
        <w:rPr>
          <w:rFonts w:asciiTheme="majorBidi" w:hAnsiTheme="majorBidi" w:cstheme="majorBidi" w:hint="cs"/>
          <w:sz w:val="24"/>
          <w:szCs w:val="24"/>
          <w:rtl/>
        </w:rPr>
        <w:t xml:space="preserve"> </w:t>
      </w:r>
      <w:r w:rsidR="007C2C4B">
        <w:rPr>
          <w:rFonts w:ascii="David" w:hAnsi="David" w:cs="David" w:hint="cs"/>
          <w:sz w:val="24"/>
          <w:szCs w:val="24"/>
          <w:rtl/>
        </w:rPr>
        <w:t>"</w:t>
      </w:r>
      <w:r w:rsidR="00E74B75" w:rsidRPr="00E74B75">
        <w:rPr>
          <w:rFonts w:ascii="David" w:hAnsi="David" w:cs="David"/>
          <w:sz w:val="24"/>
          <w:szCs w:val="24"/>
          <w:rtl/>
        </w:rPr>
        <w:t xml:space="preserve">אילו הייתי יודע בשעת נדרי שכבר נגנבה לא הייתי נודר אינו נזיר כלומר הוי חרטה מעלייתא </w:t>
      </w:r>
      <w:r w:rsidR="00E74B75" w:rsidRPr="00E74B75">
        <w:rPr>
          <w:rFonts w:ascii="David" w:hAnsi="David" w:cs="David"/>
          <w:b/>
          <w:bCs/>
          <w:sz w:val="24"/>
          <w:szCs w:val="24"/>
          <w:rtl/>
        </w:rPr>
        <w:t>ומתיר לו החכם</w:t>
      </w:r>
      <w:r w:rsidR="007208F3">
        <w:rPr>
          <w:rFonts w:ascii="David" w:hAnsi="David" w:cs="David" w:hint="cs"/>
          <w:sz w:val="24"/>
          <w:szCs w:val="24"/>
          <w:rtl/>
        </w:rPr>
        <w:t>,</w:t>
      </w:r>
      <w:r w:rsidR="00E74B75" w:rsidRPr="00E74B75">
        <w:rPr>
          <w:rFonts w:ascii="David" w:hAnsi="David" w:cs="David"/>
          <w:sz w:val="24"/>
          <w:szCs w:val="24"/>
          <w:rtl/>
        </w:rPr>
        <w:t xml:space="preserve"> שהרי הקבלה עצמה היתה בטעות שאלמלי ידע שנגנבה לא הוי נודר דאיגלאי מילתא למפרע דנדר בטעות הוה</w:t>
      </w:r>
      <w:r w:rsidR="007C2C4B">
        <w:rPr>
          <w:rFonts w:ascii="David" w:hAnsi="David" w:cs="David" w:hint="cs"/>
          <w:sz w:val="24"/>
          <w:szCs w:val="24"/>
          <w:rtl/>
        </w:rPr>
        <w:t xml:space="preserve">, </w:t>
      </w:r>
      <w:r w:rsidR="00E74B75" w:rsidRPr="00021217">
        <w:rPr>
          <w:rFonts w:ascii="David" w:hAnsi="David" w:cs="David"/>
          <w:b/>
          <w:bCs/>
          <w:sz w:val="24"/>
          <w:szCs w:val="24"/>
          <w:rtl/>
        </w:rPr>
        <w:t>ולא חל אפי' רגע א'</w:t>
      </w:r>
      <w:r w:rsidR="008349A2">
        <w:rPr>
          <w:rStyle w:val="a5"/>
          <w:rFonts w:ascii="David" w:hAnsi="David" w:cs="David"/>
          <w:sz w:val="24"/>
          <w:szCs w:val="24"/>
          <w:rtl/>
        </w:rPr>
        <w:footnoteReference w:id="5"/>
      </w:r>
      <w:r w:rsidR="007208F3">
        <w:rPr>
          <w:rFonts w:ascii="David" w:hAnsi="David" w:cs="David" w:hint="cs"/>
          <w:sz w:val="24"/>
          <w:szCs w:val="24"/>
          <w:rtl/>
        </w:rPr>
        <w:t>,</w:t>
      </w:r>
      <w:r w:rsidR="00E74B75" w:rsidRPr="00E74B75">
        <w:rPr>
          <w:rFonts w:ascii="David" w:hAnsi="David" w:cs="David"/>
          <w:sz w:val="24"/>
          <w:szCs w:val="24"/>
          <w:rtl/>
        </w:rPr>
        <w:t xml:space="preserve"> דכיון דלא נדר [אלא על] בהמה זו והרי אינה בידו</w:t>
      </w:r>
      <w:r w:rsidR="007208F3">
        <w:rPr>
          <w:rFonts w:ascii="David" w:hAnsi="David" w:cs="David" w:hint="cs"/>
          <w:sz w:val="24"/>
          <w:szCs w:val="24"/>
          <w:rtl/>
        </w:rPr>
        <w:t>-</w:t>
      </w:r>
      <w:r w:rsidR="00E74B75" w:rsidRPr="00E74B75">
        <w:rPr>
          <w:rFonts w:ascii="David" w:hAnsi="David" w:cs="David"/>
          <w:sz w:val="24"/>
          <w:szCs w:val="24"/>
          <w:rtl/>
        </w:rPr>
        <w:t xml:space="preserve"> נדר טעות הוא</w:t>
      </w:r>
      <w:r w:rsidR="007208F3">
        <w:rPr>
          <w:rFonts w:ascii="David" w:hAnsi="David" w:cs="David" w:hint="cs"/>
          <w:sz w:val="24"/>
          <w:szCs w:val="24"/>
          <w:rtl/>
        </w:rPr>
        <w:t>.</w:t>
      </w:r>
      <w:r w:rsidR="00E74B75" w:rsidRPr="00E74B75">
        <w:rPr>
          <w:rFonts w:ascii="David" w:hAnsi="David" w:cs="David"/>
          <w:sz w:val="24"/>
          <w:szCs w:val="24"/>
          <w:rtl/>
        </w:rPr>
        <w:t xml:space="preserve"> ונראה דאפילו ב"ש מודו בהא דלא הוי נזיר</w:t>
      </w:r>
      <w:r w:rsidR="007C2C4B">
        <w:rPr>
          <w:rStyle w:val="a5"/>
          <w:rFonts w:ascii="David" w:hAnsi="David" w:cs="David"/>
          <w:sz w:val="24"/>
          <w:szCs w:val="24"/>
          <w:rtl/>
        </w:rPr>
        <w:footnoteReference w:id="6"/>
      </w:r>
      <w:r w:rsidR="007C2C4B">
        <w:rPr>
          <w:rFonts w:ascii="David" w:hAnsi="David" w:cs="David" w:hint="cs"/>
          <w:sz w:val="24"/>
          <w:szCs w:val="24"/>
          <w:rtl/>
        </w:rPr>
        <w:t>"</w:t>
      </w:r>
      <w:r w:rsidR="00E74B75" w:rsidRPr="00E74B75">
        <w:rPr>
          <w:rFonts w:ascii="David" w:hAnsi="David" w:cs="David"/>
          <w:sz w:val="24"/>
          <w:szCs w:val="24"/>
          <w:rtl/>
        </w:rPr>
        <w:t>.</w:t>
      </w:r>
      <w:r>
        <w:rPr>
          <w:rFonts w:ascii="David" w:hAnsi="David" w:cs="David" w:hint="cs"/>
          <w:sz w:val="24"/>
          <w:szCs w:val="24"/>
          <w:rtl/>
        </w:rPr>
        <w:t xml:space="preserve"> </w:t>
      </w:r>
    </w:p>
    <w:p w14:paraId="7FCC4071" w14:textId="13E4E490" w:rsidR="007C71F3" w:rsidRPr="007C71F3" w:rsidRDefault="007C71F3" w:rsidP="007C71F3">
      <w:pPr>
        <w:spacing w:after="0" w:line="360" w:lineRule="auto"/>
        <w:rPr>
          <w:rFonts w:asciiTheme="majorBidi" w:hAnsiTheme="majorBidi" w:cstheme="majorBidi"/>
          <w:sz w:val="24"/>
          <w:szCs w:val="24"/>
          <w:rtl/>
        </w:rPr>
      </w:pPr>
      <w:r w:rsidRPr="007C71F3">
        <w:rPr>
          <w:rFonts w:asciiTheme="majorBidi" w:hAnsiTheme="majorBidi" w:cstheme="majorBidi"/>
          <w:sz w:val="24"/>
          <w:szCs w:val="24"/>
          <w:rtl/>
        </w:rPr>
        <w:t xml:space="preserve">בסיפא מקרה דומה, בעולים שנזרו כשבית המקדש כבר חרב. כתב הרמב"ם: </w:t>
      </w:r>
    </w:p>
    <w:p w14:paraId="4F212FA5" w14:textId="4A47CA7E" w:rsidR="007C71F3" w:rsidRPr="002A3884" w:rsidRDefault="007C71F3" w:rsidP="007C71F3">
      <w:pPr>
        <w:spacing w:after="0" w:line="360" w:lineRule="auto"/>
        <w:rPr>
          <w:rFonts w:asciiTheme="majorBidi" w:hAnsiTheme="majorBidi" w:cstheme="majorBidi"/>
          <w:sz w:val="24"/>
          <w:szCs w:val="24"/>
          <w:rtl/>
        </w:rPr>
      </w:pPr>
      <w:r>
        <w:rPr>
          <w:rFonts w:ascii="David" w:hAnsi="David" w:cs="David" w:hint="cs"/>
          <w:sz w:val="24"/>
          <w:szCs w:val="24"/>
          <w:rtl/>
        </w:rPr>
        <w:t xml:space="preserve"> "</w:t>
      </w:r>
      <w:r w:rsidRPr="007C71F3">
        <w:rPr>
          <w:rFonts w:ascii="David" w:hAnsi="David" w:cs="David"/>
          <w:sz w:val="24"/>
          <w:szCs w:val="24"/>
          <w:rtl/>
        </w:rPr>
        <w:t xml:space="preserve">משמע בלי ספק </w:t>
      </w:r>
      <w:r w:rsidRPr="007C71F3">
        <w:rPr>
          <w:rFonts w:ascii="David" w:hAnsi="David" w:cs="David"/>
          <w:b/>
          <w:bCs/>
          <w:sz w:val="24"/>
          <w:szCs w:val="24"/>
          <w:rtl/>
        </w:rPr>
        <w:t>שאינו צריך התרה</w:t>
      </w:r>
      <w:r w:rsidR="00FC51A9">
        <w:rPr>
          <w:rStyle w:val="a5"/>
          <w:rFonts w:ascii="David" w:hAnsi="David" w:cs="David"/>
          <w:b/>
          <w:bCs/>
          <w:sz w:val="24"/>
          <w:szCs w:val="24"/>
          <w:rtl/>
        </w:rPr>
        <w:footnoteReference w:id="7"/>
      </w:r>
      <w:r w:rsidRPr="007C71F3">
        <w:rPr>
          <w:rFonts w:ascii="David" w:hAnsi="David" w:cs="David"/>
          <w:sz w:val="24"/>
          <w:szCs w:val="24"/>
          <w:rtl/>
        </w:rPr>
        <w:t xml:space="preserve"> שהרי לא חלה עליו נזירות, הנה נטו בדבר זה לדעת ר' אליעזר שאומר פותחין בנולד</w:t>
      </w:r>
      <w:r w:rsidR="002A3884">
        <w:rPr>
          <w:rFonts w:ascii="David" w:hAnsi="David" w:cs="David" w:hint="cs"/>
          <w:sz w:val="24"/>
          <w:szCs w:val="24"/>
          <w:rtl/>
        </w:rPr>
        <w:t>,</w:t>
      </w:r>
      <w:r w:rsidRPr="007C71F3">
        <w:rPr>
          <w:rFonts w:ascii="David" w:hAnsi="David" w:cs="David"/>
          <w:sz w:val="24"/>
          <w:szCs w:val="24"/>
          <w:rtl/>
        </w:rPr>
        <w:t xml:space="preserve"> כלומר שאינו צריך התרה </w:t>
      </w:r>
      <w:r w:rsidRPr="007C71F3">
        <w:rPr>
          <w:rFonts w:ascii="David" w:hAnsi="David" w:cs="David"/>
          <w:sz w:val="18"/>
          <w:szCs w:val="18"/>
          <w:rtl/>
        </w:rPr>
        <w:t>כמו שביארנו בתשיעי דנדרים</w:t>
      </w:r>
      <w:r w:rsidRPr="007C71F3">
        <w:rPr>
          <w:rFonts w:ascii="David" w:hAnsi="David" w:cs="David"/>
          <w:sz w:val="24"/>
          <w:szCs w:val="24"/>
          <w:rtl/>
        </w:rPr>
        <w:t>, והוא אמרם בתלמוד</w:t>
      </w:r>
      <w:r>
        <w:rPr>
          <w:rFonts w:ascii="David" w:hAnsi="David" w:cs="David" w:hint="cs"/>
          <w:sz w:val="24"/>
          <w:szCs w:val="24"/>
          <w:rtl/>
        </w:rPr>
        <w:t>:</w:t>
      </w:r>
      <w:r w:rsidRPr="007C71F3">
        <w:rPr>
          <w:rFonts w:ascii="David" w:hAnsi="David" w:cs="David"/>
          <w:sz w:val="24"/>
          <w:szCs w:val="24"/>
          <w:rtl/>
        </w:rPr>
        <w:t xml:space="preserve"> </w:t>
      </w:r>
      <w:r>
        <w:rPr>
          <w:rFonts w:ascii="David" w:hAnsi="David" w:cs="David" w:hint="cs"/>
          <w:sz w:val="24"/>
          <w:szCs w:val="24"/>
          <w:rtl/>
        </w:rPr>
        <w:t>'</w:t>
      </w:r>
      <w:r w:rsidRPr="007C71F3">
        <w:rPr>
          <w:rFonts w:ascii="David" w:hAnsi="David" w:cs="David"/>
          <w:sz w:val="24"/>
          <w:szCs w:val="24"/>
          <w:rtl/>
        </w:rPr>
        <w:t>שטפוה רבנן לר' אליעזר ואוקמוה בשטתיהו דתנן פותחין בנולד</w:t>
      </w:r>
      <w:r>
        <w:rPr>
          <w:rFonts w:ascii="David" w:hAnsi="David" w:cs="David" w:hint="cs"/>
          <w:sz w:val="24"/>
          <w:szCs w:val="24"/>
          <w:rtl/>
        </w:rPr>
        <w:t>'</w:t>
      </w:r>
      <w:r w:rsidRPr="007C71F3">
        <w:rPr>
          <w:rFonts w:ascii="David" w:hAnsi="David" w:cs="David"/>
          <w:sz w:val="24"/>
          <w:szCs w:val="24"/>
          <w:rtl/>
        </w:rPr>
        <w:t>. והלכה כחכמים. ומכאן נראה שענין דברי ר' אליעזר</w:t>
      </w:r>
      <w:r w:rsidR="00047DD9">
        <w:rPr>
          <w:rFonts w:ascii="David" w:hAnsi="David" w:cs="David" w:hint="cs"/>
          <w:sz w:val="24"/>
          <w:szCs w:val="24"/>
          <w:rtl/>
        </w:rPr>
        <w:t>:</w:t>
      </w:r>
      <w:r w:rsidRPr="007C71F3">
        <w:rPr>
          <w:rFonts w:ascii="David" w:hAnsi="David" w:cs="David"/>
          <w:sz w:val="24"/>
          <w:szCs w:val="24"/>
          <w:rtl/>
        </w:rPr>
        <w:t xml:space="preserve"> </w:t>
      </w:r>
      <w:r w:rsidR="00047DD9">
        <w:rPr>
          <w:rFonts w:ascii="David" w:hAnsi="David" w:cs="David" w:hint="cs"/>
          <w:sz w:val="24"/>
          <w:szCs w:val="24"/>
          <w:rtl/>
        </w:rPr>
        <w:t>'</w:t>
      </w:r>
      <w:r w:rsidRPr="007C71F3">
        <w:rPr>
          <w:rFonts w:ascii="David" w:hAnsi="David" w:cs="David"/>
          <w:sz w:val="24"/>
          <w:szCs w:val="24"/>
          <w:rtl/>
        </w:rPr>
        <w:t>פותחין בנולד</w:t>
      </w:r>
      <w:r w:rsidR="00047DD9">
        <w:rPr>
          <w:rFonts w:ascii="David" w:hAnsi="David" w:cs="David" w:hint="cs"/>
          <w:sz w:val="24"/>
          <w:szCs w:val="24"/>
          <w:rtl/>
        </w:rPr>
        <w:t>',</w:t>
      </w:r>
      <w:r w:rsidRPr="007C71F3">
        <w:rPr>
          <w:rFonts w:ascii="David" w:hAnsi="David" w:cs="David"/>
          <w:sz w:val="24"/>
          <w:szCs w:val="24"/>
          <w:rtl/>
        </w:rPr>
        <w:t xml:space="preserve"> כלומר שאין צריך התרה, ונראה מסוגיא האמורה בנדרים שצריך התרה לדעת ר' אליעזר</w:t>
      </w:r>
      <w:r w:rsidR="002A3884">
        <w:rPr>
          <w:rFonts w:ascii="David" w:hAnsi="David" w:cs="David" w:hint="cs"/>
          <w:sz w:val="24"/>
          <w:szCs w:val="24"/>
          <w:rtl/>
        </w:rPr>
        <w:t xml:space="preserve">". </w:t>
      </w:r>
      <w:r w:rsidR="002A3884">
        <w:rPr>
          <w:rFonts w:asciiTheme="majorBidi" w:hAnsiTheme="majorBidi" w:cstheme="majorBidi" w:hint="cs"/>
          <w:sz w:val="24"/>
          <w:szCs w:val="24"/>
          <w:rtl/>
        </w:rPr>
        <w:t>אם כן, לרמב"ם פירוש מיוחד, ש'שטפוה' פירושו שחכמים אימצו חלקית את שיטתו של רבי אליעזר</w:t>
      </w:r>
      <w:r w:rsidR="007208F3">
        <w:rPr>
          <w:rFonts w:asciiTheme="majorBidi" w:hAnsiTheme="majorBidi" w:cstheme="majorBidi" w:hint="cs"/>
          <w:sz w:val="24"/>
          <w:szCs w:val="24"/>
          <w:rtl/>
        </w:rPr>
        <w:t>, במקרה שבית המקדש כבר חרב בעת תחילת הנזירות</w:t>
      </w:r>
      <w:r w:rsidR="002A3884">
        <w:rPr>
          <w:rFonts w:asciiTheme="majorBidi" w:hAnsiTheme="majorBidi" w:cstheme="majorBidi" w:hint="cs"/>
          <w:sz w:val="24"/>
          <w:szCs w:val="24"/>
          <w:rtl/>
        </w:rPr>
        <w:t>.</w:t>
      </w:r>
      <w:r w:rsidR="008126A8">
        <w:rPr>
          <w:rFonts w:asciiTheme="majorBidi" w:hAnsiTheme="majorBidi" w:cstheme="majorBidi" w:hint="cs"/>
          <w:sz w:val="24"/>
          <w:szCs w:val="24"/>
          <w:rtl/>
        </w:rPr>
        <w:t xml:space="preserve"> המחלוקת עם נחום המדי, היא האם הנזירות הותרה ובטלה מאליה. </w:t>
      </w:r>
      <w:r w:rsidR="008349A2">
        <w:rPr>
          <w:rFonts w:asciiTheme="majorBidi" w:hAnsiTheme="majorBidi" w:cstheme="majorBidi" w:hint="cs"/>
          <w:sz w:val="24"/>
          <w:szCs w:val="24"/>
          <w:rtl/>
        </w:rPr>
        <w:t>לפי זה אין כאן חילוק בין נולד שכיח לשאינו כזה, כפי שאכן נראה בהמשך בפסיקת הרמב"ם.</w:t>
      </w:r>
    </w:p>
    <w:p w14:paraId="00D37D2A" w14:textId="39FD14CB" w:rsidR="00DD190D" w:rsidRPr="00021217" w:rsidRDefault="007C71F3" w:rsidP="00DD190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מכל מקום, </w:t>
      </w:r>
      <w:r w:rsidR="00021217" w:rsidRPr="00021217">
        <w:rPr>
          <w:rFonts w:asciiTheme="majorBidi" w:hAnsiTheme="majorBidi" w:cstheme="majorBidi"/>
          <w:sz w:val="24"/>
          <w:szCs w:val="24"/>
          <w:rtl/>
        </w:rPr>
        <w:t>הגניבה היא ד</w:t>
      </w:r>
      <w:r w:rsidR="00021217">
        <w:rPr>
          <w:rFonts w:asciiTheme="majorBidi" w:hAnsiTheme="majorBidi" w:cstheme="majorBidi" w:hint="cs"/>
          <w:sz w:val="24"/>
          <w:szCs w:val="24"/>
          <w:rtl/>
        </w:rPr>
        <w:t>ו</w:t>
      </w:r>
      <w:r w:rsidR="00021217" w:rsidRPr="00021217">
        <w:rPr>
          <w:rFonts w:asciiTheme="majorBidi" w:hAnsiTheme="majorBidi" w:cstheme="majorBidi"/>
          <w:sz w:val="24"/>
          <w:szCs w:val="24"/>
          <w:rtl/>
        </w:rPr>
        <w:t>גמה לנולד שאינו שכיח</w:t>
      </w:r>
      <w:r w:rsidR="002A3884">
        <w:rPr>
          <w:rFonts w:asciiTheme="majorBidi" w:hAnsiTheme="majorBidi" w:cstheme="majorBidi" w:hint="cs"/>
          <w:sz w:val="24"/>
          <w:szCs w:val="24"/>
          <w:rtl/>
        </w:rPr>
        <w:t>. על כן קבעה המשנה: 'בזו' טעה נחום.</w:t>
      </w:r>
    </w:p>
    <w:p w14:paraId="311063F7" w14:textId="516FCC8A" w:rsidR="00DD190D" w:rsidRPr="00537903" w:rsidRDefault="00953941" w:rsidP="00DD190D">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ג.</w:t>
      </w:r>
      <w:r w:rsidR="00E74B75">
        <w:rPr>
          <w:rFonts w:asciiTheme="majorBidi" w:hAnsiTheme="majorBidi" w:cstheme="majorBidi" w:hint="cs"/>
          <w:b/>
          <w:bCs/>
          <w:sz w:val="24"/>
          <w:szCs w:val="24"/>
          <w:rtl/>
        </w:rPr>
        <w:t>הגולה</w:t>
      </w:r>
      <w:r w:rsidR="00537903">
        <w:rPr>
          <w:rFonts w:asciiTheme="majorBidi" w:hAnsiTheme="majorBidi" w:cstheme="majorBidi" w:hint="cs"/>
          <w:b/>
          <w:bCs/>
          <w:sz w:val="24"/>
          <w:szCs w:val="24"/>
          <w:rtl/>
        </w:rPr>
        <w:t xml:space="preserve"> </w:t>
      </w:r>
      <w:r w:rsidR="00537903">
        <w:rPr>
          <w:rFonts w:asciiTheme="majorBidi" w:hAnsiTheme="majorBidi" w:cstheme="majorBidi" w:hint="cs"/>
          <w:sz w:val="24"/>
          <w:szCs w:val="24"/>
          <w:rtl/>
        </w:rPr>
        <w:t xml:space="preserve">התיאור של העולים מן הגולה מעורר שאלה: </w:t>
      </w:r>
    </w:p>
    <w:p w14:paraId="5BFA99A1" w14:textId="7EF01415" w:rsidR="00DD190D" w:rsidRPr="00E74B75" w:rsidRDefault="00537903" w:rsidP="00DD190D">
      <w:pPr>
        <w:spacing w:after="0" w:line="360" w:lineRule="auto"/>
        <w:rPr>
          <w:rFonts w:ascii="David" w:hAnsi="David" w:cs="David"/>
          <w:sz w:val="24"/>
          <w:szCs w:val="24"/>
          <w:rtl/>
        </w:rPr>
      </w:pPr>
      <w:r>
        <w:rPr>
          <w:rFonts w:ascii="David" w:hAnsi="David" w:cs="David" w:hint="cs"/>
          <w:sz w:val="24"/>
          <w:szCs w:val="24"/>
          <w:rtl/>
        </w:rPr>
        <w:t>"</w:t>
      </w:r>
      <w:r w:rsidR="00DD190D" w:rsidRPr="00E74B75">
        <w:rPr>
          <w:rFonts w:ascii="David" w:hAnsi="David" w:cs="David"/>
          <w:sz w:val="24"/>
          <w:szCs w:val="24"/>
          <w:rtl/>
        </w:rPr>
        <w:t xml:space="preserve">כשעלו נזירים מן הגולה. שנזרו קודם שחרב המקדש, ואין לומר דמלת </w:t>
      </w:r>
      <w:r w:rsidR="00E74B75">
        <w:rPr>
          <w:rFonts w:ascii="David" w:hAnsi="David" w:cs="David" w:hint="cs"/>
          <w:sz w:val="24"/>
          <w:szCs w:val="24"/>
          <w:rtl/>
        </w:rPr>
        <w:t>'</w:t>
      </w:r>
      <w:r w:rsidR="00DD190D" w:rsidRPr="00E74B75">
        <w:rPr>
          <w:rFonts w:ascii="David" w:hAnsi="David" w:cs="David"/>
          <w:sz w:val="24"/>
          <w:szCs w:val="24"/>
          <w:rtl/>
        </w:rPr>
        <w:t>גולה</w:t>
      </w:r>
      <w:r w:rsidR="00E74B75">
        <w:rPr>
          <w:rFonts w:ascii="David" w:hAnsi="David" w:cs="David" w:hint="cs"/>
          <w:sz w:val="24"/>
          <w:szCs w:val="24"/>
          <w:rtl/>
        </w:rPr>
        <w:t>'</w:t>
      </w:r>
      <w:r w:rsidR="00DD190D" w:rsidRPr="00E74B75">
        <w:rPr>
          <w:rFonts w:ascii="David" w:hAnsi="David" w:cs="David"/>
          <w:sz w:val="24"/>
          <w:szCs w:val="24"/>
          <w:rtl/>
        </w:rPr>
        <w:t xml:space="preserve"> ר"ל חוץ לארץ</w:t>
      </w:r>
      <w:r w:rsidR="00E74B75">
        <w:rPr>
          <w:rFonts w:ascii="David" w:hAnsi="David" w:cs="David" w:hint="cs"/>
          <w:sz w:val="24"/>
          <w:szCs w:val="24"/>
          <w:rtl/>
        </w:rPr>
        <w:t>,</w:t>
      </w:r>
      <w:r w:rsidR="00DD190D" w:rsidRPr="00E74B75">
        <w:rPr>
          <w:rFonts w:ascii="David" w:hAnsi="David" w:cs="David"/>
          <w:sz w:val="24"/>
          <w:szCs w:val="24"/>
          <w:rtl/>
        </w:rPr>
        <w:t xml:space="preserve"> דאם כן הרי דינן שסותרין הכל </w:t>
      </w:r>
      <w:r w:rsidR="00DD190D" w:rsidRPr="00E74B75">
        <w:rPr>
          <w:rFonts w:ascii="David" w:hAnsi="David" w:cs="David"/>
          <w:sz w:val="18"/>
          <w:szCs w:val="18"/>
          <w:rtl/>
        </w:rPr>
        <w:t>[כלעיל פ"ג מ"ו]</w:t>
      </w:r>
      <w:r w:rsidR="00E74B75">
        <w:rPr>
          <w:rFonts w:ascii="David" w:hAnsi="David" w:cs="David" w:hint="cs"/>
          <w:sz w:val="24"/>
          <w:szCs w:val="24"/>
          <w:rtl/>
        </w:rPr>
        <w:t>.</w:t>
      </w:r>
      <w:r w:rsidR="00DD190D" w:rsidRPr="00E74B75">
        <w:rPr>
          <w:rFonts w:ascii="David" w:hAnsi="David" w:cs="David"/>
          <w:sz w:val="24"/>
          <w:szCs w:val="24"/>
          <w:rtl/>
        </w:rPr>
        <w:t xml:space="preserve"> ואם כן</w:t>
      </w:r>
      <w:r w:rsidR="00E74B75">
        <w:rPr>
          <w:rFonts w:ascii="David" w:hAnsi="David" w:cs="David" w:hint="cs"/>
          <w:sz w:val="24"/>
          <w:szCs w:val="24"/>
          <w:rtl/>
        </w:rPr>
        <w:t>,</w:t>
      </w:r>
      <w:r w:rsidR="00DD190D" w:rsidRPr="00E74B75">
        <w:rPr>
          <w:rFonts w:ascii="David" w:hAnsi="David" w:cs="David"/>
          <w:sz w:val="24"/>
          <w:szCs w:val="24"/>
          <w:rtl/>
        </w:rPr>
        <w:t xml:space="preserve"> לנחום דס"ל מתירין בנולד</w:t>
      </w:r>
      <w:r w:rsidR="00E74B75">
        <w:rPr>
          <w:rFonts w:ascii="David" w:hAnsi="David" w:cs="David" w:hint="cs"/>
          <w:sz w:val="24"/>
          <w:szCs w:val="24"/>
          <w:rtl/>
        </w:rPr>
        <w:t>,</w:t>
      </w:r>
      <w:r w:rsidR="00DD190D" w:rsidRPr="00E74B75">
        <w:rPr>
          <w:rFonts w:ascii="David" w:hAnsi="David" w:cs="David"/>
          <w:sz w:val="24"/>
          <w:szCs w:val="24"/>
          <w:rtl/>
        </w:rPr>
        <w:t xml:space="preserve"> למה ליה למתלי התרתן בחורבן</w:t>
      </w:r>
      <w:r w:rsidR="00E74B75">
        <w:rPr>
          <w:rFonts w:ascii="David" w:hAnsi="David" w:cs="David" w:hint="cs"/>
          <w:sz w:val="24"/>
          <w:szCs w:val="24"/>
          <w:rtl/>
        </w:rPr>
        <w:t>?</w:t>
      </w:r>
      <w:r w:rsidR="00DD190D" w:rsidRPr="00E74B75">
        <w:rPr>
          <w:rFonts w:ascii="David" w:hAnsi="David" w:cs="David"/>
          <w:sz w:val="24"/>
          <w:szCs w:val="24"/>
          <w:rtl/>
        </w:rPr>
        <w:t xml:space="preserve"> הוה ליה למימר</w:t>
      </w:r>
      <w:r w:rsidR="00E74B75">
        <w:rPr>
          <w:rFonts w:ascii="David" w:hAnsi="David" w:cs="David" w:hint="cs"/>
          <w:sz w:val="24"/>
          <w:szCs w:val="24"/>
          <w:rtl/>
        </w:rPr>
        <w:t>: '</w:t>
      </w:r>
      <w:r w:rsidR="00DD190D" w:rsidRPr="00E74B75">
        <w:rPr>
          <w:rFonts w:ascii="David" w:hAnsi="David" w:cs="David"/>
          <w:sz w:val="24"/>
          <w:szCs w:val="24"/>
          <w:rtl/>
        </w:rPr>
        <w:t>אילו ידעתם שתסתרו הכל</w:t>
      </w:r>
      <w:r w:rsidR="00E74B75">
        <w:rPr>
          <w:rFonts w:ascii="David" w:hAnsi="David" w:cs="David" w:hint="cs"/>
          <w:sz w:val="24"/>
          <w:szCs w:val="24"/>
          <w:rtl/>
        </w:rPr>
        <w:t>'</w:t>
      </w:r>
      <w:r w:rsidR="00DD190D" w:rsidRPr="00E74B75">
        <w:rPr>
          <w:rFonts w:ascii="David" w:hAnsi="David" w:cs="David"/>
          <w:sz w:val="24"/>
          <w:szCs w:val="24"/>
          <w:rtl/>
        </w:rPr>
        <w:t>, וגם דוחק לומר שבאמת לא מנו עדיין</w:t>
      </w:r>
      <w:r w:rsidR="00E74B75">
        <w:rPr>
          <w:rFonts w:ascii="David" w:hAnsi="David" w:cs="David" w:hint="cs"/>
          <w:sz w:val="24"/>
          <w:szCs w:val="24"/>
          <w:rtl/>
        </w:rPr>
        <w:t>,</w:t>
      </w:r>
      <w:r w:rsidR="00DD190D" w:rsidRPr="00E74B75">
        <w:rPr>
          <w:rFonts w:ascii="David" w:hAnsi="David" w:cs="David"/>
          <w:sz w:val="24"/>
          <w:szCs w:val="24"/>
          <w:rtl/>
        </w:rPr>
        <w:t xml:space="preserve"> אלא עלו למנות בארץ ישראל ימי נזירותן, דפשטות המשנה משמע שעלו </w:t>
      </w:r>
      <w:r w:rsidR="00DD190D" w:rsidRPr="00537903">
        <w:rPr>
          <w:rFonts w:ascii="David" w:hAnsi="David" w:cs="David"/>
          <w:b/>
          <w:bCs/>
          <w:sz w:val="24"/>
          <w:szCs w:val="24"/>
          <w:rtl/>
        </w:rPr>
        <w:t>להקריב</w:t>
      </w:r>
      <w:r w:rsidR="00DD190D" w:rsidRPr="00E74B75">
        <w:rPr>
          <w:rFonts w:ascii="David" w:hAnsi="David" w:cs="David"/>
          <w:sz w:val="24"/>
          <w:szCs w:val="24"/>
          <w:rtl/>
        </w:rPr>
        <w:t xml:space="preserve"> קרבנותיהן, אלא נ"ל דבאמת מתושבי ארץ ישראל היו, ואפילו הכי קרי להו </w:t>
      </w:r>
      <w:r w:rsidR="00E74B75">
        <w:rPr>
          <w:rFonts w:ascii="David" w:hAnsi="David" w:cs="David" w:hint="cs"/>
          <w:sz w:val="24"/>
          <w:szCs w:val="24"/>
          <w:rtl/>
        </w:rPr>
        <w:t>'</w:t>
      </w:r>
      <w:r w:rsidR="00DD190D" w:rsidRPr="00E74B75">
        <w:rPr>
          <w:rFonts w:ascii="David" w:hAnsi="David" w:cs="David"/>
          <w:sz w:val="24"/>
          <w:szCs w:val="24"/>
          <w:rtl/>
        </w:rPr>
        <w:t>גולה</w:t>
      </w:r>
      <w:r w:rsidR="00E74B75">
        <w:rPr>
          <w:rFonts w:ascii="David" w:hAnsi="David" w:cs="David" w:hint="cs"/>
          <w:sz w:val="24"/>
          <w:szCs w:val="24"/>
          <w:rtl/>
        </w:rPr>
        <w:t>'</w:t>
      </w:r>
      <w:r w:rsidR="00DD190D" w:rsidRPr="00E74B75">
        <w:rPr>
          <w:rFonts w:ascii="David" w:hAnsi="David" w:cs="David"/>
          <w:sz w:val="24"/>
          <w:szCs w:val="24"/>
          <w:rtl/>
        </w:rPr>
        <w:t>, משום שכשעלו כבר חרב המקדש, ואז כל ישראל היו נעין ונדין כה וכה כאילים לא מצאו מרעה</w:t>
      </w:r>
      <w:r w:rsidR="00E74B75">
        <w:rPr>
          <w:rStyle w:val="a5"/>
          <w:rFonts w:ascii="David" w:hAnsi="David" w:cs="David"/>
          <w:sz w:val="24"/>
          <w:szCs w:val="24"/>
          <w:rtl/>
        </w:rPr>
        <w:footnoteReference w:id="8"/>
      </w:r>
      <w:r>
        <w:rPr>
          <w:rFonts w:ascii="David" w:hAnsi="David" w:cs="David" w:hint="cs"/>
          <w:sz w:val="24"/>
          <w:szCs w:val="24"/>
          <w:rtl/>
        </w:rPr>
        <w:t>".</w:t>
      </w:r>
    </w:p>
    <w:p w14:paraId="7A0ACCE9" w14:textId="538658B2" w:rsidR="00823968" w:rsidRPr="00E74B75" w:rsidRDefault="00953941" w:rsidP="00DD190D">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ד. שיטת </w:t>
      </w:r>
      <w:r w:rsidR="00E74B75" w:rsidRPr="00E74B75">
        <w:rPr>
          <w:rFonts w:asciiTheme="majorBidi" w:hAnsiTheme="majorBidi" w:cstheme="majorBidi" w:hint="cs"/>
          <w:b/>
          <w:bCs/>
          <w:sz w:val="24"/>
          <w:szCs w:val="24"/>
          <w:rtl/>
        </w:rPr>
        <w:t>רבי אליעזר</w:t>
      </w:r>
    </w:p>
    <w:p w14:paraId="5439CAA2" w14:textId="0580D818" w:rsidR="00823968" w:rsidRPr="00E74B75" w:rsidRDefault="00823968" w:rsidP="00823968">
      <w:pPr>
        <w:spacing w:after="0" w:line="360" w:lineRule="auto"/>
        <w:rPr>
          <w:rFonts w:asciiTheme="majorBidi" w:hAnsiTheme="majorBidi" w:cstheme="majorBidi"/>
          <w:sz w:val="24"/>
          <w:szCs w:val="24"/>
          <w:rtl/>
        </w:rPr>
      </w:pPr>
      <w:r w:rsidRPr="00E74B75">
        <w:rPr>
          <w:rFonts w:asciiTheme="majorBidi" w:hAnsiTheme="majorBidi" w:cstheme="majorBidi"/>
          <w:sz w:val="24"/>
          <w:szCs w:val="24"/>
          <w:rtl/>
        </w:rPr>
        <w:t xml:space="preserve">רש"י </w:t>
      </w:r>
      <w:r w:rsidR="00537903">
        <w:rPr>
          <w:rFonts w:asciiTheme="majorBidi" w:hAnsiTheme="majorBidi" w:cstheme="majorBidi" w:hint="cs"/>
          <w:sz w:val="24"/>
          <w:szCs w:val="24"/>
          <w:rtl/>
        </w:rPr>
        <w:t xml:space="preserve"> מבאר שהסיקו שרבי אליעזר חזר בו, על פי </w:t>
      </w:r>
      <w:r w:rsidR="007208F3">
        <w:rPr>
          <w:rFonts w:asciiTheme="majorBidi" w:hAnsiTheme="majorBidi" w:cstheme="majorBidi" w:hint="cs"/>
          <w:sz w:val="24"/>
          <w:szCs w:val="24"/>
          <w:rtl/>
        </w:rPr>
        <w:t>ה</w:t>
      </w:r>
      <w:r w:rsidR="00537903">
        <w:rPr>
          <w:rFonts w:asciiTheme="majorBidi" w:hAnsiTheme="majorBidi" w:cstheme="majorBidi" w:hint="cs"/>
          <w:sz w:val="24"/>
          <w:szCs w:val="24"/>
          <w:rtl/>
        </w:rPr>
        <w:t>הגיון של 'מחלוקת ואחר כך סתם</w:t>
      </w:r>
      <w:r w:rsidR="00BE3DD0">
        <w:rPr>
          <w:rStyle w:val="a5"/>
          <w:rFonts w:asciiTheme="majorBidi" w:hAnsiTheme="majorBidi" w:cstheme="majorBidi"/>
          <w:sz w:val="24"/>
          <w:szCs w:val="24"/>
          <w:rtl/>
        </w:rPr>
        <w:footnoteReference w:id="9"/>
      </w:r>
      <w:r w:rsidR="00537903">
        <w:rPr>
          <w:rFonts w:asciiTheme="majorBidi" w:hAnsiTheme="majorBidi" w:cstheme="majorBidi" w:hint="cs"/>
          <w:sz w:val="24"/>
          <w:szCs w:val="24"/>
          <w:rtl/>
        </w:rPr>
        <w:t>':</w:t>
      </w:r>
    </w:p>
    <w:p w14:paraId="192DB026" w14:textId="0930EDDD" w:rsidR="00823968" w:rsidRPr="00E74B75" w:rsidRDefault="00537903" w:rsidP="00823968">
      <w:pPr>
        <w:spacing w:after="0" w:line="360" w:lineRule="auto"/>
        <w:rPr>
          <w:rFonts w:ascii="David" w:hAnsi="David" w:cs="David"/>
          <w:sz w:val="24"/>
          <w:szCs w:val="24"/>
        </w:rPr>
      </w:pPr>
      <w:r>
        <w:rPr>
          <w:rFonts w:ascii="David" w:hAnsi="David" w:cs="David" w:hint="cs"/>
          <w:sz w:val="24"/>
          <w:szCs w:val="24"/>
          <w:rtl/>
        </w:rPr>
        <w:t>"</w:t>
      </w:r>
      <w:r w:rsidR="00823968" w:rsidRPr="00E74B75">
        <w:rPr>
          <w:rFonts w:ascii="David" w:hAnsi="David" w:cs="David"/>
          <w:sz w:val="24"/>
          <w:szCs w:val="24"/>
          <w:rtl/>
        </w:rPr>
        <w:t xml:space="preserve">דאילו במסכת נדרים תנן </w:t>
      </w:r>
      <w:r w:rsidR="00823968" w:rsidRPr="00537903">
        <w:rPr>
          <w:rFonts w:ascii="David" w:hAnsi="David" w:cs="David"/>
          <w:sz w:val="18"/>
          <w:szCs w:val="18"/>
          <w:rtl/>
        </w:rPr>
        <w:t>בפ' רבי אליעזר</w:t>
      </w:r>
      <w:r w:rsidRPr="00537903">
        <w:rPr>
          <w:rFonts w:ascii="David" w:hAnsi="David" w:cs="David" w:hint="cs"/>
          <w:sz w:val="18"/>
          <w:szCs w:val="18"/>
          <w:rtl/>
        </w:rPr>
        <w:t>:</w:t>
      </w:r>
      <w:r w:rsidR="00823968" w:rsidRPr="00E74B75">
        <w:rPr>
          <w:rFonts w:ascii="David" w:hAnsi="David" w:cs="David"/>
          <w:sz w:val="24"/>
          <w:szCs w:val="24"/>
          <w:rtl/>
        </w:rPr>
        <w:t xml:space="preserve"> </w:t>
      </w:r>
      <w:r>
        <w:rPr>
          <w:rFonts w:ascii="David" w:hAnsi="David" w:cs="David" w:hint="cs"/>
          <w:sz w:val="24"/>
          <w:szCs w:val="24"/>
          <w:rtl/>
        </w:rPr>
        <w:t>'</w:t>
      </w:r>
      <w:r w:rsidR="00823968" w:rsidRPr="00E74B75">
        <w:rPr>
          <w:rFonts w:ascii="David" w:hAnsi="David" w:cs="David"/>
          <w:sz w:val="24"/>
          <w:szCs w:val="24"/>
          <w:rtl/>
        </w:rPr>
        <w:t>פותחין בנולד דברי ר"א וחכמים אוסרין</w:t>
      </w:r>
      <w:r>
        <w:rPr>
          <w:rFonts w:ascii="David" w:hAnsi="David" w:cs="David" w:hint="cs"/>
          <w:sz w:val="24"/>
          <w:szCs w:val="24"/>
          <w:rtl/>
        </w:rPr>
        <w:t>'.</w:t>
      </w:r>
      <w:r w:rsidR="00823968" w:rsidRPr="00E74B75">
        <w:rPr>
          <w:rFonts w:ascii="David" w:hAnsi="David" w:cs="David"/>
          <w:sz w:val="24"/>
          <w:szCs w:val="24"/>
          <w:rtl/>
        </w:rPr>
        <w:t xml:space="preserve"> ואילו כי הדר אתי להכא במסכת נזיר</w:t>
      </w:r>
      <w:r>
        <w:rPr>
          <w:rFonts w:ascii="David" w:hAnsi="David" w:cs="David" w:hint="cs"/>
          <w:sz w:val="24"/>
          <w:szCs w:val="24"/>
          <w:rtl/>
        </w:rPr>
        <w:t>,</w:t>
      </w:r>
      <w:r w:rsidR="00823968" w:rsidRPr="00E74B75">
        <w:rPr>
          <w:rFonts w:ascii="David" w:hAnsi="David" w:cs="David"/>
          <w:sz w:val="24"/>
          <w:szCs w:val="24"/>
          <w:rtl/>
        </w:rPr>
        <w:t xml:space="preserve"> אודויי אודי להו מדקא חזינא דלא פליג עלייהו במתני' כבמס' נדרים דנדרים מקמי נזיר נשנית</w:t>
      </w:r>
      <w:r>
        <w:rPr>
          <w:rFonts w:ascii="David" w:hAnsi="David" w:cs="David" w:hint="cs"/>
          <w:sz w:val="24"/>
          <w:szCs w:val="24"/>
          <w:rtl/>
        </w:rPr>
        <w:t>"?</w:t>
      </w:r>
    </w:p>
    <w:p w14:paraId="13396866" w14:textId="34B5E3B0" w:rsidR="00823968" w:rsidRPr="00953941" w:rsidRDefault="00037553" w:rsidP="00953941">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 xml:space="preserve">פירוש אחר, ממקם את </w:t>
      </w:r>
      <w:r w:rsidR="00D96C87">
        <w:rPr>
          <w:rFonts w:asciiTheme="majorBidi" w:hAnsiTheme="majorBidi" w:cstheme="majorBidi" w:hint="cs"/>
          <w:sz w:val="24"/>
          <w:szCs w:val="24"/>
          <w:rtl/>
        </w:rPr>
        <w:t>רבי אליעזר</w:t>
      </w:r>
      <w:r>
        <w:rPr>
          <w:rFonts w:asciiTheme="majorBidi" w:hAnsiTheme="majorBidi" w:cstheme="majorBidi" w:hint="cs"/>
          <w:sz w:val="24"/>
          <w:szCs w:val="24"/>
          <w:rtl/>
        </w:rPr>
        <w:t xml:space="preserve"> סמוך לזמן האירוע: </w:t>
      </w:r>
      <w:r>
        <w:rPr>
          <w:rFonts w:ascii="David" w:hAnsi="David" w:cs="David" w:hint="cs"/>
          <w:sz w:val="24"/>
          <w:szCs w:val="24"/>
          <w:rtl/>
        </w:rPr>
        <w:t>"</w:t>
      </w:r>
      <w:r w:rsidR="00392428" w:rsidRPr="00E74B75">
        <w:rPr>
          <w:rFonts w:ascii="David" w:hAnsi="David" w:cs="David"/>
          <w:sz w:val="24"/>
          <w:szCs w:val="24"/>
          <w:rtl/>
        </w:rPr>
        <w:t xml:space="preserve">שהרי ר' אליעזר היה בשעת החורבן </w:t>
      </w:r>
      <w:r w:rsidR="00392428" w:rsidRPr="00037553">
        <w:rPr>
          <w:rFonts w:ascii="David" w:hAnsi="David" w:cs="David"/>
          <w:sz w:val="18"/>
          <w:szCs w:val="18"/>
          <w:rtl/>
        </w:rPr>
        <w:t>כדאיתא פ' הנזקין</w:t>
      </w:r>
      <w:r w:rsidR="00392428" w:rsidRPr="00E74B75">
        <w:rPr>
          <w:rFonts w:ascii="David" w:hAnsi="David" w:cs="David"/>
          <w:sz w:val="24"/>
          <w:szCs w:val="24"/>
          <w:rtl/>
        </w:rPr>
        <w:t xml:space="preserve"> שר"א ור' יהושע נשאו מטתו של ריב"ז כשהוציאוהו מירושלים. נמצא שהיה באותו מנין כשאמרו חכמים לנחום שטעה דאין פותחים בנולד. ולא אמר דבר</w:t>
      </w:r>
      <w:r>
        <w:rPr>
          <w:rFonts w:ascii="David" w:hAnsi="David" w:cs="David" w:hint="cs"/>
          <w:sz w:val="24"/>
          <w:szCs w:val="24"/>
          <w:rtl/>
        </w:rPr>
        <w:t>.</w:t>
      </w:r>
      <w:r w:rsidR="00392428" w:rsidRPr="00E74B75">
        <w:rPr>
          <w:rFonts w:ascii="David" w:hAnsi="David" w:cs="David"/>
          <w:sz w:val="24"/>
          <w:szCs w:val="24"/>
          <w:rtl/>
        </w:rPr>
        <w:t xml:space="preserve"> אלמא שחזר מסברתו והודה לדברי חכמים</w:t>
      </w:r>
      <w:r>
        <w:rPr>
          <w:rStyle w:val="a5"/>
          <w:rFonts w:ascii="David" w:hAnsi="David" w:cs="David"/>
          <w:sz w:val="24"/>
          <w:szCs w:val="24"/>
          <w:rtl/>
        </w:rPr>
        <w:footnoteReference w:id="10"/>
      </w:r>
      <w:r>
        <w:rPr>
          <w:rFonts w:ascii="David" w:hAnsi="David" w:cs="David" w:hint="cs"/>
          <w:sz w:val="24"/>
          <w:szCs w:val="24"/>
          <w:rtl/>
        </w:rPr>
        <w:t>".</w:t>
      </w:r>
      <w:r w:rsidR="007208F3">
        <w:rPr>
          <w:rFonts w:asciiTheme="majorBidi" w:hAnsiTheme="majorBidi" w:cstheme="majorBidi" w:hint="cs"/>
          <w:sz w:val="24"/>
          <w:szCs w:val="24"/>
          <w:rtl/>
        </w:rPr>
        <w:t xml:space="preserve"> בירושלמי</w:t>
      </w:r>
      <w:r w:rsidR="007208F3">
        <w:rPr>
          <w:rStyle w:val="a5"/>
          <w:rFonts w:asciiTheme="majorBidi" w:hAnsiTheme="majorBidi" w:cstheme="majorBidi"/>
          <w:sz w:val="24"/>
          <w:szCs w:val="24"/>
          <w:rtl/>
        </w:rPr>
        <w:footnoteReference w:id="11"/>
      </w:r>
      <w:r w:rsidR="007208F3">
        <w:rPr>
          <w:rFonts w:asciiTheme="majorBidi" w:hAnsiTheme="majorBidi" w:cstheme="majorBidi" w:hint="cs"/>
          <w:sz w:val="24"/>
          <w:szCs w:val="24"/>
          <w:rtl/>
        </w:rPr>
        <w:t xml:space="preserve"> לא מוזכר ש</w:t>
      </w:r>
      <w:r w:rsidR="00D96C87">
        <w:rPr>
          <w:rFonts w:asciiTheme="majorBidi" w:hAnsiTheme="majorBidi" w:cstheme="majorBidi" w:hint="cs"/>
          <w:sz w:val="24"/>
          <w:szCs w:val="24"/>
          <w:rtl/>
        </w:rPr>
        <w:t>רבי אליעזר</w:t>
      </w:r>
      <w:r w:rsidR="007208F3">
        <w:rPr>
          <w:rFonts w:asciiTheme="majorBidi" w:hAnsiTheme="majorBidi" w:cstheme="majorBidi" w:hint="cs"/>
          <w:sz w:val="24"/>
          <w:szCs w:val="24"/>
          <w:rtl/>
        </w:rPr>
        <w:t xml:space="preserve"> חזר בו.</w:t>
      </w:r>
      <w:r w:rsidR="00953941">
        <w:rPr>
          <w:rFonts w:asciiTheme="majorBidi" w:hAnsiTheme="majorBidi" w:cstheme="majorBidi" w:hint="cs"/>
          <w:sz w:val="24"/>
          <w:szCs w:val="24"/>
          <w:rtl/>
        </w:rPr>
        <w:t xml:space="preserve"> כאמור, לדעת הרמב"ם דווקא חכמים א</w:t>
      </w:r>
      <w:r w:rsidR="00D96C87">
        <w:rPr>
          <w:rFonts w:asciiTheme="majorBidi" w:hAnsiTheme="majorBidi" w:cstheme="majorBidi" w:hint="cs"/>
          <w:sz w:val="24"/>
          <w:szCs w:val="24"/>
          <w:rtl/>
        </w:rPr>
        <w:t>י</w:t>
      </w:r>
      <w:r w:rsidR="00953941">
        <w:rPr>
          <w:rFonts w:asciiTheme="majorBidi" w:hAnsiTheme="majorBidi" w:cstheme="majorBidi" w:hint="cs"/>
          <w:sz w:val="24"/>
          <w:szCs w:val="24"/>
          <w:rtl/>
        </w:rPr>
        <w:t xml:space="preserve">מצו חלק מדברי </w:t>
      </w:r>
      <w:r w:rsidR="00D96C87">
        <w:rPr>
          <w:rFonts w:asciiTheme="majorBidi" w:hAnsiTheme="majorBidi" w:cstheme="majorBidi" w:hint="cs"/>
          <w:sz w:val="24"/>
          <w:szCs w:val="24"/>
          <w:rtl/>
        </w:rPr>
        <w:t>רבי אליעזר</w:t>
      </w:r>
      <w:r w:rsidR="00953941">
        <w:rPr>
          <w:rFonts w:asciiTheme="majorBidi" w:hAnsiTheme="majorBidi" w:cstheme="majorBidi" w:hint="cs"/>
          <w:sz w:val="24"/>
          <w:szCs w:val="24"/>
          <w:rtl/>
        </w:rPr>
        <w:t>.</w:t>
      </w:r>
    </w:p>
    <w:p w14:paraId="4308E9DB" w14:textId="4F83C116" w:rsidR="00823968" w:rsidRPr="00E74B75" w:rsidRDefault="00953941" w:rsidP="00823968">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ה. </w:t>
      </w:r>
      <w:r w:rsidR="00E74B75">
        <w:rPr>
          <w:rFonts w:asciiTheme="majorBidi" w:hAnsiTheme="majorBidi" w:cstheme="majorBidi" w:hint="cs"/>
          <w:b/>
          <w:bCs/>
          <w:sz w:val="24"/>
          <w:szCs w:val="24"/>
          <w:rtl/>
        </w:rPr>
        <w:t>פותחין בתנאי נולד</w:t>
      </w:r>
    </w:p>
    <w:p w14:paraId="7A1FB17D" w14:textId="77777777" w:rsidR="00BE3DD0" w:rsidRDefault="00BE3DD0" w:rsidP="0082396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הגמרא מבארת שחכמים מודים כי ניתן היה להתיר את הנדר ב'תנאי נולד'. כיצד? </w:t>
      </w:r>
    </w:p>
    <w:p w14:paraId="5C98147E" w14:textId="275B1F96" w:rsidR="00823968" w:rsidRPr="00E74B75" w:rsidRDefault="00BE3DD0" w:rsidP="00823968">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w:t>
      </w:r>
      <w:r w:rsidR="00823968" w:rsidRPr="00E74B75">
        <w:rPr>
          <w:rFonts w:asciiTheme="majorBidi" w:hAnsiTheme="majorBidi" w:cstheme="majorBidi"/>
          <w:sz w:val="24"/>
          <w:szCs w:val="24"/>
          <w:rtl/>
        </w:rPr>
        <w:t>שיטה מקובצת מ</w:t>
      </w:r>
      <w:r>
        <w:rPr>
          <w:rFonts w:asciiTheme="majorBidi" w:hAnsiTheme="majorBidi" w:cstheme="majorBidi" w:hint="cs"/>
          <w:sz w:val="24"/>
          <w:szCs w:val="24"/>
          <w:rtl/>
        </w:rPr>
        <w:t xml:space="preserve">ציע שלושה פירושים: </w:t>
      </w:r>
    </w:p>
    <w:p w14:paraId="554967FF" w14:textId="2864E369" w:rsidR="00E74B75" w:rsidRPr="00021217" w:rsidRDefault="00BE3DD0" w:rsidP="00823968">
      <w:pPr>
        <w:spacing w:after="0" w:line="360" w:lineRule="auto"/>
        <w:rPr>
          <w:rFonts w:ascii="David" w:hAnsi="David" w:cs="David"/>
          <w:color w:val="FF0000"/>
          <w:sz w:val="24"/>
          <w:szCs w:val="24"/>
        </w:rPr>
      </w:pPr>
      <w:r>
        <w:rPr>
          <w:rFonts w:ascii="David" w:hAnsi="David" w:cs="David" w:hint="cs"/>
          <w:sz w:val="24"/>
          <w:szCs w:val="24"/>
          <w:rtl/>
        </w:rPr>
        <w:t>"1.</w:t>
      </w:r>
      <w:r w:rsidR="00823968" w:rsidRPr="00E74B75">
        <w:rPr>
          <w:rFonts w:ascii="David" w:hAnsi="David" w:cs="David"/>
          <w:sz w:val="24"/>
          <w:szCs w:val="24"/>
          <w:rtl/>
        </w:rPr>
        <w:t xml:space="preserve"> אילו באו אנשים ופייסו לכם ואמרו</w:t>
      </w:r>
      <w:r w:rsidR="00047DD9">
        <w:rPr>
          <w:rFonts w:ascii="David" w:hAnsi="David" w:cs="David" w:hint="cs"/>
          <w:sz w:val="24"/>
          <w:szCs w:val="24"/>
          <w:rtl/>
        </w:rPr>
        <w:t>:</w:t>
      </w:r>
      <w:r w:rsidR="00823968" w:rsidRPr="00E74B75">
        <w:rPr>
          <w:rFonts w:ascii="David" w:hAnsi="David" w:cs="David"/>
          <w:sz w:val="24"/>
          <w:szCs w:val="24"/>
          <w:rtl/>
        </w:rPr>
        <w:t xml:space="preserve"> </w:t>
      </w:r>
      <w:r>
        <w:rPr>
          <w:rFonts w:ascii="David" w:hAnsi="David" w:cs="David" w:hint="cs"/>
          <w:sz w:val="24"/>
          <w:szCs w:val="24"/>
          <w:rtl/>
        </w:rPr>
        <w:t>'</w:t>
      </w:r>
      <w:r w:rsidR="00823968" w:rsidRPr="00E74B75">
        <w:rPr>
          <w:rFonts w:ascii="David" w:hAnsi="David" w:cs="David"/>
          <w:sz w:val="24"/>
          <w:szCs w:val="24"/>
          <w:rtl/>
        </w:rPr>
        <w:t>אין טוב לידור כי שמא יחרב הבית טרם כלות ימי נזירותכם</w:t>
      </w:r>
      <w:r>
        <w:rPr>
          <w:rFonts w:ascii="David" w:hAnsi="David" w:cs="David" w:hint="cs"/>
          <w:sz w:val="24"/>
          <w:szCs w:val="24"/>
          <w:rtl/>
        </w:rPr>
        <w:t>',</w:t>
      </w:r>
      <w:r w:rsidR="00823968" w:rsidRPr="00E74B75">
        <w:rPr>
          <w:rFonts w:ascii="David" w:hAnsi="David" w:cs="David"/>
          <w:sz w:val="24"/>
          <w:szCs w:val="24"/>
          <w:rtl/>
        </w:rPr>
        <w:t xml:space="preserve"> הייתם נודרים</w:t>
      </w:r>
      <w:r>
        <w:rPr>
          <w:rFonts w:ascii="David" w:hAnsi="David" w:cs="David" w:hint="cs"/>
          <w:sz w:val="24"/>
          <w:szCs w:val="24"/>
          <w:rtl/>
        </w:rPr>
        <w:t>?</w:t>
      </w:r>
      <w:r w:rsidR="00823968" w:rsidRPr="00E74B75">
        <w:rPr>
          <w:rFonts w:ascii="David" w:hAnsi="David" w:cs="David"/>
          <w:sz w:val="24"/>
          <w:szCs w:val="24"/>
          <w:rtl/>
        </w:rPr>
        <w:t>. ואם אמרו</w:t>
      </w:r>
      <w:r w:rsidR="00047DD9">
        <w:rPr>
          <w:rFonts w:ascii="David" w:hAnsi="David" w:cs="David" w:hint="cs"/>
          <w:sz w:val="24"/>
          <w:szCs w:val="24"/>
          <w:rtl/>
        </w:rPr>
        <w:t>:</w:t>
      </w:r>
      <w:r w:rsidR="00823968" w:rsidRPr="00E74B75">
        <w:rPr>
          <w:rFonts w:ascii="David" w:hAnsi="David" w:cs="David"/>
          <w:sz w:val="24"/>
          <w:szCs w:val="24"/>
          <w:rtl/>
        </w:rPr>
        <w:t xml:space="preserve"> </w:t>
      </w:r>
      <w:r>
        <w:rPr>
          <w:rFonts w:ascii="David" w:hAnsi="David" w:cs="David" w:hint="cs"/>
          <w:sz w:val="24"/>
          <w:szCs w:val="24"/>
          <w:rtl/>
        </w:rPr>
        <w:t>'</w:t>
      </w:r>
      <w:r w:rsidR="00823968" w:rsidRPr="00E74B75">
        <w:rPr>
          <w:rFonts w:ascii="David" w:hAnsi="David" w:cs="David"/>
          <w:sz w:val="24"/>
          <w:szCs w:val="24"/>
          <w:rtl/>
        </w:rPr>
        <w:t>לא היינו נודרים</w:t>
      </w:r>
      <w:r>
        <w:rPr>
          <w:rFonts w:ascii="David" w:hAnsi="David" w:cs="David" w:hint="cs"/>
          <w:sz w:val="24"/>
          <w:szCs w:val="24"/>
          <w:rtl/>
        </w:rPr>
        <w:t>' -</w:t>
      </w:r>
      <w:r w:rsidR="00823968" w:rsidRPr="00E74B75">
        <w:rPr>
          <w:rFonts w:ascii="David" w:hAnsi="David" w:cs="David"/>
          <w:sz w:val="24"/>
          <w:szCs w:val="24"/>
          <w:rtl/>
        </w:rPr>
        <w:t xml:space="preserve"> מתירין להם. והרי זו דומה לאותה שאמרו במסכת נדרים</w:t>
      </w:r>
      <w:r w:rsidR="00E74B75">
        <w:rPr>
          <w:rFonts w:ascii="David" w:hAnsi="David" w:cs="David" w:hint="cs"/>
          <w:sz w:val="24"/>
          <w:szCs w:val="24"/>
          <w:rtl/>
        </w:rPr>
        <w:t>:</w:t>
      </w:r>
      <w:r w:rsidR="00823968" w:rsidRPr="00E74B75">
        <w:rPr>
          <w:rFonts w:ascii="David" w:hAnsi="David" w:cs="David"/>
          <w:sz w:val="24"/>
          <w:szCs w:val="24"/>
          <w:rtl/>
        </w:rPr>
        <w:t xml:space="preserve"> </w:t>
      </w:r>
      <w:r w:rsidR="00E74B75">
        <w:rPr>
          <w:rFonts w:ascii="David" w:hAnsi="David" w:cs="David" w:hint="cs"/>
          <w:sz w:val="24"/>
          <w:szCs w:val="24"/>
          <w:rtl/>
        </w:rPr>
        <w:t>'</w:t>
      </w:r>
      <w:r w:rsidR="00823968" w:rsidRPr="00E74B75">
        <w:rPr>
          <w:rFonts w:ascii="David" w:hAnsi="David" w:cs="David"/>
          <w:sz w:val="24"/>
          <w:szCs w:val="24"/>
          <w:rtl/>
        </w:rPr>
        <w:t>אלו היו עשרה בני אדם שפייסוך באותה שעה מי נדרת</w:t>
      </w:r>
      <w:r w:rsidR="00E74B75">
        <w:rPr>
          <w:rFonts w:ascii="David" w:hAnsi="David" w:cs="David" w:hint="cs"/>
          <w:sz w:val="24"/>
          <w:szCs w:val="24"/>
          <w:rtl/>
        </w:rPr>
        <w:t>'</w:t>
      </w:r>
      <w:r w:rsidR="00823968" w:rsidRPr="00E74B75">
        <w:rPr>
          <w:rFonts w:ascii="David" w:hAnsi="David" w:cs="David"/>
          <w:sz w:val="24"/>
          <w:szCs w:val="24"/>
          <w:rtl/>
        </w:rPr>
        <w:t>. ואין לחלק מאיזה טעם יהיה אותו פיוס. שאפילו טענת המפייסים בשביל דבר נולד אין בכך כלום והויא חרטה. וזה פירוש נכון</w:t>
      </w:r>
      <w:r w:rsidR="00953941">
        <w:rPr>
          <w:rStyle w:val="a5"/>
          <w:rFonts w:ascii="David" w:hAnsi="David" w:cs="David"/>
          <w:sz w:val="24"/>
          <w:szCs w:val="24"/>
          <w:rtl/>
        </w:rPr>
        <w:footnoteReference w:id="12"/>
      </w:r>
      <w:r w:rsidR="00823968" w:rsidRPr="00E74B75">
        <w:rPr>
          <w:rFonts w:ascii="David" w:hAnsi="David" w:cs="David"/>
          <w:sz w:val="24"/>
          <w:szCs w:val="24"/>
          <w:rtl/>
        </w:rPr>
        <w:t xml:space="preserve">. </w:t>
      </w:r>
      <w:r w:rsidR="00021217">
        <w:rPr>
          <w:rFonts w:ascii="David" w:hAnsi="David" w:cs="David" w:hint="cs"/>
          <w:sz w:val="24"/>
          <w:szCs w:val="24"/>
          <w:rtl/>
        </w:rPr>
        <w:t xml:space="preserve"> </w:t>
      </w:r>
      <w:r w:rsidR="00FC51A9">
        <w:rPr>
          <w:rFonts w:ascii="David" w:hAnsi="David" w:cs="David" w:hint="cs"/>
          <w:color w:val="FF0000"/>
          <w:sz w:val="24"/>
          <w:szCs w:val="24"/>
          <w:rtl/>
        </w:rPr>
        <w:t xml:space="preserve"> </w:t>
      </w:r>
    </w:p>
    <w:p w14:paraId="515719D6" w14:textId="775EE35A" w:rsidR="00823968" w:rsidRPr="00E74B75" w:rsidRDefault="00BE3DD0" w:rsidP="00823968">
      <w:pPr>
        <w:spacing w:after="0" w:line="360" w:lineRule="auto"/>
        <w:rPr>
          <w:rFonts w:ascii="David" w:hAnsi="David" w:cs="David"/>
          <w:sz w:val="24"/>
          <w:szCs w:val="24"/>
          <w:rtl/>
        </w:rPr>
      </w:pPr>
      <w:r>
        <w:rPr>
          <w:rFonts w:ascii="David" w:hAnsi="David" w:cs="David" w:hint="cs"/>
          <w:sz w:val="24"/>
          <w:szCs w:val="24"/>
          <w:rtl/>
        </w:rPr>
        <w:t>2.</w:t>
      </w:r>
      <w:r w:rsidR="00823968" w:rsidRPr="00E74B75">
        <w:rPr>
          <w:rFonts w:ascii="David" w:hAnsi="David" w:cs="David"/>
          <w:sz w:val="24"/>
          <w:szCs w:val="24"/>
          <w:rtl/>
        </w:rPr>
        <w:t>ויש מפרשים</w:t>
      </w:r>
      <w:r>
        <w:rPr>
          <w:rFonts w:ascii="David" w:hAnsi="David" w:cs="David" w:hint="cs"/>
          <w:sz w:val="24"/>
          <w:szCs w:val="24"/>
          <w:rtl/>
        </w:rPr>
        <w:t xml:space="preserve">.. </w:t>
      </w:r>
      <w:r w:rsidR="00823968" w:rsidRPr="00E74B75">
        <w:rPr>
          <w:rFonts w:ascii="David" w:hAnsi="David" w:cs="David"/>
          <w:sz w:val="24"/>
          <w:szCs w:val="24"/>
          <w:rtl/>
        </w:rPr>
        <w:t xml:space="preserve"> אילו אתא איניש ואמר לכון דחרב וישקר לכון בשעת הנזירות</w:t>
      </w:r>
      <w:r>
        <w:rPr>
          <w:rFonts w:ascii="David" w:hAnsi="David" w:cs="David" w:hint="cs"/>
          <w:sz w:val="24"/>
          <w:szCs w:val="24"/>
          <w:rtl/>
        </w:rPr>
        <w:t>:</w:t>
      </w:r>
      <w:r w:rsidR="00823968" w:rsidRPr="00E74B75">
        <w:rPr>
          <w:rFonts w:ascii="David" w:hAnsi="David" w:cs="David"/>
          <w:sz w:val="24"/>
          <w:szCs w:val="24"/>
          <w:rtl/>
        </w:rPr>
        <w:t xml:space="preserve"> </w:t>
      </w:r>
      <w:r>
        <w:rPr>
          <w:rFonts w:ascii="David" w:hAnsi="David" w:cs="David" w:hint="cs"/>
          <w:sz w:val="24"/>
          <w:szCs w:val="24"/>
          <w:rtl/>
        </w:rPr>
        <w:t>'</w:t>
      </w:r>
      <w:r w:rsidR="00823968" w:rsidRPr="00E74B75">
        <w:rPr>
          <w:rFonts w:ascii="David" w:hAnsi="David" w:cs="David"/>
          <w:sz w:val="24"/>
          <w:szCs w:val="24"/>
          <w:rtl/>
        </w:rPr>
        <w:t>אל תזירו שכבר חרב בית המקדש</w:t>
      </w:r>
      <w:r>
        <w:rPr>
          <w:rFonts w:ascii="David" w:hAnsi="David" w:cs="David" w:hint="cs"/>
          <w:sz w:val="24"/>
          <w:szCs w:val="24"/>
          <w:rtl/>
        </w:rPr>
        <w:t>',</w:t>
      </w:r>
      <w:r w:rsidR="00823968" w:rsidRPr="00E74B75">
        <w:rPr>
          <w:rFonts w:ascii="David" w:hAnsi="David" w:cs="David"/>
          <w:sz w:val="24"/>
          <w:szCs w:val="24"/>
          <w:rtl/>
        </w:rPr>
        <w:t xml:space="preserve"> והייתם סבורים דאמת הוא</w:t>
      </w:r>
      <w:r>
        <w:rPr>
          <w:rFonts w:ascii="David" w:hAnsi="David" w:cs="David" w:hint="cs"/>
          <w:sz w:val="24"/>
          <w:szCs w:val="24"/>
          <w:rtl/>
        </w:rPr>
        <w:t>,</w:t>
      </w:r>
      <w:r w:rsidR="00823968" w:rsidRPr="00E74B75">
        <w:rPr>
          <w:rFonts w:ascii="David" w:hAnsi="David" w:cs="David"/>
          <w:sz w:val="24"/>
          <w:szCs w:val="24"/>
          <w:rtl/>
        </w:rPr>
        <w:t xml:space="preserve"> מי הייתם נוזרים</w:t>
      </w:r>
      <w:r>
        <w:rPr>
          <w:rFonts w:ascii="David" w:hAnsi="David" w:cs="David" w:hint="cs"/>
          <w:sz w:val="24"/>
          <w:szCs w:val="24"/>
          <w:rtl/>
        </w:rPr>
        <w:t>?</w:t>
      </w:r>
      <w:r w:rsidR="00823968" w:rsidRPr="00E74B75">
        <w:rPr>
          <w:rFonts w:ascii="David" w:hAnsi="David" w:cs="David"/>
          <w:sz w:val="24"/>
          <w:szCs w:val="24"/>
          <w:rtl/>
        </w:rPr>
        <w:t>. ואמרו</w:t>
      </w:r>
      <w:r>
        <w:rPr>
          <w:rFonts w:ascii="David" w:hAnsi="David" w:cs="David" w:hint="cs"/>
          <w:sz w:val="24"/>
          <w:szCs w:val="24"/>
          <w:rtl/>
        </w:rPr>
        <w:t>:</w:t>
      </w:r>
      <w:r w:rsidR="00823968" w:rsidRPr="00E74B75">
        <w:rPr>
          <w:rFonts w:ascii="David" w:hAnsi="David" w:cs="David"/>
          <w:sz w:val="24"/>
          <w:szCs w:val="24"/>
          <w:rtl/>
        </w:rPr>
        <w:t xml:space="preserve"> </w:t>
      </w:r>
      <w:r>
        <w:rPr>
          <w:rFonts w:ascii="David" w:hAnsi="David" w:cs="David" w:hint="cs"/>
          <w:sz w:val="24"/>
          <w:szCs w:val="24"/>
          <w:rtl/>
        </w:rPr>
        <w:t>'</w:t>
      </w:r>
      <w:r w:rsidR="00823968" w:rsidRPr="00E74B75">
        <w:rPr>
          <w:rFonts w:ascii="David" w:hAnsi="David" w:cs="David"/>
          <w:sz w:val="24"/>
          <w:szCs w:val="24"/>
          <w:rtl/>
        </w:rPr>
        <w:t>לא היה נזירנא</w:t>
      </w:r>
      <w:r>
        <w:rPr>
          <w:rFonts w:ascii="David" w:hAnsi="David" w:cs="David" w:hint="cs"/>
          <w:sz w:val="24"/>
          <w:szCs w:val="24"/>
          <w:rtl/>
        </w:rPr>
        <w:t>'-</w:t>
      </w:r>
      <w:r w:rsidR="00823968" w:rsidRPr="00E74B75">
        <w:rPr>
          <w:rFonts w:ascii="David" w:hAnsi="David" w:cs="David"/>
          <w:sz w:val="24"/>
          <w:szCs w:val="24"/>
          <w:rtl/>
        </w:rPr>
        <w:t xml:space="preserve"> מתירין להם נדרם אף על גב דחרב אחר כך</w:t>
      </w:r>
      <w:r w:rsidR="00FC51A9">
        <w:rPr>
          <w:rStyle w:val="a5"/>
          <w:rFonts w:ascii="David" w:hAnsi="David" w:cs="David"/>
          <w:sz w:val="24"/>
          <w:szCs w:val="24"/>
          <w:rtl/>
        </w:rPr>
        <w:footnoteReference w:id="13"/>
      </w:r>
      <w:r w:rsidR="00823968" w:rsidRPr="00E74B75">
        <w:rPr>
          <w:rFonts w:ascii="David" w:hAnsi="David" w:cs="David"/>
          <w:sz w:val="24"/>
          <w:szCs w:val="24"/>
          <w:rtl/>
        </w:rPr>
        <w:t>.</w:t>
      </w:r>
    </w:p>
    <w:p w14:paraId="66C20DAA" w14:textId="4174FC20" w:rsidR="00392428" w:rsidRPr="00E74B75" w:rsidRDefault="00BE3DD0" w:rsidP="00BE3DD0">
      <w:pPr>
        <w:spacing w:after="0" w:line="360" w:lineRule="auto"/>
        <w:rPr>
          <w:rFonts w:ascii="David" w:hAnsi="David" w:cs="David"/>
          <w:sz w:val="24"/>
          <w:szCs w:val="24"/>
          <w:rtl/>
        </w:rPr>
      </w:pPr>
      <w:r>
        <w:rPr>
          <w:rFonts w:ascii="David" w:hAnsi="David" w:cs="David" w:hint="cs"/>
          <w:sz w:val="24"/>
          <w:szCs w:val="24"/>
          <w:rtl/>
        </w:rPr>
        <w:t>3.</w:t>
      </w:r>
      <w:r w:rsidR="00823968" w:rsidRPr="00E74B75">
        <w:rPr>
          <w:rFonts w:ascii="David" w:hAnsi="David" w:cs="David"/>
          <w:sz w:val="24"/>
          <w:szCs w:val="24"/>
          <w:rtl/>
        </w:rPr>
        <w:t>היכי דמי דאמר להו אילו אתא איניש ואמר לכון. כלומר אילו היה אומר לכם אדם אחר שעתיד ליחרב והיה מטעים לכם דברים שאין טוב לידור בנזיר מי הוי נזיר. מי הייתם נודרים</w:t>
      </w:r>
      <w:r w:rsidR="00047DD9">
        <w:rPr>
          <w:rFonts w:ascii="David" w:hAnsi="David" w:cs="David" w:hint="cs"/>
          <w:sz w:val="24"/>
          <w:szCs w:val="24"/>
          <w:rtl/>
        </w:rPr>
        <w:t>?</w:t>
      </w:r>
      <w:r w:rsidR="00823968" w:rsidRPr="00E74B75">
        <w:rPr>
          <w:rFonts w:ascii="David" w:hAnsi="David" w:cs="David"/>
          <w:sz w:val="24"/>
          <w:szCs w:val="24"/>
          <w:rtl/>
        </w:rPr>
        <w:t xml:space="preserve"> ואמרי לא. שפיר מיקרן חרטה והיינו תנאי נולד. וזהו דבר שיש להיות לבו של אדם עליו לדעה מה יעשה. אבל ודאי אי אמרו מאליהן אילו ידענו העתיד אין זו חרטה</w:t>
      </w:r>
      <w:r>
        <w:rPr>
          <w:rFonts w:ascii="David" w:hAnsi="David" w:cs="David" w:hint="cs"/>
          <w:sz w:val="24"/>
          <w:szCs w:val="24"/>
          <w:rtl/>
        </w:rPr>
        <w:t>"</w:t>
      </w:r>
      <w:r w:rsidR="00823968" w:rsidRPr="00E74B75">
        <w:rPr>
          <w:rFonts w:ascii="David" w:hAnsi="David" w:cs="David"/>
          <w:sz w:val="24"/>
          <w:szCs w:val="24"/>
          <w:rtl/>
        </w:rPr>
        <w:t>.</w:t>
      </w:r>
    </w:p>
    <w:p w14:paraId="7CB2976D" w14:textId="131C9C9D" w:rsidR="00392428" w:rsidRPr="00E74B75" w:rsidRDefault="00392428" w:rsidP="00392428">
      <w:pPr>
        <w:spacing w:after="0" w:line="360" w:lineRule="auto"/>
        <w:rPr>
          <w:rFonts w:asciiTheme="majorBidi" w:hAnsiTheme="majorBidi" w:cstheme="majorBidi"/>
          <w:sz w:val="24"/>
          <w:szCs w:val="24"/>
          <w:rtl/>
        </w:rPr>
      </w:pPr>
      <w:r w:rsidRPr="00E74B75">
        <w:rPr>
          <w:rFonts w:asciiTheme="majorBidi" w:hAnsiTheme="majorBidi" w:cstheme="majorBidi"/>
          <w:sz w:val="24"/>
          <w:szCs w:val="24"/>
          <w:rtl/>
        </w:rPr>
        <w:t>רבי אברהם מן ההר מס</w:t>
      </w:r>
      <w:r w:rsidR="00BE3DD0">
        <w:rPr>
          <w:rFonts w:asciiTheme="majorBidi" w:hAnsiTheme="majorBidi" w:cstheme="majorBidi" w:hint="cs"/>
          <w:sz w:val="24"/>
          <w:szCs w:val="24"/>
          <w:rtl/>
        </w:rPr>
        <w:t xml:space="preserve">ביר את ההגיון: </w:t>
      </w:r>
    </w:p>
    <w:p w14:paraId="51CC47E9" w14:textId="01C32E09" w:rsidR="00392428" w:rsidRPr="0017117F" w:rsidRDefault="00BE3DD0" w:rsidP="00392428">
      <w:pPr>
        <w:spacing w:after="0" w:line="360" w:lineRule="auto"/>
        <w:rPr>
          <w:rFonts w:asciiTheme="majorBidi" w:hAnsiTheme="majorBidi" w:cstheme="majorBidi"/>
          <w:sz w:val="24"/>
          <w:szCs w:val="24"/>
          <w:rtl/>
        </w:rPr>
      </w:pPr>
      <w:r>
        <w:rPr>
          <w:rFonts w:ascii="David" w:hAnsi="David" w:cs="David" w:hint="cs"/>
          <w:sz w:val="24"/>
          <w:szCs w:val="24"/>
          <w:rtl/>
        </w:rPr>
        <w:t>"</w:t>
      </w:r>
      <w:r w:rsidR="00392428" w:rsidRPr="00E74B75">
        <w:rPr>
          <w:rFonts w:ascii="David" w:hAnsi="David" w:cs="David"/>
          <w:sz w:val="24"/>
          <w:szCs w:val="24"/>
          <w:rtl/>
        </w:rPr>
        <w:t>אפילו לרבנן דאמרי שאין פותחין בנולד</w:t>
      </w:r>
      <w:r>
        <w:rPr>
          <w:rFonts w:ascii="David" w:hAnsi="David" w:cs="David" w:hint="cs"/>
          <w:sz w:val="24"/>
          <w:szCs w:val="24"/>
          <w:rtl/>
        </w:rPr>
        <w:t>,</w:t>
      </w:r>
      <w:r w:rsidR="00392428" w:rsidRPr="00E74B75">
        <w:rPr>
          <w:rFonts w:ascii="David" w:hAnsi="David" w:cs="David"/>
          <w:sz w:val="24"/>
          <w:szCs w:val="24"/>
          <w:rtl/>
        </w:rPr>
        <w:t xml:space="preserve"> מודו שפותחין לו בענין הנולד בלשון עבר</w:t>
      </w:r>
      <w:r>
        <w:rPr>
          <w:rFonts w:ascii="David" w:hAnsi="David" w:cs="David" w:hint="cs"/>
          <w:sz w:val="24"/>
          <w:szCs w:val="24"/>
          <w:rtl/>
        </w:rPr>
        <w:t>.</w:t>
      </w:r>
      <w:r w:rsidR="00392428" w:rsidRPr="00E74B75">
        <w:rPr>
          <w:rFonts w:ascii="David" w:hAnsi="David" w:cs="David"/>
          <w:sz w:val="24"/>
          <w:szCs w:val="24"/>
          <w:rtl/>
        </w:rPr>
        <w:t xml:space="preserve"> ש"מ דטעמא דאין פותחין בנולד הוא דלא מצי למיברר דעתיה אם ידור או לא ידור, כלומר כשאומרין אילו היית יודע בשעת הנדר שפלוני נעשה לאחר זמן סופר העיר או היה משיא את בנו בקרוב, מי היית נודר. הואיל ואין אומרים לו שיהיה הדבר ההוא כשנדר </w:t>
      </w:r>
      <w:r w:rsidR="00392428" w:rsidRPr="00BE3DD0">
        <w:rPr>
          <w:rFonts w:ascii="David" w:hAnsi="David" w:cs="David"/>
          <w:b/>
          <w:bCs/>
          <w:sz w:val="24"/>
          <w:szCs w:val="24"/>
          <w:rtl/>
        </w:rPr>
        <w:t>אינו יכול לעמוד על אמתת דעתו</w:t>
      </w:r>
      <w:r w:rsidR="00392428" w:rsidRPr="00E74B75">
        <w:rPr>
          <w:rFonts w:ascii="David" w:hAnsi="David" w:cs="David"/>
          <w:sz w:val="24"/>
          <w:szCs w:val="24"/>
          <w:rtl/>
        </w:rPr>
        <w:t xml:space="preserve"> אם יעמוד מלידור מפני הדבר שהוא עתיד להיות, ואף על גב דקאמר</w:t>
      </w:r>
      <w:r>
        <w:rPr>
          <w:rFonts w:ascii="David" w:hAnsi="David" w:cs="David" w:hint="cs"/>
          <w:sz w:val="24"/>
          <w:szCs w:val="24"/>
          <w:rtl/>
        </w:rPr>
        <w:t>:</w:t>
      </w:r>
      <w:r w:rsidR="00392428" w:rsidRPr="00E74B75">
        <w:rPr>
          <w:rFonts w:ascii="David" w:hAnsi="David" w:cs="David"/>
          <w:sz w:val="24"/>
          <w:szCs w:val="24"/>
          <w:rtl/>
        </w:rPr>
        <w:t xml:space="preserve"> </w:t>
      </w:r>
      <w:r>
        <w:rPr>
          <w:rFonts w:ascii="David" w:hAnsi="David" w:cs="David" w:hint="cs"/>
          <w:sz w:val="24"/>
          <w:szCs w:val="24"/>
          <w:rtl/>
        </w:rPr>
        <w:t>'</w:t>
      </w:r>
      <w:r w:rsidR="00392428" w:rsidRPr="00E74B75">
        <w:rPr>
          <w:rFonts w:ascii="David" w:hAnsi="David" w:cs="David"/>
          <w:sz w:val="24"/>
          <w:szCs w:val="24"/>
          <w:rtl/>
        </w:rPr>
        <w:t>לאו</w:t>
      </w:r>
      <w:r>
        <w:rPr>
          <w:rFonts w:ascii="David" w:hAnsi="David" w:cs="David" w:hint="cs"/>
          <w:sz w:val="24"/>
          <w:szCs w:val="24"/>
          <w:rtl/>
        </w:rPr>
        <w:t>'</w:t>
      </w:r>
      <w:r w:rsidR="00392428" w:rsidRPr="00E74B75">
        <w:rPr>
          <w:rFonts w:ascii="David" w:hAnsi="David" w:cs="David"/>
          <w:sz w:val="24"/>
          <w:szCs w:val="24"/>
          <w:rtl/>
        </w:rPr>
        <w:t>, אנן סהדי דלא מצי למידע. אבל כשאומרין לו שהיה כשנדר, שאומרים לו אילו היית יודע [שפלוני היה בזמן] ההוא סופר העיר, יכול לשער ולעמוד על אמתת דעתו אם [היה נודר] אם לאו</w:t>
      </w:r>
      <w:r>
        <w:rPr>
          <w:rFonts w:ascii="David" w:hAnsi="David" w:cs="David" w:hint="cs"/>
          <w:sz w:val="24"/>
          <w:szCs w:val="24"/>
          <w:rtl/>
        </w:rPr>
        <w:t>".</w:t>
      </w:r>
      <w:r w:rsidR="0017117F">
        <w:rPr>
          <w:rFonts w:ascii="David" w:hAnsi="David" w:cs="David" w:hint="cs"/>
          <w:sz w:val="24"/>
          <w:szCs w:val="24"/>
          <w:rtl/>
        </w:rPr>
        <w:t xml:space="preserve"> </w:t>
      </w:r>
      <w:r w:rsidR="0017117F">
        <w:rPr>
          <w:rFonts w:asciiTheme="majorBidi" w:hAnsiTheme="majorBidi" w:cstheme="majorBidi" w:hint="cs"/>
          <w:sz w:val="24"/>
          <w:szCs w:val="24"/>
          <w:rtl/>
        </w:rPr>
        <w:t xml:space="preserve">הרמב"ם פוסק: </w:t>
      </w:r>
    </w:p>
    <w:p w14:paraId="5972A03B" w14:textId="3582BD0E" w:rsidR="00392428" w:rsidRPr="00E74B75" w:rsidRDefault="0017117F" w:rsidP="00BE3DD0">
      <w:pPr>
        <w:spacing w:after="0" w:line="360" w:lineRule="auto"/>
        <w:rPr>
          <w:rFonts w:ascii="David" w:hAnsi="David" w:cs="David"/>
          <w:sz w:val="24"/>
          <w:szCs w:val="24"/>
          <w:rtl/>
        </w:rPr>
      </w:pPr>
      <w:r>
        <w:rPr>
          <w:rFonts w:ascii="David" w:hAnsi="David" w:cs="David" w:hint="cs"/>
          <w:sz w:val="24"/>
          <w:szCs w:val="24"/>
          <w:rtl/>
        </w:rPr>
        <w:t>"</w:t>
      </w:r>
      <w:r w:rsidR="00BE3DD0" w:rsidRPr="00BE3DD0">
        <w:rPr>
          <w:rFonts w:ascii="David" w:hAnsi="David" w:cs="David"/>
          <w:sz w:val="24"/>
          <w:szCs w:val="24"/>
          <w:rtl/>
        </w:rPr>
        <w:t>אין פותחין  בנולד, כיצד נשבע שלא יהנה בפלוני ונעשה סופר העיר, הואיל ולא ניחם על שבועתו אין פותחין לו בדבר זה</w:t>
      </w:r>
      <w:r w:rsidR="00BE3DD0">
        <w:rPr>
          <w:rFonts w:ascii="David" w:hAnsi="David" w:cs="David" w:hint="cs"/>
          <w:sz w:val="24"/>
          <w:szCs w:val="24"/>
          <w:rtl/>
        </w:rPr>
        <w:t>..</w:t>
      </w:r>
      <w:r w:rsidR="00BE3DD0" w:rsidRPr="00BE3DD0">
        <w:rPr>
          <w:rFonts w:ascii="David" w:hAnsi="David" w:cs="David"/>
          <w:sz w:val="24"/>
          <w:szCs w:val="24"/>
          <w:rtl/>
        </w:rPr>
        <w:t xml:space="preserve"> אבל אם ניחם הוא מעצמו מפני הנולד ונהפכה דעתו מתירין לו, וכן כל </w:t>
      </w:r>
      <w:r w:rsidR="00BE3DD0" w:rsidRPr="00BE3DD0">
        <w:rPr>
          <w:rFonts w:ascii="David" w:hAnsi="David" w:cs="David"/>
          <w:sz w:val="24"/>
          <w:szCs w:val="24"/>
          <w:rtl/>
        </w:rPr>
        <w:lastRenderedPageBreak/>
        <w:t xml:space="preserve">כיוצא בזה. </w:t>
      </w:r>
      <w:r w:rsidR="00BE3DD0" w:rsidRPr="0017117F">
        <w:rPr>
          <w:rFonts w:ascii="David" w:hAnsi="David" w:cs="Guttman Yad-Brush"/>
          <w:sz w:val="18"/>
          <w:szCs w:val="18"/>
          <w:rtl/>
        </w:rPr>
        <w:t>השגת הראב"ד</w:t>
      </w:r>
      <w:r w:rsidRPr="0017117F">
        <w:rPr>
          <w:rFonts w:ascii="David" w:hAnsi="David" w:cs="Guttman Yad-Brush" w:hint="cs"/>
          <w:sz w:val="18"/>
          <w:szCs w:val="18"/>
          <w:rtl/>
        </w:rPr>
        <w:t>:</w:t>
      </w:r>
      <w:r w:rsidR="00BE3DD0" w:rsidRPr="0017117F">
        <w:rPr>
          <w:rFonts w:ascii="David" w:hAnsi="David" w:cs="Guttman Yad-Brush"/>
          <w:sz w:val="18"/>
          <w:szCs w:val="18"/>
          <w:rtl/>
        </w:rPr>
        <w:t xml:space="preserve"> אבל אם ניחם הוא מעצמו וכו'. א"א נולד שאמרו אין פותחין בו</w:t>
      </w:r>
      <w:r>
        <w:rPr>
          <w:rFonts w:ascii="David" w:hAnsi="David" w:cs="Guttman Yad-Brush" w:hint="cs"/>
          <w:sz w:val="18"/>
          <w:szCs w:val="18"/>
          <w:rtl/>
        </w:rPr>
        <w:t>-</w:t>
      </w:r>
      <w:r w:rsidR="00BE3DD0" w:rsidRPr="0017117F">
        <w:rPr>
          <w:rFonts w:ascii="David" w:hAnsi="David" w:cs="Guttman Yad-Brush"/>
          <w:sz w:val="18"/>
          <w:szCs w:val="18"/>
          <w:rtl/>
        </w:rPr>
        <w:t xml:space="preserve"> בנולד שאינו מצוי אבל בנולד המצוי פותחין</w:t>
      </w:r>
      <w:r>
        <w:rPr>
          <w:rStyle w:val="a5"/>
          <w:rFonts w:ascii="David" w:hAnsi="David" w:cs="David"/>
          <w:sz w:val="24"/>
          <w:szCs w:val="24"/>
          <w:rtl/>
        </w:rPr>
        <w:footnoteReference w:id="14"/>
      </w:r>
      <w:r>
        <w:rPr>
          <w:rFonts w:ascii="David" w:hAnsi="David" w:cs="David" w:hint="cs"/>
          <w:sz w:val="24"/>
          <w:szCs w:val="24"/>
          <w:rtl/>
        </w:rPr>
        <w:t>".</w:t>
      </w:r>
    </w:p>
    <w:p w14:paraId="2AD8772D" w14:textId="39B8E524" w:rsidR="0017117F" w:rsidRPr="00047DD9" w:rsidRDefault="00392428" w:rsidP="00047DD9">
      <w:pPr>
        <w:spacing w:after="0" w:line="360" w:lineRule="auto"/>
        <w:rPr>
          <w:rFonts w:asciiTheme="majorBidi" w:hAnsiTheme="majorBidi" w:cstheme="majorBidi"/>
          <w:sz w:val="24"/>
          <w:szCs w:val="24"/>
          <w:rtl/>
        </w:rPr>
      </w:pPr>
      <w:r w:rsidRPr="00E74B75">
        <w:rPr>
          <w:rFonts w:asciiTheme="majorBidi" w:hAnsiTheme="majorBidi" w:cstheme="majorBidi"/>
          <w:sz w:val="24"/>
          <w:szCs w:val="24"/>
          <w:rtl/>
        </w:rPr>
        <w:t xml:space="preserve">רבי אברהם מן ההר </w:t>
      </w:r>
      <w:r w:rsidR="0017117F">
        <w:rPr>
          <w:rFonts w:asciiTheme="majorBidi" w:hAnsiTheme="majorBidi" w:cstheme="majorBidi" w:hint="cs"/>
          <w:sz w:val="24"/>
          <w:szCs w:val="24"/>
          <w:rtl/>
        </w:rPr>
        <w:t>תמה: "</w:t>
      </w:r>
      <w:r w:rsidRPr="00E74B75">
        <w:rPr>
          <w:rFonts w:ascii="David" w:hAnsi="David" w:cs="David"/>
          <w:sz w:val="24"/>
          <w:szCs w:val="24"/>
          <w:rtl/>
        </w:rPr>
        <w:t xml:space="preserve">צ"ע איך השמיט זה הר"ם </w:t>
      </w:r>
      <w:r w:rsidRPr="009C08D5">
        <w:rPr>
          <w:rFonts w:ascii="David" w:hAnsi="David" w:cs="David"/>
          <w:sz w:val="18"/>
          <w:szCs w:val="18"/>
          <w:rtl/>
        </w:rPr>
        <w:t>בשבועות פרק ו'</w:t>
      </w:r>
      <w:r w:rsidRPr="00E74B75">
        <w:rPr>
          <w:rFonts w:ascii="David" w:hAnsi="David" w:cs="David"/>
          <w:sz w:val="24"/>
          <w:szCs w:val="24"/>
          <w:rtl/>
        </w:rPr>
        <w:t>, שהביא אין פותחין בנולד</w:t>
      </w:r>
      <w:r w:rsidR="0017117F">
        <w:rPr>
          <w:rFonts w:ascii="David" w:hAnsi="David" w:cs="David" w:hint="cs"/>
          <w:sz w:val="24"/>
          <w:szCs w:val="24"/>
          <w:rtl/>
        </w:rPr>
        <w:t xml:space="preserve">",  </w:t>
      </w:r>
      <w:r w:rsidR="0017117F">
        <w:rPr>
          <w:rFonts w:asciiTheme="majorBidi" w:hAnsiTheme="majorBidi" w:cstheme="majorBidi" w:hint="cs"/>
          <w:sz w:val="24"/>
          <w:szCs w:val="24"/>
          <w:rtl/>
        </w:rPr>
        <w:t>ולא ביאר שמדובר בנולד שאינו מצוי</w:t>
      </w:r>
      <w:r w:rsidRPr="00E74B75">
        <w:rPr>
          <w:rFonts w:ascii="David" w:hAnsi="David" w:cs="David"/>
          <w:sz w:val="24"/>
          <w:szCs w:val="24"/>
          <w:rtl/>
        </w:rPr>
        <w:t>.</w:t>
      </w:r>
      <w:r w:rsidR="0017117F">
        <w:rPr>
          <w:rFonts w:asciiTheme="majorBidi" w:hAnsiTheme="majorBidi" w:cstheme="majorBidi" w:hint="cs"/>
          <w:sz w:val="24"/>
          <w:szCs w:val="24"/>
          <w:rtl/>
        </w:rPr>
        <w:t xml:space="preserve"> אפשר שזו הייתה כוונתו</w:t>
      </w:r>
      <w:r w:rsidR="00047DD9">
        <w:rPr>
          <w:rFonts w:asciiTheme="majorBidi" w:hAnsiTheme="majorBidi" w:cstheme="majorBidi" w:hint="cs"/>
          <w:sz w:val="24"/>
          <w:szCs w:val="24"/>
          <w:rtl/>
        </w:rPr>
        <w:t xml:space="preserve"> בכתבו:</w:t>
      </w:r>
      <w:r w:rsidR="0017117F">
        <w:rPr>
          <w:rFonts w:asciiTheme="majorBidi" w:hAnsiTheme="majorBidi" w:cstheme="majorBidi" w:hint="cs"/>
          <w:sz w:val="24"/>
          <w:szCs w:val="24"/>
          <w:rtl/>
        </w:rPr>
        <w:t xml:space="preserve"> </w:t>
      </w:r>
      <w:r w:rsidR="0017117F">
        <w:rPr>
          <w:rFonts w:ascii="David" w:hAnsi="David" w:cs="David" w:hint="cs"/>
          <w:sz w:val="24"/>
          <w:szCs w:val="24"/>
          <w:rtl/>
        </w:rPr>
        <w:t>"</w:t>
      </w:r>
      <w:r w:rsidR="0017117F" w:rsidRPr="0017117F">
        <w:rPr>
          <w:rFonts w:ascii="David" w:hAnsi="David" w:cs="David"/>
          <w:sz w:val="24"/>
          <w:szCs w:val="24"/>
          <w:rtl/>
        </w:rPr>
        <w:t>שאין הדבר מצוי שיעשה חבירו סופר</w:t>
      </w:r>
      <w:r w:rsidR="0017117F">
        <w:rPr>
          <w:rStyle w:val="a5"/>
          <w:rFonts w:ascii="David" w:hAnsi="David" w:cs="David"/>
          <w:sz w:val="24"/>
          <w:szCs w:val="24"/>
          <w:rtl/>
        </w:rPr>
        <w:footnoteReference w:id="15"/>
      </w:r>
      <w:r w:rsidR="0017117F">
        <w:rPr>
          <w:rFonts w:ascii="David" w:hAnsi="David" w:cs="David" w:hint="cs"/>
          <w:sz w:val="24"/>
          <w:szCs w:val="24"/>
          <w:rtl/>
        </w:rPr>
        <w:t xml:space="preserve">". </w:t>
      </w:r>
      <w:r w:rsidR="0017117F" w:rsidRPr="0017117F">
        <w:rPr>
          <w:rFonts w:asciiTheme="majorBidi" w:hAnsiTheme="majorBidi" w:cstheme="majorBidi"/>
          <w:sz w:val="24"/>
          <w:szCs w:val="24"/>
          <w:rtl/>
        </w:rPr>
        <w:t>אולם בכסף משנה כתב:</w:t>
      </w:r>
    </w:p>
    <w:p w14:paraId="59D246C2" w14:textId="45AAE949" w:rsidR="00D96C87" w:rsidRPr="00D96C87" w:rsidRDefault="0017117F" w:rsidP="00D96C87">
      <w:pPr>
        <w:spacing w:after="0" w:line="360" w:lineRule="auto"/>
        <w:rPr>
          <w:rFonts w:ascii="David" w:hAnsi="David" w:cs="David"/>
          <w:sz w:val="24"/>
          <w:szCs w:val="24"/>
          <w:rtl/>
        </w:rPr>
      </w:pPr>
      <w:r>
        <w:rPr>
          <w:rFonts w:ascii="David" w:hAnsi="David" w:cs="David" w:hint="cs"/>
          <w:sz w:val="24"/>
          <w:szCs w:val="24"/>
          <w:rtl/>
        </w:rPr>
        <w:t>"</w:t>
      </w:r>
      <w:r w:rsidRPr="0017117F">
        <w:rPr>
          <w:rFonts w:ascii="David" w:hAnsi="David" w:cs="David"/>
          <w:sz w:val="24"/>
          <w:szCs w:val="24"/>
          <w:rtl/>
        </w:rPr>
        <w:t>אבל אין נראה כן מדברי רבינו</w:t>
      </w:r>
      <w:r>
        <w:rPr>
          <w:rFonts w:ascii="David" w:hAnsi="David" w:cs="David" w:hint="cs"/>
          <w:sz w:val="24"/>
          <w:szCs w:val="24"/>
          <w:rtl/>
        </w:rPr>
        <w:t>,</w:t>
      </w:r>
      <w:r w:rsidRPr="0017117F">
        <w:rPr>
          <w:rFonts w:ascii="David" w:hAnsi="David" w:cs="David"/>
          <w:sz w:val="24"/>
          <w:szCs w:val="24"/>
          <w:rtl/>
        </w:rPr>
        <w:t xml:space="preserve"> שאילו היה דעתו לחלק בין נולד מצוי לשאנו מצוי</w:t>
      </w:r>
      <w:r>
        <w:rPr>
          <w:rFonts w:ascii="David" w:hAnsi="David" w:cs="David" w:hint="cs"/>
          <w:sz w:val="24"/>
          <w:szCs w:val="24"/>
          <w:rtl/>
        </w:rPr>
        <w:t>,</w:t>
      </w:r>
      <w:r w:rsidRPr="0017117F">
        <w:rPr>
          <w:rFonts w:ascii="David" w:hAnsi="David" w:cs="David"/>
          <w:sz w:val="24"/>
          <w:szCs w:val="24"/>
          <w:rtl/>
        </w:rPr>
        <w:t xml:space="preserve"> לא הוה שתיק מיניה</w:t>
      </w:r>
      <w:r w:rsidR="00953941">
        <w:rPr>
          <w:rStyle w:val="a5"/>
          <w:rFonts w:ascii="David" w:hAnsi="David" w:cs="David"/>
          <w:sz w:val="24"/>
          <w:szCs w:val="24"/>
          <w:rtl/>
        </w:rPr>
        <w:footnoteReference w:id="16"/>
      </w:r>
      <w:r>
        <w:rPr>
          <w:rFonts w:ascii="David" w:hAnsi="David" w:cs="David" w:hint="cs"/>
          <w:sz w:val="24"/>
          <w:szCs w:val="24"/>
          <w:rtl/>
        </w:rPr>
        <w:t>.</w:t>
      </w:r>
      <w:r w:rsidRPr="0017117F">
        <w:rPr>
          <w:rFonts w:ascii="David" w:hAnsi="David" w:cs="David"/>
          <w:sz w:val="24"/>
          <w:szCs w:val="24"/>
          <w:rtl/>
        </w:rPr>
        <w:t xml:space="preserve"> וצ"ל שהוא ז"ל מפרש</w:t>
      </w:r>
      <w:r>
        <w:rPr>
          <w:rFonts w:ascii="David" w:hAnsi="David" w:cs="David" w:hint="cs"/>
          <w:sz w:val="24"/>
          <w:szCs w:val="24"/>
          <w:rtl/>
        </w:rPr>
        <w:t>,</w:t>
      </w:r>
      <w:r w:rsidRPr="0017117F">
        <w:rPr>
          <w:rFonts w:ascii="David" w:hAnsi="David" w:cs="David"/>
          <w:sz w:val="24"/>
          <w:szCs w:val="24"/>
          <w:rtl/>
        </w:rPr>
        <w:t xml:space="preserve"> דכי אמרינן בגמ' ורבנן הנהו מי מייתי וכו' אלא שירדו מנכסיהם </w:t>
      </w:r>
      <w:r>
        <w:rPr>
          <w:rFonts w:ascii="David" w:hAnsi="David" w:cs="David" w:hint="cs"/>
          <w:sz w:val="24"/>
          <w:szCs w:val="24"/>
          <w:rtl/>
        </w:rPr>
        <w:t xml:space="preserve">- </w:t>
      </w:r>
      <w:r w:rsidRPr="0017117F">
        <w:rPr>
          <w:rFonts w:ascii="David" w:hAnsi="David" w:cs="David"/>
          <w:sz w:val="24"/>
          <w:szCs w:val="24"/>
          <w:rtl/>
        </w:rPr>
        <w:t>לאו למימרא דפתחא דעניות פתח לה</w:t>
      </w:r>
      <w:r>
        <w:rPr>
          <w:rFonts w:ascii="David" w:hAnsi="David" w:cs="David" w:hint="cs"/>
          <w:sz w:val="24"/>
          <w:szCs w:val="24"/>
          <w:rtl/>
        </w:rPr>
        <w:t>,</w:t>
      </w:r>
      <w:r w:rsidRPr="0017117F">
        <w:rPr>
          <w:rFonts w:ascii="David" w:hAnsi="David" w:cs="David"/>
          <w:sz w:val="24"/>
          <w:szCs w:val="24"/>
          <w:rtl/>
        </w:rPr>
        <w:t xml:space="preserve"> אלא היינו לומר דנדרא </w:t>
      </w:r>
      <w:r w:rsidRPr="0017117F">
        <w:rPr>
          <w:rFonts w:ascii="David" w:hAnsi="David" w:cs="David"/>
          <w:b/>
          <w:bCs/>
          <w:sz w:val="24"/>
          <w:szCs w:val="24"/>
          <w:rtl/>
        </w:rPr>
        <w:t>מעיקרא ליתיה</w:t>
      </w:r>
      <w:r>
        <w:rPr>
          <w:rFonts w:ascii="David" w:hAnsi="David" w:cs="David" w:hint="cs"/>
          <w:b/>
          <w:bCs/>
          <w:sz w:val="24"/>
          <w:szCs w:val="24"/>
          <w:rtl/>
        </w:rPr>
        <w:t>,</w:t>
      </w:r>
      <w:r w:rsidRPr="0017117F">
        <w:rPr>
          <w:rFonts w:ascii="David" w:hAnsi="David" w:cs="David"/>
          <w:sz w:val="24"/>
          <w:szCs w:val="24"/>
          <w:rtl/>
        </w:rPr>
        <w:t xml:space="preserve"> כי בשעה שנדר כבר מתו אותם האנשים כלומר שירדו מנכסיהם וכן פי' הקונטרס</w:t>
      </w:r>
      <w:r>
        <w:rPr>
          <w:rFonts w:ascii="David" w:hAnsi="David" w:cs="David" w:hint="cs"/>
          <w:sz w:val="24"/>
          <w:szCs w:val="24"/>
          <w:rtl/>
        </w:rPr>
        <w:t xml:space="preserve">". </w:t>
      </w:r>
      <w:r w:rsidR="00655F39">
        <w:rPr>
          <w:rFonts w:asciiTheme="majorBidi" w:hAnsiTheme="majorBidi" w:cstheme="majorBidi" w:hint="cs"/>
          <w:sz w:val="24"/>
          <w:szCs w:val="24"/>
          <w:rtl/>
        </w:rPr>
        <w:t>מכל מקום להלכה הוא מכריע כר</w:t>
      </w:r>
      <w:r w:rsidR="00FC51A9">
        <w:rPr>
          <w:rFonts w:asciiTheme="majorBidi" w:hAnsiTheme="majorBidi" w:cstheme="majorBidi" w:hint="cs"/>
          <w:sz w:val="24"/>
          <w:szCs w:val="24"/>
          <w:rtl/>
        </w:rPr>
        <w:t>א</w:t>
      </w:r>
      <w:r w:rsidR="00655F39">
        <w:rPr>
          <w:rFonts w:asciiTheme="majorBidi" w:hAnsiTheme="majorBidi" w:cstheme="majorBidi" w:hint="cs"/>
          <w:sz w:val="24"/>
          <w:szCs w:val="24"/>
          <w:rtl/>
        </w:rPr>
        <w:t>ב"ד</w:t>
      </w:r>
      <w:r w:rsidR="00FC51A9">
        <w:rPr>
          <w:rFonts w:asciiTheme="majorBidi" w:hAnsiTheme="majorBidi" w:cstheme="majorBidi" w:hint="cs"/>
          <w:sz w:val="24"/>
          <w:szCs w:val="24"/>
          <w:rtl/>
        </w:rPr>
        <w:t xml:space="preserve">: </w:t>
      </w:r>
      <w:r w:rsidR="00655F39" w:rsidRPr="00655F39">
        <w:rPr>
          <w:rFonts w:ascii="David" w:hAnsi="David" w:cs="David"/>
          <w:sz w:val="24"/>
          <w:szCs w:val="24"/>
          <w:rtl/>
        </w:rPr>
        <w:t>"הא דאמרו רבנן אין פותחין בנולד</w:t>
      </w:r>
      <w:r w:rsidR="00FC51A9">
        <w:rPr>
          <w:rFonts w:ascii="David" w:hAnsi="David" w:cs="David" w:hint="cs"/>
          <w:sz w:val="24"/>
          <w:szCs w:val="24"/>
          <w:rtl/>
        </w:rPr>
        <w:t>-</w:t>
      </w:r>
      <w:r w:rsidR="00655F39" w:rsidRPr="00655F39">
        <w:rPr>
          <w:rFonts w:ascii="David" w:hAnsi="David" w:cs="David"/>
          <w:sz w:val="24"/>
          <w:szCs w:val="24"/>
          <w:rtl/>
        </w:rPr>
        <w:t xml:space="preserve"> היינו דוקא דלא שכיח</w:t>
      </w:r>
      <w:r w:rsidR="00FC51A9">
        <w:rPr>
          <w:rFonts w:ascii="David" w:hAnsi="David" w:cs="David" w:hint="cs"/>
          <w:sz w:val="24"/>
          <w:szCs w:val="24"/>
          <w:rtl/>
        </w:rPr>
        <w:t>,</w:t>
      </w:r>
      <w:r w:rsidR="00655F39" w:rsidRPr="00655F39">
        <w:rPr>
          <w:rFonts w:ascii="David" w:hAnsi="David" w:cs="David"/>
          <w:sz w:val="24"/>
          <w:szCs w:val="24"/>
          <w:rtl/>
        </w:rPr>
        <w:t xml:space="preserve"> אבל בנולד דשכיח פותחין</w:t>
      </w:r>
      <w:r w:rsidR="00FC51A9">
        <w:rPr>
          <w:rFonts w:ascii="David" w:hAnsi="David" w:cs="David" w:hint="cs"/>
          <w:sz w:val="24"/>
          <w:szCs w:val="24"/>
          <w:rtl/>
        </w:rPr>
        <w:t>.</w:t>
      </w:r>
      <w:r w:rsidR="00655F39" w:rsidRPr="00655F39">
        <w:rPr>
          <w:rFonts w:ascii="David" w:hAnsi="David" w:cs="David"/>
          <w:sz w:val="24"/>
          <w:szCs w:val="24"/>
          <w:rtl/>
        </w:rPr>
        <w:t xml:space="preserve"> וכן כתב הראב"ד בהשגות</w:t>
      </w:r>
      <w:r w:rsidR="00655F39">
        <w:rPr>
          <w:rFonts w:ascii="David" w:hAnsi="David" w:cs="David" w:hint="cs"/>
          <w:sz w:val="24"/>
          <w:szCs w:val="24"/>
          <w:rtl/>
        </w:rPr>
        <w:t>..</w:t>
      </w:r>
      <w:r w:rsidR="00655F39" w:rsidRPr="00655F39">
        <w:rPr>
          <w:rFonts w:ascii="David" w:hAnsi="David" w:cs="David"/>
          <w:sz w:val="18"/>
          <w:szCs w:val="18"/>
          <w:rtl/>
        </w:rPr>
        <w:t>וכן כתבתי לעיל (קמא. ד"ה והמרדכי) בשם המרדכי וכן כתב סמ"ג (ל"ת רמא ע:). [וכן] דעת התוספות</w:t>
      </w:r>
      <w:r w:rsidR="00FC51A9">
        <w:rPr>
          <w:rStyle w:val="a5"/>
          <w:rFonts w:ascii="David" w:hAnsi="David" w:cs="David"/>
          <w:sz w:val="24"/>
          <w:szCs w:val="24"/>
          <w:rtl/>
        </w:rPr>
        <w:footnoteReference w:id="17"/>
      </w:r>
      <w:r w:rsidR="00655F39" w:rsidRPr="00655F39">
        <w:rPr>
          <w:rFonts w:ascii="David" w:hAnsi="David" w:cs="David"/>
          <w:sz w:val="24"/>
          <w:szCs w:val="24"/>
          <w:rtl/>
        </w:rPr>
        <w:t>".</w:t>
      </w:r>
      <w:r w:rsidR="00655F39" w:rsidRPr="00655F39">
        <w:rPr>
          <w:rFonts w:asciiTheme="majorBidi" w:hAnsiTheme="majorBidi" w:cs="Times New Roman"/>
          <w:sz w:val="24"/>
          <w:szCs w:val="24"/>
          <w:rtl/>
        </w:rPr>
        <w:t xml:space="preserve"> </w:t>
      </w:r>
      <w:r w:rsidRPr="0017117F">
        <w:rPr>
          <w:rFonts w:asciiTheme="majorBidi" w:hAnsiTheme="majorBidi" w:cstheme="majorBidi"/>
          <w:sz w:val="24"/>
          <w:szCs w:val="24"/>
          <w:rtl/>
        </w:rPr>
        <w:t xml:space="preserve"> על </w:t>
      </w:r>
      <w:r w:rsidR="00655F39">
        <w:rPr>
          <w:rFonts w:asciiTheme="majorBidi" w:hAnsiTheme="majorBidi" w:cstheme="majorBidi" w:hint="cs"/>
          <w:sz w:val="24"/>
          <w:szCs w:val="24"/>
          <w:rtl/>
        </w:rPr>
        <w:t>הבנת הכס"מ בשיטת הרמב"ם הגיב</w:t>
      </w:r>
      <w:r w:rsidRPr="0017117F">
        <w:rPr>
          <w:rFonts w:asciiTheme="majorBidi" w:hAnsiTheme="majorBidi" w:cstheme="majorBidi"/>
          <w:sz w:val="24"/>
          <w:szCs w:val="24"/>
          <w:rtl/>
        </w:rPr>
        <w:t xml:space="preserve"> בלחם משנה</w:t>
      </w:r>
      <w:r>
        <w:rPr>
          <w:rFonts w:ascii="David" w:hAnsi="David" w:cs="David" w:hint="cs"/>
          <w:sz w:val="24"/>
          <w:szCs w:val="24"/>
          <w:rtl/>
        </w:rPr>
        <w:t>:</w:t>
      </w:r>
      <w:r w:rsidRPr="0017117F">
        <w:rPr>
          <w:rFonts w:ascii="David" w:hAnsi="David" w:cs="David"/>
          <w:sz w:val="24"/>
          <w:szCs w:val="24"/>
          <w:rtl/>
        </w:rPr>
        <w:t xml:space="preserve"> </w:t>
      </w:r>
      <w:r>
        <w:rPr>
          <w:rFonts w:ascii="David" w:hAnsi="David" w:cs="David" w:hint="cs"/>
          <w:sz w:val="24"/>
          <w:szCs w:val="24"/>
          <w:rtl/>
        </w:rPr>
        <w:t>"</w:t>
      </w:r>
      <w:r w:rsidRPr="0017117F">
        <w:rPr>
          <w:rFonts w:ascii="David" w:hAnsi="David" w:cs="David"/>
          <w:sz w:val="24"/>
          <w:szCs w:val="24"/>
          <w:rtl/>
        </w:rPr>
        <w:t xml:space="preserve">ואני תמיה על דבריו דבהדיא חלקו בגמ' בכך </w:t>
      </w:r>
      <w:r w:rsidRPr="0017117F">
        <w:rPr>
          <w:rFonts w:ascii="David" w:hAnsi="David" w:cs="David"/>
          <w:sz w:val="18"/>
          <w:szCs w:val="18"/>
          <w:rtl/>
        </w:rPr>
        <w:t>פ' ארבעה נדרים (דף כ"ג)</w:t>
      </w:r>
      <w:r>
        <w:rPr>
          <w:rFonts w:ascii="David" w:hAnsi="David" w:cs="David" w:hint="cs"/>
          <w:sz w:val="24"/>
          <w:szCs w:val="24"/>
          <w:rtl/>
        </w:rPr>
        <w:t>,</w:t>
      </w:r>
      <w:r w:rsidRPr="0017117F">
        <w:rPr>
          <w:rFonts w:ascii="David" w:hAnsi="David" w:cs="David"/>
          <w:sz w:val="24"/>
          <w:szCs w:val="24"/>
          <w:rtl/>
        </w:rPr>
        <w:t xml:space="preserve"> גבי עובדא דר' ישמעאל ב"ר יוסי דמחייה ההוא קצרא ושרא לנפשיה</w:t>
      </w:r>
      <w:r w:rsidR="00047DD9">
        <w:rPr>
          <w:rFonts w:ascii="David" w:hAnsi="David" w:cs="David" w:hint="cs"/>
          <w:sz w:val="24"/>
          <w:szCs w:val="24"/>
          <w:rtl/>
        </w:rPr>
        <w:t>.</w:t>
      </w:r>
      <w:r w:rsidRPr="0017117F">
        <w:rPr>
          <w:rFonts w:ascii="David" w:hAnsi="David" w:cs="David"/>
          <w:sz w:val="24"/>
          <w:szCs w:val="24"/>
          <w:rtl/>
        </w:rPr>
        <w:t xml:space="preserve"> והקשו שם</w:t>
      </w:r>
      <w:r w:rsidR="00047DD9">
        <w:rPr>
          <w:rFonts w:ascii="David" w:hAnsi="David" w:cs="David" w:hint="cs"/>
          <w:sz w:val="24"/>
          <w:szCs w:val="24"/>
          <w:rtl/>
        </w:rPr>
        <w:t>:</w:t>
      </w:r>
      <w:r w:rsidRPr="0017117F">
        <w:rPr>
          <w:rFonts w:ascii="David" w:hAnsi="David" w:cs="David"/>
          <w:sz w:val="24"/>
          <w:szCs w:val="24"/>
          <w:rtl/>
        </w:rPr>
        <w:t xml:space="preserve"> והרי נולד הוא</w:t>
      </w:r>
      <w:r w:rsidR="00047DD9">
        <w:rPr>
          <w:rFonts w:ascii="David" w:hAnsi="David" w:cs="David" w:hint="cs"/>
          <w:sz w:val="24"/>
          <w:szCs w:val="24"/>
          <w:rtl/>
        </w:rPr>
        <w:t>?</w:t>
      </w:r>
      <w:r w:rsidRPr="0017117F">
        <w:rPr>
          <w:rFonts w:ascii="David" w:hAnsi="David" w:cs="David"/>
          <w:sz w:val="24"/>
          <w:szCs w:val="24"/>
          <w:rtl/>
        </w:rPr>
        <w:t xml:space="preserve"> ותירצו</w:t>
      </w:r>
      <w:r w:rsidR="00047DD9">
        <w:rPr>
          <w:rFonts w:ascii="David" w:hAnsi="David" w:cs="David" w:hint="cs"/>
          <w:sz w:val="24"/>
          <w:szCs w:val="24"/>
          <w:rtl/>
        </w:rPr>
        <w:t>:</w:t>
      </w:r>
      <w:r w:rsidRPr="0017117F">
        <w:rPr>
          <w:rFonts w:ascii="David" w:hAnsi="David" w:cs="David"/>
          <w:sz w:val="24"/>
          <w:szCs w:val="24"/>
          <w:rtl/>
        </w:rPr>
        <w:t xml:space="preserve"> האי לאו נולד הוא</w:t>
      </w:r>
      <w:r w:rsidR="00047DD9">
        <w:rPr>
          <w:rFonts w:ascii="David" w:hAnsi="David" w:cs="David" w:hint="cs"/>
          <w:sz w:val="24"/>
          <w:szCs w:val="24"/>
          <w:rtl/>
        </w:rPr>
        <w:t>,</w:t>
      </w:r>
      <w:r w:rsidRPr="0017117F">
        <w:rPr>
          <w:rFonts w:ascii="David" w:hAnsi="David" w:cs="David"/>
          <w:sz w:val="24"/>
          <w:szCs w:val="24"/>
          <w:rtl/>
        </w:rPr>
        <w:t xml:space="preserve"> דשכיחי אפיקורי דמצערי רבנן</w:t>
      </w:r>
      <w:r w:rsidR="00047DD9">
        <w:rPr>
          <w:rFonts w:ascii="David" w:hAnsi="David" w:cs="David" w:hint="cs"/>
          <w:sz w:val="24"/>
          <w:szCs w:val="24"/>
          <w:rtl/>
        </w:rPr>
        <w:t>.</w:t>
      </w:r>
      <w:r w:rsidRPr="0017117F">
        <w:rPr>
          <w:rFonts w:ascii="David" w:hAnsi="David" w:cs="David"/>
          <w:sz w:val="24"/>
          <w:szCs w:val="24"/>
          <w:rtl/>
        </w:rPr>
        <w:t xml:space="preserve"> משמע דיש חילוק בכך</w:t>
      </w:r>
      <w:r>
        <w:rPr>
          <w:rFonts w:ascii="David" w:hAnsi="David" w:cs="David" w:hint="cs"/>
          <w:sz w:val="24"/>
          <w:szCs w:val="24"/>
          <w:rtl/>
        </w:rPr>
        <w:t>"</w:t>
      </w:r>
      <w:r w:rsidRPr="0017117F">
        <w:rPr>
          <w:rFonts w:ascii="David" w:hAnsi="David" w:cs="David"/>
          <w:sz w:val="24"/>
          <w:szCs w:val="24"/>
          <w:rtl/>
        </w:rPr>
        <w:t>.</w:t>
      </w:r>
      <w:r w:rsidR="00D96C87">
        <w:rPr>
          <w:rFonts w:asciiTheme="majorBidi" w:hAnsiTheme="majorBidi" w:cstheme="majorBidi" w:hint="cs"/>
          <w:sz w:val="24"/>
          <w:szCs w:val="24"/>
          <w:rtl/>
        </w:rPr>
        <w:t xml:space="preserve"> מכל מקום יתכן שלרמב"ם ביאור חדש בגמרא: 'תנאי נולד' הוא נולד רגיל. עד כה נחלקו רבי אליעזר וחכמים אם הנדר בטל לחלוטין, כעת מזכירה הגמרא שקיים גם מסלול של נולד, בו צריך התרה. ולזה כיוון הרמב"ם בהלכות שבועות בכתבו: </w:t>
      </w:r>
      <w:r w:rsidR="00D96C87" w:rsidRPr="00D96C87">
        <w:rPr>
          <w:rFonts w:ascii="David" w:hAnsi="David" w:cs="David"/>
          <w:sz w:val="24"/>
          <w:szCs w:val="24"/>
          <w:rtl/>
        </w:rPr>
        <w:t>"אם ניחם הוא מעצמו מפני הנולד ונהפכה דעתו מתירין לו</w:t>
      </w:r>
      <w:r w:rsidR="00D96C87">
        <w:rPr>
          <w:rStyle w:val="a5"/>
          <w:rFonts w:asciiTheme="majorBidi" w:hAnsiTheme="majorBidi" w:cs="Times New Roman"/>
          <w:sz w:val="24"/>
          <w:szCs w:val="24"/>
          <w:rtl/>
        </w:rPr>
        <w:footnoteReference w:id="18"/>
      </w:r>
      <w:r w:rsidR="00D96C87">
        <w:rPr>
          <w:rFonts w:ascii="David" w:hAnsi="David" w:cs="David" w:hint="cs"/>
          <w:sz w:val="24"/>
          <w:szCs w:val="24"/>
          <w:rtl/>
        </w:rPr>
        <w:t>".</w:t>
      </w:r>
    </w:p>
    <w:p w14:paraId="6E7419B3" w14:textId="368E1434" w:rsidR="000E3DD1" w:rsidRPr="00C71A80" w:rsidRDefault="00953941" w:rsidP="000E3DD1">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ו. </w:t>
      </w:r>
      <w:r w:rsidR="00C71A80" w:rsidRPr="00C71A80">
        <w:rPr>
          <w:rFonts w:asciiTheme="majorBidi" w:hAnsiTheme="majorBidi" w:cstheme="majorBidi" w:hint="cs"/>
          <w:b/>
          <w:bCs/>
          <w:sz w:val="24"/>
          <w:szCs w:val="24"/>
          <w:rtl/>
        </w:rPr>
        <w:t>דברי רב יוסף</w:t>
      </w:r>
      <w:r w:rsidR="00FC51A9">
        <w:rPr>
          <w:rStyle w:val="a5"/>
          <w:rFonts w:asciiTheme="majorBidi" w:hAnsiTheme="majorBidi" w:cstheme="majorBidi"/>
          <w:b/>
          <w:bCs/>
          <w:sz w:val="24"/>
          <w:szCs w:val="24"/>
          <w:rtl/>
        </w:rPr>
        <w:footnoteReference w:id="19"/>
      </w:r>
    </w:p>
    <w:p w14:paraId="136C80F0" w14:textId="214FD50E" w:rsidR="00655F39" w:rsidRDefault="00655F39" w:rsidP="00655F3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רב יוסף מעלה טיעון, לפיו חורבן המקדש היה צפוי. מה ההשלכה של טיעון זה? ביאר ב</w:t>
      </w:r>
      <w:r w:rsidR="00165F3B" w:rsidRPr="00C71A80">
        <w:rPr>
          <w:rFonts w:asciiTheme="majorBidi" w:hAnsiTheme="majorBidi" w:cstheme="majorBidi"/>
          <w:sz w:val="24"/>
          <w:szCs w:val="24"/>
          <w:rtl/>
        </w:rPr>
        <w:t>קרן אורה</w:t>
      </w:r>
      <w:r>
        <w:rPr>
          <w:rFonts w:asciiTheme="majorBidi" w:hAnsiTheme="majorBidi" w:cstheme="majorBidi" w:hint="cs"/>
          <w:sz w:val="24"/>
          <w:szCs w:val="24"/>
          <w:rtl/>
        </w:rPr>
        <w:t>:</w:t>
      </w:r>
    </w:p>
    <w:p w14:paraId="1CC838C9" w14:textId="09127CEB" w:rsidR="00C71A80" w:rsidRDefault="00655F39" w:rsidP="00165F3B">
      <w:pPr>
        <w:spacing w:after="0" w:line="360" w:lineRule="auto"/>
        <w:rPr>
          <w:rFonts w:ascii="David" w:hAnsi="David" w:cs="David"/>
          <w:sz w:val="24"/>
          <w:szCs w:val="24"/>
          <w:rtl/>
        </w:rPr>
      </w:pPr>
      <w:r>
        <w:rPr>
          <w:rFonts w:asciiTheme="majorBidi" w:hAnsiTheme="majorBidi" w:cstheme="majorBidi" w:hint="cs"/>
          <w:sz w:val="24"/>
          <w:szCs w:val="24"/>
          <w:rtl/>
        </w:rPr>
        <w:t>"</w:t>
      </w:r>
      <w:r>
        <w:rPr>
          <w:rFonts w:ascii="David" w:hAnsi="David" w:cs="David" w:hint="cs"/>
          <w:sz w:val="24"/>
          <w:szCs w:val="24"/>
          <w:rtl/>
        </w:rPr>
        <w:t xml:space="preserve">1. </w:t>
      </w:r>
      <w:r w:rsidR="00165F3B" w:rsidRPr="00E74B75">
        <w:rPr>
          <w:rFonts w:ascii="David" w:hAnsi="David" w:cs="David"/>
          <w:sz w:val="24"/>
          <w:szCs w:val="24"/>
          <w:rtl/>
        </w:rPr>
        <w:t xml:space="preserve">פירש"י ז"ל דקאי אהא </w:t>
      </w:r>
      <w:r w:rsidR="00165F3B" w:rsidRPr="00655F39">
        <w:rPr>
          <w:rFonts w:ascii="David" w:hAnsi="David" w:cs="David"/>
          <w:b/>
          <w:bCs/>
          <w:sz w:val="24"/>
          <w:szCs w:val="24"/>
          <w:rtl/>
        </w:rPr>
        <w:t>דמשחרב אינו נזיר</w:t>
      </w:r>
      <w:r w:rsidR="00047DD9">
        <w:rPr>
          <w:rFonts w:ascii="David" w:hAnsi="David" w:cs="David" w:hint="cs"/>
          <w:b/>
          <w:bCs/>
          <w:sz w:val="24"/>
          <w:szCs w:val="24"/>
          <w:rtl/>
        </w:rPr>
        <w:t>,</w:t>
      </w:r>
      <w:r w:rsidR="00165F3B" w:rsidRPr="00E74B75">
        <w:rPr>
          <w:rFonts w:ascii="David" w:hAnsi="David" w:cs="David"/>
          <w:sz w:val="24"/>
          <w:szCs w:val="24"/>
          <w:rtl/>
        </w:rPr>
        <w:t xml:space="preserve"> משום דסבורין דאכתי קאי</w:t>
      </w:r>
      <w:r w:rsidR="00047DD9">
        <w:rPr>
          <w:rFonts w:ascii="David" w:hAnsi="David" w:cs="David" w:hint="cs"/>
          <w:sz w:val="24"/>
          <w:szCs w:val="24"/>
          <w:rtl/>
        </w:rPr>
        <w:t>.</w:t>
      </w:r>
      <w:r w:rsidR="00165F3B" w:rsidRPr="00E74B75">
        <w:rPr>
          <w:rFonts w:ascii="David" w:hAnsi="David" w:cs="David"/>
          <w:sz w:val="24"/>
          <w:szCs w:val="24"/>
          <w:rtl/>
        </w:rPr>
        <w:t xml:space="preserve"> והא הוי ידעי שיחרב</w:t>
      </w:r>
      <w:r>
        <w:rPr>
          <w:rFonts w:ascii="David" w:hAnsi="David" w:cs="David" w:hint="cs"/>
          <w:sz w:val="24"/>
          <w:szCs w:val="24"/>
          <w:rtl/>
        </w:rPr>
        <w:t>..</w:t>
      </w:r>
    </w:p>
    <w:p w14:paraId="0BEC87B2" w14:textId="3BAE8BD2" w:rsidR="00C71A80" w:rsidRDefault="00655F39" w:rsidP="00655F39">
      <w:pPr>
        <w:spacing w:after="0" w:line="360" w:lineRule="auto"/>
        <w:rPr>
          <w:rFonts w:ascii="David" w:hAnsi="David" w:cs="David"/>
          <w:sz w:val="24"/>
          <w:szCs w:val="24"/>
          <w:rtl/>
        </w:rPr>
      </w:pPr>
      <w:r>
        <w:rPr>
          <w:rFonts w:ascii="David" w:hAnsi="David" w:cs="David" w:hint="cs"/>
          <w:sz w:val="24"/>
          <w:szCs w:val="24"/>
          <w:rtl/>
        </w:rPr>
        <w:t xml:space="preserve">2. </w:t>
      </w:r>
      <w:r w:rsidR="00165F3B" w:rsidRPr="00E74B75">
        <w:rPr>
          <w:rFonts w:ascii="David" w:hAnsi="David" w:cs="David"/>
          <w:sz w:val="24"/>
          <w:szCs w:val="24"/>
          <w:rtl/>
        </w:rPr>
        <w:t>התוס' ז"ל כתבו שלא בא אלא להוכיחם שלא עשו בחכמה והיה להם לירא שיחרב הבית.</w:t>
      </w:r>
      <w:r>
        <w:rPr>
          <w:rFonts w:ascii="David" w:hAnsi="David" w:cs="David" w:hint="cs"/>
          <w:sz w:val="24"/>
          <w:szCs w:val="24"/>
          <w:rtl/>
        </w:rPr>
        <w:t>.</w:t>
      </w:r>
    </w:p>
    <w:p w14:paraId="7A702A72" w14:textId="254EF786" w:rsidR="00165F3B" w:rsidRDefault="00655F39" w:rsidP="00165F3B">
      <w:pPr>
        <w:spacing w:after="0" w:line="360" w:lineRule="auto"/>
        <w:rPr>
          <w:rFonts w:ascii="David" w:hAnsi="David" w:cs="David"/>
          <w:sz w:val="24"/>
          <w:szCs w:val="24"/>
          <w:rtl/>
        </w:rPr>
      </w:pPr>
      <w:r>
        <w:rPr>
          <w:rFonts w:ascii="David" w:hAnsi="David" w:cs="David" w:hint="cs"/>
          <w:sz w:val="24"/>
          <w:szCs w:val="24"/>
          <w:rtl/>
        </w:rPr>
        <w:t xml:space="preserve">3. </w:t>
      </w:r>
      <w:r w:rsidR="00165F3B" w:rsidRPr="00E74B75">
        <w:rPr>
          <w:rFonts w:ascii="David" w:hAnsi="David" w:cs="David"/>
          <w:sz w:val="24"/>
          <w:szCs w:val="24"/>
          <w:rtl/>
        </w:rPr>
        <w:t>יותר נראה כפירוש השיטה מקובצת ז"ל דקאי אהא דנחלקו חכמים על נחום</w:t>
      </w:r>
      <w:r w:rsidR="00047DD9">
        <w:rPr>
          <w:rFonts w:ascii="David" w:hAnsi="David" w:cs="David" w:hint="cs"/>
          <w:sz w:val="24"/>
          <w:szCs w:val="24"/>
          <w:rtl/>
        </w:rPr>
        <w:t>,</w:t>
      </w:r>
      <w:r w:rsidR="00165F3B" w:rsidRPr="00E74B75">
        <w:rPr>
          <w:rFonts w:ascii="David" w:hAnsi="David" w:cs="David"/>
          <w:sz w:val="24"/>
          <w:szCs w:val="24"/>
          <w:rtl/>
        </w:rPr>
        <w:t xml:space="preserve"> משום דהוי נולד ואין פותחין בנולד. ורב יוסף אמר דהוה אמינא להו </w:t>
      </w:r>
      <w:r w:rsidR="00165F3B" w:rsidRPr="00655F39">
        <w:rPr>
          <w:rFonts w:ascii="David" w:hAnsi="David" w:cs="David"/>
          <w:b/>
          <w:bCs/>
          <w:sz w:val="24"/>
          <w:szCs w:val="24"/>
          <w:rtl/>
        </w:rPr>
        <w:t>דלאו נולד הוא</w:t>
      </w:r>
      <w:r>
        <w:rPr>
          <w:rFonts w:ascii="David" w:hAnsi="David" w:cs="David" w:hint="cs"/>
          <w:sz w:val="24"/>
          <w:szCs w:val="24"/>
          <w:rtl/>
        </w:rPr>
        <w:t>,</w:t>
      </w:r>
      <w:r w:rsidR="00165F3B" w:rsidRPr="00E74B75">
        <w:rPr>
          <w:rFonts w:ascii="David" w:hAnsi="David" w:cs="David"/>
          <w:sz w:val="24"/>
          <w:szCs w:val="24"/>
          <w:rtl/>
        </w:rPr>
        <w:t xml:space="preserve"> שהיה ידוע שיחרב. והכי מבואר בהדיא בירושלמי</w:t>
      </w:r>
      <w:r>
        <w:rPr>
          <w:rFonts w:ascii="David" w:hAnsi="David" w:cs="David" w:hint="cs"/>
          <w:sz w:val="24"/>
          <w:szCs w:val="24"/>
          <w:rtl/>
        </w:rPr>
        <w:t xml:space="preserve">.. </w:t>
      </w:r>
      <w:r w:rsidR="00165F3B" w:rsidRPr="00E74B75">
        <w:rPr>
          <w:rFonts w:ascii="David" w:hAnsi="David" w:cs="David"/>
          <w:sz w:val="24"/>
          <w:szCs w:val="24"/>
          <w:rtl/>
        </w:rPr>
        <w:t>ומסיק דאכתי נולד הוא דלא ידעו זמן החורבן</w:t>
      </w:r>
      <w:r>
        <w:rPr>
          <w:rFonts w:ascii="David" w:hAnsi="David" w:cs="David" w:hint="cs"/>
          <w:sz w:val="24"/>
          <w:szCs w:val="24"/>
          <w:rtl/>
        </w:rPr>
        <w:t>".</w:t>
      </w:r>
    </w:p>
    <w:p w14:paraId="3C0FBE34" w14:textId="1EF5C365" w:rsidR="008349A2" w:rsidRPr="008349A2" w:rsidRDefault="008349A2" w:rsidP="00165F3B">
      <w:pPr>
        <w:spacing w:after="0" w:line="360" w:lineRule="auto"/>
        <w:rPr>
          <w:rFonts w:ascii="David" w:hAnsi="David" w:cs="David"/>
          <w:sz w:val="24"/>
          <w:szCs w:val="24"/>
          <w:rtl/>
        </w:rPr>
      </w:pPr>
      <w:r>
        <w:rPr>
          <w:rFonts w:asciiTheme="majorBidi" w:hAnsiTheme="majorBidi" w:cstheme="majorBidi" w:hint="cs"/>
          <w:sz w:val="24"/>
          <w:szCs w:val="24"/>
          <w:rtl/>
        </w:rPr>
        <w:t xml:space="preserve">לשיטת הרמב"ם כוונת רב יוסף היא </w:t>
      </w:r>
      <w:r>
        <w:rPr>
          <w:rFonts w:ascii="David" w:hAnsi="David" w:cs="David" w:hint="cs"/>
          <w:sz w:val="24"/>
          <w:szCs w:val="24"/>
          <w:rtl/>
        </w:rPr>
        <w:t>"לומר שאין זה נדר טעות, שכיוון שידעו שייחרב, אינם כמוטעים לגמרי</w:t>
      </w:r>
      <w:r>
        <w:rPr>
          <w:rStyle w:val="a5"/>
          <w:rFonts w:ascii="David" w:hAnsi="David" w:cs="David"/>
          <w:sz w:val="24"/>
          <w:szCs w:val="24"/>
          <w:rtl/>
        </w:rPr>
        <w:footnoteReference w:id="20"/>
      </w:r>
      <w:r>
        <w:rPr>
          <w:rFonts w:ascii="David" w:hAnsi="David" w:cs="David" w:hint="cs"/>
          <w:sz w:val="24"/>
          <w:szCs w:val="24"/>
          <w:rtl/>
        </w:rPr>
        <w:t>".</w:t>
      </w:r>
    </w:p>
    <w:p w14:paraId="4D90E966" w14:textId="23DE58FD" w:rsidR="00165F3B" w:rsidRPr="00655F39" w:rsidRDefault="00655F39" w:rsidP="00165F3B">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הנצי"ב נותן את הדעת על המשמעות האמונית של בטחון בחורבן:</w:t>
      </w:r>
    </w:p>
    <w:p w14:paraId="5B8FEA3E" w14:textId="36734B45" w:rsidR="00165F3B" w:rsidRPr="00E74B75" w:rsidRDefault="00165F3B" w:rsidP="00165F3B">
      <w:pPr>
        <w:spacing w:after="0" w:line="360" w:lineRule="auto"/>
        <w:rPr>
          <w:rFonts w:ascii="David" w:hAnsi="David" w:cs="David"/>
          <w:sz w:val="24"/>
          <w:szCs w:val="24"/>
          <w:rtl/>
        </w:rPr>
      </w:pPr>
      <w:r w:rsidRPr="00E74B75">
        <w:rPr>
          <w:rFonts w:ascii="David" w:hAnsi="David" w:cs="David"/>
          <w:sz w:val="24"/>
          <w:szCs w:val="24"/>
          <w:rtl/>
        </w:rPr>
        <w:t xml:space="preserve">פי' שמקובל היה להם שיחרב ביהמ"ק ראשון וגם השני, ואין נפ"מ בהטבת מעשיהם, וע"ז השיב הנביא שמכל מקום </w:t>
      </w:r>
      <w:r w:rsidRPr="00655F39">
        <w:rPr>
          <w:rFonts w:ascii="David" w:hAnsi="David" w:cs="David"/>
          <w:b/>
          <w:bCs/>
          <w:sz w:val="24"/>
          <w:szCs w:val="24"/>
          <w:rtl/>
        </w:rPr>
        <w:t>תלוי במעשיהם</w:t>
      </w:r>
      <w:r w:rsidRPr="00E74B75">
        <w:rPr>
          <w:rFonts w:ascii="David" w:hAnsi="David" w:cs="David"/>
          <w:sz w:val="24"/>
          <w:szCs w:val="24"/>
          <w:rtl/>
        </w:rPr>
        <w:t xml:space="preserve"> ואם ייטיבו דרכיהם ישכנו לבטח, וקבלה זו היה כמו כל ענין ידיעה ובחירה.   וה"נ היו מקובלים ג"כ ששלשה היכלות המה. וכיון שהגיע עתו עומד להחרב יחרב, והרי ידעו וראו שאין הדור זכאי כ"כ להעביר גזירת השעה</w:t>
      </w:r>
      <w:r w:rsidR="00655F39">
        <w:rPr>
          <w:rStyle w:val="a5"/>
          <w:rFonts w:ascii="David" w:hAnsi="David" w:cs="David"/>
          <w:sz w:val="24"/>
          <w:szCs w:val="24"/>
          <w:rtl/>
        </w:rPr>
        <w:footnoteReference w:id="21"/>
      </w:r>
      <w:r w:rsidR="00047DD9">
        <w:rPr>
          <w:rFonts w:ascii="David" w:hAnsi="David" w:cs="David" w:hint="cs"/>
          <w:sz w:val="24"/>
          <w:szCs w:val="24"/>
          <w:rtl/>
        </w:rPr>
        <w:t>".</w:t>
      </w:r>
    </w:p>
    <w:p w14:paraId="7CA76882" w14:textId="3D613904" w:rsidR="00165F3B" w:rsidRPr="00E74B75" w:rsidRDefault="00165F3B" w:rsidP="00165F3B">
      <w:pPr>
        <w:spacing w:after="0" w:line="360" w:lineRule="auto"/>
        <w:rPr>
          <w:rFonts w:ascii="David" w:hAnsi="David" w:cs="David"/>
          <w:sz w:val="24"/>
          <w:szCs w:val="24"/>
          <w:rtl/>
        </w:rPr>
      </w:pPr>
    </w:p>
    <w:p w14:paraId="55D5169C" w14:textId="2FA6B3EA" w:rsidR="00165F3B" w:rsidRPr="00E74B75" w:rsidRDefault="00165F3B" w:rsidP="00165F3B">
      <w:pPr>
        <w:spacing w:after="0" w:line="360" w:lineRule="auto"/>
        <w:rPr>
          <w:rFonts w:ascii="David" w:hAnsi="David" w:cs="David"/>
          <w:sz w:val="24"/>
          <w:szCs w:val="24"/>
          <w:rtl/>
        </w:rPr>
      </w:pPr>
    </w:p>
    <w:p w14:paraId="6EA815E9" w14:textId="51A16215" w:rsidR="00C71A80" w:rsidRDefault="00C71A80" w:rsidP="00123A65">
      <w:pPr>
        <w:spacing w:after="0" w:line="360" w:lineRule="auto"/>
        <w:rPr>
          <w:rFonts w:ascii="David" w:hAnsi="David" w:cs="David"/>
          <w:sz w:val="24"/>
          <w:szCs w:val="24"/>
          <w:rtl/>
        </w:rPr>
      </w:pPr>
    </w:p>
    <w:p w14:paraId="2950F6A5" w14:textId="39076706" w:rsidR="00123A65" w:rsidRPr="00E74B75" w:rsidRDefault="00655F39" w:rsidP="00123A65">
      <w:pPr>
        <w:spacing w:after="0" w:line="360" w:lineRule="auto"/>
        <w:rPr>
          <w:rFonts w:ascii="David" w:hAnsi="David" w:cs="David"/>
          <w:sz w:val="24"/>
          <w:szCs w:val="24"/>
          <w:rtl/>
        </w:rPr>
      </w:pPr>
      <w:r>
        <w:rPr>
          <w:rFonts w:ascii="David" w:hAnsi="David" w:cs="David" w:hint="cs"/>
          <w:sz w:val="24"/>
          <w:szCs w:val="24"/>
          <w:rtl/>
        </w:rPr>
        <w:t xml:space="preserve"> </w:t>
      </w:r>
    </w:p>
    <w:p w14:paraId="054CEF6B" w14:textId="73898A53" w:rsidR="00123A65" w:rsidRPr="00E74B75" w:rsidRDefault="00123A65" w:rsidP="00123A65">
      <w:pPr>
        <w:spacing w:after="0" w:line="360" w:lineRule="auto"/>
        <w:rPr>
          <w:rFonts w:ascii="David" w:hAnsi="David" w:cs="David"/>
          <w:sz w:val="24"/>
          <w:szCs w:val="24"/>
          <w:rtl/>
        </w:rPr>
      </w:pPr>
    </w:p>
    <w:p w14:paraId="053F72B4" w14:textId="315683A8" w:rsidR="00123A65" w:rsidRPr="00E74B75" w:rsidRDefault="00FC51A9" w:rsidP="00123A65">
      <w:pPr>
        <w:spacing w:after="0" w:line="360" w:lineRule="auto"/>
        <w:rPr>
          <w:rFonts w:ascii="David" w:hAnsi="David" w:cs="David"/>
          <w:sz w:val="24"/>
          <w:szCs w:val="24"/>
          <w:rtl/>
        </w:rPr>
      </w:pPr>
      <w:r>
        <w:rPr>
          <w:rFonts w:ascii="David" w:hAnsi="David" w:cs="David" w:hint="cs"/>
          <w:sz w:val="24"/>
          <w:szCs w:val="24"/>
          <w:rtl/>
        </w:rPr>
        <w:t xml:space="preserve"> </w:t>
      </w:r>
    </w:p>
    <w:p w14:paraId="384B478B" w14:textId="3B04730B" w:rsidR="00123A65" w:rsidRPr="00E74B75" w:rsidRDefault="00123A65" w:rsidP="00123A65">
      <w:pPr>
        <w:spacing w:after="0" w:line="360" w:lineRule="auto"/>
        <w:rPr>
          <w:rFonts w:ascii="David" w:hAnsi="David" w:cs="David"/>
          <w:sz w:val="24"/>
          <w:szCs w:val="24"/>
          <w:rtl/>
        </w:rPr>
      </w:pPr>
    </w:p>
    <w:p w14:paraId="71D07AEF" w14:textId="77777777" w:rsidR="00123A65" w:rsidRPr="00E74B75" w:rsidRDefault="00123A65" w:rsidP="00123A65">
      <w:pPr>
        <w:spacing w:after="0" w:line="360" w:lineRule="auto"/>
        <w:rPr>
          <w:rFonts w:ascii="David" w:hAnsi="David" w:cs="David"/>
          <w:sz w:val="24"/>
          <w:szCs w:val="24"/>
          <w:rtl/>
        </w:rPr>
      </w:pPr>
    </w:p>
    <w:p w14:paraId="70BC55EB" w14:textId="2929B5E8" w:rsidR="00165F3B" w:rsidRPr="00E74B75" w:rsidRDefault="00953941" w:rsidP="00165F3B">
      <w:pPr>
        <w:spacing w:after="0" w:line="360" w:lineRule="auto"/>
        <w:rPr>
          <w:rFonts w:ascii="David" w:hAnsi="David" w:cs="David"/>
          <w:sz w:val="24"/>
          <w:szCs w:val="24"/>
        </w:rPr>
      </w:pPr>
      <w:r>
        <w:rPr>
          <w:rFonts w:asciiTheme="majorBidi" w:hAnsiTheme="majorBidi" w:cstheme="majorBidi" w:hint="cs"/>
          <w:sz w:val="24"/>
          <w:szCs w:val="24"/>
          <w:rtl/>
        </w:rPr>
        <w:t xml:space="preserve"> </w:t>
      </w:r>
    </w:p>
    <w:sectPr w:rsidR="00165F3B" w:rsidRPr="00E74B75" w:rsidSect="00293330">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51E88" w14:textId="77777777" w:rsidR="00CC2D7F" w:rsidRDefault="00CC2D7F" w:rsidP="00E74B75">
      <w:pPr>
        <w:spacing w:after="0" w:line="240" w:lineRule="auto"/>
      </w:pPr>
      <w:r>
        <w:separator/>
      </w:r>
    </w:p>
  </w:endnote>
  <w:endnote w:type="continuationSeparator" w:id="0">
    <w:p w14:paraId="3B286A26" w14:textId="77777777" w:rsidR="00CC2D7F" w:rsidRDefault="00CC2D7F" w:rsidP="00E74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9EBB7" w14:textId="77777777" w:rsidR="00CC2D7F" w:rsidRDefault="00CC2D7F" w:rsidP="00E74B75">
      <w:pPr>
        <w:spacing w:after="0" w:line="240" w:lineRule="auto"/>
      </w:pPr>
      <w:r>
        <w:separator/>
      </w:r>
    </w:p>
  </w:footnote>
  <w:footnote w:type="continuationSeparator" w:id="0">
    <w:p w14:paraId="7D73A5CE" w14:textId="77777777" w:rsidR="00CC2D7F" w:rsidRDefault="00CC2D7F" w:rsidP="00E74B75">
      <w:pPr>
        <w:spacing w:after="0" w:line="240" w:lineRule="auto"/>
      </w:pPr>
      <w:r>
        <w:continuationSeparator/>
      </w:r>
    </w:p>
  </w:footnote>
  <w:footnote w:id="1">
    <w:p w14:paraId="0A4AFF36" w14:textId="517EF546" w:rsidR="002A3884" w:rsidRDefault="002A3884" w:rsidP="007208F3">
      <w:pPr>
        <w:pStyle w:val="a3"/>
        <w:spacing w:line="360" w:lineRule="auto"/>
      </w:pPr>
      <w:r>
        <w:rPr>
          <w:rStyle w:val="a5"/>
        </w:rPr>
        <w:footnoteRef/>
      </w:r>
      <w:r>
        <w:rPr>
          <w:rtl/>
        </w:rPr>
        <w:t xml:space="preserve"> </w:t>
      </w:r>
      <w:r w:rsidRPr="002A3884">
        <w:rPr>
          <w:rFonts w:asciiTheme="majorBidi" w:hAnsiTheme="majorBidi" w:cstheme="majorBidi"/>
          <w:rtl/>
        </w:rPr>
        <w:t>משנה מסכת נדרים פרק ט משנה ב</w:t>
      </w:r>
      <w:r>
        <w:rPr>
          <w:rFonts w:asciiTheme="majorBidi" w:hAnsiTheme="majorBidi" w:cstheme="majorBidi" w:hint="cs"/>
          <w:rtl/>
        </w:rPr>
        <w:t>.</w:t>
      </w:r>
    </w:p>
  </w:footnote>
  <w:footnote w:id="2">
    <w:p w14:paraId="40A05931" w14:textId="2512C438" w:rsidR="006B1295" w:rsidRDefault="006B1295" w:rsidP="007208F3">
      <w:pPr>
        <w:pStyle w:val="a3"/>
        <w:spacing w:line="360" w:lineRule="auto"/>
        <w:rPr>
          <w:rtl/>
        </w:rPr>
      </w:pPr>
      <w:r>
        <w:rPr>
          <w:rStyle w:val="a5"/>
        </w:rPr>
        <w:footnoteRef/>
      </w:r>
      <w:r>
        <w:rPr>
          <w:rtl/>
        </w:rPr>
        <w:t xml:space="preserve"> </w:t>
      </w:r>
      <w:r w:rsidRPr="006B1295">
        <w:rPr>
          <w:rFonts w:asciiTheme="majorBidi" w:hAnsiTheme="majorBidi" w:cstheme="majorBidi"/>
          <w:rtl/>
        </w:rPr>
        <w:t>פירוש הרא"ש מסכת נדרים דף סד עמוד א</w:t>
      </w:r>
      <w:r>
        <w:rPr>
          <w:rFonts w:hint="cs"/>
          <w:rtl/>
        </w:rPr>
        <w:t>.</w:t>
      </w:r>
    </w:p>
  </w:footnote>
  <w:footnote w:id="3">
    <w:p w14:paraId="3ECBBDB8" w14:textId="04609130" w:rsidR="007C2C4B" w:rsidRPr="007C71F3" w:rsidRDefault="007C2C4B" w:rsidP="007208F3">
      <w:pPr>
        <w:pStyle w:val="a3"/>
        <w:spacing w:line="360" w:lineRule="auto"/>
      </w:pPr>
      <w:r w:rsidRPr="007C71F3">
        <w:rPr>
          <w:rStyle w:val="a5"/>
        </w:rPr>
        <w:footnoteRef/>
      </w:r>
      <w:r w:rsidRPr="007C71F3">
        <w:rPr>
          <w:rtl/>
        </w:rPr>
        <w:t xml:space="preserve"> </w:t>
      </w:r>
      <w:r w:rsidRPr="007C71F3">
        <w:rPr>
          <w:rFonts w:asciiTheme="majorBidi" w:hAnsiTheme="majorBidi" w:cstheme="majorBidi"/>
          <w:rtl/>
        </w:rPr>
        <w:t>תוספות יום טוב  פרק ה משנה ד</w:t>
      </w:r>
      <w:r w:rsidRPr="007C71F3">
        <w:rPr>
          <w:rFonts w:asciiTheme="majorBidi" w:hAnsiTheme="majorBidi" w:cstheme="majorBidi" w:hint="cs"/>
          <w:rtl/>
        </w:rPr>
        <w:t>.</w:t>
      </w:r>
    </w:p>
  </w:footnote>
  <w:footnote w:id="4">
    <w:p w14:paraId="52EE974A" w14:textId="6E1043BB" w:rsidR="00953941" w:rsidRPr="00953941" w:rsidRDefault="007C71F3" w:rsidP="00953941">
      <w:pPr>
        <w:spacing w:after="0" w:line="240" w:lineRule="auto"/>
        <w:rPr>
          <w:rFonts w:asciiTheme="majorBidi" w:hAnsiTheme="majorBidi" w:cstheme="majorBidi"/>
          <w:sz w:val="20"/>
          <w:szCs w:val="20"/>
          <w:rtl/>
        </w:rPr>
      </w:pPr>
      <w:r w:rsidRPr="00953941">
        <w:rPr>
          <w:rStyle w:val="a5"/>
          <w:sz w:val="20"/>
          <w:szCs w:val="20"/>
        </w:rPr>
        <w:footnoteRef/>
      </w:r>
      <w:r w:rsidRPr="00953941">
        <w:rPr>
          <w:sz w:val="20"/>
          <w:szCs w:val="20"/>
          <w:rtl/>
        </w:rPr>
        <w:t xml:space="preserve"> </w:t>
      </w:r>
      <w:r w:rsidRPr="00953941">
        <w:rPr>
          <w:rFonts w:asciiTheme="majorBidi" w:hAnsiTheme="majorBidi" w:cs="Times New Roman"/>
          <w:sz w:val="20"/>
          <w:szCs w:val="20"/>
          <w:rtl/>
        </w:rPr>
        <w:t>פירוש הרא"ש</w:t>
      </w:r>
      <w:r w:rsidRPr="00953941">
        <w:rPr>
          <w:rFonts w:asciiTheme="majorBidi" w:hAnsiTheme="majorBidi" w:cs="Times New Roman" w:hint="cs"/>
          <w:sz w:val="20"/>
          <w:szCs w:val="20"/>
          <w:rtl/>
        </w:rPr>
        <w:t>.</w:t>
      </w:r>
      <w:r w:rsidR="00953941" w:rsidRPr="00953941">
        <w:rPr>
          <w:rFonts w:asciiTheme="majorBidi" w:hAnsiTheme="majorBidi" w:cs="Times New Roman" w:hint="cs"/>
          <w:sz w:val="20"/>
          <w:szCs w:val="20"/>
          <w:rtl/>
        </w:rPr>
        <w:t xml:space="preserve">  כך הבין גם המהרי"ט ששאל: </w:t>
      </w:r>
      <w:r w:rsidR="00953941">
        <w:rPr>
          <w:rFonts w:asciiTheme="majorBidi" w:hAnsiTheme="majorBidi" w:cstheme="majorBidi" w:hint="cs"/>
          <w:sz w:val="20"/>
          <w:szCs w:val="20"/>
          <w:rtl/>
        </w:rPr>
        <w:t xml:space="preserve"> </w:t>
      </w:r>
      <w:r w:rsidR="00953941">
        <w:rPr>
          <w:rFonts w:ascii="David" w:hAnsi="David" w:cs="David" w:hint="cs"/>
          <w:sz w:val="20"/>
          <w:szCs w:val="20"/>
          <w:rtl/>
        </w:rPr>
        <w:t>"</w:t>
      </w:r>
      <w:r w:rsidR="00953941" w:rsidRPr="00953941">
        <w:rPr>
          <w:rFonts w:ascii="David" w:hAnsi="David" w:cs="David"/>
          <w:sz w:val="20"/>
          <w:szCs w:val="20"/>
          <w:rtl/>
        </w:rPr>
        <w:t>כשבא הדבר אצל חכמים</w:t>
      </w:r>
      <w:r w:rsidR="00953941">
        <w:rPr>
          <w:rFonts w:ascii="David" w:hAnsi="David" w:cs="David" w:hint="cs"/>
          <w:sz w:val="20"/>
          <w:szCs w:val="20"/>
          <w:rtl/>
        </w:rPr>
        <w:t>,</w:t>
      </w:r>
      <w:r w:rsidR="00953941" w:rsidRPr="00953941">
        <w:rPr>
          <w:rFonts w:ascii="David" w:hAnsi="David" w:cs="David"/>
          <w:sz w:val="20"/>
          <w:szCs w:val="20"/>
          <w:rtl/>
        </w:rPr>
        <w:t xml:space="preserve"> אמרו</w:t>
      </w:r>
      <w:r w:rsidR="00953941">
        <w:rPr>
          <w:rFonts w:ascii="David" w:hAnsi="David" w:cs="David" w:hint="cs"/>
          <w:sz w:val="20"/>
          <w:szCs w:val="20"/>
          <w:rtl/>
        </w:rPr>
        <w:t>:</w:t>
      </w:r>
      <w:r w:rsidR="00953941" w:rsidRPr="00953941">
        <w:rPr>
          <w:rFonts w:ascii="David" w:hAnsi="David" w:cs="David"/>
          <w:sz w:val="20"/>
          <w:szCs w:val="20"/>
          <w:rtl/>
        </w:rPr>
        <w:t xml:space="preserve"> </w:t>
      </w:r>
      <w:r w:rsidR="00953941">
        <w:rPr>
          <w:rFonts w:ascii="David" w:hAnsi="David" w:cs="David" w:hint="cs"/>
          <w:sz w:val="20"/>
          <w:szCs w:val="20"/>
          <w:rtl/>
        </w:rPr>
        <w:t>'</w:t>
      </w:r>
      <w:r w:rsidR="00953941" w:rsidRPr="00953941">
        <w:rPr>
          <w:rFonts w:ascii="David" w:hAnsi="David" w:cs="David"/>
          <w:sz w:val="20"/>
          <w:szCs w:val="20"/>
          <w:rtl/>
        </w:rPr>
        <w:t>כל שנזר עד שלא חרב ב"ה הרי זה נזיר דהא ודאי נולד היא</w:t>
      </w:r>
      <w:r w:rsidR="00953941">
        <w:rPr>
          <w:rFonts w:ascii="David" w:hAnsi="David" w:cs="David" w:hint="cs"/>
          <w:sz w:val="20"/>
          <w:szCs w:val="20"/>
          <w:rtl/>
        </w:rPr>
        <w:t>,</w:t>
      </w:r>
      <w:r w:rsidR="00953941" w:rsidRPr="00953941">
        <w:rPr>
          <w:rFonts w:ascii="David" w:hAnsi="David" w:cs="David"/>
          <w:sz w:val="20"/>
          <w:szCs w:val="20"/>
          <w:rtl/>
        </w:rPr>
        <w:t xml:space="preserve"> דלא סבירא דעתיה שיחרב ב"ה בזמן זה</w:t>
      </w:r>
      <w:r w:rsidR="00953941">
        <w:rPr>
          <w:rFonts w:ascii="David" w:hAnsi="David" w:cs="David" w:hint="cs"/>
          <w:sz w:val="20"/>
          <w:szCs w:val="20"/>
          <w:rtl/>
        </w:rPr>
        <w:t>'.</w:t>
      </w:r>
      <w:r w:rsidR="00953941" w:rsidRPr="00953941">
        <w:rPr>
          <w:rFonts w:ascii="David" w:hAnsi="David" w:cs="David"/>
          <w:sz w:val="20"/>
          <w:szCs w:val="20"/>
          <w:rtl/>
        </w:rPr>
        <w:t xml:space="preserve"> ואי קשיא נוקמה כר' אליעזר ומאי נזיר דקאמר שצריך התרת חכם</w:t>
      </w:r>
      <w:r w:rsidR="00953941" w:rsidRPr="00953941">
        <w:rPr>
          <w:rFonts w:ascii="David" w:hAnsi="David" w:cs="David" w:hint="cs"/>
          <w:sz w:val="20"/>
          <w:szCs w:val="20"/>
          <w:rtl/>
        </w:rPr>
        <w:t>?</w:t>
      </w:r>
      <w:r w:rsidR="00953941" w:rsidRPr="00953941">
        <w:rPr>
          <w:rFonts w:ascii="David" w:hAnsi="David" w:cs="David"/>
          <w:sz w:val="20"/>
          <w:szCs w:val="20"/>
          <w:rtl/>
        </w:rPr>
        <w:t xml:space="preserve"> </w:t>
      </w:r>
      <w:r w:rsidR="00953941" w:rsidRPr="00953941">
        <w:rPr>
          <w:rFonts w:ascii="David" w:hAnsi="David" w:cs="David"/>
          <w:sz w:val="20"/>
          <w:szCs w:val="20"/>
          <w:rtl/>
        </w:rPr>
        <w:t>וי"ל דמשמע ליה דטעותו של נחום המדי היה שלא היה להם התרה כלל</w:t>
      </w:r>
      <w:r w:rsidR="008349A2">
        <w:rPr>
          <w:rFonts w:ascii="David" w:hAnsi="David" w:cs="David" w:hint="cs"/>
          <w:sz w:val="20"/>
          <w:szCs w:val="20"/>
          <w:rtl/>
        </w:rPr>
        <w:t xml:space="preserve">, </w:t>
      </w:r>
      <w:r w:rsidR="00953941" w:rsidRPr="00953941">
        <w:rPr>
          <w:rFonts w:ascii="David" w:hAnsi="David" w:cs="David"/>
          <w:sz w:val="20"/>
          <w:szCs w:val="20"/>
          <w:rtl/>
        </w:rPr>
        <w:t>דאי בהתרת חכם סגי</w:t>
      </w:r>
      <w:r w:rsidR="00047DD9">
        <w:rPr>
          <w:rFonts w:ascii="David" w:hAnsi="David" w:cs="David" w:hint="cs"/>
          <w:sz w:val="20"/>
          <w:szCs w:val="20"/>
          <w:rtl/>
        </w:rPr>
        <w:t>,</w:t>
      </w:r>
      <w:r w:rsidR="00953941" w:rsidRPr="00953941">
        <w:rPr>
          <w:rFonts w:ascii="David" w:hAnsi="David" w:cs="David"/>
          <w:sz w:val="20"/>
          <w:szCs w:val="20"/>
          <w:rtl/>
        </w:rPr>
        <w:t xml:space="preserve"> דילמא הוא התירן</w:t>
      </w:r>
      <w:r w:rsidR="00047DD9">
        <w:rPr>
          <w:rFonts w:ascii="David" w:hAnsi="David" w:cs="David" w:hint="cs"/>
          <w:sz w:val="20"/>
          <w:szCs w:val="20"/>
          <w:rtl/>
        </w:rPr>
        <w:t>,</w:t>
      </w:r>
      <w:r w:rsidR="00953941" w:rsidRPr="00953941">
        <w:rPr>
          <w:rFonts w:ascii="David" w:hAnsi="David" w:cs="David"/>
          <w:sz w:val="20"/>
          <w:szCs w:val="20"/>
          <w:rtl/>
        </w:rPr>
        <w:t xml:space="preserve"> אי נמי היה אפשר להתירן</w:t>
      </w:r>
      <w:r w:rsidR="00953941">
        <w:rPr>
          <w:rFonts w:ascii="David" w:hAnsi="David" w:cs="David" w:hint="cs"/>
          <w:sz w:val="20"/>
          <w:szCs w:val="20"/>
          <w:rtl/>
        </w:rPr>
        <w:t xml:space="preserve">" </w:t>
      </w:r>
      <w:r w:rsidR="00953941" w:rsidRPr="00953941">
        <w:rPr>
          <w:rFonts w:asciiTheme="majorBidi" w:hAnsiTheme="majorBidi" w:cstheme="majorBidi" w:hint="cs"/>
          <w:sz w:val="20"/>
          <w:szCs w:val="20"/>
          <w:rtl/>
        </w:rPr>
        <w:t>(</w:t>
      </w:r>
      <w:r w:rsidR="00953941" w:rsidRPr="00953941">
        <w:rPr>
          <w:rFonts w:asciiTheme="majorBidi" w:hAnsiTheme="majorBidi" w:cstheme="majorBidi"/>
          <w:sz w:val="20"/>
          <w:szCs w:val="20"/>
          <w:rtl/>
        </w:rPr>
        <w:t>שו"ת מהרי"ט חלק ב - יורה דעה סימן כז</w:t>
      </w:r>
      <w:r w:rsidR="00953941" w:rsidRPr="00953941">
        <w:rPr>
          <w:rFonts w:asciiTheme="majorBidi" w:hAnsiTheme="majorBidi" w:cstheme="majorBidi" w:hint="cs"/>
          <w:sz w:val="20"/>
          <w:szCs w:val="20"/>
          <w:rtl/>
        </w:rPr>
        <w:t>).</w:t>
      </w:r>
    </w:p>
    <w:p w14:paraId="19DD57B2" w14:textId="262EDD2F" w:rsidR="007C71F3" w:rsidRPr="007C71F3" w:rsidRDefault="007C71F3" w:rsidP="007208F3">
      <w:pPr>
        <w:pStyle w:val="a3"/>
        <w:spacing w:line="360" w:lineRule="auto"/>
      </w:pPr>
    </w:p>
  </w:footnote>
  <w:footnote w:id="5">
    <w:p w14:paraId="53B8B298" w14:textId="7206E7EE" w:rsidR="008349A2" w:rsidRDefault="008349A2">
      <w:pPr>
        <w:pStyle w:val="a3"/>
        <w:rPr>
          <w:rFonts w:asciiTheme="majorBidi" w:hAnsiTheme="majorBidi" w:cstheme="majorBidi"/>
          <w:rtl/>
        </w:rPr>
      </w:pPr>
      <w:r w:rsidRPr="008349A2">
        <w:rPr>
          <w:rStyle w:val="a5"/>
          <w:rFonts w:asciiTheme="majorBidi" w:hAnsiTheme="majorBidi" w:cstheme="majorBidi"/>
        </w:rPr>
        <w:footnoteRef/>
      </w:r>
      <w:r w:rsidRPr="008349A2">
        <w:rPr>
          <w:rFonts w:asciiTheme="majorBidi" w:hAnsiTheme="majorBidi" w:cstheme="majorBidi"/>
          <w:rtl/>
        </w:rPr>
        <w:t xml:space="preserve"> לכאורה סתרו מה שכתבו קודם: 'ומתיר'.</w:t>
      </w:r>
    </w:p>
    <w:p w14:paraId="0DFC87E1" w14:textId="77777777" w:rsidR="008349A2" w:rsidRPr="008349A2" w:rsidRDefault="008349A2">
      <w:pPr>
        <w:pStyle w:val="a3"/>
        <w:rPr>
          <w:rFonts w:asciiTheme="majorBidi" w:hAnsiTheme="majorBidi" w:cstheme="majorBidi"/>
          <w:rtl/>
        </w:rPr>
      </w:pPr>
    </w:p>
  </w:footnote>
  <w:footnote w:id="6">
    <w:p w14:paraId="295453BA" w14:textId="21E37F48" w:rsidR="00655F39" w:rsidRPr="008349A2" w:rsidRDefault="007C2C4B" w:rsidP="00FC51A9">
      <w:pPr>
        <w:spacing w:after="0" w:line="240" w:lineRule="auto"/>
        <w:rPr>
          <w:rFonts w:asciiTheme="majorBidi" w:hAnsiTheme="majorBidi" w:cstheme="majorBidi"/>
          <w:sz w:val="20"/>
          <w:szCs w:val="20"/>
          <w:rtl/>
        </w:rPr>
      </w:pPr>
      <w:r w:rsidRPr="007C71F3">
        <w:rPr>
          <w:rStyle w:val="a5"/>
          <w:sz w:val="20"/>
          <w:szCs w:val="20"/>
        </w:rPr>
        <w:footnoteRef/>
      </w:r>
      <w:r w:rsidRPr="007C71F3">
        <w:rPr>
          <w:sz w:val="20"/>
          <w:szCs w:val="20"/>
          <w:rtl/>
        </w:rPr>
        <w:t xml:space="preserve"> </w:t>
      </w:r>
      <w:r w:rsidRPr="007C71F3">
        <w:rPr>
          <w:rFonts w:asciiTheme="majorBidi" w:hAnsiTheme="majorBidi" w:cstheme="majorBidi"/>
          <w:sz w:val="20"/>
          <w:szCs w:val="20"/>
          <w:rtl/>
        </w:rPr>
        <w:t xml:space="preserve">תוספות </w:t>
      </w:r>
      <w:r w:rsidR="007C71F3" w:rsidRPr="007C71F3">
        <w:rPr>
          <w:rFonts w:asciiTheme="majorBidi" w:hAnsiTheme="majorBidi" w:cstheme="majorBidi" w:hint="cs"/>
          <w:sz w:val="20"/>
          <w:szCs w:val="20"/>
          <w:rtl/>
        </w:rPr>
        <w:t xml:space="preserve">ד"ה  </w:t>
      </w:r>
      <w:r w:rsidR="007C71F3">
        <w:rPr>
          <w:rFonts w:asciiTheme="majorBidi" w:hAnsiTheme="majorBidi" w:cstheme="majorBidi" w:hint="cs"/>
          <w:sz w:val="20"/>
          <w:szCs w:val="20"/>
          <w:rtl/>
        </w:rPr>
        <w:t xml:space="preserve">ואם לאו.  </w:t>
      </w:r>
      <w:r w:rsidR="007C71F3" w:rsidRPr="007C71F3">
        <w:rPr>
          <w:rFonts w:asciiTheme="majorBidi" w:hAnsiTheme="majorBidi" w:cstheme="majorBidi" w:hint="cs"/>
          <w:sz w:val="20"/>
          <w:szCs w:val="20"/>
          <w:rtl/>
        </w:rPr>
        <w:t>כתב ב</w:t>
      </w:r>
      <w:r w:rsidR="007C71F3" w:rsidRPr="007C71F3">
        <w:rPr>
          <w:rFonts w:asciiTheme="majorBidi" w:hAnsiTheme="majorBidi" w:cs="Times New Roman"/>
          <w:sz w:val="20"/>
          <w:szCs w:val="20"/>
          <w:rtl/>
        </w:rPr>
        <w:t>קרן אורה</w:t>
      </w:r>
      <w:r w:rsidR="007C71F3" w:rsidRPr="007C71F3">
        <w:rPr>
          <w:rFonts w:asciiTheme="majorBidi" w:hAnsiTheme="majorBidi" w:cs="Times New Roman" w:hint="cs"/>
          <w:sz w:val="20"/>
          <w:szCs w:val="20"/>
          <w:rtl/>
        </w:rPr>
        <w:t>:</w:t>
      </w:r>
      <w:r w:rsidR="007C71F3">
        <w:rPr>
          <w:rFonts w:asciiTheme="majorBidi" w:hAnsiTheme="majorBidi" w:cstheme="majorBidi" w:hint="cs"/>
          <w:sz w:val="20"/>
          <w:szCs w:val="20"/>
          <w:rtl/>
        </w:rPr>
        <w:t xml:space="preserve"> </w:t>
      </w:r>
      <w:r w:rsidR="007C71F3" w:rsidRPr="007C71F3">
        <w:rPr>
          <w:rFonts w:ascii="David" w:hAnsi="David" w:cs="David"/>
          <w:sz w:val="20"/>
          <w:szCs w:val="20"/>
          <w:rtl/>
        </w:rPr>
        <w:t xml:space="preserve">"בכהאי גוונא שנזרו קודם חורבן, על כרחך אין להתיר אלא על ידי שאלה. ואם כן לא היה יכול ר"א לחלוק על חכמים ולקיים היתר נחום המדי, דאליביה אין שאלה בנזירות כלל כי היכי דאין שאלה בהקדש.. אלא דכבר כתבתי בריש יבמות, דאליבא דר"א צריך לחלק בין הקדש לנזירות. דאף על גב דאין שאלה </w:t>
      </w:r>
      <w:r w:rsidR="007C71F3" w:rsidRPr="008349A2">
        <w:rPr>
          <w:rFonts w:ascii="David" w:hAnsi="David" w:cs="David"/>
          <w:sz w:val="20"/>
          <w:szCs w:val="20"/>
          <w:rtl/>
        </w:rPr>
        <w:t xml:space="preserve">בהקדש, </w:t>
      </w:r>
      <w:r w:rsidR="007C71F3" w:rsidRPr="008349A2">
        <w:rPr>
          <w:rFonts w:ascii="David" w:hAnsi="David" w:cs="David"/>
          <w:b/>
          <w:bCs/>
          <w:sz w:val="20"/>
          <w:szCs w:val="20"/>
          <w:rtl/>
        </w:rPr>
        <w:t>בנזירות יש שאלה</w:t>
      </w:r>
      <w:r w:rsidR="007C71F3" w:rsidRPr="008349A2">
        <w:rPr>
          <w:rFonts w:ascii="David" w:hAnsi="David" w:cs="David" w:hint="cs"/>
          <w:sz w:val="20"/>
          <w:szCs w:val="20"/>
          <w:rtl/>
        </w:rPr>
        <w:t>"</w:t>
      </w:r>
      <w:r w:rsidR="007C71F3" w:rsidRPr="008349A2">
        <w:rPr>
          <w:rFonts w:ascii="David" w:hAnsi="David" w:cs="David"/>
          <w:sz w:val="20"/>
          <w:szCs w:val="20"/>
          <w:rtl/>
        </w:rPr>
        <w:t>.</w:t>
      </w:r>
      <w:r w:rsidR="00655F39" w:rsidRPr="008349A2">
        <w:rPr>
          <w:rFonts w:asciiTheme="majorBidi" w:hAnsiTheme="majorBidi" w:cstheme="majorBidi" w:hint="cs"/>
          <w:sz w:val="20"/>
          <w:szCs w:val="20"/>
          <w:rtl/>
        </w:rPr>
        <w:t xml:space="preserve"> וכן הוכיח ב</w:t>
      </w:r>
      <w:r w:rsidR="00655F39" w:rsidRPr="008349A2">
        <w:rPr>
          <w:rFonts w:asciiTheme="majorBidi" w:hAnsiTheme="majorBidi" w:cstheme="majorBidi"/>
          <w:sz w:val="20"/>
          <w:szCs w:val="20"/>
          <w:rtl/>
        </w:rPr>
        <w:t xml:space="preserve">טורי אבן </w:t>
      </w:r>
      <w:r w:rsidR="00655F39" w:rsidRPr="008349A2">
        <w:rPr>
          <w:rFonts w:asciiTheme="majorBidi" w:hAnsiTheme="majorBidi" w:cstheme="majorBidi" w:hint="cs"/>
          <w:sz w:val="20"/>
          <w:szCs w:val="20"/>
          <w:rtl/>
        </w:rPr>
        <w:t>(</w:t>
      </w:r>
      <w:r w:rsidR="00655F39" w:rsidRPr="008349A2">
        <w:rPr>
          <w:rFonts w:asciiTheme="majorBidi" w:hAnsiTheme="majorBidi" w:cstheme="majorBidi"/>
          <w:sz w:val="20"/>
          <w:szCs w:val="20"/>
          <w:rtl/>
        </w:rPr>
        <w:t>מסכת חגיגה דף י עמוד א</w:t>
      </w:r>
      <w:r w:rsidR="00655F39" w:rsidRPr="008349A2">
        <w:rPr>
          <w:rFonts w:asciiTheme="majorBidi" w:hAnsiTheme="majorBidi" w:cstheme="majorBidi" w:hint="cs"/>
          <w:sz w:val="20"/>
          <w:szCs w:val="20"/>
          <w:rtl/>
        </w:rPr>
        <w:t>, מהמילים ק"ל).</w:t>
      </w:r>
      <w:r w:rsidR="008349A2" w:rsidRPr="008349A2">
        <w:rPr>
          <w:rFonts w:asciiTheme="majorBidi" w:hAnsiTheme="majorBidi" w:cstheme="majorBidi" w:hint="cs"/>
          <w:sz w:val="20"/>
          <w:szCs w:val="20"/>
          <w:rtl/>
        </w:rPr>
        <w:t xml:space="preserve"> יתכן גם, שאפילו בית שמאי מודים שיש בנזירות שאלה, לפי שבהעדר בית מקדש אין כלל אפשרות לקיום הנזירות (שו"ת שוא ומשיב מהדורה קמא חלק ג סימן סז).</w:t>
      </w:r>
    </w:p>
    <w:p w14:paraId="5C6948A1" w14:textId="552066F2" w:rsidR="007C2C4B" w:rsidRDefault="007C2C4B">
      <w:pPr>
        <w:pStyle w:val="a3"/>
      </w:pPr>
    </w:p>
  </w:footnote>
  <w:footnote w:id="7">
    <w:p w14:paraId="72364BD5" w14:textId="55E61165" w:rsidR="00FC51A9" w:rsidRPr="00FC51A9" w:rsidRDefault="00FC51A9" w:rsidP="00FC51A9">
      <w:pPr>
        <w:spacing w:after="0" w:line="360" w:lineRule="auto"/>
        <w:rPr>
          <w:rFonts w:asciiTheme="majorBidi" w:hAnsiTheme="majorBidi" w:cstheme="majorBidi"/>
          <w:sz w:val="20"/>
          <w:szCs w:val="20"/>
        </w:rPr>
      </w:pPr>
      <w:r w:rsidRPr="00FC51A9">
        <w:rPr>
          <w:rStyle w:val="a5"/>
          <w:sz w:val="20"/>
          <w:szCs w:val="20"/>
        </w:rPr>
        <w:footnoteRef/>
      </w:r>
      <w:r w:rsidRPr="00FC51A9">
        <w:rPr>
          <w:sz w:val="20"/>
          <w:szCs w:val="20"/>
          <w:rtl/>
        </w:rPr>
        <w:t xml:space="preserve"> </w:t>
      </w:r>
      <w:r w:rsidRPr="00FC51A9">
        <w:rPr>
          <w:rFonts w:asciiTheme="majorBidi" w:hAnsiTheme="majorBidi" w:cstheme="majorBidi" w:hint="cs"/>
          <w:sz w:val="20"/>
          <w:szCs w:val="20"/>
          <w:rtl/>
        </w:rPr>
        <w:t xml:space="preserve">הרי שלפי הרמב"ם </w:t>
      </w:r>
      <w:r w:rsidRPr="00FC51A9">
        <w:rPr>
          <w:rFonts w:ascii="David" w:hAnsi="David" w:cs="David" w:hint="cs"/>
          <w:sz w:val="20"/>
          <w:szCs w:val="20"/>
          <w:rtl/>
        </w:rPr>
        <w:t>"</w:t>
      </w:r>
      <w:r w:rsidRPr="00FC51A9">
        <w:rPr>
          <w:rFonts w:ascii="David" w:hAnsi="David" w:cs="David"/>
          <w:sz w:val="20"/>
          <w:szCs w:val="20"/>
          <w:rtl/>
        </w:rPr>
        <w:t>הנדר טעות לגמרי</w:t>
      </w:r>
      <w:r w:rsidRPr="00FC51A9">
        <w:rPr>
          <w:rFonts w:ascii="David" w:hAnsi="David" w:cs="David" w:hint="cs"/>
          <w:sz w:val="20"/>
          <w:szCs w:val="20"/>
          <w:rtl/>
        </w:rPr>
        <w:t>"</w:t>
      </w:r>
      <w:r w:rsidRPr="00FC51A9">
        <w:rPr>
          <w:rFonts w:hint="cs"/>
          <w:sz w:val="20"/>
          <w:szCs w:val="20"/>
          <w:rtl/>
        </w:rPr>
        <w:t xml:space="preserve"> (</w:t>
      </w:r>
      <w:r w:rsidRPr="00FC51A9">
        <w:rPr>
          <w:rFonts w:asciiTheme="majorBidi" w:hAnsiTheme="majorBidi" w:cstheme="majorBidi"/>
          <w:sz w:val="20"/>
          <w:szCs w:val="20"/>
          <w:rtl/>
        </w:rPr>
        <w:t>שו"ת מהרי"ט חלק ב - יורה דעה סימן מט</w:t>
      </w:r>
      <w:r w:rsidRPr="00FC51A9">
        <w:rPr>
          <w:rFonts w:asciiTheme="majorBidi" w:hAnsiTheme="majorBidi" w:cstheme="majorBidi" w:hint="cs"/>
          <w:sz w:val="20"/>
          <w:szCs w:val="20"/>
          <w:rtl/>
        </w:rPr>
        <w:t>).</w:t>
      </w:r>
    </w:p>
  </w:footnote>
  <w:footnote w:id="8">
    <w:p w14:paraId="1CF56A7F" w14:textId="762770C0" w:rsidR="00E74B75" w:rsidRPr="00BE3DD0" w:rsidRDefault="00E74B75" w:rsidP="00BE3DD0">
      <w:pPr>
        <w:spacing w:after="0" w:line="360" w:lineRule="auto"/>
        <w:rPr>
          <w:rFonts w:asciiTheme="majorBidi" w:hAnsiTheme="majorBidi" w:cstheme="majorBidi"/>
          <w:sz w:val="20"/>
          <w:szCs w:val="20"/>
          <w:rtl/>
        </w:rPr>
      </w:pPr>
      <w:r w:rsidRPr="00BE3DD0">
        <w:rPr>
          <w:rStyle w:val="a5"/>
          <w:rFonts w:asciiTheme="majorBidi" w:hAnsiTheme="majorBidi" w:cstheme="majorBidi"/>
          <w:sz w:val="20"/>
          <w:szCs w:val="20"/>
        </w:rPr>
        <w:footnoteRef/>
      </w:r>
      <w:r w:rsidRPr="00BE3DD0">
        <w:rPr>
          <w:rFonts w:asciiTheme="majorBidi" w:hAnsiTheme="majorBidi" w:cstheme="majorBidi"/>
          <w:sz w:val="20"/>
          <w:szCs w:val="20"/>
          <w:rtl/>
        </w:rPr>
        <w:t xml:space="preserve"> תפארת ישראל - יכין מסכת נזיר פרק ה משנה ד אות יח.</w:t>
      </w:r>
    </w:p>
  </w:footnote>
  <w:footnote w:id="9">
    <w:p w14:paraId="3AEEC77E" w14:textId="621D63AB" w:rsidR="00BE3DD0" w:rsidRPr="00BE3DD0" w:rsidRDefault="00BE3DD0" w:rsidP="00BE3DD0">
      <w:pPr>
        <w:pStyle w:val="a3"/>
        <w:spacing w:line="360" w:lineRule="auto"/>
        <w:rPr>
          <w:rFonts w:asciiTheme="majorBidi" w:hAnsiTheme="majorBidi" w:cstheme="majorBidi"/>
        </w:rPr>
      </w:pPr>
      <w:r w:rsidRPr="00BE3DD0">
        <w:rPr>
          <w:rStyle w:val="a5"/>
          <w:rFonts w:asciiTheme="majorBidi" w:hAnsiTheme="majorBidi" w:cstheme="majorBidi"/>
        </w:rPr>
        <w:footnoteRef/>
      </w:r>
      <w:r w:rsidRPr="00BE3DD0">
        <w:rPr>
          <w:rFonts w:asciiTheme="majorBidi" w:hAnsiTheme="majorBidi" w:cstheme="majorBidi"/>
          <w:rtl/>
        </w:rPr>
        <w:t xml:space="preserve"> שהלכה כסתם, שנדחו דברי החולק. מסכת יבמות דף מב עמוד ב.</w:t>
      </w:r>
    </w:p>
  </w:footnote>
  <w:footnote w:id="10">
    <w:p w14:paraId="32C614A1" w14:textId="1702A36E" w:rsidR="00037553" w:rsidRPr="00BE3DD0" w:rsidRDefault="00037553" w:rsidP="00BE3DD0">
      <w:pPr>
        <w:pStyle w:val="a3"/>
        <w:spacing w:line="360" w:lineRule="auto"/>
      </w:pPr>
      <w:r w:rsidRPr="00BE3DD0">
        <w:rPr>
          <w:rStyle w:val="a5"/>
        </w:rPr>
        <w:footnoteRef/>
      </w:r>
      <w:r w:rsidRPr="00BE3DD0">
        <w:rPr>
          <w:rtl/>
        </w:rPr>
        <w:t xml:space="preserve"> </w:t>
      </w:r>
      <w:r w:rsidRPr="00BE3DD0">
        <w:rPr>
          <w:rFonts w:asciiTheme="majorBidi" w:hAnsiTheme="majorBidi" w:cstheme="majorBidi"/>
          <w:rtl/>
        </w:rPr>
        <w:t>פירוש הרא"ש</w:t>
      </w:r>
      <w:r w:rsidRPr="00BE3DD0">
        <w:rPr>
          <w:rFonts w:asciiTheme="majorBidi" w:hAnsiTheme="majorBidi" w:cstheme="majorBidi" w:hint="cs"/>
          <w:rtl/>
        </w:rPr>
        <w:t>.</w:t>
      </w:r>
    </w:p>
  </w:footnote>
  <w:footnote w:id="11">
    <w:p w14:paraId="4566F10B" w14:textId="0A2123EA" w:rsidR="007208F3" w:rsidRPr="00953941" w:rsidRDefault="007208F3" w:rsidP="00953941">
      <w:pPr>
        <w:pStyle w:val="a3"/>
        <w:spacing w:line="360" w:lineRule="auto"/>
        <w:rPr>
          <w:rFonts w:asciiTheme="majorBidi" w:hAnsiTheme="majorBidi" w:cstheme="majorBidi"/>
        </w:rPr>
      </w:pPr>
      <w:r w:rsidRPr="00BE3DD0">
        <w:rPr>
          <w:rStyle w:val="a5"/>
          <w:rFonts w:asciiTheme="majorBidi" w:hAnsiTheme="majorBidi" w:cstheme="majorBidi"/>
        </w:rPr>
        <w:footnoteRef/>
      </w:r>
      <w:r w:rsidRPr="00BE3DD0">
        <w:rPr>
          <w:rFonts w:asciiTheme="majorBidi" w:hAnsiTheme="majorBidi" w:cstheme="majorBidi"/>
          <w:rtl/>
        </w:rPr>
        <w:t xml:space="preserve"> תלמוד ירושלמי  מסכת נדרים פרק ט הלכה ב.</w:t>
      </w:r>
    </w:p>
  </w:footnote>
  <w:footnote w:id="12">
    <w:p w14:paraId="3A2F267C" w14:textId="4D4E679A" w:rsidR="00953941" w:rsidRDefault="00953941">
      <w:pPr>
        <w:pStyle w:val="a3"/>
        <w:rPr>
          <w:rFonts w:asciiTheme="majorBidi" w:hAnsiTheme="majorBidi" w:cstheme="majorBidi"/>
          <w:rtl/>
        </w:rPr>
      </w:pPr>
      <w:r w:rsidRPr="00953941">
        <w:rPr>
          <w:rStyle w:val="a5"/>
          <w:rFonts w:asciiTheme="majorBidi" w:hAnsiTheme="majorBidi" w:cstheme="majorBidi"/>
        </w:rPr>
        <w:footnoteRef/>
      </w:r>
      <w:r w:rsidRPr="00953941">
        <w:rPr>
          <w:rFonts w:asciiTheme="majorBidi" w:hAnsiTheme="majorBidi" w:cstheme="majorBidi"/>
          <w:rtl/>
        </w:rPr>
        <w:t xml:space="preserve"> זהו הסברו של הרא"ש. ניתן לומר שלפי זה לא נותר למסקנה היתר נולד, וזו דעת הרמב"ם שהשמיטו (דף על הדף</w:t>
      </w:r>
      <w:r>
        <w:rPr>
          <w:rFonts w:asciiTheme="majorBidi" w:hAnsiTheme="majorBidi" w:cstheme="majorBidi" w:hint="cs"/>
          <w:rtl/>
        </w:rPr>
        <w:t xml:space="preserve"> בשם הרב עדס</w:t>
      </w:r>
      <w:r w:rsidRPr="00953941">
        <w:rPr>
          <w:rFonts w:asciiTheme="majorBidi" w:hAnsiTheme="majorBidi" w:cstheme="majorBidi"/>
          <w:rtl/>
        </w:rPr>
        <w:t>)</w:t>
      </w:r>
      <w:r>
        <w:rPr>
          <w:rFonts w:asciiTheme="majorBidi" w:hAnsiTheme="majorBidi" w:cstheme="majorBidi" w:hint="cs"/>
          <w:rtl/>
        </w:rPr>
        <w:t>.</w:t>
      </w:r>
    </w:p>
    <w:p w14:paraId="3B66F666" w14:textId="77777777" w:rsidR="00953941" w:rsidRPr="00953941" w:rsidRDefault="00953941">
      <w:pPr>
        <w:pStyle w:val="a3"/>
        <w:rPr>
          <w:rFonts w:asciiTheme="majorBidi" w:hAnsiTheme="majorBidi" w:cstheme="majorBidi"/>
          <w:rtl/>
        </w:rPr>
      </w:pPr>
    </w:p>
  </w:footnote>
  <w:footnote w:id="13">
    <w:p w14:paraId="7D584C55" w14:textId="4B67CF9F" w:rsidR="00FC51A9" w:rsidRPr="00FC51A9" w:rsidRDefault="00FC51A9" w:rsidP="00FC51A9">
      <w:pPr>
        <w:pStyle w:val="a3"/>
        <w:rPr>
          <w:rFonts w:asciiTheme="majorBidi" w:hAnsiTheme="majorBidi" w:cstheme="majorBidi"/>
          <w:rtl/>
        </w:rPr>
      </w:pPr>
      <w:r w:rsidRPr="00FC51A9">
        <w:rPr>
          <w:rStyle w:val="a5"/>
          <w:rFonts w:asciiTheme="majorBidi" w:hAnsiTheme="majorBidi" w:cstheme="majorBidi"/>
        </w:rPr>
        <w:footnoteRef/>
      </w:r>
      <w:r w:rsidRPr="00FC51A9">
        <w:rPr>
          <w:rFonts w:asciiTheme="majorBidi" w:hAnsiTheme="majorBidi" w:cstheme="majorBidi"/>
          <w:rtl/>
        </w:rPr>
        <w:t xml:space="preserve"> וכך הביא להלכה בשולחן ערוך (יורה דעה הלכות נדרים סימן רכח סעיף יג).</w:t>
      </w:r>
    </w:p>
    <w:p w14:paraId="0E44E8A9" w14:textId="580B173D" w:rsidR="00FC51A9" w:rsidRDefault="00FC51A9" w:rsidP="00FC51A9">
      <w:pPr>
        <w:pStyle w:val="a3"/>
      </w:pPr>
    </w:p>
  </w:footnote>
  <w:footnote w:id="14">
    <w:p w14:paraId="732E4EEF" w14:textId="3E0F1214" w:rsidR="0017117F" w:rsidRPr="00FC51A9" w:rsidRDefault="0017117F" w:rsidP="00FC51A9">
      <w:pPr>
        <w:spacing w:after="0" w:line="360" w:lineRule="auto"/>
        <w:rPr>
          <w:rFonts w:asciiTheme="majorBidi" w:hAnsiTheme="majorBidi" w:cstheme="majorBidi"/>
          <w:sz w:val="20"/>
          <w:szCs w:val="20"/>
          <w:rtl/>
        </w:rPr>
      </w:pPr>
      <w:r w:rsidRPr="0017117F">
        <w:rPr>
          <w:rStyle w:val="a5"/>
          <w:sz w:val="20"/>
          <w:szCs w:val="20"/>
        </w:rPr>
        <w:footnoteRef/>
      </w:r>
      <w:r w:rsidRPr="0017117F">
        <w:rPr>
          <w:sz w:val="20"/>
          <w:szCs w:val="20"/>
          <w:rtl/>
        </w:rPr>
        <w:t xml:space="preserve"> </w:t>
      </w:r>
      <w:r w:rsidRPr="0017117F">
        <w:rPr>
          <w:rFonts w:asciiTheme="majorBidi" w:hAnsiTheme="majorBidi" w:cstheme="majorBidi"/>
          <w:sz w:val="20"/>
          <w:szCs w:val="20"/>
          <w:rtl/>
        </w:rPr>
        <w:t>רמב"ם הלכות שבועות פרק ו הלכה יב</w:t>
      </w:r>
      <w:r w:rsidRPr="0017117F">
        <w:rPr>
          <w:rFonts w:asciiTheme="majorBidi" w:hAnsiTheme="majorBidi" w:cstheme="majorBidi" w:hint="cs"/>
          <w:sz w:val="20"/>
          <w:szCs w:val="20"/>
          <w:rtl/>
        </w:rPr>
        <w:t>.</w:t>
      </w:r>
    </w:p>
  </w:footnote>
  <w:footnote w:id="15">
    <w:p w14:paraId="08E9ED2B" w14:textId="201D7AE2" w:rsidR="0017117F" w:rsidRDefault="0017117F" w:rsidP="00F24119">
      <w:pPr>
        <w:pStyle w:val="a3"/>
        <w:spacing w:line="360" w:lineRule="auto"/>
      </w:pPr>
      <w:r>
        <w:rPr>
          <w:rStyle w:val="a5"/>
        </w:rPr>
        <w:footnoteRef/>
      </w:r>
      <w:r>
        <w:rPr>
          <w:rtl/>
        </w:rPr>
        <w:t xml:space="preserve"> </w:t>
      </w:r>
      <w:r w:rsidRPr="0017117F">
        <w:rPr>
          <w:rFonts w:asciiTheme="majorBidi" w:hAnsiTheme="majorBidi" w:cs="Times New Roman"/>
          <w:rtl/>
        </w:rPr>
        <w:t>רדב"ז</w:t>
      </w:r>
      <w:r>
        <w:rPr>
          <w:rFonts w:asciiTheme="majorBidi" w:hAnsiTheme="majorBidi" w:cs="Times New Roman" w:hint="cs"/>
          <w:rtl/>
        </w:rPr>
        <w:t>.</w:t>
      </w:r>
    </w:p>
  </w:footnote>
  <w:footnote w:id="16">
    <w:p w14:paraId="3B365ABA" w14:textId="07B43D68" w:rsidR="00953941" w:rsidRPr="00953941" w:rsidRDefault="00953941" w:rsidP="00F24119">
      <w:pPr>
        <w:pStyle w:val="a3"/>
        <w:spacing w:line="360" w:lineRule="auto"/>
        <w:rPr>
          <w:rFonts w:asciiTheme="majorBidi" w:hAnsiTheme="majorBidi" w:cstheme="majorBidi"/>
        </w:rPr>
      </w:pPr>
      <w:r w:rsidRPr="00953941">
        <w:rPr>
          <w:rStyle w:val="a5"/>
          <w:rFonts w:asciiTheme="majorBidi" w:hAnsiTheme="majorBidi" w:cstheme="majorBidi"/>
        </w:rPr>
        <w:footnoteRef/>
      </w:r>
      <w:r w:rsidRPr="00953941">
        <w:rPr>
          <w:rFonts w:asciiTheme="majorBidi" w:hAnsiTheme="majorBidi" w:cstheme="majorBidi"/>
          <w:rtl/>
        </w:rPr>
        <w:t xml:space="preserve"> עיין לעיל הערה 11.</w:t>
      </w:r>
    </w:p>
  </w:footnote>
  <w:footnote w:id="17">
    <w:p w14:paraId="7E6877CF" w14:textId="418C0772" w:rsidR="00FC51A9" w:rsidRPr="00FC51A9" w:rsidRDefault="00FC51A9" w:rsidP="00953941">
      <w:pPr>
        <w:pStyle w:val="a3"/>
        <w:spacing w:line="360" w:lineRule="auto"/>
        <w:rPr>
          <w:rFonts w:asciiTheme="majorBidi" w:hAnsiTheme="majorBidi" w:cstheme="majorBidi"/>
          <w:rtl/>
        </w:rPr>
      </w:pPr>
      <w:r w:rsidRPr="00FC51A9">
        <w:rPr>
          <w:rStyle w:val="a5"/>
          <w:rFonts w:asciiTheme="majorBidi" w:hAnsiTheme="majorBidi" w:cstheme="majorBidi"/>
        </w:rPr>
        <w:footnoteRef/>
      </w:r>
      <w:r w:rsidRPr="00FC51A9">
        <w:rPr>
          <w:rFonts w:asciiTheme="majorBidi" w:hAnsiTheme="majorBidi" w:cstheme="majorBidi"/>
          <w:rtl/>
        </w:rPr>
        <w:t xml:space="preserve"> בית יוסף יורה דעה סימן רכח סעיף יב.</w:t>
      </w:r>
      <w:r>
        <w:rPr>
          <w:rFonts w:asciiTheme="majorBidi" w:hAnsiTheme="majorBidi" w:cstheme="majorBidi" w:hint="cs"/>
          <w:rtl/>
        </w:rPr>
        <w:t xml:space="preserve"> וכן פסק שם בשו"ע.</w:t>
      </w:r>
    </w:p>
  </w:footnote>
  <w:footnote w:id="18">
    <w:p w14:paraId="69EED0A4" w14:textId="507AB8A4" w:rsidR="00D96C87" w:rsidRPr="00D96C87" w:rsidRDefault="00D96C87" w:rsidP="00D96C87">
      <w:pPr>
        <w:pStyle w:val="a3"/>
        <w:spacing w:line="360" w:lineRule="auto"/>
        <w:rPr>
          <w:rFonts w:asciiTheme="majorBidi" w:hAnsiTheme="majorBidi" w:cstheme="majorBidi"/>
        </w:rPr>
      </w:pPr>
      <w:r w:rsidRPr="00D96C87">
        <w:rPr>
          <w:rStyle w:val="a5"/>
          <w:rFonts w:asciiTheme="majorBidi" w:hAnsiTheme="majorBidi" w:cstheme="majorBidi"/>
        </w:rPr>
        <w:footnoteRef/>
      </w:r>
      <w:r w:rsidRPr="00D96C87">
        <w:rPr>
          <w:rFonts w:asciiTheme="majorBidi" w:hAnsiTheme="majorBidi" w:cstheme="majorBidi"/>
          <w:rtl/>
        </w:rPr>
        <w:t xml:space="preserve"> על פי שפת אמת.</w:t>
      </w:r>
    </w:p>
  </w:footnote>
  <w:footnote w:id="19">
    <w:p w14:paraId="1490C67B" w14:textId="77777777" w:rsidR="00FC51A9" w:rsidRPr="00FC51A9" w:rsidRDefault="00FC51A9" w:rsidP="00047DD9">
      <w:pPr>
        <w:spacing w:after="0" w:line="240" w:lineRule="auto"/>
        <w:rPr>
          <w:rFonts w:ascii="David" w:hAnsi="David" w:cs="David"/>
          <w:sz w:val="20"/>
          <w:szCs w:val="20"/>
          <w:rtl/>
        </w:rPr>
      </w:pPr>
      <w:r>
        <w:rPr>
          <w:rStyle w:val="a5"/>
        </w:rPr>
        <w:footnoteRef/>
      </w:r>
      <w:r>
        <w:rPr>
          <w:rtl/>
        </w:rPr>
        <w:t xml:space="preserve"> </w:t>
      </w:r>
      <w:r w:rsidRPr="00FC51A9">
        <w:rPr>
          <w:rFonts w:ascii="David" w:hAnsi="David" w:cs="David"/>
          <w:sz w:val="20"/>
          <w:szCs w:val="20"/>
          <w:rtl/>
        </w:rPr>
        <w:t>מפירש"י נראה לפי הדרש יהיה היכל ה' הראשון לשון שבועה</w:t>
      </w:r>
      <w:r w:rsidRPr="00FC51A9">
        <w:rPr>
          <w:rFonts w:ascii="David" w:hAnsi="David" w:cs="David" w:hint="cs"/>
          <w:sz w:val="20"/>
          <w:szCs w:val="20"/>
          <w:rtl/>
        </w:rPr>
        <w:t xml:space="preserve">.. </w:t>
      </w:r>
      <w:r w:rsidRPr="00FC51A9">
        <w:rPr>
          <w:rFonts w:ascii="David" w:hAnsi="David" w:cs="David"/>
          <w:sz w:val="20"/>
          <w:szCs w:val="20"/>
          <w:rtl/>
        </w:rPr>
        <w:t>והשנים</w:t>
      </w:r>
      <w:r w:rsidRPr="00FC51A9">
        <w:rPr>
          <w:rFonts w:ascii="David" w:hAnsi="David" w:cs="David" w:hint="cs"/>
          <w:sz w:val="20"/>
          <w:szCs w:val="20"/>
          <w:rtl/>
        </w:rPr>
        <w:t>-</w:t>
      </w:r>
      <w:r w:rsidRPr="00FC51A9">
        <w:rPr>
          <w:rFonts w:ascii="David" w:hAnsi="David" w:cs="David"/>
          <w:sz w:val="20"/>
          <w:szCs w:val="20"/>
          <w:rtl/>
        </w:rPr>
        <w:t xml:space="preserve"> זה מקדש ראשון ומקדש שני</w:t>
      </w:r>
      <w:r w:rsidRPr="00FC51A9">
        <w:rPr>
          <w:rFonts w:ascii="David" w:hAnsi="David" w:cs="David" w:hint="cs"/>
          <w:sz w:val="20"/>
          <w:szCs w:val="20"/>
          <w:rtl/>
        </w:rPr>
        <w:t>.</w:t>
      </w:r>
      <w:r w:rsidRPr="00FC51A9">
        <w:rPr>
          <w:rFonts w:ascii="David" w:hAnsi="David" w:cs="David"/>
          <w:sz w:val="20"/>
          <w:szCs w:val="20"/>
          <w:rtl/>
        </w:rPr>
        <w:t xml:space="preserve"> אבל אם כן חורבן מקדש שני לא משתמעי מיניה</w:t>
      </w:r>
      <w:r w:rsidRPr="00FC51A9">
        <w:rPr>
          <w:rFonts w:ascii="David" w:hAnsi="David" w:cs="David" w:hint="cs"/>
          <w:sz w:val="20"/>
          <w:szCs w:val="20"/>
          <w:rtl/>
        </w:rPr>
        <w:t>.</w:t>
      </w:r>
      <w:r w:rsidRPr="00FC51A9">
        <w:rPr>
          <w:rFonts w:ascii="David" w:hAnsi="David" w:cs="David"/>
          <w:sz w:val="20"/>
          <w:szCs w:val="20"/>
          <w:rtl/>
        </w:rPr>
        <w:t xml:space="preserve"> אבל בערוך פירש וז"ל היכל וגו' זה מקדש ראשון ומקדש שני ומקדש שלישי</w:t>
      </w:r>
      <w:r w:rsidRPr="00FC51A9">
        <w:rPr>
          <w:rFonts w:ascii="David" w:hAnsi="David" w:cs="David" w:hint="cs"/>
          <w:sz w:val="20"/>
          <w:szCs w:val="20"/>
          <w:rtl/>
        </w:rPr>
        <w:t>.</w:t>
      </w:r>
      <w:r w:rsidRPr="00FC51A9">
        <w:rPr>
          <w:rFonts w:ascii="David" w:hAnsi="David" w:cs="David"/>
          <w:sz w:val="20"/>
          <w:szCs w:val="20"/>
          <w:rtl/>
        </w:rPr>
        <w:t xml:space="preserve"> ש"מ תרי חרוב והשלישי יעמוד עד עולם עכ"ל</w:t>
      </w:r>
      <w:r w:rsidRPr="00FC51A9">
        <w:rPr>
          <w:rFonts w:ascii="David" w:hAnsi="David" w:cs="David" w:hint="cs"/>
          <w:sz w:val="20"/>
          <w:szCs w:val="20"/>
          <w:rtl/>
        </w:rPr>
        <w:t>.</w:t>
      </w:r>
      <w:r w:rsidRPr="00FC51A9">
        <w:rPr>
          <w:rFonts w:ascii="David" w:hAnsi="David" w:cs="David"/>
          <w:sz w:val="20"/>
          <w:szCs w:val="20"/>
          <w:rtl/>
        </w:rPr>
        <w:t xml:space="preserve"> ותלמודא דלא נקט אלא מקדש ראשון ומקדש שני היינו שיחרבו</w:t>
      </w:r>
      <w:r w:rsidRPr="00FC51A9">
        <w:rPr>
          <w:rFonts w:ascii="David" w:hAnsi="David" w:cs="David" w:hint="cs"/>
          <w:sz w:val="20"/>
          <w:szCs w:val="20"/>
          <w:rtl/>
        </w:rPr>
        <w:t>,</w:t>
      </w:r>
      <w:r w:rsidRPr="00FC51A9">
        <w:rPr>
          <w:rFonts w:ascii="David" w:hAnsi="David" w:cs="David"/>
          <w:sz w:val="20"/>
          <w:szCs w:val="20"/>
          <w:rtl/>
        </w:rPr>
        <w:t xml:space="preserve"> ולא נקט מקדש השלישי שיעמוד לעולם</w:t>
      </w:r>
      <w:r w:rsidRPr="00FC51A9">
        <w:rPr>
          <w:rFonts w:ascii="David" w:hAnsi="David" w:cs="David" w:hint="cs"/>
          <w:sz w:val="20"/>
          <w:szCs w:val="20"/>
          <w:rtl/>
        </w:rPr>
        <w:t>"</w:t>
      </w:r>
      <w:r>
        <w:rPr>
          <w:rFonts w:ascii="David" w:hAnsi="David" w:cs="David" w:hint="cs"/>
          <w:sz w:val="20"/>
          <w:szCs w:val="20"/>
          <w:rtl/>
        </w:rPr>
        <w:t xml:space="preserve"> </w:t>
      </w:r>
      <w:r>
        <w:rPr>
          <w:rFonts w:asciiTheme="majorBidi" w:hAnsiTheme="majorBidi" w:cstheme="majorBidi" w:hint="cs"/>
          <w:sz w:val="20"/>
          <w:szCs w:val="20"/>
          <w:rtl/>
        </w:rPr>
        <w:t>(מהרש"א)</w:t>
      </w:r>
      <w:r w:rsidRPr="00FC51A9">
        <w:rPr>
          <w:rFonts w:ascii="David" w:hAnsi="David" w:cs="David" w:hint="cs"/>
          <w:sz w:val="20"/>
          <w:szCs w:val="20"/>
          <w:rtl/>
        </w:rPr>
        <w:t>.</w:t>
      </w:r>
    </w:p>
    <w:p w14:paraId="30EB3803" w14:textId="111B201F" w:rsidR="00FC51A9" w:rsidRDefault="00FC51A9">
      <w:pPr>
        <w:pStyle w:val="a3"/>
      </w:pPr>
    </w:p>
  </w:footnote>
  <w:footnote w:id="20">
    <w:p w14:paraId="196B90BA" w14:textId="7B7CFFB5" w:rsidR="008349A2" w:rsidRPr="008349A2" w:rsidRDefault="008349A2">
      <w:pPr>
        <w:pStyle w:val="a3"/>
        <w:rPr>
          <w:rFonts w:asciiTheme="majorBidi" w:hAnsiTheme="majorBidi" w:cstheme="majorBidi"/>
          <w:rtl/>
        </w:rPr>
      </w:pPr>
      <w:r w:rsidRPr="008349A2">
        <w:rPr>
          <w:rStyle w:val="a5"/>
          <w:rFonts w:asciiTheme="majorBidi" w:hAnsiTheme="majorBidi" w:cstheme="majorBidi"/>
        </w:rPr>
        <w:footnoteRef/>
      </w:r>
      <w:r w:rsidRPr="008349A2">
        <w:rPr>
          <w:rFonts w:asciiTheme="majorBidi" w:hAnsiTheme="majorBidi" w:cstheme="majorBidi"/>
          <w:rtl/>
        </w:rPr>
        <w:t xml:space="preserve"> יוסף דעת, עמוד רצג.</w:t>
      </w:r>
    </w:p>
  </w:footnote>
  <w:footnote w:id="21">
    <w:p w14:paraId="158AEDE5" w14:textId="4330B10D" w:rsidR="00655F39" w:rsidRPr="00FC51A9" w:rsidRDefault="00655F39" w:rsidP="00FC51A9">
      <w:pPr>
        <w:spacing w:after="0" w:line="360" w:lineRule="auto"/>
        <w:rPr>
          <w:rFonts w:asciiTheme="majorBidi" w:hAnsiTheme="majorBidi" w:cstheme="majorBidi"/>
          <w:sz w:val="20"/>
          <w:szCs w:val="20"/>
          <w:rtl/>
        </w:rPr>
      </w:pPr>
      <w:r w:rsidRPr="00FC51A9">
        <w:rPr>
          <w:rStyle w:val="a5"/>
          <w:rFonts w:asciiTheme="majorBidi" w:hAnsiTheme="majorBidi" w:cstheme="majorBidi"/>
          <w:sz w:val="20"/>
          <w:szCs w:val="20"/>
        </w:rPr>
        <w:footnoteRef/>
      </w:r>
      <w:r w:rsidRPr="00FC51A9">
        <w:rPr>
          <w:rFonts w:asciiTheme="majorBidi" w:hAnsiTheme="majorBidi" w:cstheme="majorBidi"/>
          <w:sz w:val="20"/>
          <w:szCs w:val="20"/>
          <w:rtl/>
        </w:rPr>
        <w:t xml:space="preserve"> מרומי שדה . </w:t>
      </w:r>
    </w:p>
    <w:p w14:paraId="5074BD92" w14:textId="0DD5191A" w:rsidR="00655F39" w:rsidRDefault="00655F39">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30065248"/>
      <w:docPartObj>
        <w:docPartGallery w:val="Page Numbers (Top of Page)"/>
        <w:docPartUnique/>
      </w:docPartObj>
    </w:sdtPr>
    <w:sdtContent>
      <w:p w14:paraId="2F9516B1" w14:textId="2588184C" w:rsidR="00655F39" w:rsidRDefault="00655F39">
        <w:pPr>
          <w:pStyle w:val="a6"/>
        </w:pPr>
        <w:r>
          <w:fldChar w:fldCharType="begin"/>
        </w:r>
        <w:r>
          <w:instrText>PAGE   \* MERGEFORMAT</w:instrText>
        </w:r>
        <w:r>
          <w:fldChar w:fldCharType="separate"/>
        </w:r>
        <w:r>
          <w:rPr>
            <w:rtl/>
            <w:lang w:val="he-IL"/>
          </w:rPr>
          <w:t>2</w:t>
        </w:r>
        <w:r>
          <w:fldChar w:fldCharType="end"/>
        </w:r>
      </w:p>
    </w:sdtContent>
  </w:sdt>
  <w:p w14:paraId="4293F479" w14:textId="77777777" w:rsidR="00655F39" w:rsidRDefault="00655F3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E0"/>
    <w:rsid w:val="00021217"/>
    <w:rsid w:val="00037553"/>
    <w:rsid w:val="00047DD9"/>
    <w:rsid w:val="000E3DD1"/>
    <w:rsid w:val="00123A65"/>
    <w:rsid w:val="001248F0"/>
    <w:rsid w:val="00165F3B"/>
    <w:rsid w:val="0017117F"/>
    <w:rsid w:val="00254909"/>
    <w:rsid w:val="00293330"/>
    <w:rsid w:val="002A3884"/>
    <w:rsid w:val="00392428"/>
    <w:rsid w:val="00537903"/>
    <w:rsid w:val="00655F39"/>
    <w:rsid w:val="006B1295"/>
    <w:rsid w:val="006C364C"/>
    <w:rsid w:val="007208F3"/>
    <w:rsid w:val="007C2C4B"/>
    <w:rsid w:val="007C71F3"/>
    <w:rsid w:val="008126A8"/>
    <w:rsid w:val="00823968"/>
    <w:rsid w:val="008349A2"/>
    <w:rsid w:val="00953941"/>
    <w:rsid w:val="009C08D5"/>
    <w:rsid w:val="00A82CF4"/>
    <w:rsid w:val="00BE3DD0"/>
    <w:rsid w:val="00C71A80"/>
    <w:rsid w:val="00C834E0"/>
    <w:rsid w:val="00CC2D7F"/>
    <w:rsid w:val="00D96C87"/>
    <w:rsid w:val="00DD190D"/>
    <w:rsid w:val="00E74B75"/>
    <w:rsid w:val="00F24119"/>
    <w:rsid w:val="00F643CF"/>
    <w:rsid w:val="00FC51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0900"/>
  <w15:chartTrackingRefBased/>
  <w15:docId w15:val="{95E6EC08-A124-46E9-8E60-7C5FFC74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74B75"/>
    <w:pPr>
      <w:spacing w:after="0" w:line="240" w:lineRule="auto"/>
    </w:pPr>
    <w:rPr>
      <w:sz w:val="20"/>
      <w:szCs w:val="20"/>
    </w:rPr>
  </w:style>
  <w:style w:type="character" w:customStyle="1" w:styleId="a4">
    <w:name w:val="טקסט הערת שוליים תו"/>
    <w:basedOn w:val="a0"/>
    <w:link w:val="a3"/>
    <w:uiPriority w:val="99"/>
    <w:semiHidden/>
    <w:rsid w:val="00E74B75"/>
    <w:rPr>
      <w:noProof/>
      <w:sz w:val="20"/>
      <w:szCs w:val="20"/>
    </w:rPr>
  </w:style>
  <w:style w:type="character" w:styleId="a5">
    <w:name w:val="footnote reference"/>
    <w:basedOn w:val="a0"/>
    <w:uiPriority w:val="99"/>
    <w:semiHidden/>
    <w:unhideWhenUsed/>
    <w:rsid w:val="00E74B75"/>
    <w:rPr>
      <w:vertAlign w:val="superscript"/>
    </w:rPr>
  </w:style>
  <w:style w:type="paragraph" w:styleId="a6">
    <w:name w:val="header"/>
    <w:basedOn w:val="a"/>
    <w:link w:val="a7"/>
    <w:uiPriority w:val="99"/>
    <w:unhideWhenUsed/>
    <w:rsid w:val="00655F39"/>
    <w:pPr>
      <w:tabs>
        <w:tab w:val="center" w:pos="4153"/>
        <w:tab w:val="right" w:pos="8306"/>
      </w:tabs>
      <w:spacing w:after="0" w:line="240" w:lineRule="auto"/>
    </w:pPr>
  </w:style>
  <w:style w:type="character" w:customStyle="1" w:styleId="a7">
    <w:name w:val="כותרת עליונה תו"/>
    <w:basedOn w:val="a0"/>
    <w:link w:val="a6"/>
    <w:uiPriority w:val="99"/>
    <w:rsid w:val="00655F39"/>
    <w:rPr>
      <w:noProof/>
    </w:rPr>
  </w:style>
  <w:style w:type="paragraph" w:styleId="a8">
    <w:name w:val="footer"/>
    <w:basedOn w:val="a"/>
    <w:link w:val="a9"/>
    <w:uiPriority w:val="99"/>
    <w:unhideWhenUsed/>
    <w:rsid w:val="00655F39"/>
    <w:pPr>
      <w:tabs>
        <w:tab w:val="center" w:pos="4153"/>
        <w:tab w:val="right" w:pos="8306"/>
      </w:tabs>
      <w:spacing w:after="0" w:line="240" w:lineRule="auto"/>
    </w:pPr>
  </w:style>
  <w:style w:type="character" w:customStyle="1" w:styleId="a9">
    <w:name w:val="כותרת תחתונה תו"/>
    <w:basedOn w:val="a0"/>
    <w:link w:val="a8"/>
    <w:uiPriority w:val="99"/>
    <w:rsid w:val="00655F3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A8630-CDAF-4755-A5D1-CBF105EB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5</Pages>
  <Words>1420</Words>
  <Characters>7104</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11</cp:revision>
  <dcterms:created xsi:type="dcterms:W3CDTF">2022-11-03T16:48:00Z</dcterms:created>
  <dcterms:modified xsi:type="dcterms:W3CDTF">2022-12-23T10:02:00Z</dcterms:modified>
</cp:coreProperties>
</file>