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2B8CB" w14:textId="02DD9FC4" w:rsidR="004C067F" w:rsidRPr="004C067F" w:rsidRDefault="004C067F" w:rsidP="004C067F">
      <w:pPr>
        <w:spacing w:after="0" w:line="360" w:lineRule="auto"/>
        <w:rPr>
          <w:rFonts w:ascii="Narkisim" w:hAnsi="Narkisim" w:cs="Narkisim"/>
          <w:sz w:val="24"/>
          <w:szCs w:val="24"/>
          <w:rtl/>
        </w:rPr>
      </w:pPr>
      <w:r>
        <w:rPr>
          <w:rFonts w:ascii="Narkisim" w:hAnsi="Narkisim" w:cs="Narkisim" w:hint="cs"/>
          <w:sz w:val="24"/>
          <w:szCs w:val="24"/>
          <w:rtl/>
        </w:rPr>
        <w:t>"</w:t>
      </w:r>
      <w:r w:rsidRPr="004C067F">
        <w:rPr>
          <w:rFonts w:ascii="Narkisim" w:hAnsi="Narkisim" w:cs="Narkisim"/>
          <w:sz w:val="24"/>
          <w:szCs w:val="24"/>
          <w:rtl/>
        </w:rPr>
        <w:t>הנה הבחור הנחמד הלזה</w:t>
      </w:r>
      <w:r w:rsidR="000E7CF0">
        <w:rPr>
          <w:rFonts w:ascii="Narkisim" w:hAnsi="Narkisim" w:cs="Narkisim" w:hint="cs"/>
          <w:sz w:val="24"/>
          <w:szCs w:val="24"/>
          <w:rtl/>
        </w:rPr>
        <w:t>,</w:t>
      </w:r>
      <w:r w:rsidRPr="004C067F">
        <w:rPr>
          <w:rFonts w:ascii="Narkisim" w:hAnsi="Narkisim" w:cs="Narkisim"/>
          <w:sz w:val="24"/>
          <w:szCs w:val="24"/>
          <w:rtl/>
        </w:rPr>
        <w:t xml:space="preserve"> מלחמות השם הוא נלחם ומערכותיו נצבות זו לעומת זו</w:t>
      </w:r>
      <w:r w:rsidR="000E7CF0">
        <w:rPr>
          <w:rFonts w:ascii="Narkisim" w:hAnsi="Narkisim" w:cs="Narkisim" w:hint="cs"/>
          <w:sz w:val="24"/>
          <w:szCs w:val="24"/>
          <w:rtl/>
        </w:rPr>
        <w:t>.</w:t>
      </w:r>
      <w:r w:rsidRPr="004C067F">
        <w:rPr>
          <w:rFonts w:ascii="Narkisim" w:hAnsi="Narkisim" w:cs="Narkisim"/>
          <w:sz w:val="24"/>
          <w:szCs w:val="24"/>
          <w:rtl/>
        </w:rPr>
        <w:t xml:space="preserve"> וכאשר שלח ידו ולקח כלי המלחמה אשר נתן ה' בידו</w:t>
      </w:r>
      <w:r w:rsidR="000E7CF0">
        <w:rPr>
          <w:rFonts w:ascii="Narkisim" w:hAnsi="Narkisim" w:cs="Narkisim" w:hint="cs"/>
          <w:sz w:val="24"/>
          <w:szCs w:val="24"/>
          <w:rtl/>
        </w:rPr>
        <w:t>-</w:t>
      </w:r>
      <w:r w:rsidRPr="004C067F">
        <w:rPr>
          <w:rFonts w:ascii="Narkisim" w:hAnsi="Narkisim" w:cs="Narkisim"/>
          <w:sz w:val="24"/>
          <w:szCs w:val="24"/>
          <w:rtl/>
        </w:rPr>
        <w:t xml:space="preserve"> מיד נצח ויפול אויביו לפניו</w:t>
      </w:r>
      <w:r w:rsidRPr="004C067F">
        <w:rPr>
          <w:rStyle w:val="a5"/>
          <w:rFonts w:ascii="Narkisim" w:hAnsi="Narkisim" w:cs="Narkisim"/>
          <w:sz w:val="24"/>
          <w:szCs w:val="24"/>
          <w:rtl/>
        </w:rPr>
        <w:footnoteReference w:id="1"/>
      </w:r>
      <w:r>
        <w:rPr>
          <w:rFonts w:ascii="Narkisim" w:hAnsi="Narkisim" w:cs="Narkisim" w:hint="cs"/>
          <w:sz w:val="24"/>
          <w:szCs w:val="24"/>
          <w:rtl/>
        </w:rPr>
        <w:t>".</w:t>
      </w:r>
    </w:p>
    <w:p w14:paraId="732FBAEB" w14:textId="77777777" w:rsidR="004C067F" w:rsidRDefault="004C067F" w:rsidP="00603164">
      <w:pPr>
        <w:spacing w:after="0" w:line="360" w:lineRule="auto"/>
        <w:rPr>
          <w:rFonts w:asciiTheme="majorBidi" w:hAnsiTheme="majorBidi" w:cstheme="majorBidi"/>
          <w:sz w:val="24"/>
          <w:szCs w:val="24"/>
          <w:rtl/>
        </w:rPr>
      </w:pPr>
    </w:p>
    <w:p w14:paraId="595AC576" w14:textId="4C4E4EBE" w:rsidR="00603164" w:rsidRPr="00603164" w:rsidRDefault="00603164" w:rsidP="00603164">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Pr="00603164">
        <w:rPr>
          <w:rFonts w:asciiTheme="majorBidi" w:hAnsiTheme="majorBidi" w:cstheme="majorBidi"/>
          <w:sz w:val="24"/>
          <w:szCs w:val="24"/>
          <w:rtl/>
        </w:rPr>
        <w:t xml:space="preserve"> מסכת נזיר דף ד עמוד ב</w:t>
      </w:r>
    </w:p>
    <w:p w14:paraId="12A220F0" w14:textId="758F684D" w:rsidR="00A82CF4" w:rsidRDefault="00603164" w:rsidP="00603164">
      <w:pPr>
        <w:spacing w:after="0" w:line="360" w:lineRule="auto"/>
        <w:rPr>
          <w:rFonts w:asciiTheme="majorBidi" w:hAnsiTheme="majorBidi" w:cstheme="majorBidi"/>
          <w:sz w:val="24"/>
          <w:szCs w:val="24"/>
          <w:rtl/>
        </w:rPr>
      </w:pPr>
      <w:r w:rsidRPr="00603164">
        <w:rPr>
          <w:rFonts w:asciiTheme="majorBidi" w:hAnsiTheme="majorBidi" w:cstheme="majorBidi"/>
          <w:sz w:val="24"/>
          <w:szCs w:val="24"/>
          <w:rtl/>
        </w:rPr>
        <w:t>תניא, אמר שמעון הצדיק: מימי לא אכלתי אשם נזיר טמא חוץ מאדם אחד, שבא אלי מן הדרום יפה עינים וטוב רואי וקווצותיו סדורות לו תלתלים, אמרתי לו: בני, מה ראית לשחת שער נאה זה? אמר לי: רועה הייתי לאבי בעירי, והלכתי לשאוב מים מן המעיין ונסתכלתי בבבואה שלי, ופחז יצרי עלי וביקש לטורדני מן העולם, אמרתי לו: ריקה! מפני מה אתה מתגאה בעולם שאינו שלך, שסופך להיות רמה ותולע'? העבודה, שאגלחך לשמי'! עמדתי ונשקתיו על ראשו, אמרתי לו: כמותך ירבו נזירים בישראל, עליך הכתוב אומר: איש כי יפליא לנדור נדר נזיר להזיר לה'.</w:t>
      </w:r>
    </w:p>
    <w:p w14:paraId="19A141FE" w14:textId="1D06563E" w:rsidR="00603164" w:rsidRPr="00132FAF" w:rsidRDefault="00132FAF" w:rsidP="00132FAF">
      <w:pPr>
        <w:spacing w:after="0" w:line="360" w:lineRule="auto"/>
        <w:jc w:val="center"/>
        <w:rPr>
          <w:rFonts w:asciiTheme="majorBidi" w:hAnsiTheme="majorBidi" w:cstheme="majorBidi"/>
          <w:b/>
          <w:bCs/>
          <w:sz w:val="28"/>
          <w:szCs w:val="28"/>
          <w:u w:val="single"/>
          <w:rtl/>
        </w:rPr>
      </w:pPr>
      <w:r w:rsidRPr="00132FAF">
        <w:rPr>
          <w:rFonts w:asciiTheme="majorBidi" w:hAnsiTheme="majorBidi" w:cstheme="majorBidi" w:hint="cs"/>
          <w:b/>
          <w:bCs/>
          <w:sz w:val="28"/>
          <w:szCs w:val="28"/>
          <w:u w:val="single"/>
          <w:rtl/>
        </w:rPr>
        <w:t>הנזיר הט</w:t>
      </w:r>
      <w:r w:rsidR="000C3948">
        <w:rPr>
          <w:rFonts w:asciiTheme="majorBidi" w:hAnsiTheme="majorBidi" w:cstheme="majorBidi" w:hint="cs"/>
          <w:b/>
          <w:bCs/>
          <w:sz w:val="28"/>
          <w:szCs w:val="28"/>
          <w:u w:val="single"/>
          <w:rtl/>
        </w:rPr>
        <w:t>וב</w:t>
      </w:r>
      <w:r w:rsidRPr="00132FAF">
        <w:rPr>
          <w:rFonts w:asciiTheme="majorBidi" w:hAnsiTheme="majorBidi" w:cstheme="majorBidi" w:hint="cs"/>
          <w:b/>
          <w:bCs/>
          <w:sz w:val="28"/>
          <w:szCs w:val="28"/>
          <w:u w:val="single"/>
          <w:rtl/>
        </w:rPr>
        <w:t xml:space="preserve"> מן הדרום</w:t>
      </w:r>
    </w:p>
    <w:p w14:paraId="55D1CAAF" w14:textId="1E2B1871" w:rsidR="003F1A3F" w:rsidRPr="003F1A3F" w:rsidRDefault="003F1A3F" w:rsidP="003F1A3F">
      <w:pPr>
        <w:pStyle w:val="ab"/>
        <w:numPr>
          <w:ilvl w:val="0"/>
          <w:numId w:val="1"/>
        </w:numPr>
        <w:spacing w:after="0" w:line="360" w:lineRule="auto"/>
        <w:rPr>
          <w:rFonts w:asciiTheme="majorBidi" w:hAnsiTheme="majorBidi" w:cstheme="majorBidi"/>
          <w:b/>
          <w:bCs/>
          <w:sz w:val="24"/>
          <w:szCs w:val="24"/>
          <w:rtl/>
        </w:rPr>
      </w:pPr>
      <w:r w:rsidRPr="003F1A3F">
        <w:rPr>
          <w:rFonts w:asciiTheme="majorBidi" w:hAnsiTheme="majorBidi" w:cstheme="majorBidi" w:hint="cs"/>
          <w:b/>
          <w:bCs/>
          <w:sz w:val="24"/>
          <w:szCs w:val="24"/>
          <w:rtl/>
        </w:rPr>
        <w:t xml:space="preserve">האם גם </w:t>
      </w:r>
      <w:r>
        <w:rPr>
          <w:rFonts w:asciiTheme="majorBidi" w:hAnsiTheme="majorBidi" w:cstheme="majorBidi" w:hint="cs"/>
          <w:b/>
          <w:bCs/>
          <w:sz w:val="24"/>
          <w:szCs w:val="24"/>
          <w:rtl/>
        </w:rPr>
        <w:t>נזירות</w:t>
      </w:r>
      <w:r w:rsidRPr="003F1A3F">
        <w:rPr>
          <w:rFonts w:asciiTheme="majorBidi" w:hAnsiTheme="majorBidi" w:cstheme="majorBidi" w:hint="cs"/>
          <w:b/>
          <w:bCs/>
          <w:sz w:val="24"/>
          <w:szCs w:val="24"/>
          <w:rtl/>
        </w:rPr>
        <w:t xml:space="preserve"> טהורה פסולה?</w:t>
      </w:r>
    </w:p>
    <w:p w14:paraId="3A6EB695" w14:textId="2A6753E4" w:rsidR="000C3948" w:rsidRPr="00077E08" w:rsidRDefault="000C3948" w:rsidP="000E7CF0">
      <w:pPr>
        <w:spacing w:after="0" w:line="360" w:lineRule="auto"/>
        <w:rPr>
          <w:rFonts w:asciiTheme="majorBidi" w:hAnsiTheme="majorBidi" w:cstheme="majorBidi"/>
          <w:sz w:val="24"/>
          <w:szCs w:val="24"/>
          <w:rtl/>
        </w:rPr>
      </w:pPr>
      <w:r w:rsidRPr="000C3948">
        <w:rPr>
          <w:rFonts w:asciiTheme="majorBidi" w:hAnsiTheme="majorBidi" w:cstheme="majorBidi" w:hint="cs"/>
          <w:sz w:val="24"/>
          <w:szCs w:val="24"/>
          <w:rtl/>
        </w:rPr>
        <w:t xml:space="preserve">שמעון הצדיק מביע הסתייגות </w:t>
      </w:r>
      <w:r>
        <w:rPr>
          <w:rFonts w:asciiTheme="majorBidi" w:hAnsiTheme="majorBidi" w:cstheme="majorBidi" w:hint="cs"/>
          <w:sz w:val="24"/>
          <w:szCs w:val="24"/>
          <w:rtl/>
        </w:rPr>
        <w:t>מקרבן נזיר. השאלה היא האם ההסתייגות היא מנזירות בכלל, או מ</w:t>
      </w:r>
      <w:r w:rsidR="003F1A3F">
        <w:rPr>
          <w:rFonts w:asciiTheme="majorBidi" w:hAnsiTheme="majorBidi" w:cstheme="majorBidi" w:hint="cs"/>
          <w:sz w:val="24"/>
          <w:szCs w:val="24"/>
          <w:rtl/>
        </w:rPr>
        <w:t>נזירות</w:t>
      </w:r>
      <w:r>
        <w:rPr>
          <w:rFonts w:asciiTheme="majorBidi" w:hAnsiTheme="majorBidi" w:cstheme="majorBidi" w:hint="cs"/>
          <w:sz w:val="24"/>
          <w:szCs w:val="24"/>
          <w:rtl/>
        </w:rPr>
        <w:t xml:space="preserve"> שנטמאה. לסיפורנו מספר מקבילות. ב</w:t>
      </w:r>
      <w:r w:rsidR="000E7CF0">
        <w:rPr>
          <w:rFonts w:asciiTheme="majorBidi" w:hAnsiTheme="majorBidi" w:cstheme="majorBidi" w:hint="cs"/>
          <w:sz w:val="24"/>
          <w:szCs w:val="24"/>
          <w:rtl/>
        </w:rPr>
        <w:t xml:space="preserve">מסכת </w:t>
      </w:r>
      <w:r>
        <w:rPr>
          <w:rFonts w:asciiTheme="majorBidi" w:hAnsiTheme="majorBidi" w:cstheme="majorBidi" w:hint="cs"/>
          <w:sz w:val="24"/>
          <w:szCs w:val="24"/>
          <w:rtl/>
        </w:rPr>
        <w:t>נדרים</w:t>
      </w:r>
      <w:r>
        <w:rPr>
          <w:rStyle w:val="a5"/>
          <w:rFonts w:asciiTheme="majorBidi" w:hAnsiTheme="majorBidi" w:cstheme="majorBidi"/>
          <w:sz w:val="24"/>
          <w:szCs w:val="24"/>
          <w:rtl/>
        </w:rPr>
        <w:footnoteReference w:id="2"/>
      </w:r>
      <w:r>
        <w:rPr>
          <w:rFonts w:asciiTheme="majorBidi" w:hAnsiTheme="majorBidi" w:cstheme="majorBidi" w:hint="cs"/>
          <w:sz w:val="24"/>
          <w:szCs w:val="24"/>
          <w:rtl/>
        </w:rPr>
        <w:t xml:space="preserve"> הוא מופיע בדמיון רב ל</w:t>
      </w:r>
      <w:r w:rsidR="000E7CF0">
        <w:rPr>
          <w:rFonts w:asciiTheme="majorBidi" w:hAnsiTheme="majorBidi" w:cstheme="majorBidi" w:hint="cs"/>
          <w:sz w:val="24"/>
          <w:szCs w:val="24"/>
          <w:rtl/>
        </w:rPr>
        <w:t>סוגייתנו</w:t>
      </w:r>
      <w:r>
        <w:rPr>
          <w:rStyle w:val="a5"/>
          <w:rFonts w:asciiTheme="majorBidi" w:hAnsiTheme="majorBidi" w:cstheme="majorBidi"/>
          <w:sz w:val="24"/>
          <w:szCs w:val="24"/>
          <w:rtl/>
        </w:rPr>
        <w:footnoteReference w:id="3"/>
      </w:r>
      <w:r>
        <w:rPr>
          <w:rFonts w:asciiTheme="majorBidi" w:hAnsiTheme="majorBidi" w:cstheme="majorBidi" w:hint="cs"/>
          <w:sz w:val="24"/>
          <w:szCs w:val="24"/>
          <w:rtl/>
        </w:rPr>
        <w:t xml:space="preserve">, ואף שם מדובר בנזיר טמא. </w:t>
      </w:r>
      <w:r w:rsidR="000E7CF0">
        <w:rPr>
          <w:rFonts w:asciiTheme="majorBidi" w:hAnsiTheme="majorBidi" w:cstheme="majorBidi" w:hint="cs"/>
          <w:sz w:val="24"/>
          <w:szCs w:val="24"/>
          <w:rtl/>
        </w:rPr>
        <w:t xml:space="preserve"> </w:t>
      </w:r>
      <w:r>
        <w:rPr>
          <w:rFonts w:asciiTheme="majorBidi" w:hAnsiTheme="majorBidi" w:cstheme="majorBidi" w:hint="cs"/>
          <w:sz w:val="24"/>
          <w:szCs w:val="24"/>
          <w:rtl/>
        </w:rPr>
        <w:t>אולם בתוספתא</w:t>
      </w:r>
      <w:r>
        <w:rPr>
          <w:rStyle w:val="a5"/>
          <w:rFonts w:asciiTheme="majorBidi" w:hAnsiTheme="majorBidi" w:cstheme="majorBidi"/>
          <w:sz w:val="24"/>
          <w:szCs w:val="24"/>
          <w:rtl/>
        </w:rPr>
        <w:footnoteReference w:id="4"/>
      </w:r>
      <w:r>
        <w:rPr>
          <w:rFonts w:asciiTheme="majorBidi" w:hAnsiTheme="majorBidi" w:cstheme="majorBidi" w:hint="cs"/>
          <w:sz w:val="24"/>
          <w:szCs w:val="24"/>
          <w:rtl/>
        </w:rPr>
        <w:t xml:space="preserve"> הניסוח הוא: </w:t>
      </w:r>
      <w:r w:rsidRPr="000C3948">
        <w:rPr>
          <w:rFonts w:ascii="David" w:hAnsi="David" w:cs="David"/>
          <w:sz w:val="24"/>
          <w:szCs w:val="24"/>
          <w:rtl/>
        </w:rPr>
        <w:t>"לא אכלתי אשם נזיר חוץ מאחד".</w:t>
      </w:r>
      <w:r>
        <w:rPr>
          <w:rFonts w:asciiTheme="majorBidi" w:hAnsiTheme="majorBidi" w:cstheme="majorBidi" w:hint="cs"/>
          <w:sz w:val="24"/>
          <w:szCs w:val="24"/>
          <w:rtl/>
        </w:rPr>
        <w:t xml:space="preserve"> גם בספרי</w:t>
      </w:r>
      <w:r>
        <w:rPr>
          <w:rStyle w:val="a5"/>
          <w:rFonts w:asciiTheme="majorBidi" w:hAnsiTheme="majorBidi" w:cstheme="majorBidi"/>
          <w:sz w:val="24"/>
          <w:szCs w:val="24"/>
          <w:rtl/>
        </w:rPr>
        <w:footnoteReference w:id="5"/>
      </w:r>
      <w:r>
        <w:rPr>
          <w:rFonts w:asciiTheme="majorBidi" w:hAnsiTheme="majorBidi" w:cstheme="majorBidi" w:hint="cs"/>
          <w:sz w:val="24"/>
          <w:szCs w:val="24"/>
          <w:rtl/>
        </w:rPr>
        <w:t xml:space="preserve"> לא מוזכרת טומאה. אפשר שסמכו על כך ש</w:t>
      </w:r>
      <w:r w:rsidR="000E7CF0">
        <w:rPr>
          <w:rFonts w:asciiTheme="majorBidi" w:hAnsiTheme="majorBidi" w:cstheme="majorBidi" w:hint="cs"/>
          <w:sz w:val="24"/>
          <w:szCs w:val="24"/>
          <w:rtl/>
        </w:rPr>
        <w:t>הדבר ברור, מאחר ש</w:t>
      </w:r>
      <w:r>
        <w:rPr>
          <w:rFonts w:asciiTheme="majorBidi" w:hAnsiTheme="majorBidi" w:cstheme="majorBidi" w:hint="cs"/>
          <w:sz w:val="24"/>
          <w:szCs w:val="24"/>
          <w:rtl/>
        </w:rPr>
        <w:t>מדובר בקרבן אשם, המובא רק על ידי נזיר שנטמא.</w:t>
      </w:r>
      <w:r w:rsidR="00077E08">
        <w:rPr>
          <w:rFonts w:asciiTheme="majorBidi" w:hAnsiTheme="majorBidi" w:cstheme="majorBidi" w:hint="cs"/>
          <w:sz w:val="24"/>
          <w:szCs w:val="24"/>
          <w:rtl/>
        </w:rPr>
        <w:t xml:space="preserve"> אכן כתבו בעלי התוספות כאן</w:t>
      </w:r>
      <w:r w:rsidR="00077E08">
        <w:rPr>
          <w:rStyle w:val="a5"/>
          <w:rFonts w:asciiTheme="majorBidi" w:hAnsiTheme="majorBidi" w:cstheme="majorBidi"/>
          <w:sz w:val="24"/>
          <w:szCs w:val="24"/>
          <w:rtl/>
        </w:rPr>
        <w:footnoteReference w:id="6"/>
      </w:r>
      <w:r w:rsidR="00077E08">
        <w:rPr>
          <w:rFonts w:asciiTheme="majorBidi" w:hAnsiTheme="majorBidi" w:cstheme="majorBidi" w:hint="cs"/>
          <w:sz w:val="24"/>
          <w:szCs w:val="24"/>
          <w:rtl/>
        </w:rPr>
        <w:t xml:space="preserve">: </w:t>
      </w:r>
      <w:r w:rsidR="00077E08">
        <w:rPr>
          <w:rFonts w:asciiTheme="majorBidi" w:hAnsiTheme="majorBidi" w:cs="Times New Roman" w:hint="cs"/>
          <w:sz w:val="24"/>
          <w:szCs w:val="24"/>
          <w:rtl/>
        </w:rPr>
        <w:t xml:space="preserve"> </w:t>
      </w:r>
      <w:r w:rsidR="00077E08" w:rsidRPr="00077E08">
        <w:rPr>
          <w:rFonts w:ascii="David" w:hAnsi="David" w:cs="David"/>
          <w:sz w:val="24"/>
          <w:szCs w:val="24"/>
          <w:rtl/>
        </w:rPr>
        <w:t>"אשם נזיר היה קשה בעיניו לאוכלו</w:t>
      </w:r>
      <w:r w:rsidR="000514B8">
        <w:rPr>
          <w:rFonts w:ascii="David" w:hAnsi="David" w:cs="David" w:hint="cs"/>
          <w:sz w:val="24"/>
          <w:szCs w:val="24"/>
          <w:rtl/>
        </w:rPr>
        <w:t>,</w:t>
      </w:r>
      <w:r w:rsidR="00077E08" w:rsidRPr="00077E08">
        <w:rPr>
          <w:rFonts w:ascii="David" w:hAnsi="David" w:cs="David"/>
          <w:sz w:val="24"/>
          <w:szCs w:val="24"/>
          <w:rtl/>
        </w:rPr>
        <w:t xml:space="preserve"> לפי שאינו בא אלא בנזיר שנטמא</w:t>
      </w:r>
      <w:r w:rsidR="000514B8">
        <w:rPr>
          <w:rFonts w:ascii="David" w:hAnsi="David" w:cs="David" w:hint="cs"/>
          <w:sz w:val="24"/>
          <w:szCs w:val="24"/>
          <w:rtl/>
        </w:rPr>
        <w:t>.</w:t>
      </w:r>
      <w:r w:rsidR="00077E08" w:rsidRPr="00077E08">
        <w:rPr>
          <w:rFonts w:ascii="David" w:hAnsi="David" w:cs="David"/>
          <w:sz w:val="24"/>
          <w:szCs w:val="24"/>
          <w:rtl/>
        </w:rPr>
        <w:t xml:space="preserve"> </w:t>
      </w:r>
      <w:r w:rsidR="00077E08" w:rsidRPr="000E7CF0">
        <w:rPr>
          <w:rFonts w:ascii="David" w:hAnsi="David" w:cs="David"/>
          <w:b/>
          <w:bCs/>
          <w:sz w:val="24"/>
          <w:szCs w:val="24"/>
          <w:rtl/>
        </w:rPr>
        <w:t>וכיון שנטמא הי' דואג פן מתחרט על נדרו</w:t>
      </w:r>
      <w:r w:rsidR="000514B8">
        <w:rPr>
          <w:rFonts w:ascii="David" w:hAnsi="David" w:cs="David" w:hint="cs"/>
          <w:sz w:val="24"/>
          <w:szCs w:val="24"/>
          <w:rtl/>
        </w:rPr>
        <w:t>,</w:t>
      </w:r>
      <w:r w:rsidR="00077E08" w:rsidRPr="00077E08">
        <w:rPr>
          <w:rFonts w:ascii="David" w:hAnsi="David" w:cs="David"/>
          <w:sz w:val="24"/>
          <w:szCs w:val="24"/>
          <w:rtl/>
        </w:rPr>
        <w:t xml:space="preserve"> שהימים הראשונים נופלין ומביא חולין בעזרה".</w:t>
      </w:r>
      <w:r w:rsidR="005248EA" w:rsidRPr="005248EA">
        <w:rPr>
          <w:rFonts w:ascii="David" w:hAnsi="David" w:cs="David"/>
          <w:sz w:val="24"/>
          <w:szCs w:val="24"/>
          <w:rtl/>
        </w:rPr>
        <w:t xml:space="preserve"> </w:t>
      </w:r>
      <w:r w:rsidR="005248EA">
        <w:rPr>
          <w:rFonts w:asciiTheme="majorBidi" w:hAnsiTheme="majorBidi" w:cstheme="majorBidi" w:hint="cs"/>
          <w:sz w:val="24"/>
          <w:szCs w:val="24"/>
          <w:rtl/>
        </w:rPr>
        <w:t xml:space="preserve">וכן כתבו ראשונים: </w:t>
      </w:r>
      <w:r w:rsidR="005248EA">
        <w:rPr>
          <w:rFonts w:ascii="David" w:hAnsi="David" w:cs="David" w:hint="cs"/>
          <w:sz w:val="24"/>
          <w:szCs w:val="24"/>
          <w:rtl/>
        </w:rPr>
        <w:t>"</w:t>
      </w:r>
      <w:r w:rsidR="005248EA" w:rsidRPr="000A493E">
        <w:rPr>
          <w:rFonts w:ascii="David" w:hAnsi="David" w:cs="David"/>
          <w:sz w:val="24"/>
          <w:szCs w:val="24"/>
          <w:rtl/>
        </w:rPr>
        <w:t>אבל חטאת נזיר דאינו בא על ידי טומאה</w:t>
      </w:r>
      <w:r w:rsidR="000514B8">
        <w:rPr>
          <w:rFonts w:ascii="David" w:hAnsi="David" w:cs="David" w:hint="cs"/>
          <w:sz w:val="24"/>
          <w:szCs w:val="24"/>
          <w:rtl/>
        </w:rPr>
        <w:t>--</w:t>
      </w:r>
      <w:r w:rsidR="005248EA" w:rsidRPr="000A493E">
        <w:rPr>
          <w:rFonts w:ascii="David" w:hAnsi="David" w:cs="David"/>
          <w:sz w:val="24"/>
          <w:szCs w:val="24"/>
          <w:rtl/>
        </w:rPr>
        <w:t xml:space="preserve"> ודאי אכל</w:t>
      </w:r>
      <w:r w:rsidR="005248EA">
        <w:rPr>
          <w:rStyle w:val="a5"/>
          <w:rFonts w:ascii="David" w:hAnsi="David" w:cs="David"/>
          <w:sz w:val="24"/>
          <w:szCs w:val="24"/>
          <w:rtl/>
        </w:rPr>
        <w:footnoteReference w:id="7"/>
      </w:r>
      <w:r w:rsidR="005248EA">
        <w:rPr>
          <w:rFonts w:ascii="David" w:hAnsi="David" w:cs="David" w:hint="cs"/>
          <w:sz w:val="24"/>
          <w:szCs w:val="24"/>
          <w:rtl/>
        </w:rPr>
        <w:t>"</w:t>
      </w:r>
      <w:r w:rsidR="005248EA" w:rsidRPr="000A493E">
        <w:rPr>
          <w:rFonts w:ascii="David" w:hAnsi="David" w:cs="David"/>
          <w:sz w:val="24"/>
          <w:szCs w:val="24"/>
          <w:rtl/>
        </w:rPr>
        <w:t>.</w:t>
      </w:r>
    </w:p>
    <w:p w14:paraId="676B0CED" w14:textId="0F3F6AD2" w:rsidR="00931F10" w:rsidRPr="00931F10" w:rsidRDefault="00077E08" w:rsidP="00931F10">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הסוגיה </w:t>
      </w:r>
      <w:r w:rsidR="005248EA">
        <w:rPr>
          <w:rFonts w:asciiTheme="majorBidi" w:hAnsiTheme="majorBidi" w:cstheme="majorBidi" w:hint="cs"/>
          <w:sz w:val="24"/>
          <w:szCs w:val="24"/>
          <w:rtl/>
        </w:rPr>
        <w:t>ב</w:t>
      </w:r>
      <w:r w:rsidR="00931F10">
        <w:rPr>
          <w:rFonts w:asciiTheme="majorBidi" w:hAnsiTheme="majorBidi" w:cstheme="majorBidi" w:hint="cs"/>
          <w:sz w:val="24"/>
          <w:szCs w:val="24"/>
          <w:rtl/>
        </w:rPr>
        <w:t>נדרים</w:t>
      </w:r>
      <w:r>
        <w:rPr>
          <w:rFonts w:asciiTheme="majorBidi" w:hAnsiTheme="majorBidi" w:cstheme="majorBidi" w:hint="cs"/>
          <w:sz w:val="24"/>
          <w:szCs w:val="24"/>
          <w:rtl/>
        </w:rPr>
        <w:t xml:space="preserve"> </w:t>
      </w:r>
      <w:r w:rsidR="00931F10">
        <w:rPr>
          <w:rFonts w:asciiTheme="majorBidi" w:hAnsiTheme="majorBidi" w:cstheme="majorBidi" w:hint="cs"/>
          <w:sz w:val="24"/>
          <w:szCs w:val="24"/>
          <w:rtl/>
        </w:rPr>
        <w:t xml:space="preserve">מתחילה בדברי המשנה הראשונה: </w:t>
      </w:r>
    </w:p>
    <w:p w14:paraId="183E3D3D" w14:textId="280D7857" w:rsidR="00931F10" w:rsidRPr="00077E08" w:rsidRDefault="00931F10" w:rsidP="00077E08">
      <w:pPr>
        <w:spacing w:after="0" w:line="360" w:lineRule="auto"/>
        <w:rPr>
          <w:rFonts w:ascii="David" w:hAnsi="David" w:cs="David"/>
          <w:sz w:val="24"/>
          <w:szCs w:val="24"/>
          <w:rtl/>
        </w:rPr>
      </w:pPr>
      <w:r w:rsidRPr="00931F10">
        <w:rPr>
          <w:rFonts w:ascii="David" w:hAnsi="David" w:cs="David"/>
          <w:sz w:val="24"/>
          <w:szCs w:val="24"/>
          <w:rtl/>
        </w:rPr>
        <w:t xml:space="preserve">"כנדרי רשעים </w:t>
      </w:r>
      <w:r>
        <w:rPr>
          <w:rFonts w:ascii="David" w:hAnsi="David" w:cs="David" w:hint="cs"/>
          <w:sz w:val="24"/>
          <w:szCs w:val="24"/>
          <w:rtl/>
        </w:rPr>
        <w:t>-</w:t>
      </w:r>
      <w:r w:rsidRPr="00931F10">
        <w:rPr>
          <w:rFonts w:ascii="David" w:hAnsi="David" w:cs="David"/>
          <w:sz w:val="24"/>
          <w:szCs w:val="24"/>
          <w:rtl/>
        </w:rPr>
        <w:t>נדר בנזיר ובקרבן ובשבועה</w:t>
      </w:r>
      <w:r>
        <w:rPr>
          <w:rFonts w:ascii="David" w:hAnsi="David" w:cs="David" w:hint="cs"/>
          <w:sz w:val="24"/>
          <w:szCs w:val="24"/>
          <w:rtl/>
        </w:rPr>
        <w:t>..</w:t>
      </w:r>
      <w:r w:rsidRPr="00931F10">
        <w:rPr>
          <w:rFonts w:ascii="David" w:hAnsi="David" w:cs="David"/>
          <w:sz w:val="24"/>
          <w:szCs w:val="24"/>
          <w:rtl/>
        </w:rPr>
        <w:t xml:space="preserve"> כנדרי כשרים</w:t>
      </w:r>
      <w:r>
        <w:rPr>
          <w:rFonts w:ascii="David" w:hAnsi="David" w:cs="David" w:hint="cs"/>
          <w:sz w:val="24"/>
          <w:szCs w:val="24"/>
          <w:rtl/>
        </w:rPr>
        <w:t>-</w:t>
      </w:r>
      <w:r w:rsidRPr="00931F10">
        <w:rPr>
          <w:rFonts w:ascii="David" w:hAnsi="David" w:cs="David"/>
          <w:sz w:val="24"/>
          <w:szCs w:val="24"/>
          <w:rtl/>
        </w:rPr>
        <w:t xml:space="preserve"> לא אמר כלום</w:t>
      </w:r>
      <w:r>
        <w:rPr>
          <w:rFonts w:ascii="David" w:hAnsi="David" w:cs="David" w:hint="cs"/>
          <w:sz w:val="24"/>
          <w:szCs w:val="24"/>
          <w:rtl/>
        </w:rPr>
        <w:t>.</w:t>
      </w:r>
      <w:r w:rsidRPr="00931F10">
        <w:rPr>
          <w:rFonts w:ascii="David" w:hAnsi="David" w:cs="David"/>
          <w:sz w:val="24"/>
          <w:szCs w:val="24"/>
          <w:rtl/>
        </w:rPr>
        <w:t xml:space="preserve"> כנדבותם</w:t>
      </w:r>
      <w:r>
        <w:rPr>
          <w:rFonts w:ascii="David" w:hAnsi="David" w:cs="David" w:hint="cs"/>
          <w:sz w:val="24"/>
          <w:szCs w:val="24"/>
          <w:rtl/>
        </w:rPr>
        <w:t>-</w:t>
      </w:r>
      <w:r w:rsidRPr="00931F10">
        <w:rPr>
          <w:rFonts w:ascii="David" w:hAnsi="David" w:cs="David"/>
          <w:sz w:val="24"/>
          <w:szCs w:val="24"/>
          <w:rtl/>
        </w:rPr>
        <w:t xml:space="preserve"> נדר בנזיר ובקרבן".</w:t>
      </w:r>
      <w:r>
        <w:rPr>
          <w:rFonts w:ascii="David" w:hAnsi="David" w:cs="David" w:hint="cs"/>
          <w:sz w:val="24"/>
          <w:szCs w:val="24"/>
          <w:rtl/>
        </w:rPr>
        <w:t xml:space="preserve">  </w:t>
      </w:r>
      <w:r w:rsidRPr="00931F10">
        <w:rPr>
          <w:rFonts w:ascii="David" w:hAnsi="David" w:cs="David"/>
          <w:sz w:val="24"/>
          <w:szCs w:val="24"/>
          <w:rtl/>
        </w:rPr>
        <w:t xml:space="preserve"> </w:t>
      </w:r>
      <w:r w:rsidRPr="00931F10">
        <w:rPr>
          <w:rFonts w:asciiTheme="majorBidi" w:hAnsiTheme="majorBidi" w:cstheme="majorBidi"/>
          <w:sz w:val="24"/>
          <w:szCs w:val="24"/>
          <w:rtl/>
        </w:rPr>
        <w:t>מבררת הגמרא:</w:t>
      </w:r>
      <w:r w:rsidR="00077E08">
        <w:rPr>
          <w:rFonts w:ascii="David" w:hAnsi="David" w:cs="David" w:hint="cs"/>
          <w:sz w:val="24"/>
          <w:szCs w:val="24"/>
          <w:rtl/>
        </w:rPr>
        <w:t xml:space="preserve"> </w:t>
      </w:r>
      <w:r>
        <w:rPr>
          <w:rFonts w:ascii="David" w:hAnsi="David" w:cs="David" w:hint="cs"/>
          <w:sz w:val="24"/>
          <w:szCs w:val="24"/>
          <w:rtl/>
        </w:rPr>
        <w:t>"</w:t>
      </w:r>
      <w:r w:rsidRPr="00931F10">
        <w:rPr>
          <w:rFonts w:ascii="David" w:hAnsi="David" w:cs="David"/>
          <w:sz w:val="24"/>
          <w:szCs w:val="24"/>
          <w:rtl/>
        </w:rPr>
        <w:t>מאן תנא דשאני ליה בין נדר לנדבה? לימא, לא רבי מאיר ולא רבי יהודה! דתניא: טוב אשר לא תדור וגו' - טוב מזה ומזה שאינו נודר כל עיקר, דברי ר' מאיר; רבי יהודה אומר: טוב מזה ומזה נודר ומשלם! אפילו תימא ר"מ,</w:t>
      </w:r>
      <w:r w:rsidRPr="00931F10">
        <w:rPr>
          <w:rtl/>
        </w:rPr>
        <w:t xml:space="preserve"> </w:t>
      </w:r>
      <w:r>
        <w:rPr>
          <w:rFonts w:ascii="David" w:hAnsi="David" w:cs="David" w:hint="cs"/>
          <w:sz w:val="24"/>
          <w:szCs w:val="24"/>
          <w:rtl/>
        </w:rPr>
        <w:t xml:space="preserve"> </w:t>
      </w:r>
      <w:r w:rsidRPr="00931F10">
        <w:rPr>
          <w:rFonts w:ascii="David" w:hAnsi="David" w:cs="David"/>
          <w:sz w:val="24"/>
          <w:szCs w:val="24"/>
          <w:rtl/>
        </w:rPr>
        <w:t>כי קא"ר מאיר - בנדר, בנדבה לא קאמר</w:t>
      </w:r>
      <w:r>
        <w:rPr>
          <w:rFonts w:ascii="David" w:hAnsi="David" w:cs="David" w:hint="cs"/>
          <w:sz w:val="24"/>
          <w:szCs w:val="24"/>
          <w:rtl/>
        </w:rPr>
        <w:t>...</w:t>
      </w:r>
      <w:r w:rsidRPr="00931F10">
        <w:rPr>
          <w:rFonts w:ascii="David" w:hAnsi="David" w:cs="David"/>
          <w:sz w:val="24"/>
          <w:szCs w:val="24"/>
          <w:rtl/>
        </w:rPr>
        <w:t xml:space="preserve"> נדבה דנזירות מאי איכא למימר? סבר לה כשמעון הצדיק</w:t>
      </w:r>
      <w:r>
        <w:rPr>
          <w:rStyle w:val="a5"/>
          <w:rFonts w:ascii="David" w:hAnsi="David" w:cs="David"/>
          <w:sz w:val="24"/>
          <w:szCs w:val="24"/>
          <w:rtl/>
        </w:rPr>
        <w:footnoteReference w:id="8"/>
      </w:r>
      <w:r>
        <w:rPr>
          <w:rFonts w:ascii="David" w:hAnsi="David" w:cs="David" w:hint="cs"/>
          <w:sz w:val="24"/>
          <w:szCs w:val="24"/>
          <w:rtl/>
        </w:rPr>
        <w:t xml:space="preserve">". </w:t>
      </w:r>
      <w:r>
        <w:rPr>
          <w:rFonts w:asciiTheme="majorBidi" w:hAnsiTheme="majorBidi" w:cstheme="majorBidi" w:hint="cs"/>
          <w:sz w:val="24"/>
          <w:szCs w:val="24"/>
          <w:rtl/>
        </w:rPr>
        <w:t xml:space="preserve">כלומר, גם רבי מאיר, המסתייג לחלוטין מנדרים, מודה במקרה כגון זה של הנזיר מהדרום. ממשיכה הסוגיה: </w:t>
      </w:r>
      <w:r>
        <w:rPr>
          <w:rFonts w:asciiTheme="majorBidi" w:hAnsiTheme="majorBidi" w:cs="Times New Roman" w:hint="cs"/>
          <w:sz w:val="24"/>
          <w:szCs w:val="24"/>
          <w:rtl/>
        </w:rPr>
        <w:t xml:space="preserve"> </w:t>
      </w:r>
    </w:p>
    <w:p w14:paraId="3718A365" w14:textId="4784DB3B" w:rsidR="00582D08" w:rsidRPr="000E7CF0" w:rsidRDefault="00931F10" w:rsidP="000E7CF0">
      <w:pPr>
        <w:spacing w:after="0" w:line="360" w:lineRule="auto"/>
        <w:rPr>
          <w:rFonts w:asciiTheme="majorBidi" w:hAnsiTheme="majorBidi" w:cstheme="majorBidi"/>
          <w:sz w:val="24"/>
          <w:szCs w:val="24"/>
          <w:rtl/>
        </w:rPr>
      </w:pPr>
      <w:r w:rsidRPr="00931F10">
        <w:rPr>
          <w:rFonts w:ascii="David" w:hAnsi="David" w:cs="David"/>
          <w:sz w:val="24"/>
          <w:szCs w:val="24"/>
          <w:rtl/>
        </w:rPr>
        <w:lastRenderedPageBreak/>
        <w:t>"מתקיף לה רבי מני: מאי שנא אשם נזיר טמא דלא אכל? דאתי על חטא, כל אשמות נמי לא ליכול, דעל חטא אתו! א"ל ר' יונה: היינו טעמא, כשהן תוהין נוזרין, וכשהן מטמאין ורבין עליהן ימי נזירות מתחרטין בהן, ונמצאו מביאין חולין לעזרה. אי הכי, אפילו נזיר טהור נמי! נזיר טהור לא, דאמודי אמיד נפשיה דיכול לנדור".</w:t>
      </w:r>
      <w:r w:rsidR="00F552C5">
        <w:rPr>
          <w:rFonts w:ascii="David" w:hAnsi="David" w:cs="David" w:hint="cs"/>
          <w:sz w:val="24"/>
          <w:szCs w:val="24"/>
          <w:rtl/>
        </w:rPr>
        <w:t xml:space="preserve"> </w:t>
      </w:r>
      <w:r w:rsidR="00F552C5">
        <w:rPr>
          <w:rFonts w:asciiTheme="majorBidi" w:hAnsiTheme="majorBidi" w:cstheme="majorBidi" w:hint="cs"/>
          <w:sz w:val="24"/>
          <w:szCs w:val="24"/>
          <w:rtl/>
        </w:rPr>
        <w:t xml:space="preserve">אין כאן ממש חשש איסור </w:t>
      </w:r>
      <w:r w:rsidR="000E7CF0">
        <w:rPr>
          <w:rFonts w:asciiTheme="majorBidi" w:hAnsiTheme="majorBidi" w:cstheme="majorBidi" w:hint="cs"/>
          <w:sz w:val="24"/>
          <w:szCs w:val="24"/>
          <w:rtl/>
        </w:rPr>
        <w:t xml:space="preserve">של חולין בעזרה, </w:t>
      </w:r>
      <w:r w:rsidR="00F552C5">
        <w:rPr>
          <w:rFonts w:asciiTheme="majorBidi" w:hAnsiTheme="majorBidi" w:cstheme="majorBidi" w:hint="cs"/>
          <w:sz w:val="24"/>
          <w:szCs w:val="24"/>
          <w:rtl/>
        </w:rPr>
        <w:t xml:space="preserve">אלא זהירות יתירה: </w:t>
      </w:r>
      <w:r w:rsidR="000E7CF0">
        <w:rPr>
          <w:rFonts w:asciiTheme="majorBidi" w:hAnsiTheme="majorBidi" w:cstheme="majorBidi" w:hint="cs"/>
          <w:sz w:val="24"/>
          <w:szCs w:val="24"/>
          <w:rtl/>
        </w:rPr>
        <w:t xml:space="preserve"> </w:t>
      </w:r>
      <w:r w:rsidR="00F552C5" w:rsidRPr="00F552C5">
        <w:rPr>
          <w:rFonts w:ascii="David" w:hAnsi="David" w:cs="David"/>
          <w:sz w:val="24"/>
          <w:szCs w:val="24"/>
          <w:rtl/>
        </w:rPr>
        <w:t>"לאו חולין גמורין קאמר</w:t>
      </w:r>
      <w:r w:rsidR="00077E08">
        <w:rPr>
          <w:rStyle w:val="a5"/>
          <w:rFonts w:ascii="David" w:hAnsi="David" w:cs="David"/>
          <w:sz w:val="24"/>
          <w:szCs w:val="24"/>
          <w:rtl/>
        </w:rPr>
        <w:footnoteReference w:id="9"/>
      </w:r>
      <w:r w:rsidR="00077E08">
        <w:rPr>
          <w:rFonts w:ascii="David" w:hAnsi="David" w:cs="David" w:hint="cs"/>
          <w:sz w:val="24"/>
          <w:szCs w:val="24"/>
          <w:rtl/>
        </w:rPr>
        <w:t xml:space="preserve">, </w:t>
      </w:r>
      <w:r w:rsidR="00F552C5" w:rsidRPr="00F552C5">
        <w:rPr>
          <w:rFonts w:ascii="David" w:hAnsi="David" w:cs="David"/>
          <w:sz w:val="24"/>
          <w:szCs w:val="24"/>
          <w:rtl/>
        </w:rPr>
        <w:t>שאע"פ שמתחרטין לא הותרו מידי נזירותם</w:t>
      </w:r>
      <w:r w:rsidR="000514B8">
        <w:rPr>
          <w:rFonts w:ascii="David" w:hAnsi="David" w:cs="David" w:hint="cs"/>
          <w:sz w:val="24"/>
          <w:szCs w:val="24"/>
          <w:rtl/>
        </w:rPr>
        <w:t>,</w:t>
      </w:r>
      <w:r w:rsidR="00F552C5" w:rsidRPr="00F552C5">
        <w:rPr>
          <w:rFonts w:ascii="David" w:hAnsi="David" w:cs="David"/>
          <w:sz w:val="24"/>
          <w:szCs w:val="24"/>
          <w:rtl/>
        </w:rPr>
        <w:t xml:space="preserve"> דהוא אינו מוחל לעצמו עד שיהיו אחרים מוחלין לו, אלא </w:t>
      </w:r>
      <w:r w:rsidR="00F552C5" w:rsidRPr="000E7CF0">
        <w:rPr>
          <w:rFonts w:ascii="David" w:hAnsi="David" w:cs="David"/>
          <w:b/>
          <w:bCs/>
          <w:sz w:val="24"/>
          <w:szCs w:val="24"/>
          <w:rtl/>
        </w:rPr>
        <w:t>כעין חולין</w:t>
      </w:r>
      <w:r w:rsidR="00F552C5" w:rsidRPr="00F552C5">
        <w:rPr>
          <w:rFonts w:ascii="David" w:hAnsi="David" w:cs="David"/>
          <w:sz w:val="24"/>
          <w:szCs w:val="24"/>
          <w:rtl/>
        </w:rPr>
        <w:t xml:space="preserve"> קאמר כיון שאינם מביאין מרצון הלב</w:t>
      </w:r>
      <w:r w:rsidR="000514B8">
        <w:rPr>
          <w:rFonts w:ascii="David" w:hAnsi="David" w:cs="David" w:hint="cs"/>
          <w:sz w:val="24"/>
          <w:szCs w:val="24"/>
          <w:rtl/>
        </w:rPr>
        <w:t>.</w:t>
      </w:r>
      <w:r w:rsidR="00F552C5" w:rsidRPr="00F552C5">
        <w:rPr>
          <w:rFonts w:ascii="David" w:hAnsi="David" w:cs="David"/>
          <w:sz w:val="24"/>
          <w:szCs w:val="24"/>
          <w:rtl/>
        </w:rPr>
        <w:t xml:space="preserve"> וגרסינן בירושלמי</w:t>
      </w:r>
      <w:r w:rsidR="00F552C5">
        <w:rPr>
          <w:rFonts w:ascii="David" w:hAnsi="David" w:cs="David" w:hint="cs"/>
          <w:sz w:val="24"/>
          <w:szCs w:val="24"/>
          <w:rtl/>
        </w:rPr>
        <w:t xml:space="preserve">: </w:t>
      </w:r>
      <w:r w:rsidR="00F552C5" w:rsidRPr="00F552C5">
        <w:rPr>
          <w:rFonts w:ascii="David" w:hAnsi="David" w:cs="David"/>
          <w:sz w:val="24"/>
          <w:szCs w:val="24"/>
          <w:rtl/>
        </w:rPr>
        <w:t xml:space="preserve"> סבר שמעון הצדיק בני אדם מתוך הקפדה הם נודרים</w:t>
      </w:r>
      <w:r w:rsidR="000514B8">
        <w:rPr>
          <w:rFonts w:ascii="David" w:hAnsi="David" w:cs="David" w:hint="cs"/>
          <w:sz w:val="24"/>
          <w:szCs w:val="24"/>
          <w:rtl/>
        </w:rPr>
        <w:t>.</w:t>
      </w:r>
      <w:r w:rsidR="00F552C5" w:rsidRPr="00F552C5">
        <w:rPr>
          <w:rFonts w:ascii="David" w:hAnsi="David" w:cs="David"/>
          <w:sz w:val="24"/>
          <w:szCs w:val="24"/>
          <w:rtl/>
        </w:rPr>
        <w:t xml:space="preserve"> מכיון שהם נודרים מתוך הקפדה</w:t>
      </w:r>
      <w:r w:rsidR="000514B8">
        <w:rPr>
          <w:rFonts w:ascii="David" w:hAnsi="David" w:cs="David" w:hint="cs"/>
          <w:sz w:val="24"/>
          <w:szCs w:val="24"/>
          <w:rtl/>
        </w:rPr>
        <w:t>,</w:t>
      </w:r>
      <w:r w:rsidR="00F552C5" w:rsidRPr="00F552C5">
        <w:rPr>
          <w:rFonts w:ascii="David" w:hAnsi="David" w:cs="David"/>
          <w:sz w:val="24"/>
          <w:szCs w:val="24"/>
          <w:rtl/>
        </w:rPr>
        <w:t xml:space="preserve"> סופו לתהות</w:t>
      </w:r>
      <w:r w:rsidR="000514B8">
        <w:rPr>
          <w:rFonts w:ascii="David" w:hAnsi="David" w:cs="David" w:hint="cs"/>
          <w:sz w:val="24"/>
          <w:szCs w:val="24"/>
          <w:rtl/>
        </w:rPr>
        <w:t>.</w:t>
      </w:r>
      <w:r w:rsidR="00F552C5" w:rsidRPr="00F552C5">
        <w:rPr>
          <w:rFonts w:ascii="David" w:hAnsi="David" w:cs="David"/>
          <w:sz w:val="24"/>
          <w:szCs w:val="24"/>
          <w:rtl/>
        </w:rPr>
        <w:t xml:space="preserve"> וכיון שהוא תוהא</w:t>
      </w:r>
      <w:r w:rsidR="000514B8">
        <w:rPr>
          <w:rFonts w:ascii="David" w:hAnsi="David" w:cs="David" w:hint="cs"/>
          <w:sz w:val="24"/>
          <w:szCs w:val="24"/>
          <w:rtl/>
        </w:rPr>
        <w:t>,</w:t>
      </w:r>
      <w:r w:rsidR="00F552C5" w:rsidRPr="00F552C5">
        <w:rPr>
          <w:rFonts w:ascii="David" w:hAnsi="David" w:cs="David"/>
          <w:sz w:val="24"/>
          <w:szCs w:val="24"/>
          <w:rtl/>
        </w:rPr>
        <w:t xml:space="preserve"> נעשו קרבנותיו כשוחט חולין בעזרה</w:t>
      </w:r>
      <w:r w:rsidR="000514B8">
        <w:rPr>
          <w:rFonts w:ascii="David" w:hAnsi="David" w:cs="David" w:hint="cs"/>
          <w:sz w:val="24"/>
          <w:szCs w:val="24"/>
          <w:rtl/>
        </w:rPr>
        <w:t xml:space="preserve">. </w:t>
      </w:r>
      <w:r w:rsidR="00F552C5" w:rsidRPr="00F552C5">
        <w:rPr>
          <w:rFonts w:ascii="David" w:hAnsi="David" w:cs="David"/>
          <w:sz w:val="24"/>
          <w:szCs w:val="24"/>
          <w:rtl/>
        </w:rPr>
        <w:t>וזה- מתוך ישוב נדר פיו ולבו שוין</w:t>
      </w:r>
      <w:r w:rsidR="00F552C5" w:rsidRPr="00F552C5">
        <w:rPr>
          <w:rStyle w:val="a5"/>
          <w:rFonts w:ascii="David" w:hAnsi="David" w:cs="David"/>
          <w:sz w:val="24"/>
          <w:szCs w:val="24"/>
          <w:rtl/>
        </w:rPr>
        <w:footnoteReference w:id="10"/>
      </w:r>
      <w:r w:rsidR="00F552C5" w:rsidRPr="00F552C5">
        <w:rPr>
          <w:rFonts w:ascii="David" w:hAnsi="David" w:cs="David"/>
          <w:sz w:val="24"/>
          <w:szCs w:val="24"/>
          <w:rtl/>
        </w:rPr>
        <w:t>".</w:t>
      </w:r>
      <w:r w:rsidR="00F552C5">
        <w:rPr>
          <w:rFonts w:ascii="David" w:hAnsi="David" w:cs="David" w:hint="cs"/>
          <w:sz w:val="24"/>
          <w:szCs w:val="24"/>
          <w:rtl/>
        </w:rPr>
        <w:t xml:space="preserve"> </w:t>
      </w:r>
      <w:r w:rsidR="00F552C5" w:rsidRPr="00F552C5">
        <w:rPr>
          <w:rFonts w:ascii="David" w:hAnsi="David" w:cs="David"/>
          <w:sz w:val="24"/>
          <w:szCs w:val="24"/>
          <w:rtl/>
        </w:rPr>
        <w:t xml:space="preserve"> </w:t>
      </w:r>
      <w:r w:rsidR="00077E08">
        <w:rPr>
          <w:rFonts w:ascii="David" w:hAnsi="David" w:cs="David" w:hint="cs"/>
          <w:sz w:val="24"/>
          <w:szCs w:val="24"/>
          <w:rtl/>
        </w:rPr>
        <w:t xml:space="preserve"> </w:t>
      </w:r>
      <w:r w:rsidR="00582D08">
        <w:rPr>
          <w:rFonts w:ascii="David" w:hAnsi="David" w:cs="David" w:hint="cs"/>
          <w:sz w:val="24"/>
          <w:szCs w:val="24"/>
          <w:rtl/>
        </w:rPr>
        <w:t xml:space="preserve"> </w:t>
      </w:r>
      <w:r w:rsidR="00582D08">
        <w:rPr>
          <w:rFonts w:asciiTheme="majorBidi" w:hAnsiTheme="majorBidi" w:cstheme="majorBidi" w:hint="cs"/>
          <w:sz w:val="24"/>
          <w:szCs w:val="24"/>
          <w:rtl/>
        </w:rPr>
        <w:t xml:space="preserve">מירושלמי זה משמע שלדעה זו ההסתייגות היא מכל </w:t>
      </w:r>
      <w:r w:rsidR="003F1A3F">
        <w:rPr>
          <w:rFonts w:asciiTheme="majorBidi" w:hAnsiTheme="majorBidi" w:cstheme="majorBidi" w:hint="cs"/>
          <w:sz w:val="24"/>
          <w:szCs w:val="24"/>
          <w:rtl/>
        </w:rPr>
        <w:t>נזירות</w:t>
      </w:r>
      <w:r w:rsidR="00582D08">
        <w:rPr>
          <w:rFonts w:asciiTheme="majorBidi" w:hAnsiTheme="majorBidi" w:cstheme="majorBidi" w:hint="cs"/>
          <w:sz w:val="24"/>
          <w:szCs w:val="24"/>
          <w:rtl/>
        </w:rPr>
        <w:t>:</w:t>
      </w:r>
    </w:p>
    <w:p w14:paraId="47413973" w14:textId="1D8CDF70" w:rsidR="00582D08" w:rsidRPr="005F1A35" w:rsidRDefault="00582D08" w:rsidP="00582D08">
      <w:pPr>
        <w:spacing w:after="0" w:line="360" w:lineRule="auto"/>
        <w:rPr>
          <w:rFonts w:asciiTheme="majorBidi" w:hAnsiTheme="majorBidi" w:cstheme="majorBidi"/>
          <w:sz w:val="24"/>
          <w:szCs w:val="24"/>
          <w:rtl/>
        </w:rPr>
      </w:pPr>
      <w:r>
        <w:rPr>
          <w:rFonts w:ascii="David" w:hAnsi="David" w:cs="David" w:hint="cs"/>
          <w:sz w:val="24"/>
          <w:szCs w:val="24"/>
          <w:rtl/>
        </w:rPr>
        <w:t>"</w:t>
      </w:r>
      <w:r w:rsidRPr="00F552C5">
        <w:rPr>
          <w:rFonts w:ascii="David" w:hAnsi="David" w:cs="David"/>
          <w:sz w:val="24"/>
          <w:szCs w:val="24"/>
          <w:rtl/>
        </w:rPr>
        <w:t>תני בשם רבי יודה</w:t>
      </w:r>
      <w:r>
        <w:rPr>
          <w:rFonts w:ascii="David" w:hAnsi="David" w:cs="David" w:hint="cs"/>
          <w:sz w:val="24"/>
          <w:szCs w:val="24"/>
          <w:rtl/>
        </w:rPr>
        <w:t>:</w:t>
      </w:r>
      <w:r w:rsidRPr="00F552C5">
        <w:rPr>
          <w:rFonts w:ascii="David" w:hAnsi="David" w:cs="David"/>
          <w:sz w:val="24"/>
          <w:szCs w:val="24"/>
          <w:rtl/>
        </w:rPr>
        <w:t xml:space="preserve"> חסידים הראשונים מתאוין להביא קרבן חטאת</w:t>
      </w:r>
      <w:r>
        <w:rPr>
          <w:rFonts w:ascii="David" w:hAnsi="David" w:cs="David" w:hint="cs"/>
          <w:sz w:val="24"/>
          <w:szCs w:val="24"/>
          <w:rtl/>
        </w:rPr>
        <w:t>.</w:t>
      </w:r>
      <w:r w:rsidRPr="00F552C5">
        <w:rPr>
          <w:rFonts w:ascii="David" w:hAnsi="David" w:cs="David"/>
          <w:sz w:val="24"/>
          <w:szCs w:val="24"/>
          <w:rtl/>
        </w:rPr>
        <w:t xml:space="preserve"> לא היה המקום מספיק בידם חט</w:t>
      </w:r>
      <w:r>
        <w:rPr>
          <w:rFonts w:ascii="David" w:hAnsi="David" w:cs="David" w:hint="cs"/>
          <w:sz w:val="24"/>
          <w:szCs w:val="24"/>
          <w:rtl/>
        </w:rPr>
        <w:t>,</w:t>
      </w:r>
      <w:r w:rsidRPr="00F552C5">
        <w:rPr>
          <w:rFonts w:ascii="David" w:hAnsi="David" w:cs="David"/>
          <w:sz w:val="24"/>
          <w:szCs w:val="24"/>
          <w:rtl/>
        </w:rPr>
        <w:t xml:space="preserve"> והיו נודרים בנזיר בשביל להביא קרבן חטאת</w:t>
      </w:r>
      <w:r>
        <w:rPr>
          <w:rFonts w:ascii="David" w:hAnsi="David" w:cs="David" w:hint="cs"/>
          <w:sz w:val="24"/>
          <w:szCs w:val="24"/>
          <w:rtl/>
        </w:rPr>
        <w:t>.</w:t>
      </w:r>
      <w:r w:rsidRPr="00F552C5">
        <w:rPr>
          <w:rFonts w:ascii="David" w:hAnsi="David" w:cs="David"/>
          <w:sz w:val="24"/>
          <w:szCs w:val="24"/>
          <w:rtl/>
        </w:rPr>
        <w:t xml:space="preserve"> ר"ש אומר </w:t>
      </w:r>
      <w:r w:rsidRPr="005F1A35">
        <w:rPr>
          <w:rFonts w:ascii="David" w:hAnsi="David" w:cs="David"/>
          <w:b/>
          <w:bCs/>
          <w:sz w:val="24"/>
          <w:szCs w:val="24"/>
          <w:rtl/>
        </w:rPr>
        <w:t xml:space="preserve">חוטאים היו </w:t>
      </w:r>
      <w:r w:rsidRPr="00F552C5">
        <w:rPr>
          <w:rFonts w:ascii="David" w:hAnsi="David" w:cs="David"/>
          <w:sz w:val="24"/>
          <w:szCs w:val="24"/>
          <w:rtl/>
        </w:rPr>
        <w:t xml:space="preserve">שהיו נודרים בנזיר שנא' </w:t>
      </w:r>
      <w:r w:rsidRPr="005F1A35">
        <w:rPr>
          <w:rFonts w:ascii="David" w:hAnsi="David" w:cs="David"/>
          <w:sz w:val="18"/>
          <w:szCs w:val="18"/>
          <w:rtl/>
        </w:rPr>
        <w:t>[במדבר ו יא]</w:t>
      </w:r>
      <w:r w:rsidRPr="00F552C5">
        <w:rPr>
          <w:rFonts w:ascii="David" w:hAnsi="David" w:cs="David"/>
          <w:sz w:val="24"/>
          <w:szCs w:val="24"/>
          <w:rtl/>
        </w:rPr>
        <w:t xml:space="preserve"> וכפר עליו מאשר חטא על הנפש. חט זה על נפשו שמנע עצמו מן היין. </w:t>
      </w:r>
      <w:r w:rsidRPr="005F1A35">
        <w:rPr>
          <w:rFonts w:ascii="David" w:hAnsi="David" w:cs="David"/>
          <w:b/>
          <w:bCs/>
          <w:sz w:val="24"/>
          <w:szCs w:val="24"/>
          <w:rtl/>
        </w:rPr>
        <w:t>ואתייא דשמעון הצדיק כר"ש</w:t>
      </w:r>
      <w:r w:rsidRPr="005F1A35">
        <w:rPr>
          <w:rStyle w:val="a5"/>
          <w:rFonts w:ascii="David" w:hAnsi="David" w:cs="David"/>
          <w:b/>
          <w:bCs/>
          <w:sz w:val="24"/>
          <w:szCs w:val="24"/>
          <w:rtl/>
        </w:rPr>
        <w:footnoteReference w:id="11"/>
      </w:r>
      <w:r>
        <w:rPr>
          <w:rFonts w:ascii="David" w:hAnsi="David" w:cs="David" w:hint="cs"/>
          <w:sz w:val="24"/>
          <w:szCs w:val="24"/>
          <w:rtl/>
        </w:rPr>
        <w:t xml:space="preserve">".   </w:t>
      </w:r>
      <w:r w:rsidRPr="005F1A35">
        <w:rPr>
          <w:rFonts w:ascii="David" w:hAnsi="David" w:cs="David"/>
          <w:sz w:val="24"/>
          <w:szCs w:val="24"/>
          <w:rtl/>
        </w:rPr>
        <w:t xml:space="preserve"> </w:t>
      </w:r>
      <w:r>
        <w:rPr>
          <w:rFonts w:asciiTheme="majorBidi" w:hAnsiTheme="majorBidi" w:cstheme="majorBidi" w:hint="cs"/>
          <w:sz w:val="24"/>
          <w:szCs w:val="24"/>
          <w:rtl/>
        </w:rPr>
        <w:t>נראה שזו גם מסקנת ה</w:t>
      </w:r>
      <w:r w:rsidR="000E7CF0">
        <w:rPr>
          <w:rFonts w:asciiTheme="majorBidi" w:hAnsiTheme="majorBidi" w:cstheme="majorBidi" w:hint="cs"/>
          <w:sz w:val="24"/>
          <w:szCs w:val="24"/>
          <w:rtl/>
        </w:rPr>
        <w:t>תלמוד ה</w:t>
      </w:r>
      <w:r>
        <w:rPr>
          <w:rFonts w:asciiTheme="majorBidi" w:hAnsiTheme="majorBidi" w:cstheme="majorBidi" w:hint="cs"/>
          <w:sz w:val="24"/>
          <w:szCs w:val="24"/>
          <w:rtl/>
        </w:rPr>
        <w:t xml:space="preserve">בבלי: </w:t>
      </w:r>
    </w:p>
    <w:p w14:paraId="2C45CFDD" w14:textId="414DE07B" w:rsidR="00582D08" w:rsidRDefault="00582D08" w:rsidP="00582D08">
      <w:pPr>
        <w:spacing w:after="0" w:line="360" w:lineRule="auto"/>
        <w:rPr>
          <w:rFonts w:asciiTheme="majorBidi" w:hAnsiTheme="majorBidi" w:cstheme="majorBidi"/>
          <w:sz w:val="24"/>
          <w:szCs w:val="24"/>
          <w:rtl/>
        </w:rPr>
      </w:pPr>
      <w:r>
        <w:rPr>
          <w:rFonts w:ascii="David" w:hAnsi="David" w:cs="David" w:hint="cs"/>
          <w:sz w:val="24"/>
          <w:szCs w:val="24"/>
          <w:rtl/>
        </w:rPr>
        <w:t>"</w:t>
      </w:r>
      <w:r w:rsidRPr="005F1A35">
        <w:rPr>
          <w:rFonts w:ascii="David" w:hAnsi="David" w:cs="David"/>
          <w:sz w:val="24"/>
          <w:szCs w:val="24"/>
          <w:rtl/>
        </w:rPr>
        <w:t>אמר אביי: שמעון הצדיק ורבי שמעון ור' אלעזר הקפר, כולן שיטה אחת הן דנזיר חוטא הוי. שמעון הצדיק ורבי שמעון - הא דאמרן; ורבי אלעזר הקפר ברבי - דתניא, ר' אלעזר הקפר ברבי אומר: וכפר עליו מאשר חטא על הנפש - וכי באיזו נפש חטא זה? אלא שציער עצמו מן היין</w:t>
      </w:r>
      <w:r w:rsidR="001A13C5">
        <w:rPr>
          <w:rStyle w:val="a5"/>
          <w:rFonts w:ascii="David" w:hAnsi="David" w:cs="David"/>
          <w:sz w:val="24"/>
          <w:szCs w:val="24"/>
          <w:rtl/>
        </w:rPr>
        <w:footnoteReference w:id="12"/>
      </w:r>
      <w:r w:rsidRPr="005F1A35">
        <w:rPr>
          <w:rFonts w:ascii="David" w:hAnsi="David" w:cs="David"/>
          <w:sz w:val="24"/>
          <w:szCs w:val="24"/>
          <w:rtl/>
        </w:rPr>
        <w:t>, והלא דברים ק"ו: ומה זה שלא ציער עצמו אלא מן היין נקרא חוטא, המצער עצמו מכל דבר על אחת כמה וכמה! מכאן, כל היושב בתענית נקרא חוטא. והדין קרא בנזיר טמא כתיב! משום דשנה בחטא הוא</w:t>
      </w:r>
      <w:r>
        <w:rPr>
          <w:rStyle w:val="a5"/>
          <w:rFonts w:ascii="David" w:hAnsi="David" w:cs="David"/>
          <w:sz w:val="24"/>
          <w:szCs w:val="24"/>
          <w:rtl/>
        </w:rPr>
        <w:footnoteReference w:id="13"/>
      </w:r>
      <w:r>
        <w:rPr>
          <w:rFonts w:ascii="David" w:hAnsi="David" w:cs="David" w:hint="cs"/>
          <w:sz w:val="24"/>
          <w:szCs w:val="24"/>
          <w:rtl/>
        </w:rPr>
        <w:t>"</w:t>
      </w:r>
      <w:r w:rsidRPr="005F1A35">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לפי </w:t>
      </w:r>
      <w:r w:rsidR="000E7CF0">
        <w:rPr>
          <w:rFonts w:asciiTheme="majorBidi" w:hAnsiTheme="majorBidi" w:cstheme="majorBidi" w:hint="cs"/>
          <w:sz w:val="24"/>
          <w:szCs w:val="24"/>
          <w:rtl/>
        </w:rPr>
        <w:t>הנימוק של צער מן היין</w:t>
      </w:r>
      <w:r>
        <w:rPr>
          <w:rFonts w:asciiTheme="majorBidi" w:hAnsiTheme="majorBidi" w:cstheme="majorBidi" w:hint="cs"/>
          <w:sz w:val="24"/>
          <w:szCs w:val="24"/>
          <w:rtl/>
        </w:rPr>
        <w:t>, ההסתייגות היא מ</w:t>
      </w:r>
      <w:r w:rsidR="003F1A3F">
        <w:rPr>
          <w:rFonts w:asciiTheme="majorBidi" w:hAnsiTheme="majorBidi" w:cstheme="majorBidi" w:hint="cs"/>
          <w:sz w:val="24"/>
          <w:szCs w:val="24"/>
          <w:rtl/>
        </w:rPr>
        <w:t>נזירות</w:t>
      </w:r>
      <w:r>
        <w:rPr>
          <w:rFonts w:asciiTheme="majorBidi" w:hAnsiTheme="majorBidi" w:cstheme="majorBidi" w:hint="cs"/>
          <w:sz w:val="24"/>
          <w:szCs w:val="24"/>
          <w:rtl/>
        </w:rPr>
        <w:t xml:space="preserve"> טהורה, וכל שכן מ</w:t>
      </w:r>
      <w:r w:rsidR="003F1A3F">
        <w:rPr>
          <w:rFonts w:asciiTheme="majorBidi" w:hAnsiTheme="majorBidi" w:cstheme="majorBidi" w:hint="cs"/>
          <w:sz w:val="24"/>
          <w:szCs w:val="24"/>
          <w:rtl/>
        </w:rPr>
        <w:t>נזירות</w:t>
      </w:r>
      <w:r>
        <w:rPr>
          <w:rFonts w:asciiTheme="majorBidi" w:hAnsiTheme="majorBidi" w:cstheme="majorBidi" w:hint="cs"/>
          <w:sz w:val="24"/>
          <w:szCs w:val="24"/>
          <w:rtl/>
        </w:rPr>
        <w:t xml:space="preserve"> טמאה. </w:t>
      </w:r>
    </w:p>
    <w:p w14:paraId="0D441805" w14:textId="6E5335D9" w:rsidR="00582D08" w:rsidRPr="005F1A35" w:rsidRDefault="00582D08" w:rsidP="00582D08">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אכן, מצינו ששמעון הצדיק העדיף למחוק </w:t>
      </w:r>
      <w:r w:rsidR="003F1A3F">
        <w:rPr>
          <w:rFonts w:asciiTheme="majorBidi" w:hAnsiTheme="majorBidi" w:cstheme="majorBidi" w:hint="cs"/>
          <w:sz w:val="24"/>
          <w:szCs w:val="24"/>
          <w:rtl/>
        </w:rPr>
        <w:t>נזירות</w:t>
      </w:r>
      <w:r>
        <w:rPr>
          <w:rFonts w:asciiTheme="majorBidi" w:hAnsiTheme="majorBidi" w:cstheme="majorBidi" w:hint="cs"/>
          <w:sz w:val="24"/>
          <w:szCs w:val="24"/>
          <w:rtl/>
        </w:rPr>
        <w:t xml:space="preserve"> מאשר להביאה לידי גמר: </w:t>
      </w:r>
    </w:p>
    <w:p w14:paraId="023396B8" w14:textId="1473510F" w:rsidR="00582D08" w:rsidRPr="00603164" w:rsidRDefault="00582D08" w:rsidP="00582D08">
      <w:pPr>
        <w:spacing w:after="0" w:line="360" w:lineRule="auto"/>
        <w:rPr>
          <w:rFonts w:ascii="David" w:hAnsi="David" w:cs="David"/>
          <w:sz w:val="24"/>
          <w:szCs w:val="24"/>
          <w:rtl/>
        </w:rPr>
      </w:pPr>
      <w:r>
        <w:rPr>
          <w:rFonts w:ascii="David" w:hAnsi="David" w:cs="David" w:hint="cs"/>
          <w:sz w:val="24"/>
          <w:szCs w:val="24"/>
          <w:rtl/>
        </w:rPr>
        <w:t>"</w:t>
      </w:r>
      <w:r w:rsidRPr="0042109A">
        <w:rPr>
          <w:rFonts w:ascii="David" w:hAnsi="David" w:cs="David"/>
          <w:sz w:val="24"/>
          <w:szCs w:val="24"/>
          <w:rtl/>
        </w:rPr>
        <w:t>תני שלש מאות נזירין עלו בימי שמעון בן שטח</w:t>
      </w:r>
      <w:r w:rsidR="004B084C">
        <w:rPr>
          <w:rFonts w:ascii="David" w:hAnsi="David" w:cs="David" w:hint="cs"/>
          <w:sz w:val="24"/>
          <w:szCs w:val="24"/>
          <w:rtl/>
        </w:rPr>
        <w:t>.</w:t>
      </w:r>
      <w:r w:rsidRPr="0042109A">
        <w:rPr>
          <w:rFonts w:ascii="David" w:hAnsi="David" w:cs="David"/>
          <w:sz w:val="24"/>
          <w:szCs w:val="24"/>
          <w:rtl/>
        </w:rPr>
        <w:t xml:space="preserve"> מאה וחמשים מצאו להם פתח ומאה וחמשים לא מצאו להם</w:t>
      </w:r>
      <w:r w:rsidR="004B084C">
        <w:rPr>
          <w:rFonts w:ascii="David" w:hAnsi="David" w:cs="David" w:hint="cs"/>
          <w:sz w:val="24"/>
          <w:szCs w:val="24"/>
          <w:rtl/>
        </w:rPr>
        <w:t>.</w:t>
      </w:r>
      <w:r w:rsidRPr="0042109A">
        <w:rPr>
          <w:rFonts w:ascii="David" w:hAnsi="David" w:cs="David"/>
          <w:sz w:val="24"/>
          <w:szCs w:val="24"/>
          <w:rtl/>
        </w:rPr>
        <w:t xml:space="preserve"> אתא גבי ינאי מלכא אמר ליה</w:t>
      </w:r>
      <w:r w:rsidR="004B084C">
        <w:rPr>
          <w:rFonts w:ascii="David" w:hAnsi="David" w:cs="David" w:hint="cs"/>
          <w:sz w:val="24"/>
          <w:szCs w:val="24"/>
          <w:rtl/>
        </w:rPr>
        <w:t>:</w:t>
      </w:r>
      <w:r w:rsidRPr="0042109A">
        <w:rPr>
          <w:rFonts w:ascii="David" w:hAnsi="David" w:cs="David"/>
          <w:sz w:val="24"/>
          <w:szCs w:val="24"/>
          <w:rtl/>
        </w:rPr>
        <w:t xml:space="preserve"> </w:t>
      </w:r>
      <w:r w:rsidR="004B084C">
        <w:rPr>
          <w:rFonts w:ascii="David" w:hAnsi="David" w:cs="David" w:hint="cs"/>
          <w:sz w:val="24"/>
          <w:szCs w:val="24"/>
          <w:rtl/>
        </w:rPr>
        <w:t>'</w:t>
      </w:r>
      <w:r w:rsidRPr="0042109A">
        <w:rPr>
          <w:rFonts w:ascii="David" w:hAnsi="David" w:cs="David"/>
          <w:sz w:val="24"/>
          <w:szCs w:val="24"/>
          <w:rtl/>
        </w:rPr>
        <w:t>אית הכא תלת מאוון נזירין בעיי תשע מאוון קרבנין</w:t>
      </w:r>
      <w:r w:rsidR="004B084C">
        <w:rPr>
          <w:rFonts w:ascii="David" w:hAnsi="David" w:cs="David" w:hint="cs"/>
          <w:sz w:val="24"/>
          <w:szCs w:val="24"/>
          <w:rtl/>
        </w:rPr>
        <w:t>.</w:t>
      </w:r>
      <w:r w:rsidRPr="0042109A">
        <w:rPr>
          <w:rFonts w:ascii="David" w:hAnsi="David" w:cs="David"/>
          <w:sz w:val="24"/>
          <w:szCs w:val="24"/>
          <w:rtl/>
        </w:rPr>
        <w:t xml:space="preserve"> הב את פלגא מן דידך ואנא פלגא מן דידי</w:t>
      </w:r>
      <w:r w:rsidR="004B084C">
        <w:rPr>
          <w:rFonts w:ascii="David" w:hAnsi="David" w:cs="David" w:hint="cs"/>
          <w:sz w:val="24"/>
          <w:szCs w:val="24"/>
          <w:rtl/>
        </w:rPr>
        <w:t>'.</w:t>
      </w:r>
      <w:r w:rsidRPr="0042109A">
        <w:rPr>
          <w:rFonts w:ascii="David" w:hAnsi="David" w:cs="David"/>
          <w:sz w:val="24"/>
          <w:szCs w:val="24"/>
          <w:rtl/>
        </w:rPr>
        <w:t xml:space="preserve"> שלח ליה ארבע מאה וחמשין</w:t>
      </w:r>
      <w:r w:rsidR="004B084C">
        <w:rPr>
          <w:rFonts w:ascii="David" w:hAnsi="David" w:cs="David" w:hint="cs"/>
          <w:sz w:val="24"/>
          <w:szCs w:val="24"/>
          <w:rtl/>
        </w:rPr>
        <w:t>.</w:t>
      </w:r>
      <w:r w:rsidRPr="0042109A">
        <w:rPr>
          <w:rFonts w:ascii="David" w:hAnsi="David" w:cs="David"/>
          <w:sz w:val="24"/>
          <w:szCs w:val="24"/>
          <w:rtl/>
        </w:rPr>
        <w:t xml:space="preserve"> אזל לישנא בישא אמר ליה</w:t>
      </w:r>
      <w:r w:rsidR="004B084C">
        <w:rPr>
          <w:rFonts w:ascii="David" w:hAnsi="David" w:cs="David" w:hint="cs"/>
          <w:sz w:val="24"/>
          <w:szCs w:val="24"/>
          <w:rtl/>
        </w:rPr>
        <w:t>:</w:t>
      </w:r>
      <w:r w:rsidRPr="0042109A">
        <w:rPr>
          <w:rFonts w:ascii="David" w:hAnsi="David" w:cs="David"/>
          <w:sz w:val="24"/>
          <w:szCs w:val="24"/>
          <w:rtl/>
        </w:rPr>
        <w:t xml:space="preserve"> </w:t>
      </w:r>
      <w:r w:rsidR="004B084C">
        <w:rPr>
          <w:rFonts w:ascii="David" w:hAnsi="David" w:cs="David" w:hint="cs"/>
          <w:sz w:val="24"/>
          <w:szCs w:val="24"/>
          <w:rtl/>
        </w:rPr>
        <w:t>'</w:t>
      </w:r>
      <w:r w:rsidRPr="0042109A">
        <w:rPr>
          <w:rFonts w:ascii="David" w:hAnsi="David" w:cs="David"/>
          <w:sz w:val="24"/>
          <w:szCs w:val="24"/>
          <w:rtl/>
        </w:rPr>
        <w:t>לא יהיב מדידיה כלום</w:t>
      </w:r>
      <w:r w:rsidR="004B084C">
        <w:rPr>
          <w:rFonts w:ascii="David" w:hAnsi="David" w:cs="David" w:hint="cs"/>
          <w:sz w:val="24"/>
          <w:szCs w:val="24"/>
          <w:rtl/>
        </w:rPr>
        <w:t>''.</w:t>
      </w:r>
      <w:r w:rsidRPr="0042109A">
        <w:rPr>
          <w:rFonts w:ascii="David" w:hAnsi="David" w:cs="David"/>
          <w:sz w:val="24"/>
          <w:szCs w:val="24"/>
          <w:rtl/>
        </w:rPr>
        <w:t xml:space="preserve"> שמע ינאי מלכא וכעס </w:t>
      </w:r>
      <w:r w:rsidR="004B084C">
        <w:rPr>
          <w:rFonts w:ascii="David" w:hAnsi="David" w:cs="David" w:hint="cs"/>
          <w:sz w:val="24"/>
          <w:szCs w:val="24"/>
          <w:rtl/>
        </w:rPr>
        <w:t>.</w:t>
      </w:r>
      <w:r w:rsidRPr="0042109A">
        <w:rPr>
          <w:rFonts w:ascii="David" w:hAnsi="David" w:cs="David"/>
          <w:sz w:val="24"/>
          <w:szCs w:val="24"/>
          <w:rtl/>
        </w:rPr>
        <w:t>שמע שמעון בן שטח וערק</w:t>
      </w:r>
      <w:r>
        <w:rPr>
          <w:rStyle w:val="a5"/>
          <w:rFonts w:ascii="David" w:hAnsi="David" w:cs="David"/>
          <w:sz w:val="24"/>
          <w:szCs w:val="24"/>
          <w:rtl/>
        </w:rPr>
        <w:footnoteReference w:id="14"/>
      </w:r>
      <w:r w:rsidRPr="0042109A">
        <w:rPr>
          <w:rFonts w:ascii="David" w:hAnsi="David" w:cs="David"/>
          <w:sz w:val="24"/>
          <w:szCs w:val="24"/>
          <w:rtl/>
        </w:rPr>
        <w:t xml:space="preserve"> </w:t>
      </w:r>
      <w:r>
        <w:rPr>
          <w:rFonts w:ascii="David" w:hAnsi="David" w:cs="David" w:hint="cs"/>
          <w:sz w:val="24"/>
          <w:szCs w:val="24"/>
          <w:rtl/>
        </w:rPr>
        <w:t xml:space="preserve">". </w:t>
      </w:r>
    </w:p>
    <w:p w14:paraId="06E26A67" w14:textId="5A71F8FA" w:rsidR="00582D08" w:rsidRDefault="004B084C" w:rsidP="00582D08">
      <w:pPr>
        <w:spacing w:after="0" w:line="360" w:lineRule="auto"/>
        <w:rPr>
          <w:rFonts w:asciiTheme="majorBidi" w:hAnsiTheme="majorBidi" w:cstheme="majorBidi"/>
          <w:sz w:val="24"/>
          <w:szCs w:val="24"/>
          <w:rtl/>
        </w:rPr>
      </w:pPr>
      <w:r w:rsidRPr="004B084C">
        <w:rPr>
          <w:rFonts w:asciiTheme="majorBidi" w:hAnsiTheme="majorBidi" w:cstheme="majorBidi"/>
          <w:sz w:val="24"/>
          <w:szCs w:val="24"/>
          <w:rtl/>
        </w:rPr>
        <w:t>לפי מסקנת אביי, נראה שדעת שמעון הצדיק אינה להלכה, שכן נאמרה כ'שיטה' ואין הלכה כשיטה</w:t>
      </w:r>
      <w:r>
        <w:rPr>
          <w:rStyle w:val="a5"/>
          <w:rFonts w:asciiTheme="majorBidi" w:hAnsiTheme="majorBidi" w:cstheme="majorBidi"/>
          <w:sz w:val="24"/>
          <w:szCs w:val="24"/>
          <w:rtl/>
        </w:rPr>
        <w:footnoteReference w:id="15"/>
      </w:r>
      <w:r>
        <w:rPr>
          <w:rFonts w:asciiTheme="majorBidi" w:hAnsiTheme="majorBidi" w:cstheme="majorBidi" w:hint="cs"/>
          <w:sz w:val="24"/>
          <w:szCs w:val="24"/>
          <w:rtl/>
        </w:rPr>
        <w:t>.</w:t>
      </w:r>
    </w:p>
    <w:p w14:paraId="61696583" w14:textId="116EE772" w:rsidR="004B084C" w:rsidRDefault="004B084C" w:rsidP="0064449C">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באמת הכריע הנצי"ב: </w:t>
      </w:r>
      <w:r w:rsidR="0064449C">
        <w:rPr>
          <w:rFonts w:asciiTheme="majorBidi" w:hAnsiTheme="majorBidi" w:cstheme="majorBidi" w:hint="cs"/>
          <w:sz w:val="24"/>
          <w:szCs w:val="24"/>
          <w:rtl/>
        </w:rPr>
        <w:t xml:space="preserve"> </w:t>
      </w:r>
      <w:r>
        <w:rPr>
          <w:rFonts w:ascii="David" w:hAnsi="David" w:cs="David" w:hint="cs"/>
          <w:sz w:val="24"/>
          <w:szCs w:val="24"/>
          <w:rtl/>
        </w:rPr>
        <w:t xml:space="preserve"> </w:t>
      </w:r>
      <w:r w:rsidRPr="00603164">
        <w:rPr>
          <w:rFonts w:ascii="David" w:hAnsi="David" w:cs="David"/>
          <w:sz w:val="24"/>
          <w:szCs w:val="24"/>
          <w:rtl/>
        </w:rPr>
        <w:t xml:space="preserve"> </w:t>
      </w:r>
      <w:r>
        <w:rPr>
          <w:rFonts w:ascii="David" w:hAnsi="David" w:cs="David" w:hint="cs"/>
          <w:sz w:val="24"/>
          <w:szCs w:val="24"/>
          <w:rtl/>
        </w:rPr>
        <w:t>"</w:t>
      </w:r>
      <w:r w:rsidRPr="00603164">
        <w:rPr>
          <w:rFonts w:ascii="David" w:hAnsi="David" w:cs="David"/>
          <w:sz w:val="24"/>
          <w:szCs w:val="24"/>
          <w:rtl/>
        </w:rPr>
        <w:t>כל זה הוא רק לר' שמעון דס"ל כשמעון הצדיק</w:t>
      </w:r>
      <w:r>
        <w:rPr>
          <w:rFonts w:ascii="David" w:hAnsi="David" w:cs="David" w:hint="cs"/>
          <w:sz w:val="24"/>
          <w:szCs w:val="24"/>
          <w:rtl/>
        </w:rPr>
        <w:t xml:space="preserve">.. </w:t>
      </w:r>
      <w:r w:rsidRPr="00603164">
        <w:rPr>
          <w:rFonts w:ascii="David" w:hAnsi="David" w:cs="David"/>
          <w:sz w:val="24"/>
          <w:szCs w:val="24"/>
          <w:rtl/>
        </w:rPr>
        <w:t>אבל אנן לית לן כר' שמעון הצדיק, א"כ דרשה דלה' ע"כ לנזירות שמשון, והיינו טעם משנתינו ופסק הרמב"ם ז"ל</w:t>
      </w:r>
      <w:r>
        <w:rPr>
          <w:rStyle w:val="a5"/>
          <w:rFonts w:ascii="David" w:hAnsi="David" w:cs="David"/>
          <w:sz w:val="24"/>
          <w:szCs w:val="24"/>
          <w:rtl/>
        </w:rPr>
        <w:footnoteReference w:id="16"/>
      </w:r>
      <w:r>
        <w:rPr>
          <w:rFonts w:ascii="David" w:hAnsi="David" w:cs="David" w:hint="cs"/>
          <w:sz w:val="24"/>
          <w:szCs w:val="24"/>
          <w:rtl/>
        </w:rPr>
        <w:t>".</w:t>
      </w:r>
    </w:p>
    <w:p w14:paraId="66B1B696" w14:textId="523BB680" w:rsidR="0064449C" w:rsidRDefault="0064449C" w:rsidP="0064449C">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יש להעיר שבפשט הכתובים ישנה </w:t>
      </w:r>
      <w:r w:rsidR="003F1A3F">
        <w:rPr>
          <w:rFonts w:asciiTheme="majorBidi" w:hAnsiTheme="majorBidi" w:cstheme="majorBidi" w:hint="cs"/>
          <w:sz w:val="24"/>
          <w:szCs w:val="24"/>
          <w:rtl/>
        </w:rPr>
        <w:t>נזירות</w:t>
      </w:r>
      <w:r>
        <w:rPr>
          <w:rFonts w:asciiTheme="majorBidi" w:hAnsiTheme="majorBidi" w:cstheme="majorBidi" w:hint="cs"/>
          <w:sz w:val="24"/>
          <w:szCs w:val="24"/>
          <w:rtl/>
        </w:rPr>
        <w:t xml:space="preserve"> רצויה: </w:t>
      </w:r>
    </w:p>
    <w:p w14:paraId="182E20D6" w14:textId="7AA3FF8F" w:rsidR="0064449C" w:rsidRPr="0064449C" w:rsidRDefault="0064449C" w:rsidP="0064449C">
      <w:pPr>
        <w:spacing w:after="0" w:line="360" w:lineRule="auto"/>
        <w:rPr>
          <w:rFonts w:ascii="Arial" w:hAnsi="Arial" w:cs="Arial"/>
          <w:rtl/>
        </w:rPr>
      </w:pPr>
      <w:r>
        <w:rPr>
          <w:rFonts w:ascii="Arial" w:hAnsi="Arial" w:cs="Arial" w:hint="cs"/>
          <w:rtl/>
        </w:rPr>
        <w:t>"</w:t>
      </w:r>
      <w:r w:rsidRPr="0064449C">
        <w:rPr>
          <w:rFonts w:ascii="Arial" w:hAnsi="Arial" w:cs="Arial"/>
          <w:rtl/>
        </w:rPr>
        <w:t>(יא) וָאָקִ֤ים מִבְּנֵיכֶם֙ לִנְבִיאִ֔ים וּמִבַּחוּרֵיכֶ֖ם לִנְזִרִ֑ים הַאַ֥ף אֵֽין־זֹ֛את בְּנֵ֥י יִשְׂרָאֵ֖ל נְאֻם־</w:t>
      </w:r>
      <w:r>
        <w:rPr>
          <w:rFonts w:ascii="Arial" w:hAnsi="Arial" w:cs="Arial" w:hint="cs"/>
          <w:rtl/>
        </w:rPr>
        <w:t>ה'</w:t>
      </w:r>
      <w:r w:rsidRPr="0064449C">
        <w:rPr>
          <w:rFonts w:ascii="Arial" w:hAnsi="Arial" w:cs="Arial"/>
          <w:rtl/>
        </w:rPr>
        <w:t>:</w:t>
      </w:r>
    </w:p>
    <w:p w14:paraId="69D64A1C" w14:textId="649130C0" w:rsidR="0064449C" w:rsidRPr="0064449C" w:rsidRDefault="0064449C" w:rsidP="0064449C">
      <w:pPr>
        <w:spacing w:after="0" w:line="360" w:lineRule="auto"/>
        <w:rPr>
          <w:rFonts w:ascii="David" w:hAnsi="David" w:cs="David"/>
          <w:sz w:val="24"/>
          <w:szCs w:val="24"/>
          <w:rtl/>
        </w:rPr>
      </w:pPr>
      <w:r w:rsidRPr="0064449C">
        <w:rPr>
          <w:rFonts w:ascii="Arial" w:hAnsi="Arial" w:cs="Arial"/>
          <w:rtl/>
        </w:rPr>
        <w:t>(יב) וַתַּשְׁק֥וּ אֶת־הַנְּזִרִ֖ים יָ֑יִן וְעַל־הַנְּבִיאִים֙ צִוִּיתֶ֣ם לֵאמֹ֔ר לֹ֖א תִּנָּבְאֽוּ</w:t>
      </w:r>
      <w:r>
        <w:rPr>
          <w:rStyle w:val="a5"/>
          <w:rFonts w:ascii="Arial" w:hAnsi="Arial" w:cs="Arial"/>
          <w:rtl/>
        </w:rPr>
        <w:footnoteReference w:id="17"/>
      </w:r>
      <w:r>
        <w:rPr>
          <w:rFonts w:ascii="Arial" w:hAnsi="Arial" w:cs="Arial" w:hint="cs"/>
          <w:rtl/>
        </w:rPr>
        <w:t xml:space="preserve">". </w:t>
      </w:r>
      <w:r>
        <w:rPr>
          <w:rFonts w:asciiTheme="majorBidi" w:hAnsiTheme="majorBidi" w:cstheme="majorBidi" w:hint="cs"/>
          <w:sz w:val="24"/>
          <w:szCs w:val="24"/>
          <w:rtl/>
        </w:rPr>
        <w:t xml:space="preserve">האלשיך אכן דייק בכתובים: </w:t>
      </w:r>
    </w:p>
    <w:p w14:paraId="2EB6C366" w14:textId="057D58AA" w:rsidR="0064449C" w:rsidRPr="008C5692" w:rsidRDefault="0064449C" w:rsidP="005248EA">
      <w:pPr>
        <w:spacing w:after="0" w:line="360" w:lineRule="auto"/>
        <w:rPr>
          <w:rFonts w:asciiTheme="majorBidi" w:hAnsiTheme="majorBidi" w:cstheme="majorBidi"/>
          <w:sz w:val="24"/>
          <w:szCs w:val="24"/>
          <w:rtl/>
        </w:rPr>
      </w:pPr>
      <w:r>
        <w:rPr>
          <w:rFonts w:ascii="David" w:hAnsi="David" w:cs="David" w:hint="cs"/>
          <w:sz w:val="24"/>
          <w:szCs w:val="24"/>
          <w:rtl/>
        </w:rPr>
        <w:t>"</w:t>
      </w:r>
      <w:r w:rsidRPr="0064449C">
        <w:rPr>
          <w:rFonts w:ascii="David" w:hAnsi="David" w:cs="David"/>
          <w:sz w:val="24"/>
          <w:szCs w:val="24"/>
          <w:rtl/>
        </w:rPr>
        <w:t>אמר בחוריכם לרמוז ענין שמעון הצדיק</w:t>
      </w:r>
      <w:r>
        <w:rPr>
          <w:rFonts w:ascii="David" w:hAnsi="David" w:cs="David" w:hint="cs"/>
          <w:sz w:val="24"/>
          <w:szCs w:val="24"/>
          <w:rtl/>
        </w:rPr>
        <w:t xml:space="preserve">... </w:t>
      </w:r>
      <w:r w:rsidRPr="00CD70B2">
        <w:rPr>
          <w:rFonts w:ascii="David" w:hAnsi="David" w:cs="David"/>
          <w:sz w:val="24"/>
          <w:szCs w:val="24"/>
          <w:rtl/>
        </w:rPr>
        <w:t>וזה ירמוז פה באומרו ו</w:t>
      </w:r>
      <w:r w:rsidRPr="0064449C">
        <w:rPr>
          <w:rFonts w:ascii="David" w:hAnsi="David" w:cs="David"/>
          <w:b/>
          <w:bCs/>
          <w:sz w:val="24"/>
          <w:szCs w:val="24"/>
          <w:rtl/>
        </w:rPr>
        <w:t>מבחוריכם</w:t>
      </w:r>
      <w:r>
        <w:rPr>
          <w:rFonts w:ascii="David" w:hAnsi="David" w:cs="David" w:hint="cs"/>
          <w:b/>
          <w:bCs/>
          <w:sz w:val="24"/>
          <w:szCs w:val="24"/>
          <w:rtl/>
        </w:rPr>
        <w:t>,</w:t>
      </w:r>
      <w:r w:rsidRPr="00CD70B2">
        <w:rPr>
          <w:rFonts w:ascii="David" w:hAnsi="David" w:cs="David"/>
          <w:sz w:val="24"/>
          <w:szCs w:val="24"/>
          <w:rtl/>
        </w:rPr>
        <w:t xml:space="preserve"> שהוא מהבחורים הנודרים נדר נזיר, בל יטעם בחרותם אחרי יצרם, הם אשר הקמתי אני לנזירים</w:t>
      </w:r>
      <w:r>
        <w:rPr>
          <w:rFonts w:ascii="David" w:hAnsi="David" w:cs="David" w:hint="cs"/>
          <w:sz w:val="24"/>
          <w:szCs w:val="24"/>
          <w:rtl/>
        </w:rPr>
        <w:t>".</w:t>
      </w:r>
      <w:r w:rsidR="008C5692">
        <w:rPr>
          <w:rFonts w:asciiTheme="majorBidi" w:hAnsiTheme="majorBidi" w:cstheme="majorBidi" w:hint="cs"/>
          <w:sz w:val="24"/>
          <w:szCs w:val="24"/>
          <w:rtl/>
        </w:rPr>
        <w:t xml:space="preserve"> גם </w:t>
      </w:r>
      <w:r w:rsidR="000E7CF0">
        <w:rPr>
          <w:rFonts w:asciiTheme="majorBidi" w:hAnsiTheme="majorBidi" w:cstheme="majorBidi" w:hint="cs"/>
          <w:sz w:val="24"/>
          <w:szCs w:val="24"/>
          <w:rtl/>
        </w:rPr>
        <w:t>ל</w:t>
      </w:r>
      <w:r w:rsidR="008C5692">
        <w:rPr>
          <w:rFonts w:asciiTheme="majorBidi" w:hAnsiTheme="majorBidi" w:cstheme="majorBidi" w:hint="cs"/>
          <w:sz w:val="24"/>
          <w:szCs w:val="24"/>
          <w:rtl/>
        </w:rPr>
        <w:t xml:space="preserve">מדרש </w:t>
      </w:r>
      <w:r w:rsidR="000E7CF0">
        <w:rPr>
          <w:rFonts w:asciiTheme="majorBidi" w:hAnsiTheme="majorBidi" w:cstheme="majorBidi" w:hint="cs"/>
          <w:sz w:val="24"/>
          <w:szCs w:val="24"/>
          <w:rtl/>
        </w:rPr>
        <w:t xml:space="preserve">ישנה </w:t>
      </w:r>
      <w:r w:rsidR="008C5692">
        <w:rPr>
          <w:rFonts w:asciiTheme="majorBidi" w:hAnsiTheme="majorBidi" w:cstheme="majorBidi" w:hint="cs"/>
          <w:sz w:val="24"/>
          <w:szCs w:val="24"/>
          <w:rtl/>
        </w:rPr>
        <w:t>עין טובה לנזיר, לפחות טהור:</w:t>
      </w:r>
    </w:p>
    <w:p w14:paraId="2E2EB199" w14:textId="524B4284" w:rsidR="000514B8" w:rsidRPr="005248EA" w:rsidRDefault="000514B8" w:rsidP="000514B8">
      <w:pPr>
        <w:spacing w:after="0" w:line="360" w:lineRule="auto"/>
        <w:rPr>
          <w:rFonts w:ascii="David" w:hAnsi="David" w:cs="David"/>
          <w:sz w:val="24"/>
          <w:szCs w:val="24"/>
          <w:rtl/>
        </w:rPr>
      </w:pPr>
      <w:r>
        <w:rPr>
          <w:rFonts w:ascii="David" w:hAnsi="David" w:cs="David" w:hint="cs"/>
          <w:sz w:val="24"/>
          <w:szCs w:val="24"/>
          <w:rtl/>
        </w:rPr>
        <w:t>"</w:t>
      </w:r>
      <w:r w:rsidRPr="000514B8">
        <w:rPr>
          <w:rFonts w:ascii="David" w:hAnsi="David" w:cs="David"/>
          <w:sz w:val="24"/>
          <w:szCs w:val="24"/>
          <w:rtl/>
        </w:rPr>
        <w:t>בא וראה שכל מי שמקדש את עצמו מלמטה מקדישין אותו מלמעלה</w:t>
      </w:r>
      <w:r w:rsidR="008C5692">
        <w:rPr>
          <w:rFonts w:ascii="David" w:hAnsi="David" w:cs="David" w:hint="cs"/>
          <w:sz w:val="24"/>
          <w:szCs w:val="24"/>
          <w:rtl/>
        </w:rPr>
        <w:t>.</w:t>
      </w:r>
      <w:r w:rsidRPr="000514B8">
        <w:rPr>
          <w:rFonts w:ascii="David" w:hAnsi="David" w:cs="David"/>
          <w:sz w:val="24"/>
          <w:szCs w:val="24"/>
          <w:rtl/>
        </w:rPr>
        <w:t xml:space="preserve"> זה</w:t>
      </w:r>
      <w:r w:rsidR="008C5692">
        <w:rPr>
          <w:rFonts w:ascii="David" w:hAnsi="David" w:cs="David" w:hint="cs"/>
          <w:sz w:val="24"/>
          <w:szCs w:val="24"/>
          <w:rtl/>
        </w:rPr>
        <w:t>,</w:t>
      </w:r>
      <w:r w:rsidRPr="000514B8">
        <w:rPr>
          <w:rFonts w:ascii="David" w:hAnsi="David" w:cs="David"/>
          <w:sz w:val="24"/>
          <w:szCs w:val="24"/>
          <w:rtl/>
        </w:rPr>
        <w:t xml:space="preserve"> לפי שמזיר את עצמו מן היין ונוהג צער בעצמו שלא יגלח ראשו כדי לשמור עצמו מן העבירה</w:t>
      </w:r>
      <w:r w:rsidR="008C5692">
        <w:rPr>
          <w:rFonts w:ascii="David" w:hAnsi="David" w:cs="David" w:hint="cs"/>
          <w:sz w:val="24"/>
          <w:szCs w:val="24"/>
          <w:rtl/>
        </w:rPr>
        <w:t>-</w:t>
      </w:r>
      <w:r w:rsidRPr="000514B8">
        <w:rPr>
          <w:rFonts w:ascii="David" w:hAnsi="David" w:cs="David"/>
          <w:sz w:val="24"/>
          <w:szCs w:val="24"/>
          <w:rtl/>
        </w:rPr>
        <w:t xml:space="preserve"> אמר הקדוש ברוך הוא</w:t>
      </w:r>
      <w:r w:rsidR="008C5692">
        <w:rPr>
          <w:rFonts w:ascii="David" w:hAnsi="David" w:cs="David" w:hint="cs"/>
          <w:sz w:val="24"/>
          <w:szCs w:val="24"/>
          <w:rtl/>
        </w:rPr>
        <w:t>:</w:t>
      </w:r>
      <w:r w:rsidRPr="000514B8">
        <w:rPr>
          <w:rFonts w:ascii="David" w:hAnsi="David" w:cs="David"/>
          <w:sz w:val="24"/>
          <w:szCs w:val="24"/>
          <w:rtl/>
        </w:rPr>
        <w:t xml:space="preserve">הרי הוא </w:t>
      </w:r>
      <w:r w:rsidRPr="000E7CF0">
        <w:rPr>
          <w:rFonts w:ascii="David" w:hAnsi="David" w:cs="David"/>
          <w:b/>
          <w:bCs/>
          <w:sz w:val="24"/>
          <w:szCs w:val="24"/>
          <w:rtl/>
        </w:rPr>
        <w:t>חשוב לפני ככהן גדול</w:t>
      </w:r>
      <w:r w:rsidR="008C5692">
        <w:rPr>
          <w:rFonts w:ascii="David" w:hAnsi="David" w:cs="David" w:hint="cs"/>
          <w:sz w:val="24"/>
          <w:szCs w:val="24"/>
          <w:rtl/>
        </w:rPr>
        <w:t>.</w:t>
      </w:r>
      <w:r w:rsidRPr="000514B8">
        <w:rPr>
          <w:rFonts w:ascii="David" w:hAnsi="David" w:cs="David"/>
          <w:sz w:val="24"/>
          <w:szCs w:val="24"/>
          <w:rtl/>
        </w:rPr>
        <w:t xml:space="preserve"> מה כהן אסור ליטמא לכל המתים</w:t>
      </w:r>
      <w:r w:rsidR="008C5692">
        <w:rPr>
          <w:rFonts w:ascii="David" w:hAnsi="David" w:cs="David" w:hint="cs"/>
          <w:sz w:val="24"/>
          <w:szCs w:val="24"/>
          <w:rtl/>
        </w:rPr>
        <w:t>,</w:t>
      </w:r>
      <w:r w:rsidRPr="000514B8">
        <w:rPr>
          <w:rFonts w:ascii="David" w:hAnsi="David" w:cs="David"/>
          <w:sz w:val="24"/>
          <w:szCs w:val="24"/>
          <w:rtl/>
        </w:rPr>
        <w:t xml:space="preserve"> אף נזיר אסור ליטמא לכל המתים</w:t>
      </w:r>
      <w:r w:rsidR="008C5692">
        <w:rPr>
          <w:rFonts w:ascii="David" w:hAnsi="David" w:cs="David" w:hint="cs"/>
          <w:sz w:val="24"/>
          <w:szCs w:val="24"/>
          <w:rtl/>
        </w:rPr>
        <w:t>.</w:t>
      </w:r>
      <w:r w:rsidRPr="000514B8">
        <w:rPr>
          <w:rFonts w:ascii="David" w:hAnsi="David" w:cs="David"/>
          <w:sz w:val="24"/>
          <w:szCs w:val="24"/>
          <w:rtl/>
        </w:rPr>
        <w:t xml:space="preserve"> מה בכ"ג כתיב</w:t>
      </w:r>
      <w:r w:rsidR="008C5692">
        <w:rPr>
          <w:rFonts w:ascii="David" w:hAnsi="David" w:cs="David" w:hint="cs"/>
          <w:sz w:val="24"/>
          <w:szCs w:val="24"/>
          <w:rtl/>
        </w:rPr>
        <w:t>:</w:t>
      </w:r>
      <w:r w:rsidRPr="000514B8">
        <w:rPr>
          <w:rFonts w:ascii="David" w:hAnsi="David" w:cs="David"/>
          <w:sz w:val="24"/>
          <w:szCs w:val="24"/>
          <w:rtl/>
        </w:rPr>
        <w:t xml:space="preserve"> (</w:t>
      </w:r>
      <w:r w:rsidRPr="00E370E9">
        <w:rPr>
          <w:rFonts w:ascii="David" w:hAnsi="David" w:cs="David"/>
          <w:sz w:val="18"/>
          <w:szCs w:val="18"/>
          <w:rtl/>
        </w:rPr>
        <w:t>ויקרא כא)</w:t>
      </w:r>
      <w:r w:rsidRPr="000514B8">
        <w:rPr>
          <w:rFonts w:ascii="David" w:hAnsi="David" w:cs="David"/>
          <w:sz w:val="24"/>
          <w:szCs w:val="24"/>
          <w:rtl/>
        </w:rPr>
        <w:t xml:space="preserve"> כי נזר שמן משחת אלהיו עליו</w:t>
      </w:r>
      <w:r w:rsidR="008C5692">
        <w:rPr>
          <w:rFonts w:ascii="David" w:hAnsi="David" w:cs="David" w:hint="cs"/>
          <w:sz w:val="24"/>
          <w:szCs w:val="24"/>
          <w:rtl/>
        </w:rPr>
        <w:t>,</w:t>
      </w:r>
      <w:r w:rsidRPr="000514B8">
        <w:rPr>
          <w:rFonts w:ascii="David" w:hAnsi="David" w:cs="David"/>
          <w:sz w:val="24"/>
          <w:szCs w:val="24"/>
          <w:rtl/>
        </w:rPr>
        <w:t xml:space="preserve"> אף בנזיר הוא אומר</w:t>
      </w:r>
      <w:r w:rsidR="008C5692">
        <w:rPr>
          <w:rFonts w:ascii="David" w:hAnsi="David" w:cs="David" w:hint="cs"/>
          <w:sz w:val="24"/>
          <w:szCs w:val="24"/>
          <w:rtl/>
        </w:rPr>
        <w:t>:</w:t>
      </w:r>
      <w:r w:rsidRPr="000514B8">
        <w:rPr>
          <w:rFonts w:ascii="David" w:hAnsi="David" w:cs="David"/>
          <w:sz w:val="24"/>
          <w:szCs w:val="24"/>
          <w:rtl/>
        </w:rPr>
        <w:t xml:space="preserve"> כי נזר אלהיו על ראשו</w:t>
      </w:r>
      <w:r w:rsidR="008C5692">
        <w:rPr>
          <w:rFonts w:ascii="David" w:hAnsi="David" w:cs="David" w:hint="cs"/>
          <w:sz w:val="24"/>
          <w:szCs w:val="24"/>
          <w:rtl/>
        </w:rPr>
        <w:t>.</w:t>
      </w:r>
      <w:r w:rsidRPr="000514B8">
        <w:rPr>
          <w:rFonts w:ascii="David" w:hAnsi="David" w:cs="David"/>
          <w:sz w:val="24"/>
          <w:szCs w:val="24"/>
          <w:rtl/>
        </w:rPr>
        <w:t xml:space="preserve"> מה בכהן כתיב</w:t>
      </w:r>
      <w:r w:rsidR="008C5692">
        <w:rPr>
          <w:rFonts w:ascii="David" w:hAnsi="David" w:cs="David" w:hint="cs"/>
          <w:sz w:val="24"/>
          <w:szCs w:val="24"/>
          <w:rtl/>
        </w:rPr>
        <w:t>:</w:t>
      </w:r>
      <w:r w:rsidRPr="000514B8">
        <w:rPr>
          <w:rFonts w:ascii="David" w:hAnsi="David" w:cs="David"/>
          <w:sz w:val="24"/>
          <w:szCs w:val="24"/>
          <w:rtl/>
        </w:rPr>
        <w:t xml:space="preserve"> </w:t>
      </w:r>
      <w:r w:rsidRPr="00E370E9">
        <w:rPr>
          <w:rFonts w:ascii="David" w:hAnsi="David" w:cs="David"/>
          <w:sz w:val="18"/>
          <w:szCs w:val="18"/>
          <w:rtl/>
        </w:rPr>
        <w:t>(דברי הימים א כג)</w:t>
      </w:r>
      <w:r w:rsidRPr="000514B8">
        <w:rPr>
          <w:rFonts w:ascii="David" w:hAnsi="David" w:cs="David"/>
          <w:sz w:val="24"/>
          <w:szCs w:val="24"/>
          <w:rtl/>
        </w:rPr>
        <w:t xml:space="preserve"> ויבדל אהרן להקדישו קדש קדשים</w:t>
      </w:r>
      <w:r w:rsidR="008C5692">
        <w:rPr>
          <w:rFonts w:ascii="David" w:hAnsi="David" w:cs="David" w:hint="cs"/>
          <w:sz w:val="24"/>
          <w:szCs w:val="24"/>
          <w:rtl/>
        </w:rPr>
        <w:t>,</w:t>
      </w:r>
      <w:r w:rsidRPr="000514B8">
        <w:rPr>
          <w:rFonts w:ascii="David" w:hAnsi="David" w:cs="David"/>
          <w:sz w:val="24"/>
          <w:szCs w:val="24"/>
          <w:rtl/>
        </w:rPr>
        <w:t xml:space="preserve"> אף נזיר נקרא קדוש</w:t>
      </w:r>
      <w:r w:rsidR="008C5692">
        <w:rPr>
          <w:rFonts w:ascii="David" w:hAnsi="David" w:cs="David" w:hint="cs"/>
          <w:sz w:val="24"/>
          <w:szCs w:val="24"/>
          <w:rtl/>
        </w:rPr>
        <w:t>,</w:t>
      </w:r>
      <w:r w:rsidRPr="000514B8">
        <w:rPr>
          <w:rFonts w:ascii="David" w:hAnsi="David" w:cs="David"/>
          <w:sz w:val="24"/>
          <w:szCs w:val="24"/>
          <w:rtl/>
        </w:rPr>
        <w:t xml:space="preserve"> שנא'</w:t>
      </w:r>
      <w:r w:rsidR="008C5692">
        <w:rPr>
          <w:rFonts w:ascii="David" w:hAnsi="David" w:cs="David" w:hint="cs"/>
          <w:sz w:val="24"/>
          <w:szCs w:val="24"/>
          <w:rtl/>
        </w:rPr>
        <w:t>:</w:t>
      </w:r>
      <w:r w:rsidRPr="000514B8">
        <w:rPr>
          <w:rFonts w:ascii="David" w:hAnsi="David" w:cs="David"/>
          <w:sz w:val="24"/>
          <w:szCs w:val="24"/>
          <w:rtl/>
        </w:rPr>
        <w:t xml:space="preserve"> כל ימי נזרו קדוש הוא לה'</w:t>
      </w:r>
      <w:r w:rsidR="008C5692">
        <w:rPr>
          <w:rFonts w:ascii="David" w:hAnsi="David" w:cs="David" w:hint="cs"/>
          <w:sz w:val="24"/>
          <w:szCs w:val="24"/>
          <w:rtl/>
        </w:rPr>
        <w:t>.</w:t>
      </w:r>
      <w:r w:rsidRPr="000514B8">
        <w:rPr>
          <w:rFonts w:ascii="David" w:hAnsi="David" w:cs="David"/>
          <w:sz w:val="24"/>
          <w:szCs w:val="24"/>
          <w:rtl/>
        </w:rPr>
        <w:t xml:space="preserve"> בא וראה כמה </w:t>
      </w:r>
      <w:r w:rsidRPr="008C5692">
        <w:rPr>
          <w:rFonts w:ascii="David" w:hAnsi="David" w:cs="David"/>
          <w:b/>
          <w:bCs/>
          <w:sz w:val="24"/>
          <w:szCs w:val="24"/>
          <w:rtl/>
        </w:rPr>
        <w:t>המצות</w:t>
      </w:r>
      <w:r w:rsidRPr="000514B8">
        <w:rPr>
          <w:rFonts w:ascii="David" w:hAnsi="David" w:cs="David"/>
          <w:sz w:val="24"/>
          <w:szCs w:val="24"/>
          <w:rtl/>
        </w:rPr>
        <w:t xml:space="preserve"> מעטרות את ישראל</w:t>
      </w:r>
      <w:r w:rsidR="008C5692">
        <w:rPr>
          <w:rFonts w:ascii="David" w:hAnsi="David" w:cs="David" w:hint="cs"/>
          <w:sz w:val="24"/>
          <w:szCs w:val="24"/>
          <w:rtl/>
        </w:rPr>
        <w:t>,</w:t>
      </w:r>
      <w:r w:rsidRPr="000514B8">
        <w:rPr>
          <w:rFonts w:ascii="David" w:hAnsi="David" w:cs="David"/>
          <w:sz w:val="24"/>
          <w:szCs w:val="24"/>
          <w:rtl/>
        </w:rPr>
        <w:t xml:space="preserve"> והלא גדול שער ניוול הוא לאדם שהוא אינו חופף ראשו </w:t>
      </w:r>
      <w:r w:rsidR="008C5692">
        <w:rPr>
          <w:rFonts w:ascii="David" w:hAnsi="David" w:cs="David" w:hint="cs"/>
          <w:sz w:val="24"/>
          <w:szCs w:val="24"/>
          <w:rtl/>
        </w:rPr>
        <w:t>,</w:t>
      </w:r>
      <w:r w:rsidRPr="000514B8">
        <w:rPr>
          <w:rFonts w:ascii="David" w:hAnsi="David" w:cs="David"/>
          <w:sz w:val="24"/>
          <w:szCs w:val="24"/>
          <w:rtl/>
        </w:rPr>
        <w:t>ולפי שהוא מגדלו לשם שמים</w:t>
      </w:r>
      <w:r w:rsidR="008C5692">
        <w:rPr>
          <w:rFonts w:ascii="David" w:hAnsi="David" w:cs="David" w:hint="cs"/>
          <w:sz w:val="24"/>
          <w:szCs w:val="24"/>
          <w:rtl/>
        </w:rPr>
        <w:t>-</w:t>
      </w:r>
      <w:r w:rsidRPr="000514B8">
        <w:rPr>
          <w:rFonts w:ascii="David" w:hAnsi="David" w:cs="David"/>
          <w:sz w:val="24"/>
          <w:szCs w:val="24"/>
          <w:rtl/>
        </w:rPr>
        <w:t xml:space="preserve"> קראו הכתוב עטרה לראשו</w:t>
      </w:r>
      <w:r w:rsidR="008C5692">
        <w:rPr>
          <w:rFonts w:ascii="David" w:hAnsi="David" w:cs="David" w:hint="cs"/>
          <w:sz w:val="24"/>
          <w:szCs w:val="24"/>
          <w:rtl/>
        </w:rPr>
        <w:t>,</w:t>
      </w:r>
      <w:r w:rsidRPr="000514B8">
        <w:rPr>
          <w:rFonts w:ascii="David" w:hAnsi="David" w:cs="David"/>
          <w:sz w:val="24"/>
          <w:szCs w:val="24"/>
          <w:rtl/>
        </w:rPr>
        <w:t xml:space="preserve"> הה"ד כי נזר אלהיו על ראשו</w:t>
      </w:r>
      <w:r>
        <w:rPr>
          <w:rStyle w:val="a5"/>
          <w:rFonts w:ascii="David" w:hAnsi="David" w:cs="David"/>
          <w:sz w:val="24"/>
          <w:szCs w:val="24"/>
          <w:rtl/>
        </w:rPr>
        <w:footnoteReference w:id="18"/>
      </w:r>
      <w:r>
        <w:rPr>
          <w:rFonts w:ascii="David" w:hAnsi="David" w:cs="David" w:hint="cs"/>
          <w:sz w:val="24"/>
          <w:szCs w:val="24"/>
          <w:rtl/>
        </w:rPr>
        <w:t>".</w:t>
      </w:r>
    </w:p>
    <w:p w14:paraId="4F00F5DF" w14:textId="3B67D0B4" w:rsidR="00582D08" w:rsidRPr="003F1A3F" w:rsidRDefault="00582D08" w:rsidP="003F1A3F">
      <w:pPr>
        <w:pStyle w:val="ab"/>
        <w:numPr>
          <w:ilvl w:val="0"/>
          <w:numId w:val="1"/>
        </w:numPr>
        <w:spacing w:after="0" w:line="360" w:lineRule="auto"/>
        <w:rPr>
          <w:rFonts w:asciiTheme="majorBidi" w:hAnsiTheme="majorBidi" w:cstheme="majorBidi"/>
          <w:b/>
          <w:bCs/>
          <w:sz w:val="24"/>
          <w:szCs w:val="24"/>
          <w:rtl/>
        </w:rPr>
      </w:pPr>
      <w:r w:rsidRPr="003F1A3F">
        <w:rPr>
          <w:rFonts w:asciiTheme="majorBidi" w:hAnsiTheme="majorBidi" w:cstheme="majorBidi"/>
          <w:b/>
          <w:bCs/>
          <w:sz w:val="24"/>
          <w:szCs w:val="24"/>
          <w:rtl/>
        </w:rPr>
        <w:t>הקרבנות המדוברים</w:t>
      </w:r>
    </w:p>
    <w:p w14:paraId="12A03A0C" w14:textId="24409DC1" w:rsidR="00582D08" w:rsidRDefault="00077E08" w:rsidP="00582D08">
      <w:pPr>
        <w:spacing w:after="0" w:line="360" w:lineRule="auto"/>
        <w:rPr>
          <w:rFonts w:asciiTheme="majorBidi" w:hAnsiTheme="majorBidi" w:cstheme="majorBidi"/>
          <w:sz w:val="24"/>
          <w:szCs w:val="24"/>
          <w:rtl/>
        </w:rPr>
      </w:pPr>
      <w:r>
        <w:rPr>
          <w:rFonts w:ascii="David" w:hAnsi="David" w:cs="David" w:hint="cs"/>
          <w:sz w:val="24"/>
          <w:szCs w:val="24"/>
          <w:rtl/>
        </w:rPr>
        <w:t xml:space="preserve"> </w:t>
      </w:r>
      <w:r>
        <w:rPr>
          <w:rFonts w:asciiTheme="majorBidi" w:hAnsiTheme="majorBidi" w:cstheme="majorBidi" w:hint="cs"/>
          <w:sz w:val="24"/>
          <w:szCs w:val="24"/>
          <w:rtl/>
        </w:rPr>
        <w:t>על חטאת לא דנו,</w:t>
      </w:r>
      <w:r>
        <w:rPr>
          <w:rFonts w:ascii="David" w:hAnsi="David" w:cs="David" w:hint="cs"/>
          <w:sz w:val="24"/>
          <w:szCs w:val="24"/>
          <w:rtl/>
        </w:rPr>
        <w:t xml:space="preserve"> </w:t>
      </w:r>
      <w:r w:rsidRPr="00603164">
        <w:rPr>
          <w:rFonts w:ascii="David" w:hAnsi="David" w:cs="David"/>
          <w:sz w:val="24"/>
          <w:szCs w:val="24"/>
          <w:rtl/>
        </w:rPr>
        <w:t xml:space="preserve"> </w:t>
      </w:r>
      <w:r>
        <w:rPr>
          <w:rFonts w:ascii="David" w:hAnsi="David" w:cs="David" w:hint="cs"/>
          <w:sz w:val="24"/>
          <w:szCs w:val="24"/>
          <w:rtl/>
        </w:rPr>
        <w:t>"</w:t>
      </w:r>
      <w:r w:rsidRPr="00603164">
        <w:rPr>
          <w:rFonts w:ascii="David" w:hAnsi="David" w:cs="David"/>
          <w:sz w:val="24"/>
          <w:szCs w:val="24"/>
          <w:rtl/>
        </w:rPr>
        <w:t>דכיון דמצינו דבאה על הספק</w:t>
      </w:r>
      <w:r w:rsidR="000E7CF0">
        <w:rPr>
          <w:rFonts w:ascii="David" w:hAnsi="David" w:cs="David" w:hint="cs"/>
          <w:sz w:val="24"/>
          <w:szCs w:val="24"/>
          <w:rtl/>
        </w:rPr>
        <w:t>,</w:t>
      </w:r>
      <w:r w:rsidRPr="00603164">
        <w:rPr>
          <w:rFonts w:ascii="David" w:hAnsi="David" w:cs="David"/>
          <w:sz w:val="24"/>
          <w:szCs w:val="24"/>
          <w:rtl/>
        </w:rPr>
        <w:t xml:space="preserve"> סגי בעלילה כל דהו שלא ייחשב חולין בעזרה.</w:t>
      </w:r>
      <w:r>
        <w:rPr>
          <w:rFonts w:ascii="David" w:hAnsi="David" w:cs="David" w:hint="cs"/>
          <w:sz w:val="24"/>
          <w:szCs w:val="24"/>
          <w:rtl/>
        </w:rPr>
        <w:t xml:space="preserve">.. </w:t>
      </w:r>
      <w:r w:rsidRPr="00603164">
        <w:rPr>
          <w:rFonts w:ascii="David" w:hAnsi="David" w:cs="David"/>
          <w:sz w:val="24"/>
          <w:szCs w:val="24"/>
          <w:rtl/>
        </w:rPr>
        <w:t>כ"ש בנד"ד</w:t>
      </w:r>
      <w:r w:rsidR="000E7CF0">
        <w:rPr>
          <w:rFonts w:ascii="David" w:hAnsi="David" w:cs="David" w:hint="cs"/>
          <w:sz w:val="24"/>
          <w:szCs w:val="24"/>
          <w:rtl/>
        </w:rPr>
        <w:t>.</w:t>
      </w:r>
      <w:r w:rsidRPr="00603164">
        <w:rPr>
          <w:rFonts w:ascii="David" w:hAnsi="David" w:cs="David"/>
          <w:sz w:val="24"/>
          <w:szCs w:val="24"/>
          <w:rtl/>
        </w:rPr>
        <w:t xml:space="preserve"> אף דיש לחוש שמא תוהה על נזירותו, מ"מ אין בהחטאת העוף שום סרך של חולין בעזרה</w:t>
      </w:r>
      <w:r w:rsidR="00582D08">
        <w:rPr>
          <w:rStyle w:val="a5"/>
          <w:rFonts w:ascii="David" w:hAnsi="David" w:cs="David"/>
          <w:sz w:val="24"/>
          <w:szCs w:val="24"/>
          <w:rtl/>
        </w:rPr>
        <w:footnoteReference w:id="19"/>
      </w:r>
      <w:r w:rsidR="00582D08">
        <w:rPr>
          <w:rFonts w:ascii="David" w:hAnsi="David" w:cs="David" w:hint="cs"/>
          <w:sz w:val="24"/>
          <w:szCs w:val="24"/>
          <w:rtl/>
        </w:rPr>
        <w:t>"</w:t>
      </w:r>
      <w:r w:rsidRPr="00603164">
        <w:rPr>
          <w:rFonts w:ascii="David" w:hAnsi="David" w:cs="David"/>
          <w:sz w:val="24"/>
          <w:szCs w:val="24"/>
          <w:rtl/>
        </w:rPr>
        <w:t>.</w:t>
      </w:r>
      <w:r w:rsidR="00582D08">
        <w:rPr>
          <w:rFonts w:ascii="David" w:hAnsi="David" w:cs="David" w:hint="cs"/>
          <w:sz w:val="24"/>
          <w:szCs w:val="24"/>
          <w:rtl/>
        </w:rPr>
        <w:t xml:space="preserve">  </w:t>
      </w:r>
    </w:p>
    <w:p w14:paraId="178FA86D" w14:textId="09E4EAF8" w:rsidR="0064449C" w:rsidRPr="005248EA" w:rsidRDefault="00582D08" w:rsidP="005248EA">
      <w:pPr>
        <w:spacing w:after="0" w:line="360" w:lineRule="auto"/>
        <w:rPr>
          <w:rFonts w:ascii="David" w:hAnsi="David" w:cs="David"/>
          <w:sz w:val="24"/>
          <w:szCs w:val="24"/>
          <w:rtl/>
        </w:rPr>
      </w:pPr>
      <w:r>
        <w:rPr>
          <w:rFonts w:ascii="David" w:hAnsi="David" w:cs="David" w:hint="cs"/>
          <w:sz w:val="24"/>
          <w:szCs w:val="24"/>
          <w:rtl/>
        </w:rPr>
        <w:t>"</w:t>
      </w:r>
      <w:r w:rsidRPr="00603164">
        <w:rPr>
          <w:rFonts w:ascii="David" w:hAnsi="David" w:cs="David"/>
          <w:sz w:val="24"/>
          <w:szCs w:val="24"/>
          <w:rtl/>
        </w:rPr>
        <w:t xml:space="preserve">כתב הרא"ש בנדרים שם : "הוא הדין נמי דלא הוה אכל קרבנותיו שהביא אחר שמנה </w:t>
      </w:r>
      <w:r w:rsidRPr="00582D08">
        <w:rPr>
          <w:rFonts w:ascii="David" w:hAnsi="David" w:cs="David"/>
          <w:b/>
          <w:bCs/>
          <w:sz w:val="24"/>
          <w:szCs w:val="24"/>
          <w:rtl/>
        </w:rPr>
        <w:t>נזירות טהרה</w:t>
      </w:r>
      <w:r w:rsidRPr="00603164">
        <w:rPr>
          <w:rFonts w:ascii="David" w:hAnsi="David" w:cs="David"/>
          <w:sz w:val="24"/>
          <w:szCs w:val="24"/>
          <w:rtl/>
        </w:rPr>
        <w:t>, דכיון שנתחרט בטומאתו הוי כאילו נעקר נדרו</w:t>
      </w:r>
      <w:r>
        <w:rPr>
          <w:rStyle w:val="a5"/>
          <w:rFonts w:ascii="David" w:hAnsi="David" w:cs="David"/>
          <w:sz w:val="24"/>
          <w:szCs w:val="24"/>
          <w:rtl/>
        </w:rPr>
        <w:footnoteReference w:id="20"/>
      </w:r>
      <w:r w:rsidRPr="00603164">
        <w:rPr>
          <w:rFonts w:ascii="David" w:hAnsi="David" w:cs="David"/>
          <w:sz w:val="24"/>
          <w:szCs w:val="24"/>
          <w:rtl/>
        </w:rPr>
        <w:t>.</w:t>
      </w:r>
      <w:r>
        <w:rPr>
          <w:rFonts w:ascii="David" w:hAnsi="David" w:cs="David" w:hint="cs"/>
          <w:sz w:val="24"/>
          <w:szCs w:val="24"/>
          <w:rtl/>
        </w:rPr>
        <w:t xml:space="preserve">.. </w:t>
      </w:r>
      <w:r w:rsidRPr="00603164">
        <w:rPr>
          <w:rFonts w:ascii="David" w:hAnsi="David" w:cs="David"/>
          <w:sz w:val="24"/>
          <w:szCs w:val="24"/>
          <w:rtl/>
        </w:rPr>
        <w:t>ב"עיון יעקב" כתב לפרש ד"מן הדרום" היינו מלשכה דרומית מזרחית ששם היו הנזירים מבשלים את שלמיהם, ולפי דבריו נמצא שהיו אלו קרבנות טהרה, אלא שנטמא נזיר זה תחילה"</w:t>
      </w:r>
      <w:r>
        <w:rPr>
          <w:rStyle w:val="a5"/>
          <w:rFonts w:ascii="David" w:hAnsi="David" w:cs="David"/>
          <w:sz w:val="24"/>
          <w:szCs w:val="24"/>
          <w:rtl/>
        </w:rPr>
        <w:footnoteReference w:id="21"/>
      </w:r>
      <w:r w:rsidRPr="00603164">
        <w:rPr>
          <w:rFonts w:ascii="David" w:hAnsi="David" w:cs="David"/>
          <w:sz w:val="24"/>
          <w:szCs w:val="24"/>
          <w:rtl/>
        </w:rPr>
        <w:t>.</w:t>
      </w:r>
    </w:p>
    <w:p w14:paraId="49EA0DE2" w14:textId="61CB3289" w:rsidR="00582D08" w:rsidRPr="003F1A3F" w:rsidRDefault="0064449C" w:rsidP="003F1A3F">
      <w:pPr>
        <w:pStyle w:val="ab"/>
        <w:numPr>
          <w:ilvl w:val="0"/>
          <w:numId w:val="1"/>
        </w:numPr>
        <w:spacing w:after="0" w:line="360" w:lineRule="auto"/>
        <w:rPr>
          <w:rFonts w:asciiTheme="majorBidi" w:hAnsiTheme="majorBidi" w:cstheme="majorBidi"/>
          <w:b/>
          <w:bCs/>
          <w:sz w:val="24"/>
          <w:szCs w:val="24"/>
          <w:rtl/>
        </w:rPr>
      </w:pPr>
      <w:r w:rsidRPr="003F1A3F">
        <w:rPr>
          <w:rFonts w:asciiTheme="majorBidi" w:hAnsiTheme="majorBidi" w:cstheme="majorBidi" w:hint="cs"/>
          <w:b/>
          <w:bCs/>
          <w:sz w:val="24"/>
          <w:szCs w:val="24"/>
          <w:rtl/>
        </w:rPr>
        <w:t>הנזיר המופלא</w:t>
      </w:r>
    </w:p>
    <w:p w14:paraId="7373EAEA" w14:textId="03C6165E" w:rsidR="00582D08" w:rsidRDefault="004120D9" w:rsidP="00582D08">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בפרטי הסיפור כמה שאלות:</w:t>
      </w:r>
    </w:p>
    <w:p w14:paraId="7995F4E5" w14:textId="466FD4AF" w:rsidR="00BA6862" w:rsidRPr="001A63FD" w:rsidRDefault="004120D9" w:rsidP="001A63FD">
      <w:pPr>
        <w:spacing w:after="0" w:line="360" w:lineRule="auto"/>
        <w:rPr>
          <w:rFonts w:ascii="David" w:hAnsi="David" w:cs="David"/>
          <w:sz w:val="24"/>
          <w:szCs w:val="24"/>
          <w:rtl/>
        </w:rPr>
      </w:pPr>
      <w:r>
        <w:rPr>
          <w:rFonts w:ascii="David" w:hAnsi="David" w:cs="David" w:hint="cs"/>
          <w:sz w:val="24"/>
          <w:szCs w:val="24"/>
          <w:rtl/>
        </w:rPr>
        <w:t>"</w:t>
      </w:r>
      <w:r w:rsidRPr="000A493E">
        <w:rPr>
          <w:rFonts w:ascii="David" w:hAnsi="David" w:cs="David"/>
          <w:sz w:val="24"/>
          <w:szCs w:val="24"/>
          <w:rtl/>
        </w:rPr>
        <w:t>ראוי לשום לב ולהבין דברי חכמים</w:t>
      </w:r>
      <w:r w:rsidR="005248EA">
        <w:rPr>
          <w:rFonts w:ascii="David" w:hAnsi="David" w:cs="David" w:hint="cs"/>
          <w:sz w:val="24"/>
          <w:szCs w:val="24"/>
          <w:rtl/>
        </w:rPr>
        <w:t>:</w:t>
      </w:r>
      <w:r w:rsidRPr="000A493E">
        <w:rPr>
          <w:rFonts w:ascii="David" w:hAnsi="David" w:cs="David"/>
          <w:sz w:val="24"/>
          <w:szCs w:val="24"/>
          <w:rtl/>
        </w:rPr>
        <w:t xml:space="preserve"> </w:t>
      </w:r>
      <w:r w:rsidR="005248EA">
        <w:rPr>
          <w:rFonts w:ascii="David" w:hAnsi="David" w:cs="David" w:hint="cs"/>
          <w:sz w:val="24"/>
          <w:szCs w:val="24"/>
          <w:rtl/>
        </w:rPr>
        <w:t>1.</w:t>
      </w:r>
      <w:r w:rsidRPr="000A493E">
        <w:rPr>
          <w:rFonts w:ascii="David" w:hAnsi="David" w:cs="David"/>
          <w:sz w:val="24"/>
          <w:szCs w:val="24"/>
          <w:rtl/>
        </w:rPr>
        <w:t xml:space="preserve">מה משמיענו הגמרא בזה שהנזיר היה יפה עינים וטוב רואי וקווצותיו סדורות לו תלתלין, מאי יחוס בזה, הלא עינינו רואות כל בחורי קלי הדעת הולכים </w:t>
      </w:r>
      <w:r w:rsidRPr="000A493E">
        <w:rPr>
          <w:rFonts w:ascii="David" w:hAnsi="David" w:cs="David"/>
          <w:sz w:val="24"/>
          <w:szCs w:val="24"/>
          <w:rtl/>
        </w:rPr>
        <w:lastRenderedPageBreak/>
        <w:t>בחושך ושערותם סדורות תלתלין</w:t>
      </w:r>
      <w:r w:rsidR="005248EA">
        <w:rPr>
          <w:rFonts w:ascii="David" w:hAnsi="David" w:cs="David" w:hint="cs"/>
          <w:sz w:val="24"/>
          <w:szCs w:val="24"/>
          <w:rtl/>
        </w:rPr>
        <w:t>.</w:t>
      </w:r>
      <w:r w:rsidRPr="000A493E">
        <w:rPr>
          <w:rFonts w:ascii="David" w:hAnsi="David" w:cs="David"/>
          <w:sz w:val="24"/>
          <w:szCs w:val="24"/>
          <w:rtl/>
        </w:rPr>
        <w:t xml:space="preserve"> </w:t>
      </w:r>
      <w:r w:rsidR="005248EA">
        <w:rPr>
          <w:rFonts w:ascii="David" w:hAnsi="David" w:cs="David" w:hint="cs"/>
          <w:sz w:val="24"/>
          <w:szCs w:val="24"/>
          <w:rtl/>
        </w:rPr>
        <w:t>2.</w:t>
      </w:r>
      <w:r w:rsidRPr="000A493E">
        <w:rPr>
          <w:rFonts w:ascii="David" w:hAnsi="David" w:cs="David"/>
          <w:sz w:val="24"/>
          <w:szCs w:val="24"/>
          <w:rtl/>
        </w:rPr>
        <w:t>וגם קשה דקדוק הלשון אומרו מה ראית להשחית שערך</w:t>
      </w:r>
      <w:r w:rsidRPr="005248EA">
        <w:rPr>
          <w:rFonts w:ascii="David" w:hAnsi="David" w:cs="David"/>
          <w:b/>
          <w:bCs/>
          <w:sz w:val="24"/>
          <w:szCs w:val="24"/>
          <w:rtl/>
        </w:rPr>
        <w:t xml:space="preserve"> זה</w:t>
      </w:r>
      <w:r w:rsidRPr="000A493E">
        <w:rPr>
          <w:rFonts w:ascii="David" w:hAnsi="David" w:cs="David"/>
          <w:sz w:val="24"/>
          <w:szCs w:val="24"/>
          <w:rtl/>
        </w:rPr>
        <w:t xml:space="preserve"> נאה, ומהראוי לומר שערך נאה בלא </w:t>
      </w:r>
      <w:r w:rsidR="000E7CF0">
        <w:rPr>
          <w:rFonts w:ascii="David" w:hAnsi="David" w:cs="David" w:hint="cs"/>
          <w:sz w:val="24"/>
          <w:szCs w:val="24"/>
          <w:rtl/>
        </w:rPr>
        <w:t>'</w:t>
      </w:r>
      <w:r w:rsidRPr="000A493E">
        <w:rPr>
          <w:rFonts w:ascii="David" w:hAnsi="David" w:cs="David"/>
          <w:sz w:val="24"/>
          <w:szCs w:val="24"/>
          <w:rtl/>
        </w:rPr>
        <w:t>זה</w:t>
      </w:r>
      <w:r w:rsidR="000E7CF0">
        <w:rPr>
          <w:rFonts w:ascii="David" w:hAnsi="David" w:cs="David" w:hint="cs"/>
          <w:sz w:val="24"/>
          <w:szCs w:val="24"/>
          <w:rtl/>
        </w:rPr>
        <w:t>'</w:t>
      </w:r>
      <w:r w:rsidRPr="000A493E">
        <w:rPr>
          <w:rFonts w:ascii="David" w:hAnsi="David" w:cs="David"/>
          <w:sz w:val="24"/>
          <w:szCs w:val="24"/>
          <w:rtl/>
        </w:rPr>
        <w:t xml:space="preserve"> </w:t>
      </w:r>
      <w:r w:rsidR="005248EA">
        <w:rPr>
          <w:rFonts w:ascii="David" w:hAnsi="David" w:cs="David" w:hint="cs"/>
          <w:sz w:val="24"/>
          <w:szCs w:val="24"/>
          <w:rtl/>
        </w:rPr>
        <w:t>3.</w:t>
      </w:r>
      <w:r w:rsidRPr="000A493E">
        <w:rPr>
          <w:rFonts w:ascii="David" w:hAnsi="David" w:cs="David"/>
          <w:sz w:val="24"/>
          <w:szCs w:val="24"/>
          <w:rtl/>
        </w:rPr>
        <w:t>וגם מה שהשיב לו הנזיר רועה הייתי לאבא בעירי, מה נפקא מינה אם היה רועה לאבא</w:t>
      </w:r>
      <w:r w:rsidR="005248EA">
        <w:rPr>
          <w:rStyle w:val="a5"/>
          <w:rFonts w:ascii="David" w:hAnsi="David" w:cs="David"/>
          <w:sz w:val="24"/>
          <w:szCs w:val="24"/>
          <w:rtl/>
        </w:rPr>
        <w:footnoteReference w:id="22"/>
      </w:r>
      <w:r w:rsidRPr="000A493E">
        <w:rPr>
          <w:rFonts w:ascii="David" w:hAnsi="David" w:cs="David"/>
          <w:sz w:val="24"/>
          <w:szCs w:val="24"/>
          <w:rtl/>
        </w:rPr>
        <w:t xml:space="preserve"> או לעצמו</w:t>
      </w:r>
      <w:r w:rsidR="005248EA">
        <w:rPr>
          <w:rStyle w:val="a5"/>
          <w:rFonts w:ascii="David" w:hAnsi="David" w:cs="David"/>
          <w:sz w:val="24"/>
          <w:szCs w:val="24"/>
          <w:rtl/>
        </w:rPr>
        <w:footnoteReference w:id="23"/>
      </w:r>
      <w:r w:rsidR="005248EA">
        <w:rPr>
          <w:rFonts w:ascii="David" w:hAnsi="David" w:cs="David" w:hint="cs"/>
          <w:sz w:val="24"/>
          <w:szCs w:val="24"/>
          <w:rtl/>
        </w:rPr>
        <w:t>"</w:t>
      </w:r>
      <w:r w:rsidRPr="000A493E">
        <w:rPr>
          <w:rFonts w:ascii="David" w:hAnsi="David" w:cs="David"/>
          <w:sz w:val="24"/>
          <w:szCs w:val="24"/>
          <w:rtl/>
        </w:rPr>
        <w:t>.</w:t>
      </w:r>
      <w:r w:rsidR="004C067F">
        <w:rPr>
          <w:rFonts w:ascii="David" w:hAnsi="David" w:cs="David" w:hint="cs"/>
          <w:sz w:val="24"/>
          <w:szCs w:val="24"/>
          <w:rtl/>
        </w:rPr>
        <w:t xml:space="preserve"> </w:t>
      </w:r>
      <w:r w:rsidR="004C067F">
        <w:rPr>
          <w:rFonts w:asciiTheme="majorBidi" w:hAnsiTheme="majorBidi" w:cstheme="majorBidi" w:hint="cs"/>
          <w:sz w:val="24"/>
          <w:szCs w:val="24"/>
          <w:rtl/>
        </w:rPr>
        <w:t xml:space="preserve">נוסיף ונשאל: 4.מדוע שנו שבא מן הדרום ו5.במה פחז עליו יצרו. </w:t>
      </w:r>
      <w:r w:rsidR="00BA6862">
        <w:rPr>
          <w:rFonts w:asciiTheme="majorBidi" w:hAnsiTheme="majorBidi" w:cstheme="majorBidi" w:hint="cs"/>
          <w:sz w:val="24"/>
          <w:szCs w:val="24"/>
          <w:rtl/>
        </w:rPr>
        <w:t xml:space="preserve">באשר לשאלה האחרונה המאירי בנדרים כותב: </w:t>
      </w:r>
      <w:r w:rsidR="00BA6862">
        <w:rPr>
          <w:rFonts w:asciiTheme="majorBidi" w:hAnsiTheme="majorBidi" w:cs="Times New Roman" w:hint="cs"/>
          <w:sz w:val="24"/>
          <w:szCs w:val="24"/>
          <w:rtl/>
        </w:rPr>
        <w:t xml:space="preserve"> </w:t>
      </w:r>
      <w:r w:rsidR="00BA6862" w:rsidRPr="00BA6862">
        <w:rPr>
          <w:rFonts w:ascii="David" w:hAnsi="David" w:cs="David"/>
          <w:sz w:val="24"/>
          <w:szCs w:val="24"/>
          <w:rtl/>
        </w:rPr>
        <w:t>"להיות רדוף אחר התאוות".</w:t>
      </w:r>
      <w:r w:rsidR="00BA6862" w:rsidRPr="00BA6862">
        <w:rPr>
          <w:rFonts w:asciiTheme="majorBidi" w:hAnsiTheme="majorBidi" w:cs="Times New Roman"/>
          <w:sz w:val="24"/>
          <w:szCs w:val="24"/>
          <w:rtl/>
        </w:rPr>
        <w:t xml:space="preserve"> </w:t>
      </w:r>
      <w:r w:rsidR="001A63FD">
        <w:rPr>
          <w:rFonts w:asciiTheme="majorBidi" w:hAnsiTheme="majorBidi" w:cs="Times New Roman" w:hint="cs"/>
          <w:sz w:val="24"/>
          <w:szCs w:val="24"/>
          <w:rtl/>
        </w:rPr>
        <w:t>בפירוש המיוחס ל</w:t>
      </w:r>
      <w:r w:rsidR="001A63FD" w:rsidRPr="001A63FD">
        <w:rPr>
          <w:rFonts w:asciiTheme="majorBidi" w:hAnsiTheme="majorBidi" w:cs="Times New Roman"/>
          <w:sz w:val="24"/>
          <w:szCs w:val="24"/>
          <w:rtl/>
        </w:rPr>
        <w:t xml:space="preserve">רש"י </w:t>
      </w:r>
      <w:r w:rsidR="001A63FD">
        <w:rPr>
          <w:rFonts w:asciiTheme="majorBidi" w:hAnsiTheme="majorBidi" w:cs="Times New Roman" w:hint="cs"/>
          <w:sz w:val="24"/>
          <w:szCs w:val="24"/>
          <w:rtl/>
        </w:rPr>
        <w:t>ב</w:t>
      </w:r>
      <w:r w:rsidR="001A63FD" w:rsidRPr="001A63FD">
        <w:rPr>
          <w:rFonts w:asciiTheme="majorBidi" w:hAnsiTheme="majorBidi" w:cs="Times New Roman"/>
          <w:sz w:val="24"/>
          <w:szCs w:val="24"/>
          <w:rtl/>
        </w:rPr>
        <w:t xml:space="preserve">נדרים </w:t>
      </w:r>
      <w:r w:rsidR="001A63FD">
        <w:rPr>
          <w:rFonts w:asciiTheme="majorBidi" w:hAnsiTheme="majorBidi" w:cs="Times New Roman" w:hint="cs"/>
          <w:sz w:val="24"/>
          <w:szCs w:val="24"/>
          <w:rtl/>
        </w:rPr>
        <w:t xml:space="preserve">כתב דרך כלל: </w:t>
      </w:r>
      <w:r w:rsidR="001A63FD" w:rsidRPr="001A63FD">
        <w:rPr>
          <w:rFonts w:ascii="David" w:hAnsi="David" w:cs="David"/>
          <w:sz w:val="24"/>
          <w:szCs w:val="24"/>
          <w:rtl/>
        </w:rPr>
        <w:t xml:space="preserve">"להביאני לידי מעשים רעים". </w:t>
      </w:r>
      <w:r w:rsidR="00162757">
        <w:rPr>
          <w:rFonts w:asciiTheme="majorBidi" w:hAnsiTheme="majorBidi" w:cstheme="majorBidi" w:hint="cs"/>
          <w:sz w:val="24"/>
          <w:szCs w:val="24"/>
          <w:rtl/>
        </w:rPr>
        <w:t>נראה שלפי ההקשר מדובר בעריות</w:t>
      </w:r>
      <w:r w:rsidR="00162757">
        <w:rPr>
          <w:rStyle w:val="a5"/>
          <w:rFonts w:asciiTheme="majorBidi" w:hAnsiTheme="majorBidi" w:cstheme="majorBidi"/>
          <w:sz w:val="24"/>
          <w:szCs w:val="24"/>
          <w:rtl/>
        </w:rPr>
        <w:footnoteReference w:id="24"/>
      </w:r>
      <w:r w:rsidR="00211981">
        <w:rPr>
          <w:rFonts w:asciiTheme="majorBidi" w:hAnsiTheme="majorBidi" w:cstheme="majorBidi" w:hint="cs"/>
          <w:sz w:val="24"/>
          <w:szCs w:val="24"/>
          <w:rtl/>
        </w:rPr>
        <w:t xml:space="preserve"> אולי אפילו משכב זכור</w:t>
      </w:r>
      <w:r w:rsidR="00211981">
        <w:rPr>
          <w:rStyle w:val="a5"/>
          <w:rFonts w:asciiTheme="majorBidi" w:hAnsiTheme="majorBidi" w:cstheme="majorBidi"/>
          <w:sz w:val="24"/>
          <w:szCs w:val="24"/>
          <w:rtl/>
        </w:rPr>
        <w:footnoteReference w:id="25"/>
      </w:r>
      <w:r w:rsidR="00162757">
        <w:rPr>
          <w:rFonts w:asciiTheme="majorBidi" w:hAnsiTheme="majorBidi" w:cstheme="majorBidi" w:hint="cs"/>
          <w:sz w:val="24"/>
          <w:szCs w:val="24"/>
          <w:rtl/>
        </w:rPr>
        <w:t xml:space="preserve">. </w:t>
      </w:r>
      <w:r w:rsidR="00BA6862">
        <w:rPr>
          <w:rFonts w:asciiTheme="majorBidi" w:hAnsiTheme="majorBidi" w:cstheme="majorBidi" w:hint="cs"/>
          <w:sz w:val="24"/>
          <w:szCs w:val="24"/>
          <w:rtl/>
        </w:rPr>
        <w:t>ב</w:t>
      </w:r>
      <w:r w:rsidR="00BA6862" w:rsidRPr="00603164">
        <w:rPr>
          <w:rFonts w:asciiTheme="majorBidi" w:hAnsiTheme="majorBidi" w:cstheme="majorBidi"/>
          <w:sz w:val="24"/>
          <w:szCs w:val="24"/>
          <w:rtl/>
        </w:rPr>
        <w:t xml:space="preserve">שיטה מקובצת </w:t>
      </w:r>
      <w:r w:rsidR="00BA6862">
        <w:rPr>
          <w:rFonts w:asciiTheme="majorBidi" w:hAnsiTheme="majorBidi" w:cstheme="majorBidi" w:hint="cs"/>
          <w:sz w:val="24"/>
          <w:szCs w:val="24"/>
          <w:rtl/>
        </w:rPr>
        <w:t>בסוגייתנו הציע:</w:t>
      </w:r>
      <w:r w:rsidR="00BA6862" w:rsidRPr="00603164">
        <w:rPr>
          <w:rFonts w:ascii="David" w:hAnsi="David" w:cs="David"/>
          <w:sz w:val="24"/>
          <w:szCs w:val="24"/>
          <w:rtl/>
        </w:rPr>
        <w:t xml:space="preserve"> </w:t>
      </w:r>
      <w:r w:rsidR="00BA6862">
        <w:rPr>
          <w:rFonts w:ascii="David" w:hAnsi="David" w:cs="David" w:hint="cs"/>
          <w:sz w:val="24"/>
          <w:szCs w:val="24"/>
          <w:rtl/>
        </w:rPr>
        <w:t>"</w:t>
      </w:r>
      <w:r w:rsidR="00BA6862" w:rsidRPr="00603164">
        <w:rPr>
          <w:rFonts w:ascii="David" w:hAnsi="David" w:cs="David"/>
          <w:sz w:val="24"/>
          <w:szCs w:val="24"/>
          <w:rtl/>
        </w:rPr>
        <w:t>נבהל מרוב יופיו ובקש להשתחוות לו. הר' עזריאל ז"ל</w:t>
      </w:r>
      <w:r w:rsidR="00BA6862">
        <w:rPr>
          <w:rFonts w:ascii="David" w:hAnsi="David" w:cs="David" w:hint="cs"/>
          <w:sz w:val="24"/>
          <w:szCs w:val="24"/>
          <w:rtl/>
        </w:rPr>
        <w:t>".</w:t>
      </w:r>
      <w:r w:rsidR="001A63FD">
        <w:rPr>
          <w:rFonts w:asciiTheme="majorBidi" w:hAnsiTheme="majorBidi" w:cs="Times New Roman" w:hint="cs"/>
          <w:sz w:val="24"/>
          <w:szCs w:val="24"/>
          <w:rtl/>
        </w:rPr>
        <w:t xml:space="preserve"> הרב חנן פורת הציע ש"</w:t>
      </w:r>
      <w:r w:rsidR="001A63FD">
        <w:rPr>
          <w:rFonts w:ascii="David" w:hAnsi="David" w:cs="David" w:hint="cs"/>
          <w:sz w:val="24"/>
          <w:szCs w:val="24"/>
          <w:rtl/>
        </w:rPr>
        <w:t>חששו של הנזיר.. נעוץ הוא בעצם ההיגררות ל'התאהבות עצמית', המביאה ל...גאווה</w:t>
      </w:r>
      <w:r w:rsidR="001A63FD">
        <w:rPr>
          <w:rStyle w:val="a5"/>
          <w:rFonts w:ascii="David" w:hAnsi="David" w:cs="David"/>
          <w:sz w:val="24"/>
          <w:szCs w:val="24"/>
          <w:rtl/>
        </w:rPr>
        <w:footnoteReference w:id="26"/>
      </w:r>
      <w:r w:rsidR="001A63FD">
        <w:rPr>
          <w:rFonts w:ascii="David" w:hAnsi="David" w:cs="David" w:hint="cs"/>
          <w:sz w:val="24"/>
          <w:szCs w:val="24"/>
          <w:rtl/>
        </w:rPr>
        <w:t>".</w:t>
      </w:r>
    </w:p>
    <w:p w14:paraId="41CEE12B" w14:textId="08E0FFAA" w:rsidR="004120D9" w:rsidRDefault="004C067F" w:rsidP="00BA6862">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המהרש"א מתמקד במצוות כיבוד הורים:</w:t>
      </w:r>
    </w:p>
    <w:p w14:paraId="4D4ABF15" w14:textId="77777777" w:rsidR="001D5AF8" w:rsidRDefault="004C067F" w:rsidP="00F37EE3">
      <w:pPr>
        <w:spacing w:after="0" w:line="360" w:lineRule="auto"/>
        <w:rPr>
          <w:rFonts w:ascii="David" w:hAnsi="David" w:cs="David"/>
          <w:sz w:val="24"/>
          <w:szCs w:val="24"/>
          <w:rtl/>
        </w:rPr>
      </w:pPr>
      <w:r>
        <w:rPr>
          <w:rFonts w:ascii="David" w:hAnsi="David" w:cs="David" w:hint="cs"/>
          <w:sz w:val="24"/>
          <w:szCs w:val="24"/>
          <w:rtl/>
        </w:rPr>
        <w:t>"</w:t>
      </w:r>
      <w:r w:rsidR="00BA6862">
        <w:rPr>
          <w:rFonts w:ascii="David" w:hAnsi="David" w:cs="David" w:hint="cs"/>
          <w:sz w:val="24"/>
          <w:szCs w:val="24"/>
          <w:rtl/>
        </w:rPr>
        <w:t>4.</w:t>
      </w:r>
      <w:r w:rsidRPr="004C067F">
        <w:rPr>
          <w:rFonts w:ascii="David" w:hAnsi="David" w:cs="David"/>
          <w:sz w:val="24"/>
          <w:szCs w:val="24"/>
          <w:rtl/>
        </w:rPr>
        <w:t>רמז שבא מדרום שהיה חכם כמ"ש הרוצה להחכים ידרים</w:t>
      </w:r>
      <w:r>
        <w:rPr>
          <w:rFonts w:ascii="David" w:hAnsi="David" w:cs="David" w:hint="cs"/>
          <w:sz w:val="24"/>
          <w:szCs w:val="24"/>
          <w:rtl/>
        </w:rPr>
        <w:t>.</w:t>
      </w:r>
      <w:r w:rsidRPr="004C067F">
        <w:rPr>
          <w:rFonts w:ascii="David" w:hAnsi="David" w:cs="David"/>
          <w:sz w:val="24"/>
          <w:szCs w:val="24"/>
          <w:rtl/>
        </w:rPr>
        <w:t xml:space="preserve"> ואמר שאע"פ כן </w:t>
      </w:r>
      <w:r w:rsidR="00BA6862">
        <w:rPr>
          <w:rFonts w:ascii="David" w:hAnsi="David" w:cs="David" w:hint="cs"/>
          <w:sz w:val="24"/>
          <w:szCs w:val="24"/>
          <w:rtl/>
        </w:rPr>
        <w:t>3.</w:t>
      </w:r>
      <w:r w:rsidRPr="004C067F">
        <w:rPr>
          <w:rFonts w:ascii="David" w:hAnsi="David" w:cs="David"/>
          <w:sz w:val="24"/>
          <w:szCs w:val="24"/>
          <w:rtl/>
        </w:rPr>
        <w:t>היה רועה לאביו במצות כבוד אב</w:t>
      </w:r>
      <w:r>
        <w:rPr>
          <w:rFonts w:ascii="David" w:hAnsi="David" w:cs="David" w:hint="cs"/>
          <w:sz w:val="24"/>
          <w:szCs w:val="24"/>
          <w:rtl/>
        </w:rPr>
        <w:t>.</w:t>
      </w:r>
      <w:r w:rsidRPr="004C067F">
        <w:rPr>
          <w:rFonts w:ascii="David" w:hAnsi="David" w:cs="David"/>
          <w:sz w:val="24"/>
          <w:szCs w:val="24"/>
          <w:rtl/>
        </w:rPr>
        <w:t xml:space="preserve"> ואמר גם בעירו</w:t>
      </w:r>
      <w:r>
        <w:rPr>
          <w:rFonts w:ascii="David" w:hAnsi="David" w:cs="David" w:hint="cs"/>
          <w:sz w:val="24"/>
          <w:szCs w:val="24"/>
          <w:rtl/>
        </w:rPr>
        <w:t>,</w:t>
      </w:r>
      <w:r w:rsidRPr="004C067F">
        <w:rPr>
          <w:rFonts w:ascii="David" w:hAnsi="David" w:cs="David"/>
          <w:sz w:val="24"/>
          <w:szCs w:val="24"/>
          <w:rtl/>
        </w:rPr>
        <w:t xml:space="preserve"> במקום שהיה מכירין בו ובמעלתו</w:t>
      </w:r>
      <w:r>
        <w:rPr>
          <w:rFonts w:ascii="David" w:hAnsi="David" w:cs="David" w:hint="cs"/>
          <w:sz w:val="24"/>
          <w:szCs w:val="24"/>
          <w:rtl/>
        </w:rPr>
        <w:t>.</w:t>
      </w:r>
      <w:r w:rsidRPr="004C067F">
        <w:rPr>
          <w:rFonts w:ascii="David" w:hAnsi="David" w:cs="David"/>
          <w:sz w:val="24"/>
          <w:szCs w:val="24"/>
          <w:rtl/>
        </w:rPr>
        <w:t xml:space="preserve"> </w:t>
      </w:r>
      <w:r>
        <w:rPr>
          <w:rFonts w:ascii="David" w:hAnsi="David" w:cs="David" w:hint="cs"/>
          <w:sz w:val="24"/>
          <w:szCs w:val="24"/>
          <w:rtl/>
        </w:rPr>
        <w:t>ו..</w:t>
      </w:r>
      <w:r w:rsidRPr="004C067F">
        <w:rPr>
          <w:rFonts w:ascii="David" w:hAnsi="David" w:cs="David"/>
          <w:sz w:val="24"/>
          <w:szCs w:val="24"/>
          <w:rtl/>
        </w:rPr>
        <w:t xml:space="preserve">פחז עליו היצר הרע להתגאות </w:t>
      </w:r>
      <w:r w:rsidR="00BA6862">
        <w:rPr>
          <w:rFonts w:ascii="David" w:hAnsi="David" w:cs="David" w:hint="cs"/>
          <w:sz w:val="24"/>
          <w:szCs w:val="24"/>
          <w:rtl/>
        </w:rPr>
        <w:t>5.</w:t>
      </w:r>
      <w:r w:rsidRPr="004C067F">
        <w:rPr>
          <w:rFonts w:ascii="David" w:hAnsi="David" w:cs="David"/>
          <w:sz w:val="24"/>
          <w:szCs w:val="24"/>
          <w:rtl/>
        </w:rPr>
        <w:t xml:space="preserve">וכי איש כמוהו במעלת החכמה ויפה עינים </w:t>
      </w:r>
      <w:r w:rsidRPr="004C067F">
        <w:rPr>
          <w:rFonts w:ascii="David" w:hAnsi="David" w:cs="David"/>
          <w:b/>
          <w:bCs/>
          <w:sz w:val="24"/>
          <w:szCs w:val="24"/>
          <w:rtl/>
        </w:rPr>
        <w:t>יהיה רועה</w:t>
      </w:r>
      <w:r w:rsidR="00BA6862">
        <w:rPr>
          <w:rFonts w:ascii="David" w:hAnsi="David" w:cs="David" w:hint="cs"/>
          <w:b/>
          <w:bCs/>
          <w:sz w:val="24"/>
          <w:szCs w:val="24"/>
          <w:rtl/>
        </w:rPr>
        <w:t>!?</w:t>
      </w:r>
      <w:r w:rsidRPr="004C067F">
        <w:rPr>
          <w:rFonts w:ascii="David" w:hAnsi="David" w:cs="David"/>
          <w:sz w:val="24"/>
          <w:szCs w:val="24"/>
          <w:rtl/>
        </w:rPr>
        <w:t xml:space="preserve"> וז"ש שביקש לטורדו מן העולם</w:t>
      </w:r>
      <w:r>
        <w:rPr>
          <w:rFonts w:ascii="David" w:hAnsi="David" w:cs="David" w:hint="cs"/>
          <w:sz w:val="24"/>
          <w:szCs w:val="24"/>
          <w:rtl/>
        </w:rPr>
        <w:t>-</w:t>
      </w:r>
      <w:r w:rsidRPr="004C067F">
        <w:rPr>
          <w:rFonts w:ascii="David" w:hAnsi="David" w:cs="David"/>
          <w:sz w:val="24"/>
          <w:szCs w:val="24"/>
          <w:rtl/>
        </w:rPr>
        <w:t xml:space="preserve"> </w:t>
      </w:r>
      <w:r w:rsidRPr="00BA6862">
        <w:rPr>
          <w:rFonts w:ascii="David" w:hAnsi="David" w:cs="David"/>
          <w:b/>
          <w:bCs/>
          <w:sz w:val="24"/>
          <w:szCs w:val="24"/>
          <w:rtl/>
        </w:rPr>
        <w:t>לעבור על מצות כבוד אביו</w:t>
      </w:r>
      <w:r w:rsidRPr="004C067F">
        <w:rPr>
          <w:rFonts w:ascii="David" w:hAnsi="David" w:cs="David"/>
          <w:sz w:val="24"/>
          <w:szCs w:val="24"/>
          <w:rtl/>
        </w:rPr>
        <w:t xml:space="preserve"> שנאמר בו למען יאריכון ימיך גו' ואמר מפני מה אתה מתגאה שלא להיות עוד רועה לאביך שסופך למות ע"י שתעבור מצוה זו של כבוד אב והוא ענין מעשה אבשלום</w:t>
      </w:r>
      <w:r w:rsidR="00BA6862">
        <w:rPr>
          <w:rFonts w:ascii="David" w:hAnsi="David" w:cs="David" w:hint="cs"/>
          <w:sz w:val="24"/>
          <w:szCs w:val="24"/>
          <w:rtl/>
        </w:rPr>
        <w:t>..</w:t>
      </w:r>
      <w:r w:rsidR="00BA6862">
        <w:rPr>
          <w:rStyle w:val="a5"/>
          <w:rFonts w:ascii="David" w:hAnsi="David" w:cs="David"/>
          <w:sz w:val="24"/>
          <w:szCs w:val="24"/>
          <w:rtl/>
        </w:rPr>
        <w:footnoteReference w:id="27"/>
      </w:r>
      <w:r w:rsidR="00BA6862">
        <w:rPr>
          <w:rFonts w:ascii="David" w:hAnsi="David" w:cs="David" w:hint="cs"/>
          <w:sz w:val="24"/>
          <w:szCs w:val="24"/>
          <w:rtl/>
        </w:rPr>
        <w:t>".</w:t>
      </w:r>
      <w:r w:rsidR="00F37EE3">
        <w:rPr>
          <w:rFonts w:ascii="David" w:hAnsi="David" w:cs="David" w:hint="cs"/>
          <w:sz w:val="24"/>
          <w:szCs w:val="24"/>
          <w:rtl/>
        </w:rPr>
        <w:t xml:space="preserve"> </w:t>
      </w:r>
      <w:r w:rsidR="00F37EE3">
        <w:rPr>
          <w:rFonts w:asciiTheme="majorBidi" w:hAnsiTheme="majorBidi" w:cstheme="majorBidi" w:hint="cs"/>
          <w:sz w:val="24"/>
          <w:szCs w:val="24"/>
          <w:rtl/>
        </w:rPr>
        <w:t>משלי</w:t>
      </w:r>
      <w:r w:rsidR="001D5AF8">
        <w:rPr>
          <w:rFonts w:asciiTheme="majorBidi" w:hAnsiTheme="majorBidi" w:cstheme="majorBidi" w:hint="cs"/>
          <w:sz w:val="24"/>
          <w:szCs w:val="24"/>
          <w:rtl/>
        </w:rPr>
        <w:t>ם</w:t>
      </w:r>
      <w:r w:rsidR="00F37EE3">
        <w:rPr>
          <w:rFonts w:asciiTheme="majorBidi" w:hAnsiTheme="majorBidi" w:cstheme="majorBidi" w:hint="cs"/>
          <w:sz w:val="24"/>
          <w:szCs w:val="24"/>
          <w:rtl/>
        </w:rPr>
        <w:t xml:space="preserve"> דרך זו בבן יהוידע</w:t>
      </w:r>
      <w:r w:rsidR="00F37EE3">
        <w:rPr>
          <w:rStyle w:val="a5"/>
          <w:rFonts w:asciiTheme="majorBidi" w:hAnsiTheme="majorBidi" w:cstheme="majorBidi"/>
          <w:sz w:val="24"/>
          <w:szCs w:val="24"/>
          <w:rtl/>
        </w:rPr>
        <w:footnoteReference w:id="28"/>
      </w:r>
      <w:r w:rsidR="00F37EE3">
        <w:rPr>
          <w:rFonts w:ascii="David" w:hAnsi="David" w:cs="David" w:hint="cs"/>
          <w:sz w:val="24"/>
          <w:szCs w:val="24"/>
          <w:rtl/>
        </w:rPr>
        <w:t xml:space="preserve"> "בשביל כבוד אבי לא הייתי בוש מלהיות רועה". </w:t>
      </w:r>
    </w:p>
    <w:p w14:paraId="1F968047" w14:textId="77777777" w:rsidR="00B37F43" w:rsidRDefault="001D5AF8" w:rsidP="0093095F">
      <w:pPr>
        <w:pStyle w:val="ac"/>
        <w:rPr>
          <w:rFonts w:asciiTheme="majorBidi" w:hAnsiTheme="majorBidi" w:cstheme="majorBidi"/>
          <w:rtl/>
        </w:rPr>
      </w:pPr>
      <w:r w:rsidRPr="001D5AF8">
        <w:rPr>
          <w:rFonts w:asciiTheme="majorBidi" w:hAnsiTheme="majorBidi" w:cstheme="majorBidi"/>
          <w:rtl/>
        </w:rPr>
        <w:t>ההשוואה לאבשלום היא בכמה פנים</w:t>
      </w:r>
    </w:p>
    <w:p w14:paraId="2A8B92A5" w14:textId="77777777" w:rsidR="00B37F43" w:rsidRPr="00B37F43" w:rsidRDefault="00B37F43" w:rsidP="00B37F43">
      <w:pPr>
        <w:pStyle w:val="ac"/>
        <w:rPr>
          <w:rFonts w:asciiTheme="minorBidi" w:hAnsiTheme="minorBidi"/>
          <w:rtl/>
        </w:rPr>
      </w:pPr>
      <w:r w:rsidRPr="00B37F43">
        <w:rPr>
          <w:rFonts w:asciiTheme="minorBidi" w:hAnsiTheme="minorBidi"/>
          <w:rtl/>
        </w:rPr>
        <w:t>"גם אבשלום, כמו הנזיר 'יפה תואר' "וּכְאַבְשָׁלוֹם לֹא הָיָה אִישׁ יָפֶה בְּכָל יִשְׂרָאֵל לְהַלֵּל מְאֹד מִכַּף רַגְלוֹ וְעַד קָדְקֳדוֹ לֹא הָיָה בוֹ מוּם (שמואל ב יד, כה).</w:t>
      </w:r>
    </w:p>
    <w:p w14:paraId="47857B8A" w14:textId="77777777" w:rsidR="00B37F43" w:rsidRPr="00B37F43" w:rsidRDefault="00B37F43" w:rsidP="00B37F43">
      <w:pPr>
        <w:pStyle w:val="ac"/>
        <w:rPr>
          <w:rFonts w:asciiTheme="minorBidi" w:hAnsiTheme="minorBidi"/>
          <w:rtl/>
        </w:rPr>
      </w:pPr>
      <w:r w:rsidRPr="00B37F43">
        <w:rPr>
          <w:rFonts w:asciiTheme="minorBidi" w:hAnsiTheme="minorBidi"/>
          <w:rtl/>
        </w:rPr>
        <w:t>הביטוי ליופיו של אבשלום הוא שערו, כפי שמעיד הפסוק "וּבְגַלְּחוֹ אֶת רֹאשׁוֹ וְהָיָה מִקֵּץ יָמִים לַיָּמִים אֲשֶׁר יְגַלֵּחַ כִּי כָבֵד עָלָיו וְגִלְּחוֹ וְשָׁקַל אֶת שְׂעַר רֹאשׁוֹ מָאתַיִם שְׁקָלִים בְּאֶבֶן הַמֶּלֶךְ".</w:t>
      </w:r>
    </w:p>
    <w:p w14:paraId="66E12E6E" w14:textId="77777777" w:rsidR="00B37F43" w:rsidRPr="00B37F43" w:rsidRDefault="00B37F43" w:rsidP="00B37F43">
      <w:pPr>
        <w:pStyle w:val="ac"/>
        <w:rPr>
          <w:rFonts w:ascii="David" w:hAnsi="David" w:cs="David"/>
          <w:sz w:val="24"/>
          <w:szCs w:val="24"/>
          <w:rtl/>
        </w:rPr>
      </w:pPr>
      <w:r w:rsidRPr="00B37F43">
        <w:rPr>
          <w:rFonts w:ascii="David" w:hAnsi="David" w:cs="David"/>
          <w:sz w:val="24"/>
          <w:szCs w:val="24"/>
          <w:rtl/>
        </w:rPr>
        <w:t>..על פי המשנה בסוטה אבשלום נתגאה בשערו לפיכך נתלה בשערו (סוטה א, ח). בסיפור המרד אבשלום ברח מירושלים דרומה לחברון כדי לנהל את המרד נגד דוד שבירושלים (שמואל ב טו, ז-ט) כמו הנזיר, שגם הוא עולה מהדרום לירושלים.</w:t>
      </w:r>
    </w:p>
    <w:p w14:paraId="67BF0EDF" w14:textId="77777777" w:rsidR="00B37F43" w:rsidRPr="00B37F43" w:rsidRDefault="00B37F43" w:rsidP="00B37F43">
      <w:pPr>
        <w:pStyle w:val="ac"/>
        <w:rPr>
          <w:rFonts w:ascii="David" w:hAnsi="David" w:cs="David"/>
          <w:sz w:val="24"/>
          <w:szCs w:val="24"/>
          <w:rtl/>
        </w:rPr>
      </w:pPr>
      <w:r w:rsidRPr="00B37F43">
        <w:rPr>
          <w:rFonts w:ascii="David" w:hAnsi="David" w:cs="David"/>
          <w:sz w:val="24"/>
          <w:szCs w:val="24"/>
          <w:rtl/>
        </w:rPr>
        <w:t>אבשלום ירד לדרום אך לא רק בשביל לתכנן את המרד, אלא, אומרים חז"ל, כדי לקיים את נדריו לה', שהיו אלו נדרי נזירות. התגברות יצרו של הנזיר אירעה כאשר רצה לשאוב מים מן המעיין, מקום המלכת מלכי שושלת בית דוד. דומה כי הסיפור המובא בגמרא בהקשר של הדיון האם נזיר חוטא או לא, מוכיחה את יכולת התשובה, יכולת התיקון. ההשוואה והדמיון לאבשלום ולדוד, באה אולי ללמוד כי בו במקום ובאותו מעשה שאדם חטא, אדם גם יכול לתקן.</w:t>
      </w:r>
    </w:p>
    <w:p w14:paraId="4C06F194" w14:textId="232A50C2" w:rsidR="00B37F43" w:rsidRPr="00B37F43" w:rsidRDefault="00B37F43" w:rsidP="00B37F43">
      <w:pPr>
        <w:pStyle w:val="ac"/>
        <w:rPr>
          <w:rFonts w:ascii="David" w:hAnsi="David" w:cs="David"/>
          <w:sz w:val="24"/>
          <w:szCs w:val="24"/>
          <w:rtl/>
        </w:rPr>
      </w:pPr>
      <w:r w:rsidRPr="00B37F43">
        <w:rPr>
          <w:rFonts w:ascii="David" w:hAnsi="David" w:cs="David"/>
          <w:sz w:val="24"/>
          <w:szCs w:val="24"/>
          <w:rtl/>
        </w:rPr>
        <w:t>היופי אינו דבר פסול, אם יש הכרה שהוא לא של האדם אלא מאתו יתברך ומילא אינו מהווה מקור לגאווה</w:t>
      </w:r>
      <w:r w:rsidRPr="00B37F43">
        <w:rPr>
          <w:rStyle w:val="a5"/>
          <w:rFonts w:ascii="David" w:hAnsi="David" w:cs="David"/>
          <w:sz w:val="24"/>
          <w:szCs w:val="24"/>
          <w:rtl/>
        </w:rPr>
        <w:footnoteReference w:id="29"/>
      </w:r>
      <w:r w:rsidRPr="00B37F43">
        <w:rPr>
          <w:rFonts w:ascii="David" w:hAnsi="David" w:cs="David"/>
          <w:sz w:val="24"/>
          <w:szCs w:val="24"/>
          <w:rtl/>
        </w:rPr>
        <w:t xml:space="preserve"> ".</w:t>
      </w:r>
    </w:p>
    <w:p w14:paraId="7B5076EA" w14:textId="58EEEA30" w:rsidR="00B37F43" w:rsidRDefault="00B37F43" w:rsidP="0093095F">
      <w:pPr>
        <w:pStyle w:val="ac"/>
        <w:rPr>
          <w:rFonts w:asciiTheme="majorBidi" w:hAnsiTheme="majorBidi" w:cstheme="majorBidi"/>
          <w:rtl/>
        </w:rPr>
      </w:pPr>
    </w:p>
    <w:p w14:paraId="67422C6F" w14:textId="5E489FE1" w:rsidR="00F37B7B" w:rsidRPr="001A63FD" w:rsidRDefault="001A63FD" w:rsidP="00F37EE3">
      <w:pPr>
        <w:spacing w:after="0" w:line="360" w:lineRule="auto"/>
        <w:rPr>
          <w:rFonts w:ascii="David" w:hAnsi="David" w:cs="David"/>
          <w:sz w:val="24"/>
          <w:szCs w:val="24"/>
          <w:rtl/>
        </w:rPr>
      </w:pPr>
      <w:r>
        <w:rPr>
          <w:rFonts w:asciiTheme="majorBidi" w:hAnsiTheme="majorBidi" w:cstheme="majorBidi" w:hint="cs"/>
          <w:sz w:val="24"/>
          <w:szCs w:val="24"/>
          <w:rtl/>
        </w:rPr>
        <w:t xml:space="preserve">הרב חנן פורת שם את הדגש על אובדן העצמיות: </w:t>
      </w:r>
      <w:r>
        <w:rPr>
          <w:rFonts w:ascii="David" w:hAnsi="David" w:cs="David" w:hint="cs"/>
          <w:sz w:val="24"/>
          <w:szCs w:val="24"/>
          <w:rtl/>
        </w:rPr>
        <w:t xml:space="preserve">" 'למה </w:t>
      </w:r>
      <w:r>
        <w:rPr>
          <w:rFonts w:ascii="David" w:hAnsi="David" w:cs="David" w:hint="cs"/>
          <w:b/>
          <w:bCs/>
          <w:sz w:val="24"/>
          <w:szCs w:val="24"/>
          <w:rtl/>
        </w:rPr>
        <w:t>אתה</w:t>
      </w:r>
      <w:r>
        <w:rPr>
          <w:rFonts w:ascii="David" w:hAnsi="David" w:cs="David" w:hint="cs"/>
          <w:sz w:val="24"/>
          <w:szCs w:val="24"/>
          <w:rtl/>
        </w:rPr>
        <w:t xml:space="preserve"> מתגאה' היינו: אינך אלא כח חיצוני המבקש לכפות עלי לפגוע במהותי העצמית בעל כרחי... נאמר בנזיר: "ביום מלאת ימי נזרו יביא אותו...רש"י מציין על פי הספרי: .. את עצמו... מבאר המשך חכמה: אימתי מסתיימת הנזירות </w:t>
      </w:r>
      <w:r>
        <w:rPr>
          <w:rFonts w:ascii="David" w:hAnsi="David" w:cs="David" w:hint="cs"/>
          <w:sz w:val="24"/>
          <w:szCs w:val="24"/>
          <w:rtl/>
        </w:rPr>
        <w:lastRenderedPageBreak/>
        <w:t>והאדם שב לשלמותו? כשכוחות יצרו לא יוליכהו שולל והוא מסתכל על ענייני יצרו כעל מפעלות אחרים (במבט אובייקטיבי...) ולכן א</w:t>
      </w:r>
      <w:r w:rsidR="000E7CF0">
        <w:rPr>
          <w:rFonts w:ascii="David" w:hAnsi="David" w:cs="David" w:hint="cs"/>
          <w:sz w:val="24"/>
          <w:szCs w:val="24"/>
          <w:rtl/>
        </w:rPr>
        <w:t>מ</w:t>
      </w:r>
      <w:r>
        <w:rPr>
          <w:rFonts w:ascii="David" w:hAnsi="David" w:cs="David" w:hint="cs"/>
          <w:sz w:val="24"/>
          <w:szCs w:val="24"/>
          <w:rtl/>
        </w:rPr>
        <w:t>ר שהוא מביא את עצמו כמביא איש אחר. והוא הדין אפוא בנזיר מן הדרום המתייחס ליצרו כאל גורם חיצוני וזר לו</w:t>
      </w:r>
      <w:r>
        <w:rPr>
          <w:rStyle w:val="a5"/>
          <w:rFonts w:ascii="David" w:hAnsi="David" w:cs="David"/>
          <w:sz w:val="24"/>
          <w:szCs w:val="24"/>
          <w:rtl/>
        </w:rPr>
        <w:footnoteReference w:id="30"/>
      </w:r>
      <w:r>
        <w:rPr>
          <w:rFonts w:ascii="David" w:hAnsi="David" w:cs="David" w:hint="cs"/>
          <w:sz w:val="24"/>
          <w:szCs w:val="24"/>
          <w:rtl/>
        </w:rPr>
        <w:t>".</w:t>
      </w:r>
    </w:p>
    <w:p w14:paraId="015241C7" w14:textId="0F4CCE1A" w:rsidR="004C067F" w:rsidRPr="00162757" w:rsidRDefault="00162757" w:rsidP="004C067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בשם רבי זאב-וולף מזיטומיר ביארו בדרכי החסידות:</w:t>
      </w:r>
    </w:p>
    <w:p w14:paraId="4604D547" w14:textId="2105CBEE" w:rsidR="00BA6862" w:rsidRPr="000A493E" w:rsidRDefault="00162757" w:rsidP="00162757">
      <w:pPr>
        <w:spacing w:after="0" w:line="360" w:lineRule="auto"/>
        <w:rPr>
          <w:rFonts w:ascii="David" w:hAnsi="David" w:cs="David"/>
          <w:sz w:val="24"/>
          <w:szCs w:val="24"/>
          <w:rtl/>
        </w:rPr>
      </w:pPr>
      <w:r>
        <w:rPr>
          <w:rFonts w:ascii="David" w:hAnsi="David" w:cs="David" w:hint="cs"/>
          <w:sz w:val="24"/>
          <w:szCs w:val="24"/>
          <w:rtl/>
        </w:rPr>
        <w:t>"</w:t>
      </w:r>
      <w:r w:rsidR="00BA6862" w:rsidRPr="000A493E">
        <w:rPr>
          <w:rFonts w:ascii="David" w:hAnsi="David" w:cs="David"/>
          <w:sz w:val="24"/>
          <w:szCs w:val="24"/>
          <w:rtl/>
        </w:rPr>
        <w:t>טוב רואי</w:t>
      </w:r>
      <w:r w:rsidR="00F37EE3">
        <w:rPr>
          <w:rStyle w:val="a5"/>
          <w:rFonts w:ascii="David" w:hAnsi="David" w:cs="David"/>
          <w:sz w:val="24"/>
          <w:szCs w:val="24"/>
          <w:rtl/>
        </w:rPr>
        <w:footnoteReference w:id="31"/>
      </w:r>
      <w:r w:rsidR="00BA6862" w:rsidRPr="000A493E">
        <w:rPr>
          <w:rFonts w:ascii="David" w:hAnsi="David" w:cs="David"/>
          <w:sz w:val="24"/>
          <w:szCs w:val="24"/>
          <w:rtl/>
        </w:rPr>
        <w:t xml:space="preserve">, הכוונה בטוב ראייתו שהיה חכם גדול הכולל, ובינה יתירה נודעת לו לראות בכל מקום התלבשות אלהות, וזה נקרא באמת טוב רואי שאינו רואה כי אם אלהות המלובש בכל דבר בעולם, וקווצותיו סדורות לו תלתלין, נודע מספרים </w:t>
      </w:r>
      <w:r w:rsidR="00BA6862" w:rsidRPr="00162757">
        <w:rPr>
          <w:rFonts w:ascii="David" w:hAnsi="David" w:cs="David"/>
          <w:sz w:val="18"/>
          <w:szCs w:val="18"/>
          <w:rtl/>
        </w:rPr>
        <w:t>(פרע"ח שער הציצית פ"ג)</w:t>
      </w:r>
      <w:r w:rsidR="00BA6862" w:rsidRPr="000A493E">
        <w:rPr>
          <w:rFonts w:ascii="David" w:hAnsi="David" w:cs="David"/>
          <w:sz w:val="24"/>
          <w:szCs w:val="24"/>
          <w:rtl/>
        </w:rPr>
        <w:t xml:space="preserve"> שהשערות רומזין למותרי מוחין, שדוחין לחוץ את השערות, ולכן בחינת מותרות של אדם מכניס אותן גם כן לבחינת שערות, ובאותו הנזיר היו סדורות לו בחינת שערותיו המורים מותרות, הכל בהדרגה ובמתון </w:t>
      </w:r>
      <w:r w:rsidR="00BA6862" w:rsidRPr="00162757">
        <w:rPr>
          <w:rFonts w:ascii="David" w:hAnsi="David" w:cs="David"/>
          <w:b/>
          <w:bCs/>
          <w:sz w:val="24"/>
          <w:szCs w:val="24"/>
          <w:rtl/>
        </w:rPr>
        <w:t>רק לשם שמים</w:t>
      </w:r>
      <w:r w:rsidR="00BA6862" w:rsidRPr="000A493E">
        <w:rPr>
          <w:rFonts w:ascii="David" w:hAnsi="David" w:cs="David"/>
          <w:sz w:val="24"/>
          <w:szCs w:val="24"/>
          <w:rtl/>
        </w:rPr>
        <w:t xml:space="preserve"> בהתקשרות והתלהבות הבורא, לא לטובות הנאות עצמו </w:t>
      </w:r>
      <w:r>
        <w:rPr>
          <w:rFonts w:ascii="David" w:hAnsi="David" w:cs="David" w:hint="cs"/>
          <w:sz w:val="24"/>
          <w:szCs w:val="24"/>
          <w:rtl/>
        </w:rPr>
        <w:t>,</w:t>
      </w:r>
      <w:r w:rsidR="00BA6862" w:rsidRPr="000A493E">
        <w:rPr>
          <w:rFonts w:ascii="David" w:hAnsi="David" w:cs="David"/>
          <w:sz w:val="24"/>
          <w:szCs w:val="24"/>
          <w:rtl/>
        </w:rPr>
        <w:t xml:space="preserve">כי אם להכניס בהם </w:t>
      </w:r>
      <w:r>
        <w:rPr>
          <w:rFonts w:ascii="David" w:hAnsi="David" w:cs="David" w:hint="cs"/>
          <w:sz w:val="24"/>
          <w:szCs w:val="24"/>
          <w:rtl/>
        </w:rPr>
        <w:t xml:space="preserve">4. </w:t>
      </w:r>
      <w:r w:rsidR="00BA6862" w:rsidRPr="000A493E">
        <w:rPr>
          <w:rFonts w:ascii="David" w:hAnsi="David" w:cs="David"/>
          <w:sz w:val="24"/>
          <w:szCs w:val="24"/>
          <w:rtl/>
        </w:rPr>
        <w:t>חכמה עליונה</w:t>
      </w:r>
      <w:r>
        <w:rPr>
          <w:rFonts w:ascii="David" w:hAnsi="David" w:cs="David" w:hint="cs"/>
          <w:sz w:val="24"/>
          <w:szCs w:val="24"/>
          <w:rtl/>
        </w:rPr>
        <w:t xml:space="preserve">.. </w:t>
      </w:r>
      <w:r w:rsidR="00BA6862" w:rsidRPr="000A493E">
        <w:rPr>
          <w:rFonts w:ascii="David" w:hAnsi="David" w:cs="David"/>
          <w:sz w:val="24"/>
          <w:szCs w:val="24"/>
          <w:rtl/>
        </w:rPr>
        <w:t xml:space="preserve">אשר זאת תורת האדם לחבר חכמה תתאה לחכמה עלאה </w:t>
      </w:r>
      <w:r w:rsidR="00BA6862" w:rsidRPr="00162757">
        <w:rPr>
          <w:rFonts w:ascii="David" w:hAnsi="David" w:cs="David"/>
          <w:sz w:val="18"/>
          <w:szCs w:val="18"/>
          <w:rtl/>
        </w:rPr>
        <w:t>(עיין זוה"ק ח"א לא, ב),</w:t>
      </w:r>
      <w:r w:rsidR="00BA6862" w:rsidRPr="000A493E">
        <w:rPr>
          <w:rFonts w:ascii="David" w:hAnsi="David" w:cs="David"/>
          <w:sz w:val="24"/>
          <w:szCs w:val="24"/>
          <w:rtl/>
        </w:rPr>
        <w:t xml:space="preserve"> והיינו בהכניסו החכמה אל פרטי מעשיו</w:t>
      </w:r>
      <w:r>
        <w:rPr>
          <w:rFonts w:ascii="David" w:hAnsi="David" w:cs="David" w:hint="cs"/>
          <w:sz w:val="24"/>
          <w:szCs w:val="24"/>
          <w:rtl/>
        </w:rPr>
        <w:t xml:space="preserve">.. </w:t>
      </w:r>
      <w:r w:rsidR="00BA6862" w:rsidRPr="000A493E">
        <w:rPr>
          <w:rFonts w:ascii="David" w:hAnsi="David" w:cs="David"/>
          <w:sz w:val="24"/>
          <w:szCs w:val="24"/>
          <w:rtl/>
        </w:rPr>
        <w:t xml:space="preserve">מה ראית להשחית שערך, כלומר מה ראית על ככה לדחות מעליך בחינות השערות המורים מותרי מוחין, כיון שהן סדורות תלתלין, </w:t>
      </w:r>
      <w:r>
        <w:rPr>
          <w:rFonts w:ascii="David" w:hAnsi="David" w:cs="David" w:hint="cs"/>
          <w:b/>
          <w:bCs/>
          <w:sz w:val="24"/>
          <w:szCs w:val="24"/>
          <w:rtl/>
        </w:rPr>
        <w:t>1.</w:t>
      </w:r>
      <w:r w:rsidR="00BA6862" w:rsidRPr="00162757">
        <w:rPr>
          <w:rFonts w:ascii="David" w:hAnsi="David" w:cs="David"/>
          <w:b/>
          <w:bCs/>
          <w:sz w:val="24"/>
          <w:szCs w:val="24"/>
          <w:rtl/>
        </w:rPr>
        <w:t>הכל בהדרגה ובהתקשרות הבורא</w:t>
      </w:r>
      <w:r w:rsidR="00BA6862" w:rsidRPr="000A493E">
        <w:rPr>
          <w:rFonts w:ascii="David" w:hAnsi="David" w:cs="David"/>
          <w:sz w:val="24"/>
          <w:szCs w:val="24"/>
          <w:rtl/>
        </w:rPr>
        <w:t>, אדרבא זה נאה לו, כלומר שערות כאלו נאים ויפים מתקבלים לרצון לפניו יתברך, ומה לך להשחית אותם, ומי יתן והיה כל אחד ואחד מישראל יהיו להם בחינת שערות שדורות כאלו, להעלות את מותרי המוחין למרום שבתם ולמקור</w:t>
      </w:r>
      <w:r>
        <w:rPr>
          <w:rFonts w:ascii="David" w:hAnsi="David" w:cs="David" w:hint="cs"/>
          <w:sz w:val="24"/>
          <w:szCs w:val="24"/>
          <w:rtl/>
        </w:rPr>
        <w:t>ם</w:t>
      </w:r>
      <w:r w:rsidR="00F37B7B">
        <w:rPr>
          <w:rStyle w:val="a5"/>
          <w:rFonts w:ascii="David" w:hAnsi="David" w:cs="David"/>
          <w:sz w:val="24"/>
          <w:szCs w:val="24"/>
          <w:rtl/>
        </w:rPr>
        <w:footnoteReference w:id="32"/>
      </w:r>
      <w:r>
        <w:rPr>
          <w:rFonts w:ascii="David" w:hAnsi="David" w:cs="David" w:hint="cs"/>
          <w:sz w:val="24"/>
          <w:szCs w:val="24"/>
          <w:rtl/>
        </w:rPr>
        <w:t>..</w:t>
      </w:r>
      <w:r w:rsidR="00BA6862" w:rsidRPr="000A493E">
        <w:rPr>
          <w:rFonts w:ascii="David" w:hAnsi="David" w:cs="David"/>
          <w:sz w:val="24"/>
          <w:szCs w:val="24"/>
          <w:rtl/>
        </w:rPr>
        <w:t xml:space="preserve"> השיב לו, </w:t>
      </w:r>
      <w:r>
        <w:rPr>
          <w:rFonts w:ascii="David" w:hAnsi="David" w:cs="David" w:hint="cs"/>
          <w:sz w:val="24"/>
          <w:szCs w:val="24"/>
          <w:rtl/>
        </w:rPr>
        <w:t>3.</w:t>
      </w:r>
      <w:r w:rsidR="00BA6862" w:rsidRPr="000A493E">
        <w:rPr>
          <w:rFonts w:ascii="David" w:hAnsi="David" w:cs="David"/>
          <w:sz w:val="24"/>
          <w:szCs w:val="24"/>
          <w:rtl/>
        </w:rPr>
        <w:t xml:space="preserve">רועה הייתי לאבא, ידוע חכמה מורה לאבא עלאה </w:t>
      </w:r>
      <w:r w:rsidR="00BA6862" w:rsidRPr="00162757">
        <w:rPr>
          <w:rFonts w:ascii="David" w:hAnsi="David" w:cs="David"/>
          <w:sz w:val="18"/>
          <w:szCs w:val="18"/>
          <w:rtl/>
        </w:rPr>
        <w:t>(זוה"ק ח"ג פב, א),</w:t>
      </w:r>
      <w:r w:rsidR="00BA6862" w:rsidRPr="000A493E">
        <w:rPr>
          <w:rFonts w:ascii="David" w:hAnsi="David" w:cs="David"/>
          <w:sz w:val="24"/>
          <w:szCs w:val="24"/>
          <w:rtl/>
        </w:rPr>
        <w:t xml:space="preserve"> וזאת עבודתי להכניס החכמה אל פרטי המדריגות הנפעלים בעולם, לחבר חכמה עלאה לחכמה תתאה, והלכתי למלאות מים מן המעיין, כלומר להכניס מלוי הארה עליונה בהתפשטות החסדים הנקרא מים </w:t>
      </w:r>
      <w:r w:rsidR="00BA6862" w:rsidRPr="00162757">
        <w:rPr>
          <w:rFonts w:ascii="David" w:hAnsi="David" w:cs="David"/>
          <w:sz w:val="18"/>
          <w:szCs w:val="18"/>
          <w:rtl/>
        </w:rPr>
        <w:t>(זוה"ק השמטות רסא, ב),</w:t>
      </w:r>
      <w:r w:rsidR="00BA6862" w:rsidRPr="000A493E">
        <w:rPr>
          <w:rFonts w:ascii="David" w:hAnsi="David" w:cs="David"/>
          <w:sz w:val="24"/>
          <w:szCs w:val="24"/>
          <w:rtl/>
        </w:rPr>
        <w:t xml:space="preserve"> מן המעיין מחכמה עליונה שמשם נמשך קו החסדים כנודע </w:t>
      </w:r>
      <w:r w:rsidR="00BA6862" w:rsidRPr="00162757">
        <w:rPr>
          <w:rFonts w:ascii="David" w:hAnsi="David" w:cs="David"/>
          <w:sz w:val="18"/>
          <w:szCs w:val="18"/>
          <w:rtl/>
        </w:rPr>
        <w:t>(תיקו"ז תיקון סט קו, ב),</w:t>
      </w:r>
      <w:r w:rsidR="00BA6862" w:rsidRPr="000A493E">
        <w:rPr>
          <w:rFonts w:ascii="David" w:hAnsi="David" w:cs="David"/>
          <w:sz w:val="24"/>
          <w:szCs w:val="24"/>
          <w:rtl/>
        </w:rPr>
        <w:t xml:space="preserve"> וזאת מגמתי להעלות הכל על השורש, ונסתכלתי בבואה שלי</w:t>
      </w:r>
      <w:r>
        <w:rPr>
          <w:rFonts w:ascii="David" w:hAnsi="David" w:cs="David" w:hint="cs"/>
          <w:sz w:val="24"/>
          <w:szCs w:val="24"/>
          <w:rtl/>
        </w:rPr>
        <w:t xml:space="preserve">.. </w:t>
      </w:r>
      <w:r w:rsidR="00BA6862" w:rsidRPr="000A493E">
        <w:rPr>
          <w:rFonts w:ascii="David" w:hAnsi="David" w:cs="David"/>
          <w:sz w:val="24"/>
          <w:szCs w:val="24"/>
          <w:rtl/>
        </w:rPr>
        <w:t>כיון שראיתי ככה שאוכל לבא ח"ו לידי גדלות והתפארות בני אדם, כי כן דרכו של הצדיק ועניו דשייף ועייל ושייף ונפיק כנזכר, לזה אמרתי לו</w:t>
      </w:r>
      <w:r>
        <w:rPr>
          <w:rFonts w:ascii="David" w:hAnsi="David" w:cs="David" w:hint="cs"/>
          <w:sz w:val="24"/>
          <w:szCs w:val="24"/>
          <w:rtl/>
        </w:rPr>
        <w:t>:</w:t>
      </w:r>
      <w:r w:rsidR="00BA6862" w:rsidRPr="000A493E">
        <w:rPr>
          <w:rFonts w:ascii="David" w:hAnsi="David" w:cs="David"/>
          <w:sz w:val="24"/>
          <w:szCs w:val="24"/>
          <w:rtl/>
        </w:rPr>
        <w:t xml:space="preserve"> רשע העבודה שאגלחך לשמים, מיד עמדתי ונשקתיו על ראשו</w:t>
      </w:r>
      <w:r w:rsidR="001A13C5">
        <w:rPr>
          <w:rStyle w:val="a5"/>
          <w:rFonts w:ascii="David" w:hAnsi="David" w:cs="David"/>
          <w:sz w:val="24"/>
          <w:szCs w:val="24"/>
          <w:rtl/>
        </w:rPr>
        <w:footnoteReference w:id="33"/>
      </w:r>
      <w:r w:rsidR="00BA6862" w:rsidRPr="000A493E">
        <w:rPr>
          <w:rFonts w:ascii="David" w:hAnsi="David" w:cs="David"/>
          <w:sz w:val="24"/>
          <w:szCs w:val="24"/>
          <w:rtl/>
        </w:rPr>
        <w:t xml:space="preserve">, אמרתי בני כמותך ירבו נוזרי נזירות בישראל, לשוב אל קונם </w:t>
      </w:r>
      <w:r>
        <w:rPr>
          <w:rFonts w:ascii="David" w:hAnsi="David" w:cs="David" w:hint="cs"/>
          <w:sz w:val="24"/>
          <w:szCs w:val="24"/>
          <w:rtl/>
        </w:rPr>
        <w:t>2.</w:t>
      </w:r>
      <w:r w:rsidR="00BA6862" w:rsidRPr="000A493E">
        <w:rPr>
          <w:rFonts w:ascii="David" w:hAnsi="David" w:cs="David"/>
          <w:sz w:val="24"/>
          <w:szCs w:val="24"/>
          <w:rtl/>
        </w:rPr>
        <w:t xml:space="preserve">אפילו </w:t>
      </w:r>
      <w:r w:rsidR="00BA6862" w:rsidRPr="00162757">
        <w:rPr>
          <w:rFonts w:ascii="David" w:hAnsi="David" w:cs="David"/>
          <w:b/>
          <w:bCs/>
          <w:sz w:val="24"/>
          <w:szCs w:val="24"/>
          <w:rtl/>
        </w:rPr>
        <w:t xml:space="preserve">מנדנוד קל </w:t>
      </w:r>
      <w:r w:rsidR="00BA6862" w:rsidRPr="000A493E">
        <w:rPr>
          <w:rFonts w:ascii="David" w:hAnsi="David" w:cs="David"/>
          <w:sz w:val="24"/>
          <w:szCs w:val="24"/>
          <w:rtl/>
        </w:rPr>
        <w:t xml:space="preserve">אשר רואה למרחוק שיוכל לבא לידי חטא ח"ו, וזה נקרא תגלחת שער המורא מותרי מוחין. </w:t>
      </w:r>
    </w:p>
    <w:p w14:paraId="4276D99D" w14:textId="571289D4" w:rsidR="00BA6862" w:rsidRDefault="00BA6862" w:rsidP="00BA6862">
      <w:pPr>
        <w:spacing w:after="0" w:line="360" w:lineRule="auto"/>
        <w:rPr>
          <w:rFonts w:ascii="David" w:hAnsi="David" w:cs="David"/>
          <w:sz w:val="24"/>
          <w:szCs w:val="24"/>
          <w:rtl/>
        </w:rPr>
      </w:pPr>
      <w:r w:rsidRPr="000A493E">
        <w:rPr>
          <w:rFonts w:ascii="David" w:hAnsi="David" w:cs="David"/>
          <w:sz w:val="24"/>
          <w:szCs w:val="24"/>
          <w:rtl/>
        </w:rPr>
        <w:t>והנה בבחינת השלכת שער יש שתי סוגי בני אדם, יש נולד קדוש מבטן אמו, ומקדש ומטהר את עצמו כל ימי חייו ממותרות ולא טעם טעם חטא מעולם, וסוג ב' המקדשים ומטהרים את עצמם מעונות וחטאים וגנות מדותם ומרבים בגדרים וסייגים, כי הם צריכים לכפול שמירתם בשימור רב לבל יכנס זר במחיצתם</w:t>
      </w:r>
      <w:r w:rsidR="00162757">
        <w:rPr>
          <w:rFonts w:ascii="David" w:hAnsi="David" w:cs="David" w:hint="cs"/>
          <w:sz w:val="24"/>
          <w:szCs w:val="24"/>
          <w:rtl/>
        </w:rPr>
        <w:t xml:space="preserve">.. </w:t>
      </w:r>
      <w:r w:rsidRPr="000A493E">
        <w:rPr>
          <w:rFonts w:ascii="David" w:hAnsi="David" w:cs="David"/>
          <w:sz w:val="24"/>
          <w:szCs w:val="24"/>
          <w:rtl/>
        </w:rPr>
        <w:t>הבעל תשובה כשמסיר מעליו המותרות שעשה מתחלה נקרא גבח, ואישים המשכילים אשר קדוש יאמר להם מבטן אמם, אפשר לכנותם ולתוארם בלשון קרח</w:t>
      </w:r>
      <w:r w:rsidR="00162757">
        <w:rPr>
          <w:rFonts w:ascii="David" w:hAnsi="David" w:cs="David" w:hint="cs"/>
          <w:sz w:val="24"/>
          <w:szCs w:val="24"/>
          <w:rtl/>
        </w:rPr>
        <w:t>"</w:t>
      </w:r>
      <w:r w:rsidRPr="000A493E">
        <w:rPr>
          <w:rFonts w:ascii="David" w:hAnsi="David" w:cs="David"/>
          <w:sz w:val="24"/>
          <w:szCs w:val="24"/>
          <w:rtl/>
        </w:rPr>
        <w:t>.</w:t>
      </w:r>
    </w:p>
    <w:p w14:paraId="1F69E3D6" w14:textId="2AFB1D70" w:rsidR="00BA6862" w:rsidRDefault="00F37EE3" w:rsidP="004C067F">
      <w:pPr>
        <w:spacing w:after="0" w:line="360" w:lineRule="auto"/>
        <w:rPr>
          <w:rFonts w:ascii="David" w:hAnsi="David" w:cs="David"/>
          <w:sz w:val="24"/>
          <w:szCs w:val="24"/>
          <w:rtl/>
        </w:rPr>
      </w:pPr>
      <w:r>
        <w:rPr>
          <w:rFonts w:asciiTheme="majorBidi" w:hAnsiTheme="majorBidi" w:cstheme="majorBidi" w:hint="cs"/>
          <w:sz w:val="24"/>
          <w:szCs w:val="24"/>
          <w:rtl/>
        </w:rPr>
        <w:t>הבן איש חי שואל מדוע לא גילח הדרומי את שערו אצל הספר. הוא מציע ש"</w:t>
      </w:r>
      <w:r>
        <w:rPr>
          <w:rFonts w:ascii="David" w:hAnsi="David" w:cs="David" w:hint="cs"/>
          <w:sz w:val="24"/>
          <w:szCs w:val="24"/>
          <w:rtl/>
        </w:rPr>
        <w:t xml:space="preserve">רצה לעשות לשערו, שבו הייתה התעוררות היצר הרע בקרבו, גילוח על ידי מצווה גדולה של </w:t>
      </w:r>
      <w:r w:rsidR="003F1A3F">
        <w:rPr>
          <w:rFonts w:ascii="David" w:hAnsi="David" w:cs="David" w:hint="cs"/>
          <w:sz w:val="24"/>
          <w:szCs w:val="24"/>
          <w:rtl/>
        </w:rPr>
        <w:t>נזירות</w:t>
      </w:r>
      <w:r>
        <w:rPr>
          <w:rFonts w:ascii="David" w:hAnsi="David" w:cs="David" w:hint="cs"/>
          <w:sz w:val="24"/>
          <w:szCs w:val="24"/>
          <w:rtl/>
        </w:rPr>
        <w:t xml:space="preserve"> והבאת קרבן, כדי </w:t>
      </w:r>
      <w:r>
        <w:rPr>
          <w:rFonts w:ascii="David" w:hAnsi="David" w:cs="David" w:hint="cs"/>
          <w:sz w:val="24"/>
          <w:szCs w:val="24"/>
          <w:rtl/>
        </w:rPr>
        <w:lastRenderedPageBreak/>
        <w:t>שתגין מצווה זו עליו לעשות פרי קיים.. שלא ישוב עוד היצר הרע להתעורר... עליך הכתוב אומר.. יפליא.. שעושה נדר נזרו בדרך הפלא ופלא, שהוא נגדיי לחומר הטבעי</w:t>
      </w:r>
      <w:r>
        <w:rPr>
          <w:rStyle w:val="a5"/>
          <w:rFonts w:ascii="David" w:hAnsi="David" w:cs="David"/>
          <w:sz w:val="24"/>
          <w:szCs w:val="24"/>
          <w:rtl/>
        </w:rPr>
        <w:footnoteReference w:id="34"/>
      </w:r>
      <w:r>
        <w:rPr>
          <w:rFonts w:ascii="David" w:hAnsi="David" w:cs="David" w:hint="cs"/>
          <w:sz w:val="24"/>
          <w:szCs w:val="24"/>
          <w:rtl/>
        </w:rPr>
        <w:t>".</w:t>
      </w:r>
    </w:p>
    <w:p w14:paraId="21A87B63" w14:textId="6AEFB375" w:rsidR="001D5AF8" w:rsidRPr="00271D3A" w:rsidRDefault="00271D3A" w:rsidP="004C067F">
      <w:pPr>
        <w:spacing w:after="0" w:line="360" w:lineRule="auto"/>
        <w:rPr>
          <w:rFonts w:asciiTheme="majorBidi" w:hAnsiTheme="majorBidi" w:cstheme="majorBidi"/>
          <w:sz w:val="24"/>
          <w:szCs w:val="24"/>
          <w:rtl/>
        </w:rPr>
      </w:pPr>
      <w:r>
        <w:rPr>
          <w:rFonts w:asciiTheme="majorBidi" w:hAnsiTheme="majorBidi" w:cstheme="majorBidi" w:hint="cs"/>
          <w:sz w:val="24"/>
          <w:szCs w:val="24"/>
          <w:rtl/>
        </w:rPr>
        <w:t>נסיים בדברי פרופסור שלום רוזנברג:</w:t>
      </w:r>
    </w:p>
    <w:p w14:paraId="24857F6F" w14:textId="2FAC66D5" w:rsidR="001D5AF8" w:rsidRPr="00271D3A" w:rsidRDefault="001D5AF8" w:rsidP="00271D3A">
      <w:pPr>
        <w:spacing w:after="0" w:line="240" w:lineRule="auto"/>
        <w:rPr>
          <w:rFonts w:ascii="David" w:hAnsi="David" w:cs="David"/>
          <w:sz w:val="24"/>
          <w:szCs w:val="24"/>
          <w:rtl/>
        </w:rPr>
      </w:pPr>
      <w:r w:rsidRPr="00271D3A">
        <w:rPr>
          <w:rFonts w:ascii="David" w:hAnsi="David" w:cs="David"/>
          <w:sz w:val="24"/>
          <w:szCs w:val="24"/>
          <w:rtl/>
        </w:rPr>
        <w:t>"הרועה מן הדרום מעלה מיד בזכרוננו את דמותו של נרקיסוס, גיבור המיתולוגיה היונית</w:t>
      </w:r>
      <w:r w:rsidRPr="00271D3A">
        <w:rPr>
          <w:rFonts w:ascii="David" w:hAnsi="David" w:cs="David"/>
          <w:sz w:val="24"/>
          <w:szCs w:val="24"/>
        </w:rPr>
        <w:t xml:space="preserve">. </w:t>
      </w:r>
      <w:r w:rsidRPr="00271D3A">
        <w:rPr>
          <w:rFonts w:ascii="David" w:hAnsi="David" w:cs="David"/>
          <w:sz w:val="24"/>
          <w:szCs w:val="24"/>
          <w:rtl/>
        </w:rPr>
        <w:t>נרקיסוס בעל היופי המהמם, עבר ליד אגם והתכופף כדי לשתות ממנו מים. הוא ראה את בבואתו שנשקפה אליו מן המים, התאהב בה, ולא יכול היה להתנתק ממנה עד שמת. מדמו צמח הנרקיס. מכאן המושג 'נרקיסיזם', המתאר את התמקדות האדם בעצמו, ללא יכולת להרגיש אמפתיה כלפי הזולת.</w:t>
      </w:r>
      <w:r w:rsidR="00271D3A" w:rsidRPr="00271D3A">
        <w:rPr>
          <w:rFonts w:ascii="David" w:hAnsi="David" w:cs="David"/>
          <w:sz w:val="24"/>
          <w:szCs w:val="24"/>
          <w:rtl/>
        </w:rPr>
        <w:t>.</w:t>
      </w:r>
      <w:r w:rsidRPr="00271D3A">
        <w:rPr>
          <w:rFonts w:ascii="David" w:hAnsi="David" w:cs="David"/>
          <w:sz w:val="24"/>
          <w:szCs w:val="24"/>
          <w:rtl/>
        </w:rPr>
        <w:t xml:space="preserve"> הנרקיסיזם </w:t>
      </w:r>
      <w:r w:rsidRPr="00271D3A">
        <w:rPr>
          <w:rFonts w:ascii="David" w:hAnsi="David" w:cs="David"/>
          <w:sz w:val="24"/>
          <w:szCs w:val="24"/>
        </w:rPr>
        <w:t>"</w:t>
      </w:r>
      <w:r w:rsidRPr="00271D3A">
        <w:rPr>
          <w:rFonts w:ascii="David" w:hAnsi="David" w:cs="David"/>
          <w:sz w:val="24"/>
          <w:szCs w:val="24"/>
          <w:rtl/>
        </w:rPr>
        <w:t xml:space="preserve">הנורמלי", היא תסמונת המלווה את האנושות בכל הדורות. היא תוקפת בעיקר את המוכשרים ובעלי שאר רוח, וזאת כדי לקיים את דברי הזקן המיסתורי שאמר לאביי </w:t>
      </w:r>
      <w:r w:rsidR="00271D3A" w:rsidRPr="00271D3A">
        <w:rPr>
          <w:rFonts w:ascii="David" w:hAnsi="David" w:cs="David"/>
          <w:sz w:val="18"/>
          <w:szCs w:val="18"/>
          <w:rtl/>
        </w:rPr>
        <w:t xml:space="preserve">(סוכה דף נב עמוד א). </w:t>
      </w:r>
      <w:r w:rsidRPr="00271D3A">
        <w:rPr>
          <w:rFonts w:ascii="David" w:hAnsi="David" w:cs="David"/>
          <w:sz w:val="18"/>
          <w:szCs w:val="18"/>
          <w:rtl/>
        </w:rPr>
        <w:t>"</w:t>
      </w:r>
      <w:r w:rsidRPr="00271D3A">
        <w:rPr>
          <w:rFonts w:ascii="David" w:hAnsi="David" w:cs="David"/>
          <w:sz w:val="24"/>
          <w:szCs w:val="24"/>
          <w:rtl/>
        </w:rPr>
        <w:t>כל הגדול מחבירו, יצרו גדול הימנו". תלתלי השערות הם משל. בני האדם יכולים להיות מאוהבים בעצמם בגין יופיים, אך גם בגלל נועזותם, הצלחתם הכלכלית או הפוליטית</w:t>
      </w:r>
      <w:r w:rsidRPr="00271D3A">
        <w:rPr>
          <w:rFonts w:ascii="David" w:hAnsi="David" w:cs="David"/>
          <w:sz w:val="24"/>
          <w:szCs w:val="24"/>
        </w:rPr>
        <w:t xml:space="preserve">, </w:t>
      </w:r>
      <w:r w:rsidRPr="00271D3A">
        <w:rPr>
          <w:rFonts w:ascii="David" w:hAnsi="David" w:cs="David"/>
          <w:sz w:val="24"/>
          <w:szCs w:val="24"/>
          <w:rtl/>
        </w:rPr>
        <w:t>ברק חכמתם או מכחול אומנותם, הקסם שבקולם או המגנטיות שבהופעתם. במדרגתם, כבר לא זקוקים לשקול הדעת או לבוחן המציאות. כך נכשלים גנרלים ונשיאים ואף נזירים ולויים</w:t>
      </w:r>
      <w:r w:rsidRPr="00271D3A">
        <w:rPr>
          <w:rFonts w:ascii="David" w:hAnsi="David" w:cs="David"/>
          <w:sz w:val="24"/>
          <w:szCs w:val="24"/>
        </w:rPr>
        <w:t xml:space="preserve">. </w:t>
      </w:r>
      <w:r w:rsidRPr="00271D3A">
        <w:rPr>
          <w:rFonts w:ascii="David" w:hAnsi="David" w:cs="David"/>
          <w:sz w:val="24"/>
          <w:szCs w:val="24"/>
          <w:rtl/>
        </w:rPr>
        <w:t>כך כותב הנצי"ב על טהרת הלויים הכוללת גילוח השערות</w:t>
      </w:r>
      <w:r w:rsidR="00271D3A">
        <w:rPr>
          <w:rFonts w:ascii="David" w:hAnsi="David" w:cs="David" w:hint="cs"/>
          <w:sz w:val="24"/>
          <w:szCs w:val="24"/>
          <w:rtl/>
        </w:rPr>
        <w:t>..:</w:t>
      </w:r>
      <w:r w:rsidRPr="00271D3A">
        <w:rPr>
          <w:rFonts w:ascii="David" w:hAnsi="David" w:cs="David"/>
          <w:sz w:val="24"/>
          <w:szCs w:val="24"/>
          <w:rtl/>
        </w:rPr>
        <w:t xml:space="preserve"> </w:t>
      </w:r>
      <w:r w:rsidR="00271D3A" w:rsidRPr="00271D3A">
        <w:rPr>
          <w:rFonts w:ascii="David" w:hAnsi="David" w:cs="David" w:hint="cs"/>
          <w:sz w:val="18"/>
          <w:szCs w:val="18"/>
          <w:rtl/>
        </w:rPr>
        <w:t>(</w:t>
      </w:r>
      <w:r w:rsidRPr="00271D3A">
        <w:rPr>
          <w:rFonts w:ascii="David" w:hAnsi="David" w:cs="David"/>
          <w:sz w:val="18"/>
          <w:szCs w:val="18"/>
          <w:rtl/>
        </w:rPr>
        <w:t>העמק דבר, במדבר ח, טו</w:t>
      </w:r>
      <w:r w:rsidR="00271D3A" w:rsidRPr="00271D3A">
        <w:rPr>
          <w:rFonts w:ascii="David" w:hAnsi="David" w:cs="David" w:hint="cs"/>
          <w:sz w:val="18"/>
          <w:szCs w:val="18"/>
          <w:rtl/>
        </w:rPr>
        <w:t>)</w:t>
      </w:r>
      <w:r w:rsidRPr="00271D3A">
        <w:rPr>
          <w:rFonts w:ascii="David" w:hAnsi="David" w:cs="David"/>
          <w:sz w:val="18"/>
          <w:szCs w:val="18"/>
          <w:rtl/>
        </w:rPr>
        <w:t>:</w:t>
      </w:r>
      <w:r w:rsidRPr="00271D3A">
        <w:rPr>
          <w:rFonts w:ascii="David" w:hAnsi="David" w:cs="David"/>
          <w:sz w:val="24"/>
          <w:szCs w:val="24"/>
          <w:rtl/>
        </w:rPr>
        <w:t xml:space="preserve"> "כי מעלת האדם כשם שהיא מגביה לב האדם בדרכי ה', כך יש להיזהר שלא תוסיף מכשול על ידי גאּות... ונמצא הקריבה לקדושה גורם לטומאה</w:t>
      </w:r>
      <w:r w:rsidRPr="00271D3A">
        <w:rPr>
          <w:rFonts w:ascii="David" w:hAnsi="David" w:cs="David"/>
          <w:sz w:val="24"/>
          <w:szCs w:val="24"/>
        </w:rPr>
        <w:t xml:space="preserve">". </w:t>
      </w:r>
      <w:r w:rsidRPr="00271D3A">
        <w:rPr>
          <w:rFonts w:ascii="David" w:hAnsi="David" w:cs="David"/>
          <w:sz w:val="24"/>
          <w:szCs w:val="24"/>
          <w:rtl/>
        </w:rPr>
        <w:t>ההד והשערות לסיפור היווני על נרקיסוס יש פרק נוסף. אחת הנימפות, אותן דמויות נשיות המאכלסות את הטבע, שלב ביניים בין האלים לבני האדם, התאהבה נואשות בנרקיסוס. הייתה זאת 'אֶּכֹו</w:t>
      </w:r>
      <w:r w:rsidRPr="00271D3A">
        <w:rPr>
          <w:rFonts w:ascii="David" w:hAnsi="David" w:cs="David"/>
          <w:sz w:val="24"/>
          <w:szCs w:val="24"/>
        </w:rPr>
        <w:t xml:space="preserve">'' </w:t>
      </w:r>
      <w:r w:rsidR="00271D3A">
        <w:rPr>
          <w:rFonts w:ascii="David" w:hAnsi="David" w:cs="David"/>
          <w:sz w:val="24"/>
          <w:szCs w:val="24"/>
        </w:rPr>
        <w:t xml:space="preserve"> </w:t>
      </w:r>
      <w:r w:rsidRPr="00271D3A">
        <w:rPr>
          <w:rFonts w:ascii="David" w:hAnsi="David" w:cs="David"/>
          <w:sz w:val="24"/>
          <w:szCs w:val="24"/>
        </w:rPr>
        <w:t xml:space="preserve">eco </w:t>
      </w:r>
      <w:r w:rsidR="00271D3A">
        <w:rPr>
          <w:rFonts w:ascii="David" w:hAnsi="David" w:cs="David"/>
          <w:sz w:val="24"/>
          <w:szCs w:val="24"/>
        </w:rPr>
        <w:t xml:space="preserve">=  </w:t>
      </w:r>
      <w:r w:rsidRPr="00271D3A">
        <w:rPr>
          <w:rFonts w:ascii="David" w:hAnsi="David" w:cs="David"/>
          <w:sz w:val="24"/>
          <w:szCs w:val="24"/>
          <w:rtl/>
        </w:rPr>
        <w:t>דהיינו 'ההֵד'. נרקיסוס דחה אותה בזלזול. הנימפה נמוגה מצער, כשרק הקול נשאר ממנה. או אז, דחפה נמסיס, אלת הנקמה, את נרקיסוס לאירוע שיביא את מותו. אכן</w:t>
      </w:r>
      <w:r w:rsidRPr="00271D3A">
        <w:rPr>
          <w:rFonts w:ascii="David" w:hAnsi="David" w:cs="David"/>
          <w:sz w:val="24"/>
          <w:szCs w:val="24"/>
        </w:rPr>
        <w:t xml:space="preserve">, </w:t>
      </w:r>
      <w:r w:rsidRPr="00271D3A">
        <w:rPr>
          <w:rFonts w:ascii="David" w:hAnsi="David" w:cs="David"/>
          <w:sz w:val="24"/>
          <w:szCs w:val="24"/>
          <w:rtl/>
        </w:rPr>
        <w:t>המיתולוגיה היוונית השליכה על האלים את עולמו הפנימי של האדם, מכאן חשיבותה לא לתיאולוגיה, אלא להכרת הפסיכולוגיה האנושית. אלא שבסיפור זה, המיתולוגיה טע</w:t>
      </w:r>
      <w:r w:rsidR="00854EC7">
        <w:rPr>
          <w:rFonts w:ascii="David" w:hAnsi="David" w:cs="David" w:hint="cs"/>
          <w:sz w:val="24"/>
          <w:szCs w:val="24"/>
          <w:rtl/>
        </w:rPr>
        <w:t xml:space="preserve">תה.  </w:t>
      </w:r>
      <w:r w:rsidRPr="00271D3A">
        <w:rPr>
          <w:rFonts w:ascii="David" w:hAnsi="David" w:cs="David"/>
          <w:sz w:val="24"/>
          <w:szCs w:val="24"/>
          <w:rtl/>
        </w:rPr>
        <w:t>אדרבה, נרקיסוס היה המאוהב בהד, בהד שלו עצמו. נרקיסוס זקוק תמיד לאנשים שיהוו הד לדבריו, לחלומותיו ולהזיותיו. ולפיכך, התלמידים הנאמנים והמעריצים העיוורים המלווים אנשים גדולים, עלולים לגרום להם לאבד את דרכם</w:t>
      </w:r>
      <w:r w:rsidR="00271D3A">
        <w:rPr>
          <w:rStyle w:val="a5"/>
          <w:rFonts w:ascii="David" w:hAnsi="David" w:cs="David"/>
          <w:sz w:val="24"/>
          <w:szCs w:val="24"/>
          <w:rtl/>
        </w:rPr>
        <w:footnoteReference w:id="35"/>
      </w:r>
      <w:r w:rsidR="00271D3A">
        <w:rPr>
          <w:rFonts w:ascii="David" w:hAnsi="David" w:cs="David" w:hint="cs"/>
          <w:sz w:val="24"/>
          <w:szCs w:val="24"/>
          <w:rtl/>
        </w:rPr>
        <w:t>"</w:t>
      </w:r>
      <w:r w:rsidRPr="00271D3A">
        <w:rPr>
          <w:rFonts w:ascii="David" w:hAnsi="David" w:cs="David"/>
          <w:sz w:val="24"/>
          <w:szCs w:val="24"/>
        </w:rPr>
        <w:t>.</w:t>
      </w:r>
    </w:p>
    <w:p w14:paraId="6154C78C" w14:textId="77777777" w:rsidR="004120D9" w:rsidRPr="00271D3A" w:rsidRDefault="004120D9" w:rsidP="00271D3A">
      <w:pPr>
        <w:spacing w:after="0" w:line="240" w:lineRule="auto"/>
        <w:rPr>
          <w:rFonts w:ascii="David" w:hAnsi="David" w:cs="David"/>
          <w:sz w:val="24"/>
          <w:szCs w:val="24"/>
          <w:rtl/>
        </w:rPr>
      </w:pPr>
    </w:p>
    <w:p w14:paraId="07C7598F" w14:textId="072EA835" w:rsidR="000A493E" w:rsidRDefault="00271D3A" w:rsidP="000A493E">
      <w:pPr>
        <w:spacing w:after="0" w:line="360" w:lineRule="auto"/>
        <w:rPr>
          <w:rFonts w:ascii="David" w:hAnsi="David" w:cs="David"/>
          <w:sz w:val="24"/>
          <w:szCs w:val="24"/>
          <w:rtl/>
        </w:rPr>
      </w:pPr>
      <w:r>
        <w:rPr>
          <w:rFonts w:asciiTheme="majorBidi" w:hAnsiTheme="majorBidi" w:cs="Times New Roman" w:hint="cs"/>
          <w:color w:val="FF0000"/>
          <w:sz w:val="24"/>
          <w:szCs w:val="24"/>
          <w:rtl/>
        </w:rPr>
        <w:t xml:space="preserve"> </w:t>
      </w:r>
    </w:p>
    <w:sectPr w:rsidR="000A493E"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4DCC8" w14:textId="77777777" w:rsidR="00623BF8" w:rsidRDefault="00623BF8" w:rsidP="000C3948">
      <w:pPr>
        <w:spacing w:after="0" w:line="240" w:lineRule="auto"/>
      </w:pPr>
      <w:r>
        <w:separator/>
      </w:r>
    </w:p>
  </w:endnote>
  <w:endnote w:type="continuationSeparator" w:id="0">
    <w:p w14:paraId="23465D6E" w14:textId="77777777" w:rsidR="00623BF8" w:rsidRDefault="00623BF8" w:rsidP="000C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3C4B2" w14:textId="77777777" w:rsidR="00623BF8" w:rsidRDefault="00623BF8" w:rsidP="000C3948">
      <w:pPr>
        <w:spacing w:after="0" w:line="240" w:lineRule="auto"/>
      </w:pPr>
      <w:r>
        <w:separator/>
      </w:r>
    </w:p>
  </w:footnote>
  <w:footnote w:type="continuationSeparator" w:id="0">
    <w:p w14:paraId="5A5AD58F" w14:textId="77777777" w:rsidR="00623BF8" w:rsidRDefault="00623BF8" w:rsidP="000C3948">
      <w:pPr>
        <w:spacing w:after="0" w:line="240" w:lineRule="auto"/>
      </w:pPr>
      <w:r>
        <w:continuationSeparator/>
      </w:r>
    </w:p>
  </w:footnote>
  <w:footnote w:id="1">
    <w:p w14:paraId="770990A7" w14:textId="296D1C8A" w:rsidR="004C067F" w:rsidRPr="004C067F" w:rsidRDefault="004C067F" w:rsidP="004C067F">
      <w:pPr>
        <w:spacing w:after="0" w:line="360" w:lineRule="auto"/>
        <w:rPr>
          <w:rFonts w:asciiTheme="majorBidi" w:hAnsiTheme="majorBidi" w:cstheme="majorBidi"/>
          <w:sz w:val="20"/>
          <w:szCs w:val="20"/>
        </w:rPr>
      </w:pPr>
      <w:r w:rsidRPr="004C067F">
        <w:rPr>
          <w:rStyle w:val="a5"/>
          <w:rFonts w:asciiTheme="majorBidi" w:hAnsiTheme="majorBidi" w:cstheme="majorBidi"/>
          <w:sz w:val="20"/>
          <w:szCs w:val="20"/>
        </w:rPr>
        <w:footnoteRef/>
      </w:r>
      <w:r w:rsidRPr="004C067F">
        <w:rPr>
          <w:rFonts w:asciiTheme="majorBidi" w:hAnsiTheme="majorBidi" w:cstheme="majorBidi"/>
          <w:sz w:val="20"/>
          <w:szCs w:val="20"/>
          <w:rtl/>
        </w:rPr>
        <w:t xml:space="preserve"> עקידת יצחק במדבר שער עג (פרשת נשא)</w:t>
      </w:r>
    </w:p>
  </w:footnote>
  <w:footnote w:id="2">
    <w:p w14:paraId="62555CF1" w14:textId="65D876CA" w:rsidR="000C3948" w:rsidRPr="0064449C" w:rsidRDefault="000C3948" w:rsidP="004C067F">
      <w:pPr>
        <w:pStyle w:val="a3"/>
        <w:spacing w:line="360" w:lineRule="auto"/>
        <w:rPr>
          <w:rFonts w:asciiTheme="majorBidi" w:hAnsiTheme="majorBidi" w:cstheme="majorBidi"/>
          <w:rtl/>
        </w:rPr>
      </w:pPr>
      <w:r w:rsidRPr="0064449C">
        <w:rPr>
          <w:rStyle w:val="a5"/>
          <w:rFonts w:asciiTheme="majorBidi" w:hAnsiTheme="majorBidi" w:cstheme="majorBidi"/>
        </w:rPr>
        <w:footnoteRef/>
      </w:r>
      <w:r w:rsidRPr="0064449C">
        <w:rPr>
          <w:rFonts w:asciiTheme="majorBidi" w:hAnsiTheme="majorBidi" w:cstheme="majorBidi"/>
          <w:rtl/>
        </w:rPr>
        <w:t xml:space="preserve"> נדרים דף ט עמוד ב.</w:t>
      </w:r>
    </w:p>
  </w:footnote>
  <w:footnote w:id="3">
    <w:p w14:paraId="505F92B6" w14:textId="2636E769" w:rsidR="000C3948" w:rsidRPr="0064449C" w:rsidRDefault="000C3948" w:rsidP="004C067F">
      <w:pPr>
        <w:pStyle w:val="a3"/>
        <w:spacing w:line="360" w:lineRule="auto"/>
        <w:rPr>
          <w:rFonts w:asciiTheme="majorBidi" w:hAnsiTheme="majorBidi" w:cstheme="majorBidi"/>
        </w:rPr>
      </w:pPr>
      <w:r w:rsidRPr="0064449C">
        <w:rPr>
          <w:rStyle w:val="a5"/>
          <w:rFonts w:asciiTheme="majorBidi" w:hAnsiTheme="majorBidi" w:cstheme="majorBidi"/>
        </w:rPr>
        <w:footnoteRef/>
      </w:r>
      <w:r w:rsidRPr="0064449C">
        <w:rPr>
          <w:rFonts w:asciiTheme="majorBidi" w:hAnsiTheme="majorBidi" w:cstheme="majorBidi"/>
          <w:rtl/>
        </w:rPr>
        <w:t xml:space="preserve"> ההבדל הבולט הוא ששם היצר קרוי 'רשע' ולא 'ריקה'.</w:t>
      </w:r>
    </w:p>
  </w:footnote>
  <w:footnote w:id="4">
    <w:p w14:paraId="23F219EC" w14:textId="4940168E" w:rsidR="000C3948" w:rsidRPr="0064449C" w:rsidRDefault="000C3948" w:rsidP="004C067F">
      <w:pPr>
        <w:spacing w:after="0" w:line="360" w:lineRule="auto"/>
        <w:rPr>
          <w:rFonts w:asciiTheme="majorBidi" w:hAnsiTheme="majorBidi" w:cstheme="majorBidi"/>
          <w:sz w:val="20"/>
          <w:szCs w:val="20"/>
        </w:rPr>
      </w:pPr>
      <w:r w:rsidRPr="0064449C">
        <w:rPr>
          <w:rStyle w:val="a5"/>
          <w:rFonts w:asciiTheme="majorBidi" w:hAnsiTheme="majorBidi" w:cstheme="majorBidi"/>
          <w:sz w:val="20"/>
          <w:szCs w:val="20"/>
        </w:rPr>
        <w:footnoteRef/>
      </w:r>
      <w:r w:rsidRPr="0064449C">
        <w:rPr>
          <w:rFonts w:asciiTheme="majorBidi" w:hAnsiTheme="majorBidi" w:cstheme="majorBidi"/>
          <w:sz w:val="20"/>
          <w:szCs w:val="20"/>
          <w:rtl/>
        </w:rPr>
        <w:t xml:space="preserve">  תוספתא פרק ד  הלכה ז.</w:t>
      </w:r>
    </w:p>
  </w:footnote>
  <w:footnote w:id="5">
    <w:p w14:paraId="2CD82AF1" w14:textId="0F542070" w:rsidR="000C3948" w:rsidRPr="0064449C" w:rsidRDefault="000C3948" w:rsidP="004C067F">
      <w:pPr>
        <w:spacing w:after="0" w:line="360" w:lineRule="auto"/>
        <w:rPr>
          <w:rFonts w:asciiTheme="majorBidi" w:hAnsiTheme="majorBidi" w:cstheme="majorBidi"/>
          <w:sz w:val="20"/>
          <w:szCs w:val="20"/>
        </w:rPr>
      </w:pPr>
      <w:r w:rsidRPr="0064449C">
        <w:rPr>
          <w:rStyle w:val="a5"/>
          <w:rFonts w:asciiTheme="majorBidi" w:hAnsiTheme="majorBidi" w:cstheme="majorBidi"/>
          <w:sz w:val="20"/>
          <w:szCs w:val="20"/>
        </w:rPr>
        <w:footnoteRef/>
      </w:r>
      <w:r w:rsidRPr="0064449C">
        <w:rPr>
          <w:rFonts w:asciiTheme="majorBidi" w:hAnsiTheme="majorBidi" w:cstheme="majorBidi"/>
          <w:sz w:val="20"/>
          <w:szCs w:val="20"/>
          <w:rtl/>
        </w:rPr>
        <w:t xml:space="preserve"> ספרי במדבר פרשת נשא פיסקא כב.</w:t>
      </w:r>
    </w:p>
  </w:footnote>
  <w:footnote w:id="6">
    <w:p w14:paraId="3E6A7F12" w14:textId="09F35198" w:rsidR="00077E08" w:rsidRPr="0064449C" w:rsidRDefault="00077E08" w:rsidP="004C067F">
      <w:pPr>
        <w:pStyle w:val="a3"/>
        <w:spacing w:line="360" w:lineRule="auto"/>
        <w:rPr>
          <w:rFonts w:asciiTheme="majorBidi" w:hAnsiTheme="majorBidi" w:cstheme="majorBidi"/>
        </w:rPr>
      </w:pPr>
      <w:r w:rsidRPr="0064449C">
        <w:rPr>
          <w:rStyle w:val="a5"/>
          <w:rFonts w:asciiTheme="majorBidi" w:hAnsiTheme="majorBidi" w:cstheme="majorBidi"/>
        </w:rPr>
        <w:footnoteRef/>
      </w:r>
      <w:r w:rsidRPr="0064449C">
        <w:rPr>
          <w:rFonts w:asciiTheme="majorBidi" w:hAnsiTheme="majorBidi" w:cstheme="majorBidi"/>
          <w:rtl/>
        </w:rPr>
        <w:t xml:space="preserve"> ד"ה לא אכלתי.</w:t>
      </w:r>
    </w:p>
  </w:footnote>
  <w:footnote w:id="7">
    <w:p w14:paraId="5B6AE49B" w14:textId="59ECA848" w:rsidR="005248EA" w:rsidRPr="004C067F" w:rsidRDefault="005248EA" w:rsidP="004C067F">
      <w:pPr>
        <w:spacing w:after="0" w:line="360" w:lineRule="auto"/>
        <w:rPr>
          <w:rFonts w:asciiTheme="majorBidi" w:hAnsiTheme="majorBidi" w:cstheme="majorBidi"/>
          <w:sz w:val="20"/>
          <w:szCs w:val="20"/>
          <w:rtl/>
        </w:rPr>
      </w:pPr>
      <w:r w:rsidRPr="005248EA">
        <w:rPr>
          <w:rStyle w:val="a5"/>
          <w:rFonts w:asciiTheme="majorBidi" w:hAnsiTheme="majorBidi" w:cstheme="majorBidi"/>
          <w:sz w:val="20"/>
          <w:szCs w:val="20"/>
        </w:rPr>
        <w:footnoteRef/>
      </w:r>
      <w:r w:rsidRPr="005248EA">
        <w:rPr>
          <w:rFonts w:asciiTheme="majorBidi" w:hAnsiTheme="majorBidi" w:cstheme="majorBidi"/>
          <w:sz w:val="20"/>
          <w:szCs w:val="20"/>
          <w:rtl/>
        </w:rPr>
        <w:t xml:space="preserve"> שיטה לחכמי איוורא (בשיטת הקדמונים).</w:t>
      </w:r>
    </w:p>
  </w:footnote>
  <w:footnote w:id="8">
    <w:p w14:paraId="3CFEAD74" w14:textId="440BA894" w:rsidR="00931F10" w:rsidRPr="0064449C" w:rsidRDefault="00931F10" w:rsidP="004C067F">
      <w:pPr>
        <w:pStyle w:val="a3"/>
        <w:spacing w:line="360" w:lineRule="auto"/>
        <w:rPr>
          <w:rFonts w:asciiTheme="majorBidi" w:hAnsiTheme="majorBidi" w:cstheme="majorBidi"/>
          <w:rtl/>
        </w:rPr>
      </w:pPr>
      <w:r w:rsidRPr="0064449C">
        <w:rPr>
          <w:rStyle w:val="a5"/>
          <w:rFonts w:asciiTheme="majorBidi" w:hAnsiTheme="majorBidi" w:cstheme="majorBidi"/>
        </w:rPr>
        <w:footnoteRef/>
      </w:r>
      <w:r w:rsidRPr="0064449C">
        <w:rPr>
          <w:rFonts w:asciiTheme="majorBidi" w:hAnsiTheme="majorBidi" w:cstheme="majorBidi"/>
          <w:rtl/>
        </w:rPr>
        <w:t xml:space="preserve">  נדרים דף ט</w:t>
      </w:r>
      <w:r w:rsidR="00077E08" w:rsidRPr="0064449C">
        <w:rPr>
          <w:rFonts w:asciiTheme="majorBidi" w:hAnsiTheme="majorBidi" w:cstheme="majorBidi"/>
          <w:rtl/>
        </w:rPr>
        <w:t>.</w:t>
      </w:r>
    </w:p>
    <w:p w14:paraId="2757203B" w14:textId="7DB88A34" w:rsidR="00931F10" w:rsidRPr="0064449C" w:rsidRDefault="00931F10" w:rsidP="00931F10">
      <w:pPr>
        <w:pStyle w:val="a3"/>
        <w:rPr>
          <w:rFonts w:asciiTheme="majorBidi" w:hAnsiTheme="majorBidi" w:cstheme="majorBidi"/>
          <w:rtl/>
        </w:rPr>
      </w:pPr>
      <w:r w:rsidRPr="0064449C">
        <w:rPr>
          <w:rFonts w:asciiTheme="majorBidi" w:hAnsiTheme="majorBidi" w:cstheme="majorBidi"/>
          <w:rtl/>
        </w:rPr>
        <w:t xml:space="preserve"> </w:t>
      </w:r>
    </w:p>
  </w:footnote>
  <w:footnote w:id="9">
    <w:p w14:paraId="24F79EF3" w14:textId="15EEAA4E" w:rsidR="00077E08" w:rsidRPr="0064449C" w:rsidRDefault="00077E08" w:rsidP="004C067F">
      <w:pPr>
        <w:pStyle w:val="a3"/>
        <w:spacing w:line="360" w:lineRule="auto"/>
        <w:rPr>
          <w:rFonts w:asciiTheme="majorBidi" w:hAnsiTheme="majorBidi" w:cstheme="majorBidi"/>
        </w:rPr>
      </w:pPr>
      <w:r w:rsidRPr="0064449C">
        <w:rPr>
          <w:rStyle w:val="a5"/>
          <w:rFonts w:asciiTheme="majorBidi" w:hAnsiTheme="majorBidi" w:cstheme="majorBidi"/>
        </w:rPr>
        <w:footnoteRef/>
      </w:r>
      <w:r w:rsidRPr="0064449C">
        <w:rPr>
          <w:rFonts w:asciiTheme="majorBidi" w:hAnsiTheme="majorBidi" w:cstheme="majorBidi"/>
          <w:rtl/>
        </w:rPr>
        <w:t xml:space="preserve"> גם המאירי דוחה אפשרות זו.</w:t>
      </w:r>
    </w:p>
  </w:footnote>
  <w:footnote w:id="10">
    <w:p w14:paraId="2DA313CE" w14:textId="5F96A91E" w:rsidR="00F552C5" w:rsidRPr="0064449C" w:rsidRDefault="00F552C5" w:rsidP="004C067F">
      <w:pPr>
        <w:spacing w:after="0" w:line="360" w:lineRule="auto"/>
        <w:rPr>
          <w:rFonts w:asciiTheme="majorBidi" w:hAnsiTheme="majorBidi" w:cstheme="majorBidi"/>
          <w:sz w:val="20"/>
          <w:szCs w:val="20"/>
          <w:rtl/>
        </w:rPr>
      </w:pPr>
      <w:r w:rsidRPr="0064449C">
        <w:rPr>
          <w:rStyle w:val="a5"/>
          <w:rFonts w:asciiTheme="majorBidi" w:hAnsiTheme="majorBidi" w:cstheme="majorBidi"/>
          <w:sz w:val="20"/>
          <w:szCs w:val="20"/>
        </w:rPr>
        <w:footnoteRef/>
      </w:r>
      <w:r w:rsidRPr="0064449C">
        <w:rPr>
          <w:rFonts w:asciiTheme="majorBidi" w:hAnsiTheme="majorBidi" w:cstheme="majorBidi"/>
          <w:sz w:val="20"/>
          <w:szCs w:val="20"/>
          <w:rtl/>
        </w:rPr>
        <w:t xml:space="preserve"> רשב"א מסכת נדרים דף ט עמוד ב.</w:t>
      </w:r>
    </w:p>
  </w:footnote>
  <w:footnote w:id="11">
    <w:p w14:paraId="085A3D47" w14:textId="77777777" w:rsidR="00582D08" w:rsidRPr="0064449C" w:rsidRDefault="00582D08" w:rsidP="004C067F">
      <w:pPr>
        <w:pStyle w:val="a3"/>
        <w:spacing w:line="360" w:lineRule="auto"/>
        <w:rPr>
          <w:rFonts w:asciiTheme="majorBidi" w:hAnsiTheme="majorBidi" w:cstheme="majorBidi"/>
        </w:rPr>
      </w:pPr>
      <w:r w:rsidRPr="0064449C">
        <w:rPr>
          <w:rStyle w:val="a5"/>
          <w:rFonts w:asciiTheme="majorBidi" w:hAnsiTheme="majorBidi" w:cstheme="majorBidi"/>
        </w:rPr>
        <w:footnoteRef/>
      </w:r>
      <w:r w:rsidRPr="0064449C">
        <w:rPr>
          <w:rFonts w:asciiTheme="majorBidi" w:hAnsiTheme="majorBidi" w:cstheme="majorBidi"/>
          <w:rtl/>
        </w:rPr>
        <w:t xml:space="preserve"> ירושלמי  מסכת נדרים פרק א סוף הלכה א.</w:t>
      </w:r>
    </w:p>
  </w:footnote>
  <w:footnote w:id="12">
    <w:p w14:paraId="08BFF7EE" w14:textId="4EDB497D" w:rsidR="001A13C5" w:rsidRDefault="001A13C5">
      <w:pPr>
        <w:pStyle w:val="a3"/>
        <w:rPr>
          <w:rFonts w:ascii="David" w:hAnsi="David" w:cs="David"/>
          <w:rtl/>
        </w:rPr>
      </w:pPr>
      <w:r>
        <w:rPr>
          <w:rStyle w:val="a5"/>
        </w:rPr>
        <w:footnoteRef/>
      </w:r>
      <w:r>
        <w:rPr>
          <w:rtl/>
        </w:rPr>
        <w:t xml:space="preserve"> </w:t>
      </w:r>
      <w:r w:rsidRPr="001A13C5">
        <w:rPr>
          <w:rFonts w:ascii="David" w:hAnsi="David" w:cs="David"/>
          <w:rtl/>
        </w:rPr>
        <w:t xml:space="preserve">"נצוצין וחלקים של נשמות מגולגלים במאכל ומשתה, ועל ידי האכילה והשתיה שיעשה האדם בברכה נתקנין ועולין. וכמו שאמרו.. 'רעבים גם צמאים נפשם </w:t>
      </w:r>
      <w:r w:rsidRPr="001A13C5">
        <w:rPr>
          <w:rFonts w:ascii="David" w:hAnsi="David" w:cs="David"/>
          <w:b/>
          <w:bCs/>
          <w:rtl/>
        </w:rPr>
        <w:t xml:space="preserve">בהם </w:t>
      </w:r>
      <w:r>
        <w:rPr>
          <w:rFonts w:ascii="David" w:hAnsi="David" w:cs="David" w:hint="cs"/>
          <w:rtl/>
        </w:rPr>
        <w:t xml:space="preserve">תתעטף' </w:t>
      </w:r>
      <w:r>
        <w:rPr>
          <w:rFonts w:ascii="David" w:hAnsi="David" w:cs="David"/>
          <w:rtl/>
        </w:rPr>
        <w:t>–</w:t>
      </w:r>
      <w:r>
        <w:rPr>
          <w:rFonts w:ascii="David" w:hAnsi="David" w:cs="David" w:hint="cs"/>
          <w:rtl/>
        </w:rPr>
        <w:t xml:space="preserve"> מילת 'בהם' קאי על האוכלין ומשקין. ונמצא זה שנדר.. </w:t>
      </w:r>
      <w:r>
        <w:rPr>
          <w:rFonts w:ascii="David" w:hAnsi="David" w:cs="David" w:hint="cs"/>
          <w:rtl/>
        </w:rPr>
        <w:t xml:space="preserve">חוטא לנפשו, שלא תקח חלקים המגולגלים" </w:t>
      </w:r>
      <w:r w:rsidRPr="001A13C5">
        <w:rPr>
          <w:rFonts w:asciiTheme="majorBidi" w:hAnsiTheme="majorBidi" w:cstheme="majorBidi"/>
          <w:rtl/>
        </w:rPr>
        <w:t>(בן יהוידע, סוף פרק ראשון בנדרים).</w:t>
      </w:r>
    </w:p>
    <w:p w14:paraId="4D9F1F32" w14:textId="77777777" w:rsidR="000E7CF0" w:rsidRPr="001A13C5" w:rsidRDefault="000E7CF0">
      <w:pPr>
        <w:pStyle w:val="a3"/>
        <w:rPr>
          <w:rFonts w:ascii="David" w:hAnsi="David" w:cs="David"/>
        </w:rPr>
      </w:pPr>
    </w:p>
  </w:footnote>
  <w:footnote w:id="13">
    <w:p w14:paraId="08ED8EE2" w14:textId="77777777" w:rsidR="00582D08" w:rsidRPr="0064449C" w:rsidRDefault="00582D08" w:rsidP="004C067F">
      <w:pPr>
        <w:pStyle w:val="a3"/>
        <w:spacing w:line="360" w:lineRule="auto"/>
        <w:rPr>
          <w:rFonts w:asciiTheme="majorBidi" w:hAnsiTheme="majorBidi" w:cstheme="majorBidi"/>
        </w:rPr>
      </w:pPr>
      <w:r w:rsidRPr="0064449C">
        <w:rPr>
          <w:rStyle w:val="a5"/>
          <w:rFonts w:asciiTheme="majorBidi" w:hAnsiTheme="majorBidi" w:cstheme="majorBidi"/>
        </w:rPr>
        <w:footnoteRef/>
      </w:r>
      <w:r w:rsidRPr="0064449C">
        <w:rPr>
          <w:rFonts w:asciiTheme="majorBidi" w:hAnsiTheme="majorBidi" w:cstheme="majorBidi"/>
          <w:rtl/>
        </w:rPr>
        <w:t xml:space="preserve"> מסכת נדרים דף י עמוד א.</w:t>
      </w:r>
    </w:p>
  </w:footnote>
  <w:footnote w:id="14">
    <w:p w14:paraId="2EECDD7D" w14:textId="6F107317" w:rsidR="00582D08" w:rsidRPr="0064449C" w:rsidRDefault="00582D08" w:rsidP="004C067F">
      <w:pPr>
        <w:spacing w:after="0" w:line="360" w:lineRule="auto"/>
        <w:rPr>
          <w:rFonts w:asciiTheme="majorBidi" w:hAnsiTheme="majorBidi" w:cstheme="majorBidi"/>
          <w:sz w:val="20"/>
          <w:szCs w:val="20"/>
        </w:rPr>
      </w:pPr>
      <w:r w:rsidRPr="0064449C">
        <w:rPr>
          <w:rStyle w:val="a5"/>
          <w:rFonts w:asciiTheme="majorBidi" w:hAnsiTheme="majorBidi" w:cstheme="majorBidi"/>
          <w:sz w:val="20"/>
          <w:szCs w:val="20"/>
        </w:rPr>
        <w:footnoteRef/>
      </w:r>
      <w:r w:rsidRPr="0064449C">
        <w:rPr>
          <w:rFonts w:asciiTheme="majorBidi" w:hAnsiTheme="majorBidi" w:cstheme="majorBidi"/>
          <w:sz w:val="20"/>
          <w:szCs w:val="20"/>
          <w:rtl/>
        </w:rPr>
        <w:t xml:space="preserve"> ירושלמי  נזיר פרק ה הלכה ג</w:t>
      </w:r>
      <w:r w:rsidR="004C067F">
        <w:rPr>
          <w:rFonts w:asciiTheme="majorBidi" w:hAnsiTheme="majorBidi" w:cstheme="majorBidi" w:hint="cs"/>
          <w:sz w:val="20"/>
          <w:szCs w:val="20"/>
          <w:rtl/>
        </w:rPr>
        <w:t>.</w:t>
      </w:r>
    </w:p>
  </w:footnote>
  <w:footnote w:id="15">
    <w:p w14:paraId="062385E7" w14:textId="1A95720B" w:rsidR="004B084C" w:rsidRDefault="004B084C" w:rsidP="0064449C">
      <w:pPr>
        <w:pStyle w:val="a3"/>
        <w:rPr>
          <w:rFonts w:asciiTheme="majorBidi" w:hAnsiTheme="majorBidi" w:cstheme="majorBidi"/>
          <w:rtl/>
        </w:rPr>
      </w:pPr>
      <w:r w:rsidRPr="0064449C">
        <w:rPr>
          <w:rStyle w:val="a5"/>
          <w:rFonts w:asciiTheme="majorBidi" w:hAnsiTheme="majorBidi" w:cstheme="majorBidi"/>
        </w:rPr>
        <w:footnoteRef/>
      </w:r>
      <w:r w:rsidRPr="0064449C">
        <w:rPr>
          <w:rFonts w:asciiTheme="majorBidi" w:hAnsiTheme="majorBidi" w:cstheme="majorBidi"/>
          <w:rtl/>
        </w:rPr>
        <w:t xml:space="preserve"> </w:t>
      </w:r>
      <w:r w:rsidR="0064449C" w:rsidRPr="0064449C">
        <w:rPr>
          <w:rFonts w:ascii="David" w:hAnsi="David" w:cs="David"/>
          <w:rtl/>
        </w:rPr>
        <w:t>"</w:t>
      </w:r>
      <w:r w:rsidRPr="0064449C">
        <w:rPr>
          <w:rFonts w:ascii="David" w:hAnsi="David" w:cs="David"/>
          <w:rtl/>
        </w:rPr>
        <w:t>כלל זה אמור בגאונים וראשונים, ויש לו מקור בגמרא: "לאו הלכתא איתמר אלא שיטה איתמר" טעם הדבר הוא לפי שאם מונים את החכמים העומדים בשיטה זו, הרי זו הוכחה שהחולקים עליהם הם הרבים, ומנו את המיעוט בשביל קיצור, ויחיד ורבים הלכה כרבים</w:t>
      </w:r>
      <w:r w:rsidR="0064449C" w:rsidRPr="0064449C">
        <w:rPr>
          <w:rFonts w:ascii="David" w:hAnsi="David" w:cs="David"/>
          <w:rtl/>
        </w:rPr>
        <w:t>"</w:t>
      </w:r>
      <w:r w:rsidRPr="0064449C">
        <w:rPr>
          <w:rFonts w:ascii="David" w:hAnsi="David" w:cs="David"/>
          <w:rtl/>
        </w:rPr>
        <w:t xml:space="preserve">. </w:t>
      </w:r>
      <w:r w:rsidRPr="0064449C">
        <w:rPr>
          <w:rFonts w:asciiTheme="majorBidi" w:hAnsiTheme="majorBidi" w:cstheme="majorBidi"/>
          <w:rtl/>
        </w:rPr>
        <w:t>(אנציקלופדיה תלמודית כרך א, אין הלכה כשיטה (מתחיל בטור תרטז).</w:t>
      </w:r>
      <w:r w:rsidR="003F1A3F">
        <w:rPr>
          <w:rFonts w:asciiTheme="majorBidi" w:hAnsiTheme="majorBidi" w:cstheme="majorBidi" w:hint="cs"/>
          <w:rtl/>
        </w:rPr>
        <w:t xml:space="preserve"> בענייננו כתב הרשב"א שכלל זה </w:t>
      </w:r>
      <w:r w:rsidR="003F1A3F" w:rsidRPr="003F1A3F">
        <w:rPr>
          <w:rFonts w:asciiTheme="majorBidi" w:hAnsiTheme="majorBidi" w:cstheme="majorBidi" w:hint="cs"/>
          <w:b/>
          <w:bCs/>
          <w:rtl/>
        </w:rPr>
        <w:t xml:space="preserve">אינו </w:t>
      </w:r>
      <w:r w:rsidR="003F1A3F">
        <w:rPr>
          <w:rFonts w:asciiTheme="majorBidi" w:hAnsiTheme="majorBidi" w:cstheme="majorBidi" w:hint="cs"/>
          <w:rtl/>
        </w:rPr>
        <w:t>תקף (שו"ת חלק א סימן תלא).</w:t>
      </w:r>
    </w:p>
    <w:p w14:paraId="65D767D3" w14:textId="77777777" w:rsidR="004C067F" w:rsidRPr="0064449C" w:rsidRDefault="004C067F" w:rsidP="0064449C">
      <w:pPr>
        <w:pStyle w:val="a3"/>
        <w:rPr>
          <w:rFonts w:asciiTheme="majorBidi" w:hAnsiTheme="majorBidi" w:cstheme="majorBidi"/>
        </w:rPr>
      </w:pPr>
    </w:p>
  </w:footnote>
  <w:footnote w:id="16">
    <w:p w14:paraId="7DEF7D03" w14:textId="1A45D49C" w:rsidR="004B084C" w:rsidRPr="003F1A3F" w:rsidRDefault="004B084C" w:rsidP="000514B8">
      <w:pPr>
        <w:pStyle w:val="a3"/>
        <w:spacing w:line="360" w:lineRule="auto"/>
        <w:rPr>
          <w:rFonts w:asciiTheme="majorBidi" w:hAnsiTheme="majorBidi" w:cstheme="majorBidi"/>
          <w:b/>
          <w:bCs/>
          <w:rtl/>
        </w:rPr>
      </w:pPr>
      <w:r w:rsidRPr="003F1A3F">
        <w:rPr>
          <w:rStyle w:val="a5"/>
          <w:rFonts w:asciiTheme="majorBidi" w:hAnsiTheme="majorBidi" w:cstheme="majorBidi"/>
        </w:rPr>
        <w:footnoteRef/>
      </w:r>
      <w:r w:rsidRPr="003F1A3F">
        <w:rPr>
          <w:rFonts w:asciiTheme="majorBidi" w:hAnsiTheme="majorBidi" w:cstheme="majorBidi"/>
          <w:rtl/>
        </w:rPr>
        <w:t xml:space="preserve"> מרומי שדה.</w:t>
      </w:r>
      <w:r w:rsidR="003F1A3F" w:rsidRPr="003F1A3F">
        <w:rPr>
          <w:rFonts w:asciiTheme="majorBidi" w:hAnsiTheme="majorBidi" w:cstheme="majorBidi"/>
          <w:rtl/>
        </w:rPr>
        <w:t xml:space="preserve"> </w:t>
      </w:r>
      <w:r w:rsidR="003F1A3F" w:rsidRPr="003F1A3F">
        <w:rPr>
          <w:rFonts w:asciiTheme="majorBidi" w:hAnsiTheme="majorBidi" w:cstheme="majorBidi"/>
          <w:b/>
          <w:bCs/>
          <w:rtl/>
        </w:rPr>
        <w:t xml:space="preserve">הרחבה ביחס בין שיטות התנאים בבירור </w:t>
      </w:r>
      <w:r w:rsidR="003F1A3F">
        <w:rPr>
          <w:rFonts w:asciiTheme="majorBidi" w:hAnsiTheme="majorBidi" w:cstheme="majorBidi" w:hint="cs"/>
          <w:b/>
          <w:bCs/>
          <w:rtl/>
        </w:rPr>
        <w:t>ה</w:t>
      </w:r>
      <w:r w:rsidR="003F1A3F" w:rsidRPr="003F1A3F">
        <w:rPr>
          <w:rFonts w:asciiTheme="majorBidi" w:hAnsiTheme="majorBidi" w:cstheme="majorBidi"/>
          <w:b/>
          <w:bCs/>
          <w:rtl/>
        </w:rPr>
        <w:t>לכה לנדרים, סוף דף ט.</w:t>
      </w:r>
    </w:p>
  </w:footnote>
  <w:footnote w:id="17">
    <w:p w14:paraId="3D388E3B" w14:textId="16895238" w:rsidR="0064449C" w:rsidRPr="004C067F" w:rsidRDefault="0064449C" w:rsidP="000514B8">
      <w:pPr>
        <w:spacing w:after="0" w:line="360" w:lineRule="auto"/>
        <w:rPr>
          <w:rFonts w:asciiTheme="majorBidi" w:hAnsiTheme="majorBidi" w:cstheme="majorBidi"/>
          <w:sz w:val="20"/>
          <w:szCs w:val="20"/>
        </w:rPr>
      </w:pPr>
      <w:r w:rsidRPr="004C067F">
        <w:rPr>
          <w:rStyle w:val="a5"/>
          <w:sz w:val="20"/>
          <w:szCs w:val="20"/>
        </w:rPr>
        <w:footnoteRef/>
      </w:r>
      <w:r w:rsidRPr="004C067F">
        <w:rPr>
          <w:sz w:val="20"/>
          <w:szCs w:val="20"/>
          <w:rtl/>
        </w:rPr>
        <w:t xml:space="preserve"> </w:t>
      </w:r>
      <w:r w:rsidRPr="004C067F">
        <w:rPr>
          <w:rFonts w:asciiTheme="majorBidi" w:hAnsiTheme="majorBidi" w:cs="Times New Roman"/>
          <w:sz w:val="20"/>
          <w:szCs w:val="20"/>
          <w:rtl/>
        </w:rPr>
        <w:t>עמוס פרק ב</w:t>
      </w:r>
      <w:r w:rsidRPr="004C067F">
        <w:rPr>
          <w:rFonts w:asciiTheme="majorBidi" w:hAnsiTheme="majorBidi" w:cstheme="majorBidi" w:hint="cs"/>
          <w:sz w:val="20"/>
          <w:szCs w:val="20"/>
          <w:rtl/>
        </w:rPr>
        <w:t>.</w:t>
      </w:r>
    </w:p>
  </w:footnote>
  <w:footnote w:id="18">
    <w:p w14:paraId="7036B00C" w14:textId="01BD71B0" w:rsidR="000514B8" w:rsidRDefault="000514B8" w:rsidP="000514B8">
      <w:pPr>
        <w:spacing w:after="0" w:line="240" w:lineRule="auto"/>
        <w:rPr>
          <w:rFonts w:asciiTheme="majorBidi" w:hAnsiTheme="majorBidi" w:cstheme="majorBidi"/>
          <w:sz w:val="20"/>
          <w:szCs w:val="20"/>
          <w:rtl/>
        </w:rPr>
      </w:pPr>
      <w:r>
        <w:rPr>
          <w:rStyle w:val="a5"/>
        </w:rPr>
        <w:footnoteRef/>
      </w:r>
      <w:r>
        <w:rPr>
          <w:rtl/>
        </w:rPr>
        <w:t xml:space="preserve"> </w:t>
      </w:r>
      <w:r w:rsidRPr="000514B8">
        <w:rPr>
          <w:rFonts w:asciiTheme="majorBidi" w:hAnsiTheme="majorBidi" w:cstheme="majorBidi"/>
          <w:sz w:val="20"/>
          <w:szCs w:val="20"/>
          <w:rtl/>
        </w:rPr>
        <w:t>במדבר רבה  פרשת נשא פרשה י אות יא</w:t>
      </w:r>
      <w:r>
        <w:rPr>
          <w:rFonts w:asciiTheme="majorBidi" w:hAnsiTheme="majorBidi" w:cstheme="majorBidi" w:hint="cs"/>
          <w:sz w:val="20"/>
          <w:szCs w:val="20"/>
          <w:rtl/>
        </w:rPr>
        <w:t>. מקורות בשבח הנזירות בחסידות ובכתבי הרב קוק ליקט הרב נעם ורשנר בספרו ראשית הנזר במבוא, עמוד 7 בהערות. תודתי נתונה לו על הרשות אשר נתן לצטט מספרו.</w:t>
      </w:r>
    </w:p>
    <w:p w14:paraId="5BBF21E9" w14:textId="77777777" w:rsidR="000514B8" w:rsidRPr="000514B8" w:rsidRDefault="000514B8" w:rsidP="000514B8">
      <w:pPr>
        <w:spacing w:after="0" w:line="240" w:lineRule="auto"/>
        <w:rPr>
          <w:rFonts w:asciiTheme="majorBidi" w:hAnsiTheme="majorBidi" w:cstheme="majorBidi"/>
          <w:sz w:val="20"/>
          <w:szCs w:val="20"/>
        </w:rPr>
      </w:pPr>
    </w:p>
  </w:footnote>
  <w:footnote w:id="19">
    <w:p w14:paraId="440A1040" w14:textId="06EA33ED" w:rsidR="00582D08" w:rsidRPr="000E7CF0" w:rsidRDefault="00582D08">
      <w:pPr>
        <w:pStyle w:val="a3"/>
        <w:rPr>
          <w:rFonts w:asciiTheme="majorBidi" w:hAnsiTheme="majorBidi" w:cstheme="majorBidi"/>
          <w:rtl/>
        </w:rPr>
      </w:pPr>
      <w:r w:rsidRPr="004B084C">
        <w:rPr>
          <w:rStyle w:val="a5"/>
        </w:rPr>
        <w:footnoteRef/>
      </w:r>
      <w:r w:rsidRPr="004B084C">
        <w:rPr>
          <w:rtl/>
        </w:rPr>
        <w:t xml:space="preserve"> </w:t>
      </w:r>
      <w:r w:rsidRPr="004B084C">
        <w:rPr>
          <w:rFonts w:ascii="David" w:hAnsi="David" w:cs="David" w:hint="cs"/>
          <w:rtl/>
        </w:rPr>
        <w:t>"</w:t>
      </w:r>
      <w:r w:rsidRPr="004B084C">
        <w:rPr>
          <w:rFonts w:ascii="David" w:hAnsi="David" w:cs="David"/>
          <w:rtl/>
        </w:rPr>
        <w:t xml:space="preserve">עפ"י המבואר </w:t>
      </w:r>
      <w:r w:rsidRPr="004B084C">
        <w:rPr>
          <w:rFonts w:ascii="David" w:hAnsi="David" w:cs="David"/>
          <w:sz w:val="16"/>
          <w:szCs w:val="16"/>
          <w:rtl/>
        </w:rPr>
        <w:t>בדף י"ט א' ובתוס' שם</w:t>
      </w:r>
      <w:r w:rsidR="004B084C">
        <w:rPr>
          <w:rFonts w:ascii="David" w:hAnsi="David" w:cs="David" w:hint="cs"/>
          <w:rtl/>
        </w:rPr>
        <w:t>,</w:t>
      </w:r>
      <w:r w:rsidRPr="004B084C">
        <w:rPr>
          <w:rFonts w:ascii="David" w:hAnsi="David" w:cs="David"/>
          <w:rtl/>
        </w:rPr>
        <w:t xml:space="preserve"> דאף אי בעל מיעקר עקר מ"מ יוקרב חטאת העוף, </w:t>
      </w:r>
      <w:r w:rsidRPr="000E7CF0">
        <w:rPr>
          <w:rFonts w:asciiTheme="majorBidi" w:hAnsiTheme="majorBidi" w:cstheme="majorBidi"/>
          <w:rtl/>
        </w:rPr>
        <w:t xml:space="preserve">(דף על הדף </w:t>
      </w:r>
      <w:r w:rsidR="004B084C" w:rsidRPr="000E7CF0">
        <w:rPr>
          <w:rFonts w:asciiTheme="majorBidi" w:hAnsiTheme="majorBidi" w:cstheme="majorBidi"/>
          <w:rtl/>
        </w:rPr>
        <w:t>ב</w:t>
      </w:r>
      <w:r w:rsidRPr="000E7CF0">
        <w:rPr>
          <w:rFonts w:asciiTheme="majorBidi" w:hAnsiTheme="majorBidi" w:cstheme="majorBidi"/>
          <w:rtl/>
        </w:rPr>
        <w:t xml:space="preserve">שם אמרות משה בסו"ס אגרות ורשימות קהלות יעקב </w:t>
      </w:r>
      <w:r w:rsidRPr="000E7CF0">
        <w:rPr>
          <w:rFonts w:asciiTheme="majorBidi" w:hAnsiTheme="majorBidi" w:cstheme="majorBidi"/>
          <w:sz w:val="16"/>
          <w:szCs w:val="16"/>
          <w:rtl/>
        </w:rPr>
        <w:t>(סי' נ"א ס"ק א')</w:t>
      </w:r>
      <w:r w:rsidRPr="000E7CF0">
        <w:rPr>
          <w:rFonts w:asciiTheme="majorBidi" w:hAnsiTheme="majorBidi" w:cstheme="majorBidi"/>
          <w:rtl/>
        </w:rPr>
        <w:t xml:space="preserve"> .</w:t>
      </w:r>
    </w:p>
    <w:p w14:paraId="61D6AC5D" w14:textId="77777777" w:rsidR="004C067F" w:rsidRPr="004B084C" w:rsidRDefault="004C067F">
      <w:pPr>
        <w:pStyle w:val="a3"/>
        <w:rPr>
          <w:rtl/>
        </w:rPr>
      </w:pPr>
    </w:p>
  </w:footnote>
  <w:footnote w:id="20">
    <w:p w14:paraId="101359AB" w14:textId="039F5E81" w:rsidR="00582D08" w:rsidRDefault="00582D08">
      <w:pPr>
        <w:pStyle w:val="a3"/>
        <w:rPr>
          <w:rtl/>
        </w:rPr>
      </w:pPr>
      <w:r w:rsidRPr="004B084C">
        <w:rPr>
          <w:rStyle w:val="a5"/>
        </w:rPr>
        <w:footnoteRef/>
      </w:r>
      <w:r w:rsidRPr="004B084C">
        <w:rPr>
          <w:rtl/>
        </w:rPr>
        <w:t xml:space="preserve"> </w:t>
      </w:r>
      <w:r w:rsidRPr="004B084C">
        <w:rPr>
          <w:rFonts w:ascii="David" w:hAnsi="David" w:cs="David" w:hint="cs"/>
          <w:rtl/>
        </w:rPr>
        <w:t>"</w:t>
      </w:r>
      <w:r w:rsidRPr="004B084C">
        <w:rPr>
          <w:rFonts w:ascii="David" w:hAnsi="David" w:cs="David"/>
          <w:rtl/>
        </w:rPr>
        <w:t>וראה מה שהביא ב"ארזי הלבנון" אות עג בשם "חסדי דוד", שהכריח שנזיר זה הבא מן הדרום הביא קרבנות טהרה, והוכיח מזה כהרא"ש</w:t>
      </w:r>
      <w:r w:rsidRPr="004B084C">
        <w:rPr>
          <w:rFonts w:ascii="David" w:hAnsi="David" w:cs="David" w:hint="cs"/>
          <w:rtl/>
        </w:rPr>
        <w:t>".</w:t>
      </w:r>
    </w:p>
    <w:p w14:paraId="13F931DD" w14:textId="77777777" w:rsidR="004C067F" w:rsidRPr="004B084C" w:rsidRDefault="004C067F">
      <w:pPr>
        <w:pStyle w:val="a3"/>
        <w:rPr>
          <w:rtl/>
        </w:rPr>
      </w:pPr>
    </w:p>
  </w:footnote>
  <w:footnote w:id="21">
    <w:p w14:paraId="7F2CF872" w14:textId="39FC139D" w:rsidR="00582D08" w:rsidRPr="005248EA" w:rsidRDefault="00582D08" w:rsidP="004C067F">
      <w:pPr>
        <w:spacing w:after="0" w:line="360" w:lineRule="auto"/>
        <w:rPr>
          <w:rFonts w:asciiTheme="majorBidi" w:hAnsiTheme="majorBidi" w:cstheme="majorBidi"/>
          <w:sz w:val="20"/>
          <w:szCs w:val="20"/>
        </w:rPr>
      </w:pPr>
      <w:r w:rsidRPr="005248EA">
        <w:rPr>
          <w:rStyle w:val="a5"/>
          <w:rFonts w:asciiTheme="majorBidi" w:hAnsiTheme="majorBidi" w:cstheme="majorBidi"/>
          <w:sz w:val="20"/>
          <w:szCs w:val="20"/>
        </w:rPr>
        <w:footnoteRef/>
      </w:r>
      <w:r w:rsidRPr="005248EA">
        <w:rPr>
          <w:rFonts w:asciiTheme="majorBidi" w:hAnsiTheme="majorBidi" w:cstheme="majorBidi"/>
          <w:sz w:val="20"/>
          <w:szCs w:val="20"/>
          <w:rtl/>
        </w:rPr>
        <w:t xml:space="preserve"> חברותא  בסוגיתנו הערות 15-16.</w:t>
      </w:r>
    </w:p>
  </w:footnote>
  <w:footnote w:id="22">
    <w:p w14:paraId="22554129" w14:textId="0B10D3B5" w:rsidR="005248EA" w:rsidRPr="005248EA" w:rsidRDefault="005248EA" w:rsidP="004C067F">
      <w:pPr>
        <w:pStyle w:val="a3"/>
        <w:spacing w:line="360" w:lineRule="auto"/>
        <w:rPr>
          <w:rFonts w:asciiTheme="majorBidi" w:hAnsiTheme="majorBidi" w:cstheme="majorBidi"/>
        </w:rPr>
      </w:pPr>
      <w:r w:rsidRPr="005248EA">
        <w:rPr>
          <w:rStyle w:val="a5"/>
          <w:rFonts w:asciiTheme="majorBidi" w:hAnsiTheme="majorBidi" w:cstheme="majorBidi"/>
        </w:rPr>
        <w:footnoteRef/>
      </w:r>
      <w:r w:rsidRPr="005248EA">
        <w:rPr>
          <w:rFonts w:asciiTheme="majorBidi" w:hAnsiTheme="majorBidi" w:cstheme="majorBidi"/>
          <w:rtl/>
        </w:rPr>
        <w:t xml:space="preserve"> אכן בתוספתא פרט זה אינו מופיע.</w:t>
      </w:r>
    </w:p>
  </w:footnote>
  <w:footnote w:id="23">
    <w:p w14:paraId="136E001B" w14:textId="1288A1B0" w:rsidR="005248EA" w:rsidRPr="00BA6862" w:rsidRDefault="005248EA" w:rsidP="00BA6862">
      <w:pPr>
        <w:spacing w:after="0" w:line="360" w:lineRule="auto"/>
        <w:rPr>
          <w:rFonts w:asciiTheme="majorBidi" w:hAnsiTheme="majorBidi" w:cstheme="majorBidi"/>
          <w:sz w:val="20"/>
          <w:szCs w:val="20"/>
        </w:rPr>
      </w:pPr>
      <w:r w:rsidRPr="005248EA">
        <w:rPr>
          <w:rStyle w:val="a5"/>
          <w:rFonts w:asciiTheme="majorBidi" w:hAnsiTheme="majorBidi" w:cstheme="majorBidi"/>
          <w:sz w:val="20"/>
          <w:szCs w:val="20"/>
        </w:rPr>
        <w:footnoteRef/>
      </w:r>
      <w:r w:rsidRPr="005248EA">
        <w:rPr>
          <w:rFonts w:asciiTheme="majorBidi" w:hAnsiTheme="majorBidi" w:cstheme="majorBidi"/>
          <w:sz w:val="20"/>
          <w:szCs w:val="20"/>
          <w:rtl/>
        </w:rPr>
        <w:t xml:space="preserve"> אור המאיר ויקרא פרשת תזריע.</w:t>
      </w:r>
    </w:p>
  </w:footnote>
  <w:footnote w:id="24">
    <w:p w14:paraId="32C012D0" w14:textId="36D1842C" w:rsidR="00162757" w:rsidRPr="001A63FD" w:rsidRDefault="00162757" w:rsidP="001A63FD">
      <w:pPr>
        <w:spacing w:after="0" w:line="360" w:lineRule="auto"/>
        <w:rPr>
          <w:rFonts w:asciiTheme="majorBidi" w:hAnsiTheme="majorBidi" w:cstheme="majorBidi"/>
          <w:sz w:val="20"/>
          <w:szCs w:val="20"/>
        </w:rPr>
      </w:pPr>
      <w:r w:rsidRPr="00162757">
        <w:rPr>
          <w:rStyle w:val="a5"/>
          <w:rFonts w:asciiTheme="majorBidi" w:hAnsiTheme="majorBidi" w:cstheme="majorBidi"/>
          <w:sz w:val="20"/>
          <w:szCs w:val="20"/>
        </w:rPr>
        <w:footnoteRef/>
      </w:r>
      <w:r w:rsidRPr="00162757">
        <w:rPr>
          <w:rFonts w:asciiTheme="majorBidi" w:hAnsiTheme="majorBidi" w:cstheme="majorBidi"/>
          <w:sz w:val="20"/>
          <w:szCs w:val="20"/>
          <w:rtl/>
        </w:rPr>
        <w:t xml:space="preserve"> על פי שו"ת יביע אומר חלק ו - אורח חיים סימן יב</w:t>
      </w:r>
      <w:r>
        <w:rPr>
          <w:rFonts w:asciiTheme="majorBidi" w:hAnsiTheme="majorBidi" w:cstheme="majorBidi" w:hint="cs"/>
          <w:sz w:val="20"/>
          <w:szCs w:val="20"/>
          <w:rtl/>
        </w:rPr>
        <w:t>.</w:t>
      </w:r>
    </w:p>
  </w:footnote>
  <w:footnote w:id="25">
    <w:p w14:paraId="599412D8" w14:textId="6985AFF7" w:rsidR="00211981" w:rsidRPr="00211981" w:rsidRDefault="00211981" w:rsidP="000E7CF0">
      <w:pPr>
        <w:pStyle w:val="a3"/>
        <w:spacing w:line="360" w:lineRule="auto"/>
        <w:rPr>
          <w:rFonts w:asciiTheme="majorBidi" w:hAnsiTheme="majorBidi" w:cstheme="majorBidi"/>
        </w:rPr>
      </w:pPr>
      <w:r w:rsidRPr="00211981">
        <w:rPr>
          <w:rStyle w:val="a5"/>
          <w:rFonts w:asciiTheme="majorBidi" w:hAnsiTheme="majorBidi" w:cstheme="majorBidi"/>
        </w:rPr>
        <w:footnoteRef/>
      </w:r>
      <w:r w:rsidRPr="00211981">
        <w:rPr>
          <w:rFonts w:asciiTheme="majorBidi" w:hAnsiTheme="majorBidi" w:cstheme="majorBidi"/>
          <w:rtl/>
        </w:rPr>
        <w:t xml:space="preserve"> ערוך, ערך פחז.</w:t>
      </w:r>
    </w:p>
  </w:footnote>
  <w:footnote w:id="26">
    <w:p w14:paraId="03300547" w14:textId="07C38F2A" w:rsidR="001A63FD" w:rsidRPr="001A63FD" w:rsidRDefault="001A63FD" w:rsidP="000E7CF0">
      <w:pPr>
        <w:pStyle w:val="a3"/>
        <w:spacing w:line="360" w:lineRule="auto"/>
        <w:rPr>
          <w:rFonts w:asciiTheme="majorBidi" w:hAnsiTheme="majorBidi" w:cstheme="majorBidi"/>
        </w:rPr>
      </w:pPr>
      <w:r w:rsidRPr="001A63FD">
        <w:rPr>
          <w:rStyle w:val="a5"/>
          <w:rFonts w:asciiTheme="majorBidi" w:hAnsiTheme="majorBidi" w:cstheme="majorBidi"/>
        </w:rPr>
        <w:footnoteRef/>
      </w:r>
      <w:r w:rsidRPr="001A63FD">
        <w:rPr>
          <w:rFonts w:asciiTheme="majorBidi" w:hAnsiTheme="majorBidi" w:cstheme="majorBidi"/>
          <w:rtl/>
        </w:rPr>
        <w:t xml:space="preserve"> מעט מן האור, </w:t>
      </w:r>
      <w:r>
        <w:rPr>
          <w:rFonts w:asciiTheme="majorBidi" w:hAnsiTheme="majorBidi" w:cstheme="majorBidi" w:hint="cs"/>
          <w:rtl/>
        </w:rPr>
        <w:t>ב</w:t>
      </w:r>
      <w:r w:rsidRPr="001A63FD">
        <w:rPr>
          <w:rFonts w:asciiTheme="majorBidi" w:hAnsiTheme="majorBidi" w:cstheme="majorBidi"/>
          <w:rtl/>
        </w:rPr>
        <w:t>מדבר עמוד 43.</w:t>
      </w:r>
    </w:p>
  </w:footnote>
  <w:footnote w:id="27">
    <w:p w14:paraId="0AFE2C0E" w14:textId="1FC4A97F" w:rsidR="00BA6862" w:rsidRPr="00F37EE3" w:rsidRDefault="00BA6862" w:rsidP="000E7CF0">
      <w:pPr>
        <w:spacing w:after="0" w:line="360" w:lineRule="auto"/>
        <w:rPr>
          <w:rFonts w:asciiTheme="majorBidi" w:hAnsiTheme="majorBidi" w:cstheme="majorBidi"/>
          <w:sz w:val="20"/>
          <w:szCs w:val="20"/>
          <w:rtl/>
        </w:rPr>
      </w:pPr>
      <w:r w:rsidRPr="00F37EE3">
        <w:rPr>
          <w:rStyle w:val="a5"/>
          <w:sz w:val="20"/>
          <w:szCs w:val="20"/>
        </w:rPr>
        <w:footnoteRef/>
      </w:r>
      <w:r w:rsidRPr="00F37EE3">
        <w:rPr>
          <w:sz w:val="20"/>
          <w:szCs w:val="20"/>
          <w:rtl/>
        </w:rPr>
        <w:t xml:space="preserve"> </w:t>
      </w:r>
      <w:r w:rsidRPr="00F37EE3">
        <w:rPr>
          <w:rFonts w:asciiTheme="majorBidi" w:hAnsiTheme="majorBidi" w:cs="Times New Roman"/>
          <w:sz w:val="20"/>
          <w:szCs w:val="20"/>
          <w:rtl/>
        </w:rPr>
        <w:t>מהרש"א נדרים דף ט עמוד ב</w:t>
      </w:r>
      <w:r w:rsidRPr="00F37EE3">
        <w:rPr>
          <w:rFonts w:asciiTheme="majorBidi" w:hAnsiTheme="majorBidi" w:cstheme="majorBidi" w:hint="cs"/>
          <w:sz w:val="20"/>
          <w:szCs w:val="20"/>
          <w:rtl/>
        </w:rPr>
        <w:t>.</w:t>
      </w:r>
    </w:p>
  </w:footnote>
  <w:footnote w:id="28">
    <w:p w14:paraId="3912DC9B" w14:textId="65DE5D5C" w:rsidR="00F37EE3" w:rsidRPr="00F37EE3" w:rsidRDefault="00F37EE3" w:rsidP="00F37EE3">
      <w:pPr>
        <w:pStyle w:val="a3"/>
        <w:spacing w:line="360" w:lineRule="auto"/>
        <w:rPr>
          <w:rFonts w:asciiTheme="majorBidi" w:hAnsiTheme="majorBidi" w:cstheme="majorBidi"/>
        </w:rPr>
      </w:pPr>
      <w:r w:rsidRPr="00F37EE3">
        <w:rPr>
          <w:rStyle w:val="a5"/>
          <w:rFonts w:asciiTheme="majorBidi" w:hAnsiTheme="majorBidi" w:cstheme="majorBidi"/>
        </w:rPr>
        <w:footnoteRef/>
      </w:r>
      <w:r w:rsidRPr="00F37EE3">
        <w:rPr>
          <w:rFonts w:asciiTheme="majorBidi" w:hAnsiTheme="majorBidi" w:cstheme="majorBidi"/>
          <w:rtl/>
        </w:rPr>
        <w:t xml:space="preserve"> בנדרים.</w:t>
      </w:r>
    </w:p>
  </w:footnote>
  <w:footnote w:id="29">
    <w:p w14:paraId="03535E94" w14:textId="1CE09046" w:rsidR="00B37F43" w:rsidRDefault="00B37F43">
      <w:pPr>
        <w:pStyle w:val="a3"/>
        <w:rPr>
          <w:rFonts w:hint="cs"/>
        </w:rPr>
      </w:pPr>
      <w:r>
        <w:rPr>
          <w:rStyle w:val="a5"/>
        </w:rPr>
        <w:footnoteRef/>
      </w:r>
      <w:r>
        <w:rPr>
          <w:rtl/>
        </w:rPr>
        <w:t xml:space="preserve"> </w:t>
      </w:r>
      <w:r w:rsidRPr="001D5AF8">
        <w:rPr>
          <w:rFonts w:asciiTheme="majorBidi" w:hAnsiTheme="majorBidi" w:cstheme="majorBidi"/>
          <w:rtl/>
        </w:rPr>
        <w:t>שמואל תמיר, פורטל הדף היומי לנדרים.</w:t>
      </w:r>
    </w:p>
  </w:footnote>
  <w:footnote w:id="30">
    <w:p w14:paraId="2A4B5C2C" w14:textId="56A74208" w:rsidR="001A63FD" w:rsidRPr="00F37EE3" w:rsidRDefault="001A63FD" w:rsidP="001D5AF8">
      <w:pPr>
        <w:pStyle w:val="a3"/>
        <w:spacing w:line="360" w:lineRule="auto"/>
        <w:rPr>
          <w:rFonts w:asciiTheme="majorBidi" w:hAnsiTheme="majorBidi" w:cstheme="majorBidi"/>
          <w:rtl/>
        </w:rPr>
      </w:pPr>
      <w:r w:rsidRPr="00F37EE3">
        <w:rPr>
          <w:rStyle w:val="a5"/>
          <w:rFonts w:asciiTheme="majorBidi" w:hAnsiTheme="majorBidi" w:cstheme="majorBidi"/>
        </w:rPr>
        <w:footnoteRef/>
      </w:r>
      <w:r w:rsidRPr="00F37EE3">
        <w:rPr>
          <w:rFonts w:asciiTheme="majorBidi" w:hAnsiTheme="majorBidi" w:cstheme="majorBidi"/>
          <w:rtl/>
        </w:rPr>
        <w:t xml:space="preserve"> </w:t>
      </w:r>
      <w:r w:rsidRPr="00F37EE3">
        <w:rPr>
          <w:rFonts w:asciiTheme="majorBidi" w:hAnsiTheme="majorBidi" w:cstheme="majorBidi"/>
          <w:rtl/>
        </w:rPr>
        <w:t>מעט מן האור במדבר</w:t>
      </w:r>
      <w:r w:rsidRPr="00F37EE3">
        <w:rPr>
          <w:rFonts w:asciiTheme="majorBidi" w:hAnsiTheme="majorBidi" w:cstheme="majorBidi" w:hint="cs"/>
          <w:rtl/>
        </w:rPr>
        <w:t>,</w:t>
      </w:r>
      <w:r w:rsidRPr="00F37EE3">
        <w:rPr>
          <w:rFonts w:asciiTheme="majorBidi" w:hAnsiTheme="majorBidi" w:cstheme="majorBidi"/>
          <w:rtl/>
        </w:rPr>
        <w:t xml:space="preserve"> עמוד 44.</w:t>
      </w:r>
    </w:p>
  </w:footnote>
  <w:footnote w:id="31">
    <w:p w14:paraId="00CA6B1A" w14:textId="3ABAD740" w:rsidR="00F37EE3" w:rsidRPr="00F37EE3" w:rsidRDefault="00F37EE3" w:rsidP="00F37EE3">
      <w:pPr>
        <w:pStyle w:val="a3"/>
        <w:spacing w:line="360" w:lineRule="auto"/>
        <w:rPr>
          <w:rFonts w:asciiTheme="majorBidi" w:hAnsiTheme="majorBidi" w:cstheme="majorBidi"/>
        </w:rPr>
      </w:pPr>
      <w:r w:rsidRPr="00F37EE3">
        <w:rPr>
          <w:rStyle w:val="a5"/>
        </w:rPr>
        <w:footnoteRef/>
      </w:r>
      <w:r w:rsidRPr="00F37EE3">
        <w:rPr>
          <w:rtl/>
        </w:rPr>
        <w:t xml:space="preserve"> </w:t>
      </w:r>
      <w:r w:rsidRPr="00F37EE3">
        <w:rPr>
          <w:rFonts w:hint="cs"/>
          <w:rtl/>
        </w:rPr>
        <w:t>"</w:t>
      </w:r>
      <w:r w:rsidRPr="00F37EE3">
        <w:rPr>
          <w:rFonts w:ascii="David" w:hAnsi="David" w:cs="David" w:hint="cs"/>
          <w:rtl/>
        </w:rPr>
        <w:t xml:space="preserve">לשון מליצה נקט, על יופי וטוב הנפשי" </w:t>
      </w:r>
      <w:r w:rsidRPr="00F37EE3">
        <w:rPr>
          <w:rFonts w:asciiTheme="majorBidi" w:hAnsiTheme="majorBidi" w:cstheme="majorBidi" w:hint="cs"/>
          <w:rtl/>
        </w:rPr>
        <w:t>(בן יהוידע).</w:t>
      </w:r>
    </w:p>
  </w:footnote>
  <w:footnote w:id="32">
    <w:p w14:paraId="16E6B1D4" w14:textId="27F07250" w:rsidR="00F37B7B" w:rsidRDefault="00F37B7B" w:rsidP="00F37EE3">
      <w:pPr>
        <w:pStyle w:val="a3"/>
        <w:rPr>
          <w:rFonts w:asciiTheme="majorBidi" w:hAnsiTheme="majorBidi" w:cstheme="majorBidi"/>
          <w:b/>
          <w:bCs/>
          <w:rtl/>
        </w:rPr>
      </w:pPr>
      <w:r w:rsidRPr="00F37EE3">
        <w:rPr>
          <w:rStyle w:val="a5"/>
        </w:rPr>
        <w:footnoteRef/>
      </w:r>
      <w:r w:rsidRPr="00F37EE3">
        <w:rPr>
          <w:rtl/>
        </w:rPr>
        <w:t xml:space="preserve"> </w:t>
      </w:r>
      <w:r w:rsidRPr="00F37EE3">
        <w:rPr>
          <w:rFonts w:ascii="David" w:hAnsi="David" w:cs="David" w:hint="cs"/>
          <w:rtl/>
        </w:rPr>
        <w:t>"טוב רואי</w:t>
      </w:r>
      <w:r w:rsidR="00F37EE3" w:rsidRPr="00F37EE3">
        <w:rPr>
          <w:rFonts w:ascii="David" w:hAnsi="David" w:cs="David" w:hint="cs"/>
          <w:rtl/>
        </w:rPr>
        <w:t xml:space="preserve">, </w:t>
      </w:r>
      <w:r w:rsidRPr="00F37EE3">
        <w:rPr>
          <w:rFonts w:ascii="David" w:hAnsi="David" w:cs="David" w:hint="cs"/>
          <w:rtl/>
        </w:rPr>
        <w:t xml:space="preserve">כמו דכתיב גבי דוד בשמואל א טז, להראות שהיה דומה לדוד בכל מילי.. ובדוד מצינו 'ולבי חלל בקרבי', שהיה יכול לכוף ליצרו. </w:t>
      </w:r>
      <w:r w:rsidRPr="00F37EE3">
        <w:rPr>
          <w:rFonts w:ascii="David" w:hAnsi="David" w:cs="David" w:hint="cs"/>
          <w:b/>
          <w:bCs/>
          <w:rtl/>
        </w:rPr>
        <w:t xml:space="preserve">לכך שאל לו: מה ראית להשחית שערך זה" </w:t>
      </w:r>
      <w:r w:rsidRPr="00F37EE3">
        <w:rPr>
          <w:rFonts w:asciiTheme="majorBidi" w:hAnsiTheme="majorBidi" w:cstheme="majorBidi" w:hint="cs"/>
          <w:rtl/>
        </w:rPr>
        <w:t>(עיון יעקב לנדרים).</w:t>
      </w:r>
    </w:p>
    <w:p w14:paraId="4E5E1DFC" w14:textId="77777777" w:rsidR="001A13C5" w:rsidRPr="00F37EE3" w:rsidRDefault="001A13C5" w:rsidP="00F37EE3">
      <w:pPr>
        <w:pStyle w:val="a3"/>
        <w:rPr>
          <w:rFonts w:asciiTheme="majorBidi" w:hAnsiTheme="majorBidi" w:cstheme="majorBidi"/>
          <w:b/>
          <w:bCs/>
        </w:rPr>
      </w:pPr>
    </w:p>
  </w:footnote>
  <w:footnote w:id="33">
    <w:p w14:paraId="766D3729" w14:textId="2DAA0331" w:rsidR="001A13C5" w:rsidRPr="001A13C5" w:rsidRDefault="001A13C5">
      <w:pPr>
        <w:pStyle w:val="a3"/>
        <w:rPr>
          <w:rFonts w:asciiTheme="majorBidi" w:hAnsiTheme="majorBidi" w:cstheme="majorBidi"/>
          <w:rtl/>
        </w:rPr>
      </w:pPr>
      <w:r>
        <w:rPr>
          <w:rStyle w:val="a5"/>
        </w:rPr>
        <w:footnoteRef/>
      </w:r>
      <w:r>
        <w:rPr>
          <w:rtl/>
        </w:rPr>
        <w:t xml:space="preserve"> </w:t>
      </w:r>
      <w:r w:rsidRPr="001A13C5">
        <w:rPr>
          <w:rFonts w:ascii="David" w:hAnsi="David" w:cs="David"/>
          <w:rtl/>
        </w:rPr>
        <w:t xml:space="preserve">"כי החכמה היא </w:t>
      </w:r>
      <w:r>
        <w:rPr>
          <w:rFonts w:ascii="David" w:hAnsi="David" w:cs="David" w:hint="cs"/>
          <w:rtl/>
        </w:rPr>
        <w:t>ב</w:t>
      </w:r>
      <w:r w:rsidRPr="001A13C5">
        <w:rPr>
          <w:rFonts w:ascii="David" w:hAnsi="David" w:cs="David"/>
          <w:rtl/>
        </w:rPr>
        <w:t>ראש"</w:t>
      </w:r>
      <w:r>
        <w:rPr>
          <w:rFonts w:hint="cs"/>
          <w:rtl/>
        </w:rPr>
        <w:t xml:space="preserve"> </w:t>
      </w:r>
      <w:r>
        <w:rPr>
          <w:rFonts w:asciiTheme="majorBidi" w:hAnsiTheme="majorBidi" w:cstheme="majorBidi" w:hint="cs"/>
          <w:rtl/>
        </w:rPr>
        <w:t>(בן יהוידע בנדרים. שם מוסיף דברים על פי רמז).</w:t>
      </w:r>
    </w:p>
  </w:footnote>
  <w:footnote w:id="34">
    <w:p w14:paraId="2E2762E2" w14:textId="5A5FE092" w:rsidR="00F37EE3" w:rsidRPr="003F1A3F" w:rsidRDefault="00F37EE3">
      <w:pPr>
        <w:pStyle w:val="a3"/>
        <w:rPr>
          <w:rFonts w:asciiTheme="majorBidi" w:hAnsiTheme="majorBidi" w:cstheme="majorBidi"/>
          <w:rtl/>
        </w:rPr>
      </w:pPr>
      <w:r w:rsidRPr="003F1A3F">
        <w:rPr>
          <w:rStyle w:val="a5"/>
          <w:rFonts w:asciiTheme="majorBidi" w:hAnsiTheme="majorBidi" w:cstheme="majorBidi"/>
        </w:rPr>
        <w:footnoteRef/>
      </w:r>
      <w:r w:rsidRPr="003F1A3F">
        <w:rPr>
          <w:rFonts w:asciiTheme="majorBidi" w:hAnsiTheme="majorBidi" w:cstheme="majorBidi"/>
          <w:rtl/>
        </w:rPr>
        <w:t xml:space="preserve"> בניהו על נדרים.</w:t>
      </w:r>
    </w:p>
  </w:footnote>
  <w:footnote w:id="35">
    <w:p w14:paraId="779626D3" w14:textId="5D6A4ADB" w:rsidR="00271D3A" w:rsidRPr="00271D3A" w:rsidRDefault="00271D3A">
      <w:pPr>
        <w:pStyle w:val="a3"/>
        <w:rPr>
          <w:sz w:val="16"/>
          <w:szCs w:val="16"/>
          <w:rtl/>
        </w:rPr>
      </w:pPr>
      <w:r>
        <w:rPr>
          <w:rStyle w:val="a5"/>
        </w:rPr>
        <w:footnoteRef/>
      </w:r>
      <w:r>
        <w:rPr>
          <w:rtl/>
        </w:rPr>
        <w:t xml:space="preserve"> </w:t>
      </w:r>
      <w:hyperlink r:id="rId1" w:history="1">
        <w:r w:rsidRPr="00271D3A">
          <w:rPr>
            <w:rStyle w:val="Hyperlink"/>
            <w:sz w:val="16"/>
            <w:szCs w:val="16"/>
          </w:rPr>
          <w:t>https://www.shalomrosenberg.com/wp-content/uploads/2019/07/%D7%A0%D7%A8%D7%A7%D7%99%D7%A1%D7%95%D7%A1-%D7%95%D7%94%D7%A8%D7%95%D7%A2%D7%94.pdf</w:t>
        </w:r>
      </w:hyperlink>
    </w:p>
    <w:p w14:paraId="405E61D2" w14:textId="77777777" w:rsidR="00271D3A" w:rsidRDefault="00271D3A">
      <w:pPr>
        <w:pStyle w:val="a3"/>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75024394"/>
      <w:docPartObj>
        <w:docPartGallery w:val="Page Numbers (Top of Page)"/>
        <w:docPartUnique/>
      </w:docPartObj>
    </w:sdtPr>
    <w:sdtContent>
      <w:p w14:paraId="4FF1E441" w14:textId="46A628A7" w:rsidR="004B084C" w:rsidRDefault="004B084C">
        <w:pPr>
          <w:pStyle w:val="a6"/>
        </w:pPr>
        <w:r>
          <w:fldChar w:fldCharType="begin"/>
        </w:r>
        <w:r>
          <w:instrText>PAGE   \* MERGEFORMAT</w:instrText>
        </w:r>
        <w:r>
          <w:fldChar w:fldCharType="separate"/>
        </w:r>
        <w:r>
          <w:rPr>
            <w:rtl/>
            <w:lang w:val="he-IL"/>
          </w:rPr>
          <w:t>2</w:t>
        </w:r>
        <w:r>
          <w:fldChar w:fldCharType="end"/>
        </w:r>
      </w:p>
    </w:sdtContent>
  </w:sdt>
  <w:p w14:paraId="74881162" w14:textId="77777777" w:rsidR="004B084C" w:rsidRDefault="004B084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371485"/>
    <w:multiLevelType w:val="hybridMultilevel"/>
    <w:tmpl w:val="F1248662"/>
    <w:lvl w:ilvl="0" w:tplc="5E729F9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609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64"/>
    <w:rsid w:val="000514B8"/>
    <w:rsid w:val="00077E08"/>
    <w:rsid w:val="000A493E"/>
    <w:rsid w:val="000C3948"/>
    <w:rsid w:val="000E7CF0"/>
    <w:rsid w:val="00132FAF"/>
    <w:rsid w:val="00162757"/>
    <w:rsid w:val="001A13C5"/>
    <w:rsid w:val="001A63FD"/>
    <w:rsid w:val="001D5AF8"/>
    <w:rsid w:val="00211981"/>
    <w:rsid w:val="00271D3A"/>
    <w:rsid w:val="00293330"/>
    <w:rsid w:val="002E2208"/>
    <w:rsid w:val="00384D71"/>
    <w:rsid w:val="003F1A3F"/>
    <w:rsid w:val="004120D9"/>
    <w:rsid w:val="0042109A"/>
    <w:rsid w:val="004B084C"/>
    <w:rsid w:val="004C067F"/>
    <w:rsid w:val="005248EA"/>
    <w:rsid w:val="00582D08"/>
    <w:rsid w:val="005F1A35"/>
    <w:rsid w:val="00603164"/>
    <w:rsid w:val="00623BF8"/>
    <w:rsid w:val="0064449C"/>
    <w:rsid w:val="00670F2F"/>
    <w:rsid w:val="00790095"/>
    <w:rsid w:val="00854EC7"/>
    <w:rsid w:val="008C5692"/>
    <w:rsid w:val="0093095F"/>
    <w:rsid w:val="00931F10"/>
    <w:rsid w:val="009F3597"/>
    <w:rsid w:val="00A82CF4"/>
    <w:rsid w:val="00B37F43"/>
    <w:rsid w:val="00BA6862"/>
    <w:rsid w:val="00CD70B2"/>
    <w:rsid w:val="00D835AB"/>
    <w:rsid w:val="00E370E9"/>
    <w:rsid w:val="00F37B7B"/>
    <w:rsid w:val="00F37EE3"/>
    <w:rsid w:val="00F552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986A1"/>
  <w15:chartTrackingRefBased/>
  <w15:docId w15:val="{9BBD05E7-2C35-414E-A6E8-604C107C6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C3948"/>
    <w:pPr>
      <w:spacing w:after="0" w:line="240" w:lineRule="auto"/>
    </w:pPr>
    <w:rPr>
      <w:sz w:val="20"/>
      <w:szCs w:val="20"/>
    </w:rPr>
  </w:style>
  <w:style w:type="character" w:customStyle="1" w:styleId="a4">
    <w:name w:val="טקסט הערת שוליים תו"/>
    <w:basedOn w:val="a0"/>
    <w:link w:val="a3"/>
    <w:uiPriority w:val="99"/>
    <w:semiHidden/>
    <w:rsid w:val="000C3948"/>
    <w:rPr>
      <w:noProof/>
      <w:sz w:val="20"/>
      <w:szCs w:val="20"/>
    </w:rPr>
  </w:style>
  <w:style w:type="character" w:styleId="a5">
    <w:name w:val="footnote reference"/>
    <w:basedOn w:val="a0"/>
    <w:uiPriority w:val="99"/>
    <w:semiHidden/>
    <w:unhideWhenUsed/>
    <w:rsid w:val="000C3948"/>
    <w:rPr>
      <w:vertAlign w:val="superscript"/>
    </w:rPr>
  </w:style>
  <w:style w:type="paragraph" w:styleId="a6">
    <w:name w:val="header"/>
    <w:basedOn w:val="a"/>
    <w:link w:val="a7"/>
    <w:uiPriority w:val="99"/>
    <w:unhideWhenUsed/>
    <w:rsid w:val="004B084C"/>
    <w:pPr>
      <w:tabs>
        <w:tab w:val="center" w:pos="4153"/>
        <w:tab w:val="right" w:pos="8306"/>
      </w:tabs>
      <w:spacing w:after="0" w:line="240" w:lineRule="auto"/>
    </w:pPr>
  </w:style>
  <w:style w:type="character" w:customStyle="1" w:styleId="a7">
    <w:name w:val="כותרת עליונה תו"/>
    <w:basedOn w:val="a0"/>
    <w:link w:val="a6"/>
    <w:uiPriority w:val="99"/>
    <w:rsid w:val="004B084C"/>
    <w:rPr>
      <w:noProof/>
    </w:rPr>
  </w:style>
  <w:style w:type="paragraph" w:styleId="a8">
    <w:name w:val="footer"/>
    <w:basedOn w:val="a"/>
    <w:link w:val="a9"/>
    <w:uiPriority w:val="99"/>
    <w:unhideWhenUsed/>
    <w:rsid w:val="004B084C"/>
    <w:pPr>
      <w:tabs>
        <w:tab w:val="center" w:pos="4153"/>
        <w:tab w:val="right" w:pos="8306"/>
      </w:tabs>
      <w:spacing w:after="0" w:line="240" w:lineRule="auto"/>
    </w:pPr>
  </w:style>
  <w:style w:type="character" w:customStyle="1" w:styleId="a9">
    <w:name w:val="כותרת תחתונה תו"/>
    <w:basedOn w:val="a0"/>
    <w:link w:val="a8"/>
    <w:uiPriority w:val="99"/>
    <w:rsid w:val="004B084C"/>
    <w:rPr>
      <w:noProof/>
    </w:rPr>
  </w:style>
  <w:style w:type="character" w:styleId="Hyperlink">
    <w:name w:val="Hyperlink"/>
    <w:basedOn w:val="a0"/>
    <w:uiPriority w:val="99"/>
    <w:unhideWhenUsed/>
    <w:rsid w:val="00271D3A"/>
    <w:rPr>
      <w:color w:val="0563C1" w:themeColor="hyperlink"/>
      <w:u w:val="single"/>
    </w:rPr>
  </w:style>
  <w:style w:type="character" w:styleId="aa">
    <w:name w:val="Unresolved Mention"/>
    <w:basedOn w:val="a0"/>
    <w:uiPriority w:val="99"/>
    <w:semiHidden/>
    <w:unhideWhenUsed/>
    <w:rsid w:val="00271D3A"/>
    <w:rPr>
      <w:color w:val="605E5C"/>
      <w:shd w:val="clear" w:color="auto" w:fill="E1DFDD"/>
    </w:rPr>
  </w:style>
  <w:style w:type="paragraph" w:styleId="ab">
    <w:name w:val="List Paragraph"/>
    <w:basedOn w:val="a"/>
    <w:uiPriority w:val="34"/>
    <w:qFormat/>
    <w:rsid w:val="003F1A3F"/>
    <w:pPr>
      <w:ind w:left="720"/>
      <w:contextualSpacing/>
    </w:pPr>
  </w:style>
  <w:style w:type="paragraph" w:styleId="ac">
    <w:name w:val="No Spacing"/>
    <w:uiPriority w:val="1"/>
    <w:qFormat/>
    <w:rsid w:val="000E7CF0"/>
    <w:pPr>
      <w:bidi/>
      <w:spacing w:after="0" w:line="240" w:lineRule="auto"/>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halomrosenberg.com/wp-content/uploads/2019/07/%D7%A0%D7%A8%D7%A7%D7%99%D7%A1%D7%95%D7%A1-%D7%95%D7%94%D7%A8%D7%95%D7%A2%D7%94.pd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A0EF8-3629-4DDD-8DC8-C70944E18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1916</TotalTime>
  <Pages>6</Pages>
  <Words>2140</Words>
  <Characters>10702</Characters>
  <Application>Microsoft Office Word</Application>
  <DocSecurity>0</DocSecurity>
  <Lines>89</Lines>
  <Paragraphs>25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14</cp:revision>
  <dcterms:created xsi:type="dcterms:W3CDTF">2022-04-10T14:26:00Z</dcterms:created>
  <dcterms:modified xsi:type="dcterms:W3CDTF">2022-12-23T08:43:00Z</dcterms:modified>
</cp:coreProperties>
</file>