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9A895" w14:textId="3BB01122" w:rsidR="009C1081" w:rsidRPr="00EF2149" w:rsidRDefault="00697932">
      <w:pPr>
        <w:bidi w:val="0"/>
        <w:rPr>
          <w:rFonts w:asciiTheme="majorBidi" w:hAnsiTheme="majorBidi" w:cstheme="majorBidi"/>
          <w:b/>
          <w:bCs/>
          <w:color w:val="FF0000"/>
          <w:sz w:val="24"/>
          <w:szCs w:val="24"/>
          <w:rtl/>
        </w:rPr>
      </w:pPr>
      <w:r>
        <w:rPr>
          <w:rFonts w:asciiTheme="majorBidi" w:hAnsiTheme="majorBidi" w:cstheme="majorBidi" w:hint="cs"/>
          <w:color w:val="FF0000"/>
          <w:sz w:val="24"/>
          <w:szCs w:val="24"/>
          <w:rtl/>
        </w:rPr>
        <w:t xml:space="preserve"> </w:t>
      </w:r>
    </w:p>
    <w:p w14:paraId="2ECAC45C" w14:textId="685CA7C7" w:rsidR="00623588" w:rsidRPr="00623588" w:rsidRDefault="00623588" w:rsidP="00623588">
      <w:pPr>
        <w:pStyle w:val="NormalWeb"/>
        <w:spacing w:after="0"/>
        <w:jc w:val="center"/>
        <w:textAlignment w:val="baseline"/>
        <w:rPr>
          <w:color w:val="000000"/>
          <w:rtl/>
        </w:rPr>
      </w:pPr>
      <w:r w:rsidRPr="00623588">
        <w:rPr>
          <w:color w:val="000000"/>
          <w:rtl/>
        </w:rPr>
        <w:t xml:space="preserve">מסכת נזיר דף </w:t>
      </w:r>
      <w:proofErr w:type="spellStart"/>
      <w:r w:rsidRPr="00623588">
        <w:rPr>
          <w:color w:val="000000"/>
          <w:rtl/>
        </w:rPr>
        <w:t>כג</w:t>
      </w:r>
      <w:proofErr w:type="spellEnd"/>
      <w:r w:rsidRPr="00623588">
        <w:rPr>
          <w:color w:val="000000"/>
          <w:rtl/>
        </w:rPr>
        <w:t xml:space="preserve"> עמוד ב</w:t>
      </w:r>
    </w:p>
    <w:p w14:paraId="526ED8FD" w14:textId="77B544CB" w:rsidR="00623588" w:rsidRDefault="00623588" w:rsidP="00623588">
      <w:pPr>
        <w:pStyle w:val="NormalWeb"/>
        <w:spacing w:before="0" w:beforeAutospacing="0" w:after="0" w:afterAutospacing="0" w:line="360" w:lineRule="auto"/>
        <w:jc w:val="right"/>
        <w:textAlignment w:val="baseline"/>
        <w:rPr>
          <w:color w:val="000000"/>
          <w:rtl/>
        </w:rPr>
      </w:pPr>
      <w:r w:rsidRPr="00623588">
        <w:rPr>
          <w:color w:val="000000"/>
          <w:rtl/>
        </w:rPr>
        <w:t xml:space="preserve">אמר ר"נ בר יצחק: גדולה עבירה לשמה </w:t>
      </w:r>
      <w:proofErr w:type="spellStart"/>
      <w:r w:rsidRPr="00623588">
        <w:rPr>
          <w:color w:val="000000"/>
          <w:rtl/>
        </w:rPr>
        <w:t>ממצוה</w:t>
      </w:r>
      <w:proofErr w:type="spellEnd"/>
      <w:r w:rsidRPr="00623588">
        <w:rPr>
          <w:color w:val="000000"/>
          <w:rtl/>
        </w:rPr>
        <w:t xml:space="preserve"> שלא לשמה. והאמר רב יהודה אמר רב: לעולם יעסוק אדם בתורה ובמצות אפי' שלא לשמן, שמתוך שלא לשמן בא לשמן! אלא אימא: </w:t>
      </w:r>
      <w:proofErr w:type="spellStart"/>
      <w:r w:rsidRPr="00623588">
        <w:rPr>
          <w:color w:val="000000"/>
          <w:rtl/>
        </w:rPr>
        <w:t>כמצוה</w:t>
      </w:r>
      <w:proofErr w:type="spellEnd"/>
      <w:r w:rsidRPr="00623588">
        <w:rPr>
          <w:color w:val="000000"/>
          <w:rtl/>
        </w:rPr>
        <w:t xml:space="preserve"> שלא לשמה, </w:t>
      </w:r>
      <w:proofErr w:type="spellStart"/>
      <w:r w:rsidRPr="00623588">
        <w:rPr>
          <w:color w:val="000000"/>
          <w:rtl/>
        </w:rPr>
        <w:t>דכתיב</w:t>
      </w:r>
      <w:proofErr w:type="spellEnd"/>
      <w:r w:rsidRPr="00623588">
        <w:rPr>
          <w:color w:val="000000"/>
          <w:rtl/>
        </w:rPr>
        <w:t xml:space="preserve">: תבורך מנשים יעל אשת חבר הקני מנשים באהל תבורך, מאן נשים שבאהל? שרה, רבקה, רחל ולאה. </w:t>
      </w:r>
      <w:proofErr w:type="spellStart"/>
      <w:r w:rsidRPr="00623588">
        <w:rPr>
          <w:color w:val="000000"/>
          <w:rtl/>
        </w:rPr>
        <w:t>א"ר</w:t>
      </w:r>
      <w:proofErr w:type="spellEnd"/>
      <w:r w:rsidRPr="00623588">
        <w:rPr>
          <w:color w:val="000000"/>
          <w:rtl/>
        </w:rPr>
        <w:t xml:space="preserve"> יוחנן: שבע בעילות בעל אותו רשע באותה שעה, שנאמר: בין רגליה כרע נפל שכב וגו'. והא </w:t>
      </w:r>
      <w:proofErr w:type="spellStart"/>
      <w:r w:rsidRPr="00623588">
        <w:rPr>
          <w:color w:val="000000"/>
          <w:rtl/>
        </w:rPr>
        <w:t>קא</w:t>
      </w:r>
      <w:proofErr w:type="spellEnd"/>
      <w:r w:rsidRPr="00623588">
        <w:rPr>
          <w:color w:val="000000"/>
          <w:rtl/>
        </w:rPr>
        <w:t xml:space="preserve"> </w:t>
      </w:r>
      <w:proofErr w:type="spellStart"/>
      <w:r w:rsidRPr="00623588">
        <w:rPr>
          <w:color w:val="000000"/>
          <w:rtl/>
        </w:rPr>
        <w:t>מתהניא</w:t>
      </w:r>
      <w:proofErr w:type="spellEnd"/>
      <w:r w:rsidRPr="00623588">
        <w:rPr>
          <w:color w:val="000000"/>
          <w:rtl/>
        </w:rPr>
        <w:t xml:space="preserve"> מבעילה </w:t>
      </w:r>
      <w:proofErr w:type="spellStart"/>
      <w:r w:rsidRPr="00623588">
        <w:rPr>
          <w:color w:val="000000"/>
          <w:rtl/>
        </w:rPr>
        <w:t>דיליה</w:t>
      </w:r>
      <w:proofErr w:type="spellEnd"/>
      <w:r w:rsidRPr="00623588">
        <w:rPr>
          <w:color w:val="000000"/>
          <w:rtl/>
        </w:rPr>
        <w:t xml:space="preserve">! </w:t>
      </w:r>
      <w:proofErr w:type="spellStart"/>
      <w:r w:rsidRPr="00623588">
        <w:rPr>
          <w:color w:val="000000"/>
          <w:rtl/>
        </w:rPr>
        <w:t>א"ר</w:t>
      </w:r>
      <w:proofErr w:type="spellEnd"/>
      <w:r w:rsidRPr="00623588">
        <w:rPr>
          <w:color w:val="000000"/>
          <w:rtl/>
        </w:rPr>
        <w:t xml:space="preserve"> יוחנן: כל טובתן של רשעים אינה אלא רעה אצל צדיקים, שנאמר: השמר לך מדבר עם יעקב מטוב ועד רע, </w:t>
      </w:r>
      <w:proofErr w:type="spellStart"/>
      <w:r w:rsidRPr="00623588">
        <w:rPr>
          <w:color w:val="000000"/>
          <w:rtl/>
        </w:rPr>
        <w:t>בשלמא</w:t>
      </w:r>
      <w:proofErr w:type="spellEnd"/>
      <w:r w:rsidRPr="00623588">
        <w:rPr>
          <w:color w:val="000000"/>
          <w:rtl/>
        </w:rPr>
        <w:t xml:space="preserve"> רע - שפיר, אלא טוב </w:t>
      </w:r>
      <w:proofErr w:type="spellStart"/>
      <w:r w:rsidRPr="00623588">
        <w:rPr>
          <w:color w:val="000000"/>
          <w:rtl/>
        </w:rPr>
        <w:t>אמאי</w:t>
      </w:r>
      <w:proofErr w:type="spellEnd"/>
      <w:r w:rsidRPr="00623588">
        <w:rPr>
          <w:color w:val="000000"/>
          <w:rtl/>
        </w:rPr>
        <w:t xml:space="preserve"> לא? אלא לאו ש"מ: טובתו רעה היא, ש"מ. </w:t>
      </w:r>
    </w:p>
    <w:p w14:paraId="001D2486" w14:textId="5E2EF51D" w:rsidR="009430DD" w:rsidRPr="009430DD" w:rsidRDefault="009430DD" w:rsidP="009430DD">
      <w:pPr>
        <w:pStyle w:val="NormalWeb"/>
        <w:spacing w:before="0" w:beforeAutospacing="0" w:after="0" w:afterAutospacing="0" w:line="360" w:lineRule="auto"/>
        <w:jc w:val="center"/>
        <w:textAlignment w:val="baseline"/>
        <w:rPr>
          <w:b/>
          <w:bCs/>
          <w:color w:val="000000"/>
          <w:sz w:val="28"/>
          <w:szCs w:val="28"/>
          <w:u w:val="single"/>
          <w:rtl/>
        </w:rPr>
      </w:pPr>
      <w:r w:rsidRPr="009430DD">
        <w:rPr>
          <w:rFonts w:hint="cs"/>
          <w:b/>
          <w:bCs/>
          <w:color w:val="000000"/>
          <w:sz w:val="28"/>
          <w:szCs w:val="28"/>
          <w:u w:val="single"/>
          <w:rtl/>
        </w:rPr>
        <w:t>עבירה לשמה</w:t>
      </w:r>
    </w:p>
    <w:p w14:paraId="3C202584" w14:textId="15C107B2" w:rsidR="00623588" w:rsidRDefault="009430DD" w:rsidP="00623588">
      <w:pPr>
        <w:pStyle w:val="NormalWeb"/>
        <w:spacing w:before="0" w:beforeAutospacing="0" w:after="0" w:afterAutospacing="0" w:line="360" w:lineRule="auto"/>
        <w:jc w:val="right"/>
        <w:textAlignment w:val="baseline"/>
        <w:rPr>
          <w:b/>
          <w:bCs/>
          <w:color w:val="000000"/>
          <w:rtl/>
        </w:rPr>
      </w:pPr>
      <w:r>
        <w:rPr>
          <w:rFonts w:hint="cs"/>
          <w:b/>
          <w:bCs/>
          <w:color w:val="000000"/>
          <w:rtl/>
        </w:rPr>
        <w:t xml:space="preserve">א. </w:t>
      </w:r>
      <w:r w:rsidR="00623588">
        <w:rPr>
          <w:rFonts w:hint="cs"/>
          <w:b/>
          <w:bCs/>
          <w:color w:val="000000"/>
          <w:rtl/>
        </w:rPr>
        <w:t xml:space="preserve">ההשוואה </w:t>
      </w:r>
      <w:r w:rsidR="006E25C9">
        <w:rPr>
          <w:rFonts w:hint="cs"/>
          <w:b/>
          <w:bCs/>
          <w:color w:val="000000"/>
          <w:rtl/>
        </w:rPr>
        <w:t>בין שלא לשמה לעבירה לשמה</w:t>
      </w:r>
    </w:p>
    <w:p w14:paraId="37A83DB3" w14:textId="62184860" w:rsidR="00623588" w:rsidRPr="00623588" w:rsidRDefault="00623588" w:rsidP="00623588">
      <w:pPr>
        <w:pStyle w:val="NormalWeb"/>
        <w:spacing w:before="0" w:beforeAutospacing="0" w:after="0" w:afterAutospacing="0" w:line="360" w:lineRule="auto"/>
        <w:jc w:val="right"/>
        <w:textAlignment w:val="baseline"/>
        <w:rPr>
          <w:color w:val="000000"/>
          <w:rtl/>
        </w:rPr>
      </w:pPr>
      <w:r w:rsidRPr="00623588">
        <w:rPr>
          <w:rFonts w:hint="cs"/>
          <w:color w:val="000000"/>
          <w:rtl/>
        </w:rPr>
        <w:t xml:space="preserve">חידוש גדול חידש האור זרוע מסמיכות המאמרים, שכל מצווה שלא לשמה, הרי היא סוג של עבירה </w:t>
      </w:r>
    </w:p>
    <w:p w14:paraId="1E6C29F3" w14:textId="0B207158" w:rsidR="002D7FEE" w:rsidRPr="006E25C9" w:rsidRDefault="00623588" w:rsidP="006E25C9">
      <w:pPr>
        <w:pStyle w:val="NormalWeb"/>
        <w:spacing w:before="0" w:beforeAutospacing="0" w:after="0" w:afterAutospacing="0" w:line="360" w:lineRule="auto"/>
        <w:jc w:val="right"/>
        <w:textAlignment w:val="baseline"/>
        <w:rPr>
          <w:rFonts w:ascii="David" w:hAnsi="David" w:cs="David"/>
          <w:color w:val="000000"/>
          <w:rtl/>
        </w:rPr>
      </w:pPr>
      <w:r w:rsidRPr="006E25C9">
        <w:rPr>
          <w:rFonts w:ascii="David" w:hAnsi="David" w:cs="David"/>
          <w:color w:val="000000"/>
          <w:rtl/>
        </w:rPr>
        <w:t xml:space="preserve">"ואני הדיוט ופעוט אומר </w:t>
      </w:r>
      <w:proofErr w:type="spellStart"/>
      <w:r w:rsidRPr="006E25C9">
        <w:rPr>
          <w:rFonts w:ascii="David" w:hAnsi="David" w:cs="David"/>
          <w:color w:val="000000"/>
          <w:rtl/>
        </w:rPr>
        <w:t>ד</w:t>
      </w:r>
      <w:r w:rsidRPr="006E25C9">
        <w:rPr>
          <w:rFonts w:ascii="David" w:hAnsi="David" w:cs="David"/>
          <w:b/>
          <w:bCs/>
          <w:color w:val="000000"/>
          <w:rtl/>
        </w:rPr>
        <w:t>כל</w:t>
      </w:r>
      <w:proofErr w:type="spellEnd"/>
      <w:r w:rsidRPr="006E25C9">
        <w:rPr>
          <w:rFonts w:ascii="David" w:hAnsi="David" w:cs="David"/>
          <w:b/>
          <w:bCs/>
          <w:color w:val="000000"/>
          <w:rtl/>
        </w:rPr>
        <w:t xml:space="preserve"> שלא לשמה חד הוא</w:t>
      </w:r>
      <w:r w:rsidR="002009A4">
        <w:rPr>
          <w:rFonts w:ascii="David" w:hAnsi="David" w:cs="David" w:hint="cs"/>
          <w:b/>
          <w:bCs/>
          <w:color w:val="000000"/>
          <w:rtl/>
        </w:rPr>
        <w:t>,</w:t>
      </w:r>
      <w:r w:rsidRPr="006E25C9">
        <w:rPr>
          <w:rFonts w:ascii="David" w:hAnsi="David" w:cs="David"/>
          <w:b/>
          <w:bCs/>
          <w:color w:val="000000"/>
          <w:rtl/>
        </w:rPr>
        <w:t xml:space="preserve"> וכולם עבירה</w:t>
      </w:r>
      <w:r w:rsidRPr="006E25C9">
        <w:rPr>
          <w:rFonts w:ascii="David" w:hAnsi="David" w:cs="David"/>
          <w:color w:val="000000"/>
          <w:rtl/>
        </w:rPr>
        <w:t>. אז אותה עבירה הותרה שסופה לבא לידי מצוה</w:t>
      </w:r>
      <w:r w:rsidR="002009A4">
        <w:rPr>
          <w:rFonts w:ascii="David" w:hAnsi="David" w:cs="David" w:hint="cs"/>
          <w:color w:val="000000"/>
          <w:rtl/>
        </w:rPr>
        <w:t>,</w:t>
      </w:r>
      <w:r w:rsidRPr="006E25C9">
        <w:rPr>
          <w:rFonts w:ascii="David" w:hAnsi="David" w:cs="David"/>
          <w:color w:val="000000"/>
          <w:rtl/>
        </w:rPr>
        <w:t xml:space="preserve"> כמו מציל </w:t>
      </w:r>
      <w:proofErr w:type="spellStart"/>
      <w:r w:rsidRPr="006E25C9">
        <w:rPr>
          <w:rFonts w:ascii="David" w:hAnsi="David" w:cs="David"/>
          <w:color w:val="000000"/>
          <w:rtl/>
        </w:rPr>
        <w:t>אשה</w:t>
      </w:r>
      <w:proofErr w:type="spellEnd"/>
      <w:r w:rsidRPr="006E25C9">
        <w:rPr>
          <w:rFonts w:ascii="David" w:hAnsi="David" w:cs="David"/>
          <w:color w:val="000000"/>
          <w:rtl/>
        </w:rPr>
        <w:t xml:space="preserve"> בנהר ומפקח גל בשבת. וכן משמע בנזיר שמדמה אותה למעשה </w:t>
      </w:r>
      <w:proofErr w:type="spellStart"/>
      <w:r w:rsidRPr="006E25C9">
        <w:rPr>
          <w:rFonts w:ascii="David" w:hAnsi="David" w:cs="David"/>
          <w:color w:val="000000"/>
          <w:rtl/>
        </w:rPr>
        <w:t>דיעל</w:t>
      </w:r>
      <w:proofErr w:type="spellEnd"/>
      <w:r w:rsidRPr="006E25C9">
        <w:rPr>
          <w:rStyle w:val="a6"/>
          <w:rFonts w:ascii="David" w:hAnsi="David" w:cs="David"/>
          <w:color w:val="000000"/>
          <w:rtl/>
        </w:rPr>
        <w:footnoteReference w:id="1"/>
      </w:r>
      <w:r w:rsidRPr="006E25C9">
        <w:rPr>
          <w:rFonts w:ascii="David" w:hAnsi="David" w:cs="David"/>
          <w:color w:val="000000"/>
          <w:rtl/>
        </w:rPr>
        <w:t>".</w:t>
      </w:r>
      <w:r w:rsidRPr="00623588">
        <w:rPr>
          <w:color w:val="000000"/>
        </w:rPr>
        <w:t>.</w:t>
      </w:r>
    </w:p>
    <w:p w14:paraId="7AF45483" w14:textId="5A526C01" w:rsidR="002D7FEE" w:rsidRDefault="009430DD" w:rsidP="002D7FEE">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ב. </w:t>
      </w:r>
      <w:r w:rsidR="002D7FEE">
        <w:rPr>
          <w:rFonts w:asciiTheme="majorBidi" w:hAnsiTheme="majorBidi" w:cstheme="majorBidi" w:hint="cs"/>
          <w:b/>
          <w:bCs/>
          <w:sz w:val="24"/>
          <w:szCs w:val="24"/>
          <w:rtl/>
        </w:rPr>
        <w:t>גדולה עבירה לשמה</w:t>
      </w:r>
      <w:r w:rsidR="00BE3CD1">
        <w:rPr>
          <w:rFonts w:asciiTheme="majorBidi" w:hAnsiTheme="majorBidi" w:cstheme="majorBidi" w:hint="cs"/>
          <w:b/>
          <w:bCs/>
          <w:sz w:val="24"/>
          <w:szCs w:val="24"/>
          <w:rtl/>
        </w:rPr>
        <w:t xml:space="preserve"> ממצווה שלא לשמה</w:t>
      </w:r>
    </w:p>
    <w:p w14:paraId="5BBF075C" w14:textId="6934EE8B" w:rsidR="00BE3CD1" w:rsidRPr="00E72C67" w:rsidRDefault="00BE3CD1" w:rsidP="00BE3CD1">
      <w:pPr>
        <w:spacing w:after="0" w:line="360" w:lineRule="auto"/>
        <w:rPr>
          <w:rFonts w:asciiTheme="majorBidi" w:hAnsiTheme="majorBidi" w:cstheme="majorBidi"/>
          <w:sz w:val="24"/>
          <w:szCs w:val="24"/>
          <w:rtl/>
        </w:rPr>
      </w:pPr>
      <w:r>
        <w:rPr>
          <w:rFonts w:asciiTheme="majorBidi" w:hAnsiTheme="majorBidi" w:cstheme="majorBidi" w:hint="cs"/>
          <w:sz w:val="24"/>
          <w:szCs w:val="24"/>
          <w:rtl/>
        </w:rPr>
        <w:t>פשט הדברים לכאורה הוא, שיש ערך רב למעשה שבדרך כלל הוא עבירה הנעשה לשם מצווה. הסכנה שבאמירה כזו היא ברורה, חשש מפריצת כל גדר, והכשרת עבירות 'לשם שמיים'</w:t>
      </w:r>
      <w:r w:rsidR="008A5C4B">
        <w:rPr>
          <w:rStyle w:val="a6"/>
          <w:rFonts w:asciiTheme="majorBidi" w:hAnsiTheme="majorBidi" w:cstheme="majorBidi"/>
          <w:sz w:val="24"/>
          <w:szCs w:val="24"/>
          <w:rtl/>
        </w:rPr>
        <w:footnoteReference w:id="2"/>
      </w:r>
      <w:r>
        <w:rPr>
          <w:rFonts w:asciiTheme="majorBidi" w:hAnsiTheme="majorBidi" w:cstheme="majorBidi" w:hint="cs"/>
          <w:sz w:val="24"/>
          <w:szCs w:val="24"/>
          <w:rtl/>
        </w:rPr>
        <w:t xml:space="preserve">. ר' חיים מוולוז'ין סייג את ההיתר בזמנים: </w:t>
      </w:r>
    </w:p>
    <w:p w14:paraId="4A9205D7" w14:textId="77777777" w:rsidR="00485C07" w:rsidRDefault="00BE3CD1" w:rsidP="00BE3CD1">
      <w:pPr>
        <w:spacing w:after="0" w:line="360" w:lineRule="auto"/>
        <w:rPr>
          <w:rFonts w:asciiTheme="majorBidi" w:hAnsiTheme="majorBidi" w:cstheme="majorBidi"/>
          <w:sz w:val="24"/>
          <w:szCs w:val="24"/>
          <w:rtl/>
        </w:rPr>
      </w:pPr>
      <w:r w:rsidRPr="00E72C67">
        <w:rPr>
          <w:rFonts w:ascii="David" w:hAnsi="David" w:cs="David"/>
          <w:sz w:val="24"/>
          <w:szCs w:val="24"/>
          <w:rtl/>
        </w:rPr>
        <w:t xml:space="preserve"> </w:t>
      </w:r>
      <w:r>
        <w:rPr>
          <w:rFonts w:ascii="David" w:hAnsi="David" w:cs="David" w:hint="cs"/>
          <w:sz w:val="24"/>
          <w:szCs w:val="24"/>
          <w:rtl/>
        </w:rPr>
        <w:t>"</w:t>
      </w:r>
      <w:r w:rsidRPr="00E72C67">
        <w:rPr>
          <w:rFonts w:ascii="David" w:hAnsi="David" w:cs="David"/>
          <w:sz w:val="24"/>
          <w:szCs w:val="24"/>
          <w:rtl/>
        </w:rPr>
        <w:t xml:space="preserve">האמת הברור </w:t>
      </w:r>
      <w:r w:rsidRPr="00BE3CD1">
        <w:rPr>
          <w:rFonts w:ascii="David" w:hAnsi="David" w:cs="David"/>
          <w:sz w:val="18"/>
          <w:szCs w:val="18"/>
          <w:rtl/>
        </w:rPr>
        <w:t>כמו שנתבאר לעיל סוף שער א'</w:t>
      </w:r>
      <w:r>
        <w:rPr>
          <w:rFonts w:ascii="David" w:hAnsi="David" w:cs="David" w:hint="cs"/>
          <w:sz w:val="24"/>
          <w:szCs w:val="24"/>
          <w:rtl/>
        </w:rPr>
        <w:t>,</w:t>
      </w:r>
      <w:r w:rsidRPr="00E72C67">
        <w:rPr>
          <w:rFonts w:ascii="David" w:hAnsi="David" w:cs="David"/>
          <w:sz w:val="24"/>
          <w:szCs w:val="24"/>
          <w:rtl/>
        </w:rPr>
        <w:t xml:space="preserve"> שהעבודה על זה הדרך לא היתה נוהגת אלא </w:t>
      </w:r>
      <w:r w:rsidRPr="00BE3CD1">
        <w:rPr>
          <w:rFonts w:ascii="David" w:hAnsi="David" w:cs="David"/>
          <w:b/>
          <w:bCs/>
          <w:sz w:val="24"/>
          <w:szCs w:val="24"/>
          <w:rtl/>
        </w:rPr>
        <w:t>קודם מתן תורה לבד</w:t>
      </w:r>
      <w:r>
        <w:rPr>
          <w:rFonts w:ascii="David" w:hAnsi="David" w:cs="David" w:hint="cs"/>
          <w:sz w:val="24"/>
          <w:szCs w:val="24"/>
          <w:rtl/>
        </w:rPr>
        <w:t>.</w:t>
      </w:r>
      <w:r w:rsidRPr="00E72C67">
        <w:rPr>
          <w:rFonts w:ascii="David" w:hAnsi="David" w:cs="David"/>
          <w:sz w:val="24"/>
          <w:szCs w:val="24"/>
          <w:rtl/>
        </w:rPr>
        <w:t xml:space="preserve"> אבל מעת שבא משה והורידה לארץ</w:t>
      </w:r>
      <w:r>
        <w:rPr>
          <w:rFonts w:ascii="David" w:hAnsi="David" w:cs="David" w:hint="cs"/>
          <w:sz w:val="24"/>
          <w:szCs w:val="24"/>
          <w:rtl/>
        </w:rPr>
        <w:t>,</w:t>
      </w:r>
      <w:r w:rsidRPr="00E72C67">
        <w:rPr>
          <w:rFonts w:ascii="David" w:hAnsi="David" w:cs="David"/>
          <w:sz w:val="24"/>
          <w:szCs w:val="24"/>
          <w:rtl/>
        </w:rPr>
        <w:t xml:space="preserve"> לא בשמים היא</w:t>
      </w:r>
      <w:r>
        <w:rPr>
          <w:rFonts w:ascii="David" w:hAnsi="David" w:cs="David" w:hint="cs"/>
          <w:sz w:val="24"/>
          <w:szCs w:val="24"/>
          <w:rtl/>
        </w:rPr>
        <w:t>.</w:t>
      </w:r>
      <w:r w:rsidRPr="00E72C67">
        <w:rPr>
          <w:rFonts w:ascii="David" w:hAnsi="David" w:cs="David"/>
          <w:sz w:val="24"/>
          <w:szCs w:val="24"/>
          <w:rtl/>
        </w:rPr>
        <w:t xml:space="preserve"> והוכחנו שם בע"ה מענין חזקיהו עם ישעיהו</w:t>
      </w:r>
      <w:r>
        <w:rPr>
          <w:rStyle w:val="a6"/>
          <w:rFonts w:ascii="David" w:hAnsi="David" w:cs="David"/>
          <w:sz w:val="24"/>
          <w:szCs w:val="24"/>
          <w:rtl/>
        </w:rPr>
        <w:footnoteReference w:id="3"/>
      </w:r>
      <w:r w:rsidR="002138A0">
        <w:rPr>
          <w:rFonts w:ascii="David" w:hAnsi="David" w:cs="David" w:hint="cs"/>
          <w:sz w:val="24"/>
          <w:szCs w:val="24"/>
          <w:rtl/>
        </w:rPr>
        <w:t>,</w:t>
      </w:r>
      <w:r w:rsidRPr="00E72C67">
        <w:rPr>
          <w:rFonts w:ascii="David" w:hAnsi="David" w:cs="David"/>
          <w:sz w:val="24"/>
          <w:szCs w:val="24"/>
          <w:rtl/>
        </w:rPr>
        <w:t xml:space="preserve"> שאסור לנו לשנות ח"ו משום אחת מהנה ממצות ה'</w:t>
      </w:r>
      <w:r w:rsidR="002138A0">
        <w:rPr>
          <w:rFonts w:ascii="David" w:hAnsi="David" w:cs="David" w:hint="cs"/>
          <w:sz w:val="24"/>
          <w:szCs w:val="24"/>
          <w:rtl/>
        </w:rPr>
        <w:t>,</w:t>
      </w:r>
      <w:r w:rsidRPr="00E72C67">
        <w:rPr>
          <w:rFonts w:ascii="David" w:hAnsi="David" w:cs="David"/>
          <w:sz w:val="24"/>
          <w:szCs w:val="24"/>
          <w:rtl/>
        </w:rPr>
        <w:t xml:space="preserve"> אף אם תהיה הכוונה לשם שמים</w:t>
      </w:r>
      <w:r w:rsidR="002138A0">
        <w:rPr>
          <w:rFonts w:ascii="David" w:hAnsi="David" w:cs="David" w:hint="cs"/>
          <w:sz w:val="24"/>
          <w:szCs w:val="24"/>
          <w:rtl/>
        </w:rPr>
        <w:t>.</w:t>
      </w:r>
      <w:r w:rsidRPr="00E72C67">
        <w:rPr>
          <w:rFonts w:ascii="David" w:hAnsi="David" w:cs="David"/>
          <w:sz w:val="24"/>
          <w:szCs w:val="24"/>
          <w:rtl/>
        </w:rPr>
        <w:t xml:space="preserve"> ואף אם ישיג האדם שאם יקיים מצותו המוטלת עליו יוכל למיפק מיניה חורבא באיזה ענין</w:t>
      </w:r>
      <w:r w:rsidR="002138A0">
        <w:rPr>
          <w:rFonts w:ascii="David" w:hAnsi="David" w:cs="David" w:hint="cs"/>
          <w:sz w:val="24"/>
          <w:szCs w:val="24"/>
          <w:rtl/>
        </w:rPr>
        <w:t>,</w:t>
      </w:r>
      <w:r w:rsidRPr="00E72C67">
        <w:rPr>
          <w:rFonts w:ascii="David" w:hAnsi="David" w:cs="David"/>
          <w:sz w:val="24"/>
          <w:szCs w:val="24"/>
          <w:rtl/>
        </w:rPr>
        <w:t xml:space="preserve"> ואף גם בשב ואל תעשה</w:t>
      </w:r>
      <w:r w:rsidR="002138A0">
        <w:rPr>
          <w:rFonts w:ascii="David" w:hAnsi="David" w:cs="David" w:hint="cs"/>
          <w:sz w:val="24"/>
          <w:szCs w:val="24"/>
          <w:rtl/>
        </w:rPr>
        <w:t>-</w:t>
      </w:r>
      <w:r w:rsidRPr="00E72C67">
        <w:rPr>
          <w:rFonts w:ascii="David" w:hAnsi="David" w:cs="David"/>
          <w:sz w:val="24"/>
          <w:szCs w:val="24"/>
          <w:rtl/>
        </w:rPr>
        <w:t xml:space="preserve"> עכ"ז אין הדבר מסור ביד האדם להמנע ממנה ח"ו</w:t>
      </w:r>
      <w:r w:rsidR="002138A0">
        <w:rPr>
          <w:rFonts w:ascii="David" w:hAnsi="David" w:cs="David" w:hint="cs"/>
          <w:sz w:val="24"/>
          <w:szCs w:val="24"/>
          <w:rtl/>
        </w:rPr>
        <w:t>.</w:t>
      </w:r>
      <w:r w:rsidRPr="00E72C67">
        <w:rPr>
          <w:rFonts w:ascii="David" w:hAnsi="David" w:cs="David"/>
          <w:sz w:val="24"/>
          <w:szCs w:val="24"/>
          <w:rtl/>
        </w:rPr>
        <w:t xml:space="preserve"> כי טעמי מצות לא נתגלו</w:t>
      </w:r>
      <w:r>
        <w:rPr>
          <w:rStyle w:val="a6"/>
          <w:rFonts w:ascii="David" w:hAnsi="David" w:cs="David"/>
          <w:sz w:val="24"/>
          <w:szCs w:val="24"/>
          <w:rtl/>
        </w:rPr>
        <w:footnoteReference w:id="4"/>
      </w:r>
      <w:r w:rsidR="002138A0">
        <w:rPr>
          <w:rFonts w:ascii="David" w:hAnsi="David" w:cs="David" w:hint="cs"/>
          <w:sz w:val="24"/>
          <w:szCs w:val="24"/>
          <w:rtl/>
        </w:rPr>
        <w:t xml:space="preserve">". </w:t>
      </w:r>
      <w:r w:rsidR="00D70E85">
        <w:rPr>
          <w:rFonts w:asciiTheme="majorBidi" w:hAnsiTheme="majorBidi" w:cstheme="majorBidi" w:hint="cs"/>
          <w:sz w:val="24"/>
          <w:szCs w:val="24"/>
          <w:rtl/>
        </w:rPr>
        <w:t xml:space="preserve">עוד הוסיף: </w:t>
      </w:r>
      <w:r w:rsidR="00D70E85" w:rsidRPr="00D70E85">
        <w:rPr>
          <w:rFonts w:ascii="David" w:hAnsi="David" w:cs="David"/>
          <w:color w:val="000000"/>
          <w:sz w:val="24"/>
          <w:szCs w:val="24"/>
          <w:shd w:val="clear" w:color="auto" w:fill="FFFFFF"/>
          <w:rtl/>
        </w:rPr>
        <w:t>יעל אשת חבר הקיני כו', שנמצא בכתבי האר"י ז"ל שהיתה גלגול, ועוד שכוונתה היה להציל כלל ישראל, וחלילה לדמות לזה שאר ענינים כפי סברותינו, ואין דומה</w:t>
      </w:r>
      <w:r w:rsidR="00D70E85" w:rsidRPr="00D70E85">
        <w:rPr>
          <w:rFonts w:ascii="David" w:hAnsi="David" w:cs="David"/>
          <w:color w:val="000000"/>
          <w:sz w:val="24"/>
          <w:szCs w:val="24"/>
          <w:shd w:val="clear" w:color="auto" w:fill="FFFFFF"/>
        </w:rPr>
        <w:t>"</w:t>
      </w:r>
      <w:r w:rsidR="00D70E85">
        <w:rPr>
          <w:rStyle w:val="a6"/>
          <w:rFonts w:ascii="David" w:hAnsi="David" w:cs="David"/>
          <w:color w:val="000000"/>
          <w:sz w:val="24"/>
          <w:szCs w:val="24"/>
          <w:shd w:val="clear" w:color="auto" w:fill="FFFFFF"/>
        </w:rPr>
        <w:footnoteReference w:id="5"/>
      </w:r>
      <w:r w:rsidR="00D70E85">
        <w:rPr>
          <w:rFonts w:asciiTheme="majorBidi" w:hAnsiTheme="majorBidi" w:cstheme="majorBidi" w:hint="cs"/>
          <w:sz w:val="24"/>
          <w:szCs w:val="24"/>
          <w:rtl/>
        </w:rPr>
        <w:t xml:space="preserve"> </w:t>
      </w:r>
    </w:p>
    <w:p w14:paraId="4A8A2C63" w14:textId="68953AFE" w:rsidR="00BE3CD1" w:rsidRPr="002138A0" w:rsidRDefault="00485C07" w:rsidP="00BE3CD1">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דהיינו, שהמעשה של יעל היה מותר על פי כללים הלכתיים</w:t>
      </w:r>
      <w:r>
        <w:rPr>
          <w:rStyle w:val="a6"/>
          <w:rFonts w:asciiTheme="majorBidi" w:hAnsiTheme="majorBidi" w:cstheme="majorBidi"/>
          <w:sz w:val="24"/>
          <w:szCs w:val="24"/>
          <w:rtl/>
        </w:rPr>
        <w:footnoteReference w:id="6"/>
      </w:r>
      <w:r>
        <w:rPr>
          <w:rFonts w:asciiTheme="majorBidi" w:hAnsiTheme="majorBidi" w:cstheme="majorBidi" w:hint="cs"/>
          <w:sz w:val="24"/>
          <w:szCs w:val="24"/>
          <w:rtl/>
        </w:rPr>
        <w:t xml:space="preserve">. </w:t>
      </w:r>
      <w:r w:rsidR="002138A0">
        <w:rPr>
          <w:rFonts w:asciiTheme="majorBidi" w:hAnsiTheme="majorBidi" w:cstheme="majorBidi" w:hint="cs"/>
          <w:sz w:val="24"/>
          <w:szCs w:val="24"/>
          <w:rtl/>
        </w:rPr>
        <w:t>לאחר מתן תורה, יש צורך בהיתר על פי נביא</w:t>
      </w:r>
      <w:r w:rsidR="002009A4">
        <w:rPr>
          <w:rFonts w:asciiTheme="majorBidi" w:hAnsiTheme="majorBidi" w:cstheme="majorBidi" w:hint="cs"/>
          <w:sz w:val="24"/>
          <w:szCs w:val="24"/>
          <w:rtl/>
        </w:rPr>
        <w:t xml:space="preserve"> כדי לעבור על מצווה</w:t>
      </w:r>
      <w:r w:rsidR="002138A0">
        <w:rPr>
          <w:rFonts w:asciiTheme="majorBidi" w:hAnsiTheme="majorBidi" w:cstheme="majorBidi" w:hint="cs"/>
          <w:sz w:val="24"/>
          <w:szCs w:val="24"/>
          <w:rtl/>
        </w:rPr>
        <w:t>:</w:t>
      </w:r>
    </w:p>
    <w:p w14:paraId="06D0412E" w14:textId="0D82CEC9" w:rsidR="002138A0" w:rsidRDefault="002138A0" w:rsidP="002138A0">
      <w:pPr>
        <w:spacing w:after="0" w:line="360" w:lineRule="auto"/>
        <w:rPr>
          <w:rFonts w:ascii="David" w:hAnsi="David" w:cs="David"/>
          <w:sz w:val="24"/>
          <w:szCs w:val="24"/>
          <w:rtl/>
        </w:rPr>
      </w:pPr>
      <w:r>
        <w:rPr>
          <w:rFonts w:ascii="David" w:hAnsi="David" w:cs="David" w:hint="cs"/>
          <w:sz w:val="24"/>
          <w:szCs w:val="24"/>
          <w:rtl/>
        </w:rPr>
        <w:t>"</w:t>
      </w:r>
      <w:r w:rsidRPr="00E72C67">
        <w:rPr>
          <w:rFonts w:ascii="David" w:hAnsi="David" w:cs="David"/>
          <w:sz w:val="24"/>
          <w:szCs w:val="24"/>
          <w:rtl/>
        </w:rPr>
        <w:t>ראה גדעון בן יואש הקריב קרבן בחוץ</w:t>
      </w:r>
      <w:r w:rsidR="002009A4">
        <w:rPr>
          <w:rFonts w:ascii="David" w:hAnsi="David" w:cs="David" w:hint="cs"/>
          <w:sz w:val="24"/>
          <w:szCs w:val="24"/>
          <w:rtl/>
        </w:rPr>
        <w:t>.</w:t>
      </w:r>
      <w:r w:rsidRPr="00E72C67">
        <w:rPr>
          <w:rFonts w:ascii="David" w:hAnsi="David" w:cs="David"/>
          <w:sz w:val="24"/>
          <w:szCs w:val="24"/>
          <w:rtl/>
        </w:rPr>
        <w:t xml:space="preserve"> והיה השור מוקצה לע"ז, והיה גם נעבד, וגם מעצי האשרה שרף תחת הקרבן והקריב בלילה, ואף על פי שעל כל אחת מהם אדם חייב כרת, גדעון עשה כל אלו, והקב"ה רצה בהם, לפי </w:t>
      </w:r>
      <w:r w:rsidRPr="002138A0">
        <w:rPr>
          <w:rFonts w:ascii="David" w:hAnsi="David" w:cs="David"/>
          <w:b/>
          <w:bCs/>
          <w:sz w:val="24"/>
          <w:szCs w:val="24"/>
          <w:rtl/>
        </w:rPr>
        <w:t>שעשה על פי המלאך</w:t>
      </w:r>
      <w:r w:rsidRPr="00E72C67">
        <w:rPr>
          <w:rFonts w:ascii="David" w:hAnsi="David" w:cs="David"/>
          <w:sz w:val="24"/>
          <w:szCs w:val="24"/>
          <w:rtl/>
        </w:rPr>
        <w:t xml:space="preserve"> במלאכות מלכו של עולם</w:t>
      </w:r>
      <w:r w:rsidR="002009A4">
        <w:rPr>
          <w:rFonts w:ascii="David" w:hAnsi="David" w:cs="David" w:hint="cs"/>
          <w:sz w:val="24"/>
          <w:szCs w:val="24"/>
          <w:rtl/>
        </w:rPr>
        <w:t>.</w:t>
      </w:r>
      <w:r w:rsidRPr="00E72C67">
        <w:rPr>
          <w:rFonts w:ascii="David" w:hAnsi="David" w:cs="David"/>
          <w:sz w:val="24"/>
          <w:szCs w:val="24"/>
          <w:rtl/>
        </w:rPr>
        <w:t xml:space="preserve"> וכן אליהו הנביא שחט שחיטה חוצה לארץ ונתרצה, מכאן אמרו גדולה עבירה לשמה ממצוה שלא לשמה</w:t>
      </w:r>
      <w:r>
        <w:rPr>
          <w:rStyle w:val="a6"/>
          <w:rFonts w:ascii="David" w:hAnsi="David" w:cs="David"/>
          <w:sz w:val="24"/>
          <w:szCs w:val="24"/>
          <w:rtl/>
        </w:rPr>
        <w:footnoteReference w:id="7"/>
      </w:r>
      <w:r>
        <w:rPr>
          <w:rFonts w:ascii="David" w:hAnsi="David" w:cs="David" w:hint="cs"/>
          <w:sz w:val="24"/>
          <w:szCs w:val="24"/>
          <w:rtl/>
        </w:rPr>
        <w:t>"</w:t>
      </w:r>
      <w:r w:rsidRPr="00E72C67">
        <w:rPr>
          <w:rFonts w:ascii="David" w:hAnsi="David" w:cs="David"/>
          <w:sz w:val="24"/>
          <w:szCs w:val="24"/>
          <w:rtl/>
        </w:rPr>
        <w:t>.</w:t>
      </w:r>
    </w:p>
    <w:p w14:paraId="5361B82A" w14:textId="6A4A34DC" w:rsidR="00EF0FA4" w:rsidRPr="00EF0FA4" w:rsidRDefault="00EF0FA4" w:rsidP="002138A0">
      <w:pPr>
        <w:spacing w:after="0" w:line="360" w:lineRule="auto"/>
        <w:rPr>
          <w:rFonts w:asciiTheme="majorBidi" w:hAnsiTheme="majorBidi" w:cstheme="majorBidi"/>
          <w:sz w:val="24"/>
          <w:szCs w:val="24"/>
          <w:rtl/>
        </w:rPr>
      </w:pPr>
      <w:r w:rsidRPr="00EF0FA4">
        <w:rPr>
          <w:rFonts w:asciiTheme="majorBidi" w:hAnsiTheme="majorBidi" w:cstheme="majorBidi"/>
          <w:sz w:val="24"/>
          <w:szCs w:val="24"/>
          <w:rtl/>
        </w:rPr>
        <w:t xml:space="preserve">מכאן ואילך, יש להזהר בדבר מאוד: </w:t>
      </w:r>
    </w:p>
    <w:p w14:paraId="3BDABB02" w14:textId="5DBC8635" w:rsidR="00EF0FA4" w:rsidRPr="009C1081" w:rsidRDefault="009C1081" w:rsidP="009C1081">
      <w:pPr>
        <w:pStyle w:val="NormalWeb"/>
        <w:spacing w:before="0" w:beforeAutospacing="0" w:after="0" w:afterAutospacing="0" w:line="360" w:lineRule="auto"/>
        <w:jc w:val="right"/>
        <w:textAlignment w:val="baseline"/>
        <w:rPr>
          <w:rFonts w:ascii="David" w:hAnsi="David" w:cs="David"/>
          <w:color w:val="000000"/>
        </w:rPr>
      </w:pPr>
      <w:r>
        <w:rPr>
          <w:rFonts w:ascii="David" w:hAnsi="David" w:cs="David" w:hint="cs"/>
          <w:color w:val="000000"/>
          <w:rtl/>
        </w:rPr>
        <w:t xml:space="preserve"> </w:t>
      </w:r>
      <w:r w:rsidR="00EF0FA4">
        <w:rPr>
          <w:rFonts w:ascii="David" w:hAnsi="David" w:cs="David" w:hint="cs"/>
          <w:color w:val="000000"/>
          <w:rtl/>
        </w:rPr>
        <w:t>"</w:t>
      </w:r>
      <w:r w:rsidR="00EF0FA4" w:rsidRPr="00EF0FA4">
        <w:rPr>
          <w:rFonts w:ascii="David" w:hAnsi="David" w:cs="David"/>
          <w:color w:val="000000"/>
          <w:rtl/>
        </w:rPr>
        <w:t xml:space="preserve">נמצאת למד שאפילו עבירה לשמה לא תהיה אלא </w:t>
      </w:r>
      <w:r w:rsidR="00EF0FA4" w:rsidRPr="002009A4">
        <w:rPr>
          <w:rFonts w:ascii="David" w:hAnsi="David" w:cs="David"/>
          <w:b/>
          <w:bCs/>
          <w:color w:val="000000"/>
          <w:rtl/>
        </w:rPr>
        <w:t>בהוראת שעה</w:t>
      </w:r>
      <w:r w:rsidR="00EF0FA4" w:rsidRPr="00EF0FA4">
        <w:rPr>
          <w:rFonts w:ascii="David" w:hAnsi="David" w:cs="David"/>
          <w:color w:val="000000"/>
          <w:rtl/>
        </w:rPr>
        <w:t xml:space="preserve">, אבל לא שיהיה אפשר לשנות סדר המעשה, כי זה נקרא המרת התורה, שאי אפשר לה להיות מומרת בשום פנים, כי אין סדרי המאורות משתנים </w:t>
      </w:r>
      <w:proofErr w:type="spellStart"/>
      <w:r w:rsidR="00EF0FA4" w:rsidRPr="00EF0FA4">
        <w:rPr>
          <w:rFonts w:ascii="David" w:hAnsi="David" w:cs="David"/>
          <w:color w:val="000000"/>
          <w:rtl/>
        </w:rPr>
        <w:t>וכו</w:t>
      </w:r>
      <w:proofErr w:type="spellEnd"/>
      <w:r w:rsidR="00EF0FA4" w:rsidRPr="00EF0FA4">
        <w:rPr>
          <w:rFonts w:ascii="David" w:hAnsi="David" w:cs="David"/>
          <w:color w:val="000000"/>
          <w:rtl/>
        </w:rPr>
        <w:t xml:space="preserve">'. א"כ </w:t>
      </w:r>
      <w:proofErr w:type="spellStart"/>
      <w:r w:rsidR="00EF0FA4" w:rsidRPr="00EF0FA4">
        <w:rPr>
          <w:rFonts w:ascii="David" w:hAnsi="David" w:cs="David"/>
          <w:color w:val="000000"/>
          <w:rtl/>
        </w:rPr>
        <w:t>איפוא</w:t>
      </w:r>
      <w:proofErr w:type="spellEnd"/>
      <w:r w:rsidR="00EF0FA4" w:rsidRPr="00EF0FA4">
        <w:rPr>
          <w:rFonts w:ascii="David" w:hAnsi="David" w:cs="David"/>
          <w:color w:val="000000"/>
          <w:rtl/>
        </w:rPr>
        <w:t xml:space="preserve"> תדע ותשכיל איך </w:t>
      </w:r>
      <w:proofErr w:type="spellStart"/>
      <w:r w:rsidR="00EF0FA4" w:rsidRPr="00EF0FA4">
        <w:rPr>
          <w:rFonts w:ascii="David" w:hAnsi="David" w:cs="David"/>
          <w:color w:val="000000"/>
          <w:rtl/>
        </w:rPr>
        <w:t>שוא</w:t>
      </w:r>
      <w:proofErr w:type="spellEnd"/>
      <w:r w:rsidR="00EF0FA4" w:rsidRPr="00EF0FA4">
        <w:rPr>
          <w:rFonts w:ascii="David" w:hAnsi="David" w:cs="David"/>
          <w:color w:val="000000"/>
          <w:rtl/>
        </w:rPr>
        <w:t xml:space="preserve"> ומרמה בנין החטאים האלה, פיתוי המקטרג </w:t>
      </w:r>
      <w:proofErr w:type="spellStart"/>
      <w:r w:rsidR="00EF0FA4" w:rsidRPr="00EF0FA4">
        <w:rPr>
          <w:rFonts w:ascii="David" w:hAnsi="David" w:cs="David"/>
          <w:color w:val="000000"/>
          <w:rtl/>
        </w:rPr>
        <w:t>הצודה</w:t>
      </w:r>
      <w:proofErr w:type="spellEnd"/>
      <w:r w:rsidR="00EF0FA4" w:rsidRPr="00EF0FA4">
        <w:rPr>
          <w:rFonts w:ascii="David" w:hAnsi="David" w:cs="David"/>
          <w:color w:val="000000"/>
          <w:rtl/>
        </w:rPr>
        <w:t xml:space="preserve"> בעלי לבב הפתאים שכחי אלוה</w:t>
      </w:r>
      <w:r>
        <w:rPr>
          <w:rFonts w:ascii="David" w:hAnsi="David" w:cs="David" w:hint="cs"/>
          <w:color w:val="000000"/>
          <w:rtl/>
        </w:rPr>
        <w:t>,</w:t>
      </w:r>
      <w:r w:rsidR="00EF0FA4" w:rsidRPr="00EF0FA4">
        <w:rPr>
          <w:rFonts w:ascii="David" w:hAnsi="David" w:cs="David"/>
          <w:color w:val="000000"/>
          <w:rtl/>
        </w:rPr>
        <w:t xml:space="preserve"> לעבור על כל דת וד</w:t>
      </w:r>
      <w:r>
        <w:rPr>
          <w:rFonts w:ascii="David" w:hAnsi="David" w:cs="David" w:hint="cs"/>
          <w:color w:val="000000"/>
          <w:rtl/>
        </w:rPr>
        <w:t>ין</w:t>
      </w:r>
      <w:r w:rsidR="00EF0FA4">
        <w:rPr>
          <w:rStyle w:val="a6"/>
          <w:rFonts w:ascii="David" w:hAnsi="David" w:cs="David"/>
          <w:color w:val="000000"/>
          <w:rtl/>
        </w:rPr>
        <w:footnoteReference w:id="8"/>
      </w:r>
      <w:r>
        <w:rPr>
          <w:rFonts w:ascii="David" w:hAnsi="David" w:cs="David" w:hint="cs"/>
          <w:color w:val="000000"/>
          <w:rtl/>
        </w:rPr>
        <w:t>".</w:t>
      </w:r>
    </w:p>
    <w:p w14:paraId="60303BDC" w14:textId="0B22BCBC" w:rsidR="00DB7181" w:rsidRPr="00444E9C" w:rsidRDefault="00444E9C" w:rsidP="00444E9C">
      <w:pPr>
        <w:autoSpaceDE w:val="0"/>
        <w:autoSpaceDN w:val="0"/>
        <w:bidi w:val="0"/>
        <w:adjustRightInd w:val="0"/>
        <w:spacing w:after="0" w:line="360" w:lineRule="auto"/>
        <w:jc w:val="right"/>
        <w:rPr>
          <w:rFonts w:ascii="Arial" w:hAnsi="Arial" w:cs="Arial"/>
          <w:noProof w:val="0"/>
          <w:sz w:val="24"/>
          <w:szCs w:val="24"/>
          <w:rtl/>
        </w:rPr>
      </w:pPr>
      <w:r>
        <w:rPr>
          <w:rFonts w:asciiTheme="majorBidi" w:hAnsiTheme="majorBidi" w:cstheme="majorBidi" w:hint="cs"/>
          <w:sz w:val="24"/>
          <w:szCs w:val="24"/>
          <w:rtl/>
        </w:rPr>
        <w:t>לאחר מתן תורה</w:t>
      </w:r>
      <w:r w:rsidR="002138A0">
        <w:rPr>
          <w:rFonts w:asciiTheme="majorBidi" w:hAnsiTheme="majorBidi" w:cstheme="majorBidi" w:hint="cs"/>
          <w:sz w:val="24"/>
          <w:szCs w:val="24"/>
          <w:rtl/>
        </w:rPr>
        <w:t xml:space="preserve">, יתכן שיתירו מעשה שהוא עבירה בדרך כלל, אולם רק על פי כללים הלכתיים ידועים, שיגרמו לכך שהעבירה  תדחה מפני מצווה אחרת. </w:t>
      </w:r>
      <w:r w:rsidR="002009A4">
        <w:rPr>
          <w:rFonts w:asciiTheme="majorBidi" w:hAnsiTheme="majorBidi" w:cstheme="majorBidi" w:hint="cs"/>
          <w:sz w:val="24"/>
          <w:szCs w:val="24"/>
          <w:rtl/>
        </w:rPr>
        <w:t>בכל זאת המעשה מכונה 'עבירה'</w:t>
      </w:r>
    </w:p>
    <w:p w14:paraId="4532EFAB" w14:textId="3465379E" w:rsidR="00BE3CD1" w:rsidRPr="002009A4" w:rsidRDefault="00DB7181" w:rsidP="002009A4">
      <w:pPr>
        <w:autoSpaceDE w:val="0"/>
        <w:autoSpaceDN w:val="0"/>
        <w:adjustRightInd w:val="0"/>
        <w:spacing w:after="0" w:line="360" w:lineRule="auto"/>
        <w:rPr>
          <w:rFonts w:ascii="David" w:hAnsi="David" w:cs="David"/>
          <w:b/>
          <w:noProof w:val="0"/>
          <w:sz w:val="24"/>
          <w:szCs w:val="24"/>
          <w:rtl/>
        </w:rPr>
      </w:pPr>
      <w:r>
        <w:rPr>
          <w:rFonts w:ascii="David" w:hAnsi="David" w:cs="David" w:hint="cs"/>
          <w:b/>
          <w:noProof w:val="0"/>
          <w:sz w:val="24"/>
          <w:szCs w:val="24"/>
          <w:rtl/>
        </w:rPr>
        <w:t>"</w:t>
      </w:r>
      <w:r w:rsidRPr="00DB7181">
        <w:rPr>
          <w:rFonts w:ascii="David" w:hAnsi="David" w:cs="David"/>
          <w:b/>
          <w:noProof w:val="0"/>
          <w:sz w:val="24"/>
          <w:szCs w:val="24"/>
          <w:rtl/>
        </w:rPr>
        <w:t xml:space="preserve">כיון שהיא הוראת שעה ודאי שפיר נקראת בשם עבירה מצד עצמה, אלא </w:t>
      </w:r>
      <w:proofErr w:type="spellStart"/>
      <w:r w:rsidRPr="00DB7181">
        <w:rPr>
          <w:rFonts w:ascii="David" w:hAnsi="David" w:cs="David"/>
          <w:b/>
          <w:noProof w:val="0"/>
          <w:sz w:val="24"/>
          <w:szCs w:val="24"/>
          <w:rtl/>
        </w:rPr>
        <w:t>שהמצוה</w:t>
      </w:r>
      <w:proofErr w:type="spellEnd"/>
      <w:r w:rsidRPr="00DB7181">
        <w:rPr>
          <w:rFonts w:ascii="David" w:hAnsi="David" w:cs="David"/>
          <w:b/>
          <w:noProof w:val="0"/>
          <w:sz w:val="24"/>
          <w:szCs w:val="24"/>
          <w:rtl/>
        </w:rPr>
        <w:t xml:space="preserve"> היא יותר גדולה ממנה </w:t>
      </w:r>
      <w:proofErr w:type="spellStart"/>
      <w:r w:rsidRPr="00DB7181">
        <w:rPr>
          <w:rFonts w:ascii="David" w:hAnsi="David" w:cs="David"/>
          <w:b/>
          <w:noProof w:val="0"/>
          <w:sz w:val="24"/>
          <w:szCs w:val="24"/>
          <w:rtl/>
        </w:rPr>
        <w:t>ומכרעתה</w:t>
      </w:r>
      <w:proofErr w:type="spellEnd"/>
      <w:r>
        <w:rPr>
          <w:rStyle w:val="a6"/>
          <w:rFonts w:ascii="David" w:hAnsi="David" w:cs="David"/>
          <w:b/>
          <w:noProof w:val="0"/>
          <w:sz w:val="24"/>
          <w:szCs w:val="24"/>
          <w:rtl/>
        </w:rPr>
        <w:footnoteReference w:id="9"/>
      </w:r>
      <w:r w:rsidR="00444E9C">
        <w:rPr>
          <w:rFonts w:ascii="David" w:hAnsi="David" w:cs="David" w:hint="cs"/>
          <w:b/>
          <w:noProof w:val="0"/>
          <w:sz w:val="24"/>
          <w:szCs w:val="24"/>
          <w:rtl/>
        </w:rPr>
        <w:t>"</w:t>
      </w:r>
      <w:r w:rsidRPr="00DB7181">
        <w:rPr>
          <w:rFonts w:ascii="David" w:hAnsi="David" w:cs="David"/>
          <w:b/>
          <w:noProof w:val="0"/>
          <w:sz w:val="24"/>
          <w:szCs w:val="24"/>
          <w:rtl/>
        </w:rPr>
        <w:t xml:space="preserve">.  </w:t>
      </w:r>
      <w:r w:rsidR="002009A4">
        <w:rPr>
          <w:rFonts w:ascii="David" w:hAnsi="David" w:cs="David" w:hint="cs"/>
          <w:b/>
          <w:noProof w:val="0"/>
          <w:sz w:val="24"/>
          <w:szCs w:val="24"/>
          <w:rtl/>
        </w:rPr>
        <w:t xml:space="preserve"> </w:t>
      </w:r>
      <w:r w:rsidR="002138A0">
        <w:rPr>
          <w:rFonts w:asciiTheme="majorBidi" w:hAnsiTheme="majorBidi" w:cstheme="majorBidi" w:hint="cs"/>
          <w:sz w:val="24"/>
          <w:szCs w:val="24"/>
          <w:rtl/>
        </w:rPr>
        <w:t>המאירי מבאר את היתרה של יעל בעריות:</w:t>
      </w:r>
    </w:p>
    <w:p w14:paraId="24CC5B05" w14:textId="2A136611" w:rsidR="002138A0" w:rsidRPr="00D70E85" w:rsidRDefault="002138A0" w:rsidP="00444E9C">
      <w:pPr>
        <w:spacing w:after="0" w:line="360" w:lineRule="auto"/>
        <w:rPr>
          <w:rFonts w:asciiTheme="majorBidi" w:hAnsiTheme="majorBidi" w:cstheme="majorBidi"/>
          <w:sz w:val="24"/>
          <w:szCs w:val="24"/>
          <w:rtl/>
        </w:rPr>
      </w:pPr>
      <w:r>
        <w:rPr>
          <w:rFonts w:ascii="David" w:hAnsi="David" w:cs="David" w:hint="cs"/>
          <w:sz w:val="24"/>
          <w:szCs w:val="24"/>
          <w:rtl/>
        </w:rPr>
        <w:t>"</w:t>
      </w:r>
      <w:r w:rsidRPr="006750C4">
        <w:rPr>
          <w:rFonts w:ascii="David" w:hAnsi="David" w:cs="David"/>
          <w:sz w:val="24"/>
          <w:szCs w:val="24"/>
          <w:rtl/>
        </w:rPr>
        <w:t>אשה בזמן שיאמרו לה לילך היא מעצמה</w:t>
      </w:r>
      <w:r>
        <w:rPr>
          <w:rFonts w:ascii="David" w:hAnsi="David" w:cs="David" w:hint="cs"/>
          <w:sz w:val="24"/>
          <w:szCs w:val="24"/>
          <w:rtl/>
        </w:rPr>
        <w:t>-</w:t>
      </w:r>
      <w:r w:rsidRPr="006750C4">
        <w:rPr>
          <w:rFonts w:ascii="David" w:hAnsi="David" w:cs="David"/>
          <w:sz w:val="24"/>
          <w:szCs w:val="24"/>
          <w:rtl/>
        </w:rPr>
        <w:t xml:space="preserve"> יהרגו ואל יעבורו</w:t>
      </w:r>
      <w:r>
        <w:rPr>
          <w:rFonts w:ascii="David" w:hAnsi="David" w:cs="David" w:hint="cs"/>
          <w:sz w:val="24"/>
          <w:szCs w:val="24"/>
          <w:rtl/>
        </w:rPr>
        <w:t>.</w:t>
      </w:r>
      <w:r w:rsidRPr="006750C4">
        <w:rPr>
          <w:rFonts w:ascii="David" w:hAnsi="David" w:cs="David"/>
          <w:sz w:val="24"/>
          <w:szCs w:val="24"/>
          <w:rtl/>
        </w:rPr>
        <w:t xml:space="preserve"> ואם תשיבני</w:t>
      </w:r>
      <w:r>
        <w:rPr>
          <w:rFonts w:ascii="David" w:hAnsi="David" w:cs="David" w:hint="cs"/>
          <w:sz w:val="24"/>
          <w:szCs w:val="24"/>
          <w:rtl/>
        </w:rPr>
        <w:t xml:space="preserve">: </w:t>
      </w:r>
      <w:r w:rsidRPr="006750C4">
        <w:rPr>
          <w:rFonts w:ascii="David" w:hAnsi="David" w:cs="David"/>
          <w:sz w:val="24"/>
          <w:szCs w:val="24"/>
          <w:rtl/>
        </w:rPr>
        <w:t>יעל שנשמעה לסיסרא אף ברצונה</w:t>
      </w:r>
      <w:r>
        <w:rPr>
          <w:rFonts w:ascii="David" w:hAnsi="David" w:cs="David" w:hint="cs"/>
          <w:sz w:val="24"/>
          <w:szCs w:val="24"/>
          <w:rtl/>
        </w:rPr>
        <w:t>,</w:t>
      </w:r>
      <w:r w:rsidRPr="006750C4">
        <w:rPr>
          <w:rFonts w:ascii="David" w:hAnsi="David" w:cs="David"/>
          <w:sz w:val="24"/>
          <w:szCs w:val="24"/>
          <w:rtl/>
        </w:rPr>
        <w:t xml:space="preserve"> כמו שאמרו שבע בעילות בעל אותו רשע שנאמר בין רגליה כרע וכו' </w:t>
      </w:r>
      <w:r>
        <w:rPr>
          <w:rFonts w:ascii="David" w:hAnsi="David" w:cs="David" w:hint="cs"/>
          <w:sz w:val="24"/>
          <w:szCs w:val="24"/>
          <w:rtl/>
        </w:rPr>
        <w:t>-</w:t>
      </w:r>
      <w:r w:rsidRPr="002138A0">
        <w:rPr>
          <w:rFonts w:ascii="David" w:hAnsi="David" w:cs="David"/>
          <w:b/>
          <w:bCs/>
          <w:sz w:val="24"/>
          <w:szCs w:val="24"/>
          <w:rtl/>
        </w:rPr>
        <w:t>הצלת רבים שאני</w:t>
      </w:r>
      <w:r w:rsidR="00444E9C">
        <w:rPr>
          <w:rFonts w:ascii="David" w:hAnsi="David" w:cs="David" w:hint="cs"/>
          <w:sz w:val="24"/>
          <w:szCs w:val="24"/>
          <w:rtl/>
        </w:rPr>
        <w:t>.</w:t>
      </w:r>
      <w:r w:rsidRPr="006750C4">
        <w:rPr>
          <w:rFonts w:ascii="David" w:hAnsi="David" w:cs="David"/>
          <w:sz w:val="24"/>
          <w:szCs w:val="24"/>
          <w:rtl/>
        </w:rPr>
        <w:t xml:space="preserve"> וזהו שהקשו עליה</w:t>
      </w:r>
      <w:r>
        <w:rPr>
          <w:rFonts w:ascii="David" w:hAnsi="David" w:cs="David" w:hint="cs"/>
          <w:sz w:val="24"/>
          <w:szCs w:val="24"/>
          <w:rtl/>
        </w:rPr>
        <w:t>..</w:t>
      </w:r>
      <w:r w:rsidRPr="006750C4">
        <w:rPr>
          <w:rFonts w:ascii="David" w:hAnsi="David" w:cs="David"/>
          <w:sz w:val="24"/>
          <w:szCs w:val="24"/>
          <w:rtl/>
        </w:rPr>
        <w:t xml:space="preserve"> </w:t>
      </w:r>
      <w:r>
        <w:rPr>
          <w:rFonts w:ascii="David" w:hAnsi="David" w:cs="David" w:hint="cs"/>
          <w:sz w:val="24"/>
          <w:szCs w:val="24"/>
          <w:rtl/>
        </w:rPr>
        <w:t>'</w:t>
      </w:r>
      <w:r w:rsidRPr="006750C4">
        <w:rPr>
          <w:rFonts w:ascii="David" w:hAnsi="David" w:cs="David"/>
          <w:sz w:val="24"/>
          <w:szCs w:val="24"/>
          <w:rtl/>
        </w:rPr>
        <w:t>הא מתהניא מעבירה</w:t>
      </w:r>
      <w:r>
        <w:rPr>
          <w:rFonts w:ascii="David" w:hAnsi="David" w:cs="David" w:hint="cs"/>
          <w:sz w:val="24"/>
          <w:szCs w:val="24"/>
          <w:rtl/>
        </w:rPr>
        <w:t>'</w:t>
      </w:r>
      <w:r w:rsidRPr="006750C4">
        <w:rPr>
          <w:rFonts w:ascii="David" w:hAnsi="David" w:cs="David"/>
          <w:sz w:val="24"/>
          <w:szCs w:val="24"/>
          <w:rtl/>
        </w:rPr>
        <w:t xml:space="preserve"> ר"ל</w:t>
      </w:r>
      <w:r w:rsidR="005C628A">
        <w:rPr>
          <w:rFonts w:ascii="David" w:hAnsi="David" w:cs="David" w:hint="cs"/>
          <w:sz w:val="24"/>
          <w:szCs w:val="24"/>
          <w:rtl/>
        </w:rPr>
        <w:t>:</w:t>
      </w:r>
      <w:r w:rsidRPr="006750C4">
        <w:rPr>
          <w:rFonts w:ascii="David" w:hAnsi="David" w:cs="David"/>
          <w:sz w:val="24"/>
          <w:szCs w:val="24"/>
          <w:rtl/>
        </w:rPr>
        <w:t xml:space="preserve"> ברצון</w:t>
      </w:r>
      <w:r>
        <w:rPr>
          <w:rFonts w:ascii="David" w:hAnsi="David" w:cs="David" w:hint="cs"/>
          <w:sz w:val="24"/>
          <w:szCs w:val="24"/>
          <w:rtl/>
        </w:rPr>
        <w:t>,</w:t>
      </w:r>
      <w:r w:rsidRPr="006750C4">
        <w:rPr>
          <w:rFonts w:ascii="David" w:hAnsi="David" w:cs="David"/>
          <w:sz w:val="24"/>
          <w:szCs w:val="24"/>
          <w:rtl/>
        </w:rPr>
        <w:t xml:space="preserve"> ותירץ כל טובתן של רשעים רעה היא אצל צדיקים</w:t>
      </w:r>
      <w:r w:rsidR="000E728D">
        <w:rPr>
          <w:rFonts w:ascii="David" w:hAnsi="David" w:cs="David" w:hint="cs"/>
          <w:sz w:val="24"/>
          <w:szCs w:val="24"/>
          <w:rtl/>
        </w:rPr>
        <w:t>.</w:t>
      </w:r>
      <w:r w:rsidRPr="006750C4">
        <w:rPr>
          <w:rFonts w:ascii="David" w:hAnsi="David" w:cs="David"/>
          <w:sz w:val="24"/>
          <w:szCs w:val="24"/>
          <w:rtl/>
        </w:rPr>
        <w:t xml:space="preserve"> אלמא שלא היה קשה להם אלא על שנהנית מעבירה ברצון</w:t>
      </w:r>
      <w:r w:rsidR="002009A4">
        <w:rPr>
          <w:rFonts w:ascii="David" w:hAnsi="David" w:cs="David" w:hint="cs"/>
          <w:sz w:val="24"/>
          <w:szCs w:val="24"/>
          <w:rtl/>
        </w:rPr>
        <w:t>,</w:t>
      </w:r>
      <w:r w:rsidRPr="006750C4">
        <w:rPr>
          <w:rFonts w:ascii="David" w:hAnsi="David" w:cs="David"/>
          <w:sz w:val="24"/>
          <w:szCs w:val="24"/>
          <w:rtl/>
        </w:rPr>
        <w:t xml:space="preserve"> ולא על הליכתה</w:t>
      </w:r>
      <w:r>
        <w:rPr>
          <w:rStyle w:val="a6"/>
          <w:rFonts w:ascii="David" w:hAnsi="David" w:cs="David"/>
          <w:sz w:val="24"/>
          <w:szCs w:val="24"/>
          <w:rtl/>
        </w:rPr>
        <w:footnoteReference w:id="10"/>
      </w:r>
      <w:r>
        <w:rPr>
          <w:rFonts w:ascii="David" w:hAnsi="David" w:cs="David" w:hint="cs"/>
          <w:sz w:val="24"/>
          <w:szCs w:val="24"/>
          <w:rtl/>
        </w:rPr>
        <w:t>".</w:t>
      </w:r>
      <w:r w:rsidR="00D70E85">
        <w:rPr>
          <w:rFonts w:ascii="David" w:hAnsi="David" w:cs="David" w:hint="cs"/>
          <w:sz w:val="24"/>
          <w:szCs w:val="24"/>
          <w:rtl/>
        </w:rPr>
        <w:t xml:space="preserve"> </w:t>
      </w:r>
      <w:r w:rsidR="00D70E85">
        <w:rPr>
          <w:rFonts w:asciiTheme="majorBidi" w:hAnsiTheme="majorBidi" w:cstheme="majorBidi" w:hint="cs"/>
          <w:sz w:val="24"/>
          <w:szCs w:val="24"/>
          <w:rtl/>
        </w:rPr>
        <w:t>הנודע ביהודה סייג מאוד את היתר</w:t>
      </w:r>
      <w:r w:rsidR="005A069F">
        <w:rPr>
          <w:rFonts w:asciiTheme="majorBidi" w:hAnsiTheme="majorBidi" w:cstheme="majorBidi" w:hint="cs"/>
          <w:sz w:val="24"/>
          <w:szCs w:val="24"/>
          <w:rtl/>
        </w:rPr>
        <w:t>ן</w:t>
      </w:r>
      <w:r w:rsidR="00D70E85">
        <w:rPr>
          <w:rFonts w:asciiTheme="majorBidi" w:hAnsiTheme="majorBidi" w:cstheme="majorBidi" w:hint="cs"/>
          <w:sz w:val="24"/>
          <w:szCs w:val="24"/>
          <w:rtl/>
        </w:rPr>
        <w:t xml:space="preserve"> של יעל</w:t>
      </w:r>
      <w:r w:rsidR="005A069F">
        <w:rPr>
          <w:rFonts w:asciiTheme="majorBidi" w:hAnsiTheme="majorBidi" w:cstheme="majorBidi" w:hint="cs"/>
          <w:sz w:val="24"/>
          <w:szCs w:val="24"/>
          <w:rtl/>
        </w:rPr>
        <w:t xml:space="preserve"> ואסתר:</w:t>
      </w:r>
    </w:p>
    <w:p w14:paraId="76093554" w14:textId="603F9811" w:rsidR="00D70E85" w:rsidRPr="00D70E85" w:rsidRDefault="00D70E85" w:rsidP="00444E9C">
      <w:pPr>
        <w:spacing w:after="0" w:line="360" w:lineRule="auto"/>
        <w:rPr>
          <w:rFonts w:ascii="David" w:hAnsi="David" w:cs="David"/>
          <w:sz w:val="24"/>
          <w:szCs w:val="24"/>
          <w:rtl/>
        </w:rPr>
      </w:pPr>
      <w:r w:rsidRPr="00D70E85">
        <w:rPr>
          <w:rFonts w:ascii="David" w:hAnsi="David" w:cs="David"/>
          <w:color w:val="000000"/>
          <w:sz w:val="24"/>
          <w:szCs w:val="24"/>
          <w:shd w:val="clear" w:color="auto" w:fill="FFFFFF"/>
        </w:rPr>
        <w:t xml:space="preserve"> </w:t>
      </w:r>
      <w:r w:rsidRPr="00D70E85">
        <w:rPr>
          <w:rFonts w:ascii="David" w:hAnsi="David" w:cs="David"/>
          <w:color w:val="000000"/>
          <w:sz w:val="24"/>
          <w:szCs w:val="24"/>
          <w:shd w:val="clear" w:color="auto" w:fill="FFFFFF"/>
          <w:rtl/>
        </w:rPr>
        <w:t xml:space="preserve">"אסתר שאני שהיה להצלת כל ישראל מהודו ועד כוש, ואין למדים הצלת יחידים מהצלת כלל ישראל וכו' ושם היה בהוראת מרדכי ובית דינו </w:t>
      </w:r>
      <w:r w:rsidRPr="00D70E85">
        <w:rPr>
          <w:rFonts w:ascii="David" w:hAnsi="David" w:cs="David"/>
          <w:b/>
          <w:bCs/>
          <w:color w:val="000000"/>
          <w:sz w:val="24"/>
          <w:szCs w:val="24"/>
          <w:shd w:val="clear" w:color="auto" w:fill="FFFFFF"/>
          <w:rtl/>
        </w:rPr>
        <w:t>ואולי ברוח הקודש</w:t>
      </w:r>
      <w:r w:rsidRPr="00D70E85">
        <w:rPr>
          <w:rFonts w:ascii="David" w:hAnsi="David" w:cs="David"/>
          <w:color w:val="000000"/>
          <w:sz w:val="24"/>
          <w:szCs w:val="24"/>
          <w:shd w:val="clear" w:color="auto" w:fill="FFFFFF"/>
        </w:rPr>
        <w:t>".</w:t>
      </w:r>
      <w:r w:rsidRPr="00D70E85">
        <w:rPr>
          <w:rStyle w:val="a6"/>
          <w:rFonts w:ascii="David" w:hAnsi="David" w:cs="David"/>
          <w:color w:val="000000"/>
          <w:sz w:val="24"/>
          <w:szCs w:val="24"/>
          <w:shd w:val="clear" w:color="auto" w:fill="FFFFFF"/>
        </w:rPr>
        <w:footnoteReference w:id="11"/>
      </w:r>
      <w:r w:rsidRPr="00D70E85">
        <w:rPr>
          <w:rFonts w:ascii="David" w:hAnsi="David" w:cs="David"/>
          <w:color w:val="000000"/>
          <w:sz w:val="24"/>
          <w:szCs w:val="24"/>
          <w:shd w:val="clear" w:color="auto" w:fill="FFFFFF"/>
        </w:rPr>
        <w:t> </w:t>
      </w:r>
      <w:r w:rsidR="002009A4">
        <w:rPr>
          <w:rFonts w:ascii="David" w:hAnsi="David" w:cs="David" w:hint="cs"/>
          <w:sz w:val="24"/>
          <w:szCs w:val="24"/>
          <w:rtl/>
        </w:rPr>
        <w:t>.</w:t>
      </w:r>
    </w:p>
    <w:p w14:paraId="6EDF6B8C" w14:textId="58F04D27" w:rsidR="002138A0" w:rsidRDefault="00115EFE" w:rsidP="002D7FEE">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היות שההיתר כרוך בחישוב מדוקדק של שכר מצווה כנגד הפסדה, אין הוא מסור לכל:</w:t>
      </w:r>
    </w:p>
    <w:p w14:paraId="06C61CE3" w14:textId="231A2F0B" w:rsidR="00115EFE" w:rsidRPr="00115EFE" w:rsidRDefault="00115EFE" w:rsidP="00642E95">
      <w:pPr>
        <w:spacing w:after="0" w:line="360" w:lineRule="auto"/>
        <w:rPr>
          <w:rFonts w:asciiTheme="majorBidi" w:hAnsiTheme="majorBidi" w:cstheme="majorBidi"/>
          <w:sz w:val="24"/>
          <w:szCs w:val="24"/>
          <w:rtl/>
        </w:rPr>
      </w:pPr>
      <w:r>
        <w:rPr>
          <w:rFonts w:ascii="David" w:hAnsi="David" w:cs="David" w:hint="cs"/>
          <w:sz w:val="24"/>
          <w:szCs w:val="24"/>
          <w:rtl/>
        </w:rPr>
        <w:t>"</w:t>
      </w:r>
      <w:r w:rsidRPr="00E72C67">
        <w:rPr>
          <w:rFonts w:ascii="David" w:hAnsi="David" w:cs="David"/>
          <w:sz w:val="24"/>
          <w:szCs w:val="24"/>
          <w:rtl/>
        </w:rPr>
        <w:t>אין זה שוה לכל, רק לאדם גדול שיודע לשקול היטב העבירה נגד המצוה, תדע דאל"כ נגנוב ונרמה כדי ליתן צדקה וכדומה</w:t>
      </w:r>
      <w:r>
        <w:rPr>
          <w:rStyle w:val="a6"/>
          <w:rFonts w:ascii="David" w:hAnsi="David" w:cs="David"/>
          <w:sz w:val="24"/>
          <w:szCs w:val="24"/>
          <w:rtl/>
        </w:rPr>
        <w:footnoteReference w:id="12"/>
      </w:r>
      <w:r>
        <w:rPr>
          <w:rFonts w:ascii="David" w:hAnsi="David" w:cs="David" w:hint="cs"/>
          <w:sz w:val="24"/>
          <w:szCs w:val="24"/>
          <w:rtl/>
        </w:rPr>
        <w:t>"</w:t>
      </w:r>
      <w:r w:rsidRPr="00E72C67">
        <w:rPr>
          <w:rFonts w:ascii="David" w:hAnsi="David" w:cs="David"/>
          <w:sz w:val="24"/>
          <w:szCs w:val="24"/>
          <w:rtl/>
        </w:rPr>
        <w:t>.</w:t>
      </w:r>
      <w:r>
        <w:rPr>
          <w:rFonts w:ascii="David" w:hAnsi="David" w:cs="David" w:hint="cs"/>
          <w:sz w:val="24"/>
          <w:szCs w:val="24"/>
          <w:rtl/>
        </w:rPr>
        <w:t xml:space="preserve"> </w:t>
      </w:r>
      <w:r w:rsidR="00DD3901">
        <w:rPr>
          <w:rFonts w:asciiTheme="majorBidi" w:hAnsiTheme="majorBidi" w:cstheme="majorBidi" w:hint="cs"/>
          <w:sz w:val="24"/>
          <w:szCs w:val="24"/>
          <w:rtl/>
        </w:rPr>
        <w:t xml:space="preserve">צעד נוסף יהיה להציע, כי אין מדובר בהצדקת עבירה, אלא בקריאה לאדם החוטא לזכור את </w:t>
      </w:r>
      <w:r w:rsidR="00642E95">
        <w:rPr>
          <w:rFonts w:asciiTheme="majorBidi" w:hAnsiTheme="majorBidi" w:cstheme="majorBidi" w:hint="cs"/>
          <w:sz w:val="24"/>
          <w:szCs w:val="24"/>
          <w:rtl/>
        </w:rPr>
        <w:t>א</w:t>
      </w:r>
      <w:r w:rsidR="00DD3901">
        <w:rPr>
          <w:rFonts w:asciiTheme="majorBidi" w:hAnsiTheme="majorBidi" w:cstheme="majorBidi" w:hint="cs"/>
          <w:sz w:val="24"/>
          <w:szCs w:val="24"/>
          <w:rtl/>
        </w:rPr>
        <w:t>מונתו:</w:t>
      </w:r>
      <w:r w:rsidR="00642E95">
        <w:rPr>
          <w:rFonts w:ascii="David" w:hAnsi="David" w:cs="David" w:hint="cs"/>
          <w:sz w:val="24"/>
          <w:szCs w:val="24"/>
          <w:rtl/>
        </w:rPr>
        <w:t xml:space="preserve"> " </w:t>
      </w:r>
      <w:r w:rsidRPr="00E72C67">
        <w:rPr>
          <w:rFonts w:ascii="David" w:hAnsi="David" w:cs="David"/>
          <w:sz w:val="24"/>
          <w:szCs w:val="24"/>
          <w:rtl/>
        </w:rPr>
        <w:t xml:space="preserve">'בכל דרכיך דעהו' </w:t>
      </w:r>
      <w:r w:rsidRPr="00DD3901">
        <w:rPr>
          <w:rFonts w:ascii="David" w:hAnsi="David" w:cs="David"/>
          <w:sz w:val="18"/>
          <w:szCs w:val="18"/>
          <w:rtl/>
        </w:rPr>
        <w:t>[משלי ג ו],</w:t>
      </w:r>
      <w:r w:rsidRPr="00E72C67">
        <w:rPr>
          <w:rFonts w:ascii="David" w:hAnsi="David" w:cs="David"/>
          <w:sz w:val="24"/>
          <w:szCs w:val="24"/>
          <w:rtl/>
        </w:rPr>
        <w:t xml:space="preserve"> ואפילו לדבר עבירה, תדע, ד</w:t>
      </w:r>
      <w:r w:rsidR="002009A4">
        <w:rPr>
          <w:rFonts w:ascii="David" w:hAnsi="David" w:cs="David" w:hint="cs"/>
          <w:sz w:val="24"/>
          <w:szCs w:val="24"/>
          <w:rtl/>
        </w:rPr>
        <w:t>'</w:t>
      </w:r>
      <w:r w:rsidRPr="00E72C67">
        <w:rPr>
          <w:rFonts w:ascii="David" w:hAnsi="David" w:cs="David"/>
          <w:sz w:val="24"/>
          <w:szCs w:val="24"/>
          <w:rtl/>
        </w:rPr>
        <w:t>גנבא אפום מחתרתא, רחמנא קרי</w:t>
      </w:r>
      <w:r w:rsidR="002009A4">
        <w:rPr>
          <w:rStyle w:val="a6"/>
          <w:rFonts w:ascii="David" w:hAnsi="David" w:cs="David"/>
          <w:sz w:val="24"/>
          <w:szCs w:val="24"/>
          <w:rtl/>
        </w:rPr>
        <w:footnoteReference w:id="13"/>
      </w:r>
      <w:r w:rsidR="002009A4">
        <w:rPr>
          <w:rFonts w:ascii="David" w:hAnsi="David" w:cs="David" w:hint="cs"/>
          <w:sz w:val="24"/>
          <w:szCs w:val="24"/>
          <w:rtl/>
        </w:rPr>
        <w:t>'</w:t>
      </w:r>
      <w:r w:rsidRPr="00E72C67">
        <w:rPr>
          <w:rFonts w:ascii="David" w:hAnsi="David" w:cs="David"/>
          <w:sz w:val="24"/>
          <w:szCs w:val="24"/>
          <w:rtl/>
        </w:rPr>
        <w:t xml:space="preserve">. ואמרו שם שזו היא פרשה קטנה שכל גופי תורה תלויין בה, וזה יותר חזק מהראשון, </w:t>
      </w:r>
      <w:r w:rsidRPr="00DD3901">
        <w:rPr>
          <w:rFonts w:ascii="David" w:hAnsi="David" w:cs="David"/>
          <w:b/>
          <w:bCs/>
          <w:sz w:val="24"/>
          <w:szCs w:val="24"/>
          <w:rtl/>
        </w:rPr>
        <w:t>שאפילו אין באותה עבירה שום נדנוד מצוה, לא מפני כן ישכח את השם עושה</w:t>
      </w:r>
      <w:r w:rsidRPr="00E72C67">
        <w:rPr>
          <w:rFonts w:ascii="David" w:hAnsi="David" w:cs="David"/>
          <w:sz w:val="24"/>
          <w:szCs w:val="24"/>
          <w:rtl/>
        </w:rPr>
        <w:t xml:space="preserve">ו ויזכירנו בפיו, ויהרהר בעבירה ההיא איזה ענין שיהיה לשם שמים ואפילו בדרך רחוקה, </w:t>
      </w:r>
      <w:r w:rsidRPr="00E72C67">
        <w:rPr>
          <w:rFonts w:ascii="David" w:hAnsi="David" w:cs="David"/>
          <w:sz w:val="24"/>
          <w:szCs w:val="24"/>
          <w:rtl/>
        </w:rPr>
        <w:lastRenderedPageBreak/>
        <w:t xml:space="preserve">הנה שאול היה עובר על דעת קונו לשאול באובות והיה נשבע בו, שנאמר 'חי </w:t>
      </w:r>
      <w:r>
        <w:rPr>
          <w:rFonts w:ascii="David" w:hAnsi="David" w:cs="David" w:hint="cs"/>
          <w:sz w:val="24"/>
          <w:szCs w:val="24"/>
          <w:rtl/>
        </w:rPr>
        <w:t>ה'</w:t>
      </w:r>
      <w:r w:rsidRPr="00E72C67">
        <w:rPr>
          <w:rFonts w:ascii="David" w:hAnsi="David" w:cs="David"/>
          <w:sz w:val="24"/>
          <w:szCs w:val="24"/>
          <w:rtl/>
        </w:rPr>
        <w:t xml:space="preserve"> אם יקרך עון בדבר הזה'</w:t>
      </w:r>
      <w:r w:rsidR="00642E95">
        <w:rPr>
          <w:rStyle w:val="a6"/>
          <w:rFonts w:ascii="David" w:hAnsi="David" w:cs="David"/>
          <w:sz w:val="24"/>
          <w:szCs w:val="24"/>
          <w:rtl/>
        </w:rPr>
        <w:footnoteReference w:id="14"/>
      </w:r>
      <w:r w:rsidRPr="00E72C67">
        <w:rPr>
          <w:rFonts w:ascii="David" w:hAnsi="David" w:cs="David"/>
          <w:sz w:val="24"/>
          <w:szCs w:val="24"/>
          <w:rtl/>
        </w:rPr>
        <w:t xml:space="preserve"> </w:t>
      </w:r>
      <w:r w:rsidR="00DD3901">
        <w:rPr>
          <w:rFonts w:ascii="David" w:hAnsi="David" w:cs="David" w:hint="cs"/>
          <w:sz w:val="24"/>
          <w:szCs w:val="24"/>
          <w:rtl/>
        </w:rPr>
        <w:t xml:space="preserve">". </w:t>
      </w:r>
      <w:r w:rsidR="00DD3901" w:rsidRPr="00DD3901">
        <w:rPr>
          <w:rFonts w:asciiTheme="majorBidi" w:hAnsiTheme="majorBidi" w:cstheme="majorBidi"/>
          <w:sz w:val="24"/>
          <w:szCs w:val="24"/>
          <w:rtl/>
        </w:rPr>
        <w:t>מתוך כך התחזק שאול למסירות נפש מופלאה</w:t>
      </w:r>
      <w:r w:rsidR="00DD3901">
        <w:rPr>
          <w:rStyle w:val="a6"/>
          <w:rFonts w:asciiTheme="majorBidi" w:hAnsiTheme="majorBidi" w:cstheme="majorBidi"/>
          <w:sz w:val="24"/>
          <w:szCs w:val="24"/>
          <w:rtl/>
        </w:rPr>
        <w:footnoteReference w:id="15"/>
      </w:r>
      <w:r w:rsidR="0090300C">
        <w:rPr>
          <w:rFonts w:asciiTheme="majorBidi" w:hAnsiTheme="majorBidi" w:cstheme="majorBidi" w:hint="cs"/>
          <w:sz w:val="24"/>
          <w:szCs w:val="24"/>
          <w:rtl/>
        </w:rPr>
        <w:t xml:space="preserve">. </w:t>
      </w:r>
      <w:r>
        <w:rPr>
          <w:rFonts w:asciiTheme="majorBidi" w:hAnsiTheme="majorBidi" w:cstheme="majorBidi" w:hint="cs"/>
          <w:sz w:val="24"/>
          <w:szCs w:val="24"/>
          <w:rtl/>
        </w:rPr>
        <w:t>אולם החסידות לקחה את ערך עבירה לשמה למקומות רחוקים אף יותר:</w:t>
      </w:r>
    </w:p>
    <w:p w14:paraId="2D6D0604" w14:textId="7D5282DA" w:rsidR="00EF2149" w:rsidRPr="005E6103" w:rsidRDefault="0090300C" w:rsidP="005E6103">
      <w:pPr>
        <w:spacing w:after="0" w:line="360" w:lineRule="auto"/>
        <w:rPr>
          <w:rFonts w:asciiTheme="majorBidi" w:hAnsiTheme="majorBidi" w:cstheme="majorBidi"/>
          <w:sz w:val="24"/>
          <w:szCs w:val="24"/>
        </w:rPr>
      </w:pPr>
      <w:r w:rsidRPr="00AD280D">
        <w:rPr>
          <w:rFonts w:ascii="David" w:hAnsi="David" w:cs="David"/>
          <w:color w:val="202122"/>
          <w:sz w:val="24"/>
          <w:szCs w:val="24"/>
          <w:shd w:val="clear" w:color="auto" w:fill="FFFFFF"/>
          <w:rtl/>
        </w:rPr>
        <w:t>"הצדיק צריך לדבק עצמו בכל ישראל כדי להטיב להם, ואיך הוא עושה עם הבעל עבירה חלילה, הלא אף שהוא בעל עבירה אעפ"כ צריך להשפעה ולחיות, ואיך יתקשר הצדיק עמו? לזה אמרה הגמרא</w:t>
      </w:r>
      <w:r w:rsidRPr="00AD280D">
        <w:rPr>
          <w:rFonts w:ascii="David" w:hAnsi="David" w:cs="David"/>
          <w:color w:val="202122"/>
          <w:sz w:val="24"/>
          <w:szCs w:val="24"/>
          <w:shd w:val="clear" w:color="auto" w:fill="FFFFFF"/>
        </w:rPr>
        <w:t xml:space="preserve"> "</w:t>
      </w:r>
      <w:r w:rsidRPr="00AD280D">
        <w:rPr>
          <w:rStyle w:val="psuq2"/>
          <w:rFonts w:ascii="David" w:hAnsi="David" w:cs="David"/>
          <w:color w:val="111155"/>
          <w:sz w:val="24"/>
          <w:szCs w:val="24"/>
          <w:shd w:val="clear" w:color="auto" w:fill="FFFFFF"/>
          <w:rtl/>
        </w:rPr>
        <w:t>גדולה עבירה לשמה</w:t>
      </w:r>
      <w:r w:rsidR="007A7188">
        <w:rPr>
          <w:rFonts w:ascii="David" w:hAnsi="David" w:cs="David"/>
          <w:color w:val="202122"/>
          <w:sz w:val="24"/>
          <w:szCs w:val="24"/>
          <w:shd w:val="clear" w:color="auto" w:fill="FFFFFF"/>
        </w:rPr>
        <w:t xml:space="preserve">  </w:t>
      </w:r>
      <w:r w:rsidRPr="00AD280D">
        <w:rPr>
          <w:rFonts w:ascii="David" w:hAnsi="David" w:cs="David"/>
          <w:color w:val="202122"/>
          <w:sz w:val="24"/>
          <w:szCs w:val="24"/>
          <w:shd w:val="clear" w:color="auto" w:fill="FFFFFF"/>
        </w:rPr>
        <w:t>"</w:t>
      </w:r>
      <w:r w:rsidRPr="007A7188">
        <w:rPr>
          <w:rFonts w:ascii="David" w:hAnsi="David" w:cs="David"/>
          <w:b/>
          <w:bCs/>
          <w:color w:val="202122"/>
          <w:sz w:val="24"/>
          <w:szCs w:val="24"/>
          <w:shd w:val="clear" w:color="auto" w:fill="FFFFFF"/>
          <w:rtl/>
        </w:rPr>
        <w:t>שהצדיק עושה ג"כ איזה עבירה,</w:t>
      </w:r>
      <w:r w:rsidRPr="00AD280D">
        <w:rPr>
          <w:rFonts w:ascii="David" w:hAnsi="David" w:cs="David"/>
          <w:color w:val="202122"/>
          <w:sz w:val="24"/>
          <w:szCs w:val="24"/>
          <w:shd w:val="clear" w:color="auto" w:fill="FFFFFF"/>
          <w:rtl/>
        </w:rPr>
        <w:t xml:space="preserve"> אלא שהיא לשמה, ועי"ז יכול להתקשר עם הבעל עבירה ג"כ ויטיב לו ג"כ</w:t>
      </w:r>
      <w:r w:rsidR="007A7188">
        <w:rPr>
          <w:rStyle w:val="a6"/>
          <w:rFonts w:ascii="David" w:hAnsi="David" w:cs="David"/>
          <w:color w:val="202122"/>
          <w:sz w:val="24"/>
          <w:szCs w:val="24"/>
          <w:shd w:val="clear" w:color="auto" w:fill="FFFFFF"/>
          <w:rtl/>
        </w:rPr>
        <w:footnoteReference w:id="16"/>
      </w:r>
      <w:r w:rsidR="00AD280D">
        <w:rPr>
          <w:rFonts w:asciiTheme="majorBidi" w:hAnsiTheme="majorBidi" w:cstheme="majorBidi" w:hint="cs"/>
          <w:color w:val="202122"/>
          <w:sz w:val="24"/>
          <w:szCs w:val="24"/>
          <w:shd w:val="clear" w:color="auto" w:fill="FFFFFF"/>
          <w:rtl/>
        </w:rPr>
        <w:t>"</w:t>
      </w:r>
      <w:r w:rsidR="00AD280D" w:rsidRPr="00AD280D">
        <w:rPr>
          <w:rFonts w:asciiTheme="majorBidi" w:hAnsiTheme="majorBidi" w:cstheme="majorBidi" w:hint="cs"/>
          <w:color w:val="202122"/>
          <w:sz w:val="24"/>
          <w:szCs w:val="24"/>
          <w:shd w:val="clear" w:color="auto" w:fill="FFFFFF"/>
          <w:rtl/>
        </w:rPr>
        <w:t xml:space="preserve">  </w:t>
      </w:r>
      <w:r w:rsidR="007A7188">
        <w:rPr>
          <w:rFonts w:asciiTheme="majorBidi" w:hAnsiTheme="majorBidi" w:cstheme="majorBidi" w:hint="cs"/>
          <w:sz w:val="24"/>
          <w:szCs w:val="24"/>
          <w:rtl/>
        </w:rPr>
        <w:t xml:space="preserve">אולם בהדגמת הדבר, חוזר רבי אלימלך למחוזות ההיתר: </w:t>
      </w:r>
      <w:r w:rsidR="007A7188" w:rsidRPr="005E6103">
        <w:rPr>
          <w:rFonts w:ascii="David" w:hAnsi="David" w:cs="David"/>
          <w:color w:val="202122"/>
          <w:sz w:val="24"/>
          <w:szCs w:val="24"/>
          <w:shd w:val="clear" w:color="auto" w:fill="FFFFFF"/>
          <w:rtl/>
        </w:rPr>
        <w:t xml:space="preserve">"שאול.. היה </w:t>
      </w:r>
      <w:r w:rsidR="007A7188" w:rsidRPr="005E6103">
        <w:rPr>
          <w:rFonts w:ascii="David" w:hAnsi="David" w:cs="David"/>
          <w:b/>
          <w:bCs/>
          <w:color w:val="202122"/>
          <w:sz w:val="24"/>
          <w:szCs w:val="24"/>
          <w:shd w:val="clear" w:color="auto" w:fill="FFFFFF"/>
          <w:rtl/>
        </w:rPr>
        <w:t>נראה לו</w:t>
      </w:r>
      <w:r w:rsidR="007A7188" w:rsidRPr="005E6103">
        <w:rPr>
          <w:rFonts w:ascii="David" w:hAnsi="David" w:cs="David"/>
          <w:color w:val="202122"/>
          <w:sz w:val="24"/>
          <w:szCs w:val="24"/>
          <w:shd w:val="clear" w:color="auto" w:fill="FFFFFF"/>
          <w:rtl/>
        </w:rPr>
        <w:t xml:space="preserve"> זה שיהרוג הבהמות של עמלק עבירה גדולה, אבל אם היה יכול לעשות עבירה לשמה היה עושה, והורג את הבהמות ג"כ כיון שצוה המקום ב"ה, מה לך שנראה לך עבירה, יהיה עבירה לשמה, אלא שמרוב צדקותיו שלא היה בו שום דופי, לא היה יכול לעשות אפילו עבירה לשמה, וממילא כיון שלא היה יכול לעשות עבירה לשמה, לא היה יכול להתחבר עם הבעלי עבירה להמשיך עליהם השפעה</w:t>
      </w:r>
      <w:r w:rsidR="007A7188" w:rsidRPr="005E6103">
        <w:rPr>
          <w:rFonts w:ascii="David" w:hAnsi="David" w:cs="David"/>
          <w:sz w:val="24"/>
          <w:szCs w:val="24"/>
          <w:rtl/>
        </w:rPr>
        <w:t>".</w:t>
      </w:r>
      <w:r w:rsidR="00677FBB">
        <w:rPr>
          <w:rFonts w:ascii="David" w:hAnsi="David" w:cs="David" w:hint="cs"/>
          <w:sz w:val="24"/>
          <w:szCs w:val="24"/>
          <w:rtl/>
        </w:rPr>
        <w:t xml:space="preserve"> </w:t>
      </w:r>
      <w:r w:rsidR="00677FBB">
        <w:rPr>
          <w:rFonts w:asciiTheme="majorBidi" w:hAnsiTheme="majorBidi" w:cstheme="majorBidi" w:hint="cs"/>
          <w:sz w:val="24"/>
          <w:szCs w:val="24"/>
          <w:rtl/>
        </w:rPr>
        <w:t xml:space="preserve">יתכן שגם הנעם אלימלך, מכוון </w:t>
      </w:r>
      <w:r w:rsidR="005E6103">
        <w:rPr>
          <w:rFonts w:asciiTheme="majorBidi" w:hAnsiTheme="majorBidi" w:cstheme="majorBidi" w:hint="cs"/>
          <w:sz w:val="24"/>
          <w:szCs w:val="24"/>
          <w:rtl/>
        </w:rPr>
        <w:t xml:space="preserve">רק </w:t>
      </w:r>
      <w:r w:rsidR="00677FBB">
        <w:rPr>
          <w:rFonts w:asciiTheme="majorBidi" w:hAnsiTheme="majorBidi" w:cstheme="majorBidi" w:hint="cs"/>
          <w:sz w:val="24"/>
          <w:szCs w:val="24"/>
          <w:rtl/>
        </w:rPr>
        <w:t>למציאת שורשי העבירה בנפש האדם, כפי שמספרים:</w:t>
      </w:r>
      <w:r w:rsidR="005E6103">
        <w:rPr>
          <w:rFonts w:asciiTheme="majorBidi" w:hAnsiTheme="majorBidi" w:cstheme="majorBidi" w:hint="cs"/>
          <w:sz w:val="24"/>
          <w:szCs w:val="24"/>
          <w:rtl/>
        </w:rPr>
        <w:t xml:space="preserve"> </w:t>
      </w:r>
      <w:r w:rsidR="00EF2149">
        <w:rPr>
          <w:rFonts w:asciiTheme="majorBidi" w:hAnsiTheme="majorBidi" w:cstheme="majorBidi" w:hint="cs"/>
          <w:sz w:val="24"/>
          <w:szCs w:val="24"/>
          <w:rtl/>
        </w:rPr>
        <w:t>אירע, שאדמו"ר האמצעי הפסיק קבלת קהל, אמר בהתרגשות תהילים עד שנאלץ לפוש במיטתו, והתפלל מנחה בסדר עשרת ימי תשובה. לאחר זמן הסכים בצער לבאר לחסידיו מה אירע:</w:t>
      </w:r>
      <w:r w:rsidR="005E6103">
        <w:rPr>
          <w:rFonts w:asciiTheme="majorBidi" w:hAnsiTheme="majorBidi" w:cstheme="majorBidi" w:hint="cs"/>
          <w:sz w:val="24"/>
          <w:szCs w:val="24"/>
          <w:rtl/>
        </w:rPr>
        <w:t xml:space="preserve"> </w:t>
      </w:r>
      <w:r w:rsidR="00EF2149">
        <w:rPr>
          <w:rFonts w:ascii="David" w:hAnsi="David" w:cs="David" w:hint="cs"/>
          <w:sz w:val="24"/>
          <w:szCs w:val="24"/>
          <w:rtl/>
        </w:rPr>
        <w:t xml:space="preserve">"כאשר אנ"ש נכנסים ליחידות ומגלים נגעי פנימי הלבבות.. כל דבר שמספר המספר </w:t>
      </w:r>
      <w:r w:rsidR="00EF2149">
        <w:rPr>
          <w:rFonts w:ascii="David" w:hAnsi="David" w:cs="David"/>
          <w:sz w:val="24"/>
          <w:szCs w:val="24"/>
          <w:rtl/>
        </w:rPr>
        <w:t>–</w:t>
      </w:r>
      <w:r w:rsidR="00EF2149">
        <w:rPr>
          <w:rFonts w:ascii="David" w:hAnsi="David" w:cs="David" w:hint="cs"/>
          <w:sz w:val="24"/>
          <w:szCs w:val="24"/>
          <w:rtl/>
        </w:rPr>
        <w:t xml:space="preserve"> </w:t>
      </w:r>
      <w:r w:rsidR="00EF2149">
        <w:rPr>
          <w:rFonts w:ascii="David" w:hAnsi="David" w:cs="David" w:hint="cs"/>
          <w:b/>
          <w:bCs/>
          <w:sz w:val="24"/>
          <w:szCs w:val="24"/>
          <w:rtl/>
        </w:rPr>
        <w:t>צריכים למצוא בעצמו בדקות</w:t>
      </w:r>
      <w:r w:rsidR="005E6103">
        <w:rPr>
          <w:rFonts w:ascii="David" w:hAnsi="David" w:cs="David" w:hint="cs"/>
          <w:b/>
          <w:bCs/>
          <w:sz w:val="24"/>
          <w:szCs w:val="24"/>
          <w:rtl/>
        </w:rPr>
        <w:t>,</w:t>
      </w:r>
      <w:r w:rsidR="00EF2149">
        <w:rPr>
          <w:rFonts w:ascii="David" w:hAnsi="David" w:cs="David" w:hint="cs"/>
          <w:b/>
          <w:bCs/>
          <w:sz w:val="24"/>
          <w:szCs w:val="24"/>
          <w:rtl/>
        </w:rPr>
        <w:t xml:space="preserve"> ודקות דדקות. ואי אפשר להשיב ל</w:t>
      </w:r>
      <w:r w:rsidR="00E1163E">
        <w:rPr>
          <w:rFonts w:ascii="David" w:hAnsi="David" w:cs="David" w:hint="cs"/>
          <w:b/>
          <w:bCs/>
          <w:sz w:val="24"/>
          <w:szCs w:val="24"/>
          <w:rtl/>
        </w:rPr>
        <w:t>ה</w:t>
      </w:r>
      <w:r w:rsidR="00EF2149">
        <w:rPr>
          <w:rFonts w:ascii="David" w:hAnsi="David" w:cs="David" w:hint="cs"/>
          <w:b/>
          <w:bCs/>
          <w:sz w:val="24"/>
          <w:szCs w:val="24"/>
          <w:rtl/>
        </w:rPr>
        <w:t xml:space="preserve">שואל </w:t>
      </w:r>
      <w:r w:rsidR="00E1163E">
        <w:rPr>
          <w:rFonts w:ascii="David" w:hAnsi="David" w:cs="David" w:hint="cs"/>
          <w:b/>
          <w:bCs/>
          <w:sz w:val="24"/>
          <w:szCs w:val="24"/>
          <w:rtl/>
        </w:rPr>
        <w:t xml:space="preserve"> דבר תקון וסדר אמיתי, עד אשר לא יתקנו תחילה עצמו</w:t>
      </w:r>
      <w:r w:rsidR="00E1163E" w:rsidRPr="00E1163E">
        <w:rPr>
          <w:rFonts w:ascii="David" w:hAnsi="David" w:cs="David" w:hint="cs"/>
          <w:sz w:val="24"/>
          <w:szCs w:val="24"/>
          <w:rtl/>
        </w:rPr>
        <w:t>.. וביום ההוא.. נכנס אלי איש אחד</w:t>
      </w:r>
      <w:r w:rsidR="00E1163E">
        <w:rPr>
          <w:rFonts w:ascii="David" w:hAnsi="David" w:cs="David" w:hint="cs"/>
          <w:b/>
          <w:bCs/>
          <w:sz w:val="24"/>
          <w:szCs w:val="24"/>
          <w:rtl/>
        </w:rPr>
        <w:t xml:space="preserve"> </w:t>
      </w:r>
      <w:r w:rsidR="00E1163E" w:rsidRPr="00E1163E">
        <w:rPr>
          <w:rFonts w:ascii="David" w:hAnsi="David" w:cs="David" w:hint="cs"/>
          <w:sz w:val="24"/>
          <w:szCs w:val="24"/>
          <w:rtl/>
        </w:rPr>
        <w:t>אשר נבהלתי לשמוע את דבריו, ולא מצאתי בעצמי ח"ו.. אפילו שמץ.. מעניין כזה.. ונפל ברעיוני פן חס ושלום הוא העלם הרע הנמצא בעומק דעומק.. ומחשבה זו הרעידה את עומק נקודת נפשי לשוב אל ה' מקרב ולב עמוק</w:t>
      </w:r>
      <w:r w:rsidR="00E1163E">
        <w:rPr>
          <w:rStyle w:val="a6"/>
          <w:rFonts w:ascii="David" w:hAnsi="David" w:cs="David"/>
          <w:sz w:val="24"/>
          <w:szCs w:val="24"/>
          <w:rtl/>
        </w:rPr>
        <w:footnoteReference w:id="17"/>
      </w:r>
      <w:r w:rsidR="00E1163E" w:rsidRPr="00E1163E">
        <w:rPr>
          <w:rFonts w:ascii="David" w:hAnsi="David" w:cs="David" w:hint="cs"/>
          <w:sz w:val="24"/>
          <w:szCs w:val="24"/>
          <w:rtl/>
        </w:rPr>
        <w:t>".</w:t>
      </w:r>
    </w:p>
    <w:p w14:paraId="6D3E65C7" w14:textId="1492AEB5" w:rsidR="00336670" w:rsidRDefault="00642E95" w:rsidP="00336670">
      <w:pPr>
        <w:spacing w:after="0" w:line="360" w:lineRule="auto"/>
        <w:rPr>
          <w:rFonts w:asciiTheme="majorBidi" w:hAnsiTheme="majorBidi" w:cs="Times New Roman"/>
          <w:b/>
          <w:bCs/>
          <w:sz w:val="24"/>
          <w:szCs w:val="24"/>
          <w:rtl/>
        </w:rPr>
      </w:pPr>
      <w:r>
        <w:rPr>
          <w:rFonts w:asciiTheme="majorBidi" w:hAnsiTheme="majorBidi" w:cs="Times New Roman" w:hint="cs"/>
          <w:sz w:val="24"/>
          <w:szCs w:val="24"/>
          <w:rtl/>
        </w:rPr>
        <w:t xml:space="preserve"> </w:t>
      </w:r>
      <w:r w:rsidR="009430DD">
        <w:rPr>
          <w:rFonts w:asciiTheme="majorBidi" w:hAnsiTheme="majorBidi" w:cs="Times New Roman" w:hint="cs"/>
          <w:sz w:val="24"/>
          <w:szCs w:val="24"/>
          <w:rtl/>
        </w:rPr>
        <w:t xml:space="preserve">ג. </w:t>
      </w:r>
      <w:r w:rsidR="00444E9C">
        <w:rPr>
          <w:rFonts w:asciiTheme="majorBidi" w:hAnsiTheme="majorBidi" w:cs="Times New Roman" w:hint="cs"/>
          <w:b/>
          <w:bCs/>
          <w:sz w:val="24"/>
          <w:szCs w:val="24"/>
          <w:rtl/>
        </w:rPr>
        <w:t>ההנאה</w:t>
      </w:r>
    </w:p>
    <w:p w14:paraId="2678FFF3" w14:textId="36F22264" w:rsidR="00444E9C" w:rsidRPr="0010540F" w:rsidRDefault="00444E9C" w:rsidP="00444E9C">
      <w:pPr>
        <w:spacing w:after="0" w:line="360" w:lineRule="auto"/>
        <w:rPr>
          <w:rFonts w:ascii="Times New Roman" w:hAnsi="Times New Roman" w:cs="Times New Roman"/>
          <w:sz w:val="24"/>
          <w:szCs w:val="24"/>
          <w:rtl/>
        </w:rPr>
      </w:pPr>
      <w:r w:rsidRPr="00326BAE">
        <w:rPr>
          <w:rFonts w:asciiTheme="majorBidi" w:hAnsiTheme="majorBidi" w:cstheme="majorBidi"/>
          <w:sz w:val="24"/>
          <w:szCs w:val="24"/>
          <w:rtl/>
        </w:rPr>
        <w:t xml:space="preserve">המאירי ביאר, שהשאלה </w:t>
      </w:r>
      <w:r w:rsidR="00F50222" w:rsidRPr="00F50222">
        <w:rPr>
          <w:rFonts w:ascii="David" w:hAnsi="David" w:cs="David"/>
          <w:sz w:val="24"/>
          <w:szCs w:val="24"/>
          <w:rtl/>
        </w:rPr>
        <w:t>'</w:t>
      </w:r>
      <w:r w:rsidR="00F50222" w:rsidRPr="00F50222">
        <w:rPr>
          <w:rFonts w:ascii="David" w:hAnsi="David" w:cs="David"/>
          <w:color w:val="000000"/>
          <w:rtl/>
        </w:rPr>
        <w:t>והא קא מתהניא</w:t>
      </w:r>
      <w:r w:rsidR="00F50222" w:rsidRPr="00F50222">
        <w:rPr>
          <w:rFonts w:ascii="David" w:hAnsi="David" w:cs="David"/>
          <w:color w:val="000000"/>
          <w:rtl/>
        </w:rPr>
        <w:t>'</w:t>
      </w:r>
      <w:r w:rsidR="00F50222" w:rsidRPr="00326BAE">
        <w:rPr>
          <w:rFonts w:asciiTheme="majorBidi" w:hAnsiTheme="majorBidi" w:cstheme="majorBidi"/>
          <w:sz w:val="24"/>
          <w:szCs w:val="24"/>
          <w:rtl/>
        </w:rPr>
        <w:t xml:space="preserve"> </w:t>
      </w:r>
      <w:r w:rsidRPr="00326BAE">
        <w:rPr>
          <w:rFonts w:asciiTheme="majorBidi" w:hAnsiTheme="majorBidi" w:cstheme="majorBidi"/>
          <w:sz w:val="24"/>
          <w:szCs w:val="24"/>
          <w:rtl/>
        </w:rPr>
        <w:t>הייתה רק על הגדולה שבעבירה לשמה, שהיות שנהנו</w:t>
      </w:r>
      <w:r w:rsidR="00F50222">
        <w:rPr>
          <w:rFonts w:asciiTheme="majorBidi" w:hAnsiTheme="majorBidi" w:cstheme="majorBidi" w:hint="cs"/>
          <w:sz w:val="24"/>
          <w:szCs w:val="24"/>
          <w:rtl/>
        </w:rPr>
        <w:t>,</w:t>
      </w:r>
      <w:r w:rsidRPr="00326BAE">
        <w:rPr>
          <w:rFonts w:asciiTheme="majorBidi" w:hAnsiTheme="majorBidi" w:cstheme="majorBidi"/>
          <w:sz w:val="24"/>
          <w:szCs w:val="24"/>
          <w:rtl/>
        </w:rPr>
        <w:t xml:space="preserve"> מדוע </w:t>
      </w:r>
      <w:r w:rsidR="00F50222">
        <w:rPr>
          <w:rFonts w:asciiTheme="majorBidi" w:hAnsiTheme="majorBidi" w:cstheme="majorBidi" w:hint="cs"/>
          <w:sz w:val="24"/>
          <w:szCs w:val="24"/>
          <w:rtl/>
        </w:rPr>
        <w:t>נאמר ש</w:t>
      </w:r>
      <w:r w:rsidRPr="00326BAE">
        <w:rPr>
          <w:rFonts w:asciiTheme="majorBidi" w:hAnsiTheme="majorBidi" w:cstheme="majorBidi"/>
          <w:sz w:val="24"/>
          <w:szCs w:val="24"/>
          <w:rtl/>
        </w:rPr>
        <w:t>גדולה עבירה. אולם יתכן שההנאה יוצרת פגם יסודי בהיתר.</w:t>
      </w:r>
      <w:r w:rsidRPr="0010540F">
        <w:rPr>
          <w:rFonts w:ascii="David" w:hAnsi="David" w:cs="David" w:hint="cs"/>
          <w:sz w:val="24"/>
          <w:szCs w:val="24"/>
          <w:rtl/>
        </w:rPr>
        <w:t xml:space="preserve"> </w:t>
      </w:r>
      <w:r w:rsidRPr="0010540F">
        <w:rPr>
          <w:rFonts w:asciiTheme="majorBidi" w:hAnsiTheme="majorBidi" w:cstheme="majorBidi"/>
          <w:sz w:val="24"/>
          <w:szCs w:val="24"/>
          <w:rtl/>
        </w:rPr>
        <w:t>כתב הנצי"ב מוולוז'ין:</w:t>
      </w:r>
      <w:r w:rsidRPr="0010540F">
        <w:rPr>
          <w:rFonts w:ascii="David" w:hAnsi="David" w:cs="David" w:hint="cs"/>
          <w:sz w:val="24"/>
          <w:szCs w:val="24"/>
          <w:rtl/>
        </w:rPr>
        <w:t xml:space="preserve"> </w:t>
      </w:r>
    </w:p>
    <w:p w14:paraId="5D5A184E" w14:textId="51D1C641" w:rsidR="00444E9C" w:rsidRPr="003B3EDB" w:rsidRDefault="00444E9C" w:rsidP="00444E9C">
      <w:pPr>
        <w:spacing w:after="0" w:line="360" w:lineRule="auto"/>
        <w:rPr>
          <w:rFonts w:asciiTheme="majorBidi" w:hAnsiTheme="majorBidi" w:cstheme="majorBidi"/>
          <w:sz w:val="24"/>
          <w:szCs w:val="24"/>
          <w:rtl/>
        </w:rPr>
      </w:pPr>
      <w:r w:rsidRPr="0010540F">
        <w:rPr>
          <w:rFonts w:ascii="David" w:hAnsi="David" w:cs="David"/>
          <w:sz w:val="24"/>
          <w:szCs w:val="24"/>
          <w:rtl/>
        </w:rPr>
        <w:t xml:space="preserve">"והנה אמרו ברבה שנענש יעקב אבינו על שגרם לעשו שצעק צעקה גדולה ומרה, .. ולכאורה קשה על מה זה נענש בצעקת עשו יותר ממה שגרם ליצחק אביו הצדיק שחרד חרדה גדולה. אבל הענין דלהשתמש בעבירה לשמה </w:t>
      </w:r>
      <w:r w:rsidRPr="0010540F">
        <w:rPr>
          <w:rFonts w:ascii="David" w:hAnsi="David" w:cs="David"/>
          <w:b/>
          <w:bCs/>
          <w:sz w:val="24"/>
          <w:szCs w:val="24"/>
          <w:rtl/>
        </w:rPr>
        <w:t>יש ליזהר הרבה שלא ליהנות ממנה כלום</w:t>
      </w:r>
      <w:r w:rsidRPr="0010540F">
        <w:rPr>
          <w:rFonts w:ascii="David" w:hAnsi="David" w:cs="David"/>
          <w:sz w:val="24"/>
          <w:szCs w:val="24"/>
          <w:rtl/>
        </w:rPr>
        <w:t xml:space="preserve">, ולא דמי לעושה מצוה, דאע"ג שנהנה ג"כ, המצוה עומדת במקומה, משא"כ עבירה לשמה, </w:t>
      </w:r>
      <w:r w:rsidRPr="0010540F">
        <w:rPr>
          <w:rFonts w:ascii="David" w:hAnsi="David" w:cs="David"/>
          <w:b/>
          <w:bCs/>
          <w:sz w:val="24"/>
          <w:szCs w:val="24"/>
          <w:rtl/>
        </w:rPr>
        <w:t>ההנאה שמגיע להגוף מזה בע"כ הוא עבירה</w:t>
      </w:r>
      <w:r w:rsidRPr="0010540F">
        <w:rPr>
          <w:rFonts w:ascii="David" w:hAnsi="David" w:cs="David"/>
          <w:sz w:val="24"/>
          <w:szCs w:val="24"/>
          <w:rtl/>
        </w:rPr>
        <w:t xml:space="preserve">, ... וה"נ בעבירה לשמה שעשה יעקב לא נהנה כלל בשעה שחרד יצחק, ובודאי </w:t>
      </w:r>
      <w:r w:rsidRPr="0010540F">
        <w:rPr>
          <w:rFonts w:ascii="David" w:hAnsi="David" w:cs="David"/>
          <w:sz w:val="24"/>
          <w:szCs w:val="24"/>
          <w:rtl/>
        </w:rPr>
        <w:lastRenderedPageBreak/>
        <w:t xml:space="preserve">נצטער ע"ז אבל אנוס היה, משא"כ </w:t>
      </w:r>
      <w:r w:rsidRPr="00F50222">
        <w:rPr>
          <w:rFonts w:ascii="David" w:hAnsi="David" w:cs="David"/>
          <w:b/>
          <w:bCs/>
          <w:sz w:val="24"/>
          <w:szCs w:val="24"/>
          <w:rtl/>
        </w:rPr>
        <w:t>על צעקת עשו שמח בלבו ע"כ נענש</w:t>
      </w:r>
      <w:r w:rsidRPr="0010540F">
        <w:rPr>
          <w:rFonts w:ascii="David" w:hAnsi="David" w:cs="David"/>
          <w:sz w:val="24"/>
          <w:szCs w:val="24"/>
          <w:rtl/>
        </w:rPr>
        <w:t>, שהרי גרם זה ע"י עבירה של שקר ואסור ליהנות מזה</w:t>
      </w:r>
      <w:r w:rsidRPr="00444E9C">
        <w:rPr>
          <w:rStyle w:val="a6"/>
          <w:rFonts w:ascii="David" w:hAnsi="David" w:cs="David"/>
          <w:sz w:val="24"/>
          <w:szCs w:val="24"/>
          <w:rtl/>
        </w:rPr>
        <w:footnoteReference w:id="18"/>
      </w:r>
      <w:r w:rsidRPr="0010540F">
        <w:rPr>
          <w:rFonts w:ascii="David" w:hAnsi="David" w:cs="David"/>
          <w:sz w:val="24"/>
          <w:szCs w:val="24"/>
          <w:rtl/>
        </w:rPr>
        <w:t>".</w:t>
      </w:r>
      <w:r w:rsidR="003B3EDB">
        <w:rPr>
          <w:rFonts w:ascii="David" w:hAnsi="David" w:cs="David" w:hint="cs"/>
          <w:sz w:val="24"/>
          <w:szCs w:val="24"/>
          <w:rtl/>
        </w:rPr>
        <w:t xml:space="preserve"> </w:t>
      </w:r>
      <w:r w:rsidR="003B3EDB">
        <w:rPr>
          <w:rFonts w:asciiTheme="majorBidi" w:hAnsiTheme="majorBidi" w:cstheme="majorBidi" w:hint="cs"/>
          <w:sz w:val="24"/>
          <w:szCs w:val="24"/>
          <w:rtl/>
        </w:rPr>
        <w:t>מסכם הנצי"ב:</w:t>
      </w:r>
    </w:p>
    <w:p w14:paraId="23908235" w14:textId="2C283B5D" w:rsidR="003B3EDB" w:rsidRPr="0010540F" w:rsidRDefault="003B3EDB" w:rsidP="003B3EDB">
      <w:pPr>
        <w:spacing w:after="0" w:line="360" w:lineRule="auto"/>
        <w:rPr>
          <w:rFonts w:ascii="David" w:hAnsi="David" w:cs="David"/>
          <w:sz w:val="24"/>
          <w:szCs w:val="24"/>
          <w:rtl/>
        </w:rPr>
      </w:pPr>
      <w:r>
        <w:rPr>
          <w:rFonts w:ascii="David" w:hAnsi="David" w:cs="David" w:hint="cs"/>
          <w:sz w:val="24"/>
          <w:szCs w:val="24"/>
          <w:rtl/>
        </w:rPr>
        <w:t>"</w:t>
      </w:r>
      <w:r w:rsidRPr="003B3EDB">
        <w:rPr>
          <w:rFonts w:ascii="David" w:hAnsi="David" w:cs="David"/>
          <w:sz w:val="24"/>
          <w:szCs w:val="24"/>
          <w:rtl/>
        </w:rPr>
        <w:t>יש שני תנאים תנאי הראשון שלא יהנה מאותה עבירה כלל, וכדאיתא שם גבי יעל</w:t>
      </w:r>
      <w:r>
        <w:rPr>
          <w:rFonts w:ascii="David" w:hAnsi="David" w:cs="David" w:hint="cs"/>
          <w:sz w:val="24"/>
          <w:szCs w:val="24"/>
          <w:rtl/>
        </w:rPr>
        <w:t>..</w:t>
      </w:r>
      <w:r w:rsidRPr="003B3EDB">
        <w:rPr>
          <w:rFonts w:ascii="David" w:hAnsi="David" w:cs="David"/>
          <w:sz w:val="24"/>
          <w:szCs w:val="24"/>
          <w:rtl/>
        </w:rPr>
        <w:t xml:space="preserve"> תנאי השני שיש לחשוב אם כדאי עבירה זו דמחלוקת או רדיפה לגבי מצוה זו שמחשב שיעלה ע"י מזה, וזהו דברי חז"ל המושלים ביצרם, היינו שאין להם שום הנאה במה שעושה עבירה זו לשמה, ואח"כ באו חשבונו ש</w:t>
      </w:r>
      <w:r>
        <w:rPr>
          <w:rFonts w:ascii="David" w:hAnsi="David" w:cs="David" w:hint="cs"/>
          <w:sz w:val="24"/>
          <w:szCs w:val="24"/>
          <w:rtl/>
        </w:rPr>
        <w:t>ל עולם,</w:t>
      </w:r>
      <w:r w:rsidRPr="003B3EDB">
        <w:rPr>
          <w:rFonts w:ascii="David" w:hAnsi="David" w:cs="David"/>
          <w:sz w:val="24"/>
          <w:szCs w:val="24"/>
          <w:rtl/>
        </w:rPr>
        <w:t xml:space="preserve"> הפסד מצוה שיגיע עי"ז נגד שכרה שיקבל מזה המצוה</w:t>
      </w:r>
      <w:r>
        <w:rPr>
          <w:rFonts w:ascii="David" w:hAnsi="David" w:cs="David" w:hint="cs"/>
          <w:sz w:val="24"/>
          <w:szCs w:val="24"/>
          <w:rtl/>
        </w:rPr>
        <w:t>..</w:t>
      </w:r>
      <w:r>
        <w:rPr>
          <w:rStyle w:val="a6"/>
          <w:rFonts w:ascii="David" w:hAnsi="David" w:cs="David"/>
          <w:sz w:val="24"/>
          <w:szCs w:val="24"/>
          <w:rtl/>
        </w:rPr>
        <w:footnoteReference w:id="19"/>
      </w:r>
      <w:r>
        <w:rPr>
          <w:rFonts w:ascii="David" w:hAnsi="David" w:cs="David" w:hint="cs"/>
          <w:sz w:val="24"/>
          <w:szCs w:val="24"/>
          <w:rtl/>
        </w:rPr>
        <w:t>".</w:t>
      </w:r>
    </w:p>
    <w:p w14:paraId="5CAF0CAF" w14:textId="4A04A052" w:rsidR="000E728D" w:rsidRPr="00F50222" w:rsidRDefault="00831589" w:rsidP="00F50222">
      <w:pPr>
        <w:spacing w:after="0" w:line="360" w:lineRule="auto"/>
        <w:rPr>
          <w:rFonts w:asciiTheme="majorBidi" w:hAnsiTheme="majorBidi" w:cstheme="majorBidi"/>
          <w:sz w:val="24"/>
          <w:szCs w:val="24"/>
          <w:rtl/>
        </w:rPr>
      </w:pPr>
      <w:r w:rsidRPr="00F50222">
        <w:rPr>
          <w:rFonts w:asciiTheme="majorBidi" w:hAnsiTheme="majorBidi" w:cstheme="majorBidi" w:hint="cs"/>
          <w:sz w:val="24"/>
          <w:szCs w:val="24"/>
          <w:rtl/>
        </w:rPr>
        <w:t>למעשה העבירה גם מחיר הלכתי</w:t>
      </w:r>
      <w:r w:rsidR="00F50222" w:rsidRPr="00F50222">
        <w:rPr>
          <w:rFonts w:asciiTheme="majorBidi" w:hAnsiTheme="majorBidi" w:cstheme="majorBidi" w:hint="cs"/>
          <w:sz w:val="24"/>
          <w:szCs w:val="24"/>
          <w:rtl/>
        </w:rPr>
        <w:t xml:space="preserve">. נראה שיעל, ואסתר </w:t>
      </w:r>
      <w:r w:rsidR="00F50222" w:rsidRPr="00F50222">
        <w:rPr>
          <w:rFonts w:asciiTheme="majorBidi" w:hAnsiTheme="majorBidi" w:cstheme="majorBidi"/>
          <w:sz w:val="24"/>
          <w:szCs w:val="24"/>
          <w:rtl/>
        </w:rPr>
        <w:t>–</w:t>
      </w:r>
      <w:r w:rsidR="00F50222" w:rsidRPr="00F50222">
        <w:rPr>
          <w:rFonts w:asciiTheme="majorBidi" w:hAnsiTheme="majorBidi" w:cstheme="majorBidi" w:hint="cs"/>
          <w:sz w:val="24"/>
          <w:szCs w:val="24"/>
          <w:rtl/>
        </w:rPr>
        <w:t xml:space="preserve"> בהנחה שהייתה נשואה- נאסרו על בעליהן</w:t>
      </w:r>
      <w:r w:rsidRPr="00F50222">
        <w:rPr>
          <w:rStyle w:val="a6"/>
          <w:rFonts w:ascii="David" w:hAnsi="David" w:cs="David"/>
          <w:sz w:val="18"/>
          <w:szCs w:val="18"/>
          <w:rtl/>
        </w:rPr>
        <w:footnoteReference w:id="20"/>
      </w:r>
      <w:r w:rsidRPr="00F50222">
        <w:rPr>
          <w:rFonts w:ascii="David" w:hAnsi="David" w:cs="David" w:hint="cs"/>
          <w:sz w:val="18"/>
          <w:szCs w:val="18"/>
          <w:rtl/>
        </w:rPr>
        <w:t>"</w:t>
      </w:r>
      <w:r w:rsidRPr="00F50222">
        <w:rPr>
          <w:rFonts w:ascii="David" w:hAnsi="David" w:cs="David"/>
          <w:sz w:val="18"/>
          <w:szCs w:val="18"/>
          <w:rtl/>
        </w:rPr>
        <w:t>.</w:t>
      </w:r>
      <w:r w:rsidRPr="00F50222">
        <w:rPr>
          <w:rFonts w:ascii="David" w:hAnsi="David" w:cs="David" w:hint="cs"/>
          <w:sz w:val="18"/>
          <w:szCs w:val="18"/>
          <w:rtl/>
        </w:rPr>
        <w:t xml:space="preserve">  </w:t>
      </w:r>
    </w:p>
    <w:p w14:paraId="0AD2A3E1" w14:textId="75A52CA8" w:rsidR="00831589" w:rsidRDefault="00831589" w:rsidP="00831589">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בפחד יצחק הפליא לדרוש בעניין זה:</w:t>
      </w:r>
    </w:p>
    <w:p w14:paraId="6447FFBF" w14:textId="14CA1AA3" w:rsidR="00831589" w:rsidRPr="00677FBB" w:rsidRDefault="00831589" w:rsidP="00677FBB">
      <w:pPr>
        <w:pStyle w:val="a3"/>
        <w:numPr>
          <w:ilvl w:val="0"/>
          <w:numId w:val="1"/>
        </w:numPr>
        <w:spacing w:after="0" w:line="360" w:lineRule="auto"/>
        <w:rPr>
          <w:rFonts w:asciiTheme="majorBidi" w:hAnsiTheme="majorBidi" w:cstheme="majorBidi"/>
          <w:sz w:val="24"/>
          <w:szCs w:val="24"/>
          <w:rtl/>
        </w:rPr>
      </w:pPr>
      <w:r w:rsidRPr="00677FBB">
        <w:rPr>
          <w:rFonts w:ascii="David" w:hAnsi="David" w:cs="David"/>
          <w:sz w:val="24"/>
          <w:szCs w:val="24"/>
          <w:rtl/>
        </w:rPr>
        <w:t xml:space="preserve">"דרש רבא: מאי </w:t>
      </w:r>
      <w:proofErr w:type="spellStart"/>
      <w:r w:rsidRPr="00677FBB">
        <w:rPr>
          <w:rFonts w:ascii="David" w:hAnsi="David" w:cs="David"/>
          <w:sz w:val="24"/>
          <w:szCs w:val="24"/>
          <w:rtl/>
        </w:rPr>
        <w:t>דכתיב</w:t>
      </w:r>
      <w:proofErr w:type="spellEnd"/>
      <w:r w:rsidRPr="00677FBB">
        <w:rPr>
          <w:rFonts w:ascii="David" w:hAnsi="David" w:cs="David"/>
          <w:sz w:val="24"/>
          <w:szCs w:val="24"/>
          <w:rtl/>
        </w:rPr>
        <w:t xml:space="preserve"> מה יפו פעמיך בנעלים בת נדיב - כמה </w:t>
      </w:r>
      <w:proofErr w:type="spellStart"/>
      <w:r w:rsidRPr="00677FBB">
        <w:rPr>
          <w:rFonts w:ascii="David" w:hAnsi="David" w:cs="David"/>
          <w:sz w:val="24"/>
          <w:szCs w:val="24"/>
          <w:rtl/>
        </w:rPr>
        <w:t>נאין</w:t>
      </w:r>
      <w:proofErr w:type="spellEnd"/>
      <w:r w:rsidRPr="00677FBB">
        <w:rPr>
          <w:rFonts w:ascii="David" w:hAnsi="David" w:cs="David"/>
          <w:sz w:val="24"/>
          <w:szCs w:val="24"/>
          <w:rtl/>
        </w:rPr>
        <w:t xml:space="preserve"> רגליהן של ישראל בשעה </w:t>
      </w:r>
      <w:proofErr w:type="spellStart"/>
      <w:r w:rsidRPr="00677FBB">
        <w:rPr>
          <w:rFonts w:ascii="David" w:hAnsi="David" w:cs="David"/>
          <w:sz w:val="24"/>
          <w:szCs w:val="24"/>
          <w:rtl/>
        </w:rPr>
        <w:t>שעולין</w:t>
      </w:r>
      <w:proofErr w:type="spellEnd"/>
      <w:r w:rsidRPr="00677FBB">
        <w:rPr>
          <w:rFonts w:ascii="David" w:hAnsi="David" w:cs="David"/>
          <w:sz w:val="24"/>
          <w:szCs w:val="24"/>
          <w:rtl/>
        </w:rPr>
        <w:t xml:space="preserve"> לרגל, בת נדיב - בתו של אברהם אבינו שנקרא נדיב</w:t>
      </w:r>
      <w:r w:rsidRPr="00831589">
        <w:rPr>
          <w:rStyle w:val="a6"/>
          <w:rFonts w:ascii="David" w:hAnsi="David" w:cs="David"/>
          <w:sz w:val="24"/>
          <w:szCs w:val="24"/>
          <w:rtl/>
        </w:rPr>
        <w:footnoteReference w:id="21"/>
      </w:r>
      <w:r w:rsidRPr="00677FBB">
        <w:rPr>
          <w:rFonts w:ascii="David" w:hAnsi="David" w:cs="David"/>
          <w:sz w:val="24"/>
          <w:szCs w:val="24"/>
          <w:rtl/>
        </w:rPr>
        <w:t>".</w:t>
      </w:r>
    </w:p>
    <w:p w14:paraId="2BC29A6E" w14:textId="00E34A26" w:rsidR="00831589" w:rsidRDefault="00ED58A1" w:rsidP="00ED58A1">
      <w:pPr>
        <w:pStyle w:val="a3"/>
        <w:numPr>
          <w:ilvl w:val="0"/>
          <w:numId w:val="1"/>
        </w:numPr>
        <w:spacing w:after="0" w:line="360" w:lineRule="auto"/>
        <w:rPr>
          <w:rFonts w:ascii="David" w:hAnsi="David" w:cs="David"/>
          <w:sz w:val="24"/>
          <w:szCs w:val="24"/>
        </w:rPr>
      </w:pPr>
      <w:r>
        <w:rPr>
          <w:rFonts w:ascii="David" w:hAnsi="David" w:cs="David" w:hint="cs"/>
          <w:sz w:val="24"/>
          <w:szCs w:val="24"/>
          <w:rtl/>
        </w:rPr>
        <w:t>"</w:t>
      </w:r>
      <w:r w:rsidRPr="00ED58A1">
        <w:rPr>
          <w:rFonts w:ascii="David" w:hAnsi="David" w:cs="David"/>
          <w:sz w:val="24"/>
          <w:szCs w:val="24"/>
          <w:rtl/>
        </w:rPr>
        <w:t>אמרת אם מחוט ועד שרוך נעל, אני משבח לבניך, שנאמר מה יפו פעמיך בנעלים</w:t>
      </w:r>
      <w:r>
        <w:rPr>
          <w:rStyle w:val="a6"/>
          <w:rFonts w:ascii="David" w:hAnsi="David" w:cs="David"/>
          <w:sz w:val="24"/>
          <w:szCs w:val="24"/>
          <w:rtl/>
        </w:rPr>
        <w:footnoteReference w:id="22"/>
      </w:r>
      <w:r>
        <w:rPr>
          <w:rFonts w:ascii="David" w:hAnsi="David" w:cs="David" w:hint="cs"/>
          <w:sz w:val="24"/>
          <w:szCs w:val="24"/>
          <w:rtl/>
        </w:rPr>
        <w:t>".</w:t>
      </w:r>
    </w:p>
    <w:p w14:paraId="2AA04FF9" w14:textId="6172EF49" w:rsidR="00ED58A1" w:rsidRDefault="00ED58A1" w:rsidP="00ED58A1">
      <w:pPr>
        <w:pStyle w:val="a3"/>
        <w:numPr>
          <w:ilvl w:val="0"/>
          <w:numId w:val="1"/>
        </w:numPr>
        <w:spacing w:after="0" w:line="360" w:lineRule="auto"/>
        <w:rPr>
          <w:rFonts w:ascii="David" w:hAnsi="David" w:cs="David"/>
          <w:sz w:val="24"/>
          <w:szCs w:val="24"/>
        </w:rPr>
      </w:pPr>
      <w:r>
        <w:rPr>
          <w:rFonts w:ascii="David" w:hAnsi="David" w:cs="David" w:hint="cs"/>
          <w:sz w:val="24"/>
          <w:szCs w:val="24"/>
          <w:rtl/>
        </w:rPr>
        <w:t>"יש חידוש בגדר קיום המצווה של עבירה לשמה</w:t>
      </w:r>
      <w:r w:rsidR="005E6103">
        <w:rPr>
          <w:rFonts w:ascii="David" w:hAnsi="David" w:cs="David" w:hint="cs"/>
          <w:sz w:val="24"/>
          <w:szCs w:val="24"/>
          <w:rtl/>
        </w:rPr>
        <w:t>.</w:t>
      </w:r>
      <w:r>
        <w:rPr>
          <w:rFonts w:ascii="David" w:hAnsi="David" w:cs="David" w:hint="cs"/>
          <w:sz w:val="24"/>
          <w:szCs w:val="24"/>
          <w:rtl/>
        </w:rPr>
        <w:t xml:space="preserve">. כי מכיוון שגוף המעשה כשהוא לעצמו תורת עבירה עליו... </w:t>
      </w:r>
      <w:r>
        <w:rPr>
          <w:rFonts w:ascii="David" w:hAnsi="David" w:cs="David" w:hint="cs"/>
          <w:b/>
          <w:bCs/>
          <w:sz w:val="24"/>
          <w:szCs w:val="24"/>
          <w:rtl/>
        </w:rPr>
        <w:t xml:space="preserve">בעינן כי גם המעשה יהיה נעשה מתוך סילוק נגיעה. </w:t>
      </w:r>
      <w:r w:rsidRPr="00ED58A1">
        <w:rPr>
          <w:rFonts w:ascii="David" w:hAnsi="David" w:cs="David" w:hint="cs"/>
          <w:sz w:val="24"/>
          <w:szCs w:val="24"/>
          <w:rtl/>
        </w:rPr>
        <w:t>ומצוו</w:t>
      </w:r>
      <w:r>
        <w:rPr>
          <w:rFonts w:ascii="David" w:hAnsi="David" w:cs="David" w:hint="cs"/>
          <w:sz w:val="24"/>
          <w:szCs w:val="24"/>
          <w:rtl/>
        </w:rPr>
        <w:t xml:space="preserve">ה זו של עבירה לשמה, היא המצווה היחידה אשר אם אין היא נעשית מתוך </w:t>
      </w:r>
      <w:proofErr w:type="spellStart"/>
      <w:r>
        <w:rPr>
          <w:rFonts w:ascii="David" w:hAnsi="David" w:cs="David" w:hint="cs"/>
          <w:sz w:val="24"/>
          <w:szCs w:val="24"/>
          <w:rtl/>
        </w:rPr>
        <w:t>סלוק</w:t>
      </w:r>
      <w:proofErr w:type="spellEnd"/>
      <w:r>
        <w:rPr>
          <w:rFonts w:ascii="David" w:hAnsi="David" w:cs="David" w:hint="cs"/>
          <w:sz w:val="24"/>
          <w:szCs w:val="24"/>
          <w:rtl/>
        </w:rPr>
        <w:t xml:space="preserve"> נגיעה, הרי היא </w:t>
      </w:r>
      <w:r>
        <w:rPr>
          <w:rFonts w:ascii="David" w:hAnsi="David" w:cs="David" w:hint="cs"/>
          <w:b/>
          <w:bCs/>
          <w:sz w:val="24"/>
          <w:szCs w:val="24"/>
          <w:rtl/>
        </w:rPr>
        <w:t>מופקעת מתורת מצווה</w:t>
      </w:r>
      <w:r>
        <w:rPr>
          <w:rStyle w:val="a6"/>
          <w:rFonts w:ascii="David" w:hAnsi="David" w:cs="David"/>
          <w:b/>
          <w:bCs/>
          <w:sz w:val="24"/>
          <w:szCs w:val="24"/>
          <w:rtl/>
        </w:rPr>
        <w:footnoteReference w:id="23"/>
      </w:r>
      <w:r>
        <w:rPr>
          <w:rFonts w:ascii="David" w:hAnsi="David" w:cs="David" w:hint="cs"/>
          <w:b/>
          <w:bCs/>
          <w:sz w:val="24"/>
          <w:szCs w:val="24"/>
          <w:rtl/>
        </w:rPr>
        <w:t>".</w:t>
      </w:r>
    </w:p>
    <w:p w14:paraId="5F5D9EB2" w14:textId="6024112F" w:rsidR="00ED58A1" w:rsidRDefault="00BB7935" w:rsidP="00ED58A1">
      <w:pPr>
        <w:pStyle w:val="a3"/>
        <w:numPr>
          <w:ilvl w:val="0"/>
          <w:numId w:val="1"/>
        </w:numPr>
        <w:spacing w:after="0" w:line="360" w:lineRule="auto"/>
        <w:rPr>
          <w:rFonts w:asciiTheme="majorBidi" w:hAnsiTheme="majorBidi" w:cstheme="majorBidi"/>
          <w:sz w:val="24"/>
          <w:szCs w:val="24"/>
        </w:rPr>
      </w:pPr>
      <w:r w:rsidRPr="00BB7935">
        <w:rPr>
          <w:rFonts w:asciiTheme="majorBidi" w:hAnsiTheme="majorBidi" w:cstheme="majorBidi"/>
          <w:sz w:val="24"/>
          <w:szCs w:val="24"/>
          <w:rtl/>
        </w:rPr>
        <w:t>כיוון שאברהם נאלץ לנקוט מעשה עבירה</w:t>
      </w:r>
      <w:r w:rsidRPr="00BB7935">
        <w:rPr>
          <w:rStyle w:val="a6"/>
          <w:rFonts w:asciiTheme="majorBidi" w:hAnsiTheme="majorBidi" w:cstheme="majorBidi"/>
          <w:sz w:val="24"/>
          <w:szCs w:val="24"/>
          <w:rtl/>
        </w:rPr>
        <w:footnoteReference w:id="24"/>
      </w:r>
      <w:r w:rsidRPr="00BB7935">
        <w:rPr>
          <w:rFonts w:asciiTheme="majorBidi" w:hAnsiTheme="majorBidi" w:cstheme="majorBidi"/>
          <w:sz w:val="24"/>
          <w:szCs w:val="24"/>
          <w:rtl/>
        </w:rPr>
        <w:t xml:space="preserve"> של הרג באנשי ארבעת המלכים, הקפיד שלא להנות מן השלל.</w:t>
      </w:r>
      <w:r>
        <w:rPr>
          <w:rFonts w:asciiTheme="majorBidi" w:hAnsiTheme="majorBidi" w:cstheme="majorBidi" w:hint="cs"/>
          <w:sz w:val="24"/>
          <w:szCs w:val="24"/>
          <w:rtl/>
        </w:rPr>
        <w:t xml:space="preserve"> בזה אברהם, עמוד האהבה, נקט מעשה המבטא פרישה מחמת יראה, ומשלב אותה בעשיה של עבודת ה'. </w:t>
      </w:r>
    </w:p>
    <w:p w14:paraId="4EAFC0DF" w14:textId="7D552B3F" w:rsidR="003C0213" w:rsidRDefault="00BB7935" w:rsidP="00BB7935">
      <w:pPr>
        <w:pStyle w:val="a3"/>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שכרו הוא שבזמן עליה לרגל, מתוך אהבה ושמחה, יקפידו ישראל  </w:t>
      </w:r>
      <w:r w:rsidR="00677FBB">
        <w:rPr>
          <w:rFonts w:asciiTheme="majorBidi" w:hAnsiTheme="majorBidi" w:cstheme="majorBidi" w:hint="cs"/>
          <w:sz w:val="24"/>
          <w:szCs w:val="24"/>
          <w:rtl/>
        </w:rPr>
        <w:t>ש</w:t>
      </w:r>
      <w:r w:rsidRPr="00BB7935">
        <w:rPr>
          <w:rFonts w:ascii="David" w:hAnsi="David" w:cs="David"/>
          <w:sz w:val="24"/>
          <w:szCs w:val="24"/>
          <w:rtl/>
        </w:rPr>
        <w:t xml:space="preserve">"לא יכנס להר הבית במקלו ובמנעלו </w:t>
      </w:r>
      <w:proofErr w:type="spellStart"/>
      <w:r w:rsidRPr="00BB7935">
        <w:rPr>
          <w:rFonts w:ascii="David" w:hAnsi="David" w:cs="David"/>
          <w:sz w:val="24"/>
          <w:szCs w:val="24"/>
          <w:rtl/>
        </w:rPr>
        <w:t>ובפונדתו</w:t>
      </w:r>
      <w:proofErr w:type="spellEnd"/>
      <w:r w:rsidRPr="00BB7935">
        <w:rPr>
          <w:rFonts w:ascii="David" w:hAnsi="David" w:cs="David"/>
          <w:sz w:val="24"/>
          <w:szCs w:val="24"/>
          <w:rtl/>
        </w:rPr>
        <w:t xml:space="preserve"> ובאבק שעל רגליו</w:t>
      </w:r>
      <w:r w:rsidRPr="00BB7935">
        <w:rPr>
          <w:rStyle w:val="a6"/>
          <w:rFonts w:ascii="David" w:hAnsi="David" w:cs="David"/>
          <w:sz w:val="24"/>
          <w:szCs w:val="24"/>
          <w:rtl/>
        </w:rPr>
        <w:footnoteReference w:id="25"/>
      </w:r>
      <w:r w:rsidRPr="00BB7935">
        <w:rPr>
          <w:rFonts w:ascii="David" w:hAnsi="David" w:cs="David"/>
          <w:sz w:val="24"/>
          <w:szCs w:val="24"/>
          <w:rtl/>
        </w:rPr>
        <w:t>"</w:t>
      </w:r>
      <w:r w:rsidR="003C0213">
        <w:rPr>
          <w:rFonts w:asciiTheme="majorBidi" w:hAnsiTheme="majorBidi" w:cstheme="majorBidi" w:hint="cs"/>
          <w:sz w:val="24"/>
          <w:szCs w:val="24"/>
          <w:rtl/>
        </w:rPr>
        <w:t xml:space="preserve"> "</w:t>
      </w:r>
      <w:r w:rsidR="003C0213">
        <w:rPr>
          <w:rFonts w:ascii="David" w:hAnsi="David" w:cs="David" w:hint="cs"/>
          <w:sz w:val="24"/>
          <w:szCs w:val="24"/>
          <w:rtl/>
        </w:rPr>
        <w:t xml:space="preserve">באופן שאותה נדיבות הלב של עליה לרגל המלאה אהבה וחשק של 'מתי אבוא ואראה פני אלוקים', כשהיא נועלת את פעמיה במנעל </w:t>
      </w:r>
      <w:r w:rsidR="005E6103">
        <w:rPr>
          <w:rFonts w:ascii="David" w:hAnsi="David" w:cs="David" w:hint="cs"/>
          <w:sz w:val="24"/>
          <w:szCs w:val="24"/>
          <w:rtl/>
        </w:rPr>
        <w:t>ק</w:t>
      </w:r>
      <w:r w:rsidR="003C0213">
        <w:rPr>
          <w:rFonts w:ascii="David" w:hAnsi="David" w:cs="David" w:hint="cs"/>
          <w:sz w:val="24"/>
          <w:szCs w:val="24"/>
          <w:rtl/>
        </w:rPr>
        <w:t xml:space="preserve">שור על הרגל מאבק הדרכים, בכדי שלא לעבור על מורא מקדש </w:t>
      </w:r>
      <w:r w:rsidR="003C0213">
        <w:rPr>
          <w:rFonts w:ascii="David" w:hAnsi="David" w:cs="David"/>
          <w:sz w:val="24"/>
          <w:szCs w:val="24"/>
          <w:rtl/>
        </w:rPr>
        <w:t>–</w:t>
      </w:r>
      <w:r w:rsidR="003C0213">
        <w:rPr>
          <w:rFonts w:ascii="David" w:hAnsi="David" w:cs="David" w:hint="cs"/>
          <w:sz w:val="24"/>
          <w:szCs w:val="24"/>
          <w:rtl/>
        </w:rPr>
        <w:t xml:space="preserve"> הרי נעל זו נעשית נרתק של יראה לשמש האהבה</w:t>
      </w:r>
      <w:r w:rsidR="003C0213">
        <w:rPr>
          <w:rStyle w:val="a6"/>
          <w:rFonts w:ascii="David" w:hAnsi="David" w:cs="David"/>
          <w:sz w:val="24"/>
          <w:szCs w:val="24"/>
          <w:rtl/>
        </w:rPr>
        <w:footnoteReference w:id="26"/>
      </w:r>
      <w:r w:rsidR="003C0213">
        <w:rPr>
          <w:rFonts w:ascii="David" w:hAnsi="David" w:cs="David" w:hint="cs"/>
          <w:sz w:val="24"/>
          <w:szCs w:val="24"/>
          <w:rtl/>
        </w:rPr>
        <w:t xml:space="preserve">". </w:t>
      </w:r>
    </w:p>
    <w:p w14:paraId="62B4241E" w14:textId="1F2AAA23" w:rsidR="00BB7935" w:rsidRPr="003C0213" w:rsidRDefault="003C0213" w:rsidP="003C0213">
      <w:pPr>
        <w:spacing w:after="0" w:line="360" w:lineRule="auto"/>
        <w:rPr>
          <w:rFonts w:asciiTheme="majorBidi" w:hAnsiTheme="majorBidi" w:cstheme="majorBidi"/>
          <w:sz w:val="24"/>
          <w:szCs w:val="24"/>
          <w:rtl/>
        </w:rPr>
      </w:pPr>
      <w:r w:rsidRPr="003C0213">
        <w:rPr>
          <w:rFonts w:asciiTheme="majorBidi" w:hAnsiTheme="majorBidi" w:cstheme="majorBidi" w:hint="cs"/>
          <w:sz w:val="24"/>
          <w:szCs w:val="24"/>
          <w:rtl/>
        </w:rPr>
        <w:lastRenderedPageBreak/>
        <w:t>דומה שדרך נוספת לזקק את מעשה העבירה-מצווה, ולסלק נגיעה, היא להניח את ההכרעה ההלכתית בידי אחרים. ואולי זה הוא פשר התביעה כלפי דוד, כשביצע מעשים אסורים בדרך כלל לצרכי מצווה בפרשת בת שבע</w:t>
      </w:r>
      <w:r>
        <w:rPr>
          <w:rStyle w:val="a6"/>
          <w:rFonts w:asciiTheme="majorBidi" w:hAnsiTheme="majorBidi" w:cstheme="majorBidi"/>
          <w:sz w:val="24"/>
          <w:szCs w:val="24"/>
          <w:rtl/>
        </w:rPr>
        <w:footnoteReference w:id="27"/>
      </w:r>
      <w:r w:rsidRPr="003C0213">
        <w:rPr>
          <w:rFonts w:asciiTheme="majorBidi" w:hAnsiTheme="majorBidi" w:cstheme="majorBidi" w:hint="cs"/>
          <w:sz w:val="24"/>
          <w:szCs w:val="24"/>
          <w:rtl/>
        </w:rPr>
        <w:t>:</w:t>
      </w:r>
      <w:r w:rsidRPr="003C0213">
        <w:rPr>
          <w:rFonts w:asciiTheme="majorBidi" w:hAnsiTheme="majorBidi" w:cs="Times New Roman"/>
          <w:sz w:val="24"/>
          <w:szCs w:val="24"/>
          <w:rtl/>
        </w:rPr>
        <w:t xml:space="preserve"> </w:t>
      </w:r>
      <w:r w:rsidRPr="003C0213">
        <w:rPr>
          <w:rFonts w:ascii="David" w:hAnsi="David" w:cs="David"/>
          <w:sz w:val="24"/>
          <w:szCs w:val="24"/>
          <w:rtl/>
        </w:rPr>
        <w:t>"את אוריה החתי הכית בחרב - שהיה לך לדונו בסנהדרין ולא דנת</w:t>
      </w:r>
      <w:r w:rsidRPr="003C0213">
        <w:rPr>
          <w:rStyle w:val="a6"/>
          <w:rFonts w:ascii="David" w:hAnsi="David" w:cs="David"/>
          <w:sz w:val="24"/>
          <w:szCs w:val="24"/>
          <w:rtl/>
        </w:rPr>
        <w:footnoteReference w:id="28"/>
      </w:r>
      <w:r w:rsidRPr="003C0213">
        <w:rPr>
          <w:rFonts w:ascii="David" w:hAnsi="David" w:cs="David"/>
          <w:sz w:val="24"/>
          <w:szCs w:val="24"/>
          <w:rtl/>
        </w:rPr>
        <w:t>".</w:t>
      </w:r>
    </w:p>
    <w:p w14:paraId="69622FD3" w14:textId="56D77E8C" w:rsidR="00831589" w:rsidRDefault="009430DD" w:rsidP="00831589">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ד. </w:t>
      </w:r>
      <w:r w:rsidR="0010540F">
        <w:rPr>
          <w:rFonts w:asciiTheme="majorBidi" w:hAnsiTheme="majorBidi" w:cstheme="majorBidi" w:hint="cs"/>
          <w:b/>
          <w:bCs/>
          <w:sz w:val="24"/>
          <w:szCs w:val="24"/>
          <w:rtl/>
        </w:rPr>
        <w:t>עת לעשות לה'</w:t>
      </w:r>
    </w:p>
    <w:p w14:paraId="2112926B" w14:textId="0F02D414" w:rsidR="0010540F" w:rsidRDefault="0010540F" w:rsidP="00831589">
      <w:pPr>
        <w:spacing w:after="0" w:line="360" w:lineRule="auto"/>
        <w:rPr>
          <w:rFonts w:ascii="David" w:hAnsi="David" w:cs="David"/>
          <w:sz w:val="24"/>
          <w:szCs w:val="24"/>
          <w:rtl/>
        </w:rPr>
      </w:pPr>
      <w:r w:rsidRPr="0010540F">
        <w:rPr>
          <w:rFonts w:ascii="David" w:hAnsi="David" w:cs="David"/>
          <w:color w:val="000000"/>
          <w:sz w:val="24"/>
          <w:szCs w:val="24"/>
          <w:shd w:val="clear" w:color="auto" w:fill="FFFFFF"/>
        </w:rPr>
        <w:t>"</w:t>
      </w:r>
      <w:r w:rsidRPr="0010540F">
        <w:rPr>
          <w:rFonts w:ascii="David" w:hAnsi="David" w:cs="David"/>
          <w:color w:val="000000"/>
          <w:sz w:val="24"/>
          <w:szCs w:val="24"/>
          <w:shd w:val="clear" w:color="auto" w:fill="FFFFFF"/>
          <w:rtl/>
        </w:rPr>
        <w:t>עת לעשות לה' הפרו תורתך" ענין אחד הוא עם "גדולה עבירה לשמה", דיש לפעמים שהורו לעבור עבירה משום צורך ותיקון שהוא נשגב וחמור מן העבירה, אלא דכאשר אמרו גדולה עבירה לשמה התייחסו לבדיעבד, וכשאמרו עת לעשות לה' יש כאן הוראה לכתחלה</w:t>
      </w:r>
      <w:r>
        <w:rPr>
          <w:rStyle w:val="a6"/>
          <w:rFonts w:ascii="David" w:hAnsi="David" w:cs="David"/>
          <w:color w:val="000000"/>
          <w:sz w:val="24"/>
          <w:szCs w:val="24"/>
          <w:shd w:val="clear" w:color="auto" w:fill="FFFFFF"/>
          <w:rtl/>
        </w:rPr>
        <w:footnoteReference w:id="29"/>
      </w:r>
      <w:r>
        <w:rPr>
          <w:rFonts w:ascii="David" w:hAnsi="David" w:cs="David" w:hint="cs"/>
          <w:sz w:val="24"/>
          <w:szCs w:val="24"/>
          <w:rtl/>
        </w:rPr>
        <w:t>".</w:t>
      </w:r>
    </w:p>
    <w:p w14:paraId="7A8EC533" w14:textId="5F5C8F3F" w:rsidR="0010540F" w:rsidRDefault="0010540F" w:rsidP="00831589">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הרב ווייס מביא מספר מקורות בנושא:</w:t>
      </w:r>
    </w:p>
    <w:p w14:paraId="345DEC49" w14:textId="09DDEA16" w:rsidR="00132CE7" w:rsidRPr="00132CE7" w:rsidRDefault="006273B0" w:rsidP="00132CE7">
      <w:pPr>
        <w:spacing w:after="0" w:line="360" w:lineRule="auto"/>
        <w:rPr>
          <w:rFonts w:ascii="David" w:hAnsi="David" w:cs="David"/>
          <w:sz w:val="24"/>
          <w:szCs w:val="24"/>
          <w:rtl/>
        </w:rPr>
      </w:pPr>
      <w:r>
        <w:rPr>
          <w:rFonts w:ascii="David" w:hAnsi="David" w:cs="David" w:hint="cs"/>
          <w:sz w:val="24"/>
          <w:szCs w:val="24"/>
          <w:rtl/>
        </w:rPr>
        <w:t>1.</w:t>
      </w:r>
      <w:r w:rsidR="00132CE7" w:rsidRPr="00132CE7">
        <w:rPr>
          <w:rFonts w:ascii="David" w:hAnsi="David" w:cs="David"/>
          <w:sz w:val="24"/>
          <w:szCs w:val="24"/>
          <w:rtl/>
        </w:rPr>
        <w:t>"</w:t>
      </w:r>
      <w:r w:rsidR="0010540F" w:rsidRPr="00132CE7">
        <w:rPr>
          <w:rFonts w:ascii="David" w:hAnsi="David" w:cs="David"/>
          <w:sz w:val="24"/>
          <w:szCs w:val="24"/>
          <w:rtl/>
        </w:rPr>
        <w:t>עת לעשות לה' הפרו תורתך. רבי נתן אומר: הפרו תורתך משום עת לעשות לה'</w:t>
      </w:r>
      <w:r w:rsidR="0010540F" w:rsidRPr="00132CE7">
        <w:rPr>
          <w:rStyle w:val="a6"/>
          <w:rFonts w:ascii="David" w:hAnsi="David" w:cs="David"/>
          <w:sz w:val="24"/>
          <w:szCs w:val="24"/>
          <w:rtl/>
        </w:rPr>
        <w:footnoteReference w:id="30"/>
      </w:r>
      <w:r w:rsidR="00132CE7" w:rsidRPr="00132CE7">
        <w:rPr>
          <w:rFonts w:ascii="David" w:hAnsi="David" w:cs="David"/>
          <w:sz w:val="24"/>
          <w:szCs w:val="24"/>
          <w:rtl/>
        </w:rPr>
        <w:t>"</w:t>
      </w:r>
      <w:r w:rsidR="0010540F" w:rsidRPr="00132CE7">
        <w:rPr>
          <w:rFonts w:ascii="David" w:hAnsi="David" w:cs="David"/>
          <w:sz w:val="24"/>
          <w:szCs w:val="24"/>
          <w:rtl/>
        </w:rPr>
        <w:t>.</w:t>
      </w:r>
      <w:r w:rsidR="00132CE7" w:rsidRPr="00132CE7">
        <w:rPr>
          <w:rFonts w:ascii="David" w:hAnsi="David" w:cs="David"/>
          <w:sz w:val="24"/>
          <w:szCs w:val="24"/>
          <w:rtl/>
        </w:rPr>
        <w:t xml:space="preserve"> </w:t>
      </w:r>
    </w:p>
    <w:p w14:paraId="789C3CC4" w14:textId="4592C062" w:rsidR="006273B0" w:rsidRPr="006273B0" w:rsidRDefault="00132CE7" w:rsidP="006273B0">
      <w:pPr>
        <w:spacing w:after="0" w:line="360" w:lineRule="auto"/>
        <w:rPr>
          <w:rFonts w:asciiTheme="majorBidi" w:hAnsiTheme="majorBidi" w:cstheme="majorBidi"/>
          <w:sz w:val="24"/>
          <w:szCs w:val="24"/>
          <w:rtl/>
        </w:rPr>
      </w:pPr>
      <w:r>
        <w:rPr>
          <w:rFonts w:ascii="David" w:hAnsi="David" w:cs="David" w:hint="cs"/>
          <w:sz w:val="24"/>
          <w:szCs w:val="24"/>
          <w:rtl/>
        </w:rPr>
        <w:t>"</w:t>
      </w:r>
      <w:r w:rsidRPr="00132CE7">
        <w:rPr>
          <w:rFonts w:ascii="David" w:hAnsi="David" w:cs="David"/>
          <w:sz w:val="24"/>
          <w:szCs w:val="24"/>
          <w:rtl/>
        </w:rPr>
        <w:t>המתכוין לשאול לשלום חברו זה רצונו של מקום, שנאמר בקש שלום ורדפהו, מותר להפר תורה ולעשות דבר הנראה אסור</w:t>
      </w:r>
      <w:r w:rsidRPr="00132CE7">
        <w:rPr>
          <w:rStyle w:val="a6"/>
          <w:rFonts w:ascii="David" w:hAnsi="David" w:cs="David"/>
          <w:sz w:val="24"/>
          <w:szCs w:val="24"/>
          <w:rtl/>
        </w:rPr>
        <w:footnoteReference w:id="31"/>
      </w:r>
      <w:r w:rsidRPr="00132CE7">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מדובר באמירת שם ה' בשאילת שלום. מכאן ניתן ללמוד </w:t>
      </w:r>
      <w:r w:rsidR="005E6103">
        <w:rPr>
          <w:rFonts w:asciiTheme="majorBidi" w:hAnsiTheme="majorBidi" w:cstheme="majorBidi" w:hint="cs"/>
          <w:sz w:val="24"/>
          <w:szCs w:val="24"/>
          <w:rtl/>
        </w:rPr>
        <w:t>להתיר</w:t>
      </w:r>
      <w:r>
        <w:rPr>
          <w:rFonts w:asciiTheme="majorBidi" w:hAnsiTheme="majorBidi" w:cstheme="majorBidi" w:hint="cs"/>
          <w:sz w:val="24"/>
          <w:szCs w:val="24"/>
          <w:rtl/>
        </w:rPr>
        <w:t xml:space="preserve"> דבר </w:t>
      </w:r>
      <w:r w:rsidRPr="00132CE7">
        <w:rPr>
          <w:rFonts w:asciiTheme="majorBidi" w:hAnsiTheme="majorBidi" w:cstheme="majorBidi" w:hint="cs"/>
          <w:b/>
          <w:bCs/>
          <w:sz w:val="24"/>
          <w:szCs w:val="24"/>
          <w:rtl/>
        </w:rPr>
        <w:t>הנראה</w:t>
      </w:r>
      <w:r>
        <w:rPr>
          <w:rFonts w:asciiTheme="majorBidi" w:hAnsiTheme="majorBidi" w:cstheme="majorBidi" w:hint="cs"/>
          <w:sz w:val="24"/>
          <w:szCs w:val="24"/>
          <w:rtl/>
        </w:rPr>
        <w:t xml:space="preserve"> אסור. אולם </w:t>
      </w:r>
      <w:r w:rsidR="006273B0">
        <w:rPr>
          <w:rFonts w:asciiTheme="majorBidi" w:hAnsiTheme="majorBidi" w:cstheme="majorBidi" w:hint="cs"/>
          <w:sz w:val="24"/>
          <w:szCs w:val="24"/>
          <w:rtl/>
        </w:rPr>
        <w:t xml:space="preserve">הרי"ד כינה זאת הפרה של ממש: </w:t>
      </w:r>
    </w:p>
    <w:p w14:paraId="52B6C01A" w14:textId="113BBEF2" w:rsidR="006273B0" w:rsidRPr="006273B0" w:rsidRDefault="006273B0" w:rsidP="006273B0">
      <w:pPr>
        <w:spacing w:after="0" w:line="360" w:lineRule="auto"/>
        <w:rPr>
          <w:rFonts w:asciiTheme="majorBidi" w:hAnsiTheme="majorBidi" w:cstheme="majorBidi"/>
          <w:sz w:val="24"/>
          <w:szCs w:val="24"/>
          <w:rtl/>
        </w:rPr>
      </w:pPr>
      <w:r w:rsidRPr="006273B0">
        <w:rPr>
          <w:rFonts w:ascii="David" w:hAnsi="David" w:cs="David"/>
          <w:sz w:val="24"/>
          <w:szCs w:val="24"/>
          <w:rtl/>
        </w:rPr>
        <w:t>"פעמים שמבטלין דברי תורה כדי לעשות לה', אף זה המתכוין לשאול שלום חבירו זה רצונו שלמקום, שנ'  בקש שלום ורודפהו</w:t>
      </w:r>
      <w:r>
        <w:rPr>
          <w:rStyle w:val="a6"/>
          <w:rFonts w:ascii="David" w:hAnsi="David" w:cs="David"/>
          <w:sz w:val="24"/>
          <w:szCs w:val="24"/>
          <w:rtl/>
        </w:rPr>
        <w:footnoteReference w:id="32"/>
      </w:r>
      <w:r w:rsidRPr="006273B0">
        <w:rPr>
          <w:rFonts w:ascii="David" w:hAnsi="David" w:cs="David"/>
          <w:sz w:val="24"/>
          <w:szCs w:val="24"/>
          <w:rtl/>
        </w:rPr>
        <w:t>".</w:t>
      </w:r>
      <w:r w:rsidRPr="006273B0">
        <w:rPr>
          <w:rFonts w:asciiTheme="majorBidi" w:hAnsiTheme="majorBidi" w:cs="Times New Roman"/>
          <w:sz w:val="24"/>
          <w:szCs w:val="24"/>
          <w:rtl/>
        </w:rPr>
        <w:t xml:space="preserve"> מותר להפר דברי תורה ולעשו</w:t>
      </w:r>
      <w:r w:rsidR="00D5047C">
        <w:rPr>
          <w:rFonts w:asciiTheme="majorBidi" w:hAnsiTheme="majorBidi" w:cs="Times New Roman" w:hint="cs"/>
          <w:sz w:val="24"/>
          <w:szCs w:val="24"/>
          <w:rtl/>
        </w:rPr>
        <w:t>ת</w:t>
      </w:r>
      <w:r w:rsidRPr="006273B0">
        <w:rPr>
          <w:rFonts w:asciiTheme="majorBidi" w:hAnsiTheme="majorBidi" w:cs="Times New Roman"/>
          <w:sz w:val="24"/>
          <w:szCs w:val="24"/>
          <w:rtl/>
        </w:rPr>
        <w:t xml:space="preserve"> דבר הנראה לאלהים. </w:t>
      </w:r>
      <w:r w:rsidR="00132CE7">
        <w:rPr>
          <w:rFonts w:asciiTheme="majorBidi" w:hAnsiTheme="majorBidi" w:cstheme="majorBidi" w:hint="cs"/>
          <w:sz w:val="24"/>
          <w:szCs w:val="24"/>
          <w:rtl/>
        </w:rPr>
        <w:t>ממקורות נוספים עולים היתרים כוללים יותר.</w:t>
      </w:r>
      <w:r>
        <w:rPr>
          <w:rFonts w:asciiTheme="majorBidi" w:hAnsiTheme="majorBidi" w:cstheme="majorBidi" w:hint="cs"/>
          <w:sz w:val="24"/>
          <w:szCs w:val="24"/>
          <w:rtl/>
        </w:rPr>
        <w:t xml:space="preserve"> ראשית על ידי נביא:</w:t>
      </w:r>
    </w:p>
    <w:p w14:paraId="7CF05074" w14:textId="6D6AB4DD" w:rsidR="0010540F" w:rsidRDefault="006273B0" w:rsidP="006273B0">
      <w:pPr>
        <w:spacing w:after="0" w:line="360" w:lineRule="auto"/>
        <w:rPr>
          <w:rFonts w:ascii="David" w:hAnsi="David" w:cs="David"/>
          <w:sz w:val="24"/>
          <w:szCs w:val="24"/>
          <w:rtl/>
        </w:rPr>
      </w:pPr>
      <w:r>
        <w:rPr>
          <w:rFonts w:ascii="David" w:hAnsi="David" w:cs="David" w:hint="cs"/>
          <w:sz w:val="24"/>
          <w:szCs w:val="24"/>
          <w:rtl/>
        </w:rPr>
        <w:t>2."</w:t>
      </w:r>
      <w:r w:rsidRPr="006273B0">
        <w:rPr>
          <w:rFonts w:ascii="David" w:hAnsi="David" w:cs="David"/>
          <w:sz w:val="24"/>
          <w:szCs w:val="24"/>
          <w:rtl/>
        </w:rPr>
        <w:t xml:space="preserve">הפרו תורתו עושי רצונו, כגון אליהו בהר הכרמל </w:t>
      </w:r>
      <w:r w:rsidRPr="006273B0">
        <w:rPr>
          <w:rFonts w:ascii="David" w:hAnsi="David" w:cs="David"/>
          <w:sz w:val="18"/>
          <w:szCs w:val="18"/>
          <w:rtl/>
        </w:rPr>
        <w:t>(מלכים א' י"ח)</w:t>
      </w:r>
      <w:r w:rsidRPr="006273B0">
        <w:rPr>
          <w:rFonts w:ascii="David" w:hAnsi="David" w:cs="David"/>
          <w:sz w:val="24"/>
          <w:szCs w:val="24"/>
          <w:rtl/>
        </w:rPr>
        <w:t xml:space="preserve"> שהקריב בבמה בשעת איסור הבמות משום דעת לעשות סייג וגדר בישראל לשמו של הקדוש ברוך הוא</w:t>
      </w:r>
      <w:r w:rsidRPr="006273B0">
        <w:rPr>
          <w:rStyle w:val="a6"/>
          <w:rFonts w:ascii="David" w:hAnsi="David" w:cs="David"/>
          <w:sz w:val="24"/>
          <w:szCs w:val="24"/>
          <w:rtl/>
        </w:rPr>
        <w:footnoteReference w:id="33"/>
      </w:r>
      <w:r>
        <w:rPr>
          <w:rFonts w:ascii="David" w:hAnsi="David" w:cs="David" w:hint="cs"/>
          <w:sz w:val="24"/>
          <w:szCs w:val="24"/>
          <w:rtl/>
        </w:rPr>
        <w:t>"</w:t>
      </w:r>
      <w:r w:rsidRPr="006273B0">
        <w:rPr>
          <w:rFonts w:ascii="David" w:hAnsi="David" w:cs="David"/>
          <w:sz w:val="24"/>
          <w:szCs w:val="24"/>
          <w:rtl/>
        </w:rPr>
        <w:t>.</w:t>
      </w:r>
    </w:p>
    <w:p w14:paraId="31A97C7F" w14:textId="29312D15" w:rsidR="006273B0" w:rsidRDefault="006273B0" w:rsidP="006273B0">
      <w:pPr>
        <w:spacing w:after="0" w:line="360" w:lineRule="auto"/>
        <w:rPr>
          <w:rFonts w:asciiTheme="majorBidi" w:hAnsiTheme="majorBidi" w:cstheme="majorBidi"/>
          <w:sz w:val="24"/>
          <w:szCs w:val="24"/>
          <w:rtl/>
        </w:rPr>
      </w:pPr>
      <w:r>
        <w:rPr>
          <w:rFonts w:ascii="David" w:hAnsi="David" w:cs="David" w:hint="cs"/>
          <w:sz w:val="24"/>
          <w:szCs w:val="24"/>
          <w:rtl/>
        </w:rPr>
        <w:t xml:space="preserve">3. </w:t>
      </w:r>
      <w:r>
        <w:rPr>
          <w:rFonts w:asciiTheme="majorBidi" w:hAnsiTheme="majorBidi" w:cstheme="majorBidi" w:hint="cs"/>
          <w:sz w:val="24"/>
          <w:szCs w:val="24"/>
          <w:rtl/>
        </w:rPr>
        <w:t>שמעון הצדיק יצא לקראת אלכסנדר מוקדון בבגדי כהונה</w:t>
      </w:r>
      <w:r w:rsidR="00D5047C">
        <w:rPr>
          <w:rFonts w:asciiTheme="majorBidi" w:hAnsiTheme="majorBidi" w:cstheme="majorBidi" w:hint="cs"/>
          <w:sz w:val="24"/>
          <w:szCs w:val="24"/>
          <w:rtl/>
        </w:rPr>
        <w:t xml:space="preserve"> שלא כדין,</w:t>
      </w:r>
      <w:r>
        <w:rPr>
          <w:rFonts w:asciiTheme="majorBidi" w:hAnsiTheme="majorBidi" w:cstheme="majorBidi" w:hint="cs"/>
          <w:sz w:val="24"/>
          <w:szCs w:val="24"/>
          <w:rtl/>
        </w:rPr>
        <w:t xml:space="preserve"> </w:t>
      </w:r>
      <w:r w:rsidR="001E627A">
        <w:rPr>
          <w:rFonts w:asciiTheme="majorBidi" w:hAnsiTheme="majorBidi" w:cstheme="majorBidi" w:hint="cs"/>
          <w:sz w:val="24"/>
          <w:szCs w:val="24"/>
          <w:rtl/>
        </w:rPr>
        <w:t>בגלל צורך השעה להרשים את אלכסנדר</w:t>
      </w:r>
      <w:r w:rsidR="001E627A">
        <w:rPr>
          <w:rStyle w:val="a6"/>
          <w:rFonts w:asciiTheme="majorBidi" w:hAnsiTheme="majorBidi" w:cstheme="majorBidi"/>
          <w:sz w:val="24"/>
          <w:szCs w:val="24"/>
          <w:rtl/>
        </w:rPr>
        <w:footnoteReference w:id="34"/>
      </w:r>
      <w:r w:rsidR="001E627A">
        <w:rPr>
          <w:rFonts w:asciiTheme="majorBidi" w:hAnsiTheme="majorBidi" w:cstheme="majorBidi" w:hint="cs"/>
          <w:sz w:val="24"/>
          <w:szCs w:val="24"/>
          <w:rtl/>
        </w:rPr>
        <w:t>.</w:t>
      </w:r>
    </w:p>
    <w:p w14:paraId="03C011B7" w14:textId="5E9B5000" w:rsidR="001E627A" w:rsidRPr="00D5047C" w:rsidRDefault="001E627A" w:rsidP="00D5047C">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4. כתיבת חלק מתורה שבעל פה: </w:t>
      </w:r>
      <w:r>
        <w:rPr>
          <w:rFonts w:asciiTheme="majorBidi" w:hAnsiTheme="majorBidi" w:cs="Times New Roman" w:hint="cs"/>
          <w:sz w:val="24"/>
          <w:szCs w:val="24"/>
          <w:rtl/>
        </w:rPr>
        <w:t xml:space="preserve"> </w:t>
      </w:r>
      <w:r w:rsidRPr="001E627A">
        <w:rPr>
          <w:rFonts w:asciiTheme="majorBidi" w:hAnsiTheme="majorBidi" w:cs="Times New Roman"/>
          <w:sz w:val="24"/>
          <w:szCs w:val="24"/>
          <w:rtl/>
        </w:rPr>
        <w:t xml:space="preserve"> </w:t>
      </w:r>
      <w:r w:rsidRPr="001E627A">
        <w:rPr>
          <w:rFonts w:ascii="David" w:hAnsi="David" w:cs="David"/>
          <w:sz w:val="24"/>
          <w:szCs w:val="24"/>
          <w:rtl/>
        </w:rPr>
        <w:t>"דברים שעל פה - אי אתה רשאי לאומרן בכתב, ושבכתב - אי אתה רשאי לאומרן על פה. ותנא דבי רבי ישמעאל: כתוב לך את הדברים האלה - אלה אתה כותב, אבל אין אתה כותב הלכות! אמרי: דלמא מילתא חדתא שאני; דהא רבי יוחנן ור"ל מעייני בסיפרא דאגדתא בשבתא, ודרשי הכי: עת לעשות לה' הפרו תורתך, אמרי: מוטב תיעקר תורה, ואל תשתכח תורה מישראל</w:t>
      </w:r>
      <w:r w:rsidRPr="001E627A">
        <w:rPr>
          <w:rStyle w:val="a6"/>
          <w:rFonts w:ascii="David" w:hAnsi="David" w:cs="David"/>
          <w:sz w:val="24"/>
          <w:szCs w:val="24"/>
          <w:rtl/>
        </w:rPr>
        <w:footnoteReference w:id="35"/>
      </w:r>
      <w:r>
        <w:rPr>
          <w:rFonts w:ascii="David" w:hAnsi="David" w:cs="David" w:hint="cs"/>
          <w:sz w:val="24"/>
          <w:szCs w:val="24"/>
          <w:rtl/>
        </w:rPr>
        <w:t>"</w:t>
      </w:r>
      <w:r w:rsidRPr="001E627A">
        <w:rPr>
          <w:rFonts w:ascii="David" w:hAnsi="David" w:cs="David"/>
          <w:sz w:val="24"/>
          <w:szCs w:val="24"/>
          <w:rtl/>
        </w:rPr>
        <w:t>.</w:t>
      </w:r>
    </w:p>
    <w:p w14:paraId="523353AE" w14:textId="5D2F7FBA" w:rsidR="00444E9C" w:rsidRPr="004376F6" w:rsidRDefault="00EC27FD" w:rsidP="004376F6">
      <w:pPr>
        <w:spacing w:after="0" w:line="360" w:lineRule="auto"/>
        <w:rPr>
          <w:rFonts w:ascii="David" w:hAnsi="David" w:cs="David"/>
          <w:sz w:val="24"/>
          <w:szCs w:val="24"/>
          <w:rtl/>
        </w:rPr>
      </w:pPr>
      <w:r w:rsidRPr="004376F6">
        <w:rPr>
          <w:rFonts w:asciiTheme="majorBidi" w:hAnsiTheme="majorBidi" w:cstheme="majorBidi"/>
          <w:sz w:val="24"/>
          <w:szCs w:val="24"/>
          <w:rtl/>
        </w:rPr>
        <w:lastRenderedPageBreak/>
        <w:t>5.</w:t>
      </w:r>
      <w:r w:rsidRPr="004376F6">
        <w:rPr>
          <w:rFonts w:asciiTheme="majorBidi" w:hAnsiTheme="majorBidi" w:cstheme="majorBidi"/>
          <w:rtl/>
        </w:rPr>
        <w:t xml:space="preserve"> </w:t>
      </w:r>
      <w:r w:rsidRPr="004376F6">
        <w:rPr>
          <w:rFonts w:asciiTheme="majorBidi" w:hAnsiTheme="majorBidi" w:cstheme="majorBidi"/>
          <w:sz w:val="24"/>
          <w:szCs w:val="24"/>
          <w:rtl/>
        </w:rPr>
        <w:t xml:space="preserve"> </w:t>
      </w:r>
      <w:r w:rsidR="004376F6">
        <w:rPr>
          <w:rFonts w:asciiTheme="majorBidi" w:hAnsiTheme="majorBidi" w:cstheme="majorBidi" w:hint="cs"/>
          <w:sz w:val="24"/>
          <w:szCs w:val="24"/>
          <w:rtl/>
        </w:rPr>
        <w:t>"</w:t>
      </w:r>
      <w:r w:rsidR="004376F6" w:rsidRPr="004376F6">
        <w:rPr>
          <w:rFonts w:ascii="David" w:hAnsi="David" w:cs="David"/>
          <w:sz w:val="24"/>
          <w:szCs w:val="24"/>
          <w:rtl/>
        </w:rPr>
        <w:t>מעשה שעמדו קינים בירושלים בדינרי זהב</w:t>
      </w:r>
      <w:r w:rsidR="004376F6">
        <w:rPr>
          <w:rFonts w:ascii="David" w:hAnsi="David" w:cs="David" w:hint="cs"/>
          <w:sz w:val="24"/>
          <w:szCs w:val="24"/>
          <w:rtl/>
        </w:rPr>
        <w:t>.</w:t>
      </w:r>
      <w:r w:rsidR="004376F6" w:rsidRPr="004376F6">
        <w:rPr>
          <w:rFonts w:ascii="David" w:hAnsi="David" w:cs="David"/>
          <w:sz w:val="24"/>
          <w:szCs w:val="24"/>
          <w:rtl/>
        </w:rPr>
        <w:t xml:space="preserve"> אמר רבן שמעון בן גמליאל</w:t>
      </w:r>
      <w:r w:rsidR="004376F6">
        <w:rPr>
          <w:rFonts w:ascii="David" w:hAnsi="David" w:cs="David" w:hint="cs"/>
          <w:sz w:val="24"/>
          <w:szCs w:val="24"/>
          <w:rtl/>
        </w:rPr>
        <w:t>:</w:t>
      </w:r>
      <w:r w:rsidR="004376F6" w:rsidRPr="004376F6">
        <w:rPr>
          <w:rFonts w:ascii="David" w:hAnsi="David" w:cs="David"/>
          <w:sz w:val="24"/>
          <w:szCs w:val="24"/>
          <w:rtl/>
        </w:rPr>
        <w:t xml:space="preserve"> המעון הזה לא אלין הלילה עד שיהו בדינרין</w:t>
      </w:r>
      <w:r w:rsidR="004376F6">
        <w:rPr>
          <w:rFonts w:ascii="David" w:hAnsi="David" w:cs="David" w:hint="cs"/>
          <w:sz w:val="24"/>
          <w:szCs w:val="24"/>
          <w:rtl/>
        </w:rPr>
        <w:t>!</w:t>
      </w:r>
      <w:r w:rsidR="004376F6" w:rsidRPr="004376F6">
        <w:rPr>
          <w:rFonts w:ascii="David" w:hAnsi="David" w:cs="David"/>
          <w:sz w:val="24"/>
          <w:szCs w:val="24"/>
          <w:rtl/>
        </w:rPr>
        <w:t xml:space="preserve"> נכנס לבית דין ולימד</w:t>
      </w:r>
      <w:r w:rsidR="004376F6">
        <w:rPr>
          <w:rFonts w:ascii="David" w:hAnsi="David" w:cs="David" w:hint="cs"/>
          <w:sz w:val="24"/>
          <w:szCs w:val="24"/>
          <w:rtl/>
        </w:rPr>
        <w:t>:</w:t>
      </w:r>
      <w:r w:rsidR="004376F6" w:rsidRPr="004376F6">
        <w:rPr>
          <w:rFonts w:ascii="David" w:hAnsi="David" w:cs="David"/>
          <w:sz w:val="24"/>
          <w:szCs w:val="24"/>
          <w:rtl/>
        </w:rPr>
        <w:t xml:space="preserve"> האשה שיש עליה חמש לידות ודאות חמש זיבות ודאות</w:t>
      </w:r>
      <w:r w:rsidR="004376F6">
        <w:rPr>
          <w:rFonts w:ascii="David" w:hAnsi="David" w:cs="David" w:hint="cs"/>
          <w:sz w:val="24"/>
          <w:szCs w:val="24"/>
          <w:rtl/>
        </w:rPr>
        <w:t xml:space="preserve">- </w:t>
      </w:r>
      <w:r w:rsidR="004376F6" w:rsidRPr="004376F6">
        <w:rPr>
          <w:rFonts w:ascii="David" w:hAnsi="David" w:cs="David"/>
          <w:sz w:val="24"/>
          <w:szCs w:val="24"/>
          <w:rtl/>
        </w:rPr>
        <w:t xml:space="preserve"> מביאה קרבן אחד ואוכלת בזבחים ואין השאר עליה חובה</w:t>
      </w:r>
      <w:r w:rsidR="004376F6">
        <w:rPr>
          <w:rFonts w:ascii="David" w:hAnsi="David" w:cs="David" w:hint="cs"/>
          <w:sz w:val="24"/>
          <w:szCs w:val="24"/>
          <w:rtl/>
        </w:rPr>
        <w:t>.</w:t>
      </w:r>
      <w:r w:rsidR="004376F6" w:rsidRPr="004376F6">
        <w:rPr>
          <w:rFonts w:ascii="David" w:hAnsi="David" w:cs="David"/>
          <w:sz w:val="24"/>
          <w:szCs w:val="24"/>
          <w:rtl/>
        </w:rPr>
        <w:t xml:space="preserve"> ועמדו קינים בו ביום ברבעתים</w:t>
      </w:r>
      <w:r w:rsidR="004376F6">
        <w:rPr>
          <w:rStyle w:val="a6"/>
          <w:rFonts w:ascii="David" w:hAnsi="David" w:cs="David"/>
          <w:sz w:val="24"/>
          <w:szCs w:val="24"/>
          <w:rtl/>
        </w:rPr>
        <w:footnoteReference w:id="36"/>
      </w:r>
      <w:r w:rsidR="004376F6">
        <w:rPr>
          <w:rFonts w:asciiTheme="majorBidi" w:hAnsiTheme="majorBidi" w:cstheme="majorBidi" w:hint="cs"/>
          <w:sz w:val="24"/>
          <w:szCs w:val="24"/>
          <w:rtl/>
        </w:rPr>
        <w:t xml:space="preserve">". </w:t>
      </w:r>
      <w:r w:rsidR="004376F6">
        <w:rPr>
          <w:rFonts w:ascii="David" w:hAnsi="David" w:cs="David" w:hint="cs"/>
          <w:color w:val="000000"/>
          <w:sz w:val="24"/>
          <w:szCs w:val="24"/>
          <w:shd w:val="clear" w:color="auto" w:fill="FFFFFF"/>
          <w:rtl/>
        </w:rPr>
        <w:t>"</w:t>
      </w:r>
      <w:r w:rsidR="004376F6" w:rsidRPr="004376F6">
        <w:rPr>
          <w:rFonts w:ascii="David" w:hAnsi="David" w:cs="David"/>
          <w:color w:val="000000"/>
          <w:sz w:val="24"/>
          <w:szCs w:val="24"/>
          <w:shd w:val="clear" w:color="auto" w:fill="FFFFFF"/>
          <w:rtl/>
        </w:rPr>
        <w:t>הרי שרשב"ג הורה לבטל חיוב דאורייתא, להביא חמשה קרבנות, כדי לשבור זרועם של מפקיעי שערים, וברש"י שם</w:t>
      </w:r>
      <w:r w:rsidR="004376F6">
        <w:rPr>
          <w:rFonts w:ascii="David" w:hAnsi="David" w:cs="David" w:hint="cs"/>
          <w:color w:val="000000"/>
          <w:sz w:val="24"/>
          <w:szCs w:val="24"/>
          <w:shd w:val="clear" w:color="auto" w:fill="FFFFFF"/>
          <w:rtl/>
        </w:rPr>
        <w:t xml:space="preserve">.. </w:t>
      </w:r>
      <w:r w:rsidR="004376F6" w:rsidRPr="004376F6">
        <w:rPr>
          <w:rFonts w:ascii="David" w:hAnsi="David" w:cs="David"/>
          <w:color w:val="000000"/>
          <w:sz w:val="24"/>
          <w:szCs w:val="24"/>
          <w:shd w:val="clear" w:color="auto" w:fill="FFFFFF"/>
          <w:rtl/>
        </w:rPr>
        <w:t>כתב שנהג כן משום עת לעשות לה' הפרו תורתיך</w:t>
      </w:r>
      <w:r w:rsidR="004376F6">
        <w:rPr>
          <w:rStyle w:val="a6"/>
          <w:rFonts w:ascii="David" w:hAnsi="David" w:cs="David"/>
          <w:sz w:val="24"/>
          <w:szCs w:val="24"/>
          <w:rtl/>
        </w:rPr>
        <w:footnoteReference w:id="37"/>
      </w:r>
      <w:r w:rsidR="004376F6">
        <w:rPr>
          <w:rFonts w:ascii="David" w:hAnsi="David" w:cs="David" w:hint="cs"/>
          <w:sz w:val="24"/>
          <w:szCs w:val="24"/>
          <w:rtl/>
        </w:rPr>
        <w:t>".</w:t>
      </w:r>
    </w:p>
    <w:p w14:paraId="17A3DFFF" w14:textId="2CD764F2" w:rsidR="00336670" w:rsidRPr="004376F6" w:rsidRDefault="00444E9C" w:rsidP="00336670">
      <w:pPr>
        <w:spacing w:after="0" w:line="360" w:lineRule="auto"/>
        <w:rPr>
          <w:rFonts w:ascii="David" w:hAnsi="David" w:cs="David"/>
          <w:sz w:val="24"/>
          <w:szCs w:val="24"/>
          <w:rtl/>
        </w:rPr>
      </w:pPr>
      <w:r>
        <w:rPr>
          <w:rFonts w:asciiTheme="majorBidi" w:hAnsiTheme="majorBidi" w:cstheme="majorBidi" w:hint="cs"/>
          <w:sz w:val="24"/>
          <w:szCs w:val="24"/>
          <w:rtl/>
        </w:rPr>
        <w:t xml:space="preserve"> </w:t>
      </w:r>
      <w:r w:rsidR="004376F6">
        <w:rPr>
          <w:rFonts w:asciiTheme="majorBidi" w:hAnsiTheme="majorBidi" w:cstheme="majorBidi" w:hint="cs"/>
          <w:sz w:val="24"/>
          <w:szCs w:val="24"/>
          <w:rtl/>
        </w:rPr>
        <w:t>אמנם ראיה זו דוחה הרב ווייס, מאחר שמדובר בעקירת דבר בשב ואל תעשה, "</w:t>
      </w:r>
      <w:r w:rsidR="004376F6" w:rsidRPr="004376F6">
        <w:rPr>
          <w:rFonts w:ascii="David" w:hAnsi="David" w:cs="David"/>
          <w:color w:val="000000"/>
          <w:sz w:val="24"/>
          <w:szCs w:val="24"/>
          <w:shd w:val="clear" w:color="auto" w:fill="FFFFFF"/>
          <w:rtl/>
        </w:rPr>
        <w:t>ועוד דמסתמא כוונתו של רשב"ג מתחלה היתה</w:t>
      </w:r>
      <w:r w:rsidR="005E6103">
        <w:rPr>
          <w:rFonts w:ascii="David" w:hAnsi="David" w:cs="David" w:hint="cs"/>
          <w:color w:val="000000"/>
          <w:sz w:val="24"/>
          <w:szCs w:val="24"/>
          <w:shd w:val="clear" w:color="auto" w:fill="FFFFFF"/>
          <w:rtl/>
        </w:rPr>
        <w:t>,</w:t>
      </w:r>
      <w:r w:rsidR="004376F6" w:rsidRPr="004376F6">
        <w:rPr>
          <w:rFonts w:ascii="David" w:hAnsi="David" w:cs="David"/>
          <w:color w:val="000000"/>
          <w:sz w:val="24"/>
          <w:szCs w:val="24"/>
          <w:shd w:val="clear" w:color="auto" w:fill="FFFFFF"/>
          <w:rtl/>
        </w:rPr>
        <w:t xml:space="preserve"> דלאחר שהשער יחזור לקדמותו יורה לנשים להשלים את קרבנותיהן</w:t>
      </w:r>
      <w:r w:rsidR="004376F6">
        <w:rPr>
          <w:rFonts w:ascii="David" w:hAnsi="David" w:cs="David" w:hint="cs"/>
          <w:sz w:val="24"/>
          <w:szCs w:val="24"/>
          <w:rtl/>
        </w:rPr>
        <w:t>".</w:t>
      </w:r>
    </w:p>
    <w:p w14:paraId="4BBB3417" w14:textId="2807F5EB" w:rsidR="00336670" w:rsidRPr="003B3EDB" w:rsidRDefault="00642E95" w:rsidP="003B3EDB">
      <w:pPr>
        <w:spacing w:after="0" w:line="360" w:lineRule="auto"/>
        <w:rPr>
          <w:rFonts w:asciiTheme="majorBidi" w:hAnsiTheme="majorBidi" w:cstheme="majorBidi"/>
          <w:sz w:val="24"/>
          <w:szCs w:val="24"/>
          <w:rtl/>
        </w:rPr>
      </w:pPr>
      <w:r>
        <w:rPr>
          <w:rFonts w:ascii="David" w:hAnsi="David" w:cs="David" w:hint="cs"/>
          <w:sz w:val="24"/>
          <w:szCs w:val="24"/>
          <w:rtl/>
        </w:rPr>
        <w:t xml:space="preserve"> </w:t>
      </w:r>
      <w:r w:rsidR="00034CF1">
        <w:rPr>
          <w:rFonts w:asciiTheme="majorBidi" w:hAnsiTheme="majorBidi" w:cstheme="majorBidi" w:hint="cs"/>
          <w:sz w:val="24"/>
          <w:szCs w:val="24"/>
          <w:rtl/>
        </w:rPr>
        <w:t xml:space="preserve">אפשרויות נוספות: </w:t>
      </w:r>
      <w:r w:rsidR="009430DD">
        <w:rPr>
          <w:rFonts w:asciiTheme="majorBidi" w:hAnsiTheme="majorBidi" w:cstheme="majorBidi" w:hint="cs"/>
          <w:sz w:val="24"/>
          <w:szCs w:val="24"/>
          <w:rtl/>
        </w:rPr>
        <w:t>רשב"ג</w:t>
      </w:r>
      <w:r w:rsidR="00034CF1">
        <w:rPr>
          <w:rFonts w:asciiTheme="majorBidi" w:hAnsiTheme="majorBidi" w:cstheme="majorBidi" w:hint="cs"/>
          <w:sz w:val="24"/>
          <w:szCs w:val="24"/>
          <w:rtl/>
        </w:rPr>
        <w:t xml:space="preserve"> הורה שמותרות לאכול בקדשים לאחר הבאת קן אחד, והשאר חובה כשיוזלו</w:t>
      </w:r>
      <w:r w:rsidR="00034CF1">
        <w:rPr>
          <w:rStyle w:val="a6"/>
          <w:rFonts w:asciiTheme="majorBidi" w:hAnsiTheme="majorBidi" w:cstheme="majorBidi"/>
          <w:sz w:val="24"/>
          <w:szCs w:val="24"/>
          <w:rtl/>
        </w:rPr>
        <w:footnoteReference w:id="38"/>
      </w:r>
      <w:r w:rsidR="00FF07B1">
        <w:rPr>
          <w:rFonts w:asciiTheme="majorBidi" w:hAnsiTheme="majorBidi" w:cstheme="majorBidi" w:hint="cs"/>
          <w:sz w:val="24"/>
          <w:szCs w:val="24"/>
          <w:rtl/>
        </w:rPr>
        <w:t>. כך הגיהו בעלי התוספות:</w:t>
      </w:r>
      <w:r w:rsidR="003B3EDB">
        <w:rPr>
          <w:rFonts w:asciiTheme="majorBidi" w:hAnsiTheme="majorBidi" w:cstheme="majorBidi" w:hint="cs"/>
          <w:sz w:val="24"/>
          <w:szCs w:val="24"/>
          <w:rtl/>
        </w:rPr>
        <w:t xml:space="preserve"> </w:t>
      </w:r>
      <w:r w:rsidR="00FF07B1">
        <w:rPr>
          <w:rFonts w:ascii="David" w:hAnsi="David" w:cs="David" w:hint="cs"/>
          <w:sz w:val="24"/>
          <w:szCs w:val="24"/>
          <w:rtl/>
        </w:rPr>
        <w:t>"</w:t>
      </w:r>
      <w:r w:rsidR="00FF07B1" w:rsidRPr="00FF07B1">
        <w:rPr>
          <w:rFonts w:ascii="David" w:hAnsi="David" w:cs="David"/>
          <w:sz w:val="24"/>
          <w:szCs w:val="24"/>
          <w:rtl/>
        </w:rPr>
        <w:t>בספר רבינו תם מצאתי במשנה כריתות במילתיה דרבן שמעון בן גמליאל</w:t>
      </w:r>
      <w:r w:rsidR="00FF07B1">
        <w:rPr>
          <w:rFonts w:ascii="David" w:hAnsi="David" w:cs="David" w:hint="cs"/>
          <w:sz w:val="24"/>
          <w:szCs w:val="24"/>
          <w:rtl/>
        </w:rPr>
        <w:t>:</w:t>
      </w:r>
      <w:r w:rsidR="00FF07B1" w:rsidRPr="00FF07B1">
        <w:rPr>
          <w:rFonts w:ascii="David" w:hAnsi="David" w:cs="David"/>
          <w:sz w:val="24"/>
          <w:szCs w:val="24"/>
          <w:rtl/>
        </w:rPr>
        <w:t xml:space="preserve"> </w:t>
      </w:r>
      <w:r w:rsidR="00FF07B1">
        <w:rPr>
          <w:rFonts w:ascii="David" w:hAnsi="David" w:cs="David" w:hint="cs"/>
          <w:sz w:val="24"/>
          <w:szCs w:val="24"/>
          <w:rtl/>
        </w:rPr>
        <w:t>'</w:t>
      </w:r>
      <w:r w:rsidR="00FF07B1" w:rsidRPr="00FF07B1">
        <w:rPr>
          <w:rFonts w:ascii="David" w:hAnsi="David" w:cs="David"/>
          <w:sz w:val="24"/>
          <w:szCs w:val="24"/>
          <w:rtl/>
        </w:rPr>
        <w:t>והשאר עליה חובה</w:t>
      </w:r>
      <w:r w:rsidR="00FF07B1">
        <w:rPr>
          <w:rFonts w:ascii="David" w:hAnsi="David" w:cs="David" w:hint="cs"/>
          <w:sz w:val="24"/>
          <w:szCs w:val="24"/>
          <w:rtl/>
        </w:rPr>
        <w:t>'</w:t>
      </w:r>
      <w:r w:rsidR="00FF07B1" w:rsidRPr="00FF07B1">
        <w:rPr>
          <w:rFonts w:ascii="David" w:hAnsi="David" w:cs="David"/>
          <w:sz w:val="24"/>
          <w:szCs w:val="24"/>
          <w:rtl/>
        </w:rPr>
        <w:t xml:space="preserve"> ומתחלה היה כתוב ואין השאר עליה חובה </w:t>
      </w:r>
      <w:r w:rsidR="00FF07B1" w:rsidRPr="00FF07B1">
        <w:rPr>
          <w:rFonts w:ascii="David" w:hAnsi="David" w:cs="David"/>
          <w:b/>
          <w:bCs/>
          <w:sz w:val="24"/>
          <w:szCs w:val="24"/>
          <w:rtl/>
        </w:rPr>
        <w:t>ומחק</w:t>
      </w:r>
      <w:r w:rsidR="009430DD">
        <w:rPr>
          <w:rFonts w:ascii="David" w:hAnsi="David" w:cs="David" w:hint="cs"/>
          <w:b/>
          <w:bCs/>
          <w:sz w:val="24"/>
          <w:szCs w:val="24"/>
          <w:rtl/>
        </w:rPr>
        <w:t>:</w:t>
      </w:r>
      <w:r w:rsidR="00FF07B1" w:rsidRPr="00FF07B1">
        <w:rPr>
          <w:rFonts w:ascii="David" w:hAnsi="David" w:cs="David"/>
          <w:b/>
          <w:bCs/>
          <w:sz w:val="24"/>
          <w:szCs w:val="24"/>
          <w:rtl/>
        </w:rPr>
        <w:t xml:space="preserve"> </w:t>
      </w:r>
      <w:r w:rsidR="009430DD">
        <w:rPr>
          <w:rFonts w:ascii="David" w:hAnsi="David" w:cs="David" w:hint="cs"/>
          <w:b/>
          <w:bCs/>
          <w:sz w:val="24"/>
          <w:szCs w:val="24"/>
          <w:rtl/>
        </w:rPr>
        <w:t>'</w:t>
      </w:r>
      <w:r w:rsidR="00FF07B1" w:rsidRPr="00FF07B1">
        <w:rPr>
          <w:rFonts w:ascii="David" w:hAnsi="David" w:cs="David"/>
          <w:b/>
          <w:bCs/>
          <w:sz w:val="24"/>
          <w:szCs w:val="24"/>
          <w:rtl/>
        </w:rPr>
        <w:t>ואין</w:t>
      </w:r>
      <w:r w:rsidR="009430DD">
        <w:rPr>
          <w:rFonts w:ascii="David" w:hAnsi="David" w:cs="David" w:hint="cs"/>
          <w:b/>
          <w:bCs/>
          <w:sz w:val="24"/>
          <w:szCs w:val="24"/>
          <w:rtl/>
        </w:rPr>
        <w:t>'</w:t>
      </w:r>
      <w:r w:rsidR="00FF07B1">
        <w:rPr>
          <w:rStyle w:val="a6"/>
          <w:rFonts w:ascii="David" w:hAnsi="David" w:cs="David"/>
          <w:b/>
          <w:bCs/>
          <w:sz w:val="24"/>
          <w:szCs w:val="24"/>
          <w:rtl/>
        </w:rPr>
        <w:footnoteReference w:id="39"/>
      </w:r>
      <w:r w:rsidR="009430DD">
        <w:rPr>
          <w:rFonts w:asciiTheme="majorBidi" w:hAnsiTheme="majorBidi" w:cstheme="majorBidi" w:hint="cs"/>
          <w:sz w:val="24"/>
          <w:szCs w:val="24"/>
          <w:rtl/>
        </w:rPr>
        <w:t>".</w:t>
      </w:r>
    </w:p>
    <w:p w14:paraId="48ACA38B" w14:textId="5388E782" w:rsidR="00F9761C" w:rsidRDefault="009430DD" w:rsidP="00E72C67">
      <w:pPr>
        <w:spacing w:after="0" w:line="360" w:lineRule="auto"/>
        <w:rPr>
          <w:rFonts w:ascii="David" w:hAnsi="David" w:cs="David"/>
          <w:sz w:val="24"/>
          <w:szCs w:val="24"/>
          <w:rtl/>
        </w:rPr>
      </w:pPr>
      <w:r>
        <w:rPr>
          <w:rFonts w:asciiTheme="majorBidi" w:hAnsiTheme="majorBidi" w:cstheme="majorBidi"/>
          <w:b/>
          <w:bCs/>
          <w:sz w:val="24"/>
          <w:szCs w:val="24"/>
        </w:rPr>
        <w:t xml:space="preserve"> </w:t>
      </w:r>
    </w:p>
    <w:p w14:paraId="724018ED" w14:textId="77777777" w:rsidR="00F9761C" w:rsidRDefault="00F9761C" w:rsidP="00F9761C">
      <w:pPr>
        <w:pStyle w:val="a3"/>
        <w:spacing w:after="0" w:line="360" w:lineRule="auto"/>
        <w:rPr>
          <w:rFonts w:ascii="Arial" w:hAnsi="Arial"/>
          <w:sz w:val="24"/>
          <w:szCs w:val="24"/>
          <w:rtl/>
        </w:rPr>
      </w:pPr>
    </w:p>
    <w:p w14:paraId="20092107" w14:textId="77777777" w:rsidR="00F9761C" w:rsidRPr="00D5663F" w:rsidRDefault="00F9761C" w:rsidP="00F9761C">
      <w:pPr>
        <w:pStyle w:val="a3"/>
        <w:spacing w:after="0" w:line="360" w:lineRule="auto"/>
        <w:ind w:left="360"/>
        <w:rPr>
          <w:rFonts w:ascii="Times New Roman" w:hAnsi="Times New Roman" w:cs="Times New Roman"/>
          <w:sz w:val="24"/>
          <w:szCs w:val="24"/>
        </w:rPr>
      </w:pPr>
    </w:p>
    <w:sectPr w:rsidR="00F9761C" w:rsidRPr="00D5663F"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F5294" w14:textId="77777777" w:rsidR="00616C46" w:rsidRDefault="00616C46" w:rsidP="00BE3CD1">
      <w:pPr>
        <w:spacing w:after="0" w:line="240" w:lineRule="auto"/>
      </w:pPr>
      <w:r>
        <w:separator/>
      </w:r>
    </w:p>
  </w:endnote>
  <w:endnote w:type="continuationSeparator" w:id="0">
    <w:p w14:paraId="53327C8B" w14:textId="77777777" w:rsidR="00616C46" w:rsidRDefault="00616C46" w:rsidP="00BE3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168DB" w14:textId="77777777" w:rsidR="00616C46" w:rsidRDefault="00616C46" w:rsidP="00BE3CD1">
      <w:pPr>
        <w:spacing w:after="0" w:line="240" w:lineRule="auto"/>
      </w:pPr>
      <w:r>
        <w:separator/>
      </w:r>
    </w:p>
  </w:footnote>
  <w:footnote w:type="continuationSeparator" w:id="0">
    <w:p w14:paraId="2F7712A8" w14:textId="77777777" w:rsidR="00616C46" w:rsidRDefault="00616C46" w:rsidP="00BE3CD1">
      <w:pPr>
        <w:spacing w:after="0" w:line="240" w:lineRule="auto"/>
      </w:pPr>
      <w:r>
        <w:continuationSeparator/>
      </w:r>
    </w:p>
  </w:footnote>
  <w:footnote w:id="1">
    <w:p w14:paraId="1785FA82" w14:textId="05C65DBB" w:rsidR="00623588" w:rsidRPr="006E25C9" w:rsidRDefault="006E25C9" w:rsidP="006E25C9">
      <w:pPr>
        <w:pStyle w:val="NormalWeb"/>
        <w:spacing w:after="0"/>
        <w:jc w:val="right"/>
        <w:textAlignment w:val="baseline"/>
        <w:rPr>
          <w:color w:val="000000"/>
          <w:sz w:val="20"/>
          <w:szCs w:val="20"/>
          <w:rtl/>
        </w:rPr>
      </w:pPr>
      <w:r w:rsidRPr="006E25C9">
        <w:rPr>
          <w:color w:val="000000"/>
          <w:sz w:val="20"/>
          <w:szCs w:val="20"/>
          <w:rtl/>
        </w:rPr>
        <w:t xml:space="preserve">שו"ת </w:t>
      </w:r>
      <w:proofErr w:type="spellStart"/>
      <w:r w:rsidRPr="006E25C9">
        <w:rPr>
          <w:color w:val="000000"/>
          <w:sz w:val="20"/>
          <w:szCs w:val="20"/>
          <w:rtl/>
        </w:rPr>
        <w:t>מהר"ח</w:t>
      </w:r>
      <w:proofErr w:type="spellEnd"/>
      <w:r w:rsidRPr="006E25C9">
        <w:rPr>
          <w:color w:val="000000"/>
          <w:sz w:val="20"/>
          <w:szCs w:val="20"/>
          <w:rtl/>
        </w:rPr>
        <w:t xml:space="preserve"> אור זרוע סימן </w:t>
      </w:r>
      <w:proofErr w:type="spellStart"/>
      <w:r w:rsidRPr="006E25C9">
        <w:rPr>
          <w:color w:val="000000"/>
          <w:sz w:val="20"/>
          <w:szCs w:val="20"/>
          <w:rtl/>
        </w:rPr>
        <w:t>קסג</w:t>
      </w:r>
      <w:proofErr w:type="spellEnd"/>
      <w:r w:rsidRPr="006E25C9">
        <w:rPr>
          <w:rFonts w:hint="cs"/>
          <w:color w:val="000000"/>
          <w:sz w:val="20"/>
          <w:szCs w:val="20"/>
          <w:rtl/>
        </w:rPr>
        <w:t>. הערת הרב אשר ווייס.</w:t>
      </w:r>
      <w:r w:rsidRPr="006E25C9">
        <w:rPr>
          <w:rStyle w:val="a6"/>
          <w:sz w:val="20"/>
          <w:szCs w:val="20"/>
        </w:rPr>
        <w:t xml:space="preserve"> </w:t>
      </w:r>
      <w:r w:rsidR="00623588" w:rsidRPr="006E25C9">
        <w:rPr>
          <w:rStyle w:val="a6"/>
          <w:sz w:val="20"/>
          <w:szCs w:val="20"/>
        </w:rPr>
        <w:footnoteRef/>
      </w:r>
      <w:r w:rsidR="00623588" w:rsidRPr="006E25C9">
        <w:rPr>
          <w:sz w:val="20"/>
          <w:szCs w:val="20"/>
          <w:rtl/>
        </w:rPr>
        <w:t xml:space="preserve"> </w:t>
      </w:r>
    </w:p>
  </w:footnote>
  <w:footnote w:id="2">
    <w:p w14:paraId="2EB049E0" w14:textId="60360FBF" w:rsidR="008A5C4B" w:rsidRDefault="008A5C4B" w:rsidP="006E25C9">
      <w:pPr>
        <w:spacing w:after="0" w:line="240" w:lineRule="auto"/>
        <w:rPr>
          <w:rFonts w:asciiTheme="majorBidi" w:hAnsiTheme="majorBidi" w:cstheme="majorBidi"/>
          <w:sz w:val="20"/>
          <w:szCs w:val="20"/>
          <w:rtl/>
        </w:rPr>
      </w:pPr>
      <w:r>
        <w:rPr>
          <w:rStyle w:val="a6"/>
        </w:rPr>
        <w:footnoteRef/>
      </w:r>
      <w:r>
        <w:rPr>
          <w:rtl/>
        </w:rPr>
        <w:t xml:space="preserve"> </w:t>
      </w:r>
      <w:r w:rsidR="0036244A" w:rsidRPr="00E81A8C">
        <w:rPr>
          <w:rFonts w:ascii="David" w:hAnsi="David" w:cs="David" w:hint="cs"/>
          <w:sz w:val="20"/>
          <w:szCs w:val="20"/>
          <w:rtl/>
        </w:rPr>
        <w:t xml:space="preserve"> </w:t>
      </w:r>
      <w:r w:rsidR="0036244A" w:rsidRPr="00E81A8C">
        <w:rPr>
          <w:rFonts w:ascii="David" w:hAnsi="David" w:cs="David"/>
          <w:sz w:val="20"/>
          <w:szCs w:val="20"/>
          <w:rtl/>
        </w:rPr>
        <w:t xml:space="preserve"> כהן א' שנתקשר בקשר אמיץ עם חלוצה </w:t>
      </w:r>
      <w:r w:rsidR="0036244A" w:rsidRPr="00E81A8C">
        <w:rPr>
          <w:rFonts w:ascii="David" w:hAnsi="David" w:cs="David" w:hint="cs"/>
          <w:sz w:val="20"/>
          <w:szCs w:val="20"/>
          <w:rtl/>
        </w:rPr>
        <w:t xml:space="preserve"> ..</w:t>
      </w:r>
      <w:r w:rsidR="0036244A" w:rsidRPr="00E81A8C">
        <w:rPr>
          <w:rFonts w:ascii="David" w:hAnsi="David" w:cs="David"/>
          <w:sz w:val="20"/>
          <w:szCs w:val="20"/>
          <w:rtl/>
        </w:rPr>
        <w:t xml:space="preserve"> ומדאגה מדבר שלא יעברו בשאט נפשם ח"ו להמיר דתם</w:t>
      </w:r>
      <w:r w:rsidR="0036244A" w:rsidRPr="00E81A8C">
        <w:rPr>
          <w:rFonts w:ascii="David" w:hAnsi="David" w:cs="David" w:hint="cs"/>
          <w:sz w:val="20"/>
          <w:szCs w:val="20"/>
          <w:rtl/>
        </w:rPr>
        <w:t xml:space="preserve">... </w:t>
      </w:r>
      <w:r w:rsidR="0036244A" w:rsidRPr="00E81A8C">
        <w:rPr>
          <w:rFonts w:ascii="David" w:hAnsi="David" w:cs="David"/>
          <w:sz w:val="20"/>
          <w:szCs w:val="20"/>
          <w:rtl/>
        </w:rPr>
        <w:t>להתיר להם את החלוצה לכהן</w:t>
      </w:r>
      <w:r w:rsidR="0036244A" w:rsidRPr="00E81A8C">
        <w:rPr>
          <w:rFonts w:ascii="David" w:hAnsi="David" w:cs="David" w:hint="cs"/>
          <w:sz w:val="20"/>
          <w:szCs w:val="20"/>
          <w:rtl/>
        </w:rPr>
        <w:t xml:space="preserve">.. </w:t>
      </w:r>
      <w:r w:rsidR="0036244A" w:rsidRPr="00E81A8C">
        <w:rPr>
          <w:rFonts w:ascii="David" w:hAnsi="David" w:cs="David"/>
          <w:sz w:val="20"/>
          <w:szCs w:val="20"/>
          <w:rtl/>
        </w:rPr>
        <w:t>הס מלהזכיר, א"כ בכל איסורי דרבנן יאמרו כן להתירם לכל קלי הדעת המתאווים למלאות תאותם מה"ט כדי שלא ימירו דת לגמרי, אתמהה, ונהפוך הוא כל איסורי דרבנן הם סייג לתורה כדי שע"י שמיר</w:t>
      </w:r>
      <w:r w:rsidR="00485C07">
        <w:rPr>
          <w:rFonts w:ascii="David" w:hAnsi="David" w:cs="David" w:hint="cs"/>
          <w:sz w:val="20"/>
          <w:szCs w:val="20"/>
          <w:rtl/>
        </w:rPr>
        <w:t xml:space="preserve">ת </w:t>
      </w:r>
      <w:r w:rsidR="0036244A" w:rsidRPr="00E81A8C">
        <w:rPr>
          <w:rFonts w:ascii="David" w:hAnsi="David" w:cs="David"/>
          <w:sz w:val="20"/>
          <w:szCs w:val="20"/>
          <w:rtl/>
        </w:rPr>
        <w:t>סייגים לא יבואו להקל על איסורי דאוריית</w:t>
      </w:r>
      <w:r w:rsidR="0036244A" w:rsidRPr="00E81A8C">
        <w:rPr>
          <w:rFonts w:ascii="David" w:hAnsi="David" w:cs="David" w:hint="cs"/>
          <w:sz w:val="20"/>
          <w:szCs w:val="20"/>
          <w:rtl/>
        </w:rPr>
        <w:t>א...</w:t>
      </w:r>
      <w:r w:rsidR="0036244A" w:rsidRPr="00E81A8C">
        <w:rPr>
          <w:rFonts w:ascii="David" w:hAnsi="David" w:cs="David"/>
          <w:sz w:val="20"/>
          <w:szCs w:val="20"/>
          <w:rtl/>
        </w:rPr>
        <w:t xml:space="preserve"> ואיך ניקום אנן וניזל בתר איפכא ממש, מחשבת פיגול הוא זה. </w:t>
      </w:r>
      <w:r w:rsidR="0036244A" w:rsidRPr="00E81A8C">
        <w:rPr>
          <w:rFonts w:asciiTheme="majorBidi" w:hAnsiTheme="majorBidi" w:cstheme="majorBidi" w:hint="cs"/>
          <w:sz w:val="20"/>
          <w:szCs w:val="20"/>
          <w:rtl/>
        </w:rPr>
        <w:t>(</w:t>
      </w:r>
      <w:r w:rsidR="0036244A" w:rsidRPr="00E81A8C">
        <w:rPr>
          <w:rFonts w:asciiTheme="majorBidi" w:hAnsiTheme="majorBidi" w:cstheme="majorBidi"/>
          <w:sz w:val="20"/>
          <w:szCs w:val="20"/>
          <w:rtl/>
        </w:rPr>
        <w:t>שו"ת יהודה יעלה (אסאד) חלק ב - אבן העזר, חושן משפט סימן קמ</w:t>
      </w:r>
      <w:r w:rsidR="0036244A" w:rsidRPr="00E81A8C">
        <w:rPr>
          <w:rFonts w:asciiTheme="majorBidi" w:hAnsiTheme="majorBidi" w:cstheme="majorBidi" w:hint="cs"/>
          <w:sz w:val="20"/>
          <w:szCs w:val="20"/>
          <w:rtl/>
        </w:rPr>
        <w:t>).</w:t>
      </w:r>
    </w:p>
    <w:p w14:paraId="378FF0DD" w14:textId="77777777" w:rsidR="006E25C9" w:rsidRPr="0036244A" w:rsidRDefault="006E25C9" w:rsidP="006E25C9">
      <w:pPr>
        <w:spacing w:after="0" w:line="240" w:lineRule="auto"/>
        <w:rPr>
          <w:rFonts w:asciiTheme="majorBidi" w:hAnsiTheme="majorBidi" w:cstheme="majorBidi"/>
          <w:sz w:val="20"/>
          <w:szCs w:val="20"/>
          <w:rtl/>
        </w:rPr>
      </w:pPr>
    </w:p>
  </w:footnote>
  <w:footnote w:id="3">
    <w:p w14:paraId="69905E81" w14:textId="6C78A49F" w:rsidR="00BE3CD1" w:rsidRPr="009C1081" w:rsidRDefault="00BE3CD1" w:rsidP="009C1081">
      <w:pPr>
        <w:pStyle w:val="a4"/>
        <w:spacing w:line="360" w:lineRule="auto"/>
        <w:rPr>
          <w:rFonts w:asciiTheme="majorBidi" w:hAnsiTheme="majorBidi" w:cstheme="majorBidi"/>
        </w:rPr>
      </w:pPr>
      <w:r w:rsidRPr="009C1081">
        <w:rPr>
          <w:rStyle w:val="a6"/>
          <w:rFonts w:asciiTheme="majorBidi" w:hAnsiTheme="majorBidi" w:cstheme="majorBidi"/>
        </w:rPr>
        <w:footnoteRef/>
      </w:r>
      <w:r w:rsidRPr="009C1081">
        <w:rPr>
          <w:rFonts w:asciiTheme="majorBidi" w:hAnsiTheme="majorBidi" w:cstheme="majorBidi"/>
          <w:rtl/>
        </w:rPr>
        <w:t xml:space="preserve"> שנתבע על כך שנמנע מקיום פריה ורביה, למרות שחזה שצאצאיו יהיו חוטאים גדולים (ברכות דף י</w:t>
      </w:r>
      <w:r w:rsidR="0036244A">
        <w:rPr>
          <w:rFonts w:asciiTheme="majorBidi" w:hAnsiTheme="majorBidi" w:cstheme="majorBidi" w:hint="cs"/>
          <w:rtl/>
        </w:rPr>
        <w:t xml:space="preserve"> עמוד א</w:t>
      </w:r>
      <w:r w:rsidRPr="009C1081">
        <w:rPr>
          <w:rFonts w:asciiTheme="majorBidi" w:hAnsiTheme="majorBidi" w:cstheme="majorBidi"/>
          <w:rtl/>
        </w:rPr>
        <w:t>).</w:t>
      </w:r>
    </w:p>
  </w:footnote>
  <w:footnote w:id="4">
    <w:p w14:paraId="74D00112" w14:textId="1EB9CF5B" w:rsidR="00BE3CD1" w:rsidRPr="009C1081" w:rsidRDefault="00BE3CD1" w:rsidP="009C1081">
      <w:pPr>
        <w:pStyle w:val="a4"/>
        <w:spacing w:line="360" w:lineRule="auto"/>
        <w:rPr>
          <w:rFonts w:asciiTheme="majorBidi" w:hAnsiTheme="majorBidi" w:cstheme="majorBidi"/>
        </w:rPr>
      </w:pPr>
      <w:r w:rsidRPr="009C1081">
        <w:rPr>
          <w:rStyle w:val="a6"/>
          <w:rFonts w:asciiTheme="majorBidi" w:hAnsiTheme="majorBidi" w:cstheme="majorBidi"/>
        </w:rPr>
        <w:footnoteRef/>
      </w:r>
      <w:r w:rsidRPr="009C1081">
        <w:rPr>
          <w:rFonts w:asciiTheme="majorBidi" w:hAnsiTheme="majorBidi" w:cstheme="majorBidi"/>
          <w:rtl/>
        </w:rPr>
        <w:t xml:space="preserve"> נפש החיים  פרק ז.</w:t>
      </w:r>
    </w:p>
  </w:footnote>
  <w:footnote w:id="5">
    <w:p w14:paraId="77B1FE38" w14:textId="6B9FA375" w:rsidR="00D70E85" w:rsidRPr="009C1081" w:rsidRDefault="00D70E85" w:rsidP="009C1081">
      <w:pPr>
        <w:pStyle w:val="a4"/>
        <w:spacing w:line="360" w:lineRule="auto"/>
        <w:rPr>
          <w:rFonts w:asciiTheme="majorBidi" w:hAnsiTheme="majorBidi" w:cstheme="majorBidi"/>
          <w:rtl/>
        </w:rPr>
      </w:pPr>
      <w:r w:rsidRPr="009C1081">
        <w:rPr>
          <w:rStyle w:val="a6"/>
          <w:rFonts w:asciiTheme="majorBidi" w:hAnsiTheme="majorBidi" w:cstheme="majorBidi"/>
        </w:rPr>
        <w:footnoteRef/>
      </w:r>
      <w:r w:rsidRPr="009C1081">
        <w:rPr>
          <w:rFonts w:asciiTheme="majorBidi" w:hAnsiTheme="majorBidi" w:cstheme="majorBidi"/>
          <w:rtl/>
        </w:rPr>
        <w:t xml:space="preserve"> </w:t>
      </w:r>
      <w:r w:rsidRPr="009C1081">
        <w:rPr>
          <w:rFonts w:asciiTheme="majorBidi" w:hAnsiTheme="majorBidi" w:cstheme="majorBidi"/>
          <w:color w:val="000000"/>
          <w:shd w:val="clear" w:color="auto" w:fill="FFFFFF"/>
          <w:rtl/>
        </w:rPr>
        <w:t>כתר ראש (אות קל"ב)</w:t>
      </w:r>
      <w:r w:rsidRPr="009C1081">
        <w:rPr>
          <w:rFonts w:asciiTheme="majorBidi" w:hAnsiTheme="majorBidi" w:cstheme="majorBidi"/>
          <w:rtl/>
        </w:rPr>
        <w:t>.</w:t>
      </w:r>
    </w:p>
  </w:footnote>
  <w:footnote w:id="6">
    <w:p w14:paraId="4005082D" w14:textId="0122A04A" w:rsidR="00485C07" w:rsidRPr="00485C07" w:rsidRDefault="00485C07" w:rsidP="00485C07">
      <w:pPr>
        <w:pStyle w:val="a4"/>
        <w:spacing w:line="360" w:lineRule="auto"/>
        <w:rPr>
          <w:rFonts w:asciiTheme="majorBidi" w:hAnsiTheme="majorBidi" w:cstheme="majorBidi"/>
        </w:rPr>
      </w:pPr>
      <w:r w:rsidRPr="00485C07">
        <w:rPr>
          <w:rStyle w:val="a6"/>
          <w:rFonts w:asciiTheme="majorBidi" w:hAnsiTheme="majorBidi" w:cstheme="majorBidi"/>
        </w:rPr>
        <w:footnoteRef/>
      </w:r>
      <w:r w:rsidRPr="00485C07">
        <w:rPr>
          <w:rFonts w:asciiTheme="majorBidi" w:hAnsiTheme="majorBidi" w:cstheme="majorBidi"/>
          <w:rtl/>
        </w:rPr>
        <w:t xml:space="preserve"> </w:t>
      </w:r>
      <w:r w:rsidRPr="00485C07">
        <w:rPr>
          <w:rFonts w:asciiTheme="majorBidi" w:hAnsiTheme="majorBidi" w:cstheme="majorBidi"/>
          <w:rtl/>
        </w:rPr>
        <w:t>שו"ת משפט כהן, סימן קמד, עמ' שכז-שכח</w:t>
      </w:r>
      <w:r>
        <w:rPr>
          <w:rFonts w:asciiTheme="majorBidi" w:hAnsiTheme="majorBidi" w:cstheme="majorBidi" w:hint="cs"/>
          <w:rtl/>
        </w:rPr>
        <w:t>.</w:t>
      </w:r>
    </w:p>
  </w:footnote>
  <w:footnote w:id="7">
    <w:p w14:paraId="2A7CFA7D" w14:textId="37F3D1EC" w:rsidR="002138A0" w:rsidRPr="009C1081" w:rsidRDefault="002138A0" w:rsidP="00485C07">
      <w:pPr>
        <w:spacing w:after="0" w:line="360" w:lineRule="auto"/>
        <w:rPr>
          <w:rFonts w:asciiTheme="majorBidi" w:hAnsiTheme="majorBidi" w:cstheme="majorBidi"/>
          <w:sz w:val="20"/>
          <w:szCs w:val="20"/>
          <w:rtl/>
        </w:rPr>
      </w:pPr>
      <w:r w:rsidRPr="009C1081">
        <w:rPr>
          <w:rStyle w:val="a6"/>
          <w:rFonts w:asciiTheme="majorBidi" w:hAnsiTheme="majorBidi" w:cstheme="majorBidi"/>
          <w:sz w:val="20"/>
          <w:szCs w:val="20"/>
        </w:rPr>
        <w:footnoteRef/>
      </w:r>
      <w:r w:rsidRPr="009C1081">
        <w:rPr>
          <w:rFonts w:asciiTheme="majorBidi" w:hAnsiTheme="majorBidi" w:cstheme="majorBidi"/>
          <w:sz w:val="20"/>
          <w:szCs w:val="20"/>
          <w:rtl/>
        </w:rPr>
        <w:t xml:space="preserve"> </w:t>
      </w:r>
      <w:r w:rsidRPr="009C1081">
        <w:rPr>
          <w:rFonts w:asciiTheme="majorBidi" w:hAnsiTheme="majorBidi" w:cstheme="majorBidi"/>
          <w:sz w:val="20"/>
          <w:szCs w:val="20"/>
          <w:rtl/>
        </w:rPr>
        <w:t>פסיקתא זוטרתא (לקח טוב) רות הקדמה.</w:t>
      </w:r>
    </w:p>
  </w:footnote>
  <w:footnote w:id="8">
    <w:p w14:paraId="7BB24166" w14:textId="0D7B1CCE" w:rsidR="00EF0FA4" w:rsidRPr="009C1081" w:rsidRDefault="00EF0FA4" w:rsidP="009C1081">
      <w:pPr>
        <w:pStyle w:val="NormalWeb"/>
        <w:spacing w:before="0" w:beforeAutospacing="0" w:after="0" w:afterAutospacing="0" w:line="360" w:lineRule="auto"/>
        <w:jc w:val="right"/>
        <w:textAlignment w:val="baseline"/>
        <w:rPr>
          <w:rFonts w:asciiTheme="majorBidi" w:hAnsiTheme="majorBidi" w:cstheme="majorBidi"/>
          <w:color w:val="000000"/>
          <w:sz w:val="20"/>
          <w:szCs w:val="20"/>
          <w:rtl/>
        </w:rPr>
      </w:pPr>
      <w:r w:rsidRPr="009C1081">
        <w:rPr>
          <w:rFonts w:asciiTheme="majorBidi" w:hAnsiTheme="majorBidi" w:cstheme="majorBidi"/>
          <w:color w:val="000000"/>
          <w:sz w:val="20"/>
          <w:szCs w:val="20"/>
          <w:rtl/>
        </w:rPr>
        <w:t>רמח"ל, קנאת ה' צבאות (</w:t>
      </w:r>
      <w:proofErr w:type="spellStart"/>
      <w:r w:rsidRPr="009C1081">
        <w:rPr>
          <w:rFonts w:asciiTheme="majorBidi" w:hAnsiTheme="majorBidi" w:cstheme="majorBidi"/>
          <w:color w:val="000000"/>
          <w:sz w:val="20"/>
          <w:szCs w:val="20"/>
          <w:rtl/>
        </w:rPr>
        <w:t>ח"ב</w:t>
      </w:r>
      <w:proofErr w:type="spellEnd"/>
      <w:r w:rsidRPr="009C1081">
        <w:rPr>
          <w:rFonts w:asciiTheme="majorBidi" w:hAnsiTheme="majorBidi" w:cstheme="majorBidi"/>
          <w:color w:val="000000"/>
          <w:sz w:val="20"/>
          <w:szCs w:val="20"/>
          <w:rtl/>
        </w:rPr>
        <w:t xml:space="preserve"> ענין יעל),  כנגד שבתי צבי וחסידיו.</w:t>
      </w:r>
      <w:r w:rsidRPr="009C1081">
        <w:rPr>
          <w:rStyle w:val="a6"/>
          <w:rFonts w:asciiTheme="majorBidi" w:hAnsiTheme="majorBidi" w:cstheme="majorBidi"/>
          <w:sz w:val="20"/>
          <w:szCs w:val="20"/>
        </w:rPr>
        <w:t xml:space="preserve"> </w:t>
      </w:r>
      <w:r w:rsidRPr="009C1081">
        <w:rPr>
          <w:rStyle w:val="a6"/>
          <w:rFonts w:asciiTheme="majorBidi" w:hAnsiTheme="majorBidi" w:cstheme="majorBidi"/>
          <w:sz w:val="20"/>
          <w:szCs w:val="20"/>
        </w:rPr>
        <w:footnoteRef/>
      </w:r>
      <w:r w:rsidRPr="009C1081">
        <w:rPr>
          <w:rFonts w:asciiTheme="majorBidi" w:hAnsiTheme="majorBidi" w:cstheme="majorBidi"/>
          <w:color w:val="000000"/>
          <w:sz w:val="20"/>
          <w:szCs w:val="20"/>
        </w:rPr>
        <w:t xml:space="preserve"> </w:t>
      </w:r>
    </w:p>
  </w:footnote>
  <w:footnote w:id="9">
    <w:p w14:paraId="78BB85FD" w14:textId="04826D00" w:rsidR="00DB7181" w:rsidRPr="009E1356" w:rsidRDefault="00DB7181" w:rsidP="009E1356">
      <w:pPr>
        <w:autoSpaceDE w:val="0"/>
        <w:autoSpaceDN w:val="0"/>
        <w:adjustRightInd w:val="0"/>
        <w:spacing w:after="0" w:line="360" w:lineRule="auto"/>
        <w:rPr>
          <w:rFonts w:asciiTheme="majorBidi" w:hAnsiTheme="majorBidi" w:cstheme="majorBidi"/>
          <w:b/>
          <w:noProof w:val="0"/>
          <w:sz w:val="20"/>
          <w:szCs w:val="20"/>
        </w:rPr>
      </w:pPr>
      <w:r w:rsidRPr="009C1081">
        <w:rPr>
          <w:rStyle w:val="a6"/>
          <w:rFonts w:asciiTheme="majorBidi" w:hAnsiTheme="majorBidi" w:cstheme="majorBidi"/>
          <w:sz w:val="20"/>
          <w:szCs w:val="20"/>
        </w:rPr>
        <w:footnoteRef/>
      </w:r>
      <w:r w:rsidRPr="009C1081">
        <w:rPr>
          <w:rFonts w:asciiTheme="majorBidi" w:hAnsiTheme="majorBidi" w:cstheme="majorBidi"/>
          <w:sz w:val="20"/>
          <w:szCs w:val="20"/>
          <w:rtl/>
        </w:rPr>
        <w:t xml:space="preserve"> </w:t>
      </w:r>
      <w:r w:rsidRPr="009C1081">
        <w:rPr>
          <w:rFonts w:asciiTheme="majorBidi" w:hAnsiTheme="majorBidi" w:cstheme="majorBidi"/>
          <w:b/>
          <w:noProof w:val="0"/>
          <w:sz w:val="20"/>
          <w:szCs w:val="20"/>
          <w:rtl/>
        </w:rPr>
        <w:t xml:space="preserve">שו"ת משפט כהן  הלכות מלכים  </w:t>
      </w:r>
      <w:proofErr w:type="spellStart"/>
      <w:r w:rsidRPr="009C1081">
        <w:rPr>
          <w:rFonts w:asciiTheme="majorBidi" w:hAnsiTheme="majorBidi" w:cstheme="majorBidi"/>
          <w:b/>
          <w:noProof w:val="0"/>
          <w:sz w:val="20"/>
          <w:szCs w:val="20"/>
          <w:rtl/>
        </w:rPr>
        <w:t>קמג</w:t>
      </w:r>
      <w:proofErr w:type="spellEnd"/>
      <w:r w:rsidRPr="009C1081">
        <w:rPr>
          <w:rFonts w:asciiTheme="majorBidi" w:hAnsiTheme="majorBidi" w:cstheme="majorBidi"/>
          <w:b/>
          <w:noProof w:val="0"/>
          <w:sz w:val="20"/>
          <w:szCs w:val="20"/>
          <w:rtl/>
        </w:rPr>
        <w:t>.</w:t>
      </w:r>
    </w:p>
  </w:footnote>
  <w:footnote w:id="10">
    <w:p w14:paraId="39B9E8DC" w14:textId="49CB1626" w:rsidR="002138A0" w:rsidRPr="00677FBB" w:rsidRDefault="002138A0" w:rsidP="00677FBB">
      <w:pPr>
        <w:spacing w:after="0" w:line="360" w:lineRule="auto"/>
        <w:rPr>
          <w:rFonts w:asciiTheme="majorBidi" w:hAnsiTheme="majorBidi" w:cstheme="majorBidi"/>
          <w:sz w:val="20"/>
          <w:szCs w:val="20"/>
        </w:rPr>
      </w:pPr>
      <w:r w:rsidRPr="00677FBB">
        <w:rPr>
          <w:rStyle w:val="a6"/>
          <w:sz w:val="20"/>
          <w:szCs w:val="20"/>
        </w:rPr>
        <w:footnoteRef/>
      </w:r>
      <w:r w:rsidRPr="00677FBB">
        <w:rPr>
          <w:sz w:val="20"/>
          <w:szCs w:val="20"/>
          <w:rtl/>
        </w:rPr>
        <w:t xml:space="preserve"> </w:t>
      </w:r>
      <w:r w:rsidRPr="00677FBB">
        <w:rPr>
          <w:rFonts w:asciiTheme="majorBidi" w:hAnsiTheme="majorBidi" w:cs="Times New Roman"/>
          <w:sz w:val="20"/>
          <w:szCs w:val="20"/>
          <w:rtl/>
        </w:rPr>
        <w:t>מאירי מסכת סנהדרין דף עד עמוד ב</w:t>
      </w:r>
      <w:r w:rsidRPr="00677FBB">
        <w:rPr>
          <w:rFonts w:asciiTheme="majorBidi" w:hAnsiTheme="majorBidi" w:cs="Times New Roman" w:hint="cs"/>
          <w:sz w:val="20"/>
          <w:szCs w:val="20"/>
          <w:rtl/>
        </w:rPr>
        <w:t>.</w:t>
      </w:r>
    </w:p>
  </w:footnote>
  <w:footnote w:id="11">
    <w:p w14:paraId="35D2F9D1" w14:textId="5E3E169C" w:rsidR="00D70E85" w:rsidRPr="00677FBB" w:rsidRDefault="00D70E85" w:rsidP="00677FBB">
      <w:pPr>
        <w:pStyle w:val="a4"/>
        <w:spacing w:line="360" w:lineRule="auto"/>
      </w:pPr>
      <w:r w:rsidRPr="00677FBB">
        <w:rPr>
          <w:rStyle w:val="a6"/>
        </w:rPr>
        <w:footnoteRef/>
      </w:r>
      <w:r w:rsidRPr="00677FBB">
        <w:rPr>
          <w:rtl/>
        </w:rPr>
        <w:t xml:space="preserve"> </w:t>
      </w:r>
      <w:r w:rsidRPr="00677FBB">
        <w:rPr>
          <w:rFonts w:asciiTheme="majorBidi" w:hAnsiTheme="majorBidi" w:cstheme="majorBidi"/>
          <w:color w:val="000000"/>
          <w:shd w:val="clear" w:color="auto" w:fill="FFFFFF"/>
          <w:rtl/>
        </w:rPr>
        <w:t>נודע ביהודה תנינא יו"ד סי' קס"א</w:t>
      </w:r>
      <w:r w:rsidR="00677FBB">
        <w:rPr>
          <w:rFonts w:hint="cs"/>
          <w:rtl/>
        </w:rPr>
        <w:t>.</w:t>
      </w:r>
    </w:p>
  </w:footnote>
  <w:footnote w:id="12">
    <w:p w14:paraId="2572C3D9" w14:textId="0EF63BD0" w:rsidR="00115EFE" w:rsidRPr="00677FBB" w:rsidRDefault="00115EFE" w:rsidP="00677FBB">
      <w:pPr>
        <w:spacing w:after="0" w:line="360" w:lineRule="auto"/>
        <w:rPr>
          <w:rFonts w:asciiTheme="majorBidi" w:hAnsiTheme="majorBidi" w:cstheme="majorBidi"/>
          <w:sz w:val="20"/>
          <w:szCs w:val="20"/>
        </w:rPr>
      </w:pPr>
      <w:r w:rsidRPr="00677FBB">
        <w:rPr>
          <w:rStyle w:val="a6"/>
          <w:sz w:val="20"/>
          <w:szCs w:val="20"/>
        </w:rPr>
        <w:footnoteRef/>
      </w:r>
      <w:r w:rsidRPr="00677FBB">
        <w:rPr>
          <w:sz w:val="20"/>
          <w:szCs w:val="20"/>
          <w:rtl/>
        </w:rPr>
        <w:t xml:space="preserve"> </w:t>
      </w:r>
      <w:r w:rsidRPr="00677FBB">
        <w:rPr>
          <w:rFonts w:asciiTheme="majorBidi" w:hAnsiTheme="majorBidi" w:cstheme="majorBidi"/>
          <w:sz w:val="20"/>
          <w:szCs w:val="20"/>
          <w:rtl/>
        </w:rPr>
        <w:t>תפארת ישראל - יכין מסכת אבות פרק ב</w:t>
      </w:r>
      <w:r w:rsidRPr="00677FBB">
        <w:rPr>
          <w:rFonts w:asciiTheme="majorBidi" w:hAnsiTheme="majorBidi" w:cstheme="majorBidi" w:hint="cs"/>
          <w:sz w:val="20"/>
          <w:szCs w:val="20"/>
          <w:rtl/>
        </w:rPr>
        <w:t>.</w:t>
      </w:r>
    </w:p>
  </w:footnote>
  <w:footnote w:id="13">
    <w:p w14:paraId="3E8B8E6A" w14:textId="1F87AFEF" w:rsidR="002009A4" w:rsidRPr="002009A4" w:rsidRDefault="002009A4">
      <w:pPr>
        <w:pStyle w:val="a4"/>
        <w:rPr>
          <w:rFonts w:asciiTheme="majorBidi" w:hAnsiTheme="majorBidi" w:cstheme="majorBidi"/>
        </w:rPr>
      </w:pPr>
      <w:r w:rsidRPr="002009A4">
        <w:rPr>
          <w:rStyle w:val="a6"/>
          <w:rFonts w:asciiTheme="majorBidi" w:hAnsiTheme="majorBidi" w:cstheme="majorBidi"/>
        </w:rPr>
        <w:footnoteRef/>
      </w:r>
      <w:r w:rsidRPr="002009A4">
        <w:rPr>
          <w:rFonts w:asciiTheme="majorBidi" w:hAnsiTheme="majorBidi" w:cstheme="majorBidi"/>
          <w:rtl/>
        </w:rPr>
        <w:t xml:space="preserve"> ברכות דף סג עמוד א לפי גרסת עין יעקב.</w:t>
      </w:r>
    </w:p>
  </w:footnote>
  <w:footnote w:id="14">
    <w:p w14:paraId="77C6E66F" w14:textId="1D763144" w:rsidR="00642E95" w:rsidRPr="00677FBB" w:rsidRDefault="00642E95" w:rsidP="00677FBB">
      <w:pPr>
        <w:spacing w:after="0" w:line="240" w:lineRule="auto"/>
        <w:rPr>
          <w:rFonts w:ascii="David" w:hAnsi="David" w:cs="David"/>
          <w:sz w:val="20"/>
          <w:szCs w:val="20"/>
          <w:rtl/>
        </w:rPr>
      </w:pPr>
      <w:r w:rsidRPr="00677FBB">
        <w:rPr>
          <w:rStyle w:val="a6"/>
          <w:sz w:val="20"/>
          <w:szCs w:val="20"/>
        </w:rPr>
        <w:footnoteRef/>
      </w:r>
      <w:r w:rsidRPr="00677FBB">
        <w:rPr>
          <w:sz w:val="20"/>
          <w:szCs w:val="20"/>
          <w:rtl/>
        </w:rPr>
        <w:t xml:space="preserve"> </w:t>
      </w:r>
      <w:r w:rsidRPr="00677FBB">
        <w:rPr>
          <w:rFonts w:asciiTheme="majorBidi" w:hAnsiTheme="majorBidi" w:cstheme="majorBidi"/>
          <w:sz w:val="20"/>
          <w:szCs w:val="20"/>
          <w:rtl/>
        </w:rPr>
        <w:t>מגן אבות לרשב"ץ על אבות פרק ב</w:t>
      </w:r>
      <w:r w:rsidRPr="00677FBB">
        <w:rPr>
          <w:rFonts w:hint="cs"/>
          <w:sz w:val="20"/>
          <w:szCs w:val="20"/>
          <w:rtl/>
        </w:rPr>
        <w:t xml:space="preserve">. </w:t>
      </w:r>
      <w:r w:rsidRPr="00677FBB">
        <w:rPr>
          <w:rFonts w:ascii="David" w:hAnsi="David" w:cs="David" w:hint="cs"/>
          <w:sz w:val="20"/>
          <w:szCs w:val="20"/>
          <w:rtl/>
        </w:rPr>
        <w:t>"</w:t>
      </w:r>
      <w:r w:rsidRPr="00677FBB">
        <w:rPr>
          <w:rFonts w:ascii="David" w:hAnsi="David" w:cs="David"/>
          <w:sz w:val="20"/>
          <w:szCs w:val="20"/>
          <w:rtl/>
        </w:rPr>
        <w:t xml:space="preserve">בבני יששכר </w:t>
      </w:r>
      <w:r w:rsidRPr="00677FBB">
        <w:rPr>
          <w:rFonts w:ascii="David" w:hAnsi="David" w:cs="David"/>
          <w:sz w:val="16"/>
          <w:szCs w:val="16"/>
          <w:rtl/>
        </w:rPr>
        <w:t>(סיון, מאמר ה' אות כו)</w:t>
      </w:r>
      <w:r w:rsidRPr="00677FBB">
        <w:rPr>
          <w:rFonts w:ascii="David" w:hAnsi="David" w:cs="David"/>
          <w:sz w:val="20"/>
          <w:szCs w:val="20"/>
          <w:rtl/>
        </w:rPr>
        <w:t xml:space="preserve"> מביא, שאף על פי שאמרו - "גדולה עבירה לשמה" רצוי יותר שיבחר לו האדם לעשות במקומה "מצוה שלא לשמה". כי "מצוה גוררת מצוה" ומתוך שלא לשמה יבוא לשמה. מה שאין כן "עבירה גוררת עבירה", ואולי חס ושלום יגיע לעבירה שלא לשמה</w:t>
      </w:r>
      <w:r w:rsidRPr="00677FBB">
        <w:rPr>
          <w:rFonts w:asciiTheme="majorBidi" w:hAnsiTheme="majorBidi" w:cstheme="majorBidi" w:hint="cs"/>
          <w:sz w:val="20"/>
          <w:szCs w:val="20"/>
          <w:rtl/>
        </w:rPr>
        <w:t xml:space="preserve">" </w:t>
      </w:r>
      <w:r w:rsidRPr="00677FBB">
        <w:rPr>
          <w:rFonts w:asciiTheme="majorBidi" w:hAnsiTheme="majorBidi" w:cstheme="majorBidi"/>
          <w:sz w:val="20"/>
          <w:szCs w:val="20"/>
          <w:rtl/>
        </w:rPr>
        <w:t>סייג נוסף:</w:t>
      </w:r>
      <w:r w:rsidRPr="00677FBB">
        <w:rPr>
          <w:rFonts w:ascii="David" w:hAnsi="David" w:cs="David" w:hint="cs"/>
          <w:sz w:val="20"/>
          <w:szCs w:val="20"/>
          <w:rtl/>
        </w:rPr>
        <w:t xml:space="preserve"> </w:t>
      </w:r>
      <w:r w:rsidRPr="00677FBB">
        <w:rPr>
          <w:rFonts w:ascii="David" w:hAnsi="David" w:cs="David"/>
          <w:sz w:val="20"/>
          <w:szCs w:val="20"/>
          <w:rtl/>
        </w:rPr>
        <w:t xml:space="preserve">בספר אורח לחיים </w:t>
      </w:r>
      <w:r w:rsidRPr="00677FBB">
        <w:rPr>
          <w:rFonts w:ascii="David" w:hAnsi="David" w:cs="David"/>
          <w:sz w:val="16"/>
          <w:szCs w:val="16"/>
          <w:rtl/>
        </w:rPr>
        <w:t>(פרשת בחוקותי)</w:t>
      </w:r>
      <w:r w:rsidRPr="00677FBB">
        <w:rPr>
          <w:rFonts w:ascii="David" w:hAnsi="David" w:cs="David"/>
          <w:sz w:val="20"/>
          <w:szCs w:val="20"/>
          <w:rtl/>
        </w:rPr>
        <w:t xml:space="preserve"> כותב: "גדולה עבירה לשמה" זהו רק בעבירה שבין אדם למקום, אבל לא בעבירות שבין אדם לחבירו</w:t>
      </w:r>
      <w:r w:rsidRPr="00677FBB">
        <w:rPr>
          <w:rFonts w:ascii="David" w:hAnsi="David" w:cs="David" w:hint="cs"/>
          <w:sz w:val="20"/>
          <w:szCs w:val="20"/>
          <w:rtl/>
        </w:rPr>
        <w:t xml:space="preserve">" </w:t>
      </w:r>
      <w:r w:rsidRPr="00677FBB">
        <w:rPr>
          <w:rFonts w:asciiTheme="majorBidi" w:hAnsiTheme="majorBidi" w:cstheme="majorBidi" w:hint="cs"/>
          <w:sz w:val="20"/>
          <w:szCs w:val="20"/>
          <w:rtl/>
        </w:rPr>
        <w:t>(דף על הדף)</w:t>
      </w:r>
      <w:r w:rsidRPr="00677FBB">
        <w:rPr>
          <w:rFonts w:ascii="David" w:hAnsi="David" w:cs="David"/>
          <w:sz w:val="20"/>
          <w:szCs w:val="20"/>
          <w:rtl/>
        </w:rPr>
        <w:t>.</w:t>
      </w:r>
    </w:p>
    <w:p w14:paraId="17A58BEB" w14:textId="6642BBE6" w:rsidR="00642E95" w:rsidRPr="00677FBB" w:rsidRDefault="00642E95">
      <w:pPr>
        <w:pStyle w:val="a4"/>
        <w:rPr>
          <w:rtl/>
        </w:rPr>
      </w:pPr>
    </w:p>
  </w:footnote>
  <w:footnote w:id="15">
    <w:p w14:paraId="4907660F" w14:textId="0B7EC4F0" w:rsidR="00DD3901" w:rsidRDefault="00DD3901">
      <w:pPr>
        <w:pStyle w:val="a4"/>
        <w:rPr>
          <w:rFonts w:ascii="David" w:hAnsi="David" w:cs="David"/>
          <w:rtl/>
        </w:rPr>
      </w:pPr>
      <w:r w:rsidRPr="00677FBB">
        <w:rPr>
          <w:rStyle w:val="a6"/>
          <w:rFonts w:ascii="David" w:hAnsi="David" w:cs="David"/>
        </w:rPr>
        <w:footnoteRef/>
      </w:r>
      <w:r w:rsidRPr="00677FBB">
        <w:rPr>
          <w:rFonts w:ascii="David" w:hAnsi="David" w:cs="David"/>
          <w:rtl/>
        </w:rPr>
        <w:t xml:space="preserve"> </w:t>
      </w:r>
      <w:r w:rsidRPr="00677FBB">
        <w:rPr>
          <w:rFonts w:ascii="David" w:eastAsia="Times New Roman" w:hAnsi="David" w:cs="David"/>
          <w:rtl/>
        </w:rPr>
        <w:t>"אמר ריש לקיש באותה שעה קרא הקב"ה למלאכי השרת ואמר להם באו וראו בריה שבראתי בעולמי... זה יוצא למלחמה ויודע שנהרג ונוטל בניו עמו ושמח על מדת הדין שפוגעת בו"</w:t>
      </w:r>
      <w:r w:rsidR="0090300C" w:rsidRPr="00677FBB">
        <w:rPr>
          <w:rFonts w:ascii="David" w:eastAsia="Times New Roman" w:hAnsi="David" w:cs="David" w:hint="cs"/>
          <w:rtl/>
        </w:rPr>
        <w:t>(</w:t>
      </w:r>
      <w:r w:rsidR="0090300C" w:rsidRPr="00677FBB">
        <w:rPr>
          <w:rFonts w:asciiTheme="majorBidi" w:eastAsia="Times New Roman" w:hAnsiTheme="majorBidi" w:cstheme="majorBidi"/>
          <w:rtl/>
        </w:rPr>
        <w:t xml:space="preserve"> ויקרא רבה  פרשה כו ד"ה מה כתיב)</w:t>
      </w:r>
      <w:r w:rsidRPr="00677FBB">
        <w:rPr>
          <w:rFonts w:asciiTheme="majorBidi" w:eastAsia="Times New Roman" w:hAnsiTheme="majorBidi" w:cstheme="majorBidi"/>
          <w:rtl/>
        </w:rPr>
        <w:t>.</w:t>
      </w:r>
      <w:r w:rsidRPr="00677FBB">
        <w:rPr>
          <w:rStyle w:val="a6"/>
          <w:rFonts w:asciiTheme="majorBidi" w:eastAsia="Times New Roman" w:hAnsiTheme="majorBidi" w:cstheme="majorBidi"/>
          <w:rtl/>
        </w:rPr>
        <w:t xml:space="preserve"> </w:t>
      </w:r>
    </w:p>
    <w:p w14:paraId="1955D334" w14:textId="77777777" w:rsidR="00677FBB" w:rsidRPr="00677FBB" w:rsidRDefault="00677FBB">
      <w:pPr>
        <w:pStyle w:val="a4"/>
        <w:rPr>
          <w:rFonts w:ascii="David" w:hAnsi="David" w:cs="David"/>
          <w:rtl/>
        </w:rPr>
      </w:pPr>
    </w:p>
  </w:footnote>
  <w:footnote w:id="16">
    <w:p w14:paraId="71A662FE" w14:textId="744E547D" w:rsidR="007A7188" w:rsidRPr="00677FBB" w:rsidRDefault="007A7188" w:rsidP="00E1163E">
      <w:pPr>
        <w:pStyle w:val="a4"/>
        <w:spacing w:line="360" w:lineRule="auto"/>
      </w:pPr>
      <w:r w:rsidRPr="00677FBB">
        <w:rPr>
          <w:rStyle w:val="a6"/>
        </w:rPr>
        <w:footnoteRef/>
      </w:r>
      <w:r w:rsidRPr="00677FBB">
        <w:rPr>
          <w:rtl/>
        </w:rPr>
        <w:t xml:space="preserve"> </w:t>
      </w:r>
      <w:r w:rsidRPr="00677FBB">
        <w:rPr>
          <w:rFonts w:asciiTheme="majorBidi" w:hAnsiTheme="majorBidi" w:cstheme="majorBidi"/>
          <w:color w:val="202122"/>
          <w:shd w:val="clear" w:color="auto" w:fill="FFFFFF"/>
          <w:rtl/>
        </w:rPr>
        <w:t>נעם אלימלך פרשת נשא ד"ה ולבני קהת</w:t>
      </w:r>
      <w:r w:rsidRPr="00677FBB">
        <w:rPr>
          <w:rFonts w:asciiTheme="majorBidi" w:hAnsiTheme="majorBidi" w:cstheme="majorBidi"/>
          <w:color w:val="202122"/>
          <w:shd w:val="clear" w:color="auto" w:fill="FFFFFF"/>
        </w:rPr>
        <w:t>.</w:t>
      </w:r>
    </w:p>
  </w:footnote>
  <w:footnote w:id="17">
    <w:p w14:paraId="10CEF59A" w14:textId="366D0304" w:rsidR="00E1163E" w:rsidRPr="00E1163E" w:rsidRDefault="00E1163E" w:rsidP="00E1163E">
      <w:pPr>
        <w:pStyle w:val="a4"/>
        <w:spacing w:line="360" w:lineRule="auto"/>
        <w:rPr>
          <w:rFonts w:asciiTheme="majorBidi" w:hAnsiTheme="majorBidi" w:cstheme="majorBidi"/>
        </w:rPr>
      </w:pPr>
      <w:r w:rsidRPr="00E1163E">
        <w:rPr>
          <w:rStyle w:val="a6"/>
          <w:rFonts w:asciiTheme="majorBidi" w:hAnsiTheme="majorBidi" w:cstheme="majorBidi"/>
        </w:rPr>
        <w:footnoteRef/>
      </w:r>
      <w:r w:rsidRPr="00E1163E">
        <w:rPr>
          <w:rFonts w:asciiTheme="majorBidi" w:hAnsiTheme="majorBidi" w:cstheme="majorBidi"/>
          <w:rtl/>
        </w:rPr>
        <w:t xml:space="preserve"> אגרות קודש שנת תשע"ח</w:t>
      </w:r>
      <w:r w:rsidR="00E70515">
        <w:rPr>
          <w:rFonts w:asciiTheme="majorBidi" w:hAnsiTheme="majorBidi" w:cstheme="majorBidi" w:hint="cs"/>
          <w:rtl/>
        </w:rPr>
        <w:t>,</w:t>
      </w:r>
      <w:r w:rsidRPr="00E1163E">
        <w:rPr>
          <w:rFonts w:asciiTheme="majorBidi" w:hAnsiTheme="majorBidi" w:cstheme="majorBidi"/>
          <w:rtl/>
        </w:rPr>
        <w:t xml:space="preserve"> עמוד שפ"א. 'אדמור מוההריי"ץ'.</w:t>
      </w:r>
      <w:r>
        <w:rPr>
          <w:rFonts w:asciiTheme="majorBidi" w:hAnsiTheme="majorBidi" w:cstheme="majorBidi" w:hint="cs"/>
          <w:rtl/>
        </w:rPr>
        <w:t xml:space="preserve"> תודתי לרב נתן שלו על מקור זה!</w:t>
      </w:r>
    </w:p>
  </w:footnote>
  <w:footnote w:id="18">
    <w:p w14:paraId="24E3FC1C" w14:textId="4C0641EC" w:rsidR="00444E9C" w:rsidRPr="00677FBB" w:rsidRDefault="00444E9C" w:rsidP="00677FBB">
      <w:pPr>
        <w:spacing w:after="0" w:line="360" w:lineRule="auto"/>
        <w:rPr>
          <w:rFonts w:ascii="Times New Roman" w:hAnsi="Times New Roman" w:cs="Times New Roman"/>
          <w:sz w:val="20"/>
          <w:szCs w:val="20"/>
        </w:rPr>
      </w:pPr>
      <w:r w:rsidRPr="00677FBB">
        <w:rPr>
          <w:rStyle w:val="a6"/>
          <w:sz w:val="20"/>
          <w:szCs w:val="20"/>
        </w:rPr>
        <w:footnoteRef/>
      </w:r>
      <w:r w:rsidRPr="00677FBB">
        <w:rPr>
          <w:sz w:val="20"/>
          <w:szCs w:val="20"/>
          <w:rtl/>
        </w:rPr>
        <w:t xml:space="preserve"> </w:t>
      </w:r>
      <w:r w:rsidRPr="00677FBB">
        <w:rPr>
          <w:rFonts w:ascii="Times New Roman" w:hAnsi="Times New Roman" w:cs="Times New Roman"/>
          <w:sz w:val="20"/>
          <w:szCs w:val="20"/>
          <w:rtl/>
        </w:rPr>
        <w:t>הרחב דבר בראשית פרק כז</w:t>
      </w:r>
      <w:r w:rsidRPr="00677FBB">
        <w:rPr>
          <w:rFonts w:ascii="Times New Roman" w:hAnsi="Times New Roman" w:cs="Times New Roman" w:hint="cs"/>
          <w:sz w:val="20"/>
          <w:szCs w:val="20"/>
          <w:rtl/>
        </w:rPr>
        <w:t>.</w:t>
      </w:r>
    </w:p>
  </w:footnote>
  <w:footnote w:id="19">
    <w:p w14:paraId="5E03615F" w14:textId="1152BABC" w:rsidR="003B3EDB" w:rsidRPr="005E6103" w:rsidRDefault="003B3EDB" w:rsidP="005E6103">
      <w:pPr>
        <w:spacing w:after="0" w:line="360" w:lineRule="auto"/>
        <w:rPr>
          <w:rFonts w:asciiTheme="majorBidi" w:hAnsiTheme="majorBidi" w:cstheme="majorBidi"/>
          <w:sz w:val="20"/>
          <w:szCs w:val="20"/>
        </w:rPr>
      </w:pPr>
      <w:r w:rsidRPr="009430DD">
        <w:rPr>
          <w:rStyle w:val="a6"/>
          <w:sz w:val="20"/>
          <w:szCs w:val="20"/>
        </w:rPr>
        <w:footnoteRef/>
      </w:r>
      <w:r w:rsidRPr="009430DD">
        <w:rPr>
          <w:sz w:val="20"/>
          <w:szCs w:val="20"/>
          <w:rtl/>
        </w:rPr>
        <w:t xml:space="preserve"> </w:t>
      </w:r>
      <w:r w:rsidRPr="009430DD">
        <w:rPr>
          <w:rFonts w:asciiTheme="majorBidi" w:hAnsiTheme="majorBidi" w:cstheme="majorBidi"/>
          <w:sz w:val="20"/>
          <w:szCs w:val="20"/>
          <w:rtl/>
        </w:rPr>
        <w:t>שו"ת משיב דבר חלק ב סימן ט</w:t>
      </w:r>
      <w:r w:rsidRPr="009430DD">
        <w:rPr>
          <w:rFonts w:asciiTheme="majorBidi" w:hAnsiTheme="majorBidi" w:cstheme="majorBidi" w:hint="cs"/>
          <w:sz w:val="20"/>
          <w:szCs w:val="20"/>
          <w:rtl/>
        </w:rPr>
        <w:t>.</w:t>
      </w:r>
    </w:p>
  </w:footnote>
  <w:footnote w:id="20">
    <w:p w14:paraId="31DE5436" w14:textId="36C1028F" w:rsidR="00831589" w:rsidRPr="00677FBB" w:rsidRDefault="00831589" w:rsidP="00677FBB">
      <w:pPr>
        <w:pStyle w:val="a4"/>
        <w:spacing w:line="360" w:lineRule="auto"/>
        <w:rPr>
          <w:rFonts w:asciiTheme="majorBidi" w:hAnsiTheme="majorBidi" w:cstheme="majorBidi"/>
        </w:rPr>
      </w:pPr>
      <w:r w:rsidRPr="00677FBB">
        <w:rPr>
          <w:rStyle w:val="a6"/>
          <w:rFonts w:asciiTheme="majorBidi" w:hAnsiTheme="majorBidi" w:cstheme="majorBidi"/>
        </w:rPr>
        <w:footnoteRef/>
      </w:r>
      <w:r w:rsidRPr="00677FBB">
        <w:rPr>
          <w:rFonts w:asciiTheme="majorBidi" w:hAnsiTheme="majorBidi" w:cstheme="majorBidi"/>
          <w:rtl/>
        </w:rPr>
        <w:t xml:space="preserve"> </w:t>
      </w:r>
      <w:r w:rsidRPr="00677FBB">
        <w:rPr>
          <w:rFonts w:asciiTheme="majorBidi" w:hAnsiTheme="majorBidi" w:cstheme="majorBidi"/>
          <w:rtl/>
        </w:rPr>
        <w:t>דף על הדף</w:t>
      </w:r>
      <w:r w:rsidR="00F50222">
        <w:rPr>
          <w:rFonts w:asciiTheme="majorBidi" w:hAnsiTheme="majorBidi" w:cstheme="majorBidi" w:hint="cs"/>
          <w:rtl/>
        </w:rPr>
        <w:t xml:space="preserve"> כאן במשך חכמה, והבאנו את הדברים בלימודנו לכתובות דף ט</w:t>
      </w:r>
      <w:r w:rsidRPr="00677FBB">
        <w:rPr>
          <w:rFonts w:asciiTheme="majorBidi" w:hAnsiTheme="majorBidi" w:cstheme="majorBidi"/>
          <w:rtl/>
        </w:rPr>
        <w:t>.</w:t>
      </w:r>
    </w:p>
  </w:footnote>
  <w:footnote w:id="21">
    <w:p w14:paraId="120DBFF5" w14:textId="21DACEE5" w:rsidR="00831589" w:rsidRPr="00677FBB" w:rsidRDefault="00831589" w:rsidP="00677FBB">
      <w:pPr>
        <w:pStyle w:val="a4"/>
        <w:spacing w:line="360" w:lineRule="auto"/>
      </w:pPr>
      <w:r w:rsidRPr="00677FBB">
        <w:rPr>
          <w:rStyle w:val="a6"/>
        </w:rPr>
        <w:footnoteRef/>
      </w:r>
      <w:r w:rsidRPr="00677FBB">
        <w:rPr>
          <w:rtl/>
        </w:rPr>
        <w:t xml:space="preserve"> </w:t>
      </w:r>
      <w:r w:rsidRPr="00677FBB">
        <w:rPr>
          <w:rFonts w:asciiTheme="majorBidi" w:hAnsiTheme="majorBidi" w:cs="Times New Roman"/>
          <w:rtl/>
        </w:rPr>
        <w:t>מסכת חגיגה דף ג עמוד א</w:t>
      </w:r>
      <w:r w:rsidRPr="00677FBB">
        <w:rPr>
          <w:rFonts w:asciiTheme="majorBidi" w:hAnsiTheme="majorBidi" w:cs="Times New Roman" w:hint="cs"/>
          <w:rtl/>
        </w:rPr>
        <w:t>.</w:t>
      </w:r>
    </w:p>
  </w:footnote>
  <w:footnote w:id="22">
    <w:p w14:paraId="040E5673" w14:textId="271BE2D0" w:rsidR="00ED58A1" w:rsidRPr="00677FBB" w:rsidRDefault="00ED58A1" w:rsidP="00677FBB">
      <w:pPr>
        <w:spacing w:after="0" w:line="360" w:lineRule="auto"/>
        <w:rPr>
          <w:rFonts w:asciiTheme="majorBidi" w:hAnsiTheme="majorBidi" w:cstheme="majorBidi"/>
          <w:sz w:val="20"/>
          <w:szCs w:val="20"/>
        </w:rPr>
      </w:pPr>
      <w:r w:rsidRPr="00677FBB">
        <w:rPr>
          <w:rStyle w:val="a6"/>
          <w:sz w:val="20"/>
          <w:szCs w:val="20"/>
        </w:rPr>
        <w:footnoteRef/>
      </w:r>
      <w:r w:rsidRPr="00677FBB">
        <w:rPr>
          <w:sz w:val="20"/>
          <w:szCs w:val="20"/>
          <w:rtl/>
        </w:rPr>
        <w:t xml:space="preserve"> </w:t>
      </w:r>
      <w:r w:rsidRPr="00677FBB">
        <w:rPr>
          <w:rFonts w:asciiTheme="majorBidi" w:hAnsiTheme="majorBidi" w:cstheme="majorBidi"/>
          <w:sz w:val="20"/>
          <w:szCs w:val="20"/>
          <w:rtl/>
        </w:rPr>
        <w:t>מדרש תנחומא  פרשת לך לך</w:t>
      </w:r>
      <w:r w:rsidRPr="00677FBB">
        <w:rPr>
          <w:rFonts w:asciiTheme="majorBidi" w:hAnsiTheme="majorBidi" w:cstheme="majorBidi" w:hint="cs"/>
          <w:sz w:val="20"/>
          <w:szCs w:val="20"/>
          <w:rtl/>
        </w:rPr>
        <w:t>.</w:t>
      </w:r>
    </w:p>
  </w:footnote>
  <w:footnote w:id="23">
    <w:p w14:paraId="53D816F4" w14:textId="395E9838" w:rsidR="00ED58A1" w:rsidRPr="00677FBB" w:rsidRDefault="00ED58A1" w:rsidP="00677FBB">
      <w:pPr>
        <w:pStyle w:val="a4"/>
        <w:spacing w:line="360" w:lineRule="auto"/>
        <w:rPr>
          <w:rFonts w:asciiTheme="majorBidi" w:hAnsiTheme="majorBidi" w:cstheme="majorBidi"/>
          <w:rtl/>
        </w:rPr>
      </w:pPr>
      <w:r w:rsidRPr="00677FBB">
        <w:rPr>
          <w:rStyle w:val="a6"/>
          <w:rFonts w:asciiTheme="majorBidi" w:hAnsiTheme="majorBidi" w:cstheme="majorBidi"/>
        </w:rPr>
        <w:footnoteRef/>
      </w:r>
      <w:r w:rsidRPr="00677FBB">
        <w:rPr>
          <w:rFonts w:asciiTheme="majorBidi" w:hAnsiTheme="majorBidi" w:cstheme="majorBidi"/>
          <w:rtl/>
        </w:rPr>
        <w:t xml:space="preserve"> פחד יצחק, פסח מאמר נ אות ב.</w:t>
      </w:r>
    </w:p>
  </w:footnote>
  <w:footnote w:id="24">
    <w:p w14:paraId="1D5AFB71" w14:textId="33C4F8EA" w:rsidR="00BB7935" w:rsidRPr="00677FBB" w:rsidRDefault="00BB7935" w:rsidP="00677FBB">
      <w:pPr>
        <w:pStyle w:val="a4"/>
        <w:spacing w:line="360" w:lineRule="auto"/>
        <w:rPr>
          <w:rFonts w:asciiTheme="majorBidi" w:hAnsiTheme="majorBidi" w:cstheme="majorBidi"/>
        </w:rPr>
      </w:pPr>
      <w:r w:rsidRPr="00677FBB">
        <w:rPr>
          <w:rStyle w:val="a6"/>
          <w:rFonts w:asciiTheme="majorBidi" w:hAnsiTheme="majorBidi" w:cstheme="majorBidi"/>
        </w:rPr>
        <w:footnoteRef/>
      </w:r>
      <w:r w:rsidRPr="00677FBB">
        <w:rPr>
          <w:rFonts w:asciiTheme="majorBidi" w:hAnsiTheme="majorBidi" w:cstheme="majorBidi"/>
          <w:rtl/>
        </w:rPr>
        <w:t xml:space="preserve"> </w:t>
      </w:r>
      <w:r w:rsidR="00677FBB">
        <w:rPr>
          <w:rFonts w:ascii="David" w:hAnsi="David" w:cs="David" w:hint="cs"/>
          <w:rtl/>
        </w:rPr>
        <w:t>"</w:t>
      </w:r>
      <w:r w:rsidRPr="00677FBB">
        <w:rPr>
          <w:rFonts w:ascii="David" w:hAnsi="David" w:cs="David"/>
          <w:rtl/>
        </w:rPr>
        <w:t>הרג את המלכים והיה דואג ואומר שמא קבלתי שכר על כל צדקותי, לכך אמר לו המקום אל תירא אברם אנכי מגן לך מן העונש</w:t>
      </w:r>
      <w:r w:rsidR="00677FBB">
        <w:rPr>
          <w:rFonts w:ascii="David" w:hAnsi="David" w:cs="David" w:hint="cs"/>
          <w:rtl/>
        </w:rPr>
        <w:t xml:space="preserve">" </w:t>
      </w:r>
      <w:r w:rsidR="00677FBB" w:rsidRPr="00677FBB">
        <w:rPr>
          <w:rFonts w:asciiTheme="majorBidi" w:hAnsiTheme="majorBidi" w:cstheme="majorBidi"/>
          <w:rtl/>
        </w:rPr>
        <w:t>(רש"י בראשית פרק טו, א)</w:t>
      </w:r>
    </w:p>
  </w:footnote>
  <w:footnote w:id="25">
    <w:p w14:paraId="2AFBC5FC" w14:textId="7915822F" w:rsidR="00BB7935" w:rsidRPr="00677FBB" w:rsidRDefault="00BB7935" w:rsidP="00677FBB">
      <w:pPr>
        <w:pStyle w:val="a4"/>
        <w:spacing w:line="360" w:lineRule="auto"/>
        <w:rPr>
          <w:rFonts w:asciiTheme="majorBidi" w:hAnsiTheme="majorBidi" w:cstheme="majorBidi"/>
        </w:rPr>
      </w:pPr>
      <w:r w:rsidRPr="00677FBB">
        <w:rPr>
          <w:rStyle w:val="a6"/>
          <w:rFonts w:asciiTheme="majorBidi" w:hAnsiTheme="majorBidi" w:cstheme="majorBidi"/>
        </w:rPr>
        <w:footnoteRef/>
      </w:r>
      <w:r w:rsidRPr="00677FBB">
        <w:rPr>
          <w:rFonts w:asciiTheme="majorBidi" w:hAnsiTheme="majorBidi" w:cstheme="majorBidi"/>
          <w:rtl/>
        </w:rPr>
        <w:t xml:space="preserve"> מסכת ברכות, משנה אחרונה.</w:t>
      </w:r>
    </w:p>
  </w:footnote>
  <w:footnote w:id="26">
    <w:p w14:paraId="7F1E5059" w14:textId="61BDA22E" w:rsidR="003C0213" w:rsidRPr="00677FBB" w:rsidRDefault="003C0213" w:rsidP="00677FBB">
      <w:pPr>
        <w:pStyle w:val="a4"/>
        <w:spacing w:line="360" w:lineRule="auto"/>
        <w:rPr>
          <w:rFonts w:asciiTheme="majorBidi" w:hAnsiTheme="majorBidi" w:cstheme="majorBidi"/>
          <w:rtl/>
        </w:rPr>
      </w:pPr>
      <w:r w:rsidRPr="00677FBB">
        <w:rPr>
          <w:rStyle w:val="a6"/>
          <w:rFonts w:asciiTheme="majorBidi" w:hAnsiTheme="majorBidi" w:cstheme="majorBidi"/>
        </w:rPr>
        <w:footnoteRef/>
      </w:r>
      <w:r w:rsidRPr="00677FBB">
        <w:rPr>
          <w:rFonts w:asciiTheme="majorBidi" w:hAnsiTheme="majorBidi" w:cstheme="majorBidi"/>
          <w:rtl/>
        </w:rPr>
        <w:t xml:space="preserve"> פחד יצחק שם אות ה.</w:t>
      </w:r>
    </w:p>
  </w:footnote>
  <w:footnote w:id="27">
    <w:p w14:paraId="1F62652D" w14:textId="3AE478D8" w:rsidR="003C0213" w:rsidRPr="00677FBB" w:rsidRDefault="003C0213" w:rsidP="00677FBB">
      <w:pPr>
        <w:pStyle w:val="a4"/>
        <w:spacing w:line="360" w:lineRule="auto"/>
        <w:rPr>
          <w:rFonts w:asciiTheme="majorBidi" w:hAnsiTheme="majorBidi" w:cstheme="majorBidi"/>
        </w:rPr>
      </w:pPr>
      <w:r w:rsidRPr="00677FBB">
        <w:rPr>
          <w:rStyle w:val="a6"/>
          <w:rFonts w:asciiTheme="majorBidi" w:hAnsiTheme="majorBidi" w:cstheme="majorBidi"/>
        </w:rPr>
        <w:footnoteRef/>
      </w:r>
      <w:r w:rsidRPr="00677FBB">
        <w:rPr>
          <w:rFonts w:asciiTheme="majorBidi" w:hAnsiTheme="majorBidi" w:cstheme="majorBidi"/>
          <w:rtl/>
        </w:rPr>
        <w:t xml:space="preserve"> הארכנו לבאר זאת בלימודנו לסנהדרין דף </w:t>
      </w:r>
      <w:r w:rsidR="00132CE7">
        <w:rPr>
          <w:rFonts w:asciiTheme="majorBidi" w:hAnsiTheme="majorBidi" w:cstheme="majorBidi" w:hint="cs"/>
          <w:rtl/>
        </w:rPr>
        <w:t>קז.</w:t>
      </w:r>
    </w:p>
  </w:footnote>
  <w:footnote w:id="28">
    <w:p w14:paraId="1624C9D7" w14:textId="62D27AF3" w:rsidR="003C0213" w:rsidRPr="00677FBB" w:rsidRDefault="003C0213" w:rsidP="00677FBB">
      <w:pPr>
        <w:pStyle w:val="a4"/>
        <w:spacing w:line="360" w:lineRule="auto"/>
        <w:rPr>
          <w:rFonts w:asciiTheme="majorBidi" w:hAnsiTheme="majorBidi" w:cstheme="majorBidi"/>
        </w:rPr>
      </w:pPr>
      <w:r w:rsidRPr="00677FBB">
        <w:rPr>
          <w:rStyle w:val="a6"/>
          <w:rFonts w:asciiTheme="majorBidi" w:hAnsiTheme="majorBidi" w:cstheme="majorBidi"/>
        </w:rPr>
        <w:footnoteRef/>
      </w:r>
      <w:r w:rsidRPr="00677FBB">
        <w:rPr>
          <w:rFonts w:asciiTheme="majorBidi" w:hAnsiTheme="majorBidi" w:cstheme="majorBidi"/>
          <w:rtl/>
        </w:rPr>
        <w:t xml:space="preserve"> מסכת שבת דף נו עמוד א.</w:t>
      </w:r>
    </w:p>
  </w:footnote>
  <w:footnote w:id="29">
    <w:p w14:paraId="2271A06E" w14:textId="0433AE35" w:rsidR="0010540F" w:rsidRPr="00F50222" w:rsidRDefault="0010540F">
      <w:pPr>
        <w:pStyle w:val="a4"/>
        <w:rPr>
          <w:rFonts w:asciiTheme="majorBidi" w:hAnsiTheme="majorBidi" w:cstheme="majorBidi"/>
          <w:sz w:val="16"/>
          <w:szCs w:val="16"/>
          <w:rtl/>
        </w:rPr>
      </w:pPr>
      <w:r w:rsidRPr="0010540F">
        <w:rPr>
          <w:rStyle w:val="a6"/>
          <w:rFonts w:asciiTheme="majorBidi" w:hAnsiTheme="majorBidi" w:cstheme="majorBidi"/>
        </w:rPr>
        <w:footnoteRef/>
      </w:r>
      <w:r w:rsidRPr="0010540F">
        <w:rPr>
          <w:rFonts w:asciiTheme="majorBidi" w:hAnsiTheme="majorBidi" w:cstheme="majorBidi"/>
          <w:rtl/>
        </w:rPr>
        <w:t xml:space="preserve"> </w:t>
      </w:r>
      <w:r w:rsidRPr="0010540F">
        <w:rPr>
          <w:rFonts w:asciiTheme="majorBidi" w:hAnsiTheme="majorBidi" w:cstheme="majorBidi"/>
          <w:rtl/>
        </w:rPr>
        <w:t xml:space="preserve">הרב אשר ווייס, </w:t>
      </w:r>
      <w:hyperlink r:id="rId1" w:history="1">
        <w:r w:rsidRPr="00F50222">
          <w:rPr>
            <w:rStyle w:val="Hyperlink"/>
            <w:rFonts w:asciiTheme="majorBidi" w:hAnsiTheme="majorBidi" w:cstheme="majorBidi"/>
            <w:sz w:val="16"/>
            <w:szCs w:val="16"/>
          </w:rPr>
          <w:t>https://minchasasher.com/he/shiur/%d7%a4%d7%a8%d7%a9%d7%94-%d7%a9%d7%99%d7%a2%d7%95%d7%a8%d7%99%d7%9d/%d7%92%d7%93%d7%95%d7%9c%d7%94-%d7%a2%d7%91%d7%99%d7%a8%d7%94-%d7%9c%d7%a9%d7%9e%d7%94</w:t>
        </w:r>
        <w:r w:rsidRPr="00F50222">
          <w:rPr>
            <w:rStyle w:val="Hyperlink"/>
            <w:rFonts w:asciiTheme="majorBidi" w:hAnsiTheme="majorBidi" w:cstheme="majorBidi"/>
            <w:sz w:val="16"/>
            <w:szCs w:val="16"/>
            <w:rtl/>
          </w:rPr>
          <w:t>/</w:t>
        </w:r>
      </w:hyperlink>
    </w:p>
    <w:p w14:paraId="35C59DC4" w14:textId="77777777" w:rsidR="0010540F" w:rsidRPr="0010540F" w:rsidRDefault="0010540F">
      <w:pPr>
        <w:pStyle w:val="a4"/>
        <w:rPr>
          <w:sz w:val="16"/>
          <w:szCs w:val="16"/>
        </w:rPr>
      </w:pPr>
    </w:p>
  </w:footnote>
  <w:footnote w:id="30">
    <w:p w14:paraId="16A0D68E" w14:textId="29065E5B" w:rsidR="0010540F" w:rsidRPr="009430DD" w:rsidRDefault="0010540F" w:rsidP="009430DD">
      <w:pPr>
        <w:spacing w:after="0" w:line="360" w:lineRule="auto"/>
        <w:rPr>
          <w:rFonts w:asciiTheme="majorBidi" w:hAnsiTheme="majorBidi" w:cstheme="majorBidi"/>
          <w:sz w:val="20"/>
          <w:szCs w:val="20"/>
        </w:rPr>
      </w:pPr>
      <w:r w:rsidRPr="009430DD">
        <w:rPr>
          <w:rStyle w:val="a6"/>
          <w:sz w:val="20"/>
          <w:szCs w:val="20"/>
        </w:rPr>
        <w:footnoteRef/>
      </w:r>
      <w:r w:rsidRPr="009430DD">
        <w:rPr>
          <w:sz w:val="20"/>
          <w:szCs w:val="20"/>
          <w:rtl/>
        </w:rPr>
        <w:t xml:space="preserve"> </w:t>
      </w:r>
      <w:r w:rsidRPr="009430DD">
        <w:rPr>
          <w:rFonts w:asciiTheme="majorBidi" w:hAnsiTheme="majorBidi" w:cs="Times New Roman" w:hint="cs"/>
          <w:sz w:val="20"/>
          <w:szCs w:val="20"/>
          <w:rtl/>
        </w:rPr>
        <w:t xml:space="preserve"> </w:t>
      </w:r>
      <w:r w:rsidRPr="009430DD">
        <w:rPr>
          <w:rFonts w:asciiTheme="majorBidi" w:hAnsiTheme="majorBidi" w:cs="Times New Roman"/>
          <w:sz w:val="20"/>
          <w:szCs w:val="20"/>
          <w:rtl/>
        </w:rPr>
        <w:t xml:space="preserve"> מסכת ברכות דף נד עמוד א</w:t>
      </w:r>
      <w:r w:rsidRPr="009430DD">
        <w:rPr>
          <w:rFonts w:asciiTheme="majorBidi" w:hAnsiTheme="majorBidi" w:cstheme="majorBidi" w:hint="cs"/>
          <w:sz w:val="20"/>
          <w:szCs w:val="20"/>
          <w:rtl/>
        </w:rPr>
        <w:t>.</w:t>
      </w:r>
    </w:p>
  </w:footnote>
  <w:footnote w:id="31">
    <w:p w14:paraId="10885FEA" w14:textId="260F0382" w:rsidR="00132CE7" w:rsidRPr="009430DD" w:rsidRDefault="00132CE7" w:rsidP="009430DD">
      <w:pPr>
        <w:pStyle w:val="a4"/>
        <w:spacing w:line="360" w:lineRule="auto"/>
      </w:pPr>
      <w:r w:rsidRPr="009430DD">
        <w:rPr>
          <w:rStyle w:val="a6"/>
        </w:rPr>
        <w:footnoteRef/>
      </w:r>
      <w:r w:rsidRPr="009430DD">
        <w:rPr>
          <w:rtl/>
        </w:rPr>
        <w:t xml:space="preserve"> </w:t>
      </w:r>
      <w:r w:rsidRPr="009430DD">
        <w:rPr>
          <w:rFonts w:asciiTheme="majorBidi" w:hAnsiTheme="majorBidi" w:cs="Times New Roman"/>
          <w:rtl/>
        </w:rPr>
        <w:t xml:space="preserve">רש"י </w:t>
      </w:r>
      <w:r w:rsidRPr="009430DD">
        <w:rPr>
          <w:rFonts w:asciiTheme="majorBidi" w:hAnsiTheme="majorBidi" w:cs="Times New Roman" w:hint="cs"/>
          <w:rtl/>
        </w:rPr>
        <w:t>ד"ה ואומר.</w:t>
      </w:r>
    </w:p>
  </w:footnote>
  <w:footnote w:id="32">
    <w:p w14:paraId="4E6B54B2" w14:textId="0F1F92E3" w:rsidR="006273B0" w:rsidRPr="009430DD" w:rsidRDefault="006273B0" w:rsidP="009430DD">
      <w:pPr>
        <w:pStyle w:val="a4"/>
        <w:spacing w:line="360" w:lineRule="auto"/>
      </w:pPr>
      <w:r w:rsidRPr="009430DD">
        <w:rPr>
          <w:rStyle w:val="a6"/>
        </w:rPr>
        <w:footnoteRef/>
      </w:r>
      <w:r w:rsidRPr="009430DD">
        <w:rPr>
          <w:rtl/>
        </w:rPr>
        <w:t xml:space="preserve"> </w:t>
      </w:r>
      <w:r w:rsidRPr="009430DD">
        <w:rPr>
          <w:rFonts w:asciiTheme="majorBidi" w:hAnsiTheme="majorBidi" w:cs="Times New Roman"/>
          <w:rtl/>
        </w:rPr>
        <w:t xml:space="preserve">פסקי רי"ד מסכת ברכות דף סג </w:t>
      </w:r>
      <w:r w:rsidRPr="009430DD">
        <w:rPr>
          <w:rFonts w:asciiTheme="majorBidi" w:hAnsiTheme="majorBidi" w:cs="Times New Roman" w:hint="cs"/>
          <w:rtl/>
        </w:rPr>
        <w:t xml:space="preserve">סוף </w:t>
      </w:r>
      <w:r w:rsidRPr="009430DD">
        <w:rPr>
          <w:rFonts w:asciiTheme="majorBidi" w:hAnsiTheme="majorBidi" w:cs="Times New Roman"/>
          <w:rtl/>
        </w:rPr>
        <w:t>עמוד א</w:t>
      </w:r>
      <w:r w:rsidRPr="009430DD">
        <w:rPr>
          <w:rFonts w:asciiTheme="majorBidi" w:hAnsiTheme="majorBidi" w:cs="Times New Roman" w:hint="cs"/>
          <w:rtl/>
        </w:rPr>
        <w:t>.</w:t>
      </w:r>
    </w:p>
  </w:footnote>
  <w:footnote w:id="33">
    <w:p w14:paraId="3F3DDC70" w14:textId="496940FC" w:rsidR="006273B0" w:rsidRPr="009430DD" w:rsidRDefault="006273B0" w:rsidP="009430DD">
      <w:pPr>
        <w:spacing w:after="0" w:line="360" w:lineRule="auto"/>
        <w:rPr>
          <w:rFonts w:asciiTheme="majorBidi" w:hAnsiTheme="majorBidi" w:cstheme="majorBidi"/>
          <w:sz w:val="20"/>
          <w:szCs w:val="20"/>
        </w:rPr>
      </w:pPr>
      <w:r w:rsidRPr="009430DD">
        <w:rPr>
          <w:rStyle w:val="a6"/>
          <w:sz w:val="20"/>
          <w:szCs w:val="20"/>
        </w:rPr>
        <w:footnoteRef/>
      </w:r>
      <w:r w:rsidRPr="009430DD">
        <w:rPr>
          <w:sz w:val="20"/>
          <w:szCs w:val="20"/>
          <w:rtl/>
        </w:rPr>
        <w:t xml:space="preserve"> </w:t>
      </w:r>
      <w:r w:rsidRPr="009430DD">
        <w:rPr>
          <w:rFonts w:asciiTheme="majorBidi" w:hAnsiTheme="majorBidi" w:cs="Times New Roman"/>
          <w:sz w:val="20"/>
          <w:szCs w:val="20"/>
          <w:rtl/>
        </w:rPr>
        <w:t>רש"י מסכת ברכות דף סג עמוד א</w:t>
      </w:r>
      <w:r w:rsidRPr="009430DD">
        <w:rPr>
          <w:rFonts w:asciiTheme="majorBidi" w:hAnsiTheme="majorBidi" w:cstheme="majorBidi" w:hint="cs"/>
          <w:sz w:val="20"/>
          <w:szCs w:val="20"/>
          <w:rtl/>
        </w:rPr>
        <w:t xml:space="preserve"> ד"ה מסיפיה לרישיה.</w:t>
      </w:r>
    </w:p>
  </w:footnote>
  <w:footnote w:id="34">
    <w:p w14:paraId="6504A0C0" w14:textId="5B6E997B" w:rsidR="001E627A" w:rsidRPr="009430DD" w:rsidRDefault="001E627A" w:rsidP="009430DD">
      <w:pPr>
        <w:pStyle w:val="a4"/>
        <w:spacing w:line="360" w:lineRule="auto"/>
        <w:rPr>
          <w:rFonts w:asciiTheme="majorBidi" w:hAnsiTheme="majorBidi" w:cstheme="majorBidi"/>
        </w:rPr>
      </w:pPr>
      <w:r w:rsidRPr="009430DD">
        <w:rPr>
          <w:rStyle w:val="a6"/>
          <w:rFonts w:asciiTheme="majorBidi" w:hAnsiTheme="majorBidi" w:cstheme="majorBidi"/>
        </w:rPr>
        <w:footnoteRef/>
      </w:r>
      <w:r w:rsidRPr="009430DD">
        <w:rPr>
          <w:rFonts w:asciiTheme="majorBidi" w:hAnsiTheme="majorBidi" w:cstheme="majorBidi"/>
          <w:rtl/>
        </w:rPr>
        <w:t xml:space="preserve"> יומא דף סט עמוד א.</w:t>
      </w:r>
    </w:p>
  </w:footnote>
  <w:footnote w:id="35">
    <w:p w14:paraId="0A01991B" w14:textId="782521B0" w:rsidR="001E627A" w:rsidRPr="009430DD" w:rsidRDefault="001E627A" w:rsidP="009430DD">
      <w:pPr>
        <w:pStyle w:val="a4"/>
        <w:spacing w:line="360" w:lineRule="auto"/>
      </w:pPr>
      <w:r w:rsidRPr="009430DD">
        <w:rPr>
          <w:rStyle w:val="a6"/>
        </w:rPr>
        <w:footnoteRef/>
      </w:r>
      <w:r w:rsidRPr="009430DD">
        <w:rPr>
          <w:rtl/>
        </w:rPr>
        <w:t xml:space="preserve"> </w:t>
      </w:r>
      <w:r w:rsidRPr="009430DD">
        <w:rPr>
          <w:rFonts w:asciiTheme="majorBidi" w:hAnsiTheme="majorBidi" w:cs="Times New Roman"/>
          <w:rtl/>
        </w:rPr>
        <w:t>מסכת תמורה דף יד עמוד ב</w:t>
      </w:r>
      <w:r w:rsidRPr="009430DD">
        <w:rPr>
          <w:rFonts w:asciiTheme="majorBidi" w:hAnsiTheme="majorBidi" w:cs="Times New Roman" w:hint="cs"/>
          <w:rtl/>
        </w:rPr>
        <w:t>.</w:t>
      </w:r>
    </w:p>
  </w:footnote>
  <w:footnote w:id="36">
    <w:p w14:paraId="7B9F5EAE" w14:textId="2F345A82" w:rsidR="004376F6" w:rsidRPr="009430DD" w:rsidRDefault="004376F6" w:rsidP="009430DD">
      <w:pPr>
        <w:pStyle w:val="a4"/>
        <w:spacing w:line="360" w:lineRule="auto"/>
      </w:pPr>
      <w:r w:rsidRPr="009430DD">
        <w:rPr>
          <w:rStyle w:val="a6"/>
        </w:rPr>
        <w:footnoteRef/>
      </w:r>
      <w:r w:rsidRPr="009430DD">
        <w:rPr>
          <w:rtl/>
        </w:rPr>
        <w:t xml:space="preserve"> </w:t>
      </w:r>
      <w:r w:rsidRPr="009430DD">
        <w:rPr>
          <w:rFonts w:asciiTheme="majorBidi" w:hAnsiTheme="majorBidi" w:cs="Times New Roman"/>
          <w:rtl/>
        </w:rPr>
        <w:t>משנה מסכת כריתות פרק א</w:t>
      </w:r>
      <w:r w:rsidRPr="009430DD">
        <w:rPr>
          <w:rFonts w:asciiTheme="majorBidi" w:hAnsiTheme="majorBidi" w:cstheme="majorBidi" w:hint="cs"/>
          <w:rtl/>
        </w:rPr>
        <w:t xml:space="preserve"> משנה ז.</w:t>
      </w:r>
    </w:p>
  </w:footnote>
  <w:footnote w:id="37">
    <w:p w14:paraId="471F5755" w14:textId="3AF961CB" w:rsidR="004376F6" w:rsidRDefault="004376F6">
      <w:pPr>
        <w:pStyle w:val="a4"/>
        <w:rPr>
          <w:rFonts w:asciiTheme="majorBidi" w:hAnsiTheme="majorBidi" w:cstheme="majorBidi"/>
          <w:rtl/>
        </w:rPr>
      </w:pPr>
      <w:r w:rsidRPr="00034CF1">
        <w:rPr>
          <w:rStyle w:val="a6"/>
          <w:rFonts w:asciiTheme="majorBidi" w:hAnsiTheme="majorBidi" w:cstheme="majorBidi"/>
        </w:rPr>
        <w:footnoteRef/>
      </w:r>
      <w:r w:rsidRPr="00034CF1">
        <w:rPr>
          <w:rFonts w:asciiTheme="majorBidi" w:hAnsiTheme="majorBidi" w:cstheme="majorBidi"/>
          <w:rtl/>
        </w:rPr>
        <w:t xml:space="preserve"> הרב וויס. </w:t>
      </w:r>
      <w:r w:rsidR="003B3EDB">
        <w:rPr>
          <w:rFonts w:asciiTheme="majorBidi" w:hAnsiTheme="majorBidi" w:cstheme="majorBidi" w:hint="cs"/>
          <w:rtl/>
        </w:rPr>
        <w:t xml:space="preserve"> עוד </w:t>
      </w:r>
      <w:r w:rsidR="009E1356">
        <w:rPr>
          <w:rFonts w:asciiTheme="majorBidi" w:hAnsiTheme="majorBidi" w:cstheme="majorBidi" w:hint="cs"/>
          <w:rtl/>
        </w:rPr>
        <w:t>חלק מהדוגמאות ש</w:t>
      </w:r>
      <w:r w:rsidR="003B3EDB">
        <w:rPr>
          <w:rFonts w:asciiTheme="majorBidi" w:hAnsiTheme="majorBidi" w:cstheme="majorBidi" w:hint="cs"/>
          <w:rtl/>
        </w:rPr>
        <w:t>הוא מביא מן הפוסקים: 1. הרשב"א הביא אפשרות להימנע מענישה. 2.הרמ"א התיר להוציא שם רע כדי להשכין שלום בקהילה. 3.אע"פ שגזרו נידוי על המרים קול בבית הכנסת, אין מנדים המוחה על ביזוי הרב (שבות יעקב).</w:t>
      </w:r>
      <w:r w:rsidR="009E1356">
        <w:rPr>
          <w:rFonts w:asciiTheme="majorBidi" w:hAnsiTheme="majorBidi" w:cstheme="majorBidi" w:hint="cs"/>
          <w:rtl/>
        </w:rPr>
        <w:t xml:space="preserve"> 4.קריאת שמע לפני שקיעה (מכתם). 5.מחיקת</w:t>
      </w:r>
      <w:r w:rsidR="008A5C4B">
        <w:rPr>
          <w:rFonts w:asciiTheme="majorBidi" w:hAnsiTheme="majorBidi" w:cstheme="majorBidi" w:hint="cs"/>
          <w:rtl/>
        </w:rPr>
        <w:t xml:space="preserve"> שם ה' מלוח שקובע בשירותים (חתם סופר). 5. לא למול מילה שלא בזמנה, ביום שנוהגים לדחות אליו מילה בכוונה (על פי נודע ביהודה).</w:t>
      </w:r>
    </w:p>
    <w:p w14:paraId="0C2970C1" w14:textId="77777777" w:rsidR="005E6103" w:rsidRPr="00034CF1" w:rsidRDefault="005E6103">
      <w:pPr>
        <w:pStyle w:val="a4"/>
        <w:rPr>
          <w:rFonts w:asciiTheme="majorBidi" w:hAnsiTheme="majorBidi" w:cstheme="majorBidi"/>
          <w:rtl/>
        </w:rPr>
      </w:pPr>
    </w:p>
  </w:footnote>
  <w:footnote w:id="38">
    <w:p w14:paraId="14E65DA1" w14:textId="1149B3D0" w:rsidR="00034CF1" w:rsidRPr="005E6103" w:rsidRDefault="00034CF1" w:rsidP="005E6103">
      <w:pPr>
        <w:pStyle w:val="a4"/>
        <w:spacing w:line="360" w:lineRule="auto"/>
        <w:rPr>
          <w:rFonts w:asciiTheme="majorBidi" w:hAnsiTheme="majorBidi" w:cstheme="majorBidi"/>
        </w:rPr>
      </w:pPr>
      <w:r w:rsidRPr="005E6103">
        <w:rPr>
          <w:rStyle w:val="a6"/>
          <w:rFonts w:asciiTheme="majorBidi" w:hAnsiTheme="majorBidi" w:cstheme="majorBidi"/>
        </w:rPr>
        <w:footnoteRef/>
      </w:r>
      <w:r w:rsidRPr="005E6103">
        <w:rPr>
          <w:rFonts w:asciiTheme="majorBidi" w:hAnsiTheme="majorBidi" w:cstheme="majorBidi"/>
          <w:rtl/>
        </w:rPr>
        <w:t xml:space="preserve"> מלאכת שלמה.</w:t>
      </w:r>
    </w:p>
  </w:footnote>
  <w:footnote w:id="39">
    <w:p w14:paraId="17BCA5A9" w14:textId="089EF1DA" w:rsidR="00FF07B1" w:rsidRPr="005E6103" w:rsidRDefault="00FF07B1" w:rsidP="005E6103">
      <w:pPr>
        <w:spacing w:after="0" w:line="360" w:lineRule="auto"/>
        <w:rPr>
          <w:rFonts w:asciiTheme="majorBidi" w:hAnsiTheme="majorBidi" w:cstheme="majorBidi"/>
          <w:sz w:val="20"/>
          <w:szCs w:val="20"/>
          <w:rtl/>
        </w:rPr>
      </w:pPr>
      <w:r w:rsidRPr="005E6103">
        <w:rPr>
          <w:rStyle w:val="a6"/>
          <w:sz w:val="20"/>
          <w:szCs w:val="20"/>
        </w:rPr>
        <w:footnoteRef/>
      </w:r>
      <w:r w:rsidRPr="005E6103">
        <w:rPr>
          <w:sz w:val="20"/>
          <w:szCs w:val="20"/>
          <w:rtl/>
        </w:rPr>
        <w:t xml:space="preserve"> </w:t>
      </w:r>
      <w:r w:rsidRPr="005E6103">
        <w:rPr>
          <w:rFonts w:asciiTheme="majorBidi" w:hAnsiTheme="majorBidi" w:cstheme="majorBidi"/>
          <w:sz w:val="20"/>
          <w:szCs w:val="20"/>
          <w:rtl/>
        </w:rPr>
        <w:t>תוספות מסכת בבא בתרא דף קסו עמוד ב ד"ה הכי גרסינן נכנס</w:t>
      </w:r>
      <w:r w:rsidRPr="005E6103">
        <w:rPr>
          <w:rFonts w:asciiTheme="majorBidi" w:hAnsiTheme="majorBidi" w:cstheme="majorBidi" w:hint="cs"/>
          <w:sz w:val="20"/>
          <w:szCs w:val="20"/>
          <w:rtl/>
        </w:rPr>
        <w:t>.</w:t>
      </w:r>
    </w:p>
    <w:p w14:paraId="7719298A" w14:textId="3B2BFA6B" w:rsidR="00FF07B1" w:rsidRDefault="00FF07B1">
      <w:pPr>
        <w:pStyle w:val="a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82911795"/>
      <w:docPartObj>
        <w:docPartGallery w:val="Page Numbers (Top of Page)"/>
        <w:docPartUnique/>
      </w:docPartObj>
    </w:sdtPr>
    <w:sdtContent>
      <w:p w14:paraId="70BB2238" w14:textId="508425B3" w:rsidR="009C1081" w:rsidRDefault="009C1081">
        <w:pPr>
          <w:pStyle w:val="a7"/>
        </w:pPr>
        <w:r>
          <w:fldChar w:fldCharType="begin"/>
        </w:r>
        <w:r>
          <w:instrText>PAGE   \* MERGEFORMAT</w:instrText>
        </w:r>
        <w:r>
          <w:fldChar w:fldCharType="separate"/>
        </w:r>
        <w:r>
          <w:rPr>
            <w:rtl/>
            <w:lang w:val="he-IL"/>
          </w:rPr>
          <w:t>2</w:t>
        </w:r>
        <w:r>
          <w:fldChar w:fldCharType="end"/>
        </w:r>
      </w:p>
    </w:sdtContent>
  </w:sdt>
  <w:p w14:paraId="07BE363F" w14:textId="77777777" w:rsidR="009C1081" w:rsidRDefault="009C108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1D30F9"/>
    <w:multiLevelType w:val="hybridMultilevel"/>
    <w:tmpl w:val="6E066CB6"/>
    <w:lvl w:ilvl="0" w:tplc="AB9283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0315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9A"/>
    <w:rsid w:val="00034CF1"/>
    <w:rsid w:val="000E728D"/>
    <w:rsid w:val="0010540F"/>
    <w:rsid w:val="00115EFE"/>
    <w:rsid w:val="00132CE7"/>
    <w:rsid w:val="001625A7"/>
    <w:rsid w:val="001E627A"/>
    <w:rsid w:val="002009A4"/>
    <w:rsid w:val="002138A0"/>
    <w:rsid w:val="00293330"/>
    <w:rsid w:val="002D7FEE"/>
    <w:rsid w:val="00320177"/>
    <w:rsid w:val="00326BAE"/>
    <w:rsid w:val="00336670"/>
    <w:rsid w:val="0036244A"/>
    <w:rsid w:val="00393511"/>
    <w:rsid w:val="003B3EDB"/>
    <w:rsid w:val="003C0213"/>
    <w:rsid w:val="003E6A9A"/>
    <w:rsid w:val="004376F6"/>
    <w:rsid w:val="00444E9C"/>
    <w:rsid w:val="00485C07"/>
    <w:rsid w:val="00556EE3"/>
    <w:rsid w:val="005A069F"/>
    <w:rsid w:val="005C628A"/>
    <w:rsid w:val="005E6103"/>
    <w:rsid w:val="00616C46"/>
    <w:rsid w:val="00623588"/>
    <w:rsid w:val="006273B0"/>
    <w:rsid w:val="00642E95"/>
    <w:rsid w:val="006750C4"/>
    <w:rsid w:val="00677FBB"/>
    <w:rsid w:val="00697932"/>
    <w:rsid w:val="006E25C9"/>
    <w:rsid w:val="007924A5"/>
    <w:rsid w:val="007A7188"/>
    <w:rsid w:val="00831589"/>
    <w:rsid w:val="008A5C4B"/>
    <w:rsid w:val="0090300C"/>
    <w:rsid w:val="009430DD"/>
    <w:rsid w:val="009C1081"/>
    <w:rsid w:val="009E1356"/>
    <w:rsid w:val="009E532B"/>
    <w:rsid w:val="00A246D3"/>
    <w:rsid w:val="00A82CF4"/>
    <w:rsid w:val="00AD280D"/>
    <w:rsid w:val="00B11C28"/>
    <w:rsid w:val="00BA1301"/>
    <w:rsid w:val="00BA65B7"/>
    <w:rsid w:val="00BB7935"/>
    <w:rsid w:val="00BE3CD1"/>
    <w:rsid w:val="00CD0D22"/>
    <w:rsid w:val="00D5047C"/>
    <w:rsid w:val="00D70E85"/>
    <w:rsid w:val="00DB7181"/>
    <w:rsid w:val="00DD3901"/>
    <w:rsid w:val="00E1163E"/>
    <w:rsid w:val="00E70515"/>
    <w:rsid w:val="00E72C67"/>
    <w:rsid w:val="00EB3AC9"/>
    <w:rsid w:val="00EC27FD"/>
    <w:rsid w:val="00ED58A1"/>
    <w:rsid w:val="00EF0FA4"/>
    <w:rsid w:val="00EF2149"/>
    <w:rsid w:val="00F50222"/>
    <w:rsid w:val="00F9761C"/>
    <w:rsid w:val="00FC3660"/>
    <w:rsid w:val="00FF07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22B4A"/>
  <w15:chartTrackingRefBased/>
  <w15:docId w15:val="{2742159E-4100-49BE-85BA-71BB8105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761C"/>
    <w:pPr>
      <w:ind w:left="720"/>
      <w:contextualSpacing/>
    </w:pPr>
    <w:rPr>
      <w:rFonts w:ascii="Calibri" w:eastAsia="Calibri" w:hAnsi="Calibri" w:cs="Arial"/>
      <w:noProof w:val="0"/>
    </w:rPr>
  </w:style>
  <w:style w:type="paragraph" w:styleId="a4">
    <w:name w:val="footnote text"/>
    <w:basedOn w:val="a"/>
    <w:link w:val="a5"/>
    <w:uiPriority w:val="99"/>
    <w:semiHidden/>
    <w:unhideWhenUsed/>
    <w:rsid w:val="00BE3CD1"/>
    <w:pPr>
      <w:spacing w:after="0" w:line="240" w:lineRule="auto"/>
    </w:pPr>
    <w:rPr>
      <w:sz w:val="20"/>
      <w:szCs w:val="20"/>
    </w:rPr>
  </w:style>
  <w:style w:type="character" w:customStyle="1" w:styleId="a5">
    <w:name w:val="טקסט הערת שוליים תו"/>
    <w:basedOn w:val="a0"/>
    <w:link w:val="a4"/>
    <w:uiPriority w:val="99"/>
    <w:semiHidden/>
    <w:rsid w:val="00BE3CD1"/>
    <w:rPr>
      <w:noProof/>
      <w:sz w:val="20"/>
      <w:szCs w:val="20"/>
    </w:rPr>
  </w:style>
  <w:style w:type="character" w:styleId="a6">
    <w:name w:val="footnote reference"/>
    <w:basedOn w:val="a0"/>
    <w:semiHidden/>
    <w:unhideWhenUsed/>
    <w:rsid w:val="00BE3CD1"/>
    <w:rPr>
      <w:vertAlign w:val="superscript"/>
    </w:rPr>
  </w:style>
  <w:style w:type="character" w:customStyle="1" w:styleId="psuq2">
    <w:name w:val="psuq2"/>
    <w:basedOn w:val="a0"/>
    <w:rsid w:val="0090300C"/>
  </w:style>
  <w:style w:type="paragraph" w:styleId="NormalWeb">
    <w:name w:val="Normal (Web)"/>
    <w:basedOn w:val="a"/>
    <w:uiPriority w:val="99"/>
    <w:unhideWhenUsed/>
    <w:rsid w:val="00EF0FA4"/>
    <w:pPr>
      <w:bidi w:val="0"/>
      <w:spacing w:before="100" w:beforeAutospacing="1" w:after="100" w:afterAutospacing="1" w:line="240" w:lineRule="auto"/>
    </w:pPr>
    <w:rPr>
      <w:rFonts w:ascii="Times New Roman" w:eastAsia="Times New Roman" w:hAnsi="Times New Roman" w:cs="Times New Roman"/>
      <w:noProof w:val="0"/>
      <w:sz w:val="24"/>
      <w:szCs w:val="24"/>
    </w:rPr>
  </w:style>
  <w:style w:type="paragraph" w:styleId="a7">
    <w:name w:val="header"/>
    <w:basedOn w:val="a"/>
    <w:link w:val="a8"/>
    <w:uiPriority w:val="99"/>
    <w:unhideWhenUsed/>
    <w:rsid w:val="009C1081"/>
    <w:pPr>
      <w:tabs>
        <w:tab w:val="center" w:pos="4153"/>
        <w:tab w:val="right" w:pos="8306"/>
      </w:tabs>
      <w:spacing w:after="0" w:line="240" w:lineRule="auto"/>
    </w:pPr>
  </w:style>
  <w:style w:type="character" w:customStyle="1" w:styleId="a8">
    <w:name w:val="כותרת עליונה תו"/>
    <w:basedOn w:val="a0"/>
    <w:link w:val="a7"/>
    <w:uiPriority w:val="99"/>
    <w:rsid w:val="009C1081"/>
    <w:rPr>
      <w:noProof/>
    </w:rPr>
  </w:style>
  <w:style w:type="paragraph" w:styleId="a9">
    <w:name w:val="footer"/>
    <w:basedOn w:val="a"/>
    <w:link w:val="aa"/>
    <w:uiPriority w:val="99"/>
    <w:unhideWhenUsed/>
    <w:rsid w:val="009C1081"/>
    <w:pPr>
      <w:tabs>
        <w:tab w:val="center" w:pos="4153"/>
        <w:tab w:val="right" w:pos="8306"/>
      </w:tabs>
      <w:spacing w:after="0" w:line="240" w:lineRule="auto"/>
    </w:pPr>
  </w:style>
  <w:style w:type="character" w:customStyle="1" w:styleId="aa">
    <w:name w:val="כותרת תחתונה תו"/>
    <w:basedOn w:val="a0"/>
    <w:link w:val="a9"/>
    <w:uiPriority w:val="99"/>
    <w:rsid w:val="009C1081"/>
    <w:rPr>
      <w:noProof/>
    </w:rPr>
  </w:style>
  <w:style w:type="character" w:styleId="Hyperlink">
    <w:name w:val="Hyperlink"/>
    <w:basedOn w:val="a0"/>
    <w:uiPriority w:val="99"/>
    <w:unhideWhenUsed/>
    <w:rsid w:val="0010540F"/>
    <w:rPr>
      <w:color w:val="0563C1" w:themeColor="hyperlink"/>
      <w:u w:val="single"/>
    </w:rPr>
  </w:style>
  <w:style w:type="character" w:styleId="ab">
    <w:name w:val="Unresolved Mention"/>
    <w:basedOn w:val="a0"/>
    <w:uiPriority w:val="99"/>
    <w:semiHidden/>
    <w:unhideWhenUsed/>
    <w:rsid w:val="00105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456427">
      <w:bodyDiv w:val="1"/>
      <w:marLeft w:val="0"/>
      <w:marRight w:val="0"/>
      <w:marTop w:val="0"/>
      <w:marBottom w:val="0"/>
      <w:divBdr>
        <w:top w:val="none" w:sz="0" w:space="0" w:color="auto"/>
        <w:left w:val="none" w:sz="0" w:space="0" w:color="auto"/>
        <w:bottom w:val="none" w:sz="0" w:space="0" w:color="auto"/>
        <w:right w:val="none" w:sz="0" w:space="0" w:color="auto"/>
      </w:divBdr>
    </w:div>
    <w:div w:id="202127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minchasasher.com/he/shiur/%d7%a4%d7%a8%d7%a9%d7%94-%d7%a9%d7%99%d7%a2%d7%95%d7%a8%d7%99%d7%9d/%d7%92%d7%93%d7%95%d7%9c%d7%94-%d7%a2%d7%91%d7%99%d7%a8%d7%94-%d7%9c%d7%a9%d7%9e%d7%94/"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7BF0A-F6A2-4D06-82D7-D32D41BF4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6</Pages>
  <Words>1651</Words>
  <Characters>8257</Characters>
  <Application>Microsoft Office Word</Application>
  <DocSecurity>0</DocSecurity>
  <Lines>68</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17</cp:revision>
  <dcterms:created xsi:type="dcterms:W3CDTF">2022-04-13T07:11:00Z</dcterms:created>
  <dcterms:modified xsi:type="dcterms:W3CDTF">2022-12-23T09:51:00Z</dcterms:modified>
</cp:coreProperties>
</file>