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2349F" w14:textId="7DE8CB28" w:rsidR="00481EE3" w:rsidRPr="00481EE3" w:rsidRDefault="00481EE3" w:rsidP="00481EE3">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Pr="00481EE3">
        <w:rPr>
          <w:rFonts w:asciiTheme="majorBidi" w:hAnsiTheme="majorBidi" w:cstheme="majorBidi"/>
          <w:sz w:val="24"/>
          <w:szCs w:val="24"/>
          <w:rtl/>
        </w:rPr>
        <w:t xml:space="preserve"> מסכת סוטה דף ב עמוד א</w:t>
      </w:r>
    </w:p>
    <w:p w14:paraId="55753DE8" w14:textId="083B5D05" w:rsidR="00A82CF4" w:rsidRDefault="00481EE3" w:rsidP="00481EE3">
      <w:pPr>
        <w:spacing w:after="0" w:line="360" w:lineRule="auto"/>
        <w:rPr>
          <w:rFonts w:asciiTheme="majorBidi" w:hAnsiTheme="majorBidi" w:cstheme="majorBidi"/>
          <w:sz w:val="24"/>
          <w:szCs w:val="24"/>
          <w:rtl/>
        </w:rPr>
      </w:pPr>
      <w:r w:rsidRPr="00481EE3">
        <w:rPr>
          <w:rFonts w:asciiTheme="majorBidi" w:hAnsiTheme="majorBidi" w:cstheme="majorBidi"/>
          <w:sz w:val="24"/>
          <w:szCs w:val="24"/>
          <w:rtl/>
        </w:rPr>
        <w:t xml:space="preserve">א"ר שמואל בר רב יצחק: כי הוה פתח ריש לקיש בסוטה, אמר הכי: אין מזווגין לו לאדם אשה אלא לפי מעשיו, שנא': כי לא ינוח שבט הרשע על גורל הצדיקים. אמר רבה בר בר חנה אמר ר' יוחנן: וקשין לזווגן כקריעת ים סוף, שנאמר: </w:t>
      </w:r>
      <w:r w:rsidR="00493813">
        <w:rPr>
          <w:rFonts w:asciiTheme="majorBidi" w:hAnsiTheme="majorBidi" w:cstheme="majorBidi" w:hint="cs"/>
          <w:sz w:val="24"/>
          <w:szCs w:val="24"/>
          <w:rtl/>
        </w:rPr>
        <w:t>'</w:t>
      </w:r>
      <w:r w:rsidRPr="00481EE3">
        <w:rPr>
          <w:rFonts w:asciiTheme="majorBidi" w:hAnsiTheme="majorBidi" w:cstheme="majorBidi"/>
          <w:sz w:val="24"/>
          <w:szCs w:val="24"/>
          <w:rtl/>
        </w:rPr>
        <w:t>אלהים מושיב יחידים ביתה מוציא אסירים בכושרות</w:t>
      </w:r>
      <w:r w:rsidR="00493813">
        <w:rPr>
          <w:rFonts w:asciiTheme="majorBidi" w:hAnsiTheme="majorBidi" w:cstheme="majorBidi" w:hint="cs"/>
          <w:sz w:val="24"/>
          <w:szCs w:val="24"/>
          <w:rtl/>
        </w:rPr>
        <w:t>'</w:t>
      </w:r>
      <w:r w:rsidRPr="00481EE3">
        <w:rPr>
          <w:rFonts w:asciiTheme="majorBidi" w:hAnsiTheme="majorBidi" w:cstheme="majorBidi"/>
          <w:sz w:val="24"/>
          <w:szCs w:val="24"/>
          <w:rtl/>
        </w:rPr>
        <w:t>. איני? והא אמר רב יהודה אמר רב: ארבעים יום קודם יצירת הולד, בת קול יוצאת ואומרת: בת פלוני לפלוני בית פלוני לפלוני שדה פלוני לפלוני! לא קשיא: הא בזוג ראשון, הא בזוג שני</w:t>
      </w:r>
      <w:r w:rsidR="008E6763">
        <w:rPr>
          <w:rStyle w:val="a6"/>
          <w:rFonts w:asciiTheme="majorBidi" w:hAnsiTheme="majorBidi" w:cstheme="majorBidi"/>
          <w:sz w:val="24"/>
          <w:szCs w:val="24"/>
          <w:rtl/>
        </w:rPr>
        <w:footnoteReference w:id="1"/>
      </w:r>
      <w:r w:rsidRPr="00481EE3">
        <w:rPr>
          <w:rFonts w:asciiTheme="majorBidi" w:hAnsiTheme="majorBidi" w:cstheme="majorBidi"/>
          <w:sz w:val="24"/>
          <w:szCs w:val="24"/>
          <w:rtl/>
        </w:rPr>
        <w:t>.</w:t>
      </w:r>
    </w:p>
    <w:p w14:paraId="45AA2187" w14:textId="4DA23EE7" w:rsidR="0032793E" w:rsidRDefault="0044732C" w:rsidP="0044732C">
      <w:pPr>
        <w:pStyle w:val="a3"/>
        <w:numPr>
          <w:ilvl w:val="0"/>
          <w:numId w:val="1"/>
        </w:num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t>מהלך הסוגיה</w:t>
      </w:r>
    </w:p>
    <w:p w14:paraId="30851C51" w14:textId="1DDB7DB1" w:rsidR="0044732C" w:rsidRDefault="0044732C" w:rsidP="0044732C">
      <w:pPr>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לפנינו שלוש מימרות: דברי ריש לקיש שאדם מקבל אישה לפי מעשיו, דברי רבי יוחנן שזיווג קשה כ</w:t>
      </w:r>
      <w:r w:rsidR="0017405D">
        <w:rPr>
          <w:rFonts w:asciiTheme="majorBidi" w:hAnsiTheme="majorBidi" w:cstheme="majorBidi" w:hint="cs"/>
          <w:sz w:val="24"/>
          <w:szCs w:val="24"/>
          <w:rtl/>
        </w:rPr>
        <w:t>קריעת ים סוף</w:t>
      </w:r>
      <w:r>
        <w:rPr>
          <w:rFonts w:asciiTheme="majorBidi" w:hAnsiTheme="majorBidi" w:cstheme="majorBidi" w:hint="cs"/>
          <w:sz w:val="24"/>
          <w:szCs w:val="24"/>
          <w:rtl/>
        </w:rPr>
        <w:t xml:space="preserve">, </w:t>
      </w:r>
      <w:r w:rsidR="00493813">
        <w:rPr>
          <w:rFonts w:asciiTheme="majorBidi" w:hAnsiTheme="majorBidi" w:cstheme="majorBidi" w:hint="cs"/>
          <w:sz w:val="24"/>
          <w:szCs w:val="24"/>
          <w:rtl/>
        </w:rPr>
        <w:t xml:space="preserve">השלישית היא </w:t>
      </w:r>
      <w:r>
        <w:rPr>
          <w:rFonts w:asciiTheme="majorBidi" w:hAnsiTheme="majorBidi" w:cstheme="majorBidi" w:hint="cs"/>
          <w:sz w:val="24"/>
          <w:szCs w:val="24"/>
          <w:rtl/>
        </w:rPr>
        <w:t>דברי רב, ש</w:t>
      </w:r>
      <w:r w:rsidR="00493813">
        <w:rPr>
          <w:rFonts w:asciiTheme="majorBidi" w:hAnsiTheme="majorBidi" w:cstheme="majorBidi" w:hint="cs"/>
          <w:sz w:val="24"/>
          <w:szCs w:val="24"/>
          <w:rtl/>
        </w:rPr>
        <w:t>הגמרא מקשה מ</w:t>
      </w:r>
      <w:r w:rsidR="00493813">
        <w:rPr>
          <w:rFonts w:asciiTheme="majorBidi" w:hAnsiTheme="majorBidi" w:cstheme="majorBidi" w:hint="cs"/>
          <w:sz w:val="24"/>
          <w:szCs w:val="24"/>
          <w:rtl/>
        </w:rPr>
        <w:t>הם:</w:t>
      </w:r>
      <w:r w:rsidR="00493813">
        <w:rPr>
          <w:rFonts w:asciiTheme="majorBidi" w:hAnsiTheme="majorBidi" w:cstheme="majorBidi" w:hint="cs"/>
          <w:sz w:val="24"/>
          <w:szCs w:val="24"/>
          <w:rtl/>
        </w:rPr>
        <w:t xml:space="preserve"> </w:t>
      </w:r>
      <w:r>
        <w:rPr>
          <w:rFonts w:asciiTheme="majorBidi" w:hAnsiTheme="majorBidi" w:cstheme="majorBidi" w:hint="cs"/>
          <w:sz w:val="24"/>
          <w:szCs w:val="24"/>
          <w:rtl/>
        </w:rPr>
        <w:t>הזיווג מוכרז עוד טרם יצירת הולד</w:t>
      </w:r>
      <w:r w:rsidR="00493813">
        <w:rPr>
          <w:rFonts w:asciiTheme="majorBidi" w:hAnsiTheme="majorBidi" w:cstheme="majorBidi" w:hint="cs"/>
          <w:sz w:val="24"/>
          <w:szCs w:val="24"/>
          <w:rtl/>
        </w:rPr>
        <w:t>.</w:t>
      </w:r>
      <w:r>
        <w:rPr>
          <w:rFonts w:asciiTheme="majorBidi" w:hAnsiTheme="majorBidi" w:cstheme="majorBidi" w:hint="cs"/>
          <w:sz w:val="24"/>
          <w:szCs w:val="24"/>
          <w:rtl/>
        </w:rPr>
        <w:t xml:space="preserve"> </w:t>
      </w:r>
      <w:r w:rsidR="00B44A22">
        <w:rPr>
          <w:rFonts w:asciiTheme="majorBidi" w:hAnsiTheme="majorBidi" w:cstheme="majorBidi" w:hint="cs"/>
          <w:sz w:val="24"/>
          <w:szCs w:val="24"/>
          <w:rtl/>
        </w:rPr>
        <w:t>ב</w:t>
      </w:r>
      <w:r>
        <w:rPr>
          <w:rFonts w:asciiTheme="majorBidi" w:hAnsiTheme="majorBidi" w:cstheme="majorBidi" w:hint="cs"/>
          <w:sz w:val="24"/>
          <w:szCs w:val="24"/>
          <w:rtl/>
        </w:rPr>
        <w:t xml:space="preserve">תירוץ </w:t>
      </w:r>
      <w:r w:rsidR="00B44A22">
        <w:rPr>
          <w:rFonts w:asciiTheme="majorBidi" w:hAnsiTheme="majorBidi" w:cstheme="majorBidi" w:hint="cs"/>
          <w:sz w:val="24"/>
          <w:szCs w:val="24"/>
          <w:rtl/>
        </w:rPr>
        <w:t xml:space="preserve">היא </w:t>
      </w:r>
      <w:r>
        <w:rPr>
          <w:rFonts w:asciiTheme="majorBidi" w:hAnsiTheme="majorBidi" w:cstheme="majorBidi" w:hint="cs"/>
          <w:sz w:val="24"/>
          <w:szCs w:val="24"/>
          <w:rtl/>
        </w:rPr>
        <w:t xml:space="preserve">מחלקת בין זיווג ראשון לבין זיווג שני. אלא שיש להבין, על איזו מימרה נסובה הקושיה. </w:t>
      </w:r>
    </w:p>
    <w:p w14:paraId="54281AD9" w14:textId="0EAA7E7B" w:rsidR="00552B9C" w:rsidRDefault="00B44A22" w:rsidP="00493813">
      <w:pPr>
        <w:spacing w:after="0" w:line="360" w:lineRule="auto"/>
        <w:ind w:left="360"/>
        <w:rPr>
          <w:rFonts w:asciiTheme="majorBidi" w:hAnsiTheme="majorBidi" w:cs="Times New Roman"/>
          <w:sz w:val="24"/>
          <w:szCs w:val="24"/>
          <w:rtl/>
        </w:rPr>
      </w:pPr>
      <w:r>
        <w:rPr>
          <w:rFonts w:asciiTheme="majorBidi" w:hAnsiTheme="majorBidi" w:cstheme="majorBidi" w:hint="cs"/>
          <w:sz w:val="24"/>
          <w:szCs w:val="24"/>
          <w:rtl/>
        </w:rPr>
        <w:t>רש"י</w:t>
      </w:r>
      <w:r>
        <w:rPr>
          <w:rStyle w:val="a6"/>
          <w:rFonts w:asciiTheme="majorBidi" w:hAnsiTheme="majorBidi" w:cstheme="majorBidi"/>
          <w:sz w:val="24"/>
          <w:szCs w:val="24"/>
          <w:rtl/>
        </w:rPr>
        <w:footnoteReference w:id="2"/>
      </w:r>
      <w:r>
        <w:rPr>
          <w:rFonts w:asciiTheme="majorBidi" w:hAnsiTheme="majorBidi" w:cstheme="majorBidi" w:hint="cs"/>
          <w:sz w:val="24"/>
          <w:szCs w:val="24"/>
          <w:rtl/>
        </w:rPr>
        <w:t xml:space="preserve"> מבאר שהקושיה היא על ר</w:t>
      </w:r>
      <w:r w:rsidR="00493813">
        <w:rPr>
          <w:rFonts w:asciiTheme="majorBidi" w:hAnsiTheme="majorBidi" w:cstheme="majorBidi" w:hint="cs"/>
          <w:sz w:val="24"/>
          <w:szCs w:val="24"/>
          <w:rtl/>
        </w:rPr>
        <w:t>יש לקיש</w:t>
      </w:r>
      <w:r>
        <w:rPr>
          <w:rFonts w:asciiTheme="majorBidi" w:hAnsiTheme="majorBidi" w:cstheme="majorBidi" w:hint="cs"/>
          <w:sz w:val="24"/>
          <w:szCs w:val="24"/>
          <w:rtl/>
        </w:rPr>
        <w:t>. כיצד  זיווגו של אדם תלוי במעשיו, הרי הוא ידוע כבר טרם לידתו. ה</w:t>
      </w:r>
      <w:r w:rsidR="0032793E" w:rsidRPr="0032793E">
        <w:rPr>
          <w:rFonts w:asciiTheme="majorBidi" w:hAnsiTheme="majorBidi" w:cs="Times New Roman"/>
          <w:sz w:val="24"/>
          <w:szCs w:val="24"/>
          <w:rtl/>
        </w:rPr>
        <w:t xml:space="preserve">מהרש"א </w:t>
      </w:r>
      <w:r>
        <w:rPr>
          <w:rFonts w:asciiTheme="majorBidi" w:hAnsiTheme="majorBidi" w:cs="Times New Roman" w:hint="cs"/>
          <w:sz w:val="24"/>
          <w:szCs w:val="24"/>
          <w:rtl/>
        </w:rPr>
        <w:t>כאן תמה, ש</w:t>
      </w:r>
      <w:r>
        <w:rPr>
          <w:rFonts w:hint="cs"/>
          <w:rtl/>
        </w:rPr>
        <w:t>ב</w:t>
      </w:r>
      <w:r w:rsidRPr="00B44A22">
        <w:rPr>
          <w:rFonts w:asciiTheme="majorBidi" w:hAnsiTheme="majorBidi" w:cs="Times New Roman"/>
          <w:sz w:val="24"/>
          <w:szCs w:val="24"/>
          <w:rtl/>
        </w:rPr>
        <w:t>מסכת סנהדרין</w:t>
      </w:r>
      <w:r>
        <w:rPr>
          <w:rStyle w:val="a6"/>
          <w:rFonts w:asciiTheme="majorBidi" w:hAnsiTheme="majorBidi" w:cs="Times New Roman"/>
          <w:sz w:val="24"/>
          <w:szCs w:val="24"/>
          <w:rtl/>
        </w:rPr>
        <w:footnoteReference w:id="3"/>
      </w:r>
      <w:r w:rsidRPr="00B44A22">
        <w:rPr>
          <w:rFonts w:asciiTheme="majorBidi" w:hAnsiTheme="majorBidi" w:cs="Times New Roman"/>
          <w:sz w:val="24"/>
          <w:szCs w:val="24"/>
          <w:rtl/>
        </w:rPr>
        <w:t xml:space="preserve"> </w:t>
      </w:r>
      <w:r>
        <w:rPr>
          <w:rFonts w:asciiTheme="majorBidi" w:hAnsiTheme="majorBidi" w:cs="Times New Roman" w:hint="cs"/>
          <w:sz w:val="24"/>
          <w:szCs w:val="24"/>
          <w:rtl/>
        </w:rPr>
        <w:t>מפורש שהקושיה היא על דברי רבי יוחנן: מדוע ה</w:t>
      </w:r>
      <w:r w:rsidR="00B77C18">
        <w:rPr>
          <w:rFonts w:asciiTheme="majorBidi" w:hAnsiTheme="majorBidi" w:cs="Times New Roman" w:hint="cs"/>
          <w:sz w:val="24"/>
          <w:szCs w:val="24"/>
          <w:rtl/>
        </w:rPr>
        <w:t>ז</w:t>
      </w:r>
      <w:r>
        <w:rPr>
          <w:rFonts w:asciiTheme="majorBidi" w:hAnsiTheme="majorBidi" w:cs="Times New Roman" w:hint="cs"/>
          <w:sz w:val="24"/>
          <w:szCs w:val="24"/>
          <w:rtl/>
        </w:rPr>
        <w:t>יווג קשה כ</w:t>
      </w:r>
      <w:r w:rsidR="0017405D">
        <w:rPr>
          <w:rFonts w:asciiTheme="majorBidi" w:hAnsiTheme="majorBidi" w:cs="Times New Roman" w:hint="cs"/>
          <w:sz w:val="24"/>
          <w:szCs w:val="24"/>
          <w:rtl/>
        </w:rPr>
        <w:t>קריעת ים סוף</w:t>
      </w:r>
      <w:r>
        <w:rPr>
          <w:rFonts w:asciiTheme="majorBidi" w:hAnsiTheme="majorBidi" w:cs="Times New Roman" w:hint="cs"/>
          <w:sz w:val="24"/>
          <w:szCs w:val="24"/>
          <w:rtl/>
        </w:rPr>
        <w:t>, הרי הוא קבוע מראש. ב'זרע יצחק' תירץ</w:t>
      </w:r>
      <w:r>
        <w:rPr>
          <w:rStyle w:val="a6"/>
          <w:rFonts w:asciiTheme="majorBidi" w:hAnsiTheme="majorBidi" w:cs="Times New Roman"/>
          <w:sz w:val="24"/>
          <w:szCs w:val="24"/>
          <w:rtl/>
        </w:rPr>
        <w:footnoteReference w:id="4"/>
      </w:r>
      <w:r>
        <w:rPr>
          <w:rFonts w:asciiTheme="majorBidi" w:hAnsiTheme="majorBidi" w:cs="Times New Roman" w:hint="cs"/>
          <w:sz w:val="24"/>
          <w:szCs w:val="24"/>
          <w:rtl/>
        </w:rPr>
        <w:t xml:space="preserve">, שדברי </w:t>
      </w:r>
      <w:r w:rsidR="00BC71B4">
        <w:rPr>
          <w:rFonts w:asciiTheme="majorBidi" w:hAnsiTheme="majorBidi" w:cs="Times New Roman" w:hint="cs"/>
          <w:sz w:val="24"/>
          <w:szCs w:val="24"/>
          <w:rtl/>
        </w:rPr>
        <w:t>רבי יוחנן הם המשך ישיר לטענת ר"ל, ולפיכך הם פותחים בו' החיבור.</w:t>
      </w:r>
      <w:r w:rsidR="00374F81">
        <w:rPr>
          <w:rFonts w:asciiTheme="majorBidi" w:hAnsiTheme="majorBidi" w:cs="Times New Roman" w:hint="cs"/>
          <w:sz w:val="24"/>
          <w:szCs w:val="24"/>
          <w:rtl/>
        </w:rPr>
        <w:t xml:space="preserve">ממילא קושיה על אמרתו של רבי יוחנן, היא גם קושיה על דברי ריש לקיש. </w:t>
      </w:r>
      <w:r w:rsidR="00BC71B4">
        <w:rPr>
          <w:rFonts w:asciiTheme="majorBidi" w:hAnsiTheme="majorBidi" w:cs="Times New Roman" w:hint="cs"/>
          <w:sz w:val="24"/>
          <w:szCs w:val="24"/>
          <w:rtl/>
        </w:rPr>
        <w:t xml:space="preserve"> </w:t>
      </w:r>
      <w:r w:rsidR="00B77C18">
        <w:rPr>
          <w:rFonts w:asciiTheme="majorBidi" w:hAnsiTheme="majorBidi" w:cs="Times New Roman" w:hint="cs"/>
          <w:sz w:val="24"/>
          <w:szCs w:val="24"/>
          <w:rtl/>
        </w:rPr>
        <w:t>"</w:t>
      </w:r>
      <w:r w:rsidR="00004B19" w:rsidRPr="00004B19">
        <w:rPr>
          <w:rFonts w:ascii="David" w:hAnsi="David" w:cs="David"/>
          <w:sz w:val="24"/>
          <w:szCs w:val="24"/>
          <w:rtl/>
        </w:rPr>
        <w:t>ולפי המסקנא דר"י מיירי בזווג ב' ניחא</w:t>
      </w:r>
      <w:r w:rsidR="00B77C18">
        <w:rPr>
          <w:rFonts w:ascii="David" w:hAnsi="David" w:cs="David" w:hint="cs"/>
          <w:sz w:val="24"/>
          <w:szCs w:val="24"/>
          <w:rtl/>
        </w:rPr>
        <w:t>,</w:t>
      </w:r>
      <w:r w:rsidR="00004B19" w:rsidRPr="00004B19">
        <w:rPr>
          <w:rFonts w:ascii="David" w:hAnsi="David" w:cs="David"/>
          <w:sz w:val="24"/>
          <w:szCs w:val="24"/>
          <w:rtl/>
        </w:rPr>
        <w:t xml:space="preserve"> דמדמה ליה לקריעת י"ס</w:t>
      </w:r>
      <w:r w:rsidR="00B77C18">
        <w:rPr>
          <w:rFonts w:ascii="David" w:hAnsi="David" w:cs="David" w:hint="cs"/>
          <w:sz w:val="24"/>
          <w:szCs w:val="24"/>
          <w:rtl/>
        </w:rPr>
        <w:t>-</w:t>
      </w:r>
      <w:r w:rsidR="00004B19" w:rsidRPr="00004B19">
        <w:rPr>
          <w:rFonts w:ascii="David" w:hAnsi="David" w:cs="David"/>
          <w:sz w:val="24"/>
          <w:szCs w:val="24"/>
          <w:rtl/>
        </w:rPr>
        <w:t xml:space="preserve"> דכי היכי דקי"ס נשתנו סדרי בראשית</w:t>
      </w:r>
      <w:r w:rsidR="00B77C18">
        <w:rPr>
          <w:rFonts w:ascii="David" w:hAnsi="David" w:cs="David" w:hint="cs"/>
          <w:sz w:val="24"/>
          <w:szCs w:val="24"/>
          <w:rtl/>
        </w:rPr>
        <w:t>,</w:t>
      </w:r>
      <w:r w:rsidR="00004B19" w:rsidRPr="00004B19">
        <w:rPr>
          <w:rFonts w:ascii="David" w:hAnsi="David" w:cs="David"/>
          <w:sz w:val="24"/>
          <w:szCs w:val="24"/>
          <w:rtl/>
        </w:rPr>
        <w:t xml:space="preserve"> כן בזווג ב' אינה בת זוגו אלא בת זוג של אחר</w:t>
      </w:r>
      <w:r w:rsidR="00493813">
        <w:rPr>
          <w:rFonts w:ascii="David" w:hAnsi="David" w:cs="David" w:hint="cs"/>
          <w:sz w:val="24"/>
          <w:szCs w:val="24"/>
          <w:rtl/>
        </w:rPr>
        <w:t>,</w:t>
      </w:r>
      <w:r w:rsidR="00004B19" w:rsidRPr="00004B19">
        <w:rPr>
          <w:rFonts w:ascii="David" w:hAnsi="David" w:cs="David"/>
          <w:sz w:val="24"/>
          <w:szCs w:val="24"/>
          <w:rtl/>
        </w:rPr>
        <w:t xml:space="preserve"> ונוטלה זה</w:t>
      </w:r>
      <w:r w:rsidR="00B77C18">
        <w:rPr>
          <w:rFonts w:ascii="David" w:hAnsi="David" w:cs="David" w:hint="cs"/>
          <w:sz w:val="24"/>
          <w:szCs w:val="24"/>
          <w:rtl/>
        </w:rPr>
        <w:t>".</w:t>
      </w:r>
      <w:r w:rsidR="00493813">
        <w:rPr>
          <w:rFonts w:asciiTheme="majorBidi" w:hAnsiTheme="majorBidi" w:cs="Times New Roman" w:hint="cs"/>
          <w:sz w:val="24"/>
          <w:szCs w:val="24"/>
          <w:rtl/>
        </w:rPr>
        <w:t xml:space="preserve">   </w:t>
      </w:r>
      <w:r w:rsidR="00552B9C">
        <w:rPr>
          <w:rFonts w:asciiTheme="majorBidi" w:hAnsiTheme="majorBidi" w:cs="Times New Roman" w:hint="cs"/>
          <w:sz w:val="24"/>
          <w:szCs w:val="24"/>
          <w:rtl/>
        </w:rPr>
        <w:t xml:space="preserve">לכאורה, במתן אישה לפי מעשיו יש מימד של עונש: </w:t>
      </w:r>
    </w:p>
    <w:p w14:paraId="400E3278" w14:textId="160498E7" w:rsidR="00552B9C" w:rsidRPr="00552B9C" w:rsidRDefault="00552B9C" w:rsidP="00552B9C">
      <w:pPr>
        <w:spacing w:after="0" w:line="360" w:lineRule="auto"/>
        <w:ind w:left="360"/>
        <w:rPr>
          <w:rFonts w:asciiTheme="majorBidi" w:hAnsiTheme="majorBidi" w:cstheme="majorBidi"/>
          <w:sz w:val="24"/>
          <w:szCs w:val="24"/>
          <w:rtl/>
        </w:rPr>
      </w:pPr>
      <w:r>
        <w:rPr>
          <w:rFonts w:asciiTheme="majorBidi" w:hAnsiTheme="majorBidi" w:cs="Times New Roman" w:hint="cs"/>
          <w:sz w:val="24"/>
          <w:szCs w:val="24"/>
          <w:rtl/>
        </w:rPr>
        <w:t>כן כותב כאן ה</w:t>
      </w:r>
      <w:r w:rsidRPr="00552B9C">
        <w:rPr>
          <w:rFonts w:asciiTheme="majorBidi" w:hAnsiTheme="majorBidi" w:cs="Times New Roman"/>
          <w:sz w:val="24"/>
          <w:szCs w:val="24"/>
          <w:rtl/>
        </w:rPr>
        <w:t>מהרש"א</w:t>
      </w:r>
      <w:r>
        <w:rPr>
          <w:rFonts w:asciiTheme="majorBidi" w:hAnsiTheme="majorBidi" w:cs="Times New Roman" w:hint="cs"/>
          <w:sz w:val="24"/>
          <w:szCs w:val="24"/>
          <w:rtl/>
        </w:rPr>
        <w:t xml:space="preserve">:  </w:t>
      </w:r>
      <w:r w:rsidRPr="00552B9C">
        <w:rPr>
          <w:rFonts w:ascii="David" w:hAnsi="David" w:cs="David"/>
          <w:sz w:val="24"/>
          <w:szCs w:val="24"/>
          <w:rtl/>
        </w:rPr>
        <w:t xml:space="preserve">"שאל תתמה באם תראה לפי דעתך שאיש טוב וישר נושא אשה שאינה הגונה. וע"כ אמר: 'לטובים ולישרים </w:t>
      </w:r>
      <w:r w:rsidRPr="00552B9C">
        <w:rPr>
          <w:rFonts w:ascii="David" w:hAnsi="David" w:cs="David"/>
          <w:b/>
          <w:bCs/>
          <w:sz w:val="24"/>
          <w:szCs w:val="24"/>
          <w:rtl/>
        </w:rPr>
        <w:t>בלבותם</w:t>
      </w:r>
      <w:r w:rsidRPr="00552B9C">
        <w:rPr>
          <w:rFonts w:ascii="David" w:hAnsi="David" w:cs="David"/>
          <w:sz w:val="24"/>
          <w:szCs w:val="24"/>
          <w:rtl/>
        </w:rPr>
        <w:t>' 'כי האדם רואה לעינים וה' יראה ללבב'. ובודאי זה הנושא שאינה הגונה לו, גם אם הוא טוב לפנים- בלבו ודאי אינו טוב וישר. וז"ש והמטים עקלקלותם גם בלב- יוליכם ה' את פועלי און לישא אשה שאינה הגונה מהם".</w:t>
      </w:r>
      <w:r>
        <w:rPr>
          <w:rFonts w:ascii="David" w:hAnsi="David" w:cs="David" w:hint="cs"/>
          <w:sz w:val="24"/>
          <w:szCs w:val="24"/>
          <w:rtl/>
        </w:rPr>
        <w:t xml:space="preserve"> </w:t>
      </w:r>
      <w:r>
        <w:rPr>
          <w:rFonts w:asciiTheme="majorBidi" w:hAnsiTheme="majorBidi" w:cstheme="majorBidi" w:hint="cs"/>
          <w:sz w:val="24"/>
          <w:szCs w:val="24"/>
          <w:rtl/>
        </w:rPr>
        <w:t>בהמשך נביא אפשרות של שינוי לחיוב.</w:t>
      </w:r>
    </w:p>
    <w:p w14:paraId="4A5F80A0" w14:textId="77777777" w:rsidR="00B9772F" w:rsidRDefault="00E267F6" w:rsidP="00E267F6">
      <w:pPr>
        <w:pStyle w:val="a3"/>
        <w:numPr>
          <w:ilvl w:val="0"/>
          <w:numId w:val="1"/>
        </w:num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t>סוגי</w:t>
      </w:r>
      <w:r w:rsidR="00A03E39">
        <w:rPr>
          <w:rFonts w:asciiTheme="majorBidi" w:hAnsiTheme="majorBidi" w:cstheme="majorBidi" w:hint="cs"/>
          <w:b/>
          <w:bCs/>
          <w:sz w:val="24"/>
          <w:szCs w:val="24"/>
          <w:rtl/>
        </w:rPr>
        <w:t>ו</w:t>
      </w:r>
      <w:r>
        <w:rPr>
          <w:rFonts w:asciiTheme="majorBidi" w:hAnsiTheme="majorBidi" w:cstheme="majorBidi" w:hint="cs"/>
          <w:b/>
          <w:bCs/>
          <w:sz w:val="24"/>
          <w:szCs w:val="24"/>
          <w:rtl/>
        </w:rPr>
        <w:t xml:space="preserve">ת </w:t>
      </w:r>
      <w:r w:rsidR="00B9772F">
        <w:rPr>
          <w:rFonts w:asciiTheme="majorBidi" w:hAnsiTheme="majorBidi" w:cstheme="majorBidi" w:hint="cs"/>
          <w:b/>
          <w:bCs/>
          <w:sz w:val="24"/>
          <w:szCs w:val="24"/>
          <w:rtl/>
        </w:rPr>
        <w:t>מקבילות</w:t>
      </w:r>
    </w:p>
    <w:p w14:paraId="0B0EDC40" w14:textId="6D4A0709" w:rsidR="00E267F6" w:rsidRPr="00B9772F" w:rsidRDefault="00B9772F" w:rsidP="00B9772F">
      <w:pPr>
        <w:pStyle w:val="a3"/>
        <w:spacing w:after="0" w:line="360" w:lineRule="auto"/>
        <w:rPr>
          <w:rFonts w:asciiTheme="majorBidi" w:hAnsiTheme="majorBidi" w:cstheme="majorBidi"/>
          <w:sz w:val="24"/>
          <w:szCs w:val="24"/>
          <w:rtl/>
        </w:rPr>
      </w:pPr>
      <w:r w:rsidRPr="00B9772F">
        <w:rPr>
          <w:rFonts w:asciiTheme="majorBidi" w:hAnsiTheme="majorBidi" w:cstheme="majorBidi" w:hint="cs"/>
          <w:sz w:val="24"/>
          <w:szCs w:val="24"/>
          <w:rtl/>
        </w:rPr>
        <w:t>1.</w:t>
      </w:r>
      <w:r w:rsidR="00E267F6" w:rsidRPr="00B9772F">
        <w:rPr>
          <w:rFonts w:asciiTheme="majorBidi" w:hAnsiTheme="majorBidi" w:cstheme="majorBidi" w:hint="cs"/>
          <w:sz w:val="24"/>
          <w:szCs w:val="24"/>
          <w:rtl/>
        </w:rPr>
        <w:t>אירוסין במועד</w:t>
      </w:r>
      <w:r>
        <w:rPr>
          <w:rFonts w:asciiTheme="majorBidi" w:hAnsiTheme="majorBidi" w:cstheme="majorBidi" w:hint="cs"/>
          <w:sz w:val="24"/>
          <w:szCs w:val="24"/>
          <w:rtl/>
        </w:rPr>
        <w:t xml:space="preserve">.   </w:t>
      </w:r>
      <w:r w:rsidR="00E267F6" w:rsidRPr="00E267F6">
        <w:rPr>
          <w:rFonts w:ascii="David" w:hAnsi="David" w:cs="David"/>
          <w:sz w:val="24"/>
          <w:szCs w:val="24"/>
          <w:rtl/>
        </w:rPr>
        <w:t xml:space="preserve">"אמר שמואל: מותר לארס אשה בחולו של מועד, </w:t>
      </w:r>
      <w:r w:rsidR="00E267F6" w:rsidRPr="00BD16EE">
        <w:rPr>
          <w:rFonts w:ascii="David" w:hAnsi="David" w:cs="David"/>
          <w:b/>
          <w:bCs/>
          <w:sz w:val="24"/>
          <w:szCs w:val="24"/>
          <w:rtl/>
        </w:rPr>
        <w:t>שמא יקדמנו אחר</w:t>
      </w:r>
      <w:r w:rsidR="00E267F6" w:rsidRPr="00E267F6">
        <w:rPr>
          <w:rFonts w:ascii="David" w:hAnsi="David" w:cs="David"/>
          <w:sz w:val="24"/>
          <w:szCs w:val="24"/>
          <w:rtl/>
        </w:rPr>
        <w:t xml:space="preserve">... והאמר רב יהודה אמר שמואל: בכל יום ויום בת קול יוצאת ואומרת: בת פלוני לפלוני, שדה פלוני לפלוני! - אלא: שמא יקדמנו אחר ברחמים. כי הא דרבא שמעיה לההוא גברא דבעי רחמי ואמר: תזדמן לי פלניתא. - אמר ליה: לא תיבעי רחמי הכי. אי חזיא לך - לא </w:t>
      </w:r>
      <w:r w:rsidR="00E267F6" w:rsidRPr="00E267F6">
        <w:rPr>
          <w:rFonts w:ascii="David" w:hAnsi="David" w:cs="David"/>
          <w:sz w:val="24"/>
          <w:szCs w:val="24"/>
          <w:rtl/>
        </w:rPr>
        <w:lastRenderedPageBreak/>
        <w:t>אזלא מינך, ואי לא - כפרת בה'. בתר הכי שמעיה דקאמר: או איהו לימות מקמה או איהי תמות מקמיה. אמר ליה: לאו אמינא לך לא תיבעי עלה דמילתא</w:t>
      </w:r>
      <w:r w:rsidR="00E267F6" w:rsidRPr="00E267F6">
        <w:rPr>
          <w:rStyle w:val="a6"/>
          <w:rFonts w:ascii="David" w:hAnsi="David" w:cs="David"/>
          <w:sz w:val="24"/>
          <w:szCs w:val="24"/>
          <w:rtl/>
        </w:rPr>
        <w:footnoteReference w:id="5"/>
      </w:r>
      <w:r w:rsidR="00E267F6" w:rsidRPr="00E267F6">
        <w:rPr>
          <w:rFonts w:ascii="David" w:hAnsi="David" w:cs="David"/>
          <w:sz w:val="24"/>
          <w:szCs w:val="24"/>
          <w:rtl/>
        </w:rPr>
        <w:t>"?</w:t>
      </w:r>
    </w:p>
    <w:p w14:paraId="3ECE196E" w14:textId="766C1A43" w:rsidR="00E267F6" w:rsidRDefault="00BD16EE" w:rsidP="00BD16EE">
      <w:pPr>
        <w:spacing w:after="0" w:line="360" w:lineRule="auto"/>
        <w:ind w:left="360"/>
        <w:rPr>
          <w:rFonts w:asciiTheme="majorBidi" w:hAnsiTheme="majorBidi" w:cstheme="majorBidi"/>
          <w:sz w:val="24"/>
          <w:szCs w:val="24"/>
          <w:rtl/>
        </w:rPr>
      </w:pPr>
      <w:r w:rsidRPr="00BD16EE">
        <w:rPr>
          <w:rFonts w:asciiTheme="majorBidi" w:hAnsiTheme="majorBidi" w:cstheme="majorBidi"/>
          <w:sz w:val="24"/>
          <w:szCs w:val="24"/>
          <w:rtl/>
        </w:rPr>
        <w:t>שואלים בעלי התוספות</w:t>
      </w:r>
      <w:r w:rsidRPr="00BD16EE">
        <w:rPr>
          <w:rStyle w:val="a6"/>
          <w:rFonts w:asciiTheme="majorBidi" w:hAnsiTheme="majorBidi" w:cstheme="majorBidi"/>
          <w:sz w:val="24"/>
          <w:szCs w:val="24"/>
          <w:rtl/>
        </w:rPr>
        <w:footnoteReference w:id="6"/>
      </w:r>
      <w:r w:rsidRPr="00BD16EE">
        <w:rPr>
          <w:rFonts w:asciiTheme="majorBidi" w:hAnsiTheme="majorBidi" w:cstheme="majorBidi"/>
          <w:sz w:val="24"/>
          <w:szCs w:val="24"/>
          <w:rtl/>
        </w:rPr>
        <w:t xml:space="preserve"> : </w:t>
      </w:r>
      <w:r>
        <w:rPr>
          <w:rFonts w:asciiTheme="majorBidi" w:hAnsiTheme="majorBidi" w:cstheme="majorBidi" w:hint="cs"/>
          <w:sz w:val="24"/>
          <w:szCs w:val="24"/>
          <w:rtl/>
        </w:rPr>
        <w:t xml:space="preserve"> "</w:t>
      </w:r>
      <w:r w:rsidRPr="00BD16EE">
        <w:rPr>
          <w:rFonts w:ascii="David" w:hAnsi="David" w:cs="David"/>
          <w:sz w:val="24"/>
          <w:szCs w:val="24"/>
          <w:rtl/>
        </w:rPr>
        <w:t>תימה לי</w:t>
      </w:r>
      <w:r>
        <w:rPr>
          <w:rFonts w:ascii="David" w:hAnsi="David" w:cs="David" w:hint="cs"/>
          <w:sz w:val="24"/>
          <w:szCs w:val="24"/>
          <w:rtl/>
        </w:rPr>
        <w:t>:</w:t>
      </w:r>
      <w:r w:rsidRPr="00BD16EE">
        <w:rPr>
          <w:rFonts w:ascii="David" w:hAnsi="David" w:cs="David"/>
          <w:sz w:val="24"/>
          <w:szCs w:val="24"/>
          <w:rtl/>
        </w:rPr>
        <w:t xml:space="preserve"> אמאי לא משני</w:t>
      </w:r>
      <w:r w:rsidR="00493813">
        <w:rPr>
          <w:rFonts w:ascii="David" w:hAnsi="David" w:cs="David" w:hint="cs"/>
          <w:sz w:val="24"/>
          <w:szCs w:val="24"/>
          <w:rtl/>
        </w:rPr>
        <w:t>:</w:t>
      </w:r>
      <w:r w:rsidRPr="00BD16EE">
        <w:rPr>
          <w:rFonts w:ascii="David" w:hAnsi="David" w:cs="David"/>
          <w:sz w:val="24"/>
          <w:szCs w:val="24"/>
          <w:rtl/>
        </w:rPr>
        <w:t xml:space="preserve"> </w:t>
      </w:r>
      <w:r w:rsidR="00493813">
        <w:rPr>
          <w:rFonts w:ascii="David" w:hAnsi="David" w:cs="David" w:hint="cs"/>
          <w:sz w:val="24"/>
          <w:szCs w:val="24"/>
          <w:rtl/>
        </w:rPr>
        <w:t>'</w:t>
      </w:r>
      <w:r w:rsidRPr="00BD16EE">
        <w:rPr>
          <w:rFonts w:ascii="David" w:hAnsi="David" w:cs="David"/>
          <w:sz w:val="24"/>
          <w:szCs w:val="24"/>
          <w:rtl/>
        </w:rPr>
        <w:t>הא בזוג שני הא בזוג ראשון</w:t>
      </w:r>
      <w:r w:rsidR="00493813">
        <w:rPr>
          <w:rFonts w:ascii="David" w:hAnsi="David" w:cs="David" w:hint="cs"/>
          <w:sz w:val="24"/>
          <w:szCs w:val="24"/>
          <w:rtl/>
        </w:rPr>
        <w:t xml:space="preserve">' </w:t>
      </w:r>
      <w:r>
        <w:rPr>
          <w:rFonts w:asciiTheme="majorBidi" w:hAnsiTheme="majorBidi" w:cstheme="majorBidi" w:hint="cs"/>
          <w:sz w:val="24"/>
          <w:szCs w:val="24"/>
          <w:rtl/>
        </w:rPr>
        <w:t>".</w:t>
      </w:r>
    </w:p>
    <w:p w14:paraId="5ACDBD3A" w14:textId="37EA850B" w:rsidR="00D267C7" w:rsidRPr="00D267C7" w:rsidRDefault="00BD16EE" w:rsidP="00E42ECD">
      <w:pPr>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רש"י שם</w:t>
      </w:r>
      <w:r>
        <w:rPr>
          <w:rStyle w:val="a6"/>
          <w:rFonts w:asciiTheme="majorBidi" w:hAnsiTheme="majorBidi" w:cstheme="majorBidi"/>
          <w:sz w:val="24"/>
          <w:szCs w:val="24"/>
          <w:rtl/>
        </w:rPr>
        <w:footnoteReference w:id="7"/>
      </w:r>
      <w:r>
        <w:rPr>
          <w:rFonts w:asciiTheme="majorBidi" w:hAnsiTheme="majorBidi" w:cstheme="majorBidi" w:hint="cs"/>
          <w:sz w:val="24"/>
          <w:szCs w:val="24"/>
          <w:rtl/>
        </w:rPr>
        <w:t xml:space="preserve"> מפרש במעשה של רבא, שלא נישאו,  והחשש לתפילה שתתקיים היא </w:t>
      </w:r>
      <w:r>
        <w:rPr>
          <w:rFonts w:asciiTheme="majorBidi" w:hAnsiTheme="majorBidi" w:cs="Times New Roman" w:hint="cs"/>
          <w:sz w:val="24"/>
          <w:szCs w:val="24"/>
          <w:rtl/>
        </w:rPr>
        <w:t xml:space="preserve">שמא מחשש הצער שתינשא למיועד לה, </w:t>
      </w:r>
      <w:r w:rsidR="00206D6D">
        <w:rPr>
          <w:rFonts w:asciiTheme="majorBidi" w:hAnsiTheme="majorBidi" w:cs="Times New Roman" w:hint="cs"/>
          <w:sz w:val="24"/>
          <w:szCs w:val="24"/>
          <w:rtl/>
        </w:rPr>
        <w:t>יתפלל שימות הוא ולא יראה בנישואיה, או שטרם ישאנה</w:t>
      </w:r>
      <w:r>
        <w:rPr>
          <w:rFonts w:asciiTheme="majorBidi" w:hAnsiTheme="majorBidi" w:cs="Times New Roman" w:hint="cs"/>
          <w:sz w:val="24"/>
          <w:szCs w:val="24"/>
          <w:rtl/>
        </w:rPr>
        <w:t xml:space="preserve"> </w:t>
      </w:r>
      <w:r w:rsidRPr="00BD16EE">
        <w:rPr>
          <w:rFonts w:ascii="David" w:hAnsi="David" w:cs="David"/>
          <w:sz w:val="24"/>
          <w:szCs w:val="24"/>
          <w:rtl/>
        </w:rPr>
        <w:t>"יקדמנו אחר ברחמים</w:t>
      </w:r>
      <w:r>
        <w:rPr>
          <w:rFonts w:ascii="David" w:hAnsi="David" w:cs="David" w:hint="cs"/>
          <w:sz w:val="24"/>
          <w:szCs w:val="24"/>
          <w:rtl/>
        </w:rPr>
        <w:t>-</w:t>
      </w:r>
      <w:r w:rsidRPr="00BD16EE">
        <w:rPr>
          <w:rFonts w:ascii="David" w:hAnsi="David" w:cs="David"/>
          <w:sz w:val="24"/>
          <w:szCs w:val="24"/>
          <w:rtl/>
        </w:rPr>
        <w:t xml:space="preserve"> </w:t>
      </w:r>
      <w:r w:rsidRPr="00BD16EE">
        <w:rPr>
          <w:rFonts w:ascii="David" w:hAnsi="David" w:cs="David"/>
          <w:b/>
          <w:bCs/>
          <w:sz w:val="24"/>
          <w:szCs w:val="24"/>
          <w:rtl/>
        </w:rPr>
        <w:t>שתמות היא</w:t>
      </w:r>
      <w:r w:rsidR="006F5F6C">
        <w:rPr>
          <w:rStyle w:val="a6"/>
          <w:rFonts w:ascii="David" w:hAnsi="David" w:cs="David"/>
          <w:sz w:val="24"/>
          <w:szCs w:val="24"/>
          <w:rtl/>
        </w:rPr>
        <w:footnoteReference w:id="8"/>
      </w:r>
      <w:r w:rsidRPr="00BD16EE">
        <w:rPr>
          <w:rFonts w:ascii="David" w:hAnsi="David" w:cs="David"/>
          <w:sz w:val="24"/>
          <w:szCs w:val="24"/>
          <w:rtl/>
        </w:rPr>
        <w:t>".</w:t>
      </w:r>
      <w:r w:rsidR="00D267C7">
        <w:rPr>
          <w:rFonts w:asciiTheme="majorBidi" w:hAnsiTheme="majorBidi" w:cs="Times New Roman" w:hint="cs"/>
          <w:sz w:val="24"/>
          <w:szCs w:val="24"/>
          <w:rtl/>
        </w:rPr>
        <w:t xml:space="preserve"> הריטב"א מעיר, שגם רבא הניח ש</w:t>
      </w:r>
      <w:r w:rsidR="00D267C7">
        <w:rPr>
          <w:rFonts w:ascii="David" w:hAnsi="David" w:cs="David" w:hint="cs"/>
          <w:sz w:val="24"/>
          <w:szCs w:val="24"/>
          <w:rtl/>
        </w:rPr>
        <w:t>"</w:t>
      </w:r>
      <w:r w:rsidR="00D267C7" w:rsidRPr="00E267F6">
        <w:rPr>
          <w:rFonts w:ascii="David" w:hAnsi="David" w:cs="David"/>
          <w:sz w:val="24"/>
          <w:szCs w:val="24"/>
          <w:rtl/>
        </w:rPr>
        <w:t>אי חזיא לך - לא אזלא מינך</w:t>
      </w:r>
      <w:r w:rsidR="00E42ECD">
        <w:rPr>
          <w:rStyle w:val="a6"/>
          <w:rFonts w:ascii="David" w:hAnsi="David" w:cs="David"/>
          <w:sz w:val="24"/>
          <w:szCs w:val="24"/>
          <w:rtl/>
        </w:rPr>
        <w:footnoteReference w:id="9"/>
      </w:r>
      <w:r w:rsidR="00D267C7">
        <w:rPr>
          <w:rFonts w:ascii="David" w:hAnsi="David" w:cs="David" w:hint="cs"/>
          <w:sz w:val="24"/>
          <w:szCs w:val="24"/>
          <w:rtl/>
        </w:rPr>
        <w:t xml:space="preserve">". </w:t>
      </w:r>
      <w:r w:rsidR="00D267C7">
        <w:rPr>
          <w:rFonts w:asciiTheme="majorBidi" w:hAnsiTheme="majorBidi" w:cstheme="majorBidi" w:hint="cs"/>
          <w:sz w:val="24"/>
          <w:szCs w:val="24"/>
          <w:rtl/>
        </w:rPr>
        <w:t xml:space="preserve">הדברים עלולים להשתנות בבקשת רחמים, אלא שאין הדבר שכיח. כן כתב הר"ן בחידושיו שם: </w:t>
      </w:r>
      <w:r w:rsidR="00D267C7">
        <w:rPr>
          <w:rFonts w:asciiTheme="majorBidi" w:hAnsiTheme="majorBidi" w:cs="Times New Roman" w:hint="cs"/>
          <w:sz w:val="24"/>
          <w:szCs w:val="24"/>
          <w:rtl/>
        </w:rPr>
        <w:t xml:space="preserve"> </w:t>
      </w:r>
      <w:r w:rsidR="00D267C7" w:rsidRPr="00D267C7">
        <w:rPr>
          <w:rFonts w:ascii="David" w:hAnsi="David" w:cs="David"/>
          <w:sz w:val="24"/>
          <w:szCs w:val="24"/>
          <w:rtl/>
        </w:rPr>
        <w:t>"שאע"פ שגזור על האדם מן השמים בת פלוני לפלוני, אפשר שתועיל תפלת מי שאינו בן זוגה וישאנה</w:t>
      </w:r>
      <w:r w:rsidR="00493813">
        <w:rPr>
          <w:rFonts w:ascii="David" w:hAnsi="David" w:cs="David" w:hint="cs"/>
          <w:sz w:val="24"/>
          <w:szCs w:val="24"/>
          <w:rtl/>
        </w:rPr>
        <w:t>.</w:t>
      </w:r>
      <w:r w:rsidR="00D267C7" w:rsidRPr="00D267C7">
        <w:rPr>
          <w:rFonts w:ascii="David" w:hAnsi="David" w:cs="David"/>
          <w:sz w:val="24"/>
          <w:szCs w:val="24"/>
          <w:rtl/>
        </w:rPr>
        <w:t xml:space="preserve"> ואסיקנא</w:t>
      </w:r>
      <w:r w:rsidR="00E42ECD">
        <w:rPr>
          <w:rFonts w:ascii="David" w:hAnsi="David" w:cs="David" w:hint="cs"/>
          <w:sz w:val="24"/>
          <w:szCs w:val="24"/>
          <w:rtl/>
        </w:rPr>
        <w:t>,</w:t>
      </w:r>
      <w:r w:rsidR="00D267C7" w:rsidRPr="00D267C7">
        <w:rPr>
          <w:rFonts w:ascii="David" w:hAnsi="David" w:cs="David"/>
          <w:sz w:val="24"/>
          <w:szCs w:val="24"/>
          <w:rtl/>
        </w:rPr>
        <w:t xml:space="preserve"> דלבסוף ימות או יגרשנה וישאנה בן זוגה</w:t>
      </w:r>
      <w:r w:rsidR="005F3E8E">
        <w:rPr>
          <w:rStyle w:val="a6"/>
          <w:rFonts w:asciiTheme="majorBidi" w:hAnsiTheme="majorBidi" w:cstheme="majorBidi"/>
          <w:sz w:val="24"/>
          <w:szCs w:val="24"/>
          <w:rtl/>
        </w:rPr>
        <w:footnoteReference w:id="10"/>
      </w:r>
      <w:r w:rsidR="00D267C7">
        <w:rPr>
          <w:rFonts w:asciiTheme="majorBidi" w:hAnsiTheme="majorBidi" w:cstheme="majorBidi" w:hint="cs"/>
          <w:sz w:val="24"/>
          <w:szCs w:val="24"/>
          <w:rtl/>
        </w:rPr>
        <w:t>".   והוסיף:</w:t>
      </w:r>
    </w:p>
    <w:p w14:paraId="65964704" w14:textId="0DD678FE" w:rsidR="00481EE3" w:rsidRDefault="00525BDB" w:rsidP="00A03E39">
      <w:pPr>
        <w:spacing w:after="0" w:line="360" w:lineRule="auto"/>
        <w:ind w:left="360"/>
        <w:rPr>
          <w:rFonts w:asciiTheme="majorBidi" w:hAnsiTheme="majorBidi" w:cstheme="majorBidi"/>
          <w:sz w:val="24"/>
          <w:szCs w:val="24"/>
          <w:rtl/>
        </w:rPr>
      </w:pPr>
      <w:r>
        <w:rPr>
          <w:rFonts w:ascii="David" w:hAnsi="David" w:cs="David" w:hint="cs"/>
          <w:sz w:val="24"/>
          <w:szCs w:val="24"/>
          <w:rtl/>
        </w:rPr>
        <w:t>"</w:t>
      </w:r>
      <w:r w:rsidR="00D267C7" w:rsidRPr="00D267C7">
        <w:rPr>
          <w:rFonts w:ascii="David" w:hAnsi="David" w:cs="David"/>
          <w:sz w:val="24"/>
          <w:szCs w:val="24"/>
          <w:rtl/>
        </w:rPr>
        <w:t>וא"ת וכי דבר מחודש הוא שתפלת הצדיק מבטלת גזרה רעה</w:t>
      </w:r>
      <w:r>
        <w:rPr>
          <w:rFonts w:ascii="David" w:hAnsi="David" w:cs="David" w:hint="cs"/>
          <w:sz w:val="24"/>
          <w:szCs w:val="24"/>
          <w:rtl/>
        </w:rPr>
        <w:t>?</w:t>
      </w:r>
      <w:r w:rsidR="00D267C7">
        <w:rPr>
          <w:rFonts w:ascii="David" w:hAnsi="David" w:cs="David" w:hint="cs"/>
          <w:sz w:val="24"/>
          <w:szCs w:val="24"/>
          <w:rtl/>
        </w:rPr>
        <w:t xml:space="preserve">.. </w:t>
      </w:r>
      <w:r w:rsidR="00D267C7" w:rsidRPr="00D267C7">
        <w:rPr>
          <w:rFonts w:ascii="David" w:hAnsi="David" w:cs="David"/>
          <w:sz w:val="24"/>
          <w:szCs w:val="24"/>
          <w:rtl/>
        </w:rPr>
        <w:t xml:space="preserve">וי"ל דמ"מ יש לו לצדיק ליזהר </w:t>
      </w:r>
      <w:r w:rsidR="00D267C7" w:rsidRPr="00525BDB">
        <w:rPr>
          <w:rFonts w:ascii="David" w:hAnsi="David" w:cs="David"/>
          <w:b/>
          <w:bCs/>
          <w:sz w:val="24"/>
          <w:szCs w:val="24"/>
          <w:rtl/>
        </w:rPr>
        <w:t>שלא להטריח את קונו</w:t>
      </w:r>
      <w:r w:rsidR="00D267C7" w:rsidRPr="00D267C7">
        <w:rPr>
          <w:rFonts w:ascii="David" w:hAnsi="David" w:cs="David"/>
          <w:sz w:val="24"/>
          <w:szCs w:val="24"/>
          <w:rtl/>
        </w:rPr>
        <w:t xml:space="preserve"> לעשות דבר שלא בעתו כהנהו עובדי דתענית</w:t>
      </w:r>
      <w:r w:rsidR="00D267C7">
        <w:rPr>
          <w:rFonts w:ascii="David" w:hAnsi="David" w:cs="David" w:hint="cs"/>
          <w:sz w:val="24"/>
          <w:szCs w:val="24"/>
          <w:rtl/>
        </w:rPr>
        <w:t xml:space="preserve">. </w:t>
      </w:r>
      <w:r w:rsidR="00D267C7" w:rsidRPr="00D267C7">
        <w:rPr>
          <w:rFonts w:ascii="David" w:hAnsi="David" w:cs="David"/>
          <w:sz w:val="24"/>
          <w:szCs w:val="24"/>
          <w:rtl/>
        </w:rPr>
        <w:t xml:space="preserve"> ול"נ שהצדיק מבטל בתפלתו גזרה רעה</w:t>
      </w:r>
      <w:r>
        <w:rPr>
          <w:rFonts w:ascii="David" w:hAnsi="David" w:cs="David" w:hint="cs"/>
          <w:sz w:val="24"/>
          <w:szCs w:val="24"/>
          <w:rtl/>
        </w:rPr>
        <w:t>,</w:t>
      </w:r>
      <w:r w:rsidR="00D267C7" w:rsidRPr="00D267C7">
        <w:rPr>
          <w:rFonts w:ascii="David" w:hAnsi="David" w:cs="David"/>
          <w:sz w:val="24"/>
          <w:szCs w:val="24"/>
          <w:rtl/>
        </w:rPr>
        <w:t xml:space="preserve"> אבל כאן מאן נימא לן שהיא גזרה רעה</w:t>
      </w:r>
      <w:r w:rsidR="00D267C7">
        <w:rPr>
          <w:rFonts w:ascii="David" w:hAnsi="David" w:cs="David" w:hint="cs"/>
          <w:sz w:val="24"/>
          <w:szCs w:val="24"/>
          <w:rtl/>
        </w:rPr>
        <w:t>?</w:t>
      </w:r>
      <w:r w:rsidR="00D267C7" w:rsidRPr="00D267C7">
        <w:rPr>
          <w:rFonts w:ascii="David" w:hAnsi="David" w:cs="David"/>
          <w:sz w:val="24"/>
          <w:szCs w:val="24"/>
          <w:rtl/>
        </w:rPr>
        <w:t xml:space="preserve"> </w:t>
      </w:r>
      <w:r w:rsidR="00D267C7" w:rsidRPr="00D267C7">
        <w:rPr>
          <w:rFonts w:ascii="David" w:hAnsi="David" w:cs="David"/>
          <w:b/>
          <w:bCs/>
          <w:sz w:val="24"/>
          <w:szCs w:val="24"/>
          <w:rtl/>
        </w:rPr>
        <w:t>אם לא ישא זאת</w:t>
      </w:r>
      <w:r>
        <w:rPr>
          <w:rFonts w:ascii="David" w:hAnsi="David" w:cs="David" w:hint="cs"/>
          <w:b/>
          <w:bCs/>
          <w:sz w:val="24"/>
          <w:szCs w:val="24"/>
          <w:rtl/>
        </w:rPr>
        <w:t>,</w:t>
      </w:r>
      <w:r w:rsidR="00D267C7" w:rsidRPr="00D267C7">
        <w:rPr>
          <w:rFonts w:ascii="David" w:hAnsi="David" w:cs="David"/>
          <w:b/>
          <w:bCs/>
          <w:sz w:val="24"/>
          <w:szCs w:val="24"/>
          <w:rtl/>
        </w:rPr>
        <w:t xml:space="preserve"> ישא אחרת טובה ממנה</w:t>
      </w:r>
      <w:r w:rsidR="00D267C7">
        <w:rPr>
          <w:rFonts w:ascii="David" w:hAnsi="David" w:cs="David" w:hint="cs"/>
          <w:b/>
          <w:bCs/>
          <w:sz w:val="24"/>
          <w:szCs w:val="24"/>
          <w:rtl/>
        </w:rPr>
        <w:t>"</w:t>
      </w:r>
      <w:r w:rsidR="00D267C7" w:rsidRPr="00D267C7">
        <w:rPr>
          <w:rFonts w:ascii="David" w:hAnsi="David" w:cs="David"/>
          <w:b/>
          <w:bCs/>
          <w:sz w:val="24"/>
          <w:szCs w:val="24"/>
          <w:rtl/>
        </w:rPr>
        <w:t>.</w:t>
      </w:r>
      <w:r>
        <w:rPr>
          <w:rFonts w:ascii="David" w:hAnsi="David" w:cs="David" w:hint="cs"/>
          <w:b/>
          <w:bCs/>
          <w:sz w:val="24"/>
          <w:szCs w:val="24"/>
          <w:rtl/>
        </w:rPr>
        <w:t xml:space="preserve"> </w:t>
      </w:r>
      <w:r>
        <w:rPr>
          <w:rFonts w:asciiTheme="majorBidi" w:hAnsiTheme="majorBidi" w:cstheme="majorBidi" w:hint="cs"/>
          <w:sz w:val="24"/>
          <w:szCs w:val="24"/>
          <w:rtl/>
        </w:rPr>
        <w:t xml:space="preserve">דהיינו שהמיועדת לו מן השמים טובה הימנה. בשפת אמת בסוגיייתנו הציע כיוון הפוך לתרץ את קושיית התוספות: </w:t>
      </w:r>
      <w:r>
        <w:rPr>
          <w:rFonts w:ascii="David" w:hAnsi="David" w:cs="David" w:hint="cs"/>
          <w:sz w:val="24"/>
          <w:szCs w:val="24"/>
          <w:rtl/>
        </w:rPr>
        <w:t>"</w:t>
      </w:r>
      <w:r w:rsidRPr="00004B19">
        <w:rPr>
          <w:rFonts w:ascii="David" w:hAnsi="David" w:cs="David"/>
          <w:sz w:val="24"/>
          <w:szCs w:val="24"/>
          <w:rtl/>
        </w:rPr>
        <w:t>דלעולם מותר לארוס דשמא יזכה לזווג שני לפי מעשיו, ושמא יקדמנו אחר בזה, וכן משמע לשון הדרש: מוציא אסירים שהי' נאסר</w:t>
      </w:r>
      <w:r>
        <w:rPr>
          <w:rFonts w:ascii="David" w:hAnsi="David" w:cs="David" w:hint="cs"/>
          <w:sz w:val="24"/>
          <w:szCs w:val="24"/>
          <w:rtl/>
        </w:rPr>
        <w:t xml:space="preserve"> </w:t>
      </w:r>
      <w:r>
        <w:rPr>
          <w:rFonts w:asciiTheme="majorBidi" w:hAnsiTheme="majorBidi" w:cstheme="majorBidi" w:hint="cs"/>
          <w:sz w:val="20"/>
          <w:szCs w:val="20"/>
          <w:rtl/>
        </w:rPr>
        <w:t>(דהיינו: אזוק ל</w:t>
      </w:r>
      <w:r w:rsidR="0017405D">
        <w:rPr>
          <w:rFonts w:asciiTheme="majorBidi" w:hAnsiTheme="majorBidi" w:cstheme="majorBidi" w:hint="cs"/>
          <w:sz w:val="20"/>
          <w:szCs w:val="20"/>
          <w:rtl/>
        </w:rPr>
        <w:t>זיווג</w:t>
      </w:r>
      <w:r>
        <w:rPr>
          <w:rFonts w:asciiTheme="majorBidi" w:hAnsiTheme="majorBidi" w:cstheme="majorBidi" w:hint="cs"/>
          <w:sz w:val="20"/>
          <w:szCs w:val="20"/>
          <w:rtl/>
        </w:rPr>
        <w:t>ו הראשון)</w:t>
      </w:r>
      <w:r w:rsidRPr="00004B19">
        <w:rPr>
          <w:rFonts w:ascii="David" w:hAnsi="David" w:cs="David"/>
          <w:sz w:val="24"/>
          <w:szCs w:val="24"/>
          <w:rtl/>
        </w:rPr>
        <w:t xml:space="preserve"> מקודם לאותה רשעה, וכשהטיב מעשיו מוציא אסירים, ולכן: מושיב יחידים</w:t>
      </w:r>
      <w:r>
        <w:rPr>
          <w:rFonts w:ascii="David" w:hAnsi="David" w:cs="David" w:hint="cs"/>
          <w:sz w:val="24"/>
          <w:szCs w:val="24"/>
          <w:rtl/>
        </w:rPr>
        <w:t>-</w:t>
      </w:r>
      <w:r w:rsidRPr="00004B19">
        <w:rPr>
          <w:rFonts w:ascii="David" w:hAnsi="David" w:cs="David"/>
          <w:sz w:val="24"/>
          <w:szCs w:val="24"/>
          <w:rtl/>
        </w:rPr>
        <w:t xml:space="preserve"> שנפרדו מאת זיווגם הראשון</w:t>
      </w:r>
      <w:r>
        <w:rPr>
          <w:rFonts w:ascii="David" w:hAnsi="David" w:cs="David" w:hint="cs"/>
          <w:sz w:val="24"/>
          <w:szCs w:val="24"/>
          <w:rtl/>
        </w:rPr>
        <w:t>"</w:t>
      </w:r>
      <w:r w:rsidRPr="00004B19">
        <w:rPr>
          <w:rFonts w:ascii="David" w:hAnsi="David" w:cs="David"/>
          <w:sz w:val="24"/>
          <w:szCs w:val="24"/>
          <w:rtl/>
        </w:rPr>
        <w:t>.</w:t>
      </w:r>
      <w:r>
        <w:rPr>
          <w:rFonts w:asciiTheme="majorBidi" w:hAnsiTheme="majorBidi" w:cstheme="majorBidi" w:hint="cs"/>
          <w:sz w:val="24"/>
          <w:szCs w:val="24"/>
          <w:rtl/>
        </w:rPr>
        <w:t xml:space="preserve"> לפי זה השינוי הוא לטובה. </w:t>
      </w:r>
      <w:r w:rsidR="00427E7F">
        <w:rPr>
          <w:rFonts w:asciiTheme="majorBidi" w:hAnsiTheme="majorBidi" w:cstheme="majorBidi" w:hint="cs"/>
          <w:sz w:val="24"/>
          <w:szCs w:val="24"/>
          <w:rtl/>
        </w:rPr>
        <w:t xml:space="preserve">יש </w:t>
      </w:r>
      <w:r w:rsidR="0017405D">
        <w:rPr>
          <w:rFonts w:asciiTheme="majorBidi" w:hAnsiTheme="majorBidi" w:cstheme="majorBidi" w:hint="cs"/>
          <w:sz w:val="24"/>
          <w:szCs w:val="24"/>
          <w:rtl/>
        </w:rPr>
        <w:t>זיווג</w:t>
      </w:r>
      <w:r w:rsidR="00427E7F">
        <w:rPr>
          <w:rFonts w:asciiTheme="majorBidi" w:hAnsiTheme="majorBidi" w:cstheme="majorBidi" w:hint="cs"/>
          <w:sz w:val="24"/>
          <w:szCs w:val="24"/>
          <w:rtl/>
        </w:rPr>
        <w:t xml:space="preserve"> מיועד לו, אך ניתן לשנות ל</w:t>
      </w:r>
      <w:r w:rsidR="0017405D">
        <w:rPr>
          <w:rFonts w:asciiTheme="majorBidi" w:hAnsiTheme="majorBidi" w:cstheme="majorBidi" w:hint="cs"/>
          <w:sz w:val="24"/>
          <w:szCs w:val="24"/>
          <w:rtl/>
        </w:rPr>
        <w:t>זיווג</w:t>
      </w:r>
      <w:r w:rsidR="00427E7F">
        <w:rPr>
          <w:rFonts w:asciiTheme="majorBidi" w:hAnsiTheme="majorBidi" w:cstheme="majorBidi" w:hint="cs"/>
          <w:sz w:val="24"/>
          <w:szCs w:val="24"/>
          <w:rtl/>
        </w:rPr>
        <w:t xml:space="preserve"> שני במעשיו, </w:t>
      </w:r>
      <w:r w:rsidR="00427E7F">
        <w:rPr>
          <w:rFonts w:asciiTheme="majorBidi" w:hAnsiTheme="majorBidi" w:cstheme="majorBidi" w:hint="cs"/>
          <w:b/>
          <w:bCs/>
          <w:sz w:val="24"/>
          <w:szCs w:val="24"/>
          <w:rtl/>
        </w:rPr>
        <w:t xml:space="preserve">ולהיטיב </w:t>
      </w:r>
      <w:r w:rsidR="00427E7F">
        <w:rPr>
          <w:rFonts w:asciiTheme="majorBidi" w:hAnsiTheme="majorBidi" w:cstheme="majorBidi" w:hint="cs"/>
          <w:sz w:val="24"/>
          <w:szCs w:val="24"/>
          <w:rtl/>
        </w:rPr>
        <w:t>את הגורל</w:t>
      </w:r>
      <w:r w:rsidR="00311F5F">
        <w:rPr>
          <w:rStyle w:val="a6"/>
          <w:rFonts w:asciiTheme="majorBidi" w:hAnsiTheme="majorBidi" w:cstheme="majorBidi"/>
          <w:sz w:val="24"/>
          <w:szCs w:val="24"/>
          <w:rtl/>
        </w:rPr>
        <w:footnoteReference w:id="11"/>
      </w:r>
      <w:r w:rsidR="00427E7F">
        <w:rPr>
          <w:rFonts w:asciiTheme="majorBidi" w:hAnsiTheme="majorBidi" w:cstheme="majorBidi" w:hint="cs"/>
          <w:sz w:val="24"/>
          <w:szCs w:val="24"/>
          <w:rtl/>
        </w:rPr>
        <w:t xml:space="preserve">. המשל של </w:t>
      </w:r>
      <w:r w:rsidR="0017405D">
        <w:rPr>
          <w:rFonts w:asciiTheme="majorBidi" w:hAnsiTheme="majorBidi" w:cstheme="majorBidi" w:hint="cs"/>
          <w:sz w:val="24"/>
          <w:szCs w:val="24"/>
          <w:rtl/>
        </w:rPr>
        <w:t>קריעת ים סוף</w:t>
      </w:r>
      <w:r w:rsidR="00427E7F">
        <w:rPr>
          <w:rFonts w:asciiTheme="majorBidi" w:hAnsiTheme="majorBidi" w:cstheme="majorBidi" w:hint="cs"/>
          <w:sz w:val="24"/>
          <w:szCs w:val="24"/>
          <w:rtl/>
        </w:rPr>
        <w:t xml:space="preserve"> מסייע ל</w:t>
      </w:r>
      <w:r w:rsidR="00A03E39">
        <w:rPr>
          <w:rFonts w:asciiTheme="majorBidi" w:hAnsiTheme="majorBidi" w:cstheme="majorBidi" w:hint="cs"/>
          <w:sz w:val="24"/>
          <w:szCs w:val="24"/>
          <w:rtl/>
        </w:rPr>
        <w:t xml:space="preserve">פירוש זה. הרי </w:t>
      </w:r>
      <w:r w:rsidR="0017405D">
        <w:rPr>
          <w:rFonts w:asciiTheme="majorBidi" w:hAnsiTheme="majorBidi" w:cstheme="majorBidi" w:hint="cs"/>
          <w:sz w:val="24"/>
          <w:szCs w:val="24"/>
          <w:rtl/>
        </w:rPr>
        <w:t>קריעת ים סוף</w:t>
      </w:r>
      <w:r w:rsidR="00427E7F">
        <w:rPr>
          <w:rFonts w:asciiTheme="majorBidi" w:hAnsiTheme="majorBidi" w:cstheme="majorBidi" w:hint="cs"/>
          <w:sz w:val="24"/>
          <w:szCs w:val="24"/>
          <w:rtl/>
        </w:rPr>
        <w:t xml:space="preserve"> הייתה לטובה.</w:t>
      </w:r>
    </w:p>
    <w:p w14:paraId="5C79B80C" w14:textId="404F5485" w:rsidR="005F3FBC" w:rsidRPr="005F3FBC" w:rsidRDefault="005F3FBC" w:rsidP="005F3FBC">
      <w:pPr>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המהרש"א</w:t>
      </w:r>
      <w:r w:rsidRPr="005F3FBC">
        <w:rPr>
          <w:rtl/>
        </w:rPr>
        <w:t xml:space="preserve"> </w:t>
      </w:r>
      <w:r>
        <w:rPr>
          <w:rFonts w:asciiTheme="majorBidi" w:hAnsiTheme="majorBidi" w:cstheme="majorBidi" w:hint="cs"/>
          <w:sz w:val="24"/>
          <w:szCs w:val="24"/>
          <w:rtl/>
        </w:rPr>
        <w:t>מציע מבחר אפשרו</w:t>
      </w:r>
      <w:r w:rsidR="00E42ECD">
        <w:rPr>
          <w:rFonts w:asciiTheme="majorBidi" w:hAnsiTheme="majorBidi" w:cstheme="majorBidi" w:hint="cs"/>
          <w:sz w:val="24"/>
          <w:szCs w:val="24"/>
          <w:rtl/>
        </w:rPr>
        <w:t>יו</w:t>
      </w:r>
      <w:r>
        <w:rPr>
          <w:rFonts w:asciiTheme="majorBidi" w:hAnsiTheme="majorBidi" w:cstheme="majorBidi" w:hint="cs"/>
          <w:sz w:val="24"/>
          <w:szCs w:val="24"/>
          <w:rtl/>
        </w:rPr>
        <w:t xml:space="preserve">ת שינוי לטובה , כאחד משלושה תירוצים: </w:t>
      </w:r>
    </w:p>
    <w:p w14:paraId="34B60A2E" w14:textId="1A3532DC" w:rsidR="005F3FBC" w:rsidRPr="005F3FBC" w:rsidRDefault="005F3FBC" w:rsidP="005F3FBC">
      <w:pPr>
        <w:spacing w:after="0" w:line="360" w:lineRule="auto"/>
        <w:ind w:left="360"/>
        <w:rPr>
          <w:rFonts w:ascii="David" w:hAnsi="David" w:cs="David"/>
          <w:sz w:val="24"/>
          <w:szCs w:val="24"/>
          <w:rtl/>
        </w:rPr>
      </w:pPr>
      <w:r w:rsidRPr="005F3FBC">
        <w:rPr>
          <w:rFonts w:ascii="David" w:hAnsi="David" w:cs="David"/>
          <w:sz w:val="24"/>
          <w:szCs w:val="24"/>
          <w:rtl/>
        </w:rPr>
        <w:t xml:space="preserve">"אשה טובה כו' בחיק ירא אלהים כו' ר"ל כן </w:t>
      </w:r>
      <w:r w:rsidRPr="005F3FBC">
        <w:rPr>
          <w:rFonts w:ascii="David" w:hAnsi="David" w:cs="David"/>
          <w:b/>
          <w:bCs/>
          <w:sz w:val="24"/>
          <w:szCs w:val="24"/>
          <w:rtl/>
        </w:rPr>
        <w:t>היה ראוי</w:t>
      </w:r>
      <w:r w:rsidRPr="005F3FBC">
        <w:rPr>
          <w:rFonts w:ascii="David" w:hAnsi="David" w:cs="David"/>
          <w:sz w:val="24"/>
          <w:szCs w:val="24"/>
          <w:rtl/>
        </w:rPr>
        <w:t xml:space="preserve"> שתנתן לירא אלהים </w:t>
      </w:r>
      <w:r>
        <w:rPr>
          <w:rFonts w:ascii="David" w:hAnsi="David" w:cs="David" w:hint="cs"/>
          <w:b/>
          <w:bCs/>
          <w:sz w:val="24"/>
          <w:szCs w:val="24"/>
          <w:rtl/>
        </w:rPr>
        <w:t>1.</w:t>
      </w:r>
      <w:r w:rsidRPr="005F3FBC">
        <w:rPr>
          <w:rFonts w:ascii="David" w:hAnsi="David" w:cs="David"/>
          <w:b/>
          <w:bCs/>
          <w:sz w:val="24"/>
          <w:szCs w:val="24"/>
          <w:rtl/>
        </w:rPr>
        <w:t>אבל המזל משנה</w:t>
      </w:r>
      <w:r w:rsidRPr="005F3FBC">
        <w:rPr>
          <w:rFonts w:ascii="David" w:hAnsi="David" w:cs="David"/>
          <w:sz w:val="24"/>
          <w:szCs w:val="24"/>
          <w:rtl/>
        </w:rPr>
        <w:t xml:space="preserve"> כדאמרינן מ' יום קודם יצירת הולד בת קול מכריז בת פלוני לפלוני. </w:t>
      </w:r>
      <w:r>
        <w:rPr>
          <w:rFonts w:ascii="David" w:hAnsi="David" w:cs="David" w:hint="cs"/>
          <w:sz w:val="24"/>
          <w:szCs w:val="24"/>
          <w:rtl/>
        </w:rPr>
        <w:t>2.</w:t>
      </w:r>
      <w:r w:rsidRPr="005F3FBC">
        <w:rPr>
          <w:rFonts w:ascii="David" w:hAnsi="David" w:cs="David"/>
          <w:sz w:val="24"/>
          <w:szCs w:val="24"/>
          <w:rtl/>
        </w:rPr>
        <w:t xml:space="preserve">ועוד יש לפרש כן </w:t>
      </w:r>
      <w:r w:rsidRPr="005F3FBC">
        <w:rPr>
          <w:rFonts w:ascii="David" w:hAnsi="David" w:cs="David"/>
          <w:sz w:val="24"/>
          <w:szCs w:val="24"/>
          <w:rtl/>
        </w:rPr>
        <w:lastRenderedPageBreak/>
        <w:t>לפי האמת</w:t>
      </w:r>
      <w:r>
        <w:rPr>
          <w:rFonts w:ascii="David" w:hAnsi="David" w:cs="David" w:hint="cs"/>
          <w:sz w:val="24"/>
          <w:szCs w:val="24"/>
          <w:rtl/>
        </w:rPr>
        <w:t>,</w:t>
      </w:r>
      <w:r w:rsidRPr="005F3FBC">
        <w:rPr>
          <w:rFonts w:ascii="David" w:hAnsi="David" w:cs="David"/>
          <w:sz w:val="24"/>
          <w:szCs w:val="24"/>
          <w:rtl/>
        </w:rPr>
        <w:t xml:space="preserve"> וכמ"ש מה' אשה משכלת </w:t>
      </w:r>
      <w:r w:rsidRPr="005F3FBC">
        <w:rPr>
          <w:rFonts w:ascii="David" w:hAnsi="David" w:cs="David"/>
          <w:b/>
          <w:bCs/>
          <w:sz w:val="24"/>
          <w:szCs w:val="24"/>
          <w:rtl/>
        </w:rPr>
        <w:t>ובזווג שני שהוא לפי מעשיו</w:t>
      </w:r>
      <w:r w:rsidRPr="005F3FBC">
        <w:rPr>
          <w:rFonts w:ascii="David" w:hAnsi="David" w:cs="David"/>
          <w:sz w:val="24"/>
          <w:szCs w:val="24"/>
          <w:rtl/>
        </w:rPr>
        <w:t xml:space="preserve">.. </w:t>
      </w:r>
      <w:r>
        <w:rPr>
          <w:rFonts w:ascii="David" w:hAnsi="David" w:cs="David" w:hint="cs"/>
          <w:sz w:val="24"/>
          <w:szCs w:val="24"/>
          <w:rtl/>
        </w:rPr>
        <w:t>3.</w:t>
      </w:r>
      <w:r w:rsidRPr="005F3FBC">
        <w:rPr>
          <w:rFonts w:ascii="David" w:hAnsi="David" w:cs="David"/>
          <w:sz w:val="24"/>
          <w:szCs w:val="24"/>
          <w:rtl/>
        </w:rPr>
        <w:t xml:space="preserve">גם </w:t>
      </w:r>
      <w:r w:rsidRPr="005F3FBC">
        <w:rPr>
          <w:rFonts w:ascii="David" w:hAnsi="David" w:cs="David"/>
          <w:b/>
          <w:bCs/>
          <w:sz w:val="24"/>
          <w:szCs w:val="24"/>
          <w:rtl/>
        </w:rPr>
        <w:t>לפי זכות גדול אפשר שישתנה המזל</w:t>
      </w:r>
      <w:r w:rsidRPr="005F3FBC">
        <w:rPr>
          <w:rFonts w:ascii="David" w:hAnsi="David" w:cs="David"/>
          <w:sz w:val="24"/>
          <w:szCs w:val="24"/>
          <w:rtl/>
        </w:rPr>
        <w:t xml:space="preserve"> </w:t>
      </w:r>
      <w:r w:rsidRPr="005F3FBC">
        <w:rPr>
          <w:rFonts w:ascii="David" w:hAnsi="David" w:cs="David"/>
          <w:sz w:val="18"/>
          <w:szCs w:val="18"/>
          <w:rtl/>
        </w:rPr>
        <w:t>כמ"ש התוס' סוף מסכת שבת</w:t>
      </w:r>
      <w:r w:rsidRPr="005F3FBC">
        <w:rPr>
          <w:rStyle w:val="a6"/>
          <w:rFonts w:ascii="David" w:hAnsi="David" w:cs="David"/>
          <w:sz w:val="24"/>
          <w:szCs w:val="24"/>
          <w:rtl/>
        </w:rPr>
        <w:footnoteReference w:id="12"/>
      </w:r>
      <w:r>
        <w:rPr>
          <w:rFonts w:ascii="David" w:hAnsi="David" w:cs="David" w:hint="cs"/>
          <w:sz w:val="24"/>
          <w:szCs w:val="24"/>
          <w:rtl/>
        </w:rPr>
        <w:t>".</w:t>
      </w:r>
    </w:p>
    <w:p w14:paraId="45DC292E" w14:textId="3E6A409E" w:rsidR="00311F5F" w:rsidRPr="00311F5F" w:rsidRDefault="00B205A4" w:rsidP="00311F5F">
      <w:pPr>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 xml:space="preserve">מסתבר מאוד להותיר מידה מסויימת של בחירה חופשית, שהרי יש שאינם נישאים כל ימיהם וכמו כן כבר העיר הרמב"ם: </w:t>
      </w:r>
      <w:r w:rsidRPr="00B205A4">
        <w:rPr>
          <w:rFonts w:ascii="David" w:hAnsi="David" w:cs="David"/>
          <w:sz w:val="24"/>
          <w:szCs w:val="24"/>
          <w:rtl/>
        </w:rPr>
        <w:t>"כי זאת האשה, אם היתה לקיחתה בכתובה וקידושין, והיא מותרת, ונשאה לפריה ורביה - הרי זו מצוה, וה' לא יגזור בעשיית מצוה; ואם היה בנשואיה פגם - הרי היא עבירה, וה' לא יגזור בעבירה</w:t>
      </w:r>
      <w:r>
        <w:rPr>
          <w:rFonts w:ascii="David" w:hAnsi="David" w:cs="David" w:hint="cs"/>
          <w:sz w:val="24"/>
          <w:szCs w:val="24"/>
          <w:rtl/>
        </w:rPr>
        <w:t xml:space="preserve">... </w:t>
      </w:r>
      <w:r w:rsidRPr="00B205A4">
        <w:rPr>
          <w:rFonts w:ascii="David" w:hAnsi="David" w:cs="David"/>
          <w:sz w:val="24"/>
          <w:szCs w:val="24"/>
          <w:rtl/>
        </w:rPr>
        <w:t xml:space="preserve">אלא כל מעשי האדם </w:t>
      </w:r>
      <w:r w:rsidRPr="00B205A4">
        <w:rPr>
          <w:rFonts w:ascii="David" w:hAnsi="David" w:cs="David"/>
          <w:b/>
          <w:bCs/>
          <w:sz w:val="24"/>
          <w:szCs w:val="24"/>
          <w:rtl/>
        </w:rPr>
        <w:t>הבחיריים</w:t>
      </w:r>
      <w:r w:rsidRPr="00B205A4">
        <w:rPr>
          <w:rFonts w:ascii="David" w:hAnsi="David" w:cs="David"/>
          <w:sz w:val="24"/>
          <w:szCs w:val="24"/>
          <w:rtl/>
        </w:rPr>
        <w:t xml:space="preserve"> - בהם בלא ספק יימצאו המשמעת והמרי</w:t>
      </w:r>
      <w:r w:rsidRPr="00B205A4">
        <w:rPr>
          <w:rStyle w:val="a6"/>
          <w:rFonts w:ascii="David" w:hAnsi="David" w:cs="David"/>
          <w:sz w:val="24"/>
          <w:szCs w:val="24"/>
          <w:rtl/>
        </w:rPr>
        <w:footnoteReference w:id="13"/>
      </w:r>
      <w:r w:rsidRPr="00B205A4">
        <w:rPr>
          <w:rFonts w:ascii="David" w:hAnsi="David" w:cs="David"/>
          <w:sz w:val="24"/>
          <w:szCs w:val="24"/>
          <w:rtl/>
        </w:rPr>
        <w:t>".</w:t>
      </w:r>
      <w:r w:rsidR="00E42ECD">
        <w:rPr>
          <w:rFonts w:asciiTheme="majorBidi" w:hAnsiTheme="majorBidi" w:cstheme="majorBidi" w:hint="cs"/>
          <w:sz w:val="24"/>
          <w:szCs w:val="24"/>
          <w:rtl/>
        </w:rPr>
        <w:t xml:space="preserve"> </w:t>
      </w:r>
      <w:r w:rsidR="00311F5F">
        <w:rPr>
          <w:rFonts w:asciiTheme="majorBidi" w:hAnsiTheme="majorBidi" w:cstheme="majorBidi" w:hint="cs"/>
          <w:sz w:val="24"/>
          <w:szCs w:val="24"/>
          <w:rtl/>
        </w:rPr>
        <w:t>גם את המאמר 'בת פלוני לפלוני',  הרמב"ם משייך לחלוטין לבחירה חופשית:</w:t>
      </w:r>
    </w:p>
    <w:p w14:paraId="2133F437" w14:textId="0D3DC01F" w:rsidR="00B205A4" w:rsidRDefault="00311F5F" w:rsidP="00311F5F">
      <w:pPr>
        <w:spacing w:after="0" w:line="360" w:lineRule="auto"/>
        <w:ind w:left="360"/>
        <w:rPr>
          <w:rFonts w:ascii="David" w:hAnsi="David" w:cs="David"/>
          <w:sz w:val="24"/>
          <w:szCs w:val="24"/>
          <w:rtl/>
        </w:rPr>
      </w:pPr>
      <w:r w:rsidRPr="00311F5F">
        <w:rPr>
          <w:rFonts w:ascii="David" w:hAnsi="David" w:cs="David"/>
          <w:sz w:val="24"/>
          <w:szCs w:val="24"/>
          <w:rtl/>
        </w:rPr>
        <w:t>וזה שאמ' החכם בתו של פלוני לפלוני</w:t>
      </w:r>
      <w:r>
        <w:rPr>
          <w:rFonts w:ascii="David" w:hAnsi="David" w:cs="David" w:hint="cs"/>
          <w:sz w:val="24"/>
          <w:szCs w:val="24"/>
          <w:rtl/>
        </w:rPr>
        <w:t>-</w:t>
      </w:r>
      <w:r w:rsidRPr="00311F5F">
        <w:rPr>
          <w:rFonts w:ascii="David" w:hAnsi="David" w:cs="David"/>
          <w:sz w:val="24"/>
          <w:szCs w:val="24"/>
          <w:rtl/>
        </w:rPr>
        <w:t xml:space="preserve"> דרך שכר או דרך פורענות הוא זה. שאם</w:t>
      </w:r>
      <w:r>
        <w:rPr>
          <w:rFonts w:ascii="David" w:hAnsi="David" w:cs="David" w:hint="cs"/>
          <w:sz w:val="24"/>
          <w:szCs w:val="24"/>
          <w:rtl/>
        </w:rPr>
        <w:t xml:space="preserve">.. </w:t>
      </w:r>
      <w:r w:rsidRPr="00311F5F">
        <w:rPr>
          <w:rFonts w:ascii="David" w:hAnsi="David" w:cs="David"/>
          <w:sz w:val="24"/>
          <w:szCs w:val="24"/>
          <w:rtl/>
        </w:rPr>
        <w:t>עשו מצוה שראוי ליתן שכרה בהם זיווג יפה ומשובח</w:t>
      </w:r>
      <w:r>
        <w:rPr>
          <w:rFonts w:ascii="David" w:hAnsi="David" w:cs="David" w:hint="cs"/>
          <w:sz w:val="24"/>
          <w:szCs w:val="24"/>
          <w:rtl/>
        </w:rPr>
        <w:t>-</w:t>
      </w:r>
      <w:r w:rsidRPr="00311F5F">
        <w:rPr>
          <w:rFonts w:ascii="David" w:hAnsi="David" w:cs="David"/>
          <w:sz w:val="24"/>
          <w:szCs w:val="24"/>
          <w:rtl/>
        </w:rPr>
        <w:t xml:space="preserve"> הקדוש ברוך הוא מזווגן זה לזה. וכן אם ראוי ליפרע מהם בזיווג שיהיה בו קטטה ומלחמה תמיד</w:t>
      </w:r>
      <w:r>
        <w:rPr>
          <w:rFonts w:ascii="David" w:hAnsi="David" w:cs="David" w:hint="cs"/>
          <w:sz w:val="24"/>
          <w:szCs w:val="24"/>
          <w:rtl/>
        </w:rPr>
        <w:t>-</w:t>
      </w:r>
      <w:r w:rsidRPr="00311F5F">
        <w:rPr>
          <w:rFonts w:ascii="David" w:hAnsi="David" w:cs="David"/>
          <w:sz w:val="24"/>
          <w:szCs w:val="24"/>
          <w:rtl/>
        </w:rPr>
        <w:t xml:space="preserve"> מזוגן. וזה כענין שאמרו רז"ל</w:t>
      </w:r>
      <w:r>
        <w:rPr>
          <w:rFonts w:ascii="David" w:hAnsi="David" w:cs="David" w:hint="cs"/>
          <w:sz w:val="24"/>
          <w:szCs w:val="24"/>
          <w:rtl/>
        </w:rPr>
        <w:t>:</w:t>
      </w:r>
      <w:r w:rsidRPr="00311F5F">
        <w:rPr>
          <w:rFonts w:ascii="David" w:hAnsi="David" w:cs="David"/>
          <w:sz w:val="24"/>
          <w:szCs w:val="24"/>
          <w:rtl/>
        </w:rPr>
        <w:t xml:space="preserve"> </w:t>
      </w:r>
      <w:r>
        <w:rPr>
          <w:rFonts w:ascii="David" w:hAnsi="David" w:cs="David" w:hint="cs"/>
          <w:sz w:val="24"/>
          <w:szCs w:val="24"/>
          <w:rtl/>
        </w:rPr>
        <w:t>'</w:t>
      </w:r>
      <w:r w:rsidRPr="00311F5F">
        <w:rPr>
          <w:rFonts w:ascii="David" w:hAnsi="David" w:cs="David"/>
          <w:sz w:val="24"/>
          <w:szCs w:val="24"/>
          <w:rtl/>
        </w:rPr>
        <w:t>אפילו ממזר אחד בסוף העולם וממזרת אחת בסוף העולם</w:t>
      </w:r>
      <w:r w:rsidR="00E42ECD">
        <w:rPr>
          <w:rFonts w:ascii="David" w:hAnsi="David" w:cs="David" w:hint="cs"/>
          <w:sz w:val="24"/>
          <w:szCs w:val="24"/>
          <w:rtl/>
        </w:rPr>
        <w:t>-</w:t>
      </w:r>
      <w:r w:rsidRPr="00311F5F">
        <w:rPr>
          <w:rFonts w:ascii="David" w:hAnsi="David" w:cs="David"/>
          <w:sz w:val="24"/>
          <w:szCs w:val="24"/>
          <w:rtl/>
        </w:rPr>
        <w:t xml:space="preserve"> הקדוש ברוך הוא מביאן ומזווגן זה לזה</w:t>
      </w:r>
      <w:r>
        <w:rPr>
          <w:rFonts w:ascii="David" w:hAnsi="David" w:cs="David" w:hint="cs"/>
          <w:sz w:val="24"/>
          <w:szCs w:val="24"/>
          <w:rtl/>
        </w:rPr>
        <w:t>'</w:t>
      </w:r>
      <w:r w:rsidRPr="00311F5F">
        <w:rPr>
          <w:rFonts w:ascii="David" w:hAnsi="David" w:cs="David"/>
          <w:sz w:val="24"/>
          <w:szCs w:val="24"/>
          <w:rtl/>
        </w:rPr>
        <w:t xml:space="preserve"> ואין דבר זה השוה לכל אלא </w:t>
      </w:r>
      <w:r w:rsidRPr="00311F5F">
        <w:rPr>
          <w:rFonts w:ascii="David" w:hAnsi="David" w:cs="David"/>
          <w:b/>
          <w:bCs/>
          <w:sz w:val="24"/>
          <w:szCs w:val="24"/>
          <w:rtl/>
        </w:rPr>
        <w:t>לאלו שנתחייבו או שזכו</w:t>
      </w:r>
      <w:r w:rsidRPr="00311F5F">
        <w:rPr>
          <w:rFonts w:ascii="David" w:hAnsi="David" w:cs="David"/>
          <w:sz w:val="24"/>
          <w:szCs w:val="24"/>
          <w:rtl/>
        </w:rPr>
        <w:t xml:space="preserve"> כמו שישר בעיני אלהים יתעלה</w:t>
      </w:r>
      <w:r>
        <w:rPr>
          <w:rStyle w:val="a6"/>
          <w:rFonts w:ascii="David" w:hAnsi="David" w:cs="David"/>
          <w:sz w:val="24"/>
          <w:szCs w:val="24"/>
          <w:rtl/>
        </w:rPr>
        <w:footnoteReference w:id="14"/>
      </w:r>
      <w:r>
        <w:rPr>
          <w:rFonts w:ascii="David" w:hAnsi="David" w:cs="David" w:hint="cs"/>
          <w:sz w:val="24"/>
          <w:szCs w:val="24"/>
          <w:rtl/>
        </w:rPr>
        <w:t>"</w:t>
      </w:r>
      <w:r w:rsidRPr="00311F5F">
        <w:rPr>
          <w:rFonts w:ascii="David" w:hAnsi="David" w:cs="David"/>
          <w:sz w:val="24"/>
          <w:szCs w:val="24"/>
          <w:rtl/>
        </w:rPr>
        <w:t>.</w:t>
      </w:r>
    </w:p>
    <w:p w14:paraId="4953CA63" w14:textId="15002D1F" w:rsidR="001A6117" w:rsidRPr="001A6117" w:rsidRDefault="001A6117" w:rsidP="00311F5F">
      <w:pPr>
        <w:spacing w:after="0" w:line="360" w:lineRule="auto"/>
        <w:ind w:left="360"/>
        <w:rPr>
          <w:rFonts w:ascii="David" w:hAnsi="David" w:cs="David"/>
          <w:sz w:val="24"/>
          <w:szCs w:val="24"/>
          <w:rtl/>
        </w:rPr>
      </w:pPr>
      <w:r>
        <w:rPr>
          <w:rFonts w:asciiTheme="majorBidi" w:hAnsiTheme="majorBidi" w:cstheme="majorBidi" w:hint="cs"/>
          <w:color w:val="000000"/>
          <w:sz w:val="24"/>
          <w:szCs w:val="24"/>
          <w:shd w:val="clear" w:color="auto" w:fill="FFFFFF"/>
          <w:rtl/>
        </w:rPr>
        <w:t>לפי הזוהר, יכולת השינוי שמורה לבאים בגלגול חוזר: "</w:t>
      </w:r>
      <w:r w:rsidRPr="001A6117">
        <w:rPr>
          <w:rFonts w:ascii="David" w:hAnsi="David" w:cs="David"/>
          <w:color w:val="000000"/>
          <w:sz w:val="24"/>
          <w:szCs w:val="24"/>
          <w:shd w:val="clear" w:color="auto" w:fill="FFFFFF"/>
        </w:rPr>
        <w:t> </w:t>
      </w:r>
      <w:r w:rsidRPr="001A6117">
        <w:rPr>
          <w:rFonts w:ascii="David" w:hAnsi="David" w:cs="David"/>
          <w:color w:val="000000"/>
          <w:sz w:val="24"/>
          <w:szCs w:val="24"/>
          <w:shd w:val="clear" w:color="auto" w:fill="FFFFFF"/>
          <w:rtl/>
        </w:rPr>
        <w:t>כל אינון דאתו בגלגולא דנשמתין יכלין לאקדמא ברחמי זווגא דלהון ועל האי אתערו חברייא</w:t>
      </w:r>
      <w:r>
        <w:rPr>
          <w:rFonts w:ascii="David" w:hAnsi="David" w:cs="David" w:hint="cs"/>
          <w:color w:val="000000"/>
          <w:sz w:val="24"/>
          <w:szCs w:val="24"/>
          <w:shd w:val="clear" w:color="auto" w:fill="FFFFFF"/>
          <w:rtl/>
        </w:rPr>
        <w:t xml:space="preserve">.. </w:t>
      </w:r>
      <w:r w:rsidRPr="001A6117">
        <w:rPr>
          <w:rFonts w:ascii="David" w:hAnsi="David" w:cs="David"/>
          <w:color w:val="000000"/>
          <w:sz w:val="24"/>
          <w:szCs w:val="24"/>
          <w:shd w:val="clear" w:color="auto" w:fill="FFFFFF"/>
          <w:rtl/>
        </w:rPr>
        <w:t>מקדשין</w:t>
      </w:r>
      <w:r>
        <w:rPr>
          <w:rFonts w:ascii="David" w:hAnsi="David" w:cs="David" w:hint="cs"/>
          <w:color w:val="000000"/>
          <w:sz w:val="24"/>
          <w:szCs w:val="24"/>
          <w:shd w:val="clear" w:color="auto" w:fill="FFFFFF"/>
          <w:rtl/>
        </w:rPr>
        <w:t xml:space="preserve">. </w:t>
      </w:r>
      <w:r w:rsidRPr="001A6117">
        <w:rPr>
          <w:rFonts w:ascii="David" w:hAnsi="David" w:cs="David"/>
          <w:color w:val="000000"/>
          <w:sz w:val="24"/>
          <w:szCs w:val="24"/>
          <w:shd w:val="clear" w:color="auto" w:fill="FFFFFF"/>
          <w:rtl/>
        </w:rPr>
        <w:t xml:space="preserve"> שמא יקדמנו אחר ברחמים</w:t>
      </w:r>
      <w:r>
        <w:rPr>
          <w:rFonts w:ascii="David" w:hAnsi="David" w:cs="David" w:hint="cs"/>
          <w:color w:val="000000"/>
          <w:sz w:val="24"/>
          <w:szCs w:val="24"/>
          <w:shd w:val="clear" w:color="auto" w:fill="FFFFFF"/>
          <w:rtl/>
        </w:rPr>
        <w:t>..</w:t>
      </w:r>
      <w:r w:rsidRPr="001A6117">
        <w:rPr>
          <w:rFonts w:ascii="David" w:hAnsi="David" w:cs="David"/>
          <w:color w:val="000000"/>
          <w:sz w:val="24"/>
          <w:szCs w:val="24"/>
          <w:shd w:val="clear" w:color="auto" w:fill="FFFFFF"/>
          <w:rtl/>
        </w:rPr>
        <w:t xml:space="preserve"> </w:t>
      </w:r>
      <w:r w:rsidRPr="001A6117">
        <w:rPr>
          <w:rFonts w:ascii="David" w:hAnsi="David" w:cs="David"/>
          <w:b/>
          <w:bCs/>
          <w:color w:val="000000"/>
          <w:sz w:val="24"/>
          <w:szCs w:val="24"/>
          <w:shd w:val="clear" w:color="auto" w:fill="FFFFFF"/>
          <w:rtl/>
        </w:rPr>
        <w:t>אחר</w:t>
      </w:r>
      <w:r w:rsidRPr="001A6117">
        <w:rPr>
          <w:rFonts w:ascii="David" w:hAnsi="David" w:cs="David"/>
          <w:color w:val="000000"/>
          <w:sz w:val="24"/>
          <w:szCs w:val="24"/>
          <w:shd w:val="clear" w:color="auto" w:fill="FFFFFF"/>
          <w:rtl/>
        </w:rPr>
        <w:t xml:space="preserve"> דייקא</w:t>
      </w:r>
      <w:r>
        <w:rPr>
          <w:rFonts w:ascii="David" w:hAnsi="David" w:cs="David" w:hint="cs"/>
          <w:color w:val="000000"/>
          <w:sz w:val="24"/>
          <w:szCs w:val="24"/>
          <w:shd w:val="clear" w:color="auto" w:fill="FFFFFF"/>
          <w:rtl/>
        </w:rPr>
        <w:t>.</w:t>
      </w:r>
      <w:r w:rsidRPr="001A6117">
        <w:rPr>
          <w:rFonts w:ascii="David" w:hAnsi="David" w:cs="David"/>
          <w:color w:val="000000"/>
          <w:sz w:val="24"/>
          <w:szCs w:val="24"/>
          <w:shd w:val="clear" w:color="auto" w:fill="FFFFFF"/>
          <w:rtl/>
        </w:rPr>
        <w:t xml:space="preserve"> ועל כן קשין זווגין קמיה דקודשא בריך הוא</w:t>
      </w:r>
      <w:r>
        <w:rPr>
          <w:rFonts w:ascii="David" w:hAnsi="David" w:cs="David" w:hint="cs"/>
          <w:color w:val="000000"/>
          <w:sz w:val="24"/>
          <w:szCs w:val="24"/>
          <w:shd w:val="clear" w:color="auto" w:fill="FFFFFF"/>
          <w:rtl/>
        </w:rPr>
        <w:t xml:space="preserve">... </w:t>
      </w:r>
      <w:r w:rsidRPr="001A6117">
        <w:rPr>
          <w:rFonts w:ascii="David" w:hAnsi="David" w:cs="David"/>
          <w:color w:val="000000"/>
          <w:sz w:val="24"/>
          <w:szCs w:val="24"/>
          <w:shd w:val="clear" w:color="auto" w:fill="FFFFFF"/>
          <w:rtl/>
        </w:rPr>
        <w:t>אינון דאתו בגלגולא דנשמתין מאן אתר להו זווגא, שלח ליה כתיב</w:t>
      </w:r>
      <w:r w:rsidRPr="001A6117">
        <w:rPr>
          <w:rFonts w:ascii="David" w:hAnsi="David" w:cs="David"/>
          <w:color w:val="000000"/>
          <w:sz w:val="18"/>
          <w:szCs w:val="18"/>
          <w:shd w:val="clear" w:color="auto" w:fill="FFFFFF"/>
          <w:rtl/>
        </w:rPr>
        <w:t xml:space="preserve"> (שופטים כ"א) </w:t>
      </w:r>
      <w:r w:rsidRPr="001A6117">
        <w:rPr>
          <w:rFonts w:ascii="David" w:hAnsi="David" w:cs="David"/>
          <w:color w:val="000000"/>
          <w:sz w:val="24"/>
          <w:szCs w:val="24"/>
          <w:shd w:val="clear" w:color="auto" w:fill="FFFFFF"/>
          <w:rtl/>
        </w:rPr>
        <w:t>מה נעשה להם לנותרים לנשים וגו', וכתיב</w:t>
      </w:r>
      <w:r>
        <w:rPr>
          <w:rFonts w:ascii="David" w:hAnsi="David" w:cs="David" w:hint="cs"/>
          <w:color w:val="000000"/>
          <w:sz w:val="24"/>
          <w:szCs w:val="24"/>
          <w:shd w:val="clear" w:color="auto" w:fill="FFFFFF"/>
          <w:rtl/>
        </w:rPr>
        <w:t>:</w:t>
      </w:r>
      <w:r w:rsidRPr="001A6117">
        <w:rPr>
          <w:rFonts w:ascii="David" w:hAnsi="David" w:cs="David"/>
          <w:color w:val="000000"/>
          <w:sz w:val="24"/>
          <w:szCs w:val="24"/>
          <w:shd w:val="clear" w:color="auto" w:fill="FFFFFF"/>
          <w:rtl/>
        </w:rPr>
        <w:t xml:space="preserve"> לכו </w:t>
      </w:r>
      <w:r w:rsidRPr="001A6117">
        <w:rPr>
          <w:rFonts w:ascii="David" w:hAnsi="David" w:cs="David"/>
          <w:b/>
          <w:bCs/>
          <w:color w:val="000000"/>
          <w:sz w:val="24"/>
          <w:szCs w:val="24"/>
          <w:shd w:val="clear" w:color="auto" w:fill="FFFFFF"/>
          <w:rtl/>
        </w:rPr>
        <w:t>וחטפתם לכם</w:t>
      </w:r>
      <w:r>
        <w:rPr>
          <w:rStyle w:val="a6"/>
          <w:rFonts w:ascii="David" w:hAnsi="David" w:cs="David"/>
          <w:b/>
          <w:bCs/>
          <w:color w:val="000000"/>
          <w:sz w:val="24"/>
          <w:szCs w:val="24"/>
          <w:shd w:val="clear" w:color="auto" w:fill="FFFFFF"/>
          <w:rtl/>
        </w:rPr>
        <w:footnoteReference w:id="15"/>
      </w:r>
      <w:r>
        <w:rPr>
          <w:rFonts w:ascii="David" w:hAnsi="David" w:cs="David" w:hint="cs"/>
          <w:b/>
          <w:bCs/>
          <w:color w:val="000000"/>
          <w:sz w:val="24"/>
          <w:szCs w:val="24"/>
          <w:shd w:val="clear" w:color="auto" w:fill="FFFFFF"/>
          <w:rtl/>
        </w:rPr>
        <w:t>".</w:t>
      </w:r>
    </w:p>
    <w:p w14:paraId="0F2DDFFD" w14:textId="7A41CC9C" w:rsidR="00B205A4" w:rsidRPr="00B205A4" w:rsidRDefault="00B205A4" w:rsidP="00B205A4">
      <w:pPr>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 xml:space="preserve">2. תליית </w:t>
      </w:r>
      <w:r w:rsidR="0017405D">
        <w:rPr>
          <w:rFonts w:asciiTheme="majorBidi" w:hAnsiTheme="majorBidi" w:cstheme="majorBidi" w:hint="cs"/>
          <w:sz w:val="24"/>
          <w:szCs w:val="24"/>
          <w:rtl/>
        </w:rPr>
        <w:t>זיווג</w:t>
      </w:r>
      <w:r>
        <w:rPr>
          <w:rFonts w:asciiTheme="majorBidi" w:hAnsiTheme="majorBidi" w:cstheme="majorBidi" w:hint="cs"/>
          <w:sz w:val="24"/>
          <w:szCs w:val="24"/>
          <w:rtl/>
        </w:rPr>
        <w:t xml:space="preserve"> הבת ב</w:t>
      </w:r>
      <w:r w:rsidR="00C8611D">
        <w:rPr>
          <w:rFonts w:asciiTheme="majorBidi" w:hAnsiTheme="majorBidi" w:cstheme="majorBidi" w:hint="cs"/>
          <w:sz w:val="24"/>
          <w:szCs w:val="24"/>
          <w:rtl/>
        </w:rPr>
        <w:t>אתגר לחתן</w:t>
      </w:r>
      <w:r>
        <w:rPr>
          <w:rFonts w:asciiTheme="majorBidi" w:hAnsiTheme="majorBidi" w:cstheme="majorBidi" w:hint="cs"/>
          <w:sz w:val="24"/>
          <w:szCs w:val="24"/>
          <w:rtl/>
        </w:rPr>
        <w:t xml:space="preserve">.   שנינו: </w:t>
      </w:r>
      <w:r>
        <w:rPr>
          <w:rFonts w:asciiTheme="majorBidi" w:hAnsiTheme="majorBidi" w:cs="Times New Roman" w:hint="cs"/>
          <w:sz w:val="24"/>
          <w:szCs w:val="24"/>
          <w:rtl/>
        </w:rPr>
        <w:t xml:space="preserve"> </w:t>
      </w:r>
      <w:r w:rsidRPr="00B205A4">
        <w:rPr>
          <w:rFonts w:asciiTheme="majorBidi" w:hAnsiTheme="majorBidi" w:cs="Times New Roman"/>
          <w:sz w:val="24"/>
          <w:szCs w:val="24"/>
          <w:rtl/>
        </w:rPr>
        <w:t xml:space="preserve"> </w:t>
      </w:r>
    </w:p>
    <w:p w14:paraId="1E637250" w14:textId="42C536D9" w:rsidR="00B205A4" w:rsidRPr="00B205A4" w:rsidRDefault="00B205A4" w:rsidP="00B205A4">
      <w:pPr>
        <w:spacing w:after="0" w:line="360" w:lineRule="auto"/>
        <w:ind w:left="360"/>
        <w:rPr>
          <w:rFonts w:asciiTheme="majorBidi" w:hAnsiTheme="majorBidi" w:cstheme="majorBidi"/>
          <w:sz w:val="24"/>
          <w:szCs w:val="24"/>
          <w:rtl/>
        </w:rPr>
      </w:pPr>
      <w:r w:rsidRPr="00B205A4">
        <w:rPr>
          <w:rFonts w:ascii="David" w:hAnsi="David" w:cs="David"/>
          <w:sz w:val="24"/>
          <w:szCs w:val="24"/>
          <w:rtl/>
        </w:rPr>
        <w:t>"אמר רבי שמואל בר נחמני אמר רבי יונתן: שלשה שאלו שלא כהוגן, לשנים השיבוהו כהוגן, לאחד השיבוהו שלא כהוגן. ואלו הן: אליעזר עבד אברהם, ושאול בן קיש</w:t>
      </w:r>
      <w:r w:rsidRPr="00B205A4">
        <w:rPr>
          <w:rStyle w:val="a6"/>
          <w:rFonts w:ascii="David" w:hAnsi="David" w:cs="David"/>
          <w:sz w:val="24"/>
          <w:szCs w:val="24"/>
          <w:rtl/>
        </w:rPr>
        <w:footnoteReference w:id="16"/>
      </w:r>
      <w:r w:rsidRPr="00B205A4">
        <w:rPr>
          <w:rFonts w:ascii="David" w:hAnsi="David" w:cs="David"/>
          <w:sz w:val="24"/>
          <w:szCs w:val="24"/>
          <w:rtl/>
        </w:rPr>
        <w:t>..".</w:t>
      </w:r>
      <w:r>
        <w:rPr>
          <w:rFonts w:asciiTheme="majorBidi" w:hAnsiTheme="majorBidi" w:cstheme="majorBidi" w:hint="cs"/>
          <w:sz w:val="24"/>
          <w:szCs w:val="24"/>
          <w:rtl/>
        </w:rPr>
        <w:t xml:space="preserve"> שתלו במעשה את זיווגן של רבקה ומיכל. בעלי התוספות תהו על מעשה כלב: </w:t>
      </w:r>
      <w:r>
        <w:rPr>
          <w:rFonts w:asciiTheme="majorBidi" w:hAnsiTheme="majorBidi" w:cs="Times New Roman" w:hint="cs"/>
          <w:sz w:val="24"/>
          <w:szCs w:val="24"/>
          <w:rtl/>
        </w:rPr>
        <w:t xml:space="preserve"> </w:t>
      </w:r>
    </w:p>
    <w:p w14:paraId="53568029" w14:textId="046E3D0C" w:rsidR="00B205A4" w:rsidRDefault="00B205A4" w:rsidP="00B205A4">
      <w:pPr>
        <w:spacing w:after="0" w:line="360" w:lineRule="auto"/>
        <w:ind w:left="360"/>
        <w:rPr>
          <w:rFonts w:ascii="David" w:hAnsi="David" w:cs="David"/>
          <w:sz w:val="24"/>
          <w:szCs w:val="24"/>
          <w:rtl/>
        </w:rPr>
      </w:pPr>
      <w:r w:rsidRPr="00B205A4">
        <w:rPr>
          <w:rFonts w:ascii="David" w:hAnsi="David" w:cs="David"/>
          <w:sz w:val="24"/>
          <w:szCs w:val="24"/>
          <w:rtl/>
        </w:rPr>
        <w:t xml:space="preserve">"וא"ת אמאי לא חשיב כלב בן יפונה, שאמר: 'אשר יכה את קרית ספר ולכדה ונתתי לו את עכסה בתי לאשה', אמאי לא פריך כמו הכא: 'יכול ממזר או עבד'? וי"ל דהא דקאמר כלב, שיתן לו הקדוש ברוך הוא כל מי שיכול לחזור אותן הלכות ששכחו בימי אבלו של משה- אתן לו עכסה בתי. וי"מ דלכך נקראת עכסה שכל הרואה אותה כועס על אשתו וזהו ודאי משום צניעות יתירא דקא חזו בה, והיה סומך </w:t>
      </w:r>
      <w:r w:rsidRPr="00B205A4">
        <w:rPr>
          <w:rFonts w:ascii="David" w:hAnsi="David" w:cs="David"/>
          <w:b/>
          <w:bCs/>
          <w:sz w:val="24"/>
          <w:szCs w:val="24"/>
          <w:rtl/>
        </w:rPr>
        <w:t>דזכותה וזכות דידיה מסתייע</w:t>
      </w:r>
      <w:r w:rsidRPr="00B205A4">
        <w:rPr>
          <w:rFonts w:ascii="David" w:hAnsi="David" w:cs="David"/>
          <w:sz w:val="24"/>
          <w:szCs w:val="24"/>
          <w:rtl/>
        </w:rPr>
        <w:t xml:space="preserve"> דלא מזדווגין לה אלא כפי מעשיה כדאיתא בסוטה".</w:t>
      </w:r>
      <w:r w:rsidR="00311F5F">
        <w:rPr>
          <w:rFonts w:ascii="David" w:hAnsi="David" w:cs="David" w:hint="cs"/>
          <w:sz w:val="24"/>
          <w:szCs w:val="24"/>
          <w:rtl/>
        </w:rPr>
        <w:t xml:space="preserve"> "</w:t>
      </w:r>
      <w:r w:rsidR="00311F5F" w:rsidRPr="00004B19">
        <w:rPr>
          <w:rFonts w:ascii="David" w:hAnsi="David" w:cs="David"/>
          <w:sz w:val="24"/>
          <w:szCs w:val="24"/>
          <w:rtl/>
        </w:rPr>
        <w:t>הקשה הרב זרעו של אברהם על דברי התוס'</w:t>
      </w:r>
      <w:r w:rsidR="0046269C">
        <w:rPr>
          <w:rFonts w:ascii="David" w:hAnsi="David" w:cs="David" w:hint="cs"/>
          <w:sz w:val="24"/>
          <w:szCs w:val="24"/>
          <w:rtl/>
        </w:rPr>
        <w:t xml:space="preserve">... </w:t>
      </w:r>
      <w:r w:rsidR="00311F5F" w:rsidRPr="00004B19">
        <w:rPr>
          <w:rFonts w:ascii="David" w:hAnsi="David" w:cs="David"/>
          <w:sz w:val="24"/>
          <w:szCs w:val="24"/>
          <w:rtl/>
        </w:rPr>
        <w:t>דכלב הוא זיווג ראשון וגם אם נימא שהיתה אלמנה או גרושה הרי כ' בתוס' הרא"ש</w:t>
      </w:r>
      <w:r w:rsidR="00C8611D">
        <w:rPr>
          <w:rFonts w:ascii="David" w:hAnsi="David" w:cs="David" w:hint="cs"/>
          <w:sz w:val="24"/>
          <w:szCs w:val="24"/>
          <w:rtl/>
        </w:rPr>
        <w:t xml:space="preserve">.. </w:t>
      </w:r>
      <w:r w:rsidR="00311F5F" w:rsidRPr="00004B19">
        <w:rPr>
          <w:rFonts w:ascii="David" w:hAnsi="David" w:cs="David"/>
          <w:sz w:val="24"/>
          <w:szCs w:val="24"/>
          <w:rtl/>
        </w:rPr>
        <w:t xml:space="preserve">דבחור שנשא אלמנה </w:t>
      </w:r>
      <w:r w:rsidR="00311F5F" w:rsidRPr="00004B19">
        <w:rPr>
          <w:rFonts w:ascii="David" w:hAnsi="David" w:cs="David"/>
          <w:sz w:val="24"/>
          <w:szCs w:val="24"/>
          <w:rtl/>
        </w:rPr>
        <w:lastRenderedPageBreak/>
        <w:t>הוי זיווג ראשו</w:t>
      </w:r>
      <w:r w:rsidR="0046269C">
        <w:rPr>
          <w:rFonts w:ascii="David" w:hAnsi="David" w:cs="David" w:hint="cs"/>
          <w:sz w:val="24"/>
          <w:szCs w:val="24"/>
          <w:rtl/>
        </w:rPr>
        <w:t xml:space="preserve">ן. </w:t>
      </w:r>
      <w:r w:rsidR="00311F5F" w:rsidRPr="00004B19">
        <w:rPr>
          <w:rFonts w:ascii="David" w:hAnsi="David" w:cs="David"/>
          <w:sz w:val="24"/>
          <w:szCs w:val="24"/>
          <w:rtl/>
        </w:rPr>
        <w:t>ואפשר שהתוס' ס"ל בהך תירוצא דכל שאחד מהם זיווג שני הוי לפי מעשיו</w:t>
      </w:r>
      <w:r w:rsidR="0046269C">
        <w:rPr>
          <w:rStyle w:val="a6"/>
          <w:rFonts w:ascii="David" w:hAnsi="David" w:cs="David"/>
          <w:sz w:val="24"/>
          <w:szCs w:val="24"/>
          <w:rtl/>
        </w:rPr>
        <w:footnoteReference w:id="17"/>
      </w:r>
      <w:r w:rsidR="0046269C">
        <w:rPr>
          <w:rFonts w:ascii="David" w:hAnsi="David" w:cs="David" w:hint="cs"/>
          <w:sz w:val="24"/>
          <w:szCs w:val="24"/>
          <w:rtl/>
        </w:rPr>
        <w:t>"</w:t>
      </w:r>
      <w:r w:rsidR="00C8611D">
        <w:rPr>
          <w:rFonts w:ascii="David" w:hAnsi="David" w:cs="David" w:hint="cs"/>
          <w:sz w:val="24"/>
          <w:szCs w:val="24"/>
          <w:rtl/>
        </w:rPr>
        <w:t>.</w:t>
      </w:r>
    </w:p>
    <w:p w14:paraId="34753826" w14:textId="15F30C36" w:rsidR="00481EE3" w:rsidRPr="00A03E39" w:rsidRDefault="0017405D" w:rsidP="00A03E39">
      <w:pPr>
        <w:spacing w:after="0" w:line="360" w:lineRule="auto"/>
        <w:rPr>
          <w:rFonts w:ascii="David" w:hAnsi="David" w:cs="David"/>
          <w:b/>
          <w:bCs/>
          <w:sz w:val="24"/>
          <w:szCs w:val="24"/>
          <w:rtl/>
        </w:rPr>
      </w:pPr>
      <w:r>
        <w:rPr>
          <w:rFonts w:ascii="David" w:hAnsi="David" w:cs="David" w:hint="cs"/>
          <w:b/>
          <w:bCs/>
          <w:sz w:val="24"/>
          <w:szCs w:val="24"/>
          <w:rtl/>
        </w:rPr>
        <w:t xml:space="preserve">ג. </w:t>
      </w:r>
      <w:r w:rsidR="0032793E">
        <w:rPr>
          <w:rFonts w:ascii="David" w:hAnsi="David" w:cs="David" w:hint="cs"/>
          <w:b/>
          <w:bCs/>
          <w:sz w:val="24"/>
          <w:szCs w:val="24"/>
          <w:rtl/>
        </w:rPr>
        <w:t>הגדרת זיווג שני</w:t>
      </w:r>
    </w:p>
    <w:p w14:paraId="3E6B407F" w14:textId="58E13E7A" w:rsidR="006F5F6C" w:rsidRPr="006F5F6C" w:rsidRDefault="00284EE4" w:rsidP="006F5F6C">
      <w:pPr>
        <w:spacing w:after="0" w:line="360" w:lineRule="auto"/>
        <w:rPr>
          <w:rFonts w:asciiTheme="majorBidi" w:hAnsiTheme="majorBidi" w:cstheme="majorBidi"/>
          <w:sz w:val="24"/>
          <w:szCs w:val="24"/>
          <w:rtl/>
        </w:rPr>
      </w:pPr>
      <w:r>
        <w:rPr>
          <w:rFonts w:asciiTheme="majorBidi" w:hAnsiTheme="majorBidi" w:cstheme="majorBidi" w:hint="cs"/>
          <w:sz w:val="24"/>
          <w:szCs w:val="24"/>
          <w:rtl/>
        </w:rPr>
        <w:t>1.</w:t>
      </w:r>
      <w:r w:rsidR="00873F76" w:rsidRPr="00873F76">
        <w:rPr>
          <w:rFonts w:asciiTheme="majorBidi" w:hAnsiTheme="majorBidi" w:cstheme="majorBidi"/>
          <w:sz w:val="24"/>
          <w:szCs w:val="24"/>
          <w:rtl/>
        </w:rPr>
        <w:t>ב</w:t>
      </w:r>
      <w:r w:rsidR="0032793E" w:rsidRPr="00873F76">
        <w:rPr>
          <w:rFonts w:asciiTheme="majorBidi" w:hAnsiTheme="majorBidi" w:cstheme="majorBidi"/>
          <w:sz w:val="24"/>
          <w:szCs w:val="24"/>
          <w:rtl/>
        </w:rPr>
        <w:t xml:space="preserve">תוספות הרא"ש </w:t>
      </w:r>
      <w:r w:rsidR="00873F76" w:rsidRPr="00873F76">
        <w:rPr>
          <w:rFonts w:asciiTheme="majorBidi" w:hAnsiTheme="majorBidi" w:cstheme="majorBidi"/>
          <w:sz w:val="24"/>
          <w:szCs w:val="24"/>
          <w:rtl/>
        </w:rPr>
        <w:t>מבין שדברים כפשוטם. ב</w:t>
      </w:r>
      <w:r w:rsidR="0017405D">
        <w:rPr>
          <w:rFonts w:asciiTheme="majorBidi" w:hAnsiTheme="majorBidi" w:cstheme="majorBidi"/>
          <w:sz w:val="24"/>
          <w:szCs w:val="24"/>
          <w:rtl/>
        </w:rPr>
        <w:t>זיווג</w:t>
      </w:r>
      <w:r w:rsidR="00873F76" w:rsidRPr="00873F76">
        <w:rPr>
          <w:rFonts w:asciiTheme="majorBidi" w:hAnsiTheme="majorBidi" w:cstheme="majorBidi"/>
          <w:sz w:val="24"/>
          <w:szCs w:val="24"/>
          <w:rtl/>
        </w:rPr>
        <w:t xml:space="preserve"> ראשון </w:t>
      </w:r>
      <w:r w:rsidR="00873F76">
        <w:rPr>
          <w:rFonts w:asciiTheme="majorBidi" w:hAnsiTheme="majorBidi" w:cstheme="majorBidi" w:hint="cs"/>
          <w:sz w:val="24"/>
          <w:szCs w:val="24"/>
          <w:rtl/>
        </w:rPr>
        <w:t xml:space="preserve">הכול מושגח בגזירה מלמעלה, אפילו אם לשותף לזוגיות </w:t>
      </w:r>
      <w:r w:rsidR="006F5F6C">
        <w:rPr>
          <w:rFonts w:asciiTheme="majorBidi" w:hAnsiTheme="majorBidi" w:cstheme="majorBidi" w:hint="cs"/>
          <w:sz w:val="24"/>
          <w:szCs w:val="24"/>
          <w:rtl/>
        </w:rPr>
        <w:t>המתרקמת</w:t>
      </w:r>
      <w:r w:rsidR="00873F76">
        <w:rPr>
          <w:rFonts w:asciiTheme="majorBidi" w:hAnsiTheme="majorBidi" w:cstheme="majorBidi" w:hint="cs"/>
          <w:sz w:val="24"/>
          <w:szCs w:val="24"/>
          <w:rtl/>
        </w:rPr>
        <w:t xml:space="preserve">, זהו </w:t>
      </w:r>
      <w:r w:rsidR="0017405D">
        <w:rPr>
          <w:rFonts w:asciiTheme="majorBidi" w:hAnsiTheme="majorBidi" w:cstheme="majorBidi" w:hint="cs"/>
          <w:sz w:val="24"/>
          <w:szCs w:val="24"/>
          <w:rtl/>
        </w:rPr>
        <w:t>זיווג</w:t>
      </w:r>
      <w:r w:rsidR="00873F76">
        <w:rPr>
          <w:rFonts w:asciiTheme="majorBidi" w:hAnsiTheme="majorBidi" w:cstheme="majorBidi" w:hint="cs"/>
          <w:sz w:val="24"/>
          <w:szCs w:val="24"/>
          <w:rtl/>
        </w:rPr>
        <w:t xml:space="preserve"> שני. "</w:t>
      </w:r>
      <w:r w:rsidR="0032793E" w:rsidRPr="0032793E">
        <w:rPr>
          <w:rFonts w:ascii="David" w:hAnsi="David" w:cs="David"/>
          <w:sz w:val="24"/>
          <w:szCs w:val="24"/>
          <w:rtl/>
        </w:rPr>
        <w:t xml:space="preserve">פי' </w:t>
      </w:r>
      <w:r w:rsidR="0032793E" w:rsidRPr="00873F76">
        <w:rPr>
          <w:rFonts w:ascii="David" w:hAnsi="David" w:cs="David"/>
          <w:b/>
          <w:bCs/>
          <w:sz w:val="24"/>
          <w:szCs w:val="24"/>
          <w:rtl/>
        </w:rPr>
        <w:t>שני לשניהם</w:t>
      </w:r>
      <w:r w:rsidR="00206D6D">
        <w:rPr>
          <w:rFonts w:ascii="David" w:hAnsi="David" w:cs="David" w:hint="cs"/>
          <w:b/>
          <w:bCs/>
          <w:sz w:val="24"/>
          <w:szCs w:val="24"/>
          <w:rtl/>
        </w:rPr>
        <w:t>.</w:t>
      </w:r>
      <w:r w:rsidR="0032793E" w:rsidRPr="0032793E">
        <w:rPr>
          <w:rFonts w:ascii="David" w:hAnsi="David" w:cs="David"/>
          <w:sz w:val="24"/>
          <w:szCs w:val="24"/>
          <w:rtl/>
        </w:rPr>
        <w:t xml:space="preserve"> דאיזה מהם שהוא ראשון</w:t>
      </w:r>
      <w:r w:rsidR="00206D6D">
        <w:rPr>
          <w:rFonts w:ascii="David" w:hAnsi="David" w:cs="David" w:hint="cs"/>
          <w:sz w:val="24"/>
          <w:szCs w:val="24"/>
          <w:rtl/>
        </w:rPr>
        <w:t>,</w:t>
      </w:r>
      <w:r w:rsidR="0032793E" w:rsidRPr="0032793E">
        <w:rPr>
          <w:rFonts w:ascii="David" w:hAnsi="David" w:cs="David"/>
          <w:sz w:val="24"/>
          <w:szCs w:val="24"/>
          <w:rtl/>
        </w:rPr>
        <w:t xml:space="preserve"> נגזר לו זוגו קודם יצירה</w:t>
      </w:r>
      <w:r w:rsidR="00873F76">
        <w:rPr>
          <w:rFonts w:ascii="David" w:hAnsi="David" w:cs="David" w:hint="cs"/>
          <w:sz w:val="24"/>
          <w:szCs w:val="24"/>
          <w:rtl/>
        </w:rPr>
        <w:t>"</w:t>
      </w:r>
      <w:r w:rsidR="0032793E" w:rsidRPr="0032793E">
        <w:rPr>
          <w:rFonts w:ascii="David" w:hAnsi="David" w:cs="David"/>
          <w:sz w:val="24"/>
          <w:szCs w:val="24"/>
          <w:rtl/>
        </w:rPr>
        <w:t>.</w:t>
      </w:r>
      <w:r w:rsidR="006F5F6C">
        <w:rPr>
          <w:rFonts w:asciiTheme="majorBidi" w:hAnsiTheme="majorBidi" w:cstheme="majorBidi" w:hint="cs"/>
          <w:sz w:val="24"/>
          <w:szCs w:val="24"/>
          <w:rtl/>
        </w:rPr>
        <w:t xml:space="preserve"> הר"ן מסתפק האם רק על </w:t>
      </w:r>
      <w:r w:rsidR="0017405D">
        <w:rPr>
          <w:rFonts w:asciiTheme="majorBidi" w:hAnsiTheme="majorBidi" w:cstheme="majorBidi" w:hint="cs"/>
          <w:sz w:val="24"/>
          <w:szCs w:val="24"/>
          <w:rtl/>
        </w:rPr>
        <w:t>זיווג</w:t>
      </w:r>
      <w:r w:rsidR="006F5F6C">
        <w:rPr>
          <w:rFonts w:asciiTheme="majorBidi" w:hAnsiTheme="majorBidi" w:cstheme="majorBidi" w:hint="cs"/>
          <w:sz w:val="24"/>
          <w:szCs w:val="24"/>
          <w:rtl/>
        </w:rPr>
        <w:t xml:space="preserve"> ראשון נאמר: </w:t>
      </w:r>
      <w:r w:rsidR="006F5F6C">
        <w:rPr>
          <w:rFonts w:asciiTheme="majorBidi" w:hAnsiTheme="majorBidi" w:cs="Times New Roman" w:hint="cs"/>
          <w:sz w:val="24"/>
          <w:szCs w:val="24"/>
          <w:rtl/>
        </w:rPr>
        <w:t xml:space="preserve"> </w:t>
      </w:r>
      <w:r w:rsidR="006F5F6C" w:rsidRPr="006F5F6C">
        <w:rPr>
          <w:rFonts w:asciiTheme="majorBidi" w:hAnsiTheme="majorBidi" w:cs="Times New Roman"/>
          <w:sz w:val="24"/>
          <w:szCs w:val="24"/>
          <w:rtl/>
        </w:rPr>
        <w:t xml:space="preserve"> </w:t>
      </w:r>
    </w:p>
    <w:p w14:paraId="50720338" w14:textId="58262F5D" w:rsidR="00481EE3" w:rsidRPr="00206D6D" w:rsidRDefault="00CA3803" w:rsidP="006F5F6C">
      <w:pPr>
        <w:spacing w:after="0" w:line="360" w:lineRule="auto"/>
        <w:rPr>
          <w:rFonts w:ascii="David" w:hAnsi="David" w:cs="David"/>
          <w:sz w:val="24"/>
          <w:szCs w:val="24"/>
          <w:rtl/>
        </w:rPr>
      </w:pPr>
      <w:r>
        <w:rPr>
          <w:rFonts w:ascii="David" w:hAnsi="David" w:cs="David" w:hint="cs"/>
          <w:sz w:val="24"/>
          <w:szCs w:val="24"/>
          <w:rtl/>
        </w:rPr>
        <w:t>"</w:t>
      </w:r>
      <w:r w:rsidR="006F5F6C" w:rsidRPr="00206D6D">
        <w:rPr>
          <w:rFonts w:ascii="David" w:hAnsi="David" w:cs="David"/>
          <w:sz w:val="24"/>
          <w:szCs w:val="24"/>
          <w:rtl/>
        </w:rPr>
        <w:t>אמר רבי אליעזר: כל המגרש את אשתו ראשונה - אפילו מזבח מוריד עליו דמעות</w:t>
      </w:r>
      <w:r w:rsidR="006F5F6C" w:rsidRPr="00206D6D">
        <w:rPr>
          <w:rStyle w:val="a6"/>
          <w:rFonts w:ascii="David" w:hAnsi="David" w:cs="David"/>
          <w:sz w:val="24"/>
          <w:szCs w:val="24"/>
          <w:rtl/>
        </w:rPr>
        <w:footnoteReference w:id="18"/>
      </w:r>
      <w:r w:rsidR="00206D6D">
        <w:rPr>
          <w:rFonts w:ascii="David" w:hAnsi="David" w:cs="David" w:hint="cs"/>
          <w:sz w:val="24"/>
          <w:szCs w:val="24"/>
          <w:rtl/>
        </w:rPr>
        <w:t>"?</w:t>
      </w:r>
    </w:p>
    <w:p w14:paraId="75938730" w14:textId="62EF15C7" w:rsidR="00481EE3" w:rsidRPr="00481EE3" w:rsidRDefault="00284EE4" w:rsidP="00481EE3">
      <w:pPr>
        <w:spacing w:after="0" w:line="360" w:lineRule="auto"/>
        <w:rPr>
          <w:rFonts w:asciiTheme="majorBidi" w:hAnsiTheme="majorBidi" w:cstheme="majorBidi"/>
          <w:sz w:val="24"/>
          <w:szCs w:val="24"/>
          <w:rtl/>
        </w:rPr>
      </w:pPr>
      <w:r>
        <w:rPr>
          <w:rFonts w:asciiTheme="majorBidi" w:hAnsiTheme="majorBidi" w:cstheme="majorBidi" w:hint="cs"/>
          <w:sz w:val="24"/>
          <w:szCs w:val="24"/>
          <w:rtl/>
        </w:rPr>
        <w:t>2.</w:t>
      </w:r>
      <w:r w:rsidR="00873F76">
        <w:rPr>
          <w:rFonts w:asciiTheme="majorBidi" w:hAnsiTheme="majorBidi" w:cstheme="majorBidi" w:hint="cs"/>
          <w:sz w:val="24"/>
          <w:szCs w:val="24"/>
          <w:rtl/>
        </w:rPr>
        <w:t>ה</w:t>
      </w:r>
      <w:r w:rsidR="00481EE3" w:rsidRPr="00481EE3">
        <w:rPr>
          <w:rFonts w:asciiTheme="majorBidi" w:hAnsiTheme="majorBidi" w:cstheme="majorBidi"/>
          <w:sz w:val="24"/>
          <w:szCs w:val="24"/>
          <w:rtl/>
        </w:rPr>
        <w:t>מאירי</w:t>
      </w:r>
      <w:r w:rsidR="00873F76">
        <w:rPr>
          <w:rFonts w:asciiTheme="majorBidi" w:hAnsiTheme="majorBidi" w:cstheme="majorBidi" w:hint="cs"/>
          <w:sz w:val="24"/>
          <w:szCs w:val="24"/>
          <w:rtl/>
        </w:rPr>
        <w:t xml:space="preserve"> מחדש, שאין מדובר בחתונה שניה, אלא בעידן שני בחיי האדם. בצעירותו הוא עדיין זכאי לעזרה מלמעלה, אולם בשלב השני של החיים הוא עלול להיעזב לבדו עם בחירתו, ואז ה</w:t>
      </w:r>
      <w:r w:rsidR="0017405D">
        <w:rPr>
          <w:rFonts w:asciiTheme="majorBidi" w:hAnsiTheme="majorBidi" w:cstheme="majorBidi" w:hint="cs"/>
          <w:sz w:val="24"/>
          <w:szCs w:val="24"/>
          <w:rtl/>
        </w:rPr>
        <w:t>זיווג</w:t>
      </w:r>
      <w:r w:rsidR="00873F76">
        <w:rPr>
          <w:rFonts w:asciiTheme="majorBidi" w:hAnsiTheme="majorBidi" w:cstheme="majorBidi" w:hint="cs"/>
          <w:sz w:val="24"/>
          <w:szCs w:val="24"/>
          <w:rtl/>
        </w:rPr>
        <w:t xml:space="preserve"> קשה:</w:t>
      </w:r>
    </w:p>
    <w:p w14:paraId="2D52EB62" w14:textId="421E05E5" w:rsidR="00481EE3" w:rsidRDefault="00873F76" w:rsidP="00481EE3">
      <w:pPr>
        <w:spacing w:after="0" w:line="360" w:lineRule="auto"/>
        <w:rPr>
          <w:rFonts w:ascii="David" w:hAnsi="David" w:cs="David"/>
          <w:sz w:val="24"/>
          <w:szCs w:val="24"/>
          <w:rtl/>
        </w:rPr>
      </w:pPr>
      <w:r>
        <w:rPr>
          <w:rFonts w:ascii="David" w:hAnsi="David" w:cs="David" w:hint="cs"/>
          <w:sz w:val="24"/>
          <w:szCs w:val="24"/>
          <w:rtl/>
        </w:rPr>
        <w:t>"</w:t>
      </w:r>
      <w:r w:rsidR="00481EE3" w:rsidRPr="00481EE3">
        <w:rPr>
          <w:rFonts w:ascii="David" w:hAnsi="David" w:cs="David"/>
          <w:sz w:val="24"/>
          <w:szCs w:val="24"/>
          <w:rtl/>
        </w:rPr>
        <w:t>מפנות הדת ומיסודותיה הוא להאמין ביושר משפטי הש"י להיות האדם נגמל ונענש בכל עניניו לפי מעשיו אם טוב ואם רע</w:t>
      </w:r>
      <w:r w:rsidR="00481EE3">
        <w:rPr>
          <w:rFonts w:ascii="David" w:hAnsi="David" w:cs="David" w:hint="cs"/>
          <w:sz w:val="24"/>
          <w:szCs w:val="24"/>
          <w:rtl/>
        </w:rPr>
        <w:t xml:space="preserve">.. </w:t>
      </w:r>
      <w:r w:rsidR="00481EE3" w:rsidRPr="00481EE3">
        <w:rPr>
          <w:rFonts w:ascii="David" w:hAnsi="David" w:cs="David"/>
          <w:sz w:val="24"/>
          <w:szCs w:val="24"/>
          <w:rtl/>
        </w:rPr>
        <w:t xml:space="preserve">אלא שלפעמים </w:t>
      </w:r>
      <w:r w:rsidR="00481EE3" w:rsidRPr="00873F76">
        <w:rPr>
          <w:rFonts w:ascii="David" w:hAnsi="David" w:cs="David"/>
          <w:b/>
          <w:bCs/>
          <w:sz w:val="24"/>
          <w:szCs w:val="24"/>
          <w:rtl/>
        </w:rPr>
        <w:t>יעזב למקרה</w:t>
      </w:r>
      <w:r w:rsidR="00481EE3" w:rsidRPr="00481EE3">
        <w:rPr>
          <w:rFonts w:ascii="David" w:hAnsi="David" w:cs="David"/>
          <w:sz w:val="24"/>
          <w:szCs w:val="24"/>
          <w:rtl/>
        </w:rPr>
        <w:t xml:space="preserve"> או למזל</w:t>
      </w:r>
      <w:r w:rsidR="00CA3803">
        <w:rPr>
          <w:rFonts w:ascii="David" w:hAnsi="David" w:cs="David" w:hint="cs"/>
          <w:sz w:val="24"/>
          <w:szCs w:val="24"/>
          <w:rtl/>
        </w:rPr>
        <w:t>,</w:t>
      </w:r>
      <w:r w:rsidR="00481EE3" w:rsidRPr="00481EE3">
        <w:rPr>
          <w:rFonts w:ascii="David" w:hAnsi="David" w:cs="David"/>
          <w:sz w:val="24"/>
          <w:szCs w:val="24"/>
          <w:rtl/>
        </w:rPr>
        <w:t xml:space="preserve"> כשהאדם אינו ראוי לפי מעשיו להגמל או להענש</w:t>
      </w:r>
      <w:r w:rsidR="00CA3803">
        <w:rPr>
          <w:rFonts w:ascii="David" w:hAnsi="David" w:cs="David" w:hint="cs"/>
          <w:sz w:val="24"/>
          <w:szCs w:val="24"/>
          <w:rtl/>
        </w:rPr>
        <w:t>.</w:t>
      </w:r>
      <w:r w:rsidR="00481EE3" w:rsidRPr="00481EE3">
        <w:rPr>
          <w:rFonts w:ascii="David" w:hAnsi="David" w:cs="David"/>
          <w:sz w:val="24"/>
          <w:szCs w:val="24"/>
          <w:rtl/>
        </w:rPr>
        <w:t xml:space="preserve"> ואף זה נקרא צד עונש</w:t>
      </w:r>
      <w:r w:rsidR="00481EE3">
        <w:rPr>
          <w:rFonts w:ascii="David" w:hAnsi="David" w:cs="David" w:hint="cs"/>
          <w:sz w:val="24"/>
          <w:szCs w:val="24"/>
          <w:rtl/>
        </w:rPr>
        <w:t xml:space="preserve">.. </w:t>
      </w:r>
      <w:r w:rsidR="00481EE3" w:rsidRPr="00481EE3">
        <w:rPr>
          <w:rFonts w:ascii="David" w:hAnsi="David" w:cs="David"/>
          <w:sz w:val="24"/>
          <w:szCs w:val="24"/>
          <w:rtl/>
        </w:rPr>
        <w:t>א"כ הזווג אף הוא מכלל הגמול או הפכו</w:t>
      </w:r>
      <w:r w:rsidR="00CA3803">
        <w:rPr>
          <w:rFonts w:ascii="David" w:hAnsi="David" w:cs="David" w:hint="cs"/>
          <w:sz w:val="24"/>
          <w:szCs w:val="24"/>
          <w:rtl/>
        </w:rPr>
        <w:t>,</w:t>
      </w:r>
      <w:r w:rsidR="00481EE3" w:rsidRPr="00481EE3">
        <w:rPr>
          <w:rFonts w:ascii="David" w:hAnsi="David" w:cs="David"/>
          <w:sz w:val="24"/>
          <w:szCs w:val="24"/>
          <w:rtl/>
        </w:rPr>
        <w:t xml:space="preserve"> בהזמין השם בגורלו אשה משכלת והגונה או ההפך</w:t>
      </w:r>
      <w:r w:rsidR="00481EE3">
        <w:rPr>
          <w:rFonts w:ascii="David" w:hAnsi="David" w:cs="David" w:hint="cs"/>
          <w:sz w:val="24"/>
          <w:szCs w:val="24"/>
          <w:rtl/>
        </w:rPr>
        <w:t>.</w:t>
      </w:r>
      <w:r w:rsidR="00481EE3" w:rsidRPr="00481EE3">
        <w:rPr>
          <w:rFonts w:ascii="David" w:hAnsi="David" w:cs="David"/>
          <w:sz w:val="24"/>
          <w:szCs w:val="24"/>
          <w:rtl/>
        </w:rPr>
        <w:t xml:space="preserve"> וזהו שאמרו אין מזווגין לאדם אלא לפי מעשיו</w:t>
      </w:r>
      <w:r w:rsidR="00481EE3">
        <w:rPr>
          <w:rFonts w:ascii="David" w:hAnsi="David" w:cs="David" w:hint="cs"/>
          <w:sz w:val="24"/>
          <w:szCs w:val="24"/>
          <w:rtl/>
        </w:rPr>
        <w:t>-</w:t>
      </w:r>
      <w:r w:rsidR="00481EE3" w:rsidRPr="00481EE3">
        <w:rPr>
          <w:rFonts w:ascii="David" w:hAnsi="David" w:cs="David"/>
          <w:sz w:val="24"/>
          <w:szCs w:val="24"/>
          <w:rtl/>
        </w:rPr>
        <w:t xml:space="preserve"> ר"ל</w:t>
      </w:r>
      <w:r w:rsidR="00481EE3">
        <w:rPr>
          <w:rFonts w:ascii="David" w:hAnsi="David" w:cs="David" w:hint="cs"/>
          <w:sz w:val="24"/>
          <w:szCs w:val="24"/>
          <w:rtl/>
        </w:rPr>
        <w:t>:</w:t>
      </w:r>
      <w:r w:rsidR="00481EE3" w:rsidRPr="00481EE3">
        <w:rPr>
          <w:rFonts w:ascii="David" w:hAnsi="David" w:cs="David"/>
          <w:sz w:val="24"/>
          <w:szCs w:val="24"/>
          <w:rtl/>
        </w:rPr>
        <w:t xml:space="preserve"> צנועה לצנוע ופרוצה לפרוץ</w:t>
      </w:r>
      <w:r w:rsidR="0032793E">
        <w:rPr>
          <w:rFonts w:ascii="David" w:hAnsi="David" w:cs="David" w:hint="cs"/>
          <w:sz w:val="24"/>
          <w:szCs w:val="24"/>
          <w:rtl/>
        </w:rPr>
        <w:t xml:space="preserve">.. </w:t>
      </w:r>
      <w:r w:rsidR="00481EE3" w:rsidRPr="00481EE3">
        <w:rPr>
          <w:rFonts w:ascii="David" w:hAnsi="David" w:cs="David"/>
          <w:sz w:val="24"/>
          <w:szCs w:val="24"/>
          <w:rtl/>
        </w:rPr>
        <w:t>ומעתה כל שמשתדל בזווג בזה קשה הוא לזווגו</w:t>
      </w:r>
      <w:r w:rsidR="0032793E">
        <w:rPr>
          <w:rFonts w:ascii="David" w:hAnsi="David" w:cs="David" w:hint="cs"/>
          <w:sz w:val="24"/>
          <w:szCs w:val="24"/>
          <w:rtl/>
        </w:rPr>
        <w:t xml:space="preserve">.. </w:t>
      </w:r>
      <w:r w:rsidR="00481EE3" w:rsidRPr="00481EE3">
        <w:rPr>
          <w:rFonts w:ascii="David" w:hAnsi="David" w:cs="David"/>
          <w:sz w:val="24"/>
          <w:szCs w:val="24"/>
          <w:rtl/>
        </w:rPr>
        <w:t>והעמידוה בזווג שני ר"ל שהוא בזמן ראוי לענש וגמול</w:t>
      </w:r>
      <w:r w:rsidR="0032793E">
        <w:rPr>
          <w:rFonts w:ascii="David" w:hAnsi="David" w:cs="David" w:hint="cs"/>
          <w:sz w:val="24"/>
          <w:szCs w:val="24"/>
          <w:rtl/>
        </w:rPr>
        <w:t>.</w:t>
      </w:r>
      <w:r w:rsidR="00481EE3" w:rsidRPr="00481EE3">
        <w:rPr>
          <w:rFonts w:ascii="David" w:hAnsi="David" w:cs="David"/>
          <w:sz w:val="24"/>
          <w:szCs w:val="24"/>
          <w:rtl/>
        </w:rPr>
        <w:t xml:space="preserve"> אבל </w:t>
      </w:r>
      <w:r w:rsidR="00481EE3" w:rsidRPr="0032793E">
        <w:rPr>
          <w:rFonts w:ascii="David" w:hAnsi="David" w:cs="David"/>
          <w:b/>
          <w:bCs/>
          <w:sz w:val="24"/>
          <w:szCs w:val="24"/>
          <w:rtl/>
        </w:rPr>
        <w:t>בזמן שאינו ראוי לכך והוא הנקרא זווג ראשון מצד שסתמו הוא בזמן הקטנות</w:t>
      </w:r>
      <w:r w:rsidR="00481EE3" w:rsidRPr="00481EE3">
        <w:rPr>
          <w:rFonts w:ascii="David" w:hAnsi="David" w:cs="David"/>
          <w:sz w:val="24"/>
          <w:szCs w:val="24"/>
          <w:rtl/>
        </w:rPr>
        <w:t xml:space="preserve"> סמוך לפרק</w:t>
      </w:r>
      <w:r w:rsidR="0032793E">
        <w:rPr>
          <w:rFonts w:ascii="David" w:hAnsi="David" w:cs="David" w:hint="cs"/>
          <w:sz w:val="24"/>
          <w:szCs w:val="24"/>
          <w:rtl/>
        </w:rPr>
        <w:t>-</w:t>
      </w:r>
      <w:r w:rsidR="00481EE3" w:rsidRPr="00481EE3">
        <w:rPr>
          <w:rFonts w:ascii="David" w:hAnsi="David" w:cs="David"/>
          <w:sz w:val="24"/>
          <w:szCs w:val="24"/>
          <w:rtl/>
        </w:rPr>
        <w:t xml:space="preserve"> יהיה ענינו כפי המקרה או מערכת התולדה</w:t>
      </w:r>
      <w:r w:rsidR="0032793E">
        <w:rPr>
          <w:rFonts w:ascii="David" w:hAnsi="David" w:cs="David" w:hint="cs"/>
          <w:sz w:val="24"/>
          <w:szCs w:val="24"/>
          <w:rtl/>
        </w:rPr>
        <w:t>.</w:t>
      </w:r>
      <w:r w:rsidR="00481EE3" w:rsidRPr="00481EE3">
        <w:rPr>
          <w:rFonts w:ascii="David" w:hAnsi="David" w:cs="David"/>
          <w:sz w:val="24"/>
          <w:szCs w:val="24"/>
          <w:rtl/>
        </w:rPr>
        <w:t xml:space="preserve"> ועל זה אמרו ארבעים יום קודם יצירת הולד בת קול יוצאת ואומרה בת פלוני לפלוני</w:t>
      </w:r>
      <w:r w:rsidR="0032793E">
        <w:rPr>
          <w:rFonts w:ascii="David" w:hAnsi="David" w:cs="David" w:hint="cs"/>
          <w:sz w:val="24"/>
          <w:szCs w:val="24"/>
          <w:rtl/>
        </w:rPr>
        <w:t xml:space="preserve">.. </w:t>
      </w:r>
      <w:r w:rsidR="00481EE3" w:rsidRPr="00481EE3">
        <w:rPr>
          <w:rFonts w:ascii="David" w:hAnsi="David" w:cs="David"/>
          <w:sz w:val="24"/>
          <w:szCs w:val="24"/>
          <w:rtl/>
        </w:rPr>
        <w:t xml:space="preserve">ואין לשון זווג שני או ראשון בא בדקדוק אלא </w:t>
      </w:r>
      <w:r w:rsidR="00481EE3" w:rsidRPr="0032793E">
        <w:rPr>
          <w:rFonts w:ascii="David" w:hAnsi="David" w:cs="David"/>
          <w:b/>
          <w:bCs/>
          <w:sz w:val="24"/>
          <w:szCs w:val="24"/>
          <w:rtl/>
        </w:rPr>
        <w:t xml:space="preserve">לפי הזמן שהוא ראוי להגמל או להענש </w:t>
      </w:r>
      <w:r w:rsidR="00481EE3" w:rsidRPr="00481EE3">
        <w:rPr>
          <w:rFonts w:ascii="David" w:hAnsi="David" w:cs="David"/>
          <w:sz w:val="24"/>
          <w:szCs w:val="24"/>
          <w:rtl/>
        </w:rPr>
        <w:t>ודברו חכמים בהווה</w:t>
      </w:r>
      <w:r w:rsidR="0032793E">
        <w:rPr>
          <w:rFonts w:ascii="David" w:hAnsi="David" w:cs="David" w:hint="cs"/>
          <w:sz w:val="24"/>
          <w:szCs w:val="24"/>
          <w:rtl/>
        </w:rPr>
        <w:t>".</w:t>
      </w:r>
    </w:p>
    <w:p w14:paraId="2C7DBFE9" w14:textId="6335EBF8" w:rsidR="0032793E" w:rsidRPr="0032793E" w:rsidRDefault="00284EE4" w:rsidP="0032793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3. </w:t>
      </w:r>
      <w:r w:rsidR="00873F76">
        <w:rPr>
          <w:rFonts w:asciiTheme="majorBidi" w:hAnsiTheme="majorBidi" w:cstheme="majorBidi" w:hint="cs"/>
          <w:sz w:val="24"/>
          <w:szCs w:val="24"/>
          <w:rtl/>
        </w:rPr>
        <w:t xml:space="preserve">דומה שבפירוש </w:t>
      </w:r>
      <w:r w:rsidR="0032793E" w:rsidRPr="0032793E">
        <w:rPr>
          <w:rFonts w:asciiTheme="majorBidi" w:hAnsiTheme="majorBidi" w:cstheme="majorBidi"/>
          <w:sz w:val="24"/>
          <w:szCs w:val="24"/>
          <w:rtl/>
        </w:rPr>
        <w:t>באר שבע מ</w:t>
      </w:r>
      <w:r w:rsidR="00873F76">
        <w:rPr>
          <w:rFonts w:asciiTheme="majorBidi" w:hAnsiTheme="majorBidi" w:cstheme="majorBidi" w:hint="cs"/>
          <w:sz w:val="24"/>
          <w:szCs w:val="24"/>
          <w:rtl/>
        </w:rPr>
        <w:t>קדים את המעבר בין שני השלבים:</w:t>
      </w:r>
    </w:p>
    <w:p w14:paraId="045FF2E0" w14:textId="14D4E94D" w:rsidR="0032793E" w:rsidRDefault="00873F76" w:rsidP="0032793E">
      <w:pPr>
        <w:spacing w:after="0" w:line="360" w:lineRule="auto"/>
        <w:rPr>
          <w:rFonts w:ascii="David" w:hAnsi="David" w:cs="David"/>
          <w:sz w:val="24"/>
          <w:szCs w:val="24"/>
          <w:rtl/>
        </w:rPr>
      </w:pPr>
      <w:r>
        <w:rPr>
          <w:rFonts w:ascii="David" w:hAnsi="David" w:cs="David" w:hint="cs"/>
          <w:sz w:val="24"/>
          <w:szCs w:val="24"/>
          <w:rtl/>
        </w:rPr>
        <w:t>"</w:t>
      </w:r>
      <w:r w:rsidR="0032793E" w:rsidRPr="0032793E">
        <w:rPr>
          <w:rFonts w:ascii="David" w:hAnsi="David" w:cs="David"/>
          <w:sz w:val="24"/>
          <w:szCs w:val="24"/>
          <w:rtl/>
        </w:rPr>
        <w:t xml:space="preserve">המחוור שבעיני הוא דעת חכמי האמת כי קודם יצירת הולד יכריזו הזווג המתייחס אל נפשו והוא הזווג הראשון, אך אחרי בואו לעולם והגיע עת נשוא </w:t>
      </w:r>
      <w:r w:rsidR="0032793E" w:rsidRPr="00873F76">
        <w:rPr>
          <w:rFonts w:ascii="David" w:hAnsi="David" w:cs="David"/>
          <w:b/>
          <w:bCs/>
          <w:sz w:val="24"/>
          <w:szCs w:val="24"/>
          <w:rtl/>
        </w:rPr>
        <w:t>ידינוהו כפי מעשיו</w:t>
      </w:r>
      <w:r w:rsidR="0032793E" w:rsidRPr="0032793E">
        <w:rPr>
          <w:rFonts w:ascii="David" w:hAnsi="David" w:cs="David"/>
          <w:sz w:val="24"/>
          <w:szCs w:val="24"/>
          <w:rtl/>
        </w:rPr>
        <w:t>, ואם זכה יטלנה</w:t>
      </w:r>
      <w:r w:rsidR="00CA3803">
        <w:rPr>
          <w:rFonts w:ascii="David" w:hAnsi="David" w:cs="David" w:hint="cs"/>
          <w:sz w:val="24"/>
          <w:szCs w:val="24"/>
          <w:rtl/>
        </w:rPr>
        <w:t>,</w:t>
      </w:r>
      <w:r w:rsidR="0032793E" w:rsidRPr="0032793E">
        <w:rPr>
          <w:rFonts w:ascii="David" w:hAnsi="David" w:cs="David"/>
          <w:sz w:val="24"/>
          <w:szCs w:val="24"/>
          <w:rtl/>
        </w:rPr>
        <w:t xml:space="preserve"> ואם לאו יעבירוה ממנו ותנתן לאחר הטוב ממנו, והוא זווג שני לפי מעשיו</w:t>
      </w:r>
      <w:r>
        <w:rPr>
          <w:rFonts w:ascii="David" w:hAnsi="David" w:cs="David" w:hint="cs"/>
          <w:sz w:val="24"/>
          <w:szCs w:val="24"/>
          <w:rtl/>
        </w:rPr>
        <w:t>".</w:t>
      </w:r>
    </w:p>
    <w:p w14:paraId="397AC376" w14:textId="4706F0E9" w:rsidR="00873F76" w:rsidRDefault="00284EE4" w:rsidP="0032793E">
      <w:pPr>
        <w:spacing w:after="0" w:line="360" w:lineRule="auto"/>
        <w:rPr>
          <w:rFonts w:ascii="David" w:hAnsi="David" w:cs="David"/>
          <w:sz w:val="24"/>
          <w:szCs w:val="24"/>
          <w:rtl/>
        </w:rPr>
      </w:pPr>
      <w:r>
        <w:rPr>
          <w:rFonts w:asciiTheme="majorBidi" w:hAnsiTheme="majorBidi" w:cstheme="majorBidi" w:hint="cs"/>
          <w:sz w:val="24"/>
          <w:szCs w:val="24"/>
          <w:rtl/>
        </w:rPr>
        <w:t>4.</w:t>
      </w:r>
      <w:r w:rsidR="00873F76">
        <w:rPr>
          <w:rFonts w:asciiTheme="majorBidi" w:hAnsiTheme="majorBidi" w:cstheme="majorBidi" w:hint="cs"/>
          <w:sz w:val="24"/>
          <w:szCs w:val="24"/>
          <w:rtl/>
        </w:rPr>
        <w:t>האר</w:t>
      </w:r>
      <w:r>
        <w:rPr>
          <w:rFonts w:asciiTheme="majorBidi" w:hAnsiTheme="majorBidi" w:cstheme="majorBidi" w:hint="cs"/>
          <w:sz w:val="24"/>
          <w:szCs w:val="24"/>
          <w:rtl/>
        </w:rPr>
        <w:t xml:space="preserve">"י הקדוש נסוג צעד נוסף בזמן: </w:t>
      </w:r>
      <w:r w:rsidR="00873F76">
        <w:rPr>
          <w:rFonts w:ascii="David" w:hAnsi="David" w:cs="David" w:hint="cs"/>
          <w:sz w:val="24"/>
          <w:szCs w:val="24"/>
          <w:rtl/>
        </w:rPr>
        <w:t>"</w:t>
      </w:r>
      <w:r w:rsidR="00873F76" w:rsidRPr="00004B19">
        <w:rPr>
          <w:rFonts w:ascii="David" w:hAnsi="David" w:cs="David"/>
          <w:sz w:val="24"/>
          <w:szCs w:val="24"/>
          <w:rtl/>
        </w:rPr>
        <w:t xml:space="preserve">בשעת יצירת הולד מכריזים בת פלוני לפלוני, היינו </w:t>
      </w:r>
      <w:r w:rsidR="00873F76" w:rsidRPr="00873F76">
        <w:rPr>
          <w:rFonts w:ascii="David" w:hAnsi="David" w:cs="David"/>
          <w:b/>
          <w:bCs/>
          <w:sz w:val="24"/>
          <w:szCs w:val="24"/>
          <w:rtl/>
        </w:rPr>
        <w:t>שראוים האבות שיתחתנו יחד</w:t>
      </w:r>
      <w:r w:rsidR="00873F76" w:rsidRPr="00004B19">
        <w:rPr>
          <w:rFonts w:ascii="David" w:hAnsi="David" w:cs="David"/>
          <w:sz w:val="24"/>
          <w:szCs w:val="24"/>
          <w:rtl/>
        </w:rPr>
        <w:t>, אבל על הבנים אי אפשר לגזור עדיין, וכשיגדלו והבת אינה הוגנת לפי מעשיו</w:t>
      </w:r>
      <w:r w:rsidR="00CA3803">
        <w:rPr>
          <w:rFonts w:ascii="David" w:hAnsi="David" w:cs="David" w:hint="cs"/>
          <w:sz w:val="24"/>
          <w:szCs w:val="24"/>
          <w:rtl/>
        </w:rPr>
        <w:t>-</w:t>
      </w:r>
      <w:r w:rsidR="00873F76" w:rsidRPr="00004B19">
        <w:rPr>
          <w:rFonts w:ascii="David" w:hAnsi="David" w:cs="David"/>
          <w:sz w:val="24"/>
          <w:szCs w:val="24"/>
          <w:rtl/>
        </w:rPr>
        <w:t xml:space="preserve"> אז בעל כרחך לזווג לו זיווג אחר הראוי לפי מעשיו, וזה הוא הזיווג השני</w:t>
      </w:r>
      <w:r>
        <w:rPr>
          <w:rStyle w:val="a6"/>
          <w:rFonts w:ascii="David" w:hAnsi="David" w:cs="David"/>
          <w:sz w:val="24"/>
          <w:szCs w:val="24"/>
          <w:rtl/>
        </w:rPr>
        <w:footnoteReference w:id="19"/>
      </w:r>
      <w:r w:rsidR="00873F76">
        <w:rPr>
          <w:rFonts w:ascii="David" w:hAnsi="David" w:cs="David" w:hint="cs"/>
          <w:sz w:val="24"/>
          <w:szCs w:val="24"/>
          <w:rtl/>
        </w:rPr>
        <w:t>"</w:t>
      </w:r>
      <w:r>
        <w:rPr>
          <w:rFonts w:ascii="David" w:hAnsi="David" w:cs="David" w:hint="cs"/>
          <w:sz w:val="24"/>
          <w:szCs w:val="24"/>
          <w:rtl/>
        </w:rPr>
        <w:t>.</w:t>
      </w:r>
    </w:p>
    <w:p w14:paraId="6EF64CAF" w14:textId="7054EE7D" w:rsidR="00A03E39" w:rsidRDefault="00A03E39" w:rsidP="00A03E39">
      <w:pPr>
        <w:spacing w:after="0" w:line="360" w:lineRule="auto"/>
        <w:rPr>
          <w:rFonts w:ascii="David" w:hAnsi="David" w:cs="David"/>
          <w:sz w:val="24"/>
          <w:szCs w:val="24"/>
          <w:rtl/>
        </w:rPr>
      </w:pPr>
      <w:r>
        <w:rPr>
          <w:rFonts w:ascii="David" w:hAnsi="David" w:cs="David" w:hint="cs"/>
          <w:sz w:val="24"/>
          <w:szCs w:val="24"/>
          <w:rtl/>
        </w:rPr>
        <w:t>5. "</w:t>
      </w:r>
      <w:r w:rsidRPr="00A03E39">
        <w:rPr>
          <w:rFonts w:ascii="David" w:hAnsi="David" w:cs="David"/>
          <w:sz w:val="24"/>
          <w:szCs w:val="24"/>
          <w:rtl/>
        </w:rPr>
        <w:t xml:space="preserve">משמע לי </w:t>
      </w:r>
      <w:r w:rsidRPr="00A03E39">
        <w:rPr>
          <w:rFonts w:ascii="David" w:hAnsi="David" w:cs="David"/>
          <w:b/>
          <w:bCs/>
          <w:sz w:val="24"/>
          <w:szCs w:val="24"/>
          <w:rtl/>
        </w:rPr>
        <w:t>דזיווג ראשון מיקרי דוקא כשהיא בתולה</w:t>
      </w:r>
      <w:r w:rsidR="00CA3803">
        <w:rPr>
          <w:rFonts w:ascii="David" w:hAnsi="David" w:cs="David" w:hint="cs"/>
          <w:b/>
          <w:bCs/>
          <w:sz w:val="24"/>
          <w:szCs w:val="24"/>
          <w:rtl/>
        </w:rPr>
        <w:t>,</w:t>
      </w:r>
      <w:r w:rsidRPr="00A03E39">
        <w:rPr>
          <w:rFonts w:ascii="David" w:hAnsi="David" w:cs="David"/>
          <w:sz w:val="24"/>
          <w:szCs w:val="24"/>
          <w:rtl/>
        </w:rPr>
        <w:t xml:space="preserve"> ובכה"ג הוא דמזבח מוריד עליו דמעות</w:t>
      </w:r>
      <w:r>
        <w:rPr>
          <w:rFonts w:ascii="David" w:hAnsi="David" w:cs="David" w:hint="cs"/>
          <w:sz w:val="24"/>
          <w:szCs w:val="24"/>
          <w:rtl/>
        </w:rPr>
        <w:t>.</w:t>
      </w:r>
      <w:r w:rsidRPr="00A03E39">
        <w:rPr>
          <w:rFonts w:ascii="David" w:hAnsi="David" w:cs="David"/>
          <w:sz w:val="24"/>
          <w:szCs w:val="24"/>
          <w:rtl/>
        </w:rPr>
        <w:t xml:space="preserve"> והכי דייק לן לישנא דקרא</w:t>
      </w:r>
      <w:r>
        <w:rPr>
          <w:rFonts w:ascii="David" w:hAnsi="David" w:cs="David" w:hint="cs"/>
          <w:sz w:val="24"/>
          <w:szCs w:val="24"/>
          <w:rtl/>
        </w:rPr>
        <w:t>,</w:t>
      </w:r>
      <w:r w:rsidRPr="00A03E39">
        <w:rPr>
          <w:rFonts w:ascii="David" w:hAnsi="David" w:cs="David"/>
          <w:sz w:val="24"/>
          <w:szCs w:val="24"/>
          <w:rtl/>
        </w:rPr>
        <w:t xml:space="preserve"> דכתיב</w:t>
      </w:r>
      <w:r>
        <w:rPr>
          <w:rFonts w:ascii="David" w:hAnsi="David" w:cs="David" w:hint="cs"/>
          <w:sz w:val="24"/>
          <w:szCs w:val="24"/>
          <w:rtl/>
        </w:rPr>
        <w:t>:</w:t>
      </w:r>
      <w:r w:rsidRPr="00A03E39">
        <w:rPr>
          <w:rFonts w:ascii="David" w:hAnsi="David" w:cs="David"/>
          <w:sz w:val="24"/>
          <w:szCs w:val="24"/>
          <w:rtl/>
        </w:rPr>
        <w:t xml:space="preserve"> </w:t>
      </w:r>
      <w:r>
        <w:rPr>
          <w:rFonts w:ascii="David" w:hAnsi="David" w:cs="David" w:hint="cs"/>
          <w:sz w:val="24"/>
          <w:szCs w:val="24"/>
          <w:rtl/>
        </w:rPr>
        <w:t>'</w:t>
      </w:r>
      <w:r w:rsidRPr="00A03E39">
        <w:rPr>
          <w:rFonts w:ascii="David" w:hAnsi="David" w:cs="David"/>
          <w:sz w:val="24"/>
          <w:szCs w:val="24"/>
          <w:rtl/>
        </w:rPr>
        <w:t>כי ה' העיד בינך ובין אשת נעוריך והיא חבירתך ואשת בריתך</w:t>
      </w:r>
      <w:r>
        <w:rPr>
          <w:rFonts w:ascii="David" w:hAnsi="David" w:cs="David" w:hint="cs"/>
          <w:sz w:val="24"/>
          <w:szCs w:val="24"/>
          <w:rtl/>
        </w:rPr>
        <w:t>'.</w:t>
      </w:r>
      <w:r w:rsidRPr="00A03E39">
        <w:rPr>
          <w:rFonts w:ascii="David" w:hAnsi="David" w:cs="David"/>
          <w:sz w:val="24"/>
          <w:szCs w:val="24"/>
          <w:rtl/>
        </w:rPr>
        <w:t xml:space="preserve"> ומדקרי לה </w:t>
      </w:r>
      <w:r>
        <w:rPr>
          <w:rFonts w:ascii="David" w:hAnsi="David" w:cs="David" w:hint="cs"/>
          <w:sz w:val="24"/>
          <w:szCs w:val="24"/>
          <w:rtl/>
        </w:rPr>
        <w:t>'</w:t>
      </w:r>
      <w:r w:rsidRPr="00A03E39">
        <w:rPr>
          <w:rFonts w:ascii="David" w:hAnsi="David" w:cs="David"/>
          <w:sz w:val="24"/>
          <w:szCs w:val="24"/>
          <w:rtl/>
        </w:rPr>
        <w:t>אשת נעורים</w:t>
      </w:r>
      <w:r>
        <w:rPr>
          <w:rFonts w:ascii="David" w:hAnsi="David" w:cs="David" w:hint="cs"/>
          <w:sz w:val="24"/>
          <w:szCs w:val="24"/>
          <w:rtl/>
        </w:rPr>
        <w:t>'</w:t>
      </w:r>
      <w:r w:rsidRPr="00A03E39">
        <w:rPr>
          <w:rFonts w:ascii="David" w:hAnsi="David" w:cs="David"/>
          <w:sz w:val="24"/>
          <w:szCs w:val="24"/>
          <w:rtl/>
        </w:rPr>
        <w:t xml:space="preserve"> שמעינן דמיירי קרא באשתו ראשונה</w:t>
      </w:r>
      <w:r>
        <w:rPr>
          <w:rFonts w:ascii="David" w:hAnsi="David" w:cs="David" w:hint="cs"/>
          <w:sz w:val="24"/>
          <w:szCs w:val="24"/>
          <w:rtl/>
        </w:rPr>
        <w:t>.</w:t>
      </w:r>
      <w:r w:rsidRPr="00A03E39">
        <w:rPr>
          <w:rFonts w:ascii="David" w:hAnsi="David" w:cs="David"/>
          <w:sz w:val="24"/>
          <w:szCs w:val="24"/>
          <w:rtl/>
        </w:rPr>
        <w:t xml:space="preserve"> ומדקרי לה נמי </w:t>
      </w:r>
      <w:r>
        <w:rPr>
          <w:rFonts w:ascii="David" w:hAnsi="David" w:cs="David" w:hint="cs"/>
          <w:sz w:val="24"/>
          <w:szCs w:val="24"/>
          <w:rtl/>
        </w:rPr>
        <w:t>'</w:t>
      </w:r>
      <w:r w:rsidRPr="00A03E39">
        <w:rPr>
          <w:rFonts w:ascii="David" w:hAnsi="David" w:cs="David"/>
          <w:sz w:val="24"/>
          <w:szCs w:val="24"/>
          <w:rtl/>
        </w:rPr>
        <w:t>אשת בריתו</w:t>
      </w:r>
      <w:r>
        <w:rPr>
          <w:rFonts w:ascii="David" w:hAnsi="David" w:cs="David" w:hint="cs"/>
          <w:sz w:val="24"/>
          <w:szCs w:val="24"/>
          <w:rtl/>
        </w:rPr>
        <w:t>'</w:t>
      </w:r>
      <w:r w:rsidRPr="00A03E39">
        <w:rPr>
          <w:rFonts w:ascii="David" w:hAnsi="David" w:cs="David"/>
          <w:sz w:val="24"/>
          <w:szCs w:val="24"/>
          <w:rtl/>
        </w:rPr>
        <w:t xml:space="preserve"> שמעינן נמי דמיירי בבתולה</w:t>
      </w:r>
      <w:r>
        <w:rPr>
          <w:rFonts w:ascii="David" w:hAnsi="David" w:cs="David" w:hint="cs"/>
          <w:sz w:val="24"/>
          <w:szCs w:val="24"/>
          <w:rtl/>
        </w:rPr>
        <w:t>,</w:t>
      </w:r>
      <w:r w:rsidRPr="00A03E39">
        <w:rPr>
          <w:rFonts w:ascii="David" w:hAnsi="David" w:cs="David"/>
          <w:sz w:val="24"/>
          <w:szCs w:val="24"/>
          <w:rtl/>
        </w:rPr>
        <w:t xml:space="preserve"> וכדאמרינן </w:t>
      </w:r>
      <w:r w:rsidRPr="00A03E39">
        <w:rPr>
          <w:rFonts w:ascii="David" w:hAnsi="David" w:cs="David"/>
          <w:sz w:val="18"/>
          <w:szCs w:val="18"/>
          <w:rtl/>
        </w:rPr>
        <w:t>בסוף פ"ב דסנהדרין</w:t>
      </w:r>
      <w:r w:rsidRPr="00A03E39">
        <w:rPr>
          <w:rFonts w:ascii="David" w:hAnsi="David" w:cs="David"/>
          <w:sz w:val="24"/>
          <w:szCs w:val="24"/>
          <w:rtl/>
        </w:rPr>
        <w:t xml:space="preserve"> אין האשה כורתת ברית אלא למי שעשאה כלי</w:t>
      </w:r>
      <w:r>
        <w:rPr>
          <w:rStyle w:val="a6"/>
          <w:rFonts w:ascii="David" w:hAnsi="David" w:cs="David"/>
          <w:sz w:val="24"/>
          <w:szCs w:val="24"/>
          <w:rtl/>
        </w:rPr>
        <w:footnoteReference w:id="20"/>
      </w:r>
      <w:r>
        <w:rPr>
          <w:rFonts w:ascii="David" w:hAnsi="David" w:cs="David" w:hint="cs"/>
          <w:sz w:val="24"/>
          <w:szCs w:val="24"/>
          <w:rtl/>
        </w:rPr>
        <w:t>".</w:t>
      </w:r>
    </w:p>
    <w:p w14:paraId="186C89EC" w14:textId="2F690871" w:rsidR="001A6117" w:rsidRDefault="001A6117" w:rsidP="001A6117">
      <w:pPr>
        <w:spacing w:after="0" w:line="360" w:lineRule="auto"/>
        <w:rPr>
          <w:rFonts w:ascii="David" w:hAnsi="David" w:cs="David"/>
          <w:color w:val="222222"/>
          <w:sz w:val="24"/>
          <w:szCs w:val="24"/>
          <w:shd w:val="clear" w:color="auto" w:fill="FFFFFF"/>
          <w:rtl/>
        </w:rPr>
      </w:pPr>
      <w:r w:rsidRPr="001A6117">
        <w:rPr>
          <w:rFonts w:ascii="David" w:hAnsi="David" w:cs="David" w:hint="cs"/>
          <w:sz w:val="24"/>
          <w:szCs w:val="24"/>
          <w:rtl/>
        </w:rPr>
        <w:t xml:space="preserve">6. </w:t>
      </w:r>
      <w:r>
        <w:rPr>
          <w:rFonts w:asciiTheme="majorBidi" w:hAnsiTheme="majorBidi" w:cstheme="majorBidi" w:hint="cs"/>
          <w:sz w:val="24"/>
          <w:szCs w:val="24"/>
          <w:rtl/>
        </w:rPr>
        <w:t>לאר"י חידוש גדול בדבר: מדובר ב</w:t>
      </w:r>
      <w:r w:rsidR="0017405D">
        <w:rPr>
          <w:rFonts w:asciiTheme="majorBidi" w:hAnsiTheme="majorBidi" w:cstheme="majorBidi" w:hint="cs"/>
          <w:sz w:val="24"/>
          <w:szCs w:val="24"/>
          <w:rtl/>
        </w:rPr>
        <w:t>זיווג</w:t>
      </w:r>
      <w:r>
        <w:rPr>
          <w:rFonts w:asciiTheme="majorBidi" w:hAnsiTheme="majorBidi" w:cstheme="majorBidi" w:hint="cs"/>
          <w:sz w:val="24"/>
          <w:szCs w:val="24"/>
          <w:rtl/>
        </w:rPr>
        <w:t xml:space="preserve"> שני </w:t>
      </w:r>
      <w:r>
        <w:rPr>
          <w:rFonts w:asciiTheme="majorBidi" w:hAnsiTheme="majorBidi" w:cstheme="majorBidi"/>
          <w:sz w:val="24"/>
          <w:szCs w:val="24"/>
          <w:rtl/>
        </w:rPr>
        <w:t>–</w:t>
      </w:r>
      <w:r>
        <w:rPr>
          <w:rFonts w:asciiTheme="majorBidi" w:hAnsiTheme="majorBidi" w:cstheme="majorBidi" w:hint="cs"/>
          <w:sz w:val="24"/>
          <w:szCs w:val="24"/>
          <w:rtl/>
        </w:rPr>
        <w:t xml:space="preserve"> של אותו זוג! </w:t>
      </w:r>
      <w:r>
        <w:rPr>
          <w:rFonts w:ascii="David" w:hAnsi="David" w:cs="David" w:hint="cs"/>
          <w:color w:val="222222"/>
          <w:sz w:val="24"/>
          <w:szCs w:val="24"/>
          <w:shd w:val="clear" w:color="auto" w:fill="FFFFFF"/>
          <w:rtl/>
        </w:rPr>
        <w:t>"</w:t>
      </w:r>
      <w:r w:rsidRPr="001A6117">
        <w:rPr>
          <w:rFonts w:ascii="David" w:hAnsi="David" w:cs="David"/>
          <w:color w:val="222222"/>
          <w:sz w:val="24"/>
          <w:szCs w:val="24"/>
          <w:shd w:val="clear" w:color="auto" w:fill="FFFFFF"/>
          <w:rtl/>
        </w:rPr>
        <w:t>כאשר האדם הוא חדש</w:t>
      </w:r>
      <w:r>
        <w:rPr>
          <w:rFonts w:ascii="David" w:hAnsi="David" w:cs="David" w:hint="cs"/>
          <w:color w:val="222222"/>
          <w:sz w:val="24"/>
          <w:szCs w:val="24"/>
          <w:shd w:val="clear" w:color="auto" w:fill="FFFFFF"/>
          <w:rtl/>
        </w:rPr>
        <w:t>,</w:t>
      </w:r>
      <w:r w:rsidRPr="001A6117">
        <w:rPr>
          <w:rFonts w:ascii="David" w:hAnsi="David" w:cs="David"/>
          <w:color w:val="222222"/>
          <w:sz w:val="24"/>
          <w:szCs w:val="24"/>
          <w:shd w:val="clear" w:color="auto" w:fill="FFFFFF"/>
          <w:rtl/>
        </w:rPr>
        <w:t xml:space="preserve"> ר"ל כי אז היא הפעם הראשונה שבא בעולם הזה</w:t>
      </w:r>
      <w:r>
        <w:rPr>
          <w:rFonts w:ascii="David" w:hAnsi="David" w:cs="David" w:hint="cs"/>
          <w:color w:val="222222"/>
          <w:sz w:val="24"/>
          <w:szCs w:val="24"/>
          <w:shd w:val="clear" w:color="auto" w:fill="FFFFFF"/>
          <w:rtl/>
        </w:rPr>
        <w:t>,</w:t>
      </w:r>
      <w:r w:rsidRPr="001A6117">
        <w:rPr>
          <w:rFonts w:ascii="David" w:hAnsi="David" w:cs="David"/>
          <w:color w:val="222222"/>
          <w:sz w:val="24"/>
          <w:szCs w:val="24"/>
          <w:shd w:val="clear" w:color="auto" w:fill="FFFFFF"/>
          <w:rtl/>
        </w:rPr>
        <w:t xml:space="preserve"> ואז בת זווגו נולדת עמו כנודע</w:t>
      </w:r>
      <w:r w:rsidR="00C8611D">
        <w:rPr>
          <w:rFonts w:ascii="David" w:hAnsi="David" w:cs="David" w:hint="cs"/>
          <w:color w:val="222222"/>
          <w:sz w:val="24"/>
          <w:szCs w:val="24"/>
          <w:shd w:val="clear" w:color="auto" w:fill="FFFFFF"/>
          <w:rtl/>
        </w:rPr>
        <w:t>.</w:t>
      </w:r>
      <w:r w:rsidRPr="001A6117">
        <w:rPr>
          <w:rFonts w:ascii="David" w:hAnsi="David" w:cs="David"/>
          <w:color w:val="222222"/>
          <w:sz w:val="24"/>
          <w:szCs w:val="24"/>
          <w:shd w:val="clear" w:color="auto" w:fill="FFFFFF"/>
          <w:rtl/>
        </w:rPr>
        <w:t xml:space="preserve"> וכשיגיע זמן לקיחתו אותה, מזדמנת לו ברגע, בלי שום טורח כלל ועיקר</w:t>
      </w:r>
      <w:r w:rsidR="00C8611D">
        <w:rPr>
          <w:rFonts w:ascii="David" w:hAnsi="David" w:cs="David" w:hint="cs"/>
          <w:color w:val="222222"/>
          <w:sz w:val="24"/>
          <w:szCs w:val="24"/>
          <w:shd w:val="clear" w:color="auto" w:fill="FFFFFF"/>
          <w:rtl/>
        </w:rPr>
        <w:t xml:space="preserve">. </w:t>
      </w:r>
      <w:r w:rsidRPr="001A6117">
        <w:rPr>
          <w:rFonts w:ascii="David" w:hAnsi="David" w:cs="David"/>
          <w:color w:val="222222"/>
          <w:sz w:val="24"/>
          <w:szCs w:val="24"/>
          <w:shd w:val="clear" w:color="auto" w:fill="FFFFFF"/>
          <w:rtl/>
        </w:rPr>
        <w:t xml:space="preserve">אמנם אם האדם הזה חטא איזה חטא, והוצרך </w:t>
      </w:r>
      <w:r w:rsidRPr="001A6117">
        <w:rPr>
          <w:rFonts w:ascii="David" w:hAnsi="David" w:cs="David"/>
          <w:color w:val="222222"/>
          <w:sz w:val="24"/>
          <w:szCs w:val="24"/>
          <w:shd w:val="clear" w:color="auto" w:fill="FFFFFF"/>
          <w:rtl/>
        </w:rPr>
        <w:lastRenderedPageBreak/>
        <w:t>להתגלגל בסיבתו</w:t>
      </w:r>
      <w:r w:rsidR="00DF2864">
        <w:rPr>
          <w:rFonts w:ascii="David" w:hAnsi="David" w:cs="David" w:hint="cs"/>
          <w:color w:val="222222"/>
          <w:sz w:val="24"/>
          <w:szCs w:val="24"/>
          <w:shd w:val="clear" w:color="auto" w:fill="FFFFFF"/>
          <w:rtl/>
        </w:rPr>
        <w:t xml:space="preserve">.. </w:t>
      </w:r>
      <w:r w:rsidRPr="001A6117">
        <w:rPr>
          <w:rFonts w:ascii="David" w:hAnsi="David" w:cs="David"/>
          <w:color w:val="222222"/>
          <w:sz w:val="24"/>
          <w:szCs w:val="24"/>
          <w:shd w:val="clear" w:color="auto" w:fill="FFFFFF"/>
          <w:rtl/>
        </w:rPr>
        <w:t>מגלגלים גם לבת זווגו שתחזור להתגלגל עמו לטובתו</w:t>
      </w:r>
      <w:r w:rsidR="00C8611D">
        <w:rPr>
          <w:rFonts w:ascii="David" w:hAnsi="David" w:cs="David" w:hint="cs"/>
          <w:color w:val="222222"/>
          <w:sz w:val="24"/>
          <w:szCs w:val="24"/>
          <w:shd w:val="clear" w:color="auto" w:fill="FFFFFF"/>
          <w:rtl/>
        </w:rPr>
        <w:t>-</w:t>
      </w:r>
      <w:r w:rsidRPr="001A6117">
        <w:rPr>
          <w:rFonts w:ascii="David" w:hAnsi="David" w:cs="David"/>
          <w:color w:val="222222"/>
          <w:sz w:val="24"/>
          <w:szCs w:val="24"/>
          <w:shd w:val="clear" w:color="auto" w:fill="FFFFFF"/>
          <w:rtl/>
        </w:rPr>
        <w:t xml:space="preserve"> הנה האדם הזה כשיגיע זמן לקיחתו אותה, אינה מזדמנת לו ברגע, אלא אחר טורח גדול</w:t>
      </w:r>
      <w:r w:rsidR="00C8611D">
        <w:rPr>
          <w:rFonts w:ascii="David" w:hAnsi="David" w:cs="David" w:hint="cs"/>
          <w:color w:val="222222"/>
          <w:sz w:val="24"/>
          <w:szCs w:val="24"/>
          <w:shd w:val="clear" w:color="auto" w:fill="FFFFFF"/>
          <w:rtl/>
        </w:rPr>
        <w:t>.</w:t>
      </w:r>
      <w:r>
        <w:rPr>
          <w:rFonts w:ascii="David" w:hAnsi="David" w:cs="David" w:hint="cs"/>
          <w:color w:val="222222"/>
          <w:sz w:val="24"/>
          <w:szCs w:val="24"/>
          <w:shd w:val="clear" w:color="auto" w:fill="FFFFFF"/>
          <w:rtl/>
        </w:rPr>
        <w:t>..</w:t>
      </w:r>
      <w:r w:rsidRPr="001A6117">
        <w:rPr>
          <w:rFonts w:ascii="David" w:hAnsi="David" w:cs="David"/>
          <w:color w:val="222222"/>
          <w:sz w:val="24"/>
          <w:szCs w:val="24"/>
          <w:shd w:val="clear" w:color="auto" w:fill="FFFFFF"/>
          <w:rtl/>
        </w:rPr>
        <w:t xml:space="preserve"> ועל זה אמרו קשה לזווגם כקריעת ים סוף</w:t>
      </w:r>
      <w:r w:rsidR="00C8611D">
        <w:rPr>
          <w:rFonts w:ascii="David" w:hAnsi="David" w:cs="David" w:hint="cs"/>
          <w:color w:val="222222"/>
          <w:sz w:val="24"/>
          <w:szCs w:val="24"/>
          <w:shd w:val="clear" w:color="auto" w:fill="FFFFFF"/>
          <w:rtl/>
        </w:rPr>
        <w:t>.</w:t>
      </w:r>
      <w:r w:rsidRPr="001A6117">
        <w:rPr>
          <w:rFonts w:ascii="David" w:hAnsi="David" w:cs="David"/>
          <w:color w:val="222222"/>
          <w:sz w:val="24"/>
          <w:szCs w:val="24"/>
          <w:shd w:val="clear" w:color="auto" w:fill="FFFFFF"/>
          <w:rtl/>
        </w:rPr>
        <w:t xml:space="preserve"> והוא באופן הנזכר</w:t>
      </w:r>
      <w:r w:rsidR="00C8611D">
        <w:rPr>
          <w:rFonts w:ascii="David" w:hAnsi="David" w:cs="David" w:hint="cs"/>
          <w:color w:val="222222"/>
          <w:sz w:val="24"/>
          <w:szCs w:val="24"/>
          <w:shd w:val="clear" w:color="auto" w:fill="FFFFFF"/>
          <w:rtl/>
        </w:rPr>
        <w:t>,</w:t>
      </w:r>
      <w:r w:rsidRPr="001A6117">
        <w:rPr>
          <w:rFonts w:ascii="David" w:hAnsi="David" w:cs="David"/>
          <w:color w:val="222222"/>
          <w:sz w:val="24"/>
          <w:szCs w:val="24"/>
          <w:shd w:val="clear" w:color="auto" w:fill="FFFFFF"/>
          <w:rtl/>
        </w:rPr>
        <w:t xml:space="preserve"> כי הוא נקרא זווג שני, ר"ל כי </w:t>
      </w:r>
      <w:r w:rsidRPr="00C8611D">
        <w:rPr>
          <w:rFonts w:ascii="David" w:hAnsi="David" w:cs="David"/>
          <w:b/>
          <w:bCs/>
          <w:color w:val="222222"/>
          <w:sz w:val="24"/>
          <w:szCs w:val="24"/>
          <w:shd w:val="clear" w:color="auto" w:fill="FFFFFF"/>
          <w:rtl/>
        </w:rPr>
        <w:t>היא בת זוגו האמיתית אלא שכבר נזדווגה לו פעם אחרת בתחלה</w:t>
      </w:r>
      <w:r w:rsidRPr="001A6117">
        <w:rPr>
          <w:rFonts w:ascii="David" w:hAnsi="David" w:cs="David"/>
          <w:color w:val="222222"/>
          <w:sz w:val="24"/>
          <w:szCs w:val="24"/>
          <w:shd w:val="clear" w:color="auto" w:fill="FFFFFF"/>
          <w:rtl/>
        </w:rPr>
        <w:t xml:space="preserve">, ועתה בזה הגלגול נקרא זווג שני, כי </w:t>
      </w:r>
      <w:r w:rsidRPr="00C8611D">
        <w:rPr>
          <w:rFonts w:ascii="David" w:hAnsi="David" w:cs="David"/>
          <w:b/>
          <w:bCs/>
          <w:color w:val="222222"/>
          <w:sz w:val="24"/>
          <w:szCs w:val="24"/>
          <w:shd w:val="clear" w:color="auto" w:fill="FFFFFF"/>
          <w:rtl/>
        </w:rPr>
        <w:t>האשה היא עצמה ראשונה אבל הזווג הוא שני</w:t>
      </w:r>
      <w:r w:rsidRPr="001A6117">
        <w:rPr>
          <w:rFonts w:ascii="David" w:hAnsi="David" w:cs="David"/>
          <w:color w:val="222222"/>
          <w:sz w:val="24"/>
          <w:szCs w:val="24"/>
          <w:shd w:val="clear" w:color="auto" w:fill="FFFFFF"/>
          <w:rtl/>
        </w:rPr>
        <w:t xml:space="preserve">, ולזה לא אמרו זווג שנית, </w:t>
      </w:r>
      <w:r w:rsidRPr="00C8611D">
        <w:rPr>
          <w:rFonts w:ascii="David" w:hAnsi="David" w:cs="David"/>
          <w:color w:val="222222"/>
          <w:sz w:val="24"/>
          <w:szCs w:val="24"/>
          <w:shd w:val="clear" w:color="auto" w:fill="FFFFFF"/>
          <w:rtl/>
        </w:rPr>
        <w:t>אלא</w:t>
      </w:r>
      <w:r w:rsidRPr="001A6117">
        <w:rPr>
          <w:rFonts w:ascii="David" w:hAnsi="David" w:cs="David"/>
          <w:b/>
          <w:bCs/>
          <w:color w:val="222222"/>
          <w:sz w:val="24"/>
          <w:szCs w:val="24"/>
          <w:shd w:val="clear" w:color="auto" w:fill="FFFFFF"/>
          <w:rtl/>
        </w:rPr>
        <w:t xml:space="preserve"> זווג </w:t>
      </w:r>
      <w:r w:rsidRPr="00C8611D">
        <w:rPr>
          <w:rFonts w:ascii="David" w:hAnsi="David" w:cs="David"/>
          <w:color w:val="222222"/>
          <w:sz w:val="24"/>
          <w:szCs w:val="24"/>
          <w:shd w:val="clear" w:color="auto" w:fill="FFFFFF"/>
          <w:rtl/>
        </w:rPr>
        <w:t>שני</w:t>
      </w:r>
      <w:r w:rsidR="00C8611D" w:rsidRPr="00C8611D">
        <w:rPr>
          <w:rFonts w:ascii="David" w:hAnsi="David" w:cs="David" w:hint="cs"/>
          <w:color w:val="222222"/>
          <w:sz w:val="24"/>
          <w:szCs w:val="24"/>
          <w:shd w:val="clear" w:color="auto" w:fill="FFFFFF"/>
          <w:rtl/>
        </w:rPr>
        <w:t>,</w:t>
      </w:r>
      <w:r w:rsidRPr="00C8611D">
        <w:rPr>
          <w:rFonts w:ascii="David" w:hAnsi="David" w:cs="David"/>
          <w:color w:val="222222"/>
          <w:sz w:val="24"/>
          <w:szCs w:val="24"/>
          <w:shd w:val="clear" w:color="auto" w:fill="FFFFFF"/>
          <w:rtl/>
        </w:rPr>
        <w:t xml:space="preserve"> שחוזר אל הזווג ולא לא</w:t>
      </w:r>
      <w:r w:rsidRPr="00C8611D">
        <w:rPr>
          <w:rFonts w:ascii="David" w:hAnsi="David" w:cs="David" w:hint="cs"/>
          <w:color w:val="222222"/>
          <w:sz w:val="24"/>
          <w:szCs w:val="24"/>
          <w:shd w:val="clear" w:color="auto" w:fill="FFFFFF"/>
          <w:rtl/>
        </w:rPr>
        <w:t>שה</w:t>
      </w:r>
      <w:r w:rsidRPr="00C8611D">
        <w:rPr>
          <w:rStyle w:val="a6"/>
          <w:rFonts w:ascii="David" w:hAnsi="David" w:cs="David"/>
          <w:color w:val="222222"/>
          <w:sz w:val="24"/>
          <w:szCs w:val="24"/>
          <w:shd w:val="clear" w:color="auto" w:fill="FFFFFF"/>
          <w:rtl/>
        </w:rPr>
        <w:footnoteReference w:id="21"/>
      </w:r>
      <w:r w:rsidRPr="00C8611D">
        <w:rPr>
          <w:rFonts w:ascii="David" w:hAnsi="David" w:cs="David" w:hint="cs"/>
          <w:color w:val="222222"/>
          <w:sz w:val="24"/>
          <w:szCs w:val="24"/>
          <w:shd w:val="clear" w:color="auto" w:fill="FFFFFF"/>
          <w:rtl/>
        </w:rPr>
        <w:t>".</w:t>
      </w:r>
      <w:r w:rsidRPr="00C8611D">
        <w:rPr>
          <w:rFonts w:ascii="David" w:hAnsi="David" w:cs="David"/>
          <w:color w:val="222222"/>
          <w:sz w:val="24"/>
          <w:szCs w:val="24"/>
          <w:shd w:val="clear" w:color="auto" w:fill="FFFFFF"/>
        </w:rPr>
        <w:t xml:space="preserve"> </w:t>
      </w:r>
    </w:p>
    <w:p w14:paraId="01E1B54C" w14:textId="1930391F" w:rsidR="008E6763" w:rsidRPr="008E6763" w:rsidRDefault="008E6763" w:rsidP="001A6117">
      <w:pPr>
        <w:spacing w:after="0" w:line="360" w:lineRule="auto"/>
        <w:rPr>
          <w:rFonts w:asciiTheme="majorBidi" w:hAnsiTheme="majorBidi" w:cstheme="majorBidi"/>
          <w:color w:val="222222"/>
          <w:sz w:val="24"/>
          <w:szCs w:val="24"/>
          <w:shd w:val="clear" w:color="auto" w:fill="FFFFFF"/>
        </w:rPr>
      </w:pPr>
      <w:r>
        <w:rPr>
          <w:rFonts w:ascii="David" w:hAnsi="David" w:cs="David" w:hint="cs"/>
          <w:color w:val="222222"/>
          <w:sz w:val="24"/>
          <w:szCs w:val="24"/>
          <w:shd w:val="clear" w:color="auto" w:fill="FFFFFF"/>
          <w:rtl/>
        </w:rPr>
        <w:t xml:space="preserve">7. </w:t>
      </w:r>
      <w:r w:rsidRPr="008E6763">
        <w:rPr>
          <w:rFonts w:asciiTheme="majorBidi" w:hAnsiTheme="majorBidi" w:cstheme="majorBidi"/>
          <w:color w:val="222222"/>
          <w:sz w:val="24"/>
          <w:szCs w:val="24"/>
          <w:shd w:val="clear" w:color="auto" w:fill="FFFFFF"/>
          <w:rtl/>
        </w:rPr>
        <w:t xml:space="preserve">בעקדת יצחק מקשה: במה נגרע חלקו של הנושא ראשונה, שלא יזכוהו מעשיו. ועוד, שוודאי שזיווג ראשון עיקר. על כן הא מבאר שמדובר בשני פנים של אותו </w:t>
      </w:r>
      <w:r w:rsidR="0017405D">
        <w:rPr>
          <w:rFonts w:asciiTheme="majorBidi" w:hAnsiTheme="majorBidi" w:cstheme="majorBidi"/>
          <w:color w:val="222222"/>
          <w:sz w:val="24"/>
          <w:szCs w:val="24"/>
          <w:shd w:val="clear" w:color="auto" w:fill="FFFFFF"/>
          <w:rtl/>
        </w:rPr>
        <w:t>זיווג</w:t>
      </w:r>
      <w:r w:rsidRPr="008E6763">
        <w:rPr>
          <w:rFonts w:asciiTheme="majorBidi" w:hAnsiTheme="majorBidi" w:cstheme="majorBidi"/>
          <w:color w:val="222222"/>
          <w:sz w:val="24"/>
          <w:szCs w:val="24"/>
          <w:shd w:val="clear" w:color="auto" w:fill="FFFFFF"/>
          <w:rtl/>
        </w:rPr>
        <w:t xml:space="preserve">. האחד הטבעי </w:t>
      </w:r>
      <w:r>
        <w:rPr>
          <w:rFonts w:ascii="David" w:hAnsi="David" w:cs="David" w:hint="cs"/>
          <w:color w:val="222222"/>
          <w:sz w:val="24"/>
          <w:szCs w:val="24"/>
          <w:shd w:val="clear" w:color="auto" w:fill="FFFFFF"/>
          <w:rtl/>
        </w:rPr>
        <w:t xml:space="preserve">"חיבור החומר אל הצורה הנמצא בכל איש ואיש", </w:t>
      </w:r>
      <w:r w:rsidRPr="008E6763">
        <w:rPr>
          <w:rFonts w:asciiTheme="majorBidi" w:hAnsiTheme="majorBidi" w:cstheme="majorBidi"/>
          <w:color w:val="222222"/>
          <w:sz w:val="24"/>
          <w:szCs w:val="24"/>
          <w:shd w:val="clear" w:color="auto" w:fill="FFFFFF"/>
          <w:rtl/>
        </w:rPr>
        <w:t>והשני, הבחירי</w:t>
      </w:r>
      <w:r>
        <w:rPr>
          <w:rFonts w:ascii="David" w:hAnsi="David" w:cs="David" w:hint="cs"/>
          <w:color w:val="222222"/>
          <w:sz w:val="24"/>
          <w:szCs w:val="24"/>
          <w:shd w:val="clear" w:color="auto" w:fill="FFFFFF"/>
          <w:rtl/>
        </w:rPr>
        <w:t>: "אשר יעשה במלאכה אשר יקח איש אשתו</w:t>
      </w:r>
      <w:r>
        <w:rPr>
          <w:rStyle w:val="a6"/>
          <w:rFonts w:ascii="David" w:hAnsi="David" w:cs="David"/>
          <w:color w:val="222222"/>
          <w:sz w:val="24"/>
          <w:szCs w:val="24"/>
          <w:shd w:val="clear" w:color="auto" w:fill="FFFFFF"/>
          <w:rtl/>
        </w:rPr>
        <w:footnoteReference w:id="22"/>
      </w:r>
      <w:r>
        <w:rPr>
          <w:rFonts w:ascii="David" w:hAnsi="David" w:cs="David" w:hint="cs"/>
          <w:color w:val="222222"/>
          <w:sz w:val="24"/>
          <w:szCs w:val="24"/>
          <w:shd w:val="clear" w:color="auto" w:fill="FFFFFF"/>
          <w:rtl/>
        </w:rPr>
        <w:t xml:space="preserve">". </w:t>
      </w:r>
      <w:r w:rsidRPr="008E6763">
        <w:rPr>
          <w:rFonts w:asciiTheme="majorBidi" w:hAnsiTheme="majorBidi" w:cstheme="majorBidi"/>
          <w:color w:val="222222"/>
          <w:sz w:val="24"/>
          <w:szCs w:val="24"/>
          <w:shd w:val="clear" w:color="auto" w:fill="FFFFFF"/>
          <w:rtl/>
        </w:rPr>
        <w:t>ישנו חיבור טבעי, ומכאן ואילך ישנה בחירה מה עושים בו.</w:t>
      </w:r>
    </w:p>
    <w:p w14:paraId="696C7DA0" w14:textId="77777777" w:rsidR="00284EE4" w:rsidRDefault="00284EE4" w:rsidP="0032793E">
      <w:pPr>
        <w:spacing w:after="0" w:line="360" w:lineRule="auto"/>
        <w:rPr>
          <w:rFonts w:ascii="David" w:hAnsi="David" w:cs="David"/>
          <w:sz w:val="24"/>
          <w:szCs w:val="24"/>
          <w:rtl/>
        </w:rPr>
      </w:pPr>
    </w:p>
    <w:p w14:paraId="73749F20" w14:textId="28F4A3EF" w:rsidR="00004B19" w:rsidRPr="00E47599" w:rsidRDefault="0017405D" w:rsidP="00E47599">
      <w:pPr>
        <w:spacing w:after="0" w:line="360" w:lineRule="auto"/>
        <w:rPr>
          <w:rFonts w:ascii="David" w:hAnsi="David" w:cs="David"/>
          <w:sz w:val="24"/>
          <w:szCs w:val="24"/>
          <w:rtl/>
        </w:rPr>
      </w:pPr>
      <w:r>
        <w:rPr>
          <w:rFonts w:ascii="David" w:hAnsi="David" w:cs="David" w:hint="cs"/>
          <w:sz w:val="24"/>
          <w:szCs w:val="24"/>
          <w:rtl/>
        </w:rPr>
        <w:t>ד.</w:t>
      </w:r>
      <w:r w:rsidR="001A6117">
        <w:rPr>
          <w:rFonts w:ascii="David" w:hAnsi="David" w:cs="David" w:hint="cs"/>
          <w:sz w:val="24"/>
          <w:szCs w:val="24"/>
          <w:rtl/>
        </w:rPr>
        <w:t xml:space="preserve"> </w:t>
      </w:r>
      <w:r w:rsidR="00004B19" w:rsidRPr="00004B19">
        <w:rPr>
          <w:rFonts w:asciiTheme="majorBidi" w:hAnsiTheme="majorBidi" w:cstheme="majorBidi"/>
          <w:b/>
          <w:bCs/>
          <w:sz w:val="24"/>
          <w:szCs w:val="24"/>
          <w:rtl/>
        </w:rPr>
        <w:t>ההשוואה לקריעת ים סוף</w:t>
      </w:r>
    </w:p>
    <w:p w14:paraId="49BDB41F" w14:textId="46A1F4D7" w:rsidR="007E2227" w:rsidRPr="00726AB2" w:rsidRDefault="007E2227" w:rsidP="00726AB2">
      <w:pPr>
        <w:pStyle w:val="a3"/>
        <w:numPr>
          <w:ilvl w:val="0"/>
          <w:numId w:val="2"/>
        </w:numPr>
        <w:spacing w:after="0" w:line="360" w:lineRule="auto"/>
        <w:rPr>
          <w:rFonts w:asciiTheme="majorBidi" w:hAnsiTheme="majorBidi" w:cstheme="majorBidi"/>
          <w:sz w:val="24"/>
          <w:szCs w:val="24"/>
          <w:rtl/>
        </w:rPr>
      </w:pPr>
      <w:r w:rsidRPr="007E2227">
        <w:rPr>
          <w:rFonts w:asciiTheme="majorBidi" w:hAnsiTheme="majorBidi" w:cstheme="majorBidi"/>
          <w:sz w:val="24"/>
          <w:szCs w:val="24"/>
          <w:rtl/>
        </w:rPr>
        <w:t>נס גדול</w:t>
      </w:r>
      <w:r w:rsidR="00726AB2">
        <w:rPr>
          <w:rFonts w:hint="cs"/>
          <w:rtl/>
        </w:rPr>
        <w:t>,</w:t>
      </w:r>
      <w:r w:rsidR="00726AB2" w:rsidRPr="00726AB2">
        <w:rPr>
          <w:rFonts w:ascii="David" w:hAnsi="David" w:cs="David"/>
          <w:sz w:val="24"/>
          <w:szCs w:val="24"/>
          <w:rtl/>
        </w:rPr>
        <w:t xml:space="preserve"> "שלא כסדר העולם"</w:t>
      </w:r>
      <w:r w:rsidRPr="00726AB2">
        <w:rPr>
          <w:rFonts w:ascii="David" w:hAnsi="David" w:cs="David" w:hint="cs"/>
          <w:sz w:val="24"/>
          <w:szCs w:val="24"/>
          <w:rtl/>
        </w:rPr>
        <w:t xml:space="preserve"> </w:t>
      </w:r>
      <w:r w:rsidR="00726AB2" w:rsidRPr="00726AB2">
        <w:rPr>
          <w:rFonts w:asciiTheme="majorBidi" w:hAnsiTheme="majorBidi" w:cstheme="majorBidi"/>
          <w:sz w:val="24"/>
          <w:szCs w:val="24"/>
          <w:rtl/>
        </w:rPr>
        <w:t>בלשון המהר"ל,</w:t>
      </w:r>
      <w:r w:rsidR="00726AB2" w:rsidRPr="00726AB2">
        <w:rPr>
          <w:rFonts w:ascii="David" w:hAnsi="David" w:cs="David" w:hint="cs"/>
          <w:sz w:val="24"/>
          <w:szCs w:val="24"/>
          <w:rtl/>
        </w:rPr>
        <w:t xml:space="preserve"> </w:t>
      </w:r>
      <w:r w:rsidRPr="00726AB2">
        <w:rPr>
          <w:rFonts w:ascii="David" w:hAnsi="David" w:cs="David" w:hint="cs"/>
          <w:sz w:val="24"/>
          <w:szCs w:val="24"/>
          <w:rtl/>
        </w:rPr>
        <w:t>"</w:t>
      </w:r>
      <w:r w:rsidRPr="00726AB2">
        <w:rPr>
          <w:rFonts w:ascii="David" w:hAnsi="David" w:cs="David"/>
          <w:sz w:val="24"/>
          <w:szCs w:val="24"/>
          <w:rtl/>
        </w:rPr>
        <w:t xml:space="preserve">כיון שע"פ הטבע קשה לזווג זיווג שני שאינה בת זוגו כדפרש"י, אין זה מדרכי הטבע הרגילים </w:t>
      </w:r>
      <w:r w:rsidR="00CA3803">
        <w:rPr>
          <w:rFonts w:ascii="David" w:hAnsi="David" w:cs="David" w:hint="cs"/>
          <w:sz w:val="24"/>
          <w:szCs w:val="24"/>
          <w:rtl/>
        </w:rPr>
        <w:t>,</w:t>
      </w:r>
      <w:r w:rsidRPr="00726AB2">
        <w:rPr>
          <w:rFonts w:ascii="David" w:hAnsi="David" w:cs="David"/>
          <w:sz w:val="24"/>
          <w:szCs w:val="24"/>
          <w:rtl/>
        </w:rPr>
        <w:t>וא"כ צריך לבקש יותר רחמים לזכות לזיווג שני כראוי</w:t>
      </w:r>
      <w:r>
        <w:rPr>
          <w:rStyle w:val="a6"/>
          <w:rFonts w:ascii="David" w:hAnsi="David" w:cs="David"/>
          <w:sz w:val="24"/>
          <w:szCs w:val="24"/>
          <w:rtl/>
        </w:rPr>
        <w:footnoteReference w:id="23"/>
      </w:r>
      <w:r w:rsidRPr="00726AB2">
        <w:rPr>
          <w:rFonts w:ascii="David" w:hAnsi="David" w:cs="David" w:hint="cs"/>
          <w:sz w:val="24"/>
          <w:szCs w:val="24"/>
          <w:rtl/>
        </w:rPr>
        <w:t>".</w:t>
      </w:r>
    </w:p>
    <w:p w14:paraId="74FBEFA0" w14:textId="2A1D8AC9" w:rsidR="00004B19" w:rsidRDefault="007E2227" w:rsidP="00E47599">
      <w:pPr>
        <w:pStyle w:val="a3"/>
        <w:numPr>
          <w:ilvl w:val="0"/>
          <w:numId w:val="2"/>
        </w:numPr>
        <w:spacing w:after="0" w:line="360" w:lineRule="auto"/>
        <w:rPr>
          <w:rFonts w:ascii="David" w:hAnsi="David" w:cs="David"/>
          <w:sz w:val="24"/>
          <w:szCs w:val="24"/>
        </w:rPr>
      </w:pPr>
      <w:r w:rsidRPr="007E2227">
        <w:rPr>
          <w:rFonts w:asciiTheme="majorBidi" w:hAnsiTheme="majorBidi" w:cstheme="majorBidi" w:hint="cs"/>
          <w:sz w:val="24"/>
          <w:szCs w:val="24"/>
          <w:rtl/>
        </w:rPr>
        <w:t xml:space="preserve">לפנים משורת הדין  </w:t>
      </w:r>
      <w:r w:rsidRPr="007E2227">
        <w:rPr>
          <w:rFonts w:ascii="David" w:hAnsi="David" w:cs="David" w:hint="cs"/>
          <w:sz w:val="24"/>
          <w:szCs w:val="24"/>
          <w:rtl/>
        </w:rPr>
        <w:t>"</w:t>
      </w:r>
      <w:r w:rsidR="00004B19" w:rsidRPr="007E2227">
        <w:rPr>
          <w:rFonts w:ascii="David" w:hAnsi="David" w:cs="David"/>
          <w:sz w:val="24"/>
          <w:szCs w:val="24"/>
          <w:rtl/>
        </w:rPr>
        <w:t>הקושי אשר בקריעת ים סוף היתה מפני מדת הדין</w:t>
      </w:r>
      <w:r w:rsidR="00CA3803">
        <w:rPr>
          <w:rFonts w:ascii="David" w:hAnsi="David" w:cs="David" w:hint="cs"/>
          <w:sz w:val="24"/>
          <w:szCs w:val="24"/>
          <w:rtl/>
        </w:rPr>
        <w:t>,</w:t>
      </w:r>
      <w:r w:rsidR="00004B19" w:rsidRPr="007E2227">
        <w:rPr>
          <w:rFonts w:ascii="David" w:hAnsi="David" w:cs="David"/>
          <w:sz w:val="24"/>
          <w:szCs w:val="24"/>
          <w:rtl/>
        </w:rPr>
        <w:t xml:space="preserve"> אשר קיטרגה מה נשתנו אלו מאלו. ולא חויב להעשות להם הנס הגדול הזה</w:t>
      </w:r>
      <w:r w:rsidR="00CA3803">
        <w:rPr>
          <w:rFonts w:ascii="David" w:hAnsi="David" w:cs="David" w:hint="cs"/>
          <w:sz w:val="24"/>
          <w:szCs w:val="24"/>
          <w:rtl/>
        </w:rPr>
        <w:t>,</w:t>
      </w:r>
      <w:r w:rsidR="00004B19" w:rsidRPr="007E2227">
        <w:rPr>
          <w:rFonts w:ascii="David" w:hAnsi="David" w:cs="David"/>
          <w:sz w:val="24"/>
          <w:szCs w:val="24"/>
          <w:rtl/>
        </w:rPr>
        <w:t xml:space="preserve"> כ"א מפני רצון הבורא יתברך ויתעלה. כמו כן החיבור הזה</w:t>
      </w:r>
      <w:r w:rsidR="00CA3803">
        <w:rPr>
          <w:rFonts w:ascii="David" w:hAnsi="David" w:cs="David" w:hint="cs"/>
          <w:sz w:val="24"/>
          <w:szCs w:val="24"/>
          <w:rtl/>
        </w:rPr>
        <w:t xml:space="preserve">, </w:t>
      </w:r>
      <w:r w:rsidR="00004B19" w:rsidRPr="007E2227">
        <w:rPr>
          <w:rFonts w:ascii="David" w:hAnsi="David" w:cs="David"/>
          <w:sz w:val="24"/>
          <w:szCs w:val="24"/>
          <w:rtl/>
        </w:rPr>
        <w:t xml:space="preserve"> </w:t>
      </w:r>
      <w:r w:rsidR="00004B19" w:rsidRPr="007E2227">
        <w:rPr>
          <w:rFonts w:ascii="David" w:hAnsi="David" w:cs="David"/>
          <w:b/>
          <w:bCs/>
          <w:sz w:val="24"/>
          <w:szCs w:val="24"/>
          <w:rtl/>
        </w:rPr>
        <w:t>מצד</w:t>
      </w:r>
      <w:r w:rsidR="00004B19" w:rsidRPr="007E2227">
        <w:rPr>
          <w:rFonts w:ascii="David" w:hAnsi="David" w:cs="David"/>
          <w:sz w:val="24"/>
          <w:szCs w:val="24"/>
          <w:rtl/>
        </w:rPr>
        <w:t xml:space="preserve"> </w:t>
      </w:r>
      <w:r w:rsidR="00004B19" w:rsidRPr="007E2227">
        <w:rPr>
          <w:rFonts w:ascii="David" w:hAnsi="David" w:cs="David"/>
          <w:b/>
          <w:bCs/>
          <w:sz w:val="24"/>
          <w:szCs w:val="24"/>
          <w:rtl/>
        </w:rPr>
        <w:t>הדין והמשפט המושג היה להם להפרד</w:t>
      </w:r>
      <w:r w:rsidR="00004B19" w:rsidRPr="007E2227">
        <w:rPr>
          <w:rFonts w:ascii="David" w:hAnsi="David" w:cs="David"/>
          <w:sz w:val="24"/>
          <w:szCs w:val="24"/>
          <w:rtl/>
        </w:rPr>
        <w:t xml:space="preserve"> פועלי און. אך ברצון העליון יתחברו. לא ישיג כל מדע סיבת ותכלית הדבר, </w:t>
      </w:r>
      <w:r w:rsidR="00004B19" w:rsidRPr="00C45582">
        <w:rPr>
          <w:rFonts w:ascii="David" w:hAnsi="David" w:cs="David"/>
          <w:b/>
          <w:bCs/>
          <w:sz w:val="24"/>
          <w:szCs w:val="24"/>
          <w:rtl/>
        </w:rPr>
        <w:t>והוא לבדו פעל את כל זאת</w:t>
      </w:r>
      <w:r w:rsidR="00C45582">
        <w:rPr>
          <w:rStyle w:val="a6"/>
          <w:rFonts w:ascii="David" w:hAnsi="David" w:cs="David"/>
          <w:b/>
          <w:bCs/>
          <w:sz w:val="24"/>
          <w:szCs w:val="24"/>
          <w:rtl/>
        </w:rPr>
        <w:footnoteReference w:id="24"/>
      </w:r>
      <w:r w:rsidR="00004B19" w:rsidRPr="007E2227">
        <w:rPr>
          <w:rFonts w:ascii="David" w:hAnsi="David" w:cs="David"/>
          <w:sz w:val="24"/>
          <w:szCs w:val="24"/>
          <w:rtl/>
        </w:rPr>
        <w:t xml:space="preserve">. וכמאמרם ז"ל באגדה </w:t>
      </w:r>
      <w:r w:rsidR="00004B19" w:rsidRPr="007E2227">
        <w:rPr>
          <w:rFonts w:ascii="David" w:hAnsi="David" w:cs="David"/>
          <w:sz w:val="18"/>
          <w:szCs w:val="18"/>
          <w:rtl/>
        </w:rPr>
        <w:t>(ויקר"ר ח' א')</w:t>
      </w:r>
      <w:r w:rsidR="00004B19" w:rsidRPr="007E2227">
        <w:rPr>
          <w:rFonts w:ascii="David" w:hAnsi="David" w:cs="David"/>
          <w:sz w:val="24"/>
          <w:szCs w:val="24"/>
          <w:rtl/>
        </w:rPr>
        <w:t xml:space="preserve"> במטרונה ששאלה על מעשיו של יוצר הכל ב"ה, והשיבו לה כי מזווג זווגים</w:t>
      </w:r>
      <w:r>
        <w:rPr>
          <w:rFonts w:ascii="David" w:hAnsi="David" w:cs="David" w:hint="cs"/>
          <w:sz w:val="24"/>
          <w:szCs w:val="24"/>
          <w:rtl/>
        </w:rPr>
        <w:t>.</w:t>
      </w:r>
      <w:r w:rsidR="00004B19" w:rsidRPr="007E2227">
        <w:rPr>
          <w:rFonts w:ascii="David" w:hAnsi="David" w:cs="David"/>
          <w:sz w:val="24"/>
          <w:szCs w:val="24"/>
          <w:rtl/>
        </w:rPr>
        <w:t xml:space="preserve"> כי הענין הזה ממעשי ופלאי היוצר הוא</w:t>
      </w:r>
      <w:r>
        <w:rPr>
          <w:rStyle w:val="a6"/>
          <w:rFonts w:ascii="David" w:hAnsi="David" w:cs="David"/>
          <w:sz w:val="24"/>
          <w:szCs w:val="24"/>
          <w:rtl/>
        </w:rPr>
        <w:footnoteReference w:id="25"/>
      </w:r>
      <w:r>
        <w:rPr>
          <w:rFonts w:ascii="David" w:hAnsi="David" w:cs="David" w:hint="cs"/>
          <w:sz w:val="24"/>
          <w:szCs w:val="24"/>
          <w:rtl/>
        </w:rPr>
        <w:t>"</w:t>
      </w:r>
      <w:r w:rsidR="00004B19" w:rsidRPr="007E2227">
        <w:rPr>
          <w:rFonts w:ascii="David" w:hAnsi="David" w:cs="David"/>
          <w:sz w:val="24"/>
          <w:szCs w:val="24"/>
          <w:rtl/>
        </w:rPr>
        <w:t>.</w:t>
      </w:r>
      <w:r w:rsidRPr="00E47599">
        <w:rPr>
          <w:rFonts w:ascii="David" w:hAnsi="David" w:cs="David" w:hint="cs"/>
          <w:sz w:val="24"/>
          <w:szCs w:val="24"/>
          <w:rtl/>
        </w:rPr>
        <w:t xml:space="preserve"> </w:t>
      </w:r>
    </w:p>
    <w:p w14:paraId="48639928" w14:textId="4A620727" w:rsidR="00E47599" w:rsidRDefault="00E47599" w:rsidP="00E47599">
      <w:pPr>
        <w:pStyle w:val="a3"/>
        <w:numPr>
          <w:ilvl w:val="0"/>
          <w:numId w:val="2"/>
        </w:numPr>
        <w:spacing w:after="0" w:line="360" w:lineRule="auto"/>
        <w:rPr>
          <w:rFonts w:asciiTheme="majorBidi" w:hAnsiTheme="majorBidi" w:cstheme="majorBidi"/>
          <w:sz w:val="24"/>
          <w:szCs w:val="24"/>
        </w:rPr>
      </w:pPr>
      <w:r w:rsidRPr="00E47599">
        <w:rPr>
          <w:rFonts w:asciiTheme="majorBidi" w:hAnsiTheme="majorBidi" w:cstheme="majorBidi"/>
          <w:sz w:val="24"/>
          <w:szCs w:val="24"/>
          <w:rtl/>
        </w:rPr>
        <w:t xml:space="preserve"> </w:t>
      </w:r>
      <w:r w:rsidR="00C45582">
        <w:rPr>
          <w:rFonts w:asciiTheme="majorBidi" w:hAnsiTheme="majorBidi" w:cstheme="majorBidi" w:hint="cs"/>
          <w:sz w:val="24"/>
          <w:szCs w:val="24"/>
          <w:rtl/>
        </w:rPr>
        <w:t>. 'בכושרות- צירוף בכי ושירות</w:t>
      </w:r>
      <w:r w:rsidR="00C45582">
        <w:rPr>
          <w:rStyle w:val="a6"/>
          <w:rFonts w:asciiTheme="majorBidi" w:hAnsiTheme="majorBidi" w:cstheme="majorBidi"/>
          <w:sz w:val="24"/>
          <w:szCs w:val="24"/>
          <w:rtl/>
        </w:rPr>
        <w:footnoteReference w:id="26"/>
      </w:r>
      <w:r w:rsidR="00CA3803">
        <w:rPr>
          <w:rFonts w:asciiTheme="majorBidi" w:hAnsiTheme="majorBidi" w:cstheme="majorBidi" w:hint="cs"/>
          <w:sz w:val="24"/>
          <w:szCs w:val="24"/>
          <w:rtl/>
        </w:rPr>
        <w:t>'</w:t>
      </w:r>
      <w:r w:rsidR="00C45582">
        <w:rPr>
          <w:rFonts w:asciiTheme="majorBidi" w:hAnsiTheme="majorBidi" w:cstheme="majorBidi" w:hint="cs"/>
          <w:sz w:val="24"/>
          <w:szCs w:val="24"/>
          <w:rtl/>
        </w:rPr>
        <w:t xml:space="preserve">. </w:t>
      </w:r>
      <w:r w:rsidRPr="00E47599">
        <w:rPr>
          <w:rFonts w:asciiTheme="majorBidi" w:hAnsiTheme="majorBidi" w:cstheme="majorBidi"/>
          <w:sz w:val="24"/>
          <w:szCs w:val="24"/>
          <w:rtl/>
        </w:rPr>
        <w:t>שילוב הדין כלפי המצרים והרחמים כלפי ישראל בבת אחת</w:t>
      </w:r>
      <w:r>
        <w:rPr>
          <w:rStyle w:val="a6"/>
          <w:rFonts w:asciiTheme="majorBidi" w:hAnsiTheme="majorBidi" w:cstheme="majorBidi"/>
          <w:sz w:val="24"/>
          <w:szCs w:val="24"/>
          <w:rtl/>
        </w:rPr>
        <w:footnoteReference w:id="27"/>
      </w:r>
      <w:r>
        <w:rPr>
          <w:rFonts w:asciiTheme="majorBidi" w:hAnsiTheme="majorBidi" w:cstheme="majorBidi" w:hint="cs"/>
          <w:sz w:val="24"/>
          <w:szCs w:val="24"/>
          <w:rtl/>
        </w:rPr>
        <w:t>.</w:t>
      </w:r>
    </w:p>
    <w:p w14:paraId="22393426" w14:textId="6BC299F8" w:rsidR="00E47599" w:rsidRPr="00E47599" w:rsidRDefault="00E47599" w:rsidP="00E47599">
      <w:pPr>
        <w:pStyle w:val="a3"/>
        <w:numPr>
          <w:ilvl w:val="0"/>
          <w:numId w:val="2"/>
        </w:numPr>
        <w:spacing w:after="0" w:line="360" w:lineRule="auto"/>
        <w:rPr>
          <w:rFonts w:ascii="David" w:hAnsi="David" w:cs="David"/>
          <w:sz w:val="24"/>
          <w:szCs w:val="24"/>
        </w:rPr>
      </w:pPr>
      <w:r w:rsidRPr="00E47599">
        <w:rPr>
          <w:rFonts w:ascii="David" w:hAnsi="David" w:cs="David"/>
          <w:sz w:val="24"/>
          <w:szCs w:val="24"/>
          <w:rtl/>
        </w:rPr>
        <w:t xml:space="preserve">"שתכונת הטבע </w:t>
      </w:r>
      <w:r>
        <w:rPr>
          <w:rFonts w:ascii="David" w:hAnsi="David" w:cs="David" w:hint="cs"/>
          <w:sz w:val="24"/>
          <w:szCs w:val="24"/>
          <w:rtl/>
        </w:rPr>
        <w:t>היא לאחד בנקל דברים ההפכיים, כמו מים וקמח.. אבל בדברים השווים כמו.. מים במים, קשה לאחדם.. וכן קשה לאחד ה</w:t>
      </w:r>
      <w:r w:rsidR="0017405D">
        <w:rPr>
          <w:rFonts w:ascii="David" w:hAnsi="David" w:cs="David" w:hint="cs"/>
          <w:sz w:val="24"/>
          <w:szCs w:val="24"/>
          <w:rtl/>
        </w:rPr>
        <w:t>זיווג</w:t>
      </w:r>
      <w:r>
        <w:rPr>
          <w:rFonts w:ascii="David" w:hAnsi="David" w:cs="David" w:hint="cs"/>
          <w:sz w:val="24"/>
          <w:szCs w:val="24"/>
          <w:rtl/>
        </w:rPr>
        <w:t xml:space="preserve"> שהמה שווים לפי מעשיהם".</w:t>
      </w:r>
    </w:p>
    <w:p w14:paraId="1E445B2C" w14:textId="2DB93D9C" w:rsidR="00C45582" w:rsidRPr="00C45582" w:rsidRDefault="00E47599" w:rsidP="00C45582">
      <w:pPr>
        <w:pStyle w:val="a3"/>
        <w:numPr>
          <w:ilvl w:val="0"/>
          <w:numId w:val="2"/>
        </w:numPr>
        <w:spacing w:after="0" w:line="360" w:lineRule="auto"/>
        <w:rPr>
          <w:rFonts w:asciiTheme="majorBidi" w:hAnsiTheme="majorBidi" w:cstheme="majorBidi"/>
          <w:sz w:val="24"/>
          <w:szCs w:val="24"/>
        </w:rPr>
      </w:pPr>
      <w:r>
        <w:rPr>
          <w:rFonts w:ascii="David" w:hAnsi="David" w:cs="David" w:hint="cs"/>
          <w:sz w:val="24"/>
          <w:szCs w:val="24"/>
          <w:rtl/>
        </w:rPr>
        <w:t xml:space="preserve">"היה קשה לקב"ה לאבד אומה בפני אומה...  גם אצל </w:t>
      </w:r>
      <w:r w:rsidR="0017405D">
        <w:rPr>
          <w:rFonts w:ascii="David" w:hAnsi="David" w:cs="David" w:hint="cs"/>
          <w:sz w:val="24"/>
          <w:szCs w:val="24"/>
          <w:rtl/>
        </w:rPr>
        <w:t>זיווג</w:t>
      </w:r>
      <w:r>
        <w:rPr>
          <w:rFonts w:ascii="David" w:hAnsi="David" w:cs="David" w:hint="cs"/>
          <w:sz w:val="24"/>
          <w:szCs w:val="24"/>
          <w:rtl/>
        </w:rPr>
        <w:t>ו .. הרבה פעמים משפיל הקב"ה לאחד, ומרומם השני למען יתחתנו</w:t>
      </w:r>
      <w:r>
        <w:rPr>
          <w:rStyle w:val="a6"/>
          <w:rFonts w:ascii="David" w:hAnsi="David" w:cs="David"/>
          <w:sz w:val="24"/>
          <w:szCs w:val="24"/>
          <w:rtl/>
        </w:rPr>
        <w:footnoteReference w:id="28"/>
      </w:r>
      <w:r>
        <w:rPr>
          <w:rFonts w:ascii="David" w:hAnsi="David" w:cs="David" w:hint="cs"/>
          <w:sz w:val="24"/>
          <w:szCs w:val="24"/>
          <w:rtl/>
        </w:rPr>
        <w:t>".</w:t>
      </w:r>
      <w:r w:rsidR="00C45582">
        <w:rPr>
          <w:rFonts w:asciiTheme="majorBidi" w:hAnsiTheme="majorBidi" w:cstheme="majorBidi" w:hint="cs"/>
          <w:sz w:val="24"/>
          <w:szCs w:val="24"/>
          <w:rtl/>
        </w:rPr>
        <w:t xml:space="preserve"> או: הורג בעלה של זו ואשתו של זה למען </w:t>
      </w:r>
      <w:r w:rsidR="00C45582">
        <w:rPr>
          <w:rFonts w:asciiTheme="majorBidi" w:hAnsiTheme="majorBidi" w:cstheme="majorBidi" w:hint="cs"/>
          <w:sz w:val="24"/>
          <w:szCs w:val="24"/>
          <w:rtl/>
        </w:rPr>
        <w:lastRenderedPageBreak/>
        <w:t>הזוג, כפי שהמית מצרים עבור ישראל</w:t>
      </w:r>
      <w:r w:rsidR="00C45582">
        <w:rPr>
          <w:rStyle w:val="a6"/>
          <w:rFonts w:asciiTheme="majorBidi" w:hAnsiTheme="majorBidi" w:cstheme="majorBidi"/>
          <w:sz w:val="24"/>
          <w:szCs w:val="24"/>
          <w:rtl/>
        </w:rPr>
        <w:footnoteReference w:id="29"/>
      </w:r>
      <w:r w:rsidR="00C45582">
        <w:rPr>
          <w:rFonts w:asciiTheme="majorBidi" w:hAnsiTheme="majorBidi" w:cstheme="majorBidi" w:hint="cs"/>
          <w:sz w:val="24"/>
          <w:szCs w:val="24"/>
          <w:rtl/>
        </w:rPr>
        <w:t xml:space="preserve">. </w:t>
      </w:r>
      <w:r w:rsidR="00C45582">
        <w:rPr>
          <w:rFonts w:asciiTheme="majorBidi" w:hAnsiTheme="majorBidi" w:cs="Times New Roman" w:hint="cs"/>
          <w:sz w:val="24"/>
          <w:szCs w:val="24"/>
          <w:rtl/>
        </w:rPr>
        <w:t>מרחיב</w:t>
      </w:r>
      <w:r w:rsidR="00C45582" w:rsidRPr="00C45582">
        <w:rPr>
          <w:rFonts w:asciiTheme="majorBidi" w:hAnsiTheme="majorBidi" w:cs="Times New Roman"/>
          <w:sz w:val="24"/>
          <w:szCs w:val="24"/>
          <w:rtl/>
        </w:rPr>
        <w:t xml:space="preserve"> </w:t>
      </w:r>
      <w:r w:rsidR="00C45582">
        <w:rPr>
          <w:rFonts w:asciiTheme="majorBidi" w:hAnsiTheme="majorBidi" w:cs="Times New Roman" w:hint="cs"/>
          <w:sz w:val="24"/>
          <w:szCs w:val="24"/>
          <w:rtl/>
        </w:rPr>
        <w:t>ה</w:t>
      </w:r>
      <w:r w:rsidR="00C45582" w:rsidRPr="00C45582">
        <w:rPr>
          <w:rFonts w:asciiTheme="majorBidi" w:hAnsiTheme="majorBidi" w:cs="Times New Roman"/>
          <w:sz w:val="24"/>
          <w:szCs w:val="24"/>
          <w:rtl/>
        </w:rPr>
        <w:t>מהר"ל</w:t>
      </w:r>
      <w:r w:rsidR="00C45582">
        <w:rPr>
          <w:rFonts w:asciiTheme="majorBidi" w:hAnsiTheme="majorBidi" w:cs="Times New Roman" w:hint="cs"/>
          <w:sz w:val="24"/>
          <w:szCs w:val="24"/>
          <w:rtl/>
        </w:rPr>
        <w:t>: "</w:t>
      </w:r>
      <w:r w:rsidR="00C45582" w:rsidRPr="00C45582">
        <w:rPr>
          <w:rFonts w:ascii="David" w:hAnsi="David" w:cs="David"/>
          <w:sz w:val="24"/>
          <w:szCs w:val="24"/>
          <w:rtl/>
        </w:rPr>
        <w:t>קריעת ים סוף</w:t>
      </w:r>
      <w:r w:rsidR="00CA3803">
        <w:rPr>
          <w:rFonts w:ascii="David" w:hAnsi="David" w:cs="David" w:hint="cs"/>
          <w:sz w:val="24"/>
          <w:szCs w:val="24"/>
          <w:rtl/>
        </w:rPr>
        <w:t>,</w:t>
      </w:r>
      <w:r w:rsidR="00C45582" w:rsidRPr="00C45582">
        <w:rPr>
          <w:rFonts w:ascii="David" w:hAnsi="David" w:cs="David"/>
          <w:sz w:val="24"/>
          <w:szCs w:val="24"/>
          <w:rtl/>
        </w:rPr>
        <w:t xml:space="preserve"> הוא קשה לאבד את המצריים ולהציל את ישראל, ולא היה אפשר להציל את ישראל אם לא על ידי אבידת המצרים, ודבר זה היה קשה בעיני הש"י</w:t>
      </w:r>
      <w:r w:rsidR="00726AB2">
        <w:rPr>
          <w:rFonts w:ascii="David" w:hAnsi="David" w:cs="David" w:hint="cs"/>
          <w:sz w:val="24"/>
          <w:szCs w:val="24"/>
          <w:rtl/>
        </w:rPr>
        <w:t>,</w:t>
      </w:r>
      <w:r w:rsidR="00C45582" w:rsidRPr="00C45582">
        <w:rPr>
          <w:rFonts w:ascii="David" w:hAnsi="David" w:cs="David"/>
          <w:sz w:val="24"/>
          <w:szCs w:val="24"/>
          <w:rtl/>
        </w:rPr>
        <w:t xml:space="preserve"> כי אלו מעשה ידיו ואלו מעשה ידיו האיך יאבד אלו מפני אל</w:t>
      </w:r>
      <w:r w:rsidR="00726AB2">
        <w:rPr>
          <w:rFonts w:ascii="David" w:hAnsi="David" w:cs="David" w:hint="cs"/>
          <w:sz w:val="24"/>
          <w:szCs w:val="24"/>
          <w:rtl/>
        </w:rPr>
        <w:t>ו..</w:t>
      </w:r>
      <w:r w:rsidR="00C45582" w:rsidRPr="00C45582">
        <w:rPr>
          <w:rFonts w:ascii="David" w:hAnsi="David" w:cs="David"/>
          <w:sz w:val="24"/>
          <w:szCs w:val="24"/>
          <w:rtl/>
        </w:rPr>
        <w:t xml:space="preserve"> וזהו שהזיוג השני קשה כמו קריעת ים סוף שהוא צריך לאבד אחד מזיוג הראשון כדי לחבר הזיוג השני</w:t>
      </w:r>
      <w:r w:rsidR="00726AB2">
        <w:rPr>
          <w:rFonts w:ascii="David" w:hAnsi="David" w:cs="David" w:hint="cs"/>
          <w:sz w:val="24"/>
          <w:szCs w:val="24"/>
          <w:rtl/>
        </w:rPr>
        <w:t>".</w:t>
      </w:r>
    </w:p>
    <w:p w14:paraId="2E76E79C" w14:textId="41A69E44" w:rsidR="00E47599" w:rsidRDefault="00C45582" w:rsidP="00C45582">
      <w:pPr>
        <w:pStyle w:val="a3"/>
        <w:numPr>
          <w:ilvl w:val="0"/>
          <w:numId w:val="2"/>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המהר"ל מציע שלפנינו קשיים הפכיים: </w:t>
      </w:r>
      <w:r w:rsidRPr="00C45582">
        <w:rPr>
          <w:rFonts w:ascii="David" w:hAnsi="David" w:cs="David"/>
          <w:sz w:val="24"/>
          <w:szCs w:val="24"/>
          <w:rtl/>
        </w:rPr>
        <w:t>"כשם שהוא פלא גדול לקרוע דבר שהוא אחד כמו הים שהוא אחד, וקשה הוא לחלק ולהפרידו לשנים, וכך הוא פלא גדול לחבר שני דברים שהם בעצמם מחולקים".</w:t>
      </w:r>
    </w:p>
    <w:p w14:paraId="30126741" w14:textId="3E8C2EC4" w:rsidR="00726AB2" w:rsidRPr="00726AB2" w:rsidRDefault="00726AB2" w:rsidP="00726AB2">
      <w:pPr>
        <w:pStyle w:val="a3"/>
        <w:numPr>
          <w:ilvl w:val="0"/>
          <w:numId w:val="2"/>
        </w:numPr>
        <w:spacing w:after="0" w:line="360" w:lineRule="auto"/>
        <w:rPr>
          <w:rFonts w:asciiTheme="majorBidi" w:hAnsiTheme="majorBidi" w:cstheme="majorBidi"/>
          <w:sz w:val="24"/>
          <w:szCs w:val="24"/>
          <w:rtl/>
        </w:rPr>
      </w:pPr>
      <w:r>
        <w:rPr>
          <w:rFonts w:asciiTheme="majorBidi" w:hAnsiTheme="majorBidi" w:cs="Times New Roman" w:hint="cs"/>
          <w:sz w:val="24"/>
          <w:szCs w:val="24"/>
          <w:rtl/>
        </w:rPr>
        <w:t>הצעה נוספת של ה</w:t>
      </w:r>
      <w:r w:rsidRPr="00726AB2">
        <w:rPr>
          <w:rFonts w:asciiTheme="majorBidi" w:hAnsiTheme="majorBidi" w:cs="Times New Roman"/>
          <w:sz w:val="24"/>
          <w:szCs w:val="24"/>
          <w:rtl/>
        </w:rPr>
        <w:t>מהר"ל</w:t>
      </w:r>
      <w:r>
        <w:rPr>
          <w:rFonts w:asciiTheme="majorBidi" w:hAnsiTheme="majorBidi" w:cs="Times New Roman" w:hint="cs"/>
          <w:sz w:val="24"/>
          <w:szCs w:val="24"/>
          <w:rtl/>
        </w:rPr>
        <w:t>:</w:t>
      </w:r>
      <w:r w:rsidRPr="00726AB2">
        <w:rPr>
          <w:rFonts w:asciiTheme="majorBidi" w:hAnsiTheme="majorBidi" w:cs="Times New Roman"/>
          <w:sz w:val="24"/>
          <w:szCs w:val="24"/>
          <w:rtl/>
        </w:rPr>
        <w:t xml:space="preserve"> </w:t>
      </w:r>
      <w:r>
        <w:rPr>
          <w:rFonts w:asciiTheme="majorBidi" w:hAnsiTheme="majorBidi" w:cs="Times New Roman" w:hint="cs"/>
          <w:sz w:val="24"/>
          <w:szCs w:val="24"/>
          <w:rtl/>
        </w:rPr>
        <w:t xml:space="preserve"> </w:t>
      </w:r>
      <w:r w:rsidRPr="00726AB2">
        <w:rPr>
          <w:rFonts w:ascii="David" w:hAnsi="David" w:cs="David"/>
          <w:sz w:val="24"/>
          <w:szCs w:val="24"/>
          <w:rtl/>
        </w:rPr>
        <w:t xml:space="preserve">"האיש בפני עצמו ונקיבה בפני עצמה, מצד שיש באדם ענין אלקי ומצד הזה הוא החבור לגמרי, והש"י מחבר אותם זה שהוא מצד ענין אלקי שהוא באדם והוא </w:t>
      </w:r>
      <w:r w:rsidRPr="00726AB2">
        <w:rPr>
          <w:rFonts w:ascii="David" w:hAnsi="David" w:cs="David"/>
          <w:b/>
          <w:bCs/>
          <w:sz w:val="24"/>
          <w:szCs w:val="24"/>
          <w:rtl/>
        </w:rPr>
        <w:t>בטול ובקיעת הגשמי,</w:t>
      </w:r>
      <w:r w:rsidRPr="00726AB2">
        <w:rPr>
          <w:rFonts w:ascii="David" w:hAnsi="David" w:cs="David"/>
          <w:sz w:val="24"/>
          <w:szCs w:val="24"/>
          <w:rtl/>
        </w:rPr>
        <w:t xml:space="preserve"> וזה שאמר שהוא קשה כמו קריעת ים סוף</w:t>
      </w:r>
      <w:r>
        <w:rPr>
          <w:rFonts w:ascii="David" w:hAnsi="David" w:cs="David" w:hint="cs"/>
          <w:sz w:val="24"/>
          <w:szCs w:val="24"/>
          <w:rtl/>
        </w:rPr>
        <w:t>".</w:t>
      </w:r>
    </w:p>
    <w:p w14:paraId="2B93DF46" w14:textId="3EA8741B" w:rsidR="00B71C43" w:rsidRPr="007E2227" w:rsidRDefault="00B71C43" w:rsidP="00004B19">
      <w:pPr>
        <w:spacing w:after="0" w:line="360" w:lineRule="auto"/>
        <w:rPr>
          <w:rFonts w:asciiTheme="majorBidi" w:hAnsiTheme="majorBidi" w:cstheme="majorBidi"/>
          <w:b/>
          <w:bCs/>
          <w:sz w:val="24"/>
          <w:szCs w:val="24"/>
          <w:rtl/>
        </w:rPr>
      </w:pPr>
      <w:r w:rsidRPr="007E2227">
        <w:rPr>
          <w:rFonts w:asciiTheme="majorBidi" w:hAnsiTheme="majorBidi" w:cstheme="majorBidi"/>
          <w:sz w:val="24"/>
          <w:szCs w:val="24"/>
          <w:rtl/>
        </w:rPr>
        <w:t xml:space="preserve"> </w:t>
      </w:r>
      <w:r w:rsidR="0017405D">
        <w:rPr>
          <w:rFonts w:asciiTheme="majorBidi" w:hAnsiTheme="majorBidi" w:cstheme="majorBidi" w:hint="cs"/>
          <w:sz w:val="24"/>
          <w:szCs w:val="24"/>
          <w:rtl/>
        </w:rPr>
        <w:t xml:space="preserve">ה. </w:t>
      </w:r>
      <w:r w:rsidR="007E2227" w:rsidRPr="007E2227">
        <w:rPr>
          <w:rFonts w:asciiTheme="majorBidi" w:hAnsiTheme="majorBidi" w:cstheme="majorBidi"/>
          <w:b/>
          <w:bCs/>
          <w:sz w:val="24"/>
          <w:szCs w:val="24"/>
          <w:rtl/>
        </w:rPr>
        <w:t>ידיעה ובחירה</w:t>
      </w:r>
    </w:p>
    <w:p w14:paraId="3E78AFA1" w14:textId="54B013EB" w:rsidR="007E2227" w:rsidRDefault="007E2227" w:rsidP="007E2227">
      <w:pPr>
        <w:spacing w:after="0" w:line="360" w:lineRule="auto"/>
        <w:rPr>
          <w:rFonts w:asciiTheme="majorBidi" w:hAnsiTheme="majorBidi" w:cstheme="majorBidi"/>
          <w:sz w:val="24"/>
          <w:szCs w:val="24"/>
          <w:rtl/>
        </w:rPr>
      </w:pPr>
      <w:r>
        <w:rPr>
          <w:rFonts w:asciiTheme="majorBidi" w:hAnsiTheme="majorBidi" w:cstheme="majorBidi" w:hint="cs"/>
          <w:sz w:val="24"/>
          <w:szCs w:val="24"/>
          <w:rtl/>
        </w:rPr>
        <w:t>רש"י</w:t>
      </w:r>
      <w:r>
        <w:rPr>
          <w:rStyle w:val="a6"/>
          <w:rFonts w:asciiTheme="majorBidi" w:hAnsiTheme="majorBidi" w:cstheme="majorBidi"/>
          <w:sz w:val="24"/>
          <w:szCs w:val="24"/>
          <w:rtl/>
        </w:rPr>
        <w:footnoteReference w:id="30"/>
      </w:r>
      <w:r>
        <w:rPr>
          <w:rFonts w:asciiTheme="majorBidi" w:hAnsiTheme="majorBidi" w:cstheme="majorBidi" w:hint="cs"/>
          <w:sz w:val="24"/>
          <w:szCs w:val="24"/>
          <w:rtl/>
        </w:rPr>
        <w:t xml:space="preserve"> תמה, כיצד </w:t>
      </w:r>
      <w:r w:rsidR="0017405D">
        <w:rPr>
          <w:rFonts w:asciiTheme="majorBidi" w:hAnsiTheme="majorBidi" w:cstheme="majorBidi" w:hint="cs"/>
          <w:sz w:val="24"/>
          <w:szCs w:val="24"/>
          <w:rtl/>
        </w:rPr>
        <w:t>זיווג</w:t>
      </w:r>
      <w:r>
        <w:rPr>
          <w:rFonts w:asciiTheme="majorBidi" w:hAnsiTheme="majorBidi" w:cstheme="majorBidi" w:hint="cs"/>
          <w:sz w:val="24"/>
          <w:szCs w:val="24"/>
          <w:rtl/>
        </w:rPr>
        <w:t xml:space="preserve"> ראשון אינו לפי מעשיו, הלא ידועים המה לפני אדון כל:</w:t>
      </w:r>
    </w:p>
    <w:p w14:paraId="4E2DECD5" w14:textId="4370AC99" w:rsidR="007E2227" w:rsidRPr="007E2227" w:rsidRDefault="007E2227" w:rsidP="007E2227">
      <w:pPr>
        <w:spacing w:after="0" w:line="360" w:lineRule="auto"/>
        <w:rPr>
          <w:rFonts w:ascii="David" w:hAnsi="David" w:cs="David"/>
          <w:sz w:val="24"/>
          <w:szCs w:val="24"/>
          <w:rtl/>
        </w:rPr>
      </w:pPr>
      <w:r>
        <w:rPr>
          <w:rFonts w:ascii="David" w:hAnsi="David" w:cs="David" w:hint="cs"/>
          <w:sz w:val="24"/>
          <w:szCs w:val="24"/>
          <w:rtl/>
        </w:rPr>
        <w:t>"</w:t>
      </w:r>
      <w:r w:rsidRPr="007E2227">
        <w:rPr>
          <w:rFonts w:ascii="David" w:hAnsi="David" w:cs="David"/>
          <w:sz w:val="24"/>
          <w:szCs w:val="24"/>
          <w:rtl/>
        </w:rPr>
        <w:t>והא מקודם יצירתם שאין נודע רשעו וזכותו מכריזין את זוגו ואם תאמר הכל גלוי לפניו</w:t>
      </w:r>
      <w:r>
        <w:rPr>
          <w:rFonts w:ascii="David" w:hAnsi="David" w:cs="David" w:hint="cs"/>
          <w:sz w:val="24"/>
          <w:szCs w:val="24"/>
          <w:rtl/>
        </w:rPr>
        <w:t>-</w:t>
      </w:r>
      <w:r w:rsidRPr="007E2227">
        <w:rPr>
          <w:rFonts w:ascii="David" w:hAnsi="David" w:cs="David"/>
          <w:sz w:val="24"/>
          <w:szCs w:val="24"/>
          <w:rtl/>
        </w:rPr>
        <w:t xml:space="preserve"> הכל בידי שמים חוץ מיראת שמים</w:t>
      </w:r>
      <w:r>
        <w:rPr>
          <w:rFonts w:ascii="David" w:hAnsi="David" w:cs="David" w:hint="cs"/>
          <w:sz w:val="24"/>
          <w:szCs w:val="24"/>
          <w:rtl/>
        </w:rPr>
        <w:t xml:space="preserve">".  </w:t>
      </w:r>
      <w:r>
        <w:rPr>
          <w:rFonts w:asciiTheme="majorBidi" w:hAnsiTheme="majorBidi" w:cstheme="majorBidi" w:hint="cs"/>
          <w:sz w:val="24"/>
          <w:szCs w:val="24"/>
          <w:rtl/>
        </w:rPr>
        <w:t>הגיב ב</w:t>
      </w:r>
      <w:r w:rsidRPr="0032793E">
        <w:rPr>
          <w:rFonts w:asciiTheme="majorBidi" w:hAnsiTheme="majorBidi" w:cstheme="majorBidi"/>
          <w:sz w:val="24"/>
          <w:szCs w:val="24"/>
          <w:rtl/>
        </w:rPr>
        <w:t>תוספות הרא"ש</w:t>
      </w:r>
      <w:r>
        <w:rPr>
          <w:rFonts w:asciiTheme="majorBidi" w:hAnsiTheme="majorBidi" w:cstheme="majorBidi" w:hint="cs"/>
          <w:sz w:val="24"/>
          <w:szCs w:val="24"/>
          <w:rtl/>
        </w:rPr>
        <w:t>: "</w:t>
      </w:r>
      <w:r w:rsidRPr="0032793E">
        <w:rPr>
          <w:rFonts w:ascii="David" w:hAnsi="David" w:cs="David"/>
          <w:sz w:val="24"/>
          <w:szCs w:val="24"/>
          <w:rtl/>
        </w:rPr>
        <w:t>ותירוץ זה אינו מספיק</w:t>
      </w:r>
      <w:r w:rsidR="009B6085">
        <w:rPr>
          <w:rFonts w:ascii="David" w:hAnsi="David" w:cs="David" w:hint="cs"/>
          <w:sz w:val="24"/>
          <w:szCs w:val="24"/>
          <w:rtl/>
        </w:rPr>
        <w:t>,</w:t>
      </w:r>
      <w:r w:rsidRPr="0032793E">
        <w:rPr>
          <w:rFonts w:ascii="David" w:hAnsi="David" w:cs="David"/>
          <w:sz w:val="24"/>
          <w:szCs w:val="24"/>
          <w:rtl/>
        </w:rPr>
        <w:t xml:space="preserve"> דנהי דיראת שמים אינו בידו ונתן שני דרכים לפני האדם לבחור באיזה שירצה</w:t>
      </w:r>
      <w:r>
        <w:rPr>
          <w:rFonts w:ascii="David" w:hAnsi="David" w:cs="David" w:hint="cs"/>
          <w:sz w:val="24"/>
          <w:szCs w:val="24"/>
          <w:rtl/>
        </w:rPr>
        <w:t>-</w:t>
      </w:r>
      <w:r w:rsidRPr="0032793E">
        <w:rPr>
          <w:rFonts w:ascii="David" w:hAnsi="David" w:cs="David"/>
          <w:sz w:val="24"/>
          <w:szCs w:val="24"/>
          <w:rtl/>
        </w:rPr>
        <w:t xml:space="preserve"> מ"מ גלוי וידוע לפניו מי יבחר בטוב ומי ימאס בטוב</w:t>
      </w:r>
      <w:r>
        <w:rPr>
          <w:rFonts w:ascii="David" w:hAnsi="David" w:cs="David" w:hint="cs"/>
          <w:sz w:val="24"/>
          <w:szCs w:val="24"/>
          <w:rtl/>
        </w:rPr>
        <w:t xml:space="preserve">.. </w:t>
      </w:r>
      <w:r w:rsidRPr="0032793E">
        <w:rPr>
          <w:rFonts w:ascii="David" w:hAnsi="David" w:cs="David"/>
          <w:sz w:val="24"/>
          <w:szCs w:val="24"/>
          <w:rtl/>
        </w:rPr>
        <w:t>וצ"ל דאע"פ שגלוי לפניו אינו רוצה להכריז עליו גזירה שנגזור פלוני רשע לאשה רשעה שלא יטעה אדם לומר גזירה היא מלפניו הטוב והרע</w:t>
      </w:r>
      <w:r>
        <w:rPr>
          <w:rFonts w:ascii="David" w:hAnsi="David" w:cs="David" w:hint="cs"/>
          <w:sz w:val="24"/>
          <w:szCs w:val="24"/>
          <w:rtl/>
        </w:rPr>
        <w:t>".</w:t>
      </w:r>
      <w:r w:rsidRPr="0032793E">
        <w:rPr>
          <w:rFonts w:ascii="David" w:hAnsi="David" w:cs="David"/>
          <w:sz w:val="24"/>
          <w:szCs w:val="24"/>
          <w:rtl/>
        </w:rPr>
        <w:t>.</w:t>
      </w:r>
    </w:p>
    <w:p w14:paraId="19B771E8" w14:textId="367D465D" w:rsidR="009B6085" w:rsidRPr="009B6085" w:rsidRDefault="007E2227" w:rsidP="009B6085">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w:t>
      </w:r>
      <w:r w:rsidRPr="0032793E">
        <w:rPr>
          <w:rFonts w:asciiTheme="majorBidi" w:hAnsiTheme="majorBidi" w:cstheme="majorBidi"/>
          <w:sz w:val="24"/>
          <w:szCs w:val="24"/>
          <w:rtl/>
        </w:rPr>
        <w:t xml:space="preserve">באר שבע </w:t>
      </w:r>
      <w:r>
        <w:rPr>
          <w:rFonts w:asciiTheme="majorBidi" w:hAnsiTheme="majorBidi" w:cstheme="majorBidi" w:hint="cs"/>
          <w:sz w:val="24"/>
          <w:szCs w:val="24"/>
          <w:rtl/>
        </w:rPr>
        <w:t>הקשה, שמצינו שאף לאחרים הקב"ה מודיע רשע בחירי עתידי:</w:t>
      </w:r>
      <w:r w:rsidRPr="0032793E">
        <w:rPr>
          <w:rFonts w:ascii="David" w:hAnsi="David" w:cs="David"/>
          <w:sz w:val="24"/>
          <w:szCs w:val="24"/>
          <w:rtl/>
        </w:rPr>
        <w:t xml:space="preserve"> </w:t>
      </w:r>
      <w:r>
        <w:rPr>
          <w:rFonts w:ascii="David" w:hAnsi="David" w:cs="David" w:hint="cs"/>
          <w:sz w:val="24"/>
          <w:szCs w:val="24"/>
          <w:rtl/>
        </w:rPr>
        <w:t>:</w:t>
      </w:r>
      <w:r w:rsidRPr="0032793E">
        <w:rPr>
          <w:rFonts w:ascii="David" w:hAnsi="David" w:cs="David"/>
          <w:sz w:val="24"/>
          <w:szCs w:val="24"/>
          <w:rtl/>
        </w:rPr>
        <w:t xml:space="preserve">דהא חזקיה חזה דהוו ליה בנין דלא מעלי </w:t>
      </w:r>
      <w:r w:rsidRPr="007E2227">
        <w:rPr>
          <w:rFonts w:ascii="David" w:hAnsi="David" w:cs="David"/>
          <w:sz w:val="18"/>
          <w:szCs w:val="18"/>
          <w:rtl/>
        </w:rPr>
        <w:t xml:space="preserve">(ברכות י, א) </w:t>
      </w:r>
      <w:r>
        <w:rPr>
          <w:rFonts w:ascii="David" w:hAnsi="David" w:cs="David" w:hint="cs"/>
          <w:sz w:val="24"/>
          <w:szCs w:val="24"/>
          <w:rtl/>
        </w:rPr>
        <w:t xml:space="preserve">.. </w:t>
      </w:r>
      <w:r w:rsidRPr="0032793E">
        <w:rPr>
          <w:rFonts w:ascii="David" w:hAnsi="David" w:cs="David"/>
          <w:sz w:val="24"/>
          <w:szCs w:val="24"/>
          <w:rtl/>
        </w:rPr>
        <w:t>ועוד דהא אשכחן שנודע רשעו וזכותו קודם היצירה אפילו ע"י הכרת בת קול, כגון שמואל הרמתי כדאיתא במדרש</w:t>
      </w:r>
      <w:r>
        <w:rPr>
          <w:rFonts w:ascii="David" w:hAnsi="David" w:cs="David" w:hint="cs"/>
          <w:sz w:val="24"/>
          <w:szCs w:val="24"/>
          <w:rtl/>
        </w:rPr>
        <w:t xml:space="preserve">.. </w:t>
      </w:r>
      <w:r w:rsidRPr="0032793E">
        <w:rPr>
          <w:rFonts w:ascii="David" w:hAnsi="David" w:cs="David"/>
          <w:sz w:val="24"/>
          <w:szCs w:val="24"/>
          <w:rtl/>
        </w:rPr>
        <w:t xml:space="preserve">סוף דבר כל הדברים האלה הם </w:t>
      </w:r>
      <w:r w:rsidRPr="007E2227">
        <w:rPr>
          <w:rFonts w:ascii="David" w:hAnsi="David" w:cs="David"/>
          <w:b/>
          <w:bCs/>
          <w:sz w:val="24"/>
          <w:szCs w:val="24"/>
          <w:rtl/>
        </w:rPr>
        <w:t>מבוכה גדולה</w:t>
      </w:r>
      <w:r w:rsidRPr="0032793E">
        <w:rPr>
          <w:rFonts w:ascii="David" w:hAnsi="David" w:cs="David"/>
          <w:sz w:val="24"/>
          <w:szCs w:val="24"/>
          <w:rtl/>
        </w:rPr>
        <w:t xml:space="preserve"> למי שמבין אותם כמשמעם</w:t>
      </w:r>
      <w:r w:rsidR="009B6085">
        <w:rPr>
          <w:rFonts w:ascii="David" w:hAnsi="David" w:cs="David" w:hint="cs"/>
          <w:sz w:val="24"/>
          <w:szCs w:val="24"/>
          <w:rtl/>
        </w:rPr>
        <w:t xml:space="preserve">". </w:t>
      </w:r>
      <w:r w:rsidR="009B6085">
        <w:rPr>
          <w:rFonts w:asciiTheme="majorBidi" w:hAnsiTheme="majorBidi" w:cstheme="majorBidi" w:hint="cs"/>
          <w:sz w:val="24"/>
          <w:szCs w:val="24"/>
          <w:rtl/>
        </w:rPr>
        <w:t xml:space="preserve">כאן הוא מביא מדברי הרמב"ם: </w:t>
      </w:r>
    </w:p>
    <w:p w14:paraId="5FD623D2" w14:textId="330BB48C" w:rsidR="009B6085" w:rsidRPr="009B6085" w:rsidRDefault="009B6085" w:rsidP="009B6085">
      <w:pPr>
        <w:spacing w:after="0" w:line="360" w:lineRule="auto"/>
        <w:rPr>
          <w:rFonts w:asciiTheme="majorBidi" w:hAnsiTheme="majorBidi" w:cstheme="majorBidi"/>
          <w:sz w:val="24"/>
          <w:szCs w:val="24"/>
          <w:rtl/>
        </w:rPr>
      </w:pPr>
      <w:r w:rsidRPr="009B6085">
        <w:rPr>
          <w:rFonts w:ascii="David" w:hAnsi="David" w:cs="David"/>
          <w:sz w:val="24"/>
          <w:szCs w:val="24"/>
          <w:rtl/>
        </w:rPr>
        <w:t>"הקדוש ברוך הוא אינו יודע מדיעה שהיא חוץ ממנו כבני אדם שהם ודעתם שנים, אלא הוא יתעלה שמו ודעתו אחד ואין דעתו של אדם יכולה להשיג דבר זה על בוריו וכשם שאין כח באדם להשיג ולמצוא אמתת הבורא שנאמר כי לא יראני האדם וחי כך אין כח באדם להשיג ולמצוא דעתו של בורא, הוא שהנביא אמר כי לא מחשבותי מחשבותיכם ולא דרכיכם דרכי, וכיון שכן הוא אין בנו כח לידע היאך ידע הקדוש ברוך הוא כל הברואים והמעשים אבל נדע בלא ספק שמעשה האדם ביד האדם ואין הקדוש ברוך הוא מושכו ולא גוזר עליו לעשות כך</w:t>
      </w:r>
      <w:r>
        <w:rPr>
          <w:rStyle w:val="a6"/>
          <w:rFonts w:ascii="David" w:hAnsi="David" w:cs="David"/>
          <w:sz w:val="24"/>
          <w:szCs w:val="24"/>
          <w:rtl/>
        </w:rPr>
        <w:footnoteReference w:id="31"/>
      </w:r>
      <w:r w:rsidRPr="009B6085">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בביאור הדברים, חביבים עלי דברי בעל תפארת ישראל: הקושיה המלאה היא כיצד ה' יודע מה נבחר </w:t>
      </w:r>
      <w:r w:rsidRPr="00CA3803">
        <w:rPr>
          <w:rFonts w:asciiTheme="majorBidi" w:hAnsiTheme="majorBidi" w:cstheme="majorBidi" w:hint="cs"/>
          <w:b/>
          <w:bCs/>
          <w:sz w:val="24"/>
          <w:szCs w:val="24"/>
          <w:rtl/>
        </w:rPr>
        <w:t>מראש</w:t>
      </w:r>
      <w:r>
        <w:rPr>
          <w:rFonts w:asciiTheme="majorBidi" w:hAnsiTheme="majorBidi" w:cstheme="majorBidi" w:hint="cs"/>
          <w:sz w:val="24"/>
          <w:szCs w:val="24"/>
          <w:rtl/>
        </w:rPr>
        <w:t xml:space="preserve">, שהרי לאחר מעשה ברור לנו שידיעה וודאית של הזולת איננה שוללת את העובדה שהמעשה בוצע בבחירה. אם כן, אי ההבנה שלנו הוא כיצד תיתכן ידיעה, שלגביה העתיד והעבר חד המה, שבורא שניהם ה':  </w:t>
      </w:r>
      <w:r>
        <w:rPr>
          <w:rFonts w:ascii="David" w:hAnsi="David" w:cs="David" w:hint="cs"/>
          <w:sz w:val="24"/>
          <w:szCs w:val="24"/>
          <w:rtl/>
        </w:rPr>
        <w:t>"</w:t>
      </w:r>
      <w:r w:rsidRPr="009B6085">
        <w:rPr>
          <w:rFonts w:ascii="David" w:hAnsi="David" w:cs="David"/>
          <w:sz w:val="24"/>
          <w:szCs w:val="24"/>
          <w:rtl/>
        </w:rPr>
        <w:t xml:space="preserve">הרי הקדוש ברוך הוא ברא הזמן, ונמצא אינו נופל תחתיה לומר בו עבר ועתיד, דכל ידיעתו הוא בהווה, וכיון שכן, אין ידיעתו מכריח את האדם במעשהו, ולפיכך מה שלא נבין איך אפשר שיהיה ידיעה ובחירה </w:t>
      </w:r>
      <w:r w:rsidRPr="009B6085">
        <w:rPr>
          <w:rFonts w:ascii="David" w:hAnsi="David" w:cs="David"/>
          <w:sz w:val="24"/>
          <w:szCs w:val="24"/>
          <w:rtl/>
        </w:rPr>
        <w:lastRenderedPageBreak/>
        <w:t>יחד, זהו משום שלא נוכל להשיג איך יהיה אפשר ידיעה שאינה נופלת תחת הזמן, דהרי כך היא ידיעת הבורא ב"ה, שוודאי אינה נופלת תחת הזמן, מדהוא היה קודם התהוות הזמן, וזהו שאמר התנא, הכל צפוי, ולא אמר הכל ידוע, דבכל ידיעה שייך עבר ועתיד, אבל מלת צפוי, היינו שרואה הדבר כהווה לפניו [וזהו כוונת הרמב"ם.. בקרא כי לא מחשבותי [שאינם נופלים תחת הזמן] מחשבותיכם [ששייך בהם עבר ועתיד</w:t>
      </w:r>
      <w:r w:rsidRPr="009B6085">
        <w:rPr>
          <w:rStyle w:val="a6"/>
          <w:rFonts w:ascii="David" w:hAnsi="David" w:cs="David"/>
          <w:sz w:val="24"/>
          <w:szCs w:val="24"/>
          <w:rtl/>
        </w:rPr>
        <w:footnoteReference w:id="32"/>
      </w:r>
      <w:r w:rsidRPr="009B6085">
        <w:rPr>
          <w:rFonts w:ascii="David" w:hAnsi="David" w:cs="David"/>
          <w:sz w:val="24"/>
          <w:szCs w:val="24"/>
          <w:rtl/>
        </w:rPr>
        <w:t>]</w:t>
      </w:r>
      <w:r>
        <w:rPr>
          <w:rFonts w:ascii="David" w:hAnsi="David" w:cs="David" w:hint="cs"/>
          <w:sz w:val="24"/>
          <w:szCs w:val="24"/>
          <w:rtl/>
        </w:rPr>
        <w:t>"</w:t>
      </w:r>
      <w:r w:rsidRPr="009B6085">
        <w:rPr>
          <w:rFonts w:ascii="David" w:hAnsi="David" w:cs="David"/>
          <w:sz w:val="24"/>
          <w:szCs w:val="24"/>
          <w:rtl/>
        </w:rPr>
        <w:t>.</w:t>
      </w:r>
    </w:p>
    <w:p w14:paraId="7A263606" w14:textId="77777777" w:rsidR="009B6085" w:rsidRPr="009B6085" w:rsidRDefault="009B6085" w:rsidP="009B6085">
      <w:pPr>
        <w:spacing w:after="0" w:line="360" w:lineRule="auto"/>
        <w:rPr>
          <w:rFonts w:asciiTheme="majorBidi" w:hAnsiTheme="majorBidi" w:cstheme="majorBidi"/>
          <w:sz w:val="24"/>
          <w:szCs w:val="24"/>
          <w:rtl/>
        </w:rPr>
      </w:pPr>
    </w:p>
    <w:p w14:paraId="5191816F" w14:textId="6AB839FA" w:rsidR="007E2227" w:rsidRDefault="007E2227" w:rsidP="007E2227">
      <w:pPr>
        <w:spacing w:after="0" w:line="360" w:lineRule="auto"/>
        <w:rPr>
          <w:rFonts w:ascii="David" w:hAnsi="David" w:cs="David"/>
          <w:sz w:val="24"/>
          <w:szCs w:val="24"/>
          <w:rtl/>
        </w:rPr>
      </w:pPr>
    </w:p>
    <w:p w14:paraId="561F6440" w14:textId="77777777" w:rsidR="007E2227" w:rsidRDefault="007E2227" w:rsidP="007E2227">
      <w:pPr>
        <w:spacing w:after="0" w:line="360" w:lineRule="auto"/>
        <w:rPr>
          <w:rFonts w:ascii="David" w:hAnsi="David" w:cs="David"/>
          <w:sz w:val="24"/>
          <w:szCs w:val="24"/>
          <w:rtl/>
        </w:rPr>
      </w:pPr>
    </w:p>
    <w:p w14:paraId="3250C8AB" w14:textId="29DA6A0C" w:rsidR="007E2227" w:rsidRDefault="009B6085" w:rsidP="007E2227">
      <w:pPr>
        <w:spacing w:after="0" w:line="360" w:lineRule="auto"/>
        <w:rPr>
          <w:rFonts w:ascii="David" w:hAnsi="David" w:cs="David"/>
          <w:sz w:val="24"/>
          <w:szCs w:val="24"/>
          <w:rtl/>
        </w:rPr>
      </w:pPr>
      <w:r>
        <w:rPr>
          <w:rFonts w:ascii="David" w:hAnsi="David" w:cs="David" w:hint="cs"/>
          <w:sz w:val="24"/>
          <w:szCs w:val="24"/>
          <w:rtl/>
        </w:rPr>
        <w:t xml:space="preserve"> </w:t>
      </w:r>
    </w:p>
    <w:p w14:paraId="2A9DF8BE" w14:textId="77777777" w:rsidR="00B71C43" w:rsidRDefault="00B71C43" w:rsidP="00004B19">
      <w:pPr>
        <w:spacing w:after="0" w:line="360" w:lineRule="auto"/>
        <w:rPr>
          <w:rFonts w:ascii="David" w:hAnsi="David" w:cs="David"/>
          <w:sz w:val="24"/>
          <w:szCs w:val="24"/>
          <w:rtl/>
        </w:rPr>
      </w:pPr>
    </w:p>
    <w:sectPr w:rsidR="00B71C43"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63FCC" w14:textId="77777777" w:rsidR="00814160" w:rsidRDefault="00814160" w:rsidP="00B44A22">
      <w:pPr>
        <w:spacing w:after="0" w:line="240" w:lineRule="auto"/>
      </w:pPr>
      <w:r>
        <w:separator/>
      </w:r>
    </w:p>
  </w:endnote>
  <w:endnote w:type="continuationSeparator" w:id="0">
    <w:p w14:paraId="3E7CCD39" w14:textId="77777777" w:rsidR="00814160" w:rsidRDefault="00814160" w:rsidP="00B44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E33FC" w14:textId="77777777" w:rsidR="00814160" w:rsidRDefault="00814160" w:rsidP="00B44A22">
      <w:pPr>
        <w:spacing w:after="0" w:line="240" w:lineRule="auto"/>
      </w:pPr>
      <w:r>
        <w:separator/>
      </w:r>
    </w:p>
  </w:footnote>
  <w:footnote w:type="continuationSeparator" w:id="0">
    <w:p w14:paraId="2BCFC1D9" w14:textId="77777777" w:rsidR="00814160" w:rsidRDefault="00814160" w:rsidP="00B44A22">
      <w:pPr>
        <w:spacing w:after="0" w:line="240" w:lineRule="auto"/>
      </w:pPr>
      <w:r>
        <w:continuationSeparator/>
      </w:r>
    </w:p>
  </w:footnote>
  <w:footnote w:id="1">
    <w:p w14:paraId="39B0B32E" w14:textId="2206F8BC" w:rsidR="008E6763" w:rsidRDefault="008E6763">
      <w:pPr>
        <w:pStyle w:val="a4"/>
        <w:rPr>
          <w:rFonts w:asciiTheme="majorBidi" w:hAnsiTheme="majorBidi" w:cstheme="majorBidi"/>
          <w:rtl/>
        </w:rPr>
      </w:pPr>
      <w:r>
        <w:rPr>
          <w:rStyle w:val="a6"/>
        </w:rPr>
        <w:footnoteRef/>
      </w:r>
      <w:r>
        <w:rPr>
          <w:rtl/>
        </w:rPr>
        <w:t xml:space="preserve"> </w:t>
      </w:r>
      <w:r w:rsidRPr="00493813">
        <w:rPr>
          <w:rFonts w:ascii="David" w:hAnsi="David" w:cs="David"/>
          <w:rtl/>
        </w:rPr>
        <w:t xml:space="preserve">"לפי מעשיו – היינו.. לעשות מעשה.. לבטל הרגיליות שהתרגל בהן מקודם, לטובת הצד השני". </w:t>
      </w:r>
      <w:r>
        <w:rPr>
          <w:rFonts w:hint="cs"/>
          <w:rtl/>
        </w:rPr>
        <w:t>(</w:t>
      </w:r>
      <w:r>
        <w:rPr>
          <w:rFonts w:asciiTheme="majorBidi" w:hAnsiTheme="majorBidi" w:cstheme="majorBidi" w:hint="cs"/>
          <w:rtl/>
        </w:rPr>
        <w:t>ליקוטי בתר ליקוטי, מובא בסוף גמרא הלכה ברורה).</w:t>
      </w:r>
    </w:p>
    <w:p w14:paraId="0081184C" w14:textId="77777777" w:rsidR="00E47599" w:rsidRPr="008E6763" w:rsidRDefault="00E47599">
      <w:pPr>
        <w:pStyle w:val="a4"/>
        <w:rPr>
          <w:rFonts w:asciiTheme="majorBidi" w:hAnsiTheme="majorBidi" w:cstheme="majorBidi"/>
          <w:rtl/>
        </w:rPr>
      </w:pPr>
    </w:p>
  </w:footnote>
  <w:footnote w:id="2">
    <w:p w14:paraId="6CA2D71F" w14:textId="12D16044" w:rsidR="00B44A22" w:rsidRPr="00BD16EE" w:rsidRDefault="00B44A22" w:rsidP="00BD16EE">
      <w:pPr>
        <w:pStyle w:val="a4"/>
        <w:spacing w:line="360" w:lineRule="auto"/>
        <w:rPr>
          <w:rFonts w:asciiTheme="majorBidi" w:hAnsiTheme="majorBidi" w:cstheme="majorBidi"/>
        </w:rPr>
      </w:pPr>
      <w:r w:rsidRPr="00BD16EE">
        <w:rPr>
          <w:rStyle w:val="a6"/>
          <w:rFonts w:asciiTheme="majorBidi" w:hAnsiTheme="majorBidi" w:cstheme="majorBidi"/>
        </w:rPr>
        <w:footnoteRef/>
      </w:r>
      <w:r w:rsidRPr="00BD16EE">
        <w:rPr>
          <w:rFonts w:asciiTheme="majorBidi" w:hAnsiTheme="majorBidi" w:cstheme="majorBidi"/>
          <w:rtl/>
        </w:rPr>
        <w:t xml:space="preserve"> ד"ה איני.</w:t>
      </w:r>
    </w:p>
  </w:footnote>
  <w:footnote w:id="3">
    <w:p w14:paraId="60002B46" w14:textId="5191D940" w:rsidR="00B44A22" w:rsidRPr="00BD16EE" w:rsidRDefault="00B44A22" w:rsidP="00BD16EE">
      <w:pPr>
        <w:pStyle w:val="a4"/>
        <w:spacing w:line="360" w:lineRule="auto"/>
        <w:rPr>
          <w:rFonts w:asciiTheme="majorBidi" w:hAnsiTheme="majorBidi" w:cstheme="majorBidi"/>
        </w:rPr>
      </w:pPr>
      <w:r w:rsidRPr="00BD16EE">
        <w:rPr>
          <w:rStyle w:val="a6"/>
          <w:rFonts w:asciiTheme="majorBidi" w:hAnsiTheme="majorBidi" w:cstheme="majorBidi"/>
        </w:rPr>
        <w:footnoteRef/>
      </w:r>
      <w:r w:rsidRPr="00BD16EE">
        <w:rPr>
          <w:rFonts w:asciiTheme="majorBidi" w:hAnsiTheme="majorBidi" w:cstheme="majorBidi"/>
          <w:rtl/>
        </w:rPr>
        <w:t xml:space="preserve"> דף כב עמוד א.</w:t>
      </w:r>
    </w:p>
  </w:footnote>
  <w:footnote w:id="4">
    <w:p w14:paraId="699A8BDA" w14:textId="750E323F" w:rsidR="00B44A22" w:rsidRPr="00BD16EE" w:rsidRDefault="00B44A22" w:rsidP="00BD16EE">
      <w:pPr>
        <w:pStyle w:val="a4"/>
        <w:spacing w:line="360" w:lineRule="auto"/>
        <w:rPr>
          <w:rFonts w:asciiTheme="majorBidi" w:hAnsiTheme="majorBidi" w:cstheme="majorBidi"/>
          <w:rtl/>
        </w:rPr>
      </w:pPr>
      <w:r w:rsidRPr="00BD16EE">
        <w:rPr>
          <w:rStyle w:val="a6"/>
          <w:rFonts w:asciiTheme="majorBidi" w:hAnsiTheme="majorBidi" w:cstheme="majorBidi"/>
        </w:rPr>
        <w:footnoteRef/>
      </w:r>
      <w:r w:rsidRPr="00BD16EE">
        <w:rPr>
          <w:rFonts w:asciiTheme="majorBidi" w:hAnsiTheme="majorBidi" w:cstheme="majorBidi"/>
          <w:rtl/>
        </w:rPr>
        <w:t xml:space="preserve"> גם בשם הראנ"ח בדרשותיו דף קע"א.</w:t>
      </w:r>
    </w:p>
  </w:footnote>
  <w:footnote w:id="5">
    <w:p w14:paraId="57AD62CC" w14:textId="5349C221" w:rsidR="00E267F6" w:rsidRPr="00BD16EE" w:rsidRDefault="00E267F6" w:rsidP="00BD16EE">
      <w:pPr>
        <w:spacing w:after="0" w:line="360" w:lineRule="auto"/>
        <w:rPr>
          <w:rFonts w:asciiTheme="majorBidi" w:hAnsiTheme="majorBidi" w:cstheme="majorBidi"/>
          <w:sz w:val="20"/>
          <w:szCs w:val="20"/>
          <w:rtl/>
        </w:rPr>
      </w:pPr>
      <w:r w:rsidRPr="00BD16EE">
        <w:rPr>
          <w:rStyle w:val="a6"/>
          <w:sz w:val="20"/>
          <w:szCs w:val="20"/>
        </w:rPr>
        <w:footnoteRef/>
      </w:r>
      <w:r w:rsidRPr="00BD16EE">
        <w:rPr>
          <w:sz w:val="20"/>
          <w:szCs w:val="20"/>
          <w:rtl/>
        </w:rPr>
        <w:t xml:space="preserve"> </w:t>
      </w:r>
      <w:r w:rsidRPr="00BD16EE">
        <w:rPr>
          <w:rFonts w:asciiTheme="majorBidi" w:hAnsiTheme="majorBidi" w:cs="Times New Roman" w:hint="cs"/>
          <w:sz w:val="20"/>
          <w:szCs w:val="20"/>
          <w:rtl/>
        </w:rPr>
        <w:t xml:space="preserve"> </w:t>
      </w:r>
      <w:r w:rsidRPr="00BD16EE">
        <w:rPr>
          <w:rFonts w:asciiTheme="majorBidi" w:hAnsiTheme="majorBidi" w:cs="Times New Roman"/>
          <w:sz w:val="20"/>
          <w:szCs w:val="20"/>
          <w:rtl/>
        </w:rPr>
        <w:t xml:space="preserve"> מסכת מועד קטן דף יח עמוד ב</w:t>
      </w:r>
      <w:r w:rsidRPr="00BD16EE">
        <w:rPr>
          <w:rFonts w:asciiTheme="majorBidi" w:hAnsiTheme="majorBidi" w:cstheme="majorBidi" w:hint="cs"/>
          <w:sz w:val="20"/>
          <w:szCs w:val="20"/>
          <w:rtl/>
        </w:rPr>
        <w:t>.</w:t>
      </w:r>
    </w:p>
  </w:footnote>
  <w:footnote w:id="6">
    <w:p w14:paraId="17D3B3E5" w14:textId="7B99B88C" w:rsidR="00BD16EE" w:rsidRPr="00BD16EE" w:rsidRDefault="00BD16EE" w:rsidP="00BD16EE">
      <w:pPr>
        <w:pStyle w:val="a4"/>
        <w:spacing w:line="360" w:lineRule="auto"/>
        <w:rPr>
          <w:rFonts w:asciiTheme="majorBidi" w:hAnsiTheme="majorBidi" w:cstheme="majorBidi"/>
        </w:rPr>
      </w:pPr>
      <w:r w:rsidRPr="00BD16EE">
        <w:rPr>
          <w:rStyle w:val="a6"/>
          <w:rFonts w:asciiTheme="majorBidi" w:hAnsiTheme="majorBidi" w:cstheme="majorBidi"/>
        </w:rPr>
        <w:footnoteRef/>
      </w:r>
      <w:r w:rsidRPr="00BD16EE">
        <w:rPr>
          <w:rFonts w:asciiTheme="majorBidi" w:hAnsiTheme="majorBidi" w:cstheme="majorBidi"/>
          <w:rtl/>
        </w:rPr>
        <w:t xml:space="preserve"> ד"ה ומי.</w:t>
      </w:r>
    </w:p>
  </w:footnote>
  <w:footnote w:id="7">
    <w:p w14:paraId="1609B148" w14:textId="7B574F38" w:rsidR="00BD16EE" w:rsidRDefault="00BD16EE">
      <w:pPr>
        <w:pStyle w:val="a4"/>
        <w:rPr>
          <w:rFonts w:asciiTheme="majorBidi" w:hAnsiTheme="majorBidi" w:cstheme="majorBidi"/>
          <w:rtl/>
        </w:rPr>
      </w:pPr>
      <w:r w:rsidRPr="00B71C43">
        <w:rPr>
          <w:rStyle w:val="a6"/>
          <w:rFonts w:asciiTheme="majorBidi" w:hAnsiTheme="majorBidi" w:cstheme="majorBidi"/>
        </w:rPr>
        <w:footnoteRef/>
      </w:r>
      <w:r w:rsidRPr="00B71C43">
        <w:rPr>
          <w:rFonts w:asciiTheme="majorBidi" w:hAnsiTheme="majorBidi" w:cstheme="majorBidi"/>
          <w:rtl/>
        </w:rPr>
        <w:t xml:space="preserve"> ד"ה אמר ו'או איהו'.</w:t>
      </w:r>
    </w:p>
    <w:p w14:paraId="5F87026A" w14:textId="77777777" w:rsidR="00206D6D" w:rsidRPr="00B71C43" w:rsidRDefault="00206D6D">
      <w:pPr>
        <w:pStyle w:val="a4"/>
        <w:rPr>
          <w:rFonts w:asciiTheme="majorBidi" w:hAnsiTheme="majorBidi" w:cstheme="majorBidi"/>
        </w:rPr>
      </w:pPr>
    </w:p>
  </w:footnote>
  <w:footnote w:id="8">
    <w:p w14:paraId="310F425D" w14:textId="46C46FF0" w:rsidR="006F5F6C" w:rsidRPr="00094ABC" w:rsidRDefault="006F5F6C" w:rsidP="00094ABC">
      <w:pPr>
        <w:pStyle w:val="a4"/>
        <w:rPr>
          <w:rFonts w:asciiTheme="majorBidi" w:hAnsiTheme="majorBidi" w:cstheme="majorBidi"/>
          <w:rtl/>
        </w:rPr>
      </w:pPr>
      <w:r w:rsidRPr="00094ABC">
        <w:rPr>
          <w:rStyle w:val="a6"/>
          <w:rFonts w:asciiTheme="majorBidi" w:hAnsiTheme="majorBidi" w:cstheme="majorBidi"/>
        </w:rPr>
        <w:footnoteRef/>
      </w:r>
      <w:r w:rsidRPr="00094ABC">
        <w:rPr>
          <w:rFonts w:asciiTheme="majorBidi" w:hAnsiTheme="majorBidi" w:cstheme="majorBidi"/>
          <w:rtl/>
        </w:rPr>
        <w:t xml:space="preserve"> </w:t>
      </w:r>
      <w:r w:rsidR="00094ABC" w:rsidRPr="00094ABC">
        <w:rPr>
          <w:rFonts w:ascii="David" w:hAnsi="David" w:cs="David" w:hint="cs"/>
          <w:rtl/>
        </w:rPr>
        <w:t>"</w:t>
      </w:r>
      <w:r w:rsidRPr="00094ABC">
        <w:rPr>
          <w:rFonts w:ascii="David" w:hAnsi="David" w:cs="David"/>
          <w:rtl/>
        </w:rPr>
        <w:t>ולשון שמא יקדמנו אחר לא משמע שתמות היא אלא שאחר ישאנה ובפי' ע"י יש פי' אחר</w:t>
      </w:r>
      <w:r w:rsidR="00094ABC" w:rsidRPr="00094ABC">
        <w:rPr>
          <w:rFonts w:ascii="David" w:hAnsi="David" w:cs="David"/>
          <w:rtl/>
        </w:rPr>
        <w:t>"</w:t>
      </w:r>
      <w:r w:rsidR="00094ABC" w:rsidRPr="00094ABC">
        <w:rPr>
          <w:rFonts w:asciiTheme="majorBidi" w:hAnsiTheme="majorBidi" w:cstheme="majorBidi"/>
          <w:rtl/>
        </w:rPr>
        <w:t>(מהרש"א חידושי אגדות מסכת מועד קטן דף יח עמוד ב)</w:t>
      </w:r>
      <w:r w:rsidR="00094ABC" w:rsidRPr="00094ABC">
        <w:rPr>
          <w:rFonts w:ascii="David" w:hAnsi="David" w:cs="David"/>
          <w:rtl/>
        </w:rPr>
        <w:t xml:space="preserve"> </w:t>
      </w:r>
      <w:r w:rsidR="00094ABC" w:rsidRPr="00094ABC">
        <w:rPr>
          <w:rFonts w:asciiTheme="majorBidi" w:hAnsiTheme="majorBidi" w:cstheme="majorBidi" w:hint="cs"/>
          <w:rtl/>
        </w:rPr>
        <w:t>שכמו בקריעת ים סוף, רק הקב"ה עצמו יכול לזווג זיווגים.</w:t>
      </w:r>
    </w:p>
    <w:p w14:paraId="30C41CEF" w14:textId="77777777" w:rsidR="00B71C43" w:rsidRDefault="00B71C43" w:rsidP="006F5F6C">
      <w:pPr>
        <w:pStyle w:val="a4"/>
      </w:pPr>
    </w:p>
  </w:footnote>
  <w:footnote w:id="9">
    <w:p w14:paraId="7AE155D2" w14:textId="5B038421" w:rsidR="00E42ECD" w:rsidRDefault="00E42ECD" w:rsidP="00E42ECD">
      <w:pPr>
        <w:pStyle w:val="a4"/>
        <w:rPr>
          <w:rtl/>
        </w:rPr>
      </w:pPr>
      <w:r>
        <w:rPr>
          <w:rStyle w:val="a6"/>
        </w:rPr>
        <w:footnoteRef/>
      </w:r>
      <w:r>
        <w:rPr>
          <w:rtl/>
        </w:rPr>
        <w:t xml:space="preserve"> </w:t>
      </w:r>
      <w:r>
        <w:rPr>
          <w:rFonts w:cs="Arial" w:hint="cs"/>
          <w:rtl/>
        </w:rPr>
        <w:t xml:space="preserve"> </w:t>
      </w:r>
      <w:r>
        <w:rPr>
          <w:rFonts w:asciiTheme="majorBidi" w:hAnsiTheme="majorBidi" w:cstheme="majorBidi" w:hint="cs"/>
          <w:rtl/>
        </w:rPr>
        <w:t xml:space="preserve">כפי שאירע לרבא עצמו: </w:t>
      </w:r>
      <w:r>
        <w:rPr>
          <w:rFonts w:ascii="David" w:hAnsi="David" w:cs="David" w:hint="cs"/>
          <w:rtl/>
        </w:rPr>
        <w:t>"</w:t>
      </w:r>
      <w:r w:rsidRPr="00E42ECD">
        <w:rPr>
          <w:rFonts w:ascii="David" w:hAnsi="David" w:cs="David"/>
          <w:rtl/>
        </w:rPr>
        <w:t>בת רב חסדא הוה יתבה בכנפיה דאבוה, הוו יתבי קמיה רבא ורמי בר חמא. אמר לה: מאן מינייהו בעית? אמרה ליה: תרוייהו, אמר רבא: ואנא בתרא</w:t>
      </w:r>
      <w:r>
        <w:rPr>
          <w:rFonts w:ascii="David" w:hAnsi="David" w:cs="David" w:hint="cs"/>
          <w:rtl/>
        </w:rPr>
        <w:t>".</w:t>
      </w:r>
      <w:r>
        <w:rPr>
          <w:rFonts w:hint="cs"/>
          <w:rtl/>
        </w:rPr>
        <w:t xml:space="preserve"> </w:t>
      </w:r>
      <w:r w:rsidRPr="00E42ECD">
        <w:rPr>
          <w:rFonts w:asciiTheme="majorBidi" w:hAnsiTheme="majorBidi" w:cstheme="majorBidi"/>
          <w:rtl/>
        </w:rPr>
        <w:t>( מסכת בבא בתרא דף יב עמוד ב).</w:t>
      </w:r>
    </w:p>
    <w:p w14:paraId="19F0D8CC" w14:textId="77777777" w:rsidR="00E42ECD" w:rsidRDefault="00E42ECD" w:rsidP="00E42ECD">
      <w:pPr>
        <w:pStyle w:val="a4"/>
        <w:rPr>
          <w:rFonts w:hint="cs"/>
          <w:rtl/>
        </w:rPr>
      </w:pPr>
    </w:p>
  </w:footnote>
  <w:footnote w:id="10">
    <w:p w14:paraId="2D825C97" w14:textId="672EF99A" w:rsidR="005F3E8E" w:rsidRDefault="005F3E8E" w:rsidP="004501EE">
      <w:pPr>
        <w:pStyle w:val="a4"/>
        <w:rPr>
          <w:rFonts w:asciiTheme="majorBidi" w:hAnsiTheme="majorBidi" w:cstheme="majorBidi"/>
          <w:rtl/>
        </w:rPr>
      </w:pPr>
      <w:r w:rsidRPr="005F3E8E">
        <w:rPr>
          <w:rStyle w:val="a6"/>
          <w:rFonts w:asciiTheme="majorBidi" w:hAnsiTheme="majorBidi" w:cstheme="majorBidi"/>
        </w:rPr>
        <w:footnoteRef/>
      </w:r>
      <w:r w:rsidRPr="005F3E8E">
        <w:rPr>
          <w:rFonts w:asciiTheme="majorBidi" w:hAnsiTheme="majorBidi" w:cstheme="majorBidi"/>
          <w:rtl/>
        </w:rPr>
        <w:t xml:space="preserve"> קצת מזכיר את המעשה הבא: </w:t>
      </w:r>
      <w:r w:rsidR="004501EE">
        <w:rPr>
          <w:rFonts w:asciiTheme="majorBidi" w:hAnsiTheme="majorBidi" w:cstheme="majorBidi" w:hint="cs"/>
          <w:rtl/>
        </w:rPr>
        <w:t>"</w:t>
      </w:r>
      <w:r w:rsidRPr="005F3E8E">
        <w:rPr>
          <w:rFonts w:ascii="David" w:hAnsi="David" w:cs="David"/>
          <w:rtl/>
        </w:rPr>
        <w:t>בת רב חסדא הוה יתבה בכנפיה דאבוה, הוו יתבי קמיה רבא ורמי בר חמא. אמר לה: מאן מינייהו בעית? אמרה ליה: תרוייהו, אמר רבא: ואנא בתרא</w:t>
      </w:r>
      <w:r w:rsidR="004501EE">
        <w:rPr>
          <w:rFonts w:ascii="David" w:hAnsi="David" w:cs="David" w:hint="cs"/>
          <w:rtl/>
        </w:rPr>
        <w:t>"</w:t>
      </w:r>
      <w:r w:rsidRPr="005F3E8E">
        <w:rPr>
          <w:rFonts w:ascii="David" w:hAnsi="David" w:cs="David"/>
          <w:rtl/>
        </w:rPr>
        <w:t>.</w:t>
      </w:r>
      <w:r w:rsidRPr="005F3E8E">
        <w:rPr>
          <w:rFonts w:asciiTheme="majorBidi" w:hAnsiTheme="majorBidi" w:cstheme="majorBidi"/>
          <w:rtl/>
        </w:rPr>
        <w:t xml:space="preserve"> (מסכת בבא בתרא דף יב עמוד ב).</w:t>
      </w:r>
    </w:p>
    <w:p w14:paraId="102A6A0E" w14:textId="77777777" w:rsidR="00311F5F" w:rsidRPr="005F3E8E" w:rsidRDefault="00311F5F" w:rsidP="004501EE">
      <w:pPr>
        <w:pStyle w:val="a4"/>
        <w:rPr>
          <w:rFonts w:asciiTheme="majorBidi" w:hAnsiTheme="majorBidi" w:cstheme="majorBidi"/>
          <w:rtl/>
        </w:rPr>
      </w:pPr>
    </w:p>
  </w:footnote>
  <w:footnote w:id="11">
    <w:p w14:paraId="343F6184" w14:textId="77777777" w:rsidR="00C8611D" w:rsidRDefault="00311F5F">
      <w:pPr>
        <w:pStyle w:val="a4"/>
        <w:rPr>
          <w:rFonts w:asciiTheme="majorBidi" w:hAnsiTheme="majorBidi" w:cstheme="majorBidi"/>
          <w:color w:val="222222"/>
          <w:sz w:val="24"/>
          <w:szCs w:val="24"/>
          <w:shd w:val="clear" w:color="auto" w:fill="FFFFFF"/>
          <w:rtl/>
        </w:rPr>
      </w:pPr>
      <w:r>
        <w:rPr>
          <w:rStyle w:val="a6"/>
        </w:rPr>
        <w:footnoteRef/>
      </w:r>
      <w:r>
        <w:rPr>
          <w:rtl/>
        </w:rPr>
        <w:t xml:space="preserve"> </w:t>
      </w:r>
      <w:r w:rsidRPr="00311F5F">
        <w:rPr>
          <w:rFonts w:ascii="David" w:hAnsi="David" w:cs="David"/>
          <w:rtl/>
        </w:rPr>
        <w:t xml:space="preserve">"סוד גדול.. לא כל אחד נוטל את בת זוגו... סוד העניין הוא כי מלבד השורש אשר לנשמות יש להן בית..  ובהיות שתי נשמות ראויות להתחבר.. יבנה להן בית </w:t>
      </w:r>
      <w:r w:rsidRPr="00311F5F">
        <w:rPr>
          <w:rFonts w:ascii="David" w:hAnsi="David" w:cs="David"/>
          <w:b/>
          <w:bCs/>
          <w:rtl/>
        </w:rPr>
        <w:t>חדש".</w:t>
      </w:r>
      <w:r>
        <w:rPr>
          <w:rFonts w:hint="cs"/>
          <w:b/>
          <w:bCs/>
          <w:rtl/>
        </w:rPr>
        <w:t xml:space="preserve">  </w:t>
      </w:r>
      <w:r w:rsidRPr="00311F5F">
        <w:rPr>
          <w:rFonts w:asciiTheme="majorBidi" w:hAnsiTheme="majorBidi" w:cstheme="majorBidi" w:hint="cs"/>
          <w:rtl/>
        </w:rPr>
        <w:t>(רמח"ל באגרת ל</w:t>
      </w:r>
      <w:r>
        <w:rPr>
          <w:rFonts w:asciiTheme="majorBidi" w:hAnsiTheme="majorBidi" w:cstheme="majorBidi" w:hint="cs"/>
          <w:rtl/>
        </w:rPr>
        <w:t>רבו ה</w:t>
      </w:r>
      <w:r w:rsidRPr="00311F5F">
        <w:rPr>
          <w:rFonts w:asciiTheme="majorBidi" w:hAnsiTheme="majorBidi" w:cstheme="majorBidi" w:hint="cs"/>
          <w:rtl/>
        </w:rPr>
        <w:t>רב באסאן,</w:t>
      </w:r>
      <w:r>
        <w:rPr>
          <w:rFonts w:asciiTheme="majorBidi" w:hAnsiTheme="majorBidi" w:cstheme="majorBidi" w:hint="cs"/>
          <w:b/>
          <w:bCs/>
          <w:rtl/>
        </w:rPr>
        <w:t xml:space="preserve"> </w:t>
      </w:r>
      <w:r w:rsidRPr="00B71C43">
        <w:rPr>
          <w:rFonts w:asciiTheme="majorBidi" w:hAnsiTheme="majorBidi" w:cstheme="majorBidi" w:hint="cs"/>
          <w:rtl/>
        </w:rPr>
        <w:t>רמח"ל</w:t>
      </w:r>
      <w:r>
        <w:rPr>
          <w:rFonts w:asciiTheme="majorBidi" w:hAnsiTheme="majorBidi" w:cstheme="majorBidi" w:hint="cs"/>
          <w:b/>
          <w:bCs/>
          <w:rtl/>
        </w:rPr>
        <w:t xml:space="preserve"> </w:t>
      </w:r>
      <w:r w:rsidRPr="00311F5F">
        <w:rPr>
          <w:rFonts w:asciiTheme="majorBidi" w:hAnsiTheme="majorBidi" w:cstheme="majorBidi" w:hint="cs"/>
          <w:rtl/>
        </w:rPr>
        <w:t>אגרות ותעודות עמוד ריז).</w:t>
      </w:r>
      <w:r w:rsidR="00C8611D">
        <w:rPr>
          <w:rFonts w:asciiTheme="majorBidi" w:hAnsiTheme="majorBidi" w:cstheme="majorBidi" w:hint="cs"/>
          <w:b/>
          <w:bCs/>
          <w:rtl/>
        </w:rPr>
        <w:t xml:space="preserve"> </w:t>
      </w:r>
      <w:r w:rsidR="00C8611D" w:rsidRPr="00C8611D">
        <w:rPr>
          <w:rFonts w:asciiTheme="majorBidi" w:hAnsiTheme="majorBidi" w:cstheme="majorBidi" w:hint="cs"/>
          <w:rtl/>
        </w:rPr>
        <w:t>ו</w:t>
      </w:r>
      <w:r w:rsidR="00C8611D">
        <w:rPr>
          <w:rFonts w:asciiTheme="majorBidi" w:hAnsiTheme="majorBidi" w:cstheme="majorBidi" w:hint="cs"/>
          <w:rtl/>
        </w:rPr>
        <w:t>ב</w:t>
      </w:r>
      <w:r w:rsidR="00C8611D" w:rsidRPr="00C8611D">
        <w:rPr>
          <w:rFonts w:asciiTheme="majorBidi" w:hAnsiTheme="majorBidi" w:cstheme="majorBidi" w:hint="cs"/>
          <w:rtl/>
        </w:rPr>
        <w:t xml:space="preserve">אר"י </w:t>
      </w:r>
      <w:r w:rsidR="00C8611D">
        <w:rPr>
          <w:rFonts w:asciiTheme="majorBidi" w:hAnsiTheme="majorBidi" w:cstheme="majorBidi" w:hint="cs"/>
          <w:rtl/>
        </w:rPr>
        <w:t>משמע שזה בדיעבד</w:t>
      </w:r>
      <w:r w:rsidR="00C8611D" w:rsidRPr="00C8611D">
        <w:rPr>
          <w:rFonts w:asciiTheme="majorBidi" w:hAnsiTheme="majorBidi" w:cstheme="majorBidi" w:hint="cs"/>
          <w:rtl/>
        </w:rPr>
        <w:t>:</w:t>
      </w:r>
      <w:r w:rsidR="00C8611D">
        <w:rPr>
          <w:rFonts w:asciiTheme="majorBidi" w:hAnsiTheme="majorBidi" w:cstheme="majorBidi" w:hint="cs"/>
          <w:b/>
          <w:bCs/>
          <w:rtl/>
        </w:rPr>
        <w:t xml:space="preserve"> </w:t>
      </w:r>
      <w:r w:rsidR="00C8611D" w:rsidRPr="00C8611D">
        <w:rPr>
          <w:rFonts w:ascii="David" w:hAnsi="David" w:cs="David"/>
          <w:color w:val="222222"/>
          <w:shd w:val="clear" w:color="auto" w:fill="FFFFFF"/>
        </w:rPr>
        <w:t>"</w:t>
      </w:r>
      <w:r w:rsidR="00C8611D" w:rsidRPr="00C8611D">
        <w:rPr>
          <w:rFonts w:ascii="David" w:hAnsi="David" w:cs="David"/>
          <w:color w:val="222222"/>
          <w:shd w:val="clear" w:color="auto" w:fill="FFFFFF"/>
          <w:rtl/>
        </w:rPr>
        <w:t xml:space="preserve">ופעמים הוא שלא זכה בראשונה ליקח בת זוגו </w:t>
      </w:r>
      <w:r w:rsidR="00C8611D">
        <w:rPr>
          <w:rFonts w:ascii="David" w:hAnsi="David" w:cs="David" w:hint="cs"/>
          <w:color w:val="222222"/>
          <w:shd w:val="clear" w:color="auto" w:fill="FFFFFF"/>
          <w:rtl/>
        </w:rPr>
        <w:t>.</w:t>
      </w:r>
      <w:r w:rsidR="00C8611D" w:rsidRPr="00C8611D">
        <w:rPr>
          <w:rFonts w:ascii="David" w:hAnsi="David" w:cs="David"/>
          <w:color w:val="222222"/>
          <w:shd w:val="clear" w:color="auto" w:fill="FFFFFF"/>
          <w:rtl/>
        </w:rPr>
        <w:t xml:space="preserve">אמנם נזדמנה לו אשה </w:t>
      </w:r>
      <w:r w:rsidR="00C8611D" w:rsidRPr="00C8611D">
        <w:rPr>
          <w:rFonts w:ascii="David" w:hAnsi="David" w:cs="David"/>
          <w:b/>
          <w:bCs/>
          <w:color w:val="222222"/>
          <w:shd w:val="clear" w:color="auto" w:fill="FFFFFF"/>
          <w:rtl/>
        </w:rPr>
        <w:t>לפי מעשיו</w:t>
      </w:r>
      <w:r w:rsidR="00C8611D">
        <w:rPr>
          <w:rFonts w:ascii="David" w:hAnsi="David" w:cs="David" w:hint="cs"/>
          <w:color w:val="222222"/>
          <w:shd w:val="clear" w:color="auto" w:fill="FFFFFF"/>
          <w:rtl/>
        </w:rPr>
        <w:t xml:space="preserve">. </w:t>
      </w:r>
      <w:r w:rsidR="00C8611D" w:rsidRPr="00C8611D">
        <w:rPr>
          <w:rFonts w:ascii="David" w:hAnsi="David" w:cs="David"/>
          <w:color w:val="222222"/>
          <w:shd w:val="clear" w:color="auto" w:fill="FFFFFF"/>
          <w:rtl/>
        </w:rPr>
        <w:t>ובכל נשמות הנשים שבעולם אין מי שתהיה קרובה אליו כאשה זו אע"פ שאינה בת זוגו ממש</w:t>
      </w:r>
      <w:r w:rsidR="00C8611D">
        <w:rPr>
          <w:rFonts w:ascii="David" w:hAnsi="David" w:cs="David" w:hint="cs"/>
          <w:color w:val="222222"/>
          <w:shd w:val="clear" w:color="auto" w:fill="FFFFFF"/>
          <w:rtl/>
        </w:rPr>
        <w:t>.</w:t>
      </w:r>
      <w:r w:rsidR="00C8611D">
        <w:rPr>
          <w:rFonts w:ascii="David" w:hAnsi="David" w:cs="David"/>
          <w:color w:val="222222"/>
          <w:shd w:val="clear" w:color="auto" w:fill="FFFFFF"/>
          <w:rtl/>
        </w:rPr>
        <w:t> וכאשר חטא ונתגלגל</w:t>
      </w:r>
      <w:r w:rsidR="00C8611D">
        <w:rPr>
          <w:rFonts w:ascii="David" w:hAnsi="David" w:cs="David" w:hint="cs"/>
          <w:color w:val="222222"/>
          <w:shd w:val="clear" w:color="auto" w:fill="FFFFFF"/>
          <w:rtl/>
        </w:rPr>
        <w:t>,</w:t>
      </w:r>
      <w:r w:rsidR="00C8611D">
        <w:rPr>
          <w:rFonts w:ascii="David" w:hAnsi="David" w:cs="David"/>
          <w:color w:val="222222"/>
          <w:shd w:val="clear" w:color="auto" w:fill="FFFFFF"/>
          <w:rtl/>
        </w:rPr>
        <w:t xml:space="preserve"> מגלגלים עמו לאשה הזאת אע"פ שהיא אינה צריכה לגלגול</w:t>
      </w:r>
      <w:r w:rsidR="00C8611D">
        <w:rPr>
          <w:rFonts w:ascii="David" w:hAnsi="David" w:cs="David" w:hint="cs"/>
          <w:color w:val="222222"/>
          <w:shd w:val="clear" w:color="auto" w:fill="FFFFFF"/>
          <w:rtl/>
        </w:rPr>
        <w:t>,</w:t>
      </w:r>
      <w:r w:rsidR="00C8611D">
        <w:rPr>
          <w:rFonts w:ascii="David" w:hAnsi="David" w:cs="David"/>
          <w:color w:val="222222"/>
          <w:shd w:val="clear" w:color="auto" w:fill="FFFFFF"/>
          <w:rtl/>
        </w:rPr>
        <w:t xml:space="preserve"> ואע"פ שאינה בת זוגו ממש</w:t>
      </w:r>
      <w:r w:rsidR="00C8611D">
        <w:rPr>
          <w:rFonts w:ascii="David" w:hAnsi="David" w:cs="David"/>
          <w:color w:val="222222"/>
          <w:shd w:val="clear" w:color="auto" w:fill="FFFFFF"/>
        </w:rPr>
        <w:t xml:space="preserve"> "</w:t>
      </w:r>
      <w:r w:rsidR="00C8611D">
        <w:rPr>
          <w:rFonts w:asciiTheme="majorBidi" w:hAnsiTheme="majorBidi" w:cstheme="majorBidi" w:hint="cs"/>
          <w:color w:val="222222"/>
          <w:shd w:val="clear" w:color="auto" w:fill="FFFFFF"/>
          <w:rtl/>
        </w:rPr>
        <w:t>(</w:t>
      </w:r>
      <w:r w:rsidR="00C8611D" w:rsidRPr="00C8611D">
        <w:rPr>
          <w:rFonts w:asciiTheme="majorBidi" w:hAnsiTheme="majorBidi" w:cstheme="majorBidi"/>
          <w:color w:val="222222"/>
          <w:shd w:val="clear" w:color="auto" w:fill="FFFFFF"/>
          <w:rtl/>
        </w:rPr>
        <w:t xml:space="preserve">שער הגלגולים הקדמה </w:t>
      </w:r>
      <w:r w:rsidR="00C8611D" w:rsidRPr="00C8611D">
        <w:rPr>
          <w:rFonts w:asciiTheme="majorBidi" w:hAnsiTheme="majorBidi" w:cstheme="majorBidi" w:hint="cs"/>
          <w:color w:val="222222"/>
          <w:shd w:val="clear" w:color="auto" w:fill="FFFFFF"/>
          <w:rtl/>
        </w:rPr>
        <w:t>כ'</w:t>
      </w:r>
      <w:r w:rsidR="00C8611D">
        <w:rPr>
          <w:rFonts w:asciiTheme="majorBidi" w:hAnsiTheme="majorBidi" w:cstheme="majorBidi" w:hint="cs"/>
          <w:color w:val="222222"/>
          <w:shd w:val="clear" w:color="auto" w:fill="FFFFFF"/>
          <w:rtl/>
        </w:rPr>
        <w:t>)</w:t>
      </w:r>
      <w:r w:rsidR="00C8611D" w:rsidRPr="00C8611D">
        <w:rPr>
          <w:rFonts w:asciiTheme="majorBidi" w:hAnsiTheme="majorBidi" w:cstheme="majorBidi" w:hint="cs"/>
          <w:color w:val="222222"/>
          <w:shd w:val="clear" w:color="auto" w:fill="FFFFFF"/>
          <w:rtl/>
        </w:rPr>
        <w:t>.</w:t>
      </w:r>
      <w:r w:rsidR="00C8611D">
        <w:rPr>
          <w:rFonts w:asciiTheme="majorBidi" w:hAnsiTheme="majorBidi" w:cstheme="majorBidi" w:hint="cs"/>
          <w:color w:val="222222"/>
          <w:sz w:val="24"/>
          <w:szCs w:val="24"/>
          <w:shd w:val="clear" w:color="auto" w:fill="FFFFFF"/>
          <w:rtl/>
        </w:rPr>
        <w:t xml:space="preserve"> </w:t>
      </w:r>
    </w:p>
    <w:p w14:paraId="49163C0C" w14:textId="05B2B7BC" w:rsidR="00311F5F" w:rsidRPr="00311F5F" w:rsidRDefault="00C8611D">
      <w:pPr>
        <w:pStyle w:val="a4"/>
        <w:rPr>
          <w:rFonts w:asciiTheme="majorBidi" w:hAnsiTheme="majorBidi" w:cstheme="majorBidi"/>
          <w:b/>
          <w:bCs/>
          <w:rtl/>
        </w:rPr>
      </w:pPr>
      <w:r w:rsidRPr="001A6117">
        <w:rPr>
          <w:rFonts w:asciiTheme="majorBidi" w:hAnsiTheme="majorBidi" w:cstheme="majorBidi"/>
          <w:color w:val="222222"/>
          <w:sz w:val="24"/>
          <w:szCs w:val="24"/>
          <w:shd w:val="clear" w:color="auto" w:fill="FFFFFF"/>
        </w:rPr>
        <w:t xml:space="preserve"> </w:t>
      </w:r>
    </w:p>
  </w:footnote>
  <w:footnote w:id="12">
    <w:p w14:paraId="7CF8C4AD" w14:textId="7B7CFB48" w:rsidR="005F3FBC" w:rsidRPr="00552B9C" w:rsidRDefault="005F3FBC" w:rsidP="00552B9C">
      <w:pPr>
        <w:pStyle w:val="a4"/>
        <w:spacing w:line="360" w:lineRule="auto"/>
      </w:pPr>
      <w:r w:rsidRPr="00552B9C">
        <w:rPr>
          <w:rStyle w:val="a6"/>
        </w:rPr>
        <w:footnoteRef/>
      </w:r>
      <w:r w:rsidRPr="00552B9C">
        <w:rPr>
          <w:rtl/>
        </w:rPr>
        <w:t xml:space="preserve"> </w:t>
      </w:r>
      <w:r w:rsidRPr="00552B9C">
        <w:rPr>
          <w:rFonts w:asciiTheme="majorBidi" w:hAnsiTheme="majorBidi" w:cs="Times New Roman"/>
          <w:rtl/>
        </w:rPr>
        <w:t>מהרש"א חידושי אגדות מסכת יבמות דף סג עמוד ב</w:t>
      </w:r>
      <w:r w:rsidRPr="00552B9C">
        <w:rPr>
          <w:rFonts w:asciiTheme="majorBidi" w:hAnsiTheme="majorBidi" w:cs="Times New Roman" w:hint="cs"/>
          <w:rtl/>
        </w:rPr>
        <w:t>.</w:t>
      </w:r>
    </w:p>
  </w:footnote>
  <w:footnote w:id="13">
    <w:p w14:paraId="490E517E" w14:textId="3B3DEF7A" w:rsidR="00B205A4" w:rsidRPr="00552B9C" w:rsidRDefault="00B205A4" w:rsidP="00552B9C">
      <w:pPr>
        <w:pStyle w:val="a4"/>
        <w:spacing w:line="360" w:lineRule="auto"/>
        <w:rPr>
          <w:rtl/>
        </w:rPr>
      </w:pPr>
      <w:r w:rsidRPr="00552B9C">
        <w:rPr>
          <w:rStyle w:val="a6"/>
        </w:rPr>
        <w:footnoteRef/>
      </w:r>
      <w:r w:rsidRPr="00552B9C">
        <w:rPr>
          <w:rtl/>
        </w:rPr>
        <w:t xml:space="preserve"> </w:t>
      </w:r>
      <w:r w:rsidRPr="00552B9C">
        <w:rPr>
          <w:rFonts w:asciiTheme="majorBidi" w:hAnsiTheme="majorBidi" w:cs="Times New Roman"/>
          <w:rtl/>
        </w:rPr>
        <w:t>שמונה פרקים לרמב"ם פרק ח</w:t>
      </w:r>
      <w:r w:rsidRPr="00552B9C">
        <w:rPr>
          <w:rFonts w:hint="cs"/>
          <w:rtl/>
        </w:rPr>
        <w:t>.</w:t>
      </w:r>
    </w:p>
  </w:footnote>
  <w:footnote w:id="14">
    <w:p w14:paraId="08E62D4C" w14:textId="0BB17AC4" w:rsidR="00B71C43" w:rsidRPr="00B71C43" w:rsidRDefault="00311F5F" w:rsidP="00B71C43">
      <w:pPr>
        <w:pStyle w:val="a4"/>
        <w:rPr>
          <w:rFonts w:asciiTheme="majorBidi" w:hAnsiTheme="majorBidi" w:cstheme="majorBidi"/>
          <w:rtl/>
        </w:rPr>
      </w:pPr>
      <w:r w:rsidRPr="00552B9C">
        <w:rPr>
          <w:rStyle w:val="a6"/>
        </w:rPr>
        <w:footnoteRef/>
      </w:r>
      <w:r w:rsidRPr="00552B9C">
        <w:rPr>
          <w:rtl/>
        </w:rPr>
        <w:t xml:space="preserve"> </w:t>
      </w:r>
      <w:r w:rsidRPr="00552B9C">
        <w:rPr>
          <w:rFonts w:asciiTheme="majorBidi" w:hAnsiTheme="majorBidi" w:cstheme="majorBidi"/>
          <w:rtl/>
        </w:rPr>
        <w:t>שו"ת הרמב"ם סימן תלו</w:t>
      </w:r>
      <w:r w:rsidRPr="00552B9C">
        <w:rPr>
          <w:rFonts w:hint="cs"/>
          <w:rtl/>
        </w:rPr>
        <w:t>.</w:t>
      </w:r>
      <w:r w:rsidR="00B71C43">
        <w:rPr>
          <w:rFonts w:hint="cs"/>
          <w:rtl/>
        </w:rPr>
        <w:t xml:space="preserve"> </w:t>
      </w:r>
      <w:r w:rsidR="00E42ECD">
        <w:rPr>
          <w:rFonts w:asciiTheme="majorBidi" w:hAnsiTheme="majorBidi" w:cstheme="majorBidi" w:hint="cs"/>
          <w:rtl/>
        </w:rPr>
        <w:t>לגבי</w:t>
      </w:r>
      <w:r w:rsidR="00B71C43">
        <w:rPr>
          <w:rFonts w:asciiTheme="majorBidi" w:hAnsiTheme="majorBidi" w:cstheme="majorBidi" w:hint="cs"/>
          <w:rtl/>
        </w:rPr>
        <w:t xml:space="preserve"> העדר </w:t>
      </w:r>
      <w:r w:rsidR="00E42ECD">
        <w:rPr>
          <w:rFonts w:asciiTheme="majorBidi" w:hAnsiTheme="majorBidi" w:cstheme="majorBidi" w:hint="cs"/>
          <w:rtl/>
        </w:rPr>
        <w:t xml:space="preserve">ברכת </w:t>
      </w:r>
      <w:r w:rsidR="00B71C43">
        <w:rPr>
          <w:rFonts w:asciiTheme="majorBidi" w:hAnsiTheme="majorBidi" w:cstheme="majorBidi" w:hint="cs"/>
          <w:rtl/>
        </w:rPr>
        <w:t xml:space="preserve">שהחיינו מנישואין כתב החתם סופר: </w:t>
      </w:r>
    </w:p>
    <w:p w14:paraId="45E09CA0" w14:textId="1EE45931" w:rsidR="00B71C43" w:rsidRPr="00B71C43" w:rsidRDefault="00B71C43" w:rsidP="00B71C43">
      <w:pPr>
        <w:pStyle w:val="a4"/>
        <w:rPr>
          <w:rFonts w:asciiTheme="majorBidi" w:hAnsiTheme="majorBidi" w:cstheme="majorBidi"/>
          <w:rtl/>
        </w:rPr>
      </w:pPr>
      <w:r w:rsidRPr="00B71C43">
        <w:rPr>
          <w:rFonts w:ascii="David" w:hAnsi="David" w:cs="David"/>
          <w:rtl/>
        </w:rPr>
        <w:t xml:space="preserve">"דבר התלוי בבחירת וחפץ האדם ואין הקדוש ברוך הוא משנה בחירתו של אדם ואילו לא רצה הזוג הזה להזדווג זע"ז לא הי' ממעשי שמים לכופם לכך, </w:t>
      </w:r>
      <w:r w:rsidRPr="00B71C43">
        <w:rPr>
          <w:rFonts w:ascii="David" w:hAnsi="David" w:cs="David"/>
          <w:b/>
          <w:bCs/>
          <w:rtl/>
        </w:rPr>
        <w:t>ואין לנו עסק בנסתרות דארבעים יום קודם יצירת הולד</w:t>
      </w:r>
      <w:r w:rsidRPr="00B71C43">
        <w:rPr>
          <w:rFonts w:ascii="David" w:hAnsi="David" w:cs="David"/>
          <w:rtl/>
        </w:rPr>
        <w:t>.. כיון שלא נגמר ע"י הקדוש ברוך הוא לבדו אין לברך עליו"</w:t>
      </w:r>
      <w:r>
        <w:rPr>
          <w:rFonts w:asciiTheme="majorBidi" w:hAnsiTheme="majorBidi" w:cs="Times New Roman" w:hint="cs"/>
          <w:rtl/>
        </w:rPr>
        <w:t xml:space="preserve"> (</w:t>
      </w:r>
      <w:r w:rsidRPr="00B71C43">
        <w:rPr>
          <w:rFonts w:asciiTheme="majorBidi" w:hAnsiTheme="majorBidi" w:cs="Times New Roman"/>
          <w:rtl/>
        </w:rPr>
        <w:t>שו"ת חתם סופר חלק א (אורח חיים) סימן נה</w:t>
      </w:r>
      <w:r>
        <w:rPr>
          <w:rFonts w:asciiTheme="majorBidi" w:hAnsiTheme="majorBidi" w:cstheme="majorBidi" w:hint="cs"/>
          <w:rtl/>
        </w:rPr>
        <w:t>).</w:t>
      </w:r>
    </w:p>
    <w:p w14:paraId="23CDB4BC" w14:textId="54E59099" w:rsidR="00311F5F" w:rsidRPr="00B71C43" w:rsidRDefault="00311F5F" w:rsidP="00B71C43">
      <w:pPr>
        <w:pStyle w:val="a4"/>
        <w:spacing w:line="360" w:lineRule="auto"/>
        <w:rPr>
          <w:rFonts w:asciiTheme="majorBidi" w:hAnsiTheme="majorBidi" w:cstheme="majorBidi"/>
          <w:rtl/>
        </w:rPr>
      </w:pPr>
    </w:p>
  </w:footnote>
  <w:footnote w:id="15">
    <w:p w14:paraId="7E100C85" w14:textId="66AF0F93" w:rsidR="001A6117" w:rsidRPr="001A6117" w:rsidRDefault="001A6117" w:rsidP="00B71C43">
      <w:pPr>
        <w:pStyle w:val="a4"/>
        <w:spacing w:line="360" w:lineRule="auto"/>
        <w:rPr>
          <w:rFonts w:asciiTheme="majorBidi" w:hAnsiTheme="majorBidi" w:cstheme="majorBidi"/>
          <w:rtl/>
        </w:rPr>
      </w:pPr>
      <w:r w:rsidRPr="001A6117">
        <w:rPr>
          <w:rStyle w:val="a6"/>
          <w:rFonts w:asciiTheme="majorBidi" w:hAnsiTheme="majorBidi" w:cstheme="majorBidi"/>
        </w:rPr>
        <w:footnoteRef/>
      </w:r>
      <w:r w:rsidRPr="001A6117">
        <w:rPr>
          <w:rFonts w:asciiTheme="majorBidi" w:hAnsiTheme="majorBidi" w:cstheme="majorBidi"/>
          <w:rtl/>
        </w:rPr>
        <w:t xml:space="preserve"> </w:t>
      </w:r>
      <w:r w:rsidRPr="001A6117">
        <w:rPr>
          <w:rFonts w:asciiTheme="majorBidi" w:hAnsiTheme="majorBidi" w:cstheme="majorBidi"/>
          <w:color w:val="000000"/>
          <w:shd w:val="clear" w:color="auto" w:fill="FFFFFF"/>
          <w:rtl/>
        </w:rPr>
        <w:t>זוהר  פרשת לך לך דף צא עמוד ב</w:t>
      </w:r>
      <w:r>
        <w:rPr>
          <w:rFonts w:asciiTheme="majorBidi" w:hAnsiTheme="majorBidi" w:cstheme="majorBidi" w:hint="cs"/>
          <w:rtl/>
        </w:rPr>
        <w:t>. את המקורות שבקבלה קבלתי מהרב אשר סבאג.</w:t>
      </w:r>
    </w:p>
  </w:footnote>
  <w:footnote w:id="16">
    <w:p w14:paraId="5A5B1B73" w14:textId="2CAE0726" w:rsidR="00B205A4" w:rsidRPr="00311F5F" w:rsidRDefault="00B205A4" w:rsidP="00B71C43">
      <w:pPr>
        <w:pStyle w:val="a4"/>
        <w:spacing w:line="360" w:lineRule="auto"/>
      </w:pPr>
      <w:r w:rsidRPr="00311F5F">
        <w:rPr>
          <w:rStyle w:val="a6"/>
        </w:rPr>
        <w:footnoteRef/>
      </w:r>
      <w:r w:rsidRPr="00311F5F">
        <w:rPr>
          <w:rtl/>
        </w:rPr>
        <w:t xml:space="preserve"> </w:t>
      </w:r>
      <w:r w:rsidRPr="00311F5F">
        <w:rPr>
          <w:rFonts w:asciiTheme="majorBidi" w:hAnsiTheme="majorBidi" w:cs="Times New Roman"/>
          <w:rtl/>
        </w:rPr>
        <w:t>מסכת תענית דף ד עמוד א</w:t>
      </w:r>
      <w:r w:rsidRPr="00311F5F">
        <w:rPr>
          <w:rFonts w:asciiTheme="majorBidi" w:hAnsiTheme="majorBidi" w:cs="Times New Roman" w:hint="cs"/>
          <w:rtl/>
        </w:rPr>
        <w:t>.</w:t>
      </w:r>
    </w:p>
  </w:footnote>
  <w:footnote w:id="17">
    <w:p w14:paraId="2C141F4B" w14:textId="6F78BA8A" w:rsidR="0046269C" w:rsidRPr="0046269C" w:rsidRDefault="0046269C" w:rsidP="00B71C43">
      <w:pPr>
        <w:pStyle w:val="a4"/>
        <w:spacing w:line="360" w:lineRule="auto"/>
        <w:rPr>
          <w:rFonts w:asciiTheme="majorBidi" w:hAnsiTheme="majorBidi" w:cstheme="majorBidi"/>
          <w:rtl/>
        </w:rPr>
      </w:pPr>
      <w:r w:rsidRPr="0046269C">
        <w:rPr>
          <w:rStyle w:val="a6"/>
          <w:rFonts w:asciiTheme="majorBidi" w:hAnsiTheme="majorBidi" w:cstheme="majorBidi"/>
        </w:rPr>
        <w:footnoteRef/>
      </w:r>
      <w:r w:rsidRPr="0046269C">
        <w:rPr>
          <w:rFonts w:asciiTheme="majorBidi" w:hAnsiTheme="majorBidi" w:cstheme="majorBidi"/>
          <w:rtl/>
        </w:rPr>
        <w:t xml:space="preserve"> פרחי כהונה כאן. ובמשמרות כהונה בתענית הציע שלעכסה היה זה </w:t>
      </w:r>
      <w:r w:rsidR="00E47599">
        <w:rPr>
          <w:rFonts w:asciiTheme="majorBidi" w:hAnsiTheme="majorBidi" w:cstheme="majorBidi"/>
          <w:rtl/>
        </w:rPr>
        <w:t>זיווג</w:t>
      </w:r>
      <w:r w:rsidRPr="0046269C">
        <w:rPr>
          <w:rFonts w:asciiTheme="majorBidi" w:hAnsiTheme="majorBidi" w:cstheme="majorBidi"/>
          <w:rtl/>
        </w:rPr>
        <w:t xml:space="preserve"> שני.</w:t>
      </w:r>
    </w:p>
  </w:footnote>
  <w:footnote w:id="18">
    <w:p w14:paraId="7564A588" w14:textId="18A3072F" w:rsidR="006F5F6C" w:rsidRPr="006F5F6C" w:rsidRDefault="006F5F6C" w:rsidP="00B71C43">
      <w:pPr>
        <w:pStyle w:val="a4"/>
        <w:spacing w:line="360" w:lineRule="auto"/>
      </w:pPr>
      <w:r w:rsidRPr="006F5F6C">
        <w:rPr>
          <w:rStyle w:val="a6"/>
        </w:rPr>
        <w:footnoteRef/>
      </w:r>
      <w:r w:rsidRPr="006F5F6C">
        <w:rPr>
          <w:rtl/>
        </w:rPr>
        <w:t xml:space="preserve"> </w:t>
      </w:r>
      <w:r w:rsidRPr="006F5F6C">
        <w:rPr>
          <w:rFonts w:asciiTheme="majorBidi" w:hAnsiTheme="majorBidi" w:cs="Times New Roman"/>
          <w:rtl/>
        </w:rPr>
        <w:t>מסכת סנהדרין דף כב עמוד א</w:t>
      </w:r>
      <w:r w:rsidRPr="006F5F6C">
        <w:rPr>
          <w:rFonts w:asciiTheme="majorBidi" w:hAnsiTheme="majorBidi" w:cs="Times New Roman" w:hint="cs"/>
          <w:rtl/>
        </w:rPr>
        <w:t xml:space="preserve"> ור"ן שם. </w:t>
      </w:r>
      <w:r w:rsidR="00CA3803" w:rsidRPr="00CA3803">
        <w:rPr>
          <w:rFonts w:asciiTheme="majorBidi" w:hAnsiTheme="majorBidi" w:cstheme="majorBidi"/>
          <w:rtl/>
        </w:rPr>
        <w:t>ועיין בסעיף הבא הערה 5.</w:t>
      </w:r>
    </w:p>
  </w:footnote>
  <w:footnote w:id="19">
    <w:p w14:paraId="0A315245" w14:textId="10E6725F" w:rsidR="00284EE4" w:rsidRPr="0046269C" w:rsidRDefault="00284EE4" w:rsidP="00B71C43">
      <w:pPr>
        <w:pStyle w:val="a4"/>
        <w:spacing w:line="360" w:lineRule="auto"/>
        <w:rPr>
          <w:rFonts w:asciiTheme="majorBidi" w:hAnsiTheme="majorBidi" w:cstheme="majorBidi"/>
        </w:rPr>
      </w:pPr>
      <w:r w:rsidRPr="0046269C">
        <w:rPr>
          <w:rStyle w:val="a6"/>
          <w:rFonts w:asciiTheme="majorBidi" w:hAnsiTheme="majorBidi" w:cstheme="majorBidi"/>
        </w:rPr>
        <w:footnoteRef/>
      </w:r>
      <w:r w:rsidRPr="0046269C">
        <w:rPr>
          <w:rFonts w:asciiTheme="majorBidi" w:hAnsiTheme="majorBidi" w:cstheme="majorBidi"/>
          <w:rtl/>
        </w:rPr>
        <w:t xml:space="preserve"> דף על הדף כאן בשם כתב סופר חיי שרה.</w:t>
      </w:r>
    </w:p>
  </w:footnote>
  <w:footnote w:id="20">
    <w:p w14:paraId="28576D1E" w14:textId="5B29A04A" w:rsidR="00A03E39" w:rsidRDefault="00A03E39" w:rsidP="00B71C43">
      <w:pPr>
        <w:pStyle w:val="a4"/>
        <w:spacing w:line="360" w:lineRule="auto"/>
        <w:rPr>
          <w:rtl/>
        </w:rPr>
      </w:pPr>
      <w:r>
        <w:rPr>
          <w:rStyle w:val="a6"/>
        </w:rPr>
        <w:footnoteRef/>
      </w:r>
      <w:r>
        <w:rPr>
          <w:rtl/>
        </w:rPr>
        <w:t xml:space="preserve"> </w:t>
      </w:r>
      <w:r w:rsidRPr="00A03E39">
        <w:rPr>
          <w:rFonts w:asciiTheme="majorBidi" w:hAnsiTheme="majorBidi" w:cstheme="majorBidi"/>
          <w:rtl/>
        </w:rPr>
        <w:t>פרי חדש אבן העזר סימן קיט סוף אות ב</w:t>
      </w:r>
      <w:r>
        <w:rPr>
          <w:rFonts w:hint="cs"/>
          <w:rtl/>
        </w:rPr>
        <w:t>.</w:t>
      </w:r>
    </w:p>
  </w:footnote>
  <w:footnote w:id="21">
    <w:p w14:paraId="057B8B0A" w14:textId="75A8F2E3" w:rsidR="001A6117" w:rsidRPr="00E47599" w:rsidRDefault="001A6117" w:rsidP="00E47599">
      <w:pPr>
        <w:spacing w:after="0" w:line="360" w:lineRule="auto"/>
        <w:rPr>
          <w:rFonts w:asciiTheme="majorBidi" w:hAnsiTheme="majorBidi" w:cstheme="majorBidi"/>
          <w:b/>
          <w:bCs/>
          <w:color w:val="222222"/>
          <w:sz w:val="20"/>
          <w:szCs w:val="20"/>
          <w:shd w:val="clear" w:color="auto" w:fill="FFFFFF"/>
        </w:rPr>
      </w:pPr>
      <w:r w:rsidRPr="00E47599">
        <w:rPr>
          <w:rStyle w:val="a6"/>
          <w:rFonts w:asciiTheme="majorBidi" w:hAnsiTheme="majorBidi" w:cstheme="majorBidi"/>
          <w:sz w:val="20"/>
          <w:szCs w:val="20"/>
        </w:rPr>
        <w:footnoteRef/>
      </w:r>
      <w:r w:rsidRPr="00E47599">
        <w:rPr>
          <w:rFonts w:asciiTheme="majorBidi" w:hAnsiTheme="majorBidi" w:cstheme="majorBidi"/>
          <w:sz w:val="20"/>
          <w:szCs w:val="20"/>
          <w:rtl/>
        </w:rPr>
        <w:t xml:space="preserve"> </w:t>
      </w:r>
      <w:r w:rsidRPr="00E47599">
        <w:rPr>
          <w:rFonts w:asciiTheme="majorBidi" w:hAnsiTheme="majorBidi" w:cstheme="majorBidi"/>
          <w:color w:val="222222"/>
          <w:sz w:val="20"/>
          <w:szCs w:val="20"/>
          <w:shd w:val="clear" w:color="auto" w:fill="FFFFFF"/>
        </w:rPr>
        <w:t xml:space="preserve">  </w:t>
      </w:r>
      <w:r w:rsidRPr="00E47599">
        <w:rPr>
          <w:rFonts w:asciiTheme="majorBidi" w:hAnsiTheme="majorBidi" w:cstheme="majorBidi"/>
          <w:color w:val="222222"/>
          <w:sz w:val="20"/>
          <w:szCs w:val="20"/>
          <w:shd w:val="clear" w:color="auto" w:fill="FFFFFF"/>
          <w:rtl/>
        </w:rPr>
        <w:t xml:space="preserve">שער הגלגולים הקדמה כ'. </w:t>
      </w:r>
      <w:r w:rsidRPr="00E47599">
        <w:rPr>
          <w:rFonts w:asciiTheme="majorBidi" w:hAnsiTheme="majorBidi" w:cstheme="majorBidi"/>
          <w:color w:val="222222"/>
          <w:sz w:val="20"/>
          <w:szCs w:val="20"/>
          <w:shd w:val="clear" w:color="auto" w:fill="FFFFFF"/>
        </w:rPr>
        <w:t xml:space="preserve"> </w:t>
      </w:r>
    </w:p>
  </w:footnote>
  <w:footnote w:id="22">
    <w:p w14:paraId="596DB08C" w14:textId="0A1772DF" w:rsidR="008E6763" w:rsidRPr="00E47599" w:rsidRDefault="008E6763" w:rsidP="00E47599">
      <w:pPr>
        <w:pStyle w:val="a4"/>
        <w:spacing w:line="360" w:lineRule="auto"/>
        <w:rPr>
          <w:rFonts w:asciiTheme="majorBidi" w:hAnsiTheme="majorBidi" w:cstheme="majorBidi"/>
          <w:rtl/>
        </w:rPr>
      </w:pPr>
      <w:r w:rsidRPr="00E47599">
        <w:rPr>
          <w:rStyle w:val="a6"/>
          <w:rFonts w:asciiTheme="majorBidi" w:hAnsiTheme="majorBidi" w:cstheme="majorBidi"/>
        </w:rPr>
        <w:footnoteRef/>
      </w:r>
      <w:r w:rsidRPr="00E47599">
        <w:rPr>
          <w:rFonts w:asciiTheme="majorBidi" w:hAnsiTheme="majorBidi" w:cstheme="majorBidi"/>
          <w:rtl/>
        </w:rPr>
        <w:t xml:space="preserve"> עקדת יצחק, פרשת בראשית שער ח, דף סג עמוד ב.</w:t>
      </w:r>
    </w:p>
  </w:footnote>
  <w:footnote w:id="23">
    <w:p w14:paraId="48DA1117" w14:textId="77777777" w:rsidR="007E2227" w:rsidRPr="00E47599" w:rsidRDefault="007E2227" w:rsidP="00E47599">
      <w:pPr>
        <w:pStyle w:val="a4"/>
        <w:spacing w:line="360" w:lineRule="auto"/>
        <w:rPr>
          <w:rFonts w:asciiTheme="majorBidi" w:hAnsiTheme="majorBidi" w:cstheme="majorBidi"/>
          <w:rtl/>
        </w:rPr>
      </w:pPr>
      <w:r w:rsidRPr="00E47599">
        <w:rPr>
          <w:rStyle w:val="a6"/>
          <w:rFonts w:asciiTheme="majorBidi" w:hAnsiTheme="majorBidi" w:cstheme="majorBidi"/>
        </w:rPr>
        <w:footnoteRef/>
      </w:r>
      <w:r w:rsidRPr="00E47599">
        <w:rPr>
          <w:rFonts w:asciiTheme="majorBidi" w:hAnsiTheme="majorBidi" w:cstheme="majorBidi"/>
          <w:rtl/>
        </w:rPr>
        <w:t xml:space="preserve"> דף על הדף.</w:t>
      </w:r>
    </w:p>
  </w:footnote>
  <w:footnote w:id="24">
    <w:p w14:paraId="43E34E20" w14:textId="338FE5EB" w:rsidR="00C45582" w:rsidRPr="00C45582" w:rsidRDefault="00C45582" w:rsidP="00C45582">
      <w:pPr>
        <w:pStyle w:val="a4"/>
        <w:spacing w:line="360" w:lineRule="auto"/>
        <w:rPr>
          <w:rFonts w:asciiTheme="majorBidi" w:hAnsiTheme="majorBidi" w:cstheme="majorBidi"/>
          <w:rtl/>
        </w:rPr>
      </w:pPr>
      <w:r w:rsidRPr="00C45582">
        <w:rPr>
          <w:rStyle w:val="a6"/>
          <w:rFonts w:asciiTheme="majorBidi" w:hAnsiTheme="majorBidi" w:cstheme="majorBidi"/>
        </w:rPr>
        <w:footnoteRef/>
      </w:r>
      <w:r w:rsidRPr="00C45582">
        <w:rPr>
          <w:rFonts w:asciiTheme="majorBidi" w:hAnsiTheme="majorBidi" w:cstheme="majorBidi"/>
          <w:rtl/>
        </w:rPr>
        <w:t xml:space="preserve"> לדעת עין יעקב זו ההשוואה המרכזית. שרק הוא יכול לזווג ולקרוע את ים סוף.</w:t>
      </w:r>
    </w:p>
  </w:footnote>
  <w:footnote w:id="25">
    <w:p w14:paraId="79734F44" w14:textId="06408E8A" w:rsidR="007E2227" w:rsidRPr="00E47599" w:rsidRDefault="007E2227" w:rsidP="00C45582">
      <w:pPr>
        <w:spacing w:after="0" w:line="360" w:lineRule="auto"/>
        <w:rPr>
          <w:rFonts w:asciiTheme="majorBidi" w:hAnsiTheme="majorBidi" w:cstheme="majorBidi"/>
          <w:sz w:val="20"/>
          <w:szCs w:val="20"/>
        </w:rPr>
      </w:pPr>
      <w:r w:rsidRPr="00E47599">
        <w:rPr>
          <w:rStyle w:val="a6"/>
          <w:rFonts w:asciiTheme="majorBidi" w:hAnsiTheme="majorBidi" w:cstheme="majorBidi"/>
          <w:sz w:val="20"/>
          <w:szCs w:val="20"/>
        </w:rPr>
        <w:footnoteRef/>
      </w:r>
      <w:r w:rsidRPr="00E47599">
        <w:rPr>
          <w:rFonts w:asciiTheme="majorBidi" w:hAnsiTheme="majorBidi" w:cstheme="majorBidi"/>
          <w:sz w:val="20"/>
          <w:szCs w:val="20"/>
          <w:rtl/>
        </w:rPr>
        <w:t xml:space="preserve"> קרן אורה .</w:t>
      </w:r>
      <w:r w:rsidR="00E47599" w:rsidRPr="00E47599">
        <w:rPr>
          <w:rFonts w:asciiTheme="majorBidi" w:hAnsiTheme="majorBidi" w:cstheme="majorBidi"/>
          <w:sz w:val="20"/>
          <w:szCs w:val="20"/>
          <w:rtl/>
        </w:rPr>
        <w:t xml:space="preserve"> בדומה לכך במחשבות חרוץ לר' צדוק, אות טו.</w:t>
      </w:r>
    </w:p>
  </w:footnote>
  <w:footnote w:id="26">
    <w:p w14:paraId="6A051CAC" w14:textId="7887D77C" w:rsidR="00C45582" w:rsidRPr="00C45582" w:rsidRDefault="00C45582" w:rsidP="00C45582">
      <w:pPr>
        <w:pStyle w:val="a4"/>
        <w:spacing w:line="360" w:lineRule="auto"/>
        <w:rPr>
          <w:rFonts w:asciiTheme="majorBidi" w:hAnsiTheme="majorBidi" w:cstheme="majorBidi"/>
        </w:rPr>
      </w:pPr>
      <w:r w:rsidRPr="00C45582">
        <w:rPr>
          <w:rStyle w:val="a6"/>
          <w:rFonts w:asciiTheme="majorBidi" w:hAnsiTheme="majorBidi" w:cstheme="majorBidi"/>
        </w:rPr>
        <w:footnoteRef/>
      </w:r>
      <w:r w:rsidRPr="00C45582">
        <w:rPr>
          <w:rFonts w:asciiTheme="majorBidi" w:hAnsiTheme="majorBidi" w:cstheme="majorBidi"/>
          <w:rtl/>
        </w:rPr>
        <w:t xml:space="preserve"> שיטה מקובצת.</w:t>
      </w:r>
    </w:p>
  </w:footnote>
  <w:footnote w:id="27">
    <w:p w14:paraId="141BB683" w14:textId="27106BFA" w:rsidR="00E47599" w:rsidRPr="00E47599" w:rsidRDefault="00E47599" w:rsidP="00C45582">
      <w:pPr>
        <w:pStyle w:val="a4"/>
        <w:spacing w:line="360" w:lineRule="auto"/>
        <w:rPr>
          <w:rFonts w:asciiTheme="majorBidi" w:hAnsiTheme="majorBidi" w:cstheme="majorBidi"/>
        </w:rPr>
      </w:pPr>
      <w:r w:rsidRPr="00E47599">
        <w:rPr>
          <w:rStyle w:val="a6"/>
          <w:rFonts w:asciiTheme="majorBidi" w:hAnsiTheme="majorBidi" w:cstheme="majorBidi"/>
        </w:rPr>
        <w:footnoteRef/>
      </w:r>
      <w:r w:rsidRPr="00E47599">
        <w:rPr>
          <w:rFonts w:asciiTheme="majorBidi" w:hAnsiTheme="majorBidi" w:cstheme="majorBidi"/>
          <w:rtl/>
        </w:rPr>
        <w:t xml:space="preserve"> באר מים חיים שמות יד, כח.</w:t>
      </w:r>
    </w:p>
  </w:footnote>
  <w:footnote w:id="28">
    <w:p w14:paraId="56E69109" w14:textId="68FFF7B1" w:rsidR="00E47599" w:rsidRPr="00E47599" w:rsidRDefault="00E47599" w:rsidP="00E47599">
      <w:pPr>
        <w:pStyle w:val="a4"/>
        <w:spacing w:line="360" w:lineRule="auto"/>
        <w:rPr>
          <w:rFonts w:asciiTheme="majorBidi" w:hAnsiTheme="majorBidi" w:cstheme="majorBidi"/>
        </w:rPr>
      </w:pPr>
      <w:r w:rsidRPr="00E47599">
        <w:rPr>
          <w:rStyle w:val="a6"/>
          <w:rFonts w:asciiTheme="majorBidi" w:hAnsiTheme="majorBidi" w:cstheme="majorBidi"/>
        </w:rPr>
        <w:footnoteRef/>
      </w:r>
      <w:r w:rsidRPr="00E47599">
        <w:rPr>
          <w:rFonts w:asciiTheme="majorBidi" w:hAnsiTheme="majorBidi" w:cstheme="majorBidi"/>
          <w:rtl/>
        </w:rPr>
        <w:t xml:space="preserve"> ליקוטי בתר ליקוטי, מובא בסוף גמרא הלכה ברורה.</w:t>
      </w:r>
    </w:p>
  </w:footnote>
  <w:footnote w:id="29">
    <w:p w14:paraId="7033184A" w14:textId="51962D24" w:rsidR="00C45582" w:rsidRPr="00C45582" w:rsidRDefault="00C45582" w:rsidP="00C45582">
      <w:pPr>
        <w:pStyle w:val="a4"/>
        <w:spacing w:line="360" w:lineRule="auto"/>
        <w:rPr>
          <w:rFonts w:asciiTheme="majorBidi" w:hAnsiTheme="majorBidi" w:cstheme="majorBidi"/>
          <w:rtl/>
        </w:rPr>
      </w:pPr>
      <w:r w:rsidRPr="00C45582">
        <w:rPr>
          <w:rStyle w:val="a6"/>
          <w:rFonts w:asciiTheme="majorBidi" w:hAnsiTheme="majorBidi" w:cstheme="majorBidi"/>
        </w:rPr>
        <w:footnoteRef/>
      </w:r>
      <w:r w:rsidRPr="00C45582">
        <w:rPr>
          <w:rFonts w:asciiTheme="majorBidi" w:hAnsiTheme="majorBidi" w:cstheme="majorBidi"/>
          <w:rtl/>
        </w:rPr>
        <w:t xml:space="preserve"> שיטה מקובצת.</w:t>
      </w:r>
    </w:p>
  </w:footnote>
  <w:footnote w:id="30">
    <w:p w14:paraId="2CF75169" w14:textId="5703DBD4" w:rsidR="007E2227" w:rsidRDefault="007E2227" w:rsidP="00C45582">
      <w:pPr>
        <w:pStyle w:val="a4"/>
        <w:spacing w:line="360" w:lineRule="auto"/>
        <w:rPr>
          <w:rtl/>
        </w:rPr>
      </w:pPr>
      <w:r>
        <w:rPr>
          <w:rStyle w:val="a6"/>
        </w:rPr>
        <w:footnoteRef/>
      </w:r>
      <w:r>
        <w:rPr>
          <w:rtl/>
        </w:rPr>
        <w:t xml:space="preserve"> </w:t>
      </w:r>
      <w:r w:rsidRPr="009B6085">
        <w:rPr>
          <w:rFonts w:asciiTheme="majorBidi" w:hAnsiTheme="majorBidi" w:cstheme="majorBidi"/>
          <w:rtl/>
        </w:rPr>
        <w:t>ד"ה איני.</w:t>
      </w:r>
    </w:p>
  </w:footnote>
  <w:footnote w:id="31">
    <w:p w14:paraId="556A6556" w14:textId="0B361A88" w:rsidR="009B6085" w:rsidRPr="009B6085" w:rsidRDefault="009B6085" w:rsidP="00D0035D">
      <w:pPr>
        <w:pStyle w:val="a4"/>
        <w:spacing w:line="360" w:lineRule="auto"/>
      </w:pPr>
      <w:r w:rsidRPr="009B6085">
        <w:rPr>
          <w:rStyle w:val="a6"/>
        </w:rPr>
        <w:footnoteRef/>
      </w:r>
      <w:r w:rsidRPr="009B6085">
        <w:rPr>
          <w:rtl/>
        </w:rPr>
        <w:t xml:space="preserve"> </w:t>
      </w:r>
      <w:r w:rsidRPr="009B6085">
        <w:rPr>
          <w:rFonts w:asciiTheme="majorBidi" w:hAnsiTheme="majorBidi" w:cs="Times New Roman"/>
          <w:rtl/>
        </w:rPr>
        <w:t>רמב"ם הלכות תשובה פרק ה הלכה ה</w:t>
      </w:r>
      <w:r w:rsidRPr="009B6085">
        <w:rPr>
          <w:rFonts w:asciiTheme="majorBidi" w:hAnsiTheme="majorBidi" w:cs="Times New Roman" w:hint="cs"/>
          <w:rtl/>
        </w:rPr>
        <w:t>.</w:t>
      </w:r>
    </w:p>
  </w:footnote>
  <w:footnote w:id="32">
    <w:p w14:paraId="3B607D6A" w14:textId="7E1D63DD" w:rsidR="009B6085" w:rsidRDefault="009B6085" w:rsidP="00D0035D">
      <w:pPr>
        <w:pStyle w:val="a4"/>
        <w:spacing w:line="360" w:lineRule="auto"/>
      </w:pPr>
      <w:r>
        <w:rPr>
          <w:rStyle w:val="a6"/>
        </w:rPr>
        <w:footnoteRef/>
      </w:r>
      <w:r>
        <w:rPr>
          <w:rtl/>
        </w:rPr>
        <w:t xml:space="preserve"> </w:t>
      </w:r>
      <w:r w:rsidRPr="009B6085">
        <w:rPr>
          <w:rFonts w:asciiTheme="majorBidi" w:hAnsiTheme="majorBidi" w:cs="Times New Roman"/>
          <w:rtl/>
        </w:rPr>
        <w:t>תפארת ישראל - יכין מסכת אבות פרק ג</w:t>
      </w:r>
      <w:r w:rsidRPr="009B6085">
        <w:rPr>
          <w:rFonts w:asciiTheme="majorBidi" w:hAnsiTheme="majorBidi" w:cstheme="majorBidi" w:hint="cs"/>
          <w:rtl/>
        </w:rPr>
        <w:t xml:space="preserve"> אות צט</w:t>
      </w:r>
      <w:r>
        <w:rPr>
          <w:rFonts w:asciiTheme="majorBidi" w:hAnsiTheme="majorBidi" w:cstheme="majorBidi"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44519251"/>
      <w:docPartObj>
        <w:docPartGallery w:val="Page Numbers (Top of Page)"/>
        <w:docPartUnique/>
      </w:docPartObj>
    </w:sdtPr>
    <w:sdtContent>
      <w:p w14:paraId="7504062D" w14:textId="48893518" w:rsidR="00B71C43" w:rsidRDefault="00B71C43">
        <w:pPr>
          <w:pStyle w:val="a7"/>
        </w:pPr>
        <w:r>
          <w:fldChar w:fldCharType="begin"/>
        </w:r>
        <w:r>
          <w:instrText>PAGE   \* MERGEFORMAT</w:instrText>
        </w:r>
        <w:r>
          <w:fldChar w:fldCharType="separate"/>
        </w:r>
        <w:r>
          <w:rPr>
            <w:rtl/>
            <w:lang w:val="he-IL"/>
          </w:rPr>
          <w:t>2</w:t>
        </w:r>
        <w:r>
          <w:fldChar w:fldCharType="end"/>
        </w:r>
      </w:p>
    </w:sdtContent>
  </w:sdt>
  <w:p w14:paraId="6F8A0489" w14:textId="77777777" w:rsidR="00B71C43" w:rsidRDefault="00B71C4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BE314F"/>
    <w:multiLevelType w:val="hybridMultilevel"/>
    <w:tmpl w:val="CF440CDA"/>
    <w:lvl w:ilvl="0" w:tplc="36FA9F0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A9441C"/>
    <w:multiLevelType w:val="hybridMultilevel"/>
    <w:tmpl w:val="D6B68ABA"/>
    <w:lvl w:ilvl="0" w:tplc="7C24D296">
      <w:start w:val="1"/>
      <w:numFmt w:val="decimal"/>
      <w:lvlText w:val="%1."/>
      <w:lvlJc w:val="left"/>
      <w:pPr>
        <w:ind w:left="720" w:hanging="360"/>
      </w:pPr>
      <w:rPr>
        <w:rFonts w:asciiTheme="majorBidi" w:eastAsiaTheme="minorHAnsi" w:hAnsiTheme="majorBidi" w:cstheme="maj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758127">
    <w:abstractNumId w:val="0"/>
  </w:num>
  <w:num w:numId="2" w16cid:durableId="1000696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4668"/>
    <w:rsid w:val="00004B19"/>
    <w:rsid w:val="00094ABC"/>
    <w:rsid w:val="000F5D4C"/>
    <w:rsid w:val="0017405D"/>
    <w:rsid w:val="001A6117"/>
    <w:rsid w:val="00206D6D"/>
    <w:rsid w:val="00284EE4"/>
    <w:rsid w:val="00293330"/>
    <w:rsid w:val="00311F5F"/>
    <w:rsid w:val="00320B03"/>
    <w:rsid w:val="0032793E"/>
    <w:rsid w:val="003748D7"/>
    <w:rsid w:val="00374F81"/>
    <w:rsid w:val="00427E7F"/>
    <w:rsid w:val="0044732C"/>
    <w:rsid w:val="004501EE"/>
    <w:rsid w:val="0046269C"/>
    <w:rsid w:val="00481EE3"/>
    <w:rsid w:val="00493813"/>
    <w:rsid w:val="00525BDB"/>
    <w:rsid w:val="00552B9C"/>
    <w:rsid w:val="005F3E8E"/>
    <w:rsid w:val="005F3FBC"/>
    <w:rsid w:val="006E49CC"/>
    <w:rsid w:val="006F5F6C"/>
    <w:rsid w:val="00726AB2"/>
    <w:rsid w:val="00773D8B"/>
    <w:rsid w:val="007E2227"/>
    <w:rsid w:val="00814160"/>
    <w:rsid w:val="00873F76"/>
    <w:rsid w:val="008E6763"/>
    <w:rsid w:val="009B6085"/>
    <w:rsid w:val="00A03E39"/>
    <w:rsid w:val="00A82CF4"/>
    <w:rsid w:val="00B205A4"/>
    <w:rsid w:val="00B44A22"/>
    <w:rsid w:val="00B71C43"/>
    <w:rsid w:val="00B77C18"/>
    <w:rsid w:val="00B9772F"/>
    <w:rsid w:val="00BC52AA"/>
    <w:rsid w:val="00BC71B4"/>
    <w:rsid w:val="00BD16EE"/>
    <w:rsid w:val="00C317D5"/>
    <w:rsid w:val="00C45582"/>
    <w:rsid w:val="00C560FB"/>
    <w:rsid w:val="00C8611D"/>
    <w:rsid w:val="00CA3803"/>
    <w:rsid w:val="00D0035D"/>
    <w:rsid w:val="00D267C7"/>
    <w:rsid w:val="00D854F2"/>
    <w:rsid w:val="00DF2864"/>
    <w:rsid w:val="00E267F6"/>
    <w:rsid w:val="00E42ECD"/>
    <w:rsid w:val="00E44668"/>
    <w:rsid w:val="00E47599"/>
    <w:rsid w:val="00F37B97"/>
    <w:rsid w:val="00FE78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3406"/>
  <w15:docId w15:val="{704DD00A-5ECF-4DE2-AB54-72ACA5C2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l">
    <w:name w:val="il"/>
    <w:basedOn w:val="a0"/>
    <w:rsid w:val="00BC52AA"/>
  </w:style>
  <w:style w:type="paragraph" w:styleId="a3">
    <w:name w:val="List Paragraph"/>
    <w:basedOn w:val="a"/>
    <w:uiPriority w:val="34"/>
    <w:qFormat/>
    <w:rsid w:val="0044732C"/>
    <w:pPr>
      <w:ind w:left="720"/>
      <w:contextualSpacing/>
    </w:pPr>
  </w:style>
  <w:style w:type="paragraph" w:styleId="a4">
    <w:name w:val="footnote text"/>
    <w:basedOn w:val="a"/>
    <w:link w:val="a5"/>
    <w:uiPriority w:val="99"/>
    <w:semiHidden/>
    <w:unhideWhenUsed/>
    <w:rsid w:val="00B44A22"/>
    <w:pPr>
      <w:spacing w:after="0" w:line="240" w:lineRule="auto"/>
    </w:pPr>
    <w:rPr>
      <w:sz w:val="20"/>
      <w:szCs w:val="20"/>
    </w:rPr>
  </w:style>
  <w:style w:type="character" w:customStyle="1" w:styleId="a5">
    <w:name w:val="טקסט הערת שוליים תו"/>
    <w:basedOn w:val="a0"/>
    <w:link w:val="a4"/>
    <w:uiPriority w:val="99"/>
    <w:semiHidden/>
    <w:rsid w:val="00B44A22"/>
    <w:rPr>
      <w:noProof/>
      <w:sz w:val="20"/>
      <w:szCs w:val="20"/>
    </w:rPr>
  </w:style>
  <w:style w:type="character" w:styleId="a6">
    <w:name w:val="footnote reference"/>
    <w:basedOn w:val="a0"/>
    <w:uiPriority w:val="99"/>
    <w:semiHidden/>
    <w:unhideWhenUsed/>
    <w:rsid w:val="00B44A22"/>
    <w:rPr>
      <w:vertAlign w:val="superscript"/>
    </w:rPr>
  </w:style>
  <w:style w:type="paragraph" w:styleId="a7">
    <w:name w:val="header"/>
    <w:basedOn w:val="a"/>
    <w:link w:val="a8"/>
    <w:uiPriority w:val="99"/>
    <w:unhideWhenUsed/>
    <w:rsid w:val="00B71C43"/>
    <w:pPr>
      <w:tabs>
        <w:tab w:val="center" w:pos="4153"/>
        <w:tab w:val="right" w:pos="8306"/>
      </w:tabs>
      <w:spacing w:after="0" w:line="240" w:lineRule="auto"/>
    </w:pPr>
  </w:style>
  <w:style w:type="character" w:customStyle="1" w:styleId="a8">
    <w:name w:val="כותרת עליונה תו"/>
    <w:basedOn w:val="a0"/>
    <w:link w:val="a7"/>
    <w:uiPriority w:val="99"/>
    <w:rsid w:val="00B71C43"/>
    <w:rPr>
      <w:noProof/>
    </w:rPr>
  </w:style>
  <w:style w:type="paragraph" w:styleId="a9">
    <w:name w:val="footer"/>
    <w:basedOn w:val="a"/>
    <w:link w:val="aa"/>
    <w:uiPriority w:val="99"/>
    <w:unhideWhenUsed/>
    <w:rsid w:val="00B71C43"/>
    <w:pPr>
      <w:tabs>
        <w:tab w:val="center" w:pos="4153"/>
        <w:tab w:val="right" w:pos="8306"/>
      </w:tabs>
      <w:spacing w:after="0" w:line="240" w:lineRule="auto"/>
    </w:pPr>
  </w:style>
  <w:style w:type="character" w:customStyle="1" w:styleId="aa">
    <w:name w:val="כותרת תחתונה תו"/>
    <w:basedOn w:val="a0"/>
    <w:link w:val="a9"/>
    <w:uiPriority w:val="99"/>
    <w:rsid w:val="00B71C4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185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A279A-E695-4C4D-A775-5721B432C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7</Pages>
  <Words>2129</Words>
  <Characters>10646</Characters>
  <Application>Microsoft Office Word</Application>
  <DocSecurity>0</DocSecurity>
  <Lines>88</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10</cp:revision>
  <dcterms:created xsi:type="dcterms:W3CDTF">2022-12-06T08:28:00Z</dcterms:created>
  <dcterms:modified xsi:type="dcterms:W3CDTF">2023-03-06T14:55:00Z</dcterms:modified>
</cp:coreProperties>
</file>