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8337" w14:textId="50552B47" w:rsidR="0078072C" w:rsidRPr="0078072C" w:rsidRDefault="0078072C" w:rsidP="0078072C">
      <w:pPr>
        <w:spacing w:after="0" w:line="360" w:lineRule="auto"/>
        <w:rPr>
          <w:rFonts w:asciiTheme="majorBidi" w:hAnsiTheme="majorBidi" w:cstheme="majorBidi"/>
          <w:sz w:val="24"/>
          <w:szCs w:val="24"/>
          <w:rtl/>
        </w:rPr>
      </w:pPr>
      <w:r w:rsidRPr="0078072C">
        <w:rPr>
          <w:rFonts w:asciiTheme="majorBidi" w:hAnsiTheme="majorBidi" w:cstheme="majorBidi"/>
          <w:sz w:val="24"/>
          <w:szCs w:val="24"/>
          <w:rtl/>
        </w:rPr>
        <w:t xml:space="preserve">  מסכת קידושין דף כ עמוד א</w:t>
      </w:r>
    </w:p>
    <w:p w14:paraId="25FBD917" w14:textId="589C9A96" w:rsidR="00A82CF4" w:rsidRDefault="0078072C" w:rsidP="0078072C">
      <w:pPr>
        <w:spacing w:after="0" w:line="360" w:lineRule="auto"/>
        <w:rPr>
          <w:rFonts w:asciiTheme="majorBidi" w:hAnsiTheme="majorBidi" w:cstheme="majorBidi"/>
          <w:sz w:val="24"/>
          <w:szCs w:val="24"/>
          <w:rtl/>
        </w:rPr>
      </w:pPr>
      <w:r w:rsidRPr="0078072C">
        <w:rPr>
          <w:rFonts w:asciiTheme="majorBidi" w:hAnsiTheme="majorBidi" w:cstheme="majorBidi"/>
          <w:sz w:val="24"/>
          <w:szCs w:val="24"/>
          <w:rtl/>
        </w:rPr>
        <w:t>א"ל ההוא מרבנן לאביי: מכדי הני קראי איכא למידרשינהו לקולא ואיכא למידרשינהו לחומרא, מאי חזית דדרשינהו לקולא? נידרשינהו לחומרא! לא סלקא דעתך, מדאקיל רחמנא לגביה; דתניא: כי טוב לו עמך - עמך במאכל ועמך במשתה, שלא תהא אתה אוכל פת נקיה והוא אוכל פת קיבר, אתה שותה יין ישן והוא שותה יין חדש, אתה ישן על גבי מוכים והוא ישן על גבי התבן, מכאן אמרו: כל הקונה עבד עברי, כקונה אדון לעצמו.</w:t>
      </w:r>
    </w:p>
    <w:p w14:paraId="00DB5B19" w14:textId="0D2D4F93" w:rsidR="0078072C" w:rsidRDefault="0078072C" w:rsidP="0078072C">
      <w:pPr>
        <w:spacing w:after="0" w:line="360" w:lineRule="auto"/>
        <w:jc w:val="center"/>
        <w:rPr>
          <w:rFonts w:asciiTheme="majorBidi" w:hAnsiTheme="majorBidi" w:cstheme="majorBidi"/>
          <w:b/>
          <w:bCs/>
          <w:sz w:val="28"/>
          <w:szCs w:val="28"/>
          <w:u w:val="single"/>
          <w:rtl/>
        </w:rPr>
      </w:pPr>
      <w:r w:rsidRPr="0078072C">
        <w:rPr>
          <w:rFonts w:asciiTheme="majorBidi" w:hAnsiTheme="majorBidi" w:cstheme="majorBidi"/>
          <w:b/>
          <w:bCs/>
          <w:sz w:val="28"/>
          <w:szCs w:val="28"/>
          <w:u w:val="single"/>
          <w:rtl/>
        </w:rPr>
        <w:t>הקונה עבד עברי כקונה אדון לעצמו</w:t>
      </w:r>
    </w:p>
    <w:p w14:paraId="49BD752B" w14:textId="65C3CE77" w:rsidR="003A0729" w:rsidRDefault="003A0729" w:rsidP="003A0729">
      <w:pPr>
        <w:pStyle w:val="a3"/>
        <w:numPr>
          <w:ilvl w:val="0"/>
          <w:numId w:val="1"/>
        </w:numPr>
        <w:spacing w:after="0" w:line="360" w:lineRule="auto"/>
        <w:rPr>
          <w:rFonts w:asciiTheme="majorBidi" w:hAnsiTheme="majorBidi" w:cstheme="majorBidi"/>
          <w:b/>
          <w:bCs/>
          <w:sz w:val="24"/>
          <w:szCs w:val="24"/>
        </w:rPr>
      </w:pPr>
      <w:r w:rsidRPr="003A0729">
        <w:rPr>
          <w:rFonts w:asciiTheme="majorBidi" w:hAnsiTheme="majorBidi" w:cs="Times New Roman" w:hint="cs"/>
          <w:b/>
          <w:bCs/>
          <w:sz w:val="24"/>
          <w:szCs w:val="24"/>
          <w:rtl/>
        </w:rPr>
        <w:t>תוקף החיוב</w:t>
      </w:r>
    </w:p>
    <w:p w14:paraId="25A3B801" w14:textId="64200E0D" w:rsidR="00614FD1" w:rsidRDefault="003A0729" w:rsidP="002954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 המאירי: </w:t>
      </w:r>
      <w:r>
        <w:rPr>
          <w:rFonts w:asciiTheme="majorBidi" w:hAnsiTheme="majorBidi" w:cs="Times New Roman" w:hint="cs"/>
          <w:sz w:val="24"/>
          <w:szCs w:val="24"/>
          <w:rtl/>
        </w:rPr>
        <w:t xml:space="preserve"> </w:t>
      </w:r>
      <w:r w:rsidRPr="003A0729">
        <w:rPr>
          <w:rFonts w:ascii="David" w:hAnsi="David" w:cs="David"/>
          <w:sz w:val="24"/>
          <w:szCs w:val="24"/>
          <w:rtl/>
        </w:rPr>
        <w:t>"יראה לגאונים שמצוה הוא על האדון ומדת מוסר ודרך ארץ שלמדתהו תורה</w:t>
      </w:r>
      <w:r w:rsidR="002D2A8A">
        <w:rPr>
          <w:rFonts w:ascii="David" w:hAnsi="David" w:cs="David" w:hint="cs"/>
          <w:sz w:val="24"/>
          <w:szCs w:val="24"/>
          <w:rtl/>
        </w:rPr>
        <w:t>.</w:t>
      </w:r>
      <w:r w:rsidRPr="003A0729">
        <w:rPr>
          <w:rFonts w:ascii="David" w:hAnsi="David" w:cs="David"/>
          <w:sz w:val="24"/>
          <w:szCs w:val="24"/>
          <w:rtl/>
        </w:rPr>
        <w:t xml:space="preserve"> אבל אם לא עשה כן אין העבד יכול לכופו בדין...</w:t>
      </w:r>
      <w:r w:rsidRPr="003A0729">
        <w:rPr>
          <w:rFonts w:ascii="David" w:hAnsi="David" w:cs="David"/>
          <w:rtl/>
        </w:rPr>
        <w:t xml:space="preserve"> </w:t>
      </w:r>
      <w:r w:rsidRPr="003A0729">
        <w:rPr>
          <w:rFonts w:ascii="David" w:hAnsi="David" w:cs="David"/>
          <w:sz w:val="24"/>
          <w:szCs w:val="24"/>
          <w:rtl/>
        </w:rPr>
        <w:t xml:space="preserve"> חכמי ההר כתבו שאף בלא תנאי</w:t>
      </w:r>
      <w:r w:rsidR="002D2A8A">
        <w:rPr>
          <w:rFonts w:ascii="David" w:hAnsi="David" w:cs="David" w:hint="cs"/>
          <w:sz w:val="24"/>
          <w:szCs w:val="24"/>
          <w:rtl/>
        </w:rPr>
        <w:t>,</w:t>
      </w:r>
      <w:r w:rsidRPr="003A0729">
        <w:rPr>
          <w:rFonts w:ascii="David" w:hAnsi="David" w:cs="David"/>
          <w:sz w:val="24"/>
          <w:szCs w:val="24"/>
          <w:rtl/>
        </w:rPr>
        <w:t xml:space="preserve"> אם יש לבעל הבית בנים ובנות ומשווהו עמהם יצא ידי חובתו</w:t>
      </w:r>
      <w:r w:rsidR="002D2A8A">
        <w:rPr>
          <w:rFonts w:ascii="David" w:hAnsi="David" w:cs="David" w:hint="cs"/>
          <w:sz w:val="24"/>
          <w:szCs w:val="24"/>
          <w:rtl/>
        </w:rPr>
        <w:t>,</w:t>
      </w:r>
      <w:r w:rsidRPr="003A0729">
        <w:rPr>
          <w:rFonts w:ascii="David" w:hAnsi="David" w:cs="David"/>
          <w:sz w:val="24"/>
          <w:szCs w:val="24"/>
          <w:rtl/>
        </w:rPr>
        <w:t xml:space="preserve"> ואף על פי שמרויח לעצמו ומענג את נפשו</w:t>
      </w:r>
      <w:r w:rsidR="002D2A8A">
        <w:rPr>
          <w:rFonts w:ascii="David" w:hAnsi="David" w:cs="David" w:hint="cs"/>
          <w:sz w:val="24"/>
          <w:szCs w:val="24"/>
          <w:rtl/>
        </w:rPr>
        <w:t>.</w:t>
      </w:r>
      <w:r w:rsidRPr="003A0729">
        <w:rPr>
          <w:rFonts w:ascii="David" w:hAnsi="David" w:cs="David"/>
          <w:sz w:val="24"/>
          <w:szCs w:val="24"/>
          <w:rtl/>
        </w:rPr>
        <w:t xml:space="preserve"> שלא </w:t>
      </w:r>
      <w:r w:rsidR="002D2A8A">
        <w:rPr>
          <w:rFonts w:ascii="David" w:hAnsi="David" w:cs="David" w:hint="cs"/>
          <w:sz w:val="24"/>
          <w:szCs w:val="24"/>
          <w:rtl/>
        </w:rPr>
        <w:t>'</w:t>
      </w:r>
      <w:r w:rsidRPr="003A0729">
        <w:rPr>
          <w:rFonts w:ascii="David" w:hAnsi="David" w:cs="David"/>
          <w:sz w:val="24"/>
          <w:szCs w:val="24"/>
          <w:rtl/>
        </w:rPr>
        <w:t>עמך</w:t>
      </w:r>
      <w:r w:rsidR="002D2A8A">
        <w:rPr>
          <w:rFonts w:ascii="David" w:hAnsi="David" w:cs="David" w:hint="cs"/>
          <w:sz w:val="24"/>
          <w:szCs w:val="24"/>
          <w:rtl/>
        </w:rPr>
        <w:t>'</w:t>
      </w:r>
      <w:r w:rsidRPr="003A0729">
        <w:rPr>
          <w:rFonts w:ascii="David" w:hAnsi="David" w:cs="David"/>
          <w:sz w:val="24"/>
          <w:szCs w:val="24"/>
          <w:rtl/>
        </w:rPr>
        <w:t xml:space="preserve"> דוקא</w:t>
      </w:r>
      <w:r w:rsidR="002D2A8A">
        <w:rPr>
          <w:rFonts w:ascii="David" w:hAnsi="David" w:cs="David" w:hint="cs"/>
          <w:sz w:val="24"/>
          <w:szCs w:val="24"/>
          <w:rtl/>
        </w:rPr>
        <w:t>,</w:t>
      </w:r>
      <w:r w:rsidRPr="003A0729">
        <w:rPr>
          <w:rFonts w:ascii="David" w:hAnsi="David" w:cs="David"/>
          <w:sz w:val="24"/>
          <w:szCs w:val="24"/>
          <w:rtl/>
        </w:rPr>
        <w:t xml:space="preserve"> אלא עם בני ביתך הבני חורין". </w:t>
      </w:r>
      <w:r>
        <w:rPr>
          <w:rFonts w:asciiTheme="majorBidi" w:hAnsiTheme="majorBidi" w:cstheme="majorBidi" w:hint="cs"/>
          <w:sz w:val="24"/>
          <w:szCs w:val="24"/>
          <w:rtl/>
        </w:rPr>
        <w:t xml:space="preserve">לדעתו פשוט גם שיכול להתנות מראש על שינוי התנאים, כמו בפועל, ובלבד שלא יאכילנו אוכל נחות. </w:t>
      </w:r>
      <w:r w:rsidR="003E658B">
        <w:rPr>
          <w:rFonts w:asciiTheme="majorBidi" w:hAnsiTheme="majorBidi" w:cstheme="majorBidi" w:hint="cs"/>
          <w:sz w:val="24"/>
          <w:szCs w:val="24"/>
          <w:rtl/>
        </w:rPr>
        <w:t xml:space="preserve">גם הרא"ש כתב: </w:t>
      </w:r>
      <w:r w:rsidR="003E658B">
        <w:rPr>
          <w:rFonts w:asciiTheme="majorBidi" w:hAnsiTheme="majorBidi" w:cs="Times New Roman" w:hint="cs"/>
          <w:sz w:val="24"/>
          <w:szCs w:val="24"/>
          <w:rtl/>
        </w:rPr>
        <w:t xml:space="preserve"> </w:t>
      </w:r>
      <w:r w:rsidR="003E658B" w:rsidRPr="003E658B">
        <w:rPr>
          <w:rFonts w:asciiTheme="majorBidi" w:hAnsiTheme="majorBidi" w:cs="Times New Roman"/>
          <w:sz w:val="24"/>
          <w:szCs w:val="24"/>
          <w:rtl/>
        </w:rPr>
        <w:t xml:space="preserve"> </w:t>
      </w:r>
      <w:r w:rsidR="003E658B" w:rsidRPr="003E658B">
        <w:rPr>
          <w:rFonts w:ascii="David" w:hAnsi="David" w:cs="David"/>
          <w:sz w:val="24"/>
          <w:szCs w:val="24"/>
          <w:rtl/>
        </w:rPr>
        <w:t>"אפילו בעבד עברי אם יתנה הכל לפי תנאו</w:t>
      </w:r>
      <w:r w:rsidR="003E658B">
        <w:rPr>
          <w:rStyle w:val="a6"/>
          <w:rFonts w:ascii="David" w:hAnsi="David" w:cs="David"/>
          <w:sz w:val="24"/>
          <w:szCs w:val="24"/>
          <w:rtl/>
        </w:rPr>
        <w:footnoteReference w:id="1"/>
      </w:r>
      <w:r w:rsidR="003E658B" w:rsidRPr="003E658B">
        <w:rPr>
          <w:rFonts w:ascii="David" w:hAnsi="David" w:cs="David"/>
          <w:sz w:val="24"/>
          <w:szCs w:val="24"/>
          <w:rtl/>
        </w:rPr>
        <w:t>".</w:t>
      </w:r>
      <w:r w:rsidR="003E658B">
        <w:rPr>
          <w:rFonts w:asciiTheme="majorBidi" w:hAnsiTheme="majorBidi" w:cs="Times New Roman" w:hint="cs"/>
          <w:sz w:val="24"/>
          <w:szCs w:val="24"/>
          <w:rtl/>
        </w:rPr>
        <w:t xml:space="preserve"> </w:t>
      </w:r>
      <w:r w:rsidR="00614FD1">
        <w:rPr>
          <w:rFonts w:asciiTheme="majorBidi" w:hAnsiTheme="majorBidi" w:cstheme="majorBidi" w:hint="cs"/>
          <w:sz w:val="24"/>
          <w:szCs w:val="24"/>
          <w:rtl/>
        </w:rPr>
        <w:t xml:space="preserve">לפי הרדב"ז אולי אפילו </w:t>
      </w:r>
      <w:r w:rsidR="00614FD1">
        <w:rPr>
          <w:rFonts w:ascii="David" w:hAnsi="David" w:cs="David" w:hint="cs"/>
          <w:sz w:val="24"/>
          <w:szCs w:val="24"/>
          <w:rtl/>
        </w:rPr>
        <w:t>"</w:t>
      </w:r>
      <w:r w:rsidR="00614FD1" w:rsidRPr="00614FD1">
        <w:rPr>
          <w:rFonts w:ascii="David" w:hAnsi="David" w:cs="David"/>
          <w:sz w:val="24"/>
          <w:szCs w:val="24"/>
          <w:rtl/>
        </w:rPr>
        <w:t>כל תנאי שבממון תנאו קיים.. כ"ש הכא שיכול להתנות קודם שיקנהו</w:t>
      </w:r>
      <w:r w:rsidR="00614FD1">
        <w:rPr>
          <w:rStyle w:val="a6"/>
          <w:rFonts w:ascii="David" w:hAnsi="David" w:cs="David"/>
          <w:sz w:val="24"/>
          <w:szCs w:val="24"/>
        </w:rPr>
        <w:footnoteReference w:id="2"/>
      </w:r>
      <w:r w:rsidR="00614FD1">
        <w:rPr>
          <w:rFonts w:ascii="David" w:hAnsi="David" w:cs="David" w:hint="cs"/>
          <w:sz w:val="24"/>
          <w:szCs w:val="24"/>
          <w:rtl/>
        </w:rPr>
        <w:t>".</w:t>
      </w:r>
      <w:r w:rsidR="00614FD1">
        <w:rPr>
          <w:rFonts w:asciiTheme="majorBidi" w:hAnsiTheme="majorBidi" w:cstheme="majorBidi" w:hint="cs"/>
          <w:sz w:val="24"/>
          <w:szCs w:val="24"/>
          <w:rtl/>
        </w:rPr>
        <w:t xml:space="preserve"> אולם ברמב"ם משמע שהוא דין גמור: </w:t>
      </w:r>
    </w:p>
    <w:p w14:paraId="540C0AE0" w14:textId="08773E44" w:rsidR="00AB64A3" w:rsidRPr="00AB64A3" w:rsidRDefault="00AB64A3" w:rsidP="00AB64A3">
      <w:pPr>
        <w:spacing w:after="0" w:line="360" w:lineRule="auto"/>
        <w:rPr>
          <w:rFonts w:asciiTheme="majorBidi" w:hAnsiTheme="majorBidi" w:cstheme="majorBidi"/>
          <w:sz w:val="24"/>
          <w:szCs w:val="24"/>
          <w:rtl/>
        </w:rPr>
      </w:pPr>
      <w:r>
        <w:rPr>
          <w:rFonts w:ascii="David" w:hAnsi="David" w:cs="David" w:hint="cs"/>
          <w:sz w:val="24"/>
          <w:szCs w:val="24"/>
          <w:rtl/>
        </w:rPr>
        <w:t>"</w:t>
      </w:r>
      <w:r w:rsidR="00614FD1" w:rsidRPr="00AB64A3">
        <w:rPr>
          <w:rFonts w:ascii="David" w:hAnsi="David" w:cs="David"/>
          <w:sz w:val="24"/>
          <w:szCs w:val="24"/>
          <w:rtl/>
        </w:rPr>
        <w:t>כל עבד עברי או אמה העבריה חייב האדון להשוותן לו במאכל ובמשקה בכסות ובמדור שנאמר כי טוב לו עמך</w:t>
      </w:r>
      <w:r w:rsidR="00614FD1" w:rsidRPr="00AB64A3">
        <w:rPr>
          <w:rStyle w:val="a6"/>
          <w:rFonts w:ascii="David" w:hAnsi="David" w:cs="David"/>
          <w:sz w:val="24"/>
          <w:szCs w:val="24"/>
          <w:rtl/>
        </w:rPr>
        <w:footnoteReference w:id="3"/>
      </w:r>
      <w:r w:rsidRPr="00AB64A3">
        <w:rPr>
          <w:rFonts w:ascii="David" w:hAnsi="David" w:cs="David"/>
          <w:sz w:val="24"/>
          <w:szCs w:val="24"/>
          <w:rtl/>
        </w:rPr>
        <w:t xml:space="preserve">... </w:t>
      </w:r>
      <w:r w:rsidR="00614FD1" w:rsidRPr="00AB64A3">
        <w:rPr>
          <w:rFonts w:ascii="David" w:hAnsi="David" w:cs="David"/>
          <w:sz w:val="24"/>
          <w:szCs w:val="24"/>
          <w:rtl/>
        </w:rPr>
        <w:t>אתה דר בכרך והוא דר בכפר או אתה דר בכפר והוא יושב בכרך</w:t>
      </w:r>
      <w:r w:rsidRPr="00AB64A3">
        <w:rPr>
          <w:rFonts w:ascii="David" w:hAnsi="David" w:cs="David"/>
          <w:sz w:val="24"/>
          <w:szCs w:val="24"/>
          <w:rtl/>
        </w:rPr>
        <w:t>,</w:t>
      </w:r>
      <w:r w:rsidR="00614FD1" w:rsidRPr="00AB64A3">
        <w:rPr>
          <w:rFonts w:ascii="David" w:hAnsi="David" w:cs="David"/>
          <w:sz w:val="24"/>
          <w:szCs w:val="24"/>
          <w:rtl/>
        </w:rPr>
        <w:t xml:space="preserve"> שנאמר ויצא מעמך מכאן אמרו כל הקונה עבד עברי כקונה אדון לעצמו, וחייב לנהוג בו מנהג אחוה שנאמר ובאחיכם בני ישראל, ואף על פי כן צריך העבד לנהוג בעצמו מנהג עבדות באותן העבודות שהוא עושה לו</w:t>
      </w:r>
      <w:r w:rsidRPr="00AB64A3">
        <w:rPr>
          <w:rStyle w:val="a6"/>
          <w:rFonts w:ascii="David" w:hAnsi="David" w:cs="David"/>
          <w:sz w:val="24"/>
          <w:szCs w:val="24"/>
          <w:rtl/>
        </w:rPr>
        <w:footnoteReference w:id="4"/>
      </w:r>
      <w:r>
        <w:rPr>
          <w:rFonts w:ascii="David" w:hAnsi="David" w:cs="David" w:hint="cs"/>
          <w:sz w:val="24"/>
          <w:szCs w:val="24"/>
          <w:rtl/>
        </w:rPr>
        <w:t>"</w:t>
      </w:r>
      <w:r w:rsidR="00614FD1" w:rsidRPr="00AB64A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בכל זאת ניתן לדבר על התאמה ושינוי בהעברת הזכויות לעבד: </w:t>
      </w:r>
    </w:p>
    <w:p w14:paraId="5B32E57D" w14:textId="30C25F42" w:rsidR="0029549C" w:rsidRDefault="00AB64A3" w:rsidP="0029549C">
      <w:pPr>
        <w:spacing w:after="0" w:line="360" w:lineRule="auto"/>
        <w:rPr>
          <w:rFonts w:ascii="David" w:hAnsi="David" w:cs="David"/>
          <w:sz w:val="24"/>
          <w:szCs w:val="24"/>
          <w:rtl/>
        </w:rPr>
      </w:pPr>
      <w:r>
        <w:rPr>
          <w:rFonts w:ascii="David" w:hAnsi="David" w:cs="David" w:hint="cs"/>
          <w:sz w:val="24"/>
          <w:szCs w:val="24"/>
          <w:rtl/>
        </w:rPr>
        <w:t>"</w:t>
      </w:r>
      <w:r w:rsidRPr="00AB64A3">
        <w:rPr>
          <w:rFonts w:ascii="David" w:hAnsi="David" w:cs="David"/>
          <w:sz w:val="24"/>
          <w:szCs w:val="24"/>
          <w:rtl/>
        </w:rPr>
        <w:t>בשלמא במאכל ובמשקה ובמדור, אבל בכסות אם האדון לובש כלי מילת צריך להלביש לעבד כמותו</w:t>
      </w:r>
      <w:r>
        <w:rPr>
          <w:rFonts w:ascii="David" w:hAnsi="David" w:cs="David" w:hint="cs"/>
          <w:sz w:val="24"/>
          <w:szCs w:val="24"/>
          <w:rtl/>
        </w:rPr>
        <w:t>?</w:t>
      </w:r>
      <w:r w:rsidRPr="00AB64A3">
        <w:rPr>
          <w:rFonts w:ascii="David" w:hAnsi="David" w:cs="David"/>
          <w:sz w:val="24"/>
          <w:szCs w:val="24"/>
          <w:rtl/>
        </w:rPr>
        <w:t xml:space="preserve"> זו אינה סברא</w:t>
      </w:r>
      <w:r>
        <w:rPr>
          <w:rFonts w:ascii="David" w:hAnsi="David" w:cs="David" w:hint="cs"/>
          <w:sz w:val="24"/>
          <w:szCs w:val="24"/>
          <w:rtl/>
        </w:rPr>
        <w:t>,</w:t>
      </w:r>
      <w:r w:rsidRPr="00AB64A3">
        <w:rPr>
          <w:rFonts w:ascii="David" w:hAnsi="David" w:cs="David"/>
          <w:sz w:val="24"/>
          <w:szCs w:val="24"/>
          <w:rtl/>
        </w:rPr>
        <w:t xml:space="preserve"> שהרי העבד צריך לעשות מלאכה. לפיכך אני אומר שכך צריך לפרש</w:t>
      </w:r>
      <w:r>
        <w:rPr>
          <w:rFonts w:ascii="David" w:hAnsi="David" w:cs="David" w:hint="cs"/>
          <w:sz w:val="24"/>
          <w:szCs w:val="24"/>
          <w:rtl/>
        </w:rPr>
        <w:t>:</w:t>
      </w:r>
      <w:r w:rsidRPr="00AB64A3">
        <w:rPr>
          <w:rFonts w:ascii="David" w:hAnsi="David" w:cs="David"/>
          <w:sz w:val="24"/>
          <w:szCs w:val="24"/>
          <w:rtl/>
        </w:rPr>
        <w:t xml:space="preserve"> כי כמו שהוא לובש בגדים בימי הקור להגין עליו מהקור והצנה, כך צריך להלביש את העבד וכן בימות החום </w:t>
      </w:r>
      <w:r w:rsidRPr="00AB64A3">
        <w:rPr>
          <w:rFonts w:ascii="David" w:hAnsi="David" w:cs="David"/>
          <w:b/>
          <w:bCs/>
          <w:sz w:val="24"/>
          <w:szCs w:val="24"/>
          <w:rtl/>
        </w:rPr>
        <w:t>כדחזי ליה</w:t>
      </w:r>
      <w:r>
        <w:rPr>
          <w:rStyle w:val="a6"/>
          <w:rFonts w:ascii="David" w:hAnsi="David" w:cs="David"/>
          <w:sz w:val="24"/>
          <w:szCs w:val="24"/>
          <w:rtl/>
        </w:rPr>
        <w:footnoteReference w:id="5"/>
      </w:r>
      <w:r>
        <w:rPr>
          <w:rFonts w:ascii="David" w:hAnsi="David" w:cs="David" w:hint="cs"/>
          <w:sz w:val="24"/>
          <w:szCs w:val="24"/>
          <w:rtl/>
        </w:rPr>
        <w:t>"</w:t>
      </w:r>
      <w:r w:rsidRPr="00AB64A3">
        <w:rPr>
          <w:rFonts w:ascii="David" w:hAnsi="David" w:cs="David"/>
          <w:sz w:val="24"/>
          <w:szCs w:val="24"/>
          <w:rtl/>
        </w:rPr>
        <w:t>.</w:t>
      </w:r>
      <w:r>
        <w:rPr>
          <w:rFonts w:ascii="David" w:hAnsi="David" w:cs="David" w:hint="cs"/>
          <w:sz w:val="24"/>
          <w:szCs w:val="24"/>
          <w:rtl/>
        </w:rPr>
        <w:t xml:space="preserve"> </w:t>
      </w:r>
      <w:r w:rsidRPr="002D356D">
        <w:rPr>
          <w:rFonts w:asciiTheme="majorBidi" w:hAnsiTheme="majorBidi" w:cstheme="majorBidi"/>
          <w:sz w:val="24"/>
          <w:szCs w:val="24"/>
          <w:rtl/>
        </w:rPr>
        <w:t>גם הריטב"א</w:t>
      </w:r>
      <w:r w:rsidRPr="002D356D">
        <w:rPr>
          <w:rStyle w:val="a6"/>
          <w:rFonts w:asciiTheme="majorBidi" w:hAnsiTheme="majorBidi" w:cstheme="majorBidi"/>
          <w:sz w:val="24"/>
          <w:szCs w:val="24"/>
          <w:rtl/>
        </w:rPr>
        <w:footnoteReference w:id="6"/>
      </w:r>
      <w:r w:rsidRPr="002D356D">
        <w:rPr>
          <w:rFonts w:asciiTheme="majorBidi" w:hAnsiTheme="majorBidi" w:cstheme="majorBidi"/>
          <w:sz w:val="24"/>
          <w:szCs w:val="24"/>
          <w:rtl/>
        </w:rPr>
        <w:t xml:space="preserve"> </w:t>
      </w:r>
      <w:r w:rsidR="002D356D" w:rsidRPr="002D356D">
        <w:rPr>
          <w:rFonts w:asciiTheme="majorBidi" w:hAnsiTheme="majorBidi" w:cstheme="majorBidi"/>
          <w:sz w:val="24"/>
          <w:szCs w:val="24"/>
          <w:rtl/>
        </w:rPr>
        <w:t xml:space="preserve"> סבור:</w:t>
      </w:r>
      <w:r w:rsidR="002D356D">
        <w:rPr>
          <w:rFonts w:ascii="David" w:hAnsi="David" w:cs="David" w:hint="cs"/>
          <w:sz w:val="24"/>
          <w:szCs w:val="24"/>
          <w:rtl/>
        </w:rPr>
        <w:t xml:space="preserve"> "</w:t>
      </w:r>
      <w:r w:rsidRPr="00AB64A3">
        <w:rPr>
          <w:rFonts w:ascii="David" w:hAnsi="David" w:cs="David"/>
          <w:sz w:val="24"/>
          <w:szCs w:val="24"/>
          <w:rtl/>
        </w:rPr>
        <w:t>מסתברא דלאו עמך ממש</w:t>
      </w:r>
      <w:r w:rsidR="002D356D">
        <w:rPr>
          <w:rFonts w:ascii="David" w:hAnsi="David" w:cs="David" w:hint="cs"/>
          <w:sz w:val="24"/>
          <w:szCs w:val="24"/>
          <w:rtl/>
        </w:rPr>
        <w:t>,</w:t>
      </w:r>
      <w:r w:rsidRPr="00AB64A3">
        <w:rPr>
          <w:rFonts w:ascii="David" w:hAnsi="David" w:cs="David"/>
          <w:sz w:val="24"/>
          <w:szCs w:val="24"/>
          <w:rtl/>
        </w:rPr>
        <w:t xml:space="preserve"> שיאכל מה שהוא אוכל ואפילו פסיוני או חלוט דחשיבא, אלא לומר שלא יתנהג בו מנהג עבד כנעני להאכילו פת סובין ולהשכיבו על גבי קרקע</w:t>
      </w:r>
      <w:r w:rsidR="002D356D">
        <w:rPr>
          <w:rFonts w:ascii="David" w:hAnsi="David" w:cs="David" w:hint="cs"/>
          <w:sz w:val="24"/>
          <w:szCs w:val="24"/>
          <w:rtl/>
        </w:rPr>
        <w:t>,</w:t>
      </w:r>
      <w:r w:rsidRPr="00AB64A3">
        <w:rPr>
          <w:rFonts w:ascii="David" w:hAnsi="David" w:cs="David"/>
          <w:sz w:val="24"/>
          <w:szCs w:val="24"/>
          <w:rtl/>
        </w:rPr>
        <w:t xml:space="preserve"> אלא כסתם לקיט ושכיר ישראל</w:t>
      </w:r>
      <w:r w:rsidR="002D356D">
        <w:rPr>
          <w:rFonts w:ascii="David" w:hAnsi="David" w:cs="David" w:hint="cs"/>
          <w:sz w:val="24"/>
          <w:szCs w:val="24"/>
          <w:rtl/>
        </w:rPr>
        <w:t xml:space="preserve">". </w:t>
      </w:r>
      <w:r w:rsidR="002D356D">
        <w:rPr>
          <w:rFonts w:asciiTheme="majorBidi" w:hAnsiTheme="majorBidi" w:cstheme="majorBidi" w:hint="cs"/>
          <w:sz w:val="24"/>
          <w:szCs w:val="24"/>
          <w:rtl/>
        </w:rPr>
        <w:t>נראה שהרמב"ם לא יסכים לכך, שכתב: 'להשוותו'.</w:t>
      </w:r>
    </w:p>
    <w:p w14:paraId="5DDFB530" w14:textId="77777777" w:rsidR="0029549C" w:rsidRDefault="0029549C" w:rsidP="0029549C">
      <w:pPr>
        <w:spacing w:after="0" w:line="360" w:lineRule="auto"/>
        <w:rPr>
          <w:rFonts w:ascii="David" w:hAnsi="David" w:cs="David"/>
          <w:sz w:val="24"/>
          <w:szCs w:val="24"/>
          <w:rtl/>
        </w:rPr>
      </w:pPr>
    </w:p>
    <w:p w14:paraId="533C11FB" w14:textId="77777777" w:rsidR="0029549C" w:rsidRPr="0029549C" w:rsidRDefault="0029549C" w:rsidP="0029549C">
      <w:pPr>
        <w:spacing w:after="0" w:line="360" w:lineRule="auto"/>
        <w:rPr>
          <w:rFonts w:ascii="David" w:hAnsi="David" w:cs="David"/>
          <w:sz w:val="24"/>
          <w:szCs w:val="24"/>
          <w:rtl/>
        </w:rPr>
      </w:pPr>
    </w:p>
    <w:p w14:paraId="4D1117F8" w14:textId="416C32A9" w:rsidR="002D356D" w:rsidRPr="00983CCB" w:rsidRDefault="002D356D" w:rsidP="00983CCB">
      <w:pPr>
        <w:pStyle w:val="a3"/>
        <w:numPr>
          <w:ilvl w:val="0"/>
          <w:numId w:val="1"/>
        </w:numPr>
        <w:spacing w:after="0" w:line="360" w:lineRule="auto"/>
        <w:rPr>
          <w:rFonts w:asciiTheme="majorBidi" w:hAnsiTheme="majorBidi" w:cstheme="majorBidi"/>
          <w:b/>
          <w:bCs/>
          <w:sz w:val="24"/>
          <w:szCs w:val="24"/>
          <w:rtl/>
        </w:rPr>
      </w:pPr>
      <w:r w:rsidRPr="00983CCB">
        <w:rPr>
          <w:rFonts w:asciiTheme="majorBidi" w:hAnsiTheme="majorBidi" w:cstheme="majorBidi" w:hint="cs"/>
          <w:b/>
          <w:bCs/>
          <w:sz w:val="24"/>
          <w:szCs w:val="24"/>
          <w:rtl/>
        </w:rPr>
        <w:lastRenderedPageBreak/>
        <w:t>אדון ולא שוויון</w:t>
      </w:r>
    </w:p>
    <w:p w14:paraId="0D30CA8B" w14:textId="2045A04C" w:rsidR="0078072C" w:rsidRDefault="002D356D" w:rsidP="002D356D">
      <w:pPr>
        <w:spacing w:after="0" w:line="360" w:lineRule="auto"/>
        <w:rPr>
          <w:rFonts w:ascii="David" w:hAnsi="David" w:cs="David"/>
          <w:sz w:val="24"/>
          <w:szCs w:val="24"/>
          <w:rtl/>
        </w:rPr>
      </w:pPr>
      <w:r>
        <w:rPr>
          <w:rFonts w:asciiTheme="majorBidi" w:hAnsiTheme="majorBidi" w:cs="Times New Roman" w:hint="cs"/>
          <w:sz w:val="24"/>
          <w:szCs w:val="24"/>
          <w:rtl/>
        </w:rPr>
        <w:t>כתבו בעלי ה</w:t>
      </w:r>
      <w:r w:rsidR="0078072C" w:rsidRPr="003A0729">
        <w:rPr>
          <w:rFonts w:asciiTheme="majorBidi" w:hAnsiTheme="majorBidi" w:cs="Times New Roman"/>
          <w:sz w:val="24"/>
          <w:szCs w:val="24"/>
          <w:rtl/>
        </w:rPr>
        <w:t>תוספות</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0078072C" w:rsidRPr="0078072C">
        <w:rPr>
          <w:rFonts w:ascii="David" w:hAnsi="David" w:cs="David"/>
          <w:sz w:val="24"/>
          <w:szCs w:val="24"/>
          <w:rtl/>
        </w:rPr>
        <w:t xml:space="preserve">כל הקונה עבד עברי כקונה אדון לעצמו </w:t>
      </w:r>
      <w:r w:rsidR="00AB71D6">
        <w:rPr>
          <w:rFonts w:ascii="David" w:hAnsi="David" w:cs="David"/>
          <w:sz w:val="24"/>
          <w:szCs w:val="24"/>
          <w:rtl/>
        </w:rPr>
        <w:t>–</w:t>
      </w:r>
      <w:r w:rsidR="0078072C" w:rsidRPr="0078072C">
        <w:rPr>
          <w:rFonts w:ascii="David" w:hAnsi="David" w:cs="David"/>
          <w:sz w:val="24"/>
          <w:szCs w:val="24"/>
          <w:rtl/>
        </w:rPr>
        <w:t xml:space="preserve"> וקשה</w:t>
      </w:r>
      <w:r w:rsidR="00AB71D6">
        <w:rPr>
          <w:rFonts w:ascii="David" w:hAnsi="David" w:cs="David" w:hint="cs"/>
          <w:sz w:val="24"/>
          <w:szCs w:val="24"/>
          <w:rtl/>
        </w:rPr>
        <w:t>:</w:t>
      </w:r>
      <w:r w:rsidR="0078072C" w:rsidRPr="0078072C">
        <w:rPr>
          <w:rFonts w:ascii="David" w:hAnsi="David" w:cs="David"/>
          <w:sz w:val="24"/>
          <w:szCs w:val="24"/>
          <w:rtl/>
        </w:rPr>
        <w:t xml:space="preserve"> מאי אדון</w:t>
      </w:r>
      <w:r w:rsidR="00AB71D6">
        <w:rPr>
          <w:rFonts w:ascii="David" w:hAnsi="David" w:cs="David" w:hint="cs"/>
          <w:sz w:val="24"/>
          <w:szCs w:val="24"/>
          <w:rtl/>
        </w:rPr>
        <w:t>?</w:t>
      </w:r>
      <w:r w:rsidR="0078072C" w:rsidRPr="0078072C">
        <w:rPr>
          <w:rFonts w:ascii="David" w:hAnsi="David" w:cs="David"/>
          <w:sz w:val="24"/>
          <w:szCs w:val="24"/>
          <w:rtl/>
        </w:rPr>
        <w:t xml:space="preserve"> די לו להיות כאדונו</w:t>
      </w:r>
      <w:r w:rsidR="00AB71D6">
        <w:rPr>
          <w:rFonts w:ascii="David" w:hAnsi="David" w:cs="David" w:hint="cs"/>
          <w:sz w:val="24"/>
          <w:szCs w:val="24"/>
          <w:rtl/>
        </w:rPr>
        <w:t>.</w:t>
      </w:r>
      <w:r w:rsidR="0078072C" w:rsidRPr="0078072C">
        <w:rPr>
          <w:rFonts w:ascii="David" w:hAnsi="David" w:cs="David"/>
          <w:sz w:val="24"/>
          <w:szCs w:val="24"/>
          <w:rtl/>
        </w:rPr>
        <w:t xml:space="preserve"> ויש לומר כדאיתא בירושלמי</w:t>
      </w:r>
      <w:r>
        <w:rPr>
          <w:rStyle w:val="a6"/>
          <w:rFonts w:ascii="David" w:hAnsi="David" w:cs="David"/>
          <w:sz w:val="24"/>
          <w:szCs w:val="24"/>
          <w:rtl/>
        </w:rPr>
        <w:footnoteReference w:id="7"/>
      </w:r>
      <w:r w:rsidR="00AB71D6">
        <w:rPr>
          <w:rFonts w:ascii="David" w:hAnsi="David" w:cs="David" w:hint="cs"/>
          <w:sz w:val="24"/>
          <w:szCs w:val="24"/>
          <w:rtl/>
        </w:rPr>
        <w:t>,</w:t>
      </w:r>
      <w:r w:rsidR="0078072C" w:rsidRPr="0078072C">
        <w:rPr>
          <w:rFonts w:ascii="David" w:hAnsi="David" w:cs="David"/>
          <w:sz w:val="24"/>
          <w:szCs w:val="24"/>
          <w:rtl/>
        </w:rPr>
        <w:t xml:space="preserve"> דפעמים אין לו אלא כר אחת</w:t>
      </w:r>
      <w:r w:rsidR="00AB71D6">
        <w:rPr>
          <w:rFonts w:ascii="David" w:hAnsi="David" w:cs="David" w:hint="cs"/>
          <w:sz w:val="24"/>
          <w:szCs w:val="24"/>
          <w:rtl/>
        </w:rPr>
        <w:t>:</w:t>
      </w:r>
      <w:r w:rsidR="0078072C" w:rsidRPr="0078072C">
        <w:rPr>
          <w:rFonts w:ascii="David" w:hAnsi="David" w:cs="David"/>
          <w:sz w:val="24"/>
          <w:szCs w:val="24"/>
          <w:rtl/>
        </w:rPr>
        <w:t xml:space="preserve"> אם שוכב עליו בעצמו</w:t>
      </w:r>
      <w:r w:rsidR="00AB71D6">
        <w:rPr>
          <w:rFonts w:ascii="David" w:hAnsi="David" w:cs="David" w:hint="cs"/>
          <w:sz w:val="24"/>
          <w:szCs w:val="24"/>
          <w:rtl/>
        </w:rPr>
        <w:t>-</w:t>
      </w:r>
      <w:r w:rsidR="0078072C" w:rsidRPr="0078072C">
        <w:rPr>
          <w:rFonts w:ascii="David" w:hAnsi="David" w:cs="David"/>
          <w:sz w:val="24"/>
          <w:szCs w:val="24"/>
          <w:rtl/>
        </w:rPr>
        <w:t xml:space="preserve"> אינו מקיים כי טוב לו עמך</w:t>
      </w:r>
      <w:r w:rsidR="00AB71D6">
        <w:rPr>
          <w:rFonts w:ascii="David" w:hAnsi="David" w:cs="David" w:hint="cs"/>
          <w:sz w:val="24"/>
          <w:szCs w:val="24"/>
          <w:rtl/>
        </w:rPr>
        <w:t>.</w:t>
      </w:r>
      <w:r w:rsidR="0078072C" w:rsidRPr="0078072C">
        <w:rPr>
          <w:rFonts w:ascii="David" w:hAnsi="David" w:cs="David"/>
          <w:sz w:val="24"/>
          <w:szCs w:val="24"/>
          <w:rtl/>
        </w:rPr>
        <w:t xml:space="preserve"> ואם אינו שוכב עליו וגם אינו מוסרו לעבדו</w:t>
      </w:r>
      <w:r w:rsidR="00AB71D6">
        <w:rPr>
          <w:rFonts w:ascii="David" w:hAnsi="David" w:cs="David" w:hint="cs"/>
          <w:sz w:val="24"/>
          <w:szCs w:val="24"/>
          <w:rtl/>
        </w:rPr>
        <w:t>-</w:t>
      </w:r>
      <w:r w:rsidR="0078072C" w:rsidRPr="0078072C">
        <w:rPr>
          <w:rFonts w:ascii="David" w:hAnsi="David" w:cs="David"/>
          <w:sz w:val="24"/>
          <w:szCs w:val="24"/>
          <w:rtl/>
        </w:rPr>
        <w:t xml:space="preserve"> זו מדת סדום</w:t>
      </w:r>
      <w:r w:rsidR="00AB71D6">
        <w:rPr>
          <w:rFonts w:ascii="David" w:hAnsi="David" w:cs="David" w:hint="cs"/>
          <w:sz w:val="24"/>
          <w:szCs w:val="24"/>
          <w:rtl/>
        </w:rPr>
        <w:t>.</w:t>
      </w:r>
      <w:r w:rsidR="0078072C" w:rsidRPr="0078072C">
        <w:rPr>
          <w:rFonts w:ascii="David" w:hAnsi="David" w:cs="David"/>
          <w:sz w:val="24"/>
          <w:szCs w:val="24"/>
          <w:rtl/>
        </w:rPr>
        <w:t xml:space="preserve"> נמצא שע"כ צריך למסור לעבדו</w:t>
      </w:r>
      <w:r w:rsidR="00AB71D6">
        <w:rPr>
          <w:rFonts w:ascii="David" w:hAnsi="David" w:cs="David" w:hint="cs"/>
          <w:sz w:val="24"/>
          <w:szCs w:val="24"/>
          <w:rtl/>
        </w:rPr>
        <w:t>,</w:t>
      </w:r>
      <w:r w:rsidR="0078072C" w:rsidRPr="0078072C">
        <w:rPr>
          <w:rFonts w:ascii="David" w:hAnsi="David" w:cs="David"/>
          <w:sz w:val="24"/>
          <w:szCs w:val="24"/>
          <w:rtl/>
        </w:rPr>
        <w:t xml:space="preserve"> והיינו אדון לעצמו</w:t>
      </w:r>
      <w:r>
        <w:rPr>
          <w:rFonts w:ascii="David" w:hAnsi="David" w:cs="David" w:hint="cs"/>
          <w:sz w:val="24"/>
          <w:szCs w:val="24"/>
          <w:rtl/>
        </w:rPr>
        <w:t>"</w:t>
      </w:r>
      <w:r w:rsidR="0078072C" w:rsidRPr="0078072C">
        <w:rPr>
          <w:rFonts w:ascii="David" w:hAnsi="David" w:cs="David"/>
          <w:sz w:val="24"/>
          <w:szCs w:val="24"/>
          <w:rtl/>
        </w:rPr>
        <w:t>.</w:t>
      </w:r>
    </w:p>
    <w:p w14:paraId="25020D49" w14:textId="38862B7B" w:rsidR="002D356D" w:rsidRDefault="003E658B" w:rsidP="002D356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דברים אלו סותרים את ההלכה שהביא הרא"ש, שאם העבד יכול </w:t>
      </w:r>
      <w:r w:rsidR="002D2A8A">
        <w:rPr>
          <w:rFonts w:asciiTheme="majorBidi" w:hAnsiTheme="majorBidi" w:cstheme="majorBidi" w:hint="cs"/>
          <w:sz w:val="24"/>
          <w:szCs w:val="24"/>
          <w:rtl/>
        </w:rPr>
        <w:t xml:space="preserve">בדרך כלל </w:t>
      </w:r>
      <w:r>
        <w:rPr>
          <w:rFonts w:asciiTheme="majorBidi" w:hAnsiTheme="majorBidi" w:cstheme="majorBidi" w:hint="cs"/>
          <w:sz w:val="24"/>
          <w:szCs w:val="24"/>
          <w:rtl/>
        </w:rPr>
        <w:t xml:space="preserve">למחול, </w:t>
      </w:r>
    </w:p>
    <w:p w14:paraId="0494DA4F" w14:textId="3C970051" w:rsidR="003E658B" w:rsidRPr="0029549C" w:rsidRDefault="0029549C" w:rsidP="003E658B">
      <w:pPr>
        <w:spacing w:after="0" w:line="360" w:lineRule="auto"/>
        <w:rPr>
          <w:rFonts w:ascii="David" w:hAnsi="David" w:cs="David"/>
          <w:sz w:val="24"/>
          <w:szCs w:val="24"/>
          <w:rtl/>
        </w:rPr>
      </w:pPr>
      <w:r w:rsidRPr="0029549C">
        <w:rPr>
          <w:rFonts w:ascii="David" w:hAnsi="David" w:cs="David"/>
          <w:sz w:val="24"/>
          <w:szCs w:val="24"/>
          <w:rtl/>
        </w:rPr>
        <w:t>"</w:t>
      </w:r>
      <w:r w:rsidR="003E658B" w:rsidRPr="0029549C">
        <w:rPr>
          <w:rFonts w:ascii="David" w:hAnsi="David" w:cs="David"/>
          <w:sz w:val="24"/>
          <w:szCs w:val="24"/>
          <w:rtl/>
        </w:rPr>
        <w:t>גם עתה יכול העבד למחול ולמה הוא מדת סדום נגד הרב ולא נגד העבד</w:t>
      </w:r>
      <w:r w:rsidR="002D2A8A">
        <w:rPr>
          <w:rFonts w:ascii="David" w:hAnsi="David" w:cs="David" w:hint="cs"/>
          <w:sz w:val="24"/>
          <w:szCs w:val="24"/>
          <w:rtl/>
        </w:rPr>
        <w:t>?</w:t>
      </w:r>
      <w:r w:rsidR="003E658B" w:rsidRPr="0029549C">
        <w:rPr>
          <w:rFonts w:ascii="David" w:hAnsi="David" w:cs="David"/>
          <w:sz w:val="24"/>
          <w:szCs w:val="24"/>
          <w:rtl/>
        </w:rPr>
        <w:t xml:space="preserve"> ועד שאנו אומרים שנכוף לרב שימסור לעבדו</w:t>
      </w:r>
      <w:r w:rsidR="002D2A8A">
        <w:rPr>
          <w:rFonts w:ascii="David" w:hAnsi="David" w:cs="David" w:hint="cs"/>
          <w:sz w:val="24"/>
          <w:szCs w:val="24"/>
          <w:rtl/>
        </w:rPr>
        <w:t>,</w:t>
      </w:r>
      <w:r w:rsidR="003E658B" w:rsidRPr="0029549C">
        <w:rPr>
          <w:rFonts w:ascii="David" w:hAnsi="David" w:cs="David"/>
          <w:sz w:val="24"/>
          <w:szCs w:val="24"/>
          <w:rtl/>
        </w:rPr>
        <w:t xml:space="preserve"> נכוף העבד שימחול לרבו</w:t>
      </w:r>
      <w:r w:rsidR="002D2A8A">
        <w:rPr>
          <w:rFonts w:ascii="David" w:hAnsi="David" w:cs="David" w:hint="cs"/>
          <w:sz w:val="24"/>
          <w:szCs w:val="24"/>
          <w:rtl/>
        </w:rPr>
        <w:t>,</w:t>
      </w:r>
      <w:r w:rsidR="003E658B" w:rsidRPr="0029549C">
        <w:rPr>
          <w:rFonts w:ascii="David" w:hAnsi="David" w:cs="David"/>
          <w:sz w:val="24"/>
          <w:szCs w:val="24"/>
          <w:rtl/>
        </w:rPr>
        <w:t xml:space="preserve"> וישכב הרב על הכר והעבד ישכב על הארץ</w:t>
      </w:r>
      <w:r w:rsidR="002D2A8A">
        <w:rPr>
          <w:rFonts w:ascii="David" w:hAnsi="David" w:cs="David" w:hint="cs"/>
          <w:sz w:val="24"/>
          <w:szCs w:val="24"/>
          <w:rtl/>
        </w:rPr>
        <w:t>!</w:t>
      </w:r>
      <w:r w:rsidR="003E658B" w:rsidRPr="0029549C">
        <w:rPr>
          <w:rFonts w:ascii="David" w:hAnsi="David" w:cs="David"/>
          <w:sz w:val="24"/>
          <w:szCs w:val="24"/>
          <w:rtl/>
        </w:rPr>
        <w:t xml:space="preserve"> אלא ודאי לתרץ דברי הרא"ש שלא יהיו סותרים לדברי התוס'.. צריכין אנו לומר דזה מקרי מתנה על מה שכתוב בתורה ובמתנה עמ"ש בתורה </w:t>
      </w:r>
      <w:r w:rsidR="003E658B" w:rsidRPr="0029549C">
        <w:rPr>
          <w:rFonts w:ascii="David" w:hAnsi="David" w:cs="David"/>
          <w:b/>
          <w:bCs/>
          <w:sz w:val="24"/>
          <w:szCs w:val="24"/>
          <w:rtl/>
        </w:rPr>
        <w:t>במה שהוא צער לגופו תנאו בטל</w:t>
      </w:r>
      <w:r w:rsidR="003E658B" w:rsidRPr="0029549C">
        <w:rPr>
          <w:rFonts w:ascii="David" w:hAnsi="David" w:cs="David"/>
          <w:sz w:val="24"/>
          <w:szCs w:val="24"/>
          <w:rtl/>
        </w:rPr>
        <w:t>.. שישכב על הארץ הוא צער לגופיה</w:t>
      </w:r>
      <w:r w:rsidR="002D2A8A">
        <w:rPr>
          <w:rFonts w:ascii="David" w:hAnsi="David" w:cs="David" w:hint="cs"/>
          <w:sz w:val="24"/>
          <w:szCs w:val="24"/>
          <w:rtl/>
        </w:rPr>
        <w:t>,</w:t>
      </w:r>
      <w:r w:rsidR="003E658B" w:rsidRPr="0029549C">
        <w:rPr>
          <w:rFonts w:ascii="David" w:hAnsi="David" w:cs="David"/>
          <w:sz w:val="24"/>
          <w:szCs w:val="24"/>
          <w:rtl/>
        </w:rPr>
        <w:t xml:space="preserve"> אבל לשתות יין חדש או יין ישן או לאכול פת נקיה או פת קיבר</w:t>
      </w:r>
      <w:r w:rsidR="002D2A8A">
        <w:rPr>
          <w:rFonts w:ascii="David" w:hAnsi="David" w:cs="David" w:hint="cs"/>
          <w:sz w:val="24"/>
          <w:szCs w:val="24"/>
          <w:rtl/>
        </w:rPr>
        <w:t>-</w:t>
      </w:r>
      <w:r w:rsidR="003E658B" w:rsidRPr="0029549C">
        <w:rPr>
          <w:rFonts w:ascii="David" w:hAnsi="David" w:cs="David"/>
          <w:sz w:val="24"/>
          <w:szCs w:val="24"/>
          <w:rtl/>
        </w:rPr>
        <w:t xml:space="preserve"> אינו מקרי צערא דגופיה כמו שאר כסות.  ולא כתב הרא"ש שאם התנה הכל לפי תנאו, אלא ביין ישן ופת נקיה אבל לישן ע"ג הארץ מודה הרא"ש שתנאו בטל. ובזה מדוקדק ג"כ דברי התוס' שאחזו בלשונם דפעמים אין לו אלא כר אחד, והלא יין ישן ופת נקיה נשנה בברייתא קודם וה"ל להתוס' לאחוז בלשונם שפעמים אין לו אלא כוס אחד או פת אחד, א"ו דבזה יכול העבד למחול כדברי הרא"ש</w:t>
      </w:r>
      <w:r w:rsidR="003E658B" w:rsidRPr="0029549C">
        <w:rPr>
          <w:rStyle w:val="a6"/>
          <w:rFonts w:ascii="David" w:hAnsi="David" w:cs="David"/>
          <w:sz w:val="24"/>
          <w:szCs w:val="24"/>
          <w:rtl/>
        </w:rPr>
        <w:footnoteReference w:id="8"/>
      </w:r>
      <w:r w:rsidR="003E658B" w:rsidRPr="0029549C">
        <w:rPr>
          <w:rFonts w:ascii="David" w:hAnsi="David" w:cs="David"/>
          <w:sz w:val="24"/>
          <w:szCs w:val="24"/>
          <w:rtl/>
        </w:rPr>
        <w:t xml:space="preserve">". </w:t>
      </w:r>
    </w:p>
    <w:p w14:paraId="79167CE8" w14:textId="08AE0310" w:rsidR="0078072C" w:rsidRDefault="002D356D" w:rsidP="0078072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במנחת חינוך </w:t>
      </w:r>
      <w:r w:rsidR="0078072C" w:rsidRPr="0078072C">
        <w:rPr>
          <w:rFonts w:asciiTheme="majorBidi" w:hAnsiTheme="majorBidi" w:cstheme="majorBidi"/>
          <w:sz w:val="24"/>
          <w:szCs w:val="24"/>
          <w:rtl/>
        </w:rPr>
        <w:t>מ</w:t>
      </w:r>
      <w:r>
        <w:rPr>
          <w:rFonts w:asciiTheme="majorBidi" w:hAnsiTheme="majorBidi" w:cstheme="majorBidi" w:hint="cs"/>
          <w:sz w:val="24"/>
          <w:szCs w:val="24"/>
          <w:rtl/>
        </w:rPr>
        <w:t xml:space="preserve">שווה הלכה זו להלכה של </w:t>
      </w:r>
      <w:r w:rsidR="002D2A8A">
        <w:rPr>
          <w:rFonts w:asciiTheme="majorBidi" w:hAnsiTheme="majorBidi" w:cstheme="majorBidi" w:hint="cs"/>
          <w:sz w:val="24"/>
          <w:szCs w:val="24"/>
          <w:rtl/>
        </w:rPr>
        <w:t xml:space="preserve">שנים </w:t>
      </w:r>
      <w:r>
        <w:rPr>
          <w:rFonts w:asciiTheme="majorBidi" w:hAnsiTheme="majorBidi" w:cstheme="majorBidi" w:hint="cs"/>
          <w:sz w:val="24"/>
          <w:szCs w:val="24"/>
          <w:rtl/>
        </w:rPr>
        <w:t xml:space="preserve">ההולכים במדבר ומים </w:t>
      </w:r>
      <w:r w:rsidR="002D2A8A">
        <w:rPr>
          <w:rFonts w:asciiTheme="majorBidi" w:hAnsiTheme="majorBidi" w:cstheme="majorBidi" w:hint="cs"/>
          <w:sz w:val="24"/>
          <w:szCs w:val="24"/>
          <w:rtl/>
        </w:rPr>
        <w:t xml:space="preserve">רק </w:t>
      </w:r>
      <w:r>
        <w:rPr>
          <w:rFonts w:asciiTheme="majorBidi" w:hAnsiTheme="majorBidi" w:cstheme="majorBidi" w:hint="cs"/>
          <w:sz w:val="24"/>
          <w:szCs w:val="24"/>
          <w:rtl/>
        </w:rPr>
        <w:t>לאחד מהם, שם אומרים שחייך קודמים:</w:t>
      </w:r>
    </w:p>
    <w:p w14:paraId="052626DA" w14:textId="56728B60" w:rsidR="002D356D" w:rsidRPr="00C120EF" w:rsidRDefault="00C120EF" w:rsidP="00C120EF">
      <w:pPr>
        <w:spacing w:after="0" w:line="360" w:lineRule="auto"/>
        <w:rPr>
          <w:rFonts w:asciiTheme="majorBidi" w:hAnsiTheme="majorBidi" w:cstheme="majorBidi"/>
          <w:sz w:val="24"/>
          <w:szCs w:val="24"/>
          <w:rtl/>
        </w:rPr>
      </w:pPr>
      <w:r w:rsidRPr="00C120EF">
        <w:rPr>
          <w:rFonts w:ascii="David" w:hAnsi="David" w:cs="David"/>
          <w:sz w:val="24"/>
          <w:szCs w:val="24"/>
          <w:rtl/>
        </w:rPr>
        <w:t xml:space="preserve">"הר"מ כאן לא הביא דברי הירושלמי ומסיים כל הקונה וכו'. ואפשר סובר הר"מ דהירושלמי סותר ש"ס שלנו </w:t>
      </w:r>
      <w:r w:rsidRPr="00C120EF">
        <w:rPr>
          <w:rFonts w:ascii="David" w:hAnsi="David" w:cs="David"/>
          <w:sz w:val="18"/>
          <w:szCs w:val="18"/>
          <w:rtl/>
        </w:rPr>
        <w:t>ב"מ פא"נ ונדרים</w:t>
      </w:r>
      <w:r w:rsidRPr="00C120EF">
        <w:rPr>
          <w:rFonts w:ascii="David" w:hAnsi="David" w:cs="David"/>
          <w:sz w:val="24"/>
          <w:szCs w:val="24"/>
          <w:rtl/>
        </w:rPr>
        <w:t xml:space="preserve">, דמבואר שם ב' אנשים יש להם קיתון של מים ואם ישתה הא' וחבירו ימות חייו קודמים שנאמר וחי אחיך עמך חייך קודמין. אם כן כאן דילפינן מן כי טוב לו עמך א"כ </w:t>
      </w:r>
      <w:r w:rsidRPr="00C120EF">
        <w:rPr>
          <w:rFonts w:ascii="David" w:hAnsi="David" w:cs="David"/>
          <w:b/>
          <w:bCs/>
          <w:sz w:val="24"/>
          <w:szCs w:val="24"/>
          <w:rtl/>
        </w:rPr>
        <w:t>הוא קודם</w:t>
      </w:r>
      <w:r w:rsidRPr="00C120EF">
        <w:rPr>
          <w:rStyle w:val="a6"/>
          <w:rFonts w:ascii="David" w:hAnsi="David" w:cs="David"/>
          <w:sz w:val="24"/>
          <w:szCs w:val="24"/>
          <w:rtl/>
        </w:rPr>
        <w:footnoteReference w:id="9"/>
      </w:r>
      <w:r w:rsidRPr="00C120E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אולם האחרונים הציעו מבחר תירוצים לסתירה לכאורה זו:</w:t>
      </w:r>
    </w:p>
    <w:p w14:paraId="2C5F1B61" w14:textId="2C124780" w:rsidR="0078072C" w:rsidRPr="0029549C" w:rsidRDefault="00C120EF" w:rsidP="0029549C">
      <w:pPr>
        <w:spacing w:after="0" w:line="360" w:lineRule="auto"/>
        <w:rPr>
          <w:rFonts w:ascii="David" w:hAnsi="David" w:cs="David"/>
          <w:sz w:val="24"/>
          <w:szCs w:val="24"/>
          <w:rtl/>
        </w:rPr>
      </w:pPr>
      <w:r>
        <w:rPr>
          <w:rFonts w:ascii="David" w:hAnsi="David" w:cs="David" w:hint="cs"/>
          <w:sz w:val="24"/>
          <w:szCs w:val="24"/>
          <w:rtl/>
        </w:rPr>
        <w:t>1.</w:t>
      </w:r>
      <w:r w:rsidR="002D356D">
        <w:rPr>
          <w:rFonts w:ascii="David" w:hAnsi="David" w:cs="David" w:hint="cs"/>
          <w:sz w:val="24"/>
          <w:szCs w:val="24"/>
          <w:rtl/>
        </w:rPr>
        <w:t>"</w:t>
      </w:r>
      <w:r w:rsidR="0078072C" w:rsidRPr="0078072C">
        <w:rPr>
          <w:rFonts w:ascii="David" w:hAnsi="David" w:cs="David"/>
          <w:sz w:val="24"/>
          <w:szCs w:val="24"/>
          <w:rtl/>
        </w:rPr>
        <w:t>מסברא נימא דלא חייבה התורה אלא כמותו</w:t>
      </w:r>
      <w:r w:rsidR="002D2A8A">
        <w:rPr>
          <w:rFonts w:ascii="David" w:hAnsi="David" w:cs="David" w:hint="cs"/>
          <w:sz w:val="24"/>
          <w:szCs w:val="24"/>
          <w:rtl/>
        </w:rPr>
        <w:t>,</w:t>
      </w:r>
      <w:r w:rsidR="0078072C" w:rsidRPr="0078072C">
        <w:rPr>
          <w:rFonts w:ascii="David" w:hAnsi="David" w:cs="David"/>
          <w:sz w:val="24"/>
          <w:szCs w:val="24"/>
          <w:rtl/>
        </w:rPr>
        <w:t xml:space="preserve"> דדיו לעבד להיות כרבו</w:t>
      </w:r>
      <w:r w:rsidR="002D2A8A">
        <w:rPr>
          <w:rFonts w:ascii="David" w:hAnsi="David" w:cs="David" w:hint="cs"/>
          <w:sz w:val="24"/>
          <w:szCs w:val="24"/>
          <w:rtl/>
        </w:rPr>
        <w:t>.</w:t>
      </w:r>
      <w:r w:rsidR="0078072C" w:rsidRPr="0078072C">
        <w:rPr>
          <w:rFonts w:ascii="David" w:hAnsi="David" w:cs="David"/>
          <w:sz w:val="24"/>
          <w:szCs w:val="24"/>
          <w:rtl/>
        </w:rPr>
        <w:t xml:space="preserve"> אבל אין לו אלא כר אחד נימא שיקחנו ולא יהיה מחוייב לתתו לעבד כדאשכחן גבי עני דדרשי' חייך קודמין</w:t>
      </w:r>
      <w:r w:rsidR="002D356D">
        <w:rPr>
          <w:rFonts w:ascii="David" w:hAnsi="David" w:cs="David" w:hint="cs"/>
          <w:sz w:val="24"/>
          <w:szCs w:val="24"/>
          <w:rtl/>
        </w:rPr>
        <w:t>?</w:t>
      </w:r>
      <w:r w:rsidR="0078072C" w:rsidRPr="0078072C">
        <w:rPr>
          <w:rFonts w:ascii="David" w:hAnsi="David" w:cs="David"/>
          <w:sz w:val="24"/>
          <w:szCs w:val="24"/>
          <w:rtl/>
        </w:rPr>
        <w:t xml:space="preserve"> וי"ל דלא דמי</w:t>
      </w:r>
      <w:r w:rsidR="002D356D">
        <w:rPr>
          <w:rFonts w:ascii="David" w:hAnsi="David" w:cs="David" w:hint="cs"/>
          <w:sz w:val="24"/>
          <w:szCs w:val="24"/>
          <w:rtl/>
        </w:rPr>
        <w:t>,</w:t>
      </w:r>
      <w:r w:rsidR="0078072C" w:rsidRPr="0078072C">
        <w:rPr>
          <w:rFonts w:ascii="David" w:hAnsi="David" w:cs="David"/>
          <w:sz w:val="24"/>
          <w:szCs w:val="24"/>
          <w:rtl/>
        </w:rPr>
        <w:t xml:space="preserve"> דהתם גבי פקוח נפש סברא הוא</w:t>
      </w:r>
      <w:r w:rsidR="002D356D">
        <w:rPr>
          <w:rFonts w:ascii="David" w:hAnsi="David" w:cs="David" w:hint="cs"/>
          <w:sz w:val="24"/>
          <w:szCs w:val="24"/>
          <w:rtl/>
        </w:rPr>
        <w:t>:</w:t>
      </w:r>
      <w:r w:rsidR="0078072C" w:rsidRPr="0078072C">
        <w:rPr>
          <w:rFonts w:ascii="David" w:hAnsi="David" w:cs="David"/>
          <w:sz w:val="24"/>
          <w:szCs w:val="24"/>
          <w:rtl/>
        </w:rPr>
        <w:t xml:space="preserve"> דכמו שזו מחוייב להחיות לחבירו כך חבירו מחוייב להחיותו</w:t>
      </w:r>
      <w:r w:rsidR="002D356D">
        <w:rPr>
          <w:rFonts w:ascii="David" w:hAnsi="David" w:cs="David" w:hint="cs"/>
          <w:sz w:val="24"/>
          <w:szCs w:val="24"/>
          <w:rtl/>
        </w:rPr>
        <w:t>.</w:t>
      </w:r>
      <w:r w:rsidR="0078072C" w:rsidRPr="0078072C">
        <w:rPr>
          <w:rFonts w:ascii="David" w:hAnsi="David" w:cs="David"/>
          <w:sz w:val="24"/>
          <w:szCs w:val="24"/>
          <w:rtl/>
        </w:rPr>
        <w:t xml:space="preserve"> ואם היה קיתון של מים ביד חבירו אם היה חייב חברו לתתו</w:t>
      </w:r>
      <w:r w:rsidR="002D356D">
        <w:rPr>
          <w:rFonts w:ascii="David" w:hAnsi="David" w:cs="David" w:hint="cs"/>
          <w:sz w:val="24"/>
          <w:szCs w:val="24"/>
          <w:rtl/>
        </w:rPr>
        <w:t>,</w:t>
      </w:r>
      <w:r w:rsidR="0078072C" w:rsidRPr="0078072C">
        <w:rPr>
          <w:rFonts w:ascii="David" w:hAnsi="David" w:cs="David"/>
          <w:sz w:val="24"/>
          <w:szCs w:val="24"/>
          <w:rtl/>
        </w:rPr>
        <w:t xml:space="preserve"> עכשיו שהוא בידו מאי חזית דדמא דהאיך סומק טפי</w:t>
      </w:r>
      <w:r w:rsidR="002D356D">
        <w:rPr>
          <w:rFonts w:ascii="David" w:hAnsi="David" w:cs="David" w:hint="cs"/>
          <w:sz w:val="24"/>
          <w:szCs w:val="24"/>
          <w:rtl/>
        </w:rPr>
        <w:t xml:space="preserve">? </w:t>
      </w:r>
      <w:r w:rsidR="0078072C" w:rsidRPr="0078072C">
        <w:rPr>
          <w:rFonts w:ascii="David" w:hAnsi="David" w:cs="David"/>
          <w:sz w:val="24"/>
          <w:szCs w:val="24"/>
          <w:rtl/>
        </w:rPr>
        <w:t xml:space="preserve">אבל הכא </w:t>
      </w:r>
      <w:r w:rsidR="0078072C" w:rsidRPr="002D356D">
        <w:rPr>
          <w:rFonts w:ascii="David" w:hAnsi="David" w:cs="David"/>
          <w:b/>
          <w:bCs/>
          <w:sz w:val="24"/>
          <w:szCs w:val="24"/>
          <w:rtl/>
        </w:rPr>
        <w:t>זה חייב לעבד ואין העבד חייב לרבו</w:t>
      </w:r>
      <w:r w:rsidR="002D2A8A">
        <w:rPr>
          <w:rFonts w:ascii="David" w:hAnsi="David" w:cs="David" w:hint="cs"/>
          <w:sz w:val="24"/>
          <w:szCs w:val="24"/>
          <w:rtl/>
        </w:rPr>
        <w:t>,</w:t>
      </w:r>
      <w:r w:rsidR="0078072C" w:rsidRPr="0078072C">
        <w:rPr>
          <w:rFonts w:ascii="David" w:hAnsi="David" w:cs="David"/>
          <w:sz w:val="24"/>
          <w:szCs w:val="24"/>
          <w:rtl/>
        </w:rPr>
        <w:t xml:space="preserve"> ואם אינו נותנו לו אינו </w:t>
      </w:r>
      <w:r w:rsidR="002D356D">
        <w:rPr>
          <w:rFonts w:ascii="David" w:hAnsi="David" w:cs="David" w:hint="cs"/>
          <w:sz w:val="24"/>
          <w:szCs w:val="24"/>
          <w:rtl/>
        </w:rPr>
        <w:t>'</w:t>
      </w:r>
      <w:r w:rsidR="0078072C" w:rsidRPr="0078072C">
        <w:rPr>
          <w:rFonts w:ascii="David" w:hAnsi="David" w:cs="David"/>
          <w:sz w:val="24"/>
          <w:szCs w:val="24"/>
          <w:rtl/>
        </w:rPr>
        <w:t>מחיי</w:t>
      </w:r>
      <w:r w:rsidR="002D356D">
        <w:rPr>
          <w:rFonts w:ascii="David" w:hAnsi="David" w:cs="David" w:hint="cs"/>
          <w:sz w:val="24"/>
          <w:szCs w:val="24"/>
          <w:rtl/>
        </w:rPr>
        <w:t xml:space="preserve">ה </w:t>
      </w:r>
      <w:r w:rsidR="0078072C" w:rsidRPr="0078072C">
        <w:rPr>
          <w:rFonts w:ascii="David" w:hAnsi="David" w:cs="David"/>
          <w:sz w:val="24"/>
          <w:szCs w:val="24"/>
          <w:rtl/>
        </w:rPr>
        <w:t>עמך</w:t>
      </w:r>
      <w:r w:rsidR="002D356D">
        <w:rPr>
          <w:rFonts w:ascii="David" w:hAnsi="David" w:cs="David" w:hint="cs"/>
          <w:sz w:val="24"/>
          <w:szCs w:val="24"/>
          <w:rtl/>
        </w:rPr>
        <w:t>'.</w:t>
      </w:r>
      <w:r w:rsidR="0078072C" w:rsidRPr="0078072C">
        <w:rPr>
          <w:rFonts w:ascii="David" w:hAnsi="David" w:cs="David"/>
          <w:sz w:val="24"/>
          <w:szCs w:val="24"/>
          <w:rtl/>
        </w:rPr>
        <w:t xml:space="preserve"> והגע עצמך ששכיר ששכרו ב"ה סתם מקום שנהגו לספק במתיקה שמא יכול לומר גלגל עמי בעדשים</w:t>
      </w:r>
      <w:r w:rsidR="002D2A8A">
        <w:rPr>
          <w:rFonts w:ascii="David" w:hAnsi="David" w:cs="David" w:hint="cs"/>
          <w:sz w:val="24"/>
          <w:szCs w:val="24"/>
          <w:rtl/>
        </w:rPr>
        <w:t>?</w:t>
      </w:r>
      <w:r w:rsidR="0078072C" w:rsidRPr="0078072C">
        <w:rPr>
          <w:rFonts w:ascii="David" w:hAnsi="David" w:cs="David"/>
          <w:sz w:val="24"/>
          <w:szCs w:val="24"/>
          <w:rtl/>
        </w:rPr>
        <w:t xml:space="preserve"> ואם שכרו ע"מ לתת לו כר וכסת ועכשיו אין לו אלא כר א' מי לא מחוייב ליתנו לו והוא ישן ע"ג קרקע</w:t>
      </w:r>
      <w:r w:rsidR="002D356D">
        <w:rPr>
          <w:rStyle w:val="a6"/>
          <w:rFonts w:ascii="David" w:hAnsi="David" w:cs="David"/>
          <w:sz w:val="24"/>
          <w:szCs w:val="24"/>
          <w:rtl/>
        </w:rPr>
        <w:footnoteReference w:id="10"/>
      </w:r>
      <w:r w:rsidR="002D356D">
        <w:rPr>
          <w:rFonts w:ascii="David" w:hAnsi="David" w:cs="David" w:hint="cs"/>
          <w:sz w:val="24"/>
          <w:szCs w:val="24"/>
          <w:rtl/>
        </w:rPr>
        <w:t>"</w:t>
      </w:r>
      <w:r w:rsidR="002D2A8A">
        <w:rPr>
          <w:rFonts w:ascii="David" w:hAnsi="David" w:cs="David" w:hint="cs"/>
          <w:sz w:val="24"/>
          <w:szCs w:val="24"/>
          <w:rtl/>
        </w:rPr>
        <w:t>?</w:t>
      </w:r>
      <w:r w:rsidR="002D356D">
        <w:rPr>
          <w:rFonts w:ascii="David" w:hAnsi="David" w:cs="David" w:hint="cs"/>
          <w:sz w:val="24"/>
          <w:szCs w:val="24"/>
          <w:rtl/>
        </w:rPr>
        <w:t xml:space="preserve"> </w:t>
      </w:r>
      <w:r w:rsidR="0029549C">
        <w:rPr>
          <w:rFonts w:ascii="David" w:hAnsi="David" w:cs="David" w:hint="cs"/>
          <w:sz w:val="24"/>
          <w:szCs w:val="24"/>
          <w:rtl/>
        </w:rPr>
        <w:t xml:space="preserve"> </w:t>
      </w:r>
      <w:r>
        <w:rPr>
          <w:rFonts w:asciiTheme="majorBidi" w:hAnsiTheme="majorBidi" w:cstheme="majorBidi" w:hint="cs"/>
          <w:sz w:val="24"/>
          <w:szCs w:val="24"/>
          <w:rtl/>
        </w:rPr>
        <w:t>בדומה לכך כתב ב</w:t>
      </w:r>
      <w:r w:rsidR="0078072C" w:rsidRPr="0078072C">
        <w:rPr>
          <w:rFonts w:asciiTheme="majorBidi" w:hAnsiTheme="majorBidi" w:cstheme="majorBidi"/>
          <w:sz w:val="24"/>
          <w:szCs w:val="24"/>
          <w:rtl/>
        </w:rPr>
        <w:t>שיעורי ר' דוד</w:t>
      </w:r>
      <w:r>
        <w:rPr>
          <w:rFonts w:asciiTheme="majorBidi" w:hAnsiTheme="majorBidi" w:cstheme="majorBidi" w:hint="cs"/>
          <w:sz w:val="24"/>
          <w:szCs w:val="24"/>
          <w:rtl/>
        </w:rPr>
        <w:t xml:space="preserve">: </w:t>
      </w:r>
      <w:r>
        <w:rPr>
          <w:rFonts w:ascii="David" w:hAnsi="David" w:cs="David" w:hint="cs"/>
          <w:sz w:val="24"/>
          <w:szCs w:val="24"/>
          <w:rtl/>
        </w:rPr>
        <w:t>"</w:t>
      </w:r>
      <w:r w:rsidR="0078072C" w:rsidRPr="0078072C">
        <w:rPr>
          <w:rFonts w:ascii="David" w:hAnsi="David" w:cs="David"/>
          <w:sz w:val="24"/>
          <w:szCs w:val="24"/>
          <w:rtl/>
        </w:rPr>
        <w:t>דלא שייך כלל לומר דבא לומר דהדין שלך קודם, כיון דלגבי עצמו ליכא כלל דין זה</w:t>
      </w:r>
      <w:r>
        <w:rPr>
          <w:rFonts w:ascii="David" w:hAnsi="David" w:cs="David" w:hint="cs"/>
          <w:sz w:val="24"/>
          <w:szCs w:val="24"/>
          <w:rtl/>
        </w:rPr>
        <w:t>"</w:t>
      </w:r>
      <w:r w:rsidR="0078072C" w:rsidRPr="0078072C">
        <w:rPr>
          <w:rFonts w:ascii="David" w:hAnsi="David" w:cs="David"/>
          <w:sz w:val="24"/>
          <w:szCs w:val="24"/>
          <w:rtl/>
        </w:rPr>
        <w:t>.</w:t>
      </w:r>
      <w:r>
        <w:rPr>
          <w:rFonts w:asciiTheme="majorBidi" w:hAnsiTheme="majorBidi" w:cstheme="majorBidi" w:hint="cs"/>
          <w:sz w:val="24"/>
          <w:szCs w:val="24"/>
          <w:rtl/>
        </w:rPr>
        <w:t xml:space="preserve"> והוסיף: </w:t>
      </w:r>
    </w:p>
    <w:p w14:paraId="581ABA2B" w14:textId="5648EA17" w:rsidR="0078072C" w:rsidRPr="00C120EF" w:rsidRDefault="00C120EF" w:rsidP="00C120EF">
      <w:pPr>
        <w:spacing w:after="0" w:line="360" w:lineRule="auto"/>
        <w:rPr>
          <w:rFonts w:ascii="David" w:hAnsi="David" w:cs="David"/>
          <w:sz w:val="24"/>
          <w:szCs w:val="24"/>
          <w:rtl/>
        </w:rPr>
      </w:pPr>
      <w:r>
        <w:rPr>
          <w:rFonts w:ascii="David" w:hAnsi="David" w:cs="David" w:hint="cs"/>
          <w:sz w:val="24"/>
          <w:szCs w:val="24"/>
          <w:rtl/>
        </w:rPr>
        <w:t>2. "</w:t>
      </w:r>
      <w:r w:rsidR="0078072C" w:rsidRPr="0078072C">
        <w:rPr>
          <w:rFonts w:ascii="David" w:hAnsi="David" w:cs="David"/>
          <w:sz w:val="24"/>
          <w:szCs w:val="24"/>
          <w:rtl/>
        </w:rPr>
        <w:t xml:space="preserve">ועוד נראה לחלק, דדוקא התם גבי הצלה הוי תיבת </w:t>
      </w:r>
      <w:r w:rsidR="0029549C">
        <w:rPr>
          <w:rFonts w:ascii="David" w:hAnsi="David" w:cs="David" w:hint="cs"/>
          <w:sz w:val="24"/>
          <w:szCs w:val="24"/>
          <w:rtl/>
        </w:rPr>
        <w:t>'</w:t>
      </w:r>
      <w:r w:rsidR="0078072C" w:rsidRPr="0078072C">
        <w:rPr>
          <w:rFonts w:ascii="David" w:hAnsi="David" w:cs="David"/>
          <w:sz w:val="24"/>
          <w:szCs w:val="24"/>
          <w:rtl/>
        </w:rPr>
        <w:t>עמך</w:t>
      </w:r>
      <w:r w:rsidR="0029549C">
        <w:rPr>
          <w:rFonts w:ascii="David" w:hAnsi="David" w:cs="David" w:hint="cs"/>
          <w:sz w:val="24"/>
          <w:szCs w:val="24"/>
          <w:rtl/>
        </w:rPr>
        <w:t>'</w:t>
      </w:r>
      <w:r w:rsidR="0078072C" w:rsidRPr="0078072C">
        <w:rPr>
          <w:rFonts w:ascii="David" w:hAnsi="David" w:cs="David"/>
          <w:sz w:val="24"/>
          <w:szCs w:val="24"/>
          <w:rtl/>
        </w:rPr>
        <w:t xml:space="preserve"> מיותר, דהא ליכא למימר דבא לומר דחיוב הצלת חבירו יהא שוה להצלה דידיה, דהא אפי' במקום שאינו יכול להציל עצמו, נמי איכא </w:t>
      </w:r>
      <w:r w:rsidR="0078072C" w:rsidRPr="0078072C">
        <w:rPr>
          <w:rFonts w:ascii="David" w:hAnsi="David" w:cs="David"/>
          <w:sz w:val="24"/>
          <w:szCs w:val="24"/>
          <w:rtl/>
        </w:rPr>
        <w:lastRenderedPageBreak/>
        <w:t>חיוב להציל את חבירו, וא"כ מהו דכתיב עמך, ולכן דרשינן דכוונת הקרא דחייך קודמין לחיי חבירך.</w:t>
      </w:r>
      <w:r>
        <w:rPr>
          <w:rFonts w:ascii="David" w:hAnsi="David" w:cs="David" w:hint="cs"/>
          <w:sz w:val="24"/>
          <w:szCs w:val="24"/>
          <w:rtl/>
        </w:rPr>
        <w:t xml:space="preserve"> </w:t>
      </w:r>
      <w:r w:rsidR="0078072C" w:rsidRPr="0078072C">
        <w:rPr>
          <w:rFonts w:ascii="David" w:hAnsi="David" w:cs="David"/>
          <w:sz w:val="24"/>
          <w:szCs w:val="24"/>
          <w:rtl/>
        </w:rPr>
        <w:t>אבל הכא בקרא דכי טוב לו עמך, שפיר יש לפרש תיבת עמך כפשוטו, דזהו דרגת החיוב, לעשות לו טוב שיהיה בשוה לך, דכמו דטוב לך כן יהיה טוב לו, ואין כאן יתור, דיהא הכרח לדרוש דחייך קודמין, ואין שום סתירה מהגמ' בב"מ</w:t>
      </w:r>
      <w:r>
        <w:rPr>
          <w:rStyle w:val="a6"/>
          <w:rFonts w:ascii="David" w:hAnsi="David" w:cs="David"/>
          <w:sz w:val="24"/>
          <w:szCs w:val="24"/>
          <w:rtl/>
        </w:rPr>
        <w:footnoteReference w:id="11"/>
      </w:r>
      <w:r>
        <w:rPr>
          <w:rFonts w:ascii="David" w:hAnsi="David" w:cs="David" w:hint="cs"/>
          <w:sz w:val="24"/>
          <w:szCs w:val="24"/>
          <w:rtl/>
        </w:rPr>
        <w:t>"</w:t>
      </w:r>
      <w:r w:rsidR="0078072C" w:rsidRPr="0078072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w:t>
      </w:r>
      <w:r w:rsidR="0078072C" w:rsidRPr="0078072C">
        <w:rPr>
          <w:rFonts w:asciiTheme="majorBidi" w:hAnsiTheme="majorBidi" w:cstheme="majorBidi"/>
          <w:sz w:val="24"/>
          <w:szCs w:val="24"/>
          <w:rtl/>
        </w:rPr>
        <w:t>דף על הדף</w:t>
      </w:r>
      <w:r w:rsidR="003E658B">
        <w:rPr>
          <w:rStyle w:val="a6"/>
          <w:rFonts w:asciiTheme="majorBidi" w:hAnsiTheme="majorBidi" w:cstheme="majorBidi"/>
          <w:sz w:val="24"/>
          <w:szCs w:val="24"/>
          <w:rtl/>
        </w:rPr>
        <w:footnoteReference w:id="12"/>
      </w:r>
      <w:r w:rsidR="0078072C" w:rsidRPr="0078072C">
        <w:rPr>
          <w:rFonts w:asciiTheme="majorBidi" w:hAnsiTheme="majorBidi" w:cstheme="majorBidi"/>
          <w:sz w:val="24"/>
          <w:szCs w:val="24"/>
          <w:rtl/>
        </w:rPr>
        <w:t xml:space="preserve"> </w:t>
      </w:r>
      <w:r>
        <w:rPr>
          <w:rFonts w:asciiTheme="majorBidi" w:hAnsiTheme="majorBidi" w:cstheme="majorBidi" w:hint="cs"/>
          <w:sz w:val="24"/>
          <w:szCs w:val="24"/>
          <w:rtl/>
        </w:rPr>
        <w:t xml:space="preserve">הביא מספר תירוצים: </w:t>
      </w:r>
    </w:p>
    <w:p w14:paraId="1464F9A3" w14:textId="5237ED64" w:rsidR="0078072C" w:rsidRPr="0078072C" w:rsidRDefault="00C120EF" w:rsidP="0078072C">
      <w:pPr>
        <w:spacing w:after="0" w:line="360" w:lineRule="auto"/>
        <w:rPr>
          <w:rFonts w:ascii="David" w:hAnsi="David" w:cs="David"/>
          <w:sz w:val="24"/>
          <w:szCs w:val="24"/>
          <w:rtl/>
        </w:rPr>
      </w:pPr>
      <w:r>
        <w:rPr>
          <w:rFonts w:ascii="David" w:hAnsi="David" w:cs="David" w:hint="cs"/>
          <w:sz w:val="24"/>
          <w:szCs w:val="24"/>
          <w:rtl/>
        </w:rPr>
        <w:t>3. "</w:t>
      </w:r>
      <w:r w:rsidR="0078072C" w:rsidRPr="0078072C">
        <w:rPr>
          <w:rFonts w:ascii="David" w:hAnsi="David" w:cs="David"/>
          <w:sz w:val="24"/>
          <w:szCs w:val="24"/>
          <w:rtl/>
        </w:rPr>
        <w:t xml:space="preserve">בחוסן יוסף </w:t>
      </w:r>
      <w:r w:rsidR="0078072C" w:rsidRPr="00C120EF">
        <w:rPr>
          <w:rFonts w:ascii="David" w:hAnsi="David" w:cs="David"/>
          <w:sz w:val="18"/>
          <w:szCs w:val="18"/>
          <w:rtl/>
        </w:rPr>
        <w:t>(אות קיד)</w:t>
      </w:r>
      <w:r w:rsidR="0078072C" w:rsidRPr="0078072C">
        <w:rPr>
          <w:rFonts w:ascii="David" w:hAnsi="David" w:cs="David"/>
          <w:sz w:val="24"/>
          <w:szCs w:val="24"/>
          <w:rtl/>
        </w:rPr>
        <w:t xml:space="preserve"> תירץ, שבעבד אין לאדון כלל חיוב לישון דוקא על כר, ולכן דרשו שיקדים את העבד, אך לגבי קיתון של מים, שמחויב הוא בעצמו לשתות, כיון שיש חיוב בכך קודם לחבירו.</w:t>
      </w:r>
    </w:p>
    <w:p w14:paraId="6364E0B9" w14:textId="211BD9F9" w:rsidR="0078072C" w:rsidRPr="0078072C" w:rsidRDefault="00C120EF" w:rsidP="0078072C">
      <w:pPr>
        <w:spacing w:after="0" w:line="360" w:lineRule="auto"/>
        <w:rPr>
          <w:rFonts w:ascii="David" w:hAnsi="David" w:cs="David"/>
          <w:sz w:val="24"/>
          <w:szCs w:val="24"/>
          <w:rtl/>
        </w:rPr>
      </w:pPr>
      <w:r>
        <w:rPr>
          <w:rFonts w:ascii="David" w:hAnsi="David" w:cs="David" w:hint="cs"/>
          <w:sz w:val="24"/>
          <w:szCs w:val="24"/>
          <w:rtl/>
        </w:rPr>
        <w:t xml:space="preserve">4. </w:t>
      </w:r>
      <w:r w:rsidR="0078072C" w:rsidRPr="0078072C">
        <w:rPr>
          <w:rFonts w:ascii="David" w:hAnsi="David" w:cs="David"/>
          <w:sz w:val="24"/>
          <w:szCs w:val="24"/>
          <w:rtl/>
        </w:rPr>
        <w:t xml:space="preserve">המהר"ם שיף </w:t>
      </w:r>
      <w:r w:rsidR="0078072C" w:rsidRPr="00C120EF">
        <w:rPr>
          <w:rFonts w:ascii="David" w:hAnsi="David" w:cs="David"/>
          <w:sz w:val="18"/>
          <w:szCs w:val="18"/>
          <w:rtl/>
        </w:rPr>
        <w:t>(בבא מציעא סב, א)</w:t>
      </w:r>
      <w:r w:rsidR="0078072C" w:rsidRPr="0078072C">
        <w:rPr>
          <w:rFonts w:ascii="David" w:hAnsi="David" w:cs="David"/>
          <w:sz w:val="24"/>
          <w:szCs w:val="24"/>
          <w:rtl/>
        </w:rPr>
        <w:t xml:space="preserve"> מיישב, שאכן אף בכר אינו מחויב ליתן כל הזמן לעבד בלבד, אלא יכול להיות עימו בשווה לו, דהיינו שיתחלקו בימים, יום אחד זה ויום אחד האחר, ואולם נמצא ש</w:t>
      </w:r>
      <w:r w:rsidR="0078072C" w:rsidRPr="00983CCB">
        <w:rPr>
          <w:rFonts w:ascii="David" w:hAnsi="David" w:cs="David"/>
          <w:b/>
          <w:bCs/>
          <w:sz w:val="24"/>
          <w:szCs w:val="24"/>
          <w:rtl/>
        </w:rPr>
        <w:t>בימים שהכר אצל העבד נחשב האדון כקונה אדון לעצמו</w:t>
      </w:r>
      <w:r w:rsidR="0078072C" w:rsidRPr="0078072C">
        <w:rPr>
          <w:rFonts w:ascii="David" w:hAnsi="David" w:cs="David"/>
          <w:sz w:val="24"/>
          <w:szCs w:val="24"/>
          <w:rtl/>
        </w:rPr>
        <w:t>, אבל בפיקוח נפש לא שייך מצב שבו שניהם ישתו ויחיו, ואם כן לעולם לא יתקיים 'עימך', ועל כן אומרים 'חייך קודמין'.</w:t>
      </w:r>
    </w:p>
    <w:p w14:paraId="0C1DF433" w14:textId="21BC312E" w:rsidR="0078072C" w:rsidRDefault="00C120EF" w:rsidP="0078072C">
      <w:pPr>
        <w:spacing w:after="0" w:line="360" w:lineRule="auto"/>
        <w:rPr>
          <w:rFonts w:ascii="David" w:hAnsi="David" w:cs="David"/>
          <w:sz w:val="24"/>
          <w:szCs w:val="24"/>
          <w:rtl/>
        </w:rPr>
      </w:pPr>
      <w:r>
        <w:rPr>
          <w:rFonts w:ascii="David" w:hAnsi="David" w:cs="David" w:hint="cs"/>
          <w:sz w:val="24"/>
          <w:szCs w:val="24"/>
          <w:rtl/>
        </w:rPr>
        <w:t xml:space="preserve">5. </w:t>
      </w:r>
      <w:r w:rsidR="0078072C" w:rsidRPr="0078072C">
        <w:rPr>
          <w:rFonts w:ascii="David" w:hAnsi="David" w:cs="David"/>
          <w:sz w:val="24"/>
          <w:szCs w:val="24"/>
          <w:rtl/>
        </w:rPr>
        <w:t>בברכת אברהם מתרץ, שצריך להתבונן בנושא עליו הכתוב מדבר, שכאן לא נאמר שחייו קודמים אלא סתם עימך, ואם כן ניתן לדרוש שיקדים את העבד, ועדיין יתקיימו דברי הכתוב, אבל בפסוק 'וחי אחיך עימך' נאמר, שיחיה עימו ביחד, ולכן אומרים שבעל כרחך חייך קודמים, דאם לא כן לא מתקיים שחי עימו ביחד</w:t>
      </w:r>
      <w:r>
        <w:rPr>
          <w:rFonts w:ascii="David" w:hAnsi="David" w:cs="David" w:hint="cs"/>
          <w:sz w:val="24"/>
          <w:szCs w:val="24"/>
          <w:rtl/>
        </w:rPr>
        <w:t>"</w:t>
      </w:r>
      <w:r w:rsidR="0078072C" w:rsidRPr="0078072C">
        <w:rPr>
          <w:rFonts w:ascii="David" w:hAnsi="David" w:cs="David"/>
          <w:sz w:val="24"/>
          <w:szCs w:val="24"/>
          <w:rtl/>
        </w:rPr>
        <w:t>.</w:t>
      </w:r>
    </w:p>
    <w:p w14:paraId="3A10E23B" w14:textId="025E4B19" w:rsidR="00983CCB" w:rsidRDefault="00983CCB" w:rsidP="0078072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 באיזה עבד אמרו</w:t>
      </w:r>
    </w:p>
    <w:p w14:paraId="62218254" w14:textId="77777777" w:rsidR="0029549C" w:rsidRDefault="0029549C" w:rsidP="002954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הרמב"ם הדגיש: "</w:t>
      </w:r>
      <w:r w:rsidRPr="00AB64A3">
        <w:rPr>
          <w:rFonts w:ascii="David" w:hAnsi="David" w:cs="David"/>
          <w:sz w:val="24"/>
          <w:szCs w:val="24"/>
          <w:rtl/>
        </w:rPr>
        <w:t>כל עבד עברי או אמה העבריה</w:t>
      </w:r>
      <w:r>
        <w:rPr>
          <w:rFonts w:ascii="David" w:hAnsi="David" w:cs="David" w:hint="cs"/>
          <w:sz w:val="24"/>
          <w:szCs w:val="24"/>
          <w:rtl/>
        </w:rPr>
        <w:t xml:space="preserve">". </w:t>
      </w:r>
      <w:r>
        <w:rPr>
          <w:rFonts w:asciiTheme="majorBidi" w:hAnsiTheme="majorBidi" w:cstheme="majorBidi" w:hint="cs"/>
          <w:sz w:val="24"/>
          <w:szCs w:val="24"/>
          <w:rtl/>
        </w:rPr>
        <w:t>כולל נמכר לגוי</w:t>
      </w:r>
      <w:r>
        <w:rPr>
          <w:rStyle w:val="a6"/>
          <w:rFonts w:asciiTheme="majorBidi" w:hAnsiTheme="majorBidi" w:cstheme="majorBidi"/>
          <w:sz w:val="24"/>
          <w:szCs w:val="24"/>
          <w:rtl/>
        </w:rPr>
        <w:footnoteReference w:id="13"/>
      </w:r>
      <w:r>
        <w:rPr>
          <w:rFonts w:asciiTheme="majorBidi" w:hAnsiTheme="majorBidi" w:cstheme="majorBidi" w:hint="cs"/>
          <w:sz w:val="24"/>
          <w:szCs w:val="24"/>
          <w:rtl/>
        </w:rPr>
        <w:t xml:space="preserve">. הרא"ש מצמצם: </w:t>
      </w:r>
    </w:p>
    <w:p w14:paraId="6DBABC36" w14:textId="77777777" w:rsidR="00570C0A" w:rsidRDefault="0029549C" w:rsidP="00570C0A">
      <w:pPr>
        <w:spacing w:after="0" w:line="360" w:lineRule="auto"/>
        <w:rPr>
          <w:rFonts w:ascii="David" w:hAnsi="David" w:cs="David"/>
          <w:sz w:val="24"/>
          <w:szCs w:val="24"/>
          <w:rtl/>
        </w:rPr>
      </w:pPr>
      <w:r w:rsidRPr="0029549C">
        <w:rPr>
          <w:rFonts w:ascii="David" w:hAnsi="David" w:cs="David"/>
          <w:sz w:val="24"/>
          <w:szCs w:val="24"/>
          <w:rtl/>
        </w:rPr>
        <w:t>"אבל שכיר שנה שכיר חדש שכיר שבת שכיר יום לא אמרינן הכי</w:t>
      </w:r>
      <w:r w:rsidRPr="0029549C">
        <w:rPr>
          <w:rStyle w:val="a6"/>
          <w:rFonts w:ascii="David" w:hAnsi="David" w:cs="David"/>
          <w:sz w:val="24"/>
          <w:szCs w:val="24"/>
          <w:rtl/>
        </w:rPr>
        <w:footnoteReference w:id="14"/>
      </w:r>
      <w:r>
        <w:rPr>
          <w:rFonts w:ascii="David" w:hAnsi="David" w:cs="David" w:hint="cs"/>
          <w:sz w:val="24"/>
          <w:szCs w:val="24"/>
          <w:rtl/>
        </w:rPr>
        <w:t xml:space="preserve">". </w:t>
      </w:r>
    </w:p>
    <w:p w14:paraId="5A5BCD5F" w14:textId="4F391D81" w:rsidR="00570C0A" w:rsidRPr="00570C0A" w:rsidRDefault="00570C0A" w:rsidP="00570C0A">
      <w:pPr>
        <w:spacing w:after="0" w:line="360" w:lineRule="auto"/>
        <w:rPr>
          <w:rFonts w:asciiTheme="majorBidi" w:hAnsiTheme="majorBidi" w:cstheme="majorBidi"/>
          <w:sz w:val="24"/>
          <w:szCs w:val="24"/>
          <w:rtl/>
        </w:rPr>
      </w:pPr>
      <w:r w:rsidRPr="00570C0A">
        <w:rPr>
          <w:rFonts w:asciiTheme="majorBidi" w:hAnsiTheme="majorBidi" w:cstheme="majorBidi"/>
          <w:sz w:val="24"/>
          <w:szCs w:val="24"/>
          <w:rtl/>
        </w:rPr>
        <w:t xml:space="preserve">אולם בעלי התוספות כתבו:  </w:t>
      </w:r>
    </w:p>
    <w:p w14:paraId="059FE1F6" w14:textId="32A28361" w:rsidR="0029549C" w:rsidRPr="00570C0A" w:rsidRDefault="00570C0A" w:rsidP="00570C0A">
      <w:pPr>
        <w:spacing w:after="0" w:line="360" w:lineRule="auto"/>
        <w:rPr>
          <w:rtl/>
        </w:rPr>
      </w:pPr>
      <w:r w:rsidRPr="00570C0A">
        <w:rPr>
          <w:rFonts w:ascii="David" w:hAnsi="David" w:cs="David"/>
          <w:sz w:val="24"/>
          <w:szCs w:val="24"/>
          <w:rtl/>
        </w:rPr>
        <w:t>דתניא כי טוב לו עמך - הכי איתא בכל הספרים ונראה דלא גרסינן הכי</w:t>
      </w:r>
      <w:r w:rsidR="002D2A8A">
        <w:rPr>
          <w:rFonts w:ascii="David" w:hAnsi="David" w:cs="David" w:hint="cs"/>
          <w:sz w:val="24"/>
          <w:szCs w:val="24"/>
          <w:rtl/>
        </w:rPr>
        <w:t>,</w:t>
      </w:r>
      <w:r w:rsidRPr="00570C0A">
        <w:rPr>
          <w:rFonts w:ascii="David" w:hAnsi="David" w:cs="David"/>
          <w:sz w:val="24"/>
          <w:szCs w:val="24"/>
          <w:rtl/>
        </w:rPr>
        <w:t xml:space="preserve"> דאין זה כי אם סיפור דברים של העבד</w:t>
      </w:r>
      <w:r w:rsidR="002D2A8A">
        <w:rPr>
          <w:rFonts w:ascii="David" w:hAnsi="David" w:cs="David" w:hint="cs"/>
          <w:sz w:val="24"/>
          <w:szCs w:val="24"/>
          <w:rtl/>
        </w:rPr>
        <w:t>,</w:t>
      </w:r>
      <w:r w:rsidRPr="00570C0A">
        <w:rPr>
          <w:rFonts w:ascii="David" w:hAnsi="David" w:cs="David"/>
          <w:sz w:val="24"/>
          <w:szCs w:val="24"/>
          <w:rtl/>
        </w:rPr>
        <w:t xml:space="preserve"> </w:t>
      </w:r>
      <w:r w:rsidR="002D2A8A">
        <w:rPr>
          <w:rFonts w:ascii="David" w:hAnsi="David" w:cs="David" w:hint="cs"/>
          <w:sz w:val="24"/>
          <w:szCs w:val="24"/>
          <w:rtl/>
        </w:rPr>
        <w:t>'</w:t>
      </w:r>
      <w:r w:rsidRPr="00570C0A">
        <w:rPr>
          <w:rFonts w:ascii="David" w:hAnsi="David" w:cs="David"/>
          <w:sz w:val="24"/>
          <w:szCs w:val="24"/>
          <w:rtl/>
        </w:rPr>
        <w:t>כי אהבך ואת ביתך כי טוב לו עמך</w:t>
      </w:r>
      <w:r w:rsidR="002D2A8A">
        <w:rPr>
          <w:rFonts w:ascii="David" w:hAnsi="David" w:cs="David" w:hint="cs"/>
          <w:sz w:val="24"/>
          <w:szCs w:val="24"/>
          <w:rtl/>
        </w:rPr>
        <w:t>',</w:t>
      </w:r>
      <w:r w:rsidRPr="00570C0A">
        <w:rPr>
          <w:rFonts w:ascii="David" w:hAnsi="David" w:cs="David"/>
          <w:sz w:val="24"/>
          <w:szCs w:val="24"/>
          <w:rtl/>
        </w:rPr>
        <w:t xml:space="preserve"> ואין זה ציווי</w:t>
      </w:r>
      <w:r w:rsidR="002D2A8A">
        <w:rPr>
          <w:rFonts w:ascii="David" w:hAnsi="David" w:cs="David" w:hint="cs"/>
          <w:sz w:val="24"/>
          <w:szCs w:val="24"/>
          <w:rtl/>
        </w:rPr>
        <w:t>.</w:t>
      </w:r>
      <w:r w:rsidRPr="00570C0A">
        <w:rPr>
          <w:rFonts w:ascii="David" w:hAnsi="David" w:cs="David"/>
          <w:sz w:val="24"/>
          <w:szCs w:val="24"/>
          <w:rtl/>
        </w:rPr>
        <w:t xml:space="preserve"> אלא גרס כדאיתא בסיפרי</w:t>
      </w:r>
      <w:r w:rsidR="002D2A8A">
        <w:rPr>
          <w:rFonts w:ascii="David" w:hAnsi="David" w:cs="David" w:hint="cs"/>
          <w:sz w:val="24"/>
          <w:szCs w:val="24"/>
          <w:rtl/>
        </w:rPr>
        <w:t>:</w:t>
      </w:r>
      <w:r w:rsidRPr="00570C0A">
        <w:rPr>
          <w:rFonts w:ascii="David" w:hAnsi="David" w:cs="David"/>
          <w:sz w:val="24"/>
          <w:szCs w:val="24"/>
          <w:rtl/>
        </w:rPr>
        <w:t xml:space="preserve"> </w:t>
      </w:r>
      <w:r w:rsidR="002D2A8A">
        <w:rPr>
          <w:rFonts w:ascii="David" w:hAnsi="David" w:cs="David" w:hint="cs"/>
          <w:sz w:val="24"/>
          <w:szCs w:val="24"/>
          <w:rtl/>
        </w:rPr>
        <w:t>'</w:t>
      </w:r>
      <w:r w:rsidRPr="00570C0A">
        <w:rPr>
          <w:rFonts w:ascii="David" w:hAnsi="David" w:cs="David"/>
          <w:sz w:val="24"/>
          <w:szCs w:val="24"/>
          <w:rtl/>
        </w:rPr>
        <w:t>כתושב כשכיר יהיה עמך</w:t>
      </w:r>
      <w:r w:rsidR="002D2A8A">
        <w:rPr>
          <w:rFonts w:ascii="David" w:hAnsi="David" w:cs="David" w:hint="cs"/>
          <w:sz w:val="24"/>
          <w:szCs w:val="24"/>
          <w:rtl/>
        </w:rPr>
        <w:t>',</w:t>
      </w:r>
      <w:r w:rsidRPr="00570C0A">
        <w:rPr>
          <w:rFonts w:ascii="David" w:hAnsi="David" w:cs="David"/>
          <w:sz w:val="24"/>
          <w:szCs w:val="24"/>
          <w:rtl/>
        </w:rPr>
        <w:t xml:space="preserve"> דהיינו ציווי</w:t>
      </w:r>
      <w:r>
        <w:rPr>
          <w:rStyle w:val="a6"/>
          <w:rFonts w:ascii="David" w:hAnsi="David" w:cs="David"/>
          <w:sz w:val="24"/>
          <w:szCs w:val="24"/>
          <w:rtl/>
        </w:rPr>
        <w:footnoteReference w:id="15"/>
      </w:r>
      <w:r>
        <w:rPr>
          <w:rFonts w:ascii="David" w:hAnsi="David" w:cs="David" w:hint="cs"/>
          <w:sz w:val="24"/>
          <w:szCs w:val="24"/>
          <w:rtl/>
        </w:rPr>
        <w:t xml:space="preserve">". </w:t>
      </w:r>
      <w:r>
        <w:rPr>
          <w:rFonts w:asciiTheme="majorBidi" w:hAnsiTheme="majorBidi" w:cstheme="majorBidi" w:hint="cs"/>
          <w:sz w:val="24"/>
          <w:szCs w:val="24"/>
          <w:rtl/>
        </w:rPr>
        <w:t>לפי זה דין שכיר זהה. אולי יש לתת דין שונה ל</w:t>
      </w:r>
      <w:r w:rsidRPr="00570C0A">
        <w:rPr>
          <w:rFonts w:ascii="David" w:hAnsi="David" w:cs="David"/>
          <w:sz w:val="24"/>
          <w:szCs w:val="24"/>
          <w:rtl/>
        </w:rPr>
        <w:t>"שכיר שמכניסו לביתו- ע"ד כן נכנס, ולא דמי לפועלים</w:t>
      </w:r>
      <w:r w:rsidRPr="00570C0A">
        <w:rPr>
          <w:rStyle w:val="a6"/>
          <w:rFonts w:ascii="David" w:hAnsi="David" w:cs="David"/>
          <w:sz w:val="24"/>
          <w:szCs w:val="24"/>
          <w:rtl/>
        </w:rPr>
        <w:footnoteReference w:id="16"/>
      </w:r>
      <w:r w:rsidRPr="00570C0A">
        <w:rPr>
          <w:rFonts w:ascii="David" w:hAnsi="David" w:cs="David"/>
          <w:sz w:val="24"/>
          <w:szCs w:val="24"/>
          <w:rtl/>
        </w:rPr>
        <w:t>".</w:t>
      </w:r>
      <w:r>
        <w:rPr>
          <w:rFonts w:hint="cs"/>
          <w:rtl/>
        </w:rPr>
        <w:t xml:space="preserve"> </w:t>
      </w:r>
      <w:r w:rsidR="0029549C">
        <w:rPr>
          <w:rFonts w:asciiTheme="majorBidi" w:hAnsiTheme="majorBidi" w:cstheme="majorBidi" w:hint="cs"/>
          <w:sz w:val="24"/>
          <w:szCs w:val="24"/>
          <w:rtl/>
        </w:rPr>
        <w:t>ה</w:t>
      </w:r>
      <w:r w:rsidR="0029549C" w:rsidRPr="0029549C">
        <w:rPr>
          <w:rFonts w:asciiTheme="majorBidi" w:hAnsiTheme="majorBidi" w:cstheme="majorBidi"/>
          <w:sz w:val="24"/>
          <w:szCs w:val="24"/>
          <w:rtl/>
        </w:rPr>
        <w:t>מאירי</w:t>
      </w:r>
      <w:r w:rsidR="0029549C">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באמת </w:t>
      </w:r>
      <w:r w:rsidR="0029549C">
        <w:rPr>
          <w:rFonts w:asciiTheme="majorBidi" w:hAnsiTheme="majorBidi" w:cstheme="majorBidi" w:hint="cs"/>
          <w:sz w:val="24"/>
          <w:szCs w:val="24"/>
          <w:rtl/>
        </w:rPr>
        <w:t>מחדש מעמד ביניים בין שכיר לבין עבד: שכיר קבוע:</w:t>
      </w:r>
      <w:r>
        <w:rPr>
          <w:rFonts w:hint="cs"/>
          <w:rtl/>
        </w:rPr>
        <w:t xml:space="preserve"> </w:t>
      </w:r>
      <w:r w:rsidR="0029549C">
        <w:rPr>
          <w:rFonts w:ascii="David" w:hAnsi="David" w:cs="David" w:hint="cs"/>
          <w:sz w:val="24"/>
          <w:szCs w:val="24"/>
          <w:rtl/>
        </w:rPr>
        <w:t>"</w:t>
      </w:r>
      <w:r w:rsidR="0029549C" w:rsidRPr="0029549C">
        <w:rPr>
          <w:rFonts w:ascii="David" w:hAnsi="David" w:cs="David"/>
          <w:sz w:val="24"/>
          <w:szCs w:val="24"/>
          <w:rtl/>
        </w:rPr>
        <w:t>בזמן הזה אף על פי שאין דין עבד עברי נוהג משבטלו היובלות</w:t>
      </w:r>
      <w:r w:rsidR="0029549C">
        <w:rPr>
          <w:rFonts w:ascii="David" w:hAnsi="David" w:cs="David" w:hint="cs"/>
          <w:sz w:val="24"/>
          <w:szCs w:val="24"/>
          <w:rtl/>
        </w:rPr>
        <w:t>,</w:t>
      </w:r>
      <w:r w:rsidR="0029549C" w:rsidRPr="0029549C">
        <w:rPr>
          <w:rFonts w:ascii="David" w:hAnsi="David" w:cs="David"/>
          <w:sz w:val="24"/>
          <w:szCs w:val="24"/>
          <w:rtl/>
        </w:rPr>
        <w:t xml:space="preserve"> מדת חסידות ודרך ארץ לא בטלה</w:t>
      </w:r>
      <w:r w:rsidR="0029549C">
        <w:rPr>
          <w:rFonts w:ascii="David" w:hAnsi="David" w:cs="David" w:hint="cs"/>
          <w:sz w:val="24"/>
          <w:szCs w:val="24"/>
          <w:rtl/>
        </w:rPr>
        <w:t>.</w:t>
      </w:r>
      <w:r w:rsidR="0029549C" w:rsidRPr="0029549C">
        <w:rPr>
          <w:rFonts w:ascii="David" w:hAnsi="David" w:cs="David"/>
          <w:sz w:val="24"/>
          <w:szCs w:val="24"/>
          <w:rtl/>
        </w:rPr>
        <w:t xml:space="preserve">וכן מי ששוכר </w:t>
      </w:r>
      <w:r w:rsidR="0029549C" w:rsidRPr="0029549C">
        <w:rPr>
          <w:rFonts w:ascii="David" w:hAnsi="David" w:cs="David"/>
          <w:b/>
          <w:bCs/>
          <w:sz w:val="24"/>
          <w:szCs w:val="24"/>
          <w:rtl/>
        </w:rPr>
        <w:t>שמש קבוע</w:t>
      </w:r>
      <w:r w:rsidR="0029549C" w:rsidRPr="0029549C">
        <w:rPr>
          <w:rFonts w:ascii="David" w:hAnsi="David" w:cs="David"/>
          <w:sz w:val="24"/>
          <w:szCs w:val="24"/>
          <w:rtl/>
        </w:rPr>
        <w:t xml:space="preserve"> לביתו</w:t>
      </w:r>
      <w:r w:rsidR="0029549C">
        <w:rPr>
          <w:rFonts w:ascii="David" w:hAnsi="David" w:cs="David" w:hint="cs"/>
          <w:sz w:val="24"/>
          <w:szCs w:val="24"/>
          <w:rtl/>
        </w:rPr>
        <w:t>-</w:t>
      </w:r>
      <w:r w:rsidR="0029549C" w:rsidRPr="0029549C">
        <w:rPr>
          <w:rFonts w:ascii="David" w:hAnsi="David" w:cs="David"/>
          <w:sz w:val="24"/>
          <w:szCs w:val="24"/>
          <w:rtl/>
        </w:rPr>
        <w:t xml:space="preserve"> כל הדרכים האלו בו</w:t>
      </w:r>
      <w:r w:rsidR="0029549C">
        <w:rPr>
          <w:rFonts w:ascii="David" w:hAnsi="David" w:cs="David" w:hint="cs"/>
          <w:sz w:val="24"/>
          <w:szCs w:val="24"/>
          <w:rtl/>
        </w:rPr>
        <w:t xml:space="preserve">. </w:t>
      </w:r>
      <w:r w:rsidR="0029549C" w:rsidRPr="0029549C">
        <w:rPr>
          <w:rFonts w:ascii="David" w:hAnsi="David" w:cs="David"/>
          <w:sz w:val="24"/>
          <w:szCs w:val="24"/>
          <w:rtl/>
        </w:rPr>
        <w:t>והרוצה להפקיע חובתו</w:t>
      </w:r>
      <w:r w:rsidR="0029549C">
        <w:rPr>
          <w:rFonts w:ascii="David" w:hAnsi="David" w:cs="David" w:hint="cs"/>
          <w:sz w:val="24"/>
          <w:szCs w:val="24"/>
          <w:rtl/>
        </w:rPr>
        <w:t>,</w:t>
      </w:r>
      <w:r w:rsidR="0029549C" w:rsidRPr="0029549C">
        <w:rPr>
          <w:rFonts w:ascii="David" w:hAnsi="David" w:cs="David"/>
          <w:sz w:val="24"/>
          <w:szCs w:val="24"/>
          <w:rtl/>
        </w:rPr>
        <w:t xml:space="preserve"> יתנה עמו עד שלא יכנס בביתו</w:t>
      </w:r>
      <w:r w:rsidR="0029549C">
        <w:rPr>
          <w:rFonts w:ascii="David" w:hAnsi="David" w:cs="David" w:hint="cs"/>
          <w:sz w:val="24"/>
          <w:szCs w:val="24"/>
          <w:rtl/>
        </w:rPr>
        <w:t xml:space="preserve">. </w:t>
      </w:r>
      <w:r w:rsidR="0029549C" w:rsidRPr="0029549C">
        <w:rPr>
          <w:rFonts w:ascii="David" w:hAnsi="David" w:cs="David"/>
          <w:sz w:val="24"/>
          <w:szCs w:val="24"/>
          <w:rtl/>
        </w:rPr>
        <w:t xml:space="preserve">ואין בזה משום מתנה על דברי תורה הואיל ועקרה אינה אלא </w:t>
      </w:r>
      <w:r w:rsidR="0029549C" w:rsidRPr="0029549C">
        <w:rPr>
          <w:rFonts w:ascii="David" w:hAnsi="David" w:cs="David"/>
          <w:b/>
          <w:bCs/>
          <w:sz w:val="24"/>
          <w:szCs w:val="24"/>
          <w:rtl/>
        </w:rPr>
        <w:t>מדת חסידות</w:t>
      </w:r>
      <w:r w:rsidR="0029549C">
        <w:rPr>
          <w:rFonts w:ascii="David" w:hAnsi="David" w:cs="David" w:hint="cs"/>
          <w:sz w:val="24"/>
          <w:szCs w:val="24"/>
          <w:rtl/>
        </w:rPr>
        <w:t>.</w:t>
      </w:r>
      <w:r w:rsidR="0029549C" w:rsidRPr="0029549C">
        <w:rPr>
          <w:rFonts w:ascii="David" w:hAnsi="David" w:cs="David"/>
          <w:sz w:val="24"/>
          <w:szCs w:val="24"/>
          <w:rtl/>
        </w:rPr>
        <w:t xml:space="preserve"> ונמצא הענין </w:t>
      </w:r>
      <w:r w:rsidR="0029549C" w:rsidRPr="0029549C">
        <w:rPr>
          <w:rFonts w:ascii="David" w:hAnsi="David" w:cs="David"/>
          <w:sz w:val="18"/>
          <w:szCs w:val="18"/>
          <w:rtl/>
        </w:rPr>
        <w:t>כעין מה שאמרו במציעא פרק פועלים בשוכר את הפועלים</w:t>
      </w:r>
      <w:r w:rsidR="0029549C" w:rsidRPr="0029549C">
        <w:rPr>
          <w:rFonts w:ascii="David" w:hAnsi="David" w:cs="David"/>
          <w:sz w:val="24"/>
          <w:szCs w:val="24"/>
          <w:rtl/>
        </w:rPr>
        <w:t xml:space="preserve"> שאם מנהג המדינה לזון יזון</w:t>
      </w:r>
      <w:r w:rsidR="0029549C">
        <w:rPr>
          <w:rFonts w:ascii="David" w:hAnsi="David" w:cs="David" w:hint="cs"/>
          <w:sz w:val="24"/>
          <w:szCs w:val="24"/>
          <w:rtl/>
        </w:rPr>
        <w:t>".</w:t>
      </w:r>
    </w:p>
    <w:p w14:paraId="4CD4AAA0" w14:textId="6EEC8F63" w:rsidR="00983CCB" w:rsidRDefault="00570C0A" w:rsidP="00570C0A">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lastRenderedPageBreak/>
        <w:t>שורש המצווה</w:t>
      </w:r>
    </w:p>
    <w:p w14:paraId="5BB49F0F" w14:textId="54F81F60" w:rsidR="00141B16" w:rsidRPr="00141B16" w:rsidRDefault="00570C0A" w:rsidP="00141B16">
      <w:pPr>
        <w:numPr>
          <w:ilvl w:val="0"/>
          <w:numId w:val="2"/>
        </w:numPr>
        <w:spacing w:before="120" w:after="0" w:line="360" w:lineRule="auto"/>
        <w:jc w:val="both"/>
        <w:rPr>
          <w:rFonts w:cs="David"/>
          <w:sz w:val="24"/>
          <w:szCs w:val="24"/>
        </w:rPr>
      </w:pPr>
      <w:r>
        <w:rPr>
          <w:rFonts w:asciiTheme="majorBidi" w:hAnsiTheme="majorBidi" w:cstheme="majorBidi" w:hint="cs"/>
          <w:sz w:val="24"/>
          <w:szCs w:val="24"/>
          <w:rtl/>
        </w:rPr>
        <w:t>מסתבר כי בין מגמות מושג העבדות, הוא הקטנת פערים בחברה. מי שנאלץ לגנוב, מקבל בית, אוכל, לומד מן הסתם מקצוע, ומענק שחרור בסכום משמעותי</w:t>
      </w:r>
      <w:r>
        <w:rPr>
          <w:rStyle w:val="a6"/>
          <w:rFonts w:asciiTheme="majorBidi" w:hAnsiTheme="majorBidi" w:cstheme="majorBidi"/>
          <w:sz w:val="24"/>
          <w:szCs w:val="24"/>
          <w:rtl/>
        </w:rPr>
        <w:footnoteReference w:id="17"/>
      </w:r>
      <w:r w:rsidR="00141B16">
        <w:rPr>
          <w:rFonts w:asciiTheme="majorBidi" w:hAnsiTheme="majorBidi" w:cstheme="majorBidi" w:hint="cs"/>
          <w:sz w:val="24"/>
          <w:szCs w:val="24"/>
          <w:rtl/>
        </w:rPr>
        <w:t xml:space="preserve">. בולט הדבר באמה עבריה, שאינה אלא ילדה קטנה. ילדה שאביה רוצה למכרה </w:t>
      </w:r>
      <w:r w:rsidR="00141B16">
        <w:rPr>
          <w:rFonts w:asciiTheme="majorBidi" w:hAnsiTheme="majorBidi" w:cstheme="majorBidi"/>
          <w:sz w:val="24"/>
          <w:szCs w:val="24"/>
          <w:rtl/>
        </w:rPr>
        <w:t>–</w:t>
      </w:r>
      <w:r w:rsidR="00141B16">
        <w:rPr>
          <w:rFonts w:asciiTheme="majorBidi" w:hAnsiTheme="majorBidi" w:cstheme="majorBidi" w:hint="cs"/>
          <w:sz w:val="24"/>
          <w:szCs w:val="24"/>
          <w:rtl/>
        </w:rPr>
        <w:t xml:space="preserve"> אנו מעוניינים להסדיר זאת באופן חוקי ולהבטיח את זכויותיה בבית חדש, שיוכל לגדל אותה אחרת: </w:t>
      </w:r>
      <w:r w:rsidR="00141B16">
        <w:rPr>
          <w:rFonts w:cs="David" w:hint="cs"/>
          <w:sz w:val="24"/>
          <w:szCs w:val="24"/>
          <w:rtl/>
        </w:rPr>
        <w:t>"</w:t>
      </w:r>
      <w:r w:rsidR="00141B16" w:rsidRPr="00141B16">
        <w:rPr>
          <w:rFonts w:cs="David" w:hint="cs"/>
          <w:sz w:val="24"/>
          <w:szCs w:val="24"/>
          <w:rtl/>
        </w:rPr>
        <w:t xml:space="preserve">שהשגיחה התורה מאד על האמה העבריה שאפילו בקטנותה בהיותה תחת אביה לעשות בה כרצונו הנה לא יוכל למוכרה ממכרת עבד ולא למכרה לנכרי ולא לקרובים אשר אי אפשר שיהיה לה בהם צד יעוד ושאין למוכרם שתי פעמים והיה זה לפי שלא התירה התורה שימכר אדם את בתו אלא במקום שסבור </w:t>
      </w:r>
      <w:r w:rsidR="00141B16" w:rsidRPr="00141B16">
        <w:rPr>
          <w:rFonts w:cs="David" w:hint="cs"/>
          <w:b/>
          <w:bCs/>
          <w:sz w:val="24"/>
          <w:szCs w:val="24"/>
          <w:rtl/>
        </w:rPr>
        <w:t>שהקונה אותה ייעדנה לעצמו ויקחנה לאשה לו או לבנו</w:t>
      </w:r>
      <w:r w:rsidR="00141B16" w:rsidRPr="00141B16">
        <w:rPr>
          <w:rFonts w:cs="David" w:hint="cs"/>
          <w:sz w:val="24"/>
          <w:szCs w:val="24"/>
          <w:rtl/>
        </w:rPr>
        <w:t xml:space="preserve"> כי על הרוב לא יקנה אדם נערה קטנה לעבוד עבודה כי היא לאתוכל לעבוד לחולשת שכלה ואיבריה אלא שישאנה ליופיה או לטוב מעשיה כדי ליעדה לו או לבנו ונתן כספו על זה. כי כן היה דרכם לתת בעד הבתולות מוהר ומתן ועל מנת כך מכרה אביה לא בעבור שגנבה ולא לאכול ולשתות הוא את כספה</w:t>
      </w:r>
      <w:r w:rsidR="00141B16">
        <w:rPr>
          <w:rStyle w:val="a6"/>
          <w:rFonts w:cs="David"/>
          <w:sz w:val="24"/>
          <w:szCs w:val="24"/>
          <w:rtl/>
        </w:rPr>
        <w:footnoteReference w:id="18"/>
      </w:r>
      <w:r w:rsidR="00141B16">
        <w:rPr>
          <w:rFonts w:cs="David" w:hint="cs"/>
          <w:sz w:val="24"/>
          <w:szCs w:val="24"/>
          <w:rtl/>
        </w:rPr>
        <w:t>".</w:t>
      </w:r>
    </w:p>
    <w:p w14:paraId="4AB16F04" w14:textId="70D19D49" w:rsidR="00141B16" w:rsidRPr="00141B16" w:rsidRDefault="00141B16" w:rsidP="00141B16">
      <w:pPr>
        <w:numPr>
          <w:ilvl w:val="0"/>
          <w:numId w:val="2"/>
        </w:numPr>
        <w:spacing w:before="120" w:after="0" w:line="360" w:lineRule="auto"/>
        <w:jc w:val="both"/>
        <w:rPr>
          <w:rFonts w:asciiTheme="majorBidi" w:hAnsiTheme="majorBidi" w:cstheme="majorBidi"/>
          <w:sz w:val="24"/>
          <w:szCs w:val="24"/>
        </w:rPr>
      </w:pPr>
      <w:r>
        <w:rPr>
          <w:rFonts w:asciiTheme="majorBidi" w:hAnsiTheme="majorBidi" w:cstheme="majorBidi" w:hint="cs"/>
          <w:sz w:val="24"/>
          <w:szCs w:val="24"/>
          <w:rtl/>
        </w:rPr>
        <w:t>בדומה לכך הסביר בספר החינוך: "</w:t>
      </w:r>
      <w:r>
        <w:rPr>
          <w:rFonts w:cs="David" w:hint="cs"/>
          <w:rtl/>
        </w:rPr>
        <w:t xml:space="preserve">משרשי מצוה זו שרחם האל על העניה הנמכרת ועל אביה שנצטרך למכרה, וציוה את הקונה אותה לישא אותה ולעשותה גברת, כי אל חנון ורחום הוא. ואם אין הקונה חפץ בה לעצמו, שישיאנה לבנו, כי גם עם בן-אדוניה תשמח ותגל, או שיגרע </w:t>
      </w:r>
      <w:r>
        <w:rPr>
          <w:rFonts w:cs="David" w:hint="eastAsia"/>
          <w:rtl/>
        </w:rPr>
        <w:t>מפדיונה מכל</w:t>
      </w:r>
      <w:r>
        <w:rPr>
          <w:rFonts w:cs="David" w:hint="cs"/>
          <w:rtl/>
        </w:rPr>
        <w:t>-מקום ויס</w:t>
      </w:r>
      <w:r>
        <w:rPr>
          <w:rFonts w:cs="David" w:hint="eastAsia"/>
          <w:rtl/>
        </w:rPr>
        <w:t>ַ</w:t>
      </w:r>
      <w:r>
        <w:rPr>
          <w:rFonts w:cs="David" w:hint="cs"/>
          <w:rtl/>
        </w:rPr>
        <w:t>י</w:t>
      </w:r>
      <w:r>
        <w:rPr>
          <w:rFonts w:cs="David" w:hint="eastAsia"/>
          <w:rtl/>
        </w:rPr>
        <w:t>ְ</w:t>
      </w:r>
      <w:r>
        <w:rPr>
          <w:rFonts w:cs="David" w:hint="cs"/>
          <w:rtl/>
        </w:rPr>
        <w:t>ענה שתצא מעבדות</w:t>
      </w:r>
      <w:r>
        <w:rPr>
          <w:rStyle w:val="a6"/>
          <w:rFonts w:cs="David"/>
          <w:rtl/>
        </w:rPr>
        <w:footnoteReference w:id="19"/>
      </w:r>
      <w:r>
        <w:rPr>
          <w:rFonts w:cs="David" w:hint="cs"/>
          <w:rtl/>
        </w:rPr>
        <w:t xml:space="preserve">". </w:t>
      </w:r>
      <w:r>
        <w:rPr>
          <w:rFonts w:asciiTheme="majorBidi" w:hAnsiTheme="majorBidi" w:cstheme="majorBidi" w:hint="cs"/>
          <w:sz w:val="24"/>
          <w:szCs w:val="24"/>
          <w:rtl/>
        </w:rPr>
        <w:t xml:space="preserve">הרב קוק מסביר  את החשיבות של קניין הכסף, המבטיח </w:t>
      </w:r>
      <w:r w:rsidRPr="00141B16">
        <w:rPr>
          <w:rFonts w:asciiTheme="majorBidi" w:hAnsiTheme="majorBidi" w:cstheme="majorBidi"/>
          <w:sz w:val="24"/>
          <w:szCs w:val="24"/>
          <w:rtl/>
        </w:rPr>
        <w:t>יחס מינימלי לעובד. לדעתו קיים מימד עבדות באופן טבעי בכל יחסי עובד ומעביד, ועבדות יכלה להוות פתרון</w:t>
      </w:r>
      <w:r w:rsidR="009B3BD5">
        <w:rPr>
          <w:rFonts w:asciiTheme="majorBidi" w:hAnsiTheme="majorBidi" w:cstheme="majorBidi" w:hint="cs"/>
          <w:sz w:val="24"/>
          <w:szCs w:val="24"/>
          <w:rtl/>
        </w:rPr>
        <w:t xml:space="preserve"> בונה</w:t>
      </w:r>
      <w:r w:rsidRPr="00141B16">
        <w:rPr>
          <w:rFonts w:asciiTheme="majorBidi" w:hAnsiTheme="majorBidi" w:cstheme="majorBidi"/>
          <w:sz w:val="24"/>
          <w:szCs w:val="24"/>
          <w:rtl/>
        </w:rPr>
        <w:t>, לולא השימוש הנורא שעשו בה בני בליעל</w:t>
      </w:r>
      <w:r w:rsidRPr="00141B16">
        <w:rPr>
          <w:rFonts w:asciiTheme="majorBidi" w:hAnsiTheme="majorBidi" w:cstheme="majorBidi" w:hint="cs"/>
          <w:sz w:val="24"/>
          <w:szCs w:val="24"/>
          <w:rtl/>
        </w:rPr>
        <w:t xml:space="preserve">. </w:t>
      </w:r>
    </w:p>
    <w:p w14:paraId="49287BC4" w14:textId="348BDA8D" w:rsidR="00983CCB" w:rsidRPr="00141B16" w:rsidRDefault="00141B16" w:rsidP="00141B16">
      <w:pPr>
        <w:spacing w:before="120" w:after="0" w:line="360" w:lineRule="auto"/>
        <w:jc w:val="both"/>
        <w:rPr>
          <w:rFonts w:cs="David"/>
          <w:sz w:val="24"/>
          <w:szCs w:val="24"/>
        </w:rPr>
      </w:pPr>
      <w:r w:rsidRPr="00141B16">
        <w:rPr>
          <w:rFonts w:asciiTheme="majorBidi" w:hAnsiTheme="majorBidi" w:cstheme="majorBidi" w:hint="cs"/>
          <w:sz w:val="24"/>
          <w:szCs w:val="24"/>
          <w:rtl/>
        </w:rPr>
        <w:t>"</w:t>
      </w:r>
      <w:r w:rsidR="00983CCB" w:rsidRPr="00141B16">
        <w:rPr>
          <w:rFonts w:cs="David" w:hint="cs"/>
          <w:sz w:val="24"/>
          <w:szCs w:val="24"/>
          <w:rtl/>
        </w:rPr>
        <w:t>ודע עוד, שהעבדות</w:t>
      </w:r>
      <w:r w:rsidRPr="00141B16">
        <w:rPr>
          <w:rFonts w:cs="David" w:hint="cs"/>
          <w:sz w:val="24"/>
          <w:szCs w:val="24"/>
          <w:rtl/>
        </w:rPr>
        <w:t xml:space="preserve">.. </w:t>
      </w:r>
      <w:r w:rsidR="00983CCB" w:rsidRPr="00141B16">
        <w:rPr>
          <w:rFonts w:cs="David" w:hint="cs"/>
          <w:sz w:val="24"/>
          <w:szCs w:val="24"/>
          <w:rtl/>
        </w:rPr>
        <w:t xml:space="preserve">לא הביאה מצד עצמה לעולם שום תקלה, כי עצם </w:t>
      </w:r>
      <w:r w:rsidR="00983CCB" w:rsidRPr="00141B16">
        <w:rPr>
          <w:rFonts w:cs="David" w:hint="cs"/>
          <w:b/>
          <w:bCs/>
          <w:sz w:val="24"/>
          <w:szCs w:val="24"/>
          <w:rtl/>
        </w:rPr>
        <w:t>חק העבדות הוא חק טבעי בבנ"א</w:t>
      </w:r>
      <w:r w:rsidR="00983CCB" w:rsidRPr="00141B16">
        <w:rPr>
          <w:rFonts w:cs="David" w:hint="cs"/>
          <w:sz w:val="24"/>
          <w:szCs w:val="24"/>
          <w:rtl/>
        </w:rPr>
        <w:t>, ואין שום הבדל בין העבדות החוקית להעבדות הטבעית, ואדרבא העבדות החקית שהיא ע"פ רשותה של תורה באה לתקן כמה תקלות. שהעבדות הטבעית היא צפויה אליהם. למשל, הרי המציאות של עניים ועשירים חלשים וגיבורים דבר מוכרח ונהוג הוא. א"כ אותם שקנו להם נכסים מרובים, שהם משתמשים בכוח המשפט לשכר עובדים עניים לעבודתם, הרי השכירים הללו גם להם עבדים בטבע, מצד ההכרח החברותי, והנה למשל העובדים במכרה-הפחמים, שהם נשכרים כרצונם, הרי הם עבדים לאדוניהם, ובוודאי</w:t>
      </w:r>
      <w:r w:rsidRPr="00141B16">
        <w:rPr>
          <w:rFonts w:cs="David" w:hint="cs"/>
          <w:sz w:val="24"/>
          <w:szCs w:val="24"/>
          <w:rtl/>
        </w:rPr>
        <w:t xml:space="preserve">... </w:t>
      </w:r>
      <w:r w:rsidR="00983CCB" w:rsidRPr="00141B16">
        <w:rPr>
          <w:rFonts w:cs="David" w:hint="cs"/>
          <w:sz w:val="24"/>
          <w:szCs w:val="24"/>
          <w:rtl/>
        </w:rPr>
        <w:t>אם היו עבדים קנויים קנין כסף אז היה מצבם יותר טוב</w:t>
      </w:r>
      <w:r>
        <w:rPr>
          <w:rStyle w:val="a6"/>
          <w:rFonts w:cs="David"/>
          <w:sz w:val="24"/>
          <w:szCs w:val="24"/>
          <w:rtl/>
        </w:rPr>
        <w:footnoteReference w:id="20"/>
      </w:r>
      <w:r w:rsidR="00983CCB" w:rsidRPr="00141B16">
        <w:rPr>
          <w:rFonts w:cs="David" w:hint="cs"/>
          <w:sz w:val="24"/>
          <w:szCs w:val="24"/>
          <w:rtl/>
        </w:rPr>
        <w:t xml:space="preserve">. למשל עכשיו </w:t>
      </w:r>
      <w:r w:rsidR="00983CCB" w:rsidRPr="00141B16">
        <w:rPr>
          <w:rFonts w:cs="David" w:hint="eastAsia"/>
          <w:sz w:val="24"/>
          <w:szCs w:val="24"/>
          <w:rtl/>
        </w:rPr>
        <w:t>אנחנו צריכים</w:t>
      </w:r>
      <w:r w:rsidR="00983CCB" w:rsidRPr="00141B16">
        <w:rPr>
          <w:rFonts w:cs="David" w:hint="cs"/>
          <w:sz w:val="24"/>
          <w:szCs w:val="24"/>
          <w:rtl/>
        </w:rPr>
        <w:t xml:space="preserve"> להערות מוסריות לדאוג בעד חיי העובדים, החומרי והמוסרי, והעשיר שלבו אטום לועג לכל צדק ומוסר, ויותר נח לו שבמנהרה יחסר אור ואויר, אע"פ שעי"ז יתקצרו </w:t>
      </w:r>
      <w:r w:rsidR="00983CCB" w:rsidRPr="00141B16">
        <w:rPr>
          <w:rFonts w:cs="David" w:hint="cs"/>
          <w:sz w:val="24"/>
          <w:szCs w:val="24"/>
          <w:rtl/>
        </w:rPr>
        <w:lastRenderedPageBreak/>
        <w:t xml:space="preserve">חייהם של עשיריות אלפים אנשים, ויעשו חולים אנושים, רק שלא יוציא מכיסו עשיריות אלפים שקלים לכונן את המנהרה במצב יותר טוב, ואם לפעמים תפול מכרה, ויקברו חיים עובדיה, לא ישים על לב, כי ימצא עבדים אחרים נשכרים. מה שא"כ אם היו העבודות הללו נעשות ע"פ חוק עבדות חוקית,  שהעבדים המה קנין </w:t>
      </w:r>
      <w:r w:rsidRPr="00141B16">
        <w:rPr>
          <w:rFonts w:cs="David" w:hint="cs"/>
          <w:sz w:val="24"/>
          <w:szCs w:val="24"/>
          <w:rtl/>
        </w:rPr>
        <w:t>כ</w:t>
      </w:r>
      <w:r w:rsidR="00983CCB" w:rsidRPr="00141B16">
        <w:rPr>
          <w:rFonts w:cs="David" w:hint="cs"/>
          <w:sz w:val="24"/>
          <w:szCs w:val="24"/>
          <w:rtl/>
        </w:rPr>
        <w:t xml:space="preserve">ספו של אדוניהם, אז </w:t>
      </w:r>
      <w:r w:rsidR="00983CCB" w:rsidRPr="00141B16">
        <w:rPr>
          <w:rFonts w:cs="David" w:hint="cs"/>
          <w:b/>
          <w:bCs/>
          <w:sz w:val="24"/>
          <w:szCs w:val="24"/>
          <w:rtl/>
        </w:rPr>
        <w:t>הדאגה לחייהם ואושרם תהיה שוה לדאגתו על הונו, "כי כספו הוא</w:t>
      </w:r>
      <w:r w:rsidR="00983CCB" w:rsidRPr="00141B16">
        <w:rPr>
          <w:rFonts w:cs="David" w:hint="cs"/>
          <w:sz w:val="24"/>
          <w:szCs w:val="24"/>
          <w:rtl/>
        </w:rPr>
        <w:t xml:space="preserve">", אז  היו באמת העובדים הדלים הללו יותר מאושרים וצפויים לעתיד יותר טוב. ע"כ תורתנו הקדושה היא  הולכת בדרכה לרומם את לב האדם לקרבו אל דרכי אדון כל המעשים ב"ה, ומימלא כל זמן שהעבדות הטבעית תהיה מוכרחת להיות נהוגה בחברה האנושית, "בראתי יצה"ר בראתי לו תורה תבלין", תהיה העבדות החוקית מבסמתה ומחזירתה לטובה. </w:t>
      </w:r>
      <w:r w:rsidR="00983CCB" w:rsidRPr="00141B16">
        <w:rPr>
          <w:rFonts w:cs="David" w:hint="cs"/>
          <w:b/>
          <w:bCs/>
          <w:sz w:val="24"/>
          <w:szCs w:val="24"/>
          <w:rtl/>
        </w:rPr>
        <w:t>אמנם כל אלה ההשפעות היו הולכות בדרך ישרה, לולא גרמו חטאינו ועונות אבותינו להפסיק על משך זמן ארוך את פעולתנו ע"י אור תורתנו על עצמנו ועל העולם כולו</w:t>
      </w:r>
      <w:r w:rsidRPr="00141B16">
        <w:rPr>
          <w:rFonts w:cs="David" w:hint="cs"/>
          <w:sz w:val="24"/>
          <w:szCs w:val="24"/>
          <w:rtl/>
        </w:rPr>
        <w:t xml:space="preserve">... </w:t>
      </w:r>
      <w:r w:rsidR="00983CCB" w:rsidRPr="00141B16">
        <w:rPr>
          <w:rFonts w:cs="David" w:hint="cs"/>
          <w:sz w:val="24"/>
          <w:szCs w:val="24"/>
          <w:rtl/>
        </w:rPr>
        <w:t>חשכת ימי הבינים</w:t>
      </w:r>
      <w:r w:rsidRPr="00141B16">
        <w:rPr>
          <w:rFonts w:cs="David" w:hint="cs"/>
          <w:sz w:val="24"/>
          <w:szCs w:val="24"/>
          <w:rtl/>
        </w:rPr>
        <w:t>..</w:t>
      </w:r>
      <w:r w:rsidR="00983CCB" w:rsidRPr="00141B16">
        <w:rPr>
          <w:rFonts w:cs="David" w:hint="cs"/>
          <w:sz w:val="24"/>
          <w:szCs w:val="24"/>
          <w:rtl/>
        </w:rPr>
        <w:t>הרימה ראש, ותעו</w:t>
      </w:r>
      <w:r w:rsidRPr="00141B16">
        <w:rPr>
          <w:rFonts w:cs="David" w:hint="cs"/>
          <w:sz w:val="24"/>
          <w:szCs w:val="24"/>
          <w:rtl/>
        </w:rPr>
        <w:t>ו</w:t>
      </w:r>
      <w:r w:rsidR="00983CCB" w:rsidRPr="00141B16">
        <w:rPr>
          <w:rFonts w:cs="David" w:hint="cs"/>
          <w:sz w:val="24"/>
          <w:szCs w:val="24"/>
          <w:rtl/>
        </w:rPr>
        <w:t xml:space="preserve">ת את יושר התעודה של ארחות חיים, </w:t>
      </w:r>
      <w:r w:rsidR="00983CCB" w:rsidRPr="00141B16">
        <w:rPr>
          <w:rFonts w:cs="David" w:hint="cs"/>
          <w:b/>
          <w:bCs/>
          <w:sz w:val="24"/>
          <w:szCs w:val="24"/>
          <w:rtl/>
        </w:rPr>
        <w:t>ותעשה העבדות למפלצת, ותאבד את תעודתה,</w:t>
      </w:r>
      <w:r w:rsidR="00983CCB" w:rsidRPr="00141B16">
        <w:rPr>
          <w:rFonts w:cs="David" w:hint="cs"/>
          <w:sz w:val="24"/>
          <w:szCs w:val="24"/>
          <w:rtl/>
        </w:rPr>
        <w:t xml:space="preserve"> שהיא לשמור את הכושלים שבבנ"א מתגרת יד אנשים רעים ותקיפים. ע"י מה שתביאם לאותו מצב של בטחון הרכוש, עד שכפי המצב ההוה היה נשקף שיוצא שכרה בהפסדה, ותגמר האנושיות אומר לבטל את חק העבדות החוקית, אע"פ שלא תעצר כח לבטל את העבדות הטבעית, </w:t>
      </w:r>
      <w:r w:rsidR="00983CCB" w:rsidRPr="00141B16">
        <w:rPr>
          <w:rFonts w:cs="David" w:hint="cs"/>
          <w:b/>
          <w:bCs/>
          <w:sz w:val="24"/>
          <w:szCs w:val="24"/>
          <w:rtl/>
        </w:rPr>
        <w:t>גם אין בכחה להגן על המגרעות, שביטול העבדות החוקית מביא על החלק העבדותי</w:t>
      </w:r>
      <w:r w:rsidR="00983CCB" w:rsidRPr="00141B16">
        <w:rPr>
          <w:rFonts w:cs="David" w:hint="cs"/>
          <w:sz w:val="24"/>
          <w:szCs w:val="24"/>
          <w:rtl/>
        </w:rPr>
        <w:t xml:space="preserve"> </w:t>
      </w:r>
      <w:r w:rsidR="00983CCB" w:rsidRPr="00141B16">
        <w:rPr>
          <w:rFonts w:cs="David" w:hint="cs"/>
          <w:b/>
          <w:bCs/>
          <w:sz w:val="24"/>
          <w:szCs w:val="24"/>
          <w:rtl/>
        </w:rPr>
        <w:t>שבבנ"א.</w:t>
      </w:r>
      <w:r w:rsidR="00983CCB" w:rsidRPr="00141B16">
        <w:rPr>
          <w:rFonts w:cs="David" w:hint="cs"/>
          <w:sz w:val="24"/>
          <w:szCs w:val="24"/>
          <w:rtl/>
        </w:rPr>
        <w:t xml:space="preserve"> זה צריך להיות גנוז בתורה עד תקופת האורה שמציון תצא תורה, "ועשרה אנשים מכל לשונות הגויים יחזיקו בכנף איש יהודי לאמר נלכה עמכם כי שמענו אלקים עמכם". אז תכיר החברה האנושית כולה, כי אחרי תיקון הלב, להיות לב בשר, מלא יושר הגינה חסד ורחמים. ראוי וכשר הוא לירודים שבבנ"א שיהיו כולם מסורים תחת חסות מעולים וצדיקים חכמי לב, שתהיה דאגתם עליהם מתיחסת כיחס הקנין ובזה ימצאו אשרם ובטחונם בחיים</w:t>
      </w:r>
      <w:r w:rsidR="009B3BD5">
        <w:rPr>
          <w:rStyle w:val="a6"/>
          <w:rFonts w:cs="David"/>
          <w:sz w:val="24"/>
          <w:szCs w:val="24"/>
          <w:rtl/>
        </w:rPr>
        <w:footnoteReference w:id="21"/>
      </w:r>
      <w:r w:rsidRPr="00141B16">
        <w:rPr>
          <w:rFonts w:cs="David" w:hint="cs"/>
          <w:sz w:val="24"/>
          <w:szCs w:val="24"/>
          <w:rtl/>
        </w:rPr>
        <w:t>"</w:t>
      </w:r>
      <w:r w:rsidR="00983CCB" w:rsidRPr="00141B16">
        <w:rPr>
          <w:rFonts w:cs="David" w:hint="cs"/>
          <w:sz w:val="24"/>
          <w:szCs w:val="24"/>
          <w:rtl/>
        </w:rPr>
        <w:t xml:space="preserve">. </w:t>
      </w:r>
    </w:p>
    <w:p w14:paraId="5A1EAC4A" w14:textId="77777777" w:rsidR="00983CCB" w:rsidRDefault="00983CCB" w:rsidP="00983CCB">
      <w:pPr>
        <w:spacing w:before="120" w:after="0" w:line="360" w:lineRule="auto"/>
        <w:ind w:left="720"/>
        <w:jc w:val="both"/>
        <w:rPr>
          <w:rFonts w:cs="David"/>
        </w:rPr>
      </w:pPr>
    </w:p>
    <w:p w14:paraId="54EBD141" w14:textId="2C7ABE30" w:rsidR="00983CCB" w:rsidRDefault="00141B16" w:rsidP="00983CCB">
      <w:pPr>
        <w:spacing w:before="120" w:after="0" w:line="360" w:lineRule="auto"/>
        <w:ind w:left="360"/>
        <w:jc w:val="both"/>
        <w:rPr>
          <w:rFonts w:cs="David"/>
        </w:rPr>
      </w:pPr>
      <w:r>
        <w:rPr>
          <w:rFonts w:cs="David" w:hint="cs"/>
          <w:rtl/>
        </w:rPr>
        <w:t xml:space="preserve"> </w:t>
      </w:r>
    </w:p>
    <w:p w14:paraId="05A0C03E" w14:textId="77777777" w:rsidR="00983CCB" w:rsidRPr="00141B16" w:rsidRDefault="00983CCB" w:rsidP="00983CCB">
      <w:pPr>
        <w:spacing w:before="120" w:line="360" w:lineRule="auto"/>
        <w:ind w:left="360"/>
        <w:jc w:val="both"/>
        <w:rPr>
          <w:rFonts w:cs="David"/>
          <w:sz w:val="24"/>
          <w:szCs w:val="24"/>
          <w:rtl/>
        </w:rPr>
      </w:pPr>
    </w:p>
    <w:p w14:paraId="6E1C279C" w14:textId="77777777" w:rsidR="00983CCB" w:rsidRPr="00983CCB" w:rsidRDefault="00983CCB" w:rsidP="0078072C">
      <w:pPr>
        <w:spacing w:after="0" w:line="360" w:lineRule="auto"/>
        <w:rPr>
          <w:rFonts w:asciiTheme="majorBidi" w:hAnsiTheme="majorBidi" w:cstheme="majorBidi"/>
          <w:sz w:val="24"/>
          <w:szCs w:val="24"/>
          <w:rtl/>
        </w:rPr>
      </w:pPr>
    </w:p>
    <w:p w14:paraId="7CA39128" w14:textId="616A406D" w:rsidR="0078072C" w:rsidRDefault="003E658B" w:rsidP="0078072C">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0EB37F8F" w14:textId="77777777" w:rsidR="0078072C" w:rsidRDefault="0078072C" w:rsidP="0078072C">
      <w:pPr>
        <w:spacing w:after="0" w:line="360" w:lineRule="auto"/>
        <w:rPr>
          <w:rFonts w:ascii="David" w:hAnsi="David" w:cs="David"/>
          <w:sz w:val="24"/>
          <w:szCs w:val="24"/>
          <w:rtl/>
        </w:rPr>
      </w:pPr>
    </w:p>
    <w:p w14:paraId="13275939" w14:textId="2375597B" w:rsidR="0078072C" w:rsidRPr="0078072C" w:rsidRDefault="00983CCB" w:rsidP="0078072C">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591AAFC2" w14:textId="76010928" w:rsidR="0078072C" w:rsidRPr="0078072C" w:rsidRDefault="00983CCB" w:rsidP="0078072C">
      <w:pPr>
        <w:spacing w:after="0" w:line="360" w:lineRule="auto"/>
        <w:rPr>
          <w:rFonts w:ascii="David" w:hAnsi="David" w:cs="David"/>
          <w:sz w:val="24"/>
          <w:szCs w:val="24"/>
        </w:rPr>
      </w:pPr>
      <w:r>
        <w:rPr>
          <w:rFonts w:ascii="David" w:hAnsi="David" w:cs="David" w:hint="cs"/>
          <w:sz w:val="24"/>
          <w:szCs w:val="24"/>
          <w:rtl/>
        </w:rPr>
        <w:t xml:space="preserve"> </w:t>
      </w:r>
    </w:p>
    <w:sectPr w:rsidR="0078072C" w:rsidRPr="0078072C" w:rsidSect="0029333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F395" w14:textId="77777777" w:rsidR="00CF6FF5" w:rsidRDefault="00CF6FF5" w:rsidP="00614FD1">
      <w:pPr>
        <w:spacing w:after="0" w:line="240" w:lineRule="auto"/>
      </w:pPr>
      <w:r>
        <w:separator/>
      </w:r>
    </w:p>
  </w:endnote>
  <w:endnote w:type="continuationSeparator" w:id="0">
    <w:p w14:paraId="77608EB1" w14:textId="77777777" w:rsidR="00CF6FF5" w:rsidRDefault="00CF6FF5" w:rsidP="0061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9F07" w14:textId="77777777" w:rsidR="00CF6FF5" w:rsidRDefault="00CF6FF5" w:rsidP="00614FD1">
      <w:pPr>
        <w:spacing w:after="0" w:line="240" w:lineRule="auto"/>
      </w:pPr>
      <w:r>
        <w:separator/>
      </w:r>
    </w:p>
  </w:footnote>
  <w:footnote w:type="continuationSeparator" w:id="0">
    <w:p w14:paraId="2840FF1B" w14:textId="77777777" w:rsidR="00CF6FF5" w:rsidRDefault="00CF6FF5" w:rsidP="00614FD1">
      <w:pPr>
        <w:spacing w:after="0" w:line="240" w:lineRule="auto"/>
      </w:pPr>
      <w:r>
        <w:continuationSeparator/>
      </w:r>
    </w:p>
  </w:footnote>
  <w:footnote w:id="1">
    <w:p w14:paraId="42346686" w14:textId="6487EAD3" w:rsidR="003E658B" w:rsidRPr="0029549C" w:rsidRDefault="003E658B" w:rsidP="0029549C">
      <w:pPr>
        <w:pStyle w:val="a4"/>
        <w:spacing w:line="360" w:lineRule="auto"/>
      </w:pPr>
      <w:r w:rsidRPr="0029549C">
        <w:rPr>
          <w:rStyle w:val="a6"/>
        </w:rPr>
        <w:footnoteRef/>
      </w:r>
      <w:r w:rsidRPr="0029549C">
        <w:rPr>
          <w:rtl/>
        </w:rPr>
        <w:t xml:space="preserve"> </w:t>
      </w:r>
      <w:r w:rsidRPr="0029549C">
        <w:rPr>
          <w:rFonts w:asciiTheme="majorBidi" w:hAnsiTheme="majorBidi" w:cs="Times New Roman"/>
          <w:rtl/>
        </w:rPr>
        <w:t>סימן כז</w:t>
      </w:r>
      <w:r w:rsidRPr="0029549C">
        <w:rPr>
          <w:rFonts w:asciiTheme="majorBidi" w:hAnsiTheme="majorBidi" w:cs="Times New Roman" w:hint="cs"/>
          <w:rtl/>
        </w:rPr>
        <w:t>.</w:t>
      </w:r>
    </w:p>
  </w:footnote>
  <w:footnote w:id="2">
    <w:p w14:paraId="278CE44A" w14:textId="247733DF" w:rsidR="00614FD1" w:rsidRPr="002D356D" w:rsidRDefault="00614FD1" w:rsidP="0029549C">
      <w:pPr>
        <w:spacing w:after="0" w:line="360" w:lineRule="auto"/>
        <w:rPr>
          <w:rFonts w:asciiTheme="majorBidi" w:hAnsiTheme="majorBidi" w:cstheme="majorBidi"/>
          <w:sz w:val="20"/>
          <w:szCs w:val="20"/>
          <w:rtl/>
        </w:rPr>
      </w:pPr>
      <w:r w:rsidRPr="002D356D">
        <w:rPr>
          <w:rStyle w:val="a6"/>
          <w:rFonts w:asciiTheme="majorBidi" w:hAnsiTheme="majorBidi" w:cstheme="majorBidi"/>
          <w:sz w:val="20"/>
          <w:szCs w:val="20"/>
        </w:rPr>
        <w:footnoteRef/>
      </w:r>
      <w:r w:rsidRPr="002D356D">
        <w:rPr>
          <w:rFonts w:asciiTheme="majorBidi" w:hAnsiTheme="majorBidi" w:cstheme="majorBidi"/>
          <w:sz w:val="20"/>
          <w:szCs w:val="20"/>
          <w:rtl/>
        </w:rPr>
        <w:t xml:space="preserve"> שו"ת רדב"ז חלק ו סימן ב אלפים נח.</w:t>
      </w:r>
      <w:r w:rsidR="003E658B">
        <w:rPr>
          <w:rFonts w:asciiTheme="majorBidi" w:hAnsiTheme="majorBidi" w:cstheme="majorBidi" w:hint="cs"/>
          <w:sz w:val="20"/>
          <w:szCs w:val="20"/>
          <w:rtl/>
        </w:rPr>
        <w:t xml:space="preserve"> </w:t>
      </w:r>
    </w:p>
  </w:footnote>
  <w:footnote w:id="3">
    <w:p w14:paraId="19F20974" w14:textId="1F94CCA5" w:rsidR="00614FD1" w:rsidRPr="002D356D" w:rsidRDefault="00614FD1" w:rsidP="002D356D">
      <w:pPr>
        <w:pStyle w:val="a4"/>
        <w:spacing w:line="360" w:lineRule="auto"/>
        <w:rPr>
          <w:rFonts w:asciiTheme="majorBidi" w:hAnsiTheme="majorBidi" w:cstheme="majorBidi"/>
        </w:rPr>
      </w:pPr>
      <w:r w:rsidRPr="002D356D">
        <w:rPr>
          <w:rStyle w:val="a6"/>
          <w:rFonts w:asciiTheme="majorBidi" w:hAnsiTheme="majorBidi" w:cstheme="majorBidi"/>
        </w:rPr>
        <w:footnoteRef/>
      </w:r>
      <w:r w:rsidRPr="002D356D">
        <w:rPr>
          <w:rFonts w:asciiTheme="majorBidi" w:hAnsiTheme="majorBidi" w:cstheme="majorBidi"/>
          <w:rtl/>
        </w:rPr>
        <w:t xml:space="preserve"> כאן מצטט הרמב"ם את הברייתא </w:t>
      </w:r>
      <w:r w:rsidR="00AB64A3" w:rsidRPr="002D356D">
        <w:rPr>
          <w:rFonts w:asciiTheme="majorBidi" w:hAnsiTheme="majorBidi" w:cstheme="majorBidi"/>
          <w:rtl/>
        </w:rPr>
        <w:t>עד המילה 'תבן'</w:t>
      </w:r>
      <w:r w:rsidRPr="002D356D">
        <w:rPr>
          <w:rFonts w:asciiTheme="majorBidi" w:hAnsiTheme="majorBidi" w:cstheme="majorBidi"/>
          <w:rtl/>
        </w:rPr>
        <w:t>.</w:t>
      </w:r>
    </w:p>
  </w:footnote>
  <w:footnote w:id="4">
    <w:p w14:paraId="6B113284" w14:textId="639E66CB" w:rsidR="00AB64A3" w:rsidRPr="002D356D" w:rsidRDefault="00AB64A3" w:rsidP="002D356D">
      <w:pPr>
        <w:spacing w:after="0" w:line="360" w:lineRule="auto"/>
        <w:rPr>
          <w:rFonts w:asciiTheme="majorBidi" w:hAnsiTheme="majorBidi" w:cstheme="majorBidi"/>
          <w:sz w:val="20"/>
          <w:szCs w:val="20"/>
          <w:rtl/>
        </w:rPr>
      </w:pPr>
      <w:r w:rsidRPr="002D356D">
        <w:rPr>
          <w:rStyle w:val="a6"/>
          <w:rFonts w:asciiTheme="majorBidi" w:hAnsiTheme="majorBidi" w:cstheme="majorBidi"/>
          <w:sz w:val="20"/>
          <w:szCs w:val="20"/>
        </w:rPr>
        <w:footnoteRef/>
      </w:r>
      <w:r w:rsidRPr="002D356D">
        <w:rPr>
          <w:rFonts w:asciiTheme="majorBidi" w:hAnsiTheme="majorBidi" w:cstheme="majorBidi"/>
          <w:sz w:val="20"/>
          <w:szCs w:val="20"/>
          <w:rtl/>
        </w:rPr>
        <w:t xml:space="preserve"> רמב"ם הלכות עבדים פרק א הלכה ט</w:t>
      </w:r>
    </w:p>
  </w:footnote>
  <w:footnote w:id="5">
    <w:p w14:paraId="496810CB" w14:textId="2B3D289B" w:rsidR="00AB64A3" w:rsidRPr="002D356D" w:rsidRDefault="00AB64A3" w:rsidP="002D356D">
      <w:pPr>
        <w:pStyle w:val="a4"/>
        <w:spacing w:line="360" w:lineRule="auto"/>
        <w:rPr>
          <w:rFonts w:asciiTheme="majorBidi" w:hAnsiTheme="majorBidi" w:cstheme="majorBidi"/>
        </w:rPr>
      </w:pPr>
      <w:r w:rsidRPr="002D356D">
        <w:rPr>
          <w:rStyle w:val="a6"/>
          <w:rFonts w:asciiTheme="majorBidi" w:hAnsiTheme="majorBidi" w:cstheme="majorBidi"/>
        </w:rPr>
        <w:footnoteRef/>
      </w:r>
      <w:r w:rsidRPr="002D356D">
        <w:rPr>
          <w:rFonts w:asciiTheme="majorBidi" w:hAnsiTheme="majorBidi" w:cstheme="majorBidi"/>
          <w:rtl/>
        </w:rPr>
        <w:t xml:space="preserve"> יקר תפארת</w:t>
      </w:r>
      <w:r w:rsidR="002D2A8A">
        <w:rPr>
          <w:rFonts w:asciiTheme="majorBidi" w:hAnsiTheme="majorBidi" w:cstheme="majorBidi" w:hint="cs"/>
          <w:rtl/>
        </w:rPr>
        <w:t>.</w:t>
      </w:r>
      <w:r w:rsidRPr="002D356D">
        <w:rPr>
          <w:rFonts w:asciiTheme="majorBidi" w:hAnsiTheme="majorBidi" w:cstheme="majorBidi"/>
          <w:rtl/>
        </w:rPr>
        <w:t xml:space="preserve"> </w:t>
      </w:r>
    </w:p>
  </w:footnote>
  <w:footnote w:id="6">
    <w:p w14:paraId="5D39006B" w14:textId="7B0548AB" w:rsidR="00AB64A3" w:rsidRPr="002D356D" w:rsidRDefault="00AB64A3" w:rsidP="002D356D">
      <w:pPr>
        <w:pStyle w:val="a4"/>
        <w:spacing w:line="360" w:lineRule="auto"/>
        <w:rPr>
          <w:rFonts w:asciiTheme="majorBidi" w:hAnsiTheme="majorBidi" w:cstheme="majorBidi"/>
        </w:rPr>
      </w:pPr>
      <w:r w:rsidRPr="002D356D">
        <w:rPr>
          <w:rStyle w:val="a6"/>
          <w:rFonts w:asciiTheme="majorBidi" w:hAnsiTheme="majorBidi" w:cstheme="majorBidi"/>
        </w:rPr>
        <w:footnoteRef/>
      </w:r>
      <w:r w:rsidRPr="002D356D">
        <w:rPr>
          <w:rFonts w:asciiTheme="majorBidi" w:hAnsiTheme="majorBidi" w:cstheme="majorBidi"/>
          <w:rtl/>
        </w:rPr>
        <w:t xml:space="preserve"> ריטב"א דף כב עמוד א ד"ה הא דאמרינן.</w:t>
      </w:r>
    </w:p>
  </w:footnote>
  <w:footnote w:id="7">
    <w:p w14:paraId="608F97EC" w14:textId="4C807790" w:rsidR="002D356D" w:rsidRPr="002D356D" w:rsidRDefault="002D356D" w:rsidP="003E658B">
      <w:pPr>
        <w:pStyle w:val="a4"/>
        <w:spacing w:line="360" w:lineRule="auto"/>
        <w:rPr>
          <w:rFonts w:asciiTheme="majorBidi" w:hAnsiTheme="majorBidi" w:cstheme="majorBidi"/>
        </w:rPr>
      </w:pPr>
      <w:r w:rsidRPr="002D356D">
        <w:rPr>
          <w:rStyle w:val="a6"/>
          <w:rFonts w:asciiTheme="majorBidi" w:hAnsiTheme="majorBidi" w:cstheme="majorBidi"/>
        </w:rPr>
        <w:footnoteRef/>
      </w:r>
      <w:r w:rsidRPr="002D356D">
        <w:rPr>
          <w:rFonts w:asciiTheme="majorBidi" w:hAnsiTheme="majorBidi" w:cstheme="majorBidi"/>
          <w:rtl/>
        </w:rPr>
        <w:t xml:space="preserve"> אינו לפנינו.</w:t>
      </w:r>
    </w:p>
  </w:footnote>
  <w:footnote w:id="8">
    <w:p w14:paraId="6B858E4F" w14:textId="2F1972FF" w:rsidR="003E658B" w:rsidRPr="003E658B" w:rsidRDefault="003E658B" w:rsidP="003E658B">
      <w:pPr>
        <w:spacing w:after="0" w:line="360" w:lineRule="auto"/>
        <w:rPr>
          <w:rFonts w:asciiTheme="majorBidi" w:hAnsiTheme="majorBidi" w:cstheme="majorBidi"/>
          <w:sz w:val="20"/>
          <w:szCs w:val="20"/>
        </w:rPr>
      </w:pPr>
      <w:r w:rsidRPr="003E658B">
        <w:rPr>
          <w:rStyle w:val="a6"/>
          <w:sz w:val="20"/>
          <w:szCs w:val="20"/>
        </w:rPr>
        <w:footnoteRef/>
      </w:r>
      <w:r w:rsidRPr="003E658B">
        <w:rPr>
          <w:sz w:val="20"/>
          <w:szCs w:val="20"/>
          <w:rtl/>
        </w:rPr>
        <w:t xml:space="preserve"> </w:t>
      </w:r>
      <w:r w:rsidRPr="003E658B">
        <w:rPr>
          <w:rFonts w:asciiTheme="majorBidi" w:hAnsiTheme="majorBidi" w:cs="Times New Roman"/>
          <w:sz w:val="20"/>
          <w:szCs w:val="20"/>
          <w:rtl/>
        </w:rPr>
        <w:t>שו"ת נודע ביהודה מהדורא תניינא - אבן העזר סימן לא</w:t>
      </w:r>
      <w:r w:rsidRPr="003E658B">
        <w:rPr>
          <w:rFonts w:asciiTheme="majorBidi" w:hAnsiTheme="majorBidi" w:cstheme="majorBidi" w:hint="cs"/>
          <w:sz w:val="20"/>
          <w:szCs w:val="20"/>
          <w:rtl/>
        </w:rPr>
        <w:t>.</w:t>
      </w:r>
    </w:p>
  </w:footnote>
  <w:footnote w:id="9">
    <w:p w14:paraId="1FB7CF40" w14:textId="3A9CFE0E" w:rsidR="00C120EF" w:rsidRPr="00C120EF" w:rsidRDefault="00C120EF" w:rsidP="003E658B">
      <w:pPr>
        <w:spacing w:after="0" w:line="360" w:lineRule="auto"/>
        <w:rPr>
          <w:rFonts w:asciiTheme="majorBidi" w:hAnsiTheme="majorBidi" w:cstheme="majorBidi"/>
          <w:sz w:val="20"/>
          <w:szCs w:val="20"/>
          <w:rtl/>
        </w:rPr>
      </w:pPr>
      <w:r w:rsidRPr="00C120EF">
        <w:rPr>
          <w:rStyle w:val="a6"/>
          <w:sz w:val="20"/>
          <w:szCs w:val="20"/>
        </w:rPr>
        <w:footnoteRef/>
      </w:r>
      <w:r w:rsidRPr="00C120EF">
        <w:rPr>
          <w:sz w:val="20"/>
          <w:szCs w:val="20"/>
          <w:rtl/>
        </w:rPr>
        <w:t xml:space="preserve"> </w:t>
      </w:r>
      <w:r w:rsidRPr="00C120EF">
        <w:rPr>
          <w:rFonts w:asciiTheme="majorBidi" w:hAnsiTheme="majorBidi" w:cs="Times New Roman"/>
          <w:sz w:val="20"/>
          <w:szCs w:val="20"/>
          <w:rtl/>
        </w:rPr>
        <w:t>מנחת חינוך פרשת משפטים מצוה מב</w:t>
      </w:r>
      <w:r w:rsidRPr="00C120EF">
        <w:rPr>
          <w:rFonts w:asciiTheme="majorBidi" w:hAnsiTheme="majorBidi" w:cstheme="majorBidi" w:hint="cs"/>
          <w:sz w:val="20"/>
          <w:szCs w:val="20"/>
          <w:rtl/>
        </w:rPr>
        <w:t>.</w:t>
      </w:r>
    </w:p>
  </w:footnote>
  <w:footnote w:id="10">
    <w:p w14:paraId="23B1AC2E" w14:textId="741C5EBA" w:rsidR="002D356D" w:rsidRPr="00C120EF" w:rsidRDefault="002D356D" w:rsidP="003E658B">
      <w:pPr>
        <w:pStyle w:val="a4"/>
        <w:spacing w:line="360" w:lineRule="auto"/>
      </w:pPr>
      <w:r w:rsidRPr="00C120EF">
        <w:rPr>
          <w:rStyle w:val="a6"/>
        </w:rPr>
        <w:footnoteRef/>
      </w:r>
      <w:r w:rsidRPr="00C120EF">
        <w:rPr>
          <w:rtl/>
        </w:rPr>
        <w:t xml:space="preserve"> </w:t>
      </w:r>
      <w:r w:rsidRPr="00C120EF">
        <w:rPr>
          <w:rFonts w:asciiTheme="majorBidi" w:hAnsiTheme="majorBidi" w:cstheme="majorBidi"/>
          <w:rtl/>
        </w:rPr>
        <w:t>מהרי"ט</w:t>
      </w:r>
      <w:r w:rsidRPr="00C120EF">
        <w:rPr>
          <w:rFonts w:asciiTheme="majorBidi" w:hAnsiTheme="majorBidi" w:cstheme="majorBidi" w:hint="cs"/>
          <w:rtl/>
        </w:rPr>
        <w:t>.</w:t>
      </w:r>
    </w:p>
  </w:footnote>
  <w:footnote w:id="11">
    <w:p w14:paraId="7559C707" w14:textId="4B43584D" w:rsidR="00C120EF" w:rsidRPr="00C120EF" w:rsidRDefault="00C120EF" w:rsidP="00C120EF">
      <w:pPr>
        <w:spacing w:after="0" w:line="240" w:lineRule="auto"/>
        <w:rPr>
          <w:rFonts w:ascii="David" w:hAnsi="David" w:cs="David"/>
          <w:sz w:val="16"/>
          <w:szCs w:val="16"/>
          <w:rtl/>
        </w:rPr>
      </w:pPr>
      <w:r w:rsidRPr="00C120EF">
        <w:rPr>
          <w:rStyle w:val="a6"/>
          <w:rFonts w:asciiTheme="majorBidi" w:hAnsiTheme="majorBidi" w:cstheme="majorBidi"/>
        </w:rPr>
        <w:footnoteRef/>
      </w:r>
      <w:r w:rsidRPr="00C120EF">
        <w:rPr>
          <w:rFonts w:asciiTheme="majorBidi" w:hAnsiTheme="majorBidi" w:cstheme="majorBidi"/>
          <w:rtl/>
        </w:rPr>
        <w:t xml:space="preserve"> הרמב"ם לא הביא דין זה, כי דין 'טוב לו עימך' </w:t>
      </w:r>
      <w:r w:rsidR="002D2A8A">
        <w:rPr>
          <w:rFonts w:asciiTheme="majorBidi" w:hAnsiTheme="majorBidi" w:cstheme="majorBidi" w:hint="cs"/>
          <w:rtl/>
        </w:rPr>
        <w:t xml:space="preserve">כבר </w:t>
      </w:r>
      <w:r w:rsidRPr="00C120EF">
        <w:rPr>
          <w:rFonts w:asciiTheme="majorBidi" w:hAnsiTheme="majorBidi" w:cstheme="majorBidi"/>
          <w:rtl/>
        </w:rPr>
        <w:t>כתב. ואם הרב איננו משתמש בכר, הרי זה חוזר לדין הכללי של מידת סדום.</w:t>
      </w:r>
      <w:r>
        <w:rPr>
          <w:rFonts w:asciiTheme="majorBidi" w:hAnsiTheme="majorBidi" w:cstheme="majorBidi" w:hint="cs"/>
          <w:rtl/>
        </w:rPr>
        <w:t xml:space="preserve"> הוסיף ר' דוד: </w:t>
      </w:r>
      <w:r>
        <w:rPr>
          <w:rFonts w:ascii="David" w:hAnsi="David" w:cs="David" w:hint="cs"/>
          <w:sz w:val="24"/>
          <w:szCs w:val="24"/>
          <w:rtl/>
        </w:rPr>
        <w:t xml:space="preserve"> </w:t>
      </w:r>
      <w:r w:rsidRPr="0078072C">
        <w:rPr>
          <w:rFonts w:ascii="David" w:hAnsi="David" w:cs="David"/>
          <w:sz w:val="24"/>
          <w:szCs w:val="24"/>
          <w:rtl/>
        </w:rPr>
        <w:t xml:space="preserve"> </w:t>
      </w:r>
      <w:r w:rsidRPr="00C120EF">
        <w:rPr>
          <w:rFonts w:ascii="David" w:hAnsi="David" w:cs="David"/>
          <w:sz w:val="20"/>
          <w:szCs w:val="20"/>
          <w:rtl/>
        </w:rPr>
        <w:t>אם יש לו שני כרים, והוא בעצמו אינו ישן על כר, נראה דגם לעבדו אינו חייב, ואין בזה משום מדת סדום, כיון דמה שאינו נותן לעבד הוי מחמת שהוא קמצן</w:t>
      </w:r>
      <w:r w:rsidR="002D2A8A">
        <w:rPr>
          <w:rFonts w:ascii="David" w:hAnsi="David" w:cs="David" w:hint="cs"/>
          <w:sz w:val="20"/>
          <w:szCs w:val="20"/>
          <w:rtl/>
        </w:rPr>
        <w:t xml:space="preserve">, </w:t>
      </w:r>
      <w:r w:rsidRPr="00C120EF">
        <w:rPr>
          <w:rFonts w:ascii="David" w:hAnsi="David" w:cs="David"/>
          <w:sz w:val="20"/>
          <w:szCs w:val="20"/>
          <w:rtl/>
        </w:rPr>
        <w:t xml:space="preserve">שגם לעצמו אינו נוטל </w:t>
      </w:r>
      <w:r w:rsidRPr="00C120EF">
        <w:rPr>
          <w:rFonts w:ascii="David" w:hAnsi="David" w:cs="David"/>
          <w:sz w:val="16"/>
          <w:szCs w:val="16"/>
          <w:rtl/>
        </w:rPr>
        <w:t>(וע"ע להלן ס"ק נ"ד - נ"ז).</w:t>
      </w:r>
    </w:p>
    <w:p w14:paraId="79FDC8EE" w14:textId="10353F3F" w:rsidR="00C120EF" w:rsidRPr="00C120EF" w:rsidRDefault="00C120EF">
      <w:pPr>
        <w:pStyle w:val="a4"/>
        <w:rPr>
          <w:rFonts w:asciiTheme="majorBidi" w:hAnsiTheme="majorBidi" w:cstheme="majorBidi"/>
          <w:sz w:val="16"/>
          <w:szCs w:val="16"/>
        </w:rPr>
      </w:pPr>
    </w:p>
  </w:footnote>
  <w:footnote w:id="12">
    <w:p w14:paraId="77246FF1" w14:textId="58683A69" w:rsidR="003E658B" w:rsidRPr="0029549C" w:rsidRDefault="003E658B" w:rsidP="0029549C">
      <w:pPr>
        <w:spacing w:after="0" w:line="360" w:lineRule="auto"/>
        <w:rPr>
          <w:rFonts w:ascii="David" w:hAnsi="David" w:cs="David"/>
          <w:sz w:val="20"/>
          <w:szCs w:val="20"/>
        </w:rPr>
      </w:pPr>
      <w:r>
        <w:rPr>
          <w:rStyle w:val="a6"/>
        </w:rPr>
        <w:footnoteRef/>
      </w:r>
      <w:r>
        <w:rPr>
          <w:rtl/>
        </w:rPr>
        <w:t xml:space="preserve"> </w:t>
      </w:r>
      <w:r w:rsidRPr="00983CCB">
        <w:rPr>
          <w:rFonts w:asciiTheme="majorBidi" w:hAnsiTheme="majorBidi" w:cstheme="majorBidi"/>
          <w:sz w:val="20"/>
          <w:szCs w:val="20"/>
          <w:rtl/>
        </w:rPr>
        <w:t xml:space="preserve">עיין שם בסוף הדברים סיפור נפלא על הרב מפוניבז', </w:t>
      </w:r>
      <w:r w:rsidR="00983CCB" w:rsidRPr="00983CCB">
        <w:rPr>
          <w:rFonts w:asciiTheme="majorBidi" w:hAnsiTheme="majorBidi" w:cstheme="majorBidi"/>
          <w:sz w:val="20"/>
          <w:szCs w:val="20"/>
          <w:rtl/>
        </w:rPr>
        <w:t xml:space="preserve">שדרש: </w:t>
      </w:r>
      <w:r w:rsidR="00983CCB">
        <w:rPr>
          <w:rFonts w:ascii="David" w:hAnsi="David" w:cs="David" w:hint="cs"/>
          <w:sz w:val="20"/>
          <w:szCs w:val="20"/>
          <w:rtl/>
        </w:rPr>
        <w:t>"</w:t>
      </w:r>
      <w:r w:rsidR="00983CCB" w:rsidRPr="00983CCB">
        <w:rPr>
          <w:rFonts w:ascii="David" w:hAnsi="David" w:cs="David"/>
          <w:sz w:val="20"/>
          <w:szCs w:val="20"/>
          <w:rtl/>
        </w:rPr>
        <w:t>שיתן הכרית לעבדו, ואז תערב שינת שניהם הנותן מהנאת הנתינה והמקבל מהכרית הנוחה לראשו</w:t>
      </w:r>
      <w:r w:rsidR="00983CCB">
        <w:rPr>
          <w:rFonts w:ascii="David" w:hAnsi="David" w:cs="David" w:hint="cs"/>
          <w:sz w:val="20"/>
          <w:szCs w:val="20"/>
          <w:rtl/>
        </w:rPr>
        <w:t>"</w:t>
      </w:r>
      <w:r w:rsidR="00983CCB" w:rsidRPr="00983CCB">
        <w:rPr>
          <w:rFonts w:ascii="David" w:hAnsi="David" w:cs="David"/>
          <w:sz w:val="20"/>
          <w:szCs w:val="20"/>
          <w:rtl/>
        </w:rPr>
        <w:t>.</w:t>
      </w:r>
    </w:p>
  </w:footnote>
  <w:footnote w:id="13">
    <w:p w14:paraId="39F03ABE" w14:textId="17535448" w:rsidR="0029549C" w:rsidRPr="0029549C" w:rsidRDefault="0029549C" w:rsidP="0029549C">
      <w:pPr>
        <w:pStyle w:val="a4"/>
        <w:spacing w:line="360" w:lineRule="auto"/>
        <w:rPr>
          <w:rFonts w:asciiTheme="majorBidi" w:hAnsiTheme="majorBidi" w:cstheme="majorBidi"/>
        </w:rPr>
      </w:pPr>
      <w:r w:rsidRPr="0029549C">
        <w:rPr>
          <w:rStyle w:val="a6"/>
          <w:rFonts w:asciiTheme="majorBidi" w:hAnsiTheme="majorBidi" w:cstheme="majorBidi"/>
        </w:rPr>
        <w:footnoteRef/>
      </w:r>
      <w:r w:rsidRPr="0029549C">
        <w:rPr>
          <w:rFonts w:asciiTheme="majorBidi" w:hAnsiTheme="majorBidi" w:cstheme="majorBidi"/>
          <w:rtl/>
        </w:rPr>
        <w:t xml:space="preserve"> בגזירה שווה 'שכיר-שכיר' (שיטה לא נודע למי).</w:t>
      </w:r>
    </w:p>
  </w:footnote>
  <w:footnote w:id="14">
    <w:p w14:paraId="2CA77026" w14:textId="69353820" w:rsidR="0029549C" w:rsidRPr="00570C0A" w:rsidRDefault="0029549C" w:rsidP="00570C0A">
      <w:pPr>
        <w:spacing w:after="0" w:line="360" w:lineRule="auto"/>
        <w:rPr>
          <w:rFonts w:asciiTheme="majorBidi" w:hAnsiTheme="majorBidi" w:cstheme="majorBidi"/>
          <w:sz w:val="20"/>
          <w:szCs w:val="20"/>
        </w:rPr>
      </w:pPr>
      <w:r w:rsidRPr="0029549C">
        <w:rPr>
          <w:rStyle w:val="a6"/>
          <w:sz w:val="20"/>
          <w:szCs w:val="20"/>
        </w:rPr>
        <w:footnoteRef/>
      </w:r>
      <w:r w:rsidRPr="0029549C">
        <w:rPr>
          <w:sz w:val="20"/>
          <w:szCs w:val="20"/>
          <w:rtl/>
        </w:rPr>
        <w:t xml:space="preserve"> </w:t>
      </w:r>
      <w:r w:rsidRPr="0029549C">
        <w:rPr>
          <w:rFonts w:asciiTheme="majorBidi" w:hAnsiTheme="majorBidi" w:cs="Times New Roman"/>
          <w:sz w:val="20"/>
          <w:szCs w:val="20"/>
          <w:rtl/>
        </w:rPr>
        <w:t>רא"ש פרק א סימן כז</w:t>
      </w:r>
      <w:r w:rsidRPr="0029549C">
        <w:rPr>
          <w:rFonts w:asciiTheme="majorBidi" w:hAnsiTheme="majorBidi" w:cstheme="majorBidi" w:hint="cs"/>
          <w:sz w:val="20"/>
          <w:szCs w:val="20"/>
          <w:rtl/>
        </w:rPr>
        <w:t>.</w:t>
      </w:r>
    </w:p>
  </w:footnote>
  <w:footnote w:id="15">
    <w:p w14:paraId="415FBE5C" w14:textId="0011568F" w:rsidR="00570C0A" w:rsidRPr="00570C0A" w:rsidRDefault="00570C0A" w:rsidP="00570C0A">
      <w:pPr>
        <w:spacing w:after="0" w:line="360" w:lineRule="auto"/>
        <w:rPr>
          <w:rFonts w:asciiTheme="majorBidi" w:hAnsiTheme="majorBidi" w:cstheme="majorBidi"/>
          <w:sz w:val="20"/>
          <w:szCs w:val="20"/>
        </w:rPr>
      </w:pPr>
      <w:r w:rsidRPr="00570C0A">
        <w:rPr>
          <w:rStyle w:val="a6"/>
          <w:sz w:val="20"/>
          <w:szCs w:val="20"/>
        </w:rPr>
        <w:footnoteRef/>
      </w:r>
      <w:r w:rsidRPr="00570C0A">
        <w:rPr>
          <w:sz w:val="20"/>
          <w:szCs w:val="20"/>
          <w:rtl/>
        </w:rPr>
        <w:t xml:space="preserve"> </w:t>
      </w:r>
      <w:r w:rsidRPr="00570C0A">
        <w:rPr>
          <w:rFonts w:asciiTheme="majorBidi" w:hAnsiTheme="majorBidi" w:cstheme="majorBidi"/>
          <w:sz w:val="20"/>
          <w:szCs w:val="20"/>
          <w:rtl/>
        </w:rPr>
        <w:t>מסכת ערכין דף ל עמוד ב</w:t>
      </w:r>
      <w:r w:rsidRPr="00570C0A">
        <w:rPr>
          <w:rFonts w:asciiTheme="majorBidi" w:hAnsiTheme="majorBidi" w:cstheme="majorBidi" w:hint="cs"/>
          <w:sz w:val="20"/>
          <w:szCs w:val="20"/>
          <w:rtl/>
        </w:rPr>
        <w:t>.</w:t>
      </w:r>
    </w:p>
  </w:footnote>
  <w:footnote w:id="16">
    <w:p w14:paraId="39562900" w14:textId="0E2A1918" w:rsidR="00570C0A" w:rsidRPr="00570C0A" w:rsidRDefault="00570C0A" w:rsidP="00570C0A">
      <w:pPr>
        <w:spacing w:after="0" w:line="360" w:lineRule="auto"/>
        <w:rPr>
          <w:rFonts w:asciiTheme="majorBidi" w:hAnsiTheme="majorBidi" w:cstheme="majorBidi"/>
          <w:sz w:val="20"/>
          <w:szCs w:val="20"/>
          <w:rtl/>
        </w:rPr>
      </w:pPr>
      <w:r>
        <w:rPr>
          <w:rStyle w:val="a6"/>
        </w:rPr>
        <w:footnoteRef/>
      </w:r>
      <w:r>
        <w:rPr>
          <w:rtl/>
        </w:rPr>
        <w:t xml:space="preserve"> </w:t>
      </w:r>
      <w:r w:rsidRPr="00570C0A">
        <w:rPr>
          <w:rFonts w:asciiTheme="majorBidi" w:hAnsiTheme="majorBidi" w:cs="Times New Roman"/>
          <w:sz w:val="20"/>
          <w:szCs w:val="20"/>
          <w:rtl/>
        </w:rPr>
        <w:t>מהרי"ט דף כב עמוד א</w:t>
      </w:r>
      <w:r>
        <w:rPr>
          <w:rFonts w:asciiTheme="majorBidi" w:hAnsiTheme="majorBidi" w:cstheme="majorBidi" w:hint="cs"/>
          <w:sz w:val="20"/>
          <w:szCs w:val="20"/>
          <w:rtl/>
        </w:rPr>
        <w:t>.</w:t>
      </w:r>
    </w:p>
    <w:p w14:paraId="3C551944" w14:textId="396FB972" w:rsidR="00570C0A" w:rsidRDefault="00570C0A">
      <w:pPr>
        <w:pStyle w:val="a4"/>
      </w:pPr>
    </w:p>
  </w:footnote>
  <w:footnote w:id="17">
    <w:p w14:paraId="3741BBEC" w14:textId="2627B2B5" w:rsidR="00570C0A" w:rsidRPr="00570C0A" w:rsidRDefault="00570C0A">
      <w:pPr>
        <w:pStyle w:val="a4"/>
        <w:rPr>
          <w:rFonts w:asciiTheme="majorBidi" w:hAnsiTheme="majorBidi" w:cstheme="majorBidi"/>
        </w:rPr>
      </w:pPr>
      <w:r w:rsidRPr="00570C0A">
        <w:rPr>
          <w:rStyle w:val="a6"/>
          <w:rFonts w:asciiTheme="majorBidi" w:hAnsiTheme="majorBidi" w:cstheme="majorBidi"/>
        </w:rPr>
        <w:footnoteRef/>
      </w:r>
      <w:r w:rsidRPr="00570C0A">
        <w:rPr>
          <w:rFonts w:asciiTheme="majorBidi" w:hAnsiTheme="majorBidi" w:cstheme="majorBidi"/>
          <w:rtl/>
        </w:rPr>
        <w:t xml:space="preserve"> דף יז עמוד א.</w:t>
      </w:r>
    </w:p>
  </w:footnote>
  <w:footnote w:id="18">
    <w:p w14:paraId="4DD894C5" w14:textId="0A639ACB" w:rsidR="00141B16" w:rsidRDefault="00141B16">
      <w:pPr>
        <w:pStyle w:val="a4"/>
        <w:rPr>
          <w:rtl/>
        </w:rPr>
      </w:pPr>
      <w:r>
        <w:rPr>
          <w:rStyle w:val="a6"/>
        </w:rPr>
        <w:footnoteRef/>
      </w:r>
      <w:r>
        <w:rPr>
          <w:rtl/>
        </w:rPr>
        <w:t xml:space="preserve"> </w:t>
      </w:r>
      <w:r w:rsidRPr="00141B16">
        <w:rPr>
          <w:rFonts w:asciiTheme="majorBidi" w:hAnsiTheme="majorBidi" w:cstheme="majorBidi"/>
          <w:rtl/>
        </w:rPr>
        <w:t>אברבנאל, משפטים</w:t>
      </w:r>
      <w:r>
        <w:rPr>
          <w:rFonts w:hint="cs"/>
          <w:rtl/>
        </w:rPr>
        <w:t>.</w:t>
      </w:r>
    </w:p>
  </w:footnote>
  <w:footnote w:id="19">
    <w:p w14:paraId="621310C8" w14:textId="10F5EF35" w:rsidR="00141B16" w:rsidRPr="00141B16" w:rsidRDefault="00141B16">
      <w:pPr>
        <w:pStyle w:val="a4"/>
        <w:rPr>
          <w:rFonts w:asciiTheme="majorBidi" w:hAnsiTheme="majorBidi" w:cstheme="majorBidi"/>
        </w:rPr>
      </w:pPr>
      <w:r w:rsidRPr="00141B16">
        <w:rPr>
          <w:rStyle w:val="a6"/>
          <w:rFonts w:asciiTheme="majorBidi" w:hAnsiTheme="majorBidi" w:cstheme="majorBidi"/>
        </w:rPr>
        <w:footnoteRef/>
      </w:r>
      <w:r w:rsidRPr="00141B16">
        <w:rPr>
          <w:rFonts w:asciiTheme="majorBidi" w:hAnsiTheme="majorBidi" w:cstheme="majorBidi"/>
          <w:rtl/>
        </w:rPr>
        <w:t xml:space="preserve"> פרשת משפטים מצווה מג.</w:t>
      </w:r>
    </w:p>
  </w:footnote>
  <w:footnote w:id="20">
    <w:p w14:paraId="23387102" w14:textId="193BDD69" w:rsidR="00141B16" w:rsidRPr="002D2A8A" w:rsidRDefault="00141B16" w:rsidP="002D2A8A">
      <w:pPr>
        <w:spacing w:before="240" w:line="240" w:lineRule="auto"/>
        <w:jc w:val="both"/>
        <w:rPr>
          <w:rFonts w:ascii="David" w:hAnsi="David" w:cs="David"/>
          <w:b/>
          <w:bCs/>
          <w:sz w:val="20"/>
          <w:szCs w:val="20"/>
          <w:rtl/>
        </w:rPr>
      </w:pPr>
      <w:r w:rsidRPr="00141B16">
        <w:rPr>
          <w:rStyle w:val="a6"/>
          <w:rFonts w:asciiTheme="majorBidi" w:hAnsiTheme="majorBidi" w:cstheme="majorBidi"/>
        </w:rPr>
        <w:footnoteRef/>
      </w:r>
      <w:r w:rsidRPr="002D2A8A">
        <w:rPr>
          <w:rFonts w:asciiTheme="majorBidi" w:hAnsiTheme="majorBidi" w:cstheme="majorBidi"/>
          <w:rtl/>
        </w:rPr>
        <w:t xml:space="preserve"> מצאתי לכך דוגמה מוחשית ביותר</w:t>
      </w:r>
      <w:r w:rsidR="009B3BD5" w:rsidRPr="002D2A8A">
        <w:rPr>
          <w:rFonts w:asciiTheme="majorBidi" w:hAnsiTheme="majorBidi" w:cstheme="majorBidi" w:hint="cs"/>
          <w:rtl/>
        </w:rPr>
        <w:t>,</w:t>
      </w:r>
      <w:r w:rsidRPr="002D2A8A">
        <w:rPr>
          <w:rFonts w:asciiTheme="majorBidi" w:hAnsiTheme="majorBidi" w:cstheme="majorBidi"/>
          <w:rtl/>
        </w:rPr>
        <w:t xml:space="preserve"> במכתב לעיתונות משנת תש"ע: </w:t>
      </w:r>
      <w:r w:rsidR="009B3BD5" w:rsidRPr="002D2A8A">
        <w:rPr>
          <w:rFonts w:ascii="David" w:hAnsi="David" w:cs="David" w:hint="cs"/>
          <w:b/>
          <w:bCs/>
          <w:sz w:val="20"/>
          <w:szCs w:val="20"/>
          <w:rtl/>
        </w:rPr>
        <w:t>"</w:t>
      </w:r>
      <w:r w:rsidRPr="002D2A8A">
        <w:rPr>
          <w:rFonts w:ascii="David" w:hAnsi="David" w:cs="David"/>
          <w:b/>
          <w:bCs/>
          <w:sz w:val="20"/>
          <w:szCs w:val="20"/>
          <w:rtl/>
        </w:rPr>
        <w:t>לא הנהגים אשמים</w:t>
      </w:r>
    </w:p>
    <w:p w14:paraId="47541A77" w14:textId="678CA251" w:rsidR="00141B16" w:rsidRPr="00141B16" w:rsidRDefault="00141B16" w:rsidP="002D2A8A">
      <w:pPr>
        <w:pStyle w:val="a3"/>
        <w:spacing w:before="120" w:line="240" w:lineRule="auto"/>
        <w:jc w:val="both"/>
        <w:rPr>
          <w:rFonts w:ascii="David" w:hAnsi="David" w:cs="David"/>
          <w:sz w:val="20"/>
          <w:szCs w:val="20"/>
          <w:rtl/>
        </w:rPr>
      </w:pPr>
      <w:r w:rsidRPr="00141B16">
        <w:rPr>
          <w:rFonts w:ascii="David" w:hAnsi="David" w:cs="David"/>
          <w:sz w:val="20"/>
          <w:szCs w:val="20"/>
          <w:rtl/>
        </w:rPr>
        <w:t xml:space="preserve">כאשת נהג ברצוני להגיב על הכינוי "תאבי בצע" שהדביק שר התחבורה לנהגי המשאיות (25.10). </w:t>
      </w:r>
    </w:p>
    <w:p w14:paraId="00881EAD" w14:textId="77777777" w:rsidR="00141B16" w:rsidRPr="00141B16" w:rsidRDefault="00141B16" w:rsidP="002D2A8A">
      <w:pPr>
        <w:pStyle w:val="a3"/>
        <w:spacing w:before="120" w:line="240" w:lineRule="auto"/>
        <w:jc w:val="both"/>
        <w:rPr>
          <w:rFonts w:ascii="David" w:hAnsi="David" w:cs="David"/>
          <w:sz w:val="20"/>
          <w:szCs w:val="20"/>
          <w:rtl/>
        </w:rPr>
      </w:pPr>
      <w:r w:rsidRPr="00141B16">
        <w:rPr>
          <w:rFonts w:ascii="David" w:hAnsi="David" w:cs="David"/>
          <w:sz w:val="20"/>
          <w:szCs w:val="20"/>
          <w:rtl/>
        </w:rPr>
        <w:t>שכר היסוד של נהג הוא מתחת לשכר המינימום במשק, כשמרכיב השכר העיקרי הוא הפרמיה. מכאן התמריץ להעמיס יותר ולהספיק להוביל יותר.</w:t>
      </w:r>
    </w:p>
    <w:p w14:paraId="010D855A" w14:textId="2C6A44DF" w:rsidR="00141B16" w:rsidRPr="00141B16" w:rsidRDefault="00141B16" w:rsidP="002D2A8A">
      <w:pPr>
        <w:pStyle w:val="a3"/>
        <w:spacing w:before="120" w:line="240" w:lineRule="auto"/>
        <w:jc w:val="both"/>
        <w:rPr>
          <w:rFonts w:ascii="David" w:hAnsi="David" w:cs="David"/>
          <w:sz w:val="20"/>
          <w:szCs w:val="20"/>
          <w:rtl/>
        </w:rPr>
      </w:pPr>
      <w:r w:rsidRPr="00141B16">
        <w:rPr>
          <w:rFonts w:ascii="David" w:hAnsi="David" w:cs="David"/>
          <w:sz w:val="20"/>
          <w:szCs w:val="20"/>
          <w:rtl/>
        </w:rPr>
        <w:t xml:space="preserve">את הטענות לגבי עייפות הנהגים יש להפנות לבעלי החברות. </w:t>
      </w:r>
      <w:r w:rsidRPr="009B3BD5">
        <w:rPr>
          <w:rFonts w:ascii="David" w:hAnsi="David" w:cs="David"/>
          <w:b/>
          <w:bCs/>
          <w:sz w:val="20"/>
          <w:szCs w:val="20"/>
          <w:rtl/>
        </w:rPr>
        <w:t>סדרני העבודה מחייבים את הנהגים לעבוד 16-20 שעות ביום.</w:t>
      </w:r>
      <w:r w:rsidRPr="00141B16">
        <w:rPr>
          <w:rFonts w:ascii="David" w:hAnsi="David" w:cs="David"/>
          <w:sz w:val="20"/>
          <w:szCs w:val="20"/>
          <w:rtl/>
        </w:rPr>
        <w:t xml:space="preserve"> הנהגים שבסה"כ רוצים להתפרנס בכבוד</w:t>
      </w:r>
      <w:r w:rsidR="009B3BD5">
        <w:rPr>
          <w:rFonts w:ascii="David" w:hAnsi="David" w:cs="David" w:hint="cs"/>
          <w:sz w:val="20"/>
          <w:szCs w:val="20"/>
          <w:rtl/>
        </w:rPr>
        <w:t>,</w:t>
      </w:r>
      <w:r w:rsidRPr="00141B16">
        <w:rPr>
          <w:rFonts w:ascii="David" w:hAnsi="David" w:cs="David"/>
          <w:sz w:val="20"/>
          <w:szCs w:val="20"/>
          <w:rtl/>
        </w:rPr>
        <w:t xml:space="preserve"> יודעים שכל סירוב עלול לגרום לפיטוריהם ומסכימים, בלית ברירה, לבצע את שמטילים עליהם. ראוי גם לציין שרבים מתיקוני הרכב נידחים משום שלבעלי החברות </w:t>
      </w:r>
      <w:r w:rsidRPr="009B3BD5">
        <w:rPr>
          <w:rFonts w:ascii="David" w:hAnsi="David" w:cs="David"/>
          <w:b/>
          <w:bCs/>
          <w:sz w:val="20"/>
          <w:szCs w:val="20"/>
          <w:rtl/>
        </w:rPr>
        <w:t xml:space="preserve">חבל להשבית את </w:t>
      </w:r>
      <w:r w:rsidR="009B3BD5" w:rsidRPr="009B3BD5">
        <w:rPr>
          <w:rFonts w:ascii="David" w:hAnsi="David" w:cs="David" w:hint="cs"/>
          <w:b/>
          <w:bCs/>
          <w:sz w:val="20"/>
          <w:szCs w:val="20"/>
          <w:rtl/>
        </w:rPr>
        <w:t>ה</w:t>
      </w:r>
      <w:r w:rsidRPr="009B3BD5">
        <w:rPr>
          <w:rFonts w:ascii="David" w:hAnsi="David" w:cs="David"/>
          <w:b/>
          <w:bCs/>
          <w:sz w:val="20"/>
          <w:szCs w:val="20"/>
          <w:rtl/>
        </w:rPr>
        <w:t>רכב במוסך</w:t>
      </w:r>
      <w:r w:rsidR="009B3BD5">
        <w:rPr>
          <w:rFonts w:ascii="David" w:hAnsi="David" w:cs="David" w:hint="cs"/>
          <w:sz w:val="20"/>
          <w:szCs w:val="20"/>
          <w:rtl/>
        </w:rPr>
        <w:t>"</w:t>
      </w:r>
      <w:r w:rsidRPr="00141B16">
        <w:rPr>
          <w:rFonts w:ascii="David" w:hAnsi="David" w:cs="David"/>
          <w:sz w:val="20"/>
          <w:szCs w:val="20"/>
          <w:rtl/>
        </w:rPr>
        <w:t xml:space="preserve">. </w:t>
      </w:r>
    </w:p>
    <w:p w14:paraId="1B63104E" w14:textId="7EC19181" w:rsidR="00141B16" w:rsidRPr="00141B16" w:rsidRDefault="00141B16" w:rsidP="002D2A8A">
      <w:pPr>
        <w:pStyle w:val="a4"/>
        <w:rPr>
          <w:rFonts w:asciiTheme="majorBidi" w:hAnsiTheme="majorBidi" w:cstheme="majorBidi"/>
          <w:rtl/>
        </w:rPr>
      </w:pPr>
    </w:p>
  </w:footnote>
  <w:footnote w:id="21">
    <w:p w14:paraId="744C35C0" w14:textId="38FD2C7E" w:rsidR="009B3BD5" w:rsidRPr="009B3BD5" w:rsidRDefault="009B3BD5">
      <w:pPr>
        <w:pStyle w:val="a4"/>
        <w:rPr>
          <w:rFonts w:asciiTheme="majorBidi" w:hAnsiTheme="majorBidi" w:cstheme="majorBidi"/>
          <w:rtl/>
        </w:rPr>
      </w:pPr>
      <w:r w:rsidRPr="009B3BD5">
        <w:rPr>
          <w:rStyle w:val="a6"/>
          <w:rFonts w:asciiTheme="majorBidi" w:hAnsiTheme="majorBidi" w:cstheme="majorBidi"/>
        </w:rPr>
        <w:footnoteRef/>
      </w:r>
      <w:r w:rsidRPr="009B3BD5">
        <w:rPr>
          <w:rFonts w:asciiTheme="majorBidi" w:hAnsiTheme="majorBidi" w:cstheme="majorBidi"/>
          <w:rtl/>
        </w:rPr>
        <w:t xml:space="preserve"> אגרות הראיה , א פט.</w:t>
      </w:r>
      <w:r>
        <w:rPr>
          <w:rFonts w:asciiTheme="majorBidi" w:hAnsiTheme="majorBidi" w:cstheme="majorBidi" w:hint="cs"/>
          <w:rtl/>
        </w:rPr>
        <w:t xml:space="preserve"> הרחבה נעימה בכל נושא זה, במאמרו של הרב אלחנן סמט 'עבדות', באתר 'דעת' של מכללת הרצוג.</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10E8"/>
    <w:multiLevelType w:val="hybridMultilevel"/>
    <w:tmpl w:val="68C483DC"/>
    <w:lvl w:ilvl="0" w:tplc="8152B926">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B316B"/>
    <w:multiLevelType w:val="hybridMultilevel"/>
    <w:tmpl w:val="A84C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873391">
    <w:abstractNumId w:val="0"/>
  </w:num>
  <w:num w:numId="2" w16cid:durableId="140386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CF"/>
    <w:rsid w:val="00131CB6"/>
    <w:rsid w:val="00141B16"/>
    <w:rsid w:val="00261071"/>
    <w:rsid w:val="00293330"/>
    <w:rsid w:val="0029549C"/>
    <w:rsid w:val="002D2A8A"/>
    <w:rsid w:val="002D356D"/>
    <w:rsid w:val="003A0729"/>
    <w:rsid w:val="003E658B"/>
    <w:rsid w:val="00570C0A"/>
    <w:rsid w:val="00614FD1"/>
    <w:rsid w:val="0078072C"/>
    <w:rsid w:val="009347CF"/>
    <w:rsid w:val="00983CCB"/>
    <w:rsid w:val="009B3BD5"/>
    <w:rsid w:val="00A82CF4"/>
    <w:rsid w:val="00AB64A3"/>
    <w:rsid w:val="00AB71D6"/>
    <w:rsid w:val="00C120EF"/>
    <w:rsid w:val="00CF6FF5"/>
    <w:rsid w:val="00D5143B"/>
    <w:rsid w:val="00DB49AB"/>
    <w:rsid w:val="00F10E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6188"/>
  <w15:chartTrackingRefBased/>
  <w15:docId w15:val="{183F1E20-6D5B-44F8-AA92-E293F73B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729"/>
    <w:pPr>
      <w:ind w:left="720"/>
      <w:contextualSpacing/>
    </w:pPr>
  </w:style>
  <w:style w:type="paragraph" w:styleId="a4">
    <w:name w:val="footnote text"/>
    <w:basedOn w:val="a"/>
    <w:link w:val="a5"/>
    <w:uiPriority w:val="99"/>
    <w:semiHidden/>
    <w:unhideWhenUsed/>
    <w:rsid w:val="00614FD1"/>
    <w:pPr>
      <w:spacing w:after="0" w:line="240" w:lineRule="auto"/>
    </w:pPr>
    <w:rPr>
      <w:sz w:val="20"/>
      <w:szCs w:val="20"/>
    </w:rPr>
  </w:style>
  <w:style w:type="character" w:customStyle="1" w:styleId="a5">
    <w:name w:val="טקסט הערת שוליים תו"/>
    <w:basedOn w:val="a0"/>
    <w:link w:val="a4"/>
    <w:uiPriority w:val="99"/>
    <w:semiHidden/>
    <w:rsid w:val="00614FD1"/>
    <w:rPr>
      <w:noProof/>
      <w:sz w:val="20"/>
      <w:szCs w:val="20"/>
    </w:rPr>
  </w:style>
  <w:style w:type="character" w:styleId="a6">
    <w:name w:val="footnote reference"/>
    <w:basedOn w:val="a0"/>
    <w:uiPriority w:val="99"/>
    <w:semiHidden/>
    <w:unhideWhenUsed/>
    <w:rsid w:val="00614FD1"/>
    <w:rPr>
      <w:vertAlign w:val="superscript"/>
    </w:rPr>
  </w:style>
  <w:style w:type="character" w:styleId="Hyperlink">
    <w:name w:val="Hyperlink"/>
    <w:rsid w:val="00983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CC02-3B31-49EF-8983-39A32E89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1677</Words>
  <Characters>8385</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4</cp:revision>
  <dcterms:created xsi:type="dcterms:W3CDTF">2023-07-10T17:10:00Z</dcterms:created>
  <dcterms:modified xsi:type="dcterms:W3CDTF">2023-07-19T10:57:00Z</dcterms:modified>
</cp:coreProperties>
</file>