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CB4C9" w14:textId="773435C2" w:rsidR="00A07799" w:rsidRPr="00A07799" w:rsidRDefault="005422FC" w:rsidP="00A07799">
      <w:pPr>
        <w:spacing w:after="0" w:line="360" w:lineRule="auto"/>
        <w:rPr>
          <w:rFonts w:asciiTheme="majorBidi" w:hAnsiTheme="majorBidi" w:cstheme="majorBidi"/>
          <w:sz w:val="24"/>
          <w:szCs w:val="24"/>
          <w:rtl/>
        </w:rPr>
      </w:pPr>
      <w:r w:rsidRPr="00A07799">
        <w:rPr>
          <w:rFonts w:asciiTheme="majorBidi" w:hAnsiTheme="majorBidi" w:cs="Times New Roman"/>
          <w:sz w:val="24"/>
          <w:szCs w:val="24"/>
          <w:rtl/>
        </w:rPr>
        <w:t>מסכת קידושין דף נט עמוד א</w:t>
      </w:r>
    </w:p>
    <w:p w14:paraId="0B8DC5F1" w14:textId="262861FE" w:rsidR="00A82CF4" w:rsidRDefault="00A07799" w:rsidP="00A07799">
      <w:pPr>
        <w:spacing w:after="0" w:line="360" w:lineRule="auto"/>
        <w:rPr>
          <w:rFonts w:asciiTheme="majorBidi" w:hAnsiTheme="majorBidi" w:cstheme="majorBidi"/>
          <w:sz w:val="24"/>
          <w:szCs w:val="24"/>
          <w:rtl/>
        </w:rPr>
      </w:pPr>
      <w:r w:rsidRPr="00A07799">
        <w:rPr>
          <w:rFonts w:asciiTheme="majorBidi" w:hAnsiTheme="majorBidi" w:cstheme="majorBidi"/>
          <w:sz w:val="24"/>
          <w:szCs w:val="24"/>
          <w:rtl/>
        </w:rPr>
        <w:t>רב גידל הוה מהפיך בההיא ארעא, אזל רבי אבא זבנה, אזל רב גידל קבליה לרבי זירא, אזל רבי זירא וקבליה לרב יצחק נפחא, אמר ליה: המתן עד שיעלה אצלנו לרגל. כי סליק, אשכחיה, אמר ליה: עני מהפך בחררה ובא אחר ונטלה הימנו, מאי? אמר ליה: נקרא רשע</w:t>
      </w:r>
      <w:r w:rsidR="006277A9">
        <w:rPr>
          <w:rStyle w:val="a5"/>
          <w:rFonts w:asciiTheme="majorBidi" w:hAnsiTheme="majorBidi" w:cstheme="majorBidi"/>
          <w:sz w:val="24"/>
          <w:szCs w:val="24"/>
          <w:rtl/>
        </w:rPr>
        <w:footnoteReference w:id="1"/>
      </w:r>
      <w:r w:rsidRPr="00A07799">
        <w:rPr>
          <w:rFonts w:asciiTheme="majorBidi" w:hAnsiTheme="majorBidi" w:cstheme="majorBidi"/>
          <w:sz w:val="24"/>
          <w:szCs w:val="24"/>
          <w:rtl/>
        </w:rPr>
        <w:t>. ואלא מר מאי טעמא עבד הכי? א"ל: לא הוה ידענא. השתא נמי ניתבה ניהליה מר! א"ל: זבוני לא מזבנינא לה, דארעא קמייתא היא ולא מסמנא מילתא, אי בעי במתנה נישקליה. רב גידל לא נחית לה, דכתיב: ושונא מתנות יחיה, רבי אבא לא נחית לה, משום דהפיך בה רב גידל. לא מר נחית לה, ולא מר נחית לה, ומיתקריא ארעא דרבנן.</w:t>
      </w:r>
    </w:p>
    <w:p w14:paraId="2A5613D9" w14:textId="15B8EFEB" w:rsidR="00A07799" w:rsidRDefault="005422FC" w:rsidP="005422FC">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עני המהפך בחררה</w:t>
      </w:r>
    </w:p>
    <w:p w14:paraId="7C92F07B" w14:textId="7B1ADF78" w:rsidR="00A07799" w:rsidRDefault="00A07799" w:rsidP="00A07799">
      <w:pPr>
        <w:spacing w:after="0" w:line="360" w:lineRule="auto"/>
        <w:rPr>
          <w:rFonts w:ascii="David" w:hAnsi="David" w:cs="David"/>
          <w:sz w:val="24"/>
          <w:szCs w:val="24"/>
          <w:rtl/>
        </w:rPr>
      </w:pPr>
    </w:p>
    <w:p w14:paraId="4C0EA6A2" w14:textId="7C586D68" w:rsidR="00196FF8" w:rsidRPr="00E45395" w:rsidRDefault="00196FF8" w:rsidP="00E45395">
      <w:pPr>
        <w:pStyle w:val="aa"/>
        <w:numPr>
          <w:ilvl w:val="0"/>
          <w:numId w:val="1"/>
        </w:numPr>
        <w:spacing w:after="0" w:line="360" w:lineRule="auto"/>
        <w:rPr>
          <w:rFonts w:asciiTheme="majorBidi" w:hAnsiTheme="majorBidi" w:cstheme="majorBidi"/>
          <w:b/>
          <w:bCs/>
          <w:sz w:val="24"/>
          <w:szCs w:val="24"/>
          <w:rtl/>
        </w:rPr>
      </w:pPr>
      <w:r w:rsidRPr="00E45395">
        <w:rPr>
          <w:rFonts w:asciiTheme="majorBidi" w:hAnsiTheme="majorBidi" w:cstheme="majorBidi" w:hint="cs"/>
          <w:b/>
          <w:bCs/>
          <w:sz w:val="24"/>
          <w:szCs w:val="24"/>
          <w:rtl/>
        </w:rPr>
        <w:t>מה עלה בגורל הקרקע</w:t>
      </w:r>
    </w:p>
    <w:p w14:paraId="4A832A9D" w14:textId="28177A48" w:rsidR="00196FF8" w:rsidRPr="00196FF8" w:rsidRDefault="00196FF8" w:rsidP="00196FF8">
      <w:pPr>
        <w:spacing w:after="0" w:line="360" w:lineRule="auto"/>
        <w:rPr>
          <w:rFonts w:asciiTheme="majorBidi" w:hAnsiTheme="majorBidi" w:cstheme="majorBidi"/>
          <w:sz w:val="24"/>
          <w:szCs w:val="24"/>
          <w:rtl/>
        </w:rPr>
      </w:pPr>
      <w:r>
        <w:rPr>
          <w:rFonts w:asciiTheme="majorBidi" w:hAnsiTheme="majorBidi" w:cstheme="majorBidi" w:hint="cs"/>
          <w:sz w:val="24"/>
          <w:szCs w:val="24"/>
          <w:rtl/>
        </w:rPr>
        <w:t>כתב ה</w:t>
      </w:r>
      <w:r w:rsidRPr="00A07799">
        <w:rPr>
          <w:rFonts w:asciiTheme="majorBidi" w:hAnsiTheme="majorBidi" w:cstheme="majorBidi"/>
          <w:sz w:val="24"/>
          <w:szCs w:val="24"/>
          <w:rtl/>
        </w:rPr>
        <w:t>מהרש"א</w:t>
      </w:r>
      <w:r>
        <w:rPr>
          <w:rFonts w:asciiTheme="majorBidi" w:hAnsiTheme="majorBidi" w:cstheme="majorBidi" w:hint="cs"/>
          <w:sz w:val="24"/>
          <w:szCs w:val="24"/>
          <w:rtl/>
        </w:rPr>
        <w:t xml:space="preserve">: </w:t>
      </w:r>
      <w:r>
        <w:rPr>
          <w:rFonts w:ascii="David" w:hAnsi="David" w:cs="David" w:hint="cs"/>
          <w:sz w:val="24"/>
          <w:szCs w:val="24"/>
          <w:rtl/>
        </w:rPr>
        <w:t>"</w:t>
      </w:r>
      <w:r w:rsidRPr="00A07799">
        <w:rPr>
          <w:rFonts w:ascii="David" w:hAnsi="David" w:cs="David"/>
          <w:sz w:val="24"/>
          <w:szCs w:val="24"/>
          <w:rtl/>
        </w:rPr>
        <w:t>צ"ל דאח"כ הפקיר אותה רבי אבא</w:t>
      </w:r>
      <w:r w:rsidR="00A13875">
        <w:rPr>
          <w:rFonts w:ascii="David" w:hAnsi="David" w:cs="David" w:hint="cs"/>
          <w:sz w:val="24"/>
          <w:szCs w:val="24"/>
          <w:rtl/>
        </w:rPr>
        <w:t>,</w:t>
      </w:r>
      <w:r w:rsidRPr="00A07799">
        <w:rPr>
          <w:rFonts w:ascii="David" w:hAnsi="David" w:cs="David"/>
          <w:sz w:val="24"/>
          <w:szCs w:val="24"/>
          <w:rtl/>
        </w:rPr>
        <w:t xml:space="preserve"> דאל"כ לא הוו מצו רבנן ליהנות ממנה</w:t>
      </w:r>
      <w:r w:rsidR="00A13875">
        <w:rPr>
          <w:rFonts w:ascii="David" w:hAnsi="David" w:cs="David" w:hint="cs"/>
          <w:sz w:val="24"/>
          <w:szCs w:val="24"/>
          <w:rtl/>
        </w:rPr>
        <w:t>,</w:t>
      </w:r>
      <w:r w:rsidRPr="00A07799">
        <w:rPr>
          <w:rFonts w:ascii="David" w:hAnsi="David" w:cs="David"/>
          <w:sz w:val="24"/>
          <w:szCs w:val="24"/>
          <w:rtl/>
        </w:rPr>
        <w:t xml:space="preserve"> דמתנה אינה לשון הפקר ולא ניתנה במתנה אלא לרב גידל</w:t>
      </w:r>
      <w:r w:rsidR="00A13875">
        <w:rPr>
          <w:rFonts w:ascii="David" w:hAnsi="David" w:cs="David" w:hint="cs"/>
          <w:sz w:val="24"/>
          <w:szCs w:val="24"/>
          <w:rtl/>
        </w:rPr>
        <w:t>.</w:t>
      </w:r>
      <w:r w:rsidRPr="00A07799">
        <w:rPr>
          <w:rFonts w:ascii="David" w:hAnsi="David" w:cs="David"/>
          <w:sz w:val="24"/>
          <w:szCs w:val="24"/>
          <w:rtl/>
        </w:rPr>
        <w:t xml:space="preserve"> ומכאן דכל קנסות והפקר שב"ד עושין גם בזמן הזה הוא לת"ח ולא לעניי עם הארץ</w:t>
      </w:r>
      <w:r>
        <w:rPr>
          <w:rFonts w:ascii="David" w:hAnsi="David" w:cs="David" w:hint="cs"/>
          <w:sz w:val="24"/>
          <w:szCs w:val="24"/>
          <w:rtl/>
        </w:rPr>
        <w:t>".</w:t>
      </w:r>
      <w:r>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אולם </w:t>
      </w:r>
      <w:r w:rsidRPr="00196FF8">
        <w:rPr>
          <w:rFonts w:asciiTheme="majorBidi" w:hAnsiTheme="majorBidi" w:cs="Times New Roman"/>
          <w:sz w:val="24"/>
          <w:szCs w:val="24"/>
          <w:rtl/>
        </w:rPr>
        <w:t xml:space="preserve">המקנה </w:t>
      </w:r>
      <w:r w:rsidR="000A2D6F">
        <w:rPr>
          <w:rFonts w:asciiTheme="majorBidi" w:hAnsiTheme="majorBidi" w:cs="Times New Roman" w:hint="cs"/>
          <w:sz w:val="24"/>
          <w:szCs w:val="24"/>
          <w:rtl/>
        </w:rPr>
        <w:t>מציע שתי אלטרנטיבות</w:t>
      </w:r>
      <w:r>
        <w:rPr>
          <w:rFonts w:asciiTheme="majorBidi" w:hAnsiTheme="majorBidi" w:cs="Times New Roman" w:hint="cs"/>
          <w:sz w:val="24"/>
          <w:szCs w:val="24"/>
          <w:rtl/>
        </w:rPr>
        <w:t>:</w:t>
      </w:r>
    </w:p>
    <w:p w14:paraId="3E157745" w14:textId="6751ACDD" w:rsidR="00196FF8" w:rsidRDefault="00196FF8" w:rsidP="000A2D6F">
      <w:pPr>
        <w:spacing w:after="0" w:line="360" w:lineRule="auto"/>
        <w:rPr>
          <w:rFonts w:ascii="David" w:hAnsi="David" w:cs="David"/>
          <w:sz w:val="24"/>
          <w:szCs w:val="24"/>
          <w:rtl/>
        </w:rPr>
      </w:pPr>
      <w:r w:rsidRPr="000A2D6F">
        <w:rPr>
          <w:rFonts w:ascii="David" w:hAnsi="David" w:cs="David"/>
          <w:sz w:val="24"/>
          <w:szCs w:val="24"/>
          <w:rtl/>
        </w:rPr>
        <w:t>"קי"ל דהפקר לעניים לא הוי הפקר עד שיפקיר לכל העולם כשמיטה. ולכאורה הי' נראה דכוונתו להא דאמר בכריתות הנותן מתנה לחבירו והלה אומר</w:t>
      </w:r>
      <w:r w:rsidR="00A13875">
        <w:rPr>
          <w:rFonts w:ascii="David" w:hAnsi="David" w:cs="David" w:hint="cs"/>
          <w:sz w:val="24"/>
          <w:szCs w:val="24"/>
          <w:rtl/>
        </w:rPr>
        <w:t>:</w:t>
      </w:r>
      <w:r w:rsidRPr="000A2D6F">
        <w:rPr>
          <w:rFonts w:ascii="David" w:hAnsi="David" w:cs="David"/>
          <w:sz w:val="24"/>
          <w:szCs w:val="24"/>
          <w:rtl/>
        </w:rPr>
        <w:t xml:space="preserve"> </w:t>
      </w:r>
      <w:r w:rsidR="00A13875">
        <w:rPr>
          <w:rFonts w:ascii="David" w:hAnsi="David" w:cs="David" w:hint="cs"/>
          <w:sz w:val="24"/>
          <w:szCs w:val="24"/>
          <w:rtl/>
        </w:rPr>
        <w:t>'</w:t>
      </w:r>
      <w:r w:rsidRPr="000A2D6F">
        <w:rPr>
          <w:rFonts w:ascii="David" w:hAnsi="David" w:cs="David"/>
          <w:sz w:val="24"/>
          <w:szCs w:val="24"/>
          <w:rtl/>
        </w:rPr>
        <w:t>אי אפשי בה</w:t>
      </w:r>
      <w:r w:rsidR="00A13875">
        <w:rPr>
          <w:rFonts w:ascii="David" w:hAnsi="David" w:cs="David" w:hint="cs"/>
          <w:sz w:val="24"/>
          <w:szCs w:val="24"/>
          <w:rtl/>
        </w:rPr>
        <w:t>' -</w:t>
      </w:r>
      <w:r w:rsidRPr="000A2D6F">
        <w:rPr>
          <w:rFonts w:ascii="David" w:hAnsi="David" w:cs="David"/>
          <w:sz w:val="24"/>
          <w:szCs w:val="24"/>
          <w:rtl/>
        </w:rPr>
        <w:t xml:space="preserve"> כל הקודם זכה בה</w:t>
      </w:r>
      <w:r w:rsidR="000A2D6F" w:rsidRPr="000A2D6F">
        <w:rPr>
          <w:rFonts w:ascii="David" w:hAnsi="David" w:cs="David"/>
          <w:sz w:val="24"/>
          <w:szCs w:val="24"/>
          <w:rtl/>
        </w:rPr>
        <w:t>.</w:t>
      </w:r>
      <w:r w:rsidRPr="000A2D6F">
        <w:rPr>
          <w:rFonts w:ascii="David" w:hAnsi="David" w:cs="David"/>
          <w:sz w:val="24"/>
          <w:szCs w:val="24"/>
          <w:rtl/>
        </w:rPr>
        <w:t xml:space="preserve"> כיון שר' אבא נתן במתנה לר' גידל ור' גידל לא הי' מקבל</w:t>
      </w:r>
      <w:r w:rsidR="00A13875">
        <w:rPr>
          <w:rFonts w:ascii="David" w:hAnsi="David" w:cs="David" w:hint="cs"/>
          <w:sz w:val="24"/>
          <w:szCs w:val="24"/>
          <w:rtl/>
        </w:rPr>
        <w:t>,</w:t>
      </w:r>
      <w:r w:rsidRPr="000A2D6F">
        <w:rPr>
          <w:rFonts w:ascii="David" w:hAnsi="David" w:cs="David"/>
          <w:sz w:val="24"/>
          <w:szCs w:val="24"/>
          <w:rtl/>
        </w:rPr>
        <w:t xml:space="preserve"> ממילא הי' הפקר </w:t>
      </w:r>
      <w:r w:rsidRPr="000A2D6F">
        <w:rPr>
          <w:rFonts w:ascii="David" w:hAnsi="David" w:cs="David"/>
          <w:b/>
          <w:bCs/>
          <w:sz w:val="24"/>
          <w:szCs w:val="24"/>
          <w:rtl/>
        </w:rPr>
        <w:t>וזכו בו התלמידים</w:t>
      </w:r>
      <w:r w:rsidR="00A13875">
        <w:rPr>
          <w:rFonts w:ascii="David" w:hAnsi="David" w:cs="David" w:hint="cs"/>
          <w:b/>
          <w:bCs/>
          <w:sz w:val="24"/>
          <w:szCs w:val="24"/>
          <w:rtl/>
        </w:rPr>
        <w:t>.</w:t>
      </w:r>
      <w:r w:rsidRPr="000A2D6F">
        <w:rPr>
          <w:rFonts w:ascii="David" w:hAnsi="David" w:cs="David"/>
          <w:sz w:val="24"/>
          <w:szCs w:val="24"/>
          <w:rtl/>
        </w:rPr>
        <w:t xml:space="preserve"> והיינו דמיקרי ארעא דרבנן כיון שזכו בו. מיהא לשון אי בעי' במתנה נשקלי'</w:t>
      </w:r>
      <w:r w:rsidR="00A13875">
        <w:rPr>
          <w:rFonts w:ascii="David" w:hAnsi="David" w:cs="David" w:hint="cs"/>
          <w:sz w:val="24"/>
          <w:szCs w:val="24"/>
          <w:rtl/>
        </w:rPr>
        <w:t>,</w:t>
      </w:r>
      <w:r w:rsidRPr="000A2D6F">
        <w:rPr>
          <w:rFonts w:ascii="David" w:hAnsi="David" w:cs="David"/>
          <w:sz w:val="24"/>
          <w:szCs w:val="24"/>
          <w:rtl/>
        </w:rPr>
        <w:t xml:space="preserve"> משמע שלא נתן עדיין במתנה. וצ"ל דמ"ש רש"י הפקר לתלמידים </w:t>
      </w:r>
      <w:r w:rsidRPr="000A2D6F">
        <w:rPr>
          <w:rFonts w:ascii="David" w:hAnsi="David" w:cs="David"/>
          <w:b/>
          <w:bCs/>
          <w:sz w:val="24"/>
          <w:szCs w:val="24"/>
          <w:rtl/>
        </w:rPr>
        <w:t>לאו הפקר ממש</w:t>
      </w:r>
      <w:r w:rsidR="00A13875">
        <w:rPr>
          <w:rFonts w:ascii="David" w:hAnsi="David" w:cs="David" w:hint="cs"/>
          <w:b/>
          <w:bCs/>
          <w:sz w:val="24"/>
          <w:szCs w:val="24"/>
          <w:rtl/>
        </w:rPr>
        <w:t>,</w:t>
      </w:r>
      <w:r w:rsidRPr="000A2D6F">
        <w:rPr>
          <w:rFonts w:ascii="David" w:hAnsi="David" w:cs="David"/>
          <w:b/>
          <w:bCs/>
          <w:sz w:val="24"/>
          <w:szCs w:val="24"/>
          <w:rtl/>
        </w:rPr>
        <w:t xml:space="preserve"> </w:t>
      </w:r>
      <w:r w:rsidRPr="000A2D6F">
        <w:rPr>
          <w:rFonts w:ascii="David" w:hAnsi="David" w:cs="David"/>
          <w:sz w:val="24"/>
          <w:szCs w:val="24"/>
          <w:rtl/>
        </w:rPr>
        <w:t>אלא כיון דשניהם לא ירדו לתוכה ממילא היו משמשים באותו שדה כדין שדה דלא קיימא לאגר</w:t>
      </w:r>
      <w:r w:rsidR="000A2D6F" w:rsidRPr="000A2D6F">
        <w:rPr>
          <w:rFonts w:ascii="David" w:hAnsi="David" w:cs="David"/>
          <w:sz w:val="24"/>
          <w:szCs w:val="24"/>
          <w:rtl/>
        </w:rPr>
        <w:t>".</w:t>
      </w:r>
    </w:p>
    <w:p w14:paraId="6B758D15" w14:textId="595166B3" w:rsidR="005422FC" w:rsidRPr="00E45395" w:rsidRDefault="005422FC" w:rsidP="00E45395">
      <w:pPr>
        <w:pStyle w:val="aa"/>
        <w:numPr>
          <w:ilvl w:val="0"/>
          <w:numId w:val="1"/>
        </w:numPr>
        <w:spacing w:after="0" w:line="360" w:lineRule="auto"/>
        <w:rPr>
          <w:rFonts w:asciiTheme="majorBidi" w:hAnsiTheme="majorBidi" w:cstheme="majorBidi"/>
          <w:b/>
          <w:bCs/>
          <w:sz w:val="24"/>
          <w:szCs w:val="24"/>
          <w:rtl/>
        </w:rPr>
      </w:pPr>
      <w:r w:rsidRPr="00E45395">
        <w:rPr>
          <w:rFonts w:asciiTheme="majorBidi" w:hAnsiTheme="majorBidi" w:cstheme="majorBidi" w:hint="cs"/>
          <w:b/>
          <w:bCs/>
          <w:sz w:val="24"/>
          <w:szCs w:val="24"/>
          <w:rtl/>
        </w:rPr>
        <w:t>הפקר או קניין</w:t>
      </w:r>
    </w:p>
    <w:p w14:paraId="28E4BAB1" w14:textId="269DF6FA" w:rsidR="00A07799" w:rsidRPr="005422FC" w:rsidRDefault="00A07799" w:rsidP="005422FC">
      <w:pPr>
        <w:spacing w:after="0" w:line="360" w:lineRule="auto"/>
        <w:rPr>
          <w:rFonts w:asciiTheme="majorBidi" w:hAnsiTheme="majorBidi" w:cstheme="majorBidi"/>
          <w:sz w:val="24"/>
          <w:szCs w:val="24"/>
          <w:rtl/>
        </w:rPr>
      </w:pPr>
      <w:r w:rsidRPr="00A07799">
        <w:rPr>
          <w:rFonts w:asciiTheme="majorBidi" w:hAnsiTheme="majorBidi" w:cs="Times New Roman"/>
          <w:sz w:val="24"/>
          <w:szCs w:val="24"/>
          <w:rtl/>
        </w:rPr>
        <w:t xml:space="preserve">רש"י </w:t>
      </w:r>
      <w:r w:rsidR="005422FC">
        <w:rPr>
          <w:rFonts w:asciiTheme="majorBidi" w:hAnsiTheme="majorBidi" w:cstheme="majorBidi" w:hint="cs"/>
          <w:sz w:val="24"/>
          <w:szCs w:val="24"/>
          <w:rtl/>
        </w:rPr>
        <w:t>מבאר שמדובר ב"</w:t>
      </w:r>
      <w:r w:rsidRPr="00A07799">
        <w:rPr>
          <w:rFonts w:ascii="David" w:hAnsi="David" w:cs="David"/>
          <w:sz w:val="24"/>
          <w:szCs w:val="24"/>
          <w:rtl/>
        </w:rPr>
        <w:t>עני ה</w:t>
      </w:r>
      <w:r w:rsidR="005422FC">
        <w:rPr>
          <w:rFonts w:ascii="David" w:hAnsi="David" w:cs="David" w:hint="cs"/>
          <w:sz w:val="24"/>
          <w:szCs w:val="24"/>
          <w:rtl/>
        </w:rPr>
        <w:t>..</w:t>
      </w:r>
      <w:r w:rsidRPr="00A07799">
        <w:rPr>
          <w:rFonts w:ascii="David" w:hAnsi="David" w:cs="David"/>
          <w:sz w:val="24"/>
          <w:szCs w:val="24"/>
          <w:rtl/>
        </w:rPr>
        <w:t>מחזר אחריה לזכות בה מן ההפקר או שיתננה לו בעל הבית</w:t>
      </w:r>
      <w:r w:rsidR="005422FC">
        <w:rPr>
          <w:rFonts w:ascii="David" w:hAnsi="David" w:cs="David" w:hint="cs"/>
          <w:sz w:val="24"/>
          <w:szCs w:val="24"/>
          <w:rtl/>
        </w:rPr>
        <w:t>"</w:t>
      </w:r>
      <w:r w:rsidRPr="00A07799">
        <w:rPr>
          <w:rFonts w:ascii="David" w:hAnsi="David" w:cs="David"/>
          <w:sz w:val="24"/>
          <w:szCs w:val="24"/>
          <w:rtl/>
        </w:rPr>
        <w:t>.</w:t>
      </w:r>
      <w:r w:rsidR="004320E5">
        <w:rPr>
          <w:rFonts w:asciiTheme="majorBidi" w:hAnsiTheme="majorBidi" w:cstheme="majorBidi" w:hint="cs"/>
          <w:sz w:val="24"/>
          <w:szCs w:val="24"/>
          <w:rtl/>
        </w:rPr>
        <w:t xml:space="preserve"> מסתבר שדרך עני בהפקר</w:t>
      </w:r>
      <w:r w:rsidR="004320E5">
        <w:rPr>
          <w:rStyle w:val="a5"/>
          <w:rFonts w:asciiTheme="majorBidi" w:hAnsiTheme="majorBidi" w:cstheme="majorBidi"/>
          <w:sz w:val="24"/>
          <w:szCs w:val="24"/>
          <w:rtl/>
        </w:rPr>
        <w:footnoteReference w:id="2"/>
      </w:r>
      <w:r w:rsidR="004320E5">
        <w:rPr>
          <w:rFonts w:asciiTheme="majorBidi" w:hAnsiTheme="majorBidi" w:cstheme="majorBidi" w:hint="cs"/>
          <w:sz w:val="24"/>
          <w:szCs w:val="24"/>
          <w:rtl/>
        </w:rPr>
        <w:t>.</w:t>
      </w:r>
    </w:p>
    <w:p w14:paraId="1742E416" w14:textId="28899405" w:rsidR="00A07799" w:rsidRPr="00A07799" w:rsidRDefault="005422FC" w:rsidP="00A0779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בעלי ה</w:t>
      </w:r>
      <w:r w:rsidR="00A07799" w:rsidRPr="00A07799">
        <w:rPr>
          <w:rFonts w:asciiTheme="majorBidi" w:hAnsiTheme="majorBidi" w:cstheme="majorBidi"/>
          <w:sz w:val="24"/>
          <w:szCs w:val="24"/>
          <w:rtl/>
        </w:rPr>
        <w:t xml:space="preserve">תוספות </w:t>
      </w:r>
      <w:r>
        <w:rPr>
          <w:rFonts w:asciiTheme="majorBidi" w:hAnsiTheme="majorBidi" w:cstheme="majorBidi" w:hint="cs"/>
          <w:sz w:val="24"/>
          <w:szCs w:val="24"/>
          <w:rtl/>
        </w:rPr>
        <w:t>מ</w:t>
      </w:r>
      <w:r w:rsidR="00196FF8">
        <w:rPr>
          <w:rFonts w:asciiTheme="majorBidi" w:hAnsiTheme="majorBidi" w:cstheme="majorBidi" w:hint="cs"/>
          <w:sz w:val="24"/>
          <w:szCs w:val="24"/>
          <w:rtl/>
        </w:rPr>
        <w:t>ביאים כמה מקורות העוסקים בנטילת הפקר מן הזוכה בו. הם פותחים בשתי קושיות</w:t>
      </w:r>
      <w:r>
        <w:rPr>
          <w:rFonts w:asciiTheme="majorBidi" w:hAnsiTheme="majorBidi" w:cstheme="majorBidi" w:hint="cs"/>
          <w:sz w:val="24"/>
          <w:szCs w:val="24"/>
          <w:rtl/>
        </w:rPr>
        <w:t>:</w:t>
      </w:r>
    </w:p>
    <w:p w14:paraId="0C34C21D" w14:textId="1C6B36BE" w:rsidR="000A2D6F" w:rsidRPr="000A2D6F" w:rsidRDefault="005422FC" w:rsidP="00196FF8">
      <w:pPr>
        <w:spacing w:after="0" w:line="360" w:lineRule="auto"/>
        <w:rPr>
          <w:rFonts w:asciiTheme="majorBidi" w:hAnsiTheme="majorBidi" w:cstheme="majorBidi"/>
          <w:sz w:val="24"/>
          <w:szCs w:val="24"/>
          <w:rtl/>
        </w:rPr>
      </w:pPr>
      <w:r>
        <w:rPr>
          <w:rFonts w:ascii="David" w:hAnsi="David" w:cs="David" w:hint="cs"/>
          <w:sz w:val="24"/>
          <w:szCs w:val="24"/>
          <w:rtl/>
        </w:rPr>
        <w:t>"1.</w:t>
      </w:r>
      <w:r w:rsidR="00A07799" w:rsidRPr="00A07799">
        <w:rPr>
          <w:rFonts w:ascii="David" w:hAnsi="David" w:cs="David"/>
          <w:sz w:val="24"/>
          <w:szCs w:val="24"/>
          <w:rtl/>
        </w:rPr>
        <w:t xml:space="preserve">הא דתנן בשנים אוחזין </w:t>
      </w:r>
      <w:r w:rsidR="00A07799" w:rsidRPr="005422FC">
        <w:rPr>
          <w:rFonts w:ascii="David" w:hAnsi="David" w:cs="David"/>
          <w:sz w:val="18"/>
          <w:szCs w:val="18"/>
          <w:rtl/>
        </w:rPr>
        <w:t>(ב"מ דף י.)</w:t>
      </w:r>
      <w:r w:rsidR="00A07799" w:rsidRPr="00A07799">
        <w:rPr>
          <w:rFonts w:ascii="David" w:hAnsi="David" w:cs="David"/>
          <w:sz w:val="24"/>
          <w:szCs w:val="24"/>
          <w:rtl/>
        </w:rPr>
        <w:t xml:space="preserve"> ראה את המציאה ונפל לו עליה או שפירש טליתו עליה ובא אחר ונטלה הרי היא שלו</w:t>
      </w:r>
      <w:r w:rsidR="000A2D6F">
        <w:rPr>
          <w:rFonts w:ascii="David" w:hAnsi="David" w:cs="David" w:hint="cs"/>
          <w:sz w:val="24"/>
          <w:szCs w:val="24"/>
          <w:rtl/>
        </w:rPr>
        <w:t xml:space="preserve">". </w:t>
      </w:r>
      <w:r w:rsidR="000A2D6F">
        <w:rPr>
          <w:rFonts w:asciiTheme="majorBidi" w:hAnsiTheme="majorBidi" w:cstheme="majorBidi" w:hint="cs"/>
          <w:sz w:val="24"/>
          <w:szCs w:val="24"/>
          <w:rtl/>
        </w:rPr>
        <w:t>בפני יהושע תמה: מה הקושיה, רש"י נוקט כשיטה שיציע הריטב"א:</w:t>
      </w:r>
      <w:r w:rsidR="000A2D6F" w:rsidRPr="000A2D6F">
        <w:rPr>
          <w:rFonts w:ascii="David" w:hAnsi="David" w:cs="David"/>
          <w:sz w:val="24"/>
          <w:szCs w:val="24"/>
          <w:rtl/>
        </w:rPr>
        <w:t xml:space="preserve"> </w:t>
      </w:r>
      <w:r w:rsidR="000A2D6F">
        <w:rPr>
          <w:rFonts w:ascii="David" w:hAnsi="David" w:cs="David" w:hint="cs"/>
          <w:sz w:val="24"/>
          <w:szCs w:val="24"/>
          <w:rtl/>
        </w:rPr>
        <w:t>"</w:t>
      </w:r>
      <w:r w:rsidR="000A2D6F" w:rsidRPr="000B1064">
        <w:rPr>
          <w:rFonts w:ascii="David" w:hAnsi="David" w:cs="David"/>
          <w:sz w:val="24"/>
          <w:szCs w:val="24"/>
          <w:rtl/>
        </w:rPr>
        <w:t xml:space="preserve">דנהי דמיקרי רשע אפילו בכה"ג מ"מ ודאי </w:t>
      </w:r>
      <w:r w:rsidR="000A2D6F" w:rsidRPr="0079238B">
        <w:rPr>
          <w:rFonts w:ascii="David" w:hAnsi="David" w:cs="David"/>
          <w:b/>
          <w:bCs/>
          <w:sz w:val="24"/>
          <w:szCs w:val="24"/>
          <w:rtl/>
        </w:rPr>
        <w:t>אין מוציאין ממנו בדין</w:t>
      </w:r>
      <w:r w:rsidR="0079238B">
        <w:rPr>
          <w:rStyle w:val="a5"/>
          <w:rFonts w:ascii="David" w:hAnsi="David" w:cs="David"/>
          <w:sz w:val="24"/>
          <w:szCs w:val="24"/>
          <w:rtl/>
        </w:rPr>
        <w:footnoteReference w:id="3"/>
      </w:r>
      <w:r w:rsidR="00736596">
        <w:rPr>
          <w:rFonts w:ascii="David" w:hAnsi="David" w:cs="David" w:hint="cs"/>
          <w:b/>
          <w:bCs/>
          <w:sz w:val="24"/>
          <w:szCs w:val="24"/>
          <w:rtl/>
        </w:rPr>
        <w:t>,</w:t>
      </w:r>
      <w:r w:rsidR="000A2D6F" w:rsidRPr="000B1064">
        <w:rPr>
          <w:rFonts w:ascii="David" w:hAnsi="David" w:cs="David"/>
          <w:sz w:val="24"/>
          <w:szCs w:val="24"/>
          <w:rtl/>
        </w:rPr>
        <w:t xml:space="preserve"> ושפיר קתני התם זה שהחזיק בה </w:t>
      </w:r>
      <w:r w:rsidR="000A2D6F" w:rsidRPr="000B1064">
        <w:rPr>
          <w:rFonts w:ascii="David" w:hAnsi="David" w:cs="David"/>
          <w:sz w:val="24"/>
          <w:szCs w:val="24"/>
          <w:rtl/>
        </w:rPr>
        <w:lastRenderedPageBreak/>
        <w:t>זכה בה</w:t>
      </w:r>
      <w:r w:rsidR="000A2D6F">
        <w:rPr>
          <w:rFonts w:ascii="David" w:hAnsi="David" w:cs="David" w:hint="cs"/>
          <w:sz w:val="24"/>
          <w:szCs w:val="24"/>
          <w:rtl/>
        </w:rPr>
        <w:t xml:space="preserve">". </w:t>
      </w:r>
      <w:r w:rsidR="000A2D6F">
        <w:rPr>
          <w:rFonts w:asciiTheme="majorBidi" w:hAnsiTheme="majorBidi" w:cstheme="majorBidi" w:hint="cs"/>
          <w:sz w:val="24"/>
          <w:szCs w:val="24"/>
          <w:rtl/>
        </w:rPr>
        <w:t>הוא מסביר את דעת בעלי התוספות, שנאמר שם שמעיקר הדין ארבע אמות של אדם קונות לו. אלא שזה שנפל</w:t>
      </w:r>
      <w:r w:rsidR="00A13875">
        <w:rPr>
          <w:rFonts w:asciiTheme="majorBidi" w:hAnsiTheme="majorBidi" w:cstheme="majorBidi" w:hint="cs"/>
          <w:sz w:val="24"/>
          <w:szCs w:val="24"/>
          <w:rtl/>
        </w:rPr>
        <w:t xml:space="preserve"> על התבואה, </w:t>
      </w:r>
      <w:r w:rsidR="000A2D6F">
        <w:rPr>
          <w:rFonts w:asciiTheme="majorBidi" w:hAnsiTheme="majorBidi" w:cstheme="majorBidi" w:hint="cs"/>
          <w:sz w:val="24"/>
          <w:szCs w:val="24"/>
          <w:rtl/>
        </w:rPr>
        <w:t xml:space="preserve"> ניטלת ממנו דרך קניין זו, שגילה דעתו שאינו חפץ בה. אולם אם הנוטל ממנו </w:t>
      </w:r>
      <w:r w:rsidR="00A13875">
        <w:rPr>
          <w:rFonts w:asciiTheme="majorBidi" w:hAnsiTheme="majorBidi" w:cstheme="majorBidi" w:hint="cs"/>
          <w:sz w:val="24"/>
          <w:szCs w:val="24"/>
          <w:rtl/>
        </w:rPr>
        <w:t xml:space="preserve">נקרא </w:t>
      </w:r>
      <w:r w:rsidR="000A2D6F">
        <w:rPr>
          <w:rFonts w:asciiTheme="majorBidi" w:hAnsiTheme="majorBidi" w:cstheme="majorBidi" w:hint="cs"/>
          <w:sz w:val="24"/>
          <w:szCs w:val="24"/>
          <w:rtl/>
        </w:rPr>
        <w:t>רשע, היה ראוי שחכמים פשוט ישאירו את התקנה המקורית שארבע אמות קונות</w:t>
      </w:r>
      <w:r w:rsidR="003C14B4">
        <w:rPr>
          <w:rStyle w:val="a5"/>
          <w:rFonts w:asciiTheme="majorBidi" w:hAnsiTheme="majorBidi" w:cstheme="majorBidi"/>
          <w:sz w:val="24"/>
          <w:szCs w:val="24"/>
          <w:rtl/>
        </w:rPr>
        <w:footnoteReference w:id="4"/>
      </w:r>
      <w:r w:rsidR="000A2D6F">
        <w:rPr>
          <w:rFonts w:asciiTheme="majorBidi" w:hAnsiTheme="majorBidi" w:cstheme="majorBidi" w:hint="cs"/>
          <w:sz w:val="24"/>
          <w:szCs w:val="24"/>
          <w:rtl/>
        </w:rPr>
        <w:t xml:space="preserve">. מכל מקום נראה לו שסוגיה זו הובאה </w:t>
      </w:r>
      <w:r w:rsidR="003C14B4">
        <w:rPr>
          <w:rFonts w:asciiTheme="majorBidi" w:hAnsiTheme="majorBidi" w:cstheme="majorBidi" w:hint="cs"/>
          <w:sz w:val="24"/>
          <w:szCs w:val="24"/>
          <w:rtl/>
        </w:rPr>
        <w:t>ב</w:t>
      </w:r>
      <w:r w:rsidR="00A13875">
        <w:rPr>
          <w:rFonts w:asciiTheme="majorBidi" w:hAnsiTheme="majorBidi" w:cstheme="majorBidi" w:hint="cs"/>
          <w:sz w:val="24"/>
          <w:szCs w:val="24"/>
          <w:rtl/>
        </w:rPr>
        <w:t>ד</w:t>
      </w:r>
      <w:r w:rsidR="003C14B4">
        <w:rPr>
          <w:rFonts w:asciiTheme="majorBidi" w:hAnsiTheme="majorBidi" w:cstheme="majorBidi" w:hint="cs"/>
          <w:sz w:val="24"/>
          <w:szCs w:val="24"/>
          <w:rtl/>
        </w:rPr>
        <w:t xml:space="preserve">ברי התוספות רק </w:t>
      </w:r>
      <w:r w:rsidR="000A2D6F">
        <w:rPr>
          <w:rFonts w:asciiTheme="majorBidi" w:hAnsiTheme="majorBidi" w:cstheme="majorBidi" w:hint="cs"/>
          <w:sz w:val="24"/>
          <w:szCs w:val="24"/>
          <w:rtl/>
        </w:rPr>
        <w:t>אגב הסוגיה בפאה המובאת שם.</w:t>
      </w:r>
    </w:p>
    <w:p w14:paraId="6920C34C" w14:textId="2D39C259" w:rsidR="0079238B" w:rsidRDefault="00A07799" w:rsidP="0079238B">
      <w:pPr>
        <w:spacing w:after="0" w:line="360" w:lineRule="auto"/>
        <w:rPr>
          <w:rFonts w:asciiTheme="majorBidi" w:hAnsiTheme="majorBidi" w:cstheme="majorBidi"/>
          <w:sz w:val="24"/>
          <w:szCs w:val="24"/>
          <w:rtl/>
        </w:rPr>
      </w:pPr>
      <w:r w:rsidRPr="00A07799">
        <w:rPr>
          <w:rFonts w:ascii="David" w:hAnsi="David" w:cs="David"/>
          <w:sz w:val="24"/>
          <w:szCs w:val="24"/>
          <w:rtl/>
        </w:rPr>
        <w:t xml:space="preserve"> </w:t>
      </w:r>
      <w:r w:rsidR="005422FC">
        <w:rPr>
          <w:rFonts w:ascii="David" w:hAnsi="David" w:cs="David" w:hint="cs"/>
          <w:sz w:val="24"/>
          <w:szCs w:val="24"/>
          <w:rtl/>
        </w:rPr>
        <w:t>2.</w:t>
      </w:r>
      <w:r w:rsidRPr="00A07799">
        <w:rPr>
          <w:rFonts w:ascii="David" w:hAnsi="David" w:cs="David"/>
          <w:sz w:val="24"/>
          <w:szCs w:val="24"/>
          <w:rtl/>
        </w:rPr>
        <w:t>וכן הא דקאמר התם</w:t>
      </w:r>
      <w:r w:rsidR="00A13875">
        <w:rPr>
          <w:rFonts w:ascii="David" w:hAnsi="David" w:cs="David" w:hint="cs"/>
          <w:sz w:val="24"/>
          <w:szCs w:val="24"/>
          <w:rtl/>
        </w:rPr>
        <w:t xml:space="preserve">, </w:t>
      </w:r>
      <w:r w:rsidRPr="00A07799">
        <w:rPr>
          <w:rFonts w:ascii="David" w:hAnsi="David" w:cs="David"/>
          <w:sz w:val="24"/>
          <w:szCs w:val="24"/>
          <w:rtl/>
        </w:rPr>
        <w:t>מי שליקט מקצת הפאה ופירש טליתו עליה מעבירים אותו הימנה</w:t>
      </w:r>
      <w:r w:rsidR="00A13875">
        <w:rPr>
          <w:rFonts w:ascii="David" w:hAnsi="David" w:cs="David" w:hint="cs"/>
          <w:sz w:val="24"/>
          <w:szCs w:val="24"/>
          <w:rtl/>
        </w:rPr>
        <w:t>.</w:t>
      </w:r>
      <w:r w:rsidRPr="00A07799">
        <w:rPr>
          <w:rFonts w:ascii="David" w:hAnsi="David" w:cs="David"/>
          <w:sz w:val="24"/>
          <w:szCs w:val="24"/>
          <w:rtl/>
        </w:rPr>
        <w:t xml:space="preserve"> ואמאי</w:t>
      </w:r>
      <w:r w:rsidR="00A13875">
        <w:rPr>
          <w:rFonts w:ascii="David" w:hAnsi="David" w:cs="David" w:hint="cs"/>
          <w:sz w:val="24"/>
          <w:szCs w:val="24"/>
          <w:rtl/>
        </w:rPr>
        <w:t>?</w:t>
      </w:r>
      <w:r w:rsidRPr="00A07799">
        <w:rPr>
          <w:rFonts w:ascii="David" w:hAnsi="David" w:cs="David"/>
          <w:sz w:val="24"/>
          <w:szCs w:val="24"/>
          <w:rtl/>
        </w:rPr>
        <w:t xml:space="preserve"> עני מהפך בחררה הוא</w:t>
      </w:r>
      <w:r w:rsidR="00196FF8">
        <w:rPr>
          <w:rFonts w:ascii="David" w:hAnsi="David" w:cs="David" w:hint="cs"/>
          <w:sz w:val="24"/>
          <w:szCs w:val="24"/>
          <w:rtl/>
        </w:rPr>
        <w:t xml:space="preserve">". </w:t>
      </w:r>
      <w:r w:rsidR="00196FF8">
        <w:rPr>
          <w:rFonts w:asciiTheme="majorBidi" w:hAnsiTheme="majorBidi" w:cstheme="majorBidi" w:hint="cs"/>
          <w:sz w:val="24"/>
          <w:szCs w:val="24"/>
          <w:rtl/>
        </w:rPr>
        <w:t>כדי לתרץ זאת, ניתן להצי</w:t>
      </w:r>
      <w:r w:rsidR="000A2D6F">
        <w:rPr>
          <w:rFonts w:asciiTheme="majorBidi" w:hAnsiTheme="majorBidi" w:cstheme="majorBidi" w:hint="cs"/>
          <w:sz w:val="24"/>
          <w:szCs w:val="24"/>
          <w:rtl/>
        </w:rPr>
        <w:t>ע</w:t>
      </w:r>
      <w:r w:rsidR="00196FF8">
        <w:rPr>
          <w:rFonts w:asciiTheme="majorBidi" w:hAnsiTheme="majorBidi" w:cstheme="majorBidi" w:hint="cs"/>
          <w:sz w:val="24"/>
          <w:szCs w:val="24"/>
          <w:rtl/>
        </w:rPr>
        <w:t xml:space="preserve"> גדר מיוחד לפאה. כתב ב</w:t>
      </w:r>
      <w:r w:rsidR="00196FF8" w:rsidRPr="00A07799">
        <w:rPr>
          <w:rFonts w:asciiTheme="majorBidi" w:hAnsiTheme="majorBidi" w:cstheme="majorBidi"/>
          <w:sz w:val="24"/>
          <w:szCs w:val="24"/>
          <w:rtl/>
        </w:rPr>
        <w:t>תוספות רי"ד</w:t>
      </w:r>
      <w:r w:rsidR="00196FF8">
        <w:rPr>
          <w:rFonts w:asciiTheme="majorBidi" w:hAnsiTheme="majorBidi" w:cstheme="majorBidi" w:hint="cs"/>
          <w:sz w:val="24"/>
          <w:szCs w:val="24"/>
          <w:rtl/>
        </w:rPr>
        <w:t>:</w:t>
      </w:r>
      <w:r w:rsidR="00196FF8" w:rsidRPr="00A07799">
        <w:rPr>
          <w:rFonts w:asciiTheme="majorBidi" w:hAnsiTheme="majorBidi" w:cstheme="majorBidi"/>
          <w:sz w:val="24"/>
          <w:szCs w:val="24"/>
          <w:rtl/>
        </w:rPr>
        <w:t xml:space="preserve"> </w:t>
      </w:r>
      <w:r w:rsidR="00196FF8">
        <w:rPr>
          <w:rFonts w:asciiTheme="majorBidi" w:hAnsiTheme="majorBidi" w:cstheme="majorBidi" w:hint="cs"/>
          <w:sz w:val="24"/>
          <w:szCs w:val="24"/>
          <w:rtl/>
        </w:rPr>
        <w:t>"</w:t>
      </w:r>
      <w:r w:rsidR="00196FF8" w:rsidRPr="00A07799">
        <w:rPr>
          <w:rFonts w:ascii="David" w:hAnsi="David" w:cs="David"/>
          <w:sz w:val="24"/>
          <w:szCs w:val="24"/>
          <w:rtl/>
        </w:rPr>
        <w:t xml:space="preserve">ונ"ל לתרץ דהתם גבי פאה לא הי' זה מהפך בה יותר מן האחרים </w:t>
      </w:r>
      <w:r w:rsidR="00196FF8" w:rsidRPr="00196FF8">
        <w:rPr>
          <w:rFonts w:ascii="David" w:hAnsi="David" w:cs="David"/>
          <w:b/>
          <w:bCs/>
          <w:sz w:val="24"/>
          <w:szCs w:val="24"/>
          <w:rtl/>
        </w:rPr>
        <w:t>שהרבה עניים היו עומדים שם ללקט הפאה</w:t>
      </w:r>
      <w:r w:rsidR="00196FF8" w:rsidRPr="00A07799">
        <w:rPr>
          <w:rFonts w:ascii="David" w:hAnsi="David" w:cs="David"/>
          <w:sz w:val="24"/>
          <w:szCs w:val="24"/>
          <w:rtl/>
        </w:rPr>
        <w:t xml:space="preserve"> וזה קפץ ונפל עליה או פירש טליתו עליה והי' מונעין עניי' מללקוט</w:t>
      </w:r>
      <w:r w:rsidR="00A13875">
        <w:rPr>
          <w:rFonts w:ascii="David" w:hAnsi="David" w:cs="David" w:hint="cs"/>
          <w:sz w:val="24"/>
          <w:szCs w:val="24"/>
          <w:rtl/>
        </w:rPr>
        <w:t>.</w:t>
      </w:r>
      <w:r w:rsidR="00196FF8" w:rsidRPr="00A07799">
        <w:rPr>
          <w:rFonts w:ascii="David" w:hAnsi="David" w:cs="David"/>
          <w:sz w:val="24"/>
          <w:szCs w:val="24"/>
          <w:rtl/>
        </w:rPr>
        <w:t xml:space="preserve"> בעבור זה מונעין אותו ממנה וילקטו כולן ביחד</w:t>
      </w:r>
      <w:r w:rsidR="00A13875">
        <w:rPr>
          <w:rFonts w:ascii="David" w:hAnsi="David" w:cs="David" w:hint="cs"/>
          <w:sz w:val="24"/>
          <w:szCs w:val="24"/>
          <w:rtl/>
        </w:rPr>
        <w:t>.</w:t>
      </w:r>
      <w:r w:rsidR="00196FF8" w:rsidRPr="00A07799">
        <w:rPr>
          <w:rFonts w:ascii="David" w:hAnsi="David" w:cs="David"/>
          <w:sz w:val="24"/>
          <w:szCs w:val="24"/>
          <w:rtl/>
        </w:rPr>
        <w:t xml:space="preserve"> אבל לעולם אם האחד היפך אחר ההפקר עד שמצאו וקפץ אחר ונטלו </w:t>
      </w:r>
      <w:r w:rsidR="00196FF8">
        <w:rPr>
          <w:rFonts w:ascii="David" w:hAnsi="David" w:cs="David" w:hint="cs"/>
          <w:sz w:val="24"/>
          <w:szCs w:val="24"/>
          <w:rtl/>
        </w:rPr>
        <w:t>-</w:t>
      </w:r>
      <w:r w:rsidR="00196FF8" w:rsidRPr="00A07799">
        <w:rPr>
          <w:rFonts w:ascii="David" w:hAnsi="David" w:cs="David"/>
          <w:sz w:val="24"/>
          <w:szCs w:val="24"/>
          <w:rtl/>
        </w:rPr>
        <w:t>רשע הוי</w:t>
      </w:r>
      <w:r w:rsidR="00196FF8">
        <w:rPr>
          <w:rFonts w:ascii="David" w:hAnsi="David" w:cs="David" w:hint="cs"/>
          <w:sz w:val="24"/>
          <w:szCs w:val="24"/>
          <w:rtl/>
        </w:rPr>
        <w:t>"</w:t>
      </w:r>
      <w:r w:rsidR="00196FF8" w:rsidRPr="00A07799">
        <w:rPr>
          <w:rFonts w:ascii="David" w:hAnsi="David" w:cs="David"/>
          <w:sz w:val="24"/>
          <w:szCs w:val="24"/>
          <w:rtl/>
        </w:rPr>
        <w:t>.</w:t>
      </w:r>
      <w:r w:rsidR="0079238B">
        <w:rPr>
          <w:rFonts w:ascii="David" w:hAnsi="David" w:cs="David" w:hint="cs"/>
          <w:sz w:val="24"/>
          <w:szCs w:val="24"/>
          <w:rtl/>
        </w:rPr>
        <w:t xml:space="preserve"> </w:t>
      </w:r>
      <w:r w:rsidR="0079238B">
        <w:rPr>
          <w:rFonts w:asciiTheme="majorBidi" w:hAnsiTheme="majorBidi" w:cstheme="majorBidi" w:hint="cs"/>
          <w:sz w:val="24"/>
          <w:szCs w:val="24"/>
          <w:rtl/>
        </w:rPr>
        <w:t xml:space="preserve">בניסוחו של הנצי"ב: </w:t>
      </w:r>
      <w:r w:rsidR="0079238B">
        <w:rPr>
          <w:rFonts w:ascii="David" w:hAnsi="David" w:cs="David" w:hint="cs"/>
          <w:sz w:val="24"/>
          <w:szCs w:val="24"/>
          <w:rtl/>
        </w:rPr>
        <w:t>"</w:t>
      </w:r>
      <w:r w:rsidR="0079238B" w:rsidRPr="000B1064">
        <w:rPr>
          <w:rFonts w:ascii="David" w:hAnsi="David" w:cs="David"/>
          <w:sz w:val="24"/>
          <w:szCs w:val="24"/>
          <w:rtl/>
        </w:rPr>
        <w:t>התורה זכתה תבואה זו לכל עני</w:t>
      </w:r>
      <w:r w:rsidR="0079238B">
        <w:rPr>
          <w:rStyle w:val="a5"/>
          <w:rFonts w:asciiTheme="majorBidi" w:hAnsiTheme="majorBidi" w:cstheme="majorBidi"/>
          <w:sz w:val="24"/>
          <w:szCs w:val="24"/>
          <w:rtl/>
        </w:rPr>
        <w:footnoteReference w:id="5"/>
      </w:r>
      <w:r w:rsidR="0079238B">
        <w:rPr>
          <w:rFonts w:asciiTheme="majorBidi" w:hAnsiTheme="majorBidi" w:cstheme="majorBidi" w:hint="cs"/>
          <w:sz w:val="24"/>
          <w:szCs w:val="24"/>
          <w:rtl/>
        </w:rPr>
        <w:t xml:space="preserve">". הר"ן מרחיב: </w:t>
      </w:r>
      <w:r w:rsidR="0079238B">
        <w:rPr>
          <w:rFonts w:ascii="David" w:hAnsi="David" w:cs="David" w:hint="cs"/>
          <w:sz w:val="24"/>
          <w:szCs w:val="24"/>
          <w:rtl/>
        </w:rPr>
        <w:t>"</w:t>
      </w:r>
      <w:r w:rsidR="0079238B" w:rsidRPr="0079238B">
        <w:rPr>
          <w:rFonts w:ascii="David" w:hAnsi="David" w:cs="David"/>
          <w:sz w:val="24"/>
          <w:szCs w:val="24"/>
          <w:rtl/>
        </w:rPr>
        <w:t>שלא הוא בלבד מחזר אחריה שהרי כל העניים מהפכים כמותו אחר הפאה</w:t>
      </w:r>
      <w:r w:rsidR="00A13875">
        <w:rPr>
          <w:rFonts w:ascii="David" w:hAnsi="David" w:cs="David" w:hint="cs"/>
          <w:sz w:val="24"/>
          <w:szCs w:val="24"/>
          <w:rtl/>
        </w:rPr>
        <w:t>.</w:t>
      </w:r>
      <w:r w:rsidR="0079238B" w:rsidRPr="0079238B">
        <w:rPr>
          <w:rFonts w:ascii="David" w:hAnsi="David" w:cs="David"/>
          <w:sz w:val="24"/>
          <w:szCs w:val="24"/>
          <w:rtl/>
        </w:rPr>
        <w:t xml:space="preserve"> וכן דעת רת"ם ז"ל</w:t>
      </w:r>
      <w:r w:rsidR="00A13875">
        <w:rPr>
          <w:rFonts w:ascii="David" w:hAnsi="David" w:cs="David" w:hint="cs"/>
          <w:sz w:val="24"/>
          <w:szCs w:val="24"/>
          <w:rtl/>
        </w:rPr>
        <w:t>.</w:t>
      </w:r>
      <w:r w:rsidR="0079238B" w:rsidRPr="0079238B">
        <w:rPr>
          <w:rFonts w:ascii="David" w:hAnsi="David" w:cs="David"/>
          <w:sz w:val="24"/>
          <w:szCs w:val="24"/>
          <w:rtl/>
        </w:rPr>
        <w:t xml:space="preserve"> ומ"מ </w:t>
      </w:r>
      <w:r w:rsidR="0079238B" w:rsidRPr="0079238B">
        <w:rPr>
          <w:rFonts w:ascii="David" w:hAnsi="David" w:cs="David"/>
          <w:b/>
          <w:bCs/>
          <w:sz w:val="24"/>
          <w:szCs w:val="24"/>
          <w:rtl/>
        </w:rPr>
        <w:t xml:space="preserve">עשיר המהפך בחררה ובא אחר ונטלה ממנו </w:t>
      </w:r>
      <w:r w:rsidR="00A13875">
        <w:rPr>
          <w:rFonts w:ascii="David" w:hAnsi="David" w:cs="David" w:hint="cs"/>
          <w:b/>
          <w:bCs/>
          <w:sz w:val="24"/>
          <w:szCs w:val="24"/>
          <w:rtl/>
        </w:rPr>
        <w:t>-</w:t>
      </w:r>
      <w:r w:rsidR="0079238B" w:rsidRPr="0079238B">
        <w:rPr>
          <w:rFonts w:ascii="David" w:hAnsi="David" w:cs="David"/>
          <w:b/>
          <w:bCs/>
          <w:sz w:val="24"/>
          <w:szCs w:val="24"/>
          <w:rtl/>
        </w:rPr>
        <w:t>אינו נקרא רשע</w:t>
      </w:r>
      <w:r w:rsidR="00A13875">
        <w:rPr>
          <w:rFonts w:ascii="David" w:hAnsi="David" w:cs="David" w:hint="cs"/>
          <w:b/>
          <w:bCs/>
          <w:sz w:val="24"/>
          <w:szCs w:val="24"/>
          <w:rtl/>
        </w:rPr>
        <w:t>,</w:t>
      </w:r>
      <w:r w:rsidR="0079238B" w:rsidRPr="0079238B">
        <w:rPr>
          <w:rFonts w:ascii="David" w:hAnsi="David" w:cs="David"/>
          <w:sz w:val="24"/>
          <w:szCs w:val="24"/>
          <w:rtl/>
        </w:rPr>
        <w:t xml:space="preserve"> לפי שהעשיר מצוי לו לחם בביתו או ליקח משכניו</w:t>
      </w:r>
      <w:r w:rsidR="00A13875">
        <w:rPr>
          <w:rFonts w:ascii="David" w:hAnsi="David" w:cs="David" w:hint="cs"/>
          <w:sz w:val="24"/>
          <w:szCs w:val="24"/>
          <w:rtl/>
        </w:rPr>
        <w:t>.</w:t>
      </w:r>
      <w:r w:rsidR="0079238B" w:rsidRPr="0079238B">
        <w:rPr>
          <w:rFonts w:ascii="David" w:hAnsi="David" w:cs="David"/>
          <w:sz w:val="24"/>
          <w:szCs w:val="24"/>
          <w:rtl/>
        </w:rPr>
        <w:t xml:space="preserve"> ואף על גב דהאי עובדא דרב גידל מוכח דבעשיר הבא ליקח שייך נמי דינא דעני המהפך בחררה</w:t>
      </w:r>
      <w:r w:rsidR="00A13875">
        <w:rPr>
          <w:rFonts w:ascii="David" w:hAnsi="David" w:cs="David" w:hint="cs"/>
          <w:sz w:val="24"/>
          <w:szCs w:val="24"/>
          <w:rtl/>
        </w:rPr>
        <w:t>,</w:t>
      </w:r>
      <w:r w:rsidR="0079238B" w:rsidRPr="0079238B">
        <w:rPr>
          <w:rFonts w:ascii="David" w:hAnsi="David" w:cs="David"/>
          <w:sz w:val="24"/>
          <w:szCs w:val="24"/>
          <w:rtl/>
        </w:rPr>
        <w:t xml:space="preserve"> </w:t>
      </w:r>
      <w:r w:rsidR="0079238B" w:rsidRPr="00A13875">
        <w:rPr>
          <w:rFonts w:ascii="David" w:hAnsi="David" w:cs="David"/>
          <w:b/>
          <w:bCs/>
          <w:sz w:val="24"/>
          <w:szCs w:val="24"/>
          <w:rtl/>
        </w:rPr>
        <w:t>ה"מ</w:t>
      </w:r>
      <w:r w:rsidR="0079238B" w:rsidRPr="0079238B">
        <w:rPr>
          <w:rFonts w:ascii="David" w:hAnsi="David" w:cs="David"/>
          <w:sz w:val="24"/>
          <w:szCs w:val="24"/>
          <w:rtl/>
        </w:rPr>
        <w:t xml:space="preserve"> </w:t>
      </w:r>
      <w:r w:rsidR="0079238B" w:rsidRPr="00A13875">
        <w:rPr>
          <w:rFonts w:ascii="David" w:hAnsi="David" w:cs="David"/>
          <w:b/>
          <w:bCs/>
          <w:sz w:val="24"/>
          <w:szCs w:val="24"/>
          <w:rtl/>
        </w:rPr>
        <w:t>במקח קרקעות</w:t>
      </w:r>
      <w:r w:rsidR="0079238B" w:rsidRPr="0079238B">
        <w:rPr>
          <w:rFonts w:ascii="David" w:hAnsi="David" w:cs="David"/>
          <w:sz w:val="24"/>
          <w:szCs w:val="24"/>
          <w:rtl/>
        </w:rPr>
        <w:t xml:space="preserve"> לפי שאין הקרקעות מצויין ליקח</w:t>
      </w:r>
      <w:r w:rsidR="0079238B">
        <w:rPr>
          <w:rStyle w:val="a5"/>
          <w:rFonts w:ascii="David" w:hAnsi="David" w:cs="David"/>
          <w:sz w:val="24"/>
          <w:szCs w:val="24"/>
          <w:rtl/>
        </w:rPr>
        <w:footnoteReference w:id="6"/>
      </w:r>
      <w:r w:rsidR="0079238B">
        <w:rPr>
          <w:rFonts w:ascii="David" w:hAnsi="David" w:cs="David" w:hint="cs"/>
          <w:sz w:val="24"/>
          <w:szCs w:val="24"/>
          <w:rtl/>
        </w:rPr>
        <w:t>".</w:t>
      </w:r>
      <w:r w:rsidR="0079238B">
        <w:rPr>
          <w:rFonts w:asciiTheme="majorBidi" w:hAnsiTheme="majorBidi" w:cstheme="majorBidi" w:hint="cs"/>
          <w:sz w:val="24"/>
          <w:szCs w:val="24"/>
          <w:rtl/>
        </w:rPr>
        <w:t xml:space="preserve">          </w:t>
      </w:r>
    </w:p>
    <w:p w14:paraId="4EB69FD9" w14:textId="0850B5C3" w:rsidR="005422FC" w:rsidRPr="000A2D6F" w:rsidRDefault="00196FF8" w:rsidP="0079238B">
      <w:pPr>
        <w:spacing w:after="0" w:line="360" w:lineRule="auto"/>
        <w:rPr>
          <w:rFonts w:asciiTheme="majorBidi" w:hAnsiTheme="majorBidi" w:cstheme="majorBidi"/>
          <w:sz w:val="24"/>
          <w:szCs w:val="24"/>
          <w:rtl/>
        </w:rPr>
      </w:pPr>
      <w:r>
        <w:rPr>
          <w:rFonts w:asciiTheme="majorBidi" w:hAnsiTheme="majorBidi" w:cstheme="majorBidi" w:hint="cs"/>
          <w:sz w:val="24"/>
          <w:szCs w:val="24"/>
          <w:rtl/>
        </w:rPr>
        <w:t>ממשיכים בעלי התוספות: "</w:t>
      </w:r>
      <w:r w:rsidR="00A07799" w:rsidRPr="00A07799">
        <w:rPr>
          <w:rFonts w:ascii="David" w:hAnsi="David" w:cs="David"/>
          <w:sz w:val="24"/>
          <w:szCs w:val="24"/>
          <w:rtl/>
        </w:rPr>
        <w:t xml:space="preserve">ואומר ר"ת </w:t>
      </w:r>
      <w:r w:rsidR="00A07799" w:rsidRPr="005422FC">
        <w:rPr>
          <w:rFonts w:ascii="David" w:hAnsi="David" w:cs="David"/>
          <w:b/>
          <w:bCs/>
          <w:sz w:val="24"/>
          <w:szCs w:val="24"/>
          <w:rtl/>
        </w:rPr>
        <w:t>דאיסור דמהפך דנקט הכא</w:t>
      </w:r>
      <w:r w:rsidR="00A13875">
        <w:rPr>
          <w:rFonts w:ascii="David" w:hAnsi="David" w:cs="David" w:hint="cs"/>
          <w:b/>
          <w:bCs/>
          <w:sz w:val="24"/>
          <w:szCs w:val="24"/>
          <w:rtl/>
        </w:rPr>
        <w:t>,</w:t>
      </w:r>
      <w:r w:rsidR="00A07799" w:rsidRPr="005422FC">
        <w:rPr>
          <w:rFonts w:ascii="David" w:hAnsi="David" w:cs="David"/>
          <w:b/>
          <w:bCs/>
          <w:sz w:val="24"/>
          <w:szCs w:val="24"/>
          <w:rtl/>
        </w:rPr>
        <w:t xml:space="preserve"> לא שייך אלא דוקא כשרוצה העני להרויח בשכירות או כשרוצה לקנות דבר אחד וחבירו מקדים וקונה</w:t>
      </w:r>
      <w:r w:rsidR="00A13875">
        <w:rPr>
          <w:rFonts w:ascii="David" w:hAnsi="David" w:cs="David" w:hint="cs"/>
          <w:sz w:val="24"/>
          <w:szCs w:val="24"/>
          <w:rtl/>
        </w:rPr>
        <w:t>,</w:t>
      </w:r>
      <w:r w:rsidR="00A07799" w:rsidRPr="00A07799">
        <w:rPr>
          <w:rFonts w:ascii="David" w:hAnsi="David" w:cs="David"/>
          <w:sz w:val="24"/>
          <w:szCs w:val="24"/>
          <w:rtl/>
        </w:rPr>
        <w:t xml:space="preserve"> והוי דומיא דרב גידל</w:t>
      </w:r>
      <w:r w:rsidR="005422FC">
        <w:rPr>
          <w:rFonts w:ascii="David" w:hAnsi="David" w:cs="David" w:hint="cs"/>
          <w:sz w:val="24"/>
          <w:szCs w:val="24"/>
          <w:rtl/>
        </w:rPr>
        <w:t>.</w:t>
      </w:r>
      <w:r w:rsidR="00A07799" w:rsidRPr="00A07799">
        <w:rPr>
          <w:rFonts w:ascii="David" w:hAnsi="David" w:cs="David"/>
          <w:sz w:val="24"/>
          <w:szCs w:val="24"/>
          <w:rtl/>
        </w:rPr>
        <w:t xml:space="preserve"> ומש"ה קאמר דנקרא רשע</w:t>
      </w:r>
      <w:r w:rsidR="005422FC">
        <w:rPr>
          <w:rFonts w:ascii="David" w:hAnsi="David" w:cs="David" w:hint="cs"/>
          <w:sz w:val="24"/>
          <w:szCs w:val="24"/>
          <w:rtl/>
        </w:rPr>
        <w:t>,</w:t>
      </w:r>
      <w:r w:rsidR="00A07799" w:rsidRPr="00A07799">
        <w:rPr>
          <w:rFonts w:ascii="David" w:hAnsi="David" w:cs="David"/>
          <w:sz w:val="24"/>
          <w:szCs w:val="24"/>
          <w:rtl/>
        </w:rPr>
        <w:t xml:space="preserve"> כי למה מחזר על זאת שטרח בה חבירו ילך וישתכר במקום אחר</w:t>
      </w:r>
      <w:r w:rsidR="005422FC">
        <w:rPr>
          <w:rFonts w:ascii="David" w:hAnsi="David" w:cs="David" w:hint="cs"/>
          <w:sz w:val="24"/>
          <w:szCs w:val="24"/>
          <w:rtl/>
        </w:rPr>
        <w:t>.</w:t>
      </w:r>
      <w:r w:rsidR="00A07799" w:rsidRPr="00A07799">
        <w:rPr>
          <w:rFonts w:ascii="David" w:hAnsi="David" w:cs="David"/>
          <w:sz w:val="24"/>
          <w:szCs w:val="24"/>
          <w:rtl/>
        </w:rPr>
        <w:t xml:space="preserve"> אבל אם היתה החררה דהפקר </w:t>
      </w:r>
      <w:r w:rsidR="00A07799" w:rsidRPr="005422FC">
        <w:rPr>
          <w:rFonts w:ascii="David" w:hAnsi="David" w:cs="David"/>
          <w:b/>
          <w:bCs/>
          <w:sz w:val="24"/>
          <w:szCs w:val="24"/>
          <w:rtl/>
        </w:rPr>
        <w:t>ליכא איסור</w:t>
      </w:r>
      <w:r w:rsidR="00A13875">
        <w:rPr>
          <w:rFonts w:ascii="David" w:hAnsi="David" w:cs="David" w:hint="cs"/>
          <w:b/>
          <w:bCs/>
          <w:sz w:val="24"/>
          <w:szCs w:val="24"/>
          <w:rtl/>
        </w:rPr>
        <w:t>,</w:t>
      </w:r>
      <w:r w:rsidR="00A07799" w:rsidRPr="005422FC">
        <w:rPr>
          <w:rFonts w:ascii="David" w:hAnsi="David" w:cs="David"/>
          <w:b/>
          <w:bCs/>
          <w:sz w:val="24"/>
          <w:szCs w:val="24"/>
          <w:rtl/>
        </w:rPr>
        <w:t xml:space="preserve"> שאם לא זכה בזאת לא ימצא אחרת</w:t>
      </w:r>
      <w:r>
        <w:rPr>
          <w:rFonts w:ascii="David" w:hAnsi="David" w:cs="David" w:hint="cs"/>
          <w:sz w:val="24"/>
          <w:szCs w:val="24"/>
          <w:rtl/>
        </w:rPr>
        <w:t xml:space="preserve">. </w:t>
      </w:r>
      <w:r>
        <w:rPr>
          <w:rFonts w:asciiTheme="majorBidi" w:hAnsiTheme="majorBidi" w:cstheme="majorBidi" w:hint="cs"/>
          <w:sz w:val="24"/>
          <w:szCs w:val="24"/>
          <w:rtl/>
        </w:rPr>
        <w:t>אמנם, ישנם מקורות שפשטם כשיטת רש"י:</w:t>
      </w:r>
      <w:r w:rsidR="000A2D6F">
        <w:rPr>
          <w:rFonts w:asciiTheme="majorBidi" w:hAnsiTheme="majorBidi" w:cstheme="majorBidi" w:hint="cs"/>
          <w:sz w:val="24"/>
          <w:szCs w:val="24"/>
          <w:rtl/>
        </w:rPr>
        <w:t xml:space="preserve"> 3</w:t>
      </w:r>
      <w:r>
        <w:rPr>
          <w:rFonts w:ascii="David" w:hAnsi="David" w:cs="David" w:hint="cs"/>
          <w:sz w:val="24"/>
          <w:szCs w:val="24"/>
          <w:rtl/>
        </w:rPr>
        <w:t>.</w:t>
      </w:r>
      <w:r w:rsidR="00A07799" w:rsidRPr="00A07799">
        <w:rPr>
          <w:rFonts w:ascii="David" w:hAnsi="David" w:cs="David"/>
          <w:sz w:val="24"/>
          <w:szCs w:val="24"/>
          <w:rtl/>
        </w:rPr>
        <w:t xml:space="preserve">ומיהו קשה מההיא דפרק לא יחפור </w:t>
      </w:r>
      <w:r w:rsidR="00A07799" w:rsidRPr="005422FC">
        <w:rPr>
          <w:rFonts w:ascii="David" w:hAnsi="David" w:cs="David"/>
          <w:sz w:val="18"/>
          <w:szCs w:val="18"/>
          <w:rtl/>
        </w:rPr>
        <w:t>(ב"ב דף כא:)</w:t>
      </w:r>
      <w:r w:rsidR="00A07799" w:rsidRPr="00A07799">
        <w:rPr>
          <w:rFonts w:ascii="David" w:hAnsi="David" w:cs="David"/>
          <w:sz w:val="24"/>
          <w:szCs w:val="24"/>
          <w:rtl/>
        </w:rPr>
        <w:t xml:space="preserve"> דקאמר התם מרחיקין מן הדג כמלא ריצת הדג אף על פי שהוא של הפקר</w:t>
      </w:r>
      <w:r w:rsidR="004320E5">
        <w:rPr>
          <w:rFonts w:ascii="David" w:hAnsi="David" w:cs="David" w:hint="cs"/>
          <w:sz w:val="24"/>
          <w:szCs w:val="24"/>
          <w:rtl/>
        </w:rPr>
        <w:t>.</w:t>
      </w:r>
      <w:r w:rsidR="00A07799" w:rsidRPr="00A07799">
        <w:rPr>
          <w:rFonts w:ascii="David" w:hAnsi="David" w:cs="David"/>
          <w:sz w:val="24"/>
          <w:szCs w:val="24"/>
          <w:rtl/>
        </w:rPr>
        <w:t xml:space="preserve"> ונראה דהתם היינו טעמא מפני שהוא יורד לאומנתו</w:t>
      </w:r>
      <w:r w:rsidR="005422FC">
        <w:rPr>
          <w:rFonts w:ascii="David" w:hAnsi="David" w:cs="David" w:hint="cs"/>
          <w:sz w:val="24"/>
          <w:szCs w:val="24"/>
          <w:rtl/>
        </w:rPr>
        <w:t>..</w:t>
      </w:r>
      <w:r w:rsidR="00A07799" w:rsidRPr="00A07799">
        <w:rPr>
          <w:rFonts w:ascii="David" w:hAnsi="David" w:cs="David"/>
          <w:sz w:val="24"/>
          <w:szCs w:val="24"/>
          <w:rtl/>
        </w:rPr>
        <w:t>ועוד אומר רבינו מאיר אביו של ר"ת דמיירי בדג מת שכן דרך הדייגים להשים במצודות דג מת והדגים מתאספים שם סביב אותו הדג וכיון שזה פירש מצודתו תחילה וע"י מעשה שעשה זה מתאספים שם סביב ודאי אם היה חבירו פורש הוה כאילו גוזל לו ויכול לומר לו תוכל לעשות כן במקום אחר</w:t>
      </w:r>
      <w:r w:rsidR="00E45395">
        <w:rPr>
          <w:rFonts w:ascii="David" w:hAnsi="David" w:cs="David" w:hint="cs"/>
          <w:sz w:val="24"/>
          <w:szCs w:val="24"/>
          <w:rtl/>
        </w:rPr>
        <w:t>".</w:t>
      </w:r>
    </w:p>
    <w:p w14:paraId="7DAFE877" w14:textId="0919270A" w:rsidR="00A07799" w:rsidRDefault="005422FC" w:rsidP="00196FF8">
      <w:pPr>
        <w:spacing w:after="0" w:line="360" w:lineRule="auto"/>
        <w:rPr>
          <w:rFonts w:ascii="David" w:hAnsi="David" w:cs="David"/>
          <w:sz w:val="24"/>
          <w:szCs w:val="24"/>
          <w:rtl/>
        </w:rPr>
      </w:pPr>
      <w:r>
        <w:rPr>
          <w:rFonts w:ascii="David" w:hAnsi="David" w:cs="David" w:hint="cs"/>
          <w:sz w:val="24"/>
          <w:szCs w:val="24"/>
          <w:rtl/>
        </w:rPr>
        <w:t xml:space="preserve"> </w:t>
      </w:r>
      <w:r w:rsidR="00A07799" w:rsidRPr="00A07799">
        <w:rPr>
          <w:rFonts w:asciiTheme="majorBidi" w:hAnsiTheme="majorBidi" w:cstheme="majorBidi"/>
          <w:sz w:val="24"/>
          <w:szCs w:val="24"/>
          <w:rtl/>
        </w:rPr>
        <w:t xml:space="preserve">הרשב"א </w:t>
      </w:r>
      <w:r w:rsidR="00196FF8">
        <w:rPr>
          <w:rFonts w:asciiTheme="majorBidi" w:hAnsiTheme="majorBidi" w:cstheme="majorBidi" w:hint="cs"/>
          <w:sz w:val="24"/>
          <w:szCs w:val="24"/>
          <w:rtl/>
        </w:rPr>
        <w:t xml:space="preserve"> מוסיף:</w:t>
      </w:r>
      <w:r w:rsidR="00196FF8">
        <w:rPr>
          <w:rFonts w:ascii="David" w:hAnsi="David" w:cs="David" w:hint="cs"/>
          <w:sz w:val="24"/>
          <w:szCs w:val="24"/>
          <w:rtl/>
        </w:rPr>
        <w:t xml:space="preserve"> 4.</w:t>
      </w:r>
      <w:r w:rsidR="00A07799" w:rsidRPr="00A07799">
        <w:rPr>
          <w:rFonts w:ascii="David" w:hAnsi="David" w:cs="David"/>
          <w:sz w:val="24"/>
          <w:szCs w:val="24"/>
          <w:rtl/>
        </w:rPr>
        <w:t>ועני המנקף בראש הזית דאמרינן בפרק הניזקין (</w:t>
      </w:r>
      <w:r w:rsidR="00A07799" w:rsidRPr="004320E5">
        <w:rPr>
          <w:rFonts w:ascii="David" w:hAnsi="David" w:cs="David"/>
          <w:sz w:val="18"/>
          <w:szCs w:val="18"/>
          <w:rtl/>
        </w:rPr>
        <w:t>נ"ט ב')</w:t>
      </w:r>
      <w:r w:rsidR="00A07799" w:rsidRPr="00A07799">
        <w:rPr>
          <w:rFonts w:ascii="David" w:hAnsi="David" w:cs="David"/>
          <w:sz w:val="24"/>
          <w:szCs w:val="24"/>
          <w:rtl/>
        </w:rPr>
        <w:t xml:space="preserve"> דמה שתחתיו אסור ואף על פי שלא נטל ונתן ביד התם היינו טעמא משום </w:t>
      </w:r>
      <w:r w:rsidR="00A07799" w:rsidRPr="004320E5">
        <w:rPr>
          <w:rFonts w:ascii="David" w:hAnsi="David" w:cs="David"/>
          <w:b/>
          <w:bCs/>
          <w:sz w:val="24"/>
          <w:szCs w:val="24"/>
          <w:rtl/>
        </w:rPr>
        <w:t>דנתעסק וטרח בהן</w:t>
      </w:r>
      <w:r w:rsidR="00A07799" w:rsidRPr="00A07799">
        <w:rPr>
          <w:rFonts w:ascii="David" w:hAnsi="David" w:cs="David"/>
          <w:sz w:val="24"/>
          <w:szCs w:val="24"/>
          <w:rtl/>
        </w:rPr>
        <w:t xml:space="preserve"> להפילם ולנקף בהן</w:t>
      </w:r>
      <w:r w:rsidR="00736596">
        <w:rPr>
          <w:rFonts w:ascii="David" w:hAnsi="David" w:cs="David" w:hint="cs"/>
          <w:sz w:val="24"/>
          <w:szCs w:val="24"/>
          <w:rtl/>
        </w:rPr>
        <w:t>"</w:t>
      </w:r>
      <w:r w:rsidR="00A07799" w:rsidRPr="00A07799">
        <w:rPr>
          <w:rFonts w:ascii="David" w:hAnsi="David" w:cs="David"/>
          <w:sz w:val="24"/>
          <w:szCs w:val="24"/>
          <w:rtl/>
        </w:rPr>
        <w:t>.</w:t>
      </w:r>
    </w:p>
    <w:p w14:paraId="5ED957FA" w14:textId="1B59A8BF" w:rsidR="00736596" w:rsidRPr="00736596" w:rsidRDefault="00736596" w:rsidP="00196FF8">
      <w:pPr>
        <w:spacing w:after="0" w:line="360" w:lineRule="auto"/>
        <w:rPr>
          <w:rFonts w:ascii="David" w:hAnsi="David" w:cs="David"/>
          <w:sz w:val="24"/>
          <w:szCs w:val="24"/>
          <w:rtl/>
        </w:rPr>
      </w:pPr>
      <w:r w:rsidRPr="00736596">
        <w:rPr>
          <w:rFonts w:ascii="David" w:hAnsi="David" w:cs="David" w:hint="cs"/>
          <w:sz w:val="24"/>
          <w:szCs w:val="24"/>
          <w:rtl/>
        </w:rPr>
        <w:t xml:space="preserve">5. </w:t>
      </w:r>
      <w:r w:rsidRPr="00736596">
        <w:rPr>
          <w:rFonts w:asciiTheme="majorBidi" w:hAnsiTheme="majorBidi" w:cstheme="majorBidi" w:hint="cs"/>
          <w:sz w:val="24"/>
          <w:szCs w:val="24"/>
          <w:rtl/>
        </w:rPr>
        <w:t>ממשיך בתוספות רי"ד: "</w:t>
      </w:r>
      <w:r w:rsidRPr="00736596">
        <w:rPr>
          <w:rFonts w:ascii="David" w:hAnsi="David" w:cs="David"/>
          <w:sz w:val="24"/>
          <w:szCs w:val="24"/>
          <w:rtl/>
        </w:rPr>
        <w:t xml:space="preserve">ורב כהנא דהוה מנקיט ואכיל תמרי דהוה שדי ההוא גברא מדיקלא כדאמרי' בפ' הניזקין התם בלא זה יש להקשות וכי לית מאי דתנן עני המנקף בראש הזית מה שתחתיו גזל מפני דרכי שלום. ותו דמוכחא מילתא דהוי פיאה והיא של עניים והאיך היה הוא מלקט ואוכל כדכתיבת התם במהדורא תליתאה. אלא נראה לי </w:t>
      </w:r>
      <w:r w:rsidRPr="00736596">
        <w:rPr>
          <w:rFonts w:ascii="David" w:hAnsi="David" w:cs="David"/>
          <w:b/>
          <w:bCs/>
          <w:sz w:val="24"/>
          <w:szCs w:val="24"/>
          <w:rtl/>
        </w:rPr>
        <w:t>דדבר מועט ליתן לתוך פיו</w:t>
      </w:r>
      <w:r w:rsidRPr="00736596">
        <w:rPr>
          <w:rFonts w:ascii="David" w:hAnsi="David" w:cs="David" w:hint="cs"/>
          <w:b/>
          <w:bCs/>
          <w:sz w:val="24"/>
          <w:szCs w:val="24"/>
          <w:rtl/>
        </w:rPr>
        <w:t>,</w:t>
      </w:r>
      <w:r w:rsidRPr="00736596">
        <w:rPr>
          <w:rFonts w:ascii="David" w:hAnsi="David" w:cs="David"/>
          <w:b/>
          <w:bCs/>
          <w:sz w:val="24"/>
          <w:szCs w:val="24"/>
          <w:rtl/>
        </w:rPr>
        <w:t xml:space="preserve"> אין כאן מפני דרכי שלום דלא קפדי אינשי</w:t>
      </w:r>
      <w:r w:rsidRPr="00736596">
        <w:rPr>
          <w:rFonts w:ascii="David" w:hAnsi="David" w:cs="David" w:hint="cs"/>
          <w:sz w:val="24"/>
          <w:szCs w:val="24"/>
          <w:rtl/>
        </w:rPr>
        <w:t xml:space="preserve">. </w:t>
      </w:r>
      <w:r w:rsidRPr="00736596">
        <w:rPr>
          <w:rFonts w:ascii="David" w:hAnsi="David" w:cs="David"/>
          <w:b/>
          <w:bCs/>
          <w:sz w:val="24"/>
          <w:szCs w:val="24"/>
          <w:rtl/>
        </w:rPr>
        <w:t>וגם ממתנות עניים</w:t>
      </w:r>
      <w:r w:rsidRPr="00736596">
        <w:rPr>
          <w:rFonts w:ascii="David" w:hAnsi="David" w:cs="David"/>
          <w:sz w:val="24"/>
          <w:szCs w:val="24"/>
          <w:rtl/>
        </w:rPr>
        <w:t xml:space="preserve"> אם לוקח בדרך ואוכל דבר מועט אין כאן משו' גזל עניים דלא קפדי</w:t>
      </w:r>
      <w:r w:rsidR="00A13875">
        <w:rPr>
          <w:rFonts w:ascii="David" w:hAnsi="David" w:cs="David" w:hint="cs"/>
          <w:sz w:val="24"/>
          <w:szCs w:val="24"/>
          <w:rtl/>
        </w:rPr>
        <w:t>,</w:t>
      </w:r>
      <w:r w:rsidRPr="00736596">
        <w:rPr>
          <w:rFonts w:ascii="David" w:hAnsi="David" w:cs="David"/>
          <w:sz w:val="24"/>
          <w:szCs w:val="24"/>
          <w:rtl/>
        </w:rPr>
        <w:t xml:space="preserve"> </w:t>
      </w:r>
      <w:r w:rsidRPr="00736596">
        <w:rPr>
          <w:rFonts w:ascii="David" w:hAnsi="David" w:cs="David"/>
          <w:b/>
          <w:bCs/>
          <w:sz w:val="24"/>
          <w:szCs w:val="24"/>
          <w:rtl/>
        </w:rPr>
        <w:t>אבל ודאי אי קפדי אסור</w:t>
      </w:r>
      <w:r w:rsidRPr="00736596">
        <w:rPr>
          <w:rFonts w:asciiTheme="majorBidi" w:hAnsiTheme="majorBidi" w:cstheme="majorBidi" w:hint="cs"/>
          <w:sz w:val="24"/>
          <w:szCs w:val="24"/>
          <w:rtl/>
        </w:rPr>
        <w:t>".</w:t>
      </w:r>
    </w:p>
    <w:p w14:paraId="5D5E46ED" w14:textId="59AB75FC" w:rsidR="00736596" w:rsidRDefault="00736596" w:rsidP="00736596">
      <w:pPr>
        <w:spacing w:after="0" w:line="360" w:lineRule="auto"/>
        <w:rPr>
          <w:rFonts w:ascii="David" w:hAnsi="David" w:cs="David"/>
          <w:sz w:val="24"/>
          <w:szCs w:val="24"/>
          <w:rtl/>
        </w:rPr>
      </w:pPr>
      <w:r>
        <w:rPr>
          <w:rFonts w:ascii="David" w:hAnsi="David" w:cs="David" w:hint="cs"/>
          <w:sz w:val="24"/>
          <w:szCs w:val="24"/>
          <w:rtl/>
        </w:rPr>
        <w:lastRenderedPageBreak/>
        <w:t>6.  "</w:t>
      </w:r>
      <w:r w:rsidRPr="00736596">
        <w:rPr>
          <w:rFonts w:ascii="David" w:hAnsi="David" w:cs="David"/>
          <w:sz w:val="24"/>
          <w:szCs w:val="24"/>
          <w:rtl/>
        </w:rPr>
        <w:t>משכונו של גר ביד ישראל ומת הגר, ובא ישראל אחר והחזיק בו - זה קנה כנגד מעותיו, וזה קנה את השאר</w:t>
      </w:r>
      <w:r>
        <w:rPr>
          <w:rStyle w:val="a5"/>
          <w:rFonts w:ascii="David" w:hAnsi="David" w:cs="David"/>
          <w:sz w:val="24"/>
          <w:szCs w:val="24"/>
          <w:rtl/>
        </w:rPr>
        <w:footnoteReference w:id="7"/>
      </w:r>
      <w:r>
        <w:rPr>
          <w:rFonts w:ascii="David" w:hAnsi="David" w:cs="David" w:hint="cs"/>
          <w:sz w:val="24"/>
          <w:szCs w:val="24"/>
          <w:rtl/>
        </w:rPr>
        <w:t>"</w:t>
      </w:r>
      <w:r w:rsidRPr="00736596">
        <w:rPr>
          <w:rFonts w:ascii="David" w:hAnsi="David" w:cs="David"/>
          <w:sz w:val="24"/>
          <w:szCs w:val="24"/>
          <w:rtl/>
        </w:rPr>
        <w:t>.</w:t>
      </w:r>
      <w:r>
        <w:rPr>
          <w:rFonts w:asciiTheme="majorBidi" w:hAnsiTheme="majorBidi" w:cstheme="majorBidi" w:hint="cs"/>
          <w:sz w:val="24"/>
          <w:szCs w:val="24"/>
          <w:rtl/>
        </w:rPr>
        <w:t>לרבינו תם ניחא, שנוצר כאן הפקר. לרש"י ניתן לומר ש</w:t>
      </w:r>
      <w:r>
        <w:rPr>
          <w:rFonts w:ascii="David" w:hAnsi="David" w:cs="David" w:hint="cs"/>
          <w:sz w:val="24"/>
          <w:szCs w:val="24"/>
          <w:rtl/>
        </w:rPr>
        <w:t>"אין המחזיק נקרא רשע</w:t>
      </w:r>
      <w:r w:rsidR="00A13875">
        <w:rPr>
          <w:rFonts w:ascii="David" w:hAnsi="David" w:cs="David" w:hint="cs"/>
          <w:sz w:val="24"/>
          <w:szCs w:val="24"/>
          <w:rtl/>
        </w:rPr>
        <w:t>,</w:t>
      </w:r>
      <w:r>
        <w:rPr>
          <w:rFonts w:ascii="David" w:hAnsi="David" w:cs="David" w:hint="cs"/>
          <w:sz w:val="24"/>
          <w:szCs w:val="24"/>
          <w:rtl/>
        </w:rPr>
        <w:t xml:space="preserve"> מפני שהמלווה לא היה מהפך במשכון בשביל לזכות בו ביותר מכדי חובו</w:t>
      </w:r>
      <w:r>
        <w:rPr>
          <w:rStyle w:val="a5"/>
          <w:rFonts w:ascii="David" w:hAnsi="David" w:cs="David"/>
          <w:sz w:val="24"/>
          <w:szCs w:val="24"/>
          <w:rtl/>
        </w:rPr>
        <w:footnoteReference w:id="8"/>
      </w:r>
      <w:r>
        <w:rPr>
          <w:rFonts w:ascii="David" w:hAnsi="David" w:cs="David" w:hint="cs"/>
          <w:sz w:val="24"/>
          <w:szCs w:val="24"/>
          <w:rtl/>
        </w:rPr>
        <w:t>".</w:t>
      </w:r>
    </w:p>
    <w:p w14:paraId="39070B26" w14:textId="4DFD3F70" w:rsidR="006007CA" w:rsidRPr="006007CA" w:rsidRDefault="006007CA" w:rsidP="006007CA">
      <w:pPr>
        <w:spacing w:after="0" w:line="360" w:lineRule="auto"/>
        <w:rPr>
          <w:rFonts w:ascii="David" w:hAnsi="David" w:cs="David"/>
          <w:sz w:val="24"/>
          <w:szCs w:val="24"/>
          <w:rtl/>
        </w:rPr>
      </w:pPr>
      <w:r>
        <w:rPr>
          <w:rFonts w:ascii="David" w:hAnsi="David" w:cs="David" w:hint="cs"/>
          <w:sz w:val="24"/>
          <w:szCs w:val="24"/>
          <w:rtl/>
        </w:rPr>
        <w:t>7.  "</w:t>
      </w:r>
      <w:r w:rsidRPr="006007CA">
        <w:rPr>
          <w:rFonts w:ascii="David" w:hAnsi="David" w:cs="David"/>
          <w:sz w:val="24"/>
          <w:szCs w:val="24"/>
          <w:rtl/>
        </w:rPr>
        <w:t>אמר רב יהודה אמר שמואל: נכסי עובד כוכבים הרי הן כמדבר, כל המחזיק בהן זכה בהן; מ"ט? עובד כוכבים מכי מטו זוזי לידיה אסתלק ליה, ישראל לא קני עד דמטי שטרא לידיה, הלכך הרי הן כמדבר, וכל המחזיק בהן זכה בהן</w:t>
      </w:r>
      <w:r>
        <w:rPr>
          <w:rStyle w:val="a5"/>
          <w:rFonts w:ascii="David" w:hAnsi="David" w:cs="David"/>
          <w:sz w:val="24"/>
          <w:szCs w:val="24"/>
          <w:rtl/>
        </w:rPr>
        <w:footnoteReference w:id="9"/>
      </w:r>
      <w:r>
        <w:rPr>
          <w:rFonts w:ascii="David" w:hAnsi="David" w:cs="David" w:hint="cs"/>
          <w:sz w:val="24"/>
          <w:szCs w:val="24"/>
          <w:rtl/>
        </w:rPr>
        <w:t>"</w:t>
      </w:r>
      <w:r w:rsidRPr="006007CA">
        <w:rPr>
          <w:rFonts w:ascii="David" w:hAnsi="David" w:cs="David"/>
          <w:sz w:val="24"/>
          <w:szCs w:val="24"/>
          <w:rtl/>
        </w:rPr>
        <w:t>.</w:t>
      </w:r>
      <w:r>
        <w:rPr>
          <w:rFonts w:ascii="David" w:hAnsi="David" w:cs="David" w:hint="cs"/>
          <w:sz w:val="24"/>
          <w:szCs w:val="24"/>
          <w:rtl/>
        </w:rPr>
        <w:t xml:space="preserve"> </w:t>
      </w:r>
      <w:r w:rsidRPr="006007CA">
        <w:rPr>
          <w:rFonts w:asciiTheme="majorBidi" w:hAnsiTheme="majorBidi" w:cstheme="majorBidi"/>
          <w:sz w:val="24"/>
          <w:szCs w:val="24"/>
          <w:rtl/>
        </w:rPr>
        <w:t>כתב על כך רשב"ם:</w:t>
      </w:r>
    </w:p>
    <w:p w14:paraId="7422BF7B" w14:textId="4AE8C9D0" w:rsidR="006007CA" w:rsidRDefault="006277A9" w:rsidP="006007CA">
      <w:pPr>
        <w:spacing w:after="0" w:line="360" w:lineRule="auto"/>
        <w:rPr>
          <w:rFonts w:asciiTheme="majorBidi" w:hAnsiTheme="majorBidi" w:cstheme="majorBidi"/>
          <w:sz w:val="24"/>
          <w:szCs w:val="24"/>
          <w:rtl/>
        </w:rPr>
      </w:pPr>
      <w:r>
        <w:rPr>
          <w:rFonts w:ascii="David" w:hAnsi="David" w:cs="David" w:hint="cs"/>
          <w:sz w:val="24"/>
          <w:szCs w:val="24"/>
          <w:rtl/>
        </w:rPr>
        <w:t>"</w:t>
      </w:r>
      <w:r w:rsidR="006007CA" w:rsidRPr="006007CA">
        <w:rPr>
          <w:rFonts w:ascii="David" w:hAnsi="David" w:cs="David"/>
          <w:sz w:val="24"/>
          <w:szCs w:val="24"/>
          <w:rtl/>
        </w:rPr>
        <w:t>זכה בהן לגמרי</w:t>
      </w:r>
      <w:r>
        <w:rPr>
          <w:rFonts w:ascii="David" w:hAnsi="David" w:cs="David" w:hint="cs"/>
          <w:sz w:val="24"/>
          <w:szCs w:val="24"/>
          <w:rtl/>
        </w:rPr>
        <w:t>.</w:t>
      </w:r>
      <w:r w:rsidR="006007CA" w:rsidRPr="006007CA">
        <w:rPr>
          <w:rFonts w:ascii="David" w:hAnsi="David" w:cs="David"/>
          <w:sz w:val="24"/>
          <w:szCs w:val="24"/>
          <w:rtl/>
        </w:rPr>
        <w:t xml:space="preserve"> ואם יכול לוקח ראשון לדון עם העובד כוכבי' ולהוציא ממנו מעותיו</w:t>
      </w:r>
      <w:r>
        <w:rPr>
          <w:rFonts w:ascii="David" w:hAnsi="David" w:cs="David" w:hint="cs"/>
          <w:sz w:val="24"/>
          <w:szCs w:val="24"/>
          <w:rtl/>
        </w:rPr>
        <w:t>-</w:t>
      </w:r>
      <w:r w:rsidR="006007CA" w:rsidRPr="006007CA">
        <w:rPr>
          <w:rFonts w:ascii="David" w:hAnsi="David" w:cs="David"/>
          <w:sz w:val="24"/>
          <w:szCs w:val="24"/>
          <w:rtl/>
        </w:rPr>
        <w:t xml:space="preserve"> יעשה</w:t>
      </w:r>
      <w:r>
        <w:rPr>
          <w:rFonts w:ascii="David" w:hAnsi="David" w:cs="David" w:hint="cs"/>
          <w:sz w:val="24"/>
          <w:szCs w:val="24"/>
          <w:rtl/>
        </w:rPr>
        <w:t>,</w:t>
      </w:r>
      <w:r w:rsidR="006007CA" w:rsidRPr="006007CA">
        <w:rPr>
          <w:rFonts w:ascii="David" w:hAnsi="David" w:cs="David"/>
          <w:sz w:val="24"/>
          <w:szCs w:val="24"/>
          <w:rtl/>
        </w:rPr>
        <w:t xml:space="preserve"> ואם לאו</w:t>
      </w:r>
      <w:r>
        <w:rPr>
          <w:rFonts w:ascii="David" w:hAnsi="David" w:cs="David" w:hint="cs"/>
          <w:sz w:val="24"/>
          <w:szCs w:val="24"/>
          <w:rtl/>
        </w:rPr>
        <w:t>-</w:t>
      </w:r>
      <w:r w:rsidR="006007CA" w:rsidRPr="006007CA">
        <w:rPr>
          <w:rFonts w:ascii="David" w:hAnsi="David" w:cs="David"/>
          <w:sz w:val="24"/>
          <w:szCs w:val="24"/>
          <w:rtl/>
        </w:rPr>
        <w:t xml:space="preserve"> יפסיד</w:t>
      </w:r>
      <w:r>
        <w:rPr>
          <w:rFonts w:ascii="David" w:hAnsi="David" w:cs="David" w:hint="cs"/>
          <w:sz w:val="24"/>
          <w:szCs w:val="24"/>
          <w:rtl/>
        </w:rPr>
        <w:t>.</w:t>
      </w:r>
      <w:r w:rsidR="006007CA" w:rsidRPr="006007CA">
        <w:rPr>
          <w:rFonts w:ascii="David" w:hAnsi="David" w:cs="David"/>
          <w:sz w:val="24"/>
          <w:szCs w:val="24"/>
          <w:rtl/>
        </w:rPr>
        <w:t xml:space="preserve"> ומיהו נראה בעיני דהאי שני </w:t>
      </w:r>
      <w:r w:rsidR="006007CA" w:rsidRPr="006277A9">
        <w:rPr>
          <w:rFonts w:ascii="David" w:hAnsi="David" w:cs="David"/>
          <w:b/>
          <w:bCs/>
          <w:sz w:val="24"/>
          <w:szCs w:val="24"/>
          <w:rtl/>
        </w:rPr>
        <w:t>רשע מיקרי</w:t>
      </w:r>
      <w:r w:rsidR="006007CA" w:rsidRPr="006007CA">
        <w:rPr>
          <w:rFonts w:ascii="David" w:hAnsi="David" w:cs="David"/>
          <w:sz w:val="24"/>
          <w:szCs w:val="24"/>
          <w:rtl/>
        </w:rPr>
        <w:t xml:space="preserve"> דכיון דיהב לוקח ראשון זוזי</w:t>
      </w:r>
      <w:r w:rsidR="00A13875">
        <w:rPr>
          <w:rFonts w:ascii="David" w:hAnsi="David" w:cs="David" w:hint="cs"/>
          <w:sz w:val="24"/>
          <w:szCs w:val="24"/>
          <w:rtl/>
        </w:rPr>
        <w:t>,</w:t>
      </w:r>
      <w:r w:rsidR="006007CA" w:rsidRPr="006007CA">
        <w:rPr>
          <w:rFonts w:ascii="David" w:hAnsi="David" w:cs="David"/>
          <w:sz w:val="24"/>
          <w:szCs w:val="24"/>
          <w:rtl/>
        </w:rPr>
        <w:t xml:space="preserve"> לא גרע מעני המהפך בחררה ובא אחר ונטלה דמיקרי רשע ההוא אחר</w:t>
      </w:r>
      <w:r>
        <w:rPr>
          <w:rFonts w:ascii="David" w:hAnsi="David" w:cs="David" w:hint="cs"/>
          <w:sz w:val="24"/>
          <w:szCs w:val="24"/>
          <w:rtl/>
        </w:rPr>
        <w:t xml:space="preserve">". </w:t>
      </w:r>
      <w:r>
        <w:rPr>
          <w:rFonts w:asciiTheme="majorBidi" w:hAnsiTheme="majorBidi" w:cstheme="majorBidi" w:hint="cs"/>
          <w:sz w:val="24"/>
          <w:szCs w:val="24"/>
          <w:rtl/>
        </w:rPr>
        <w:t>כאן מסתבר שרבינו תם יודה, שהרי ראשון הפסיד מעותיו. במקרה זה הרמב"ן מודה שצריך הזוכה להחזיר מעותיו. אולם הריטב"א פוטר גם כאן.</w:t>
      </w:r>
    </w:p>
    <w:p w14:paraId="77384720" w14:textId="15E520A3" w:rsidR="006277A9" w:rsidRPr="00E45395" w:rsidRDefault="006277A9" w:rsidP="00E45395">
      <w:pPr>
        <w:pStyle w:val="aa"/>
        <w:numPr>
          <w:ilvl w:val="0"/>
          <w:numId w:val="1"/>
        </w:numPr>
        <w:spacing w:after="0" w:line="360" w:lineRule="auto"/>
        <w:rPr>
          <w:rFonts w:asciiTheme="majorBidi" w:hAnsiTheme="majorBidi" w:cstheme="majorBidi"/>
          <w:b/>
          <w:bCs/>
          <w:sz w:val="24"/>
          <w:szCs w:val="24"/>
          <w:rtl/>
        </w:rPr>
      </w:pPr>
      <w:r w:rsidRPr="00E45395">
        <w:rPr>
          <w:rFonts w:asciiTheme="majorBidi" w:hAnsiTheme="majorBidi" w:cstheme="majorBidi" w:hint="cs"/>
          <w:b/>
          <w:bCs/>
          <w:sz w:val="24"/>
          <w:szCs w:val="24"/>
          <w:rtl/>
        </w:rPr>
        <w:t>האם חייב הנוטל להחזיר דמים</w:t>
      </w:r>
    </w:p>
    <w:p w14:paraId="26E696EA" w14:textId="7789FBBB" w:rsidR="006277A9" w:rsidRPr="006277A9" w:rsidRDefault="006277A9" w:rsidP="006277A9">
      <w:pPr>
        <w:spacing w:after="0" w:line="360" w:lineRule="auto"/>
        <w:rPr>
          <w:rFonts w:ascii="David" w:hAnsi="David" w:cs="David"/>
          <w:sz w:val="24"/>
          <w:szCs w:val="24"/>
          <w:rtl/>
        </w:rPr>
      </w:pPr>
      <w:r>
        <w:rPr>
          <w:rFonts w:asciiTheme="majorBidi" w:hAnsiTheme="majorBidi" w:cstheme="majorBidi" w:hint="cs"/>
          <w:sz w:val="24"/>
          <w:szCs w:val="24"/>
          <w:rtl/>
        </w:rPr>
        <w:t xml:space="preserve">כתב </w:t>
      </w:r>
      <w:r w:rsidRPr="00A07799">
        <w:rPr>
          <w:rFonts w:asciiTheme="majorBidi" w:hAnsiTheme="majorBidi" w:cstheme="majorBidi"/>
          <w:sz w:val="24"/>
          <w:szCs w:val="24"/>
          <w:rtl/>
        </w:rPr>
        <w:t xml:space="preserve">הריטב"א </w:t>
      </w:r>
      <w:r w:rsidRPr="00A07799">
        <w:rPr>
          <w:rFonts w:ascii="David" w:hAnsi="David" w:cs="David"/>
          <w:sz w:val="24"/>
          <w:szCs w:val="24"/>
          <w:rtl/>
        </w:rPr>
        <w:t xml:space="preserve"> </w:t>
      </w:r>
      <w:r>
        <w:rPr>
          <w:rFonts w:ascii="David" w:hAnsi="David" w:cs="David" w:hint="cs"/>
          <w:sz w:val="24"/>
          <w:szCs w:val="24"/>
          <w:rtl/>
        </w:rPr>
        <w:t>"</w:t>
      </w:r>
      <w:r w:rsidRPr="00A07799">
        <w:rPr>
          <w:rFonts w:ascii="David" w:hAnsi="David" w:cs="David"/>
          <w:sz w:val="24"/>
          <w:szCs w:val="24"/>
          <w:rtl/>
        </w:rPr>
        <w:t>מה שכתב הוא ז"ל</w:t>
      </w:r>
      <w:r>
        <w:rPr>
          <w:rStyle w:val="a5"/>
          <w:rFonts w:ascii="David" w:hAnsi="David" w:cs="David"/>
          <w:sz w:val="24"/>
          <w:szCs w:val="24"/>
          <w:rtl/>
        </w:rPr>
        <w:footnoteReference w:id="10"/>
      </w:r>
      <w:r w:rsidRPr="00A07799">
        <w:rPr>
          <w:rFonts w:ascii="David" w:hAnsi="David" w:cs="David"/>
          <w:sz w:val="24"/>
          <w:szCs w:val="24"/>
          <w:rtl/>
        </w:rPr>
        <w:t xml:space="preserve"> דכל היכא שנקרא רשע בית דין מחייבין אותו להחזיר הדמים, הא ליתא, דאם כן היכי אמרינן בשמעתין</w:t>
      </w:r>
      <w:r w:rsidR="00A13875">
        <w:rPr>
          <w:rFonts w:ascii="David" w:hAnsi="David" w:cs="David" w:hint="cs"/>
          <w:sz w:val="24"/>
          <w:szCs w:val="24"/>
          <w:rtl/>
        </w:rPr>
        <w:t>:</w:t>
      </w:r>
      <w:r w:rsidRPr="00A07799">
        <w:rPr>
          <w:rFonts w:ascii="David" w:hAnsi="David" w:cs="David"/>
          <w:sz w:val="24"/>
          <w:szCs w:val="24"/>
          <w:rtl/>
        </w:rPr>
        <w:t xml:space="preserve"> לא מר נחית לה ולא מר נחית לה משום דנכסים הראשונים נינהו</w:t>
      </w:r>
      <w:r>
        <w:rPr>
          <w:rFonts w:ascii="David" w:hAnsi="David" w:cs="David" w:hint="cs"/>
          <w:sz w:val="24"/>
          <w:szCs w:val="24"/>
          <w:rtl/>
        </w:rPr>
        <w:t xml:space="preserve">.. </w:t>
      </w:r>
      <w:r w:rsidRPr="00A07799">
        <w:rPr>
          <w:rFonts w:ascii="David" w:hAnsi="David" w:cs="David"/>
          <w:sz w:val="24"/>
          <w:szCs w:val="24"/>
          <w:rtl/>
        </w:rPr>
        <w:t>הרי מן הדין חייב להחזירה, אלא ודאי דרשע מיקרי</w:t>
      </w:r>
      <w:r w:rsidR="00A13875">
        <w:rPr>
          <w:rFonts w:ascii="David" w:hAnsi="David" w:cs="David" w:hint="cs"/>
          <w:sz w:val="24"/>
          <w:szCs w:val="24"/>
          <w:rtl/>
        </w:rPr>
        <w:t>,</w:t>
      </w:r>
      <w:r w:rsidRPr="00A07799">
        <w:rPr>
          <w:rFonts w:ascii="David" w:hAnsi="David" w:cs="David"/>
          <w:sz w:val="24"/>
          <w:szCs w:val="24"/>
          <w:rtl/>
        </w:rPr>
        <w:t xml:space="preserve"> אבל </w:t>
      </w:r>
      <w:r w:rsidRPr="000A2D6F">
        <w:rPr>
          <w:rFonts w:ascii="David" w:hAnsi="David" w:cs="David"/>
          <w:b/>
          <w:bCs/>
          <w:sz w:val="24"/>
          <w:szCs w:val="24"/>
          <w:rtl/>
        </w:rPr>
        <w:t>אינו חייב בכלום לראשון</w:t>
      </w:r>
      <w:r>
        <w:rPr>
          <w:rFonts w:ascii="David" w:hAnsi="David" w:cs="David" w:hint="cs"/>
          <w:sz w:val="24"/>
          <w:szCs w:val="24"/>
          <w:rtl/>
        </w:rPr>
        <w:t>".</w:t>
      </w:r>
      <w:r>
        <w:rPr>
          <w:rFonts w:asciiTheme="majorBidi" w:hAnsiTheme="majorBidi" w:cstheme="majorBidi" w:hint="cs"/>
          <w:sz w:val="24"/>
          <w:szCs w:val="24"/>
          <w:rtl/>
        </w:rPr>
        <w:t xml:space="preserve"> וכן דעת הרמב"ן. המאירי הוסיף שראוי לו לשלם. </w:t>
      </w:r>
      <w:r>
        <w:rPr>
          <w:rFonts w:ascii="David" w:hAnsi="David" w:cs="David" w:hint="cs"/>
          <w:sz w:val="24"/>
          <w:szCs w:val="24"/>
          <w:rtl/>
        </w:rPr>
        <w:t>"</w:t>
      </w:r>
      <w:r w:rsidRPr="00D9396C">
        <w:rPr>
          <w:rFonts w:ascii="David" w:hAnsi="David" w:cs="David"/>
          <w:sz w:val="24"/>
          <w:szCs w:val="24"/>
          <w:rtl/>
        </w:rPr>
        <w:t>ונראה ליישב דעת ר"ת, דהא דב"ד מחייבין אותו להחזיר אין זה מחמת עצם הדין ממון</w:t>
      </w:r>
      <w:r w:rsidR="00A13875">
        <w:rPr>
          <w:rFonts w:ascii="David" w:hAnsi="David" w:cs="David" w:hint="cs"/>
          <w:sz w:val="24"/>
          <w:szCs w:val="24"/>
          <w:rtl/>
        </w:rPr>
        <w:t>,</w:t>
      </w:r>
      <w:r w:rsidRPr="00D9396C">
        <w:rPr>
          <w:rFonts w:ascii="David" w:hAnsi="David" w:cs="David"/>
          <w:sz w:val="24"/>
          <w:szCs w:val="24"/>
          <w:rtl/>
        </w:rPr>
        <w:t xml:space="preserve"> דעשו ע"י שמהפך בחררה דיהא כשלו לענין שצריך להחזיר לו, אלא רק דהוי קנס בעלמא שקנסו אותו על רשעתו שחייב להחזיר</w:t>
      </w:r>
      <w:r>
        <w:rPr>
          <w:rStyle w:val="a5"/>
          <w:rFonts w:ascii="David" w:hAnsi="David" w:cs="David"/>
          <w:sz w:val="24"/>
          <w:szCs w:val="24"/>
          <w:rtl/>
        </w:rPr>
        <w:footnoteReference w:id="11"/>
      </w:r>
      <w:r>
        <w:rPr>
          <w:rFonts w:ascii="David" w:hAnsi="David" w:cs="David" w:hint="cs"/>
          <w:sz w:val="24"/>
          <w:szCs w:val="24"/>
          <w:rtl/>
        </w:rPr>
        <w:t>"</w:t>
      </w:r>
      <w:r w:rsidRPr="00D9396C">
        <w:rPr>
          <w:rFonts w:ascii="David" w:hAnsi="David" w:cs="David"/>
          <w:sz w:val="24"/>
          <w:szCs w:val="24"/>
          <w:rtl/>
        </w:rPr>
        <w:t>.</w:t>
      </w:r>
    </w:p>
    <w:p w14:paraId="5D197F49" w14:textId="79FA62AF" w:rsidR="006D3E42" w:rsidRPr="00E45395" w:rsidRDefault="006D3E42" w:rsidP="00E45395">
      <w:pPr>
        <w:pStyle w:val="aa"/>
        <w:numPr>
          <w:ilvl w:val="0"/>
          <w:numId w:val="1"/>
        </w:numPr>
        <w:spacing w:after="0" w:line="360" w:lineRule="auto"/>
        <w:rPr>
          <w:rFonts w:asciiTheme="majorBidi" w:hAnsiTheme="majorBidi" w:cstheme="majorBidi"/>
          <w:b/>
          <w:bCs/>
          <w:sz w:val="24"/>
          <w:szCs w:val="24"/>
          <w:rtl/>
        </w:rPr>
      </w:pPr>
      <w:r w:rsidRPr="00E45395">
        <w:rPr>
          <w:rFonts w:asciiTheme="majorBidi" w:hAnsiTheme="majorBidi" w:cstheme="majorBidi" w:hint="cs"/>
          <w:b/>
          <w:bCs/>
          <w:sz w:val="24"/>
          <w:szCs w:val="24"/>
          <w:rtl/>
        </w:rPr>
        <w:t>היחס לסוגיה הקודמת</w:t>
      </w:r>
    </w:p>
    <w:p w14:paraId="3634EF9B" w14:textId="33008DD1" w:rsidR="006D3E42" w:rsidRPr="005422FC" w:rsidRDefault="006D3E42" w:rsidP="006D3E42">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לפני סוגייתנו, הובאו כמה וכמה מקרים, בהם אדם נשלח לקדש או לבצע פעולה קניינית עבור שולחו, וביצע אותה לעצמו. שם לא הוזכר המושג </w:t>
      </w:r>
      <w:r w:rsidR="006007CA">
        <w:rPr>
          <w:rFonts w:asciiTheme="majorBidi" w:hAnsiTheme="majorBidi" w:cstheme="majorBidi" w:hint="cs"/>
          <w:sz w:val="24"/>
          <w:szCs w:val="24"/>
          <w:rtl/>
        </w:rPr>
        <w:t>עני המהפך בחררה</w:t>
      </w:r>
      <w:r>
        <w:rPr>
          <w:rFonts w:asciiTheme="majorBidi" w:hAnsiTheme="majorBidi" w:cstheme="majorBidi" w:hint="cs"/>
          <w:sz w:val="24"/>
          <w:szCs w:val="24"/>
          <w:rtl/>
        </w:rPr>
        <w:t xml:space="preserve">. </w:t>
      </w:r>
    </w:p>
    <w:p w14:paraId="27D8F037" w14:textId="77777777" w:rsidR="006D3E42" w:rsidRPr="00A07799" w:rsidRDefault="006D3E42" w:rsidP="006D3E42">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ב</w:t>
      </w:r>
      <w:r w:rsidRPr="00A07799">
        <w:rPr>
          <w:rFonts w:asciiTheme="majorBidi" w:hAnsiTheme="majorBidi" w:cs="Times New Roman"/>
          <w:sz w:val="24"/>
          <w:szCs w:val="24"/>
          <w:rtl/>
        </w:rPr>
        <w:t xml:space="preserve">עצמות יוסף </w:t>
      </w:r>
      <w:r>
        <w:rPr>
          <w:rFonts w:asciiTheme="majorBidi" w:hAnsiTheme="majorBidi" w:cs="Times New Roman" w:hint="cs"/>
          <w:sz w:val="24"/>
          <w:szCs w:val="24"/>
          <w:rtl/>
        </w:rPr>
        <w:t>תלה זאת בהבדל בין המקרים בהשתדלות הנפגע:</w:t>
      </w:r>
    </w:p>
    <w:p w14:paraId="48843ED4" w14:textId="77777777" w:rsidR="006D3E42" w:rsidRPr="003D52AF" w:rsidRDefault="006D3E42" w:rsidP="006D3E42">
      <w:pPr>
        <w:spacing w:after="0" w:line="360" w:lineRule="auto"/>
        <w:rPr>
          <w:rFonts w:asciiTheme="majorBidi" w:hAnsiTheme="majorBidi" w:cstheme="majorBidi"/>
          <w:sz w:val="24"/>
          <w:szCs w:val="24"/>
          <w:rtl/>
        </w:rPr>
      </w:pPr>
      <w:r>
        <w:rPr>
          <w:rFonts w:ascii="David" w:hAnsi="David" w:cs="David" w:hint="cs"/>
          <w:sz w:val="24"/>
          <w:szCs w:val="24"/>
          <w:rtl/>
        </w:rPr>
        <w:t>"</w:t>
      </w:r>
      <w:r w:rsidRPr="00A07799">
        <w:rPr>
          <w:rFonts w:ascii="David" w:hAnsi="David" w:cs="David"/>
          <w:sz w:val="24"/>
          <w:szCs w:val="24"/>
          <w:rtl/>
        </w:rPr>
        <w:t>ולענין הדין נ"ל דלא שייך דין עני המהפך בחררה אלא במהפך ממש וחוזר אחריה, וכמו רב גידל, אבל במי שהוא בביתו ועושה שליח לקדש, לא שייך זה כלל, ולהכי פריך מרמאי דלא שייך בו אלא רמאי</w:t>
      </w:r>
      <w:r>
        <w:rPr>
          <w:rFonts w:ascii="David" w:hAnsi="David" w:cs="David" w:hint="cs"/>
          <w:sz w:val="24"/>
          <w:szCs w:val="24"/>
          <w:rtl/>
        </w:rPr>
        <w:t>"</w:t>
      </w:r>
      <w:r w:rsidRPr="00A07799">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 הרב דוד פוברסקי תולה זאת במחלוקת רש"י ותוספות לעניין הפקר:</w:t>
      </w:r>
    </w:p>
    <w:p w14:paraId="6D6357E0" w14:textId="44046CC2" w:rsidR="006D3E42" w:rsidRPr="000B1064" w:rsidRDefault="006D3E42" w:rsidP="006007CA">
      <w:pPr>
        <w:spacing w:after="0" w:line="360" w:lineRule="auto"/>
        <w:rPr>
          <w:rFonts w:ascii="David" w:hAnsi="David" w:cs="David"/>
          <w:sz w:val="24"/>
          <w:szCs w:val="24"/>
          <w:rtl/>
        </w:rPr>
      </w:pPr>
      <w:r>
        <w:rPr>
          <w:rFonts w:ascii="David" w:hAnsi="David" w:cs="David" w:hint="cs"/>
          <w:sz w:val="24"/>
          <w:szCs w:val="24"/>
          <w:rtl/>
        </w:rPr>
        <w:t>"</w:t>
      </w:r>
      <w:r w:rsidRPr="000B1064">
        <w:rPr>
          <w:rFonts w:ascii="David" w:hAnsi="David" w:cs="David"/>
          <w:sz w:val="24"/>
          <w:szCs w:val="24"/>
          <w:rtl/>
        </w:rPr>
        <w:t>בדברי הרמב"ם מבואר, שכתב ב' דברים, דבתחילה גבי שליח לקדש לו אשה וקידשה לעצמו, כתב ואסור לעשות כן, ואח"כ הוסיף וכל העושה דבר זה וכיוצא בו בשאר דברי מקח וממכר נקרא רשע.</w:t>
      </w:r>
      <w:r>
        <w:rPr>
          <w:rFonts w:ascii="David" w:hAnsi="David" w:cs="David" w:hint="cs"/>
          <w:sz w:val="24"/>
          <w:szCs w:val="24"/>
          <w:rtl/>
        </w:rPr>
        <w:t xml:space="preserve"> </w:t>
      </w:r>
      <w:r w:rsidRPr="000B1064">
        <w:rPr>
          <w:rFonts w:ascii="David" w:hAnsi="David" w:cs="David"/>
          <w:sz w:val="24"/>
          <w:szCs w:val="24"/>
          <w:rtl/>
        </w:rPr>
        <w:t>הרי משמע דהכא גבי קידושין לא הוי רשע, אלא רק דאסור לעשות כן, ורק גבי מקח וממכר הוי רשע.</w:t>
      </w:r>
      <w:r>
        <w:rPr>
          <w:rFonts w:ascii="David" w:hAnsi="David" w:cs="David" w:hint="cs"/>
          <w:sz w:val="24"/>
          <w:szCs w:val="24"/>
          <w:rtl/>
        </w:rPr>
        <w:t xml:space="preserve"> </w:t>
      </w:r>
      <w:r w:rsidRPr="000B1064">
        <w:rPr>
          <w:rFonts w:ascii="David" w:hAnsi="David" w:cs="David"/>
          <w:sz w:val="24"/>
          <w:szCs w:val="24"/>
          <w:rtl/>
        </w:rPr>
        <w:t>ומשום דהרמב"ם סובר כשיטת ר"ת דרק במקח וממכר הוי דין זה דנקרא רשע, ולא בהפקר, וגבי אשה הוי כמו הפקר, דלא שייך לומר לו שישא אחרת כיון שרוצה בזו, ודומה למלמד דלא שייך שימצא אחר.אך ביש"ש כאן מפורש, דלרש"י שייך דין עני המהפך בחררה אף בקידושין.</w:t>
      </w:r>
    </w:p>
    <w:p w14:paraId="172F1A5F" w14:textId="77777777" w:rsidR="006D3E42" w:rsidRPr="004B510C" w:rsidRDefault="006D3E42" w:rsidP="006D3E42">
      <w:pPr>
        <w:spacing w:after="0" w:line="360" w:lineRule="auto"/>
        <w:rPr>
          <w:rFonts w:asciiTheme="majorBidi" w:hAnsiTheme="majorBidi" w:cstheme="majorBidi"/>
          <w:sz w:val="24"/>
          <w:szCs w:val="24"/>
          <w:rtl/>
        </w:rPr>
      </w:pPr>
      <w:r w:rsidRPr="000B1064">
        <w:rPr>
          <w:rFonts w:ascii="David" w:hAnsi="David" w:cs="David"/>
          <w:sz w:val="24"/>
          <w:szCs w:val="24"/>
          <w:rtl/>
        </w:rPr>
        <w:lastRenderedPageBreak/>
        <w:t xml:space="preserve">דכתב דבקידש אשה לאחר שלשים ובא אחר וקידשה תוך שלשים הוי רשע ורמאי, אבל אם רק טרח לקדש, ובא אחר וקידשה, לא הוי רשע ולא רמאי, משום </w:t>
      </w:r>
      <w:r w:rsidRPr="003D52AF">
        <w:rPr>
          <w:rFonts w:ascii="David" w:hAnsi="David" w:cs="David"/>
          <w:b/>
          <w:bCs/>
          <w:sz w:val="24"/>
          <w:szCs w:val="24"/>
          <w:rtl/>
        </w:rPr>
        <w:t>דבנשיאת אשה יכול לומר לא ניחא לי באחרת</w:t>
      </w:r>
      <w:r w:rsidRPr="000B1064">
        <w:rPr>
          <w:rFonts w:ascii="David" w:hAnsi="David" w:cs="David"/>
          <w:sz w:val="24"/>
          <w:szCs w:val="24"/>
          <w:rtl/>
        </w:rPr>
        <w:t>, ואפי' לרש"י דאף בהפקר הוי דין זה דעני המהפך בחררה, אפ"ה בקידושין משום פריה ורביה שרי</w:t>
      </w:r>
      <w:r>
        <w:rPr>
          <w:rFonts w:ascii="David" w:hAnsi="David" w:cs="David" w:hint="cs"/>
          <w:sz w:val="24"/>
          <w:szCs w:val="24"/>
          <w:rtl/>
        </w:rPr>
        <w:t xml:space="preserve">.. </w:t>
      </w:r>
      <w:r w:rsidRPr="000B1064">
        <w:rPr>
          <w:rFonts w:ascii="David" w:hAnsi="David" w:cs="David"/>
          <w:sz w:val="24"/>
          <w:szCs w:val="24"/>
          <w:rtl/>
        </w:rPr>
        <w:t>הרי דכתב דלרש"י אף בקידושין אי לאו טעם זה דפריה ורביה</w:t>
      </w:r>
      <w:r>
        <w:rPr>
          <w:rFonts w:ascii="David" w:hAnsi="David" w:cs="David" w:hint="cs"/>
          <w:sz w:val="24"/>
          <w:szCs w:val="24"/>
          <w:rtl/>
        </w:rPr>
        <w:t xml:space="preserve">, </w:t>
      </w:r>
      <w:r w:rsidRPr="000B1064">
        <w:rPr>
          <w:rFonts w:ascii="David" w:hAnsi="David" w:cs="David"/>
          <w:sz w:val="24"/>
          <w:szCs w:val="24"/>
          <w:rtl/>
        </w:rPr>
        <w:t>היה שייך דין עני המהפך בחררה דנקרא רשע, ואף דלא שייך בזה דין גזל.</w:t>
      </w:r>
      <w:r>
        <w:rPr>
          <w:rFonts w:ascii="David" w:hAnsi="David" w:cs="David" w:hint="cs"/>
          <w:sz w:val="24"/>
          <w:szCs w:val="24"/>
          <w:rtl/>
        </w:rPr>
        <w:t xml:space="preserve"> </w:t>
      </w:r>
      <w:r w:rsidRPr="000B1064">
        <w:rPr>
          <w:rFonts w:ascii="David" w:hAnsi="David" w:cs="David"/>
          <w:sz w:val="24"/>
          <w:szCs w:val="24"/>
          <w:rtl/>
        </w:rPr>
        <w:t>וא"כ מוכח דהיש"ש אינו סובר כהסמ"ע, דהטעם של רש"י הוא משום דהוי כאילו כבר בא לידו וזכה בו, והוי כעין גזל, [דהא זה לא שייך באשה]</w:t>
      </w:r>
      <w:r>
        <w:rPr>
          <w:rStyle w:val="a5"/>
          <w:rFonts w:ascii="David" w:hAnsi="David" w:cs="David"/>
          <w:sz w:val="24"/>
          <w:szCs w:val="24"/>
          <w:rtl/>
        </w:rPr>
        <w:footnoteReference w:id="12"/>
      </w:r>
      <w:r>
        <w:rPr>
          <w:rFonts w:ascii="David" w:hAnsi="David" w:cs="David" w:hint="cs"/>
          <w:sz w:val="24"/>
          <w:szCs w:val="24"/>
          <w:rtl/>
        </w:rPr>
        <w:t>"</w:t>
      </w:r>
      <w:r w:rsidRPr="000B1064">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גם החתם סופר חילק על פי דעות אלו, אולם דעתו הפוכה, שהרמב"ם סובר כרש"י. לפי בעלי התוספות שייך גדר רשע רק אם פסקו כבר את כל תנאי הקידושין. אולם לשיטת רש"י</w:t>
      </w:r>
    </w:p>
    <w:p w14:paraId="05137ADE" w14:textId="0DB35AC7" w:rsidR="006D3E42" w:rsidRDefault="006D3E42" w:rsidP="006D3E42">
      <w:pPr>
        <w:spacing w:after="0" w:line="360" w:lineRule="auto"/>
        <w:rPr>
          <w:rFonts w:ascii="David" w:hAnsi="David" w:cs="David"/>
          <w:sz w:val="24"/>
          <w:szCs w:val="24"/>
          <w:rtl/>
        </w:rPr>
      </w:pPr>
      <w:r w:rsidRPr="004B510C">
        <w:rPr>
          <w:rFonts w:ascii="David" w:hAnsi="David" w:cs="David"/>
          <w:sz w:val="24"/>
          <w:szCs w:val="24"/>
          <w:rtl/>
        </w:rPr>
        <w:t xml:space="preserve"> "כל שמהפך אחר אחר ובא אחר ודוחהו</w:t>
      </w:r>
      <w:r w:rsidR="00A13875">
        <w:rPr>
          <w:rFonts w:ascii="David" w:hAnsi="David" w:cs="David" w:hint="cs"/>
          <w:sz w:val="24"/>
          <w:szCs w:val="24"/>
          <w:rtl/>
        </w:rPr>
        <w:t>-</w:t>
      </w:r>
      <w:r w:rsidRPr="004B510C">
        <w:rPr>
          <w:rFonts w:ascii="David" w:hAnsi="David" w:cs="David"/>
          <w:sz w:val="24"/>
          <w:szCs w:val="24"/>
          <w:rtl/>
        </w:rPr>
        <w:t xml:space="preserve"> נקרא רשע</w:t>
      </w:r>
      <w:r w:rsidR="00A13875">
        <w:rPr>
          <w:rFonts w:ascii="David" w:hAnsi="David" w:cs="David" w:hint="cs"/>
          <w:sz w:val="24"/>
          <w:szCs w:val="24"/>
          <w:rtl/>
        </w:rPr>
        <w:t>.</w:t>
      </w:r>
      <w:r w:rsidRPr="004B510C">
        <w:rPr>
          <w:rFonts w:ascii="David" w:hAnsi="David" w:cs="David"/>
          <w:sz w:val="24"/>
          <w:szCs w:val="24"/>
          <w:rtl/>
        </w:rPr>
        <w:t xml:space="preserve"> והא דגבי שליח קורא רמאי והכא רשע הכל חד ושינוי לשון בעלמא. וכן מוכח מלשון רמב"ם </w:t>
      </w:r>
      <w:r w:rsidRPr="00A13875">
        <w:rPr>
          <w:rFonts w:ascii="David" w:hAnsi="David" w:cs="David"/>
          <w:sz w:val="18"/>
          <w:szCs w:val="18"/>
          <w:rtl/>
        </w:rPr>
        <w:t xml:space="preserve">פ"ט מאישות הל' י"ז </w:t>
      </w:r>
      <w:r w:rsidRPr="004B510C">
        <w:rPr>
          <w:rFonts w:ascii="David" w:hAnsi="David" w:cs="David"/>
          <w:sz w:val="24"/>
          <w:szCs w:val="24"/>
          <w:rtl/>
        </w:rPr>
        <w:t xml:space="preserve">דקורא לשליח רשע והתם לא התחיל ולא נגמר פיסוק ואפ"ה הוה רשע והיינו כמ"ש לעיל </w:t>
      </w:r>
      <w:r w:rsidRPr="004B510C">
        <w:rPr>
          <w:rFonts w:ascii="David" w:hAnsi="David" w:cs="David"/>
          <w:b/>
          <w:bCs/>
          <w:sz w:val="24"/>
          <w:szCs w:val="24"/>
          <w:rtl/>
        </w:rPr>
        <w:t>דרמב"ם כרש"י ס"ל</w:t>
      </w:r>
      <w:r w:rsidRPr="004B510C">
        <w:rPr>
          <w:rStyle w:val="a5"/>
          <w:rFonts w:ascii="David" w:hAnsi="David" w:cs="David"/>
          <w:sz w:val="24"/>
          <w:szCs w:val="24"/>
          <w:rtl/>
        </w:rPr>
        <w:footnoteReference w:id="13"/>
      </w:r>
      <w:r w:rsidRPr="004B510C">
        <w:rPr>
          <w:rFonts w:ascii="David" w:hAnsi="David" w:cs="David"/>
          <w:sz w:val="24"/>
          <w:szCs w:val="24"/>
          <w:rtl/>
        </w:rPr>
        <w:t>".</w:t>
      </w:r>
    </w:p>
    <w:p w14:paraId="24B33D79" w14:textId="2AD4D44D" w:rsidR="006277A9" w:rsidRDefault="00A13875" w:rsidP="006D3E42">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ה.</w:t>
      </w:r>
      <w:r w:rsidR="006277A9">
        <w:rPr>
          <w:rFonts w:asciiTheme="majorBidi" w:hAnsiTheme="majorBidi" w:cstheme="majorBidi" w:hint="cs"/>
          <w:b/>
          <w:bCs/>
          <w:sz w:val="24"/>
          <w:szCs w:val="24"/>
          <w:rtl/>
        </w:rPr>
        <w:t>זמן חלות האיסור</w:t>
      </w:r>
    </w:p>
    <w:p w14:paraId="2E7A5555" w14:textId="7D0E029D" w:rsidR="006277A9" w:rsidRDefault="00E45395" w:rsidP="00E45395">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כתב ה</w:t>
      </w:r>
      <w:r w:rsidRPr="00E45395">
        <w:rPr>
          <w:rFonts w:asciiTheme="majorBidi" w:hAnsiTheme="majorBidi" w:cs="Times New Roman"/>
          <w:sz w:val="24"/>
          <w:szCs w:val="24"/>
          <w:rtl/>
        </w:rPr>
        <w:t>פרישה</w:t>
      </w:r>
      <w:r>
        <w:rPr>
          <w:rFonts w:asciiTheme="majorBidi" w:hAnsiTheme="majorBidi" w:cs="Times New Roman" w:hint="cs"/>
          <w:sz w:val="24"/>
          <w:szCs w:val="24"/>
          <w:rtl/>
        </w:rPr>
        <w:t>:</w:t>
      </w:r>
      <w:r>
        <w:rPr>
          <w:rFonts w:asciiTheme="majorBidi" w:hAnsiTheme="majorBidi" w:cstheme="majorBidi" w:hint="cs"/>
          <w:sz w:val="24"/>
          <w:szCs w:val="24"/>
          <w:rtl/>
        </w:rPr>
        <w:t xml:space="preserve"> </w:t>
      </w:r>
      <w:r>
        <w:rPr>
          <w:rFonts w:ascii="David" w:hAnsi="David" w:cs="David" w:hint="cs"/>
          <w:sz w:val="24"/>
          <w:szCs w:val="24"/>
          <w:rtl/>
        </w:rPr>
        <w:t>"</w:t>
      </w:r>
      <w:r w:rsidRPr="00E45395">
        <w:rPr>
          <w:rFonts w:ascii="David" w:hAnsi="David" w:cs="David"/>
          <w:sz w:val="24"/>
          <w:szCs w:val="24"/>
          <w:rtl/>
        </w:rPr>
        <w:t xml:space="preserve">כתב המרדכי </w:t>
      </w:r>
      <w:r w:rsidRPr="00E45395">
        <w:rPr>
          <w:rFonts w:ascii="David" w:hAnsi="David" w:cs="David"/>
          <w:sz w:val="18"/>
          <w:szCs w:val="18"/>
          <w:rtl/>
        </w:rPr>
        <w:t>פרק חזקת</w:t>
      </w:r>
      <w:r w:rsidRPr="00E45395">
        <w:rPr>
          <w:rFonts w:ascii="David" w:hAnsi="David" w:cs="David"/>
          <w:sz w:val="24"/>
          <w:szCs w:val="24"/>
          <w:rtl/>
        </w:rPr>
        <w:t xml:space="preserve"> דבעינן שכבר גמר הראשון פיסוק הדמים ולא חסרו כי אם הקנין</w:t>
      </w:r>
      <w:r w:rsidR="00A13875">
        <w:rPr>
          <w:rFonts w:ascii="David" w:hAnsi="David" w:cs="David" w:hint="cs"/>
          <w:sz w:val="24"/>
          <w:szCs w:val="24"/>
          <w:rtl/>
        </w:rPr>
        <w:t>.</w:t>
      </w:r>
      <w:r w:rsidRPr="00E45395">
        <w:rPr>
          <w:rFonts w:ascii="David" w:hAnsi="David" w:cs="David"/>
          <w:sz w:val="24"/>
          <w:szCs w:val="24"/>
          <w:rtl/>
        </w:rPr>
        <w:t xml:space="preserve"> אבל אם עדיין אינם מושווים יחד בפיסוק הדמים</w:t>
      </w:r>
      <w:r w:rsidR="00A13875">
        <w:rPr>
          <w:rFonts w:ascii="David" w:hAnsi="David" w:cs="David" w:hint="cs"/>
          <w:sz w:val="24"/>
          <w:szCs w:val="24"/>
          <w:rtl/>
        </w:rPr>
        <w:t>,</w:t>
      </w:r>
      <w:r w:rsidRPr="00E45395">
        <w:rPr>
          <w:rFonts w:ascii="David" w:hAnsi="David" w:cs="David"/>
          <w:sz w:val="24"/>
          <w:szCs w:val="24"/>
          <w:rtl/>
        </w:rPr>
        <w:t xml:space="preserve"> לא מקרי האחר רשע אם קדם וקנאם. ועתה נוהגין לפסוק אכיוצא בזה שהוא השגת גבול. ולכאורה נראה לחלק: דכשבא אחד לקנות דבר מהשני ומחולקים בפיסוק הדמים, זה אומר: 'קחהו בששה' וזה אומר: תנהו דרך משל 'בארבעה', ומתעסקים בפיסוקו זה להוסיף וזה לגרוע, ולולא שבא השלישי היו מושווים נפשם זהו </w:t>
      </w:r>
      <w:r w:rsidRPr="00E45395">
        <w:rPr>
          <w:rFonts w:ascii="David" w:hAnsi="David" w:cs="David"/>
          <w:b/>
          <w:bCs/>
          <w:sz w:val="24"/>
          <w:szCs w:val="24"/>
          <w:rtl/>
        </w:rPr>
        <w:t>מיקרי ג"כ השגת גבול</w:t>
      </w:r>
      <w:r w:rsidRPr="00E45395">
        <w:rPr>
          <w:rFonts w:ascii="David" w:hAnsi="David" w:cs="David"/>
          <w:sz w:val="24"/>
          <w:szCs w:val="24"/>
          <w:rtl/>
        </w:rPr>
        <w:t xml:space="preserve">. והא דאמרו שאינו נקרא השגת גבול עד שיהיו מושווים בפיסוק היינו </w:t>
      </w:r>
      <w:r w:rsidRPr="00E45395">
        <w:rPr>
          <w:rFonts w:ascii="David" w:hAnsi="David" w:cs="David"/>
          <w:b/>
          <w:bCs/>
          <w:sz w:val="24"/>
          <w:szCs w:val="24"/>
          <w:rtl/>
        </w:rPr>
        <w:t>כשהלוקח הלך</w:t>
      </w:r>
      <w:r w:rsidRPr="00E45395">
        <w:rPr>
          <w:rFonts w:ascii="David" w:hAnsi="David" w:cs="David"/>
          <w:sz w:val="24"/>
          <w:szCs w:val="24"/>
          <w:rtl/>
        </w:rPr>
        <w:t xml:space="preserve"> מהמוכר ואמר לא אתן יותר מזה</w:t>
      </w:r>
      <w:r w:rsidRPr="00E45395">
        <w:rPr>
          <w:rStyle w:val="a5"/>
          <w:rFonts w:ascii="David" w:hAnsi="David" w:cs="David"/>
          <w:sz w:val="24"/>
          <w:szCs w:val="24"/>
          <w:rtl/>
        </w:rPr>
        <w:footnoteReference w:id="14"/>
      </w:r>
      <w:r w:rsidRPr="00E45395">
        <w:rPr>
          <w:rFonts w:ascii="David" w:hAnsi="David" w:cs="David"/>
          <w:sz w:val="24"/>
          <w:szCs w:val="24"/>
          <w:rtl/>
        </w:rPr>
        <w:t>".</w:t>
      </w:r>
    </w:p>
    <w:p w14:paraId="0594CDA3" w14:textId="0F6E4052" w:rsidR="00E45395" w:rsidRDefault="00E45395" w:rsidP="00E4539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אם אחד מחזר לקנות דבר מה, ובא השני ומציע מחיר זול יותר וניאות המוכר, לדעת הרמ"א אין בכך רשעות</w:t>
      </w:r>
      <w:r>
        <w:rPr>
          <w:rStyle w:val="a5"/>
          <w:rFonts w:asciiTheme="majorBidi" w:hAnsiTheme="majorBidi" w:cstheme="majorBidi"/>
          <w:sz w:val="24"/>
          <w:szCs w:val="24"/>
          <w:rtl/>
        </w:rPr>
        <w:footnoteReference w:id="15"/>
      </w:r>
      <w:r>
        <w:rPr>
          <w:rFonts w:asciiTheme="majorBidi" w:hAnsiTheme="majorBidi" w:cstheme="majorBidi" w:hint="cs"/>
          <w:sz w:val="24"/>
          <w:szCs w:val="24"/>
          <w:rtl/>
        </w:rPr>
        <w:t xml:space="preserve">. אולם הרמב"ן כתב: </w:t>
      </w:r>
      <w:r>
        <w:rPr>
          <w:rFonts w:ascii="David" w:hAnsi="David" w:cs="David" w:hint="cs"/>
          <w:sz w:val="24"/>
          <w:szCs w:val="24"/>
          <w:rtl/>
        </w:rPr>
        <w:t>,</w:t>
      </w:r>
      <w:r w:rsidRPr="00E45395">
        <w:rPr>
          <w:rFonts w:ascii="David" w:hAnsi="David" w:cs="David"/>
          <w:sz w:val="24"/>
          <w:szCs w:val="24"/>
          <w:rtl/>
        </w:rPr>
        <w:t>ואפילו לקח בפחות מכדי דמיו הואיל ומכר הוא אין לחלוק</w:t>
      </w:r>
      <w:r w:rsidRPr="00E45395">
        <w:rPr>
          <w:rStyle w:val="a5"/>
          <w:rFonts w:ascii="David" w:hAnsi="David" w:cs="David"/>
          <w:sz w:val="24"/>
          <w:szCs w:val="24"/>
          <w:rtl/>
        </w:rPr>
        <w:footnoteReference w:id="16"/>
      </w:r>
      <w:r>
        <w:rPr>
          <w:rFonts w:ascii="David" w:hAnsi="David" w:cs="David" w:hint="cs"/>
          <w:sz w:val="24"/>
          <w:szCs w:val="24"/>
          <w:rtl/>
        </w:rPr>
        <w:t>".</w:t>
      </w:r>
    </w:p>
    <w:p w14:paraId="07F8AE0D" w14:textId="1E6A6616" w:rsidR="00996E3B" w:rsidRDefault="00AD7329" w:rsidP="00E4539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גם כאן הדבר תלוי במחלוקת רש"י ור"ת, שהרמ"א מנמק: </w:t>
      </w:r>
      <w:r w:rsidRPr="00AD7329">
        <w:rPr>
          <w:rFonts w:ascii="David" w:hAnsi="David" w:cs="David"/>
          <w:sz w:val="24"/>
          <w:szCs w:val="24"/>
          <w:rtl/>
        </w:rPr>
        <w:t>"הוי כמו מציאה</w:t>
      </w:r>
      <w:r>
        <w:rPr>
          <w:rStyle w:val="a5"/>
          <w:rFonts w:ascii="David" w:hAnsi="David" w:cs="David"/>
          <w:sz w:val="24"/>
          <w:szCs w:val="24"/>
          <w:rtl/>
        </w:rPr>
        <w:footnoteReference w:id="17"/>
      </w:r>
      <w:r w:rsidRPr="00AD7329">
        <w:rPr>
          <w:rFonts w:ascii="David" w:hAnsi="David" w:cs="David"/>
          <w:sz w:val="24"/>
          <w:szCs w:val="24"/>
          <w:rtl/>
        </w:rPr>
        <w:t>".</w:t>
      </w:r>
      <w:r>
        <w:rPr>
          <w:rFonts w:asciiTheme="majorBidi" w:hAnsiTheme="majorBidi" w:cs="Times New Roman" w:hint="cs"/>
          <w:sz w:val="24"/>
          <w:szCs w:val="24"/>
          <w:rtl/>
        </w:rPr>
        <w:t xml:space="preserve"> לשיטת רש"י ורמב"ן באמת גם שם נקרא רשע. </w:t>
      </w:r>
    </w:p>
    <w:p w14:paraId="6E1E4DA1" w14:textId="2D5813CB" w:rsidR="00E45395" w:rsidRPr="00A13875" w:rsidRDefault="00E45395" w:rsidP="00A13875">
      <w:pPr>
        <w:pStyle w:val="aa"/>
        <w:numPr>
          <w:ilvl w:val="0"/>
          <w:numId w:val="2"/>
        </w:numPr>
        <w:spacing w:after="0" w:line="360" w:lineRule="auto"/>
        <w:rPr>
          <w:rFonts w:asciiTheme="majorBidi" w:hAnsiTheme="majorBidi" w:cstheme="majorBidi"/>
          <w:b/>
          <w:bCs/>
          <w:sz w:val="24"/>
          <w:szCs w:val="24"/>
        </w:rPr>
      </w:pPr>
      <w:r w:rsidRPr="00A13875">
        <w:rPr>
          <w:rFonts w:asciiTheme="majorBidi" w:hAnsiTheme="majorBidi" w:cstheme="majorBidi" w:hint="cs"/>
          <w:b/>
          <w:bCs/>
          <w:sz w:val="24"/>
          <w:szCs w:val="24"/>
          <w:rtl/>
        </w:rPr>
        <w:t>להלכה</w:t>
      </w:r>
    </w:p>
    <w:p w14:paraId="6DD54C86" w14:textId="77777777" w:rsidR="00AD7329" w:rsidRDefault="00996E3B" w:rsidP="00996E3B">
      <w:pPr>
        <w:spacing w:after="0" w:line="360" w:lineRule="auto"/>
        <w:rPr>
          <w:rFonts w:asciiTheme="majorBidi" w:hAnsiTheme="majorBidi" w:cstheme="majorBidi"/>
          <w:sz w:val="24"/>
          <w:szCs w:val="24"/>
          <w:rtl/>
        </w:rPr>
      </w:pPr>
      <w:r>
        <w:rPr>
          <w:rFonts w:asciiTheme="majorBidi" w:hAnsiTheme="majorBidi" w:cstheme="majorBidi" w:hint="cs"/>
          <w:sz w:val="24"/>
          <w:szCs w:val="24"/>
          <w:rtl/>
        </w:rPr>
        <w:t>פסק הרמב"ם: "</w:t>
      </w:r>
      <w:r w:rsidRPr="00996E3B">
        <w:rPr>
          <w:rFonts w:ascii="David" w:hAnsi="David" w:cs="David"/>
          <w:sz w:val="24"/>
          <w:szCs w:val="24"/>
          <w:rtl/>
        </w:rPr>
        <w:t>העושה שליח לקדש לו אשה והלך וקידשה לעצמו הרי זו מקודשת לשליח, ואסור לעשות  כן, וכל העושה דבר זה וכיוצא בו בשאר דברי מקח וממכר נקרא רשע</w:t>
      </w:r>
      <w:r w:rsidRPr="00996E3B">
        <w:rPr>
          <w:rStyle w:val="a5"/>
          <w:rFonts w:ascii="David" w:hAnsi="David" w:cs="David"/>
          <w:sz w:val="24"/>
          <w:szCs w:val="24"/>
          <w:rtl/>
        </w:rPr>
        <w:footnoteReference w:id="18"/>
      </w:r>
      <w:r>
        <w:rPr>
          <w:rFonts w:ascii="David" w:hAnsi="David" w:cs="David" w:hint="cs"/>
          <w:sz w:val="24"/>
          <w:szCs w:val="24"/>
          <w:rtl/>
        </w:rPr>
        <w:t>"</w:t>
      </w:r>
      <w:r w:rsidRPr="00996E3B">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כבר התבאר שקידושין כמוהם כהפקר. החתם סופר</w:t>
      </w:r>
      <w:r>
        <w:rPr>
          <w:rStyle w:val="a5"/>
          <w:rFonts w:asciiTheme="majorBidi" w:hAnsiTheme="majorBidi" w:cstheme="majorBidi"/>
          <w:sz w:val="24"/>
          <w:szCs w:val="24"/>
          <w:rtl/>
        </w:rPr>
        <w:footnoteReference w:id="19"/>
      </w:r>
      <w:r>
        <w:rPr>
          <w:rFonts w:asciiTheme="majorBidi" w:hAnsiTheme="majorBidi" w:cstheme="majorBidi" w:hint="cs"/>
          <w:sz w:val="24"/>
          <w:szCs w:val="24"/>
          <w:rtl/>
        </w:rPr>
        <w:t xml:space="preserve"> סבר שהרמב"ם השווה את הדינים, כשיטת רש"י, והרב דוד </w:t>
      </w:r>
      <w:r>
        <w:rPr>
          <w:rFonts w:asciiTheme="majorBidi" w:hAnsiTheme="majorBidi" w:cstheme="majorBidi" w:hint="cs"/>
          <w:sz w:val="24"/>
          <w:szCs w:val="24"/>
          <w:rtl/>
        </w:rPr>
        <w:lastRenderedPageBreak/>
        <w:t>פוברסקי</w:t>
      </w:r>
      <w:r>
        <w:rPr>
          <w:rStyle w:val="a5"/>
          <w:rFonts w:asciiTheme="majorBidi" w:hAnsiTheme="majorBidi" w:cstheme="majorBidi"/>
          <w:sz w:val="24"/>
          <w:szCs w:val="24"/>
          <w:rtl/>
        </w:rPr>
        <w:footnoteReference w:id="20"/>
      </w:r>
      <w:r>
        <w:rPr>
          <w:rFonts w:asciiTheme="majorBidi" w:hAnsiTheme="majorBidi" w:cstheme="majorBidi" w:hint="cs"/>
          <w:sz w:val="24"/>
          <w:szCs w:val="24"/>
          <w:rtl/>
        </w:rPr>
        <w:t xml:space="preserve"> סבור שבכוונה חילקם הרמב"ם. במקרה השביעי, של גוי שקיבל כסף, הרמב"ם מזכיר שתופש השדה חייב לשלם, אך לא כינהו רשע</w:t>
      </w:r>
      <w:r>
        <w:rPr>
          <w:rStyle w:val="a5"/>
          <w:rFonts w:asciiTheme="majorBidi" w:hAnsiTheme="majorBidi" w:cstheme="majorBidi"/>
          <w:sz w:val="24"/>
          <w:szCs w:val="24"/>
          <w:rtl/>
        </w:rPr>
        <w:footnoteReference w:id="21"/>
      </w:r>
      <w:r>
        <w:rPr>
          <w:rFonts w:asciiTheme="majorBidi" w:hAnsiTheme="majorBidi" w:cstheme="majorBidi" w:hint="cs"/>
          <w:sz w:val="24"/>
          <w:szCs w:val="24"/>
          <w:rtl/>
        </w:rPr>
        <w:t xml:space="preserve">. השולחן ערוך מביא את שתי הדעות: </w:t>
      </w:r>
    </w:p>
    <w:p w14:paraId="79F2C614" w14:textId="77B585E6" w:rsidR="00AD7329" w:rsidRDefault="000D643A" w:rsidP="00AD7329">
      <w:pPr>
        <w:spacing w:after="0" w:line="360" w:lineRule="auto"/>
        <w:rPr>
          <w:rFonts w:asciiTheme="majorBidi" w:hAnsiTheme="majorBidi" w:cs="Times New Roman"/>
          <w:sz w:val="24"/>
          <w:szCs w:val="24"/>
          <w:rtl/>
        </w:rPr>
      </w:pPr>
      <w:r w:rsidRPr="00A13875">
        <w:rPr>
          <w:rFonts w:ascii="David" w:hAnsi="David" w:cs="David"/>
          <w:sz w:val="24"/>
          <w:szCs w:val="24"/>
          <w:rtl/>
        </w:rPr>
        <w:t>"</w:t>
      </w:r>
      <w:r w:rsidR="00996E3B" w:rsidRPr="00A13875">
        <w:rPr>
          <w:rFonts w:ascii="David" w:hAnsi="David" w:cs="David"/>
          <w:sz w:val="24"/>
          <w:szCs w:val="24"/>
          <w:rtl/>
        </w:rPr>
        <w:t>המחזיר אחר דבר לקנותו או לשכרו, בין קרקע בין מטלטלים,</w:t>
      </w:r>
      <w:r w:rsidR="00AD7329" w:rsidRPr="00A13875">
        <w:rPr>
          <w:rFonts w:ascii="David" w:hAnsi="David" w:cs="David"/>
          <w:sz w:val="24"/>
          <w:szCs w:val="24"/>
          <w:rtl/>
        </w:rPr>
        <w:t xml:space="preserve"> </w:t>
      </w:r>
      <w:r w:rsidR="00996E3B" w:rsidRPr="00A13875">
        <w:rPr>
          <w:rFonts w:ascii="David" w:hAnsi="David" w:cs="David"/>
          <w:sz w:val="24"/>
          <w:szCs w:val="24"/>
          <w:rtl/>
        </w:rPr>
        <w:t>ובא אחר וקנאו, נקרא רשע. והוא הדין לרוצה להשכיר עצמו אצל אחר. וי"א שאם בא לזכות בהפקר או לקבל מתנה מאחר, ובא אחר וקדמו, אינו נקרא רשע, כיון שאינו דבר המצוי לו במקום אחר.</w:t>
      </w:r>
      <w:r w:rsidR="00AD7329" w:rsidRPr="00A13875">
        <w:rPr>
          <w:rFonts w:ascii="David" w:hAnsi="David" w:cs="David"/>
          <w:sz w:val="24"/>
          <w:szCs w:val="24"/>
          <w:rtl/>
        </w:rPr>
        <w:t xml:space="preserve">.. </w:t>
      </w:r>
      <w:r w:rsidR="00996E3B" w:rsidRPr="00A13875">
        <w:rPr>
          <w:rFonts w:ascii="David" w:hAnsi="David" w:cs="David"/>
          <w:sz w:val="24"/>
          <w:szCs w:val="24"/>
          <w:rtl/>
        </w:rPr>
        <w:t>וכן אם קונה דבר אחד ובא חבירו</w:t>
      </w:r>
      <w:r w:rsidR="00AD7329" w:rsidRPr="00A13875">
        <w:rPr>
          <w:rFonts w:ascii="David" w:hAnsi="David" w:cs="David"/>
          <w:sz w:val="24"/>
          <w:szCs w:val="24"/>
          <w:rtl/>
        </w:rPr>
        <w:t xml:space="preserve"> </w:t>
      </w:r>
      <w:r w:rsidR="00996E3B" w:rsidRPr="00A13875">
        <w:rPr>
          <w:rFonts w:ascii="David" w:hAnsi="David" w:cs="David"/>
          <w:sz w:val="24"/>
          <w:szCs w:val="24"/>
          <w:rtl/>
        </w:rPr>
        <w:t xml:space="preserve">ויוכל לקנותו בזול שאינו מוצא לקנותו כך במקום אחר, הוי כמו מציאה ויכול לקנותו כל זמן שלא זכה בו הקונה) </w:t>
      </w:r>
      <w:r w:rsidR="00996E3B" w:rsidRPr="00A13875">
        <w:rPr>
          <w:rFonts w:ascii="David" w:hAnsi="David" w:cs="David"/>
          <w:sz w:val="18"/>
          <w:szCs w:val="18"/>
          <w:rtl/>
        </w:rPr>
        <w:t>(תשובת מהרד"ך בית ל"א /כ"ז/).</w:t>
      </w:r>
      <w:r w:rsidR="00AD7329" w:rsidRPr="00A13875">
        <w:rPr>
          <w:rFonts w:ascii="David" w:hAnsi="David" w:cs="David"/>
          <w:sz w:val="24"/>
          <w:szCs w:val="24"/>
          <w:rtl/>
        </w:rPr>
        <w:t xml:space="preserve"> </w:t>
      </w:r>
      <w:r w:rsidR="00996E3B" w:rsidRPr="00A13875">
        <w:rPr>
          <w:rFonts w:ascii="David" w:hAnsi="David" w:cs="David"/>
          <w:sz w:val="24"/>
          <w:szCs w:val="24"/>
          <w:rtl/>
        </w:rPr>
        <w:t>ויש אומרים דלא שנא</w:t>
      </w:r>
      <w:r w:rsidR="00996E3B" w:rsidRPr="00996E3B">
        <w:rPr>
          <w:rFonts w:asciiTheme="majorBidi" w:hAnsiTheme="majorBidi" w:cs="Times New Roman"/>
          <w:sz w:val="24"/>
          <w:szCs w:val="24"/>
          <w:rtl/>
        </w:rPr>
        <w:t xml:space="preserve">. </w:t>
      </w:r>
      <w:r w:rsidR="00996E3B" w:rsidRPr="00AD7329">
        <w:rPr>
          <w:rFonts w:asciiTheme="majorBidi" w:hAnsiTheme="majorBidi" w:cs="Guttman Yad-Brush"/>
          <w:sz w:val="18"/>
          <w:szCs w:val="18"/>
          <w:rtl/>
        </w:rPr>
        <w:t>הגה: וסברא הראשונה נראה עיקר. ואפילו לסברא זו  דוקא בעני, אבל בעשיר לא, אם לא (בדבר) שאינו מצוי דאז אפילו בעשיר מקרי רשע</w:t>
      </w:r>
      <w:r w:rsidR="00996E3B" w:rsidRPr="00996E3B">
        <w:rPr>
          <w:rFonts w:asciiTheme="majorBidi" w:hAnsiTheme="majorBidi" w:cs="Times New Roman"/>
          <w:sz w:val="24"/>
          <w:szCs w:val="24"/>
          <w:rtl/>
        </w:rPr>
        <w:t xml:space="preserve"> </w:t>
      </w:r>
      <w:r w:rsidR="00996E3B" w:rsidRPr="00AD7329">
        <w:rPr>
          <w:rFonts w:asciiTheme="majorBidi" w:hAnsiTheme="majorBidi" w:cs="Times New Roman"/>
          <w:sz w:val="16"/>
          <w:szCs w:val="16"/>
          <w:rtl/>
        </w:rPr>
        <w:t>(ר"ן שם בשם הרמב"ן פ' האומר בקידושין). ועיין לעיל סימן קנ"ו סעיף ה'.</w:t>
      </w:r>
      <w:r w:rsidR="00996E3B" w:rsidRPr="00996E3B">
        <w:rPr>
          <w:rFonts w:asciiTheme="majorBidi" w:hAnsiTheme="majorBidi" w:cs="Times New Roman"/>
          <w:sz w:val="24"/>
          <w:szCs w:val="24"/>
          <w:rtl/>
        </w:rPr>
        <w:t xml:space="preserve"> </w:t>
      </w:r>
      <w:r w:rsidR="00996E3B" w:rsidRPr="00AD7329">
        <w:rPr>
          <w:rFonts w:asciiTheme="majorBidi" w:hAnsiTheme="majorBidi" w:cs="Guttman Yad-Brush"/>
          <w:sz w:val="18"/>
          <w:szCs w:val="18"/>
          <w:rtl/>
        </w:rPr>
        <w:t>וכל זה לא מיירי אלא כשכבר פסקו הדמים שביניהם, ואין מחוסרין אלא הקנין. אבל אם מחוסרין עדיין הפסיקה, שהמוכר רוצה בכך והקונה רוצה יותר בזול, מותר לאחר לקנותו</w:t>
      </w:r>
      <w:r w:rsidR="00AD7329" w:rsidRPr="00AD7329">
        <w:rPr>
          <w:rFonts w:asciiTheme="majorBidi" w:hAnsiTheme="majorBidi" w:cs="Guttman Yad-Brush" w:hint="cs"/>
          <w:sz w:val="18"/>
          <w:szCs w:val="18"/>
          <w:rtl/>
        </w:rPr>
        <w:t>..</w:t>
      </w:r>
      <w:r>
        <w:rPr>
          <w:rStyle w:val="a5"/>
          <w:rFonts w:asciiTheme="majorBidi" w:hAnsiTheme="majorBidi" w:cs="Guttman Yad-Brush"/>
          <w:sz w:val="18"/>
          <w:szCs w:val="18"/>
          <w:rtl/>
        </w:rPr>
        <w:footnoteReference w:id="22"/>
      </w:r>
      <w:r w:rsidR="00AD7329" w:rsidRPr="00AD7329">
        <w:rPr>
          <w:rFonts w:asciiTheme="majorBidi" w:hAnsiTheme="majorBidi" w:cs="Guttman Yad-Brush" w:hint="cs"/>
          <w:sz w:val="18"/>
          <w:szCs w:val="18"/>
          <w:rtl/>
        </w:rPr>
        <w:t>".</w:t>
      </w:r>
      <w:r w:rsidR="00AD7329">
        <w:rPr>
          <w:rFonts w:asciiTheme="majorBidi" w:hAnsiTheme="majorBidi" w:cs="Guttman Yad-Brush" w:hint="cs"/>
          <w:sz w:val="18"/>
          <w:szCs w:val="18"/>
          <w:rtl/>
        </w:rPr>
        <w:t xml:space="preserve">  </w:t>
      </w:r>
      <w:r w:rsidR="00AD7329">
        <w:rPr>
          <w:rFonts w:asciiTheme="majorBidi" w:hAnsiTheme="majorBidi" w:cstheme="majorBidi" w:hint="cs"/>
          <w:sz w:val="24"/>
          <w:szCs w:val="24"/>
          <w:rtl/>
        </w:rPr>
        <w:t xml:space="preserve">בערוך השולחן סייג את היתרו של הרמ"א: </w:t>
      </w:r>
    </w:p>
    <w:p w14:paraId="6CE43946" w14:textId="1A37D84B" w:rsidR="00E45395" w:rsidRPr="00AD7329" w:rsidRDefault="00AD7329" w:rsidP="00AD7329">
      <w:pPr>
        <w:spacing w:after="0" w:line="360" w:lineRule="auto"/>
        <w:rPr>
          <w:rFonts w:ascii="David" w:hAnsi="David" w:cs="David"/>
          <w:sz w:val="24"/>
          <w:szCs w:val="24"/>
          <w:rtl/>
        </w:rPr>
      </w:pPr>
      <w:r w:rsidRPr="00AD7329">
        <w:rPr>
          <w:rFonts w:ascii="David" w:hAnsi="David" w:cs="David"/>
          <w:sz w:val="24"/>
          <w:szCs w:val="24"/>
          <w:rtl/>
        </w:rPr>
        <w:t>"וזהו בעניני מסחר אקראי, אבל בשוק שהרבה קונים והרבה מוכרים נמצאים תמיד, כשאחד עומד על המקח אסור לאחר לילך על מקח זה כל זמן שהראשון עומד עליו אף כשלא פסק המקח עדיין כמ"ש הירושלמי [נ"ל]. וכן המנהג בהרבה מקומות, שכשאחד עומד בשוק לקנות דבר לא יסיגנו אחר. ומנהג יפה הוא מדינא וראוים לברכה</w:t>
      </w:r>
      <w:r w:rsidR="00C47307">
        <w:rPr>
          <w:rFonts w:ascii="David" w:hAnsi="David" w:cs="David" w:hint="cs"/>
          <w:sz w:val="24"/>
          <w:szCs w:val="24"/>
          <w:rtl/>
        </w:rPr>
        <w:t>.</w:t>
      </w:r>
      <w:r w:rsidRPr="00AD7329">
        <w:rPr>
          <w:rFonts w:ascii="David" w:hAnsi="David" w:cs="David"/>
          <w:sz w:val="24"/>
          <w:szCs w:val="24"/>
          <w:rtl/>
        </w:rPr>
        <w:t xml:space="preserve"> ובפרישה כתב שבימיו פסקו בזה שהוא הסגת גבול</w:t>
      </w:r>
      <w:r w:rsidRPr="00AD7329">
        <w:rPr>
          <w:rStyle w:val="a5"/>
          <w:rFonts w:ascii="David" w:hAnsi="David" w:cs="David"/>
          <w:sz w:val="24"/>
          <w:szCs w:val="24"/>
          <w:rtl/>
        </w:rPr>
        <w:footnoteReference w:id="23"/>
      </w:r>
      <w:r w:rsidRPr="00AD7329">
        <w:rPr>
          <w:rFonts w:ascii="David" w:hAnsi="David" w:cs="David"/>
          <w:sz w:val="24"/>
          <w:szCs w:val="24"/>
          <w:rtl/>
        </w:rPr>
        <w:t>".</w:t>
      </w:r>
      <w:r>
        <w:rPr>
          <w:rFonts w:ascii="David" w:hAnsi="David" w:cs="David" w:hint="cs"/>
          <w:sz w:val="24"/>
          <w:szCs w:val="24"/>
          <w:rtl/>
        </w:rPr>
        <w:t xml:space="preserve"> </w:t>
      </w:r>
    </w:p>
    <w:p w14:paraId="6733D9FF" w14:textId="77777777" w:rsidR="00196FF8" w:rsidRDefault="00196FF8" w:rsidP="00A07799">
      <w:pPr>
        <w:spacing w:after="0" w:line="360" w:lineRule="auto"/>
        <w:rPr>
          <w:rFonts w:asciiTheme="majorBidi" w:hAnsiTheme="majorBidi" w:cstheme="majorBidi"/>
          <w:sz w:val="24"/>
          <w:szCs w:val="24"/>
          <w:rtl/>
        </w:rPr>
      </w:pPr>
    </w:p>
    <w:p w14:paraId="49211208" w14:textId="77777777" w:rsidR="00196FF8" w:rsidRDefault="00196FF8" w:rsidP="00A07799">
      <w:pPr>
        <w:spacing w:after="0" w:line="360" w:lineRule="auto"/>
        <w:rPr>
          <w:rFonts w:asciiTheme="majorBidi" w:hAnsiTheme="majorBidi" w:cstheme="majorBidi"/>
          <w:sz w:val="24"/>
          <w:szCs w:val="24"/>
          <w:rtl/>
        </w:rPr>
      </w:pPr>
    </w:p>
    <w:p w14:paraId="4CBB0492" w14:textId="77777777" w:rsidR="00196FF8" w:rsidRDefault="00196FF8" w:rsidP="00A07799">
      <w:pPr>
        <w:spacing w:after="0" w:line="360" w:lineRule="auto"/>
        <w:rPr>
          <w:rFonts w:ascii="David" w:hAnsi="David" w:cs="David"/>
          <w:sz w:val="24"/>
          <w:szCs w:val="24"/>
          <w:rtl/>
        </w:rPr>
      </w:pPr>
    </w:p>
    <w:p w14:paraId="427D78AD" w14:textId="2967C310" w:rsidR="00A07799" w:rsidRPr="00196FF8" w:rsidRDefault="00196FF8" w:rsidP="00A07799">
      <w:pPr>
        <w:spacing w:after="0" w:line="360" w:lineRule="auto"/>
        <w:rPr>
          <w:rFonts w:ascii="David" w:hAnsi="David" w:cs="David"/>
          <w:color w:val="FF0000"/>
          <w:sz w:val="24"/>
          <w:szCs w:val="24"/>
          <w:rtl/>
        </w:rPr>
      </w:pPr>
      <w:r>
        <w:rPr>
          <w:rFonts w:ascii="David" w:hAnsi="David" w:cs="David" w:hint="cs"/>
          <w:color w:val="FF0000"/>
          <w:sz w:val="24"/>
          <w:szCs w:val="24"/>
          <w:rtl/>
        </w:rPr>
        <w:t xml:space="preserve"> </w:t>
      </w:r>
    </w:p>
    <w:p w14:paraId="584E040E" w14:textId="471CC9BF" w:rsidR="000B1064" w:rsidRDefault="0079238B" w:rsidP="000B1064">
      <w:pPr>
        <w:spacing w:after="0" w:line="360" w:lineRule="auto"/>
        <w:rPr>
          <w:rFonts w:ascii="David" w:hAnsi="David" w:cs="David"/>
          <w:sz w:val="24"/>
          <w:szCs w:val="24"/>
          <w:rtl/>
        </w:rPr>
      </w:pPr>
      <w:r>
        <w:rPr>
          <w:rFonts w:asciiTheme="majorBidi" w:hAnsiTheme="majorBidi" w:cstheme="majorBidi" w:hint="cs"/>
          <w:sz w:val="24"/>
          <w:szCs w:val="24"/>
          <w:rtl/>
        </w:rPr>
        <w:t xml:space="preserve"> </w:t>
      </w:r>
    </w:p>
    <w:p w14:paraId="52B378D6" w14:textId="590B19D1" w:rsidR="000B1064" w:rsidRDefault="003C14B4" w:rsidP="000B1064">
      <w:pPr>
        <w:spacing w:after="0" w:line="360" w:lineRule="auto"/>
        <w:rPr>
          <w:rFonts w:ascii="David" w:hAnsi="David" w:cs="David"/>
          <w:sz w:val="24"/>
          <w:szCs w:val="24"/>
          <w:rtl/>
        </w:rPr>
      </w:pPr>
      <w:r>
        <w:rPr>
          <w:rFonts w:asciiTheme="majorBidi" w:hAnsiTheme="majorBidi" w:cstheme="majorBidi" w:hint="cs"/>
          <w:sz w:val="24"/>
          <w:szCs w:val="24"/>
          <w:rtl/>
        </w:rPr>
        <w:t xml:space="preserve"> </w:t>
      </w:r>
    </w:p>
    <w:p w14:paraId="6505BD66" w14:textId="2E29A819" w:rsidR="000B1064" w:rsidRDefault="0079238B" w:rsidP="000B1064">
      <w:pPr>
        <w:spacing w:after="0" w:line="360" w:lineRule="auto"/>
        <w:rPr>
          <w:rFonts w:ascii="David" w:hAnsi="David" w:cs="David"/>
          <w:sz w:val="24"/>
          <w:szCs w:val="24"/>
          <w:rtl/>
        </w:rPr>
      </w:pPr>
      <w:r>
        <w:rPr>
          <w:rFonts w:asciiTheme="majorBidi" w:hAnsiTheme="majorBidi" w:cstheme="majorBidi" w:hint="cs"/>
          <w:sz w:val="24"/>
          <w:szCs w:val="24"/>
          <w:rtl/>
        </w:rPr>
        <w:t xml:space="preserve"> </w:t>
      </w:r>
    </w:p>
    <w:p w14:paraId="0D9F333A" w14:textId="61287537" w:rsidR="000B1064" w:rsidRPr="000B1064" w:rsidRDefault="003D52AF" w:rsidP="000B1064">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p>
    <w:p w14:paraId="4764A85C" w14:textId="085823F1" w:rsidR="00D9396C" w:rsidRPr="003D52AF" w:rsidRDefault="003D52AF" w:rsidP="00D9396C">
      <w:pPr>
        <w:spacing w:after="0" w:line="360" w:lineRule="auto"/>
        <w:rPr>
          <w:rFonts w:ascii="David" w:hAnsi="David" w:cs="David"/>
          <w:color w:val="FF0000"/>
          <w:sz w:val="24"/>
          <w:szCs w:val="24"/>
          <w:rtl/>
        </w:rPr>
      </w:pPr>
      <w:r>
        <w:rPr>
          <w:rFonts w:ascii="David" w:hAnsi="David" w:cs="David" w:hint="cs"/>
          <w:sz w:val="24"/>
          <w:szCs w:val="24"/>
          <w:rtl/>
        </w:rPr>
        <w:t xml:space="preserve"> </w:t>
      </w:r>
    </w:p>
    <w:p w14:paraId="4F83E25C" w14:textId="3A30E2E3" w:rsidR="00D9396C" w:rsidRDefault="00D9396C" w:rsidP="00455DE4">
      <w:pPr>
        <w:spacing w:after="0" w:line="360" w:lineRule="auto"/>
        <w:rPr>
          <w:rFonts w:ascii="David" w:hAnsi="David" w:cs="David"/>
          <w:sz w:val="24"/>
          <w:szCs w:val="24"/>
          <w:rtl/>
        </w:rPr>
      </w:pPr>
    </w:p>
    <w:p w14:paraId="52FA9DE6" w14:textId="5188C576" w:rsidR="00D9396C" w:rsidRPr="00A07799" w:rsidRDefault="00455DE4" w:rsidP="00D9396C">
      <w:pPr>
        <w:spacing w:after="0" w:line="360" w:lineRule="auto"/>
        <w:rPr>
          <w:rFonts w:ascii="David" w:hAnsi="David" w:cs="David"/>
          <w:sz w:val="24"/>
          <w:szCs w:val="24"/>
        </w:rPr>
      </w:pPr>
      <w:r>
        <w:rPr>
          <w:rFonts w:asciiTheme="majorBidi" w:hAnsiTheme="majorBidi" w:cstheme="majorBidi" w:hint="cs"/>
          <w:sz w:val="24"/>
          <w:szCs w:val="24"/>
          <w:rtl/>
        </w:rPr>
        <w:t xml:space="preserve"> </w:t>
      </w:r>
    </w:p>
    <w:sectPr w:rsidR="00D9396C" w:rsidRPr="00A07799"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541BD" w14:textId="77777777" w:rsidR="00080A1D" w:rsidRDefault="00080A1D" w:rsidP="00196FF8">
      <w:pPr>
        <w:spacing w:after="0" w:line="240" w:lineRule="auto"/>
      </w:pPr>
      <w:r>
        <w:separator/>
      </w:r>
    </w:p>
  </w:endnote>
  <w:endnote w:type="continuationSeparator" w:id="0">
    <w:p w14:paraId="778CBFAE" w14:textId="77777777" w:rsidR="00080A1D" w:rsidRDefault="00080A1D" w:rsidP="00196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88DBE" w14:textId="77777777" w:rsidR="00080A1D" w:rsidRDefault="00080A1D" w:rsidP="00196FF8">
      <w:pPr>
        <w:spacing w:after="0" w:line="240" w:lineRule="auto"/>
      </w:pPr>
      <w:r>
        <w:separator/>
      </w:r>
    </w:p>
  </w:footnote>
  <w:footnote w:type="continuationSeparator" w:id="0">
    <w:p w14:paraId="63E1975C" w14:textId="77777777" w:rsidR="00080A1D" w:rsidRDefault="00080A1D" w:rsidP="00196FF8">
      <w:pPr>
        <w:spacing w:after="0" w:line="240" w:lineRule="auto"/>
      </w:pPr>
      <w:r>
        <w:continuationSeparator/>
      </w:r>
    </w:p>
  </w:footnote>
  <w:footnote w:id="1">
    <w:p w14:paraId="76440504" w14:textId="44EA00CD" w:rsidR="006277A9" w:rsidRDefault="006277A9" w:rsidP="00E45395">
      <w:pPr>
        <w:pStyle w:val="a3"/>
        <w:spacing w:line="360" w:lineRule="auto"/>
      </w:pPr>
      <w:r>
        <w:rPr>
          <w:rStyle w:val="a5"/>
        </w:rPr>
        <w:footnoteRef/>
      </w:r>
      <w:r>
        <w:rPr>
          <w:rtl/>
        </w:rPr>
        <w:t xml:space="preserve"> </w:t>
      </w:r>
      <w:r w:rsidR="00E45395">
        <w:rPr>
          <w:rFonts w:ascii="David" w:hAnsi="David" w:cs="David" w:hint="cs"/>
          <w:rtl/>
        </w:rPr>
        <w:t>"</w:t>
      </w:r>
      <w:r w:rsidRPr="00E45395">
        <w:rPr>
          <w:rFonts w:ascii="David" w:hAnsi="David" w:cs="David"/>
          <w:rtl/>
        </w:rPr>
        <w:t>וקורין אותו גם כן כן בבית הכנסת</w:t>
      </w:r>
      <w:r w:rsidR="00E45395">
        <w:rPr>
          <w:rFonts w:ascii="David" w:hAnsi="David" w:cs="David" w:hint="cs"/>
          <w:rtl/>
        </w:rPr>
        <w:t>"</w:t>
      </w:r>
      <w:r w:rsidR="00E45395">
        <w:rPr>
          <w:rFonts w:hint="cs"/>
          <w:rtl/>
        </w:rPr>
        <w:t xml:space="preserve"> </w:t>
      </w:r>
      <w:r w:rsidR="00E45395">
        <w:rPr>
          <w:rFonts w:asciiTheme="majorBidi" w:hAnsiTheme="majorBidi" w:cstheme="majorBidi" w:hint="cs"/>
          <w:rtl/>
        </w:rPr>
        <w:t>(</w:t>
      </w:r>
      <w:r w:rsidR="00E45395" w:rsidRPr="00E45395">
        <w:rPr>
          <w:rFonts w:asciiTheme="majorBidi" w:hAnsiTheme="majorBidi" w:cstheme="majorBidi"/>
          <w:rtl/>
        </w:rPr>
        <w:t>פרישה חושן משפט סימן רלז</w:t>
      </w:r>
      <w:r w:rsidR="00E45395">
        <w:rPr>
          <w:rFonts w:asciiTheme="majorBidi" w:hAnsiTheme="majorBidi" w:cstheme="majorBidi" w:hint="cs"/>
          <w:rtl/>
        </w:rPr>
        <w:t>).</w:t>
      </w:r>
    </w:p>
  </w:footnote>
  <w:footnote w:id="2">
    <w:p w14:paraId="151892B7" w14:textId="3655621F" w:rsidR="004320E5" w:rsidRPr="004320E5" w:rsidRDefault="004320E5" w:rsidP="00E45395">
      <w:pPr>
        <w:pStyle w:val="a3"/>
        <w:spacing w:line="360" w:lineRule="auto"/>
        <w:rPr>
          <w:rFonts w:asciiTheme="majorBidi" w:hAnsiTheme="majorBidi" w:cstheme="majorBidi"/>
        </w:rPr>
      </w:pPr>
      <w:r w:rsidRPr="004320E5">
        <w:rPr>
          <w:rStyle w:val="a5"/>
          <w:rFonts w:asciiTheme="majorBidi" w:hAnsiTheme="majorBidi" w:cstheme="majorBidi"/>
        </w:rPr>
        <w:footnoteRef/>
      </w:r>
      <w:r w:rsidRPr="004320E5">
        <w:rPr>
          <w:rFonts w:asciiTheme="majorBidi" w:hAnsiTheme="majorBidi" w:cstheme="majorBidi"/>
          <w:rtl/>
        </w:rPr>
        <w:t xml:space="preserve"> רמב"ן.</w:t>
      </w:r>
    </w:p>
  </w:footnote>
  <w:footnote w:id="3">
    <w:p w14:paraId="2526680A" w14:textId="5FCF9E63" w:rsidR="0079238B" w:rsidRPr="0079238B" w:rsidRDefault="0079238B" w:rsidP="0079238B">
      <w:pPr>
        <w:spacing w:after="0" w:line="240" w:lineRule="auto"/>
        <w:rPr>
          <w:rFonts w:ascii="David" w:hAnsi="David" w:cs="David"/>
          <w:sz w:val="20"/>
          <w:szCs w:val="20"/>
          <w:rtl/>
        </w:rPr>
      </w:pPr>
      <w:r w:rsidRPr="004320E5">
        <w:rPr>
          <w:rStyle w:val="a5"/>
          <w:rFonts w:asciiTheme="majorBidi" w:hAnsiTheme="majorBidi" w:cstheme="majorBidi"/>
          <w:sz w:val="20"/>
          <w:szCs w:val="20"/>
        </w:rPr>
        <w:footnoteRef/>
      </w:r>
      <w:r w:rsidRPr="004320E5">
        <w:rPr>
          <w:rFonts w:asciiTheme="majorBidi" w:hAnsiTheme="majorBidi" w:cstheme="majorBidi"/>
          <w:sz w:val="20"/>
          <w:szCs w:val="20"/>
          <w:rtl/>
        </w:rPr>
        <w:t xml:space="preserve"> </w:t>
      </w:r>
      <w:r w:rsidR="004320E5" w:rsidRPr="004320E5">
        <w:rPr>
          <w:rFonts w:asciiTheme="majorBidi" w:hAnsiTheme="majorBidi" w:cstheme="majorBidi"/>
          <w:sz w:val="20"/>
          <w:szCs w:val="20"/>
          <w:rtl/>
        </w:rPr>
        <w:t>כך כתב כבר הרמב"ן.</w:t>
      </w:r>
      <w:r w:rsidR="004320E5" w:rsidRPr="006277A9">
        <w:rPr>
          <w:rFonts w:asciiTheme="majorBidi" w:hAnsiTheme="majorBidi" w:cstheme="majorBidi"/>
          <w:sz w:val="20"/>
          <w:szCs w:val="20"/>
          <w:rtl/>
        </w:rPr>
        <w:t xml:space="preserve">  </w:t>
      </w:r>
      <w:r w:rsidR="006277A9" w:rsidRPr="006277A9">
        <w:rPr>
          <w:rFonts w:asciiTheme="majorBidi" w:hAnsiTheme="majorBidi" w:cstheme="majorBidi"/>
          <w:sz w:val="20"/>
          <w:szCs w:val="20"/>
          <w:rtl/>
        </w:rPr>
        <w:t>פלא הוא, ש</w:t>
      </w:r>
      <w:r w:rsidRPr="006277A9">
        <w:rPr>
          <w:rFonts w:asciiTheme="majorBidi" w:hAnsiTheme="majorBidi" w:cstheme="majorBidi"/>
          <w:sz w:val="20"/>
          <w:szCs w:val="20"/>
          <w:rtl/>
        </w:rPr>
        <w:t xml:space="preserve">בשיעורי </w:t>
      </w:r>
      <w:r w:rsidRPr="0079238B">
        <w:rPr>
          <w:rFonts w:asciiTheme="majorBidi" w:hAnsiTheme="majorBidi" w:cstheme="majorBidi" w:hint="cs"/>
          <w:sz w:val="20"/>
          <w:szCs w:val="20"/>
          <w:rtl/>
        </w:rPr>
        <w:t>ר' דוד (</w:t>
      </w:r>
      <w:r w:rsidR="00A13875">
        <w:rPr>
          <w:rFonts w:asciiTheme="majorBidi" w:hAnsiTheme="majorBidi" w:cstheme="majorBidi" w:hint="cs"/>
          <w:sz w:val="20"/>
          <w:szCs w:val="20"/>
          <w:rtl/>
        </w:rPr>
        <w:t xml:space="preserve">אות </w:t>
      </w:r>
      <w:r w:rsidRPr="0079238B">
        <w:rPr>
          <w:rFonts w:asciiTheme="majorBidi" w:hAnsiTheme="majorBidi" w:cstheme="majorBidi" w:hint="cs"/>
          <w:sz w:val="20"/>
          <w:szCs w:val="20"/>
          <w:rtl/>
        </w:rPr>
        <w:t>שנא) נקט להיפך:</w:t>
      </w:r>
      <w:r>
        <w:rPr>
          <w:rFonts w:asciiTheme="majorBidi" w:hAnsiTheme="majorBidi" w:cstheme="majorBidi" w:hint="cs"/>
          <w:rtl/>
        </w:rPr>
        <w:t xml:space="preserve"> </w:t>
      </w:r>
      <w:r>
        <w:rPr>
          <w:rFonts w:ascii="David" w:hAnsi="David" w:cs="David" w:hint="cs"/>
          <w:sz w:val="20"/>
          <w:szCs w:val="20"/>
          <w:rtl/>
        </w:rPr>
        <w:t>"</w:t>
      </w:r>
      <w:r w:rsidRPr="0079238B">
        <w:rPr>
          <w:rFonts w:ascii="David" w:hAnsi="David" w:cs="David"/>
          <w:sz w:val="20"/>
          <w:szCs w:val="20"/>
          <w:rtl/>
        </w:rPr>
        <w:t xml:space="preserve">בביאור המחלוקת נראה לבאר דפליגי בעצם דין זה דהוי רשע, האם גדר התקנה היה דע"י ההיפוך הוי כמו שכבר זכה בזה, וממילא מי שנטלו הוי </w:t>
      </w:r>
      <w:r w:rsidRPr="003C14B4">
        <w:rPr>
          <w:rFonts w:ascii="David" w:hAnsi="David" w:cs="David"/>
          <w:b/>
          <w:bCs/>
          <w:sz w:val="20"/>
          <w:szCs w:val="20"/>
          <w:rtl/>
        </w:rPr>
        <w:t>זה גזל</w:t>
      </w:r>
      <w:r w:rsidRPr="0079238B">
        <w:rPr>
          <w:rFonts w:ascii="David" w:hAnsi="David" w:cs="David"/>
          <w:sz w:val="20"/>
          <w:szCs w:val="20"/>
          <w:rtl/>
        </w:rPr>
        <w:t>, ולכן הוי רשע.</w:t>
      </w:r>
    </w:p>
    <w:p w14:paraId="297EAA0D" w14:textId="0D74E1AE" w:rsidR="0079238B" w:rsidRPr="0079238B" w:rsidRDefault="0079238B" w:rsidP="0079238B">
      <w:pPr>
        <w:spacing w:after="0" w:line="240" w:lineRule="auto"/>
        <w:rPr>
          <w:rFonts w:ascii="David" w:hAnsi="David" w:cs="David"/>
          <w:sz w:val="20"/>
          <w:szCs w:val="20"/>
          <w:rtl/>
        </w:rPr>
      </w:pPr>
      <w:r w:rsidRPr="0079238B">
        <w:rPr>
          <w:rFonts w:ascii="David" w:hAnsi="David" w:cs="David"/>
          <w:sz w:val="20"/>
          <w:szCs w:val="20"/>
          <w:rtl/>
        </w:rPr>
        <w:t xml:space="preserve">או דלמא כל התקנה הוה רק </w:t>
      </w:r>
      <w:r w:rsidRPr="003C14B4">
        <w:rPr>
          <w:rFonts w:ascii="David" w:hAnsi="David" w:cs="David"/>
          <w:b/>
          <w:bCs/>
          <w:sz w:val="20"/>
          <w:szCs w:val="20"/>
          <w:rtl/>
        </w:rPr>
        <w:t>איסור בעלמא,</w:t>
      </w:r>
      <w:r w:rsidRPr="0079238B">
        <w:rPr>
          <w:rFonts w:ascii="David" w:hAnsi="David" w:cs="David"/>
          <w:sz w:val="20"/>
          <w:szCs w:val="20"/>
          <w:rtl/>
        </w:rPr>
        <w:t xml:space="preserve"> דכיון שזה היה קודם, תקנו שאסור ליטול, ונקרא רשע מי שהקדימו, אבל אינו ענין לגזל.</w:t>
      </w:r>
      <w:r>
        <w:rPr>
          <w:rFonts w:ascii="David" w:hAnsi="David" w:cs="David" w:hint="cs"/>
          <w:sz w:val="20"/>
          <w:szCs w:val="20"/>
          <w:rtl/>
        </w:rPr>
        <w:t xml:space="preserve">    </w:t>
      </w:r>
      <w:r w:rsidRPr="0079238B">
        <w:rPr>
          <w:rFonts w:ascii="David" w:hAnsi="David" w:cs="David"/>
          <w:sz w:val="20"/>
          <w:szCs w:val="20"/>
          <w:rtl/>
        </w:rPr>
        <w:t>דרש"י [והסוברים דאף בהפקר ומתנה הוי רשע], ס"ל דגדר התקנה היה דע"י ההיפוך הוי כאילו זכה בזה, וממילא הוי מדין גזל, ולכן סברי דאין שום חילוק בין אי הוי הפקר, או מקח, כיון דעכ"פ הוי כבר כשלו, ובכל גווני הוי כגזל.</w:t>
      </w:r>
    </w:p>
    <w:p w14:paraId="7B4E826C" w14:textId="77777777" w:rsidR="0079238B" w:rsidRPr="0079238B" w:rsidRDefault="0079238B" w:rsidP="0079238B">
      <w:pPr>
        <w:spacing w:after="0" w:line="240" w:lineRule="auto"/>
        <w:rPr>
          <w:rFonts w:ascii="David" w:hAnsi="David" w:cs="David"/>
          <w:sz w:val="20"/>
          <w:szCs w:val="20"/>
          <w:rtl/>
        </w:rPr>
      </w:pPr>
      <w:r w:rsidRPr="0079238B">
        <w:rPr>
          <w:rFonts w:ascii="David" w:hAnsi="David" w:cs="David"/>
          <w:sz w:val="20"/>
          <w:szCs w:val="20"/>
          <w:rtl/>
        </w:rPr>
        <w:t>וכן כתב הסמ"ע דהסוברים דאף במתנה והפקר נקרא רשע, היינו משום דכיון דזה כבר בא ליקחנה ולקבלה, הרי זה השני כגוזל מה שכבר זכה הראשון, ע"כ.</w:t>
      </w:r>
    </w:p>
    <w:p w14:paraId="0DEE50F0" w14:textId="733DCBB6" w:rsidR="0079238B" w:rsidRPr="0079238B" w:rsidRDefault="0079238B" w:rsidP="0079238B">
      <w:pPr>
        <w:spacing w:after="0" w:line="240" w:lineRule="auto"/>
        <w:rPr>
          <w:rFonts w:ascii="David" w:hAnsi="David" w:cs="David"/>
          <w:sz w:val="20"/>
          <w:szCs w:val="20"/>
          <w:rtl/>
        </w:rPr>
      </w:pPr>
      <w:r w:rsidRPr="0079238B">
        <w:rPr>
          <w:rFonts w:ascii="David" w:hAnsi="David" w:cs="David"/>
          <w:sz w:val="20"/>
          <w:szCs w:val="20"/>
          <w:rtl/>
        </w:rPr>
        <w:t>אבל הר"ת סובר דדין עני המהפך בחררה לא הוי דין גזל כלל, ורק דהוי דין קדימה, דרבנן תיקנו שאסור להקדים את זה שבא קודם, והוי כעין דינא דבר מצרא דהוי דין קדימה בעלמא, משום ועשית הישר והטוב.</w:t>
      </w:r>
      <w:r w:rsidRPr="0079238B">
        <w:rPr>
          <w:rFonts w:ascii="David" w:hAnsi="David" w:cs="David" w:hint="cs"/>
          <w:sz w:val="20"/>
          <w:szCs w:val="20"/>
          <w:rtl/>
        </w:rPr>
        <w:t xml:space="preserve"> </w:t>
      </w:r>
      <w:r w:rsidRPr="0079238B">
        <w:rPr>
          <w:rFonts w:ascii="David" w:hAnsi="David" w:cs="David"/>
          <w:sz w:val="20"/>
          <w:szCs w:val="20"/>
          <w:rtl/>
        </w:rPr>
        <w:t>ולכן שפיר סובר דזהו דוקא בלוקח, אבל בהפקר ומתנה לא תיקנו איסור זה</w:t>
      </w:r>
      <w:r>
        <w:rPr>
          <w:rFonts w:ascii="David" w:hAnsi="David" w:cs="David" w:hint="cs"/>
          <w:sz w:val="20"/>
          <w:szCs w:val="20"/>
          <w:rtl/>
        </w:rPr>
        <w:t>"</w:t>
      </w:r>
      <w:r w:rsidRPr="0079238B">
        <w:rPr>
          <w:rFonts w:ascii="David" w:hAnsi="David" w:cs="David"/>
          <w:sz w:val="20"/>
          <w:szCs w:val="20"/>
          <w:rtl/>
        </w:rPr>
        <w:t>.</w:t>
      </w:r>
    </w:p>
    <w:p w14:paraId="4352B73B" w14:textId="0AA3C9A7" w:rsidR="0079238B" w:rsidRPr="0079238B" w:rsidRDefault="0079238B">
      <w:pPr>
        <w:pStyle w:val="a3"/>
        <w:rPr>
          <w:rFonts w:asciiTheme="majorBidi" w:hAnsiTheme="majorBidi" w:cstheme="majorBidi"/>
          <w:rtl/>
        </w:rPr>
      </w:pPr>
    </w:p>
  </w:footnote>
  <w:footnote w:id="4">
    <w:p w14:paraId="58B9DE1E" w14:textId="4528EF5A" w:rsidR="003C14B4" w:rsidRDefault="003C14B4" w:rsidP="003C14B4">
      <w:pPr>
        <w:pStyle w:val="a3"/>
        <w:rPr>
          <w:rFonts w:asciiTheme="majorBidi" w:hAnsiTheme="majorBidi" w:cstheme="majorBidi"/>
          <w:rtl/>
        </w:rPr>
      </w:pPr>
      <w:r w:rsidRPr="003C14B4">
        <w:rPr>
          <w:rStyle w:val="a5"/>
          <w:rFonts w:asciiTheme="majorBidi" w:hAnsiTheme="majorBidi" w:cstheme="majorBidi"/>
        </w:rPr>
        <w:footnoteRef/>
      </w:r>
      <w:r w:rsidRPr="003C14B4">
        <w:rPr>
          <w:rFonts w:asciiTheme="majorBidi" w:hAnsiTheme="majorBidi" w:cstheme="majorBidi"/>
          <w:rtl/>
        </w:rPr>
        <w:t xml:space="preserve"> ובמקנה הציע, שנטל את החפץ בסתמא.  </w:t>
      </w:r>
      <w:r>
        <w:rPr>
          <w:rFonts w:ascii="David" w:hAnsi="David" w:cs="David" w:hint="cs"/>
          <w:rtl/>
        </w:rPr>
        <w:t>"</w:t>
      </w:r>
      <w:r w:rsidRPr="003C14B4">
        <w:rPr>
          <w:rFonts w:ascii="David" w:hAnsi="David" w:cs="David"/>
          <w:rtl/>
        </w:rPr>
        <w:t>ולפ"ז הקשה תוס' שפיר דלמה באמת נימא שהי' דעת השני לזכות בו לעצמו כיון דנקרא רשע נוקמא מסתמא בחזקת כשרות</w:t>
      </w:r>
      <w:r>
        <w:rPr>
          <w:rFonts w:ascii="David" w:hAnsi="David" w:cs="David" w:hint="cs"/>
          <w:rtl/>
        </w:rPr>
        <w:t>"</w:t>
      </w:r>
      <w:r w:rsidRPr="003C14B4">
        <w:rPr>
          <w:rFonts w:ascii="David" w:hAnsi="David" w:cs="David"/>
          <w:rtl/>
        </w:rPr>
        <w:t>.</w:t>
      </w:r>
    </w:p>
    <w:p w14:paraId="32DF4083" w14:textId="77777777" w:rsidR="003C14B4" w:rsidRPr="003C14B4" w:rsidRDefault="003C14B4" w:rsidP="003C14B4">
      <w:pPr>
        <w:pStyle w:val="a3"/>
        <w:rPr>
          <w:rFonts w:asciiTheme="majorBidi" w:hAnsiTheme="majorBidi" w:cstheme="majorBidi"/>
        </w:rPr>
      </w:pPr>
    </w:p>
  </w:footnote>
  <w:footnote w:id="5">
    <w:p w14:paraId="5FEA6B67" w14:textId="5FD2946D" w:rsidR="0079238B" w:rsidRPr="003C14B4" w:rsidRDefault="0079238B" w:rsidP="003C14B4">
      <w:pPr>
        <w:pStyle w:val="a3"/>
        <w:spacing w:line="360" w:lineRule="auto"/>
        <w:rPr>
          <w:rFonts w:asciiTheme="majorBidi" w:hAnsiTheme="majorBidi" w:cstheme="majorBidi"/>
          <w:rtl/>
        </w:rPr>
      </w:pPr>
      <w:r w:rsidRPr="003C14B4">
        <w:rPr>
          <w:rStyle w:val="a5"/>
          <w:rFonts w:asciiTheme="majorBidi" w:hAnsiTheme="majorBidi" w:cstheme="majorBidi"/>
        </w:rPr>
        <w:footnoteRef/>
      </w:r>
      <w:r w:rsidRPr="003C14B4">
        <w:rPr>
          <w:rFonts w:asciiTheme="majorBidi" w:hAnsiTheme="majorBidi" w:cstheme="majorBidi"/>
          <w:rtl/>
        </w:rPr>
        <w:t xml:space="preserve"> מרומי שדה.</w:t>
      </w:r>
    </w:p>
  </w:footnote>
  <w:footnote w:id="6">
    <w:p w14:paraId="53F03ACA" w14:textId="54FC609B" w:rsidR="0079238B" w:rsidRPr="0079238B" w:rsidRDefault="0079238B" w:rsidP="003C14B4">
      <w:pPr>
        <w:pStyle w:val="a3"/>
        <w:spacing w:line="360" w:lineRule="auto"/>
        <w:rPr>
          <w:rFonts w:asciiTheme="majorBidi" w:hAnsiTheme="majorBidi" w:cstheme="majorBidi"/>
        </w:rPr>
      </w:pPr>
      <w:r w:rsidRPr="0079238B">
        <w:rPr>
          <w:rStyle w:val="a5"/>
          <w:rFonts w:asciiTheme="majorBidi" w:hAnsiTheme="majorBidi" w:cstheme="majorBidi"/>
        </w:rPr>
        <w:footnoteRef/>
      </w:r>
      <w:r w:rsidRPr="0079238B">
        <w:rPr>
          <w:rFonts w:asciiTheme="majorBidi" w:hAnsiTheme="majorBidi" w:cstheme="majorBidi"/>
          <w:rtl/>
        </w:rPr>
        <w:t xml:space="preserve"> הר"ן על הרי"ף דף כד עמוד א.</w:t>
      </w:r>
    </w:p>
  </w:footnote>
  <w:footnote w:id="7">
    <w:p w14:paraId="3DCC0BF9" w14:textId="6C88F4ED" w:rsidR="00736596" w:rsidRPr="006277A9" w:rsidRDefault="00736596" w:rsidP="006277A9">
      <w:pPr>
        <w:pStyle w:val="a3"/>
        <w:spacing w:line="360" w:lineRule="auto"/>
        <w:rPr>
          <w:rFonts w:asciiTheme="majorBidi" w:hAnsiTheme="majorBidi" w:cstheme="majorBidi"/>
        </w:rPr>
      </w:pPr>
      <w:r w:rsidRPr="006277A9">
        <w:rPr>
          <w:rStyle w:val="a5"/>
          <w:rFonts w:asciiTheme="majorBidi" w:hAnsiTheme="majorBidi" w:cstheme="majorBidi"/>
        </w:rPr>
        <w:footnoteRef/>
      </w:r>
      <w:r w:rsidRPr="006277A9">
        <w:rPr>
          <w:rFonts w:asciiTheme="majorBidi" w:hAnsiTheme="majorBidi" w:cstheme="majorBidi"/>
          <w:rtl/>
        </w:rPr>
        <w:t xml:space="preserve"> מסכת בבא קמא דף מט עמוד ב</w:t>
      </w:r>
    </w:p>
  </w:footnote>
  <w:footnote w:id="8">
    <w:p w14:paraId="72867D4E" w14:textId="560B1BC4" w:rsidR="00736596" w:rsidRPr="006277A9" w:rsidRDefault="00736596" w:rsidP="006277A9">
      <w:pPr>
        <w:pStyle w:val="a3"/>
        <w:spacing w:line="360" w:lineRule="auto"/>
        <w:rPr>
          <w:rFonts w:asciiTheme="majorBidi" w:hAnsiTheme="majorBidi" w:cstheme="majorBidi"/>
          <w:rtl/>
        </w:rPr>
      </w:pPr>
      <w:r w:rsidRPr="006277A9">
        <w:rPr>
          <w:rStyle w:val="a5"/>
          <w:rFonts w:asciiTheme="majorBidi" w:hAnsiTheme="majorBidi" w:cstheme="majorBidi"/>
        </w:rPr>
        <w:footnoteRef/>
      </w:r>
      <w:r w:rsidRPr="006277A9">
        <w:rPr>
          <w:rFonts w:asciiTheme="majorBidi" w:hAnsiTheme="majorBidi" w:cstheme="majorBidi"/>
          <w:rtl/>
        </w:rPr>
        <w:t xml:space="preserve"> בירור הלכה דף נט עמוד א ציון ג סוף אות א בשם חידושי הרמב"ן מסכת בבא בתרא דף נד עמוד ב.</w:t>
      </w:r>
    </w:p>
  </w:footnote>
  <w:footnote w:id="9">
    <w:p w14:paraId="7E7ACF8F" w14:textId="344FEBB1" w:rsidR="006007CA" w:rsidRPr="006277A9" w:rsidRDefault="006007CA" w:rsidP="006277A9">
      <w:pPr>
        <w:pStyle w:val="a3"/>
        <w:spacing w:line="360" w:lineRule="auto"/>
        <w:rPr>
          <w:rFonts w:asciiTheme="majorBidi" w:hAnsiTheme="majorBidi" w:cstheme="majorBidi"/>
          <w:rtl/>
        </w:rPr>
      </w:pPr>
      <w:r w:rsidRPr="006277A9">
        <w:rPr>
          <w:rStyle w:val="a5"/>
          <w:rFonts w:asciiTheme="majorBidi" w:hAnsiTheme="majorBidi" w:cstheme="majorBidi"/>
        </w:rPr>
        <w:footnoteRef/>
      </w:r>
      <w:r w:rsidRPr="006277A9">
        <w:rPr>
          <w:rFonts w:asciiTheme="majorBidi" w:hAnsiTheme="majorBidi" w:cstheme="majorBidi"/>
          <w:rtl/>
        </w:rPr>
        <w:t xml:space="preserve"> מסכת בבא בתרא דף נד עמוד ב.</w:t>
      </w:r>
    </w:p>
  </w:footnote>
  <w:footnote w:id="10">
    <w:p w14:paraId="35A7F175" w14:textId="77777777" w:rsidR="006277A9" w:rsidRPr="006277A9" w:rsidRDefault="006277A9" w:rsidP="006277A9">
      <w:pPr>
        <w:pStyle w:val="a3"/>
        <w:spacing w:line="360" w:lineRule="auto"/>
        <w:rPr>
          <w:rFonts w:asciiTheme="majorBidi" w:hAnsiTheme="majorBidi" w:cstheme="majorBidi"/>
          <w:rtl/>
        </w:rPr>
      </w:pPr>
      <w:r w:rsidRPr="006277A9">
        <w:rPr>
          <w:rStyle w:val="a5"/>
          <w:rFonts w:asciiTheme="majorBidi" w:hAnsiTheme="majorBidi" w:cstheme="majorBidi"/>
        </w:rPr>
        <w:footnoteRef/>
      </w:r>
      <w:r w:rsidRPr="006277A9">
        <w:rPr>
          <w:rFonts w:asciiTheme="majorBidi" w:hAnsiTheme="majorBidi" w:cstheme="majorBidi"/>
          <w:rtl/>
        </w:rPr>
        <w:t xml:space="preserve"> רבינו תם.</w:t>
      </w:r>
    </w:p>
  </w:footnote>
  <w:footnote w:id="11">
    <w:p w14:paraId="06E6D499" w14:textId="77777777" w:rsidR="006277A9" w:rsidRPr="006277A9" w:rsidRDefault="006277A9" w:rsidP="006277A9">
      <w:pPr>
        <w:pStyle w:val="a3"/>
        <w:spacing w:line="360" w:lineRule="auto"/>
        <w:rPr>
          <w:rFonts w:asciiTheme="majorBidi" w:hAnsiTheme="majorBidi" w:cstheme="majorBidi"/>
        </w:rPr>
      </w:pPr>
      <w:r w:rsidRPr="006277A9">
        <w:rPr>
          <w:rStyle w:val="a5"/>
          <w:rFonts w:asciiTheme="majorBidi" w:hAnsiTheme="majorBidi" w:cstheme="majorBidi"/>
        </w:rPr>
        <w:footnoteRef/>
      </w:r>
      <w:r w:rsidRPr="006277A9">
        <w:rPr>
          <w:rFonts w:asciiTheme="majorBidi" w:hAnsiTheme="majorBidi" w:cstheme="majorBidi"/>
          <w:rtl/>
        </w:rPr>
        <w:t xml:space="preserve"> שיעורי ר' דוד שנח.</w:t>
      </w:r>
    </w:p>
  </w:footnote>
  <w:footnote w:id="12">
    <w:p w14:paraId="31789938" w14:textId="57AC62FD" w:rsidR="006D3E42" w:rsidRPr="00E45395" w:rsidRDefault="006D3E42" w:rsidP="00E45395">
      <w:pPr>
        <w:spacing w:after="0" w:line="360" w:lineRule="auto"/>
        <w:rPr>
          <w:rFonts w:asciiTheme="majorBidi" w:hAnsiTheme="majorBidi" w:cstheme="majorBidi"/>
          <w:sz w:val="20"/>
          <w:szCs w:val="20"/>
          <w:rtl/>
        </w:rPr>
      </w:pPr>
      <w:r w:rsidRPr="00E45395">
        <w:rPr>
          <w:rStyle w:val="a5"/>
          <w:rFonts w:asciiTheme="majorBidi" w:hAnsiTheme="majorBidi" w:cstheme="majorBidi"/>
          <w:sz w:val="20"/>
          <w:szCs w:val="20"/>
        </w:rPr>
        <w:footnoteRef/>
      </w:r>
      <w:r w:rsidRPr="00E45395">
        <w:rPr>
          <w:rFonts w:asciiTheme="majorBidi" w:hAnsiTheme="majorBidi" w:cstheme="majorBidi"/>
          <w:sz w:val="20"/>
          <w:szCs w:val="20"/>
          <w:rtl/>
        </w:rPr>
        <w:t xml:space="preserve"> שיעורי ר' דוד  שנה-שנו.</w:t>
      </w:r>
    </w:p>
  </w:footnote>
  <w:footnote w:id="13">
    <w:p w14:paraId="7A9AD0DB" w14:textId="77777777" w:rsidR="006D3E42" w:rsidRPr="00E45395" w:rsidRDefault="006D3E42" w:rsidP="00E45395">
      <w:pPr>
        <w:pStyle w:val="a3"/>
        <w:spacing w:line="360" w:lineRule="auto"/>
        <w:rPr>
          <w:rFonts w:asciiTheme="majorBidi" w:hAnsiTheme="majorBidi" w:cstheme="majorBidi"/>
          <w:rtl/>
        </w:rPr>
      </w:pPr>
      <w:r w:rsidRPr="00E45395">
        <w:rPr>
          <w:rStyle w:val="a5"/>
          <w:rFonts w:asciiTheme="majorBidi" w:hAnsiTheme="majorBidi" w:cstheme="majorBidi"/>
        </w:rPr>
        <w:footnoteRef/>
      </w:r>
      <w:r w:rsidRPr="00E45395">
        <w:rPr>
          <w:rFonts w:asciiTheme="majorBidi" w:hAnsiTheme="majorBidi" w:cstheme="majorBidi"/>
          <w:rtl/>
        </w:rPr>
        <w:t xml:space="preserve"> שו"ת חתם סופר חלק ה (חושן משפט) סימן קיח.</w:t>
      </w:r>
    </w:p>
  </w:footnote>
  <w:footnote w:id="14">
    <w:p w14:paraId="14053105" w14:textId="4A2F1303" w:rsidR="00E45395" w:rsidRPr="00E45395" w:rsidRDefault="00E45395" w:rsidP="00E45395">
      <w:pPr>
        <w:pStyle w:val="a3"/>
        <w:spacing w:line="360" w:lineRule="auto"/>
        <w:rPr>
          <w:rFonts w:asciiTheme="majorBidi" w:hAnsiTheme="majorBidi" w:cstheme="majorBidi"/>
          <w:rtl/>
        </w:rPr>
      </w:pPr>
      <w:r w:rsidRPr="00E45395">
        <w:rPr>
          <w:rStyle w:val="a5"/>
          <w:rFonts w:asciiTheme="majorBidi" w:hAnsiTheme="majorBidi" w:cstheme="majorBidi"/>
        </w:rPr>
        <w:footnoteRef/>
      </w:r>
      <w:r w:rsidRPr="00E45395">
        <w:rPr>
          <w:rFonts w:asciiTheme="majorBidi" w:hAnsiTheme="majorBidi" w:cstheme="majorBidi"/>
          <w:rtl/>
        </w:rPr>
        <w:t xml:space="preserve"> פרישה חושן משפט סימן רלז.</w:t>
      </w:r>
      <w:r w:rsidR="000D643A">
        <w:rPr>
          <w:rFonts w:asciiTheme="majorBidi" w:hAnsiTheme="majorBidi" w:cstheme="majorBidi" w:hint="cs"/>
          <w:rtl/>
        </w:rPr>
        <w:t xml:space="preserve"> ברמ"א שנביא בהמשך נראה שנקט כדברי המרדכי כפשוטם.</w:t>
      </w:r>
    </w:p>
  </w:footnote>
  <w:footnote w:id="15">
    <w:p w14:paraId="5DAE43D0" w14:textId="20209E6C" w:rsidR="00E45395" w:rsidRPr="00E45395" w:rsidRDefault="00E45395" w:rsidP="00E45395">
      <w:pPr>
        <w:spacing w:after="0" w:line="360" w:lineRule="auto"/>
        <w:rPr>
          <w:rFonts w:asciiTheme="majorBidi" w:hAnsiTheme="majorBidi" w:cstheme="majorBidi"/>
          <w:sz w:val="20"/>
          <w:szCs w:val="20"/>
          <w:rtl/>
        </w:rPr>
      </w:pPr>
      <w:r w:rsidRPr="00E45395">
        <w:rPr>
          <w:rStyle w:val="a5"/>
          <w:rFonts w:asciiTheme="majorBidi" w:hAnsiTheme="majorBidi" w:cstheme="majorBidi"/>
          <w:sz w:val="20"/>
          <w:szCs w:val="20"/>
        </w:rPr>
        <w:footnoteRef/>
      </w:r>
      <w:r w:rsidRPr="00E45395">
        <w:rPr>
          <w:rFonts w:asciiTheme="majorBidi" w:hAnsiTheme="majorBidi" w:cstheme="majorBidi"/>
          <w:sz w:val="20"/>
          <w:szCs w:val="20"/>
          <w:rtl/>
        </w:rPr>
        <w:t xml:space="preserve"> דרכי משה הקצר חושן משפט סימן רלז בשם מהר"ד כהן.</w:t>
      </w:r>
      <w:r w:rsidR="00996E3B">
        <w:rPr>
          <w:rFonts w:asciiTheme="majorBidi" w:hAnsiTheme="majorBidi" w:cstheme="majorBidi" w:hint="cs"/>
          <w:sz w:val="20"/>
          <w:szCs w:val="20"/>
          <w:rtl/>
        </w:rPr>
        <w:t xml:space="preserve"> </w:t>
      </w:r>
    </w:p>
  </w:footnote>
  <w:footnote w:id="16">
    <w:p w14:paraId="1D1ACDA4" w14:textId="0F311F29" w:rsidR="00E45395" w:rsidRPr="00E45395" w:rsidRDefault="00E45395" w:rsidP="00E45395">
      <w:pPr>
        <w:pStyle w:val="a3"/>
        <w:spacing w:line="360" w:lineRule="auto"/>
        <w:rPr>
          <w:rFonts w:asciiTheme="majorBidi" w:hAnsiTheme="majorBidi" w:cstheme="majorBidi"/>
        </w:rPr>
      </w:pPr>
      <w:r w:rsidRPr="00E45395">
        <w:rPr>
          <w:rStyle w:val="a5"/>
          <w:rFonts w:asciiTheme="majorBidi" w:hAnsiTheme="majorBidi" w:cstheme="majorBidi"/>
        </w:rPr>
        <w:footnoteRef/>
      </w:r>
      <w:r w:rsidRPr="00E45395">
        <w:rPr>
          <w:rFonts w:asciiTheme="majorBidi" w:hAnsiTheme="majorBidi" w:cstheme="majorBidi"/>
          <w:rtl/>
        </w:rPr>
        <w:t xml:space="preserve"> חידושי הרמב"ן מסכת בבא בתרא דף נד עמוד ב ד"ה נכסי הגוי.</w:t>
      </w:r>
    </w:p>
  </w:footnote>
  <w:footnote w:id="17">
    <w:p w14:paraId="72DB0D17" w14:textId="348DE999" w:rsidR="00AD7329" w:rsidRPr="00AD7329" w:rsidRDefault="00AD7329" w:rsidP="000D643A">
      <w:pPr>
        <w:pStyle w:val="a3"/>
        <w:spacing w:line="360" w:lineRule="auto"/>
        <w:rPr>
          <w:rFonts w:asciiTheme="majorBidi" w:hAnsiTheme="majorBidi" w:cstheme="majorBidi"/>
        </w:rPr>
      </w:pPr>
      <w:r w:rsidRPr="00AD7329">
        <w:rPr>
          <w:rStyle w:val="a5"/>
          <w:rFonts w:asciiTheme="majorBidi" w:hAnsiTheme="majorBidi" w:cstheme="majorBidi"/>
        </w:rPr>
        <w:footnoteRef/>
      </w:r>
      <w:r w:rsidRPr="00AD7329">
        <w:rPr>
          <w:rFonts w:asciiTheme="majorBidi" w:hAnsiTheme="majorBidi" w:cstheme="majorBidi"/>
          <w:rtl/>
        </w:rPr>
        <w:t xml:space="preserve"> חו"מ סימן רלז סעיף א. מאותו נימוק יתירו לשכן להקדים ולקנות, גם אם אין את כל תנאי בר מצרא (שולחן ערוך שם).</w:t>
      </w:r>
    </w:p>
  </w:footnote>
  <w:footnote w:id="18">
    <w:p w14:paraId="459A8860" w14:textId="305600FD" w:rsidR="00996E3B" w:rsidRPr="000D643A" w:rsidRDefault="00996E3B" w:rsidP="000D643A">
      <w:pPr>
        <w:spacing w:after="0" w:line="360" w:lineRule="auto"/>
        <w:rPr>
          <w:rFonts w:asciiTheme="majorBidi" w:hAnsiTheme="majorBidi" w:cstheme="majorBidi"/>
          <w:sz w:val="20"/>
          <w:szCs w:val="20"/>
          <w:rtl/>
        </w:rPr>
      </w:pPr>
      <w:r w:rsidRPr="00996E3B">
        <w:rPr>
          <w:rStyle w:val="a5"/>
          <w:sz w:val="20"/>
          <w:szCs w:val="20"/>
        </w:rPr>
        <w:footnoteRef/>
      </w:r>
      <w:r w:rsidRPr="00996E3B">
        <w:rPr>
          <w:sz w:val="20"/>
          <w:szCs w:val="20"/>
          <w:rtl/>
        </w:rPr>
        <w:t xml:space="preserve"> </w:t>
      </w:r>
      <w:r w:rsidRPr="00996E3B">
        <w:rPr>
          <w:rFonts w:asciiTheme="majorBidi" w:hAnsiTheme="majorBidi" w:cs="Times New Roman"/>
          <w:sz w:val="20"/>
          <w:szCs w:val="20"/>
          <w:rtl/>
        </w:rPr>
        <w:t>רמב"ם הלכות אישות פרק ט הלכה יז</w:t>
      </w:r>
      <w:r w:rsidRPr="00996E3B">
        <w:rPr>
          <w:rFonts w:asciiTheme="majorBidi" w:hAnsiTheme="majorBidi" w:cstheme="majorBidi" w:hint="cs"/>
          <w:sz w:val="20"/>
          <w:szCs w:val="20"/>
          <w:rtl/>
        </w:rPr>
        <w:t>.</w:t>
      </w:r>
    </w:p>
  </w:footnote>
  <w:footnote w:id="19">
    <w:p w14:paraId="2F597E7D" w14:textId="69B0581D" w:rsidR="00996E3B" w:rsidRPr="00AD7329" w:rsidRDefault="00996E3B" w:rsidP="000D643A">
      <w:pPr>
        <w:pStyle w:val="a3"/>
        <w:spacing w:line="360" w:lineRule="auto"/>
        <w:rPr>
          <w:rFonts w:asciiTheme="majorBidi" w:hAnsiTheme="majorBidi" w:cstheme="majorBidi"/>
        </w:rPr>
      </w:pPr>
      <w:r w:rsidRPr="00AD7329">
        <w:rPr>
          <w:rStyle w:val="a5"/>
          <w:rFonts w:asciiTheme="majorBidi" w:hAnsiTheme="majorBidi" w:cstheme="majorBidi"/>
        </w:rPr>
        <w:footnoteRef/>
      </w:r>
      <w:r w:rsidRPr="00AD7329">
        <w:rPr>
          <w:rFonts w:asciiTheme="majorBidi" w:hAnsiTheme="majorBidi" w:cstheme="majorBidi"/>
          <w:rtl/>
        </w:rPr>
        <w:t xml:space="preserve"> הערה 13.</w:t>
      </w:r>
    </w:p>
  </w:footnote>
  <w:footnote w:id="20">
    <w:p w14:paraId="5569918F" w14:textId="115D6C0B" w:rsidR="00996E3B" w:rsidRPr="00AD7329" w:rsidRDefault="00996E3B" w:rsidP="00AD7329">
      <w:pPr>
        <w:pStyle w:val="a3"/>
        <w:spacing w:line="360" w:lineRule="auto"/>
        <w:rPr>
          <w:rFonts w:asciiTheme="majorBidi" w:hAnsiTheme="majorBidi" w:cstheme="majorBidi"/>
        </w:rPr>
      </w:pPr>
      <w:r w:rsidRPr="00AD7329">
        <w:rPr>
          <w:rStyle w:val="a5"/>
          <w:rFonts w:asciiTheme="majorBidi" w:hAnsiTheme="majorBidi" w:cstheme="majorBidi"/>
        </w:rPr>
        <w:footnoteRef/>
      </w:r>
      <w:r w:rsidRPr="00AD7329">
        <w:rPr>
          <w:rFonts w:asciiTheme="majorBidi" w:hAnsiTheme="majorBidi" w:cstheme="majorBidi"/>
          <w:rtl/>
        </w:rPr>
        <w:t xml:space="preserve"> הערה 12.</w:t>
      </w:r>
    </w:p>
  </w:footnote>
  <w:footnote w:id="21">
    <w:p w14:paraId="570BD074" w14:textId="273C7B05" w:rsidR="00996E3B" w:rsidRPr="00AD7329" w:rsidRDefault="00996E3B" w:rsidP="00AD7329">
      <w:pPr>
        <w:pStyle w:val="a3"/>
        <w:spacing w:line="360" w:lineRule="auto"/>
        <w:rPr>
          <w:rFonts w:asciiTheme="majorBidi" w:hAnsiTheme="majorBidi" w:cstheme="majorBidi"/>
        </w:rPr>
      </w:pPr>
      <w:r w:rsidRPr="00AD7329">
        <w:rPr>
          <w:rStyle w:val="a5"/>
          <w:rFonts w:asciiTheme="majorBidi" w:hAnsiTheme="majorBidi" w:cstheme="majorBidi"/>
        </w:rPr>
        <w:footnoteRef/>
      </w:r>
      <w:r w:rsidRPr="00AD7329">
        <w:rPr>
          <w:rFonts w:asciiTheme="majorBidi" w:hAnsiTheme="majorBidi" w:cstheme="majorBidi"/>
          <w:rtl/>
        </w:rPr>
        <w:t xml:space="preserve"> רמב"ם הלכות זכיה ומתנה פרק א הלכה יד.</w:t>
      </w:r>
    </w:p>
  </w:footnote>
  <w:footnote w:id="22">
    <w:p w14:paraId="09DEB49B" w14:textId="0A350E3C" w:rsidR="000D643A" w:rsidRPr="000D643A" w:rsidRDefault="000D643A" w:rsidP="000D643A">
      <w:pPr>
        <w:spacing w:after="0" w:line="360" w:lineRule="auto"/>
        <w:rPr>
          <w:rFonts w:asciiTheme="majorBidi" w:hAnsiTheme="majorBidi" w:cs="Times New Roman"/>
          <w:sz w:val="20"/>
          <w:szCs w:val="20"/>
        </w:rPr>
      </w:pPr>
      <w:r w:rsidRPr="000D643A">
        <w:rPr>
          <w:rStyle w:val="a5"/>
          <w:sz w:val="20"/>
          <w:szCs w:val="20"/>
        </w:rPr>
        <w:footnoteRef/>
      </w:r>
      <w:r w:rsidRPr="000D643A">
        <w:rPr>
          <w:sz w:val="20"/>
          <w:szCs w:val="20"/>
          <w:rtl/>
        </w:rPr>
        <w:t xml:space="preserve"> </w:t>
      </w:r>
      <w:r w:rsidRPr="000D643A">
        <w:rPr>
          <w:rFonts w:asciiTheme="majorBidi" w:hAnsiTheme="majorBidi" w:cs="Times New Roman"/>
          <w:sz w:val="20"/>
          <w:szCs w:val="20"/>
          <w:rtl/>
        </w:rPr>
        <w:t>שולחן ערוך חושן משפט סימן רלז סעיף א</w:t>
      </w:r>
      <w:r w:rsidRPr="000D643A">
        <w:rPr>
          <w:rFonts w:asciiTheme="majorBidi" w:hAnsiTheme="majorBidi" w:cs="Times New Roman" w:hint="cs"/>
          <w:sz w:val="20"/>
          <w:szCs w:val="20"/>
          <w:rtl/>
        </w:rPr>
        <w:t>.</w:t>
      </w:r>
    </w:p>
  </w:footnote>
  <w:footnote w:id="23">
    <w:p w14:paraId="06E564F3" w14:textId="03E7C977" w:rsidR="00AD7329" w:rsidRPr="00AD7329" w:rsidRDefault="00AD7329" w:rsidP="00AD7329">
      <w:pPr>
        <w:spacing w:after="0" w:line="240" w:lineRule="auto"/>
        <w:rPr>
          <w:rFonts w:asciiTheme="majorBidi" w:hAnsiTheme="majorBidi" w:cstheme="majorBidi"/>
          <w:sz w:val="20"/>
          <w:szCs w:val="20"/>
          <w:rtl/>
        </w:rPr>
      </w:pPr>
      <w:r w:rsidRPr="00AD7329">
        <w:rPr>
          <w:rStyle w:val="a5"/>
          <w:rFonts w:asciiTheme="majorBidi" w:hAnsiTheme="majorBidi" w:cstheme="majorBidi"/>
          <w:sz w:val="20"/>
          <w:szCs w:val="20"/>
        </w:rPr>
        <w:footnoteRef/>
      </w:r>
      <w:r w:rsidRPr="00AD7329">
        <w:rPr>
          <w:rFonts w:asciiTheme="majorBidi" w:hAnsiTheme="majorBidi" w:cstheme="majorBidi"/>
          <w:sz w:val="20"/>
          <w:szCs w:val="20"/>
          <w:rtl/>
        </w:rPr>
        <w:t xml:space="preserve"> ערוך השולחן חושן משפט סימן רלז סעיף א. הרחבה רבה בסוגיה זו ניתן למצוא בשו"ת חתם סופר חלק ה (חושן משפט) סימן עט</w:t>
      </w:r>
      <w:r>
        <w:rPr>
          <w:rFonts w:asciiTheme="majorBidi" w:hAnsiTheme="majorBidi" w:cstheme="majorBidi" w:hint="cs"/>
          <w:sz w:val="20"/>
          <w:szCs w:val="20"/>
          <w:rtl/>
        </w:rPr>
        <w:t>.</w:t>
      </w:r>
    </w:p>
    <w:p w14:paraId="73F70481" w14:textId="295E7D25" w:rsidR="00AD7329" w:rsidRPr="00AD7329" w:rsidRDefault="00AD7329" w:rsidP="00AD7329">
      <w:pPr>
        <w:spacing w:after="0" w:line="360" w:lineRule="auto"/>
        <w:rPr>
          <w:rFonts w:asciiTheme="majorBidi" w:hAnsiTheme="majorBidi" w:cstheme="majorBidi"/>
          <w:sz w:val="20"/>
          <w:szCs w:val="20"/>
          <w:rtl/>
        </w:rPr>
      </w:pPr>
    </w:p>
    <w:p w14:paraId="358CCC5C" w14:textId="6674BA4D" w:rsidR="00AD7329" w:rsidRDefault="00AD7329">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93569676"/>
      <w:docPartObj>
        <w:docPartGallery w:val="Page Numbers (Top of Page)"/>
        <w:docPartUnique/>
      </w:docPartObj>
    </w:sdtPr>
    <w:sdtContent>
      <w:p w14:paraId="5252B3EA" w14:textId="5669C360" w:rsidR="00455DE4" w:rsidRDefault="00455DE4">
        <w:pPr>
          <w:pStyle w:val="a6"/>
        </w:pPr>
        <w:r>
          <w:fldChar w:fldCharType="begin"/>
        </w:r>
        <w:r>
          <w:instrText>PAGE   \* MERGEFORMAT</w:instrText>
        </w:r>
        <w:r>
          <w:fldChar w:fldCharType="separate"/>
        </w:r>
        <w:r>
          <w:rPr>
            <w:rtl/>
            <w:lang w:val="he-IL"/>
          </w:rPr>
          <w:t>2</w:t>
        </w:r>
        <w:r>
          <w:fldChar w:fldCharType="end"/>
        </w:r>
      </w:p>
    </w:sdtContent>
  </w:sdt>
  <w:p w14:paraId="49A931FA" w14:textId="77777777" w:rsidR="00455DE4" w:rsidRDefault="00455DE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B25B2"/>
    <w:multiLevelType w:val="hybridMultilevel"/>
    <w:tmpl w:val="8D18784A"/>
    <w:lvl w:ilvl="0" w:tplc="A684A68A">
      <w:start w:val="6"/>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6971A0"/>
    <w:multiLevelType w:val="hybridMultilevel"/>
    <w:tmpl w:val="43A8D51A"/>
    <w:lvl w:ilvl="0" w:tplc="A11C26FE">
      <w:start w:val="1"/>
      <w:numFmt w:val="hebrew1"/>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847436">
    <w:abstractNumId w:val="1"/>
  </w:num>
  <w:num w:numId="2" w16cid:durableId="175316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69"/>
    <w:rsid w:val="00080A1D"/>
    <w:rsid w:val="000A2D6F"/>
    <w:rsid w:val="000B1064"/>
    <w:rsid w:val="000D643A"/>
    <w:rsid w:val="00196FF8"/>
    <w:rsid w:val="00225569"/>
    <w:rsid w:val="00293330"/>
    <w:rsid w:val="003C14B4"/>
    <w:rsid w:val="003D52AF"/>
    <w:rsid w:val="003D66C9"/>
    <w:rsid w:val="004320E5"/>
    <w:rsid w:val="00455DE4"/>
    <w:rsid w:val="004B510C"/>
    <w:rsid w:val="005422FC"/>
    <w:rsid w:val="006007CA"/>
    <w:rsid w:val="006277A9"/>
    <w:rsid w:val="006D3E42"/>
    <w:rsid w:val="00736596"/>
    <w:rsid w:val="0079238B"/>
    <w:rsid w:val="00996E3B"/>
    <w:rsid w:val="00A07799"/>
    <w:rsid w:val="00A13875"/>
    <w:rsid w:val="00A82CF4"/>
    <w:rsid w:val="00AD7329"/>
    <w:rsid w:val="00C47307"/>
    <w:rsid w:val="00D9396C"/>
    <w:rsid w:val="00DB49AB"/>
    <w:rsid w:val="00E453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C2E0"/>
  <w15:chartTrackingRefBased/>
  <w15:docId w15:val="{5D218129-B3C7-4EDA-94B1-A79774C2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96FF8"/>
    <w:pPr>
      <w:spacing w:after="0" w:line="240" w:lineRule="auto"/>
    </w:pPr>
    <w:rPr>
      <w:sz w:val="20"/>
      <w:szCs w:val="20"/>
    </w:rPr>
  </w:style>
  <w:style w:type="character" w:customStyle="1" w:styleId="a4">
    <w:name w:val="טקסט הערת שוליים תו"/>
    <w:basedOn w:val="a0"/>
    <w:link w:val="a3"/>
    <w:uiPriority w:val="99"/>
    <w:semiHidden/>
    <w:rsid w:val="00196FF8"/>
    <w:rPr>
      <w:noProof/>
      <w:sz w:val="20"/>
      <w:szCs w:val="20"/>
    </w:rPr>
  </w:style>
  <w:style w:type="character" w:styleId="a5">
    <w:name w:val="footnote reference"/>
    <w:basedOn w:val="a0"/>
    <w:uiPriority w:val="99"/>
    <w:semiHidden/>
    <w:unhideWhenUsed/>
    <w:rsid w:val="00196FF8"/>
    <w:rPr>
      <w:vertAlign w:val="superscript"/>
    </w:rPr>
  </w:style>
  <w:style w:type="paragraph" w:styleId="a6">
    <w:name w:val="header"/>
    <w:basedOn w:val="a"/>
    <w:link w:val="a7"/>
    <w:uiPriority w:val="99"/>
    <w:unhideWhenUsed/>
    <w:rsid w:val="00455DE4"/>
    <w:pPr>
      <w:tabs>
        <w:tab w:val="center" w:pos="4153"/>
        <w:tab w:val="right" w:pos="8306"/>
      </w:tabs>
      <w:spacing w:after="0" w:line="240" w:lineRule="auto"/>
    </w:pPr>
  </w:style>
  <w:style w:type="character" w:customStyle="1" w:styleId="a7">
    <w:name w:val="כותרת עליונה תו"/>
    <w:basedOn w:val="a0"/>
    <w:link w:val="a6"/>
    <w:uiPriority w:val="99"/>
    <w:rsid w:val="00455DE4"/>
    <w:rPr>
      <w:noProof/>
    </w:rPr>
  </w:style>
  <w:style w:type="paragraph" w:styleId="a8">
    <w:name w:val="footer"/>
    <w:basedOn w:val="a"/>
    <w:link w:val="a9"/>
    <w:uiPriority w:val="99"/>
    <w:unhideWhenUsed/>
    <w:rsid w:val="00455DE4"/>
    <w:pPr>
      <w:tabs>
        <w:tab w:val="center" w:pos="4153"/>
        <w:tab w:val="right" w:pos="8306"/>
      </w:tabs>
      <w:spacing w:after="0" w:line="240" w:lineRule="auto"/>
    </w:pPr>
  </w:style>
  <w:style w:type="character" w:customStyle="1" w:styleId="a9">
    <w:name w:val="כותרת תחתונה תו"/>
    <w:basedOn w:val="a0"/>
    <w:link w:val="a8"/>
    <w:uiPriority w:val="99"/>
    <w:rsid w:val="00455DE4"/>
    <w:rPr>
      <w:noProof/>
    </w:rPr>
  </w:style>
  <w:style w:type="paragraph" w:styleId="aa">
    <w:name w:val="List Paragraph"/>
    <w:basedOn w:val="a"/>
    <w:uiPriority w:val="34"/>
    <w:qFormat/>
    <w:rsid w:val="00E45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6F7EC-B875-4594-A164-5EA230B8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5</Pages>
  <Words>1641</Words>
  <Characters>8210</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7</cp:revision>
  <dcterms:created xsi:type="dcterms:W3CDTF">2023-08-07T12:58:00Z</dcterms:created>
  <dcterms:modified xsi:type="dcterms:W3CDTF">2023-08-23T08:40:00Z</dcterms:modified>
</cp:coreProperties>
</file>