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7E37" w14:textId="77777777" w:rsidR="005E0976" w:rsidRPr="005E0976" w:rsidRDefault="005E0976" w:rsidP="005E0976">
      <w:pPr>
        <w:spacing w:after="0" w:line="360" w:lineRule="auto"/>
        <w:rPr>
          <w:rFonts w:asciiTheme="majorBidi" w:hAnsiTheme="majorBidi" w:cstheme="majorBidi"/>
          <w:sz w:val="24"/>
          <w:szCs w:val="24"/>
          <w:rtl/>
        </w:rPr>
      </w:pPr>
      <w:r w:rsidRPr="005E0976">
        <w:rPr>
          <w:rFonts w:asciiTheme="majorBidi" w:hAnsiTheme="majorBidi" w:cstheme="majorBidi"/>
          <w:sz w:val="24"/>
          <w:szCs w:val="24"/>
          <w:rtl/>
        </w:rPr>
        <w:t>מסכת בבא קמא דף י עמוד א</w:t>
      </w:r>
    </w:p>
    <w:p w14:paraId="38A3CAF0" w14:textId="77777777" w:rsidR="00A82CF4" w:rsidRDefault="005E0976" w:rsidP="005E0976">
      <w:pPr>
        <w:spacing w:after="0" w:line="360" w:lineRule="auto"/>
        <w:rPr>
          <w:rFonts w:asciiTheme="majorBidi" w:hAnsiTheme="majorBidi" w:cstheme="majorBidi"/>
          <w:sz w:val="24"/>
          <w:szCs w:val="24"/>
          <w:rtl/>
        </w:rPr>
      </w:pPr>
      <w:r w:rsidRPr="005E0976">
        <w:rPr>
          <w:rFonts w:asciiTheme="majorBidi" w:hAnsiTheme="majorBidi" w:cstheme="majorBidi"/>
          <w:sz w:val="24"/>
          <w:szCs w:val="24"/>
          <w:rtl/>
        </w:rPr>
        <w:t>תנו רבנן: הכשרתי מקצת נזקו - חבתי בתשלומי נזקו כהכשר כל נזקו</w:t>
      </w:r>
      <w:r>
        <w:rPr>
          <w:rFonts w:asciiTheme="majorBidi" w:hAnsiTheme="majorBidi" w:cstheme="majorBidi" w:hint="cs"/>
          <w:sz w:val="24"/>
          <w:szCs w:val="24"/>
          <w:rtl/>
        </w:rPr>
        <w:t xml:space="preserve">... </w:t>
      </w:r>
      <w:r w:rsidRPr="005E0976">
        <w:rPr>
          <w:rFonts w:asciiTheme="majorBidi" w:hAnsiTheme="majorBidi" w:cstheme="majorBidi"/>
          <w:sz w:val="24"/>
          <w:szCs w:val="24"/>
          <w:rtl/>
        </w:rPr>
        <w:t>מתקיף לה רבי זירא: ותו ליכא? והא איכא: מסר שורו לחמשה בני אדם, ופשע בו אחד מהן והזיק - חייב! היכי דמי? אילימא דבלאו איהו לא הוה מינטר, פשיטא דאיהו קעביד! אלא דבלאו איהו נמי מינטר, מאי קעביד.</w:t>
      </w:r>
    </w:p>
    <w:p w14:paraId="7EAD338C" w14:textId="77777777" w:rsidR="005E0976" w:rsidRDefault="005E0976" w:rsidP="005E0976">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מסר שורו לחמישה וחיובי שומרים</w:t>
      </w:r>
    </w:p>
    <w:p w14:paraId="007F0D90" w14:textId="6027BB8C" w:rsidR="00F409D3" w:rsidRPr="00F409D3" w:rsidRDefault="00F409D3" w:rsidP="00F409D3">
      <w:pPr>
        <w:pStyle w:val="a6"/>
        <w:numPr>
          <w:ilvl w:val="0"/>
          <w:numId w:val="2"/>
        </w:numPr>
        <w:spacing w:after="0" w:line="360" w:lineRule="auto"/>
        <w:rPr>
          <w:rFonts w:asciiTheme="majorBidi" w:hAnsiTheme="majorBidi" w:cstheme="majorBidi"/>
          <w:b/>
          <w:bCs/>
          <w:sz w:val="24"/>
          <w:szCs w:val="24"/>
          <w:rtl/>
        </w:rPr>
      </w:pPr>
      <w:r w:rsidRPr="00F409D3">
        <w:rPr>
          <w:rFonts w:asciiTheme="majorBidi" w:hAnsiTheme="majorBidi" w:cstheme="majorBidi" w:hint="cs"/>
          <w:b/>
          <w:bCs/>
          <w:sz w:val="24"/>
          <w:szCs w:val="24"/>
          <w:rtl/>
        </w:rPr>
        <w:t>מחלוקת הראשונים בחיוב השומר הראשון</w:t>
      </w:r>
    </w:p>
    <w:p w14:paraId="559F844F" w14:textId="6F761B7C" w:rsidR="005E0976" w:rsidRDefault="005E0976" w:rsidP="005E0976">
      <w:pPr>
        <w:spacing w:after="0" w:line="360" w:lineRule="auto"/>
        <w:rPr>
          <w:rFonts w:asciiTheme="majorBidi" w:hAnsiTheme="majorBidi" w:cstheme="majorBidi"/>
          <w:sz w:val="24"/>
          <w:szCs w:val="24"/>
          <w:rtl/>
        </w:rPr>
      </w:pPr>
      <w:r w:rsidRPr="005E0976">
        <w:rPr>
          <w:rFonts w:asciiTheme="majorBidi" w:hAnsiTheme="majorBidi" w:cstheme="majorBidi" w:hint="cs"/>
          <w:sz w:val="24"/>
          <w:szCs w:val="24"/>
          <w:rtl/>
        </w:rPr>
        <w:t xml:space="preserve">הגמרא </w:t>
      </w:r>
      <w:r>
        <w:rPr>
          <w:rFonts w:asciiTheme="majorBidi" w:hAnsiTheme="majorBidi" w:cstheme="majorBidi" w:hint="cs"/>
          <w:sz w:val="24"/>
          <w:szCs w:val="24"/>
          <w:rtl/>
        </w:rPr>
        <w:t xml:space="preserve">מנסה להציע </w:t>
      </w:r>
      <w:r w:rsidR="007A5FF4">
        <w:rPr>
          <w:rFonts w:asciiTheme="majorBidi" w:hAnsiTheme="majorBidi" w:cstheme="majorBidi" w:hint="cs"/>
          <w:sz w:val="24"/>
          <w:szCs w:val="24"/>
          <w:rtl/>
        </w:rPr>
        <w:t>דוגמאות</w:t>
      </w:r>
      <w:r>
        <w:rPr>
          <w:rFonts w:asciiTheme="majorBidi" w:hAnsiTheme="majorBidi" w:cstheme="majorBidi" w:hint="cs"/>
          <w:sz w:val="24"/>
          <w:szCs w:val="24"/>
          <w:rtl/>
        </w:rPr>
        <w:t xml:space="preserve"> נוספ</w:t>
      </w:r>
      <w:r w:rsidR="007A5FF4">
        <w:rPr>
          <w:rFonts w:asciiTheme="majorBidi" w:hAnsiTheme="majorBidi" w:cstheme="majorBidi" w:hint="cs"/>
          <w:sz w:val="24"/>
          <w:szCs w:val="24"/>
          <w:rtl/>
        </w:rPr>
        <w:t>ות</w:t>
      </w:r>
      <w:r>
        <w:rPr>
          <w:rFonts w:asciiTheme="majorBidi" w:hAnsiTheme="majorBidi" w:cstheme="majorBidi" w:hint="cs"/>
          <w:sz w:val="24"/>
          <w:szCs w:val="24"/>
          <w:rtl/>
        </w:rPr>
        <w:t xml:space="preserve"> לכלל: '</w:t>
      </w:r>
      <w:r w:rsidRPr="005E0976">
        <w:rPr>
          <w:rFonts w:asciiTheme="majorBidi" w:hAnsiTheme="majorBidi" w:cstheme="majorBidi"/>
          <w:sz w:val="24"/>
          <w:szCs w:val="24"/>
          <w:rtl/>
        </w:rPr>
        <w:t>הכשרתי מקצת נזקו - חבתי בתשלומי נזקו כהכשר כל נזקו</w:t>
      </w:r>
      <w:r>
        <w:rPr>
          <w:rFonts w:asciiTheme="majorBidi" w:hAnsiTheme="majorBidi" w:cstheme="majorBidi" w:hint="cs"/>
          <w:sz w:val="24"/>
          <w:szCs w:val="24"/>
          <w:rtl/>
        </w:rPr>
        <w:t>'.</w:t>
      </w:r>
    </w:p>
    <w:p w14:paraId="63A3ADAD" w14:textId="77777777" w:rsidR="005E0976" w:rsidRPr="005E0976" w:rsidRDefault="005E0976" w:rsidP="005E097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כל הצעה היא דוחה מסיבה אחרת. המקרה </w:t>
      </w:r>
      <w:r w:rsidR="00CA230B">
        <w:rPr>
          <w:rFonts w:asciiTheme="majorBidi" w:hAnsiTheme="majorBidi" w:cstheme="majorBidi" w:hint="cs"/>
          <w:sz w:val="24"/>
          <w:szCs w:val="24"/>
          <w:rtl/>
        </w:rPr>
        <w:t xml:space="preserve">של </w:t>
      </w:r>
      <w:r>
        <w:rPr>
          <w:rFonts w:asciiTheme="majorBidi" w:hAnsiTheme="majorBidi" w:cstheme="majorBidi" w:hint="cs"/>
          <w:sz w:val="24"/>
          <w:szCs w:val="24"/>
          <w:rtl/>
        </w:rPr>
        <w:t xml:space="preserve">מסר שורו לחמישה ופשע בו אחד, אינו מתאים, כי ממה נפשך: אם בלעדיו אין שמירה, פשוט שהוא חייב. אם הוא עדיין שמור 'מאי קעביד'. נחלקו ראשונים במשמעות המשפט האחרון. רש"י  כותב: </w:t>
      </w:r>
      <w:r w:rsidRPr="005E0976">
        <w:rPr>
          <w:rFonts w:ascii="David" w:hAnsi="David" w:cs="David"/>
          <w:sz w:val="24"/>
          <w:szCs w:val="24"/>
          <w:rtl/>
        </w:rPr>
        <w:t>"מאי קעביד - ואינו חייב כלום</w:t>
      </w:r>
      <w:r w:rsidRPr="005E0976">
        <w:rPr>
          <w:rStyle w:val="a5"/>
          <w:rFonts w:ascii="David" w:hAnsi="David" w:cs="David"/>
          <w:sz w:val="24"/>
          <w:szCs w:val="24"/>
          <w:rtl/>
        </w:rPr>
        <w:footnoteReference w:id="1"/>
      </w:r>
      <w:r w:rsidRPr="005E0976">
        <w:rPr>
          <w:rFonts w:ascii="David" w:hAnsi="David" w:cs="David"/>
          <w:sz w:val="24"/>
          <w:szCs w:val="24"/>
          <w:rtl/>
        </w:rPr>
        <w:t>".</w:t>
      </w:r>
      <w:r w:rsidRPr="005E0976">
        <w:rPr>
          <w:rtl/>
        </w:rPr>
        <w:t xml:space="preserve"> </w:t>
      </w:r>
      <w:r>
        <w:rPr>
          <w:rFonts w:asciiTheme="majorBidi" w:hAnsiTheme="majorBidi" w:cstheme="majorBidi" w:hint="cs"/>
          <w:sz w:val="24"/>
          <w:szCs w:val="24"/>
          <w:rtl/>
        </w:rPr>
        <w:t xml:space="preserve">הרא"ש מוסיף ביאור: </w:t>
      </w:r>
    </w:p>
    <w:p w14:paraId="2F7DD50E" w14:textId="5BB74659" w:rsidR="00F409D3" w:rsidRDefault="005E0976" w:rsidP="00CA230B">
      <w:pPr>
        <w:spacing w:after="0" w:line="360" w:lineRule="auto"/>
        <w:rPr>
          <w:rFonts w:ascii="David" w:hAnsi="David" w:cs="David"/>
          <w:sz w:val="24"/>
          <w:szCs w:val="24"/>
          <w:rtl/>
        </w:rPr>
      </w:pPr>
      <w:r w:rsidRPr="005E0976">
        <w:rPr>
          <w:rFonts w:ascii="David" w:hAnsi="David" w:cs="David"/>
          <w:sz w:val="24"/>
          <w:szCs w:val="24"/>
          <w:rtl/>
        </w:rPr>
        <w:t xml:space="preserve"> </w:t>
      </w:r>
      <w:r>
        <w:rPr>
          <w:rFonts w:ascii="David" w:hAnsi="David" w:cs="David" w:hint="cs"/>
          <w:sz w:val="24"/>
          <w:szCs w:val="24"/>
          <w:rtl/>
        </w:rPr>
        <w:t>"</w:t>
      </w:r>
      <w:r w:rsidRPr="005E0976">
        <w:rPr>
          <w:rFonts w:ascii="David" w:hAnsi="David" w:cs="David"/>
          <w:sz w:val="24"/>
          <w:szCs w:val="24"/>
          <w:rtl/>
        </w:rPr>
        <w:t>וכגון</w:t>
      </w:r>
      <w:r w:rsidR="007A5FF4">
        <w:rPr>
          <w:rFonts w:ascii="David" w:hAnsi="David" w:cs="David" w:hint="cs"/>
          <w:sz w:val="24"/>
          <w:szCs w:val="24"/>
          <w:rtl/>
        </w:rPr>
        <w:t>,</w:t>
      </w:r>
      <w:r w:rsidRPr="005E0976">
        <w:rPr>
          <w:rFonts w:ascii="David" w:hAnsi="David" w:cs="David"/>
          <w:sz w:val="24"/>
          <w:szCs w:val="24"/>
          <w:rtl/>
        </w:rPr>
        <w:t xml:space="preserve"> שאחרים לא סלקו עצמם משמירת השור כשפשע האחד ולא רצו לשמור יותר</w:t>
      </w:r>
      <w:r>
        <w:rPr>
          <w:rFonts w:ascii="David" w:hAnsi="David" w:cs="David" w:hint="cs"/>
          <w:sz w:val="24"/>
          <w:szCs w:val="24"/>
          <w:rtl/>
        </w:rPr>
        <w:t>.</w:t>
      </w:r>
      <w:r w:rsidRPr="005E0976">
        <w:rPr>
          <w:rFonts w:ascii="David" w:hAnsi="David" w:cs="David"/>
          <w:sz w:val="24"/>
          <w:szCs w:val="24"/>
          <w:rtl/>
        </w:rPr>
        <w:t xml:space="preserve"> וכיון שנשארו בשמירת השור ויכולין לשומרו בלא האחד</w:t>
      </w:r>
      <w:r>
        <w:rPr>
          <w:rFonts w:ascii="David" w:hAnsi="David" w:cs="David" w:hint="cs"/>
          <w:sz w:val="24"/>
          <w:szCs w:val="24"/>
          <w:rtl/>
        </w:rPr>
        <w:t>-</w:t>
      </w:r>
      <w:r w:rsidRPr="005E0976">
        <w:rPr>
          <w:rFonts w:ascii="David" w:hAnsi="David" w:cs="David"/>
          <w:sz w:val="24"/>
          <w:szCs w:val="24"/>
          <w:rtl/>
        </w:rPr>
        <w:t xml:space="preserve"> הן חייבין והוא פטור</w:t>
      </w:r>
      <w:r>
        <w:rPr>
          <w:rFonts w:ascii="David" w:hAnsi="David" w:cs="David" w:hint="cs"/>
          <w:sz w:val="24"/>
          <w:szCs w:val="24"/>
          <w:rtl/>
        </w:rPr>
        <w:t>,</w:t>
      </w:r>
      <w:r w:rsidRPr="005E0976">
        <w:rPr>
          <w:rFonts w:ascii="David" w:hAnsi="David" w:cs="David"/>
          <w:sz w:val="24"/>
          <w:szCs w:val="24"/>
          <w:rtl/>
        </w:rPr>
        <w:t xml:space="preserve"> שהרי מסר לכולן שורו לכל מי שיכול לשומרו ונתרצו לשומרו אפילו בלא חברם</w:t>
      </w:r>
      <w:r>
        <w:rPr>
          <w:rFonts w:ascii="David" w:hAnsi="David" w:cs="David" w:hint="cs"/>
          <w:sz w:val="24"/>
          <w:szCs w:val="24"/>
          <w:rtl/>
        </w:rPr>
        <w:t>.</w:t>
      </w:r>
      <w:r w:rsidRPr="005E0976">
        <w:rPr>
          <w:rFonts w:ascii="David" w:hAnsi="David" w:cs="David"/>
          <w:sz w:val="24"/>
          <w:szCs w:val="24"/>
          <w:rtl/>
        </w:rPr>
        <w:t xml:space="preserve"> אבל אם אמרו לו</w:t>
      </w:r>
      <w:r w:rsidR="00CA230B">
        <w:rPr>
          <w:rFonts w:ascii="David" w:hAnsi="David" w:cs="David" w:hint="cs"/>
          <w:sz w:val="24"/>
          <w:szCs w:val="24"/>
          <w:rtl/>
        </w:rPr>
        <w:t>:</w:t>
      </w:r>
      <w:r w:rsidRPr="005E0976">
        <w:rPr>
          <w:rFonts w:ascii="David" w:hAnsi="David" w:cs="David"/>
          <w:sz w:val="24"/>
          <w:szCs w:val="24"/>
          <w:rtl/>
        </w:rPr>
        <w:t xml:space="preserve"> </w:t>
      </w:r>
      <w:r w:rsidR="00CA230B">
        <w:rPr>
          <w:rFonts w:ascii="David" w:hAnsi="David" w:cs="David" w:hint="cs"/>
          <w:sz w:val="24"/>
          <w:szCs w:val="24"/>
          <w:rtl/>
        </w:rPr>
        <w:t>'</w:t>
      </w:r>
      <w:r w:rsidRPr="005E0976">
        <w:rPr>
          <w:rFonts w:ascii="David" w:hAnsi="David" w:cs="David"/>
          <w:sz w:val="24"/>
          <w:szCs w:val="24"/>
          <w:rtl/>
        </w:rPr>
        <w:t>אם אינך רוצה לשמור</w:t>
      </w:r>
      <w:r w:rsidR="007A5FF4">
        <w:rPr>
          <w:rFonts w:ascii="David" w:hAnsi="David" w:cs="David" w:hint="cs"/>
          <w:sz w:val="24"/>
          <w:szCs w:val="24"/>
          <w:rtl/>
        </w:rPr>
        <w:t>-</w:t>
      </w:r>
      <w:r w:rsidRPr="005E0976">
        <w:rPr>
          <w:rFonts w:ascii="David" w:hAnsi="David" w:cs="David"/>
          <w:sz w:val="24"/>
          <w:szCs w:val="24"/>
          <w:rtl/>
        </w:rPr>
        <w:t xml:space="preserve"> גם אנו מסלקים עצמינו משמירתו</w:t>
      </w:r>
      <w:r w:rsidR="00CA230B">
        <w:rPr>
          <w:rFonts w:ascii="David" w:hAnsi="David" w:cs="David" w:hint="cs"/>
          <w:sz w:val="24"/>
          <w:szCs w:val="24"/>
          <w:rtl/>
        </w:rPr>
        <w:t>'</w:t>
      </w:r>
      <w:r>
        <w:rPr>
          <w:rFonts w:ascii="David" w:hAnsi="David" w:cs="David" w:hint="cs"/>
          <w:sz w:val="24"/>
          <w:szCs w:val="24"/>
          <w:rtl/>
        </w:rPr>
        <w:t>-</w:t>
      </w:r>
      <w:r w:rsidRPr="005E0976">
        <w:rPr>
          <w:rFonts w:ascii="David" w:hAnsi="David" w:cs="David"/>
          <w:sz w:val="24"/>
          <w:szCs w:val="24"/>
          <w:rtl/>
        </w:rPr>
        <w:t xml:space="preserve"> כולן חייבין</w:t>
      </w:r>
      <w:r w:rsidRPr="005E0976">
        <w:rPr>
          <w:rStyle w:val="a5"/>
          <w:rFonts w:ascii="David" w:hAnsi="David" w:cs="David"/>
          <w:sz w:val="24"/>
          <w:szCs w:val="24"/>
          <w:rtl/>
        </w:rPr>
        <w:footnoteReference w:id="2"/>
      </w:r>
      <w:r>
        <w:rPr>
          <w:rFonts w:ascii="David" w:hAnsi="David" w:cs="David" w:hint="cs"/>
          <w:sz w:val="24"/>
          <w:szCs w:val="24"/>
          <w:rtl/>
        </w:rPr>
        <w:t>".</w:t>
      </w:r>
      <w:r w:rsidR="00766364" w:rsidRPr="00766364">
        <w:rPr>
          <w:rtl/>
        </w:rPr>
        <w:t xml:space="preserve"> </w:t>
      </w:r>
      <w:r w:rsidR="00EF6DB5" w:rsidRPr="00EF6DB5">
        <w:rPr>
          <w:rFonts w:asciiTheme="majorBidi" w:hAnsiTheme="majorBidi" w:cstheme="majorBidi"/>
          <w:sz w:val="24"/>
          <w:szCs w:val="24"/>
          <w:rtl/>
        </w:rPr>
        <w:t>באבן האזל מציע</w:t>
      </w:r>
      <w:r w:rsidR="00EF6DB5">
        <w:rPr>
          <w:rFonts w:hint="cs"/>
          <w:rtl/>
        </w:rPr>
        <w:t xml:space="preserve"> </w:t>
      </w:r>
      <w:r w:rsidR="00EF6DB5">
        <w:rPr>
          <w:rFonts w:asciiTheme="majorBidi" w:hAnsiTheme="majorBidi" w:cstheme="majorBidi" w:hint="cs"/>
          <w:sz w:val="24"/>
          <w:szCs w:val="24"/>
          <w:rtl/>
        </w:rPr>
        <w:t xml:space="preserve">שגם </w:t>
      </w:r>
      <w:r w:rsidR="00EF6DB5" w:rsidRPr="00EF6DB5">
        <w:rPr>
          <w:rFonts w:ascii="David" w:hAnsi="David" w:cs="David"/>
          <w:sz w:val="24"/>
          <w:szCs w:val="24"/>
          <w:rtl/>
        </w:rPr>
        <w:t>"הרי"ף השמיט הך אוקימתא, משום דסובר דמאי קא עביד פירושו פטור לגמרי, ולכן השמיט הך סוגיא בשביל סוגיא דשומר שמסר לשומר</w:t>
      </w:r>
      <w:r w:rsidR="00EF6DB5" w:rsidRPr="00EF6DB5">
        <w:rPr>
          <w:rStyle w:val="a5"/>
          <w:rFonts w:ascii="David" w:hAnsi="David" w:cs="David"/>
          <w:sz w:val="24"/>
          <w:szCs w:val="24"/>
          <w:rtl/>
        </w:rPr>
        <w:footnoteReference w:id="3"/>
      </w:r>
      <w:r w:rsidR="006066B1">
        <w:rPr>
          <w:rFonts w:ascii="David" w:hAnsi="David" w:cs="David" w:hint="cs"/>
          <w:sz w:val="24"/>
          <w:szCs w:val="24"/>
          <w:rtl/>
        </w:rPr>
        <w:t>''</w:t>
      </w:r>
      <w:r w:rsidR="006066B1">
        <w:rPr>
          <w:rFonts w:ascii="David" w:hAnsi="David" w:cs="David" w:hint="cs"/>
          <w:sz w:val="24"/>
          <w:szCs w:val="24"/>
        </w:rPr>
        <w:t xml:space="preserve"> </w:t>
      </w:r>
      <w:r w:rsidR="006066B1" w:rsidRPr="006066B1">
        <w:rPr>
          <w:rtl/>
        </w:rPr>
        <w:t xml:space="preserve"> </w:t>
      </w:r>
      <w:r w:rsidR="00CA230B">
        <w:rPr>
          <w:rFonts w:ascii="David" w:hAnsi="David" w:cs="David" w:hint="cs"/>
          <w:sz w:val="24"/>
          <w:szCs w:val="24"/>
          <w:rtl/>
        </w:rPr>
        <w:t xml:space="preserve">  </w:t>
      </w:r>
      <w:r w:rsidR="006066B1">
        <w:rPr>
          <w:rFonts w:asciiTheme="majorBidi" w:hAnsiTheme="majorBidi" w:cstheme="majorBidi" w:hint="cs"/>
          <w:sz w:val="24"/>
          <w:szCs w:val="24"/>
          <w:rtl/>
        </w:rPr>
        <w:t>אמנם, גם לדעת הרא"ש</w:t>
      </w:r>
      <w:r w:rsidR="006066B1" w:rsidRPr="006066B1">
        <w:rPr>
          <w:rFonts w:ascii="David" w:hAnsi="David" w:cs="David"/>
          <w:sz w:val="24"/>
          <w:szCs w:val="24"/>
          <w:rtl/>
        </w:rPr>
        <w:t xml:space="preserve"> </w:t>
      </w:r>
      <w:r w:rsidR="006066B1">
        <w:rPr>
          <w:rFonts w:ascii="David" w:hAnsi="David" w:cs="David" w:hint="cs"/>
          <w:sz w:val="24"/>
          <w:szCs w:val="24"/>
          <w:rtl/>
        </w:rPr>
        <w:t>"</w:t>
      </w:r>
      <w:r w:rsidR="006066B1" w:rsidRPr="006066B1">
        <w:rPr>
          <w:rFonts w:ascii="David" w:hAnsi="David" w:cs="David"/>
          <w:sz w:val="24"/>
          <w:szCs w:val="24"/>
          <w:rtl/>
        </w:rPr>
        <w:t>אם אמרו לו אם אינך רוצה לשמור</w:t>
      </w:r>
      <w:r w:rsidR="006066B1">
        <w:rPr>
          <w:rFonts w:ascii="David" w:hAnsi="David" w:cs="David" w:hint="cs"/>
          <w:sz w:val="24"/>
          <w:szCs w:val="24"/>
          <w:rtl/>
        </w:rPr>
        <w:t>,</w:t>
      </w:r>
      <w:r w:rsidR="006066B1" w:rsidRPr="006066B1">
        <w:rPr>
          <w:rFonts w:ascii="David" w:hAnsi="David" w:cs="David"/>
          <w:sz w:val="24"/>
          <w:szCs w:val="24"/>
          <w:rtl/>
        </w:rPr>
        <w:t xml:space="preserve"> גם אנו מסלקים עצמינו משמירתו</w:t>
      </w:r>
      <w:r w:rsidR="006066B1">
        <w:rPr>
          <w:rFonts w:ascii="David" w:hAnsi="David" w:cs="David" w:hint="cs"/>
          <w:sz w:val="24"/>
          <w:szCs w:val="24"/>
          <w:rtl/>
        </w:rPr>
        <w:t>-</w:t>
      </w:r>
      <w:r w:rsidR="006066B1" w:rsidRPr="006066B1">
        <w:rPr>
          <w:rFonts w:ascii="David" w:hAnsi="David" w:cs="David"/>
          <w:sz w:val="24"/>
          <w:szCs w:val="24"/>
          <w:rtl/>
        </w:rPr>
        <w:t xml:space="preserve"> כולן חייבין</w:t>
      </w:r>
      <w:r w:rsidR="006066B1">
        <w:rPr>
          <w:rStyle w:val="a5"/>
          <w:rFonts w:ascii="David" w:hAnsi="David" w:cs="David"/>
          <w:sz w:val="24"/>
          <w:szCs w:val="24"/>
          <w:rtl/>
        </w:rPr>
        <w:footnoteReference w:id="4"/>
      </w:r>
      <w:r w:rsidR="00EF6DB5" w:rsidRPr="00EF6DB5">
        <w:rPr>
          <w:rFonts w:ascii="David" w:hAnsi="David" w:cs="David"/>
          <w:sz w:val="24"/>
          <w:szCs w:val="24"/>
          <w:rtl/>
        </w:rPr>
        <w:t>".</w:t>
      </w:r>
      <w:r w:rsidR="00EF6DB5">
        <w:rPr>
          <w:rFonts w:cs="Arial"/>
          <w:rtl/>
        </w:rPr>
        <w:t xml:space="preserve"> </w:t>
      </w:r>
      <w:r w:rsidR="00766364">
        <w:rPr>
          <w:rFonts w:asciiTheme="majorBidi" w:hAnsiTheme="majorBidi" w:cstheme="majorBidi" w:hint="cs"/>
          <w:sz w:val="24"/>
          <w:szCs w:val="24"/>
          <w:rtl/>
        </w:rPr>
        <w:t xml:space="preserve">לעומת זאת הרשב"א כתב: </w:t>
      </w:r>
      <w:r w:rsidR="002F46FC">
        <w:rPr>
          <w:rFonts w:ascii="David" w:hAnsi="David" w:cs="David" w:hint="cs"/>
          <w:sz w:val="24"/>
          <w:szCs w:val="24"/>
          <w:rtl/>
        </w:rPr>
        <w:t>"</w:t>
      </w:r>
      <w:r w:rsidR="00766364" w:rsidRPr="00766364">
        <w:rPr>
          <w:rFonts w:ascii="David" w:hAnsi="David" w:cs="David"/>
          <w:sz w:val="24"/>
          <w:szCs w:val="24"/>
          <w:rtl/>
        </w:rPr>
        <w:t>לאו לפוטרו לגמרי קאמר</w:t>
      </w:r>
      <w:r w:rsidR="007A5FF4">
        <w:rPr>
          <w:rFonts w:ascii="David" w:hAnsi="David" w:cs="David" w:hint="cs"/>
          <w:sz w:val="24"/>
          <w:szCs w:val="24"/>
          <w:rtl/>
        </w:rPr>
        <w:t>,</w:t>
      </w:r>
      <w:r w:rsidR="00766364" w:rsidRPr="00766364">
        <w:rPr>
          <w:rFonts w:ascii="David" w:hAnsi="David" w:cs="David"/>
          <w:sz w:val="24"/>
          <w:szCs w:val="24"/>
          <w:rtl/>
        </w:rPr>
        <w:t xml:space="preserve"> דאיהו נמי נעשה שומר עליו וכולן הכשירו נזקן</w:t>
      </w:r>
      <w:r w:rsidR="00766364">
        <w:rPr>
          <w:rFonts w:ascii="David" w:hAnsi="David" w:cs="David" w:hint="cs"/>
          <w:sz w:val="24"/>
          <w:szCs w:val="24"/>
          <w:rtl/>
        </w:rPr>
        <w:t>.</w:t>
      </w:r>
      <w:r w:rsidR="00766364" w:rsidRPr="00766364">
        <w:rPr>
          <w:rFonts w:ascii="David" w:hAnsi="David" w:cs="David"/>
          <w:sz w:val="24"/>
          <w:szCs w:val="24"/>
          <w:rtl/>
        </w:rPr>
        <w:t xml:space="preserve"> והו"ל כחופר בור י' ובא אחר והשלימו לכ' ובא אחר והשלימו לל' דכולן חייבין</w:t>
      </w:r>
      <w:r w:rsidR="00CA230B">
        <w:rPr>
          <w:rFonts w:ascii="David" w:hAnsi="David" w:cs="David" w:hint="cs"/>
          <w:sz w:val="24"/>
          <w:szCs w:val="24"/>
          <w:rtl/>
        </w:rPr>
        <w:t>,</w:t>
      </w:r>
      <w:r w:rsidR="00766364" w:rsidRPr="00766364">
        <w:rPr>
          <w:rFonts w:ascii="David" w:hAnsi="David" w:cs="David"/>
          <w:sz w:val="24"/>
          <w:szCs w:val="24"/>
          <w:rtl/>
        </w:rPr>
        <w:t xml:space="preserve"> כדתניא לקמן בפרק הפרה</w:t>
      </w:r>
      <w:r w:rsidR="00766364">
        <w:rPr>
          <w:rFonts w:ascii="David" w:hAnsi="David" w:cs="David" w:hint="cs"/>
          <w:sz w:val="24"/>
          <w:szCs w:val="24"/>
          <w:rtl/>
        </w:rPr>
        <w:t>,</w:t>
      </w:r>
      <w:r w:rsidR="00766364" w:rsidRPr="00766364">
        <w:rPr>
          <w:rFonts w:ascii="David" w:hAnsi="David" w:cs="David"/>
          <w:sz w:val="24"/>
          <w:szCs w:val="24"/>
          <w:rtl/>
        </w:rPr>
        <w:t xml:space="preserve"> ואף על גב דבלא האחרונים הוה מיית</w:t>
      </w:r>
      <w:r w:rsidR="00766364">
        <w:rPr>
          <w:rFonts w:ascii="David" w:hAnsi="David" w:cs="David" w:hint="cs"/>
          <w:sz w:val="24"/>
          <w:szCs w:val="24"/>
          <w:rtl/>
        </w:rPr>
        <w:t>.</w:t>
      </w:r>
      <w:r w:rsidR="00766364" w:rsidRPr="00766364">
        <w:rPr>
          <w:rFonts w:ascii="David" w:hAnsi="David" w:cs="David"/>
          <w:sz w:val="24"/>
          <w:szCs w:val="24"/>
          <w:rtl/>
        </w:rPr>
        <w:t xml:space="preserve"> אלא ה"ק מאי קא עביד</w:t>
      </w:r>
      <w:r w:rsidR="007A5FF4">
        <w:rPr>
          <w:rFonts w:ascii="David" w:hAnsi="David" w:cs="David" w:hint="cs"/>
          <w:sz w:val="24"/>
          <w:szCs w:val="24"/>
          <w:rtl/>
        </w:rPr>
        <w:t>-</w:t>
      </w:r>
      <w:r w:rsidR="00766364" w:rsidRPr="00766364">
        <w:rPr>
          <w:rFonts w:ascii="David" w:hAnsi="David" w:cs="David"/>
          <w:sz w:val="24"/>
          <w:szCs w:val="24"/>
          <w:rtl/>
        </w:rPr>
        <w:t xml:space="preserve"> </w:t>
      </w:r>
      <w:r w:rsidR="00766364" w:rsidRPr="00766364">
        <w:rPr>
          <w:rFonts w:ascii="David" w:hAnsi="David" w:cs="David"/>
          <w:b/>
          <w:bCs/>
          <w:sz w:val="24"/>
          <w:szCs w:val="24"/>
          <w:rtl/>
        </w:rPr>
        <w:t>שישלם את הכל והאחרים פטורים</w:t>
      </w:r>
      <w:r w:rsidR="00CA230B">
        <w:rPr>
          <w:rFonts w:ascii="David" w:hAnsi="David" w:cs="David" w:hint="cs"/>
          <w:b/>
          <w:bCs/>
          <w:sz w:val="24"/>
          <w:szCs w:val="24"/>
          <w:rtl/>
        </w:rPr>
        <w:t>.</w:t>
      </w:r>
      <w:r w:rsidR="00766364" w:rsidRPr="00766364">
        <w:rPr>
          <w:rFonts w:ascii="David" w:hAnsi="David" w:cs="David"/>
          <w:sz w:val="24"/>
          <w:szCs w:val="24"/>
          <w:rtl/>
        </w:rPr>
        <w:t xml:space="preserve"> וכן כל </w:t>
      </w:r>
      <w:r w:rsidR="00CA230B">
        <w:rPr>
          <w:rFonts w:ascii="David" w:hAnsi="David" w:cs="David" w:hint="cs"/>
          <w:sz w:val="24"/>
          <w:szCs w:val="24"/>
          <w:rtl/>
        </w:rPr>
        <w:t>'</w:t>
      </w:r>
      <w:r w:rsidR="00766364" w:rsidRPr="00766364">
        <w:rPr>
          <w:rFonts w:ascii="David" w:hAnsi="David" w:cs="David"/>
          <w:sz w:val="24"/>
          <w:szCs w:val="24"/>
          <w:rtl/>
        </w:rPr>
        <w:t>מאי קא עביד</w:t>
      </w:r>
      <w:r w:rsidR="00CA230B">
        <w:rPr>
          <w:rFonts w:ascii="David" w:hAnsi="David" w:cs="David" w:hint="cs"/>
          <w:sz w:val="24"/>
          <w:szCs w:val="24"/>
          <w:rtl/>
        </w:rPr>
        <w:t>'</w:t>
      </w:r>
      <w:r w:rsidR="00766364" w:rsidRPr="00766364">
        <w:rPr>
          <w:rFonts w:ascii="David" w:hAnsi="David" w:cs="David"/>
          <w:sz w:val="24"/>
          <w:szCs w:val="24"/>
          <w:rtl/>
        </w:rPr>
        <w:t xml:space="preserve"> דכולה שמעתין</w:t>
      </w:r>
      <w:r w:rsidR="00766364">
        <w:rPr>
          <w:rStyle w:val="a5"/>
          <w:rFonts w:ascii="David" w:hAnsi="David" w:cs="David"/>
          <w:sz w:val="24"/>
          <w:szCs w:val="24"/>
          <w:rtl/>
        </w:rPr>
        <w:footnoteReference w:id="5"/>
      </w:r>
      <w:r w:rsidR="00766364">
        <w:rPr>
          <w:rFonts w:ascii="David" w:hAnsi="David" w:cs="David" w:hint="cs"/>
          <w:sz w:val="24"/>
          <w:szCs w:val="24"/>
          <w:rtl/>
        </w:rPr>
        <w:t>".</w:t>
      </w:r>
      <w:r w:rsidR="00B32A7A">
        <w:rPr>
          <w:rFonts w:ascii="David" w:hAnsi="David" w:cs="David" w:hint="cs"/>
          <w:sz w:val="24"/>
          <w:szCs w:val="24"/>
          <w:rtl/>
        </w:rPr>
        <w:t xml:space="preserve"> </w:t>
      </w:r>
      <w:r w:rsidR="00B32A7A" w:rsidRPr="00B32A7A">
        <w:rPr>
          <w:rFonts w:asciiTheme="majorBidi" w:hAnsiTheme="majorBidi" w:cstheme="majorBidi"/>
          <w:sz w:val="24"/>
          <w:szCs w:val="24"/>
          <w:rtl/>
        </w:rPr>
        <w:t>גם הרמב"ם פסק:</w:t>
      </w:r>
      <w:r w:rsidR="00B32A7A">
        <w:rPr>
          <w:rFonts w:ascii="David" w:hAnsi="David" w:cs="David" w:hint="cs"/>
          <w:sz w:val="24"/>
          <w:szCs w:val="24"/>
          <w:rtl/>
        </w:rPr>
        <w:t xml:space="preserve"> "</w:t>
      </w:r>
      <w:r w:rsidR="00B32A7A" w:rsidRPr="00B32A7A">
        <w:rPr>
          <w:rFonts w:ascii="David" w:hAnsi="David" w:cs="David"/>
          <w:sz w:val="24"/>
          <w:szCs w:val="24"/>
          <w:rtl/>
        </w:rPr>
        <w:t>מסר שורו לחמשה ופשע בו אחד מהן ויצא והזיק</w:t>
      </w:r>
      <w:r w:rsidR="00B32A7A">
        <w:rPr>
          <w:rFonts w:ascii="David" w:hAnsi="David" w:cs="David" w:hint="cs"/>
          <w:sz w:val="24"/>
          <w:szCs w:val="24"/>
          <w:rtl/>
        </w:rPr>
        <w:t>..</w:t>
      </w:r>
      <w:r w:rsidR="00B32A7A" w:rsidRPr="00B32A7A">
        <w:rPr>
          <w:rFonts w:ascii="David" w:hAnsi="David" w:cs="David"/>
          <w:sz w:val="24"/>
          <w:szCs w:val="24"/>
          <w:rtl/>
        </w:rPr>
        <w:t>אם משתמר בשארן</w:t>
      </w:r>
      <w:r w:rsidR="00B32A7A">
        <w:rPr>
          <w:rFonts w:ascii="David" w:hAnsi="David" w:cs="David" w:hint="cs"/>
          <w:sz w:val="24"/>
          <w:szCs w:val="24"/>
          <w:rtl/>
        </w:rPr>
        <w:t>,</w:t>
      </w:r>
      <w:r w:rsidR="00B32A7A" w:rsidRPr="00B32A7A">
        <w:rPr>
          <w:rFonts w:ascii="David" w:hAnsi="David" w:cs="David"/>
          <w:sz w:val="24"/>
          <w:szCs w:val="24"/>
          <w:rtl/>
        </w:rPr>
        <w:t xml:space="preserve"> </w:t>
      </w:r>
      <w:r w:rsidR="00B32A7A" w:rsidRPr="00B32A7A">
        <w:rPr>
          <w:rFonts w:ascii="David" w:hAnsi="David" w:cs="David"/>
          <w:b/>
          <w:bCs/>
          <w:sz w:val="24"/>
          <w:szCs w:val="24"/>
          <w:rtl/>
        </w:rPr>
        <w:t>אף</w:t>
      </w:r>
      <w:r w:rsidR="00B32A7A" w:rsidRPr="00B32A7A">
        <w:rPr>
          <w:rFonts w:ascii="David" w:hAnsi="David" w:cs="David"/>
          <w:sz w:val="24"/>
          <w:szCs w:val="24"/>
          <w:rtl/>
        </w:rPr>
        <w:t xml:space="preserve"> אלו הנשארין חייבין</w:t>
      </w:r>
      <w:r w:rsidR="00B32A7A">
        <w:rPr>
          <w:rStyle w:val="a5"/>
          <w:rFonts w:ascii="David" w:hAnsi="David" w:cs="David"/>
          <w:sz w:val="24"/>
          <w:szCs w:val="24"/>
          <w:rtl/>
        </w:rPr>
        <w:footnoteReference w:id="6"/>
      </w:r>
      <w:r w:rsidR="00B32A7A">
        <w:rPr>
          <w:rFonts w:ascii="David" w:hAnsi="David" w:cs="David" w:hint="cs"/>
          <w:sz w:val="24"/>
          <w:szCs w:val="24"/>
          <w:rtl/>
        </w:rPr>
        <w:t>"</w:t>
      </w:r>
      <w:r w:rsidR="00B32A7A" w:rsidRPr="00B32A7A">
        <w:rPr>
          <w:rFonts w:ascii="David" w:hAnsi="David" w:cs="David"/>
          <w:sz w:val="24"/>
          <w:szCs w:val="24"/>
          <w:rtl/>
        </w:rPr>
        <w:t>.</w:t>
      </w:r>
      <w:r w:rsidR="00766364">
        <w:rPr>
          <w:rFonts w:ascii="David" w:hAnsi="David" w:cs="David" w:hint="cs"/>
          <w:sz w:val="24"/>
          <w:szCs w:val="24"/>
          <w:rtl/>
        </w:rPr>
        <w:t xml:space="preserve"> </w:t>
      </w:r>
      <w:r w:rsidR="00766364">
        <w:rPr>
          <w:rFonts w:asciiTheme="majorBidi" w:hAnsiTheme="majorBidi" w:cstheme="majorBidi" w:hint="cs"/>
          <w:sz w:val="24"/>
          <w:szCs w:val="24"/>
          <w:rtl/>
        </w:rPr>
        <w:t>המאירי, שמסכים עם רש"י, סובר שזה הפשט 'מאי קעביד'</w:t>
      </w:r>
      <w:r w:rsidR="00CA230B">
        <w:rPr>
          <w:rFonts w:asciiTheme="majorBidi" w:hAnsiTheme="majorBidi" w:cstheme="majorBidi" w:hint="cs"/>
          <w:sz w:val="24"/>
          <w:szCs w:val="24"/>
          <w:rtl/>
        </w:rPr>
        <w:t xml:space="preserve">, לפוטרו </w:t>
      </w:r>
      <w:r w:rsidR="00CA230B">
        <w:rPr>
          <w:rFonts w:asciiTheme="majorBidi" w:hAnsiTheme="majorBidi" w:cstheme="majorBidi" w:hint="cs"/>
          <w:sz w:val="24"/>
          <w:szCs w:val="24"/>
          <w:rtl/>
        </w:rPr>
        <w:lastRenderedPageBreak/>
        <w:t>לחלוטין</w:t>
      </w:r>
      <w:r w:rsidR="008149FC">
        <w:rPr>
          <w:rStyle w:val="a5"/>
          <w:rFonts w:asciiTheme="majorBidi" w:hAnsiTheme="majorBidi" w:cstheme="majorBidi"/>
          <w:sz w:val="24"/>
          <w:szCs w:val="24"/>
          <w:rtl/>
        </w:rPr>
        <w:footnoteReference w:id="7"/>
      </w:r>
      <w:r w:rsidR="00766364">
        <w:rPr>
          <w:rFonts w:asciiTheme="majorBidi" w:hAnsiTheme="majorBidi" w:cstheme="majorBidi" w:hint="cs"/>
          <w:sz w:val="24"/>
          <w:szCs w:val="24"/>
          <w:rtl/>
        </w:rPr>
        <w:t xml:space="preserve">. </w:t>
      </w:r>
      <w:r w:rsidR="00CA230B">
        <w:rPr>
          <w:rFonts w:asciiTheme="majorBidi" w:hAnsiTheme="majorBidi" w:cstheme="majorBidi" w:hint="cs"/>
          <w:sz w:val="24"/>
          <w:szCs w:val="24"/>
          <w:rtl/>
        </w:rPr>
        <w:t xml:space="preserve">לדבריו </w:t>
      </w:r>
      <w:r w:rsidR="00766364">
        <w:rPr>
          <w:rFonts w:asciiTheme="majorBidi" w:hAnsiTheme="majorBidi" w:cstheme="majorBidi" w:hint="cs"/>
          <w:sz w:val="24"/>
          <w:szCs w:val="24"/>
          <w:rtl/>
        </w:rPr>
        <w:t>החולקים</w:t>
      </w:r>
      <w:r w:rsidR="00B32A7A">
        <w:rPr>
          <w:rFonts w:ascii="David" w:hAnsi="David" w:cs="David" w:hint="cs"/>
          <w:sz w:val="24"/>
          <w:szCs w:val="24"/>
          <w:rtl/>
        </w:rPr>
        <w:t xml:space="preserve"> </w:t>
      </w:r>
      <w:r w:rsidR="00766364">
        <w:rPr>
          <w:rFonts w:ascii="David" w:hAnsi="David" w:cs="David" w:hint="cs"/>
          <w:sz w:val="24"/>
          <w:szCs w:val="24"/>
          <w:rtl/>
        </w:rPr>
        <w:t>"</w:t>
      </w:r>
      <w:r w:rsidR="00766364" w:rsidRPr="00766364">
        <w:rPr>
          <w:rFonts w:ascii="David" w:hAnsi="David" w:cs="David"/>
          <w:sz w:val="24"/>
          <w:szCs w:val="24"/>
          <w:rtl/>
        </w:rPr>
        <w:t>הם מפרשים מאי קא עביד</w:t>
      </w:r>
      <w:r w:rsidR="00CA230B">
        <w:rPr>
          <w:rFonts w:ascii="David" w:hAnsi="David" w:cs="David" w:hint="cs"/>
          <w:sz w:val="24"/>
          <w:szCs w:val="24"/>
          <w:rtl/>
        </w:rPr>
        <w:t>-</w:t>
      </w:r>
      <w:r w:rsidR="00766364" w:rsidRPr="00766364">
        <w:rPr>
          <w:rFonts w:ascii="David" w:hAnsi="David" w:cs="David"/>
          <w:sz w:val="24"/>
          <w:szCs w:val="24"/>
          <w:rtl/>
        </w:rPr>
        <w:t xml:space="preserve"> איהו בפשיעה שלהם כדי לחייבו מן הכל יתחייבו כלם</w:t>
      </w:r>
      <w:r w:rsidR="00CA230B">
        <w:rPr>
          <w:rFonts w:ascii="David" w:hAnsi="David" w:cs="David" w:hint="cs"/>
          <w:sz w:val="24"/>
          <w:szCs w:val="24"/>
          <w:rtl/>
        </w:rPr>
        <w:t>,</w:t>
      </w:r>
      <w:r w:rsidR="00766364" w:rsidRPr="00766364">
        <w:rPr>
          <w:rFonts w:ascii="David" w:hAnsi="David" w:cs="David"/>
          <w:sz w:val="24"/>
          <w:szCs w:val="24"/>
          <w:rtl/>
        </w:rPr>
        <w:t xml:space="preserve"> שכלם שומרים וכלם פושעים</w:t>
      </w:r>
      <w:r w:rsidR="00766364">
        <w:rPr>
          <w:rFonts w:ascii="David" w:hAnsi="David" w:cs="David" w:hint="cs"/>
          <w:sz w:val="24"/>
          <w:szCs w:val="24"/>
          <w:rtl/>
        </w:rPr>
        <w:t>".</w:t>
      </w:r>
    </w:p>
    <w:p w14:paraId="194AC408" w14:textId="4D4270F1" w:rsidR="00390131" w:rsidRPr="00F409D3" w:rsidRDefault="00F409D3" w:rsidP="00F409D3">
      <w:pPr>
        <w:spacing w:after="0" w:line="360" w:lineRule="auto"/>
        <w:rPr>
          <w:rFonts w:ascii="David" w:hAnsi="David" w:cs="David"/>
          <w:sz w:val="24"/>
          <w:szCs w:val="24"/>
          <w:rtl/>
        </w:rPr>
      </w:pPr>
      <w:r>
        <w:rPr>
          <w:rFonts w:asciiTheme="majorBidi" w:hAnsiTheme="majorBidi" w:cstheme="majorBidi" w:hint="cs"/>
          <w:b/>
          <w:bCs/>
          <w:sz w:val="24"/>
          <w:szCs w:val="24"/>
          <w:rtl/>
        </w:rPr>
        <w:t>ב.</w:t>
      </w:r>
      <w:r w:rsidRPr="00F409D3">
        <w:rPr>
          <w:rFonts w:asciiTheme="majorBidi" w:hAnsiTheme="majorBidi" w:cstheme="majorBidi" w:hint="cs"/>
          <w:b/>
          <w:bCs/>
          <w:sz w:val="24"/>
          <w:szCs w:val="24"/>
          <w:rtl/>
        </w:rPr>
        <w:t xml:space="preserve">השוואת השיטות </w:t>
      </w:r>
      <w:r w:rsidR="00390131" w:rsidRPr="00F409D3">
        <w:rPr>
          <w:rFonts w:ascii="David" w:hAnsi="David" w:cs="David" w:hint="cs"/>
          <w:sz w:val="24"/>
          <w:szCs w:val="24"/>
          <w:rtl/>
        </w:rPr>
        <w:t xml:space="preserve"> </w:t>
      </w:r>
      <w:r w:rsidR="00390131" w:rsidRPr="00F409D3">
        <w:rPr>
          <w:rFonts w:asciiTheme="majorBidi" w:hAnsiTheme="majorBidi" w:cstheme="majorBidi" w:hint="cs"/>
          <w:sz w:val="24"/>
          <w:szCs w:val="24"/>
          <w:rtl/>
        </w:rPr>
        <w:t xml:space="preserve">בפני יהושע משכין שלום וסבור שרש"י אמר את דבריו רק על שומרי השור, ומי שכתב לחייב את הראשון, התייחס רק למקרים בהמשך: </w:t>
      </w:r>
    </w:p>
    <w:p w14:paraId="644F15E2" w14:textId="1F05E13C" w:rsidR="005E0976" w:rsidRDefault="00390131" w:rsidP="00390131">
      <w:pPr>
        <w:spacing w:after="0" w:line="360" w:lineRule="auto"/>
        <w:rPr>
          <w:rFonts w:ascii="David" w:hAnsi="David" w:cs="David"/>
          <w:sz w:val="24"/>
          <w:szCs w:val="24"/>
          <w:rtl/>
        </w:rPr>
      </w:pPr>
      <w:r w:rsidRPr="00390131">
        <w:rPr>
          <w:rFonts w:ascii="David" w:hAnsi="David" w:cs="David"/>
          <w:sz w:val="24"/>
          <w:szCs w:val="24"/>
          <w:rtl/>
        </w:rPr>
        <w:t>"על כרחך נראה שדוקא גבי מסר שורו שייך לפרש כן כיון דבלאו איהו מינטר נמצא שלא פשע כלל זה שהלך לו</w:t>
      </w:r>
      <w:r w:rsidR="007A5FF4">
        <w:rPr>
          <w:rFonts w:ascii="David" w:hAnsi="David" w:cs="David" w:hint="cs"/>
          <w:sz w:val="24"/>
          <w:szCs w:val="24"/>
          <w:rtl/>
        </w:rPr>
        <w:t>,</w:t>
      </w:r>
      <w:r w:rsidRPr="00390131">
        <w:rPr>
          <w:rFonts w:ascii="David" w:hAnsi="David" w:cs="David"/>
          <w:sz w:val="24"/>
          <w:szCs w:val="24"/>
          <w:rtl/>
        </w:rPr>
        <w:t xml:space="preserve"> אלא אותן שהיו שם פשעו בשמירתן לכך יפטר הראשון לגמרי</w:t>
      </w:r>
      <w:r w:rsidR="007A5FF4">
        <w:rPr>
          <w:rFonts w:ascii="David" w:hAnsi="David" w:cs="David" w:hint="cs"/>
          <w:sz w:val="24"/>
          <w:szCs w:val="24"/>
          <w:rtl/>
        </w:rPr>
        <w:t>.</w:t>
      </w:r>
      <w:r w:rsidRPr="00390131">
        <w:rPr>
          <w:rFonts w:ascii="David" w:hAnsi="David" w:cs="David"/>
          <w:sz w:val="24"/>
          <w:szCs w:val="24"/>
          <w:rtl/>
        </w:rPr>
        <w:t xml:space="preserve"> אבל גבי מרבה בחבילה לא שייך לפרש </w:t>
      </w:r>
      <w:r w:rsidR="007A5FF4">
        <w:rPr>
          <w:rFonts w:ascii="David" w:hAnsi="David" w:cs="David" w:hint="cs"/>
          <w:sz w:val="24"/>
          <w:szCs w:val="24"/>
          <w:rtl/>
        </w:rPr>
        <w:t>'</w:t>
      </w:r>
      <w:r w:rsidRPr="00390131">
        <w:rPr>
          <w:rFonts w:ascii="David" w:hAnsi="David" w:cs="David"/>
          <w:sz w:val="24"/>
          <w:szCs w:val="24"/>
          <w:rtl/>
        </w:rPr>
        <w:t>מאי קעביד</w:t>
      </w:r>
      <w:r w:rsidR="007A5FF4">
        <w:rPr>
          <w:rFonts w:ascii="David" w:hAnsi="David" w:cs="David" w:hint="cs"/>
          <w:sz w:val="24"/>
          <w:szCs w:val="24"/>
          <w:rtl/>
        </w:rPr>
        <w:t>' -</w:t>
      </w:r>
      <w:r w:rsidRPr="00390131">
        <w:rPr>
          <w:rFonts w:ascii="David" w:hAnsi="David" w:cs="David"/>
          <w:sz w:val="24"/>
          <w:szCs w:val="24"/>
          <w:rtl/>
        </w:rPr>
        <w:t xml:space="preserve"> שיפטר לגמרי</w:t>
      </w:r>
      <w:r w:rsidR="007A5FF4">
        <w:rPr>
          <w:rFonts w:ascii="David" w:hAnsi="David" w:cs="David" w:hint="cs"/>
          <w:sz w:val="24"/>
          <w:szCs w:val="24"/>
          <w:rtl/>
        </w:rPr>
        <w:t>,</w:t>
      </w:r>
      <w:r w:rsidRPr="00390131">
        <w:rPr>
          <w:rFonts w:ascii="David" w:hAnsi="David" w:cs="David"/>
          <w:sz w:val="24"/>
          <w:szCs w:val="24"/>
          <w:rtl/>
        </w:rPr>
        <w:t xml:space="preserve"> אלא כמ"ש תוספות דכל אחד ישלם חלקו</w:t>
      </w:r>
      <w:r w:rsidR="007A5FF4">
        <w:rPr>
          <w:rFonts w:ascii="David" w:hAnsi="David" w:cs="David" w:hint="cs"/>
          <w:sz w:val="24"/>
          <w:szCs w:val="24"/>
          <w:rtl/>
        </w:rPr>
        <w:t xml:space="preserve">. </w:t>
      </w:r>
      <w:r w:rsidRPr="00390131">
        <w:rPr>
          <w:rFonts w:ascii="David" w:hAnsi="David" w:cs="David"/>
          <w:sz w:val="24"/>
          <w:szCs w:val="24"/>
          <w:rtl/>
        </w:rPr>
        <w:t>וכן התוס' נראה דמודו גבי מסר שורו שפטור לגמרי</w:t>
      </w:r>
      <w:r w:rsidR="007A5FF4">
        <w:rPr>
          <w:rFonts w:ascii="David" w:hAnsi="David" w:cs="David" w:hint="cs"/>
          <w:sz w:val="24"/>
          <w:szCs w:val="24"/>
          <w:rtl/>
        </w:rPr>
        <w:t xml:space="preserve">. </w:t>
      </w:r>
      <w:r w:rsidRPr="00390131">
        <w:rPr>
          <w:rFonts w:ascii="David" w:hAnsi="David" w:cs="David"/>
          <w:sz w:val="24"/>
          <w:szCs w:val="24"/>
          <w:rtl/>
        </w:rPr>
        <w:t xml:space="preserve">אלא ממרבה בחבילה ואילך כתבו שכל אחד </w:t>
      </w:r>
      <w:r w:rsidRPr="006B6B13">
        <w:rPr>
          <w:rFonts w:ascii="David" w:hAnsi="David" w:cs="David"/>
          <w:sz w:val="24"/>
          <w:szCs w:val="24"/>
          <w:rtl/>
        </w:rPr>
        <w:t>ישלם חלקו כן נראה מצד הסברא וצ"ע".</w:t>
      </w:r>
      <w:r w:rsidR="006B6B13" w:rsidRPr="006B6B13">
        <w:rPr>
          <w:rFonts w:ascii="David" w:hAnsi="David" w:cs="David"/>
          <w:sz w:val="24"/>
          <w:szCs w:val="24"/>
          <w:rtl/>
        </w:rPr>
        <w:t xml:space="preserve"> "נראה שסברתו של הפני יהושע</w:t>
      </w:r>
      <w:r w:rsidR="006B6B13">
        <w:rPr>
          <w:rFonts w:ascii="David" w:hAnsi="David" w:cs="David" w:hint="cs"/>
          <w:sz w:val="24"/>
          <w:szCs w:val="24"/>
          <w:rtl/>
        </w:rPr>
        <w:t xml:space="preserve"> היא שיש לחלק בין הדין הזה לדינים האחרים שבהמשך הסוגיה.. שכן כאן אין מדובר על נזק ישיר שהוא עושה</w:t>
      </w:r>
      <w:r w:rsidR="007A5FF4">
        <w:rPr>
          <w:rFonts w:ascii="David" w:hAnsi="David" w:cs="David" w:hint="cs"/>
          <w:sz w:val="24"/>
          <w:szCs w:val="24"/>
          <w:rtl/>
        </w:rPr>
        <w:t>,</w:t>
      </w:r>
      <w:r w:rsidR="006B6B13">
        <w:rPr>
          <w:rFonts w:ascii="David" w:hAnsi="David" w:cs="David" w:hint="cs"/>
          <w:sz w:val="24"/>
          <w:szCs w:val="24"/>
          <w:rtl/>
        </w:rPr>
        <w:t xml:space="preserve"> אלא רק על חסרון בשמירה, ולכן אין מקום לומר שהוא שותף בנזק שנעשה אחר כך.. מאידך, בדינים שבהמשך הסוגיה מדובר על נזק הנגרם ממעשה, וכל המשתתף במעשה חייב לפי חלקו..</w:t>
      </w:r>
      <w:r w:rsidR="006B6B13">
        <w:rPr>
          <w:rStyle w:val="a5"/>
          <w:rFonts w:ascii="David" w:hAnsi="David" w:cs="David"/>
          <w:sz w:val="24"/>
          <w:szCs w:val="24"/>
          <w:rtl/>
        </w:rPr>
        <w:footnoteReference w:id="8"/>
      </w:r>
      <w:r w:rsidR="006B6B13">
        <w:rPr>
          <w:rFonts w:ascii="David" w:hAnsi="David" w:cs="David" w:hint="cs"/>
          <w:sz w:val="24"/>
          <w:szCs w:val="24"/>
          <w:rtl/>
        </w:rPr>
        <w:t>".</w:t>
      </w:r>
    </w:p>
    <w:p w14:paraId="1909F0BD" w14:textId="4E161245" w:rsidR="008149FC" w:rsidRPr="008149FC" w:rsidRDefault="006B6B13" w:rsidP="008149FC">
      <w:pPr>
        <w:spacing w:after="0" w:line="360" w:lineRule="auto"/>
        <w:rPr>
          <w:rFonts w:asciiTheme="majorBidi" w:hAnsiTheme="majorBidi" w:cstheme="majorBidi"/>
          <w:sz w:val="24"/>
          <w:szCs w:val="24"/>
          <w:rtl/>
        </w:rPr>
      </w:pPr>
      <w:r>
        <w:rPr>
          <w:rFonts w:asciiTheme="majorBidi" w:hAnsiTheme="majorBidi" w:cstheme="majorBidi" w:hint="cs"/>
          <w:sz w:val="24"/>
          <w:szCs w:val="24"/>
          <w:rtl/>
        </w:rPr>
        <w:t>גם החזון איש</w:t>
      </w:r>
      <w:r>
        <w:rPr>
          <w:rStyle w:val="a5"/>
          <w:rFonts w:asciiTheme="majorBidi" w:hAnsiTheme="majorBidi" w:cstheme="majorBidi"/>
          <w:sz w:val="24"/>
          <w:szCs w:val="24"/>
          <w:rtl/>
        </w:rPr>
        <w:footnoteReference w:id="9"/>
      </w:r>
      <w:r>
        <w:rPr>
          <w:rFonts w:asciiTheme="majorBidi" w:hAnsiTheme="majorBidi" w:cstheme="majorBidi" w:hint="cs"/>
          <w:sz w:val="24"/>
          <w:szCs w:val="24"/>
          <w:rtl/>
        </w:rPr>
        <w:t xml:space="preserve"> סבור שאין מחלוקת. זאת על פי החילוק שקבע הרא"ש: אם הנשארים הסתלקו מהשמירה, הראשון חייב כמותם. אולם אם עמדו על משמרתם הוא פטור. </w:t>
      </w:r>
      <w:r>
        <w:rPr>
          <w:rFonts w:ascii="David" w:hAnsi="David" w:cs="David" w:hint="cs"/>
          <w:sz w:val="24"/>
          <w:szCs w:val="24"/>
          <w:rtl/>
        </w:rPr>
        <w:t xml:space="preserve">"המפרשים את הקושיה שהוא פטור </w:t>
      </w:r>
      <w:r>
        <w:rPr>
          <w:rFonts w:ascii="David" w:hAnsi="David" w:cs="David"/>
          <w:sz w:val="24"/>
          <w:szCs w:val="24"/>
          <w:rtl/>
        </w:rPr>
        <w:t>–</w:t>
      </w:r>
      <w:r>
        <w:rPr>
          <w:rFonts w:ascii="David" w:hAnsi="David" w:cs="David" w:hint="cs"/>
          <w:sz w:val="24"/>
          <w:szCs w:val="24"/>
          <w:rtl/>
        </w:rPr>
        <w:t xml:space="preserve"> מתכוונים למצב שהנשארים לא הסתלקו מהשמירה, בעוד שהמפרשים את הקושיה שיש לחייב את כולם מתכוונים למצב שאף האחרים נסתלקו מהשמירה בעקבותיו, שהרי אינו יכול לכופם להמשיך בשמירה כשהוא מפסיק לשמור</w:t>
      </w:r>
      <w:r>
        <w:rPr>
          <w:rStyle w:val="a5"/>
          <w:rFonts w:ascii="David" w:hAnsi="David" w:cs="David"/>
          <w:sz w:val="24"/>
          <w:szCs w:val="24"/>
          <w:rtl/>
        </w:rPr>
        <w:footnoteReference w:id="10"/>
      </w:r>
      <w:r>
        <w:rPr>
          <w:rFonts w:ascii="David" w:hAnsi="David" w:cs="David" w:hint="cs"/>
          <w:sz w:val="24"/>
          <w:szCs w:val="24"/>
          <w:rtl/>
        </w:rPr>
        <w:t xml:space="preserve">". </w:t>
      </w:r>
      <w:r w:rsidR="008149FC">
        <w:rPr>
          <w:rFonts w:asciiTheme="majorBidi" w:hAnsiTheme="majorBidi" w:cstheme="majorBidi" w:hint="cs"/>
          <w:sz w:val="24"/>
          <w:szCs w:val="24"/>
          <w:rtl/>
        </w:rPr>
        <w:t xml:space="preserve">השולחן ערוך פוסק: </w:t>
      </w:r>
    </w:p>
    <w:p w14:paraId="49077B08" w14:textId="34579FC7" w:rsidR="00B32A7A" w:rsidRPr="00390131" w:rsidRDefault="008149FC" w:rsidP="00F409D3">
      <w:pPr>
        <w:spacing w:after="0" w:line="360" w:lineRule="auto"/>
        <w:rPr>
          <w:rFonts w:ascii="David" w:hAnsi="David" w:cs="David"/>
          <w:sz w:val="24"/>
          <w:szCs w:val="24"/>
          <w:rtl/>
        </w:rPr>
      </w:pPr>
      <w:r>
        <w:rPr>
          <w:rFonts w:ascii="David" w:hAnsi="David" w:cs="David" w:hint="cs"/>
          <w:sz w:val="24"/>
          <w:szCs w:val="24"/>
          <w:rtl/>
        </w:rPr>
        <w:t>"</w:t>
      </w:r>
      <w:r w:rsidRPr="008149FC">
        <w:rPr>
          <w:rFonts w:ascii="David" w:hAnsi="David" w:cs="David"/>
          <w:sz w:val="24"/>
          <w:szCs w:val="24"/>
          <w:rtl/>
        </w:rPr>
        <w:t>מסר שורו לחמשה בני אדם, ופשע בו אחד מהם ויצא והזיק, אם אינו משתמר אלא בחמשתן, זה שפשע בשמירתו חייב; ואם משתמר בשאר,</w:t>
      </w:r>
      <w:r>
        <w:rPr>
          <w:rFonts w:ascii="David" w:hAnsi="David" w:cs="David" w:hint="cs"/>
          <w:sz w:val="24"/>
          <w:szCs w:val="24"/>
          <w:rtl/>
        </w:rPr>
        <w:t xml:space="preserve"> </w:t>
      </w:r>
      <w:r w:rsidRPr="008149FC">
        <w:rPr>
          <w:rFonts w:ascii="David" w:hAnsi="David" w:cs="David"/>
          <w:sz w:val="24"/>
          <w:szCs w:val="24"/>
          <w:rtl/>
        </w:rPr>
        <w:t>אף אלו הנשארים חייבים. ויש מי שאומר דהני מילי כשאמרו: כיון שאינך רוצה לשמרו גם אנו מסולקים משמירתו, אבל אם לא נסתלקו משמירתו,  הוא פטור והם חייבים</w:t>
      </w:r>
      <w:r>
        <w:rPr>
          <w:rStyle w:val="a5"/>
          <w:rFonts w:ascii="David" w:hAnsi="David" w:cs="David"/>
          <w:sz w:val="24"/>
          <w:szCs w:val="24"/>
          <w:rtl/>
        </w:rPr>
        <w:footnoteReference w:id="11"/>
      </w:r>
      <w:r>
        <w:rPr>
          <w:rFonts w:ascii="David" w:hAnsi="David" w:cs="David" w:hint="cs"/>
          <w:sz w:val="24"/>
          <w:szCs w:val="24"/>
          <w:rtl/>
        </w:rPr>
        <w:t>"</w:t>
      </w:r>
      <w:r w:rsidRPr="008149FC">
        <w:rPr>
          <w:rFonts w:ascii="David" w:hAnsi="David" w:cs="David"/>
          <w:sz w:val="24"/>
          <w:szCs w:val="24"/>
          <w:rtl/>
        </w:rPr>
        <w:t>.</w:t>
      </w:r>
      <w:r>
        <w:rPr>
          <w:rFonts w:ascii="David" w:hAnsi="David" w:cs="David" w:hint="cs"/>
          <w:sz w:val="24"/>
          <w:szCs w:val="24"/>
          <w:rtl/>
        </w:rPr>
        <w:t xml:space="preserve"> </w:t>
      </w:r>
      <w:r w:rsidR="00F409D3">
        <w:rPr>
          <w:rFonts w:ascii="David" w:hAnsi="David" w:cs="David" w:hint="cs"/>
          <w:sz w:val="24"/>
          <w:szCs w:val="24"/>
          <w:rtl/>
        </w:rPr>
        <w:t>"לדעת החזון איש .. צריך לפרש .. את ההלכה בשו"ע שכולה בשיטת הרא"ש נאמרה, אע"פ שהחילוק של הרא"ש מובא בשם 'יש מי שאומר</w:t>
      </w:r>
      <w:r w:rsidR="00F409D3">
        <w:rPr>
          <w:rStyle w:val="a5"/>
          <w:rFonts w:ascii="David" w:hAnsi="David" w:cs="David"/>
          <w:sz w:val="24"/>
          <w:szCs w:val="24"/>
          <w:rtl/>
        </w:rPr>
        <w:footnoteReference w:id="12"/>
      </w:r>
      <w:r w:rsidR="00F409D3">
        <w:rPr>
          <w:rFonts w:ascii="David" w:hAnsi="David" w:cs="David" w:hint="cs"/>
          <w:sz w:val="24"/>
          <w:szCs w:val="24"/>
          <w:rtl/>
        </w:rPr>
        <w:t>".</w:t>
      </w:r>
    </w:p>
    <w:p w14:paraId="3F07CC61" w14:textId="098E54CB" w:rsidR="005E0976" w:rsidRDefault="00F409D3" w:rsidP="005E0976">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ג.</w:t>
      </w:r>
      <w:r w:rsidR="00EF6DB5">
        <w:rPr>
          <w:rFonts w:asciiTheme="majorBidi" w:hAnsiTheme="majorBidi" w:cstheme="majorBidi" w:hint="cs"/>
          <w:b/>
          <w:bCs/>
          <w:sz w:val="24"/>
          <w:szCs w:val="24"/>
          <w:rtl/>
        </w:rPr>
        <w:t>נימוקי הדעות על פי הרב ישראלי</w:t>
      </w:r>
      <w:r w:rsidR="00C42460">
        <w:rPr>
          <w:rStyle w:val="a5"/>
          <w:rFonts w:asciiTheme="majorBidi" w:hAnsiTheme="majorBidi" w:cstheme="majorBidi"/>
          <w:b/>
          <w:bCs/>
          <w:sz w:val="24"/>
          <w:szCs w:val="24"/>
          <w:rtl/>
        </w:rPr>
        <w:footnoteReference w:id="13"/>
      </w:r>
    </w:p>
    <w:p w14:paraId="2938835A" w14:textId="77777777" w:rsidR="00C42460" w:rsidRPr="00C42460" w:rsidRDefault="00C42460" w:rsidP="00C42460">
      <w:pPr>
        <w:pStyle w:val="a6"/>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שיטת רש"י צריכה ביאור. </w:t>
      </w:r>
      <w:r>
        <w:rPr>
          <w:rFonts w:ascii="David" w:hAnsi="David" w:cs="David" w:hint="cs"/>
          <w:sz w:val="24"/>
          <w:szCs w:val="24"/>
          <w:rtl/>
        </w:rPr>
        <w:t xml:space="preserve">"הרי הם לא קבלו על עצמם לשמור במקומו, ולמה עליהם </w:t>
      </w:r>
      <w:r w:rsidR="00CA230B">
        <w:rPr>
          <w:rFonts w:ascii="David" w:hAnsi="David" w:cs="David" w:hint="cs"/>
          <w:sz w:val="24"/>
          <w:szCs w:val="24"/>
          <w:rtl/>
        </w:rPr>
        <w:t>לשלם</w:t>
      </w:r>
      <w:r>
        <w:rPr>
          <w:rFonts w:ascii="David" w:hAnsi="David" w:cs="David" w:hint="cs"/>
          <w:sz w:val="24"/>
          <w:szCs w:val="24"/>
          <w:rtl/>
        </w:rPr>
        <w:t xml:space="preserve"> את אותו חלק שהוא קיבל על עצמו בקבלת ה</w:t>
      </w:r>
      <w:r w:rsidR="00CA230B">
        <w:rPr>
          <w:rFonts w:ascii="David" w:hAnsi="David" w:cs="David" w:hint="cs"/>
          <w:sz w:val="24"/>
          <w:szCs w:val="24"/>
          <w:rtl/>
        </w:rPr>
        <w:t>שמירה"</w:t>
      </w:r>
      <w:r>
        <w:rPr>
          <w:rFonts w:ascii="David" w:hAnsi="David" w:cs="David" w:hint="cs"/>
          <w:sz w:val="24"/>
          <w:szCs w:val="24"/>
          <w:rtl/>
        </w:rPr>
        <w:t>?</w:t>
      </w:r>
    </w:p>
    <w:p w14:paraId="7813CC90" w14:textId="77777777" w:rsidR="00EF6DB5" w:rsidRPr="00CA230B" w:rsidRDefault="00C42460" w:rsidP="00CA230B">
      <w:pPr>
        <w:pStyle w:val="a6"/>
        <w:numPr>
          <w:ilvl w:val="0"/>
          <w:numId w:val="1"/>
        </w:numPr>
        <w:spacing w:after="0" w:line="360" w:lineRule="auto"/>
        <w:rPr>
          <w:rFonts w:asciiTheme="majorBidi" w:hAnsiTheme="majorBidi" w:cstheme="majorBidi"/>
          <w:sz w:val="24"/>
          <w:szCs w:val="24"/>
          <w:rtl/>
        </w:rPr>
      </w:pPr>
      <w:r w:rsidRPr="00C42460">
        <w:rPr>
          <w:rFonts w:asciiTheme="majorBidi" w:hAnsiTheme="majorBidi" w:cstheme="majorBidi"/>
          <w:sz w:val="24"/>
          <w:szCs w:val="24"/>
          <w:rtl/>
        </w:rPr>
        <w:t xml:space="preserve">חיוב </w:t>
      </w:r>
      <w:r w:rsidR="00CA230B">
        <w:rPr>
          <w:rFonts w:asciiTheme="majorBidi" w:hAnsiTheme="majorBidi" w:cstheme="majorBidi"/>
          <w:sz w:val="24"/>
          <w:szCs w:val="24"/>
          <w:rtl/>
        </w:rPr>
        <w:t>שומר</w:t>
      </w:r>
      <w:r w:rsidRPr="00C42460">
        <w:rPr>
          <w:rFonts w:asciiTheme="majorBidi" w:hAnsiTheme="majorBidi" w:cstheme="majorBidi"/>
          <w:sz w:val="24"/>
          <w:szCs w:val="24"/>
          <w:rtl/>
        </w:rPr>
        <w:t xml:space="preserve"> יכול לנבוע משתי אפשרויות: או שהסיבה היא שלא עמד בהתחייבותו, או ש</w:t>
      </w:r>
      <w:r w:rsidR="00CA230B">
        <w:rPr>
          <w:rFonts w:asciiTheme="majorBidi" w:hAnsiTheme="majorBidi" w:cstheme="majorBidi"/>
          <w:sz w:val="24"/>
          <w:szCs w:val="24"/>
          <w:rtl/>
        </w:rPr>
        <w:t>שומר</w:t>
      </w:r>
      <w:r w:rsidRPr="00C42460">
        <w:rPr>
          <w:rFonts w:asciiTheme="majorBidi" w:hAnsiTheme="majorBidi" w:cstheme="majorBidi"/>
          <w:sz w:val="24"/>
          <w:szCs w:val="24"/>
          <w:rtl/>
        </w:rPr>
        <w:t xml:space="preserve"> מקבל עליו </w:t>
      </w:r>
      <w:r w:rsidR="00CA230B">
        <w:rPr>
          <w:rFonts w:asciiTheme="majorBidi" w:hAnsiTheme="majorBidi" w:cstheme="majorBidi" w:hint="cs"/>
          <w:sz w:val="24"/>
          <w:szCs w:val="24"/>
          <w:rtl/>
        </w:rPr>
        <w:t xml:space="preserve"> </w:t>
      </w:r>
      <w:r w:rsidRPr="00CA230B">
        <w:rPr>
          <w:rFonts w:ascii="David" w:hAnsi="David" w:cs="David" w:hint="cs"/>
          <w:sz w:val="24"/>
          <w:szCs w:val="24"/>
          <w:rtl/>
        </w:rPr>
        <w:t>"שתי התחייבויות: עצם השמירה, וגם התוצאות אם לא ימלא את תפקידו כראוי</w:t>
      </w:r>
      <w:r w:rsidR="00CA230B">
        <w:rPr>
          <w:rFonts w:ascii="David" w:hAnsi="David" w:cs="David" w:hint="cs"/>
          <w:sz w:val="24"/>
          <w:szCs w:val="24"/>
          <w:rtl/>
        </w:rPr>
        <w:t>"</w:t>
      </w:r>
      <w:r w:rsidRPr="00CA230B">
        <w:rPr>
          <w:rFonts w:ascii="David" w:hAnsi="David" w:cs="David" w:hint="cs"/>
          <w:sz w:val="24"/>
          <w:szCs w:val="24"/>
          <w:rtl/>
        </w:rPr>
        <w:t>.</w:t>
      </w:r>
    </w:p>
    <w:p w14:paraId="2A9BAB59" w14:textId="77777777" w:rsidR="006B4FAA" w:rsidRDefault="00C42460" w:rsidP="00F409D3">
      <w:pPr>
        <w:pStyle w:val="a6"/>
        <w:numPr>
          <w:ilvl w:val="0"/>
          <w:numId w:val="1"/>
        </w:numPr>
        <w:spacing w:after="0" w:line="360" w:lineRule="auto"/>
        <w:ind w:left="-58" w:firstLine="0"/>
        <w:rPr>
          <w:rFonts w:asciiTheme="majorBidi" w:hAnsiTheme="majorBidi" w:cstheme="majorBidi"/>
          <w:sz w:val="24"/>
          <w:szCs w:val="24"/>
        </w:rPr>
      </w:pPr>
      <w:r>
        <w:rPr>
          <w:rFonts w:asciiTheme="majorBidi" w:hAnsiTheme="majorBidi" w:cstheme="majorBidi" w:hint="cs"/>
          <w:sz w:val="24"/>
          <w:szCs w:val="24"/>
          <w:rtl/>
        </w:rPr>
        <w:lastRenderedPageBreak/>
        <w:t xml:space="preserve">זה תלוי בהבנת פטור </w:t>
      </w:r>
      <w:r w:rsidR="00CA230B">
        <w:rPr>
          <w:rFonts w:asciiTheme="majorBidi" w:hAnsiTheme="majorBidi" w:cstheme="majorBidi" w:hint="cs"/>
          <w:sz w:val="24"/>
          <w:szCs w:val="24"/>
          <w:rtl/>
        </w:rPr>
        <w:t>שומר</w:t>
      </w:r>
      <w:r>
        <w:rPr>
          <w:rFonts w:asciiTheme="majorBidi" w:hAnsiTheme="majorBidi" w:cstheme="majorBidi" w:hint="cs"/>
          <w:sz w:val="24"/>
          <w:szCs w:val="24"/>
          <w:rtl/>
        </w:rPr>
        <w:t xml:space="preserve"> חינם בגניבה ואבידה. האם הוא חייב לשמור כמו </w:t>
      </w:r>
      <w:r w:rsidR="00CA230B">
        <w:rPr>
          <w:rFonts w:asciiTheme="majorBidi" w:hAnsiTheme="majorBidi" w:cstheme="majorBidi" w:hint="cs"/>
          <w:sz w:val="24"/>
          <w:szCs w:val="24"/>
          <w:rtl/>
        </w:rPr>
        <w:t>שומר</w:t>
      </w:r>
      <w:r>
        <w:rPr>
          <w:rFonts w:asciiTheme="majorBidi" w:hAnsiTheme="majorBidi" w:cstheme="majorBidi" w:hint="cs"/>
          <w:sz w:val="24"/>
          <w:szCs w:val="24"/>
          <w:rtl/>
        </w:rPr>
        <w:t xml:space="preserve"> שכר אלא שהוא פטור על גניבה, או ש</w:t>
      </w:r>
      <w:r>
        <w:rPr>
          <w:rFonts w:ascii="David" w:hAnsi="David" w:cs="David" w:hint="cs"/>
          <w:sz w:val="24"/>
          <w:szCs w:val="24"/>
          <w:rtl/>
        </w:rPr>
        <w:t>"אינו חייב כלל לשמור מפני גניבה ואבידה</w:t>
      </w:r>
      <w:r>
        <w:rPr>
          <w:rStyle w:val="a5"/>
          <w:rFonts w:ascii="David" w:hAnsi="David" w:cs="David"/>
          <w:sz w:val="24"/>
          <w:szCs w:val="24"/>
          <w:rtl/>
        </w:rPr>
        <w:footnoteReference w:id="14"/>
      </w:r>
      <w:r>
        <w:rPr>
          <w:rFonts w:ascii="David" w:hAnsi="David" w:cs="David" w:hint="cs"/>
          <w:sz w:val="24"/>
          <w:szCs w:val="24"/>
          <w:rtl/>
        </w:rPr>
        <w:t>".</w:t>
      </w:r>
      <w:r w:rsidR="006B4FAA">
        <w:rPr>
          <w:rFonts w:asciiTheme="majorBidi" w:hAnsiTheme="majorBidi" w:cstheme="majorBidi" w:hint="cs"/>
          <w:sz w:val="24"/>
          <w:szCs w:val="24"/>
          <w:rtl/>
        </w:rPr>
        <w:t xml:space="preserve"> </w:t>
      </w:r>
    </w:p>
    <w:p w14:paraId="310932B3" w14:textId="77777777" w:rsidR="00C42460" w:rsidRDefault="006B4FAA" w:rsidP="00F409D3">
      <w:pPr>
        <w:pStyle w:val="a6"/>
        <w:numPr>
          <w:ilvl w:val="0"/>
          <w:numId w:val="1"/>
        </w:numPr>
        <w:spacing w:after="0" w:line="360" w:lineRule="auto"/>
        <w:ind w:left="-58" w:firstLine="0"/>
        <w:rPr>
          <w:rFonts w:asciiTheme="majorBidi" w:hAnsiTheme="majorBidi" w:cstheme="majorBidi"/>
          <w:sz w:val="24"/>
          <w:szCs w:val="24"/>
        </w:rPr>
      </w:pPr>
      <w:r>
        <w:rPr>
          <w:rFonts w:asciiTheme="majorBidi" w:hAnsiTheme="majorBidi" w:cstheme="majorBidi" w:hint="cs"/>
          <w:sz w:val="24"/>
          <w:szCs w:val="24"/>
          <w:rtl/>
        </w:rPr>
        <w:t xml:space="preserve">אם רמת השמירה הנדרשת משומר חינם זהה לזו של </w:t>
      </w:r>
      <w:r w:rsidR="00CA230B">
        <w:rPr>
          <w:rFonts w:asciiTheme="majorBidi" w:hAnsiTheme="majorBidi" w:cstheme="majorBidi" w:hint="cs"/>
          <w:sz w:val="24"/>
          <w:szCs w:val="24"/>
          <w:rtl/>
        </w:rPr>
        <w:t>שומר</w:t>
      </w:r>
      <w:r>
        <w:rPr>
          <w:rFonts w:asciiTheme="majorBidi" w:hAnsiTheme="majorBidi" w:cstheme="majorBidi" w:hint="cs"/>
          <w:sz w:val="24"/>
          <w:szCs w:val="24"/>
          <w:rtl/>
        </w:rPr>
        <w:t xml:space="preserve"> שכר, סיבת הפטור שלו היא בהכרח מפני שלא התחייב. </w:t>
      </w:r>
    </w:p>
    <w:p w14:paraId="48EACDCD" w14:textId="72967B95" w:rsidR="006B4FAA" w:rsidRPr="006B4FAA" w:rsidRDefault="00CA230B" w:rsidP="00F409D3">
      <w:pPr>
        <w:pStyle w:val="a6"/>
        <w:numPr>
          <w:ilvl w:val="0"/>
          <w:numId w:val="1"/>
        </w:numPr>
        <w:spacing w:after="0" w:line="360" w:lineRule="auto"/>
        <w:ind w:left="-58" w:firstLine="0"/>
        <w:rPr>
          <w:rFonts w:asciiTheme="majorBidi" w:hAnsiTheme="majorBidi" w:cstheme="majorBidi"/>
          <w:sz w:val="24"/>
          <w:szCs w:val="24"/>
        </w:rPr>
      </w:pPr>
      <w:r>
        <w:rPr>
          <w:rFonts w:asciiTheme="majorBidi" w:hAnsiTheme="majorBidi" w:cstheme="majorBidi" w:hint="cs"/>
          <w:sz w:val="24"/>
          <w:szCs w:val="24"/>
          <w:rtl/>
        </w:rPr>
        <w:t>שומר</w:t>
      </w:r>
      <w:r w:rsidR="006B4FAA">
        <w:rPr>
          <w:rFonts w:asciiTheme="majorBidi" w:hAnsiTheme="majorBidi" w:cstheme="majorBidi" w:hint="cs"/>
          <w:sz w:val="24"/>
          <w:szCs w:val="24"/>
          <w:rtl/>
        </w:rPr>
        <w:t xml:space="preserve"> חינם שמסר ל</w:t>
      </w:r>
      <w:r>
        <w:rPr>
          <w:rFonts w:asciiTheme="majorBidi" w:hAnsiTheme="majorBidi" w:cstheme="majorBidi" w:hint="cs"/>
          <w:sz w:val="24"/>
          <w:szCs w:val="24"/>
          <w:rtl/>
        </w:rPr>
        <w:t>שומר</w:t>
      </w:r>
      <w:r w:rsidR="006B4FAA">
        <w:rPr>
          <w:rFonts w:asciiTheme="majorBidi" w:hAnsiTheme="majorBidi" w:cstheme="majorBidi" w:hint="cs"/>
          <w:sz w:val="24"/>
          <w:szCs w:val="24"/>
          <w:rtl/>
        </w:rPr>
        <w:t xml:space="preserve"> שכר שיפר את </w:t>
      </w:r>
      <w:r w:rsidR="007A5FF4">
        <w:rPr>
          <w:rFonts w:asciiTheme="majorBidi" w:hAnsiTheme="majorBidi" w:cstheme="majorBidi" w:hint="cs"/>
          <w:sz w:val="24"/>
          <w:szCs w:val="24"/>
          <w:rtl/>
        </w:rPr>
        <w:t xml:space="preserve">איכות </w:t>
      </w:r>
      <w:r w:rsidR="006B4FAA">
        <w:rPr>
          <w:rFonts w:asciiTheme="majorBidi" w:hAnsiTheme="majorBidi" w:cstheme="majorBidi" w:hint="cs"/>
          <w:sz w:val="24"/>
          <w:szCs w:val="24"/>
          <w:rtl/>
        </w:rPr>
        <w:t>ה</w:t>
      </w:r>
      <w:r>
        <w:rPr>
          <w:rFonts w:asciiTheme="majorBidi" w:hAnsiTheme="majorBidi" w:cstheme="majorBidi" w:hint="cs"/>
          <w:sz w:val="24"/>
          <w:szCs w:val="24"/>
          <w:rtl/>
        </w:rPr>
        <w:t>שמירה</w:t>
      </w:r>
      <w:r w:rsidR="006B4FAA">
        <w:rPr>
          <w:rFonts w:asciiTheme="majorBidi" w:hAnsiTheme="majorBidi" w:cstheme="majorBidi" w:hint="cs"/>
          <w:sz w:val="24"/>
          <w:szCs w:val="24"/>
          <w:rtl/>
        </w:rPr>
        <w:t xml:space="preserve">. האם זכאי </w:t>
      </w:r>
      <w:r>
        <w:rPr>
          <w:rFonts w:asciiTheme="majorBidi" w:hAnsiTheme="majorBidi" w:cstheme="majorBidi" w:hint="cs"/>
          <w:sz w:val="24"/>
          <w:szCs w:val="24"/>
          <w:rtl/>
        </w:rPr>
        <w:t>שומר</w:t>
      </w:r>
      <w:r w:rsidR="006B4FAA">
        <w:rPr>
          <w:rFonts w:asciiTheme="majorBidi" w:hAnsiTheme="majorBidi" w:cstheme="majorBidi" w:hint="cs"/>
          <w:sz w:val="24"/>
          <w:szCs w:val="24"/>
          <w:rtl/>
        </w:rPr>
        <w:t xml:space="preserve"> החינם לקבל מהבעלים החזר לשכר שהוא משלם ל</w:t>
      </w:r>
      <w:r>
        <w:rPr>
          <w:rFonts w:asciiTheme="majorBidi" w:hAnsiTheme="majorBidi" w:cstheme="majorBidi" w:hint="cs"/>
          <w:sz w:val="24"/>
          <w:szCs w:val="24"/>
          <w:rtl/>
        </w:rPr>
        <w:t>שומר</w:t>
      </w:r>
      <w:r w:rsidR="006B4FAA">
        <w:rPr>
          <w:rFonts w:asciiTheme="majorBidi" w:hAnsiTheme="majorBidi" w:cstheme="majorBidi" w:hint="cs"/>
          <w:sz w:val="24"/>
          <w:szCs w:val="24"/>
          <w:rtl/>
        </w:rPr>
        <w:t xml:space="preserve"> השני? נחלקו בזה ראשונים בשיטה מקובצת</w:t>
      </w:r>
      <w:r w:rsidR="006B4FAA">
        <w:rPr>
          <w:rStyle w:val="a5"/>
          <w:rFonts w:asciiTheme="majorBidi" w:hAnsiTheme="majorBidi" w:cstheme="majorBidi"/>
          <w:sz w:val="24"/>
          <w:szCs w:val="24"/>
          <w:rtl/>
        </w:rPr>
        <w:footnoteReference w:id="15"/>
      </w:r>
      <w:r w:rsidR="006B4FAA">
        <w:rPr>
          <w:rFonts w:asciiTheme="majorBidi" w:hAnsiTheme="majorBidi" w:cstheme="majorBidi" w:hint="cs"/>
          <w:sz w:val="24"/>
          <w:szCs w:val="24"/>
          <w:rtl/>
        </w:rPr>
        <w:t xml:space="preserve">: </w:t>
      </w:r>
    </w:p>
    <w:p w14:paraId="72E603F7" w14:textId="57896CDD" w:rsidR="006B4FAA" w:rsidRPr="006B4FAA" w:rsidRDefault="006B4FAA" w:rsidP="00F409D3">
      <w:pPr>
        <w:pStyle w:val="a6"/>
        <w:spacing w:after="0" w:line="360" w:lineRule="auto"/>
        <w:ind w:left="-58"/>
        <w:rPr>
          <w:rFonts w:ascii="David" w:hAnsi="David" w:cs="David"/>
          <w:sz w:val="24"/>
          <w:szCs w:val="24"/>
          <w:rtl/>
        </w:rPr>
      </w:pPr>
      <w:r w:rsidRPr="006B4FAA">
        <w:rPr>
          <w:rFonts w:ascii="David" w:hAnsi="David" w:cs="David"/>
          <w:sz w:val="24"/>
          <w:szCs w:val="24"/>
          <w:rtl/>
        </w:rPr>
        <w:t>"נראה לי דבעלים לא משלמי לשומר חנם השכר שנתן לשומר שכר. אף על גב דעלייה לשמירתו, דשומר שכר שומר טפי דחייב בגנבה ואבדה- אפילו הכי פטורין הבעלים. ולא דמי ליורד לתוך שדה חבירו דנותן לו דמי הוצאה</w:t>
      </w:r>
      <w:r w:rsidR="007A5FF4">
        <w:rPr>
          <w:rFonts w:ascii="David" w:hAnsi="David" w:cs="David" w:hint="cs"/>
          <w:sz w:val="24"/>
          <w:szCs w:val="24"/>
          <w:rtl/>
        </w:rPr>
        <w:t>,</w:t>
      </w:r>
      <w:r w:rsidRPr="006B4FAA">
        <w:rPr>
          <w:rFonts w:ascii="David" w:hAnsi="David" w:cs="David"/>
          <w:sz w:val="24"/>
          <w:szCs w:val="24"/>
          <w:rtl/>
        </w:rPr>
        <w:t xml:space="preserve"> דהתם תקנתו דבעל שדה עביד ומשום הכי יהיב ליה דמי הוצאה</w:t>
      </w:r>
      <w:r w:rsidR="007A5FF4">
        <w:rPr>
          <w:rFonts w:ascii="David" w:hAnsi="David" w:cs="David" w:hint="cs"/>
          <w:sz w:val="24"/>
          <w:szCs w:val="24"/>
          <w:rtl/>
        </w:rPr>
        <w:t>.</w:t>
      </w:r>
      <w:r w:rsidRPr="006B4FAA">
        <w:rPr>
          <w:rFonts w:ascii="David" w:hAnsi="David" w:cs="David"/>
          <w:sz w:val="24"/>
          <w:szCs w:val="24"/>
          <w:rtl/>
        </w:rPr>
        <w:t xml:space="preserve"> אבל הכא לא עלייה לשמירה בעבור הבעלים כי אם </w:t>
      </w:r>
      <w:r w:rsidRPr="006B4FAA">
        <w:rPr>
          <w:rFonts w:ascii="David" w:hAnsi="David" w:cs="David"/>
          <w:b/>
          <w:bCs/>
          <w:sz w:val="24"/>
          <w:szCs w:val="24"/>
          <w:rtl/>
        </w:rPr>
        <w:t>בשביל עצמו</w:t>
      </w:r>
      <w:r w:rsidR="007A5FF4">
        <w:rPr>
          <w:rFonts w:ascii="David" w:hAnsi="David" w:cs="David" w:hint="cs"/>
          <w:sz w:val="24"/>
          <w:szCs w:val="24"/>
          <w:rtl/>
        </w:rPr>
        <w:t>,</w:t>
      </w:r>
      <w:r w:rsidRPr="006B4FAA">
        <w:rPr>
          <w:rFonts w:ascii="David" w:hAnsi="David" w:cs="David"/>
          <w:sz w:val="24"/>
          <w:szCs w:val="24"/>
          <w:rtl/>
        </w:rPr>
        <w:t xml:space="preserve"> שהיה לו טורח לשמרו ועל כן פטורים הבעלים. ע"כ מתוספות מהר"י כהן צדק. </w:t>
      </w:r>
    </w:p>
    <w:p w14:paraId="7D331A68" w14:textId="29FFA349" w:rsidR="006B4FAA" w:rsidRDefault="006B4FAA" w:rsidP="00F409D3">
      <w:pPr>
        <w:pStyle w:val="a6"/>
        <w:spacing w:after="0" w:line="360" w:lineRule="auto"/>
        <w:ind w:left="-58"/>
        <w:rPr>
          <w:rFonts w:ascii="David" w:hAnsi="David" w:cs="David"/>
          <w:sz w:val="24"/>
          <w:szCs w:val="24"/>
          <w:rtl/>
        </w:rPr>
      </w:pPr>
      <w:r w:rsidRPr="006B4FAA">
        <w:rPr>
          <w:rFonts w:ascii="David" w:hAnsi="David" w:cs="David"/>
          <w:sz w:val="24"/>
          <w:szCs w:val="24"/>
          <w:rtl/>
        </w:rPr>
        <w:t>אבל ה"ר מאיר מסרקסטה.. כתב..: נראה לי לומר שהשכר שנוטל שומר שני משומר ראשון</w:t>
      </w:r>
      <w:r w:rsidR="007A5FF4">
        <w:rPr>
          <w:rFonts w:ascii="David" w:hAnsi="David" w:cs="David" w:hint="cs"/>
          <w:sz w:val="24"/>
          <w:szCs w:val="24"/>
          <w:rtl/>
        </w:rPr>
        <w:t>,</w:t>
      </w:r>
      <w:r w:rsidRPr="006B4FAA">
        <w:rPr>
          <w:rFonts w:ascii="David" w:hAnsi="David" w:cs="David"/>
          <w:sz w:val="24"/>
          <w:szCs w:val="24"/>
          <w:rtl/>
        </w:rPr>
        <w:t xml:space="preserve"> בעל הבהמות נותן אותו כיון דעלייה לשמירתן של בהמותיו</w:t>
      </w:r>
      <w:r w:rsidR="007A5FF4">
        <w:rPr>
          <w:rFonts w:ascii="David" w:hAnsi="David" w:cs="David" w:hint="cs"/>
          <w:sz w:val="24"/>
          <w:szCs w:val="24"/>
          <w:rtl/>
        </w:rPr>
        <w:t>,,</w:t>
      </w:r>
      <w:r w:rsidRPr="006B4FAA">
        <w:rPr>
          <w:rFonts w:ascii="David" w:hAnsi="David" w:cs="David"/>
          <w:sz w:val="24"/>
          <w:szCs w:val="24"/>
          <w:rtl/>
        </w:rPr>
        <w:t xml:space="preserve"> וזמנין דמרויח איהו בהכי דאם ידוע שנגנבו מאצלו או אבדו משלם אותם לבעל הבית</w:t>
      </w:r>
      <w:r>
        <w:rPr>
          <w:rFonts w:ascii="David" w:hAnsi="David" w:cs="David" w:hint="cs"/>
          <w:sz w:val="24"/>
          <w:szCs w:val="24"/>
          <w:rtl/>
        </w:rPr>
        <w:t>".</w:t>
      </w:r>
    </w:p>
    <w:p w14:paraId="2C88F567" w14:textId="77777777" w:rsidR="006B4FAA" w:rsidRDefault="006B4FAA" w:rsidP="00F409D3">
      <w:pPr>
        <w:pStyle w:val="a6"/>
        <w:spacing w:after="0" w:line="360" w:lineRule="auto"/>
        <w:ind w:left="-58"/>
        <w:rPr>
          <w:rFonts w:ascii="David" w:hAnsi="David" w:cs="David"/>
          <w:sz w:val="24"/>
          <w:szCs w:val="24"/>
          <w:rtl/>
        </w:rPr>
      </w:pPr>
      <w:r>
        <w:rPr>
          <w:rFonts w:ascii="David" w:hAnsi="David" w:cs="David" w:hint="cs"/>
          <w:sz w:val="24"/>
          <w:szCs w:val="24"/>
          <w:rtl/>
        </w:rPr>
        <w:t>"דעת הר"י שחיוב ה</w:t>
      </w:r>
      <w:r w:rsidR="00CA230B">
        <w:rPr>
          <w:rFonts w:ascii="David" w:hAnsi="David" w:cs="David" w:hint="cs"/>
          <w:sz w:val="24"/>
          <w:szCs w:val="24"/>
          <w:rtl/>
        </w:rPr>
        <w:t>שמירה</w:t>
      </w:r>
      <w:r>
        <w:rPr>
          <w:rFonts w:ascii="David" w:hAnsi="David" w:cs="David" w:hint="cs"/>
          <w:sz w:val="24"/>
          <w:szCs w:val="24"/>
          <w:rtl/>
        </w:rPr>
        <w:t xml:space="preserve"> של </w:t>
      </w:r>
      <w:r w:rsidR="00CA230B">
        <w:rPr>
          <w:rFonts w:ascii="David" w:hAnsi="David" w:cs="David" w:hint="cs"/>
          <w:sz w:val="24"/>
          <w:szCs w:val="24"/>
          <w:rtl/>
        </w:rPr>
        <w:t>שומר</w:t>
      </w:r>
      <w:r>
        <w:rPr>
          <w:rFonts w:ascii="David" w:hAnsi="David" w:cs="David" w:hint="cs"/>
          <w:sz w:val="24"/>
          <w:szCs w:val="24"/>
          <w:rtl/>
        </w:rPr>
        <w:t xml:space="preserve"> חינם דומה ממש לחיוב של </w:t>
      </w:r>
      <w:r w:rsidR="00CA230B">
        <w:rPr>
          <w:rFonts w:ascii="David" w:hAnsi="David" w:cs="David" w:hint="cs"/>
          <w:sz w:val="24"/>
          <w:szCs w:val="24"/>
          <w:rtl/>
        </w:rPr>
        <w:t>שומר</w:t>
      </w:r>
      <w:r>
        <w:rPr>
          <w:rFonts w:ascii="David" w:hAnsi="David" w:cs="David" w:hint="cs"/>
          <w:sz w:val="24"/>
          <w:szCs w:val="24"/>
          <w:rtl/>
        </w:rPr>
        <w:t xml:space="preserve"> שכר, אלא שההבדל הוא בתוצאות.. על כן אינו יכול לבוא בטענה שחיזק את ה</w:t>
      </w:r>
      <w:r w:rsidR="00CA230B">
        <w:rPr>
          <w:rFonts w:ascii="David" w:hAnsi="David" w:cs="David" w:hint="cs"/>
          <w:sz w:val="24"/>
          <w:szCs w:val="24"/>
          <w:rtl/>
        </w:rPr>
        <w:t>שמירה</w:t>
      </w:r>
      <w:r>
        <w:rPr>
          <w:rFonts w:ascii="David" w:hAnsi="David" w:cs="David" w:hint="cs"/>
          <w:sz w:val="24"/>
          <w:szCs w:val="24"/>
          <w:rtl/>
        </w:rPr>
        <w:t xml:space="preserve"> במוסרו ל</w:t>
      </w:r>
      <w:r w:rsidR="00CA230B">
        <w:rPr>
          <w:rFonts w:ascii="David" w:hAnsi="David" w:cs="David" w:hint="cs"/>
          <w:sz w:val="24"/>
          <w:szCs w:val="24"/>
          <w:rtl/>
        </w:rPr>
        <w:t>שומר</w:t>
      </w:r>
      <w:r>
        <w:rPr>
          <w:rFonts w:ascii="David" w:hAnsi="David" w:cs="David" w:hint="cs"/>
          <w:sz w:val="24"/>
          <w:szCs w:val="24"/>
          <w:rtl/>
        </w:rPr>
        <w:t xml:space="preserve"> שכר,  כי באמת גם הוא חייב כזאת...לדעת הר"מ.. </w:t>
      </w:r>
      <w:r w:rsidR="00CA230B">
        <w:rPr>
          <w:rFonts w:ascii="David" w:hAnsi="David" w:cs="David" w:hint="cs"/>
          <w:sz w:val="24"/>
          <w:szCs w:val="24"/>
          <w:rtl/>
        </w:rPr>
        <w:t>שומר</w:t>
      </w:r>
      <w:r>
        <w:rPr>
          <w:rFonts w:ascii="David" w:hAnsi="David" w:cs="David" w:hint="cs"/>
          <w:sz w:val="24"/>
          <w:szCs w:val="24"/>
          <w:rtl/>
        </w:rPr>
        <w:t xml:space="preserve"> חינם אינו חייב לשמור מגניבה ואבידה. ועל כן כששכר </w:t>
      </w:r>
      <w:r w:rsidR="00CA230B">
        <w:rPr>
          <w:rFonts w:ascii="David" w:hAnsi="David" w:cs="David" w:hint="cs"/>
          <w:sz w:val="24"/>
          <w:szCs w:val="24"/>
          <w:rtl/>
        </w:rPr>
        <w:t>שומר</w:t>
      </w:r>
      <w:r>
        <w:rPr>
          <w:rFonts w:ascii="David" w:hAnsi="David" w:cs="David" w:hint="cs"/>
          <w:sz w:val="24"/>
          <w:szCs w:val="24"/>
          <w:rtl/>
        </w:rPr>
        <w:t xml:space="preserve"> שכר ש</w:t>
      </w:r>
      <w:r w:rsidR="00CA230B">
        <w:rPr>
          <w:rFonts w:ascii="David" w:hAnsi="David" w:cs="David" w:hint="cs"/>
          <w:sz w:val="24"/>
          <w:szCs w:val="24"/>
          <w:rtl/>
        </w:rPr>
        <w:t>שומר</w:t>
      </w:r>
      <w:r>
        <w:rPr>
          <w:rFonts w:ascii="David" w:hAnsi="David" w:cs="David" w:hint="cs"/>
          <w:sz w:val="24"/>
          <w:szCs w:val="24"/>
          <w:rtl/>
        </w:rPr>
        <w:t xml:space="preserve"> יותר, באמת יש מקום לתבוע מהבעלים".</w:t>
      </w:r>
    </w:p>
    <w:p w14:paraId="1D3B405E" w14:textId="77777777" w:rsidR="00B3448B" w:rsidRPr="00E1725B" w:rsidRDefault="006B4FAA" w:rsidP="00F409D3">
      <w:pPr>
        <w:pStyle w:val="a6"/>
        <w:numPr>
          <w:ilvl w:val="0"/>
          <w:numId w:val="1"/>
        </w:numPr>
        <w:spacing w:after="0" w:line="360" w:lineRule="auto"/>
        <w:ind w:left="-58" w:firstLine="0"/>
        <w:rPr>
          <w:rFonts w:ascii="David" w:hAnsi="David" w:cs="David"/>
          <w:sz w:val="24"/>
          <w:szCs w:val="24"/>
          <w:rtl/>
        </w:rPr>
      </w:pPr>
      <w:r>
        <w:rPr>
          <w:rFonts w:asciiTheme="majorBidi" w:hAnsiTheme="majorBidi" w:cstheme="majorBidi" w:hint="cs"/>
          <w:sz w:val="24"/>
          <w:szCs w:val="24"/>
          <w:rtl/>
        </w:rPr>
        <w:t>בזה נחלקו גם רש"י והראשונים ב</w:t>
      </w:r>
      <w:r w:rsidR="00CA230B">
        <w:rPr>
          <w:rFonts w:asciiTheme="majorBidi" w:hAnsiTheme="majorBidi" w:cstheme="majorBidi" w:hint="cs"/>
          <w:sz w:val="24"/>
          <w:szCs w:val="24"/>
          <w:rtl/>
        </w:rPr>
        <w:t>שומר</w:t>
      </w:r>
      <w:r>
        <w:rPr>
          <w:rFonts w:asciiTheme="majorBidi" w:hAnsiTheme="majorBidi" w:cstheme="majorBidi" w:hint="cs"/>
          <w:sz w:val="24"/>
          <w:szCs w:val="24"/>
          <w:rtl/>
        </w:rPr>
        <w:t xml:space="preserve"> שנטש את עמיתיו. </w:t>
      </w:r>
      <w:r w:rsidR="00B3448B">
        <w:rPr>
          <w:rFonts w:asciiTheme="majorBidi" w:hAnsiTheme="majorBidi" w:cstheme="majorBidi" w:hint="cs"/>
          <w:sz w:val="24"/>
          <w:szCs w:val="24"/>
          <w:rtl/>
        </w:rPr>
        <w:t xml:space="preserve">לפי הראשונים </w:t>
      </w:r>
      <w:r w:rsidR="00B3448B">
        <w:rPr>
          <w:rFonts w:ascii="David" w:hAnsi="David" w:cs="David" w:hint="cs"/>
          <w:sz w:val="24"/>
          <w:szCs w:val="24"/>
          <w:rtl/>
        </w:rPr>
        <w:t>"חיוב ה</w:t>
      </w:r>
      <w:r w:rsidR="00CA230B">
        <w:rPr>
          <w:rFonts w:ascii="David" w:hAnsi="David" w:cs="David" w:hint="cs"/>
          <w:sz w:val="24"/>
          <w:szCs w:val="24"/>
          <w:rtl/>
        </w:rPr>
        <w:t>שומר</w:t>
      </w:r>
      <w:r w:rsidR="00B3448B">
        <w:rPr>
          <w:rFonts w:ascii="David" w:hAnsi="David" w:cs="David" w:hint="cs"/>
          <w:sz w:val="24"/>
          <w:szCs w:val="24"/>
          <w:rtl/>
        </w:rPr>
        <w:t>ים הוא מפני שקבלו עליהם חיוב תשלומים במקרה שלא ישמרו כהוגן, הרי בנידון דידן קיבלו עליהם רק לפי חלקן. אכן דעת רש"י צריך לומר, שהחיוב נובע מעצם ה</w:t>
      </w:r>
      <w:r w:rsidR="00CA230B">
        <w:rPr>
          <w:rFonts w:ascii="David" w:hAnsi="David" w:cs="David" w:hint="cs"/>
          <w:sz w:val="24"/>
          <w:szCs w:val="24"/>
          <w:rtl/>
        </w:rPr>
        <w:t>שמירה</w:t>
      </w:r>
      <w:r w:rsidR="00B3448B">
        <w:rPr>
          <w:rFonts w:ascii="David" w:hAnsi="David" w:cs="David" w:hint="cs"/>
          <w:sz w:val="24"/>
          <w:szCs w:val="24"/>
          <w:rtl/>
        </w:rPr>
        <w:t xml:space="preserve">, ומאחר שהיו חייבים לשמור ולא שמרו, החיוב שלהם מלא.. אילו היה החמישי מצטרף.. מתחלקים כיוון שלניזק משלמים רק תשלום אחד. אולם חיובם הוא שלם, כיוון שקיבלו לשמור ויכלו לבצע זאת". </w:t>
      </w:r>
    </w:p>
    <w:p w14:paraId="052128B9" w14:textId="77777777" w:rsidR="00E1725B" w:rsidRDefault="00E1725B" w:rsidP="00B3448B">
      <w:pPr>
        <w:spacing w:after="0" w:line="360" w:lineRule="auto"/>
        <w:rPr>
          <w:rFonts w:ascii="David" w:hAnsi="David" w:cs="David"/>
          <w:sz w:val="24"/>
          <w:szCs w:val="24"/>
          <w:rtl/>
        </w:rPr>
      </w:pPr>
    </w:p>
    <w:tbl>
      <w:tblPr>
        <w:tblStyle w:val="ab"/>
        <w:bidiVisual/>
        <w:tblW w:w="0" w:type="auto"/>
        <w:tblLook w:val="04A0" w:firstRow="1" w:lastRow="0" w:firstColumn="1" w:lastColumn="0" w:noHBand="0" w:noVBand="1"/>
      </w:tblPr>
      <w:tblGrid>
        <w:gridCol w:w="1659"/>
        <w:gridCol w:w="1659"/>
        <w:gridCol w:w="2196"/>
        <w:gridCol w:w="2262"/>
      </w:tblGrid>
      <w:tr w:rsidR="00E1725B" w:rsidRPr="00B3448B" w14:paraId="0AA278F9" w14:textId="77777777" w:rsidTr="00E1725B">
        <w:tc>
          <w:tcPr>
            <w:tcW w:w="1659" w:type="dxa"/>
          </w:tcPr>
          <w:p w14:paraId="6423FB20" w14:textId="77777777" w:rsidR="00E1725B" w:rsidRPr="00B3448B" w:rsidRDefault="00E1725B" w:rsidP="00B3448B">
            <w:pPr>
              <w:rPr>
                <w:rFonts w:asciiTheme="majorBidi" w:hAnsiTheme="majorBidi" w:cstheme="majorBidi"/>
                <w:sz w:val="24"/>
                <w:szCs w:val="24"/>
                <w:rtl/>
              </w:rPr>
            </w:pPr>
            <w:r w:rsidRPr="00B3448B">
              <w:rPr>
                <w:rFonts w:asciiTheme="majorBidi" w:hAnsiTheme="majorBidi" w:cstheme="majorBidi"/>
                <w:sz w:val="24"/>
                <w:szCs w:val="24"/>
                <w:rtl/>
              </w:rPr>
              <w:t>חיוב ה</w:t>
            </w:r>
            <w:r w:rsidR="00CA230B">
              <w:rPr>
                <w:rFonts w:asciiTheme="majorBidi" w:hAnsiTheme="majorBidi" w:cstheme="majorBidi"/>
                <w:sz w:val="24"/>
                <w:szCs w:val="24"/>
                <w:rtl/>
              </w:rPr>
              <w:t>שומר</w:t>
            </w:r>
            <w:r w:rsidRPr="00B3448B">
              <w:rPr>
                <w:rFonts w:asciiTheme="majorBidi" w:hAnsiTheme="majorBidi" w:cstheme="majorBidi"/>
                <w:sz w:val="24"/>
                <w:szCs w:val="24"/>
                <w:rtl/>
              </w:rPr>
              <w:t xml:space="preserve"> בתשלומים</w:t>
            </w:r>
          </w:p>
        </w:tc>
        <w:tc>
          <w:tcPr>
            <w:tcW w:w="1659" w:type="dxa"/>
          </w:tcPr>
          <w:p w14:paraId="5365E420" w14:textId="77777777" w:rsidR="00E1725B" w:rsidRPr="00B3448B" w:rsidRDefault="00E1725B" w:rsidP="00B3448B">
            <w:pPr>
              <w:rPr>
                <w:rFonts w:asciiTheme="majorBidi" w:hAnsiTheme="majorBidi" w:cstheme="majorBidi"/>
                <w:sz w:val="24"/>
                <w:szCs w:val="24"/>
                <w:rtl/>
              </w:rPr>
            </w:pPr>
            <w:r w:rsidRPr="00B3448B">
              <w:rPr>
                <w:rFonts w:asciiTheme="majorBidi" w:hAnsiTheme="majorBidi" w:cstheme="majorBidi"/>
                <w:sz w:val="24"/>
                <w:szCs w:val="24"/>
                <w:rtl/>
              </w:rPr>
              <w:t>פטור שומר חינם</w:t>
            </w:r>
          </w:p>
          <w:p w14:paraId="06ED6FE1" w14:textId="77777777" w:rsidR="00E1725B" w:rsidRPr="00B3448B" w:rsidRDefault="00E1725B" w:rsidP="00B3448B">
            <w:pPr>
              <w:rPr>
                <w:rFonts w:asciiTheme="majorBidi" w:hAnsiTheme="majorBidi" w:cstheme="majorBidi"/>
                <w:sz w:val="24"/>
                <w:szCs w:val="24"/>
                <w:rtl/>
              </w:rPr>
            </w:pPr>
            <w:r w:rsidRPr="00B3448B">
              <w:rPr>
                <w:rFonts w:asciiTheme="majorBidi" w:hAnsiTheme="majorBidi" w:cstheme="majorBidi"/>
                <w:sz w:val="24"/>
                <w:szCs w:val="24"/>
                <w:rtl/>
              </w:rPr>
              <w:t>נובע מכך ש</w:t>
            </w:r>
          </w:p>
        </w:tc>
        <w:tc>
          <w:tcPr>
            <w:tcW w:w="2196" w:type="dxa"/>
          </w:tcPr>
          <w:p w14:paraId="5DE9AC74" w14:textId="77777777" w:rsidR="00E1725B" w:rsidRPr="00B3448B" w:rsidRDefault="00E1725B" w:rsidP="00B3448B">
            <w:pPr>
              <w:rPr>
                <w:rFonts w:asciiTheme="majorBidi" w:hAnsiTheme="majorBidi" w:cstheme="majorBidi"/>
                <w:sz w:val="24"/>
                <w:szCs w:val="24"/>
                <w:rtl/>
              </w:rPr>
            </w:pPr>
            <w:r w:rsidRPr="00B3448B">
              <w:rPr>
                <w:rFonts w:asciiTheme="majorBidi" w:hAnsiTheme="majorBidi" w:cstheme="majorBidi"/>
                <w:sz w:val="24"/>
                <w:szCs w:val="24"/>
                <w:rtl/>
              </w:rPr>
              <w:t>שומר חינם שמסר ל</w:t>
            </w:r>
            <w:r w:rsidR="00CA230B">
              <w:rPr>
                <w:rFonts w:asciiTheme="majorBidi" w:hAnsiTheme="majorBidi" w:cstheme="majorBidi"/>
                <w:sz w:val="24"/>
                <w:szCs w:val="24"/>
                <w:rtl/>
              </w:rPr>
              <w:t>שומר</w:t>
            </w:r>
            <w:r w:rsidRPr="00B3448B">
              <w:rPr>
                <w:rFonts w:asciiTheme="majorBidi" w:hAnsiTheme="majorBidi" w:cstheme="majorBidi"/>
                <w:sz w:val="24"/>
                <w:szCs w:val="24"/>
                <w:rtl/>
              </w:rPr>
              <w:t xml:space="preserve"> שכר. האם יקבל החזר?</w:t>
            </w:r>
          </w:p>
        </w:tc>
        <w:tc>
          <w:tcPr>
            <w:tcW w:w="2262" w:type="dxa"/>
          </w:tcPr>
          <w:p w14:paraId="6889D44D" w14:textId="77777777" w:rsidR="00E1725B" w:rsidRPr="00B3448B" w:rsidRDefault="00E1725B" w:rsidP="00B3448B">
            <w:pPr>
              <w:rPr>
                <w:rFonts w:asciiTheme="majorBidi" w:hAnsiTheme="majorBidi" w:cstheme="majorBidi"/>
                <w:sz w:val="24"/>
                <w:szCs w:val="24"/>
                <w:rtl/>
              </w:rPr>
            </w:pPr>
            <w:r w:rsidRPr="00B3448B">
              <w:rPr>
                <w:rFonts w:asciiTheme="majorBidi" w:hAnsiTheme="majorBidi" w:cstheme="majorBidi"/>
                <w:sz w:val="24"/>
                <w:szCs w:val="24"/>
                <w:rtl/>
              </w:rPr>
              <w:t>הסתלק אחד מחמישה שומרים</w:t>
            </w:r>
          </w:p>
        </w:tc>
      </w:tr>
      <w:tr w:rsidR="00E1725B" w14:paraId="1CCCAA25" w14:textId="77777777" w:rsidTr="00E1725B">
        <w:tc>
          <w:tcPr>
            <w:tcW w:w="1659" w:type="dxa"/>
          </w:tcPr>
          <w:p w14:paraId="1607AA9F" w14:textId="77777777" w:rsidR="00E1725B" w:rsidRPr="00B3448B" w:rsidRDefault="00E1725B" w:rsidP="00B3448B">
            <w:pPr>
              <w:rPr>
                <w:rFonts w:asciiTheme="majorBidi" w:hAnsiTheme="majorBidi" w:cstheme="majorBidi"/>
                <w:sz w:val="24"/>
                <w:szCs w:val="24"/>
                <w:rtl/>
              </w:rPr>
            </w:pPr>
            <w:r w:rsidRPr="00B3448B">
              <w:rPr>
                <w:rFonts w:asciiTheme="majorBidi" w:hAnsiTheme="majorBidi" w:cstheme="majorBidi"/>
                <w:sz w:val="24"/>
                <w:szCs w:val="24"/>
                <w:rtl/>
              </w:rPr>
              <w:t>בשל השמירה</w:t>
            </w:r>
          </w:p>
        </w:tc>
        <w:tc>
          <w:tcPr>
            <w:tcW w:w="1659" w:type="dxa"/>
          </w:tcPr>
          <w:p w14:paraId="3F295826" w14:textId="77777777" w:rsidR="00E1725B" w:rsidRPr="00B3448B" w:rsidRDefault="00E1725B" w:rsidP="00B3448B">
            <w:pPr>
              <w:rPr>
                <w:rFonts w:asciiTheme="majorBidi" w:hAnsiTheme="majorBidi" w:cstheme="majorBidi"/>
                <w:sz w:val="24"/>
                <w:szCs w:val="24"/>
                <w:rtl/>
              </w:rPr>
            </w:pPr>
            <w:r w:rsidRPr="00B3448B">
              <w:rPr>
                <w:rFonts w:asciiTheme="majorBidi" w:hAnsiTheme="majorBidi" w:cstheme="majorBidi"/>
                <w:sz w:val="24"/>
                <w:szCs w:val="24"/>
                <w:rtl/>
              </w:rPr>
              <w:t>חייב לשמור פחות</w:t>
            </w:r>
          </w:p>
        </w:tc>
        <w:tc>
          <w:tcPr>
            <w:tcW w:w="2196" w:type="dxa"/>
          </w:tcPr>
          <w:p w14:paraId="30278119" w14:textId="77777777" w:rsidR="00E1725B" w:rsidRPr="00B3448B" w:rsidRDefault="00E1725B" w:rsidP="00B3448B">
            <w:pPr>
              <w:rPr>
                <w:rFonts w:asciiTheme="majorBidi" w:hAnsiTheme="majorBidi" w:cstheme="majorBidi"/>
                <w:sz w:val="24"/>
                <w:szCs w:val="24"/>
                <w:rtl/>
              </w:rPr>
            </w:pPr>
            <w:r w:rsidRPr="00B3448B">
              <w:rPr>
                <w:rFonts w:asciiTheme="majorBidi" w:hAnsiTheme="majorBidi" w:cstheme="majorBidi"/>
                <w:sz w:val="24"/>
                <w:szCs w:val="24"/>
                <w:rtl/>
              </w:rPr>
              <w:t>ר"מ: כן כי הגביר את ה</w:t>
            </w:r>
            <w:r w:rsidR="00CA230B">
              <w:rPr>
                <w:rFonts w:asciiTheme="majorBidi" w:hAnsiTheme="majorBidi" w:cstheme="majorBidi"/>
                <w:sz w:val="24"/>
                <w:szCs w:val="24"/>
                <w:rtl/>
              </w:rPr>
              <w:t>שמירה</w:t>
            </w:r>
          </w:p>
        </w:tc>
        <w:tc>
          <w:tcPr>
            <w:tcW w:w="2262" w:type="dxa"/>
          </w:tcPr>
          <w:p w14:paraId="76906702" w14:textId="77777777" w:rsidR="00E1725B" w:rsidRPr="00B3448B" w:rsidRDefault="00E1725B" w:rsidP="00B3448B">
            <w:pPr>
              <w:rPr>
                <w:rFonts w:asciiTheme="majorBidi" w:hAnsiTheme="majorBidi" w:cstheme="majorBidi"/>
                <w:sz w:val="24"/>
                <w:szCs w:val="24"/>
                <w:rtl/>
              </w:rPr>
            </w:pPr>
            <w:r w:rsidRPr="00B3448B">
              <w:rPr>
                <w:rFonts w:asciiTheme="majorBidi" w:hAnsiTheme="majorBidi" w:cstheme="majorBidi"/>
                <w:sz w:val="24"/>
                <w:szCs w:val="24"/>
                <w:rtl/>
              </w:rPr>
              <w:t>רש"י: פטור כי ה</w:t>
            </w:r>
            <w:r w:rsidR="00CA230B">
              <w:rPr>
                <w:rFonts w:asciiTheme="majorBidi" w:hAnsiTheme="majorBidi" w:cstheme="majorBidi"/>
                <w:sz w:val="24"/>
                <w:szCs w:val="24"/>
                <w:rtl/>
              </w:rPr>
              <w:t>שמירה</w:t>
            </w:r>
            <w:r w:rsidRPr="00B3448B">
              <w:rPr>
                <w:rFonts w:asciiTheme="majorBidi" w:hAnsiTheme="majorBidi" w:cstheme="majorBidi"/>
                <w:sz w:val="24"/>
                <w:szCs w:val="24"/>
                <w:rtl/>
              </w:rPr>
              <w:t xml:space="preserve"> מוטלת עליהם.</w:t>
            </w:r>
          </w:p>
        </w:tc>
      </w:tr>
      <w:tr w:rsidR="00E1725B" w14:paraId="296698B5" w14:textId="77777777" w:rsidTr="00E1725B">
        <w:tc>
          <w:tcPr>
            <w:tcW w:w="1659" w:type="dxa"/>
          </w:tcPr>
          <w:p w14:paraId="72A80F00" w14:textId="77777777" w:rsidR="00E1725B" w:rsidRPr="00B3448B" w:rsidRDefault="00E1725B" w:rsidP="00B3448B">
            <w:pPr>
              <w:rPr>
                <w:rFonts w:asciiTheme="majorBidi" w:hAnsiTheme="majorBidi" w:cstheme="majorBidi"/>
                <w:sz w:val="24"/>
                <w:szCs w:val="24"/>
                <w:rtl/>
              </w:rPr>
            </w:pPr>
            <w:r w:rsidRPr="00B3448B">
              <w:rPr>
                <w:rFonts w:asciiTheme="majorBidi" w:hAnsiTheme="majorBidi" w:cstheme="majorBidi"/>
                <w:sz w:val="24"/>
                <w:szCs w:val="24"/>
                <w:rtl/>
              </w:rPr>
              <w:t>בשל התחייבות</w:t>
            </w:r>
          </w:p>
        </w:tc>
        <w:tc>
          <w:tcPr>
            <w:tcW w:w="1659" w:type="dxa"/>
          </w:tcPr>
          <w:p w14:paraId="345470BB" w14:textId="77777777" w:rsidR="00E1725B" w:rsidRPr="00B3448B" w:rsidRDefault="00E1725B" w:rsidP="00B3448B">
            <w:pPr>
              <w:rPr>
                <w:rFonts w:asciiTheme="majorBidi" w:hAnsiTheme="majorBidi" w:cstheme="majorBidi"/>
                <w:sz w:val="24"/>
                <w:szCs w:val="24"/>
                <w:rtl/>
              </w:rPr>
            </w:pPr>
            <w:r w:rsidRPr="00B3448B">
              <w:rPr>
                <w:rFonts w:asciiTheme="majorBidi" w:hAnsiTheme="majorBidi" w:cstheme="majorBidi"/>
                <w:sz w:val="24"/>
                <w:szCs w:val="24"/>
                <w:rtl/>
              </w:rPr>
              <w:t>לא קיבל עליו לשלם</w:t>
            </w:r>
          </w:p>
        </w:tc>
        <w:tc>
          <w:tcPr>
            <w:tcW w:w="2196" w:type="dxa"/>
          </w:tcPr>
          <w:p w14:paraId="267587FB" w14:textId="77777777" w:rsidR="00E1725B" w:rsidRPr="00B3448B" w:rsidRDefault="00E1725B" w:rsidP="00B3448B">
            <w:pPr>
              <w:rPr>
                <w:rFonts w:asciiTheme="majorBidi" w:hAnsiTheme="majorBidi" w:cstheme="majorBidi"/>
                <w:sz w:val="24"/>
                <w:szCs w:val="24"/>
                <w:rtl/>
              </w:rPr>
            </w:pPr>
            <w:r w:rsidRPr="00B3448B">
              <w:rPr>
                <w:rFonts w:asciiTheme="majorBidi" w:hAnsiTheme="majorBidi" w:cstheme="majorBidi"/>
                <w:sz w:val="24"/>
                <w:szCs w:val="24"/>
                <w:rtl/>
              </w:rPr>
              <w:t>ר"י לא, כי גם הוא היה חייב לשמור באותה רמה</w:t>
            </w:r>
          </w:p>
        </w:tc>
        <w:tc>
          <w:tcPr>
            <w:tcW w:w="2262" w:type="dxa"/>
          </w:tcPr>
          <w:p w14:paraId="05EE7E0E" w14:textId="77777777" w:rsidR="00E1725B" w:rsidRPr="00B3448B" w:rsidRDefault="00E1725B" w:rsidP="00B3448B">
            <w:pPr>
              <w:rPr>
                <w:rFonts w:asciiTheme="majorBidi" w:hAnsiTheme="majorBidi" w:cstheme="majorBidi"/>
                <w:sz w:val="24"/>
                <w:szCs w:val="24"/>
                <w:rtl/>
              </w:rPr>
            </w:pPr>
            <w:r w:rsidRPr="00B3448B">
              <w:rPr>
                <w:rFonts w:asciiTheme="majorBidi" w:hAnsiTheme="majorBidi" w:cstheme="majorBidi"/>
                <w:sz w:val="24"/>
                <w:szCs w:val="24"/>
                <w:rtl/>
              </w:rPr>
              <w:t>הראשונים: חייב. ההתחייבות של האחרים כללה רק את חלקם.</w:t>
            </w:r>
          </w:p>
        </w:tc>
      </w:tr>
    </w:tbl>
    <w:p w14:paraId="5FFD2561" w14:textId="77777777" w:rsidR="00B3448B" w:rsidRDefault="00B3448B" w:rsidP="00B3448B">
      <w:pPr>
        <w:spacing w:after="0" w:line="240" w:lineRule="auto"/>
        <w:rPr>
          <w:rFonts w:ascii="David" w:hAnsi="David" w:cs="David"/>
          <w:sz w:val="24"/>
          <w:szCs w:val="24"/>
          <w:rtl/>
        </w:rPr>
      </w:pPr>
    </w:p>
    <w:p w14:paraId="0D8FDAF9" w14:textId="77777777" w:rsidR="002F46FC" w:rsidRDefault="002F46FC" w:rsidP="006066B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ברם, הדברים אינם מתאימים לכאורה לשיטת הרמב"ם. כאמור, הרמב"ם  פסק לחייב את ה</w:t>
      </w:r>
      <w:r w:rsidR="00CA230B">
        <w:rPr>
          <w:rFonts w:asciiTheme="majorBidi" w:hAnsiTheme="majorBidi" w:cstheme="majorBidi" w:hint="cs"/>
          <w:sz w:val="24"/>
          <w:szCs w:val="24"/>
          <w:rtl/>
        </w:rPr>
        <w:t>שומר</w:t>
      </w:r>
      <w:r>
        <w:rPr>
          <w:rFonts w:asciiTheme="majorBidi" w:hAnsiTheme="majorBidi" w:cstheme="majorBidi" w:hint="cs"/>
          <w:sz w:val="24"/>
          <w:szCs w:val="24"/>
          <w:rtl/>
        </w:rPr>
        <w:t xml:space="preserve"> המשתמט, כדעת הרשב"א. אולם כפי שמציין הרב ישראלי, </w:t>
      </w:r>
      <w:r w:rsidR="006066B1">
        <w:rPr>
          <w:rFonts w:asciiTheme="majorBidi" w:hAnsiTheme="majorBidi" w:cstheme="majorBidi" w:hint="cs"/>
          <w:sz w:val="24"/>
          <w:szCs w:val="24"/>
          <w:rtl/>
        </w:rPr>
        <w:t>כתב הרמב"ם לחכמי לוניל:</w:t>
      </w:r>
    </w:p>
    <w:p w14:paraId="62D0490A" w14:textId="77777777" w:rsidR="006066B1" w:rsidRDefault="006066B1" w:rsidP="006066B1">
      <w:pPr>
        <w:spacing w:after="0" w:line="360" w:lineRule="auto"/>
        <w:rPr>
          <w:rFonts w:ascii="David" w:hAnsi="David" w:cs="David"/>
          <w:sz w:val="24"/>
          <w:szCs w:val="24"/>
          <w:rtl/>
        </w:rPr>
      </w:pPr>
      <w:r w:rsidRPr="006066B1">
        <w:rPr>
          <w:rFonts w:ascii="David" w:hAnsi="David" w:cs="David"/>
          <w:sz w:val="24"/>
          <w:szCs w:val="24"/>
          <w:rtl/>
        </w:rPr>
        <w:lastRenderedPageBreak/>
        <w:t>"שמרוה שמירה פחותה אם שומר חנם הוא פטור</w:t>
      </w:r>
      <w:r w:rsidRPr="006066B1">
        <w:rPr>
          <w:rStyle w:val="a5"/>
          <w:rFonts w:ascii="David" w:hAnsi="David" w:cs="David"/>
          <w:sz w:val="24"/>
          <w:szCs w:val="24"/>
          <w:rtl/>
        </w:rPr>
        <w:footnoteReference w:id="16"/>
      </w:r>
      <w:r w:rsidRPr="006066B1">
        <w:rPr>
          <w:rFonts w:ascii="David" w:hAnsi="David" w:cs="David"/>
          <w:sz w:val="24"/>
          <w:szCs w:val="24"/>
          <w:rtl/>
        </w:rPr>
        <w:t xml:space="preserve">". </w:t>
      </w:r>
      <w:r>
        <w:rPr>
          <w:rFonts w:ascii="David" w:hAnsi="David" w:cs="David" w:hint="cs"/>
          <w:sz w:val="24"/>
          <w:szCs w:val="24"/>
          <w:rtl/>
        </w:rPr>
        <w:t xml:space="preserve">"מזה נראה דסבירא ליה דאין </w:t>
      </w:r>
      <w:r w:rsidR="00CA230B">
        <w:rPr>
          <w:rFonts w:ascii="David" w:hAnsi="David" w:cs="David" w:hint="cs"/>
          <w:sz w:val="24"/>
          <w:szCs w:val="24"/>
          <w:rtl/>
        </w:rPr>
        <w:t>שומר</w:t>
      </w:r>
      <w:r>
        <w:rPr>
          <w:rFonts w:ascii="David" w:hAnsi="David" w:cs="David" w:hint="cs"/>
          <w:sz w:val="24"/>
          <w:szCs w:val="24"/>
          <w:rtl/>
        </w:rPr>
        <w:t xml:space="preserve"> חינם חייב לשמור </w:t>
      </w:r>
      <w:r w:rsidR="00CA230B">
        <w:rPr>
          <w:rFonts w:ascii="David" w:hAnsi="David" w:cs="David" w:hint="cs"/>
          <w:sz w:val="24"/>
          <w:szCs w:val="24"/>
          <w:rtl/>
        </w:rPr>
        <w:t>שמירה</w:t>
      </w:r>
      <w:r>
        <w:rPr>
          <w:rFonts w:ascii="David" w:hAnsi="David" w:cs="David" w:hint="cs"/>
          <w:sz w:val="24"/>
          <w:szCs w:val="24"/>
          <w:rtl/>
        </w:rPr>
        <w:t xml:space="preserve"> מעולה</w:t>
      </w:r>
      <w:r>
        <w:rPr>
          <w:rStyle w:val="a5"/>
          <w:rFonts w:ascii="David" w:hAnsi="David" w:cs="David"/>
          <w:sz w:val="24"/>
          <w:szCs w:val="24"/>
          <w:rtl/>
        </w:rPr>
        <w:footnoteReference w:id="17"/>
      </w:r>
      <w:r>
        <w:rPr>
          <w:rFonts w:ascii="David" w:hAnsi="David" w:cs="David" w:hint="cs"/>
          <w:sz w:val="24"/>
          <w:szCs w:val="24"/>
          <w:rtl/>
        </w:rPr>
        <w:t>".</w:t>
      </w:r>
    </w:p>
    <w:p w14:paraId="6B8EE284" w14:textId="4D0DA07E" w:rsidR="00E1725B" w:rsidRDefault="00E1725B" w:rsidP="001F641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כבר ביארנו בשיטת הרא"ש, שאחד שהשאיר חבריו לשמור הם אינם יכולים להסתלק בעקבותיו. כיוון שהם כפויים להישאר, יש לשאול: מתי "</w:t>
      </w:r>
      <w:r>
        <w:rPr>
          <w:rFonts w:ascii="David" w:hAnsi="David" w:cs="David" w:hint="cs"/>
          <w:sz w:val="24"/>
          <w:szCs w:val="24"/>
          <w:rtl/>
        </w:rPr>
        <w:t>נתרצו לקבל על עצמם אחריות זו שהייתה לפני כן גם עליו</w:t>
      </w:r>
      <w:r>
        <w:rPr>
          <w:rFonts w:ascii="David" w:hAnsi="David" w:cs="David"/>
          <w:sz w:val="24"/>
          <w:szCs w:val="24"/>
        </w:rPr>
        <w:t>"</w:t>
      </w:r>
      <w:r>
        <w:rPr>
          <w:rStyle w:val="a5"/>
          <w:rFonts w:ascii="David" w:hAnsi="David" w:cs="David"/>
          <w:sz w:val="24"/>
          <w:szCs w:val="24"/>
        </w:rPr>
        <w:footnoteReference w:id="18"/>
      </w:r>
      <w:r>
        <w:rPr>
          <w:rFonts w:ascii="David" w:hAnsi="David" w:cs="David" w:hint="cs"/>
          <w:sz w:val="24"/>
          <w:szCs w:val="24"/>
          <w:rtl/>
        </w:rPr>
        <w:t xml:space="preserve">.  </w:t>
      </w:r>
      <w:r>
        <w:rPr>
          <w:rFonts w:asciiTheme="majorBidi" w:hAnsiTheme="majorBidi" w:cstheme="majorBidi" w:hint="cs"/>
          <w:sz w:val="24"/>
          <w:szCs w:val="24"/>
          <w:rtl/>
        </w:rPr>
        <w:t>ד. כשבעל שור מוסר ל</w:t>
      </w:r>
      <w:r w:rsidR="00CA230B">
        <w:rPr>
          <w:rFonts w:asciiTheme="majorBidi" w:hAnsiTheme="majorBidi" w:cstheme="majorBidi" w:hint="cs"/>
          <w:sz w:val="24"/>
          <w:szCs w:val="24"/>
          <w:rtl/>
        </w:rPr>
        <w:t>שומר</w:t>
      </w:r>
      <w:r>
        <w:rPr>
          <w:rFonts w:asciiTheme="majorBidi" w:hAnsiTheme="majorBidi" w:cstheme="majorBidi" w:hint="cs"/>
          <w:sz w:val="24"/>
          <w:szCs w:val="24"/>
          <w:rtl/>
        </w:rPr>
        <w:t xml:space="preserve">, לשמירת גופו ונזקיו, יש כמה </w:t>
      </w:r>
      <w:r w:rsidR="00CA230B">
        <w:rPr>
          <w:rFonts w:asciiTheme="majorBidi" w:hAnsiTheme="majorBidi" w:cstheme="majorBidi" w:hint="cs"/>
          <w:sz w:val="24"/>
          <w:szCs w:val="24"/>
          <w:rtl/>
        </w:rPr>
        <w:t>בזה כמה התבוננויות אפשריות</w:t>
      </w:r>
      <w:r>
        <w:rPr>
          <w:rFonts w:asciiTheme="majorBidi" w:hAnsiTheme="majorBidi" w:cstheme="majorBidi" w:hint="cs"/>
          <w:sz w:val="24"/>
          <w:szCs w:val="24"/>
          <w:rtl/>
        </w:rPr>
        <w:t xml:space="preserve">: </w:t>
      </w:r>
      <w:r>
        <w:rPr>
          <w:rFonts w:ascii="David" w:hAnsi="David" w:cs="David" w:hint="cs"/>
          <w:sz w:val="24"/>
          <w:szCs w:val="24"/>
          <w:rtl/>
        </w:rPr>
        <w:t>"האחת שבמסירת השור ל</w:t>
      </w:r>
      <w:r w:rsidR="00CA230B">
        <w:rPr>
          <w:rFonts w:ascii="David" w:hAnsi="David" w:cs="David" w:hint="cs"/>
          <w:sz w:val="24"/>
          <w:szCs w:val="24"/>
          <w:rtl/>
        </w:rPr>
        <w:t>שמירה</w:t>
      </w:r>
      <w:r>
        <w:rPr>
          <w:rFonts w:ascii="David" w:hAnsi="David" w:cs="David" w:hint="cs"/>
          <w:sz w:val="24"/>
          <w:szCs w:val="24"/>
          <w:rtl/>
        </w:rPr>
        <w:t xml:space="preserve"> נפטר בעל השור משמירת נזקיו, וכשמזיק החיוב הוא על ה</w:t>
      </w:r>
      <w:r w:rsidR="00CA230B">
        <w:rPr>
          <w:rFonts w:ascii="David" w:hAnsi="David" w:cs="David" w:hint="cs"/>
          <w:sz w:val="24"/>
          <w:szCs w:val="24"/>
          <w:rtl/>
        </w:rPr>
        <w:t>שומר</w:t>
      </w:r>
      <w:r>
        <w:rPr>
          <w:rFonts w:ascii="David" w:hAnsi="David" w:cs="David" w:hint="cs"/>
          <w:sz w:val="24"/>
          <w:szCs w:val="24"/>
          <w:rtl/>
        </w:rPr>
        <w:t xml:space="preserve"> ישירות, והשניה, שהבעלים לא נפטרו, אלא שה</w:t>
      </w:r>
      <w:r w:rsidR="00CA230B">
        <w:rPr>
          <w:rFonts w:ascii="David" w:hAnsi="David" w:cs="David" w:hint="cs"/>
          <w:sz w:val="24"/>
          <w:szCs w:val="24"/>
          <w:rtl/>
        </w:rPr>
        <w:t>שומר</w:t>
      </w:r>
      <w:r>
        <w:rPr>
          <w:rFonts w:ascii="David" w:hAnsi="David" w:cs="David" w:hint="cs"/>
          <w:sz w:val="24"/>
          <w:szCs w:val="24"/>
          <w:rtl/>
        </w:rPr>
        <w:t xml:space="preserve"> קיבל על עצמו לשמור במקומם ואף </w:t>
      </w:r>
      <w:r w:rsidR="00CA230B">
        <w:rPr>
          <w:rFonts w:ascii="David" w:hAnsi="David" w:cs="David" w:hint="cs"/>
          <w:sz w:val="24"/>
          <w:szCs w:val="24"/>
          <w:rtl/>
        </w:rPr>
        <w:t>לשלם</w:t>
      </w:r>
      <w:r>
        <w:rPr>
          <w:rFonts w:ascii="David" w:hAnsi="David" w:cs="David" w:hint="cs"/>
          <w:sz w:val="24"/>
          <w:szCs w:val="24"/>
          <w:rtl/>
        </w:rPr>
        <w:t xml:space="preserve"> עבורם". </w:t>
      </w:r>
      <w:r>
        <w:rPr>
          <w:rFonts w:asciiTheme="majorBidi" w:hAnsiTheme="majorBidi" w:cstheme="majorBidi" w:hint="cs"/>
          <w:sz w:val="24"/>
          <w:szCs w:val="24"/>
          <w:rtl/>
        </w:rPr>
        <w:t>נפקא מינא אם אין ל</w:t>
      </w:r>
      <w:r w:rsidR="00CA230B">
        <w:rPr>
          <w:rFonts w:asciiTheme="majorBidi" w:hAnsiTheme="majorBidi" w:cstheme="majorBidi" w:hint="cs"/>
          <w:sz w:val="24"/>
          <w:szCs w:val="24"/>
          <w:rtl/>
        </w:rPr>
        <w:t>שומר</w:t>
      </w:r>
      <w:r>
        <w:rPr>
          <w:rFonts w:asciiTheme="majorBidi" w:hAnsiTheme="majorBidi" w:cstheme="majorBidi" w:hint="cs"/>
          <w:sz w:val="24"/>
          <w:szCs w:val="24"/>
          <w:rtl/>
        </w:rPr>
        <w:t xml:space="preserve"> לשלם. לפי הגישה השניה יהיה </w:t>
      </w:r>
      <w:r w:rsidR="007A5FF4">
        <w:rPr>
          <w:rFonts w:asciiTheme="majorBidi" w:hAnsiTheme="majorBidi" w:cstheme="majorBidi" w:hint="cs"/>
          <w:sz w:val="24"/>
          <w:szCs w:val="24"/>
          <w:rtl/>
        </w:rPr>
        <w:t xml:space="preserve">הבעלים </w:t>
      </w:r>
      <w:r>
        <w:rPr>
          <w:rFonts w:asciiTheme="majorBidi" w:hAnsiTheme="majorBidi" w:cstheme="majorBidi" w:hint="cs"/>
          <w:sz w:val="24"/>
          <w:szCs w:val="24"/>
          <w:rtl/>
        </w:rPr>
        <w:t xml:space="preserve">חייב. </w:t>
      </w:r>
      <w:r w:rsidR="001F6415">
        <w:rPr>
          <w:rFonts w:asciiTheme="majorBidi" w:hAnsiTheme="majorBidi" w:cstheme="majorBidi" w:hint="cs"/>
          <w:sz w:val="24"/>
          <w:szCs w:val="24"/>
          <w:rtl/>
        </w:rPr>
        <w:t xml:space="preserve">אפשר להציע גישה שלישית: </w:t>
      </w:r>
      <w:r w:rsidR="001F6415">
        <w:rPr>
          <w:rFonts w:ascii="David" w:hAnsi="David" w:cs="David" w:hint="cs"/>
          <w:sz w:val="24"/>
          <w:szCs w:val="24"/>
          <w:rtl/>
        </w:rPr>
        <w:t>"</w:t>
      </w:r>
      <w:r w:rsidR="001F6415">
        <w:rPr>
          <w:rFonts w:ascii="David" w:hAnsi="David" w:cs="David" w:hint="cs"/>
          <w:b/>
          <w:bCs/>
          <w:sz w:val="24"/>
          <w:szCs w:val="24"/>
          <w:rtl/>
        </w:rPr>
        <w:t>התורה</w:t>
      </w:r>
      <w:r w:rsidR="001F6415">
        <w:rPr>
          <w:rFonts w:ascii="David" w:hAnsi="David" w:cs="David" w:hint="cs"/>
          <w:sz w:val="24"/>
          <w:szCs w:val="24"/>
          <w:rtl/>
        </w:rPr>
        <w:t xml:space="preserve"> מטילה חובת שמירת הזקיו, על מי שנמצא המזיק תחת ידו".  </w:t>
      </w:r>
      <w:r w:rsidR="001F6415">
        <w:rPr>
          <w:rFonts w:asciiTheme="majorBidi" w:hAnsiTheme="majorBidi" w:cstheme="majorBidi" w:hint="cs"/>
          <w:sz w:val="24"/>
          <w:szCs w:val="24"/>
          <w:rtl/>
        </w:rPr>
        <w:t>זה מה שמחייב הן את הבעלים והן את ה</w:t>
      </w:r>
      <w:r w:rsidR="00CA230B">
        <w:rPr>
          <w:rFonts w:asciiTheme="majorBidi" w:hAnsiTheme="majorBidi" w:cstheme="majorBidi" w:hint="cs"/>
          <w:sz w:val="24"/>
          <w:szCs w:val="24"/>
          <w:rtl/>
        </w:rPr>
        <w:t>שומר</w:t>
      </w:r>
      <w:r w:rsidR="001F6415">
        <w:rPr>
          <w:rFonts w:asciiTheme="majorBidi" w:hAnsiTheme="majorBidi" w:cstheme="majorBidi" w:hint="cs"/>
          <w:sz w:val="24"/>
          <w:szCs w:val="24"/>
          <w:rtl/>
        </w:rPr>
        <w:t xml:space="preserve">. הרחיבו זאת בעלי התוספות אף לליסטים: </w:t>
      </w:r>
      <w:r w:rsidR="001F6415" w:rsidRPr="001F6415">
        <w:rPr>
          <w:rFonts w:ascii="David" w:hAnsi="David" w:cs="David"/>
          <w:sz w:val="24"/>
          <w:szCs w:val="24"/>
          <w:rtl/>
        </w:rPr>
        <w:t>"סברא הוא דגזלן נכנס תחת הבעלים</w:t>
      </w:r>
      <w:r w:rsidR="007A5FF4">
        <w:rPr>
          <w:rFonts w:ascii="David" w:hAnsi="David" w:cs="David" w:hint="cs"/>
          <w:sz w:val="24"/>
          <w:szCs w:val="24"/>
          <w:rtl/>
        </w:rPr>
        <w:t>,</w:t>
      </w:r>
      <w:r w:rsidR="001F6415" w:rsidRPr="001F6415">
        <w:rPr>
          <w:rFonts w:ascii="David" w:hAnsi="David" w:cs="David"/>
          <w:sz w:val="24"/>
          <w:szCs w:val="24"/>
          <w:rtl/>
        </w:rPr>
        <w:t xml:space="preserve"> דכיון שהוציא מרשות בעלים שהיו חייבין בשמירתה ואין הבעלים יכולים לשומרה לפי שנגזלה מהם</w:t>
      </w:r>
      <w:r w:rsidR="007A5FF4">
        <w:rPr>
          <w:rFonts w:ascii="David" w:hAnsi="David" w:cs="David" w:hint="cs"/>
          <w:sz w:val="24"/>
          <w:szCs w:val="24"/>
          <w:rtl/>
        </w:rPr>
        <w:t>-</w:t>
      </w:r>
      <w:r w:rsidR="001F6415" w:rsidRPr="001F6415">
        <w:rPr>
          <w:rFonts w:ascii="David" w:hAnsi="David" w:cs="David"/>
          <w:sz w:val="24"/>
          <w:szCs w:val="24"/>
          <w:rtl/>
        </w:rPr>
        <w:t xml:space="preserve"> יש על הגזלן לשומרה</w:t>
      </w:r>
      <w:r w:rsidR="007A5FF4">
        <w:rPr>
          <w:rFonts w:ascii="David" w:hAnsi="David" w:cs="David" w:hint="cs"/>
          <w:sz w:val="24"/>
          <w:szCs w:val="24"/>
          <w:rtl/>
        </w:rPr>
        <w:t xml:space="preserve">. </w:t>
      </w:r>
      <w:r w:rsidR="001F6415" w:rsidRPr="001F6415">
        <w:rPr>
          <w:rFonts w:ascii="David" w:hAnsi="David" w:cs="David"/>
          <w:sz w:val="24"/>
          <w:szCs w:val="24"/>
          <w:rtl/>
        </w:rPr>
        <w:t>דלענין נזקין אקרו בעלים כל מי שבידו לשומרה</w:t>
      </w:r>
      <w:r w:rsidR="001F6415" w:rsidRPr="001F6415">
        <w:rPr>
          <w:rStyle w:val="a5"/>
          <w:rFonts w:ascii="David" w:hAnsi="David" w:cs="David"/>
          <w:sz w:val="24"/>
          <w:szCs w:val="24"/>
          <w:rtl/>
        </w:rPr>
        <w:footnoteReference w:id="19"/>
      </w:r>
      <w:r w:rsidR="001F6415" w:rsidRPr="001F6415">
        <w:rPr>
          <w:rFonts w:ascii="David" w:hAnsi="David" w:cs="David"/>
          <w:sz w:val="24"/>
          <w:szCs w:val="24"/>
          <w:rtl/>
        </w:rPr>
        <w:t>".</w:t>
      </w:r>
      <w:r w:rsidR="001F6415">
        <w:rPr>
          <w:rFonts w:ascii="David" w:hAnsi="David" w:cs="David" w:hint="cs"/>
          <w:sz w:val="24"/>
          <w:szCs w:val="24"/>
          <w:rtl/>
        </w:rPr>
        <w:t xml:space="preserve"> </w:t>
      </w:r>
      <w:r w:rsidR="001F6415">
        <w:rPr>
          <w:rFonts w:asciiTheme="majorBidi" w:hAnsiTheme="majorBidi" w:cstheme="majorBidi" w:hint="cs"/>
          <w:sz w:val="24"/>
          <w:szCs w:val="24"/>
          <w:rtl/>
        </w:rPr>
        <w:t xml:space="preserve">לפי זה </w:t>
      </w:r>
      <w:r w:rsidR="00CA230B">
        <w:rPr>
          <w:rFonts w:ascii="David" w:hAnsi="David" w:cs="David" w:hint="cs"/>
          <w:sz w:val="24"/>
          <w:szCs w:val="24"/>
          <w:rtl/>
        </w:rPr>
        <w:t xml:space="preserve">     </w:t>
      </w:r>
      <w:r w:rsidR="001F6415">
        <w:rPr>
          <w:rFonts w:ascii="David" w:hAnsi="David" w:cs="David" w:hint="cs"/>
          <w:sz w:val="24"/>
          <w:szCs w:val="24"/>
          <w:rtl/>
        </w:rPr>
        <w:t>ו. "גם שומר חינם, אף על פי שכלפי הבעלים לא התחייב אלא ב</w:t>
      </w:r>
      <w:r w:rsidR="00CA230B">
        <w:rPr>
          <w:rFonts w:ascii="David" w:hAnsi="David" w:cs="David" w:hint="cs"/>
          <w:sz w:val="24"/>
          <w:szCs w:val="24"/>
          <w:rtl/>
        </w:rPr>
        <w:t>שמירה</w:t>
      </w:r>
      <w:r w:rsidR="001F6415">
        <w:rPr>
          <w:rFonts w:ascii="David" w:hAnsi="David" w:cs="David" w:hint="cs"/>
          <w:sz w:val="24"/>
          <w:szCs w:val="24"/>
          <w:rtl/>
        </w:rPr>
        <w:t xml:space="preserve"> פחותה, מכוח התורה חייב הוא ב</w:t>
      </w:r>
      <w:r w:rsidR="00CA230B">
        <w:rPr>
          <w:rFonts w:ascii="David" w:hAnsi="David" w:cs="David" w:hint="cs"/>
          <w:sz w:val="24"/>
          <w:szCs w:val="24"/>
          <w:rtl/>
        </w:rPr>
        <w:t>שמירה</w:t>
      </w:r>
      <w:r w:rsidR="001F6415">
        <w:rPr>
          <w:rFonts w:ascii="David" w:hAnsi="David" w:cs="David" w:hint="cs"/>
          <w:sz w:val="24"/>
          <w:szCs w:val="24"/>
          <w:rtl/>
        </w:rPr>
        <w:t xml:space="preserve"> מעולה שלא יזיק". </w:t>
      </w:r>
      <w:r w:rsidR="001F6415">
        <w:rPr>
          <w:rFonts w:asciiTheme="majorBidi" w:hAnsiTheme="majorBidi" w:cstheme="majorBidi" w:hint="cs"/>
          <w:sz w:val="24"/>
          <w:szCs w:val="24"/>
          <w:rtl/>
        </w:rPr>
        <w:t>אלא שאינו חייב לשלם, כי כאילו התנה עם הבעלים שייפטר. אמנם אין מדברי התוספות ראייה גמורה, כי לסטים הוציאו את הבהמה בעל כרחם של הבעלים.</w:t>
      </w:r>
    </w:p>
    <w:p w14:paraId="6394D2A5" w14:textId="77777777" w:rsidR="007D72AD" w:rsidRDefault="00D90B84" w:rsidP="007D72A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ז.</w:t>
      </w:r>
      <w:r w:rsidRPr="00D90B84">
        <w:rPr>
          <w:rFonts w:asciiTheme="majorBidi" w:hAnsiTheme="majorBidi" w:cstheme="majorBidi" w:hint="cs"/>
          <w:sz w:val="24"/>
          <w:szCs w:val="24"/>
          <w:rtl/>
        </w:rPr>
        <w:t xml:space="preserve">שנינו: </w:t>
      </w:r>
      <w:r w:rsidRPr="00D90B84">
        <w:rPr>
          <w:rFonts w:asciiTheme="majorBidi" w:hAnsiTheme="majorBidi" w:cs="Times New Roman" w:hint="cs"/>
          <w:sz w:val="24"/>
          <w:szCs w:val="24"/>
          <w:rtl/>
        </w:rPr>
        <w:t xml:space="preserve"> </w:t>
      </w:r>
      <w:r w:rsidRPr="00D90B84">
        <w:rPr>
          <w:rFonts w:ascii="David" w:hAnsi="David" w:cs="David"/>
          <w:sz w:val="24"/>
          <w:szCs w:val="24"/>
          <w:rtl/>
        </w:rPr>
        <w:t>"תנו רבנן: ארבעה נכנסו תחת הבעלים, ואלו הן: שומר חנם והשואל, נושא שכר והשוכר; הרגו, תמין - נהרגין ופטורין מן הכופר, מועדין - נהרגין ומשלמין את הכופר, וחייבין להחזיר דמי שור לבעליו, חוץ משומר חנם. אמרי: היכי דמי? אי דנטריה, אפילו כולהו נמי ליפטרו! ואי דלא נטריה, אפילו שומר חנם ניחייב! אמרי: הכא במאי עסקינן - דנטריה שמירה פחותה</w:t>
      </w:r>
      <w:r>
        <w:rPr>
          <w:rStyle w:val="a5"/>
          <w:rFonts w:ascii="David" w:hAnsi="David" w:cs="David"/>
          <w:sz w:val="24"/>
          <w:szCs w:val="24"/>
          <w:rtl/>
        </w:rPr>
        <w:footnoteReference w:id="20"/>
      </w:r>
      <w:r w:rsidRPr="00D90B84">
        <w:rPr>
          <w:rFonts w:ascii="David" w:hAnsi="David" w:cs="David"/>
          <w:sz w:val="24"/>
          <w:szCs w:val="24"/>
          <w:rtl/>
        </w:rPr>
        <w:t xml:space="preserve"> ולא נטריה שמירה מעולה, שומר חנם כלתה לו שמירתו, הנך לא כלתה שמירתן</w:t>
      </w:r>
      <w:r>
        <w:rPr>
          <w:rStyle w:val="a5"/>
          <w:rFonts w:ascii="David" w:hAnsi="David" w:cs="David"/>
          <w:sz w:val="24"/>
          <w:szCs w:val="24"/>
          <w:rtl/>
        </w:rPr>
        <w:footnoteReference w:id="21"/>
      </w:r>
      <w:r w:rsidRPr="00D90B84">
        <w:rPr>
          <w:rFonts w:ascii="David" w:hAnsi="David" w:cs="David"/>
          <w:sz w:val="24"/>
          <w:szCs w:val="24"/>
          <w:rtl/>
        </w:rPr>
        <w:t>".</w:t>
      </w:r>
      <w:r w:rsidRPr="00D90B84">
        <w:rPr>
          <w:rFonts w:asciiTheme="majorBidi" w:hAnsiTheme="majorBidi" w:cstheme="majorBidi" w:hint="cs"/>
          <w:sz w:val="24"/>
          <w:szCs w:val="24"/>
          <w:rtl/>
        </w:rPr>
        <w:t xml:space="preserve"> שני דינים לפנינו: השבה לבעלים, ותשלום כופר. הרשב"א הבין ש</w:t>
      </w:r>
      <w:r w:rsidR="00CA230B">
        <w:rPr>
          <w:rFonts w:asciiTheme="majorBidi" w:hAnsiTheme="majorBidi" w:cstheme="majorBidi" w:hint="cs"/>
          <w:sz w:val="24"/>
          <w:szCs w:val="24"/>
          <w:rtl/>
        </w:rPr>
        <w:t>שומר</w:t>
      </w:r>
      <w:r w:rsidRPr="00D90B84">
        <w:rPr>
          <w:rFonts w:asciiTheme="majorBidi" w:hAnsiTheme="majorBidi" w:cstheme="majorBidi" w:hint="cs"/>
          <w:sz w:val="24"/>
          <w:szCs w:val="24"/>
          <w:rtl/>
        </w:rPr>
        <w:t xml:space="preserve"> חינם פטור משניהם: </w:t>
      </w:r>
      <w:r w:rsidRPr="00D90B84">
        <w:rPr>
          <w:rFonts w:ascii="David" w:hAnsi="David" w:cs="David"/>
          <w:sz w:val="24"/>
          <w:szCs w:val="24"/>
          <w:rtl/>
        </w:rPr>
        <w:t xml:space="preserve">"שמירה פחותה נקט משום רבותא דשומר חנם שהוא פטור בכך </w:t>
      </w:r>
      <w:r w:rsidRPr="007D72AD">
        <w:rPr>
          <w:rFonts w:ascii="David" w:hAnsi="David" w:cs="David"/>
          <w:b/>
          <w:bCs/>
          <w:sz w:val="24"/>
          <w:szCs w:val="24"/>
          <w:rtl/>
        </w:rPr>
        <w:t>מן הכל</w:t>
      </w:r>
      <w:r w:rsidR="007D72AD">
        <w:rPr>
          <w:rFonts w:ascii="David" w:hAnsi="David" w:cs="David" w:hint="cs"/>
          <w:sz w:val="24"/>
          <w:szCs w:val="24"/>
          <w:rtl/>
        </w:rPr>
        <w:t>,</w:t>
      </w:r>
      <w:r w:rsidRPr="00D90B84">
        <w:rPr>
          <w:rFonts w:ascii="David" w:hAnsi="David" w:cs="David"/>
          <w:sz w:val="24"/>
          <w:szCs w:val="24"/>
          <w:rtl/>
        </w:rPr>
        <w:t xml:space="preserve"> דכלתה שמירתו</w:t>
      </w:r>
      <w:r w:rsidRPr="00D90B84">
        <w:rPr>
          <w:rStyle w:val="a5"/>
          <w:rFonts w:ascii="David" w:hAnsi="David" w:cs="David"/>
          <w:sz w:val="24"/>
          <w:szCs w:val="24"/>
          <w:rtl/>
        </w:rPr>
        <w:footnoteReference w:id="22"/>
      </w:r>
      <w:r w:rsidRPr="00D90B84">
        <w:rPr>
          <w:rFonts w:ascii="David" w:hAnsi="David" w:cs="David"/>
          <w:sz w:val="24"/>
          <w:szCs w:val="24"/>
          <w:rtl/>
        </w:rPr>
        <w:t>".</w:t>
      </w:r>
      <w:r w:rsidRPr="00D90B84">
        <w:rPr>
          <w:rFonts w:ascii="David" w:hAnsi="David" w:cs="David" w:hint="cs"/>
          <w:sz w:val="24"/>
          <w:szCs w:val="24"/>
          <w:rtl/>
        </w:rPr>
        <w:t xml:space="preserve"> </w:t>
      </w:r>
      <w:r w:rsidR="007D72AD">
        <w:rPr>
          <w:rFonts w:asciiTheme="majorBidi" w:hAnsiTheme="majorBidi" w:cstheme="majorBidi" w:hint="cs"/>
          <w:sz w:val="24"/>
          <w:szCs w:val="24"/>
          <w:rtl/>
        </w:rPr>
        <w:t>הרשב"א לשיטתו, שיש חיוב הנובע מן ה</w:t>
      </w:r>
      <w:r w:rsidR="00CA230B">
        <w:rPr>
          <w:rFonts w:asciiTheme="majorBidi" w:hAnsiTheme="majorBidi" w:cstheme="majorBidi" w:hint="cs"/>
          <w:sz w:val="24"/>
          <w:szCs w:val="24"/>
          <w:rtl/>
        </w:rPr>
        <w:t>שמירה</w:t>
      </w:r>
      <w:r w:rsidR="007D72AD">
        <w:rPr>
          <w:rFonts w:asciiTheme="majorBidi" w:hAnsiTheme="majorBidi" w:cstheme="majorBidi" w:hint="cs"/>
          <w:sz w:val="24"/>
          <w:szCs w:val="24"/>
          <w:rtl/>
        </w:rPr>
        <w:t>, ולכן אחד מחמישה שמסתלק חייב גם הוא. אולם רש"י כותב: "</w:t>
      </w:r>
      <w:r w:rsidR="007D72AD" w:rsidRPr="007D72AD">
        <w:rPr>
          <w:rFonts w:ascii="David" w:hAnsi="David" w:cs="David"/>
          <w:sz w:val="24"/>
          <w:szCs w:val="24"/>
          <w:rtl/>
        </w:rPr>
        <w:t>כלתה ליה שמירתו - דאין עליו להתחזק בשמירתו ודי בכך ולאו פשיעה היא</w:t>
      </w:r>
      <w:r w:rsidR="00CA230B">
        <w:rPr>
          <w:rFonts w:ascii="David" w:hAnsi="David" w:cs="David" w:hint="cs"/>
          <w:sz w:val="24"/>
          <w:szCs w:val="24"/>
          <w:rtl/>
        </w:rPr>
        <w:t>.</w:t>
      </w:r>
      <w:r w:rsidR="007D72AD" w:rsidRPr="007D72AD">
        <w:rPr>
          <w:rFonts w:ascii="David" w:hAnsi="David" w:cs="David"/>
          <w:sz w:val="24"/>
          <w:szCs w:val="24"/>
          <w:rtl/>
        </w:rPr>
        <w:t xml:space="preserve"> הלכך לגבי בעלים פטור מדמי שור דהא סגי ליה בשמירה פחותה</w:t>
      </w:r>
      <w:r w:rsidR="00CA230B">
        <w:rPr>
          <w:rFonts w:ascii="David" w:hAnsi="David" w:cs="David" w:hint="cs"/>
          <w:sz w:val="24"/>
          <w:szCs w:val="24"/>
          <w:rtl/>
        </w:rPr>
        <w:t>,</w:t>
      </w:r>
      <w:r w:rsidR="007D72AD" w:rsidRPr="007D72AD">
        <w:rPr>
          <w:rFonts w:ascii="David" w:hAnsi="David" w:cs="David"/>
          <w:sz w:val="24"/>
          <w:szCs w:val="24"/>
          <w:rtl/>
        </w:rPr>
        <w:t xml:space="preserve"> </w:t>
      </w:r>
      <w:r w:rsidR="007D72AD" w:rsidRPr="007D72AD">
        <w:rPr>
          <w:rFonts w:ascii="David" w:hAnsi="David" w:cs="David"/>
          <w:b/>
          <w:bCs/>
          <w:sz w:val="24"/>
          <w:szCs w:val="24"/>
          <w:rtl/>
        </w:rPr>
        <w:t>ובעי כפרה</w:t>
      </w:r>
      <w:r w:rsidR="007D72AD">
        <w:rPr>
          <w:rFonts w:ascii="David" w:hAnsi="David" w:cs="David" w:hint="cs"/>
          <w:sz w:val="24"/>
          <w:szCs w:val="24"/>
          <w:rtl/>
        </w:rPr>
        <w:t>"</w:t>
      </w:r>
      <w:r w:rsidR="007D72AD" w:rsidRPr="007D72AD">
        <w:rPr>
          <w:rFonts w:ascii="David" w:hAnsi="David" w:cs="David"/>
          <w:sz w:val="24"/>
          <w:szCs w:val="24"/>
          <w:rtl/>
        </w:rPr>
        <w:t>.</w:t>
      </w:r>
      <w:r w:rsidR="007D72AD">
        <w:rPr>
          <w:rFonts w:asciiTheme="majorBidi" w:hAnsiTheme="majorBidi" w:cstheme="majorBidi" w:hint="cs"/>
          <w:sz w:val="24"/>
          <w:szCs w:val="24"/>
          <w:rtl/>
        </w:rPr>
        <w:t xml:space="preserve"> דהיינו ששומר חינם, למרות שפטור מלשלם לבעלים, חייב בכופר. ח. אמנם </w:t>
      </w:r>
      <w:r w:rsidR="007D72AD">
        <w:rPr>
          <w:rFonts w:ascii="David" w:hAnsi="David" w:cs="David" w:hint="cs"/>
          <w:sz w:val="24"/>
          <w:szCs w:val="24"/>
          <w:rtl/>
        </w:rPr>
        <w:t>"הבעלים קבלו על עצמם בעצם המסירה ל</w:t>
      </w:r>
      <w:r w:rsidR="00CA230B">
        <w:rPr>
          <w:rFonts w:ascii="David" w:hAnsi="David" w:cs="David" w:hint="cs"/>
          <w:sz w:val="24"/>
          <w:szCs w:val="24"/>
          <w:rtl/>
        </w:rPr>
        <w:t>שומר</w:t>
      </w:r>
      <w:r w:rsidR="007D72AD">
        <w:rPr>
          <w:rFonts w:ascii="David" w:hAnsi="David" w:cs="David" w:hint="cs"/>
          <w:sz w:val="24"/>
          <w:szCs w:val="24"/>
          <w:rtl/>
        </w:rPr>
        <w:t xml:space="preserve"> חינם </w:t>
      </w:r>
      <w:r w:rsidR="00CA230B">
        <w:rPr>
          <w:rFonts w:ascii="David" w:hAnsi="David" w:cs="David" w:hint="cs"/>
          <w:sz w:val="24"/>
          <w:szCs w:val="24"/>
          <w:rtl/>
        </w:rPr>
        <w:t>לשלם</w:t>
      </w:r>
      <w:r w:rsidR="007D72AD">
        <w:rPr>
          <w:rFonts w:ascii="David" w:hAnsi="David" w:cs="David" w:hint="cs"/>
          <w:sz w:val="24"/>
          <w:szCs w:val="24"/>
          <w:rtl/>
        </w:rPr>
        <w:t xml:space="preserve"> הנזק במקומו.. אך </w:t>
      </w:r>
      <w:r w:rsidR="007D72AD">
        <w:rPr>
          <w:rFonts w:ascii="David" w:hAnsi="David" w:cs="David" w:hint="cs"/>
          <w:sz w:val="24"/>
          <w:szCs w:val="24"/>
          <w:rtl/>
        </w:rPr>
        <w:lastRenderedPageBreak/>
        <w:t>עצם ה</w:t>
      </w:r>
      <w:r w:rsidR="00CA230B">
        <w:rPr>
          <w:rFonts w:ascii="David" w:hAnsi="David" w:cs="David" w:hint="cs"/>
          <w:sz w:val="24"/>
          <w:szCs w:val="24"/>
          <w:rtl/>
        </w:rPr>
        <w:t>שמירה</w:t>
      </w:r>
      <w:r w:rsidR="007D72AD">
        <w:rPr>
          <w:rFonts w:ascii="David" w:hAnsi="David" w:cs="David" w:hint="cs"/>
          <w:sz w:val="24"/>
          <w:szCs w:val="24"/>
          <w:rtl/>
        </w:rPr>
        <w:t>, שהיא נובעת מחיוב התורה שלא יזיק, נשארה על ה</w:t>
      </w:r>
      <w:r w:rsidR="00CA230B">
        <w:rPr>
          <w:rFonts w:ascii="David" w:hAnsi="David" w:cs="David" w:hint="cs"/>
          <w:sz w:val="24"/>
          <w:szCs w:val="24"/>
          <w:rtl/>
        </w:rPr>
        <w:t>שומר</w:t>
      </w:r>
      <w:r w:rsidR="007D72AD">
        <w:rPr>
          <w:rFonts w:ascii="David" w:hAnsi="David" w:cs="David" w:hint="cs"/>
          <w:sz w:val="24"/>
          <w:szCs w:val="24"/>
          <w:rtl/>
        </w:rPr>
        <w:t xml:space="preserve"> למרות שהוא </w:t>
      </w:r>
      <w:r w:rsidR="00CA230B">
        <w:rPr>
          <w:rFonts w:ascii="David" w:hAnsi="David" w:cs="David" w:hint="cs"/>
          <w:sz w:val="24"/>
          <w:szCs w:val="24"/>
          <w:rtl/>
        </w:rPr>
        <w:t>שומר</w:t>
      </w:r>
      <w:r w:rsidR="007D72AD">
        <w:rPr>
          <w:rFonts w:ascii="David" w:hAnsi="David" w:cs="David" w:hint="cs"/>
          <w:sz w:val="24"/>
          <w:szCs w:val="24"/>
          <w:rtl/>
        </w:rPr>
        <w:t xml:space="preserve"> חינם. וממילא לא שייך לומר שהבעלים קבלו על עצמם תשלום הכופר, שהוא עניין של </w:t>
      </w:r>
      <w:r w:rsidR="007D72AD">
        <w:rPr>
          <w:rFonts w:ascii="David" w:hAnsi="David" w:cs="David" w:hint="cs"/>
          <w:b/>
          <w:bCs/>
          <w:sz w:val="24"/>
          <w:szCs w:val="24"/>
          <w:rtl/>
        </w:rPr>
        <w:t xml:space="preserve">כפרה".  </w:t>
      </w:r>
    </w:p>
    <w:p w14:paraId="5F61E4F9" w14:textId="77777777" w:rsidR="00D90B84" w:rsidRDefault="007D72AD" w:rsidP="007D72A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ט. כך גם לגבי השומר שהסתלק והותיר את חבריו, רש"י פוטר אותו, כיוון </w:t>
      </w:r>
      <w:r>
        <w:rPr>
          <w:rFonts w:ascii="David" w:hAnsi="David" w:cs="David" w:hint="cs"/>
          <w:sz w:val="24"/>
          <w:szCs w:val="24"/>
          <w:rtl/>
        </w:rPr>
        <w:t>"שנמצא בעל החיים ברשותם.. ובידם למנעו מלהזיק"</w:t>
      </w:r>
      <w:r w:rsidR="00CA230B">
        <w:rPr>
          <w:rFonts w:ascii="David" w:hAnsi="David" w:cs="David" w:hint="cs"/>
          <w:sz w:val="24"/>
          <w:szCs w:val="24"/>
          <w:rtl/>
        </w:rPr>
        <w:t xml:space="preserve">. </w:t>
      </w:r>
      <w:r w:rsidR="00CA230B">
        <w:rPr>
          <w:rFonts w:asciiTheme="majorBidi" w:hAnsiTheme="majorBidi" w:cstheme="majorBidi" w:hint="cs"/>
          <w:sz w:val="24"/>
          <w:szCs w:val="24"/>
          <w:rtl/>
        </w:rPr>
        <w:t>לפיכך הסירה תורה את האחריות מעליו.</w:t>
      </w:r>
    </w:p>
    <w:p w14:paraId="41D0C4E3" w14:textId="77777777" w:rsidR="008149FC" w:rsidRDefault="008149FC" w:rsidP="007D72AD">
      <w:pPr>
        <w:spacing w:after="0" w:line="360" w:lineRule="auto"/>
        <w:rPr>
          <w:rFonts w:asciiTheme="majorBidi" w:hAnsiTheme="majorBidi" w:cstheme="majorBidi"/>
          <w:sz w:val="24"/>
          <w:szCs w:val="24"/>
          <w:rtl/>
        </w:rPr>
      </w:pPr>
    </w:p>
    <w:p w14:paraId="77F0A02E" w14:textId="77777777" w:rsidR="008149FC" w:rsidRDefault="008149FC" w:rsidP="007D72AD">
      <w:pPr>
        <w:spacing w:after="0" w:line="360" w:lineRule="auto"/>
        <w:rPr>
          <w:rFonts w:asciiTheme="majorBidi" w:hAnsiTheme="majorBidi" w:cstheme="majorBidi"/>
          <w:sz w:val="24"/>
          <w:szCs w:val="24"/>
          <w:rtl/>
        </w:rPr>
      </w:pPr>
    </w:p>
    <w:p w14:paraId="15D9B31C" w14:textId="4FE309F9" w:rsidR="008149FC" w:rsidRPr="00CA230B" w:rsidRDefault="008149FC" w:rsidP="008149FC">
      <w:pPr>
        <w:spacing w:after="0" w:line="360" w:lineRule="auto"/>
        <w:rPr>
          <w:rFonts w:asciiTheme="majorBidi" w:hAnsiTheme="majorBidi" w:cstheme="majorBidi"/>
          <w:sz w:val="24"/>
          <w:szCs w:val="24"/>
        </w:rPr>
      </w:pPr>
    </w:p>
    <w:sectPr w:rsidR="008149FC" w:rsidRPr="00CA230B"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BAFEB" w14:textId="77777777" w:rsidR="0016716F" w:rsidRDefault="0016716F" w:rsidP="005E0976">
      <w:pPr>
        <w:spacing w:after="0" w:line="240" w:lineRule="auto"/>
      </w:pPr>
      <w:r>
        <w:separator/>
      </w:r>
    </w:p>
  </w:endnote>
  <w:endnote w:type="continuationSeparator" w:id="0">
    <w:p w14:paraId="2EDF7A21" w14:textId="77777777" w:rsidR="0016716F" w:rsidRDefault="0016716F" w:rsidP="005E0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723C1" w14:textId="77777777" w:rsidR="0016716F" w:rsidRDefault="0016716F" w:rsidP="005E0976">
      <w:pPr>
        <w:spacing w:after="0" w:line="240" w:lineRule="auto"/>
      </w:pPr>
      <w:r>
        <w:separator/>
      </w:r>
    </w:p>
  </w:footnote>
  <w:footnote w:type="continuationSeparator" w:id="0">
    <w:p w14:paraId="5FFA20CA" w14:textId="77777777" w:rsidR="0016716F" w:rsidRDefault="0016716F" w:rsidP="005E0976">
      <w:pPr>
        <w:spacing w:after="0" w:line="240" w:lineRule="auto"/>
      </w:pPr>
      <w:r>
        <w:continuationSeparator/>
      </w:r>
    </w:p>
  </w:footnote>
  <w:footnote w:id="1">
    <w:p w14:paraId="5113E29E" w14:textId="77777777" w:rsidR="005E0976" w:rsidRPr="00EF6DB5" w:rsidRDefault="005E0976" w:rsidP="00EF6DB5">
      <w:pPr>
        <w:pStyle w:val="a3"/>
        <w:spacing w:line="360" w:lineRule="auto"/>
        <w:rPr>
          <w:rFonts w:asciiTheme="majorBidi" w:hAnsiTheme="majorBidi" w:cstheme="majorBidi"/>
        </w:rPr>
      </w:pPr>
      <w:r w:rsidRPr="00EF6DB5">
        <w:rPr>
          <w:rStyle w:val="a5"/>
          <w:rFonts w:asciiTheme="majorBidi" w:hAnsiTheme="majorBidi" w:cstheme="majorBidi"/>
        </w:rPr>
        <w:footnoteRef/>
      </w:r>
      <w:r w:rsidRPr="00EF6DB5">
        <w:rPr>
          <w:rFonts w:asciiTheme="majorBidi" w:hAnsiTheme="majorBidi" w:cstheme="majorBidi"/>
          <w:rtl/>
        </w:rPr>
        <w:t xml:space="preserve"> רש"י  דף י עמוד ב.</w:t>
      </w:r>
    </w:p>
  </w:footnote>
  <w:footnote w:id="2">
    <w:p w14:paraId="02E9B4B9" w14:textId="77777777" w:rsidR="005E0976" w:rsidRPr="00EF6DB5" w:rsidRDefault="005E0976" w:rsidP="00EF6DB5">
      <w:pPr>
        <w:pStyle w:val="a3"/>
        <w:spacing w:line="360" w:lineRule="auto"/>
        <w:rPr>
          <w:rFonts w:asciiTheme="majorBidi" w:hAnsiTheme="majorBidi" w:cstheme="majorBidi"/>
        </w:rPr>
      </w:pPr>
      <w:r w:rsidRPr="00EF6DB5">
        <w:rPr>
          <w:rStyle w:val="a5"/>
          <w:rFonts w:asciiTheme="majorBidi" w:hAnsiTheme="majorBidi" w:cstheme="majorBidi"/>
        </w:rPr>
        <w:footnoteRef/>
      </w:r>
      <w:r w:rsidRPr="00EF6DB5">
        <w:rPr>
          <w:rFonts w:asciiTheme="majorBidi" w:hAnsiTheme="majorBidi" w:cstheme="majorBidi"/>
          <w:rtl/>
        </w:rPr>
        <w:t xml:space="preserve"> רא"ש  פרק א סימן ט.</w:t>
      </w:r>
      <w:r w:rsidR="00B32A7A" w:rsidRPr="00EF6DB5">
        <w:rPr>
          <w:rFonts w:asciiTheme="majorBidi" w:hAnsiTheme="majorBidi" w:cstheme="majorBidi"/>
          <w:rtl/>
        </w:rPr>
        <w:t xml:space="preserve">  </w:t>
      </w:r>
      <w:r w:rsidR="00EF6DB5">
        <w:rPr>
          <w:rFonts w:asciiTheme="majorBidi" w:hAnsiTheme="majorBidi" w:cstheme="majorBidi" w:hint="cs"/>
          <w:rtl/>
        </w:rPr>
        <w:t xml:space="preserve"> </w:t>
      </w:r>
    </w:p>
  </w:footnote>
  <w:footnote w:id="3">
    <w:p w14:paraId="5AC6D135" w14:textId="77777777" w:rsidR="00EF6DB5" w:rsidRPr="00EF6DB5" w:rsidRDefault="00EF6DB5" w:rsidP="00EF6DB5">
      <w:pPr>
        <w:pStyle w:val="a3"/>
        <w:spacing w:line="360" w:lineRule="auto"/>
        <w:rPr>
          <w:rFonts w:asciiTheme="majorBidi" w:hAnsiTheme="majorBidi" w:cstheme="majorBidi"/>
        </w:rPr>
      </w:pPr>
      <w:r w:rsidRPr="00EF6DB5">
        <w:rPr>
          <w:rStyle w:val="a5"/>
          <w:rFonts w:asciiTheme="majorBidi" w:hAnsiTheme="majorBidi" w:cstheme="majorBidi"/>
        </w:rPr>
        <w:footnoteRef/>
      </w:r>
      <w:r w:rsidRPr="00EF6DB5">
        <w:rPr>
          <w:rFonts w:asciiTheme="majorBidi" w:hAnsiTheme="majorBidi" w:cstheme="majorBidi"/>
          <w:rtl/>
        </w:rPr>
        <w:t xml:space="preserve"> אבן האזל הלכות נזקי ממון פרק ד הלכה ז.</w:t>
      </w:r>
    </w:p>
  </w:footnote>
  <w:footnote w:id="4">
    <w:p w14:paraId="1854BA59" w14:textId="77777777" w:rsidR="006066B1" w:rsidRDefault="006066B1">
      <w:pPr>
        <w:pStyle w:val="a3"/>
        <w:rPr>
          <w:rFonts w:ascii="David" w:hAnsi="David" w:cs="David"/>
          <w:rtl/>
        </w:rPr>
      </w:pPr>
      <w:r>
        <w:rPr>
          <w:rStyle w:val="a5"/>
        </w:rPr>
        <w:footnoteRef/>
      </w:r>
      <w:r>
        <w:rPr>
          <w:rtl/>
        </w:rPr>
        <w:t xml:space="preserve"> </w:t>
      </w:r>
      <w:r w:rsidRPr="006066B1">
        <w:rPr>
          <w:rFonts w:asciiTheme="majorBidi" w:hAnsiTheme="majorBidi" w:cstheme="majorBidi"/>
          <w:rtl/>
        </w:rPr>
        <w:t xml:space="preserve">רא"ש </w:t>
      </w:r>
      <w:r>
        <w:rPr>
          <w:rFonts w:asciiTheme="majorBidi" w:hAnsiTheme="majorBidi" w:cstheme="majorBidi" w:hint="cs"/>
          <w:rtl/>
        </w:rPr>
        <w:t xml:space="preserve">שם. </w:t>
      </w:r>
      <w:r>
        <w:rPr>
          <w:rFonts w:ascii="David" w:hAnsi="David" w:cs="David" w:hint="cs"/>
          <w:rtl/>
        </w:rPr>
        <w:t xml:space="preserve">"יוצא מדבריו דהם אינם רשאים להסתלק למרות שהוא הסתלק. דאילו היו מסתלקים היו גם כן חייבים". </w:t>
      </w:r>
      <w:r>
        <w:rPr>
          <w:rFonts w:asciiTheme="majorBidi" w:hAnsiTheme="majorBidi" w:cstheme="majorBidi" w:hint="cs"/>
          <w:rtl/>
        </w:rPr>
        <w:t xml:space="preserve">שאם הוא לבדו יתחייב הרי שוב חוזרת קושיית הגמרא </w:t>
      </w:r>
      <w:r w:rsidRPr="006066B1">
        <w:rPr>
          <w:rFonts w:ascii="David" w:hAnsi="David" w:cs="David"/>
          <w:rtl/>
        </w:rPr>
        <w:t xml:space="preserve">"דבכהאי גוונא שייך לומר הכשרתי מקצת נזקו – חבתי בתשלומי כל נזקו". </w:t>
      </w:r>
      <w:r>
        <w:rPr>
          <w:rFonts w:asciiTheme="majorBidi" w:hAnsiTheme="majorBidi" w:cstheme="majorBidi" w:hint="cs"/>
          <w:rtl/>
        </w:rPr>
        <w:t>(הרב ישראלי, שיעור כב אות ב.)</w:t>
      </w:r>
      <w:r w:rsidRPr="006066B1">
        <w:rPr>
          <w:rFonts w:ascii="David" w:hAnsi="David" w:cs="David"/>
          <w:rtl/>
        </w:rPr>
        <w:t>.</w:t>
      </w:r>
    </w:p>
    <w:p w14:paraId="057D9585" w14:textId="77777777" w:rsidR="006066B1" w:rsidRPr="006066B1" w:rsidRDefault="006066B1">
      <w:pPr>
        <w:pStyle w:val="a3"/>
        <w:rPr>
          <w:rFonts w:ascii="David" w:hAnsi="David" w:cs="David"/>
          <w:rtl/>
        </w:rPr>
      </w:pPr>
    </w:p>
  </w:footnote>
  <w:footnote w:id="5">
    <w:p w14:paraId="2FE24616" w14:textId="3475996D" w:rsidR="008149FC" w:rsidRPr="008149FC" w:rsidRDefault="00766364" w:rsidP="008149FC">
      <w:pPr>
        <w:pStyle w:val="a3"/>
        <w:rPr>
          <w:rFonts w:asciiTheme="majorBidi" w:hAnsiTheme="majorBidi" w:cstheme="majorBidi"/>
          <w:rtl/>
        </w:rPr>
      </w:pPr>
      <w:r w:rsidRPr="00EF6DB5">
        <w:rPr>
          <w:rStyle w:val="a5"/>
          <w:rFonts w:asciiTheme="majorBidi" w:hAnsiTheme="majorBidi" w:cstheme="majorBidi"/>
        </w:rPr>
        <w:footnoteRef/>
      </w:r>
      <w:r w:rsidRPr="00EF6DB5">
        <w:rPr>
          <w:rFonts w:asciiTheme="majorBidi" w:hAnsiTheme="majorBidi" w:cstheme="majorBidi"/>
          <w:rtl/>
        </w:rPr>
        <w:t xml:space="preserve"> רשב"א ד"ה הא.</w:t>
      </w:r>
      <w:r w:rsidR="008149FC">
        <w:rPr>
          <w:rFonts w:asciiTheme="majorBidi" w:hAnsiTheme="majorBidi" w:cstheme="majorBidi" w:hint="cs"/>
          <w:rtl/>
        </w:rPr>
        <w:t xml:space="preserve"> </w:t>
      </w:r>
      <w:r w:rsidR="008149FC" w:rsidRPr="008149FC">
        <w:rPr>
          <w:rFonts w:ascii="David" w:hAnsi="David" w:cs="David"/>
          <w:rtl/>
        </w:rPr>
        <w:t>"יש לתמוה על פי' הרמב"ם דסותר עצמו דלקמן גבי מרבה מחבילה פי' הרמב"ם כפירש"י דפטור לגמרי דלא כפי' התוס' והרשב"א"</w:t>
      </w:r>
      <w:r w:rsidR="008149FC">
        <w:rPr>
          <w:rFonts w:ascii="David" w:hAnsi="David" w:cs="David" w:hint="cs"/>
          <w:rtl/>
        </w:rPr>
        <w:t xml:space="preserve"> </w:t>
      </w:r>
      <w:r w:rsidR="008149FC">
        <w:rPr>
          <w:rFonts w:asciiTheme="majorBidi" w:hAnsiTheme="majorBidi" w:cs="Times New Roman" w:hint="cs"/>
          <w:rtl/>
        </w:rPr>
        <w:t>(</w:t>
      </w:r>
      <w:r w:rsidR="008149FC" w:rsidRPr="008149FC">
        <w:rPr>
          <w:rFonts w:asciiTheme="majorBidi" w:hAnsiTheme="majorBidi" w:cs="Times New Roman"/>
          <w:rtl/>
        </w:rPr>
        <w:t>אבן האזל הלכות נזקי ממון פרק ד הלכה ז</w:t>
      </w:r>
      <w:r w:rsidR="008149FC">
        <w:rPr>
          <w:rFonts w:asciiTheme="majorBidi" w:hAnsiTheme="majorBidi" w:cstheme="majorBidi" w:hint="cs"/>
          <w:rtl/>
        </w:rPr>
        <w:t>).</w:t>
      </w:r>
    </w:p>
    <w:p w14:paraId="3DDDB0BC" w14:textId="16A784C6" w:rsidR="00766364" w:rsidRPr="008149FC" w:rsidRDefault="00766364" w:rsidP="008149FC">
      <w:pPr>
        <w:pStyle w:val="a3"/>
        <w:spacing w:line="360" w:lineRule="auto"/>
        <w:rPr>
          <w:rFonts w:ascii="David" w:hAnsi="David" w:cs="David"/>
          <w:rtl/>
        </w:rPr>
      </w:pPr>
    </w:p>
  </w:footnote>
  <w:footnote w:id="6">
    <w:p w14:paraId="71D6A909" w14:textId="0333614B" w:rsidR="008149FC" w:rsidRPr="008149FC" w:rsidRDefault="00B32A7A" w:rsidP="008149FC">
      <w:pPr>
        <w:spacing w:after="0" w:line="240" w:lineRule="auto"/>
        <w:rPr>
          <w:rFonts w:asciiTheme="majorBidi" w:hAnsiTheme="majorBidi" w:cstheme="majorBidi"/>
          <w:sz w:val="20"/>
          <w:szCs w:val="20"/>
          <w:rtl/>
        </w:rPr>
      </w:pPr>
      <w:r w:rsidRPr="00EF6DB5">
        <w:rPr>
          <w:rStyle w:val="a5"/>
          <w:rFonts w:asciiTheme="majorBidi" w:hAnsiTheme="majorBidi" w:cstheme="majorBidi"/>
        </w:rPr>
        <w:footnoteRef/>
      </w:r>
      <w:r w:rsidRPr="00EF6DB5">
        <w:rPr>
          <w:rFonts w:asciiTheme="majorBidi" w:hAnsiTheme="majorBidi" w:cstheme="majorBidi"/>
          <w:rtl/>
        </w:rPr>
        <w:t xml:space="preserve"> רמב"ם הלכות נזקי ממון פרק ד הלכה ז.</w:t>
      </w:r>
      <w:r w:rsidR="008149FC">
        <w:rPr>
          <w:rFonts w:asciiTheme="majorBidi" w:hAnsiTheme="majorBidi" w:cstheme="majorBidi" w:hint="cs"/>
          <w:rtl/>
        </w:rPr>
        <w:t xml:space="preserve"> </w:t>
      </w:r>
      <w:r w:rsidR="008149FC" w:rsidRPr="008149FC">
        <w:rPr>
          <w:rFonts w:ascii="David" w:hAnsi="David" w:cs="David" w:hint="cs"/>
          <w:sz w:val="20"/>
          <w:szCs w:val="20"/>
          <w:rtl/>
        </w:rPr>
        <w:t>"</w:t>
      </w:r>
      <w:r w:rsidR="008149FC" w:rsidRPr="008149FC">
        <w:rPr>
          <w:rFonts w:ascii="David" w:hAnsi="David" w:cs="David"/>
          <w:sz w:val="20"/>
          <w:szCs w:val="20"/>
          <w:rtl/>
        </w:rPr>
        <w:t>דכיון דקיי"ל דשומר שמסר לשומר חייב גם לגבי ניזקין כדאמרינן בפ' הכונס ופסק הרמב"ם להלכה בהל' י"א וכ' הטעם שלא הי' לו רשות למסור השמירה לשני, דכיון שלא נסתלק השומר לגבי הבעלים לא נסתלק ג"כ לגבי הניזק</w:t>
      </w:r>
      <w:r w:rsidR="008149FC" w:rsidRPr="008149FC">
        <w:rPr>
          <w:rFonts w:ascii="David" w:hAnsi="David" w:cs="David" w:hint="cs"/>
          <w:sz w:val="20"/>
          <w:szCs w:val="20"/>
          <w:rtl/>
        </w:rPr>
        <w:t>"</w:t>
      </w:r>
      <w:r w:rsidR="008149FC" w:rsidRPr="008149FC">
        <w:rPr>
          <w:rFonts w:asciiTheme="majorBidi" w:hAnsiTheme="majorBidi" w:cs="Times New Roman"/>
          <w:sz w:val="20"/>
          <w:szCs w:val="20"/>
          <w:rtl/>
        </w:rPr>
        <w:t xml:space="preserve"> </w:t>
      </w:r>
      <w:r w:rsidR="008149FC" w:rsidRPr="008149FC">
        <w:rPr>
          <w:rFonts w:asciiTheme="majorBidi" w:hAnsiTheme="majorBidi" w:cs="Times New Roman" w:hint="cs"/>
          <w:sz w:val="20"/>
          <w:szCs w:val="20"/>
          <w:rtl/>
        </w:rPr>
        <w:t>(</w:t>
      </w:r>
      <w:r w:rsidR="008149FC" w:rsidRPr="008149FC">
        <w:rPr>
          <w:rFonts w:asciiTheme="majorBidi" w:hAnsiTheme="majorBidi" w:cs="Times New Roman"/>
          <w:sz w:val="20"/>
          <w:szCs w:val="20"/>
          <w:rtl/>
        </w:rPr>
        <w:t>אבן האזל</w:t>
      </w:r>
      <w:r w:rsidR="008149FC" w:rsidRPr="008149FC">
        <w:rPr>
          <w:rFonts w:asciiTheme="majorBidi" w:hAnsiTheme="majorBidi" w:cs="Times New Roman" w:hint="cs"/>
          <w:sz w:val="20"/>
          <w:szCs w:val="20"/>
          <w:rtl/>
        </w:rPr>
        <w:t>).</w:t>
      </w:r>
    </w:p>
    <w:p w14:paraId="7CD1F695" w14:textId="531FB9AD" w:rsidR="00B32A7A" w:rsidRPr="00EF6DB5" w:rsidRDefault="00B32A7A" w:rsidP="00EF6DB5">
      <w:pPr>
        <w:pStyle w:val="a3"/>
        <w:spacing w:line="360" w:lineRule="auto"/>
        <w:rPr>
          <w:rFonts w:asciiTheme="majorBidi" w:hAnsiTheme="majorBidi" w:cstheme="majorBidi"/>
          <w:rtl/>
        </w:rPr>
      </w:pPr>
    </w:p>
  </w:footnote>
  <w:footnote w:id="7">
    <w:p w14:paraId="5D5945D8" w14:textId="26BF894E" w:rsidR="008149FC" w:rsidRPr="008149FC" w:rsidRDefault="008149FC" w:rsidP="008149FC">
      <w:pPr>
        <w:pStyle w:val="a3"/>
        <w:rPr>
          <w:rFonts w:asciiTheme="majorBidi" w:hAnsiTheme="majorBidi" w:cstheme="majorBidi"/>
          <w:rtl/>
        </w:rPr>
      </w:pPr>
      <w:r w:rsidRPr="008149FC">
        <w:rPr>
          <w:rStyle w:val="a5"/>
          <w:rFonts w:asciiTheme="majorBidi" w:hAnsiTheme="majorBidi" w:cstheme="majorBidi"/>
        </w:rPr>
        <w:footnoteRef/>
      </w:r>
      <w:r w:rsidRPr="008149FC">
        <w:rPr>
          <w:rFonts w:asciiTheme="majorBidi" w:hAnsiTheme="majorBidi" w:cstheme="majorBidi"/>
          <w:rtl/>
        </w:rPr>
        <w:t xml:space="preserve"> נחלקו הש"ך והרמ"א בשאלה האם עדיין חייב הראשון מדין ערב, אם אין לחבריו לשלם. הש"ך מחייב. (פתחי תשובה חושן משפט סימן שצו ס"ק ב).</w:t>
      </w:r>
    </w:p>
    <w:p w14:paraId="5B28E5CC" w14:textId="5E45D439" w:rsidR="008149FC" w:rsidRDefault="008149FC" w:rsidP="008149FC">
      <w:pPr>
        <w:pStyle w:val="a3"/>
        <w:rPr>
          <w:rtl/>
        </w:rPr>
      </w:pPr>
    </w:p>
  </w:footnote>
  <w:footnote w:id="8">
    <w:p w14:paraId="4948F72A" w14:textId="0DE27962" w:rsidR="006B6B13" w:rsidRPr="006B6B13" w:rsidRDefault="006B6B13" w:rsidP="006B6B13">
      <w:pPr>
        <w:pStyle w:val="a3"/>
        <w:spacing w:line="360" w:lineRule="auto"/>
        <w:rPr>
          <w:rFonts w:asciiTheme="majorBidi" w:hAnsiTheme="majorBidi" w:cstheme="majorBidi"/>
          <w:rtl/>
        </w:rPr>
      </w:pPr>
      <w:r w:rsidRPr="006B6B13">
        <w:rPr>
          <w:rStyle w:val="a5"/>
          <w:rFonts w:asciiTheme="majorBidi" w:hAnsiTheme="majorBidi" w:cstheme="majorBidi"/>
        </w:rPr>
        <w:footnoteRef/>
      </w:r>
      <w:r w:rsidRPr="006B6B13">
        <w:rPr>
          <w:rFonts w:asciiTheme="majorBidi" w:hAnsiTheme="majorBidi" w:cstheme="majorBidi"/>
          <w:rtl/>
        </w:rPr>
        <w:t xml:space="preserve"> בירור הלכה דף י עמוד א ציון ה.</w:t>
      </w:r>
    </w:p>
  </w:footnote>
  <w:footnote w:id="9">
    <w:p w14:paraId="6B66DADB" w14:textId="50274943" w:rsidR="006B6B13" w:rsidRPr="006B6B13" w:rsidRDefault="006B6B13" w:rsidP="006B6B13">
      <w:pPr>
        <w:pStyle w:val="a3"/>
        <w:spacing w:line="360" w:lineRule="auto"/>
        <w:rPr>
          <w:rFonts w:asciiTheme="majorBidi" w:hAnsiTheme="majorBidi" w:cstheme="majorBidi"/>
          <w:rtl/>
        </w:rPr>
      </w:pPr>
      <w:r w:rsidRPr="006B6B13">
        <w:rPr>
          <w:rStyle w:val="a5"/>
          <w:rFonts w:asciiTheme="majorBidi" w:hAnsiTheme="majorBidi" w:cstheme="majorBidi"/>
        </w:rPr>
        <w:footnoteRef/>
      </w:r>
      <w:r w:rsidRPr="006B6B13">
        <w:rPr>
          <w:rFonts w:asciiTheme="majorBidi" w:hAnsiTheme="majorBidi" w:cstheme="majorBidi"/>
          <w:rtl/>
        </w:rPr>
        <w:t xml:space="preserve"> בבא קמא סימן ג אות יא.</w:t>
      </w:r>
    </w:p>
  </w:footnote>
  <w:footnote w:id="10">
    <w:p w14:paraId="0B59E342" w14:textId="620C9347" w:rsidR="006B6B13" w:rsidRPr="006B6B13" w:rsidRDefault="006B6B13" w:rsidP="006B6B13">
      <w:pPr>
        <w:pStyle w:val="a3"/>
        <w:spacing w:line="360" w:lineRule="auto"/>
        <w:rPr>
          <w:rFonts w:asciiTheme="majorBidi" w:hAnsiTheme="majorBidi" w:cstheme="majorBidi"/>
        </w:rPr>
      </w:pPr>
      <w:r w:rsidRPr="006B6B13">
        <w:rPr>
          <w:rStyle w:val="a5"/>
          <w:rFonts w:asciiTheme="majorBidi" w:hAnsiTheme="majorBidi" w:cstheme="majorBidi"/>
        </w:rPr>
        <w:footnoteRef/>
      </w:r>
      <w:r w:rsidRPr="006B6B13">
        <w:rPr>
          <w:rFonts w:asciiTheme="majorBidi" w:hAnsiTheme="majorBidi" w:cstheme="majorBidi"/>
          <w:rtl/>
        </w:rPr>
        <w:t xml:space="preserve"> שם. </w:t>
      </w:r>
    </w:p>
  </w:footnote>
  <w:footnote w:id="11">
    <w:p w14:paraId="0C66CF69" w14:textId="21B23D32" w:rsidR="008149FC" w:rsidRPr="008149FC" w:rsidRDefault="008149FC" w:rsidP="008149FC">
      <w:pPr>
        <w:spacing w:after="0" w:line="360" w:lineRule="auto"/>
        <w:rPr>
          <w:rFonts w:asciiTheme="majorBidi" w:hAnsiTheme="majorBidi" w:cstheme="majorBidi"/>
          <w:sz w:val="20"/>
          <w:szCs w:val="20"/>
          <w:rtl/>
        </w:rPr>
      </w:pPr>
      <w:r>
        <w:rPr>
          <w:rStyle w:val="a5"/>
        </w:rPr>
        <w:footnoteRef/>
      </w:r>
      <w:r>
        <w:rPr>
          <w:rtl/>
        </w:rPr>
        <w:t xml:space="preserve"> </w:t>
      </w:r>
      <w:r w:rsidRPr="008149FC">
        <w:rPr>
          <w:rFonts w:asciiTheme="majorBidi" w:hAnsiTheme="majorBidi" w:cstheme="majorBidi"/>
          <w:sz w:val="20"/>
          <w:szCs w:val="20"/>
          <w:rtl/>
        </w:rPr>
        <w:t>שולחן ערוך חושן משפט סימן שצו סעיף ז</w:t>
      </w:r>
      <w:r>
        <w:rPr>
          <w:rFonts w:asciiTheme="majorBidi" w:hAnsiTheme="majorBidi" w:cstheme="majorBidi" w:hint="cs"/>
          <w:sz w:val="20"/>
          <w:szCs w:val="20"/>
          <w:rtl/>
        </w:rPr>
        <w:t>.</w:t>
      </w:r>
    </w:p>
  </w:footnote>
  <w:footnote w:id="12">
    <w:p w14:paraId="37AE1F14" w14:textId="054F012D" w:rsidR="00F409D3" w:rsidRPr="00F409D3" w:rsidRDefault="00F409D3" w:rsidP="00F409D3">
      <w:pPr>
        <w:pStyle w:val="a3"/>
        <w:spacing w:line="360" w:lineRule="auto"/>
        <w:rPr>
          <w:rFonts w:asciiTheme="majorBidi" w:hAnsiTheme="majorBidi" w:cstheme="majorBidi"/>
        </w:rPr>
      </w:pPr>
      <w:r w:rsidRPr="00F409D3">
        <w:rPr>
          <w:rStyle w:val="a5"/>
          <w:rFonts w:asciiTheme="majorBidi" w:hAnsiTheme="majorBidi" w:cstheme="majorBidi"/>
        </w:rPr>
        <w:footnoteRef/>
      </w:r>
      <w:r w:rsidRPr="00F409D3">
        <w:rPr>
          <w:rFonts w:asciiTheme="majorBidi" w:hAnsiTheme="majorBidi" w:cstheme="majorBidi"/>
          <w:rtl/>
        </w:rPr>
        <w:t xml:space="preserve"> בירור הלכה. אבן האזל בוודאי הבין אחרת בדעת הרמב"ם. </w:t>
      </w:r>
    </w:p>
  </w:footnote>
  <w:footnote w:id="13">
    <w:p w14:paraId="1DEDAD9D" w14:textId="77777777" w:rsidR="00C42460" w:rsidRDefault="00C42460" w:rsidP="00F409D3">
      <w:pPr>
        <w:pStyle w:val="a3"/>
        <w:spacing w:line="360" w:lineRule="auto"/>
        <w:rPr>
          <w:rFonts w:asciiTheme="majorBidi" w:hAnsiTheme="majorBidi" w:cstheme="majorBidi"/>
          <w:rtl/>
        </w:rPr>
      </w:pPr>
      <w:r w:rsidRPr="00C42460">
        <w:rPr>
          <w:rStyle w:val="a5"/>
          <w:rFonts w:asciiTheme="majorBidi" w:hAnsiTheme="majorBidi" w:cstheme="majorBidi"/>
        </w:rPr>
        <w:footnoteRef/>
      </w:r>
      <w:r w:rsidRPr="00C42460">
        <w:rPr>
          <w:rFonts w:asciiTheme="majorBidi" w:hAnsiTheme="majorBidi" w:cstheme="majorBidi"/>
          <w:rtl/>
        </w:rPr>
        <w:t xml:space="preserve"> שערי שאול לבבא קמא שיעור כ. האותיות בסעיפי המשנה מקבילות לאותיות בספר.</w:t>
      </w:r>
      <w:r w:rsidR="006B4FAA">
        <w:rPr>
          <w:rFonts w:asciiTheme="majorBidi" w:hAnsiTheme="majorBidi" w:cstheme="majorBidi" w:hint="cs"/>
          <w:rtl/>
        </w:rPr>
        <w:t xml:space="preserve"> סתם ציטוט </w:t>
      </w:r>
      <w:r w:rsidR="006B4FAA">
        <w:rPr>
          <w:rFonts w:asciiTheme="majorBidi" w:hAnsiTheme="majorBidi" w:cstheme="majorBidi"/>
          <w:rtl/>
        </w:rPr>
        <w:t>–</w:t>
      </w:r>
      <w:r w:rsidR="006B4FAA">
        <w:rPr>
          <w:rFonts w:asciiTheme="majorBidi" w:hAnsiTheme="majorBidi" w:cstheme="majorBidi" w:hint="cs"/>
          <w:rtl/>
        </w:rPr>
        <w:t xml:space="preserve"> מספר זה הוא לקוח.</w:t>
      </w:r>
    </w:p>
    <w:p w14:paraId="422A20B3" w14:textId="77777777" w:rsidR="006B4FAA" w:rsidRPr="00C42460" w:rsidRDefault="006B4FAA">
      <w:pPr>
        <w:pStyle w:val="a3"/>
        <w:rPr>
          <w:rFonts w:asciiTheme="majorBidi" w:hAnsiTheme="majorBidi" w:cstheme="majorBidi"/>
          <w:rtl/>
        </w:rPr>
      </w:pPr>
    </w:p>
  </w:footnote>
  <w:footnote w:id="14">
    <w:p w14:paraId="65354380" w14:textId="77777777" w:rsidR="00C42460" w:rsidRDefault="00C42460" w:rsidP="006B4FAA">
      <w:pPr>
        <w:pStyle w:val="a3"/>
        <w:rPr>
          <w:rFonts w:asciiTheme="majorBidi" w:hAnsiTheme="majorBidi" w:cstheme="majorBidi"/>
          <w:rtl/>
        </w:rPr>
      </w:pPr>
      <w:r w:rsidRPr="00C42460">
        <w:rPr>
          <w:rStyle w:val="a5"/>
          <w:rFonts w:asciiTheme="majorBidi" w:hAnsiTheme="majorBidi" w:cstheme="majorBidi"/>
        </w:rPr>
        <w:footnoteRef/>
      </w:r>
      <w:r w:rsidRPr="00C42460">
        <w:rPr>
          <w:rFonts w:asciiTheme="majorBidi" w:hAnsiTheme="majorBidi" w:cstheme="majorBidi"/>
          <w:rtl/>
        </w:rPr>
        <w:t xml:space="preserve"> אמנם בגמרא נאמר: </w:t>
      </w:r>
      <w:r w:rsidRPr="00C42460">
        <w:rPr>
          <w:rFonts w:ascii="David" w:hAnsi="David" w:cs="David"/>
          <w:rtl/>
        </w:rPr>
        <w:t>"שומר שכר שמסר לשומר חנם, דהשתא גרועי גרעיה לשמירתו"</w:t>
      </w:r>
      <w:r>
        <w:rPr>
          <w:rFonts w:asciiTheme="majorBidi" w:hAnsiTheme="majorBidi" w:cstheme="majorBidi" w:hint="cs"/>
          <w:rtl/>
        </w:rPr>
        <w:t xml:space="preserve"> (</w:t>
      </w:r>
      <w:r w:rsidRPr="00C42460">
        <w:rPr>
          <w:rFonts w:asciiTheme="majorBidi" w:hAnsiTheme="majorBidi" w:cstheme="majorBidi"/>
          <w:rtl/>
        </w:rPr>
        <w:t>דף יא עמוד ב</w:t>
      </w:r>
      <w:r>
        <w:rPr>
          <w:rFonts w:asciiTheme="majorBidi" w:hAnsiTheme="majorBidi" w:cstheme="majorBidi" w:hint="cs"/>
          <w:rtl/>
        </w:rPr>
        <w:t>)</w:t>
      </w:r>
      <w:r w:rsidRPr="00C42460">
        <w:rPr>
          <w:rFonts w:asciiTheme="majorBidi" w:hAnsiTheme="majorBidi" w:cstheme="majorBidi"/>
          <w:rtl/>
        </w:rPr>
        <w:t xml:space="preserve">, </w:t>
      </w:r>
      <w:r w:rsidRPr="00C42460">
        <w:rPr>
          <w:rFonts w:ascii="David" w:hAnsi="David" w:cs="David"/>
          <w:rtl/>
        </w:rPr>
        <w:t>"אך מזה אין ראיה, דיש לומר דאמנם חיובו ב</w:t>
      </w:r>
      <w:r w:rsidR="00CA230B">
        <w:rPr>
          <w:rFonts w:ascii="David" w:hAnsi="David" w:cs="David"/>
          <w:rtl/>
        </w:rPr>
        <w:t>שמירה</w:t>
      </w:r>
      <w:r w:rsidRPr="00C42460">
        <w:rPr>
          <w:rFonts w:ascii="David" w:hAnsi="David" w:cs="David"/>
          <w:rtl/>
        </w:rPr>
        <w:t xml:space="preserve"> דומה ל</w:t>
      </w:r>
      <w:r w:rsidR="00CA230B">
        <w:rPr>
          <w:rFonts w:ascii="David" w:hAnsi="David" w:cs="David"/>
          <w:rtl/>
        </w:rPr>
        <w:t>שומר</w:t>
      </w:r>
      <w:r w:rsidRPr="00C42460">
        <w:rPr>
          <w:rFonts w:ascii="David" w:hAnsi="David" w:cs="David"/>
          <w:rtl/>
        </w:rPr>
        <w:t xml:space="preserve"> שכר, אלא ש</w:t>
      </w:r>
      <w:r w:rsidRPr="00C42460">
        <w:rPr>
          <w:rFonts w:ascii="David" w:hAnsi="David" w:cs="David"/>
          <w:b/>
          <w:bCs/>
          <w:rtl/>
        </w:rPr>
        <w:t xml:space="preserve">בפועל </w:t>
      </w:r>
      <w:r w:rsidRPr="00C42460">
        <w:rPr>
          <w:rFonts w:ascii="David" w:hAnsi="David" w:cs="David"/>
          <w:rtl/>
        </w:rPr>
        <w:t>אין ה</w:t>
      </w:r>
      <w:r w:rsidR="00CA230B">
        <w:rPr>
          <w:rFonts w:ascii="David" w:hAnsi="David" w:cs="David"/>
          <w:rtl/>
        </w:rPr>
        <w:t>שומר</w:t>
      </w:r>
      <w:r w:rsidRPr="00C42460">
        <w:rPr>
          <w:rFonts w:ascii="David" w:hAnsi="David" w:cs="David"/>
          <w:rtl/>
        </w:rPr>
        <w:t xml:space="preserve"> חינם חרד כל כך למלא חיובו, אלא רק באותה מידה שאם לא יעשנו יתחייב".</w:t>
      </w:r>
      <w:r w:rsidR="00B3448B">
        <w:rPr>
          <w:rFonts w:asciiTheme="majorBidi" w:hAnsiTheme="majorBidi" w:cstheme="majorBidi" w:hint="cs"/>
          <w:rtl/>
        </w:rPr>
        <w:t xml:space="preserve"> </w:t>
      </w:r>
    </w:p>
    <w:p w14:paraId="476B627C" w14:textId="77777777" w:rsidR="006B4FAA" w:rsidRPr="006B4FAA" w:rsidRDefault="006B4FAA" w:rsidP="006B4FAA">
      <w:pPr>
        <w:pStyle w:val="a3"/>
        <w:rPr>
          <w:rFonts w:asciiTheme="majorBidi" w:hAnsiTheme="majorBidi" w:cstheme="majorBidi"/>
          <w:rtl/>
        </w:rPr>
      </w:pPr>
    </w:p>
  </w:footnote>
  <w:footnote w:id="15">
    <w:p w14:paraId="7DAE18D8" w14:textId="77777777" w:rsidR="006B4FAA" w:rsidRPr="006B4FAA" w:rsidRDefault="006B4FAA">
      <w:pPr>
        <w:pStyle w:val="a3"/>
        <w:rPr>
          <w:rFonts w:asciiTheme="majorBidi" w:hAnsiTheme="majorBidi" w:cstheme="majorBidi"/>
        </w:rPr>
      </w:pPr>
      <w:r w:rsidRPr="006B4FAA">
        <w:rPr>
          <w:rStyle w:val="a5"/>
          <w:rFonts w:asciiTheme="majorBidi" w:hAnsiTheme="majorBidi" w:cstheme="majorBidi"/>
        </w:rPr>
        <w:footnoteRef/>
      </w:r>
      <w:r w:rsidRPr="006B4FAA">
        <w:rPr>
          <w:rFonts w:asciiTheme="majorBidi" w:hAnsiTheme="majorBidi" w:cstheme="majorBidi"/>
          <w:rtl/>
        </w:rPr>
        <w:t xml:space="preserve"> ד"ה לא מבעיא.</w:t>
      </w:r>
    </w:p>
  </w:footnote>
  <w:footnote w:id="16">
    <w:p w14:paraId="1AFC0298" w14:textId="77777777" w:rsidR="006066B1" w:rsidRPr="00E1725B" w:rsidRDefault="006066B1" w:rsidP="00E1725B">
      <w:pPr>
        <w:spacing w:after="0" w:line="360" w:lineRule="auto"/>
        <w:rPr>
          <w:rFonts w:asciiTheme="majorBidi" w:hAnsiTheme="majorBidi" w:cstheme="majorBidi"/>
          <w:sz w:val="20"/>
          <w:szCs w:val="20"/>
        </w:rPr>
      </w:pPr>
      <w:r w:rsidRPr="00E1725B">
        <w:rPr>
          <w:rStyle w:val="a5"/>
          <w:rFonts w:asciiTheme="majorBidi" w:hAnsiTheme="majorBidi" w:cstheme="majorBidi"/>
          <w:sz w:val="20"/>
          <w:szCs w:val="20"/>
        </w:rPr>
        <w:footnoteRef/>
      </w:r>
      <w:r w:rsidRPr="00E1725B">
        <w:rPr>
          <w:rFonts w:asciiTheme="majorBidi" w:hAnsiTheme="majorBidi" w:cstheme="majorBidi"/>
          <w:sz w:val="20"/>
          <w:szCs w:val="20"/>
          <w:rtl/>
        </w:rPr>
        <w:t xml:space="preserve"> לחם משנה הלכות נזקי ממון פרק ד הלכה ד.</w:t>
      </w:r>
    </w:p>
  </w:footnote>
  <w:footnote w:id="17">
    <w:p w14:paraId="50FC38E4" w14:textId="77777777" w:rsidR="006066B1" w:rsidRPr="00E1725B" w:rsidRDefault="006066B1" w:rsidP="00E1725B">
      <w:pPr>
        <w:pStyle w:val="a3"/>
        <w:spacing w:line="360" w:lineRule="auto"/>
        <w:rPr>
          <w:rFonts w:asciiTheme="majorBidi" w:hAnsiTheme="majorBidi" w:cstheme="majorBidi"/>
          <w:rtl/>
        </w:rPr>
      </w:pPr>
      <w:r w:rsidRPr="00E1725B">
        <w:rPr>
          <w:rStyle w:val="a5"/>
          <w:rFonts w:asciiTheme="majorBidi" w:hAnsiTheme="majorBidi" w:cstheme="majorBidi"/>
        </w:rPr>
        <w:footnoteRef/>
      </w:r>
      <w:r w:rsidRPr="00E1725B">
        <w:rPr>
          <w:rFonts w:asciiTheme="majorBidi" w:hAnsiTheme="majorBidi" w:cstheme="majorBidi"/>
          <w:rtl/>
        </w:rPr>
        <w:t xml:space="preserve"> הערה 4. </w:t>
      </w:r>
    </w:p>
  </w:footnote>
  <w:footnote w:id="18">
    <w:p w14:paraId="771F5B17" w14:textId="77777777" w:rsidR="00E1725B" w:rsidRPr="00E1725B" w:rsidRDefault="00E1725B" w:rsidP="00E1725B">
      <w:pPr>
        <w:pStyle w:val="a3"/>
        <w:spacing w:line="360" w:lineRule="auto"/>
        <w:rPr>
          <w:rFonts w:asciiTheme="majorBidi" w:hAnsiTheme="majorBidi" w:cstheme="majorBidi"/>
          <w:rtl/>
        </w:rPr>
      </w:pPr>
      <w:r w:rsidRPr="00E1725B">
        <w:rPr>
          <w:rStyle w:val="a5"/>
          <w:rFonts w:asciiTheme="majorBidi" w:hAnsiTheme="majorBidi" w:cstheme="majorBidi"/>
        </w:rPr>
        <w:footnoteRef/>
      </w:r>
      <w:r w:rsidRPr="00E1725B">
        <w:rPr>
          <w:rFonts w:asciiTheme="majorBidi" w:hAnsiTheme="majorBidi" w:cstheme="majorBidi"/>
          <w:rtl/>
        </w:rPr>
        <w:t xml:space="preserve"> מכאן ואילך </w:t>
      </w:r>
      <w:r w:rsidR="001F6415">
        <w:rPr>
          <w:rFonts w:asciiTheme="majorBidi" w:hAnsiTheme="majorBidi" w:cstheme="majorBidi" w:hint="cs"/>
          <w:rtl/>
        </w:rPr>
        <w:t xml:space="preserve">סתם </w:t>
      </w:r>
      <w:r w:rsidRPr="00E1725B">
        <w:rPr>
          <w:rFonts w:asciiTheme="majorBidi" w:hAnsiTheme="majorBidi" w:cstheme="majorBidi"/>
          <w:rtl/>
        </w:rPr>
        <w:t xml:space="preserve">הציטוטים הם משער שאול שיעור כב, וכן אותיות הסעיפים. </w:t>
      </w:r>
    </w:p>
  </w:footnote>
  <w:footnote w:id="19">
    <w:p w14:paraId="08F68083" w14:textId="77777777" w:rsidR="001F6415" w:rsidRPr="007D72AD" w:rsidRDefault="001F6415" w:rsidP="007D72AD">
      <w:pPr>
        <w:spacing w:after="0" w:line="360" w:lineRule="auto"/>
        <w:rPr>
          <w:rFonts w:asciiTheme="majorBidi" w:hAnsiTheme="majorBidi" w:cstheme="majorBidi"/>
          <w:sz w:val="20"/>
          <w:szCs w:val="20"/>
          <w:rtl/>
        </w:rPr>
      </w:pPr>
      <w:r w:rsidRPr="001F6415">
        <w:rPr>
          <w:rStyle w:val="a5"/>
          <w:sz w:val="20"/>
          <w:szCs w:val="20"/>
        </w:rPr>
        <w:footnoteRef/>
      </w:r>
      <w:r w:rsidRPr="001F6415">
        <w:rPr>
          <w:sz w:val="20"/>
          <w:szCs w:val="20"/>
          <w:rtl/>
        </w:rPr>
        <w:t xml:space="preserve"> </w:t>
      </w:r>
      <w:r w:rsidRPr="001F6415">
        <w:rPr>
          <w:rFonts w:asciiTheme="majorBidi" w:hAnsiTheme="majorBidi" w:cs="Times New Roman"/>
          <w:sz w:val="20"/>
          <w:szCs w:val="20"/>
          <w:rtl/>
        </w:rPr>
        <w:t>תוספות  דף נו עמוד ב</w:t>
      </w:r>
      <w:r w:rsidRPr="001F6415">
        <w:rPr>
          <w:rFonts w:asciiTheme="majorBidi" w:hAnsiTheme="majorBidi" w:cstheme="majorBidi" w:hint="cs"/>
          <w:sz w:val="20"/>
          <w:szCs w:val="20"/>
          <w:rtl/>
        </w:rPr>
        <w:t xml:space="preserve"> ד"ה פשיטא.</w:t>
      </w:r>
    </w:p>
  </w:footnote>
  <w:footnote w:id="20">
    <w:p w14:paraId="73ACDE81" w14:textId="77777777" w:rsidR="00D90B84" w:rsidRPr="00D90B84" w:rsidRDefault="00D90B84" w:rsidP="00D90B84">
      <w:pPr>
        <w:pStyle w:val="a3"/>
        <w:spacing w:line="360" w:lineRule="auto"/>
        <w:rPr>
          <w:rFonts w:asciiTheme="majorBidi" w:hAnsiTheme="majorBidi" w:cstheme="majorBidi"/>
        </w:rPr>
      </w:pPr>
      <w:r w:rsidRPr="00D90B84">
        <w:rPr>
          <w:rStyle w:val="a5"/>
          <w:rFonts w:asciiTheme="majorBidi" w:hAnsiTheme="majorBidi" w:cstheme="majorBidi"/>
        </w:rPr>
        <w:footnoteRef/>
      </w:r>
      <w:r w:rsidRPr="00D90B84">
        <w:rPr>
          <w:rFonts w:asciiTheme="majorBidi" w:hAnsiTheme="majorBidi" w:cstheme="majorBidi"/>
          <w:rtl/>
        </w:rPr>
        <w:t xml:space="preserve"> בהנחה שגם למועד לא מספיקה </w:t>
      </w:r>
      <w:r w:rsidR="00CA230B">
        <w:rPr>
          <w:rFonts w:asciiTheme="majorBidi" w:hAnsiTheme="majorBidi" w:cstheme="majorBidi"/>
          <w:rtl/>
        </w:rPr>
        <w:t>שמירה</w:t>
      </w:r>
      <w:r w:rsidRPr="00D90B84">
        <w:rPr>
          <w:rFonts w:asciiTheme="majorBidi" w:hAnsiTheme="majorBidi" w:cstheme="majorBidi"/>
          <w:rtl/>
        </w:rPr>
        <w:t xml:space="preserve"> פחותה.</w:t>
      </w:r>
    </w:p>
  </w:footnote>
  <w:footnote w:id="21">
    <w:p w14:paraId="49E0EE8D" w14:textId="77777777" w:rsidR="00D90B84" w:rsidRPr="00D90B84" w:rsidRDefault="00D90B84" w:rsidP="00D90B84">
      <w:pPr>
        <w:pStyle w:val="a3"/>
        <w:spacing w:line="360" w:lineRule="auto"/>
        <w:rPr>
          <w:rFonts w:asciiTheme="majorBidi" w:hAnsiTheme="majorBidi" w:cstheme="majorBidi"/>
          <w:rtl/>
        </w:rPr>
      </w:pPr>
      <w:r w:rsidRPr="00D90B84">
        <w:rPr>
          <w:rStyle w:val="a5"/>
          <w:rFonts w:asciiTheme="majorBidi" w:hAnsiTheme="majorBidi" w:cstheme="majorBidi"/>
        </w:rPr>
        <w:footnoteRef/>
      </w:r>
      <w:r w:rsidRPr="00D90B84">
        <w:rPr>
          <w:rFonts w:asciiTheme="majorBidi" w:hAnsiTheme="majorBidi" w:cstheme="majorBidi"/>
          <w:rtl/>
        </w:rPr>
        <w:t xml:space="preserve"> דף מה עמוד א.</w:t>
      </w:r>
    </w:p>
  </w:footnote>
  <w:footnote w:id="22">
    <w:p w14:paraId="552C8272" w14:textId="77777777" w:rsidR="00D90B84" w:rsidRPr="00D90B84" w:rsidRDefault="00D90B84" w:rsidP="00D90B84">
      <w:pPr>
        <w:pStyle w:val="a3"/>
        <w:spacing w:line="360" w:lineRule="auto"/>
        <w:rPr>
          <w:rFonts w:asciiTheme="majorBidi" w:hAnsiTheme="majorBidi" w:cstheme="majorBidi"/>
          <w:rtl/>
        </w:rPr>
      </w:pPr>
      <w:r w:rsidRPr="00D90B84">
        <w:rPr>
          <w:rStyle w:val="a5"/>
          <w:rFonts w:asciiTheme="majorBidi" w:hAnsiTheme="majorBidi" w:cstheme="majorBidi"/>
        </w:rPr>
        <w:footnoteRef/>
      </w:r>
      <w:r w:rsidRPr="00D90B84">
        <w:rPr>
          <w:rFonts w:asciiTheme="majorBidi" w:hAnsiTheme="majorBidi" w:cstheme="majorBidi"/>
          <w:rtl/>
        </w:rPr>
        <w:t xml:space="preserve"> רשב"א סוף דף מה עמוד א.</w:t>
      </w:r>
      <w:r w:rsidR="00BB6071">
        <w:rPr>
          <w:rFonts w:asciiTheme="majorBidi" w:hAnsiTheme="majorBidi" w:cstheme="majorBidi" w:hint="cs"/>
          <w:rtl/>
        </w:rPr>
        <w:t xml:space="preserve"> כך גם דעת הרמב"ם </w:t>
      </w:r>
      <w:r w:rsidR="00BB6071" w:rsidRPr="00E1725B">
        <w:rPr>
          <w:rFonts w:asciiTheme="majorBidi" w:hAnsiTheme="majorBidi" w:cstheme="majorBidi"/>
          <w:rtl/>
        </w:rPr>
        <w:t>הלכות נזקי ממון פרק ד הלכה 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57179410"/>
      <w:docPartObj>
        <w:docPartGallery w:val="Page Numbers (Top of Page)"/>
        <w:docPartUnique/>
      </w:docPartObj>
    </w:sdtPr>
    <w:sdtContent>
      <w:p w14:paraId="349B0D0C" w14:textId="77777777" w:rsidR="00B3448B" w:rsidRDefault="00B3448B">
        <w:pPr>
          <w:pStyle w:val="a7"/>
        </w:pPr>
        <w:r>
          <w:fldChar w:fldCharType="begin"/>
        </w:r>
        <w:r>
          <w:instrText>PAGE   \* MERGEFORMAT</w:instrText>
        </w:r>
        <w:r>
          <w:fldChar w:fldCharType="separate"/>
        </w:r>
        <w:r>
          <w:rPr>
            <w:rtl/>
            <w:lang w:val="he-IL"/>
          </w:rPr>
          <w:t>2</w:t>
        </w:r>
        <w:r>
          <w:fldChar w:fldCharType="end"/>
        </w:r>
      </w:p>
    </w:sdtContent>
  </w:sdt>
  <w:p w14:paraId="3B505A67" w14:textId="77777777" w:rsidR="00B3448B" w:rsidRDefault="00B3448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978"/>
    <w:multiLevelType w:val="hybridMultilevel"/>
    <w:tmpl w:val="CE227146"/>
    <w:lvl w:ilvl="0" w:tplc="A74446D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91BFB"/>
    <w:multiLevelType w:val="hybridMultilevel"/>
    <w:tmpl w:val="B81C98D0"/>
    <w:lvl w:ilvl="0" w:tplc="0A94127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9402223">
    <w:abstractNumId w:val="1"/>
  </w:num>
  <w:num w:numId="2" w16cid:durableId="171116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98"/>
    <w:rsid w:val="0016716F"/>
    <w:rsid w:val="001A5F03"/>
    <w:rsid w:val="001F6415"/>
    <w:rsid w:val="00293330"/>
    <w:rsid w:val="002F46FC"/>
    <w:rsid w:val="00390131"/>
    <w:rsid w:val="005E0976"/>
    <w:rsid w:val="006066B1"/>
    <w:rsid w:val="006B4FAA"/>
    <w:rsid w:val="006B6B13"/>
    <w:rsid w:val="00766364"/>
    <w:rsid w:val="007A5FF4"/>
    <w:rsid w:val="007D72AD"/>
    <w:rsid w:val="008149FC"/>
    <w:rsid w:val="008B215E"/>
    <w:rsid w:val="009040BF"/>
    <w:rsid w:val="00A82CF4"/>
    <w:rsid w:val="00AD202F"/>
    <w:rsid w:val="00B32A7A"/>
    <w:rsid w:val="00B3448B"/>
    <w:rsid w:val="00BB6071"/>
    <w:rsid w:val="00C42460"/>
    <w:rsid w:val="00CA230B"/>
    <w:rsid w:val="00CB4A98"/>
    <w:rsid w:val="00D90B84"/>
    <w:rsid w:val="00DB49AB"/>
    <w:rsid w:val="00E1725B"/>
    <w:rsid w:val="00EF6DB5"/>
    <w:rsid w:val="00F409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9FF5"/>
  <w15:chartTrackingRefBased/>
  <w15:docId w15:val="{2D78B4CD-4463-4D57-8C5D-B03F4E40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E0976"/>
    <w:pPr>
      <w:spacing w:after="0" w:line="240" w:lineRule="auto"/>
    </w:pPr>
    <w:rPr>
      <w:sz w:val="20"/>
      <w:szCs w:val="20"/>
    </w:rPr>
  </w:style>
  <w:style w:type="character" w:customStyle="1" w:styleId="a4">
    <w:name w:val="טקסט הערת שוליים תו"/>
    <w:basedOn w:val="a0"/>
    <w:link w:val="a3"/>
    <w:uiPriority w:val="99"/>
    <w:semiHidden/>
    <w:rsid w:val="005E0976"/>
    <w:rPr>
      <w:noProof/>
      <w:sz w:val="20"/>
      <w:szCs w:val="20"/>
    </w:rPr>
  </w:style>
  <w:style w:type="character" w:styleId="a5">
    <w:name w:val="footnote reference"/>
    <w:basedOn w:val="a0"/>
    <w:uiPriority w:val="99"/>
    <w:semiHidden/>
    <w:unhideWhenUsed/>
    <w:rsid w:val="005E0976"/>
    <w:rPr>
      <w:vertAlign w:val="superscript"/>
    </w:rPr>
  </w:style>
  <w:style w:type="paragraph" w:styleId="a6">
    <w:name w:val="List Paragraph"/>
    <w:basedOn w:val="a"/>
    <w:uiPriority w:val="34"/>
    <w:qFormat/>
    <w:rsid w:val="00C42460"/>
    <w:pPr>
      <w:ind w:left="720"/>
      <w:contextualSpacing/>
    </w:pPr>
  </w:style>
  <w:style w:type="paragraph" w:styleId="a7">
    <w:name w:val="header"/>
    <w:basedOn w:val="a"/>
    <w:link w:val="a8"/>
    <w:uiPriority w:val="99"/>
    <w:unhideWhenUsed/>
    <w:rsid w:val="00B3448B"/>
    <w:pPr>
      <w:tabs>
        <w:tab w:val="center" w:pos="4153"/>
        <w:tab w:val="right" w:pos="8306"/>
      </w:tabs>
      <w:spacing w:after="0" w:line="240" w:lineRule="auto"/>
    </w:pPr>
  </w:style>
  <w:style w:type="character" w:customStyle="1" w:styleId="a8">
    <w:name w:val="כותרת עליונה תו"/>
    <w:basedOn w:val="a0"/>
    <w:link w:val="a7"/>
    <w:uiPriority w:val="99"/>
    <w:rsid w:val="00B3448B"/>
    <w:rPr>
      <w:noProof/>
    </w:rPr>
  </w:style>
  <w:style w:type="paragraph" w:styleId="a9">
    <w:name w:val="footer"/>
    <w:basedOn w:val="a"/>
    <w:link w:val="aa"/>
    <w:uiPriority w:val="99"/>
    <w:unhideWhenUsed/>
    <w:rsid w:val="00B3448B"/>
    <w:pPr>
      <w:tabs>
        <w:tab w:val="center" w:pos="4153"/>
        <w:tab w:val="right" w:pos="8306"/>
      </w:tabs>
      <w:spacing w:after="0" w:line="240" w:lineRule="auto"/>
    </w:pPr>
  </w:style>
  <w:style w:type="character" w:customStyle="1" w:styleId="aa">
    <w:name w:val="כותרת תחתונה תו"/>
    <w:basedOn w:val="a0"/>
    <w:link w:val="a9"/>
    <w:uiPriority w:val="99"/>
    <w:rsid w:val="00B3448B"/>
    <w:rPr>
      <w:noProof/>
    </w:rPr>
  </w:style>
  <w:style w:type="table" w:styleId="ab">
    <w:name w:val="Table Grid"/>
    <w:basedOn w:val="a1"/>
    <w:uiPriority w:val="39"/>
    <w:rsid w:val="00B34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5B40A-59A5-416D-9C49-F21B122FB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5</Pages>
  <Words>1376</Words>
  <Characters>6884</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יעקב פלג</cp:lastModifiedBy>
  <cp:revision>11</cp:revision>
  <dcterms:created xsi:type="dcterms:W3CDTF">2023-08-13T14:46:00Z</dcterms:created>
  <dcterms:modified xsi:type="dcterms:W3CDTF">2023-10-01T10:04:00Z</dcterms:modified>
</cp:coreProperties>
</file>