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2EA9" w14:textId="1B0D5A91" w:rsidR="00F7395F" w:rsidRPr="00A76549" w:rsidRDefault="00F7395F" w:rsidP="00F7395F">
      <w:pPr>
        <w:spacing w:after="0" w:line="360" w:lineRule="auto"/>
        <w:rPr>
          <w:rFonts w:asciiTheme="majorBidi" w:hAnsiTheme="majorBidi" w:cstheme="majorBidi"/>
          <w:sz w:val="24"/>
          <w:szCs w:val="24"/>
          <w:rtl/>
        </w:rPr>
      </w:pPr>
      <w:r w:rsidRPr="00A76549">
        <w:rPr>
          <w:rFonts w:asciiTheme="majorBidi" w:hAnsiTheme="majorBidi" w:cstheme="majorBidi" w:hint="cs"/>
          <w:sz w:val="24"/>
          <w:szCs w:val="24"/>
          <w:rtl/>
        </w:rPr>
        <w:t xml:space="preserve"> </w:t>
      </w:r>
      <w:r w:rsidRPr="00A76549">
        <w:rPr>
          <w:rFonts w:asciiTheme="majorBidi" w:hAnsiTheme="majorBidi" w:cstheme="majorBidi"/>
          <w:sz w:val="24"/>
          <w:szCs w:val="24"/>
          <w:rtl/>
        </w:rPr>
        <w:t xml:space="preserve"> מסכת בבא קמא דף מה עמוד ב</w:t>
      </w:r>
    </w:p>
    <w:p w14:paraId="205DF2F8" w14:textId="15596862" w:rsidR="00A82CF4" w:rsidRPr="00A76549" w:rsidRDefault="00F7395F" w:rsidP="00F7395F">
      <w:pPr>
        <w:spacing w:after="0" w:line="360" w:lineRule="auto"/>
        <w:rPr>
          <w:rFonts w:asciiTheme="majorBidi" w:hAnsiTheme="majorBidi" w:cstheme="majorBidi"/>
          <w:sz w:val="24"/>
          <w:szCs w:val="24"/>
          <w:rtl/>
        </w:rPr>
      </w:pPr>
      <w:r w:rsidRPr="00A76549">
        <w:rPr>
          <w:rFonts w:asciiTheme="majorBidi" w:hAnsiTheme="majorBidi" w:cstheme="majorBidi"/>
          <w:sz w:val="24"/>
          <w:szCs w:val="24"/>
          <w:rtl/>
        </w:rPr>
        <w:t>מתני'. קשרו בעליו במוסרה ונעל בפניו כראוי ויצא והזיק, אחד תם ואחד מועד - חייב, דברי ר"מ; רבי יהודה אומר: תם - חייב, ומועד - פטור, שנאמר: ולא ישמרנו בעליו, ושמור הוא זה; ר"א אומר: אין לו שמירה אלא סכין...</w:t>
      </w:r>
    </w:p>
    <w:p w14:paraId="651668C0" w14:textId="0060EC01" w:rsidR="00F7395F" w:rsidRPr="00A76549" w:rsidRDefault="00F7395F" w:rsidP="00F7395F">
      <w:pPr>
        <w:spacing w:after="0" w:line="360" w:lineRule="auto"/>
        <w:rPr>
          <w:rFonts w:asciiTheme="majorBidi" w:hAnsiTheme="majorBidi" w:cstheme="majorBidi"/>
          <w:sz w:val="24"/>
          <w:szCs w:val="24"/>
          <w:rtl/>
        </w:rPr>
      </w:pPr>
      <w:r w:rsidRPr="00A76549">
        <w:rPr>
          <w:rFonts w:asciiTheme="majorBidi" w:hAnsiTheme="majorBidi" w:cstheme="majorBidi"/>
          <w:sz w:val="24"/>
          <w:szCs w:val="24"/>
          <w:rtl/>
        </w:rPr>
        <w:t>תניא, ר"א בן יעקב אומר: אחד תם ואחד מועד ששמרו שמירה פחותה - פטור. מאי טעמא? סבר לה כר"י, דאמר: מועד בשמירה פחותה סגי ליה, ויליף נגיחה לתם ונגיחה למועד.</w:t>
      </w:r>
    </w:p>
    <w:p w14:paraId="1E212270" w14:textId="3991C855" w:rsidR="00CB4BC1" w:rsidRPr="00A76549" w:rsidRDefault="00CB4BC1" w:rsidP="00CB4BC1">
      <w:pPr>
        <w:spacing w:after="0" w:line="360" w:lineRule="auto"/>
        <w:jc w:val="center"/>
        <w:rPr>
          <w:rFonts w:asciiTheme="majorBidi" w:hAnsiTheme="majorBidi" w:cstheme="majorBidi"/>
          <w:b/>
          <w:bCs/>
          <w:sz w:val="28"/>
          <w:szCs w:val="28"/>
          <w:u w:val="single"/>
          <w:rtl/>
        </w:rPr>
      </w:pPr>
      <w:r w:rsidRPr="00A76549">
        <w:rPr>
          <w:rFonts w:asciiTheme="majorBidi" w:hAnsiTheme="majorBidi" w:cstheme="majorBidi" w:hint="cs"/>
          <w:b/>
          <w:bCs/>
          <w:sz w:val="28"/>
          <w:szCs w:val="28"/>
          <w:u w:val="single"/>
          <w:rtl/>
        </w:rPr>
        <w:t>השמירה הפוטרת מנזקי קרן</w:t>
      </w:r>
    </w:p>
    <w:p w14:paraId="34869BE5" w14:textId="60A568E5" w:rsidR="00A83B50" w:rsidRPr="00A76549" w:rsidRDefault="00A76549" w:rsidP="00A83B50">
      <w:pPr>
        <w:spacing w:after="0" w:line="360" w:lineRule="auto"/>
        <w:rPr>
          <w:rFonts w:asciiTheme="majorBidi" w:hAnsiTheme="majorBidi" w:cs="Times New Roman"/>
          <w:sz w:val="24"/>
          <w:szCs w:val="24"/>
          <w:rtl/>
        </w:rPr>
      </w:pPr>
      <w:r w:rsidRPr="00A76549">
        <w:rPr>
          <w:rFonts w:asciiTheme="majorBidi" w:hAnsiTheme="majorBidi" w:cstheme="majorBidi" w:hint="cs"/>
          <w:b/>
          <w:bCs/>
          <w:sz w:val="24"/>
          <w:szCs w:val="24"/>
          <w:rtl/>
        </w:rPr>
        <w:t xml:space="preserve">א.שיטות התנאים </w:t>
      </w:r>
      <w:r w:rsidR="00CB4BC1" w:rsidRPr="00A76549">
        <w:rPr>
          <w:rFonts w:asciiTheme="majorBidi" w:hAnsiTheme="majorBidi" w:cstheme="majorBidi" w:hint="cs"/>
          <w:sz w:val="24"/>
          <w:szCs w:val="24"/>
          <w:rtl/>
        </w:rPr>
        <w:t xml:space="preserve">הרב מברטנורה מסכם את דעות התנאים: </w:t>
      </w:r>
      <w:r w:rsidR="00CB4BC1" w:rsidRPr="00A76549">
        <w:rPr>
          <w:rFonts w:ascii="David" w:hAnsi="David" w:cs="David"/>
          <w:sz w:val="24"/>
          <w:szCs w:val="24"/>
          <w:rtl/>
        </w:rPr>
        <w:t>"שלש מחלוקות בדבר. לר"מ בשמירה פחותה חייב ובמעולה פטור. ולרבי יהודה בשמירה פחותה נמי פטור מצד העדאה שבו. אבל חייב על צד תמות שבו. עד שישמרנו שמירה מעולה. ולר"א במעולה נמי חייב</w:t>
      </w:r>
      <w:r w:rsidR="00F92C06" w:rsidRPr="00A76549">
        <w:rPr>
          <w:rStyle w:val="a5"/>
          <w:rFonts w:ascii="David" w:hAnsi="David" w:cs="David"/>
          <w:sz w:val="24"/>
          <w:szCs w:val="24"/>
          <w:rtl/>
        </w:rPr>
        <w:footnoteReference w:id="1"/>
      </w:r>
      <w:r w:rsidR="00CB4BC1" w:rsidRPr="00A76549">
        <w:rPr>
          <w:rFonts w:ascii="David" w:hAnsi="David" w:cs="David"/>
          <w:sz w:val="24"/>
          <w:szCs w:val="24"/>
          <w:rtl/>
        </w:rPr>
        <w:t>. והלכה כרבי יהודה. ומיהו לכתחלה מצוה, לשחוט שור המועד כדי לסלק ההיזק".</w:t>
      </w:r>
      <w:r w:rsidR="00CB4BC1" w:rsidRPr="00A76549">
        <w:rPr>
          <w:rFonts w:asciiTheme="majorBidi" w:hAnsiTheme="majorBidi" w:cstheme="majorBidi" w:hint="cs"/>
          <w:sz w:val="24"/>
          <w:szCs w:val="24"/>
          <w:rtl/>
        </w:rPr>
        <w:t xml:space="preserve"> הגמרא מבארת את שורשי הדעות. רבי מאיר סובר שבני אדם אינם שומרים את שווריהם. לפיכך חייבה תורה על נגיחת שור תם, כך שבעליו יבצע לפחות </w:t>
      </w:r>
      <w:r w:rsidRPr="00A76549">
        <w:rPr>
          <w:rFonts w:asciiTheme="majorBidi" w:hAnsiTheme="majorBidi" w:cstheme="majorBidi" w:hint="cs"/>
          <w:sz w:val="24"/>
          <w:szCs w:val="24"/>
          <w:rtl/>
        </w:rPr>
        <w:t>שמירה</w:t>
      </w:r>
      <w:r w:rsidR="00CB4BC1" w:rsidRPr="00A76549">
        <w:rPr>
          <w:rFonts w:asciiTheme="majorBidi" w:hAnsiTheme="majorBidi" w:cstheme="majorBidi" w:hint="cs"/>
          <w:sz w:val="24"/>
          <w:szCs w:val="24"/>
          <w:rtl/>
        </w:rPr>
        <w:t xml:space="preserve"> פחותה. </w:t>
      </w:r>
      <w:r w:rsidR="00A83B50" w:rsidRPr="00A76549">
        <w:rPr>
          <w:rFonts w:ascii="David" w:hAnsi="David" w:cs="David"/>
          <w:sz w:val="24"/>
          <w:szCs w:val="24"/>
          <w:rtl/>
        </w:rPr>
        <w:t>"יש שני מיני שמירות</w:t>
      </w:r>
      <w:r w:rsidR="0015353B">
        <w:rPr>
          <w:rFonts w:ascii="David" w:hAnsi="David" w:cs="David" w:hint="cs"/>
          <w:sz w:val="24"/>
          <w:szCs w:val="24"/>
          <w:rtl/>
        </w:rPr>
        <w:t>,</w:t>
      </w:r>
      <w:r w:rsidR="00A83B50" w:rsidRPr="00A76549">
        <w:rPr>
          <w:rFonts w:ascii="David" w:hAnsi="David" w:cs="David"/>
          <w:sz w:val="24"/>
          <w:szCs w:val="24"/>
          <w:rtl/>
        </w:rPr>
        <w:t xml:space="preserve"> שמירה פחותה ושמירה מעולה</w:t>
      </w:r>
      <w:r w:rsidR="0015353B">
        <w:rPr>
          <w:rFonts w:ascii="David" w:hAnsi="David" w:cs="David" w:hint="cs"/>
          <w:sz w:val="24"/>
          <w:szCs w:val="24"/>
          <w:rtl/>
        </w:rPr>
        <w:t>.</w:t>
      </w:r>
      <w:r w:rsidR="00A83B50" w:rsidRPr="00A76549">
        <w:rPr>
          <w:rFonts w:ascii="David" w:hAnsi="David" w:cs="David"/>
          <w:sz w:val="24"/>
          <w:szCs w:val="24"/>
          <w:rtl/>
        </w:rPr>
        <w:t xml:space="preserve"> הפחותה היא כשקשרוה הבעלים בחבל ואם תתאמץ בכח ביכולתה לנתקה</w:t>
      </w:r>
      <w:r w:rsidR="0015353B">
        <w:rPr>
          <w:rFonts w:ascii="David" w:hAnsi="David" w:cs="David" w:hint="cs"/>
          <w:sz w:val="24"/>
          <w:szCs w:val="24"/>
          <w:rtl/>
        </w:rPr>
        <w:t>,</w:t>
      </w:r>
      <w:r w:rsidR="00A83B50" w:rsidRPr="00A76549">
        <w:rPr>
          <w:rFonts w:ascii="David" w:hAnsi="David" w:cs="David"/>
          <w:sz w:val="24"/>
          <w:szCs w:val="24"/>
          <w:rtl/>
        </w:rPr>
        <w:t xml:space="preserve"> רק אין דרך בהמות בכך</w:t>
      </w:r>
      <w:r w:rsidR="0015353B">
        <w:rPr>
          <w:rFonts w:ascii="David" w:hAnsi="David" w:cs="David" w:hint="cs"/>
          <w:sz w:val="24"/>
          <w:szCs w:val="24"/>
          <w:rtl/>
        </w:rPr>
        <w:t>.</w:t>
      </w:r>
      <w:r w:rsidR="00A83B50" w:rsidRPr="00A76549">
        <w:rPr>
          <w:rFonts w:ascii="David" w:hAnsi="David" w:cs="David"/>
          <w:sz w:val="24"/>
          <w:szCs w:val="24"/>
          <w:rtl/>
        </w:rPr>
        <w:t xml:space="preserve"> וכן כשנעלה בדלת שיכולה לעמוד ברוח מצויה</w:t>
      </w:r>
      <w:r w:rsidR="0015353B">
        <w:rPr>
          <w:rFonts w:ascii="David" w:hAnsi="David" w:cs="David" w:hint="cs"/>
          <w:sz w:val="24"/>
          <w:szCs w:val="24"/>
          <w:rtl/>
        </w:rPr>
        <w:t>,</w:t>
      </w:r>
      <w:r w:rsidR="00A83B50" w:rsidRPr="00A76549">
        <w:rPr>
          <w:rFonts w:ascii="David" w:hAnsi="David" w:cs="David"/>
          <w:sz w:val="24"/>
          <w:szCs w:val="24"/>
          <w:rtl/>
        </w:rPr>
        <w:t xml:space="preserve"> ואם יהיה רוח שאינה מצויה תפול הדלת ורובא דרובא שמירה טובה היא</w:t>
      </w:r>
      <w:r w:rsidR="0015353B">
        <w:rPr>
          <w:rFonts w:ascii="David" w:hAnsi="David" w:cs="David" w:hint="cs"/>
          <w:sz w:val="24"/>
          <w:szCs w:val="24"/>
          <w:rtl/>
        </w:rPr>
        <w:t>,</w:t>
      </w:r>
      <w:r w:rsidR="00A83B50" w:rsidRPr="00A76549">
        <w:rPr>
          <w:rFonts w:ascii="David" w:hAnsi="David" w:cs="David"/>
          <w:sz w:val="24"/>
          <w:szCs w:val="24"/>
          <w:rtl/>
        </w:rPr>
        <w:t xml:space="preserve"> דרוח שאינה מצויה הלא אינו מצוי וכן הניתוק אינו מצוי</w:t>
      </w:r>
      <w:r w:rsidR="0015353B">
        <w:rPr>
          <w:rFonts w:ascii="David" w:hAnsi="David" w:cs="David" w:hint="cs"/>
          <w:sz w:val="24"/>
          <w:szCs w:val="24"/>
          <w:rtl/>
        </w:rPr>
        <w:t>.</w:t>
      </w:r>
      <w:r w:rsidR="00A83B50" w:rsidRPr="00A76549">
        <w:rPr>
          <w:rFonts w:ascii="David" w:hAnsi="David" w:cs="David"/>
          <w:sz w:val="24"/>
          <w:szCs w:val="24"/>
          <w:rtl/>
        </w:rPr>
        <w:t xml:space="preserve"> ושמירה מעולה היא כשנעלוה בדלת חזקה שיכולה לעמוד אף ברוח שאינו מצויה</w:t>
      </w:r>
      <w:r w:rsidR="0015353B">
        <w:rPr>
          <w:rFonts w:ascii="David" w:hAnsi="David" w:cs="David" w:hint="cs"/>
          <w:sz w:val="24"/>
          <w:szCs w:val="24"/>
          <w:rtl/>
        </w:rPr>
        <w:t>,</w:t>
      </w:r>
      <w:r w:rsidR="00A83B50" w:rsidRPr="00A76549">
        <w:rPr>
          <w:rFonts w:ascii="David" w:hAnsi="David" w:cs="David"/>
          <w:sz w:val="24"/>
          <w:szCs w:val="24"/>
          <w:rtl/>
        </w:rPr>
        <w:t xml:space="preserve"> ואף שביכולתה לחתור הדלת ולצאת זה אינו מצוי כלל</w:t>
      </w:r>
      <w:r w:rsidR="0015353B">
        <w:rPr>
          <w:rFonts w:ascii="David" w:hAnsi="David" w:cs="David" w:hint="cs"/>
          <w:sz w:val="24"/>
          <w:szCs w:val="24"/>
          <w:rtl/>
        </w:rPr>
        <w:t>,</w:t>
      </w:r>
      <w:r w:rsidR="00A83B50" w:rsidRPr="00A76549">
        <w:rPr>
          <w:rFonts w:ascii="David" w:hAnsi="David" w:cs="David"/>
          <w:sz w:val="24"/>
          <w:szCs w:val="24"/>
          <w:rtl/>
        </w:rPr>
        <w:t xml:space="preserve"> וע"פ רוב אין ביכולת הבעלים לעשות יותר</w:t>
      </w:r>
      <w:r w:rsidR="00A83B50" w:rsidRPr="00A76549">
        <w:rPr>
          <w:rStyle w:val="a5"/>
          <w:rFonts w:ascii="David" w:hAnsi="David" w:cs="David"/>
          <w:sz w:val="24"/>
          <w:szCs w:val="24"/>
          <w:rtl/>
        </w:rPr>
        <w:footnoteReference w:id="2"/>
      </w:r>
      <w:r w:rsidR="00A83B50" w:rsidRPr="00A76549">
        <w:rPr>
          <w:rFonts w:ascii="David" w:hAnsi="David" w:cs="David"/>
          <w:sz w:val="24"/>
          <w:szCs w:val="24"/>
          <w:rtl/>
        </w:rPr>
        <w:t>".</w:t>
      </w:r>
    </w:p>
    <w:p w14:paraId="5947C1BC" w14:textId="2ED4C443" w:rsidR="00EA17DA" w:rsidRPr="00A76549" w:rsidRDefault="0034164C" w:rsidP="00A83B50">
      <w:pPr>
        <w:spacing w:after="0" w:line="360" w:lineRule="auto"/>
        <w:rPr>
          <w:rFonts w:ascii="David" w:hAnsi="David" w:cs="David"/>
          <w:sz w:val="24"/>
          <w:szCs w:val="24"/>
          <w:rtl/>
        </w:rPr>
      </w:pPr>
      <w:r w:rsidRPr="00A76549">
        <w:rPr>
          <w:rFonts w:ascii="David" w:hAnsi="David" w:cs="David"/>
          <w:sz w:val="24"/>
          <w:szCs w:val="24"/>
          <w:rtl/>
        </w:rPr>
        <w:t>"אי זו היא שמירה מעולה, דלת שיכולה לעמוד אפילו ברוח שאינה מצוייה</w:t>
      </w:r>
      <w:r w:rsidRPr="00A76549">
        <w:rPr>
          <w:rStyle w:val="a5"/>
          <w:rFonts w:ascii="David" w:hAnsi="David" w:cs="David"/>
          <w:sz w:val="24"/>
          <w:szCs w:val="24"/>
          <w:rtl/>
        </w:rPr>
        <w:footnoteReference w:id="3"/>
      </w:r>
      <w:r w:rsidRPr="00A76549">
        <w:rPr>
          <w:rFonts w:ascii="David" w:hAnsi="David" w:cs="David"/>
          <w:sz w:val="24"/>
          <w:szCs w:val="24"/>
          <w:rtl/>
        </w:rPr>
        <w:t>".</w:t>
      </w:r>
      <w:r w:rsidRPr="00A76549">
        <w:rPr>
          <w:rFonts w:asciiTheme="majorBidi" w:hAnsiTheme="majorBidi" w:cs="Times New Roman" w:hint="cs"/>
          <w:sz w:val="24"/>
          <w:szCs w:val="24"/>
          <w:rtl/>
        </w:rPr>
        <w:t xml:space="preserve"> </w:t>
      </w:r>
      <w:r w:rsidRPr="00A76549">
        <w:rPr>
          <w:rFonts w:asciiTheme="majorBidi" w:hAnsiTheme="majorBidi" w:cs="Times New Roman"/>
          <w:sz w:val="24"/>
          <w:szCs w:val="24"/>
          <w:rtl/>
        </w:rPr>
        <w:t xml:space="preserve"> </w:t>
      </w:r>
      <w:r w:rsidR="00CB4BC1" w:rsidRPr="00A76549">
        <w:rPr>
          <w:rFonts w:asciiTheme="majorBidi" w:hAnsiTheme="majorBidi" w:cstheme="majorBidi" w:hint="cs"/>
          <w:sz w:val="24"/>
          <w:szCs w:val="24"/>
          <w:rtl/>
        </w:rPr>
        <w:t xml:space="preserve">האמירה לגבי </w:t>
      </w:r>
      <w:r w:rsidR="00A76549" w:rsidRPr="00A76549">
        <w:rPr>
          <w:rFonts w:asciiTheme="majorBidi" w:hAnsiTheme="majorBidi" w:cstheme="majorBidi" w:hint="cs"/>
          <w:sz w:val="24"/>
          <w:szCs w:val="24"/>
          <w:rtl/>
        </w:rPr>
        <w:t>מועד</w:t>
      </w:r>
      <w:r w:rsidR="00CB4BC1" w:rsidRPr="00A76549">
        <w:rPr>
          <w:rFonts w:asciiTheme="majorBidi" w:hAnsiTheme="majorBidi" w:cstheme="majorBidi" w:hint="cs"/>
          <w:sz w:val="24"/>
          <w:szCs w:val="24"/>
          <w:rtl/>
        </w:rPr>
        <w:t xml:space="preserve"> 'ולא ישמרנו' מצריכה </w:t>
      </w:r>
      <w:r w:rsidR="00A76549" w:rsidRPr="00A76549">
        <w:rPr>
          <w:rFonts w:asciiTheme="majorBidi" w:hAnsiTheme="majorBidi" w:cstheme="majorBidi" w:hint="cs"/>
          <w:sz w:val="24"/>
          <w:szCs w:val="24"/>
          <w:rtl/>
        </w:rPr>
        <w:t>שמירה</w:t>
      </w:r>
      <w:r w:rsidR="00CB4BC1" w:rsidRPr="00A76549">
        <w:rPr>
          <w:rFonts w:asciiTheme="majorBidi" w:hAnsiTheme="majorBidi" w:cstheme="majorBidi" w:hint="cs"/>
          <w:sz w:val="24"/>
          <w:szCs w:val="24"/>
          <w:rtl/>
        </w:rPr>
        <w:t xml:space="preserve"> נוספת, מעולה, ובגזירה שווה חוזרים ולומדים שאף תם צריך </w:t>
      </w:r>
      <w:r w:rsidR="00A76549" w:rsidRPr="00A76549">
        <w:rPr>
          <w:rFonts w:asciiTheme="majorBidi" w:hAnsiTheme="majorBidi" w:cstheme="majorBidi" w:hint="cs"/>
          <w:sz w:val="24"/>
          <w:szCs w:val="24"/>
          <w:rtl/>
        </w:rPr>
        <w:t>שמירה</w:t>
      </w:r>
      <w:r w:rsidR="00CB4BC1" w:rsidRPr="00A76549">
        <w:rPr>
          <w:rFonts w:asciiTheme="majorBidi" w:hAnsiTheme="majorBidi" w:cstheme="majorBidi" w:hint="cs"/>
          <w:sz w:val="24"/>
          <w:szCs w:val="24"/>
          <w:rtl/>
        </w:rPr>
        <w:t xml:space="preserve"> מעולה, ובפחות מכך בעליו חייב. לדעת רבי יהודה סתם שוורים נשמרים שמירה פחותה, ובמצב זה חייבה </w:t>
      </w:r>
      <w:r w:rsidR="0015353B">
        <w:rPr>
          <w:rFonts w:asciiTheme="majorBidi" w:hAnsiTheme="majorBidi" w:cstheme="majorBidi" w:hint="cs"/>
          <w:sz w:val="24"/>
          <w:szCs w:val="24"/>
          <w:rtl/>
        </w:rPr>
        <w:t>תורה על נזק</w:t>
      </w:r>
      <w:r w:rsidR="00CB4BC1" w:rsidRPr="00A76549">
        <w:rPr>
          <w:rFonts w:asciiTheme="majorBidi" w:hAnsiTheme="majorBidi" w:cstheme="majorBidi" w:hint="cs"/>
          <w:sz w:val="24"/>
          <w:szCs w:val="24"/>
          <w:rtl/>
        </w:rPr>
        <w:t xml:space="preserve">ם, על כן </w:t>
      </w:r>
      <w:r w:rsidR="0015353B">
        <w:rPr>
          <w:rFonts w:asciiTheme="majorBidi" w:hAnsiTheme="majorBidi" w:cstheme="majorBidi" w:hint="cs"/>
          <w:sz w:val="24"/>
          <w:szCs w:val="24"/>
          <w:rtl/>
        </w:rPr>
        <w:t xml:space="preserve">לכאורה </w:t>
      </w:r>
      <w:r w:rsidR="00CB4BC1" w:rsidRPr="00A76549">
        <w:rPr>
          <w:rFonts w:asciiTheme="majorBidi" w:hAnsiTheme="majorBidi" w:cstheme="majorBidi" w:hint="cs"/>
          <w:sz w:val="24"/>
          <w:szCs w:val="24"/>
          <w:rtl/>
        </w:rPr>
        <w:t xml:space="preserve">רק </w:t>
      </w:r>
      <w:r w:rsidR="00A76549" w:rsidRPr="00A76549">
        <w:rPr>
          <w:rFonts w:asciiTheme="majorBidi" w:hAnsiTheme="majorBidi" w:cstheme="majorBidi" w:hint="cs"/>
          <w:sz w:val="24"/>
          <w:szCs w:val="24"/>
          <w:rtl/>
        </w:rPr>
        <w:t>שמירה</w:t>
      </w:r>
      <w:r w:rsidR="00CB4BC1" w:rsidRPr="00A76549">
        <w:rPr>
          <w:rFonts w:asciiTheme="majorBidi" w:hAnsiTheme="majorBidi" w:cstheme="majorBidi" w:hint="cs"/>
          <w:sz w:val="24"/>
          <w:szCs w:val="24"/>
          <w:rtl/>
        </w:rPr>
        <w:t xml:space="preserve"> מעולה פוטרת בשור תם. </w:t>
      </w:r>
      <w:r w:rsidR="0015353B">
        <w:rPr>
          <w:rFonts w:asciiTheme="majorBidi" w:hAnsiTheme="majorBidi" w:cstheme="majorBidi" w:hint="cs"/>
          <w:sz w:val="24"/>
          <w:szCs w:val="24"/>
          <w:rtl/>
        </w:rPr>
        <w:t xml:space="preserve">אולם </w:t>
      </w:r>
      <w:r w:rsidR="00CB4BC1" w:rsidRPr="00A76549">
        <w:rPr>
          <w:rFonts w:asciiTheme="majorBidi" w:hAnsiTheme="majorBidi" w:cstheme="majorBidi" w:hint="cs"/>
          <w:sz w:val="24"/>
          <w:szCs w:val="24"/>
          <w:rtl/>
        </w:rPr>
        <w:t xml:space="preserve">הדרישה הנוספת בשור </w:t>
      </w:r>
      <w:r w:rsidR="00A76549" w:rsidRPr="00A76549">
        <w:rPr>
          <w:rFonts w:asciiTheme="majorBidi" w:hAnsiTheme="majorBidi" w:cstheme="majorBidi" w:hint="cs"/>
          <w:sz w:val="24"/>
          <w:szCs w:val="24"/>
          <w:rtl/>
        </w:rPr>
        <w:t>מועד</w:t>
      </w:r>
      <w:r w:rsidR="00CB4BC1" w:rsidRPr="00A76549">
        <w:rPr>
          <w:rFonts w:asciiTheme="majorBidi" w:hAnsiTheme="majorBidi" w:cstheme="majorBidi" w:hint="cs"/>
          <w:sz w:val="24"/>
          <w:szCs w:val="24"/>
          <w:rtl/>
        </w:rPr>
        <w:t xml:space="preserve"> מהווה ריבוי אחר ריבוי, ואין ריבוי אחר ריבוי אלא למעט. לפיכך שור </w:t>
      </w:r>
      <w:r w:rsidR="00A76549" w:rsidRPr="00A76549">
        <w:rPr>
          <w:rFonts w:asciiTheme="majorBidi" w:hAnsiTheme="majorBidi" w:cstheme="majorBidi" w:hint="cs"/>
          <w:sz w:val="24"/>
          <w:szCs w:val="24"/>
          <w:rtl/>
        </w:rPr>
        <w:t>מועד</w:t>
      </w:r>
      <w:r w:rsidR="00CB4BC1" w:rsidRPr="00A76549">
        <w:rPr>
          <w:rFonts w:asciiTheme="majorBidi" w:hAnsiTheme="majorBidi" w:cstheme="majorBidi" w:hint="cs"/>
          <w:sz w:val="24"/>
          <w:szCs w:val="24"/>
          <w:rtl/>
        </w:rPr>
        <w:t xml:space="preserve"> די לו ב</w:t>
      </w:r>
      <w:r w:rsidR="00A76549" w:rsidRPr="00A76549">
        <w:rPr>
          <w:rFonts w:asciiTheme="majorBidi" w:hAnsiTheme="majorBidi" w:cstheme="majorBidi" w:hint="cs"/>
          <w:sz w:val="24"/>
          <w:szCs w:val="24"/>
          <w:rtl/>
        </w:rPr>
        <w:t>שמירה</w:t>
      </w:r>
      <w:r w:rsidR="00CB4BC1" w:rsidRPr="00A76549">
        <w:rPr>
          <w:rFonts w:asciiTheme="majorBidi" w:hAnsiTheme="majorBidi" w:cstheme="majorBidi" w:hint="cs"/>
          <w:sz w:val="24"/>
          <w:szCs w:val="24"/>
          <w:rtl/>
        </w:rPr>
        <w:t xml:space="preserve"> פחותה כדי להיפטר. המ</w:t>
      </w:r>
      <w:r w:rsidR="0015353B">
        <w:rPr>
          <w:rFonts w:asciiTheme="majorBidi" w:hAnsiTheme="majorBidi" w:cstheme="majorBidi" w:hint="cs"/>
          <w:sz w:val="24"/>
          <w:szCs w:val="24"/>
          <w:rtl/>
        </w:rPr>
        <w:t>י</w:t>
      </w:r>
      <w:r w:rsidR="00CB4BC1" w:rsidRPr="00A76549">
        <w:rPr>
          <w:rFonts w:asciiTheme="majorBidi" w:hAnsiTheme="majorBidi" w:cstheme="majorBidi" w:hint="cs"/>
          <w:sz w:val="24"/>
          <w:szCs w:val="24"/>
          <w:rtl/>
        </w:rPr>
        <w:t>עוט 'ולא ישמרנו</w:t>
      </w:r>
      <w:r w:rsidR="00F95DEA" w:rsidRPr="00A76549">
        <w:rPr>
          <w:rStyle w:val="a5"/>
          <w:rFonts w:asciiTheme="majorBidi" w:hAnsiTheme="majorBidi" w:cstheme="majorBidi"/>
          <w:sz w:val="24"/>
          <w:szCs w:val="24"/>
          <w:rtl/>
        </w:rPr>
        <w:footnoteReference w:id="4"/>
      </w:r>
      <w:r w:rsidR="00CB4BC1" w:rsidRPr="00A76549">
        <w:rPr>
          <w:rFonts w:asciiTheme="majorBidi" w:hAnsiTheme="majorBidi" w:cstheme="majorBidi" w:hint="cs"/>
          <w:sz w:val="24"/>
          <w:szCs w:val="24"/>
          <w:rtl/>
        </w:rPr>
        <w:t>' שולל העברת הלכה זו ל</w:t>
      </w:r>
      <w:r w:rsidR="00A76549" w:rsidRPr="00A76549">
        <w:rPr>
          <w:rFonts w:asciiTheme="majorBidi" w:hAnsiTheme="majorBidi" w:cstheme="majorBidi" w:hint="cs"/>
          <w:sz w:val="24"/>
          <w:szCs w:val="24"/>
          <w:rtl/>
        </w:rPr>
        <w:t>שור</w:t>
      </w:r>
      <w:r w:rsidR="00CB4BC1" w:rsidRPr="00A76549">
        <w:rPr>
          <w:rFonts w:asciiTheme="majorBidi" w:hAnsiTheme="majorBidi" w:cstheme="majorBidi" w:hint="cs"/>
          <w:sz w:val="24"/>
          <w:szCs w:val="24"/>
          <w:rtl/>
        </w:rPr>
        <w:t xml:space="preserve"> תם.</w:t>
      </w:r>
      <w:r w:rsidR="003F2217" w:rsidRPr="00A76549">
        <w:rPr>
          <w:rFonts w:asciiTheme="majorBidi" w:hAnsiTheme="majorBidi" w:cstheme="majorBidi" w:hint="cs"/>
          <w:sz w:val="24"/>
          <w:szCs w:val="24"/>
          <w:rtl/>
        </w:rPr>
        <w:t xml:space="preserve"> </w:t>
      </w:r>
      <w:r w:rsidR="00297AC0" w:rsidRPr="00A76549">
        <w:rPr>
          <w:rFonts w:asciiTheme="majorBidi" w:hAnsiTheme="majorBidi" w:cstheme="majorBidi" w:hint="cs"/>
          <w:sz w:val="24"/>
          <w:szCs w:val="24"/>
          <w:rtl/>
        </w:rPr>
        <w:t>רבי אליעזר בן יעקב אכן ממשיך צעד נוסף זה, ולומד מתם ל</w:t>
      </w:r>
      <w:r w:rsidR="00A76549" w:rsidRPr="00A76549">
        <w:rPr>
          <w:rFonts w:asciiTheme="majorBidi" w:hAnsiTheme="majorBidi" w:cstheme="majorBidi" w:hint="cs"/>
          <w:sz w:val="24"/>
          <w:szCs w:val="24"/>
          <w:rtl/>
        </w:rPr>
        <w:t>מועד</w:t>
      </w:r>
      <w:r w:rsidR="00297AC0" w:rsidRPr="00A76549">
        <w:rPr>
          <w:rFonts w:asciiTheme="majorBidi" w:hAnsiTheme="majorBidi" w:cstheme="majorBidi" w:hint="cs"/>
          <w:sz w:val="24"/>
          <w:szCs w:val="24"/>
          <w:rtl/>
        </w:rPr>
        <w:t xml:space="preserve"> שדי בשמירה פחותה. </w:t>
      </w:r>
    </w:p>
    <w:p w14:paraId="015E0D94" w14:textId="7F6D3147" w:rsidR="00CB4BC1" w:rsidRPr="00A76549" w:rsidRDefault="00A76549" w:rsidP="00865A1C">
      <w:pPr>
        <w:spacing w:after="0" w:line="360" w:lineRule="auto"/>
        <w:rPr>
          <w:rFonts w:asciiTheme="majorBidi" w:hAnsiTheme="majorBidi" w:cstheme="majorBidi"/>
          <w:sz w:val="24"/>
          <w:szCs w:val="24"/>
          <w:rtl/>
        </w:rPr>
      </w:pPr>
      <w:r w:rsidRPr="00A76549">
        <w:rPr>
          <w:rFonts w:asciiTheme="majorBidi" w:hAnsiTheme="majorBidi" w:cs="Times New Roman" w:hint="cs"/>
          <w:b/>
          <w:bCs/>
          <w:sz w:val="24"/>
          <w:szCs w:val="24"/>
          <w:rtl/>
        </w:rPr>
        <w:t xml:space="preserve">ב. </w:t>
      </w:r>
      <w:r w:rsidR="00EA17DA" w:rsidRPr="00A76549">
        <w:rPr>
          <w:rFonts w:asciiTheme="majorBidi" w:hAnsiTheme="majorBidi" w:cs="Times New Roman" w:hint="cs"/>
          <w:b/>
          <w:bCs/>
          <w:sz w:val="24"/>
          <w:szCs w:val="24"/>
          <w:rtl/>
        </w:rPr>
        <w:t>המחלוקת בדעת רבי אליעזר</w:t>
      </w:r>
      <w:r w:rsidR="00EA17DA" w:rsidRPr="00A76549">
        <w:rPr>
          <w:rFonts w:asciiTheme="majorBidi" w:hAnsiTheme="majorBidi" w:cs="Times New Roman" w:hint="cs"/>
          <w:sz w:val="24"/>
          <w:szCs w:val="24"/>
          <w:rtl/>
        </w:rPr>
        <w:t xml:space="preserve"> </w:t>
      </w:r>
      <w:r w:rsidR="00297AC0" w:rsidRPr="00A76549">
        <w:rPr>
          <w:rFonts w:asciiTheme="majorBidi" w:hAnsiTheme="majorBidi" w:cstheme="majorBidi" w:hint="cs"/>
          <w:sz w:val="24"/>
          <w:szCs w:val="24"/>
          <w:rtl/>
        </w:rPr>
        <w:t>עלינ</w:t>
      </w:r>
      <w:r w:rsidR="00865A1C" w:rsidRPr="00A76549">
        <w:rPr>
          <w:rFonts w:asciiTheme="majorBidi" w:hAnsiTheme="majorBidi" w:cstheme="majorBidi" w:hint="cs"/>
          <w:sz w:val="24"/>
          <w:szCs w:val="24"/>
          <w:rtl/>
        </w:rPr>
        <w:t>ו</w:t>
      </w:r>
      <w:r w:rsidR="00297AC0" w:rsidRPr="00A76549">
        <w:rPr>
          <w:rFonts w:asciiTheme="majorBidi" w:hAnsiTheme="majorBidi" w:cstheme="majorBidi" w:hint="cs"/>
          <w:sz w:val="24"/>
          <w:szCs w:val="24"/>
          <w:rtl/>
        </w:rPr>
        <w:t xml:space="preserve"> לברר האם דברי רבי אליעזר הם שיטה רביעית. הגמרא לקמן</w:t>
      </w:r>
      <w:r w:rsidR="00297AC0" w:rsidRPr="00A76549">
        <w:rPr>
          <w:rStyle w:val="a5"/>
          <w:rFonts w:asciiTheme="majorBidi" w:hAnsiTheme="majorBidi" w:cstheme="majorBidi"/>
          <w:sz w:val="24"/>
          <w:szCs w:val="24"/>
          <w:rtl/>
        </w:rPr>
        <w:footnoteReference w:id="5"/>
      </w:r>
      <w:r w:rsidR="00297AC0" w:rsidRPr="00A76549">
        <w:rPr>
          <w:rFonts w:asciiTheme="majorBidi" w:hAnsiTheme="majorBidi" w:cstheme="majorBidi" w:hint="cs"/>
          <w:sz w:val="24"/>
          <w:szCs w:val="24"/>
          <w:rtl/>
        </w:rPr>
        <w:t xml:space="preserve"> מנמקת את דעתו: </w:t>
      </w:r>
    </w:p>
    <w:p w14:paraId="04480969" w14:textId="4C440812" w:rsidR="005C36D3" w:rsidRPr="00A76549" w:rsidRDefault="00297AC0" w:rsidP="005C36D3">
      <w:pPr>
        <w:spacing w:after="0" w:line="360" w:lineRule="auto"/>
        <w:rPr>
          <w:rFonts w:ascii="David" w:hAnsi="David" w:cs="David"/>
          <w:sz w:val="24"/>
          <w:szCs w:val="24"/>
          <w:rtl/>
        </w:rPr>
      </w:pPr>
      <w:r w:rsidRPr="00A76549">
        <w:rPr>
          <w:rFonts w:ascii="David" w:hAnsi="David" w:cs="David"/>
          <w:sz w:val="24"/>
          <w:szCs w:val="24"/>
          <w:rtl/>
        </w:rPr>
        <w:lastRenderedPageBreak/>
        <w:t xml:space="preserve">"אמר רבה: מאי טעמא דר"א? דאמר קרא: ולא ישמרנו, שוב </w:t>
      </w:r>
      <w:r w:rsidRPr="00A76549">
        <w:rPr>
          <w:rFonts w:ascii="David" w:hAnsi="David" w:cs="David"/>
          <w:b/>
          <w:bCs/>
          <w:sz w:val="24"/>
          <w:szCs w:val="24"/>
          <w:rtl/>
        </w:rPr>
        <w:t>אין לו שמירה לזה</w:t>
      </w:r>
      <w:r w:rsidRPr="00A76549">
        <w:rPr>
          <w:rFonts w:ascii="David" w:hAnsi="David" w:cs="David"/>
          <w:sz w:val="24"/>
          <w:szCs w:val="24"/>
          <w:rtl/>
        </w:rPr>
        <w:t xml:space="preserve">. א"ל אביי: אלא מעתה, דכתיב: ולא יכסנו, נמי שוב אין לו כיסוי לזה! וכי תימא הכי נמי, והתנן: כסהו כראוי, ונפל לתוכו שור או חמור ומת - פטור! אלא אמר אביי: היינו טעמיה דר"א, כדתניא, ר' נתן אומר: מניין שלא יגדל אדם כלב רע בתוך ביתו, ואל יעמיד סולם רעוע בתוך ביתו? שנאמר: </w:t>
      </w:r>
      <w:r w:rsidRPr="00A76549">
        <w:rPr>
          <w:rFonts w:ascii="David" w:hAnsi="David" w:cs="David"/>
          <w:b/>
          <w:bCs/>
          <w:sz w:val="24"/>
          <w:szCs w:val="24"/>
          <w:rtl/>
        </w:rPr>
        <w:t>ולא תשים דמים בביתך"</w:t>
      </w:r>
      <w:r w:rsidRPr="00A76549">
        <w:rPr>
          <w:rFonts w:ascii="David" w:hAnsi="David" w:cs="David"/>
          <w:sz w:val="24"/>
          <w:szCs w:val="24"/>
          <w:rtl/>
        </w:rPr>
        <w:t>.</w:t>
      </w:r>
      <w:r w:rsidRPr="00A76549">
        <w:rPr>
          <w:rFonts w:ascii="David" w:hAnsi="David" w:cs="David" w:hint="cs"/>
          <w:sz w:val="24"/>
          <w:szCs w:val="24"/>
          <w:rtl/>
        </w:rPr>
        <w:t xml:space="preserve"> </w:t>
      </w:r>
      <w:r w:rsidR="005C36D3" w:rsidRPr="00A76549">
        <w:rPr>
          <w:rFonts w:asciiTheme="majorBidi" w:hAnsiTheme="majorBidi" w:cstheme="majorBidi"/>
          <w:sz w:val="24"/>
          <w:szCs w:val="24"/>
          <w:rtl/>
        </w:rPr>
        <w:t>כתבו בעלי התוספות בסיום הפרק בתירוץ שני:</w:t>
      </w:r>
      <w:r w:rsidR="005C36D3" w:rsidRPr="00A76549">
        <w:rPr>
          <w:rFonts w:ascii="David" w:hAnsi="David" w:cs="David" w:hint="cs"/>
          <w:sz w:val="24"/>
          <w:szCs w:val="24"/>
          <w:rtl/>
        </w:rPr>
        <w:t xml:space="preserve"> </w:t>
      </w:r>
    </w:p>
    <w:p w14:paraId="4B7FC8B6" w14:textId="65CB28A8" w:rsidR="00865A1C" w:rsidRPr="00A76549" w:rsidRDefault="0015353B" w:rsidP="00063AE9">
      <w:pPr>
        <w:spacing w:after="0" w:line="360" w:lineRule="auto"/>
        <w:rPr>
          <w:rFonts w:asciiTheme="majorBidi" w:hAnsiTheme="majorBidi" w:cstheme="majorBidi"/>
          <w:sz w:val="24"/>
          <w:szCs w:val="24"/>
          <w:rtl/>
        </w:rPr>
      </w:pPr>
      <w:r>
        <w:rPr>
          <w:rFonts w:ascii="David" w:hAnsi="David" w:cs="David" w:hint="cs"/>
          <w:sz w:val="24"/>
          <w:szCs w:val="24"/>
          <w:rtl/>
        </w:rPr>
        <w:t>"</w:t>
      </w:r>
      <w:r w:rsidR="005C36D3" w:rsidRPr="00A76549">
        <w:rPr>
          <w:rFonts w:ascii="David" w:hAnsi="David" w:cs="David"/>
          <w:sz w:val="24"/>
          <w:szCs w:val="24"/>
          <w:rtl/>
        </w:rPr>
        <w:t xml:space="preserve">מעיקרא ודאי ס"ד דר"א </w:t>
      </w:r>
      <w:r w:rsidR="005C36D3" w:rsidRPr="00A76549">
        <w:rPr>
          <w:rFonts w:ascii="David" w:hAnsi="David" w:cs="David"/>
          <w:b/>
          <w:bCs/>
          <w:sz w:val="24"/>
          <w:szCs w:val="24"/>
          <w:rtl/>
        </w:rPr>
        <w:t>לענין תשלומין קאמר</w:t>
      </w:r>
      <w:r w:rsidR="003F2217" w:rsidRPr="00A76549">
        <w:rPr>
          <w:rFonts w:ascii="David" w:hAnsi="David" w:cs="David" w:hint="cs"/>
          <w:sz w:val="24"/>
          <w:szCs w:val="24"/>
          <w:rtl/>
        </w:rPr>
        <w:t xml:space="preserve">, </w:t>
      </w:r>
      <w:r w:rsidR="005C36D3" w:rsidRPr="00A76549">
        <w:rPr>
          <w:rFonts w:ascii="David" w:hAnsi="David" w:cs="David"/>
          <w:sz w:val="24"/>
          <w:szCs w:val="24"/>
          <w:rtl/>
        </w:rPr>
        <w:t>אבל השתא דמסקינן טעמא כדר' נתן</w:t>
      </w:r>
      <w:r w:rsidR="003F2217" w:rsidRPr="00A76549">
        <w:rPr>
          <w:rFonts w:ascii="David" w:hAnsi="David" w:cs="David" w:hint="cs"/>
          <w:sz w:val="24"/>
          <w:szCs w:val="24"/>
          <w:rtl/>
        </w:rPr>
        <w:t>,</w:t>
      </w:r>
      <w:r w:rsidR="005C36D3" w:rsidRPr="00A76549">
        <w:rPr>
          <w:rFonts w:ascii="David" w:hAnsi="David" w:cs="David"/>
          <w:sz w:val="24"/>
          <w:szCs w:val="24"/>
          <w:rtl/>
        </w:rPr>
        <w:t xml:space="preserve"> לאו לענין תשלומין איירי אלא לגבי איסור בעלמא דאסור לקיימו</w:t>
      </w:r>
      <w:r w:rsidR="00DA389C" w:rsidRPr="00A76549">
        <w:rPr>
          <w:rFonts w:hint="cs"/>
          <w:rtl/>
        </w:rPr>
        <w:t>..</w:t>
      </w:r>
      <w:r w:rsidR="00DA389C" w:rsidRPr="00A76549">
        <w:rPr>
          <w:rFonts w:ascii="David" w:hAnsi="David" w:cs="David" w:hint="cs"/>
          <w:sz w:val="24"/>
          <w:szCs w:val="24"/>
          <w:rtl/>
        </w:rPr>
        <w:t xml:space="preserve"> </w:t>
      </w:r>
      <w:r w:rsidR="00DA389C" w:rsidRPr="00A76549">
        <w:rPr>
          <w:rFonts w:ascii="David" w:hAnsi="David" w:cs="David"/>
          <w:sz w:val="24"/>
          <w:szCs w:val="24"/>
          <w:rtl/>
        </w:rPr>
        <w:t>אבל מודה שאם שמרו שמירה מעולה והזיק</w:t>
      </w:r>
      <w:r>
        <w:rPr>
          <w:rFonts w:ascii="David" w:hAnsi="David" w:cs="David" w:hint="cs"/>
          <w:sz w:val="24"/>
          <w:szCs w:val="24"/>
          <w:rtl/>
        </w:rPr>
        <w:t>-</w:t>
      </w:r>
      <w:r w:rsidR="00DA389C" w:rsidRPr="00A76549">
        <w:rPr>
          <w:rFonts w:ascii="David" w:hAnsi="David" w:cs="David"/>
          <w:sz w:val="24"/>
          <w:szCs w:val="24"/>
          <w:rtl/>
        </w:rPr>
        <w:t xml:space="preserve"> </w:t>
      </w:r>
      <w:r w:rsidR="00DA389C" w:rsidRPr="0015353B">
        <w:rPr>
          <w:rFonts w:ascii="David" w:hAnsi="David" w:cs="David"/>
          <w:b/>
          <w:bCs/>
          <w:sz w:val="24"/>
          <w:szCs w:val="24"/>
          <w:rtl/>
        </w:rPr>
        <w:t>פטור</w:t>
      </w:r>
      <w:r w:rsidRPr="0015353B">
        <w:rPr>
          <w:rFonts w:ascii="David" w:hAnsi="David" w:cs="David" w:hint="cs"/>
          <w:b/>
          <w:bCs/>
          <w:sz w:val="24"/>
          <w:szCs w:val="24"/>
          <w:rtl/>
        </w:rPr>
        <w:t>.</w:t>
      </w:r>
      <w:r w:rsidR="00DA389C" w:rsidRPr="00A76549">
        <w:rPr>
          <w:rFonts w:ascii="David" w:hAnsi="David" w:cs="David"/>
          <w:sz w:val="24"/>
          <w:szCs w:val="24"/>
          <w:rtl/>
        </w:rPr>
        <w:t xml:space="preserve"> מיהו בשמירה פחותה ודאי לא סגיא</w:t>
      </w:r>
      <w:r>
        <w:rPr>
          <w:rFonts w:ascii="David" w:hAnsi="David" w:cs="David" w:hint="cs"/>
          <w:sz w:val="24"/>
          <w:szCs w:val="24"/>
          <w:rtl/>
        </w:rPr>
        <w:t xml:space="preserve">, </w:t>
      </w:r>
      <w:r w:rsidR="00DA389C" w:rsidRPr="00A76549">
        <w:rPr>
          <w:rFonts w:ascii="David" w:hAnsi="David" w:cs="David"/>
          <w:sz w:val="24"/>
          <w:szCs w:val="24"/>
          <w:rtl/>
        </w:rPr>
        <w:t xml:space="preserve">מדאוסר לקיימו ולהכי אמר לעיל </w:t>
      </w:r>
      <w:r w:rsidR="00DA389C" w:rsidRPr="00A76549">
        <w:rPr>
          <w:rFonts w:ascii="David" w:hAnsi="David" w:cs="David"/>
          <w:sz w:val="18"/>
          <w:szCs w:val="18"/>
          <w:rtl/>
        </w:rPr>
        <w:t xml:space="preserve">(דף מה:) </w:t>
      </w:r>
      <w:r w:rsidR="00DA389C" w:rsidRPr="00A76549">
        <w:rPr>
          <w:rFonts w:ascii="David" w:hAnsi="David" w:cs="David"/>
          <w:sz w:val="24"/>
          <w:szCs w:val="24"/>
          <w:rtl/>
        </w:rPr>
        <w:t>הא מני ר"א היא.</w:t>
      </w:r>
      <w:r w:rsidR="003F2217" w:rsidRPr="00A76549">
        <w:rPr>
          <w:rFonts w:ascii="David" w:hAnsi="David" w:cs="David" w:hint="cs"/>
          <w:sz w:val="24"/>
          <w:szCs w:val="24"/>
          <w:rtl/>
        </w:rPr>
        <w:t>".</w:t>
      </w:r>
      <w:r w:rsidR="005C36D3" w:rsidRPr="00A76549">
        <w:rPr>
          <w:rFonts w:ascii="David" w:hAnsi="David" w:cs="David"/>
          <w:sz w:val="24"/>
          <w:szCs w:val="24"/>
          <w:rtl/>
        </w:rPr>
        <w:t xml:space="preserve"> </w:t>
      </w:r>
      <w:r w:rsidR="003F2217" w:rsidRPr="00A76549">
        <w:rPr>
          <w:rFonts w:ascii="David" w:hAnsi="David" w:cs="David" w:hint="cs"/>
          <w:sz w:val="24"/>
          <w:szCs w:val="24"/>
          <w:rtl/>
        </w:rPr>
        <w:t xml:space="preserve"> </w:t>
      </w:r>
      <w:r w:rsidR="00DA389C" w:rsidRPr="00A76549">
        <w:rPr>
          <w:rFonts w:ascii="David" w:hAnsi="David" w:cs="David" w:hint="cs"/>
          <w:sz w:val="24"/>
          <w:szCs w:val="24"/>
          <w:rtl/>
        </w:rPr>
        <w:t xml:space="preserve"> </w:t>
      </w:r>
      <w:r w:rsidR="00DA389C" w:rsidRPr="00A76549">
        <w:rPr>
          <w:rFonts w:asciiTheme="majorBidi" w:hAnsiTheme="majorBidi" w:cstheme="majorBidi" w:hint="cs"/>
          <w:sz w:val="24"/>
          <w:szCs w:val="24"/>
          <w:rtl/>
        </w:rPr>
        <w:t xml:space="preserve">דהיינו, שוכר חייב בתשלום כופר </w:t>
      </w:r>
      <w:r w:rsidR="00DA389C" w:rsidRPr="00A76549">
        <w:rPr>
          <w:rFonts w:ascii="David" w:hAnsi="David" w:cs="David"/>
          <w:sz w:val="24"/>
          <w:szCs w:val="24"/>
          <w:rtl/>
        </w:rPr>
        <w:t>"דנטריה שמירה פחותה ולא נטריה שמירה מעולה...  אמר רב הונא בר חיננא: הא מני? ר"א היא, דאמר: אין לו שמירה אלא סכין</w:t>
      </w:r>
      <w:r w:rsidR="00DA389C" w:rsidRPr="00A76549">
        <w:rPr>
          <w:rStyle w:val="a5"/>
          <w:rFonts w:ascii="David" w:hAnsi="David" w:cs="David"/>
          <w:sz w:val="24"/>
          <w:szCs w:val="24"/>
          <w:rtl/>
        </w:rPr>
        <w:footnoteReference w:id="6"/>
      </w:r>
      <w:r w:rsidR="00DA389C" w:rsidRPr="00A76549">
        <w:rPr>
          <w:rFonts w:ascii="David" w:hAnsi="David" w:cs="David"/>
          <w:sz w:val="24"/>
          <w:szCs w:val="24"/>
          <w:rtl/>
        </w:rPr>
        <w:t>".</w:t>
      </w:r>
      <w:r w:rsidR="00DA389C" w:rsidRPr="00A76549">
        <w:rPr>
          <w:rFonts w:asciiTheme="majorBidi" w:hAnsiTheme="majorBidi" w:cstheme="majorBidi" w:hint="cs"/>
          <w:sz w:val="24"/>
          <w:szCs w:val="24"/>
          <w:rtl/>
        </w:rPr>
        <w:t xml:space="preserve"> כלומר, גם רבי אליעזר המחייב לשחוט שור כזה, מודה שב</w:t>
      </w:r>
      <w:r w:rsidR="00A76549" w:rsidRPr="00A76549">
        <w:rPr>
          <w:rFonts w:asciiTheme="majorBidi" w:hAnsiTheme="majorBidi" w:cstheme="majorBidi" w:hint="cs"/>
          <w:sz w:val="24"/>
          <w:szCs w:val="24"/>
          <w:rtl/>
        </w:rPr>
        <w:t>שמירה</w:t>
      </w:r>
      <w:r w:rsidR="00DA389C" w:rsidRPr="00A76549">
        <w:rPr>
          <w:rFonts w:asciiTheme="majorBidi" w:hAnsiTheme="majorBidi" w:cstheme="majorBidi" w:hint="cs"/>
          <w:sz w:val="24"/>
          <w:szCs w:val="24"/>
          <w:rtl/>
        </w:rPr>
        <w:t xml:space="preserve"> מעולה הוא פטור. אולם רש"י</w:t>
      </w:r>
      <w:r w:rsidR="00DA389C" w:rsidRPr="00A76549">
        <w:rPr>
          <w:rStyle w:val="a5"/>
          <w:rFonts w:asciiTheme="majorBidi" w:hAnsiTheme="majorBidi" w:cstheme="majorBidi"/>
          <w:sz w:val="24"/>
          <w:szCs w:val="24"/>
          <w:rtl/>
        </w:rPr>
        <w:footnoteReference w:id="7"/>
      </w:r>
      <w:r w:rsidR="00DA389C" w:rsidRPr="00A76549">
        <w:rPr>
          <w:rFonts w:asciiTheme="majorBidi" w:hAnsiTheme="majorBidi" w:cstheme="majorBidi" w:hint="cs"/>
          <w:sz w:val="24"/>
          <w:szCs w:val="24"/>
          <w:rtl/>
        </w:rPr>
        <w:t xml:space="preserve"> סבור שלמסקנה </w:t>
      </w:r>
      <w:r w:rsidR="00063AE9">
        <w:rPr>
          <w:rFonts w:asciiTheme="majorBidi" w:hAnsiTheme="majorBidi" w:cstheme="majorBidi" w:hint="cs"/>
          <w:sz w:val="24"/>
          <w:szCs w:val="24"/>
          <w:rtl/>
        </w:rPr>
        <w:t xml:space="preserve"> </w:t>
      </w:r>
      <w:r w:rsidR="00DA389C" w:rsidRPr="00A76549">
        <w:rPr>
          <w:rFonts w:ascii="David" w:hAnsi="David" w:cs="David"/>
          <w:sz w:val="24"/>
          <w:szCs w:val="24"/>
          <w:rtl/>
        </w:rPr>
        <w:t xml:space="preserve">"אין לו שמירה למועד אלא סכין </w:t>
      </w:r>
      <w:r w:rsidR="00DA389C" w:rsidRPr="00A76549">
        <w:rPr>
          <w:rFonts w:ascii="David" w:hAnsi="David" w:cs="David"/>
          <w:b/>
          <w:bCs/>
          <w:sz w:val="24"/>
          <w:szCs w:val="24"/>
          <w:rtl/>
        </w:rPr>
        <w:t>ואפילו שמירה מעולה</w:t>
      </w:r>
      <w:r w:rsidR="00DA389C" w:rsidRPr="00A76549">
        <w:rPr>
          <w:rFonts w:ascii="David" w:hAnsi="David" w:cs="David"/>
          <w:sz w:val="24"/>
          <w:szCs w:val="24"/>
          <w:rtl/>
        </w:rPr>
        <w:t xml:space="preserve">. וכ"ש האי דשמירה פחותה נטריה ומשום הכי </w:t>
      </w:r>
      <w:r w:rsidR="00DA389C" w:rsidRPr="00063AE9">
        <w:rPr>
          <w:rFonts w:ascii="David" w:hAnsi="David" w:cs="David"/>
          <w:b/>
          <w:bCs/>
          <w:sz w:val="24"/>
          <w:szCs w:val="24"/>
          <w:rtl/>
        </w:rPr>
        <w:t xml:space="preserve">משלמין </w:t>
      </w:r>
      <w:r w:rsidR="00DA389C" w:rsidRPr="00A76549">
        <w:rPr>
          <w:rFonts w:ascii="David" w:hAnsi="David" w:cs="David"/>
          <w:sz w:val="24"/>
          <w:szCs w:val="24"/>
          <w:rtl/>
        </w:rPr>
        <w:t>כופר".</w:t>
      </w:r>
      <w:r w:rsidR="00DA389C" w:rsidRPr="00A76549">
        <w:rPr>
          <w:rFonts w:ascii="David" w:hAnsi="David" w:cs="David" w:hint="cs"/>
          <w:sz w:val="24"/>
          <w:szCs w:val="24"/>
          <w:rtl/>
        </w:rPr>
        <w:t xml:space="preserve"> </w:t>
      </w:r>
      <w:r w:rsidR="00DA389C" w:rsidRPr="00A76549">
        <w:rPr>
          <w:rFonts w:asciiTheme="majorBidi" w:hAnsiTheme="majorBidi" w:cstheme="majorBidi" w:hint="cs"/>
          <w:sz w:val="24"/>
          <w:szCs w:val="24"/>
          <w:rtl/>
        </w:rPr>
        <w:t xml:space="preserve">הסברה מתבקשת: אם אין לו שמירה אלא סכין, אין שמירה שתהיה מעולה עבורו. </w:t>
      </w:r>
      <w:r w:rsidR="00063AE9">
        <w:rPr>
          <w:rFonts w:asciiTheme="majorBidi" w:hAnsiTheme="majorBidi" w:cstheme="majorBidi" w:hint="cs"/>
          <w:sz w:val="24"/>
          <w:szCs w:val="24"/>
          <w:rtl/>
        </w:rPr>
        <w:t xml:space="preserve"> </w:t>
      </w:r>
      <w:r w:rsidR="00865A1C" w:rsidRPr="00A76549">
        <w:rPr>
          <w:rFonts w:asciiTheme="majorBidi" w:hAnsiTheme="majorBidi" w:cstheme="majorBidi" w:hint="cs"/>
          <w:sz w:val="24"/>
          <w:szCs w:val="24"/>
          <w:rtl/>
        </w:rPr>
        <w:t>אם כן, לפי רש"י רבי אליעזר סבור כרבי מאיר, ולפי תירוצם השני של התוספות- כרבי יהודה.</w:t>
      </w:r>
    </w:p>
    <w:p w14:paraId="44E24CA3" w14:textId="044FD60C" w:rsidR="00A83B50" w:rsidRPr="00A76549" w:rsidRDefault="00A76549" w:rsidP="00DA389C">
      <w:pPr>
        <w:spacing w:after="0" w:line="360" w:lineRule="auto"/>
        <w:rPr>
          <w:rFonts w:asciiTheme="majorBidi" w:hAnsiTheme="majorBidi" w:cstheme="majorBidi"/>
          <w:b/>
          <w:bCs/>
          <w:sz w:val="24"/>
          <w:szCs w:val="24"/>
          <w:rtl/>
        </w:rPr>
      </w:pPr>
      <w:r w:rsidRPr="00A76549">
        <w:rPr>
          <w:rFonts w:asciiTheme="majorBidi" w:hAnsiTheme="majorBidi" w:cstheme="majorBidi" w:hint="cs"/>
          <w:b/>
          <w:bCs/>
          <w:sz w:val="24"/>
          <w:szCs w:val="24"/>
          <w:rtl/>
        </w:rPr>
        <w:t xml:space="preserve">ג. </w:t>
      </w:r>
      <w:r w:rsidR="00A83B50" w:rsidRPr="00A76549">
        <w:rPr>
          <w:rFonts w:asciiTheme="majorBidi" w:hAnsiTheme="majorBidi" w:cstheme="majorBidi" w:hint="cs"/>
          <w:b/>
          <w:bCs/>
          <w:sz w:val="24"/>
          <w:szCs w:val="24"/>
          <w:rtl/>
        </w:rPr>
        <w:t>הטעם להקל בשור מועד לפי רבי יהודה ושורש חיוב נזקי ממונו</w:t>
      </w:r>
    </w:p>
    <w:p w14:paraId="74C56AD4" w14:textId="7B8BB33A" w:rsidR="00A83B50" w:rsidRPr="00A76549" w:rsidRDefault="00A83B50" w:rsidP="00A83B50">
      <w:pPr>
        <w:spacing w:after="0" w:line="360" w:lineRule="auto"/>
        <w:rPr>
          <w:rFonts w:asciiTheme="majorBidi" w:hAnsiTheme="majorBidi" w:cs="Times New Roman"/>
          <w:sz w:val="24"/>
          <w:szCs w:val="24"/>
          <w:rtl/>
        </w:rPr>
      </w:pPr>
      <w:r w:rsidRPr="00A76549">
        <w:rPr>
          <w:rFonts w:asciiTheme="majorBidi" w:hAnsiTheme="majorBidi" w:cstheme="majorBidi" w:hint="cs"/>
          <w:sz w:val="24"/>
          <w:szCs w:val="24"/>
          <w:rtl/>
        </w:rPr>
        <w:t xml:space="preserve">לפי רבי יהודה יוצא שדין </w:t>
      </w:r>
      <w:r w:rsidR="00A76549" w:rsidRPr="00A76549">
        <w:rPr>
          <w:rFonts w:asciiTheme="majorBidi" w:hAnsiTheme="majorBidi" w:cstheme="majorBidi" w:hint="cs"/>
          <w:sz w:val="24"/>
          <w:szCs w:val="24"/>
          <w:rtl/>
        </w:rPr>
        <w:t>שור</w:t>
      </w:r>
      <w:r w:rsidRPr="00A76549">
        <w:rPr>
          <w:rFonts w:asciiTheme="majorBidi" w:hAnsiTheme="majorBidi" w:cstheme="majorBidi" w:hint="cs"/>
          <w:sz w:val="24"/>
          <w:szCs w:val="24"/>
          <w:rtl/>
        </w:rPr>
        <w:t xml:space="preserve"> מועד קל מ</w:t>
      </w:r>
      <w:r w:rsidR="00A76549" w:rsidRPr="00A76549">
        <w:rPr>
          <w:rFonts w:asciiTheme="majorBidi" w:hAnsiTheme="majorBidi" w:cstheme="majorBidi" w:hint="cs"/>
          <w:sz w:val="24"/>
          <w:szCs w:val="24"/>
          <w:rtl/>
        </w:rPr>
        <w:t>שמירה</w:t>
      </w:r>
      <w:r w:rsidRPr="00A76549">
        <w:rPr>
          <w:rFonts w:asciiTheme="majorBidi" w:hAnsiTheme="majorBidi" w:cstheme="majorBidi" w:hint="cs"/>
          <w:sz w:val="24"/>
          <w:szCs w:val="24"/>
          <w:rtl/>
        </w:rPr>
        <w:t xml:space="preserve"> תם. מסביר במאירי: </w:t>
      </w:r>
    </w:p>
    <w:p w14:paraId="54A0492A" w14:textId="77777777" w:rsidR="00A83B50" w:rsidRPr="00A76549" w:rsidRDefault="00A83B50" w:rsidP="00A83B50">
      <w:pPr>
        <w:spacing w:after="0" w:line="360" w:lineRule="auto"/>
        <w:rPr>
          <w:rFonts w:asciiTheme="majorBidi" w:hAnsiTheme="majorBidi" w:cs="Times New Roman"/>
          <w:sz w:val="24"/>
          <w:szCs w:val="24"/>
          <w:rtl/>
        </w:rPr>
      </w:pPr>
      <w:r w:rsidRPr="00A76549">
        <w:rPr>
          <w:rFonts w:ascii="David" w:hAnsi="David" w:cs="David"/>
          <w:sz w:val="24"/>
          <w:szCs w:val="24"/>
          <w:rtl/>
        </w:rPr>
        <w:t>"הואיל וקול יש לו</w:t>
      </w:r>
      <w:r w:rsidRPr="00A76549">
        <w:rPr>
          <w:rFonts w:ascii="David" w:hAnsi="David" w:cs="David" w:hint="cs"/>
          <w:sz w:val="24"/>
          <w:szCs w:val="24"/>
          <w:rtl/>
        </w:rPr>
        <w:t>,</w:t>
      </w:r>
      <w:r w:rsidRPr="00A76549">
        <w:rPr>
          <w:rFonts w:ascii="David" w:hAnsi="David" w:cs="David"/>
          <w:sz w:val="24"/>
          <w:szCs w:val="24"/>
          <w:rtl/>
        </w:rPr>
        <w:t xml:space="preserve"> אף הבריות ראויות להשמר ממנו".</w:t>
      </w:r>
      <w:r w:rsidRPr="00A76549">
        <w:rPr>
          <w:rFonts w:asciiTheme="majorBidi" w:hAnsiTheme="majorBidi" w:cs="Times New Roman" w:hint="cs"/>
          <w:sz w:val="24"/>
          <w:szCs w:val="24"/>
          <w:rtl/>
        </w:rPr>
        <w:t xml:space="preserve"> </w:t>
      </w:r>
      <w:r w:rsidRPr="00A76549">
        <w:rPr>
          <w:rFonts w:asciiTheme="majorBidi" w:hAnsiTheme="majorBidi" w:cs="Times New Roman"/>
          <w:sz w:val="24"/>
          <w:szCs w:val="24"/>
          <w:rtl/>
        </w:rPr>
        <w:t xml:space="preserve"> </w:t>
      </w:r>
    </w:p>
    <w:p w14:paraId="2423BDBB" w14:textId="77777777" w:rsidR="00A83B50" w:rsidRPr="00A76549" w:rsidRDefault="00A83B50" w:rsidP="00A83B50">
      <w:pPr>
        <w:spacing w:after="0" w:line="360" w:lineRule="auto"/>
        <w:rPr>
          <w:rFonts w:ascii="David" w:hAnsi="David" w:cs="David"/>
          <w:sz w:val="24"/>
          <w:szCs w:val="24"/>
          <w:rtl/>
        </w:rPr>
      </w:pPr>
      <w:r w:rsidRPr="00A76549">
        <w:rPr>
          <w:rFonts w:ascii="David" w:hAnsi="David" w:cs="David"/>
          <w:sz w:val="24"/>
          <w:szCs w:val="24"/>
          <w:rtl/>
        </w:rPr>
        <w:t xml:space="preserve">"לכאורה נימוקו מתנגד למה שכתבו התוס' </w:t>
      </w:r>
      <w:r w:rsidRPr="00A76549">
        <w:rPr>
          <w:rFonts w:ascii="David" w:hAnsi="David" w:cs="David"/>
          <w:sz w:val="18"/>
          <w:szCs w:val="18"/>
          <w:rtl/>
        </w:rPr>
        <w:t>(בדף כג א ד"ה וליחייב)</w:t>
      </w:r>
      <w:r w:rsidRPr="00A76549">
        <w:rPr>
          <w:rFonts w:ascii="David" w:hAnsi="David" w:cs="David"/>
          <w:sz w:val="24"/>
          <w:szCs w:val="24"/>
          <w:rtl/>
        </w:rPr>
        <w:t xml:space="preserve"> וז"ל דיותר יש לאדם ליזהר עצמו שלא יזיק אחרים משלא יוזק כו' עכ"ל. ואליבא דהתוס' צ"ל שגזיה"כ היא בלי טעם</w:t>
      </w:r>
      <w:r w:rsidRPr="00A76549">
        <w:rPr>
          <w:rStyle w:val="a5"/>
          <w:rFonts w:ascii="David" w:hAnsi="David" w:cs="David"/>
          <w:sz w:val="24"/>
          <w:szCs w:val="24"/>
          <w:rtl/>
        </w:rPr>
        <w:footnoteReference w:id="8"/>
      </w:r>
      <w:r w:rsidRPr="00A76549">
        <w:rPr>
          <w:rFonts w:ascii="David" w:hAnsi="David" w:cs="David" w:hint="cs"/>
          <w:sz w:val="24"/>
          <w:szCs w:val="24"/>
          <w:rtl/>
        </w:rPr>
        <w:t>"</w:t>
      </w:r>
      <w:r w:rsidRPr="00A76549">
        <w:rPr>
          <w:rFonts w:ascii="David" w:hAnsi="David" w:cs="David"/>
          <w:sz w:val="24"/>
          <w:szCs w:val="24"/>
          <w:rtl/>
        </w:rPr>
        <w:t>.</w:t>
      </w:r>
      <w:r w:rsidRPr="00A76549">
        <w:rPr>
          <w:rFonts w:ascii="David" w:hAnsi="David" w:cs="David" w:hint="cs"/>
          <w:sz w:val="24"/>
          <w:szCs w:val="24"/>
          <w:rtl/>
        </w:rPr>
        <w:t xml:space="preserve"> </w:t>
      </w:r>
    </w:p>
    <w:p w14:paraId="598BFD2C" w14:textId="4F36D0B4" w:rsidR="00A83B50" w:rsidRPr="00063AE9" w:rsidRDefault="00A83B50" w:rsidP="00063AE9">
      <w:pPr>
        <w:spacing w:after="0" w:line="360" w:lineRule="auto"/>
        <w:rPr>
          <w:rFonts w:ascii="David" w:hAnsi="David" w:cs="David"/>
          <w:sz w:val="24"/>
          <w:szCs w:val="24"/>
          <w:rtl/>
        </w:rPr>
      </w:pPr>
      <w:r w:rsidRPr="00A76549">
        <w:rPr>
          <w:rFonts w:asciiTheme="majorBidi" w:hAnsiTheme="majorBidi" w:cstheme="majorBidi" w:hint="cs"/>
          <w:sz w:val="24"/>
          <w:szCs w:val="24"/>
          <w:rtl/>
        </w:rPr>
        <w:t xml:space="preserve">ורש"ל כתב: </w:t>
      </w:r>
      <w:r w:rsidRPr="00A76549">
        <w:rPr>
          <w:rFonts w:ascii="David" w:hAnsi="David" w:cs="David" w:hint="cs"/>
          <w:sz w:val="24"/>
          <w:szCs w:val="24"/>
          <w:rtl/>
        </w:rPr>
        <w:t>"</w:t>
      </w:r>
      <w:r w:rsidRPr="00A76549">
        <w:rPr>
          <w:rFonts w:ascii="David" w:hAnsi="David" w:cs="David"/>
          <w:sz w:val="24"/>
          <w:szCs w:val="24"/>
          <w:rtl/>
        </w:rPr>
        <w:t xml:space="preserve">מאחר דמועד בלאו הכי אסור לקיימו, כדפי'. וגם רוב העולם רואים בשורם שהוחזק ג' פעמים לנגיחה שומרים מעצמם שמירה מעולה, כדי שלא יזיק ויקלקל. וגם הירא דבר ה' אין משמר בביתו כלל. וכן איתא בירושלמי </w:t>
      </w:r>
      <w:r w:rsidRPr="00A76549">
        <w:rPr>
          <w:rFonts w:ascii="David" w:hAnsi="David" w:cs="David"/>
          <w:sz w:val="18"/>
          <w:szCs w:val="18"/>
          <w:rtl/>
        </w:rPr>
        <w:t xml:space="preserve">(ה"ט) </w:t>
      </w:r>
      <w:r w:rsidRPr="00A76549">
        <w:rPr>
          <w:rFonts w:ascii="David" w:hAnsi="David" w:cs="David"/>
          <w:sz w:val="24"/>
          <w:szCs w:val="24"/>
          <w:rtl/>
        </w:rPr>
        <w:t xml:space="preserve">א"ר אליעזר, אפילו היקף במחיצה של ברזל אינה מספקת לו. על כן לא שכיחא שיהיה אדם משהה בביתו, אפילו בשמירה פחותה. ואי עביד חד במקרה פטור, ורחמנא לא חס ע"ז לקנסו ולחייבו. </w:t>
      </w:r>
      <w:r w:rsidRPr="00A76549">
        <w:rPr>
          <w:rFonts w:ascii="David" w:hAnsi="David" w:cs="David"/>
          <w:b/>
          <w:bCs/>
          <w:sz w:val="24"/>
          <w:szCs w:val="24"/>
          <w:rtl/>
        </w:rPr>
        <w:t>דמידי דלא שכיחא כלל</w:t>
      </w:r>
      <w:r w:rsidRPr="00A76549">
        <w:rPr>
          <w:rFonts w:ascii="David" w:hAnsi="David" w:cs="David"/>
          <w:sz w:val="24"/>
          <w:szCs w:val="24"/>
          <w:rtl/>
        </w:rPr>
        <w:t>, ובדין הוא פטור, דהא סוף סוף שמריה. אבל בתם, דהיתר הוא, וגם הבעל אין חש עליו לשומרו. משום הכי קנסיה רחמנא לחייבו</w:t>
      </w:r>
      <w:r w:rsidRPr="00A76549">
        <w:rPr>
          <w:rStyle w:val="a5"/>
          <w:rFonts w:ascii="David" w:hAnsi="David" w:cs="David"/>
          <w:sz w:val="24"/>
          <w:szCs w:val="24"/>
          <w:rtl/>
        </w:rPr>
        <w:footnoteReference w:id="9"/>
      </w:r>
      <w:r w:rsidRPr="00A76549">
        <w:rPr>
          <w:rFonts w:ascii="David" w:hAnsi="David" w:cs="David" w:hint="cs"/>
          <w:sz w:val="24"/>
          <w:szCs w:val="24"/>
          <w:rtl/>
        </w:rPr>
        <w:t>"</w:t>
      </w:r>
      <w:r w:rsidRPr="00A76549">
        <w:rPr>
          <w:rFonts w:ascii="David" w:hAnsi="David" w:cs="David"/>
          <w:sz w:val="24"/>
          <w:szCs w:val="24"/>
          <w:rtl/>
        </w:rPr>
        <w:t>.</w:t>
      </w:r>
      <w:r w:rsidR="00063AE9">
        <w:rPr>
          <w:rFonts w:ascii="David" w:hAnsi="David" w:cs="David" w:hint="cs"/>
          <w:sz w:val="24"/>
          <w:szCs w:val="24"/>
          <w:rtl/>
        </w:rPr>
        <w:t xml:space="preserve">   </w:t>
      </w:r>
      <w:r w:rsidRPr="00A76549">
        <w:rPr>
          <w:rFonts w:asciiTheme="majorBidi" w:hAnsiTheme="majorBidi" w:cstheme="majorBidi" w:hint="cs"/>
          <w:sz w:val="24"/>
          <w:szCs w:val="24"/>
          <w:rtl/>
        </w:rPr>
        <w:t xml:space="preserve">אולי הדבר תלוי בחקירה הבאה: </w:t>
      </w:r>
    </w:p>
    <w:p w14:paraId="43D2CD76" w14:textId="1D364BD8" w:rsidR="00EA17DA" w:rsidRPr="00A76549" w:rsidRDefault="00EA17DA" w:rsidP="00EA17DA">
      <w:pPr>
        <w:spacing w:after="0" w:line="360" w:lineRule="auto"/>
        <w:rPr>
          <w:rFonts w:ascii="David" w:hAnsi="David" w:cs="David"/>
          <w:rtl/>
        </w:rPr>
      </w:pPr>
      <w:r w:rsidRPr="00A76549">
        <w:rPr>
          <w:rFonts w:ascii="David" w:hAnsi="David" w:cs="David" w:hint="cs"/>
          <w:sz w:val="24"/>
          <w:szCs w:val="24"/>
          <w:rtl/>
        </w:rPr>
        <w:t>"</w:t>
      </w:r>
      <w:r w:rsidRPr="00A76549">
        <w:rPr>
          <w:rFonts w:ascii="David" w:hAnsi="David" w:cs="David"/>
          <w:sz w:val="24"/>
          <w:szCs w:val="24"/>
          <w:rtl/>
        </w:rPr>
        <w:t>חקרו רבותינו האחרונים, מה הוא המחייב בתשלומי נזיקין, האם משום שממונו הזיק, או משום הפשיעה בשמירה</w:t>
      </w:r>
      <w:r w:rsidR="00C70C75">
        <w:rPr>
          <w:rStyle w:val="a5"/>
          <w:rFonts w:ascii="David" w:hAnsi="David" w:cs="David"/>
          <w:sz w:val="24"/>
          <w:szCs w:val="24"/>
          <w:rtl/>
        </w:rPr>
        <w:footnoteReference w:id="10"/>
      </w:r>
      <w:r w:rsidRPr="00A76549">
        <w:rPr>
          <w:rFonts w:ascii="David" w:hAnsi="David" w:cs="David"/>
          <w:sz w:val="24"/>
          <w:szCs w:val="24"/>
          <w:rtl/>
        </w:rPr>
        <w:t>. ולצד הראשון, מה שפטור אם שמר כראוי, הוא משום דהוי אנוס...</w:t>
      </w:r>
    </w:p>
    <w:p w14:paraId="7B772A35" w14:textId="3827C817" w:rsidR="00EA17DA" w:rsidRPr="00A76549" w:rsidRDefault="00EA17DA" w:rsidP="00EA17DA">
      <w:pPr>
        <w:spacing w:after="0" w:line="360" w:lineRule="auto"/>
        <w:rPr>
          <w:rFonts w:asciiTheme="majorBidi" w:hAnsiTheme="majorBidi" w:cstheme="majorBidi"/>
          <w:sz w:val="24"/>
          <w:szCs w:val="24"/>
          <w:rtl/>
        </w:rPr>
      </w:pPr>
      <w:r w:rsidRPr="00A76549">
        <w:rPr>
          <w:rFonts w:ascii="David" w:hAnsi="David" w:cs="David"/>
          <w:sz w:val="24"/>
          <w:szCs w:val="24"/>
          <w:rtl/>
        </w:rPr>
        <w:t xml:space="preserve">האם הוא משום שממונו הזיק, אלא שאם שמר כראוי והבהמה הזיקה למרות שמירתו הוא פטור משום אונס, או שמא חיובו הוא משום שהתורה חייבה את האדם לשמור את ממונו מלהזיק, ואם </w:t>
      </w:r>
      <w:r w:rsidRPr="00A76549">
        <w:rPr>
          <w:rFonts w:ascii="David" w:hAnsi="David" w:cs="David"/>
          <w:sz w:val="24"/>
          <w:szCs w:val="24"/>
          <w:rtl/>
        </w:rPr>
        <w:lastRenderedPageBreak/>
        <w:t>פשע ולא שמר כראוי, חייבתו התורה בתשלומים. והסיבה המחייבת היא משום שפשע בשמירה</w:t>
      </w:r>
      <w:r w:rsidRPr="00A76549">
        <w:rPr>
          <w:rStyle w:val="a5"/>
          <w:rFonts w:ascii="David" w:hAnsi="David" w:cs="David"/>
          <w:sz w:val="24"/>
          <w:szCs w:val="24"/>
          <w:rtl/>
        </w:rPr>
        <w:footnoteReference w:id="11"/>
      </w:r>
      <w:r w:rsidRPr="00A76549">
        <w:rPr>
          <w:rFonts w:ascii="David" w:hAnsi="David" w:cs="David"/>
          <w:sz w:val="24"/>
          <w:szCs w:val="24"/>
          <w:rtl/>
        </w:rPr>
        <w:t>.</w:t>
      </w:r>
      <w:r w:rsidRPr="00A76549">
        <w:rPr>
          <w:rFonts w:asciiTheme="majorBidi" w:hAnsiTheme="majorBidi" w:cstheme="majorBidi" w:hint="cs"/>
          <w:sz w:val="24"/>
          <w:szCs w:val="24"/>
          <w:rtl/>
        </w:rPr>
        <w:t xml:space="preserve">  נפקא מינות:</w:t>
      </w:r>
    </w:p>
    <w:p w14:paraId="0E0903E8" w14:textId="4DC1E6BA" w:rsidR="00EA17DA" w:rsidRPr="00A76549" w:rsidRDefault="00EA17DA" w:rsidP="00EA17DA">
      <w:pPr>
        <w:spacing w:after="0" w:line="360" w:lineRule="auto"/>
        <w:rPr>
          <w:rFonts w:ascii="David" w:hAnsi="David" w:cs="David"/>
          <w:sz w:val="24"/>
          <w:szCs w:val="24"/>
          <w:rtl/>
        </w:rPr>
      </w:pPr>
      <w:r w:rsidRPr="00A76549">
        <w:rPr>
          <w:rFonts w:ascii="David" w:hAnsi="David" w:cs="David"/>
          <w:sz w:val="24"/>
          <w:szCs w:val="24"/>
          <w:rtl/>
        </w:rPr>
        <w:t>1.באופן שהבעלים לא שמרו את בהמתן כראוי</w:t>
      </w:r>
      <w:r w:rsidRPr="00A76549">
        <w:rPr>
          <w:rFonts w:ascii="David" w:hAnsi="David" w:cs="David" w:hint="cs"/>
          <w:sz w:val="24"/>
          <w:szCs w:val="24"/>
          <w:rtl/>
        </w:rPr>
        <w:t>,</w:t>
      </w:r>
      <w:r w:rsidRPr="00A76549">
        <w:rPr>
          <w:rFonts w:ascii="David" w:hAnsi="David" w:cs="David"/>
          <w:sz w:val="24"/>
          <w:szCs w:val="24"/>
          <w:rtl/>
        </w:rPr>
        <w:t xml:space="preserve"> אך </w:t>
      </w:r>
      <w:r w:rsidRPr="00A76549">
        <w:rPr>
          <w:rFonts w:ascii="David" w:hAnsi="David" w:cs="David"/>
          <w:b/>
          <w:bCs/>
          <w:sz w:val="24"/>
          <w:szCs w:val="24"/>
          <w:rtl/>
        </w:rPr>
        <w:t>אחר שמרן</w:t>
      </w:r>
      <w:r w:rsidRPr="00A76549">
        <w:rPr>
          <w:rFonts w:ascii="David" w:hAnsi="David" w:cs="David"/>
          <w:sz w:val="24"/>
          <w:szCs w:val="24"/>
          <w:rtl/>
        </w:rPr>
        <w:t xml:space="preserve"> [לא עבור הבעלים], וחתרה, והזיקה. שאם החיוב הוא על אי שמירה, הרי כאן היתה שמירה של אחר, ואף על פי שהבעלים לא שמרו כראוי, מכל מקום המזיק היה שמור, ויהיה פטור. אולם אם החיוב הוא משום ממונו שהזיק, אם כן, כאן שלא שמר, אינו יכול להיפטר מטעם אונס</w:t>
      </w:r>
      <w:r w:rsidRPr="00A76549">
        <w:rPr>
          <w:rStyle w:val="a5"/>
          <w:rFonts w:ascii="David" w:hAnsi="David" w:cs="David"/>
          <w:sz w:val="24"/>
          <w:szCs w:val="24"/>
          <w:rtl/>
        </w:rPr>
        <w:footnoteReference w:id="12"/>
      </w:r>
      <w:r w:rsidRPr="00A76549">
        <w:rPr>
          <w:rFonts w:ascii="David" w:hAnsi="David" w:cs="David" w:hint="cs"/>
          <w:sz w:val="24"/>
          <w:szCs w:val="24"/>
          <w:rtl/>
        </w:rPr>
        <w:t>..</w:t>
      </w:r>
    </w:p>
    <w:p w14:paraId="25138E63" w14:textId="2D75B73F" w:rsidR="00EA17DA" w:rsidRPr="00A76549" w:rsidRDefault="00EA17DA" w:rsidP="00EA17DA">
      <w:pPr>
        <w:spacing w:after="0" w:line="360" w:lineRule="auto"/>
        <w:rPr>
          <w:rFonts w:ascii="David" w:hAnsi="David" w:cs="David"/>
          <w:sz w:val="24"/>
          <w:szCs w:val="24"/>
          <w:rtl/>
        </w:rPr>
      </w:pPr>
      <w:r w:rsidRPr="00A76549">
        <w:rPr>
          <w:rFonts w:ascii="David" w:hAnsi="David" w:cs="David"/>
          <w:sz w:val="24"/>
          <w:szCs w:val="24"/>
          <w:rtl/>
        </w:rPr>
        <w:t xml:space="preserve">2. החזון איש נסתפק אם הבעלים של הממון המזיק אומרים שהם שמרו אותו כראוי, ולכן יש לפוטרם מתשלום, </w:t>
      </w:r>
      <w:r w:rsidRPr="00A76549">
        <w:rPr>
          <w:rFonts w:ascii="David" w:hAnsi="David" w:cs="David"/>
          <w:b/>
          <w:bCs/>
          <w:sz w:val="24"/>
          <w:szCs w:val="24"/>
          <w:rtl/>
        </w:rPr>
        <w:t>על מי מוטלת חובת הראיה?</w:t>
      </w:r>
      <w:r w:rsidRPr="00A76549">
        <w:rPr>
          <w:rFonts w:ascii="David" w:hAnsi="David" w:cs="David"/>
          <w:sz w:val="24"/>
          <w:szCs w:val="24"/>
          <w:rtl/>
        </w:rPr>
        <w:t xml:space="preserve"> האם על הבעלים לברר בעדים, או שעל הניזק לברר שהבעלים פשעו בשמירה. ומסיק, משמע שעל הבעלים לברר, כי היות וההיזק הוא לפנינו, חשיב המזיק הטוען ששמר כראוי כטוען דבר מחודש, ועליו מוטלת החובה לברר. ואולם הפני יהושע </w:t>
      </w:r>
      <w:r w:rsidRPr="00A76549">
        <w:rPr>
          <w:rFonts w:ascii="David" w:hAnsi="David" w:cs="David"/>
          <w:sz w:val="18"/>
          <w:szCs w:val="18"/>
          <w:rtl/>
        </w:rPr>
        <w:t>לקמן [נו ב]</w:t>
      </w:r>
      <w:r w:rsidRPr="00A76549">
        <w:rPr>
          <w:rFonts w:ascii="David" w:hAnsi="David" w:cs="David"/>
          <w:sz w:val="24"/>
          <w:szCs w:val="24"/>
          <w:rtl/>
        </w:rPr>
        <w:t xml:space="preserve"> כתב שעל הניזק להביא ראיה. ולכאורה, דין זה תלוי בחקירת האחרונים. כי אם חיובו משום ממון המזיק, והשמירה אינה אלא סיבה לפטור, אם כן, על המזיק להביא ראיה, כיון שיש כאן ודאי סיבה המחייבת, וספק דבר הפוטר, וכל כהאי גוונא, על המזיק להביא ראיה לפטור את עצמו. אולם לצד הראשון, שהפשיעה בשמירה היא המחייבת בתשלומין, אם כן, ודאי שעל הניזק להביא ראיה שהמזיק פשע בשמירת ממונו, ושהיתה כאן סיבה המחייבת</w:t>
      </w:r>
      <w:r w:rsidRPr="00A76549">
        <w:rPr>
          <w:rStyle w:val="a5"/>
          <w:rFonts w:ascii="David" w:hAnsi="David" w:cs="David"/>
          <w:sz w:val="24"/>
          <w:szCs w:val="24"/>
          <w:rtl/>
        </w:rPr>
        <w:footnoteReference w:id="13"/>
      </w:r>
      <w:r w:rsidR="00063AE9">
        <w:rPr>
          <w:rFonts w:ascii="David" w:hAnsi="David" w:cs="David" w:hint="cs"/>
          <w:sz w:val="24"/>
          <w:szCs w:val="24"/>
          <w:rtl/>
        </w:rPr>
        <w:t>".</w:t>
      </w:r>
    </w:p>
    <w:p w14:paraId="7C7E0DA7" w14:textId="5FF3EE36" w:rsidR="00EA17DA" w:rsidRPr="00A76549" w:rsidRDefault="00EA17DA" w:rsidP="00EA17DA">
      <w:pPr>
        <w:spacing w:after="0" w:line="360" w:lineRule="auto"/>
        <w:rPr>
          <w:rFonts w:ascii="David" w:hAnsi="David" w:cs="David"/>
          <w:sz w:val="24"/>
          <w:szCs w:val="24"/>
          <w:rtl/>
        </w:rPr>
      </w:pPr>
      <w:r w:rsidRPr="00A76549">
        <w:rPr>
          <w:rFonts w:ascii="David" w:hAnsi="David" w:cs="David"/>
          <w:sz w:val="24"/>
          <w:szCs w:val="24"/>
          <w:rtl/>
        </w:rPr>
        <w:t xml:space="preserve">3. </w:t>
      </w:r>
      <w:r w:rsidR="00063AE9">
        <w:rPr>
          <w:rFonts w:ascii="David" w:hAnsi="David" w:cs="David" w:hint="cs"/>
          <w:sz w:val="24"/>
          <w:szCs w:val="24"/>
          <w:rtl/>
        </w:rPr>
        <w:t>"</w:t>
      </w:r>
      <w:r w:rsidRPr="00A76549">
        <w:rPr>
          <w:rFonts w:ascii="David" w:hAnsi="David" w:cs="David"/>
          <w:sz w:val="24"/>
          <w:szCs w:val="24"/>
          <w:rtl/>
        </w:rPr>
        <w:t>הוכיח הג"ר שמעון שקופ שחיובו הוא על מעשה ממונו, מהא שאם פשע בשמירתו והשור יצא והבעלים הפקירוהו קודם שנגח</w:t>
      </w:r>
      <w:r w:rsidR="00063AE9">
        <w:rPr>
          <w:rFonts w:ascii="David" w:hAnsi="David" w:cs="David" w:hint="cs"/>
          <w:sz w:val="24"/>
          <w:szCs w:val="24"/>
          <w:rtl/>
        </w:rPr>
        <w:t>-</w:t>
      </w:r>
      <w:r w:rsidRPr="00A76549">
        <w:rPr>
          <w:rFonts w:ascii="David" w:hAnsi="David" w:cs="David"/>
          <w:sz w:val="24"/>
          <w:szCs w:val="24"/>
          <w:rtl/>
        </w:rPr>
        <w:t xml:space="preserve"> פטור </w:t>
      </w:r>
      <w:r w:rsidRPr="00A76549">
        <w:rPr>
          <w:rFonts w:ascii="David" w:hAnsi="David" w:cs="David"/>
          <w:sz w:val="18"/>
          <w:szCs w:val="18"/>
          <w:rtl/>
        </w:rPr>
        <w:t>[כך משמע להלן יג ב],</w:t>
      </w:r>
      <w:r w:rsidRPr="00A76549">
        <w:rPr>
          <w:rFonts w:ascii="David" w:hAnsi="David" w:cs="David"/>
          <w:sz w:val="24"/>
          <w:szCs w:val="24"/>
          <w:rtl/>
        </w:rPr>
        <w:t xml:space="preserve"> ואם המחייב הוא הפשיעה בשמירה, הרי פשע, ומה איכפת לן שבשעת הנזק אינו שורו. וכן הוכיח מהגמרא להלן [</w:t>
      </w:r>
      <w:r w:rsidRPr="00A76549">
        <w:rPr>
          <w:rFonts w:ascii="David" w:hAnsi="David" w:cs="David"/>
          <w:sz w:val="18"/>
          <w:szCs w:val="18"/>
          <w:rtl/>
        </w:rPr>
        <w:t xml:space="preserve">ד ב] </w:t>
      </w:r>
      <w:r w:rsidRPr="00A76549">
        <w:rPr>
          <w:rFonts w:ascii="David" w:hAnsi="David" w:cs="David"/>
          <w:sz w:val="24"/>
          <w:szCs w:val="24"/>
          <w:rtl/>
        </w:rPr>
        <w:t>המחלקת בין ד' שומרים שפשעו בשמירה שזה נזקי גופו, לד' אבות שהם נזקי ממונו. כלומר, שאין חייבים משום עצמם</w:t>
      </w:r>
      <w:r w:rsidR="00F92C06" w:rsidRPr="00A76549">
        <w:rPr>
          <w:rFonts w:ascii="David" w:hAnsi="David" w:cs="David" w:hint="cs"/>
          <w:sz w:val="24"/>
          <w:szCs w:val="24"/>
          <w:rtl/>
        </w:rPr>
        <w:t>,</w:t>
      </w:r>
      <w:r w:rsidRPr="00A76549">
        <w:rPr>
          <w:rFonts w:ascii="David" w:hAnsi="David" w:cs="David"/>
          <w:sz w:val="24"/>
          <w:szCs w:val="24"/>
          <w:rtl/>
        </w:rPr>
        <w:t xml:space="preserve"> אלא על מה שאחרים [ממונם] עשו</w:t>
      </w:r>
      <w:r w:rsidRPr="00A76549">
        <w:rPr>
          <w:rStyle w:val="a5"/>
          <w:rFonts w:ascii="David" w:hAnsi="David" w:cs="David"/>
          <w:sz w:val="24"/>
          <w:szCs w:val="24"/>
          <w:rtl/>
        </w:rPr>
        <w:footnoteReference w:id="14"/>
      </w:r>
      <w:r w:rsidRPr="00A76549">
        <w:rPr>
          <w:rFonts w:ascii="David" w:hAnsi="David" w:cs="David" w:hint="cs"/>
          <w:sz w:val="24"/>
          <w:szCs w:val="24"/>
          <w:rtl/>
        </w:rPr>
        <w:t>"</w:t>
      </w:r>
      <w:r w:rsidRPr="00A76549">
        <w:rPr>
          <w:rFonts w:ascii="David" w:hAnsi="David" w:cs="David"/>
          <w:sz w:val="24"/>
          <w:szCs w:val="24"/>
          <w:rtl/>
        </w:rPr>
        <w:t>.</w:t>
      </w:r>
    </w:p>
    <w:p w14:paraId="76DC74C8" w14:textId="7B5C1C86" w:rsidR="00EA17DA" w:rsidRPr="00A76549" w:rsidRDefault="00A76549" w:rsidP="00A76549">
      <w:pPr>
        <w:spacing w:after="0" w:line="360" w:lineRule="auto"/>
        <w:rPr>
          <w:rFonts w:asciiTheme="majorBidi" w:hAnsiTheme="majorBidi" w:cstheme="majorBidi"/>
          <w:sz w:val="24"/>
          <w:szCs w:val="24"/>
          <w:rtl/>
        </w:rPr>
      </w:pPr>
      <w:r w:rsidRPr="00A76549">
        <w:rPr>
          <w:rFonts w:asciiTheme="majorBidi" w:hAnsiTheme="majorBidi" w:cstheme="majorBidi" w:hint="cs"/>
          <w:sz w:val="24"/>
          <w:szCs w:val="24"/>
          <w:rtl/>
        </w:rPr>
        <w:t>אף אנו נאמר בסוגייתנו: זה שהבריות צריכות להישמר יותר, לא פוטר את הבעלים. שעדיין עליו לשמור שורו שלא יזיק למשל מי שאין בהם דעת. אם לדעת המאירי בכל זאת מקלים על בעל שור מועד, הרי שמה שמחייב זה שממונו הזיק. אולם אם התרשלות בשמירה היא המחייבת, נזדקק לגזירת הכתוב</w:t>
      </w:r>
      <w:r w:rsidR="00624074">
        <w:rPr>
          <w:rFonts w:asciiTheme="majorBidi" w:hAnsiTheme="majorBidi" w:cstheme="majorBidi" w:hint="cs"/>
          <w:sz w:val="24"/>
          <w:szCs w:val="24"/>
          <w:rtl/>
        </w:rPr>
        <w:t xml:space="preserve"> כדי להבין את הקולא בשור מועד</w:t>
      </w:r>
      <w:r w:rsidRPr="00A76549">
        <w:rPr>
          <w:rFonts w:asciiTheme="majorBidi" w:hAnsiTheme="majorBidi" w:cstheme="majorBidi" w:hint="cs"/>
          <w:sz w:val="24"/>
          <w:szCs w:val="24"/>
          <w:rtl/>
        </w:rPr>
        <w:t xml:space="preserve">. </w:t>
      </w:r>
      <w:r w:rsidR="00624074">
        <w:rPr>
          <w:rFonts w:asciiTheme="majorBidi" w:hAnsiTheme="majorBidi" w:cstheme="majorBidi" w:hint="cs"/>
          <w:sz w:val="24"/>
          <w:szCs w:val="24"/>
          <w:rtl/>
        </w:rPr>
        <w:t xml:space="preserve"> אולי גם ניתן לתלות את הטעם במחלוקת רב אדא ורב</w:t>
      </w:r>
      <w:r w:rsidR="00063AE9">
        <w:rPr>
          <w:rFonts w:asciiTheme="majorBidi" w:hAnsiTheme="majorBidi" w:cstheme="majorBidi" w:hint="cs"/>
          <w:sz w:val="24"/>
          <w:szCs w:val="24"/>
          <w:rtl/>
        </w:rPr>
        <w:t>, בשאלת חיוב מועד על צד תמות שבו</w:t>
      </w:r>
      <w:r w:rsidR="00624074">
        <w:rPr>
          <w:rFonts w:asciiTheme="majorBidi" w:hAnsiTheme="majorBidi" w:cstheme="majorBidi" w:hint="cs"/>
          <w:sz w:val="24"/>
          <w:szCs w:val="24"/>
          <w:rtl/>
        </w:rPr>
        <w:t xml:space="preserve">. אם אפילו צד תמות פטור במועד, אין לנו אלא להזדקק לגזירת הכתוב. </w:t>
      </w:r>
    </w:p>
    <w:p w14:paraId="47FC50DB" w14:textId="5DF006DC" w:rsidR="00865A1C" w:rsidRPr="00A76549" w:rsidRDefault="00A76549" w:rsidP="005C36D3">
      <w:pPr>
        <w:spacing w:after="0" w:line="360" w:lineRule="auto"/>
        <w:rPr>
          <w:rFonts w:asciiTheme="majorBidi" w:hAnsiTheme="majorBidi" w:cstheme="majorBidi"/>
          <w:b/>
          <w:bCs/>
          <w:sz w:val="24"/>
          <w:szCs w:val="24"/>
          <w:rtl/>
        </w:rPr>
      </w:pPr>
      <w:r w:rsidRPr="00A76549">
        <w:rPr>
          <w:rFonts w:asciiTheme="majorBidi" w:hAnsiTheme="majorBidi" w:cstheme="majorBidi" w:hint="cs"/>
          <w:b/>
          <w:bCs/>
          <w:sz w:val="24"/>
          <w:szCs w:val="24"/>
          <w:rtl/>
        </w:rPr>
        <w:t xml:space="preserve">ד. </w:t>
      </w:r>
      <w:r w:rsidR="00865A1C" w:rsidRPr="00A76549">
        <w:rPr>
          <w:rFonts w:asciiTheme="majorBidi" w:hAnsiTheme="majorBidi" w:cstheme="majorBidi" w:hint="cs"/>
          <w:b/>
          <w:bCs/>
          <w:sz w:val="24"/>
          <w:szCs w:val="24"/>
          <w:rtl/>
        </w:rPr>
        <w:t>היחס לסוגיית פלגא ניזקא קנסא</w:t>
      </w:r>
    </w:p>
    <w:p w14:paraId="216CAF8D" w14:textId="2C067B17" w:rsidR="00F92C06" w:rsidRPr="00A76549" w:rsidRDefault="00F92C06" w:rsidP="00C70C75">
      <w:pPr>
        <w:spacing w:after="0" w:line="360" w:lineRule="auto"/>
        <w:rPr>
          <w:rFonts w:asciiTheme="majorBidi" w:hAnsiTheme="majorBidi" w:cstheme="majorBidi"/>
          <w:sz w:val="24"/>
          <w:szCs w:val="24"/>
          <w:rtl/>
        </w:rPr>
      </w:pPr>
      <w:r w:rsidRPr="00A76549">
        <w:rPr>
          <w:rFonts w:asciiTheme="majorBidi" w:hAnsiTheme="majorBidi" w:cs="Times New Roman" w:hint="cs"/>
          <w:sz w:val="24"/>
          <w:szCs w:val="24"/>
          <w:rtl/>
        </w:rPr>
        <w:t xml:space="preserve">שנינו לעיל: </w:t>
      </w:r>
      <w:r w:rsidRPr="00A76549">
        <w:rPr>
          <w:rFonts w:asciiTheme="majorBidi" w:hAnsiTheme="majorBidi" w:cs="Times New Roman"/>
          <w:sz w:val="24"/>
          <w:szCs w:val="24"/>
          <w:rtl/>
        </w:rPr>
        <w:t xml:space="preserve"> </w:t>
      </w:r>
      <w:r w:rsidR="00A76549" w:rsidRPr="00A76549">
        <w:rPr>
          <w:rFonts w:asciiTheme="majorBidi" w:hAnsiTheme="majorBidi" w:cstheme="majorBidi" w:hint="cs"/>
          <w:sz w:val="24"/>
          <w:szCs w:val="24"/>
          <w:rtl/>
        </w:rPr>
        <w:t xml:space="preserve"> </w:t>
      </w:r>
      <w:r w:rsidRPr="00A76549">
        <w:rPr>
          <w:rFonts w:ascii="David" w:hAnsi="David" w:cs="David" w:hint="cs"/>
          <w:sz w:val="24"/>
          <w:szCs w:val="24"/>
          <w:rtl/>
        </w:rPr>
        <w:t>"</w:t>
      </w:r>
      <w:r w:rsidRPr="00A76549">
        <w:rPr>
          <w:rFonts w:ascii="David" w:hAnsi="David" w:cs="David"/>
          <w:sz w:val="24"/>
          <w:szCs w:val="24"/>
          <w:rtl/>
        </w:rPr>
        <w:t>אתמר: פלגא נזקא - רב פפא אמר: ממונא, רב הונא בריה דרב יהושע אמר: קנסא. רב פפא אמר ממונא, קסבר: סתם שוורים לאו בחזקת שימור קיימן, ובדין הוא דבעי לשלומי כוליה, ורחמנא הוא דחס עליה דאכתי לא אייעד תוריה; רב הונא בריה דרב יהושע אמר קנסא, קסבר: סתם שוורים בחזקת שימור קיימי, ובדין הוא דלא לשלם כלל, ורחמנא הוא דקנסיה כי היכי דלנטריה לתוריה</w:t>
      </w:r>
      <w:r w:rsidRPr="00A76549">
        <w:rPr>
          <w:rStyle w:val="a5"/>
          <w:rFonts w:ascii="David" w:hAnsi="David" w:cs="David"/>
          <w:sz w:val="24"/>
          <w:szCs w:val="24"/>
          <w:rtl/>
        </w:rPr>
        <w:footnoteReference w:id="15"/>
      </w:r>
      <w:r w:rsidRPr="00A76549">
        <w:rPr>
          <w:rFonts w:ascii="David" w:hAnsi="David" w:cs="David" w:hint="cs"/>
          <w:sz w:val="24"/>
          <w:szCs w:val="24"/>
          <w:rtl/>
        </w:rPr>
        <w:t>"</w:t>
      </w:r>
      <w:r w:rsidRPr="00A76549">
        <w:rPr>
          <w:rFonts w:ascii="David" w:hAnsi="David" w:cs="David"/>
          <w:sz w:val="24"/>
          <w:szCs w:val="24"/>
          <w:rtl/>
        </w:rPr>
        <w:t>.</w:t>
      </w:r>
      <w:r w:rsidRPr="00A76549">
        <w:rPr>
          <w:rFonts w:ascii="David" w:hAnsi="David" w:cs="David" w:hint="cs"/>
          <w:sz w:val="24"/>
          <w:szCs w:val="24"/>
          <w:rtl/>
        </w:rPr>
        <w:t xml:space="preserve">  </w:t>
      </w:r>
      <w:r w:rsidRPr="00A76549">
        <w:rPr>
          <w:rFonts w:asciiTheme="majorBidi" w:hAnsiTheme="majorBidi" w:cstheme="majorBidi"/>
          <w:sz w:val="24"/>
          <w:szCs w:val="24"/>
          <w:rtl/>
        </w:rPr>
        <w:t xml:space="preserve">בסוגיה זו,  משמעות המושג 'בחזקת שימור קיימי', משמעותו שהשוורים </w:t>
      </w:r>
      <w:r w:rsidRPr="00A76549">
        <w:rPr>
          <w:rFonts w:asciiTheme="majorBidi" w:hAnsiTheme="majorBidi" w:cstheme="majorBidi"/>
          <w:sz w:val="24"/>
          <w:szCs w:val="24"/>
          <w:rtl/>
        </w:rPr>
        <w:lastRenderedPageBreak/>
        <w:t>אינם מסוכנים, ו</w:t>
      </w:r>
      <w:r w:rsidRPr="00A76549">
        <w:rPr>
          <w:rFonts w:ascii="David" w:hAnsi="David" w:cs="David" w:hint="cs"/>
          <w:sz w:val="24"/>
          <w:szCs w:val="24"/>
          <w:rtl/>
        </w:rPr>
        <w:t>"</w:t>
      </w:r>
      <w:r w:rsidRPr="00A76549">
        <w:rPr>
          <w:rFonts w:ascii="David" w:hAnsi="David" w:cs="David"/>
          <w:sz w:val="24"/>
          <w:szCs w:val="24"/>
          <w:rtl/>
        </w:rPr>
        <w:t>לאו בחזקת שימור קיימי - שרגילין בנגיחה וצריכין שמירה</w:t>
      </w:r>
      <w:r w:rsidRPr="00A76549">
        <w:rPr>
          <w:rStyle w:val="a5"/>
          <w:rFonts w:ascii="David" w:hAnsi="David" w:cs="David"/>
          <w:sz w:val="24"/>
          <w:szCs w:val="24"/>
          <w:rtl/>
        </w:rPr>
        <w:footnoteReference w:id="16"/>
      </w:r>
      <w:r w:rsidRPr="00A76549">
        <w:rPr>
          <w:rFonts w:ascii="David" w:hAnsi="David" w:cs="David" w:hint="cs"/>
          <w:sz w:val="24"/>
          <w:szCs w:val="24"/>
          <w:rtl/>
        </w:rPr>
        <w:t>"</w:t>
      </w:r>
      <w:r w:rsidRPr="00A76549">
        <w:rPr>
          <w:rFonts w:ascii="David" w:hAnsi="David" w:cs="David"/>
          <w:sz w:val="24"/>
          <w:szCs w:val="24"/>
          <w:rtl/>
        </w:rPr>
        <w:t>.</w:t>
      </w:r>
      <w:r w:rsidRPr="00A76549">
        <w:rPr>
          <w:rFonts w:ascii="David" w:hAnsi="David" w:cs="David" w:hint="cs"/>
          <w:sz w:val="24"/>
          <w:szCs w:val="24"/>
          <w:rtl/>
        </w:rPr>
        <w:t xml:space="preserve"> </w:t>
      </w:r>
      <w:r w:rsidRPr="00A76549">
        <w:rPr>
          <w:rFonts w:asciiTheme="majorBidi" w:hAnsiTheme="majorBidi" w:cstheme="majorBidi" w:hint="cs"/>
          <w:sz w:val="24"/>
          <w:szCs w:val="24"/>
          <w:rtl/>
        </w:rPr>
        <w:t>על כן מעירים כאן בעלי התוספות</w:t>
      </w:r>
      <w:r w:rsidR="00693E68" w:rsidRPr="00A76549">
        <w:rPr>
          <w:rStyle w:val="a5"/>
          <w:rFonts w:asciiTheme="majorBidi" w:hAnsiTheme="majorBidi" w:cstheme="majorBidi"/>
          <w:sz w:val="24"/>
          <w:szCs w:val="24"/>
          <w:rtl/>
        </w:rPr>
        <w:footnoteReference w:id="17"/>
      </w:r>
      <w:r w:rsidRPr="00A76549">
        <w:rPr>
          <w:rFonts w:asciiTheme="majorBidi" w:hAnsiTheme="majorBidi" w:cstheme="majorBidi" w:hint="cs"/>
          <w:sz w:val="24"/>
          <w:szCs w:val="24"/>
          <w:rtl/>
        </w:rPr>
        <w:t xml:space="preserve">: </w:t>
      </w:r>
      <w:r w:rsidR="00693E68" w:rsidRPr="00A76549">
        <w:rPr>
          <w:rFonts w:asciiTheme="majorBidi" w:hAnsiTheme="majorBidi" w:cstheme="majorBidi" w:hint="cs"/>
          <w:sz w:val="24"/>
          <w:szCs w:val="24"/>
          <w:rtl/>
        </w:rPr>
        <w:t xml:space="preserve"> </w:t>
      </w:r>
      <w:r w:rsidR="00693E68" w:rsidRPr="00A76549">
        <w:rPr>
          <w:rFonts w:ascii="David" w:hAnsi="David" w:cs="David" w:hint="cs"/>
          <w:sz w:val="24"/>
          <w:szCs w:val="24"/>
          <w:rtl/>
        </w:rPr>
        <w:t>"</w:t>
      </w:r>
      <w:r w:rsidRPr="00A76549">
        <w:rPr>
          <w:rFonts w:ascii="David" w:hAnsi="David" w:cs="David"/>
          <w:sz w:val="24"/>
          <w:szCs w:val="24"/>
          <w:rtl/>
        </w:rPr>
        <w:t xml:space="preserve">אין הפירוש כההיא דפ"ק </w:t>
      </w:r>
      <w:r w:rsidRPr="00A76549">
        <w:rPr>
          <w:rFonts w:ascii="David" w:hAnsi="David" w:cs="David"/>
          <w:sz w:val="18"/>
          <w:szCs w:val="18"/>
          <w:rtl/>
        </w:rPr>
        <w:t>(ד' טו.)</w:t>
      </w:r>
      <w:r w:rsidRPr="00A76549">
        <w:rPr>
          <w:rFonts w:ascii="David" w:hAnsi="David" w:cs="David"/>
          <w:sz w:val="24"/>
          <w:szCs w:val="24"/>
          <w:rtl/>
        </w:rPr>
        <w:t xml:space="preserve"> גבי פלוגתא דפלגא נזקא קנסא דבחזקת שימור דהתם היינו </w:t>
      </w:r>
      <w:r w:rsidRPr="00A76549">
        <w:rPr>
          <w:rFonts w:ascii="David" w:hAnsi="David" w:cs="David"/>
          <w:b/>
          <w:bCs/>
          <w:sz w:val="24"/>
          <w:szCs w:val="24"/>
          <w:rtl/>
        </w:rPr>
        <w:t>דאין צריכין שימור</w:t>
      </w:r>
      <w:r w:rsidR="00693E68" w:rsidRPr="00A76549">
        <w:rPr>
          <w:rFonts w:ascii="David" w:hAnsi="David" w:cs="David"/>
          <w:sz w:val="24"/>
          <w:szCs w:val="24"/>
          <w:rtl/>
        </w:rPr>
        <w:t xml:space="preserve">.. </w:t>
      </w:r>
      <w:r w:rsidRPr="00A76549">
        <w:rPr>
          <w:rFonts w:ascii="David" w:hAnsi="David" w:cs="David"/>
          <w:sz w:val="24"/>
          <w:szCs w:val="24"/>
          <w:rtl/>
        </w:rPr>
        <w:t>אבל חזקת שימור דהכא היינו שדרך בני אדם לשומרו וסתם עביד להו שמירה פחותה</w:t>
      </w:r>
      <w:r w:rsidR="00693E68" w:rsidRPr="00A76549">
        <w:rPr>
          <w:rFonts w:ascii="David" w:hAnsi="David" w:cs="David"/>
          <w:sz w:val="24"/>
          <w:szCs w:val="24"/>
          <w:rtl/>
        </w:rPr>
        <w:t>.</w:t>
      </w:r>
      <w:r w:rsidRPr="00A76549">
        <w:rPr>
          <w:rFonts w:ascii="David" w:hAnsi="David" w:cs="David"/>
          <w:sz w:val="24"/>
          <w:szCs w:val="24"/>
          <w:rtl/>
        </w:rPr>
        <w:t xml:space="preserve"> ור"ת גרס בדר' מאיר</w:t>
      </w:r>
      <w:r w:rsidR="00693E68" w:rsidRPr="00A76549">
        <w:rPr>
          <w:rFonts w:ascii="David" w:hAnsi="David" w:cs="David"/>
          <w:sz w:val="24"/>
          <w:szCs w:val="24"/>
          <w:rtl/>
        </w:rPr>
        <w:t>:</w:t>
      </w:r>
      <w:r w:rsidRPr="00A76549">
        <w:rPr>
          <w:rFonts w:ascii="David" w:hAnsi="David" w:cs="David"/>
          <w:sz w:val="24"/>
          <w:szCs w:val="24"/>
          <w:rtl/>
        </w:rPr>
        <w:t xml:space="preserve"> </w:t>
      </w:r>
      <w:r w:rsidR="00693E68" w:rsidRPr="00A76549">
        <w:rPr>
          <w:rFonts w:ascii="David" w:hAnsi="David" w:cs="David"/>
          <w:sz w:val="24"/>
          <w:szCs w:val="24"/>
          <w:rtl/>
        </w:rPr>
        <w:t>'</w:t>
      </w:r>
      <w:r w:rsidRPr="00A76549">
        <w:rPr>
          <w:rFonts w:ascii="David" w:hAnsi="David" w:cs="David"/>
          <w:sz w:val="24"/>
          <w:szCs w:val="24"/>
          <w:rtl/>
        </w:rPr>
        <w:t>בחזקת שימור</w:t>
      </w:r>
      <w:r w:rsidR="00693E68" w:rsidRPr="00A76549">
        <w:rPr>
          <w:rFonts w:ascii="David" w:hAnsi="David" w:cs="David"/>
          <w:sz w:val="24"/>
          <w:szCs w:val="24"/>
          <w:rtl/>
        </w:rPr>
        <w:t>'</w:t>
      </w:r>
      <w:r w:rsidRPr="00A76549">
        <w:rPr>
          <w:rFonts w:ascii="David" w:hAnsi="David" w:cs="David"/>
          <w:sz w:val="24"/>
          <w:szCs w:val="24"/>
          <w:rtl/>
        </w:rPr>
        <w:t xml:space="preserve"> ובדרבי יהודה </w:t>
      </w:r>
      <w:r w:rsidR="00693E68" w:rsidRPr="00A76549">
        <w:rPr>
          <w:rFonts w:ascii="David" w:hAnsi="David" w:cs="David"/>
          <w:sz w:val="24"/>
          <w:szCs w:val="24"/>
          <w:rtl/>
        </w:rPr>
        <w:t>'</w:t>
      </w:r>
      <w:r w:rsidRPr="00A76549">
        <w:rPr>
          <w:rFonts w:ascii="David" w:hAnsi="David" w:cs="David"/>
          <w:sz w:val="24"/>
          <w:szCs w:val="24"/>
          <w:rtl/>
        </w:rPr>
        <w:t>לאו בחזקת שימור</w:t>
      </w:r>
      <w:r w:rsidR="00693E68" w:rsidRPr="00A76549">
        <w:rPr>
          <w:rFonts w:ascii="David" w:hAnsi="David" w:cs="David"/>
          <w:sz w:val="24"/>
          <w:szCs w:val="24"/>
          <w:rtl/>
        </w:rPr>
        <w:t>'</w:t>
      </w:r>
      <w:r w:rsidRPr="00A76549">
        <w:rPr>
          <w:rFonts w:ascii="David" w:hAnsi="David" w:cs="David"/>
          <w:sz w:val="24"/>
          <w:szCs w:val="24"/>
          <w:rtl/>
        </w:rPr>
        <w:t xml:space="preserve"> ולפי הגיר' הכי פירושו</w:t>
      </w:r>
      <w:r w:rsidR="00693E68" w:rsidRPr="00A76549">
        <w:rPr>
          <w:rFonts w:ascii="David" w:hAnsi="David" w:cs="David"/>
          <w:sz w:val="24"/>
          <w:szCs w:val="24"/>
          <w:rtl/>
        </w:rPr>
        <w:t>:</w:t>
      </w:r>
      <w:r w:rsidRPr="00A76549">
        <w:rPr>
          <w:rFonts w:ascii="David" w:hAnsi="David" w:cs="David"/>
          <w:sz w:val="24"/>
          <w:szCs w:val="24"/>
          <w:rtl/>
        </w:rPr>
        <w:t xml:space="preserve"> מאי טעמא דר' מאיר</w:t>
      </w:r>
      <w:r w:rsidR="00693E68" w:rsidRPr="00A76549">
        <w:rPr>
          <w:rFonts w:ascii="David" w:hAnsi="David" w:cs="David"/>
          <w:sz w:val="24"/>
          <w:szCs w:val="24"/>
          <w:rtl/>
        </w:rPr>
        <w:t>?</w:t>
      </w:r>
      <w:r w:rsidRPr="00A76549">
        <w:rPr>
          <w:rFonts w:ascii="David" w:hAnsi="David" w:cs="David"/>
          <w:sz w:val="24"/>
          <w:szCs w:val="24"/>
          <w:rtl/>
        </w:rPr>
        <w:t xml:space="preserve"> קסבר סתם שוורים בחזקת שימור </w:t>
      </w:r>
      <w:r w:rsidRPr="00A76549">
        <w:rPr>
          <w:rFonts w:ascii="David" w:hAnsi="David" w:cs="David"/>
          <w:b/>
          <w:bCs/>
          <w:sz w:val="24"/>
          <w:szCs w:val="24"/>
          <w:rtl/>
        </w:rPr>
        <w:t>חשיבי לבעלים</w:t>
      </w:r>
      <w:r w:rsidR="00693E68" w:rsidRPr="00A76549">
        <w:rPr>
          <w:rFonts w:ascii="David" w:hAnsi="David" w:cs="David"/>
          <w:sz w:val="24"/>
          <w:szCs w:val="24"/>
          <w:rtl/>
        </w:rPr>
        <w:t>,</w:t>
      </w:r>
      <w:r w:rsidRPr="00A76549">
        <w:rPr>
          <w:rFonts w:ascii="David" w:hAnsi="David" w:cs="David"/>
          <w:sz w:val="24"/>
          <w:szCs w:val="24"/>
          <w:rtl/>
        </w:rPr>
        <w:t xml:space="preserve"> שסבורין הבעלים שאין דרכן להזיק ועל כן אינם חוששין לשומרם</w:t>
      </w:r>
      <w:r w:rsidR="00693E68" w:rsidRPr="00A76549">
        <w:rPr>
          <w:rFonts w:ascii="David" w:hAnsi="David" w:cs="David"/>
          <w:sz w:val="24"/>
          <w:szCs w:val="24"/>
          <w:rtl/>
        </w:rPr>
        <w:t>.</w:t>
      </w:r>
      <w:r w:rsidRPr="00A76549">
        <w:rPr>
          <w:rFonts w:ascii="David" w:hAnsi="David" w:cs="David"/>
          <w:sz w:val="24"/>
          <w:szCs w:val="24"/>
          <w:rtl/>
        </w:rPr>
        <w:t xml:space="preserve"> וטעמא דר"י</w:t>
      </w:r>
      <w:r w:rsidR="00063AE9">
        <w:rPr>
          <w:rFonts w:ascii="David" w:hAnsi="David" w:cs="David" w:hint="cs"/>
          <w:sz w:val="24"/>
          <w:szCs w:val="24"/>
          <w:rtl/>
        </w:rPr>
        <w:t>,</w:t>
      </w:r>
      <w:r w:rsidRPr="00A76549">
        <w:rPr>
          <w:rFonts w:ascii="David" w:hAnsi="David" w:cs="David"/>
          <w:sz w:val="24"/>
          <w:szCs w:val="24"/>
          <w:rtl/>
        </w:rPr>
        <w:t xml:space="preserve"> סתם שוורים לאו בחזקת שימור חשיבי לבעלים ונטרי להו שמירה פחותה</w:t>
      </w:r>
      <w:r w:rsidR="00693E68" w:rsidRPr="00A76549">
        <w:rPr>
          <w:rFonts w:ascii="David" w:hAnsi="David" w:cs="David"/>
          <w:sz w:val="24"/>
          <w:szCs w:val="24"/>
          <w:rtl/>
        </w:rPr>
        <w:t>.</w:t>
      </w:r>
      <w:r w:rsidRPr="00A76549">
        <w:rPr>
          <w:rFonts w:ascii="David" w:hAnsi="David" w:cs="David"/>
          <w:sz w:val="24"/>
          <w:szCs w:val="24"/>
          <w:rtl/>
        </w:rPr>
        <w:t xml:space="preserve"> ולהך גירסא הוי פירוש חזקת שימור דהכא כחזקת שימור דפ"ק</w:t>
      </w:r>
      <w:r w:rsidR="00693E68" w:rsidRPr="00A76549">
        <w:rPr>
          <w:rFonts w:ascii="David" w:hAnsi="David" w:cs="David"/>
          <w:sz w:val="24"/>
          <w:szCs w:val="24"/>
          <w:rtl/>
        </w:rPr>
        <w:t>.</w:t>
      </w:r>
      <w:r w:rsidRPr="00A76549">
        <w:rPr>
          <w:rFonts w:ascii="David" w:hAnsi="David" w:cs="David"/>
          <w:sz w:val="24"/>
          <w:szCs w:val="24"/>
          <w:rtl/>
        </w:rPr>
        <w:t xml:space="preserve"> ומיהו בין לר"מ בין לר"י סברי שפיר פלגא נזקא קנסא</w:t>
      </w:r>
      <w:r w:rsidR="00693E68" w:rsidRPr="00A76549">
        <w:rPr>
          <w:rStyle w:val="a5"/>
          <w:rFonts w:ascii="David" w:hAnsi="David" w:cs="David"/>
          <w:sz w:val="24"/>
          <w:szCs w:val="24"/>
          <w:rtl/>
        </w:rPr>
        <w:footnoteReference w:id="18"/>
      </w:r>
      <w:r w:rsidR="00693E68" w:rsidRPr="00A76549">
        <w:rPr>
          <w:rFonts w:ascii="David" w:hAnsi="David" w:cs="David" w:hint="cs"/>
          <w:sz w:val="24"/>
          <w:szCs w:val="24"/>
          <w:rtl/>
        </w:rPr>
        <w:t>"</w:t>
      </w:r>
      <w:r w:rsidRPr="00A76549">
        <w:rPr>
          <w:rFonts w:ascii="David" w:hAnsi="David" w:cs="David"/>
          <w:sz w:val="24"/>
          <w:szCs w:val="24"/>
          <w:rtl/>
        </w:rPr>
        <w:t>.</w:t>
      </w:r>
    </w:p>
    <w:p w14:paraId="4122087D" w14:textId="76988816" w:rsidR="00693E68" w:rsidRPr="00A76549" w:rsidRDefault="00693E68" w:rsidP="00693E68">
      <w:pPr>
        <w:spacing w:after="0" w:line="360" w:lineRule="auto"/>
        <w:rPr>
          <w:rFonts w:asciiTheme="majorBidi" w:hAnsiTheme="majorBidi" w:cstheme="majorBidi"/>
          <w:sz w:val="24"/>
          <w:szCs w:val="24"/>
          <w:rtl/>
        </w:rPr>
      </w:pPr>
      <w:r w:rsidRPr="00A76549">
        <w:rPr>
          <w:rFonts w:asciiTheme="majorBidi" w:hAnsiTheme="majorBidi" w:cstheme="majorBidi" w:hint="cs"/>
          <w:sz w:val="24"/>
          <w:szCs w:val="24"/>
          <w:rtl/>
        </w:rPr>
        <w:t xml:space="preserve">הראב"ד, שזיהה אף הוא </w:t>
      </w:r>
      <w:r w:rsidR="00C70C75">
        <w:rPr>
          <w:rFonts w:asciiTheme="majorBidi" w:hAnsiTheme="majorBidi" w:cstheme="majorBidi" w:hint="cs"/>
          <w:sz w:val="24"/>
          <w:szCs w:val="24"/>
          <w:rtl/>
        </w:rPr>
        <w:t>בין</w:t>
      </w:r>
      <w:r w:rsidRPr="00A76549">
        <w:rPr>
          <w:rFonts w:asciiTheme="majorBidi" w:hAnsiTheme="majorBidi" w:cstheme="majorBidi" w:hint="cs"/>
          <w:sz w:val="24"/>
          <w:szCs w:val="24"/>
          <w:rtl/>
        </w:rPr>
        <w:t xml:space="preserve"> המושגים בשתי הסוגיות, סובר שלפי ר"מ פלגא ניזקא ממונא. על כך תמה הרשב"א מדוע לא הקשו מר"מ על הסובר שפלגא ניזקא קנסא. על כן לדעתו מוסכם שקנס הוא, כדברי התוספות. ופירוש המושג מתחלף: </w:t>
      </w:r>
      <w:r w:rsidRPr="00A76549">
        <w:rPr>
          <w:rFonts w:ascii="David" w:hAnsi="David" w:cs="David" w:hint="cs"/>
          <w:sz w:val="24"/>
          <w:szCs w:val="24"/>
          <w:rtl/>
        </w:rPr>
        <w:t>"</w:t>
      </w:r>
      <w:r w:rsidRPr="00A76549">
        <w:rPr>
          <w:rFonts w:ascii="David" w:hAnsi="David" w:cs="David"/>
          <w:sz w:val="24"/>
          <w:szCs w:val="24"/>
          <w:rtl/>
        </w:rPr>
        <w:t>כאן פירושו אין צריכין הבעלים אזהרה שישמרו שוורים שלהם דחזקה כל אחד ואחד שומר שורו, ומ"ד לאו בחזקת שמור קיימי</w:t>
      </w:r>
      <w:r w:rsidR="00063AE9">
        <w:rPr>
          <w:rFonts w:ascii="David" w:hAnsi="David" w:cs="David" w:hint="cs"/>
          <w:sz w:val="24"/>
          <w:szCs w:val="24"/>
          <w:rtl/>
        </w:rPr>
        <w:t>,</w:t>
      </w:r>
      <w:r w:rsidRPr="00A76549">
        <w:rPr>
          <w:rFonts w:ascii="David" w:hAnsi="David" w:cs="David"/>
          <w:sz w:val="24"/>
          <w:szCs w:val="24"/>
          <w:rtl/>
        </w:rPr>
        <w:t xml:space="preserve"> סובר שצריך המקרא להזהיר הבעלים שישמרו שוורים שלהם</w:t>
      </w:r>
      <w:r w:rsidR="00063AE9">
        <w:rPr>
          <w:rFonts w:ascii="David" w:hAnsi="David" w:cs="David" w:hint="cs"/>
          <w:sz w:val="24"/>
          <w:szCs w:val="24"/>
          <w:rtl/>
        </w:rPr>
        <w:t>,</w:t>
      </w:r>
      <w:r w:rsidRPr="00A76549">
        <w:rPr>
          <w:rFonts w:ascii="David" w:hAnsi="David" w:cs="David"/>
          <w:sz w:val="24"/>
          <w:szCs w:val="24"/>
          <w:rtl/>
        </w:rPr>
        <w:t xml:space="preserve"> שלולי שהזהירן הכתוב שמחויבין בתשלומין לא היו נזהרין בשמירתן</w:t>
      </w:r>
      <w:r w:rsidRPr="00A76549">
        <w:rPr>
          <w:rFonts w:ascii="David" w:hAnsi="David" w:cs="David" w:hint="cs"/>
          <w:sz w:val="24"/>
          <w:szCs w:val="24"/>
          <w:rtl/>
        </w:rPr>
        <w:t>".</w:t>
      </w:r>
    </w:p>
    <w:p w14:paraId="03C653AE" w14:textId="185A2619" w:rsidR="00B33F11" w:rsidRPr="00A76549" w:rsidRDefault="00A76549" w:rsidP="00693E68">
      <w:pPr>
        <w:spacing w:after="0" w:line="360" w:lineRule="auto"/>
        <w:rPr>
          <w:rFonts w:asciiTheme="majorBidi" w:hAnsiTheme="majorBidi" w:cstheme="majorBidi"/>
          <w:b/>
          <w:bCs/>
          <w:sz w:val="24"/>
          <w:szCs w:val="24"/>
          <w:rtl/>
        </w:rPr>
      </w:pPr>
      <w:r w:rsidRPr="00A76549">
        <w:rPr>
          <w:rFonts w:asciiTheme="majorBidi" w:hAnsiTheme="majorBidi" w:cstheme="majorBidi" w:hint="cs"/>
          <w:b/>
          <w:bCs/>
          <w:sz w:val="24"/>
          <w:szCs w:val="24"/>
          <w:rtl/>
        </w:rPr>
        <w:t xml:space="preserve">ה. </w:t>
      </w:r>
      <w:r w:rsidR="00B33F11" w:rsidRPr="00A76549">
        <w:rPr>
          <w:rFonts w:asciiTheme="majorBidi" w:hAnsiTheme="majorBidi" w:cstheme="majorBidi" w:hint="cs"/>
          <w:b/>
          <w:bCs/>
          <w:sz w:val="24"/>
          <w:szCs w:val="24"/>
          <w:rtl/>
        </w:rPr>
        <w:t>פסיקת ההלכה</w:t>
      </w:r>
    </w:p>
    <w:p w14:paraId="03108535" w14:textId="17BF2CBB" w:rsidR="002E3A14" w:rsidRPr="00A76549" w:rsidRDefault="002E3A14" w:rsidP="002E3A14">
      <w:pPr>
        <w:spacing w:after="0" w:line="360" w:lineRule="auto"/>
        <w:rPr>
          <w:rFonts w:asciiTheme="majorBidi" w:hAnsiTheme="majorBidi" w:cstheme="majorBidi"/>
          <w:sz w:val="24"/>
          <w:szCs w:val="24"/>
          <w:rtl/>
        </w:rPr>
      </w:pPr>
      <w:r w:rsidRPr="00A76549">
        <w:rPr>
          <w:rFonts w:asciiTheme="majorBidi" w:hAnsiTheme="majorBidi" w:cstheme="majorBidi" w:hint="cs"/>
          <w:sz w:val="24"/>
          <w:szCs w:val="24"/>
          <w:rtl/>
        </w:rPr>
        <w:t>הרמב"ם</w:t>
      </w:r>
      <w:r w:rsidRPr="00A76549">
        <w:rPr>
          <w:rStyle w:val="a5"/>
          <w:rFonts w:asciiTheme="majorBidi" w:hAnsiTheme="majorBidi" w:cstheme="majorBidi"/>
          <w:sz w:val="24"/>
          <w:szCs w:val="24"/>
          <w:rtl/>
        </w:rPr>
        <w:footnoteReference w:id="19"/>
      </w:r>
      <w:r w:rsidRPr="00A76549">
        <w:rPr>
          <w:rFonts w:asciiTheme="majorBidi" w:hAnsiTheme="majorBidi" w:cstheme="majorBidi" w:hint="cs"/>
          <w:sz w:val="24"/>
          <w:szCs w:val="24"/>
          <w:rtl/>
        </w:rPr>
        <w:t xml:space="preserve"> פוסק כרבי יהודה</w:t>
      </w:r>
      <w:r w:rsidRPr="00A76549">
        <w:rPr>
          <w:rStyle w:val="a5"/>
          <w:rFonts w:asciiTheme="majorBidi" w:hAnsiTheme="majorBidi" w:cstheme="majorBidi"/>
          <w:sz w:val="24"/>
          <w:szCs w:val="24"/>
          <w:rtl/>
        </w:rPr>
        <w:footnoteReference w:id="20"/>
      </w:r>
      <w:r w:rsidRPr="00A76549">
        <w:rPr>
          <w:rFonts w:asciiTheme="majorBidi" w:hAnsiTheme="majorBidi" w:cstheme="majorBidi" w:hint="cs"/>
          <w:sz w:val="24"/>
          <w:szCs w:val="24"/>
          <w:rtl/>
        </w:rPr>
        <w:t xml:space="preserve"> ש</w:t>
      </w:r>
      <w:r w:rsidR="00A76549" w:rsidRPr="00A76549">
        <w:rPr>
          <w:rFonts w:asciiTheme="majorBidi" w:hAnsiTheme="majorBidi" w:cstheme="majorBidi" w:hint="cs"/>
          <w:sz w:val="24"/>
          <w:szCs w:val="24"/>
          <w:rtl/>
        </w:rPr>
        <w:t>שור</w:t>
      </w:r>
      <w:r w:rsidRPr="00A76549">
        <w:rPr>
          <w:rFonts w:asciiTheme="majorBidi" w:hAnsiTheme="majorBidi" w:cstheme="majorBidi" w:hint="cs"/>
          <w:sz w:val="24"/>
          <w:szCs w:val="24"/>
          <w:rtl/>
        </w:rPr>
        <w:t xml:space="preserve"> תם חייב חצי נזק, וכרב, ששור מועד פטור לגמרי</w:t>
      </w:r>
      <w:r w:rsidRPr="00A76549">
        <w:rPr>
          <w:rStyle w:val="a5"/>
          <w:rFonts w:asciiTheme="majorBidi" w:hAnsiTheme="majorBidi" w:cstheme="majorBidi"/>
          <w:sz w:val="24"/>
          <w:szCs w:val="24"/>
          <w:rtl/>
        </w:rPr>
        <w:footnoteReference w:id="21"/>
      </w:r>
      <w:r w:rsidRPr="00A76549">
        <w:rPr>
          <w:rFonts w:asciiTheme="majorBidi" w:hAnsiTheme="majorBidi" w:cstheme="majorBidi" w:hint="cs"/>
          <w:sz w:val="24"/>
          <w:szCs w:val="24"/>
          <w:rtl/>
        </w:rPr>
        <w:t xml:space="preserve">. הרא"ש גם הוא פוסק כרבי יהודה, אך לדעתו </w:t>
      </w:r>
      <w:r w:rsidRPr="00A76549">
        <w:rPr>
          <w:rFonts w:ascii="David" w:hAnsi="David" w:cs="David"/>
          <w:sz w:val="24"/>
          <w:szCs w:val="24"/>
          <w:rtl/>
        </w:rPr>
        <w:t>"הלכתא כרב אדא בר אהבה</w:t>
      </w:r>
      <w:r w:rsidR="00063AE9">
        <w:rPr>
          <w:rFonts w:ascii="David" w:hAnsi="David" w:cs="David" w:hint="cs"/>
          <w:sz w:val="24"/>
          <w:szCs w:val="24"/>
          <w:rtl/>
        </w:rPr>
        <w:t>,</w:t>
      </w:r>
      <w:r w:rsidRPr="00A76549">
        <w:rPr>
          <w:rFonts w:ascii="David" w:hAnsi="David" w:cs="David"/>
          <w:sz w:val="24"/>
          <w:szCs w:val="24"/>
          <w:rtl/>
        </w:rPr>
        <w:t xml:space="preserve"> דאמוראי סברי כוותיה בשמעתתא דמעמידין אפוטרופוס לתם לגבות מגופו</w:t>
      </w:r>
      <w:r w:rsidRPr="00A76549">
        <w:rPr>
          <w:rStyle w:val="a5"/>
          <w:rFonts w:ascii="David" w:hAnsi="David" w:cs="David"/>
          <w:sz w:val="24"/>
          <w:szCs w:val="24"/>
          <w:rtl/>
        </w:rPr>
        <w:footnoteReference w:id="22"/>
      </w:r>
      <w:r w:rsidRPr="00A76549">
        <w:rPr>
          <w:rFonts w:ascii="David" w:hAnsi="David" w:cs="David"/>
          <w:sz w:val="24"/>
          <w:szCs w:val="24"/>
          <w:rtl/>
        </w:rPr>
        <w:t>"</w:t>
      </w:r>
    </w:p>
    <w:p w14:paraId="4600A3E4" w14:textId="56934CC6" w:rsidR="00865A1C" w:rsidRPr="00A76549" w:rsidRDefault="00693E68" w:rsidP="002E3A14">
      <w:pPr>
        <w:spacing w:after="0" w:line="360" w:lineRule="auto"/>
        <w:rPr>
          <w:rFonts w:ascii="David" w:hAnsi="David" w:cs="David"/>
          <w:sz w:val="24"/>
          <w:szCs w:val="24"/>
          <w:rtl/>
        </w:rPr>
      </w:pPr>
      <w:r w:rsidRPr="00A76549">
        <w:rPr>
          <w:rFonts w:asciiTheme="majorBidi" w:hAnsiTheme="majorBidi" w:cs="Times New Roman" w:hint="cs"/>
          <w:sz w:val="24"/>
          <w:szCs w:val="24"/>
          <w:rtl/>
        </w:rPr>
        <w:t xml:space="preserve"> </w:t>
      </w:r>
      <w:r w:rsidR="002E3A14" w:rsidRPr="00A76549">
        <w:rPr>
          <w:rFonts w:asciiTheme="majorBidi" w:hAnsiTheme="majorBidi" w:cs="Times New Roman" w:hint="cs"/>
          <w:sz w:val="24"/>
          <w:szCs w:val="24"/>
          <w:rtl/>
        </w:rPr>
        <w:t>ה</w:t>
      </w:r>
      <w:r w:rsidR="00B33F11" w:rsidRPr="00A76549">
        <w:rPr>
          <w:rFonts w:asciiTheme="majorBidi" w:hAnsiTheme="majorBidi" w:cs="Times New Roman"/>
          <w:sz w:val="24"/>
          <w:szCs w:val="24"/>
          <w:rtl/>
        </w:rPr>
        <w:t xml:space="preserve">רי"ד </w:t>
      </w:r>
      <w:r w:rsidR="002E3A14" w:rsidRPr="00A76549">
        <w:rPr>
          <w:rFonts w:asciiTheme="majorBidi" w:hAnsiTheme="majorBidi" w:cs="Times New Roman" w:hint="cs"/>
          <w:sz w:val="24"/>
          <w:szCs w:val="24"/>
          <w:rtl/>
        </w:rPr>
        <w:t>חולק:</w:t>
      </w:r>
      <w:r w:rsidR="002E3A14" w:rsidRPr="00A76549">
        <w:rPr>
          <w:rFonts w:asciiTheme="majorBidi" w:hAnsiTheme="majorBidi" w:cstheme="majorBidi" w:hint="cs"/>
          <w:sz w:val="24"/>
          <w:szCs w:val="24"/>
          <w:rtl/>
        </w:rPr>
        <w:t xml:space="preserve"> </w:t>
      </w:r>
      <w:r w:rsidR="002E3A14" w:rsidRPr="00A76549">
        <w:rPr>
          <w:rFonts w:ascii="David" w:hAnsi="David" w:cs="David"/>
          <w:sz w:val="24"/>
          <w:szCs w:val="24"/>
          <w:rtl/>
        </w:rPr>
        <w:t>"הלכה כר' מאיר, דלקמ' בריש פר' הכונס</w:t>
      </w:r>
      <w:r w:rsidR="002E3A14" w:rsidRPr="00A76549">
        <w:rPr>
          <w:rFonts w:ascii="David" w:hAnsi="David" w:cs="David" w:hint="cs"/>
          <w:sz w:val="24"/>
          <w:szCs w:val="24"/>
          <w:rtl/>
        </w:rPr>
        <w:t xml:space="preserve"> </w:t>
      </w:r>
      <w:r w:rsidR="002E3A14" w:rsidRPr="00A76549">
        <w:rPr>
          <w:rFonts w:ascii="David" w:hAnsi="David" w:cs="David"/>
          <w:sz w:val="24"/>
          <w:szCs w:val="24"/>
          <w:rtl/>
        </w:rPr>
        <w:t xml:space="preserve"> דייק רבא דסתם מתני' אתיא כר' מאיר וקימ' לן מחלוקת ואחר כך סתם הלכ' כסתם.</w:t>
      </w:r>
      <w:r w:rsidR="002E3A14" w:rsidRPr="00A76549">
        <w:rPr>
          <w:rFonts w:ascii="David" w:hAnsi="David" w:cs="David" w:hint="cs"/>
          <w:sz w:val="24"/>
          <w:szCs w:val="24"/>
          <w:rtl/>
        </w:rPr>
        <w:t xml:space="preserve">.. </w:t>
      </w:r>
      <w:r w:rsidR="00B33F11" w:rsidRPr="00A76549">
        <w:rPr>
          <w:rFonts w:ascii="David" w:hAnsi="David" w:cs="David"/>
          <w:sz w:val="24"/>
          <w:szCs w:val="24"/>
          <w:rtl/>
        </w:rPr>
        <w:t>אף על גב דקימ' לן משנת ראב"י קב ונקי</w:t>
      </w:r>
      <w:r w:rsidR="002E3A14" w:rsidRPr="00A76549">
        <w:rPr>
          <w:rFonts w:ascii="David" w:hAnsi="David" w:cs="David" w:hint="cs"/>
          <w:sz w:val="24"/>
          <w:szCs w:val="24"/>
          <w:rtl/>
        </w:rPr>
        <w:t>,</w:t>
      </w:r>
      <w:r w:rsidR="00B33F11" w:rsidRPr="00A76549">
        <w:rPr>
          <w:rFonts w:ascii="David" w:hAnsi="David" w:cs="David"/>
          <w:sz w:val="24"/>
          <w:szCs w:val="24"/>
          <w:rtl/>
        </w:rPr>
        <w:t xml:space="preserve"> כיון דלא מיתניא מילתיה אלא בבריתא, ור' סתם לן כר' מאיר</w:t>
      </w:r>
      <w:r w:rsidR="002E3A14" w:rsidRPr="00A76549">
        <w:rPr>
          <w:rFonts w:ascii="David" w:hAnsi="David" w:cs="David" w:hint="cs"/>
          <w:sz w:val="24"/>
          <w:szCs w:val="24"/>
          <w:rtl/>
        </w:rPr>
        <w:t>-</w:t>
      </w:r>
      <w:r w:rsidR="00B33F11" w:rsidRPr="00A76549">
        <w:rPr>
          <w:rFonts w:ascii="David" w:hAnsi="David" w:cs="David"/>
          <w:sz w:val="24"/>
          <w:szCs w:val="24"/>
          <w:rtl/>
        </w:rPr>
        <w:t xml:space="preserve"> אמתני' סמכינן ולא אבריתא</w:t>
      </w:r>
      <w:r w:rsidR="002E3A14" w:rsidRPr="00A76549">
        <w:rPr>
          <w:rFonts w:asciiTheme="majorBidi" w:hAnsiTheme="majorBidi" w:cstheme="majorBidi" w:hint="cs"/>
          <w:sz w:val="24"/>
          <w:szCs w:val="24"/>
          <w:rtl/>
        </w:rPr>
        <w:t>".</w:t>
      </w:r>
    </w:p>
    <w:p w14:paraId="3CE8D881" w14:textId="77777777" w:rsidR="0034164C" w:rsidRPr="00A76549" w:rsidRDefault="0034164C" w:rsidP="0034164C">
      <w:pPr>
        <w:spacing w:after="0" w:line="360" w:lineRule="auto"/>
        <w:rPr>
          <w:rFonts w:asciiTheme="majorBidi" w:hAnsiTheme="majorBidi" w:cs="Times New Roman"/>
          <w:sz w:val="24"/>
          <w:szCs w:val="24"/>
          <w:rtl/>
        </w:rPr>
      </w:pPr>
      <w:r w:rsidRPr="00A76549">
        <w:rPr>
          <w:rFonts w:asciiTheme="majorBidi" w:hAnsiTheme="majorBidi" w:cstheme="majorBidi"/>
          <w:sz w:val="24"/>
          <w:szCs w:val="24"/>
          <w:rtl/>
        </w:rPr>
        <w:t xml:space="preserve">לגבי שור תם </w:t>
      </w:r>
      <w:r w:rsidRPr="00A76549">
        <w:rPr>
          <w:rFonts w:asciiTheme="majorBidi" w:hAnsiTheme="majorBidi" w:cstheme="majorBidi" w:hint="cs"/>
          <w:sz w:val="24"/>
          <w:szCs w:val="24"/>
          <w:rtl/>
        </w:rPr>
        <w:t xml:space="preserve">חלוקות הדעות. המגיד משנה כתב בדעת הרמב"ם: </w:t>
      </w:r>
    </w:p>
    <w:p w14:paraId="7453E43F" w14:textId="27F8B77C" w:rsidR="00A83B50" w:rsidRPr="00A76549" w:rsidRDefault="0034164C" w:rsidP="00A83B50">
      <w:pPr>
        <w:spacing w:after="0" w:line="360" w:lineRule="auto"/>
        <w:rPr>
          <w:rFonts w:ascii="David" w:hAnsi="David" w:cs="David"/>
          <w:sz w:val="24"/>
          <w:szCs w:val="24"/>
          <w:rtl/>
        </w:rPr>
      </w:pPr>
      <w:r w:rsidRPr="00A76549">
        <w:rPr>
          <w:rFonts w:ascii="David" w:hAnsi="David" w:cs="David"/>
          <w:sz w:val="24"/>
          <w:szCs w:val="24"/>
          <w:rtl/>
        </w:rPr>
        <w:t>"בדברים שהיא תמה להם שבהן הבעלים חייבים אפילו בשמירה מעולה</w:t>
      </w:r>
      <w:r w:rsidRPr="00A76549">
        <w:rPr>
          <w:rStyle w:val="a5"/>
          <w:rFonts w:ascii="David" w:hAnsi="David" w:cs="David"/>
          <w:sz w:val="24"/>
          <w:szCs w:val="24"/>
          <w:rtl/>
        </w:rPr>
        <w:footnoteReference w:id="23"/>
      </w:r>
      <w:r w:rsidRPr="00A76549">
        <w:rPr>
          <w:rFonts w:ascii="David" w:hAnsi="David" w:cs="David"/>
          <w:sz w:val="24"/>
          <w:szCs w:val="24"/>
          <w:rtl/>
        </w:rPr>
        <w:t>"</w:t>
      </w:r>
      <w:r w:rsidR="00A83B50" w:rsidRPr="00A76549">
        <w:rPr>
          <w:rFonts w:ascii="David" w:hAnsi="David" w:cs="David" w:hint="cs"/>
          <w:sz w:val="24"/>
          <w:szCs w:val="24"/>
          <w:rtl/>
        </w:rPr>
        <w:t xml:space="preserve">. </w:t>
      </w:r>
    </w:p>
    <w:p w14:paraId="780E5F60" w14:textId="576BDA87" w:rsidR="00A83B50" w:rsidRPr="00A76549" w:rsidRDefault="00A83B50" w:rsidP="00A83B50">
      <w:pPr>
        <w:spacing w:after="0" w:line="360" w:lineRule="auto"/>
        <w:rPr>
          <w:rFonts w:asciiTheme="majorBidi" w:hAnsiTheme="majorBidi" w:cstheme="majorBidi"/>
          <w:sz w:val="24"/>
          <w:szCs w:val="24"/>
          <w:rtl/>
        </w:rPr>
      </w:pPr>
      <w:r w:rsidRPr="00A76549">
        <w:rPr>
          <w:rFonts w:asciiTheme="majorBidi" w:hAnsiTheme="majorBidi" w:cstheme="majorBidi"/>
          <w:sz w:val="24"/>
          <w:szCs w:val="24"/>
          <w:rtl/>
        </w:rPr>
        <w:lastRenderedPageBreak/>
        <w:t xml:space="preserve">בלחם משנה תמה עליו והוסיף: </w:t>
      </w:r>
    </w:p>
    <w:p w14:paraId="43729AEF" w14:textId="208BD379" w:rsidR="0034164C" w:rsidRPr="00063AE9" w:rsidRDefault="00A83B50" w:rsidP="00063AE9">
      <w:pPr>
        <w:spacing w:after="0" w:line="360" w:lineRule="auto"/>
        <w:rPr>
          <w:rFonts w:ascii="David" w:hAnsi="David" w:cs="David"/>
          <w:sz w:val="24"/>
          <w:szCs w:val="24"/>
        </w:rPr>
      </w:pPr>
      <w:r w:rsidRPr="00A76549">
        <w:rPr>
          <w:rFonts w:ascii="David" w:hAnsi="David" w:cs="David" w:hint="cs"/>
          <w:sz w:val="24"/>
          <w:szCs w:val="24"/>
          <w:rtl/>
        </w:rPr>
        <w:t>"</w:t>
      </w:r>
      <w:r w:rsidRPr="00A76549">
        <w:rPr>
          <w:rFonts w:ascii="David" w:hAnsi="David" w:cs="David"/>
          <w:sz w:val="24"/>
          <w:szCs w:val="24"/>
          <w:rtl/>
        </w:rPr>
        <w:t xml:space="preserve">וראיתי בספר כתיבת יד ששאלו חכמי לוני"ל לרבינו ז"ל על זה דאיך כתב דשמירה מעולה הבעלים חייבים אפילו המית את האדם ותירץ שהוא </w:t>
      </w:r>
      <w:r w:rsidRPr="00A76549">
        <w:rPr>
          <w:rFonts w:ascii="David" w:hAnsi="David" w:cs="David"/>
          <w:b/>
          <w:bCs/>
          <w:sz w:val="24"/>
          <w:szCs w:val="24"/>
          <w:rtl/>
        </w:rPr>
        <w:t>טעות בספרים</w:t>
      </w:r>
      <w:r w:rsidR="00063AE9">
        <w:rPr>
          <w:rFonts w:ascii="David" w:hAnsi="David" w:cs="David" w:hint="cs"/>
          <w:sz w:val="24"/>
          <w:szCs w:val="24"/>
          <w:rtl/>
        </w:rPr>
        <w:t>,</w:t>
      </w:r>
      <w:r w:rsidRPr="00A76549">
        <w:rPr>
          <w:rFonts w:ascii="David" w:hAnsi="David" w:cs="David"/>
          <w:sz w:val="24"/>
          <w:szCs w:val="24"/>
          <w:rtl/>
        </w:rPr>
        <w:t xml:space="preserve"> וצ"ל הך דינא דהבעלים חייבים אחר שמירה פחותה</w:t>
      </w:r>
      <w:r w:rsidRPr="00A76549">
        <w:rPr>
          <w:rFonts w:ascii="David" w:hAnsi="David" w:cs="David" w:hint="cs"/>
          <w:sz w:val="24"/>
          <w:szCs w:val="24"/>
          <w:rtl/>
        </w:rPr>
        <w:t xml:space="preserve"> ו.. </w:t>
      </w:r>
      <w:r w:rsidRPr="00A76549">
        <w:rPr>
          <w:rFonts w:ascii="David" w:hAnsi="David" w:cs="David"/>
          <w:sz w:val="24"/>
          <w:szCs w:val="24"/>
          <w:rtl/>
        </w:rPr>
        <w:t>נראה דרבינו ז"ל איירי בקרן תם</w:t>
      </w:r>
      <w:r w:rsidRPr="00A76549">
        <w:rPr>
          <w:rFonts w:ascii="David" w:hAnsi="David" w:cs="David" w:hint="cs"/>
          <w:sz w:val="24"/>
          <w:szCs w:val="24"/>
          <w:rtl/>
        </w:rPr>
        <w:t xml:space="preserve">". </w:t>
      </w:r>
      <w:r w:rsidRPr="00A76549">
        <w:rPr>
          <w:rFonts w:asciiTheme="majorBidi" w:hAnsiTheme="majorBidi" w:cstheme="majorBidi"/>
          <w:sz w:val="24"/>
          <w:szCs w:val="24"/>
          <w:rtl/>
        </w:rPr>
        <w:t>אכן,</w:t>
      </w:r>
      <w:r w:rsidRPr="00A76549">
        <w:rPr>
          <w:rFonts w:ascii="David" w:hAnsi="David" w:cs="David" w:hint="cs"/>
          <w:sz w:val="24"/>
          <w:szCs w:val="24"/>
          <w:rtl/>
        </w:rPr>
        <w:t xml:space="preserve"> </w:t>
      </w:r>
      <w:r w:rsidR="0034164C" w:rsidRPr="00A76549">
        <w:rPr>
          <w:rFonts w:asciiTheme="majorBidi" w:hAnsiTheme="majorBidi" w:cstheme="majorBidi" w:hint="cs"/>
          <w:sz w:val="24"/>
          <w:szCs w:val="24"/>
          <w:rtl/>
        </w:rPr>
        <w:t>השו"ע פסק ש</w:t>
      </w:r>
      <w:r w:rsidR="00A76549" w:rsidRPr="00A76549">
        <w:rPr>
          <w:rFonts w:asciiTheme="majorBidi" w:hAnsiTheme="majorBidi" w:cstheme="majorBidi" w:hint="cs"/>
          <w:sz w:val="24"/>
          <w:szCs w:val="24"/>
          <w:rtl/>
        </w:rPr>
        <w:t>שמירה</w:t>
      </w:r>
      <w:r w:rsidR="0034164C" w:rsidRPr="00A76549">
        <w:rPr>
          <w:rFonts w:asciiTheme="majorBidi" w:hAnsiTheme="majorBidi" w:cstheme="majorBidi" w:hint="cs"/>
          <w:sz w:val="24"/>
          <w:szCs w:val="24"/>
          <w:rtl/>
        </w:rPr>
        <w:t xml:space="preserve"> מעולה פוטרת</w:t>
      </w:r>
      <w:r w:rsidR="0034164C" w:rsidRPr="00A76549">
        <w:rPr>
          <w:rStyle w:val="a5"/>
          <w:rFonts w:asciiTheme="majorBidi" w:hAnsiTheme="majorBidi" w:cstheme="majorBidi"/>
          <w:sz w:val="24"/>
          <w:szCs w:val="24"/>
          <w:rtl/>
        </w:rPr>
        <w:footnoteReference w:id="24"/>
      </w:r>
      <w:r w:rsidR="0034164C" w:rsidRPr="00A76549">
        <w:rPr>
          <w:rFonts w:asciiTheme="majorBidi" w:hAnsiTheme="majorBidi" w:cstheme="majorBidi" w:hint="cs"/>
          <w:sz w:val="24"/>
          <w:szCs w:val="24"/>
          <w:rtl/>
        </w:rPr>
        <w:t xml:space="preserve">. </w:t>
      </w:r>
    </w:p>
    <w:sectPr w:rsidR="0034164C" w:rsidRPr="00063AE9"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62B8" w14:textId="77777777" w:rsidR="00A913B1" w:rsidRDefault="00A913B1" w:rsidP="00297AC0">
      <w:pPr>
        <w:spacing w:after="0" w:line="240" w:lineRule="auto"/>
      </w:pPr>
      <w:r>
        <w:separator/>
      </w:r>
    </w:p>
  </w:endnote>
  <w:endnote w:type="continuationSeparator" w:id="0">
    <w:p w14:paraId="62C27B84" w14:textId="77777777" w:rsidR="00A913B1" w:rsidRDefault="00A913B1" w:rsidP="0029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C463" w14:textId="77777777" w:rsidR="00A913B1" w:rsidRDefault="00A913B1" w:rsidP="00297AC0">
      <w:pPr>
        <w:spacing w:after="0" w:line="240" w:lineRule="auto"/>
      </w:pPr>
      <w:r>
        <w:separator/>
      </w:r>
    </w:p>
  </w:footnote>
  <w:footnote w:type="continuationSeparator" w:id="0">
    <w:p w14:paraId="7161795A" w14:textId="77777777" w:rsidR="00A913B1" w:rsidRDefault="00A913B1" w:rsidP="00297AC0">
      <w:pPr>
        <w:spacing w:after="0" w:line="240" w:lineRule="auto"/>
      </w:pPr>
      <w:r>
        <w:continuationSeparator/>
      </w:r>
    </w:p>
  </w:footnote>
  <w:footnote w:id="1">
    <w:p w14:paraId="16F2FB53" w14:textId="031A4CCA" w:rsidR="00F92C06" w:rsidRPr="00A76549" w:rsidRDefault="00F92C06"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הרב מברטנורה עוקב אחרי דברי רש"י ד"ה אלא סכין. לקמן נבאר שבדעת רבי אליעזר נחלקו עליו בעלי התוספות.</w:t>
      </w:r>
      <w:r w:rsidR="00B33F11" w:rsidRPr="00A76549">
        <w:rPr>
          <w:rFonts w:asciiTheme="majorBidi" w:hAnsiTheme="majorBidi" w:cstheme="majorBidi"/>
          <w:rtl/>
        </w:rPr>
        <w:t xml:space="preserve"> </w:t>
      </w:r>
    </w:p>
  </w:footnote>
  <w:footnote w:id="2">
    <w:p w14:paraId="531E1238" w14:textId="198E1350" w:rsidR="00A83B50" w:rsidRPr="00A76549" w:rsidRDefault="00A83B50" w:rsidP="00A76549">
      <w:pPr>
        <w:spacing w:after="0" w:line="360" w:lineRule="auto"/>
        <w:rPr>
          <w:rFonts w:asciiTheme="majorBidi" w:hAnsiTheme="majorBidi" w:cstheme="majorBidi"/>
          <w:sz w:val="20"/>
          <w:szCs w:val="20"/>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ערוך השולחן חושן משפט סימן שצו סעיף ב.</w:t>
      </w:r>
    </w:p>
  </w:footnote>
  <w:footnote w:id="3">
    <w:p w14:paraId="6EC990CD" w14:textId="0073C533" w:rsidR="0034164C" w:rsidRPr="00A76549" w:rsidRDefault="0034164C" w:rsidP="00A76549">
      <w:pPr>
        <w:spacing w:after="0" w:line="360" w:lineRule="auto"/>
        <w:rPr>
          <w:rFonts w:asciiTheme="majorBidi" w:hAnsiTheme="majorBidi" w:cstheme="majorBidi"/>
          <w:sz w:val="20"/>
          <w:szCs w:val="20"/>
          <w:rtl/>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שולחן ערוך חושן משפט   סימן שצו סעיף א.</w:t>
      </w:r>
    </w:p>
  </w:footnote>
  <w:footnote w:id="4">
    <w:p w14:paraId="5A53035D" w14:textId="6808A5FD" w:rsidR="00F95DEA" w:rsidRDefault="00F95DEA" w:rsidP="00F95DEA">
      <w:pPr>
        <w:pStyle w:val="a3"/>
        <w:rPr>
          <w:rFonts w:asciiTheme="majorBidi" w:hAnsiTheme="majorBidi" w:cstheme="majorBidi"/>
          <w:rtl/>
        </w:rPr>
      </w:pPr>
      <w:r>
        <w:rPr>
          <w:rStyle w:val="a5"/>
        </w:rPr>
        <w:footnoteRef/>
      </w:r>
      <w:r>
        <w:rPr>
          <w:rtl/>
        </w:rPr>
        <w:t xml:space="preserve"> </w:t>
      </w:r>
      <w:r w:rsidRPr="00A76549">
        <w:rPr>
          <w:rFonts w:ascii="David" w:hAnsi="David" w:cs="David"/>
          <w:rtl/>
        </w:rPr>
        <w:t xml:space="preserve">"בהכתב והקבלה </w:t>
      </w:r>
      <w:r w:rsidRPr="0015353B">
        <w:rPr>
          <w:rFonts w:ascii="David" w:hAnsi="David" w:cs="David"/>
          <w:sz w:val="16"/>
          <w:szCs w:val="16"/>
          <w:rtl/>
        </w:rPr>
        <w:t>(משפטים כ"א ל"ו)</w:t>
      </w:r>
      <w:r w:rsidRPr="00A76549">
        <w:rPr>
          <w:rFonts w:ascii="David" w:hAnsi="David" w:cs="David"/>
          <w:rtl/>
        </w:rPr>
        <w:t xml:space="preserve"> כתב דד"ז מרומז מדיוק לשון הפסוק</w:t>
      </w:r>
      <w:r w:rsidR="0015353B">
        <w:rPr>
          <w:rFonts w:ascii="David" w:hAnsi="David" w:cs="David" w:hint="cs"/>
          <w:rtl/>
        </w:rPr>
        <w:t>,</w:t>
      </w:r>
      <w:r w:rsidRPr="00A76549">
        <w:rPr>
          <w:rFonts w:ascii="David" w:hAnsi="David" w:cs="David"/>
          <w:rtl/>
        </w:rPr>
        <w:t xml:space="preserve"> דהנה המגיד משנה </w:t>
      </w:r>
      <w:r w:rsidRPr="0015353B">
        <w:rPr>
          <w:rFonts w:ascii="David" w:hAnsi="David" w:cs="David"/>
          <w:sz w:val="16"/>
          <w:szCs w:val="16"/>
          <w:rtl/>
        </w:rPr>
        <w:t>(מכירה פכ"א הי"ח)</w:t>
      </w:r>
      <w:r w:rsidRPr="00A76549">
        <w:rPr>
          <w:rFonts w:ascii="David" w:hAnsi="David" w:cs="David"/>
          <w:rtl/>
        </w:rPr>
        <w:t xml:space="preserve"> כתב דאם אמר "שדותי מכורין לך" כולן בכלל, אבל אם אמר "שדות שלי מכורין לך" אין כולם בכלל</w:t>
      </w:r>
      <w:r w:rsidR="0015353B">
        <w:rPr>
          <w:rFonts w:ascii="David" w:hAnsi="David" w:cs="David" w:hint="cs"/>
          <w:rtl/>
        </w:rPr>
        <w:t>..</w:t>
      </w:r>
      <w:r w:rsidRPr="00A76549">
        <w:rPr>
          <w:rFonts w:ascii="David" w:hAnsi="David" w:cs="David"/>
          <w:rtl/>
        </w:rPr>
        <w:t xml:space="preserve">הרי שלשון קצר של </w:t>
      </w:r>
      <w:r w:rsidR="0015353B">
        <w:rPr>
          <w:rFonts w:ascii="David" w:hAnsi="David" w:cs="David" w:hint="cs"/>
          <w:rtl/>
        </w:rPr>
        <w:t>'</w:t>
      </w:r>
      <w:r w:rsidRPr="00A76549">
        <w:rPr>
          <w:rFonts w:ascii="David" w:hAnsi="David" w:cs="David"/>
          <w:rtl/>
        </w:rPr>
        <w:t>שדותי</w:t>
      </w:r>
      <w:r w:rsidR="0015353B">
        <w:rPr>
          <w:rFonts w:ascii="David" w:hAnsi="David" w:cs="David" w:hint="cs"/>
          <w:rtl/>
        </w:rPr>
        <w:t>',</w:t>
      </w:r>
      <w:r w:rsidRPr="00A76549">
        <w:rPr>
          <w:rFonts w:ascii="David" w:hAnsi="David" w:cs="David"/>
          <w:rtl/>
        </w:rPr>
        <w:t xml:space="preserve"> כולל יותר מאומר </w:t>
      </w:r>
      <w:r w:rsidR="0015353B">
        <w:rPr>
          <w:rFonts w:ascii="David" w:hAnsi="David" w:cs="David" w:hint="cs"/>
          <w:rtl/>
        </w:rPr>
        <w:t>'</w:t>
      </w:r>
      <w:r w:rsidRPr="00A76549">
        <w:rPr>
          <w:rFonts w:ascii="David" w:hAnsi="David" w:cs="David"/>
          <w:rtl/>
        </w:rPr>
        <w:t>שדות שלי</w:t>
      </w:r>
      <w:r w:rsidR="0015353B">
        <w:rPr>
          <w:rFonts w:ascii="David" w:hAnsi="David" w:cs="David" w:hint="cs"/>
          <w:rtl/>
        </w:rPr>
        <w:t>'</w:t>
      </w:r>
      <w:r w:rsidRPr="00A76549">
        <w:rPr>
          <w:rFonts w:ascii="David" w:hAnsi="David" w:cs="David"/>
          <w:rtl/>
        </w:rPr>
        <w:t>. וה"נ כתיב גבי מועד</w:t>
      </w:r>
      <w:r w:rsidR="0015353B">
        <w:rPr>
          <w:rFonts w:ascii="David" w:hAnsi="David" w:cs="David" w:hint="cs"/>
          <w:rtl/>
        </w:rPr>
        <w:t>:</w:t>
      </w:r>
      <w:r w:rsidRPr="00A76549">
        <w:rPr>
          <w:rFonts w:ascii="David" w:hAnsi="David" w:cs="David"/>
          <w:rtl/>
        </w:rPr>
        <w:t xml:space="preserve"> </w:t>
      </w:r>
      <w:r w:rsidR="0015353B">
        <w:rPr>
          <w:rFonts w:ascii="David" w:hAnsi="David" w:cs="David" w:hint="cs"/>
          <w:rtl/>
        </w:rPr>
        <w:t>'</w:t>
      </w:r>
      <w:r w:rsidRPr="00A76549">
        <w:rPr>
          <w:rFonts w:ascii="David" w:hAnsi="David" w:cs="David"/>
          <w:rtl/>
        </w:rPr>
        <w:t>או נודע כי שור נגח הוא וגו' "ולא ישמרנו" ולא כתיב "ולא ישמור אותו", הרי זה כולל יותר שגם שמירה פחותה לא עביד לי', הרי ששמירה פחותה סגי לו"</w:t>
      </w:r>
      <w:r>
        <w:rPr>
          <w:rFonts w:cs="Arial" w:hint="cs"/>
          <w:rtl/>
        </w:rPr>
        <w:t xml:space="preserve"> </w:t>
      </w:r>
      <w:r w:rsidRPr="00A76549">
        <w:rPr>
          <w:rFonts w:asciiTheme="majorBidi" w:hAnsiTheme="majorBidi" w:cstheme="majorBidi"/>
          <w:rtl/>
        </w:rPr>
        <w:t>(דף על הדף).</w:t>
      </w:r>
    </w:p>
    <w:p w14:paraId="2B33390C" w14:textId="77777777" w:rsidR="00A76549" w:rsidRPr="00A76549" w:rsidRDefault="00A76549" w:rsidP="00F95DEA">
      <w:pPr>
        <w:pStyle w:val="a3"/>
        <w:rPr>
          <w:rFonts w:asciiTheme="majorBidi" w:hAnsiTheme="majorBidi" w:cstheme="majorBidi"/>
        </w:rPr>
      </w:pPr>
    </w:p>
  </w:footnote>
  <w:footnote w:id="5">
    <w:p w14:paraId="6A532AA6" w14:textId="4E0EEB4C" w:rsidR="00297AC0" w:rsidRPr="00A76549" w:rsidRDefault="00297AC0" w:rsidP="00297AC0">
      <w:pPr>
        <w:spacing w:after="0" w:line="360" w:lineRule="auto"/>
        <w:rPr>
          <w:rFonts w:asciiTheme="majorBidi" w:hAnsiTheme="majorBidi" w:cstheme="majorBidi"/>
          <w:sz w:val="20"/>
          <w:szCs w:val="20"/>
          <w:rtl/>
        </w:rPr>
      </w:pPr>
      <w:r w:rsidRPr="00A76549">
        <w:rPr>
          <w:rStyle w:val="a5"/>
          <w:sz w:val="20"/>
          <w:szCs w:val="20"/>
        </w:rPr>
        <w:footnoteRef/>
      </w:r>
      <w:r w:rsidRPr="00A76549">
        <w:rPr>
          <w:sz w:val="20"/>
          <w:szCs w:val="20"/>
          <w:rtl/>
        </w:rPr>
        <w:t xml:space="preserve"> </w:t>
      </w:r>
      <w:r w:rsidRPr="00A76549">
        <w:rPr>
          <w:rFonts w:asciiTheme="majorBidi" w:hAnsiTheme="majorBidi" w:cs="Times New Roman" w:hint="cs"/>
          <w:sz w:val="20"/>
          <w:szCs w:val="20"/>
          <w:rtl/>
        </w:rPr>
        <w:t xml:space="preserve"> </w:t>
      </w:r>
      <w:r w:rsidRPr="00A76549">
        <w:rPr>
          <w:rFonts w:asciiTheme="majorBidi" w:hAnsiTheme="majorBidi" w:cs="Times New Roman"/>
          <w:sz w:val="20"/>
          <w:szCs w:val="20"/>
          <w:rtl/>
        </w:rPr>
        <w:t xml:space="preserve"> דף מו עמוד א</w:t>
      </w:r>
      <w:r w:rsidRPr="00A76549">
        <w:rPr>
          <w:rFonts w:asciiTheme="majorBidi" w:hAnsiTheme="majorBidi" w:cstheme="majorBidi" w:hint="cs"/>
          <w:sz w:val="20"/>
          <w:szCs w:val="20"/>
          <w:rtl/>
        </w:rPr>
        <w:t>.</w:t>
      </w:r>
    </w:p>
    <w:p w14:paraId="4CF3299A" w14:textId="13981FF6" w:rsidR="00297AC0" w:rsidRDefault="00297AC0">
      <w:pPr>
        <w:pStyle w:val="a3"/>
        <w:rPr>
          <w:rtl/>
        </w:rPr>
      </w:pPr>
    </w:p>
  </w:footnote>
  <w:footnote w:id="6">
    <w:p w14:paraId="338B23F9" w14:textId="29C7C9FA" w:rsidR="00DA389C" w:rsidRPr="00A76549" w:rsidRDefault="00DA389C" w:rsidP="00A76549">
      <w:pPr>
        <w:pStyle w:val="a3"/>
        <w:spacing w:line="360" w:lineRule="auto"/>
        <w:rPr>
          <w:rFonts w:asciiTheme="majorBidi" w:hAnsiTheme="majorBidi" w:cstheme="majorBidi"/>
          <w:rtl/>
        </w:rPr>
      </w:pPr>
      <w:r w:rsidRPr="00A76549">
        <w:rPr>
          <w:rStyle w:val="a5"/>
          <w:rFonts w:asciiTheme="majorBidi" w:hAnsiTheme="majorBidi" w:cstheme="majorBidi"/>
        </w:rPr>
        <w:footnoteRef/>
      </w:r>
      <w:r w:rsidRPr="00A76549">
        <w:rPr>
          <w:rFonts w:asciiTheme="majorBidi" w:hAnsiTheme="majorBidi" w:cstheme="majorBidi"/>
          <w:rtl/>
        </w:rPr>
        <w:t xml:space="preserve"> דף מה עמודים א-ב. </w:t>
      </w:r>
    </w:p>
  </w:footnote>
  <w:footnote w:id="7">
    <w:p w14:paraId="03389DB1" w14:textId="2E691AAC" w:rsidR="00DA389C" w:rsidRPr="00A76549" w:rsidRDefault="00DA389C" w:rsidP="00A76549">
      <w:pPr>
        <w:pStyle w:val="a3"/>
        <w:spacing w:line="360" w:lineRule="auto"/>
        <w:rPr>
          <w:rFonts w:asciiTheme="majorBidi" w:hAnsiTheme="majorBidi" w:cstheme="majorBidi"/>
          <w:rtl/>
        </w:rPr>
      </w:pPr>
      <w:r w:rsidRPr="00A76549">
        <w:rPr>
          <w:rStyle w:val="a5"/>
          <w:rFonts w:asciiTheme="majorBidi" w:hAnsiTheme="majorBidi" w:cstheme="majorBidi"/>
        </w:rPr>
        <w:footnoteRef/>
      </w:r>
      <w:r w:rsidRPr="00A76549">
        <w:rPr>
          <w:rFonts w:asciiTheme="majorBidi" w:hAnsiTheme="majorBidi" w:cstheme="majorBidi"/>
          <w:rtl/>
        </w:rPr>
        <w:t xml:space="preserve"> ד"ה רבי אליעזר.</w:t>
      </w:r>
    </w:p>
  </w:footnote>
  <w:footnote w:id="8">
    <w:p w14:paraId="26782B37" w14:textId="54A801C6" w:rsidR="00A83B50" w:rsidRPr="00A76549" w:rsidRDefault="00A83B50" w:rsidP="00A76549">
      <w:pPr>
        <w:spacing w:after="0" w:line="360" w:lineRule="auto"/>
        <w:rPr>
          <w:rFonts w:asciiTheme="majorBidi" w:hAnsiTheme="majorBidi" w:cstheme="majorBidi"/>
          <w:sz w:val="20"/>
          <w:szCs w:val="20"/>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רשימות שיעורים (רי"ד סולובייצ'יק)  ד"ה ר"י אמר תם. גם בתורת חיים כתב שאין לתמוה על גזירת הכתוב.</w:t>
      </w:r>
    </w:p>
  </w:footnote>
  <w:footnote w:id="9">
    <w:p w14:paraId="11F143A4" w14:textId="42B1AFBD" w:rsidR="00A83B50" w:rsidRPr="00A76549" w:rsidRDefault="00A83B50" w:rsidP="00C70C75">
      <w:pPr>
        <w:spacing w:after="0" w:line="360" w:lineRule="auto"/>
        <w:rPr>
          <w:rFonts w:asciiTheme="majorBidi" w:hAnsiTheme="majorBidi" w:cstheme="majorBidi"/>
          <w:sz w:val="20"/>
          <w:szCs w:val="20"/>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ים של שלמה מסכת בבא קמא פרק ד סימן לד.</w:t>
      </w:r>
    </w:p>
  </w:footnote>
  <w:footnote w:id="10">
    <w:p w14:paraId="470856A4" w14:textId="12FDAE12" w:rsidR="00C70C75" w:rsidRPr="00C70C75" w:rsidRDefault="00C70C75">
      <w:pPr>
        <w:pStyle w:val="a3"/>
        <w:rPr>
          <w:rFonts w:asciiTheme="majorBidi" w:hAnsiTheme="majorBidi" w:cstheme="majorBidi"/>
        </w:rPr>
      </w:pPr>
      <w:r w:rsidRPr="00C70C75">
        <w:rPr>
          <w:rStyle w:val="a5"/>
          <w:rFonts w:asciiTheme="majorBidi" w:hAnsiTheme="majorBidi" w:cstheme="majorBidi"/>
        </w:rPr>
        <w:footnoteRef/>
      </w:r>
      <w:r w:rsidRPr="00C70C75">
        <w:rPr>
          <w:rFonts w:asciiTheme="majorBidi" w:hAnsiTheme="majorBidi" w:cstheme="majorBidi"/>
          <w:rtl/>
        </w:rPr>
        <w:t xml:space="preserve">  לדעת הרב גוסטמן </w:t>
      </w:r>
      <w:r>
        <w:rPr>
          <w:rFonts w:ascii="David" w:hAnsi="David" w:cs="David" w:hint="cs"/>
          <w:rtl/>
        </w:rPr>
        <w:t xml:space="preserve">"בשומר סיבת החיוב היא הפשיעה, אבל במזיק סיבת החיוב היא שמזיק שלו הזיק" </w:t>
      </w:r>
      <w:r>
        <w:rPr>
          <w:rFonts w:asciiTheme="majorBidi" w:hAnsiTheme="majorBidi" w:cstheme="majorBidi" w:hint="cs"/>
          <w:rtl/>
        </w:rPr>
        <w:t>(קונטרסי שיעורים שיעור ח אות י).</w:t>
      </w:r>
    </w:p>
  </w:footnote>
  <w:footnote w:id="11">
    <w:p w14:paraId="6933E907" w14:textId="3B8F5573" w:rsidR="00EA17DA" w:rsidRPr="00A76549" w:rsidRDefault="00EA17DA" w:rsidP="00A76549">
      <w:pPr>
        <w:spacing w:after="0" w:line="360" w:lineRule="auto"/>
        <w:rPr>
          <w:rFonts w:asciiTheme="majorBidi" w:hAnsiTheme="majorBidi" w:cstheme="majorBidi"/>
          <w:sz w:val="20"/>
          <w:szCs w:val="20"/>
          <w:rtl/>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חברותא </w:t>
      </w:r>
      <w:r w:rsidR="000F308A" w:rsidRPr="00A76549">
        <w:rPr>
          <w:rFonts w:asciiTheme="majorBidi" w:hAnsiTheme="majorBidi" w:cstheme="majorBidi"/>
          <w:sz w:val="20"/>
          <w:szCs w:val="20"/>
          <w:rtl/>
        </w:rPr>
        <w:t xml:space="preserve"> </w:t>
      </w:r>
      <w:r w:rsidRPr="00A76549">
        <w:rPr>
          <w:rFonts w:asciiTheme="majorBidi" w:hAnsiTheme="majorBidi" w:cstheme="majorBidi"/>
          <w:sz w:val="20"/>
          <w:szCs w:val="20"/>
          <w:rtl/>
        </w:rPr>
        <w:t>דף ב עמוד א הערה  14.</w:t>
      </w:r>
    </w:p>
  </w:footnote>
  <w:footnote w:id="12">
    <w:p w14:paraId="4C323E67" w14:textId="6382A5E9" w:rsidR="00EA17DA" w:rsidRPr="00A76549" w:rsidRDefault="00EA17DA"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אבן האזל </w:t>
      </w:r>
      <w:r w:rsidR="00A76549">
        <w:rPr>
          <w:rFonts w:asciiTheme="majorBidi" w:hAnsiTheme="majorBidi" w:cstheme="majorBidi" w:hint="cs"/>
          <w:rtl/>
        </w:rPr>
        <w:t xml:space="preserve">תחילת הלכות </w:t>
      </w:r>
      <w:r w:rsidRPr="00A76549">
        <w:rPr>
          <w:rFonts w:asciiTheme="majorBidi" w:hAnsiTheme="majorBidi" w:cstheme="majorBidi"/>
          <w:rtl/>
        </w:rPr>
        <w:t>נזקי ממון ס"ק ט"ז</w:t>
      </w:r>
      <w:r w:rsidR="00A76549">
        <w:rPr>
          <w:rFonts w:asciiTheme="majorBidi" w:hAnsiTheme="majorBidi" w:cstheme="majorBidi" w:hint="cs"/>
          <w:rtl/>
        </w:rPr>
        <w:t>.</w:t>
      </w:r>
    </w:p>
  </w:footnote>
  <w:footnote w:id="13">
    <w:p w14:paraId="70815E15" w14:textId="04F16076" w:rsidR="00EA17DA" w:rsidRPr="00A76549" w:rsidRDefault="00EA17DA"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מובא בחידוש</w:t>
      </w:r>
      <w:r w:rsidR="00063AE9">
        <w:rPr>
          <w:rFonts w:asciiTheme="majorBidi" w:hAnsiTheme="majorBidi" w:cstheme="majorBidi" w:hint="cs"/>
          <w:rtl/>
        </w:rPr>
        <w:t>י</w:t>
      </w:r>
      <w:r w:rsidRPr="00A76549">
        <w:rPr>
          <w:rFonts w:asciiTheme="majorBidi" w:hAnsiTheme="majorBidi" w:cstheme="majorBidi"/>
          <w:rtl/>
        </w:rPr>
        <w:t xml:space="preserve"> ר' שמואל. </w:t>
      </w:r>
    </w:p>
  </w:footnote>
  <w:footnote w:id="14">
    <w:p w14:paraId="613F6439" w14:textId="5A6E202B" w:rsidR="00EA17DA" w:rsidRPr="00A76549" w:rsidRDefault="00EA17DA"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חברותא  דף ב עמוד א הערה  14</w:t>
      </w:r>
      <w:r w:rsidR="000F308A" w:rsidRPr="00A76549">
        <w:rPr>
          <w:rFonts w:asciiTheme="majorBidi" w:hAnsiTheme="majorBidi" w:cstheme="majorBidi"/>
          <w:rtl/>
        </w:rPr>
        <w:t>.</w:t>
      </w:r>
    </w:p>
  </w:footnote>
  <w:footnote w:id="15">
    <w:p w14:paraId="2DD64C24" w14:textId="13D731A9" w:rsidR="00F92C06" w:rsidRPr="00A76549" w:rsidRDefault="00F92C06"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דף טו עמוד א.</w:t>
      </w:r>
    </w:p>
  </w:footnote>
  <w:footnote w:id="16">
    <w:p w14:paraId="2F78603C" w14:textId="78172C09" w:rsidR="00F92C06" w:rsidRPr="00A76549" w:rsidRDefault="00F92C06" w:rsidP="00A76549">
      <w:pPr>
        <w:spacing w:after="0" w:line="360" w:lineRule="auto"/>
        <w:rPr>
          <w:rFonts w:asciiTheme="majorBidi" w:hAnsiTheme="majorBidi" w:cstheme="majorBidi"/>
          <w:sz w:val="20"/>
          <w:szCs w:val="20"/>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רש"י  שם.</w:t>
      </w:r>
    </w:p>
  </w:footnote>
  <w:footnote w:id="17">
    <w:p w14:paraId="3790D282" w14:textId="1CA78E5B" w:rsidR="00693E68" w:rsidRDefault="00693E68">
      <w:pPr>
        <w:pStyle w:val="a3"/>
        <w:rPr>
          <w:rFonts w:asciiTheme="majorBidi" w:hAnsiTheme="majorBidi" w:cstheme="majorBidi"/>
          <w:rtl/>
        </w:rPr>
      </w:pPr>
      <w:r w:rsidRPr="00A76549">
        <w:rPr>
          <w:rStyle w:val="a5"/>
          <w:rFonts w:asciiTheme="majorBidi" w:hAnsiTheme="majorBidi" w:cstheme="majorBidi"/>
        </w:rPr>
        <w:footnoteRef/>
      </w:r>
      <w:r w:rsidRPr="00A76549">
        <w:rPr>
          <w:rFonts w:asciiTheme="majorBidi" w:hAnsiTheme="majorBidi" w:cstheme="majorBidi"/>
          <w:rtl/>
        </w:rPr>
        <w:t xml:space="preserve"> ד"ה בחזקת שימור.</w:t>
      </w:r>
    </w:p>
    <w:p w14:paraId="4ADCAD42" w14:textId="77777777" w:rsidR="00A76549" w:rsidRPr="00A76549" w:rsidRDefault="00A76549">
      <w:pPr>
        <w:pStyle w:val="a3"/>
        <w:rPr>
          <w:rFonts w:asciiTheme="majorBidi" w:hAnsiTheme="majorBidi" w:cstheme="majorBidi"/>
        </w:rPr>
      </w:pPr>
    </w:p>
  </w:footnote>
  <w:footnote w:id="18">
    <w:p w14:paraId="5F29BE9A" w14:textId="23ECD0D9" w:rsidR="00693E68" w:rsidRPr="00A76549" w:rsidRDefault="00693E68" w:rsidP="00693E68">
      <w:pPr>
        <w:pStyle w:val="a3"/>
        <w:rPr>
          <w:rFonts w:asciiTheme="majorBidi" w:hAnsiTheme="majorBidi" w:cstheme="majorBidi"/>
          <w:rtl/>
        </w:rPr>
      </w:pPr>
      <w:r w:rsidRPr="00A76549">
        <w:rPr>
          <w:rStyle w:val="a5"/>
          <w:rFonts w:asciiTheme="majorBidi" w:hAnsiTheme="majorBidi" w:cstheme="majorBidi"/>
        </w:rPr>
        <w:footnoteRef/>
      </w:r>
      <w:r w:rsidRPr="00A76549">
        <w:rPr>
          <w:rFonts w:asciiTheme="majorBidi" w:hAnsiTheme="majorBidi" w:cstheme="majorBidi"/>
          <w:rtl/>
        </w:rPr>
        <w:t xml:space="preserve"> תלמידי רבינו פרץ, המובאים בשיטה מקובצת,  שואפים לנתק בין מחלוקת התנאים למחלוקת האמוראים</w:t>
      </w:r>
    </w:p>
    <w:p w14:paraId="4E604B77" w14:textId="3F41E1D9" w:rsidR="00693E68" w:rsidRDefault="00693E68" w:rsidP="00693E68">
      <w:pPr>
        <w:pStyle w:val="a3"/>
        <w:rPr>
          <w:rFonts w:ascii="David" w:hAnsi="David" w:cs="David"/>
          <w:rtl/>
        </w:rPr>
      </w:pPr>
      <w:r w:rsidRPr="00A76549">
        <w:rPr>
          <w:rFonts w:ascii="David" w:hAnsi="David" w:cs="David"/>
          <w:rtl/>
        </w:rPr>
        <w:t>"יש ליישב בין רבי מאיר בין רבי יהודה אליבא דכולהו אמוראי דלעיל</w:t>
      </w:r>
      <w:r w:rsidR="00B33F11" w:rsidRPr="00A76549">
        <w:rPr>
          <w:rFonts w:ascii="David" w:hAnsi="David" w:cs="David"/>
          <w:rtl/>
        </w:rPr>
        <w:t>.</w:t>
      </w:r>
      <w:r w:rsidRPr="00A76549">
        <w:rPr>
          <w:rFonts w:ascii="David" w:hAnsi="David" w:cs="David"/>
          <w:rtl/>
        </w:rPr>
        <w:t xml:space="preserve"> דנהי דסבר רבי מאיר דבחזקת שימור קיימי מאיליהן</w:t>
      </w:r>
      <w:r w:rsidR="00B33F11" w:rsidRPr="00A76549">
        <w:rPr>
          <w:rFonts w:ascii="David" w:hAnsi="David" w:cs="David"/>
          <w:rtl/>
        </w:rPr>
        <w:t>,</w:t>
      </w:r>
      <w:r w:rsidRPr="00A76549">
        <w:rPr>
          <w:rFonts w:ascii="David" w:hAnsi="David" w:cs="David"/>
          <w:rtl/>
        </w:rPr>
        <w:t xml:space="preserve"> היינו </w:t>
      </w:r>
      <w:r w:rsidRPr="00A76549">
        <w:rPr>
          <w:rFonts w:ascii="David" w:hAnsi="David" w:cs="David"/>
          <w:b/>
          <w:bCs/>
          <w:rtl/>
        </w:rPr>
        <w:t>דוקא דבעיני הבעלים</w:t>
      </w:r>
      <w:r w:rsidRPr="00A76549">
        <w:rPr>
          <w:rFonts w:ascii="David" w:hAnsi="David" w:cs="David"/>
          <w:rtl/>
        </w:rPr>
        <w:t xml:space="preserve"> חשיבי בחזקת שימור מאיליהן</w:t>
      </w:r>
      <w:r w:rsidR="00B33F11" w:rsidRPr="00A76549">
        <w:rPr>
          <w:rFonts w:ascii="David" w:hAnsi="David" w:cs="David"/>
          <w:rtl/>
        </w:rPr>
        <w:t>,</w:t>
      </w:r>
      <w:r w:rsidRPr="00A76549">
        <w:rPr>
          <w:rFonts w:ascii="David" w:hAnsi="David" w:cs="David"/>
          <w:rtl/>
        </w:rPr>
        <w:t xml:space="preserve"> ולכך אין דרך הבעלים לשמרן אבל </w:t>
      </w:r>
      <w:r w:rsidRPr="00A76549">
        <w:rPr>
          <w:rFonts w:ascii="David" w:hAnsi="David" w:cs="David"/>
          <w:b/>
          <w:bCs/>
          <w:rtl/>
        </w:rPr>
        <w:t>הבעלים טעו ואמת היא דאינם בחזקת שימור מאיליה</w:t>
      </w:r>
      <w:r w:rsidRPr="00A76549">
        <w:rPr>
          <w:rFonts w:ascii="David" w:hAnsi="David" w:cs="David"/>
          <w:rtl/>
        </w:rPr>
        <w:t>ן ואם כן הוי פלגא נזקא ממונא. וכן רבי יהודה דאמר לאו בחזקת שימור מאיליהן קיימי</w:t>
      </w:r>
      <w:r w:rsidR="00B33F11" w:rsidRPr="00A76549">
        <w:rPr>
          <w:rFonts w:ascii="David" w:hAnsi="David" w:cs="David"/>
          <w:rtl/>
        </w:rPr>
        <w:t xml:space="preserve">, </w:t>
      </w:r>
      <w:r w:rsidRPr="00A76549">
        <w:rPr>
          <w:rFonts w:ascii="David" w:hAnsi="David" w:cs="David"/>
          <w:rtl/>
        </w:rPr>
        <w:t xml:space="preserve"> יש לפרש כמו כן היינו דמחויבים הבעלים לשמרם לכל הפחות שמירה פחותה</w:t>
      </w:r>
      <w:r w:rsidR="00B33F11" w:rsidRPr="00A76549">
        <w:rPr>
          <w:rFonts w:ascii="David" w:hAnsi="David" w:cs="David"/>
          <w:rtl/>
        </w:rPr>
        <w:t>,</w:t>
      </w:r>
      <w:r w:rsidRPr="00A76549">
        <w:rPr>
          <w:rFonts w:ascii="David" w:hAnsi="David" w:cs="David"/>
          <w:rtl/>
        </w:rPr>
        <w:t xml:space="preserve"> אבל הבעלים טעו שהרי אמת הוא דבחזקת שימור מאיליהן קיימי</w:t>
      </w:r>
      <w:r w:rsidR="00B33F11" w:rsidRPr="00A76549">
        <w:rPr>
          <w:rFonts w:ascii="David" w:hAnsi="David" w:cs="David"/>
          <w:rtl/>
        </w:rPr>
        <w:t>.</w:t>
      </w:r>
      <w:r w:rsidRPr="00A76549">
        <w:rPr>
          <w:rFonts w:ascii="David" w:hAnsi="David" w:cs="David"/>
          <w:rtl/>
        </w:rPr>
        <w:t xml:space="preserve"> ואם כן הוי פלגא נזקא קנסא. והשתא פליגי רב פפא ורב הונא בין אליבא דרבי מאיר בין אליבא דרבי יהודה אך פליגי אם השוורים בחזקת שימור בעיני הבעלים בין לרבי מאיר בין לרבי יהודה אם אמת היא כמו שסוברים הבעלים או אינה אמת והבעלים טעו</w:t>
      </w:r>
      <w:r w:rsidR="00B33F11" w:rsidRPr="00A76549">
        <w:rPr>
          <w:rFonts w:ascii="David" w:hAnsi="David" w:cs="David"/>
          <w:rtl/>
        </w:rPr>
        <w:t>".</w:t>
      </w:r>
    </w:p>
    <w:p w14:paraId="3D9BB699" w14:textId="77777777" w:rsidR="00A76549" w:rsidRPr="00A76549" w:rsidRDefault="00A76549" w:rsidP="00693E68">
      <w:pPr>
        <w:pStyle w:val="a3"/>
        <w:rPr>
          <w:rFonts w:ascii="David" w:hAnsi="David" w:cs="David"/>
          <w:rtl/>
        </w:rPr>
      </w:pPr>
    </w:p>
  </w:footnote>
  <w:footnote w:id="19">
    <w:p w14:paraId="04ACE5F0" w14:textId="6F3A7B25" w:rsidR="002E3A14" w:rsidRPr="00A76549" w:rsidRDefault="002E3A14"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נזקי ממון פרק ז הלכה א.</w:t>
      </w:r>
    </w:p>
  </w:footnote>
  <w:footnote w:id="20">
    <w:p w14:paraId="5433F828" w14:textId="2B45E39D" w:rsidR="002E3A14" w:rsidRPr="00A76549" w:rsidRDefault="002E3A14"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לפי כללי ההלכה בעירובין דף מו עמוד ב, שהלכה כרבי יהודה מרבי מאיר (אור זרוע סימן ריב).</w:t>
      </w:r>
    </w:p>
  </w:footnote>
  <w:footnote w:id="21">
    <w:p w14:paraId="0C8D2D92" w14:textId="22ADE1DF" w:rsidR="002E3A14" w:rsidRPr="00A76549" w:rsidRDefault="002E3A14" w:rsidP="00A76549">
      <w:pPr>
        <w:pStyle w:val="a3"/>
        <w:spacing w:line="360" w:lineRule="auto"/>
        <w:rPr>
          <w:rFonts w:asciiTheme="majorBidi" w:hAnsiTheme="majorBidi" w:cstheme="majorBidi"/>
          <w:rtl/>
        </w:rPr>
      </w:pPr>
      <w:r w:rsidRPr="00A76549">
        <w:rPr>
          <w:rStyle w:val="a5"/>
          <w:rFonts w:asciiTheme="majorBidi" w:hAnsiTheme="majorBidi" w:cstheme="majorBidi"/>
        </w:rPr>
        <w:footnoteRef/>
      </w:r>
      <w:r w:rsidRPr="00A76549">
        <w:rPr>
          <w:rFonts w:asciiTheme="majorBidi" w:hAnsiTheme="majorBidi" w:cstheme="majorBidi"/>
          <w:rtl/>
        </w:rPr>
        <w:t xml:space="preserve"> על הקושי בפסיקתו לגבי הועד בקרן אחת יעויין בבירור הלכה דף מה עמוד ב ציון ד.</w:t>
      </w:r>
    </w:p>
  </w:footnote>
  <w:footnote w:id="22">
    <w:p w14:paraId="69B7CF9C" w14:textId="10D6C5D0" w:rsidR="002E3A14" w:rsidRPr="00A76549" w:rsidRDefault="002E3A14" w:rsidP="00A76549">
      <w:pPr>
        <w:pStyle w:val="a3"/>
        <w:spacing w:line="360" w:lineRule="auto"/>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סימן ו.</w:t>
      </w:r>
    </w:p>
  </w:footnote>
  <w:footnote w:id="23">
    <w:p w14:paraId="1B1A985E" w14:textId="52038575" w:rsidR="0034164C" w:rsidRPr="00A76549" w:rsidRDefault="0034164C" w:rsidP="00A76549">
      <w:pPr>
        <w:spacing w:after="0" w:line="360" w:lineRule="auto"/>
        <w:rPr>
          <w:rFonts w:asciiTheme="majorBidi" w:hAnsiTheme="majorBidi" w:cstheme="majorBidi"/>
          <w:sz w:val="20"/>
          <w:szCs w:val="20"/>
          <w:rtl/>
        </w:rPr>
      </w:pPr>
      <w:r w:rsidRPr="00A76549">
        <w:rPr>
          <w:rStyle w:val="a5"/>
          <w:rFonts w:asciiTheme="majorBidi" w:hAnsiTheme="majorBidi" w:cstheme="majorBidi"/>
          <w:sz w:val="20"/>
          <w:szCs w:val="20"/>
        </w:rPr>
        <w:footnoteRef/>
      </w:r>
      <w:r w:rsidRPr="00A76549">
        <w:rPr>
          <w:rFonts w:asciiTheme="majorBidi" w:hAnsiTheme="majorBidi" w:cstheme="majorBidi"/>
          <w:sz w:val="20"/>
          <w:szCs w:val="20"/>
          <w:rtl/>
        </w:rPr>
        <w:t xml:space="preserve"> מגיד משנה הלכות נזקי ממון פרק ד הלכה ד.</w:t>
      </w:r>
      <w:r w:rsidR="00A83B50" w:rsidRPr="00A76549">
        <w:rPr>
          <w:rFonts w:asciiTheme="majorBidi" w:hAnsiTheme="majorBidi" w:cstheme="majorBidi"/>
          <w:sz w:val="20"/>
          <w:szCs w:val="20"/>
          <w:rtl/>
        </w:rPr>
        <w:t xml:space="preserve"> וכן דעת מהר"ם סרקסטא בשיטה מקובצת. </w:t>
      </w:r>
    </w:p>
    <w:p w14:paraId="768CB93C" w14:textId="665405AB" w:rsidR="0034164C" w:rsidRDefault="0034164C">
      <w:pPr>
        <w:pStyle w:val="a3"/>
      </w:pPr>
    </w:p>
  </w:footnote>
  <w:footnote w:id="24">
    <w:p w14:paraId="74BD64B2" w14:textId="156C560D" w:rsidR="0034164C" w:rsidRPr="00A76549" w:rsidRDefault="0034164C">
      <w:pPr>
        <w:pStyle w:val="a3"/>
        <w:rPr>
          <w:rFonts w:asciiTheme="majorBidi" w:hAnsiTheme="majorBidi" w:cstheme="majorBidi"/>
        </w:rPr>
      </w:pPr>
      <w:r w:rsidRPr="00A76549">
        <w:rPr>
          <w:rStyle w:val="a5"/>
          <w:rFonts w:asciiTheme="majorBidi" w:hAnsiTheme="majorBidi" w:cstheme="majorBidi"/>
        </w:rPr>
        <w:footnoteRef/>
      </w:r>
      <w:r w:rsidRPr="00A76549">
        <w:rPr>
          <w:rFonts w:asciiTheme="majorBidi" w:hAnsiTheme="majorBidi" w:cstheme="majorBidi"/>
          <w:rtl/>
        </w:rPr>
        <w:t xml:space="preserve"> חו"מ סימן שצו סעיף א.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511414"/>
      <w:docPartObj>
        <w:docPartGallery w:val="Page Numbers (Top of Page)"/>
        <w:docPartUnique/>
      </w:docPartObj>
    </w:sdtPr>
    <w:sdtContent>
      <w:p w14:paraId="7B7160E4" w14:textId="3A6E8F8D" w:rsidR="00A76549" w:rsidRDefault="00A76549">
        <w:pPr>
          <w:pStyle w:val="a6"/>
        </w:pPr>
        <w:r>
          <w:fldChar w:fldCharType="begin"/>
        </w:r>
        <w:r>
          <w:instrText>PAGE   \* MERGEFORMAT</w:instrText>
        </w:r>
        <w:r>
          <w:fldChar w:fldCharType="separate"/>
        </w:r>
        <w:r>
          <w:rPr>
            <w:rtl/>
            <w:lang w:val="he-IL"/>
          </w:rPr>
          <w:t>2</w:t>
        </w:r>
        <w:r>
          <w:fldChar w:fldCharType="end"/>
        </w:r>
      </w:p>
    </w:sdtContent>
  </w:sdt>
  <w:p w14:paraId="29F96AC1" w14:textId="77777777" w:rsidR="00A76549" w:rsidRDefault="00A765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5F"/>
    <w:rsid w:val="00063AE9"/>
    <w:rsid w:val="000F308A"/>
    <w:rsid w:val="0015353B"/>
    <w:rsid w:val="00293330"/>
    <w:rsid w:val="00297AC0"/>
    <w:rsid w:val="002E3A14"/>
    <w:rsid w:val="0034164C"/>
    <w:rsid w:val="003F2217"/>
    <w:rsid w:val="005C36D3"/>
    <w:rsid w:val="005E4379"/>
    <w:rsid w:val="00624074"/>
    <w:rsid w:val="00693E68"/>
    <w:rsid w:val="00865A1C"/>
    <w:rsid w:val="00A76549"/>
    <w:rsid w:val="00A82CF4"/>
    <w:rsid w:val="00A83B50"/>
    <w:rsid w:val="00A913B1"/>
    <w:rsid w:val="00B24072"/>
    <w:rsid w:val="00B33F11"/>
    <w:rsid w:val="00C70C75"/>
    <w:rsid w:val="00CB4BC1"/>
    <w:rsid w:val="00DA389C"/>
    <w:rsid w:val="00DB49AB"/>
    <w:rsid w:val="00EA17DA"/>
    <w:rsid w:val="00F104B9"/>
    <w:rsid w:val="00F7395F"/>
    <w:rsid w:val="00F74030"/>
    <w:rsid w:val="00F92C06"/>
    <w:rsid w:val="00F95D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DE9E"/>
  <w15:chartTrackingRefBased/>
  <w15:docId w15:val="{DF4DC761-E59F-4D0F-AF86-21CB7F9E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97AC0"/>
    <w:pPr>
      <w:spacing w:after="0" w:line="240" w:lineRule="auto"/>
    </w:pPr>
    <w:rPr>
      <w:sz w:val="20"/>
      <w:szCs w:val="20"/>
    </w:rPr>
  </w:style>
  <w:style w:type="character" w:customStyle="1" w:styleId="a4">
    <w:name w:val="טקסט הערת שוליים תו"/>
    <w:basedOn w:val="a0"/>
    <w:link w:val="a3"/>
    <w:uiPriority w:val="99"/>
    <w:semiHidden/>
    <w:rsid w:val="00297AC0"/>
    <w:rPr>
      <w:noProof/>
      <w:sz w:val="20"/>
      <w:szCs w:val="20"/>
    </w:rPr>
  </w:style>
  <w:style w:type="character" w:styleId="a5">
    <w:name w:val="footnote reference"/>
    <w:basedOn w:val="a0"/>
    <w:uiPriority w:val="99"/>
    <w:semiHidden/>
    <w:unhideWhenUsed/>
    <w:rsid w:val="00297AC0"/>
    <w:rPr>
      <w:vertAlign w:val="superscript"/>
    </w:rPr>
  </w:style>
  <w:style w:type="paragraph" w:styleId="a6">
    <w:name w:val="header"/>
    <w:basedOn w:val="a"/>
    <w:link w:val="a7"/>
    <w:uiPriority w:val="99"/>
    <w:unhideWhenUsed/>
    <w:rsid w:val="00A76549"/>
    <w:pPr>
      <w:tabs>
        <w:tab w:val="center" w:pos="4153"/>
        <w:tab w:val="right" w:pos="8306"/>
      </w:tabs>
      <w:spacing w:after="0" w:line="240" w:lineRule="auto"/>
    </w:pPr>
  </w:style>
  <w:style w:type="character" w:customStyle="1" w:styleId="a7">
    <w:name w:val="כותרת עליונה תו"/>
    <w:basedOn w:val="a0"/>
    <w:link w:val="a6"/>
    <w:uiPriority w:val="99"/>
    <w:rsid w:val="00A76549"/>
    <w:rPr>
      <w:noProof/>
    </w:rPr>
  </w:style>
  <w:style w:type="paragraph" w:styleId="a8">
    <w:name w:val="footer"/>
    <w:basedOn w:val="a"/>
    <w:link w:val="a9"/>
    <w:uiPriority w:val="99"/>
    <w:unhideWhenUsed/>
    <w:rsid w:val="00A76549"/>
    <w:pPr>
      <w:tabs>
        <w:tab w:val="center" w:pos="4153"/>
        <w:tab w:val="right" w:pos="8306"/>
      </w:tabs>
      <w:spacing w:after="0" w:line="240" w:lineRule="auto"/>
    </w:pPr>
  </w:style>
  <w:style w:type="character" w:customStyle="1" w:styleId="a9">
    <w:name w:val="כותרת תחתונה תו"/>
    <w:basedOn w:val="a0"/>
    <w:link w:val="a8"/>
    <w:uiPriority w:val="99"/>
    <w:rsid w:val="00A7654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44CE-4CC5-4867-BC47-CC10FAAE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1443</Words>
  <Characters>7218</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8</cp:revision>
  <dcterms:created xsi:type="dcterms:W3CDTF">2023-09-10T06:02:00Z</dcterms:created>
  <dcterms:modified xsi:type="dcterms:W3CDTF">2023-10-02T08:36:00Z</dcterms:modified>
</cp:coreProperties>
</file>