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745A" w14:textId="5BEADB08" w:rsidR="004A5AB5" w:rsidRPr="004A5AB5" w:rsidRDefault="004A5AB5" w:rsidP="004A5AB5">
      <w:pPr>
        <w:spacing w:after="0" w:line="360" w:lineRule="auto"/>
        <w:rPr>
          <w:rFonts w:asciiTheme="majorBidi" w:hAnsiTheme="majorBidi" w:cstheme="majorBidi"/>
          <w:sz w:val="24"/>
          <w:szCs w:val="24"/>
          <w:rtl/>
        </w:rPr>
      </w:pPr>
      <w:r w:rsidRPr="004A5AB5">
        <w:rPr>
          <w:rFonts w:asciiTheme="majorBidi" w:hAnsiTheme="majorBidi" w:cstheme="majorBidi"/>
          <w:sz w:val="24"/>
          <w:szCs w:val="24"/>
          <w:rtl/>
        </w:rPr>
        <w:t>מסכת בבא מציעא דף יז עמוד א</w:t>
      </w:r>
    </w:p>
    <w:p w14:paraId="58D322A2" w14:textId="2CFF5EF6" w:rsidR="00A82CF4" w:rsidRDefault="004A5AB5" w:rsidP="004A5AB5">
      <w:pPr>
        <w:spacing w:after="0" w:line="360" w:lineRule="auto"/>
        <w:rPr>
          <w:rFonts w:asciiTheme="majorBidi" w:hAnsiTheme="majorBidi" w:cstheme="majorBidi"/>
          <w:sz w:val="24"/>
          <w:szCs w:val="24"/>
          <w:rtl/>
        </w:rPr>
      </w:pPr>
      <w:r w:rsidRPr="004A5AB5">
        <w:rPr>
          <w:rFonts w:asciiTheme="majorBidi" w:hAnsiTheme="majorBidi" w:cstheme="majorBidi"/>
          <w:sz w:val="24"/>
          <w:szCs w:val="24"/>
          <w:rtl/>
        </w:rPr>
        <w:t>אמר רבה בר בר חנה אמר רבי יוחנן: מנה לי בידך, והלה אומר: אין לך בידי כלום, והעדים מעידים אותו שיש לו, וחזר ואמר: פרעתי - הוחזק כפרן לאותו ממון.</w:t>
      </w:r>
    </w:p>
    <w:p w14:paraId="2D79CD68" w14:textId="30D97B4A" w:rsidR="004A5AB5" w:rsidRDefault="00491112" w:rsidP="00491112">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ההופך כפרן בשל טענותיו</w:t>
      </w:r>
    </w:p>
    <w:p w14:paraId="2C25F1C2" w14:textId="4B980144" w:rsidR="00491112" w:rsidRPr="00491112" w:rsidRDefault="006E0EAB" w:rsidP="00491112">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א.</w:t>
      </w:r>
      <w:r w:rsidR="00491112">
        <w:rPr>
          <w:rFonts w:asciiTheme="majorBidi" w:hAnsiTheme="majorBidi" w:cstheme="majorBidi" w:hint="cs"/>
          <w:b/>
          <w:bCs/>
          <w:sz w:val="24"/>
          <w:szCs w:val="24"/>
          <w:rtl/>
        </w:rPr>
        <w:t xml:space="preserve">הטענות </w:t>
      </w:r>
      <w:r w:rsidR="00491112" w:rsidRPr="00491112">
        <w:rPr>
          <w:rFonts w:asciiTheme="majorBidi" w:hAnsiTheme="majorBidi" w:cstheme="majorBidi" w:hint="cs"/>
          <w:sz w:val="24"/>
          <w:szCs w:val="24"/>
          <w:rtl/>
        </w:rPr>
        <w:t xml:space="preserve">רבי יוחנן </w:t>
      </w:r>
      <w:r w:rsidR="00491112">
        <w:rPr>
          <w:rFonts w:asciiTheme="majorBidi" w:hAnsiTheme="majorBidi" w:cstheme="majorBidi" w:hint="cs"/>
          <w:sz w:val="24"/>
          <w:szCs w:val="24"/>
          <w:rtl/>
        </w:rPr>
        <w:t>קובע, כי אדם שטענתו הבסיסית הופרכה בעזרת עדים, לא יכול לטעון טענה חדשה, מאחר שהוחזק כפרן לממון זה. יש להבין, כיצד טענת 'פרעתי' סותרת את קודמתה 'אין לך בידי', המשקפת נכון את המ</w:t>
      </w:r>
      <w:r w:rsidR="002604B6">
        <w:rPr>
          <w:rFonts w:asciiTheme="majorBidi" w:hAnsiTheme="majorBidi" w:cstheme="majorBidi" w:hint="cs"/>
          <w:sz w:val="24"/>
          <w:szCs w:val="24"/>
          <w:rtl/>
        </w:rPr>
        <w:t>צ</w:t>
      </w:r>
      <w:r w:rsidR="00491112">
        <w:rPr>
          <w:rFonts w:asciiTheme="majorBidi" w:hAnsiTheme="majorBidi" w:cstheme="majorBidi" w:hint="cs"/>
          <w:sz w:val="24"/>
          <w:szCs w:val="24"/>
          <w:rtl/>
        </w:rPr>
        <w:t xml:space="preserve">ב לאחר פירעון. כמו כן, תוהה הריטב"א כיצד יכולים עדים להעיד </w:t>
      </w:r>
      <w:r w:rsidR="00491112" w:rsidRPr="00DB00A7">
        <w:rPr>
          <w:rFonts w:asciiTheme="majorBidi" w:hAnsiTheme="majorBidi" w:cstheme="majorBidi" w:hint="cs"/>
          <w:b/>
          <w:bCs/>
          <w:sz w:val="24"/>
          <w:szCs w:val="24"/>
          <w:rtl/>
        </w:rPr>
        <w:t xml:space="preserve">שלא </w:t>
      </w:r>
      <w:r w:rsidR="00491112">
        <w:rPr>
          <w:rFonts w:asciiTheme="majorBidi" w:hAnsiTheme="majorBidi" w:cstheme="majorBidi" w:hint="cs"/>
          <w:sz w:val="24"/>
          <w:szCs w:val="24"/>
          <w:rtl/>
        </w:rPr>
        <w:t xml:space="preserve">פרע: </w:t>
      </w:r>
    </w:p>
    <w:p w14:paraId="56E961E5" w14:textId="24552A31" w:rsidR="00191F9E" w:rsidRDefault="00491112" w:rsidP="00491112">
      <w:pPr>
        <w:spacing w:after="0" w:line="360" w:lineRule="auto"/>
        <w:rPr>
          <w:rFonts w:ascii="David" w:hAnsi="David" w:cs="David"/>
          <w:sz w:val="24"/>
          <w:szCs w:val="24"/>
          <w:rtl/>
        </w:rPr>
      </w:pPr>
      <w:r>
        <w:rPr>
          <w:rFonts w:asciiTheme="majorBidi" w:hAnsiTheme="majorBidi" w:cs="Times New Roman" w:hint="cs"/>
          <w:sz w:val="24"/>
          <w:szCs w:val="24"/>
          <w:rtl/>
        </w:rPr>
        <w:t>"</w:t>
      </w:r>
      <w:r w:rsidR="004A5AB5" w:rsidRPr="004A5AB5">
        <w:rPr>
          <w:rFonts w:ascii="David" w:hAnsi="David" w:cs="David"/>
          <w:sz w:val="24"/>
          <w:szCs w:val="24"/>
          <w:rtl/>
        </w:rPr>
        <w:t>והעדים מעידין אותו שיש לו בידו. וא"ת והיאך הם יודעים שלא פרעו, וכי לא זזה ידן מתוך ידו משעה שהלוהו עד עכשו</w:t>
      </w:r>
      <w:r>
        <w:rPr>
          <w:rFonts w:ascii="David" w:hAnsi="David" w:cs="David" w:hint="cs"/>
          <w:sz w:val="24"/>
          <w:szCs w:val="24"/>
          <w:rtl/>
        </w:rPr>
        <w:t xml:space="preserve">?.. </w:t>
      </w:r>
      <w:r w:rsidR="004A5AB5" w:rsidRPr="004A5AB5">
        <w:rPr>
          <w:rFonts w:ascii="David" w:hAnsi="David" w:cs="David"/>
          <w:sz w:val="24"/>
          <w:szCs w:val="24"/>
          <w:rtl/>
        </w:rPr>
        <w:t>וי"ל כגון שטען בפירוש שפרעו ביום מסויים ואלו מעידים שלא זזו ממנו כל אותו היום ולא פרעו</w:t>
      </w:r>
      <w:r w:rsidR="002604B6">
        <w:rPr>
          <w:rStyle w:val="a5"/>
          <w:rFonts w:ascii="David" w:hAnsi="David" w:cs="David"/>
          <w:sz w:val="24"/>
          <w:szCs w:val="24"/>
          <w:rtl/>
        </w:rPr>
        <w:footnoteReference w:id="1"/>
      </w:r>
      <w:r w:rsidR="002604B6">
        <w:rPr>
          <w:rFonts w:ascii="David" w:hAnsi="David" w:cs="David" w:hint="cs"/>
          <w:sz w:val="24"/>
          <w:szCs w:val="24"/>
          <w:rtl/>
        </w:rPr>
        <w:t>.</w:t>
      </w:r>
      <w:r w:rsidR="004A5AB5" w:rsidRPr="004A5AB5">
        <w:rPr>
          <w:rFonts w:ascii="David" w:hAnsi="David" w:cs="David"/>
          <w:sz w:val="24"/>
          <w:szCs w:val="24"/>
          <w:rtl/>
        </w:rPr>
        <w:t xml:space="preserve"> </w:t>
      </w:r>
      <w:r w:rsidR="004A5AB5" w:rsidRPr="00DB00A7">
        <w:rPr>
          <w:rFonts w:ascii="David" w:hAnsi="David" w:cs="David"/>
          <w:b/>
          <w:bCs/>
          <w:sz w:val="24"/>
          <w:szCs w:val="24"/>
          <w:rtl/>
        </w:rPr>
        <w:t>והנכון דהכא</w:t>
      </w:r>
      <w:r w:rsidR="004A5AB5" w:rsidRPr="004A5AB5">
        <w:rPr>
          <w:rFonts w:ascii="David" w:hAnsi="David" w:cs="David"/>
          <w:sz w:val="24"/>
          <w:szCs w:val="24"/>
          <w:rtl/>
        </w:rPr>
        <w:t xml:space="preserve"> </w:t>
      </w:r>
      <w:r w:rsidR="004A5AB5" w:rsidRPr="00491112">
        <w:rPr>
          <w:rFonts w:ascii="David" w:hAnsi="David" w:cs="David"/>
          <w:b/>
          <w:bCs/>
          <w:sz w:val="24"/>
          <w:szCs w:val="24"/>
          <w:rtl/>
        </w:rPr>
        <w:t>בשטען בפירוש להד"מ</w:t>
      </w:r>
      <w:r w:rsidR="00DB00A7">
        <w:rPr>
          <w:rFonts w:ascii="David" w:hAnsi="David" w:cs="David" w:hint="cs"/>
          <w:b/>
          <w:bCs/>
          <w:sz w:val="24"/>
          <w:szCs w:val="24"/>
          <w:rtl/>
        </w:rPr>
        <w:t>,</w:t>
      </w:r>
      <w:r w:rsidR="004A5AB5" w:rsidRPr="004A5AB5">
        <w:rPr>
          <w:rFonts w:ascii="David" w:hAnsi="David" w:cs="David"/>
          <w:sz w:val="24"/>
          <w:szCs w:val="24"/>
          <w:rtl/>
        </w:rPr>
        <w:t xml:space="preserve"> וכעובדא דמייתי בסמוך, וכיון שהעדים מעידים שלוה</w:t>
      </w:r>
      <w:r>
        <w:rPr>
          <w:rFonts w:ascii="David" w:hAnsi="David" w:cs="David" w:hint="cs"/>
          <w:sz w:val="24"/>
          <w:szCs w:val="24"/>
          <w:rtl/>
        </w:rPr>
        <w:t>-</w:t>
      </w:r>
      <w:r w:rsidR="004A5AB5" w:rsidRPr="004A5AB5">
        <w:rPr>
          <w:rFonts w:ascii="David" w:hAnsi="David" w:cs="David"/>
          <w:sz w:val="24"/>
          <w:szCs w:val="24"/>
          <w:rtl/>
        </w:rPr>
        <w:t xml:space="preserve"> כל האומר לא לויתי כאומר לא פרעתי דמי</w:t>
      </w:r>
      <w:r>
        <w:rPr>
          <w:rFonts w:ascii="David" w:hAnsi="David" w:cs="David" w:hint="cs"/>
          <w:sz w:val="24"/>
          <w:szCs w:val="24"/>
          <w:rtl/>
        </w:rPr>
        <w:t>.</w:t>
      </w:r>
      <w:r w:rsidR="004A5AB5" w:rsidRPr="004A5AB5">
        <w:rPr>
          <w:rFonts w:ascii="David" w:hAnsi="David" w:cs="David"/>
          <w:sz w:val="24"/>
          <w:szCs w:val="24"/>
          <w:rtl/>
        </w:rPr>
        <w:t xml:space="preserve"> והרי זה כאילו מעידים שלא פרעו, והוחזק כפרן לגבי בני חרי מיהת</w:t>
      </w:r>
      <w:r>
        <w:rPr>
          <w:rFonts w:ascii="David" w:hAnsi="David" w:cs="David" w:hint="cs"/>
          <w:sz w:val="24"/>
          <w:szCs w:val="24"/>
          <w:rtl/>
        </w:rPr>
        <w:t xml:space="preserve">". </w:t>
      </w:r>
      <w:r w:rsidR="00191F9E" w:rsidRPr="00521DE9">
        <w:rPr>
          <w:rFonts w:asciiTheme="majorBidi" w:hAnsiTheme="majorBidi" w:cstheme="majorBidi"/>
          <w:sz w:val="24"/>
          <w:szCs w:val="24"/>
          <w:rtl/>
        </w:rPr>
        <w:t>על הפירוש הראשון מקשה בין השאר הריא"ז:</w:t>
      </w:r>
      <w:r w:rsidR="00191F9E">
        <w:rPr>
          <w:rFonts w:ascii="David" w:hAnsi="David" w:cs="David" w:hint="cs"/>
          <w:sz w:val="24"/>
          <w:szCs w:val="24"/>
          <w:rtl/>
        </w:rPr>
        <w:t xml:space="preserve"> </w:t>
      </w:r>
    </w:p>
    <w:p w14:paraId="6749CB99" w14:textId="3436E10A" w:rsidR="00191F9E" w:rsidRDefault="00191F9E" w:rsidP="00191F9E">
      <w:pPr>
        <w:spacing w:after="0" w:line="360" w:lineRule="auto"/>
        <w:rPr>
          <w:rFonts w:ascii="David" w:hAnsi="David" w:cs="David"/>
          <w:sz w:val="24"/>
          <w:szCs w:val="24"/>
          <w:rtl/>
        </w:rPr>
      </w:pPr>
      <w:r>
        <w:rPr>
          <w:rFonts w:ascii="David" w:hAnsi="David" w:cs="David" w:hint="cs"/>
          <w:sz w:val="24"/>
          <w:szCs w:val="24"/>
          <w:rtl/>
        </w:rPr>
        <w:t>"</w:t>
      </w:r>
      <w:r w:rsidRPr="004A5AB5">
        <w:rPr>
          <w:rFonts w:ascii="David" w:hAnsi="David" w:cs="David"/>
          <w:sz w:val="24"/>
          <w:szCs w:val="24"/>
          <w:rtl/>
        </w:rPr>
        <w:t xml:space="preserve">דהא אמרי' </w:t>
      </w:r>
      <w:r w:rsidRPr="00191F9E">
        <w:rPr>
          <w:rFonts w:ascii="David" w:hAnsi="David" w:cs="David"/>
          <w:sz w:val="18"/>
          <w:szCs w:val="18"/>
          <w:rtl/>
        </w:rPr>
        <w:t xml:space="preserve">בפ' שבועת הדיינים </w:t>
      </w:r>
      <w:r w:rsidR="009F156C">
        <w:rPr>
          <w:rFonts w:ascii="David" w:hAnsi="David" w:cs="David" w:hint="cs"/>
          <w:sz w:val="24"/>
          <w:szCs w:val="24"/>
          <w:rtl/>
        </w:rPr>
        <w:t>"</w:t>
      </w:r>
      <w:r w:rsidRPr="004A5AB5">
        <w:rPr>
          <w:rFonts w:ascii="David" w:hAnsi="David" w:cs="David"/>
          <w:sz w:val="24"/>
          <w:szCs w:val="24"/>
          <w:rtl/>
        </w:rPr>
        <w:t>ההוא דא"ל לחבריה</w:t>
      </w:r>
      <w:r>
        <w:rPr>
          <w:rFonts w:ascii="David" w:hAnsi="David" w:cs="David" w:hint="cs"/>
          <w:sz w:val="24"/>
          <w:szCs w:val="24"/>
          <w:rtl/>
        </w:rPr>
        <w:t>:</w:t>
      </w:r>
      <w:r w:rsidRPr="004A5AB5">
        <w:rPr>
          <w:rFonts w:ascii="David" w:hAnsi="David" w:cs="David"/>
          <w:sz w:val="24"/>
          <w:szCs w:val="24"/>
          <w:rtl/>
        </w:rPr>
        <w:t xml:space="preserve"> יש לי ק' זוזי דמסיקנא בך</w:t>
      </w:r>
      <w:r>
        <w:rPr>
          <w:rFonts w:ascii="David" w:hAnsi="David" w:cs="David" w:hint="cs"/>
          <w:sz w:val="24"/>
          <w:szCs w:val="24"/>
          <w:rtl/>
        </w:rPr>
        <w:t>.</w:t>
      </w:r>
      <w:r w:rsidRPr="004A5AB5">
        <w:rPr>
          <w:rFonts w:ascii="David" w:hAnsi="David" w:cs="David"/>
          <w:sz w:val="24"/>
          <w:szCs w:val="24"/>
          <w:rtl/>
        </w:rPr>
        <w:t xml:space="preserve"> א"ל</w:t>
      </w:r>
      <w:r>
        <w:rPr>
          <w:rFonts w:ascii="David" w:hAnsi="David" w:cs="David" w:hint="cs"/>
          <w:sz w:val="24"/>
          <w:szCs w:val="24"/>
          <w:rtl/>
        </w:rPr>
        <w:t>:</w:t>
      </w:r>
      <w:r w:rsidRPr="004A5AB5">
        <w:rPr>
          <w:rFonts w:ascii="David" w:hAnsi="David" w:cs="David"/>
          <w:sz w:val="24"/>
          <w:szCs w:val="24"/>
          <w:rtl/>
        </w:rPr>
        <w:t xml:space="preserve"> </w:t>
      </w:r>
      <w:r>
        <w:rPr>
          <w:rFonts w:ascii="David" w:hAnsi="David" w:cs="David" w:hint="cs"/>
          <w:sz w:val="24"/>
          <w:szCs w:val="24"/>
          <w:rtl/>
        </w:rPr>
        <w:t>'</w:t>
      </w:r>
      <w:r w:rsidRPr="004A5AB5">
        <w:rPr>
          <w:rFonts w:ascii="David" w:hAnsi="David" w:cs="David"/>
          <w:sz w:val="24"/>
          <w:szCs w:val="24"/>
          <w:rtl/>
        </w:rPr>
        <w:t>ולא פרעתי בפני פ' ופ'</w:t>
      </w:r>
      <w:r>
        <w:rPr>
          <w:rFonts w:ascii="David" w:hAnsi="David" w:cs="David" w:hint="cs"/>
          <w:sz w:val="24"/>
          <w:szCs w:val="24"/>
          <w:rtl/>
        </w:rPr>
        <w:t xml:space="preserve"> '</w:t>
      </w:r>
      <w:r w:rsidRPr="004A5AB5">
        <w:rPr>
          <w:rFonts w:ascii="David" w:hAnsi="David" w:cs="David"/>
          <w:sz w:val="24"/>
          <w:szCs w:val="24"/>
          <w:rtl/>
        </w:rPr>
        <w:t>, ואתי פ' ופ' ואמ'</w:t>
      </w:r>
      <w:r>
        <w:rPr>
          <w:rFonts w:ascii="David" w:hAnsi="David" w:cs="David" w:hint="cs"/>
          <w:sz w:val="24"/>
          <w:szCs w:val="24"/>
          <w:rtl/>
        </w:rPr>
        <w:t>:</w:t>
      </w:r>
      <w:r w:rsidRPr="004A5AB5">
        <w:rPr>
          <w:rFonts w:ascii="David" w:hAnsi="David" w:cs="David"/>
          <w:sz w:val="24"/>
          <w:szCs w:val="24"/>
          <w:rtl/>
        </w:rPr>
        <w:t xml:space="preserve"> </w:t>
      </w:r>
      <w:r>
        <w:rPr>
          <w:rFonts w:ascii="David" w:hAnsi="David" w:cs="David" w:hint="cs"/>
          <w:sz w:val="24"/>
          <w:szCs w:val="24"/>
          <w:rtl/>
        </w:rPr>
        <w:t>'</w:t>
      </w:r>
      <w:r w:rsidRPr="004A5AB5">
        <w:rPr>
          <w:rFonts w:ascii="David" w:hAnsi="David" w:cs="David"/>
          <w:sz w:val="24"/>
          <w:szCs w:val="24"/>
          <w:rtl/>
        </w:rPr>
        <w:t>להד"ם</w:t>
      </w:r>
      <w:r>
        <w:rPr>
          <w:rFonts w:ascii="David" w:hAnsi="David" w:cs="David" w:hint="cs"/>
          <w:sz w:val="24"/>
          <w:szCs w:val="24"/>
          <w:rtl/>
        </w:rPr>
        <w:t>'</w:t>
      </w:r>
      <w:r w:rsidRPr="004A5AB5">
        <w:rPr>
          <w:rFonts w:ascii="David" w:hAnsi="David" w:cs="David"/>
          <w:sz w:val="24"/>
          <w:szCs w:val="24"/>
          <w:rtl/>
        </w:rPr>
        <w:t>, אמ' רב ששת</w:t>
      </w:r>
      <w:r>
        <w:rPr>
          <w:rFonts w:ascii="David" w:hAnsi="David" w:cs="David" w:hint="cs"/>
          <w:sz w:val="24"/>
          <w:szCs w:val="24"/>
          <w:rtl/>
        </w:rPr>
        <w:t>:</w:t>
      </w:r>
      <w:r w:rsidRPr="004A5AB5">
        <w:rPr>
          <w:rFonts w:ascii="David" w:hAnsi="David" w:cs="David"/>
          <w:sz w:val="24"/>
          <w:szCs w:val="24"/>
          <w:rtl/>
        </w:rPr>
        <w:t xml:space="preserve"> הוחזק כפרן, </w:t>
      </w:r>
      <w:r w:rsidRPr="00191F9E">
        <w:rPr>
          <w:rFonts w:ascii="David" w:hAnsi="David" w:cs="David"/>
          <w:b/>
          <w:bCs/>
          <w:sz w:val="24"/>
          <w:szCs w:val="24"/>
          <w:rtl/>
        </w:rPr>
        <w:t>רבא אמ' כל מילתא דלא רמיא עליה דאינש לאו אדעתיה, וקי"ל התם כרבא</w:t>
      </w:r>
      <w:r w:rsidRPr="004A5AB5">
        <w:rPr>
          <w:rFonts w:ascii="David" w:hAnsi="David" w:cs="David"/>
          <w:sz w:val="24"/>
          <w:szCs w:val="24"/>
          <w:rtl/>
        </w:rPr>
        <w:t xml:space="preserve"> דלא הוחזק כפרן בכך</w:t>
      </w:r>
      <w:r w:rsidR="009F156C">
        <w:rPr>
          <w:rStyle w:val="a5"/>
          <w:rFonts w:ascii="David" w:hAnsi="David" w:cs="David"/>
          <w:sz w:val="24"/>
          <w:szCs w:val="24"/>
          <w:rtl/>
        </w:rPr>
        <w:footnoteReference w:id="2"/>
      </w:r>
      <w:r>
        <w:rPr>
          <w:rFonts w:ascii="David" w:hAnsi="David" w:cs="David" w:hint="cs"/>
          <w:sz w:val="24"/>
          <w:szCs w:val="24"/>
          <w:rtl/>
        </w:rPr>
        <w:t>".</w:t>
      </w:r>
    </w:p>
    <w:p w14:paraId="7DA30D1C" w14:textId="38E7CF6C" w:rsidR="007D4C11" w:rsidRDefault="007D4C11" w:rsidP="007D4C11">
      <w:pPr>
        <w:spacing w:after="0" w:line="360" w:lineRule="auto"/>
        <w:rPr>
          <w:rFonts w:ascii="David" w:hAnsi="David" w:cs="David"/>
          <w:sz w:val="24"/>
          <w:szCs w:val="24"/>
          <w:rtl/>
        </w:rPr>
      </w:pPr>
      <w:r w:rsidRPr="007D4C11">
        <w:rPr>
          <w:rFonts w:asciiTheme="majorBidi" w:hAnsiTheme="majorBidi" w:cstheme="majorBidi"/>
          <w:sz w:val="24"/>
          <w:szCs w:val="24"/>
          <w:rtl/>
        </w:rPr>
        <w:t>בכל זאת</w:t>
      </w:r>
      <w:r>
        <w:rPr>
          <w:rFonts w:ascii="David" w:hAnsi="David" w:cs="David" w:hint="cs"/>
          <w:sz w:val="24"/>
          <w:szCs w:val="24"/>
          <w:rtl/>
        </w:rPr>
        <w:t xml:space="preserve"> "</w:t>
      </w:r>
      <w:r w:rsidRPr="007D4C11">
        <w:rPr>
          <w:rFonts w:ascii="David" w:hAnsi="David" w:cs="David"/>
          <w:sz w:val="24"/>
          <w:szCs w:val="24"/>
          <w:rtl/>
        </w:rPr>
        <w:t xml:space="preserve">י"א דאף כשאמר </w:t>
      </w:r>
      <w:r w:rsidR="00DB00A7">
        <w:rPr>
          <w:rFonts w:ascii="David" w:hAnsi="David" w:cs="David" w:hint="cs"/>
          <w:sz w:val="24"/>
          <w:szCs w:val="24"/>
          <w:rtl/>
        </w:rPr>
        <w:t>'</w:t>
      </w:r>
      <w:r w:rsidRPr="007D4C11">
        <w:rPr>
          <w:rFonts w:ascii="David" w:hAnsi="David" w:cs="David"/>
          <w:sz w:val="24"/>
          <w:szCs w:val="24"/>
          <w:rtl/>
        </w:rPr>
        <w:t>לא לויתי</w:t>
      </w:r>
      <w:r w:rsidR="00DB00A7">
        <w:rPr>
          <w:rFonts w:ascii="David" w:hAnsi="David" w:cs="David" w:hint="cs"/>
          <w:sz w:val="24"/>
          <w:szCs w:val="24"/>
          <w:rtl/>
        </w:rPr>
        <w:t xml:space="preserve">' </w:t>
      </w:r>
      <w:r w:rsidRPr="007D4C11">
        <w:rPr>
          <w:rFonts w:ascii="David" w:hAnsi="David" w:cs="David"/>
          <w:sz w:val="24"/>
          <w:szCs w:val="24"/>
          <w:rtl/>
        </w:rPr>
        <w:t>כיון שאמירתו היתה בב"ד</w:t>
      </w:r>
      <w:r>
        <w:rPr>
          <w:rFonts w:ascii="David" w:hAnsi="David" w:cs="David" w:hint="cs"/>
          <w:sz w:val="24"/>
          <w:szCs w:val="24"/>
          <w:rtl/>
        </w:rPr>
        <w:t>,</w:t>
      </w:r>
      <w:r w:rsidRPr="007D4C11">
        <w:rPr>
          <w:rFonts w:ascii="David" w:hAnsi="David" w:cs="David"/>
          <w:sz w:val="24"/>
          <w:szCs w:val="24"/>
          <w:rtl/>
        </w:rPr>
        <w:t xml:space="preserve"> אינו יכול לתרץ דבריו</w:t>
      </w:r>
      <w:r>
        <w:rPr>
          <w:rFonts w:ascii="David" w:hAnsi="David" w:cs="David" w:hint="cs"/>
          <w:sz w:val="24"/>
          <w:szCs w:val="24"/>
          <w:rtl/>
        </w:rPr>
        <w:t>.</w:t>
      </w:r>
      <w:r w:rsidRPr="007D4C11">
        <w:rPr>
          <w:rFonts w:ascii="David" w:hAnsi="David" w:cs="David"/>
          <w:sz w:val="24"/>
          <w:szCs w:val="24"/>
          <w:rtl/>
        </w:rPr>
        <w:t xml:space="preserve"> דבב"ד היה לו לומר לשון ברור </w:t>
      </w:r>
      <w:r w:rsidRPr="007D4C11">
        <w:rPr>
          <w:rFonts w:ascii="David" w:hAnsi="David" w:cs="David"/>
          <w:sz w:val="18"/>
          <w:szCs w:val="18"/>
          <w:rtl/>
        </w:rPr>
        <w:t>[מרדכי ס"פ הכותב]</w:t>
      </w:r>
      <w:r w:rsidRPr="007D4C11">
        <w:rPr>
          <w:rFonts w:ascii="David" w:hAnsi="David" w:cs="David"/>
          <w:sz w:val="24"/>
          <w:szCs w:val="24"/>
          <w:rtl/>
        </w:rPr>
        <w:t xml:space="preserve"> ולדינא אין להוציא ממון נגד דיעה ראשונה</w:t>
      </w:r>
      <w:r>
        <w:rPr>
          <w:rStyle w:val="a5"/>
          <w:rFonts w:ascii="David" w:hAnsi="David" w:cs="David"/>
          <w:sz w:val="24"/>
          <w:szCs w:val="24"/>
          <w:rtl/>
        </w:rPr>
        <w:footnoteReference w:id="3"/>
      </w:r>
      <w:r>
        <w:rPr>
          <w:rFonts w:ascii="David" w:hAnsi="David" w:cs="David" w:hint="cs"/>
          <w:sz w:val="24"/>
          <w:szCs w:val="24"/>
          <w:rtl/>
        </w:rPr>
        <w:t>".</w:t>
      </w:r>
    </w:p>
    <w:p w14:paraId="7433007C" w14:textId="300D2BBE" w:rsidR="002604B6" w:rsidRDefault="00191F9E" w:rsidP="00491112">
      <w:pPr>
        <w:spacing w:after="0" w:line="360" w:lineRule="auto"/>
        <w:rPr>
          <w:rFonts w:ascii="David" w:hAnsi="David" w:cs="David"/>
          <w:sz w:val="24"/>
          <w:szCs w:val="24"/>
          <w:rtl/>
        </w:rPr>
      </w:pPr>
      <w:r>
        <w:rPr>
          <w:rFonts w:ascii="David" w:hAnsi="David" w:cs="David" w:hint="cs"/>
          <w:sz w:val="24"/>
          <w:szCs w:val="24"/>
          <w:rtl/>
        </w:rPr>
        <w:t xml:space="preserve"> </w:t>
      </w:r>
      <w:r w:rsidR="00491112">
        <w:rPr>
          <w:rFonts w:ascii="David" w:hAnsi="David" w:cs="David" w:hint="cs"/>
          <w:sz w:val="24"/>
          <w:szCs w:val="24"/>
          <w:rtl/>
        </w:rPr>
        <w:t xml:space="preserve"> </w:t>
      </w:r>
      <w:r w:rsidR="002604B6">
        <w:rPr>
          <w:rFonts w:asciiTheme="majorBidi" w:hAnsiTheme="majorBidi" w:cstheme="majorBidi" w:hint="cs"/>
          <w:sz w:val="24"/>
          <w:szCs w:val="24"/>
          <w:rtl/>
        </w:rPr>
        <w:t xml:space="preserve">לפי </w:t>
      </w:r>
      <w:r>
        <w:rPr>
          <w:rFonts w:asciiTheme="majorBidi" w:hAnsiTheme="majorBidi" w:cstheme="majorBidi" w:hint="cs"/>
          <w:sz w:val="24"/>
          <w:szCs w:val="24"/>
          <w:rtl/>
        </w:rPr>
        <w:t xml:space="preserve">הפירוש השני </w:t>
      </w:r>
      <w:r w:rsidR="007D4C11">
        <w:rPr>
          <w:rFonts w:asciiTheme="majorBidi" w:hAnsiTheme="majorBidi" w:cstheme="majorBidi" w:hint="cs"/>
          <w:sz w:val="24"/>
          <w:szCs w:val="24"/>
          <w:rtl/>
        </w:rPr>
        <w:t>שמביא הריטב"א,</w:t>
      </w:r>
      <w:r w:rsidR="002604B6">
        <w:rPr>
          <w:rFonts w:asciiTheme="majorBidi" w:hAnsiTheme="majorBidi" w:cstheme="majorBidi" w:hint="cs"/>
          <w:sz w:val="24"/>
          <w:szCs w:val="24"/>
          <w:rtl/>
        </w:rPr>
        <w:t xml:space="preserve"> טענת 'פרעתי' עשויה באמת להתקבל. אכן  </w:t>
      </w:r>
      <w:r w:rsidR="002604B6">
        <w:rPr>
          <w:rFonts w:ascii="David" w:hAnsi="David" w:cs="David" w:hint="cs"/>
          <w:sz w:val="24"/>
          <w:szCs w:val="24"/>
          <w:rtl/>
        </w:rPr>
        <w:t>"</w:t>
      </w:r>
      <w:r w:rsidR="002604B6" w:rsidRPr="004A5AB5">
        <w:rPr>
          <w:rFonts w:ascii="David" w:hAnsi="David" w:cs="David"/>
          <w:sz w:val="24"/>
          <w:szCs w:val="24"/>
          <w:rtl/>
        </w:rPr>
        <w:t>פרשוהו הגאונים בשאמר</w:t>
      </w:r>
      <w:r w:rsidR="002604B6">
        <w:rPr>
          <w:rFonts w:ascii="David" w:hAnsi="David" w:cs="David" w:hint="cs"/>
          <w:sz w:val="24"/>
          <w:szCs w:val="24"/>
          <w:rtl/>
        </w:rPr>
        <w:t>:</w:t>
      </w:r>
      <w:r w:rsidR="002604B6" w:rsidRPr="004A5AB5">
        <w:rPr>
          <w:rFonts w:ascii="David" w:hAnsi="David" w:cs="David"/>
          <w:sz w:val="24"/>
          <w:szCs w:val="24"/>
          <w:rtl/>
        </w:rPr>
        <w:t xml:space="preserve"> </w:t>
      </w:r>
      <w:r w:rsidR="002604B6">
        <w:rPr>
          <w:rFonts w:ascii="David" w:hAnsi="David" w:cs="David" w:hint="cs"/>
          <w:sz w:val="24"/>
          <w:szCs w:val="24"/>
          <w:rtl/>
        </w:rPr>
        <w:t>'</w:t>
      </w:r>
      <w:r w:rsidR="002604B6" w:rsidRPr="004A5AB5">
        <w:rPr>
          <w:rFonts w:ascii="David" w:hAnsi="David" w:cs="David"/>
          <w:sz w:val="24"/>
          <w:szCs w:val="24"/>
          <w:rtl/>
        </w:rPr>
        <w:t>לא לויתי</w:t>
      </w:r>
      <w:r w:rsidR="002604B6">
        <w:rPr>
          <w:rFonts w:ascii="David" w:hAnsi="David" w:cs="David" w:hint="cs"/>
          <w:sz w:val="24"/>
          <w:szCs w:val="24"/>
          <w:rtl/>
        </w:rPr>
        <w:t>'</w:t>
      </w:r>
      <w:r w:rsidR="002604B6" w:rsidRPr="004A5AB5">
        <w:rPr>
          <w:rFonts w:ascii="David" w:hAnsi="David" w:cs="David"/>
          <w:sz w:val="24"/>
          <w:szCs w:val="24"/>
          <w:rtl/>
        </w:rPr>
        <w:t xml:space="preserve"> כלומר אין לך בידי</w:t>
      </w:r>
      <w:r w:rsidR="00DB00A7">
        <w:rPr>
          <w:rFonts w:ascii="David" w:hAnsi="David" w:cs="David" w:hint="cs"/>
          <w:sz w:val="24"/>
          <w:szCs w:val="24"/>
          <w:rtl/>
        </w:rPr>
        <w:t>,</w:t>
      </w:r>
      <w:r w:rsidR="002604B6" w:rsidRPr="004A5AB5">
        <w:rPr>
          <w:rFonts w:ascii="David" w:hAnsi="David" w:cs="David"/>
          <w:sz w:val="24"/>
          <w:szCs w:val="24"/>
          <w:rtl/>
        </w:rPr>
        <w:t xml:space="preserve"> שלא לויתי מעולם</w:t>
      </w:r>
      <w:r w:rsidR="002604B6">
        <w:rPr>
          <w:rFonts w:ascii="David" w:hAnsi="David" w:cs="David" w:hint="cs"/>
          <w:sz w:val="24"/>
          <w:szCs w:val="24"/>
          <w:rtl/>
        </w:rPr>
        <w:t>,</w:t>
      </w:r>
      <w:r w:rsidR="002604B6" w:rsidRPr="004A5AB5">
        <w:rPr>
          <w:rFonts w:ascii="David" w:hAnsi="David" w:cs="David"/>
          <w:sz w:val="24"/>
          <w:szCs w:val="24"/>
          <w:rtl/>
        </w:rPr>
        <w:t xml:space="preserve"> הא אם אמר</w:t>
      </w:r>
      <w:r w:rsidR="002604B6">
        <w:rPr>
          <w:rFonts w:ascii="David" w:hAnsi="David" w:cs="David" w:hint="cs"/>
          <w:sz w:val="24"/>
          <w:szCs w:val="24"/>
          <w:rtl/>
        </w:rPr>
        <w:t>:</w:t>
      </w:r>
      <w:r w:rsidR="002604B6" w:rsidRPr="004A5AB5">
        <w:rPr>
          <w:rFonts w:ascii="David" w:hAnsi="David" w:cs="David"/>
          <w:sz w:val="24"/>
          <w:szCs w:val="24"/>
          <w:rtl/>
        </w:rPr>
        <w:t xml:space="preserve"> </w:t>
      </w:r>
      <w:r w:rsidR="002604B6">
        <w:rPr>
          <w:rFonts w:ascii="David" w:hAnsi="David" w:cs="David" w:hint="cs"/>
          <w:sz w:val="24"/>
          <w:szCs w:val="24"/>
          <w:rtl/>
        </w:rPr>
        <w:t>'</w:t>
      </w:r>
      <w:r w:rsidR="002604B6" w:rsidRPr="004A5AB5">
        <w:rPr>
          <w:rFonts w:ascii="David" w:hAnsi="David" w:cs="David"/>
          <w:sz w:val="24"/>
          <w:szCs w:val="24"/>
          <w:rtl/>
        </w:rPr>
        <w:t>אין לך בידי</w:t>
      </w:r>
      <w:r w:rsidR="002604B6">
        <w:rPr>
          <w:rFonts w:ascii="David" w:hAnsi="David" w:cs="David" w:hint="cs"/>
          <w:sz w:val="24"/>
          <w:szCs w:val="24"/>
          <w:rtl/>
        </w:rPr>
        <w:t>',</w:t>
      </w:r>
      <w:r w:rsidR="002604B6" w:rsidRPr="004A5AB5">
        <w:rPr>
          <w:rFonts w:ascii="David" w:hAnsi="David" w:cs="David"/>
          <w:sz w:val="24"/>
          <w:szCs w:val="24"/>
          <w:rtl/>
        </w:rPr>
        <w:t xml:space="preserve"> או </w:t>
      </w:r>
      <w:r w:rsidR="002604B6">
        <w:rPr>
          <w:rFonts w:ascii="David" w:hAnsi="David" w:cs="David" w:hint="cs"/>
          <w:sz w:val="24"/>
          <w:szCs w:val="24"/>
          <w:rtl/>
        </w:rPr>
        <w:t>'</w:t>
      </w:r>
      <w:r w:rsidR="002604B6" w:rsidRPr="004A5AB5">
        <w:rPr>
          <w:rFonts w:ascii="David" w:hAnsi="David" w:cs="David"/>
          <w:sz w:val="24"/>
          <w:szCs w:val="24"/>
          <w:rtl/>
        </w:rPr>
        <w:t>איני חייב לך</w:t>
      </w:r>
      <w:r w:rsidR="002604B6">
        <w:rPr>
          <w:rFonts w:ascii="David" w:hAnsi="David" w:cs="David" w:hint="cs"/>
          <w:sz w:val="24"/>
          <w:szCs w:val="24"/>
          <w:rtl/>
        </w:rPr>
        <w:t>'</w:t>
      </w:r>
      <w:r w:rsidR="002604B6" w:rsidRPr="004A5AB5">
        <w:rPr>
          <w:rFonts w:ascii="David" w:hAnsi="David" w:cs="David"/>
          <w:sz w:val="24"/>
          <w:szCs w:val="24"/>
          <w:rtl/>
        </w:rPr>
        <w:t xml:space="preserve"> וכיוצא בזה</w:t>
      </w:r>
      <w:r w:rsidR="002604B6">
        <w:rPr>
          <w:rFonts w:ascii="David" w:hAnsi="David" w:cs="David" w:hint="cs"/>
          <w:sz w:val="24"/>
          <w:szCs w:val="24"/>
          <w:rtl/>
        </w:rPr>
        <w:t>-</w:t>
      </w:r>
      <w:r w:rsidR="002604B6" w:rsidRPr="004A5AB5">
        <w:rPr>
          <w:rFonts w:ascii="David" w:hAnsi="David" w:cs="David"/>
          <w:sz w:val="24"/>
          <w:szCs w:val="24"/>
          <w:rtl/>
        </w:rPr>
        <w:t xml:space="preserve"> </w:t>
      </w:r>
      <w:r w:rsidR="002604B6" w:rsidRPr="002604B6">
        <w:rPr>
          <w:rFonts w:ascii="David" w:hAnsi="David" w:cs="David"/>
          <w:b/>
          <w:bCs/>
          <w:sz w:val="24"/>
          <w:szCs w:val="24"/>
          <w:rtl/>
        </w:rPr>
        <w:t>אין כאן חזקת כפירה</w:t>
      </w:r>
      <w:r w:rsidR="00614DAD">
        <w:rPr>
          <w:rFonts w:ascii="David" w:hAnsi="David" w:cs="David" w:hint="cs"/>
          <w:b/>
          <w:bCs/>
          <w:sz w:val="24"/>
          <w:szCs w:val="24"/>
          <w:rtl/>
        </w:rPr>
        <w:t>,</w:t>
      </w:r>
      <w:r w:rsidR="002604B6" w:rsidRPr="004A5AB5">
        <w:rPr>
          <w:rFonts w:ascii="David" w:hAnsi="David" w:cs="David"/>
          <w:sz w:val="24"/>
          <w:szCs w:val="24"/>
          <w:rtl/>
        </w:rPr>
        <w:t xml:space="preserve"> שאפשר שדעתו לומר שלוה ופרע</w:t>
      </w:r>
      <w:r w:rsidR="00614DAD">
        <w:rPr>
          <w:rFonts w:ascii="David" w:hAnsi="David" w:cs="David" w:hint="cs"/>
          <w:sz w:val="24"/>
          <w:szCs w:val="24"/>
          <w:rtl/>
        </w:rPr>
        <w:t xml:space="preserve">, </w:t>
      </w:r>
      <w:r w:rsidR="002604B6" w:rsidRPr="004A5AB5">
        <w:rPr>
          <w:rFonts w:ascii="David" w:hAnsi="David" w:cs="David"/>
          <w:sz w:val="24"/>
          <w:szCs w:val="24"/>
          <w:rtl/>
        </w:rPr>
        <w:t>ולא הוחזק כפרן</w:t>
      </w:r>
      <w:r w:rsidR="002604B6">
        <w:rPr>
          <w:rFonts w:ascii="David" w:hAnsi="David" w:cs="David" w:hint="cs"/>
          <w:sz w:val="24"/>
          <w:szCs w:val="24"/>
          <w:rtl/>
        </w:rPr>
        <w:t>.</w:t>
      </w:r>
      <w:r w:rsidR="002604B6" w:rsidRPr="004A5AB5">
        <w:rPr>
          <w:rFonts w:ascii="David" w:hAnsi="David" w:cs="David"/>
          <w:sz w:val="24"/>
          <w:szCs w:val="24"/>
          <w:rtl/>
        </w:rPr>
        <w:t xml:space="preserve"> ומתוך כך פרשו הגאונים </w:t>
      </w:r>
      <w:r w:rsidR="002604B6" w:rsidRPr="002604B6">
        <w:rPr>
          <w:rFonts w:ascii="David" w:hAnsi="David" w:cs="David"/>
          <w:b/>
          <w:bCs/>
          <w:sz w:val="24"/>
          <w:szCs w:val="24"/>
          <w:rtl/>
        </w:rPr>
        <w:t>שראוי לדיין לחקור לפרש תשובתו היאך אינו חייב לו</w:t>
      </w:r>
      <w:r w:rsidR="002604B6">
        <w:rPr>
          <w:rFonts w:ascii="David" w:hAnsi="David" w:cs="David" w:hint="cs"/>
          <w:b/>
          <w:bCs/>
          <w:sz w:val="24"/>
          <w:szCs w:val="24"/>
          <w:rtl/>
        </w:rPr>
        <w:t>:</w:t>
      </w:r>
      <w:r w:rsidR="002604B6" w:rsidRPr="004A5AB5">
        <w:rPr>
          <w:rFonts w:ascii="David" w:hAnsi="David" w:cs="David"/>
          <w:sz w:val="24"/>
          <w:szCs w:val="24"/>
          <w:rtl/>
        </w:rPr>
        <w:t xml:space="preserve"> אם שלא לוה</w:t>
      </w:r>
      <w:r w:rsidR="002604B6">
        <w:rPr>
          <w:rFonts w:ascii="David" w:hAnsi="David" w:cs="David" w:hint="cs"/>
          <w:sz w:val="24"/>
          <w:szCs w:val="24"/>
          <w:rtl/>
        </w:rPr>
        <w:t>,</w:t>
      </w:r>
      <w:r w:rsidR="002604B6" w:rsidRPr="004A5AB5">
        <w:rPr>
          <w:rFonts w:ascii="David" w:hAnsi="David" w:cs="David"/>
          <w:sz w:val="24"/>
          <w:szCs w:val="24"/>
          <w:rtl/>
        </w:rPr>
        <w:t xml:space="preserve"> ואם שפרע</w:t>
      </w:r>
      <w:r w:rsidR="002604B6">
        <w:rPr>
          <w:rFonts w:ascii="David" w:hAnsi="David" w:cs="David" w:hint="cs"/>
          <w:sz w:val="24"/>
          <w:szCs w:val="24"/>
          <w:rtl/>
        </w:rPr>
        <w:t>,</w:t>
      </w:r>
      <w:r w:rsidR="002604B6" w:rsidRPr="004A5AB5">
        <w:rPr>
          <w:rFonts w:ascii="David" w:hAnsi="David" w:cs="David"/>
          <w:sz w:val="24"/>
          <w:szCs w:val="24"/>
          <w:rtl/>
        </w:rPr>
        <w:t xml:space="preserve"> ואם שהוא חייב לו כנגד תביעה זו</w:t>
      </w:r>
      <w:r w:rsidR="002604B6">
        <w:rPr>
          <w:rFonts w:ascii="David" w:hAnsi="David" w:cs="David" w:hint="cs"/>
          <w:sz w:val="24"/>
          <w:szCs w:val="24"/>
          <w:rtl/>
        </w:rPr>
        <w:t>,</w:t>
      </w:r>
      <w:r w:rsidR="002604B6" w:rsidRPr="004A5AB5">
        <w:rPr>
          <w:rFonts w:ascii="David" w:hAnsi="David" w:cs="David"/>
          <w:sz w:val="24"/>
          <w:szCs w:val="24"/>
          <w:rtl/>
        </w:rPr>
        <w:t xml:space="preserve"> שאפשר שהוא טועה בעצמו</w:t>
      </w:r>
      <w:r w:rsidR="002604B6">
        <w:rPr>
          <w:rFonts w:ascii="David" w:hAnsi="David" w:cs="David" w:hint="cs"/>
          <w:sz w:val="24"/>
          <w:szCs w:val="24"/>
          <w:rtl/>
        </w:rPr>
        <w:t>.</w:t>
      </w:r>
      <w:r w:rsidR="002604B6" w:rsidRPr="004A5AB5">
        <w:rPr>
          <w:rFonts w:ascii="David" w:hAnsi="David" w:cs="David"/>
          <w:sz w:val="24"/>
          <w:szCs w:val="24"/>
          <w:rtl/>
        </w:rPr>
        <w:t xml:space="preserve"> וכן ראוי לחקור את התובע מאיזה צד הוא תובעו בחוב זה</w:t>
      </w:r>
      <w:r w:rsidR="002604B6">
        <w:rPr>
          <w:rStyle w:val="a5"/>
          <w:rFonts w:ascii="David" w:hAnsi="David" w:cs="David"/>
          <w:sz w:val="24"/>
          <w:szCs w:val="24"/>
          <w:rtl/>
        </w:rPr>
        <w:footnoteReference w:id="4"/>
      </w:r>
      <w:r w:rsidR="002604B6">
        <w:rPr>
          <w:rFonts w:ascii="David" w:hAnsi="David" w:cs="David" w:hint="cs"/>
          <w:sz w:val="24"/>
          <w:szCs w:val="24"/>
          <w:rtl/>
        </w:rPr>
        <w:t>".</w:t>
      </w:r>
    </w:p>
    <w:p w14:paraId="1E6EEADE" w14:textId="602E94C3" w:rsidR="00491112" w:rsidRPr="005B43C6" w:rsidRDefault="00491112" w:rsidP="002604B6">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Pr="00491112">
        <w:rPr>
          <w:rFonts w:asciiTheme="majorBidi" w:hAnsiTheme="majorBidi" w:cstheme="majorBidi"/>
          <w:sz w:val="24"/>
          <w:szCs w:val="24"/>
          <w:rtl/>
        </w:rPr>
        <w:t>רש"י  פירש:</w:t>
      </w:r>
      <w:r>
        <w:rPr>
          <w:rFonts w:ascii="David" w:hAnsi="David" w:cs="David" w:hint="cs"/>
          <w:sz w:val="24"/>
          <w:szCs w:val="24"/>
          <w:rtl/>
        </w:rPr>
        <w:t xml:space="preserve"> "</w:t>
      </w:r>
      <w:r w:rsidRPr="00491112">
        <w:rPr>
          <w:rFonts w:ascii="David" w:hAnsi="David" w:cs="David"/>
          <w:sz w:val="24"/>
          <w:szCs w:val="24"/>
          <w:rtl/>
        </w:rPr>
        <w:t>בפנינו תבעו לפרוע לו על פי בית דין ולא פרעו, הואיל ובפניהם העיז לעבור על פי בית דין - אינו נאמן שוב לומר פרעתיו שלא בעדים</w:t>
      </w:r>
      <w:r>
        <w:rPr>
          <w:rFonts w:ascii="David" w:hAnsi="David" w:cs="David" w:hint="cs"/>
          <w:sz w:val="24"/>
          <w:szCs w:val="24"/>
          <w:rtl/>
        </w:rPr>
        <w:t>"</w:t>
      </w:r>
      <w:r w:rsidRPr="00491112">
        <w:rPr>
          <w:rFonts w:ascii="David" w:hAnsi="David" w:cs="David"/>
          <w:sz w:val="24"/>
          <w:szCs w:val="24"/>
          <w:rtl/>
        </w:rPr>
        <w:t>.</w:t>
      </w:r>
      <w:r w:rsidR="002604B6">
        <w:rPr>
          <w:rFonts w:ascii="David" w:hAnsi="David" w:cs="David" w:hint="cs"/>
          <w:sz w:val="24"/>
          <w:szCs w:val="24"/>
          <w:rtl/>
        </w:rPr>
        <w:t xml:space="preserve">  </w:t>
      </w:r>
      <w:r>
        <w:rPr>
          <w:rFonts w:asciiTheme="majorBidi" w:hAnsiTheme="majorBidi" w:cstheme="majorBidi" w:hint="cs"/>
          <w:sz w:val="24"/>
          <w:szCs w:val="24"/>
          <w:rtl/>
        </w:rPr>
        <w:t>תמה על כך ב</w:t>
      </w:r>
      <w:r w:rsidR="004A5AB5" w:rsidRPr="004A5AB5">
        <w:rPr>
          <w:rFonts w:asciiTheme="majorBidi" w:hAnsiTheme="majorBidi" w:cstheme="majorBidi"/>
          <w:sz w:val="24"/>
          <w:szCs w:val="24"/>
          <w:rtl/>
        </w:rPr>
        <w:t>חידושי הר"ן</w:t>
      </w:r>
      <w:r>
        <w:rPr>
          <w:rFonts w:asciiTheme="majorBidi" w:hAnsiTheme="majorBidi" w:cstheme="majorBidi" w:hint="cs"/>
          <w:sz w:val="24"/>
          <w:szCs w:val="24"/>
          <w:rtl/>
        </w:rPr>
        <w:t>:</w:t>
      </w:r>
      <w:r w:rsidR="002604B6">
        <w:rPr>
          <w:rFonts w:asciiTheme="majorBidi" w:hAnsiTheme="majorBidi" w:cstheme="majorBidi" w:hint="cs"/>
          <w:sz w:val="24"/>
          <w:szCs w:val="24"/>
          <w:rtl/>
        </w:rPr>
        <w:t xml:space="preserve"> </w:t>
      </w:r>
      <w:r>
        <w:rPr>
          <w:rFonts w:ascii="David" w:hAnsi="David" w:cs="David" w:hint="cs"/>
          <w:sz w:val="24"/>
          <w:szCs w:val="24"/>
          <w:rtl/>
        </w:rPr>
        <w:t>"</w:t>
      </w:r>
      <w:r w:rsidR="004A5AB5" w:rsidRPr="004A5AB5">
        <w:rPr>
          <w:rFonts w:ascii="David" w:hAnsi="David" w:cs="David"/>
          <w:sz w:val="24"/>
          <w:szCs w:val="24"/>
          <w:rtl/>
        </w:rPr>
        <w:t>אטו מי שסירב פעם אחד ולא פרע תו לא פרע כלל</w:t>
      </w:r>
      <w:r>
        <w:rPr>
          <w:rFonts w:ascii="David" w:hAnsi="David" w:cs="David" w:hint="cs"/>
          <w:sz w:val="24"/>
          <w:szCs w:val="24"/>
          <w:rtl/>
        </w:rPr>
        <w:t>!?</w:t>
      </w:r>
      <w:r w:rsidR="004A5AB5" w:rsidRPr="004A5AB5">
        <w:rPr>
          <w:rFonts w:ascii="David" w:hAnsi="David" w:cs="David"/>
          <w:sz w:val="24"/>
          <w:szCs w:val="24"/>
          <w:rtl/>
        </w:rPr>
        <w:t xml:space="preserve"> ועוד </w:t>
      </w:r>
      <w:r w:rsidR="002604B6">
        <w:rPr>
          <w:rFonts w:ascii="David" w:hAnsi="David" w:cs="David" w:hint="cs"/>
          <w:sz w:val="24"/>
          <w:szCs w:val="24"/>
          <w:rtl/>
        </w:rPr>
        <w:t>'</w:t>
      </w:r>
      <w:r w:rsidR="004A5AB5" w:rsidRPr="004A5AB5">
        <w:rPr>
          <w:rFonts w:ascii="David" w:hAnsi="David" w:cs="David"/>
          <w:sz w:val="24"/>
          <w:szCs w:val="24"/>
          <w:rtl/>
        </w:rPr>
        <w:t xml:space="preserve">הוחזק </w:t>
      </w:r>
      <w:r w:rsidR="004A5AB5" w:rsidRPr="00491112">
        <w:rPr>
          <w:rFonts w:ascii="David" w:hAnsi="David" w:cs="David"/>
          <w:b/>
          <w:bCs/>
          <w:sz w:val="24"/>
          <w:szCs w:val="24"/>
          <w:rtl/>
        </w:rPr>
        <w:t>סרבן</w:t>
      </w:r>
      <w:r>
        <w:rPr>
          <w:rFonts w:ascii="David" w:hAnsi="David" w:cs="David" w:hint="cs"/>
          <w:b/>
          <w:bCs/>
          <w:sz w:val="24"/>
          <w:szCs w:val="24"/>
          <w:rtl/>
        </w:rPr>
        <w:t>'</w:t>
      </w:r>
      <w:r w:rsidR="004A5AB5" w:rsidRPr="00491112">
        <w:rPr>
          <w:rFonts w:ascii="David" w:hAnsi="David" w:cs="David"/>
          <w:b/>
          <w:bCs/>
          <w:sz w:val="24"/>
          <w:szCs w:val="24"/>
          <w:rtl/>
        </w:rPr>
        <w:t xml:space="preserve"> </w:t>
      </w:r>
      <w:r w:rsidR="004A5AB5" w:rsidRPr="004A5AB5">
        <w:rPr>
          <w:rFonts w:ascii="David" w:hAnsi="David" w:cs="David"/>
          <w:sz w:val="24"/>
          <w:szCs w:val="24"/>
          <w:rtl/>
        </w:rPr>
        <w:t>הל"ל</w:t>
      </w:r>
      <w:r w:rsidR="002604B6">
        <w:rPr>
          <w:rFonts w:ascii="David" w:hAnsi="David" w:cs="David" w:hint="cs"/>
          <w:sz w:val="24"/>
          <w:szCs w:val="24"/>
          <w:rtl/>
        </w:rPr>
        <w:t xml:space="preserve">"! </w:t>
      </w:r>
      <w:r w:rsidR="005B43C6">
        <w:rPr>
          <w:rFonts w:asciiTheme="majorBidi" w:hAnsiTheme="majorBidi" w:cstheme="majorBidi" w:hint="cs"/>
          <w:sz w:val="24"/>
          <w:szCs w:val="24"/>
          <w:rtl/>
        </w:rPr>
        <w:t xml:space="preserve">הרמב"ם פוסק: </w:t>
      </w:r>
    </w:p>
    <w:p w14:paraId="1558FEA4" w14:textId="0F780EFD" w:rsidR="005B43C6" w:rsidRDefault="005B43C6" w:rsidP="005B43C6">
      <w:pPr>
        <w:spacing w:after="0" w:line="360" w:lineRule="auto"/>
        <w:rPr>
          <w:rFonts w:ascii="David" w:hAnsi="David" w:cs="David"/>
          <w:sz w:val="24"/>
          <w:szCs w:val="24"/>
          <w:rtl/>
        </w:rPr>
      </w:pPr>
      <w:r>
        <w:rPr>
          <w:rFonts w:ascii="David" w:hAnsi="David" w:cs="David" w:hint="cs"/>
          <w:sz w:val="24"/>
          <w:szCs w:val="24"/>
          <w:rtl/>
        </w:rPr>
        <w:t>"</w:t>
      </w:r>
      <w:r w:rsidRPr="005B43C6">
        <w:rPr>
          <w:rFonts w:ascii="David" w:hAnsi="David" w:cs="David"/>
          <w:sz w:val="24"/>
          <w:szCs w:val="24"/>
          <w:rtl/>
        </w:rPr>
        <w:t>הרי שטען עליו שהלוהו מנה</w:t>
      </w:r>
      <w:r w:rsidR="00D44F30">
        <w:rPr>
          <w:rFonts w:ascii="David" w:hAnsi="David" w:cs="David" w:hint="cs"/>
          <w:sz w:val="24"/>
          <w:szCs w:val="24"/>
          <w:rtl/>
        </w:rPr>
        <w:t>,</w:t>
      </w:r>
      <w:r w:rsidRPr="005B43C6">
        <w:rPr>
          <w:rFonts w:ascii="David" w:hAnsi="David" w:cs="David"/>
          <w:sz w:val="24"/>
          <w:szCs w:val="24"/>
          <w:rtl/>
        </w:rPr>
        <w:t xml:space="preserve"> והשיב זה ואמר לו</w:t>
      </w:r>
      <w:r w:rsidR="00D44F30">
        <w:rPr>
          <w:rFonts w:ascii="David" w:hAnsi="David" w:cs="David" w:hint="cs"/>
          <w:sz w:val="24"/>
          <w:szCs w:val="24"/>
          <w:rtl/>
        </w:rPr>
        <w:t>: '</w:t>
      </w:r>
      <w:r w:rsidRPr="005B43C6">
        <w:rPr>
          <w:rFonts w:ascii="David" w:hAnsi="David" w:cs="David"/>
          <w:sz w:val="24"/>
          <w:szCs w:val="24"/>
          <w:rtl/>
        </w:rPr>
        <w:t>לא היו דברים מעולם ואחר כך הביא הטוען עדים שהלוהו בפניהם</w:t>
      </w:r>
      <w:r w:rsidR="00D44F30">
        <w:rPr>
          <w:rFonts w:ascii="David" w:hAnsi="David" w:cs="David" w:hint="cs"/>
          <w:sz w:val="24"/>
          <w:szCs w:val="24"/>
          <w:rtl/>
        </w:rPr>
        <w:t>,</w:t>
      </w:r>
      <w:r w:rsidRPr="005B43C6">
        <w:rPr>
          <w:rFonts w:ascii="David" w:hAnsi="David" w:cs="David"/>
          <w:sz w:val="24"/>
          <w:szCs w:val="24"/>
          <w:rtl/>
        </w:rPr>
        <w:t xml:space="preserve"> וחזר הנטען ואמר</w:t>
      </w:r>
      <w:r w:rsidR="00D44F30">
        <w:rPr>
          <w:rFonts w:ascii="David" w:hAnsi="David" w:cs="David" w:hint="cs"/>
          <w:sz w:val="24"/>
          <w:szCs w:val="24"/>
          <w:rtl/>
        </w:rPr>
        <w:t>:</w:t>
      </w:r>
      <w:r w:rsidRPr="005B43C6">
        <w:rPr>
          <w:rFonts w:ascii="David" w:hAnsi="David" w:cs="David"/>
          <w:sz w:val="24"/>
          <w:szCs w:val="24"/>
          <w:rtl/>
        </w:rPr>
        <w:t xml:space="preserve"> </w:t>
      </w:r>
      <w:r w:rsidR="00D44F30">
        <w:rPr>
          <w:rFonts w:ascii="David" w:hAnsi="David" w:cs="David" w:hint="cs"/>
          <w:sz w:val="24"/>
          <w:szCs w:val="24"/>
          <w:rtl/>
        </w:rPr>
        <w:t>'</w:t>
      </w:r>
      <w:r w:rsidRPr="005B43C6">
        <w:rPr>
          <w:rFonts w:ascii="David" w:hAnsi="David" w:cs="David"/>
          <w:sz w:val="24"/>
          <w:szCs w:val="24"/>
          <w:rtl/>
        </w:rPr>
        <w:t>כן היה ולויתי ופרעתי</w:t>
      </w:r>
      <w:r w:rsidR="00D44F30">
        <w:rPr>
          <w:rFonts w:ascii="David" w:hAnsi="David" w:cs="David" w:hint="cs"/>
          <w:sz w:val="24"/>
          <w:szCs w:val="24"/>
          <w:rtl/>
        </w:rPr>
        <w:t>'</w:t>
      </w:r>
      <w:r w:rsidRPr="005B43C6">
        <w:rPr>
          <w:rFonts w:ascii="David" w:hAnsi="David" w:cs="David"/>
          <w:sz w:val="24"/>
          <w:szCs w:val="24"/>
          <w:rtl/>
        </w:rPr>
        <w:t xml:space="preserve"> אין מקבלין ממנו אלא הוחזק כפרן ומשלם</w:t>
      </w:r>
      <w:r w:rsidR="00D44F30">
        <w:rPr>
          <w:rFonts w:ascii="David" w:hAnsi="David" w:cs="David" w:hint="cs"/>
          <w:sz w:val="24"/>
          <w:szCs w:val="24"/>
          <w:rtl/>
        </w:rPr>
        <w:t>.</w:t>
      </w:r>
      <w:r w:rsidRPr="005B43C6">
        <w:rPr>
          <w:rFonts w:ascii="David" w:hAnsi="David" w:cs="David"/>
          <w:sz w:val="24"/>
          <w:szCs w:val="24"/>
          <w:rtl/>
        </w:rPr>
        <w:t xml:space="preserve"> אבל אם השיב</w:t>
      </w:r>
      <w:r w:rsidR="00D44F30">
        <w:rPr>
          <w:rFonts w:ascii="David" w:hAnsi="David" w:cs="David" w:hint="cs"/>
          <w:sz w:val="24"/>
          <w:szCs w:val="24"/>
          <w:rtl/>
        </w:rPr>
        <w:t>:</w:t>
      </w:r>
      <w:r w:rsidRPr="005B43C6">
        <w:rPr>
          <w:rFonts w:ascii="David" w:hAnsi="David" w:cs="David"/>
          <w:sz w:val="24"/>
          <w:szCs w:val="24"/>
          <w:rtl/>
        </w:rPr>
        <w:t xml:space="preserve"> </w:t>
      </w:r>
      <w:r w:rsidR="00D44F30">
        <w:rPr>
          <w:rFonts w:ascii="David" w:hAnsi="David" w:cs="David" w:hint="cs"/>
          <w:sz w:val="24"/>
          <w:szCs w:val="24"/>
          <w:rtl/>
        </w:rPr>
        <w:t>'</w:t>
      </w:r>
      <w:r w:rsidRPr="005B43C6">
        <w:rPr>
          <w:rFonts w:ascii="David" w:hAnsi="David" w:cs="David"/>
          <w:sz w:val="24"/>
          <w:szCs w:val="24"/>
          <w:rtl/>
        </w:rPr>
        <w:t>איני חייב</w:t>
      </w:r>
      <w:r w:rsidR="00D44F30">
        <w:rPr>
          <w:rFonts w:ascii="David" w:hAnsi="David" w:cs="David" w:hint="cs"/>
          <w:sz w:val="24"/>
          <w:szCs w:val="24"/>
          <w:rtl/>
        </w:rPr>
        <w:t>',</w:t>
      </w:r>
      <w:r w:rsidRPr="005B43C6">
        <w:rPr>
          <w:rFonts w:ascii="David" w:hAnsi="David" w:cs="David"/>
          <w:sz w:val="24"/>
          <w:szCs w:val="24"/>
          <w:rtl/>
        </w:rPr>
        <w:t xml:space="preserve"> או </w:t>
      </w:r>
      <w:r w:rsidR="00D44F30">
        <w:rPr>
          <w:rFonts w:ascii="David" w:hAnsi="David" w:cs="David" w:hint="cs"/>
          <w:sz w:val="24"/>
          <w:szCs w:val="24"/>
          <w:rtl/>
        </w:rPr>
        <w:t>'</w:t>
      </w:r>
      <w:r w:rsidRPr="005B43C6">
        <w:rPr>
          <w:rFonts w:ascii="David" w:hAnsi="David" w:cs="David"/>
          <w:sz w:val="24"/>
          <w:szCs w:val="24"/>
          <w:rtl/>
        </w:rPr>
        <w:t>אין לך בידי כלום</w:t>
      </w:r>
      <w:r w:rsidR="00D44F30">
        <w:rPr>
          <w:rFonts w:ascii="David" w:hAnsi="David" w:cs="David" w:hint="cs"/>
          <w:sz w:val="24"/>
          <w:szCs w:val="24"/>
          <w:rtl/>
        </w:rPr>
        <w:t>',</w:t>
      </w:r>
      <w:r w:rsidRPr="005B43C6">
        <w:rPr>
          <w:rFonts w:ascii="David" w:hAnsi="David" w:cs="David"/>
          <w:sz w:val="24"/>
          <w:szCs w:val="24"/>
          <w:rtl/>
        </w:rPr>
        <w:t xml:space="preserve"> או </w:t>
      </w:r>
      <w:r w:rsidR="00D44F30">
        <w:rPr>
          <w:rFonts w:ascii="David" w:hAnsi="David" w:cs="David" w:hint="cs"/>
          <w:sz w:val="24"/>
          <w:szCs w:val="24"/>
          <w:rtl/>
        </w:rPr>
        <w:t>'</w:t>
      </w:r>
      <w:r w:rsidRPr="005B43C6">
        <w:rPr>
          <w:rFonts w:ascii="David" w:hAnsi="David" w:cs="David"/>
          <w:sz w:val="24"/>
          <w:szCs w:val="24"/>
          <w:rtl/>
        </w:rPr>
        <w:t>שקר אתה טוען</w:t>
      </w:r>
      <w:r w:rsidR="00D44F30">
        <w:rPr>
          <w:rFonts w:ascii="David" w:hAnsi="David" w:cs="David" w:hint="cs"/>
          <w:sz w:val="24"/>
          <w:szCs w:val="24"/>
          <w:rtl/>
        </w:rPr>
        <w:t>'</w:t>
      </w:r>
      <w:r w:rsidRPr="005B43C6">
        <w:rPr>
          <w:rFonts w:ascii="David" w:hAnsi="David" w:cs="David"/>
          <w:sz w:val="24"/>
          <w:szCs w:val="24"/>
          <w:rtl/>
        </w:rPr>
        <w:t xml:space="preserve"> וכן כל </w:t>
      </w:r>
      <w:r w:rsidRPr="005B43C6">
        <w:rPr>
          <w:rFonts w:ascii="David" w:hAnsi="David" w:cs="David"/>
          <w:sz w:val="24"/>
          <w:szCs w:val="24"/>
          <w:rtl/>
        </w:rPr>
        <w:lastRenderedPageBreak/>
        <w:t>כיוצא בזה</w:t>
      </w:r>
      <w:r w:rsidR="00D44F30">
        <w:rPr>
          <w:rFonts w:ascii="David" w:hAnsi="David" w:cs="David" w:hint="cs"/>
          <w:sz w:val="24"/>
          <w:szCs w:val="24"/>
          <w:rtl/>
        </w:rPr>
        <w:t>,</w:t>
      </w:r>
      <w:r w:rsidRPr="005B43C6">
        <w:rPr>
          <w:rFonts w:ascii="David" w:hAnsi="David" w:cs="David"/>
          <w:sz w:val="24"/>
          <w:szCs w:val="24"/>
          <w:rtl/>
        </w:rPr>
        <w:t xml:space="preserve"> והלך התובע והביא עדים שהלוהו בפניהם ואמר (הנתבע)</w:t>
      </w:r>
      <w:r w:rsidR="00D44F30">
        <w:rPr>
          <w:rFonts w:ascii="David" w:hAnsi="David" w:cs="David" w:hint="cs"/>
          <w:sz w:val="24"/>
          <w:szCs w:val="24"/>
          <w:rtl/>
        </w:rPr>
        <w:t>:</w:t>
      </w:r>
      <w:r w:rsidRPr="005B43C6">
        <w:rPr>
          <w:rFonts w:ascii="David" w:hAnsi="David" w:cs="David"/>
          <w:sz w:val="24"/>
          <w:szCs w:val="24"/>
          <w:rtl/>
        </w:rPr>
        <w:t xml:space="preserve"> </w:t>
      </w:r>
      <w:r w:rsidR="00D44F30">
        <w:rPr>
          <w:rFonts w:ascii="David" w:hAnsi="David" w:cs="David" w:hint="cs"/>
          <w:sz w:val="24"/>
          <w:szCs w:val="24"/>
          <w:rtl/>
        </w:rPr>
        <w:t>'</w:t>
      </w:r>
      <w:r w:rsidRPr="005B43C6">
        <w:rPr>
          <w:rFonts w:ascii="David" w:hAnsi="David" w:cs="David"/>
          <w:sz w:val="24"/>
          <w:szCs w:val="24"/>
          <w:rtl/>
        </w:rPr>
        <w:t>כן היה אבל חזרתי לו פקדונו או פרעתיו חובו</w:t>
      </w:r>
      <w:r w:rsidR="00D44F30">
        <w:rPr>
          <w:rFonts w:ascii="David" w:hAnsi="David" w:cs="David" w:hint="cs"/>
          <w:sz w:val="24"/>
          <w:szCs w:val="24"/>
          <w:rtl/>
        </w:rPr>
        <w:t xml:space="preserve">' - </w:t>
      </w:r>
      <w:r w:rsidRPr="005B43C6">
        <w:rPr>
          <w:rFonts w:ascii="David" w:hAnsi="David" w:cs="David"/>
          <w:sz w:val="24"/>
          <w:szCs w:val="24"/>
          <w:rtl/>
        </w:rPr>
        <w:t xml:space="preserve"> לא הוחזק כפרן ונשבע היסת ונפטר</w:t>
      </w:r>
      <w:r>
        <w:rPr>
          <w:rStyle w:val="a5"/>
          <w:rFonts w:ascii="David" w:hAnsi="David" w:cs="David"/>
          <w:sz w:val="24"/>
          <w:szCs w:val="24"/>
          <w:rtl/>
        </w:rPr>
        <w:footnoteReference w:id="5"/>
      </w:r>
      <w:r>
        <w:rPr>
          <w:rFonts w:ascii="David" w:hAnsi="David" w:cs="David" w:hint="cs"/>
          <w:sz w:val="24"/>
          <w:szCs w:val="24"/>
          <w:rtl/>
        </w:rPr>
        <w:t>"</w:t>
      </w:r>
      <w:r w:rsidRPr="005B43C6">
        <w:rPr>
          <w:rFonts w:ascii="David" w:hAnsi="David" w:cs="David"/>
          <w:sz w:val="24"/>
          <w:szCs w:val="24"/>
          <w:rtl/>
        </w:rPr>
        <w:t>.</w:t>
      </w:r>
      <w:r w:rsidR="00D44F30">
        <w:rPr>
          <w:rFonts w:ascii="David" w:hAnsi="David" w:cs="David" w:hint="cs"/>
          <w:sz w:val="24"/>
          <w:szCs w:val="24"/>
          <w:rtl/>
        </w:rPr>
        <w:t xml:space="preserve"> </w:t>
      </w:r>
    </w:p>
    <w:p w14:paraId="16FC145B" w14:textId="2064F6D1" w:rsidR="006E5291" w:rsidRDefault="006E0EAB" w:rsidP="005B43C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6E5291">
        <w:rPr>
          <w:rFonts w:asciiTheme="majorBidi" w:hAnsiTheme="majorBidi" w:cstheme="majorBidi" w:hint="cs"/>
          <w:b/>
          <w:bCs/>
          <w:sz w:val="24"/>
          <w:szCs w:val="24"/>
          <w:rtl/>
        </w:rPr>
        <w:t>מקום החיוב</w:t>
      </w:r>
    </w:p>
    <w:p w14:paraId="0B2ADFC0" w14:textId="053646D9" w:rsidR="006E5291" w:rsidRPr="006E5291" w:rsidRDefault="006E5291" w:rsidP="006E529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הרי"ף סייג את הקביעה שהוחזק כפרן, בכך שהאמירה נעשתה בבית דין: </w:t>
      </w:r>
    </w:p>
    <w:p w14:paraId="49934054" w14:textId="128F8CFE" w:rsidR="006E5291" w:rsidRPr="00DB00A7" w:rsidRDefault="006E5291" w:rsidP="00DB00A7">
      <w:pPr>
        <w:spacing w:after="0" w:line="360" w:lineRule="auto"/>
        <w:rPr>
          <w:rFonts w:asciiTheme="majorBidi" w:hAnsiTheme="majorBidi" w:cstheme="majorBidi"/>
          <w:sz w:val="24"/>
          <w:szCs w:val="24"/>
          <w:rtl/>
        </w:rPr>
      </w:pPr>
      <w:r>
        <w:rPr>
          <w:rFonts w:ascii="David" w:hAnsi="David" w:cs="David" w:hint="cs"/>
          <w:sz w:val="24"/>
          <w:szCs w:val="24"/>
          <w:rtl/>
        </w:rPr>
        <w:t>"</w:t>
      </w:r>
      <w:r w:rsidRPr="006E5291">
        <w:rPr>
          <w:rFonts w:ascii="David" w:hAnsi="David" w:cs="David"/>
          <w:sz w:val="24"/>
          <w:szCs w:val="24"/>
          <w:rtl/>
        </w:rPr>
        <w:t>הוחזק כפרן לאותו ממון וישלם וה"מ דכפריה בב"ד כי הא דשבתאי בריה דר' מרינוס</w:t>
      </w:r>
      <w:r w:rsidRPr="006E5291">
        <w:rPr>
          <w:rStyle w:val="a5"/>
          <w:rFonts w:ascii="David" w:hAnsi="David" w:cs="David"/>
          <w:sz w:val="24"/>
          <w:szCs w:val="24"/>
          <w:rtl/>
        </w:rPr>
        <w:footnoteReference w:id="6"/>
      </w:r>
      <w:r>
        <w:rPr>
          <w:rFonts w:ascii="David" w:hAnsi="David" w:cs="David" w:hint="cs"/>
          <w:sz w:val="24"/>
          <w:szCs w:val="24"/>
          <w:rtl/>
        </w:rPr>
        <w:t xml:space="preserve">". </w:t>
      </w:r>
      <w:r>
        <w:rPr>
          <w:rFonts w:asciiTheme="majorBidi" w:hAnsiTheme="majorBidi" w:cstheme="majorBidi" w:hint="cs"/>
          <w:sz w:val="24"/>
          <w:szCs w:val="24"/>
          <w:rtl/>
        </w:rPr>
        <w:t>כך פוסקים הרמב"ם</w:t>
      </w:r>
      <w:r>
        <w:rPr>
          <w:rStyle w:val="a5"/>
          <w:rFonts w:asciiTheme="majorBidi" w:hAnsiTheme="majorBidi" w:cstheme="majorBidi"/>
          <w:sz w:val="24"/>
          <w:szCs w:val="24"/>
          <w:rtl/>
        </w:rPr>
        <w:footnoteReference w:id="7"/>
      </w:r>
      <w:r>
        <w:rPr>
          <w:rFonts w:asciiTheme="majorBidi" w:hAnsiTheme="majorBidi" w:cstheme="majorBidi" w:hint="cs"/>
          <w:sz w:val="24"/>
          <w:szCs w:val="24"/>
          <w:rtl/>
        </w:rPr>
        <w:t xml:space="preserve"> והשו"ע.</w:t>
      </w:r>
      <w:r w:rsidRPr="006E5291">
        <w:rPr>
          <w:rtl/>
        </w:rPr>
        <w:t xml:space="preserve"> </w:t>
      </w:r>
      <w:r w:rsidR="00DB00A7">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הטעם לכך הוא </w:t>
      </w:r>
      <w:r w:rsidRPr="006E5291">
        <w:rPr>
          <w:rFonts w:ascii="David" w:hAnsi="David" w:cs="David"/>
          <w:sz w:val="24"/>
          <w:szCs w:val="24"/>
          <w:rtl/>
        </w:rPr>
        <w:t>"דעביד אינש דלא מגלה טענתו אלא בב"ד</w:t>
      </w:r>
      <w:r w:rsidRPr="006E5291">
        <w:rPr>
          <w:rStyle w:val="a5"/>
          <w:rFonts w:ascii="David" w:hAnsi="David" w:cs="David"/>
          <w:sz w:val="24"/>
          <w:szCs w:val="24"/>
          <w:rtl/>
        </w:rPr>
        <w:footnoteReference w:id="8"/>
      </w:r>
      <w:r w:rsidRPr="006E5291">
        <w:rPr>
          <w:rFonts w:ascii="David" w:hAnsi="David" w:cs="David"/>
          <w:sz w:val="24"/>
          <w:szCs w:val="24"/>
          <w:rtl/>
        </w:rPr>
        <w:t>".</w:t>
      </w:r>
      <w:r>
        <w:rPr>
          <w:rFonts w:asciiTheme="majorBidi" w:hAnsiTheme="majorBidi" w:cstheme="majorBidi" w:hint="cs"/>
          <w:sz w:val="24"/>
          <w:szCs w:val="24"/>
          <w:rtl/>
        </w:rPr>
        <w:t xml:space="preserve"> </w:t>
      </w:r>
      <w:r w:rsidR="00711372">
        <w:rPr>
          <w:rFonts w:asciiTheme="majorBidi" w:hAnsiTheme="majorBidi" w:cstheme="majorBidi" w:hint="cs"/>
          <w:sz w:val="24"/>
          <w:szCs w:val="24"/>
          <w:rtl/>
        </w:rPr>
        <w:t>אולם הטור הביא דעה חולקת:</w:t>
      </w:r>
      <w:r w:rsidR="00DB00A7">
        <w:rPr>
          <w:rFonts w:asciiTheme="majorBidi" w:hAnsiTheme="majorBidi" w:cstheme="majorBidi" w:hint="cs"/>
          <w:sz w:val="24"/>
          <w:szCs w:val="24"/>
          <w:rtl/>
        </w:rPr>
        <w:t xml:space="preserve">  </w:t>
      </w:r>
      <w:r w:rsidR="00711372">
        <w:rPr>
          <w:rFonts w:ascii="David" w:hAnsi="David" w:cs="David" w:hint="cs"/>
          <w:sz w:val="24"/>
          <w:szCs w:val="24"/>
          <w:rtl/>
        </w:rPr>
        <w:t>"</w:t>
      </w:r>
      <w:r w:rsidR="00711372" w:rsidRPr="00711372">
        <w:rPr>
          <w:rFonts w:ascii="David" w:hAnsi="David" w:cs="David"/>
          <w:sz w:val="24"/>
          <w:szCs w:val="24"/>
          <w:rtl/>
        </w:rPr>
        <w:t>וה"ר יונה כתב אפילו כפר חוץ לב"ד אינו נאמן לומר אח"כ פרעתי</w:t>
      </w:r>
      <w:r w:rsidR="00711372">
        <w:rPr>
          <w:rStyle w:val="a5"/>
          <w:rFonts w:ascii="David" w:hAnsi="David" w:cs="David"/>
          <w:sz w:val="24"/>
          <w:szCs w:val="24"/>
          <w:rtl/>
        </w:rPr>
        <w:footnoteReference w:id="9"/>
      </w:r>
      <w:r w:rsidR="00711372">
        <w:rPr>
          <w:rFonts w:ascii="David" w:hAnsi="David" w:cs="David" w:hint="cs"/>
          <w:sz w:val="24"/>
          <w:szCs w:val="24"/>
          <w:rtl/>
        </w:rPr>
        <w:t>".</w:t>
      </w:r>
    </w:p>
    <w:p w14:paraId="6F2FCF64" w14:textId="0A1738B0" w:rsidR="00DD509B" w:rsidRDefault="006E0EAB" w:rsidP="0071137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DD509B">
        <w:rPr>
          <w:rFonts w:asciiTheme="majorBidi" w:hAnsiTheme="majorBidi" w:cstheme="majorBidi" w:hint="cs"/>
          <w:b/>
          <w:bCs/>
          <w:sz w:val="24"/>
          <w:szCs w:val="24"/>
          <w:rtl/>
        </w:rPr>
        <w:t>כשהסתירה היא מדברי הנתבע</w:t>
      </w:r>
    </w:p>
    <w:p w14:paraId="448EEC84" w14:textId="0D2507BE" w:rsidR="00082F7B" w:rsidRDefault="009F156C" w:rsidP="009F156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בסוגייתנו העדים מפריכים ישירות את טענת הנתבע. הוא טען שלא היו דברים מעולם, והם מעידים על הלוואה. סוגיה בשבועות דנה במצב שונה במקצת: </w:t>
      </w:r>
      <w:r>
        <w:rPr>
          <w:rFonts w:asciiTheme="majorBidi" w:hAnsiTheme="majorBidi" w:cs="Times New Roman" w:hint="cs"/>
          <w:sz w:val="24"/>
          <w:szCs w:val="24"/>
          <w:rtl/>
        </w:rPr>
        <w:t xml:space="preserve"> </w:t>
      </w:r>
      <w:r w:rsidRPr="009F156C">
        <w:rPr>
          <w:rFonts w:ascii="David" w:hAnsi="David" w:cs="David"/>
          <w:sz w:val="24"/>
          <w:szCs w:val="24"/>
          <w:rtl/>
        </w:rPr>
        <w:t>"ההוא דאמר ליה לחבריה: הב לי מאה זוזי דאוזיפתך, אמר ליה: לא היו דברים מעולם, אזל אייתי סהדי דאוזפיה ופרעיה; אמר אביי: מאי ניעבוד? אינהו אמרי אוזפיה, אינהו אמרי פרעיה. רבא אמר: כל האומר לא לויתי, כאומר לא פרעתי דמי</w:t>
      </w:r>
      <w:r w:rsidRPr="009F156C">
        <w:rPr>
          <w:rStyle w:val="a5"/>
          <w:rFonts w:ascii="David" w:hAnsi="David" w:cs="David"/>
          <w:sz w:val="24"/>
          <w:szCs w:val="24"/>
          <w:rtl/>
        </w:rPr>
        <w:footnoteReference w:id="10"/>
      </w:r>
      <w:r w:rsidRPr="009F156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לפי העדים אכן החוב נפרע, וזו טענת אביי. אולם לפי רבא מחייבים את הנתבע על טענת עצמו. היות שטען שלא היו דברים מעולם, הרי שהודה שלא פרע וחייב לשלם.</w:t>
      </w:r>
    </w:p>
    <w:p w14:paraId="07619421" w14:textId="77777777" w:rsidR="009F156C" w:rsidRPr="00DB00A7" w:rsidRDefault="009F156C" w:rsidP="009F156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המאירי מבחין בין הסוגיות: "</w:t>
      </w:r>
      <w:r w:rsidRPr="004A5AB5">
        <w:rPr>
          <w:rFonts w:ascii="David" w:hAnsi="David" w:cs="David"/>
          <w:sz w:val="24"/>
          <w:szCs w:val="24"/>
          <w:rtl/>
        </w:rPr>
        <w:t>במקום אחר אמרו</w:t>
      </w:r>
      <w:r>
        <w:rPr>
          <w:rFonts w:ascii="David" w:hAnsi="David" w:cs="David" w:hint="cs"/>
          <w:sz w:val="24"/>
          <w:szCs w:val="24"/>
          <w:rtl/>
        </w:rPr>
        <w:t>:</w:t>
      </w:r>
      <w:r w:rsidRPr="004A5AB5">
        <w:rPr>
          <w:rFonts w:ascii="David" w:hAnsi="David" w:cs="David"/>
          <w:sz w:val="24"/>
          <w:szCs w:val="24"/>
          <w:rtl/>
        </w:rPr>
        <w:t xml:space="preserve"> </w:t>
      </w:r>
      <w:r>
        <w:rPr>
          <w:rFonts w:ascii="David" w:hAnsi="David" w:cs="David" w:hint="cs"/>
          <w:sz w:val="24"/>
          <w:szCs w:val="24"/>
          <w:rtl/>
        </w:rPr>
        <w:t>'</w:t>
      </w:r>
      <w:r w:rsidRPr="004A5AB5">
        <w:rPr>
          <w:rFonts w:ascii="David" w:hAnsi="David" w:cs="David"/>
          <w:sz w:val="24"/>
          <w:szCs w:val="24"/>
          <w:rtl/>
        </w:rPr>
        <w:t>כל האומר לא לויתי כאומר לא פרעתי דמי</w:t>
      </w:r>
      <w:r>
        <w:rPr>
          <w:rFonts w:ascii="David" w:hAnsi="David" w:cs="David" w:hint="cs"/>
          <w:sz w:val="24"/>
          <w:szCs w:val="24"/>
          <w:rtl/>
        </w:rPr>
        <w:t>'.</w:t>
      </w:r>
      <w:r w:rsidRPr="004A5AB5">
        <w:rPr>
          <w:rFonts w:ascii="David" w:hAnsi="David" w:cs="David"/>
          <w:sz w:val="24"/>
          <w:szCs w:val="24"/>
          <w:rtl/>
        </w:rPr>
        <w:t xml:space="preserve"> ודבר זה אינו בכלל הוחזק כפרן האמור כאן</w:t>
      </w:r>
      <w:r>
        <w:rPr>
          <w:rFonts w:ascii="David" w:hAnsi="David" w:cs="David" w:hint="cs"/>
          <w:sz w:val="24"/>
          <w:szCs w:val="24"/>
          <w:rtl/>
        </w:rPr>
        <w:t>,</w:t>
      </w:r>
      <w:r w:rsidRPr="004A5AB5">
        <w:rPr>
          <w:rFonts w:ascii="David" w:hAnsi="David" w:cs="David"/>
          <w:sz w:val="24"/>
          <w:szCs w:val="24"/>
          <w:rtl/>
        </w:rPr>
        <w:t xml:space="preserve"> שבכאן פירושו </w:t>
      </w:r>
      <w:r>
        <w:rPr>
          <w:rFonts w:ascii="David" w:hAnsi="David" w:cs="David" w:hint="cs"/>
          <w:sz w:val="24"/>
          <w:szCs w:val="24"/>
          <w:rtl/>
        </w:rPr>
        <w:t>'</w:t>
      </w:r>
      <w:r w:rsidRPr="004A5AB5">
        <w:rPr>
          <w:rFonts w:ascii="David" w:hAnsi="David" w:cs="David"/>
          <w:sz w:val="24"/>
          <w:szCs w:val="24"/>
          <w:rtl/>
        </w:rPr>
        <w:t>פרעתי</w:t>
      </w:r>
      <w:r>
        <w:rPr>
          <w:rFonts w:ascii="David" w:hAnsi="David" w:cs="David" w:hint="cs"/>
          <w:sz w:val="24"/>
          <w:szCs w:val="24"/>
          <w:rtl/>
        </w:rPr>
        <w:t>'</w:t>
      </w:r>
      <w:r w:rsidRPr="004A5AB5">
        <w:rPr>
          <w:rFonts w:ascii="David" w:hAnsi="David" w:cs="David"/>
          <w:sz w:val="24"/>
          <w:szCs w:val="24"/>
          <w:rtl/>
        </w:rPr>
        <w:t xml:space="preserve"> </w:t>
      </w:r>
      <w:r w:rsidRPr="00B266E6">
        <w:rPr>
          <w:rFonts w:ascii="David" w:hAnsi="David" w:cs="David"/>
          <w:b/>
          <w:bCs/>
          <w:sz w:val="24"/>
          <w:szCs w:val="24"/>
          <w:rtl/>
        </w:rPr>
        <w:t>אחר</w:t>
      </w:r>
      <w:r w:rsidRPr="004A5AB5">
        <w:rPr>
          <w:rFonts w:ascii="David" w:hAnsi="David" w:cs="David"/>
          <w:sz w:val="24"/>
          <w:szCs w:val="24"/>
          <w:rtl/>
        </w:rPr>
        <w:t xml:space="preserve"> עדותכם</w:t>
      </w:r>
      <w:r>
        <w:rPr>
          <w:rFonts w:ascii="David" w:hAnsi="David" w:cs="David" w:hint="cs"/>
          <w:sz w:val="24"/>
          <w:szCs w:val="24"/>
          <w:rtl/>
        </w:rPr>
        <w:t>.</w:t>
      </w:r>
      <w:r w:rsidRPr="004A5AB5">
        <w:rPr>
          <w:rFonts w:ascii="David" w:hAnsi="David" w:cs="David"/>
          <w:sz w:val="24"/>
          <w:szCs w:val="24"/>
          <w:rtl/>
        </w:rPr>
        <w:t xml:space="preserve"> אבל שמועת האומר </w:t>
      </w:r>
      <w:r>
        <w:rPr>
          <w:rFonts w:ascii="David" w:hAnsi="David" w:cs="David" w:hint="cs"/>
          <w:sz w:val="24"/>
          <w:szCs w:val="24"/>
          <w:rtl/>
        </w:rPr>
        <w:t>'</w:t>
      </w:r>
      <w:r w:rsidRPr="004A5AB5">
        <w:rPr>
          <w:rFonts w:ascii="David" w:hAnsi="David" w:cs="David"/>
          <w:sz w:val="24"/>
          <w:szCs w:val="24"/>
          <w:rtl/>
        </w:rPr>
        <w:t>לא לויתי</w:t>
      </w:r>
      <w:r>
        <w:rPr>
          <w:rFonts w:ascii="David" w:hAnsi="David" w:cs="David" w:hint="cs"/>
          <w:sz w:val="24"/>
          <w:szCs w:val="24"/>
          <w:rtl/>
        </w:rPr>
        <w:t>'</w:t>
      </w:r>
      <w:r w:rsidRPr="004A5AB5">
        <w:rPr>
          <w:rFonts w:ascii="David" w:hAnsi="David" w:cs="David"/>
          <w:sz w:val="24"/>
          <w:szCs w:val="24"/>
          <w:rtl/>
        </w:rPr>
        <w:t xml:space="preserve"> פירושו שכפר בבית דין שלא לוה וכשיצאו עדים אמר שכבר פרע </w:t>
      </w:r>
      <w:r w:rsidRPr="00191F9E">
        <w:rPr>
          <w:rFonts w:ascii="David" w:hAnsi="David" w:cs="David"/>
          <w:b/>
          <w:bCs/>
          <w:sz w:val="24"/>
          <w:szCs w:val="24"/>
          <w:rtl/>
        </w:rPr>
        <w:t>קודם העדות</w:t>
      </w:r>
      <w:r w:rsidRPr="004A5AB5">
        <w:rPr>
          <w:rFonts w:ascii="David" w:hAnsi="David" w:cs="David"/>
          <w:sz w:val="24"/>
          <w:szCs w:val="24"/>
          <w:rtl/>
        </w:rPr>
        <w:t xml:space="preserve"> ואינו נאמן</w:t>
      </w:r>
      <w:r>
        <w:rPr>
          <w:rFonts w:ascii="David" w:hAnsi="David" w:cs="David" w:hint="cs"/>
          <w:sz w:val="24"/>
          <w:szCs w:val="24"/>
          <w:rtl/>
        </w:rPr>
        <w:t>,</w:t>
      </w:r>
      <w:r w:rsidRPr="004A5AB5">
        <w:rPr>
          <w:rFonts w:ascii="David" w:hAnsi="David" w:cs="David"/>
          <w:sz w:val="24"/>
          <w:szCs w:val="24"/>
          <w:rtl/>
        </w:rPr>
        <w:t xml:space="preserve"> שמאחר שהוא אומר שלא לוה כבר הודה שלא פרע</w:t>
      </w:r>
      <w:r>
        <w:rPr>
          <w:rFonts w:ascii="David" w:hAnsi="David" w:cs="David" w:hint="cs"/>
          <w:sz w:val="24"/>
          <w:szCs w:val="24"/>
          <w:rtl/>
        </w:rPr>
        <w:t>.</w:t>
      </w:r>
      <w:r w:rsidRPr="004A5AB5">
        <w:rPr>
          <w:rFonts w:ascii="David" w:hAnsi="David" w:cs="David"/>
          <w:sz w:val="24"/>
          <w:szCs w:val="24"/>
          <w:rtl/>
        </w:rPr>
        <w:t xml:space="preserve"> ואפילו היו עדים מעידים שלוה ופרע</w:t>
      </w:r>
      <w:r>
        <w:rPr>
          <w:rFonts w:ascii="David" w:hAnsi="David" w:cs="David" w:hint="cs"/>
          <w:sz w:val="24"/>
          <w:szCs w:val="24"/>
          <w:rtl/>
        </w:rPr>
        <w:t>,</w:t>
      </w:r>
      <w:r w:rsidRPr="004A5AB5">
        <w:rPr>
          <w:rFonts w:ascii="David" w:hAnsi="David" w:cs="David"/>
          <w:sz w:val="24"/>
          <w:szCs w:val="24"/>
          <w:rtl/>
        </w:rPr>
        <w:t xml:space="preserve"> הואיל ובעל דין טוען שלא לוה כבר הודה שלא פרע</w:t>
      </w:r>
      <w:r>
        <w:rPr>
          <w:rFonts w:ascii="David" w:hAnsi="David" w:cs="David" w:hint="cs"/>
          <w:sz w:val="24"/>
          <w:szCs w:val="24"/>
          <w:rtl/>
        </w:rPr>
        <w:t>".</w:t>
      </w:r>
    </w:p>
    <w:p w14:paraId="2DC81424" w14:textId="338B2F6B" w:rsidR="00491112" w:rsidRPr="00147011" w:rsidRDefault="00147011" w:rsidP="00147011">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כתב שם ה</w:t>
      </w:r>
      <w:r w:rsidRPr="00147011">
        <w:rPr>
          <w:rFonts w:asciiTheme="majorBidi" w:hAnsiTheme="majorBidi" w:cs="Times New Roman"/>
          <w:sz w:val="24"/>
          <w:szCs w:val="24"/>
          <w:rtl/>
        </w:rPr>
        <w:t>ר"י מיגאש</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Pr="00147011">
        <w:rPr>
          <w:rFonts w:ascii="David" w:hAnsi="David" w:cs="David"/>
          <w:sz w:val="24"/>
          <w:szCs w:val="24"/>
          <w:rtl/>
        </w:rPr>
        <w:t>"ילפינן השתא מהאי מעשה</w:t>
      </w:r>
      <w:r>
        <w:rPr>
          <w:rFonts w:ascii="David" w:hAnsi="David" w:cs="David" w:hint="cs"/>
          <w:sz w:val="24"/>
          <w:szCs w:val="24"/>
          <w:rtl/>
        </w:rPr>
        <w:t>,</w:t>
      </w:r>
      <w:r w:rsidRPr="00147011">
        <w:rPr>
          <w:rFonts w:ascii="David" w:hAnsi="David" w:cs="David"/>
          <w:sz w:val="24"/>
          <w:szCs w:val="24"/>
          <w:rtl/>
        </w:rPr>
        <w:t xml:space="preserve"> דמאן דמודה לחבריה בבי דינא דאית ליה גביה מידי ולבתר הכי קא טעין דאישתלי בההוא אודיתא וקאמר דלית ליה גביה ולא מידי</w:t>
      </w:r>
      <w:r>
        <w:rPr>
          <w:rFonts w:ascii="David" w:hAnsi="David" w:cs="David" w:hint="cs"/>
          <w:sz w:val="24"/>
          <w:szCs w:val="24"/>
          <w:rtl/>
        </w:rPr>
        <w:t>,</w:t>
      </w:r>
      <w:r w:rsidRPr="00147011">
        <w:rPr>
          <w:rFonts w:ascii="David" w:hAnsi="David" w:cs="David"/>
          <w:sz w:val="24"/>
          <w:szCs w:val="24"/>
          <w:rtl/>
        </w:rPr>
        <w:t xml:space="preserve"> אף על גב דאייתי סהדי דלית ליה גביה ולא מידי</w:t>
      </w:r>
      <w:r>
        <w:rPr>
          <w:rFonts w:ascii="David" w:hAnsi="David" w:cs="David" w:hint="cs"/>
          <w:sz w:val="24"/>
          <w:szCs w:val="24"/>
          <w:rtl/>
        </w:rPr>
        <w:t>=</w:t>
      </w:r>
      <w:r w:rsidRPr="00147011">
        <w:rPr>
          <w:rFonts w:ascii="David" w:hAnsi="David" w:cs="David"/>
          <w:sz w:val="24"/>
          <w:szCs w:val="24"/>
          <w:rtl/>
        </w:rPr>
        <w:t xml:space="preserve"> לא איכפת לן בהנהו סהדי דמכי אודי אודי".</w:t>
      </w:r>
      <w:r>
        <w:rPr>
          <w:rFonts w:asciiTheme="majorBidi" w:hAnsiTheme="majorBidi" w:cstheme="majorBidi" w:hint="cs"/>
          <w:sz w:val="24"/>
          <w:szCs w:val="24"/>
          <w:rtl/>
        </w:rPr>
        <w:t xml:space="preserve"> דהיינו, גם כשהלווה חוזר בו, וטוען טענה הפוטרת אותו, שגם מתאימה לדברי העדים </w:t>
      </w:r>
      <w:r>
        <w:rPr>
          <w:rFonts w:asciiTheme="majorBidi" w:hAnsiTheme="majorBidi" w:cstheme="majorBidi"/>
          <w:sz w:val="24"/>
          <w:szCs w:val="24"/>
          <w:rtl/>
        </w:rPr>
        <w:t>–</w:t>
      </w:r>
      <w:r>
        <w:rPr>
          <w:rFonts w:asciiTheme="majorBidi" w:hAnsiTheme="majorBidi" w:cstheme="majorBidi" w:hint="cs"/>
          <w:sz w:val="24"/>
          <w:szCs w:val="24"/>
          <w:rtl/>
        </w:rPr>
        <w:t xml:space="preserve"> הודאתו הראשונה בעוכריו וחייב לשלם.  בסוגייתנו </w:t>
      </w:r>
      <w:r w:rsidR="00DD509B" w:rsidRPr="00DD509B">
        <w:rPr>
          <w:rFonts w:asciiTheme="majorBidi" w:hAnsiTheme="majorBidi" w:cstheme="majorBidi"/>
          <w:sz w:val="24"/>
          <w:szCs w:val="24"/>
          <w:rtl/>
        </w:rPr>
        <w:t xml:space="preserve">כתב המגיד משנה:   </w:t>
      </w:r>
      <w:r w:rsidR="00DD509B">
        <w:rPr>
          <w:rFonts w:ascii="David" w:hAnsi="David" w:cs="David" w:hint="cs"/>
          <w:sz w:val="24"/>
          <w:szCs w:val="24"/>
          <w:rtl/>
        </w:rPr>
        <w:t>"</w:t>
      </w:r>
      <w:r w:rsidR="00DD509B" w:rsidRPr="00DD509B">
        <w:rPr>
          <w:rFonts w:ascii="David" w:hAnsi="David" w:cs="David"/>
          <w:sz w:val="24"/>
          <w:szCs w:val="24"/>
          <w:rtl/>
        </w:rPr>
        <w:t>כיון שאמר טענה המכחשת העדים</w:t>
      </w:r>
      <w:r w:rsidR="00DB00A7">
        <w:rPr>
          <w:rFonts w:ascii="David" w:hAnsi="David" w:cs="David" w:hint="cs"/>
          <w:sz w:val="24"/>
          <w:szCs w:val="24"/>
          <w:rtl/>
        </w:rPr>
        <w:t>,</w:t>
      </w:r>
      <w:r w:rsidR="00DD509B" w:rsidRPr="00DD509B">
        <w:rPr>
          <w:rFonts w:ascii="David" w:hAnsi="David" w:cs="David"/>
          <w:sz w:val="24"/>
          <w:szCs w:val="24"/>
          <w:rtl/>
        </w:rPr>
        <w:t xml:space="preserve"> לעולם אינו נאמן לומר פרעתי עד שיברר בעדים</w:t>
      </w:r>
      <w:r w:rsidR="00DD509B">
        <w:rPr>
          <w:rStyle w:val="a5"/>
          <w:rFonts w:ascii="David" w:hAnsi="David" w:cs="David"/>
          <w:sz w:val="24"/>
          <w:szCs w:val="24"/>
          <w:rtl/>
        </w:rPr>
        <w:footnoteReference w:id="11"/>
      </w:r>
      <w:r w:rsidR="00DD509B">
        <w:rPr>
          <w:rFonts w:ascii="David" w:hAnsi="David" w:cs="David" w:hint="cs"/>
          <w:sz w:val="24"/>
          <w:szCs w:val="24"/>
          <w:rtl/>
        </w:rPr>
        <w:t>"</w:t>
      </w:r>
      <w:r w:rsidR="00DD509B">
        <w:rPr>
          <w:rFonts w:asciiTheme="majorBidi" w:hAnsiTheme="majorBidi" w:cstheme="majorBidi" w:hint="cs"/>
          <w:sz w:val="24"/>
          <w:szCs w:val="24"/>
          <w:rtl/>
        </w:rPr>
        <w:t>. דייק בדבריו בלחם משנה</w:t>
      </w:r>
      <w:r>
        <w:rPr>
          <w:rFonts w:asciiTheme="majorBidi" w:hAnsiTheme="majorBidi" w:cstheme="majorBidi" w:hint="cs"/>
          <w:sz w:val="24"/>
          <w:szCs w:val="24"/>
          <w:rtl/>
        </w:rPr>
        <w:t>:</w:t>
      </w:r>
      <w:r w:rsidR="00DD509B">
        <w:rPr>
          <w:rFonts w:asciiTheme="majorBidi" w:hAnsiTheme="majorBidi" w:cstheme="majorBidi" w:hint="cs"/>
          <w:sz w:val="24"/>
          <w:szCs w:val="24"/>
          <w:rtl/>
        </w:rPr>
        <w:t xml:space="preserve">  </w:t>
      </w:r>
      <w:r w:rsidR="00DD509B" w:rsidRPr="00DD509B">
        <w:rPr>
          <w:rFonts w:ascii="David" w:hAnsi="David" w:cs="David"/>
          <w:sz w:val="24"/>
          <w:szCs w:val="24"/>
          <w:rtl/>
        </w:rPr>
        <w:t>"מדברי ה"ה ז"ל נראה דמפרש מה שאמר בגמרא וחזר ואמר</w:t>
      </w:r>
      <w:r w:rsidR="00DB00A7">
        <w:rPr>
          <w:rFonts w:ascii="David" w:hAnsi="David" w:cs="David" w:hint="cs"/>
          <w:sz w:val="24"/>
          <w:szCs w:val="24"/>
          <w:rtl/>
        </w:rPr>
        <w:t>:</w:t>
      </w:r>
      <w:r w:rsidR="00DD509B" w:rsidRPr="00DD509B">
        <w:rPr>
          <w:rFonts w:ascii="David" w:hAnsi="David" w:cs="David"/>
          <w:sz w:val="24"/>
          <w:szCs w:val="24"/>
          <w:rtl/>
        </w:rPr>
        <w:t xml:space="preserve"> </w:t>
      </w:r>
      <w:r w:rsidR="00DB00A7">
        <w:rPr>
          <w:rFonts w:ascii="David" w:hAnsi="David" w:cs="David" w:hint="cs"/>
          <w:sz w:val="24"/>
          <w:szCs w:val="24"/>
          <w:rtl/>
        </w:rPr>
        <w:t>'</w:t>
      </w:r>
      <w:r w:rsidR="00DD509B" w:rsidRPr="00DD509B">
        <w:rPr>
          <w:rFonts w:ascii="David" w:hAnsi="David" w:cs="David"/>
          <w:sz w:val="24"/>
          <w:szCs w:val="24"/>
          <w:rtl/>
        </w:rPr>
        <w:t>פרעתי</w:t>
      </w:r>
      <w:r w:rsidR="00DB00A7">
        <w:rPr>
          <w:rFonts w:ascii="David" w:hAnsi="David" w:cs="David" w:hint="cs"/>
          <w:sz w:val="24"/>
          <w:szCs w:val="24"/>
          <w:rtl/>
        </w:rPr>
        <w:t>'</w:t>
      </w:r>
      <w:r w:rsidR="00DD509B" w:rsidRPr="00DD509B">
        <w:rPr>
          <w:rFonts w:ascii="David" w:hAnsi="David" w:cs="David"/>
          <w:sz w:val="24"/>
          <w:szCs w:val="24"/>
          <w:rtl/>
        </w:rPr>
        <w:t xml:space="preserve">, הוא </w:t>
      </w:r>
      <w:r w:rsidR="00DD509B" w:rsidRPr="00147011">
        <w:rPr>
          <w:rFonts w:ascii="David" w:hAnsi="David" w:cs="David"/>
          <w:b/>
          <w:bCs/>
          <w:sz w:val="24"/>
          <w:szCs w:val="24"/>
          <w:rtl/>
        </w:rPr>
        <w:t>אחר</w:t>
      </w:r>
      <w:r w:rsidR="00DD509B" w:rsidRPr="00DD509B">
        <w:rPr>
          <w:rFonts w:ascii="David" w:hAnsi="David" w:cs="David"/>
          <w:sz w:val="24"/>
          <w:szCs w:val="24"/>
          <w:rtl/>
        </w:rPr>
        <w:t xml:space="preserve"> שהעידו העדים פרע</w:t>
      </w:r>
      <w:r w:rsidR="00DB00A7">
        <w:rPr>
          <w:rFonts w:ascii="David" w:hAnsi="David" w:cs="David" w:hint="cs"/>
          <w:sz w:val="24"/>
          <w:szCs w:val="24"/>
          <w:rtl/>
        </w:rPr>
        <w:t>,</w:t>
      </w:r>
      <w:r w:rsidR="00DD509B" w:rsidRPr="00DD509B">
        <w:rPr>
          <w:rFonts w:ascii="David" w:hAnsi="David" w:cs="David"/>
          <w:sz w:val="24"/>
          <w:szCs w:val="24"/>
          <w:rtl/>
        </w:rPr>
        <w:t xml:space="preserve"> שאם קודם שהעידו העדים, למה לי טעמא דהוחזק כפרן ולמה לי לאתויי ראיה מההיא דר' שבתאי? הא כיון שהעדים לפי פירוש ה"ה אומרים לא פרע, כלומר לא זזה ידו מתוך ידינו, אם הוא אומר שפרע קודם</w:t>
      </w:r>
      <w:r w:rsidR="00DB00A7">
        <w:rPr>
          <w:rFonts w:ascii="David" w:hAnsi="David" w:cs="David" w:hint="cs"/>
          <w:sz w:val="24"/>
          <w:szCs w:val="24"/>
          <w:rtl/>
        </w:rPr>
        <w:t>,</w:t>
      </w:r>
      <w:r w:rsidR="00DD509B" w:rsidRPr="00DD509B">
        <w:rPr>
          <w:rFonts w:ascii="David" w:hAnsi="David" w:cs="David"/>
          <w:sz w:val="24"/>
          <w:szCs w:val="24"/>
          <w:rtl/>
        </w:rPr>
        <w:t xml:space="preserve"> הרי הוא </w:t>
      </w:r>
      <w:r w:rsidR="00DD509B" w:rsidRPr="00DD509B">
        <w:rPr>
          <w:rFonts w:ascii="David" w:hAnsi="David" w:cs="David"/>
          <w:sz w:val="24"/>
          <w:szCs w:val="24"/>
          <w:rtl/>
        </w:rPr>
        <w:lastRenderedPageBreak/>
        <w:t xml:space="preserve">מכחיש לעדים ופשיטא דאינו נאמן. אלא ודאי שהוא מפרש שיצא מב"ד והעידו העדים, אמר פרעתי אחר שהעידו העדים ולזה אמר שהוחזק כפרן. וזהו שכתב ה"ה ז"ל ולעולם אינו נאמן לומר </w:t>
      </w:r>
      <w:r w:rsidR="00DB00A7">
        <w:rPr>
          <w:rFonts w:ascii="David" w:hAnsi="David" w:cs="David" w:hint="cs"/>
          <w:sz w:val="24"/>
          <w:szCs w:val="24"/>
          <w:rtl/>
        </w:rPr>
        <w:t>'</w:t>
      </w:r>
      <w:r w:rsidR="00DD509B" w:rsidRPr="00DD509B">
        <w:rPr>
          <w:rFonts w:ascii="David" w:hAnsi="David" w:cs="David"/>
          <w:sz w:val="24"/>
          <w:szCs w:val="24"/>
          <w:rtl/>
        </w:rPr>
        <w:t>פרעתי</w:t>
      </w:r>
      <w:r w:rsidR="00DB00A7">
        <w:rPr>
          <w:rFonts w:ascii="David" w:hAnsi="David" w:cs="David" w:hint="cs"/>
          <w:sz w:val="24"/>
          <w:szCs w:val="24"/>
          <w:rtl/>
        </w:rPr>
        <w:t>'</w:t>
      </w:r>
      <w:r w:rsidR="00DD509B" w:rsidRPr="00DD509B">
        <w:rPr>
          <w:rFonts w:ascii="David" w:hAnsi="David" w:cs="David"/>
          <w:sz w:val="24"/>
          <w:szCs w:val="24"/>
          <w:rtl/>
        </w:rPr>
        <w:t xml:space="preserve"> עד שיברר בעדים</w:t>
      </w:r>
      <w:r w:rsidR="00DB00A7">
        <w:rPr>
          <w:rFonts w:ascii="David" w:hAnsi="David" w:cs="David" w:hint="cs"/>
          <w:sz w:val="24"/>
          <w:szCs w:val="24"/>
          <w:rtl/>
        </w:rPr>
        <w:t>.</w:t>
      </w:r>
      <w:r w:rsidR="00DD509B" w:rsidRPr="00DD509B">
        <w:rPr>
          <w:rFonts w:ascii="David" w:hAnsi="David" w:cs="David"/>
          <w:sz w:val="24"/>
          <w:szCs w:val="24"/>
          <w:rtl/>
        </w:rPr>
        <w:t xml:space="preserve"> כלומר אפי' שאומר שפרע אחר העדאת עדים. וקשה</w:t>
      </w:r>
      <w:r w:rsidR="00DB00A7">
        <w:rPr>
          <w:rFonts w:ascii="David" w:hAnsi="David" w:cs="David" w:hint="cs"/>
          <w:sz w:val="24"/>
          <w:szCs w:val="24"/>
          <w:rtl/>
        </w:rPr>
        <w:t>,</w:t>
      </w:r>
      <w:r w:rsidR="00DD509B" w:rsidRPr="00DD509B">
        <w:rPr>
          <w:rFonts w:ascii="David" w:hAnsi="David" w:cs="David"/>
          <w:sz w:val="24"/>
          <w:szCs w:val="24"/>
          <w:rtl/>
        </w:rPr>
        <w:t xml:space="preserve"> כיון שהוא מפרש שחזר ואמר פרעתי הוא אחר שהעידו העדים- למה הוצרך לדחוק ולפרש דהעדים אומרים שלא פרע ולא זזה ידו מתוך ידינו</w:t>
      </w:r>
      <w:r w:rsidR="00DB00A7">
        <w:rPr>
          <w:rFonts w:ascii="David" w:hAnsi="David" w:cs="David" w:hint="cs"/>
          <w:sz w:val="24"/>
          <w:szCs w:val="24"/>
          <w:rtl/>
        </w:rPr>
        <w:t>,</w:t>
      </w:r>
      <w:r w:rsidR="00DD509B" w:rsidRPr="00DD509B">
        <w:rPr>
          <w:rFonts w:ascii="David" w:hAnsi="David" w:cs="David"/>
          <w:sz w:val="24"/>
          <w:szCs w:val="24"/>
          <w:rtl/>
        </w:rPr>
        <w:t xml:space="preserve"> הא אפי' אומרים העדים שלוה הוחזק כפרן כיון שהוא אומר שפרע </w:t>
      </w:r>
      <w:r w:rsidR="00DD509B" w:rsidRPr="00DD509B">
        <w:rPr>
          <w:rFonts w:ascii="David" w:hAnsi="David" w:cs="David"/>
          <w:b/>
          <w:bCs/>
          <w:sz w:val="24"/>
          <w:szCs w:val="24"/>
          <w:rtl/>
        </w:rPr>
        <w:t xml:space="preserve">אחר </w:t>
      </w:r>
      <w:r w:rsidR="00DD509B" w:rsidRPr="00DD509B">
        <w:rPr>
          <w:rFonts w:ascii="David" w:hAnsi="David" w:cs="David"/>
          <w:sz w:val="24"/>
          <w:szCs w:val="24"/>
          <w:rtl/>
        </w:rPr>
        <w:t xml:space="preserve">העדת העדים הרי הודה שכשאמר </w:t>
      </w:r>
      <w:r w:rsidR="00DB00A7">
        <w:rPr>
          <w:rFonts w:ascii="David" w:hAnsi="David" w:cs="David" w:hint="cs"/>
          <w:sz w:val="24"/>
          <w:szCs w:val="24"/>
          <w:rtl/>
        </w:rPr>
        <w:t>'</w:t>
      </w:r>
      <w:r w:rsidR="00DD509B" w:rsidRPr="00DD509B">
        <w:rPr>
          <w:rFonts w:ascii="David" w:hAnsi="David" w:cs="David"/>
          <w:sz w:val="24"/>
          <w:szCs w:val="24"/>
          <w:rtl/>
        </w:rPr>
        <w:t>אין לך בידי</w:t>
      </w:r>
      <w:r w:rsidR="00DB00A7">
        <w:rPr>
          <w:rFonts w:ascii="David" w:hAnsi="David" w:cs="David" w:hint="cs"/>
          <w:sz w:val="24"/>
          <w:szCs w:val="24"/>
          <w:rtl/>
        </w:rPr>
        <w:t>'</w:t>
      </w:r>
      <w:r w:rsidR="00DD509B" w:rsidRPr="00DD509B">
        <w:rPr>
          <w:rFonts w:ascii="David" w:hAnsi="David" w:cs="David"/>
          <w:sz w:val="24"/>
          <w:szCs w:val="24"/>
          <w:rtl/>
        </w:rPr>
        <w:t>- אין כוונתו לומר שפרע</w:t>
      </w:r>
      <w:r w:rsidR="00DB00A7">
        <w:rPr>
          <w:rFonts w:ascii="David" w:hAnsi="David" w:cs="David" w:hint="cs"/>
          <w:sz w:val="24"/>
          <w:szCs w:val="24"/>
          <w:rtl/>
        </w:rPr>
        <w:t>,</w:t>
      </w:r>
      <w:r w:rsidR="00DD509B" w:rsidRPr="00DD509B">
        <w:rPr>
          <w:rFonts w:ascii="David" w:hAnsi="David" w:cs="David"/>
          <w:sz w:val="24"/>
          <w:szCs w:val="24"/>
          <w:rtl/>
        </w:rPr>
        <w:t xml:space="preserve"> וא"כ הרי הכחישוהו העדים במה שאמר </w:t>
      </w:r>
      <w:r w:rsidR="00DB00A7">
        <w:rPr>
          <w:rFonts w:ascii="David" w:hAnsi="David" w:cs="David" w:hint="cs"/>
          <w:sz w:val="24"/>
          <w:szCs w:val="24"/>
          <w:rtl/>
        </w:rPr>
        <w:t>'</w:t>
      </w:r>
      <w:r w:rsidR="00DD509B" w:rsidRPr="00DD509B">
        <w:rPr>
          <w:rFonts w:ascii="David" w:hAnsi="David" w:cs="David"/>
          <w:sz w:val="24"/>
          <w:szCs w:val="24"/>
          <w:rtl/>
        </w:rPr>
        <w:t>אין לך בידי</w:t>
      </w:r>
      <w:r w:rsidR="00DB00A7">
        <w:rPr>
          <w:rFonts w:ascii="David" w:hAnsi="David" w:cs="David" w:hint="cs"/>
          <w:sz w:val="24"/>
          <w:szCs w:val="24"/>
          <w:rtl/>
        </w:rPr>
        <w:t>'</w:t>
      </w:r>
      <w:r w:rsidR="00DD509B" w:rsidRPr="00DD509B">
        <w:rPr>
          <w:rFonts w:ascii="David" w:hAnsi="David" w:cs="David"/>
          <w:sz w:val="24"/>
          <w:szCs w:val="24"/>
          <w:rtl/>
        </w:rPr>
        <w:t xml:space="preserve"> והוחזק כפרן. ולמה הוצרך ה"ה לדחוק ולומר העדים מעידים שלא פרעו? וי"ל דסובר ה"ה ז"ל דאע"פ כן לא הוחזק כפרן מפני </w:t>
      </w:r>
      <w:r w:rsidR="00DD509B" w:rsidRPr="00DD509B">
        <w:rPr>
          <w:rFonts w:ascii="David" w:hAnsi="David" w:cs="David"/>
          <w:b/>
          <w:bCs/>
          <w:sz w:val="24"/>
          <w:szCs w:val="24"/>
          <w:rtl/>
        </w:rPr>
        <w:t>שאין אדם מוחזק כפרן על פי עצמו אלא אם כן הכחישוהו העדים</w:t>
      </w:r>
      <w:r w:rsidR="00DD509B" w:rsidRPr="00DD509B">
        <w:rPr>
          <w:rFonts w:ascii="David" w:hAnsi="David" w:cs="David"/>
          <w:sz w:val="24"/>
          <w:szCs w:val="24"/>
          <w:rtl/>
        </w:rPr>
        <w:t xml:space="preserve"> שהרי מה שאומרים העדים שלוה, אין זו הכחשה לדבריו, דיכולים אנו לפרש: ד'אין לך בידי דקאמר' - ר"ל שפרע אלא </w:t>
      </w:r>
      <w:r w:rsidR="00DD509B" w:rsidRPr="00DD509B">
        <w:rPr>
          <w:rFonts w:ascii="David" w:hAnsi="David" w:cs="David"/>
          <w:b/>
          <w:bCs/>
          <w:sz w:val="24"/>
          <w:szCs w:val="24"/>
          <w:rtl/>
        </w:rPr>
        <w:t xml:space="preserve">שהוא </w:t>
      </w:r>
      <w:r w:rsidR="00DD509B" w:rsidRPr="00DD509B">
        <w:rPr>
          <w:rFonts w:ascii="David" w:hAnsi="David" w:cs="David"/>
          <w:sz w:val="24"/>
          <w:szCs w:val="24"/>
          <w:rtl/>
        </w:rPr>
        <w:t>עשה עצמו כפרן שאמר שפרע אחר העדאת העדים ואם כן אין זה מוחזק כפרן אלא ע"פ עצמו".</w:t>
      </w:r>
      <w:r w:rsidR="00701BFB">
        <w:rPr>
          <w:rFonts w:asciiTheme="majorBidi" w:hAnsiTheme="majorBidi" w:cstheme="majorBidi" w:hint="cs"/>
          <w:sz w:val="24"/>
          <w:szCs w:val="24"/>
          <w:rtl/>
        </w:rPr>
        <w:t xml:space="preserve"> דהיינו שדבריו מתנגשים, ועליו לשלם, בדומה לשיטת הר"י מגאש.</w:t>
      </w:r>
    </w:p>
    <w:p w14:paraId="5931722F" w14:textId="4CC0383C" w:rsidR="00DD509B" w:rsidRDefault="00DD509B" w:rsidP="009F156C">
      <w:pPr>
        <w:spacing w:after="0" w:line="360" w:lineRule="auto"/>
        <w:rPr>
          <w:rFonts w:asciiTheme="majorBidi" w:hAnsiTheme="majorBidi" w:cstheme="majorBidi"/>
          <w:sz w:val="24"/>
          <w:szCs w:val="24"/>
          <w:rtl/>
        </w:rPr>
      </w:pPr>
      <w:r w:rsidRPr="00DD509B">
        <w:rPr>
          <w:rFonts w:asciiTheme="majorBidi" w:hAnsiTheme="majorBidi" w:cstheme="majorBidi"/>
          <w:sz w:val="24"/>
          <w:szCs w:val="24"/>
          <w:rtl/>
        </w:rPr>
        <w:t>ממשיך בלחם משנה:</w:t>
      </w:r>
      <w:r w:rsidR="00DB00A7">
        <w:rPr>
          <w:rFonts w:asciiTheme="majorBidi" w:hAnsiTheme="majorBidi" w:cstheme="majorBidi" w:hint="cs"/>
          <w:sz w:val="24"/>
          <w:szCs w:val="24"/>
          <w:rtl/>
        </w:rPr>
        <w:t xml:space="preserve"> </w:t>
      </w:r>
      <w:r>
        <w:rPr>
          <w:rFonts w:ascii="David" w:hAnsi="David" w:cs="David" w:hint="cs"/>
          <w:sz w:val="24"/>
          <w:szCs w:val="24"/>
          <w:rtl/>
        </w:rPr>
        <w:t>"</w:t>
      </w:r>
      <w:r w:rsidRPr="00DD509B">
        <w:rPr>
          <w:rFonts w:ascii="David" w:hAnsi="David" w:cs="David"/>
          <w:sz w:val="24"/>
          <w:szCs w:val="24"/>
          <w:rtl/>
        </w:rPr>
        <w:t xml:space="preserve">אבל הטור ז"ל כתב </w:t>
      </w:r>
      <w:r w:rsidRPr="00DB00A7">
        <w:rPr>
          <w:rFonts w:ascii="David" w:hAnsi="David" w:cs="David"/>
          <w:sz w:val="18"/>
          <w:szCs w:val="18"/>
          <w:rtl/>
        </w:rPr>
        <w:t>בהלכות טוען בשם בעל התרומות ז"ל</w:t>
      </w:r>
      <w:r w:rsidRPr="00DD509B">
        <w:rPr>
          <w:rFonts w:ascii="David" w:hAnsi="David" w:cs="David"/>
          <w:sz w:val="24"/>
          <w:szCs w:val="24"/>
          <w:rtl/>
        </w:rPr>
        <w:t xml:space="preserve"> דאפי' באו עדים שלוה</w:t>
      </w:r>
      <w:r>
        <w:rPr>
          <w:rFonts w:ascii="David" w:hAnsi="David" w:cs="David" w:hint="cs"/>
          <w:sz w:val="24"/>
          <w:szCs w:val="24"/>
          <w:rtl/>
        </w:rPr>
        <w:t>,</w:t>
      </w:r>
      <w:r w:rsidRPr="00DD509B">
        <w:rPr>
          <w:rFonts w:ascii="David" w:hAnsi="David" w:cs="David"/>
          <w:sz w:val="24"/>
          <w:szCs w:val="24"/>
          <w:rtl/>
        </w:rPr>
        <w:t xml:space="preserve"> אם טען שפרע או שאומר אין לך בידי</w:t>
      </w:r>
      <w:r>
        <w:rPr>
          <w:rFonts w:ascii="David" w:hAnsi="David" w:cs="David" w:hint="cs"/>
          <w:sz w:val="24"/>
          <w:szCs w:val="24"/>
          <w:rtl/>
        </w:rPr>
        <w:t>-</w:t>
      </w:r>
      <w:r w:rsidRPr="00DD509B">
        <w:rPr>
          <w:rFonts w:ascii="David" w:hAnsi="David" w:cs="David"/>
          <w:sz w:val="24"/>
          <w:szCs w:val="24"/>
          <w:rtl/>
        </w:rPr>
        <w:t xml:space="preserve"> הוחזק כפרן</w:t>
      </w:r>
      <w:r>
        <w:rPr>
          <w:rFonts w:ascii="David" w:hAnsi="David" w:cs="David" w:hint="cs"/>
          <w:sz w:val="24"/>
          <w:szCs w:val="24"/>
          <w:rtl/>
        </w:rPr>
        <w:t>.</w:t>
      </w:r>
      <w:r w:rsidRPr="00DD509B">
        <w:rPr>
          <w:rFonts w:ascii="David" w:hAnsi="David" w:cs="David"/>
          <w:sz w:val="24"/>
          <w:szCs w:val="24"/>
          <w:rtl/>
        </w:rPr>
        <w:t xml:space="preserve"> וכתב בעל התרומות שכן דעת רבינו ז"ל</w:t>
      </w:r>
      <w:r w:rsidR="00B266E6">
        <w:rPr>
          <w:rFonts w:ascii="David" w:hAnsi="David" w:cs="David" w:hint="cs"/>
          <w:sz w:val="24"/>
          <w:szCs w:val="24"/>
          <w:rtl/>
        </w:rPr>
        <w:t>"</w:t>
      </w:r>
      <w:r w:rsidRPr="00DD509B">
        <w:rPr>
          <w:rFonts w:ascii="David" w:hAnsi="David" w:cs="David"/>
          <w:sz w:val="24"/>
          <w:szCs w:val="24"/>
          <w:rtl/>
        </w:rPr>
        <w:t xml:space="preserve"> </w:t>
      </w:r>
      <w:r>
        <w:rPr>
          <w:rFonts w:ascii="David" w:hAnsi="David" w:cs="David" w:hint="cs"/>
          <w:sz w:val="24"/>
          <w:szCs w:val="24"/>
          <w:rtl/>
        </w:rPr>
        <w:t>.</w:t>
      </w:r>
      <w:r w:rsidR="00B266E6">
        <w:rPr>
          <w:rFonts w:ascii="David" w:hAnsi="David" w:cs="David" w:hint="cs"/>
          <w:sz w:val="24"/>
          <w:szCs w:val="24"/>
          <w:rtl/>
        </w:rPr>
        <w:t xml:space="preserve"> </w:t>
      </w:r>
    </w:p>
    <w:p w14:paraId="07BD2959" w14:textId="64C9F17F" w:rsidR="00701BFB" w:rsidRDefault="00020AFD" w:rsidP="009F156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זה סתירה בדבריו</w:t>
      </w:r>
      <w:r w:rsidR="00521DE9">
        <w:rPr>
          <w:rFonts w:asciiTheme="majorBidi" w:hAnsiTheme="majorBidi" w:cstheme="majorBidi" w:hint="cs"/>
          <w:sz w:val="24"/>
          <w:szCs w:val="24"/>
          <w:rtl/>
        </w:rPr>
        <w:t xml:space="preserve"> של הנתבע</w:t>
      </w:r>
      <w:r>
        <w:rPr>
          <w:rFonts w:asciiTheme="majorBidi" w:hAnsiTheme="majorBidi" w:cstheme="majorBidi" w:hint="cs"/>
          <w:sz w:val="24"/>
          <w:szCs w:val="24"/>
          <w:rtl/>
        </w:rPr>
        <w:t>, כגון המקרה של ר"י מגאש, לא תחייב תשלום</w:t>
      </w:r>
      <w:r w:rsidR="001C0BBA">
        <w:rPr>
          <w:rFonts w:asciiTheme="majorBidi" w:hAnsiTheme="majorBidi" w:cstheme="majorBidi" w:hint="cs"/>
          <w:sz w:val="24"/>
          <w:szCs w:val="24"/>
          <w:rtl/>
        </w:rPr>
        <w:t>. אכן כתב הרמב"ם:</w:t>
      </w:r>
    </w:p>
    <w:p w14:paraId="0468F3D6" w14:textId="77777777" w:rsidR="000A3B55" w:rsidRDefault="001C0BBA" w:rsidP="000A3B55">
      <w:pPr>
        <w:spacing w:after="0" w:line="360" w:lineRule="auto"/>
        <w:rPr>
          <w:rFonts w:asciiTheme="majorBidi" w:hAnsiTheme="majorBidi" w:cstheme="majorBidi"/>
          <w:sz w:val="24"/>
          <w:szCs w:val="24"/>
          <w:rtl/>
        </w:rPr>
      </w:pPr>
      <w:r w:rsidRPr="001C0BBA">
        <w:rPr>
          <w:rFonts w:ascii="David" w:hAnsi="David" w:cs="David"/>
          <w:sz w:val="24"/>
          <w:szCs w:val="24"/>
          <w:rtl/>
        </w:rPr>
        <w:t xml:space="preserve">"מי שהודה בבית דין שאני חייב לזה התובע מנה ואחר כך אמר: 'נזכרתי שפרעתי לו חובו זה שהודיתי בו והרי עדים', הרי זה עדות מועלת ועושין על פיהם שהרי לא הכחיש </w:t>
      </w:r>
      <w:r w:rsidRPr="001C0BBA">
        <w:rPr>
          <w:rFonts w:ascii="David" w:hAnsi="David" w:cs="David"/>
          <w:b/>
          <w:bCs/>
          <w:sz w:val="24"/>
          <w:szCs w:val="24"/>
          <w:rtl/>
        </w:rPr>
        <w:t>עדיו</w:t>
      </w:r>
      <w:r>
        <w:rPr>
          <w:rFonts w:ascii="David" w:hAnsi="David" w:cs="David" w:hint="cs"/>
          <w:b/>
          <w:bCs/>
          <w:sz w:val="24"/>
          <w:szCs w:val="24"/>
          <w:rtl/>
        </w:rPr>
        <w:t>,</w:t>
      </w:r>
      <w:r w:rsidRPr="001C0BBA">
        <w:rPr>
          <w:rFonts w:ascii="David" w:hAnsi="David" w:cs="David"/>
          <w:b/>
          <w:bCs/>
          <w:sz w:val="24"/>
          <w:szCs w:val="24"/>
          <w:rtl/>
        </w:rPr>
        <w:t xml:space="preserve"> </w:t>
      </w:r>
      <w:r w:rsidRPr="001C0BBA">
        <w:rPr>
          <w:rFonts w:ascii="David" w:hAnsi="David" w:cs="David"/>
          <w:sz w:val="24"/>
          <w:szCs w:val="24"/>
          <w:rtl/>
        </w:rPr>
        <w:t>ואינו כאומר לא לויתי מעולם".</w:t>
      </w:r>
      <w:r>
        <w:rPr>
          <w:rFonts w:ascii="David" w:hAnsi="David" w:cs="David" w:hint="cs"/>
          <w:sz w:val="24"/>
          <w:szCs w:val="24"/>
          <w:rtl/>
        </w:rPr>
        <w:t xml:space="preserve"> </w:t>
      </w:r>
      <w:r>
        <w:rPr>
          <w:rFonts w:asciiTheme="majorBidi" w:hAnsiTheme="majorBidi" w:cstheme="majorBidi" w:hint="cs"/>
          <w:sz w:val="24"/>
          <w:szCs w:val="24"/>
          <w:rtl/>
        </w:rPr>
        <w:t>מדבריו נראה שמפרש כלחם משנה בסוגיה בשבועות, ש</w:t>
      </w:r>
      <w:r>
        <w:rPr>
          <w:rFonts w:ascii="David" w:hAnsi="David" w:cs="David" w:hint="cs"/>
          <w:sz w:val="24"/>
          <w:szCs w:val="24"/>
          <w:rtl/>
        </w:rPr>
        <w:t>"מדובר דווקא כשהלווה עומד בטענתו הראשונה שלא לווה</w:t>
      </w:r>
      <w:r>
        <w:rPr>
          <w:rStyle w:val="a5"/>
          <w:rFonts w:ascii="David" w:hAnsi="David" w:cs="David"/>
          <w:sz w:val="24"/>
          <w:szCs w:val="24"/>
          <w:rtl/>
        </w:rPr>
        <w:footnoteReference w:id="12"/>
      </w:r>
      <w:r>
        <w:rPr>
          <w:rFonts w:ascii="David" w:hAnsi="David" w:cs="David" w:hint="cs"/>
          <w:sz w:val="24"/>
          <w:szCs w:val="24"/>
          <w:rtl/>
        </w:rPr>
        <w:t>".</w:t>
      </w:r>
      <w:r w:rsidR="00602EC3">
        <w:rPr>
          <w:rFonts w:ascii="David" w:hAnsi="David" w:cs="David" w:hint="cs"/>
          <w:sz w:val="24"/>
          <w:szCs w:val="24"/>
          <w:rtl/>
        </w:rPr>
        <w:t xml:space="preserve"> </w:t>
      </w:r>
      <w:r w:rsidR="000A3B55" w:rsidRPr="000A3B55">
        <w:rPr>
          <w:rFonts w:asciiTheme="majorBidi" w:hAnsiTheme="majorBidi" w:cstheme="majorBidi"/>
          <w:sz w:val="24"/>
          <w:szCs w:val="24"/>
          <w:rtl/>
        </w:rPr>
        <w:t>בנימוקי יוסף</w:t>
      </w:r>
      <w:r w:rsidR="000A3B55">
        <w:rPr>
          <w:rFonts w:asciiTheme="majorBidi" w:hAnsiTheme="majorBidi" w:cstheme="majorBidi" w:hint="cs"/>
          <w:sz w:val="24"/>
          <w:szCs w:val="24"/>
          <w:rtl/>
        </w:rPr>
        <w:t xml:space="preserve"> מעמיד את דברי הרמב"ם: </w:t>
      </w:r>
    </w:p>
    <w:p w14:paraId="37785832" w14:textId="324274AC" w:rsidR="001C0BBA" w:rsidRDefault="000A3B55" w:rsidP="000A3B55">
      <w:pPr>
        <w:spacing w:after="0" w:line="360" w:lineRule="auto"/>
        <w:rPr>
          <w:rFonts w:ascii="David" w:hAnsi="David" w:cs="David"/>
          <w:sz w:val="24"/>
          <w:szCs w:val="24"/>
          <w:rtl/>
        </w:rPr>
      </w:pPr>
      <w:r>
        <w:rPr>
          <w:rFonts w:ascii="David" w:hAnsi="David" w:cs="David" w:hint="cs"/>
          <w:sz w:val="24"/>
          <w:szCs w:val="24"/>
          <w:rtl/>
        </w:rPr>
        <w:t>"</w:t>
      </w:r>
      <w:r w:rsidRPr="000A3B55">
        <w:rPr>
          <w:rFonts w:ascii="David" w:hAnsi="David" w:cs="David"/>
          <w:sz w:val="24"/>
          <w:szCs w:val="24"/>
          <w:rtl/>
        </w:rPr>
        <w:t xml:space="preserve">כשהוא עצמו </w:t>
      </w:r>
      <w:r w:rsidRPr="000A3B55">
        <w:rPr>
          <w:rFonts w:ascii="David" w:hAnsi="David" w:cs="David"/>
          <w:b/>
          <w:bCs/>
          <w:sz w:val="24"/>
          <w:szCs w:val="24"/>
          <w:rtl/>
        </w:rPr>
        <w:t>אמר נזכרתי</w:t>
      </w:r>
      <w:r w:rsidR="00521DE9">
        <w:rPr>
          <w:rFonts w:ascii="David" w:hAnsi="David" w:cs="David" w:hint="cs"/>
          <w:sz w:val="24"/>
          <w:szCs w:val="24"/>
          <w:rtl/>
        </w:rPr>
        <w:t>,</w:t>
      </w:r>
      <w:r w:rsidRPr="000A3B55">
        <w:rPr>
          <w:rFonts w:ascii="David" w:hAnsi="David" w:cs="David"/>
          <w:sz w:val="24"/>
          <w:szCs w:val="24"/>
          <w:rtl/>
        </w:rPr>
        <w:t xml:space="preserve"> </w:t>
      </w:r>
      <w:r w:rsidRPr="000A3B55">
        <w:rPr>
          <w:rFonts w:ascii="David" w:hAnsi="David" w:cs="David"/>
          <w:b/>
          <w:bCs/>
          <w:sz w:val="24"/>
          <w:szCs w:val="24"/>
          <w:rtl/>
        </w:rPr>
        <w:t xml:space="preserve">קודם </w:t>
      </w:r>
      <w:r w:rsidRPr="000A3B55">
        <w:rPr>
          <w:rFonts w:ascii="David" w:hAnsi="David" w:cs="David"/>
          <w:sz w:val="24"/>
          <w:szCs w:val="24"/>
          <w:rtl/>
        </w:rPr>
        <w:t>שיעידו העדים</w:t>
      </w:r>
      <w:r>
        <w:rPr>
          <w:rFonts w:ascii="David" w:hAnsi="David" w:cs="David" w:hint="cs"/>
          <w:sz w:val="24"/>
          <w:szCs w:val="24"/>
          <w:rtl/>
        </w:rPr>
        <w:t>,</w:t>
      </w:r>
      <w:r w:rsidRPr="000A3B55">
        <w:rPr>
          <w:rFonts w:ascii="David" w:hAnsi="David" w:cs="David"/>
          <w:sz w:val="24"/>
          <w:szCs w:val="24"/>
          <w:rtl/>
        </w:rPr>
        <w:t xml:space="preserve"> וכמו שאמר הרב ו</w:t>
      </w:r>
      <w:r>
        <w:rPr>
          <w:rFonts w:ascii="David" w:hAnsi="David" w:cs="David" w:hint="cs"/>
          <w:sz w:val="24"/>
          <w:szCs w:val="24"/>
          <w:rtl/>
        </w:rPr>
        <w:t>'</w:t>
      </w:r>
      <w:r w:rsidRPr="000A3B55">
        <w:rPr>
          <w:rFonts w:ascii="David" w:hAnsi="David" w:cs="David"/>
          <w:sz w:val="24"/>
          <w:szCs w:val="24"/>
          <w:rtl/>
        </w:rPr>
        <w:t>הרי עדים</w:t>
      </w:r>
      <w:r>
        <w:rPr>
          <w:rFonts w:ascii="David" w:hAnsi="David" w:cs="David" w:hint="cs"/>
          <w:sz w:val="24"/>
          <w:szCs w:val="24"/>
          <w:rtl/>
        </w:rPr>
        <w:t>'-</w:t>
      </w:r>
      <w:r w:rsidRPr="000A3B55">
        <w:rPr>
          <w:rFonts w:ascii="David" w:hAnsi="David" w:cs="David"/>
          <w:sz w:val="24"/>
          <w:szCs w:val="24"/>
          <w:rtl/>
        </w:rPr>
        <w:t xml:space="preserve"> אין ה"נ דיכול לחזור בו</w:t>
      </w:r>
      <w:r>
        <w:rPr>
          <w:rFonts w:ascii="David" w:hAnsi="David" w:cs="David" w:hint="cs"/>
          <w:sz w:val="24"/>
          <w:szCs w:val="24"/>
          <w:rtl/>
        </w:rPr>
        <w:t>.</w:t>
      </w:r>
      <w:r w:rsidRPr="000A3B55">
        <w:rPr>
          <w:rFonts w:ascii="David" w:hAnsi="David" w:cs="David"/>
          <w:sz w:val="24"/>
          <w:szCs w:val="24"/>
          <w:rtl/>
        </w:rPr>
        <w:t xml:space="preserve"> וה"ק </w:t>
      </w:r>
      <w:r>
        <w:rPr>
          <w:rFonts w:ascii="David" w:hAnsi="David" w:cs="David" w:hint="cs"/>
          <w:sz w:val="24"/>
          <w:szCs w:val="24"/>
          <w:rtl/>
        </w:rPr>
        <w:t>:</w:t>
      </w:r>
      <w:r w:rsidRPr="000A3B55">
        <w:rPr>
          <w:rFonts w:ascii="David" w:hAnsi="David" w:cs="David"/>
          <w:sz w:val="24"/>
          <w:szCs w:val="24"/>
          <w:rtl/>
        </w:rPr>
        <w:t xml:space="preserve">שהרי לא הכחיש עדות כי הכא שהעדים היו מכחישים אותו ואח"כ כשהוא חוזר לומר כדבריהם הוי מכחיש טענתו וא"כ כשהוא ג"כ חוזר בו מפניהם מכחיש עדותן ואינו כאומר לא לויתי (כלום) גם אינו כההיא דשבועת הדיינין שאע"פ שאין שם הכחשה בעיקר כוונת דבריו דהיינו שאינו חייב לו כלום דבין שלא לוה כמו שאמר בין שלוה ופרע כן הוא שאינו חייב [לו כלום] מ"מ כיון שאמר לא לויתי ועכשיו </w:t>
      </w:r>
      <w:r w:rsidRPr="000A3B55">
        <w:rPr>
          <w:rFonts w:ascii="David" w:hAnsi="David" w:cs="David"/>
          <w:b/>
          <w:bCs/>
          <w:sz w:val="24"/>
          <w:szCs w:val="24"/>
          <w:rtl/>
        </w:rPr>
        <w:t>מפני העדים</w:t>
      </w:r>
      <w:r w:rsidRPr="000A3B55">
        <w:rPr>
          <w:rFonts w:ascii="David" w:hAnsi="David" w:cs="David"/>
          <w:sz w:val="24"/>
          <w:szCs w:val="24"/>
          <w:rtl/>
        </w:rPr>
        <w:t xml:space="preserve"> אומר לויתי ופרעתי הוי כהכחשה ולא מהימן</w:t>
      </w:r>
      <w:r>
        <w:rPr>
          <w:rFonts w:ascii="David" w:hAnsi="David" w:cs="David" w:hint="cs"/>
          <w:sz w:val="24"/>
          <w:szCs w:val="24"/>
          <w:rtl/>
        </w:rPr>
        <w:t>".</w:t>
      </w:r>
    </w:p>
    <w:p w14:paraId="5D35367F" w14:textId="1785ADD0" w:rsidR="000A3B55" w:rsidRDefault="000A3B55" w:rsidP="000A3B55">
      <w:pPr>
        <w:spacing w:after="0" w:line="360" w:lineRule="auto"/>
        <w:rPr>
          <w:rFonts w:ascii="David" w:hAnsi="David" w:cs="David"/>
          <w:sz w:val="24"/>
          <w:szCs w:val="24"/>
          <w:rtl/>
        </w:rPr>
      </w:pPr>
      <w:r>
        <w:rPr>
          <w:rFonts w:ascii="David" w:hAnsi="David" w:cs="David" w:hint="cs"/>
          <w:sz w:val="24"/>
          <w:szCs w:val="24"/>
          <w:rtl/>
        </w:rPr>
        <w:t>"יתר על כן, לדעת הנימוקי יוסף, אפשר שיש חילוק בין מי שטען בתחילה שחייב ולבסוף טען שפרע, לבין מי שטען בתחילה שכלל לא לווה ולבסוף טען שפרע</w:t>
      </w:r>
      <w:r w:rsidR="0024248C">
        <w:rPr>
          <w:rFonts w:ascii="David" w:hAnsi="David" w:cs="David" w:hint="cs"/>
          <w:sz w:val="24"/>
          <w:szCs w:val="24"/>
          <w:rtl/>
        </w:rPr>
        <w:t xml:space="preserve">, שזהו שינוי גדול יותר ואינו נאמן להכחיש לגמרי דבריו הראשונים. נמצא לפי הסברו אפילו כשמודה עכשיו לדברי העדים </w:t>
      </w:r>
      <w:r w:rsidR="0024248C">
        <w:rPr>
          <w:rFonts w:ascii="David" w:hAnsi="David" w:cs="David"/>
          <w:sz w:val="24"/>
          <w:szCs w:val="24"/>
          <w:rtl/>
        </w:rPr>
        <w:t>–</w:t>
      </w:r>
      <w:r w:rsidR="0024248C">
        <w:rPr>
          <w:rFonts w:ascii="David" w:hAnsi="David" w:cs="David" w:hint="cs"/>
          <w:sz w:val="24"/>
          <w:szCs w:val="24"/>
          <w:rtl/>
        </w:rPr>
        <w:t xml:space="preserve"> אינו נאמן לאחר שבתחילה טען שלא לוה, וכותבים הב"ח  והרמ"א</w:t>
      </w:r>
      <w:r w:rsidR="0024248C">
        <w:rPr>
          <w:rStyle w:val="a5"/>
          <w:rFonts w:ascii="David" w:hAnsi="David" w:cs="David"/>
          <w:sz w:val="24"/>
          <w:szCs w:val="24"/>
          <w:rtl/>
        </w:rPr>
        <w:footnoteReference w:id="13"/>
      </w:r>
      <w:r w:rsidR="00792E86">
        <w:rPr>
          <w:rFonts w:ascii="David" w:hAnsi="David" w:cs="David" w:hint="cs"/>
          <w:sz w:val="24"/>
          <w:szCs w:val="24"/>
          <w:rtl/>
        </w:rPr>
        <w:t>, שלשיטתו אינו נאמן אפילו כשחוזר בו לפני שבאו עדים. חידוש זה אינו כדברי הרא"ש</w:t>
      </w:r>
      <w:r w:rsidR="00792E86">
        <w:rPr>
          <w:rStyle w:val="a5"/>
          <w:rFonts w:ascii="David" w:hAnsi="David" w:cs="David"/>
          <w:sz w:val="24"/>
          <w:szCs w:val="24"/>
          <w:rtl/>
        </w:rPr>
        <w:footnoteReference w:id="14"/>
      </w:r>
      <w:r w:rsidR="00792E86">
        <w:rPr>
          <w:rFonts w:ascii="David" w:hAnsi="David" w:cs="David" w:hint="cs"/>
          <w:sz w:val="24"/>
          <w:szCs w:val="24"/>
          <w:rtl/>
        </w:rPr>
        <w:t xml:space="preserve"> הרי"ד והר"י מגאש</w:t>
      </w:r>
      <w:r w:rsidR="00792E86">
        <w:rPr>
          <w:rStyle w:val="a5"/>
          <w:rFonts w:ascii="David" w:hAnsi="David" w:cs="David"/>
          <w:sz w:val="24"/>
          <w:szCs w:val="24"/>
          <w:rtl/>
        </w:rPr>
        <w:footnoteReference w:id="15"/>
      </w:r>
      <w:r w:rsidR="00792E86">
        <w:rPr>
          <w:rFonts w:ascii="David" w:hAnsi="David" w:cs="David" w:hint="cs"/>
          <w:sz w:val="24"/>
          <w:szCs w:val="24"/>
          <w:rtl/>
        </w:rPr>
        <w:t xml:space="preserve">, שכותבים </w:t>
      </w:r>
      <w:r w:rsidR="00792E86">
        <w:rPr>
          <w:rFonts w:ascii="David" w:hAnsi="David" w:cs="David" w:hint="cs"/>
          <w:sz w:val="24"/>
          <w:szCs w:val="24"/>
          <w:rtl/>
        </w:rPr>
        <w:lastRenderedPageBreak/>
        <w:t xml:space="preserve">במפורש שאם טען בתחילה שלא לווה </w:t>
      </w:r>
      <w:r w:rsidR="00792E86">
        <w:rPr>
          <w:rFonts w:ascii="David" w:hAnsi="David" w:cs="David"/>
          <w:sz w:val="24"/>
          <w:szCs w:val="24"/>
          <w:rtl/>
        </w:rPr>
        <w:t>–</w:t>
      </w:r>
      <w:r w:rsidR="00792E86">
        <w:rPr>
          <w:rFonts w:ascii="David" w:hAnsi="David" w:cs="David" w:hint="cs"/>
          <w:sz w:val="24"/>
          <w:szCs w:val="24"/>
          <w:rtl/>
        </w:rPr>
        <w:t xml:space="preserve"> ואחר כך טוען שלווה ופרע </w:t>
      </w:r>
      <w:r w:rsidR="00792E86">
        <w:rPr>
          <w:rFonts w:ascii="David" w:hAnsi="David" w:cs="David"/>
          <w:sz w:val="24"/>
          <w:szCs w:val="24"/>
          <w:rtl/>
        </w:rPr>
        <w:t>–</w:t>
      </w:r>
      <w:r w:rsidR="00792E86">
        <w:rPr>
          <w:rFonts w:ascii="David" w:hAnsi="David" w:cs="David" w:hint="cs"/>
          <w:sz w:val="24"/>
          <w:szCs w:val="24"/>
          <w:rtl/>
        </w:rPr>
        <w:t xml:space="preserve"> לא הוחזק כפרן כיוון שחזר בו מעצמו ולא בשל הכחשה של עדים</w:t>
      </w:r>
      <w:r w:rsidR="00792E86">
        <w:rPr>
          <w:rStyle w:val="a5"/>
          <w:rFonts w:ascii="David" w:hAnsi="David" w:cs="David"/>
          <w:sz w:val="24"/>
          <w:szCs w:val="24"/>
          <w:rtl/>
        </w:rPr>
        <w:footnoteReference w:id="16"/>
      </w:r>
      <w:r w:rsidR="00792E86">
        <w:rPr>
          <w:rFonts w:ascii="David" w:hAnsi="David" w:cs="David" w:hint="cs"/>
          <w:sz w:val="24"/>
          <w:szCs w:val="24"/>
          <w:rtl/>
        </w:rPr>
        <w:t>".</w:t>
      </w:r>
    </w:p>
    <w:p w14:paraId="657B7A8B" w14:textId="17AD0BD6" w:rsidR="009856CD" w:rsidRPr="009856CD" w:rsidRDefault="009856CD" w:rsidP="009856CD">
      <w:pPr>
        <w:spacing w:after="0" w:line="360" w:lineRule="auto"/>
        <w:rPr>
          <w:rFonts w:asciiTheme="majorBidi" w:hAnsiTheme="majorBidi" w:cstheme="majorBidi"/>
          <w:sz w:val="24"/>
          <w:szCs w:val="24"/>
          <w:rtl/>
        </w:rPr>
      </w:pPr>
      <w:r>
        <w:rPr>
          <w:rFonts w:ascii="David" w:hAnsi="David" w:cs="David" w:hint="cs"/>
          <w:sz w:val="24"/>
          <w:szCs w:val="24"/>
          <w:rtl/>
        </w:rPr>
        <w:t>"</w:t>
      </w:r>
      <w:r w:rsidRPr="009856CD">
        <w:rPr>
          <w:rFonts w:ascii="David" w:hAnsi="David" w:cs="David"/>
          <w:sz w:val="24"/>
          <w:szCs w:val="24"/>
          <w:rtl/>
        </w:rPr>
        <w:t xml:space="preserve">כונת הנימוקי יוסף לחלק דמודה (בעדים) בבית דין שחייב ואח"כ באו עדים (ג"כ שחייב) והעידו שלוה ולא אמרו שפרע, ואח"כ אמר נזכרתי שפרעתי ובאו עדים אח"כ שפרע מהני, </w:t>
      </w:r>
      <w:r w:rsidRPr="009856CD">
        <w:rPr>
          <w:rFonts w:ascii="David" w:hAnsi="David" w:cs="David"/>
          <w:sz w:val="18"/>
          <w:szCs w:val="18"/>
          <w:rtl/>
        </w:rPr>
        <w:t>ועיין סמ"ע סק"ט</w:t>
      </w:r>
      <w:r w:rsidRPr="009856CD">
        <w:rPr>
          <w:rFonts w:ascii="David" w:hAnsi="David" w:cs="David"/>
          <w:sz w:val="24"/>
          <w:szCs w:val="24"/>
          <w:rtl/>
        </w:rPr>
        <w:t>, משא"כ בטוען לא לויתי, ובאו עדים והכחישו ואומרים שלוה ולא אמרו שפרע, ואח"כ טען הוא שפרע, דאז אפילו באו עדים אח"כ ואמרו ג"כ שפרעו קודם, לא מהני, כיון שהוחזק כפרן</w:t>
      </w:r>
      <w:r>
        <w:rPr>
          <w:rStyle w:val="a5"/>
          <w:rFonts w:ascii="David" w:hAnsi="David" w:cs="David"/>
          <w:sz w:val="24"/>
          <w:szCs w:val="24"/>
          <w:rtl/>
        </w:rPr>
        <w:footnoteReference w:id="17"/>
      </w:r>
      <w:r>
        <w:rPr>
          <w:rFonts w:ascii="David" w:hAnsi="David" w:cs="David" w:hint="cs"/>
          <w:sz w:val="24"/>
          <w:szCs w:val="24"/>
          <w:rtl/>
        </w:rPr>
        <w:t xml:space="preserve">". </w:t>
      </w:r>
      <w:r>
        <w:rPr>
          <w:rFonts w:asciiTheme="majorBidi" w:hAnsiTheme="majorBidi" w:cstheme="majorBidi" w:hint="cs"/>
          <w:sz w:val="24"/>
          <w:szCs w:val="24"/>
          <w:rtl/>
        </w:rPr>
        <w:t xml:space="preserve">בשולחן ערוך פוסק כרמב"ם וברמ"א </w:t>
      </w:r>
      <w:r>
        <w:rPr>
          <w:rFonts w:asciiTheme="majorBidi" w:hAnsiTheme="majorBidi" w:cstheme="majorBidi"/>
          <w:sz w:val="24"/>
          <w:szCs w:val="24"/>
          <w:rtl/>
        </w:rPr>
        <w:t>–</w:t>
      </w:r>
      <w:r>
        <w:rPr>
          <w:rFonts w:asciiTheme="majorBidi" w:hAnsiTheme="majorBidi" w:cstheme="majorBidi" w:hint="cs"/>
          <w:sz w:val="24"/>
          <w:szCs w:val="24"/>
          <w:rtl/>
        </w:rPr>
        <w:t xml:space="preserve"> כנימוקי יוסף.</w:t>
      </w:r>
    </w:p>
    <w:p w14:paraId="255C1A8E" w14:textId="6673CCA5" w:rsidR="009856CD" w:rsidRPr="009856CD" w:rsidRDefault="009856CD" w:rsidP="009856CD">
      <w:pPr>
        <w:spacing w:after="0" w:line="360" w:lineRule="auto"/>
        <w:rPr>
          <w:rFonts w:asciiTheme="majorBidi" w:hAnsiTheme="majorBidi" w:cstheme="majorBidi"/>
          <w:sz w:val="24"/>
          <w:szCs w:val="24"/>
          <w:rtl/>
        </w:rPr>
      </w:pPr>
      <w:r>
        <w:rPr>
          <w:rFonts w:ascii="David" w:hAnsi="David" w:cs="David" w:hint="cs"/>
          <w:sz w:val="24"/>
          <w:szCs w:val="24"/>
          <w:rtl/>
        </w:rPr>
        <w:t>"</w:t>
      </w:r>
      <w:r w:rsidRPr="009856CD">
        <w:rPr>
          <w:rFonts w:ascii="David" w:hAnsi="David" w:cs="David"/>
          <w:sz w:val="24"/>
          <w:szCs w:val="24"/>
          <w:rtl/>
        </w:rPr>
        <w:t>מי שהודה בבית דין שחייב לזה התובע מנה, אחר כך אמר: נזכרתי שפרעתי לו חובו זה שהודיתי בו, והרי עדים, הרי זה עדות מועלת ועושים על פיהם, שהרי לא הכחיש עדות,</w:t>
      </w:r>
      <w:r>
        <w:rPr>
          <w:rFonts w:ascii="David" w:hAnsi="David" w:cs="David" w:hint="cs"/>
          <w:sz w:val="24"/>
          <w:szCs w:val="24"/>
          <w:rtl/>
        </w:rPr>
        <w:t xml:space="preserve"> </w:t>
      </w:r>
      <w:r w:rsidRPr="009856CD">
        <w:rPr>
          <w:rFonts w:ascii="David" w:hAnsi="David" w:cs="David"/>
          <w:sz w:val="24"/>
          <w:szCs w:val="24"/>
          <w:rtl/>
        </w:rPr>
        <w:t xml:space="preserve">ואינו כאומר: לא לויתי מעולם. </w:t>
      </w:r>
      <w:r w:rsidRPr="009856CD">
        <w:rPr>
          <w:rFonts w:ascii="David" w:hAnsi="David" w:cs="Guttman Yad-Brush"/>
          <w:sz w:val="18"/>
          <w:szCs w:val="18"/>
          <w:rtl/>
        </w:rPr>
        <w:t>הגה: ודוקא שטען שפרעו קודם שבאו העדים, אבל אם  באו העדים תחלה, אינו נאמן</w:t>
      </w:r>
      <w:r w:rsidRPr="009856CD">
        <w:rPr>
          <w:rStyle w:val="a5"/>
          <w:rFonts w:ascii="David" w:hAnsi="David" w:cs="Guttman Yad-Brush"/>
          <w:sz w:val="18"/>
          <w:szCs w:val="18"/>
          <w:rtl/>
        </w:rPr>
        <w:footnoteReference w:id="18"/>
      </w:r>
      <w:r w:rsidRPr="009856CD">
        <w:rPr>
          <w:rFonts w:ascii="David" w:hAnsi="David" w:cs="Guttman Yad-Brush" w:hint="cs"/>
          <w:sz w:val="18"/>
          <w:szCs w:val="18"/>
          <w:rtl/>
        </w:rPr>
        <w:t>".</w:t>
      </w:r>
      <w:r>
        <w:rPr>
          <w:rFonts w:ascii="David" w:hAnsi="David" w:cs="Guttman Yad-Brush" w:hint="cs"/>
          <w:sz w:val="18"/>
          <w:szCs w:val="18"/>
          <w:rtl/>
        </w:rPr>
        <w:t xml:space="preserve"> </w:t>
      </w:r>
      <w:r>
        <w:rPr>
          <w:rFonts w:asciiTheme="majorBidi" w:hAnsiTheme="majorBidi" w:cstheme="majorBidi" w:hint="cs"/>
          <w:sz w:val="24"/>
          <w:szCs w:val="24"/>
          <w:rtl/>
        </w:rPr>
        <w:t>הש"ך</w:t>
      </w:r>
      <w:r>
        <w:rPr>
          <w:rStyle w:val="a5"/>
          <w:rFonts w:asciiTheme="majorBidi" w:hAnsiTheme="majorBidi" w:cstheme="majorBidi"/>
          <w:sz w:val="24"/>
          <w:szCs w:val="24"/>
          <w:rtl/>
        </w:rPr>
        <w:footnoteReference w:id="19"/>
      </w:r>
      <w:r>
        <w:rPr>
          <w:rFonts w:asciiTheme="majorBidi" w:hAnsiTheme="majorBidi" w:cstheme="majorBidi" w:hint="cs"/>
          <w:sz w:val="24"/>
          <w:szCs w:val="24"/>
          <w:rtl/>
        </w:rPr>
        <w:t xml:space="preserve"> מביא בשם המגיד משנה, שאפילו באו העדים תחילה נאמן.</w:t>
      </w:r>
    </w:p>
    <w:p w14:paraId="7CF35087" w14:textId="1701F0BE" w:rsidR="00DD509B" w:rsidRPr="00DD509B" w:rsidRDefault="006E0EAB" w:rsidP="00DD509B">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DD509B">
        <w:rPr>
          <w:rFonts w:asciiTheme="majorBidi" w:hAnsiTheme="majorBidi" w:cstheme="majorBidi" w:hint="cs"/>
          <w:b/>
          <w:bCs/>
          <w:sz w:val="24"/>
          <w:szCs w:val="24"/>
          <w:rtl/>
        </w:rPr>
        <w:t xml:space="preserve">מאחר שנעשה כפרן </w:t>
      </w:r>
      <w:r w:rsidR="00DD509B">
        <w:rPr>
          <w:rFonts w:asciiTheme="majorBidi" w:hAnsiTheme="majorBidi" w:cstheme="majorBidi"/>
          <w:b/>
          <w:bCs/>
          <w:sz w:val="24"/>
          <w:szCs w:val="24"/>
          <w:rtl/>
        </w:rPr>
        <w:t>–</w:t>
      </w:r>
      <w:r w:rsidR="00DD509B">
        <w:rPr>
          <w:rFonts w:asciiTheme="majorBidi" w:hAnsiTheme="majorBidi" w:cstheme="majorBidi" w:hint="cs"/>
          <w:b/>
          <w:bCs/>
          <w:sz w:val="24"/>
          <w:szCs w:val="24"/>
          <w:rtl/>
        </w:rPr>
        <w:t xml:space="preserve"> מה הדין?</w:t>
      </w:r>
    </w:p>
    <w:p w14:paraId="1E62363C" w14:textId="3C6E5E93" w:rsidR="004A5AB5" w:rsidRDefault="00191F9E" w:rsidP="004A5AB5">
      <w:pPr>
        <w:spacing w:after="0" w:line="360" w:lineRule="auto"/>
        <w:rPr>
          <w:rFonts w:ascii="David" w:hAnsi="David" w:cs="David"/>
          <w:sz w:val="24"/>
          <w:szCs w:val="24"/>
          <w:rtl/>
        </w:rPr>
      </w:pPr>
      <w:r>
        <w:rPr>
          <w:rFonts w:ascii="David" w:hAnsi="David" w:cs="David" w:hint="cs"/>
          <w:sz w:val="24"/>
          <w:szCs w:val="24"/>
          <w:rtl/>
        </w:rPr>
        <w:t>"</w:t>
      </w:r>
      <w:r w:rsidR="004A5AB5" w:rsidRPr="004A5AB5">
        <w:rPr>
          <w:rFonts w:ascii="David" w:hAnsi="David" w:cs="David"/>
          <w:sz w:val="24"/>
          <w:szCs w:val="24"/>
          <w:rtl/>
        </w:rPr>
        <w:t xml:space="preserve">כי אמרי' ההיא הוחזק כפרן כתוב במקצת פרש"י </w:t>
      </w:r>
      <w:r w:rsidR="004A5AB5" w:rsidRPr="00191F9E">
        <w:rPr>
          <w:rFonts w:ascii="David" w:hAnsi="David" w:cs="David"/>
          <w:b/>
          <w:bCs/>
          <w:sz w:val="24"/>
          <w:szCs w:val="24"/>
          <w:rtl/>
        </w:rPr>
        <w:t>דשכנגדו נשבע ונוטל</w:t>
      </w:r>
      <w:r w:rsidR="004A5AB5" w:rsidRPr="004A5AB5">
        <w:rPr>
          <w:rFonts w:ascii="David" w:hAnsi="David" w:cs="David"/>
          <w:sz w:val="24"/>
          <w:szCs w:val="24"/>
          <w:rtl/>
        </w:rPr>
        <w:t xml:space="preserve"> וכ"כ רבינו סעדי' ז"ל בחבור שטרות</w:t>
      </w:r>
      <w:r>
        <w:rPr>
          <w:rFonts w:ascii="David" w:hAnsi="David" w:cs="David" w:hint="cs"/>
          <w:sz w:val="24"/>
          <w:szCs w:val="24"/>
          <w:rtl/>
        </w:rPr>
        <w:t>.</w:t>
      </w:r>
      <w:r w:rsidR="004A5AB5" w:rsidRPr="004A5AB5">
        <w:rPr>
          <w:rFonts w:ascii="David" w:hAnsi="David" w:cs="David"/>
          <w:sz w:val="24"/>
          <w:szCs w:val="24"/>
          <w:rtl/>
        </w:rPr>
        <w:t xml:space="preserve"> אבל הר"ז ז"ל כתב דנוטל בלא שבועה דאין זה מן הנשבעים ונוטלים השנוים במשנתינו וכ"ד הרשב"א ז"ל</w:t>
      </w:r>
      <w:r>
        <w:rPr>
          <w:rFonts w:ascii="David" w:hAnsi="David" w:cs="David" w:hint="cs"/>
          <w:sz w:val="24"/>
          <w:szCs w:val="24"/>
          <w:rtl/>
        </w:rPr>
        <w:t>.</w:t>
      </w:r>
      <w:r w:rsidR="004A5AB5" w:rsidRPr="004A5AB5">
        <w:rPr>
          <w:rFonts w:ascii="David" w:hAnsi="David" w:cs="David"/>
          <w:sz w:val="24"/>
          <w:szCs w:val="24"/>
          <w:rtl/>
        </w:rPr>
        <w:t xml:space="preserve"> דלא דמיא לחשוד בעלמא</w:t>
      </w:r>
      <w:r>
        <w:rPr>
          <w:rFonts w:ascii="David" w:hAnsi="David" w:cs="David" w:hint="cs"/>
          <w:sz w:val="24"/>
          <w:szCs w:val="24"/>
          <w:rtl/>
        </w:rPr>
        <w:t>,</w:t>
      </w:r>
      <w:r w:rsidR="004A5AB5" w:rsidRPr="004A5AB5">
        <w:rPr>
          <w:rFonts w:ascii="David" w:hAnsi="David" w:cs="David"/>
          <w:sz w:val="24"/>
          <w:szCs w:val="24"/>
          <w:rtl/>
        </w:rPr>
        <w:t xml:space="preserve"> דשכנגדו אינו נוטל בלא שבועה מן התקנה דההיא</w:t>
      </w:r>
      <w:r>
        <w:rPr>
          <w:rFonts w:ascii="David" w:hAnsi="David" w:cs="David" w:hint="cs"/>
          <w:sz w:val="24"/>
          <w:szCs w:val="24"/>
          <w:rtl/>
        </w:rPr>
        <w:t>,</w:t>
      </w:r>
      <w:r w:rsidR="004A5AB5" w:rsidRPr="004A5AB5">
        <w:rPr>
          <w:rFonts w:ascii="David" w:hAnsi="David" w:cs="David"/>
          <w:sz w:val="24"/>
          <w:szCs w:val="24"/>
          <w:rtl/>
        </w:rPr>
        <w:t xml:space="preserve"> דהתם היא דלא ריעא טעניתו בהאי ממונא השתא</w:t>
      </w:r>
      <w:r>
        <w:rPr>
          <w:rFonts w:ascii="David" w:hAnsi="David" w:cs="David" w:hint="cs"/>
          <w:sz w:val="24"/>
          <w:szCs w:val="24"/>
          <w:rtl/>
        </w:rPr>
        <w:t>,</w:t>
      </w:r>
      <w:r w:rsidR="004A5AB5" w:rsidRPr="004A5AB5">
        <w:rPr>
          <w:rFonts w:ascii="David" w:hAnsi="David" w:cs="David"/>
          <w:sz w:val="24"/>
          <w:szCs w:val="24"/>
          <w:rtl/>
        </w:rPr>
        <w:t xml:space="preserve"> אבל זה שהוחזק כפרן בממון זה ריעא טעניתו ו</w:t>
      </w:r>
      <w:r w:rsidR="004A5AB5" w:rsidRPr="00DB00A7">
        <w:rPr>
          <w:rFonts w:ascii="David" w:hAnsi="David" w:cs="David"/>
          <w:b/>
          <w:bCs/>
          <w:sz w:val="24"/>
          <w:szCs w:val="24"/>
          <w:rtl/>
        </w:rPr>
        <w:t>שכנגדו נוטל בלא שבועה</w:t>
      </w:r>
      <w:r>
        <w:rPr>
          <w:rFonts w:ascii="David" w:hAnsi="David" w:cs="David" w:hint="cs"/>
          <w:sz w:val="24"/>
          <w:szCs w:val="24"/>
          <w:rtl/>
        </w:rPr>
        <w:t>".</w:t>
      </w:r>
    </w:p>
    <w:p w14:paraId="1DF8EB28" w14:textId="029D528B" w:rsidR="00191F9E" w:rsidRPr="00191F9E" w:rsidRDefault="006E0EAB" w:rsidP="00B266E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191F9E">
        <w:rPr>
          <w:rFonts w:asciiTheme="majorBidi" w:hAnsiTheme="majorBidi" w:cstheme="majorBidi" w:hint="cs"/>
          <w:b/>
          <w:bCs/>
          <w:sz w:val="24"/>
          <w:szCs w:val="24"/>
          <w:rtl/>
        </w:rPr>
        <w:t xml:space="preserve">הוחזק כפרן </w:t>
      </w:r>
      <w:r w:rsidR="00191F9E">
        <w:rPr>
          <w:rFonts w:asciiTheme="majorBidi" w:hAnsiTheme="majorBidi" w:cstheme="majorBidi"/>
          <w:b/>
          <w:bCs/>
          <w:sz w:val="24"/>
          <w:szCs w:val="24"/>
          <w:rtl/>
        </w:rPr>
        <w:t>–</w:t>
      </w:r>
      <w:r w:rsidR="00191F9E">
        <w:rPr>
          <w:rFonts w:asciiTheme="majorBidi" w:hAnsiTheme="majorBidi" w:cstheme="majorBidi" w:hint="cs"/>
          <w:b/>
          <w:bCs/>
          <w:sz w:val="24"/>
          <w:szCs w:val="24"/>
          <w:rtl/>
        </w:rPr>
        <w:t xml:space="preserve"> כאן ולא לדבר אחר</w:t>
      </w:r>
    </w:p>
    <w:p w14:paraId="2FCE087F" w14:textId="3C0D5041" w:rsidR="006E0EAB" w:rsidRPr="006E0EAB" w:rsidRDefault="00191F9E" w:rsidP="006E0EA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 בתוספות רי"ד:" </w:t>
      </w:r>
      <w:r w:rsidRPr="004A5AB5">
        <w:rPr>
          <w:rFonts w:ascii="David" w:hAnsi="David" w:cs="David"/>
          <w:sz w:val="24"/>
          <w:szCs w:val="24"/>
          <w:rtl/>
        </w:rPr>
        <w:t xml:space="preserve">ודוקא לאותו ממון אינו נאמן מפני שראינו כי הוא רגיל לכפור ולהישמט עליו אבל לממון אחר נאמן, </w:t>
      </w:r>
      <w:r w:rsidRPr="00191F9E">
        <w:rPr>
          <w:rFonts w:ascii="David" w:hAnsi="David" w:cs="David"/>
          <w:b/>
          <w:bCs/>
          <w:sz w:val="24"/>
          <w:szCs w:val="24"/>
          <w:rtl/>
        </w:rPr>
        <w:t>שאם נשמט לזה אינו נשמט לכל דבר</w:t>
      </w:r>
      <w:r w:rsidRPr="004A5AB5">
        <w:rPr>
          <w:rFonts w:ascii="David" w:hAnsi="David" w:cs="David"/>
          <w:sz w:val="24"/>
          <w:szCs w:val="24"/>
          <w:rtl/>
        </w:rPr>
        <w:t xml:space="preserve"> אבל הכופר בפקדון שהוא בחזקת גזלן אינו נאמן לשום ממון לישבע עליו ולא לעדות</w:t>
      </w:r>
      <w:r>
        <w:rPr>
          <w:rFonts w:ascii="David" w:hAnsi="David" w:cs="David" w:hint="cs"/>
          <w:sz w:val="24"/>
          <w:szCs w:val="24"/>
          <w:rtl/>
        </w:rPr>
        <w:t xml:space="preserve">". </w:t>
      </w:r>
      <w:r w:rsidR="006E0EAB">
        <w:rPr>
          <w:rFonts w:asciiTheme="majorBidi" w:hAnsiTheme="majorBidi" w:cstheme="majorBidi" w:hint="cs"/>
          <w:sz w:val="24"/>
          <w:szCs w:val="24"/>
          <w:rtl/>
        </w:rPr>
        <w:t>בתומים התקשה בדבר:</w:t>
      </w:r>
    </w:p>
    <w:p w14:paraId="0C9C3CC7" w14:textId="506CCE9B" w:rsidR="00191F9E" w:rsidRPr="006E0EAB" w:rsidRDefault="006E0EAB" w:rsidP="006E0EAB">
      <w:pPr>
        <w:spacing w:after="0" w:line="360" w:lineRule="auto"/>
        <w:rPr>
          <w:rFonts w:asciiTheme="majorBidi" w:hAnsiTheme="majorBidi" w:cstheme="majorBidi"/>
          <w:sz w:val="24"/>
          <w:szCs w:val="24"/>
          <w:rtl/>
        </w:rPr>
      </w:pPr>
      <w:r>
        <w:rPr>
          <w:rFonts w:ascii="David" w:hAnsi="David" w:cs="David" w:hint="cs"/>
          <w:sz w:val="24"/>
          <w:szCs w:val="24"/>
          <w:rtl/>
        </w:rPr>
        <w:t>"</w:t>
      </w:r>
      <w:r w:rsidRPr="006E0EAB">
        <w:rPr>
          <w:rFonts w:ascii="David" w:hAnsi="David" w:cs="David"/>
          <w:sz w:val="24"/>
          <w:szCs w:val="24"/>
          <w:rtl/>
        </w:rPr>
        <w:t>אין מהדין רק קנס שקנסו חכמים, הואיל והחציף לכפור בבית דין ולומר דבר שקר, קנסהו חכמים בכח בית דין יפה שלא יהיה לו נאמנות תו לומר ולא מדינא, ובגזלן הואיל ולא החציף פי בית דין לא קנסהו, וצ"ע כי זה דחוק</w:t>
      </w:r>
      <w:r>
        <w:rPr>
          <w:rStyle w:val="a5"/>
          <w:rFonts w:ascii="David" w:hAnsi="David" w:cs="David"/>
          <w:sz w:val="24"/>
          <w:szCs w:val="24"/>
          <w:rtl/>
        </w:rPr>
        <w:footnoteReference w:id="20"/>
      </w:r>
      <w:r>
        <w:rPr>
          <w:rFonts w:ascii="David" w:hAnsi="David" w:cs="David" w:hint="cs"/>
          <w:sz w:val="24"/>
          <w:szCs w:val="24"/>
          <w:rtl/>
        </w:rPr>
        <w:t>"</w:t>
      </w:r>
      <w:r w:rsidRPr="006E0EA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בעל הקצות התקשה להבין במה גזלן עדיף על הכפרן בסוגייתנו: </w:t>
      </w:r>
      <w:r>
        <w:rPr>
          <w:rFonts w:ascii="David" w:hAnsi="David" w:cs="David" w:hint="cs"/>
          <w:sz w:val="24"/>
          <w:szCs w:val="24"/>
          <w:rtl/>
        </w:rPr>
        <w:t>"</w:t>
      </w:r>
      <w:r w:rsidRPr="006E0EAB">
        <w:rPr>
          <w:rFonts w:ascii="David" w:hAnsi="David" w:cs="David"/>
          <w:sz w:val="24"/>
          <w:szCs w:val="24"/>
          <w:rtl/>
        </w:rPr>
        <w:t>קשה לי טובא</w:t>
      </w:r>
      <w:r w:rsidR="00DB00A7">
        <w:rPr>
          <w:rFonts w:ascii="David" w:hAnsi="David" w:cs="David" w:hint="cs"/>
          <w:sz w:val="24"/>
          <w:szCs w:val="24"/>
          <w:rtl/>
        </w:rPr>
        <w:t>,</w:t>
      </w:r>
      <w:r w:rsidRPr="006E0EAB">
        <w:rPr>
          <w:rFonts w:ascii="David" w:hAnsi="David" w:cs="David"/>
          <w:sz w:val="24"/>
          <w:szCs w:val="24"/>
          <w:rtl/>
        </w:rPr>
        <w:t xml:space="preserve"> כיון דחזינן דהיכא דהוחזק כפרן לאותו ממון תו לא מהימן בשום טענה הפוטרת אלא א"כ מביא עדים וראיה, א"כ מכל שכן גנב וגזלן שגזלו ממון</w:t>
      </w:r>
      <w:r>
        <w:rPr>
          <w:rFonts w:ascii="David" w:hAnsi="David" w:cs="David" w:hint="cs"/>
          <w:sz w:val="24"/>
          <w:szCs w:val="24"/>
          <w:rtl/>
        </w:rPr>
        <w:t>,</w:t>
      </w:r>
      <w:r w:rsidRPr="006E0EAB">
        <w:rPr>
          <w:rFonts w:ascii="David" w:hAnsi="David" w:cs="David"/>
          <w:sz w:val="24"/>
          <w:szCs w:val="24"/>
          <w:rtl/>
        </w:rPr>
        <w:t xml:space="preserve"> זה דהוא יותר מכפרן בהלואה</w:t>
      </w:r>
      <w:r w:rsidR="00DB00A7">
        <w:rPr>
          <w:rFonts w:ascii="David" w:hAnsi="David" w:cs="David" w:hint="cs"/>
          <w:sz w:val="24"/>
          <w:szCs w:val="24"/>
          <w:rtl/>
        </w:rPr>
        <w:t>,</w:t>
      </w:r>
      <w:r w:rsidRPr="006E0EAB">
        <w:rPr>
          <w:rFonts w:ascii="David" w:hAnsi="David" w:cs="David"/>
          <w:sz w:val="24"/>
          <w:szCs w:val="24"/>
          <w:rtl/>
        </w:rPr>
        <w:t xml:space="preserve"> אמאי אינו צריך ראיה כשטוען החזרתי</w:t>
      </w:r>
      <w:r>
        <w:rPr>
          <w:rFonts w:ascii="David" w:hAnsi="David" w:cs="David" w:hint="cs"/>
          <w:sz w:val="24"/>
          <w:szCs w:val="24"/>
          <w:rtl/>
        </w:rPr>
        <w:t>?</w:t>
      </w:r>
      <w:r w:rsidRPr="006E0EAB">
        <w:rPr>
          <w:rFonts w:ascii="David" w:hAnsi="David" w:cs="David"/>
          <w:sz w:val="24"/>
          <w:szCs w:val="24"/>
          <w:rtl/>
        </w:rPr>
        <w:t xml:space="preserve"> </w:t>
      </w:r>
      <w:r>
        <w:rPr>
          <w:rFonts w:ascii="David" w:hAnsi="David" w:cs="David" w:hint="cs"/>
          <w:sz w:val="24"/>
          <w:szCs w:val="24"/>
          <w:rtl/>
        </w:rPr>
        <w:t>(</w:t>
      </w:r>
      <w:r w:rsidRPr="006E0EAB">
        <w:rPr>
          <w:rFonts w:ascii="David" w:hAnsi="David" w:cs="David"/>
          <w:sz w:val="24"/>
          <w:szCs w:val="24"/>
          <w:rtl/>
        </w:rPr>
        <w:t xml:space="preserve">ודעת רוב הפוסקים </w:t>
      </w:r>
      <w:r w:rsidRPr="006E0EAB">
        <w:rPr>
          <w:rFonts w:ascii="David" w:hAnsi="David" w:cs="David"/>
          <w:sz w:val="18"/>
          <w:szCs w:val="18"/>
          <w:rtl/>
        </w:rPr>
        <w:t>(בסימן שס"א סעיף ח')</w:t>
      </w:r>
      <w:r w:rsidRPr="006E0EAB">
        <w:rPr>
          <w:rFonts w:ascii="David" w:hAnsi="David" w:cs="David"/>
          <w:sz w:val="24"/>
          <w:szCs w:val="24"/>
          <w:rtl/>
        </w:rPr>
        <w:t xml:space="preserve"> דגוזל בעדים אין צריך להחזיר בעדים ואף על גב דהוחזק גזלן לממון זה</w:t>
      </w:r>
      <w:r>
        <w:rPr>
          <w:rFonts w:ascii="David" w:hAnsi="David" w:cs="David" w:hint="cs"/>
          <w:sz w:val="24"/>
          <w:szCs w:val="24"/>
          <w:rtl/>
        </w:rPr>
        <w:t>)</w:t>
      </w:r>
      <w:r w:rsidRPr="006E0EAB">
        <w:rPr>
          <w:rFonts w:ascii="David" w:hAnsi="David" w:cs="David"/>
          <w:sz w:val="24"/>
          <w:szCs w:val="24"/>
          <w:rtl/>
        </w:rPr>
        <w:t xml:space="preserve">. ונראה דכיון דכופר בפני עדים אף על פי שאמר </w:t>
      </w:r>
      <w:r w:rsidR="00DB00A7">
        <w:rPr>
          <w:rFonts w:ascii="David" w:hAnsi="David" w:cs="David" w:hint="cs"/>
          <w:sz w:val="24"/>
          <w:szCs w:val="24"/>
          <w:rtl/>
        </w:rPr>
        <w:t>'</w:t>
      </w:r>
      <w:r w:rsidRPr="006E0EAB">
        <w:rPr>
          <w:rFonts w:ascii="David" w:hAnsi="David" w:cs="David"/>
          <w:sz w:val="24"/>
          <w:szCs w:val="24"/>
          <w:rtl/>
        </w:rPr>
        <w:t>אתם עדי</w:t>
      </w:r>
      <w:r w:rsidR="00DB00A7">
        <w:rPr>
          <w:rFonts w:ascii="David" w:hAnsi="David" w:cs="David" w:hint="cs"/>
          <w:sz w:val="24"/>
          <w:szCs w:val="24"/>
          <w:rtl/>
        </w:rPr>
        <w:t>',</w:t>
      </w:r>
      <w:r w:rsidRPr="006E0EAB">
        <w:rPr>
          <w:rFonts w:ascii="David" w:hAnsi="David" w:cs="David"/>
          <w:sz w:val="24"/>
          <w:szCs w:val="24"/>
          <w:rtl/>
        </w:rPr>
        <w:t xml:space="preserve"> לא הוחזק כפרן לאותו ממון אלא דוקא בכופר לפני ב"ד </w:t>
      </w:r>
      <w:r w:rsidRPr="006E0EAB">
        <w:rPr>
          <w:rFonts w:ascii="David" w:hAnsi="David" w:cs="David"/>
          <w:sz w:val="18"/>
          <w:szCs w:val="18"/>
          <w:rtl/>
        </w:rPr>
        <w:t xml:space="preserve">וכמבואר בסעיף ט', </w:t>
      </w:r>
      <w:r w:rsidRPr="006E0EAB">
        <w:rPr>
          <w:rFonts w:ascii="David" w:hAnsi="David" w:cs="David"/>
          <w:sz w:val="24"/>
          <w:szCs w:val="24"/>
          <w:rtl/>
        </w:rPr>
        <w:t>וגזלן דלא גזל אלא בפני עדים משו"ה לא הוחזק כפרן</w:t>
      </w:r>
      <w:r>
        <w:rPr>
          <w:rStyle w:val="a5"/>
          <w:rFonts w:ascii="David" w:hAnsi="David" w:cs="David"/>
          <w:sz w:val="24"/>
          <w:szCs w:val="24"/>
          <w:rtl/>
        </w:rPr>
        <w:footnoteReference w:id="21"/>
      </w:r>
      <w:r>
        <w:rPr>
          <w:rFonts w:ascii="David" w:hAnsi="David" w:cs="David" w:hint="cs"/>
          <w:sz w:val="24"/>
          <w:szCs w:val="24"/>
          <w:rtl/>
        </w:rPr>
        <w:t>"</w:t>
      </w:r>
      <w:r w:rsidRPr="006E0EAB">
        <w:rPr>
          <w:rFonts w:ascii="David" w:hAnsi="David" w:cs="David"/>
          <w:sz w:val="24"/>
          <w:szCs w:val="24"/>
          <w:rtl/>
        </w:rPr>
        <w:t>.</w:t>
      </w:r>
    </w:p>
    <w:p w14:paraId="41CE25C6" w14:textId="5C68CEB0" w:rsidR="006E0EAB" w:rsidRDefault="00945574" w:rsidP="00945574">
      <w:pPr>
        <w:spacing w:after="0" w:line="360" w:lineRule="auto"/>
        <w:rPr>
          <w:rFonts w:ascii="David" w:hAnsi="David" w:cs="David"/>
          <w:sz w:val="24"/>
          <w:szCs w:val="24"/>
          <w:rtl/>
        </w:rPr>
      </w:pPr>
      <w:r>
        <w:rPr>
          <w:rFonts w:ascii="David" w:hAnsi="David" w:cs="David" w:hint="cs"/>
          <w:sz w:val="24"/>
          <w:szCs w:val="24"/>
          <w:rtl/>
        </w:rPr>
        <w:lastRenderedPageBreak/>
        <w:t>"</w:t>
      </w:r>
      <w:r w:rsidR="006E0EAB" w:rsidRPr="00B2475D">
        <w:rPr>
          <w:rFonts w:ascii="David" w:hAnsi="David" w:cs="David"/>
          <w:sz w:val="24"/>
          <w:szCs w:val="24"/>
          <w:rtl/>
        </w:rPr>
        <w:t>כתב חכ"א</w:t>
      </w:r>
      <w:r w:rsidR="006E0EAB">
        <w:rPr>
          <w:rStyle w:val="a5"/>
          <w:rFonts w:ascii="David" w:hAnsi="David" w:cs="David"/>
          <w:sz w:val="24"/>
          <w:szCs w:val="24"/>
          <w:rtl/>
        </w:rPr>
        <w:footnoteReference w:id="22"/>
      </w:r>
      <w:r>
        <w:rPr>
          <w:rFonts w:ascii="David" w:hAnsi="David" w:cs="David" w:hint="cs"/>
          <w:sz w:val="24"/>
          <w:szCs w:val="24"/>
          <w:rtl/>
        </w:rPr>
        <w:t xml:space="preserve">: </w:t>
      </w:r>
      <w:r w:rsidR="006E0EAB" w:rsidRPr="00B2475D">
        <w:rPr>
          <w:rFonts w:ascii="David" w:hAnsi="David" w:cs="David"/>
          <w:sz w:val="24"/>
          <w:szCs w:val="24"/>
          <w:rtl/>
        </w:rPr>
        <w:t xml:space="preserve">בפשוטו מבואר דקודם שאמרו </w:t>
      </w:r>
      <w:r w:rsidR="00DB00A7">
        <w:rPr>
          <w:rFonts w:ascii="David" w:hAnsi="David" w:cs="David" w:hint="cs"/>
          <w:sz w:val="24"/>
          <w:szCs w:val="24"/>
          <w:rtl/>
        </w:rPr>
        <w:t>'</w:t>
      </w:r>
      <w:r w:rsidR="006E0EAB" w:rsidRPr="00B2475D">
        <w:rPr>
          <w:rFonts w:ascii="David" w:hAnsi="David" w:cs="David"/>
          <w:sz w:val="24"/>
          <w:szCs w:val="24"/>
          <w:rtl/>
        </w:rPr>
        <w:t>צא תן לו</w:t>
      </w:r>
      <w:r w:rsidR="00DB00A7">
        <w:rPr>
          <w:rFonts w:ascii="David" w:hAnsi="David" w:cs="David" w:hint="cs"/>
          <w:sz w:val="24"/>
          <w:szCs w:val="24"/>
          <w:rtl/>
        </w:rPr>
        <w:t>'</w:t>
      </w:r>
      <w:r w:rsidR="006E0EAB" w:rsidRPr="00B2475D">
        <w:rPr>
          <w:rFonts w:ascii="David" w:hAnsi="David" w:cs="David"/>
          <w:sz w:val="24"/>
          <w:szCs w:val="24"/>
          <w:rtl/>
        </w:rPr>
        <w:t xml:space="preserve"> עדיין נאמן לטעון פרעתי, וצ"ע, דהרי בכופר במלוה כשר לעדות דאשתמוטי קמשתמט, ואפ"ה הוחזק כפרן, והטעם כמש"כ התוס' רי"ד דהוחזק לכפור ולהישתמט. וא"כ גם ב</w:t>
      </w:r>
      <w:r w:rsidR="00DB00A7">
        <w:rPr>
          <w:rFonts w:ascii="David" w:hAnsi="David" w:cs="David" w:hint="cs"/>
          <w:sz w:val="24"/>
          <w:szCs w:val="24"/>
          <w:rtl/>
        </w:rPr>
        <w:t>'</w:t>
      </w:r>
      <w:r w:rsidR="006E0EAB" w:rsidRPr="00B2475D">
        <w:rPr>
          <w:rFonts w:ascii="David" w:hAnsi="David" w:cs="David"/>
          <w:sz w:val="24"/>
          <w:szCs w:val="24"/>
          <w:rtl/>
        </w:rPr>
        <w:t>חייב אתה ליתן לו</w:t>
      </w:r>
      <w:r w:rsidR="00DB00A7">
        <w:rPr>
          <w:rFonts w:ascii="David" w:hAnsi="David" w:cs="David" w:hint="cs"/>
          <w:sz w:val="24"/>
          <w:szCs w:val="24"/>
          <w:rtl/>
        </w:rPr>
        <w:t>',</w:t>
      </w:r>
      <w:r w:rsidR="006E0EAB" w:rsidRPr="00B2475D">
        <w:rPr>
          <w:rFonts w:ascii="David" w:hAnsi="David" w:cs="David"/>
          <w:sz w:val="24"/>
          <w:szCs w:val="24"/>
          <w:rtl/>
        </w:rPr>
        <w:t xml:space="preserve"> הוחזק לכפור ולהשתמט.</w:t>
      </w:r>
      <w:r w:rsidR="006E0EAB">
        <w:rPr>
          <w:rFonts w:ascii="David" w:hAnsi="David" w:cs="David" w:hint="cs"/>
          <w:sz w:val="24"/>
          <w:szCs w:val="24"/>
          <w:rtl/>
        </w:rPr>
        <w:t xml:space="preserve">  </w:t>
      </w:r>
      <w:r w:rsidR="006E0EAB" w:rsidRPr="00B2475D">
        <w:rPr>
          <w:rFonts w:ascii="David" w:hAnsi="David" w:cs="David"/>
          <w:sz w:val="24"/>
          <w:szCs w:val="24"/>
          <w:rtl/>
        </w:rPr>
        <w:t>והנה</w:t>
      </w:r>
    </w:p>
    <w:p w14:paraId="1C8BECCE" w14:textId="77777777" w:rsidR="006E0EAB" w:rsidRPr="00B2475D" w:rsidRDefault="006E0EAB" w:rsidP="006E0EAB">
      <w:pPr>
        <w:spacing w:after="0" w:line="360" w:lineRule="auto"/>
        <w:rPr>
          <w:rFonts w:ascii="David" w:hAnsi="David" w:cs="David"/>
          <w:sz w:val="24"/>
          <w:szCs w:val="24"/>
          <w:rtl/>
        </w:rPr>
      </w:pPr>
      <w:r w:rsidRPr="00B2475D">
        <w:rPr>
          <w:rFonts w:ascii="David" w:hAnsi="David" w:cs="David"/>
          <w:sz w:val="24"/>
          <w:szCs w:val="24"/>
          <w:rtl/>
        </w:rPr>
        <w:t xml:space="preserve"> הקשו הראשונים בב"ב </w:t>
      </w:r>
      <w:r w:rsidRPr="006E0EAB">
        <w:rPr>
          <w:rFonts w:ascii="David" w:hAnsi="David" w:cs="David"/>
          <w:sz w:val="18"/>
          <w:szCs w:val="18"/>
          <w:rtl/>
        </w:rPr>
        <w:t>(ו א)</w:t>
      </w:r>
      <w:r w:rsidRPr="00B2475D">
        <w:rPr>
          <w:rFonts w:ascii="David" w:hAnsi="David" w:cs="David"/>
          <w:sz w:val="24"/>
          <w:szCs w:val="24"/>
          <w:rtl/>
        </w:rPr>
        <w:t xml:space="preserve"> אהא דהאומר לא לויתי כאומר לא פרעתי, דתיפוק לי' משום דהוחזק כפרן, וצ"ע דנהי דהוחזק לשקר, אבל לכפור ממון לא הוחזק, שהרי טען שכבר פרע.</w:t>
      </w:r>
    </w:p>
    <w:p w14:paraId="3F086670" w14:textId="75C4CC45" w:rsidR="006E0EAB" w:rsidRDefault="006E0EAB" w:rsidP="006E0EAB">
      <w:pPr>
        <w:spacing w:after="0" w:line="360" w:lineRule="auto"/>
        <w:rPr>
          <w:rFonts w:ascii="David" w:hAnsi="David" w:cs="David"/>
          <w:sz w:val="24"/>
          <w:szCs w:val="24"/>
          <w:rtl/>
        </w:rPr>
      </w:pPr>
      <w:r w:rsidRPr="00B2475D">
        <w:rPr>
          <w:rFonts w:ascii="David" w:hAnsi="David" w:cs="David"/>
          <w:sz w:val="24"/>
          <w:szCs w:val="24"/>
          <w:rtl/>
        </w:rPr>
        <w:t xml:space="preserve">ונראה </w:t>
      </w:r>
      <w:r w:rsidRPr="006E0EAB">
        <w:rPr>
          <w:rFonts w:ascii="David" w:hAnsi="David" w:cs="David"/>
          <w:b/>
          <w:bCs/>
          <w:sz w:val="24"/>
          <w:szCs w:val="24"/>
          <w:rtl/>
        </w:rPr>
        <w:t>דיסוד דינא דהוחזק כפרן אינו משום גזילת הממון</w:t>
      </w:r>
      <w:r w:rsidRPr="00B2475D">
        <w:rPr>
          <w:rFonts w:ascii="David" w:hAnsi="David" w:cs="David"/>
          <w:sz w:val="24"/>
          <w:szCs w:val="24"/>
          <w:rtl/>
        </w:rPr>
        <w:t xml:space="preserve">, אלא דבהל' טוען ונטען נאמר דמי שטען בממון טענת פטור לשקר, </w:t>
      </w:r>
      <w:r w:rsidRPr="006E0EAB">
        <w:rPr>
          <w:rFonts w:ascii="David" w:hAnsi="David" w:cs="David"/>
          <w:b/>
          <w:bCs/>
          <w:sz w:val="24"/>
          <w:szCs w:val="24"/>
          <w:rtl/>
        </w:rPr>
        <w:t xml:space="preserve">אבד זכות הטענה שלו בממון זה </w:t>
      </w:r>
      <w:r w:rsidRPr="00B2475D">
        <w:rPr>
          <w:rFonts w:ascii="David" w:hAnsi="David" w:cs="David"/>
          <w:sz w:val="24"/>
          <w:szCs w:val="24"/>
          <w:rtl/>
        </w:rPr>
        <w:t>[וע"כ בממון אחר נאמן]. וא"כ באישתמוטי דחסר בטענת שקר לא אבד זכותו, אבל בכופר במלוה כיון דסוף סוף טען טענת שקר אבד זכותו. ועפ"ז מיושבת קושית הקצוה"ח</w:t>
      </w:r>
      <w:r>
        <w:rPr>
          <w:rFonts w:ascii="David" w:hAnsi="David" w:cs="David" w:hint="cs"/>
          <w:sz w:val="24"/>
          <w:szCs w:val="24"/>
          <w:rtl/>
        </w:rPr>
        <w:t>..</w:t>
      </w:r>
      <w:r w:rsidRPr="00B2475D">
        <w:rPr>
          <w:rFonts w:ascii="David" w:hAnsi="David" w:cs="David"/>
          <w:sz w:val="24"/>
          <w:szCs w:val="24"/>
          <w:rtl/>
        </w:rPr>
        <w:t xml:space="preserve"> דאמאי גזלן נאמן לומר החזרתי ולא אמרינן דהוחזק כפרן, דלהנ"ל הרי לא סגי בגזילת הממון אלא דבעי' טענת שקר</w:t>
      </w:r>
      <w:r>
        <w:rPr>
          <w:rStyle w:val="a5"/>
          <w:rFonts w:ascii="David" w:hAnsi="David" w:cs="David"/>
          <w:sz w:val="24"/>
          <w:szCs w:val="24"/>
          <w:rtl/>
        </w:rPr>
        <w:footnoteReference w:id="23"/>
      </w:r>
      <w:r>
        <w:rPr>
          <w:rFonts w:ascii="David" w:hAnsi="David" w:cs="David" w:hint="cs"/>
          <w:sz w:val="24"/>
          <w:szCs w:val="24"/>
          <w:rtl/>
        </w:rPr>
        <w:t xml:space="preserve">". </w:t>
      </w:r>
    </w:p>
    <w:p w14:paraId="4FD6C919" w14:textId="404EBB17" w:rsidR="006E0EAB" w:rsidRDefault="006E0EAB">
      <w:pPr>
        <w:bidi w:val="0"/>
        <w:rPr>
          <w:rFonts w:asciiTheme="majorBidi" w:hAnsiTheme="majorBidi" w:cstheme="majorBidi"/>
          <w:sz w:val="24"/>
          <w:szCs w:val="24"/>
          <w:rtl/>
        </w:rPr>
      </w:pPr>
      <w:r>
        <w:rPr>
          <w:rFonts w:asciiTheme="majorBidi" w:hAnsiTheme="majorBidi" w:cstheme="majorBidi"/>
          <w:sz w:val="24"/>
          <w:szCs w:val="24"/>
          <w:rtl/>
        </w:rPr>
        <w:br w:type="page"/>
      </w:r>
    </w:p>
    <w:p w14:paraId="276C4A7B" w14:textId="77777777" w:rsidR="00191F9E" w:rsidRDefault="00191F9E" w:rsidP="004A5AB5">
      <w:pPr>
        <w:spacing w:after="0" w:line="360" w:lineRule="auto"/>
        <w:rPr>
          <w:rFonts w:asciiTheme="majorBidi" w:hAnsiTheme="majorBidi" w:cstheme="majorBidi"/>
          <w:sz w:val="24"/>
          <w:szCs w:val="24"/>
          <w:rtl/>
        </w:rPr>
      </w:pPr>
    </w:p>
    <w:p w14:paraId="1FDBB7E4" w14:textId="77777777" w:rsidR="00191F9E" w:rsidRDefault="00191F9E" w:rsidP="004A5AB5">
      <w:pPr>
        <w:spacing w:after="0" w:line="360" w:lineRule="auto"/>
        <w:rPr>
          <w:rFonts w:asciiTheme="majorBidi" w:hAnsiTheme="majorBidi" w:cstheme="majorBidi"/>
          <w:sz w:val="24"/>
          <w:szCs w:val="24"/>
          <w:rtl/>
        </w:rPr>
      </w:pPr>
    </w:p>
    <w:p w14:paraId="35ECB1C3" w14:textId="77777777" w:rsidR="00191F9E" w:rsidRDefault="00191F9E" w:rsidP="004A5AB5">
      <w:pPr>
        <w:spacing w:after="0" w:line="360" w:lineRule="auto"/>
        <w:rPr>
          <w:rFonts w:asciiTheme="majorBidi" w:hAnsiTheme="majorBidi" w:cstheme="majorBidi"/>
          <w:sz w:val="24"/>
          <w:szCs w:val="24"/>
          <w:rtl/>
        </w:rPr>
      </w:pPr>
    </w:p>
    <w:p w14:paraId="68993460" w14:textId="1DEC5B22" w:rsidR="004A5AB5" w:rsidRDefault="00191F9E" w:rsidP="004A5AB5">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3E86B3C8" w14:textId="77777777" w:rsidR="004A5AB5" w:rsidRPr="006E0EAB" w:rsidRDefault="004A5AB5" w:rsidP="004A5AB5">
      <w:pPr>
        <w:spacing w:after="0" w:line="360" w:lineRule="auto"/>
        <w:rPr>
          <w:rFonts w:ascii="David" w:hAnsi="David" w:cs="David"/>
          <w:color w:val="FF0000"/>
          <w:sz w:val="24"/>
          <w:szCs w:val="24"/>
          <w:rtl/>
        </w:rPr>
      </w:pPr>
      <w:r w:rsidRPr="006E0EAB">
        <w:rPr>
          <w:rFonts w:ascii="David" w:hAnsi="David" w:cs="David"/>
          <w:color w:val="FF0000"/>
          <w:sz w:val="24"/>
          <w:szCs w:val="24"/>
          <w:rtl/>
        </w:rPr>
        <w:t>בית הבחירה (מאירי) מסכת בבא מציעא דף יז עמוד א</w:t>
      </w:r>
    </w:p>
    <w:p w14:paraId="3F4963B7" w14:textId="77777777" w:rsidR="004A5AB5" w:rsidRDefault="004A5AB5" w:rsidP="004A5AB5">
      <w:pPr>
        <w:spacing w:after="0" w:line="360" w:lineRule="auto"/>
        <w:rPr>
          <w:rFonts w:ascii="David" w:hAnsi="David" w:cs="David"/>
          <w:sz w:val="24"/>
          <w:szCs w:val="24"/>
          <w:rtl/>
        </w:rPr>
      </w:pPr>
    </w:p>
    <w:p w14:paraId="73D313A4" w14:textId="77777777" w:rsidR="004A5AB5" w:rsidRPr="004A5AB5" w:rsidRDefault="004A5AB5" w:rsidP="004A5AB5">
      <w:pPr>
        <w:spacing w:after="0" w:line="360" w:lineRule="auto"/>
        <w:rPr>
          <w:rFonts w:asciiTheme="majorBidi" w:hAnsiTheme="majorBidi" w:cstheme="majorBidi"/>
          <w:sz w:val="24"/>
          <w:szCs w:val="24"/>
          <w:rtl/>
        </w:rPr>
      </w:pPr>
      <w:r w:rsidRPr="004A5AB5">
        <w:rPr>
          <w:rFonts w:asciiTheme="majorBidi" w:hAnsiTheme="majorBidi" w:cstheme="majorBidi"/>
          <w:sz w:val="24"/>
          <w:szCs w:val="24"/>
          <w:rtl/>
        </w:rPr>
        <w:t>קונטרס הראיות לריא"ז מסכת בבא מציעא דף יז עמוד א</w:t>
      </w:r>
    </w:p>
    <w:p w14:paraId="2D8C9335" w14:textId="2822502F" w:rsidR="004A5AB5" w:rsidRPr="00191F9E" w:rsidRDefault="004A5AB5" w:rsidP="004A5AB5">
      <w:pPr>
        <w:spacing w:after="0" w:line="360" w:lineRule="auto"/>
        <w:rPr>
          <w:rFonts w:ascii="David" w:hAnsi="David" w:cs="David"/>
          <w:color w:val="FF0000"/>
          <w:sz w:val="24"/>
          <w:szCs w:val="24"/>
          <w:rtl/>
        </w:rPr>
      </w:pPr>
      <w:r w:rsidRPr="004A5AB5">
        <w:rPr>
          <w:rFonts w:ascii="David" w:hAnsi="David" w:cs="David"/>
          <w:sz w:val="24"/>
          <w:szCs w:val="24"/>
          <w:rtl/>
        </w:rPr>
        <w:t xml:space="preserve">פי' מז"ה בפסקיו דא"ל פרעתי בפני פ' ופ' והם מעידים שלא פרעו עתה בפנינו. ופתרון זה שלמז"ה דחוק הוא, </w:t>
      </w:r>
      <w:r w:rsidRPr="00191F9E">
        <w:rPr>
          <w:rFonts w:ascii="David" w:hAnsi="David" w:cs="David"/>
          <w:color w:val="FF0000"/>
          <w:sz w:val="24"/>
          <w:szCs w:val="24"/>
          <w:rtl/>
        </w:rPr>
        <w:t xml:space="preserve">דהא אמרי' בפ' שבועת הדיינים </w:t>
      </w:r>
      <w:r w:rsidRPr="00191F9E">
        <w:rPr>
          <w:rFonts w:ascii="David" w:hAnsi="David" w:cs="David" w:hint="cs"/>
          <w:color w:val="FF0000"/>
          <w:sz w:val="24"/>
          <w:szCs w:val="24"/>
          <w:rtl/>
        </w:rPr>
        <w:t xml:space="preserve">מא: </w:t>
      </w:r>
      <w:r w:rsidRPr="00191F9E">
        <w:rPr>
          <w:rFonts w:ascii="David" w:hAnsi="David" w:cs="David"/>
          <w:color w:val="FF0000"/>
          <w:sz w:val="24"/>
          <w:szCs w:val="24"/>
          <w:rtl/>
        </w:rPr>
        <w:t>ההוא דא"ל לחבריה יש לי ק' זוזי דמסיקנא בך א"ל ולא פרעתי בפני פ' ופ', ואתי פ' ופ' ואמ' להד"ם, אמ' רב ששת הוחזק כפרן, רבא אמ' כל מילתא דלא רמיא עליה דאינש לאו אדעתיה, וקי"ל התם כרבא דלא הוחזק כפרן בכך</w:t>
      </w:r>
    </w:p>
    <w:p w14:paraId="68BEFAAB" w14:textId="77777777" w:rsidR="004A5AB5" w:rsidRDefault="004A5AB5" w:rsidP="004A5AB5">
      <w:pPr>
        <w:spacing w:after="0" w:line="360" w:lineRule="auto"/>
        <w:rPr>
          <w:rFonts w:ascii="David" w:hAnsi="David" w:cs="David"/>
          <w:sz w:val="24"/>
          <w:szCs w:val="24"/>
          <w:rtl/>
        </w:rPr>
      </w:pPr>
    </w:p>
    <w:p w14:paraId="2B524A77" w14:textId="77777777" w:rsidR="004A5AB5" w:rsidRPr="004A5AB5" w:rsidRDefault="004A5AB5" w:rsidP="004A5AB5">
      <w:pPr>
        <w:spacing w:after="0" w:line="360" w:lineRule="auto"/>
        <w:rPr>
          <w:rFonts w:asciiTheme="majorBidi" w:hAnsiTheme="majorBidi" w:cstheme="majorBidi"/>
          <w:sz w:val="24"/>
          <w:szCs w:val="24"/>
          <w:rtl/>
        </w:rPr>
      </w:pPr>
      <w:r w:rsidRPr="004A5AB5">
        <w:rPr>
          <w:rFonts w:asciiTheme="majorBidi" w:hAnsiTheme="majorBidi" w:cstheme="majorBidi"/>
          <w:sz w:val="24"/>
          <w:szCs w:val="24"/>
          <w:rtl/>
        </w:rPr>
        <w:t>תוספות רי"ד מסכת בבא מציעא דף יז עמוד א</w:t>
      </w:r>
    </w:p>
    <w:p w14:paraId="71A2E2A8" w14:textId="0EFF7BB8" w:rsidR="004A5AB5" w:rsidRDefault="004A5AB5" w:rsidP="004A5AB5">
      <w:pPr>
        <w:spacing w:after="0" w:line="360" w:lineRule="auto"/>
        <w:rPr>
          <w:rFonts w:ascii="David" w:hAnsi="David" w:cs="David"/>
          <w:sz w:val="24"/>
          <w:szCs w:val="24"/>
          <w:rtl/>
        </w:rPr>
      </w:pPr>
      <w:r w:rsidRPr="004A5AB5">
        <w:rPr>
          <w:rFonts w:ascii="David" w:hAnsi="David" w:cs="David"/>
          <w:sz w:val="24"/>
          <w:szCs w:val="24"/>
          <w:rtl/>
        </w:rPr>
        <w:t>הוחזק כפרן לאותו ממון. פי' אבל ממון אחר לא כדאמרי הכופר במלוה כשר לעדות דאמרי' אשתמוטי משתמיט ולאו בחזקת גזלן קאי וכשר לעדות ולשבועה, אי קשיא לאותו ממון נמי יהא נאמן בשבועה כיון דאמרי' אשתמוטי משתמיט נירמי שבועה עלוי' כי היכי דלודי כדאמרי' גבי מודה במקצת הטענה, תשובה התם לא הוחזק לכפור כדי להישמט ואנן אמרי' דילמא אשתמוטי משתמיט ורמי שבועה עלוי' כי היכי דלודי, אבל הכא דהוחזק לכפור ולהישמט גם עתה כשכופר ואומר פרעתי אינו נאמן אפילו בשבועה כיון שהוחזק לכפור ולהישמט עליו ודוקא לאותו ממון אינו נאמן מפני שראינו כי הוא רגיל לכפור ולהישמט עליו אבל לממון אחר נאמן, שאם נשמט לזה אינו נשמט לכל דבר אבל הכופר בפקדון שהוא בחזקת גזלן אינו נאמן לשום ממון לישבע עליו ולא לעדות:</w:t>
      </w:r>
    </w:p>
    <w:p w14:paraId="7D0267F9" w14:textId="77777777" w:rsidR="004A5AB5" w:rsidRDefault="004A5AB5" w:rsidP="004A5AB5">
      <w:pPr>
        <w:spacing w:after="0" w:line="360" w:lineRule="auto"/>
        <w:rPr>
          <w:rFonts w:ascii="David" w:hAnsi="David" w:cs="David"/>
          <w:sz w:val="24"/>
          <w:szCs w:val="24"/>
          <w:rtl/>
        </w:rPr>
      </w:pPr>
    </w:p>
    <w:p w14:paraId="6AEB7ABB" w14:textId="77777777" w:rsidR="004A5AB5" w:rsidRPr="004A5AB5" w:rsidRDefault="004A5AB5" w:rsidP="004A5AB5">
      <w:pPr>
        <w:spacing w:after="0" w:line="360" w:lineRule="auto"/>
        <w:rPr>
          <w:rFonts w:ascii="David" w:hAnsi="David" w:cs="David"/>
          <w:sz w:val="24"/>
          <w:szCs w:val="24"/>
          <w:rtl/>
        </w:rPr>
      </w:pPr>
      <w:r w:rsidRPr="004A5AB5">
        <w:rPr>
          <w:rFonts w:ascii="David" w:hAnsi="David" w:cs="David"/>
          <w:sz w:val="24"/>
          <w:szCs w:val="24"/>
          <w:rtl/>
        </w:rPr>
        <w:t>חידושי מהר"ם שיף מסכת בבא מציעא דף יז עמוד א</w:t>
      </w:r>
    </w:p>
    <w:p w14:paraId="3B51E786" w14:textId="66D03ECF" w:rsidR="004A5AB5" w:rsidRDefault="004A5AB5" w:rsidP="004A5AB5">
      <w:pPr>
        <w:spacing w:after="0" w:line="360" w:lineRule="auto"/>
        <w:rPr>
          <w:rFonts w:ascii="David" w:hAnsi="David" w:cs="David"/>
          <w:sz w:val="24"/>
          <w:szCs w:val="24"/>
          <w:rtl/>
        </w:rPr>
      </w:pPr>
      <w:r w:rsidRPr="004A5AB5">
        <w:rPr>
          <w:rFonts w:ascii="David" w:hAnsi="David" w:cs="David"/>
          <w:sz w:val="24"/>
          <w:szCs w:val="24"/>
          <w:rtl/>
        </w:rPr>
        <w:t>ברש"י בד"ה והעדים מעידין כו'. נראה שלפי"ז אינו נכון וחזר ואמר פרעתי וצריך למוחקו ויש ליישבו בדוחק ועיין באשר"י:</w:t>
      </w:r>
    </w:p>
    <w:p w14:paraId="7DA97933" w14:textId="77777777" w:rsidR="00B2475D" w:rsidRDefault="00B2475D" w:rsidP="004A5AB5">
      <w:pPr>
        <w:spacing w:after="0" w:line="360" w:lineRule="auto"/>
        <w:rPr>
          <w:rFonts w:ascii="David" w:hAnsi="David" w:cs="David"/>
          <w:sz w:val="24"/>
          <w:szCs w:val="24"/>
          <w:rtl/>
        </w:rPr>
      </w:pPr>
    </w:p>
    <w:p w14:paraId="678A2A11" w14:textId="77777777" w:rsidR="00B2475D" w:rsidRPr="00B2475D" w:rsidRDefault="00B2475D" w:rsidP="00B2475D">
      <w:pPr>
        <w:spacing w:after="0" w:line="360" w:lineRule="auto"/>
        <w:rPr>
          <w:rFonts w:ascii="David" w:hAnsi="David" w:cs="David"/>
          <w:sz w:val="24"/>
          <w:szCs w:val="24"/>
          <w:rtl/>
        </w:rPr>
      </w:pPr>
      <w:r w:rsidRPr="00B2475D">
        <w:rPr>
          <w:rFonts w:ascii="David" w:hAnsi="David" w:cs="David"/>
          <w:sz w:val="24"/>
          <w:szCs w:val="24"/>
          <w:rtl/>
        </w:rPr>
        <w:t>זרע יצחק מסכת בבא מציעא דף יז עמוד א</w:t>
      </w:r>
    </w:p>
    <w:p w14:paraId="125CA190" w14:textId="675542CD" w:rsidR="00B2475D" w:rsidRDefault="00B266E6" w:rsidP="00B2475D">
      <w:pPr>
        <w:spacing w:after="0" w:line="360" w:lineRule="auto"/>
        <w:rPr>
          <w:rFonts w:ascii="David" w:hAnsi="David" w:cs="David"/>
          <w:sz w:val="24"/>
          <w:szCs w:val="24"/>
          <w:rtl/>
        </w:rPr>
      </w:pPr>
      <w:r>
        <w:rPr>
          <w:rFonts w:ascii="David" w:hAnsi="David" w:cs="David" w:hint="cs"/>
          <w:sz w:val="24"/>
          <w:szCs w:val="24"/>
          <w:rtl/>
        </w:rPr>
        <w:t xml:space="preserve"> </w:t>
      </w:r>
    </w:p>
    <w:p w14:paraId="22987C3F" w14:textId="77777777" w:rsidR="00B2475D" w:rsidRDefault="00B2475D" w:rsidP="00B2475D">
      <w:pPr>
        <w:spacing w:after="0" w:line="360" w:lineRule="auto"/>
        <w:rPr>
          <w:rFonts w:ascii="David" w:hAnsi="David" w:cs="David"/>
          <w:sz w:val="24"/>
          <w:szCs w:val="24"/>
          <w:rtl/>
        </w:rPr>
      </w:pPr>
    </w:p>
    <w:p w14:paraId="44DB00A8" w14:textId="77777777" w:rsidR="00B2475D" w:rsidRPr="00B2475D" w:rsidRDefault="00B2475D" w:rsidP="00B2475D">
      <w:pPr>
        <w:spacing w:after="0" w:line="360" w:lineRule="auto"/>
        <w:rPr>
          <w:rFonts w:ascii="David" w:hAnsi="David" w:cs="David"/>
          <w:sz w:val="24"/>
          <w:szCs w:val="24"/>
          <w:rtl/>
        </w:rPr>
      </w:pPr>
      <w:r w:rsidRPr="00B2475D">
        <w:rPr>
          <w:rFonts w:ascii="David" w:hAnsi="David" w:cs="David"/>
          <w:sz w:val="24"/>
          <w:szCs w:val="24"/>
          <w:rtl/>
        </w:rPr>
        <w:t>דף על הדף בבא מציעא דף יז עמוד א</w:t>
      </w:r>
    </w:p>
    <w:p w14:paraId="20B51901" w14:textId="77777777" w:rsidR="00B2475D" w:rsidRPr="00B2475D" w:rsidRDefault="00B2475D" w:rsidP="00B2475D">
      <w:pPr>
        <w:spacing w:after="0" w:line="360" w:lineRule="auto"/>
        <w:rPr>
          <w:rFonts w:ascii="David" w:hAnsi="David" w:cs="David"/>
          <w:sz w:val="24"/>
          <w:szCs w:val="24"/>
          <w:rtl/>
        </w:rPr>
      </w:pPr>
    </w:p>
    <w:p w14:paraId="2233629D" w14:textId="4AABFC79" w:rsidR="006E0EAB" w:rsidRDefault="006E0EAB" w:rsidP="006E0EAB">
      <w:pPr>
        <w:bidi w:val="0"/>
        <w:rPr>
          <w:rFonts w:ascii="David" w:hAnsi="David" w:cs="David"/>
          <w:sz w:val="24"/>
          <w:szCs w:val="24"/>
        </w:rPr>
      </w:pPr>
      <w:r>
        <w:rPr>
          <w:rFonts w:ascii="David" w:hAnsi="David" w:cs="David"/>
          <w:sz w:val="24"/>
          <w:szCs w:val="24"/>
          <w:rtl/>
        </w:rPr>
        <w:br w:type="page"/>
      </w:r>
    </w:p>
    <w:sectPr w:rsidR="006E0EAB" w:rsidSect="00A37885">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EFAB" w14:textId="77777777" w:rsidR="00A37885" w:rsidRDefault="00A37885" w:rsidP="002604B6">
      <w:pPr>
        <w:spacing w:after="0" w:line="240" w:lineRule="auto"/>
      </w:pPr>
      <w:r>
        <w:separator/>
      </w:r>
    </w:p>
  </w:endnote>
  <w:endnote w:type="continuationSeparator" w:id="0">
    <w:p w14:paraId="2F5C7ACD" w14:textId="77777777" w:rsidR="00A37885" w:rsidRDefault="00A37885" w:rsidP="0026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C412" w14:textId="77777777" w:rsidR="00A37885" w:rsidRDefault="00A37885" w:rsidP="002604B6">
      <w:pPr>
        <w:spacing w:after="0" w:line="240" w:lineRule="auto"/>
      </w:pPr>
      <w:r>
        <w:separator/>
      </w:r>
    </w:p>
  </w:footnote>
  <w:footnote w:type="continuationSeparator" w:id="0">
    <w:p w14:paraId="79F1A8E0" w14:textId="77777777" w:rsidR="00A37885" w:rsidRDefault="00A37885" w:rsidP="002604B6">
      <w:pPr>
        <w:spacing w:after="0" w:line="240" w:lineRule="auto"/>
      </w:pPr>
      <w:r>
        <w:continuationSeparator/>
      </w:r>
    </w:p>
  </w:footnote>
  <w:footnote w:id="1">
    <w:p w14:paraId="5755C829" w14:textId="086AEB41" w:rsidR="002604B6" w:rsidRDefault="002604B6" w:rsidP="001237EF">
      <w:pPr>
        <w:pStyle w:val="a3"/>
        <w:rPr>
          <w:rFonts w:asciiTheme="majorBidi" w:hAnsiTheme="majorBidi" w:cstheme="majorBidi"/>
          <w:rtl/>
        </w:rPr>
      </w:pPr>
      <w:r w:rsidRPr="001237EF">
        <w:rPr>
          <w:rStyle w:val="a5"/>
          <w:rFonts w:asciiTheme="majorBidi" w:hAnsiTheme="majorBidi" w:cstheme="majorBidi"/>
        </w:rPr>
        <w:footnoteRef/>
      </w:r>
      <w:r w:rsidRPr="001237EF">
        <w:rPr>
          <w:rFonts w:asciiTheme="majorBidi" w:hAnsiTheme="majorBidi" w:cstheme="majorBidi"/>
          <w:rtl/>
        </w:rPr>
        <w:t xml:space="preserve"> </w:t>
      </w:r>
      <w:r w:rsidR="001237EF" w:rsidRPr="001237EF">
        <w:rPr>
          <w:rFonts w:asciiTheme="majorBidi" w:hAnsiTheme="majorBidi" w:cstheme="majorBidi"/>
          <w:rtl/>
        </w:rPr>
        <w:t xml:space="preserve">לפירוש זה קצת קשה  מה ששנינו לעיל:  </w:t>
      </w:r>
      <w:r w:rsidR="001237EF">
        <w:rPr>
          <w:rFonts w:ascii="David" w:hAnsi="David" w:cs="David" w:hint="cs"/>
          <w:rtl/>
        </w:rPr>
        <w:t>"</w:t>
      </w:r>
      <w:r w:rsidR="001237EF" w:rsidRPr="001237EF">
        <w:rPr>
          <w:rFonts w:ascii="David" w:hAnsi="David" w:cs="David"/>
          <w:rtl/>
        </w:rPr>
        <w:t>חייב אתה ליתן לו ואמר פרעתי, והעדים מעידין אותו שלא פרע, וחזר ואמר פרעתי - לא הוחזק כפרן לאותו ממון. מאי טעמא - אשתמוטי הוא קא משתמיט מיניה</w:t>
      </w:r>
      <w:r w:rsidR="001237EF">
        <w:rPr>
          <w:rFonts w:ascii="David" w:hAnsi="David" w:cs="David" w:hint="cs"/>
          <w:rtl/>
        </w:rPr>
        <w:t>".</w:t>
      </w:r>
    </w:p>
    <w:p w14:paraId="17B19E97" w14:textId="77777777" w:rsidR="005B43C6" w:rsidRPr="001237EF" w:rsidRDefault="005B43C6" w:rsidP="001237EF">
      <w:pPr>
        <w:pStyle w:val="a3"/>
        <w:rPr>
          <w:rFonts w:asciiTheme="majorBidi" w:hAnsiTheme="majorBidi" w:cstheme="majorBidi"/>
          <w:rtl/>
        </w:rPr>
      </w:pPr>
    </w:p>
  </w:footnote>
  <w:footnote w:id="2">
    <w:p w14:paraId="386409E2" w14:textId="26C4B18D" w:rsidR="009F156C" w:rsidRDefault="009F156C">
      <w:pPr>
        <w:pStyle w:val="a3"/>
        <w:rPr>
          <w:rtl/>
        </w:rPr>
      </w:pPr>
      <w:r>
        <w:rPr>
          <w:rStyle w:val="a5"/>
        </w:rPr>
        <w:footnoteRef/>
      </w:r>
      <w:r>
        <w:rPr>
          <w:rtl/>
        </w:rPr>
        <w:t xml:space="preserve"> </w:t>
      </w:r>
      <w:r>
        <w:rPr>
          <w:rFonts w:asciiTheme="majorBidi" w:hAnsiTheme="majorBidi" w:cstheme="majorBidi" w:hint="cs"/>
          <w:rtl/>
        </w:rPr>
        <w:t xml:space="preserve">שבועות דף </w:t>
      </w:r>
      <w:r w:rsidRPr="009F156C">
        <w:rPr>
          <w:rFonts w:asciiTheme="majorBidi" w:hAnsiTheme="majorBidi" w:cstheme="majorBidi"/>
          <w:rtl/>
        </w:rPr>
        <w:t>מ</w:t>
      </w:r>
      <w:r>
        <w:rPr>
          <w:rFonts w:asciiTheme="majorBidi" w:hAnsiTheme="majorBidi" w:cstheme="majorBidi" w:hint="cs"/>
          <w:rtl/>
        </w:rPr>
        <w:t>א עמוד ב.</w:t>
      </w:r>
    </w:p>
  </w:footnote>
  <w:footnote w:id="3">
    <w:p w14:paraId="4FA11533" w14:textId="2410C55C" w:rsidR="007D4C11" w:rsidRPr="007D4C11" w:rsidRDefault="007D4C11" w:rsidP="007D4C11">
      <w:pPr>
        <w:spacing w:after="0" w:line="360" w:lineRule="auto"/>
        <w:rPr>
          <w:rFonts w:asciiTheme="majorBidi" w:hAnsiTheme="majorBidi" w:cstheme="majorBidi"/>
          <w:sz w:val="20"/>
          <w:szCs w:val="20"/>
        </w:rPr>
      </w:pPr>
      <w:r>
        <w:rPr>
          <w:rStyle w:val="a5"/>
        </w:rPr>
        <w:footnoteRef/>
      </w:r>
      <w:r>
        <w:rPr>
          <w:rtl/>
        </w:rPr>
        <w:t xml:space="preserve"> </w:t>
      </w:r>
      <w:r w:rsidRPr="007D4C11">
        <w:rPr>
          <w:rFonts w:asciiTheme="majorBidi" w:hAnsiTheme="majorBidi" w:cstheme="majorBidi"/>
          <w:sz w:val="20"/>
          <w:szCs w:val="20"/>
          <w:rtl/>
        </w:rPr>
        <w:t>ערוך השולחן חושן משפט סימן עט סעיף ב</w:t>
      </w:r>
    </w:p>
  </w:footnote>
  <w:footnote w:id="4">
    <w:p w14:paraId="00711A27" w14:textId="43D3B5AA" w:rsidR="002604B6" w:rsidRPr="005B43C6" w:rsidRDefault="002604B6" w:rsidP="005B43C6">
      <w:pPr>
        <w:pStyle w:val="a3"/>
        <w:spacing w:line="360" w:lineRule="auto"/>
        <w:rPr>
          <w:rFonts w:asciiTheme="majorBidi" w:hAnsiTheme="majorBidi" w:cstheme="majorBidi"/>
          <w:rtl/>
        </w:rPr>
      </w:pPr>
      <w:r w:rsidRPr="005B43C6">
        <w:rPr>
          <w:rStyle w:val="a5"/>
          <w:rFonts w:asciiTheme="majorBidi" w:hAnsiTheme="majorBidi" w:cstheme="majorBidi"/>
        </w:rPr>
        <w:footnoteRef/>
      </w:r>
      <w:r w:rsidRPr="005B43C6">
        <w:rPr>
          <w:rFonts w:asciiTheme="majorBidi" w:hAnsiTheme="majorBidi" w:cstheme="majorBidi"/>
          <w:rtl/>
        </w:rPr>
        <w:t xml:space="preserve"> מאירי.</w:t>
      </w:r>
    </w:p>
  </w:footnote>
  <w:footnote w:id="5">
    <w:p w14:paraId="734B1915" w14:textId="4E74DFA6" w:rsidR="005B43C6" w:rsidRPr="00147011" w:rsidRDefault="005B43C6" w:rsidP="00147011">
      <w:pPr>
        <w:spacing w:after="0" w:line="360" w:lineRule="auto"/>
        <w:rPr>
          <w:rFonts w:asciiTheme="majorBidi" w:hAnsiTheme="majorBidi" w:cstheme="majorBidi"/>
          <w:sz w:val="20"/>
          <w:szCs w:val="20"/>
        </w:rPr>
      </w:pPr>
      <w:r w:rsidRPr="005B43C6">
        <w:rPr>
          <w:rStyle w:val="a5"/>
          <w:rFonts w:asciiTheme="majorBidi" w:hAnsiTheme="majorBidi" w:cstheme="majorBidi"/>
          <w:sz w:val="20"/>
          <w:szCs w:val="20"/>
        </w:rPr>
        <w:footnoteRef/>
      </w:r>
      <w:r w:rsidRPr="005B43C6">
        <w:rPr>
          <w:rFonts w:asciiTheme="majorBidi" w:hAnsiTheme="majorBidi" w:cstheme="majorBidi"/>
          <w:sz w:val="20"/>
          <w:szCs w:val="20"/>
          <w:rtl/>
        </w:rPr>
        <w:t xml:space="preserve"> רמב"ם הלכות טוען ונטען פרק ו הלכה א.</w:t>
      </w:r>
    </w:p>
  </w:footnote>
  <w:footnote w:id="6">
    <w:p w14:paraId="12076E8F" w14:textId="26BF10A4" w:rsidR="006E5291" w:rsidRPr="00191F9E" w:rsidRDefault="006E5291" w:rsidP="00191F9E">
      <w:pPr>
        <w:pStyle w:val="a3"/>
        <w:spacing w:line="360" w:lineRule="auto"/>
        <w:rPr>
          <w:rFonts w:asciiTheme="majorBidi" w:hAnsiTheme="majorBidi" w:cstheme="majorBidi"/>
          <w:rtl/>
        </w:rPr>
      </w:pPr>
      <w:r w:rsidRPr="00191F9E">
        <w:rPr>
          <w:rStyle w:val="a5"/>
          <w:rFonts w:asciiTheme="majorBidi" w:hAnsiTheme="majorBidi" w:cstheme="majorBidi"/>
        </w:rPr>
        <w:footnoteRef/>
      </w:r>
      <w:r w:rsidRPr="00191F9E">
        <w:rPr>
          <w:rFonts w:asciiTheme="majorBidi" w:hAnsiTheme="majorBidi" w:cstheme="majorBidi"/>
          <w:rtl/>
        </w:rPr>
        <w:t xml:space="preserve"> רי"ף דף י עמוד א.</w:t>
      </w:r>
    </w:p>
  </w:footnote>
  <w:footnote w:id="7">
    <w:p w14:paraId="1E3AD2E4" w14:textId="5641EAF8" w:rsidR="006E5291" w:rsidRPr="00191F9E" w:rsidRDefault="006E5291" w:rsidP="00191F9E">
      <w:pPr>
        <w:pStyle w:val="a3"/>
        <w:spacing w:line="360" w:lineRule="auto"/>
        <w:rPr>
          <w:rFonts w:asciiTheme="majorBidi" w:hAnsiTheme="majorBidi" w:cstheme="majorBidi"/>
        </w:rPr>
      </w:pPr>
      <w:r w:rsidRPr="00191F9E">
        <w:rPr>
          <w:rStyle w:val="a5"/>
          <w:rFonts w:asciiTheme="majorBidi" w:hAnsiTheme="majorBidi" w:cstheme="majorBidi"/>
        </w:rPr>
        <w:footnoteRef/>
      </w:r>
      <w:r w:rsidRPr="00191F9E">
        <w:rPr>
          <w:rFonts w:asciiTheme="majorBidi" w:hAnsiTheme="majorBidi" w:cstheme="majorBidi"/>
          <w:rtl/>
        </w:rPr>
        <w:t xml:space="preserve"> שם הלכה ב.</w:t>
      </w:r>
    </w:p>
  </w:footnote>
  <w:footnote w:id="8">
    <w:p w14:paraId="13A1DB8D" w14:textId="04CD7DA5" w:rsidR="006E5291" w:rsidRPr="00191F9E" w:rsidRDefault="006E5291" w:rsidP="00191F9E">
      <w:pPr>
        <w:pStyle w:val="a3"/>
        <w:spacing w:line="360" w:lineRule="auto"/>
        <w:rPr>
          <w:rFonts w:asciiTheme="majorBidi" w:hAnsiTheme="majorBidi" w:cstheme="majorBidi"/>
          <w:rtl/>
        </w:rPr>
      </w:pPr>
      <w:r w:rsidRPr="00191F9E">
        <w:rPr>
          <w:rStyle w:val="a5"/>
          <w:rFonts w:asciiTheme="majorBidi" w:hAnsiTheme="majorBidi" w:cstheme="majorBidi"/>
        </w:rPr>
        <w:footnoteRef/>
      </w:r>
      <w:r w:rsidRPr="00191F9E">
        <w:rPr>
          <w:rFonts w:asciiTheme="majorBidi" w:hAnsiTheme="majorBidi" w:cstheme="majorBidi"/>
          <w:rtl/>
        </w:rPr>
        <w:t xml:space="preserve"> סמ"ע סימן עט ס"</w:t>
      </w:r>
      <w:r w:rsidR="00082F7B">
        <w:rPr>
          <w:rFonts w:asciiTheme="majorBidi" w:hAnsiTheme="majorBidi" w:cstheme="majorBidi" w:hint="cs"/>
          <w:rtl/>
        </w:rPr>
        <w:t>ק</w:t>
      </w:r>
      <w:r w:rsidRPr="00191F9E">
        <w:rPr>
          <w:rFonts w:asciiTheme="majorBidi" w:hAnsiTheme="majorBidi" w:cstheme="majorBidi"/>
          <w:rtl/>
        </w:rPr>
        <w:t xml:space="preserve"> כד.</w:t>
      </w:r>
    </w:p>
  </w:footnote>
  <w:footnote w:id="9">
    <w:p w14:paraId="64329F26" w14:textId="40F33480" w:rsidR="00711372" w:rsidRPr="00191F9E" w:rsidRDefault="00711372" w:rsidP="00191F9E">
      <w:pPr>
        <w:spacing w:after="0" w:line="360" w:lineRule="auto"/>
        <w:rPr>
          <w:rFonts w:asciiTheme="majorBidi" w:hAnsiTheme="majorBidi" w:cstheme="majorBidi"/>
          <w:sz w:val="20"/>
          <w:szCs w:val="20"/>
        </w:rPr>
      </w:pPr>
      <w:r w:rsidRPr="00191F9E">
        <w:rPr>
          <w:rStyle w:val="a5"/>
          <w:rFonts w:asciiTheme="majorBidi" w:hAnsiTheme="majorBidi" w:cstheme="majorBidi"/>
          <w:sz w:val="20"/>
          <w:szCs w:val="20"/>
        </w:rPr>
        <w:footnoteRef/>
      </w:r>
      <w:r w:rsidRPr="00191F9E">
        <w:rPr>
          <w:rFonts w:asciiTheme="majorBidi" w:hAnsiTheme="majorBidi" w:cstheme="majorBidi"/>
          <w:sz w:val="20"/>
          <w:szCs w:val="20"/>
          <w:rtl/>
        </w:rPr>
        <w:t xml:space="preserve"> טור חושן משפט    סימן עט סעיף ח.</w:t>
      </w:r>
    </w:p>
  </w:footnote>
  <w:footnote w:id="10">
    <w:p w14:paraId="71CBD4DB" w14:textId="2187CC4B" w:rsidR="009F156C" w:rsidRDefault="009F156C" w:rsidP="009F156C">
      <w:pPr>
        <w:pStyle w:val="a3"/>
        <w:spacing w:line="360" w:lineRule="auto"/>
      </w:pPr>
      <w:r>
        <w:rPr>
          <w:rStyle w:val="a5"/>
        </w:rPr>
        <w:footnoteRef/>
      </w:r>
      <w:r>
        <w:rPr>
          <w:rtl/>
        </w:rPr>
        <w:t xml:space="preserve"> </w:t>
      </w:r>
      <w:r w:rsidRPr="009F156C">
        <w:rPr>
          <w:rFonts w:asciiTheme="majorBidi" w:hAnsiTheme="majorBidi" w:cs="Times New Roman"/>
          <w:rtl/>
        </w:rPr>
        <w:t>מסכת שבועות דף מא עמוד ב</w:t>
      </w:r>
      <w:r>
        <w:rPr>
          <w:rFonts w:asciiTheme="majorBidi" w:hAnsiTheme="majorBidi" w:cs="Times New Roman" w:hint="cs"/>
          <w:rtl/>
        </w:rPr>
        <w:t>.</w:t>
      </w:r>
    </w:p>
  </w:footnote>
  <w:footnote w:id="11">
    <w:p w14:paraId="5F7A245A" w14:textId="7B66CAD1" w:rsidR="00DD509B" w:rsidRPr="00191F9E" w:rsidRDefault="00DD509B" w:rsidP="009F156C">
      <w:pPr>
        <w:pStyle w:val="a3"/>
        <w:spacing w:line="360" w:lineRule="auto"/>
        <w:rPr>
          <w:rFonts w:asciiTheme="majorBidi" w:hAnsiTheme="majorBidi" w:cstheme="majorBidi"/>
        </w:rPr>
      </w:pPr>
      <w:r w:rsidRPr="00191F9E">
        <w:rPr>
          <w:rStyle w:val="a5"/>
          <w:rFonts w:asciiTheme="majorBidi" w:hAnsiTheme="majorBidi" w:cstheme="majorBidi"/>
        </w:rPr>
        <w:footnoteRef/>
      </w:r>
      <w:r w:rsidRPr="00191F9E">
        <w:rPr>
          <w:rFonts w:asciiTheme="majorBidi" w:hAnsiTheme="majorBidi" w:cstheme="majorBidi"/>
          <w:rtl/>
        </w:rPr>
        <w:t xml:space="preserve"> הלכות טוען ונטען פרק ו הלכה א.</w:t>
      </w:r>
    </w:p>
  </w:footnote>
  <w:footnote w:id="12">
    <w:p w14:paraId="6AE50B23" w14:textId="457BE957" w:rsidR="001C0BBA" w:rsidRDefault="001C0BBA" w:rsidP="00C438AA">
      <w:pPr>
        <w:pStyle w:val="a3"/>
        <w:rPr>
          <w:rFonts w:asciiTheme="majorBidi" w:hAnsiTheme="majorBidi" w:cstheme="majorBidi"/>
          <w:rtl/>
        </w:rPr>
      </w:pPr>
      <w:r w:rsidRPr="001C0BBA">
        <w:rPr>
          <w:rStyle w:val="a5"/>
          <w:rFonts w:asciiTheme="majorBidi" w:hAnsiTheme="majorBidi" w:cstheme="majorBidi"/>
        </w:rPr>
        <w:footnoteRef/>
      </w:r>
      <w:r w:rsidRPr="001C0BBA">
        <w:rPr>
          <w:rFonts w:asciiTheme="majorBidi" w:hAnsiTheme="majorBidi" w:cstheme="majorBidi"/>
          <w:rtl/>
        </w:rPr>
        <w:t xml:space="preserve"> בירור הלכה לשבועות דף מא עמוד ב ציון ו אות א.</w:t>
      </w:r>
      <w:r w:rsidR="00C438AA">
        <w:rPr>
          <w:rFonts w:asciiTheme="majorBidi" w:hAnsiTheme="majorBidi" w:cstheme="majorBidi" w:hint="cs"/>
          <w:rtl/>
        </w:rPr>
        <w:t xml:space="preserve"> לדעת המבי"ט  (חלק א סימן טז) האומר שלא לווה יכול לחזור בו ולטעון פרעתי, גם לדעת המגיד משנה. החזון איש (חושן משפט סימן ז אות ו ) מתנה זאת בכך שיחזור בו מיד. </w:t>
      </w:r>
    </w:p>
    <w:p w14:paraId="71D50402" w14:textId="77777777" w:rsidR="00C438AA" w:rsidRPr="001C0BBA" w:rsidRDefault="00C438AA" w:rsidP="00C438AA">
      <w:pPr>
        <w:pStyle w:val="a3"/>
        <w:rPr>
          <w:rFonts w:asciiTheme="majorBidi" w:hAnsiTheme="majorBidi" w:cstheme="majorBidi"/>
        </w:rPr>
      </w:pPr>
    </w:p>
  </w:footnote>
  <w:footnote w:id="13">
    <w:p w14:paraId="1535A5F6" w14:textId="45AAF82E" w:rsidR="0024248C" w:rsidRPr="0024248C" w:rsidRDefault="0024248C" w:rsidP="00792E86">
      <w:pPr>
        <w:pStyle w:val="a3"/>
        <w:spacing w:line="360" w:lineRule="auto"/>
        <w:rPr>
          <w:rFonts w:asciiTheme="majorBidi" w:hAnsiTheme="majorBidi" w:cstheme="majorBidi"/>
        </w:rPr>
      </w:pPr>
      <w:r w:rsidRPr="0024248C">
        <w:rPr>
          <w:rStyle w:val="a5"/>
          <w:rFonts w:asciiTheme="majorBidi" w:hAnsiTheme="majorBidi" w:cstheme="majorBidi"/>
        </w:rPr>
        <w:footnoteRef/>
      </w:r>
      <w:r w:rsidRPr="0024248C">
        <w:rPr>
          <w:rFonts w:asciiTheme="majorBidi" w:hAnsiTheme="majorBidi" w:cstheme="majorBidi"/>
          <w:rtl/>
        </w:rPr>
        <w:t xml:space="preserve"> חושן משפט סימן עט ס"ק ג.</w:t>
      </w:r>
    </w:p>
  </w:footnote>
  <w:footnote w:id="14">
    <w:p w14:paraId="09906458" w14:textId="5CF86B7C" w:rsidR="00792E86" w:rsidRPr="00792E86" w:rsidRDefault="00792E86" w:rsidP="00792E86">
      <w:pPr>
        <w:pStyle w:val="a3"/>
        <w:spacing w:line="360" w:lineRule="auto"/>
        <w:rPr>
          <w:rFonts w:asciiTheme="majorBidi" w:hAnsiTheme="majorBidi" w:cstheme="majorBidi"/>
        </w:rPr>
      </w:pPr>
      <w:r w:rsidRPr="00792E86">
        <w:rPr>
          <w:rStyle w:val="a5"/>
          <w:rFonts w:asciiTheme="majorBidi" w:hAnsiTheme="majorBidi" w:cstheme="majorBidi"/>
        </w:rPr>
        <w:footnoteRef/>
      </w:r>
      <w:r w:rsidRPr="00792E86">
        <w:rPr>
          <w:rFonts w:asciiTheme="majorBidi" w:hAnsiTheme="majorBidi" w:cstheme="majorBidi"/>
          <w:rtl/>
        </w:rPr>
        <w:t xml:space="preserve"> שבועות סימן טז.</w:t>
      </w:r>
    </w:p>
  </w:footnote>
  <w:footnote w:id="15">
    <w:p w14:paraId="08BB153C" w14:textId="61F457B7" w:rsidR="00792E86" w:rsidRPr="00792E86" w:rsidRDefault="00792E86" w:rsidP="00792E86">
      <w:pPr>
        <w:pStyle w:val="a3"/>
        <w:spacing w:line="360" w:lineRule="auto"/>
        <w:rPr>
          <w:rFonts w:asciiTheme="majorBidi" w:hAnsiTheme="majorBidi" w:cstheme="majorBidi"/>
        </w:rPr>
      </w:pPr>
      <w:r w:rsidRPr="00792E86">
        <w:rPr>
          <w:rStyle w:val="a5"/>
          <w:rFonts w:asciiTheme="majorBidi" w:hAnsiTheme="majorBidi" w:cstheme="majorBidi"/>
        </w:rPr>
        <w:footnoteRef/>
      </w:r>
      <w:r w:rsidRPr="00792E86">
        <w:rPr>
          <w:rFonts w:asciiTheme="majorBidi" w:hAnsiTheme="majorBidi" w:cstheme="majorBidi"/>
          <w:rtl/>
        </w:rPr>
        <w:t xml:space="preserve"> שבועות דף לד עמוד ב.</w:t>
      </w:r>
    </w:p>
  </w:footnote>
  <w:footnote w:id="16">
    <w:p w14:paraId="75FADC18" w14:textId="159276B5" w:rsidR="00792E86" w:rsidRPr="00792E86" w:rsidRDefault="00792E86" w:rsidP="00792E86">
      <w:pPr>
        <w:pStyle w:val="a3"/>
        <w:spacing w:line="360" w:lineRule="auto"/>
        <w:rPr>
          <w:rFonts w:asciiTheme="majorBidi" w:hAnsiTheme="majorBidi" w:cstheme="majorBidi"/>
          <w:rtl/>
        </w:rPr>
      </w:pPr>
      <w:r w:rsidRPr="00792E86">
        <w:rPr>
          <w:rStyle w:val="a5"/>
          <w:rFonts w:asciiTheme="majorBidi" w:hAnsiTheme="majorBidi" w:cstheme="majorBidi"/>
        </w:rPr>
        <w:footnoteRef/>
      </w:r>
      <w:r w:rsidRPr="00792E86">
        <w:rPr>
          <w:rFonts w:asciiTheme="majorBidi" w:hAnsiTheme="majorBidi" w:cstheme="majorBidi"/>
          <w:rtl/>
        </w:rPr>
        <w:t xml:space="preserve"> בירור הלכה, שם.</w:t>
      </w:r>
    </w:p>
  </w:footnote>
  <w:footnote w:id="17">
    <w:p w14:paraId="7A8B7502" w14:textId="4BF49EF0" w:rsidR="009856CD" w:rsidRPr="009856CD" w:rsidRDefault="009856CD" w:rsidP="009856CD">
      <w:pPr>
        <w:spacing w:after="0" w:line="360" w:lineRule="auto"/>
        <w:rPr>
          <w:rFonts w:asciiTheme="majorBidi" w:hAnsiTheme="majorBidi" w:cstheme="majorBidi"/>
          <w:sz w:val="20"/>
          <w:szCs w:val="20"/>
          <w:rtl/>
        </w:rPr>
      </w:pPr>
      <w:r>
        <w:rPr>
          <w:rStyle w:val="a5"/>
        </w:rPr>
        <w:footnoteRef/>
      </w:r>
      <w:r>
        <w:rPr>
          <w:rtl/>
        </w:rPr>
        <w:t xml:space="preserve"> </w:t>
      </w:r>
      <w:r w:rsidRPr="009856CD">
        <w:rPr>
          <w:rFonts w:asciiTheme="majorBidi" w:hAnsiTheme="majorBidi" w:cstheme="majorBidi"/>
          <w:sz w:val="20"/>
          <w:szCs w:val="20"/>
          <w:rtl/>
        </w:rPr>
        <w:t>נתיבות המשפט ביאורים סימן עט ס"ק ב</w:t>
      </w:r>
      <w:r>
        <w:rPr>
          <w:rFonts w:asciiTheme="majorBidi" w:hAnsiTheme="majorBidi" w:cstheme="majorBidi" w:hint="cs"/>
          <w:sz w:val="20"/>
          <w:szCs w:val="20"/>
          <w:rtl/>
        </w:rPr>
        <w:t>.</w:t>
      </w:r>
    </w:p>
  </w:footnote>
  <w:footnote w:id="18">
    <w:p w14:paraId="191F2EC0" w14:textId="56ED263D" w:rsidR="009856CD" w:rsidRPr="009856CD" w:rsidRDefault="009856CD" w:rsidP="009856CD">
      <w:pPr>
        <w:spacing w:after="0" w:line="360" w:lineRule="auto"/>
        <w:rPr>
          <w:rFonts w:asciiTheme="majorBidi" w:hAnsiTheme="majorBidi" w:cstheme="majorBidi"/>
          <w:sz w:val="20"/>
          <w:szCs w:val="20"/>
        </w:rPr>
      </w:pPr>
      <w:r>
        <w:rPr>
          <w:rStyle w:val="a5"/>
        </w:rPr>
        <w:footnoteRef/>
      </w:r>
      <w:r>
        <w:rPr>
          <w:rtl/>
        </w:rPr>
        <w:t xml:space="preserve"> </w:t>
      </w:r>
      <w:r w:rsidRPr="009856CD">
        <w:rPr>
          <w:rFonts w:asciiTheme="majorBidi" w:hAnsiTheme="majorBidi" w:cstheme="majorBidi"/>
          <w:sz w:val="20"/>
          <w:szCs w:val="20"/>
          <w:rtl/>
        </w:rPr>
        <w:t>שולחן ערוך חושן משפט  סימן עט סעיף ג</w:t>
      </w:r>
      <w:r>
        <w:rPr>
          <w:rFonts w:asciiTheme="majorBidi" w:hAnsiTheme="majorBidi" w:cstheme="majorBidi" w:hint="cs"/>
          <w:sz w:val="20"/>
          <w:szCs w:val="20"/>
          <w:rtl/>
        </w:rPr>
        <w:t>.</w:t>
      </w:r>
    </w:p>
  </w:footnote>
  <w:footnote w:id="19">
    <w:p w14:paraId="037ECAFC" w14:textId="539053B5" w:rsidR="009856CD" w:rsidRPr="009856CD" w:rsidRDefault="009856CD" w:rsidP="009856CD">
      <w:pPr>
        <w:pStyle w:val="a3"/>
        <w:spacing w:line="360" w:lineRule="auto"/>
        <w:rPr>
          <w:rFonts w:asciiTheme="majorBidi" w:hAnsiTheme="majorBidi" w:cstheme="majorBidi"/>
        </w:rPr>
      </w:pPr>
      <w:r w:rsidRPr="009856CD">
        <w:rPr>
          <w:rStyle w:val="a5"/>
          <w:rFonts w:asciiTheme="majorBidi" w:hAnsiTheme="majorBidi" w:cstheme="majorBidi"/>
        </w:rPr>
        <w:footnoteRef/>
      </w:r>
      <w:r w:rsidRPr="009856CD">
        <w:rPr>
          <w:rFonts w:asciiTheme="majorBidi" w:hAnsiTheme="majorBidi" w:cstheme="majorBidi"/>
          <w:rtl/>
        </w:rPr>
        <w:t xml:space="preserve"> ס"ק י.</w:t>
      </w:r>
    </w:p>
  </w:footnote>
  <w:footnote w:id="20">
    <w:p w14:paraId="1944346A" w14:textId="00722475" w:rsidR="006E0EAB" w:rsidRPr="006E0EAB" w:rsidRDefault="006E0EAB" w:rsidP="009856CD">
      <w:pPr>
        <w:spacing w:after="0" w:line="360" w:lineRule="auto"/>
        <w:rPr>
          <w:rFonts w:asciiTheme="majorBidi" w:hAnsiTheme="majorBidi" w:cstheme="majorBidi"/>
          <w:sz w:val="20"/>
          <w:szCs w:val="20"/>
        </w:rPr>
      </w:pPr>
      <w:r w:rsidRPr="006E0EAB">
        <w:rPr>
          <w:rStyle w:val="a5"/>
          <w:rFonts w:asciiTheme="majorBidi" w:hAnsiTheme="majorBidi" w:cstheme="majorBidi"/>
          <w:sz w:val="20"/>
          <w:szCs w:val="20"/>
        </w:rPr>
        <w:footnoteRef/>
      </w:r>
      <w:r w:rsidRPr="006E0EAB">
        <w:rPr>
          <w:rFonts w:asciiTheme="majorBidi" w:hAnsiTheme="majorBidi" w:cstheme="majorBidi"/>
          <w:sz w:val="20"/>
          <w:szCs w:val="20"/>
          <w:rtl/>
        </w:rPr>
        <w:t xml:space="preserve"> תומים על שולחן ערוך חושן משפט סימן צ ס"ק י.</w:t>
      </w:r>
    </w:p>
  </w:footnote>
  <w:footnote w:id="21">
    <w:p w14:paraId="50DA90D8" w14:textId="3CA94BBE" w:rsidR="006E0EAB" w:rsidRPr="006E0EAB" w:rsidRDefault="006E0EAB" w:rsidP="006E0EAB">
      <w:pPr>
        <w:pStyle w:val="a3"/>
        <w:spacing w:line="360" w:lineRule="auto"/>
        <w:rPr>
          <w:rFonts w:asciiTheme="majorBidi" w:hAnsiTheme="majorBidi" w:cstheme="majorBidi"/>
        </w:rPr>
      </w:pPr>
      <w:r w:rsidRPr="006E0EAB">
        <w:rPr>
          <w:rStyle w:val="a5"/>
          <w:rFonts w:asciiTheme="majorBidi" w:hAnsiTheme="majorBidi" w:cstheme="majorBidi"/>
        </w:rPr>
        <w:footnoteRef/>
      </w:r>
      <w:r w:rsidRPr="006E0EAB">
        <w:rPr>
          <w:rFonts w:asciiTheme="majorBidi" w:hAnsiTheme="majorBidi" w:cstheme="majorBidi"/>
          <w:rtl/>
        </w:rPr>
        <w:t xml:space="preserve"> קצות החושן סימן עט ס"ק ה.</w:t>
      </w:r>
    </w:p>
  </w:footnote>
  <w:footnote w:id="22">
    <w:p w14:paraId="7938976B" w14:textId="7AD26DA2" w:rsidR="006E0EAB" w:rsidRPr="006E0EAB" w:rsidRDefault="006E0EAB" w:rsidP="006E0EAB">
      <w:pPr>
        <w:pStyle w:val="a3"/>
        <w:spacing w:line="360" w:lineRule="auto"/>
        <w:rPr>
          <w:rFonts w:asciiTheme="majorBidi" w:hAnsiTheme="majorBidi" w:cstheme="majorBidi"/>
          <w:rtl/>
        </w:rPr>
      </w:pPr>
      <w:r w:rsidRPr="006E0EAB">
        <w:rPr>
          <w:rStyle w:val="a5"/>
          <w:rFonts w:asciiTheme="majorBidi" w:hAnsiTheme="majorBidi" w:cstheme="majorBidi"/>
        </w:rPr>
        <w:footnoteRef/>
      </w:r>
      <w:r w:rsidRPr="006E0EAB">
        <w:rPr>
          <w:rFonts w:asciiTheme="majorBidi" w:hAnsiTheme="majorBidi" w:cstheme="majorBidi"/>
          <w:rtl/>
        </w:rPr>
        <w:t xml:space="preserve"> בקובץ קול התורה (קובץ נ"א ע' לג).</w:t>
      </w:r>
    </w:p>
  </w:footnote>
  <w:footnote w:id="23">
    <w:p w14:paraId="19DD6CFA" w14:textId="41A427D4" w:rsidR="006E0EAB" w:rsidRPr="006E0EAB" w:rsidRDefault="006E0EAB" w:rsidP="006E0EAB">
      <w:pPr>
        <w:pStyle w:val="a3"/>
        <w:spacing w:line="360" w:lineRule="auto"/>
        <w:rPr>
          <w:rFonts w:asciiTheme="majorBidi" w:hAnsiTheme="majorBidi" w:cstheme="majorBidi"/>
        </w:rPr>
      </w:pPr>
      <w:r w:rsidRPr="006E0EAB">
        <w:rPr>
          <w:rStyle w:val="a5"/>
          <w:rFonts w:asciiTheme="majorBidi" w:hAnsiTheme="majorBidi" w:cstheme="majorBidi"/>
        </w:rPr>
        <w:footnoteRef/>
      </w:r>
      <w:r w:rsidRPr="006E0EAB">
        <w:rPr>
          <w:rFonts w:asciiTheme="majorBidi" w:hAnsiTheme="majorBidi" w:cstheme="majorBidi"/>
          <w:rtl/>
        </w:rPr>
        <w:t xml:space="preserve"> דף על הדף</w:t>
      </w:r>
      <w:r w:rsidR="00945574">
        <w:rPr>
          <w:rFonts w:asciiTheme="majorBidi" w:hAnsiTheme="majorBidi" w:cstheme="majorBid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31642149"/>
      <w:docPartObj>
        <w:docPartGallery w:val="Page Numbers (Top of Page)"/>
        <w:docPartUnique/>
      </w:docPartObj>
    </w:sdtPr>
    <w:sdtContent>
      <w:p w14:paraId="70006F8D" w14:textId="1860460B" w:rsidR="00711372" w:rsidRDefault="00711372">
        <w:pPr>
          <w:pStyle w:val="a6"/>
        </w:pPr>
        <w:r>
          <w:fldChar w:fldCharType="begin"/>
        </w:r>
        <w:r>
          <w:instrText>PAGE   \* MERGEFORMAT</w:instrText>
        </w:r>
        <w:r>
          <w:fldChar w:fldCharType="separate"/>
        </w:r>
        <w:r>
          <w:rPr>
            <w:rtl/>
            <w:lang w:val="he-IL"/>
          </w:rPr>
          <w:t>2</w:t>
        </w:r>
        <w:r>
          <w:fldChar w:fldCharType="end"/>
        </w:r>
      </w:p>
    </w:sdtContent>
  </w:sdt>
  <w:p w14:paraId="3F4FBD8E" w14:textId="77777777" w:rsidR="00711372" w:rsidRDefault="007113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91"/>
    <w:rsid w:val="00020AFD"/>
    <w:rsid w:val="00082F7B"/>
    <w:rsid w:val="000A3B55"/>
    <w:rsid w:val="001237EF"/>
    <w:rsid w:val="00147011"/>
    <w:rsid w:val="00191F9E"/>
    <w:rsid w:val="001C0BBA"/>
    <w:rsid w:val="00235833"/>
    <w:rsid w:val="0024248C"/>
    <w:rsid w:val="002604B6"/>
    <w:rsid w:val="00293330"/>
    <w:rsid w:val="00491112"/>
    <w:rsid w:val="004A5AB5"/>
    <w:rsid w:val="00521DE9"/>
    <w:rsid w:val="005A270C"/>
    <w:rsid w:val="005B43C6"/>
    <w:rsid w:val="00602EC3"/>
    <w:rsid w:val="00614DAD"/>
    <w:rsid w:val="006E0EAB"/>
    <w:rsid w:val="006E5291"/>
    <w:rsid w:val="00701BFB"/>
    <w:rsid w:val="00711372"/>
    <w:rsid w:val="00792E86"/>
    <w:rsid w:val="007D4C11"/>
    <w:rsid w:val="00945574"/>
    <w:rsid w:val="009856CD"/>
    <w:rsid w:val="009F156C"/>
    <w:rsid w:val="00A37885"/>
    <w:rsid w:val="00A82CF4"/>
    <w:rsid w:val="00B10863"/>
    <w:rsid w:val="00B2475D"/>
    <w:rsid w:val="00B266E6"/>
    <w:rsid w:val="00B93B53"/>
    <w:rsid w:val="00C438AA"/>
    <w:rsid w:val="00D44F30"/>
    <w:rsid w:val="00DB00A7"/>
    <w:rsid w:val="00DB49AB"/>
    <w:rsid w:val="00DD509B"/>
    <w:rsid w:val="00F17D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AAAD"/>
  <w15:chartTrackingRefBased/>
  <w15:docId w15:val="{3FA20668-1C99-4C98-960E-19475BF9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604B6"/>
    <w:pPr>
      <w:spacing w:after="0" w:line="240" w:lineRule="auto"/>
    </w:pPr>
    <w:rPr>
      <w:sz w:val="20"/>
      <w:szCs w:val="20"/>
    </w:rPr>
  </w:style>
  <w:style w:type="character" w:customStyle="1" w:styleId="a4">
    <w:name w:val="טקסט הערת שוליים תו"/>
    <w:basedOn w:val="a0"/>
    <w:link w:val="a3"/>
    <w:uiPriority w:val="99"/>
    <w:semiHidden/>
    <w:rsid w:val="002604B6"/>
    <w:rPr>
      <w:noProof/>
      <w:sz w:val="20"/>
      <w:szCs w:val="20"/>
    </w:rPr>
  </w:style>
  <w:style w:type="character" w:styleId="a5">
    <w:name w:val="footnote reference"/>
    <w:basedOn w:val="a0"/>
    <w:uiPriority w:val="99"/>
    <w:semiHidden/>
    <w:unhideWhenUsed/>
    <w:rsid w:val="002604B6"/>
    <w:rPr>
      <w:vertAlign w:val="superscript"/>
    </w:rPr>
  </w:style>
  <w:style w:type="paragraph" w:styleId="a6">
    <w:name w:val="header"/>
    <w:basedOn w:val="a"/>
    <w:link w:val="a7"/>
    <w:uiPriority w:val="99"/>
    <w:unhideWhenUsed/>
    <w:rsid w:val="00711372"/>
    <w:pPr>
      <w:tabs>
        <w:tab w:val="center" w:pos="4153"/>
        <w:tab w:val="right" w:pos="8306"/>
      </w:tabs>
      <w:spacing w:after="0" w:line="240" w:lineRule="auto"/>
    </w:pPr>
  </w:style>
  <w:style w:type="character" w:customStyle="1" w:styleId="a7">
    <w:name w:val="כותרת עליונה תו"/>
    <w:basedOn w:val="a0"/>
    <w:link w:val="a6"/>
    <w:uiPriority w:val="99"/>
    <w:rsid w:val="00711372"/>
    <w:rPr>
      <w:noProof/>
    </w:rPr>
  </w:style>
  <w:style w:type="paragraph" w:styleId="a8">
    <w:name w:val="footer"/>
    <w:basedOn w:val="a"/>
    <w:link w:val="a9"/>
    <w:uiPriority w:val="99"/>
    <w:unhideWhenUsed/>
    <w:rsid w:val="00711372"/>
    <w:pPr>
      <w:tabs>
        <w:tab w:val="center" w:pos="4153"/>
        <w:tab w:val="right" w:pos="8306"/>
      </w:tabs>
      <w:spacing w:after="0" w:line="240" w:lineRule="auto"/>
    </w:pPr>
  </w:style>
  <w:style w:type="character" w:customStyle="1" w:styleId="a9">
    <w:name w:val="כותרת תחתונה תו"/>
    <w:basedOn w:val="a0"/>
    <w:link w:val="a8"/>
    <w:uiPriority w:val="99"/>
    <w:rsid w:val="0071137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D029-A278-4705-BD6F-4D9FEB31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7</Pages>
  <Words>1867</Words>
  <Characters>9338</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8</cp:revision>
  <dcterms:created xsi:type="dcterms:W3CDTF">2023-12-13T09:51:00Z</dcterms:created>
  <dcterms:modified xsi:type="dcterms:W3CDTF">2024-02-04T12:49:00Z</dcterms:modified>
</cp:coreProperties>
</file>