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D54048">
      <w:pPr>
        <w:rPr>
          <w:rtl/>
        </w:rPr>
      </w:pPr>
    </w:p>
    <w:p w:rsidR="00BA1BCF" w:rsidRDefault="00BA1BCF">
      <w:pPr>
        <w:rPr>
          <w:b/>
          <w:bCs/>
          <w:sz w:val="32"/>
          <w:szCs w:val="32"/>
          <w:rtl/>
        </w:rPr>
      </w:pPr>
      <w:r>
        <w:rPr>
          <w:rFonts w:hint="cs"/>
          <w:rtl/>
        </w:rPr>
        <w:t xml:space="preserve">    </w:t>
      </w:r>
      <w:proofErr w:type="spellStart"/>
      <w:r>
        <w:rPr>
          <w:rFonts w:hint="cs"/>
          <w:b/>
          <w:bCs/>
          <w:sz w:val="32"/>
          <w:szCs w:val="32"/>
          <w:rtl/>
        </w:rPr>
        <w:t>מבטלין</w:t>
      </w:r>
      <w:proofErr w:type="spellEnd"/>
      <w:r>
        <w:rPr>
          <w:rFonts w:hint="cs"/>
          <w:b/>
          <w:bCs/>
          <w:sz w:val="32"/>
          <w:szCs w:val="32"/>
          <w:rtl/>
        </w:rPr>
        <w:t xml:space="preserve"> תלמוד תורה ובאים לשמוע מקרא מגילה- דף ג עמוד א</w:t>
      </w:r>
    </w:p>
    <w:p w:rsidR="003D646D" w:rsidRDefault="003D646D" w:rsidP="00590DAF">
      <w:pPr>
        <w:rPr>
          <w:sz w:val="24"/>
          <w:szCs w:val="24"/>
          <w:rtl/>
        </w:rPr>
      </w:pPr>
      <w:r>
        <w:rPr>
          <w:rFonts w:hint="cs"/>
          <w:sz w:val="24"/>
          <w:szCs w:val="24"/>
          <w:rtl/>
        </w:rPr>
        <w:t>בגמרא אומרת כי "בי רבי" (כלומר ישיבתו של רבי יהודה הנשיא) היו מפסיקים את לימודם ובאים לשמוע מקרא מגילה ודרשו את ההלכה הזו מקל וחומר, אם מקרא מגילה דוחה את עבודת בית המקדש קל וחומר ש</w:t>
      </w:r>
      <w:r w:rsidR="00590DAF">
        <w:rPr>
          <w:rFonts w:hint="cs"/>
          <w:sz w:val="24"/>
          <w:szCs w:val="24"/>
          <w:rtl/>
        </w:rPr>
        <w:t xml:space="preserve">היא </w:t>
      </w:r>
      <w:r>
        <w:rPr>
          <w:rFonts w:hint="cs"/>
          <w:sz w:val="24"/>
          <w:szCs w:val="24"/>
          <w:rtl/>
        </w:rPr>
        <w:t xml:space="preserve">דוחה את לימוד התורה. </w:t>
      </w:r>
    </w:p>
    <w:p w:rsidR="0043020D" w:rsidRPr="0043020D" w:rsidRDefault="0043020D" w:rsidP="00590DAF">
      <w:pPr>
        <w:rPr>
          <w:sz w:val="24"/>
          <w:szCs w:val="24"/>
          <w:rtl/>
        </w:rPr>
      </w:pPr>
      <w:r>
        <w:rPr>
          <w:rFonts w:hint="cs"/>
          <w:b/>
          <w:bCs/>
          <w:sz w:val="24"/>
          <w:szCs w:val="24"/>
          <w:rtl/>
        </w:rPr>
        <w:t xml:space="preserve">רבי דוד </w:t>
      </w:r>
      <w:proofErr w:type="spellStart"/>
      <w:r>
        <w:rPr>
          <w:rFonts w:hint="cs"/>
          <w:b/>
          <w:bCs/>
          <w:sz w:val="24"/>
          <w:szCs w:val="24"/>
          <w:rtl/>
        </w:rPr>
        <w:t>אבודרהם</w:t>
      </w:r>
      <w:proofErr w:type="spellEnd"/>
      <w:r>
        <w:rPr>
          <w:rFonts w:hint="cs"/>
          <w:sz w:val="24"/>
          <w:szCs w:val="24"/>
          <w:rtl/>
        </w:rPr>
        <w:t xml:space="preserve"> מצא סמך נאה להלכה הזו. המילה "ונשמע" כתובה שלוש פעמים בתנ"ך. אחד בלימוד תורה "נעשה ונשמע", השני בבגדי כהונה "ונשמע קולו בבואו אל הקדש" והשלישי במגילה "ונשמע פתגם המלך ...כי רבה היא". ודרש כי כיוון שבמקרא מגילה כתוב "כי רבה היא" כלומר שקריאת מגילה דוחה לימוד תורה ועבודת בית המקדש. </w:t>
      </w:r>
    </w:p>
    <w:p w:rsidR="00590DAF" w:rsidRDefault="00EC551B" w:rsidP="00EC551B">
      <w:pPr>
        <w:rPr>
          <w:sz w:val="24"/>
          <w:szCs w:val="24"/>
          <w:rtl/>
        </w:rPr>
      </w:pPr>
      <w:proofErr w:type="spellStart"/>
      <w:r>
        <w:rPr>
          <w:rFonts w:hint="cs"/>
          <w:b/>
          <w:bCs/>
          <w:sz w:val="24"/>
          <w:szCs w:val="24"/>
          <w:rtl/>
        </w:rPr>
        <w:t>הריטב"א</w:t>
      </w:r>
      <w:proofErr w:type="spellEnd"/>
      <w:r>
        <w:rPr>
          <w:rFonts w:hint="cs"/>
          <w:sz w:val="24"/>
          <w:szCs w:val="24"/>
          <w:rtl/>
        </w:rPr>
        <w:t xml:space="preserve"> מעיר כי החידוש אינו שמפסיקים לימוד תורה מפני מקרא מגילה שהרי זה פשיטא, מקרא מגילה מצווה שזמנה קצוב וברור שמי שלומד תורה אינו פטור מן המצוות, אלא החידוש של הגמרא הוא שמפסיקים את הלימוד כדי לקרוא את המגילה </w:t>
      </w:r>
      <w:r>
        <w:rPr>
          <w:rFonts w:hint="cs"/>
          <w:b/>
          <w:bCs/>
          <w:sz w:val="24"/>
          <w:szCs w:val="24"/>
          <w:rtl/>
        </w:rPr>
        <w:t>בציבור וברוב עם</w:t>
      </w:r>
      <w:r>
        <w:rPr>
          <w:rFonts w:hint="cs"/>
          <w:sz w:val="24"/>
          <w:szCs w:val="24"/>
          <w:rtl/>
        </w:rPr>
        <w:t xml:space="preserve"> ולא יאמר התלמיד חכם, אקרא את המגילה לבדי בסוף הלימוד. ומסיים </w:t>
      </w:r>
      <w:proofErr w:type="spellStart"/>
      <w:r>
        <w:rPr>
          <w:rFonts w:hint="cs"/>
          <w:sz w:val="24"/>
          <w:szCs w:val="24"/>
          <w:rtl/>
        </w:rPr>
        <w:t>הריטב"א</w:t>
      </w:r>
      <w:proofErr w:type="spellEnd"/>
      <w:r>
        <w:rPr>
          <w:rFonts w:hint="cs"/>
          <w:sz w:val="24"/>
          <w:szCs w:val="24"/>
          <w:rtl/>
        </w:rPr>
        <w:t xml:space="preserve"> במשפט עוצמתי :  </w:t>
      </w:r>
      <w:r>
        <w:rPr>
          <w:rFonts w:cs="Arial" w:hint="cs"/>
          <w:sz w:val="24"/>
          <w:szCs w:val="24"/>
          <w:rtl/>
        </w:rPr>
        <w:t>"</w:t>
      </w:r>
      <w:proofErr w:type="spellStart"/>
      <w:r w:rsidRPr="00EC551B">
        <w:rPr>
          <w:rFonts w:cs="Arial"/>
          <w:sz w:val="24"/>
          <w:szCs w:val="24"/>
          <w:rtl/>
        </w:rPr>
        <w:t>דמשום</w:t>
      </w:r>
      <w:proofErr w:type="spellEnd"/>
      <w:r w:rsidRPr="00EC551B">
        <w:rPr>
          <w:rFonts w:cs="Arial"/>
          <w:sz w:val="24"/>
          <w:szCs w:val="24"/>
          <w:rtl/>
        </w:rPr>
        <w:t xml:space="preserve"> </w:t>
      </w:r>
      <w:r>
        <w:rPr>
          <w:rFonts w:cs="Arial"/>
          <w:sz w:val="24"/>
          <w:szCs w:val="24"/>
          <w:rtl/>
        </w:rPr>
        <w:t xml:space="preserve">פרסומי </w:t>
      </w:r>
      <w:proofErr w:type="spellStart"/>
      <w:r>
        <w:rPr>
          <w:rFonts w:cs="Arial"/>
          <w:sz w:val="24"/>
          <w:szCs w:val="24"/>
          <w:rtl/>
        </w:rPr>
        <w:t>ניסא</w:t>
      </w:r>
      <w:proofErr w:type="spellEnd"/>
      <w:r>
        <w:rPr>
          <w:rFonts w:cs="Arial"/>
          <w:sz w:val="24"/>
          <w:szCs w:val="24"/>
          <w:rtl/>
        </w:rPr>
        <w:t xml:space="preserve"> </w:t>
      </w:r>
      <w:proofErr w:type="spellStart"/>
      <w:r>
        <w:rPr>
          <w:rFonts w:cs="Arial"/>
          <w:sz w:val="24"/>
          <w:szCs w:val="24"/>
          <w:rtl/>
        </w:rPr>
        <w:t>עשאוה</w:t>
      </w:r>
      <w:proofErr w:type="spellEnd"/>
      <w:r>
        <w:rPr>
          <w:rFonts w:cs="Arial"/>
          <w:sz w:val="24"/>
          <w:szCs w:val="24"/>
          <w:rtl/>
        </w:rPr>
        <w:t xml:space="preserve"> כק</w:t>
      </w:r>
      <w:r>
        <w:rPr>
          <w:rFonts w:cs="Arial" w:hint="cs"/>
          <w:sz w:val="24"/>
          <w:szCs w:val="24"/>
          <w:rtl/>
        </w:rPr>
        <w:t>ריאת שמע</w:t>
      </w:r>
      <w:r>
        <w:rPr>
          <w:rFonts w:cs="Arial"/>
          <w:sz w:val="24"/>
          <w:szCs w:val="24"/>
          <w:rtl/>
        </w:rPr>
        <w:t xml:space="preserve"> דאורייתא</w:t>
      </w:r>
      <w:r>
        <w:rPr>
          <w:rFonts w:hint="cs"/>
          <w:sz w:val="24"/>
          <w:szCs w:val="24"/>
          <w:rtl/>
        </w:rPr>
        <w:t>"</w:t>
      </w:r>
      <w:r>
        <w:rPr>
          <w:rStyle w:val="a5"/>
          <w:sz w:val="24"/>
          <w:szCs w:val="24"/>
          <w:rtl/>
        </w:rPr>
        <w:footnoteReference w:id="1"/>
      </w:r>
    </w:p>
    <w:p w:rsidR="0043020D" w:rsidRDefault="005F0775" w:rsidP="00EC551B">
      <w:pPr>
        <w:rPr>
          <w:sz w:val="24"/>
          <w:szCs w:val="24"/>
          <w:rtl/>
        </w:rPr>
      </w:pPr>
      <w:r>
        <w:rPr>
          <w:rFonts w:hint="cs"/>
          <w:sz w:val="24"/>
          <w:szCs w:val="24"/>
          <w:rtl/>
        </w:rPr>
        <w:t xml:space="preserve">לעומת זאת בספר </w:t>
      </w:r>
      <w:r>
        <w:rPr>
          <w:rFonts w:hint="cs"/>
          <w:b/>
          <w:bCs/>
          <w:sz w:val="24"/>
          <w:szCs w:val="24"/>
          <w:rtl/>
        </w:rPr>
        <w:t>ראש יוסף</w:t>
      </w:r>
      <w:r>
        <w:rPr>
          <w:rFonts w:hint="cs"/>
          <w:sz w:val="24"/>
          <w:szCs w:val="24"/>
          <w:rtl/>
        </w:rPr>
        <w:t xml:space="preserve"> (לרבינו הפרי מגדים, רבי יוסף תאומים) מקשה הרי תלמוד תורה היא גם כן מצווה עוברת שהרי אין לה </w:t>
      </w:r>
      <w:proofErr w:type="spellStart"/>
      <w:r>
        <w:rPr>
          <w:rFonts w:hint="cs"/>
          <w:sz w:val="24"/>
          <w:szCs w:val="24"/>
          <w:rtl/>
        </w:rPr>
        <w:t>תשלומין</w:t>
      </w:r>
      <w:proofErr w:type="spellEnd"/>
      <w:r>
        <w:rPr>
          <w:rFonts w:hint="cs"/>
          <w:sz w:val="24"/>
          <w:szCs w:val="24"/>
          <w:rtl/>
        </w:rPr>
        <w:t xml:space="preserve"> בזמן אחר מפני שכל רגע יש את המצווה של "והגית בו יומם ולילה" ומדוע חזקה מצוות מקרא מגילה ממצוות תלמוד תורה? ולא תירץ במקומו.</w:t>
      </w:r>
    </w:p>
    <w:p w:rsidR="005F0775" w:rsidRDefault="005F0775" w:rsidP="00EC551B">
      <w:pPr>
        <w:rPr>
          <w:sz w:val="24"/>
          <w:szCs w:val="24"/>
          <w:rtl/>
        </w:rPr>
      </w:pPr>
      <w:r>
        <w:rPr>
          <w:rFonts w:hint="cs"/>
          <w:sz w:val="24"/>
          <w:szCs w:val="24"/>
          <w:rtl/>
        </w:rPr>
        <w:t xml:space="preserve">וראיתי תירוץ בספר </w:t>
      </w:r>
      <w:r w:rsidRPr="00E55F3C">
        <w:rPr>
          <w:rFonts w:hint="cs"/>
          <w:b/>
          <w:bCs/>
          <w:sz w:val="24"/>
          <w:szCs w:val="24"/>
          <w:rtl/>
        </w:rPr>
        <w:t xml:space="preserve">יד דוד </w:t>
      </w:r>
      <w:r>
        <w:rPr>
          <w:rStyle w:val="a5"/>
          <w:sz w:val="24"/>
          <w:szCs w:val="24"/>
          <w:rtl/>
        </w:rPr>
        <w:footnoteReference w:id="2"/>
      </w:r>
      <w:r>
        <w:rPr>
          <w:rFonts w:hint="cs"/>
          <w:sz w:val="24"/>
          <w:szCs w:val="24"/>
          <w:rtl/>
        </w:rPr>
        <w:t xml:space="preserve"> כי אדם שתורתו אינה אומנתו אינו חייב במצוות "והגית בו יומם ולילה" שהרי אמרה הגמרא שיש דעה שאפילו מי שקרא קריאת שמע שחרית וערבית יצא ידי חובת מצוות תלמוד תורה. לכן </w:t>
      </w:r>
      <w:r w:rsidR="00E55F3C">
        <w:rPr>
          <w:rFonts w:hint="cs"/>
          <w:sz w:val="24"/>
          <w:szCs w:val="24"/>
          <w:rtl/>
        </w:rPr>
        <w:t xml:space="preserve">בעוד שמגילה אם לא יקרא אותה בלילה או ביום אין לה </w:t>
      </w:r>
      <w:proofErr w:type="spellStart"/>
      <w:r w:rsidR="00E55F3C">
        <w:rPr>
          <w:rFonts w:hint="cs"/>
          <w:sz w:val="24"/>
          <w:szCs w:val="24"/>
          <w:rtl/>
        </w:rPr>
        <w:t>תשלומין</w:t>
      </w:r>
      <w:proofErr w:type="spellEnd"/>
      <w:r w:rsidR="00E55F3C">
        <w:rPr>
          <w:rFonts w:hint="cs"/>
          <w:sz w:val="24"/>
          <w:szCs w:val="24"/>
          <w:rtl/>
        </w:rPr>
        <w:t xml:space="preserve">, לימוד תורה יש לו </w:t>
      </w:r>
      <w:proofErr w:type="spellStart"/>
      <w:r w:rsidR="00E55F3C">
        <w:rPr>
          <w:rFonts w:hint="cs"/>
          <w:sz w:val="24"/>
          <w:szCs w:val="24"/>
          <w:rtl/>
        </w:rPr>
        <w:t>תשלומין</w:t>
      </w:r>
      <w:proofErr w:type="spellEnd"/>
      <w:r w:rsidR="00E55F3C">
        <w:rPr>
          <w:rFonts w:hint="cs"/>
          <w:sz w:val="24"/>
          <w:szCs w:val="24"/>
          <w:rtl/>
        </w:rPr>
        <w:t xml:space="preserve"> שאם היה רגיל ללמוד שעה ילמד למחרת שעתיים והשלים את מצוות תלמוד תורה של אמש. </w:t>
      </w:r>
    </w:p>
    <w:p w:rsidR="00E55F3C" w:rsidRDefault="00E55F3C" w:rsidP="00EC551B">
      <w:pPr>
        <w:rPr>
          <w:rFonts w:cs="Guttman Yad"/>
          <w:b/>
          <w:bCs/>
          <w:sz w:val="24"/>
          <w:szCs w:val="24"/>
          <w:rtl/>
        </w:rPr>
      </w:pPr>
      <w:r>
        <w:rPr>
          <w:rFonts w:cs="Guttman Yad" w:hint="cs"/>
          <w:b/>
          <w:bCs/>
          <w:sz w:val="24"/>
          <w:szCs w:val="24"/>
          <w:rtl/>
        </w:rPr>
        <w:t>האם מקרא מגילה היא לא לימוד תורה?</w:t>
      </w:r>
    </w:p>
    <w:p w:rsidR="00E55F3C" w:rsidRDefault="00E55F3C" w:rsidP="00E55F3C">
      <w:pPr>
        <w:rPr>
          <w:rFonts w:asciiTheme="minorBidi" w:hAnsiTheme="minorBidi"/>
          <w:sz w:val="24"/>
          <w:szCs w:val="24"/>
          <w:rtl/>
        </w:rPr>
      </w:pPr>
      <w:proofErr w:type="spellStart"/>
      <w:r>
        <w:rPr>
          <w:rFonts w:asciiTheme="minorBidi" w:hAnsiTheme="minorBidi" w:hint="cs"/>
          <w:sz w:val="24"/>
          <w:szCs w:val="24"/>
          <w:rtl/>
        </w:rPr>
        <w:t>בשו"ת</w:t>
      </w:r>
      <w:proofErr w:type="spellEnd"/>
      <w:r>
        <w:rPr>
          <w:rFonts w:asciiTheme="minorBidi" w:hAnsiTheme="minorBidi" w:hint="cs"/>
          <w:sz w:val="24"/>
          <w:szCs w:val="24"/>
          <w:rtl/>
        </w:rPr>
        <w:t xml:space="preserve"> </w:t>
      </w:r>
      <w:r>
        <w:rPr>
          <w:rFonts w:asciiTheme="minorBidi" w:hAnsiTheme="minorBidi" w:hint="cs"/>
          <w:b/>
          <w:bCs/>
          <w:sz w:val="24"/>
          <w:szCs w:val="24"/>
          <w:rtl/>
        </w:rPr>
        <w:t xml:space="preserve">בית אפרים </w:t>
      </w:r>
      <w:r>
        <w:rPr>
          <w:rFonts w:asciiTheme="minorBidi" w:hAnsiTheme="minorBidi" w:hint="cs"/>
          <w:sz w:val="24"/>
          <w:szCs w:val="24"/>
          <w:rtl/>
        </w:rPr>
        <w:t xml:space="preserve">(אורח חיים, סימן </w:t>
      </w:r>
      <w:proofErr w:type="spellStart"/>
      <w:r>
        <w:rPr>
          <w:rFonts w:asciiTheme="minorBidi" w:hAnsiTheme="minorBidi" w:hint="cs"/>
          <w:sz w:val="24"/>
          <w:szCs w:val="24"/>
          <w:rtl/>
        </w:rPr>
        <w:t>סז</w:t>
      </w:r>
      <w:proofErr w:type="spellEnd"/>
      <w:r>
        <w:rPr>
          <w:rFonts w:asciiTheme="minorBidi" w:hAnsiTheme="minorBidi" w:hint="cs"/>
          <w:sz w:val="24"/>
          <w:szCs w:val="24"/>
          <w:rtl/>
        </w:rPr>
        <w:t xml:space="preserve">) מביא קושיה שנשאל על ידי </w:t>
      </w:r>
      <w:r w:rsidRPr="000061A7">
        <w:rPr>
          <w:rFonts w:asciiTheme="minorBidi" w:hAnsiTheme="minorBidi" w:hint="cs"/>
          <w:b/>
          <w:bCs/>
          <w:sz w:val="24"/>
          <w:szCs w:val="24"/>
          <w:rtl/>
        </w:rPr>
        <w:t xml:space="preserve">רבי </w:t>
      </w:r>
      <w:proofErr w:type="spellStart"/>
      <w:r w:rsidRPr="000061A7">
        <w:rPr>
          <w:rFonts w:asciiTheme="minorBidi" w:hAnsiTheme="minorBidi" w:hint="cs"/>
          <w:b/>
          <w:bCs/>
          <w:sz w:val="24"/>
          <w:szCs w:val="24"/>
          <w:rtl/>
        </w:rPr>
        <w:t>יעקבקא</w:t>
      </w:r>
      <w:proofErr w:type="spellEnd"/>
      <w:r w:rsidRPr="000061A7">
        <w:rPr>
          <w:rFonts w:asciiTheme="minorBidi" w:hAnsiTheme="minorBidi" w:hint="cs"/>
          <w:b/>
          <w:bCs/>
          <w:sz w:val="24"/>
          <w:szCs w:val="24"/>
          <w:rtl/>
        </w:rPr>
        <w:t xml:space="preserve"> </w:t>
      </w:r>
      <w:proofErr w:type="spellStart"/>
      <w:r w:rsidRPr="000061A7">
        <w:rPr>
          <w:rFonts w:asciiTheme="minorBidi" w:hAnsiTheme="minorBidi" w:hint="cs"/>
          <w:b/>
          <w:bCs/>
          <w:sz w:val="24"/>
          <w:szCs w:val="24"/>
          <w:rtl/>
        </w:rPr>
        <w:t>לאנדא</w:t>
      </w:r>
      <w:proofErr w:type="spellEnd"/>
      <w:r>
        <w:rPr>
          <w:rFonts w:asciiTheme="minorBidi" w:hAnsiTheme="minorBidi" w:hint="cs"/>
          <w:sz w:val="24"/>
          <w:szCs w:val="24"/>
          <w:rtl/>
        </w:rPr>
        <w:t xml:space="preserve"> </w:t>
      </w:r>
      <w:r>
        <w:rPr>
          <w:rStyle w:val="a5"/>
          <w:rFonts w:asciiTheme="minorBidi" w:hAnsiTheme="minorBidi"/>
          <w:sz w:val="24"/>
          <w:szCs w:val="24"/>
          <w:rtl/>
        </w:rPr>
        <w:footnoteReference w:id="3"/>
      </w:r>
      <w:r>
        <w:rPr>
          <w:rFonts w:asciiTheme="minorBidi" w:hAnsiTheme="minorBidi" w:hint="cs"/>
          <w:sz w:val="24"/>
          <w:szCs w:val="24"/>
          <w:rtl/>
        </w:rPr>
        <w:t xml:space="preserve"> הרי הגמרא אומרת כי מגילת אסתר נאמרה ברוח הקודש ואם כן מדוע הגמרא משתמשת במונח "</w:t>
      </w:r>
      <w:proofErr w:type="spellStart"/>
      <w:r>
        <w:rPr>
          <w:rFonts w:asciiTheme="minorBidi" w:hAnsiTheme="minorBidi" w:hint="cs"/>
          <w:sz w:val="24"/>
          <w:szCs w:val="24"/>
          <w:rtl/>
        </w:rPr>
        <w:t>מבטלין</w:t>
      </w:r>
      <w:proofErr w:type="spellEnd"/>
      <w:r>
        <w:rPr>
          <w:rFonts w:asciiTheme="minorBidi" w:hAnsiTheme="minorBidi" w:hint="cs"/>
          <w:sz w:val="24"/>
          <w:szCs w:val="24"/>
          <w:rtl/>
        </w:rPr>
        <w:t xml:space="preserve"> תלמוד תורה", וכי קריאת  מגילה היא לא חלק מלימוד תורה?</w:t>
      </w:r>
      <w:r w:rsidR="000061A7">
        <w:rPr>
          <w:rStyle w:val="a5"/>
          <w:rFonts w:asciiTheme="minorBidi" w:hAnsiTheme="minorBidi"/>
          <w:sz w:val="24"/>
          <w:szCs w:val="24"/>
          <w:rtl/>
        </w:rPr>
        <w:footnoteReference w:id="4"/>
      </w:r>
    </w:p>
    <w:p w:rsidR="00E55F3C" w:rsidRDefault="000061A7" w:rsidP="000061A7">
      <w:pPr>
        <w:rPr>
          <w:rFonts w:asciiTheme="minorBidi" w:hAnsiTheme="minorBidi" w:hint="cs"/>
          <w:sz w:val="24"/>
          <w:szCs w:val="24"/>
          <w:rtl/>
        </w:rPr>
      </w:pPr>
      <w:r>
        <w:rPr>
          <w:rFonts w:asciiTheme="minorBidi" w:hAnsiTheme="minorBidi" w:hint="cs"/>
          <w:sz w:val="24"/>
          <w:szCs w:val="24"/>
          <w:rtl/>
        </w:rPr>
        <w:t>בסימן הבא (סימן סח), רבי אפרים זלמן מרגליות עונה על השאלה. הוא אומר כי מגילת אסתר אינה בגדר לימוד תורה שהרי הגמרא אומרת כי קריאת המגילה זו אמירת ההלל של חג הפורים. והוסיף וחידש דבר נוסף לגבי הכללת המגילה בתנ"ך:</w:t>
      </w:r>
    </w:p>
    <w:p w:rsidR="000061A7" w:rsidRDefault="000061A7" w:rsidP="000061A7">
      <w:pPr>
        <w:rPr>
          <w:rFonts w:asciiTheme="minorBidi" w:hAnsiTheme="minorBidi"/>
          <w:sz w:val="24"/>
          <w:szCs w:val="24"/>
          <w:rtl/>
        </w:rPr>
      </w:pPr>
      <w:r>
        <w:rPr>
          <w:rFonts w:asciiTheme="minorBidi" w:hAnsiTheme="minorBidi" w:cs="Arial" w:hint="cs"/>
          <w:sz w:val="24"/>
          <w:szCs w:val="24"/>
          <w:rtl/>
        </w:rPr>
        <w:t>"</w:t>
      </w:r>
      <w:r w:rsidRPr="000061A7">
        <w:rPr>
          <w:rFonts w:asciiTheme="minorBidi" w:hAnsiTheme="minorBidi" w:cs="Arial"/>
          <w:sz w:val="24"/>
          <w:szCs w:val="24"/>
          <w:rtl/>
        </w:rPr>
        <w:t xml:space="preserve">ומכל מקום כשקורין בה אין בה רק משום קיום מצות קריאה שהקריאה אינה כדי להתלמד רק למען יספרו לבניהם דור אחרון אשר הגדיל ד' לעשות עמנו ופרסום תקפו של נס ואינו דומה לשאר נביאים וכתובים שנאמרו ברוה"ק ומסרום לעם ד' בתורת דברי קבלה כדברי תורה ללמוד בהם ולתכלית זה הם כתובים ומסורים לעם ה' אלה </w:t>
      </w:r>
      <w:proofErr w:type="spellStart"/>
      <w:r w:rsidRPr="000061A7">
        <w:rPr>
          <w:rFonts w:asciiTheme="minorBidi" w:hAnsiTheme="minorBidi" w:cs="Arial"/>
          <w:sz w:val="24"/>
          <w:szCs w:val="24"/>
          <w:rtl/>
        </w:rPr>
        <w:t>משא"כ</w:t>
      </w:r>
      <w:proofErr w:type="spellEnd"/>
      <w:r w:rsidRPr="000061A7">
        <w:rPr>
          <w:rFonts w:asciiTheme="minorBidi" w:hAnsiTheme="minorBidi" w:cs="Arial"/>
          <w:sz w:val="24"/>
          <w:szCs w:val="24"/>
          <w:rtl/>
        </w:rPr>
        <w:t xml:space="preserve"> במגילה שניתן </w:t>
      </w:r>
      <w:r w:rsidRPr="000061A7">
        <w:rPr>
          <w:rFonts w:asciiTheme="minorBidi" w:hAnsiTheme="minorBidi" w:cs="Arial"/>
          <w:sz w:val="24"/>
          <w:szCs w:val="24"/>
          <w:rtl/>
        </w:rPr>
        <w:lastRenderedPageBreak/>
        <w:t>לכתוב לשם מצות קריאה ואין מקיים מצות ת"ת בקריאתה רק מצות חכמים בקריאתה לבד ולכן אפילו הלועז ששמע אשורית יצא ואם הוא קורא המגילה באמצע השנה אף אם מבין מה שקורא אינו דומה לקורא בנביאים וכתובים שניתנו ללמוד ולא לשם מצות קריאה בלבד</w:t>
      </w:r>
      <w:r>
        <w:rPr>
          <w:rFonts w:asciiTheme="minorBidi" w:hAnsiTheme="minorBidi" w:hint="cs"/>
          <w:sz w:val="24"/>
          <w:szCs w:val="24"/>
          <w:rtl/>
        </w:rPr>
        <w:t>"</w:t>
      </w:r>
    </w:p>
    <w:p w:rsidR="000061A7" w:rsidRDefault="00A14C38" w:rsidP="000061A7">
      <w:pPr>
        <w:rPr>
          <w:rFonts w:asciiTheme="minorBidi" w:hAnsiTheme="minorBidi"/>
          <w:sz w:val="24"/>
          <w:szCs w:val="24"/>
          <w:rtl/>
        </w:rPr>
      </w:pPr>
      <w:r>
        <w:rPr>
          <w:rFonts w:asciiTheme="minorBidi" w:hAnsiTheme="minorBidi" w:hint="cs"/>
          <w:sz w:val="24"/>
          <w:szCs w:val="24"/>
          <w:rtl/>
        </w:rPr>
        <w:t xml:space="preserve">תלמידו </w:t>
      </w:r>
      <w:proofErr w:type="spellStart"/>
      <w:r>
        <w:rPr>
          <w:rFonts w:asciiTheme="minorBidi" w:hAnsiTheme="minorBidi" w:hint="cs"/>
          <w:b/>
          <w:bCs/>
          <w:sz w:val="24"/>
          <w:szCs w:val="24"/>
          <w:rtl/>
        </w:rPr>
        <w:t>המהר"ץ</w:t>
      </w:r>
      <w:proofErr w:type="spellEnd"/>
      <w:r>
        <w:rPr>
          <w:rFonts w:asciiTheme="minorBidi" w:hAnsiTheme="minorBidi" w:hint="cs"/>
          <w:b/>
          <w:bCs/>
          <w:sz w:val="24"/>
          <w:szCs w:val="24"/>
          <w:rtl/>
        </w:rPr>
        <w:t xml:space="preserve"> חיות</w:t>
      </w:r>
      <w:r>
        <w:rPr>
          <w:rFonts w:asciiTheme="minorBidi" w:hAnsiTheme="minorBidi" w:hint="cs"/>
          <w:sz w:val="24"/>
          <w:szCs w:val="24"/>
          <w:rtl/>
        </w:rPr>
        <w:t xml:space="preserve">, מתרץ כי הגמרא תכתוב בהמשך כי לרבי אומנם </w:t>
      </w:r>
      <w:proofErr w:type="spellStart"/>
      <w:r>
        <w:rPr>
          <w:rFonts w:asciiTheme="minorBidi" w:hAnsiTheme="minorBidi" w:hint="cs"/>
          <w:sz w:val="24"/>
          <w:szCs w:val="24"/>
          <w:rtl/>
        </w:rPr>
        <w:t>טבריא</w:t>
      </w:r>
      <w:proofErr w:type="spellEnd"/>
      <w:r>
        <w:rPr>
          <w:rFonts w:asciiTheme="minorBidi" w:hAnsiTheme="minorBidi" w:hint="cs"/>
          <w:sz w:val="24"/>
          <w:szCs w:val="24"/>
          <w:rtl/>
        </w:rPr>
        <w:t xml:space="preserve"> עירו הייתה מוקפת חומה מימות יהושע בן נון אך יתכן כי לתלמידי הישיבה היה ספק בדבר ולכן היו קוראים בי"ד ובט"ו </w:t>
      </w:r>
      <w:r w:rsidR="00F056EF">
        <w:rPr>
          <w:rFonts w:asciiTheme="minorBidi" w:hAnsiTheme="minorBidi" w:hint="cs"/>
          <w:sz w:val="24"/>
          <w:szCs w:val="24"/>
          <w:rtl/>
        </w:rPr>
        <w:t>. ביום י"ד באמת לא שייך הלשון "</w:t>
      </w:r>
      <w:proofErr w:type="spellStart"/>
      <w:r w:rsidR="00F056EF">
        <w:rPr>
          <w:rFonts w:asciiTheme="minorBidi" w:hAnsiTheme="minorBidi" w:hint="cs"/>
          <w:sz w:val="24"/>
          <w:szCs w:val="24"/>
          <w:rtl/>
        </w:rPr>
        <w:t>מבטלין</w:t>
      </w:r>
      <w:proofErr w:type="spellEnd"/>
      <w:r w:rsidR="00F056EF">
        <w:rPr>
          <w:rFonts w:asciiTheme="minorBidi" w:hAnsiTheme="minorBidi" w:hint="cs"/>
          <w:sz w:val="24"/>
          <w:szCs w:val="24"/>
          <w:rtl/>
        </w:rPr>
        <w:t xml:space="preserve"> תלמוד תורה" אך לגבי הקריאה מספק ביום ט"ו שייכת הלשון הזו . </w:t>
      </w:r>
    </w:p>
    <w:p w:rsidR="00F056EF" w:rsidRDefault="00F056EF" w:rsidP="000061A7">
      <w:pPr>
        <w:rPr>
          <w:rFonts w:asciiTheme="minorBidi" w:hAnsiTheme="minorBidi"/>
          <w:sz w:val="24"/>
          <w:szCs w:val="24"/>
          <w:rtl/>
        </w:rPr>
      </w:pPr>
      <w:r>
        <w:rPr>
          <w:rFonts w:asciiTheme="minorBidi" w:hAnsiTheme="minorBidi" w:hint="cs"/>
          <w:b/>
          <w:bCs/>
          <w:sz w:val="24"/>
          <w:szCs w:val="24"/>
          <w:rtl/>
        </w:rPr>
        <w:t xml:space="preserve">רבי שמואל </w:t>
      </w:r>
      <w:proofErr w:type="spellStart"/>
      <w:r>
        <w:rPr>
          <w:rFonts w:asciiTheme="minorBidi" w:hAnsiTheme="minorBidi" w:hint="cs"/>
          <w:b/>
          <w:bCs/>
          <w:sz w:val="24"/>
          <w:szCs w:val="24"/>
          <w:rtl/>
        </w:rPr>
        <w:t>שטראשון</w:t>
      </w:r>
      <w:proofErr w:type="spellEnd"/>
      <w:r>
        <w:rPr>
          <w:rFonts w:asciiTheme="minorBidi" w:hAnsiTheme="minorBidi" w:hint="cs"/>
          <w:b/>
          <w:bCs/>
          <w:sz w:val="24"/>
          <w:szCs w:val="24"/>
          <w:rtl/>
        </w:rPr>
        <w:t xml:space="preserve"> (</w:t>
      </w:r>
      <w:proofErr w:type="spellStart"/>
      <w:r>
        <w:rPr>
          <w:rFonts w:asciiTheme="minorBidi" w:hAnsiTheme="minorBidi" w:hint="cs"/>
          <w:b/>
          <w:bCs/>
          <w:sz w:val="24"/>
          <w:szCs w:val="24"/>
          <w:rtl/>
        </w:rPr>
        <w:t>הרש"ש</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מתרץ קושיה זו בשני </w:t>
      </w:r>
      <w:proofErr w:type="spellStart"/>
      <w:r>
        <w:rPr>
          <w:rFonts w:asciiTheme="minorBidi" w:hAnsiTheme="minorBidi" w:hint="cs"/>
          <w:sz w:val="24"/>
          <w:szCs w:val="24"/>
          <w:rtl/>
        </w:rPr>
        <w:t>תרוצים</w:t>
      </w:r>
      <w:proofErr w:type="spellEnd"/>
      <w:r>
        <w:rPr>
          <w:rFonts w:asciiTheme="minorBidi" w:hAnsiTheme="minorBidi" w:hint="cs"/>
          <w:sz w:val="24"/>
          <w:szCs w:val="24"/>
          <w:rtl/>
        </w:rPr>
        <w:t>:</w:t>
      </w:r>
    </w:p>
    <w:p w:rsidR="00F056EF" w:rsidRDefault="00F056EF" w:rsidP="00F056EF">
      <w:pPr>
        <w:rPr>
          <w:rFonts w:ascii="FbEzmelLight" w:hAnsi="FbEzmelLight"/>
          <w:color w:val="000000"/>
          <w:sz w:val="24"/>
          <w:szCs w:val="24"/>
          <w:shd w:val="clear" w:color="auto" w:fill="FFFFFF"/>
          <w:rtl/>
        </w:rPr>
      </w:pPr>
      <w:r>
        <w:rPr>
          <w:rFonts w:ascii="FbEzmelLight" w:hAnsi="FbEzmelLight" w:hint="cs"/>
          <w:color w:val="000000"/>
          <w:sz w:val="24"/>
          <w:szCs w:val="24"/>
          <w:shd w:val="clear" w:color="auto" w:fill="FFFFFF"/>
          <w:rtl/>
        </w:rPr>
        <w:t xml:space="preserve">א. על פי המבואר בשולחן ערוך (יו"ד רמו, ד) כאשר אדם הוא כבר לומד תורה ותיק, הוא צריך  להקדיש את רוב זמנו ללימוד תלמוד ורק לעיתים ללמוד מקרא ומשנה . לכן לעומת לימוד התלמוד , נחשבת קריאת המגילה לביטול תורה. </w:t>
      </w:r>
    </w:p>
    <w:p w:rsidR="00F056EF" w:rsidRDefault="00F056EF" w:rsidP="00F056EF">
      <w:pPr>
        <w:rPr>
          <w:rFonts w:ascii="FbEzmelLight" w:hAnsi="FbEzmelLight"/>
          <w:color w:val="000000"/>
          <w:sz w:val="24"/>
          <w:szCs w:val="24"/>
          <w:shd w:val="clear" w:color="auto" w:fill="FFFFFF"/>
          <w:rtl/>
        </w:rPr>
      </w:pPr>
      <w:r>
        <w:rPr>
          <w:rFonts w:ascii="FbEzmelLight" w:hAnsi="FbEzmelLight" w:hint="cs"/>
          <w:color w:val="000000"/>
          <w:sz w:val="24"/>
          <w:szCs w:val="24"/>
          <w:shd w:val="clear" w:color="auto" w:fill="FFFFFF"/>
          <w:rtl/>
        </w:rPr>
        <w:t xml:space="preserve">ב. מדובר בגמרא על רב שלא שמע עדיין מקרא מגילה והתלמידים שמעו, על הרב ללכת לשמוע מגילה למרות שהתלמידים יתבטלו על ידי כך מלימודם. </w:t>
      </w:r>
    </w:p>
    <w:p w:rsidR="00F056EF" w:rsidRDefault="00B4304C" w:rsidP="00F056EF">
      <w:pPr>
        <w:rPr>
          <w:rFonts w:ascii="FbEzmelLight" w:hAnsi="FbEzmelLight"/>
          <w:color w:val="000000"/>
          <w:sz w:val="24"/>
          <w:szCs w:val="24"/>
          <w:shd w:val="clear" w:color="auto" w:fill="FFFFFF"/>
          <w:rtl/>
        </w:rPr>
      </w:pPr>
      <w:r>
        <w:rPr>
          <w:rFonts w:ascii="FbEzmelLight" w:hAnsi="FbEzmelLight" w:hint="cs"/>
          <w:b/>
          <w:bCs/>
          <w:color w:val="000000"/>
          <w:sz w:val="24"/>
          <w:szCs w:val="24"/>
          <w:shd w:val="clear" w:color="auto" w:fill="FFFFFF"/>
          <w:rtl/>
        </w:rPr>
        <w:t xml:space="preserve">הרב גרשון אדלשטיין זצ"ל </w:t>
      </w:r>
      <w:r>
        <w:rPr>
          <w:rFonts w:ascii="FbEzmelLight" w:hAnsi="FbEzmelLight" w:hint="cs"/>
          <w:color w:val="000000"/>
          <w:sz w:val="24"/>
          <w:szCs w:val="24"/>
          <w:shd w:val="clear" w:color="auto" w:fill="FFFFFF"/>
          <w:rtl/>
        </w:rPr>
        <w:t xml:space="preserve">(אסיפת שמועות) תירץ כי למדו אותנו חכמינו כי "לעולם ילמד אדם תורה במקום שלבו חפץ" כלומר אדם צריך ללמוד את החלק בתורה שאליו הוא נמשך . ולכן כאשר אנו הולכים לקריאת מגילה, ההלכה "החליטה" בשבילנו כי בשעה הזו , זו תהיה התורה שנלמד וממילא אין אנו למדים במקום שליבנו חפץ ואם כן זה נקרא ביטול תורה לטובת קריאת מגילה. </w:t>
      </w:r>
    </w:p>
    <w:p w:rsidR="006B6927" w:rsidRPr="004465F0" w:rsidRDefault="006B6927" w:rsidP="006B6927">
      <w:pPr>
        <w:rPr>
          <w:rFonts w:asciiTheme="minorBidi" w:hAnsiTheme="minorBidi"/>
          <w:sz w:val="24"/>
          <w:szCs w:val="24"/>
          <w:rtl/>
        </w:rPr>
      </w:pPr>
      <w:proofErr w:type="spellStart"/>
      <w:r w:rsidRPr="004465F0">
        <w:rPr>
          <w:rFonts w:asciiTheme="minorBidi" w:hAnsiTheme="minorBidi" w:hint="cs"/>
          <w:b/>
          <w:bCs/>
          <w:sz w:val="24"/>
          <w:szCs w:val="24"/>
          <w:rtl/>
        </w:rPr>
        <w:t>ומהרי"ל</w:t>
      </w:r>
      <w:proofErr w:type="spellEnd"/>
      <w:r w:rsidRPr="004465F0">
        <w:rPr>
          <w:rFonts w:asciiTheme="minorBidi" w:hAnsiTheme="minorBidi" w:hint="cs"/>
          <w:b/>
          <w:bCs/>
          <w:sz w:val="24"/>
          <w:szCs w:val="24"/>
          <w:rtl/>
        </w:rPr>
        <w:t xml:space="preserve"> דיסקין </w:t>
      </w:r>
      <w:r>
        <w:rPr>
          <w:rFonts w:asciiTheme="minorBidi" w:hAnsiTheme="minorBidi" w:hint="cs"/>
          <w:sz w:val="24"/>
          <w:szCs w:val="24"/>
          <w:rtl/>
        </w:rPr>
        <w:t>(טללי אורות על המגילה) תירץ  את הקושיה כי יש במגילה מילים שהגמרא אומרת שאיננו יודעים את הפירוש (</w:t>
      </w:r>
      <w:proofErr w:type="spellStart"/>
      <w:r>
        <w:rPr>
          <w:rFonts w:asciiTheme="minorBidi" w:hAnsiTheme="minorBidi" w:hint="cs"/>
          <w:sz w:val="24"/>
          <w:szCs w:val="24"/>
          <w:rtl/>
        </w:rPr>
        <w:t>האשתרנים</w:t>
      </w:r>
      <w:proofErr w:type="spellEnd"/>
      <w:r>
        <w:rPr>
          <w:rFonts w:asciiTheme="minorBidi" w:hAnsiTheme="minorBidi" w:hint="cs"/>
          <w:sz w:val="24"/>
          <w:szCs w:val="24"/>
          <w:rtl/>
        </w:rPr>
        <w:t xml:space="preserve"> בני הרמכים) ומכיוון שמצוות לימוד תורה היא "להשכיל ולהבין" , אם איננו מבינים מספר מילים במגילה , זהו ביטול התורה לטובת קריאת המגילה. </w:t>
      </w:r>
    </w:p>
    <w:p w:rsidR="00F056EF" w:rsidRDefault="00E36B9C" w:rsidP="008436DA">
      <w:pPr>
        <w:rPr>
          <w:rFonts w:asciiTheme="minorBidi" w:hAnsiTheme="minorBidi"/>
          <w:sz w:val="24"/>
          <w:szCs w:val="24"/>
          <w:rtl/>
        </w:rPr>
      </w:pPr>
      <w:bookmarkStart w:id="0" w:name="_GoBack"/>
      <w:bookmarkEnd w:id="0"/>
      <w:r>
        <w:rPr>
          <w:rFonts w:asciiTheme="minorBidi" w:hAnsiTheme="minorBidi" w:hint="cs"/>
          <w:b/>
          <w:bCs/>
          <w:sz w:val="24"/>
          <w:szCs w:val="24"/>
          <w:rtl/>
        </w:rPr>
        <w:t xml:space="preserve">הרב חיים פנחס </w:t>
      </w:r>
      <w:proofErr w:type="spellStart"/>
      <w:r>
        <w:rPr>
          <w:rFonts w:asciiTheme="minorBidi" w:hAnsiTheme="minorBidi" w:hint="cs"/>
          <w:b/>
          <w:bCs/>
          <w:sz w:val="24"/>
          <w:szCs w:val="24"/>
          <w:rtl/>
        </w:rPr>
        <w:t>שנייברג</w:t>
      </w:r>
      <w:proofErr w:type="spellEnd"/>
      <w:r>
        <w:rPr>
          <w:rFonts w:asciiTheme="minorBidi" w:hAnsiTheme="minorBidi" w:hint="cs"/>
          <w:b/>
          <w:bCs/>
          <w:sz w:val="24"/>
          <w:szCs w:val="24"/>
          <w:rtl/>
        </w:rPr>
        <w:t xml:space="preserve"> </w:t>
      </w:r>
      <w:r>
        <w:rPr>
          <w:rFonts w:asciiTheme="minorBidi" w:hAnsiTheme="minorBidi" w:hint="cs"/>
          <w:sz w:val="24"/>
          <w:szCs w:val="24"/>
          <w:rtl/>
        </w:rPr>
        <w:t xml:space="preserve"> (משמרת חיים , </w:t>
      </w:r>
      <w:proofErr w:type="spellStart"/>
      <w:r>
        <w:rPr>
          <w:rFonts w:asciiTheme="minorBidi" w:hAnsiTheme="minorBidi" w:hint="cs"/>
          <w:sz w:val="24"/>
          <w:szCs w:val="24"/>
          <w:rtl/>
        </w:rPr>
        <w:t>ח"ב</w:t>
      </w:r>
      <w:proofErr w:type="spellEnd"/>
      <w:r>
        <w:rPr>
          <w:rFonts w:asciiTheme="minorBidi" w:hAnsiTheme="minorBidi" w:hint="cs"/>
          <w:sz w:val="24"/>
          <w:szCs w:val="24"/>
          <w:rtl/>
        </w:rPr>
        <w:t xml:space="preserve"> , פורים , עניין א) מתרץ על פי דברי חכמת שלמה </w:t>
      </w:r>
      <w:r w:rsidR="008436DA">
        <w:rPr>
          <w:rFonts w:asciiTheme="minorBidi" w:hAnsiTheme="minorBidi" w:hint="cs"/>
          <w:sz w:val="24"/>
          <w:szCs w:val="24"/>
          <w:rtl/>
        </w:rPr>
        <w:t xml:space="preserve">(אורח חיים, סימן </w:t>
      </w:r>
      <w:proofErr w:type="spellStart"/>
      <w:r w:rsidR="008436DA">
        <w:rPr>
          <w:rFonts w:asciiTheme="minorBidi" w:hAnsiTheme="minorBidi" w:hint="cs"/>
          <w:sz w:val="24"/>
          <w:szCs w:val="24"/>
          <w:rtl/>
        </w:rPr>
        <w:t>תרפז</w:t>
      </w:r>
      <w:proofErr w:type="spellEnd"/>
      <w:r w:rsidR="008436DA">
        <w:rPr>
          <w:rFonts w:asciiTheme="minorBidi" w:hAnsiTheme="minorBidi" w:hint="cs"/>
          <w:sz w:val="24"/>
          <w:szCs w:val="24"/>
          <w:rtl/>
        </w:rPr>
        <w:t xml:space="preserve">) </w:t>
      </w:r>
      <w:r>
        <w:rPr>
          <w:rFonts w:asciiTheme="minorBidi" w:hAnsiTheme="minorBidi" w:hint="cs"/>
          <w:sz w:val="24"/>
          <w:szCs w:val="24"/>
          <w:rtl/>
        </w:rPr>
        <w:t>כי אין אפשרות בפעולה אחת לקיים שתי מצוות. ולכן אם שומע את המגילה למטרת מצוות מגילה הרי אינו יכול באותו זמן לקיים גם מצוות תלמוד תורה ולכן "</w:t>
      </w:r>
      <w:proofErr w:type="spellStart"/>
      <w:r>
        <w:rPr>
          <w:rFonts w:asciiTheme="minorBidi" w:hAnsiTheme="minorBidi" w:hint="cs"/>
          <w:sz w:val="24"/>
          <w:szCs w:val="24"/>
          <w:rtl/>
        </w:rPr>
        <w:t>מבטלין</w:t>
      </w:r>
      <w:proofErr w:type="spellEnd"/>
      <w:r>
        <w:rPr>
          <w:rFonts w:asciiTheme="minorBidi" w:hAnsiTheme="minorBidi" w:hint="cs"/>
          <w:sz w:val="24"/>
          <w:szCs w:val="24"/>
          <w:rtl/>
        </w:rPr>
        <w:t xml:space="preserve"> תלמוד תורה למקרא מגילה".  והוסיף, כי מטרת לימוד תורה זה ידיעת התורה והתעמקות בה ומטרת קריאת המגילה פרסום הנס ולא קרב זה אל זה . </w:t>
      </w:r>
      <w:r w:rsidR="008436DA">
        <w:rPr>
          <w:rFonts w:asciiTheme="minorBidi" w:hAnsiTheme="minorBidi" w:hint="cs"/>
          <w:sz w:val="24"/>
          <w:szCs w:val="24"/>
          <w:rtl/>
        </w:rPr>
        <w:t xml:space="preserve">אך ראיתי כי יש שהביאו בשם </w:t>
      </w:r>
      <w:proofErr w:type="spellStart"/>
      <w:r w:rsidR="008436DA">
        <w:rPr>
          <w:rFonts w:asciiTheme="minorBidi" w:hAnsiTheme="minorBidi" w:hint="cs"/>
          <w:sz w:val="24"/>
          <w:szCs w:val="24"/>
          <w:rtl/>
        </w:rPr>
        <w:t>החקרי</w:t>
      </w:r>
      <w:proofErr w:type="spellEnd"/>
      <w:r w:rsidR="008436DA">
        <w:rPr>
          <w:rFonts w:asciiTheme="minorBidi" w:hAnsiTheme="minorBidi" w:hint="cs"/>
          <w:sz w:val="24"/>
          <w:szCs w:val="24"/>
          <w:rtl/>
        </w:rPr>
        <w:t xml:space="preserve"> לב כי קריאת מגילה נחשבת לתלמוד תורה. </w:t>
      </w:r>
      <w:r w:rsidR="00B33C04">
        <w:rPr>
          <w:rFonts w:asciiTheme="minorBidi" w:hAnsiTheme="minorBidi" w:hint="cs"/>
          <w:sz w:val="24"/>
          <w:szCs w:val="24"/>
          <w:rtl/>
        </w:rPr>
        <w:t>ולשיטתו קשה לכאורה המילה "</w:t>
      </w:r>
      <w:proofErr w:type="spellStart"/>
      <w:r w:rsidR="00B33C04">
        <w:rPr>
          <w:rFonts w:asciiTheme="minorBidi" w:hAnsiTheme="minorBidi" w:hint="cs"/>
          <w:sz w:val="24"/>
          <w:szCs w:val="24"/>
          <w:rtl/>
        </w:rPr>
        <w:t>מבטלין</w:t>
      </w:r>
      <w:proofErr w:type="spellEnd"/>
      <w:r w:rsidR="00B33C04">
        <w:rPr>
          <w:rFonts w:asciiTheme="minorBidi" w:hAnsiTheme="minorBidi" w:hint="cs"/>
          <w:sz w:val="24"/>
          <w:szCs w:val="24"/>
          <w:rtl/>
        </w:rPr>
        <w:t xml:space="preserve">" . </w:t>
      </w:r>
    </w:p>
    <w:p w:rsidR="005045F1" w:rsidRDefault="005045F1" w:rsidP="008436DA">
      <w:pPr>
        <w:rPr>
          <w:rFonts w:asciiTheme="minorBidi" w:hAnsiTheme="minorBidi"/>
          <w:sz w:val="24"/>
          <w:szCs w:val="24"/>
          <w:rtl/>
        </w:rPr>
      </w:pPr>
      <w:r>
        <w:rPr>
          <w:rFonts w:asciiTheme="minorBidi" w:hAnsiTheme="minorBidi" w:hint="cs"/>
          <w:sz w:val="24"/>
          <w:szCs w:val="24"/>
          <w:rtl/>
        </w:rPr>
        <w:t>ויש להקשות על דברי החכמת שלמה, אם אין אפשרות לצאת ידי חובת שתי מצוות במעשה אחד , כיצד אמרה הגמרא שאדם יוצא ידי חובת מצוות תלמוד תורה באמירת קריאת שמע שחרית וערבית?</w:t>
      </w:r>
    </w:p>
    <w:p w:rsidR="005045F1" w:rsidRPr="005045F1" w:rsidRDefault="005045F1" w:rsidP="008436DA">
      <w:pPr>
        <w:rPr>
          <w:rFonts w:asciiTheme="minorBidi" w:hAnsiTheme="minorBidi"/>
          <w:sz w:val="24"/>
          <w:szCs w:val="24"/>
          <w:rtl/>
        </w:rPr>
      </w:pPr>
      <w:r>
        <w:rPr>
          <w:rFonts w:asciiTheme="minorBidi" w:hAnsiTheme="minorBidi" w:hint="cs"/>
          <w:sz w:val="24"/>
          <w:szCs w:val="24"/>
          <w:rtl/>
        </w:rPr>
        <w:t xml:space="preserve">וראיתי </w:t>
      </w:r>
      <w:proofErr w:type="spellStart"/>
      <w:r>
        <w:rPr>
          <w:rFonts w:asciiTheme="minorBidi" w:hAnsiTheme="minorBidi" w:hint="cs"/>
          <w:sz w:val="24"/>
          <w:szCs w:val="24"/>
          <w:rtl/>
        </w:rPr>
        <w:t>בשו"ת</w:t>
      </w:r>
      <w:proofErr w:type="spellEnd"/>
      <w:r>
        <w:rPr>
          <w:rFonts w:asciiTheme="minorBidi" w:hAnsiTheme="minorBidi" w:hint="cs"/>
          <w:sz w:val="24"/>
          <w:szCs w:val="24"/>
          <w:rtl/>
        </w:rPr>
        <w:t xml:space="preserve"> </w:t>
      </w:r>
      <w:r>
        <w:rPr>
          <w:rFonts w:asciiTheme="minorBidi" w:hAnsiTheme="minorBidi" w:hint="cs"/>
          <w:b/>
          <w:bCs/>
          <w:sz w:val="24"/>
          <w:szCs w:val="24"/>
          <w:rtl/>
        </w:rPr>
        <w:t xml:space="preserve">"ויצב אברהם" </w:t>
      </w:r>
      <w:r>
        <w:rPr>
          <w:rFonts w:asciiTheme="minorBidi" w:hAnsiTheme="minorBidi" w:hint="cs"/>
          <w:sz w:val="24"/>
          <w:szCs w:val="24"/>
          <w:rtl/>
        </w:rPr>
        <w:t xml:space="preserve">(רבי אברהם צבי הכהן) סימן ו, כי יש לחלק בין הדברים. קריאת שמע ולימוד תורה נלמדות מתוך אותן המילים בתורה "ודברת בם" ולכן יכול בפעולה אחת לצאת ידי חובת שתיהן. בעוד שקריאת מגילה  כמו שנכתב לעיל, שורשה פרסום הנס ואילו לימוד תורה שורשה ידיעת התורה והתעמקות בה ולכן פסק </w:t>
      </w:r>
      <w:proofErr w:type="spellStart"/>
      <w:r>
        <w:rPr>
          <w:rFonts w:asciiTheme="minorBidi" w:hAnsiTheme="minorBidi" w:hint="cs"/>
          <w:sz w:val="24"/>
          <w:szCs w:val="24"/>
          <w:rtl/>
        </w:rPr>
        <w:t>המהרש"ל</w:t>
      </w:r>
      <w:proofErr w:type="spellEnd"/>
      <w:r>
        <w:rPr>
          <w:rFonts w:asciiTheme="minorBidi" w:hAnsiTheme="minorBidi" w:hint="cs"/>
          <w:sz w:val="24"/>
          <w:szCs w:val="24"/>
          <w:rtl/>
        </w:rPr>
        <w:t xml:space="preserve"> כי אין אפשרות לצאת ידי חובת שתי מצוות </w:t>
      </w:r>
      <w:r>
        <w:rPr>
          <w:rFonts w:asciiTheme="minorBidi" w:hAnsiTheme="minorBidi" w:hint="cs"/>
          <w:b/>
          <w:bCs/>
          <w:sz w:val="24"/>
          <w:szCs w:val="24"/>
          <w:rtl/>
        </w:rPr>
        <w:t>בעלות שורש שונה</w:t>
      </w:r>
      <w:r>
        <w:rPr>
          <w:rFonts w:asciiTheme="minorBidi" w:hAnsiTheme="minorBidi" w:hint="cs"/>
          <w:sz w:val="24"/>
          <w:szCs w:val="24"/>
          <w:rtl/>
        </w:rPr>
        <w:t xml:space="preserve"> באותה פעולה. </w:t>
      </w:r>
    </w:p>
    <w:p w:rsidR="00E55F3C" w:rsidRDefault="00E55F3C" w:rsidP="00EC551B">
      <w:pPr>
        <w:rPr>
          <w:rFonts w:hint="cs"/>
          <w:sz w:val="24"/>
          <w:szCs w:val="24"/>
          <w:rtl/>
        </w:rPr>
      </w:pPr>
    </w:p>
    <w:p w:rsidR="005F0775" w:rsidRDefault="005F0775" w:rsidP="00EC551B">
      <w:pPr>
        <w:rPr>
          <w:rFonts w:hint="cs"/>
          <w:sz w:val="24"/>
          <w:szCs w:val="24"/>
          <w:rtl/>
        </w:rPr>
      </w:pPr>
    </w:p>
    <w:p w:rsidR="005F0775" w:rsidRPr="005F0775" w:rsidRDefault="005F0775" w:rsidP="00EC551B">
      <w:pPr>
        <w:rPr>
          <w:sz w:val="24"/>
          <w:szCs w:val="24"/>
          <w:rtl/>
        </w:rPr>
      </w:pPr>
    </w:p>
    <w:p w:rsidR="00BA1BCF" w:rsidRPr="00BA1BCF" w:rsidRDefault="00BA1BCF">
      <w:pPr>
        <w:rPr>
          <w:rFonts w:hint="cs"/>
          <w:b/>
          <w:bCs/>
          <w:sz w:val="32"/>
          <w:szCs w:val="32"/>
        </w:rPr>
      </w:pPr>
    </w:p>
    <w:sectPr w:rsidR="00BA1BCF" w:rsidRPr="00BA1BCF"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048" w:rsidRDefault="00D54048" w:rsidP="00EC551B">
      <w:pPr>
        <w:spacing w:after="0" w:line="240" w:lineRule="auto"/>
      </w:pPr>
      <w:r>
        <w:separator/>
      </w:r>
    </w:p>
  </w:endnote>
  <w:endnote w:type="continuationSeparator" w:id="0">
    <w:p w:rsidR="00D54048" w:rsidRDefault="00D54048" w:rsidP="00EC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FbEzmel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048" w:rsidRDefault="00D54048" w:rsidP="00EC551B">
      <w:pPr>
        <w:spacing w:after="0" w:line="240" w:lineRule="auto"/>
      </w:pPr>
      <w:r>
        <w:separator/>
      </w:r>
    </w:p>
  </w:footnote>
  <w:footnote w:type="continuationSeparator" w:id="0">
    <w:p w:rsidR="00D54048" w:rsidRDefault="00D54048" w:rsidP="00EC551B">
      <w:pPr>
        <w:spacing w:after="0" w:line="240" w:lineRule="auto"/>
      </w:pPr>
      <w:r>
        <w:continuationSeparator/>
      </w:r>
    </w:p>
  </w:footnote>
  <w:footnote w:id="1">
    <w:p w:rsidR="00EC551B" w:rsidRDefault="00EC551B" w:rsidP="00EC551B">
      <w:pPr>
        <w:pStyle w:val="a3"/>
        <w:rPr>
          <w:rFonts w:hint="cs"/>
          <w:rtl/>
        </w:rPr>
      </w:pPr>
      <w:r>
        <w:rPr>
          <w:rStyle w:val="a5"/>
        </w:rPr>
        <w:footnoteRef/>
      </w:r>
      <w:r>
        <w:rPr>
          <w:rtl/>
        </w:rPr>
        <w:t xml:space="preserve"> </w:t>
      </w:r>
      <w:r>
        <w:rPr>
          <w:rFonts w:hint="cs"/>
          <w:rtl/>
        </w:rPr>
        <w:t xml:space="preserve">כאן המקום להזכיר כי פרסומי </w:t>
      </w:r>
      <w:proofErr w:type="spellStart"/>
      <w:r>
        <w:rPr>
          <w:rFonts w:hint="cs"/>
          <w:rtl/>
        </w:rPr>
        <w:t>ניסא</w:t>
      </w:r>
      <w:proofErr w:type="spellEnd"/>
      <w:r>
        <w:rPr>
          <w:rFonts w:hint="cs"/>
          <w:rtl/>
        </w:rPr>
        <w:t xml:space="preserve"> הוא דבר כל כך חשוב עולם ההלכה , עד שלגבי עונג שבת אומר רבי עקיבא  "עשה שבתך חול ואל תצטרך לבריות" (ומי יודע כמה פעמים נאלץ רבי עקיבא בהיותו עני מרוד לקיים את המאמר הזה), ולגבי שתי מצוות שעיקרן פרסום הנס, נר חנוכה וארבע כוסות , קבעה המשנה שעני אין לו , שואל ומוכר כסותו על מנת להשיג נר חנוכה או יין לארבע כוסות. </w:t>
      </w:r>
    </w:p>
  </w:footnote>
  <w:footnote w:id="2">
    <w:p w:rsidR="005F0775" w:rsidRDefault="005F0775">
      <w:pPr>
        <w:pStyle w:val="a3"/>
        <w:rPr>
          <w:rFonts w:hint="cs"/>
        </w:rPr>
      </w:pPr>
      <w:r>
        <w:rPr>
          <w:rStyle w:val="a5"/>
        </w:rPr>
        <w:footnoteRef/>
      </w:r>
      <w:r>
        <w:rPr>
          <w:rtl/>
        </w:rPr>
        <w:t xml:space="preserve"> </w:t>
      </w:r>
      <w:r>
        <w:rPr>
          <w:rFonts w:hint="cs"/>
          <w:rtl/>
        </w:rPr>
        <w:t xml:space="preserve">רבי דוד </w:t>
      </w:r>
      <w:proofErr w:type="spellStart"/>
      <w:r>
        <w:rPr>
          <w:rFonts w:hint="cs"/>
          <w:rtl/>
        </w:rPr>
        <w:t>זיצנהיים</w:t>
      </w:r>
      <w:proofErr w:type="spellEnd"/>
      <w:r>
        <w:rPr>
          <w:rFonts w:hint="cs"/>
          <w:rtl/>
        </w:rPr>
        <w:t>, מגדולי רבני צרפת. נפטר 1812</w:t>
      </w:r>
    </w:p>
  </w:footnote>
  <w:footnote w:id="3">
    <w:p w:rsidR="00E55F3C" w:rsidRDefault="00E55F3C">
      <w:pPr>
        <w:pStyle w:val="a3"/>
        <w:rPr>
          <w:rFonts w:hint="cs"/>
        </w:rPr>
      </w:pPr>
      <w:r>
        <w:rPr>
          <w:rStyle w:val="a5"/>
        </w:rPr>
        <w:footnoteRef/>
      </w:r>
      <w:r>
        <w:rPr>
          <w:rtl/>
        </w:rPr>
        <w:t xml:space="preserve"> </w:t>
      </w:r>
      <w:r>
        <w:rPr>
          <w:rFonts w:hint="cs"/>
          <w:rtl/>
        </w:rPr>
        <w:t>בנו של הנודע ביהודה</w:t>
      </w:r>
    </w:p>
  </w:footnote>
  <w:footnote w:id="4">
    <w:p w:rsidR="000061A7" w:rsidRDefault="000061A7" w:rsidP="000061A7">
      <w:pPr>
        <w:pStyle w:val="a3"/>
        <w:rPr>
          <w:rFonts w:hint="cs"/>
          <w:rtl/>
        </w:rPr>
      </w:pPr>
      <w:r>
        <w:rPr>
          <w:rStyle w:val="a5"/>
        </w:rPr>
        <w:footnoteRef/>
      </w:r>
      <w:r>
        <w:rPr>
          <w:rtl/>
        </w:rPr>
        <w:t xml:space="preserve"> </w:t>
      </w:r>
      <w:r>
        <w:rPr>
          <w:rFonts w:hint="cs"/>
          <w:rtl/>
        </w:rPr>
        <w:t>השואל מציין כי הוא שתוי כמצוות הפורים י "</w:t>
      </w:r>
      <w:r w:rsidRPr="000061A7">
        <w:rPr>
          <w:rtl/>
        </w:rPr>
        <w:t xml:space="preserve"> </w:t>
      </w:r>
      <w:r>
        <w:rPr>
          <w:rFonts w:cs="Arial"/>
          <w:rtl/>
        </w:rPr>
        <w:t xml:space="preserve">אולי כאשר יפיג ייני </w:t>
      </w:r>
      <w:proofErr w:type="spellStart"/>
      <w:r>
        <w:rPr>
          <w:rFonts w:cs="Arial"/>
          <w:rtl/>
        </w:rPr>
        <w:t>תתישב</w:t>
      </w:r>
      <w:proofErr w:type="spellEnd"/>
      <w:r>
        <w:rPr>
          <w:rFonts w:cs="Arial"/>
          <w:rtl/>
        </w:rPr>
        <w:t xml:space="preserve"> דעתי למצוא פשר דבר</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CF"/>
    <w:rsid w:val="000061A7"/>
    <w:rsid w:val="003D646D"/>
    <w:rsid w:val="0043020D"/>
    <w:rsid w:val="004465F0"/>
    <w:rsid w:val="005045F1"/>
    <w:rsid w:val="00590DAF"/>
    <w:rsid w:val="005F0775"/>
    <w:rsid w:val="006B6927"/>
    <w:rsid w:val="008436DA"/>
    <w:rsid w:val="00905C59"/>
    <w:rsid w:val="00A14C38"/>
    <w:rsid w:val="00B33C04"/>
    <w:rsid w:val="00B4304C"/>
    <w:rsid w:val="00BA1BCF"/>
    <w:rsid w:val="00BB545D"/>
    <w:rsid w:val="00D54048"/>
    <w:rsid w:val="00E36B9C"/>
    <w:rsid w:val="00E55F3C"/>
    <w:rsid w:val="00EC551B"/>
    <w:rsid w:val="00F056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330D"/>
  <w15:chartTrackingRefBased/>
  <w15:docId w15:val="{CB74004C-75CE-4541-9D79-5245B552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C551B"/>
    <w:pPr>
      <w:spacing w:after="0" w:line="240" w:lineRule="auto"/>
    </w:pPr>
    <w:rPr>
      <w:sz w:val="20"/>
      <w:szCs w:val="20"/>
    </w:rPr>
  </w:style>
  <w:style w:type="character" w:customStyle="1" w:styleId="a4">
    <w:name w:val="טקסט הערת שוליים תו"/>
    <w:basedOn w:val="a0"/>
    <w:link w:val="a3"/>
    <w:uiPriority w:val="99"/>
    <w:semiHidden/>
    <w:rsid w:val="00EC551B"/>
    <w:rPr>
      <w:sz w:val="20"/>
      <w:szCs w:val="20"/>
    </w:rPr>
  </w:style>
  <w:style w:type="character" w:styleId="a5">
    <w:name w:val="footnote reference"/>
    <w:basedOn w:val="a0"/>
    <w:uiPriority w:val="99"/>
    <w:semiHidden/>
    <w:unhideWhenUsed/>
    <w:rsid w:val="00EC5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1D790-3B9D-481F-BD55-F8392669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797</Words>
  <Characters>3990</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2024-03-13T16:30:00Z</dcterms:created>
  <dcterms:modified xsi:type="dcterms:W3CDTF">2024-03-13T18:03:00Z</dcterms:modified>
</cp:coreProperties>
</file>