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DE66" w14:textId="2091BDEA" w:rsidR="006C1401" w:rsidRPr="00322864" w:rsidRDefault="006C1401" w:rsidP="006C1401">
      <w:pPr>
        <w:spacing w:after="0" w:line="360" w:lineRule="auto"/>
        <w:rPr>
          <w:vertAlign w:val="baseline"/>
          <w:rtl/>
        </w:rPr>
      </w:pPr>
      <w:r w:rsidRPr="00322864">
        <w:rPr>
          <w:rFonts w:cs="Times New Roman"/>
          <w:vertAlign w:val="baseline"/>
          <w:rtl/>
        </w:rPr>
        <w:t>מסכת בבא מציעא דף קה עמוד ב</w:t>
      </w:r>
    </w:p>
    <w:p w14:paraId="7903CD03" w14:textId="65461B30" w:rsidR="006C1401" w:rsidRPr="00322864" w:rsidRDefault="006C1401" w:rsidP="006C1401">
      <w:pPr>
        <w:spacing w:after="0" w:line="360" w:lineRule="auto"/>
        <w:rPr>
          <w:vertAlign w:val="baseline"/>
          <w:rtl/>
        </w:rPr>
      </w:pPr>
      <w:r w:rsidRPr="00322864">
        <w:rPr>
          <w:rFonts w:cs="Times New Roman"/>
          <w:vertAlign w:val="baseline"/>
          <w:rtl/>
        </w:rPr>
        <w:t xml:space="preserve">משנה. המקבל שדה מחבירו ואכלה חגב או נשדפה, אם מכת מדינה היא - מנכה לו מן </w:t>
      </w:r>
      <w:proofErr w:type="spellStart"/>
      <w:r w:rsidRPr="00322864">
        <w:rPr>
          <w:rFonts w:cs="Times New Roman"/>
          <w:vertAlign w:val="baseline"/>
          <w:rtl/>
        </w:rPr>
        <w:t>חכורו</w:t>
      </w:r>
      <w:proofErr w:type="spellEnd"/>
      <w:r w:rsidR="0022759D" w:rsidRPr="00322864">
        <w:rPr>
          <w:rStyle w:val="af0"/>
          <w:rFonts w:cs="Times New Roman"/>
          <w:rtl/>
        </w:rPr>
        <w:footnoteReference w:id="1"/>
      </w:r>
      <w:r w:rsidRPr="00322864">
        <w:rPr>
          <w:rFonts w:cs="Times New Roman"/>
          <w:vertAlign w:val="baseline"/>
          <w:rtl/>
        </w:rPr>
        <w:t xml:space="preserve">, אם אינה מכת מדינה - אין מנכה לו מן חכורו. רבי יהודה אומר: אם קיבלה הימנו במעות - בין כך ובין כך אינו מנכה לו מחכורו. </w:t>
      </w:r>
    </w:p>
    <w:p w14:paraId="6F4931D8" w14:textId="21DCE3C1" w:rsidR="00A82CF4" w:rsidRPr="00322864" w:rsidRDefault="006C1401" w:rsidP="006C1401">
      <w:pPr>
        <w:spacing w:after="0" w:line="360" w:lineRule="auto"/>
        <w:rPr>
          <w:vertAlign w:val="baseline"/>
          <w:rtl/>
        </w:rPr>
      </w:pPr>
      <w:r w:rsidRPr="00322864">
        <w:rPr>
          <w:rFonts w:cs="Times New Roman"/>
          <w:vertAlign w:val="baseline"/>
          <w:rtl/>
        </w:rPr>
        <w:t>גמרא. היכי דמי מכת מדינה? אמר רב יהודה: כגון דאישדוף רובא דבאגא. עולא אמר: כגון שנשתדפו ארבע שדות מארבע רוחותיה. אמר עולא: בעו במערבא: נשדף תלם אחד על פני כולה, מאי? נשתייר תלם אחד על פני כולה, מהו? אפסיקא בירא, מאי? אספסתא</w:t>
      </w:r>
    </w:p>
    <w:p w14:paraId="13B267BF" w14:textId="21F073A8" w:rsidR="006C1401" w:rsidRPr="00322864" w:rsidRDefault="006C1401" w:rsidP="006C1401">
      <w:pPr>
        <w:spacing w:after="0" w:line="360" w:lineRule="auto"/>
        <w:rPr>
          <w:vertAlign w:val="baseline"/>
          <w:rtl/>
        </w:rPr>
      </w:pPr>
      <w:r w:rsidRPr="00322864">
        <w:rPr>
          <w:rFonts w:cs="Times New Roman"/>
          <w:vertAlign w:val="baseline"/>
          <w:rtl/>
        </w:rPr>
        <w:t>דף קו עמוד א</w:t>
      </w:r>
    </w:p>
    <w:p w14:paraId="7A82BCF1" w14:textId="3E42C0EF" w:rsidR="006C1401" w:rsidRPr="00322864" w:rsidRDefault="006C1401" w:rsidP="006C1401">
      <w:pPr>
        <w:spacing w:after="0" w:line="360" w:lineRule="auto"/>
        <w:rPr>
          <w:vertAlign w:val="baseline"/>
          <w:rtl/>
        </w:rPr>
      </w:pPr>
      <w:r w:rsidRPr="00322864">
        <w:rPr>
          <w:rFonts w:cs="Times New Roman"/>
          <w:vertAlign w:val="baseline"/>
          <w:rtl/>
        </w:rPr>
        <w:t>מאי? זרע אחר מאי? חיטי לגבי שעורים כזרע אחר דמי או לא? כל העולם כולו בשדפון ושלו בירקון, אי נמי כל העולם כולו בירקון ושלו בשדפון, מאי? - תיקו.</w:t>
      </w:r>
    </w:p>
    <w:p w14:paraId="4117B941" w14:textId="6190128B" w:rsidR="006C1401" w:rsidRPr="00322864" w:rsidRDefault="006C1401" w:rsidP="006C1401">
      <w:pPr>
        <w:spacing w:after="0" w:line="360" w:lineRule="auto"/>
        <w:jc w:val="center"/>
        <w:rPr>
          <w:b/>
          <w:bCs/>
          <w:sz w:val="28"/>
          <w:szCs w:val="28"/>
          <w:u w:val="single"/>
          <w:vertAlign w:val="baseline"/>
          <w:rtl/>
        </w:rPr>
      </w:pPr>
      <w:r w:rsidRPr="00322864">
        <w:rPr>
          <w:rFonts w:hint="cs"/>
          <w:b/>
          <w:bCs/>
          <w:sz w:val="28"/>
          <w:szCs w:val="28"/>
          <w:u w:val="single"/>
          <w:vertAlign w:val="baseline"/>
          <w:rtl/>
        </w:rPr>
        <w:t>פטור תשלומים בשל מכת מדינה</w:t>
      </w:r>
    </w:p>
    <w:p w14:paraId="612C88E4" w14:textId="5581B230" w:rsidR="00DF2E83" w:rsidRPr="002A111A" w:rsidRDefault="00DF2E83" w:rsidP="002A111A">
      <w:pPr>
        <w:pStyle w:val="a9"/>
        <w:numPr>
          <w:ilvl w:val="0"/>
          <w:numId w:val="3"/>
        </w:numPr>
        <w:spacing w:after="0" w:line="360" w:lineRule="auto"/>
        <w:rPr>
          <w:b/>
          <w:bCs/>
          <w:vertAlign w:val="baseline"/>
          <w:rtl/>
        </w:rPr>
      </w:pPr>
      <w:r w:rsidRPr="002A111A">
        <w:rPr>
          <w:rFonts w:hint="cs"/>
          <w:b/>
          <w:bCs/>
          <w:vertAlign w:val="baseline"/>
          <w:rtl/>
        </w:rPr>
        <w:t>טעם הדין</w:t>
      </w:r>
    </w:p>
    <w:p w14:paraId="2365E79D" w14:textId="5E7D1FF7" w:rsidR="00DF2E83" w:rsidRPr="00322864" w:rsidRDefault="00062181" w:rsidP="003E3A87">
      <w:pPr>
        <w:pStyle w:val="a9"/>
        <w:numPr>
          <w:ilvl w:val="0"/>
          <w:numId w:val="2"/>
        </w:numPr>
        <w:spacing w:after="0" w:line="360" w:lineRule="auto"/>
        <w:rPr>
          <w:vertAlign w:val="baseline"/>
        </w:rPr>
      </w:pPr>
      <w:r w:rsidRPr="00322864">
        <w:rPr>
          <w:rFonts w:hint="cs"/>
          <w:vertAlign w:val="baseline"/>
          <w:rtl/>
        </w:rPr>
        <w:t xml:space="preserve">כתב </w:t>
      </w:r>
      <w:proofErr w:type="spellStart"/>
      <w:r w:rsidRPr="00322864">
        <w:rPr>
          <w:rFonts w:hint="cs"/>
          <w:vertAlign w:val="baseline"/>
          <w:rtl/>
        </w:rPr>
        <w:t>הר"ן</w:t>
      </w:r>
      <w:proofErr w:type="spellEnd"/>
      <w:r w:rsidRPr="00322864">
        <w:rPr>
          <w:rFonts w:hint="cs"/>
          <w:vertAlign w:val="baseline"/>
          <w:rtl/>
        </w:rPr>
        <w:t xml:space="preserve">: </w:t>
      </w:r>
      <w:r w:rsidRPr="00322864">
        <w:rPr>
          <w:rFonts w:ascii="David" w:hAnsi="David" w:cs="David"/>
          <w:vertAlign w:val="baseline"/>
          <w:rtl/>
        </w:rPr>
        <w:t>"בחכירות שהוא נותן לו דבר ידוע</w:t>
      </w:r>
      <w:r w:rsidR="004872B8" w:rsidRPr="00322864">
        <w:rPr>
          <w:rFonts w:ascii="David" w:hAnsi="David" w:cs="David" w:hint="cs"/>
          <w:vertAlign w:val="baseline"/>
          <w:rtl/>
        </w:rPr>
        <w:t>,</w:t>
      </w:r>
      <w:r w:rsidRPr="00322864">
        <w:rPr>
          <w:rFonts w:ascii="David" w:hAnsi="David" w:cs="David"/>
          <w:vertAlign w:val="baseline"/>
          <w:rtl/>
        </w:rPr>
        <w:t xml:space="preserve"> אינו בדין שיפסיד חוכר לגמרי ובעל קרקע לא יפסיד כלום</w:t>
      </w:r>
      <w:r w:rsidR="003E3A87" w:rsidRPr="00322864">
        <w:rPr>
          <w:rFonts w:ascii="David" w:hAnsi="David" w:cs="David" w:hint="cs"/>
          <w:vertAlign w:val="baseline"/>
          <w:rtl/>
        </w:rPr>
        <w:t>,</w:t>
      </w:r>
      <w:r w:rsidRPr="00322864">
        <w:rPr>
          <w:rFonts w:ascii="David" w:hAnsi="David" w:cs="David"/>
          <w:vertAlign w:val="baseline"/>
          <w:rtl/>
        </w:rPr>
        <w:t xml:space="preserve"> כיון שמכת מדינה הוא</w:t>
      </w:r>
      <w:r w:rsidRPr="00322864">
        <w:rPr>
          <w:rStyle w:val="af0"/>
          <w:rFonts w:ascii="David" w:hAnsi="David" w:cs="David"/>
          <w:rtl/>
        </w:rPr>
        <w:footnoteReference w:id="2"/>
      </w:r>
      <w:r w:rsidRPr="00322864">
        <w:rPr>
          <w:rFonts w:ascii="David" w:hAnsi="David" w:cs="David"/>
          <w:vertAlign w:val="baseline"/>
          <w:rtl/>
        </w:rPr>
        <w:t>"</w:t>
      </w:r>
      <w:r w:rsidRPr="00322864">
        <w:rPr>
          <w:rFonts w:hint="cs"/>
          <w:vertAlign w:val="baseline"/>
          <w:rtl/>
        </w:rPr>
        <w:t>.</w:t>
      </w:r>
      <w:r w:rsidR="003E3A87" w:rsidRPr="00322864">
        <w:rPr>
          <w:rFonts w:hint="cs"/>
          <w:vertAlign w:val="baseline"/>
          <w:rtl/>
        </w:rPr>
        <w:t xml:space="preserve"> </w:t>
      </w:r>
      <w:r w:rsidR="003E3A87" w:rsidRPr="00322864">
        <w:rPr>
          <w:rFonts w:cs="Times New Roman" w:hint="cs"/>
          <w:vertAlign w:val="baseline"/>
          <w:rtl/>
        </w:rPr>
        <w:t xml:space="preserve"> </w:t>
      </w:r>
      <w:r w:rsidR="003E3A87" w:rsidRPr="00322864">
        <w:rPr>
          <w:rFonts w:ascii="David" w:hAnsi="David" w:cs="David"/>
          <w:vertAlign w:val="baseline"/>
          <w:rtl/>
        </w:rPr>
        <w:t>"</w:t>
      </w:r>
      <w:proofErr w:type="spellStart"/>
      <w:r w:rsidR="003E3A87" w:rsidRPr="00322864">
        <w:rPr>
          <w:rFonts w:ascii="David" w:hAnsi="David" w:cs="David"/>
          <w:vertAlign w:val="baseline"/>
          <w:rtl/>
        </w:rPr>
        <w:t>דבברור</w:t>
      </w:r>
      <w:proofErr w:type="spellEnd"/>
      <w:r w:rsidR="003E3A87" w:rsidRPr="00322864">
        <w:rPr>
          <w:rFonts w:ascii="David" w:hAnsi="David" w:cs="David"/>
          <w:vertAlign w:val="baseline"/>
          <w:rtl/>
        </w:rPr>
        <w:t xml:space="preserve"> הנזק לגמרי לא התחייב מתחילה לכך, ואם התחייב הוי כגזים ואסמכתא הוא</w:t>
      </w:r>
      <w:r w:rsidR="003E3A87" w:rsidRPr="00322864">
        <w:rPr>
          <w:rStyle w:val="af0"/>
          <w:rFonts w:ascii="David" w:hAnsi="David" w:cs="David"/>
          <w:rtl/>
        </w:rPr>
        <w:footnoteReference w:id="3"/>
      </w:r>
      <w:r w:rsidR="003E3A87" w:rsidRPr="00322864">
        <w:rPr>
          <w:rFonts w:ascii="David" w:hAnsi="David" w:cs="David"/>
          <w:vertAlign w:val="baseline"/>
          <w:rtl/>
        </w:rPr>
        <w:t>".</w:t>
      </w:r>
    </w:p>
    <w:p w14:paraId="7F739429" w14:textId="3BEE9AD5" w:rsidR="004872B8" w:rsidRPr="00322864" w:rsidRDefault="004872B8" w:rsidP="00062181">
      <w:pPr>
        <w:pStyle w:val="a9"/>
        <w:numPr>
          <w:ilvl w:val="0"/>
          <w:numId w:val="2"/>
        </w:numPr>
        <w:spacing w:after="0" w:line="360" w:lineRule="auto"/>
        <w:rPr>
          <w:vertAlign w:val="baseline"/>
          <w:rtl/>
        </w:rPr>
      </w:pPr>
      <w:r w:rsidRPr="00322864">
        <w:rPr>
          <w:rFonts w:hint="cs"/>
          <w:vertAlign w:val="baseline"/>
          <w:rtl/>
        </w:rPr>
        <w:t xml:space="preserve">כאשר יש מכת מדינה </w:t>
      </w:r>
      <w:r w:rsidRPr="00322864">
        <w:rPr>
          <w:vertAlign w:val="baseline"/>
          <w:rtl/>
        </w:rPr>
        <w:t>–</w:t>
      </w:r>
      <w:r w:rsidRPr="00322864">
        <w:rPr>
          <w:rFonts w:hint="cs"/>
          <w:vertAlign w:val="baseline"/>
          <w:rtl/>
        </w:rPr>
        <w:t xml:space="preserve"> מוכח שלא מזלו של ה</w:t>
      </w:r>
      <w:r w:rsidR="002A111A">
        <w:rPr>
          <w:rFonts w:hint="cs"/>
          <w:vertAlign w:val="baseline"/>
          <w:rtl/>
        </w:rPr>
        <w:t>חוכר</w:t>
      </w:r>
      <w:r w:rsidRPr="00322864">
        <w:rPr>
          <w:rFonts w:hint="cs"/>
          <w:vertAlign w:val="baseline"/>
          <w:rtl/>
        </w:rPr>
        <w:t xml:space="preserve"> גרם</w:t>
      </w:r>
      <w:r w:rsidRPr="00322864">
        <w:rPr>
          <w:rStyle w:val="af0"/>
          <w:rtl/>
        </w:rPr>
        <w:footnoteReference w:id="4"/>
      </w:r>
      <w:r w:rsidRPr="00322864">
        <w:rPr>
          <w:rFonts w:hint="cs"/>
          <w:vertAlign w:val="baseline"/>
          <w:rtl/>
        </w:rPr>
        <w:t>.</w:t>
      </w:r>
    </w:p>
    <w:p w14:paraId="70BF4CD5" w14:textId="358B6F54" w:rsidR="00062181" w:rsidRPr="00322864" w:rsidRDefault="00C82988" w:rsidP="004872B8">
      <w:pPr>
        <w:pStyle w:val="a9"/>
        <w:numPr>
          <w:ilvl w:val="0"/>
          <w:numId w:val="2"/>
        </w:numPr>
        <w:spacing w:after="0" w:line="360" w:lineRule="auto"/>
        <w:rPr>
          <w:vertAlign w:val="baseline"/>
          <w:rtl/>
        </w:rPr>
      </w:pPr>
      <w:r w:rsidRPr="00322864">
        <w:rPr>
          <w:rFonts w:hint="cs"/>
          <w:vertAlign w:val="baseline"/>
          <w:rtl/>
        </w:rPr>
        <w:t>החתם סופר נדרש למקרה בו</w:t>
      </w:r>
      <w:r w:rsidR="002F3928" w:rsidRPr="00322864">
        <w:rPr>
          <w:rFonts w:hint="cs"/>
          <w:vertAlign w:val="baseline"/>
          <w:rtl/>
        </w:rPr>
        <w:t>:</w:t>
      </w:r>
      <w:r w:rsidR="004872B8" w:rsidRPr="00322864">
        <w:rPr>
          <w:rFonts w:hint="cs"/>
          <w:vertAlign w:val="baseline"/>
          <w:rtl/>
        </w:rPr>
        <w:t xml:space="preserve"> </w:t>
      </w:r>
      <w:r w:rsidRPr="00322864">
        <w:rPr>
          <w:rFonts w:ascii="David" w:hAnsi="David" w:cs="David"/>
          <w:vertAlign w:val="baseline"/>
          <w:rtl/>
        </w:rPr>
        <w:t>"יחידים שחכרו מקהל מכסם אשר הושם על מקצבי בשר בהמה.. ויהי בנפול הצאן על ידי חולי</w:t>
      </w:r>
      <w:r w:rsidR="00EA0290" w:rsidRPr="00322864">
        <w:rPr>
          <w:rFonts w:ascii="David" w:hAnsi="David" w:cs="David" w:hint="cs"/>
          <w:vertAlign w:val="baseline"/>
          <w:rtl/>
        </w:rPr>
        <w:t>..</w:t>
      </w:r>
      <w:r w:rsidRPr="00322864">
        <w:rPr>
          <w:rFonts w:ascii="David" w:hAnsi="David" w:cs="David"/>
          <w:vertAlign w:val="baseline"/>
          <w:rtl/>
        </w:rPr>
        <w:t xml:space="preserve"> מכר שר העיר את כל צאנו.. באופן שאין שום קונה לבשר.. זלזל מאד במחיר בשר צאנו באופן שא"א בשום אופן </w:t>
      </w:r>
      <w:proofErr w:type="spellStart"/>
      <w:r w:rsidRPr="00322864">
        <w:rPr>
          <w:rFonts w:ascii="David" w:hAnsi="David" w:cs="David"/>
          <w:vertAlign w:val="baseline"/>
          <w:rtl/>
        </w:rPr>
        <w:t>להקצבים</w:t>
      </w:r>
      <w:proofErr w:type="spellEnd"/>
      <w:r w:rsidRPr="00322864">
        <w:rPr>
          <w:rFonts w:ascii="David" w:hAnsi="David" w:cs="David"/>
          <w:vertAlign w:val="baseline"/>
          <w:rtl/>
        </w:rPr>
        <w:t xml:space="preserve"> שיקצבו עוד בשר צאן זמן ועידן עד יעבור </w:t>
      </w:r>
      <w:proofErr w:type="spellStart"/>
      <w:r w:rsidRPr="00322864">
        <w:rPr>
          <w:rFonts w:ascii="David" w:hAnsi="David" w:cs="David"/>
          <w:vertAlign w:val="baseline"/>
          <w:rtl/>
        </w:rPr>
        <w:t>זעם..ובין</w:t>
      </w:r>
      <w:proofErr w:type="spellEnd"/>
      <w:r w:rsidRPr="00322864">
        <w:rPr>
          <w:rFonts w:ascii="David" w:hAnsi="David" w:cs="David"/>
          <w:vertAlign w:val="baseline"/>
          <w:rtl/>
        </w:rPr>
        <w:t xml:space="preserve"> כך החוכרים נפסדים ועתה רוצים להטיל הפסידם על הקהל כי </w:t>
      </w:r>
      <w:proofErr w:type="spellStart"/>
      <w:r w:rsidRPr="00322864">
        <w:rPr>
          <w:rFonts w:ascii="David" w:hAnsi="David" w:cs="David"/>
          <w:vertAlign w:val="baseline"/>
          <w:rtl/>
        </w:rPr>
        <w:t>אדעתא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דהכא</w:t>
      </w:r>
      <w:proofErr w:type="spellEnd"/>
      <w:r w:rsidRPr="00322864">
        <w:rPr>
          <w:rFonts w:ascii="David" w:hAnsi="David" w:cs="David"/>
          <w:vertAlign w:val="baseline"/>
          <w:rtl/>
        </w:rPr>
        <w:t xml:space="preserve"> לא חכרו"</w:t>
      </w:r>
      <w:r w:rsidR="002F3928" w:rsidRPr="00322864">
        <w:rPr>
          <w:rFonts w:ascii="David" w:hAnsi="David" w:cs="David" w:hint="cs"/>
          <w:vertAlign w:val="baseline"/>
          <w:rtl/>
        </w:rPr>
        <w:t xml:space="preserve">. </w:t>
      </w:r>
      <w:r w:rsidR="002F3928" w:rsidRPr="00322864">
        <w:rPr>
          <w:rFonts w:hint="cs"/>
          <w:vertAlign w:val="baseline"/>
          <w:rtl/>
        </w:rPr>
        <w:t>מסקנתו: "</w:t>
      </w:r>
      <w:r w:rsidR="002F3928" w:rsidRPr="00322864">
        <w:rPr>
          <w:rFonts w:ascii="David" w:hAnsi="David" w:cs="David"/>
          <w:vertAlign w:val="baseline"/>
          <w:rtl/>
        </w:rPr>
        <w:t>בלי ספק דהוה מכת מדינה</w:t>
      </w:r>
      <w:r w:rsidR="004872B8" w:rsidRPr="00322864">
        <w:rPr>
          <w:rFonts w:ascii="David" w:hAnsi="David" w:cs="David" w:hint="cs"/>
          <w:vertAlign w:val="baseline"/>
          <w:rtl/>
        </w:rPr>
        <w:t>.</w:t>
      </w:r>
      <w:r w:rsidR="002F3928" w:rsidRPr="00322864">
        <w:rPr>
          <w:rFonts w:ascii="David" w:hAnsi="David" w:cs="David"/>
          <w:vertAlign w:val="baseline"/>
          <w:rtl/>
        </w:rPr>
        <w:t xml:space="preserve"> ואלו לא הי' מחכירי' ההכנסה ההוא והי' נשאר אצל הקהל</w:t>
      </w:r>
      <w:r w:rsidR="002F3928" w:rsidRPr="00322864">
        <w:rPr>
          <w:rFonts w:ascii="David" w:hAnsi="David" w:cs="David" w:hint="cs"/>
          <w:vertAlign w:val="baseline"/>
          <w:rtl/>
        </w:rPr>
        <w:t>-</w:t>
      </w:r>
      <w:r w:rsidR="002F3928" w:rsidRPr="00322864">
        <w:rPr>
          <w:rFonts w:ascii="David" w:hAnsi="David" w:cs="David"/>
          <w:vertAlign w:val="baseline"/>
          <w:rtl/>
        </w:rPr>
        <w:t xml:space="preserve"> </w:t>
      </w:r>
      <w:r w:rsidR="002F3928" w:rsidRPr="00322864">
        <w:rPr>
          <w:rFonts w:ascii="David" w:hAnsi="David" w:cs="David"/>
          <w:b/>
          <w:bCs/>
          <w:vertAlign w:val="baseline"/>
          <w:rtl/>
        </w:rPr>
        <w:t>גם כן הי' ההפסד הזה</w:t>
      </w:r>
      <w:r w:rsidR="002F3928" w:rsidRPr="00322864">
        <w:rPr>
          <w:rStyle w:val="af0"/>
          <w:rFonts w:ascii="David" w:hAnsi="David" w:cs="David"/>
          <w:rtl/>
        </w:rPr>
        <w:footnoteReference w:id="5"/>
      </w:r>
      <w:r w:rsidR="002F3928" w:rsidRPr="00322864">
        <w:rPr>
          <w:rFonts w:hint="cs"/>
          <w:vertAlign w:val="baseline"/>
          <w:rtl/>
        </w:rPr>
        <w:t xml:space="preserve">". </w:t>
      </w:r>
      <w:r w:rsidR="009D6C9F">
        <w:rPr>
          <w:rFonts w:hint="cs"/>
          <w:vertAlign w:val="baseline"/>
          <w:rtl/>
        </w:rPr>
        <w:t xml:space="preserve">דהיינו, ההפסד מיוחס לבעל הקרקע. </w:t>
      </w:r>
      <w:r w:rsidR="002F3928" w:rsidRPr="00322864">
        <w:rPr>
          <w:rFonts w:hint="cs"/>
          <w:vertAlign w:val="baseline"/>
          <w:rtl/>
        </w:rPr>
        <w:t>"</w:t>
      </w:r>
      <w:r w:rsidR="002F3928" w:rsidRPr="00322864">
        <w:rPr>
          <w:rFonts w:ascii="David" w:hAnsi="David" w:cs="David" w:hint="cs"/>
          <w:vertAlign w:val="baseline"/>
          <w:rtl/>
        </w:rPr>
        <w:t>יש להקשות עליו ממה שלמדנו לקמן</w:t>
      </w:r>
      <w:r w:rsidR="002F3928" w:rsidRPr="00322864">
        <w:rPr>
          <w:rStyle w:val="af0"/>
          <w:rFonts w:ascii="David" w:hAnsi="David" w:cs="David"/>
          <w:rtl/>
        </w:rPr>
        <w:footnoteReference w:id="6"/>
      </w:r>
      <w:r w:rsidR="002F3928" w:rsidRPr="00322864">
        <w:rPr>
          <w:rFonts w:ascii="David" w:hAnsi="David" w:cs="David" w:hint="cs"/>
          <w:vertAlign w:val="baseline"/>
          <w:rtl/>
        </w:rPr>
        <w:t xml:space="preserve">, שכאשר </w:t>
      </w:r>
      <w:proofErr w:type="spellStart"/>
      <w:r w:rsidR="002F3928" w:rsidRPr="00322864">
        <w:rPr>
          <w:rFonts w:ascii="David" w:hAnsi="David" w:cs="David" w:hint="cs"/>
          <w:vertAlign w:val="baseline"/>
          <w:rtl/>
        </w:rPr>
        <w:t>נשתדפו</w:t>
      </w:r>
      <w:proofErr w:type="spellEnd"/>
      <w:r w:rsidR="002F3928" w:rsidRPr="00322864">
        <w:rPr>
          <w:rFonts w:ascii="David" w:hAnsi="David" w:cs="David" w:hint="cs"/>
          <w:vertAlign w:val="baseline"/>
          <w:rtl/>
        </w:rPr>
        <w:t xml:space="preserve"> כל שדותיו של ה</w:t>
      </w:r>
      <w:r w:rsidR="002A111A">
        <w:rPr>
          <w:rFonts w:ascii="David" w:hAnsi="David" w:cs="David" w:hint="cs"/>
          <w:vertAlign w:val="baseline"/>
          <w:rtl/>
        </w:rPr>
        <w:t>חוכר</w:t>
      </w:r>
      <w:r w:rsidR="002F3928" w:rsidRPr="00322864">
        <w:rPr>
          <w:rFonts w:ascii="David" w:hAnsi="David" w:cs="David" w:hint="cs"/>
          <w:vertAlign w:val="baseline"/>
          <w:rtl/>
        </w:rPr>
        <w:t xml:space="preserve">, גם במקומות אחרים </w:t>
      </w:r>
      <w:r w:rsidR="002F3928" w:rsidRPr="00322864">
        <w:rPr>
          <w:rFonts w:ascii="David" w:hAnsi="David" w:cs="David"/>
          <w:vertAlign w:val="baseline"/>
          <w:rtl/>
        </w:rPr>
        <w:t>–</w:t>
      </w:r>
      <w:r w:rsidR="002F3928" w:rsidRPr="00322864">
        <w:rPr>
          <w:rFonts w:ascii="David" w:hAnsi="David" w:cs="David" w:hint="cs"/>
          <w:vertAlign w:val="baseline"/>
          <w:rtl/>
        </w:rPr>
        <w:t xml:space="preserve"> אינו מנכה לו משכרו אע"פ </w:t>
      </w:r>
      <w:proofErr w:type="spellStart"/>
      <w:r w:rsidR="002F3928" w:rsidRPr="00322864">
        <w:rPr>
          <w:rFonts w:ascii="David" w:hAnsi="David" w:cs="David" w:hint="cs"/>
          <w:vertAlign w:val="baseline"/>
          <w:rtl/>
        </w:rPr>
        <w:t>שנשתדפו</w:t>
      </w:r>
      <w:proofErr w:type="spellEnd"/>
      <w:r w:rsidR="002F3928" w:rsidRPr="00322864">
        <w:rPr>
          <w:rFonts w:ascii="David" w:hAnsi="David" w:cs="David" w:hint="cs"/>
          <w:vertAlign w:val="baseline"/>
          <w:rtl/>
        </w:rPr>
        <w:t xml:space="preserve"> רוב השדות שבבקעה. והלא גם אילולא החכירו היה מפסיד, ומדוע אם כן אינו מנכה? נ"ל: שכאשר יש </w:t>
      </w:r>
      <w:r w:rsidR="002A111A">
        <w:rPr>
          <w:rFonts w:ascii="David" w:hAnsi="David" w:cs="David" w:hint="cs"/>
          <w:vertAlign w:val="baseline"/>
          <w:rtl/>
        </w:rPr>
        <w:t>מכת מדינה</w:t>
      </w:r>
      <w:r w:rsidR="002F3928" w:rsidRPr="00322864">
        <w:rPr>
          <w:rFonts w:ascii="David" w:hAnsi="David" w:cs="David" w:hint="cs"/>
          <w:vertAlign w:val="baseline"/>
          <w:rtl/>
        </w:rPr>
        <w:t>, אין וודאות שגם שדה זה היה לוקה מחמת המכה, אלא ש</w:t>
      </w:r>
      <w:r w:rsidR="002F3928" w:rsidRPr="009D6C9F">
        <w:rPr>
          <w:rFonts w:ascii="David" w:hAnsi="David" w:cs="David" w:hint="cs"/>
          <w:b/>
          <w:bCs/>
          <w:vertAlign w:val="baseline"/>
          <w:rtl/>
        </w:rPr>
        <w:t xml:space="preserve">אם אין סיבה אחרת </w:t>
      </w:r>
      <w:r w:rsidR="002F3928" w:rsidRPr="00322864">
        <w:rPr>
          <w:rFonts w:ascii="David" w:hAnsi="David" w:cs="David" w:hint="cs"/>
          <w:vertAlign w:val="baseline"/>
          <w:rtl/>
        </w:rPr>
        <w:t>אומרים שמחמת המכה לקה. אבל כשיש סיבה אחרת, כגון שלקו כל שדותיו של ה</w:t>
      </w:r>
      <w:r w:rsidR="002A111A">
        <w:rPr>
          <w:rFonts w:ascii="David" w:hAnsi="David" w:cs="David" w:hint="cs"/>
          <w:vertAlign w:val="baseline"/>
          <w:rtl/>
        </w:rPr>
        <w:t>חוכר</w:t>
      </w:r>
      <w:r w:rsidR="002F3928" w:rsidRPr="00322864">
        <w:rPr>
          <w:rFonts w:ascii="David" w:hAnsi="David" w:cs="David" w:hint="cs"/>
          <w:vertAlign w:val="baseline"/>
          <w:rtl/>
        </w:rPr>
        <w:t>- ניתן לומר שמזלו גרם, ואילו היה נשאר בידי המחכיר לא היה לוקה</w:t>
      </w:r>
      <w:r w:rsidR="002F3928" w:rsidRPr="00322864">
        <w:rPr>
          <w:rStyle w:val="af0"/>
          <w:rFonts w:ascii="David" w:hAnsi="David" w:cs="David"/>
          <w:rtl/>
        </w:rPr>
        <w:footnoteReference w:id="7"/>
      </w:r>
      <w:r w:rsidR="002F3928" w:rsidRPr="00322864">
        <w:rPr>
          <w:rFonts w:ascii="David" w:hAnsi="David" w:cs="David" w:hint="cs"/>
          <w:vertAlign w:val="baseline"/>
          <w:rtl/>
        </w:rPr>
        <w:t>".</w:t>
      </w:r>
    </w:p>
    <w:p w14:paraId="0EAA1619" w14:textId="77777777" w:rsidR="002E3B64" w:rsidRDefault="002E3B64" w:rsidP="0087200A">
      <w:pPr>
        <w:spacing w:after="0" w:line="360" w:lineRule="auto"/>
        <w:rPr>
          <w:b/>
          <w:bCs/>
          <w:vertAlign w:val="baseline"/>
          <w:rtl/>
        </w:rPr>
      </w:pPr>
    </w:p>
    <w:p w14:paraId="5F33023E" w14:textId="77777777" w:rsidR="002E3B64" w:rsidRDefault="002E3B64" w:rsidP="0087200A">
      <w:pPr>
        <w:spacing w:after="0" w:line="360" w:lineRule="auto"/>
        <w:rPr>
          <w:b/>
          <w:bCs/>
          <w:vertAlign w:val="baseline"/>
          <w:rtl/>
        </w:rPr>
      </w:pPr>
    </w:p>
    <w:p w14:paraId="23A50932" w14:textId="77777777" w:rsidR="002E3B64" w:rsidRDefault="002E3B64" w:rsidP="0087200A">
      <w:pPr>
        <w:spacing w:after="0" w:line="360" w:lineRule="auto"/>
        <w:rPr>
          <w:b/>
          <w:bCs/>
          <w:vertAlign w:val="baseline"/>
          <w:rtl/>
        </w:rPr>
      </w:pPr>
    </w:p>
    <w:p w14:paraId="3B5DC0E8" w14:textId="7CDA4535" w:rsidR="0087200A" w:rsidRPr="002E3B64" w:rsidRDefault="00DF2E83" w:rsidP="002E3B64">
      <w:pPr>
        <w:pStyle w:val="a9"/>
        <w:numPr>
          <w:ilvl w:val="0"/>
          <w:numId w:val="3"/>
        </w:numPr>
        <w:spacing w:after="0" w:line="360" w:lineRule="auto"/>
        <w:rPr>
          <w:b/>
          <w:bCs/>
          <w:vertAlign w:val="baseline"/>
          <w:rtl/>
        </w:rPr>
      </w:pPr>
      <w:r w:rsidRPr="002E3B64">
        <w:rPr>
          <w:rFonts w:hint="cs"/>
          <w:b/>
          <w:bCs/>
          <w:vertAlign w:val="baseline"/>
          <w:rtl/>
        </w:rPr>
        <w:lastRenderedPageBreak/>
        <w:t>ה</w:t>
      </w:r>
      <w:r w:rsidR="0087200A" w:rsidRPr="002E3B64">
        <w:rPr>
          <w:rFonts w:hint="cs"/>
          <w:b/>
          <w:bCs/>
          <w:vertAlign w:val="baseline"/>
          <w:rtl/>
        </w:rPr>
        <w:t>ש</w:t>
      </w:r>
      <w:r w:rsidRPr="002E3B64">
        <w:rPr>
          <w:rFonts w:hint="cs"/>
          <w:b/>
          <w:bCs/>
          <w:vertAlign w:val="baseline"/>
          <w:rtl/>
        </w:rPr>
        <w:t>טח הנמדד לפי</w:t>
      </w:r>
      <w:r w:rsidR="0087200A" w:rsidRPr="002E3B64">
        <w:rPr>
          <w:rFonts w:hint="cs"/>
          <w:b/>
          <w:bCs/>
          <w:vertAlign w:val="baseline"/>
          <w:rtl/>
        </w:rPr>
        <w:t xml:space="preserve"> רב יהודה</w:t>
      </w:r>
    </w:p>
    <w:p w14:paraId="0BD9EA5D" w14:textId="518B023C" w:rsidR="0000110A" w:rsidRPr="00322864" w:rsidRDefault="0087200A" w:rsidP="0000110A">
      <w:pPr>
        <w:spacing w:after="0" w:line="360" w:lineRule="auto"/>
        <w:rPr>
          <w:vertAlign w:val="baseline"/>
          <w:rtl/>
        </w:rPr>
      </w:pPr>
      <w:r w:rsidRPr="00322864">
        <w:rPr>
          <w:rFonts w:hint="cs"/>
          <w:vertAlign w:val="baseline"/>
          <w:rtl/>
        </w:rPr>
        <w:t>רש"י פירש שהתנאי להגדרת הצרה כ</w:t>
      </w:r>
      <w:r w:rsidR="002A111A">
        <w:rPr>
          <w:rFonts w:hint="cs"/>
          <w:vertAlign w:val="baseline"/>
          <w:rtl/>
        </w:rPr>
        <w:t>מכת מדינה</w:t>
      </w:r>
      <w:r w:rsidRPr="00322864">
        <w:rPr>
          <w:rFonts w:hint="cs"/>
          <w:vertAlign w:val="baseline"/>
          <w:rtl/>
        </w:rPr>
        <w:t>, הוא</w:t>
      </w:r>
      <w:r w:rsidRPr="00322864">
        <w:rPr>
          <w:rFonts w:cs="Times New Roman" w:hint="cs"/>
          <w:vertAlign w:val="baseline"/>
          <w:rtl/>
        </w:rPr>
        <w:t xml:space="preserve"> שהאסון פקד את</w:t>
      </w:r>
      <w:r w:rsidRPr="00322864">
        <w:rPr>
          <w:rFonts w:hint="cs"/>
          <w:vertAlign w:val="baseline"/>
          <w:rtl/>
        </w:rPr>
        <w:t xml:space="preserve"> "</w:t>
      </w:r>
      <w:r w:rsidRPr="00322864">
        <w:rPr>
          <w:rFonts w:ascii="David" w:hAnsi="David" w:cs="David"/>
          <w:vertAlign w:val="baseline"/>
          <w:rtl/>
        </w:rPr>
        <w:t xml:space="preserve">רוב </w:t>
      </w:r>
      <w:r w:rsidRPr="00322864">
        <w:rPr>
          <w:rFonts w:ascii="David" w:hAnsi="David" w:cs="David"/>
          <w:b/>
          <w:bCs/>
          <w:vertAlign w:val="baseline"/>
          <w:rtl/>
        </w:rPr>
        <w:t>הבקעה</w:t>
      </w:r>
      <w:r w:rsidRPr="00322864">
        <w:rPr>
          <w:rFonts w:ascii="David" w:hAnsi="David" w:cs="David"/>
          <w:vertAlign w:val="baseline"/>
          <w:rtl/>
        </w:rPr>
        <w:t xml:space="preserve"> שזו בתוכה</w:t>
      </w:r>
      <w:r w:rsidRPr="00322864">
        <w:rPr>
          <w:rFonts w:ascii="David" w:hAnsi="David" w:cs="David" w:hint="cs"/>
          <w:vertAlign w:val="baseline"/>
          <w:rtl/>
        </w:rPr>
        <w:t>"</w:t>
      </w:r>
      <w:r w:rsidRPr="00322864">
        <w:rPr>
          <w:rFonts w:ascii="David" w:hAnsi="David" w:cs="David"/>
          <w:vertAlign w:val="baseline"/>
          <w:rtl/>
        </w:rPr>
        <w:t>.</w:t>
      </w:r>
      <w:r w:rsidRPr="00322864">
        <w:rPr>
          <w:rFonts w:hint="cs"/>
          <w:vertAlign w:val="baseline"/>
          <w:rtl/>
        </w:rPr>
        <w:t xml:space="preserve"> </w:t>
      </w:r>
      <w:r w:rsidR="004C3B12" w:rsidRPr="00322864">
        <w:rPr>
          <w:rFonts w:hint="cs"/>
          <w:vertAlign w:val="baseline"/>
          <w:rtl/>
        </w:rPr>
        <w:t xml:space="preserve">אולם </w:t>
      </w:r>
      <w:proofErr w:type="spellStart"/>
      <w:r w:rsidR="004C3B12" w:rsidRPr="00322864">
        <w:rPr>
          <w:rFonts w:hint="cs"/>
          <w:vertAlign w:val="baseline"/>
          <w:rtl/>
        </w:rPr>
        <w:t>הרא"ש</w:t>
      </w:r>
      <w:proofErr w:type="spellEnd"/>
      <w:r w:rsidR="004C3B12" w:rsidRPr="00322864">
        <w:rPr>
          <w:rFonts w:hint="cs"/>
          <w:vertAlign w:val="baseline"/>
          <w:rtl/>
        </w:rPr>
        <w:t xml:space="preserve"> גרס: </w:t>
      </w:r>
      <w:r w:rsidR="004C3B12" w:rsidRPr="00322864">
        <w:rPr>
          <w:rFonts w:ascii="David" w:hAnsi="David" w:cs="David" w:hint="cs"/>
          <w:vertAlign w:val="baseline"/>
          <w:rtl/>
        </w:rPr>
        <w:t>"</w:t>
      </w:r>
      <w:proofErr w:type="spellStart"/>
      <w:r w:rsidR="004C3B12" w:rsidRPr="00322864">
        <w:rPr>
          <w:rFonts w:ascii="David" w:hAnsi="David" w:cs="David"/>
          <w:vertAlign w:val="baseline"/>
          <w:rtl/>
        </w:rPr>
        <w:t>דאשתדוף</w:t>
      </w:r>
      <w:proofErr w:type="spellEnd"/>
      <w:r w:rsidR="004C3B12" w:rsidRPr="00322864">
        <w:rPr>
          <w:rFonts w:ascii="David" w:hAnsi="David" w:cs="David"/>
          <w:vertAlign w:val="baseline"/>
          <w:rtl/>
        </w:rPr>
        <w:t xml:space="preserve"> </w:t>
      </w:r>
      <w:proofErr w:type="spellStart"/>
      <w:r w:rsidR="004C3B12" w:rsidRPr="00322864">
        <w:rPr>
          <w:rFonts w:ascii="David" w:hAnsi="David" w:cs="David"/>
          <w:vertAlign w:val="baseline"/>
          <w:rtl/>
        </w:rPr>
        <w:t>רובא</w:t>
      </w:r>
      <w:proofErr w:type="spellEnd"/>
      <w:r w:rsidR="004C3B12" w:rsidRPr="00322864">
        <w:rPr>
          <w:rFonts w:ascii="David" w:hAnsi="David" w:cs="David"/>
          <w:vertAlign w:val="baseline"/>
          <w:rtl/>
        </w:rPr>
        <w:t xml:space="preserve"> </w:t>
      </w:r>
      <w:proofErr w:type="spellStart"/>
      <w:r w:rsidR="004C3B12" w:rsidRPr="00322864">
        <w:rPr>
          <w:rFonts w:ascii="David" w:hAnsi="David" w:cs="David"/>
          <w:vertAlign w:val="baseline"/>
          <w:rtl/>
        </w:rPr>
        <w:t>דבאגי</w:t>
      </w:r>
      <w:proofErr w:type="spellEnd"/>
      <w:r w:rsidR="004C3B12" w:rsidRPr="00322864">
        <w:rPr>
          <w:rStyle w:val="af0"/>
          <w:rFonts w:ascii="David" w:hAnsi="David" w:cs="David"/>
          <w:rtl/>
        </w:rPr>
        <w:footnoteReference w:id="8"/>
      </w:r>
      <w:r w:rsidR="004C3B12" w:rsidRPr="00322864">
        <w:rPr>
          <w:rFonts w:ascii="David" w:hAnsi="David" w:cs="David" w:hint="cs"/>
          <w:vertAlign w:val="baseline"/>
          <w:rtl/>
        </w:rPr>
        <w:t>".</w:t>
      </w:r>
      <w:r w:rsidR="004C3B12" w:rsidRPr="00322864">
        <w:rPr>
          <w:rFonts w:hint="cs"/>
          <w:vertAlign w:val="baseline"/>
          <w:rtl/>
        </w:rPr>
        <w:t xml:space="preserve"> </w:t>
      </w:r>
      <w:r w:rsidR="004C3B12" w:rsidRPr="00322864">
        <w:rPr>
          <w:rFonts w:ascii="David" w:hAnsi="David" w:cs="David"/>
          <w:vertAlign w:val="baseline"/>
          <w:rtl/>
        </w:rPr>
        <w:t xml:space="preserve">"שמכת מדינה היא רק </w:t>
      </w:r>
      <w:proofErr w:type="spellStart"/>
      <w:r w:rsidR="004C3B12" w:rsidRPr="00322864">
        <w:rPr>
          <w:rFonts w:ascii="David" w:hAnsi="David" w:cs="David"/>
          <w:vertAlign w:val="baseline"/>
          <w:rtl/>
        </w:rPr>
        <w:t>כשנשדפו</w:t>
      </w:r>
      <w:proofErr w:type="spellEnd"/>
      <w:r w:rsidR="004C3B12" w:rsidRPr="00322864">
        <w:rPr>
          <w:rFonts w:ascii="David" w:hAnsi="David" w:cs="David"/>
          <w:vertAlign w:val="baseline"/>
          <w:rtl/>
        </w:rPr>
        <w:t xml:space="preserve"> רוב השדות שבבקעות העיר כולה</w:t>
      </w:r>
      <w:r w:rsidR="004C3B12" w:rsidRPr="00322864">
        <w:rPr>
          <w:rFonts w:ascii="David" w:hAnsi="David" w:cs="David" w:hint="cs"/>
          <w:vertAlign w:val="baseline"/>
          <w:rtl/>
        </w:rPr>
        <w:t>,</w:t>
      </w:r>
      <w:r w:rsidR="004C3B12" w:rsidRPr="00322864">
        <w:rPr>
          <w:rFonts w:ascii="David" w:hAnsi="David" w:cs="David"/>
          <w:vertAlign w:val="baseline"/>
          <w:rtl/>
        </w:rPr>
        <w:t xml:space="preserve"> ולא רק באותה בקעה ששדה זו בתוכה</w:t>
      </w:r>
      <w:r w:rsidR="004C3B12" w:rsidRPr="00322864">
        <w:rPr>
          <w:rStyle w:val="af0"/>
          <w:rFonts w:ascii="David" w:hAnsi="David" w:cs="David"/>
          <w:rtl/>
        </w:rPr>
        <w:footnoteReference w:id="9"/>
      </w:r>
      <w:r w:rsidR="004C3B12" w:rsidRPr="00322864">
        <w:rPr>
          <w:rFonts w:ascii="David" w:hAnsi="David" w:cs="David"/>
          <w:vertAlign w:val="baseline"/>
          <w:rtl/>
        </w:rPr>
        <w:t>"</w:t>
      </w:r>
      <w:r w:rsidR="004C3B12" w:rsidRPr="00322864">
        <w:rPr>
          <w:rFonts w:hint="cs"/>
          <w:vertAlign w:val="baseline"/>
          <w:rtl/>
        </w:rPr>
        <w:t xml:space="preserve">. גם הרמב"ם כותב: </w:t>
      </w:r>
      <w:r w:rsidR="004C3B12" w:rsidRPr="00322864">
        <w:rPr>
          <w:rFonts w:ascii="David" w:hAnsi="David" w:cs="David" w:hint="cs"/>
          <w:vertAlign w:val="baseline"/>
          <w:rtl/>
        </w:rPr>
        <w:t>"</w:t>
      </w:r>
      <w:r w:rsidR="004C3B12" w:rsidRPr="00322864">
        <w:rPr>
          <w:rFonts w:ascii="David" w:hAnsi="David" w:cs="David"/>
          <w:vertAlign w:val="baseline"/>
          <w:rtl/>
        </w:rPr>
        <w:t xml:space="preserve">אם  אירע דבר זה לרוב השדות של </w:t>
      </w:r>
      <w:r w:rsidR="004C3B12" w:rsidRPr="00322864">
        <w:rPr>
          <w:rFonts w:ascii="David" w:hAnsi="David" w:cs="David"/>
          <w:b/>
          <w:bCs/>
          <w:vertAlign w:val="baseline"/>
          <w:rtl/>
        </w:rPr>
        <w:t>אותה העיר</w:t>
      </w:r>
      <w:r w:rsidR="004C3B12" w:rsidRPr="00322864">
        <w:rPr>
          <w:rFonts w:ascii="David" w:hAnsi="David" w:cs="David"/>
          <w:vertAlign w:val="baseline"/>
          <w:rtl/>
        </w:rPr>
        <w:t xml:space="preserve"> מנכה לו מחכירו </w:t>
      </w:r>
      <w:proofErr w:type="spellStart"/>
      <w:r w:rsidR="004C3B12" w:rsidRPr="00322864">
        <w:rPr>
          <w:rFonts w:ascii="David" w:hAnsi="David" w:cs="David"/>
          <w:vertAlign w:val="baseline"/>
          <w:rtl/>
        </w:rPr>
        <w:t>הכל</w:t>
      </w:r>
      <w:proofErr w:type="spellEnd"/>
      <w:r w:rsidR="004C3B12" w:rsidRPr="00322864">
        <w:rPr>
          <w:rFonts w:ascii="David" w:hAnsi="David" w:cs="David"/>
          <w:vertAlign w:val="baseline"/>
          <w:rtl/>
        </w:rPr>
        <w:t xml:space="preserve"> לפי ההפסד </w:t>
      </w:r>
      <w:proofErr w:type="spellStart"/>
      <w:r w:rsidR="004C3B12" w:rsidRPr="00322864">
        <w:rPr>
          <w:rFonts w:ascii="David" w:hAnsi="David" w:cs="David"/>
          <w:vertAlign w:val="baseline"/>
          <w:rtl/>
        </w:rPr>
        <w:t>שארעו</w:t>
      </w:r>
      <w:proofErr w:type="spellEnd"/>
      <w:r w:rsidR="004C3B12" w:rsidRPr="00322864">
        <w:rPr>
          <w:rFonts w:ascii="David" w:hAnsi="David" w:cs="David" w:hint="cs"/>
          <w:vertAlign w:val="baseline"/>
          <w:rtl/>
        </w:rPr>
        <w:t>.</w:t>
      </w:r>
      <w:r w:rsidR="004C3B12" w:rsidRPr="00322864">
        <w:rPr>
          <w:rFonts w:ascii="David" w:hAnsi="David" w:cs="David"/>
          <w:vertAlign w:val="baseline"/>
          <w:rtl/>
        </w:rPr>
        <w:t xml:space="preserve"> ואם לא פשטה המכה ברוב השדות</w:t>
      </w:r>
      <w:r w:rsidR="004C3B12" w:rsidRPr="00322864">
        <w:rPr>
          <w:rFonts w:ascii="David" w:hAnsi="David" w:cs="David" w:hint="cs"/>
          <w:vertAlign w:val="baseline"/>
          <w:rtl/>
        </w:rPr>
        <w:t>-</w:t>
      </w:r>
      <w:r w:rsidR="004C3B12" w:rsidRPr="00322864">
        <w:rPr>
          <w:rFonts w:ascii="David" w:hAnsi="David" w:cs="David"/>
          <w:vertAlign w:val="baseline"/>
          <w:rtl/>
        </w:rPr>
        <w:t xml:space="preserve"> אינו מנכה לו מחכירו אף על פי </w:t>
      </w:r>
      <w:proofErr w:type="spellStart"/>
      <w:r w:rsidR="004C3B12" w:rsidRPr="00322864">
        <w:rPr>
          <w:rFonts w:ascii="David" w:hAnsi="David" w:cs="David"/>
          <w:vertAlign w:val="baseline"/>
          <w:rtl/>
        </w:rPr>
        <w:t>שנשתדפו</w:t>
      </w:r>
      <w:proofErr w:type="spellEnd"/>
      <w:r w:rsidR="004C3B12" w:rsidRPr="00322864">
        <w:rPr>
          <w:rFonts w:ascii="David" w:hAnsi="David" w:cs="David"/>
          <w:vertAlign w:val="baseline"/>
          <w:rtl/>
        </w:rPr>
        <w:t xml:space="preserve"> כל השדות של בעל הקרקע</w:t>
      </w:r>
      <w:r w:rsidR="004C3B12" w:rsidRPr="00322864">
        <w:rPr>
          <w:rStyle w:val="af0"/>
          <w:rFonts w:ascii="David" w:hAnsi="David" w:cs="David"/>
          <w:rtl/>
        </w:rPr>
        <w:footnoteReference w:id="10"/>
      </w:r>
      <w:r w:rsidR="004C3B12" w:rsidRPr="00322864">
        <w:rPr>
          <w:rFonts w:ascii="David" w:hAnsi="David" w:cs="David" w:hint="cs"/>
          <w:vertAlign w:val="baseline"/>
          <w:rtl/>
        </w:rPr>
        <w:t xml:space="preserve">". </w:t>
      </w:r>
      <w:r w:rsidR="0000110A" w:rsidRPr="00322864">
        <w:rPr>
          <w:rFonts w:hint="cs"/>
          <w:vertAlign w:val="baseline"/>
          <w:rtl/>
        </w:rPr>
        <w:t xml:space="preserve">בפשטות, הפירושים חולקים, ויש בדבר להקל ולהחמיר: </w:t>
      </w:r>
    </w:p>
    <w:p w14:paraId="35543924" w14:textId="5BFECA97" w:rsidR="003210AD" w:rsidRPr="00322864" w:rsidRDefault="0000110A" w:rsidP="009D6C9F">
      <w:pPr>
        <w:spacing w:after="0" w:line="360" w:lineRule="auto"/>
        <w:rPr>
          <w:rFonts w:ascii="David" w:hAnsi="David" w:cs="David"/>
          <w:vertAlign w:val="baseline"/>
          <w:rtl/>
        </w:rPr>
      </w:pPr>
      <w:r w:rsidRPr="00322864">
        <w:rPr>
          <w:rFonts w:ascii="David" w:hAnsi="David" w:cs="David"/>
          <w:vertAlign w:val="baseline"/>
          <w:rtl/>
        </w:rPr>
        <w:t>"</w:t>
      </w:r>
      <w:proofErr w:type="spellStart"/>
      <w:r w:rsidRPr="00322864">
        <w:rPr>
          <w:rFonts w:ascii="David" w:hAnsi="David" w:cs="David"/>
          <w:vertAlign w:val="baseline"/>
          <w:rtl/>
        </w:rPr>
        <w:t>להרמב"ם</w:t>
      </w:r>
      <w:proofErr w:type="spellEnd"/>
      <w:r w:rsidR="002E3B64">
        <w:rPr>
          <w:rFonts w:ascii="David" w:hAnsi="David" w:cs="David" w:hint="cs"/>
          <w:vertAlign w:val="baseline"/>
          <w:rtl/>
        </w:rPr>
        <w:t>,</w:t>
      </w:r>
      <w:r w:rsidRPr="00322864">
        <w:rPr>
          <w:rFonts w:ascii="David" w:hAnsi="David" w:cs="David"/>
          <w:vertAlign w:val="baseline"/>
          <w:rtl/>
        </w:rPr>
        <w:t xml:space="preserve"> אפילו </w:t>
      </w:r>
      <w:proofErr w:type="spellStart"/>
      <w:r w:rsidRPr="00322864">
        <w:rPr>
          <w:rFonts w:ascii="David" w:hAnsi="David" w:cs="David"/>
          <w:vertAlign w:val="baseline"/>
          <w:rtl/>
        </w:rPr>
        <w:t>נשתדף</w:t>
      </w:r>
      <w:proofErr w:type="spellEnd"/>
      <w:r w:rsidRPr="00322864">
        <w:rPr>
          <w:rFonts w:ascii="David" w:hAnsi="David" w:cs="David"/>
          <w:vertAlign w:val="baseline"/>
          <w:rtl/>
        </w:rPr>
        <w:t xml:space="preserve"> כל הבקעה שזו בתוכה</w:t>
      </w:r>
      <w:r w:rsidR="002E3B64">
        <w:rPr>
          <w:rFonts w:ascii="David" w:hAnsi="David" w:cs="David" w:hint="cs"/>
          <w:vertAlign w:val="baseline"/>
          <w:rtl/>
        </w:rPr>
        <w:t>,</w:t>
      </w:r>
      <w:r w:rsidRPr="00322864">
        <w:rPr>
          <w:rFonts w:ascii="David" w:hAnsi="David" w:cs="David"/>
          <w:vertAlign w:val="baseline"/>
          <w:rtl/>
        </w:rPr>
        <w:t xml:space="preserve"> לא הוי מכת מדינה עד </w:t>
      </w:r>
      <w:proofErr w:type="spellStart"/>
      <w:r w:rsidRPr="00322864">
        <w:rPr>
          <w:rFonts w:ascii="David" w:hAnsi="David" w:cs="David"/>
          <w:vertAlign w:val="baseline"/>
          <w:rtl/>
        </w:rPr>
        <w:t>שישתדוף</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רובא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דכל</w:t>
      </w:r>
      <w:proofErr w:type="spellEnd"/>
      <w:r w:rsidRPr="00322864">
        <w:rPr>
          <w:rFonts w:ascii="David" w:hAnsi="David" w:cs="David"/>
          <w:vertAlign w:val="baseline"/>
          <w:rtl/>
        </w:rPr>
        <w:t xml:space="preserve"> הבקעות שבעיר</w:t>
      </w:r>
      <w:r w:rsidR="002E3B64">
        <w:rPr>
          <w:rFonts w:ascii="David" w:hAnsi="David" w:cs="David" w:hint="cs"/>
          <w:vertAlign w:val="baseline"/>
          <w:rtl/>
        </w:rPr>
        <w:t>,</w:t>
      </w:r>
      <w:r w:rsidRPr="00322864">
        <w:rPr>
          <w:rFonts w:ascii="David" w:hAnsi="David" w:cs="David"/>
          <w:vertAlign w:val="baseline"/>
          <w:rtl/>
        </w:rPr>
        <w:t xml:space="preserve"> מה שאין כן לרש"י. ולרש"י נמי</w:t>
      </w:r>
      <w:r w:rsidR="002E3B64">
        <w:rPr>
          <w:rFonts w:ascii="David" w:hAnsi="David" w:cs="David" w:hint="cs"/>
          <w:vertAlign w:val="baseline"/>
          <w:rtl/>
        </w:rPr>
        <w:t>,</w:t>
      </w:r>
      <w:r w:rsidRPr="00322864">
        <w:rPr>
          <w:rFonts w:ascii="David" w:hAnsi="David" w:cs="David"/>
          <w:vertAlign w:val="baseline"/>
          <w:rtl/>
        </w:rPr>
        <w:t xml:space="preserve"> </w:t>
      </w:r>
      <w:proofErr w:type="spellStart"/>
      <w:r w:rsidRPr="00322864">
        <w:rPr>
          <w:rFonts w:ascii="David" w:hAnsi="David" w:cs="David"/>
          <w:vertAlign w:val="baseline"/>
          <w:rtl/>
        </w:rPr>
        <w:t>כשנשתדפו</w:t>
      </w:r>
      <w:proofErr w:type="spellEnd"/>
      <w:r w:rsidRPr="00322864">
        <w:rPr>
          <w:rFonts w:ascii="David" w:hAnsi="David" w:cs="David"/>
          <w:vertAlign w:val="baseline"/>
          <w:rtl/>
        </w:rPr>
        <w:t xml:space="preserve"> רוב הבקעות ולא רוב </w:t>
      </w:r>
      <w:proofErr w:type="spellStart"/>
      <w:r w:rsidRPr="00322864">
        <w:rPr>
          <w:rFonts w:ascii="David" w:hAnsi="David" w:cs="David"/>
          <w:vertAlign w:val="baseline"/>
          <w:rtl/>
        </w:rPr>
        <w:t>דזו</w:t>
      </w:r>
      <w:proofErr w:type="spellEnd"/>
      <w:r w:rsidRPr="00322864">
        <w:rPr>
          <w:rFonts w:ascii="David" w:hAnsi="David" w:cs="David"/>
          <w:vertAlign w:val="baseline"/>
          <w:rtl/>
        </w:rPr>
        <w:t xml:space="preserve"> בתוכה</w:t>
      </w:r>
      <w:r w:rsidR="002E3B64">
        <w:rPr>
          <w:rFonts w:ascii="David" w:hAnsi="David" w:cs="David" w:hint="cs"/>
          <w:vertAlign w:val="baseline"/>
          <w:rtl/>
        </w:rPr>
        <w:t xml:space="preserve">, </w:t>
      </w:r>
      <w:r w:rsidRPr="00322864">
        <w:rPr>
          <w:rFonts w:ascii="David" w:hAnsi="David" w:cs="David"/>
          <w:vertAlign w:val="baseline"/>
          <w:rtl/>
        </w:rPr>
        <w:t>לא הוי מכת מדינה</w:t>
      </w:r>
      <w:r w:rsidR="002E3B64">
        <w:rPr>
          <w:rFonts w:ascii="David" w:hAnsi="David" w:cs="David" w:hint="cs"/>
          <w:vertAlign w:val="baseline"/>
          <w:rtl/>
        </w:rPr>
        <w:t>,</w:t>
      </w:r>
      <w:r w:rsidRPr="00322864">
        <w:rPr>
          <w:rFonts w:ascii="David" w:hAnsi="David" w:cs="David"/>
          <w:vertAlign w:val="baseline"/>
          <w:rtl/>
        </w:rPr>
        <w:t xml:space="preserve"> מה שאין כן </w:t>
      </w:r>
      <w:proofErr w:type="spellStart"/>
      <w:r w:rsidRPr="00322864">
        <w:rPr>
          <w:rFonts w:ascii="David" w:hAnsi="David" w:cs="David"/>
          <w:vertAlign w:val="baseline"/>
          <w:rtl/>
        </w:rPr>
        <w:t>להרמב"ם</w:t>
      </w:r>
      <w:proofErr w:type="spellEnd"/>
      <w:r w:rsidRPr="00322864">
        <w:rPr>
          <w:rStyle w:val="af0"/>
          <w:rFonts w:ascii="David" w:hAnsi="David" w:cs="David"/>
          <w:rtl/>
        </w:rPr>
        <w:footnoteReference w:id="11"/>
      </w:r>
      <w:r w:rsidRPr="00322864">
        <w:rPr>
          <w:rFonts w:ascii="David" w:hAnsi="David" w:cs="David"/>
          <w:vertAlign w:val="baseline"/>
          <w:rtl/>
        </w:rPr>
        <w:t>".</w:t>
      </w:r>
      <w:r w:rsidRPr="00322864">
        <w:rPr>
          <w:rFonts w:cs="Times New Roman"/>
          <w:vertAlign w:val="baseline"/>
          <w:rtl/>
        </w:rPr>
        <w:t xml:space="preserve"> </w:t>
      </w:r>
      <w:r w:rsidRPr="00322864">
        <w:rPr>
          <w:rFonts w:hint="cs"/>
          <w:vertAlign w:val="baseline"/>
          <w:rtl/>
        </w:rPr>
        <w:t xml:space="preserve">אולם </w:t>
      </w:r>
      <w:r w:rsidR="004C3B12" w:rsidRPr="00322864">
        <w:rPr>
          <w:vertAlign w:val="baseline"/>
          <w:rtl/>
        </w:rPr>
        <w:t xml:space="preserve">הרב עובדיה </w:t>
      </w:r>
      <w:proofErr w:type="spellStart"/>
      <w:r w:rsidR="004C3B12" w:rsidRPr="00322864">
        <w:rPr>
          <w:vertAlign w:val="baseline"/>
          <w:rtl/>
        </w:rPr>
        <w:t>מברטנורא</w:t>
      </w:r>
      <w:proofErr w:type="spellEnd"/>
      <w:r w:rsidR="004C3B12" w:rsidRPr="00322864">
        <w:rPr>
          <w:vertAlign w:val="baseline"/>
          <w:rtl/>
        </w:rPr>
        <w:t xml:space="preserve"> כרך את שני הפירושים יחדיו:</w:t>
      </w:r>
      <w:r w:rsidR="004C3B12" w:rsidRPr="00322864">
        <w:rPr>
          <w:rFonts w:ascii="David" w:hAnsi="David" w:cs="David" w:hint="cs"/>
          <w:vertAlign w:val="baseline"/>
          <w:rtl/>
        </w:rPr>
        <w:t xml:space="preserve"> "</w:t>
      </w:r>
      <w:proofErr w:type="spellStart"/>
      <w:r w:rsidR="004C3B12" w:rsidRPr="00322864">
        <w:rPr>
          <w:rFonts w:ascii="David" w:hAnsi="David" w:cs="David"/>
          <w:vertAlign w:val="baseline"/>
          <w:rtl/>
        </w:rPr>
        <w:t>נשתדפו</w:t>
      </w:r>
      <w:proofErr w:type="spellEnd"/>
      <w:r w:rsidR="004C3B12" w:rsidRPr="00322864">
        <w:rPr>
          <w:rFonts w:ascii="David" w:hAnsi="David" w:cs="David"/>
          <w:vertAlign w:val="baseline"/>
          <w:rtl/>
        </w:rPr>
        <w:t xml:space="preserve"> רוב שדות של אותה מדינה </w:t>
      </w:r>
      <w:r w:rsidR="004C3B12" w:rsidRPr="002E3B64">
        <w:rPr>
          <w:rFonts w:ascii="David" w:hAnsi="David" w:cs="David"/>
          <w:b/>
          <w:bCs/>
          <w:vertAlign w:val="baseline"/>
          <w:rtl/>
        </w:rPr>
        <w:t xml:space="preserve">או </w:t>
      </w:r>
      <w:r w:rsidR="004C3B12" w:rsidRPr="00322864">
        <w:rPr>
          <w:rFonts w:ascii="David" w:hAnsi="David" w:cs="David"/>
          <w:vertAlign w:val="baseline"/>
          <w:rtl/>
        </w:rPr>
        <w:t>אותה בקעה</w:t>
      </w:r>
      <w:r w:rsidR="004C3B12" w:rsidRPr="00322864">
        <w:rPr>
          <w:rFonts w:ascii="David" w:hAnsi="David" w:cs="David" w:hint="cs"/>
          <w:vertAlign w:val="baseline"/>
          <w:rtl/>
        </w:rPr>
        <w:t>".</w:t>
      </w:r>
      <w:r w:rsidRPr="00322864">
        <w:rPr>
          <w:rFonts w:ascii="David" w:hAnsi="David" w:cs="David" w:hint="cs"/>
          <w:vertAlign w:val="baseline"/>
          <w:rtl/>
        </w:rPr>
        <w:t xml:space="preserve">  </w:t>
      </w:r>
      <w:r w:rsidRPr="00322864">
        <w:rPr>
          <w:vertAlign w:val="baseline"/>
          <w:rtl/>
        </w:rPr>
        <w:t>בתוספות יום טוב תמה על כך, ומציע</w:t>
      </w:r>
      <w:r w:rsidR="009D6C9F">
        <w:rPr>
          <w:rFonts w:hint="cs"/>
          <w:vertAlign w:val="baseline"/>
          <w:rtl/>
        </w:rPr>
        <w:t xml:space="preserve"> לבאר</w:t>
      </w:r>
      <w:r w:rsidRPr="00322864">
        <w:rPr>
          <w:vertAlign w:val="baseline"/>
          <w:rtl/>
        </w:rPr>
        <w:t>:</w:t>
      </w:r>
      <w:r w:rsidRPr="00322864">
        <w:rPr>
          <w:rFonts w:ascii="David" w:hAnsi="David" w:cs="David" w:hint="cs"/>
          <w:vertAlign w:val="baseline"/>
          <w:rtl/>
        </w:rPr>
        <w:t xml:space="preserve"> </w:t>
      </w:r>
      <w:r w:rsidR="009D6C9F">
        <w:rPr>
          <w:rFonts w:ascii="David" w:hAnsi="David" w:cs="David" w:hint="cs"/>
          <w:vertAlign w:val="baseline"/>
          <w:rtl/>
        </w:rPr>
        <w:t xml:space="preserve"> </w:t>
      </w:r>
      <w:r w:rsidRPr="00322864">
        <w:rPr>
          <w:rFonts w:ascii="David" w:hAnsi="David" w:cs="David" w:hint="cs"/>
          <w:vertAlign w:val="baseline"/>
          <w:rtl/>
        </w:rPr>
        <w:t>"</w:t>
      </w:r>
      <w:r w:rsidRPr="00322864">
        <w:rPr>
          <w:rFonts w:ascii="David" w:hAnsi="David" w:cs="David"/>
          <w:vertAlign w:val="baseline"/>
          <w:rtl/>
        </w:rPr>
        <w:t xml:space="preserve">כל ספק ממון </w:t>
      </w:r>
      <w:proofErr w:type="spellStart"/>
      <w:r w:rsidRPr="00322864">
        <w:rPr>
          <w:rFonts w:ascii="David" w:hAnsi="David" w:cs="David"/>
          <w:vertAlign w:val="baseline"/>
          <w:rtl/>
        </w:rPr>
        <w:t>לקולא</w:t>
      </w:r>
      <w:proofErr w:type="spellEnd"/>
      <w:r w:rsidRPr="00322864">
        <w:rPr>
          <w:rFonts w:ascii="David" w:hAnsi="David" w:cs="David"/>
          <w:vertAlign w:val="baseline"/>
          <w:rtl/>
        </w:rPr>
        <w:t xml:space="preserve"> לנתבע והרי החוכר הוא מוחזק בחכירתו</w:t>
      </w:r>
      <w:r w:rsidRPr="00322864">
        <w:rPr>
          <w:rFonts w:ascii="David" w:hAnsi="David" w:cs="David" w:hint="cs"/>
          <w:vertAlign w:val="baseline"/>
          <w:rtl/>
        </w:rPr>
        <w:t>"</w:t>
      </w:r>
      <w:r w:rsidRPr="00322864">
        <w:rPr>
          <w:rFonts w:ascii="David" w:hAnsi="David" w:cs="David"/>
          <w:vertAlign w:val="baseline"/>
          <w:rtl/>
        </w:rPr>
        <w:t>.</w:t>
      </w:r>
      <w:r w:rsidR="003210AD" w:rsidRPr="00322864">
        <w:rPr>
          <w:rFonts w:ascii="David" w:hAnsi="David" w:cs="David" w:hint="cs"/>
          <w:vertAlign w:val="baseline"/>
          <w:rtl/>
        </w:rPr>
        <w:t xml:space="preserve"> </w:t>
      </w:r>
      <w:r w:rsidR="003210AD" w:rsidRPr="00322864">
        <w:rPr>
          <w:rFonts w:hint="cs"/>
          <w:vertAlign w:val="baseline"/>
          <w:rtl/>
        </w:rPr>
        <w:t xml:space="preserve">בזה  עולה </w:t>
      </w:r>
      <w:r w:rsidR="002E3B64">
        <w:rPr>
          <w:rFonts w:hint="cs"/>
          <w:vertAlign w:val="baseline"/>
          <w:rtl/>
        </w:rPr>
        <w:t>ה</w:t>
      </w:r>
      <w:r w:rsidR="003210AD" w:rsidRPr="00322864">
        <w:rPr>
          <w:rFonts w:hint="cs"/>
          <w:vertAlign w:val="baseline"/>
          <w:rtl/>
        </w:rPr>
        <w:t>שאל</w:t>
      </w:r>
      <w:r w:rsidR="002E3B64">
        <w:rPr>
          <w:rFonts w:hint="cs"/>
          <w:vertAlign w:val="baseline"/>
          <w:rtl/>
        </w:rPr>
        <w:t>ה מי נחשב</w:t>
      </w:r>
      <w:r w:rsidR="003210AD" w:rsidRPr="00322864">
        <w:rPr>
          <w:rFonts w:hint="cs"/>
          <w:vertAlign w:val="baseline"/>
          <w:rtl/>
        </w:rPr>
        <w:t xml:space="preserve"> מוחזק. </w:t>
      </w:r>
      <w:r w:rsidR="003210AD" w:rsidRPr="00322864">
        <w:rPr>
          <w:vertAlign w:val="baseline"/>
          <w:rtl/>
        </w:rPr>
        <w:t xml:space="preserve">בעל לב מבין על הרמב"ם התקשה בביאורו של </w:t>
      </w:r>
      <w:proofErr w:type="spellStart"/>
      <w:r w:rsidR="003210AD" w:rsidRPr="00322864">
        <w:rPr>
          <w:vertAlign w:val="baseline"/>
          <w:rtl/>
        </w:rPr>
        <w:t>התיו"ט</w:t>
      </w:r>
      <w:proofErr w:type="spellEnd"/>
      <w:r w:rsidR="003210AD" w:rsidRPr="00322864">
        <w:rPr>
          <w:vertAlign w:val="baseline"/>
          <w:rtl/>
        </w:rPr>
        <w:t>:</w:t>
      </w:r>
      <w:r w:rsidR="003210AD" w:rsidRPr="00322864">
        <w:rPr>
          <w:rFonts w:ascii="David" w:hAnsi="David" w:cs="David" w:hint="cs"/>
          <w:vertAlign w:val="baseline"/>
          <w:rtl/>
        </w:rPr>
        <w:t xml:space="preserve"> </w:t>
      </w:r>
    </w:p>
    <w:p w14:paraId="2902B6FC" w14:textId="5585C169" w:rsidR="0087200A" w:rsidRPr="00322864" w:rsidRDefault="003210AD" w:rsidP="003210AD">
      <w:pPr>
        <w:spacing w:after="0" w:line="360" w:lineRule="auto"/>
        <w:rPr>
          <w:vertAlign w:val="baseline"/>
          <w:rtl/>
        </w:rPr>
      </w:pPr>
      <w:r w:rsidRPr="00322864">
        <w:rPr>
          <w:rFonts w:ascii="David" w:hAnsi="David" w:cs="David" w:hint="cs"/>
          <w:vertAlign w:val="baseline"/>
          <w:rtl/>
        </w:rPr>
        <w:t>"</w:t>
      </w:r>
      <w:r w:rsidRPr="00322864">
        <w:rPr>
          <w:rFonts w:ascii="David" w:hAnsi="David" w:cs="David"/>
          <w:vertAlign w:val="baseline"/>
          <w:rtl/>
        </w:rPr>
        <w:t xml:space="preserve">אין דרך רע"ב </w:t>
      </w:r>
      <w:proofErr w:type="spellStart"/>
      <w:r w:rsidRPr="00322864">
        <w:rPr>
          <w:rFonts w:ascii="David" w:hAnsi="David" w:cs="David"/>
          <w:vertAlign w:val="baseline"/>
          <w:rtl/>
        </w:rPr>
        <w:t>לאשמועינן</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לענין</w:t>
      </w:r>
      <w:proofErr w:type="spellEnd"/>
      <w:r w:rsidRPr="00322864">
        <w:rPr>
          <w:rFonts w:ascii="David" w:hAnsi="David" w:cs="David"/>
          <w:vertAlign w:val="baseline"/>
          <w:rtl/>
        </w:rPr>
        <w:t xml:space="preserve"> ספקא </w:t>
      </w:r>
      <w:proofErr w:type="spellStart"/>
      <w:r w:rsidRPr="00322864">
        <w:rPr>
          <w:rFonts w:ascii="David" w:hAnsi="David" w:cs="David"/>
          <w:vertAlign w:val="baseline"/>
          <w:rtl/>
        </w:rPr>
        <w:t>דדינא</w:t>
      </w:r>
      <w:proofErr w:type="spellEnd"/>
      <w:r w:rsidRPr="00322864">
        <w:rPr>
          <w:rFonts w:ascii="David" w:hAnsi="David" w:cs="David" w:hint="cs"/>
          <w:vertAlign w:val="baseline"/>
          <w:rtl/>
        </w:rPr>
        <w:t>.</w:t>
      </w:r>
      <w:r w:rsidRPr="00322864">
        <w:rPr>
          <w:rFonts w:ascii="David" w:hAnsi="David" w:cs="David"/>
          <w:vertAlign w:val="baseline"/>
          <w:rtl/>
        </w:rPr>
        <w:t xml:space="preserve"> ועוד איך כתב </w:t>
      </w:r>
      <w:proofErr w:type="spellStart"/>
      <w:r w:rsidRPr="00322864">
        <w:rPr>
          <w:rFonts w:ascii="David" w:hAnsi="David" w:cs="David"/>
          <w:vertAlign w:val="baseline"/>
          <w:rtl/>
        </w:rPr>
        <w:t>דכל</w:t>
      </w:r>
      <w:proofErr w:type="spellEnd"/>
      <w:r w:rsidRPr="00322864">
        <w:rPr>
          <w:rFonts w:ascii="David" w:hAnsi="David" w:cs="David"/>
          <w:vertAlign w:val="baseline"/>
          <w:rtl/>
        </w:rPr>
        <w:t xml:space="preserve"> ספק ממון </w:t>
      </w:r>
      <w:proofErr w:type="spellStart"/>
      <w:r w:rsidRPr="00322864">
        <w:rPr>
          <w:rFonts w:ascii="David" w:hAnsi="David" w:cs="David"/>
          <w:vertAlign w:val="baseline"/>
          <w:rtl/>
        </w:rPr>
        <w:t>קולא</w:t>
      </w:r>
      <w:proofErr w:type="spellEnd"/>
      <w:r w:rsidRPr="00322864">
        <w:rPr>
          <w:rFonts w:ascii="David" w:hAnsi="David" w:cs="David"/>
          <w:vertAlign w:val="baseline"/>
          <w:rtl/>
        </w:rPr>
        <w:t xml:space="preserve"> לנתבע</w:t>
      </w:r>
      <w:r w:rsidRPr="00322864">
        <w:rPr>
          <w:rFonts w:ascii="David" w:hAnsi="David" w:cs="David" w:hint="cs"/>
          <w:vertAlign w:val="baseline"/>
          <w:rtl/>
        </w:rPr>
        <w:t xml:space="preserve">.. </w:t>
      </w:r>
      <w:r w:rsidRPr="00322864">
        <w:rPr>
          <w:rFonts w:ascii="David" w:hAnsi="David" w:cs="David"/>
          <w:vertAlign w:val="baseline"/>
          <w:rtl/>
        </w:rPr>
        <w:t xml:space="preserve">בקרקע </w:t>
      </w:r>
      <w:proofErr w:type="spellStart"/>
      <w:r w:rsidRPr="00322864">
        <w:rPr>
          <w:rFonts w:ascii="David" w:hAnsi="David" w:cs="David"/>
          <w:vertAlign w:val="baseline"/>
          <w:rtl/>
        </w:rPr>
        <w:t>קי"ל</w:t>
      </w:r>
      <w:proofErr w:type="spellEnd"/>
      <w:r w:rsidRPr="00322864">
        <w:rPr>
          <w:rFonts w:ascii="David" w:hAnsi="David" w:cs="David"/>
          <w:vertAlign w:val="baseline"/>
          <w:rtl/>
        </w:rPr>
        <w:t xml:space="preserve"> כרב נחמן </w:t>
      </w:r>
      <w:proofErr w:type="spellStart"/>
      <w:r w:rsidRPr="00322864">
        <w:rPr>
          <w:rFonts w:ascii="David" w:hAnsi="David" w:cs="David"/>
          <w:vertAlign w:val="baseline"/>
          <w:rtl/>
        </w:rPr>
        <w:t>דאמר</w:t>
      </w:r>
      <w:proofErr w:type="spellEnd"/>
      <w:r w:rsidRPr="00322864">
        <w:rPr>
          <w:rFonts w:ascii="David" w:hAnsi="David" w:cs="David"/>
          <w:vertAlign w:val="baseline"/>
          <w:rtl/>
        </w:rPr>
        <w:t xml:space="preserve"> קרקע בחזקת בעליה עומדת</w:t>
      </w:r>
      <w:r w:rsidR="009D6C9F">
        <w:rPr>
          <w:rFonts w:ascii="David" w:hAnsi="David" w:cs="David" w:hint="cs"/>
          <w:vertAlign w:val="baseline"/>
          <w:rtl/>
        </w:rPr>
        <w:t>,</w:t>
      </w:r>
      <w:r w:rsidRPr="00322864">
        <w:rPr>
          <w:rFonts w:ascii="David" w:hAnsi="David" w:cs="David"/>
          <w:vertAlign w:val="baseline"/>
          <w:rtl/>
        </w:rPr>
        <w:t xml:space="preserve"> ומקרי מוחזק הבעל הקרקע אפילו </w:t>
      </w:r>
      <w:proofErr w:type="spellStart"/>
      <w:r w:rsidRPr="00322864">
        <w:rPr>
          <w:rFonts w:ascii="David" w:hAnsi="David" w:cs="David"/>
          <w:vertAlign w:val="baseline"/>
          <w:rtl/>
        </w:rPr>
        <w:t>דבא</w:t>
      </w:r>
      <w:proofErr w:type="spellEnd"/>
      <w:r w:rsidRPr="00322864">
        <w:rPr>
          <w:rFonts w:ascii="David" w:hAnsi="David" w:cs="David"/>
          <w:vertAlign w:val="baseline"/>
          <w:rtl/>
        </w:rPr>
        <w:t xml:space="preserve"> להוציא </w:t>
      </w:r>
      <w:proofErr w:type="spellStart"/>
      <w:r w:rsidRPr="00322864">
        <w:rPr>
          <w:rFonts w:ascii="David" w:hAnsi="David" w:cs="David"/>
          <w:vertAlign w:val="baseline"/>
          <w:rtl/>
        </w:rPr>
        <w:t>מחבירו</w:t>
      </w:r>
      <w:proofErr w:type="spellEnd"/>
      <w:r w:rsidRPr="00322864">
        <w:rPr>
          <w:rFonts w:ascii="David" w:hAnsi="David" w:cs="David"/>
          <w:vertAlign w:val="baseline"/>
          <w:rtl/>
        </w:rPr>
        <w:t xml:space="preserve"> </w:t>
      </w:r>
      <w:r w:rsidRPr="00322864">
        <w:rPr>
          <w:rFonts w:ascii="David" w:hAnsi="David" w:cs="David"/>
          <w:sz w:val="18"/>
          <w:szCs w:val="18"/>
          <w:vertAlign w:val="baseline"/>
          <w:rtl/>
        </w:rPr>
        <w:t xml:space="preserve">כמו שיראה המעיין </w:t>
      </w:r>
      <w:proofErr w:type="spellStart"/>
      <w:r w:rsidRPr="00322864">
        <w:rPr>
          <w:rFonts w:ascii="David" w:hAnsi="David" w:cs="David"/>
          <w:sz w:val="18"/>
          <w:szCs w:val="18"/>
          <w:vertAlign w:val="baseline"/>
          <w:rtl/>
        </w:rPr>
        <w:t>בפ"ח</w:t>
      </w:r>
      <w:proofErr w:type="spellEnd"/>
      <w:r w:rsidRPr="00322864">
        <w:rPr>
          <w:rFonts w:ascii="David" w:hAnsi="David" w:cs="David"/>
          <w:sz w:val="18"/>
          <w:szCs w:val="18"/>
          <w:vertAlign w:val="baseline"/>
          <w:rtl/>
        </w:rPr>
        <w:t xml:space="preserve"> משנה ח' </w:t>
      </w:r>
      <w:proofErr w:type="spellStart"/>
      <w:r w:rsidRPr="00322864">
        <w:rPr>
          <w:rFonts w:ascii="David" w:hAnsi="David" w:cs="David"/>
          <w:sz w:val="18"/>
          <w:szCs w:val="18"/>
          <w:vertAlign w:val="baseline"/>
          <w:rtl/>
        </w:rPr>
        <w:t>ובהר"ב</w:t>
      </w:r>
      <w:proofErr w:type="spellEnd"/>
      <w:r w:rsidRPr="00322864">
        <w:rPr>
          <w:rFonts w:ascii="David" w:hAnsi="David" w:cs="David"/>
          <w:sz w:val="18"/>
          <w:szCs w:val="18"/>
          <w:vertAlign w:val="baseline"/>
          <w:rtl/>
        </w:rPr>
        <w:t xml:space="preserve"> שם</w:t>
      </w:r>
      <w:r w:rsidRPr="00322864">
        <w:rPr>
          <w:rFonts w:ascii="David" w:hAnsi="David" w:cs="David" w:hint="cs"/>
          <w:vertAlign w:val="baseline"/>
          <w:rtl/>
        </w:rPr>
        <w:t>.</w:t>
      </w:r>
      <w:r w:rsidR="009D6C9F">
        <w:rPr>
          <w:rFonts w:ascii="David" w:hAnsi="David" w:cs="David" w:hint="cs"/>
          <w:vertAlign w:val="baseline"/>
          <w:rtl/>
        </w:rPr>
        <w:t>.</w:t>
      </w:r>
      <w:r w:rsidRPr="00322864">
        <w:rPr>
          <w:rFonts w:ascii="David" w:hAnsi="David" w:cs="David" w:hint="cs"/>
          <w:vertAlign w:val="baseline"/>
          <w:rtl/>
        </w:rPr>
        <w:t xml:space="preserve"> </w:t>
      </w:r>
      <w:r w:rsidRPr="00322864">
        <w:rPr>
          <w:rFonts w:ascii="David" w:hAnsi="David" w:cs="David"/>
          <w:vertAlign w:val="baseline"/>
          <w:rtl/>
        </w:rPr>
        <w:t xml:space="preserve">לכן נ"ל לומר בדעת רע"ב ז"ל </w:t>
      </w:r>
      <w:proofErr w:type="spellStart"/>
      <w:r w:rsidRPr="00322864">
        <w:rPr>
          <w:rFonts w:ascii="David" w:hAnsi="David" w:cs="David"/>
          <w:vertAlign w:val="baseline"/>
          <w:rtl/>
        </w:rPr>
        <w:t>דס"ל</w:t>
      </w:r>
      <w:proofErr w:type="spellEnd"/>
      <w:r w:rsidRPr="00322864">
        <w:rPr>
          <w:rFonts w:ascii="David" w:hAnsi="David" w:cs="David"/>
          <w:vertAlign w:val="baseline"/>
          <w:rtl/>
        </w:rPr>
        <w:t xml:space="preserve"> להיפך</w:t>
      </w:r>
      <w:r w:rsidR="009D6C9F">
        <w:rPr>
          <w:rFonts w:ascii="David" w:hAnsi="David" w:cs="David" w:hint="cs"/>
          <w:vertAlign w:val="baseline"/>
          <w:rtl/>
        </w:rPr>
        <w:t>,</w:t>
      </w:r>
      <w:r w:rsidRPr="00322864">
        <w:rPr>
          <w:rFonts w:ascii="David" w:hAnsi="David" w:cs="David"/>
          <w:vertAlign w:val="baseline"/>
          <w:rtl/>
        </w:rPr>
        <w:t xml:space="preserve"> </w:t>
      </w:r>
      <w:r w:rsidRPr="00322864">
        <w:rPr>
          <w:rFonts w:ascii="David" w:hAnsi="David" w:cs="David"/>
          <w:b/>
          <w:bCs/>
          <w:vertAlign w:val="baseline"/>
          <w:rtl/>
        </w:rPr>
        <w:t xml:space="preserve">דלא פליגי הרמב"ם ורש"י </w:t>
      </w:r>
      <w:r w:rsidRPr="00322864">
        <w:rPr>
          <w:rFonts w:ascii="David" w:hAnsi="David" w:cs="David"/>
          <w:vertAlign w:val="baseline"/>
          <w:rtl/>
        </w:rPr>
        <w:t xml:space="preserve">ז"ל </w:t>
      </w:r>
      <w:r w:rsidR="009D6C9F">
        <w:rPr>
          <w:rFonts w:ascii="David" w:hAnsi="David" w:cs="David" w:hint="cs"/>
          <w:vertAlign w:val="baseline"/>
          <w:rtl/>
        </w:rPr>
        <w:t xml:space="preserve">, </w:t>
      </w:r>
      <w:r w:rsidRPr="00322864">
        <w:rPr>
          <w:rFonts w:ascii="David" w:hAnsi="David" w:cs="David"/>
          <w:vertAlign w:val="baseline"/>
          <w:rtl/>
        </w:rPr>
        <w:t xml:space="preserve">אלא מר אמר </w:t>
      </w:r>
      <w:proofErr w:type="spellStart"/>
      <w:r w:rsidRPr="00322864">
        <w:rPr>
          <w:rFonts w:ascii="David" w:hAnsi="David" w:cs="David"/>
          <w:vertAlign w:val="baseline"/>
          <w:rtl/>
        </w:rPr>
        <w:t>חדא</w:t>
      </w:r>
      <w:proofErr w:type="spellEnd"/>
      <w:r w:rsidRPr="00322864">
        <w:rPr>
          <w:rFonts w:ascii="David" w:hAnsi="David" w:cs="David"/>
          <w:vertAlign w:val="baseline"/>
          <w:rtl/>
        </w:rPr>
        <w:t xml:space="preserve"> ומר אמר </w:t>
      </w:r>
      <w:proofErr w:type="spellStart"/>
      <w:r w:rsidRPr="00322864">
        <w:rPr>
          <w:rFonts w:ascii="David" w:hAnsi="David" w:cs="David"/>
          <w:vertAlign w:val="baseline"/>
          <w:rtl/>
        </w:rPr>
        <w:t>חדא</w:t>
      </w:r>
      <w:proofErr w:type="spellEnd"/>
      <w:r w:rsidRPr="00322864">
        <w:rPr>
          <w:rFonts w:ascii="David" w:hAnsi="David" w:cs="David"/>
          <w:vertAlign w:val="baseline"/>
          <w:rtl/>
        </w:rPr>
        <w:t xml:space="preserve"> ולא פליגי</w:t>
      </w:r>
      <w:r w:rsidRPr="00322864">
        <w:rPr>
          <w:rFonts w:ascii="David" w:hAnsi="David" w:cs="David" w:hint="cs"/>
          <w:vertAlign w:val="baseline"/>
          <w:rtl/>
        </w:rPr>
        <w:t>.</w:t>
      </w:r>
      <w:r w:rsidRPr="00322864">
        <w:rPr>
          <w:rFonts w:ascii="David" w:hAnsi="David" w:cs="David"/>
          <w:vertAlign w:val="baseline"/>
          <w:rtl/>
        </w:rPr>
        <w:t xml:space="preserve"> והוא</w:t>
      </w:r>
      <w:r w:rsidR="009D6C9F">
        <w:rPr>
          <w:rFonts w:ascii="David" w:hAnsi="David" w:cs="David" w:hint="cs"/>
          <w:vertAlign w:val="baseline"/>
          <w:rtl/>
        </w:rPr>
        <w:t>,</w:t>
      </w:r>
      <w:r w:rsidRPr="00322864">
        <w:rPr>
          <w:rFonts w:ascii="David" w:hAnsi="David" w:cs="David"/>
          <w:vertAlign w:val="baseline"/>
          <w:rtl/>
        </w:rPr>
        <w:t xml:space="preserve"> דמה </w:t>
      </w:r>
      <w:proofErr w:type="spellStart"/>
      <w:r w:rsidRPr="00322864">
        <w:rPr>
          <w:rFonts w:ascii="David" w:hAnsi="David" w:cs="David"/>
          <w:vertAlign w:val="baseline"/>
          <w:rtl/>
        </w:rPr>
        <w:t>שפירש"י</w:t>
      </w:r>
      <w:proofErr w:type="spellEnd"/>
      <w:r w:rsidRPr="00322864">
        <w:rPr>
          <w:rFonts w:ascii="David" w:hAnsi="David" w:cs="David"/>
          <w:vertAlign w:val="baseline"/>
          <w:rtl/>
        </w:rPr>
        <w:t xml:space="preserve"> ז"ל </w:t>
      </w:r>
      <w:proofErr w:type="spellStart"/>
      <w:r w:rsidRPr="00322864">
        <w:rPr>
          <w:rFonts w:ascii="David" w:hAnsi="David" w:cs="David"/>
          <w:vertAlign w:val="baseline"/>
          <w:rtl/>
        </w:rPr>
        <w:t>דרוב</w:t>
      </w:r>
      <w:proofErr w:type="spellEnd"/>
      <w:r w:rsidRPr="00322864">
        <w:rPr>
          <w:rFonts w:ascii="David" w:hAnsi="David" w:cs="David"/>
          <w:vertAlign w:val="baseline"/>
          <w:rtl/>
        </w:rPr>
        <w:t xml:space="preserve"> הבקעה שזו בתוכה מקרי מכת מדינה</w:t>
      </w:r>
      <w:r w:rsidRPr="00322864">
        <w:rPr>
          <w:rFonts w:ascii="David" w:hAnsi="David" w:cs="David" w:hint="cs"/>
          <w:vertAlign w:val="baseline"/>
          <w:rtl/>
        </w:rPr>
        <w:t>-</w:t>
      </w:r>
      <w:r w:rsidRPr="00322864">
        <w:rPr>
          <w:rFonts w:ascii="David" w:hAnsi="David" w:cs="David"/>
          <w:vertAlign w:val="baseline"/>
          <w:rtl/>
        </w:rPr>
        <w:t xml:space="preserve"> אף הרמב"ם מודה כיון </w:t>
      </w:r>
      <w:proofErr w:type="spellStart"/>
      <w:r w:rsidRPr="00322864">
        <w:rPr>
          <w:rFonts w:ascii="David" w:hAnsi="David" w:cs="David"/>
          <w:vertAlign w:val="baseline"/>
          <w:rtl/>
        </w:rPr>
        <w:t>דרוב</w:t>
      </w:r>
      <w:proofErr w:type="spellEnd"/>
      <w:r w:rsidRPr="00322864">
        <w:rPr>
          <w:rFonts w:ascii="David" w:hAnsi="David" w:cs="David"/>
          <w:vertAlign w:val="baseline"/>
          <w:rtl/>
        </w:rPr>
        <w:t xml:space="preserve"> בקעתו </w:t>
      </w:r>
      <w:proofErr w:type="spellStart"/>
      <w:r w:rsidRPr="00322864">
        <w:rPr>
          <w:rFonts w:ascii="David" w:hAnsi="David" w:cs="David"/>
          <w:vertAlign w:val="baseline"/>
          <w:rtl/>
        </w:rPr>
        <w:t>נשדפה</w:t>
      </w:r>
      <w:proofErr w:type="spellEnd"/>
      <w:r w:rsidRPr="00322864">
        <w:rPr>
          <w:rFonts w:ascii="David" w:hAnsi="David" w:cs="David"/>
          <w:vertAlign w:val="baseline"/>
          <w:rtl/>
        </w:rPr>
        <w:t xml:space="preserve"> אין לך מכת מדינה גדולה הימנה ומנכה לו</w:t>
      </w:r>
      <w:r w:rsidRPr="00322864">
        <w:rPr>
          <w:rFonts w:ascii="David" w:hAnsi="David" w:cs="David" w:hint="cs"/>
          <w:vertAlign w:val="baseline"/>
          <w:rtl/>
        </w:rPr>
        <w:t>.</w:t>
      </w:r>
      <w:r w:rsidRPr="00322864">
        <w:rPr>
          <w:rFonts w:ascii="David" w:hAnsi="David" w:cs="David"/>
          <w:vertAlign w:val="baseline"/>
          <w:rtl/>
        </w:rPr>
        <w:t xml:space="preserve"> וגם רש"י מודה </w:t>
      </w:r>
      <w:proofErr w:type="spellStart"/>
      <w:r w:rsidRPr="00322864">
        <w:rPr>
          <w:rFonts w:ascii="David" w:hAnsi="David" w:cs="David"/>
          <w:vertAlign w:val="baseline"/>
          <w:rtl/>
        </w:rPr>
        <w:t>להרמב"ם</w:t>
      </w:r>
      <w:proofErr w:type="spellEnd"/>
      <w:r w:rsidR="009D6C9F">
        <w:rPr>
          <w:rFonts w:ascii="David" w:hAnsi="David" w:cs="David" w:hint="cs"/>
          <w:vertAlign w:val="baseline"/>
          <w:rtl/>
        </w:rPr>
        <w:t>:</w:t>
      </w:r>
      <w:r w:rsidRPr="00322864">
        <w:rPr>
          <w:rFonts w:ascii="David" w:hAnsi="David" w:cs="David"/>
          <w:vertAlign w:val="baseline"/>
          <w:rtl/>
        </w:rPr>
        <w:t xml:space="preserve"> כיון </w:t>
      </w:r>
      <w:proofErr w:type="spellStart"/>
      <w:r w:rsidRPr="00322864">
        <w:rPr>
          <w:rFonts w:ascii="David" w:hAnsi="David" w:cs="David"/>
          <w:vertAlign w:val="baseline"/>
          <w:rtl/>
        </w:rPr>
        <w:t>דרובא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דבאגי</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נשדפו</w:t>
      </w:r>
      <w:proofErr w:type="spellEnd"/>
      <w:r w:rsidRPr="00322864">
        <w:rPr>
          <w:rFonts w:ascii="David" w:hAnsi="David" w:cs="David"/>
          <w:vertAlign w:val="baseline"/>
          <w:rtl/>
        </w:rPr>
        <w:t xml:space="preserve"> וגם שדה זו </w:t>
      </w:r>
      <w:proofErr w:type="spellStart"/>
      <w:r w:rsidRPr="00322864">
        <w:rPr>
          <w:rFonts w:ascii="David" w:hAnsi="David" w:cs="David"/>
          <w:vertAlign w:val="baseline"/>
          <w:rtl/>
        </w:rPr>
        <w:t>נשדפה</w:t>
      </w:r>
      <w:proofErr w:type="spellEnd"/>
      <w:r w:rsidRPr="00322864">
        <w:rPr>
          <w:rFonts w:ascii="David" w:hAnsi="David" w:cs="David" w:hint="cs"/>
          <w:vertAlign w:val="baseline"/>
          <w:rtl/>
        </w:rPr>
        <w:t xml:space="preserve">, </w:t>
      </w:r>
      <w:r w:rsidRPr="00322864">
        <w:rPr>
          <w:rFonts w:ascii="David" w:hAnsi="David" w:cs="David"/>
          <w:vertAlign w:val="baseline"/>
          <w:rtl/>
        </w:rPr>
        <w:t xml:space="preserve">אבל הבקעה לא </w:t>
      </w:r>
      <w:proofErr w:type="spellStart"/>
      <w:r w:rsidRPr="00322864">
        <w:rPr>
          <w:rFonts w:ascii="David" w:hAnsi="David" w:cs="David"/>
          <w:vertAlign w:val="baseline"/>
          <w:rtl/>
        </w:rPr>
        <w:t>נשדפה</w:t>
      </w:r>
      <w:proofErr w:type="spellEnd"/>
      <w:r w:rsidR="009D6C9F">
        <w:rPr>
          <w:rFonts w:ascii="David" w:hAnsi="David" w:cs="David" w:hint="cs"/>
          <w:vertAlign w:val="baseline"/>
          <w:rtl/>
        </w:rPr>
        <w:t>,</w:t>
      </w:r>
      <w:r w:rsidRPr="00322864">
        <w:rPr>
          <w:rFonts w:ascii="David" w:hAnsi="David" w:cs="David"/>
          <w:vertAlign w:val="baseline"/>
          <w:rtl/>
        </w:rPr>
        <w:t xml:space="preserve"> </w:t>
      </w:r>
      <w:proofErr w:type="spellStart"/>
      <w:r w:rsidRPr="00322864">
        <w:rPr>
          <w:rFonts w:ascii="David" w:hAnsi="David" w:cs="David"/>
          <w:vertAlign w:val="baseline"/>
          <w:rtl/>
        </w:rPr>
        <w:t>אפ"ה</w:t>
      </w:r>
      <w:proofErr w:type="spellEnd"/>
      <w:r w:rsidRPr="00322864">
        <w:rPr>
          <w:rFonts w:ascii="David" w:hAnsi="David" w:cs="David"/>
          <w:vertAlign w:val="baseline"/>
          <w:rtl/>
        </w:rPr>
        <w:t xml:space="preserve"> מקרי מכת מדינה</w:t>
      </w:r>
      <w:r w:rsidR="009D6C9F">
        <w:rPr>
          <w:rFonts w:ascii="David" w:hAnsi="David" w:cs="David" w:hint="cs"/>
          <w:vertAlign w:val="baseline"/>
          <w:rtl/>
        </w:rPr>
        <w:t>,</w:t>
      </w:r>
      <w:r w:rsidRPr="00322864">
        <w:rPr>
          <w:rFonts w:ascii="David" w:hAnsi="David" w:cs="David"/>
          <w:vertAlign w:val="baseline"/>
          <w:rtl/>
        </w:rPr>
        <w:t xml:space="preserve"> כיון </w:t>
      </w:r>
      <w:proofErr w:type="spellStart"/>
      <w:r w:rsidRPr="00322864">
        <w:rPr>
          <w:rFonts w:ascii="David" w:hAnsi="David" w:cs="David"/>
          <w:vertAlign w:val="baseline"/>
          <w:rtl/>
        </w:rPr>
        <w:t>דרוב</w:t>
      </w:r>
      <w:proofErr w:type="spellEnd"/>
      <w:r w:rsidRPr="00322864">
        <w:rPr>
          <w:rFonts w:ascii="David" w:hAnsi="David" w:cs="David"/>
          <w:vertAlign w:val="baseline"/>
          <w:rtl/>
        </w:rPr>
        <w:t xml:space="preserve"> הבקעות </w:t>
      </w:r>
      <w:proofErr w:type="spellStart"/>
      <w:r w:rsidRPr="00322864">
        <w:rPr>
          <w:rFonts w:ascii="David" w:hAnsi="David" w:cs="David"/>
          <w:vertAlign w:val="baseline"/>
          <w:rtl/>
        </w:rPr>
        <w:t>נשדפו</w:t>
      </w:r>
      <w:proofErr w:type="spellEnd"/>
      <w:r w:rsidRPr="00322864">
        <w:rPr>
          <w:rFonts w:ascii="David" w:hAnsi="David" w:cs="David" w:hint="cs"/>
          <w:vertAlign w:val="baseline"/>
          <w:rtl/>
        </w:rPr>
        <w:t xml:space="preserve">".  </w:t>
      </w:r>
      <w:r w:rsidRPr="00322864">
        <w:rPr>
          <w:rFonts w:hint="cs"/>
          <w:vertAlign w:val="baseline"/>
          <w:rtl/>
        </w:rPr>
        <w:t xml:space="preserve">נראה שדעת </w:t>
      </w:r>
      <w:proofErr w:type="spellStart"/>
      <w:r w:rsidRPr="00322864">
        <w:rPr>
          <w:rFonts w:hint="cs"/>
          <w:vertAlign w:val="baseline"/>
          <w:rtl/>
        </w:rPr>
        <w:t>הראב"ד</w:t>
      </w:r>
      <w:proofErr w:type="spellEnd"/>
      <w:r w:rsidRPr="00322864">
        <w:rPr>
          <w:rStyle w:val="af0"/>
          <w:rtl/>
        </w:rPr>
        <w:footnoteReference w:id="12"/>
      </w:r>
      <w:r w:rsidRPr="00322864">
        <w:rPr>
          <w:rFonts w:hint="cs"/>
          <w:vertAlign w:val="baseline"/>
          <w:rtl/>
        </w:rPr>
        <w:t xml:space="preserve"> כדעת </w:t>
      </w:r>
      <w:proofErr w:type="spellStart"/>
      <w:r w:rsidRPr="00322864">
        <w:rPr>
          <w:rFonts w:hint="cs"/>
          <w:vertAlign w:val="baseline"/>
          <w:rtl/>
        </w:rPr>
        <w:t>התיו"ט</w:t>
      </w:r>
      <w:proofErr w:type="spellEnd"/>
      <w:r w:rsidRPr="00322864">
        <w:rPr>
          <w:rFonts w:hint="cs"/>
          <w:vertAlign w:val="baseline"/>
          <w:rtl/>
        </w:rPr>
        <w:t xml:space="preserve">, שהחוכר נחשב מוחזק, שהוא כותב לגבי האיבעיות של </w:t>
      </w:r>
      <w:proofErr w:type="spellStart"/>
      <w:r w:rsidRPr="00322864">
        <w:rPr>
          <w:rFonts w:hint="cs"/>
          <w:vertAlign w:val="baseline"/>
          <w:rtl/>
        </w:rPr>
        <w:t>עולא</w:t>
      </w:r>
      <w:proofErr w:type="spellEnd"/>
      <w:r w:rsidRPr="00322864">
        <w:rPr>
          <w:rFonts w:hint="cs"/>
          <w:vertAlign w:val="baseline"/>
          <w:rtl/>
        </w:rPr>
        <w:t xml:space="preserve">: </w:t>
      </w:r>
      <w:r w:rsidRPr="00322864">
        <w:rPr>
          <w:rFonts w:ascii="David" w:hAnsi="David" w:cs="David" w:hint="cs"/>
          <w:vertAlign w:val="baseline"/>
          <w:rtl/>
        </w:rPr>
        <w:t>"</w:t>
      </w:r>
      <w:r w:rsidRPr="00322864">
        <w:rPr>
          <w:rFonts w:ascii="David" w:hAnsi="David" w:cs="David"/>
          <w:vertAlign w:val="baseline"/>
          <w:rtl/>
        </w:rPr>
        <w:t>כולם עלו בתיקו. ומסתברא שמנכה לו</w:t>
      </w:r>
      <w:r w:rsidRPr="00322864">
        <w:rPr>
          <w:rFonts w:ascii="David" w:hAnsi="David" w:cs="David" w:hint="cs"/>
          <w:vertAlign w:val="baseline"/>
          <w:rtl/>
        </w:rPr>
        <w:t>"</w:t>
      </w:r>
      <w:r w:rsidRPr="00322864">
        <w:rPr>
          <w:rFonts w:ascii="David" w:hAnsi="David" w:cs="David"/>
          <w:vertAlign w:val="baseline"/>
          <w:rtl/>
        </w:rPr>
        <w:t>.</w:t>
      </w:r>
      <w:r w:rsidRPr="00322864">
        <w:rPr>
          <w:rFonts w:hint="cs"/>
          <w:vertAlign w:val="baseline"/>
          <w:rtl/>
        </w:rPr>
        <w:t xml:space="preserve"> אין הדברים בהכרח בניגוד לשיטת רב נחמן הסובר שקרקע בחזקת בעליה עומדת. רב נחמן דיבר במקרה ש</w:t>
      </w:r>
      <w:r w:rsidRPr="00322864">
        <w:rPr>
          <w:rFonts w:hint="cs"/>
          <w:rtl/>
        </w:rPr>
        <w:t>"</w:t>
      </w:r>
      <w:r w:rsidRPr="00322864">
        <w:rPr>
          <w:rFonts w:ascii="David" w:hAnsi="David" w:cs="David"/>
          <w:vertAlign w:val="baseline"/>
          <w:rtl/>
        </w:rPr>
        <w:t>הספק לא עכשיו נולד, אלא מתחילת החדש נולד, והעמד קרקע על חזקתו</w:t>
      </w:r>
      <w:r w:rsidRPr="00322864">
        <w:rPr>
          <w:rStyle w:val="af0"/>
          <w:rFonts w:ascii="David" w:hAnsi="David" w:cs="David"/>
          <w:rtl/>
        </w:rPr>
        <w:footnoteReference w:id="13"/>
      </w:r>
      <w:r w:rsidRPr="00322864">
        <w:rPr>
          <w:rFonts w:hint="cs"/>
          <w:vertAlign w:val="baseline"/>
          <w:rtl/>
        </w:rPr>
        <w:t xml:space="preserve">". </w:t>
      </w:r>
      <w:r w:rsidR="00BC732E" w:rsidRPr="00322864">
        <w:rPr>
          <w:rFonts w:ascii="David" w:hAnsi="David" w:cs="David"/>
          <w:vertAlign w:val="baseline"/>
          <w:rtl/>
        </w:rPr>
        <w:t xml:space="preserve">"מה שאין כן בסוגייתנו שלא היה ספק בשעת החכירה, ורק אחר כך התעורר הספק הם יש </w:t>
      </w:r>
      <w:r w:rsidR="002A111A">
        <w:rPr>
          <w:rFonts w:ascii="David" w:hAnsi="David" w:cs="David"/>
          <w:vertAlign w:val="baseline"/>
          <w:rtl/>
        </w:rPr>
        <w:t>מכת מדינה</w:t>
      </w:r>
      <w:r w:rsidR="00BC732E" w:rsidRPr="00322864">
        <w:rPr>
          <w:rFonts w:ascii="David" w:hAnsi="David" w:cs="David"/>
          <w:vertAlign w:val="baseline"/>
          <w:rtl/>
        </w:rPr>
        <w:t>, ולגבי זה נחשב החוכר למוחזק</w:t>
      </w:r>
      <w:r w:rsidR="00BC732E" w:rsidRPr="00322864">
        <w:rPr>
          <w:rStyle w:val="af0"/>
          <w:rFonts w:ascii="David" w:hAnsi="David" w:cs="David"/>
          <w:rtl/>
        </w:rPr>
        <w:footnoteReference w:id="14"/>
      </w:r>
      <w:r w:rsidR="00BC732E" w:rsidRPr="00322864">
        <w:rPr>
          <w:rFonts w:ascii="David" w:hAnsi="David" w:cs="David"/>
          <w:vertAlign w:val="baseline"/>
          <w:rtl/>
        </w:rPr>
        <w:t>".</w:t>
      </w:r>
    </w:p>
    <w:p w14:paraId="5F99B265" w14:textId="4EB357ED" w:rsidR="00BC732E" w:rsidRPr="002E3B64" w:rsidRDefault="00BC732E" w:rsidP="002E3B64">
      <w:pPr>
        <w:pStyle w:val="a9"/>
        <w:numPr>
          <w:ilvl w:val="0"/>
          <w:numId w:val="3"/>
        </w:numPr>
        <w:spacing w:after="0" w:line="360" w:lineRule="auto"/>
        <w:rPr>
          <w:b/>
          <w:bCs/>
          <w:vertAlign w:val="baseline"/>
          <w:rtl/>
        </w:rPr>
      </w:pPr>
      <w:r w:rsidRPr="002E3B64">
        <w:rPr>
          <w:rFonts w:hint="cs"/>
          <w:b/>
          <w:bCs/>
          <w:vertAlign w:val="baseline"/>
          <w:rtl/>
        </w:rPr>
        <w:t>ההכרעה בדברי האמוראים</w:t>
      </w:r>
    </w:p>
    <w:p w14:paraId="3B999844" w14:textId="04309F40" w:rsidR="00BC732E" w:rsidRPr="00322864" w:rsidRDefault="008C7E88" w:rsidP="008C7E88">
      <w:pPr>
        <w:spacing w:after="0" w:line="360" w:lineRule="auto"/>
        <w:rPr>
          <w:vertAlign w:val="baseline"/>
          <w:rtl/>
        </w:rPr>
      </w:pPr>
      <w:proofErr w:type="spellStart"/>
      <w:r w:rsidRPr="00322864">
        <w:rPr>
          <w:rFonts w:hint="cs"/>
          <w:vertAlign w:val="baseline"/>
          <w:rtl/>
        </w:rPr>
        <w:t>הראב"ד</w:t>
      </w:r>
      <w:proofErr w:type="spellEnd"/>
      <w:r w:rsidRPr="00322864">
        <w:rPr>
          <w:rStyle w:val="af0"/>
          <w:rtl/>
        </w:rPr>
        <w:footnoteReference w:id="15"/>
      </w:r>
      <w:r w:rsidRPr="00322864">
        <w:rPr>
          <w:rFonts w:hint="cs"/>
          <w:vertAlign w:val="baseline"/>
          <w:rtl/>
        </w:rPr>
        <w:t xml:space="preserve"> מצמצם את המחלוקת</w:t>
      </w:r>
      <w:r w:rsidR="002E3B64">
        <w:rPr>
          <w:rFonts w:hint="cs"/>
          <w:vertAlign w:val="baseline"/>
          <w:rtl/>
        </w:rPr>
        <w:t>:</w:t>
      </w:r>
      <w:r w:rsidRPr="00322864">
        <w:rPr>
          <w:rFonts w:hint="cs"/>
          <w:vertAlign w:val="baseline"/>
          <w:rtl/>
        </w:rPr>
        <w:t xml:space="preserve"> או שישנה הסכמה מלאה, או </w:t>
      </w:r>
      <w:proofErr w:type="spellStart"/>
      <w:r w:rsidRPr="00322864">
        <w:rPr>
          <w:rFonts w:hint="cs"/>
          <w:vertAlign w:val="baseline"/>
          <w:rtl/>
        </w:rPr>
        <w:t>שעולא</w:t>
      </w:r>
      <w:proofErr w:type="spellEnd"/>
      <w:r w:rsidRPr="00322864">
        <w:rPr>
          <w:rFonts w:hint="cs"/>
          <w:vertAlign w:val="baseline"/>
          <w:rtl/>
        </w:rPr>
        <w:t xml:space="preserve"> מקבל את דברי רב יהודה, אך לא להיפך:  </w:t>
      </w:r>
      <w:r w:rsidRPr="00322864">
        <w:rPr>
          <w:rFonts w:ascii="David" w:hAnsi="David" w:cs="David"/>
          <w:vertAlign w:val="baseline"/>
          <w:rtl/>
        </w:rPr>
        <w:t xml:space="preserve">"אף על גב </w:t>
      </w:r>
      <w:proofErr w:type="spellStart"/>
      <w:r w:rsidRPr="00322864">
        <w:rPr>
          <w:rFonts w:ascii="David" w:hAnsi="David" w:cs="David"/>
          <w:vertAlign w:val="baseline"/>
          <w:rtl/>
        </w:rPr>
        <w:t>דסוגיין</w:t>
      </w:r>
      <w:proofErr w:type="spellEnd"/>
      <w:r w:rsidRPr="00322864">
        <w:rPr>
          <w:rFonts w:ascii="David" w:hAnsi="David" w:cs="David"/>
          <w:vertAlign w:val="baseline"/>
          <w:rtl/>
        </w:rPr>
        <w:t xml:space="preserve"> בשאר </w:t>
      </w:r>
      <w:proofErr w:type="spellStart"/>
      <w:r w:rsidRPr="00322864">
        <w:rPr>
          <w:rFonts w:ascii="David" w:hAnsi="David" w:cs="David"/>
          <w:vertAlign w:val="baseline"/>
          <w:rtl/>
        </w:rPr>
        <w:t>בעיא</w:t>
      </w:r>
      <w:proofErr w:type="spellEnd"/>
      <w:r w:rsidRPr="00322864">
        <w:rPr>
          <w:rFonts w:ascii="David" w:hAnsi="David" w:cs="David"/>
          <w:vertAlign w:val="baseline"/>
          <w:rtl/>
        </w:rPr>
        <w:t xml:space="preserve"> כרב יהודה, לא </w:t>
      </w:r>
      <w:proofErr w:type="spellStart"/>
      <w:r w:rsidRPr="00322864">
        <w:rPr>
          <w:rFonts w:ascii="David" w:hAnsi="David" w:cs="David"/>
          <w:vertAlign w:val="baseline"/>
          <w:rtl/>
        </w:rPr>
        <w:t>מידחייא</w:t>
      </w:r>
      <w:proofErr w:type="spellEnd"/>
      <w:r w:rsidRPr="00322864">
        <w:rPr>
          <w:rFonts w:ascii="David" w:hAnsi="David" w:cs="David"/>
          <w:vertAlign w:val="baseline"/>
          <w:rtl/>
        </w:rPr>
        <w:t xml:space="preserve"> הא </w:t>
      </w:r>
      <w:proofErr w:type="spellStart"/>
      <w:r w:rsidRPr="00322864">
        <w:rPr>
          <w:rFonts w:ascii="David" w:hAnsi="David" w:cs="David"/>
          <w:vertAlign w:val="baseline"/>
          <w:rtl/>
        </w:rPr>
        <w:t>דעולא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דתרוייהו</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מודו</w:t>
      </w:r>
      <w:proofErr w:type="spellEnd"/>
      <w:r w:rsidRPr="00322864">
        <w:rPr>
          <w:rFonts w:ascii="David" w:hAnsi="David" w:cs="David"/>
          <w:vertAlign w:val="baseline"/>
          <w:rtl/>
        </w:rPr>
        <w:t xml:space="preserve"> להדדי. אי נמי, </w:t>
      </w:r>
      <w:proofErr w:type="spellStart"/>
      <w:r w:rsidRPr="00322864">
        <w:rPr>
          <w:rFonts w:ascii="David" w:hAnsi="David" w:cs="David"/>
          <w:vertAlign w:val="baseline"/>
          <w:rtl/>
        </w:rPr>
        <w:t>דעולא</w:t>
      </w:r>
      <w:proofErr w:type="spellEnd"/>
      <w:r w:rsidRPr="00322864">
        <w:rPr>
          <w:rFonts w:ascii="David" w:hAnsi="David" w:cs="David"/>
          <w:vertAlign w:val="baseline"/>
          <w:rtl/>
        </w:rPr>
        <w:t xml:space="preserve"> מודה </w:t>
      </w:r>
      <w:proofErr w:type="spellStart"/>
      <w:r w:rsidRPr="00322864">
        <w:rPr>
          <w:rFonts w:ascii="David" w:hAnsi="David" w:cs="David"/>
          <w:vertAlign w:val="baseline"/>
          <w:rtl/>
        </w:rPr>
        <w:t>לדרב</w:t>
      </w:r>
      <w:proofErr w:type="spellEnd"/>
      <w:r w:rsidRPr="00322864">
        <w:rPr>
          <w:rFonts w:ascii="David" w:hAnsi="David" w:cs="David"/>
          <w:vertAlign w:val="baseline"/>
          <w:rtl/>
        </w:rPr>
        <w:t xml:space="preserve"> יהודה </w:t>
      </w:r>
      <w:proofErr w:type="spellStart"/>
      <w:r w:rsidRPr="00322864">
        <w:rPr>
          <w:rFonts w:ascii="David" w:hAnsi="David" w:cs="David"/>
          <w:vertAlign w:val="baseline"/>
          <w:rtl/>
        </w:rPr>
        <w:t>דהיכא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דאיכא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רובא</w:t>
      </w:r>
      <w:proofErr w:type="spellEnd"/>
      <w:r w:rsidRPr="00322864">
        <w:rPr>
          <w:rFonts w:ascii="David" w:hAnsi="David" w:cs="David"/>
          <w:vertAlign w:val="baseline"/>
          <w:rtl/>
        </w:rPr>
        <w:t xml:space="preserve"> ודאי מכת מדינה</w:t>
      </w:r>
      <w:r w:rsidR="006D6E48" w:rsidRPr="00322864">
        <w:rPr>
          <w:rStyle w:val="af0"/>
          <w:rFonts w:ascii="David" w:hAnsi="David" w:cs="David"/>
          <w:rtl/>
        </w:rPr>
        <w:footnoteReference w:id="16"/>
      </w:r>
      <w:r w:rsidRPr="00322864">
        <w:rPr>
          <w:rFonts w:ascii="David" w:hAnsi="David" w:cs="David"/>
          <w:vertAlign w:val="baseline"/>
          <w:rtl/>
        </w:rPr>
        <w:t xml:space="preserve">, </w:t>
      </w:r>
      <w:proofErr w:type="spellStart"/>
      <w:r w:rsidRPr="00322864">
        <w:rPr>
          <w:rFonts w:ascii="David" w:hAnsi="David" w:cs="David"/>
          <w:vertAlign w:val="baseline"/>
          <w:rtl/>
        </w:rPr>
        <w:t>ועולא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דעדיפא</w:t>
      </w:r>
      <w:proofErr w:type="spellEnd"/>
      <w:r w:rsidRPr="00322864">
        <w:rPr>
          <w:rFonts w:ascii="David" w:hAnsi="David" w:cs="David"/>
          <w:vertAlign w:val="baseline"/>
          <w:rtl/>
        </w:rPr>
        <w:t xml:space="preserve"> מינה </w:t>
      </w:r>
      <w:proofErr w:type="spellStart"/>
      <w:r w:rsidRPr="00322864">
        <w:rPr>
          <w:rFonts w:ascii="David" w:hAnsi="David" w:cs="David"/>
          <w:vertAlign w:val="baseline"/>
          <w:rtl/>
        </w:rPr>
        <w:t>קאמר</w:t>
      </w:r>
      <w:proofErr w:type="spellEnd"/>
      <w:r w:rsidRPr="00322864">
        <w:rPr>
          <w:rFonts w:ascii="David" w:hAnsi="David" w:cs="David"/>
          <w:vertAlign w:val="baseline"/>
          <w:rtl/>
        </w:rPr>
        <w:t xml:space="preserve">. וכיון </w:t>
      </w:r>
      <w:proofErr w:type="spellStart"/>
      <w:r w:rsidRPr="00322864">
        <w:rPr>
          <w:rFonts w:ascii="David" w:hAnsi="David" w:cs="David"/>
          <w:vertAlign w:val="baseline"/>
          <w:rtl/>
        </w:rPr>
        <w:t>דחזינן</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דבני</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מערבא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קא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בעו</w:t>
      </w:r>
      <w:proofErr w:type="spellEnd"/>
      <w:r w:rsidRPr="00322864">
        <w:rPr>
          <w:rFonts w:ascii="David" w:hAnsi="David" w:cs="David"/>
          <w:vertAlign w:val="baseline"/>
          <w:rtl/>
        </w:rPr>
        <w:t xml:space="preserve"> בעיי אליבא </w:t>
      </w:r>
      <w:proofErr w:type="spellStart"/>
      <w:r w:rsidRPr="00322864">
        <w:rPr>
          <w:rFonts w:ascii="David" w:hAnsi="David" w:cs="David"/>
          <w:vertAlign w:val="baseline"/>
          <w:rtl/>
        </w:rPr>
        <w:t>דעולא</w:t>
      </w:r>
      <w:proofErr w:type="spellEnd"/>
      <w:r w:rsidRPr="00322864">
        <w:rPr>
          <w:rFonts w:ascii="David" w:hAnsi="David" w:cs="David" w:hint="cs"/>
          <w:vertAlign w:val="baseline"/>
          <w:rtl/>
        </w:rPr>
        <w:t>,</w:t>
      </w:r>
      <w:r w:rsidRPr="00322864">
        <w:rPr>
          <w:rFonts w:ascii="David" w:hAnsi="David" w:cs="David"/>
          <w:vertAlign w:val="baseline"/>
          <w:rtl/>
        </w:rPr>
        <w:t xml:space="preserve"> </w:t>
      </w:r>
      <w:proofErr w:type="spellStart"/>
      <w:r w:rsidRPr="00322864">
        <w:rPr>
          <w:rFonts w:ascii="David" w:hAnsi="David" w:cs="David"/>
          <w:vertAlign w:val="baseline"/>
          <w:rtl/>
        </w:rPr>
        <w:t>ליכא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למידחי</w:t>
      </w:r>
      <w:proofErr w:type="spellEnd"/>
      <w:r w:rsidRPr="00322864">
        <w:rPr>
          <w:rFonts w:ascii="David" w:hAnsi="David" w:cs="David"/>
          <w:vertAlign w:val="baseline"/>
          <w:rtl/>
        </w:rPr>
        <w:t xml:space="preserve"> להא </w:t>
      </w:r>
      <w:proofErr w:type="spellStart"/>
      <w:r w:rsidRPr="00322864">
        <w:rPr>
          <w:rFonts w:ascii="David" w:hAnsi="David" w:cs="David"/>
          <w:vertAlign w:val="baseline"/>
          <w:rtl/>
        </w:rPr>
        <w:t>דעולא</w:t>
      </w:r>
      <w:proofErr w:type="spellEnd"/>
      <w:r w:rsidRPr="00322864">
        <w:rPr>
          <w:rFonts w:ascii="David" w:hAnsi="David" w:cs="David"/>
          <w:vertAlign w:val="baseline"/>
          <w:rtl/>
        </w:rPr>
        <w:t>"</w:t>
      </w:r>
      <w:r w:rsidRPr="00322864">
        <w:rPr>
          <w:rFonts w:hint="cs"/>
          <w:vertAlign w:val="baseline"/>
          <w:rtl/>
        </w:rPr>
        <w:t>.</w:t>
      </w:r>
    </w:p>
    <w:p w14:paraId="2A05DCE2" w14:textId="1988C9D6" w:rsidR="008C7E88" w:rsidRPr="009D6C9F" w:rsidRDefault="008C7E88" w:rsidP="009D6C9F">
      <w:pPr>
        <w:spacing w:after="0" w:line="360" w:lineRule="auto"/>
        <w:rPr>
          <w:rFonts w:cs="Times New Roman"/>
          <w:vertAlign w:val="baseline"/>
          <w:rtl/>
        </w:rPr>
      </w:pPr>
      <w:r w:rsidRPr="00322864">
        <w:rPr>
          <w:rFonts w:hint="cs"/>
          <w:vertAlign w:val="baseline"/>
          <w:rtl/>
        </w:rPr>
        <w:lastRenderedPageBreak/>
        <w:t>אמנם ניתן לומר</w:t>
      </w:r>
      <w:r w:rsidR="006D6E48" w:rsidRPr="00322864">
        <w:rPr>
          <w:rStyle w:val="af0"/>
          <w:rtl/>
        </w:rPr>
        <w:footnoteReference w:id="17"/>
      </w:r>
      <w:r w:rsidRPr="00322864">
        <w:rPr>
          <w:rFonts w:hint="cs"/>
          <w:vertAlign w:val="baseline"/>
          <w:rtl/>
        </w:rPr>
        <w:t xml:space="preserve"> שהאיבעיות הן רק מדברי </w:t>
      </w:r>
      <w:proofErr w:type="spellStart"/>
      <w:r w:rsidRPr="00322864">
        <w:rPr>
          <w:rFonts w:hint="cs"/>
          <w:vertAlign w:val="baseline"/>
          <w:rtl/>
        </w:rPr>
        <w:t>עולא</w:t>
      </w:r>
      <w:proofErr w:type="spellEnd"/>
      <w:r w:rsidRPr="00322864">
        <w:rPr>
          <w:rFonts w:hint="cs"/>
          <w:vertAlign w:val="baseline"/>
          <w:rtl/>
        </w:rPr>
        <w:t xml:space="preserve">, ולא מסתמא </w:t>
      </w:r>
      <w:proofErr w:type="spellStart"/>
      <w:r w:rsidRPr="00322864">
        <w:rPr>
          <w:rFonts w:hint="cs"/>
          <w:vertAlign w:val="baseline"/>
          <w:rtl/>
        </w:rPr>
        <w:t>דגמרא</w:t>
      </w:r>
      <w:proofErr w:type="spellEnd"/>
      <w:r w:rsidRPr="00322864">
        <w:rPr>
          <w:rFonts w:hint="cs"/>
          <w:vertAlign w:val="baseline"/>
          <w:rtl/>
        </w:rPr>
        <w:t xml:space="preserve">. </w:t>
      </w:r>
      <w:r w:rsidR="002E3B64">
        <w:rPr>
          <w:rFonts w:hint="cs"/>
          <w:vertAlign w:val="baseline"/>
          <w:rtl/>
        </w:rPr>
        <w:t xml:space="preserve">לפיכך </w:t>
      </w:r>
      <w:r w:rsidRPr="00322864">
        <w:rPr>
          <w:rFonts w:hint="cs"/>
          <w:vertAlign w:val="baseline"/>
          <w:rtl/>
        </w:rPr>
        <w:t xml:space="preserve">נשארת </w:t>
      </w:r>
      <w:r w:rsidR="002E3B64">
        <w:rPr>
          <w:rFonts w:hint="cs"/>
          <w:vertAlign w:val="baseline"/>
          <w:rtl/>
        </w:rPr>
        <w:t>ה</w:t>
      </w:r>
      <w:r w:rsidRPr="00322864">
        <w:rPr>
          <w:rFonts w:hint="cs"/>
          <w:vertAlign w:val="baseline"/>
          <w:rtl/>
        </w:rPr>
        <w:t xml:space="preserve">הוכחה </w:t>
      </w:r>
      <w:r w:rsidR="002E3B64">
        <w:rPr>
          <w:rFonts w:hint="cs"/>
          <w:vertAlign w:val="baseline"/>
          <w:rtl/>
        </w:rPr>
        <w:t xml:space="preserve">לה רמז </w:t>
      </w:r>
      <w:proofErr w:type="spellStart"/>
      <w:r w:rsidR="002E3B64">
        <w:rPr>
          <w:rFonts w:hint="cs"/>
          <w:vertAlign w:val="baseline"/>
          <w:rtl/>
        </w:rPr>
        <w:t>הראב"ד</w:t>
      </w:r>
      <w:proofErr w:type="spellEnd"/>
      <w:r w:rsidR="002E3B64">
        <w:rPr>
          <w:rFonts w:hint="cs"/>
          <w:vertAlign w:val="baseline"/>
          <w:rtl/>
        </w:rPr>
        <w:t xml:space="preserve"> </w:t>
      </w:r>
      <w:r w:rsidRPr="00322864">
        <w:rPr>
          <w:rFonts w:hint="cs"/>
          <w:vertAlign w:val="baseline"/>
          <w:rtl/>
        </w:rPr>
        <w:t>לפסוק כרב יהודה, שלקמן נאמר: ”</w:t>
      </w:r>
      <w:r w:rsidRPr="00322864">
        <w:rPr>
          <w:rFonts w:ascii="David" w:hAnsi="David" w:cs="David"/>
          <w:vertAlign w:val="baseline"/>
          <w:rtl/>
        </w:rPr>
        <w:t>"</w:t>
      </w:r>
      <w:proofErr w:type="spellStart"/>
      <w:r w:rsidRPr="00322864">
        <w:rPr>
          <w:rFonts w:ascii="David" w:hAnsi="David" w:cs="David"/>
          <w:vertAlign w:val="baseline"/>
          <w:rtl/>
        </w:rPr>
        <w:t>אשתדוף</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רובא</w:t>
      </w:r>
      <w:proofErr w:type="spellEnd"/>
      <w:r w:rsidRPr="00322864">
        <w:rPr>
          <w:rFonts w:ascii="David" w:hAnsi="David" w:cs="David"/>
          <w:vertAlign w:val="baseline"/>
          <w:rtl/>
        </w:rPr>
        <w:t xml:space="preserve"> </w:t>
      </w:r>
      <w:proofErr w:type="spellStart"/>
      <w:r w:rsidRPr="00322864">
        <w:rPr>
          <w:rFonts w:ascii="David" w:hAnsi="David" w:cs="David"/>
          <w:b/>
          <w:bCs/>
          <w:vertAlign w:val="baseline"/>
          <w:rtl/>
        </w:rPr>
        <w:t>דבאגא</w:t>
      </w:r>
      <w:proofErr w:type="spellEnd"/>
      <w:r w:rsidRPr="00322864">
        <w:rPr>
          <w:rStyle w:val="af0"/>
          <w:rFonts w:ascii="David" w:hAnsi="David" w:cs="David"/>
          <w:rtl/>
        </w:rPr>
        <w:footnoteReference w:id="18"/>
      </w:r>
      <w:r w:rsidRPr="00322864">
        <w:rPr>
          <w:rFonts w:ascii="David" w:hAnsi="David" w:cs="David"/>
          <w:vertAlign w:val="baseline"/>
          <w:rtl/>
        </w:rPr>
        <w:t>".</w:t>
      </w:r>
      <w:r w:rsidR="006D6E48" w:rsidRPr="00322864">
        <w:rPr>
          <w:rFonts w:hint="cs"/>
          <w:vertAlign w:val="baseline"/>
          <w:rtl/>
        </w:rPr>
        <w:t xml:space="preserve"> כך פוסקים גם </w:t>
      </w:r>
      <w:proofErr w:type="spellStart"/>
      <w:r w:rsidR="006D6E48" w:rsidRPr="00322864">
        <w:rPr>
          <w:rFonts w:hint="cs"/>
          <w:vertAlign w:val="baseline"/>
          <w:rtl/>
        </w:rPr>
        <w:t>הרי"ף</w:t>
      </w:r>
      <w:proofErr w:type="spellEnd"/>
      <w:r w:rsidR="006D6E48" w:rsidRPr="00322864">
        <w:rPr>
          <w:rFonts w:hint="cs"/>
          <w:vertAlign w:val="baseline"/>
          <w:rtl/>
        </w:rPr>
        <w:t xml:space="preserve">, הרמב"ם </w:t>
      </w:r>
      <w:proofErr w:type="spellStart"/>
      <w:r w:rsidR="006D6E48" w:rsidRPr="00322864">
        <w:rPr>
          <w:rFonts w:hint="cs"/>
          <w:vertAlign w:val="baseline"/>
          <w:rtl/>
        </w:rPr>
        <w:t>והשו"ע</w:t>
      </w:r>
      <w:proofErr w:type="spellEnd"/>
      <w:r w:rsidR="006D6E48" w:rsidRPr="00322864">
        <w:rPr>
          <w:rFonts w:hint="cs"/>
          <w:vertAlign w:val="baseline"/>
          <w:rtl/>
        </w:rPr>
        <w:t xml:space="preserve">, שלא די במכה ברוב בקעה להגדיר </w:t>
      </w:r>
      <w:r w:rsidR="002A111A">
        <w:rPr>
          <w:rFonts w:hint="cs"/>
          <w:vertAlign w:val="baseline"/>
          <w:rtl/>
        </w:rPr>
        <w:t>מכת מדינה</w:t>
      </w:r>
      <w:r w:rsidR="006D6E48" w:rsidRPr="00322864">
        <w:rPr>
          <w:rFonts w:hint="cs"/>
          <w:vertAlign w:val="baseline"/>
          <w:rtl/>
        </w:rPr>
        <w:t>. המשפט '</w:t>
      </w:r>
      <w:proofErr w:type="spellStart"/>
      <w:r w:rsidR="006D6E48" w:rsidRPr="00322864">
        <w:rPr>
          <w:rFonts w:hint="cs"/>
          <w:vertAlign w:val="baseline"/>
          <w:rtl/>
        </w:rPr>
        <w:t>הכל</w:t>
      </w:r>
      <w:proofErr w:type="spellEnd"/>
      <w:r w:rsidR="006D6E48" w:rsidRPr="00322864">
        <w:rPr>
          <w:rFonts w:hint="cs"/>
          <w:vertAlign w:val="baseline"/>
          <w:rtl/>
        </w:rPr>
        <w:t xml:space="preserve"> לפי ההפסד', שמופיע ברמב"ם </w:t>
      </w:r>
      <w:proofErr w:type="spellStart"/>
      <w:r w:rsidR="006D6E48" w:rsidRPr="00322864">
        <w:rPr>
          <w:rFonts w:hint="cs"/>
          <w:vertAlign w:val="baseline"/>
          <w:rtl/>
        </w:rPr>
        <w:t>ובשו"ע</w:t>
      </w:r>
      <w:proofErr w:type="spellEnd"/>
      <w:r w:rsidR="006D6E48" w:rsidRPr="00322864">
        <w:rPr>
          <w:rFonts w:hint="cs"/>
          <w:vertAlign w:val="baseline"/>
          <w:rtl/>
        </w:rPr>
        <w:t xml:space="preserve"> משמעו</w:t>
      </w:r>
      <w:r w:rsidR="0022759D" w:rsidRPr="00322864">
        <w:rPr>
          <w:rFonts w:hint="cs"/>
          <w:vertAlign w:val="baseline"/>
          <w:rtl/>
        </w:rPr>
        <w:t xml:space="preserve"> </w:t>
      </w:r>
      <w:proofErr w:type="spellStart"/>
      <w:r w:rsidR="0022759D" w:rsidRPr="00322864">
        <w:rPr>
          <w:rFonts w:hint="cs"/>
          <w:vertAlign w:val="baseline"/>
          <w:rtl/>
        </w:rPr>
        <w:t>ש</w:t>
      </w:r>
      <w:r w:rsidR="0022759D" w:rsidRPr="00322864">
        <w:rPr>
          <w:rFonts w:ascii="David" w:hAnsi="David" w:cs="David"/>
          <w:vertAlign w:val="baseline"/>
          <w:rtl/>
        </w:rPr>
        <w:t>"מנכין</w:t>
      </w:r>
      <w:proofErr w:type="spellEnd"/>
      <w:r w:rsidR="0022759D" w:rsidRPr="00322864">
        <w:rPr>
          <w:rFonts w:ascii="David" w:hAnsi="David" w:cs="David"/>
          <w:vertAlign w:val="baseline"/>
          <w:rtl/>
        </w:rPr>
        <w:t xml:space="preserve"> לו לפי ערך מה שאירע לו</w:t>
      </w:r>
      <w:r w:rsidR="009D6C9F">
        <w:rPr>
          <w:rFonts w:ascii="David" w:hAnsi="David" w:cs="David" w:hint="cs"/>
          <w:vertAlign w:val="baseline"/>
          <w:rtl/>
        </w:rPr>
        <w:t>,</w:t>
      </w:r>
      <w:r w:rsidR="0022759D" w:rsidRPr="00322864">
        <w:rPr>
          <w:rFonts w:ascii="David" w:hAnsi="David" w:cs="David"/>
          <w:vertAlign w:val="baseline"/>
          <w:rtl/>
        </w:rPr>
        <w:t xml:space="preserve"> ולא לפי מה שאירע לשדות האחרות</w:t>
      </w:r>
      <w:r w:rsidR="0022759D" w:rsidRPr="00322864">
        <w:rPr>
          <w:rStyle w:val="af0"/>
          <w:rFonts w:ascii="David" w:hAnsi="David" w:cs="David"/>
          <w:rtl/>
        </w:rPr>
        <w:footnoteReference w:id="19"/>
      </w:r>
      <w:r w:rsidR="0022759D" w:rsidRPr="00322864">
        <w:rPr>
          <w:rFonts w:ascii="David" w:hAnsi="David" w:cs="David"/>
          <w:vertAlign w:val="baseline"/>
          <w:rtl/>
        </w:rPr>
        <w:t>".</w:t>
      </w:r>
    </w:p>
    <w:p w14:paraId="5C94C146" w14:textId="370C31EC" w:rsidR="006C1401" w:rsidRPr="002E3B64" w:rsidRDefault="006D6E48" w:rsidP="002E3B64">
      <w:pPr>
        <w:pStyle w:val="a9"/>
        <w:numPr>
          <w:ilvl w:val="0"/>
          <w:numId w:val="3"/>
        </w:numPr>
        <w:spacing w:after="0" w:line="360" w:lineRule="auto"/>
        <w:rPr>
          <w:b/>
          <w:bCs/>
          <w:vertAlign w:val="baseline"/>
          <w:rtl/>
        </w:rPr>
      </w:pPr>
      <w:r w:rsidRPr="002E3B64">
        <w:rPr>
          <w:rFonts w:hint="cs"/>
          <w:b/>
          <w:bCs/>
          <w:vertAlign w:val="baseline"/>
          <w:rtl/>
        </w:rPr>
        <w:t>צורת המדידה</w:t>
      </w:r>
    </w:p>
    <w:p w14:paraId="51E3E1B8" w14:textId="02717942" w:rsidR="00C65248" w:rsidRPr="00322864" w:rsidRDefault="00C65248" w:rsidP="00C65248">
      <w:pPr>
        <w:spacing w:after="0" w:line="360" w:lineRule="auto"/>
        <w:rPr>
          <w:vertAlign w:val="baseline"/>
          <w:rtl/>
        </w:rPr>
      </w:pPr>
      <w:r w:rsidRPr="00322864">
        <w:rPr>
          <w:rFonts w:hint="cs"/>
          <w:vertAlign w:val="baseline"/>
          <w:rtl/>
        </w:rPr>
        <w:t>לקמן שנינו:</w:t>
      </w:r>
      <w:r w:rsidRPr="00322864">
        <w:rPr>
          <w:rFonts w:ascii="David" w:hAnsi="David" w:cs="David"/>
          <w:vertAlign w:val="baseline"/>
          <w:rtl/>
        </w:rPr>
        <w:t xml:space="preserve"> "</w:t>
      </w:r>
      <w:proofErr w:type="spellStart"/>
      <w:r w:rsidRPr="00322864">
        <w:rPr>
          <w:rFonts w:ascii="David" w:hAnsi="David" w:cs="David"/>
          <w:vertAlign w:val="baseline"/>
          <w:rtl/>
        </w:rPr>
        <w:t>נשתדפו</w:t>
      </w:r>
      <w:proofErr w:type="spellEnd"/>
      <w:r w:rsidRPr="00322864">
        <w:rPr>
          <w:rFonts w:ascii="David" w:hAnsi="David" w:cs="David"/>
          <w:vertAlign w:val="baseline"/>
          <w:rtl/>
        </w:rPr>
        <w:t xml:space="preserve"> כל שדותיו של חוכר, </w:t>
      </w:r>
      <w:proofErr w:type="spellStart"/>
      <w:r w:rsidRPr="00322864">
        <w:rPr>
          <w:rFonts w:ascii="David" w:hAnsi="David" w:cs="David"/>
          <w:vertAlign w:val="baseline"/>
          <w:rtl/>
        </w:rPr>
        <w:t>ואשתדוף</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רובא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דבאגא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ואשתדוף</w:t>
      </w:r>
      <w:proofErr w:type="spellEnd"/>
      <w:r w:rsidRPr="00322864">
        <w:rPr>
          <w:rFonts w:ascii="David" w:hAnsi="David" w:cs="David"/>
          <w:vertAlign w:val="baseline"/>
          <w:rtl/>
        </w:rPr>
        <w:t xml:space="preserve"> נמי הא </w:t>
      </w:r>
      <w:proofErr w:type="spellStart"/>
      <w:r w:rsidRPr="00322864">
        <w:rPr>
          <w:rFonts w:ascii="David" w:hAnsi="David" w:cs="David"/>
          <w:vertAlign w:val="baseline"/>
          <w:rtl/>
        </w:rPr>
        <w:t>בהדייהו</w:t>
      </w:r>
      <w:proofErr w:type="spellEnd"/>
      <w:r w:rsidRPr="00322864">
        <w:rPr>
          <w:rFonts w:ascii="David" w:hAnsi="David" w:cs="David"/>
          <w:vertAlign w:val="baseline"/>
          <w:rtl/>
        </w:rPr>
        <w:t xml:space="preserve">.. מסתברא </w:t>
      </w:r>
      <w:proofErr w:type="spellStart"/>
      <w:r w:rsidRPr="00322864">
        <w:rPr>
          <w:rFonts w:ascii="David" w:hAnsi="David" w:cs="David"/>
          <w:vertAlign w:val="baseline"/>
          <w:rtl/>
        </w:rPr>
        <w:t>דאמר</w:t>
      </w:r>
      <w:proofErr w:type="spellEnd"/>
      <w:r w:rsidRPr="00322864">
        <w:rPr>
          <w:rFonts w:ascii="David" w:hAnsi="David" w:cs="David"/>
          <w:vertAlign w:val="baseline"/>
          <w:rtl/>
        </w:rPr>
        <w:t xml:space="preserve"> ליה: משום לתאך הוא</w:t>
      </w:r>
      <w:r w:rsidRPr="00322864">
        <w:rPr>
          <w:rStyle w:val="af0"/>
          <w:rFonts w:ascii="David" w:hAnsi="David" w:cs="David"/>
          <w:rtl/>
        </w:rPr>
        <w:footnoteReference w:id="20"/>
      </w:r>
      <w:r w:rsidRPr="00322864">
        <w:rPr>
          <w:rFonts w:ascii="David" w:hAnsi="David" w:cs="David"/>
          <w:vertAlign w:val="baseline"/>
          <w:rtl/>
        </w:rPr>
        <w:t>".</w:t>
      </w:r>
      <w:r w:rsidRPr="00322864">
        <w:rPr>
          <w:rFonts w:hint="cs"/>
          <w:vertAlign w:val="baseline"/>
          <w:rtl/>
        </w:rPr>
        <w:t xml:space="preserve"> בעל מעייני חכמה מסייג דין זה, שהוא רק אם </w:t>
      </w:r>
      <w:proofErr w:type="spellStart"/>
      <w:r w:rsidRPr="00322864">
        <w:rPr>
          <w:rFonts w:hint="cs"/>
          <w:vertAlign w:val="baseline"/>
          <w:rtl/>
        </w:rPr>
        <w:t>נצרכנו</w:t>
      </w:r>
      <w:proofErr w:type="spellEnd"/>
      <w:r w:rsidRPr="00322864">
        <w:rPr>
          <w:rFonts w:hint="cs"/>
          <w:vertAlign w:val="baseline"/>
          <w:rtl/>
        </w:rPr>
        <w:t xml:space="preserve"> לשדה החכור כדי ליצור רוב שדות ניזקים. </w:t>
      </w:r>
      <w:r w:rsidRPr="00322864">
        <w:rPr>
          <w:rFonts w:ascii="David" w:hAnsi="David" w:cs="David" w:hint="cs"/>
          <w:vertAlign w:val="baseline"/>
          <w:rtl/>
        </w:rPr>
        <w:t xml:space="preserve">"משמע שאף שדה זה שחכר מצטרף לרוב השדות כדי לקבוע שיש </w:t>
      </w:r>
      <w:r w:rsidR="002A111A">
        <w:rPr>
          <w:rFonts w:ascii="David" w:hAnsi="David" w:cs="David" w:hint="cs"/>
          <w:vertAlign w:val="baseline"/>
          <w:rtl/>
        </w:rPr>
        <w:t>מכת מדינה</w:t>
      </w:r>
      <w:r w:rsidRPr="00322864">
        <w:rPr>
          <w:rFonts w:ascii="David" w:hAnsi="David" w:cs="David" w:hint="cs"/>
          <w:vertAlign w:val="baseline"/>
          <w:rtl/>
        </w:rPr>
        <w:t xml:space="preserve">. כך סובר גם בעל חידושים וביאורים, אשר מסתפק מה הדין כששדה זה עצמו תופש את השטח של רוב הבקעה, ומה הדין כשרוב שדות הבקעה הם של החוכר. האם ניתן לומר שאין זו </w:t>
      </w:r>
      <w:r w:rsidR="002A111A">
        <w:rPr>
          <w:rFonts w:ascii="David" w:hAnsi="David" w:cs="David" w:hint="cs"/>
          <w:vertAlign w:val="baseline"/>
          <w:rtl/>
        </w:rPr>
        <w:t>מכת מדינה</w:t>
      </w:r>
      <w:r w:rsidRPr="00322864">
        <w:rPr>
          <w:rFonts w:ascii="David" w:hAnsi="David" w:cs="David" w:hint="cs"/>
          <w:vertAlign w:val="baseline"/>
          <w:rtl/>
        </w:rPr>
        <w:t>, כיוון שרק שדותיו של ה</w:t>
      </w:r>
      <w:r w:rsidR="002A111A">
        <w:rPr>
          <w:rFonts w:ascii="David" w:hAnsi="David" w:cs="David" w:hint="cs"/>
          <w:vertAlign w:val="baseline"/>
          <w:rtl/>
        </w:rPr>
        <w:t>חוכר</w:t>
      </w:r>
      <w:r w:rsidRPr="00322864">
        <w:rPr>
          <w:rFonts w:ascii="David" w:hAnsi="David" w:cs="David" w:hint="cs"/>
          <w:vertAlign w:val="baseline"/>
          <w:rtl/>
        </w:rPr>
        <w:t xml:space="preserve"> </w:t>
      </w:r>
      <w:proofErr w:type="spellStart"/>
      <w:r w:rsidRPr="00322864">
        <w:rPr>
          <w:rFonts w:ascii="David" w:hAnsi="David" w:cs="David" w:hint="cs"/>
          <w:vertAlign w:val="baseline"/>
          <w:rtl/>
        </w:rPr>
        <w:t>נשדפו</w:t>
      </w:r>
      <w:proofErr w:type="spellEnd"/>
      <w:r w:rsidRPr="00322864">
        <w:rPr>
          <w:rStyle w:val="af0"/>
          <w:rFonts w:ascii="David" w:hAnsi="David" w:cs="David"/>
          <w:rtl/>
        </w:rPr>
        <w:footnoteReference w:id="21"/>
      </w:r>
      <w:r w:rsidRPr="00322864">
        <w:rPr>
          <w:rFonts w:ascii="David" w:hAnsi="David" w:cs="David" w:hint="cs"/>
          <w:vertAlign w:val="baseline"/>
          <w:rtl/>
        </w:rPr>
        <w:t>. ספקותיו.. מבוססים על ההנחה שרוב הבקעה נידון לפי רוב השטח ולא לפי רוב הבעלים, ולכאורה אף הנחה זו צריכה עיון</w:t>
      </w:r>
      <w:r w:rsidRPr="00322864">
        <w:rPr>
          <w:rStyle w:val="af0"/>
          <w:rFonts w:ascii="David" w:hAnsi="David" w:cs="David"/>
          <w:rtl/>
        </w:rPr>
        <w:footnoteReference w:id="22"/>
      </w:r>
      <w:r w:rsidRPr="00322864">
        <w:rPr>
          <w:rFonts w:ascii="David" w:hAnsi="David" w:cs="David" w:hint="cs"/>
          <w:vertAlign w:val="baseline"/>
          <w:rtl/>
        </w:rPr>
        <w:t>".</w:t>
      </w:r>
    </w:p>
    <w:p w14:paraId="67FCC274" w14:textId="3F05064E" w:rsidR="0022759D" w:rsidRPr="002E3B64" w:rsidRDefault="00C65248" w:rsidP="002E3B64">
      <w:pPr>
        <w:pStyle w:val="a9"/>
        <w:numPr>
          <w:ilvl w:val="0"/>
          <w:numId w:val="3"/>
        </w:numPr>
        <w:spacing w:after="0" w:line="360" w:lineRule="auto"/>
        <w:rPr>
          <w:b/>
          <w:bCs/>
          <w:vertAlign w:val="baseline"/>
          <w:rtl/>
        </w:rPr>
      </w:pPr>
      <w:r w:rsidRPr="002E3B64">
        <w:rPr>
          <w:rFonts w:hint="cs"/>
          <w:b/>
          <w:bCs/>
          <w:vertAlign w:val="baseline"/>
          <w:rtl/>
        </w:rPr>
        <w:t>יישום ההלכה במקרים דומים</w:t>
      </w:r>
    </w:p>
    <w:p w14:paraId="2B067C9F" w14:textId="1687EBC7" w:rsidR="00EA0290" w:rsidRPr="00322864" w:rsidRDefault="00EA0290" w:rsidP="00EA0290">
      <w:pPr>
        <w:pStyle w:val="a9"/>
        <w:numPr>
          <w:ilvl w:val="0"/>
          <w:numId w:val="1"/>
        </w:numPr>
        <w:spacing w:after="0" w:line="360" w:lineRule="auto"/>
        <w:rPr>
          <w:vertAlign w:val="baseline"/>
          <w:rtl/>
        </w:rPr>
      </w:pPr>
      <w:r w:rsidRPr="00322864">
        <w:rPr>
          <w:rFonts w:hint="cs"/>
          <w:vertAlign w:val="baseline"/>
          <w:rtl/>
        </w:rPr>
        <w:t xml:space="preserve">שנינו: </w:t>
      </w:r>
      <w:r w:rsidRPr="00322864">
        <w:rPr>
          <w:rFonts w:cs="Times New Roman" w:hint="cs"/>
          <w:vertAlign w:val="baseline"/>
          <w:rtl/>
        </w:rPr>
        <w:t>"</w:t>
      </w:r>
      <w:r w:rsidRPr="00322864">
        <w:rPr>
          <w:rFonts w:ascii="David" w:hAnsi="David" w:cs="David"/>
          <w:vertAlign w:val="baseline"/>
          <w:rtl/>
        </w:rPr>
        <w:t>השוכר את החמור.. מתה או נשברה חייב להעמיד לו חמור</w:t>
      </w:r>
      <w:r w:rsidRPr="00322864">
        <w:rPr>
          <w:rStyle w:val="af0"/>
          <w:rFonts w:ascii="David" w:hAnsi="David" w:cs="David"/>
          <w:rtl/>
        </w:rPr>
        <w:footnoteReference w:id="23"/>
      </w:r>
      <w:r w:rsidRPr="00322864">
        <w:rPr>
          <w:rFonts w:ascii="David" w:hAnsi="David" w:cs="David"/>
          <w:vertAlign w:val="baseline"/>
          <w:rtl/>
        </w:rPr>
        <w:t>".</w:t>
      </w:r>
      <w:r w:rsidRPr="00322864">
        <w:rPr>
          <w:rFonts w:hint="cs"/>
          <w:vertAlign w:val="baseline"/>
          <w:rtl/>
        </w:rPr>
        <w:t xml:space="preserve"> כאן אין צורך בנימוק של </w:t>
      </w:r>
      <w:r w:rsidR="002A111A">
        <w:rPr>
          <w:rFonts w:hint="cs"/>
          <w:vertAlign w:val="baseline"/>
          <w:rtl/>
        </w:rPr>
        <w:t>מכת מדינה</w:t>
      </w:r>
      <w:r w:rsidRPr="00322864">
        <w:rPr>
          <w:rFonts w:hint="cs"/>
          <w:vertAlign w:val="baseline"/>
          <w:rtl/>
        </w:rPr>
        <w:t>. מסביר בעל הנתיבות: "</w:t>
      </w:r>
      <w:r w:rsidRPr="00322864">
        <w:rPr>
          <w:rFonts w:ascii="David" w:hAnsi="David" w:cs="David"/>
          <w:vertAlign w:val="baseline"/>
          <w:rtl/>
        </w:rPr>
        <w:t xml:space="preserve">בשוכר חמור נעשה האונס בגוף הבהמה של המשכיר, ודמי באמת לנמצא מום במקח.. ועוד, דאינו יכול לומר </w:t>
      </w:r>
      <w:proofErr w:type="spellStart"/>
      <w:r w:rsidRPr="00322864">
        <w:rPr>
          <w:rFonts w:ascii="David" w:hAnsi="David" w:cs="David"/>
          <w:vertAlign w:val="baseline"/>
          <w:rtl/>
        </w:rPr>
        <w:t>להשוכר</w:t>
      </w:r>
      <w:proofErr w:type="spellEnd"/>
      <w:r w:rsidRPr="00322864">
        <w:rPr>
          <w:rFonts w:ascii="David" w:hAnsi="David" w:cs="David"/>
          <w:vertAlign w:val="baseline"/>
          <w:rtl/>
        </w:rPr>
        <w:t xml:space="preserve"> מזלך גרם, כיון שגופה של בהמה ששייך </w:t>
      </w:r>
      <w:proofErr w:type="spellStart"/>
      <w:r w:rsidRPr="00322864">
        <w:rPr>
          <w:rFonts w:ascii="David" w:hAnsi="David" w:cs="David"/>
          <w:vertAlign w:val="baseline"/>
          <w:rtl/>
        </w:rPr>
        <w:t>להמשכיר</w:t>
      </w:r>
      <w:proofErr w:type="spellEnd"/>
      <w:r w:rsidRPr="00322864">
        <w:rPr>
          <w:rFonts w:ascii="David" w:hAnsi="David" w:cs="David"/>
          <w:vertAlign w:val="baseline"/>
          <w:rtl/>
        </w:rPr>
        <w:t xml:space="preserve"> איתרע, ובמזלו של משכיר נעשה. </w:t>
      </w:r>
      <w:proofErr w:type="spellStart"/>
      <w:r w:rsidRPr="00322864">
        <w:rPr>
          <w:rFonts w:ascii="David" w:hAnsi="David" w:cs="David"/>
          <w:vertAlign w:val="baseline"/>
          <w:rtl/>
        </w:rPr>
        <w:t>משא"כ</w:t>
      </w:r>
      <w:proofErr w:type="spellEnd"/>
      <w:r w:rsidRPr="00322864">
        <w:rPr>
          <w:rFonts w:ascii="David" w:hAnsi="David" w:cs="David"/>
          <w:vertAlign w:val="baseline"/>
          <w:rtl/>
        </w:rPr>
        <w:t xml:space="preserve"> באכלה חגב</w:t>
      </w:r>
      <w:r w:rsidR="00473B78" w:rsidRPr="00322864">
        <w:rPr>
          <w:rFonts w:ascii="David" w:hAnsi="David" w:cs="David" w:hint="cs"/>
          <w:vertAlign w:val="baseline"/>
          <w:rtl/>
        </w:rPr>
        <w:t>,</w:t>
      </w:r>
      <w:r w:rsidRPr="00322864">
        <w:rPr>
          <w:rFonts w:ascii="David" w:hAnsi="David" w:cs="David"/>
          <w:vertAlign w:val="baseline"/>
          <w:rtl/>
        </w:rPr>
        <w:t xml:space="preserve"> </w:t>
      </w:r>
      <w:proofErr w:type="spellStart"/>
      <w:r w:rsidRPr="00322864">
        <w:rPr>
          <w:rFonts w:ascii="David" w:hAnsi="David" w:cs="David"/>
          <w:vertAlign w:val="baseline"/>
          <w:rtl/>
        </w:rPr>
        <w:t>דנעשה</w:t>
      </w:r>
      <w:proofErr w:type="spellEnd"/>
      <w:r w:rsidRPr="00322864">
        <w:rPr>
          <w:rFonts w:ascii="David" w:hAnsi="David" w:cs="David"/>
          <w:vertAlign w:val="baseline"/>
          <w:rtl/>
        </w:rPr>
        <w:t xml:space="preserve"> האונס רק בפירות שכבר גדלו </w:t>
      </w:r>
      <w:r w:rsidRPr="00322864">
        <w:rPr>
          <w:rFonts w:ascii="David" w:hAnsi="David" w:cs="David"/>
          <w:b/>
          <w:bCs/>
          <w:vertAlign w:val="baseline"/>
          <w:rtl/>
        </w:rPr>
        <w:t xml:space="preserve">וכבר נקנו </w:t>
      </w:r>
      <w:proofErr w:type="spellStart"/>
      <w:r w:rsidRPr="00322864">
        <w:rPr>
          <w:rFonts w:ascii="David" w:hAnsi="David" w:cs="David"/>
          <w:b/>
          <w:bCs/>
          <w:vertAlign w:val="baseline"/>
          <w:rtl/>
        </w:rPr>
        <w:t>להשוכר</w:t>
      </w:r>
      <w:proofErr w:type="spellEnd"/>
      <w:r w:rsidRPr="00322864">
        <w:rPr>
          <w:rFonts w:ascii="David" w:hAnsi="David" w:cs="David"/>
          <w:vertAlign w:val="baseline"/>
          <w:rtl/>
        </w:rPr>
        <w:t xml:space="preserve"> ולא בגוף השייך </w:t>
      </w:r>
      <w:proofErr w:type="spellStart"/>
      <w:r w:rsidRPr="00322864">
        <w:rPr>
          <w:rFonts w:ascii="David" w:hAnsi="David" w:cs="David"/>
          <w:vertAlign w:val="baseline"/>
          <w:rtl/>
        </w:rPr>
        <w:t>להמשכיר</w:t>
      </w:r>
      <w:proofErr w:type="spellEnd"/>
      <w:r w:rsidRPr="00322864">
        <w:rPr>
          <w:rFonts w:ascii="David" w:hAnsi="David" w:cs="David"/>
          <w:vertAlign w:val="baseline"/>
          <w:rtl/>
        </w:rPr>
        <w:t xml:space="preserve"> כלל, לא שייך לומר </w:t>
      </w:r>
      <w:proofErr w:type="spellStart"/>
      <w:r w:rsidRPr="00322864">
        <w:rPr>
          <w:rFonts w:ascii="David" w:hAnsi="David" w:cs="David"/>
          <w:vertAlign w:val="baseline"/>
          <w:rtl/>
        </w:rPr>
        <w:t>דמקח</w:t>
      </w:r>
      <w:proofErr w:type="spellEnd"/>
      <w:r w:rsidRPr="00322864">
        <w:rPr>
          <w:rFonts w:ascii="David" w:hAnsi="David" w:cs="David"/>
          <w:vertAlign w:val="baseline"/>
          <w:rtl/>
        </w:rPr>
        <w:t xml:space="preserve"> טעות הוא, וגם לא שייך לומר </w:t>
      </w:r>
      <w:proofErr w:type="spellStart"/>
      <w:r w:rsidRPr="00322864">
        <w:rPr>
          <w:rFonts w:ascii="David" w:hAnsi="David" w:cs="David"/>
          <w:vertAlign w:val="baseline"/>
          <w:rtl/>
        </w:rPr>
        <w:t>מזלא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דהמשכיר</w:t>
      </w:r>
      <w:proofErr w:type="spellEnd"/>
      <w:r w:rsidRPr="00322864">
        <w:rPr>
          <w:rFonts w:ascii="David" w:hAnsi="David" w:cs="David"/>
          <w:vertAlign w:val="baseline"/>
          <w:rtl/>
        </w:rPr>
        <w:t xml:space="preserve"> גרם, וע"כ מזלו </w:t>
      </w:r>
      <w:proofErr w:type="spellStart"/>
      <w:r w:rsidRPr="00322864">
        <w:rPr>
          <w:rFonts w:ascii="David" w:hAnsi="David" w:cs="David"/>
          <w:vertAlign w:val="baseline"/>
          <w:rtl/>
        </w:rPr>
        <w:t>דהשוכר</w:t>
      </w:r>
      <w:proofErr w:type="spellEnd"/>
      <w:r w:rsidRPr="00322864">
        <w:rPr>
          <w:rFonts w:ascii="David" w:hAnsi="David" w:cs="David"/>
          <w:vertAlign w:val="baseline"/>
          <w:rtl/>
        </w:rPr>
        <w:t xml:space="preserve"> גרם </w:t>
      </w:r>
      <w:proofErr w:type="spellStart"/>
      <w:r w:rsidRPr="00322864">
        <w:rPr>
          <w:rFonts w:ascii="David" w:hAnsi="David" w:cs="David"/>
          <w:vertAlign w:val="baseline"/>
          <w:rtl/>
        </w:rPr>
        <w:t>דבדידיה</w:t>
      </w:r>
      <w:proofErr w:type="spellEnd"/>
      <w:r w:rsidRPr="00322864">
        <w:rPr>
          <w:rFonts w:ascii="David" w:hAnsi="David" w:cs="David"/>
          <w:vertAlign w:val="baseline"/>
          <w:rtl/>
        </w:rPr>
        <w:t xml:space="preserve"> נעשה האונס</w:t>
      </w:r>
      <w:r w:rsidRPr="00322864">
        <w:rPr>
          <w:rStyle w:val="af0"/>
          <w:rFonts w:ascii="David" w:hAnsi="David" w:cs="David"/>
          <w:rtl/>
        </w:rPr>
        <w:footnoteReference w:id="24"/>
      </w:r>
      <w:r w:rsidRPr="00322864">
        <w:rPr>
          <w:rFonts w:ascii="David" w:hAnsi="David" w:cs="David"/>
          <w:vertAlign w:val="baseline"/>
          <w:rtl/>
        </w:rPr>
        <w:t>".</w:t>
      </w:r>
    </w:p>
    <w:p w14:paraId="72CFB2A7" w14:textId="58073474" w:rsidR="00C65248" w:rsidRPr="00322864" w:rsidRDefault="00C65248" w:rsidP="00EA0290">
      <w:pPr>
        <w:pStyle w:val="a9"/>
        <w:numPr>
          <w:ilvl w:val="0"/>
          <w:numId w:val="1"/>
        </w:numPr>
        <w:spacing w:after="0" w:line="360" w:lineRule="auto"/>
        <w:rPr>
          <w:vertAlign w:val="baseline"/>
          <w:rtl/>
        </w:rPr>
      </w:pPr>
      <w:r w:rsidRPr="00322864">
        <w:rPr>
          <w:rFonts w:hint="cs"/>
          <w:vertAlign w:val="baseline"/>
          <w:rtl/>
        </w:rPr>
        <w:t xml:space="preserve"> </w:t>
      </w:r>
      <w:r w:rsidRPr="00322864">
        <w:rPr>
          <w:rFonts w:cs="Times New Roman"/>
          <w:vertAlign w:val="baseline"/>
          <w:rtl/>
        </w:rPr>
        <w:t xml:space="preserve"> </w:t>
      </w:r>
      <w:r w:rsidRPr="00322864">
        <w:rPr>
          <w:rFonts w:ascii="David" w:hAnsi="David" w:cs="David"/>
          <w:vertAlign w:val="baseline"/>
          <w:rtl/>
        </w:rPr>
        <w:t xml:space="preserve">"הגוזל שדה </w:t>
      </w:r>
      <w:proofErr w:type="spellStart"/>
      <w:r w:rsidRPr="00322864">
        <w:rPr>
          <w:rFonts w:ascii="David" w:hAnsi="David" w:cs="David"/>
          <w:vertAlign w:val="baseline"/>
          <w:rtl/>
        </w:rPr>
        <w:t>מחבירו</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ונטלוהו</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מסיקין</w:t>
      </w:r>
      <w:proofErr w:type="spellEnd"/>
      <w:r w:rsidRPr="00322864">
        <w:rPr>
          <w:rFonts w:ascii="David" w:hAnsi="David" w:cs="David"/>
          <w:vertAlign w:val="baseline"/>
          <w:rtl/>
        </w:rPr>
        <w:t>, אם מכת מדינה היא- אומר לו הרי שלך לפניך</w:t>
      </w:r>
      <w:r w:rsidRPr="00322864">
        <w:rPr>
          <w:rStyle w:val="af0"/>
          <w:rFonts w:ascii="David" w:hAnsi="David" w:cs="David"/>
          <w:rtl/>
        </w:rPr>
        <w:footnoteReference w:id="25"/>
      </w:r>
      <w:r w:rsidRPr="00322864">
        <w:rPr>
          <w:rFonts w:ascii="David" w:hAnsi="David" w:cs="David"/>
          <w:vertAlign w:val="baseline"/>
          <w:rtl/>
        </w:rPr>
        <w:t>".</w:t>
      </w:r>
      <w:r w:rsidR="00D14CC4" w:rsidRPr="00322864">
        <w:rPr>
          <w:rFonts w:hint="cs"/>
          <w:vertAlign w:val="baseline"/>
          <w:rtl/>
        </w:rPr>
        <w:t xml:space="preserve"> הרמב"ם מנסח הלכה זו:</w:t>
      </w:r>
      <w:r w:rsidR="00EA0290" w:rsidRPr="00322864">
        <w:rPr>
          <w:rFonts w:hint="cs"/>
          <w:vertAlign w:val="baseline"/>
          <w:rtl/>
        </w:rPr>
        <w:t xml:space="preserve"> </w:t>
      </w:r>
      <w:r w:rsidR="00D14CC4" w:rsidRPr="00322864">
        <w:rPr>
          <w:rFonts w:ascii="David" w:hAnsi="David" w:cs="David"/>
          <w:vertAlign w:val="baseline"/>
          <w:rtl/>
        </w:rPr>
        <w:t xml:space="preserve">"כגון שלקח המלך שדות או בתים של </w:t>
      </w:r>
      <w:r w:rsidR="00D14CC4" w:rsidRPr="00322864">
        <w:rPr>
          <w:rFonts w:ascii="David" w:hAnsi="David" w:cs="David"/>
          <w:b/>
          <w:bCs/>
          <w:vertAlign w:val="baseline"/>
          <w:rtl/>
        </w:rPr>
        <w:t>כל</w:t>
      </w:r>
      <w:r w:rsidR="00DF2E83" w:rsidRPr="00322864">
        <w:rPr>
          <w:rStyle w:val="af0"/>
          <w:rFonts w:ascii="David" w:hAnsi="David" w:cs="David"/>
          <w:rtl/>
        </w:rPr>
        <w:footnoteReference w:id="26"/>
      </w:r>
      <w:r w:rsidR="00D14CC4" w:rsidRPr="00322864">
        <w:rPr>
          <w:rFonts w:ascii="David" w:hAnsi="David" w:cs="David"/>
          <w:vertAlign w:val="baseline"/>
          <w:rtl/>
        </w:rPr>
        <w:t xml:space="preserve"> אנשי המדינה</w:t>
      </w:r>
      <w:r w:rsidR="00D14CC4" w:rsidRPr="00322864">
        <w:rPr>
          <w:rStyle w:val="af0"/>
          <w:rFonts w:ascii="David" w:hAnsi="David" w:cs="David"/>
          <w:rtl/>
        </w:rPr>
        <w:footnoteReference w:id="27"/>
      </w:r>
      <w:r w:rsidR="00D14CC4" w:rsidRPr="00322864">
        <w:rPr>
          <w:rFonts w:ascii="David" w:hAnsi="David" w:cs="David"/>
          <w:vertAlign w:val="baseline"/>
          <w:rtl/>
        </w:rPr>
        <w:t>".</w:t>
      </w:r>
      <w:r w:rsidR="00D14CC4" w:rsidRPr="00322864">
        <w:rPr>
          <w:rFonts w:ascii="David" w:hAnsi="David" w:cs="David" w:hint="cs"/>
          <w:vertAlign w:val="baseline"/>
          <w:rtl/>
        </w:rPr>
        <w:t xml:space="preserve"> </w:t>
      </w:r>
      <w:proofErr w:type="spellStart"/>
      <w:r w:rsidR="00D14CC4" w:rsidRPr="00322864">
        <w:rPr>
          <w:rFonts w:hint="cs"/>
          <w:vertAlign w:val="baseline"/>
          <w:rtl/>
        </w:rPr>
        <w:t>הרמ"ה</w:t>
      </w:r>
      <w:proofErr w:type="spellEnd"/>
      <w:r w:rsidR="00D14CC4" w:rsidRPr="00322864">
        <w:rPr>
          <w:rStyle w:val="af0"/>
          <w:rtl/>
        </w:rPr>
        <w:footnoteReference w:id="28"/>
      </w:r>
      <w:r w:rsidR="00D14CC4" w:rsidRPr="00322864">
        <w:rPr>
          <w:rFonts w:hint="cs"/>
          <w:vertAlign w:val="baseline"/>
          <w:rtl/>
        </w:rPr>
        <w:t xml:space="preserve"> ה</w:t>
      </w:r>
      <w:r w:rsidR="002E3B64">
        <w:rPr>
          <w:rFonts w:hint="cs"/>
          <w:vertAlign w:val="baseline"/>
          <w:rtl/>
        </w:rPr>
        <w:t>סתפק ב</w:t>
      </w:r>
      <w:r w:rsidR="00D14CC4" w:rsidRPr="00322864">
        <w:rPr>
          <w:rFonts w:hint="cs"/>
          <w:vertAlign w:val="baseline"/>
          <w:rtl/>
        </w:rPr>
        <w:t>רוב שדות גזולים, בדומה לסוגייתנו. אפשר שלדעת הרמב"ם</w:t>
      </w:r>
      <w:r w:rsidR="00473B78" w:rsidRPr="00322864">
        <w:rPr>
          <w:rFonts w:hint="cs"/>
          <w:vertAlign w:val="baseline"/>
          <w:rtl/>
        </w:rPr>
        <w:t>,</w:t>
      </w:r>
      <w:r w:rsidR="00D14CC4" w:rsidRPr="00322864">
        <w:rPr>
          <w:rFonts w:hint="cs"/>
          <w:vertAlign w:val="baseline"/>
          <w:rtl/>
        </w:rPr>
        <w:t xml:space="preserve"> רף גבוה יותר עומד בפני הגזלן לבסס טענה של </w:t>
      </w:r>
      <w:r w:rsidR="002A111A">
        <w:rPr>
          <w:rFonts w:hint="cs"/>
          <w:vertAlign w:val="baseline"/>
          <w:rtl/>
        </w:rPr>
        <w:t>מכת מדינה</w:t>
      </w:r>
      <w:r w:rsidR="00D14CC4" w:rsidRPr="00322864">
        <w:rPr>
          <w:rFonts w:hint="cs"/>
          <w:vertAlign w:val="baseline"/>
          <w:rtl/>
        </w:rPr>
        <w:t xml:space="preserve">, </w:t>
      </w:r>
      <w:r w:rsidR="00981A28" w:rsidRPr="00322864">
        <w:rPr>
          <w:rFonts w:hint="cs"/>
          <w:vertAlign w:val="baseline"/>
          <w:rtl/>
        </w:rPr>
        <w:t xml:space="preserve">כיוון </w:t>
      </w:r>
      <w:r w:rsidR="00D14CC4" w:rsidRPr="00322864">
        <w:rPr>
          <w:rFonts w:hint="cs"/>
          <w:vertAlign w:val="baseline"/>
          <w:rtl/>
        </w:rPr>
        <w:t>שקנסוהו</w:t>
      </w:r>
      <w:r w:rsidR="00D14CC4" w:rsidRPr="00322864">
        <w:rPr>
          <w:rStyle w:val="af0"/>
          <w:rtl/>
        </w:rPr>
        <w:footnoteReference w:id="29"/>
      </w:r>
      <w:r w:rsidR="00D14CC4" w:rsidRPr="00322864">
        <w:rPr>
          <w:rFonts w:hint="cs"/>
          <w:vertAlign w:val="baseline"/>
          <w:rtl/>
        </w:rPr>
        <w:t xml:space="preserve">.   </w:t>
      </w:r>
      <w:r w:rsidR="00D14CC4" w:rsidRPr="00322864">
        <w:rPr>
          <w:vertAlign w:val="baseline"/>
          <w:rtl/>
        </w:rPr>
        <w:t>אולם רש"י</w:t>
      </w:r>
      <w:r w:rsidR="00D14CC4" w:rsidRPr="00322864">
        <w:rPr>
          <w:rStyle w:val="af0"/>
          <w:rtl/>
        </w:rPr>
        <w:footnoteReference w:id="30"/>
      </w:r>
      <w:r w:rsidR="00D14CC4" w:rsidRPr="00322864">
        <w:rPr>
          <w:vertAlign w:val="baseline"/>
          <w:rtl/>
        </w:rPr>
        <w:t xml:space="preserve">  מסביר כי </w:t>
      </w:r>
      <w:r w:rsidR="002A111A">
        <w:rPr>
          <w:vertAlign w:val="baseline"/>
          <w:rtl/>
        </w:rPr>
        <w:t>מכת מדינה</w:t>
      </w:r>
      <w:r w:rsidR="00D14CC4" w:rsidRPr="00322864">
        <w:rPr>
          <w:vertAlign w:val="baseline"/>
          <w:rtl/>
        </w:rPr>
        <w:t xml:space="preserve"> היא:</w:t>
      </w:r>
      <w:r w:rsidR="00D14CC4" w:rsidRPr="00322864">
        <w:rPr>
          <w:rFonts w:ascii="David" w:hAnsi="David" w:cs="David" w:hint="cs"/>
          <w:vertAlign w:val="baseline"/>
          <w:rtl/>
        </w:rPr>
        <w:t xml:space="preserve"> "</w:t>
      </w:r>
      <w:proofErr w:type="spellStart"/>
      <w:r w:rsidR="00D14CC4" w:rsidRPr="00322864">
        <w:rPr>
          <w:rFonts w:ascii="David" w:hAnsi="David" w:cs="David"/>
          <w:vertAlign w:val="baseline"/>
          <w:rtl/>
        </w:rPr>
        <w:t>דאנסוה</w:t>
      </w:r>
      <w:proofErr w:type="spellEnd"/>
      <w:r w:rsidR="00D14CC4" w:rsidRPr="00322864">
        <w:rPr>
          <w:rFonts w:ascii="David" w:hAnsi="David" w:cs="David"/>
          <w:vertAlign w:val="baseline"/>
          <w:rtl/>
        </w:rPr>
        <w:t xml:space="preserve"> </w:t>
      </w:r>
      <w:proofErr w:type="spellStart"/>
      <w:r w:rsidR="00D14CC4" w:rsidRPr="00322864">
        <w:rPr>
          <w:rFonts w:ascii="David" w:hAnsi="David" w:cs="David"/>
          <w:vertAlign w:val="baseline"/>
          <w:rtl/>
        </w:rPr>
        <w:t>ארעתא</w:t>
      </w:r>
      <w:proofErr w:type="spellEnd"/>
      <w:r w:rsidR="00D14CC4" w:rsidRPr="00322864">
        <w:rPr>
          <w:rFonts w:ascii="David" w:hAnsi="David" w:cs="David"/>
          <w:vertAlign w:val="baseline"/>
          <w:rtl/>
        </w:rPr>
        <w:t xml:space="preserve"> </w:t>
      </w:r>
      <w:proofErr w:type="spellStart"/>
      <w:r w:rsidR="00D14CC4" w:rsidRPr="00322864">
        <w:rPr>
          <w:rFonts w:ascii="David" w:hAnsi="David" w:cs="David"/>
          <w:vertAlign w:val="baseline"/>
          <w:rtl/>
        </w:rPr>
        <w:t>דאחריני</w:t>
      </w:r>
      <w:proofErr w:type="spellEnd"/>
      <w:r w:rsidR="00D14CC4" w:rsidRPr="00322864">
        <w:rPr>
          <w:rFonts w:ascii="David" w:hAnsi="David" w:cs="David"/>
          <w:vertAlign w:val="baseline"/>
          <w:rtl/>
        </w:rPr>
        <w:t xml:space="preserve"> </w:t>
      </w:r>
      <w:proofErr w:type="spellStart"/>
      <w:r w:rsidR="00D14CC4" w:rsidRPr="00322864">
        <w:rPr>
          <w:rFonts w:ascii="David" w:hAnsi="David" w:cs="David"/>
          <w:vertAlign w:val="baseline"/>
          <w:rtl/>
        </w:rPr>
        <w:t>ודהאיך</w:t>
      </w:r>
      <w:proofErr w:type="spellEnd"/>
      <w:r w:rsidR="00D14CC4" w:rsidRPr="00322864">
        <w:rPr>
          <w:rFonts w:ascii="David" w:hAnsi="David" w:cs="David" w:hint="cs"/>
          <w:vertAlign w:val="baseline"/>
          <w:rtl/>
        </w:rPr>
        <w:t>"</w:t>
      </w:r>
      <w:r w:rsidR="00D14CC4" w:rsidRPr="00322864">
        <w:rPr>
          <w:rFonts w:ascii="David" w:hAnsi="David" w:cs="David"/>
          <w:vertAlign w:val="baseline"/>
          <w:rtl/>
        </w:rPr>
        <w:t>.</w:t>
      </w:r>
      <w:r w:rsidR="00D14CC4" w:rsidRPr="00322864">
        <w:rPr>
          <w:rFonts w:ascii="David" w:hAnsi="David" w:cs="David" w:hint="cs"/>
          <w:vertAlign w:val="baseline"/>
          <w:rtl/>
        </w:rPr>
        <w:t xml:space="preserve"> </w:t>
      </w:r>
      <w:r w:rsidR="00D14CC4" w:rsidRPr="00322864">
        <w:rPr>
          <w:rFonts w:hint="cs"/>
          <w:vertAlign w:val="baseline"/>
          <w:rtl/>
        </w:rPr>
        <w:t xml:space="preserve">ולא הצריך רוב. </w:t>
      </w:r>
      <w:r w:rsidR="00DF2E83" w:rsidRPr="00322864">
        <w:rPr>
          <w:rFonts w:hint="cs"/>
          <w:vertAlign w:val="baseline"/>
          <w:rtl/>
        </w:rPr>
        <w:t>עולה מדבריו שיש מכות שנחשבות כ</w:t>
      </w:r>
      <w:r w:rsidR="002A111A">
        <w:rPr>
          <w:rFonts w:hint="cs"/>
          <w:vertAlign w:val="baseline"/>
          <w:rtl/>
        </w:rPr>
        <w:t>מכת מדינה</w:t>
      </w:r>
      <w:r w:rsidR="00DF2E83" w:rsidRPr="00322864">
        <w:rPr>
          <w:rFonts w:hint="cs"/>
          <w:vertAlign w:val="baseline"/>
          <w:rtl/>
        </w:rPr>
        <w:t xml:space="preserve">, גם כשאינן אצל הרוב. </w:t>
      </w:r>
    </w:p>
    <w:p w14:paraId="3362EF26" w14:textId="34BB5DAC" w:rsidR="00DF2E83" w:rsidRPr="00322864" w:rsidRDefault="00DF2E83" w:rsidP="00DF2E83">
      <w:pPr>
        <w:pStyle w:val="a9"/>
        <w:numPr>
          <w:ilvl w:val="0"/>
          <w:numId w:val="1"/>
        </w:numPr>
        <w:spacing w:after="0" w:line="360" w:lineRule="auto"/>
        <w:rPr>
          <w:rFonts w:ascii="David" w:hAnsi="David" w:cs="David"/>
          <w:vertAlign w:val="baseline"/>
        </w:rPr>
      </w:pPr>
      <w:r w:rsidRPr="00322864">
        <w:rPr>
          <w:rFonts w:ascii="David" w:hAnsi="David" w:cs="David"/>
          <w:vertAlign w:val="baseline"/>
          <w:rtl/>
        </w:rPr>
        <w:lastRenderedPageBreak/>
        <w:t xml:space="preserve">"בעל ספר אם הדרך (על הרמב"ם) מביא את דברי בעל בני אברהם </w:t>
      </w:r>
      <w:r w:rsidRPr="00322864">
        <w:rPr>
          <w:rFonts w:ascii="David" w:hAnsi="David" w:cs="David"/>
          <w:sz w:val="18"/>
          <w:szCs w:val="18"/>
          <w:vertAlign w:val="baseline"/>
          <w:rtl/>
        </w:rPr>
        <w:t xml:space="preserve">(סימן מד), </w:t>
      </w:r>
      <w:r w:rsidRPr="00322864">
        <w:rPr>
          <w:rFonts w:ascii="David" w:hAnsi="David" w:cs="David"/>
          <w:vertAlign w:val="baseline"/>
          <w:rtl/>
        </w:rPr>
        <w:t xml:space="preserve">שמחלק בין שדפון וכיוצא בו,  </w:t>
      </w:r>
      <w:r w:rsidRPr="00322864">
        <w:rPr>
          <w:rFonts w:ascii="David" w:hAnsi="David" w:cs="David" w:hint="cs"/>
          <w:vertAlign w:val="baseline"/>
          <w:rtl/>
        </w:rPr>
        <w:t xml:space="preserve">לבן שריפה וכיוצא בה. במכת שדפון טבעם של דברים שכל השדות או רובם לוקים, ואם לא כן </w:t>
      </w:r>
      <w:r w:rsidRPr="00322864">
        <w:rPr>
          <w:rFonts w:ascii="David" w:hAnsi="David" w:cs="David"/>
          <w:vertAlign w:val="baseline"/>
          <w:rtl/>
        </w:rPr>
        <w:t>–</w:t>
      </w:r>
      <w:r w:rsidRPr="00322864">
        <w:rPr>
          <w:rFonts w:ascii="David" w:hAnsi="David" w:cs="David" w:hint="cs"/>
          <w:vertAlign w:val="baseline"/>
          <w:rtl/>
        </w:rPr>
        <w:t xml:space="preserve"> הרי שאינה </w:t>
      </w:r>
      <w:r w:rsidR="002A111A">
        <w:rPr>
          <w:rFonts w:ascii="David" w:hAnsi="David" w:cs="David" w:hint="cs"/>
          <w:vertAlign w:val="baseline"/>
          <w:rtl/>
        </w:rPr>
        <w:t>מכת מדינה</w:t>
      </w:r>
      <w:r w:rsidRPr="00322864">
        <w:rPr>
          <w:rFonts w:ascii="David" w:hAnsi="David" w:cs="David" w:hint="cs"/>
          <w:vertAlign w:val="baseline"/>
          <w:rtl/>
        </w:rPr>
        <w:t>, ומזלם של בעלי השדות גרם להם. אבל בשריפה</w:t>
      </w:r>
      <w:r w:rsidR="00CC6894">
        <w:rPr>
          <w:rFonts w:ascii="David" w:hAnsi="David" w:cs="David" w:hint="cs"/>
          <w:vertAlign w:val="baseline"/>
          <w:rtl/>
        </w:rPr>
        <w:t>,</w:t>
      </w:r>
      <w:r w:rsidRPr="00322864">
        <w:rPr>
          <w:rFonts w:ascii="David" w:hAnsi="David" w:cs="David" w:hint="cs"/>
          <w:vertAlign w:val="baseline"/>
          <w:rtl/>
        </w:rPr>
        <w:t xml:space="preserve"> בד"כ אין הכרח שישרפו כל בתי העיר או רובם.. ועוד, שהרבה משתדלים לכבות את הדליקה. לכן השריפה נחשבת </w:t>
      </w:r>
      <w:r w:rsidR="002A111A">
        <w:rPr>
          <w:rFonts w:ascii="David" w:hAnsi="David" w:cs="David" w:hint="cs"/>
          <w:vertAlign w:val="baseline"/>
          <w:rtl/>
        </w:rPr>
        <w:t>מכת מדינה</w:t>
      </w:r>
      <w:r w:rsidRPr="00322864">
        <w:rPr>
          <w:rFonts w:ascii="David" w:hAnsi="David" w:cs="David" w:hint="cs"/>
          <w:vertAlign w:val="baseline"/>
          <w:rtl/>
        </w:rPr>
        <w:t xml:space="preserve"> גם בלי רוב</w:t>
      </w:r>
      <w:r w:rsidRPr="00322864">
        <w:rPr>
          <w:rStyle w:val="af0"/>
          <w:rFonts w:ascii="David" w:hAnsi="David" w:cs="David"/>
          <w:rtl/>
        </w:rPr>
        <w:footnoteReference w:id="31"/>
      </w:r>
      <w:r w:rsidRPr="00322864">
        <w:rPr>
          <w:rFonts w:ascii="David" w:hAnsi="David" w:cs="David" w:hint="cs"/>
          <w:vertAlign w:val="baseline"/>
          <w:rtl/>
        </w:rPr>
        <w:t>".</w:t>
      </w:r>
    </w:p>
    <w:p w14:paraId="44CF4D89" w14:textId="537E51F1" w:rsidR="00062181" w:rsidRPr="002F604E" w:rsidRDefault="00062181" w:rsidP="002F604E">
      <w:pPr>
        <w:pStyle w:val="a9"/>
        <w:numPr>
          <w:ilvl w:val="0"/>
          <w:numId w:val="1"/>
        </w:numPr>
        <w:spacing w:after="0" w:line="360" w:lineRule="auto"/>
        <w:rPr>
          <w:vertAlign w:val="baseline"/>
        </w:rPr>
      </w:pPr>
      <w:r w:rsidRPr="00322864">
        <w:rPr>
          <w:rFonts w:ascii="David" w:hAnsi="David" w:cs="David" w:hint="cs"/>
          <w:vertAlign w:val="baseline"/>
          <w:rtl/>
        </w:rPr>
        <w:t xml:space="preserve">"ביטול של המלמד </w:t>
      </w:r>
      <w:r w:rsidR="00C82988" w:rsidRPr="00322864">
        <w:rPr>
          <w:rFonts w:ascii="David" w:hAnsi="David" w:cs="David" w:hint="cs"/>
          <w:vertAlign w:val="baseline"/>
          <w:rtl/>
        </w:rPr>
        <w:t xml:space="preserve">מחמת גזירת המושל שבעיר ואי אפשר למלמד ללמוד </w:t>
      </w:r>
      <w:r w:rsidR="00C82988" w:rsidRPr="00322864">
        <w:rPr>
          <w:rFonts w:ascii="David" w:hAnsi="David" w:cs="David"/>
          <w:vertAlign w:val="baseline"/>
          <w:rtl/>
        </w:rPr>
        <w:t>–</w:t>
      </w:r>
      <w:r w:rsidR="00C82988" w:rsidRPr="00322864">
        <w:rPr>
          <w:rFonts w:ascii="David" w:hAnsi="David" w:cs="David" w:hint="cs"/>
          <w:vertAlign w:val="baseline"/>
          <w:rtl/>
        </w:rPr>
        <w:t xml:space="preserve"> הוי </w:t>
      </w:r>
      <w:r w:rsidR="002A111A">
        <w:rPr>
          <w:rFonts w:ascii="David" w:hAnsi="David" w:cs="David" w:hint="cs"/>
          <w:vertAlign w:val="baseline"/>
          <w:rtl/>
        </w:rPr>
        <w:t>מכת מדינה</w:t>
      </w:r>
      <w:r w:rsidR="00C82988" w:rsidRPr="00322864">
        <w:rPr>
          <w:rFonts w:ascii="David" w:hAnsi="David" w:cs="David" w:hint="cs"/>
          <w:vertAlign w:val="baseline"/>
          <w:rtl/>
        </w:rPr>
        <w:t xml:space="preserve"> וההפסד של בעל הבית</w:t>
      </w:r>
      <w:r w:rsidR="00C82988" w:rsidRPr="00322864">
        <w:rPr>
          <w:rStyle w:val="af0"/>
          <w:rFonts w:ascii="David" w:hAnsi="David" w:cs="David"/>
          <w:rtl/>
        </w:rPr>
        <w:footnoteReference w:id="32"/>
      </w:r>
      <w:r w:rsidR="00C82988" w:rsidRPr="00322864">
        <w:rPr>
          <w:rFonts w:ascii="David" w:hAnsi="David" w:cs="David" w:hint="cs"/>
          <w:vertAlign w:val="baseline"/>
          <w:rtl/>
        </w:rPr>
        <w:t>".</w:t>
      </w:r>
      <w:r w:rsidR="0055209A">
        <w:rPr>
          <w:rFonts w:ascii="David" w:hAnsi="David" w:cs="David" w:hint="cs"/>
          <w:vertAlign w:val="baseline"/>
          <w:rtl/>
        </w:rPr>
        <w:t xml:space="preserve"> </w:t>
      </w:r>
      <w:r w:rsidR="0055209A">
        <w:rPr>
          <w:rFonts w:hint="cs"/>
          <w:vertAlign w:val="baseline"/>
          <w:rtl/>
        </w:rPr>
        <w:t xml:space="preserve">לדעת </w:t>
      </w:r>
      <w:proofErr w:type="spellStart"/>
      <w:r w:rsidR="0055209A">
        <w:rPr>
          <w:rFonts w:hint="cs"/>
          <w:vertAlign w:val="baseline"/>
          <w:rtl/>
        </w:rPr>
        <w:t>הסמ"ע</w:t>
      </w:r>
      <w:proofErr w:type="spellEnd"/>
      <w:r w:rsidR="0055209A">
        <w:rPr>
          <w:rFonts w:hint="cs"/>
          <w:vertAlign w:val="baseline"/>
          <w:rtl/>
        </w:rPr>
        <w:t xml:space="preserve"> יחלקו את ההפסד: </w:t>
      </w:r>
      <w:r w:rsidR="0055209A" w:rsidRPr="0055209A">
        <w:rPr>
          <w:rFonts w:ascii="David" w:hAnsi="David" w:cs="David" w:hint="cs"/>
          <w:vertAlign w:val="baseline"/>
          <w:rtl/>
        </w:rPr>
        <w:t>"כ</w:t>
      </w:r>
      <w:r w:rsidR="0055209A" w:rsidRPr="0055209A">
        <w:rPr>
          <w:rFonts w:ascii="David" w:hAnsi="David" w:cs="David"/>
          <w:vertAlign w:val="baseline"/>
          <w:rtl/>
        </w:rPr>
        <w:t xml:space="preserve">יון </w:t>
      </w:r>
      <w:proofErr w:type="spellStart"/>
      <w:r w:rsidR="0055209A" w:rsidRPr="0055209A">
        <w:rPr>
          <w:rFonts w:ascii="David" w:hAnsi="David" w:cs="David"/>
          <w:vertAlign w:val="baseline"/>
          <w:rtl/>
        </w:rPr>
        <w:t>דמכת</w:t>
      </w:r>
      <w:proofErr w:type="spellEnd"/>
      <w:r w:rsidR="0055209A" w:rsidRPr="0055209A">
        <w:rPr>
          <w:rFonts w:ascii="David" w:hAnsi="David" w:cs="David"/>
          <w:vertAlign w:val="baseline"/>
          <w:rtl/>
        </w:rPr>
        <w:t xml:space="preserve"> מדינה היא המשכיר והשוכר </w:t>
      </w:r>
      <w:proofErr w:type="spellStart"/>
      <w:r w:rsidR="0055209A" w:rsidRPr="0055209A">
        <w:rPr>
          <w:rFonts w:ascii="David" w:hAnsi="David" w:cs="David"/>
          <w:vertAlign w:val="baseline"/>
          <w:rtl/>
        </w:rPr>
        <w:t>שוין</w:t>
      </w:r>
      <w:proofErr w:type="spellEnd"/>
      <w:r w:rsidR="0055209A" w:rsidRPr="0055209A">
        <w:rPr>
          <w:rFonts w:ascii="David" w:hAnsi="David" w:cs="David"/>
          <w:vertAlign w:val="baseline"/>
          <w:rtl/>
        </w:rPr>
        <w:t xml:space="preserve"> </w:t>
      </w:r>
      <w:proofErr w:type="spellStart"/>
      <w:r w:rsidR="0055209A" w:rsidRPr="0055209A">
        <w:rPr>
          <w:rFonts w:ascii="David" w:hAnsi="David" w:cs="David"/>
          <w:vertAlign w:val="baseline"/>
          <w:rtl/>
        </w:rPr>
        <w:t>בהדבר</w:t>
      </w:r>
      <w:proofErr w:type="spellEnd"/>
      <w:r w:rsidR="0055209A" w:rsidRPr="0055209A">
        <w:rPr>
          <w:rFonts w:ascii="David" w:hAnsi="David" w:cs="David"/>
          <w:vertAlign w:val="baseline"/>
          <w:rtl/>
        </w:rPr>
        <w:t xml:space="preserve"> ואין לומר </w:t>
      </w:r>
      <w:proofErr w:type="spellStart"/>
      <w:r w:rsidR="0055209A" w:rsidRPr="0055209A">
        <w:rPr>
          <w:rFonts w:ascii="David" w:hAnsi="David" w:cs="David"/>
          <w:vertAlign w:val="baseline"/>
          <w:rtl/>
        </w:rPr>
        <w:t>דמזלו</w:t>
      </w:r>
      <w:proofErr w:type="spellEnd"/>
      <w:r w:rsidR="0055209A" w:rsidRPr="0055209A">
        <w:rPr>
          <w:rFonts w:ascii="David" w:hAnsi="David" w:cs="David"/>
          <w:vertAlign w:val="baseline"/>
          <w:rtl/>
        </w:rPr>
        <w:t xml:space="preserve"> </w:t>
      </w:r>
      <w:proofErr w:type="spellStart"/>
      <w:r w:rsidR="0055209A" w:rsidRPr="0055209A">
        <w:rPr>
          <w:rFonts w:ascii="David" w:hAnsi="David" w:cs="David"/>
          <w:vertAlign w:val="baseline"/>
          <w:rtl/>
        </w:rPr>
        <w:t>דשום</w:t>
      </w:r>
      <w:proofErr w:type="spellEnd"/>
      <w:r w:rsidR="0055209A" w:rsidRPr="0055209A">
        <w:rPr>
          <w:rFonts w:ascii="David" w:hAnsi="David" w:cs="David"/>
          <w:vertAlign w:val="baseline"/>
          <w:rtl/>
        </w:rPr>
        <w:t xml:space="preserve"> אחד גרם, ונחזור לכללנו המוציא </w:t>
      </w:r>
      <w:proofErr w:type="spellStart"/>
      <w:r w:rsidR="0055209A" w:rsidRPr="0055209A">
        <w:rPr>
          <w:rFonts w:ascii="David" w:hAnsi="David" w:cs="David"/>
          <w:vertAlign w:val="baseline"/>
          <w:rtl/>
        </w:rPr>
        <w:t>מחבירו</w:t>
      </w:r>
      <w:proofErr w:type="spellEnd"/>
      <w:r w:rsidR="0055209A" w:rsidRPr="0055209A">
        <w:rPr>
          <w:rFonts w:ascii="David" w:hAnsi="David" w:cs="David"/>
          <w:vertAlign w:val="baseline"/>
          <w:rtl/>
        </w:rPr>
        <w:t xml:space="preserve"> עליו הראיה, או לפחות יהיה ההפסד על </w:t>
      </w:r>
      <w:proofErr w:type="spellStart"/>
      <w:r w:rsidR="0055209A" w:rsidRPr="0055209A">
        <w:rPr>
          <w:rFonts w:ascii="David" w:hAnsi="David" w:cs="David"/>
          <w:vertAlign w:val="baseline"/>
          <w:rtl/>
        </w:rPr>
        <w:t>שניהן</w:t>
      </w:r>
      <w:proofErr w:type="spellEnd"/>
      <w:r w:rsidR="0055209A" w:rsidRPr="0055209A">
        <w:rPr>
          <w:rFonts w:ascii="David" w:hAnsi="David" w:cs="David"/>
          <w:vertAlign w:val="baseline"/>
          <w:rtl/>
        </w:rPr>
        <w:t xml:space="preserve"> כמו </w:t>
      </w:r>
      <w:proofErr w:type="spellStart"/>
      <w:r w:rsidR="0055209A" w:rsidRPr="0055209A">
        <w:rPr>
          <w:rFonts w:ascii="David" w:hAnsi="David" w:cs="David"/>
          <w:vertAlign w:val="baseline"/>
          <w:rtl/>
        </w:rPr>
        <w:t>דאמרינן</w:t>
      </w:r>
      <w:proofErr w:type="spellEnd"/>
      <w:r w:rsidR="0055209A" w:rsidRPr="0055209A">
        <w:rPr>
          <w:rFonts w:ascii="David" w:hAnsi="David" w:cs="David"/>
          <w:vertAlign w:val="baseline"/>
          <w:rtl/>
        </w:rPr>
        <w:t xml:space="preserve"> בגמרא </w:t>
      </w:r>
      <w:r w:rsidR="0055209A" w:rsidRPr="0055209A">
        <w:rPr>
          <w:rFonts w:ascii="David" w:hAnsi="David" w:cs="David"/>
          <w:sz w:val="18"/>
          <w:szCs w:val="18"/>
          <w:vertAlign w:val="baseline"/>
          <w:rtl/>
        </w:rPr>
        <w:t>[</w:t>
      </w:r>
      <w:proofErr w:type="spellStart"/>
      <w:r w:rsidR="0055209A" w:rsidRPr="0055209A">
        <w:rPr>
          <w:rFonts w:ascii="David" w:hAnsi="David" w:cs="David"/>
          <w:sz w:val="18"/>
          <w:szCs w:val="18"/>
          <w:vertAlign w:val="baseline"/>
          <w:rtl/>
        </w:rPr>
        <w:t>ב"מ</w:t>
      </w:r>
      <w:proofErr w:type="spellEnd"/>
      <w:r w:rsidR="0055209A" w:rsidRPr="0055209A">
        <w:rPr>
          <w:rFonts w:ascii="David" w:hAnsi="David" w:cs="David"/>
          <w:sz w:val="18"/>
          <w:szCs w:val="18"/>
          <w:vertAlign w:val="baseline"/>
          <w:rtl/>
        </w:rPr>
        <w:t xml:space="preserve"> ע"ט ע"ב]</w:t>
      </w:r>
      <w:r w:rsidR="0055209A">
        <w:rPr>
          <w:rStyle w:val="af0"/>
          <w:rFonts w:ascii="David" w:hAnsi="David" w:cs="David"/>
          <w:sz w:val="18"/>
          <w:szCs w:val="18"/>
        </w:rPr>
        <w:footnoteReference w:id="33"/>
      </w:r>
      <w:r w:rsidR="0055209A">
        <w:rPr>
          <w:rFonts w:ascii="David" w:hAnsi="David" w:cs="David" w:hint="cs"/>
          <w:sz w:val="18"/>
          <w:szCs w:val="18"/>
          <w:vertAlign w:val="baseline"/>
          <w:rtl/>
        </w:rPr>
        <w:t xml:space="preserve">". </w:t>
      </w:r>
      <w:proofErr w:type="spellStart"/>
      <w:r w:rsidR="0055209A">
        <w:rPr>
          <w:rFonts w:hint="cs"/>
          <w:vertAlign w:val="baseline"/>
          <w:rtl/>
        </w:rPr>
        <w:t>הש"ך</w:t>
      </w:r>
      <w:proofErr w:type="spellEnd"/>
      <w:r w:rsidR="0055209A">
        <w:rPr>
          <w:rStyle w:val="af0"/>
          <w:rtl/>
        </w:rPr>
        <w:footnoteReference w:id="34"/>
      </w:r>
      <w:r w:rsidR="0055209A">
        <w:rPr>
          <w:rFonts w:ascii="David" w:hAnsi="David" w:cs="David" w:hint="cs"/>
          <w:sz w:val="18"/>
          <w:szCs w:val="18"/>
          <w:vertAlign w:val="baseline"/>
          <w:rtl/>
        </w:rPr>
        <w:t xml:space="preserve"> </w:t>
      </w:r>
      <w:r w:rsidR="0055209A" w:rsidRPr="0055209A">
        <w:rPr>
          <w:vertAlign w:val="baseline"/>
          <w:rtl/>
        </w:rPr>
        <w:t xml:space="preserve">דחה דבריו, </w:t>
      </w:r>
      <w:r w:rsidR="002F604E">
        <w:rPr>
          <w:rFonts w:hint="cs"/>
          <w:vertAlign w:val="baseline"/>
          <w:rtl/>
        </w:rPr>
        <w:t xml:space="preserve">וטען </w:t>
      </w:r>
      <w:proofErr w:type="spellStart"/>
      <w:r w:rsidR="002F604E">
        <w:rPr>
          <w:rFonts w:hint="cs"/>
          <w:vertAlign w:val="baseline"/>
          <w:rtl/>
        </w:rPr>
        <w:t>שמהר"ם</w:t>
      </w:r>
      <w:proofErr w:type="spellEnd"/>
      <w:r w:rsidR="002F604E">
        <w:rPr>
          <w:rFonts w:hint="cs"/>
          <w:vertAlign w:val="baseline"/>
          <w:rtl/>
        </w:rPr>
        <w:t xml:space="preserve"> </w:t>
      </w:r>
      <w:proofErr w:type="spellStart"/>
      <w:r w:rsidR="002F604E">
        <w:rPr>
          <w:rFonts w:hint="cs"/>
          <w:vertAlign w:val="baseline"/>
          <w:rtl/>
        </w:rPr>
        <w:t>פדואה</w:t>
      </w:r>
      <w:proofErr w:type="spellEnd"/>
      <w:r w:rsidR="002F604E">
        <w:rPr>
          <w:rFonts w:hint="cs"/>
          <w:vertAlign w:val="baseline"/>
          <w:rtl/>
        </w:rPr>
        <w:t xml:space="preserve"> עצמו </w:t>
      </w:r>
      <w:r w:rsidR="002F604E">
        <w:rPr>
          <w:rFonts w:cs="Times New Roman" w:hint="cs"/>
          <w:vertAlign w:val="baseline"/>
          <w:rtl/>
        </w:rPr>
        <w:t xml:space="preserve">כתב </w:t>
      </w:r>
      <w:r w:rsidR="002F604E" w:rsidRPr="002F604E">
        <w:rPr>
          <w:rFonts w:ascii="David" w:hAnsi="David" w:cs="David"/>
          <w:vertAlign w:val="baseline"/>
          <w:rtl/>
        </w:rPr>
        <w:t>"</w:t>
      </w:r>
      <w:r w:rsidR="002F604E" w:rsidRPr="002F604E">
        <w:rPr>
          <w:rFonts w:ascii="David" w:hAnsi="David" w:cs="David"/>
          <w:vertAlign w:val="baseline"/>
          <w:rtl/>
        </w:rPr>
        <w:t>שהבעל הבית נותן לו כל שכרו</w:t>
      </w:r>
      <w:r w:rsidR="002F604E" w:rsidRPr="002F604E">
        <w:rPr>
          <w:rFonts w:ascii="David" w:hAnsi="David" w:cs="David"/>
          <w:vertAlign w:val="baseline"/>
          <w:rtl/>
        </w:rPr>
        <w:t>",</w:t>
      </w:r>
      <w:r w:rsidR="002F604E" w:rsidRPr="002F604E">
        <w:rPr>
          <w:rFonts w:cs="Times New Roman"/>
          <w:vertAlign w:val="baseline"/>
          <w:rtl/>
        </w:rPr>
        <w:t xml:space="preserve"> </w:t>
      </w:r>
      <w:r w:rsidR="0055209A" w:rsidRPr="002F604E">
        <w:rPr>
          <w:vertAlign w:val="baseline"/>
          <w:rtl/>
        </w:rPr>
        <w:t>וכן צידד החתם סופר</w:t>
      </w:r>
      <w:r w:rsidR="0055209A" w:rsidRPr="002F604E">
        <w:rPr>
          <w:rFonts w:ascii="David" w:hAnsi="David" w:cs="David" w:hint="cs"/>
          <w:sz w:val="18"/>
          <w:szCs w:val="18"/>
          <w:vertAlign w:val="baseline"/>
          <w:rtl/>
        </w:rPr>
        <w:t xml:space="preserve"> </w:t>
      </w:r>
      <w:r w:rsidR="0055209A" w:rsidRPr="002F604E">
        <w:rPr>
          <w:vertAlign w:val="baseline"/>
          <w:rtl/>
        </w:rPr>
        <w:t xml:space="preserve">לגבי ביטול לימודים בעת מלחמה, </w:t>
      </w:r>
      <w:r w:rsidR="0055209A" w:rsidRPr="002F604E">
        <w:rPr>
          <w:rFonts w:hint="cs"/>
          <w:vertAlign w:val="baseline"/>
          <w:rtl/>
        </w:rPr>
        <w:t xml:space="preserve">אולם סיים דבריו: </w:t>
      </w:r>
      <w:r w:rsidR="0055209A" w:rsidRPr="002F604E">
        <w:rPr>
          <w:rFonts w:ascii="David" w:hAnsi="David" w:cs="David"/>
          <w:vertAlign w:val="baseline"/>
          <w:rtl/>
        </w:rPr>
        <w:t xml:space="preserve">"קשה מאוד בעיני: מאי טעמא להוציא ממון מבעל הבית, כיוון שהיא </w:t>
      </w:r>
      <w:r w:rsidR="002A111A">
        <w:rPr>
          <w:rFonts w:ascii="David" w:hAnsi="David" w:cs="David"/>
          <w:vertAlign w:val="baseline"/>
          <w:rtl/>
        </w:rPr>
        <w:t>מכת מדינה</w:t>
      </w:r>
      <w:r w:rsidR="0055209A" w:rsidRPr="002F604E">
        <w:rPr>
          <w:rFonts w:ascii="David" w:hAnsi="David" w:cs="David"/>
          <w:vertAlign w:val="baseline"/>
          <w:rtl/>
        </w:rPr>
        <w:t>, ומזל שניהם שווה בו.. על כן הואיל</w:t>
      </w:r>
      <w:r w:rsidR="0055209A" w:rsidRPr="002F604E">
        <w:rPr>
          <w:rFonts w:ascii="David" w:hAnsi="David" w:cs="David" w:hint="cs"/>
          <w:vertAlign w:val="baseline"/>
          <w:rtl/>
        </w:rPr>
        <w:t xml:space="preserve">  </w:t>
      </w:r>
      <w:proofErr w:type="spellStart"/>
      <w:r w:rsidR="0055209A" w:rsidRPr="002F604E">
        <w:rPr>
          <w:rFonts w:ascii="David" w:hAnsi="David" w:cs="David" w:hint="cs"/>
          <w:vertAlign w:val="baseline"/>
          <w:rtl/>
        </w:rPr>
        <w:t>ומסברא</w:t>
      </w:r>
      <w:proofErr w:type="spellEnd"/>
      <w:r w:rsidR="0055209A" w:rsidRPr="002F604E">
        <w:rPr>
          <w:rFonts w:ascii="David" w:hAnsi="David" w:cs="David" w:hint="cs"/>
          <w:vertAlign w:val="baseline"/>
          <w:rtl/>
        </w:rPr>
        <w:t xml:space="preserve"> נראה </w:t>
      </w:r>
      <w:proofErr w:type="spellStart"/>
      <w:r w:rsidR="0055209A" w:rsidRPr="002F604E">
        <w:rPr>
          <w:rFonts w:ascii="David" w:hAnsi="David" w:cs="David" w:hint="cs"/>
          <w:vertAlign w:val="baseline"/>
          <w:rtl/>
        </w:rPr>
        <w:t>דמזל</w:t>
      </w:r>
      <w:proofErr w:type="spellEnd"/>
      <w:r w:rsidR="0055209A" w:rsidRPr="002F604E">
        <w:rPr>
          <w:rFonts w:ascii="David" w:hAnsi="David" w:cs="David" w:hint="cs"/>
          <w:vertAlign w:val="baseline"/>
          <w:rtl/>
        </w:rPr>
        <w:t xml:space="preserve"> שניהם גרם, על כן עשיתי פשר מרצון שניהם וחפצם</w:t>
      </w:r>
      <w:r w:rsidR="00CC6894">
        <w:rPr>
          <w:rFonts w:ascii="David" w:hAnsi="David" w:cs="David" w:hint="cs"/>
          <w:vertAlign w:val="baseline"/>
          <w:rtl/>
        </w:rPr>
        <w:t xml:space="preserve">, </w:t>
      </w:r>
      <w:r w:rsidR="0055209A" w:rsidRPr="002F604E">
        <w:rPr>
          <w:rFonts w:ascii="David" w:hAnsi="David" w:cs="David" w:hint="cs"/>
          <w:vertAlign w:val="baseline"/>
          <w:rtl/>
        </w:rPr>
        <w:t>שיהיה ההפסד של שניהם</w:t>
      </w:r>
      <w:r w:rsidR="0055209A" w:rsidRPr="0055209A">
        <w:rPr>
          <w:rStyle w:val="af0"/>
          <w:rFonts w:ascii="David" w:hAnsi="David" w:cs="David"/>
          <w:rtl/>
        </w:rPr>
        <w:footnoteReference w:id="35"/>
      </w:r>
      <w:r w:rsidR="0055209A" w:rsidRPr="002F604E">
        <w:rPr>
          <w:rFonts w:ascii="David" w:hAnsi="David" w:cs="David" w:hint="cs"/>
          <w:vertAlign w:val="baseline"/>
          <w:rtl/>
        </w:rPr>
        <w:t>".</w:t>
      </w:r>
    </w:p>
    <w:p w14:paraId="5E8291AB" w14:textId="475D1EED" w:rsidR="00473B78" w:rsidRPr="00322864" w:rsidRDefault="00473B78" w:rsidP="00473B78">
      <w:pPr>
        <w:pStyle w:val="a9"/>
        <w:numPr>
          <w:ilvl w:val="0"/>
          <w:numId w:val="1"/>
        </w:numPr>
        <w:spacing w:after="0" w:line="360" w:lineRule="auto"/>
        <w:rPr>
          <w:rFonts w:ascii="David" w:hAnsi="David" w:cs="David"/>
          <w:vertAlign w:val="baseline"/>
        </w:rPr>
      </w:pPr>
      <w:r w:rsidRPr="00322864">
        <w:rPr>
          <w:rFonts w:hint="cs"/>
          <w:vertAlign w:val="baseline"/>
          <w:rtl/>
        </w:rPr>
        <w:t xml:space="preserve">ראובן שכר חנות והלווה בה. </w:t>
      </w:r>
      <w:r w:rsidRPr="00322864">
        <w:rPr>
          <w:rFonts w:ascii="David" w:hAnsi="David" w:cs="David" w:hint="cs"/>
          <w:vertAlign w:val="baseline"/>
          <w:rtl/>
        </w:rPr>
        <w:t>"</w:t>
      </w:r>
      <w:r w:rsidRPr="00322864">
        <w:rPr>
          <w:rFonts w:ascii="David" w:hAnsi="David" w:cs="David"/>
          <w:vertAlign w:val="baseline"/>
          <w:rtl/>
        </w:rPr>
        <w:t xml:space="preserve">ואחר כך קמו בעלי זרוע והשיגו גבולי הראשוני' והשיגו אף להם רשות להלוות באופן </w:t>
      </w:r>
      <w:proofErr w:type="spellStart"/>
      <w:r w:rsidRPr="00322864">
        <w:rPr>
          <w:rFonts w:ascii="David" w:hAnsi="David" w:cs="David"/>
          <w:vertAlign w:val="baseline"/>
          <w:rtl/>
        </w:rPr>
        <w:t>נתרבו</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המלוים</w:t>
      </w:r>
      <w:proofErr w:type="spellEnd"/>
      <w:r w:rsidRPr="00322864">
        <w:rPr>
          <w:rFonts w:ascii="David" w:hAnsi="David" w:cs="David"/>
          <w:vertAlign w:val="baseline"/>
          <w:rtl/>
        </w:rPr>
        <w:t xml:space="preserve"> ובעבור זה באו ראובן ושמעון לידי מריבה </w:t>
      </w:r>
      <w:proofErr w:type="spellStart"/>
      <w:r w:rsidRPr="00322864">
        <w:rPr>
          <w:rFonts w:ascii="David" w:hAnsi="David" w:cs="David"/>
          <w:vertAlign w:val="baseline"/>
          <w:rtl/>
        </w:rPr>
        <w:t>ונתפשרו</w:t>
      </w:r>
      <w:proofErr w:type="spellEnd"/>
      <w:r w:rsidRPr="00322864">
        <w:rPr>
          <w:rFonts w:ascii="David" w:hAnsi="David" w:cs="David"/>
          <w:vertAlign w:val="baseline"/>
          <w:rtl/>
        </w:rPr>
        <w:t xml:space="preserve"> למעט השכירות להבא בעבור </w:t>
      </w:r>
      <w:proofErr w:type="spellStart"/>
      <w:r w:rsidRPr="00322864">
        <w:rPr>
          <w:rFonts w:ascii="David" w:hAnsi="David" w:cs="David"/>
          <w:vertAlign w:val="baseline"/>
          <w:rtl/>
        </w:rPr>
        <w:t>רבוי</w:t>
      </w:r>
      <w:proofErr w:type="spellEnd"/>
      <w:r w:rsidRPr="00322864">
        <w:rPr>
          <w:rFonts w:ascii="David" w:hAnsi="David" w:cs="David"/>
          <w:vertAlign w:val="baseline"/>
          <w:rtl/>
        </w:rPr>
        <w:t xml:space="preserve"> החניות</w:t>
      </w:r>
      <w:r w:rsidRPr="00322864">
        <w:rPr>
          <w:rFonts w:ascii="David" w:hAnsi="David" w:cs="David" w:hint="cs"/>
          <w:vertAlign w:val="baseline"/>
          <w:rtl/>
        </w:rPr>
        <w:t>.</w:t>
      </w:r>
      <w:r w:rsidRPr="00322864">
        <w:rPr>
          <w:rFonts w:ascii="David" w:hAnsi="David" w:cs="David"/>
          <w:vertAlign w:val="baseline"/>
          <w:rtl/>
        </w:rPr>
        <w:t xml:space="preserve"> ואחר כך ניתוסף עוד גרעון בעסק ההלוואה שאדון העיר </w:t>
      </w:r>
      <w:proofErr w:type="spellStart"/>
      <w:r w:rsidRPr="00322864">
        <w:rPr>
          <w:rFonts w:ascii="David" w:hAnsi="David" w:cs="David"/>
          <w:vertAlign w:val="baseline"/>
          <w:rtl/>
        </w:rPr>
        <w:t>צוה</w:t>
      </w:r>
      <w:proofErr w:type="spellEnd"/>
      <w:r w:rsidRPr="00322864">
        <w:rPr>
          <w:rFonts w:ascii="David" w:hAnsi="David" w:cs="David"/>
          <w:vertAlign w:val="baseline"/>
          <w:rtl/>
        </w:rPr>
        <w:t xml:space="preserve"> לדיין שלו הממונה על עסק היהודים שלא יעשה שום משפט לנגוש הערלים אשר יקבלו </w:t>
      </w:r>
      <w:proofErr w:type="spellStart"/>
      <w:r w:rsidRPr="00322864">
        <w:rPr>
          <w:rFonts w:ascii="David" w:hAnsi="David" w:cs="David"/>
          <w:vertAlign w:val="baseline"/>
          <w:rtl/>
        </w:rPr>
        <w:t>בהלואה</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ברבית</w:t>
      </w:r>
      <w:proofErr w:type="spellEnd"/>
      <w:r w:rsidRPr="00322864">
        <w:rPr>
          <w:rFonts w:ascii="David" w:hAnsi="David" w:cs="David"/>
          <w:vertAlign w:val="baseline"/>
          <w:rtl/>
        </w:rPr>
        <w:t xml:space="preserve"> באמנה מן היהודים</w:t>
      </w:r>
      <w:r w:rsidRPr="00322864">
        <w:rPr>
          <w:rFonts w:ascii="David" w:hAnsi="David" w:cs="David" w:hint="cs"/>
          <w:vertAlign w:val="baseline"/>
          <w:rtl/>
        </w:rPr>
        <w:t>..</w:t>
      </w:r>
      <w:r w:rsidRPr="00322864">
        <w:rPr>
          <w:rFonts w:ascii="David" w:hAnsi="David" w:cs="David"/>
          <w:vertAlign w:val="baseline"/>
          <w:rtl/>
        </w:rPr>
        <w:t xml:space="preserve"> ואחר שעמדה גזירה זו כמו ט' חדשים וראה שמעון שלא יוכלו היהודים לבטל הגזירה</w:t>
      </w:r>
      <w:r w:rsidRPr="00322864">
        <w:rPr>
          <w:rFonts w:ascii="David" w:hAnsi="David" w:cs="David" w:hint="cs"/>
          <w:vertAlign w:val="baseline"/>
          <w:rtl/>
        </w:rPr>
        <w:t>,</w:t>
      </w:r>
      <w:r w:rsidRPr="00322864">
        <w:rPr>
          <w:rFonts w:ascii="David" w:hAnsi="David" w:cs="David"/>
          <w:vertAlign w:val="baseline"/>
          <w:rtl/>
        </w:rPr>
        <w:t xml:space="preserve"> ואף גם זאת נתקלקלה ההלוואה שגזר האדון שלא ילוו עוד כלל </w:t>
      </w:r>
      <w:proofErr w:type="spellStart"/>
      <w:r w:rsidRPr="00322864">
        <w:rPr>
          <w:rFonts w:ascii="David" w:hAnsi="David" w:cs="David"/>
          <w:vertAlign w:val="baseline"/>
          <w:rtl/>
        </w:rPr>
        <w:t>ברבית</w:t>
      </w:r>
      <w:proofErr w:type="spellEnd"/>
      <w:r w:rsidR="00981A28" w:rsidRPr="00322864">
        <w:rPr>
          <w:rFonts w:ascii="David" w:hAnsi="David" w:cs="David" w:hint="cs"/>
          <w:vertAlign w:val="baseline"/>
          <w:rtl/>
        </w:rPr>
        <w:t xml:space="preserve">.. </w:t>
      </w:r>
      <w:r w:rsidRPr="00322864">
        <w:rPr>
          <w:rFonts w:ascii="David" w:hAnsi="David" w:cs="David"/>
          <w:vertAlign w:val="baseline"/>
          <w:rtl/>
        </w:rPr>
        <w:t xml:space="preserve">לכן רצה שמעון שראובן ינכה לו </w:t>
      </w:r>
      <w:proofErr w:type="spellStart"/>
      <w:r w:rsidRPr="00322864">
        <w:rPr>
          <w:rFonts w:ascii="David" w:hAnsi="David" w:cs="David"/>
          <w:vertAlign w:val="baseline"/>
          <w:rtl/>
        </w:rPr>
        <w:t>משכירותו</w:t>
      </w:r>
      <w:proofErr w:type="spellEnd"/>
      <w:r w:rsidRPr="00322864">
        <w:rPr>
          <w:rFonts w:ascii="David" w:hAnsi="David" w:cs="David"/>
          <w:vertAlign w:val="baseline"/>
          <w:rtl/>
        </w:rPr>
        <w:t xml:space="preserve"> למפרע במשך </w:t>
      </w:r>
      <w:proofErr w:type="spellStart"/>
      <w:r w:rsidRPr="00322864">
        <w:rPr>
          <w:rFonts w:ascii="David" w:hAnsi="David" w:cs="David"/>
          <w:vertAlign w:val="baseline"/>
          <w:rtl/>
        </w:rPr>
        <w:t>הט</w:t>
      </w:r>
      <w:proofErr w:type="spellEnd"/>
      <w:r w:rsidRPr="00322864">
        <w:rPr>
          <w:rFonts w:ascii="David" w:hAnsi="David" w:cs="David"/>
          <w:vertAlign w:val="baseline"/>
          <w:rtl/>
        </w:rPr>
        <w:t>' חדשים אשר לא היה יכול להשתמש בחזקתו כמקדם להלוות באמנה רק על משכונות לבד</w:t>
      </w:r>
      <w:r w:rsidRPr="00322864">
        <w:rPr>
          <w:rFonts w:ascii="David" w:hAnsi="David" w:cs="David" w:hint="cs"/>
          <w:vertAlign w:val="baseline"/>
          <w:rtl/>
        </w:rPr>
        <w:t>.</w:t>
      </w:r>
      <w:r w:rsidRPr="00322864">
        <w:rPr>
          <w:rFonts w:ascii="David" w:hAnsi="David" w:cs="David"/>
          <w:vertAlign w:val="baseline"/>
          <w:rtl/>
        </w:rPr>
        <w:t xml:space="preserve"> וראובן משיב שלא העדיף לו בשכירות עבור אמנות</w:t>
      </w:r>
      <w:r w:rsidR="00981A28" w:rsidRPr="00322864">
        <w:rPr>
          <w:rFonts w:ascii="David" w:hAnsi="David" w:cs="David" w:hint="cs"/>
          <w:vertAlign w:val="baseline"/>
          <w:rtl/>
        </w:rPr>
        <w:t>,</w:t>
      </w:r>
      <w:r w:rsidRPr="00322864">
        <w:rPr>
          <w:rFonts w:ascii="David" w:hAnsi="David" w:cs="David"/>
          <w:vertAlign w:val="baseline"/>
          <w:rtl/>
        </w:rPr>
        <w:t xml:space="preserve"> ואף הוא שמעון לא אמר דבר בהתחלת הגזירה לגלות דעתו שלא ירצה עוד </w:t>
      </w:r>
      <w:proofErr w:type="spellStart"/>
      <w:r w:rsidRPr="00322864">
        <w:rPr>
          <w:rFonts w:ascii="David" w:hAnsi="David" w:cs="David"/>
          <w:vertAlign w:val="baseline"/>
          <w:rtl/>
        </w:rPr>
        <w:t>בשכירותו</w:t>
      </w:r>
      <w:proofErr w:type="spellEnd"/>
      <w:r w:rsidRPr="00322864">
        <w:rPr>
          <w:rFonts w:ascii="David" w:hAnsi="David" w:cs="David"/>
          <w:vertAlign w:val="baseline"/>
          <w:rtl/>
        </w:rPr>
        <w:t xml:space="preserve"> הראשון עבור גרעון זה באשר לא היה זה כוונת השכירות </w:t>
      </w:r>
      <w:proofErr w:type="spellStart"/>
      <w:r w:rsidRPr="00322864">
        <w:rPr>
          <w:rFonts w:ascii="David" w:hAnsi="David" w:cs="David"/>
          <w:vertAlign w:val="baseline"/>
          <w:rtl/>
        </w:rPr>
        <w:t>בתחלה</w:t>
      </w:r>
      <w:proofErr w:type="spellEnd"/>
      <w:r w:rsidRPr="00322864">
        <w:rPr>
          <w:rStyle w:val="af0"/>
          <w:rFonts w:ascii="David" w:hAnsi="David" w:cs="David"/>
          <w:rtl/>
        </w:rPr>
        <w:footnoteReference w:id="36"/>
      </w:r>
      <w:r w:rsidRPr="00322864">
        <w:rPr>
          <w:rFonts w:ascii="David" w:hAnsi="David" w:cs="David" w:hint="cs"/>
          <w:vertAlign w:val="baseline"/>
          <w:rtl/>
        </w:rPr>
        <w:t>"</w:t>
      </w:r>
      <w:r w:rsidR="002D64E6" w:rsidRPr="00322864">
        <w:rPr>
          <w:rFonts w:ascii="David" w:hAnsi="David" w:cs="David" w:hint="cs"/>
          <w:vertAlign w:val="baseline"/>
          <w:rtl/>
        </w:rPr>
        <w:t>.</w:t>
      </w:r>
    </w:p>
    <w:p w14:paraId="35144306" w14:textId="0E159D6B" w:rsidR="002D64E6" w:rsidRPr="00322864" w:rsidRDefault="002D64E6" w:rsidP="002D64E6">
      <w:pPr>
        <w:pStyle w:val="a9"/>
        <w:spacing w:after="0" w:line="360" w:lineRule="auto"/>
        <w:rPr>
          <w:rFonts w:cs="Times New Roman"/>
          <w:vertAlign w:val="baseline"/>
          <w:rtl/>
        </w:rPr>
      </w:pPr>
      <w:r w:rsidRPr="00322864">
        <w:rPr>
          <w:rFonts w:hint="cs"/>
          <w:vertAlign w:val="baseline"/>
          <w:rtl/>
        </w:rPr>
        <w:t xml:space="preserve">לדעת </w:t>
      </w:r>
      <w:proofErr w:type="spellStart"/>
      <w:r w:rsidRPr="00322864">
        <w:rPr>
          <w:rFonts w:hint="cs"/>
          <w:vertAlign w:val="baseline"/>
          <w:rtl/>
        </w:rPr>
        <w:t>מהר"ם</w:t>
      </w:r>
      <w:proofErr w:type="spellEnd"/>
      <w:r w:rsidRPr="00322864">
        <w:rPr>
          <w:rFonts w:hint="cs"/>
          <w:vertAlign w:val="baseline"/>
          <w:rtl/>
        </w:rPr>
        <w:t xml:space="preserve"> </w:t>
      </w:r>
      <w:proofErr w:type="spellStart"/>
      <w:r w:rsidRPr="00322864">
        <w:rPr>
          <w:rFonts w:hint="cs"/>
          <w:vertAlign w:val="baseline"/>
          <w:rtl/>
        </w:rPr>
        <w:t>מפדואה</w:t>
      </w:r>
      <w:proofErr w:type="spellEnd"/>
      <w:r w:rsidRPr="00322864">
        <w:rPr>
          <w:rFonts w:hint="cs"/>
          <w:vertAlign w:val="baseline"/>
          <w:rtl/>
        </w:rPr>
        <w:t xml:space="preserve"> מקרה זה שונה מסוגייתנו, </w:t>
      </w:r>
      <w:r w:rsidR="00981A28" w:rsidRPr="00322864">
        <w:rPr>
          <w:rFonts w:hint="cs"/>
          <w:vertAlign w:val="baseline"/>
          <w:rtl/>
        </w:rPr>
        <w:t>לגבי</w:t>
      </w:r>
      <w:r w:rsidRPr="00322864">
        <w:rPr>
          <w:rFonts w:hint="cs"/>
          <w:vertAlign w:val="baseline"/>
          <w:rtl/>
        </w:rPr>
        <w:t xml:space="preserve"> העתיד: </w:t>
      </w:r>
    </w:p>
    <w:p w14:paraId="05019DE3" w14:textId="5E5104A4" w:rsidR="002D64E6" w:rsidRPr="00322864" w:rsidRDefault="002D64E6" w:rsidP="002D64E6">
      <w:pPr>
        <w:pStyle w:val="a9"/>
        <w:spacing w:after="0" w:line="360" w:lineRule="auto"/>
        <w:rPr>
          <w:sz w:val="20"/>
          <w:szCs w:val="20"/>
          <w:vertAlign w:val="baseline"/>
          <w:rtl/>
        </w:rPr>
      </w:pPr>
      <w:r w:rsidRPr="00322864">
        <w:rPr>
          <w:rFonts w:ascii="David" w:hAnsi="David" w:cs="David"/>
          <w:vertAlign w:val="baseline"/>
          <w:rtl/>
        </w:rPr>
        <w:t xml:space="preserve">"מכה שקבלו על העבר, דהיינו כגון אכלה חגב </w:t>
      </w:r>
      <w:proofErr w:type="spellStart"/>
      <w:r w:rsidRPr="00322864">
        <w:rPr>
          <w:rFonts w:ascii="David" w:hAnsi="David" w:cs="David"/>
          <w:vertAlign w:val="baseline"/>
          <w:rtl/>
        </w:rPr>
        <w:t>ונשתדף</w:t>
      </w:r>
      <w:proofErr w:type="spellEnd"/>
      <w:r w:rsidRPr="00322864">
        <w:rPr>
          <w:rFonts w:ascii="David" w:hAnsi="David" w:cs="David"/>
          <w:vertAlign w:val="baseline"/>
          <w:rtl/>
        </w:rPr>
        <w:t xml:space="preserve"> השדה שנתקלקלה התבואה ולחנם טרחו וחרשו וזרעו.. </w:t>
      </w:r>
      <w:proofErr w:type="spellStart"/>
      <w:r w:rsidRPr="00322864">
        <w:rPr>
          <w:rFonts w:ascii="David" w:hAnsi="David" w:cs="David"/>
          <w:vertAlign w:val="baseline"/>
          <w:rtl/>
        </w:rPr>
        <w:t>לשוא</w:t>
      </w:r>
      <w:proofErr w:type="spellEnd"/>
      <w:r w:rsidRPr="00322864">
        <w:rPr>
          <w:rFonts w:ascii="David" w:hAnsi="David" w:cs="David"/>
          <w:vertAlign w:val="baseline"/>
          <w:rtl/>
        </w:rPr>
        <w:t xml:space="preserve"> טרחו </w:t>
      </w:r>
      <w:proofErr w:type="spellStart"/>
      <w:r w:rsidRPr="00322864">
        <w:rPr>
          <w:rFonts w:ascii="David" w:hAnsi="David" w:cs="David"/>
          <w:vertAlign w:val="baseline"/>
          <w:rtl/>
        </w:rPr>
        <w:t>בשעבר</w:t>
      </w:r>
      <w:proofErr w:type="spellEnd"/>
      <w:r w:rsidRPr="00322864">
        <w:rPr>
          <w:rFonts w:ascii="David" w:hAnsi="David" w:cs="David"/>
          <w:vertAlign w:val="baseline"/>
          <w:rtl/>
        </w:rPr>
        <w:t xml:space="preserve"> </w:t>
      </w:r>
      <w:r w:rsidRPr="00322864">
        <w:rPr>
          <w:rFonts w:ascii="David" w:hAnsi="David" w:cs="David"/>
          <w:b/>
          <w:bCs/>
          <w:vertAlign w:val="baseline"/>
          <w:rtl/>
        </w:rPr>
        <w:t xml:space="preserve">ולזה אין תקנה כ"א </w:t>
      </w:r>
      <w:proofErr w:type="spellStart"/>
      <w:r w:rsidRPr="00322864">
        <w:rPr>
          <w:rFonts w:ascii="David" w:hAnsi="David" w:cs="David"/>
          <w:b/>
          <w:bCs/>
          <w:vertAlign w:val="baseline"/>
          <w:rtl/>
        </w:rPr>
        <w:t>בנכוי</w:t>
      </w:r>
      <w:proofErr w:type="spellEnd"/>
      <w:r w:rsidRPr="00322864">
        <w:rPr>
          <w:rFonts w:ascii="David" w:hAnsi="David" w:cs="David"/>
          <w:vertAlign w:val="baseline"/>
          <w:rtl/>
        </w:rPr>
        <w:t xml:space="preserve"> ,ומחלק בין מכה מדינה למכה</w:t>
      </w:r>
      <w:r w:rsidRPr="00322864">
        <w:rPr>
          <w:rFonts w:cs="Times New Roman"/>
          <w:vertAlign w:val="baseline"/>
          <w:rtl/>
        </w:rPr>
        <w:t xml:space="preserve"> </w:t>
      </w:r>
      <w:r w:rsidRPr="00322864">
        <w:rPr>
          <w:rFonts w:ascii="David" w:hAnsi="David" w:cs="David"/>
          <w:vertAlign w:val="baseline"/>
          <w:rtl/>
        </w:rPr>
        <w:t xml:space="preserve">פרטית.  אבל </w:t>
      </w:r>
      <w:proofErr w:type="spellStart"/>
      <w:r w:rsidRPr="00322864">
        <w:rPr>
          <w:rFonts w:ascii="David" w:hAnsi="David" w:cs="David"/>
          <w:vertAlign w:val="baseline"/>
          <w:rtl/>
        </w:rPr>
        <w:t>היכא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דהקלקול</w:t>
      </w:r>
      <w:proofErr w:type="spellEnd"/>
      <w:r w:rsidRPr="00322864">
        <w:rPr>
          <w:rFonts w:ascii="David" w:hAnsi="David" w:cs="David"/>
          <w:vertAlign w:val="baseline"/>
          <w:rtl/>
        </w:rPr>
        <w:t xml:space="preserve"> הוא להבא כנדון דידן, אשר כל שאלתכם הוא על להבא</w:t>
      </w:r>
      <w:r w:rsidR="00981A28" w:rsidRPr="00322864">
        <w:rPr>
          <w:rFonts w:ascii="David" w:hAnsi="David" w:cs="David" w:hint="cs"/>
          <w:vertAlign w:val="baseline"/>
          <w:rtl/>
        </w:rPr>
        <w:t>-</w:t>
      </w:r>
      <w:r w:rsidRPr="00322864">
        <w:rPr>
          <w:rFonts w:ascii="David" w:hAnsi="David" w:cs="David"/>
          <w:vertAlign w:val="baseline"/>
          <w:rtl/>
        </w:rPr>
        <w:t xml:space="preserve"> בדין חזרה </w:t>
      </w:r>
      <w:proofErr w:type="spellStart"/>
      <w:r w:rsidRPr="00322864">
        <w:rPr>
          <w:rFonts w:ascii="David" w:hAnsi="David" w:cs="David"/>
          <w:vertAlign w:val="baseline"/>
          <w:rtl/>
        </w:rPr>
        <w:t>קאי</w:t>
      </w:r>
      <w:proofErr w:type="spellEnd"/>
      <w:r w:rsidRPr="00322864">
        <w:rPr>
          <w:rFonts w:ascii="David" w:hAnsi="David" w:cs="David"/>
          <w:vertAlign w:val="baseline"/>
          <w:rtl/>
        </w:rPr>
        <w:t xml:space="preserve"> במי ששוכר בהמה או בית ונפל ביה מום וקלקול מה, ואין מחלק בין מכה מדינה או מכה פרטית.. </w:t>
      </w:r>
      <w:r w:rsidRPr="00322864">
        <w:rPr>
          <w:rFonts w:ascii="David" w:hAnsi="David" w:cs="David"/>
          <w:b/>
          <w:bCs/>
          <w:vertAlign w:val="baseline"/>
          <w:rtl/>
        </w:rPr>
        <w:t xml:space="preserve">רק מאחר </w:t>
      </w:r>
      <w:proofErr w:type="spellStart"/>
      <w:r w:rsidRPr="00322864">
        <w:rPr>
          <w:rFonts w:ascii="David" w:hAnsi="David" w:cs="David"/>
          <w:b/>
          <w:bCs/>
          <w:vertAlign w:val="baseline"/>
          <w:rtl/>
        </w:rPr>
        <w:t>דנשתנה</w:t>
      </w:r>
      <w:proofErr w:type="spellEnd"/>
      <w:r w:rsidRPr="00322864">
        <w:rPr>
          <w:rFonts w:ascii="David" w:hAnsi="David" w:cs="David"/>
          <w:b/>
          <w:bCs/>
          <w:vertAlign w:val="baseline"/>
          <w:rtl/>
        </w:rPr>
        <w:t xml:space="preserve"> ונפל ביה מום יוכל לחזור</w:t>
      </w:r>
      <w:r w:rsidR="00981A28" w:rsidRPr="00322864">
        <w:rPr>
          <w:rFonts w:ascii="David" w:hAnsi="David" w:cs="David" w:hint="cs"/>
          <w:b/>
          <w:bCs/>
          <w:vertAlign w:val="baseline"/>
          <w:rtl/>
        </w:rPr>
        <w:t>.</w:t>
      </w:r>
      <w:r w:rsidRPr="00322864">
        <w:rPr>
          <w:rFonts w:ascii="David" w:hAnsi="David" w:cs="David"/>
          <w:vertAlign w:val="baseline"/>
          <w:rtl/>
        </w:rPr>
        <w:t xml:space="preserve"> ואם אינו חוזר- הוא חפץ בשכירתו"</w:t>
      </w:r>
      <w:r w:rsidRPr="00322864">
        <w:rPr>
          <w:rFonts w:ascii="David" w:hAnsi="David" w:cs="David" w:hint="cs"/>
          <w:vertAlign w:val="baseline"/>
          <w:rtl/>
        </w:rPr>
        <w:t xml:space="preserve">. </w:t>
      </w:r>
      <w:proofErr w:type="spellStart"/>
      <w:r w:rsidRPr="00322864">
        <w:rPr>
          <w:rFonts w:hint="cs"/>
          <w:vertAlign w:val="baseline"/>
          <w:rtl/>
        </w:rPr>
        <w:t>הרמ"א</w:t>
      </w:r>
      <w:proofErr w:type="spellEnd"/>
      <w:r w:rsidRPr="00322864">
        <w:rPr>
          <w:rFonts w:hint="cs"/>
          <w:vertAlign w:val="baseline"/>
          <w:rtl/>
        </w:rPr>
        <w:t xml:space="preserve"> חלק על כך:</w:t>
      </w:r>
    </w:p>
    <w:p w14:paraId="048CD60E" w14:textId="1C80D1B0" w:rsidR="002D64E6" w:rsidRPr="00322864" w:rsidRDefault="002D64E6" w:rsidP="002D64E6">
      <w:pPr>
        <w:pStyle w:val="a9"/>
        <w:spacing w:after="0" w:line="360" w:lineRule="auto"/>
        <w:rPr>
          <w:rFonts w:ascii="David" w:hAnsi="David" w:cs="Guttman Yad-Brush"/>
          <w:sz w:val="18"/>
          <w:szCs w:val="18"/>
          <w:vertAlign w:val="baseline"/>
          <w:rtl/>
        </w:rPr>
      </w:pPr>
      <w:r w:rsidRPr="00322864">
        <w:rPr>
          <w:rFonts w:ascii="David" w:hAnsi="David" w:cs="Guttman Yad-Brush" w:hint="cs"/>
          <w:sz w:val="18"/>
          <w:szCs w:val="18"/>
          <w:vertAlign w:val="baseline"/>
          <w:rtl/>
        </w:rPr>
        <w:lastRenderedPageBreak/>
        <w:t>"</w:t>
      </w:r>
      <w:r w:rsidRPr="00322864">
        <w:rPr>
          <w:rFonts w:ascii="David" w:hAnsi="David" w:cs="Guttman Yad-Brush"/>
          <w:sz w:val="18"/>
          <w:szCs w:val="18"/>
          <w:vertAlign w:val="baseline"/>
          <w:rtl/>
        </w:rPr>
        <w:t>כל מקום שמנכה לו אין חילוק במה שעבר או להבא.</w:t>
      </w:r>
      <w:r w:rsidRPr="00322864">
        <w:rPr>
          <w:rFonts w:ascii="David" w:hAnsi="David" w:cs="Guttman Yad-Brush" w:hint="cs"/>
          <w:sz w:val="18"/>
          <w:szCs w:val="18"/>
          <w:vertAlign w:val="baseline"/>
          <w:rtl/>
        </w:rPr>
        <w:t>..</w:t>
      </w:r>
      <w:r w:rsidRPr="00322864">
        <w:rPr>
          <w:rFonts w:ascii="David" w:hAnsi="David" w:cs="Guttman Yad-Brush"/>
          <w:sz w:val="18"/>
          <w:szCs w:val="18"/>
          <w:vertAlign w:val="baseline"/>
          <w:rtl/>
        </w:rPr>
        <w:t xml:space="preserve"> ויש </w:t>
      </w:r>
      <w:proofErr w:type="spellStart"/>
      <w:r w:rsidRPr="00322864">
        <w:rPr>
          <w:rFonts w:ascii="David" w:hAnsi="David" w:cs="Guttman Yad-Brush"/>
          <w:sz w:val="18"/>
          <w:szCs w:val="18"/>
          <w:vertAlign w:val="baseline"/>
          <w:rtl/>
        </w:rPr>
        <w:t>חולקין</w:t>
      </w:r>
      <w:proofErr w:type="spellEnd"/>
      <w:r w:rsidRPr="00322864">
        <w:rPr>
          <w:rFonts w:ascii="David" w:hAnsi="David" w:cs="Guttman Yad-Brush"/>
          <w:sz w:val="18"/>
          <w:szCs w:val="18"/>
          <w:vertAlign w:val="baseline"/>
          <w:rtl/>
        </w:rPr>
        <w:t xml:space="preserve"> </w:t>
      </w:r>
      <w:proofErr w:type="spellStart"/>
      <w:r w:rsidRPr="00322864">
        <w:rPr>
          <w:rFonts w:ascii="David" w:hAnsi="David" w:cs="Guttman Yad-Brush"/>
          <w:sz w:val="18"/>
          <w:szCs w:val="18"/>
          <w:vertAlign w:val="baseline"/>
          <w:rtl/>
        </w:rPr>
        <w:t>וסבירא</w:t>
      </w:r>
      <w:proofErr w:type="spellEnd"/>
      <w:r w:rsidRPr="00322864">
        <w:rPr>
          <w:rFonts w:ascii="David" w:hAnsi="David" w:cs="Guttman Yad-Brush"/>
          <w:sz w:val="18"/>
          <w:szCs w:val="18"/>
          <w:vertAlign w:val="baseline"/>
          <w:rtl/>
        </w:rPr>
        <w:t xml:space="preserve"> להו </w:t>
      </w:r>
      <w:proofErr w:type="spellStart"/>
      <w:r w:rsidRPr="00322864">
        <w:rPr>
          <w:rFonts w:ascii="David" w:hAnsi="David" w:cs="Guttman Yad-Brush"/>
          <w:sz w:val="18"/>
          <w:szCs w:val="18"/>
          <w:vertAlign w:val="baseline"/>
          <w:rtl/>
        </w:rPr>
        <w:t>דמכאן</w:t>
      </w:r>
      <w:proofErr w:type="spellEnd"/>
      <w:r w:rsidRPr="00322864">
        <w:rPr>
          <w:rFonts w:ascii="David" w:hAnsi="David" w:cs="Guttman Yad-Brush"/>
          <w:sz w:val="18"/>
          <w:szCs w:val="18"/>
          <w:vertAlign w:val="baseline"/>
          <w:rtl/>
        </w:rPr>
        <w:t xml:space="preserve"> ולהבא בדין חזרה </w:t>
      </w:r>
      <w:proofErr w:type="spellStart"/>
      <w:r w:rsidRPr="00322864">
        <w:rPr>
          <w:rFonts w:ascii="David" w:hAnsi="David" w:cs="Guttman Yad-Brush"/>
          <w:sz w:val="18"/>
          <w:szCs w:val="18"/>
          <w:vertAlign w:val="baseline"/>
          <w:rtl/>
        </w:rPr>
        <w:t>קאי</w:t>
      </w:r>
      <w:proofErr w:type="spellEnd"/>
      <w:r w:rsidRPr="00322864">
        <w:rPr>
          <w:rFonts w:ascii="David" w:hAnsi="David" w:cs="Guttman Yad-Brush"/>
          <w:sz w:val="18"/>
          <w:szCs w:val="18"/>
          <w:vertAlign w:val="baseline"/>
          <w:rtl/>
        </w:rPr>
        <w:t xml:space="preserve">, </w:t>
      </w:r>
      <w:r w:rsidRPr="00322864">
        <w:rPr>
          <w:rFonts w:ascii="David" w:hAnsi="David" w:cs="Guttman Yad-Brush"/>
          <w:sz w:val="16"/>
          <w:szCs w:val="16"/>
          <w:vertAlign w:val="baseline"/>
          <w:rtl/>
        </w:rPr>
        <w:t xml:space="preserve">כמו </w:t>
      </w:r>
      <w:proofErr w:type="spellStart"/>
      <w:r w:rsidRPr="00322864">
        <w:rPr>
          <w:rFonts w:ascii="David" w:hAnsi="David" w:cs="Guttman Yad-Brush"/>
          <w:sz w:val="16"/>
          <w:szCs w:val="16"/>
          <w:vertAlign w:val="baseline"/>
          <w:rtl/>
        </w:rPr>
        <w:t>דאמרינן</w:t>
      </w:r>
      <w:proofErr w:type="spellEnd"/>
      <w:r w:rsidRPr="00322864">
        <w:rPr>
          <w:rFonts w:ascii="David" w:hAnsi="David" w:cs="Guttman Yad-Brush"/>
          <w:sz w:val="16"/>
          <w:szCs w:val="16"/>
          <w:vertAlign w:val="baseline"/>
          <w:rtl/>
        </w:rPr>
        <w:t xml:space="preserve"> לעיל סימן ש"י</w:t>
      </w:r>
      <w:r w:rsidRPr="00322864">
        <w:rPr>
          <w:rFonts w:ascii="David" w:hAnsi="David" w:cs="Guttman Yad-Brush"/>
          <w:sz w:val="18"/>
          <w:szCs w:val="18"/>
          <w:vertAlign w:val="baseline"/>
          <w:rtl/>
        </w:rPr>
        <w:t xml:space="preserve"> </w:t>
      </w:r>
      <w:proofErr w:type="spellStart"/>
      <w:r w:rsidRPr="00322864">
        <w:rPr>
          <w:rFonts w:ascii="David" w:hAnsi="David" w:cs="Guttman Yad-Brush"/>
          <w:sz w:val="18"/>
          <w:szCs w:val="18"/>
          <w:vertAlign w:val="baseline"/>
          <w:rtl/>
        </w:rPr>
        <w:t>לענין</w:t>
      </w:r>
      <w:proofErr w:type="spellEnd"/>
      <w:r w:rsidRPr="00322864">
        <w:rPr>
          <w:rFonts w:ascii="David" w:hAnsi="David" w:cs="Guttman Yad-Brush"/>
          <w:sz w:val="18"/>
          <w:szCs w:val="18"/>
          <w:vertAlign w:val="baseline"/>
          <w:rtl/>
        </w:rPr>
        <w:t xml:space="preserve"> השוכר חמור ומת, ואם לא חזר </w:t>
      </w:r>
      <w:proofErr w:type="spellStart"/>
      <w:r w:rsidRPr="00322864">
        <w:rPr>
          <w:rFonts w:ascii="David" w:hAnsi="David" w:cs="Guttman Yad-Brush"/>
          <w:sz w:val="18"/>
          <w:szCs w:val="18"/>
          <w:vertAlign w:val="baseline"/>
          <w:rtl/>
        </w:rPr>
        <w:t>איהו</w:t>
      </w:r>
      <w:proofErr w:type="spellEnd"/>
      <w:r w:rsidRPr="00322864">
        <w:rPr>
          <w:rFonts w:ascii="David" w:hAnsi="David" w:cs="Guttman Yad-Brush"/>
          <w:sz w:val="18"/>
          <w:szCs w:val="18"/>
          <w:vertAlign w:val="baseline"/>
          <w:rtl/>
        </w:rPr>
        <w:t xml:space="preserve"> </w:t>
      </w:r>
      <w:proofErr w:type="spellStart"/>
      <w:r w:rsidRPr="00322864">
        <w:rPr>
          <w:rFonts w:ascii="David" w:hAnsi="David" w:cs="Guttman Yad-Brush"/>
          <w:sz w:val="18"/>
          <w:szCs w:val="18"/>
          <w:vertAlign w:val="baseline"/>
          <w:rtl/>
        </w:rPr>
        <w:t>דאפסיד</w:t>
      </w:r>
      <w:proofErr w:type="spellEnd"/>
      <w:r w:rsidRPr="00322864">
        <w:rPr>
          <w:rFonts w:ascii="David" w:hAnsi="David" w:cs="Guttman Yad-Brush"/>
          <w:sz w:val="18"/>
          <w:szCs w:val="18"/>
          <w:vertAlign w:val="baseline"/>
          <w:rtl/>
        </w:rPr>
        <w:t xml:space="preserve"> </w:t>
      </w:r>
      <w:proofErr w:type="spellStart"/>
      <w:r w:rsidRPr="00322864">
        <w:rPr>
          <w:rFonts w:ascii="David" w:hAnsi="David" w:cs="Guttman Yad-Brush"/>
          <w:sz w:val="18"/>
          <w:szCs w:val="18"/>
          <w:vertAlign w:val="baseline"/>
          <w:rtl/>
        </w:rPr>
        <w:t>אנפשיה</w:t>
      </w:r>
      <w:proofErr w:type="spellEnd"/>
      <w:r w:rsidRPr="00322864">
        <w:rPr>
          <w:rFonts w:ascii="David" w:hAnsi="David" w:cs="Guttman Yad-Brush"/>
          <w:sz w:val="18"/>
          <w:szCs w:val="18"/>
          <w:vertAlign w:val="baseline"/>
          <w:rtl/>
        </w:rPr>
        <w:t xml:space="preserve"> ומחל </w:t>
      </w:r>
      <w:r w:rsidRPr="00322864">
        <w:rPr>
          <w:rFonts w:ascii="David" w:hAnsi="David" w:cs="Guttman Yad-Brush"/>
          <w:sz w:val="16"/>
          <w:szCs w:val="16"/>
          <w:vertAlign w:val="baseline"/>
          <w:rtl/>
        </w:rPr>
        <w:t>(</w:t>
      </w:r>
      <w:proofErr w:type="spellStart"/>
      <w:r w:rsidRPr="00322864">
        <w:rPr>
          <w:rFonts w:ascii="David" w:hAnsi="David" w:cs="Guttman Yad-Brush"/>
          <w:sz w:val="16"/>
          <w:szCs w:val="16"/>
          <w:vertAlign w:val="baseline"/>
          <w:rtl/>
        </w:rPr>
        <w:t>מהר"ם</w:t>
      </w:r>
      <w:proofErr w:type="spellEnd"/>
      <w:r w:rsidRPr="00322864">
        <w:rPr>
          <w:rFonts w:ascii="David" w:hAnsi="David" w:cs="Guttman Yad-Brush"/>
          <w:sz w:val="16"/>
          <w:szCs w:val="16"/>
          <w:vertAlign w:val="baseline"/>
          <w:rtl/>
        </w:rPr>
        <w:t xml:space="preserve"> </w:t>
      </w:r>
      <w:proofErr w:type="spellStart"/>
      <w:r w:rsidRPr="00322864">
        <w:rPr>
          <w:rFonts w:ascii="David" w:hAnsi="David" w:cs="Guttman Yad-Brush"/>
          <w:sz w:val="16"/>
          <w:szCs w:val="16"/>
          <w:vertAlign w:val="baseline"/>
          <w:rtl/>
        </w:rPr>
        <w:t>פאדוואה</w:t>
      </w:r>
      <w:proofErr w:type="spellEnd"/>
      <w:r w:rsidRPr="00322864">
        <w:rPr>
          <w:rFonts w:ascii="David" w:hAnsi="David" w:cs="Guttman Yad-Brush"/>
          <w:sz w:val="16"/>
          <w:szCs w:val="16"/>
          <w:vertAlign w:val="baseline"/>
          <w:rtl/>
        </w:rPr>
        <w:t xml:space="preserve"> הנזכר לעיל).</w:t>
      </w:r>
      <w:r w:rsidRPr="00322864">
        <w:rPr>
          <w:rFonts w:ascii="David" w:hAnsi="David" w:cs="Guttman Yad-Brush"/>
          <w:sz w:val="18"/>
          <w:szCs w:val="18"/>
          <w:vertAlign w:val="baseline"/>
          <w:rtl/>
        </w:rPr>
        <w:t xml:space="preserve"> </w:t>
      </w:r>
      <w:proofErr w:type="spellStart"/>
      <w:r w:rsidRPr="00322864">
        <w:rPr>
          <w:rFonts w:ascii="David" w:hAnsi="David" w:cs="Guttman Yad-Brush"/>
          <w:sz w:val="18"/>
          <w:szCs w:val="18"/>
          <w:vertAlign w:val="baseline"/>
          <w:rtl/>
        </w:rPr>
        <w:t>והסברא</w:t>
      </w:r>
      <w:proofErr w:type="spellEnd"/>
      <w:r w:rsidRPr="00322864">
        <w:rPr>
          <w:rFonts w:ascii="David" w:hAnsi="David" w:cs="Guttman Yad-Brush"/>
          <w:sz w:val="18"/>
          <w:szCs w:val="18"/>
          <w:vertAlign w:val="baseline"/>
          <w:rtl/>
        </w:rPr>
        <w:t xml:space="preserve"> הראשונה נראה לי עיקר</w:t>
      </w:r>
      <w:r w:rsidRPr="00322864">
        <w:rPr>
          <w:rStyle w:val="af0"/>
          <w:rFonts w:ascii="David" w:hAnsi="David" w:cs="Guttman Yad-Brush"/>
          <w:sz w:val="18"/>
          <w:szCs w:val="18"/>
          <w:rtl/>
        </w:rPr>
        <w:footnoteReference w:id="37"/>
      </w:r>
      <w:r w:rsidRPr="00322864">
        <w:rPr>
          <w:rFonts w:ascii="David" w:hAnsi="David" w:cs="Guttman Yad-Brush"/>
          <w:sz w:val="18"/>
          <w:szCs w:val="18"/>
          <w:vertAlign w:val="baseline"/>
          <w:rtl/>
        </w:rPr>
        <w:t>.</w:t>
      </w:r>
    </w:p>
    <w:p w14:paraId="744185F3" w14:textId="77777777" w:rsidR="0022759D" w:rsidRPr="00322864" w:rsidRDefault="0022759D" w:rsidP="006C1401">
      <w:pPr>
        <w:spacing w:after="0" w:line="360" w:lineRule="auto"/>
        <w:rPr>
          <w:rFonts w:ascii="David" w:hAnsi="David" w:cs="Guttman Yad-Brush"/>
          <w:b/>
          <w:bCs/>
          <w:sz w:val="18"/>
          <w:szCs w:val="18"/>
          <w:vertAlign w:val="baseline"/>
          <w:rtl/>
        </w:rPr>
      </w:pPr>
    </w:p>
    <w:p w14:paraId="347F6346" w14:textId="5920CBF9" w:rsidR="0022759D" w:rsidRPr="00322864" w:rsidRDefault="00E51596" w:rsidP="00E51596">
      <w:pPr>
        <w:spacing w:after="0" w:line="360" w:lineRule="auto"/>
        <w:rPr>
          <w:rFonts w:ascii="David" w:hAnsi="David" w:cs="David"/>
          <w:vertAlign w:val="baseline"/>
          <w:rtl/>
        </w:rPr>
      </w:pPr>
      <w:r w:rsidRPr="00322864">
        <w:rPr>
          <w:rFonts w:ascii="David" w:hAnsi="David" w:cs="David" w:hint="cs"/>
          <w:vertAlign w:val="baseline"/>
          <w:rtl/>
        </w:rPr>
        <w:t>6. "</w:t>
      </w:r>
      <w:r w:rsidRPr="00322864">
        <w:rPr>
          <w:rFonts w:ascii="David" w:hAnsi="David" w:cs="David"/>
          <w:vertAlign w:val="baseline"/>
          <w:rtl/>
        </w:rPr>
        <w:t xml:space="preserve">בנתיבות המשפט </w:t>
      </w:r>
      <w:r w:rsidRPr="00322864">
        <w:rPr>
          <w:rFonts w:ascii="David" w:hAnsi="David" w:cs="David"/>
          <w:sz w:val="18"/>
          <w:szCs w:val="18"/>
          <w:vertAlign w:val="baseline"/>
          <w:rtl/>
        </w:rPr>
        <w:t>[</w:t>
      </w:r>
      <w:proofErr w:type="spellStart"/>
      <w:r w:rsidRPr="00322864">
        <w:rPr>
          <w:rFonts w:ascii="David" w:hAnsi="David" w:cs="David"/>
          <w:sz w:val="18"/>
          <w:szCs w:val="18"/>
          <w:vertAlign w:val="baseline"/>
          <w:rtl/>
        </w:rPr>
        <w:t>סק"א</w:t>
      </w:r>
      <w:proofErr w:type="spellEnd"/>
      <w:r w:rsidRPr="00322864">
        <w:rPr>
          <w:rFonts w:ascii="David" w:hAnsi="David" w:cs="David"/>
          <w:sz w:val="18"/>
          <w:szCs w:val="18"/>
          <w:vertAlign w:val="baseline"/>
          <w:rtl/>
        </w:rPr>
        <w:t>]</w:t>
      </w:r>
      <w:r w:rsidR="009D6C9F">
        <w:rPr>
          <w:rFonts w:ascii="David" w:hAnsi="David" w:cs="David" w:hint="cs"/>
          <w:vertAlign w:val="baseline"/>
          <w:rtl/>
        </w:rPr>
        <w:t xml:space="preserve">.. </w:t>
      </w:r>
      <w:r w:rsidRPr="00322864">
        <w:rPr>
          <w:rFonts w:ascii="David" w:hAnsi="David" w:cs="David"/>
          <w:vertAlign w:val="baseline"/>
          <w:rtl/>
        </w:rPr>
        <w:t xml:space="preserve">כתב, </w:t>
      </w:r>
      <w:proofErr w:type="spellStart"/>
      <w:r w:rsidRPr="00322864">
        <w:rPr>
          <w:rFonts w:ascii="David" w:hAnsi="David" w:cs="David"/>
          <w:vertAlign w:val="baseline"/>
          <w:rtl/>
        </w:rPr>
        <w:t>ולפע"ד</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דהעיקר</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כהרמ"א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דלדברי</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מהר"ם</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פדוואה</w:t>
      </w:r>
      <w:proofErr w:type="spellEnd"/>
      <w:r w:rsidRPr="00322864">
        <w:rPr>
          <w:rFonts w:ascii="David" w:hAnsi="David" w:cs="David" w:hint="cs"/>
          <w:vertAlign w:val="baseline"/>
          <w:rtl/>
        </w:rPr>
        <w:t xml:space="preserve">.. </w:t>
      </w:r>
      <w:r w:rsidRPr="00322864">
        <w:rPr>
          <w:rFonts w:ascii="David" w:hAnsi="David" w:cs="David"/>
          <w:vertAlign w:val="baseline"/>
          <w:rtl/>
        </w:rPr>
        <w:t>קשה</w:t>
      </w:r>
      <w:r w:rsidR="00CC6894">
        <w:rPr>
          <w:rFonts w:ascii="David" w:hAnsi="David" w:cs="David" w:hint="cs"/>
          <w:vertAlign w:val="baseline"/>
          <w:rtl/>
        </w:rPr>
        <w:t>,</w:t>
      </w:r>
      <w:r w:rsidRPr="00322864">
        <w:rPr>
          <w:rFonts w:ascii="David" w:hAnsi="David" w:cs="David"/>
          <w:vertAlign w:val="baseline"/>
          <w:rtl/>
        </w:rPr>
        <w:t xml:space="preserve"> </w:t>
      </w:r>
      <w:proofErr w:type="spellStart"/>
      <w:r w:rsidRPr="00322864">
        <w:rPr>
          <w:rFonts w:ascii="David" w:hAnsi="David" w:cs="David"/>
          <w:vertAlign w:val="baseline"/>
          <w:rtl/>
        </w:rPr>
        <w:t>דהא</w:t>
      </w:r>
      <w:proofErr w:type="spellEnd"/>
      <w:r w:rsidRPr="00322864">
        <w:rPr>
          <w:rFonts w:ascii="David" w:hAnsi="David" w:cs="David"/>
          <w:vertAlign w:val="baseline"/>
          <w:rtl/>
        </w:rPr>
        <w:t xml:space="preserve"> במתני' </w:t>
      </w:r>
      <w:r w:rsidRPr="00322864">
        <w:rPr>
          <w:rFonts w:ascii="David" w:hAnsi="David" w:cs="David"/>
          <w:sz w:val="18"/>
          <w:szCs w:val="18"/>
          <w:vertAlign w:val="baseline"/>
          <w:rtl/>
        </w:rPr>
        <w:t>[</w:t>
      </w:r>
      <w:proofErr w:type="spellStart"/>
      <w:r w:rsidRPr="00322864">
        <w:rPr>
          <w:rFonts w:ascii="David" w:hAnsi="David" w:cs="David"/>
          <w:sz w:val="18"/>
          <w:szCs w:val="18"/>
          <w:vertAlign w:val="baseline"/>
          <w:rtl/>
        </w:rPr>
        <w:t>ב"מ</w:t>
      </w:r>
      <w:proofErr w:type="spellEnd"/>
      <w:r w:rsidRPr="00322864">
        <w:rPr>
          <w:rFonts w:ascii="David" w:hAnsi="David" w:cs="David"/>
          <w:sz w:val="18"/>
          <w:szCs w:val="18"/>
          <w:vertAlign w:val="baseline"/>
          <w:rtl/>
        </w:rPr>
        <w:t xml:space="preserve"> ק"ג ע"ב]</w:t>
      </w:r>
      <w:r w:rsidRPr="00322864">
        <w:rPr>
          <w:rFonts w:ascii="David" w:hAnsi="David" w:cs="David"/>
          <w:vertAlign w:val="baseline"/>
          <w:rtl/>
        </w:rPr>
        <w:t xml:space="preserve"> </w:t>
      </w:r>
      <w:proofErr w:type="spellStart"/>
      <w:r w:rsidRPr="00322864">
        <w:rPr>
          <w:rFonts w:ascii="David" w:hAnsi="David" w:cs="David"/>
          <w:vertAlign w:val="baseline"/>
          <w:rtl/>
        </w:rPr>
        <w:t>סתמא</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קתני</w:t>
      </w:r>
      <w:proofErr w:type="spellEnd"/>
      <w:r w:rsidRPr="00322864">
        <w:rPr>
          <w:rFonts w:ascii="David" w:hAnsi="David" w:cs="David"/>
          <w:vertAlign w:val="baseline"/>
          <w:rtl/>
        </w:rPr>
        <w:t xml:space="preserve"> החוכר בית </w:t>
      </w:r>
      <w:proofErr w:type="spellStart"/>
      <w:r w:rsidRPr="00322864">
        <w:rPr>
          <w:rFonts w:ascii="David" w:hAnsi="David" w:cs="David"/>
          <w:vertAlign w:val="baseline"/>
          <w:rtl/>
        </w:rPr>
        <w:t>השלחין</w:t>
      </w:r>
      <w:proofErr w:type="spellEnd"/>
      <w:r w:rsidRPr="00322864">
        <w:rPr>
          <w:rFonts w:ascii="David" w:hAnsi="David" w:cs="David"/>
          <w:vertAlign w:val="baseline"/>
          <w:rtl/>
        </w:rPr>
        <w:t xml:space="preserve"> ויבש </w:t>
      </w:r>
      <w:proofErr w:type="spellStart"/>
      <w:r w:rsidRPr="00322864">
        <w:rPr>
          <w:rFonts w:ascii="David" w:hAnsi="David" w:cs="David"/>
          <w:vertAlign w:val="baseline"/>
          <w:rtl/>
        </w:rPr>
        <w:t>המעין</w:t>
      </w:r>
      <w:proofErr w:type="spellEnd"/>
      <w:r w:rsidRPr="00322864">
        <w:rPr>
          <w:rFonts w:ascii="David" w:hAnsi="David" w:cs="David"/>
          <w:vertAlign w:val="baseline"/>
          <w:rtl/>
        </w:rPr>
        <w:t xml:space="preserve"> דאם מכת מדינה היא מנכה </w:t>
      </w:r>
      <w:proofErr w:type="spellStart"/>
      <w:r w:rsidRPr="00322864">
        <w:rPr>
          <w:rFonts w:ascii="David" w:hAnsi="David" w:cs="David"/>
          <w:vertAlign w:val="baseline"/>
          <w:rtl/>
        </w:rPr>
        <w:t>כו</w:t>
      </w:r>
      <w:proofErr w:type="spellEnd"/>
      <w:r w:rsidRPr="00322864">
        <w:rPr>
          <w:rFonts w:ascii="David" w:hAnsi="David" w:cs="David"/>
          <w:vertAlign w:val="baseline"/>
          <w:rtl/>
        </w:rPr>
        <w:t xml:space="preserve">', משמע </w:t>
      </w:r>
      <w:proofErr w:type="spellStart"/>
      <w:r w:rsidRPr="00322864">
        <w:rPr>
          <w:rFonts w:ascii="David" w:hAnsi="David" w:cs="David"/>
          <w:vertAlign w:val="baseline"/>
          <w:rtl/>
        </w:rPr>
        <w:t>דאפילו</w:t>
      </w:r>
      <w:proofErr w:type="spellEnd"/>
      <w:r w:rsidRPr="00322864">
        <w:rPr>
          <w:rFonts w:ascii="David" w:hAnsi="David" w:cs="David"/>
          <w:vertAlign w:val="baseline"/>
          <w:rtl/>
        </w:rPr>
        <w:t xml:space="preserve"> חכרה לכמה שנים ויבש </w:t>
      </w:r>
      <w:proofErr w:type="spellStart"/>
      <w:r w:rsidRPr="00322864">
        <w:rPr>
          <w:rFonts w:ascii="David" w:hAnsi="David" w:cs="David"/>
          <w:vertAlign w:val="baseline"/>
          <w:rtl/>
        </w:rPr>
        <w:t>המעין</w:t>
      </w:r>
      <w:proofErr w:type="spellEnd"/>
      <w:r w:rsidRPr="00322864">
        <w:rPr>
          <w:rFonts w:ascii="David" w:hAnsi="David" w:cs="David"/>
          <w:vertAlign w:val="baseline"/>
          <w:rtl/>
        </w:rPr>
        <w:t xml:space="preserve"> קודם שזרע בשנה שניה</w:t>
      </w:r>
      <w:r w:rsidRPr="00322864">
        <w:rPr>
          <w:rFonts w:ascii="David" w:hAnsi="David" w:cs="David" w:hint="cs"/>
          <w:vertAlign w:val="baseline"/>
          <w:rtl/>
        </w:rPr>
        <w:t>,</w:t>
      </w:r>
      <w:r w:rsidRPr="00322864">
        <w:rPr>
          <w:rFonts w:ascii="David" w:hAnsi="David" w:cs="David"/>
          <w:vertAlign w:val="baseline"/>
          <w:rtl/>
        </w:rPr>
        <w:t xml:space="preserve"> או שיבש </w:t>
      </w:r>
      <w:proofErr w:type="spellStart"/>
      <w:r w:rsidRPr="00322864">
        <w:rPr>
          <w:rFonts w:ascii="David" w:hAnsi="David" w:cs="David"/>
          <w:vertAlign w:val="baseline"/>
          <w:rtl/>
        </w:rPr>
        <w:t>המעין</w:t>
      </w:r>
      <w:proofErr w:type="spellEnd"/>
      <w:r w:rsidRPr="00322864">
        <w:rPr>
          <w:rFonts w:ascii="David" w:hAnsi="David" w:cs="David"/>
          <w:vertAlign w:val="baseline"/>
          <w:rtl/>
        </w:rPr>
        <w:t xml:space="preserve"> תיכף אחר הקנין קודם שזרע ג"כ מנכה לו, אף </w:t>
      </w:r>
      <w:proofErr w:type="spellStart"/>
      <w:r w:rsidRPr="00322864">
        <w:rPr>
          <w:rFonts w:ascii="David" w:hAnsi="David" w:cs="David"/>
          <w:vertAlign w:val="baseline"/>
          <w:rtl/>
        </w:rPr>
        <w:t>דההיזק</w:t>
      </w:r>
      <w:proofErr w:type="spellEnd"/>
      <w:r w:rsidRPr="00322864">
        <w:rPr>
          <w:rFonts w:ascii="David" w:hAnsi="David" w:cs="David"/>
          <w:vertAlign w:val="baseline"/>
          <w:rtl/>
        </w:rPr>
        <w:t xml:space="preserve"> הוא רק על להבא</w:t>
      </w:r>
      <w:r w:rsidRPr="00322864">
        <w:rPr>
          <w:rFonts w:ascii="David" w:hAnsi="David" w:cs="David" w:hint="cs"/>
          <w:vertAlign w:val="baseline"/>
          <w:rtl/>
        </w:rPr>
        <w:t>.</w:t>
      </w:r>
      <w:r w:rsidRPr="00322864">
        <w:rPr>
          <w:rFonts w:ascii="David" w:hAnsi="David" w:cs="David"/>
          <w:vertAlign w:val="baseline"/>
          <w:rtl/>
        </w:rPr>
        <w:t xml:space="preserve">. ועיין בתשובת חתם סופר </w:t>
      </w:r>
      <w:r w:rsidRPr="00322864">
        <w:rPr>
          <w:rFonts w:ascii="David" w:hAnsi="David" w:cs="David"/>
          <w:sz w:val="18"/>
          <w:szCs w:val="18"/>
          <w:vertAlign w:val="baseline"/>
          <w:rtl/>
        </w:rPr>
        <w:t xml:space="preserve">חלק </w:t>
      </w:r>
      <w:proofErr w:type="spellStart"/>
      <w:r w:rsidRPr="00322864">
        <w:rPr>
          <w:rFonts w:ascii="David" w:hAnsi="David" w:cs="David"/>
          <w:sz w:val="18"/>
          <w:szCs w:val="18"/>
          <w:vertAlign w:val="baseline"/>
          <w:rtl/>
        </w:rPr>
        <w:t>חו"מ</w:t>
      </w:r>
      <w:proofErr w:type="spellEnd"/>
      <w:r w:rsidRPr="00322864">
        <w:rPr>
          <w:rFonts w:ascii="David" w:hAnsi="David" w:cs="David"/>
          <w:sz w:val="18"/>
          <w:szCs w:val="18"/>
          <w:vertAlign w:val="baseline"/>
          <w:rtl/>
        </w:rPr>
        <w:t xml:space="preserve"> סי' קס"א</w:t>
      </w:r>
      <w:r w:rsidR="00CC6894">
        <w:rPr>
          <w:rFonts w:ascii="David" w:hAnsi="David" w:cs="David" w:hint="cs"/>
          <w:vertAlign w:val="baseline"/>
          <w:rtl/>
        </w:rPr>
        <w:t xml:space="preserve">.. </w:t>
      </w:r>
      <w:proofErr w:type="spellStart"/>
      <w:r w:rsidRPr="00322864">
        <w:rPr>
          <w:rFonts w:ascii="David" w:hAnsi="David" w:cs="David"/>
          <w:vertAlign w:val="baseline"/>
          <w:rtl/>
        </w:rPr>
        <w:t>דבאמת</w:t>
      </w:r>
      <w:proofErr w:type="spellEnd"/>
      <w:r w:rsidRPr="00322864">
        <w:rPr>
          <w:rFonts w:ascii="David" w:hAnsi="David" w:cs="David"/>
          <w:vertAlign w:val="baseline"/>
          <w:rtl/>
        </w:rPr>
        <w:t xml:space="preserve"> לדברי </w:t>
      </w:r>
      <w:proofErr w:type="spellStart"/>
      <w:r w:rsidRPr="00322864">
        <w:rPr>
          <w:rFonts w:ascii="David" w:hAnsi="David" w:cs="David"/>
          <w:vertAlign w:val="baseline"/>
          <w:rtl/>
        </w:rPr>
        <w:t>מהר"ם</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פדוואה</w:t>
      </w:r>
      <w:proofErr w:type="spellEnd"/>
      <w:r w:rsidRPr="00322864">
        <w:rPr>
          <w:rFonts w:ascii="David" w:hAnsi="David" w:cs="David"/>
          <w:vertAlign w:val="baseline"/>
          <w:rtl/>
        </w:rPr>
        <w:t xml:space="preserve"> בחוכר ויבש </w:t>
      </w:r>
      <w:proofErr w:type="spellStart"/>
      <w:r w:rsidRPr="00322864">
        <w:rPr>
          <w:rFonts w:ascii="David" w:hAnsi="David" w:cs="David"/>
          <w:vertAlign w:val="baseline"/>
          <w:rtl/>
        </w:rPr>
        <w:t>המעין</w:t>
      </w:r>
      <w:proofErr w:type="spellEnd"/>
      <w:r w:rsidRPr="00322864">
        <w:rPr>
          <w:rFonts w:ascii="David" w:hAnsi="David" w:cs="David" w:hint="cs"/>
          <w:vertAlign w:val="baseline"/>
          <w:rtl/>
        </w:rPr>
        <w:t>,</w:t>
      </w:r>
      <w:r w:rsidRPr="00322864">
        <w:rPr>
          <w:rFonts w:ascii="David" w:hAnsi="David" w:cs="David"/>
          <w:vertAlign w:val="baseline"/>
          <w:rtl/>
        </w:rPr>
        <w:t xml:space="preserve"> אי חכרו לכמה שנים </w:t>
      </w:r>
      <w:r w:rsidRPr="00322864">
        <w:rPr>
          <w:rFonts w:ascii="David" w:hAnsi="David" w:cs="David" w:hint="cs"/>
          <w:vertAlign w:val="baseline"/>
          <w:rtl/>
        </w:rPr>
        <w:t>-</w:t>
      </w:r>
      <w:r w:rsidRPr="00322864">
        <w:rPr>
          <w:rFonts w:ascii="David" w:hAnsi="David" w:cs="David"/>
          <w:vertAlign w:val="baseline"/>
          <w:rtl/>
        </w:rPr>
        <w:t xml:space="preserve">פשיטא ששנה שניה לא יעמוד בחכירתו ויחזור בו, אבל ש"ס </w:t>
      </w:r>
      <w:proofErr w:type="spellStart"/>
      <w:r w:rsidRPr="00322864">
        <w:rPr>
          <w:rFonts w:ascii="David" w:hAnsi="David" w:cs="David"/>
          <w:vertAlign w:val="baseline"/>
          <w:rtl/>
        </w:rPr>
        <w:t>מיירי</w:t>
      </w:r>
      <w:proofErr w:type="spellEnd"/>
      <w:r w:rsidRPr="00322864">
        <w:rPr>
          <w:rFonts w:ascii="David" w:hAnsi="David" w:cs="David"/>
          <w:vertAlign w:val="baseline"/>
          <w:rtl/>
        </w:rPr>
        <w:t xml:space="preserve"> </w:t>
      </w:r>
      <w:r w:rsidRPr="00322864">
        <w:rPr>
          <w:rFonts w:ascii="David" w:hAnsi="David" w:cs="David"/>
          <w:b/>
          <w:bCs/>
          <w:vertAlign w:val="baseline"/>
          <w:rtl/>
        </w:rPr>
        <w:t>בחוכר שנה אחת</w:t>
      </w:r>
      <w:r w:rsidR="00981A28" w:rsidRPr="00322864">
        <w:rPr>
          <w:rFonts w:ascii="David" w:hAnsi="David" w:cs="David" w:hint="cs"/>
          <w:b/>
          <w:bCs/>
          <w:vertAlign w:val="baseline"/>
          <w:rtl/>
        </w:rPr>
        <w:t>.</w:t>
      </w:r>
      <w:r w:rsidRPr="00322864">
        <w:rPr>
          <w:rFonts w:ascii="David" w:hAnsi="David" w:cs="David"/>
          <w:vertAlign w:val="baseline"/>
          <w:rtl/>
        </w:rPr>
        <w:t xml:space="preserve"> ובאותה שנה אפילו בתחילתה [אחר שזרע] יבש </w:t>
      </w:r>
      <w:proofErr w:type="spellStart"/>
      <w:r w:rsidRPr="00322864">
        <w:rPr>
          <w:rFonts w:ascii="David" w:hAnsi="David" w:cs="David"/>
          <w:vertAlign w:val="baseline"/>
          <w:rtl/>
        </w:rPr>
        <w:t>המעין</w:t>
      </w:r>
      <w:proofErr w:type="spellEnd"/>
      <w:r w:rsidRPr="00322864">
        <w:rPr>
          <w:rFonts w:ascii="David" w:hAnsi="David" w:cs="David"/>
          <w:vertAlign w:val="baseline"/>
          <w:rtl/>
        </w:rPr>
        <w:t xml:space="preserve">, וזה הוא כמו לשעבר, </w:t>
      </w:r>
      <w:proofErr w:type="spellStart"/>
      <w:r w:rsidRPr="00322864">
        <w:rPr>
          <w:rFonts w:ascii="David" w:hAnsi="David" w:cs="David"/>
          <w:vertAlign w:val="baseline"/>
          <w:rtl/>
        </w:rPr>
        <w:t>דידוע</w:t>
      </w:r>
      <w:proofErr w:type="spellEnd"/>
      <w:r w:rsidRPr="00322864">
        <w:rPr>
          <w:rFonts w:ascii="David" w:hAnsi="David" w:cs="David"/>
          <w:vertAlign w:val="baseline"/>
          <w:rtl/>
        </w:rPr>
        <w:t xml:space="preserve"> </w:t>
      </w:r>
      <w:proofErr w:type="spellStart"/>
      <w:r w:rsidRPr="00322864">
        <w:rPr>
          <w:rFonts w:ascii="David" w:hAnsi="David" w:cs="David"/>
          <w:vertAlign w:val="baseline"/>
          <w:rtl/>
        </w:rPr>
        <w:t>דכל</w:t>
      </w:r>
      <w:proofErr w:type="spellEnd"/>
      <w:r w:rsidRPr="00322864">
        <w:rPr>
          <w:rFonts w:ascii="David" w:hAnsi="David" w:cs="David"/>
          <w:vertAlign w:val="baseline"/>
          <w:rtl/>
        </w:rPr>
        <w:t xml:space="preserve"> משך זמן שנה אחת שייכי אהדדי טורח העבודה ושכר הפירות</w:t>
      </w:r>
      <w:r w:rsidRPr="00322864">
        <w:rPr>
          <w:rStyle w:val="af0"/>
          <w:rFonts w:ascii="David" w:hAnsi="David" w:cs="David"/>
          <w:rtl/>
        </w:rPr>
        <w:footnoteReference w:id="38"/>
      </w:r>
      <w:r w:rsidRPr="00322864">
        <w:rPr>
          <w:rFonts w:ascii="David" w:hAnsi="David" w:cs="David" w:hint="cs"/>
          <w:vertAlign w:val="baseline"/>
          <w:rtl/>
        </w:rPr>
        <w:t>".</w:t>
      </w:r>
    </w:p>
    <w:p w14:paraId="0B01D9F5" w14:textId="541AEC10" w:rsidR="0022759D" w:rsidRPr="00322864" w:rsidRDefault="004B7109" w:rsidP="0022759D">
      <w:pPr>
        <w:spacing w:after="0" w:line="360" w:lineRule="auto"/>
        <w:rPr>
          <w:rFonts w:ascii="David" w:hAnsi="David" w:cs="David"/>
          <w:vertAlign w:val="baseline"/>
          <w:rtl/>
        </w:rPr>
      </w:pPr>
      <w:r w:rsidRPr="00322864">
        <w:rPr>
          <w:rFonts w:ascii="David" w:hAnsi="David" w:cs="David" w:hint="cs"/>
          <w:vertAlign w:val="baseline"/>
          <w:rtl/>
        </w:rPr>
        <w:t xml:space="preserve">7. </w:t>
      </w:r>
      <w:r w:rsidR="00E51596" w:rsidRPr="00322864">
        <w:rPr>
          <w:rFonts w:ascii="David" w:hAnsi="David" w:cs="David" w:hint="cs"/>
          <w:vertAlign w:val="baseline"/>
          <w:rtl/>
        </w:rPr>
        <w:t>"</w:t>
      </w:r>
      <w:r w:rsidR="0022759D" w:rsidRPr="00322864">
        <w:rPr>
          <w:rFonts w:ascii="David" w:hAnsi="David" w:cs="David"/>
          <w:vertAlign w:val="baseline"/>
          <w:rtl/>
        </w:rPr>
        <w:t>מעשה בראובן ששכר בית משמעון על שתי שנים</w:t>
      </w:r>
      <w:r w:rsidR="00E51596" w:rsidRPr="00322864">
        <w:rPr>
          <w:rFonts w:ascii="David" w:hAnsi="David" w:cs="David" w:hint="cs"/>
          <w:vertAlign w:val="baseline"/>
          <w:rtl/>
        </w:rPr>
        <w:t>,</w:t>
      </w:r>
      <w:r w:rsidR="0022759D" w:rsidRPr="00322864">
        <w:rPr>
          <w:rFonts w:ascii="David" w:hAnsi="David" w:cs="David"/>
          <w:vertAlign w:val="baseline"/>
          <w:rtl/>
        </w:rPr>
        <w:t xml:space="preserve"> ונתן לו השכירות מקודם</w:t>
      </w:r>
      <w:r w:rsidR="00E51596" w:rsidRPr="00322864">
        <w:rPr>
          <w:rFonts w:ascii="David" w:hAnsi="David" w:cs="David" w:hint="cs"/>
          <w:vertAlign w:val="baseline"/>
          <w:rtl/>
        </w:rPr>
        <w:t>..</w:t>
      </w:r>
      <w:r w:rsidR="0022759D" w:rsidRPr="00322864">
        <w:rPr>
          <w:rFonts w:ascii="David" w:hAnsi="David" w:cs="David"/>
          <w:vertAlign w:val="baseline"/>
          <w:rtl/>
        </w:rPr>
        <w:t xml:space="preserve"> ובתוך הזמן </w:t>
      </w:r>
      <w:proofErr w:type="spellStart"/>
      <w:r w:rsidR="0022759D" w:rsidRPr="00322864">
        <w:rPr>
          <w:rFonts w:ascii="David" w:hAnsi="David" w:cs="David"/>
          <w:vertAlign w:val="baseline"/>
          <w:rtl/>
        </w:rPr>
        <w:t>היתה</w:t>
      </w:r>
      <w:proofErr w:type="spellEnd"/>
      <w:r w:rsidR="0022759D" w:rsidRPr="00322864">
        <w:rPr>
          <w:rFonts w:ascii="David" w:hAnsi="David" w:cs="David"/>
          <w:vertAlign w:val="baseline"/>
          <w:rtl/>
        </w:rPr>
        <w:t xml:space="preserve"> מגפה בעיר עד שרובם ברחו מן העיר ומיעוטם נשארו</w:t>
      </w:r>
      <w:r w:rsidR="00E51596" w:rsidRPr="00322864">
        <w:rPr>
          <w:rFonts w:ascii="David" w:hAnsi="David" w:cs="David" w:hint="cs"/>
          <w:vertAlign w:val="baseline"/>
          <w:rtl/>
        </w:rPr>
        <w:t>.</w:t>
      </w:r>
      <w:r w:rsidR="0022759D" w:rsidRPr="00322864">
        <w:rPr>
          <w:rFonts w:ascii="David" w:hAnsi="David" w:cs="David"/>
          <w:vertAlign w:val="baseline"/>
          <w:rtl/>
        </w:rPr>
        <w:t xml:space="preserve"> וגם השוכר ברח והניח הבית ריקם</w:t>
      </w:r>
      <w:r w:rsidR="00E51596" w:rsidRPr="00322864">
        <w:rPr>
          <w:rFonts w:ascii="David" w:hAnsi="David" w:cs="David" w:hint="cs"/>
          <w:vertAlign w:val="baseline"/>
          <w:rtl/>
        </w:rPr>
        <w:t>,</w:t>
      </w:r>
      <w:r w:rsidR="0022759D" w:rsidRPr="00322864">
        <w:rPr>
          <w:rFonts w:ascii="David" w:hAnsi="David" w:cs="David"/>
          <w:vertAlign w:val="baseline"/>
          <w:rtl/>
        </w:rPr>
        <w:t xml:space="preserve"> ואח"כ חזרו כולם</w:t>
      </w:r>
      <w:r w:rsidR="00E51596" w:rsidRPr="00322864">
        <w:rPr>
          <w:rFonts w:ascii="David" w:hAnsi="David" w:cs="David" w:hint="cs"/>
          <w:vertAlign w:val="baseline"/>
          <w:rtl/>
        </w:rPr>
        <w:t>.</w:t>
      </w:r>
      <w:r w:rsidR="0022759D" w:rsidRPr="00322864">
        <w:rPr>
          <w:rFonts w:ascii="David" w:hAnsi="David" w:cs="David"/>
          <w:vertAlign w:val="baseline"/>
          <w:rtl/>
        </w:rPr>
        <w:t xml:space="preserve"> ורצה השוכר שישיב לו המשכיר </w:t>
      </w:r>
      <w:proofErr w:type="spellStart"/>
      <w:r w:rsidR="0022759D" w:rsidRPr="00322864">
        <w:rPr>
          <w:rFonts w:ascii="David" w:hAnsi="David" w:cs="David"/>
          <w:vertAlign w:val="baseline"/>
          <w:rtl/>
        </w:rPr>
        <w:t>שכירותו</w:t>
      </w:r>
      <w:proofErr w:type="spellEnd"/>
      <w:r w:rsidR="0022759D" w:rsidRPr="00322864">
        <w:rPr>
          <w:rFonts w:ascii="David" w:hAnsi="David" w:cs="David"/>
          <w:vertAlign w:val="baseline"/>
          <w:rtl/>
        </w:rPr>
        <w:t xml:space="preserve"> מהזמן שהיה חוץ לעיר</w:t>
      </w:r>
      <w:r w:rsidR="00E51596" w:rsidRPr="00322864">
        <w:rPr>
          <w:rFonts w:ascii="David" w:hAnsi="David" w:cs="David" w:hint="cs"/>
          <w:vertAlign w:val="baseline"/>
          <w:rtl/>
        </w:rPr>
        <w:t>,</w:t>
      </w:r>
      <w:r w:rsidR="0022759D" w:rsidRPr="00322864">
        <w:rPr>
          <w:rFonts w:ascii="David" w:hAnsi="David" w:cs="David"/>
          <w:vertAlign w:val="baseline"/>
          <w:rtl/>
        </w:rPr>
        <w:t xml:space="preserve"> בטענתו </w:t>
      </w:r>
      <w:proofErr w:type="spellStart"/>
      <w:r w:rsidR="0022759D" w:rsidRPr="00322864">
        <w:rPr>
          <w:rFonts w:ascii="David" w:hAnsi="David" w:cs="David"/>
          <w:vertAlign w:val="baseline"/>
          <w:rtl/>
        </w:rPr>
        <w:t>דזהו</w:t>
      </w:r>
      <w:proofErr w:type="spellEnd"/>
      <w:r w:rsidR="0022759D" w:rsidRPr="00322864">
        <w:rPr>
          <w:rFonts w:ascii="David" w:hAnsi="David" w:cs="David"/>
          <w:vertAlign w:val="baseline"/>
          <w:rtl/>
        </w:rPr>
        <w:t xml:space="preserve"> מכת מדינה ומנכה לו</w:t>
      </w:r>
      <w:r w:rsidR="00E51596" w:rsidRPr="00322864">
        <w:rPr>
          <w:rFonts w:ascii="David" w:hAnsi="David" w:cs="David" w:hint="cs"/>
          <w:vertAlign w:val="baseline"/>
          <w:rtl/>
        </w:rPr>
        <w:t>.</w:t>
      </w:r>
      <w:r w:rsidR="0022759D" w:rsidRPr="00322864">
        <w:rPr>
          <w:rFonts w:ascii="David" w:hAnsi="David" w:cs="David"/>
          <w:vertAlign w:val="baseline"/>
          <w:rtl/>
        </w:rPr>
        <w:t xml:space="preserve"> ופסקו הגדולים דודאי מכת מדינה היא</w:t>
      </w:r>
      <w:r w:rsidR="00E51596" w:rsidRPr="00322864">
        <w:rPr>
          <w:rFonts w:ascii="David" w:hAnsi="David" w:cs="David" w:hint="cs"/>
          <w:vertAlign w:val="baseline"/>
          <w:rtl/>
        </w:rPr>
        <w:t>.</w:t>
      </w:r>
      <w:r w:rsidR="0022759D" w:rsidRPr="00322864">
        <w:rPr>
          <w:rFonts w:ascii="David" w:hAnsi="David" w:cs="David"/>
          <w:vertAlign w:val="baseline"/>
          <w:rtl/>
        </w:rPr>
        <w:t xml:space="preserve"> ומ"מ </w:t>
      </w:r>
      <w:r w:rsidR="0022759D" w:rsidRPr="009D6C9F">
        <w:rPr>
          <w:rFonts w:ascii="David" w:hAnsi="David" w:cs="David"/>
          <w:b/>
          <w:bCs/>
          <w:vertAlign w:val="baseline"/>
          <w:rtl/>
        </w:rPr>
        <w:t>יש ספק בדבר כיון שעל המיעוט לא הוי סכנה</w:t>
      </w:r>
      <w:r w:rsidR="00E51596" w:rsidRPr="00322864">
        <w:rPr>
          <w:rFonts w:ascii="David" w:hAnsi="David" w:cs="David" w:hint="cs"/>
          <w:vertAlign w:val="baseline"/>
          <w:rtl/>
        </w:rPr>
        <w:t>-</w:t>
      </w:r>
      <w:r w:rsidR="0022759D" w:rsidRPr="00322864">
        <w:rPr>
          <w:rFonts w:ascii="David" w:hAnsi="David" w:cs="David"/>
          <w:vertAlign w:val="baseline"/>
          <w:rtl/>
        </w:rPr>
        <w:t xml:space="preserve"> שמא אחד מהמיעוט היה שוכר הבית</w:t>
      </w:r>
      <w:r w:rsidR="00322864">
        <w:rPr>
          <w:rFonts w:ascii="David" w:hAnsi="David" w:cs="David" w:hint="cs"/>
          <w:vertAlign w:val="baseline"/>
          <w:rtl/>
        </w:rPr>
        <w:t>.</w:t>
      </w:r>
      <w:r w:rsidR="0022759D" w:rsidRPr="00322864">
        <w:rPr>
          <w:rFonts w:ascii="David" w:hAnsi="David" w:cs="David"/>
          <w:vertAlign w:val="baseline"/>
          <w:rtl/>
        </w:rPr>
        <w:t xml:space="preserve"> וכיון שיש ספק יחלוקו </w:t>
      </w:r>
      <w:r w:rsidR="0022759D" w:rsidRPr="00322864">
        <w:rPr>
          <w:rFonts w:ascii="David" w:hAnsi="David" w:cs="David"/>
          <w:sz w:val="18"/>
          <w:szCs w:val="18"/>
          <w:vertAlign w:val="baseline"/>
          <w:rtl/>
        </w:rPr>
        <w:t xml:space="preserve">[ת' </w:t>
      </w:r>
      <w:proofErr w:type="spellStart"/>
      <w:r w:rsidR="0022759D" w:rsidRPr="00322864">
        <w:rPr>
          <w:rFonts w:ascii="David" w:hAnsi="David" w:cs="David"/>
          <w:sz w:val="18"/>
          <w:szCs w:val="18"/>
          <w:vertAlign w:val="baseline"/>
          <w:rtl/>
        </w:rPr>
        <w:t>מהר"מ</w:t>
      </w:r>
      <w:proofErr w:type="spellEnd"/>
      <w:r w:rsidR="0022759D" w:rsidRPr="00322864">
        <w:rPr>
          <w:rFonts w:ascii="David" w:hAnsi="David" w:cs="David"/>
          <w:sz w:val="18"/>
          <w:szCs w:val="18"/>
          <w:vertAlign w:val="baseline"/>
          <w:rtl/>
        </w:rPr>
        <w:t xml:space="preserve"> </w:t>
      </w:r>
      <w:proofErr w:type="spellStart"/>
      <w:r w:rsidR="0022759D" w:rsidRPr="00322864">
        <w:rPr>
          <w:rFonts w:ascii="David" w:hAnsi="David" w:cs="David"/>
          <w:sz w:val="18"/>
          <w:szCs w:val="18"/>
          <w:vertAlign w:val="baseline"/>
          <w:rtl/>
        </w:rPr>
        <w:t>מרוטנבורג</w:t>
      </w:r>
      <w:proofErr w:type="spellEnd"/>
      <w:r w:rsidR="0022759D" w:rsidRPr="00322864">
        <w:rPr>
          <w:rFonts w:ascii="David" w:hAnsi="David" w:cs="David"/>
          <w:sz w:val="18"/>
          <w:szCs w:val="18"/>
          <w:vertAlign w:val="baseline"/>
          <w:rtl/>
        </w:rPr>
        <w:t xml:space="preserve"> סי' שפ"ח</w:t>
      </w:r>
      <w:r w:rsidR="002F604E">
        <w:rPr>
          <w:rStyle w:val="af0"/>
          <w:rFonts w:ascii="David" w:hAnsi="David" w:cs="David"/>
          <w:sz w:val="18"/>
          <w:szCs w:val="18"/>
          <w:rtl/>
        </w:rPr>
        <w:footnoteReference w:id="39"/>
      </w:r>
      <w:r w:rsidR="0022759D" w:rsidRPr="00322864">
        <w:rPr>
          <w:rFonts w:ascii="David" w:hAnsi="David" w:cs="David"/>
          <w:sz w:val="18"/>
          <w:szCs w:val="18"/>
          <w:vertAlign w:val="baseline"/>
          <w:rtl/>
        </w:rPr>
        <w:t>]</w:t>
      </w:r>
      <w:r w:rsidR="00E51596" w:rsidRPr="00322864">
        <w:rPr>
          <w:rFonts w:ascii="David" w:hAnsi="David" w:cs="David" w:hint="cs"/>
          <w:sz w:val="18"/>
          <w:szCs w:val="18"/>
          <w:vertAlign w:val="baseline"/>
          <w:rtl/>
        </w:rPr>
        <w:t>.</w:t>
      </w:r>
      <w:r w:rsidR="0022759D" w:rsidRPr="00322864">
        <w:rPr>
          <w:rFonts w:ascii="David" w:hAnsi="David" w:cs="David"/>
          <w:vertAlign w:val="baseline"/>
          <w:rtl/>
        </w:rPr>
        <w:t xml:space="preserve"> ואף על גב </w:t>
      </w:r>
      <w:proofErr w:type="spellStart"/>
      <w:r w:rsidR="0022759D" w:rsidRPr="00322864">
        <w:rPr>
          <w:rFonts w:ascii="David" w:hAnsi="David" w:cs="David"/>
          <w:vertAlign w:val="baseline"/>
          <w:rtl/>
        </w:rPr>
        <w:t>דבשדות</w:t>
      </w:r>
      <w:proofErr w:type="spellEnd"/>
      <w:r w:rsidR="0022759D" w:rsidRPr="00322864">
        <w:rPr>
          <w:rFonts w:ascii="David" w:hAnsi="David" w:cs="David"/>
          <w:vertAlign w:val="baseline"/>
          <w:rtl/>
        </w:rPr>
        <w:t xml:space="preserve"> לא </w:t>
      </w:r>
      <w:proofErr w:type="spellStart"/>
      <w:r w:rsidR="0022759D" w:rsidRPr="00322864">
        <w:rPr>
          <w:rFonts w:ascii="David" w:hAnsi="David" w:cs="David"/>
          <w:vertAlign w:val="baseline"/>
          <w:rtl/>
        </w:rPr>
        <w:t>אזלינן</w:t>
      </w:r>
      <w:proofErr w:type="spellEnd"/>
      <w:r w:rsidR="0022759D" w:rsidRPr="00322864">
        <w:rPr>
          <w:rFonts w:ascii="David" w:hAnsi="David" w:cs="David"/>
          <w:vertAlign w:val="baseline"/>
          <w:rtl/>
        </w:rPr>
        <w:t xml:space="preserve"> רק אחרי רוב</w:t>
      </w:r>
      <w:r w:rsidR="00322864">
        <w:rPr>
          <w:rFonts w:ascii="David" w:hAnsi="David" w:cs="David" w:hint="cs"/>
          <w:vertAlign w:val="baseline"/>
          <w:rtl/>
        </w:rPr>
        <w:t>,</w:t>
      </w:r>
      <w:r w:rsidR="0022759D" w:rsidRPr="00322864">
        <w:rPr>
          <w:rFonts w:ascii="David" w:hAnsi="David" w:cs="David"/>
          <w:vertAlign w:val="baseline"/>
          <w:rtl/>
        </w:rPr>
        <w:t xml:space="preserve"> היינו טעמא </w:t>
      </w:r>
      <w:proofErr w:type="spellStart"/>
      <w:r w:rsidR="0022759D" w:rsidRPr="00322864">
        <w:rPr>
          <w:rFonts w:ascii="David" w:hAnsi="David" w:cs="David"/>
          <w:vertAlign w:val="baseline"/>
          <w:rtl/>
        </w:rPr>
        <w:t>דבשדות</w:t>
      </w:r>
      <w:proofErr w:type="spellEnd"/>
      <w:r w:rsidR="0022759D" w:rsidRPr="00322864">
        <w:rPr>
          <w:rFonts w:ascii="David" w:hAnsi="David" w:cs="David"/>
          <w:vertAlign w:val="baseline"/>
          <w:rtl/>
        </w:rPr>
        <w:t xml:space="preserve"> שהמכה </w:t>
      </w:r>
      <w:proofErr w:type="spellStart"/>
      <w:r w:rsidR="0022759D" w:rsidRPr="00322864">
        <w:rPr>
          <w:rFonts w:ascii="David" w:hAnsi="David" w:cs="David"/>
          <w:vertAlign w:val="baseline"/>
          <w:rtl/>
        </w:rPr>
        <w:t>היתה</w:t>
      </w:r>
      <w:proofErr w:type="spellEnd"/>
      <w:r w:rsidR="0022759D" w:rsidRPr="00322864">
        <w:rPr>
          <w:rFonts w:ascii="David" w:hAnsi="David" w:cs="David"/>
          <w:vertAlign w:val="baseline"/>
          <w:rtl/>
        </w:rPr>
        <w:t xml:space="preserve"> </w:t>
      </w:r>
      <w:proofErr w:type="spellStart"/>
      <w:r w:rsidR="0022759D" w:rsidRPr="009D6C9F">
        <w:rPr>
          <w:rFonts w:ascii="David" w:hAnsi="David" w:cs="David"/>
          <w:b/>
          <w:bCs/>
          <w:vertAlign w:val="baseline"/>
          <w:rtl/>
        </w:rPr>
        <w:t>בהשדות</w:t>
      </w:r>
      <w:proofErr w:type="spellEnd"/>
      <w:r w:rsidR="0022759D" w:rsidRPr="009D6C9F">
        <w:rPr>
          <w:rFonts w:ascii="David" w:hAnsi="David" w:cs="David"/>
          <w:b/>
          <w:bCs/>
          <w:vertAlign w:val="baseline"/>
          <w:rtl/>
        </w:rPr>
        <w:t xml:space="preserve"> עצמן</w:t>
      </w:r>
      <w:r w:rsidR="00CC6894">
        <w:rPr>
          <w:rFonts w:ascii="David" w:hAnsi="David" w:cs="David" w:hint="cs"/>
          <w:b/>
          <w:bCs/>
          <w:vertAlign w:val="baseline"/>
          <w:rtl/>
        </w:rPr>
        <w:t>,</w:t>
      </w:r>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אזלינן</w:t>
      </w:r>
      <w:proofErr w:type="spellEnd"/>
      <w:r w:rsidR="0022759D" w:rsidRPr="00322864">
        <w:rPr>
          <w:rFonts w:ascii="David" w:hAnsi="David" w:cs="David"/>
          <w:vertAlign w:val="baseline"/>
          <w:rtl/>
        </w:rPr>
        <w:t xml:space="preserve"> בתר </w:t>
      </w:r>
      <w:proofErr w:type="spellStart"/>
      <w:r w:rsidR="0022759D" w:rsidRPr="00322864">
        <w:rPr>
          <w:rFonts w:ascii="David" w:hAnsi="David" w:cs="David"/>
          <w:vertAlign w:val="baseline"/>
          <w:rtl/>
        </w:rPr>
        <w:t>רובא</w:t>
      </w:r>
      <w:proofErr w:type="spellEnd"/>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ואמרינן</w:t>
      </w:r>
      <w:proofErr w:type="spellEnd"/>
      <w:r w:rsidR="0022759D" w:rsidRPr="00322864">
        <w:rPr>
          <w:rFonts w:ascii="David" w:hAnsi="David" w:cs="David"/>
          <w:vertAlign w:val="baseline"/>
          <w:rtl/>
        </w:rPr>
        <w:t xml:space="preserve"> דגם שדה זו בכלל גזירת רוב שדות היא</w:t>
      </w:r>
      <w:r w:rsidR="00322864">
        <w:rPr>
          <w:rFonts w:ascii="David" w:hAnsi="David" w:cs="David" w:hint="cs"/>
          <w:vertAlign w:val="baseline"/>
          <w:rtl/>
        </w:rPr>
        <w:t>.</w:t>
      </w:r>
      <w:r w:rsidR="0022759D" w:rsidRPr="00322864">
        <w:rPr>
          <w:rFonts w:ascii="David" w:hAnsi="David" w:cs="David"/>
          <w:vertAlign w:val="baseline"/>
          <w:rtl/>
        </w:rPr>
        <w:t xml:space="preserve"> אבל בזה שהגזירה </w:t>
      </w:r>
      <w:proofErr w:type="spellStart"/>
      <w:r w:rsidR="0022759D" w:rsidRPr="00322864">
        <w:rPr>
          <w:rFonts w:ascii="David" w:hAnsi="David" w:cs="David"/>
          <w:vertAlign w:val="baseline"/>
          <w:rtl/>
        </w:rPr>
        <w:t>היתה</w:t>
      </w:r>
      <w:proofErr w:type="spellEnd"/>
      <w:r w:rsidR="0022759D" w:rsidRPr="00322864">
        <w:rPr>
          <w:rFonts w:ascii="David" w:hAnsi="David" w:cs="David"/>
          <w:vertAlign w:val="baseline"/>
          <w:rtl/>
        </w:rPr>
        <w:t xml:space="preserve"> על רוב האנשים ולא על הבתים ועל מיעוט האנשים לא היה הגזירה</w:t>
      </w:r>
      <w:r w:rsidR="00E51596" w:rsidRPr="00322864">
        <w:rPr>
          <w:rFonts w:ascii="David" w:hAnsi="David" w:cs="David" w:hint="cs"/>
          <w:vertAlign w:val="baseline"/>
          <w:rtl/>
        </w:rPr>
        <w:t>-</w:t>
      </w:r>
      <w:r w:rsidR="0022759D" w:rsidRPr="00322864">
        <w:rPr>
          <w:rFonts w:ascii="David" w:hAnsi="David" w:cs="David"/>
          <w:vertAlign w:val="baseline"/>
          <w:rtl/>
        </w:rPr>
        <w:t xml:space="preserve"> שפיר </w:t>
      </w:r>
      <w:proofErr w:type="spellStart"/>
      <w:r w:rsidR="0022759D" w:rsidRPr="00322864">
        <w:rPr>
          <w:rFonts w:ascii="David" w:hAnsi="David" w:cs="David"/>
          <w:vertAlign w:val="baseline"/>
          <w:rtl/>
        </w:rPr>
        <w:t>אמרינן</w:t>
      </w:r>
      <w:proofErr w:type="spellEnd"/>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דאולי</w:t>
      </w:r>
      <w:proofErr w:type="spellEnd"/>
      <w:r w:rsidR="0022759D" w:rsidRPr="00322864">
        <w:rPr>
          <w:rFonts w:ascii="David" w:hAnsi="David" w:cs="David"/>
          <w:vertAlign w:val="baseline"/>
          <w:rtl/>
        </w:rPr>
        <w:t xml:space="preserve"> מי שהיה מהמיעוט היה שוכרה </w:t>
      </w:r>
      <w:r w:rsidR="0022759D" w:rsidRPr="00322864">
        <w:rPr>
          <w:rFonts w:ascii="David" w:hAnsi="David" w:cs="David"/>
          <w:sz w:val="18"/>
          <w:szCs w:val="18"/>
          <w:vertAlign w:val="baseline"/>
          <w:rtl/>
        </w:rPr>
        <w:t>[</w:t>
      </w:r>
      <w:proofErr w:type="spellStart"/>
      <w:r w:rsidR="0022759D" w:rsidRPr="00322864">
        <w:rPr>
          <w:rFonts w:ascii="David" w:hAnsi="David" w:cs="David"/>
          <w:sz w:val="18"/>
          <w:szCs w:val="18"/>
          <w:vertAlign w:val="baseline"/>
          <w:rtl/>
        </w:rPr>
        <w:t>קצה"ח</w:t>
      </w:r>
      <w:proofErr w:type="spellEnd"/>
      <w:r w:rsidR="0022759D" w:rsidRPr="00322864">
        <w:rPr>
          <w:rFonts w:ascii="David" w:hAnsi="David" w:cs="David"/>
          <w:sz w:val="18"/>
          <w:szCs w:val="18"/>
          <w:vertAlign w:val="baseline"/>
          <w:rtl/>
        </w:rPr>
        <w:t xml:space="preserve">] </w:t>
      </w:r>
      <w:r w:rsidR="0022759D" w:rsidRPr="00322864">
        <w:rPr>
          <w:rFonts w:ascii="David" w:hAnsi="David" w:cs="David"/>
          <w:vertAlign w:val="baseline"/>
          <w:rtl/>
        </w:rPr>
        <w:t xml:space="preserve">אמנם בזה שפסקו </w:t>
      </w:r>
      <w:proofErr w:type="spellStart"/>
      <w:r w:rsidR="0022759D" w:rsidRPr="00322864">
        <w:rPr>
          <w:rFonts w:ascii="David" w:hAnsi="David" w:cs="David"/>
          <w:vertAlign w:val="baseline"/>
          <w:rtl/>
        </w:rPr>
        <w:t>דיחלוקו</w:t>
      </w:r>
      <w:proofErr w:type="spellEnd"/>
      <w:r w:rsidR="00945D24" w:rsidRPr="00322864">
        <w:rPr>
          <w:rFonts w:ascii="David" w:hAnsi="David" w:cs="David" w:hint="cs"/>
          <w:vertAlign w:val="baseline"/>
          <w:rtl/>
        </w:rPr>
        <w:t>,</w:t>
      </w:r>
      <w:r w:rsidR="0022759D" w:rsidRPr="00322864">
        <w:rPr>
          <w:rFonts w:ascii="David" w:hAnsi="David" w:cs="David"/>
          <w:vertAlign w:val="baseline"/>
          <w:rtl/>
        </w:rPr>
        <w:t xml:space="preserve"> אף שכבר שילם </w:t>
      </w:r>
      <w:proofErr w:type="spellStart"/>
      <w:r w:rsidR="0022759D" w:rsidRPr="00322864">
        <w:rPr>
          <w:rFonts w:ascii="David" w:hAnsi="David" w:cs="David"/>
          <w:vertAlign w:val="baseline"/>
          <w:rtl/>
        </w:rPr>
        <w:t>להמשכיר</w:t>
      </w:r>
      <w:proofErr w:type="spellEnd"/>
      <w:r w:rsidR="00945D24" w:rsidRPr="00322864">
        <w:rPr>
          <w:rFonts w:ascii="David" w:hAnsi="David" w:cs="David" w:hint="cs"/>
          <w:vertAlign w:val="baseline"/>
          <w:rtl/>
        </w:rPr>
        <w:t>-</w:t>
      </w:r>
      <w:r w:rsidR="0022759D" w:rsidRPr="00322864">
        <w:rPr>
          <w:rFonts w:ascii="David" w:hAnsi="David" w:cs="David"/>
          <w:vertAlign w:val="baseline"/>
          <w:rtl/>
        </w:rPr>
        <w:t xml:space="preserve"> זהו למאן </w:t>
      </w:r>
      <w:proofErr w:type="spellStart"/>
      <w:r w:rsidR="0022759D" w:rsidRPr="00322864">
        <w:rPr>
          <w:rFonts w:ascii="David" w:hAnsi="David" w:cs="David"/>
          <w:vertAlign w:val="baseline"/>
          <w:rtl/>
        </w:rPr>
        <w:t>דס"ל</w:t>
      </w:r>
      <w:proofErr w:type="spellEnd"/>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דבספיקא</w:t>
      </w:r>
      <w:proofErr w:type="spellEnd"/>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דדינא</w:t>
      </w:r>
      <w:proofErr w:type="spellEnd"/>
      <w:r w:rsidR="0022759D" w:rsidRPr="00322864">
        <w:rPr>
          <w:rFonts w:ascii="David" w:hAnsi="David" w:cs="David"/>
          <w:vertAlign w:val="baseline"/>
          <w:rtl/>
        </w:rPr>
        <w:t xml:space="preserve"> </w:t>
      </w:r>
      <w:proofErr w:type="spellStart"/>
      <w:r w:rsidR="0022759D" w:rsidRPr="00322864">
        <w:rPr>
          <w:rFonts w:ascii="David" w:hAnsi="David" w:cs="David"/>
          <w:vertAlign w:val="baseline"/>
          <w:rtl/>
        </w:rPr>
        <w:t>חולקין</w:t>
      </w:r>
      <w:proofErr w:type="spellEnd"/>
      <w:r w:rsidR="0022759D" w:rsidRPr="00322864">
        <w:rPr>
          <w:rFonts w:ascii="David" w:hAnsi="David" w:cs="David"/>
          <w:vertAlign w:val="baseline"/>
          <w:rtl/>
        </w:rPr>
        <w:t xml:space="preserve"> אף על פי שהאחד מוחזק</w:t>
      </w:r>
      <w:r w:rsidR="00E51596" w:rsidRPr="00322864">
        <w:rPr>
          <w:rFonts w:ascii="David" w:hAnsi="David" w:cs="David" w:hint="cs"/>
          <w:vertAlign w:val="baseline"/>
          <w:rtl/>
        </w:rPr>
        <w:t>,</w:t>
      </w:r>
      <w:r w:rsidR="0022759D" w:rsidRPr="00322864">
        <w:rPr>
          <w:rFonts w:ascii="David" w:hAnsi="David" w:cs="David"/>
          <w:vertAlign w:val="baseline"/>
          <w:rtl/>
        </w:rPr>
        <w:t xml:space="preserve"> אבל אנן </w:t>
      </w:r>
      <w:proofErr w:type="spellStart"/>
      <w:r w:rsidR="0022759D" w:rsidRPr="00322864">
        <w:rPr>
          <w:rFonts w:ascii="David" w:hAnsi="David" w:cs="David"/>
          <w:vertAlign w:val="baseline"/>
          <w:rtl/>
        </w:rPr>
        <w:t>קיי"ל</w:t>
      </w:r>
      <w:proofErr w:type="spellEnd"/>
      <w:r w:rsidR="0022759D" w:rsidRPr="00322864">
        <w:rPr>
          <w:rFonts w:ascii="David" w:hAnsi="David" w:cs="David"/>
          <w:vertAlign w:val="baseline"/>
          <w:rtl/>
        </w:rPr>
        <w:t xml:space="preserve"> דאין להוציא מיד המוחזק ולכן </w:t>
      </w:r>
      <w:r w:rsidR="0022759D" w:rsidRPr="00322864">
        <w:rPr>
          <w:rFonts w:ascii="David" w:hAnsi="David" w:cs="David"/>
          <w:b/>
          <w:bCs/>
          <w:vertAlign w:val="baseline"/>
          <w:rtl/>
        </w:rPr>
        <w:t>אין להוציא מיד המשכיר</w:t>
      </w:r>
      <w:r w:rsidR="00322864">
        <w:rPr>
          <w:rFonts w:ascii="David" w:hAnsi="David" w:cs="David" w:hint="cs"/>
          <w:b/>
          <w:bCs/>
          <w:vertAlign w:val="baseline"/>
          <w:rtl/>
        </w:rPr>
        <w:t>.</w:t>
      </w:r>
      <w:r w:rsidR="0022759D" w:rsidRPr="00322864">
        <w:rPr>
          <w:rFonts w:ascii="David" w:hAnsi="David" w:cs="David"/>
          <w:b/>
          <w:bCs/>
          <w:vertAlign w:val="baseline"/>
          <w:rtl/>
        </w:rPr>
        <w:t xml:space="preserve"> ואם לא נתן עדיין לא </w:t>
      </w:r>
      <w:proofErr w:type="spellStart"/>
      <w:r w:rsidR="0022759D" w:rsidRPr="00322864">
        <w:rPr>
          <w:rFonts w:ascii="David" w:hAnsi="David" w:cs="David"/>
          <w:b/>
          <w:bCs/>
          <w:vertAlign w:val="baseline"/>
          <w:rtl/>
        </w:rPr>
        <w:t>יתן</w:t>
      </w:r>
      <w:proofErr w:type="spellEnd"/>
      <w:r w:rsidR="0022759D" w:rsidRPr="00322864">
        <w:rPr>
          <w:rFonts w:ascii="David" w:hAnsi="David" w:cs="David"/>
          <w:b/>
          <w:bCs/>
          <w:vertAlign w:val="baseline"/>
          <w:rtl/>
        </w:rPr>
        <w:t xml:space="preserve"> כלל</w:t>
      </w:r>
      <w:r w:rsidR="00E51596" w:rsidRPr="00322864">
        <w:rPr>
          <w:rStyle w:val="af0"/>
          <w:rFonts w:ascii="David" w:hAnsi="David" w:cs="David"/>
          <w:rtl/>
        </w:rPr>
        <w:footnoteReference w:id="40"/>
      </w:r>
      <w:r w:rsidR="00E51596" w:rsidRPr="00322864">
        <w:rPr>
          <w:rFonts w:ascii="David" w:hAnsi="David" w:cs="David" w:hint="cs"/>
          <w:vertAlign w:val="baseline"/>
          <w:rtl/>
        </w:rPr>
        <w:t>".</w:t>
      </w:r>
    </w:p>
    <w:p w14:paraId="1732BCC7" w14:textId="1F774A27" w:rsidR="004B7109" w:rsidRPr="00322864" w:rsidRDefault="004B7109" w:rsidP="004B7109">
      <w:pPr>
        <w:spacing w:after="0" w:line="360" w:lineRule="auto"/>
        <w:rPr>
          <w:vertAlign w:val="baseline"/>
          <w:rtl/>
        </w:rPr>
      </w:pPr>
      <w:r w:rsidRPr="00322864">
        <w:rPr>
          <w:vertAlign w:val="baseline"/>
          <w:rtl/>
        </w:rPr>
        <w:t>8. במקרה דומה</w:t>
      </w:r>
      <w:r w:rsidR="00CC6894">
        <w:rPr>
          <w:rFonts w:hint="cs"/>
          <w:vertAlign w:val="baseline"/>
          <w:rtl/>
        </w:rPr>
        <w:t xml:space="preserve"> בן זמננו</w:t>
      </w:r>
      <w:r w:rsidRPr="00322864">
        <w:rPr>
          <w:vertAlign w:val="baseline"/>
          <w:rtl/>
        </w:rPr>
        <w:t xml:space="preserve">, של שוכר שנמלט </w:t>
      </w:r>
      <w:r w:rsidRPr="00322864">
        <w:rPr>
          <w:b/>
          <w:bCs/>
          <w:vertAlign w:val="baseline"/>
          <w:rtl/>
        </w:rPr>
        <w:t>לשלושה שבועות</w:t>
      </w:r>
      <w:r w:rsidRPr="00322864">
        <w:rPr>
          <w:vertAlign w:val="baseline"/>
          <w:rtl/>
        </w:rPr>
        <w:t xml:space="preserve"> מחמת מלחמה, הרב זילברשטיין העלה שני טיעונים </w:t>
      </w:r>
      <w:r w:rsidRPr="00322864">
        <w:rPr>
          <w:rFonts w:hint="cs"/>
          <w:vertAlign w:val="baseline"/>
          <w:rtl/>
        </w:rPr>
        <w:t>ייחודי</w:t>
      </w:r>
      <w:r w:rsidRPr="00322864">
        <w:rPr>
          <w:vertAlign w:val="baseline"/>
          <w:rtl/>
        </w:rPr>
        <w:t>ים</w:t>
      </w:r>
      <w:r w:rsidR="009D6C9F">
        <w:rPr>
          <w:rFonts w:hint="cs"/>
          <w:vertAlign w:val="baseline"/>
          <w:rtl/>
        </w:rPr>
        <w:t>, לחייב המשך תשלום</w:t>
      </w:r>
      <w:r w:rsidRPr="00322864">
        <w:rPr>
          <w:vertAlign w:val="baseline"/>
          <w:rtl/>
        </w:rPr>
        <w:t xml:space="preserve">:  </w:t>
      </w:r>
      <w:r w:rsidRPr="00322864">
        <w:rPr>
          <w:rFonts w:hint="cs"/>
          <w:vertAlign w:val="baseline"/>
          <w:rtl/>
        </w:rPr>
        <w:t xml:space="preserve"> </w:t>
      </w:r>
      <w:r w:rsidRPr="00322864">
        <w:rPr>
          <w:rFonts w:ascii="David" w:hAnsi="David" w:cs="David" w:hint="cs"/>
          <w:vertAlign w:val="baseline"/>
          <w:rtl/>
        </w:rPr>
        <w:t>"</w:t>
      </w:r>
      <w:r w:rsidRPr="00322864">
        <w:rPr>
          <w:rFonts w:ascii="David" w:hAnsi="David" w:cs="David"/>
          <w:vertAlign w:val="baseline"/>
          <w:rtl/>
        </w:rPr>
        <w:t xml:space="preserve">א. שהרי </w:t>
      </w:r>
      <w:r w:rsidRPr="009D6C9F">
        <w:rPr>
          <w:rFonts w:ascii="David" w:hAnsi="David" w:cs="David"/>
          <w:b/>
          <w:bCs/>
          <w:vertAlign w:val="baseline"/>
          <w:rtl/>
        </w:rPr>
        <w:t>השכירות לא התבטלה</w:t>
      </w:r>
      <w:r w:rsidRPr="00322864">
        <w:rPr>
          <w:rFonts w:ascii="David" w:hAnsi="David" w:cs="David"/>
          <w:vertAlign w:val="baseline"/>
          <w:rtl/>
        </w:rPr>
        <w:t xml:space="preserve">, שהרי השוכר עדיין מחזיק את כל חפציו בביתו, וא"כ אף שהוא אינו גר בביתו, מ"מ כל חפציו הם בבית, והרי גם על </w:t>
      </w:r>
      <w:proofErr w:type="spellStart"/>
      <w:r w:rsidRPr="00322864">
        <w:rPr>
          <w:rFonts w:ascii="David" w:hAnsi="David" w:cs="David"/>
          <w:vertAlign w:val="baseline"/>
          <w:rtl/>
        </w:rPr>
        <w:t>איחסון</w:t>
      </w:r>
      <w:proofErr w:type="spellEnd"/>
      <w:r w:rsidRPr="00322864">
        <w:rPr>
          <w:rFonts w:ascii="David" w:hAnsi="David" w:cs="David"/>
          <w:vertAlign w:val="baseline"/>
          <w:rtl/>
        </w:rPr>
        <w:t xml:space="preserve"> החפצים צריכים לשלם, ב. הרי אין ידוע מתי המלחמה תגמר, ויכול </w:t>
      </w:r>
      <w:proofErr w:type="spellStart"/>
      <w:r w:rsidRPr="00322864">
        <w:rPr>
          <w:rFonts w:ascii="David" w:hAnsi="David" w:cs="David"/>
          <w:vertAlign w:val="baseline"/>
          <w:rtl/>
        </w:rPr>
        <w:t>להגמר</w:t>
      </w:r>
      <w:proofErr w:type="spellEnd"/>
      <w:r w:rsidRPr="00322864">
        <w:rPr>
          <w:rFonts w:ascii="David" w:hAnsi="David" w:cs="David"/>
          <w:vertAlign w:val="baseline"/>
          <w:rtl/>
        </w:rPr>
        <w:t xml:space="preserve"> כל יום, וא"כ </w:t>
      </w:r>
      <w:r w:rsidRPr="009D6C9F">
        <w:rPr>
          <w:rFonts w:ascii="David" w:hAnsi="David" w:cs="David"/>
          <w:b/>
          <w:bCs/>
          <w:vertAlign w:val="baseline"/>
          <w:rtl/>
        </w:rPr>
        <w:t>אין השוכר רוצה שהמשכיר ישכיר את הדירה</w:t>
      </w:r>
      <w:r w:rsidRPr="00322864">
        <w:rPr>
          <w:rFonts w:ascii="David" w:hAnsi="David" w:cs="David"/>
          <w:vertAlign w:val="baseline"/>
          <w:rtl/>
        </w:rPr>
        <w:t>, כדי שמיד יוכל לחזור לביתו</w:t>
      </w:r>
      <w:r w:rsidRPr="00322864">
        <w:rPr>
          <w:rStyle w:val="af0"/>
          <w:rFonts w:ascii="David" w:hAnsi="David" w:cs="David"/>
          <w:rtl/>
        </w:rPr>
        <w:footnoteReference w:id="41"/>
      </w:r>
      <w:r w:rsidRPr="00322864">
        <w:rPr>
          <w:rFonts w:ascii="David" w:hAnsi="David" w:cs="David" w:hint="cs"/>
          <w:vertAlign w:val="baseline"/>
          <w:rtl/>
        </w:rPr>
        <w:t>"</w:t>
      </w:r>
      <w:r w:rsidRPr="00322864">
        <w:rPr>
          <w:rFonts w:ascii="David" w:hAnsi="David" w:cs="David"/>
          <w:vertAlign w:val="baseline"/>
          <w:rtl/>
        </w:rPr>
        <w:t>.</w:t>
      </w:r>
    </w:p>
    <w:p w14:paraId="3638E017" w14:textId="731E5FB1" w:rsidR="002F604E" w:rsidRPr="00322864" w:rsidRDefault="00981A28" w:rsidP="002F604E">
      <w:pPr>
        <w:spacing w:after="0" w:line="360" w:lineRule="auto"/>
        <w:rPr>
          <w:vertAlign w:val="baseline"/>
          <w:rtl/>
        </w:rPr>
      </w:pPr>
      <w:r w:rsidRPr="00322864">
        <w:rPr>
          <w:vertAlign w:val="baseline"/>
          <w:rtl/>
        </w:rPr>
        <w:t xml:space="preserve">9. הרב יעקב אפשטיין דן לגבי </w:t>
      </w:r>
      <w:proofErr w:type="spellStart"/>
      <w:r w:rsidRPr="00322864">
        <w:rPr>
          <w:vertAlign w:val="baseline"/>
          <w:rtl/>
        </w:rPr>
        <w:t>מגיפת</w:t>
      </w:r>
      <w:proofErr w:type="spellEnd"/>
      <w:r w:rsidRPr="00322864">
        <w:rPr>
          <w:vertAlign w:val="baseline"/>
          <w:rtl/>
        </w:rPr>
        <w:t xml:space="preserve"> הקורונה. האם שכירים שנשארו בבית בעל כרחם מקבלים שכר, והאם יש צורך לשלם למוסד לימודי על ימים שבהם לא התקיימו לימודים. </w:t>
      </w:r>
      <w:r w:rsidR="002F604E">
        <w:rPr>
          <w:rFonts w:hint="cs"/>
          <w:vertAlign w:val="baseline"/>
          <w:rtl/>
        </w:rPr>
        <w:t xml:space="preserve">הוא מביא את סיכומו של </w:t>
      </w:r>
      <w:r w:rsidR="002F604E" w:rsidRPr="00322864">
        <w:rPr>
          <w:rFonts w:hint="cs"/>
          <w:vertAlign w:val="baseline"/>
          <w:rtl/>
        </w:rPr>
        <w:t>ערוך השולחן:</w:t>
      </w:r>
      <w:r w:rsidR="002F604E">
        <w:rPr>
          <w:rFonts w:hint="cs"/>
          <w:vertAlign w:val="baseline"/>
          <w:rtl/>
        </w:rPr>
        <w:t xml:space="preserve"> </w:t>
      </w:r>
      <w:r w:rsidR="002F604E" w:rsidRPr="00322864">
        <w:rPr>
          <w:rFonts w:ascii="David" w:hAnsi="David" w:cs="David" w:hint="cs"/>
          <w:vertAlign w:val="baseline"/>
          <w:rtl/>
        </w:rPr>
        <w:t>"</w:t>
      </w:r>
      <w:r w:rsidR="002F604E" w:rsidRPr="00322864">
        <w:rPr>
          <w:rFonts w:ascii="David" w:hAnsi="David" w:cs="David"/>
          <w:vertAlign w:val="baseline"/>
          <w:rtl/>
        </w:rPr>
        <w:t>כללו של דבר</w:t>
      </w:r>
      <w:r w:rsidR="002F604E" w:rsidRPr="00322864">
        <w:rPr>
          <w:rFonts w:ascii="David" w:hAnsi="David" w:cs="David" w:hint="cs"/>
          <w:vertAlign w:val="baseline"/>
          <w:rtl/>
        </w:rPr>
        <w:t>:</w:t>
      </w:r>
      <w:r w:rsidR="002F604E" w:rsidRPr="00322864">
        <w:rPr>
          <w:rFonts w:ascii="David" w:hAnsi="David" w:cs="David"/>
          <w:vertAlign w:val="baseline"/>
          <w:rtl/>
        </w:rPr>
        <w:t xml:space="preserve"> כל שכירות </w:t>
      </w:r>
      <w:proofErr w:type="spellStart"/>
      <w:r w:rsidR="002F604E" w:rsidRPr="00322864">
        <w:rPr>
          <w:rFonts w:ascii="David" w:hAnsi="David" w:cs="David"/>
          <w:vertAlign w:val="baseline"/>
          <w:rtl/>
        </w:rPr>
        <w:t>שהענין</w:t>
      </w:r>
      <w:proofErr w:type="spellEnd"/>
      <w:r w:rsidR="002F604E" w:rsidRPr="00322864">
        <w:rPr>
          <w:rFonts w:ascii="David" w:hAnsi="David" w:cs="David"/>
          <w:vertAlign w:val="baseline"/>
          <w:rtl/>
        </w:rPr>
        <w:t xml:space="preserve"> הוא להוציא </w:t>
      </w:r>
      <w:proofErr w:type="spellStart"/>
      <w:r w:rsidR="002F604E" w:rsidRPr="00322864">
        <w:rPr>
          <w:rFonts w:ascii="David" w:hAnsi="David" w:cs="David"/>
          <w:vertAlign w:val="baseline"/>
          <w:rtl/>
        </w:rPr>
        <w:t>ריוח</w:t>
      </w:r>
      <w:proofErr w:type="spellEnd"/>
      <w:r w:rsidR="002F604E" w:rsidRPr="00322864">
        <w:rPr>
          <w:rFonts w:ascii="David" w:hAnsi="David" w:cs="David"/>
          <w:vertAlign w:val="baseline"/>
          <w:rtl/>
        </w:rPr>
        <w:t xml:space="preserve"> מהשכירות</w:t>
      </w:r>
      <w:r w:rsidR="002F604E" w:rsidRPr="00322864">
        <w:rPr>
          <w:rFonts w:ascii="David" w:hAnsi="David" w:cs="David" w:hint="cs"/>
          <w:vertAlign w:val="baseline"/>
          <w:rtl/>
        </w:rPr>
        <w:t>,</w:t>
      </w:r>
      <w:r w:rsidR="002F604E" w:rsidRPr="00322864">
        <w:rPr>
          <w:rFonts w:ascii="David" w:hAnsi="David" w:cs="David"/>
          <w:vertAlign w:val="baseline"/>
          <w:rtl/>
        </w:rPr>
        <w:t xml:space="preserve"> כמו שדה לאכול פרותיה או שוכר חנות לסחורה</w:t>
      </w:r>
      <w:r w:rsidR="002F604E" w:rsidRPr="00322864">
        <w:rPr>
          <w:rFonts w:ascii="David" w:hAnsi="David" w:cs="David" w:hint="cs"/>
          <w:vertAlign w:val="baseline"/>
          <w:rtl/>
        </w:rPr>
        <w:t>,</w:t>
      </w:r>
      <w:r w:rsidR="002F604E" w:rsidRPr="00322864">
        <w:rPr>
          <w:rFonts w:ascii="David" w:hAnsi="David" w:cs="David"/>
          <w:vertAlign w:val="baseline"/>
          <w:rtl/>
        </w:rPr>
        <w:t xml:space="preserve"> או שוכר מלמד לבנו לאכול פירות תורתו</w:t>
      </w:r>
      <w:r w:rsidR="002F604E" w:rsidRPr="00322864">
        <w:rPr>
          <w:rFonts w:ascii="David" w:hAnsi="David" w:cs="David" w:hint="cs"/>
          <w:vertAlign w:val="baseline"/>
          <w:rtl/>
        </w:rPr>
        <w:t>-</w:t>
      </w:r>
      <w:r w:rsidR="002F604E" w:rsidRPr="00322864">
        <w:rPr>
          <w:rFonts w:ascii="David" w:hAnsi="David" w:cs="David"/>
          <w:vertAlign w:val="baseline"/>
          <w:rtl/>
        </w:rPr>
        <w:t xml:space="preserve"> וגם זהו כעין מסחר </w:t>
      </w:r>
      <w:proofErr w:type="spellStart"/>
      <w:r w:rsidR="002F604E" w:rsidRPr="00322864">
        <w:rPr>
          <w:rFonts w:ascii="David" w:hAnsi="David" w:cs="David"/>
          <w:vertAlign w:val="baseline"/>
          <w:rtl/>
        </w:rPr>
        <w:t>דאפשר</w:t>
      </w:r>
      <w:proofErr w:type="spellEnd"/>
      <w:r w:rsidR="002F604E" w:rsidRPr="00322864">
        <w:rPr>
          <w:rFonts w:ascii="David" w:hAnsi="David" w:cs="David"/>
          <w:vertAlign w:val="baseline"/>
          <w:rtl/>
        </w:rPr>
        <w:t xml:space="preserve"> שיקבל תורה הרבה ואפשר שיקבל מעט</w:t>
      </w:r>
      <w:r w:rsidR="002F604E" w:rsidRPr="00322864">
        <w:rPr>
          <w:rFonts w:ascii="David" w:hAnsi="David" w:cs="David" w:hint="cs"/>
          <w:vertAlign w:val="baseline"/>
          <w:rtl/>
        </w:rPr>
        <w:t>-</w:t>
      </w:r>
      <w:r w:rsidR="002F604E" w:rsidRPr="00322864">
        <w:rPr>
          <w:rFonts w:ascii="David" w:hAnsi="David" w:cs="David"/>
          <w:vertAlign w:val="baseline"/>
          <w:rtl/>
        </w:rPr>
        <w:t xml:space="preserve"> הדין בזה דאם אינה מכת מדינה</w:t>
      </w:r>
      <w:r w:rsidR="002F604E" w:rsidRPr="00322864">
        <w:rPr>
          <w:rFonts w:ascii="David" w:hAnsi="David" w:cs="David" w:hint="cs"/>
          <w:vertAlign w:val="baseline"/>
          <w:rtl/>
        </w:rPr>
        <w:t xml:space="preserve"> </w:t>
      </w:r>
      <w:r w:rsidR="002F604E" w:rsidRPr="00322864">
        <w:rPr>
          <w:rFonts w:ascii="David" w:hAnsi="David" w:cs="David"/>
          <w:vertAlign w:val="baseline"/>
          <w:rtl/>
        </w:rPr>
        <w:t>ההיזק הוא על השוכר</w:t>
      </w:r>
      <w:r w:rsidR="002F604E" w:rsidRPr="00322864">
        <w:rPr>
          <w:rFonts w:ascii="David" w:hAnsi="David" w:cs="David" w:hint="cs"/>
          <w:vertAlign w:val="baseline"/>
          <w:rtl/>
        </w:rPr>
        <w:t>,</w:t>
      </w:r>
      <w:r w:rsidR="002F604E" w:rsidRPr="00322864">
        <w:rPr>
          <w:rFonts w:ascii="David" w:hAnsi="David" w:cs="David"/>
          <w:vertAlign w:val="baseline"/>
          <w:rtl/>
        </w:rPr>
        <w:t xml:space="preserve"> ובמכת מדינה ההיזק על שניהם</w:t>
      </w:r>
      <w:r w:rsidR="002F604E" w:rsidRPr="00322864">
        <w:rPr>
          <w:rFonts w:ascii="David" w:hAnsi="David" w:cs="David" w:hint="cs"/>
          <w:vertAlign w:val="baseline"/>
          <w:rtl/>
        </w:rPr>
        <w:t xml:space="preserve">.. </w:t>
      </w:r>
      <w:r w:rsidR="002F604E" w:rsidRPr="00322864">
        <w:rPr>
          <w:rFonts w:ascii="David" w:hAnsi="David" w:cs="David"/>
          <w:vertAlign w:val="baseline"/>
          <w:rtl/>
        </w:rPr>
        <w:t>אבל בשוכר דבר לבלי לאכול פירותיה</w:t>
      </w:r>
      <w:r w:rsidR="002F604E" w:rsidRPr="00322864">
        <w:rPr>
          <w:rFonts w:ascii="David" w:hAnsi="David" w:cs="David" w:hint="cs"/>
          <w:vertAlign w:val="baseline"/>
          <w:rtl/>
        </w:rPr>
        <w:t>,</w:t>
      </w:r>
      <w:r w:rsidR="002F604E" w:rsidRPr="00322864">
        <w:rPr>
          <w:rFonts w:ascii="David" w:hAnsi="David" w:cs="David"/>
          <w:vertAlign w:val="baseline"/>
          <w:rtl/>
        </w:rPr>
        <w:t xml:space="preserve"> </w:t>
      </w:r>
      <w:r w:rsidR="002F604E" w:rsidRPr="00322864">
        <w:rPr>
          <w:rFonts w:ascii="David" w:hAnsi="David" w:cs="David"/>
          <w:vertAlign w:val="baseline"/>
          <w:rtl/>
        </w:rPr>
        <w:lastRenderedPageBreak/>
        <w:t>אלא חמור לרכוב עליו עד מקום פלוני</w:t>
      </w:r>
      <w:r w:rsidR="002F604E" w:rsidRPr="00322864">
        <w:rPr>
          <w:rFonts w:ascii="David" w:hAnsi="David" w:cs="David" w:hint="cs"/>
          <w:vertAlign w:val="baseline"/>
          <w:rtl/>
        </w:rPr>
        <w:t xml:space="preserve">, </w:t>
      </w:r>
      <w:r w:rsidR="002F604E" w:rsidRPr="00322864">
        <w:rPr>
          <w:rFonts w:ascii="David" w:hAnsi="David" w:cs="David"/>
          <w:vertAlign w:val="baseline"/>
          <w:rtl/>
        </w:rPr>
        <w:t>ובית לדור בה עד זמן פלוני דאין בזה עסק מסחר</w:t>
      </w:r>
      <w:r w:rsidR="002F604E" w:rsidRPr="00322864">
        <w:rPr>
          <w:rFonts w:ascii="David" w:hAnsi="David" w:cs="David" w:hint="cs"/>
          <w:vertAlign w:val="baseline"/>
          <w:rtl/>
        </w:rPr>
        <w:t>-</w:t>
      </w:r>
      <w:r w:rsidR="002F604E" w:rsidRPr="00322864">
        <w:rPr>
          <w:rFonts w:ascii="David" w:hAnsi="David" w:cs="David"/>
          <w:vertAlign w:val="baseline"/>
          <w:rtl/>
        </w:rPr>
        <w:t xml:space="preserve"> אין </w:t>
      </w:r>
      <w:proofErr w:type="spellStart"/>
      <w:r w:rsidR="002F604E" w:rsidRPr="00322864">
        <w:rPr>
          <w:rFonts w:ascii="David" w:hAnsi="David" w:cs="David"/>
          <w:vertAlign w:val="baseline"/>
          <w:rtl/>
        </w:rPr>
        <w:t>דנין</w:t>
      </w:r>
      <w:proofErr w:type="spellEnd"/>
      <w:r w:rsidR="002F604E" w:rsidRPr="00322864">
        <w:rPr>
          <w:rFonts w:ascii="David" w:hAnsi="David" w:cs="David"/>
          <w:vertAlign w:val="baseline"/>
          <w:rtl/>
        </w:rPr>
        <w:t xml:space="preserve"> בזה דין מכת מדינה דאף כשאינה מכת מדינה</w:t>
      </w:r>
      <w:r w:rsidR="002F604E" w:rsidRPr="00322864">
        <w:rPr>
          <w:rFonts w:ascii="David" w:hAnsi="David" w:cs="David" w:hint="cs"/>
          <w:vertAlign w:val="baseline"/>
          <w:rtl/>
        </w:rPr>
        <w:t>,</w:t>
      </w:r>
      <w:r w:rsidR="002F604E" w:rsidRPr="00322864">
        <w:rPr>
          <w:rFonts w:ascii="David" w:hAnsi="David" w:cs="David"/>
          <w:vertAlign w:val="baseline"/>
          <w:rtl/>
        </w:rPr>
        <w:t xml:space="preserve"> כיון שנתקלקלו יכול לחזור בו להבא</w:t>
      </w:r>
      <w:r w:rsidR="002F604E" w:rsidRPr="00322864">
        <w:rPr>
          <w:rStyle w:val="af0"/>
          <w:rFonts w:ascii="David" w:hAnsi="David" w:cs="David"/>
          <w:rtl/>
        </w:rPr>
        <w:footnoteReference w:id="42"/>
      </w:r>
      <w:r w:rsidR="002F604E" w:rsidRPr="00322864">
        <w:rPr>
          <w:rFonts w:ascii="David" w:hAnsi="David" w:cs="David" w:hint="cs"/>
          <w:vertAlign w:val="baseline"/>
          <w:rtl/>
        </w:rPr>
        <w:t>".</w:t>
      </w:r>
    </w:p>
    <w:p w14:paraId="44C35D69" w14:textId="66CAB702" w:rsidR="007549BF" w:rsidRDefault="002F604E" w:rsidP="00981A28">
      <w:pPr>
        <w:spacing w:after="0" w:line="360" w:lineRule="auto"/>
        <w:rPr>
          <w:vertAlign w:val="baseline"/>
          <w:rtl/>
        </w:rPr>
      </w:pPr>
      <w:r>
        <w:rPr>
          <w:rFonts w:hint="cs"/>
          <w:vertAlign w:val="baseline"/>
          <w:rtl/>
        </w:rPr>
        <w:t xml:space="preserve">לפיכך פוסק הרב אפשטיין: </w:t>
      </w:r>
      <w:r>
        <w:rPr>
          <w:rFonts w:ascii="David" w:hAnsi="David" w:cs="David" w:hint="cs"/>
          <w:vertAlign w:val="baseline"/>
          <w:rtl/>
        </w:rPr>
        <w:t>"לגבי שכירים במפעלים או מורים במוסדות הוראה, שכיוון ששני הצדדים לא יכלו לדעת מאונס המגיפה, ומן הסגר שהמדינה גזרה על הציבור- ממילא צריכים להמשיך בשכירות ולא לפטר אותם, אבל צריכים לנכות להם משכרם</w:t>
      </w:r>
      <w:r>
        <w:rPr>
          <w:rStyle w:val="af0"/>
          <w:rFonts w:ascii="David" w:hAnsi="David" w:cs="David"/>
          <w:rtl/>
        </w:rPr>
        <w:footnoteReference w:id="43"/>
      </w:r>
      <w:r>
        <w:rPr>
          <w:rFonts w:ascii="David" w:hAnsi="David" w:cs="David" w:hint="cs"/>
          <w:vertAlign w:val="baseline"/>
          <w:rtl/>
        </w:rPr>
        <w:t xml:space="preserve">". </w:t>
      </w:r>
      <w:r w:rsidRPr="002F604E">
        <w:rPr>
          <w:vertAlign w:val="baseline"/>
          <w:rtl/>
        </w:rPr>
        <w:t>לגבי תשלום למוסדות לימוד, הוא סבור שיש ראשית לקזז את הוצאות הפנימיה שנחסכו, ולחייב את ההורים בתשלום מחצית מן הנותר.</w:t>
      </w:r>
      <w:r>
        <w:rPr>
          <w:rFonts w:hint="cs"/>
          <w:vertAlign w:val="baseline"/>
          <w:rtl/>
        </w:rPr>
        <w:t xml:space="preserve"> </w:t>
      </w:r>
      <w:r w:rsidR="007549BF">
        <w:rPr>
          <w:rFonts w:hint="cs"/>
          <w:vertAlign w:val="baseline"/>
          <w:rtl/>
        </w:rPr>
        <w:t>הרב יעקב אריאל</w:t>
      </w:r>
      <w:r w:rsidR="007549BF">
        <w:rPr>
          <w:rStyle w:val="af0"/>
          <w:rtl/>
        </w:rPr>
        <w:footnoteReference w:id="44"/>
      </w:r>
      <w:r w:rsidR="007549BF">
        <w:rPr>
          <w:rFonts w:hint="cs"/>
          <w:vertAlign w:val="baseline"/>
          <w:rtl/>
        </w:rPr>
        <w:t xml:space="preserve"> מציע שב</w:t>
      </w:r>
      <w:r w:rsidR="00CC6894">
        <w:rPr>
          <w:rFonts w:hint="cs"/>
          <w:vertAlign w:val="baseline"/>
          <w:rtl/>
        </w:rPr>
        <w:t xml:space="preserve">דומה לכך, </w:t>
      </w:r>
      <w:r w:rsidR="007549BF">
        <w:rPr>
          <w:rFonts w:hint="cs"/>
          <w:vertAlign w:val="baseline"/>
          <w:rtl/>
        </w:rPr>
        <w:t xml:space="preserve">אין לשלם למורים מחצית משכרם, אלא מחצית משכר פועל בטל, </w:t>
      </w:r>
      <w:r w:rsidR="00CC6894">
        <w:rPr>
          <w:rFonts w:hint="cs"/>
          <w:vertAlign w:val="baseline"/>
          <w:rtl/>
        </w:rPr>
        <w:t>בנוסף לכך יש</w:t>
      </w:r>
      <w:r w:rsidR="007549BF">
        <w:rPr>
          <w:rFonts w:hint="cs"/>
          <w:vertAlign w:val="baseline"/>
          <w:rtl/>
        </w:rPr>
        <w:t xml:space="preserve"> לקזז </w:t>
      </w:r>
      <w:r w:rsidR="00CC6894">
        <w:rPr>
          <w:rFonts w:hint="cs"/>
          <w:vertAlign w:val="baseline"/>
          <w:rtl/>
        </w:rPr>
        <w:t>משכרם מה שמקבלים כ</w:t>
      </w:r>
      <w:r w:rsidR="007549BF">
        <w:rPr>
          <w:rFonts w:hint="cs"/>
          <w:vertAlign w:val="baseline"/>
          <w:rtl/>
        </w:rPr>
        <w:t>דמי ביטוח לאומי.</w:t>
      </w:r>
    </w:p>
    <w:p w14:paraId="1B5FE990" w14:textId="46014F70" w:rsidR="00981A28" w:rsidRPr="007549BF" w:rsidRDefault="002F604E" w:rsidP="00981A28">
      <w:pPr>
        <w:spacing w:after="0" w:line="360" w:lineRule="auto"/>
        <w:rPr>
          <w:rFonts w:ascii="David" w:hAnsi="David" w:cs="David"/>
          <w:vertAlign w:val="baseline"/>
          <w:rtl/>
        </w:rPr>
      </w:pPr>
      <w:r>
        <w:rPr>
          <w:rFonts w:hint="cs"/>
          <w:vertAlign w:val="baseline"/>
          <w:rtl/>
        </w:rPr>
        <w:t>לדעת</w:t>
      </w:r>
      <w:r w:rsidR="007549BF">
        <w:rPr>
          <w:rFonts w:hint="cs"/>
          <w:vertAlign w:val="baseline"/>
          <w:rtl/>
        </w:rPr>
        <w:t xml:space="preserve"> הרב אפשטיין</w:t>
      </w:r>
      <w:r>
        <w:rPr>
          <w:rFonts w:hint="cs"/>
          <w:vertAlign w:val="baseline"/>
          <w:rtl/>
        </w:rPr>
        <w:t>, מאחר שהמדינה החליטה על הסגר</w:t>
      </w:r>
      <w:r w:rsidR="007549BF">
        <w:rPr>
          <w:rFonts w:hint="cs"/>
          <w:vertAlign w:val="baseline"/>
          <w:rtl/>
        </w:rPr>
        <w:t xml:space="preserve">, עליה לפצות את הנפגעים, כעין משפט המלך. </w:t>
      </w:r>
      <w:r w:rsidR="007549BF">
        <w:rPr>
          <w:rFonts w:ascii="David" w:hAnsi="David" w:cs="David" w:hint="cs"/>
          <w:vertAlign w:val="baseline"/>
          <w:rtl/>
        </w:rPr>
        <w:t xml:space="preserve">"המגיפה עצמה אינה המכה, אלא את דרך המלחמה איתה </w:t>
      </w:r>
      <w:r w:rsidR="007549BF">
        <w:rPr>
          <w:rFonts w:ascii="David" w:hAnsi="David" w:cs="David"/>
          <w:vertAlign w:val="baseline"/>
          <w:rtl/>
        </w:rPr>
        <w:t>–</w:t>
      </w:r>
      <w:r w:rsidR="007549BF">
        <w:rPr>
          <w:rFonts w:ascii="David" w:hAnsi="David" w:cs="David" w:hint="cs"/>
          <w:vertAlign w:val="baseline"/>
          <w:rtl/>
        </w:rPr>
        <w:t xml:space="preserve"> הממשלה קבעה.. למדינה אין את הזכות לומר: זאת </w:t>
      </w:r>
      <w:r w:rsidR="002A111A">
        <w:rPr>
          <w:rFonts w:ascii="David" w:hAnsi="David" w:cs="David" w:hint="cs"/>
          <w:vertAlign w:val="baseline"/>
          <w:rtl/>
        </w:rPr>
        <w:t>מכת מדינה</w:t>
      </w:r>
      <w:r w:rsidR="007549BF">
        <w:rPr>
          <w:rFonts w:ascii="David" w:hAnsi="David" w:cs="David" w:hint="cs"/>
          <w:vertAlign w:val="baseline"/>
          <w:rtl/>
        </w:rPr>
        <w:t xml:space="preserve">, אלא עליה לפצות את כל הניזוקים.. מן הסגר". </w:t>
      </w:r>
      <w:r w:rsidR="007549BF">
        <w:rPr>
          <w:rFonts w:hint="cs"/>
          <w:vertAlign w:val="baseline"/>
          <w:rtl/>
        </w:rPr>
        <w:t xml:space="preserve">אולי הממשלה יכולה לטעון שזו </w:t>
      </w:r>
      <w:r w:rsidR="002A111A">
        <w:rPr>
          <w:rFonts w:hint="cs"/>
          <w:vertAlign w:val="baseline"/>
          <w:rtl/>
        </w:rPr>
        <w:t>מכת מדינה</w:t>
      </w:r>
      <w:r w:rsidR="007549BF">
        <w:rPr>
          <w:rFonts w:hint="cs"/>
          <w:vertAlign w:val="baseline"/>
          <w:rtl/>
        </w:rPr>
        <w:t xml:space="preserve"> ולתת רק תשלום חלקי. הרב יעקב אריאל חולק על כך, ומשווה מצב זה למלחמת מצווה. </w:t>
      </w:r>
      <w:r w:rsidR="007549BF">
        <w:rPr>
          <w:rFonts w:ascii="David" w:hAnsi="David" w:cs="David" w:hint="cs"/>
          <w:vertAlign w:val="baseline"/>
          <w:rtl/>
        </w:rPr>
        <w:t xml:space="preserve">"כל הפקעה מלחמתית אינה מחייבת פיצוי.. לא יהיה ממונם חמור מגופם.. מה גם שהסגר נועד להצלת בעלי העסקים עצמם ועובדיהם ולא רק להצלת אחרים, וכשאדם מוציא ממון לצורך הצלת עצמו, אין מי שחייב לפצותו. אלא שהמדינה רואה את עצמה </w:t>
      </w:r>
      <w:proofErr w:type="spellStart"/>
      <w:r w:rsidR="007549BF">
        <w:rPr>
          <w:rFonts w:ascii="David" w:hAnsi="David" w:cs="David" w:hint="cs"/>
          <w:vertAlign w:val="baseline"/>
          <w:rtl/>
        </w:rPr>
        <w:t>מחוייבת</w:t>
      </w:r>
      <w:proofErr w:type="spellEnd"/>
      <w:r w:rsidR="007549BF">
        <w:rPr>
          <w:rFonts w:ascii="David" w:hAnsi="David" w:cs="David" w:hint="cs"/>
          <w:vertAlign w:val="baseline"/>
          <w:rtl/>
        </w:rPr>
        <w:t xml:space="preserve"> לדאוג לאזרחיה.. מדין צדקה כי כך ראוי למלכות של חסד שתנהג, ולשם כך היא נכנסת לגירעון על מנת לפרנסם, לפחות בכדי קיום, ולכסות חלק מהפסדיהם".</w:t>
      </w:r>
    </w:p>
    <w:p w14:paraId="6B875E26" w14:textId="77777777" w:rsidR="007549BF" w:rsidRPr="007549BF" w:rsidRDefault="007549BF" w:rsidP="00981A28">
      <w:pPr>
        <w:spacing w:after="0" w:line="360" w:lineRule="auto"/>
        <w:rPr>
          <w:vertAlign w:val="baseline"/>
          <w:rtl/>
        </w:rPr>
      </w:pPr>
    </w:p>
    <w:p w14:paraId="615B71B5" w14:textId="77777777" w:rsidR="00C61B73" w:rsidRPr="00322864" w:rsidRDefault="00C61B73" w:rsidP="00981A28">
      <w:pPr>
        <w:spacing w:after="0" w:line="360" w:lineRule="auto"/>
        <w:rPr>
          <w:vertAlign w:val="baseline"/>
        </w:rPr>
      </w:pPr>
    </w:p>
    <w:sectPr w:rsidR="00C61B73" w:rsidRPr="00322864" w:rsidSect="004B7109">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3A906" w14:textId="77777777" w:rsidR="00502BA7" w:rsidRDefault="00502BA7" w:rsidP="004C3B12">
      <w:pPr>
        <w:spacing w:after="0" w:line="240" w:lineRule="auto"/>
      </w:pPr>
      <w:r>
        <w:separator/>
      </w:r>
    </w:p>
  </w:endnote>
  <w:endnote w:type="continuationSeparator" w:id="0">
    <w:p w14:paraId="0AA4FC3A" w14:textId="77777777" w:rsidR="00502BA7" w:rsidRDefault="00502BA7" w:rsidP="004C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AD662" w14:textId="77777777" w:rsidR="00502BA7" w:rsidRDefault="00502BA7" w:rsidP="004C3B12">
      <w:pPr>
        <w:spacing w:after="0" w:line="240" w:lineRule="auto"/>
      </w:pPr>
      <w:r>
        <w:separator/>
      </w:r>
    </w:p>
  </w:footnote>
  <w:footnote w:type="continuationSeparator" w:id="0">
    <w:p w14:paraId="767D14B4" w14:textId="77777777" w:rsidR="00502BA7" w:rsidRDefault="00502BA7" w:rsidP="004C3B12">
      <w:pPr>
        <w:spacing w:after="0" w:line="240" w:lineRule="auto"/>
      </w:pPr>
      <w:r>
        <w:continuationSeparator/>
      </w:r>
    </w:p>
  </w:footnote>
  <w:footnote w:id="1">
    <w:p w14:paraId="4D8DEEBB" w14:textId="325752B9" w:rsidR="0022759D" w:rsidRPr="00322864" w:rsidRDefault="0022759D" w:rsidP="002F3928">
      <w:pPr>
        <w:pStyle w:val="ae"/>
        <w:spacing w:line="360" w:lineRule="auto"/>
        <w:rPr>
          <w:vertAlign w:val="baseline"/>
        </w:rPr>
      </w:pPr>
      <w:r w:rsidRPr="00322864">
        <w:rPr>
          <w:rStyle w:val="af0"/>
          <w:vertAlign w:val="baseline"/>
        </w:rPr>
        <w:footnoteRef/>
      </w:r>
      <w:r w:rsidRPr="00322864">
        <w:rPr>
          <w:vertAlign w:val="baseline"/>
          <w:rtl/>
        </w:rPr>
        <w:t xml:space="preserve"> </w:t>
      </w:r>
      <w:r w:rsidRPr="00322864">
        <w:rPr>
          <w:rFonts w:hint="cs"/>
          <w:vertAlign w:val="baseline"/>
          <w:rtl/>
        </w:rPr>
        <w:t>אבל אריס מקבל אחוזים כפי שהוסכם (רש"י על תחילת המשנה</w:t>
      </w:r>
      <w:r w:rsidR="002E3B64">
        <w:rPr>
          <w:rFonts w:hint="cs"/>
          <w:vertAlign w:val="baseline"/>
          <w:rtl/>
        </w:rPr>
        <w:t>. ויש בזה מבוכה בסתירה בשיטת הרמב"ם</w:t>
      </w:r>
      <w:r w:rsidRPr="00322864">
        <w:rPr>
          <w:rFonts w:hint="cs"/>
          <w:vertAlign w:val="baseline"/>
          <w:rtl/>
        </w:rPr>
        <w:t>).</w:t>
      </w:r>
    </w:p>
  </w:footnote>
  <w:footnote w:id="2">
    <w:p w14:paraId="67835F31" w14:textId="799D9116" w:rsidR="00062181" w:rsidRPr="00322864" w:rsidRDefault="00062181" w:rsidP="002F392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cs="Times New Roman"/>
          <w:vertAlign w:val="baseline"/>
          <w:rtl/>
        </w:rPr>
        <w:t xml:space="preserve">חידושי </w:t>
      </w:r>
      <w:proofErr w:type="spellStart"/>
      <w:r w:rsidRPr="00322864">
        <w:rPr>
          <w:rFonts w:cs="Times New Roman"/>
          <w:vertAlign w:val="baseline"/>
          <w:rtl/>
        </w:rPr>
        <w:t>הר"ן</w:t>
      </w:r>
      <w:proofErr w:type="spellEnd"/>
      <w:r w:rsidRPr="00322864">
        <w:rPr>
          <w:rFonts w:cs="Times New Roman"/>
          <w:vertAlign w:val="baseline"/>
          <w:rtl/>
        </w:rPr>
        <w:t xml:space="preserve"> </w:t>
      </w:r>
      <w:r w:rsidRPr="00322864">
        <w:rPr>
          <w:rFonts w:cs="Times New Roman" w:hint="cs"/>
          <w:vertAlign w:val="baseline"/>
          <w:rtl/>
        </w:rPr>
        <w:t xml:space="preserve">תחילת </w:t>
      </w:r>
      <w:r w:rsidRPr="00322864">
        <w:rPr>
          <w:rFonts w:cs="Times New Roman"/>
          <w:vertAlign w:val="baseline"/>
          <w:rtl/>
        </w:rPr>
        <w:t xml:space="preserve">דף </w:t>
      </w:r>
      <w:proofErr w:type="spellStart"/>
      <w:r w:rsidRPr="00322864">
        <w:rPr>
          <w:rFonts w:cs="Times New Roman"/>
          <w:vertAlign w:val="baseline"/>
          <w:rtl/>
        </w:rPr>
        <w:t>קג</w:t>
      </w:r>
      <w:proofErr w:type="spellEnd"/>
      <w:r w:rsidRPr="00322864">
        <w:rPr>
          <w:rFonts w:cs="Times New Roman"/>
          <w:vertAlign w:val="baseline"/>
          <w:rtl/>
        </w:rPr>
        <w:t xml:space="preserve"> עמוד ב</w:t>
      </w:r>
      <w:r w:rsidRPr="00322864">
        <w:rPr>
          <w:rFonts w:hint="cs"/>
          <w:vertAlign w:val="baseline"/>
          <w:rtl/>
        </w:rPr>
        <w:t>.</w:t>
      </w:r>
    </w:p>
  </w:footnote>
  <w:footnote w:id="3">
    <w:p w14:paraId="5B844C96" w14:textId="0061EE39" w:rsidR="003E3A87" w:rsidRPr="00322864" w:rsidRDefault="003E3A87" w:rsidP="00473B7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cs="Times New Roman"/>
          <w:vertAlign w:val="baseline"/>
          <w:rtl/>
        </w:rPr>
        <w:t>גידולי שמואל</w:t>
      </w:r>
      <w:r w:rsidRPr="00322864">
        <w:rPr>
          <w:rFonts w:hint="cs"/>
          <w:vertAlign w:val="baseline"/>
          <w:rtl/>
        </w:rPr>
        <w:t>.</w:t>
      </w:r>
    </w:p>
  </w:footnote>
  <w:footnote w:id="4">
    <w:p w14:paraId="66E43D2F" w14:textId="749EC9A4" w:rsidR="004872B8" w:rsidRPr="00322864" w:rsidRDefault="004872B8" w:rsidP="00473B7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בירור הלכה  אות ב בשם פתחי החושן על הלכות שכירות ברמב"ם.</w:t>
      </w:r>
    </w:p>
  </w:footnote>
  <w:footnote w:id="5">
    <w:p w14:paraId="4EB48353" w14:textId="26B48949" w:rsidR="002F3928" w:rsidRPr="00322864" w:rsidRDefault="002F3928" w:rsidP="004872B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cs="Times New Roman"/>
          <w:vertAlign w:val="baseline"/>
          <w:rtl/>
        </w:rPr>
        <w:t xml:space="preserve">שו"ת חתם סופר חלק ה (חושן משפט) סימן </w:t>
      </w:r>
      <w:proofErr w:type="spellStart"/>
      <w:r w:rsidRPr="00322864">
        <w:rPr>
          <w:rFonts w:cs="Times New Roman"/>
          <w:vertAlign w:val="baseline"/>
          <w:rtl/>
        </w:rPr>
        <w:t>קסא</w:t>
      </w:r>
      <w:proofErr w:type="spellEnd"/>
      <w:r w:rsidRPr="00322864">
        <w:rPr>
          <w:rFonts w:hint="cs"/>
          <w:vertAlign w:val="baseline"/>
          <w:rtl/>
        </w:rPr>
        <w:t xml:space="preserve">. אמנם מכאן ולהבא </w:t>
      </w:r>
      <w:r w:rsidR="009D6C9F">
        <w:rPr>
          <w:rFonts w:hint="cs"/>
          <w:vertAlign w:val="baseline"/>
          <w:rtl/>
        </w:rPr>
        <w:t xml:space="preserve">אולי </w:t>
      </w:r>
      <w:r w:rsidRPr="00322864">
        <w:rPr>
          <w:rFonts w:hint="cs"/>
          <w:vertAlign w:val="baseline"/>
          <w:rtl/>
        </w:rPr>
        <w:t>יכול הקהל לחזור בו</w:t>
      </w:r>
      <w:r w:rsidR="009D6C9F">
        <w:rPr>
          <w:rFonts w:hint="cs"/>
          <w:vertAlign w:val="baseline"/>
          <w:rtl/>
        </w:rPr>
        <w:t xml:space="preserve">. </w:t>
      </w:r>
      <w:r w:rsidRPr="00322864">
        <w:rPr>
          <w:rFonts w:hint="cs"/>
          <w:vertAlign w:val="baseline"/>
          <w:rtl/>
        </w:rPr>
        <w:t xml:space="preserve">יבואר בהמשך. </w:t>
      </w:r>
    </w:p>
  </w:footnote>
  <w:footnote w:id="6">
    <w:p w14:paraId="54707D1E" w14:textId="0A2992CB" w:rsidR="002F3928" w:rsidRPr="00322864" w:rsidRDefault="002F3928" w:rsidP="002F3928">
      <w:pPr>
        <w:pStyle w:val="ae"/>
        <w:spacing w:line="360" w:lineRule="auto"/>
        <w:rPr>
          <w:vertAlign w:val="baseline"/>
        </w:rPr>
      </w:pPr>
      <w:r w:rsidRPr="00322864">
        <w:rPr>
          <w:rStyle w:val="af0"/>
          <w:vertAlign w:val="baseline"/>
        </w:rPr>
        <w:footnoteRef/>
      </w:r>
      <w:r w:rsidRPr="00322864">
        <w:rPr>
          <w:vertAlign w:val="baseline"/>
          <w:rtl/>
        </w:rPr>
        <w:t xml:space="preserve"> </w:t>
      </w:r>
      <w:r w:rsidRPr="00322864">
        <w:rPr>
          <w:rFonts w:hint="cs"/>
          <w:vertAlign w:val="baseline"/>
          <w:rtl/>
        </w:rPr>
        <w:t>דף קו עמוד א.</w:t>
      </w:r>
    </w:p>
  </w:footnote>
  <w:footnote w:id="7">
    <w:p w14:paraId="02C89A7E" w14:textId="2A8D1732" w:rsidR="002F3928" w:rsidRPr="00322864" w:rsidRDefault="002F3928" w:rsidP="002F392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בירו</w:t>
      </w:r>
      <w:r w:rsidR="00473B78" w:rsidRPr="00322864">
        <w:rPr>
          <w:rFonts w:hint="cs"/>
          <w:vertAlign w:val="baseline"/>
          <w:rtl/>
        </w:rPr>
        <w:t xml:space="preserve">ר </w:t>
      </w:r>
      <w:r w:rsidRPr="00322864">
        <w:rPr>
          <w:rFonts w:hint="cs"/>
          <w:vertAlign w:val="baseline"/>
          <w:rtl/>
        </w:rPr>
        <w:t>הלכה אות ב.</w:t>
      </w:r>
    </w:p>
  </w:footnote>
  <w:footnote w:id="8">
    <w:p w14:paraId="018D3666" w14:textId="22DE9A5D" w:rsidR="004C3B12" w:rsidRPr="00322864" w:rsidRDefault="004C3B12" w:rsidP="00473B78">
      <w:pPr>
        <w:pStyle w:val="ae"/>
        <w:spacing w:line="360" w:lineRule="auto"/>
        <w:rPr>
          <w:vertAlign w:val="baseline"/>
        </w:rPr>
      </w:pPr>
      <w:r w:rsidRPr="00322864">
        <w:rPr>
          <w:rStyle w:val="af0"/>
          <w:vertAlign w:val="baseline"/>
        </w:rPr>
        <w:footnoteRef/>
      </w:r>
      <w:r w:rsidRPr="00322864">
        <w:rPr>
          <w:vertAlign w:val="baseline"/>
          <w:rtl/>
        </w:rPr>
        <w:t xml:space="preserve"> </w:t>
      </w:r>
      <w:proofErr w:type="spellStart"/>
      <w:r w:rsidRPr="00322864">
        <w:rPr>
          <w:rFonts w:cs="Times New Roman" w:hint="cs"/>
          <w:vertAlign w:val="baseline"/>
          <w:rtl/>
        </w:rPr>
        <w:t>רא"ש</w:t>
      </w:r>
      <w:proofErr w:type="spellEnd"/>
      <w:r w:rsidRPr="00322864">
        <w:rPr>
          <w:rFonts w:cs="Times New Roman" w:hint="cs"/>
          <w:vertAlign w:val="baseline"/>
          <w:rtl/>
        </w:rPr>
        <w:t xml:space="preserve"> </w:t>
      </w:r>
      <w:r w:rsidRPr="00322864">
        <w:rPr>
          <w:rFonts w:cs="Times New Roman"/>
          <w:vertAlign w:val="baseline"/>
          <w:rtl/>
        </w:rPr>
        <w:t>פרק ט סימן יד</w:t>
      </w:r>
      <w:r w:rsidRPr="00322864">
        <w:rPr>
          <w:rFonts w:cs="Times New Roman" w:hint="cs"/>
          <w:vertAlign w:val="baseline"/>
          <w:rtl/>
        </w:rPr>
        <w:t>.</w:t>
      </w:r>
    </w:p>
  </w:footnote>
  <w:footnote w:id="9">
    <w:p w14:paraId="1E1003D2" w14:textId="2F995223" w:rsidR="004C3B12" w:rsidRPr="00322864" w:rsidRDefault="004C3B12" w:rsidP="00473B7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 xml:space="preserve">בירור הלכה דף </w:t>
      </w:r>
      <w:proofErr w:type="spellStart"/>
      <w:r w:rsidRPr="00322864">
        <w:rPr>
          <w:rFonts w:hint="cs"/>
          <w:vertAlign w:val="baseline"/>
          <w:rtl/>
        </w:rPr>
        <w:t>קה</w:t>
      </w:r>
      <w:proofErr w:type="spellEnd"/>
      <w:r w:rsidRPr="00322864">
        <w:rPr>
          <w:rFonts w:hint="cs"/>
          <w:vertAlign w:val="baseline"/>
          <w:rtl/>
        </w:rPr>
        <w:t xml:space="preserve"> עמוד ב ציון ל. </w:t>
      </w:r>
    </w:p>
  </w:footnote>
  <w:footnote w:id="10">
    <w:p w14:paraId="53A205C4" w14:textId="548784C3" w:rsidR="004C3B12" w:rsidRPr="00322864" w:rsidRDefault="004C3B12" w:rsidP="00473B78">
      <w:pPr>
        <w:spacing w:after="0" w:line="360" w:lineRule="auto"/>
        <w:rPr>
          <w:sz w:val="20"/>
          <w:szCs w:val="20"/>
          <w:vertAlign w:val="baseline"/>
        </w:rPr>
      </w:pPr>
      <w:r w:rsidRPr="00322864">
        <w:rPr>
          <w:rStyle w:val="af0"/>
        </w:rPr>
        <w:footnoteRef/>
      </w:r>
      <w:r w:rsidRPr="00322864">
        <w:rPr>
          <w:rtl/>
        </w:rPr>
        <w:t xml:space="preserve"> </w:t>
      </w:r>
      <w:r w:rsidRPr="00322864">
        <w:rPr>
          <w:sz w:val="20"/>
          <w:szCs w:val="20"/>
          <w:vertAlign w:val="baseline"/>
          <w:rtl/>
        </w:rPr>
        <w:t>רמב"ם הלכות שכירות פרק ח הלכה ה</w:t>
      </w:r>
      <w:r w:rsidRPr="00322864">
        <w:rPr>
          <w:rFonts w:hint="cs"/>
          <w:sz w:val="20"/>
          <w:szCs w:val="20"/>
          <w:vertAlign w:val="baseline"/>
          <w:rtl/>
        </w:rPr>
        <w:t>.</w:t>
      </w:r>
    </w:p>
  </w:footnote>
  <w:footnote w:id="11">
    <w:p w14:paraId="1D2EEBF3" w14:textId="27C6970F" w:rsidR="0000110A" w:rsidRPr="00322864" w:rsidRDefault="0000110A" w:rsidP="00473B78">
      <w:pPr>
        <w:pStyle w:val="ae"/>
        <w:spacing w:line="360" w:lineRule="auto"/>
      </w:pPr>
      <w:r w:rsidRPr="00322864">
        <w:rPr>
          <w:rStyle w:val="af0"/>
        </w:rPr>
        <w:footnoteRef/>
      </w:r>
      <w:r w:rsidRPr="00322864">
        <w:rPr>
          <w:rtl/>
        </w:rPr>
        <w:t xml:space="preserve"> </w:t>
      </w:r>
      <w:r w:rsidRPr="00322864">
        <w:rPr>
          <w:rFonts w:cs="Times New Roman"/>
          <w:vertAlign w:val="baseline"/>
          <w:rtl/>
        </w:rPr>
        <w:t>תוספות יום טוב פרק ט משנה ו</w:t>
      </w:r>
      <w:r w:rsidRPr="00322864">
        <w:rPr>
          <w:rFonts w:cs="Times New Roman" w:hint="cs"/>
          <w:vertAlign w:val="baseline"/>
          <w:rtl/>
        </w:rPr>
        <w:t>.</w:t>
      </w:r>
    </w:p>
  </w:footnote>
  <w:footnote w:id="12">
    <w:p w14:paraId="1C00E7F1" w14:textId="38C40548" w:rsidR="003210AD" w:rsidRPr="00322864" w:rsidRDefault="003210AD" w:rsidP="00473B78">
      <w:pPr>
        <w:pStyle w:val="ae"/>
        <w:spacing w:line="360" w:lineRule="auto"/>
        <w:rPr>
          <w:vertAlign w:val="baseline"/>
        </w:rPr>
      </w:pPr>
      <w:r w:rsidRPr="00322864">
        <w:rPr>
          <w:rStyle w:val="af0"/>
          <w:vertAlign w:val="baseline"/>
        </w:rPr>
        <w:footnoteRef/>
      </w:r>
      <w:r w:rsidRPr="00322864">
        <w:rPr>
          <w:vertAlign w:val="baseline"/>
          <w:rtl/>
        </w:rPr>
        <w:t xml:space="preserve"> </w:t>
      </w:r>
      <w:r w:rsidRPr="00322864">
        <w:rPr>
          <w:rFonts w:hint="cs"/>
          <w:vertAlign w:val="baseline"/>
          <w:rtl/>
        </w:rPr>
        <w:t>מובא בשיטה מקובצת.</w:t>
      </w:r>
    </w:p>
  </w:footnote>
  <w:footnote w:id="13">
    <w:p w14:paraId="066307F9" w14:textId="584C0E7A" w:rsidR="003210AD" w:rsidRPr="00322864" w:rsidRDefault="003210AD" w:rsidP="00473B78">
      <w:pPr>
        <w:pStyle w:val="ae"/>
        <w:spacing w:line="360" w:lineRule="auto"/>
      </w:pPr>
      <w:r w:rsidRPr="00322864">
        <w:rPr>
          <w:rStyle w:val="af0"/>
        </w:rPr>
        <w:footnoteRef/>
      </w:r>
      <w:r w:rsidRPr="00322864">
        <w:rPr>
          <w:rtl/>
        </w:rPr>
        <w:t xml:space="preserve"> </w:t>
      </w:r>
      <w:r w:rsidRPr="00322864">
        <w:rPr>
          <w:rFonts w:cs="Times New Roman"/>
          <w:vertAlign w:val="baseline"/>
          <w:rtl/>
        </w:rPr>
        <w:t>רש"י דף קב עמוד ב</w:t>
      </w:r>
      <w:r w:rsidRPr="00322864">
        <w:rPr>
          <w:rFonts w:cs="Times New Roman" w:hint="cs"/>
          <w:vertAlign w:val="baseline"/>
          <w:rtl/>
        </w:rPr>
        <w:t xml:space="preserve"> ד"ה ורב נחמן.</w:t>
      </w:r>
    </w:p>
  </w:footnote>
  <w:footnote w:id="14">
    <w:p w14:paraId="36137050" w14:textId="28FFBAEB" w:rsidR="00BC732E" w:rsidRPr="00322864" w:rsidRDefault="00BC732E" w:rsidP="00473B78">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בירור הלכה.</w:t>
      </w:r>
    </w:p>
  </w:footnote>
  <w:footnote w:id="15">
    <w:p w14:paraId="0034607F" w14:textId="03333618" w:rsidR="008C7E88" w:rsidRPr="00322864" w:rsidRDefault="008C7E88" w:rsidP="00473B78">
      <w:pPr>
        <w:pStyle w:val="ae"/>
        <w:spacing w:line="360" w:lineRule="auto"/>
      </w:pPr>
      <w:r w:rsidRPr="00322864">
        <w:rPr>
          <w:rStyle w:val="af0"/>
        </w:rPr>
        <w:footnoteRef/>
      </w:r>
      <w:r w:rsidRPr="00322864">
        <w:rPr>
          <w:rtl/>
        </w:rPr>
        <w:t xml:space="preserve"> </w:t>
      </w:r>
      <w:r w:rsidRPr="00322864">
        <w:rPr>
          <w:rFonts w:cs="Times New Roman" w:hint="cs"/>
          <w:vertAlign w:val="baseline"/>
          <w:rtl/>
        </w:rPr>
        <w:t>ב</w:t>
      </w:r>
      <w:r w:rsidRPr="00322864">
        <w:rPr>
          <w:rFonts w:cs="Times New Roman"/>
          <w:vertAlign w:val="baseline"/>
          <w:rtl/>
        </w:rPr>
        <w:t>שיטה מקובצת</w:t>
      </w:r>
      <w:r w:rsidRPr="00322864">
        <w:rPr>
          <w:rFonts w:cs="Times New Roman" w:hint="cs"/>
          <w:vertAlign w:val="baseline"/>
          <w:rtl/>
        </w:rPr>
        <w:t>.</w:t>
      </w:r>
      <w:r w:rsidRPr="00322864">
        <w:rPr>
          <w:rFonts w:cs="Times New Roman"/>
          <w:vertAlign w:val="baseline"/>
          <w:rtl/>
        </w:rPr>
        <w:t xml:space="preserve"> </w:t>
      </w:r>
      <w:r w:rsidRPr="00322864">
        <w:rPr>
          <w:rFonts w:cs="Times New Roman" w:hint="cs"/>
          <w:vertAlign w:val="baseline"/>
          <w:rtl/>
        </w:rPr>
        <w:t xml:space="preserve"> </w:t>
      </w:r>
    </w:p>
  </w:footnote>
  <w:footnote w:id="16">
    <w:p w14:paraId="796852AC" w14:textId="775B7912" w:rsidR="006D6E48" w:rsidRPr="00322864" w:rsidRDefault="006D6E48" w:rsidP="00EA0290">
      <w:pPr>
        <w:pStyle w:val="ae"/>
        <w:spacing w:line="360" w:lineRule="auto"/>
      </w:pPr>
      <w:r w:rsidRPr="00322864">
        <w:rPr>
          <w:rStyle w:val="af0"/>
        </w:rPr>
        <w:footnoteRef/>
      </w:r>
      <w:r w:rsidRPr="00322864">
        <w:rPr>
          <w:rtl/>
        </w:rPr>
        <w:t xml:space="preserve"> </w:t>
      </w:r>
      <w:r w:rsidRPr="00322864">
        <w:rPr>
          <w:vertAlign w:val="baseline"/>
          <w:rtl/>
        </w:rPr>
        <w:t>כפי ששאל:</w:t>
      </w:r>
      <w:r w:rsidRPr="00322864">
        <w:rPr>
          <w:rFonts w:ascii="David" w:hAnsi="David" w:cs="David" w:hint="cs"/>
          <w:vertAlign w:val="baseline"/>
          <w:rtl/>
        </w:rPr>
        <w:t xml:space="preserve"> "</w:t>
      </w:r>
      <w:r w:rsidRPr="00322864">
        <w:rPr>
          <w:rFonts w:ascii="David" w:hAnsi="David" w:cs="David"/>
          <w:vertAlign w:val="baseline"/>
          <w:rtl/>
        </w:rPr>
        <w:t xml:space="preserve">כל העולם כולו </w:t>
      </w:r>
      <w:proofErr w:type="spellStart"/>
      <w:r w:rsidRPr="00322864">
        <w:rPr>
          <w:rFonts w:ascii="David" w:hAnsi="David" w:cs="David"/>
          <w:vertAlign w:val="baseline"/>
          <w:rtl/>
        </w:rPr>
        <w:t>בשדפון</w:t>
      </w:r>
      <w:proofErr w:type="spellEnd"/>
      <w:r w:rsidRPr="00322864">
        <w:rPr>
          <w:rFonts w:ascii="David" w:hAnsi="David" w:cs="David"/>
          <w:vertAlign w:val="baseline"/>
          <w:rtl/>
        </w:rPr>
        <w:t xml:space="preserve"> ושלו בירקון</w:t>
      </w:r>
      <w:r w:rsidRPr="00322864">
        <w:rPr>
          <w:rFonts w:hint="cs"/>
          <w:rtl/>
        </w:rPr>
        <w:t xml:space="preserve">" </w:t>
      </w:r>
      <w:r w:rsidRPr="00322864">
        <w:rPr>
          <w:rFonts w:hint="cs"/>
          <w:vertAlign w:val="baseline"/>
          <w:rtl/>
        </w:rPr>
        <w:t>(חיי משה, מובא בבירור הלכה).</w:t>
      </w:r>
    </w:p>
  </w:footnote>
  <w:footnote w:id="17">
    <w:p w14:paraId="1F33487E" w14:textId="671EFCEA" w:rsidR="006D6E48" w:rsidRPr="00322864" w:rsidRDefault="006D6E48" w:rsidP="00EA0290">
      <w:pPr>
        <w:pStyle w:val="ae"/>
        <w:spacing w:line="360" w:lineRule="auto"/>
        <w:rPr>
          <w:vertAlign w:val="baseline"/>
          <w:rtl/>
        </w:rPr>
      </w:pPr>
      <w:r w:rsidRPr="00322864">
        <w:rPr>
          <w:rStyle w:val="af0"/>
          <w:vertAlign w:val="baseline"/>
        </w:rPr>
        <w:footnoteRef/>
      </w:r>
      <w:r w:rsidRPr="00322864">
        <w:rPr>
          <w:vertAlign w:val="baseline"/>
          <w:rtl/>
        </w:rPr>
        <w:t xml:space="preserve"> </w:t>
      </w:r>
      <w:proofErr w:type="spellStart"/>
      <w:r w:rsidRPr="00322864">
        <w:rPr>
          <w:rFonts w:hint="cs"/>
          <w:vertAlign w:val="baseline"/>
          <w:rtl/>
        </w:rPr>
        <w:t>רא"ש</w:t>
      </w:r>
      <w:proofErr w:type="spellEnd"/>
      <w:r w:rsidRPr="00322864">
        <w:rPr>
          <w:rFonts w:hint="cs"/>
          <w:vertAlign w:val="baseline"/>
          <w:rtl/>
        </w:rPr>
        <w:t xml:space="preserve"> סימן יד.</w:t>
      </w:r>
    </w:p>
  </w:footnote>
  <w:footnote w:id="18">
    <w:p w14:paraId="12A32261" w14:textId="65DA6E22" w:rsidR="008C7E88" w:rsidRPr="00322864" w:rsidRDefault="008C7E88" w:rsidP="00EA0290">
      <w:pPr>
        <w:pStyle w:val="ae"/>
        <w:spacing w:line="360" w:lineRule="auto"/>
      </w:pPr>
      <w:r w:rsidRPr="00322864">
        <w:rPr>
          <w:rStyle w:val="af0"/>
        </w:rPr>
        <w:footnoteRef/>
      </w:r>
      <w:r w:rsidRPr="00322864">
        <w:rPr>
          <w:rtl/>
        </w:rPr>
        <w:t xml:space="preserve"> </w:t>
      </w:r>
      <w:r w:rsidRPr="00322864">
        <w:rPr>
          <w:rFonts w:cs="Times New Roman"/>
          <w:vertAlign w:val="baseline"/>
          <w:rtl/>
        </w:rPr>
        <w:t>דף קו עמוד א</w:t>
      </w:r>
      <w:r w:rsidRPr="00322864">
        <w:rPr>
          <w:rFonts w:cs="Times New Roman" w:hint="cs"/>
          <w:vertAlign w:val="baseline"/>
          <w:rtl/>
        </w:rPr>
        <w:t>.</w:t>
      </w:r>
    </w:p>
  </w:footnote>
  <w:footnote w:id="19">
    <w:p w14:paraId="15E4B4FF" w14:textId="118F24E3" w:rsidR="0022759D" w:rsidRPr="00322864" w:rsidRDefault="0022759D" w:rsidP="00EA0290">
      <w:pPr>
        <w:spacing w:after="0" w:line="360" w:lineRule="auto"/>
        <w:rPr>
          <w:sz w:val="20"/>
          <w:szCs w:val="20"/>
          <w:vertAlign w:val="baseline"/>
          <w:rtl/>
        </w:rPr>
      </w:pPr>
      <w:r w:rsidRPr="00322864">
        <w:rPr>
          <w:rStyle w:val="af0"/>
        </w:rPr>
        <w:footnoteRef/>
      </w:r>
      <w:r w:rsidRPr="00322864">
        <w:rPr>
          <w:rtl/>
        </w:rPr>
        <w:t xml:space="preserve"> </w:t>
      </w:r>
      <w:proofErr w:type="spellStart"/>
      <w:r w:rsidRPr="00322864">
        <w:rPr>
          <w:rFonts w:cs="Times New Roman"/>
          <w:sz w:val="20"/>
          <w:szCs w:val="20"/>
          <w:vertAlign w:val="baseline"/>
          <w:rtl/>
        </w:rPr>
        <w:t>סמ"ע</w:t>
      </w:r>
      <w:proofErr w:type="spellEnd"/>
      <w:r w:rsidRPr="00322864">
        <w:rPr>
          <w:rFonts w:cs="Times New Roman"/>
          <w:sz w:val="20"/>
          <w:szCs w:val="20"/>
          <w:vertAlign w:val="baseline"/>
          <w:rtl/>
        </w:rPr>
        <w:t xml:space="preserve"> חושן משפ</w:t>
      </w:r>
      <w:r w:rsidRPr="00322864">
        <w:rPr>
          <w:rFonts w:cs="Times New Roman" w:hint="cs"/>
          <w:sz w:val="20"/>
          <w:szCs w:val="20"/>
          <w:vertAlign w:val="baseline"/>
          <w:rtl/>
        </w:rPr>
        <w:t xml:space="preserve">ט </w:t>
      </w:r>
      <w:r w:rsidRPr="00322864">
        <w:rPr>
          <w:rFonts w:cs="Times New Roman"/>
          <w:sz w:val="20"/>
          <w:szCs w:val="20"/>
          <w:vertAlign w:val="baseline"/>
          <w:rtl/>
        </w:rPr>
        <w:t xml:space="preserve">סימן שכב </w:t>
      </w:r>
      <w:proofErr w:type="spellStart"/>
      <w:r w:rsidRPr="00322864">
        <w:rPr>
          <w:rFonts w:cs="Times New Roman"/>
          <w:sz w:val="20"/>
          <w:szCs w:val="20"/>
          <w:vertAlign w:val="baseline"/>
          <w:rtl/>
        </w:rPr>
        <w:t>ס</w:t>
      </w:r>
      <w:r w:rsidRPr="00322864">
        <w:rPr>
          <w:rFonts w:cs="Times New Roman" w:hint="cs"/>
          <w:sz w:val="20"/>
          <w:szCs w:val="20"/>
          <w:vertAlign w:val="baseline"/>
          <w:rtl/>
        </w:rPr>
        <w:t>"ק</w:t>
      </w:r>
      <w:proofErr w:type="spellEnd"/>
      <w:r w:rsidRPr="00322864">
        <w:rPr>
          <w:rFonts w:cs="Times New Roman" w:hint="cs"/>
          <w:sz w:val="20"/>
          <w:szCs w:val="20"/>
          <w:vertAlign w:val="baseline"/>
          <w:rtl/>
        </w:rPr>
        <w:t xml:space="preserve"> ג</w:t>
      </w:r>
      <w:r w:rsidRPr="00322864">
        <w:rPr>
          <w:rFonts w:hint="cs"/>
          <w:sz w:val="20"/>
          <w:szCs w:val="20"/>
          <w:vertAlign w:val="baseline"/>
          <w:rtl/>
        </w:rPr>
        <w:t>.</w:t>
      </w:r>
    </w:p>
  </w:footnote>
  <w:footnote w:id="20">
    <w:p w14:paraId="6512EE2F" w14:textId="4DB53F92" w:rsidR="00C65248" w:rsidRPr="00322864" w:rsidRDefault="00C65248" w:rsidP="00EA0290">
      <w:pPr>
        <w:pStyle w:val="ae"/>
        <w:spacing w:line="360" w:lineRule="auto"/>
      </w:pPr>
      <w:r w:rsidRPr="00322864">
        <w:rPr>
          <w:rStyle w:val="af0"/>
        </w:rPr>
        <w:footnoteRef/>
      </w:r>
      <w:r w:rsidRPr="00322864">
        <w:rPr>
          <w:rtl/>
        </w:rPr>
        <w:t xml:space="preserve"> </w:t>
      </w:r>
      <w:r w:rsidRPr="00322864">
        <w:rPr>
          <w:rFonts w:cs="Times New Roman"/>
          <w:vertAlign w:val="baseline"/>
          <w:rtl/>
        </w:rPr>
        <w:t>דף קו עמוד א</w:t>
      </w:r>
      <w:r w:rsidRPr="00322864">
        <w:rPr>
          <w:rFonts w:cs="Times New Roman" w:hint="cs"/>
          <w:vertAlign w:val="baseline"/>
          <w:rtl/>
        </w:rPr>
        <w:t>.</w:t>
      </w:r>
    </w:p>
  </w:footnote>
  <w:footnote w:id="21">
    <w:p w14:paraId="5E01879A" w14:textId="4404DD02" w:rsidR="00C65248" w:rsidRPr="00322864" w:rsidRDefault="00C65248" w:rsidP="00EA0290">
      <w:pPr>
        <w:pStyle w:val="ae"/>
        <w:spacing w:line="360" w:lineRule="auto"/>
        <w:rPr>
          <w:vertAlign w:val="baseline"/>
        </w:rPr>
      </w:pPr>
      <w:r w:rsidRPr="00322864">
        <w:rPr>
          <w:rStyle w:val="af0"/>
          <w:vertAlign w:val="baseline"/>
        </w:rPr>
        <w:footnoteRef/>
      </w:r>
      <w:r w:rsidRPr="00322864">
        <w:rPr>
          <w:vertAlign w:val="baseline"/>
          <w:rtl/>
        </w:rPr>
        <w:t xml:space="preserve"> </w:t>
      </w:r>
      <w:r w:rsidRPr="00322864">
        <w:rPr>
          <w:rFonts w:hint="cs"/>
          <w:vertAlign w:val="baseline"/>
          <w:rtl/>
        </w:rPr>
        <w:t>ואולי צריך אפילו שניים נוספים כדי להוכיח שלו מזלו של ה</w:t>
      </w:r>
      <w:r w:rsidR="002A111A">
        <w:rPr>
          <w:rFonts w:hint="cs"/>
          <w:vertAlign w:val="baseline"/>
          <w:rtl/>
        </w:rPr>
        <w:t>חוכר</w:t>
      </w:r>
      <w:r w:rsidRPr="00322864">
        <w:rPr>
          <w:rFonts w:hint="cs"/>
          <w:vertAlign w:val="baseline"/>
          <w:rtl/>
        </w:rPr>
        <w:t xml:space="preserve"> גרם.</w:t>
      </w:r>
    </w:p>
  </w:footnote>
  <w:footnote w:id="22">
    <w:p w14:paraId="62488112" w14:textId="072C1BB9" w:rsidR="00C65248" w:rsidRPr="00322864" w:rsidRDefault="00C65248" w:rsidP="00EA0290">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בירור הלכה.</w:t>
      </w:r>
    </w:p>
  </w:footnote>
  <w:footnote w:id="23">
    <w:p w14:paraId="455EB6C9" w14:textId="5FDD4DEA" w:rsidR="00EA0290" w:rsidRPr="00322864" w:rsidRDefault="00EA0290" w:rsidP="00EA0290">
      <w:pPr>
        <w:pStyle w:val="ae"/>
        <w:spacing w:line="360" w:lineRule="auto"/>
      </w:pPr>
      <w:r w:rsidRPr="00322864">
        <w:rPr>
          <w:rStyle w:val="af0"/>
        </w:rPr>
        <w:footnoteRef/>
      </w:r>
      <w:r w:rsidRPr="00322864">
        <w:rPr>
          <w:rtl/>
        </w:rPr>
        <w:t xml:space="preserve"> </w:t>
      </w:r>
      <w:r w:rsidRPr="00322864">
        <w:rPr>
          <w:rFonts w:cs="Times New Roman"/>
          <w:vertAlign w:val="baseline"/>
          <w:rtl/>
        </w:rPr>
        <w:t>פרק ו</w:t>
      </w:r>
      <w:r w:rsidRPr="00322864">
        <w:rPr>
          <w:rFonts w:hint="cs"/>
          <w:vertAlign w:val="baseline"/>
          <w:rtl/>
        </w:rPr>
        <w:t xml:space="preserve"> הלכה ג.</w:t>
      </w:r>
    </w:p>
  </w:footnote>
  <w:footnote w:id="24">
    <w:p w14:paraId="47597C9E" w14:textId="4C048F01" w:rsidR="00EA0290" w:rsidRPr="00322864" w:rsidRDefault="00EA0290" w:rsidP="00EA0290">
      <w:pPr>
        <w:pStyle w:val="ae"/>
        <w:spacing w:line="360" w:lineRule="auto"/>
        <w:rPr>
          <w:rtl/>
        </w:rPr>
      </w:pPr>
      <w:r w:rsidRPr="00322864">
        <w:rPr>
          <w:rStyle w:val="af0"/>
        </w:rPr>
        <w:footnoteRef/>
      </w:r>
      <w:r w:rsidRPr="00322864">
        <w:rPr>
          <w:rtl/>
        </w:rPr>
        <w:t xml:space="preserve"> </w:t>
      </w:r>
      <w:r w:rsidRPr="00322864">
        <w:rPr>
          <w:rFonts w:cs="Times New Roman"/>
          <w:vertAlign w:val="baseline"/>
          <w:rtl/>
        </w:rPr>
        <w:t xml:space="preserve">נתיבות המשפט  סימן </w:t>
      </w:r>
      <w:proofErr w:type="spellStart"/>
      <w:r w:rsidRPr="00322864">
        <w:rPr>
          <w:rFonts w:cs="Times New Roman"/>
          <w:vertAlign w:val="baseline"/>
          <w:rtl/>
        </w:rPr>
        <w:t>שכא</w:t>
      </w:r>
      <w:proofErr w:type="spellEnd"/>
      <w:r w:rsidRPr="00322864">
        <w:rPr>
          <w:rFonts w:hint="cs"/>
          <w:vertAlign w:val="baseline"/>
          <w:rtl/>
        </w:rPr>
        <w:t xml:space="preserve"> אות א.</w:t>
      </w:r>
    </w:p>
  </w:footnote>
  <w:footnote w:id="25">
    <w:p w14:paraId="6B57B5DF" w14:textId="28038C60" w:rsidR="00C65248" w:rsidRPr="00322864" w:rsidRDefault="00C65248" w:rsidP="00EA0290">
      <w:pPr>
        <w:pStyle w:val="ae"/>
        <w:spacing w:line="360" w:lineRule="auto"/>
        <w:rPr>
          <w:rtl/>
        </w:rPr>
      </w:pPr>
      <w:r w:rsidRPr="00322864">
        <w:rPr>
          <w:rStyle w:val="af0"/>
        </w:rPr>
        <w:footnoteRef/>
      </w:r>
      <w:r w:rsidRPr="00322864">
        <w:rPr>
          <w:rtl/>
        </w:rPr>
        <w:t xml:space="preserve"> </w:t>
      </w:r>
      <w:r w:rsidRPr="00322864">
        <w:rPr>
          <w:rFonts w:cs="Times New Roman"/>
          <w:vertAlign w:val="baseline"/>
          <w:rtl/>
        </w:rPr>
        <w:t>מסכת בבא קמא פרק י</w:t>
      </w:r>
      <w:r w:rsidRPr="00322864">
        <w:rPr>
          <w:rFonts w:cs="Times New Roman" w:hint="cs"/>
          <w:vertAlign w:val="baseline"/>
          <w:rtl/>
        </w:rPr>
        <w:t xml:space="preserve"> </w:t>
      </w:r>
      <w:r w:rsidRPr="00322864">
        <w:rPr>
          <w:rFonts w:cs="Times New Roman"/>
          <w:vertAlign w:val="baseline"/>
          <w:rtl/>
        </w:rPr>
        <w:t>משנה ה</w:t>
      </w:r>
      <w:r w:rsidRPr="00322864">
        <w:rPr>
          <w:rFonts w:hint="cs"/>
          <w:rtl/>
        </w:rPr>
        <w:t>.</w:t>
      </w:r>
    </w:p>
  </w:footnote>
  <w:footnote w:id="26">
    <w:p w14:paraId="7B1FD574" w14:textId="74229C78" w:rsidR="00DF2E83" w:rsidRPr="00322864" w:rsidRDefault="00DF2E83" w:rsidP="00EA0290">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לדעת ערוך השולחן 'כל' לאו דווקא (</w:t>
      </w:r>
      <w:proofErr w:type="spellStart"/>
      <w:r w:rsidRPr="00322864">
        <w:rPr>
          <w:rFonts w:hint="cs"/>
          <w:vertAlign w:val="baseline"/>
          <w:rtl/>
        </w:rPr>
        <w:t>חו"מ</w:t>
      </w:r>
      <w:proofErr w:type="spellEnd"/>
      <w:r w:rsidRPr="00322864">
        <w:rPr>
          <w:rFonts w:hint="cs"/>
          <w:vertAlign w:val="baseline"/>
          <w:rtl/>
        </w:rPr>
        <w:t xml:space="preserve"> </w:t>
      </w:r>
      <w:proofErr w:type="spellStart"/>
      <w:r w:rsidRPr="00322864">
        <w:rPr>
          <w:rFonts w:hint="cs"/>
          <w:vertAlign w:val="baseline"/>
          <w:rtl/>
        </w:rPr>
        <w:t>שעא</w:t>
      </w:r>
      <w:proofErr w:type="spellEnd"/>
      <w:r w:rsidRPr="00322864">
        <w:rPr>
          <w:rFonts w:hint="cs"/>
          <w:vertAlign w:val="baseline"/>
          <w:rtl/>
        </w:rPr>
        <w:t xml:space="preserve"> סעיף ד).</w:t>
      </w:r>
    </w:p>
  </w:footnote>
  <w:footnote w:id="27">
    <w:p w14:paraId="33E6219F" w14:textId="03C7E923" w:rsidR="00D14CC4" w:rsidRPr="00322864" w:rsidRDefault="00D14CC4" w:rsidP="00EA0290">
      <w:pPr>
        <w:pStyle w:val="ae"/>
        <w:spacing w:line="360" w:lineRule="auto"/>
      </w:pPr>
      <w:r w:rsidRPr="00322864">
        <w:rPr>
          <w:rStyle w:val="af0"/>
        </w:rPr>
        <w:footnoteRef/>
      </w:r>
      <w:r w:rsidRPr="00322864">
        <w:rPr>
          <w:rtl/>
        </w:rPr>
        <w:t xml:space="preserve"> </w:t>
      </w:r>
      <w:r w:rsidRPr="00322864">
        <w:rPr>
          <w:rFonts w:cs="Times New Roman"/>
          <w:vertAlign w:val="baseline"/>
          <w:rtl/>
        </w:rPr>
        <w:t>הלכות גזלה ואבדה פרק ט הלכה ב</w:t>
      </w:r>
      <w:r w:rsidRPr="00322864">
        <w:rPr>
          <w:rFonts w:hint="cs"/>
          <w:rtl/>
        </w:rPr>
        <w:t>.</w:t>
      </w:r>
    </w:p>
  </w:footnote>
  <w:footnote w:id="28">
    <w:p w14:paraId="21CC2FBB" w14:textId="7D96AB79" w:rsidR="00D14CC4" w:rsidRPr="00322864" w:rsidRDefault="00D14CC4" w:rsidP="00EA0290">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שם בשיטה מקובצת.</w:t>
      </w:r>
    </w:p>
  </w:footnote>
  <w:footnote w:id="29">
    <w:p w14:paraId="2C92CB40" w14:textId="5CEC6FE7" w:rsidR="00D14CC4" w:rsidRPr="00322864" w:rsidRDefault="00D14CC4" w:rsidP="00DF2E83">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 xml:space="preserve">רבינו יהונתן שם. </w:t>
      </w:r>
    </w:p>
  </w:footnote>
  <w:footnote w:id="30">
    <w:p w14:paraId="7193A606" w14:textId="30354FF5" w:rsidR="00D14CC4" w:rsidRPr="00322864" w:rsidRDefault="00D14CC4" w:rsidP="00DF2E83">
      <w:pPr>
        <w:pStyle w:val="ae"/>
        <w:spacing w:line="360" w:lineRule="auto"/>
        <w:rPr>
          <w:vertAlign w:val="baseline"/>
        </w:rPr>
      </w:pPr>
      <w:r w:rsidRPr="00322864">
        <w:rPr>
          <w:rStyle w:val="af0"/>
          <w:vertAlign w:val="baseline"/>
        </w:rPr>
        <w:footnoteRef/>
      </w:r>
      <w:r w:rsidRPr="00322864">
        <w:rPr>
          <w:vertAlign w:val="baseline"/>
          <w:rtl/>
        </w:rPr>
        <w:t xml:space="preserve"> </w:t>
      </w:r>
      <w:r w:rsidRPr="00322864">
        <w:rPr>
          <w:rFonts w:hint="cs"/>
          <w:vertAlign w:val="baseline"/>
          <w:rtl/>
        </w:rPr>
        <w:t xml:space="preserve">במשנה שם. </w:t>
      </w:r>
    </w:p>
  </w:footnote>
  <w:footnote w:id="31">
    <w:p w14:paraId="2A089A47" w14:textId="6EA951F5" w:rsidR="00DF2E83" w:rsidRPr="00322864" w:rsidRDefault="00DF2E83" w:rsidP="00DF2E83">
      <w:pPr>
        <w:pStyle w:val="ae"/>
        <w:spacing w:line="360" w:lineRule="auto"/>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בירור הלכה.</w:t>
      </w:r>
    </w:p>
  </w:footnote>
  <w:footnote w:id="32">
    <w:p w14:paraId="6481FCFE" w14:textId="381838F3" w:rsidR="00C82988" w:rsidRPr="00322864" w:rsidRDefault="00C82988">
      <w:pPr>
        <w:pStyle w:val="ae"/>
        <w:rPr>
          <w:vertAlign w:val="baseline"/>
          <w:rtl/>
        </w:rPr>
      </w:pPr>
      <w:r w:rsidRPr="00322864">
        <w:rPr>
          <w:rStyle w:val="af0"/>
          <w:vertAlign w:val="baseline"/>
        </w:rPr>
        <w:footnoteRef/>
      </w:r>
      <w:r w:rsidRPr="00322864">
        <w:rPr>
          <w:vertAlign w:val="baseline"/>
          <w:rtl/>
        </w:rPr>
        <w:t xml:space="preserve"> </w:t>
      </w:r>
      <w:r w:rsidRPr="00322864">
        <w:rPr>
          <w:rFonts w:hint="cs"/>
          <w:vertAlign w:val="baseline"/>
          <w:rtl/>
        </w:rPr>
        <w:t xml:space="preserve">מרדכי סימן שמג. החתם סופר שהבאנו בפתיחה מבאר שלפי </w:t>
      </w:r>
      <w:proofErr w:type="spellStart"/>
      <w:r w:rsidRPr="00322864">
        <w:rPr>
          <w:rFonts w:hint="cs"/>
          <w:vertAlign w:val="baseline"/>
          <w:rtl/>
        </w:rPr>
        <w:t>הש"ך</w:t>
      </w:r>
      <w:proofErr w:type="spellEnd"/>
      <w:r w:rsidRPr="00322864">
        <w:rPr>
          <w:rFonts w:hint="cs"/>
          <w:vertAlign w:val="baseline"/>
          <w:rtl/>
        </w:rPr>
        <w:t xml:space="preserve"> מדובר בסוף הזמן, אבל באמצע הזמן בעל הבית יכול לחזור בו מכאן ולהבא. אך לדע</w:t>
      </w:r>
      <w:r w:rsidR="00473B78" w:rsidRPr="00322864">
        <w:rPr>
          <w:rFonts w:hint="cs"/>
          <w:vertAlign w:val="baseline"/>
          <w:rtl/>
        </w:rPr>
        <w:t>ת</w:t>
      </w:r>
      <w:r w:rsidRPr="00322864">
        <w:rPr>
          <w:rFonts w:hint="cs"/>
          <w:vertAlign w:val="baseline"/>
          <w:rtl/>
        </w:rPr>
        <w:t>ו הלשון מורה גם על אמצע הזמן וצריך לתת טעם מדוע בעה"ב אינו יכול להפסיק את החוזה.</w:t>
      </w:r>
    </w:p>
    <w:p w14:paraId="7D268233" w14:textId="77777777" w:rsidR="00473B78" w:rsidRPr="00322864" w:rsidRDefault="00473B78">
      <w:pPr>
        <w:pStyle w:val="ae"/>
        <w:rPr>
          <w:vertAlign w:val="baseline"/>
          <w:rtl/>
        </w:rPr>
      </w:pPr>
    </w:p>
  </w:footnote>
  <w:footnote w:id="33">
    <w:p w14:paraId="5CE66879" w14:textId="7E98A9D9" w:rsidR="0055209A" w:rsidRDefault="0055209A" w:rsidP="00CC6894">
      <w:pPr>
        <w:pStyle w:val="ae"/>
        <w:spacing w:line="360" w:lineRule="auto"/>
        <w:rPr>
          <w:rFonts w:hint="cs"/>
          <w:rtl/>
        </w:rPr>
      </w:pPr>
      <w:r>
        <w:rPr>
          <w:rStyle w:val="af0"/>
        </w:rPr>
        <w:footnoteRef/>
      </w:r>
      <w:r>
        <w:rPr>
          <w:rtl/>
        </w:rPr>
        <w:t xml:space="preserve"> </w:t>
      </w:r>
      <w:proofErr w:type="spellStart"/>
      <w:r w:rsidRPr="0055209A">
        <w:rPr>
          <w:vertAlign w:val="baseline"/>
          <w:rtl/>
        </w:rPr>
        <w:t>סמ"ע</w:t>
      </w:r>
      <w:proofErr w:type="spellEnd"/>
      <w:r w:rsidRPr="0055209A">
        <w:rPr>
          <w:vertAlign w:val="baseline"/>
          <w:rtl/>
        </w:rPr>
        <w:t xml:space="preserve"> </w:t>
      </w:r>
      <w:proofErr w:type="spellStart"/>
      <w:r>
        <w:rPr>
          <w:rFonts w:hint="cs"/>
          <w:vertAlign w:val="baseline"/>
          <w:rtl/>
        </w:rPr>
        <w:t>חו"מ</w:t>
      </w:r>
      <w:proofErr w:type="spellEnd"/>
      <w:r>
        <w:rPr>
          <w:rFonts w:hint="cs"/>
          <w:vertAlign w:val="baseline"/>
          <w:rtl/>
        </w:rPr>
        <w:t xml:space="preserve"> </w:t>
      </w:r>
      <w:r w:rsidRPr="0055209A">
        <w:rPr>
          <w:vertAlign w:val="baseline"/>
          <w:rtl/>
        </w:rPr>
        <w:t xml:space="preserve">סימן </w:t>
      </w:r>
      <w:proofErr w:type="spellStart"/>
      <w:r w:rsidRPr="0055209A">
        <w:rPr>
          <w:vertAlign w:val="baseline"/>
          <w:rtl/>
        </w:rPr>
        <w:t>שכא</w:t>
      </w:r>
      <w:proofErr w:type="spellEnd"/>
      <w:r w:rsidRPr="0055209A">
        <w:rPr>
          <w:vertAlign w:val="baseline"/>
          <w:rtl/>
        </w:rPr>
        <w:t xml:space="preserve"> </w:t>
      </w:r>
      <w:proofErr w:type="spellStart"/>
      <w:r w:rsidRPr="0055209A">
        <w:rPr>
          <w:vertAlign w:val="baseline"/>
          <w:rtl/>
        </w:rPr>
        <w:t>ס"ק</w:t>
      </w:r>
      <w:proofErr w:type="spellEnd"/>
      <w:r w:rsidRPr="0055209A">
        <w:rPr>
          <w:vertAlign w:val="baseline"/>
          <w:rtl/>
        </w:rPr>
        <w:t xml:space="preserve"> ו</w:t>
      </w:r>
      <w:r>
        <w:rPr>
          <w:rFonts w:hint="cs"/>
          <w:vertAlign w:val="baseline"/>
          <w:rtl/>
        </w:rPr>
        <w:t>.</w:t>
      </w:r>
    </w:p>
  </w:footnote>
  <w:footnote w:id="34">
    <w:p w14:paraId="2C2D921D" w14:textId="3FE16D05" w:rsidR="0055209A" w:rsidRPr="0055209A" w:rsidRDefault="0055209A" w:rsidP="00CC6894">
      <w:pPr>
        <w:pStyle w:val="ae"/>
        <w:spacing w:line="360" w:lineRule="auto"/>
        <w:rPr>
          <w:rFonts w:hint="cs"/>
          <w:vertAlign w:val="baseline"/>
          <w:rtl/>
        </w:rPr>
      </w:pPr>
      <w:r w:rsidRPr="0055209A">
        <w:rPr>
          <w:rStyle w:val="af0"/>
          <w:vertAlign w:val="baseline"/>
        </w:rPr>
        <w:footnoteRef/>
      </w:r>
      <w:r w:rsidRPr="0055209A">
        <w:rPr>
          <w:vertAlign w:val="baseline"/>
          <w:rtl/>
        </w:rPr>
        <w:t xml:space="preserve"> </w:t>
      </w:r>
      <w:r>
        <w:rPr>
          <w:rFonts w:hint="cs"/>
          <w:vertAlign w:val="baseline"/>
          <w:rtl/>
        </w:rPr>
        <w:t xml:space="preserve">שם </w:t>
      </w:r>
      <w:proofErr w:type="spellStart"/>
      <w:r w:rsidRPr="0055209A">
        <w:rPr>
          <w:rFonts w:hint="cs"/>
          <w:vertAlign w:val="baseline"/>
          <w:rtl/>
        </w:rPr>
        <w:t>ס"ק</w:t>
      </w:r>
      <w:proofErr w:type="spellEnd"/>
      <w:r w:rsidRPr="0055209A">
        <w:rPr>
          <w:rFonts w:hint="cs"/>
          <w:vertAlign w:val="baseline"/>
          <w:rtl/>
        </w:rPr>
        <w:t xml:space="preserve"> א.</w:t>
      </w:r>
    </w:p>
  </w:footnote>
  <w:footnote w:id="35">
    <w:p w14:paraId="0DE421C2" w14:textId="343699F7" w:rsidR="0055209A" w:rsidRPr="0055209A" w:rsidRDefault="0055209A" w:rsidP="00CC6894">
      <w:pPr>
        <w:pStyle w:val="ae"/>
        <w:spacing w:line="360" w:lineRule="auto"/>
        <w:rPr>
          <w:rFonts w:hint="cs"/>
          <w:vertAlign w:val="baseline"/>
          <w:rtl/>
        </w:rPr>
      </w:pPr>
      <w:r w:rsidRPr="0055209A">
        <w:rPr>
          <w:rStyle w:val="af0"/>
          <w:vertAlign w:val="baseline"/>
        </w:rPr>
        <w:footnoteRef/>
      </w:r>
      <w:r w:rsidRPr="0055209A">
        <w:rPr>
          <w:vertAlign w:val="baseline"/>
          <w:rtl/>
        </w:rPr>
        <w:t xml:space="preserve"> </w:t>
      </w:r>
      <w:r w:rsidRPr="0055209A">
        <w:rPr>
          <w:rFonts w:hint="cs"/>
          <w:vertAlign w:val="baseline"/>
          <w:rtl/>
        </w:rPr>
        <w:t>ח</w:t>
      </w:r>
      <w:r>
        <w:rPr>
          <w:rFonts w:hint="cs"/>
          <w:vertAlign w:val="baseline"/>
          <w:rtl/>
        </w:rPr>
        <w:t>ת</w:t>
      </w:r>
      <w:r w:rsidRPr="0055209A">
        <w:rPr>
          <w:rFonts w:hint="cs"/>
          <w:vertAlign w:val="baseline"/>
          <w:rtl/>
        </w:rPr>
        <w:t xml:space="preserve">ם סופר, ספר </w:t>
      </w:r>
      <w:proofErr w:type="spellStart"/>
      <w:r w:rsidRPr="0055209A">
        <w:rPr>
          <w:rFonts w:hint="cs"/>
          <w:vertAlign w:val="baseline"/>
          <w:rtl/>
        </w:rPr>
        <w:t>הזכרון</w:t>
      </w:r>
      <w:proofErr w:type="spellEnd"/>
      <w:r w:rsidRPr="0055209A">
        <w:rPr>
          <w:rFonts w:hint="cs"/>
          <w:vertAlign w:val="baseline"/>
          <w:rtl/>
        </w:rPr>
        <w:t>, מוב</w:t>
      </w:r>
      <w:r>
        <w:rPr>
          <w:rFonts w:hint="cs"/>
          <w:vertAlign w:val="baseline"/>
          <w:rtl/>
        </w:rPr>
        <w:t>א</w:t>
      </w:r>
      <w:r w:rsidRPr="0055209A">
        <w:rPr>
          <w:rFonts w:hint="cs"/>
          <w:vertAlign w:val="baseline"/>
          <w:rtl/>
        </w:rPr>
        <w:t xml:space="preserve"> </w:t>
      </w:r>
      <w:proofErr w:type="spellStart"/>
      <w:r w:rsidRPr="0055209A">
        <w:rPr>
          <w:rFonts w:hint="cs"/>
          <w:vertAlign w:val="baseline"/>
          <w:rtl/>
        </w:rPr>
        <w:t>בארחות</w:t>
      </w:r>
      <w:proofErr w:type="spellEnd"/>
      <w:r w:rsidRPr="0055209A">
        <w:rPr>
          <w:rFonts w:hint="cs"/>
          <w:vertAlign w:val="baseline"/>
          <w:rtl/>
        </w:rPr>
        <w:t xml:space="preserve"> המשפטים כלל ז סימן י.</w:t>
      </w:r>
    </w:p>
  </w:footnote>
  <w:footnote w:id="36">
    <w:p w14:paraId="1D7FDE1A" w14:textId="7B7EC13B" w:rsidR="00473B78" w:rsidRPr="00322864" w:rsidRDefault="00473B78" w:rsidP="00CC6894">
      <w:pPr>
        <w:pStyle w:val="ae"/>
        <w:spacing w:line="360" w:lineRule="auto"/>
        <w:rPr>
          <w:rtl/>
        </w:rPr>
      </w:pPr>
      <w:r w:rsidRPr="00322864">
        <w:rPr>
          <w:rStyle w:val="af0"/>
        </w:rPr>
        <w:footnoteRef/>
      </w:r>
      <w:r w:rsidRPr="00322864">
        <w:rPr>
          <w:rtl/>
        </w:rPr>
        <w:t xml:space="preserve"> </w:t>
      </w:r>
      <w:r w:rsidRPr="00322864">
        <w:rPr>
          <w:vertAlign w:val="baseline"/>
          <w:rtl/>
        </w:rPr>
        <w:t xml:space="preserve">שו"ת </w:t>
      </w:r>
      <w:proofErr w:type="spellStart"/>
      <w:r w:rsidRPr="00322864">
        <w:rPr>
          <w:vertAlign w:val="baseline"/>
          <w:rtl/>
        </w:rPr>
        <w:t>מהר"ם</w:t>
      </w:r>
      <w:proofErr w:type="spellEnd"/>
      <w:r w:rsidRPr="00322864">
        <w:rPr>
          <w:vertAlign w:val="baseline"/>
          <w:rtl/>
        </w:rPr>
        <w:t xml:space="preserve"> </w:t>
      </w:r>
      <w:proofErr w:type="spellStart"/>
      <w:r w:rsidRPr="00322864">
        <w:rPr>
          <w:vertAlign w:val="baseline"/>
          <w:rtl/>
        </w:rPr>
        <w:t>פדואה</w:t>
      </w:r>
      <w:proofErr w:type="spellEnd"/>
      <w:r w:rsidRPr="00322864">
        <w:rPr>
          <w:vertAlign w:val="baseline"/>
          <w:rtl/>
        </w:rPr>
        <w:t xml:space="preserve"> סימן לט</w:t>
      </w:r>
      <w:r w:rsidRPr="00322864">
        <w:rPr>
          <w:rFonts w:hint="cs"/>
          <w:rtl/>
        </w:rPr>
        <w:t>.</w:t>
      </w:r>
    </w:p>
  </w:footnote>
  <w:footnote w:id="37">
    <w:p w14:paraId="14F90643" w14:textId="1EF8C598" w:rsidR="002D64E6" w:rsidRPr="00322864" w:rsidRDefault="002D64E6" w:rsidP="00981A28">
      <w:pPr>
        <w:pStyle w:val="ae"/>
        <w:spacing w:line="360" w:lineRule="auto"/>
      </w:pPr>
      <w:r w:rsidRPr="00322864">
        <w:rPr>
          <w:rStyle w:val="af0"/>
        </w:rPr>
        <w:footnoteRef/>
      </w:r>
      <w:r w:rsidRPr="00322864">
        <w:rPr>
          <w:rtl/>
        </w:rPr>
        <w:t xml:space="preserve"> </w:t>
      </w:r>
      <w:r w:rsidRPr="00322864">
        <w:rPr>
          <w:rFonts w:hint="cs"/>
          <w:vertAlign w:val="baseline"/>
          <w:rtl/>
        </w:rPr>
        <w:t>הגה ל</w:t>
      </w:r>
      <w:r w:rsidRPr="00322864">
        <w:rPr>
          <w:vertAlign w:val="baseline"/>
          <w:rtl/>
        </w:rPr>
        <w:t xml:space="preserve">שולחן ערוך </w:t>
      </w:r>
      <w:proofErr w:type="spellStart"/>
      <w:r w:rsidRPr="00322864">
        <w:rPr>
          <w:vertAlign w:val="baseline"/>
          <w:rtl/>
        </w:rPr>
        <w:t>חו"מ</w:t>
      </w:r>
      <w:proofErr w:type="spellEnd"/>
      <w:r w:rsidRPr="00322864">
        <w:rPr>
          <w:vertAlign w:val="baseline"/>
          <w:rtl/>
        </w:rPr>
        <w:t xml:space="preserve"> סימן </w:t>
      </w:r>
      <w:proofErr w:type="spellStart"/>
      <w:r w:rsidRPr="00322864">
        <w:rPr>
          <w:vertAlign w:val="baseline"/>
          <w:rtl/>
        </w:rPr>
        <w:t>שכא</w:t>
      </w:r>
      <w:proofErr w:type="spellEnd"/>
      <w:r w:rsidRPr="00322864">
        <w:rPr>
          <w:vertAlign w:val="baseline"/>
          <w:rtl/>
        </w:rPr>
        <w:t xml:space="preserve"> סעיף א</w:t>
      </w:r>
      <w:r w:rsidRPr="00322864">
        <w:rPr>
          <w:rFonts w:hint="cs"/>
          <w:vertAlign w:val="baseline"/>
          <w:rtl/>
        </w:rPr>
        <w:t>.</w:t>
      </w:r>
    </w:p>
  </w:footnote>
  <w:footnote w:id="38">
    <w:p w14:paraId="64E8530F" w14:textId="2050D922" w:rsidR="00E51596" w:rsidRPr="00322864" w:rsidRDefault="00E51596" w:rsidP="004B7109">
      <w:pPr>
        <w:spacing w:after="0" w:line="360" w:lineRule="auto"/>
        <w:rPr>
          <w:sz w:val="20"/>
          <w:szCs w:val="20"/>
          <w:vertAlign w:val="baseline"/>
        </w:rPr>
      </w:pPr>
      <w:r w:rsidRPr="00322864">
        <w:rPr>
          <w:rStyle w:val="af0"/>
        </w:rPr>
        <w:footnoteRef/>
      </w:r>
      <w:r w:rsidRPr="00322864">
        <w:rPr>
          <w:rtl/>
        </w:rPr>
        <w:t xml:space="preserve"> </w:t>
      </w:r>
      <w:r w:rsidRPr="00322864">
        <w:rPr>
          <w:rFonts w:cs="Times New Roman"/>
          <w:sz w:val="20"/>
          <w:szCs w:val="20"/>
          <w:vertAlign w:val="baseline"/>
          <w:rtl/>
        </w:rPr>
        <w:t xml:space="preserve">פתחי תשובה חושן משפט סימן </w:t>
      </w:r>
      <w:proofErr w:type="spellStart"/>
      <w:r w:rsidRPr="00322864">
        <w:rPr>
          <w:rFonts w:cs="Times New Roman"/>
          <w:sz w:val="20"/>
          <w:szCs w:val="20"/>
          <w:vertAlign w:val="baseline"/>
          <w:rtl/>
        </w:rPr>
        <w:t>שכא</w:t>
      </w:r>
      <w:proofErr w:type="spellEnd"/>
      <w:r w:rsidRPr="00322864">
        <w:rPr>
          <w:rFonts w:hint="cs"/>
          <w:sz w:val="20"/>
          <w:szCs w:val="20"/>
          <w:vertAlign w:val="baseline"/>
          <w:rtl/>
        </w:rPr>
        <w:t xml:space="preserve"> אות א</w:t>
      </w:r>
      <w:r w:rsidR="00981A28" w:rsidRPr="00322864">
        <w:rPr>
          <w:rFonts w:hint="cs"/>
          <w:sz w:val="20"/>
          <w:szCs w:val="20"/>
          <w:vertAlign w:val="baseline"/>
          <w:rtl/>
        </w:rPr>
        <w:t>.</w:t>
      </w:r>
      <w:r w:rsidR="00322864" w:rsidRPr="00322864">
        <w:rPr>
          <w:rFonts w:hint="cs"/>
          <w:sz w:val="20"/>
          <w:szCs w:val="20"/>
          <w:vertAlign w:val="baseline"/>
          <w:rtl/>
        </w:rPr>
        <w:t xml:space="preserve"> דיון נרחב במחלוקת </w:t>
      </w:r>
      <w:proofErr w:type="spellStart"/>
      <w:r w:rsidR="00322864" w:rsidRPr="00322864">
        <w:rPr>
          <w:rFonts w:hint="cs"/>
          <w:sz w:val="20"/>
          <w:szCs w:val="20"/>
          <w:vertAlign w:val="baseline"/>
          <w:rtl/>
        </w:rPr>
        <w:t>הרמ"א</w:t>
      </w:r>
      <w:proofErr w:type="spellEnd"/>
      <w:r w:rsidR="00322864" w:rsidRPr="00322864">
        <w:rPr>
          <w:rFonts w:hint="cs"/>
          <w:sz w:val="20"/>
          <w:szCs w:val="20"/>
          <w:vertAlign w:val="baseline"/>
          <w:rtl/>
        </w:rPr>
        <w:t xml:space="preserve"> </w:t>
      </w:r>
      <w:proofErr w:type="spellStart"/>
      <w:r w:rsidR="00322864" w:rsidRPr="00322864">
        <w:rPr>
          <w:rFonts w:hint="cs"/>
          <w:sz w:val="20"/>
          <w:szCs w:val="20"/>
          <w:vertAlign w:val="baseline"/>
          <w:rtl/>
        </w:rPr>
        <w:t>והמהר"ם</w:t>
      </w:r>
      <w:proofErr w:type="spellEnd"/>
      <w:r w:rsidR="00322864" w:rsidRPr="00322864">
        <w:rPr>
          <w:rFonts w:hint="cs"/>
          <w:sz w:val="20"/>
          <w:szCs w:val="20"/>
          <w:vertAlign w:val="baseline"/>
          <w:rtl/>
        </w:rPr>
        <w:t xml:space="preserve"> </w:t>
      </w:r>
      <w:proofErr w:type="spellStart"/>
      <w:r w:rsidR="00322864" w:rsidRPr="00322864">
        <w:rPr>
          <w:rFonts w:hint="cs"/>
          <w:sz w:val="20"/>
          <w:szCs w:val="20"/>
          <w:vertAlign w:val="baseline"/>
          <w:rtl/>
        </w:rPr>
        <w:t>מפדואה</w:t>
      </w:r>
      <w:proofErr w:type="spellEnd"/>
      <w:r w:rsidR="00322864" w:rsidRPr="00322864">
        <w:rPr>
          <w:rFonts w:hint="cs"/>
          <w:sz w:val="20"/>
          <w:szCs w:val="20"/>
          <w:vertAlign w:val="baseline"/>
          <w:rtl/>
        </w:rPr>
        <w:t xml:space="preserve"> מצוי בפתחי החושן פרק ו הערה </w:t>
      </w:r>
      <w:proofErr w:type="spellStart"/>
      <w:r w:rsidR="00322864" w:rsidRPr="00322864">
        <w:rPr>
          <w:rFonts w:hint="cs"/>
          <w:sz w:val="20"/>
          <w:szCs w:val="20"/>
          <w:vertAlign w:val="baseline"/>
          <w:rtl/>
        </w:rPr>
        <w:t>כט</w:t>
      </w:r>
      <w:proofErr w:type="spellEnd"/>
      <w:r w:rsidR="00322864" w:rsidRPr="00322864">
        <w:rPr>
          <w:rFonts w:hint="cs"/>
          <w:sz w:val="20"/>
          <w:szCs w:val="20"/>
          <w:vertAlign w:val="baseline"/>
          <w:rtl/>
        </w:rPr>
        <w:t>.</w:t>
      </w:r>
    </w:p>
  </w:footnote>
  <w:footnote w:id="39">
    <w:p w14:paraId="3660AD7B" w14:textId="207C0018" w:rsidR="002F604E" w:rsidRPr="002F604E" w:rsidRDefault="002F604E" w:rsidP="00CC6894">
      <w:pPr>
        <w:pStyle w:val="ae"/>
        <w:spacing w:line="360" w:lineRule="auto"/>
        <w:rPr>
          <w:rFonts w:hint="cs"/>
          <w:vertAlign w:val="baseline"/>
          <w:rtl/>
        </w:rPr>
      </w:pPr>
      <w:r w:rsidRPr="002F604E">
        <w:rPr>
          <w:rStyle w:val="af0"/>
          <w:vertAlign w:val="baseline"/>
        </w:rPr>
        <w:footnoteRef/>
      </w:r>
      <w:r w:rsidRPr="002F604E">
        <w:rPr>
          <w:vertAlign w:val="baseline"/>
          <w:rtl/>
        </w:rPr>
        <w:t xml:space="preserve"> </w:t>
      </w:r>
      <w:r w:rsidRPr="002F604E">
        <w:rPr>
          <w:rFonts w:hint="cs"/>
          <w:vertAlign w:val="baseline"/>
          <w:rtl/>
        </w:rPr>
        <w:t xml:space="preserve">נמצא בהרחבה בתשובות </w:t>
      </w:r>
      <w:proofErr w:type="spellStart"/>
      <w:r w:rsidRPr="002F604E">
        <w:rPr>
          <w:rFonts w:hint="cs"/>
          <w:vertAlign w:val="baseline"/>
          <w:rtl/>
        </w:rPr>
        <w:t>ראב"ן</w:t>
      </w:r>
      <w:proofErr w:type="spellEnd"/>
      <w:r w:rsidRPr="002F604E">
        <w:rPr>
          <w:rFonts w:hint="cs"/>
          <w:vertAlign w:val="baseline"/>
          <w:rtl/>
        </w:rPr>
        <w:t xml:space="preserve"> סימן צח.</w:t>
      </w:r>
    </w:p>
  </w:footnote>
  <w:footnote w:id="40">
    <w:p w14:paraId="7EF435E7" w14:textId="7489D25A" w:rsidR="00E51596" w:rsidRPr="00322864" w:rsidRDefault="00E51596" w:rsidP="00CC6894">
      <w:pPr>
        <w:spacing w:after="0" w:line="360" w:lineRule="auto"/>
        <w:rPr>
          <w:sz w:val="20"/>
          <w:szCs w:val="20"/>
          <w:vertAlign w:val="baseline"/>
        </w:rPr>
      </w:pPr>
      <w:r w:rsidRPr="00322864">
        <w:rPr>
          <w:rStyle w:val="af0"/>
        </w:rPr>
        <w:footnoteRef/>
      </w:r>
      <w:r w:rsidRPr="00322864">
        <w:rPr>
          <w:rtl/>
        </w:rPr>
        <w:t xml:space="preserve"> </w:t>
      </w:r>
      <w:r w:rsidRPr="00322864">
        <w:rPr>
          <w:rFonts w:cs="Times New Roman"/>
          <w:sz w:val="20"/>
          <w:szCs w:val="20"/>
          <w:vertAlign w:val="baseline"/>
          <w:rtl/>
        </w:rPr>
        <w:t>ערוך השולחן חושן משפט סימן שכב</w:t>
      </w:r>
      <w:r w:rsidRPr="00322864">
        <w:rPr>
          <w:rFonts w:hint="cs"/>
          <w:sz w:val="20"/>
          <w:szCs w:val="20"/>
          <w:vertAlign w:val="baseline"/>
          <w:rtl/>
        </w:rPr>
        <w:t xml:space="preserve">  </w:t>
      </w:r>
      <w:r w:rsidRPr="00322864">
        <w:rPr>
          <w:rFonts w:cs="Times New Roman"/>
          <w:sz w:val="20"/>
          <w:szCs w:val="20"/>
          <w:vertAlign w:val="baseline"/>
          <w:rtl/>
        </w:rPr>
        <w:t>סעיף ו</w:t>
      </w:r>
      <w:r w:rsidRPr="00322864">
        <w:rPr>
          <w:rFonts w:hint="cs"/>
          <w:sz w:val="20"/>
          <w:szCs w:val="20"/>
          <w:vertAlign w:val="baseline"/>
          <w:rtl/>
        </w:rPr>
        <w:t>.</w:t>
      </w:r>
    </w:p>
  </w:footnote>
  <w:footnote w:id="41">
    <w:p w14:paraId="7E2CD287" w14:textId="63C1F132" w:rsidR="004B7109" w:rsidRPr="00322864" w:rsidRDefault="004B7109" w:rsidP="004B7109">
      <w:pPr>
        <w:pStyle w:val="ae"/>
        <w:spacing w:line="360" w:lineRule="auto"/>
      </w:pPr>
      <w:r w:rsidRPr="00322864">
        <w:rPr>
          <w:rStyle w:val="af0"/>
        </w:rPr>
        <w:footnoteRef/>
      </w:r>
      <w:r w:rsidRPr="00322864">
        <w:rPr>
          <w:rtl/>
        </w:rPr>
        <w:t xml:space="preserve"> </w:t>
      </w:r>
      <w:proofErr w:type="spellStart"/>
      <w:r w:rsidRPr="00322864">
        <w:rPr>
          <w:rFonts w:cs="Times New Roman"/>
          <w:vertAlign w:val="baseline"/>
          <w:rtl/>
        </w:rPr>
        <w:t>חשוקי</w:t>
      </w:r>
      <w:proofErr w:type="spellEnd"/>
      <w:r w:rsidRPr="00322864">
        <w:rPr>
          <w:rFonts w:cs="Times New Roman"/>
          <w:vertAlign w:val="baseline"/>
          <w:rtl/>
        </w:rPr>
        <w:t xml:space="preserve"> חמד </w:t>
      </w:r>
      <w:r w:rsidRPr="00322864">
        <w:rPr>
          <w:rFonts w:cs="Times New Roman" w:hint="cs"/>
          <w:vertAlign w:val="baseline"/>
          <w:rtl/>
        </w:rPr>
        <w:t>בסוף, כאן.</w:t>
      </w:r>
    </w:p>
  </w:footnote>
  <w:footnote w:id="42">
    <w:p w14:paraId="07701875" w14:textId="77777777" w:rsidR="002F604E" w:rsidRPr="00322864" w:rsidRDefault="002F604E" w:rsidP="002F604E">
      <w:pPr>
        <w:spacing w:after="0" w:line="360" w:lineRule="auto"/>
        <w:rPr>
          <w:sz w:val="20"/>
          <w:szCs w:val="20"/>
          <w:vertAlign w:val="baseline"/>
          <w:rtl/>
        </w:rPr>
      </w:pPr>
      <w:r w:rsidRPr="00322864">
        <w:rPr>
          <w:rStyle w:val="af0"/>
          <w:sz w:val="20"/>
          <w:szCs w:val="20"/>
        </w:rPr>
        <w:footnoteRef/>
      </w:r>
      <w:r w:rsidRPr="00322864">
        <w:rPr>
          <w:sz w:val="20"/>
          <w:szCs w:val="20"/>
          <w:rtl/>
        </w:rPr>
        <w:t xml:space="preserve"> </w:t>
      </w:r>
      <w:r w:rsidRPr="00322864">
        <w:rPr>
          <w:rFonts w:cs="Times New Roman"/>
          <w:sz w:val="20"/>
          <w:szCs w:val="20"/>
          <w:vertAlign w:val="baseline"/>
          <w:rtl/>
        </w:rPr>
        <w:t xml:space="preserve">ערוך השולחן חושן משפט סימן </w:t>
      </w:r>
      <w:proofErr w:type="spellStart"/>
      <w:r w:rsidRPr="00322864">
        <w:rPr>
          <w:rFonts w:cs="Times New Roman"/>
          <w:sz w:val="20"/>
          <w:szCs w:val="20"/>
          <w:vertAlign w:val="baseline"/>
          <w:rtl/>
        </w:rPr>
        <w:t>שכא</w:t>
      </w:r>
      <w:proofErr w:type="spellEnd"/>
      <w:r w:rsidRPr="00322864">
        <w:rPr>
          <w:rFonts w:hint="cs"/>
          <w:sz w:val="20"/>
          <w:szCs w:val="20"/>
          <w:vertAlign w:val="baseline"/>
          <w:rtl/>
        </w:rPr>
        <w:t xml:space="preserve"> </w:t>
      </w:r>
      <w:r w:rsidRPr="00322864">
        <w:rPr>
          <w:rFonts w:cs="Times New Roman"/>
          <w:sz w:val="20"/>
          <w:szCs w:val="20"/>
          <w:vertAlign w:val="baseline"/>
          <w:rtl/>
        </w:rPr>
        <w:t>סעיף יב</w:t>
      </w:r>
      <w:r w:rsidRPr="00322864">
        <w:rPr>
          <w:rFonts w:hint="cs"/>
          <w:sz w:val="20"/>
          <w:szCs w:val="20"/>
          <w:vertAlign w:val="baseline"/>
          <w:rtl/>
        </w:rPr>
        <w:t>.</w:t>
      </w:r>
    </w:p>
    <w:p w14:paraId="7266F5DA" w14:textId="77777777" w:rsidR="002F604E" w:rsidRPr="00322864" w:rsidRDefault="002F604E" w:rsidP="002F604E">
      <w:pPr>
        <w:pStyle w:val="ae"/>
      </w:pPr>
    </w:p>
  </w:footnote>
  <w:footnote w:id="43">
    <w:p w14:paraId="035BD107" w14:textId="3C461E6F" w:rsidR="002F604E" w:rsidRPr="002F604E" w:rsidRDefault="002F604E">
      <w:pPr>
        <w:pStyle w:val="ae"/>
        <w:rPr>
          <w:rFonts w:hint="cs"/>
          <w:vertAlign w:val="baseline"/>
          <w:rtl/>
        </w:rPr>
      </w:pPr>
      <w:r w:rsidRPr="002F604E">
        <w:rPr>
          <w:rStyle w:val="af0"/>
          <w:vertAlign w:val="baseline"/>
        </w:rPr>
        <w:footnoteRef/>
      </w:r>
      <w:r w:rsidRPr="002F604E">
        <w:rPr>
          <w:vertAlign w:val="baseline"/>
          <w:rtl/>
        </w:rPr>
        <w:t xml:space="preserve"> </w:t>
      </w:r>
      <w:r w:rsidRPr="002F604E">
        <w:rPr>
          <w:rFonts w:hint="cs"/>
          <w:vertAlign w:val="baseline"/>
          <w:rtl/>
        </w:rPr>
        <w:t xml:space="preserve">חבל נחלתו, </w:t>
      </w:r>
      <w:proofErr w:type="spellStart"/>
      <w:r w:rsidRPr="002F604E">
        <w:rPr>
          <w:rFonts w:hint="cs"/>
          <w:vertAlign w:val="baseline"/>
          <w:rtl/>
        </w:rPr>
        <w:t>כג</w:t>
      </w:r>
      <w:proofErr w:type="spellEnd"/>
      <w:r w:rsidRPr="002F604E">
        <w:rPr>
          <w:rFonts w:hint="cs"/>
          <w:vertAlign w:val="baseline"/>
          <w:rtl/>
        </w:rPr>
        <w:t xml:space="preserve">, </w:t>
      </w:r>
      <w:proofErr w:type="spellStart"/>
      <w:r w:rsidRPr="002F604E">
        <w:rPr>
          <w:rFonts w:hint="cs"/>
          <w:vertAlign w:val="baseline"/>
          <w:rtl/>
        </w:rPr>
        <w:t>מא</w:t>
      </w:r>
      <w:proofErr w:type="spellEnd"/>
      <w:r w:rsidRPr="002F604E">
        <w:rPr>
          <w:rFonts w:hint="cs"/>
          <w:vertAlign w:val="baseline"/>
          <w:rtl/>
        </w:rPr>
        <w:t xml:space="preserve">. </w:t>
      </w:r>
    </w:p>
  </w:footnote>
  <w:footnote w:id="44">
    <w:p w14:paraId="49D3EB70" w14:textId="31E44B79" w:rsidR="007549BF" w:rsidRPr="007549BF" w:rsidRDefault="007549BF">
      <w:pPr>
        <w:pStyle w:val="ae"/>
        <w:rPr>
          <w:rFonts w:hint="cs"/>
          <w:vertAlign w:val="baseline"/>
        </w:rPr>
      </w:pPr>
      <w:r w:rsidRPr="007549BF">
        <w:rPr>
          <w:rStyle w:val="af0"/>
          <w:vertAlign w:val="baseline"/>
        </w:rPr>
        <w:footnoteRef/>
      </w:r>
      <w:r w:rsidRPr="007549BF">
        <w:rPr>
          <w:vertAlign w:val="baseline"/>
          <w:rtl/>
        </w:rPr>
        <w:t xml:space="preserve"> </w:t>
      </w:r>
      <w:r w:rsidRPr="007549BF">
        <w:rPr>
          <w:rFonts w:hint="cs"/>
          <w:vertAlign w:val="baseline"/>
          <w:rtl/>
        </w:rPr>
        <w:t xml:space="preserve">שם.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6169578"/>
      <w:docPartObj>
        <w:docPartGallery w:val="Page Numbers (Top of Page)"/>
        <w:docPartUnique/>
      </w:docPartObj>
    </w:sdtPr>
    <w:sdtContent>
      <w:p w14:paraId="200F1EFF" w14:textId="44506330" w:rsidR="006D6E48" w:rsidRDefault="006D6E48">
        <w:pPr>
          <w:pStyle w:val="af1"/>
        </w:pPr>
        <w:r>
          <w:fldChar w:fldCharType="begin"/>
        </w:r>
        <w:r>
          <w:instrText>PAGE   \* MERGEFORMAT</w:instrText>
        </w:r>
        <w:r>
          <w:fldChar w:fldCharType="separate"/>
        </w:r>
        <w:r>
          <w:rPr>
            <w:rtl/>
            <w:lang w:val="he-IL"/>
          </w:rPr>
          <w:t>2</w:t>
        </w:r>
        <w:r>
          <w:fldChar w:fldCharType="end"/>
        </w:r>
      </w:p>
    </w:sdtContent>
  </w:sdt>
  <w:p w14:paraId="6CB0BBC5" w14:textId="77777777" w:rsidR="006D6E48" w:rsidRDefault="006D6E4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42C6F"/>
    <w:multiLevelType w:val="hybridMultilevel"/>
    <w:tmpl w:val="D75A4646"/>
    <w:lvl w:ilvl="0" w:tplc="BC3CBA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2161E"/>
    <w:multiLevelType w:val="hybridMultilevel"/>
    <w:tmpl w:val="1EA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20366"/>
    <w:multiLevelType w:val="hybridMultilevel"/>
    <w:tmpl w:val="27D8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959441">
    <w:abstractNumId w:val="2"/>
  </w:num>
  <w:num w:numId="2" w16cid:durableId="1461605561">
    <w:abstractNumId w:val="1"/>
  </w:num>
  <w:num w:numId="3" w16cid:durableId="139134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1DC"/>
    <w:rsid w:val="0000110A"/>
    <w:rsid w:val="00062181"/>
    <w:rsid w:val="000721DC"/>
    <w:rsid w:val="001034B9"/>
    <w:rsid w:val="001A48B0"/>
    <w:rsid w:val="0022759D"/>
    <w:rsid w:val="00293330"/>
    <w:rsid w:val="002A111A"/>
    <w:rsid w:val="002D64E6"/>
    <w:rsid w:val="002E3B64"/>
    <w:rsid w:val="002F3928"/>
    <w:rsid w:val="002F604E"/>
    <w:rsid w:val="003210AD"/>
    <w:rsid w:val="00322864"/>
    <w:rsid w:val="003E3A87"/>
    <w:rsid w:val="00473B78"/>
    <w:rsid w:val="004872B8"/>
    <w:rsid w:val="004B7109"/>
    <w:rsid w:val="004C3B12"/>
    <w:rsid w:val="004F03D4"/>
    <w:rsid w:val="00502BA7"/>
    <w:rsid w:val="0055209A"/>
    <w:rsid w:val="006C1401"/>
    <w:rsid w:val="006D6E48"/>
    <w:rsid w:val="007549BF"/>
    <w:rsid w:val="00813E36"/>
    <w:rsid w:val="0087200A"/>
    <w:rsid w:val="00872120"/>
    <w:rsid w:val="008A2450"/>
    <w:rsid w:val="008C7E88"/>
    <w:rsid w:val="00945D24"/>
    <w:rsid w:val="00981A28"/>
    <w:rsid w:val="009D6C9F"/>
    <w:rsid w:val="009F7FA1"/>
    <w:rsid w:val="00A25102"/>
    <w:rsid w:val="00A82CF4"/>
    <w:rsid w:val="00BC732E"/>
    <w:rsid w:val="00C61B73"/>
    <w:rsid w:val="00C65248"/>
    <w:rsid w:val="00C701AE"/>
    <w:rsid w:val="00C82988"/>
    <w:rsid w:val="00CC6894"/>
    <w:rsid w:val="00D14CC4"/>
    <w:rsid w:val="00DB49AB"/>
    <w:rsid w:val="00DF2E83"/>
    <w:rsid w:val="00DF7AA1"/>
    <w:rsid w:val="00E51596"/>
    <w:rsid w:val="00EA0290"/>
    <w:rsid w:val="00F7458B"/>
    <w:rsid w:val="00FB1C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B915"/>
  <w15:docId w15:val="{29CA3E7E-6ADA-4021-9F1C-6F69E35A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Bidi" w:eastAsiaTheme="minorHAnsi" w:hAnsiTheme="majorBidi" w:cstheme="majorBidi"/>
        <w:kern w:val="2"/>
        <w:sz w:val="24"/>
        <w:szCs w:val="24"/>
        <w:vertAlign w:val="superscript"/>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721DC"/>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2">
    <w:name w:val="heading 2"/>
    <w:basedOn w:val="a"/>
    <w:next w:val="a"/>
    <w:link w:val="20"/>
    <w:uiPriority w:val="9"/>
    <w:semiHidden/>
    <w:unhideWhenUsed/>
    <w:qFormat/>
    <w:rsid w:val="000721DC"/>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3">
    <w:name w:val="heading 3"/>
    <w:basedOn w:val="a"/>
    <w:next w:val="a"/>
    <w:link w:val="30"/>
    <w:uiPriority w:val="9"/>
    <w:semiHidden/>
    <w:unhideWhenUsed/>
    <w:qFormat/>
    <w:rsid w:val="000721DC"/>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4">
    <w:name w:val="heading 4"/>
    <w:basedOn w:val="a"/>
    <w:next w:val="a"/>
    <w:link w:val="40"/>
    <w:uiPriority w:val="9"/>
    <w:semiHidden/>
    <w:unhideWhenUsed/>
    <w:qFormat/>
    <w:rsid w:val="000721DC"/>
    <w:pPr>
      <w:keepNext/>
      <w:keepLines/>
      <w:spacing w:before="80" w:after="40"/>
      <w:outlineLvl w:val="3"/>
    </w:pPr>
    <w:rPr>
      <w:rFonts w:asciiTheme="minorHAnsi" w:eastAsiaTheme="majorEastAsia" w:hAnsiTheme="minorHAnsi"/>
      <w:i/>
      <w:iCs/>
      <w:color w:val="2F5496" w:themeColor="accent1" w:themeShade="BF"/>
    </w:rPr>
  </w:style>
  <w:style w:type="paragraph" w:styleId="5">
    <w:name w:val="heading 5"/>
    <w:basedOn w:val="a"/>
    <w:next w:val="a"/>
    <w:link w:val="50"/>
    <w:uiPriority w:val="9"/>
    <w:semiHidden/>
    <w:unhideWhenUsed/>
    <w:qFormat/>
    <w:rsid w:val="000721DC"/>
    <w:pPr>
      <w:keepNext/>
      <w:keepLines/>
      <w:spacing w:before="80" w:after="40"/>
      <w:outlineLvl w:val="4"/>
    </w:pPr>
    <w:rPr>
      <w:rFonts w:asciiTheme="minorHAnsi" w:eastAsiaTheme="majorEastAsia" w:hAnsiTheme="minorHAnsi"/>
      <w:color w:val="2F5496" w:themeColor="accent1" w:themeShade="BF"/>
    </w:rPr>
  </w:style>
  <w:style w:type="paragraph" w:styleId="6">
    <w:name w:val="heading 6"/>
    <w:basedOn w:val="a"/>
    <w:next w:val="a"/>
    <w:link w:val="60"/>
    <w:uiPriority w:val="9"/>
    <w:semiHidden/>
    <w:unhideWhenUsed/>
    <w:qFormat/>
    <w:rsid w:val="000721DC"/>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
    <w:next w:val="a"/>
    <w:link w:val="70"/>
    <w:uiPriority w:val="9"/>
    <w:semiHidden/>
    <w:unhideWhenUsed/>
    <w:qFormat/>
    <w:rsid w:val="000721DC"/>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
    <w:next w:val="a"/>
    <w:link w:val="80"/>
    <w:uiPriority w:val="9"/>
    <w:semiHidden/>
    <w:unhideWhenUsed/>
    <w:qFormat/>
    <w:rsid w:val="000721DC"/>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
    <w:next w:val="a"/>
    <w:link w:val="90"/>
    <w:uiPriority w:val="9"/>
    <w:semiHidden/>
    <w:unhideWhenUsed/>
    <w:qFormat/>
    <w:rsid w:val="000721DC"/>
    <w:pPr>
      <w:keepNext/>
      <w:keepLines/>
      <w:spacing w:after="0"/>
      <w:outlineLvl w:val="8"/>
    </w:pPr>
    <w:rPr>
      <w:rFonts w:asciiTheme="minorHAnsi" w:eastAsiaTheme="majorEastAsia" w:hAnsiTheme="minorHAns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21DC"/>
    <w:rPr>
      <w:rFonts w:asciiTheme="majorHAnsi" w:eastAsiaTheme="majorEastAsia" w:hAnsiTheme="majorHAnsi"/>
      <w:color w:val="2F5496" w:themeColor="accent1" w:themeShade="BF"/>
      <w:sz w:val="40"/>
      <w:szCs w:val="40"/>
    </w:rPr>
  </w:style>
  <w:style w:type="character" w:customStyle="1" w:styleId="20">
    <w:name w:val="כותרת 2 תו"/>
    <w:basedOn w:val="a0"/>
    <w:link w:val="2"/>
    <w:uiPriority w:val="9"/>
    <w:semiHidden/>
    <w:rsid w:val="000721DC"/>
    <w:rPr>
      <w:rFonts w:asciiTheme="majorHAnsi" w:eastAsiaTheme="majorEastAsia" w:hAnsiTheme="majorHAnsi"/>
      <w:color w:val="2F5496" w:themeColor="accent1" w:themeShade="BF"/>
      <w:sz w:val="32"/>
      <w:szCs w:val="32"/>
    </w:rPr>
  </w:style>
  <w:style w:type="character" w:customStyle="1" w:styleId="30">
    <w:name w:val="כותרת 3 תו"/>
    <w:basedOn w:val="a0"/>
    <w:link w:val="3"/>
    <w:uiPriority w:val="9"/>
    <w:semiHidden/>
    <w:rsid w:val="000721DC"/>
    <w:rPr>
      <w:rFonts w:asciiTheme="minorHAnsi" w:eastAsiaTheme="majorEastAsia" w:hAnsiTheme="minorHAnsi"/>
      <w:color w:val="2F5496" w:themeColor="accent1" w:themeShade="BF"/>
      <w:sz w:val="28"/>
      <w:szCs w:val="28"/>
    </w:rPr>
  </w:style>
  <w:style w:type="character" w:customStyle="1" w:styleId="40">
    <w:name w:val="כותרת 4 תו"/>
    <w:basedOn w:val="a0"/>
    <w:link w:val="4"/>
    <w:uiPriority w:val="9"/>
    <w:semiHidden/>
    <w:rsid w:val="000721DC"/>
    <w:rPr>
      <w:rFonts w:asciiTheme="minorHAnsi" w:eastAsiaTheme="majorEastAsia" w:hAnsiTheme="minorHAnsi"/>
      <w:i/>
      <w:iCs/>
      <w:color w:val="2F5496" w:themeColor="accent1" w:themeShade="BF"/>
    </w:rPr>
  </w:style>
  <w:style w:type="character" w:customStyle="1" w:styleId="50">
    <w:name w:val="כותרת 5 תו"/>
    <w:basedOn w:val="a0"/>
    <w:link w:val="5"/>
    <w:uiPriority w:val="9"/>
    <w:semiHidden/>
    <w:rsid w:val="000721DC"/>
    <w:rPr>
      <w:rFonts w:asciiTheme="minorHAnsi" w:eastAsiaTheme="majorEastAsia" w:hAnsiTheme="minorHAnsi"/>
      <w:color w:val="2F5496" w:themeColor="accent1" w:themeShade="BF"/>
    </w:rPr>
  </w:style>
  <w:style w:type="character" w:customStyle="1" w:styleId="60">
    <w:name w:val="כותרת 6 תו"/>
    <w:basedOn w:val="a0"/>
    <w:link w:val="6"/>
    <w:uiPriority w:val="9"/>
    <w:semiHidden/>
    <w:rsid w:val="000721DC"/>
    <w:rPr>
      <w:rFonts w:asciiTheme="minorHAnsi" w:eastAsiaTheme="majorEastAsia" w:hAnsiTheme="minorHAnsi"/>
      <w:i/>
      <w:iCs/>
      <w:color w:val="595959" w:themeColor="text1" w:themeTint="A6"/>
    </w:rPr>
  </w:style>
  <w:style w:type="character" w:customStyle="1" w:styleId="70">
    <w:name w:val="כותרת 7 תו"/>
    <w:basedOn w:val="a0"/>
    <w:link w:val="7"/>
    <w:uiPriority w:val="9"/>
    <w:semiHidden/>
    <w:rsid w:val="000721DC"/>
    <w:rPr>
      <w:rFonts w:asciiTheme="minorHAnsi" w:eastAsiaTheme="majorEastAsia" w:hAnsiTheme="minorHAnsi"/>
      <w:color w:val="595959" w:themeColor="text1" w:themeTint="A6"/>
    </w:rPr>
  </w:style>
  <w:style w:type="character" w:customStyle="1" w:styleId="80">
    <w:name w:val="כותרת 8 תו"/>
    <w:basedOn w:val="a0"/>
    <w:link w:val="8"/>
    <w:uiPriority w:val="9"/>
    <w:semiHidden/>
    <w:rsid w:val="000721DC"/>
    <w:rPr>
      <w:rFonts w:asciiTheme="minorHAnsi" w:eastAsiaTheme="majorEastAsia" w:hAnsiTheme="minorHAnsi"/>
      <w:i/>
      <w:iCs/>
      <w:color w:val="272727" w:themeColor="text1" w:themeTint="D8"/>
    </w:rPr>
  </w:style>
  <w:style w:type="character" w:customStyle="1" w:styleId="90">
    <w:name w:val="כותרת 9 תו"/>
    <w:basedOn w:val="a0"/>
    <w:link w:val="9"/>
    <w:uiPriority w:val="9"/>
    <w:semiHidden/>
    <w:rsid w:val="000721DC"/>
    <w:rPr>
      <w:rFonts w:asciiTheme="minorHAnsi" w:eastAsiaTheme="majorEastAsia" w:hAnsiTheme="minorHAnsi"/>
      <w:color w:val="272727" w:themeColor="text1" w:themeTint="D8"/>
    </w:rPr>
  </w:style>
  <w:style w:type="paragraph" w:styleId="a3">
    <w:name w:val="Title"/>
    <w:basedOn w:val="a"/>
    <w:next w:val="a"/>
    <w:link w:val="a4"/>
    <w:uiPriority w:val="10"/>
    <w:qFormat/>
    <w:rsid w:val="000721DC"/>
    <w:pPr>
      <w:spacing w:after="80" w:line="240" w:lineRule="auto"/>
      <w:contextualSpacing/>
    </w:pPr>
    <w:rPr>
      <w:rFonts w:asciiTheme="majorHAnsi" w:eastAsiaTheme="majorEastAsia" w:hAnsiTheme="majorHAnsi"/>
      <w:spacing w:val="-10"/>
      <w:kern w:val="28"/>
      <w:sz w:val="56"/>
      <w:szCs w:val="56"/>
    </w:rPr>
  </w:style>
  <w:style w:type="character" w:customStyle="1" w:styleId="a4">
    <w:name w:val="כותרת טקסט תו"/>
    <w:basedOn w:val="a0"/>
    <w:link w:val="a3"/>
    <w:uiPriority w:val="10"/>
    <w:rsid w:val="000721DC"/>
    <w:rPr>
      <w:rFonts w:asciiTheme="majorHAnsi" w:eastAsiaTheme="majorEastAsia" w:hAnsiTheme="majorHAnsi"/>
      <w:spacing w:val="-10"/>
      <w:kern w:val="28"/>
      <w:sz w:val="56"/>
      <w:szCs w:val="56"/>
    </w:rPr>
  </w:style>
  <w:style w:type="paragraph" w:styleId="a5">
    <w:name w:val="Subtitle"/>
    <w:basedOn w:val="a"/>
    <w:next w:val="a"/>
    <w:link w:val="a6"/>
    <w:uiPriority w:val="11"/>
    <w:qFormat/>
    <w:rsid w:val="000721DC"/>
    <w:pPr>
      <w:numPr>
        <w:ilvl w:val="1"/>
      </w:numPr>
    </w:pPr>
    <w:rPr>
      <w:rFonts w:asciiTheme="minorHAnsi" w:eastAsiaTheme="majorEastAsia" w:hAnsiTheme="minorHAnsi"/>
      <w:color w:val="595959" w:themeColor="text1" w:themeTint="A6"/>
      <w:spacing w:val="15"/>
      <w:sz w:val="28"/>
      <w:szCs w:val="28"/>
    </w:rPr>
  </w:style>
  <w:style w:type="character" w:customStyle="1" w:styleId="a6">
    <w:name w:val="כותרת משנה תו"/>
    <w:basedOn w:val="a0"/>
    <w:link w:val="a5"/>
    <w:uiPriority w:val="11"/>
    <w:rsid w:val="000721DC"/>
    <w:rPr>
      <w:rFonts w:asciiTheme="minorHAnsi" w:eastAsiaTheme="majorEastAsia" w:hAnsiTheme="minorHAnsi"/>
      <w:color w:val="595959" w:themeColor="text1" w:themeTint="A6"/>
      <w:spacing w:val="15"/>
      <w:sz w:val="28"/>
      <w:szCs w:val="28"/>
    </w:rPr>
  </w:style>
  <w:style w:type="paragraph" w:styleId="a7">
    <w:name w:val="Quote"/>
    <w:basedOn w:val="a"/>
    <w:next w:val="a"/>
    <w:link w:val="a8"/>
    <w:uiPriority w:val="29"/>
    <w:qFormat/>
    <w:rsid w:val="000721DC"/>
    <w:pPr>
      <w:spacing w:before="160"/>
      <w:jc w:val="center"/>
    </w:pPr>
    <w:rPr>
      <w:i/>
      <w:iCs/>
      <w:color w:val="404040" w:themeColor="text1" w:themeTint="BF"/>
    </w:rPr>
  </w:style>
  <w:style w:type="character" w:customStyle="1" w:styleId="a8">
    <w:name w:val="ציטוט תו"/>
    <w:basedOn w:val="a0"/>
    <w:link w:val="a7"/>
    <w:uiPriority w:val="29"/>
    <w:rsid w:val="000721DC"/>
    <w:rPr>
      <w:i/>
      <w:iCs/>
      <w:color w:val="404040" w:themeColor="text1" w:themeTint="BF"/>
    </w:rPr>
  </w:style>
  <w:style w:type="paragraph" w:styleId="a9">
    <w:name w:val="List Paragraph"/>
    <w:basedOn w:val="a"/>
    <w:uiPriority w:val="34"/>
    <w:qFormat/>
    <w:rsid w:val="000721DC"/>
    <w:pPr>
      <w:ind w:left="720"/>
      <w:contextualSpacing/>
    </w:pPr>
  </w:style>
  <w:style w:type="character" w:styleId="aa">
    <w:name w:val="Intense Emphasis"/>
    <w:basedOn w:val="a0"/>
    <w:uiPriority w:val="21"/>
    <w:qFormat/>
    <w:rsid w:val="000721DC"/>
    <w:rPr>
      <w:i/>
      <w:iCs/>
      <w:color w:val="2F5496" w:themeColor="accent1" w:themeShade="BF"/>
    </w:rPr>
  </w:style>
  <w:style w:type="paragraph" w:styleId="ab">
    <w:name w:val="Intense Quote"/>
    <w:basedOn w:val="a"/>
    <w:next w:val="a"/>
    <w:link w:val="ac"/>
    <w:uiPriority w:val="30"/>
    <w:qFormat/>
    <w:rsid w:val="00072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721DC"/>
    <w:rPr>
      <w:i/>
      <w:iCs/>
      <w:color w:val="2F5496" w:themeColor="accent1" w:themeShade="BF"/>
    </w:rPr>
  </w:style>
  <w:style w:type="character" w:styleId="ad">
    <w:name w:val="Intense Reference"/>
    <w:basedOn w:val="a0"/>
    <w:uiPriority w:val="32"/>
    <w:qFormat/>
    <w:rsid w:val="000721DC"/>
    <w:rPr>
      <w:b/>
      <w:bCs/>
      <w:smallCaps/>
      <w:color w:val="2F5496" w:themeColor="accent1" w:themeShade="BF"/>
      <w:spacing w:val="5"/>
    </w:rPr>
  </w:style>
  <w:style w:type="paragraph" w:styleId="ae">
    <w:name w:val="footnote text"/>
    <w:basedOn w:val="a"/>
    <w:link w:val="af"/>
    <w:uiPriority w:val="99"/>
    <w:semiHidden/>
    <w:unhideWhenUsed/>
    <w:rsid w:val="004C3B12"/>
    <w:pPr>
      <w:spacing w:after="0" w:line="240" w:lineRule="auto"/>
    </w:pPr>
    <w:rPr>
      <w:sz w:val="20"/>
      <w:szCs w:val="20"/>
    </w:rPr>
  </w:style>
  <w:style w:type="character" w:customStyle="1" w:styleId="af">
    <w:name w:val="טקסט הערת שוליים תו"/>
    <w:basedOn w:val="a0"/>
    <w:link w:val="ae"/>
    <w:uiPriority w:val="99"/>
    <w:semiHidden/>
    <w:rsid w:val="004C3B12"/>
    <w:rPr>
      <w:sz w:val="20"/>
      <w:szCs w:val="20"/>
    </w:rPr>
  </w:style>
  <w:style w:type="character" w:styleId="af0">
    <w:name w:val="footnote reference"/>
    <w:basedOn w:val="a0"/>
    <w:uiPriority w:val="99"/>
    <w:semiHidden/>
    <w:unhideWhenUsed/>
    <w:rsid w:val="004C3B12"/>
    <w:rPr>
      <w:vertAlign w:val="superscript"/>
    </w:rPr>
  </w:style>
  <w:style w:type="paragraph" w:styleId="af1">
    <w:name w:val="header"/>
    <w:basedOn w:val="a"/>
    <w:link w:val="af2"/>
    <w:uiPriority w:val="99"/>
    <w:unhideWhenUsed/>
    <w:rsid w:val="006D6E48"/>
    <w:pPr>
      <w:tabs>
        <w:tab w:val="center" w:pos="4153"/>
        <w:tab w:val="right" w:pos="8306"/>
      </w:tabs>
      <w:spacing w:after="0" w:line="240" w:lineRule="auto"/>
    </w:pPr>
  </w:style>
  <w:style w:type="character" w:customStyle="1" w:styleId="af2">
    <w:name w:val="כותרת עליונה תו"/>
    <w:basedOn w:val="a0"/>
    <w:link w:val="af1"/>
    <w:uiPriority w:val="99"/>
    <w:rsid w:val="006D6E48"/>
  </w:style>
  <w:style w:type="paragraph" w:styleId="af3">
    <w:name w:val="footer"/>
    <w:basedOn w:val="a"/>
    <w:link w:val="af4"/>
    <w:uiPriority w:val="99"/>
    <w:unhideWhenUsed/>
    <w:rsid w:val="006D6E48"/>
    <w:pPr>
      <w:tabs>
        <w:tab w:val="center" w:pos="4153"/>
        <w:tab w:val="right" w:pos="8306"/>
      </w:tabs>
      <w:spacing w:after="0" w:line="240" w:lineRule="auto"/>
    </w:pPr>
  </w:style>
  <w:style w:type="character" w:customStyle="1" w:styleId="af4">
    <w:name w:val="כותרת תחתונה תו"/>
    <w:basedOn w:val="a0"/>
    <w:link w:val="af3"/>
    <w:uiPriority w:val="99"/>
    <w:rsid w:val="006D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93F3-B843-4F6B-BA33-658B8214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2037</Words>
  <Characters>10185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12</cp:revision>
  <dcterms:created xsi:type="dcterms:W3CDTF">2024-05-16T14:12:00Z</dcterms:created>
  <dcterms:modified xsi:type="dcterms:W3CDTF">2024-05-22T15:03:00Z</dcterms:modified>
</cp:coreProperties>
</file>