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7DFB4" w14:textId="6DF0B68D" w:rsidR="000B0A8F" w:rsidRPr="000B0A8F" w:rsidRDefault="00BF754C" w:rsidP="00BF754C">
      <w:pPr>
        <w:spacing w:after="0" w:line="360" w:lineRule="auto"/>
        <w:rPr>
          <w:vertAlign w:val="baseline"/>
          <w:rtl/>
        </w:rPr>
      </w:pPr>
      <w:r>
        <w:rPr>
          <w:rFonts w:cs="Times New Roman" w:hint="cs"/>
          <w:vertAlign w:val="baseline"/>
          <w:rtl/>
        </w:rPr>
        <w:t xml:space="preserve"> </w:t>
      </w:r>
      <w:r w:rsidR="000B0A8F" w:rsidRPr="000B0A8F">
        <w:rPr>
          <w:rFonts w:cs="Times New Roman"/>
          <w:vertAlign w:val="baseline"/>
          <w:rtl/>
        </w:rPr>
        <w:t xml:space="preserve"> מסכת בבא מציעא דף קא עמוד ב</w:t>
      </w:r>
    </w:p>
    <w:p w14:paraId="0B4DC9F2" w14:textId="77777777" w:rsidR="000B0A8F" w:rsidRPr="000B0A8F" w:rsidRDefault="000B0A8F" w:rsidP="00BF754C">
      <w:pPr>
        <w:spacing w:after="0" w:line="360" w:lineRule="auto"/>
        <w:rPr>
          <w:vertAlign w:val="baseline"/>
          <w:rtl/>
        </w:rPr>
      </w:pPr>
      <w:r w:rsidRPr="000B0A8F">
        <w:rPr>
          <w:rFonts w:cs="Times New Roman"/>
          <w:vertAlign w:val="baseline"/>
          <w:rtl/>
        </w:rPr>
        <w:t xml:space="preserve">משנה. המשכיר בית לחבירו בימות הגשמים - אינו יכול להוציאו מן החג ועד הפסח. בימות החמה - שלשים יום. ובכרכים, אחד ימות החמה ואחד ימות הגשמים - שנים עשר חדש. ובחנויות, אחד עיירות ואחד כרכים - שנים עשר חדש. רבן שמעון בן גמליאל אומר: חנות של נחתומים ושל צבעים - שלש שנים. </w:t>
      </w:r>
    </w:p>
    <w:p w14:paraId="4248FC51" w14:textId="2EAF3D02" w:rsidR="000B0A8F" w:rsidRPr="00BF754C" w:rsidRDefault="000B0A8F" w:rsidP="00BF754C">
      <w:pPr>
        <w:spacing w:after="0" w:line="360" w:lineRule="auto"/>
        <w:rPr>
          <w:rFonts w:cs="Times New Roman"/>
          <w:vertAlign w:val="baseline"/>
          <w:rtl/>
        </w:rPr>
      </w:pPr>
      <w:r w:rsidRPr="000B0A8F">
        <w:rPr>
          <w:rFonts w:cs="Times New Roman"/>
          <w:vertAlign w:val="baseline"/>
          <w:rtl/>
        </w:rPr>
        <w:t>גמרא.</w:t>
      </w:r>
      <w:r w:rsidR="00BF754C">
        <w:rPr>
          <w:rFonts w:cs="Times New Roman" w:hint="cs"/>
          <w:vertAlign w:val="baseline"/>
          <w:rtl/>
        </w:rPr>
        <w:t>..</w:t>
      </w:r>
      <w:r w:rsidRPr="000B0A8F">
        <w:rPr>
          <w:rFonts w:cs="Times New Roman"/>
          <w:vertAlign w:val="baseline"/>
          <w:rtl/>
        </w:rPr>
        <w:t xml:space="preserve"> אמר רב יהודה: להודיע קתני. והכי קאמר: המשכיר בית לחבירו סתם - אין יכול להוציאו בימות הגשמים מחג ועד הפסח אלא אם כן הודיעו שלשים יום מעיקרא. תניא נמי הכי: כשאמרו שלשים וכשאמרו שנים עשר חדש - לא אמרו אלא להודיעו. וכשם שמשכיר צריך להודיע - כך שוכר צריך להודיע. דאמר ליה: אי אודעתן - הוה טרחנא ומותיבנא ביה איניש מעליא. אמר רב אסי: אם נכנס יום אחד בימות הגשמים - אינו יכול להוציאו מן החג עד הפסח. והא אנן שלשים יום קאמר! - הכי קאמר: אם נכנס יום אחד בימות הגשמים מהני שלשים יום - אינו יכול להוציאו מן החג ועד הפסח. אמר רב הונא: ואם בא לרבות בדמיה - מרבה. - אמר ליה רב נחמן: האי לנקטיה בכובסיה דלשבקיה לגלימא! - לא צריכא, דאייקור בתי. </w:t>
      </w:r>
    </w:p>
    <w:p w14:paraId="73D6B8DF" w14:textId="05047A22" w:rsidR="00A82CF4" w:rsidRDefault="000B0A8F" w:rsidP="00BF754C">
      <w:pPr>
        <w:spacing w:after="0" w:line="360" w:lineRule="auto"/>
        <w:rPr>
          <w:vertAlign w:val="baseline"/>
          <w:rtl/>
        </w:rPr>
      </w:pPr>
      <w:r w:rsidRPr="000B0A8F">
        <w:rPr>
          <w:rFonts w:cs="Times New Roman"/>
          <w:vertAlign w:val="baseline"/>
          <w:rtl/>
        </w:rPr>
        <w:t>פשיטא, נפל ליה ביתא - אמר ליה: לא עדיפת מינאי. זבניה או אורתיה או יהביה במתנה - אמר ליה: לא עדיפת מגברא דאתית מיניה. כלליה לבריה, חזינן: אי הוה אפשר לאודועיה - איבעי ליה לאודועי, ואי לא - אמר ליה: לא עדיפת מינאי.</w:t>
      </w:r>
    </w:p>
    <w:p w14:paraId="4BF86401" w14:textId="51F92FD0" w:rsidR="00121D4F" w:rsidRDefault="00121D4F" w:rsidP="00121D4F">
      <w:pPr>
        <w:spacing w:after="0" w:line="360" w:lineRule="auto"/>
        <w:jc w:val="center"/>
        <w:rPr>
          <w:b/>
          <w:bCs/>
          <w:sz w:val="28"/>
          <w:szCs w:val="28"/>
          <w:u w:val="single"/>
          <w:vertAlign w:val="baseline"/>
          <w:rtl/>
        </w:rPr>
      </w:pPr>
      <w:r>
        <w:rPr>
          <w:rFonts w:hint="cs"/>
          <w:b/>
          <w:bCs/>
          <w:sz w:val="28"/>
          <w:szCs w:val="28"/>
          <w:u w:val="single"/>
          <w:vertAlign w:val="baseline"/>
          <w:rtl/>
        </w:rPr>
        <w:t>הודעה על סיום</w:t>
      </w:r>
      <w:r w:rsidRPr="00121D4F">
        <w:rPr>
          <w:rFonts w:hint="cs"/>
          <w:b/>
          <w:bCs/>
          <w:sz w:val="28"/>
          <w:szCs w:val="28"/>
          <w:u w:val="single"/>
          <w:vertAlign w:val="baseline"/>
          <w:rtl/>
        </w:rPr>
        <w:t xml:space="preserve"> שכירות</w:t>
      </w:r>
    </w:p>
    <w:p w14:paraId="6A252296" w14:textId="4C0DCD44" w:rsidR="00121D4F" w:rsidRDefault="002526FF" w:rsidP="00121D4F">
      <w:pPr>
        <w:spacing w:after="0" w:line="360" w:lineRule="auto"/>
        <w:rPr>
          <w:b/>
          <w:bCs/>
          <w:vertAlign w:val="baseline"/>
          <w:rtl/>
        </w:rPr>
      </w:pPr>
      <w:proofErr w:type="spellStart"/>
      <w:r>
        <w:rPr>
          <w:rFonts w:hint="cs"/>
          <w:b/>
          <w:bCs/>
          <w:vertAlign w:val="baseline"/>
          <w:rtl/>
        </w:rPr>
        <w:t>א.</w:t>
      </w:r>
      <w:r w:rsidR="00EB116F">
        <w:rPr>
          <w:rFonts w:hint="cs"/>
          <w:b/>
          <w:bCs/>
          <w:vertAlign w:val="baseline"/>
          <w:rtl/>
        </w:rPr>
        <w:t>אמר</w:t>
      </w:r>
      <w:proofErr w:type="spellEnd"/>
      <w:r w:rsidR="00EB116F">
        <w:rPr>
          <w:rFonts w:hint="cs"/>
          <w:b/>
          <w:bCs/>
          <w:vertAlign w:val="baseline"/>
          <w:rtl/>
        </w:rPr>
        <w:t xml:space="preserve"> סתם</w:t>
      </w:r>
    </w:p>
    <w:p w14:paraId="51CD3DA7" w14:textId="4AF406F4" w:rsidR="00E63EFF" w:rsidRDefault="00121D4F" w:rsidP="00E63EFF">
      <w:pPr>
        <w:spacing w:after="0" w:line="360" w:lineRule="auto"/>
        <w:rPr>
          <w:rFonts w:cs="Times New Roman"/>
          <w:vertAlign w:val="baseline"/>
          <w:rtl/>
        </w:rPr>
      </w:pPr>
      <w:r>
        <w:rPr>
          <w:rFonts w:hint="cs"/>
          <w:vertAlign w:val="baseline"/>
          <w:rtl/>
        </w:rPr>
        <w:t>רב יהודה הסביר שהמשנה מדברת על הזמן בו יש להודיע מראש על סיום ה</w:t>
      </w:r>
      <w:r w:rsidR="002526FF">
        <w:rPr>
          <w:rFonts w:hint="cs"/>
          <w:vertAlign w:val="baseline"/>
          <w:rtl/>
        </w:rPr>
        <w:t>שכירות</w:t>
      </w:r>
      <w:r>
        <w:rPr>
          <w:rFonts w:hint="cs"/>
          <w:vertAlign w:val="baseline"/>
          <w:rtl/>
        </w:rPr>
        <w:t xml:space="preserve">. </w:t>
      </w:r>
      <w:r w:rsidR="00E63EFF">
        <w:rPr>
          <w:rFonts w:hint="cs"/>
          <w:vertAlign w:val="baseline"/>
          <w:rtl/>
        </w:rPr>
        <w:t>רב יהודה דן במשכיר 'סתם'. מסביר הרמב"ן</w:t>
      </w:r>
      <w:r w:rsidR="00E63EFF">
        <w:rPr>
          <w:rStyle w:val="af0"/>
          <w:rtl/>
        </w:rPr>
        <w:footnoteReference w:id="1"/>
      </w:r>
      <w:r w:rsidR="00E63EFF">
        <w:rPr>
          <w:rFonts w:hint="cs"/>
          <w:vertAlign w:val="baseline"/>
          <w:rtl/>
        </w:rPr>
        <w:t xml:space="preserve">: </w:t>
      </w:r>
      <w:r w:rsidR="00E63EFF">
        <w:rPr>
          <w:rFonts w:cs="Times New Roman" w:hint="cs"/>
          <w:vertAlign w:val="baseline"/>
          <w:rtl/>
        </w:rPr>
        <w:t xml:space="preserve"> </w:t>
      </w:r>
      <w:r w:rsidR="00E63EFF" w:rsidRPr="00E63EFF">
        <w:rPr>
          <w:rFonts w:ascii="David" w:hAnsi="David" w:cs="David"/>
          <w:vertAlign w:val="baseline"/>
          <w:rtl/>
        </w:rPr>
        <w:t>"כגון ששכרו בדינר זהב לכל חדש וחדש סתם".</w:t>
      </w:r>
      <w:r w:rsidR="00E63EFF">
        <w:rPr>
          <w:rFonts w:hint="cs"/>
          <w:vertAlign w:val="baseline"/>
          <w:rtl/>
        </w:rPr>
        <w:t xml:space="preserve"> </w:t>
      </w:r>
      <w:r w:rsidR="00E63EFF">
        <w:rPr>
          <w:rFonts w:cs="Times New Roman" w:hint="cs"/>
          <w:vertAlign w:val="baseline"/>
          <w:rtl/>
        </w:rPr>
        <w:t>ה</w:t>
      </w:r>
      <w:r w:rsidR="00E63EFF" w:rsidRPr="00E63EFF">
        <w:rPr>
          <w:rFonts w:cs="Times New Roman"/>
          <w:vertAlign w:val="baseline"/>
          <w:rtl/>
        </w:rPr>
        <w:t>מאירי</w:t>
      </w:r>
      <w:r w:rsidR="00E63EFF">
        <w:rPr>
          <w:rStyle w:val="af0"/>
          <w:rFonts w:cs="Times New Roman"/>
          <w:rtl/>
        </w:rPr>
        <w:footnoteReference w:id="2"/>
      </w:r>
      <w:r w:rsidR="00E63EFF">
        <w:rPr>
          <w:rFonts w:cs="Times New Roman" w:hint="cs"/>
          <w:vertAlign w:val="baseline"/>
          <w:rtl/>
        </w:rPr>
        <w:t xml:space="preserve"> הוסיף </w:t>
      </w:r>
    </w:p>
    <w:p w14:paraId="79A777B8" w14:textId="64E426A6" w:rsidR="00E63EFF" w:rsidRDefault="00E63EFF" w:rsidP="00E63EFF">
      <w:pPr>
        <w:spacing w:after="0" w:line="360" w:lineRule="auto"/>
        <w:rPr>
          <w:vertAlign w:val="baseline"/>
          <w:rtl/>
        </w:rPr>
      </w:pPr>
      <w:r>
        <w:rPr>
          <w:rFonts w:cs="Times New Roman" w:hint="cs"/>
          <w:vertAlign w:val="baseline"/>
          <w:rtl/>
        </w:rPr>
        <w:t xml:space="preserve"> </w:t>
      </w:r>
      <w:r>
        <w:rPr>
          <w:rFonts w:ascii="David" w:hAnsi="David" w:cs="David" w:hint="cs"/>
          <w:vertAlign w:val="baseline"/>
          <w:rtl/>
        </w:rPr>
        <w:t>"</w:t>
      </w:r>
      <w:r w:rsidRPr="00E63EFF">
        <w:rPr>
          <w:rFonts w:ascii="David" w:hAnsi="David" w:cs="David"/>
          <w:vertAlign w:val="baseline"/>
          <w:rtl/>
        </w:rPr>
        <w:t>התנה בשכירותו לחשבון מנה לשנה</w:t>
      </w:r>
      <w:r>
        <w:rPr>
          <w:rFonts w:ascii="David" w:hAnsi="David" w:cs="David" w:hint="cs"/>
          <w:vertAlign w:val="baseline"/>
          <w:rtl/>
        </w:rPr>
        <w:t>".</w:t>
      </w:r>
      <w:r>
        <w:rPr>
          <w:rFonts w:hint="cs"/>
          <w:vertAlign w:val="baseline"/>
          <w:rtl/>
        </w:rPr>
        <w:t xml:space="preserve"> </w:t>
      </w:r>
      <w:r w:rsidR="0054315D">
        <w:rPr>
          <w:rFonts w:hint="cs"/>
          <w:vertAlign w:val="baseline"/>
          <w:rtl/>
        </w:rPr>
        <w:t>אם השכיר סתם, מבלי להזכיר</w:t>
      </w:r>
      <w:r w:rsidR="00465955">
        <w:rPr>
          <w:rFonts w:hint="cs"/>
          <w:vertAlign w:val="baseline"/>
          <w:rtl/>
        </w:rPr>
        <w:t>-</w:t>
      </w:r>
      <w:r w:rsidR="0054315D">
        <w:rPr>
          <w:rFonts w:hint="cs"/>
          <w:vertAlign w:val="baseline"/>
          <w:rtl/>
        </w:rPr>
        <w:t xml:space="preserve"> סכום שלוש דעות באחרונים:</w:t>
      </w:r>
    </w:p>
    <w:p w14:paraId="162BAC0F" w14:textId="1FAB9B07" w:rsidR="00942CE3" w:rsidRPr="00942CE3" w:rsidRDefault="00942CE3" w:rsidP="00942CE3">
      <w:pPr>
        <w:pStyle w:val="a9"/>
        <w:numPr>
          <w:ilvl w:val="0"/>
          <w:numId w:val="1"/>
        </w:numPr>
        <w:spacing w:after="0" w:line="360" w:lineRule="auto"/>
        <w:rPr>
          <w:rFonts w:ascii="David" w:hAnsi="David" w:cs="David"/>
          <w:vertAlign w:val="baseline"/>
          <w:rtl/>
        </w:rPr>
      </w:pPr>
      <w:r w:rsidRPr="00942CE3">
        <w:rPr>
          <w:rFonts w:ascii="David" w:hAnsi="David" w:cs="David"/>
          <w:vertAlign w:val="baseline"/>
          <w:rtl/>
        </w:rPr>
        <w:t xml:space="preserve">"נראה דהאי 'סתם' לאו דוקא קאמר, דא"כ </w:t>
      </w:r>
      <w:r w:rsidRPr="00942CE3">
        <w:rPr>
          <w:rFonts w:ascii="David" w:hAnsi="David" w:cs="David"/>
          <w:b/>
          <w:bCs/>
          <w:vertAlign w:val="baseline"/>
          <w:rtl/>
        </w:rPr>
        <w:t>אחר יום אחד או פחות יכול להוציאו</w:t>
      </w:r>
      <w:r w:rsidRPr="00942CE3">
        <w:rPr>
          <w:rFonts w:ascii="David" w:hAnsi="David" w:cs="David"/>
          <w:vertAlign w:val="baseline"/>
          <w:rtl/>
        </w:rPr>
        <w:t xml:space="preserve"> כשיאמר המשכיר ש(אין) דעתו היתה על יותר, </w:t>
      </w:r>
      <w:proofErr w:type="spellStart"/>
      <w:r w:rsidRPr="00942CE3">
        <w:rPr>
          <w:rFonts w:ascii="David" w:hAnsi="David" w:cs="David"/>
          <w:vertAlign w:val="baseline"/>
          <w:rtl/>
        </w:rPr>
        <w:t>דקרקע</w:t>
      </w:r>
      <w:proofErr w:type="spellEnd"/>
      <w:r w:rsidRPr="00942CE3">
        <w:rPr>
          <w:rFonts w:ascii="David" w:hAnsi="David" w:cs="David"/>
          <w:vertAlign w:val="baseline"/>
          <w:rtl/>
        </w:rPr>
        <w:t xml:space="preserve"> בחזקת בעליה עומדת</w:t>
      </w:r>
      <w:r w:rsidR="00465955">
        <w:rPr>
          <w:rFonts w:ascii="David" w:hAnsi="David" w:cs="David" w:hint="cs"/>
          <w:vertAlign w:val="baseline"/>
          <w:rtl/>
        </w:rPr>
        <w:t>.</w:t>
      </w:r>
      <w:r>
        <w:rPr>
          <w:rFonts w:hint="cs"/>
          <w:rtl/>
        </w:rPr>
        <w:t xml:space="preserve">. </w:t>
      </w:r>
      <w:r w:rsidRPr="00942CE3">
        <w:rPr>
          <w:rFonts w:ascii="David" w:hAnsi="David" w:cs="David"/>
          <w:vertAlign w:val="baseline"/>
          <w:rtl/>
        </w:rPr>
        <w:t xml:space="preserve">וראיה לזה ממ"ש מור"ם </w:t>
      </w:r>
      <w:r w:rsidRPr="00465955">
        <w:rPr>
          <w:rFonts w:ascii="David" w:hAnsi="David" w:cs="David"/>
          <w:sz w:val="18"/>
          <w:szCs w:val="18"/>
          <w:vertAlign w:val="baseline"/>
          <w:rtl/>
        </w:rPr>
        <w:t>בהג"ה ריש סימן רי"ב</w:t>
      </w:r>
      <w:r w:rsidRPr="00942CE3">
        <w:rPr>
          <w:rFonts w:ascii="David" w:hAnsi="David" w:cs="David"/>
          <w:vertAlign w:val="baseline"/>
          <w:rtl/>
        </w:rPr>
        <w:t xml:space="preserve"> דהאומר ידור פלוני בבית זה ולא קצב לו זמן, אפילו שעה אחת במשמע </w:t>
      </w:r>
      <w:r w:rsidRPr="00942CE3">
        <w:rPr>
          <w:rStyle w:val="af0"/>
          <w:rFonts w:ascii="David" w:hAnsi="David" w:cs="David"/>
          <w:rtl/>
        </w:rPr>
        <w:footnoteReference w:id="3"/>
      </w:r>
      <w:r w:rsidRPr="00942CE3">
        <w:rPr>
          <w:rFonts w:ascii="David" w:hAnsi="David" w:cs="David"/>
          <w:vertAlign w:val="baseline"/>
          <w:rtl/>
        </w:rPr>
        <w:t xml:space="preserve">". </w:t>
      </w:r>
    </w:p>
    <w:p w14:paraId="7DFE6152" w14:textId="2623F816" w:rsidR="00942CE3" w:rsidRDefault="00942CE3" w:rsidP="00942CE3">
      <w:pPr>
        <w:pStyle w:val="a9"/>
        <w:numPr>
          <w:ilvl w:val="0"/>
          <w:numId w:val="1"/>
        </w:numPr>
        <w:spacing w:after="0" w:line="360" w:lineRule="auto"/>
        <w:rPr>
          <w:rFonts w:ascii="David" w:hAnsi="David" w:cs="David"/>
          <w:vertAlign w:val="baseline"/>
        </w:rPr>
      </w:pPr>
      <w:r w:rsidRPr="00942CE3">
        <w:rPr>
          <w:rFonts w:ascii="David" w:hAnsi="David" w:cs="David"/>
          <w:vertAlign w:val="baseline"/>
          <w:rtl/>
        </w:rPr>
        <w:t>"אין משם ראי</w:t>
      </w:r>
      <w:r w:rsidR="00465955">
        <w:rPr>
          <w:rFonts w:ascii="David" w:hAnsi="David" w:cs="David" w:hint="cs"/>
          <w:vertAlign w:val="baseline"/>
          <w:rtl/>
        </w:rPr>
        <w:t>ה</w:t>
      </w:r>
      <w:r>
        <w:rPr>
          <w:rFonts w:ascii="David" w:hAnsi="David" w:cs="David" w:hint="cs"/>
          <w:vertAlign w:val="baseline"/>
          <w:rtl/>
        </w:rPr>
        <w:t xml:space="preserve">, </w:t>
      </w:r>
      <w:proofErr w:type="spellStart"/>
      <w:r w:rsidRPr="00942CE3">
        <w:rPr>
          <w:rFonts w:ascii="David" w:hAnsi="David" w:cs="David"/>
          <w:vertAlign w:val="baseline"/>
          <w:rtl/>
        </w:rPr>
        <w:t>דהתם</w:t>
      </w:r>
      <w:proofErr w:type="spellEnd"/>
      <w:r w:rsidRPr="00942CE3">
        <w:rPr>
          <w:rFonts w:ascii="David" w:hAnsi="David" w:cs="David"/>
          <w:vertAlign w:val="baseline"/>
          <w:rtl/>
        </w:rPr>
        <w:t xml:space="preserve"> נתן לו מעצמו</w:t>
      </w:r>
      <w:r>
        <w:rPr>
          <w:rFonts w:ascii="David" w:hAnsi="David" w:cs="David" w:hint="cs"/>
          <w:vertAlign w:val="baseline"/>
          <w:rtl/>
        </w:rPr>
        <w:t xml:space="preserve">. </w:t>
      </w:r>
      <w:r w:rsidRPr="00942CE3">
        <w:rPr>
          <w:rFonts w:ascii="David" w:hAnsi="David" w:cs="David"/>
          <w:vertAlign w:val="baseline"/>
          <w:rtl/>
        </w:rPr>
        <w:t>אבל בשוכ</w:t>
      </w:r>
      <w:r>
        <w:rPr>
          <w:rFonts w:ascii="David" w:hAnsi="David" w:cs="David" w:hint="cs"/>
          <w:vertAlign w:val="baseline"/>
          <w:rtl/>
        </w:rPr>
        <w:t>ר</w:t>
      </w:r>
      <w:r w:rsidRPr="00942CE3">
        <w:rPr>
          <w:rFonts w:ascii="David" w:hAnsi="David" w:cs="David"/>
          <w:vertAlign w:val="baseline"/>
          <w:rtl/>
        </w:rPr>
        <w:t xml:space="preserve"> מחברו סתם לדירה</w:t>
      </w:r>
      <w:r w:rsidR="00465955">
        <w:rPr>
          <w:rFonts w:ascii="David" w:hAnsi="David" w:cs="David" w:hint="cs"/>
          <w:vertAlign w:val="baseline"/>
          <w:rtl/>
        </w:rPr>
        <w:t>,</w:t>
      </w:r>
      <w:r w:rsidRPr="00942CE3">
        <w:rPr>
          <w:rFonts w:ascii="David" w:hAnsi="David" w:cs="David"/>
          <w:vertAlign w:val="baseline"/>
          <w:rtl/>
        </w:rPr>
        <w:t xml:space="preserve"> מסתמא </w:t>
      </w:r>
      <w:r w:rsidRPr="00942CE3">
        <w:rPr>
          <w:rFonts w:ascii="David" w:hAnsi="David" w:cs="David"/>
          <w:b/>
          <w:bCs/>
          <w:vertAlign w:val="baseline"/>
          <w:rtl/>
        </w:rPr>
        <w:t>אינו שוכר פחות מל' יום</w:t>
      </w:r>
      <w:r w:rsidRPr="00942CE3">
        <w:rPr>
          <w:rStyle w:val="af0"/>
          <w:rFonts w:ascii="David" w:hAnsi="David" w:cs="David"/>
          <w:rtl/>
        </w:rPr>
        <w:footnoteReference w:id="4"/>
      </w:r>
      <w:r w:rsidRPr="00942CE3">
        <w:rPr>
          <w:rFonts w:ascii="David" w:hAnsi="David" w:cs="David"/>
          <w:vertAlign w:val="baseline"/>
          <w:rtl/>
        </w:rPr>
        <w:t>".</w:t>
      </w:r>
    </w:p>
    <w:p w14:paraId="75721C8E" w14:textId="50B7E255" w:rsidR="00942CE3" w:rsidRDefault="00942CE3" w:rsidP="00942CE3">
      <w:pPr>
        <w:pStyle w:val="a9"/>
        <w:numPr>
          <w:ilvl w:val="0"/>
          <w:numId w:val="1"/>
        </w:numPr>
        <w:spacing w:after="0" w:line="360" w:lineRule="auto"/>
        <w:rPr>
          <w:rFonts w:ascii="David" w:hAnsi="David" w:cs="David"/>
          <w:vertAlign w:val="baseline"/>
        </w:rPr>
      </w:pPr>
      <w:r>
        <w:rPr>
          <w:rFonts w:ascii="David" w:hAnsi="David" w:cs="David" w:hint="cs"/>
          <w:vertAlign w:val="baseline"/>
          <w:rtl/>
        </w:rPr>
        <w:t>"</w:t>
      </w:r>
      <w:r w:rsidRPr="00942CE3">
        <w:rPr>
          <w:rFonts w:ascii="David" w:hAnsi="David" w:cs="David"/>
          <w:vertAlign w:val="baseline"/>
          <w:rtl/>
        </w:rPr>
        <w:t>אם לא אמר כלום רק</w:t>
      </w:r>
      <w:r w:rsidR="00465955">
        <w:rPr>
          <w:rFonts w:ascii="David" w:hAnsi="David" w:cs="David" w:hint="cs"/>
          <w:vertAlign w:val="baseline"/>
          <w:rtl/>
        </w:rPr>
        <w:t>:</w:t>
      </w:r>
      <w:r w:rsidRPr="00942CE3">
        <w:rPr>
          <w:rFonts w:ascii="David" w:hAnsi="David" w:cs="David"/>
          <w:vertAlign w:val="baseline"/>
          <w:rtl/>
        </w:rPr>
        <w:t xml:space="preserve"> </w:t>
      </w:r>
      <w:r w:rsidR="00465955">
        <w:rPr>
          <w:rFonts w:ascii="David" w:hAnsi="David" w:cs="David" w:hint="cs"/>
          <w:vertAlign w:val="baseline"/>
          <w:rtl/>
        </w:rPr>
        <w:t>'</w:t>
      </w:r>
      <w:r w:rsidRPr="00942CE3">
        <w:rPr>
          <w:rFonts w:ascii="David" w:hAnsi="David" w:cs="David"/>
          <w:vertAlign w:val="baseline"/>
          <w:rtl/>
        </w:rPr>
        <w:t>אני משכיר לך בית זה</w:t>
      </w:r>
      <w:r w:rsidR="00465955">
        <w:rPr>
          <w:rFonts w:ascii="David" w:hAnsi="David" w:cs="David" w:hint="cs"/>
          <w:vertAlign w:val="baseline"/>
          <w:rtl/>
        </w:rPr>
        <w:t>'</w:t>
      </w:r>
      <w:r w:rsidRPr="00942CE3">
        <w:rPr>
          <w:rFonts w:ascii="David" w:hAnsi="David" w:cs="David"/>
          <w:vertAlign w:val="baseline"/>
          <w:rtl/>
        </w:rPr>
        <w:t xml:space="preserve">, מסתמא </w:t>
      </w:r>
      <w:proofErr w:type="spellStart"/>
      <w:r w:rsidRPr="00942CE3">
        <w:rPr>
          <w:rFonts w:ascii="David" w:hAnsi="David" w:cs="David"/>
          <w:b/>
          <w:bCs/>
          <w:vertAlign w:val="baseline"/>
          <w:rtl/>
        </w:rPr>
        <w:t>אדעתא</w:t>
      </w:r>
      <w:proofErr w:type="spellEnd"/>
      <w:r w:rsidRPr="00942CE3">
        <w:rPr>
          <w:rFonts w:ascii="David" w:hAnsi="David" w:cs="David"/>
          <w:b/>
          <w:bCs/>
          <w:vertAlign w:val="baseline"/>
          <w:rtl/>
        </w:rPr>
        <w:t xml:space="preserve"> </w:t>
      </w:r>
      <w:proofErr w:type="spellStart"/>
      <w:r w:rsidRPr="00942CE3">
        <w:rPr>
          <w:rFonts w:ascii="David" w:hAnsi="David" w:cs="David"/>
          <w:b/>
          <w:bCs/>
          <w:vertAlign w:val="baseline"/>
          <w:rtl/>
        </w:rPr>
        <w:t>דמנהגא</w:t>
      </w:r>
      <w:proofErr w:type="spellEnd"/>
      <w:r w:rsidRPr="00942CE3">
        <w:rPr>
          <w:rFonts w:ascii="David" w:hAnsi="David" w:cs="David"/>
          <w:b/>
          <w:bCs/>
          <w:vertAlign w:val="baseline"/>
          <w:rtl/>
        </w:rPr>
        <w:t xml:space="preserve"> באותה העיר</w:t>
      </w:r>
      <w:r w:rsidRPr="00942CE3">
        <w:rPr>
          <w:rFonts w:ascii="David" w:hAnsi="David" w:cs="David"/>
          <w:vertAlign w:val="baseline"/>
          <w:rtl/>
        </w:rPr>
        <w:t xml:space="preserve"> השכיר לו, וה"ל כקוצץ זמנו קבוע</w:t>
      </w:r>
      <w:r>
        <w:rPr>
          <w:rStyle w:val="af0"/>
          <w:rFonts w:ascii="David" w:hAnsi="David" w:cs="David"/>
          <w:rtl/>
        </w:rPr>
        <w:footnoteReference w:id="5"/>
      </w:r>
      <w:r>
        <w:rPr>
          <w:rFonts w:ascii="David" w:hAnsi="David" w:cs="David" w:hint="cs"/>
          <w:vertAlign w:val="baseline"/>
          <w:rtl/>
        </w:rPr>
        <w:t xml:space="preserve">". </w:t>
      </w:r>
    </w:p>
    <w:p w14:paraId="2C0F089A" w14:textId="3A0E2771" w:rsidR="00EB116F" w:rsidRPr="00EB116F" w:rsidRDefault="002526FF" w:rsidP="00EB116F">
      <w:pPr>
        <w:pStyle w:val="a9"/>
        <w:spacing w:after="0" w:line="360" w:lineRule="auto"/>
        <w:rPr>
          <w:b/>
          <w:bCs/>
          <w:vertAlign w:val="baseline"/>
          <w:rtl/>
        </w:rPr>
      </w:pPr>
      <w:proofErr w:type="spellStart"/>
      <w:r>
        <w:rPr>
          <w:rFonts w:hint="cs"/>
          <w:b/>
          <w:bCs/>
          <w:vertAlign w:val="baseline"/>
          <w:rtl/>
        </w:rPr>
        <w:lastRenderedPageBreak/>
        <w:t>ב.</w:t>
      </w:r>
      <w:r w:rsidR="00EB116F" w:rsidRPr="00EB116F">
        <w:rPr>
          <w:rFonts w:hint="cs"/>
          <w:b/>
          <w:bCs/>
          <w:vertAlign w:val="baseline"/>
          <w:rtl/>
        </w:rPr>
        <w:t>חוזה</w:t>
      </w:r>
      <w:proofErr w:type="spellEnd"/>
      <w:r w:rsidR="00EB116F" w:rsidRPr="00EB116F">
        <w:rPr>
          <w:rFonts w:hint="cs"/>
          <w:b/>
          <w:bCs/>
          <w:vertAlign w:val="baseline"/>
          <w:rtl/>
        </w:rPr>
        <w:t xml:space="preserve"> לזמן קצוב</w:t>
      </w:r>
    </w:p>
    <w:p w14:paraId="1E4C6B3B" w14:textId="4CF26292" w:rsidR="00DC08CF" w:rsidRPr="00465955" w:rsidRDefault="00DC08CF" w:rsidP="00465955">
      <w:pPr>
        <w:spacing w:after="0" w:line="360" w:lineRule="auto"/>
        <w:rPr>
          <w:rFonts w:ascii="David" w:hAnsi="David" w:cs="David"/>
          <w:vertAlign w:val="baseline"/>
          <w:rtl/>
        </w:rPr>
      </w:pPr>
      <w:r w:rsidRPr="00DC08CF">
        <w:rPr>
          <w:rFonts w:ascii="David" w:hAnsi="David" w:cs="David"/>
          <w:vertAlign w:val="baseline"/>
          <w:rtl/>
        </w:rPr>
        <w:t>"</w:t>
      </w:r>
      <w:r w:rsidR="00E63EFF" w:rsidRPr="00DC08CF">
        <w:rPr>
          <w:rFonts w:ascii="David" w:hAnsi="David" w:cs="David"/>
          <w:vertAlign w:val="baseline"/>
          <w:rtl/>
        </w:rPr>
        <w:t>האומר אני משכיר לך בית זו בכך וכך לשנה... כך אמר לו: 'כל שתעמוד שם ולא אוציאך משם</w:t>
      </w:r>
      <w:r w:rsidR="00942CE3">
        <w:rPr>
          <w:rFonts w:ascii="David" w:hAnsi="David" w:cs="David" w:hint="cs"/>
          <w:vertAlign w:val="baseline"/>
          <w:rtl/>
        </w:rPr>
        <w:t>-</w:t>
      </w:r>
      <w:r w:rsidR="00E63EFF" w:rsidRPr="00DC08CF">
        <w:rPr>
          <w:rFonts w:ascii="David" w:hAnsi="David" w:cs="David"/>
          <w:vertAlign w:val="baseline"/>
          <w:rtl/>
        </w:rPr>
        <w:t xml:space="preserve"> תעלה לי כך וכך בכל שנה ושנה'. ולא עוד אלא אפילו בא להוציאו משם משנה ראשונה ואילך</w:t>
      </w:r>
      <w:r w:rsidR="00465955">
        <w:rPr>
          <w:rFonts w:ascii="David" w:hAnsi="David" w:cs="David" w:hint="cs"/>
          <w:vertAlign w:val="baseline"/>
          <w:rtl/>
        </w:rPr>
        <w:t>-</w:t>
      </w:r>
      <w:r w:rsidR="00E63EFF" w:rsidRPr="00DC08CF">
        <w:rPr>
          <w:rFonts w:ascii="David" w:hAnsi="David" w:cs="David"/>
          <w:vertAlign w:val="baseline"/>
          <w:rtl/>
        </w:rPr>
        <w:t xml:space="preserve"> אינו רשאי</w:t>
      </w:r>
      <w:r w:rsidR="00465955">
        <w:rPr>
          <w:rFonts w:ascii="David" w:hAnsi="David" w:cs="David" w:hint="cs"/>
          <w:vertAlign w:val="baseline"/>
          <w:rtl/>
        </w:rPr>
        <w:t xml:space="preserve">, </w:t>
      </w:r>
      <w:r w:rsidR="00E63EFF" w:rsidRPr="00DC08CF">
        <w:rPr>
          <w:rFonts w:ascii="David" w:hAnsi="David" w:cs="David"/>
          <w:vertAlign w:val="baseline"/>
          <w:rtl/>
        </w:rPr>
        <w:t>אלא אם כן הודיעו זמן קצוב</w:t>
      </w:r>
      <w:r w:rsidR="00E63EFF" w:rsidRPr="00DC08CF">
        <w:rPr>
          <w:rStyle w:val="af0"/>
          <w:rFonts w:ascii="David" w:hAnsi="David" w:cs="David"/>
          <w:rtl/>
        </w:rPr>
        <w:footnoteReference w:id="6"/>
      </w:r>
      <w:r w:rsidR="00E63EFF" w:rsidRPr="00DC08CF">
        <w:rPr>
          <w:rFonts w:ascii="David" w:hAnsi="David" w:cs="David"/>
          <w:vertAlign w:val="baseline"/>
          <w:rtl/>
        </w:rPr>
        <w:t xml:space="preserve">". </w:t>
      </w:r>
      <w:r w:rsidRPr="00DC08CF">
        <w:rPr>
          <w:rFonts w:ascii="David" w:hAnsi="David" w:cs="David"/>
          <w:vertAlign w:val="baseline"/>
          <w:rtl/>
        </w:rPr>
        <w:t>"משמע שבתוך השנה אינו יכול להוציאו גם כשמודיעו</w:t>
      </w:r>
      <w:r w:rsidRPr="00DC08CF">
        <w:rPr>
          <w:rStyle w:val="af0"/>
          <w:rFonts w:ascii="David" w:hAnsi="David" w:cs="David"/>
          <w:rtl/>
        </w:rPr>
        <w:footnoteReference w:id="7"/>
      </w:r>
      <w:r w:rsidRPr="00DC08CF">
        <w:rPr>
          <w:rFonts w:ascii="David" w:hAnsi="David" w:cs="David"/>
          <w:vertAlign w:val="baseline"/>
          <w:rtl/>
        </w:rPr>
        <w:t xml:space="preserve">". </w:t>
      </w:r>
      <w:r w:rsidR="00465955">
        <w:rPr>
          <w:rFonts w:ascii="David" w:hAnsi="David" w:cs="David" w:hint="cs"/>
          <w:vertAlign w:val="baseline"/>
          <w:rtl/>
        </w:rPr>
        <w:t xml:space="preserve">  </w:t>
      </w:r>
      <w:r w:rsidRPr="00DC08CF">
        <w:rPr>
          <w:rFonts w:cs="Times New Roman"/>
          <w:vertAlign w:val="baseline"/>
          <w:rtl/>
        </w:rPr>
        <w:t>רש"י</w:t>
      </w:r>
      <w:r>
        <w:rPr>
          <w:rStyle w:val="af0"/>
          <w:rFonts w:cs="Times New Roman"/>
          <w:rtl/>
        </w:rPr>
        <w:footnoteReference w:id="8"/>
      </w:r>
      <w:r w:rsidRPr="00DC08CF">
        <w:rPr>
          <w:rFonts w:cs="Times New Roman"/>
          <w:vertAlign w:val="baseline"/>
          <w:rtl/>
        </w:rPr>
        <w:t xml:space="preserve"> </w:t>
      </w:r>
      <w:r>
        <w:rPr>
          <w:rFonts w:cs="Times New Roman" w:hint="cs"/>
          <w:vertAlign w:val="baseline"/>
          <w:rtl/>
        </w:rPr>
        <w:t xml:space="preserve"> כתב: </w:t>
      </w:r>
      <w:r w:rsidRPr="00DC08CF">
        <w:rPr>
          <w:rFonts w:ascii="David" w:hAnsi="David" w:cs="David"/>
          <w:b/>
          <w:bCs/>
          <w:vertAlign w:val="baseline"/>
          <w:rtl/>
        </w:rPr>
        <w:t xml:space="preserve">"כלו </w:t>
      </w:r>
      <w:r w:rsidRPr="00DC08CF">
        <w:rPr>
          <w:rFonts w:ascii="David" w:hAnsi="David" w:cs="David"/>
          <w:vertAlign w:val="baseline"/>
          <w:rtl/>
        </w:rPr>
        <w:t>ימי השכירות בימות הגשמים - אינו יכול להוציאו משום דלא שכיחי בתי, אלא אם כן הודיעו בימות החמה שלשים יום, שלא ירחיב לו הזמן משיכלה זמנו".</w:t>
      </w:r>
      <w:r>
        <w:rPr>
          <w:rFonts w:cs="Times New Roman" w:hint="cs"/>
          <w:vertAlign w:val="baseline"/>
          <w:rtl/>
        </w:rPr>
        <w:t xml:space="preserve"> הרי שלדעתו, גם בחוזה לזמן </w:t>
      </w:r>
      <w:r w:rsidR="002526FF">
        <w:rPr>
          <w:rFonts w:cs="Times New Roman" w:hint="cs"/>
          <w:vertAlign w:val="baseline"/>
          <w:rtl/>
        </w:rPr>
        <w:t>שכירות</w:t>
      </w:r>
      <w:r>
        <w:rPr>
          <w:rFonts w:cs="Times New Roman" w:hint="cs"/>
          <w:vertAlign w:val="baseline"/>
          <w:rtl/>
        </w:rPr>
        <w:t xml:space="preserve"> קצוב, יש לתת התראה בעוד מועד. אולם ה</w:t>
      </w:r>
      <w:r w:rsidRPr="00DC08CF">
        <w:rPr>
          <w:rFonts w:cs="Times New Roman"/>
          <w:vertAlign w:val="baseline"/>
          <w:rtl/>
        </w:rPr>
        <w:t xml:space="preserve">רי"ף </w:t>
      </w:r>
      <w:r>
        <w:rPr>
          <w:rFonts w:cs="Times New Roman" w:hint="cs"/>
          <w:vertAlign w:val="baseline"/>
          <w:rtl/>
        </w:rPr>
        <w:t xml:space="preserve"> כתב: </w:t>
      </w:r>
    </w:p>
    <w:p w14:paraId="568568E1" w14:textId="7A6D6A97" w:rsidR="00121D4F" w:rsidRPr="008847EA" w:rsidRDefault="00DC08CF" w:rsidP="00DC08CF">
      <w:pPr>
        <w:spacing w:after="0" w:line="360" w:lineRule="auto"/>
        <w:rPr>
          <w:vertAlign w:val="baseline"/>
          <w:rtl/>
        </w:rPr>
      </w:pPr>
      <w:r>
        <w:rPr>
          <w:rFonts w:ascii="David" w:hAnsi="David" w:cs="David" w:hint="cs"/>
          <w:vertAlign w:val="baseline"/>
          <w:rtl/>
        </w:rPr>
        <w:t>"</w:t>
      </w:r>
      <w:r w:rsidRPr="00DC08CF">
        <w:rPr>
          <w:rFonts w:ascii="David" w:hAnsi="David" w:cs="David"/>
          <w:vertAlign w:val="baseline"/>
          <w:rtl/>
        </w:rPr>
        <w:t>אם השכירו לזמן ידוע והגיע זמנו אפי' בימות הגשמים</w:t>
      </w:r>
      <w:r>
        <w:rPr>
          <w:rFonts w:ascii="David" w:hAnsi="David" w:cs="David" w:hint="cs"/>
          <w:vertAlign w:val="baseline"/>
          <w:rtl/>
        </w:rPr>
        <w:t>-</w:t>
      </w:r>
      <w:r w:rsidRPr="00DC08CF">
        <w:rPr>
          <w:rFonts w:ascii="David" w:hAnsi="David" w:cs="David"/>
          <w:vertAlign w:val="baseline"/>
          <w:rtl/>
        </w:rPr>
        <w:t xml:space="preserve"> מוציאו מיד</w:t>
      </w:r>
      <w:r>
        <w:rPr>
          <w:rFonts w:ascii="David" w:hAnsi="David" w:cs="David" w:hint="cs"/>
          <w:vertAlign w:val="baseline"/>
          <w:rtl/>
        </w:rPr>
        <w:t>.</w:t>
      </w:r>
      <w:r w:rsidRPr="00DC08CF">
        <w:rPr>
          <w:rFonts w:ascii="David" w:hAnsi="David" w:cs="David"/>
          <w:vertAlign w:val="baseline"/>
          <w:rtl/>
        </w:rPr>
        <w:t xml:space="preserve"> מ"ט</w:t>
      </w:r>
      <w:r>
        <w:rPr>
          <w:rFonts w:ascii="David" w:hAnsi="David" w:cs="David" w:hint="cs"/>
          <w:vertAlign w:val="baseline"/>
          <w:rtl/>
        </w:rPr>
        <w:t>?</w:t>
      </w:r>
      <w:r w:rsidRPr="00DC08CF">
        <w:rPr>
          <w:rFonts w:ascii="David" w:hAnsi="David" w:cs="David"/>
          <w:vertAlign w:val="baseline"/>
          <w:rtl/>
        </w:rPr>
        <w:t xml:space="preserve"> ידע דזמניה בטבת או בשבט הוא</w:t>
      </w:r>
      <w:r w:rsidRPr="00DC08CF">
        <w:rPr>
          <w:rStyle w:val="af0"/>
          <w:rFonts w:ascii="David" w:hAnsi="David" w:cs="David"/>
        </w:rPr>
        <w:footnoteReference w:id="9"/>
      </w:r>
      <w:r>
        <w:rPr>
          <w:rFonts w:ascii="David" w:hAnsi="David" w:cs="David" w:hint="cs"/>
          <w:vertAlign w:val="baseline"/>
          <w:rtl/>
        </w:rPr>
        <w:t xml:space="preserve">". </w:t>
      </w:r>
      <w:r w:rsidR="008847EA" w:rsidRPr="008847EA">
        <w:rPr>
          <w:vertAlign w:val="baseline"/>
          <w:rtl/>
        </w:rPr>
        <w:t>הלכה זו מוסכמת על</w:t>
      </w:r>
      <w:r w:rsidR="008847EA">
        <w:rPr>
          <w:rFonts w:ascii="David" w:hAnsi="David" w:cs="David" w:hint="cs"/>
          <w:vertAlign w:val="baseline"/>
          <w:rtl/>
        </w:rPr>
        <w:t xml:space="preserve"> </w:t>
      </w:r>
      <w:r w:rsidR="008847EA" w:rsidRPr="008847EA">
        <w:rPr>
          <w:vertAlign w:val="baseline"/>
          <w:rtl/>
        </w:rPr>
        <w:t>רוב הראשונים,</w:t>
      </w:r>
      <w:r w:rsidR="008847EA">
        <w:rPr>
          <w:rFonts w:ascii="David" w:hAnsi="David" w:cs="David" w:hint="cs"/>
          <w:vertAlign w:val="baseline"/>
          <w:rtl/>
        </w:rPr>
        <w:t xml:space="preserve"> </w:t>
      </w:r>
      <w:r w:rsidR="009C7064">
        <w:rPr>
          <w:rFonts w:hint="cs"/>
          <w:vertAlign w:val="baseline"/>
          <w:rtl/>
        </w:rPr>
        <w:t>כמו גם הרמב"ם</w:t>
      </w:r>
      <w:r w:rsidR="0070216F">
        <w:rPr>
          <w:rStyle w:val="af0"/>
          <w:rtl/>
        </w:rPr>
        <w:footnoteReference w:id="10"/>
      </w:r>
      <w:r w:rsidR="009C7064">
        <w:rPr>
          <w:rFonts w:hint="cs"/>
          <w:vertAlign w:val="baseline"/>
          <w:rtl/>
        </w:rPr>
        <w:t xml:space="preserve">, הטור </w:t>
      </w:r>
      <w:proofErr w:type="spellStart"/>
      <w:r w:rsidR="009C7064">
        <w:rPr>
          <w:rFonts w:hint="cs"/>
          <w:vertAlign w:val="baseline"/>
          <w:rtl/>
        </w:rPr>
        <w:t>והשו"ע</w:t>
      </w:r>
      <w:proofErr w:type="spellEnd"/>
      <w:r w:rsidR="00465955">
        <w:rPr>
          <w:rFonts w:hint="cs"/>
          <w:vertAlign w:val="baseline"/>
          <w:rtl/>
        </w:rPr>
        <w:t xml:space="preserve">. </w:t>
      </w:r>
      <w:proofErr w:type="spellStart"/>
      <w:r w:rsidR="008847EA">
        <w:rPr>
          <w:rFonts w:hint="cs"/>
          <w:vertAlign w:val="baseline"/>
          <w:rtl/>
        </w:rPr>
        <w:t>הריא"ז</w:t>
      </w:r>
      <w:proofErr w:type="spellEnd"/>
      <w:r w:rsidR="008847EA">
        <w:rPr>
          <w:rStyle w:val="af0"/>
          <w:rtl/>
        </w:rPr>
        <w:footnoteReference w:id="11"/>
      </w:r>
      <w:r w:rsidR="008847EA">
        <w:rPr>
          <w:rFonts w:hint="cs"/>
          <w:vertAlign w:val="baseline"/>
          <w:rtl/>
        </w:rPr>
        <w:t xml:space="preserve"> מנסה לומר שרש"י אינו חולק בזה. </w:t>
      </w:r>
    </w:p>
    <w:p w14:paraId="582C0808" w14:textId="5166F2D5" w:rsidR="008847EA" w:rsidRPr="008847EA" w:rsidRDefault="008847EA" w:rsidP="008847EA">
      <w:pPr>
        <w:spacing w:after="0" w:line="360" w:lineRule="auto"/>
        <w:rPr>
          <w:vertAlign w:val="baseline"/>
          <w:rtl/>
        </w:rPr>
      </w:pPr>
      <w:r>
        <w:rPr>
          <w:rFonts w:hint="cs"/>
          <w:vertAlign w:val="baseline"/>
          <w:rtl/>
        </w:rPr>
        <w:t>ה</w:t>
      </w:r>
      <w:r w:rsidRPr="008847EA">
        <w:rPr>
          <w:vertAlign w:val="baseline"/>
          <w:rtl/>
        </w:rPr>
        <w:t xml:space="preserve">רא"ש </w:t>
      </w:r>
      <w:r>
        <w:rPr>
          <w:rFonts w:hint="cs"/>
          <w:vertAlign w:val="baseline"/>
          <w:rtl/>
        </w:rPr>
        <w:t>מוסיף בשם מהר"ם מרוטנבורג, שתשלום מראש מגדיר תקופת שכירות לזכות השוכר:</w:t>
      </w:r>
      <w:r w:rsidRPr="008847EA">
        <w:rPr>
          <w:vertAlign w:val="baseline"/>
          <w:rtl/>
        </w:rPr>
        <w:t xml:space="preserve">  </w:t>
      </w:r>
    </w:p>
    <w:p w14:paraId="3066CC14" w14:textId="529F1E43" w:rsidR="00EB116F" w:rsidRDefault="008847EA" w:rsidP="00EB116F">
      <w:pPr>
        <w:spacing w:after="0" w:line="360" w:lineRule="auto"/>
        <w:rPr>
          <w:rFonts w:ascii="David" w:hAnsi="David" w:cs="David"/>
          <w:vertAlign w:val="baseline"/>
          <w:rtl/>
        </w:rPr>
      </w:pPr>
      <w:r>
        <w:rPr>
          <w:rFonts w:ascii="David" w:hAnsi="David" w:cs="David" w:hint="cs"/>
          <w:vertAlign w:val="baseline"/>
          <w:rtl/>
        </w:rPr>
        <w:t>"</w:t>
      </w:r>
      <w:r w:rsidRPr="008847EA">
        <w:rPr>
          <w:rFonts w:ascii="David" w:hAnsi="David" w:cs="David"/>
          <w:vertAlign w:val="baseline"/>
          <w:rtl/>
        </w:rPr>
        <w:t>אם הקדים לו שכר אפי' לזמן מרובה</w:t>
      </w:r>
      <w:r w:rsidR="009C7064">
        <w:rPr>
          <w:rFonts w:ascii="David" w:hAnsi="David" w:cs="David" w:hint="cs"/>
          <w:vertAlign w:val="baseline"/>
          <w:rtl/>
        </w:rPr>
        <w:t>,</w:t>
      </w:r>
      <w:r w:rsidRPr="008847EA">
        <w:rPr>
          <w:rFonts w:ascii="David" w:hAnsi="David" w:cs="David"/>
          <w:vertAlign w:val="baseline"/>
          <w:rtl/>
        </w:rPr>
        <w:t xml:space="preserve"> אינו יכול להוציאו עד שיכלה זמן כל השכירות שהקדים לו. והביא ראיה מירושלמי </w:t>
      </w:r>
      <w:r w:rsidRPr="009C7064">
        <w:rPr>
          <w:rFonts w:ascii="David" w:hAnsi="David" w:cs="David"/>
          <w:sz w:val="18"/>
          <w:szCs w:val="18"/>
          <w:vertAlign w:val="baseline"/>
          <w:rtl/>
        </w:rPr>
        <w:t>דפ' מקום שנהגו</w:t>
      </w:r>
      <w:r w:rsidRPr="008847EA">
        <w:rPr>
          <w:rFonts w:ascii="David" w:hAnsi="David" w:cs="David"/>
          <w:vertAlign w:val="baseline"/>
          <w:rtl/>
        </w:rPr>
        <w:t xml:space="preserve"> המשכיר בית לחבירו ועמד והקדישו</w:t>
      </w:r>
      <w:r w:rsidR="009C7064">
        <w:rPr>
          <w:rFonts w:ascii="David" w:hAnsi="David" w:cs="David" w:hint="cs"/>
          <w:vertAlign w:val="baseline"/>
          <w:rtl/>
        </w:rPr>
        <w:t>-</w:t>
      </w:r>
      <w:r w:rsidRPr="008847EA">
        <w:rPr>
          <w:rFonts w:ascii="David" w:hAnsi="David" w:cs="David"/>
          <w:vertAlign w:val="baseline"/>
          <w:rtl/>
        </w:rPr>
        <w:t xml:space="preserve"> הרי זה דר בתוכו ומעלה שכר להקדש. אימתי</w:t>
      </w:r>
      <w:r w:rsidR="009C7064">
        <w:rPr>
          <w:rFonts w:ascii="David" w:hAnsi="David" w:cs="David" w:hint="cs"/>
          <w:vertAlign w:val="baseline"/>
          <w:rtl/>
        </w:rPr>
        <w:t xml:space="preserve">? </w:t>
      </w:r>
      <w:r w:rsidRPr="008847EA">
        <w:rPr>
          <w:rFonts w:ascii="David" w:hAnsi="David" w:cs="David"/>
          <w:vertAlign w:val="baseline"/>
          <w:rtl/>
        </w:rPr>
        <w:t>בזמן שלא הקדים לו שכרו</w:t>
      </w:r>
      <w:r w:rsidR="009C7064">
        <w:rPr>
          <w:rFonts w:ascii="David" w:hAnsi="David" w:cs="David" w:hint="cs"/>
          <w:vertAlign w:val="baseline"/>
          <w:rtl/>
        </w:rPr>
        <w:t>.</w:t>
      </w:r>
      <w:r w:rsidRPr="008847EA">
        <w:rPr>
          <w:rFonts w:ascii="David" w:hAnsi="David" w:cs="David"/>
          <w:vertAlign w:val="baseline"/>
          <w:rtl/>
        </w:rPr>
        <w:t xml:space="preserve"> אבל הקדים לו שכרו</w:t>
      </w:r>
      <w:r w:rsidR="009C7064">
        <w:rPr>
          <w:rFonts w:ascii="David" w:hAnsi="David" w:cs="David" w:hint="cs"/>
          <w:vertAlign w:val="baseline"/>
          <w:rtl/>
        </w:rPr>
        <w:t>-</w:t>
      </w:r>
      <w:r w:rsidRPr="008847EA">
        <w:rPr>
          <w:rFonts w:ascii="David" w:hAnsi="David" w:cs="David"/>
          <w:vertAlign w:val="baseline"/>
          <w:rtl/>
        </w:rPr>
        <w:t xml:space="preserve"> ה"ז דר בתוכו חנם</w:t>
      </w:r>
      <w:r>
        <w:rPr>
          <w:rStyle w:val="af0"/>
          <w:rFonts w:ascii="David" w:hAnsi="David" w:cs="David"/>
        </w:rPr>
        <w:footnoteReference w:id="12"/>
      </w:r>
      <w:r>
        <w:rPr>
          <w:rFonts w:ascii="David" w:hAnsi="David" w:cs="David" w:hint="cs"/>
          <w:vertAlign w:val="baseline"/>
          <w:rtl/>
        </w:rPr>
        <w:t>".</w:t>
      </w:r>
      <w:r w:rsidR="009C7064">
        <w:rPr>
          <w:rFonts w:ascii="David" w:hAnsi="David" w:cs="David" w:hint="cs"/>
          <w:vertAlign w:val="baseline"/>
          <w:rtl/>
        </w:rPr>
        <w:t xml:space="preserve">  "רי"ץ גיאת כותב  שבמקום שמצויים בתים לשכירות בימות הגשמים כמו בימות החמה, וכן בכרכים שמצויים בהם בתים להשכרה- אין המשכיר צריך להודיעו</w:t>
      </w:r>
      <w:r w:rsidR="00465955">
        <w:rPr>
          <w:rFonts w:ascii="David" w:hAnsi="David" w:cs="David" w:hint="cs"/>
          <w:vertAlign w:val="baseline"/>
          <w:rtl/>
        </w:rPr>
        <w:t>,</w:t>
      </w:r>
      <w:r w:rsidR="009C7064">
        <w:rPr>
          <w:rFonts w:ascii="David" w:hAnsi="David" w:cs="David" w:hint="cs"/>
          <w:vertAlign w:val="baseline"/>
          <w:rtl/>
        </w:rPr>
        <w:t xml:space="preserve"> אלא רשאי להוציאו מתי שירצה, ומוסיף שעושים כפי המנהג</w:t>
      </w:r>
      <w:r w:rsidR="009C7064">
        <w:rPr>
          <w:rStyle w:val="af0"/>
          <w:rFonts w:ascii="David" w:hAnsi="David" w:cs="David"/>
          <w:rtl/>
        </w:rPr>
        <w:footnoteReference w:id="13"/>
      </w:r>
      <w:r w:rsidR="009C7064">
        <w:rPr>
          <w:rFonts w:ascii="David" w:hAnsi="David" w:cs="David" w:hint="cs"/>
          <w:vertAlign w:val="baseline"/>
          <w:rtl/>
        </w:rPr>
        <w:t xml:space="preserve">". </w:t>
      </w:r>
      <w:r w:rsidR="00942CE3" w:rsidRPr="00942CE3">
        <w:rPr>
          <w:vertAlign w:val="baseline"/>
          <w:rtl/>
        </w:rPr>
        <w:t>כך פוסק השו"ע, והרמ"א מוסיף</w:t>
      </w:r>
      <w:r w:rsidR="00EB116F">
        <w:rPr>
          <w:rFonts w:ascii="David" w:hAnsi="David" w:cs="David" w:hint="cs"/>
          <w:vertAlign w:val="baseline"/>
          <w:rtl/>
        </w:rPr>
        <w:t xml:space="preserve">: </w:t>
      </w:r>
    </w:p>
    <w:p w14:paraId="5CD6EA28" w14:textId="1BCB8DFD" w:rsidR="008152F1" w:rsidRPr="008152F1" w:rsidRDefault="00EB116F" w:rsidP="008152F1">
      <w:pPr>
        <w:spacing w:after="0" w:line="360" w:lineRule="auto"/>
        <w:rPr>
          <w:vertAlign w:val="baseline"/>
          <w:rtl/>
        </w:rPr>
      </w:pPr>
      <w:r w:rsidRPr="00EB116F">
        <w:rPr>
          <w:rFonts w:ascii="David" w:hAnsi="David" w:cs="Guttman Yad-Brush" w:hint="cs"/>
          <w:sz w:val="18"/>
          <w:szCs w:val="18"/>
          <w:vertAlign w:val="baseline"/>
          <w:rtl/>
        </w:rPr>
        <w:t>"</w:t>
      </w:r>
      <w:r w:rsidRPr="00EB116F">
        <w:rPr>
          <w:rFonts w:ascii="David" w:hAnsi="David" w:cs="Guttman Yad-Brush"/>
          <w:sz w:val="18"/>
          <w:szCs w:val="18"/>
          <w:vertAlign w:val="baseline"/>
          <w:rtl/>
        </w:rPr>
        <w:t xml:space="preserve">ואפילו לא קצב לו זמן, אפילו הכי מסתמא שכרו נגד מעותיו </w:t>
      </w:r>
      <w:r w:rsidRPr="00465955">
        <w:rPr>
          <w:rFonts w:ascii="David" w:hAnsi="David" w:cs="Guttman Yad-Brush"/>
          <w:sz w:val="16"/>
          <w:szCs w:val="16"/>
          <w:vertAlign w:val="baseline"/>
          <w:rtl/>
        </w:rPr>
        <w:t>(בית יוסף)</w:t>
      </w:r>
      <w:r w:rsidRPr="00465955">
        <w:rPr>
          <w:rStyle w:val="af0"/>
          <w:rFonts w:ascii="David" w:hAnsi="David" w:cs="Guttman Yad-Brush"/>
          <w:sz w:val="16"/>
          <w:szCs w:val="16"/>
          <w:rtl/>
        </w:rPr>
        <w:footnoteReference w:id="14"/>
      </w:r>
      <w:r w:rsidRPr="00465955">
        <w:rPr>
          <w:rFonts w:ascii="David" w:hAnsi="David" w:cs="Guttman Yad-Brush" w:hint="cs"/>
          <w:sz w:val="16"/>
          <w:szCs w:val="16"/>
          <w:vertAlign w:val="baseline"/>
          <w:rtl/>
        </w:rPr>
        <w:t>"</w:t>
      </w:r>
      <w:r w:rsidRPr="00465955">
        <w:rPr>
          <w:rFonts w:ascii="David" w:hAnsi="David" w:cs="Guttman Yad-Brush"/>
          <w:sz w:val="16"/>
          <w:szCs w:val="16"/>
          <w:vertAlign w:val="baseline"/>
          <w:rtl/>
        </w:rPr>
        <w:t>.</w:t>
      </w:r>
      <w:r w:rsidR="008152F1">
        <w:rPr>
          <w:rFonts w:ascii="David" w:hAnsi="David" w:cs="Guttman Yad-Brush" w:hint="cs"/>
          <w:sz w:val="18"/>
          <w:szCs w:val="18"/>
          <w:vertAlign w:val="baseline"/>
          <w:rtl/>
        </w:rPr>
        <w:t xml:space="preserve"> </w:t>
      </w:r>
      <w:proofErr w:type="spellStart"/>
      <w:r w:rsidR="008152F1">
        <w:rPr>
          <w:rFonts w:hint="cs"/>
          <w:vertAlign w:val="baseline"/>
          <w:rtl/>
        </w:rPr>
        <w:t>הסמ"ע</w:t>
      </w:r>
      <w:proofErr w:type="spellEnd"/>
      <w:r w:rsidR="008152F1">
        <w:rPr>
          <w:rStyle w:val="af0"/>
          <w:rtl/>
        </w:rPr>
        <w:footnoteReference w:id="15"/>
      </w:r>
      <w:r w:rsidR="008152F1">
        <w:rPr>
          <w:rFonts w:hint="cs"/>
          <w:vertAlign w:val="baseline"/>
          <w:rtl/>
        </w:rPr>
        <w:t xml:space="preserve"> סבור שגם כשקצבו זמן ישנו חידוש בכך שמאחר שכבר שילם לבעל הבית הראשון</w:t>
      </w:r>
      <w:r w:rsidR="008152F1">
        <w:rPr>
          <w:rFonts w:ascii="David" w:hAnsi="David" w:cs="David" w:hint="cs"/>
          <w:vertAlign w:val="baseline"/>
          <w:rtl/>
        </w:rPr>
        <w:t xml:space="preserve"> "</w:t>
      </w:r>
      <w:r w:rsidR="008152F1" w:rsidRPr="008152F1">
        <w:rPr>
          <w:rFonts w:ascii="David" w:hAnsi="David" w:cs="David"/>
          <w:vertAlign w:val="baseline"/>
          <w:rtl/>
        </w:rPr>
        <w:t>אין הלוקח יכול להוציאו עד שיכלה זמנו</w:t>
      </w:r>
      <w:r w:rsidR="008152F1">
        <w:rPr>
          <w:rFonts w:ascii="David" w:hAnsi="David" w:cs="David" w:hint="cs"/>
          <w:vertAlign w:val="baseline"/>
          <w:rtl/>
        </w:rPr>
        <w:t>,</w:t>
      </w:r>
      <w:r w:rsidR="008152F1" w:rsidRPr="008152F1">
        <w:rPr>
          <w:rFonts w:ascii="David" w:hAnsi="David" w:cs="David"/>
          <w:vertAlign w:val="baseline"/>
          <w:rtl/>
        </w:rPr>
        <w:t xml:space="preserve"> אף שאין נותן שכירות </w:t>
      </w:r>
      <w:proofErr w:type="spellStart"/>
      <w:r w:rsidR="008152F1" w:rsidRPr="008152F1">
        <w:rPr>
          <w:rFonts w:ascii="David" w:hAnsi="David" w:cs="David"/>
          <w:vertAlign w:val="baseline"/>
          <w:rtl/>
        </w:rPr>
        <w:t>להלוקח</w:t>
      </w:r>
      <w:proofErr w:type="spellEnd"/>
      <w:r w:rsidR="008152F1" w:rsidRPr="008152F1">
        <w:rPr>
          <w:rFonts w:ascii="David" w:hAnsi="David" w:cs="David"/>
          <w:vertAlign w:val="baseline"/>
          <w:rtl/>
        </w:rPr>
        <w:t xml:space="preserve"> כלל</w:t>
      </w:r>
      <w:r w:rsidR="008152F1">
        <w:rPr>
          <w:rFonts w:ascii="David" w:hAnsi="David" w:cs="David" w:hint="cs"/>
          <w:vertAlign w:val="baseline"/>
          <w:rtl/>
        </w:rPr>
        <w:t>".</w:t>
      </w:r>
      <w:r w:rsidR="008152F1">
        <w:rPr>
          <w:rFonts w:hint="cs"/>
          <w:vertAlign w:val="baseline"/>
          <w:rtl/>
        </w:rPr>
        <w:t xml:space="preserve"> נחלקו </w:t>
      </w:r>
      <w:proofErr w:type="spellStart"/>
      <w:r w:rsidR="008152F1">
        <w:rPr>
          <w:rFonts w:hint="cs"/>
          <w:vertAlign w:val="baseline"/>
          <w:rtl/>
        </w:rPr>
        <w:t>הש"ך</w:t>
      </w:r>
      <w:proofErr w:type="spellEnd"/>
      <w:r w:rsidR="008152F1">
        <w:rPr>
          <w:rFonts w:hint="cs"/>
          <w:vertAlign w:val="baseline"/>
          <w:rtl/>
        </w:rPr>
        <w:t xml:space="preserve"> וקצות החושן על דברי </w:t>
      </w:r>
      <w:proofErr w:type="spellStart"/>
      <w:r w:rsidR="008152F1">
        <w:rPr>
          <w:rFonts w:hint="cs"/>
          <w:vertAlign w:val="baseline"/>
          <w:rtl/>
        </w:rPr>
        <w:t>הרמ"א</w:t>
      </w:r>
      <w:proofErr w:type="spellEnd"/>
      <w:r w:rsidR="008152F1">
        <w:rPr>
          <w:rFonts w:hint="cs"/>
          <w:vertAlign w:val="baseline"/>
          <w:rtl/>
        </w:rPr>
        <w:t xml:space="preserve">, ושורש מחלוקתם הוא יישום של דין 'הדמים מודיעים'. </w:t>
      </w:r>
      <w:proofErr w:type="spellStart"/>
      <w:r w:rsidR="008152F1">
        <w:rPr>
          <w:rFonts w:hint="cs"/>
          <w:vertAlign w:val="baseline"/>
          <w:rtl/>
        </w:rPr>
        <w:t>הש"ך</w:t>
      </w:r>
      <w:proofErr w:type="spellEnd"/>
      <w:r w:rsidR="008152F1">
        <w:rPr>
          <w:rFonts w:hint="cs"/>
          <w:vertAlign w:val="baseline"/>
          <w:rtl/>
        </w:rPr>
        <w:t xml:space="preserve"> סבור שב</w:t>
      </w:r>
      <w:r w:rsidR="002526FF">
        <w:rPr>
          <w:rFonts w:hint="cs"/>
          <w:vertAlign w:val="baseline"/>
          <w:rtl/>
        </w:rPr>
        <w:t>שכירות</w:t>
      </w:r>
      <w:r w:rsidR="008152F1">
        <w:rPr>
          <w:rFonts w:hint="cs"/>
          <w:vertAlign w:val="baseline"/>
          <w:rtl/>
        </w:rPr>
        <w:t xml:space="preserve"> בסתם, גם אם שילם מראש ניתן להוציאו לאלתר. </w:t>
      </w:r>
    </w:p>
    <w:p w14:paraId="5F2ECCF8" w14:textId="7003B214" w:rsidR="00184E10" w:rsidRPr="00184E10" w:rsidRDefault="008152F1" w:rsidP="00184E10">
      <w:pPr>
        <w:spacing w:after="0" w:line="360" w:lineRule="auto"/>
        <w:rPr>
          <w:vertAlign w:val="baseline"/>
          <w:rtl/>
        </w:rPr>
      </w:pPr>
      <w:r w:rsidRPr="008152F1">
        <w:rPr>
          <w:rFonts w:ascii="David" w:hAnsi="David" w:cs="David"/>
          <w:vertAlign w:val="baseline"/>
          <w:rtl/>
        </w:rPr>
        <w:t>"</w:t>
      </w:r>
      <w:proofErr w:type="spellStart"/>
      <w:r w:rsidRPr="008152F1">
        <w:rPr>
          <w:rFonts w:ascii="David" w:hAnsi="David" w:cs="David"/>
          <w:vertAlign w:val="baseline"/>
          <w:rtl/>
        </w:rPr>
        <w:t>דהא</w:t>
      </w:r>
      <w:proofErr w:type="spellEnd"/>
      <w:r w:rsidRPr="008152F1">
        <w:rPr>
          <w:rFonts w:ascii="David" w:hAnsi="David" w:cs="David"/>
          <w:vertAlign w:val="baseline"/>
          <w:rtl/>
        </w:rPr>
        <w:t xml:space="preserve"> אמרי' בריש </w:t>
      </w:r>
      <w:proofErr w:type="spellStart"/>
      <w:r w:rsidRPr="008152F1">
        <w:rPr>
          <w:rFonts w:ascii="David" w:hAnsi="David" w:cs="David"/>
          <w:vertAlign w:val="baseline"/>
          <w:rtl/>
        </w:rPr>
        <w:t>פ"ק</w:t>
      </w:r>
      <w:proofErr w:type="spellEnd"/>
      <w:r w:rsidRPr="008152F1">
        <w:rPr>
          <w:rFonts w:ascii="David" w:hAnsi="David" w:cs="David"/>
          <w:vertAlign w:val="baseline"/>
          <w:rtl/>
        </w:rPr>
        <w:t xml:space="preserve"> </w:t>
      </w:r>
      <w:proofErr w:type="spellStart"/>
      <w:r w:rsidRPr="008152F1">
        <w:rPr>
          <w:rFonts w:ascii="David" w:hAnsi="David" w:cs="David"/>
          <w:vertAlign w:val="baseline"/>
          <w:rtl/>
        </w:rPr>
        <w:t>דר"ה</w:t>
      </w:r>
      <w:proofErr w:type="spellEnd"/>
      <w:r w:rsidRPr="008152F1">
        <w:rPr>
          <w:rFonts w:ascii="David" w:hAnsi="David" w:cs="David"/>
          <w:vertAlign w:val="baseline"/>
          <w:rtl/>
        </w:rPr>
        <w:t xml:space="preserve"> </w:t>
      </w:r>
      <w:r w:rsidRPr="008152F1">
        <w:rPr>
          <w:rFonts w:ascii="David" w:hAnsi="David" w:cs="David"/>
          <w:sz w:val="18"/>
          <w:szCs w:val="18"/>
          <w:vertAlign w:val="baseline"/>
          <w:rtl/>
        </w:rPr>
        <w:t xml:space="preserve">(דף ז ע"ב) </w:t>
      </w:r>
      <w:r w:rsidRPr="008152F1">
        <w:rPr>
          <w:rFonts w:ascii="David" w:hAnsi="David" w:cs="David"/>
          <w:vertAlign w:val="baseline"/>
          <w:rtl/>
        </w:rPr>
        <w:t xml:space="preserve">המשכי' בית לחברו </w:t>
      </w:r>
      <w:proofErr w:type="spellStart"/>
      <w:r w:rsidRPr="008152F1">
        <w:rPr>
          <w:rFonts w:ascii="David" w:hAnsi="David" w:cs="David"/>
          <w:vertAlign w:val="baseline"/>
          <w:rtl/>
        </w:rPr>
        <w:t>לשנ</w:t>
      </w:r>
      <w:proofErr w:type="spellEnd"/>
      <w:r w:rsidRPr="008152F1">
        <w:rPr>
          <w:rFonts w:ascii="David" w:hAnsi="David" w:cs="David"/>
          <w:vertAlign w:val="baseline"/>
          <w:rtl/>
        </w:rPr>
        <w:t>' מונה י"ב חדשים מיום ליום ואם אמר לשנה זו אפי' לא עמד אלא בא' באדר</w:t>
      </w:r>
      <w:r w:rsidRPr="008152F1">
        <w:rPr>
          <w:rFonts w:ascii="David" w:hAnsi="David" w:cs="David"/>
          <w:vertAlign w:val="baseline"/>
          <w:rtl/>
        </w:rPr>
        <w:t>,</w:t>
      </w:r>
      <w:r w:rsidRPr="008152F1">
        <w:rPr>
          <w:rFonts w:ascii="David" w:hAnsi="David" w:cs="David"/>
          <w:vertAlign w:val="baseline"/>
          <w:rtl/>
        </w:rPr>
        <w:t xml:space="preserve"> </w:t>
      </w:r>
      <w:r w:rsidRPr="008152F1">
        <w:rPr>
          <w:rFonts w:ascii="David" w:hAnsi="David" w:cs="David"/>
          <w:b/>
          <w:bCs/>
          <w:vertAlign w:val="baseline"/>
          <w:rtl/>
        </w:rPr>
        <w:t>כיון</w:t>
      </w:r>
      <w:r w:rsidRPr="008152F1">
        <w:rPr>
          <w:rFonts w:ascii="David" w:hAnsi="David" w:cs="David"/>
          <w:vertAlign w:val="baseline"/>
          <w:rtl/>
        </w:rPr>
        <w:t xml:space="preserve"> </w:t>
      </w:r>
      <w:r w:rsidRPr="008152F1">
        <w:rPr>
          <w:rFonts w:ascii="David" w:hAnsi="David" w:cs="David"/>
          <w:b/>
          <w:bCs/>
          <w:vertAlign w:val="baseline"/>
          <w:rtl/>
        </w:rPr>
        <w:t>שהגיע יום אחד בניסן עלתה לו שנה</w:t>
      </w:r>
      <w:r w:rsidRPr="008152F1">
        <w:rPr>
          <w:rFonts w:ascii="David" w:hAnsi="David" w:cs="David"/>
          <w:vertAlign w:val="baseline"/>
          <w:rtl/>
        </w:rPr>
        <w:t xml:space="preserve"> וכתבו </w:t>
      </w:r>
      <w:r w:rsidRPr="008152F1">
        <w:rPr>
          <w:rFonts w:ascii="David" w:hAnsi="David" w:cs="David"/>
          <w:vertAlign w:val="baseline"/>
          <w:rtl/>
        </w:rPr>
        <w:lastRenderedPageBreak/>
        <w:t xml:space="preserve">התוספו' שם וז"ל </w:t>
      </w:r>
      <w:r w:rsidRPr="008152F1">
        <w:rPr>
          <w:rFonts w:ascii="David" w:hAnsi="David" w:cs="David"/>
          <w:b/>
          <w:bCs/>
          <w:vertAlign w:val="baseline"/>
          <w:rtl/>
        </w:rPr>
        <w:t xml:space="preserve">ולא </w:t>
      </w:r>
      <w:proofErr w:type="spellStart"/>
      <w:r w:rsidRPr="008152F1">
        <w:rPr>
          <w:rFonts w:ascii="David" w:hAnsi="David" w:cs="David"/>
          <w:b/>
          <w:bCs/>
          <w:vertAlign w:val="baseline"/>
          <w:rtl/>
        </w:rPr>
        <w:t>אמרינן</w:t>
      </w:r>
      <w:proofErr w:type="spellEnd"/>
      <w:r w:rsidRPr="008152F1">
        <w:rPr>
          <w:rFonts w:ascii="David" w:hAnsi="David" w:cs="David"/>
          <w:b/>
          <w:bCs/>
          <w:vertAlign w:val="baseline"/>
          <w:rtl/>
        </w:rPr>
        <w:t xml:space="preserve"> הדמים מודיעים</w:t>
      </w:r>
      <w:r w:rsidRPr="008152F1">
        <w:rPr>
          <w:rFonts w:ascii="David" w:hAnsi="David" w:cs="David"/>
          <w:vertAlign w:val="baseline"/>
          <w:rtl/>
        </w:rPr>
        <w:t xml:space="preserve"> והרי הוא המעות מתנ</w:t>
      </w:r>
      <w:r w:rsidRPr="008152F1">
        <w:rPr>
          <w:rFonts w:ascii="David" w:hAnsi="David" w:cs="David"/>
          <w:vertAlign w:val="baseline"/>
          <w:rtl/>
        </w:rPr>
        <w:t>ה</w:t>
      </w:r>
      <w:r w:rsidRPr="008152F1">
        <w:rPr>
          <w:rStyle w:val="af0"/>
          <w:rFonts w:ascii="David" w:hAnsi="David" w:cs="David"/>
          <w:rtl/>
        </w:rPr>
        <w:footnoteReference w:id="16"/>
      </w:r>
      <w:r w:rsidRPr="008152F1">
        <w:rPr>
          <w:rFonts w:ascii="David" w:hAnsi="David" w:cs="David"/>
          <w:vertAlign w:val="baseline"/>
          <w:rtl/>
        </w:rPr>
        <w:t>".</w:t>
      </w:r>
      <w:r>
        <w:rPr>
          <w:rFonts w:ascii="David" w:hAnsi="David" w:cs="David" w:hint="cs"/>
          <w:vertAlign w:val="baseline"/>
          <w:rtl/>
        </w:rPr>
        <w:t xml:space="preserve"> </w:t>
      </w:r>
      <w:r>
        <w:rPr>
          <w:rFonts w:hint="cs"/>
          <w:vertAlign w:val="baseline"/>
          <w:rtl/>
        </w:rPr>
        <w:t>חולק עליו ב</w:t>
      </w:r>
      <w:r w:rsidR="002526FF">
        <w:rPr>
          <w:rFonts w:hint="cs"/>
          <w:vertAlign w:val="baseline"/>
          <w:rtl/>
        </w:rPr>
        <w:t>ע</w:t>
      </w:r>
      <w:r>
        <w:rPr>
          <w:rFonts w:hint="cs"/>
          <w:vertAlign w:val="baseline"/>
          <w:rtl/>
        </w:rPr>
        <w:t xml:space="preserve">ל קצות החושן. לדעתו </w:t>
      </w:r>
      <w:r>
        <w:rPr>
          <w:rFonts w:ascii="David" w:hAnsi="David" w:cs="David" w:hint="cs"/>
          <w:vertAlign w:val="baseline"/>
          <w:rtl/>
        </w:rPr>
        <w:t>"</w:t>
      </w:r>
      <w:r w:rsidRPr="008152F1">
        <w:rPr>
          <w:rFonts w:ascii="David" w:hAnsi="David" w:cs="David"/>
          <w:vertAlign w:val="baseline"/>
          <w:rtl/>
        </w:rPr>
        <w:t xml:space="preserve">רק  </w:t>
      </w:r>
      <w:proofErr w:type="spellStart"/>
      <w:r w:rsidRPr="008152F1">
        <w:rPr>
          <w:rFonts w:ascii="David" w:hAnsi="David" w:cs="David"/>
          <w:vertAlign w:val="baseline"/>
          <w:rtl/>
        </w:rPr>
        <w:t>היכא</w:t>
      </w:r>
      <w:proofErr w:type="spellEnd"/>
      <w:r w:rsidRPr="008152F1">
        <w:rPr>
          <w:rFonts w:ascii="David" w:hAnsi="David" w:cs="David"/>
          <w:vertAlign w:val="baseline"/>
          <w:rtl/>
        </w:rPr>
        <w:t xml:space="preserve"> </w:t>
      </w:r>
      <w:proofErr w:type="spellStart"/>
      <w:r w:rsidRPr="008152F1">
        <w:rPr>
          <w:rFonts w:ascii="David" w:hAnsi="David" w:cs="David"/>
          <w:vertAlign w:val="baseline"/>
          <w:rtl/>
        </w:rPr>
        <w:t>דהלשון</w:t>
      </w:r>
      <w:proofErr w:type="spellEnd"/>
      <w:r w:rsidRPr="008152F1">
        <w:rPr>
          <w:rFonts w:ascii="David" w:hAnsi="David" w:cs="David"/>
          <w:vertAlign w:val="baseline"/>
          <w:rtl/>
        </w:rPr>
        <w:t xml:space="preserve"> סותר אין הדמים ראיה</w:t>
      </w:r>
      <w:r w:rsidRPr="008152F1">
        <w:rPr>
          <w:rFonts w:ascii="David" w:hAnsi="David" w:cs="David"/>
          <w:vertAlign w:val="baseline"/>
          <w:rtl/>
        </w:rPr>
        <w:t>..</w:t>
      </w:r>
      <w:r w:rsidRPr="008152F1">
        <w:rPr>
          <w:rFonts w:ascii="David" w:hAnsi="David" w:cs="David"/>
          <w:vertAlign w:val="baseline"/>
          <w:rtl/>
        </w:rPr>
        <w:t xml:space="preserve"> אבל הכא בלא קצב זמן דאין הלשון סותר</w:t>
      </w:r>
      <w:r w:rsidRPr="008152F1">
        <w:rPr>
          <w:rFonts w:ascii="David" w:hAnsi="David" w:cs="David"/>
          <w:vertAlign w:val="baseline"/>
          <w:rtl/>
        </w:rPr>
        <w:t>-</w:t>
      </w:r>
      <w:r w:rsidRPr="008152F1">
        <w:rPr>
          <w:rFonts w:ascii="David" w:hAnsi="David" w:cs="David"/>
          <w:vertAlign w:val="baseline"/>
          <w:rtl/>
        </w:rPr>
        <w:t xml:space="preserve"> הרי מבואר מדברי </w:t>
      </w:r>
      <w:proofErr w:type="spellStart"/>
      <w:r w:rsidRPr="008152F1">
        <w:rPr>
          <w:rFonts w:ascii="David" w:hAnsi="David" w:cs="David"/>
          <w:vertAlign w:val="baseline"/>
          <w:rtl/>
        </w:rPr>
        <w:t>רשב"ם</w:t>
      </w:r>
      <w:proofErr w:type="spellEnd"/>
      <w:r w:rsidRPr="008152F1">
        <w:rPr>
          <w:rFonts w:ascii="David" w:hAnsi="David" w:cs="David"/>
          <w:vertAlign w:val="baseline"/>
          <w:rtl/>
        </w:rPr>
        <w:t xml:space="preserve">.. </w:t>
      </w:r>
      <w:proofErr w:type="spellStart"/>
      <w:r w:rsidRPr="008152F1">
        <w:rPr>
          <w:rFonts w:ascii="David" w:hAnsi="David" w:cs="David"/>
          <w:vertAlign w:val="baseline"/>
          <w:rtl/>
        </w:rPr>
        <w:t>דכה"ג</w:t>
      </w:r>
      <w:proofErr w:type="spellEnd"/>
      <w:r w:rsidRPr="008152F1">
        <w:rPr>
          <w:rFonts w:ascii="David" w:hAnsi="David" w:cs="David"/>
          <w:vertAlign w:val="baseline"/>
          <w:rtl/>
        </w:rPr>
        <w:t xml:space="preserve"> הדמים מודיעין וזה ברור</w:t>
      </w:r>
      <w:r>
        <w:rPr>
          <w:rStyle w:val="af0"/>
          <w:rFonts w:ascii="David" w:hAnsi="David" w:cs="David"/>
          <w:rtl/>
        </w:rPr>
        <w:footnoteReference w:id="17"/>
      </w:r>
      <w:r w:rsidRPr="008152F1">
        <w:rPr>
          <w:rFonts w:ascii="David" w:hAnsi="David" w:cs="David"/>
          <w:vertAlign w:val="baseline"/>
          <w:rtl/>
        </w:rPr>
        <w:t>"</w:t>
      </w:r>
      <w:r w:rsidRPr="008152F1">
        <w:rPr>
          <w:rFonts w:ascii="David" w:hAnsi="David" w:cs="David"/>
          <w:vertAlign w:val="baseline"/>
          <w:rtl/>
        </w:rPr>
        <w:t>.</w:t>
      </w:r>
      <w:r w:rsidR="00184E10">
        <w:rPr>
          <w:rFonts w:hint="cs"/>
          <w:sz w:val="20"/>
          <w:szCs w:val="20"/>
          <w:vertAlign w:val="baseline"/>
          <w:rtl/>
        </w:rPr>
        <w:t xml:space="preserve"> </w:t>
      </w:r>
      <w:r w:rsidR="00184E10">
        <w:rPr>
          <w:rFonts w:cs="Times New Roman" w:hint="cs"/>
          <w:vertAlign w:val="baseline"/>
          <w:rtl/>
        </w:rPr>
        <w:t>ב</w:t>
      </w:r>
      <w:r w:rsidR="00184E10" w:rsidRPr="00184E10">
        <w:rPr>
          <w:rFonts w:cs="Times New Roman"/>
          <w:vertAlign w:val="baseline"/>
          <w:rtl/>
        </w:rPr>
        <w:t>ערוך השולחן</w:t>
      </w:r>
      <w:r w:rsidR="00184E10">
        <w:rPr>
          <w:rStyle w:val="af0"/>
          <w:rFonts w:cs="Times New Roman"/>
          <w:rtl/>
        </w:rPr>
        <w:footnoteReference w:id="18"/>
      </w:r>
      <w:r w:rsidR="00184E10" w:rsidRPr="00184E10">
        <w:rPr>
          <w:rFonts w:cs="Times New Roman"/>
          <w:vertAlign w:val="baseline"/>
          <w:rtl/>
        </w:rPr>
        <w:t xml:space="preserve"> </w:t>
      </w:r>
      <w:r w:rsidR="002526FF">
        <w:rPr>
          <w:rFonts w:cs="Times New Roman" w:hint="cs"/>
          <w:vertAlign w:val="baseline"/>
          <w:rtl/>
        </w:rPr>
        <w:t xml:space="preserve">מוסיף: </w:t>
      </w:r>
    </w:p>
    <w:p w14:paraId="101C4093" w14:textId="56615B98" w:rsidR="009C7064" w:rsidRPr="002526FF" w:rsidRDefault="002526FF" w:rsidP="00184E10">
      <w:pPr>
        <w:spacing w:after="0" w:line="360" w:lineRule="auto"/>
        <w:rPr>
          <w:rFonts w:ascii="David" w:hAnsi="David" w:cs="David"/>
          <w:vertAlign w:val="baseline"/>
          <w:rtl/>
        </w:rPr>
      </w:pPr>
      <w:r w:rsidRPr="002526FF">
        <w:rPr>
          <w:rFonts w:ascii="David" w:hAnsi="David" w:cs="David"/>
          <w:vertAlign w:val="baseline"/>
          <w:rtl/>
        </w:rPr>
        <w:t>"</w:t>
      </w:r>
      <w:r w:rsidR="00184E10" w:rsidRPr="002526FF">
        <w:rPr>
          <w:rFonts w:ascii="David" w:hAnsi="David" w:cs="David"/>
          <w:vertAlign w:val="baseline"/>
          <w:rtl/>
        </w:rPr>
        <w:t xml:space="preserve">ועוד </w:t>
      </w:r>
      <w:proofErr w:type="spellStart"/>
      <w:r w:rsidR="00184E10" w:rsidRPr="002526FF">
        <w:rPr>
          <w:rFonts w:ascii="David" w:hAnsi="David" w:cs="David"/>
          <w:vertAlign w:val="baseline"/>
          <w:rtl/>
        </w:rPr>
        <w:t>דשכירות</w:t>
      </w:r>
      <w:proofErr w:type="spellEnd"/>
      <w:r w:rsidR="00184E10" w:rsidRPr="002526FF">
        <w:rPr>
          <w:rFonts w:ascii="David" w:hAnsi="David" w:cs="David"/>
          <w:vertAlign w:val="baseline"/>
          <w:rtl/>
        </w:rPr>
        <w:t xml:space="preserve"> לא דמי למכר</w:t>
      </w:r>
      <w:r w:rsidRPr="002526FF">
        <w:rPr>
          <w:rFonts w:ascii="David" w:hAnsi="David" w:cs="David"/>
          <w:vertAlign w:val="baseline"/>
          <w:rtl/>
        </w:rPr>
        <w:t>,</w:t>
      </w:r>
      <w:r w:rsidR="00184E10" w:rsidRPr="002526FF">
        <w:rPr>
          <w:rFonts w:ascii="David" w:hAnsi="David" w:cs="David"/>
          <w:vertAlign w:val="baseline"/>
          <w:rtl/>
        </w:rPr>
        <w:t xml:space="preserve"> </w:t>
      </w:r>
      <w:proofErr w:type="spellStart"/>
      <w:r w:rsidR="00184E10" w:rsidRPr="002526FF">
        <w:rPr>
          <w:rFonts w:ascii="David" w:hAnsi="David" w:cs="David"/>
          <w:vertAlign w:val="baseline"/>
          <w:rtl/>
        </w:rPr>
        <w:t>דבמכר</w:t>
      </w:r>
      <w:proofErr w:type="spellEnd"/>
      <w:r w:rsidR="00184E10" w:rsidRPr="002526FF">
        <w:rPr>
          <w:rFonts w:ascii="David" w:hAnsi="David" w:cs="David"/>
          <w:vertAlign w:val="baseline"/>
          <w:rtl/>
        </w:rPr>
        <w:t xml:space="preserve"> שצריך לשלם מיד וכיון שנתן לו יותר</w:t>
      </w:r>
      <w:r>
        <w:rPr>
          <w:rFonts w:ascii="David" w:hAnsi="David" w:cs="David" w:hint="cs"/>
          <w:vertAlign w:val="baseline"/>
          <w:rtl/>
        </w:rPr>
        <w:t>-</w:t>
      </w:r>
      <w:r w:rsidR="00184E10" w:rsidRPr="002526FF">
        <w:rPr>
          <w:rFonts w:ascii="David" w:hAnsi="David" w:cs="David"/>
          <w:vertAlign w:val="baseline"/>
          <w:rtl/>
        </w:rPr>
        <w:t xml:space="preserve"> הוי המעות מתנה</w:t>
      </w:r>
      <w:r>
        <w:rPr>
          <w:rFonts w:ascii="David" w:hAnsi="David" w:cs="David" w:hint="cs"/>
          <w:vertAlign w:val="baseline"/>
          <w:rtl/>
        </w:rPr>
        <w:t>.</w:t>
      </w:r>
      <w:r w:rsidR="00184E10" w:rsidRPr="002526FF">
        <w:rPr>
          <w:rFonts w:ascii="David" w:hAnsi="David" w:cs="David"/>
          <w:vertAlign w:val="baseline"/>
          <w:rtl/>
        </w:rPr>
        <w:t xml:space="preserve"> </w:t>
      </w:r>
      <w:proofErr w:type="spellStart"/>
      <w:r w:rsidR="00184E10" w:rsidRPr="002526FF">
        <w:rPr>
          <w:rFonts w:ascii="David" w:hAnsi="David" w:cs="David"/>
          <w:vertAlign w:val="baseline"/>
          <w:rtl/>
        </w:rPr>
        <w:t>דאל"כ</w:t>
      </w:r>
      <w:proofErr w:type="spellEnd"/>
      <w:r>
        <w:rPr>
          <w:rFonts w:ascii="David" w:hAnsi="David" w:cs="David" w:hint="cs"/>
          <w:vertAlign w:val="baseline"/>
          <w:rtl/>
        </w:rPr>
        <w:t>,</w:t>
      </w:r>
      <w:r w:rsidR="00184E10" w:rsidRPr="002526FF">
        <w:rPr>
          <w:rFonts w:ascii="David" w:hAnsi="David" w:cs="David"/>
          <w:vertAlign w:val="baseline"/>
          <w:rtl/>
        </w:rPr>
        <w:t xml:space="preserve"> למה נתן לו יותר</w:t>
      </w:r>
      <w:r>
        <w:rPr>
          <w:rFonts w:ascii="David" w:hAnsi="David" w:cs="David" w:hint="cs"/>
          <w:vertAlign w:val="baseline"/>
          <w:rtl/>
        </w:rPr>
        <w:t>?</w:t>
      </w:r>
      <w:r w:rsidR="00184E10" w:rsidRPr="002526FF">
        <w:rPr>
          <w:rFonts w:ascii="David" w:hAnsi="David" w:cs="David"/>
          <w:vertAlign w:val="baseline"/>
          <w:rtl/>
        </w:rPr>
        <w:t xml:space="preserve"> אבל בשכירות שאינה משתלמת אלא לבסוף ונתרצה להקדים לו השכר</w:t>
      </w:r>
      <w:r>
        <w:rPr>
          <w:rFonts w:ascii="David" w:hAnsi="David" w:cs="David" w:hint="cs"/>
          <w:vertAlign w:val="baseline"/>
          <w:rtl/>
        </w:rPr>
        <w:t>-</w:t>
      </w:r>
      <w:r w:rsidR="00184E10" w:rsidRPr="002526FF">
        <w:rPr>
          <w:rFonts w:ascii="David" w:hAnsi="David" w:cs="David"/>
          <w:vertAlign w:val="baseline"/>
          <w:rtl/>
        </w:rPr>
        <w:t xml:space="preserve"> א"כ מאי חזית לומר שלא נתן לו אלא לשנה</w:t>
      </w:r>
      <w:r>
        <w:rPr>
          <w:rFonts w:ascii="David" w:hAnsi="David" w:cs="David" w:hint="cs"/>
          <w:vertAlign w:val="baseline"/>
          <w:rtl/>
        </w:rPr>
        <w:t>?</w:t>
      </w:r>
      <w:r w:rsidR="00184E10" w:rsidRPr="002526FF">
        <w:rPr>
          <w:rFonts w:ascii="David" w:hAnsi="David" w:cs="David"/>
          <w:vertAlign w:val="baseline"/>
          <w:rtl/>
        </w:rPr>
        <w:t xml:space="preserve"> והרי גם בעד שנה לא היה צריך ליתן לו עתה </w:t>
      </w:r>
      <w:proofErr w:type="spellStart"/>
      <w:r w:rsidR="00184E10" w:rsidRPr="002526FF">
        <w:rPr>
          <w:rFonts w:ascii="David" w:hAnsi="David" w:cs="David"/>
          <w:vertAlign w:val="baseline"/>
          <w:rtl/>
        </w:rPr>
        <w:t>ועכ"ז</w:t>
      </w:r>
      <w:proofErr w:type="spellEnd"/>
      <w:r w:rsidR="00184E10" w:rsidRPr="002526FF">
        <w:rPr>
          <w:rFonts w:ascii="David" w:hAnsi="David" w:cs="David"/>
          <w:vertAlign w:val="baseline"/>
          <w:rtl/>
        </w:rPr>
        <w:t xml:space="preserve"> נתן לו</w:t>
      </w:r>
      <w:r>
        <w:rPr>
          <w:rFonts w:ascii="David" w:hAnsi="David" w:cs="David" w:hint="cs"/>
          <w:vertAlign w:val="baseline"/>
          <w:rtl/>
        </w:rPr>
        <w:t>,</w:t>
      </w:r>
      <w:r w:rsidR="00184E10" w:rsidRPr="002526FF">
        <w:rPr>
          <w:rFonts w:ascii="David" w:hAnsi="David" w:cs="David"/>
          <w:vertAlign w:val="baseline"/>
          <w:rtl/>
        </w:rPr>
        <w:t xml:space="preserve"> א"כ </w:t>
      </w:r>
      <w:proofErr w:type="spellStart"/>
      <w:r w:rsidR="00184E10" w:rsidRPr="002526FF">
        <w:rPr>
          <w:rFonts w:ascii="David" w:hAnsi="David" w:cs="David"/>
          <w:vertAlign w:val="baseline"/>
          <w:rtl/>
        </w:rPr>
        <w:t>נימא</w:t>
      </w:r>
      <w:proofErr w:type="spellEnd"/>
      <w:r w:rsidR="00184E10" w:rsidRPr="002526FF">
        <w:rPr>
          <w:rFonts w:ascii="David" w:hAnsi="David" w:cs="David"/>
          <w:vertAlign w:val="baseline"/>
          <w:rtl/>
        </w:rPr>
        <w:t xml:space="preserve"> שנתן לו על שנים רבו</w:t>
      </w:r>
      <w:r w:rsidRPr="002526FF">
        <w:rPr>
          <w:rFonts w:ascii="David" w:hAnsi="David" w:cs="David"/>
          <w:vertAlign w:val="baseline"/>
          <w:rtl/>
        </w:rPr>
        <w:t>ת".</w:t>
      </w:r>
    </w:p>
    <w:p w14:paraId="2F1D7513" w14:textId="01420762" w:rsidR="00465955" w:rsidRPr="008152F1" w:rsidRDefault="002526FF" w:rsidP="00EB116F">
      <w:pPr>
        <w:spacing w:after="0" w:line="360" w:lineRule="auto"/>
        <w:rPr>
          <w:b/>
          <w:bCs/>
          <w:vertAlign w:val="baseline"/>
        </w:rPr>
      </w:pPr>
      <w:proofErr w:type="spellStart"/>
      <w:r>
        <w:rPr>
          <w:rFonts w:hint="cs"/>
          <w:b/>
          <w:bCs/>
          <w:vertAlign w:val="baseline"/>
          <w:rtl/>
        </w:rPr>
        <w:t>ג.</w:t>
      </w:r>
      <w:r w:rsidR="008152F1" w:rsidRPr="008152F1">
        <w:rPr>
          <w:rFonts w:hint="cs"/>
          <w:b/>
          <w:bCs/>
          <w:vertAlign w:val="baseline"/>
          <w:rtl/>
        </w:rPr>
        <w:t>ימות</w:t>
      </w:r>
      <w:proofErr w:type="spellEnd"/>
      <w:r w:rsidR="008152F1" w:rsidRPr="008152F1">
        <w:rPr>
          <w:rFonts w:hint="cs"/>
          <w:b/>
          <w:bCs/>
          <w:vertAlign w:val="baseline"/>
          <w:rtl/>
        </w:rPr>
        <w:t xml:space="preserve"> החמה</w:t>
      </w:r>
    </w:p>
    <w:p w14:paraId="4C06D8ED" w14:textId="1A8EEFF6" w:rsidR="006E47E1" w:rsidRDefault="00943940" w:rsidP="006E47E1">
      <w:pPr>
        <w:spacing w:after="0" w:line="360" w:lineRule="auto"/>
        <w:rPr>
          <w:rFonts w:cs="Times New Roman"/>
          <w:vertAlign w:val="baseline"/>
          <w:rtl/>
        </w:rPr>
      </w:pPr>
      <w:r>
        <w:rPr>
          <w:rFonts w:hint="cs"/>
          <w:vertAlign w:val="baseline"/>
          <w:rtl/>
        </w:rPr>
        <w:t>1.</w:t>
      </w:r>
      <w:r w:rsidR="006E47E1" w:rsidRPr="006E47E1">
        <w:rPr>
          <w:vertAlign w:val="baseline"/>
          <w:rtl/>
        </w:rPr>
        <w:t>רש"י מ</w:t>
      </w:r>
      <w:r w:rsidR="006E47E1" w:rsidRPr="006E47E1">
        <w:rPr>
          <w:vertAlign w:val="baseline"/>
          <w:rtl/>
        </w:rPr>
        <w:t>באר</w:t>
      </w:r>
      <w:r w:rsidR="006E47E1">
        <w:rPr>
          <w:rFonts w:hint="cs"/>
          <w:vertAlign w:val="baseline"/>
          <w:rtl/>
        </w:rPr>
        <w:t xml:space="preserve"> את פירושו של רב יהודה למשנה</w:t>
      </w:r>
      <w:r w:rsidR="006E47E1" w:rsidRPr="006E47E1">
        <w:rPr>
          <w:vertAlign w:val="baseline"/>
          <w:rtl/>
        </w:rPr>
        <w:t>:</w:t>
      </w:r>
      <w:r w:rsidR="006E47E1">
        <w:rPr>
          <w:rFonts w:hint="cs"/>
          <w:vertAlign w:val="baseline"/>
          <w:rtl/>
        </w:rPr>
        <w:t xml:space="preserve"> </w:t>
      </w:r>
      <w:r w:rsidR="006E47E1">
        <w:rPr>
          <w:rFonts w:ascii="David" w:hAnsi="David" w:cs="David" w:hint="cs"/>
          <w:vertAlign w:val="baseline"/>
          <w:rtl/>
        </w:rPr>
        <w:t>"</w:t>
      </w:r>
      <w:r w:rsidR="006E47E1" w:rsidRPr="006E47E1">
        <w:rPr>
          <w:rFonts w:ascii="David" w:hAnsi="David" w:cs="David"/>
          <w:vertAlign w:val="baseline"/>
          <w:rtl/>
        </w:rPr>
        <w:t xml:space="preserve">המשכיר בית </w:t>
      </w:r>
      <w:proofErr w:type="spellStart"/>
      <w:r w:rsidR="006E47E1" w:rsidRPr="006E47E1">
        <w:rPr>
          <w:rFonts w:ascii="David" w:hAnsi="David" w:cs="David"/>
          <w:vertAlign w:val="baseline"/>
          <w:rtl/>
        </w:rPr>
        <w:t>לחבירו</w:t>
      </w:r>
      <w:proofErr w:type="spellEnd"/>
      <w:r w:rsidR="006E47E1" w:rsidRPr="006E47E1">
        <w:rPr>
          <w:rFonts w:ascii="David" w:hAnsi="David" w:cs="David"/>
          <w:vertAlign w:val="baseline"/>
          <w:rtl/>
        </w:rPr>
        <w:t xml:space="preserve">: כלו ימי השכירות בימות הגשמים - אינו יכול להוציאו משום דלא שכיחי בתי, אלא אם כן הודיעו בימות החמה שלשים יום, שלא ירחיב לו הזמן משיכלה זמנו והיינו מט"ו באלול צריך להודיעו, שלשים יום קודם החג, וממילא שמעינן, אם כלו לו ימי </w:t>
      </w:r>
      <w:proofErr w:type="spellStart"/>
      <w:r w:rsidR="006E47E1" w:rsidRPr="006E47E1">
        <w:rPr>
          <w:rFonts w:ascii="David" w:hAnsi="David" w:cs="David"/>
          <w:vertAlign w:val="baseline"/>
          <w:rtl/>
        </w:rPr>
        <w:t>שכירותו</w:t>
      </w:r>
      <w:proofErr w:type="spellEnd"/>
      <w:r w:rsidR="006E47E1" w:rsidRPr="006E47E1">
        <w:rPr>
          <w:rFonts w:ascii="David" w:hAnsi="David" w:cs="David"/>
          <w:vertAlign w:val="baseline"/>
          <w:rtl/>
        </w:rPr>
        <w:t xml:space="preserve"> בימות החמה - אינו יכול להוציאו עד שלשים יום משהודיעו</w:t>
      </w:r>
      <w:r w:rsidR="006E47E1">
        <w:rPr>
          <w:rFonts w:ascii="David" w:hAnsi="David" w:cs="David" w:hint="cs"/>
          <w:vertAlign w:val="baseline"/>
          <w:rtl/>
        </w:rPr>
        <w:t xml:space="preserve">". </w:t>
      </w:r>
      <w:r w:rsidR="006E47E1">
        <w:rPr>
          <w:rFonts w:hint="cs"/>
          <w:vertAlign w:val="baseline"/>
          <w:rtl/>
        </w:rPr>
        <w:t xml:space="preserve"> הרמב"ן הביא פירוש המשווה בין ימות החמה לימות הגשמים:</w:t>
      </w:r>
      <w:r w:rsidR="006E47E1" w:rsidRPr="006E47E1">
        <w:rPr>
          <w:rtl/>
        </w:rPr>
        <w:t xml:space="preserve"> </w:t>
      </w:r>
    </w:p>
    <w:p w14:paraId="10BC6A29" w14:textId="3A80C3B6" w:rsidR="00EB116F" w:rsidRDefault="00943940" w:rsidP="006E47E1">
      <w:pPr>
        <w:spacing w:after="0" w:line="360" w:lineRule="auto"/>
        <w:rPr>
          <w:vertAlign w:val="baseline"/>
          <w:rtl/>
        </w:rPr>
      </w:pPr>
      <w:r>
        <w:rPr>
          <w:rFonts w:ascii="David" w:hAnsi="David" w:cs="David" w:hint="cs"/>
          <w:vertAlign w:val="baseline"/>
          <w:rtl/>
        </w:rPr>
        <w:t>2.</w:t>
      </w:r>
      <w:r w:rsidR="006E47E1" w:rsidRPr="006E47E1">
        <w:rPr>
          <w:rFonts w:ascii="David" w:hAnsi="David" w:cs="David"/>
          <w:vertAlign w:val="baseline"/>
          <w:rtl/>
        </w:rPr>
        <w:t>"</w:t>
      </w:r>
      <w:r w:rsidR="006E47E1" w:rsidRPr="006E47E1">
        <w:rPr>
          <w:rFonts w:ascii="David" w:hAnsi="David" w:cs="David"/>
          <w:vertAlign w:val="baseline"/>
          <w:rtl/>
        </w:rPr>
        <w:t>יש מפרשים בימות החמה נמי צריך הוא להודיעו קודם הפסח ל' יום</w:t>
      </w:r>
      <w:r w:rsidR="006E47E1">
        <w:rPr>
          <w:rFonts w:ascii="David" w:hAnsi="David" w:cs="David" w:hint="cs"/>
          <w:vertAlign w:val="baseline"/>
          <w:rtl/>
        </w:rPr>
        <w:t xml:space="preserve">, </w:t>
      </w:r>
      <w:r w:rsidR="006E47E1" w:rsidRPr="006E47E1">
        <w:rPr>
          <w:rFonts w:ascii="David" w:hAnsi="David" w:cs="David"/>
          <w:vertAlign w:val="baseline"/>
          <w:rtl/>
        </w:rPr>
        <w:t>ואם לא הודיעו אינו יכול להוציאו עד החג</w:t>
      </w:r>
      <w:r w:rsidR="006E47E1">
        <w:rPr>
          <w:rFonts w:ascii="David" w:hAnsi="David" w:cs="David" w:hint="cs"/>
          <w:vertAlign w:val="baseline"/>
          <w:rtl/>
        </w:rPr>
        <w:t>,</w:t>
      </w:r>
      <w:r w:rsidR="006E47E1" w:rsidRPr="006E47E1">
        <w:rPr>
          <w:rFonts w:ascii="David" w:hAnsi="David" w:cs="David"/>
          <w:vertAlign w:val="baseline"/>
          <w:rtl/>
        </w:rPr>
        <w:t xml:space="preserve"> שאין אדם מוצא לשכור אלא בפרוס הפסח או בפרוס החג</w:t>
      </w:r>
      <w:r w:rsidR="006E47E1">
        <w:rPr>
          <w:rFonts w:ascii="David" w:hAnsi="David" w:cs="David" w:hint="cs"/>
          <w:vertAlign w:val="baseline"/>
          <w:rtl/>
        </w:rPr>
        <w:t>.</w:t>
      </w:r>
      <w:r w:rsidR="006E47E1" w:rsidRPr="006E47E1">
        <w:rPr>
          <w:rFonts w:ascii="David" w:hAnsi="David" w:cs="David"/>
          <w:vertAlign w:val="baseline"/>
          <w:rtl/>
        </w:rPr>
        <w:t xml:space="preserve"> </w:t>
      </w:r>
      <w:r w:rsidR="006E47E1" w:rsidRPr="006E47E1">
        <w:rPr>
          <w:rFonts w:ascii="David" w:hAnsi="David" w:cs="David"/>
          <w:b/>
          <w:bCs/>
          <w:vertAlign w:val="baseline"/>
          <w:rtl/>
        </w:rPr>
        <w:t>ולאו מילתא היא</w:t>
      </w:r>
      <w:r w:rsidR="006E47E1">
        <w:rPr>
          <w:rFonts w:ascii="David" w:hAnsi="David" w:cs="David" w:hint="cs"/>
          <w:vertAlign w:val="baseline"/>
          <w:rtl/>
        </w:rPr>
        <w:t xml:space="preserve">, </w:t>
      </w:r>
      <w:proofErr w:type="spellStart"/>
      <w:r w:rsidR="006E47E1" w:rsidRPr="006E47E1">
        <w:rPr>
          <w:rFonts w:ascii="David" w:hAnsi="David" w:cs="David"/>
          <w:vertAlign w:val="baseline"/>
          <w:rtl/>
        </w:rPr>
        <w:t>דהא</w:t>
      </w:r>
      <w:proofErr w:type="spellEnd"/>
      <w:r w:rsidR="006E47E1" w:rsidRPr="006E47E1">
        <w:rPr>
          <w:rFonts w:ascii="David" w:hAnsi="David" w:cs="David"/>
          <w:vertAlign w:val="baseline"/>
          <w:rtl/>
        </w:rPr>
        <w:t xml:space="preserve"> במתני' ימות הגשמים תנן</w:t>
      </w:r>
      <w:r w:rsidR="006E47E1">
        <w:rPr>
          <w:rFonts w:ascii="David" w:hAnsi="David" w:cs="David" w:hint="cs"/>
          <w:vertAlign w:val="baseline"/>
          <w:rtl/>
        </w:rPr>
        <w:t>,</w:t>
      </w:r>
      <w:r w:rsidR="006E47E1" w:rsidRPr="006E47E1">
        <w:rPr>
          <w:rFonts w:ascii="David" w:hAnsi="David" w:cs="David"/>
          <w:vertAlign w:val="baseline"/>
          <w:rtl/>
        </w:rPr>
        <w:t xml:space="preserve"> </w:t>
      </w:r>
      <w:proofErr w:type="spellStart"/>
      <w:r w:rsidR="006E47E1" w:rsidRPr="006E47E1">
        <w:rPr>
          <w:rFonts w:ascii="David" w:hAnsi="David" w:cs="David"/>
          <w:vertAlign w:val="baseline"/>
          <w:rtl/>
        </w:rPr>
        <w:t>ודוקא</w:t>
      </w:r>
      <w:proofErr w:type="spellEnd"/>
      <w:r w:rsidR="006E47E1" w:rsidRPr="006E47E1">
        <w:rPr>
          <w:rFonts w:ascii="David" w:hAnsi="David" w:cs="David"/>
          <w:vertAlign w:val="baseline"/>
          <w:rtl/>
        </w:rPr>
        <w:t xml:space="preserve"> תנן</w:t>
      </w:r>
      <w:r w:rsidR="006E47E1">
        <w:rPr>
          <w:rFonts w:ascii="David" w:hAnsi="David" w:cs="David" w:hint="cs"/>
          <w:vertAlign w:val="baseline"/>
          <w:rtl/>
        </w:rPr>
        <w:t>.</w:t>
      </w:r>
      <w:r w:rsidR="006E47E1" w:rsidRPr="006E47E1">
        <w:rPr>
          <w:rFonts w:ascii="David" w:hAnsi="David" w:cs="David"/>
          <w:vertAlign w:val="baseline"/>
          <w:rtl/>
        </w:rPr>
        <w:t xml:space="preserve"> </w:t>
      </w:r>
      <w:proofErr w:type="spellStart"/>
      <w:r w:rsidR="006E47E1" w:rsidRPr="006E47E1">
        <w:rPr>
          <w:rFonts w:ascii="David" w:hAnsi="David" w:cs="David"/>
          <w:vertAlign w:val="baseline"/>
          <w:rtl/>
        </w:rPr>
        <w:t>מדקתני</w:t>
      </w:r>
      <w:proofErr w:type="spellEnd"/>
      <w:r w:rsidR="006E47E1" w:rsidRPr="006E47E1">
        <w:rPr>
          <w:rFonts w:ascii="David" w:hAnsi="David" w:cs="David"/>
          <w:vertAlign w:val="baseline"/>
          <w:rtl/>
        </w:rPr>
        <w:t xml:space="preserve"> סיפא בין בימות החמה בין בימות הגשמים</w:t>
      </w:r>
      <w:r w:rsidR="006E47E1" w:rsidRPr="006E47E1">
        <w:rPr>
          <w:rFonts w:ascii="David" w:hAnsi="David" w:cs="David"/>
          <w:vertAlign w:val="baseline"/>
          <w:rtl/>
        </w:rPr>
        <w:t xml:space="preserve">". </w:t>
      </w:r>
      <w:r w:rsidR="006E47E1">
        <w:rPr>
          <w:rFonts w:hint="cs"/>
          <w:vertAlign w:val="baseline"/>
          <w:rtl/>
        </w:rPr>
        <w:t>על כן דעתו כרש"י</w:t>
      </w:r>
      <w:r>
        <w:rPr>
          <w:rFonts w:hint="cs"/>
          <w:vertAlign w:val="baseline"/>
          <w:rtl/>
        </w:rPr>
        <w:t>. כך פוסקים גם הרמב"ם</w:t>
      </w:r>
      <w:r>
        <w:rPr>
          <w:rStyle w:val="af0"/>
          <w:rtl/>
        </w:rPr>
        <w:footnoteReference w:id="19"/>
      </w:r>
      <w:r>
        <w:rPr>
          <w:rFonts w:hint="cs"/>
          <w:vertAlign w:val="baseline"/>
          <w:rtl/>
        </w:rPr>
        <w:t xml:space="preserve"> </w:t>
      </w:r>
      <w:proofErr w:type="spellStart"/>
      <w:r>
        <w:rPr>
          <w:rFonts w:hint="cs"/>
          <w:vertAlign w:val="baseline"/>
          <w:rtl/>
        </w:rPr>
        <w:t>והשו"ע</w:t>
      </w:r>
      <w:proofErr w:type="spellEnd"/>
      <w:r>
        <w:rPr>
          <w:rStyle w:val="af0"/>
          <w:rtl/>
        </w:rPr>
        <w:footnoteReference w:id="20"/>
      </w:r>
      <w:r>
        <w:rPr>
          <w:rFonts w:hint="cs"/>
          <w:vertAlign w:val="baseline"/>
          <w:rtl/>
        </w:rPr>
        <w:t>.</w:t>
      </w:r>
    </w:p>
    <w:p w14:paraId="774E732A" w14:textId="148C9979" w:rsidR="00943940" w:rsidRDefault="00943940" w:rsidP="00707C62">
      <w:pPr>
        <w:spacing w:after="0" w:line="360" w:lineRule="auto"/>
        <w:rPr>
          <w:vertAlign w:val="baseline"/>
          <w:rtl/>
        </w:rPr>
      </w:pPr>
      <w:r>
        <w:rPr>
          <w:rFonts w:hint="cs"/>
          <w:vertAlign w:val="baseline"/>
          <w:rtl/>
        </w:rPr>
        <w:t>3.</w:t>
      </w:r>
      <w:r w:rsidR="00C455C2" w:rsidRPr="00C455C2">
        <w:rPr>
          <w:rtl/>
        </w:rPr>
        <w:t xml:space="preserve"> </w:t>
      </w:r>
      <w:r w:rsidR="00707C62">
        <w:rPr>
          <w:rFonts w:hint="cs"/>
          <w:vertAlign w:val="baseline"/>
          <w:rtl/>
        </w:rPr>
        <w:t xml:space="preserve">כתב </w:t>
      </w:r>
      <w:r w:rsidR="00C455C2" w:rsidRPr="00C455C2">
        <w:rPr>
          <w:rFonts w:cs="Times New Roman"/>
          <w:vertAlign w:val="baseline"/>
          <w:rtl/>
        </w:rPr>
        <w:t xml:space="preserve">שיטה מקובצת </w:t>
      </w:r>
      <w:r w:rsidR="00707C62">
        <w:rPr>
          <w:rFonts w:cs="Times New Roman" w:hint="cs"/>
          <w:vertAlign w:val="baseline"/>
          <w:rtl/>
        </w:rPr>
        <w:t xml:space="preserve">בשם </w:t>
      </w:r>
      <w:proofErr w:type="spellStart"/>
      <w:r w:rsidR="00707C62">
        <w:rPr>
          <w:rFonts w:cs="Times New Roman" w:hint="cs"/>
          <w:vertAlign w:val="baseline"/>
          <w:rtl/>
        </w:rPr>
        <w:t>הראב"ד</w:t>
      </w:r>
      <w:proofErr w:type="spellEnd"/>
      <w:r w:rsidR="00707C62">
        <w:rPr>
          <w:rFonts w:cs="Times New Roman" w:hint="cs"/>
          <w:vertAlign w:val="baseline"/>
          <w:rtl/>
        </w:rPr>
        <w:t>:</w:t>
      </w:r>
      <w:r w:rsidR="00707C62">
        <w:rPr>
          <w:rFonts w:hint="cs"/>
          <w:vertAlign w:val="baseline"/>
          <w:rtl/>
        </w:rPr>
        <w:t xml:space="preserve"> </w:t>
      </w:r>
      <w:r w:rsidR="00707C62" w:rsidRPr="00707C62">
        <w:rPr>
          <w:rFonts w:ascii="David" w:hAnsi="David" w:cs="David"/>
          <w:vertAlign w:val="baseline"/>
          <w:rtl/>
        </w:rPr>
        <w:t>"</w:t>
      </w:r>
      <w:r w:rsidR="00C455C2" w:rsidRPr="00707C62">
        <w:rPr>
          <w:rFonts w:ascii="David" w:hAnsi="David" w:cs="David"/>
          <w:vertAlign w:val="baseline"/>
          <w:rtl/>
        </w:rPr>
        <w:t>בימות החמה יכול להוציאו בסוף החדש</w:t>
      </w:r>
      <w:r w:rsidR="00707C62">
        <w:rPr>
          <w:rFonts w:ascii="David" w:hAnsi="David" w:cs="David" w:hint="cs"/>
          <w:vertAlign w:val="baseline"/>
          <w:rtl/>
        </w:rPr>
        <w:t>,</w:t>
      </w:r>
      <w:r w:rsidR="00C455C2" w:rsidRPr="00707C62">
        <w:rPr>
          <w:rFonts w:ascii="David" w:hAnsi="David" w:cs="David"/>
          <w:vertAlign w:val="baseline"/>
          <w:rtl/>
        </w:rPr>
        <w:t xml:space="preserve"> אף על פי שלא הודיעו מתחלה משום </w:t>
      </w:r>
      <w:proofErr w:type="spellStart"/>
      <w:r w:rsidR="00C455C2" w:rsidRPr="00707C62">
        <w:rPr>
          <w:rFonts w:ascii="David" w:hAnsi="David" w:cs="David"/>
          <w:vertAlign w:val="baseline"/>
          <w:rtl/>
        </w:rPr>
        <w:t>דשכיחי</w:t>
      </w:r>
      <w:proofErr w:type="spellEnd"/>
      <w:r w:rsidR="00C455C2" w:rsidRPr="00707C62">
        <w:rPr>
          <w:rFonts w:ascii="David" w:hAnsi="David" w:cs="David"/>
          <w:vertAlign w:val="baseline"/>
          <w:rtl/>
        </w:rPr>
        <w:t xml:space="preserve"> בתי</w:t>
      </w:r>
      <w:r w:rsidR="00707C62" w:rsidRPr="00707C62">
        <w:rPr>
          <w:rFonts w:ascii="David" w:hAnsi="David" w:cs="David"/>
          <w:vertAlign w:val="baseline"/>
          <w:rtl/>
        </w:rPr>
        <w:t>"</w:t>
      </w:r>
      <w:r w:rsidR="00C455C2" w:rsidRPr="00707C62">
        <w:rPr>
          <w:rFonts w:ascii="David" w:hAnsi="David" w:cs="David"/>
          <w:vertAlign w:val="baseline"/>
          <w:rtl/>
        </w:rPr>
        <w:t xml:space="preserve">. </w:t>
      </w:r>
      <w:r w:rsidR="00707C62">
        <w:rPr>
          <w:rFonts w:cs="Times New Roman" w:hint="cs"/>
          <w:vertAlign w:val="baseline"/>
          <w:rtl/>
        </w:rPr>
        <w:t xml:space="preserve">4.הרשב"א שם מסייג קמעא: </w:t>
      </w:r>
      <w:r w:rsidR="00707C62" w:rsidRPr="00707C62">
        <w:rPr>
          <w:rFonts w:ascii="David" w:hAnsi="David" w:cs="David"/>
          <w:vertAlign w:val="baseline"/>
          <w:rtl/>
        </w:rPr>
        <w:t>"</w:t>
      </w:r>
      <w:r w:rsidR="00C455C2" w:rsidRPr="00707C62">
        <w:rPr>
          <w:rFonts w:ascii="David" w:hAnsi="David" w:cs="David"/>
          <w:vertAlign w:val="baseline"/>
          <w:rtl/>
        </w:rPr>
        <w:t xml:space="preserve">כל שהוא קודם חצי אלול </w:t>
      </w:r>
      <w:proofErr w:type="spellStart"/>
      <w:r w:rsidR="00C455C2" w:rsidRPr="00707C62">
        <w:rPr>
          <w:rFonts w:ascii="David" w:hAnsi="David" w:cs="David"/>
          <w:vertAlign w:val="baseline"/>
          <w:rtl/>
        </w:rPr>
        <w:t>דשכיחי</w:t>
      </w:r>
      <w:proofErr w:type="spellEnd"/>
      <w:r w:rsidR="00C455C2" w:rsidRPr="00707C62">
        <w:rPr>
          <w:rFonts w:ascii="David" w:hAnsi="David" w:cs="David"/>
          <w:vertAlign w:val="baseline"/>
          <w:rtl/>
        </w:rPr>
        <w:t xml:space="preserve"> בתי</w:t>
      </w:r>
      <w:r w:rsidR="00707C62">
        <w:rPr>
          <w:rFonts w:ascii="David" w:hAnsi="David" w:cs="David" w:hint="cs"/>
          <w:vertAlign w:val="baseline"/>
          <w:rtl/>
        </w:rPr>
        <w:t>,</w:t>
      </w:r>
      <w:r w:rsidR="00C455C2" w:rsidRPr="00707C62">
        <w:rPr>
          <w:rFonts w:ascii="David" w:hAnsi="David" w:cs="David"/>
          <w:vertAlign w:val="baseline"/>
          <w:rtl/>
        </w:rPr>
        <w:t xml:space="preserve"> אבל מט"ו באלול ואילך לא</w:t>
      </w:r>
      <w:r w:rsidR="00707C62" w:rsidRPr="00707C62">
        <w:rPr>
          <w:rFonts w:ascii="David" w:hAnsi="David" w:cs="David"/>
          <w:vertAlign w:val="baseline"/>
          <w:rtl/>
        </w:rPr>
        <w:t>"</w:t>
      </w:r>
      <w:r w:rsidR="00C455C2" w:rsidRPr="00707C62">
        <w:rPr>
          <w:rFonts w:ascii="David" w:hAnsi="David" w:cs="David"/>
          <w:vertAlign w:val="baseline"/>
          <w:rtl/>
        </w:rPr>
        <w:t>.</w:t>
      </w:r>
      <w:r w:rsidR="00707C62">
        <w:rPr>
          <w:rFonts w:hint="cs"/>
          <w:vertAlign w:val="baseline"/>
          <w:rtl/>
        </w:rPr>
        <w:t xml:space="preserve"> 5.הרי"ף כותב שבימות חמה הדיין יקבע לפי ראות עיניו במקום ובזמן</w:t>
      </w:r>
      <w:r w:rsidR="00D94603">
        <w:rPr>
          <w:rStyle w:val="af0"/>
        </w:rPr>
        <w:footnoteReference w:id="21"/>
      </w:r>
      <w:r w:rsidR="00D94603">
        <w:rPr>
          <w:rFonts w:hint="cs"/>
          <w:vertAlign w:val="baseline"/>
          <w:rtl/>
        </w:rPr>
        <w:t>.</w:t>
      </w:r>
    </w:p>
    <w:p w14:paraId="1DC9A733" w14:textId="7AEDB8F8" w:rsidR="00D94603" w:rsidRDefault="002526FF" w:rsidP="00707C62">
      <w:pPr>
        <w:spacing w:after="0" w:line="360" w:lineRule="auto"/>
        <w:rPr>
          <w:b/>
          <w:bCs/>
          <w:vertAlign w:val="baseline"/>
          <w:rtl/>
        </w:rPr>
      </w:pPr>
      <w:proofErr w:type="spellStart"/>
      <w:r>
        <w:rPr>
          <w:rFonts w:hint="cs"/>
          <w:b/>
          <w:bCs/>
          <w:vertAlign w:val="baseline"/>
          <w:rtl/>
        </w:rPr>
        <w:t>ד.</w:t>
      </w:r>
      <w:r w:rsidR="00D94603">
        <w:rPr>
          <w:rFonts w:hint="cs"/>
          <w:b/>
          <w:bCs/>
          <w:vertAlign w:val="baseline"/>
          <w:rtl/>
        </w:rPr>
        <w:t>הודעה</w:t>
      </w:r>
      <w:proofErr w:type="spellEnd"/>
      <w:r w:rsidR="00D94603">
        <w:rPr>
          <w:rFonts w:hint="cs"/>
          <w:b/>
          <w:bCs/>
          <w:vertAlign w:val="baseline"/>
          <w:rtl/>
        </w:rPr>
        <w:t xml:space="preserve"> של השוכר</w:t>
      </w:r>
    </w:p>
    <w:p w14:paraId="7962E90A" w14:textId="34D266EE" w:rsidR="003D3EBA" w:rsidRDefault="00D94603" w:rsidP="003D3EBA">
      <w:pPr>
        <w:spacing w:after="0" w:line="360" w:lineRule="auto"/>
        <w:rPr>
          <w:vertAlign w:val="baseline"/>
          <w:rtl/>
        </w:rPr>
      </w:pPr>
      <w:r>
        <w:rPr>
          <w:rFonts w:hint="cs"/>
          <w:vertAlign w:val="baseline"/>
          <w:rtl/>
        </w:rPr>
        <w:t>בגמרא נאמר:</w:t>
      </w:r>
      <w:r>
        <w:rPr>
          <w:rFonts w:ascii="David" w:hAnsi="David" w:cs="David" w:hint="cs"/>
          <w:vertAlign w:val="baseline"/>
          <w:rtl/>
        </w:rPr>
        <w:t xml:space="preserve"> </w:t>
      </w:r>
      <w:r w:rsidRPr="00D94603">
        <w:rPr>
          <w:rFonts w:ascii="David" w:hAnsi="David" w:cs="David"/>
          <w:vertAlign w:val="baseline"/>
          <w:rtl/>
        </w:rPr>
        <w:t>"</w:t>
      </w:r>
      <w:r w:rsidRPr="00D94603">
        <w:rPr>
          <w:rFonts w:ascii="David" w:hAnsi="David" w:cs="David"/>
          <w:vertAlign w:val="baseline"/>
          <w:rtl/>
        </w:rPr>
        <w:t>כשם שמשכיר צריך להודיע - כך שוכר צריך להודיע</w:t>
      </w:r>
      <w:r w:rsidRPr="00D94603">
        <w:rPr>
          <w:rFonts w:ascii="David" w:hAnsi="David" w:cs="David"/>
          <w:vertAlign w:val="baseline"/>
          <w:rtl/>
        </w:rPr>
        <w:t>"</w:t>
      </w:r>
      <w:r w:rsidRPr="00D94603">
        <w:rPr>
          <w:rFonts w:ascii="David" w:hAnsi="David" w:cs="David"/>
          <w:vertAlign w:val="baseline"/>
          <w:rtl/>
        </w:rPr>
        <w:t>.</w:t>
      </w:r>
      <w:r>
        <w:rPr>
          <w:rFonts w:ascii="David" w:hAnsi="David" w:cs="David" w:hint="cs"/>
          <w:vertAlign w:val="baseline"/>
          <w:rtl/>
        </w:rPr>
        <w:t xml:space="preserve"> </w:t>
      </w:r>
      <w:r>
        <w:rPr>
          <w:rFonts w:hint="cs"/>
          <w:vertAlign w:val="baseline"/>
          <w:rtl/>
        </w:rPr>
        <w:t xml:space="preserve">בפשטות, דין שוכר ומשכיר זהה, שכן כשקל לשוכר למצוא דיור חליפי, קל למשכיר למצוא דייר חלופי. </w:t>
      </w:r>
      <w:r w:rsidR="003D3EBA">
        <w:rPr>
          <w:rFonts w:hint="cs"/>
          <w:vertAlign w:val="baseline"/>
          <w:rtl/>
        </w:rPr>
        <w:t>הרמב"ם פסק:</w:t>
      </w:r>
    </w:p>
    <w:p w14:paraId="5D7FB3F5" w14:textId="2AB90511" w:rsidR="00BA7B20" w:rsidRPr="00BA7B20" w:rsidRDefault="003D3EBA" w:rsidP="00BA7B20">
      <w:pPr>
        <w:spacing w:after="0" w:line="360" w:lineRule="auto"/>
        <w:rPr>
          <w:vertAlign w:val="baseline"/>
          <w:rtl/>
        </w:rPr>
      </w:pPr>
      <w:r w:rsidRPr="003D3EBA">
        <w:rPr>
          <w:rFonts w:ascii="David" w:hAnsi="David" w:cs="David"/>
          <w:vertAlign w:val="baseline"/>
          <w:rtl/>
        </w:rPr>
        <w:t>"</w:t>
      </w:r>
      <w:r w:rsidRPr="003D3EBA">
        <w:rPr>
          <w:rFonts w:ascii="David" w:hAnsi="David" w:cs="David"/>
          <w:vertAlign w:val="baseline"/>
          <w:rtl/>
        </w:rPr>
        <w:t xml:space="preserve">כשם שהמשכיר חייב להודיעו כך השוכר  חייב להודיעו מקודם ל' יום בעיירות, או מקודם שנים עשר חדש בכרכים כדי שיבקש שכן ולא </w:t>
      </w:r>
      <w:proofErr w:type="spellStart"/>
      <w:r w:rsidRPr="003D3EBA">
        <w:rPr>
          <w:rFonts w:ascii="David" w:hAnsi="David" w:cs="David"/>
          <w:vertAlign w:val="baseline"/>
          <w:rtl/>
        </w:rPr>
        <w:t>ישאר</w:t>
      </w:r>
      <w:proofErr w:type="spellEnd"/>
      <w:r w:rsidRPr="003D3EBA">
        <w:rPr>
          <w:rFonts w:ascii="David" w:hAnsi="David" w:cs="David"/>
          <w:vertAlign w:val="baseline"/>
          <w:rtl/>
        </w:rPr>
        <w:t xml:space="preserve"> ביתו פנוי, ואם לא הודיעו אינו יכול לצאת אלא </w:t>
      </w:r>
      <w:proofErr w:type="spellStart"/>
      <w:r w:rsidRPr="003D3EBA">
        <w:rPr>
          <w:rFonts w:ascii="David" w:hAnsi="David" w:cs="David"/>
          <w:vertAlign w:val="baseline"/>
          <w:rtl/>
        </w:rPr>
        <w:t>יתן</w:t>
      </w:r>
      <w:proofErr w:type="spellEnd"/>
      <w:r w:rsidRPr="003D3EBA">
        <w:rPr>
          <w:rFonts w:ascii="David" w:hAnsi="David" w:cs="David"/>
          <w:vertAlign w:val="baseline"/>
          <w:rtl/>
        </w:rPr>
        <w:t xml:space="preserve"> השכר</w:t>
      </w:r>
      <w:r w:rsidRPr="003D3EBA">
        <w:rPr>
          <w:rStyle w:val="af0"/>
          <w:rFonts w:ascii="David" w:hAnsi="David" w:cs="David"/>
          <w:rtl/>
        </w:rPr>
        <w:footnoteReference w:id="22"/>
      </w:r>
      <w:r w:rsidRPr="003D3EBA">
        <w:rPr>
          <w:rFonts w:ascii="David" w:hAnsi="David" w:cs="David"/>
          <w:vertAlign w:val="baseline"/>
          <w:rtl/>
        </w:rPr>
        <w:t>"</w:t>
      </w:r>
      <w:r w:rsidRPr="003D3EBA">
        <w:rPr>
          <w:rFonts w:ascii="David" w:hAnsi="David" w:cs="David"/>
          <w:vertAlign w:val="baseline"/>
          <w:rtl/>
        </w:rPr>
        <w:t>.</w:t>
      </w:r>
      <w:r w:rsidR="00BA7B20">
        <w:rPr>
          <w:rFonts w:ascii="David" w:hAnsi="David" w:cs="David" w:hint="cs"/>
          <w:vertAlign w:val="baseline"/>
          <w:rtl/>
        </w:rPr>
        <w:t xml:space="preserve"> </w:t>
      </w:r>
      <w:r w:rsidR="00BA7B20">
        <w:rPr>
          <w:rFonts w:hint="cs"/>
          <w:vertAlign w:val="baseline"/>
          <w:rtl/>
        </w:rPr>
        <w:t xml:space="preserve">לא התבאר דין חנויות של צבעים למשל. לדעת המגיד משנה זמני ההתראה הנחוצים זהים לגמרי למשכיר. </w:t>
      </w:r>
      <w:proofErr w:type="spellStart"/>
      <w:r w:rsidR="00BA7B20">
        <w:rPr>
          <w:rFonts w:hint="cs"/>
          <w:vertAlign w:val="baseline"/>
          <w:rtl/>
        </w:rPr>
        <w:t>הב"י</w:t>
      </w:r>
      <w:proofErr w:type="spellEnd"/>
      <w:r w:rsidR="00BA7B20">
        <w:rPr>
          <w:rFonts w:hint="cs"/>
          <w:vertAlign w:val="baseline"/>
          <w:rtl/>
        </w:rPr>
        <w:t xml:space="preserve"> מסתפק לגבי חנויות: </w:t>
      </w:r>
    </w:p>
    <w:p w14:paraId="05EBDE5B" w14:textId="2DAF1D93" w:rsidR="00BA7B20" w:rsidRPr="00BA7B20" w:rsidRDefault="00BA7B20" w:rsidP="00BA7B20">
      <w:pPr>
        <w:spacing w:after="0" w:line="360" w:lineRule="auto"/>
        <w:rPr>
          <w:rFonts w:ascii="David" w:hAnsi="David" w:cs="David"/>
          <w:vertAlign w:val="baseline"/>
          <w:rtl/>
        </w:rPr>
      </w:pPr>
      <w:r w:rsidRPr="00BA7B20">
        <w:rPr>
          <w:rFonts w:ascii="David" w:hAnsi="David" w:cs="David"/>
          <w:vertAlign w:val="baseline"/>
          <w:rtl/>
        </w:rPr>
        <w:lastRenderedPageBreak/>
        <w:t>"</w:t>
      </w:r>
      <w:r w:rsidRPr="00BA7B20">
        <w:rPr>
          <w:rFonts w:ascii="David" w:hAnsi="David" w:cs="David"/>
          <w:vertAlign w:val="baseline"/>
          <w:rtl/>
        </w:rPr>
        <w:t xml:space="preserve">והיה נ"ל </w:t>
      </w:r>
      <w:proofErr w:type="spellStart"/>
      <w:r w:rsidRPr="00BA7B20">
        <w:rPr>
          <w:rFonts w:ascii="David" w:hAnsi="David" w:cs="David"/>
          <w:vertAlign w:val="baseline"/>
          <w:rtl/>
        </w:rPr>
        <w:t>דכיון</w:t>
      </w:r>
      <w:proofErr w:type="spellEnd"/>
      <w:r w:rsidRPr="00BA7B20">
        <w:rPr>
          <w:rFonts w:ascii="David" w:hAnsi="David" w:cs="David"/>
          <w:vertAlign w:val="baseline"/>
          <w:rtl/>
        </w:rPr>
        <w:t xml:space="preserve"> </w:t>
      </w:r>
      <w:proofErr w:type="spellStart"/>
      <w:r w:rsidRPr="00BA7B20">
        <w:rPr>
          <w:rFonts w:ascii="David" w:hAnsi="David" w:cs="David"/>
          <w:vertAlign w:val="baseline"/>
          <w:rtl/>
        </w:rPr>
        <w:t>דטעמא</w:t>
      </w:r>
      <w:proofErr w:type="spellEnd"/>
      <w:r w:rsidRPr="00BA7B20">
        <w:rPr>
          <w:rFonts w:ascii="David" w:hAnsi="David" w:cs="David"/>
          <w:vertAlign w:val="baseline"/>
          <w:rtl/>
        </w:rPr>
        <w:t xml:space="preserve"> </w:t>
      </w:r>
      <w:proofErr w:type="spellStart"/>
      <w:r w:rsidRPr="00BA7B20">
        <w:rPr>
          <w:rFonts w:ascii="David" w:hAnsi="David" w:cs="David"/>
          <w:vertAlign w:val="baseline"/>
          <w:rtl/>
        </w:rPr>
        <w:t>די"ב</w:t>
      </w:r>
      <w:proofErr w:type="spellEnd"/>
      <w:r w:rsidRPr="00BA7B20">
        <w:rPr>
          <w:rFonts w:ascii="David" w:hAnsi="David" w:cs="David"/>
          <w:vertAlign w:val="baseline"/>
          <w:rtl/>
        </w:rPr>
        <w:t xml:space="preserve"> חודש בחנות לא הוי אלא משום שבאים לפרוע הקפותיו על פתח חנותו כמו שנתבאר</w:t>
      </w:r>
      <w:r w:rsidRPr="00BA7B20">
        <w:rPr>
          <w:rFonts w:ascii="David" w:hAnsi="David" w:cs="David"/>
          <w:vertAlign w:val="baseline"/>
          <w:rtl/>
        </w:rPr>
        <w:t>,</w:t>
      </w:r>
      <w:r w:rsidRPr="00BA7B20">
        <w:rPr>
          <w:rFonts w:ascii="David" w:hAnsi="David" w:cs="David"/>
          <w:vertAlign w:val="baseline"/>
          <w:rtl/>
        </w:rPr>
        <w:t xml:space="preserve"> א"כ כשהשוכר מניח החנות א"צ להודיעו י"ב חודש קודם</w:t>
      </w:r>
      <w:r w:rsidRPr="00BA7B20">
        <w:rPr>
          <w:rFonts w:ascii="David" w:hAnsi="David" w:cs="David"/>
          <w:vertAlign w:val="baseline"/>
          <w:rtl/>
        </w:rPr>
        <w:t>,</w:t>
      </w:r>
      <w:r w:rsidRPr="00BA7B20">
        <w:rPr>
          <w:rFonts w:ascii="David" w:hAnsi="David" w:cs="David"/>
          <w:vertAlign w:val="baseline"/>
          <w:rtl/>
        </w:rPr>
        <w:t xml:space="preserve"> </w:t>
      </w:r>
      <w:proofErr w:type="spellStart"/>
      <w:r w:rsidRPr="00BA7B20">
        <w:rPr>
          <w:rFonts w:ascii="David" w:hAnsi="David" w:cs="David"/>
          <w:vertAlign w:val="baseline"/>
          <w:rtl/>
        </w:rPr>
        <w:t>דהא</w:t>
      </w:r>
      <w:proofErr w:type="spellEnd"/>
      <w:r w:rsidRPr="00BA7B20">
        <w:rPr>
          <w:rFonts w:ascii="David" w:hAnsi="David" w:cs="David"/>
          <w:vertAlign w:val="baseline"/>
          <w:rtl/>
        </w:rPr>
        <w:t xml:space="preserve"> לא שייך ביה האי טעמא</w:t>
      </w:r>
      <w:r w:rsidRPr="00BA7B20">
        <w:rPr>
          <w:rStyle w:val="af0"/>
          <w:rFonts w:ascii="David" w:hAnsi="David" w:cs="David"/>
          <w:rtl/>
        </w:rPr>
        <w:footnoteReference w:id="23"/>
      </w:r>
      <w:r w:rsidRPr="00BA7B20">
        <w:rPr>
          <w:rFonts w:ascii="David" w:hAnsi="David" w:cs="David"/>
          <w:vertAlign w:val="baseline"/>
          <w:rtl/>
        </w:rPr>
        <w:t>.</w:t>
      </w:r>
      <w:r w:rsidRPr="00BA7B20">
        <w:rPr>
          <w:rFonts w:ascii="David" w:hAnsi="David" w:cs="David"/>
          <w:vertAlign w:val="baseline"/>
          <w:rtl/>
        </w:rPr>
        <w:t xml:space="preserve"> ויותר נראה לומר </w:t>
      </w:r>
      <w:proofErr w:type="spellStart"/>
      <w:r w:rsidRPr="00BA7B20">
        <w:rPr>
          <w:rFonts w:ascii="David" w:hAnsi="David" w:cs="David"/>
          <w:vertAlign w:val="baseline"/>
          <w:rtl/>
        </w:rPr>
        <w:t>דהכי</w:t>
      </w:r>
      <w:proofErr w:type="spellEnd"/>
      <w:r w:rsidRPr="00BA7B20">
        <w:rPr>
          <w:rFonts w:ascii="David" w:hAnsi="David" w:cs="David"/>
          <w:vertAlign w:val="baseline"/>
          <w:rtl/>
        </w:rPr>
        <w:t xml:space="preserve"> נמי שייך האי טעמא שהמשכיר לא ימצא מי שיניח חנותו</w:t>
      </w:r>
      <w:r>
        <w:rPr>
          <w:rFonts w:ascii="David" w:hAnsi="David" w:cs="David" w:hint="cs"/>
          <w:vertAlign w:val="baseline"/>
          <w:rtl/>
        </w:rPr>
        <w:t xml:space="preserve"> </w:t>
      </w:r>
      <w:proofErr w:type="spellStart"/>
      <w:r w:rsidRPr="00BA7B20">
        <w:rPr>
          <w:rFonts w:ascii="David" w:hAnsi="David" w:cs="David"/>
          <w:vertAlign w:val="baseline"/>
          <w:rtl/>
        </w:rPr>
        <w:t>ויקח</w:t>
      </w:r>
      <w:proofErr w:type="spellEnd"/>
      <w:r w:rsidRPr="00BA7B20">
        <w:rPr>
          <w:rFonts w:ascii="David" w:hAnsi="David" w:cs="David"/>
          <w:vertAlign w:val="baseline"/>
          <w:rtl/>
        </w:rPr>
        <w:t xml:space="preserve"> שלו אא"כ יניחנו י"ב חודש קודם שיגבה הקפותיו וגם כדי שיודיע לבעל החנות שלו שרוצה לצאת</w:t>
      </w:r>
      <w:r w:rsidRPr="00BA7B20">
        <w:rPr>
          <w:rStyle w:val="af0"/>
          <w:rFonts w:ascii="David" w:hAnsi="David" w:cs="David"/>
          <w:rtl/>
        </w:rPr>
        <w:footnoteReference w:id="24"/>
      </w:r>
      <w:r w:rsidRPr="00BA7B20">
        <w:rPr>
          <w:rFonts w:ascii="David" w:hAnsi="David" w:cs="David"/>
          <w:vertAlign w:val="baseline"/>
          <w:rtl/>
        </w:rPr>
        <w:t>".</w:t>
      </w:r>
      <w:r>
        <w:rPr>
          <w:rFonts w:ascii="David" w:hAnsi="David" w:cs="David" w:hint="cs"/>
          <w:vertAlign w:val="baseline"/>
          <w:rtl/>
        </w:rPr>
        <w:t xml:space="preserve">   </w:t>
      </w:r>
      <w:r w:rsidRPr="00BA7B20">
        <w:rPr>
          <w:rFonts w:ascii="David" w:hAnsi="David" w:cs="David"/>
          <w:vertAlign w:val="baseline"/>
          <w:rtl/>
        </w:rPr>
        <w:t xml:space="preserve"> </w:t>
      </w:r>
      <w:r w:rsidRPr="00BA7B20">
        <w:rPr>
          <w:vertAlign w:val="baseline"/>
          <w:rtl/>
        </w:rPr>
        <w:t>אולם ה</w:t>
      </w:r>
      <w:r w:rsidRPr="00BA7B20">
        <w:rPr>
          <w:vertAlign w:val="baseline"/>
          <w:rtl/>
        </w:rPr>
        <w:t>מאירי</w:t>
      </w:r>
      <w:r w:rsidRPr="00BA7B20">
        <w:rPr>
          <w:vertAlign w:val="baseline"/>
          <w:rtl/>
        </w:rPr>
        <w:t xml:space="preserve"> כתב:</w:t>
      </w:r>
      <w:r>
        <w:rPr>
          <w:rFonts w:ascii="David" w:hAnsi="David" w:cs="David" w:hint="cs"/>
          <w:vertAlign w:val="baseline"/>
          <w:rtl/>
        </w:rPr>
        <w:t xml:space="preserve"> </w:t>
      </w:r>
    </w:p>
    <w:p w14:paraId="14455878" w14:textId="46BC2F9A" w:rsidR="009C26E1" w:rsidRPr="009C26E1" w:rsidRDefault="00BA7B20" w:rsidP="009C26E1">
      <w:pPr>
        <w:spacing w:after="0" w:line="360" w:lineRule="auto"/>
        <w:rPr>
          <w:vertAlign w:val="baseline"/>
          <w:rtl/>
        </w:rPr>
      </w:pPr>
      <w:r>
        <w:rPr>
          <w:rFonts w:ascii="David" w:hAnsi="David" w:cs="David" w:hint="cs"/>
          <w:vertAlign w:val="baseline"/>
          <w:rtl/>
        </w:rPr>
        <w:t>"</w:t>
      </w:r>
      <w:r w:rsidRPr="00BA7B20">
        <w:rPr>
          <w:rFonts w:ascii="David" w:hAnsi="David" w:cs="David"/>
          <w:vertAlign w:val="baseline"/>
          <w:rtl/>
        </w:rPr>
        <w:t>שוכר</w:t>
      </w:r>
      <w:r>
        <w:rPr>
          <w:rFonts w:ascii="David" w:hAnsi="David" w:cs="David" w:hint="cs"/>
          <w:vertAlign w:val="baseline"/>
          <w:rtl/>
        </w:rPr>
        <w:t xml:space="preserve">.. </w:t>
      </w:r>
      <w:r w:rsidRPr="00BA7B20">
        <w:rPr>
          <w:rFonts w:ascii="David" w:hAnsi="David" w:cs="David"/>
          <w:vertAlign w:val="baseline"/>
          <w:rtl/>
        </w:rPr>
        <w:t>אין בו חלוק בין ימות החמה לימות הגשמים ולא בין חנויות לשאר בתים</w:t>
      </w:r>
      <w:r>
        <w:rPr>
          <w:rFonts w:ascii="David" w:hAnsi="David" w:cs="David" w:hint="cs"/>
          <w:vertAlign w:val="baseline"/>
          <w:rtl/>
        </w:rPr>
        <w:t>,</w:t>
      </w:r>
      <w:r w:rsidRPr="00BA7B20">
        <w:rPr>
          <w:rFonts w:ascii="David" w:hAnsi="David" w:cs="David"/>
          <w:vertAlign w:val="baseline"/>
          <w:rtl/>
        </w:rPr>
        <w:t xml:space="preserve"> אלא כל שהשוכר רוצה לצאת ולהניח לזה ביתו בעיירות צריך להודיעו שלשים יום קודם יציאתו ובכרכים שנים עשר חדש</w:t>
      </w:r>
      <w:r>
        <w:rPr>
          <w:rFonts w:ascii="David" w:hAnsi="David" w:cs="David" w:hint="cs"/>
          <w:vertAlign w:val="baseline"/>
          <w:rtl/>
        </w:rPr>
        <w:t xml:space="preserve">". </w:t>
      </w:r>
      <w:r>
        <w:rPr>
          <w:rFonts w:hint="cs"/>
          <w:vertAlign w:val="baseline"/>
          <w:rtl/>
        </w:rPr>
        <w:t xml:space="preserve">והוסיף: </w:t>
      </w:r>
      <w:r w:rsidRPr="009C26E1">
        <w:rPr>
          <w:rFonts w:ascii="David" w:hAnsi="David" w:cs="David"/>
          <w:vertAlign w:val="baseline"/>
          <w:rtl/>
        </w:rPr>
        <w:t>"</w:t>
      </w:r>
      <w:r w:rsidRPr="009C26E1">
        <w:rPr>
          <w:rFonts w:ascii="David" w:hAnsi="David" w:cs="David"/>
          <w:vertAlign w:val="baseline"/>
          <w:rtl/>
        </w:rPr>
        <w:t xml:space="preserve">אם הוזלו קרקעות יש לשוכר לומר או קבל מכאן ואילך כשער של </w:t>
      </w:r>
      <w:proofErr w:type="spellStart"/>
      <w:r w:rsidRPr="009C26E1">
        <w:rPr>
          <w:rFonts w:ascii="David" w:hAnsi="David" w:cs="David"/>
          <w:vertAlign w:val="baseline"/>
          <w:rtl/>
        </w:rPr>
        <w:t>עכשו</w:t>
      </w:r>
      <w:proofErr w:type="spellEnd"/>
      <w:r w:rsidRPr="009C26E1">
        <w:rPr>
          <w:rFonts w:ascii="David" w:hAnsi="David" w:cs="David"/>
          <w:vertAlign w:val="baseline"/>
          <w:rtl/>
        </w:rPr>
        <w:t xml:space="preserve"> או אצא ואפטר</w:t>
      </w:r>
      <w:r w:rsidRPr="009C26E1">
        <w:rPr>
          <w:rFonts w:ascii="David" w:hAnsi="David" w:cs="David"/>
          <w:vertAlign w:val="baseline"/>
          <w:rtl/>
        </w:rPr>
        <w:t>",</w:t>
      </w:r>
      <w:r>
        <w:rPr>
          <w:rFonts w:hint="cs"/>
          <w:vertAlign w:val="baseline"/>
          <w:rtl/>
        </w:rPr>
        <w:t xml:space="preserve"> כשם </w:t>
      </w:r>
      <w:r w:rsidR="009C26E1">
        <w:rPr>
          <w:rFonts w:hint="cs"/>
          <w:vertAlign w:val="baseline"/>
          <w:rtl/>
        </w:rPr>
        <w:t>שיכול המשכיר לומר במקרה של התייקרות. סייגים לכך בשולחן ערוך:</w:t>
      </w:r>
    </w:p>
    <w:p w14:paraId="6286F7C9" w14:textId="40350977" w:rsidR="003D3EBA" w:rsidRDefault="009C26E1" w:rsidP="009C26E1">
      <w:pPr>
        <w:spacing w:after="0" w:line="360" w:lineRule="auto"/>
        <w:rPr>
          <w:vertAlign w:val="baseline"/>
          <w:rtl/>
        </w:rPr>
      </w:pPr>
      <w:r>
        <w:rPr>
          <w:rFonts w:ascii="David" w:hAnsi="David" w:cs="David" w:hint="cs"/>
          <w:vertAlign w:val="baseline"/>
          <w:rtl/>
        </w:rPr>
        <w:t>"</w:t>
      </w:r>
      <w:r w:rsidRPr="009C26E1">
        <w:rPr>
          <w:rFonts w:ascii="David" w:hAnsi="David" w:cs="David"/>
          <w:vertAlign w:val="baseline"/>
          <w:rtl/>
        </w:rPr>
        <w:t>אבל אם עמדו בסתם, מסתמא דעתם היה על השכר הראשון.</w:t>
      </w:r>
      <w:r w:rsidRPr="009C26E1">
        <w:rPr>
          <w:rFonts w:cs="Times New Roman"/>
          <w:vertAlign w:val="baseline"/>
          <w:rtl/>
        </w:rPr>
        <w:t xml:space="preserve"> </w:t>
      </w:r>
      <w:r w:rsidRPr="009C26E1">
        <w:rPr>
          <w:rFonts w:cs="Guttman Yad-Brush"/>
          <w:sz w:val="18"/>
          <w:szCs w:val="18"/>
          <w:vertAlign w:val="baseline"/>
          <w:rtl/>
        </w:rPr>
        <w:t xml:space="preserve">הגה: וכן אם שכרו לזמן קצוב, אף על פי </w:t>
      </w:r>
      <w:proofErr w:type="spellStart"/>
      <w:r w:rsidRPr="009C26E1">
        <w:rPr>
          <w:rFonts w:cs="Guttman Yad-Brush"/>
          <w:sz w:val="18"/>
          <w:szCs w:val="18"/>
          <w:vertAlign w:val="baseline"/>
          <w:rtl/>
        </w:rPr>
        <w:t>שנתייקרו</w:t>
      </w:r>
      <w:proofErr w:type="spellEnd"/>
      <w:r w:rsidRPr="009C26E1">
        <w:rPr>
          <w:rFonts w:cs="Guttman Yad-Brush"/>
          <w:sz w:val="18"/>
          <w:szCs w:val="18"/>
          <w:vertAlign w:val="baseline"/>
          <w:rtl/>
        </w:rPr>
        <w:t xml:space="preserve"> הבתים או הוזלו, אינן </w:t>
      </w:r>
      <w:proofErr w:type="spellStart"/>
      <w:r w:rsidRPr="009C26E1">
        <w:rPr>
          <w:rFonts w:cs="Guttman Yad-Brush"/>
          <w:sz w:val="18"/>
          <w:szCs w:val="18"/>
          <w:vertAlign w:val="baseline"/>
          <w:rtl/>
        </w:rPr>
        <w:t>יכולין</w:t>
      </w:r>
      <w:proofErr w:type="spellEnd"/>
      <w:r w:rsidRPr="009C26E1">
        <w:rPr>
          <w:rFonts w:cs="Guttman Yad-Brush"/>
          <w:sz w:val="18"/>
          <w:szCs w:val="18"/>
          <w:vertAlign w:val="baseline"/>
          <w:rtl/>
        </w:rPr>
        <w:t xml:space="preserve"> לשנות רק כפי שהתנו </w:t>
      </w:r>
      <w:r w:rsidRPr="009C26E1">
        <w:rPr>
          <w:rFonts w:cs="Guttman Yad-Brush"/>
          <w:sz w:val="16"/>
          <w:szCs w:val="16"/>
          <w:vertAlign w:val="baseline"/>
          <w:rtl/>
        </w:rPr>
        <w:t>(</w:t>
      </w:r>
      <w:proofErr w:type="spellStart"/>
      <w:r w:rsidRPr="009C26E1">
        <w:rPr>
          <w:rFonts w:cs="Guttman Yad-Brush"/>
          <w:sz w:val="16"/>
          <w:szCs w:val="16"/>
          <w:vertAlign w:val="baseline"/>
          <w:rtl/>
        </w:rPr>
        <w:t>הרא"ש</w:t>
      </w:r>
      <w:proofErr w:type="spellEnd"/>
      <w:r w:rsidRPr="009C26E1">
        <w:rPr>
          <w:rFonts w:cs="Guttman Yad-Brush"/>
          <w:sz w:val="16"/>
          <w:szCs w:val="16"/>
          <w:vertAlign w:val="baseline"/>
          <w:rtl/>
        </w:rPr>
        <w:t xml:space="preserve"> כלל א')</w:t>
      </w:r>
      <w:r>
        <w:rPr>
          <w:rStyle w:val="af0"/>
          <w:rFonts w:cs="Guttman Yad-Brush"/>
          <w:sz w:val="16"/>
          <w:szCs w:val="16"/>
          <w:rtl/>
        </w:rPr>
        <w:footnoteReference w:id="25"/>
      </w:r>
      <w:r>
        <w:rPr>
          <w:rFonts w:cs="Guttman Yad-Brush" w:hint="cs"/>
          <w:sz w:val="16"/>
          <w:szCs w:val="16"/>
          <w:vertAlign w:val="baseline"/>
          <w:rtl/>
        </w:rPr>
        <w:t>"</w:t>
      </w:r>
      <w:r w:rsidRPr="009C26E1">
        <w:rPr>
          <w:rFonts w:cs="Guttman Yad-Brush"/>
          <w:sz w:val="16"/>
          <w:szCs w:val="16"/>
          <w:vertAlign w:val="baseline"/>
          <w:rtl/>
        </w:rPr>
        <w:t>.</w:t>
      </w:r>
    </w:p>
    <w:p w14:paraId="1214464F" w14:textId="103A78E0" w:rsidR="001C6E08" w:rsidRPr="001C6E08" w:rsidRDefault="001C6E08" w:rsidP="001C6E08">
      <w:pPr>
        <w:spacing w:after="0" w:line="360" w:lineRule="auto"/>
        <w:rPr>
          <w:vertAlign w:val="baseline"/>
          <w:rtl/>
        </w:rPr>
      </w:pPr>
      <w:r>
        <w:rPr>
          <w:rFonts w:cs="Times New Roman" w:hint="cs"/>
          <w:vertAlign w:val="baseline"/>
          <w:rtl/>
        </w:rPr>
        <w:t xml:space="preserve">האור שמח תמה כיצד לא </w:t>
      </w:r>
      <w:proofErr w:type="spellStart"/>
      <w:r>
        <w:rPr>
          <w:rFonts w:cs="Times New Roman" w:hint="cs"/>
          <w:vertAlign w:val="baseline"/>
          <w:rtl/>
        </w:rPr>
        <w:t>יהנה</w:t>
      </w:r>
      <w:proofErr w:type="spellEnd"/>
      <w:r>
        <w:rPr>
          <w:rFonts w:cs="Times New Roman" w:hint="cs"/>
          <w:vertAlign w:val="baseline"/>
          <w:rtl/>
        </w:rPr>
        <w:t xml:space="preserve"> השוכר מן ההוזלה: </w:t>
      </w:r>
    </w:p>
    <w:p w14:paraId="7671016F" w14:textId="2C177840" w:rsidR="001C6E08" w:rsidRPr="001C6E08" w:rsidRDefault="001C6E08" w:rsidP="001C6E08">
      <w:pPr>
        <w:spacing w:after="0" w:line="360" w:lineRule="auto"/>
        <w:rPr>
          <w:rFonts w:ascii="David" w:hAnsi="David" w:cs="David"/>
          <w:vertAlign w:val="baseline"/>
          <w:rtl/>
        </w:rPr>
      </w:pPr>
      <w:r w:rsidRPr="001C6E08">
        <w:rPr>
          <w:rFonts w:ascii="David" w:hAnsi="David" w:cs="David"/>
          <w:vertAlign w:val="baseline"/>
          <w:rtl/>
        </w:rPr>
        <w:t>"</w:t>
      </w:r>
      <w:r w:rsidRPr="001C6E08">
        <w:rPr>
          <w:rFonts w:ascii="David" w:hAnsi="David" w:cs="David"/>
          <w:vertAlign w:val="baseline"/>
          <w:rtl/>
        </w:rPr>
        <w:t>מורה ברור דאף הוזלו בתים צריך ליתן לו כפי פסיקה הראשונה, וכן מוכח מלשון רמ"א שסמוך לו</w:t>
      </w:r>
      <w:r>
        <w:rPr>
          <w:rFonts w:ascii="David" w:hAnsi="David" w:cs="David" w:hint="cs"/>
          <w:vertAlign w:val="baseline"/>
          <w:rtl/>
        </w:rPr>
        <w:t xml:space="preserve">.. </w:t>
      </w:r>
      <w:r w:rsidRPr="001C6E08">
        <w:rPr>
          <w:rFonts w:ascii="David" w:hAnsi="David" w:cs="David"/>
          <w:vertAlign w:val="baseline"/>
          <w:rtl/>
        </w:rPr>
        <w:t xml:space="preserve">וכן כתב </w:t>
      </w:r>
      <w:proofErr w:type="spellStart"/>
      <w:r w:rsidRPr="001C6E08">
        <w:rPr>
          <w:rFonts w:ascii="David" w:hAnsi="David" w:cs="David"/>
          <w:vertAlign w:val="baseline"/>
          <w:rtl/>
        </w:rPr>
        <w:t>הש"ך</w:t>
      </w:r>
      <w:proofErr w:type="spellEnd"/>
      <w:r w:rsidRPr="001C6E08">
        <w:rPr>
          <w:rFonts w:ascii="David" w:hAnsi="David" w:cs="David"/>
          <w:vertAlign w:val="baseline"/>
          <w:rtl/>
        </w:rPr>
        <w:t xml:space="preserve"> בפירוש </w:t>
      </w:r>
      <w:proofErr w:type="spellStart"/>
      <w:r w:rsidRPr="001C6E08">
        <w:rPr>
          <w:rFonts w:ascii="David" w:hAnsi="David" w:cs="David"/>
          <w:sz w:val="18"/>
          <w:szCs w:val="18"/>
          <w:vertAlign w:val="baseline"/>
          <w:rtl/>
        </w:rPr>
        <w:t>בסק"י</w:t>
      </w:r>
      <w:proofErr w:type="spellEnd"/>
      <w:r w:rsidRPr="001C6E08">
        <w:rPr>
          <w:rFonts w:ascii="David" w:hAnsi="David" w:cs="David"/>
          <w:vertAlign w:val="baseline"/>
          <w:rtl/>
        </w:rPr>
        <w:t xml:space="preserve">. ותמה תמה אקרא איך </w:t>
      </w:r>
      <w:proofErr w:type="spellStart"/>
      <w:r w:rsidRPr="001C6E08">
        <w:rPr>
          <w:rFonts w:ascii="David" w:hAnsi="David" w:cs="David"/>
          <w:vertAlign w:val="baseline"/>
          <w:rtl/>
        </w:rPr>
        <w:t>אשתמיט</w:t>
      </w:r>
      <w:proofErr w:type="spellEnd"/>
      <w:r w:rsidRPr="001C6E08">
        <w:rPr>
          <w:rFonts w:ascii="David" w:hAnsi="David" w:cs="David"/>
          <w:vertAlign w:val="baseline"/>
          <w:rtl/>
        </w:rPr>
        <w:t xml:space="preserve"> להו תשובת אביהן של ישראל רב האי גאון המובאה בעיטור</w:t>
      </w:r>
      <w:r w:rsidRPr="001C6E08">
        <w:rPr>
          <w:rFonts w:ascii="David" w:hAnsi="David" w:cs="David"/>
          <w:vertAlign w:val="baseline"/>
          <w:rtl/>
        </w:rPr>
        <w:t xml:space="preserve">.. </w:t>
      </w:r>
      <w:r w:rsidRPr="001C6E08">
        <w:rPr>
          <w:rFonts w:ascii="David" w:hAnsi="David" w:cs="David"/>
          <w:vertAlign w:val="baseline"/>
          <w:rtl/>
        </w:rPr>
        <w:t>ז"ל</w:t>
      </w:r>
      <w:r>
        <w:rPr>
          <w:rFonts w:ascii="David" w:hAnsi="David" w:cs="David" w:hint="cs"/>
          <w:vertAlign w:val="baseline"/>
          <w:rtl/>
        </w:rPr>
        <w:t>:</w:t>
      </w:r>
      <w:r w:rsidRPr="001C6E08">
        <w:rPr>
          <w:rFonts w:ascii="David" w:hAnsi="David" w:cs="David"/>
          <w:vertAlign w:val="baseline"/>
          <w:rtl/>
        </w:rPr>
        <w:t xml:space="preserve"> וכן בתר משלם שתא </w:t>
      </w:r>
      <w:proofErr w:type="spellStart"/>
      <w:r w:rsidRPr="001C6E08">
        <w:rPr>
          <w:rFonts w:ascii="David" w:hAnsi="David" w:cs="David"/>
          <w:vertAlign w:val="baseline"/>
          <w:rtl/>
        </w:rPr>
        <w:t>ליכא</w:t>
      </w:r>
      <w:proofErr w:type="spellEnd"/>
      <w:r w:rsidRPr="001C6E08">
        <w:rPr>
          <w:rFonts w:ascii="David" w:hAnsi="David" w:cs="David"/>
          <w:vertAlign w:val="baseline"/>
          <w:rtl/>
        </w:rPr>
        <w:t xml:space="preserve"> שכר קצוב</w:t>
      </w:r>
      <w:r>
        <w:rPr>
          <w:rFonts w:ascii="David" w:hAnsi="David" w:cs="David" w:hint="cs"/>
          <w:vertAlign w:val="baseline"/>
          <w:rtl/>
        </w:rPr>
        <w:t>,</w:t>
      </w:r>
      <w:r w:rsidRPr="001C6E08">
        <w:rPr>
          <w:rFonts w:ascii="David" w:hAnsi="David" w:cs="David"/>
          <w:vertAlign w:val="baseline"/>
          <w:rtl/>
        </w:rPr>
        <w:t xml:space="preserve"> </w:t>
      </w:r>
      <w:proofErr w:type="spellStart"/>
      <w:r w:rsidRPr="001C6E08">
        <w:rPr>
          <w:rFonts w:ascii="David" w:hAnsi="David" w:cs="David"/>
          <w:vertAlign w:val="baseline"/>
          <w:rtl/>
        </w:rPr>
        <w:t>ובעירעור</w:t>
      </w:r>
      <w:proofErr w:type="spellEnd"/>
      <w:r w:rsidRPr="001C6E08">
        <w:rPr>
          <w:rFonts w:ascii="David" w:hAnsi="David" w:cs="David"/>
          <w:vertAlign w:val="baseline"/>
          <w:rtl/>
        </w:rPr>
        <w:t xml:space="preserve"> ארעא </w:t>
      </w:r>
      <w:r w:rsidRPr="001C6E08">
        <w:rPr>
          <w:rFonts w:ascii="David" w:hAnsi="David" w:cs="David"/>
          <w:b/>
          <w:bCs/>
          <w:vertAlign w:val="baseline"/>
          <w:rtl/>
        </w:rPr>
        <w:t>יד שוכר על העליונה</w:t>
      </w:r>
      <w:r w:rsidRPr="001C6E08">
        <w:rPr>
          <w:rFonts w:ascii="David" w:hAnsi="David" w:cs="David"/>
          <w:vertAlign w:val="baseline"/>
          <w:rtl/>
        </w:rPr>
        <w:t xml:space="preserve">, ואם שכר יותר </w:t>
      </w:r>
      <w:proofErr w:type="spellStart"/>
      <w:r w:rsidRPr="001C6E08">
        <w:rPr>
          <w:rFonts w:ascii="David" w:hAnsi="David" w:cs="David"/>
          <w:vertAlign w:val="baseline"/>
          <w:rtl/>
        </w:rPr>
        <w:t>שוה</w:t>
      </w:r>
      <w:proofErr w:type="spellEnd"/>
      <w:r w:rsidRPr="001C6E08">
        <w:rPr>
          <w:rFonts w:ascii="David" w:hAnsi="David" w:cs="David"/>
          <w:vertAlign w:val="baseline"/>
          <w:rtl/>
        </w:rPr>
        <w:t xml:space="preserve"> מקצבת הדמים</w:t>
      </w:r>
      <w:r w:rsidRPr="001C6E08">
        <w:rPr>
          <w:rFonts w:ascii="David" w:hAnsi="David" w:cs="David"/>
          <w:vertAlign w:val="baseline"/>
          <w:rtl/>
        </w:rPr>
        <w:t>-</w:t>
      </w:r>
      <w:r w:rsidRPr="001C6E08">
        <w:rPr>
          <w:rFonts w:ascii="David" w:hAnsi="David" w:cs="David"/>
          <w:vertAlign w:val="baseline"/>
          <w:rtl/>
        </w:rPr>
        <w:t xml:space="preserve"> אין על השוכר אלא לפי הקצבה, </w:t>
      </w:r>
      <w:r w:rsidRPr="001C6E08">
        <w:rPr>
          <w:rFonts w:ascii="David" w:hAnsi="David" w:cs="David"/>
          <w:b/>
          <w:bCs/>
          <w:vertAlign w:val="baseline"/>
          <w:rtl/>
        </w:rPr>
        <w:t xml:space="preserve">ואם הוא פחות מן הקצבה נותן לו כמו </w:t>
      </w:r>
      <w:proofErr w:type="spellStart"/>
      <w:r w:rsidRPr="001C6E08">
        <w:rPr>
          <w:rFonts w:ascii="David" w:hAnsi="David" w:cs="David"/>
          <w:b/>
          <w:bCs/>
          <w:vertAlign w:val="baseline"/>
          <w:rtl/>
        </w:rPr>
        <w:t>ששוה</w:t>
      </w:r>
      <w:proofErr w:type="spellEnd"/>
      <w:r w:rsidRPr="001C6E08">
        <w:rPr>
          <w:rFonts w:ascii="David" w:hAnsi="David" w:cs="David"/>
          <w:b/>
          <w:bCs/>
          <w:vertAlign w:val="baseline"/>
          <w:rtl/>
        </w:rPr>
        <w:t xml:space="preserve"> שכר באותה שנה ובאותו מקום</w:t>
      </w:r>
      <w:r>
        <w:rPr>
          <w:rStyle w:val="af0"/>
          <w:rFonts w:ascii="David" w:hAnsi="David" w:cs="David"/>
          <w:rtl/>
        </w:rPr>
        <w:footnoteReference w:id="26"/>
      </w:r>
      <w:r w:rsidRPr="001C6E08">
        <w:rPr>
          <w:rFonts w:ascii="David" w:hAnsi="David" w:cs="David"/>
          <w:vertAlign w:val="baseline"/>
          <w:rtl/>
        </w:rPr>
        <w:t>".</w:t>
      </w:r>
    </w:p>
    <w:p w14:paraId="43C20300" w14:textId="10455761" w:rsidR="003D3EBA" w:rsidRPr="003D3EBA" w:rsidRDefault="003D3EBA" w:rsidP="003D3EBA">
      <w:pPr>
        <w:spacing w:after="0" w:line="360" w:lineRule="auto"/>
        <w:rPr>
          <w:vertAlign w:val="baseline"/>
        </w:rPr>
      </w:pPr>
      <w:r>
        <w:rPr>
          <w:rFonts w:hint="cs"/>
          <w:vertAlign w:val="baseline"/>
          <w:rtl/>
        </w:rPr>
        <w:t xml:space="preserve">כתב </w:t>
      </w:r>
      <w:proofErr w:type="spellStart"/>
      <w:r>
        <w:rPr>
          <w:rFonts w:hint="cs"/>
          <w:vertAlign w:val="baseline"/>
          <w:rtl/>
        </w:rPr>
        <w:t>הריא"ז</w:t>
      </w:r>
      <w:proofErr w:type="spellEnd"/>
      <w:r>
        <w:rPr>
          <w:rFonts w:hint="cs"/>
          <w:vertAlign w:val="baseline"/>
          <w:rtl/>
        </w:rPr>
        <w:t xml:space="preserve">: </w:t>
      </w:r>
      <w:r>
        <w:rPr>
          <w:rFonts w:ascii="David" w:hAnsi="David" w:cs="David" w:hint="cs"/>
          <w:vertAlign w:val="baseline"/>
          <w:rtl/>
        </w:rPr>
        <w:t>"</w:t>
      </w:r>
      <w:r w:rsidRPr="003D3EBA">
        <w:rPr>
          <w:rFonts w:ascii="David" w:hAnsi="David" w:cs="David"/>
          <w:vertAlign w:val="baseline"/>
          <w:rtl/>
        </w:rPr>
        <w:t>אם הוא מוצא אחר להשכירה לו יכול לומ</w:t>
      </w:r>
      <w:r>
        <w:rPr>
          <w:rFonts w:ascii="David" w:hAnsi="David" w:cs="David" w:hint="cs"/>
          <w:vertAlign w:val="baseline"/>
          <w:rtl/>
        </w:rPr>
        <w:t>ר</w:t>
      </w:r>
      <w:r w:rsidRPr="003D3EBA">
        <w:rPr>
          <w:rFonts w:ascii="David" w:hAnsi="David" w:cs="David"/>
          <w:vertAlign w:val="baseline"/>
          <w:rtl/>
        </w:rPr>
        <w:t xml:space="preserve"> לו השוכר</w:t>
      </w:r>
      <w:r>
        <w:rPr>
          <w:rFonts w:ascii="David" w:hAnsi="David" w:cs="David" w:hint="cs"/>
          <w:vertAlign w:val="baseline"/>
          <w:rtl/>
        </w:rPr>
        <w:t>:</w:t>
      </w:r>
      <w:r w:rsidRPr="003D3EBA">
        <w:rPr>
          <w:rFonts w:ascii="David" w:hAnsi="David" w:cs="David"/>
          <w:vertAlign w:val="baseline"/>
          <w:rtl/>
        </w:rPr>
        <w:t xml:space="preserve"> </w:t>
      </w:r>
      <w:r>
        <w:rPr>
          <w:rFonts w:ascii="David" w:hAnsi="David" w:cs="David" w:hint="cs"/>
          <w:vertAlign w:val="baseline"/>
          <w:rtl/>
        </w:rPr>
        <w:t>'</w:t>
      </w:r>
      <w:r w:rsidRPr="003D3EBA">
        <w:rPr>
          <w:rFonts w:ascii="David" w:hAnsi="David" w:cs="David"/>
          <w:vertAlign w:val="baseline"/>
          <w:rtl/>
        </w:rPr>
        <w:t>השכירה לזה</w:t>
      </w:r>
      <w:r>
        <w:rPr>
          <w:rFonts w:ascii="David" w:hAnsi="David" w:cs="David" w:hint="cs"/>
          <w:vertAlign w:val="baseline"/>
          <w:rtl/>
        </w:rPr>
        <w:t>'</w:t>
      </w:r>
      <w:r w:rsidRPr="003D3EBA">
        <w:rPr>
          <w:rFonts w:ascii="David" w:hAnsi="David" w:cs="David"/>
          <w:vertAlign w:val="baseline"/>
          <w:rtl/>
        </w:rPr>
        <w:t>, ואי</w:t>
      </w:r>
      <w:r>
        <w:rPr>
          <w:rFonts w:ascii="David" w:hAnsi="David" w:cs="David" w:hint="cs"/>
          <w:vertAlign w:val="baseline"/>
          <w:rtl/>
        </w:rPr>
        <w:t>ן</w:t>
      </w:r>
      <w:r w:rsidRPr="003D3EBA">
        <w:rPr>
          <w:rFonts w:ascii="David" w:hAnsi="David" w:cs="David"/>
          <w:vertAlign w:val="baseline"/>
          <w:rtl/>
        </w:rPr>
        <w:t xml:space="preserve"> לו למשכיר שום הפסד דבר, ואם לאו </w:t>
      </w:r>
      <w:proofErr w:type="spellStart"/>
      <w:r w:rsidRPr="003D3EBA">
        <w:rPr>
          <w:rFonts w:ascii="David" w:hAnsi="David" w:cs="David"/>
          <w:vertAlign w:val="baseline"/>
          <w:rtl/>
        </w:rPr>
        <w:t>אניש</w:t>
      </w:r>
      <w:proofErr w:type="spellEnd"/>
      <w:r w:rsidRPr="003D3EBA">
        <w:rPr>
          <w:rFonts w:ascii="David" w:hAnsi="David" w:cs="David"/>
          <w:vertAlign w:val="baseline"/>
          <w:rtl/>
        </w:rPr>
        <w:t xml:space="preserve"> </w:t>
      </w:r>
      <w:proofErr w:type="spellStart"/>
      <w:r w:rsidRPr="003D3EBA">
        <w:rPr>
          <w:rFonts w:ascii="David" w:hAnsi="David" w:cs="David"/>
          <w:vertAlign w:val="baseline"/>
          <w:rtl/>
        </w:rPr>
        <w:t>מעליא</w:t>
      </w:r>
      <w:proofErr w:type="spellEnd"/>
      <w:r w:rsidRPr="003D3EBA">
        <w:rPr>
          <w:rFonts w:ascii="David" w:hAnsi="David" w:cs="David"/>
          <w:vertAlign w:val="baseline"/>
          <w:rtl/>
        </w:rPr>
        <w:t xml:space="preserve"> הוא </w:t>
      </w:r>
      <w:r>
        <w:rPr>
          <w:rFonts w:ascii="David" w:hAnsi="David" w:cs="David" w:hint="cs"/>
          <w:vertAlign w:val="baseline"/>
          <w:rtl/>
        </w:rPr>
        <w:t>-</w:t>
      </w:r>
      <w:r w:rsidRPr="003D3EBA">
        <w:rPr>
          <w:rFonts w:ascii="David" w:hAnsi="David" w:cs="David"/>
          <w:vertAlign w:val="baseline"/>
          <w:rtl/>
        </w:rPr>
        <w:t>יכול לומ</w:t>
      </w:r>
      <w:r>
        <w:rPr>
          <w:rFonts w:ascii="David" w:hAnsi="David" w:cs="David" w:hint="cs"/>
          <w:vertAlign w:val="baseline"/>
          <w:rtl/>
        </w:rPr>
        <w:t>ר</w:t>
      </w:r>
      <w:r w:rsidRPr="003D3EBA">
        <w:rPr>
          <w:rFonts w:ascii="David" w:hAnsi="David" w:cs="David"/>
          <w:vertAlign w:val="baseline"/>
          <w:rtl/>
        </w:rPr>
        <w:t xml:space="preserve"> לו המשכיר שאיני רוצה לסמוך עליו</w:t>
      </w:r>
      <w:r>
        <w:rPr>
          <w:rFonts w:ascii="David" w:hAnsi="David" w:cs="David" w:hint="cs"/>
          <w:vertAlign w:val="baseline"/>
          <w:rtl/>
        </w:rPr>
        <w:t>,</w:t>
      </w:r>
      <w:r w:rsidRPr="003D3EBA">
        <w:rPr>
          <w:rFonts w:ascii="David" w:hAnsi="David" w:cs="David"/>
          <w:vertAlign w:val="baseline"/>
          <w:rtl/>
        </w:rPr>
        <w:t xml:space="preserve"> והיה לך להודיעני מתחלה והייתי מוצא </w:t>
      </w:r>
      <w:proofErr w:type="spellStart"/>
      <w:r w:rsidRPr="003D3EBA">
        <w:rPr>
          <w:rFonts w:ascii="David" w:hAnsi="David" w:cs="David"/>
          <w:vertAlign w:val="baseline"/>
          <w:rtl/>
        </w:rPr>
        <w:t>אניש</w:t>
      </w:r>
      <w:proofErr w:type="spellEnd"/>
      <w:r w:rsidRPr="003D3EBA">
        <w:rPr>
          <w:rFonts w:ascii="David" w:hAnsi="David" w:cs="David"/>
          <w:vertAlign w:val="baseline"/>
          <w:rtl/>
        </w:rPr>
        <w:t xml:space="preserve"> </w:t>
      </w:r>
      <w:proofErr w:type="spellStart"/>
      <w:r w:rsidRPr="003D3EBA">
        <w:rPr>
          <w:rFonts w:ascii="David" w:hAnsi="David" w:cs="David"/>
          <w:vertAlign w:val="baseline"/>
          <w:rtl/>
        </w:rPr>
        <w:t>מעליא</w:t>
      </w:r>
      <w:proofErr w:type="spellEnd"/>
      <w:r>
        <w:rPr>
          <w:rStyle w:val="af0"/>
          <w:rFonts w:ascii="David" w:hAnsi="David" w:cs="David"/>
          <w:rtl/>
        </w:rPr>
        <w:footnoteReference w:id="27"/>
      </w:r>
      <w:r>
        <w:rPr>
          <w:rFonts w:ascii="David" w:hAnsi="David" w:cs="David" w:hint="cs"/>
          <w:vertAlign w:val="baseline"/>
          <w:rtl/>
        </w:rPr>
        <w:t>"</w:t>
      </w:r>
      <w:r w:rsidRPr="003D3EBA">
        <w:rPr>
          <w:rFonts w:ascii="David" w:hAnsi="David" w:cs="David"/>
          <w:vertAlign w:val="baseline"/>
          <w:rtl/>
        </w:rPr>
        <w:t>.</w:t>
      </w:r>
      <w:r>
        <w:rPr>
          <w:rFonts w:ascii="David" w:hAnsi="David" w:cs="David" w:hint="cs"/>
          <w:vertAlign w:val="baseline"/>
          <w:rtl/>
        </w:rPr>
        <w:t xml:space="preserve"> </w:t>
      </w:r>
      <w:r>
        <w:rPr>
          <w:rFonts w:hint="cs"/>
          <w:vertAlign w:val="baseline"/>
          <w:rtl/>
        </w:rPr>
        <w:t>הבית יוסף הביא את הדברים להלכה</w:t>
      </w:r>
      <w:r>
        <w:rPr>
          <w:rStyle w:val="af0"/>
          <w:rtl/>
        </w:rPr>
        <w:footnoteReference w:id="28"/>
      </w:r>
      <w:r>
        <w:rPr>
          <w:rFonts w:hint="cs"/>
          <w:vertAlign w:val="baseline"/>
          <w:rtl/>
        </w:rPr>
        <w:t xml:space="preserve">. </w:t>
      </w:r>
    </w:p>
    <w:sectPr w:rsidR="003D3EBA" w:rsidRPr="003D3EBA" w:rsidSect="00EC06AB">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64040" w14:textId="77777777" w:rsidR="005916D9" w:rsidRDefault="005916D9" w:rsidP="00E63EFF">
      <w:pPr>
        <w:spacing w:after="0" w:line="240" w:lineRule="auto"/>
      </w:pPr>
      <w:r>
        <w:separator/>
      </w:r>
    </w:p>
  </w:endnote>
  <w:endnote w:type="continuationSeparator" w:id="0">
    <w:p w14:paraId="116535C2" w14:textId="77777777" w:rsidR="005916D9" w:rsidRDefault="005916D9" w:rsidP="00E6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0B179" w14:textId="77777777" w:rsidR="005916D9" w:rsidRDefault="005916D9" w:rsidP="00E63EFF">
      <w:pPr>
        <w:spacing w:after="0" w:line="240" w:lineRule="auto"/>
      </w:pPr>
      <w:r>
        <w:separator/>
      </w:r>
    </w:p>
  </w:footnote>
  <w:footnote w:type="continuationSeparator" w:id="0">
    <w:p w14:paraId="2018E4DF" w14:textId="77777777" w:rsidR="005916D9" w:rsidRDefault="005916D9" w:rsidP="00E63EFF">
      <w:pPr>
        <w:spacing w:after="0" w:line="240" w:lineRule="auto"/>
      </w:pPr>
      <w:r>
        <w:continuationSeparator/>
      </w:r>
    </w:p>
  </w:footnote>
  <w:footnote w:id="1">
    <w:p w14:paraId="64809BB8" w14:textId="378A63F4" w:rsidR="00E63EFF" w:rsidRPr="0070216F" w:rsidRDefault="00E63EFF" w:rsidP="0070216F">
      <w:pPr>
        <w:pStyle w:val="ae"/>
        <w:spacing w:line="360" w:lineRule="auto"/>
        <w:rPr>
          <w:vertAlign w:val="baseline"/>
        </w:rPr>
      </w:pPr>
      <w:r w:rsidRPr="0070216F">
        <w:rPr>
          <w:rStyle w:val="af0"/>
          <w:vertAlign w:val="baseline"/>
        </w:rPr>
        <w:footnoteRef/>
      </w:r>
      <w:r w:rsidRPr="0070216F">
        <w:rPr>
          <w:vertAlign w:val="baseline"/>
          <w:rtl/>
        </w:rPr>
        <w:t xml:space="preserve"> </w:t>
      </w:r>
      <w:r w:rsidRPr="0070216F">
        <w:rPr>
          <w:rFonts w:hint="cs"/>
          <w:vertAlign w:val="baseline"/>
          <w:rtl/>
        </w:rPr>
        <w:t>ד"ה וקשה לי.</w:t>
      </w:r>
    </w:p>
  </w:footnote>
  <w:footnote w:id="2">
    <w:p w14:paraId="031BC0E5" w14:textId="776D8D6E" w:rsidR="00E63EFF" w:rsidRPr="0070216F" w:rsidRDefault="00E63EFF" w:rsidP="0070216F">
      <w:pPr>
        <w:pStyle w:val="ae"/>
        <w:spacing w:line="360" w:lineRule="auto"/>
        <w:rPr>
          <w:vertAlign w:val="baseline"/>
          <w:rtl/>
        </w:rPr>
      </w:pPr>
      <w:r w:rsidRPr="0070216F">
        <w:rPr>
          <w:rStyle w:val="af0"/>
          <w:vertAlign w:val="baseline"/>
        </w:rPr>
        <w:footnoteRef/>
      </w:r>
      <w:r w:rsidRPr="0070216F">
        <w:rPr>
          <w:vertAlign w:val="baseline"/>
          <w:rtl/>
        </w:rPr>
        <w:t xml:space="preserve"> </w:t>
      </w:r>
      <w:r w:rsidRPr="0070216F">
        <w:rPr>
          <w:rFonts w:hint="cs"/>
          <w:vertAlign w:val="baseline"/>
          <w:rtl/>
        </w:rPr>
        <w:t>ד"ה וכן השוכר.</w:t>
      </w:r>
    </w:p>
  </w:footnote>
  <w:footnote w:id="3">
    <w:p w14:paraId="0A5F1CD9" w14:textId="3BF7F930" w:rsidR="00942CE3" w:rsidRDefault="00942CE3" w:rsidP="00942CE3">
      <w:pPr>
        <w:pStyle w:val="ae"/>
        <w:spacing w:line="360" w:lineRule="auto"/>
      </w:pPr>
      <w:r>
        <w:rPr>
          <w:rStyle w:val="af0"/>
        </w:rPr>
        <w:footnoteRef/>
      </w:r>
      <w:r>
        <w:rPr>
          <w:rtl/>
        </w:rPr>
        <w:t xml:space="preserve"> </w:t>
      </w:r>
      <w:r w:rsidRPr="00942CE3">
        <w:rPr>
          <w:rFonts w:cs="Times New Roman"/>
          <w:vertAlign w:val="baseline"/>
          <w:rtl/>
        </w:rPr>
        <w:t xml:space="preserve">סמ"ע </w:t>
      </w:r>
      <w:r w:rsidRPr="00942CE3">
        <w:rPr>
          <w:rFonts w:cs="Times New Roman" w:hint="cs"/>
          <w:vertAlign w:val="baseline"/>
          <w:rtl/>
        </w:rPr>
        <w:t xml:space="preserve">חו"מ </w:t>
      </w:r>
      <w:r w:rsidRPr="00942CE3">
        <w:rPr>
          <w:rFonts w:cs="Times New Roman"/>
          <w:vertAlign w:val="baseline"/>
          <w:rtl/>
        </w:rPr>
        <w:t>סימן שיב</w:t>
      </w:r>
      <w:r w:rsidRPr="00942CE3">
        <w:rPr>
          <w:rFonts w:hint="cs"/>
          <w:vertAlign w:val="baseline"/>
          <w:rtl/>
        </w:rPr>
        <w:t xml:space="preserve"> ס"ק ו.</w:t>
      </w:r>
    </w:p>
  </w:footnote>
  <w:footnote w:id="4">
    <w:p w14:paraId="5F8E3344" w14:textId="6342CBAD" w:rsidR="00942CE3" w:rsidRPr="00942CE3" w:rsidRDefault="00942CE3" w:rsidP="00942CE3">
      <w:pPr>
        <w:spacing w:after="0" w:line="360" w:lineRule="auto"/>
        <w:rPr>
          <w:sz w:val="20"/>
          <w:szCs w:val="20"/>
          <w:vertAlign w:val="baseline"/>
          <w:rtl/>
        </w:rPr>
      </w:pPr>
      <w:r>
        <w:rPr>
          <w:rStyle w:val="af0"/>
        </w:rPr>
        <w:footnoteRef/>
      </w:r>
      <w:r>
        <w:rPr>
          <w:rtl/>
        </w:rPr>
        <w:t xml:space="preserve"> </w:t>
      </w:r>
      <w:r w:rsidRPr="00942CE3">
        <w:rPr>
          <w:rFonts w:cs="Times New Roman"/>
          <w:sz w:val="20"/>
          <w:szCs w:val="20"/>
          <w:vertAlign w:val="baseline"/>
          <w:rtl/>
        </w:rPr>
        <w:t xml:space="preserve">ש"ך חושן משפט סימן </w:t>
      </w:r>
      <w:proofErr w:type="spellStart"/>
      <w:r w:rsidRPr="00942CE3">
        <w:rPr>
          <w:rFonts w:cs="Times New Roman"/>
          <w:sz w:val="20"/>
          <w:szCs w:val="20"/>
          <w:vertAlign w:val="baseline"/>
          <w:rtl/>
        </w:rPr>
        <w:t>שיב</w:t>
      </w:r>
      <w:proofErr w:type="spellEnd"/>
      <w:r w:rsidRPr="00942CE3">
        <w:rPr>
          <w:rFonts w:hint="cs"/>
          <w:sz w:val="20"/>
          <w:szCs w:val="20"/>
          <w:vertAlign w:val="baseline"/>
          <w:rtl/>
        </w:rPr>
        <w:t xml:space="preserve"> </w:t>
      </w:r>
      <w:proofErr w:type="spellStart"/>
      <w:r w:rsidRPr="00942CE3">
        <w:rPr>
          <w:rFonts w:hint="cs"/>
          <w:sz w:val="20"/>
          <w:szCs w:val="20"/>
          <w:vertAlign w:val="baseline"/>
          <w:rtl/>
        </w:rPr>
        <w:t>ס"ק</w:t>
      </w:r>
      <w:proofErr w:type="spellEnd"/>
      <w:r w:rsidRPr="00942CE3">
        <w:rPr>
          <w:rFonts w:hint="cs"/>
          <w:sz w:val="20"/>
          <w:szCs w:val="20"/>
          <w:vertAlign w:val="baseline"/>
          <w:rtl/>
        </w:rPr>
        <w:t xml:space="preserve"> ז</w:t>
      </w:r>
      <w:r w:rsidR="00D94603">
        <w:rPr>
          <w:rFonts w:hint="cs"/>
          <w:sz w:val="20"/>
          <w:szCs w:val="20"/>
          <w:vertAlign w:val="baseline"/>
          <w:rtl/>
        </w:rPr>
        <w:t>.</w:t>
      </w:r>
    </w:p>
    <w:p w14:paraId="2B870C80" w14:textId="6D5194C3" w:rsidR="00942CE3" w:rsidRDefault="00942CE3" w:rsidP="00942CE3">
      <w:pPr>
        <w:pStyle w:val="ae"/>
        <w:spacing w:line="360" w:lineRule="auto"/>
      </w:pPr>
    </w:p>
  </w:footnote>
  <w:footnote w:id="5">
    <w:p w14:paraId="6AC943DD" w14:textId="58983C01" w:rsidR="00942CE3" w:rsidRPr="008152F1" w:rsidRDefault="00942CE3" w:rsidP="008152F1">
      <w:pPr>
        <w:spacing w:after="0" w:line="360" w:lineRule="auto"/>
        <w:rPr>
          <w:sz w:val="20"/>
          <w:szCs w:val="20"/>
          <w:vertAlign w:val="baseline"/>
        </w:rPr>
      </w:pPr>
      <w:r>
        <w:rPr>
          <w:rStyle w:val="af0"/>
        </w:rPr>
        <w:footnoteRef/>
      </w:r>
      <w:r>
        <w:rPr>
          <w:rtl/>
        </w:rPr>
        <w:t xml:space="preserve"> </w:t>
      </w:r>
      <w:r w:rsidRPr="00942CE3">
        <w:rPr>
          <w:sz w:val="20"/>
          <w:szCs w:val="20"/>
          <w:vertAlign w:val="baseline"/>
          <w:rtl/>
        </w:rPr>
        <w:t xml:space="preserve">ט"ז חושן משפט סימן </w:t>
      </w:r>
      <w:proofErr w:type="spellStart"/>
      <w:r w:rsidRPr="00942CE3">
        <w:rPr>
          <w:sz w:val="20"/>
          <w:szCs w:val="20"/>
          <w:vertAlign w:val="baseline"/>
          <w:rtl/>
        </w:rPr>
        <w:t>שיב</w:t>
      </w:r>
      <w:proofErr w:type="spellEnd"/>
      <w:r w:rsidRPr="00942CE3">
        <w:rPr>
          <w:sz w:val="20"/>
          <w:szCs w:val="20"/>
          <w:vertAlign w:val="baseline"/>
          <w:rtl/>
        </w:rPr>
        <w:t xml:space="preserve"> </w:t>
      </w:r>
      <w:proofErr w:type="spellStart"/>
      <w:r w:rsidRPr="00942CE3">
        <w:rPr>
          <w:sz w:val="20"/>
          <w:szCs w:val="20"/>
          <w:vertAlign w:val="baseline"/>
          <w:rtl/>
        </w:rPr>
        <w:t>ס"ק</w:t>
      </w:r>
      <w:proofErr w:type="spellEnd"/>
      <w:r w:rsidRPr="00942CE3">
        <w:rPr>
          <w:sz w:val="20"/>
          <w:szCs w:val="20"/>
          <w:vertAlign w:val="baseline"/>
          <w:rtl/>
        </w:rPr>
        <w:t xml:space="preserve"> ה</w:t>
      </w:r>
      <w:r w:rsidR="00D94603">
        <w:rPr>
          <w:rFonts w:hint="cs"/>
          <w:sz w:val="20"/>
          <w:szCs w:val="20"/>
          <w:vertAlign w:val="baseline"/>
          <w:rtl/>
        </w:rPr>
        <w:t>.</w:t>
      </w:r>
    </w:p>
  </w:footnote>
  <w:footnote w:id="6">
    <w:p w14:paraId="44700376" w14:textId="2884D187" w:rsidR="00E63EFF" w:rsidRPr="0070216F" w:rsidRDefault="00E63EFF" w:rsidP="0070216F">
      <w:pPr>
        <w:pStyle w:val="ae"/>
        <w:spacing w:line="360" w:lineRule="auto"/>
        <w:rPr>
          <w:vertAlign w:val="baseline"/>
          <w:rtl/>
        </w:rPr>
      </w:pPr>
      <w:r w:rsidRPr="0070216F">
        <w:rPr>
          <w:rStyle w:val="af0"/>
          <w:vertAlign w:val="baseline"/>
        </w:rPr>
        <w:footnoteRef/>
      </w:r>
      <w:r w:rsidRPr="0070216F">
        <w:rPr>
          <w:vertAlign w:val="baseline"/>
          <w:rtl/>
        </w:rPr>
        <w:t xml:space="preserve"> </w:t>
      </w:r>
      <w:r w:rsidRPr="0070216F">
        <w:rPr>
          <w:rFonts w:cs="Times New Roman"/>
          <w:vertAlign w:val="baseline"/>
          <w:rtl/>
        </w:rPr>
        <w:t>שו"ת הרשב"א חלק ב סימן רצד</w:t>
      </w:r>
      <w:r w:rsidRPr="0070216F">
        <w:rPr>
          <w:rFonts w:hint="cs"/>
          <w:vertAlign w:val="baseline"/>
          <w:rtl/>
        </w:rPr>
        <w:t>.</w:t>
      </w:r>
    </w:p>
  </w:footnote>
  <w:footnote w:id="7">
    <w:p w14:paraId="4CEE9B49" w14:textId="6FB52BD6" w:rsidR="00DC08CF" w:rsidRPr="0070216F" w:rsidRDefault="00DC08CF" w:rsidP="0070216F">
      <w:pPr>
        <w:pStyle w:val="ae"/>
        <w:spacing w:line="360" w:lineRule="auto"/>
        <w:rPr>
          <w:vertAlign w:val="baseline"/>
          <w:rtl/>
        </w:rPr>
      </w:pPr>
      <w:r w:rsidRPr="0070216F">
        <w:rPr>
          <w:rStyle w:val="af0"/>
          <w:vertAlign w:val="baseline"/>
        </w:rPr>
        <w:footnoteRef/>
      </w:r>
      <w:r w:rsidRPr="0070216F">
        <w:rPr>
          <w:vertAlign w:val="baseline"/>
          <w:rtl/>
        </w:rPr>
        <w:t xml:space="preserve"> </w:t>
      </w:r>
      <w:r w:rsidRPr="0070216F">
        <w:rPr>
          <w:rFonts w:hint="cs"/>
          <w:vertAlign w:val="baseline"/>
          <w:rtl/>
        </w:rPr>
        <w:t>בירור הלכה דף קא עמוד ב  ציון ב אות א.</w:t>
      </w:r>
    </w:p>
  </w:footnote>
  <w:footnote w:id="8">
    <w:p w14:paraId="0E5E8506" w14:textId="6E6D379E" w:rsidR="00DC08CF" w:rsidRPr="0070216F" w:rsidRDefault="00DC08CF" w:rsidP="0070216F">
      <w:pPr>
        <w:pStyle w:val="ae"/>
        <w:spacing w:line="360" w:lineRule="auto"/>
        <w:rPr>
          <w:vertAlign w:val="baseline"/>
          <w:rtl/>
        </w:rPr>
      </w:pPr>
      <w:r w:rsidRPr="0070216F">
        <w:rPr>
          <w:rStyle w:val="af0"/>
          <w:vertAlign w:val="baseline"/>
        </w:rPr>
        <w:footnoteRef/>
      </w:r>
      <w:r w:rsidRPr="0070216F">
        <w:rPr>
          <w:vertAlign w:val="baseline"/>
          <w:rtl/>
        </w:rPr>
        <w:t xml:space="preserve"> </w:t>
      </w:r>
      <w:r w:rsidRPr="0070216F">
        <w:rPr>
          <w:rFonts w:hint="cs"/>
          <w:vertAlign w:val="baseline"/>
          <w:rtl/>
        </w:rPr>
        <w:t>ד"ה להודיעו.</w:t>
      </w:r>
    </w:p>
  </w:footnote>
  <w:footnote w:id="9">
    <w:p w14:paraId="03D6D6C8" w14:textId="6B6335B5" w:rsidR="00DC08CF" w:rsidRPr="0070216F" w:rsidRDefault="00DC08CF" w:rsidP="0070216F">
      <w:pPr>
        <w:pStyle w:val="ae"/>
        <w:spacing w:line="360" w:lineRule="auto"/>
        <w:rPr>
          <w:vertAlign w:val="baseline"/>
          <w:rtl/>
        </w:rPr>
      </w:pPr>
      <w:r w:rsidRPr="0070216F">
        <w:rPr>
          <w:rStyle w:val="af0"/>
          <w:vertAlign w:val="baseline"/>
        </w:rPr>
        <w:footnoteRef/>
      </w:r>
      <w:r w:rsidRPr="0070216F">
        <w:rPr>
          <w:vertAlign w:val="baseline"/>
          <w:rtl/>
        </w:rPr>
        <w:t xml:space="preserve"> </w:t>
      </w:r>
      <w:r w:rsidRPr="0070216F">
        <w:rPr>
          <w:rFonts w:cs="Times New Roman"/>
          <w:vertAlign w:val="baseline"/>
          <w:rtl/>
        </w:rPr>
        <w:t>דף נט עמוד א</w:t>
      </w:r>
      <w:r w:rsidRPr="0070216F">
        <w:rPr>
          <w:rFonts w:hint="cs"/>
          <w:vertAlign w:val="baseline"/>
          <w:rtl/>
        </w:rPr>
        <w:t>.</w:t>
      </w:r>
    </w:p>
  </w:footnote>
  <w:footnote w:id="10">
    <w:p w14:paraId="0E93CF0D" w14:textId="73860D7F" w:rsidR="0070216F" w:rsidRPr="0070216F" w:rsidRDefault="0070216F" w:rsidP="0070216F">
      <w:pPr>
        <w:pStyle w:val="ae"/>
        <w:spacing w:line="360" w:lineRule="auto"/>
        <w:rPr>
          <w:vertAlign w:val="baseline"/>
        </w:rPr>
      </w:pPr>
      <w:r w:rsidRPr="0070216F">
        <w:rPr>
          <w:rStyle w:val="af0"/>
          <w:vertAlign w:val="baseline"/>
        </w:rPr>
        <w:footnoteRef/>
      </w:r>
      <w:r w:rsidRPr="0070216F">
        <w:rPr>
          <w:vertAlign w:val="baseline"/>
          <w:rtl/>
        </w:rPr>
        <w:t xml:space="preserve"> </w:t>
      </w:r>
      <w:r w:rsidRPr="0070216F">
        <w:rPr>
          <w:rFonts w:cs="Times New Roman"/>
          <w:vertAlign w:val="baseline"/>
          <w:rtl/>
        </w:rPr>
        <w:t>רמב"ם הלכות שכירות פרק ו</w:t>
      </w:r>
      <w:r>
        <w:rPr>
          <w:rFonts w:hint="cs"/>
          <w:vertAlign w:val="baseline"/>
          <w:rtl/>
        </w:rPr>
        <w:t xml:space="preserve"> </w:t>
      </w:r>
      <w:r w:rsidRPr="0070216F">
        <w:rPr>
          <w:rFonts w:cs="Times New Roman"/>
          <w:vertAlign w:val="baseline"/>
          <w:rtl/>
        </w:rPr>
        <w:t>ה</w:t>
      </w:r>
      <w:r>
        <w:rPr>
          <w:rFonts w:hint="cs"/>
          <w:vertAlign w:val="baseline"/>
          <w:rtl/>
        </w:rPr>
        <w:t>לכה ו.</w:t>
      </w:r>
    </w:p>
  </w:footnote>
  <w:footnote w:id="11">
    <w:p w14:paraId="6775A293" w14:textId="6C5B2324" w:rsidR="008847EA" w:rsidRPr="0070216F" w:rsidRDefault="008847EA" w:rsidP="0070216F">
      <w:pPr>
        <w:pStyle w:val="ae"/>
        <w:spacing w:line="360" w:lineRule="auto"/>
        <w:rPr>
          <w:vertAlign w:val="baseline"/>
        </w:rPr>
      </w:pPr>
      <w:r w:rsidRPr="0070216F">
        <w:rPr>
          <w:rStyle w:val="af0"/>
          <w:vertAlign w:val="baseline"/>
        </w:rPr>
        <w:footnoteRef/>
      </w:r>
      <w:r w:rsidRPr="0070216F">
        <w:rPr>
          <w:vertAlign w:val="baseline"/>
          <w:rtl/>
        </w:rPr>
        <w:t xml:space="preserve"> </w:t>
      </w:r>
      <w:r w:rsidRPr="0070216F">
        <w:rPr>
          <w:rFonts w:hint="cs"/>
          <w:vertAlign w:val="baseline"/>
          <w:rtl/>
        </w:rPr>
        <w:t xml:space="preserve">ראיה ז. </w:t>
      </w:r>
    </w:p>
  </w:footnote>
  <w:footnote w:id="12">
    <w:p w14:paraId="0074D918" w14:textId="060B1A4D" w:rsidR="008847EA" w:rsidRPr="0070216F" w:rsidRDefault="008847EA" w:rsidP="0070216F">
      <w:pPr>
        <w:pStyle w:val="ae"/>
        <w:spacing w:line="360" w:lineRule="auto"/>
        <w:rPr>
          <w:vertAlign w:val="baseline"/>
          <w:rtl/>
        </w:rPr>
      </w:pPr>
      <w:r w:rsidRPr="0070216F">
        <w:rPr>
          <w:rStyle w:val="af0"/>
          <w:vertAlign w:val="baseline"/>
        </w:rPr>
        <w:footnoteRef/>
      </w:r>
      <w:r w:rsidRPr="0070216F">
        <w:rPr>
          <w:vertAlign w:val="baseline"/>
          <w:rtl/>
        </w:rPr>
        <w:t xml:space="preserve"> סימן כה</w:t>
      </w:r>
      <w:r w:rsidRPr="0070216F">
        <w:rPr>
          <w:rFonts w:hint="cs"/>
          <w:vertAlign w:val="baseline"/>
          <w:rtl/>
        </w:rPr>
        <w:t>.</w:t>
      </w:r>
    </w:p>
  </w:footnote>
  <w:footnote w:id="13">
    <w:p w14:paraId="3D5D5649" w14:textId="07F8A1ED" w:rsidR="009C7064" w:rsidRPr="009C7064" w:rsidRDefault="009C7064" w:rsidP="0070216F">
      <w:pPr>
        <w:pStyle w:val="ae"/>
        <w:spacing w:line="360" w:lineRule="auto"/>
        <w:rPr>
          <w:vertAlign w:val="baseline"/>
        </w:rPr>
      </w:pPr>
      <w:r w:rsidRPr="009C7064">
        <w:rPr>
          <w:rStyle w:val="af0"/>
          <w:vertAlign w:val="baseline"/>
        </w:rPr>
        <w:footnoteRef/>
      </w:r>
      <w:r w:rsidRPr="009C7064">
        <w:rPr>
          <w:vertAlign w:val="baseline"/>
          <w:rtl/>
        </w:rPr>
        <w:t xml:space="preserve"> </w:t>
      </w:r>
      <w:r w:rsidRPr="009C7064">
        <w:rPr>
          <w:rFonts w:hint="cs"/>
          <w:vertAlign w:val="baseline"/>
          <w:rtl/>
        </w:rPr>
        <w:t xml:space="preserve">בירור הלכה סוף אות א. </w:t>
      </w:r>
    </w:p>
  </w:footnote>
  <w:footnote w:id="14">
    <w:p w14:paraId="65C635A6" w14:textId="763F98C6" w:rsidR="00EB116F" w:rsidRPr="008152F1" w:rsidRDefault="00EB116F" w:rsidP="008152F1">
      <w:pPr>
        <w:spacing w:after="0" w:line="360" w:lineRule="auto"/>
        <w:rPr>
          <w:sz w:val="20"/>
          <w:szCs w:val="20"/>
          <w:vertAlign w:val="baseline"/>
          <w:rtl/>
        </w:rPr>
      </w:pPr>
      <w:r>
        <w:rPr>
          <w:rStyle w:val="af0"/>
        </w:rPr>
        <w:footnoteRef/>
      </w:r>
      <w:r>
        <w:rPr>
          <w:rtl/>
        </w:rPr>
        <w:t xml:space="preserve"> </w:t>
      </w:r>
      <w:r w:rsidRPr="00EB116F">
        <w:rPr>
          <w:sz w:val="20"/>
          <w:szCs w:val="20"/>
          <w:vertAlign w:val="baseline"/>
          <w:rtl/>
        </w:rPr>
        <w:t xml:space="preserve">שולחן ערוך חו"מ סימן </w:t>
      </w:r>
      <w:proofErr w:type="spellStart"/>
      <w:r w:rsidRPr="00EB116F">
        <w:rPr>
          <w:sz w:val="20"/>
          <w:szCs w:val="20"/>
          <w:vertAlign w:val="baseline"/>
          <w:rtl/>
        </w:rPr>
        <w:t>שיב</w:t>
      </w:r>
      <w:proofErr w:type="spellEnd"/>
      <w:r w:rsidRPr="00EB116F">
        <w:rPr>
          <w:sz w:val="20"/>
          <w:szCs w:val="20"/>
          <w:vertAlign w:val="baseline"/>
          <w:rtl/>
        </w:rPr>
        <w:t xml:space="preserve"> סוף סעיף א</w:t>
      </w:r>
      <w:r>
        <w:rPr>
          <w:rFonts w:hint="cs"/>
          <w:sz w:val="20"/>
          <w:szCs w:val="20"/>
          <w:vertAlign w:val="baseline"/>
          <w:rtl/>
        </w:rPr>
        <w:t>.</w:t>
      </w:r>
    </w:p>
  </w:footnote>
  <w:footnote w:id="15">
    <w:p w14:paraId="1CFC4B41" w14:textId="5457999E" w:rsidR="008152F1" w:rsidRPr="008152F1" w:rsidRDefault="008152F1">
      <w:pPr>
        <w:pStyle w:val="ae"/>
        <w:rPr>
          <w:rFonts w:hint="cs"/>
          <w:vertAlign w:val="baseline"/>
        </w:rPr>
      </w:pPr>
      <w:r w:rsidRPr="008152F1">
        <w:rPr>
          <w:rStyle w:val="af0"/>
          <w:vertAlign w:val="baseline"/>
        </w:rPr>
        <w:footnoteRef/>
      </w:r>
      <w:r w:rsidRPr="008152F1">
        <w:rPr>
          <w:vertAlign w:val="baseline"/>
          <w:rtl/>
        </w:rPr>
        <w:t xml:space="preserve"> </w:t>
      </w:r>
      <w:proofErr w:type="spellStart"/>
      <w:r w:rsidRPr="008152F1">
        <w:rPr>
          <w:rFonts w:cs="Times New Roman"/>
          <w:vertAlign w:val="baseline"/>
          <w:rtl/>
        </w:rPr>
        <w:t>חו</w:t>
      </w:r>
      <w:r>
        <w:rPr>
          <w:rFonts w:cs="Times New Roman" w:hint="cs"/>
          <w:vertAlign w:val="baseline"/>
          <w:rtl/>
        </w:rPr>
        <w:t>"מ</w:t>
      </w:r>
      <w:proofErr w:type="spellEnd"/>
      <w:r w:rsidRPr="008152F1">
        <w:rPr>
          <w:rFonts w:cs="Times New Roman"/>
          <w:vertAlign w:val="baseline"/>
          <w:rtl/>
        </w:rPr>
        <w:t xml:space="preserve"> סימן </w:t>
      </w:r>
      <w:proofErr w:type="spellStart"/>
      <w:r w:rsidRPr="008152F1">
        <w:rPr>
          <w:rFonts w:cs="Times New Roman"/>
          <w:vertAlign w:val="baseline"/>
          <w:rtl/>
        </w:rPr>
        <w:t>שיב</w:t>
      </w:r>
      <w:proofErr w:type="spellEnd"/>
      <w:r w:rsidRPr="008152F1">
        <w:rPr>
          <w:rFonts w:hint="cs"/>
          <w:vertAlign w:val="baseline"/>
          <w:rtl/>
        </w:rPr>
        <w:t xml:space="preserve"> </w:t>
      </w:r>
      <w:proofErr w:type="spellStart"/>
      <w:r w:rsidRPr="008152F1">
        <w:rPr>
          <w:rFonts w:hint="cs"/>
          <w:vertAlign w:val="baseline"/>
          <w:rtl/>
        </w:rPr>
        <w:t>ס"ק</w:t>
      </w:r>
      <w:proofErr w:type="spellEnd"/>
      <w:r w:rsidRPr="008152F1">
        <w:rPr>
          <w:rFonts w:hint="cs"/>
          <w:vertAlign w:val="baseline"/>
          <w:rtl/>
        </w:rPr>
        <w:t xml:space="preserve"> ב.</w:t>
      </w:r>
    </w:p>
  </w:footnote>
  <w:footnote w:id="16">
    <w:p w14:paraId="27ADE7B0" w14:textId="1947AA5A" w:rsidR="008152F1" w:rsidRDefault="008152F1" w:rsidP="00C455C2">
      <w:pPr>
        <w:pStyle w:val="ae"/>
        <w:spacing w:line="360" w:lineRule="auto"/>
        <w:rPr>
          <w:rFonts w:hint="cs"/>
        </w:rPr>
      </w:pPr>
      <w:r>
        <w:rPr>
          <w:rStyle w:val="af0"/>
        </w:rPr>
        <w:footnoteRef/>
      </w:r>
      <w:r>
        <w:rPr>
          <w:rtl/>
        </w:rPr>
        <w:t xml:space="preserve"> </w:t>
      </w:r>
      <w:proofErr w:type="spellStart"/>
      <w:r w:rsidRPr="008152F1">
        <w:rPr>
          <w:rFonts w:cs="Times New Roman"/>
          <w:vertAlign w:val="baseline"/>
          <w:rtl/>
        </w:rPr>
        <w:t>ש"ך</w:t>
      </w:r>
      <w:proofErr w:type="spellEnd"/>
      <w:r w:rsidRPr="008152F1">
        <w:rPr>
          <w:rFonts w:cs="Times New Roman"/>
          <w:vertAlign w:val="baseline"/>
          <w:rtl/>
        </w:rPr>
        <w:t xml:space="preserve"> </w:t>
      </w:r>
      <w:proofErr w:type="spellStart"/>
      <w:r w:rsidRPr="008152F1">
        <w:rPr>
          <w:rFonts w:cs="Times New Roman"/>
          <w:vertAlign w:val="baseline"/>
          <w:rtl/>
        </w:rPr>
        <w:t>חו</w:t>
      </w:r>
      <w:r>
        <w:rPr>
          <w:rFonts w:cs="Times New Roman" w:hint="cs"/>
          <w:vertAlign w:val="baseline"/>
          <w:rtl/>
        </w:rPr>
        <w:t>"מ</w:t>
      </w:r>
      <w:proofErr w:type="spellEnd"/>
      <w:r w:rsidRPr="008152F1">
        <w:rPr>
          <w:rFonts w:cs="Times New Roman"/>
          <w:vertAlign w:val="baseline"/>
          <w:rtl/>
        </w:rPr>
        <w:t xml:space="preserve"> סימן </w:t>
      </w:r>
      <w:proofErr w:type="spellStart"/>
      <w:r w:rsidRPr="008152F1">
        <w:rPr>
          <w:rFonts w:cs="Times New Roman"/>
          <w:vertAlign w:val="baseline"/>
          <w:rtl/>
        </w:rPr>
        <w:t>שיב</w:t>
      </w:r>
      <w:proofErr w:type="spellEnd"/>
      <w:r w:rsidRPr="008152F1">
        <w:rPr>
          <w:rFonts w:hint="cs"/>
          <w:vertAlign w:val="baseline"/>
          <w:rtl/>
        </w:rPr>
        <w:t xml:space="preserve"> </w:t>
      </w:r>
      <w:proofErr w:type="spellStart"/>
      <w:r w:rsidRPr="008152F1">
        <w:rPr>
          <w:rFonts w:hint="cs"/>
          <w:vertAlign w:val="baseline"/>
          <w:rtl/>
        </w:rPr>
        <w:t>ס"ק</w:t>
      </w:r>
      <w:proofErr w:type="spellEnd"/>
      <w:r w:rsidRPr="008152F1">
        <w:rPr>
          <w:rFonts w:hint="cs"/>
          <w:vertAlign w:val="baseline"/>
          <w:rtl/>
        </w:rPr>
        <w:t xml:space="preserve"> ד</w:t>
      </w:r>
      <w:r>
        <w:rPr>
          <w:rFonts w:hint="cs"/>
          <w:vertAlign w:val="baseline"/>
          <w:rtl/>
        </w:rPr>
        <w:t>.</w:t>
      </w:r>
    </w:p>
  </w:footnote>
  <w:footnote w:id="17">
    <w:p w14:paraId="4BD6E79A" w14:textId="21C3336A" w:rsidR="008152F1" w:rsidRDefault="008152F1" w:rsidP="00C455C2">
      <w:pPr>
        <w:pStyle w:val="ae"/>
        <w:spacing w:line="360" w:lineRule="auto"/>
        <w:rPr>
          <w:rFonts w:hint="cs"/>
        </w:rPr>
      </w:pPr>
      <w:r>
        <w:rPr>
          <w:rStyle w:val="af0"/>
        </w:rPr>
        <w:footnoteRef/>
      </w:r>
      <w:r>
        <w:rPr>
          <w:rtl/>
        </w:rPr>
        <w:t xml:space="preserve"> </w:t>
      </w:r>
      <w:r w:rsidRPr="008152F1">
        <w:rPr>
          <w:rFonts w:cs="Times New Roman"/>
          <w:vertAlign w:val="baseline"/>
          <w:rtl/>
        </w:rPr>
        <w:t xml:space="preserve">קצות החושן סימן </w:t>
      </w:r>
      <w:proofErr w:type="spellStart"/>
      <w:r w:rsidRPr="008152F1">
        <w:rPr>
          <w:rFonts w:cs="Times New Roman"/>
          <w:vertAlign w:val="baseline"/>
          <w:rtl/>
        </w:rPr>
        <w:t>שיב</w:t>
      </w:r>
      <w:proofErr w:type="spellEnd"/>
      <w:r w:rsidRPr="008152F1">
        <w:rPr>
          <w:rFonts w:hint="cs"/>
          <w:vertAlign w:val="baseline"/>
          <w:rtl/>
        </w:rPr>
        <w:t xml:space="preserve"> </w:t>
      </w:r>
      <w:proofErr w:type="spellStart"/>
      <w:r w:rsidRPr="008152F1">
        <w:rPr>
          <w:rFonts w:hint="cs"/>
          <w:vertAlign w:val="baseline"/>
          <w:rtl/>
        </w:rPr>
        <w:t>ס"ק</w:t>
      </w:r>
      <w:proofErr w:type="spellEnd"/>
      <w:r w:rsidRPr="008152F1">
        <w:rPr>
          <w:rFonts w:hint="cs"/>
          <w:vertAlign w:val="baseline"/>
          <w:rtl/>
        </w:rPr>
        <w:t xml:space="preserve"> ב</w:t>
      </w:r>
      <w:r w:rsidR="00D94603" w:rsidRPr="00D94603">
        <w:rPr>
          <w:rFonts w:hint="cs"/>
          <w:vertAlign w:val="baseline"/>
          <w:rtl/>
        </w:rPr>
        <w:t>.</w:t>
      </w:r>
    </w:p>
  </w:footnote>
  <w:footnote w:id="18">
    <w:p w14:paraId="4775AF7F" w14:textId="1B626F66" w:rsidR="00184E10" w:rsidRPr="002526FF" w:rsidRDefault="00184E10" w:rsidP="002526FF">
      <w:pPr>
        <w:pStyle w:val="ae"/>
        <w:spacing w:line="360" w:lineRule="auto"/>
        <w:rPr>
          <w:rFonts w:hint="cs"/>
          <w:vertAlign w:val="baseline"/>
        </w:rPr>
      </w:pPr>
      <w:r w:rsidRPr="002526FF">
        <w:rPr>
          <w:rStyle w:val="af0"/>
          <w:vertAlign w:val="baseline"/>
        </w:rPr>
        <w:footnoteRef/>
      </w:r>
      <w:r w:rsidRPr="002526FF">
        <w:rPr>
          <w:vertAlign w:val="baseline"/>
          <w:rtl/>
        </w:rPr>
        <w:t xml:space="preserve"> </w:t>
      </w:r>
      <w:proofErr w:type="spellStart"/>
      <w:r w:rsidR="002526FF">
        <w:rPr>
          <w:rFonts w:cs="Times New Roman" w:hint="cs"/>
          <w:vertAlign w:val="baseline"/>
          <w:rtl/>
        </w:rPr>
        <w:t>חו"מ</w:t>
      </w:r>
      <w:proofErr w:type="spellEnd"/>
      <w:r w:rsidR="002526FF">
        <w:rPr>
          <w:rFonts w:cs="Times New Roman" w:hint="cs"/>
          <w:vertAlign w:val="baseline"/>
          <w:rtl/>
        </w:rPr>
        <w:t xml:space="preserve"> </w:t>
      </w:r>
      <w:r w:rsidRPr="002526FF">
        <w:rPr>
          <w:rFonts w:cs="Times New Roman"/>
          <w:vertAlign w:val="baseline"/>
          <w:rtl/>
        </w:rPr>
        <w:t xml:space="preserve">סימן </w:t>
      </w:r>
      <w:proofErr w:type="spellStart"/>
      <w:r w:rsidRPr="002526FF">
        <w:rPr>
          <w:rFonts w:cs="Times New Roman"/>
          <w:vertAlign w:val="baseline"/>
          <w:rtl/>
        </w:rPr>
        <w:t>שיב</w:t>
      </w:r>
      <w:proofErr w:type="spellEnd"/>
      <w:r w:rsidRPr="002526FF">
        <w:rPr>
          <w:rFonts w:hint="cs"/>
          <w:vertAlign w:val="baseline"/>
          <w:rtl/>
        </w:rPr>
        <w:t xml:space="preserve"> </w:t>
      </w:r>
      <w:r w:rsidRPr="002526FF">
        <w:rPr>
          <w:rFonts w:hint="cs"/>
          <w:vertAlign w:val="baseline"/>
          <w:rtl/>
        </w:rPr>
        <w:t>סעיף ב.</w:t>
      </w:r>
    </w:p>
  </w:footnote>
  <w:footnote w:id="19">
    <w:p w14:paraId="72139D43" w14:textId="25F67FEE" w:rsidR="00943940" w:rsidRPr="00C455C2" w:rsidRDefault="00943940" w:rsidP="002526FF">
      <w:pPr>
        <w:pStyle w:val="ae"/>
        <w:spacing w:line="360" w:lineRule="auto"/>
        <w:rPr>
          <w:rFonts w:hint="cs"/>
          <w:vertAlign w:val="baseline"/>
        </w:rPr>
      </w:pPr>
      <w:r w:rsidRPr="00C455C2">
        <w:rPr>
          <w:rStyle w:val="af0"/>
          <w:sz w:val="18"/>
          <w:szCs w:val="18"/>
          <w:vertAlign w:val="baseline"/>
        </w:rPr>
        <w:footnoteRef/>
      </w:r>
      <w:r w:rsidRPr="00C455C2">
        <w:rPr>
          <w:sz w:val="18"/>
          <w:szCs w:val="18"/>
          <w:vertAlign w:val="baseline"/>
          <w:rtl/>
        </w:rPr>
        <w:t xml:space="preserve"> </w:t>
      </w:r>
      <w:r w:rsidRPr="00943940">
        <w:rPr>
          <w:rFonts w:cs="Times New Roman"/>
          <w:vertAlign w:val="baseline"/>
          <w:rtl/>
        </w:rPr>
        <w:t>רמב"ם הלכות שכירות פרק ו</w:t>
      </w:r>
      <w:r w:rsidRPr="00943940">
        <w:rPr>
          <w:rFonts w:hint="cs"/>
          <w:vertAlign w:val="baseline"/>
          <w:rtl/>
        </w:rPr>
        <w:t xml:space="preserve"> הלכה ז.</w:t>
      </w:r>
    </w:p>
  </w:footnote>
  <w:footnote w:id="20">
    <w:p w14:paraId="78E0FC33" w14:textId="478F0DD6" w:rsidR="00943940" w:rsidRPr="00943940" w:rsidRDefault="00943940" w:rsidP="00C455C2">
      <w:pPr>
        <w:pStyle w:val="ae"/>
        <w:spacing w:line="360" w:lineRule="auto"/>
        <w:rPr>
          <w:rFonts w:hint="cs"/>
          <w:vertAlign w:val="baseline"/>
        </w:rPr>
      </w:pPr>
      <w:r w:rsidRPr="00C455C2">
        <w:rPr>
          <w:rStyle w:val="af0"/>
          <w:sz w:val="18"/>
          <w:szCs w:val="18"/>
          <w:vertAlign w:val="baseline"/>
        </w:rPr>
        <w:footnoteRef/>
      </w:r>
      <w:r w:rsidRPr="00943940">
        <w:rPr>
          <w:vertAlign w:val="baseline"/>
          <w:rtl/>
        </w:rPr>
        <w:t xml:space="preserve"> </w:t>
      </w:r>
      <w:r w:rsidRPr="00943940">
        <w:rPr>
          <w:rFonts w:cs="Times New Roman"/>
          <w:vertAlign w:val="baseline"/>
          <w:rtl/>
        </w:rPr>
        <w:t xml:space="preserve">שולחן ערוך חושן משפט הלכות שוכר סימן </w:t>
      </w:r>
      <w:proofErr w:type="spellStart"/>
      <w:r w:rsidRPr="00943940">
        <w:rPr>
          <w:rFonts w:cs="Times New Roman"/>
          <w:vertAlign w:val="baseline"/>
          <w:rtl/>
        </w:rPr>
        <w:t>שיב</w:t>
      </w:r>
      <w:proofErr w:type="spellEnd"/>
      <w:r>
        <w:rPr>
          <w:rFonts w:hint="cs"/>
          <w:vertAlign w:val="baseline"/>
          <w:rtl/>
        </w:rPr>
        <w:t xml:space="preserve"> </w:t>
      </w:r>
      <w:r w:rsidRPr="00943940">
        <w:rPr>
          <w:rFonts w:cs="Times New Roman" w:hint="cs"/>
          <w:vertAlign w:val="baseline"/>
          <w:rtl/>
        </w:rPr>
        <w:t xml:space="preserve">סעיף </w:t>
      </w:r>
      <w:r w:rsidRPr="00943940">
        <w:rPr>
          <w:rFonts w:cs="Times New Roman"/>
          <w:vertAlign w:val="baseline"/>
          <w:rtl/>
        </w:rPr>
        <w:t>ה</w:t>
      </w:r>
      <w:r w:rsidR="00C455C2">
        <w:rPr>
          <w:rFonts w:hint="cs"/>
          <w:vertAlign w:val="baseline"/>
          <w:rtl/>
        </w:rPr>
        <w:t>.</w:t>
      </w:r>
    </w:p>
  </w:footnote>
  <w:footnote w:id="21">
    <w:p w14:paraId="02068588" w14:textId="2896A07F" w:rsidR="00D94603" w:rsidRPr="00D94603" w:rsidRDefault="00D94603" w:rsidP="003D3EBA">
      <w:pPr>
        <w:pStyle w:val="ae"/>
        <w:spacing w:line="360" w:lineRule="auto"/>
        <w:rPr>
          <w:rFonts w:hint="cs"/>
          <w:vertAlign w:val="baseline"/>
          <w:rtl/>
        </w:rPr>
      </w:pPr>
      <w:r w:rsidRPr="00D94603">
        <w:rPr>
          <w:rStyle w:val="af0"/>
          <w:vertAlign w:val="baseline"/>
        </w:rPr>
        <w:footnoteRef/>
      </w:r>
      <w:r w:rsidRPr="00D94603">
        <w:rPr>
          <w:vertAlign w:val="baseline"/>
          <w:rtl/>
        </w:rPr>
        <w:t xml:space="preserve"> </w:t>
      </w:r>
      <w:r w:rsidRPr="00D94603">
        <w:rPr>
          <w:rFonts w:hint="cs"/>
          <w:vertAlign w:val="baseline"/>
          <w:rtl/>
        </w:rPr>
        <w:t xml:space="preserve">תשובות הגאונים הרכבי סימן </w:t>
      </w:r>
      <w:proofErr w:type="spellStart"/>
      <w:r w:rsidRPr="00D94603">
        <w:rPr>
          <w:rFonts w:hint="cs"/>
          <w:vertAlign w:val="baseline"/>
          <w:rtl/>
        </w:rPr>
        <w:t>תסד</w:t>
      </w:r>
      <w:proofErr w:type="spellEnd"/>
      <w:r w:rsidRPr="00D94603">
        <w:rPr>
          <w:rFonts w:hint="cs"/>
          <w:vertAlign w:val="baseline"/>
          <w:rtl/>
        </w:rPr>
        <w:t xml:space="preserve"> מובא בבירור הלכה סוף אות ג.</w:t>
      </w:r>
    </w:p>
  </w:footnote>
  <w:footnote w:id="22">
    <w:p w14:paraId="064882C1" w14:textId="3EECD014" w:rsidR="003D3EBA" w:rsidRPr="003D3EBA" w:rsidRDefault="003D3EBA" w:rsidP="003D3EBA">
      <w:pPr>
        <w:spacing w:after="0" w:line="360" w:lineRule="auto"/>
        <w:rPr>
          <w:rFonts w:hint="cs"/>
          <w:sz w:val="20"/>
          <w:szCs w:val="20"/>
          <w:vertAlign w:val="baseline"/>
        </w:rPr>
      </w:pPr>
      <w:r>
        <w:rPr>
          <w:rStyle w:val="af0"/>
        </w:rPr>
        <w:footnoteRef/>
      </w:r>
      <w:r>
        <w:rPr>
          <w:rtl/>
        </w:rPr>
        <w:t xml:space="preserve"> </w:t>
      </w:r>
      <w:r w:rsidRPr="003D3EBA">
        <w:rPr>
          <w:rFonts w:cs="Times New Roman"/>
          <w:sz w:val="20"/>
          <w:szCs w:val="20"/>
          <w:vertAlign w:val="baseline"/>
          <w:rtl/>
        </w:rPr>
        <w:t>רמב"ם הלכות שכירות פרק ו</w:t>
      </w:r>
      <w:r w:rsidRPr="003D3EBA">
        <w:rPr>
          <w:rFonts w:hint="cs"/>
          <w:sz w:val="20"/>
          <w:szCs w:val="20"/>
          <w:vertAlign w:val="baseline"/>
          <w:rtl/>
        </w:rPr>
        <w:t xml:space="preserve"> הלכה ח</w:t>
      </w:r>
      <w:r>
        <w:rPr>
          <w:rFonts w:hint="cs"/>
          <w:sz w:val="20"/>
          <w:szCs w:val="20"/>
          <w:vertAlign w:val="baseline"/>
          <w:rtl/>
        </w:rPr>
        <w:t>.</w:t>
      </w:r>
    </w:p>
  </w:footnote>
  <w:footnote w:id="23">
    <w:p w14:paraId="5839EC7D" w14:textId="4A35EF23" w:rsidR="00BA7B20" w:rsidRPr="00BA7B20" w:rsidRDefault="00BA7B20" w:rsidP="002526FF">
      <w:pPr>
        <w:pStyle w:val="ae"/>
        <w:spacing w:line="360" w:lineRule="auto"/>
        <w:rPr>
          <w:rFonts w:hint="cs"/>
          <w:vertAlign w:val="baseline"/>
          <w:rtl/>
        </w:rPr>
      </w:pPr>
      <w:r w:rsidRPr="00BA7B20">
        <w:rPr>
          <w:rStyle w:val="af0"/>
          <w:vertAlign w:val="baseline"/>
        </w:rPr>
        <w:footnoteRef/>
      </w:r>
      <w:r w:rsidRPr="00BA7B20">
        <w:rPr>
          <w:vertAlign w:val="baseline"/>
          <w:rtl/>
        </w:rPr>
        <w:t xml:space="preserve"> </w:t>
      </w:r>
      <w:r w:rsidRPr="00BA7B20">
        <w:rPr>
          <w:rFonts w:hint="cs"/>
          <w:vertAlign w:val="baseline"/>
          <w:rtl/>
        </w:rPr>
        <w:t xml:space="preserve">כך הבין </w:t>
      </w:r>
      <w:proofErr w:type="spellStart"/>
      <w:r w:rsidRPr="00BA7B20">
        <w:rPr>
          <w:rFonts w:hint="cs"/>
          <w:vertAlign w:val="baseline"/>
          <w:rtl/>
        </w:rPr>
        <w:t>הב"ח</w:t>
      </w:r>
      <w:proofErr w:type="spellEnd"/>
      <w:r w:rsidRPr="00BA7B20">
        <w:rPr>
          <w:rFonts w:hint="cs"/>
          <w:vertAlign w:val="baseline"/>
          <w:rtl/>
        </w:rPr>
        <w:t xml:space="preserve"> (סוף אות </w:t>
      </w:r>
      <w:proofErr w:type="spellStart"/>
      <w:r w:rsidRPr="00BA7B20">
        <w:rPr>
          <w:rFonts w:hint="cs"/>
          <w:vertAlign w:val="baseline"/>
          <w:rtl/>
        </w:rPr>
        <w:t>יג</w:t>
      </w:r>
      <w:proofErr w:type="spellEnd"/>
      <w:r w:rsidRPr="00BA7B20">
        <w:rPr>
          <w:rFonts w:hint="cs"/>
          <w:vertAlign w:val="baseline"/>
          <w:rtl/>
        </w:rPr>
        <w:t>) בדעת הטור.</w:t>
      </w:r>
    </w:p>
  </w:footnote>
  <w:footnote w:id="24">
    <w:p w14:paraId="5A42413C" w14:textId="44B231B3" w:rsidR="00BA7B20" w:rsidRDefault="00BA7B20" w:rsidP="002526FF">
      <w:pPr>
        <w:pStyle w:val="ae"/>
        <w:spacing w:line="360" w:lineRule="auto"/>
        <w:rPr>
          <w:rFonts w:hint="cs"/>
          <w:rtl/>
        </w:rPr>
      </w:pPr>
      <w:r>
        <w:rPr>
          <w:rStyle w:val="af0"/>
        </w:rPr>
        <w:footnoteRef/>
      </w:r>
      <w:r>
        <w:rPr>
          <w:rtl/>
        </w:rPr>
        <w:t xml:space="preserve"> </w:t>
      </w:r>
      <w:r w:rsidRPr="00BA7B20">
        <w:rPr>
          <w:rFonts w:cs="Times New Roman"/>
          <w:vertAlign w:val="baseline"/>
          <w:rtl/>
        </w:rPr>
        <w:t xml:space="preserve">בית יוסף </w:t>
      </w:r>
      <w:proofErr w:type="spellStart"/>
      <w:r w:rsidRPr="00BA7B20">
        <w:rPr>
          <w:rFonts w:cs="Times New Roman"/>
          <w:vertAlign w:val="baseline"/>
          <w:rtl/>
        </w:rPr>
        <w:t>חו</w:t>
      </w:r>
      <w:r w:rsidRPr="00BA7B20">
        <w:rPr>
          <w:rFonts w:cs="Times New Roman" w:hint="cs"/>
          <w:vertAlign w:val="baseline"/>
          <w:rtl/>
        </w:rPr>
        <w:t>"</w:t>
      </w:r>
      <w:r w:rsidRPr="00BA7B20">
        <w:rPr>
          <w:rFonts w:cs="Times New Roman"/>
          <w:vertAlign w:val="baseline"/>
          <w:rtl/>
        </w:rPr>
        <w:t>מ</w:t>
      </w:r>
      <w:proofErr w:type="spellEnd"/>
      <w:r w:rsidRPr="00BA7B20">
        <w:rPr>
          <w:rFonts w:cs="Times New Roman"/>
          <w:vertAlign w:val="baseline"/>
          <w:rtl/>
        </w:rPr>
        <w:t xml:space="preserve"> סימן </w:t>
      </w:r>
      <w:proofErr w:type="spellStart"/>
      <w:r w:rsidRPr="00BA7B20">
        <w:rPr>
          <w:rFonts w:cs="Times New Roman"/>
          <w:vertAlign w:val="baseline"/>
          <w:rtl/>
        </w:rPr>
        <w:t>שיב</w:t>
      </w:r>
      <w:proofErr w:type="spellEnd"/>
      <w:r w:rsidRPr="00BA7B20">
        <w:rPr>
          <w:rFonts w:hint="cs"/>
          <w:vertAlign w:val="baseline"/>
          <w:rtl/>
        </w:rPr>
        <w:t xml:space="preserve"> אות ז</w:t>
      </w:r>
      <w:r>
        <w:rPr>
          <w:rFonts w:hint="cs"/>
          <w:rtl/>
        </w:rPr>
        <w:t>.</w:t>
      </w:r>
    </w:p>
  </w:footnote>
  <w:footnote w:id="25">
    <w:p w14:paraId="34F4E620" w14:textId="0884CCDA" w:rsidR="009C26E1" w:rsidRDefault="009C26E1" w:rsidP="009C26E1">
      <w:pPr>
        <w:pStyle w:val="ae"/>
        <w:spacing w:line="360" w:lineRule="auto"/>
        <w:rPr>
          <w:rFonts w:hint="cs"/>
        </w:rPr>
      </w:pPr>
      <w:r>
        <w:rPr>
          <w:rStyle w:val="af0"/>
        </w:rPr>
        <w:footnoteRef/>
      </w:r>
      <w:r>
        <w:rPr>
          <w:rtl/>
        </w:rPr>
        <w:t xml:space="preserve"> </w:t>
      </w:r>
      <w:r w:rsidRPr="009C26E1">
        <w:rPr>
          <w:rFonts w:cs="Times New Roman"/>
          <w:vertAlign w:val="baseline"/>
          <w:rtl/>
        </w:rPr>
        <w:t xml:space="preserve">שולחן ערוך </w:t>
      </w:r>
      <w:proofErr w:type="spellStart"/>
      <w:r w:rsidRPr="009C26E1">
        <w:rPr>
          <w:rFonts w:cs="Times New Roman"/>
          <w:vertAlign w:val="baseline"/>
          <w:rtl/>
        </w:rPr>
        <w:t>ח</w:t>
      </w:r>
      <w:r w:rsidRPr="009C26E1">
        <w:rPr>
          <w:rFonts w:cs="Times New Roman" w:hint="cs"/>
          <w:vertAlign w:val="baseline"/>
          <w:rtl/>
        </w:rPr>
        <w:t>ו"מ</w:t>
      </w:r>
      <w:proofErr w:type="spellEnd"/>
      <w:r w:rsidRPr="009C26E1">
        <w:rPr>
          <w:rFonts w:cs="Times New Roman"/>
          <w:vertAlign w:val="baseline"/>
          <w:rtl/>
        </w:rPr>
        <w:t xml:space="preserve"> הלכות שוכר סימן </w:t>
      </w:r>
      <w:proofErr w:type="spellStart"/>
      <w:r w:rsidRPr="009C26E1">
        <w:rPr>
          <w:rFonts w:cs="Times New Roman"/>
          <w:vertAlign w:val="baseline"/>
          <w:rtl/>
        </w:rPr>
        <w:t>שיב</w:t>
      </w:r>
      <w:proofErr w:type="spellEnd"/>
      <w:r w:rsidRPr="009C26E1">
        <w:rPr>
          <w:rFonts w:hint="cs"/>
          <w:vertAlign w:val="baseline"/>
          <w:rtl/>
        </w:rPr>
        <w:t xml:space="preserve"> סעיף ט.</w:t>
      </w:r>
    </w:p>
  </w:footnote>
  <w:footnote w:id="26">
    <w:p w14:paraId="2E004960" w14:textId="30E58F88" w:rsidR="001C6E08" w:rsidRDefault="001C6E08" w:rsidP="001C6E08">
      <w:pPr>
        <w:pStyle w:val="ae"/>
        <w:spacing w:line="360" w:lineRule="auto"/>
        <w:rPr>
          <w:rFonts w:hint="cs"/>
          <w:rtl/>
        </w:rPr>
      </w:pPr>
      <w:r>
        <w:rPr>
          <w:rStyle w:val="af0"/>
        </w:rPr>
        <w:footnoteRef/>
      </w:r>
      <w:r>
        <w:rPr>
          <w:rtl/>
        </w:rPr>
        <w:t xml:space="preserve"> </w:t>
      </w:r>
      <w:r w:rsidRPr="001C6E08">
        <w:rPr>
          <w:rFonts w:cs="Times New Roman"/>
          <w:vertAlign w:val="baseline"/>
          <w:rtl/>
        </w:rPr>
        <w:t>חידושי ר' מאיר שמחה</w:t>
      </w:r>
      <w:r>
        <w:rPr>
          <w:rFonts w:hint="cs"/>
          <w:rtl/>
        </w:rPr>
        <w:t>.</w:t>
      </w:r>
    </w:p>
  </w:footnote>
  <w:footnote w:id="27">
    <w:p w14:paraId="369E994B" w14:textId="1D378E30" w:rsidR="003D3EBA" w:rsidRDefault="003D3EBA" w:rsidP="001C6E08">
      <w:pPr>
        <w:pStyle w:val="ae"/>
        <w:spacing w:line="360" w:lineRule="auto"/>
        <w:rPr>
          <w:rFonts w:hint="cs"/>
          <w:rtl/>
        </w:rPr>
      </w:pPr>
      <w:r>
        <w:rPr>
          <w:rStyle w:val="af0"/>
        </w:rPr>
        <w:footnoteRef/>
      </w:r>
      <w:r>
        <w:rPr>
          <w:rtl/>
        </w:rPr>
        <w:t xml:space="preserve"> </w:t>
      </w:r>
      <w:r w:rsidRPr="003D3EBA">
        <w:rPr>
          <w:rFonts w:cs="Times New Roman"/>
          <w:vertAlign w:val="baseline"/>
          <w:rtl/>
        </w:rPr>
        <w:t xml:space="preserve">קונטרס הראיות </w:t>
      </w:r>
      <w:r>
        <w:rPr>
          <w:rFonts w:cs="Times New Roman" w:hint="cs"/>
          <w:vertAlign w:val="baseline"/>
          <w:rtl/>
        </w:rPr>
        <w:t>ראיה ח</w:t>
      </w:r>
      <w:r>
        <w:rPr>
          <w:rFonts w:hint="cs"/>
          <w:rtl/>
        </w:rPr>
        <w:t>.</w:t>
      </w:r>
    </w:p>
  </w:footnote>
  <w:footnote w:id="28">
    <w:p w14:paraId="3B8D848B" w14:textId="33E56C28" w:rsidR="003D3EBA" w:rsidRPr="003D3EBA" w:rsidRDefault="003D3EBA" w:rsidP="009C26E1">
      <w:pPr>
        <w:pStyle w:val="ae"/>
        <w:spacing w:line="360" w:lineRule="auto"/>
        <w:rPr>
          <w:vertAlign w:val="baseline"/>
          <w:rtl/>
        </w:rPr>
      </w:pPr>
      <w:r w:rsidRPr="003D3EBA">
        <w:rPr>
          <w:rStyle w:val="af0"/>
          <w:vertAlign w:val="baseline"/>
        </w:rPr>
        <w:footnoteRef/>
      </w:r>
      <w:r w:rsidRPr="003D3EBA">
        <w:rPr>
          <w:vertAlign w:val="baseline"/>
          <w:rtl/>
        </w:rPr>
        <w:t xml:space="preserve"> </w:t>
      </w:r>
      <w:r w:rsidRPr="003D3EBA">
        <w:rPr>
          <w:rFonts w:cs="Times New Roman"/>
          <w:vertAlign w:val="baseline"/>
          <w:rtl/>
        </w:rPr>
        <w:t xml:space="preserve">בית יוסף חושן משפט סימן </w:t>
      </w:r>
      <w:proofErr w:type="spellStart"/>
      <w:r w:rsidRPr="003D3EBA">
        <w:rPr>
          <w:rFonts w:cs="Times New Roman"/>
          <w:vertAlign w:val="baseline"/>
          <w:rtl/>
        </w:rPr>
        <w:t>שיב</w:t>
      </w:r>
      <w:proofErr w:type="spellEnd"/>
      <w:r w:rsidRPr="003D3EBA">
        <w:rPr>
          <w:rFonts w:hint="cs"/>
          <w:vertAlign w:val="baseline"/>
          <w:rtl/>
        </w:rPr>
        <w:t xml:space="preserve"> אות ז.</w:t>
      </w:r>
    </w:p>
    <w:p w14:paraId="78563A03" w14:textId="037307F0" w:rsidR="003D3EBA" w:rsidRDefault="003D3EBA" w:rsidP="003D3EBA">
      <w:pPr>
        <w:pStyle w:val="ae"/>
        <w:rPr>
          <w:rFonts w:hint="cs"/>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16669989"/>
      <w:docPartObj>
        <w:docPartGallery w:val="Page Numbers (Top of Page)"/>
        <w:docPartUnique/>
      </w:docPartObj>
    </w:sdtPr>
    <w:sdtContent>
      <w:p w14:paraId="65AFD933" w14:textId="1349AC7B" w:rsidR="009C7064" w:rsidRDefault="009C7064">
        <w:pPr>
          <w:pStyle w:val="af1"/>
        </w:pPr>
        <w:r>
          <w:fldChar w:fldCharType="begin"/>
        </w:r>
        <w:r>
          <w:instrText>PAGE   \* MERGEFORMAT</w:instrText>
        </w:r>
        <w:r>
          <w:fldChar w:fldCharType="separate"/>
        </w:r>
        <w:r>
          <w:rPr>
            <w:rtl/>
            <w:lang w:val="he-IL"/>
          </w:rPr>
          <w:t>2</w:t>
        </w:r>
        <w:r>
          <w:fldChar w:fldCharType="end"/>
        </w:r>
      </w:p>
    </w:sdtContent>
  </w:sdt>
  <w:p w14:paraId="772DB11E" w14:textId="77777777" w:rsidR="009C7064" w:rsidRDefault="009C706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B5333"/>
    <w:multiLevelType w:val="hybridMultilevel"/>
    <w:tmpl w:val="16C2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83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6AB"/>
    <w:rsid w:val="000B0A8F"/>
    <w:rsid w:val="00121D4F"/>
    <w:rsid w:val="00184E10"/>
    <w:rsid w:val="00195846"/>
    <w:rsid w:val="001A48B0"/>
    <w:rsid w:val="001C6E08"/>
    <w:rsid w:val="002526FF"/>
    <w:rsid w:val="00293330"/>
    <w:rsid w:val="003D3EBA"/>
    <w:rsid w:val="004167C3"/>
    <w:rsid w:val="00465955"/>
    <w:rsid w:val="0054315D"/>
    <w:rsid w:val="005916D9"/>
    <w:rsid w:val="0066778A"/>
    <w:rsid w:val="00682A8D"/>
    <w:rsid w:val="006C6763"/>
    <w:rsid w:val="006E47E1"/>
    <w:rsid w:val="0070216F"/>
    <w:rsid w:val="00707C62"/>
    <w:rsid w:val="00776942"/>
    <w:rsid w:val="008152F1"/>
    <w:rsid w:val="008847EA"/>
    <w:rsid w:val="00942CE3"/>
    <w:rsid w:val="00943940"/>
    <w:rsid w:val="00976A42"/>
    <w:rsid w:val="009C26E1"/>
    <w:rsid w:val="009C7064"/>
    <w:rsid w:val="00A03974"/>
    <w:rsid w:val="00A82CF4"/>
    <w:rsid w:val="00BA7B20"/>
    <w:rsid w:val="00BF754C"/>
    <w:rsid w:val="00C455C2"/>
    <w:rsid w:val="00D94603"/>
    <w:rsid w:val="00DB49AB"/>
    <w:rsid w:val="00DC08CF"/>
    <w:rsid w:val="00DD2481"/>
    <w:rsid w:val="00E63EFF"/>
    <w:rsid w:val="00EB116F"/>
    <w:rsid w:val="00EC06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3B62"/>
  <w15:docId w15:val="{0DBAEF9B-5D54-4E07-ADC6-E57A6692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Bidi" w:eastAsiaTheme="minorHAnsi" w:hAnsiTheme="majorBidi" w:cstheme="majorBidi"/>
        <w:kern w:val="2"/>
        <w:sz w:val="24"/>
        <w:szCs w:val="24"/>
        <w:vertAlign w:val="superscript"/>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C06AB"/>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2">
    <w:name w:val="heading 2"/>
    <w:basedOn w:val="a"/>
    <w:next w:val="a"/>
    <w:link w:val="20"/>
    <w:uiPriority w:val="9"/>
    <w:semiHidden/>
    <w:unhideWhenUsed/>
    <w:qFormat/>
    <w:rsid w:val="00EC06AB"/>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3">
    <w:name w:val="heading 3"/>
    <w:basedOn w:val="a"/>
    <w:next w:val="a"/>
    <w:link w:val="30"/>
    <w:uiPriority w:val="9"/>
    <w:semiHidden/>
    <w:unhideWhenUsed/>
    <w:qFormat/>
    <w:rsid w:val="00EC06AB"/>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4">
    <w:name w:val="heading 4"/>
    <w:basedOn w:val="a"/>
    <w:next w:val="a"/>
    <w:link w:val="40"/>
    <w:uiPriority w:val="9"/>
    <w:semiHidden/>
    <w:unhideWhenUsed/>
    <w:qFormat/>
    <w:rsid w:val="00EC06AB"/>
    <w:pPr>
      <w:keepNext/>
      <w:keepLines/>
      <w:spacing w:before="80" w:after="40"/>
      <w:outlineLvl w:val="3"/>
    </w:pPr>
    <w:rPr>
      <w:rFonts w:asciiTheme="minorHAnsi" w:eastAsiaTheme="majorEastAsia" w:hAnsiTheme="minorHAnsi"/>
      <w:i/>
      <w:iCs/>
      <w:color w:val="2F5496" w:themeColor="accent1" w:themeShade="BF"/>
    </w:rPr>
  </w:style>
  <w:style w:type="paragraph" w:styleId="5">
    <w:name w:val="heading 5"/>
    <w:basedOn w:val="a"/>
    <w:next w:val="a"/>
    <w:link w:val="50"/>
    <w:uiPriority w:val="9"/>
    <w:semiHidden/>
    <w:unhideWhenUsed/>
    <w:qFormat/>
    <w:rsid w:val="00EC06AB"/>
    <w:pPr>
      <w:keepNext/>
      <w:keepLines/>
      <w:spacing w:before="80" w:after="40"/>
      <w:outlineLvl w:val="4"/>
    </w:pPr>
    <w:rPr>
      <w:rFonts w:asciiTheme="minorHAnsi" w:eastAsiaTheme="majorEastAsia" w:hAnsiTheme="minorHAnsi"/>
      <w:color w:val="2F5496" w:themeColor="accent1" w:themeShade="BF"/>
    </w:rPr>
  </w:style>
  <w:style w:type="paragraph" w:styleId="6">
    <w:name w:val="heading 6"/>
    <w:basedOn w:val="a"/>
    <w:next w:val="a"/>
    <w:link w:val="60"/>
    <w:uiPriority w:val="9"/>
    <w:semiHidden/>
    <w:unhideWhenUsed/>
    <w:qFormat/>
    <w:rsid w:val="00EC06AB"/>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
    <w:next w:val="a"/>
    <w:link w:val="70"/>
    <w:uiPriority w:val="9"/>
    <w:semiHidden/>
    <w:unhideWhenUsed/>
    <w:qFormat/>
    <w:rsid w:val="00EC06AB"/>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
    <w:next w:val="a"/>
    <w:link w:val="80"/>
    <w:uiPriority w:val="9"/>
    <w:semiHidden/>
    <w:unhideWhenUsed/>
    <w:qFormat/>
    <w:rsid w:val="00EC06AB"/>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
    <w:next w:val="a"/>
    <w:link w:val="90"/>
    <w:uiPriority w:val="9"/>
    <w:semiHidden/>
    <w:unhideWhenUsed/>
    <w:qFormat/>
    <w:rsid w:val="00EC06AB"/>
    <w:pPr>
      <w:keepNext/>
      <w:keepLines/>
      <w:spacing w:after="0"/>
      <w:outlineLvl w:val="8"/>
    </w:pPr>
    <w:rPr>
      <w:rFonts w:asciiTheme="minorHAnsi" w:eastAsiaTheme="majorEastAsia" w:hAnsiTheme="minorHAns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C06AB"/>
    <w:rPr>
      <w:rFonts w:asciiTheme="majorHAnsi" w:eastAsiaTheme="majorEastAsia" w:hAnsiTheme="majorHAnsi"/>
      <w:color w:val="2F5496" w:themeColor="accent1" w:themeShade="BF"/>
      <w:sz w:val="40"/>
      <w:szCs w:val="40"/>
    </w:rPr>
  </w:style>
  <w:style w:type="character" w:customStyle="1" w:styleId="20">
    <w:name w:val="כותרת 2 תו"/>
    <w:basedOn w:val="a0"/>
    <w:link w:val="2"/>
    <w:uiPriority w:val="9"/>
    <w:semiHidden/>
    <w:rsid w:val="00EC06AB"/>
    <w:rPr>
      <w:rFonts w:asciiTheme="majorHAnsi" w:eastAsiaTheme="majorEastAsia" w:hAnsiTheme="majorHAnsi"/>
      <w:color w:val="2F5496" w:themeColor="accent1" w:themeShade="BF"/>
      <w:sz w:val="32"/>
      <w:szCs w:val="32"/>
    </w:rPr>
  </w:style>
  <w:style w:type="character" w:customStyle="1" w:styleId="30">
    <w:name w:val="כותרת 3 תו"/>
    <w:basedOn w:val="a0"/>
    <w:link w:val="3"/>
    <w:uiPriority w:val="9"/>
    <w:semiHidden/>
    <w:rsid w:val="00EC06AB"/>
    <w:rPr>
      <w:rFonts w:asciiTheme="minorHAnsi" w:eastAsiaTheme="majorEastAsia" w:hAnsiTheme="minorHAnsi"/>
      <w:color w:val="2F5496" w:themeColor="accent1" w:themeShade="BF"/>
      <w:sz w:val="28"/>
      <w:szCs w:val="28"/>
    </w:rPr>
  </w:style>
  <w:style w:type="character" w:customStyle="1" w:styleId="40">
    <w:name w:val="כותרת 4 תו"/>
    <w:basedOn w:val="a0"/>
    <w:link w:val="4"/>
    <w:uiPriority w:val="9"/>
    <w:semiHidden/>
    <w:rsid w:val="00EC06AB"/>
    <w:rPr>
      <w:rFonts w:asciiTheme="minorHAnsi" w:eastAsiaTheme="majorEastAsia" w:hAnsiTheme="minorHAnsi"/>
      <w:i/>
      <w:iCs/>
      <w:color w:val="2F5496" w:themeColor="accent1" w:themeShade="BF"/>
    </w:rPr>
  </w:style>
  <w:style w:type="character" w:customStyle="1" w:styleId="50">
    <w:name w:val="כותרת 5 תו"/>
    <w:basedOn w:val="a0"/>
    <w:link w:val="5"/>
    <w:uiPriority w:val="9"/>
    <w:semiHidden/>
    <w:rsid w:val="00EC06AB"/>
    <w:rPr>
      <w:rFonts w:asciiTheme="minorHAnsi" w:eastAsiaTheme="majorEastAsia" w:hAnsiTheme="minorHAnsi"/>
      <w:color w:val="2F5496" w:themeColor="accent1" w:themeShade="BF"/>
    </w:rPr>
  </w:style>
  <w:style w:type="character" w:customStyle="1" w:styleId="60">
    <w:name w:val="כותרת 6 תו"/>
    <w:basedOn w:val="a0"/>
    <w:link w:val="6"/>
    <w:uiPriority w:val="9"/>
    <w:semiHidden/>
    <w:rsid w:val="00EC06AB"/>
    <w:rPr>
      <w:rFonts w:asciiTheme="minorHAnsi" w:eastAsiaTheme="majorEastAsia" w:hAnsiTheme="minorHAnsi"/>
      <w:i/>
      <w:iCs/>
      <w:color w:val="595959" w:themeColor="text1" w:themeTint="A6"/>
    </w:rPr>
  </w:style>
  <w:style w:type="character" w:customStyle="1" w:styleId="70">
    <w:name w:val="כותרת 7 תו"/>
    <w:basedOn w:val="a0"/>
    <w:link w:val="7"/>
    <w:uiPriority w:val="9"/>
    <w:semiHidden/>
    <w:rsid w:val="00EC06AB"/>
    <w:rPr>
      <w:rFonts w:asciiTheme="minorHAnsi" w:eastAsiaTheme="majorEastAsia" w:hAnsiTheme="minorHAnsi"/>
      <w:color w:val="595959" w:themeColor="text1" w:themeTint="A6"/>
    </w:rPr>
  </w:style>
  <w:style w:type="character" w:customStyle="1" w:styleId="80">
    <w:name w:val="כותרת 8 תו"/>
    <w:basedOn w:val="a0"/>
    <w:link w:val="8"/>
    <w:uiPriority w:val="9"/>
    <w:semiHidden/>
    <w:rsid w:val="00EC06AB"/>
    <w:rPr>
      <w:rFonts w:asciiTheme="minorHAnsi" w:eastAsiaTheme="majorEastAsia" w:hAnsiTheme="minorHAnsi"/>
      <w:i/>
      <w:iCs/>
      <w:color w:val="272727" w:themeColor="text1" w:themeTint="D8"/>
    </w:rPr>
  </w:style>
  <w:style w:type="character" w:customStyle="1" w:styleId="90">
    <w:name w:val="כותרת 9 תו"/>
    <w:basedOn w:val="a0"/>
    <w:link w:val="9"/>
    <w:uiPriority w:val="9"/>
    <w:semiHidden/>
    <w:rsid w:val="00EC06AB"/>
    <w:rPr>
      <w:rFonts w:asciiTheme="minorHAnsi" w:eastAsiaTheme="majorEastAsia" w:hAnsiTheme="minorHAnsi"/>
      <w:color w:val="272727" w:themeColor="text1" w:themeTint="D8"/>
    </w:rPr>
  </w:style>
  <w:style w:type="paragraph" w:styleId="a3">
    <w:name w:val="Title"/>
    <w:basedOn w:val="a"/>
    <w:next w:val="a"/>
    <w:link w:val="a4"/>
    <w:uiPriority w:val="10"/>
    <w:qFormat/>
    <w:rsid w:val="00EC06AB"/>
    <w:pPr>
      <w:spacing w:after="80" w:line="240" w:lineRule="auto"/>
      <w:contextualSpacing/>
    </w:pPr>
    <w:rPr>
      <w:rFonts w:asciiTheme="majorHAnsi" w:eastAsiaTheme="majorEastAsia" w:hAnsiTheme="majorHAnsi"/>
      <w:spacing w:val="-10"/>
      <w:kern w:val="28"/>
      <w:sz w:val="56"/>
      <w:szCs w:val="56"/>
    </w:rPr>
  </w:style>
  <w:style w:type="character" w:customStyle="1" w:styleId="a4">
    <w:name w:val="כותרת טקסט תו"/>
    <w:basedOn w:val="a0"/>
    <w:link w:val="a3"/>
    <w:uiPriority w:val="10"/>
    <w:rsid w:val="00EC06AB"/>
    <w:rPr>
      <w:rFonts w:asciiTheme="majorHAnsi" w:eastAsiaTheme="majorEastAsia" w:hAnsiTheme="majorHAnsi"/>
      <w:spacing w:val="-10"/>
      <w:kern w:val="28"/>
      <w:sz w:val="56"/>
      <w:szCs w:val="56"/>
    </w:rPr>
  </w:style>
  <w:style w:type="paragraph" w:styleId="a5">
    <w:name w:val="Subtitle"/>
    <w:basedOn w:val="a"/>
    <w:next w:val="a"/>
    <w:link w:val="a6"/>
    <w:uiPriority w:val="11"/>
    <w:qFormat/>
    <w:rsid w:val="00EC06AB"/>
    <w:pPr>
      <w:numPr>
        <w:ilvl w:val="1"/>
      </w:numPr>
    </w:pPr>
    <w:rPr>
      <w:rFonts w:asciiTheme="minorHAnsi" w:eastAsiaTheme="majorEastAsia" w:hAnsiTheme="minorHAnsi"/>
      <w:color w:val="595959" w:themeColor="text1" w:themeTint="A6"/>
      <w:spacing w:val="15"/>
      <w:sz w:val="28"/>
      <w:szCs w:val="28"/>
    </w:rPr>
  </w:style>
  <w:style w:type="character" w:customStyle="1" w:styleId="a6">
    <w:name w:val="כותרת משנה תו"/>
    <w:basedOn w:val="a0"/>
    <w:link w:val="a5"/>
    <w:uiPriority w:val="11"/>
    <w:rsid w:val="00EC06AB"/>
    <w:rPr>
      <w:rFonts w:asciiTheme="minorHAnsi" w:eastAsiaTheme="majorEastAsia" w:hAnsiTheme="minorHAnsi"/>
      <w:color w:val="595959" w:themeColor="text1" w:themeTint="A6"/>
      <w:spacing w:val="15"/>
      <w:sz w:val="28"/>
      <w:szCs w:val="28"/>
    </w:rPr>
  </w:style>
  <w:style w:type="paragraph" w:styleId="a7">
    <w:name w:val="Quote"/>
    <w:basedOn w:val="a"/>
    <w:next w:val="a"/>
    <w:link w:val="a8"/>
    <w:uiPriority w:val="29"/>
    <w:qFormat/>
    <w:rsid w:val="00EC06AB"/>
    <w:pPr>
      <w:spacing w:before="160"/>
      <w:jc w:val="center"/>
    </w:pPr>
    <w:rPr>
      <w:i/>
      <w:iCs/>
      <w:color w:val="404040" w:themeColor="text1" w:themeTint="BF"/>
    </w:rPr>
  </w:style>
  <w:style w:type="character" w:customStyle="1" w:styleId="a8">
    <w:name w:val="ציטוט תו"/>
    <w:basedOn w:val="a0"/>
    <w:link w:val="a7"/>
    <w:uiPriority w:val="29"/>
    <w:rsid w:val="00EC06AB"/>
    <w:rPr>
      <w:i/>
      <w:iCs/>
      <w:color w:val="404040" w:themeColor="text1" w:themeTint="BF"/>
    </w:rPr>
  </w:style>
  <w:style w:type="paragraph" w:styleId="a9">
    <w:name w:val="List Paragraph"/>
    <w:basedOn w:val="a"/>
    <w:uiPriority w:val="34"/>
    <w:qFormat/>
    <w:rsid w:val="00EC06AB"/>
    <w:pPr>
      <w:ind w:left="720"/>
      <w:contextualSpacing/>
    </w:pPr>
  </w:style>
  <w:style w:type="character" w:styleId="aa">
    <w:name w:val="Intense Emphasis"/>
    <w:basedOn w:val="a0"/>
    <w:uiPriority w:val="21"/>
    <w:qFormat/>
    <w:rsid w:val="00EC06AB"/>
    <w:rPr>
      <w:i/>
      <w:iCs/>
      <w:color w:val="2F5496" w:themeColor="accent1" w:themeShade="BF"/>
    </w:rPr>
  </w:style>
  <w:style w:type="paragraph" w:styleId="ab">
    <w:name w:val="Intense Quote"/>
    <w:basedOn w:val="a"/>
    <w:next w:val="a"/>
    <w:link w:val="ac"/>
    <w:uiPriority w:val="30"/>
    <w:qFormat/>
    <w:rsid w:val="00EC0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C06AB"/>
    <w:rPr>
      <w:i/>
      <w:iCs/>
      <w:color w:val="2F5496" w:themeColor="accent1" w:themeShade="BF"/>
    </w:rPr>
  </w:style>
  <w:style w:type="character" w:styleId="ad">
    <w:name w:val="Intense Reference"/>
    <w:basedOn w:val="a0"/>
    <w:uiPriority w:val="32"/>
    <w:qFormat/>
    <w:rsid w:val="00EC06AB"/>
    <w:rPr>
      <w:b/>
      <w:bCs/>
      <w:smallCaps/>
      <w:color w:val="2F5496" w:themeColor="accent1" w:themeShade="BF"/>
      <w:spacing w:val="5"/>
    </w:rPr>
  </w:style>
  <w:style w:type="paragraph" w:styleId="ae">
    <w:name w:val="footnote text"/>
    <w:basedOn w:val="a"/>
    <w:link w:val="af"/>
    <w:uiPriority w:val="99"/>
    <w:semiHidden/>
    <w:unhideWhenUsed/>
    <w:rsid w:val="00E63EFF"/>
    <w:pPr>
      <w:spacing w:after="0" w:line="240" w:lineRule="auto"/>
    </w:pPr>
    <w:rPr>
      <w:sz w:val="20"/>
      <w:szCs w:val="20"/>
    </w:rPr>
  </w:style>
  <w:style w:type="character" w:customStyle="1" w:styleId="af">
    <w:name w:val="טקסט הערת שוליים תו"/>
    <w:basedOn w:val="a0"/>
    <w:link w:val="ae"/>
    <w:uiPriority w:val="99"/>
    <w:semiHidden/>
    <w:rsid w:val="00E63EFF"/>
    <w:rPr>
      <w:sz w:val="20"/>
      <w:szCs w:val="20"/>
    </w:rPr>
  </w:style>
  <w:style w:type="character" w:styleId="af0">
    <w:name w:val="footnote reference"/>
    <w:basedOn w:val="a0"/>
    <w:uiPriority w:val="99"/>
    <w:semiHidden/>
    <w:unhideWhenUsed/>
    <w:rsid w:val="00E63EFF"/>
    <w:rPr>
      <w:vertAlign w:val="superscript"/>
    </w:rPr>
  </w:style>
  <w:style w:type="paragraph" w:styleId="af1">
    <w:name w:val="header"/>
    <w:basedOn w:val="a"/>
    <w:link w:val="af2"/>
    <w:uiPriority w:val="99"/>
    <w:unhideWhenUsed/>
    <w:rsid w:val="009C7064"/>
    <w:pPr>
      <w:tabs>
        <w:tab w:val="center" w:pos="4153"/>
        <w:tab w:val="right" w:pos="8306"/>
      </w:tabs>
      <w:spacing w:after="0" w:line="240" w:lineRule="auto"/>
    </w:pPr>
  </w:style>
  <w:style w:type="character" w:customStyle="1" w:styleId="af2">
    <w:name w:val="כותרת עליונה תו"/>
    <w:basedOn w:val="a0"/>
    <w:link w:val="af1"/>
    <w:uiPriority w:val="99"/>
    <w:rsid w:val="009C7064"/>
  </w:style>
  <w:style w:type="paragraph" w:styleId="af3">
    <w:name w:val="footer"/>
    <w:basedOn w:val="a"/>
    <w:link w:val="af4"/>
    <w:uiPriority w:val="99"/>
    <w:unhideWhenUsed/>
    <w:rsid w:val="009C7064"/>
    <w:pPr>
      <w:tabs>
        <w:tab w:val="center" w:pos="4153"/>
        <w:tab w:val="right" w:pos="8306"/>
      </w:tabs>
      <w:spacing w:after="0" w:line="240" w:lineRule="auto"/>
    </w:pPr>
  </w:style>
  <w:style w:type="character" w:customStyle="1" w:styleId="af4">
    <w:name w:val="כותרת תחתונה תו"/>
    <w:basedOn w:val="a0"/>
    <w:link w:val="af3"/>
    <w:uiPriority w:val="99"/>
    <w:rsid w:val="009C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03C8D-5217-4461-9829-49632099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TotalTime>
  <Pages>4</Pages>
  <Words>1200</Words>
  <Characters>6000</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5</cp:revision>
  <dcterms:created xsi:type="dcterms:W3CDTF">2024-05-07T14:14:00Z</dcterms:created>
  <dcterms:modified xsi:type="dcterms:W3CDTF">2024-05-14T07:26:00Z</dcterms:modified>
</cp:coreProperties>
</file>