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66C2" w14:textId="14CAF9EB" w:rsidR="001250C8" w:rsidRDefault="00B45A22" w:rsidP="006A29B5">
      <w:pPr>
        <w:rPr>
          <w:rtl/>
        </w:rPr>
      </w:pPr>
      <w:r w:rsidRPr="001250C8">
        <w:rPr>
          <w:rFonts w:hint="cs"/>
          <w:rtl/>
        </w:rPr>
        <w:t>בס"ד</w:t>
      </w:r>
      <w:r w:rsidR="00B17EC2">
        <w:rPr>
          <w:rFonts w:hint="cs"/>
          <w:rtl/>
        </w:rPr>
        <w:t>, מוצש"ק בחוקותי תשפ"ד</w:t>
      </w:r>
    </w:p>
    <w:p w14:paraId="49E274D4" w14:textId="4CF1DA01" w:rsidR="00B17EC2" w:rsidRDefault="00B17EC2" w:rsidP="00B17EC2">
      <w:pPr>
        <w:pStyle w:val="a3"/>
        <w:rPr>
          <w:rtl/>
        </w:rPr>
      </w:pPr>
      <w:r>
        <w:rPr>
          <w:rFonts w:hint="cs"/>
          <w:rtl/>
        </w:rPr>
        <w:t xml:space="preserve">בבא מציעא דף צ"ד-צ"ה </w:t>
      </w:r>
      <w:r>
        <w:rPr>
          <w:rtl/>
        </w:rPr>
        <w:t>–</w:t>
      </w:r>
      <w:r>
        <w:rPr>
          <w:rFonts w:hint="cs"/>
          <w:rtl/>
        </w:rPr>
        <w:t xml:space="preserve"> מדרש ההלכה של ארבעת השומרים</w:t>
      </w:r>
    </w:p>
    <w:p w14:paraId="52D9A806" w14:textId="03153028" w:rsidR="00B17EC2" w:rsidRDefault="00B17EC2" w:rsidP="00B17EC2">
      <w:pPr>
        <w:rPr>
          <w:b/>
          <w:bCs/>
          <w:rtl/>
        </w:rPr>
      </w:pPr>
      <w:r>
        <w:rPr>
          <w:rFonts w:hint="cs"/>
          <w:b/>
          <w:bCs/>
          <w:rtl/>
        </w:rPr>
        <w:t xml:space="preserve">א. </w:t>
      </w:r>
    </w:p>
    <w:p w14:paraId="660C8916" w14:textId="549AD491" w:rsidR="00B17EC2" w:rsidRDefault="00B17EC2" w:rsidP="00BD789B">
      <w:pPr>
        <w:pStyle w:val="a8"/>
        <w:numPr>
          <w:ilvl w:val="0"/>
          <w:numId w:val="1"/>
        </w:numPr>
        <w:rPr>
          <w:rtl/>
        </w:rPr>
      </w:pPr>
      <w:r w:rsidRPr="00BD789B">
        <w:rPr>
          <w:b/>
          <w:bCs/>
          <w:rtl/>
        </w:rPr>
        <w:t>פרשת משפטים</w:t>
      </w:r>
      <w:r w:rsidRPr="00BD789B">
        <w:rPr>
          <w:rFonts w:hint="cs"/>
          <w:b/>
          <w:bCs/>
          <w:rtl/>
        </w:rPr>
        <w:t>:</w:t>
      </w:r>
      <w:r>
        <w:rPr>
          <w:rFonts w:hint="cs"/>
          <w:rtl/>
        </w:rPr>
        <w:t xml:space="preserve"> "</w:t>
      </w:r>
      <w:r>
        <w:rPr>
          <w:rtl/>
        </w:rPr>
        <w:t xml:space="preserve">(ו) כִּי יִתֵּן אִישׁ אֶל רֵעֵהוּ </w:t>
      </w:r>
      <w:r w:rsidRPr="00BD789B">
        <w:rPr>
          <w:b/>
          <w:bCs/>
          <w:rtl/>
        </w:rPr>
        <w:t>כֶּסֶף אוֹ כֵלִים</w:t>
      </w:r>
      <w:r>
        <w:rPr>
          <w:rtl/>
        </w:rPr>
        <w:t xml:space="preserve"> לִשְׁמֹר וְגֻנַּב מִבֵּית הָאִישׁ אִם יִמָּצֵא הַגַּנָּב יְשַׁלֵּם שְׁנָיִם: (ז) </w:t>
      </w:r>
      <w:r w:rsidRPr="00BD789B">
        <w:rPr>
          <w:highlight w:val="yellow"/>
          <w:rtl/>
        </w:rPr>
        <w:t>אִם לֹא יִמָּצֵא הַגַּנָּב וְנִקְרַב בַּעַל הַבַּיִת אֶל הָאֱלֹהִים</w:t>
      </w:r>
      <w:r>
        <w:rPr>
          <w:rtl/>
        </w:rPr>
        <w:t xml:space="preserve"> אִם לֹא </w:t>
      </w:r>
      <w:r w:rsidRPr="00BD789B">
        <w:rPr>
          <w:highlight w:val="green"/>
          <w:rtl/>
        </w:rPr>
        <w:t>שָׁלַח יָדוֹ</w:t>
      </w:r>
      <w:r>
        <w:rPr>
          <w:rtl/>
        </w:rPr>
        <w:t xml:space="preserve"> בִּמְלֶאכֶת רֵעֵהוּ: (ח) עַל כָּל דְּבַר פֶּשַׁע עַל </w:t>
      </w:r>
      <w:r w:rsidRPr="00BD789B">
        <w:rPr>
          <w:b/>
          <w:bCs/>
          <w:rtl/>
        </w:rPr>
        <w:t>שׁוֹר</w:t>
      </w:r>
      <w:r>
        <w:rPr>
          <w:rtl/>
        </w:rPr>
        <w:t xml:space="preserve"> עַל </w:t>
      </w:r>
      <w:r w:rsidRPr="00BD789B">
        <w:rPr>
          <w:b/>
          <w:bCs/>
          <w:rtl/>
        </w:rPr>
        <w:t>חֲמוֹר</w:t>
      </w:r>
      <w:r>
        <w:rPr>
          <w:rtl/>
        </w:rPr>
        <w:t xml:space="preserve"> עַל </w:t>
      </w:r>
      <w:r w:rsidRPr="00BD789B">
        <w:rPr>
          <w:b/>
          <w:bCs/>
          <w:rtl/>
        </w:rPr>
        <w:t>שֶׂה</w:t>
      </w:r>
      <w:r>
        <w:rPr>
          <w:rtl/>
        </w:rPr>
        <w:t xml:space="preserve"> עַל </w:t>
      </w:r>
      <w:r w:rsidRPr="00BD789B">
        <w:rPr>
          <w:b/>
          <w:bCs/>
          <w:rtl/>
        </w:rPr>
        <w:t>שַׂלְמָה</w:t>
      </w:r>
      <w:r>
        <w:rPr>
          <w:rtl/>
        </w:rPr>
        <w:t xml:space="preserve"> עַל כָּל אֲבֵדָה אֲשֶׁר יֹאמַר כִּי הוּא זֶה עַד הָאֱלֹהִים יָבֹא דְּבַר שְׁנֵיהֶם אֲשֶׁר יַרְשִׁיעֻן אֱלֹהִים יְשַׁלֵּם שְׁנַיִם לְרֵעֵהוּ: </w:t>
      </w:r>
    </w:p>
    <w:p w14:paraId="4D97F788" w14:textId="729AE477" w:rsidR="00B17EC2" w:rsidRDefault="00B17EC2" w:rsidP="00BD789B">
      <w:pPr>
        <w:pStyle w:val="a8"/>
        <w:ind w:left="360"/>
        <w:rPr>
          <w:rtl/>
        </w:rPr>
      </w:pPr>
      <w:r>
        <w:rPr>
          <w:rtl/>
        </w:rPr>
        <w:t xml:space="preserve">(ט) כִּי יִתֵּן אִישׁ אֶל רֵעֵהוּ </w:t>
      </w:r>
      <w:r w:rsidRPr="00BD789B">
        <w:rPr>
          <w:b/>
          <w:bCs/>
          <w:rtl/>
        </w:rPr>
        <w:t>חֲמוֹר אוֹ שׁוֹר אוֹ שֶׂה וְכָל בְּהֵמָה</w:t>
      </w:r>
      <w:r>
        <w:rPr>
          <w:rtl/>
        </w:rPr>
        <w:t xml:space="preserve"> לִשְׁמֹר </w:t>
      </w:r>
      <w:r w:rsidRPr="00BD789B">
        <w:rPr>
          <w:highlight w:val="cyan"/>
          <w:rtl/>
        </w:rPr>
        <w:t>וּמֵת אוֹ נִשְׁבַּר אוֹ נִשְׁבָּה</w:t>
      </w:r>
      <w:r>
        <w:rPr>
          <w:rtl/>
        </w:rPr>
        <w:t xml:space="preserve"> אֵין רֹאֶה: (י) שְׁבֻעַת ה' תִּהְיֶה בֵּין שְׁנֵיהֶם אִם לֹא שָׁלַח יָדוֹ בִּמְלֶאכֶת רֵעֵהוּ וְלָקַח בְּעָלָיו וְלֹא יְשַׁלֵּם: (יא) </w:t>
      </w:r>
      <w:r w:rsidRPr="00BD789B">
        <w:rPr>
          <w:highlight w:val="yellow"/>
          <w:rtl/>
        </w:rPr>
        <w:t>וְאִם גָּנֹב יִגָּנֵב מֵעִמּוֹ יְשַׁלֵּם לִבְעָלָיו</w:t>
      </w:r>
      <w:r>
        <w:rPr>
          <w:rtl/>
        </w:rPr>
        <w:t xml:space="preserve">: (יב) אִם </w:t>
      </w:r>
      <w:r w:rsidRPr="00BD789B">
        <w:rPr>
          <w:highlight w:val="cyan"/>
          <w:rtl/>
        </w:rPr>
        <w:t>טָרֹף יִטָּרֵף</w:t>
      </w:r>
      <w:r>
        <w:rPr>
          <w:rtl/>
        </w:rPr>
        <w:t xml:space="preserve"> יְבִאֵהוּ עֵד הַטְּרֵפָה לֹא יְשַׁלֵּם: </w:t>
      </w:r>
    </w:p>
    <w:p w14:paraId="3B3B8F95" w14:textId="14BBAB73" w:rsidR="00B17EC2" w:rsidRDefault="00B17EC2" w:rsidP="00BD789B">
      <w:pPr>
        <w:pStyle w:val="a8"/>
        <w:ind w:left="360"/>
        <w:rPr>
          <w:rtl/>
        </w:rPr>
      </w:pPr>
      <w:r>
        <w:rPr>
          <w:rtl/>
        </w:rPr>
        <w:t xml:space="preserve">(יג) </w:t>
      </w:r>
      <w:r w:rsidRPr="00BD789B">
        <w:rPr>
          <w:b/>
          <w:bCs/>
          <w:rtl/>
        </w:rPr>
        <w:t>וְ</w:t>
      </w:r>
      <w:r>
        <w:rPr>
          <w:rtl/>
        </w:rPr>
        <w:t xml:space="preserve">כִי יִשְׁאַל אִישׁ מֵעִם רֵעֵהוּ </w:t>
      </w:r>
      <w:r w:rsidRPr="00BD789B">
        <w:rPr>
          <w:highlight w:val="cyan"/>
          <w:rtl/>
        </w:rPr>
        <w:t>וְנִשְׁבַּר אוֹ מֵת</w:t>
      </w:r>
      <w:r>
        <w:rPr>
          <w:rtl/>
        </w:rPr>
        <w:t xml:space="preserve"> בְּעָלָיו אֵין עִמּוֹ שַׁלֵּם יְשַׁלֵּם: (יד) אִם בְּעָלָיו עִמּוֹ לֹא יְשַׁלֵּם אִם שָׂכִיר הוּא בָּא בִּשְׂכָרוֹ:</w:t>
      </w:r>
      <w:r>
        <w:rPr>
          <w:rFonts w:hint="cs"/>
          <w:rtl/>
        </w:rPr>
        <w:t>".</w:t>
      </w:r>
      <w:r>
        <w:rPr>
          <w:rtl/>
        </w:rPr>
        <w:t xml:space="preserve"> </w:t>
      </w:r>
    </w:p>
    <w:p w14:paraId="7EAD252D" w14:textId="613058A2" w:rsidR="00855A79" w:rsidRDefault="00855A79" w:rsidP="00BD789B">
      <w:pPr>
        <w:pStyle w:val="a8"/>
        <w:numPr>
          <w:ilvl w:val="0"/>
          <w:numId w:val="1"/>
        </w:numPr>
        <w:rPr>
          <w:rtl/>
        </w:rPr>
      </w:pPr>
      <w:r w:rsidRPr="00BD789B">
        <w:rPr>
          <w:b/>
          <w:bCs/>
          <w:rtl/>
        </w:rPr>
        <w:t>רמב"ן</w:t>
      </w:r>
      <w:r w:rsidRPr="00BD789B">
        <w:rPr>
          <w:rFonts w:hint="cs"/>
          <w:b/>
          <w:bCs/>
          <w:rtl/>
        </w:rPr>
        <w:t xml:space="preserve"> שם:</w:t>
      </w:r>
      <w:r>
        <w:rPr>
          <w:rFonts w:hint="cs"/>
          <w:rtl/>
        </w:rPr>
        <w:t xml:space="preserve"> "</w:t>
      </w:r>
      <w:r>
        <w:rPr>
          <w:rtl/>
        </w:rPr>
        <w:t>ובאלה הדינין מקרא מועט והלכות מרובות, אין צורך לבאר מהם בכאן אלא בכדי ישוב המקראות</w:t>
      </w:r>
      <w:r>
        <w:rPr>
          <w:rFonts w:hint="cs"/>
          <w:rtl/>
        </w:rPr>
        <w:t>".</w:t>
      </w:r>
    </w:p>
    <w:p w14:paraId="7D94E4AD" w14:textId="73992503" w:rsidR="00B17EC2" w:rsidRDefault="00B17EC2" w:rsidP="00BD789B">
      <w:pPr>
        <w:pStyle w:val="a8"/>
        <w:numPr>
          <w:ilvl w:val="0"/>
          <w:numId w:val="1"/>
        </w:numPr>
        <w:rPr>
          <w:rtl/>
        </w:rPr>
      </w:pPr>
      <w:r w:rsidRPr="00BD789B">
        <w:rPr>
          <w:b/>
          <w:bCs/>
          <w:rtl/>
        </w:rPr>
        <w:t xml:space="preserve">רש"י </w:t>
      </w:r>
      <w:r w:rsidRPr="00BD789B">
        <w:rPr>
          <w:rFonts w:hint="cs"/>
          <w:b/>
          <w:bCs/>
          <w:rtl/>
        </w:rPr>
        <w:t>שם:</w:t>
      </w:r>
      <w:r>
        <w:rPr>
          <w:rFonts w:hint="cs"/>
          <w:rtl/>
        </w:rPr>
        <w:t xml:space="preserve"> "</w:t>
      </w:r>
      <w:r>
        <w:rPr>
          <w:rtl/>
        </w:rPr>
        <w:t>פרשה ראשונה נאמרה בשומר חנם, לפיכך פטר בו את הגנבה, כמו שנאמר (פסוק ו) וגונב מבית האיש, אם לא ימצא הגנב ונקרב בעל הבית לשבועה, למדת שפוטר עצמו בשבועה זו. ופרשה זו אמורה בשומר שכר, לפיכך אינו פטור אם נגנבה, כמו שכתוב (פסוק יא) אם גנוב יגנב מעמו ישלם, אבל על האונס, כגון מת מעצמו, או נשבר או נשבה בחזקה על ידי לסטים, ואין רואה שיעיד בדבר</w:t>
      </w:r>
      <w:r>
        <w:rPr>
          <w:rFonts w:hint="cs"/>
          <w:rtl/>
        </w:rPr>
        <w:t xml:space="preserve"> - </w:t>
      </w:r>
      <w:r>
        <w:rPr>
          <w:rtl/>
        </w:rPr>
        <w:t>שבועת ה' תהיה</w:t>
      </w:r>
      <w:r>
        <w:rPr>
          <w:rFonts w:hint="cs"/>
          <w:rtl/>
        </w:rPr>
        <w:t>,</w:t>
      </w:r>
      <w:r>
        <w:rPr>
          <w:rtl/>
        </w:rPr>
        <w:t xml:space="preserve"> ישבע שכן הוא כדבריו, והוא לא שלח בה יד להשתמש בה לעצמו, שאם שלח בה יד, ואחר כך נאנסה, חייב באונסים</w:t>
      </w:r>
      <w:r>
        <w:rPr>
          <w:rFonts w:hint="cs"/>
          <w:rtl/>
        </w:rPr>
        <w:t xml:space="preserve"> ... </w:t>
      </w:r>
      <w:r>
        <w:rPr>
          <w:rtl/>
        </w:rPr>
        <w:t>וכי ישאל - בא ללמדך על השואל שחייב באונסין</w:t>
      </w:r>
      <w:r>
        <w:rPr>
          <w:rFonts w:hint="cs"/>
          <w:rtl/>
        </w:rPr>
        <w:t xml:space="preserve"> ... </w:t>
      </w:r>
      <w:r>
        <w:rPr>
          <w:rtl/>
        </w:rPr>
        <w:t>אם שכיר הוא - אם השור אינו שאול אלא שכור, בא בשכרו ליד השוכר הזה ולא בשאלה, ואין כל הנאה שלו, שהרי על ידי שכרו נשתמש, ואין לו משפט שואל להתחייב באונסין. ולא פירש מה דינו, אם כשומר חנם או כשומר שכר, לפיכך נחלקו בו חכמי ישראל, שוכר כיצד משלם, רבי מאיר אומר כשומר חנם. רבי יהודה אומר כשומר שכר</w:t>
      </w:r>
      <w:r>
        <w:rPr>
          <w:rFonts w:hint="cs"/>
          <w:rtl/>
        </w:rPr>
        <w:t>".</w:t>
      </w:r>
    </w:p>
    <w:p w14:paraId="22D78626" w14:textId="77777777" w:rsidR="00BD789B" w:rsidRDefault="00BD789B" w:rsidP="00BD789B">
      <w:pPr>
        <w:rPr>
          <w:b/>
          <w:bCs/>
          <w:rtl/>
        </w:rPr>
      </w:pPr>
    </w:p>
    <w:p w14:paraId="552DE138" w14:textId="7A6C2BC1" w:rsidR="00B17EC2" w:rsidRPr="00BD789B" w:rsidRDefault="00B17EC2" w:rsidP="00BD789B">
      <w:pPr>
        <w:rPr>
          <w:b/>
          <w:bCs/>
          <w:rtl/>
        </w:rPr>
      </w:pPr>
      <w:r w:rsidRPr="00BD789B">
        <w:rPr>
          <w:rFonts w:hint="cs"/>
          <w:b/>
          <w:bCs/>
          <w:rtl/>
        </w:rPr>
        <w:t>ב.</w:t>
      </w:r>
    </w:p>
    <w:p w14:paraId="24AEE17B" w14:textId="40642DB3" w:rsidR="00B17EC2" w:rsidRDefault="00B17EC2" w:rsidP="00BD789B">
      <w:pPr>
        <w:pStyle w:val="a8"/>
        <w:numPr>
          <w:ilvl w:val="0"/>
          <w:numId w:val="1"/>
        </w:numPr>
        <w:rPr>
          <w:rtl/>
        </w:rPr>
      </w:pPr>
      <w:r w:rsidRPr="00BD789B">
        <w:rPr>
          <w:b/>
          <w:bCs/>
          <w:rtl/>
        </w:rPr>
        <w:t>רשב"ם</w:t>
      </w:r>
      <w:r w:rsidRPr="00BD789B">
        <w:rPr>
          <w:rFonts w:hint="cs"/>
          <w:b/>
          <w:bCs/>
          <w:rtl/>
        </w:rPr>
        <w:t xml:space="preserve"> שם:</w:t>
      </w:r>
      <w:r>
        <w:rPr>
          <w:rFonts w:hint="cs"/>
          <w:rtl/>
        </w:rPr>
        <w:t xml:space="preserve"> "</w:t>
      </w:r>
      <w:r>
        <w:rPr>
          <w:rtl/>
        </w:rPr>
        <w:t>כי יתן איש אל רעהו כסף או כלים וגו' - בפרשה זו פוטר את השומר מגנבה ואבידה ובפרשה שנייה מחייבו בגניבה ואבידה, ופירשו רבותינו ראשונה בשומר חנם, שניה בשומר שכר. ולפי פשוטו של מקרא פרשה ראשונה שכת' בה כי יתן איש אל רעהו כסף או כלים לשמור, מטלטלין הם ולשומרם בתוך ביתו כשאר חפציו נתנן לו. לפי[כך] אם נגנבו בביתו פטור, כי שמרן כשמירת חפציו. אבל פרשה שנייה שכת' בה כי יתן איש אל רעהו חמור או שור או שה וכל בהמה לשמור, ודרך בהמות לרעות בשדה, ודאי כשהפקידם, על מנת לשומרם מגנבים הפקידם לו, ולכן אם נגנבו חייב</w:t>
      </w:r>
      <w:r>
        <w:rPr>
          <w:rFonts w:hint="cs"/>
          <w:rtl/>
        </w:rPr>
        <w:t>".</w:t>
      </w:r>
    </w:p>
    <w:p w14:paraId="5E3A075D" w14:textId="78D471B6" w:rsidR="00B17EC2" w:rsidRDefault="00B17EC2" w:rsidP="00BD789B">
      <w:pPr>
        <w:pStyle w:val="a8"/>
        <w:numPr>
          <w:ilvl w:val="0"/>
          <w:numId w:val="1"/>
        </w:numPr>
        <w:rPr>
          <w:rtl/>
        </w:rPr>
      </w:pPr>
      <w:r w:rsidRPr="00BD789B">
        <w:rPr>
          <w:b/>
          <w:bCs/>
          <w:rtl/>
        </w:rPr>
        <w:t>רמב"ן</w:t>
      </w:r>
      <w:r w:rsidRPr="00BD789B">
        <w:rPr>
          <w:rFonts w:hint="cs"/>
          <w:b/>
          <w:bCs/>
          <w:rtl/>
        </w:rPr>
        <w:t xml:space="preserve"> שם:</w:t>
      </w:r>
      <w:r>
        <w:rPr>
          <w:rFonts w:hint="cs"/>
          <w:rtl/>
        </w:rPr>
        <w:t xml:space="preserve"> "</w:t>
      </w:r>
      <w:r>
        <w:rPr>
          <w:rtl/>
        </w:rPr>
        <w:t>ונזכר סתם בכתוב, מפני שדרך שומרי כסף או כלים לשמרם בחנם</w:t>
      </w:r>
      <w:r>
        <w:rPr>
          <w:rFonts w:hint="cs"/>
          <w:rtl/>
        </w:rPr>
        <w:t xml:space="preserve">. </w:t>
      </w:r>
      <w:r>
        <w:rPr>
          <w:rtl/>
        </w:rPr>
        <w:t>והפרשה השניה (להלן פסוקים ט - יב) שבשומר שכר הזכירה חמור או שור או שה וכל בהמה, ודרך הבהמות לתתן ביד רועים לשמור וירעו אותם בשכר</w:t>
      </w:r>
      <w:r>
        <w:rPr>
          <w:rFonts w:hint="cs"/>
          <w:rtl/>
        </w:rPr>
        <w:t>".</w:t>
      </w:r>
    </w:p>
    <w:p w14:paraId="1F5F311D" w14:textId="305068BD" w:rsidR="00B17EC2" w:rsidRDefault="00B17EC2" w:rsidP="00BD789B">
      <w:pPr>
        <w:pStyle w:val="a8"/>
        <w:numPr>
          <w:ilvl w:val="0"/>
          <w:numId w:val="1"/>
        </w:numPr>
        <w:rPr>
          <w:rtl/>
        </w:rPr>
      </w:pPr>
      <w:r w:rsidRPr="00BD789B">
        <w:rPr>
          <w:b/>
          <w:bCs/>
          <w:rtl/>
        </w:rPr>
        <w:t xml:space="preserve">חזקוני </w:t>
      </w:r>
      <w:r w:rsidRPr="00BD789B">
        <w:rPr>
          <w:rFonts w:hint="cs"/>
          <w:b/>
          <w:bCs/>
          <w:rtl/>
        </w:rPr>
        <w:t>שם:</w:t>
      </w:r>
      <w:r>
        <w:rPr>
          <w:rFonts w:hint="cs"/>
          <w:rtl/>
        </w:rPr>
        <w:t xml:space="preserve"> "... </w:t>
      </w:r>
      <w:r>
        <w:rPr>
          <w:rtl/>
        </w:rPr>
        <w:t>שהרי אין דרך לשאול שכר על שמירת כסף וכלים לפי שאינו טורח בשמירתם אלא מניחם במקום המשתמר כשאר חפציו, לפיכך נגנבו או אבדו פטור</w:t>
      </w:r>
      <w:r>
        <w:rPr>
          <w:rFonts w:hint="cs"/>
          <w:rtl/>
        </w:rPr>
        <w:t xml:space="preserve"> ... </w:t>
      </w:r>
      <w:r>
        <w:rPr>
          <w:rtl/>
        </w:rPr>
        <w:t>חמור או שור או שה פרשה זו בשומר שכר שאין דרך לשומרן אלא בשכר לפי שיש טורח בשמירתן להוציאן ולהביאן להאכילן ולהשקותן, וכשהפקידן על מנת לשמרן מגנבים וזאבים הפקידם אצלו</w:t>
      </w:r>
      <w:r>
        <w:rPr>
          <w:rFonts w:hint="cs"/>
          <w:rtl/>
        </w:rPr>
        <w:t>"</w:t>
      </w:r>
      <w:r>
        <w:rPr>
          <w:rtl/>
        </w:rPr>
        <w:t>.</w:t>
      </w:r>
    </w:p>
    <w:p w14:paraId="17CED5A2" w14:textId="7EC44984" w:rsidR="00F37131" w:rsidRDefault="00F37131" w:rsidP="00BD789B">
      <w:pPr>
        <w:pStyle w:val="a8"/>
        <w:numPr>
          <w:ilvl w:val="0"/>
          <w:numId w:val="1"/>
        </w:numPr>
        <w:rPr>
          <w:rtl/>
        </w:rPr>
      </w:pPr>
      <w:r w:rsidRPr="00BD789B">
        <w:rPr>
          <w:b/>
          <w:bCs/>
          <w:rtl/>
        </w:rPr>
        <w:t xml:space="preserve">ספורנו </w:t>
      </w:r>
      <w:r w:rsidRPr="00BD789B">
        <w:rPr>
          <w:rFonts w:hint="cs"/>
          <w:b/>
          <w:bCs/>
          <w:rtl/>
        </w:rPr>
        <w:t>שם:</w:t>
      </w:r>
      <w:r>
        <w:rPr>
          <w:rFonts w:hint="cs"/>
          <w:rtl/>
        </w:rPr>
        <w:t xml:space="preserve"> "</w:t>
      </w:r>
      <w:r>
        <w:rPr>
          <w:rtl/>
        </w:rPr>
        <w:t>כסף או כלים</w:t>
      </w:r>
      <w:r>
        <w:rPr>
          <w:rFonts w:hint="cs"/>
          <w:rtl/>
        </w:rPr>
        <w:t>,</w:t>
      </w:r>
      <w:r>
        <w:rPr>
          <w:rtl/>
        </w:rPr>
        <w:t xml:space="preserve"> שסתם אלה ישמרם איש עשיר בחנם</w:t>
      </w:r>
      <w:r>
        <w:rPr>
          <w:rFonts w:hint="cs"/>
          <w:rtl/>
        </w:rPr>
        <w:t xml:space="preserve"> ... </w:t>
      </w:r>
      <w:r>
        <w:rPr>
          <w:rtl/>
        </w:rPr>
        <w:t>חמור או שור או שה. סתם אלה ישמרו אותם עניי עם בשכר</w:t>
      </w:r>
      <w:r>
        <w:rPr>
          <w:rFonts w:hint="cs"/>
          <w:rtl/>
        </w:rPr>
        <w:t>".</w:t>
      </w:r>
    </w:p>
    <w:p w14:paraId="197EF6F7" w14:textId="77777777" w:rsidR="00BD789B" w:rsidRDefault="00BD789B">
      <w:pPr>
        <w:bidi w:val="0"/>
        <w:spacing w:after="160" w:line="259" w:lineRule="auto"/>
        <w:jc w:val="left"/>
        <w:rPr>
          <w:b/>
          <w:bCs/>
        </w:rPr>
      </w:pPr>
      <w:r>
        <w:rPr>
          <w:b/>
          <w:bCs/>
          <w:rtl/>
        </w:rPr>
        <w:br w:type="page"/>
      </w:r>
    </w:p>
    <w:p w14:paraId="6529BD15" w14:textId="34B34216" w:rsidR="00B17EC2" w:rsidRPr="002E2CD6" w:rsidRDefault="00B17EC2" w:rsidP="00BD789B">
      <w:pPr>
        <w:rPr>
          <w:b/>
          <w:bCs/>
          <w:u w:val="single"/>
          <w:rtl/>
        </w:rPr>
      </w:pPr>
      <w:r w:rsidRPr="002E2CD6">
        <w:rPr>
          <w:rFonts w:hint="cs"/>
          <w:b/>
          <w:bCs/>
          <w:u w:val="single"/>
          <w:rtl/>
        </w:rPr>
        <w:lastRenderedPageBreak/>
        <w:t>ג.</w:t>
      </w:r>
      <w:r w:rsidR="002E2CD6" w:rsidRPr="002E2CD6">
        <w:rPr>
          <w:rFonts w:hint="cs"/>
          <w:b/>
          <w:bCs/>
          <w:u w:val="single"/>
          <w:rtl/>
        </w:rPr>
        <w:t xml:space="preserve"> שאלה </w:t>
      </w:r>
      <w:r w:rsidR="00541FDB">
        <w:rPr>
          <w:rFonts w:hint="cs"/>
          <w:b/>
          <w:bCs/>
          <w:u w:val="single"/>
          <w:rtl/>
        </w:rPr>
        <w:t>"</w:t>
      </w:r>
      <w:r w:rsidR="002E2CD6" w:rsidRPr="002E2CD6">
        <w:rPr>
          <w:rFonts w:hint="cs"/>
          <w:b/>
          <w:bCs/>
          <w:u w:val="single"/>
          <w:rtl/>
        </w:rPr>
        <w:t>בבעלים</w:t>
      </w:r>
      <w:r w:rsidR="00541FDB">
        <w:rPr>
          <w:rFonts w:hint="cs"/>
          <w:b/>
          <w:bCs/>
          <w:u w:val="single"/>
          <w:rtl/>
        </w:rPr>
        <w:t>"</w:t>
      </w:r>
    </w:p>
    <w:p w14:paraId="69227236" w14:textId="419D9A1C" w:rsidR="005B7DBC" w:rsidRDefault="005B7DBC" w:rsidP="00BD789B">
      <w:pPr>
        <w:pStyle w:val="a8"/>
        <w:numPr>
          <w:ilvl w:val="0"/>
          <w:numId w:val="1"/>
        </w:numPr>
        <w:rPr>
          <w:rtl/>
        </w:rPr>
      </w:pPr>
      <w:r w:rsidRPr="00BD789B">
        <w:rPr>
          <w:b/>
          <w:bCs/>
          <w:rtl/>
        </w:rPr>
        <w:t>בבא מציעא</w:t>
      </w:r>
      <w:r w:rsidRPr="00BD789B">
        <w:rPr>
          <w:rFonts w:hint="cs"/>
          <w:b/>
          <w:bCs/>
          <w:rtl/>
        </w:rPr>
        <w:t>,</w:t>
      </w:r>
      <w:r w:rsidRPr="00BD789B">
        <w:rPr>
          <w:b/>
          <w:bCs/>
          <w:rtl/>
        </w:rPr>
        <w:t xml:space="preserve"> דף צ</w:t>
      </w:r>
      <w:r w:rsidRPr="00BD789B">
        <w:rPr>
          <w:rFonts w:hint="cs"/>
          <w:b/>
          <w:bCs/>
          <w:rtl/>
        </w:rPr>
        <w:t>"</w:t>
      </w:r>
      <w:r w:rsidRPr="00BD789B">
        <w:rPr>
          <w:b/>
          <w:bCs/>
          <w:rtl/>
        </w:rPr>
        <w:t>ה</w:t>
      </w:r>
      <w:r w:rsidRPr="00BD789B">
        <w:rPr>
          <w:rFonts w:hint="cs"/>
          <w:b/>
          <w:bCs/>
          <w:rtl/>
        </w:rPr>
        <w:t>:</w:t>
      </w:r>
      <w:r>
        <w:rPr>
          <w:rFonts w:hint="cs"/>
          <w:rtl/>
        </w:rPr>
        <w:t xml:space="preserve"> "</w:t>
      </w:r>
      <w:r>
        <w:rPr>
          <w:rtl/>
        </w:rPr>
        <w:t>אמר רב המנונא: לעולם הוא חייב עד שתהא פרה וחורש בה, חמור ומחמר אחריה, ועד שיהו בעלים משעת שאילה עד שעת שבורה ומתה. אלמא קסבר: בעליו עמו - אכולה מילתא משמע</w:t>
      </w:r>
      <w:r>
        <w:rPr>
          <w:rFonts w:hint="cs"/>
          <w:rtl/>
        </w:rPr>
        <w:t xml:space="preserve"> ... תיובתא דרב המנונא תיובתא". </w:t>
      </w:r>
    </w:p>
    <w:p w14:paraId="562DFE16" w14:textId="3D796AA2" w:rsidR="005B7DBC" w:rsidRPr="005B7DBC" w:rsidRDefault="005B7DBC" w:rsidP="00BD789B">
      <w:pPr>
        <w:pStyle w:val="a8"/>
        <w:numPr>
          <w:ilvl w:val="0"/>
          <w:numId w:val="1"/>
        </w:numPr>
        <w:rPr>
          <w:rtl/>
        </w:rPr>
      </w:pPr>
      <w:r w:rsidRPr="00BD789B">
        <w:rPr>
          <w:b/>
          <w:bCs/>
          <w:rtl/>
        </w:rPr>
        <w:t>שו"ת חוות יאיר</w:t>
      </w:r>
      <w:r w:rsidRPr="00BD789B">
        <w:rPr>
          <w:rFonts w:hint="cs"/>
          <w:b/>
          <w:bCs/>
          <w:rtl/>
        </w:rPr>
        <w:t>, רכ"ג:</w:t>
      </w:r>
      <w:r>
        <w:rPr>
          <w:rFonts w:hint="cs"/>
          <w:rtl/>
        </w:rPr>
        <w:t xml:space="preserve"> "</w:t>
      </w:r>
      <w:r>
        <w:rPr>
          <w:rtl/>
        </w:rPr>
        <w:t>והנה בגוף הדין תמהתי כל ימי אחר שפיקודי ה' ישרים וכלם נכוחים בטוב טעם וישרים למוצאי דעת והאריך בהם הרמב"ם במ"נ חלק ג' בי"ד כללים וממנו ינקו ולקחו כל הבאים אחריו בטעמי מצות בנגלה ומי יתן ואדע לקרב הדבר הזה אל השכל ודמיא למ"ש פלוני [עי' מס' כתובות נ"ג ע"א] אלו הוינא התם אמינא משיב רעה תחת טובה וגו' וכי משום שהמשאיל במלאכתו של שואל ילקה באבדון ממונו ביד שואל כי לולי דרז"ל ל"ק דהיה י"ל פי' הכתוב עמו ר"ל אצל דבר ששאל לחבירו והיה לו להשגיח עליו וק"ל</w:t>
      </w:r>
      <w:r>
        <w:rPr>
          <w:rFonts w:hint="cs"/>
          <w:rtl/>
        </w:rPr>
        <w:t>".</w:t>
      </w:r>
    </w:p>
    <w:p w14:paraId="556251A1" w14:textId="5DAA4B95" w:rsidR="001B2A36" w:rsidRPr="001B2A36" w:rsidRDefault="001B2A36" w:rsidP="00BD789B">
      <w:pPr>
        <w:pStyle w:val="a8"/>
        <w:numPr>
          <w:ilvl w:val="0"/>
          <w:numId w:val="1"/>
        </w:numPr>
        <w:rPr>
          <w:rtl/>
        </w:rPr>
      </w:pPr>
      <w:r w:rsidRPr="00BD789B">
        <w:rPr>
          <w:b/>
          <w:bCs/>
          <w:rtl/>
        </w:rPr>
        <w:t>ספר החינוך</w:t>
      </w:r>
      <w:r w:rsidRPr="00BD789B">
        <w:rPr>
          <w:rFonts w:hint="cs"/>
          <w:b/>
          <w:bCs/>
          <w:rtl/>
        </w:rPr>
        <w:t>, ס':</w:t>
      </w:r>
      <w:r>
        <w:rPr>
          <w:rFonts w:hint="cs"/>
          <w:rtl/>
        </w:rPr>
        <w:t xml:space="preserve"> "</w:t>
      </w:r>
      <w:r>
        <w:rPr>
          <w:rtl/>
        </w:rPr>
        <w:t>ועל ענין שאלה בבעלים שפטור. נוכל לומר לפי הפשט, שהתורה לא חייבה השואל אחר שבעל הכלי או הבהמה עמו, דמכיון שהוא לשם ישמור הוא את שלו. ואף על פי שהשואל פטור אף לאחר שהלכו הבעלים, מכיון שהיו שם בשעת שאלה, אפשר לתרץ בזה שלא רצתה התורה לתת הדברים לשיעורין ולומר אם ישהו לשם הבעלים הרבה יהא פטור השואל ואם מעט יהא חייב, וציותה התורה דרך כלל דכל שהבעלים לשם בשעת שאלה יהא פטור. וזהו הטעם שאמרו זכרונם לברכה [בבא מציעא דף צ"ה ע"ב] שאם היה עמו בשעת שאלה אף על פי שלא היה עמו בשעת שבירה ומיתה פטור, אבל היה עמו בשעת שבירה ומיתה ולא היה עמו בשעת שאלה חייב, כי בתחילת המעשה הענין תלוי. וזה הטעם בעצמו מספיק לנו בשכירות בבעלים שגם כן פטור</w:t>
      </w:r>
      <w:r>
        <w:rPr>
          <w:rFonts w:hint="cs"/>
          <w:rtl/>
        </w:rPr>
        <w:t>"</w:t>
      </w:r>
      <w:r>
        <w:rPr>
          <w:rtl/>
        </w:rPr>
        <w:t>.</w:t>
      </w:r>
    </w:p>
    <w:p w14:paraId="1156126C" w14:textId="16E9B764" w:rsidR="00B17EC2" w:rsidRDefault="004A04D1" w:rsidP="00BD789B">
      <w:pPr>
        <w:pStyle w:val="a8"/>
        <w:numPr>
          <w:ilvl w:val="0"/>
          <w:numId w:val="1"/>
        </w:numPr>
        <w:rPr>
          <w:rtl/>
        </w:rPr>
      </w:pPr>
      <w:r w:rsidRPr="00BD789B">
        <w:rPr>
          <w:b/>
          <w:bCs/>
          <w:rtl/>
        </w:rPr>
        <w:t xml:space="preserve">ספורנו </w:t>
      </w:r>
      <w:r w:rsidRPr="00BD789B">
        <w:rPr>
          <w:rFonts w:hint="cs"/>
          <w:b/>
          <w:bCs/>
          <w:rtl/>
        </w:rPr>
        <w:t>שם:</w:t>
      </w:r>
      <w:r>
        <w:rPr>
          <w:rFonts w:hint="cs"/>
          <w:rtl/>
        </w:rPr>
        <w:t xml:space="preserve"> "</w:t>
      </w:r>
      <w:r w:rsidR="001B2A36">
        <w:rPr>
          <w:rFonts w:hint="cs"/>
          <w:rtl/>
        </w:rPr>
        <w:t xml:space="preserve">בעליו עמו </w:t>
      </w:r>
      <w:r>
        <w:rPr>
          <w:rtl/>
        </w:rPr>
        <w:t>לא ישלם</w:t>
      </w:r>
      <w:r w:rsidR="001B2A36">
        <w:rPr>
          <w:rFonts w:hint="cs"/>
          <w:rtl/>
        </w:rPr>
        <w:t xml:space="preserve"> -</w:t>
      </w:r>
      <w:r>
        <w:rPr>
          <w:rtl/>
        </w:rPr>
        <w:t xml:space="preserve"> שסתם משאיל בקרוב דעת כזה הוא נותן מתנה על דעת שיחזיר, וכיון שלא התנה אינו חייב להחזיר אלא כשהיא נמצאת בעין. שאפילו לדעת האומר שבמתנה על מנת להחזיר חייב באונסין, זהו מטעם שהתנאי של על מנת מבטל את המתנה אם לא יקויים התנאי. אבל בזה שהיא מתנה על דעת להחזיר בלתי תנאי שיבטל המתנה אם לא יחזירנה, הנה כל זמן שהיא בידי המקבל היא שלו אף על פי שלא יחזירנה אחר כך, ולא יתחייב על כל מה שיארע בה אפילו בפשיעה. ובכן באה הקבלה שיהיה פטור כל שומר בבעלים אפילו בפשיעה</w:t>
      </w:r>
      <w:r>
        <w:rPr>
          <w:rFonts w:hint="cs"/>
          <w:rtl/>
        </w:rPr>
        <w:t>".</w:t>
      </w:r>
    </w:p>
    <w:p w14:paraId="0877B392" w14:textId="1F2D343F" w:rsidR="00B17EC2" w:rsidRDefault="00B17EC2" w:rsidP="00BD789B">
      <w:pPr>
        <w:pStyle w:val="a8"/>
        <w:numPr>
          <w:ilvl w:val="0"/>
          <w:numId w:val="1"/>
        </w:numPr>
        <w:rPr>
          <w:rtl/>
        </w:rPr>
      </w:pPr>
      <w:r w:rsidRPr="00BD789B">
        <w:rPr>
          <w:b/>
          <w:bCs/>
          <w:rtl/>
        </w:rPr>
        <w:t xml:space="preserve">חזקוני </w:t>
      </w:r>
      <w:r w:rsidR="004A04D1" w:rsidRPr="00BD789B">
        <w:rPr>
          <w:rFonts w:hint="cs"/>
          <w:b/>
          <w:bCs/>
          <w:rtl/>
        </w:rPr>
        <w:t>שם:</w:t>
      </w:r>
      <w:r w:rsidR="004A04D1">
        <w:rPr>
          <w:rFonts w:hint="cs"/>
          <w:rtl/>
        </w:rPr>
        <w:t xml:space="preserve"> "</w:t>
      </w:r>
      <w:r>
        <w:rPr>
          <w:rtl/>
        </w:rPr>
        <w:t>אם בעליו אבל אם בעליו של בהמה עם השואל בשעת מיתה לא ישלם שום דבר, לפי שראה שנהג עמה כראוי</w:t>
      </w:r>
      <w:r w:rsidR="004A04D1">
        <w:rPr>
          <w:rFonts w:hint="cs"/>
          <w:rtl/>
        </w:rPr>
        <w:t>"</w:t>
      </w:r>
      <w:r>
        <w:rPr>
          <w:rtl/>
        </w:rPr>
        <w:t>.</w:t>
      </w:r>
    </w:p>
    <w:p w14:paraId="243A2237" w14:textId="2647D2F0" w:rsidR="001B2A36" w:rsidRDefault="001B2A36" w:rsidP="00BD789B">
      <w:pPr>
        <w:pStyle w:val="a8"/>
        <w:numPr>
          <w:ilvl w:val="0"/>
          <w:numId w:val="1"/>
        </w:numPr>
        <w:rPr>
          <w:rtl/>
        </w:rPr>
      </w:pPr>
      <w:r w:rsidRPr="00BD789B">
        <w:rPr>
          <w:rFonts w:hint="cs"/>
          <w:b/>
          <w:bCs/>
          <w:rtl/>
        </w:rPr>
        <w:t xml:space="preserve">רלב"ג, שם: </w:t>
      </w:r>
      <w:r>
        <w:rPr>
          <w:rFonts w:hint="cs"/>
          <w:rtl/>
        </w:rPr>
        <w:t>"... כי מפני שבעליו הם תחת ידו בשעת שאלה - הנה לא יתכן שישתעבד לו זה אז בשמירת הבהמה, כי מן השקר שיהיה האדם עבד ואדון יחד לאיש</w:t>
      </w:r>
      <w:r>
        <w:rPr>
          <w:rFonts w:hint="cs"/>
          <w:rtl/>
        </w:rPr>
        <w:t xml:space="preserve"> </w:t>
      </w:r>
      <w:r>
        <w:rPr>
          <w:rFonts w:hint="cs"/>
          <w:rtl/>
        </w:rPr>
        <w:t>...</w:t>
      </w:r>
      <w:r w:rsidRPr="001B2A36">
        <w:rPr>
          <w:rFonts w:hint="cs"/>
          <w:rtl/>
        </w:rPr>
        <w:t xml:space="preserve"> </w:t>
      </w:r>
      <w:r>
        <w:rPr>
          <w:rFonts w:hint="cs"/>
          <w:rtl/>
        </w:rPr>
        <w:t>ועוד - כי האדם כשהיה עושה מלאכת אחר, ייטב בעיניו להנות בעל המלאכה, כדי שיתן לו שכר מהמלאכות אשר לו. ולזה לא יחוש אז אם יקח בהמתו או כליו, אע"פ שלא יקבל עליו שמירתו</w:t>
      </w:r>
      <w:r>
        <w:rPr>
          <w:rFonts w:hint="cs"/>
          <w:rtl/>
        </w:rPr>
        <w:t>".</w:t>
      </w:r>
    </w:p>
    <w:p w14:paraId="2C741748" w14:textId="6D0A368D" w:rsidR="00DC01C1" w:rsidRDefault="00DC01C1" w:rsidP="00BD789B">
      <w:pPr>
        <w:pStyle w:val="a8"/>
        <w:numPr>
          <w:ilvl w:val="0"/>
          <w:numId w:val="1"/>
        </w:numPr>
        <w:rPr>
          <w:rtl/>
        </w:rPr>
      </w:pPr>
      <w:r w:rsidRPr="00BD789B">
        <w:rPr>
          <w:b/>
          <w:bCs/>
          <w:rtl/>
        </w:rPr>
        <w:t xml:space="preserve">תורה תמימה </w:t>
      </w:r>
      <w:r w:rsidRPr="00BD789B">
        <w:rPr>
          <w:rFonts w:hint="cs"/>
          <w:b/>
          <w:bCs/>
          <w:rtl/>
        </w:rPr>
        <w:t>שם, הערה קנ"ג:</w:t>
      </w:r>
      <w:r>
        <w:rPr>
          <w:rFonts w:hint="cs"/>
          <w:rtl/>
        </w:rPr>
        <w:t xml:space="preserve"> "</w:t>
      </w:r>
      <w:r>
        <w:rPr>
          <w:rtl/>
        </w:rPr>
        <w:t>ואפשר לומר הסברא בזה משום דבכלל אי אפשר לאדם אחד שיהיה בעת ובעונה אחת משועבד ומשעבד, לאיש אחד, ובאופן כזה אין השעבוד שלו לזולתו שעבוד גמור, ולכן אם היו הבעלים שאולים להשואל שוב אי אפשר שישתעבד לו השואל אז, וממילא אין נ"מ בין נשאל לו הבעלים במלאכה זו או במלאכה אחרת, וגם מובן מה שהעיקר תלוי אם היה עמו בשעת שאלה, דאז עיקר חלות ההשתעבדות מצד השואל</w:t>
      </w:r>
      <w:r>
        <w:rPr>
          <w:rFonts w:hint="cs"/>
          <w:rtl/>
        </w:rPr>
        <w:t>"</w:t>
      </w:r>
      <w:r>
        <w:rPr>
          <w:rtl/>
        </w:rPr>
        <w:t>.</w:t>
      </w:r>
    </w:p>
    <w:p w14:paraId="32968A53" w14:textId="543057EF" w:rsidR="005B7DBC" w:rsidRDefault="005B7DBC" w:rsidP="00BD789B">
      <w:pPr>
        <w:pStyle w:val="a8"/>
        <w:numPr>
          <w:ilvl w:val="0"/>
          <w:numId w:val="1"/>
        </w:numPr>
        <w:rPr>
          <w:rtl/>
        </w:rPr>
      </w:pPr>
      <w:r w:rsidRPr="00BD789B">
        <w:rPr>
          <w:b/>
          <w:bCs/>
          <w:rtl/>
        </w:rPr>
        <w:t xml:space="preserve">משך חכמה </w:t>
      </w:r>
      <w:r w:rsidRPr="00BD789B">
        <w:rPr>
          <w:rFonts w:hint="cs"/>
          <w:b/>
          <w:bCs/>
          <w:rtl/>
        </w:rPr>
        <w:t>שם:</w:t>
      </w:r>
      <w:r>
        <w:rPr>
          <w:rFonts w:hint="cs"/>
          <w:rtl/>
        </w:rPr>
        <w:t xml:space="preserve"> "</w:t>
      </w:r>
      <w:r>
        <w:rPr>
          <w:rtl/>
        </w:rPr>
        <w:t>אם בעליו עמו לא ישלם, אם שכיר הוא בא בשכרו. נראה דטעם ששאילה בבעלים פטור, אף אם הוא עושה במלאכה אחרת ואינו אצל פרתו ואינו במלאכתו רק בשעת שאלה, לא בשעת אונסין (בבא מציעא צד, ה), ודלא כרב המנונא דאיתותב [וטעמא דרב המנונא נראה שהיה לו להשגיח עליה וכמו שכתב הגר"א באדרת אליהו]. נראה דלמאן דאמר שוכר פטור על גניבה ואבידה (שם פ, ב) פשוט, דאם הבעלים שכור עמו במלאכתו בשעת שאלה, אמרינן שלכן השאילו פרתו עבור מה ששכרו למלאכתו, והוי כמו שוכר שנותן לו בשאלה עבור השכר שקבל מידו. ואם היה שאול למלאכתו, אמרינן דאין דרך אדם להשאיל עצמו ואת פרתו בחנם, דמילתא כי האי לא עבדי אינשי, אם לא דאיכא ליה טיבותא והנאה מרובה מהשואל אשר בשביל זה השאיל עצמו למלאכה ואת פרתו, והוי כשוכר</w:t>
      </w:r>
      <w:r>
        <w:rPr>
          <w:rFonts w:hint="cs"/>
          <w:rtl/>
        </w:rPr>
        <w:t>"</w:t>
      </w:r>
      <w:r>
        <w:rPr>
          <w:rtl/>
        </w:rPr>
        <w:t>.</w:t>
      </w:r>
    </w:p>
    <w:p w14:paraId="62C4CD07" w14:textId="44884A1B" w:rsidR="00B33F35" w:rsidRDefault="00B33F35" w:rsidP="00BD789B">
      <w:pPr>
        <w:pStyle w:val="a8"/>
        <w:numPr>
          <w:ilvl w:val="0"/>
          <w:numId w:val="1"/>
        </w:numPr>
        <w:rPr>
          <w:rtl/>
        </w:rPr>
      </w:pPr>
      <w:r w:rsidRPr="00BD789B">
        <w:rPr>
          <w:b/>
          <w:bCs/>
          <w:rtl/>
        </w:rPr>
        <w:t>ש"ך חושן משפט</w:t>
      </w:r>
      <w:r w:rsidRPr="00BD789B">
        <w:rPr>
          <w:rFonts w:hint="cs"/>
          <w:b/>
          <w:bCs/>
          <w:rtl/>
        </w:rPr>
        <w:t xml:space="preserve">, ס"ו ס"ק קכ"ו </w:t>
      </w:r>
      <w:r w:rsidRPr="00BD789B">
        <w:rPr>
          <w:rFonts w:hint="cs"/>
          <w:b/>
          <w:bCs/>
          <w:sz w:val="18"/>
          <w:szCs w:val="20"/>
          <w:rtl/>
        </w:rPr>
        <w:t>(בעניין פשיעה בעבדים שטרות וקרקעות, ופשיעה בבעלים)</w:t>
      </w:r>
      <w:r w:rsidRPr="00BD789B">
        <w:rPr>
          <w:rFonts w:hint="cs"/>
          <w:b/>
          <w:bCs/>
          <w:rtl/>
        </w:rPr>
        <w:t>:</w:t>
      </w:r>
      <w:r>
        <w:rPr>
          <w:rFonts w:hint="cs"/>
          <w:rtl/>
        </w:rPr>
        <w:t xml:space="preserve"> "</w:t>
      </w:r>
      <w:r>
        <w:rPr>
          <w:rtl/>
        </w:rPr>
        <w:t>נמצא כיון שאין לו דין שומר אלא הוא כאיניש דעלמא, פשיטא דפטור אף מפשיעה</w:t>
      </w:r>
      <w:r>
        <w:rPr>
          <w:rFonts w:hint="cs"/>
          <w:rtl/>
        </w:rPr>
        <w:t>".</w:t>
      </w:r>
    </w:p>
    <w:p w14:paraId="3B8FC58D" w14:textId="562E19B8" w:rsidR="003977EB" w:rsidRDefault="003977EB" w:rsidP="003977EB">
      <w:pPr>
        <w:rPr>
          <w:rtl/>
        </w:rPr>
      </w:pPr>
    </w:p>
    <w:p w14:paraId="1CC4066A" w14:textId="77777777" w:rsidR="003977EB" w:rsidRDefault="003977EB" w:rsidP="003977EB">
      <w:pPr>
        <w:rPr>
          <w:rtl/>
        </w:rPr>
      </w:pPr>
    </w:p>
    <w:p w14:paraId="5E1B10F1" w14:textId="77777777" w:rsidR="006A29B5" w:rsidRPr="001250C8" w:rsidRDefault="006A29B5" w:rsidP="006A29B5"/>
    <w:sectPr w:rsidR="006A29B5" w:rsidRPr="001250C8"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42DF" w14:textId="77777777" w:rsidR="002339B3" w:rsidRDefault="002339B3" w:rsidP="001250C8">
      <w:pPr>
        <w:spacing w:line="240" w:lineRule="auto"/>
      </w:pPr>
      <w:r>
        <w:separator/>
      </w:r>
    </w:p>
  </w:endnote>
  <w:endnote w:type="continuationSeparator" w:id="0">
    <w:p w14:paraId="727D0D19" w14:textId="77777777" w:rsidR="002339B3" w:rsidRDefault="002339B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C15C6" w14:textId="77777777" w:rsidR="002339B3" w:rsidRDefault="002339B3" w:rsidP="001250C8">
      <w:pPr>
        <w:spacing w:line="240" w:lineRule="auto"/>
      </w:pPr>
      <w:r>
        <w:separator/>
      </w:r>
    </w:p>
  </w:footnote>
  <w:footnote w:type="continuationSeparator" w:id="0">
    <w:p w14:paraId="5EC29101" w14:textId="77777777" w:rsidR="002339B3" w:rsidRDefault="002339B3" w:rsidP="001250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4009"/>
    <w:multiLevelType w:val="hybridMultilevel"/>
    <w:tmpl w:val="63004BFE"/>
    <w:lvl w:ilvl="0" w:tplc="DD8C039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C2"/>
    <w:rsid w:val="001250C8"/>
    <w:rsid w:val="001B2A36"/>
    <w:rsid w:val="002339B3"/>
    <w:rsid w:val="002E1DB7"/>
    <w:rsid w:val="002E2CD6"/>
    <w:rsid w:val="003977EB"/>
    <w:rsid w:val="004A04D1"/>
    <w:rsid w:val="00541FDB"/>
    <w:rsid w:val="00595223"/>
    <w:rsid w:val="005B7DBC"/>
    <w:rsid w:val="00656813"/>
    <w:rsid w:val="006A29B5"/>
    <w:rsid w:val="00855A79"/>
    <w:rsid w:val="008778A7"/>
    <w:rsid w:val="008A0A58"/>
    <w:rsid w:val="00A13A6B"/>
    <w:rsid w:val="00A15680"/>
    <w:rsid w:val="00AC324F"/>
    <w:rsid w:val="00B17EC2"/>
    <w:rsid w:val="00B33F35"/>
    <w:rsid w:val="00B45A22"/>
    <w:rsid w:val="00BD789B"/>
    <w:rsid w:val="00DC01C1"/>
    <w:rsid w:val="00E93D7D"/>
    <w:rsid w:val="00F371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BAE0"/>
  <w15:chartTrackingRefBased/>
  <w15:docId w15:val="{88CCECF4-DB49-4ECB-95E0-39BE2FF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B17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42</TotalTime>
  <Pages>2</Pages>
  <Words>1098</Words>
  <Characters>5493</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הרב אודי שוורץ</dc:creator>
  <cp:keywords/>
  <dc:description/>
  <cp:lastModifiedBy>הרב אודי שוורץ</cp:lastModifiedBy>
  <cp:revision>14</cp:revision>
  <dcterms:created xsi:type="dcterms:W3CDTF">2024-06-01T18:14:00Z</dcterms:created>
  <dcterms:modified xsi:type="dcterms:W3CDTF">2024-06-01T19:03:00Z</dcterms:modified>
</cp:coreProperties>
</file>