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74A5" w14:textId="04993496" w:rsidR="005C0978" w:rsidRPr="005C0978" w:rsidRDefault="005C0978" w:rsidP="005C097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5C0978">
        <w:rPr>
          <w:rFonts w:asciiTheme="majorBidi" w:hAnsiTheme="majorBidi" w:cstheme="majorBidi"/>
          <w:sz w:val="24"/>
          <w:szCs w:val="24"/>
          <w:rtl/>
        </w:rPr>
        <w:t xml:space="preserve"> מסכת בבא </w:t>
      </w:r>
      <w:proofErr w:type="spellStart"/>
      <w:r w:rsidRPr="005C0978">
        <w:rPr>
          <w:rFonts w:asciiTheme="majorBidi" w:hAnsiTheme="majorBidi" w:cstheme="majorBidi"/>
          <w:sz w:val="24"/>
          <w:szCs w:val="24"/>
          <w:rtl/>
        </w:rPr>
        <w:t>בתרא</w:t>
      </w:r>
      <w:proofErr w:type="spellEnd"/>
      <w:r w:rsidRPr="005C0978">
        <w:rPr>
          <w:rFonts w:asciiTheme="majorBidi" w:hAnsiTheme="majorBidi" w:cstheme="majorBidi"/>
          <w:sz w:val="24"/>
          <w:szCs w:val="24"/>
          <w:rtl/>
        </w:rPr>
        <w:t xml:space="preserve"> דף </w:t>
      </w:r>
      <w:proofErr w:type="spellStart"/>
      <w:r w:rsidRPr="005C0978">
        <w:rPr>
          <w:rFonts w:asciiTheme="majorBidi" w:hAnsiTheme="majorBidi" w:cstheme="majorBidi"/>
          <w:sz w:val="24"/>
          <w:szCs w:val="24"/>
          <w:rtl/>
        </w:rPr>
        <w:t>כט</w:t>
      </w:r>
      <w:proofErr w:type="spellEnd"/>
      <w:r w:rsidRPr="005C0978">
        <w:rPr>
          <w:rFonts w:asciiTheme="majorBidi" w:hAnsiTheme="majorBidi" w:cstheme="majorBidi"/>
          <w:sz w:val="24"/>
          <w:szCs w:val="24"/>
          <w:rtl/>
        </w:rPr>
        <w:t xml:space="preserve"> עמוד ב</w:t>
      </w:r>
    </w:p>
    <w:p w14:paraId="695C172A" w14:textId="048308D5" w:rsidR="00BC041B" w:rsidRDefault="005C0978" w:rsidP="005C0978">
      <w:pPr>
        <w:spacing w:after="0" w:line="360" w:lineRule="auto"/>
        <w:rPr>
          <w:rFonts w:asciiTheme="majorBidi" w:hAnsiTheme="majorBidi" w:cstheme="majorBidi"/>
          <w:sz w:val="24"/>
          <w:szCs w:val="24"/>
          <w:rtl/>
        </w:rPr>
      </w:pPr>
      <w:r w:rsidRPr="005C0978">
        <w:rPr>
          <w:rFonts w:asciiTheme="majorBidi" w:hAnsiTheme="majorBidi" w:cstheme="majorBidi"/>
          <w:sz w:val="24"/>
          <w:szCs w:val="24"/>
          <w:rtl/>
        </w:rPr>
        <w:t xml:space="preserve">ההוא </w:t>
      </w:r>
      <w:proofErr w:type="spellStart"/>
      <w:r w:rsidRPr="005C0978">
        <w:rPr>
          <w:rFonts w:asciiTheme="majorBidi" w:hAnsiTheme="majorBidi" w:cstheme="majorBidi"/>
          <w:sz w:val="24"/>
          <w:szCs w:val="24"/>
          <w:rtl/>
        </w:rPr>
        <w:t>דאמר</w:t>
      </w:r>
      <w:proofErr w:type="spellEnd"/>
      <w:r w:rsidRPr="005C0978">
        <w:rPr>
          <w:rFonts w:asciiTheme="majorBidi" w:hAnsiTheme="majorBidi" w:cstheme="majorBidi"/>
          <w:sz w:val="24"/>
          <w:szCs w:val="24"/>
          <w:rtl/>
        </w:rPr>
        <w:t xml:space="preserve"> ליה לחבריה: מאי </w:t>
      </w:r>
      <w:proofErr w:type="spellStart"/>
      <w:r w:rsidRPr="005C0978">
        <w:rPr>
          <w:rFonts w:asciiTheme="majorBidi" w:hAnsiTheme="majorBidi" w:cstheme="majorBidi"/>
          <w:sz w:val="24"/>
          <w:szCs w:val="24"/>
          <w:rtl/>
        </w:rPr>
        <w:t>בעית</w:t>
      </w:r>
      <w:proofErr w:type="spellEnd"/>
      <w:r w:rsidRPr="005C0978">
        <w:rPr>
          <w:rFonts w:asciiTheme="majorBidi" w:hAnsiTheme="majorBidi" w:cstheme="majorBidi"/>
          <w:sz w:val="24"/>
          <w:szCs w:val="24"/>
          <w:rtl/>
        </w:rPr>
        <w:t xml:space="preserve"> בהאי ביתא? אמר ליה: מינך </w:t>
      </w:r>
      <w:proofErr w:type="spellStart"/>
      <w:r w:rsidRPr="005C0978">
        <w:rPr>
          <w:rFonts w:asciiTheme="majorBidi" w:hAnsiTheme="majorBidi" w:cstheme="majorBidi"/>
          <w:sz w:val="24"/>
          <w:szCs w:val="24"/>
          <w:rtl/>
        </w:rPr>
        <w:t>זבינתיה</w:t>
      </w:r>
      <w:proofErr w:type="spellEnd"/>
      <w:r w:rsidRPr="005C0978">
        <w:rPr>
          <w:rFonts w:asciiTheme="majorBidi" w:hAnsiTheme="majorBidi" w:cstheme="majorBidi"/>
          <w:sz w:val="24"/>
          <w:szCs w:val="24"/>
          <w:rtl/>
        </w:rPr>
        <w:t xml:space="preserve"> </w:t>
      </w:r>
      <w:proofErr w:type="spellStart"/>
      <w:r w:rsidRPr="005C0978">
        <w:rPr>
          <w:rFonts w:asciiTheme="majorBidi" w:hAnsiTheme="majorBidi" w:cstheme="majorBidi"/>
          <w:sz w:val="24"/>
          <w:szCs w:val="24"/>
          <w:rtl/>
        </w:rPr>
        <w:t>ואכלית</w:t>
      </w:r>
      <w:proofErr w:type="spellEnd"/>
      <w:r w:rsidRPr="005C0978">
        <w:rPr>
          <w:rFonts w:asciiTheme="majorBidi" w:hAnsiTheme="majorBidi" w:cstheme="majorBidi"/>
          <w:sz w:val="24"/>
          <w:szCs w:val="24"/>
          <w:rtl/>
        </w:rPr>
        <w:t xml:space="preserve"> שני חזקה, א"ל: אנא </w:t>
      </w:r>
      <w:proofErr w:type="spellStart"/>
      <w:r w:rsidRPr="005C0978">
        <w:rPr>
          <w:rFonts w:asciiTheme="majorBidi" w:hAnsiTheme="majorBidi" w:cstheme="majorBidi"/>
          <w:sz w:val="24"/>
          <w:szCs w:val="24"/>
          <w:rtl/>
        </w:rPr>
        <w:t>בשכוני</w:t>
      </w:r>
      <w:proofErr w:type="spellEnd"/>
      <w:r w:rsidRPr="005C0978">
        <w:rPr>
          <w:rFonts w:asciiTheme="majorBidi" w:hAnsiTheme="majorBidi" w:cstheme="majorBidi"/>
          <w:sz w:val="24"/>
          <w:szCs w:val="24"/>
          <w:rtl/>
        </w:rPr>
        <w:t xml:space="preserve"> </w:t>
      </w:r>
      <w:proofErr w:type="spellStart"/>
      <w:r w:rsidRPr="005C0978">
        <w:rPr>
          <w:rFonts w:asciiTheme="majorBidi" w:hAnsiTheme="majorBidi" w:cstheme="majorBidi"/>
          <w:sz w:val="24"/>
          <w:szCs w:val="24"/>
          <w:rtl/>
        </w:rPr>
        <w:t>גוואי</w:t>
      </w:r>
      <w:proofErr w:type="spellEnd"/>
      <w:r w:rsidRPr="005C0978">
        <w:rPr>
          <w:rFonts w:asciiTheme="majorBidi" w:hAnsiTheme="majorBidi" w:cstheme="majorBidi"/>
          <w:sz w:val="24"/>
          <w:szCs w:val="24"/>
          <w:rtl/>
        </w:rPr>
        <w:t xml:space="preserve"> </w:t>
      </w:r>
      <w:proofErr w:type="spellStart"/>
      <w:r w:rsidRPr="005C0978">
        <w:rPr>
          <w:rFonts w:asciiTheme="majorBidi" w:hAnsiTheme="majorBidi" w:cstheme="majorBidi"/>
          <w:sz w:val="24"/>
          <w:szCs w:val="24"/>
          <w:rtl/>
        </w:rPr>
        <w:t>הואי</w:t>
      </w:r>
      <w:proofErr w:type="spellEnd"/>
      <w:r w:rsidRPr="005C0978">
        <w:rPr>
          <w:rFonts w:asciiTheme="majorBidi" w:hAnsiTheme="majorBidi" w:cstheme="majorBidi"/>
          <w:sz w:val="24"/>
          <w:szCs w:val="24"/>
          <w:rtl/>
        </w:rPr>
        <w:t xml:space="preserve">; אתא </w:t>
      </w:r>
      <w:proofErr w:type="spellStart"/>
      <w:r w:rsidRPr="005C0978">
        <w:rPr>
          <w:rFonts w:asciiTheme="majorBidi" w:hAnsiTheme="majorBidi" w:cstheme="majorBidi"/>
          <w:sz w:val="24"/>
          <w:szCs w:val="24"/>
          <w:rtl/>
        </w:rPr>
        <w:t>לקמיה</w:t>
      </w:r>
      <w:proofErr w:type="spellEnd"/>
      <w:r w:rsidRPr="005C0978">
        <w:rPr>
          <w:rFonts w:asciiTheme="majorBidi" w:hAnsiTheme="majorBidi" w:cstheme="majorBidi"/>
          <w:sz w:val="24"/>
          <w:szCs w:val="24"/>
          <w:rtl/>
        </w:rPr>
        <w:t xml:space="preserve"> </w:t>
      </w:r>
      <w:proofErr w:type="spellStart"/>
      <w:r w:rsidRPr="005C0978">
        <w:rPr>
          <w:rFonts w:asciiTheme="majorBidi" w:hAnsiTheme="majorBidi" w:cstheme="majorBidi"/>
          <w:sz w:val="24"/>
          <w:szCs w:val="24"/>
          <w:rtl/>
        </w:rPr>
        <w:t>דרב</w:t>
      </w:r>
      <w:proofErr w:type="spellEnd"/>
      <w:r w:rsidRPr="005C0978">
        <w:rPr>
          <w:rFonts w:asciiTheme="majorBidi" w:hAnsiTheme="majorBidi" w:cstheme="majorBidi"/>
          <w:sz w:val="24"/>
          <w:szCs w:val="24"/>
          <w:rtl/>
        </w:rPr>
        <w:t xml:space="preserve"> נחמן, אמר ליה: </w:t>
      </w:r>
      <w:proofErr w:type="spellStart"/>
      <w:r w:rsidRPr="005C0978">
        <w:rPr>
          <w:rFonts w:asciiTheme="majorBidi" w:hAnsiTheme="majorBidi" w:cstheme="majorBidi"/>
          <w:sz w:val="24"/>
          <w:szCs w:val="24"/>
          <w:rtl/>
        </w:rPr>
        <w:t>זיל</w:t>
      </w:r>
      <w:proofErr w:type="spellEnd"/>
      <w:r w:rsidRPr="005C0978">
        <w:rPr>
          <w:rFonts w:asciiTheme="majorBidi" w:hAnsiTheme="majorBidi" w:cstheme="majorBidi"/>
          <w:sz w:val="24"/>
          <w:szCs w:val="24"/>
          <w:rtl/>
        </w:rPr>
        <w:t xml:space="preserve"> ברור אכילתך. אמר ליה רבא: הכי </w:t>
      </w:r>
      <w:proofErr w:type="spellStart"/>
      <w:r w:rsidRPr="005C0978">
        <w:rPr>
          <w:rFonts w:asciiTheme="majorBidi" w:hAnsiTheme="majorBidi" w:cstheme="majorBidi"/>
          <w:sz w:val="24"/>
          <w:szCs w:val="24"/>
          <w:rtl/>
        </w:rPr>
        <w:t>דינא</w:t>
      </w:r>
      <w:proofErr w:type="spellEnd"/>
      <w:r w:rsidRPr="005C0978">
        <w:rPr>
          <w:rFonts w:asciiTheme="majorBidi" w:hAnsiTheme="majorBidi" w:cstheme="majorBidi"/>
          <w:sz w:val="24"/>
          <w:szCs w:val="24"/>
          <w:rtl/>
        </w:rPr>
        <w:t xml:space="preserve">? המוציא </w:t>
      </w:r>
      <w:proofErr w:type="spellStart"/>
      <w:r w:rsidRPr="005C0978">
        <w:rPr>
          <w:rFonts w:asciiTheme="majorBidi" w:hAnsiTheme="majorBidi" w:cstheme="majorBidi"/>
          <w:sz w:val="24"/>
          <w:szCs w:val="24"/>
          <w:rtl/>
        </w:rPr>
        <w:t>מחבירו</w:t>
      </w:r>
      <w:proofErr w:type="spellEnd"/>
      <w:r w:rsidRPr="005C0978">
        <w:rPr>
          <w:rFonts w:asciiTheme="majorBidi" w:hAnsiTheme="majorBidi" w:cstheme="majorBidi"/>
          <w:sz w:val="24"/>
          <w:szCs w:val="24"/>
          <w:rtl/>
        </w:rPr>
        <w:t xml:space="preserve"> עליו הראיה.</w:t>
      </w:r>
    </w:p>
    <w:p w14:paraId="31F6788B" w14:textId="33AF804A" w:rsidR="005C0978" w:rsidRDefault="005C0978" w:rsidP="005C0978">
      <w:pPr>
        <w:spacing w:after="0" w:line="360" w:lineRule="auto"/>
        <w:jc w:val="center"/>
        <w:rPr>
          <w:rFonts w:asciiTheme="majorBidi" w:hAnsiTheme="majorBidi" w:cstheme="majorBidi"/>
          <w:b/>
          <w:bCs/>
          <w:sz w:val="28"/>
          <w:szCs w:val="28"/>
          <w:u w:val="single"/>
          <w:rtl/>
        </w:rPr>
      </w:pPr>
      <w:r w:rsidRPr="005C0978">
        <w:rPr>
          <w:rFonts w:asciiTheme="majorBidi" w:hAnsiTheme="majorBidi" w:cstheme="majorBidi" w:hint="cs"/>
          <w:b/>
          <w:bCs/>
          <w:sz w:val="28"/>
          <w:szCs w:val="28"/>
          <w:u w:val="single"/>
          <w:rtl/>
        </w:rPr>
        <w:t xml:space="preserve">חזקה כשהמוחה בשיכוני </w:t>
      </w:r>
      <w:proofErr w:type="spellStart"/>
      <w:r w:rsidRPr="005C0978">
        <w:rPr>
          <w:rFonts w:asciiTheme="majorBidi" w:hAnsiTheme="majorBidi" w:cstheme="majorBidi" w:hint="cs"/>
          <w:b/>
          <w:bCs/>
          <w:sz w:val="28"/>
          <w:szCs w:val="28"/>
          <w:u w:val="single"/>
          <w:rtl/>
        </w:rPr>
        <w:t>גוואי</w:t>
      </w:r>
      <w:proofErr w:type="spellEnd"/>
    </w:p>
    <w:p w14:paraId="1B85E42D" w14:textId="28441DD9" w:rsidR="00E61AA6" w:rsidRPr="005C6EA4" w:rsidRDefault="005C6EA4" w:rsidP="005C6EA4">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א. </w:t>
      </w:r>
      <w:r w:rsidR="00E61AA6" w:rsidRPr="00E61AA6">
        <w:rPr>
          <w:rFonts w:asciiTheme="majorBidi" w:hAnsiTheme="majorBidi" w:cstheme="majorBidi" w:hint="cs"/>
          <w:b/>
          <w:bCs/>
          <w:sz w:val="24"/>
          <w:szCs w:val="24"/>
          <w:rtl/>
        </w:rPr>
        <w:t xml:space="preserve">בסיס </w:t>
      </w:r>
      <w:proofErr w:type="spellStart"/>
      <w:r w:rsidR="00E61AA6" w:rsidRPr="00E61AA6">
        <w:rPr>
          <w:rFonts w:asciiTheme="majorBidi" w:hAnsiTheme="majorBidi" w:cstheme="majorBidi" w:hint="cs"/>
          <w:b/>
          <w:bCs/>
          <w:sz w:val="24"/>
          <w:szCs w:val="24"/>
          <w:rtl/>
        </w:rPr>
        <w:t>הסוגיה</w:t>
      </w:r>
      <w:proofErr w:type="spellEnd"/>
      <w:r w:rsidR="00E61AA6">
        <w:rPr>
          <w:rFonts w:asciiTheme="majorBidi" w:hAnsiTheme="majorBidi" w:cstheme="majorBidi" w:hint="cs"/>
          <w:sz w:val="24"/>
          <w:szCs w:val="24"/>
          <w:rtl/>
        </w:rPr>
        <w:t xml:space="preserve"> </w:t>
      </w:r>
      <w:r w:rsidR="00E61AA6" w:rsidRPr="00E61AA6">
        <w:rPr>
          <w:rFonts w:asciiTheme="majorBidi" w:hAnsiTheme="majorBidi" w:cstheme="majorBidi" w:hint="cs"/>
          <w:sz w:val="24"/>
          <w:szCs w:val="24"/>
          <w:rtl/>
        </w:rPr>
        <w:t>לפנינו מחזיק ומוחה. לדעת רב נחמן המוחה הוא המוחזק, ועל ה</w:t>
      </w:r>
      <w:r w:rsidR="000920AB">
        <w:rPr>
          <w:rFonts w:asciiTheme="majorBidi" w:hAnsiTheme="majorBidi" w:cstheme="majorBidi" w:hint="cs"/>
          <w:sz w:val="24"/>
          <w:szCs w:val="24"/>
          <w:rtl/>
        </w:rPr>
        <w:t>מחזיק</w:t>
      </w:r>
      <w:r w:rsidR="00E61AA6" w:rsidRPr="00E61AA6">
        <w:rPr>
          <w:rFonts w:asciiTheme="majorBidi" w:hAnsiTheme="majorBidi" w:cstheme="majorBidi" w:hint="cs"/>
          <w:sz w:val="24"/>
          <w:szCs w:val="24"/>
          <w:rtl/>
        </w:rPr>
        <w:t xml:space="preserve"> לברר טענתו.</w:t>
      </w:r>
      <w:r>
        <w:rPr>
          <w:rFonts w:asciiTheme="majorBidi" w:hAnsiTheme="majorBidi" w:cstheme="majorBidi" w:hint="cs"/>
          <w:sz w:val="24"/>
          <w:szCs w:val="24"/>
          <w:rtl/>
        </w:rPr>
        <w:t xml:space="preserve"> </w:t>
      </w:r>
      <w:r>
        <w:rPr>
          <w:rFonts w:asciiTheme="majorBidi" w:hAnsiTheme="majorBidi" w:cstheme="majorBidi" w:hint="cs"/>
          <w:sz w:val="24"/>
          <w:szCs w:val="24"/>
          <w:rtl/>
        </w:rPr>
        <w:t>לדעת רבא כיוון שבפועל המחזיק נמצא בבית, המוחה הוא המוציא מחברו.</w:t>
      </w:r>
    </w:p>
    <w:p w14:paraId="18867285" w14:textId="78E4244A" w:rsidR="00AB1CDD" w:rsidRDefault="00E61AA6" w:rsidP="00E61AA6">
      <w:pPr>
        <w:spacing w:after="0" w:line="360" w:lineRule="auto"/>
        <w:rPr>
          <w:rFonts w:asciiTheme="majorBidi" w:hAnsiTheme="majorBidi" w:cs="Times New Roman"/>
          <w:sz w:val="24"/>
          <w:szCs w:val="24"/>
          <w:rtl/>
        </w:rPr>
      </w:pPr>
      <w:r w:rsidRPr="00E61AA6">
        <w:rPr>
          <w:rFonts w:ascii="David" w:hAnsi="David" w:cs="David"/>
          <w:sz w:val="24"/>
          <w:szCs w:val="24"/>
          <w:rtl/>
        </w:rPr>
        <w:t>"</w:t>
      </w:r>
      <w:r w:rsidRPr="00E61AA6">
        <w:rPr>
          <w:rFonts w:ascii="David" w:hAnsi="David" w:cs="David"/>
          <w:sz w:val="24"/>
          <w:szCs w:val="24"/>
          <w:rtl/>
        </w:rPr>
        <w:t>האי ע</w:t>
      </w:r>
      <w:proofErr w:type="spellStart"/>
      <w:r w:rsidRPr="00E61AA6">
        <w:rPr>
          <w:rFonts w:ascii="David" w:hAnsi="David" w:cs="David"/>
          <w:sz w:val="24"/>
          <w:szCs w:val="24"/>
          <w:rtl/>
        </w:rPr>
        <w:t>ובדא</w:t>
      </w:r>
      <w:proofErr w:type="spellEnd"/>
      <w:r w:rsidRPr="00E61AA6">
        <w:rPr>
          <w:rFonts w:ascii="David" w:hAnsi="David" w:cs="David"/>
          <w:sz w:val="24"/>
          <w:szCs w:val="24"/>
          <w:rtl/>
        </w:rPr>
        <w:t xml:space="preserve"> לא </w:t>
      </w:r>
      <w:proofErr w:type="spellStart"/>
      <w:r w:rsidRPr="00E61AA6">
        <w:rPr>
          <w:rFonts w:ascii="David" w:hAnsi="David" w:cs="David"/>
          <w:sz w:val="24"/>
          <w:szCs w:val="24"/>
          <w:rtl/>
        </w:rPr>
        <w:t>מתוקם</w:t>
      </w:r>
      <w:proofErr w:type="spellEnd"/>
      <w:r w:rsidRPr="00E61AA6">
        <w:rPr>
          <w:rFonts w:ascii="David" w:hAnsi="David" w:cs="David"/>
          <w:sz w:val="24"/>
          <w:szCs w:val="24"/>
          <w:rtl/>
        </w:rPr>
        <w:t xml:space="preserve"> אלא כשהיה לו עדות למערער </w:t>
      </w:r>
      <w:proofErr w:type="spellStart"/>
      <w:r w:rsidRPr="00E61AA6">
        <w:rPr>
          <w:rFonts w:ascii="David" w:hAnsi="David" w:cs="David"/>
          <w:sz w:val="24"/>
          <w:szCs w:val="24"/>
          <w:rtl/>
        </w:rPr>
        <w:t>דבית</w:t>
      </w:r>
      <w:proofErr w:type="spellEnd"/>
      <w:r w:rsidRPr="00E61AA6">
        <w:rPr>
          <w:rFonts w:ascii="David" w:hAnsi="David" w:cs="David"/>
          <w:sz w:val="24"/>
          <w:szCs w:val="24"/>
          <w:rtl/>
        </w:rPr>
        <w:t xml:space="preserve"> זה שלו היה</w:t>
      </w:r>
      <w:r w:rsidRPr="00E61AA6">
        <w:rPr>
          <w:rFonts w:ascii="David" w:hAnsi="David" w:cs="David"/>
          <w:sz w:val="24"/>
          <w:szCs w:val="24"/>
          <w:rtl/>
        </w:rPr>
        <w:t>.</w:t>
      </w:r>
      <w:r w:rsidRPr="00E61AA6">
        <w:rPr>
          <w:rFonts w:ascii="David" w:hAnsi="David" w:cs="David"/>
          <w:sz w:val="24"/>
          <w:szCs w:val="24"/>
          <w:rtl/>
        </w:rPr>
        <w:t xml:space="preserve"> אבל בלא עדות</w:t>
      </w:r>
      <w:r w:rsidRPr="00E61AA6">
        <w:rPr>
          <w:rFonts w:ascii="David" w:hAnsi="David" w:cs="David"/>
          <w:sz w:val="24"/>
          <w:szCs w:val="24"/>
          <w:rtl/>
        </w:rPr>
        <w:t>-</w:t>
      </w:r>
      <w:r w:rsidRPr="00E61AA6">
        <w:rPr>
          <w:rFonts w:ascii="David" w:hAnsi="David" w:cs="David"/>
          <w:sz w:val="24"/>
          <w:szCs w:val="24"/>
          <w:rtl/>
        </w:rPr>
        <w:t xml:space="preserve"> אפילו רב נחמן מודי </w:t>
      </w:r>
      <w:proofErr w:type="spellStart"/>
      <w:r w:rsidRPr="00E61AA6">
        <w:rPr>
          <w:rFonts w:ascii="David" w:hAnsi="David" w:cs="David"/>
          <w:sz w:val="24"/>
          <w:szCs w:val="24"/>
          <w:rtl/>
        </w:rPr>
        <w:t>דהמחזיק</w:t>
      </w:r>
      <w:proofErr w:type="spellEnd"/>
      <w:r w:rsidRPr="00E61AA6">
        <w:rPr>
          <w:rFonts w:ascii="David" w:hAnsi="David" w:cs="David"/>
          <w:sz w:val="24"/>
          <w:szCs w:val="24"/>
          <w:rtl/>
        </w:rPr>
        <w:t xml:space="preserve"> נאמן בלא ראיה</w:t>
      </w:r>
      <w:r w:rsidRPr="00E61AA6">
        <w:rPr>
          <w:rFonts w:ascii="David" w:hAnsi="David" w:cs="David"/>
          <w:sz w:val="24"/>
          <w:szCs w:val="24"/>
          <w:rtl/>
        </w:rPr>
        <w:t>,</w:t>
      </w:r>
      <w:r w:rsidRPr="00E61AA6">
        <w:rPr>
          <w:rFonts w:ascii="David" w:hAnsi="David" w:cs="David"/>
          <w:sz w:val="24"/>
          <w:szCs w:val="24"/>
          <w:rtl/>
        </w:rPr>
        <w:t xml:space="preserve"> שהפה שאסר הוא הפה שהתיר</w:t>
      </w:r>
      <w:r w:rsidRPr="00E61AA6">
        <w:rPr>
          <w:rFonts w:ascii="David" w:hAnsi="David" w:cs="David"/>
          <w:sz w:val="24"/>
          <w:szCs w:val="24"/>
          <w:rtl/>
        </w:rPr>
        <w:t>,</w:t>
      </w:r>
      <w:r w:rsidRPr="00E61AA6">
        <w:rPr>
          <w:rFonts w:ascii="David" w:hAnsi="David" w:cs="David"/>
          <w:sz w:val="24"/>
          <w:szCs w:val="24"/>
          <w:rtl/>
        </w:rPr>
        <w:t xml:space="preserve"> דאי בעי אמר</w:t>
      </w:r>
      <w:r w:rsidRPr="00E61AA6">
        <w:rPr>
          <w:rFonts w:ascii="David" w:hAnsi="David" w:cs="David"/>
          <w:sz w:val="24"/>
          <w:szCs w:val="24"/>
          <w:rtl/>
        </w:rPr>
        <w:t>:</w:t>
      </w:r>
      <w:r w:rsidRPr="00E61AA6">
        <w:rPr>
          <w:rFonts w:ascii="David" w:hAnsi="David" w:cs="David"/>
          <w:sz w:val="24"/>
          <w:szCs w:val="24"/>
          <w:rtl/>
        </w:rPr>
        <w:t xml:space="preserve"> </w:t>
      </w:r>
      <w:r w:rsidRPr="00E61AA6">
        <w:rPr>
          <w:rFonts w:ascii="David" w:hAnsi="David" w:cs="David"/>
          <w:sz w:val="24"/>
          <w:szCs w:val="24"/>
          <w:rtl/>
        </w:rPr>
        <w:t>'</w:t>
      </w:r>
      <w:r w:rsidRPr="00E61AA6">
        <w:rPr>
          <w:rFonts w:ascii="David" w:hAnsi="David" w:cs="David"/>
          <w:sz w:val="24"/>
          <w:szCs w:val="24"/>
          <w:rtl/>
        </w:rPr>
        <w:t>שלי הוא מעולם</w:t>
      </w:r>
      <w:r w:rsidRPr="00E61AA6">
        <w:rPr>
          <w:rFonts w:ascii="David" w:hAnsi="David" w:cs="David"/>
          <w:sz w:val="24"/>
          <w:szCs w:val="24"/>
          <w:rtl/>
        </w:rPr>
        <w:t>',</w:t>
      </w:r>
      <w:r w:rsidRPr="00E61AA6">
        <w:rPr>
          <w:rFonts w:ascii="David" w:hAnsi="David" w:cs="David"/>
          <w:sz w:val="24"/>
          <w:szCs w:val="24"/>
          <w:rtl/>
        </w:rPr>
        <w:t xml:space="preserve"> כי אמר נמי</w:t>
      </w:r>
      <w:r w:rsidRPr="00E61AA6">
        <w:rPr>
          <w:rFonts w:ascii="David" w:hAnsi="David" w:cs="David"/>
          <w:sz w:val="24"/>
          <w:szCs w:val="24"/>
          <w:rtl/>
        </w:rPr>
        <w:t>:</w:t>
      </w:r>
      <w:r w:rsidRPr="00E61AA6">
        <w:rPr>
          <w:rFonts w:ascii="David" w:hAnsi="David" w:cs="David"/>
          <w:sz w:val="24"/>
          <w:szCs w:val="24"/>
          <w:rtl/>
        </w:rPr>
        <w:t xml:space="preserve"> </w:t>
      </w:r>
      <w:r w:rsidRPr="00E61AA6">
        <w:rPr>
          <w:rFonts w:ascii="David" w:hAnsi="David" w:cs="David"/>
          <w:sz w:val="24"/>
          <w:szCs w:val="24"/>
          <w:rtl/>
        </w:rPr>
        <w:t>'</w:t>
      </w:r>
      <w:r w:rsidRPr="00E61AA6">
        <w:rPr>
          <w:rFonts w:ascii="David" w:hAnsi="David" w:cs="David"/>
          <w:sz w:val="24"/>
          <w:szCs w:val="24"/>
          <w:rtl/>
        </w:rPr>
        <w:t xml:space="preserve">מינך </w:t>
      </w:r>
      <w:proofErr w:type="spellStart"/>
      <w:r w:rsidRPr="00E61AA6">
        <w:rPr>
          <w:rFonts w:ascii="David" w:hAnsi="David" w:cs="David"/>
          <w:sz w:val="24"/>
          <w:szCs w:val="24"/>
          <w:rtl/>
        </w:rPr>
        <w:t>זבינתה</w:t>
      </w:r>
      <w:proofErr w:type="spellEnd"/>
      <w:r w:rsidRPr="00E61AA6">
        <w:rPr>
          <w:rFonts w:ascii="David" w:hAnsi="David" w:cs="David"/>
          <w:sz w:val="24"/>
          <w:szCs w:val="24"/>
          <w:rtl/>
        </w:rPr>
        <w:t>'</w:t>
      </w:r>
      <w:r w:rsidRPr="00E61AA6">
        <w:rPr>
          <w:rFonts w:ascii="David" w:hAnsi="David" w:cs="David"/>
          <w:sz w:val="24"/>
          <w:szCs w:val="24"/>
          <w:rtl/>
        </w:rPr>
        <w:t xml:space="preserve"> מהימן</w:t>
      </w:r>
      <w:r w:rsidRPr="00E61AA6">
        <w:rPr>
          <w:rStyle w:val="a6"/>
          <w:rFonts w:ascii="David" w:hAnsi="David" w:cs="David"/>
          <w:sz w:val="24"/>
          <w:szCs w:val="24"/>
          <w:rtl/>
        </w:rPr>
        <w:footnoteReference w:id="1"/>
      </w:r>
      <w:r w:rsidRPr="00E61AA6">
        <w:rPr>
          <w:rFonts w:ascii="David" w:hAnsi="David" w:cs="David"/>
          <w:sz w:val="24"/>
          <w:szCs w:val="24"/>
          <w:rtl/>
        </w:rPr>
        <w:t>"</w:t>
      </w:r>
      <w:r w:rsidRPr="00E61AA6">
        <w:rPr>
          <w:rFonts w:ascii="David" w:hAnsi="David" w:cs="David"/>
          <w:sz w:val="24"/>
          <w:szCs w:val="24"/>
          <w:rtl/>
        </w:rPr>
        <w:t>.</w:t>
      </w:r>
      <w:r>
        <w:rPr>
          <w:rFonts w:asciiTheme="majorBidi" w:hAnsiTheme="majorBidi" w:cs="Times New Roman" w:hint="cs"/>
          <w:sz w:val="24"/>
          <w:szCs w:val="24"/>
          <w:rtl/>
        </w:rPr>
        <w:t xml:space="preserve"> </w:t>
      </w:r>
      <w:r w:rsidR="00AB1CDD">
        <w:rPr>
          <w:rFonts w:asciiTheme="majorBidi" w:hAnsiTheme="majorBidi" w:cs="Times New Roman" w:hint="cs"/>
          <w:sz w:val="24"/>
          <w:szCs w:val="24"/>
          <w:rtl/>
        </w:rPr>
        <w:t xml:space="preserve">אמנם </w:t>
      </w:r>
      <w:proofErr w:type="spellStart"/>
      <w:r w:rsidR="00AB1CDD">
        <w:rPr>
          <w:rFonts w:asciiTheme="majorBidi" w:hAnsiTheme="majorBidi" w:cs="Times New Roman" w:hint="cs"/>
          <w:sz w:val="24"/>
          <w:szCs w:val="24"/>
          <w:rtl/>
        </w:rPr>
        <w:t>ברי"ף</w:t>
      </w:r>
      <w:proofErr w:type="spellEnd"/>
      <w:r w:rsidR="00AB1CDD">
        <w:rPr>
          <w:rFonts w:asciiTheme="majorBidi" w:hAnsiTheme="majorBidi" w:cs="Times New Roman" w:hint="cs"/>
          <w:sz w:val="24"/>
          <w:szCs w:val="24"/>
          <w:rtl/>
        </w:rPr>
        <w:t xml:space="preserve"> הועלתה אפשרות נוספת: </w:t>
      </w:r>
    </w:p>
    <w:p w14:paraId="63513220" w14:textId="3273502D" w:rsidR="00AB1CDD" w:rsidRDefault="003E59A0" w:rsidP="00AB1CDD">
      <w:pPr>
        <w:spacing w:after="0" w:line="360" w:lineRule="auto"/>
        <w:rPr>
          <w:rFonts w:asciiTheme="majorBidi" w:hAnsiTheme="majorBidi" w:cs="Times New Roman"/>
          <w:sz w:val="24"/>
          <w:szCs w:val="24"/>
          <w:rtl/>
        </w:rPr>
      </w:pPr>
      <w:r>
        <w:rPr>
          <w:rFonts w:ascii="David" w:hAnsi="David" w:cs="David" w:hint="cs"/>
          <w:sz w:val="24"/>
          <w:szCs w:val="24"/>
          <w:rtl/>
        </w:rPr>
        <w:t>"</w:t>
      </w:r>
      <w:r w:rsidR="00AB1CDD" w:rsidRPr="003E59A0">
        <w:rPr>
          <w:rFonts w:ascii="David" w:hAnsi="David" w:cs="David"/>
          <w:sz w:val="24"/>
          <w:szCs w:val="24"/>
          <w:rtl/>
        </w:rPr>
        <w:t xml:space="preserve">איכא מאן </w:t>
      </w:r>
      <w:proofErr w:type="spellStart"/>
      <w:r w:rsidR="00AB1CDD" w:rsidRPr="003E59A0">
        <w:rPr>
          <w:rFonts w:ascii="David" w:hAnsi="David" w:cs="David"/>
          <w:sz w:val="24"/>
          <w:szCs w:val="24"/>
          <w:rtl/>
        </w:rPr>
        <w:t>דפריש</w:t>
      </w:r>
      <w:proofErr w:type="spellEnd"/>
      <w:r w:rsidR="00AB1CDD" w:rsidRPr="003E59A0">
        <w:rPr>
          <w:rFonts w:ascii="David" w:hAnsi="David" w:cs="David"/>
          <w:sz w:val="24"/>
          <w:szCs w:val="24"/>
          <w:rtl/>
        </w:rPr>
        <w:t>,</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דהא</w:t>
      </w:r>
      <w:proofErr w:type="spellEnd"/>
      <w:r w:rsidR="00AB1CDD" w:rsidRPr="003E59A0">
        <w:rPr>
          <w:rFonts w:ascii="David" w:hAnsi="David" w:cs="David"/>
          <w:sz w:val="24"/>
          <w:szCs w:val="24"/>
          <w:rtl/>
        </w:rPr>
        <w:t xml:space="preserve"> מערער </w:t>
      </w:r>
      <w:r w:rsidR="00AB1CDD" w:rsidRPr="005C6EA4">
        <w:rPr>
          <w:rFonts w:ascii="David" w:hAnsi="David" w:cs="David"/>
          <w:b/>
          <w:bCs/>
          <w:sz w:val="24"/>
          <w:szCs w:val="24"/>
          <w:rtl/>
        </w:rPr>
        <w:t>לית ליה סהדי</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דהאי</w:t>
      </w:r>
      <w:proofErr w:type="spellEnd"/>
      <w:r w:rsidR="00AB1CDD" w:rsidRPr="003E59A0">
        <w:rPr>
          <w:rFonts w:ascii="David" w:hAnsi="David" w:cs="David"/>
          <w:sz w:val="24"/>
          <w:szCs w:val="24"/>
          <w:rtl/>
        </w:rPr>
        <w:t xml:space="preserve"> ארעא </w:t>
      </w:r>
      <w:proofErr w:type="spellStart"/>
      <w:r w:rsidR="00AB1CDD" w:rsidRPr="003E59A0">
        <w:rPr>
          <w:rFonts w:ascii="David" w:hAnsi="David" w:cs="David"/>
          <w:sz w:val="24"/>
          <w:szCs w:val="24"/>
          <w:rtl/>
        </w:rPr>
        <w:t>דיליה</w:t>
      </w:r>
      <w:proofErr w:type="spellEnd"/>
      <w:r w:rsidR="00AB1CDD" w:rsidRPr="003E59A0">
        <w:rPr>
          <w:rFonts w:ascii="David" w:hAnsi="David" w:cs="David"/>
          <w:sz w:val="24"/>
          <w:szCs w:val="24"/>
          <w:rtl/>
        </w:rPr>
        <w:t xml:space="preserve"> היא</w:t>
      </w:r>
      <w:r w:rsidR="00AB1CDD" w:rsidRPr="003E59A0">
        <w:rPr>
          <w:rFonts w:ascii="David" w:hAnsi="David" w:cs="David"/>
          <w:sz w:val="24"/>
          <w:szCs w:val="24"/>
          <w:rtl/>
        </w:rPr>
        <w:t>.</w:t>
      </w:r>
      <w:r w:rsidR="00AB1CDD" w:rsidRPr="003E59A0">
        <w:rPr>
          <w:rFonts w:ascii="David" w:hAnsi="David" w:cs="David"/>
          <w:sz w:val="24"/>
          <w:szCs w:val="24"/>
          <w:rtl/>
        </w:rPr>
        <w:t xml:space="preserve"> דאי </w:t>
      </w:r>
      <w:proofErr w:type="spellStart"/>
      <w:r w:rsidR="00AB1CDD" w:rsidRPr="003E59A0">
        <w:rPr>
          <w:rFonts w:ascii="David" w:hAnsi="David" w:cs="David"/>
          <w:sz w:val="24"/>
          <w:szCs w:val="24"/>
          <w:rtl/>
        </w:rPr>
        <w:t>אית</w:t>
      </w:r>
      <w:proofErr w:type="spellEnd"/>
      <w:r w:rsidR="00AB1CDD" w:rsidRPr="003E59A0">
        <w:rPr>
          <w:rFonts w:ascii="David" w:hAnsi="David" w:cs="David"/>
          <w:sz w:val="24"/>
          <w:szCs w:val="24"/>
          <w:rtl/>
        </w:rPr>
        <w:t xml:space="preserve"> ליה סהדי </w:t>
      </w:r>
      <w:proofErr w:type="spellStart"/>
      <w:r w:rsidR="00AB1CDD" w:rsidRPr="003E59A0">
        <w:rPr>
          <w:rFonts w:ascii="David" w:hAnsi="David" w:cs="David"/>
          <w:sz w:val="24"/>
          <w:szCs w:val="24"/>
          <w:rtl/>
        </w:rPr>
        <w:t>דהאי</w:t>
      </w:r>
      <w:proofErr w:type="spellEnd"/>
      <w:r w:rsidR="00AB1CDD" w:rsidRPr="003E59A0">
        <w:rPr>
          <w:rFonts w:ascii="David" w:hAnsi="David" w:cs="David"/>
          <w:sz w:val="24"/>
          <w:szCs w:val="24"/>
          <w:rtl/>
        </w:rPr>
        <w:t xml:space="preserve"> ארעא </w:t>
      </w:r>
      <w:proofErr w:type="spellStart"/>
      <w:r w:rsidR="00AB1CDD" w:rsidRPr="003E59A0">
        <w:rPr>
          <w:rFonts w:ascii="David" w:hAnsi="David" w:cs="David"/>
          <w:sz w:val="24"/>
          <w:szCs w:val="24"/>
          <w:rtl/>
        </w:rPr>
        <w:t>דיליה</w:t>
      </w:r>
      <w:proofErr w:type="spellEnd"/>
      <w:r w:rsidR="00AB1CDD" w:rsidRPr="003E59A0">
        <w:rPr>
          <w:rFonts w:ascii="David" w:hAnsi="David" w:cs="David"/>
          <w:sz w:val="24"/>
          <w:szCs w:val="24"/>
          <w:rtl/>
        </w:rPr>
        <w:t xml:space="preserve"> היא</w:t>
      </w:r>
      <w:r w:rsidR="00AB1CDD" w:rsidRPr="003E59A0">
        <w:rPr>
          <w:rFonts w:ascii="David" w:hAnsi="David" w:cs="David"/>
          <w:sz w:val="24"/>
          <w:szCs w:val="24"/>
          <w:rtl/>
        </w:rPr>
        <w:t>,</w:t>
      </w:r>
      <w:r w:rsidR="00AB1CDD" w:rsidRPr="003E59A0">
        <w:rPr>
          <w:rFonts w:ascii="David" w:hAnsi="David" w:cs="David"/>
          <w:sz w:val="24"/>
          <w:szCs w:val="24"/>
          <w:rtl/>
        </w:rPr>
        <w:t xml:space="preserve"> והאי אמר</w:t>
      </w:r>
      <w:r w:rsidR="00AB1CDD" w:rsidRPr="003E59A0">
        <w:rPr>
          <w:rFonts w:ascii="David" w:hAnsi="David" w:cs="David"/>
          <w:sz w:val="24"/>
          <w:szCs w:val="24"/>
          <w:rtl/>
        </w:rPr>
        <w:t>:</w:t>
      </w:r>
      <w:r w:rsidR="00AB1CDD" w:rsidRPr="003E59A0">
        <w:rPr>
          <w:rFonts w:ascii="David" w:hAnsi="David" w:cs="David"/>
          <w:sz w:val="24"/>
          <w:szCs w:val="24"/>
          <w:rtl/>
        </w:rPr>
        <w:t xml:space="preserve"> </w:t>
      </w:r>
      <w:r w:rsidR="00AB1CDD" w:rsidRPr="003E59A0">
        <w:rPr>
          <w:rFonts w:ascii="David" w:hAnsi="David" w:cs="David"/>
          <w:sz w:val="24"/>
          <w:szCs w:val="24"/>
          <w:rtl/>
        </w:rPr>
        <w:t>'</w:t>
      </w:r>
      <w:r w:rsidR="00AB1CDD" w:rsidRPr="003E59A0">
        <w:rPr>
          <w:rFonts w:ascii="David" w:hAnsi="David" w:cs="David"/>
          <w:sz w:val="24"/>
          <w:szCs w:val="24"/>
          <w:rtl/>
        </w:rPr>
        <w:t xml:space="preserve">מינך </w:t>
      </w:r>
      <w:proofErr w:type="spellStart"/>
      <w:r w:rsidR="00AB1CDD" w:rsidRPr="003E59A0">
        <w:rPr>
          <w:rFonts w:ascii="David" w:hAnsi="David" w:cs="David"/>
          <w:sz w:val="24"/>
          <w:szCs w:val="24"/>
          <w:rtl/>
        </w:rPr>
        <w:t>זבינתה</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ואכלתה</w:t>
      </w:r>
      <w:proofErr w:type="spellEnd"/>
      <w:r w:rsidR="00AB1CDD" w:rsidRPr="003E59A0">
        <w:rPr>
          <w:rFonts w:ascii="David" w:hAnsi="David" w:cs="David"/>
          <w:sz w:val="24"/>
          <w:szCs w:val="24"/>
          <w:rtl/>
        </w:rPr>
        <w:t xml:space="preserve"> שני חזקה</w:t>
      </w:r>
      <w:r w:rsidR="00AB1CDD" w:rsidRPr="003E59A0">
        <w:rPr>
          <w:rFonts w:ascii="David" w:hAnsi="David" w:cs="David"/>
          <w:sz w:val="24"/>
          <w:szCs w:val="24"/>
          <w:rtl/>
        </w:rPr>
        <w:t>' -</w:t>
      </w:r>
      <w:r w:rsidR="00AB1CDD" w:rsidRPr="003E59A0">
        <w:rPr>
          <w:rFonts w:ascii="David" w:hAnsi="David" w:cs="David"/>
          <w:sz w:val="24"/>
          <w:szCs w:val="24"/>
          <w:rtl/>
        </w:rPr>
        <w:t xml:space="preserve"> לא </w:t>
      </w:r>
      <w:proofErr w:type="spellStart"/>
      <w:r w:rsidR="00AB1CDD" w:rsidRPr="003E59A0">
        <w:rPr>
          <w:rFonts w:ascii="David" w:hAnsi="David" w:cs="David"/>
          <w:sz w:val="24"/>
          <w:szCs w:val="24"/>
          <w:rtl/>
        </w:rPr>
        <w:t>הוה</w:t>
      </w:r>
      <w:proofErr w:type="spellEnd"/>
      <w:r w:rsidR="00AB1CDD" w:rsidRPr="003E59A0">
        <w:rPr>
          <w:rFonts w:ascii="David" w:hAnsi="David" w:cs="David"/>
          <w:sz w:val="24"/>
          <w:szCs w:val="24"/>
          <w:rtl/>
        </w:rPr>
        <w:t xml:space="preserve"> אמר רבא </w:t>
      </w:r>
      <w:proofErr w:type="spellStart"/>
      <w:r w:rsidR="00AB1CDD" w:rsidRPr="003E59A0">
        <w:rPr>
          <w:rFonts w:ascii="David" w:hAnsi="David" w:cs="David"/>
          <w:sz w:val="24"/>
          <w:szCs w:val="24"/>
          <w:rtl/>
        </w:rPr>
        <w:t>בכה"ג</w:t>
      </w:r>
      <w:proofErr w:type="spellEnd"/>
      <w:r w:rsidR="00AB1CDD" w:rsidRPr="003E59A0">
        <w:rPr>
          <w:rFonts w:ascii="David" w:hAnsi="David" w:cs="David"/>
          <w:sz w:val="24"/>
          <w:szCs w:val="24"/>
          <w:rtl/>
        </w:rPr>
        <w:t xml:space="preserve"> המוציא </w:t>
      </w:r>
      <w:proofErr w:type="spellStart"/>
      <w:r w:rsidR="00AB1CDD" w:rsidRPr="003E59A0">
        <w:rPr>
          <w:rFonts w:ascii="David" w:hAnsi="David" w:cs="David"/>
          <w:sz w:val="24"/>
          <w:szCs w:val="24"/>
          <w:rtl/>
        </w:rPr>
        <w:t>מחבירו</w:t>
      </w:r>
      <w:proofErr w:type="spellEnd"/>
      <w:r w:rsidR="00AB1CDD" w:rsidRPr="003E59A0">
        <w:rPr>
          <w:rFonts w:ascii="David" w:hAnsi="David" w:cs="David"/>
          <w:sz w:val="24"/>
          <w:szCs w:val="24"/>
          <w:rtl/>
        </w:rPr>
        <w:t xml:space="preserve"> עליו הראיה</w:t>
      </w:r>
      <w:r w:rsidR="00AB1CDD" w:rsidRPr="003E59A0">
        <w:rPr>
          <w:rFonts w:ascii="David" w:hAnsi="David" w:cs="David"/>
          <w:sz w:val="24"/>
          <w:szCs w:val="24"/>
          <w:rtl/>
        </w:rPr>
        <w:t>,</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דהא</w:t>
      </w:r>
      <w:proofErr w:type="spellEnd"/>
      <w:r w:rsidR="00AB1CDD" w:rsidRPr="003E59A0">
        <w:rPr>
          <w:rFonts w:ascii="David" w:hAnsi="David" w:cs="David"/>
          <w:sz w:val="24"/>
          <w:szCs w:val="24"/>
          <w:rtl/>
        </w:rPr>
        <w:t xml:space="preserve"> רבא גופיה הוא </w:t>
      </w:r>
      <w:proofErr w:type="spellStart"/>
      <w:r w:rsidR="00AB1CDD" w:rsidRPr="003E59A0">
        <w:rPr>
          <w:rFonts w:ascii="David" w:hAnsi="David" w:cs="David"/>
          <w:sz w:val="24"/>
          <w:szCs w:val="24"/>
          <w:rtl/>
        </w:rPr>
        <w:t>דאמר</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בכה"ג</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דלוקח</w:t>
      </w:r>
      <w:proofErr w:type="spellEnd"/>
      <w:r w:rsidR="00AB1CDD" w:rsidRPr="003E59A0">
        <w:rPr>
          <w:rFonts w:ascii="David" w:hAnsi="David" w:cs="David"/>
          <w:sz w:val="24"/>
          <w:szCs w:val="24"/>
          <w:rtl/>
        </w:rPr>
        <w:t xml:space="preserve"> בעי </w:t>
      </w:r>
      <w:proofErr w:type="spellStart"/>
      <w:r w:rsidR="00AB1CDD" w:rsidRPr="003E59A0">
        <w:rPr>
          <w:rFonts w:ascii="David" w:hAnsi="David" w:cs="David"/>
          <w:sz w:val="24"/>
          <w:szCs w:val="24"/>
          <w:rtl/>
        </w:rPr>
        <w:t>לאיתויי</w:t>
      </w:r>
      <w:proofErr w:type="spellEnd"/>
      <w:r w:rsidR="00AB1CDD" w:rsidRPr="003E59A0">
        <w:rPr>
          <w:rFonts w:ascii="David" w:hAnsi="David" w:cs="David"/>
          <w:sz w:val="24"/>
          <w:szCs w:val="24"/>
          <w:rtl/>
        </w:rPr>
        <w:t xml:space="preserve"> סהדי </w:t>
      </w:r>
      <w:proofErr w:type="spellStart"/>
      <w:r w:rsidR="00AB1CDD" w:rsidRPr="003E59A0">
        <w:rPr>
          <w:rFonts w:ascii="David" w:hAnsi="David" w:cs="David"/>
          <w:sz w:val="24"/>
          <w:szCs w:val="24"/>
          <w:rtl/>
        </w:rPr>
        <w:t>דאכלה</w:t>
      </w:r>
      <w:proofErr w:type="spellEnd"/>
      <w:r w:rsidR="00AB1CDD" w:rsidRPr="003E59A0">
        <w:rPr>
          <w:rFonts w:ascii="David" w:hAnsi="David" w:cs="David"/>
          <w:sz w:val="24"/>
          <w:szCs w:val="24"/>
          <w:rtl/>
        </w:rPr>
        <w:t xml:space="preserve"> שני חזקה</w:t>
      </w:r>
      <w:r w:rsidR="00AB1CDD" w:rsidRPr="003E59A0">
        <w:rPr>
          <w:rFonts w:ascii="David" w:hAnsi="David" w:cs="David"/>
          <w:sz w:val="24"/>
          <w:szCs w:val="24"/>
          <w:rtl/>
        </w:rPr>
        <w:t>..</w:t>
      </w:r>
      <w:r w:rsidR="00AB1CDD" w:rsidRPr="003E59A0">
        <w:rPr>
          <w:rFonts w:ascii="David" w:hAnsi="David" w:cs="David"/>
          <w:sz w:val="24"/>
          <w:szCs w:val="24"/>
          <w:rtl/>
        </w:rPr>
        <w:t xml:space="preserve"> אלא האי לוקח הוא </w:t>
      </w:r>
      <w:proofErr w:type="spellStart"/>
      <w:r w:rsidR="00AB1CDD" w:rsidRPr="003E59A0">
        <w:rPr>
          <w:rFonts w:ascii="David" w:hAnsi="David" w:cs="David"/>
          <w:sz w:val="24"/>
          <w:szCs w:val="24"/>
          <w:rtl/>
        </w:rPr>
        <w:t>דאמר</w:t>
      </w:r>
      <w:proofErr w:type="spellEnd"/>
      <w:r w:rsidR="00AB1CDD" w:rsidRPr="003E59A0">
        <w:rPr>
          <w:rFonts w:ascii="David" w:hAnsi="David" w:cs="David"/>
          <w:sz w:val="24"/>
          <w:szCs w:val="24"/>
          <w:rtl/>
        </w:rPr>
        <w:t>:</w:t>
      </w:r>
      <w:r w:rsidR="00AB1CDD" w:rsidRPr="003E59A0">
        <w:rPr>
          <w:rFonts w:ascii="David" w:hAnsi="David" w:cs="David"/>
          <w:sz w:val="24"/>
          <w:szCs w:val="24"/>
          <w:rtl/>
        </w:rPr>
        <w:t xml:space="preserve"> </w:t>
      </w:r>
      <w:r w:rsidR="00AB1CDD" w:rsidRPr="003E59A0">
        <w:rPr>
          <w:rFonts w:ascii="David" w:hAnsi="David" w:cs="David"/>
          <w:sz w:val="24"/>
          <w:szCs w:val="24"/>
          <w:rtl/>
        </w:rPr>
        <w:t>'</w:t>
      </w:r>
      <w:proofErr w:type="spellStart"/>
      <w:r w:rsidR="00AB1CDD" w:rsidRPr="003E59A0">
        <w:rPr>
          <w:rFonts w:ascii="David" w:hAnsi="David" w:cs="David"/>
          <w:sz w:val="24"/>
          <w:szCs w:val="24"/>
          <w:rtl/>
        </w:rPr>
        <w:t>דיליה</w:t>
      </w:r>
      <w:proofErr w:type="spellEnd"/>
      <w:r w:rsidR="00AB1CDD" w:rsidRPr="003E59A0">
        <w:rPr>
          <w:rFonts w:ascii="David" w:hAnsi="David" w:cs="David"/>
          <w:sz w:val="24"/>
          <w:szCs w:val="24"/>
          <w:rtl/>
        </w:rPr>
        <w:t xml:space="preserve"> היה</w:t>
      </w:r>
      <w:r w:rsidR="00AB1CDD" w:rsidRPr="003E59A0">
        <w:rPr>
          <w:rFonts w:ascii="David" w:hAnsi="David" w:cs="David"/>
          <w:sz w:val="24"/>
          <w:szCs w:val="24"/>
          <w:rtl/>
        </w:rPr>
        <w:t>'.</w:t>
      </w:r>
      <w:r w:rsidR="00AB1CDD" w:rsidRPr="003E59A0">
        <w:rPr>
          <w:rFonts w:ascii="David" w:hAnsi="David" w:cs="David"/>
          <w:sz w:val="24"/>
          <w:szCs w:val="24"/>
          <w:rtl/>
        </w:rPr>
        <w:t xml:space="preserve"> והוא אמר</w:t>
      </w:r>
      <w:r w:rsidR="00AB1CDD" w:rsidRPr="003E59A0">
        <w:rPr>
          <w:rFonts w:ascii="David" w:hAnsi="David" w:cs="David"/>
          <w:sz w:val="24"/>
          <w:szCs w:val="24"/>
          <w:rtl/>
        </w:rPr>
        <w:t>:</w:t>
      </w:r>
      <w:r w:rsidR="00AB1CDD" w:rsidRPr="003E59A0">
        <w:rPr>
          <w:rFonts w:ascii="David" w:hAnsi="David" w:cs="David"/>
          <w:sz w:val="24"/>
          <w:szCs w:val="24"/>
          <w:rtl/>
        </w:rPr>
        <w:t xml:space="preserve"> </w:t>
      </w:r>
      <w:r w:rsidR="00AB1CDD" w:rsidRPr="003E59A0">
        <w:rPr>
          <w:rFonts w:ascii="David" w:hAnsi="David" w:cs="David"/>
          <w:sz w:val="24"/>
          <w:szCs w:val="24"/>
          <w:rtl/>
        </w:rPr>
        <w:t>'</w:t>
      </w:r>
      <w:r w:rsidR="00AB1CDD" w:rsidRPr="003E59A0">
        <w:rPr>
          <w:rFonts w:ascii="David" w:hAnsi="David" w:cs="David"/>
          <w:sz w:val="24"/>
          <w:szCs w:val="24"/>
          <w:rtl/>
        </w:rPr>
        <w:t xml:space="preserve">מיניה </w:t>
      </w:r>
      <w:proofErr w:type="spellStart"/>
      <w:r w:rsidR="00AB1CDD" w:rsidRPr="003E59A0">
        <w:rPr>
          <w:rFonts w:ascii="David" w:hAnsi="David" w:cs="David"/>
          <w:sz w:val="24"/>
          <w:szCs w:val="24"/>
          <w:rtl/>
        </w:rPr>
        <w:t>זבינתה</w:t>
      </w:r>
      <w:proofErr w:type="spellEnd"/>
      <w:r w:rsidR="00AB1CDD" w:rsidRPr="003E59A0">
        <w:rPr>
          <w:rFonts w:ascii="David" w:hAnsi="David" w:cs="David"/>
          <w:sz w:val="24"/>
          <w:szCs w:val="24"/>
          <w:rtl/>
        </w:rPr>
        <w:t>'.</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והוה</w:t>
      </w:r>
      <w:proofErr w:type="spellEnd"/>
      <w:r w:rsidR="00AB1CDD" w:rsidRPr="003E59A0">
        <w:rPr>
          <w:rFonts w:ascii="David" w:hAnsi="David" w:cs="David"/>
          <w:sz w:val="24"/>
          <w:szCs w:val="24"/>
          <w:rtl/>
        </w:rPr>
        <w:t xml:space="preserve"> ליה הפה שאסר הוא הפה שהתיר</w:t>
      </w:r>
      <w:r w:rsidR="00AB1CDD" w:rsidRPr="003E59A0">
        <w:rPr>
          <w:rFonts w:ascii="David" w:hAnsi="David" w:cs="David"/>
          <w:sz w:val="24"/>
          <w:szCs w:val="24"/>
          <w:rtl/>
        </w:rPr>
        <w:t>,</w:t>
      </w:r>
      <w:r w:rsidR="00AB1CDD" w:rsidRPr="003E59A0">
        <w:rPr>
          <w:rFonts w:ascii="David" w:hAnsi="David" w:cs="David"/>
          <w:sz w:val="24"/>
          <w:szCs w:val="24"/>
          <w:rtl/>
        </w:rPr>
        <w:t xml:space="preserve"> ומשום הכי אמר רבא</w:t>
      </w:r>
      <w:r w:rsidR="00AB1CDD" w:rsidRPr="003E59A0">
        <w:rPr>
          <w:rFonts w:ascii="David" w:hAnsi="David" w:cs="David"/>
          <w:sz w:val="24"/>
          <w:szCs w:val="24"/>
          <w:rtl/>
        </w:rPr>
        <w:t>:</w:t>
      </w:r>
      <w:r w:rsidR="00AB1CDD" w:rsidRPr="003E59A0">
        <w:rPr>
          <w:rFonts w:ascii="David" w:hAnsi="David" w:cs="David"/>
          <w:sz w:val="24"/>
          <w:szCs w:val="24"/>
          <w:rtl/>
        </w:rPr>
        <w:t xml:space="preserve"> המוציא </w:t>
      </w:r>
      <w:proofErr w:type="spellStart"/>
      <w:r w:rsidR="00AB1CDD" w:rsidRPr="003E59A0">
        <w:rPr>
          <w:rFonts w:ascii="David" w:hAnsi="David" w:cs="David"/>
          <w:sz w:val="24"/>
          <w:szCs w:val="24"/>
          <w:rtl/>
        </w:rPr>
        <w:t>מחבירו</w:t>
      </w:r>
      <w:proofErr w:type="spellEnd"/>
      <w:r w:rsidR="00AB1CDD" w:rsidRPr="003E59A0">
        <w:rPr>
          <w:rFonts w:ascii="David" w:hAnsi="David" w:cs="David"/>
          <w:sz w:val="24"/>
          <w:szCs w:val="24"/>
          <w:rtl/>
        </w:rPr>
        <w:t xml:space="preserve"> עליו הראיה</w:t>
      </w:r>
      <w:r w:rsidR="00AB1CDD" w:rsidRPr="003E59A0">
        <w:rPr>
          <w:rFonts w:ascii="David" w:hAnsi="David" w:cs="David"/>
          <w:sz w:val="24"/>
          <w:szCs w:val="24"/>
          <w:rtl/>
        </w:rPr>
        <w:t>.</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ור"נ</w:t>
      </w:r>
      <w:proofErr w:type="spellEnd"/>
      <w:r w:rsidR="00AB1CDD" w:rsidRPr="003E59A0">
        <w:rPr>
          <w:rFonts w:ascii="David" w:hAnsi="David" w:cs="David"/>
          <w:sz w:val="24"/>
          <w:szCs w:val="24"/>
          <w:rtl/>
        </w:rPr>
        <w:t xml:space="preserve"> סבר אף על גב דלית ליה </w:t>
      </w:r>
      <w:proofErr w:type="spellStart"/>
      <w:r w:rsidR="00AB1CDD" w:rsidRPr="003E59A0">
        <w:rPr>
          <w:rFonts w:ascii="David" w:hAnsi="David" w:cs="David"/>
          <w:sz w:val="24"/>
          <w:szCs w:val="24"/>
          <w:rtl/>
        </w:rPr>
        <w:t>להאי</w:t>
      </w:r>
      <w:proofErr w:type="spellEnd"/>
      <w:r w:rsidR="00AB1CDD" w:rsidRPr="003E59A0">
        <w:rPr>
          <w:rFonts w:ascii="David" w:hAnsi="David" w:cs="David"/>
          <w:sz w:val="24"/>
          <w:szCs w:val="24"/>
          <w:rtl/>
        </w:rPr>
        <w:t xml:space="preserve"> סהדי דארעא </w:t>
      </w:r>
      <w:proofErr w:type="spellStart"/>
      <w:r w:rsidR="00AB1CDD" w:rsidRPr="003E59A0">
        <w:rPr>
          <w:rFonts w:ascii="David" w:hAnsi="David" w:cs="David"/>
          <w:sz w:val="24"/>
          <w:szCs w:val="24"/>
          <w:rtl/>
        </w:rPr>
        <w:t>דיליה</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הות</w:t>
      </w:r>
      <w:proofErr w:type="spellEnd"/>
      <w:r w:rsidRPr="003E59A0">
        <w:rPr>
          <w:rFonts w:ascii="David" w:hAnsi="David" w:cs="David"/>
          <w:sz w:val="24"/>
          <w:szCs w:val="24"/>
          <w:rtl/>
        </w:rPr>
        <w:t>,</w:t>
      </w:r>
      <w:r w:rsidR="00AB1CDD" w:rsidRPr="003E59A0">
        <w:rPr>
          <w:rFonts w:ascii="David" w:hAnsi="David" w:cs="David"/>
          <w:sz w:val="24"/>
          <w:szCs w:val="24"/>
          <w:rtl/>
        </w:rPr>
        <w:t xml:space="preserve"> כי </w:t>
      </w:r>
      <w:proofErr w:type="spellStart"/>
      <w:r w:rsidR="00AB1CDD" w:rsidRPr="003E59A0">
        <w:rPr>
          <w:rFonts w:ascii="David" w:hAnsi="David" w:cs="David"/>
          <w:sz w:val="24"/>
          <w:szCs w:val="24"/>
          <w:rtl/>
        </w:rPr>
        <w:t>קא</w:t>
      </w:r>
      <w:proofErr w:type="spellEnd"/>
      <w:r w:rsidR="00AB1CDD" w:rsidRPr="003E59A0">
        <w:rPr>
          <w:rFonts w:ascii="David" w:hAnsi="David" w:cs="David"/>
          <w:sz w:val="24"/>
          <w:szCs w:val="24"/>
          <w:rtl/>
        </w:rPr>
        <w:t xml:space="preserve"> מודה האי לוקח </w:t>
      </w:r>
      <w:proofErr w:type="spellStart"/>
      <w:r w:rsidR="00AB1CDD" w:rsidRPr="003E59A0">
        <w:rPr>
          <w:rFonts w:ascii="David" w:hAnsi="David" w:cs="David"/>
          <w:sz w:val="24"/>
          <w:szCs w:val="24"/>
          <w:rtl/>
        </w:rPr>
        <w:t>דדיליה</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הות</w:t>
      </w:r>
      <w:proofErr w:type="spellEnd"/>
      <w:r w:rsidR="00AB1CDD" w:rsidRPr="003E59A0">
        <w:rPr>
          <w:rFonts w:ascii="David" w:hAnsi="David" w:cs="David"/>
          <w:sz w:val="24"/>
          <w:szCs w:val="24"/>
          <w:rtl/>
        </w:rPr>
        <w:t xml:space="preserve"> ואמר </w:t>
      </w:r>
      <w:proofErr w:type="spellStart"/>
      <w:r w:rsidR="00AB1CDD" w:rsidRPr="003E59A0">
        <w:rPr>
          <w:rFonts w:ascii="David" w:hAnsi="David" w:cs="David"/>
          <w:sz w:val="24"/>
          <w:szCs w:val="24"/>
          <w:rtl/>
        </w:rPr>
        <w:t>דזבנה</w:t>
      </w:r>
      <w:proofErr w:type="spellEnd"/>
      <w:r w:rsidR="00AB1CDD" w:rsidRPr="003E59A0">
        <w:rPr>
          <w:rFonts w:ascii="David" w:hAnsi="David" w:cs="David"/>
          <w:sz w:val="24"/>
          <w:szCs w:val="24"/>
          <w:rtl/>
        </w:rPr>
        <w:t xml:space="preserve"> מיניה ואכלה שני חזקה</w:t>
      </w:r>
      <w:r w:rsidRPr="003E59A0">
        <w:rPr>
          <w:rFonts w:ascii="David" w:hAnsi="David" w:cs="David"/>
          <w:sz w:val="24"/>
          <w:szCs w:val="24"/>
          <w:rtl/>
        </w:rPr>
        <w:t>-</w:t>
      </w:r>
      <w:r w:rsidR="00AB1CDD" w:rsidRPr="003E59A0">
        <w:rPr>
          <w:rFonts w:ascii="David" w:hAnsi="David" w:cs="David"/>
          <w:sz w:val="24"/>
          <w:szCs w:val="24"/>
          <w:rtl/>
        </w:rPr>
        <w:t xml:space="preserve"> בעי </w:t>
      </w:r>
      <w:proofErr w:type="spellStart"/>
      <w:r w:rsidR="00AB1CDD" w:rsidRPr="003E59A0">
        <w:rPr>
          <w:rFonts w:ascii="David" w:hAnsi="David" w:cs="David"/>
          <w:sz w:val="24"/>
          <w:szCs w:val="24"/>
          <w:rtl/>
        </w:rPr>
        <w:t>לאיתויי</w:t>
      </w:r>
      <w:proofErr w:type="spellEnd"/>
      <w:r w:rsidR="00AB1CDD" w:rsidRPr="003E59A0">
        <w:rPr>
          <w:rFonts w:ascii="David" w:hAnsi="David" w:cs="David"/>
          <w:sz w:val="24"/>
          <w:szCs w:val="24"/>
          <w:rtl/>
        </w:rPr>
        <w:t xml:space="preserve"> סהדי </w:t>
      </w:r>
      <w:proofErr w:type="spellStart"/>
      <w:r w:rsidR="00AB1CDD" w:rsidRPr="003E59A0">
        <w:rPr>
          <w:rFonts w:ascii="David" w:hAnsi="David" w:cs="David"/>
          <w:sz w:val="24"/>
          <w:szCs w:val="24"/>
          <w:rtl/>
        </w:rPr>
        <w:t>דאכלה</w:t>
      </w:r>
      <w:proofErr w:type="spellEnd"/>
      <w:r w:rsidR="00AB1CDD" w:rsidRPr="003E59A0">
        <w:rPr>
          <w:rFonts w:ascii="David" w:hAnsi="David" w:cs="David"/>
          <w:sz w:val="24"/>
          <w:szCs w:val="24"/>
          <w:rtl/>
        </w:rPr>
        <w:t xml:space="preserve"> שני חזקה</w:t>
      </w:r>
      <w:r w:rsidRPr="003E59A0">
        <w:rPr>
          <w:rFonts w:ascii="David" w:hAnsi="David" w:cs="David"/>
          <w:sz w:val="24"/>
          <w:szCs w:val="24"/>
          <w:rtl/>
        </w:rPr>
        <w:t>.</w:t>
      </w:r>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וקא</w:t>
      </w:r>
      <w:proofErr w:type="spellEnd"/>
      <w:r w:rsidR="00AB1CDD" w:rsidRPr="003E59A0">
        <w:rPr>
          <w:rFonts w:ascii="David" w:hAnsi="David" w:cs="David"/>
          <w:sz w:val="24"/>
          <w:szCs w:val="24"/>
          <w:rtl/>
        </w:rPr>
        <w:t xml:space="preserve"> פסק הלכתא בהאי מעשה ובמעשה דבי </w:t>
      </w:r>
      <w:proofErr w:type="spellStart"/>
      <w:r w:rsidR="00AB1CDD" w:rsidRPr="003E59A0">
        <w:rPr>
          <w:rFonts w:ascii="David" w:hAnsi="David" w:cs="David"/>
          <w:sz w:val="24"/>
          <w:szCs w:val="24"/>
          <w:rtl/>
        </w:rPr>
        <w:t>סיסין</w:t>
      </w:r>
      <w:proofErr w:type="spellEnd"/>
      <w:r w:rsidR="00AB1CDD" w:rsidRPr="003E59A0">
        <w:rPr>
          <w:rFonts w:ascii="David" w:hAnsi="David" w:cs="David"/>
          <w:sz w:val="24"/>
          <w:szCs w:val="24"/>
          <w:rtl/>
        </w:rPr>
        <w:t xml:space="preserve"> </w:t>
      </w:r>
      <w:proofErr w:type="spellStart"/>
      <w:r w:rsidR="00AB1CDD" w:rsidRPr="003E59A0">
        <w:rPr>
          <w:rFonts w:ascii="David" w:hAnsi="David" w:cs="David"/>
          <w:sz w:val="24"/>
          <w:szCs w:val="24"/>
          <w:rtl/>
        </w:rPr>
        <w:t>כרבא</w:t>
      </w:r>
      <w:proofErr w:type="spellEnd"/>
      <w:r>
        <w:rPr>
          <w:rStyle w:val="a6"/>
          <w:rFonts w:ascii="David" w:hAnsi="David" w:cs="David"/>
          <w:sz w:val="24"/>
          <w:szCs w:val="24"/>
          <w:rtl/>
        </w:rPr>
        <w:footnoteReference w:id="2"/>
      </w:r>
      <w:r w:rsidRPr="003E59A0">
        <w:rPr>
          <w:rFonts w:ascii="David" w:hAnsi="David" w:cs="David"/>
          <w:sz w:val="24"/>
          <w:szCs w:val="24"/>
          <w:rtl/>
        </w:rPr>
        <w:t>..</w:t>
      </w:r>
      <w:r>
        <w:rPr>
          <w:rFonts w:asciiTheme="majorBidi" w:hAnsiTheme="majorBidi" w:cs="Times New Roman" w:hint="cs"/>
          <w:sz w:val="24"/>
          <w:szCs w:val="24"/>
          <w:rtl/>
        </w:rPr>
        <w:t xml:space="preserve"> </w:t>
      </w:r>
      <w:proofErr w:type="spellStart"/>
      <w:r>
        <w:rPr>
          <w:rFonts w:asciiTheme="majorBidi" w:hAnsiTheme="majorBidi" w:cs="Times New Roman" w:hint="cs"/>
          <w:sz w:val="24"/>
          <w:szCs w:val="24"/>
          <w:rtl/>
        </w:rPr>
        <w:t>הרי"ף</w:t>
      </w:r>
      <w:proofErr w:type="spellEnd"/>
      <w:r>
        <w:rPr>
          <w:rFonts w:asciiTheme="majorBidi" w:hAnsiTheme="majorBidi" w:cs="Times New Roman" w:hint="cs"/>
          <w:sz w:val="24"/>
          <w:szCs w:val="24"/>
          <w:rtl/>
        </w:rPr>
        <w:t xml:space="preserve"> מוכיח כדברי </w:t>
      </w:r>
      <w:proofErr w:type="spellStart"/>
      <w:r>
        <w:rPr>
          <w:rFonts w:asciiTheme="majorBidi" w:hAnsiTheme="majorBidi" w:cs="Times New Roman" w:hint="cs"/>
          <w:sz w:val="24"/>
          <w:szCs w:val="24"/>
          <w:rtl/>
        </w:rPr>
        <w:t>הרשב"ם</w:t>
      </w:r>
      <w:proofErr w:type="spellEnd"/>
      <w:r>
        <w:rPr>
          <w:rFonts w:asciiTheme="majorBidi" w:hAnsiTheme="majorBidi" w:cs="Times New Roman" w:hint="cs"/>
          <w:sz w:val="24"/>
          <w:szCs w:val="24"/>
          <w:rtl/>
        </w:rPr>
        <w:t xml:space="preserve">, </w:t>
      </w:r>
      <w:r w:rsidR="005C6EA4">
        <w:rPr>
          <w:rFonts w:asciiTheme="majorBidi" w:hAnsiTheme="majorBidi" w:cs="Times New Roman" w:hint="cs"/>
          <w:sz w:val="24"/>
          <w:szCs w:val="24"/>
          <w:rtl/>
        </w:rPr>
        <w:t xml:space="preserve">שיש עדים, </w:t>
      </w:r>
      <w:r>
        <w:rPr>
          <w:rFonts w:asciiTheme="majorBidi" w:hAnsiTheme="majorBidi" w:cs="Times New Roman" w:hint="cs"/>
          <w:sz w:val="24"/>
          <w:szCs w:val="24"/>
          <w:rtl/>
        </w:rPr>
        <w:t>מדברי המשנה :</w:t>
      </w:r>
    </w:p>
    <w:p w14:paraId="7E13B752" w14:textId="7170560A" w:rsidR="003E59A0" w:rsidRPr="003E59A0" w:rsidRDefault="003E59A0" w:rsidP="00FC7F8F">
      <w:pPr>
        <w:spacing w:after="0" w:line="360" w:lineRule="auto"/>
        <w:rPr>
          <w:rFonts w:ascii="David" w:hAnsi="David" w:cs="David"/>
          <w:sz w:val="24"/>
          <w:szCs w:val="24"/>
          <w:rtl/>
        </w:rPr>
      </w:pPr>
      <w:r w:rsidRPr="003E59A0">
        <w:rPr>
          <w:rFonts w:ascii="David" w:hAnsi="David" w:cs="David"/>
          <w:sz w:val="24"/>
          <w:szCs w:val="24"/>
          <w:rtl/>
        </w:rPr>
        <w:t xml:space="preserve">מודה רבי יהושע, באומר </w:t>
      </w:r>
      <w:proofErr w:type="spellStart"/>
      <w:r w:rsidRPr="003E59A0">
        <w:rPr>
          <w:rFonts w:ascii="David" w:hAnsi="David" w:cs="David"/>
          <w:sz w:val="24"/>
          <w:szCs w:val="24"/>
          <w:rtl/>
        </w:rPr>
        <w:t>לחבירו</w:t>
      </w:r>
      <w:proofErr w:type="spellEnd"/>
      <w:r w:rsidRPr="003E59A0">
        <w:rPr>
          <w:rFonts w:ascii="David" w:hAnsi="David" w:cs="David"/>
          <w:sz w:val="24"/>
          <w:szCs w:val="24"/>
          <w:rtl/>
        </w:rPr>
        <w:t xml:space="preserve"> שדה זו של אביך </w:t>
      </w:r>
      <w:proofErr w:type="spellStart"/>
      <w:r w:rsidRPr="003E59A0">
        <w:rPr>
          <w:rFonts w:ascii="David" w:hAnsi="David" w:cs="David"/>
          <w:sz w:val="24"/>
          <w:szCs w:val="24"/>
          <w:rtl/>
        </w:rPr>
        <w:t>היתה</w:t>
      </w:r>
      <w:proofErr w:type="spellEnd"/>
      <w:r w:rsidRPr="003E59A0">
        <w:rPr>
          <w:rFonts w:ascii="David" w:hAnsi="David" w:cs="David"/>
          <w:sz w:val="24"/>
          <w:szCs w:val="24"/>
          <w:rtl/>
        </w:rPr>
        <w:t xml:space="preserve"> ולקחתיה הימנו - שהוא נאמן</w:t>
      </w:r>
      <w:r>
        <w:rPr>
          <w:rStyle w:val="a6"/>
          <w:rFonts w:ascii="David" w:hAnsi="David" w:cs="David"/>
          <w:sz w:val="24"/>
          <w:szCs w:val="24"/>
          <w:rtl/>
        </w:rPr>
        <w:footnoteReference w:id="3"/>
      </w:r>
      <w:r w:rsidR="00FC7F8F">
        <w:rPr>
          <w:rFonts w:ascii="David" w:hAnsi="David" w:cs="David" w:hint="cs"/>
          <w:sz w:val="24"/>
          <w:szCs w:val="24"/>
          <w:rtl/>
        </w:rPr>
        <w:t>, שהפה שאסר הוא הפה שהתיר.</w:t>
      </w:r>
      <w:r>
        <w:rPr>
          <w:rFonts w:ascii="David" w:hAnsi="David" w:cs="David" w:hint="cs"/>
          <w:sz w:val="24"/>
          <w:szCs w:val="24"/>
          <w:rtl/>
        </w:rPr>
        <w:t xml:space="preserve"> </w:t>
      </w:r>
      <w:proofErr w:type="spellStart"/>
      <w:r>
        <w:rPr>
          <w:rFonts w:ascii="David" w:hAnsi="David" w:cs="David" w:hint="cs"/>
          <w:sz w:val="24"/>
          <w:szCs w:val="24"/>
          <w:rtl/>
        </w:rPr>
        <w:t>ו</w:t>
      </w:r>
      <w:r w:rsidRPr="003E59A0">
        <w:rPr>
          <w:rFonts w:ascii="David" w:hAnsi="David" w:cs="David"/>
          <w:sz w:val="24"/>
          <w:szCs w:val="24"/>
          <w:rtl/>
        </w:rPr>
        <w:t>אמרינן</w:t>
      </w:r>
      <w:proofErr w:type="spellEnd"/>
      <w:r w:rsidRPr="003E59A0">
        <w:rPr>
          <w:rFonts w:ascii="David" w:hAnsi="David" w:cs="David"/>
          <w:sz w:val="24"/>
          <w:szCs w:val="24"/>
          <w:rtl/>
        </w:rPr>
        <w:t xml:space="preserve"> עלה</w:t>
      </w:r>
      <w:r w:rsidR="00FC7F8F">
        <w:rPr>
          <w:rFonts w:ascii="David" w:hAnsi="David" w:cs="David" w:hint="cs"/>
          <w:sz w:val="24"/>
          <w:szCs w:val="24"/>
          <w:rtl/>
        </w:rPr>
        <w:t>:</w:t>
      </w:r>
      <w:r w:rsidRPr="003E59A0">
        <w:rPr>
          <w:rFonts w:ascii="David" w:hAnsi="David" w:cs="David"/>
          <w:sz w:val="24"/>
          <w:szCs w:val="24"/>
          <w:rtl/>
        </w:rPr>
        <w:t xml:space="preserve"> </w:t>
      </w:r>
      <w:proofErr w:type="spellStart"/>
      <w:r w:rsidRPr="003E59A0">
        <w:rPr>
          <w:rFonts w:ascii="David" w:hAnsi="David" w:cs="David"/>
          <w:sz w:val="24"/>
          <w:szCs w:val="24"/>
          <w:rtl/>
        </w:rPr>
        <w:t>וליתני</w:t>
      </w:r>
      <w:proofErr w:type="spellEnd"/>
      <w:r w:rsidRPr="003E59A0">
        <w:rPr>
          <w:rFonts w:ascii="David" w:hAnsi="David" w:cs="David"/>
          <w:sz w:val="24"/>
          <w:szCs w:val="24"/>
          <w:rtl/>
        </w:rPr>
        <w:t xml:space="preserve"> ומו</w:t>
      </w:r>
      <w:r w:rsidR="005C6EA4">
        <w:rPr>
          <w:rFonts w:ascii="David" w:hAnsi="David" w:cs="David" w:hint="cs"/>
          <w:sz w:val="24"/>
          <w:szCs w:val="24"/>
          <w:rtl/>
        </w:rPr>
        <w:t>ד</w:t>
      </w:r>
      <w:r w:rsidRPr="003E59A0">
        <w:rPr>
          <w:rFonts w:ascii="David" w:hAnsi="David" w:cs="David"/>
          <w:sz w:val="24"/>
          <w:szCs w:val="24"/>
          <w:rtl/>
        </w:rPr>
        <w:t xml:space="preserve">ה רבי יהושע באומר </w:t>
      </w:r>
      <w:proofErr w:type="spellStart"/>
      <w:r w:rsidRPr="003E59A0">
        <w:rPr>
          <w:rFonts w:ascii="David" w:hAnsi="David" w:cs="David"/>
          <w:sz w:val="24"/>
          <w:szCs w:val="24"/>
          <w:rtl/>
        </w:rPr>
        <w:t>לחבירו</w:t>
      </w:r>
      <w:proofErr w:type="spellEnd"/>
      <w:r w:rsidR="00FC7F8F">
        <w:rPr>
          <w:rFonts w:ascii="David" w:hAnsi="David" w:cs="David" w:hint="cs"/>
          <w:sz w:val="24"/>
          <w:szCs w:val="24"/>
          <w:rtl/>
        </w:rPr>
        <w:t>:</w:t>
      </w:r>
      <w:r w:rsidRPr="003E59A0">
        <w:rPr>
          <w:rFonts w:ascii="David" w:hAnsi="David" w:cs="David"/>
          <w:sz w:val="24"/>
          <w:szCs w:val="24"/>
          <w:rtl/>
        </w:rPr>
        <w:t xml:space="preserve"> </w:t>
      </w:r>
      <w:r w:rsidR="00FC7F8F">
        <w:rPr>
          <w:rFonts w:ascii="David" w:hAnsi="David" w:cs="David" w:hint="cs"/>
          <w:sz w:val="24"/>
          <w:szCs w:val="24"/>
          <w:rtl/>
        </w:rPr>
        <w:t>'</w:t>
      </w:r>
      <w:r w:rsidRPr="003E59A0">
        <w:rPr>
          <w:rFonts w:ascii="David" w:hAnsi="David" w:cs="David"/>
          <w:sz w:val="24"/>
          <w:szCs w:val="24"/>
          <w:rtl/>
        </w:rPr>
        <w:t xml:space="preserve">שדה זו שלך </w:t>
      </w:r>
      <w:proofErr w:type="spellStart"/>
      <w:r w:rsidRPr="003E59A0">
        <w:rPr>
          <w:rFonts w:ascii="David" w:hAnsi="David" w:cs="David"/>
          <w:sz w:val="24"/>
          <w:szCs w:val="24"/>
          <w:rtl/>
        </w:rPr>
        <w:t>היתה</w:t>
      </w:r>
      <w:proofErr w:type="spellEnd"/>
      <w:r w:rsidRPr="003E59A0">
        <w:rPr>
          <w:rFonts w:ascii="David" w:hAnsi="David" w:cs="David"/>
          <w:sz w:val="24"/>
          <w:szCs w:val="24"/>
          <w:rtl/>
        </w:rPr>
        <w:t xml:space="preserve"> ולקחתיה ממך</w:t>
      </w:r>
      <w:r w:rsidR="00FC7F8F">
        <w:rPr>
          <w:rFonts w:ascii="David" w:hAnsi="David" w:cs="David" w:hint="cs"/>
          <w:sz w:val="24"/>
          <w:szCs w:val="24"/>
          <w:rtl/>
        </w:rPr>
        <w:t>'</w:t>
      </w:r>
      <w:r w:rsidRPr="003E59A0">
        <w:rPr>
          <w:rFonts w:ascii="David" w:hAnsi="David" w:cs="David"/>
          <w:sz w:val="24"/>
          <w:szCs w:val="24"/>
          <w:rtl/>
        </w:rPr>
        <w:t xml:space="preserve"> נאמן</w:t>
      </w:r>
      <w:r w:rsidR="00FC7F8F">
        <w:rPr>
          <w:rFonts w:ascii="David" w:hAnsi="David" w:cs="David" w:hint="cs"/>
          <w:sz w:val="24"/>
          <w:szCs w:val="24"/>
          <w:rtl/>
        </w:rPr>
        <w:t>,</w:t>
      </w:r>
      <w:r w:rsidRPr="003E59A0">
        <w:rPr>
          <w:rFonts w:ascii="David" w:hAnsi="David" w:cs="David"/>
          <w:sz w:val="24"/>
          <w:szCs w:val="24"/>
          <w:rtl/>
        </w:rPr>
        <w:t xml:space="preserve"> שהפה שאסר הוא הפה שהתיר</w:t>
      </w:r>
      <w:r w:rsidR="00FC7F8F">
        <w:rPr>
          <w:rFonts w:ascii="David" w:hAnsi="David" w:cs="David" w:hint="cs"/>
          <w:sz w:val="24"/>
          <w:szCs w:val="24"/>
          <w:rtl/>
        </w:rPr>
        <w:t>?</w:t>
      </w:r>
      <w:r w:rsidRPr="003E59A0">
        <w:rPr>
          <w:rFonts w:ascii="David" w:hAnsi="David" w:cs="David"/>
          <w:sz w:val="24"/>
          <w:szCs w:val="24"/>
          <w:rtl/>
        </w:rPr>
        <w:t xml:space="preserve"> </w:t>
      </w:r>
      <w:proofErr w:type="spellStart"/>
      <w:r w:rsidRPr="003E59A0">
        <w:rPr>
          <w:rFonts w:ascii="David" w:hAnsi="David" w:cs="David"/>
          <w:sz w:val="24"/>
          <w:szCs w:val="24"/>
          <w:rtl/>
        </w:rPr>
        <w:t>ומפרקינן</w:t>
      </w:r>
      <w:proofErr w:type="spellEnd"/>
      <w:r w:rsidRPr="003E59A0">
        <w:rPr>
          <w:rFonts w:ascii="David" w:hAnsi="David" w:cs="David"/>
          <w:sz w:val="24"/>
          <w:szCs w:val="24"/>
          <w:rtl/>
        </w:rPr>
        <w:t xml:space="preserve"> משום </w:t>
      </w:r>
      <w:proofErr w:type="spellStart"/>
      <w:r w:rsidRPr="003E59A0">
        <w:rPr>
          <w:rFonts w:ascii="David" w:hAnsi="David" w:cs="David"/>
          <w:sz w:val="24"/>
          <w:szCs w:val="24"/>
          <w:rtl/>
        </w:rPr>
        <w:t>דקא</w:t>
      </w:r>
      <w:proofErr w:type="spellEnd"/>
      <w:r w:rsidRPr="003E59A0">
        <w:rPr>
          <w:rFonts w:ascii="David" w:hAnsi="David" w:cs="David"/>
          <w:sz w:val="24"/>
          <w:szCs w:val="24"/>
          <w:rtl/>
        </w:rPr>
        <w:t xml:space="preserve"> בעי </w:t>
      </w:r>
      <w:proofErr w:type="spellStart"/>
      <w:r w:rsidRPr="003E59A0">
        <w:rPr>
          <w:rFonts w:ascii="David" w:hAnsi="David" w:cs="David"/>
          <w:sz w:val="24"/>
          <w:szCs w:val="24"/>
          <w:rtl/>
        </w:rPr>
        <w:t>למיתני</w:t>
      </w:r>
      <w:proofErr w:type="spellEnd"/>
      <w:r w:rsidR="00FC7F8F">
        <w:rPr>
          <w:rFonts w:ascii="David" w:hAnsi="David" w:cs="David" w:hint="cs"/>
          <w:sz w:val="24"/>
          <w:szCs w:val="24"/>
          <w:rtl/>
        </w:rPr>
        <w:t>:</w:t>
      </w:r>
      <w:r w:rsidRPr="003E59A0">
        <w:rPr>
          <w:rFonts w:ascii="David" w:hAnsi="David" w:cs="David"/>
          <w:sz w:val="24"/>
          <w:szCs w:val="24"/>
          <w:rtl/>
        </w:rPr>
        <w:t xml:space="preserve"> אם יש עדים שהיא שלו והוא אומר</w:t>
      </w:r>
      <w:r w:rsidR="00FC7F8F">
        <w:rPr>
          <w:rFonts w:ascii="David" w:hAnsi="David" w:cs="David" w:hint="cs"/>
          <w:sz w:val="24"/>
          <w:szCs w:val="24"/>
          <w:rtl/>
        </w:rPr>
        <w:t>:</w:t>
      </w:r>
      <w:r w:rsidRPr="003E59A0">
        <w:rPr>
          <w:rFonts w:ascii="David" w:hAnsi="David" w:cs="David"/>
          <w:sz w:val="24"/>
          <w:szCs w:val="24"/>
          <w:rtl/>
        </w:rPr>
        <w:t xml:space="preserve"> </w:t>
      </w:r>
      <w:r w:rsidR="00FC7F8F">
        <w:rPr>
          <w:rFonts w:ascii="David" w:hAnsi="David" w:cs="David" w:hint="cs"/>
          <w:sz w:val="24"/>
          <w:szCs w:val="24"/>
          <w:rtl/>
        </w:rPr>
        <w:t>'</w:t>
      </w:r>
      <w:r w:rsidRPr="003E59A0">
        <w:rPr>
          <w:rFonts w:ascii="David" w:hAnsi="David" w:cs="David"/>
          <w:sz w:val="24"/>
          <w:szCs w:val="24"/>
          <w:rtl/>
        </w:rPr>
        <w:t>לקחתיה ממנו</w:t>
      </w:r>
      <w:r w:rsidR="00FC7F8F">
        <w:rPr>
          <w:rFonts w:ascii="David" w:hAnsi="David" w:cs="David" w:hint="cs"/>
          <w:sz w:val="24"/>
          <w:szCs w:val="24"/>
          <w:rtl/>
        </w:rPr>
        <w:t>'</w:t>
      </w:r>
      <w:r w:rsidRPr="003E59A0">
        <w:rPr>
          <w:rFonts w:ascii="David" w:hAnsi="David" w:cs="David"/>
          <w:sz w:val="24"/>
          <w:szCs w:val="24"/>
          <w:rtl/>
        </w:rPr>
        <w:t xml:space="preserve"> אינו נאמן</w:t>
      </w:r>
      <w:r w:rsidR="00FC7F8F">
        <w:rPr>
          <w:rFonts w:ascii="David" w:hAnsi="David" w:cs="David" w:hint="cs"/>
          <w:sz w:val="24"/>
          <w:szCs w:val="24"/>
          <w:rtl/>
        </w:rPr>
        <w:t>.</w:t>
      </w:r>
      <w:r w:rsidRPr="003E59A0">
        <w:rPr>
          <w:rFonts w:ascii="David" w:hAnsi="David" w:cs="David"/>
          <w:sz w:val="24"/>
          <w:szCs w:val="24"/>
          <w:rtl/>
        </w:rPr>
        <w:t xml:space="preserve"> היכי דמי</w:t>
      </w:r>
      <w:r w:rsidR="00FC7F8F">
        <w:rPr>
          <w:rFonts w:ascii="David" w:hAnsi="David" w:cs="David" w:hint="cs"/>
          <w:sz w:val="24"/>
          <w:szCs w:val="24"/>
          <w:rtl/>
        </w:rPr>
        <w:t>?</w:t>
      </w:r>
      <w:r w:rsidRPr="003E59A0">
        <w:rPr>
          <w:rFonts w:ascii="David" w:hAnsi="David" w:cs="David"/>
          <w:sz w:val="24"/>
          <w:szCs w:val="24"/>
          <w:rtl/>
        </w:rPr>
        <w:t xml:space="preserve"> אי </w:t>
      </w:r>
      <w:proofErr w:type="spellStart"/>
      <w:r w:rsidRPr="003E59A0">
        <w:rPr>
          <w:rFonts w:ascii="David" w:hAnsi="David" w:cs="David"/>
          <w:sz w:val="24"/>
          <w:szCs w:val="24"/>
          <w:rtl/>
        </w:rPr>
        <w:t>דאכלה</w:t>
      </w:r>
      <w:proofErr w:type="spellEnd"/>
      <w:r w:rsidRPr="003E59A0">
        <w:rPr>
          <w:rFonts w:ascii="David" w:hAnsi="David" w:cs="David"/>
          <w:sz w:val="24"/>
          <w:szCs w:val="24"/>
          <w:rtl/>
        </w:rPr>
        <w:t xml:space="preserve"> שני חזקה</w:t>
      </w:r>
      <w:r w:rsidR="00FC7F8F">
        <w:rPr>
          <w:rFonts w:ascii="David" w:hAnsi="David" w:cs="David" w:hint="cs"/>
          <w:sz w:val="24"/>
          <w:szCs w:val="24"/>
          <w:rtl/>
        </w:rPr>
        <w:t>-</w:t>
      </w:r>
      <w:r w:rsidRPr="003E59A0">
        <w:rPr>
          <w:rFonts w:ascii="David" w:hAnsi="David" w:cs="David"/>
          <w:sz w:val="24"/>
          <w:szCs w:val="24"/>
          <w:rtl/>
        </w:rPr>
        <w:t xml:space="preserve"> </w:t>
      </w:r>
      <w:proofErr w:type="spellStart"/>
      <w:r w:rsidRPr="005C6EA4">
        <w:rPr>
          <w:rFonts w:ascii="David" w:hAnsi="David" w:cs="David"/>
          <w:b/>
          <w:bCs/>
          <w:sz w:val="24"/>
          <w:szCs w:val="24"/>
          <w:rtl/>
        </w:rPr>
        <w:t>אמאי</w:t>
      </w:r>
      <w:proofErr w:type="spellEnd"/>
      <w:r w:rsidRPr="005C6EA4">
        <w:rPr>
          <w:rFonts w:ascii="David" w:hAnsi="David" w:cs="David"/>
          <w:b/>
          <w:bCs/>
          <w:sz w:val="24"/>
          <w:szCs w:val="24"/>
          <w:rtl/>
        </w:rPr>
        <w:t xml:space="preserve"> לא מהימן</w:t>
      </w:r>
      <w:r w:rsidR="00FC7F8F">
        <w:rPr>
          <w:rFonts w:ascii="David" w:hAnsi="David" w:cs="David" w:hint="cs"/>
          <w:sz w:val="24"/>
          <w:szCs w:val="24"/>
          <w:rtl/>
        </w:rPr>
        <w:t>?</w:t>
      </w:r>
      <w:r w:rsidRPr="003E59A0">
        <w:rPr>
          <w:rFonts w:ascii="David" w:hAnsi="David" w:cs="David"/>
          <w:sz w:val="24"/>
          <w:szCs w:val="24"/>
          <w:rtl/>
        </w:rPr>
        <w:t xml:space="preserve"> ואי דלא אכלה שני חזקה</w:t>
      </w:r>
      <w:r w:rsidR="00FC7F8F">
        <w:rPr>
          <w:rFonts w:ascii="David" w:hAnsi="David" w:cs="David" w:hint="cs"/>
          <w:sz w:val="24"/>
          <w:szCs w:val="24"/>
          <w:rtl/>
        </w:rPr>
        <w:t>-</w:t>
      </w:r>
      <w:r w:rsidRPr="003E59A0">
        <w:rPr>
          <w:rFonts w:ascii="David" w:hAnsi="David" w:cs="David"/>
          <w:sz w:val="24"/>
          <w:szCs w:val="24"/>
          <w:rtl/>
        </w:rPr>
        <w:t xml:space="preserve"> פשיטא דלא מהימן</w:t>
      </w:r>
      <w:r w:rsidR="00FC7F8F">
        <w:rPr>
          <w:rFonts w:ascii="David" w:hAnsi="David" w:cs="David" w:hint="cs"/>
          <w:sz w:val="24"/>
          <w:szCs w:val="24"/>
          <w:rtl/>
        </w:rPr>
        <w:t xml:space="preserve">. </w:t>
      </w:r>
      <w:r w:rsidRPr="003E59A0">
        <w:rPr>
          <w:rFonts w:ascii="David" w:hAnsi="David" w:cs="David"/>
          <w:sz w:val="24"/>
          <w:szCs w:val="24"/>
          <w:rtl/>
        </w:rPr>
        <w:t xml:space="preserve"> ושמעינן מינה </w:t>
      </w:r>
      <w:proofErr w:type="spellStart"/>
      <w:r w:rsidRPr="003E59A0">
        <w:rPr>
          <w:rFonts w:ascii="David" w:hAnsi="David" w:cs="David"/>
          <w:sz w:val="24"/>
          <w:szCs w:val="24"/>
          <w:rtl/>
        </w:rPr>
        <w:t>דהיכא</w:t>
      </w:r>
      <w:proofErr w:type="spellEnd"/>
      <w:r w:rsidRPr="003E59A0">
        <w:rPr>
          <w:rFonts w:ascii="David" w:hAnsi="David" w:cs="David"/>
          <w:sz w:val="24"/>
          <w:szCs w:val="24"/>
          <w:rtl/>
        </w:rPr>
        <w:t xml:space="preserve"> </w:t>
      </w:r>
      <w:proofErr w:type="spellStart"/>
      <w:r w:rsidRPr="003E59A0">
        <w:rPr>
          <w:rFonts w:ascii="David" w:hAnsi="David" w:cs="David"/>
          <w:sz w:val="24"/>
          <w:szCs w:val="24"/>
          <w:rtl/>
        </w:rPr>
        <w:t>דאמר</w:t>
      </w:r>
      <w:proofErr w:type="spellEnd"/>
      <w:r w:rsidR="00FC7F8F">
        <w:rPr>
          <w:rFonts w:ascii="David" w:hAnsi="David" w:cs="David" w:hint="cs"/>
          <w:sz w:val="24"/>
          <w:szCs w:val="24"/>
          <w:rtl/>
        </w:rPr>
        <w:t>:</w:t>
      </w:r>
      <w:r w:rsidRPr="003E59A0">
        <w:rPr>
          <w:rFonts w:ascii="David" w:hAnsi="David" w:cs="David"/>
          <w:sz w:val="24"/>
          <w:szCs w:val="24"/>
          <w:rtl/>
        </w:rPr>
        <w:t xml:space="preserve"> </w:t>
      </w:r>
      <w:r w:rsidR="00FC7F8F">
        <w:rPr>
          <w:rFonts w:ascii="David" w:hAnsi="David" w:cs="David" w:hint="cs"/>
          <w:sz w:val="24"/>
          <w:szCs w:val="24"/>
          <w:rtl/>
        </w:rPr>
        <w:t>'</w:t>
      </w:r>
      <w:r w:rsidRPr="003E59A0">
        <w:rPr>
          <w:rFonts w:ascii="David" w:hAnsi="David" w:cs="David"/>
          <w:sz w:val="24"/>
          <w:szCs w:val="24"/>
          <w:rtl/>
        </w:rPr>
        <w:t xml:space="preserve">שדה זו שלך </w:t>
      </w:r>
      <w:proofErr w:type="spellStart"/>
      <w:r w:rsidRPr="003E59A0">
        <w:rPr>
          <w:rFonts w:ascii="David" w:hAnsi="David" w:cs="David"/>
          <w:sz w:val="24"/>
          <w:szCs w:val="24"/>
          <w:rtl/>
        </w:rPr>
        <w:t>היתה</w:t>
      </w:r>
      <w:proofErr w:type="spellEnd"/>
      <w:r w:rsidRPr="003E59A0">
        <w:rPr>
          <w:rFonts w:ascii="David" w:hAnsi="David" w:cs="David"/>
          <w:sz w:val="24"/>
          <w:szCs w:val="24"/>
          <w:rtl/>
        </w:rPr>
        <w:t xml:space="preserve"> ולקחתיה ממך</w:t>
      </w:r>
      <w:r w:rsidR="00FC7F8F">
        <w:rPr>
          <w:rFonts w:ascii="David" w:hAnsi="David" w:cs="David" w:hint="cs"/>
          <w:sz w:val="24"/>
          <w:szCs w:val="24"/>
          <w:rtl/>
        </w:rPr>
        <w:t>',</w:t>
      </w:r>
      <w:r w:rsidRPr="003E59A0">
        <w:rPr>
          <w:rFonts w:ascii="David" w:hAnsi="David" w:cs="David"/>
          <w:sz w:val="24"/>
          <w:szCs w:val="24"/>
          <w:rtl/>
        </w:rPr>
        <w:t xml:space="preserve"> נאמן</w:t>
      </w:r>
      <w:r w:rsidR="00FC7F8F">
        <w:rPr>
          <w:rFonts w:ascii="David" w:hAnsi="David" w:cs="David" w:hint="cs"/>
          <w:sz w:val="24"/>
          <w:szCs w:val="24"/>
          <w:rtl/>
        </w:rPr>
        <w:t>.</w:t>
      </w:r>
      <w:r w:rsidRPr="003E59A0">
        <w:rPr>
          <w:rFonts w:ascii="David" w:hAnsi="David" w:cs="David"/>
          <w:sz w:val="24"/>
          <w:szCs w:val="24"/>
          <w:rtl/>
        </w:rPr>
        <w:t xml:space="preserve"> ואפי' </w:t>
      </w:r>
      <w:proofErr w:type="spellStart"/>
      <w:r w:rsidRPr="003E59A0">
        <w:rPr>
          <w:rFonts w:ascii="David" w:hAnsi="David" w:cs="David"/>
          <w:sz w:val="24"/>
          <w:szCs w:val="24"/>
          <w:rtl/>
        </w:rPr>
        <w:t>ליתיה</w:t>
      </w:r>
      <w:proofErr w:type="spellEnd"/>
      <w:r w:rsidRPr="003E59A0">
        <w:rPr>
          <w:rFonts w:ascii="David" w:hAnsi="David" w:cs="David"/>
          <w:sz w:val="24"/>
          <w:szCs w:val="24"/>
          <w:rtl/>
        </w:rPr>
        <w:t xml:space="preserve"> בידיה שני חזקה</w:t>
      </w:r>
      <w:r w:rsidR="00FC7F8F">
        <w:rPr>
          <w:rFonts w:ascii="David" w:hAnsi="David" w:cs="David" w:hint="cs"/>
          <w:sz w:val="24"/>
          <w:szCs w:val="24"/>
          <w:rtl/>
        </w:rPr>
        <w:t>.</w:t>
      </w:r>
      <w:r w:rsidRPr="003E59A0">
        <w:rPr>
          <w:rFonts w:ascii="David" w:hAnsi="David" w:cs="David"/>
          <w:sz w:val="24"/>
          <w:szCs w:val="24"/>
          <w:rtl/>
        </w:rPr>
        <w:t xml:space="preserve"> והא מילתא </w:t>
      </w:r>
      <w:proofErr w:type="spellStart"/>
      <w:r w:rsidRPr="003E59A0">
        <w:rPr>
          <w:rFonts w:ascii="David" w:hAnsi="David" w:cs="David"/>
          <w:sz w:val="24"/>
          <w:szCs w:val="24"/>
          <w:rtl/>
        </w:rPr>
        <w:t>מודו</w:t>
      </w:r>
      <w:proofErr w:type="spellEnd"/>
      <w:r w:rsidRPr="003E59A0">
        <w:rPr>
          <w:rFonts w:ascii="David" w:hAnsi="David" w:cs="David"/>
          <w:sz w:val="24"/>
          <w:szCs w:val="24"/>
          <w:rtl/>
        </w:rPr>
        <w:t xml:space="preserve"> בה </w:t>
      </w:r>
      <w:proofErr w:type="spellStart"/>
      <w:r w:rsidRPr="003E59A0">
        <w:rPr>
          <w:rFonts w:ascii="David" w:hAnsi="David" w:cs="David"/>
          <w:sz w:val="24"/>
          <w:szCs w:val="24"/>
          <w:rtl/>
        </w:rPr>
        <w:t>כולהו</w:t>
      </w:r>
      <w:proofErr w:type="spellEnd"/>
      <w:r w:rsidRPr="003E59A0">
        <w:rPr>
          <w:rFonts w:ascii="David" w:hAnsi="David" w:cs="David"/>
          <w:sz w:val="24"/>
          <w:szCs w:val="24"/>
          <w:rtl/>
        </w:rPr>
        <w:t xml:space="preserve"> תנאי </w:t>
      </w:r>
      <w:proofErr w:type="spellStart"/>
      <w:r w:rsidRPr="003E59A0">
        <w:rPr>
          <w:rFonts w:ascii="David" w:hAnsi="David" w:cs="David"/>
          <w:sz w:val="24"/>
          <w:szCs w:val="24"/>
          <w:rtl/>
        </w:rPr>
        <w:t>וליכא</w:t>
      </w:r>
      <w:proofErr w:type="spellEnd"/>
      <w:r w:rsidRPr="003E59A0">
        <w:rPr>
          <w:rFonts w:ascii="David" w:hAnsi="David" w:cs="David"/>
          <w:sz w:val="24"/>
          <w:szCs w:val="24"/>
          <w:rtl/>
        </w:rPr>
        <w:t xml:space="preserve"> מאן דפליג עלה</w:t>
      </w:r>
      <w:r w:rsidR="005C6EA4">
        <w:rPr>
          <w:rFonts w:ascii="David" w:hAnsi="David" w:cs="David" w:hint="cs"/>
          <w:sz w:val="24"/>
          <w:szCs w:val="24"/>
          <w:rtl/>
        </w:rPr>
        <w:t xml:space="preserve">. </w:t>
      </w:r>
      <w:r w:rsidRPr="003E59A0">
        <w:rPr>
          <w:rFonts w:ascii="David" w:hAnsi="David" w:cs="David"/>
          <w:sz w:val="24"/>
          <w:szCs w:val="24"/>
          <w:rtl/>
        </w:rPr>
        <w:t xml:space="preserve">וא"כ היכי </w:t>
      </w:r>
      <w:proofErr w:type="spellStart"/>
      <w:r w:rsidRPr="003E59A0">
        <w:rPr>
          <w:rFonts w:ascii="David" w:hAnsi="David" w:cs="David"/>
          <w:sz w:val="24"/>
          <w:szCs w:val="24"/>
          <w:rtl/>
        </w:rPr>
        <w:t>מחזקינן</w:t>
      </w:r>
      <w:proofErr w:type="spellEnd"/>
      <w:r w:rsidRPr="003E59A0">
        <w:rPr>
          <w:rFonts w:ascii="David" w:hAnsi="David" w:cs="David"/>
          <w:sz w:val="24"/>
          <w:szCs w:val="24"/>
          <w:rtl/>
        </w:rPr>
        <w:t xml:space="preserve"> לרב נחמן דפליג על הא מילתא</w:t>
      </w:r>
      <w:r w:rsidR="00FC7F8F">
        <w:rPr>
          <w:rFonts w:ascii="David" w:hAnsi="David" w:cs="David" w:hint="cs"/>
          <w:sz w:val="24"/>
          <w:szCs w:val="24"/>
          <w:rtl/>
        </w:rPr>
        <w:t>"?</w:t>
      </w:r>
    </w:p>
    <w:p w14:paraId="3F900E41" w14:textId="33F55915" w:rsidR="00E61AA6" w:rsidRDefault="00E61AA6" w:rsidP="005C097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לברר את טענת ה</w:t>
      </w:r>
      <w:r w:rsidR="000920AB">
        <w:rPr>
          <w:rFonts w:asciiTheme="majorBidi" w:hAnsiTheme="majorBidi" w:cstheme="majorBidi" w:hint="cs"/>
          <w:sz w:val="24"/>
          <w:szCs w:val="24"/>
          <w:rtl/>
        </w:rPr>
        <w:t>מערער</w:t>
      </w:r>
      <w:r>
        <w:rPr>
          <w:rFonts w:asciiTheme="majorBidi" w:hAnsiTheme="majorBidi" w:cstheme="majorBidi" w:hint="cs"/>
          <w:sz w:val="24"/>
          <w:szCs w:val="24"/>
          <w:rtl/>
        </w:rPr>
        <w:t xml:space="preserve"> 'בשיכוני </w:t>
      </w:r>
      <w:proofErr w:type="spellStart"/>
      <w:r>
        <w:rPr>
          <w:rFonts w:asciiTheme="majorBidi" w:hAnsiTheme="majorBidi" w:cstheme="majorBidi" w:hint="cs"/>
          <w:sz w:val="24"/>
          <w:szCs w:val="24"/>
          <w:rtl/>
        </w:rPr>
        <w:t>גוואי</w:t>
      </w:r>
      <w:proofErr w:type="spellEnd"/>
      <w:r>
        <w:rPr>
          <w:rFonts w:asciiTheme="majorBidi" w:hAnsiTheme="majorBidi" w:cstheme="majorBidi" w:hint="cs"/>
          <w:sz w:val="24"/>
          <w:szCs w:val="24"/>
          <w:rtl/>
        </w:rPr>
        <w:t>'. שני כיוונים מנוגדים בעניין: ה</w:t>
      </w:r>
      <w:r w:rsidR="000920AB">
        <w:rPr>
          <w:rFonts w:asciiTheme="majorBidi" w:hAnsiTheme="majorBidi" w:cstheme="majorBidi" w:hint="cs"/>
          <w:sz w:val="24"/>
          <w:szCs w:val="24"/>
          <w:rtl/>
        </w:rPr>
        <w:t>מערער</w:t>
      </w:r>
      <w:r>
        <w:rPr>
          <w:rFonts w:asciiTheme="majorBidi" w:hAnsiTheme="majorBidi" w:cstheme="majorBidi" w:hint="cs"/>
          <w:sz w:val="24"/>
          <w:szCs w:val="24"/>
          <w:rtl/>
        </w:rPr>
        <w:t xml:space="preserve"> נמצא קרוב ולא היה לו למחות עד כה, או שהיה רחוק מכדי למחות.</w:t>
      </w:r>
    </w:p>
    <w:p w14:paraId="77CB079C" w14:textId="7EE3DB1B" w:rsidR="00E61AA6" w:rsidRPr="00E61AA6" w:rsidRDefault="00E61AA6" w:rsidP="00E61AA6">
      <w:pPr>
        <w:pStyle w:val="a3"/>
        <w:numPr>
          <w:ilvl w:val="0"/>
          <w:numId w:val="2"/>
        </w:numPr>
        <w:spacing w:after="0" w:line="360" w:lineRule="auto"/>
        <w:rPr>
          <w:rFonts w:asciiTheme="majorBidi" w:hAnsiTheme="majorBidi" w:cstheme="majorBidi"/>
          <w:b/>
          <w:bCs/>
          <w:sz w:val="24"/>
          <w:szCs w:val="24"/>
        </w:rPr>
      </w:pPr>
      <w:r w:rsidRPr="00E61AA6">
        <w:rPr>
          <w:rFonts w:asciiTheme="majorBidi" w:hAnsiTheme="majorBidi" w:cstheme="majorBidi" w:hint="cs"/>
          <w:b/>
          <w:bCs/>
          <w:sz w:val="24"/>
          <w:szCs w:val="24"/>
          <w:rtl/>
        </w:rPr>
        <w:t xml:space="preserve">שיטת </w:t>
      </w:r>
      <w:proofErr w:type="spellStart"/>
      <w:r w:rsidRPr="00E61AA6">
        <w:rPr>
          <w:rFonts w:asciiTheme="majorBidi" w:hAnsiTheme="majorBidi" w:cstheme="majorBidi" w:hint="cs"/>
          <w:b/>
          <w:bCs/>
          <w:sz w:val="24"/>
          <w:szCs w:val="24"/>
          <w:rtl/>
        </w:rPr>
        <w:t>הרשב"ם</w:t>
      </w:r>
      <w:proofErr w:type="spellEnd"/>
      <w:r w:rsidR="00AB1CDD">
        <w:rPr>
          <w:rFonts w:asciiTheme="majorBidi" w:hAnsiTheme="majorBidi" w:cstheme="majorBidi" w:hint="cs"/>
          <w:b/>
          <w:bCs/>
          <w:sz w:val="24"/>
          <w:szCs w:val="24"/>
          <w:rtl/>
        </w:rPr>
        <w:t xml:space="preserve"> </w:t>
      </w:r>
      <w:r w:rsidR="001107A0">
        <w:rPr>
          <w:rFonts w:asciiTheme="majorBidi" w:hAnsiTheme="majorBidi" w:cstheme="majorBidi"/>
          <w:b/>
          <w:bCs/>
          <w:sz w:val="24"/>
          <w:szCs w:val="24"/>
          <w:rtl/>
        </w:rPr>
        <w:t>–</w:t>
      </w:r>
      <w:r w:rsidR="001107A0">
        <w:rPr>
          <w:rFonts w:asciiTheme="majorBidi" w:hAnsiTheme="majorBidi" w:cstheme="majorBidi" w:hint="cs"/>
          <w:b/>
          <w:bCs/>
          <w:sz w:val="24"/>
          <w:szCs w:val="24"/>
          <w:rtl/>
        </w:rPr>
        <w:t xml:space="preserve"> פעילות ה</w:t>
      </w:r>
      <w:r w:rsidR="000920AB">
        <w:rPr>
          <w:rFonts w:asciiTheme="majorBidi" w:hAnsiTheme="majorBidi" w:cstheme="majorBidi" w:hint="cs"/>
          <w:b/>
          <w:bCs/>
          <w:sz w:val="24"/>
          <w:szCs w:val="24"/>
          <w:rtl/>
        </w:rPr>
        <w:t>מערער</w:t>
      </w:r>
      <w:r w:rsidR="001107A0">
        <w:rPr>
          <w:rFonts w:asciiTheme="majorBidi" w:hAnsiTheme="majorBidi" w:cstheme="majorBidi" w:hint="cs"/>
          <w:b/>
          <w:bCs/>
          <w:sz w:val="24"/>
          <w:szCs w:val="24"/>
          <w:rtl/>
        </w:rPr>
        <w:t xml:space="preserve"> בחדרים החיצוניים.</w:t>
      </w:r>
    </w:p>
    <w:p w14:paraId="11249DEA" w14:textId="6C7186CB" w:rsidR="008566FF" w:rsidRDefault="00AB1CDD" w:rsidP="008566FF">
      <w:pPr>
        <w:spacing w:after="0" w:line="360" w:lineRule="auto"/>
        <w:ind w:left="360"/>
        <w:rPr>
          <w:rFonts w:ascii="David" w:hAnsi="David" w:cs="David"/>
          <w:sz w:val="24"/>
          <w:szCs w:val="24"/>
          <w:rtl/>
        </w:rPr>
      </w:pP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מסביר שטענת ה</w:t>
      </w:r>
      <w:r w:rsidR="000920AB">
        <w:rPr>
          <w:rFonts w:asciiTheme="majorBidi" w:hAnsiTheme="majorBidi" w:cstheme="majorBidi" w:hint="cs"/>
          <w:sz w:val="24"/>
          <w:szCs w:val="24"/>
          <w:rtl/>
        </w:rPr>
        <w:t>מערער</w:t>
      </w:r>
      <w:r>
        <w:rPr>
          <w:rFonts w:asciiTheme="majorBidi" w:hAnsiTheme="majorBidi" w:cstheme="majorBidi" w:hint="cs"/>
          <w:sz w:val="24"/>
          <w:szCs w:val="24"/>
          <w:rtl/>
        </w:rPr>
        <w:t xml:space="preserve"> היא: "</w:t>
      </w:r>
      <w:r w:rsidRPr="00AB1CDD">
        <w:rPr>
          <w:rFonts w:ascii="David" w:hAnsi="David" w:cs="David"/>
          <w:sz w:val="24"/>
          <w:szCs w:val="24"/>
          <w:rtl/>
        </w:rPr>
        <w:t xml:space="preserve">בחדרים הפנימים </w:t>
      </w:r>
      <w:proofErr w:type="spellStart"/>
      <w:r w:rsidRPr="00AB1CDD">
        <w:rPr>
          <w:rFonts w:ascii="David" w:hAnsi="David" w:cs="David"/>
          <w:sz w:val="24"/>
          <w:szCs w:val="24"/>
          <w:rtl/>
        </w:rPr>
        <w:t>היתה</w:t>
      </w:r>
      <w:proofErr w:type="spellEnd"/>
      <w:r w:rsidRPr="00AB1CDD">
        <w:rPr>
          <w:rFonts w:ascii="David" w:hAnsi="David" w:cs="David"/>
          <w:sz w:val="24"/>
          <w:szCs w:val="24"/>
          <w:rtl/>
        </w:rPr>
        <w:t xml:space="preserve"> עיקר דירתי</w:t>
      </w:r>
      <w:r>
        <w:rPr>
          <w:rFonts w:ascii="David" w:hAnsi="David" w:cs="David" w:hint="cs"/>
          <w:sz w:val="24"/>
          <w:szCs w:val="24"/>
          <w:rtl/>
        </w:rPr>
        <w:t xml:space="preserve">, </w:t>
      </w:r>
      <w:r w:rsidRPr="00AB1CDD">
        <w:rPr>
          <w:rFonts w:ascii="David" w:hAnsi="David" w:cs="David"/>
          <w:sz w:val="24"/>
          <w:szCs w:val="24"/>
          <w:rtl/>
        </w:rPr>
        <w:t>והייתי עובר דרך עליך ומשתמש עמך בבית החיצון שדרת בו ברשותי</w:t>
      </w:r>
      <w:r>
        <w:rPr>
          <w:rFonts w:ascii="David" w:hAnsi="David" w:cs="David" w:hint="cs"/>
          <w:sz w:val="24"/>
          <w:szCs w:val="24"/>
          <w:rtl/>
        </w:rPr>
        <w:t>.</w:t>
      </w:r>
      <w:r w:rsidRPr="00AB1CDD">
        <w:rPr>
          <w:rFonts w:ascii="David" w:hAnsi="David" w:cs="David"/>
          <w:sz w:val="24"/>
          <w:szCs w:val="24"/>
          <w:rtl/>
        </w:rPr>
        <w:t xml:space="preserve"> ולכך לא מחיתי</w:t>
      </w:r>
      <w:r>
        <w:rPr>
          <w:rStyle w:val="a6"/>
          <w:rFonts w:ascii="David" w:hAnsi="David" w:cs="David"/>
          <w:sz w:val="24"/>
          <w:szCs w:val="24"/>
          <w:rtl/>
        </w:rPr>
        <w:footnoteReference w:id="4"/>
      </w:r>
      <w:r>
        <w:rPr>
          <w:rFonts w:ascii="David" w:hAnsi="David" w:cs="David" w:hint="cs"/>
          <w:sz w:val="24"/>
          <w:szCs w:val="24"/>
          <w:rtl/>
        </w:rPr>
        <w:t>"</w:t>
      </w:r>
      <w:r w:rsidRPr="00AB1CDD">
        <w:rPr>
          <w:rFonts w:ascii="David" w:hAnsi="David" w:cs="David"/>
          <w:sz w:val="24"/>
          <w:szCs w:val="24"/>
          <w:rtl/>
        </w:rPr>
        <w:t>.</w:t>
      </w:r>
      <w:r w:rsidR="00AF7FC9">
        <w:rPr>
          <w:rFonts w:ascii="David" w:hAnsi="David" w:cs="David" w:hint="cs"/>
          <w:sz w:val="24"/>
          <w:szCs w:val="24"/>
          <w:rtl/>
        </w:rPr>
        <w:t xml:space="preserve"> "סובר </w:t>
      </w:r>
      <w:r w:rsidR="000920AB">
        <w:rPr>
          <w:rFonts w:ascii="David" w:hAnsi="David" w:cs="David" w:hint="cs"/>
          <w:sz w:val="24"/>
          <w:szCs w:val="24"/>
          <w:rtl/>
        </w:rPr>
        <w:t>רב נחמן</w:t>
      </w:r>
      <w:r w:rsidR="00AF7FC9">
        <w:rPr>
          <w:rFonts w:ascii="David" w:hAnsi="David" w:cs="David" w:hint="cs"/>
          <w:sz w:val="24"/>
          <w:szCs w:val="24"/>
          <w:rtl/>
        </w:rPr>
        <w:t xml:space="preserve"> שעל </w:t>
      </w:r>
      <w:r w:rsidR="000920AB">
        <w:rPr>
          <w:rFonts w:ascii="David" w:hAnsi="David" w:cs="David" w:hint="cs"/>
          <w:sz w:val="24"/>
          <w:szCs w:val="24"/>
          <w:rtl/>
        </w:rPr>
        <w:t>מחזיק</w:t>
      </w:r>
      <w:r w:rsidR="00AF7FC9">
        <w:rPr>
          <w:rFonts w:ascii="David" w:hAnsi="David" w:cs="David" w:hint="cs"/>
          <w:sz w:val="24"/>
          <w:szCs w:val="24"/>
          <w:rtl/>
        </w:rPr>
        <w:t xml:space="preserve"> להביא ראיה שגר לבדו בבית, כי אחרת אין זו </w:t>
      </w:r>
      <w:r w:rsidR="000920AB">
        <w:rPr>
          <w:rFonts w:ascii="David" w:hAnsi="David" w:cs="David" w:hint="cs"/>
          <w:sz w:val="24"/>
          <w:szCs w:val="24"/>
          <w:rtl/>
        </w:rPr>
        <w:t>חזקה</w:t>
      </w:r>
      <w:r w:rsidR="00AF7FC9">
        <w:rPr>
          <w:rFonts w:ascii="David" w:hAnsi="David" w:cs="David" w:hint="cs"/>
          <w:sz w:val="24"/>
          <w:szCs w:val="24"/>
          <w:rtl/>
        </w:rPr>
        <w:t xml:space="preserve"> גמורה, ואילו רבא סובר שעל המערער להביא ראיה שגם הוא גר </w:t>
      </w:r>
      <w:r w:rsidR="008566FF">
        <w:rPr>
          <w:rFonts w:ascii="David" w:hAnsi="David" w:cs="David" w:hint="cs"/>
          <w:sz w:val="24"/>
          <w:szCs w:val="24"/>
          <w:rtl/>
        </w:rPr>
        <w:t>עם ה</w:t>
      </w:r>
      <w:r w:rsidR="000920AB">
        <w:rPr>
          <w:rFonts w:ascii="David" w:hAnsi="David" w:cs="David" w:hint="cs"/>
          <w:sz w:val="24"/>
          <w:szCs w:val="24"/>
          <w:rtl/>
        </w:rPr>
        <w:t>מחזיק</w:t>
      </w:r>
      <w:r w:rsidR="008566FF">
        <w:rPr>
          <w:rFonts w:ascii="David" w:hAnsi="David" w:cs="David" w:hint="cs"/>
          <w:sz w:val="24"/>
          <w:szCs w:val="24"/>
          <w:rtl/>
        </w:rPr>
        <w:t>, שהרי הוא בגדר המוציא מחברו עליו הראיה</w:t>
      </w:r>
      <w:r w:rsidR="008566FF">
        <w:rPr>
          <w:rStyle w:val="a6"/>
          <w:rFonts w:ascii="David" w:hAnsi="David" w:cs="David"/>
          <w:sz w:val="24"/>
          <w:szCs w:val="24"/>
          <w:rtl/>
        </w:rPr>
        <w:footnoteReference w:id="5"/>
      </w:r>
      <w:r w:rsidR="008566FF">
        <w:rPr>
          <w:rFonts w:ascii="David" w:hAnsi="David" w:cs="David" w:hint="cs"/>
          <w:sz w:val="24"/>
          <w:szCs w:val="24"/>
          <w:rtl/>
        </w:rPr>
        <w:t xml:space="preserve">". </w:t>
      </w:r>
    </w:p>
    <w:p w14:paraId="34BC670E" w14:textId="19880371" w:rsidR="008566FF" w:rsidRPr="008566FF" w:rsidRDefault="008566FF" w:rsidP="008566FF">
      <w:pPr>
        <w:spacing w:after="0" w:line="360" w:lineRule="auto"/>
        <w:rPr>
          <w:rFonts w:asciiTheme="majorBidi" w:hAnsiTheme="majorBidi" w:cstheme="majorBidi"/>
          <w:sz w:val="24"/>
          <w:szCs w:val="24"/>
          <w:rtl/>
        </w:rPr>
      </w:pPr>
      <w:r w:rsidRPr="008566FF">
        <w:rPr>
          <w:rFonts w:asciiTheme="majorBidi" w:hAnsiTheme="majorBidi" w:cstheme="majorBidi"/>
          <w:sz w:val="24"/>
          <w:szCs w:val="24"/>
          <w:rtl/>
        </w:rPr>
        <w:t xml:space="preserve"> הרמב"ן מ</w:t>
      </w:r>
      <w:r>
        <w:rPr>
          <w:rFonts w:asciiTheme="majorBidi" w:hAnsiTheme="majorBidi" w:cstheme="majorBidi" w:hint="cs"/>
          <w:sz w:val="24"/>
          <w:szCs w:val="24"/>
          <w:rtl/>
        </w:rPr>
        <w:t>קשה כמה קושיות על פירוש  זה:</w:t>
      </w:r>
    </w:p>
    <w:p w14:paraId="5D76BD27" w14:textId="30E42CAE" w:rsidR="00E61AA6" w:rsidRDefault="008566FF" w:rsidP="008566FF">
      <w:pPr>
        <w:spacing w:after="0" w:line="360" w:lineRule="auto"/>
        <w:ind w:left="360"/>
        <w:rPr>
          <w:rFonts w:ascii="David" w:hAnsi="David" w:cs="David"/>
          <w:sz w:val="24"/>
          <w:szCs w:val="24"/>
          <w:rtl/>
        </w:rPr>
      </w:pPr>
      <w:r>
        <w:rPr>
          <w:rFonts w:ascii="David" w:hAnsi="David" w:cs="David" w:hint="cs"/>
          <w:sz w:val="24"/>
          <w:szCs w:val="24"/>
          <w:rtl/>
        </w:rPr>
        <w:lastRenderedPageBreak/>
        <w:t>"1.</w:t>
      </w:r>
      <w:r w:rsidRPr="008566FF">
        <w:rPr>
          <w:rFonts w:ascii="David" w:hAnsi="David" w:cs="David"/>
          <w:sz w:val="24"/>
          <w:szCs w:val="24"/>
          <w:rtl/>
        </w:rPr>
        <w:t>הדין נותן שלא יפסיד חזקתו בשביל כך, וכי אין אדם עשוי למכור בית החיצון ומשייר לעצמו הפנימי ודרך, ואעפ"כ כיון שזה לבדו דר למה לא יעלה לו חזקה</w:t>
      </w:r>
      <w:r>
        <w:rPr>
          <w:rFonts w:ascii="David" w:hAnsi="David" w:cs="David" w:hint="cs"/>
          <w:sz w:val="24"/>
          <w:szCs w:val="24"/>
          <w:rtl/>
        </w:rPr>
        <w:t>? 2.</w:t>
      </w:r>
      <w:r w:rsidRPr="008566FF">
        <w:rPr>
          <w:rFonts w:ascii="David" w:hAnsi="David" w:cs="David"/>
          <w:sz w:val="24"/>
          <w:szCs w:val="24"/>
          <w:rtl/>
        </w:rPr>
        <w:t xml:space="preserve"> ועוד א"כ מאי טעמיה </w:t>
      </w:r>
      <w:proofErr w:type="spellStart"/>
      <w:r w:rsidRPr="008566FF">
        <w:rPr>
          <w:rFonts w:ascii="David" w:hAnsi="David" w:cs="David"/>
          <w:sz w:val="24"/>
          <w:szCs w:val="24"/>
          <w:rtl/>
        </w:rPr>
        <w:t>דרבא</w:t>
      </w:r>
      <w:proofErr w:type="spellEnd"/>
      <w:r>
        <w:rPr>
          <w:rFonts w:ascii="David" w:hAnsi="David" w:cs="David" w:hint="cs"/>
          <w:sz w:val="24"/>
          <w:szCs w:val="24"/>
          <w:rtl/>
        </w:rPr>
        <w:t>?</w:t>
      </w:r>
      <w:r w:rsidRPr="008566FF">
        <w:rPr>
          <w:rFonts w:ascii="David" w:hAnsi="David" w:cs="David"/>
          <w:sz w:val="24"/>
          <w:szCs w:val="24"/>
          <w:rtl/>
        </w:rPr>
        <w:t xml:space="preserve"> והלא כל זמן שלא הביא ראיה שדר לבדו</w:t>
      </w:r>
      <w:r>
        <w:rPr>
          <w:rFonts w:ascii="David" w:hAnsi="David" w:cs="David" w:hint="cs"/>
          <w:sz w:val="24"/>
          <w:szCs w:val="24"/>
          <w:rtl/>
        </w:rPr>
        <w:t>,</w:t>
      </w:r>
      <w:r w:rsidRPr="008566FF">
        <w:rPr>
          <w:rFonts w:ascii="David" w:hAnsi="David" w:cs="David"/>
          <w:sz w:val="24"/>
          <w:szCs w:val="24"/>
          <w:rtl/>
        </w:rPr>
        <w:t xml:space="preserve"> לא הביא עדי חזקה</w:t>
      </w:r>
      <w:r>
        <w:rPr>
          <w:rFonts w:ascii="David" w:hAnsi="David" w:cs="David" w:hint="cs"/>
          <w:sz w:val="24"/>
          <w:szCs w:val="24"/>
          <w:rtl/>
        </w:rPr>
        <w:t>,</w:t>
      </w:r>
      <w:r w:rsidRPr="008566FF">
        <w:rPr>
          <w:rFonts w:ascii="David" w:hAnsi="David" w:cs="David"/>
          <w:sz w:val="24"/>
          <w:szCs w:val="24"/>
          <w:rtl/>
        </w:rPr>
        <w:t xml:space="preserve"> שאין חזקה למי שדר עם הבעלים</w:t>
      </w:r>
      <w:r>
        <w:rPr>
          <w:rFonts w:ascii="David" w:hAnsi="David" w:cs="David" w:hint="cs"/>
          <w:sz w:val="24"/>
          <w:szCs w:val="24"/>
          <w:rtl/>
        </w:rPr>
        <w:t xml:space="preserve">. </w:t>
      </w:r>
      <w:r w:rsidRPr="008566FF">
        <w:rPr>
          <w:rFonts w:ascii="David" w:hAnsi="David" w:cs="David"/>
          <w:sz w:val="24"/>
          <w:szCs w:val="24"/>
          <w:rtl/>
        </w:rPr>
        <w:t xml:space="preserve"> </w:t>
      </w:r>
      <w:r>
        <w:rPr>
          <w:rFonts w:ascii="David" w:hAnsi="David" w:cs="David" w:hint="cs"/>
          <w:sz w:val="24"/>
          <w:szCs w:val="24"/>
          <w:rtl/>
        </w:rPr>
        <w:t>3.</w:t>
      </w:r>
      <w:r w:rsidRPr="008566FF">
        <w:rPr>
          <w:rFonts w:ascii="David" w:hAnsi="David" w:cs="David"/>
          <w:sz w:val="24"/>
          <w:szCs w:val="24"/>
          <w:rtl/>
        </w:rPr>
        <w:t xml:space="preserve">ולשון הגמרא עצמו אינו נוח להתפרש כן, שאין בלשון </w:t>
      </w:r>
      <w:r>
        <w:rPr>
          <w:rFonts w:ascii="David" w:hAnsi="David" w:cs="David" w:hint="cs"/>
          <w:sz w:val="24"/>
          <w:szCs w:val="24"/>
          <w:rtl/>
        </w:rPr>
        <w:t>'</w:t>
      </w:r>
      <w:proofErr w:type="spellStart"/>
      <w:r w:rsidRPr="008566FF">
        <w:rPr>
          <w:rFonts w:ascii="David" w:hAnsi="David" w:cs="David"/>
          <w:sz w:val="24"/>
          <w:szCs w:val="24"/>
          <w:rtl/>
        </w:rPr>
        <w:t>בשכוני</w:t>
      </w:r>
      <w:proofErr w:type="spellEnd"/>
      <w:r w:rsidRPr="008566FF">
        <w:rPr>
          <w:rFonts w:ascii="David" w:hAnsi="David" w:cs="David"/>
          <w:sz w:val="24"/>
          <w:szCs w:val="24"/>
          <w:rtl/>
        </w:rPr>
        <w:t xml:space="preserve"> גואי </w:t>
      </w:r>
      <w:proofErr w:type="spellStart"/>
      <w:r w:rsidRPr="008566FF">
        <w:rPr>
          <w:rFonts w:ascii="David" w:hAnsi="David" w:cs="David"/>
          <w:sz w:val="24"/>
          <w:szCs w:val="24"/>
          <w:rtl/>
        </w:rPr>
        <w:t>הואי</w:t>
      </w:r>
      <w:proofErr w:type="spellEnd"/>
      <w:r>
        <w:rPr>
          <w:rFonts w:ascii="David" w:hAnsi="David" w:cs="David" w:hint="cs"/>
          <w:sz w:val="24"/>
          <w:szCs w:val="24"/>
          <w:rtl/>
        </w:rPr>
        <w:t>'</w:t>
      </w:r>
      <w:r w:rsidRPr="008566FF">
        <w:rPr>
          <w:rFonts w:ascii="David" w:hAnsi="David" w:cs="David"/>
          <w:sz w:val="24"/>
          <w:szCs w:val="24"/>
          <w:rtl/>
        </w:rPr>
        <w:t xml:space="preserve"> שיעבור ויצא דרך על החיצון, אלא משמע הלשון ששם היה כל הזמן הזה ולא שיצא משם, </w:t>
      </w:r>
      <w:r>
        <w:rPr>
          <w:rFonts w:ascii="David" w:hAnsi="David" w:cs="David" w:hint="cs"/>
          <w:sz w:val="24"/>
          <w:szCs w:val="24"/>
          <w:rtl/>
        </w:rPr>
        <w:t>4.</w:t>
      </w:r>
      <w:r w:rsidRPr="008566FF">
        <w:rPr>
          <w:rFonts w:ascii="David" w:hAnsi="David" w:cs="David"/>
          <w:sz w:val="24"/>
          <w:szCs w:val="24"/>
          <w:rtl/>
        </w:rPr>
        <w:t xml:space="preserve">ועוד </w:t>
      </w:r>
      <w:proofErr w:type="spellStart"/>
      <w:r w:rsidRPr="008566FF">
        <w:rPr>
          <w:rFonts w:ascii="David" w:hAnsi="David" w:cs="David"/>
          <w:sz w:val="24"/>
          <w:szCs w:val="24"/>
          <w:rtl/>
        </w:rPr>
        <w:t>דבכולהו</w:t>
      </w:r>
      <w:proofErr w:type="spellEnd"/>
      <w:r w:rsidRPr="008566FF">
        <w:rPr>
          <w:rFonts w:ascii="David" w:hAnsi="David" w:cs="David"/>
          <w:sz w:val="24"/>
          <w:szCs w:val="24"/>
          <w:rtl/>
        </w:rPr>
        <w:t xml:space="preserve"> </w:t>
      </w:r>
      <w:proofErr w:type="spellStart"/>
      <w:r w:rsidRPr="008566FF">
        <w:rPr>
          <w:rFonts w:ascii="David" w:hAnsi="David" w:cs="David"/>
          <w:sz w:val="24"/>
          <w:szCs w:val="24"/>
          <w:rtl/>
        </w:rPr>
        <w:t>נוסחאי</w:t>
      </w:r>
      <w:proofErr w:type="spellEnd"/>
      <w:r>
        <w:rPr>
          <w:rFonts w:ascii="David" w:hAnsi="David" w:cs="David" w:hint="cs"/>
          <w:sz w:val="24"/>
          <w:szCs w:val="24"/>
          <w:rtl/>
        </w:rPr>
        <w:t>:</w:t>
      </w:r>
      <w:r w:rsidRPr="008566FF">
        <w:rPr>
          <w:rFonts w:ascii="David" w:hAnsi="David" w:cs="David"/>
          <w:sz w:val="24"/>
          <w:szCs w:val="24"/>
          <w:rtl/>
        </w:rPr>
        <w:t xml:space="preserve"> </w:t>
      </w:r>
      <w:r>
        <w:rPr>
          <w:rFonts w:ascii="David" w:hAnsi="David" w:cs="David" w:hint="cs"/>
          <w:sz w:val="24"/>
          <w:szCs w:val="24"/>
          <w:rtl/>
        </w:rPr>
        <w:t>'</w:t>
      </w:r>
      <w:r w:rsidRPr="008566FF">
        <w:rPr>
          <w:rFonts w:ascii="David" w:hAnsi="David" w:cs="David"/>
          <w:sz w:val="24"/>
          <w:szCs w:val="24"/>
          <w:rtl/>
        </w:rPr>
        <w:t>בהאי ארעא</w:t>
      </w:r>
      <w:r>
        <w:rPr>
          <w:rFonts w:ascii="David" w:hAnsi="David" w:cs="David" w:hint="cs"/>
          <w:sz w:val="24"/>
          <w:szCs w:val="24"/>
          <w:rtl/>
        </w:rPr>
        <w:t>'</w:t>
      </w:r>
      <w:r w:rsidRPr="008566FF">
        <w:rPr>
          <w:rFonts w:ascii="David" w:hAnsi="David" w:cs="David"/>
          <w:sz w:val="24"/>
          <w:szCs w:val="24"/>
          <w:rtl/>
        </w:rPr>
        <w:t xml:space="preserve"> ולא אשכחן </w:t>
      </w:r>
      <w:r>
        <w:rPr>
          <w:rFonts w:ascii="David" w:hAnsi="David" w:cs="David" w:hint="cs"/>
          <w:sz w:val="24"/>
          <w:szCs w:val="24"/>
          <w:rtl/>
        </w:rPr>
        <w:t>'</w:t>
      </w:r>
      <w:r w:rsidRPr="008566FF">
        <w:rPr>
          <w:rFonts w:ascii="David" w:hAnsi="David" w:cs="David"/>
          <w:sz w:val="24"/>
          <w:szCs w:val="24"/>
          <w:rtl/>
        </w:rPr>
        <w:t>ביתא</w:t>
      </w:r>
      <w:r>
        <w:rPr>
          <w:rFonts w:ascii="David" w:hAnsi="David" w:cs="David" w:hint="cs"/>
          <w:sz w:val="24"/>
          <w:szCs w:val="24"/>
          <w:rtl/>
        </w:rPr>
        <w:t>'</w:t>
      </w:r>
      <w:r w:rsidRPr="008566FF">
        <w:rPr>
          <w:rFonts w:ascii="David" w:hAnsi="David" w:cs="David"/>
          <w:sz w:val="24"/>
          <w:szCs w:val="24"/>
          <w:rtl/>
        </w:rPr>
        <w:t xml:space="preserve"> אלא בפירושי הרב ז"ל</w:t>
      </w:r>
      <w:r>
        <w:rPr>
          <w:rFonts w:ascii="David" w:hAnsi="David" w:cs="David" w:hint="cs"/>
          <w:sz w:val="24"/>
          <w:szCs w:val="24"/>
          <w:rtl/>
        </w:rPr>
        <w:t>"</w:t>
      </w:r>
      <w:r w:rsidRPr="008566FF">
        <w:rPr>
          <w:rFonts w:ascii="David" w:hAnsi="David" w:cs="David"/>
          <w:sz w:val="24"/>
          <w:szCs w:val="24"/>
          <w:rtl/>
        </w:rPr>
        <w:t>.</w:t>
      </w:r>
    </w:p>
    <w:p w14:paraId="19E6BF64" w14:textId="770AE3B6" w:rsidR="00331A53" w:rsidRPr="00331A53" w:rsidRDefault="009163F6" w:rsidP="00331A53">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שתי שיטות הן בהבנת דרכו של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r w:rsidR="00983B7C">
        <w:rPr>
          <w:rFonts w:asciiTheme="majorBidi" w:hAnsiTheme="majorBidi" w:cstheme="majorBidi" w:hint="cs"/>
          <w:sz w:val="24"/>
          <w:szCs w:val="24"/>
          <w:rtl/>
        </w:rPr>
        <w:t>הראשונה היא ש</w:t>
      </w:r>
      <w:r>
        <w:rPr>
          <w:rFonts w:asciiTheme="majorBidi" w:hAnsiTheme="majorBidi" w:cstheme="majorBidi" w:hint="cs"/>
          <w:sz w:val="24"/>
          <w:szCs w:val="24"/>
          <w:rtl/>
        </w:rPr>
        <w:t>ה</w:t>
      </w:r>
      <w:r w:rsidR="000920AB">
        <w:rPr>
          <w:rFonts w:asciiTheme="majorBidi" w:hAnsiTheme="majorBidi" w:cstheme="majorBidi" w:hint="cs"/>
          <w:sz w:val="24"/>
          <w:szCs w:val="24"/>
          <w:rtl/>
        </w:rPr>
        <w:t>מערער</w:t>
      </w:r>
      <w:r>
        <w:rPr>
          <w:rFonts w:asciiTheme="majorBidi" w:hAnsiTheme="majorBidi" w:cstheme="majorBidi" w:hint="cs"/>
          <w:sz w:val="24"/>
          <w:szCs w:val="24"/>
          <w:rtl/>
        </w:rPr>
        <w:t xml:space="preserve"> עשוי לטעון לזכות מעבר </w:t>
      </w:r>
      <w:r w:rsidR="00983B7C">
        <w:rPr>
          <w:rFonts w:asciiTheme="majorBidi" w:hAnsiTheme="majorBidi" w:cstheme="majorBidi" w:hint="cs"/>
          <w:sz w:val="24"/>
          <w:szCs w:val="24"/>
          <w:rtl/>
        </w:rPr>
        <w:t>ו</w:t>
      </w:r>
      <w:r w:rsidR="00983B7C">
        <w:rPr>
          <w:rFonts w:hint="cs"/>
          <w:rtl/>
        </w:rPr>
        <w:t>"</w:t>
      </w:r>
      <w:r w:rsidR="00983B7C" w:rsidRPr="00983B7C">
        <w:rPr>
          <w:rFonts w:ascii="David" w:hAnsi="David" w:cs="David"/>
          <w:sz w:val="24"/>
          <w:szCs w:val="24"/>
          <w:rtl/>
        </w:rPr>
        <w:t>כיון שהיה משתמש עמו בדריסת הרגל לא היה חושש למחו</w:t>
      </w:r>
      <w:r w:rsidR="00983B7C">
        <w:rPr>
          <w:rFonts w:ascii="David" w:hAnsi="David" w:cs="David" w:hint="cs"/>
          <w:sz w:val="24"/>
          <w:szCs w:val="24"/>
          <w:rtl/>
        </w:rPr>
        <w:t xml:space="preserve">ת. </w:t>
      </w:r>
      <w:r w:rsidR="00983B7C" w:rsidRPr="00983B7C">
        <w:rPr>
          <w:rFonts w:ascii="David" w:hAnsi="David" w:cs="David"/>
          <w:sz w:val="24"/>
          <w:szCs w:val="24"/>
          <w:rtl/>
        </w:rPr>
        <w:t xml:space="preserve">אתא </w:t>
      </w:r>
      <w:proofErr w:type="spellStart"/>
      <w:r w:rsidR="00983B7C" w:rsidRPr="00983B7C">
        <w:rPr>
          <w:rFonts w:ascii="David" w:hAnsi="David" w:cs="David"/>
          <w:sz w:val="24"/>
          <w:szCs w:val="24"/>
          <w:rtl/>
        </w:rPr>
        <w:t>לקמיה</w:t>
      </w:r>
      <w:proofErr w:type="spellEnd"/>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דרב</w:t>
      </w:r>
      <w:proofErr w:type="spellEnd"/>
      <w:r w:rsidR="00983B7C" w:rsidRPr="00983B7C">
        <w:rPr>
          <w:rFonts w:ascii="David" w:hAnsi="David" w:cs="David"/>
          <w:sz w:val="24"/>
          <w:szCs w:val="24"/>
          <w:rtl/>
        </w:rPr>
        <w:t xml:space="preserve"> נחמן</w:t>
      </w:r>
      <w:r w:rsidR="00983B7C">
        <w:rPr>
          <w:rFonts w:ascii="David" w:hAnsi="David" w:cs="David" w:hint="cs"/>
          <w:sz w:val="24"/>
          <w:szCs w:val="24"/>
          <w:rtl/>
        </w:rPr>
        <w:t>:</w:t>
      </w:r>
      <w:r w:rsidR="00983B7C" w:rsidRPr="00983B7C">
        <w:rPr>
          <w:rFonts w:ascii="David" w:hAnsi="David" w:cs="David"/>
          <w:sz w:val="24"/>
          <w:szCs w:val="24"/>
          <w:rtl/>
        </w:rPr>
        <w:t xml:space="preserve"> אמר ליה</w:t>
      </w:r>
      <w:r w:rsidR="00983B7C">
        <w:rPr>
          <w:rFonts w:ascii="David" w:hAnsi="David" w:cs="David" w:hint="cs"/>
          <w:sz w:val="24"/>
          <w:szCs w:val="24"/>
          <w:rtl/>
        </w:rPr>
        <w:t>:</w:t>
      </w:r>
      <w:r w:rsidR="00983B7C" w:rsidRPr="00983B7C">
        <w:rPr>
          <w:rFonts w:ascii="David" w:hAnsi="David" w:cs="David"/>
          <w:sz w:val="24"/>
          <w:szCs w:val="24"/>
          <w:rtl/>
        </w:rPr>
        <w:t xml:space="preserve"> </w:t>
      </w:r>
      <w:r w:rsidR="00983B7C">
        <w:rPr>
          <w:rFonts w:ascii="David" w:hAnsi="David" w:cs="David" w:hint="cs"/>
          <w:sz w:val="24"/>
          <w:szCs w:val="24"/>
          <w:rtl/>
        </w:rPr>
        <w:t>'</w:t>
      </w:r>
      <w:proofErr w:type="spellStart"/>
      <w:r w:rsidR="00983B7C" w:rsidRPr="00983B7C">
        <w:rPr>
          <w:rFonts w:ascii="David" w:hAnsi="David" w:cs="David"/>
          <w:sz w:val="24"/>
          <w:szCs w:val="24"/>
          <w:rtl/>
        </w:rPr>
        <w:t>זיל</w:t>
      </w:r>
      <w:proofErr w:type="spellEnd"/>
      <w:r w:rsidR="00983B7C" w:rsidRPr="00983B7C">
        <w:rPr>
          <w:rFonts w:ascii="David" w:hAnsi="David" w:cs="David"/>
          <w:sz w:val="24"/>
          <w:szCs w:val="24"/>
          <w:rtl/>
        </w:rPr>
        <w:t xml:space="preserve"> ברור אכילתך</w:t>
      </w:r>
      <w:r w:rsidR="00983B7C">
        <w:rPr>
          <w:rFonts w:ascii="David" w:hAnsi="David" w:cs="David" w:hint="cs"/>
          <w:sz w:val="24"/>
          <w:szCs w:val="24"/>
          <w:rtl/>
        </w:rPr>
        <w:t>,</w:t>
      </w:r>
      <w:r w:rsidR="00983B7C" w:rsidRPr="00983B7C">
        <w:rPr>
          <w:rFonts w:ascii="David" w:hAnsi="David" w:cs="David"/>
          <w:sz w:val="24"/>
          <w:szCs w:val="24"/>
          <w:rtl/>
        </w:rPr>
        <w:t xml:space="preserve"> שלא היה עובר דרך עליך</w:t>
      </w:r>
      <w:r w:rsidR="00983B7C">
        <w:rPr>
          <w:rFonts w:ascii="David" w:hAnsi="David" w:cs="David" w:hint="cs"/>
          <w:sz w:val="24"/>
          <w:szCs w:val="24"/>
          <w:rtl/>
        </w:rPr>
        <w:t xml:space="preserve">'. </w:t>
      </w:r>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ומיירי</w:t>
      </w:r>
      <w:proofErr w:type="spellEnd"/>
      <w:r w:rsidR="00983B7C" w:rsidRPr="00983B7C">
        <w:rPr>
          <w:rFonts w:ascii="David" w:hAnsi="David" w:cs="David"/>
          <w:sz w:val="24"/>
          <w:szCs w:val="24"/>
          <w:rtl/>
        </w:rPr>
        <w:t xml:space="preserve"> שהיה ידוע שהיה שרוי </w:t>
      </w:r>
      <w:proofErr w:type="spellStart"/>
      <w:r w:rsidR="00983B7C" w:rsidRPr="00983B7C">
        <w:rPr>
          <w:rFonts w:ascii="David" w:hAnsi="David" w:cs="David"/>
          <w:sz w:val="24"/>
          <w:szCs w:val="24"/>
          <w:rtl/>
        </w:rPr>
        <w:t>בשכוני</w:t>
      </w:r>
      <w:proofErr w:type="spellEnd"/>
      <w:r w:rsidR="00983B7C" w:rsidRPr="00983B7C">
        <w:rPr>
          <w:rFonts w:ascii="David" w:hAnsi="David" w:cs="David"/>
          <w:sz w:val="24"/>
          <w:szCs w:val="24"/>
          <w:rtl/>
        </w:rPr>
        <w:t xml:space="preserve"> גואי</w:t>
      </w:r>
      <w:r w:rsidR="00983B7C">
        <w:rPr>
          <w:rFonts w:ascii="David" w:hAnsi="David" w:cs="David" w:hint="cs"/>
          <w:sz w:val="24"/>
          <w:szCs w:val="24"/>
          <w:rtl/>
        </w:rPr>
        <w:t>,</w:t>
      </w:r>
      <w:r w:rsidR="00983B7C" w:rsidRPr="00983B7C">
        <w:rPr>
          <w:rFonts w:ascii="David" w:hAnsi="David" w:cs="David"/>
          <w:sz w:val="24"/>
          <w:szCs w:val="24"/>
          <w:rtl/>
        </w:rPr>
        <w:t xml:space="preserve"> אבל לא היה ידוע איזה דרך היה יוצא</w:t>
      </w:r>
      <w:r w:rsidR="00983B7C">
        <w:rPr>
          <w:rFonts w:ascii="David" w:hAnsi="David" w:cs="David" w:hint="cs"/>
          <w:sz w:val="24"/>
          <w:szCs w:val="24"/>
          <w:rtl/>
        </w:rPr>
        <w:t>.</w:t>
      </w:r>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דאילו</w:t>
      </w:r>
      <w:proofErr w:type="spellEnd"/>
      <w:r w:rsidR="00983B7C" w:rsidRPr="00983B7C">
        <w:rPr>
          <w:rFonts w:ascii="David" w:hAnsi="David" w:cs="David"/>
          <w:sz w:val="24"/>
          <w:szCs w:val="24"/>
          <w:rtl/>
        </w:rPr>
        <w:t xml:space="preserve"> לא היה ידוע כלל שהיה </w:t>
      </w:r>
      <w:proofErr w:type="spellStart"/>
      <w:r w:rsidR="00983B7C" w:rsidRPr="00983B7C">
        <w:rPr>
          <w:rFonts w:ascii="David" w:hAnsi="David" w:cs="David"/>
          <w:sz w:val="24"/>
          <w:szCs w:val="24"/>
          <w:rtl/>
        </w:rPr>
        <w:t>בשכוני</w:t>
      </w:r>
      <w:proofErr w:type="spellEnd"/>
      <w:r w:rsidR="00983B7C" w:rsidRPr="00983B7C">
        <w:rPr>
          <w:rFonts w:ascii="David" w:hAnsi="David" w:cs="David"/>
          <w:sz w:val="24"/>
          <w:szCs w:val="24"/>
          <w:rtl/>
        </w:rPr>
        <w:t xml:space="preserve"> גואי</w:t>
      </w:r>
      <w:r w:rsidR="00983B7C">
        <w:rPr>
          <w:rFonts w:ascii="David" w:hAnsi="David" w:cs="David" w:hint="cs"/>
          <w:sz w:val="24"/>
          <w:szCs w:val="24"/>
          <w:rtl/>
        </w:rPr>
        <w:t>,</w:t>
      </w:r>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אמאי</w:t>
      </w:r>
      <w:proofErr w:type="spellEnd"/>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קאמר</w:t>
      </w:r>
      <w:proofErr w:type="spellEnd"/>
      <w:r w:rsidR="00983B7C" w:rsidRPr="00983B7C">
        <w:rPr>
          <w:rFonts w:ascii="David" w:hAnsi="David" w:cs="David"/>
          <w:sz w:val="24"/>
          <w:szCs w:val="24"/>
          <w:rtl/>
        </w:rPr>
        <w:t xml:space="preserve"> ליה רב נחמן</w:t>
      </w:r>
      <w:r w:rsidR="00983B7C">
        <w:rPr>
          <w:rFonts w:ascii="David" w:hAnsi="David" w:cs="David" w:hint="cs"/>
          <w:sz w:val="24"/>
          <w:szCs w:val="24"/>
          <w:rtl/>
        </w:rPr>
        <w:t>:</w:t>
      </w:r>
      <w:r w:rsidR="00983B7C" w:rsidRPr="00983B7C">
        <w:rPr>
          <w:rFonts w:ascii="David" w:hAnsi="David" w:cs="David"/>
          <w:sz w:val="24"/>
          <w:szCs w:val="24"/>
          <w:rtl/>
        </w:rPr>
        <w:t xml:space="preserve"> </w:t>
      </w:r>
      <w:r w:rsidR="00983B7C">
        <w:rPr>
          <w:rFonts w:ascii="David" w:hAnsi="David" w:cs="David" w:hint="cs"/>
          <w:sz w:val="24"/>
          <w:szCs w:val="24"/>
          <w:rtl/>
        </w:rPr>
        <w:t>'</w:t>
      </w:r>
      <w:proofErr w:type="spellStart"/>
      <w:r w:rsidR="00983B7C" w:rsidRPr="00983B7C">
        <w:rPr>
          <w:rFonts w:ascii="David" w:hAnsi="David" w:cs="David"/>
          <w:sz w:val="24"/>
          <w:szCs w:val="24"/>
          <w:rtl/>
        </w:rPr>
        <w:t>זיל</w:t>
      </w:r>
      <w:proofErr w:type="spellEnd"/>
      <w:r w:rsidR="00983B7C" w:rsidRPr="00983B7C">
        <w:rPr>
          <w:rFonts w:ascii="David" w:hAnsi="David" w:cs="David"/>
          <w:sz w:val="24"/>
          <w:szCs w:val="24"/>
          <w:rtl/>
        </w:rPr>
        <w:t xml:space="preserve"> ברור אכילתך</w:t>
      </w:r>
      <w:r w:rsidR="00983B7C">
        <w:rPr>
          <w:rFonts w:ascii="David" w:hAnsi="David" w:cs="David" w:hint="cs"/>
          <w:sz w:val="24"/>
          <w:szCs w:val="24"/>
          <w:rtl/>
        </w:rPr>
        <w:t>'?</w:t>
      </w:r>
      <w:r w:rsidR="00983B7C" w:rsidRPr="00983B7C">
        <w:rPr>
          <w:rFonts w:ascii="David" w:hAnsi="David" w:cs="David"/>
          <w:sz w:val="24"/>
          <w:szCs w:val="24"/>
          <w:rtl/>
        </w:rPr>
        <w:t xml:space="preserve"> אטו </w:t>
      </w:r>
      <w:proofErr w:type="spellStart"/>
      <w:r w:rsidR="00983B7C" w:rsidRPr="00983B7C">
        <w:rPr>
          <w:rFonts w:ascii="David" w:hAnsi="David" w:cs="David"/>
          <w:sz w:val="24"/>
          <w:szCs w:val="24"/>
          <w:rtl/>
        </w:rPr>
        <w:t>צריכין</w:t>
      </w:r>
      <w:proofErr w:type="spellEnd"/>
      <w:r w:rsidR="00983B7C" w:rsidRPr="00983B7C">
        <w:rPr>
          <w:rFonts w:ascii="David" w:hAnsi="David" w:cs="David"/>
          <w:sz w:val="24"/>
          <w:szCs w:val="24"/>
          <w:rtl/>
        </w:rPr>
        <w:t xml:space="preserve"> העדים להעיד שלא היה המערער באותו בית כל שלש שנים</w:t>
      </w:r>
      <w:r w:rsidR="00331A53">
        <w:rPr>
          <w:rStyle w:val="a6"/>
          <w:rFonts w:ascii="David" w:hAnsi="David" w:cs="David"/>
          <w:sz w:val="24"/>
          <w:szCs w:val="24"/>
          <w:rtl/>
        </w:rPr>
        <w:footnoteReference w:id="6"/>
      </w:r>
      <w:r w:rsidR="005C6EA4">
        <w:rPr>
          <w:rFonts w:ascii="David" w:hAnsi="David" w:cs="David" w:hint="cs"/>
          <w:sz w:val="24"/>
          <w:szCs w:val="24"/>
          <w:rtl/>
        </w:rPr>
        <w:t>"</w:t>
      </w:r>
      <w:r w:rsidR="00983B7C">
        <w:rPr>
          <w:rFonts w:ascii="David" w:hAnsi="David" w:cs="David" w:hint="cs"/>
          <w:sz w:val="24"/>
          <w:szCs w:val="24"/>
          <w:rtl/>
        </w:rPr>
        <w:t xml:space="preserve">. </w:t>
      </w:r>
      <w:r w:rsidR="005C6EA4">
        <w:rPr>
          <w:rFonts w:ascii="David" w:hAnsi="David" w:cs="David" w:hint="cs"/>
          <w:sz w:val="24"/>
          <w:szCs w:val="24"/>
          <w:rtl/>
        </w:rPr>
        <w:t>"</w:t>
      </w:r>
      <w:proofErr w:type="spellStart"/>
      <w:r w:rsidR="00983B7C" w:rsidRPr="00983B7C">
        <w:rPr>
          <w:rFonts w:ascii="David" w:hAnsi="David" w:cs="David"/>
          <w:sz w:val="24"/>
          <w:szCs w:val="24"/>
          <w:rtl/>
        </w:rPr>
        <w:t>ומיירי</w:t>
      </w:r>
      <w:proofErr w:type="spellEnd"/>
      <w:r w:rsidR="00983B7C" w:rsidRPr="00983B7C">
        <w:rPr>
          <w:rFonts w:ascii="David" w:hAnsi="David" w:cs="David"/>
          <w:sz w:val="24"/>
          <w:szCs w:val="24"/>
          <w:rtl/>
        </w:rPr>
        <w:t xml:space="preserve"> שהיה ידוע שהיה שרוי </w:t>
      </w:r>
      <w:proofErr w:type="spellStart"/>
      <w:r w:rsidR="00983B7C" w:rsidRPr="00983B7C">
        <w:rPr>
          <w:rFonts w:ascii="David" w:hAnsi="David" w:cs="David"/>
          <w:sz w:val="24"/>
          <w:szCs w:val="24"/>
          <w:rtl/>
        </w:rPr>
        <w:t>בשכוני</w:t>
      </w:r>
      <w:proofErr w:type="spellEnd"/>
      <w:r w:rsidR="00983B7C" w:rsidRPr="00983B7C">
        <w:rPr>
          <w:rFonts w:ascii="David" w:hAnsi="David" w:cs="David"/>
          <w:sz w:val="24"/>
          <w:szCs w:val="24"/>
          <w:rtl/>
        </w:rPr>
        <w:t xml:space="preserve"> גואי</w:t>
      </w:r>
      <w:r w:rsidR="00983B7C">
        <w:rPr>
          <w:rFonts w:ascii="David" w:hAnsi="David" w:cs="David" w:hint="cs"/>
          <w:sz w:val="24"/>
          <w:szCs w:val="24"/>
          <w:rtl/>
        </w:rPr>
        <w:t>,</w:t>
      </w:r>
      <w:r w:rsidR="00983B7C" w:rsidRPr="00983B7C">
        <w:rPr>
          <w:rFonts w:ascii="David" w:hAnsi="David" w:cs="David"/>
          <w:sz w:val="24"/>
          <w:szCs w:val="24"/>
          <w:rtl/>
        </w:rPr>
        <w:t xml:space="preserve"> אבל לא היה ידוע איזה דרך היה יוצא</w:t>
      </w:r>
      <w:r w:rsidR="005C6EA4">
        <w:rPr>
          <w:rFonts w:ascii="David" w:hAnsi="David" w:cs="David" w:hint="cs"/>
          <w:sz w:val="24"/>
          <w:szCs w:val="24"/>
          <w:rtl/>
        </w:rPr>
        <w:t>,</w:t>
      </w:r>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דאילו</w:t>
      </w:r>
      <w:proofErr w:type="spellEnd"/>
      <w:r w:rsidR="00983B7C" w:rsidRPr="00983B7C">
        <w:rPr>
          <w:rFonts w:ascii="David" w:hAnsi="David" w:cs="David"/>
          <w:sz w:val="24"/>
          <w:szCs w:val="24"/>
          <w:rtl/>
        </w:rPr>
        <w:t xml:space="preserve"> לא היה ידוע כלל שהיה </w:t>
      </w:r>
      <w:proofErr w:type="spellStart"/>
      <w:r w:rsidR="00983B7C" w:rsidRPr="00983B7C">
        <w:rPr>
          <w:rFonts w:ascii="David" w:hAnsi="David" w:cs="David"/>
          <w:sz w:val="24"/>
          <w:szCs w:val="24"/>
          <w:rtl/>
        </w:rPr>
        <w:t>בשכוני</w:t>
      </w:r>
      <w:proofErr w:type="spellEnd"/>
      <w:r w:rsidR="00983B7C" w:rsidRPr="00983B7C">
        <w:rPr>
          <w:rFonts w:ascii="David" w:hAnsi="David" w:cs="David"/>
          <w:sz w:val="24"/>
          <w:szCs w:val="24"/>
          <w:rtl/>
        </w:rPr>
        <w:t xml:space="preserve"> גואי</w:t>
      </w:r>
      <w:r w:rsidR="005C6EA4">
        <w:rPr>
          <w:rFonts w:ascii="David" w:hAnsi="David" w:cs="David" w:hint="cs"/>
          <w:sz w:val="24"/>
          <w:szCs w:val="24"/>
          <w:rtl/>
        </w:rPr>
        <w:t>,</w:t>
      </w:r>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אמאי</w:t>
      </w:r>
      <w:proofErr w:type="spellEnd"/>
      <w:r w:rsidR="00983B7C" w:rsidRPr="00983B7C">
        <w:rPr>
          <w:rFonts w:ascii="David" w:hAnsi="David" w:cs="David"/>
          <w:sz w:val="24"/>
          <w:szCs w:val="24"/>
          <w:rtl/>
        </w:rPr>
        <w:t xml:space="preserve"> </w:t>
      </w:r>
      <w:proofErr w:type="spellStart"/>
      <w:r w:rsidR="00983B7C" w:rsidRPr="00983B7C">
        <w:rPr>
          <w:rFonts w:ascii="David" w:hAnsi="David" w:cs="David"/>
          <w:sz w:val="24"/>
          <w:szCs w:val="24"/>
          <w:rtl/>
        </w:rPr>
        <w:t>קאמר</w:t>
      </w:r>
      <w:proofErr w:type="spellEnd"/>
      <w:r w:rsidR="00983B7C" w:rsidRPr="00983B7C">
        <w:rPr>
          <w:rFonts w:ascii="David" w:hAnsi="David" w:cs="David"/>
          <w:sz w:val="24"/>
          <w:szCs w:val="24"/>
          <w:rtl/>
        </w:rPr>
        <w:t xml:space="preserve"> ליה רב נחמן</w:t>
      </w:r>
      <w:r w:rsidR="005C6EA4">
        <w:rPr>
          <w:rFonts w:ascii="David" w:hAnsi="David" w:cs="David" w:hint="cs"/>
          <w:sz w:val="24"/>
          <w:szCs w:val="24"/>
          <w:rtl/>
        </w:rPr>
        <w:t>:</w:t>
      </w:r>
      <w:r w:rsidR="00983B7C" w:rsidRPr="00983B7C">
        <w:rPr>
          <w:rFonts w:ascii="David" w:hAnsi="David" w:cs="David"/>
          <w:sz w:val="24"/>
          <w:szCs w:val="24"/>
          <w:rtl/>
        </w:rPr>
        <w:t xml:space="preserve"> </w:t>
      </w:r>
      <w:r w:rsidR="005C6EA4">
        <w:rPr>
          <w:rFonts w:ascii="David" w:hAnsi="David" w:cs="David" w:hint="cs"/>
          <w:sz w:val="24"/>
          <w:szCs w:val="24"/>
          <w:rtl/>
        </w:rPr>
        <w:t>'</w:t>
      </w:r>
      <w:proofErr w:type="spellStart"/>
      <w:r w:rsidR="00983B7C" w:rsidRPr="00983B7C">
        <w:rPr>
          <w:rFonts w:ascii="David" w:hAnsi="David" w:cs="David"/>
          <w:sz w:val="24"/>
          <w:szCs w:val="24"/>
          <w:rtl/>
        </w:rPr>
        <w:t>זיל</w:t>
      </w:r>
      <w:proofErr w:type="spellEnd"/>
      <w:r w:rsidR="00983B7C" w:rsidRPr="00983B7C">
        <w:rPr>
          <w:rFonts w:ascii="David" w:hAnsi="David" w:cs="David"/>
          <w:sz w:val="24"/>
          <w:szCs w:val="24"/>
          <w:rtl/>
        </w:rPr>
        <w:t xml:space="preserve"> ברור אכילתך</w:t>
      </w:r>
      <w:r w:rsidR="005C6EA4">
        <w:rPr>
          <w:rFonts w:ascii="David" w:hAnsi="David" w:cs="David" w:hint="cs"/>
          <w:sz w:val="24"/>
          <w:szCs w:val="24"/>
          <w:rtl/>
        </w:rPr>
        <w:t>',</w:t>
      </w:r>
      <w:r w:rsidR="00983B7C" w:rsidRPr="00983B7C">
        <w:rPr>
          <w:rFonts w:ascii="David" w:hAnsi="David" w:cs="David"/>
          <w:sz w:val="24"/>
          <w:szCs w:val="24"/>
          <w:rtl/>
        </w:rPr>
        <w:t xml:space="preserve"> אטו </w:t>
      </w:r>
      <w:proofErr w:type="spellStart"/>
      <w:r w:rsidR="00983B7C" w:rsidRPr="00983B7C">
        <w:rPr>
          <w:rFonts w:ascii="David" w:hAnsi="David" w:cs="David"/>
          <w:sz w:val="24"/>
          <w:szCs w:val="24"/>
          <w:rtl/>
        </w:rPr>
        <w:t>צריכין</w:t>
      </w:r>
      <w:proofErr w:type="spellEnd"/>
      <w:r w:rsidR="00983B7C" w:rsidRPr="00983B7C">
        <w:rPr>
          <w:rFonts w:ascii="David" w:hAnsi="David" w:cs="David"/>
          <w:sz w:val="24"/>
          <w:szCs w:val="24"/>
          <w:rtl/>
        </w:rPr>
        <w:t xml:space="preserve"> העדים להעיד שלא היה המערער באותו בית כל שלש שנים</w:t>
      </w:r>
      <w:r w:rsidR="00983B7C">
        <w:rPr>
          <w:rStyle w:val="a6"/>
          <w:rFonts w:ascii="David" w:hAnsi="David" w:cs="David"/>
          <w:sz w:val="24"/>
          <w:szCs w:val="24"/>
          <w:rtl/>
        </w:rPr>
        <w:footnoteReference w:id="7"/>
      </w:r>
      <w:r w:rsidR="00983B7C">
        <w:rPr>
          <w:rFonts w:ascii="David" w:hAnsi="David" w:cs="David" w:hint="cs"/>
          <w:sz w:val="24"/>
          <w:szCs w:val="24"/>
          <w:rtl/>
        </w:rPr>
        <w:t>"</w:t>
      </w:r>
      <w:r w:rsidR="005C6EA4">
        <w:rPr>
          <w:rFonts w:ascii="David" w:hAnsi="David" w:cs="David" w:hint="cs"/>
          <w:sz w:val="24"/>
          <w:szCs w:val="24"/>
          <w:rtl/>
        </w:rPr>
        <w:t>?</w:t>
      </w:r>
      <w:r w:rsidR="00983B7C" w:rsidRPr="00983B7C">
        <w:rPr>
          <w:rFonts w:ascii="David" w:hAnsi="David" w:cs="David"/>
          <w:sz w:val="24"/>
          <w:szCs w:val="24"/>
          <w:rtl/>
        </w:rPr>
        <w:t xml:space="preserve">  </w:t>
      </w:r>
      <w:r w:rsidR="00983B7C">
        <w:rPr>
          <w:rFonts w:ascii="David" w:hAnsi="David" w:cs="David" w:hint="cs"/>
          <w:sz w:val="24"/>
          <w:szCs w:val="24"/>
          <w:rtl/>
        </w:rPr>
        <w:t xml:space="preserve"> </w:t>
      </w:r>
      <w:r w:rsidR="00331A53">
        <w:rPr>
          <w:rFonts w:asciiTheme="majorBidi" w:hAnsiTheme="majorBidi" w:cstheme="majorBidi" w:hint="cs"/>
          <w:sz w:val="24"/>
          <w:szCs w:val="24"/>
          <w:rtl/>
        </w:rPr>
        <w:t>אם אכן מוכח שה</w:t>
      </w:r>
      <w:r w:rsidR="000920AB">
        <w:rPr>
          <w:rFonts w:asciiTheme="majorBidi" w:hAnsiTheme="majorBidi" w:cstheme="majorBidi" w:hint="cs"/>
          <w:sz w:val="24"/>
          <w:szCs w:val="24"/>
          <w:rtl/>
        </w:rPr>
        <w:t>מערער</w:t>
      </w:r>
      <w:r w:rsidR="00331A53">
        <w:rPr>
          <w:rFonts w:asciiTheme="majorBidi" w:hAnsiTheme="majorBidi" w:cstheme="majorBidi" w:hint="cs"/>
          <w:sz w:val="24"/>
          <w:szCs w:val="24"/>
          <w:rtl/>
        </w:rPr>
        <w:t xml:space="preserve"> עבר בחדרים הפנימיים, ברור שאין </w:t>
      </w:r>
      <w:r w:rsidR="000920AB">
        <w:rPr>
          <w:rFonts w:asciiTheme="majorBidi" w:hAnsiTheme="majorBidi" w:cstheme="majorBidi" w:hint="cs"/>
          <w:sz w:val="24"/>
          <w:szCs w:val="24"/>
          <w:rtl/>
        </w:rPr>
        <w:t>חזקה</w:t>
      </w:r>
      <w:r w:rsidR="00331A53">
        <w:rPr>
          <w:rFonts w:asciiTheme="majorBidi" w:hAnsiTheme="majorBidi" w:cstheme="majorBidi" w:hint="cs"/>
          <w:sz w:val="24"/>
          <w:szCs w:val="24"/>
          <w:rtl/>
        </w:rPr>
        <w:t xml:space="preserve">. </w:t>
      </w:r>
    </w:p>
    <w:p w14:paraId="58A5C737" w14:textId="5FFF513C" w:rsidR="00FE4A74" w:rsidRPr="00FE4A74" w:rsidRDefault="00331A53" w:rsidP="000920AB">
      <w:pPr>
        <w:spacing w:after="0" w:line="360" w:lineRule="auto"/>
        <w:ind w:left="360"/>
        <w:rPr>
          <w:rFonts w:asciiTheme="majorBidi" w:hAnsiTheme="majorBidi" w:cstheme="majorBidi"/>
          <w:sz w:val="24"/>
          <w:szCs w:val="24"/>
          <w:rtl/>
        </w:rPr>
      </w:pPr>
      <w:r>
        <w:rPr>
          <w:rFonts w:ascii="David" w:hAnsi="David" w:cs="David" w:hint="cs"/>
          <w:sz w:val="24"/>
          <w:szCs w:val="24"/>
          <w:rtl/>
        </w:rPr>
        <w:t>"</w:t>
      </w:r>
      <w:proofErr w:type="spellStart"/>
      <w:r w:rsidRPr="00331A53">
        <w:rPr>
          <w:rFonts w:ascii="David" w:hAnsi="David" w:cs="David"/>
          <w:sz w:val="24"/>
          <w:szCs w:val="24"/>
          <w:rtl/>
        </w:rPr>
        <w:t>צריכין</w:t>
      </w:r>
      <w:proofErr w:type="spellEnd"/>
      <w:r w:rsidRPr="00331A53">
        <w:rPr>
          <w:rFonts w:ascii="David" w:hAnsi="David" w:cs="David"/>
          <w:sz w:val="24"/>
          <w:szCs w:val="24"/>
          <w:rtl/>
        </w:rPr>
        <w:t xml:space="preserve"> לפרש שאותן החדרים הפנימיים </w:t>
      </w:r>
      <w:proofErr w:type="spellStart"/>
      <w:r w:rsidRPr="00331A53">
        <w:rPr>
          <w:rFonts w:ascii="David" w:hAnsi="David" w:cs="David"/>
          <w:b/>
          <w:bCs/>
          <w:sz w:val="24"/>
          <w:szCs w:val="24"/>
          <w:rtl/>
        </w:rPr>
        <w:t>היתה</w:t>
      </w:r>
      <w:proofErr w:type="spellEnd"/>
      <w:r w:rsidRPr="00331A53">
        <w:rPr>
          <w:rFonts w:ascii="David" w:hAnsi="David" w:cs="David"/>
          <w:b/>
          <w:bCs/>
          <w:sz w:val="24"/>
          <w:szCs w:val="24"/>
          <w:rtl/>
        </w:rPr>
        <w:t xml:space="preserve"> להן יציאה וביאה ברש</w:t>
      </w:r>
      <w:r w:rsidR="005C6EA4">
        <w:rPr>
          <w:rFonts w:ascii="David" w:hAnsi="David" w:cs="David" w:hint="cs"/>
          <w:b/>
          <w:bCs/>
          <w:sz w:val="24"/>
          <w:szCs w:val="24"/>
          <w:rtl/>
        </w:rPr>
        <w:t>ות</w:t>
      </w:r>
      <w:r w:rsidRPr="00331A53">
        <w:rPr>
          <w:rFonts w:ascii="David" w:hAnsi="David" w:cs="David"/>
          <w:b/>
          <w:bCs/>
          <w:sz w:val="24"/>
          <w:szCs w:val="24"/>
          <w:rtl/>
        </w:rPr>
        <w:t xml:space="preserve"> הרב</w:t>
      </w:r>
      <w:r w:rsidR="005C6EA4">
        <w:rPr>
          <w:rFonts w:ascii="David" w:hAnsi="David" w:cs="David" w:hint="cs"/>
          <w:b/>
          <w:bCs/>
          <w:sz w:val="24"/>
          <w:szCs w:val="24"/>
          <w:rtl/>
        </w:rPr>
        <w:t>ים</w:t>
      </w:r>
      <w:r w:rsidRPr="00331A53">
        <w:rPr>
          <w:rFonts w:ascii="David" w:hAnsi="David" w:cs="David"/>
          <w:b/>
          <w:bCs/>
          <w:sz w:val="24"/>
          <w:szCs w:val="24"/>
          <w:rtl/>
        </w:rPr>
        <w:t xml:space="preserve"> בלא שיעברו על זה החיצון</w:t>
      </w:r>
      <w:r w:rsidRPr="00331A53">
        <w:rPr>
          <w:rFonts w:ascii="David" w:hAnsi="David" w:cs="David"/>
          <w:sz w:val="24"/>
          <w:szCs w:val="24"/>
          <w:rtl/>
        </w:rPr>
        <w:t xml:space="preserve">, וגם היה להן פתח עם זה החיצון, שהיו </w:t>
      </w:r>
      <w:proofErr w:type="spellStart"/>
      <w:r w:rsidRPr="00331A53">
        <w:rPr>
          <w:rFonts w:ascii="David" w:hAnsi="David" w:cs="David"/>
          <w:sz w:val="24"/>
          <w:szCs w:val="24"/>
          <w:rtl/>
        </w:rPr>
        <w:t>יכולין</w:t>
      </w:r>
      <w:proofErr w:type="spellEnd"/>
      <w:r w:rsidRPr="00331A53">
        <w:rPr>
          <w:rFonts w:ascii="David" w:hAnsi="David" w:cs="David"/>
          <w:sz w:val="24"/>
          <w:szCs w:val="24"/>
          <w:rtl/>
        </w:rPr>
        <w:t xml:space="preserve"> לצאת ולבוא דרך עליו, שאם לא היה להן פתח פתוח לרש' הרב' לא היה </w:t>
      </w:r>
      <w:proofErr w:type="spellStart"/>
      <w:r w:rsidRPr="00331A53">
        <w:rPr>
          <w:rFonts w:ascii="David" w:hAnsi="David" w:cs="David"/>
          <w:sz w:val="24"/>
          <w:szCs w:val="24"/>
          <w:rtl/>
        </w:rPr>
        <w:t>אומ</w:t>
      </w:r>
      <w:proofErr w:type="spellEnd"/>
      <w:r w:rsidRPr="00331A53">
        <w:rPr>
          <w:rFonts w:ascii="David" w:hAnsi="David" w:cs="David"/>
          <w:sz w:val="24"/>
          <w:szCs w:val="24"/>
          <w:rtl/>
        </w:rPr>
        <w:t xml:space="preserve">' רבא המוציא מחברו עליו הראיה, שכיון שיש לו עדים שדר בחדרים הפנימיים הדבר ידוע שהיה נכנס ויוצא דרך עליו, אלא ודאי שהיה להן פתח לרשות הרב', ופתח על החיצון, ומשום הכי </w:t>
      </w:r>
      <w:proofErr w:type="spellStart"/>
      <w:r w:rsidRPr="00331A53">
        <w:rPr>
          <w:rFonts w:ascii="David" w:hAnsi="David" w:cs="David"/>
          <w:sz w:val="24"/>
          <w:szCs w:val="24"/>
          <w:rtl/>
        </w:rPr>
        <w:t>אמ</w:t>
      </w:r>
      <w:proofErr w:type="spellEnd"/>
      <w:r w:rsidRPr="00331A53">
        <w:rPr>
          <w:rFonts w:ascii="David" w:hAnsi="David" w:cs="David"/>
          <w:sz w:val="24"/>
          <w:szCs w:val="24"/>
          <w:rtl/>
        </w:rPr>
        <w:t xml:space="preserve">' ליה רב נחמן </w:t>
      </w:r>
      <w:proofErr w:type="spellStart"/>
      <w:r w:rsidRPr="00331A53">
        <w:rPr>
          <w:rFonts w:ascii="David" w:hAnsi="David" w:cs="David"/>
          <w:sz w:val="24"/>
          <w:szCs w:val="24"/>
          <w:rtl/>
        </w:rPr>
        <w:t>זיל</w:t>
      </w:r>
      <w:proofErr w:type="spellEnd"/>
      <w:r w:rsidRPr="00331A53">
        <w:rPr>
          <w:rFonts w:ascii="David" w:hAnsi="David" w:cs="David"/>
          <w:sz w:val="24"/>
          <w:szCs w:val="24"/>
          <w:rtl/>
        </w:rPr>
        <w:t xml:space="preserve"> ברור אכילתך</w:t>
      </w:r>
      <w:r w:rsidR="005C6EA4">
        <w:rPr>
          <w:rFonts w:ascii="David" w:hAnsi="David" w:cs="David" w:hint="cs"/>
          <w:sz w:val="24"/>
          <w:szCs w:val="24"/>
          <w:rtl/>
        </w:rPr>
        <w:t>,</w:t>
      </w:r>
      <w:r w:rsidRPr="00331A53">
        <w:rPr>
          <w:rFonts w:ascii="David" w:hAnsi="David" w:cs="David"/>
          <w:sz w:val="24"/>
          <w:szCs w:val="24"/>
          <w:rtl/>
        </w:rPr>
        <w:t xml:space="preserve"> שלא היה נכנס ויוצא עליך אלא בפתח רשות הרבים היה יוצא</w:t>
      </w:r>
      <w:r>
        <w:rPr>
          <w:rStyle w:val="a6"/>
          <w:rFonts w:ascii="David" w:hAnsi="David" w:cs="David"/>
          <w:sz w:val="24"/>
          <w:szCs w:val="24"/>
          <w:rtl/>
        </w:rPr>
        <w:footnoteReference w:id="8"/>
      </w:r>
      <w:r>
        <w:rPr>
          <w:rFonts w:ascii="David" w:hAnsi="David" w:cs="David" w:hint="cs"/>
          <w:sz w:val="24"/>
          <w:szCs w:val="24"/>
          <w:rtl/>
        </w:rPr>
        <w:t>".</w:t>
      </w:r>
      <w:r w:rsidR="00FE4A74" w:rsidRPr="00FE4A74">
        <w:rPr>
          <w:rtl/>
        </w:rPr>
        <w:t xml:space="preserve"> </w:t>
      </w:r>
      <w:r w:rsidR="00FE4A74">
        <w:rPr>
          <w:rFonts w:asciiTheme="majorBidi" w:hAnsiTheme="majorBidi" w:cstheme="majorBidi" w:hint="cs"/>
          <w:sz w:val="24"/>
          <w:szCs w:val="24"/>
          <w:rtl/>
        </w:rPr>
        <w:t xml:space="preserve">דרך זו למניעת </w:t>
      </w:r>
      <w:r w:rsidR="000920AB">
        <w:rPr>
          <w:rFonts w:asciiTheme="majorBidi" w:hAnsiTheme="majorBidi" w:cstheme="majorBidi" w:hint="cs"/>
          <w:sz w:val="24"/>
          <w:szCs w:val="24"/>
          <w:rtl/>
        </w:rPr>
        <w:t>חזקה</w:t>
      </w:r>
      <w:r w:rsidR="00FE4A74">
        <w:rPr>
          <w:rFonts w:asciiTheme="majorBidi" w:hAnsiTheme="majorBidi" w:cstheme="majorBidi" w:hint="cs"/>
          <w:sz w:val="24"/>
          <w:szCs w:val="24"/>
          <w:rtl/>
        </w:rPr>
        <w:t xml:space="preserve"> מוגבלת לבית: "</w:t>
      </w:r>
      <w:proofErr w:type="spellStart"/>
      <w:r w:rsidR="00FE4A74" w:rsidRPr="00FE4A74">
        <w:rPr>
          <w:rFonts w:ascii="David" w:hAnsi="David" w:cs="David"/>
          <w:sz w:val="24"/>
          <w:szCs w:val="24"/>
          <w:rtl/>
        </w:rPr>
        <w:t>דבית</w:t>
      </w:r>
      <w:proofErr w:type="spellEnd"/>
      <w:r w:rsidR="00FE4A74" w:rsidRPr="00FE4A74">
        <w:rPr>
          <w:rFonts w:ascii="David" w:hAnsi="David" w:cs="David"/>
          <w:sz w:val="24"/>
          <w:szCs w:val="24"/>
          <w:rtl/>
        </w:rPr>
        <w:t xml:space="preserve"> </w:t>
      </w:r>
      <w:proofErr w:type="spellStart"/>
      <w:r w:rsidR="00FE4A74" w:rsidRPr="00FE4A74">
        <w:rPr>
          <w:rFonts w:ascii="David" w:hAnsi="David" w:cs="David"/>
          <w:sz w:val="24"/>
          <w:szCs w:val="24"/>
          <w:rtl/>
        </w:rPr>
        <w:t>שכיחא</w:t>
      </w:r>
      <w:proofErr w:type="spellEnd"/>
      <w:r w:rsidR="00FE4A74" w:rsidRPr="00FE4A74">
        <w:rPr>
          <w:rFonts w:ascii="David" w:hAnsi="David" w:cs="David"/>
          <w:sz w:val="24"/>
          <w:szCs w:val="24"/>
          <w:rtl/>
        </w:rPr>
        <w:t xml:space="preserve"> הוא </w:t>
      </w:r>
      <w:proofErr w:type="spellStart"/>
      <w:r w:rsidR="00FE4A74" w:rsidRPr="00FE4A74">
        <w:rPr>
          <w:rFonts w:ascii="David" w:hAnsi="David" w:cs="David"/>
          <w:sz w:val="24"/>
          <w:szCs w:val="24"/>
          <w:rtl/>
        </w:rPr>
        <w:t>דאוגורי</w:t>
      </w:r>
      <w:proofErr w:type="spellEnd"/>
      <w:r w:rsidR="00FE4A74" w:rsidRPr="00FE4A74">
        <w:rPr>
          <w:rFonts w:ascii="David" w:hAnsi="David" w:cs="David"/>
          <w:sz w:val="24"/>
          <w:szCs w:val="24"/>
          <w:rtl/>
        </w:rPr>
        <w:t xml:space="preserve"> או מושלי </w:t>
      </w:r>
      <w:proofErr w:type="spellStart"/>
      <w:r w:rsidR="00FE4A74" w:rsidRPr="00FE4A74">
        <w:rPr>
          <w:rFonts w:ascii="David" w:hAnsi="David" w:cs="David"/>
          <w:sz w:val="24"/>
          <w:szCs w:val="24"/>
          <w:rtl/>
        </w:rPr>
        <w:t>אינשי</w:t>
      </w:r>
      <w:proofErr w:type="spellEnd"/>
      <w:r w:rsidR="00FE4A74">
        <w:rPr>
          <w:rFonts w:ascii="David" w:hAnsi="David" w:cs="David" w:hint="cs"/>
          <w:sz w:val="24"/>
          <w:szCs w:val="24"/>
          <w:rtl/>
        </w:rPr>
        <w:t>.</w:t>
      </w:r>
      <w:r w:rsidR="00FE4A74" w:rsidRPr="00FE4A74">
        <w:rPr>
          <w:rFonts w:ascii="David" w:hAnsi="David" w:cs="David"/>
          <w:sz w:val="24"/>
          <w:szCs w:val="24"/>
          <w:rtl/>
        </w:rPr>
        <w:t xml:space="preserve"> הילכך בהעברת הדרך בלחוד מצי אמר</w:t>
      </w:r>
      <w:r w:rsidR="00FE4A74">
        <w:rPr>
          <w:rFonts w:ascii="David" w:hAnsi="David" w:cs="David" w:hint="cs"/>
          <w:sz w:val="24"/>
          <w:szCs w:val="24"/>
          <w:rtl/>
        </w:rPr>
        <w:t>:</w:t>
      </w:r>
      <w:r w:rsidR="00FE4A74" w:rsidRPr="00FE4A74">
        <w:rPr>
          <w:rFonts w:ascii="David" w:hAnsi="David" w:cs="David"/>
          <w:sz w:val="24"/>
          <w:szCs w:val="24"/>
          <w:rtl/>
        </w:rPr>
        <w:t xml:space="preserve"> </w:t>
      </w:r>
      <w:r w:rsidR="00FE4A74">
        <w:rPr>
          <w:rFonts w:ascii="David" w:hAnsi="David" w:cs="David" w:hint="cs"/>
          <w:sz w:val="24"/>
          <w:szCs w:val="24"/>
          <w:rtl/>
        </w:rPr>
        <w:t>'</w:t>
      </w:r>
      <w:r w:rsidR="00FE4A74" w:rsidRPr="00FE4A74">
        <w:rPr>
          <w:rFonts w:ascii="David" w:hAnsi="David" w:cs="David"/>
          <w:sz w:val="24"/>
          <w:szCs w:val="24"/>
          <w:rtl/>
        </w:rPr>
        <w:t>אתה בתורת שכירות או שאלה דרת בחיצון</w:t>
      </w:r>
      <w:r w:rsidR="00FE4A74">
        <w:rPr>
          <w:rFonts w:ascii="David" w:hAnsi="David" w:cs="David" w:hint="cs"/>
          <w:sz w:val="24"/>
          <w:szCs w:val="24"/>
          <w:rtl/>
        </w:rPr>
        <w:t>,</w:t>
      </w:r>
      <w:r w:rsidR="00FE4A74" w:rsidRPr="00FE4A74">
        <w:rPr>
          <w:rFonts w:ascii="David" w:hAnsi="David" w:cs="David"/>
          <w:sz w:val="24"/>
          <w:szCs w:val="24"/>
          <w:rtl/>
        </w:rPr>
        <w:t xml:space="preserve"> אלא כיון שהיה ביתי ברשותי</w:t>
      </w:r>
      <w:r w:rsidR="00FE4A74">
        <w:rPr>
          <w:rFonts w:ascii="David" w:hAnsi="David" w:cs="David" w:hint="cs"/>
          <w:sz w:val="24"/>
          <w:szCs w:val="24"/>
          <w:rtl/>
        </w:rPr>
        <w:t>,</w:t>
      </w:r>
      <w:r w:rsidR="00FE4A74" w:rsidRPr="00FE4A74">
        <w:rPr>
          <w:rFonts w:ascii="David" w:hAnsi="David" w:cs="David"/>
          <w:sz w:val="24"/>
          <w:szCs w:val="24"/>
          <w:rtl/>
        </w:rPr>
        <w:t xml:space="preserve"> לא חששתי למחות</w:t>
      </w:r>
      <w:r w:rsidR="00FE4A74">
        <w:rPr>
          <w:rFonts w:ascii="David" w:hAnsi="David" w:cs="David" w:hint="cs"/>
          <w:sz w:val="24"/>
          <w:szCs w:val="24"/>
          <w:rtl/>
        </w:rPr>
        <w:t xml:space="preserve">'. </w:t>
      </w:r>
      <w:r w:rsidR="00FE4A74" w:rsidRPr="00FE4A74">
        <w:rPr>
          <w:rFonts w:ascii="David" w:hAnsi="David" w:cs="David"/>
          <w:sz w:val="24"/>
          <w:szCs w:val="24"/>
          <w:rtl/>
        </w:rPr>
        <w:t xml:space="preserve"> אבל </w:t>
      </w:r>
      <w:r w:rsidR="00FE4A74" w:rsidRPr="00FE4A74">
        <w:rPr>
          <w:rFonts w:ascii="David" w:hAnsi="David" w:cs="David"/>
          <w:b/>
          <w:bCs/>
          <w:sz w:val="24"/>
          <w:szCs w:val="24"/>
          <w:rtl/>
        </w:rPr>
        <w:t xml:space="preserve">בחצר </w:t>
      </w:r>
      <w:r w:rsidR="00FE4A74" w:rsidRPr="00FE4A74">
        <w:rPr>
          <w:rFonts w:ascii="David" w:hAnsi="David" w:cs="David"/>
          <w:sz w:val="24"/>
          <w:szCs w:val="24"/>
          <w:rtl/>
        </w:rPr>
        <w:t xml:space="preserve">שבתים פתוחים לו ויוצאים ונכנסים ומשתמשים בו </w:t>
      </w:r>
      <w:r w:rsidR="00FE4A74" w:rsidRPr="00FE4A74">
        <w:rPr>
          <w:rFonts w:ascii="David" w:hAnsi="David" w:cs="David"/>
          <w:b/>
          <w:bCs/>
          <w:sz w:val="24"/>
          <w:szCs w:val="24"/>
          <w:rtl/>
        </w:rPr>
        <w:t xml:space="preserve">אין רגילות כלל </w:t>
      </w:r>
      <w:proofErr w:type="spellStart"/>
      <w:r w:rsidR="00FE4A74" w:rsidRPr="00FE4A74">
        <w:rPr>
          <w:rFonts w:ascii="David" w:hAnsi="David" w:cs="David"/>
          <w:b/>
          <w:bCs/>
          <w:sz w:val="24"/>
          <w:szCs w:val="24"/>
          <w:rtl/>
        </w:rPr>
        <w:t>לאוגורי</w:t>
      </w:r>
      <w:proofErr w:type="spellEnd"/>
      <w:r w:rsidR="00FE4A74" w:rsidRPr="00FE4A74">
        <w:rPr>
          <w:rFonts w:ascii="David" w:hAnsi="David" w:cs="David"/>
          <w:sz w:val="24"/>
          <w:szCs w:val="24"/>
          <w:rtl/>
        </w:rPr>
        <w:t xml:space="preserve"> או </w:t>
      </w:r>
      <w:proofErr w:type="spellStart"/>
      <w:r w:rsidR="00FE4A74" w:rsidRPr="00FE4A74">
        <w:rPr>
          <w:rFonts w:ascii="David" w:hAnsi="David" w:cs="David"/>
          <w:sz w:val="24"/>
          <w:szCs w:val="24"/>
          <w:rtl/>
        </w:rPr>
        <w:t>לאושולי</w:t>
      </w:r>
      <w:proofErr w:type="spellEnd"/>
      <w:r w:rsidR="00FE4A74" w:rsidRPr="00FE4A74">
        <w:rPr>
          <w:rFonts w:ascii="David" w:hAnsi="David" w:cs="David"/>
          <w:sz w:val="24"/>
          <w:szCs w:val="24"/>
          <w:rtl/>
        </w:rPr>
        <w:t xml:space="preserve"> מקום </w:t>
      </w:r>
      <w:proofErr w:type="spellStart"/>
      <w:r w:rsidR="00FE4A74" w:rsidRPr="00FE4A74">
        <w:rPr>
          <w:rFonts w:ascii="David" w:hAnsi="David" w:cs="David"/>
          <w:sz w:val="24"/>
          <w:szCs w:val="24"/>
          <w:rtl/>
        </w:rPr>
        <w:t>מסויים</w:t>
      </w:r>
      <w:proofErr w:type="spellEnd"/>
      <w:r w:rsidR="00FE4A74" w:rsidRPr="00FE4A74">
        <w:rPr>
          <w:rFonts w:ascii="David" w:hAnsi="David" w:cs="David"/>
          <w:sz w:val="24"/>
          <w:szCs w:val="24"/>
          <w:rtl/>
        </w:rPr>
        <w:t xml:space="preserve"> בחצר</w:t>
      </w:r>
      <w:r w:rsidR="00FE4A74">
        <w:rPr>
          <w:rStyle w:val="a6"/>
          <w:rFonts w:ascii="David" w:hAnsi="David" w:cs="David"/>
          <w:sz w:val="24"/>
          <w:szCs w:val="24"/>
          <w:rtl/>
        </w:rPr>
        <w:footnoteReference w:id="9"/>
      </w:r>
      <w:r w:rsidR="00FE4A74">
        <w:rPr>
          <w:rFonts w:ascii="David" w:hAnsi="David" w:cs="David" w:hint="cs"/>
          <w:sz w:val="24"/>
          <w:szCs w:val="24"/>
          <w:rtl/>
        </w:rPr>
        <w:t xml:space="preserve">". </w:t>
      </w:r>
      <w:r w:rsidR="00FE4A74">
        <w:rPr>
          <w:rFonts w:asciiTheme="majorBidi" w:hAnsiTheme="majorBidi" w:cstheme="majorBidi" w:hint="cs"/>
          <w:sz w:val="24"/>
          <w:szCs w:val="24"/>
          <w:rtl/>
        </w:rPr>
        <w:t xml:space="preserve">דרישה נוספת </w:t>
      </w:r>
      <w:r w:rsidR="00A83763">
        <w:rPr>
          <w:rFonts w:asciiTheme="majorBidi" w:hAnsiTheme="majorBidi" w:cstheme="majorBidi" w:hint="cs"/>
          <w:sz w:val="24"/>
          <w:szCs w:val="24"/>
          <w:rtl/>
        </w:rPr>
        <w:t xml:space="preserve">אפשרית </w:t>
      </w:r>
      <w:r w:rsidR="00FE4A74">
        <w:rPr>
          <w:rFonts w:asciiTheme="majorBidi" w:hAnsiTheme="majorBidi" w:cstheme="majorBidi" w:hint="cs"/>
          <w:sz w:val="24"/>
          <w:szCs w:val="24"/>
          <w:rtl/>
        </w:rPr>
        <w:t>לתקפות הערעור, היא עליונות הפנימי על פני החיצוני</w:t>
      </w:r>
      <w:r w:rsidR="00402633">
        <w:rPr>
          <w:rFonts w:asciiTheme="majorBidi" w:hAnsiTheme="majorBidi" w:cstheme="majorBidi" w:hint="cs"/>
          <w:sz w:val="24"/>
          <w:szCs w:val="24"/>
          <w:rtl/>
        </w:rPr>
        <w:t xml:space="preserve">, תנאי שיסודו </w:t>
      </w:r>
      <w:proofErr w:type="spellStart"/>
      <w:r w:rsidR="00402633">
        <w:rPr>
          <w:rFonts w:asciiTheme="majorBidi" w:hAnsiTheme="majorBidi" w:cstheme="majorBidi" w:hint="cs"/>
          <w:sz w:val="24"/>
          <w:szCs w:val="24"/>
          <w:rtl/>
        </w:rPr>
        <w:t>ממהר"ם</w:t>
      </w:r>
      <w:proofErr w:type="spellEnd"/>
      <w:r w:rsidR="00402633">
        <w:rPr>
          <w:rFonts w:asciiTheme="majorBidi" w:hAnsiTheme="majorBidi" w:cstheme="majorBidi" w:hint="cs"/>
          <w:sz w:val="24"/>
          <w:szCs w:val="24"/>
          <w:rtl/>
        </w:rPr>
        <w:t xml:space="preserve"> </w:t>
      </w:r>
      <w:proofErr w:type="spellStart"/>
      <w:r w:rsidR="00402633">
        <w:rPr>
          <w:rFonts w:asciiTheme="majorBidi" w:hAnsiTheme="majorBidi" w:cstheme="majorBidi" w:hint="cs"/>
          <w:sz w:val="24"/>
          <w:szCs w:val="24"/>
          <w:rtl/>
        </w:rPr>
        <w:t>מרוטנבורג</w:t>
      </w:r>
      <w:proofErr w:type="spellEnd"/>
      <w:r w:rsidR="00FE4A74">
        <w:rPr>
          <w:rFonts w:asciiTheme="majorBidi" w:hAnsiTheme="majorBidi" w:cstheme="majorBidi" w:hint="cs"/>
          <w:sz w:val="24"/>
          <w:szCs w:val="24"/>
          <w:rtl/>
        </w:rPr>
        <w:t xml:space="preserve">: </w:t>
      </w:r>
      <w:r w:rsidR="00FE4A74">
        <w:rPr>
          <w:rFonts w:ascii="David" w:hAnsi="David" w:cs="David" w:hint="cs"/>
          <w:sz w:val="24"/>
          <w:szCs w:val="24"/>
          <w:rtl/>
        </w:rPr>
        <w:t xml:space="preserve">" </w:t>
      </w:r>
      <w:r w:rsidR="00402633">
        <w:rPr>
          <w:rFonts w:ascii="David" w:hAnsi="David" w:cs="David" w:hint="cs"/>
          <w:sz w:val="24"/>
          <w:szCs w:val="24"/>
          <w:rtl/>
        </w:rPr>
        <w:t xml:space="preserve">כגון שאמר: 'הייתי משתמש בכל הבית החיצון </w:t>
      </w:r>
      <w:r w:rsidR="00402633" w:rsidRPr="00402633">
        <w:rPr>
          <w:rFonts w:ascii="David" w:hAnsi="David" w:cs="David" w:hint="cs"/>
          <w:b/>
          <w:bCs/>
          <w:sz w:val="24"/>
          <w:szCs w:val="24"/>
          <w:rtl/>
        </w:rPr>
        <w:t>בכל מקום שהייתי חפץ להשתמש</w:t>
      </w:r>
      <w:r w:rsidR="00402633">
        <w:rPr>
          <w:rFonts w:ascii="David" w:hAnsi="David" w:cs="David" w:hint="cs"/>
          <w:sz w:val="24"/>
          <w:szCs w:val="24"/>
          <w:rtl/>
        </w:rPr>
        <w:t xml:space="preserve">, </w:t>
      </w:r>
      <w:r w:rsidR="00FE4A74">
        <w:rPr>
          <w:rFonts w:ascii="David" w:hAnsi="David" w:cs="David" w:hint="cs"/>
          <w:sz w:val="24"/>
          <w:szCs w:val="24"/>
          <w:rtl/>
        </w:rPr>
        <w:t xml:space="preserve">וכשהיינו באים אני ואתה להשתמש במקום אחד היית </w:t>
      </w:r>
      <w:r w:rsidR="00FE4A74">
        <w:rPr>
          <w:rFonts w:ascii="David" w:hAnsi="David" w:cs="David" w:hint="cs"/>
          <w:b/>
          <w:bCs/>
          <w:sz w:val="24"/>
          <w:szCs w:val="24"/>
          <w:rtl/>
        </w:rPr>
        <w:t xml:space="preserve">נדחה </w:t>
      </w:r>
      <w:r w:rsidR="00FE4A74">
        <w:rPr>
          <w:rFonts w:ascii="David" w:hAnsi="David" w:cs="David" w:hint="cs"/>
          <w:sz w:val="24"/>
          <w:szCs w:val="24"/>
          <w:rtl/>
        </w:rPr>
        <w:t xml:space="preserve"> מפני. הלכך לא חששתי למחות</w:t>
      </w:r>
      <w:r w:rsidR="00FE4A74">
        <w:rPr>
          <w:rStyle w:val="a6"/>
          <w:rFonts w:ascii="David" w:hAnsi="David" w:cs="David"/>
          <w:sz w:val="24"/>
          <w:szCs w:val="24"/>
          <w:rtl/>
        </w:rPr>
        <w:footnoteReference w:id="10"/>
      </w:r>
      <w:r w:rsidR="00FE4A74">
        <w:rPr>
          <w:rFonts w:ascii="David" w:hAnsi="David" w:cs="David" w:hint="cs"/>
          <w:sz w:val="24"/>
          <w:szCs w:val="24"/>
          <w:rtl/>
        </w:rPr>
        <w:t xml:space="preserve">". </w:t>
      </w:r>
      <w:proofErr w:type="spellStart"/>
      <w:r w:rsidR="00FE4A74">
        <w:rPr>
          <w:rFonts w:asciiTheme="majorBidi" w:hAnsiTheme="majorBidi" w:cstheme="majorBidi" w:hint="cs"/>
          <w:sz w:val="24"/>
          <w:szCs w:val="24"/>
          <w:rtl/>
        </w:rPr>
        <w:t>הרמ"א</w:t>
      </w:r>
      <w:proofErr w:type="spellEnd"/>
      <w:r w:rsidR="00FE4A74">
        <w:rPr>
          <w:rStyle w:val="a6"/>
          <w:rFonts w:asciiTheme="majorBidi" w:hAnsiTheme="majorBidi" w:cstheme="majorBidi"/>
          <w:sz w:val="24"/>
          <w:szCs w:val="24"/>
          <w:rtl/>
        </w:rPr>
        <w:footnoteReference w:id="11"/>
      </w:r>
      <w:r w:rsidR="00FE4A74">
        <w:rPr>
          <w:rFonts w:asciiTheme="majorBidi" w:hAnsiTheme="majorBidi" w:cstheme="majorBidi" w:hint="cs"/>
          <w:sz w:val="24"/>
          <w:szCs w:val="24"/>
          <w:rtl/>
        </w:rPr>
        <w:t xml:space="preserve"> מביא סייג זה בשם י"א, </w:t>
      </w:r>
      <w:proofErr w:type="spellStart"/>
      <w:r w:rsidR="00FE4A74">
        <w:rPr>
          <w:rFonts w:asciiTheme="majorBidi" w:hAnsiTheme="majorBidi" w:cstheme="majorBidi" w:hint="cs"/>
          <w:sz w:val="24"/>
          <w:szCs w:val="24"/>
          <w:rtl/>
        </w:rPr>
        <w:t>והסמ"ע</w:t>
      </w:r>
      <w:proofErr w:type="spellEnd"/>
      <w:r w:rsidR="00FE4A74">
        <w:rPr>
          <w:rStyle w:val="a6"/>
          <w:rFonts w:asciiTheme="majorBidi" w:hAnsiTheme="majorBidi" w:cstheme="majorBidi"/>
          <w:sz w:val="24"/>
          <w:szCs w:val="24"/>
          <w:rtl/>
        </w:rPr>
        <w:footnoteReference w:id="12"/>
      </w:r>
      <w:r w:rsidR="00FE4A74">
        <w:rPr>
          <w:rFonts w:asciiTheme="majorBidi" w:hAnsiTheme="majorBidi" w:cstheme="majorBidi" w:hint="cs"/>
          <w:sz w:val="24"/>
          <w:szCs w:val="24"/>
          <w:rtl/>
        </w:rPr>
        <w:t xml:space="preserve"> סבור שלפחות </w:t>
      </w:r>
      <w:proofErr w:type="spellStart"/>
      <w:r w:rsidR="00FE4A74">
        <w:rPr>
          <w:rFonts w:asciiTheme="majorBidi" w:hAnsiTheme="majorBidi" w:cstheme="majorBidi" w:hint="cs"/>
          <w:sz w:val="24"/>
          <w:szCs w:val="24"/>
          <w:rtl/>
        </w:rPr>
        <w:t>הרא"ש</w:t>
      </w:r>
      <w:proofErr w:type="spellEnd"/>
      <w:r w:rsidR="00FE4A74">
        <w:rPr>
          <w:rFonts w:asciiTheme="majorBidi" w:hAnsiTheme="majorBidi" w:cstheme="majorBidi" w:hint="cs"/>
          <w:sz w:val="24"/>
          <w:szCs w:val="24"/>
          <w:rtl/>
        </w:rPr>
        <w:t xml:space="preserve"> חלק בפרט זה. </w:t>
      </w:r>
      <w:r w:rsidR="00402633">
        <w:rPr>
          <w:rFonts w:asciiTheme="majorBidi" w:hAnsiTheme="majorBidi" w:cstheme="majorBidi" w:hint="cs"/>
          <w:sz w:val="24"/>
          <w:szCs w:val="24"/>
          <w:rtl/>
        </w:rPr>
        <w:t>הטור פוסק כ</w:t>
      </w:r>
      <w:r w:rsidR="00F47B0B">
        <w:rPr>
          <w:rFonts w:asciiTheme="majorBidi" w:hAnsiTheme="majorBidi" w:cstheme="majorBidi" w:hint="cs"/>
          <w:sz w:val="24"/>
          <w:szCs w:val="24"/>
          <w:rtl/>
        </w:rPr>
        <w:t xml:space="preserve">רב נחמן על פי פירוש </w:t>
      </w:r>
      <w:proofErr w:type="spellStart"/>
      <w:r w:rsidR="00402633">
        <w:rPr>
          <w:rFonts w:asciiTheme="majorBidi" w:hAnsiTheme="majorBidi" w:cstheme="majorBidi" w:hint="cs"/>
          <w:sz w:val="24"/>
          <w:szCs w:val="24"/>
          <w:rtl/>
        </w:rPr>
        <w:t>רא"ש</w:t>
      </w:r>
      <w:proofErr w:type="spellEnd"/>
      <w:r w:rsidR="00402633">
        <w:rPr>
          <w:rStyle w:val="a6"/>
          <w:rFonts w:asciiTheme="majorBidi" w:hAnsiTheme="majorBidi" w:cstheme="majorBidi"/>
          <w:sz w:val="24"/>
          <w:szCs w:val="24"/>
          <w:rtl/>
        </w:rPr>
        <w:footnoteReference w:id="13"/>
      </w:r>
      <w:r w:rsidR="00402633">
        <w:rPr>
          <w:rFonts w:asciiTheme="majorBidi" w:hAnsiTheme="majorBidi" w:cstheme="majorBidi" w:hint="cs"/>
          <w:sz w:val="24"/>
          <w:szCs w:val="24"/>
          <w:rtl/>
        </w:rPr>
        <w:t>.</w:t>
      </w:r>
    </w:p>
    <w:p w14:paraId="39829105" w14:textId="70510C1C" w:rsidR="00F47B0B" w:rsidRPr="00D930DD" w:rsidRDefault="00402633" w:rsidP="00A83763">
      <w:pPr>
        <w:spacing w:after="0" w:line="360" w:lineRule="auto"/>
        <w:rPr>
          <w:rFonts w:asciiTheme="majorBidi" w:hAnsiTheme="majorBidi" w:cstheme="majorBidi"/>
          <w:sz w:val="24"/>
          <w:szCs w:val="24"/>
          <w:rtl/>
        </w:rPr>
      </w:pPr>
      <w:r w:rsidRPr="00402633">
        <w:rPr>
          <w:rFonts w:asciiTheme="majorBidi" w:hAnsiTheme="majorBidi" w:cstheme="majorBidi"/>
          <w:sz w:val="24"/>
          <w:szCs w:val="24"/>
          <w:rtl/>
        </w:rPr>
        <w:lastRenderedPageBreak/>
        <w:t xml:space="preserve">תחילת דברי המרדכי מעלה </w:t>
      </w:r>
      <w:r w:rsidR="00A83763">
        <w:rPr>
          <w:rFonts w:asciiTheme="majorBidi" w:hAnsiTheme="majorBidi" w:cstheme="majorBidi" w:hint="cs"/>
          <w:sz w:val="24"/>
          <w:szCs w:val="24"/>
          <w:rtl/>
        </w:rPr>
        <w:t>פירוש שונה</w:t>
      </w:r>
      <w:r w:rsidRPr="00402633">
        <w:rPr>
          <w:rFonts w:asciiTheme="majorBidi" w:hAnsiTheme="majorBidi" w:cstheme="majorBidi"/>
          <w:sz w:val="24"/>
          <w:szCs w:val="24"/>
          <w:rtl/>
        </w:rPr>
        <w:t xml:space="preserve">: </w:t>
      </w:r>
      <w:r>
        <w:rPr>
          <w:rFonts w:asciiTheme="majorBidi" w:hAnsiTheme="majorBidi" w:cstheme="majorBidi" w:hint="cs"/>
          <w:sz w:val="24"/>
          <w:szCs w:val="24"/>
          <w:rtl/>
        </w:rPr>
        <w:t>זכות מעבר איננה ראיה מספקת ל</w:t>
      </w:r>
      <w:r w:rsidR="000920AB">
        <w:rPr>
          <w:rFonts w:asciiTheme="majorBidi" w:hAnsiTheme="majorBidi" w:cstheme="majorBidi" w:hint="cs"/>
          <w:sz w:val="24"/>
          <w:szCs w:val="24"/>
          <w:rtl/>
        </w:rPr>
        <w:t>מערער</w:t>
      </w:r>
      <w:r>
        <w:rPr>
          <w:rFonts w:asciiTheme="majorBidi" w:hAnsiTheme="majorBidi" w:cstheme="majorBidi" w:hint="cs"/>
          <w:sz w:val="24"/>
          <w:szCs w:val="24"/>
          <w:rtl/>
        </w:rPr>
        <w:t>, אלא שימוש מעשי בחדרים החיצוניים</w:t>
      </w:r>
      <w:r w:rsidR="00F16E97">
        <w:rPr>
          <w:rStyle w:val="a6"/>
          <w:rFonts w:asciiTheme="majorBidi" w:hAnsiTheme="majorBidi" w:cstheme="majorBidi"/>
          <w:sz w:val="24"/>
          <w:szCs w:val="24"/>
          <w:rtl/>
        </w:rPr>
        <w:footnoteReference w:id="14"/>
      </w:r>
      <w:r>
        <w:rPr>
          <w:rFonts w:asciiTheme="majorBidi" w:hAnsiTheme="majorBidi" w:cstheme="majorBidi" w:hint="cs"/>
          <w:sz w:val="24"/>
          <w:szCs w:val="24"/>
          <w:rtl/>
        </w:rPr>
        <w:t xml:space="preserve">. </w:t>
      </w:r>
      <w:r w:rsidR="00A83763">
        <w:rPr>
          <w:rFonts w:asciiTheme="majorBidi" w:hAnsiTheme="majorBidi" w:cstheme="majorBidi" w:hint="cs"/>
          <w:sz w:val="24"/>
          <w:szCs w:val="24"/>
          <w:rtl/>
        </w:rPr>
        <w:t xml:space="preserve"> </w:t>
      </w:r>
      <w:r>
        <w:rPr>
          <w:rFonts w:ascii="David" w:hAnsi="David" w:cs="David" w:hint="cs"/>
          <w:sz w:val="24"/>
          <w:szCs w:val="24"/>
          <w:rtl/>
        </w:rPr>
        <w:t>"יש שימושים שונים בבית החיצון של דירה, כגון לתלות מעיל.. ושמושים אלו הם ביטוי לדירה והם הגורעים את חזקת ה</w:t>
      </w:r>
      <w:r w:rsidR="000920AB">
        <w:rPr>
          <w:rFonts w:ascii="David" w:hAnsi="David" w:cs="David" w:hint="cs"/>
          <w:sz w:val="24"/>
          <w:szCs w:val="24"/>
          <w:rtl/>
        </w:rPr>
        <w:t>מחזיק</w:t>
      </w:r>
      <w:r>
        <w:rPr>
          <w:rFonts w:ascii="David" w:hAnsi="David" w:cs="David" w:hint="cs"/>
          <w:sz w:val="24"/>
          <w:szCs w:val="24"/>
          <w:rtl/>
        </w:rPr>
        <w:t xml:space="preserve">. </w:t>
      </w:r>
      <w:r w:rsidR="00F16E97">
        <w:rPr>
          <w:rFonts w:ascii="David" w:hAnsi="David" w:cs="David" w:hint="cs"/>
          <w:sz w:val="24"/>
          <w:szCs w:val="24"/>
          <w:rtl/>
        </w:rPr>
        <w:t xml:space="preserve">וזאת כוונת </w:t>
      </w:r>
      <w:proofErr w:type="spellStart"/>
      <w:r w:rsidR="00F16E97">
        <w:rPr>
          <w:rFonts w:ascii="David" w:hAnsi="David" w:cs="David" w:hint="cs"/>
          <w:sz w:val="24"/>
          <w:szCs w:val="24"/>
          <w:rtl/>
        </w:rPr>
        <w:t>הרשב"ם</w:t>
      </w:r>
      <w:proofErr w:type="spellEnd"/>
      <w:r w:rsidR="00F16E97">
        <w:rPr>
          <w:rFonts w:ascii="David" w:hAnsi="David" w:cs="David" w:hint="cs"/>
          <w:sz w:val="24"/>
          <w:szCs w:val="24"/>
          <w:rtl/>
        </w:rPr>
        <w:t xml:space="preserve"> : '</w:t>
      </w:r>
      <w:r w:rsidR="00F16E97" w:rsidRPr="00A83763">
        <w:rPr>
          <w:rFonts w:ascii="David" w:hAnsi="David" w:cs="David"/>
          <w:b/>
          <w:bCs/>
          <w:sz w:val="24"/>
          <w:szCs w:val="24"/>
          <w:rtl/>
        </w:rPr>
        <w:t>עיקר</w:t>
      </w:r>
      <w:r w:rsidR="00F16E97" w:rsidRPr="00AB1CDD">
        <w:rPr>
          <w:rFonts w:ascii="David" w:hAnsi="David" w:cs="David"/>
          <w:sz w:val="24"/>
          <w:szCs w:val="24"/>
          <w:rtl/>
        </w:rPr>
        <w:t xml:space="preserve"> דירתי</w:t>
      </w:r>
      <w:r w:rsidR="00F16E97">
        <w:rPr>
          <w:rFonts w:ascii="David" w:hAnsi="David" w:cs="David" w:hint="cs"/>
          <w:sz w:val="24"/>
          <w:szCs w:val="24"/>
          <w:rtl/>
        </w:rPr>
        <w:t>'.. ובדבר זה מתיישבת גם קושיית תוספות, דאף שאין העדים צריכים להעיד שלא היה המערער בבית כל ג' שנים.. מ"מ צריכים הם להעיד שה</w:t>
      </w:r>
      <w:r w:rsidR="000920AB">
        <w:rPr>
          <w:rFonts w:ascii="David" w:hAnsi="David" w:cs="David" w:hint="cs"/>
          <w:sz w:val="24"/>
          <w:szCs w:val="24"/>
          <w:rtl/>
        </w:rPr>
        <w:t>מחזיק</w:t>
      </w:r>
      <w:r w:rsidR="00F16E97">
        <w:rPr>
          <w:rFonts w:ascii="David" w:hAnsi="David" w:cs="David" w:hint="cs"/>
          <w:sz w:val="24"/>
          <w:szCs w:val="24"/>
          <w:rtl/>
        </w:rPr>
        <w:t xml:space="preserve"> החזיק בבית כבעלים</w:t>
      </w:r>
      <w:r w:rsidR="00A83763">
        <w:rPr>
          <w:rFonts w:ascii="David" w:hAnsi="David" w:cs="David" w:hint="cs"/>
          <w:sz w:val="24"/>
          <w:szCs w:val="24"/>
          <w:rtl/>
        </w:rPr>
        <w:t>,</w:t>
      </w:r>
      <w:r w:rsidR="00F16E97">
        <w:rPr>
          <w:rFonts w:ascii="David" w:hAnsi="David" w:cs="David" w:hint="cs"/>
          <w:sz w:val="24"/>
          <w:szCs w:val="24"/>
          <w:rtl/>
        </w:rPr>
        <w:t xml:space="preserve"> ולא כאורח נטה ללון</w:t>
      </w:r>
      <w:r w:rsidR="00F16E97">
        <w:rPr>
          <w:rStyle w:val="a6"/>
          <w:rFonts w:ascii="David" w:hAnsi="David" w:cs="David"/>
          <w:sz w:val="24"/>
          <w:szCs w:val="24"/>
          <w:rtl/>
        </w:rPr>
        <w:footnoteReference w:id="15"/>
      </w:r>
      <w:r w:rsidR="00F16E97">
        <w:rPr>
          <w:rFonts w:ascii="David" w:hAnsi="David" w:cs="David" w:hint="cs"/>
          <w:sz w:val="24"/>
          <w:szCs w:val="24"/>
          <w:rtl/>
        </w:rPr>
        <w:t xml:space="preserve">". </w:t>
      </w:r>
      <w:r w:rsidR="00F47B0B" w:rsidRPr="00B3722F">
        <w:rPr>
          <w:rFonts w:asciiTheme="majorBidi" w:hAnsiTheme="majorBidi" w:cstheme="majorBidi"/>
          <w:sz w:val="24"/>
          <w:szCs w:val="24"/>
          <w:rtl/>
        </w:rPr>
        <w:t xml:space="preserve">המאירי מסתייג מפירוש </w:t>
      </w:r>
      <w:proofErr w:type="spellStart"/>
      <w:r w:rsidR="00F47B0B" w:rsidRPr="00B3722F">
        <w:rPr>
          <w:rFonts w:asciiTheme="majorBidi" w:hAnsiTheme="majorBidi" w:cstheme="majorBidi"/>
          <w:sz w:val="24"/>
          <w:szCs w:val="24"/>
          <w:rtl/>
        </w:rPr>
        <w:t>הרשב"ם</w:t>
      </w:r>
      <w:proofErr w:type="spellEnd"/>
      <w:r w:rsidR="00F47B0B" w:rsidRPr="00B3722F">
        <w:rPr>
          <w:rFonts w:asciiTheme="majorBidi" w:hAnsiTheme="majorBidi" w:cstheme="majorBidi"/>
          <w:sz w:val="24"/>
          <w:szCs w:val="24"/>
          <w:rtl/>
        </w:rPr>
        <w:t>:</w:t>
      </w:r>
      <w:r w:rsidR="00F47B0B">
        <w:rPr>
          <w:rFonts w:ascii="David" w:hAnsi="David" w:cs="David" w:hint="cs"/>
          <w:sz w:val="24"/>
          <w:szCs w:val="24"/>
          <w:rtl/>
        </w:rPr>
        <w:t xml:space="preserve"> </w:t>
      </w:r>
      <w:r w:rsidR="00B3722F">
        <w:rPr>
          <w:rFonts w:ascii="David" w:hAnsi="David" w:cs="David" w:hint="cs"/>
          <w:sz w:val="24"/>
          <w:szCs w:val="24"/>
          <w:rtl/>
        </w:rPr>
        <w:t>"</w:t>
      </w:r>
      <w:r w:rsidR="00F47B0B" w:rsidRPr="00F47B0B">
        <w:rPr>
          <w:rFonts w:ascii="David" w:hAnsi="David" w:cs="David"/>
          <w:sz w:val="24"/>
          <w:szCs w:val="24"/>
          <w:rtl/>
        </w:rPr>
        <w:t>שכל שהביא עדים שהוא דר בה כשלו</w:t>
      </w:r>
      <w:r w:rsidR="00A83763">
        <w:rPr>
          <w:rFonts w:ascii="David" w:hAnsi="David" w:cs="David" w:hint="cs"/>
          <w:sz w:val="24"/>
          <w:szCs w:val="24"/>
          <w:rtl/>
        </w:rPr>
        <w:t>,</w:t>
      </w:r>
      <w:r w:rsidR="00F47B0B" w:rsidRPr="00F47B0B">
        <w:rPr>
          <w:rFonts w:ascii="David" w:hAnsi="David" w:cs="David"/>
          <w:sz w:val="24"/>
          <w:szCs w:val="24"/>
          <w:rtl/>
        </w:rPr>
        <w:t xml:space="preserve"> מסתמא אין אחר דר עמו</w:t>
      </w:r>
      <w:r w:rsidR="00A83763">
        <w:rPr>
          <w:rFonts w:ascii="David" w:hAnsi="David" w:cs="David" w:hint="cs"/>
          <w:sz w:val="24"/>
          <w:szCs w:val="24"/>
          <w:rtl/>
        </w:rPr>
        <w:t>.</w:t>
      </w:r>
      <w:r w:rsidR="00F47B0B" w:rsidRPr="00F47B0B">
        <w:rPr>
          <w:rFonts w:ascii="David" w:hAnsi="David" w:cs="David"/>
          <w:sz w:val="24"/>
          <w:szCs w:val="24"/>
          <w:rtl/>
        </w:rPr>
        <w:t xml:space="preserve"> שאין אדם נכנס ויוצא ומתעלם מן העין ואין </w:t>
      </w:r>
      <w:proofErr w:type="spellStart"/>
      <w:r w:rsidR="00F47B0B" w:rsidRPr="00F47B0B">
        <w:rPr>
          <w:rFonts w:ascii="David" w:hAnsi="David" w:cs="David"/>
          <w:sz w:val="24"/>
          <w:szCs w:val="24"/>
          <w:rtl/>
        </w:rPr>
        <w:t>מזקיקין</w:t>
      </w:r>
      <w:proofErr w:type="spellEnd"/>
      <w:r w:rsidR="00F47B0B" w:rsidRPr="00F47B0B">
        <w:rPr>
          <w:rFonts w:ascii="David" w:hAnsi="David" w:cs="David"/>
          <w:sz w:val="24"/>
          <w:szCs w:val="24"/>
          <w:rtl/>
        </w:rPr>
        <w:t xml:space="preserve"> אותו לעדות זו</w:t>
      </w:r>
      <w:r w:rsidR="00B3722F">
        <w:rPr>
          <w:rStyle w:val="a6"/>
          <w:rFonts w:ascii="David" w:hAnsi="David" w:cs="David"/>
          <w:sz w:val="24"/>
          <w:szCs w:val="24"/>
          <w:rtl/>
        </w:rPr>
        <w:footnoteReference w:id="16"/>
      </w:r>
      <w:r w:rsidR="00B3722F">
        <w:rPr>
          <w:rFonts w:ascii="David" w:hAnsi="David" w:cs="David" w:hint="cs"/>
          <w:sz w:val="24"/>
          <w:szCs w:val="24"/>
          <w:rtl/>
        </w:rPr>
        <w:t>".</w:t>
      </w:r>
      <w:r w:rsidR="00D930DD">
        <w:rPr>
          <w:rFonts w:ascii="David" w:hAnsi="David" w:cs="David" w:hint="cs"/>
          <w:sz w:val="24"/>
          <w:szCs w:val="24"/>
          <w:rtl/>
        </w:rPr>
        <w:t xml:space="preserve"> </w:t>
      </w:r>
      <w:r w:rsidR="00D930DD">
        <w:rPr>
          <w:rFonts w:asciiTheme="majorBidi" w:hAnsiTheme="majorBidi" w:cstheme="majorBidi" w:hint="cs"/>
          <w:sz w:val="24"/>
          <w:szCs w:val="24"/>
          <w:rtl/>
        </w:rPr>
        <w:t>החתם סופר עומד על כך, שאם מדובר רק ברשות מעבר, קשה להבין את רב נחמן. אם מדובר בשימוש בחדרים, שיטת רבא צריכה ביאור.</w:t>
      </w:r>
    </w:p>
    <w:p w14:paraId="377697C7" w14:textId="6A3F878B" w:rsidR="00983B7C" w:rsidRDefault="00F16E97" w:rsidP="00F47B0B">
      <w:pPr>
        <w:spacing w:after="0" w:line="360" w:lineRule="auto"/>
        <w:rPr>
          <w:rFonts w:ascii="David" w:hAnsi="David" w:cs="David"/>
          <w:sz w:val="24"/>
          <w:szCs w:val="24"/>
          <w:rtl/>
        </w:rPr>
      </w:pPr>
      <w:r>
        <w:rPr>
          <w:rFonts w:asciiTheme="majorBidi" w:hAnsiTheme="majorBidi" w:cstheme="majorBidi" w:hint="cs"/>
          <w:sz w:val="24"/>
          <w:szCs w:val="24"/>
          <w:rtl/>
        </w:rPr>
        <w:t xml:space="preserve">את מחלוקת האמוראים ניתן לפרש </w:t>
      </w:r>
      <w:r w:rsidR="00B3722F">
        <w:rPr>
          <w:rFonts w:asciiTheme="majorBidi" w:hAnsiTheme="majorBidi" w:cstheme="majorBidi" w:hint="cs"/>
          <w:sz w:val="24"/>
          <w:szCs w:val="24"/>
          <w:rtl/>
        </w:rPr>
        <w:t xml:space="preserve">לשיטת </w:t>
      </w:r>
      <w:proofErr w:type="spellStart"/>
      <w:r w:rsidR="00B3722F">
        <w:rPr>
          <w:rFonts w:asciiTheme="majorBidi" w:hAnsiTheme="majorBidi" w:cstheme="majorBidi" w:hint="cs"/>
          <w:sz w:val="24"/>
          <w:szCs w:val="24"/>
          <w:rtl/>
        </w:rPr>
        <w:t>הרשב"ם</w:t>
      </w:r>
      <w:proofErr w:type="spellEnd"/>
      <w:r w:rsidR="00B3722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לפי הבנת </w:t>
      </w:r>
      <w:proofErr w:type="spellStart"/>
      <w:r>
        <w:rPr>
          <w:rFonts w:asciiTheme="majorBidi" w:hAnsiTheme="majorBidi" w:cstheme="majorBidi" w:hint="cs"/>
          <w:sz w:val="24"/>
          <w:szCs w:val="24"/>
          <w:rtl/>
        </w:rPr>
        <w:t>הריעותא</w:t>
      </w:r>
      <w:proofErr w:type="spellEnd"/>
      <w:r>
        <w:rPr>
          <w:rFonts w:asciiTheme="majorBidi" w:hAnsiTheme="majorBidi" w:cstheme="majorBidi" w:hint="cs"/>
          <w:sz w:val="24"/>
          <w:szCs w:val="24"/>
          <w:rtl/>
        </w:rPr>
        <w:t xml:space="preserve"> ב</w:t>
      </w:r>
      <w:r w:rsidR="000920AB">
        <w:rPr>
          <w:rFonts w:asciiTheme="majorBidi" w:hAnsiTheme="majorBidi" w:cstheme="majorBidi" w:hint="cs"/>
          <w:sz w:val="24"/>
          <w:szCs w:val="24"/>
          <w:rtl/>
        </w:rPr>
        <w:t>חזקה</w:t>
      </w:r>
      <w:r>
        <w:rPr>
          <w:rFonts w:asciiTheme="majorBidi" w:hAnsiTheme="majorBidi" w:cstheme="majorBidi" w:hint="cs"/>
          <w:sz w:val="24"/>
          <w:szCs w:val="24"/>
          <w:rtl/>
        </w:rPr>
        <w:t xml:space="preserve">. לשיטת רב נחמן </w:t>
      </w:r>
      <w:r w:rsidRPr="001107A0">
        <w:rPr>
          <w:rFonts w:ascii="David" w:hAnsi="David" w:cs="David"/>
          <w:sz w:val="24"/>
          <w:szCs w:val="24"/>
          <w:rtl/>
        </w:rPr>
        <w:t xml:space="preserve">"כיוון שהיה גר בחדרים הפנימיים, </w:t>
      </w:r>
      <w:r w:rsidR="001107A0" w:rsidRPr="001107A0">
        <w:rPr>
          <w:rFonts w:ascii="David" w:hAnsi="David" w:cs="David"/>
          <w:sz w:val="24"/>
          <w:szCs w:val="24"/>
          <w:rtl/>
        </w:rPr>
        <w:t>אין כאן</w:t>
      </w:r>
      <w:r w:rsidR="00A83763">
        <w:rPr>
          <w:rFonts w:ascii="David" w:hAnsi="David" w:cs="David" w:hint="cs"/>
          <w:sz w:val="24"/>
          <w:szCs w:val="24"/>
          <w:rtl/>
        </w:rPr>
        <w:t xml:space="preserve"> </w:t>
      </w:r>
      <w:r w:rsidR="000920AB">
        <w:rPr>
          <w:rFonts w:ascii="David" w:hAnsi="David" w:cs="David"/>
          <w:sz w:val="24"/>
          <w:szCs w:val="24"/>
          <w:rtl/>
        </w:rPr>
        <w:t>חזקה</w:t>
      </w:r>
      <w:r w:rsidR="001107A0" w:rsidRPr="001107A0">
        <w:rPr>
          <w:rFonts w:ascii="David" w:hAnsi="David" w:cs="David"/>
          <w:sz w:val="24"/>
          <w:szCs w:val="24"/>
          <w:rtl/>
        </w:rPr>
        <w:t xml:space="preserve"> ל</w:t>
      </w:r>
      <w:r w:rsidR="000920AB">
        <w:rPr>
          <w:rFonts w:ascii="David" w:hAnsi="David" w:cs="David"/>
          <w:sz w:val="24"/>
          <w:szCs w:val="24"/>
          <w:rtl/>
        </w:rPr>
        <w:t>מחזיק</w:t>
      </w:r>
      <w:r w:rsidR="001107A0" w:rsidRPr="001107A0">
        <w:rPr>
          <w:rFonts w:ascii="David" w:hAnsi="David" w:cs="David"/>
          <w:sz w:val="24"/>
          <w:szCs w:val="24"/>
          <w:rtl/>
        </w:rPr>
        <w:t xml:space="preserve">, </w:t>
      </w:r>
      <w:proofErr w:type="spellStart"/>
      <w:r w:rsidR="001107A0" w:rsidRPr="001107A0">
        <w:rPr>
          <w:rFonts w:ascii="David" w:hAnsi="David" w:cs="David"/>
          <w:sz w:val="24"/>
          <w:szCs w:val="24"/>
          <w:rtl/>
        </w:rPr>
        <w:t>ש..היה</w:t>
      </w:r>
      <w:proofErr w:type="spellEnd"/>
      <w:r w:rsidR="001107A0" w:rsidRPr="001107A0">
        <w:rPr>
          <w:rFonts w:ascii="David" w:hAnsi="David" w:cs="David"/>
          <w:sz w:val="24"/>
          <w:szCs w:val="24"/>
          <w:rtl/>
        </w:rPr>
        <w:t xml:space="preserve"> דר בבית כאורח.. דירת המערער.. מערערת את עצם החזקה, ומשום כך אומרים ל</w:t>
      </w:r>
      <w:r w:rsidR="000920AB">
        <w:rPr>
          <w:rFonts w:ascii="David" w:hAnsi="David" w:cs="David"/>
          <w:sz w:val="24"/>
          <w:szCs w:val="24"/>
          <w:rtl/>
        </w:rPr>
        <w:t>מחזיק</w:t>
      </w:r>
      <w:r w:rsidR="001107A0" w:rsidRPr="001107A0">
        <w:rPr>
          <w:rFonts w:ascii="David" w:hAnsi="David" w:cs="David"/>
          <w:sz w:val="24"/>
          <w:szCs w:val="24"/>
          <w:rtl/>
        </w:rPr>
        <w:t>: 'ברור אכילתך</w:t>
      </w:r>
      <w:r w:rsidR="001107A0">
        <w:rPr>
          <w:rFonts w:ascii="David" w:hAnsi="David" w:cs="David" w:hint="cs"/>
          <w:sz w:val="24"/>
          <w:szCs w:val="24"/>
          <w:rtl/>
        </w:rPr>
        <w:t>"</w:t>
      </w:r>
      <w:r w:rsidR="001107A0" w:rsidRPr="001107A0">
        <w:rPr>
          <w:rFonts w:ascii="David" w:hAnsi="David" w:cs="David"/>
          <w:sz w:val="24"/>
          <w:szCs w:val="24"/>
          <w:rtl/>
        </w:rPr>
        <w:t>.</w:t>
      </w:r>
      <w:r w:rsidR="001107A0">
        <w:rPr>
          <w:rFonts w:asciiTheme="majorBidi" w:hAnsiTheme="majorBidi" w:cstheme="majorBidi" w:hint="cs"/>
          <w:sz w:val="24"/>
          <w:szCs w:val="24"/>
          <w:rtl/>
        </w:rPr>
        <w:t xml:space="preserve"> אפשרות שניה היא ש</w:t>
      </w:r>
      <w:r w:rsidR="001107A0">
        <w:rPr>
          <w:rFonts w:ascii="David" w:hAnsi="David" w:cs="David" w:hint="cs"/>
          <w:sz w:val="24"/>
          <w:szCs w:val="24"/>
          <w:rtl/>
        </w:rPr>
        <w:t xml:space="preserve">"כיוון שהיה דר בחדרים הפנימיים, אין לך מחאה גדולה מזו, ומשום כך לא ראה צורך למחות.. שיטת רבא </w:t>
      </w:r>
      <w:proofErr w:type="spellStart"/>
      <w:r w:rsidR="001107A0">
        <w:rPr>
          <w:rFonts w:ascii="David" w:hAnsi="David" w:cs="David" w:hint="cs"/>
          <w:sz w:val="24"/>
          <w:szCs w:val="24"/>
          <w:rtl/>
        </w:rPr>
        <w:t>ד..משום</w:t>
      </w:r>
      <w:proofErr w:type="spellEnd"/>
      <w:r w:rsidR="001107A0">
        <w:rPr>
          <w:rFonts w:ascii="David" w:hAnsi="David" w:cs="David" w:hint="cs"/>
          <w:sz w:val="24"/>
          <w:szCs w:val="24"/>
          <w:rtl/>
        </w:rPr>
        <w:t xml:space="preserve"> כך על המערער לבאר מחאתו.. כיוון דאין </w:t>
      </w:r>
      <w:proofErr w:type="spellStart"/>
      <w:r w:rsidR="001107A0">
        <w:rPr>
          <w:rFonts w:ascii="David" w:hAnsi="David" w:cs="David" w:hint="cs"/>
          <w:sz w:val="24"/>
          <w:szCs w:val="24"/>
          <w:rtl/>
        </w:rPr>
        <w:t>ריעותא</w:t>
      </w:r>
      <w:proofErr w:type="spellEnd"/>
      <w:r w:rsidR="001107A0">
        <w:rPr>
          <w:rFonts w:ascii="David" w:hAnsi="David" w:cs="David" w:hint="cs"/>
          <w:sz w:val="24"/>
          <w:szCs w:val="24"/>
          <w:rtl/>
        </w:rPr>
        <w:t xml:space="preserve"> בעצם ה</w:t>
      </w:r>
      <w:r w:rsidR="000920AB">
        <w:rPr>
          <w:rFonts w:ascii="David" w:hAnsi="David" w:cs="David" w:hint="cs"/>
          <w:sz w:val="24"/>
          <w:szCs w:val="24"/>
          <w:rtl/>
        </w:rPr>
        <w:t>חזקה</w:t>
      </w:r>
      <w:r w:rsidR="001107A0">
        <w:rPr>
          <w:rFonts w:ascii="David" w:hAnsi="David" w:cs="David" w:hint="cs"/>
          <w:sz w:val="24"/>
          <w:szCs w:val="24"/>
          <w:rtl/>
        </w:rPr>
        <w:t>, אלא די</w:t>
      </w:r>
      <w:r w:rsidR="00A83763">
        <w:rPr>
          <w:rFonts w:ascii="David" w:hAnsi="David" w:cs="David" w:hint="cs"/>
          <w:sz w:val="24"/>
          <w:szCs w:val="24"/>
          <w:rtl/>
        </w:rPr>
        <w:t>ש</w:t>
      </w:r>
      <w:r w:rsidR="001107A0">
        <w:rPr>
          <w:rFonts w:ascii="David" w:hAnsi="David" w:cs="David" w:hint="cs"/>
          <w:sz w:val="24"/>
          <w:szCs w:val="24"/>
          <w:rtl/>
        </w:rPr>
        <w:t xml:space="preserve"> ספק אם המערער היה צריך למחות, הוי המערער המוציא, ועליו להביא ראיה</w:t>
      </w:r>
      <w:r w:rsidR="001107A0">
        <w:rPr>
          <w:rStyle w:val="a6"/>
          <w:rFonts w:ascii="David" w:hAnsi="David" w:cs="David"/>
          <w:sz w:val="24"/>
          <w:szCs w:val="24"/>
          <w:rtl/>
        </w:rPr>
        <w:footnoteReference w:id="17"/>
      </w:r>
      <w:r w:rsidR="001107A0">
        <w:rPr>
          <w:rFonts w:ascii="David" w:hAnsi="David" w:cs="David" w:hint="cs"/>
          <w:sz w:val="24"/>
          <w:szCs w:val="24"/>
          <w:rtl/>
        </w:rPr>
        <w:t xml:space="preserve">". </w:t>
      </w:r>
    </w:p>
    <w:p w14:paraId="3232739A" w14:textId="6EACC33B" w:rsidR="00D930DD" w:rsidRDefault="00D930DD" w:rsidP="00F47B0B">
      <w:pPr>
        <w:spacing w:after="0" w:line="360" w:lineRule="auto"/>
        <w:rPr>
          <w:rFonts w:ascii="David" w:hAnsi="David" w:cs="David"/>
          <w:sz w:val="24"/>
          <w:szCs w:val="24"/>
          <w:rtl/>
        </w:rPr>
      </w:pPr>
    </w:p>
    <w:p w14:paraId="016AA834" w14:textId="6A22FBE4" w:rsidR="00F47B0B" w:rsidRDefault="00F47B0B" w:rsidP="00F47B0B">
      <w:pPr>
        <w:pStyle w:val="a3"/>
        <w:numPr>
          <w:ilvl w:val="0"/>
          <w:numId w:val="2"/>
        </w:numPr>
        <w:spacing w:after="0" w:line="360" w:lineRule="auto"/>
        <w:rPr>
          <w:rFonts w:asciiTheme="majorBidi" w:hAnsiTheme="majorBidi" w:cstheme="majorBidi"/>
          <w:b/>
          <w:bCs/>
          <w:sz w:val="24"/>
          <w:szCs w:val="24"/>
        </w:rPr>
      </w:pPr>
      <w:r w:rsidRPr="00F47B0B">
        <w:rPr>
          <w:rFonts w:asciiTheme="majorBidi" w:hAnsiTheme="majorBidi" w:cstheme="majorBidi"/>
          <w:b/>
          <w:bCs/>
          <w:sz w:val="24"/>
          <w:szCs w:val="24"/>
          <w:rtl/>
        </w:rPr>
        <w:t xml:space="preserve">שיטת </w:t>
      </w:r>
      <w:r w:rsidRPr="00F47B0B">
        <w:rPr>
          <w:rFonts w:asciiTheme="majorBidi" w:hAnsiTheme="majorBidi" w:cstheme="majorBidi" w:hint="cs"/>
          <w:b/>
          <w:bCs/>
          <w:sz w:val="24"/>
          <w:szCs w:val="24"/>
          <w:rtl/>
        </w:rPr>
        <w:t xml:space="preserve">הרמב"ן </w:t>
      </w:r>
      <w:r w:rsidRPr="00F47B0B">
        <w:rPr>
          <w:rFonts w:asciiTheme="majorBidi" w:hAnsiTheme="majorBidi" w:cstheme="majorBidi"/>
          <w:b/>
          <w:bCs/>
          <w:sz w:val="24"/>
          <w:szCs w:val="24"/>
          <w:rtl/>
        </w:rPr>
        <w:t>–</w:t>
      </w:r>
      <w:r w:rsidRPr="00F47B0B">
        <w:rPr>
          <w:rFonts w:asciiTheme="majorBidi" w:hAnsiTheme="majorBidi" w:cstheme="majorBidi" w:hint="cs"/>
          <w:b/>
          <w:bCs/>
          <w:sz w:val="24"/>
          <w:szCs w:val="24"/>
          <w:rtl/>
        </w:rPr>
        <w:t xml:space="preserve"> ריחוק ה</w:t>
      </w:r>
      <w:r w:rsidR="000920AB">
        <w:rPr>
          <w:rFonts w:asciiTheme="majorBidi" w:hAnsiTheme="majorBidi" w:cstheme="majorBidi" w:hint="cs"/>
          <w:b/>
          <w:bCs/>
          <w:sz w:val="24"/>
          <w:szCs w:val="24"/>
          <w:rtl/>
        </w:rPr>
        <w:t>מערער</w:t>
      </w:r>
    </w:p>
    <w:p w14:paraId="0776B687" w14:textId="5140969D" w:rsidR="00F47B0B" w:rsidRPr="00F47B0B" w:rsidRDefault="00F47B0B" w:rsidP="00F47B0B">
      <w:pPr>
        <w:pStyle w:val="a3"/>
        <w:spacing w:after="0" w:line="360" w:lineRule="auto"/>
        <w:ind w:left="360"/>
        <w:rPr>
          <w:rFonts w:asciiTheme="majorBidi" w:hAnsiTheme="majorBidi" w:cstheme="majorBidi"/>
          <w:sz w:val="24"/>
          <w:szCs w:val="24"/>
          <w:rtl/>
        </w:rPr>
      </w:pPr>
      <w:r>
        <w:rPr>
          <w:rFonts w:asciiTheme="majorBidi" w:hAnsiTheme="majorBidi" w:cs="Times New Roman" w:hint="cs"/>
          <w:sz w:val="24"/>
          <w:szCs w:val="24"/>
          <w:rtl/>
        </w:rPr>
        <w:t xml:space="preserve">כתב </w:t>
      </w:r>
      <w:r w:rsidRPr="00F47B0B">
        <w:rPr>
          <w:rFonts w:asciiTheme="majorBidi" w:hAnsiTheme="majorBidi" w:cs="Times New Roman"/>
          <w:sz w:val="24"/>
          <w:szCs w:val="24"/>
          <w:rtl/>
        </w:rPr>
        <w:t>הרמב"ן</w:t>
      </w:r>
      <w:r>
        <w:rPr>
          <w:rStyle w:val="a6"/>
          <w:rFonts w:asciiTheme="majorBidi" w:hAnsiTheme="majorBidi" w:cs="Times New Roman"/>
          <w:sz w:val="24"/>
          <w:szCs w:val="24"/>
          <w:rtl/>
        </w:rPr>
        <w:footnoteReference w:id="18"/>
      </w:r>
      <w:r>
        <w:rPr>
          <w:rFonts w:asciiTheme="majorBidi" w:hAnsiTheme="majorBidi" w:cs="Times New Roman" w:hint="cs"/>
          <w:sz w:val="24"/>
          <w:szCs w:val="24"/>
          <w:rtl/>
        </w:rPr>
        <w:t xml:space="preserve">: </w:t>
      </w:r>
      <w:r w:rsidRPr="00F47B0B">
        <w:rPr>
          <w:rFonts w:ascii="David" w:hAnsi="David" w:cs="David"/>
          <w:sz w:val="24"/>
          <w:szCs w:val="24"/>
          <w:rtl/>
        </w:rPr>
        <w:t>"</w:t>
      </w:r>
      <w:r w:rsidRPr="00F47B0B">
        <w:rPr>
          <w:rFonts w:ascii="David" w:hAnsi="David" w:cs="David"/>
          <w:sz w:val="24"/>
          <w:szCs w:val="24"/>
          <w:rtl/>
        </w:rPr>
        <w:t xml:space="preserve">ואני שמעתי בפירוש האי </w:t>
      </w:r>
      <w:proofErr w:type="spellStart"/>
      <w:r w:rsidRPr="00F47B0B">
        <w:rPr>
          <w:rFonts w:ascii="David" w:hAnsi="David" w:cs="David"/>
          <w:sz w:val="24"/>
          <w:szCs w:val="24"/>
          <w:rtl/>
        </w:rPr>
        <w:t>עובדא</w:t>
      </w:r>
      <w:proofErr w:type="spellEnd"/>
      <w:r w:rsidRPr="00F47B0B">
        <w:rPr>
          <w:rFonts w:ascii="David" w:hAnsi="David" w:cs="David"/>
          <w:sz w:val="24"/>
          <w:szCs w:val="24"/>
          <w:rtl/>
        </w:rPr>
        <w:t xml:space="preserve"> </w:t>
      </w:r>
      <w:proofErr w:type="spellStart"/>
      <w:r w:rsidRPr="00F47B0B">
        <w:rPr>
          <w:rFonts w:ascii="David" w:hAnsi="David" w:cs="David"/>
          <w:sz w:val="24"/>
          <w:szCs w:val="24"/>
          <w:rtl/>
        </w:rPr>
        <w:t>דשכוני</w:t>
      </w:r>
      <w:proofErr w:type="spellEnd"/>
      <w:r w:rsidRPr="00F47B0B">
        <w:rPr>
          <w:rFonts w:ascii="David" w:hAnsi="David" w:cs="David"/>
          <w:sz w:val="24"/>
          <w:szCs w:val="24"/>
          <w:rtl/>
        </w:rPr>
        <w:t xml:space="preserve"> גואי, שהוא מקום רחוק ברוח דרום</w:t>
      </w:r>
      <w:r w:rsidRPr="00F47B0B">
        <w:rPr>
          <w:rFonts w:ascii="David" w:hAnsi="David" w:cs="David"/>
          <w:sz w:val="24"/>
          <w:szCs w:val="24"/>
          <w:rtl/>
        </w:rPr>
        <w:t xml:space="preserve">.. </w:t>
      </w:r>
      <w:proofErr w:type="spellStart"/>
      <w:r w:rsidRPr="00F47B0B">
        <w:rPr>
          <w:rFonts w:ascii="David" w:hAnsi="David" w:cs="David"/>
          <w:sz w:val="24"/>
          <w:szCs w:val="24"/>
          <w:rtl/>
        </w:rPr>
        <w:t>וקא</w:t>
      </w:r>
      <w:proofErr w:type="spellEnd"/>
      <w:r w:rsidRPr="00F47B0B">
        <w:rPr>
          <w:rFonts w:ascii="David" w:hAnsi="David" w:cs="David"/>
          <w:sz w:val="24"/>
          <w:szCs w:val="24"/>
          <w:rtl/>
        </w:rPr>
        <w:t xml:space="preserve"> טעין האי שהיה במקום שלא שמע החזקה או שלא היה יכול למחות </w:t>
      </w:r>
      <w:proofErr w:type="spellStart"/>
      <w:r w:rsidRPr="00F47B0B">
        <w:rPr>
          <w:rFonts w:ascii="David" w:hAnsi="David" w:cs="David"/>
          <w:sz w:val="24"/>
          <w:szCs w:val="24"/>
          <w:rtl/>
        </w:rPr>
        <w:t>דמקום</w:t>
      </w:r>
      <w:proofErr w:type="spellEnd"/>
      <w:r w:rsidRPr="00F47B0B">
        <w:rPr>
          <w:rFonts w:ascii="David" w:hAnsi="David" w:cs="David"/>
          <w:sz w:val="24"/>
          <w:szCs w:val="24"/>
          <w:rtl/>
        </w:rPr>
        <w:t xml:space="preserve"> חרום הוא, </w:t>
      </w:r>
      <w:proofErr w:type="spellStart"/>
      <w:r w:rsidRPr="00F47B0B">
        <w:rPr>
          <w:rFonts w:ascii="David" w:hAnsi="David" w:cs="David"/>
          <w:sz w:val="24"/>
          <w:szCs w:val="24"/>
          <w:rtl/>
        </w:rPr>
        <w:t>והימניה</w:t>
      </w:r>
      <w:proofErr w:type="spellEnd"/>
      <w:r w:rsidRPr="00F47B0B">
        <w:rPr>
          <w:rFonts w:ascii="David" w:hAnsi="David" w:cs="David"/>
          <w:sz w:val="24"/>
          <w:szCs w:val="24"/>
          <w:rtl/>
        </w:rPr>
        <w:t xml:space="preserve"> רב נחמן עד </w:t>
      </w:r>
      <w:proofErr w:type="spellStart"/>
      <w:r w:rsidRPr="00F47B0B">
        <w:rPr>
          <w:rFonts w:ascii="David" w:hAnsi="David" w:cs="David"/>
          <w:sz w:val="24"/>
          <w:szCs w:val="24"/>
          <w:rtl/>
        </w:rPr>
        <w:t>דמייתי</w:t>
      </w:r>
      <w:proofErr w:type="spellEnd"/>
      <w:r w:rsidRPr="00F47B0B">
        <w:rPr>
          <w:rFonts w:ascii="David" w:hAnsi="David" w:cs="David"/>
          <w:sz w:val="24"/>
          <w:szCs w:val="24"/>
          <w:rtl/>
        </w:rPr>
        <w:t xml:space="preserve"> אידך סהדי דהוה במקום קרוב שאינו מקום חרום, </w:t>
      </w:r>
      <w:proofErr w:type="spellStart"/>
      <w:r w:rsidRPr="00F47B0B">
        <w:rPr>
          <w:rFonts w:ascii="David" w:hAnsi="David" w:cs="David"/>
          <w:sz w:val="24"/>
          <w:szCs w:val="24"/>
          <w:rtl/>
        </w:rPr>
        <w:t>דכיון</w:t>
      </w:r>
      <w:proofErr w:type="spellEnd"/>
      <w:r w:rsidRPr="00F47B0B">
        <w:rPr>
          <w:rFonts w:ascii="David" w:hAnsi="David" w:cs="David"/>
          <w:sz w:val="24"/>
          <w:szCs w:val="24"/>
          <w:rtl/>
        </w:rPr>
        <w:t xml:space="preserve"> שזה טוען</w:t>
      </w:r>
      <w:r w:rsidRPr="00F47B0B">
        <w:rPr>
          <w:rFonts w:ascii="David" w:hAnsi="David" w:cs="David"/>
          <w:sz w:val="24"/>
          <w:szCs w:val="24"/>
          <w:rtl/>
        </w:rPr>
        <w:t>:</w:t>
      </w:r>
      <w:r w:rsidRPr="00F47B0B">
        <w:rPr>
          <w:rFonts w:ascii="David" w:hAnsi="David" w:cs="David"/>
          <w:sz w:val="24"/>
          <w:szCs w:val="24"/>
          <w:rtl/>
        </w:rPr>
        <w:t xml:space="preserve"> </w:t>
      </w:r>
      <w:r w:rsidRPr="00F47B0B">
        <w:rPr>
          <w:rFonts w:ascii="David" w:hAnsi="David" w:cs="David"/>
          <w:sz w:val="24"/>
          <w:szCs w:val="24"/>
          <w:rtl/>
        </w:rPr>
        <w:t>'</w:t>
      </w:r>
      <w:r w:rsidRPr="00F47B0B">
        <w:rPr>
          <w:rFonts w:ascii="David" w:hAnsi="David" w:cs="David"/>
          <w:sz w:val="24"/>
          <w:szCs w:val="24"/>
          <w:rtl/>
        </w:rPr>
        <w:t>שלא בפני החזקת במקום חרום</w:t>
      </w:r>
      <w:r w:rsidRPr="00F47B0B">
        <w:rPr>
          <w:rFonts w:ascii="David" w:hAnsi="David" w:cs="David"/>
          <w:sz w:val="24"/>
          <w:szCs w:val="24"/>
          <w:rtl/>
        </w:rPr>
        <w:t>',</w:t>
      </w:r>
      <w:r w:rsidRPr="00F47B0B">
        <w:rPr>
          <w:rFonts w:ascii="David" w:hAnsi="David" w:cs="David"/>
          <w:sz w:val="24"/>
          <w:szCs w:val="24"/>
          <w:rtl/>
        </w:rPr>
        <w:t xml:space="preserve"> טענתיה טענה וצריך הלה לקיים חזקתו כאלו טענו זה</w:t>
      </w:r>
      <w:r w:rsidRPr="00F47B0B">
        <w:rPr>
          <w:rFonts w:ascii="David" w:hAnsi="David" w:cs="David"/>
          <w:sz w:val="24"/>
          <w:szCs w:val="24"/>
          <w:rtl/>
        </w:rPr>
        <w:t>:</w:t>
      </w:r>
      <w:r w:rsidRPr="00F47B0B">
        <w:rPr>
          <w:rFonts w:ascii="David" w:hAnsi="David" w:cs="David"/>
          <w:sz w:val="24"/>
          <w:szCs w:val="24"/>
          <w:rtl/>
        </w:rPr>
        <w:t xml:space="preserve"> </w:t>
      </w:r>
      <w:r w:rsidRPr="00F47B0B">
        <w:rPr>
          <w:rFonts w:ascii="David" w:hAnsi="David" w:cs="David"/>
          <w:sz w:val="24"/>
          <w:szCs w:val="24"/>
          <w:rtl/>
        </w:rPr>
        <w:t>'</w:t>
      </w:r>
      <w:r w:rsidRPr="00F47B0B">
        <w:rPr>
          <w:rFonts w:ascii="David" w:hAnsi="David" w:cs="David"/>
          <w:sz w:val="24"/>
          <w:szCs w:val="24"/>
          <w:rtl/>
        </w:rPr>
        <w:t>לא החזקת</w:t>
      </w:r>
      <w:r w:rsidRPr="00F47B0B">
        <w:rPr>
          <w:rFonts w:ascii="David" w:hAnsi="David" w:cs="David"/>
          <w:sz w:val="24"/>
          <w:szCs w:val="24"/>
          <w:rtl/>
        </w:rPr>
        <w:t>'</w:t>
      </w:r>
      <w:r w:rsidRPr="00F47B0B">
        <w:rPr>
          <w:rFonts w:ascii="David" w:hAnsi="David" w:cs="David"/>
          <w:sz w:val="24"/>
          <w:szCs w:val="24"/>
          <w:rtl/>
        </w:rPr>
        <w:t xml:space="preserve">, ורבא סבר </w:t>
      </w:r>
      <w:proofErr w:type="spellStart"/>
      <w:r w:rsidRPr="00F47B0B">
        <w:rPr>
          <w:rFonts w:ascii="David" w:hAnsi="David" w:cs="David"/>
          <w:sz w:val="24"/>
          <w:szCs w:val="24"/>
          <w:rtl/>
        </w:rPr>
        <w:t>מכיון</w:t>
      </w:r>
      <w:proofErr w:type="spellEnd"/>
      <w:r w:rsidRPr="00F47B0B">
        <w:rPr>
          <w:rFonts w:ascii="David" w:hAnsi="David" w:cs="David"/>
          <w:sz w:val="24"/>
          <w:szCs w:val="24"/>
          <w:rtl/>
        </w:rPr>
        <w:t xml:space="preserve"> שהחזיק הרי הוא ברשותו</w:t>
      </w:r>
      <w:r w:rsidRPr="00F47B0B">
        <w:rPr>
          <w:rFonts w:ascii="David" w:hAnsi="David" w:cs="David"/>
          <w:sz w:val="24"/>
          <w:szCs w:val="24"/>
          <w:rtl/>
        </w:rPr>
        <w:t>,</w:t>
      </w:r>
      <w:r w:rsidRPr="00F47B0B">
        <w:rPr>
          <w:rFonts w:ascii="David" w:hAnsi="David" w:cs="David"/>
          <w:sz w:val="24"/>
          <w:szCs w:val="24"/>
          <w:rtl/>
        </w:rPr>
        <w:t xml:space="preserve"> והלה צריך </w:t>
      </w:r>
      <w:proofErr w:type="spellStart"/>
      <w:r w:rsidRPr="00F47B0B">
        <w:rPr>
          <w:rFonts w:ascii="David" w:hAnsi="David" w:cs="David"/>
          <w:sz w:val="24"/>
          <w:szCs w:val="24"/>
          <w:rtl/>
        </w:rPr>
        <w:t>להוריע</w:t>
      </w:r>
      <w:proofErr w:type="spellEnd"/>
      <w:r w:rsidRPr="00F47B0B">
        <w:rPr>
          <w:rFonts w:ascii="David" w:hAnsi="David" w:cs="David"/>
          <w:sz w:val="24"/>
          <w:szCs w:val="24"/>
          <w:rtl/>
        </w:rPr>
        <w:t xml:space="preserve"> חזקתו בראיה של חרום כשם שצריך להביא ראיה על המחאה בטוען מחיתי, רב נחמן מדמי לה לקיום חזקה גופה, ורבא מדמי לה למחאה, וקיימא לן כרב נחמן, ולפי זה צריך להביא עדים שהיה כל שלש שנים במקום קרוב, </w:t>
      </w:r>
      <w:proofErr w:type="spellStart"/>
      <w:r w:rsidRPr="00F47B0B">
        <w:rPr>
          <w:rFonts w:ascii="David" w:hAnsi="David" w:cs="David"/>
          <w:sz w:val="24"/>
          <w:szCs w:val="24"/>
          <w:rtl/>
        </w:rPr>
        <w:t>דהא</w:t>
      </w:r>
      <w:proofErr w:type="spellEnd"/>
      <w:r w:rsidRPr="00F47B0B">
        <w:rPr>
          <w:rFonts w:ascii="David" w:hAnsi="David" w:cs="David"/>
          <w:sz w:val="24"/>
          <w:szCs w:val="24"/>
          <w:rtl/>
        </w:rPr>
        <w:t xml:space="preserve"> חזקה בפחות משלש שנים לאו חזקה היא</w:t>
      </w:r>
      <w:r>
        <w:rPr>
          <w:rFonts w:ascii="David" w:hAnsi="David" w:cs="David" w:hint="cs"/>
          <w:sz w:val="24"/>
          <w:szCs w:val="24"/>
          <w:rtl/>
        </w:rPr>
        <w:t>.</w:t>
      </w:r>
      <w:r w:rsidRPr="00F47B0B">
        <w:rPr>
          <w:rFonts w:ascii="David" w:hAnsi="David" w:cs="David"/>
          <w:sz w:val="24"/>
          <w:szCs w:val="24"/>
          <w:rtl/>
        </w:rPr>
        <w:t xml:space="preserve"> וכיון </w:t>
      </w:r>
      <w:proofErr w:type="spellStart"/>
      <w:r w:rsidRPr="00F47B0B">
        <w:rPr>
          <w:rFonts w:ascii="David" w:hAnsi="David" w:cs="David"/>
          <w:sz w:val="24"/>
          <w:szCs w:val="24"/>
          <w:rtl/>
        </w:rPr>
        <w:t>דמקצת</w:t>
      </w:r>
      <w:proofErr w:type="spellEnd"/>
      <w:r w:rsidRPr="00F47B0B">
        <w:rPr>
          <w:rFonts w:ascii="David" w:hAnsi="David" w:cs="David"/>
          <w:sz w:val="24"/>
          <w:szCs w:val="24"/>
          <w:rtl/>
        </w:rPr>
        <w:t xml:space="preserve"> שלש היה במקום חרום אינן </w:t>
      </w:r>
      <w:proofErr w:type="spellStart"/>
      <w:r w:rsidRPr="00F47B0B">
        <w:rPr>
          <w:rFonts w:ascii="David" w:hAnsi="David" w:cs="David"/>
          <w:sz w:val="24"/>
          <w:szCs w:val="24"/>
          <w:rtl/>
        </w:rPr>
        <w:t>עולין</w:t>
      </w:r>
      <w:proofErr w:type="spellEnd"/>
      <w:r w:rsidRPr="00F47B0B">
        <w:rPr>
          <w:rFonts w:ascii="David" w:hAnsi="David" w:cs="David"/>
          <w:sz w:val="24"/>
          <w:szCs w:val="24"/>
          <w:rtl/>
        </w:rPr>
        <w:t xml:space="preserve"> לו</w:t>
      </w:r>
      <w:r w:rsidRPr="00F47B0B">
        <w:rPr>
          <w:rFonts w:ascii="David" w:hAnsi="David" w:cs="David"/>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מבאר </w:t>
      </w:r>
      <w:r w:rsidRPr="00F47B0B">
        <w:rPr>
          <w:rFonts w:asciiTheme="majorBidi" w:hAnsiTheme="majorBidi" w:cs="Times New Roman"/>
          <w:sz w:val="24"/>
          <w:szCs w:val="24"/>
          <w:rtl/>
        </w:rPr>
        <w:t xml:space="preserve">רבינו יונה </w:t>
      </w:r>
      <w:r>
        <w:rPr>
          <w:rFonts w:asciiTheme="majorBidi" w:hAnsiTheme="majorBidi" w:cs="Times New Roman" w:hint="cs"/>
          <w:sz w:val="24"/>
          <w:szCs w:val="24"/>
          <w:rtl/>
        </w:rPr>
        <w:t>שהלכה כרב נחמן, כיוון שיש ספק בעצם ה</w:t>
      </w:r>
      <w:r w:rsidR="000920AB">
        <w:rPr>
          <w:rFonts w:asciiTheme="majorBidi" w:hAnsiTheme="majorBidi" w:cs="Times New Roman" w:hint="cs"/>
          <w:sz w:val="24"/>
          <w:szCs w:val="24"/>
          <w:rtl/>
        </w:rPr>
        <w:t>חזקה</w:t>
      </w:r>
      <w:r>
        <w:rPr>
          <w:rFonts w:asciiTheme="majorBidi" w:hAnsiTheme="majorBidi" w:cs="Times New Roman" w:hint="cs"/>
          <w:sz w:val="24"/>
          <w:szCs w:val="24"/>
          <w:rtl/>
        </w:rPr>
        <w:t xml:space="preserve">. </w:t>
      </w:r>
    </w:p>
    <w:p w14:paraId="27DEECD8" w14:textId="44B10B2C" w:rsidR="00B3722F" w:rsidRPr="0026539D" w:rsidRDefault="00F47B0B" w:rsidP="0026539D">
      <w:pPr>
        <w:pStyle w:val="a3"/>
        <w:spacing w:after="0" w:line="360" w:lineRule="auto"/>
        <w:ind w:left="360"/>
        <w:rPr>
          <w:rFonts w:asciiTheme="majorBidi" w:hAnsiTheme="majorBidi" w:cstheme="majorBidi"/>
          <w:sz w:val="24"/>
          <w:szCs w:val="24"/>
          <w:rtl/>
        </w:rPr>
      </w:pPr>
      <w:r>
        <w:rPr>
          <w:rFonts w:ascii="David" w:hAnsi="David" w:cs="David" w:hint="cs"/>
          <w:sz w:val="24"/>
          <w:szCs w:val="24"/>
          <w:rtl/>
        </w:rPr>
        <w:t>"</w:t>
      </w:r>
      <w:r w:rsidRPr="00F47B0B">
        <w:rPr>
          <w:rFonts w:ascii="David" w:hAnsi="David" w:cs="David"/>
          <w:sz w:val="24"/>
          <w:szCs w:val="24"/>
          <w:rtl/>
        </w:rPr>
        <w:t xml:space="preserve">כ"ז שטוען המערער לא הייתי עמו במדינה, הרי הוא עוקר את החזקה, </w:t>
      </w:r>
      <w:proofErr w:type="spellStart"/>
      <w:r w:rsidRPr="00F47B0B">
        <w:rPr>
          <w:rFonts w:ascii="David" w:hAnsi="David" w:cs="David"/>
          <w:sz w:val="24"/>
          <w:szCs w:val="24"/>
          <w:rtl/>
        </w:rPr>
        <w:t>וכדתנן</w:t>
      </w:r>
      <w:proofErr w:type="spellEnd"/>
      <w:r w:rsidRPr="00F47B0B">
        <w:rPr>
          <w:rFonts w:ascii="David" w:hAnsi="David" w:cs="David"/>
          <w:sz w:val="24"/>
          <w:szCs w:val="24"/>
          <w:rtl/>
        </w:rPr>
        <w:t xml:space="preserve"> אינה חזקה עד שיהא עמו במדינה, הילכך על המחזיק להביא ראי' שהחזיק חזקה </w:t>
      </w:r>
      <w:proofErr w:type="spellStart"/>
      <w:r w:rsidRPr="00F47B0B">
        <w:rPr>
          <w:rFonts w:ascii="David" w:hAnsi="David" w:cs="David"/>
          <w:sz w:val="24"/>
          <w:szCs w:val="24"/>
          <w:rtl/>
        </w:rPr>
        <w:t>דמועלת</w:t>
      </w:r>
      <w:proofErr w:type="spellEnd"/>
      <w:r>
        <w:rPr>
          <w:rFonts w:ascii="David" w:hAnsi="David" w:cs="David" w:hint="cs"/>
          <w:sz w:val="24"/>
          <w:szCs w:val="24"/>
          <w:rtl/>
        </w:rPr>
        <w:t xml:space="preserve">". </w:t>
      </w: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הולך בכיוון דומה, אך משמיט את עניין שעת החירום. "</w:t>
      </w:r>
      <w:r w:rsidRPr="00F47B0B">
        <w:rPr>
          <w:rFonts w:ascii="David" w:hAnsi="David" w:cs="David"/>
          <w:sz w:val="24"/>
          <w:szCs w:val="24"/>
          <w:rtl/>
        </w:rPr>
        <w:t>אם הוא במקום רחוק שאפילו בשלש לא יוכל לדעת הלא יאמר שאין לו חזקה שהלך רבי יהודה למרחק הבינוני והמצוי אצלם ואמר שלש שנים כדי שיהא באספמיא זהו מסתמא אבל אם טען ואמר יותר רחוק הייתי מאספמיא טענתו טענה וזה צריך לברר אכילתו שהיה זה בתוך שלש במקום שהיה יכול לשמוע ויכול למחות</w:t>
      </w:r>
      <w:r>
        <w:rPr>
          <w:rStyle w:val="a6"/>
          <w:rFonts w:ascii="David" w:hAnsi="David" w:cs="David"/>
          <w:sz w:val="24"/>
          <w:szCs w:val="24"/>
          <w:rtl/>
        </w:rPr>
        <w:footnoteReference w:id="19"/>
      </w:r>
      <w:r>
        <w:rPr>
          <w:rFonts w:asciiTheme="majorBidi" w:hAnsiTheme="majorBidi" w:cstheme="majorBidi" w:hint="cs"/>
          <w:sz w:val="24"/>
          <w:szCs w:val="24"/>
          <w:rtl/>
        </w:rPr>
        <w:t xml:space="preserve">". </w:t>
      </w:r>
      <w:r w:rsidR="00B3722F">
        <w:rPr>
          <w:rFonts w:asciiTheme="majorBidi" w:hAnsiTheme="majorBidi" w:cstheme="majorBidi" w:hint="cs"/>
          <w:sz w:val="24"/>
          <w:szCs w:val="24"/>
          <w:rtl/>
        </w:rPr>
        <w:t xml:space="preserve"> המאירי מקשה על שיטת הרמב"ן, שההלכה של </w:t>
      </w:r>
      <w:r w:rsidR="000920AB">
        <w:rPr>
          <w:rFonts w:asciiTheme="majorBidi" w:hAnsiTheme="majorBidi" w:cstheme="majorBidi" w:hint="cs"/>
          <w:sz w:val="24"/>
          <w:szCs w:val="24"/>
          <w:rtl/>
        </w:rPr>
        <w:t>חזקה</w:t>
      </w:r>
      <w:r w:rsidR="00B3722F">
        <w:rPr>
          <w:rFonts w:asciiTheme="majorBidi" w:hAnsiTheme="majorBidi" w:cstheme="majorBidi" w:hint="cs"/>
          <w:sz w:val="24"/>
          <w:szCs w:val="24"/>
          <w:rtl/>
        </w:rPr>
        <w:t xml:space="preserve"> בריחוק מקום שנויה בהמשך </w:t>
      </w:r>
      <w:proofErr w:type="spellStart"/>
      <w:r w:rsidR="00B3722F">
        <w:rPr>
          <w:rFonts w:asciiTheme="majorBidi" w:hAnsiTheme="majorBidi" w:cstheme="majorBidi" w:hint="cs"/>
          <w:sz w:val="24"/>
          <w:szCs w:val="24"/>
          <w:rtl/>
        </w:rPr>
        <w:t>הסוגיה</w:t>
      </w:r>
      <w:proofErr w:type="spellEnd"/>
      <w:r w:rsidR="00B3722F">
        <w:rPr>
          <w:rFonts w:asciiTheme="majorBidi" w:hAnsiTheme="majorBidi" w:cstheme="majorBidi" w:hint="cs"/>
          <w:sz w:val="24"/>
          <w:szCs w:val="24"/>
          <w:rtl/>
        </w:rPr>
        <w:t xml:space="preserve">. </w:t>
      </w:r>
      <w:r w:rsidR="00B3722F">
        <w:rPr>
          <w:rFonts w:asciiTheme="majorBidi" w:hAnsiTheme="majorBidi" w:cstheme="majorBidi" w:hint="cs"/>
          <w:sz w:val="24"/>
          <w:szCs w:val="24"/>
          <w:rtl/>
        </w:rPr>
        <w:lastRenderedPageBreak/>
        <w:t xml:space="preserve">על דברי </w:t>
      </w:r>
      <w:proofErr w:type="spellStart"/>
      <w:r w:rsidR="00B3722F">
        <w:rPr>
          <w:rFonts w:asciiTheme="majorBidi" w:hAnsiTheme="majorBidi" w:cstheme="majorBidi" w:hint="cs"/>
          <w:sz w:val="24"/>
          <w:szCs w:val="24"/>
          <w:rtl/>
        </w:rPr>
        <w:t>הראב"ד</w:t>
      </w:r>
      <w:proofErr w:type="spellEnd"/>
      <w:r w:rsidR="00B3722F">
        <w:rPr>
          <w:rFonts w:asciiTheme="majorBidi" w:hAnsiTheme="majorBidi" w:cstheme="majorBidi" w:hint="cs"/>
          <w:sz w:val="24"/>
          <w:szCs w:val="24"/>
          <w:rtl/>
        </w:rPr>
        <w:t xml:space="preserve"> הוא מקשה: </w:t>
      </w:r>
      <w:r w:rsidR="00B3722F" w:rsidRPr="00B3722F">
        <w:rPr>
          <w:rFonts w:ascii="David" w:hAnsi="David" w:cs="David"/>
          <w:sz w:val="24"/>
          <w:szCs w:val="24"/>
          <w:rtl/>
        </w:rPr>
        <w:t>"</w:t>
      </w:r>
      <w:r w:rsidR="00B3722F" w:rsidRPr="00B3722F">
        <w:rPr>
          <w:rFonts w:ascii="David" w:hAnsi="David" w:cs="David"/>
          <w:sz w:val="24"/>
          <w:szCs w:val="24"/>
          <w:rtl/>
        </w:rPr>
        <w:t>תקנת חכמים על מהלך בינוני נתקנה</w:t>
      </w:r>
      <w:r w:rsidR="00B3722F">
        <w:rPr>
          <w:rFonts w:ascii="David" w:hAnsi="David" w:cs="David" w:hint="cs"/>
          <w:sz w:val="24"/>
          <w:szCs w:val="24"/>
          <w:rtl/>
        </w:rPr>
        <w:t>,</w:t>
      </w:r>
      <w:r w:rsidR="00B3722F" w:rsidRPr="00B3722F">
        <w:rPr>
          <w:rFonts w:ascii="David" w:hAnsi="David" w:cs="David"/>
          <w:sz w:val="24"/>
          <w:szCs w:val="24"/>
          <w:rtl/>
        </w:rPr>
        <w:t xml:space="preserve"> וכל שטוען שביותר רחוק היה</w:t>
      </w:r>
      <w:r w:rsidR="00B3722F" w:rsidRPr="00B3722F">
        <w:rPr>
          <w:rFonts w:ascii="David" w:hAnsi="David" w:cs="David"/>
          <w:sz w:val="24"/>
          <w:szCs w:val="24"/>
          <w:rtl/>
        </w:rPr>
        <w:t>-</w:t>
      </w:r>
      <w:r w:rsidR="00B3722F" w:rsidRPr="00B3722F">
        <w:rPr>
          <w:rFonts w:ascii="David" w:hAnsi="David" w:cs="David"/>
          <w:sz w:val="24"/>
          <w:szCs w:val="24"/>
          <w:rtl/>
        </w:rPr>
        <w:t xml:space="preserve"> אין </w:t>
      </w:r>
      <w:proofErr w:type="spellStart"/>
      <w:r w:rsidR="00B3722F" w:rsidRPr="00B3722F">
        <w:rPr>
          <w:rFonts w:ascii="David" w:hAnsi="David" w:cs="David"/>
          <w:sz w:val="24"/>
          <w:szCs w:val="24"/>
          <w:rtl/>
        </w:rPr>
        <w:t>משגיחין</w:t>
      </w:r>
      <w:proofErr w:type="spellEnd"/>
      <w:r w:rsidR="00B3722F" w:rsidRPr="00B3722F">
        <w:rPr>
          <w:rFonts w:ascii="David" w:hAnsi="David" w:cs="David"/>
          <w:sz w:val="24"/>
          <w:szCs w:val="24"/>
          <w:rtl/>
        </w:rPr>
        <w:t xml:space="preserve"> בו אא"כ בירר טענתו</w:t>
      </w:r>
      <w:r w:rsidR="00B3722F" w:rsidRPr="00B3722F">
        <w:rPr>
          <w:rFonts w:ascii="David" w:hAnsi="David" w:cs="David"/>
          <w:sz w:val="24"/>
          <w:szCs w:val="24"/>
          <w:rtl/>
        </w:rPr>
        <w:t>".</w:t>
      </w:r>
      <w:r w:rsidR="00B3722F">
        <w:rPr>
          <w:rFonts w:asciiTheme="majorBidi" w:hAnsiTheme="majorBidi" w:cstheme="majorBidi" w:hint="cs"/>
          <w:sz w:val="24"/>
          <w:szCs w:val="24"/>
          <w:rtl/>
        </w:rPr>
        <w:t xml:space="preserve"> </w:t>
      </w:r>
      <w:proofErr w:type="spellStart"/>
      <w:r w:rsidR="0026539D">
        <w:rPr>
          <w:rFonts w:asciiTheme="majorBidi" w:hAnsiTheme="majorBidi" w:cstheme="majorBidi" w:hint="cs"/>
          <w:sz w:val="24"/>
          <w:szCs w:val="24"/>
          <w:rtl/>
        </w:rPr>
        <w:t>הראב"ד</w:t>
      </w:r>
      <w:proofErr w:type="spellEnd"/>
      <w:r w:rsidR="0026539D">
        <w:rPr>
          <w:rFonts w:asciiTheme="majorBidi" w:hAnsiTheme="majorBidi" w:cstheme="majorBidi" w:hint="cs"/>
          <w:sz w:val="24"/>
          <w:szCs w:val="24"/>
          <w:rtl/>
        </w:rPr>
        <w:t xml:space="preserve"> עצמו משיב: </w:t>
      </w:r>
      <w:r w:rsidR="0026539D" w:rsidRPr="0026539D">
        <w:rPr>
          <w:rFonts w:ascii="David" w:hAnsi="David" w:cs="David"/>
          <w:sz w:val="24"/>
          <w:szCs w:val="24"/>
          <w:rtl/>
        </w:rPr>
        <w:t>"</w:t>
      </w:r>
      <w:r w:rsidR="0026539D" w:rsidRPr="0026539D">
        <w:rPr>
          <w:rFonts w:ascii="David" w:hAnsi="David" w:cs="David"/>
          <w:sz w:val="24"/>
          <w:szCs w:val="24"/>
          <w:rtl/>
        </w:rPr>
        <w:t xml:space="preserve">שלש שנים כדי שיהא באספמיא </w:t>
      </w:r>
      <w:r w:rsidR="0026539D" w:rsidRPr="0026539D">
        <w:rPr>
          <w:rFonts w:ascii="David" w:hAnsi="David" w:cs="David"/>
          <w:b/>
          <w:bCs/>
          <w:sz w:val="24"/>
          <w:szCs w:val="24"/>
          <w:rtl/>
        </w:rPr>
        <w:t>זהו מסתמא</w:t>
      </w:r>
      <w:r w:rsidR="0026539D" w:rsidRPr="0026539D">
        <w:rPr>
          <w:rFonts w:ascii="David" w:hAnsi="David" w:cs="David"/>
          <w:sz w:val="24"/>
          <w:szCs w:val="24"/>
          <w:rtl/>
        </w:rPr>
        <w:t xml:space="preserve">. </w:t>
      </w:r>
      <w:r w:rsidR="0026539D" w:rsidRPr="0026539D">
        <w:rPr>
          <w:rFonts w:ascii="David" w:hAnsi="David" w:cs="David"/>
          <w:sz w:val="24"/>
          <w:szCs w:val="24"/>
          <w:rtl/>
        </w:rPr>
        <w:t>אבל אם טען ואמר</w:t>
      </w:r>
      <w:r w:rsidR="0026539D" w:rsidRPr="0026539D">
        <w:rPr>
          <w:rFonts w:ascii="David" w:hAnsi="David" w:cs="David"/>
          <w:sz w:val="24"/>
          <w:szCs w:val="24"/>
          <w:rtl/>
        </w:rPr>
        <w:t>:</w:t>
      </w:r>
      <w:r w:rsidR="0026539D" w:rsidRPr="0026539D">
        <w:rPr>
          <w:rFonts w:ascii="David" w:hAnsi="David" w:cs="David"/>
          <w:sz w:val="24"/>
          <w:szCs w:val="24"/>
          <w:rtl/>
        </w:rPr>
        <w:t xml:space="preserve"> </w:t>
      </w:r>
      <w:r w:rsidR="0026539D" w:rsidRPr="0026539D">
        <w:rPr>
          <w:rFonts w:ascii="David" w:hAnsi="David" w:cs="David"/>
          <w:sz w:val="24"/>
          <w:szCs w:val="24"/>
          <w:rtl/>
        </w:rPr>
        <w:t>'</w:t>
      </w:r>
      <w:r w:rsidR="0026539D" w:rsidRPr="0026539D">
        <w:rPr>
          <w:rFonts w:ascii="David" w:hAnsi="David" w:cs="David"/>
          <w:sz w:val="24"/>
          <w:szCs w:val="24"/>
          <w:rtl/>
        </w:rPr>
        <w:t>יותר רחוק הייתי מאספמיא</w:t>
      </w:r>
      <w:r w:rsidR="0026539D" w:rsidRPr="0026539D">
        <w:rPr>
          <w:rFonts w:ascii="David" w:hAnsi="David" w:cs="David"/>
          <w:sz w:val="24"/>
          <w:szCs w:val="24"/>
          <w:rtl/>
        </w:rPr>
        <w:t>'-</w:t>
      </w:r>
      <w:r w:rsidR="0026539D" w:rsidRPr="0026539D">
        <w:rPr>
          <w:rFonts w:ascii="David" w:hAnsi="David" w:cs="David"/>
          <w:sz w:val="24"/>
          <w:szCs w:val="24"/>
          <w:rtl/>
        </w:rPr>
        <w:t xml:space="preserve"> טענתו טענה</w:t>
      </w:r>
      <w:r w:rsidR="0026539D" w:rsidRPr="0026539D">
        <w:rPr>
          <w:rFonts w:ascii="David" w:hAnsi="David" w:cs="David"/>
          <w:sz w:val="24"/>
          <w:szCs w:val="24"/>
          <w:rtl/>
        </w:rPr>
        <w:t>".</w:t>
      </w:r>
      <w:r w:rsidR="0026539D" w:rsidRPr="0026539D">
        <w:rPr>
          <w:rFonts w:asciiTheme="majorBidi" w:hAnsiTheme="majorBidi" w:cs="Times New Roman"/>
          <w:sz w:val="24"/>
          <w:szCs w:val="24"/>
          <w:rtl/>
        </w:rPr>
        <w:t xml:space="preserve"> </w:t>
      </w:r>
      <w:proofErr w:type="spellStart"/>
      <w:r w:rsidR="00B3722F" w:rsidRPr="0026539D">
        <w:rPr>
          <w:rFonts w:asciiTheme="majorBidi" w:hAnsiTheme="majorBidi" w:cstheme="majorBidi" w:hint="cs"/>
          <w:sz w:val="24"/>
          <w:szCs w:val="24"/>
          <w:rtl/>
        </w:rPr>
        <w:t>הרא"ש</w:t>
      </w:r>
      <w:proofErr w:type="spellEnd"/>
      <w:r w:rsidR="00B3722F" w:rsidRPr="0026539D">
        <w:rPr>
          <w:rFonts w:asciiTheme="majorBidi" w:hAnsiTheme="majorBidi" w:cstheme="majorBidi" w:hint="cs"/>
          <w:sz w:val="24"/>
          <w:szCs w:val="24"/>
          <w:rtl/>
        </w:rPr>
        <w:t xml:space="preserve">, המפרש את </w:t>
      </w:r>
      <w:proofErr w:type="spellStart"/>
      <w:r w:rsidR="00B3722F" w:rsidRPr="0026539D">
        <w:rPr>
          <w:rFonts w:asciiTheme="majorBidi" w:hAnsiTheme="majorBidi" w:cstheme="majorBidi" w:hint="cs"/>
          <w:sz w:val="24"/>
          <w:szCs w:val="24"/>
          <w:rtl/>
        </w:rPr>
        <w:t>הסוגיה</w:t>
      </w:r>
      <w:proofErr w:type="spellEnd"/>
      <w:r w:rsidR="00B3722F" w:rsidRPr="0026539D">
        <w:rPr>
          <w:rFonts w:asciiTheme="majorBidi" w:hAnsiTheme="majorBidi" w:cstheme="majorBidi" w:hint="cs"/>
          <w:sz w:val="24"/>
          <w:szCs w:val="24"/>
          <w:rtl/>
        </w:rPr>
        <w:t xml:space="preserve"> בדרכו של </w:t>
      </w:r>
      <w:proofErr w:type="spellStart"/>
      <w:r w:rsidR="00B3722F" w:rsidRPr="0026539D">
        <w:rPr>
          <w:rFonts w:asciiTheme="majorBidi" w:hAnsiTheme="majorBidi" w:cstheme="majorBidi" w:hint="cs"/>
          <w:sz w:val="24"/>
          <w:szCs w:val="24"/>
          <w:rtl/>
        </w:rPr>
        <w:t>הרשב"ם</w:t>
      </w:r>
      <w:proofErr w:type="spellEnd"/>
      <w:r w:rsidR="00B3722F" w:rsidRPr="0026539D">
        <w:rPr>
          <w:rFonts w:asciiTheme="majorBidi" w:hAnsiTheme="majorBidi" w:cstheme="majorBidi" w:hint="cs"/>
          <w:sz w:val="24"/>
          <w:szCs w:val="24"/>
          <w:rtl/>
        </w:rPr>
        <w:t xml:space="preserve">, סובר שבמצב המתואר לפי הרמב"ן, צודקים דברי רבא: </w:t>
      </w:r>
    </w:p>
    <w:p w14:paraId="09095117" w14:textId="2E22F4D1" w:rsidR="00B3722F" w:rsidRPr="00824F60" w:rsidRDefault="00B3722F" w:rsidP="00B3722F">
      <w:pPr>
        <w:pStyle w:val="a3"/>
        <w:spacing w:after="0" w:line="360" w:lineRule="auto"/>
        <w:ind w:left="360"/>
        <w:rPr>
          <w:rFonts w:asciiTheme="majorBidi" w:hAnsiTheme="majorBidi" w:cstheme="majorBidi"/>
          <w:sz w:val="24"/>
          <w:szCs w:val="24"/>
          <w:rtl/>
        </w:rPr>
      </w:pPr>
      <w:r w:rsidRPr="00B3722F">
        <w:rPr>
          <w:rFonts w:ascii="David" w:hAnsi="David" w:cs="David"/>
          <w:sz w:val="24"/>
          <w:szCs w:val="24"/>
          <w:rtl/>
        </w:rPr>
        <w:t>"</w:t>
      </w:r>
      <w:r w:rsidRPr="00B3722F">
        <w:rPr>
          <w:rFonts w:ascii="David" w:hAnsi="David" w:cs="David"/>
          <w:sz w:val="24"/>
          <w:szCs w:val="24"/>
          <w:rtl/>
        </w:rPr>
        <w:t xml:space="preserve">כיון שזה החזיק בשופי שלש שנים והחזקה נשמעת אפילו במדינה אחרת </w:t>
      </w:r>
      <w:proofErr w:type="spellStart"/>
      <w:r w:rsidRPr="00B3722F">
        <w:rPr>
          <w:rFonts w:ascii="David" w:hAnsi="David" w:cs="David"/>
          <w:sz w:val="24"/>
          <w:szCs w:val="24"/>
          <w:rtl/>
        </w:rPr>
        <w:t>כדמוכח</w:t>
      </w:r>
      <w:proofErr w:type="spellEnd"/>
      <w:r w:rsidRPr="00B3722F">
        <w:rPr>
          <w:rFonts w:ascii="David" w:hAnsi="David" w:cs="David"/>
          <w:sz w:val="24"/>
          <w:szCs w:val="24"/>
          <w:rtl/>
        </w:rPr>
        <w:t xml:space="preserve"> לקמן עליו לברר שהיה במקום שלא </w:t>
      </w:r>
      <w:proofErr w:type="spellStart"/>
      <w:r w:rsidRPr="00B3722F">
        <w:rPr>
          <w:rFonts w:ascii="David" w:hAnsi="David" w:cs="David"/>
          <w:sz w:val="24"/>
          <w:szCs w:val="24"/>
          <w:rtl/>
        </w:rPr>
        <w:t>היתה</w:t>
      </w:r>
      <w:proofErr w:type="spellEnd"/>
      <w:r w:rsidRPr="00B3722F">
        <w:rPr>
          <w:rFonts w:ascii="David" w:hAnsi="David" w:cs="David"/>
          <w:sz w:val="24"/>
          <w:szCs w:val="24"/>
          <w:rtl/>
        </w:rPr>
        <w:t xml:space="preserve"> מחאתו נשמעת אם היה מוחה ולכך נמנע מלמחות</w:t>
      </w:r>
      <w:r w:rsidRPr="00B3722F">
        <w:rPr>
          <w:rStyle w:val="a6"/>
          <w:rFonts w:ascii="David" w:hAnsi="David" w:cs="David"/>
          <w:sz w:val="24"/>
          <w:szCs w:val="24"/>
          <w:rtl/>
        </w:rPr>
        <w:footnoteReference w:id="20"/>
      </w:r>
      <w:r w:rsidRPr="00B3722F">
        <w:rPr>
          <w:rFonts w:ascii="David" w:hAnsi="David" w:cs="David"/>
          <w:sz w:val="24"/>
          <w:szCs w:val="24"/>
          <w:rtl/>
        </w:rPr>
        <w:t>".</w:t>
      </w:r>
      <w:r w:rsidRPr="00B3722F">
        <w:rPr>
          <w:rtl/>
        </w:rPr>
        <w:t xml:space="preserve"> </w:t>
      </w:r>
      <w:r w:rsidR="00824F60">
        <w:rPr>
          <w:rFonts w:asciiTheme="majorBidi" w:hAnsiTheme="majorBidi" w:cstheme="majorBidi" w:hint="cs"/>
          <w:sz w:val="24"/>
          <w:szCs w:val="24"/>
          <w:rtl/>
        </w:rPr>
        <w:t>שה</w:t>
      </w:r>
      <w:r w:rsidR="000920AB">
        <w:rPr>
          <w:rFonts w:asciiTheme="majorBidi" w:hAnsiTheme="majorBidi" w:cstheme="majorBidi" w:hint="cs"/>
          <w:sz w:val="24"/>
          <w:szCs w:val="24"/>
          <w:rtl/>
        </w:rPr>
        <w:t>חזקה</w:t>
      </w:r>
      <w:r w:rsidR="00824F60">
        <w:rPr>
          <w:rFonts w:asciiTheme="majorBidi" w:hAnsiTheme="majorBidi" w:cstheme="majorBidi" w:hint="cs"/>
          <w:sz w:val="24"/>
          <w:szCs w:val="24"/>
          <w:rtl/>
        </w:rPr>
        <w:t xml:space="preserve"> ניצבת, והמחאה בסימן שאלה:</w:t>
      </w:r>
    </w:p>
    <w:p w14:paraId="770C37D8" w14:textId="29AE2B35" w:rsidR="00F47B0B" w:rsidRDefault="00B3722F" w:rsidP="00B3722F">
      <w:pPr>
        <w:pStyle w:val="a3"/>
        <w:spacing w:after="0" w:line="360" w:lineRule="auto"/>
        <w:ind w:left="360"/>
        <w:rPr>
          <w:rFonts w:ascii="David" w:hAnsi="David" w:cs="David"/>
          <w:sz w:val="24"/>
          <w:szCs w:val="24"/>
          <w:rtl/>
        </w:rPr>
      </w:pPr>
      <w:r>
        <w:rPr>
          <w:rFonts w:ascii="David" w:hAnsi="David" w:cs="David" w:hint="cs"/>
          <w:sz w:val="24"/>
          <w:szCs w:val="24"/>
          <w:rtl/>
        </w:rPr>
        <w:t>"</w:t>
      </w:r>
      <w:r w:rsidRPr="00B3722F">
        <w:rPr>
          <w:rFonts w:ascii="David" w:hAnsi="David" w:cs="David"/>
          <w:sz w:val="24"/>
          <w:szCs w:val="24"/>
          <w:rtl/>
        </w:rPr>
        <w:t>כיון דיש חזקה ברורה</w:t>
      </w:r>
      <w:r>
        <w:rPr>
          <w:rFonts w:ascii="David" w:hAnsi="David" w:cs="David" w:hint="cs"/>
          <w:sz w:val="24"/>
          <w:szCs w:val="24"/>
          <w:rtl/>
        </w:rPr>
        <w:t xml:space="preserve">.. </w:t>
      </w:r>
      <w:r w:rsidRPr="00B3722F">
        <w:rPr>
          <w:rFonts w:ascii="David" w:hAnsi="David" w:cs="David"/>
          <w:sz w:val="24"/>
          <w:szCs w:val="24"/>
          <w:rtl/>
        </w:rPr>
        <w:t>אלא לפי שהמחאה אינה נשמעת</w:t>
      </w:r>
      <w:r>
        <w:rPr>
          <w:rFonts w:ascii="David" w:hAnsi="David" w:cs="David" w:hint="cs"/>
          <w:sz w:val="24"/>
          <w:szCs w:val="24"/>
          <w:rtl/>
        </w:rPr>
        <w:t>..</w:t>
      </w:r>
      <w:r w:rsidRPr="00B3722F">
        <w:rPr>
          <w:rFonts w:ascii="David" w:hAnsi="David" w:cs="David"/>
          <w:sz w:val="24"/>
          <w:szCs w:val="24"/>
          <w:rtl/>
        </w:rPr>
        <w:t xml:space="preserve"> וזה </w:t>
      </w:r>
      <w:proofErr w:type="spellStart"/>
      <w:r w:rsidRPr="00B3722F">
        <w:rPr>
          <w:rFonts w:ascii="David" w:hAnsi="David" w:cs="David"/>
          <w:sz w:val="24"/>
          <w:szCs w:val="24"/>
          <w:rtl/>
        </w:rPr>
        <w:t>אמתלא</w:t>
      </w:r>
      <w:proofErr w:type="spellEnd"/>
      <w:r w:rsidRPr="00B3722F">
        <w:rPr>
          <w:rFonts w:ascii="David" w:hAnsi="David" w:cs="David"/>
          <w:sz w:val="24"/>
          <w:szCs w:val="24"/>
          <w:rtl/>
        </w:rPr>
        <w:t xml:space="preserve"> שלו על שלא עשה מחאה</w:t>
      </w:r>
      <w:r>
        <w:rPr>
          <w:rFonts w:ascii="David" w:hAnsi="David" w:cs="David" w:hint="cs"/>
          <w:sz w:val="24"/>
          <w:szCs w:val="24"/>
          <w:rtl/>
        </w:rPr>
        <w:t xml:space="preserve">.. </w:t>
      </w:r>
      <w:r w:rsidRPr="00B3722F">
        <w:rPr>
          <w:rFonts w:ascii="David" w:hAnsi="David" w:cs="David"/>
          <w:sz w:val="24"/>
          <w:szCs w:val="24"/>
          <w:rtl/>
        </w:rPr>
        <w:t>וא"כ המערער צריך לברר שמיחה</w:t>
      </w:r>
      <w:r>
        <w:rPr>
          <w:rFonts w:ascii="David" w:hAnsi="David" w:cs="David" w:hint="cs"/>
          <w:sz w:val="24"/>
          <w:szCs w:val="24"/>
          <w:rtl/>
        </w:rPr>
        <w:t xml:space="preserve">.. </w:t>
      </w:r>
      <w:r w:rsidRPr="00B3722F">
        <w:rPr>
          <w:rFonts w:ascii="David" w:hAnsi="David" w:cs="David"/>
          <w:sz w:val="24"/>
          <w:szCs w:val="24"/>
          <w:rtl/>
        </w:rPr>
        <w:t>וכל זמן שאינו מברר כדבריו שהיה במדינה אחרת</w:t>
      </w:r>
      <w:r>
        <w:rPr>
          <w:rFonts w:ascii="David" w:hAnsi="David" w:cs="David" w:hint="cs"/>
          <w:sz w:val="24"/>
          <w:szCs w:val="24"/>
          <w:rtl/>
        </w:rPr>
        <w:t>-</w:t>
      </w:r>
      <w:r w:rsidRPr="00B3722F">
        <w:rPr>
          <w:rFonts w:ascii="David" w:hAnsi="David" w:cs="David"/>
          <w:sz w:val="24"/>
          <w:szCs w:val="24"/>
          <w:rtl/>
        </w:rPr>
        <w:t xml:space="preserve"> </w:t>
      </w:r>
      <w:proofErr w:type="spellStart"/>
      <w:r w:rsidRPr="00B3722F">
        <w:rPr>
          <w:rFonts w:ascii="David" w:hAnsi="David" w:cs="David"/>
          <w:sz w:val="24"/>
          <w:szCs w:val="24"/>
          <w:rtl/>
        </w:rPr>
        <w:t>מוקמינן</w:t>
      </w:r>
      <w:proofErr w:type="spellEnd"/>
      <w:r w:rsidRPr="00B3722F">
        <w:rPr>
          <w:rFonts w:ascii="David" w:hAnsi="David" w:cs="David"/>
          <w:sz w:val="24"/>
          <w:szCs w:val="24"/>
          <w:rtl/>
        </w:rPr>
        <w:t xml:space="preserve"> לה בחזקתו כיון שהחזקה כראוי אפילו במדינה אחרת</w:t>
      </w:r>
      <w:r w:rsidR="00824F60">
        <w:rPr>
          <w:rStyle w:val="a6"/>
          <w:rFonts w:ascii="David" w:hAnsi="David" w:cs="David"/>
          <w:sz w:val="24"/>
          <w:szCs w:val="24"/>
          <w:rtl/>
        </w:rPr>
        <w:footnoteReference w:id="21"/>
      </w:r>
      <w:r>
        <w:rPr>
          <w:rFonts w:ascii="David" w:hAnsi="David" w:cs="David" w:hint="cs"/>
          <w:sz w:val="24"/>
          <w:szCs w:val="24"/>
          <w:rtl/>
        </w:rPr>
        <w:t>".</w:t>
      </w:r>
    </w:p>
    <w:p w14:paraId="19BC5E42" w14:textId="12A9A001" w:rsidR="00824F60" w:rsidRDefault="00824F60" w:rsidP="00824F60">
      <w:pPr>
        <w:pStyle w:val="a3"/>
        <w:numPr>
          <w:ilvl w:val="0"/>
          <w:numId w:val="2"/>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 xml:space="preserve">שיטת </w:t>
      </w:r>
      <w:proofErr w:type="spellStart"/>
      <w:r>
        <w:rPr>
          <w:rFonts w:asciiTheme="majorBidi" w:hAnsiTheme="majorBidi" w:cstheme="majorBidi" w:hint="cs"/>
          <w:b/>
          <w:bCs/>
          <w:sz w:val="24"/>
          <w:szCs w:val="24"/>
          <w:rtl/>
        </w:rPr>
        <w:t>הרי"ף</w:t>
      </w:r>
      <w:proofErr w:type="spellEnd"/>
      <w:r>
        <w:rPr>
          <w:rFonts w:asciiTheme="majorBidi" w:hAnsiTheme="majorBidi" w:cstheme="majorBidi" w:hint="cs"/>
          <w:b/>
          <w:bCs/>
          <w:sz w:val="24"/>
          <w:szCs w:val="24"/>
          <w:rtl/>
        </w:rPr>
        <w:t xml:space="preserve"> והרמב"ם </w:t>
      </w:r>
      <w:r>
        <w:rPr>
          <w:rFonts w:asciiTheme="majorBidi" w:hAnsiTheme="majorBidi" w:cstheme="majorBidi"/>
          <w:b/>
          <w:bCs/>
          <w:sz w:val="24"/>
          <w:szCs w:val="24"/>
          <w:rtl/>
        </w:rPr>
        <w:t>–</w:t>
      </w:r>
      <w:r>
        <w:rPr>
          <w:rFonts w:asciiTheme="majorBidi" w:hAnsiTheme="majorBidi" w:cstheme="majorBidi" w:hint="cs"/>
          <w:b/>
          <w:bCs/>
          <w:sz w:val="24"/>
          <w:szCs w:val="24"/>
          <w:rtl/>
        </w:rPr>
        <w:t xml:space="preserve"> טענת ריחוק בזמן המקח לכאורה</w:t>
      </w:r>
    </w:p>
    <w:p w14:paraId="27B951E7" w14:textId="18E329C5" w:rsidR="001F28B1" w:rsidRPr="001F28B1" w:rsidRDefault="00824F60" w:rsidP="001F28B1">
      <w:pPr>
        <w:pStyle w:val="a3"/>
        <w:spacing w:after="0" w:line="360" w:lineRule="auto"/>
        <w:ind w:left="360"/>
        <w:rPr>
          <w:rFonts w:ascii="David" w:hAnsi="David" w:cs="David"/>
          <w:sz w:val="24"/>
          <w:szCs w:val="24"/>
          <w:rtl/>
        </w:rPr>
      </w:pPr>
      <w:r>
        <w:rPr>
          <w:rFonts w:asciiTheme="majorBidi" w:hAnsiTheme="majorBidi" w:cstheme="majorBidi" w:hint="cs"/>
          <w:sz w:val="24"/>
          <w:szCs w:val="24"/>
          <w:rtl/>
        </w:rPr>
        <w:t>לפירוש זה טוען ה</w:t>
      </w:r>
      <w:r w:rsidR="000920AB">
        <w:rPr>
          <w:rFonts w:asciiTheme="majorBidi" w:hAnsiTheme="majorBidi" w:cstheme="majorBidi" w:hint="cs"/>
          <w:sz w:val="24"/>
          <w:szCs w:val="24"/>
          <w:rtl/>
        </w:rPr>
        <w:t>מערער</w:t>
      </w:r>
      <w:r>
        <w:rPr>
          <w:rFonts w:asciiTheme="majorBidi" w:hAnsiTheme="majorBidi" w:cstheme="majorBidi" w:hint="cs"/>
          <w:sz w:val="24"/>
          <w:szCs w:val="24"/>
          <w:rtl/>
        </w:rPr>
        <w:t xml:space="preserve">: </w:t>
      </w:r>
      <w:r w:rsidR="001F28B1" w:rsidRPr="001F28B1">
        <w:rPr>
          <w:rFonts w:ascii="David" w:hAnsi="David" w:cs="David" w:hint="cs"/>
          <w:sz w:val="24"/>
          <w:szCs w:val="24"/>
          <w:rtl/>
        </w:rPr>
        <w:t>"</w:t>
      </w:r>
      <w:r w:rsidRPr="001F28B1">
        <w:rPr>
          <w:rFonts w:ascii="David" w:hAnsi="David" w:cs="David"/>
          <w:sz w:val="24"/>
          <w:szCs w:val="24"/>
          <w:rtl/>
        </w:rPr>
        <w:t xml:space="preserve">היאך </w:t>
      </w:r>
      <w:proofErr w:type="spellStart"/>
      <w:r w:rsidRPr="001F28B1">
        <w:rPr>
          <w:rFonts w:ascii="David" w:hAnsi="David" w:cs="David"/>
          <w:sz w:val="24"/>
          <w:szCs w:val="24"/>
          <w:rtl/>
        </w:rPr>
        <w:t>זבינתה</w:t>
      </w:r>
      <w:proofErr w:type="spellEnd"/>
      <w:r w:rsidRPr="001F28B1">
        <w:rPr>
          <w:rFonts w:ascii="David" w:hAnsi="David" w:cs="David"/>
          <w:sz w:val="24"/>
          <w:szCs w:val="24"/>
          <w:rtl/>
        </w:rPr>
        <w:t xml:space="preserve"> מינאי ואנא </w:t>
      </w:r>
      <w:proofErr w:type="spellStart"/>
      <w:r w:rsidRPr="001F28B1">
        <w:rPr>
          <w:rFonts w:ascii="David" w:hAnsi="David" w:cs="David"/>
          <w:sz w:val="24"/>
          <w:szCs w:val="24"/>
          <w:rtl/>
        </w:rPr>
        <w:t>בשכוני</w:t>
      </w:r>
      <w:proofErr w:type="spellEnd"/>
      <w:r w:rsidRPr="001F28B1">
        <w:rPr>
          <w:rFonts w:ascii="David" w:hAnsi="David" w:cs="David"/>
          <w:sz w:val="24"/>
          <w:szCs w:val="24"/>
          <w:rtl/>
        </w:rPr>
        <w:t xml:space="preserve"> גואי ולא </w:t>
      </w:r>
      <w:proofErr w:type="spellStart"/>
      <w:r w:rsidRPr="001F28B1">
        <w:rPr>
          <w:rFonts w:ascii="David" w:hAnsi="David" w:cs="David"/>
          <w:sz w:val="24"/>
          <w:szCs w:val="24"/>
          <w:rtl/>
        </w:rPr>
        <w:t>הוינא</w:t>
      </w:r>
      <w:proofErr w:type="spellEnd"/>
      <w:r w:rsidRPr="001F28B1">
        <w:rPr>
          <w:rFonts w:ascii="David" w:hAnsi="David" w:cs="David"/>
          <w:sz w:val="24"/>
          <w:szCs w:val="24"/>
          <w:rtl/>
        </w:rPr>
        <w:t xml:space="preserve"> בהדך </w:t>
      </w:r>
      <w:proofErr w:type="spellStart"/>
      <w:r w:rsidRPr="001F28B1">
        <w:rPr>
          <w:rFonts w:ascii="David" w:hAnsi="David" w:cs="David"/>
          <w:sz w:val="24"/>
          <w:szCs w:val="24"/>
          <w:rtl/>
        </w:rPr>
        <w:t>במתא</w:t>
      </w:r>
      <w:proofErr w:type="spellEnd"/>
      <w:r w:rsidRPr="001F28B1">
        <w:rPr>
          <w:rFonts w:ascii="David" w:hAnsi="David" w:cs="David"/>
          <w:sz w:val="24"/>
          <w:szCs w:val="24"/>
          <w:rtl/>
        </w:rPr>
        <w:t xml:space="preserve"> </w:t>
      </w:r>
      <w:proofErr w:type="spellStart"/>
      <w:r w:rsidRPr="001F28B1">
        <w:rPr>
          <w:rFonts w:ascii="David" w:hAnsi="David" w:cs="David"/>
          <w:sz w:val="24"/>
          <w:szCs w:val="24"/>
          <w:rtl/>
        </w:rPr>
        <w:t>בההוא</w:t>
      </w:r>
      <w:proofErr w:type="spellEnd"/>
      <w:r w:rsidRPr="001F28B1">
        <w:rPr>
          <w:rFonts w:ascii="David" w:hAnsi="David" w:cs="David"/>
          <w:sz w:val="24"/>
          <w:szCs w:val="24"/>
          <w:rtl/>
        </w:rPr>
        <w:t xml:space="preserve"> </w:t>
      </w:r>
      <w:proofErr w:type="spellStart"/>
      <w:r w:rsidRPr="001F28B1">
        <w:rPr>
          <w:rFonts w:ascii="David" w:hAnsi="David" w:cs="David"/>
          <w:sz w:val="24"/>
          <w:szCs w:val="24"/>
          <w:rtl/>
        </w:rPr>
        <w:t>עידנא</w:t>
      </w:r>
      <w:proofErr w:type="spellEnd"/>
      <w:r w:rsidRPr="001F28B1">
        <w:rPr>
          <w:rFonts w:ascii="David" w:hAnsi="David" w:cs="David"/>
          <w:sz w:val="24"/>
          <w:szCs w:val="24"/>
          <w:rtl/>
        </w:rPr>
        <w:t xml:space="preserve"> ואת טעין </w:t>
      </w:r>
      <w:proofErr w:type="spellStart"/>
      <w:r w:rsidRPr="001F28B1">
        <w:rPr>
          <w:rFonts w:ascii="David" w:hAnsi="David" w:cs="David"/>
          <w:sz w:val="24"/>
          <w:szCs w:val="24"/>
          <w:rtl/>
        </w:rPr>
        <w:t>דזבינתה</w:t>
      </w:r>
      <w:proofErr w:type="spellEnd"/>
      <w:r w:rsidRPr="001F28B1">
        <w:rPr>
          <w:rFonts w:ascii="David" w:hAnsi="David" w:cs="David"/>
          <w:sz w:val="24"/>
          <w:szCs w:val="24"/>
          <w:rtl/>
        </w:rPr>
        <w:t xml:space="preserve"> מינאי</w:t>
      </w:r>
      <w:r w:rsidRPr="00824F60">
        <w:rPr>
          <w:rStyle w:val="a6"/>
          <w:rFonts w:ascii="David" w:hAnsi="David" w:cs="David"/>
          <w:sz w:val="24"/>
          <w:szCs w:val="24"/>
          <w:rtl/>
        </w:rPr>
        <w:footnoteReference w:id="22"/>
      </w:r>
      <w:r w:rsidR="001F28B1" w:rsidRPr="001F28B1">
        <w:rPr>
          <w:rFonts w:ascii="David" w:hAnsi="David" w:cs="David" w:hint="cs"/>
          <w:sz w:val="24"/>
          <w:szCs w:val="24"/>
          <w:rtl/>
        </w:rPr>
        <w:t>".</w:t>
      </w:r>
      <w:r w:rsidR="001F28B1">
        <w:rPr>
          <w:rFonts w:asciiTheme="majorBidi" w:hAnsiTheme="majorBidi" w:cstheme="majorBidi" w:hint="cs"/>
          <w:sz w:val="24"/>
          <w:szCs w:val="24"/>
          <w:rtl/>
        </w:rPr>
        <w:t xml:space="preserve"> </w:t>
      </w:r>
      <w:r w:rsidR="001F28B1" w:rsidRPr="001F28B1">
        <w:rPr>
          <w:rFonts w:ascii="David" w:hAnsi="David" w:cs="David"/>
          <w:sz w:val="24"/>
          <w:szCs w:val="24"/>
          <w:rtl/>
        </w:rPr>
        <w:t xml:space="preserve">"רב נחמן </w:t>
      </w:r>
      <w:r w:rsidR="001F28B1">
        <w:rPr>
          <w:rFonts w:ascii="David" w:hAnsi="David" w:cs="David" w:hint="cs"/>
          <w:sz w:val="24"/>
          <w:szCs w:val="24"/>
          <w:rtl/>
        </w:rPr>
        <w:t>סובר שעל ה</w:t>
      </w:r>
      <w:r w:rsidR="000920AB">
        <w:rPr>
          <w:rFonts w:ascii="David" w:hAnsi="David" w:cs="David" w:hint="cs"/>
          <w:sz w:val="24"/>
          <w:szCs w:val="24"/>
          <w:rtl/>
        </w:rPr>
        <w:t>מחזיק</w:t>
      </w:r>
      <w:r w:rsidR="001F28B1">
        <w:rPr>
          <w:rFonts w:ascii="David" w:hAnsi="David" w:cs="David" w:hint="cs"/>
          <w:sz w:val="24"/>
          <w:szCs w:val="24"/>
          <w:rtl/>
        </w:rPr>
        <w:t xml:space="preserve"> להביא ראיה שהיה ביחד עימו אפילו יום אחד באופן שיתכן שקנה ממנו, שאז יש בסיס לחזקתו, ובלי הראיה </w:t>
      </w:r>
      <w:r w:rsidR="001F28B1">
        <w:rPr>
          <w:rFonts w:ascii="David" w:hAnsi="David" w:cs="David"/>
          <w:sz w:val="24"/>
          <w:szCs w:val="24"/>
          <w:rtl/>
        </w:rPr>
        <w:t>–</w:t>
      </w:r>
      <w:r w:rsidR="001F28B1">
        <w:rPr>
          <w:rFonts w:ascii="David" w:hAnsi="David" w:cs="David" w:hint="cs"/>
          <w:sz w:val="24"/>
          <w:szCs w:val="24"/>
          <w:rtl/>
        </w:rPr>
        <w:t xml:space="preserve"> הרי זו כ</w:t>
      </w:r>
      <w:r w:rsidR="000920AB">
        <w:rPr>
          <w:rFonts w:ascii="David" w:hAnsi="David" w:cs="David" w:hint="cs"/>
          <w:sz w:val="24"/>
          <w:szCs w:val="24"/>
          <w:rtl/>
        </w:rPr>
        <w:t>חזקה</w:t>
      </w:r>
      <w:r w:rsidR="001F28B1">
        <w:rPr>
          <w:rFonts w:ascii="David" w:hAnsi="David" w:cs="David" w:hint="cs"/>
          <w:sz w:val="24"/>
          <w:szCs w:val="24"/>
          <w:rtl/>
        </w:rPr>
        <w:t xml:space="preserve"> שאין עימה טענה, ואילו רבא חולק וסובר שה</w:t>
      </w:r>
      <w:r w:rsidR="000920AB">
        <w:rPr>
          <w:rFonts w:ascii="David" w:hAnsi="David" w:cs="David" w:hint="cs"/>
          <w:sz w:val="24"/>
          <w:szCs w:val="24"/>
          <w:rtl/>
        </w:rPr>
        <w:t>מערער</w:t>
      </w:r>
      <w:r w:rsidR="001F28B1">
        <w:rPr>
          <w:rFonts w:ascii="David" w:hAnsi="David" w:cs="David" w:hint="cs"/>
          <w:sz w:val="24"/>
          <w:szCs w:val="24"/>
          <w:rtl/>
        </w:rPr>
        <w:t xml:space="preserve"> צריך להביא ראיה על טענתו, שכן הוא מוציא מהמחזיק</w:t>
      </w:r>
      <w:r w:rsidR="001F28B1">
        <w:rPr>
          <w:rStyle w:val="a6"/>
          <w:rFonts w:ascii="David" w:hAnsi="David" w:cs="David"/>
          <w:sz w:val="24"/>
          <w:szCs w:val="24"/>
          <w:rtl/>
        </w:rPr>
        <w:footnoteReference w:id="23"/>
      </w:r>
      <w:r w:rsidR="001F28B1">
        <w:rPr>
          <w:rFonts w:ascii="David" w:hAnsi="David" w:cs="David" w:hint="cs"/>
          <w:sz w:val="24"/>
          <w:szCs w:val="24"/>
          <w:rtl/>
        </w:rPr>
        <w:t xml:space="preserve">".   </w:t>
      </w:r>
      <w:r w:rsidR="001F28B1" w:rsidRPr="001F28B1">
        <w:rPr>
          <w:rFonts w:asciiTheme="majorBidi" w:hAnsiTheme="majorBidi" w:cstheme="majorBidi"/>
          <w:sz w:val="24"/>
          <w:szCs w:val="24"/>
          <w:rtl/>
        </w:rPr>
        <w:t xml:space="preserve">תמה </w:t>
      </w:r>
      <w:r w:rsidR="001F28B1" w:rsidRPr="001F28B1">
        <w:rPr>
          <w:rFonts w:asciiTheme="majorBidi" w:hAnsiTheme="majorBidi" w:cstheme="majorBidi"/>
          <w:sz w:val="24"/>
          <w:szCs w:val="24"/>
          <w:rtl/>
        </w:rPr>
        <w:t>הרמב"ן</w:t>
      </w:r>
      <w:r w:rsidR="001F28B1">
        <w:rPr>
          <w:rFonts w:ascii="David" w:hAnsi="David" w:cs="David" w:hint="cs"/>
          <w:sz w:val="24"/>
          <w:szCs w:val="24"/>
          <w:rtl/>
        </w:rPr>
        <w:t>:</w:t>
      </w:r>
    </w:p>
    <w:p w14:paraId="73D23D24" w14:textId="3A6D02AB" w:rsidR="001F28B1" w:rsidRPr="00F435BA" w:rsidRDefault="001F28B1" w:rsidP="001F28B1">
      <w:pPr>
        <w:pStyle w:val="a3"/>
        <w:spacing w:after="0" w:line="360" w:lineRule="auto"/>
        <w:ind w:left="360"/>
        <w:rPr>
          <w:rFonts w:asciiTheme="majorBidi" w:hAnsiTheme="majorBidi" w:cstheme="majorBidi"/>
          <w:sz w:val="24"/>
          <w:szCs w:val="24"/>
          <w:rtl/>
        </w:rPr>
      </w:pPr>
      <w:r>
        <w:rPr>
          <w:rFonts w:ascii="David" w:hAnsi="David" w:cs="David" w:hint="cs"/>
          <w:sz w:val="24"/>
          <w:szCs w:val="24"/>
          <w:rtl/>
        </w:rPr>
        <w:t>"</w:t>
      </w:r>
      <w:r w:rsidRPr="001F28B1">
        <w:rPr>
          <w:rFonts w:ascii="David" w:hAnsi="David" w:cs="David"/>
          <w:sz w:val="24"/>
          <w:szCs w:val="24"/>
          <w:rtl/>
        </w:rPr>
        <w:t>כיון שהיה עומד במקום שאין שם חרום כל אותן הימים היה לו למחות, וכיון שלא מיחה</w:t>
      </w:r>
      <w:r>
        <w:rPr>
          <w:rFonts w:ascii="David" w:hAnsi="David" w:cs="David" w:hint="cs"/>
          <w:sz w:val="24"/>
          <w:szCs w:val="24"/>
          <w:rtl/>
        </w:rPr>
        <w:t>-</w:t>
      </w:r>
      <w:r w:rsidRPr="001F28B1">
        <w:rPr>
          <w:rFonts w:ascii="David" w:hAnsi="David" w:cs="David"/>
          <w:sz w:val="24"/>
          <w:szCs w:val="24"/>
          <w:rtl/>
        </w:rPr>
        <w:t xml:space="preserve"> ב</w:t>
      </w:r>
      <w:proofErr w:type="spellStart"/>
      <w:r w:rsidRPr="001F28B1">
        <w:rPr>
          <w:rFonts w:ascii="David" w:hAnsi="David" w:cs="David"/>
          <w:sz w:val="24"/>
          <w:szCs w:val="24"/>
          <w:rtl/>
        </w:rPr>
        <w:t>ודאי</w:t>
      </w:r>
      <w:proofErr w:type="spellEnd"/>
      <w:r w:rsidRPr="001F28B1">
        <w:rPr>
          <w:rFonts w:ascii="David" w:hAnsi="David" w:cs="David"/>
          <w:sz w:val="24"/>
          <w:szCs w:val="24"/>
          <w:rtl/>
        </w:rPr>
        <w:t xml:space="preserve"> שמכרה לו לזה באותו הזמן</w:t>
      </w:r>
      <w:r>
        <w:rPr>
          <w:rFonts w:ascii="David" w:hAnsi="David" w:cs="David" w:hint="cs"/>
          <w:sz w:val="24"/>
          <w:szCs w:val="24"/>
          <w:rtl/>
        </w:rPr>
        <w:t>.</w:t>
      </w:r>
      <w:r w:rsidRPr="001F28B1">
        <w:rPr>
          <w:rFonts w:ascii="David" w:hAnsi="David" w:cs="David"/>
          <w:sz w:val="24"/>
          <w:szCs w:val="24"/>
          <w:rtl/>
        </w:rPr>
        <w:t xml:space="preserve"> והוא בא </w:t>
      </w:r>
      <w:proofErr w:type="spellStart"/>
      <w:r w:rsidRPr="001F28B1">
        <w:rPr>
          <w:rFonts w:ascii="David" w:hAnsi="David" w:cs="David"/>
          <w:sz w:val="24"/>
          <w:szCs w:val="24"/>
          <w:rtl/>
        </w:rPr>
        <w:t>בכאן</w:t>
      </w:r>
      <w:proofErr w:type="spellEnd"/>
      <w:r w:rsidRPr="001F28B1">
        <w:rPr>
          <w:rFonts w:ascii="David" w:hAnsi="David" w:cs="David"/>
          <w:sz w:val="24"/>
          <w:szCs w:val="24"/>
          <w:rtl/>
        </w:rPr>
        <w:t xml:space="preserve"> או זה הלך לשם </w:t>
      </w:r>
      <w:r w:rsidRPr="001F28B1">
        <w:rPr>
          <w:rFonts w:ascii="David" w:hAnsi="David" w:cs="David"/>
          <w:b/>
          <w:bCs/>
          <w:sz w:val="24"/>
          <w:szCs w:val="24"/>
          <w:rtl/>
        </w:rPr>
        <w:t>או על יד שלוחו מכר</w:t>
      </w:r>
      <w:r w:rsidRPr="001F28B1">
        <w:rPr>
          <w:rFonts w:ascii="David" w:hAnsi="David" w:cs="David"/>
          <w:sz w:val="24"/>
          <w:szCs w:val="24"/>
          <w:rtl/>
        </w:rPr>
        <w:t xml:space="preserve"> כמו שטוען זה, שאם לא כן</w:t>
      </w:r>
      <w:r>
        <w:rPr>
          <w:rFonts w:ascii="David" w:hAnsi="David" w:cs="David" w:hint="cs"/>
          <w:sz w:val="24"/>
          <w:szCs w:val="24"/>
          <w:rtl/>
        </w:rPr>
        <w:t>,</w:t>
      </w:r>
      <w:r w:rsidRPr="001F28B1">
        <w:rPr>
          <w:rFonts w:ascii="David" w:hAnsi="David" w:cs="David"/>
          <w:sz w:val="24"/>
          <w:szCs w:val="24"/>
          <w:rtl/>
        </w:rPr>
        <w:t xml:space="preserve"> למה לא מיחה</w:t>
      </w:r>
      <w:r>
        <w:rPr>
          <w:rFonts w:ascii="David" w:hAnsi="David" w:cs="David" w:hint="cs"/>
          <w:sz w:val="24"/>
          <w:szCs w:val="24"/>
          <w:rtl/>
        </w:rPr>
        <w:t>,</w:t>
      </w:r>
      <w:r w:rsidRPr="001F28B1">
        <w:rPr>
          <w:rFonts w:ascii="David" w:hAnsi="David" w:cs="David"/>
          <w:sz w:val="24"/>
          <w:szCs w:val="24"/>
          <w:rtl/>
        </w:rPr>
        <w:t xml:space="preserve"> כיון שלא היה במקום חרום</w:t>
      </w:r>
      <w:r>
        <w:rPr>
          <w:rStyle w:val="a6"/>
          <w:rFonts w:ascii="David" w:hAnsi="David" w:cs="David"/>
          <w:sz w:val="24"/>
          <w:szCs w:val="24"/>
          <w:rtl/>
        </w:rPr>
        <w:footnoteReference w:id="24"/>
      </w:r>
      <w:r>
        <w:rPr>
          <w:rFonts w:ascii="David" w:hAnsi="David" w:cs="David" w:hint="cs"/>
          <w:sz w:val="24"/>
          <w:szCs w:val="24"/>
          <w:rtl/>
        </w:rPr>
        <w:t xml:space="preserve">". </w:t>
      </w:r>
      <w:proofErr w:type="spellStart"/>
      <w:r w:rsidR="00F435BA">
        <w:rPr>
          <w:rFonts w:asciiTheme="majorBidi" w:hAnsiTheme="majorBidi" w:cstheme="majorBidi" w:hint="cs"/>
          <w:sz w:val="24"/>
          <w:szCs w:val="24"/>
          <w:rtl/>
        </w:rPr>
        <w:t>הרא"ש</w:t>
      </w:r>
      <w:proofErr w:type="spellEnd"/>
      <w:r w:rsidR="00F435BA">
        <w:rPr>
          <w:rFonts w:asciiTheme="majorBidi" w:hAnsiTheme="majorBidi" w:cstheme="majorBidi" w:hint="cs"/>
          <w:sz w:val="24"/>
          <w:szCs w:val="24"/>
          <w:rtl/>
        </w:rPr>
        <w:t xml:space="preserve"> מוסיף לשאול: </w:t>
      </w:r>
    </w:p>
    <w:p w14:paraId="106BFC2B" w14:textId="4A4D3D03" w:rsidR="00824F60" w:rsidRDefault="00F435BA" w:rsidP="001F28B1">
      <w:pPr>
        <w:pStyle w:val="a3"/>
        <w:spacing w:after="0" w:line="360" w:lineRule="auto"/>
        <w:ind w:left="360"/>
        <w:rPr>
          <w:rFonts w:ascii="David" w:hAnsi="David" w:cs="David"/>
          <w:sz w:val="24"/>
          <w:szCs w:val="24"/>
          <w:rtl/>
        </w:rPr>
      </w:pPr>
      <w:r>
        <w:rPr>
          <w:rFonts w:ascii="David" w:hAnsi="David" w:cs="David" w:hint="cs"/>
          <w:sz w:val="24"/>
          <w:szCs w:val="24"/>
          <w:rtl/>
        </w:rPr>
        <w:t>"1.</w:t>
      </w:r>
      <w:r w:rsidR="001F28B1" w:rsidRPr="001F28B1">
        <w:rPr>
          <w:rFonts w:ascii="David" w:hAnsi="David" w:cs="David"/>
          <w:sz w:val="24"/>
          <w:szCs w:val="24"/>
          <w:rtl/>
        </w:rPr>
        <w:t xml:space="preserve">לפי זה </w:t>
      </w:r>
      <w:r w:rsidR="001F28B1" w:rsidRPr="00F435BA">
        <w:rPr>
          <w:rFonts w:ascii="David" w:hAnsi="David" w:cs="David"/>
          <w:b/>
          <w:bCs/>
          <w:sz w:val="24"/>
          <w:szCs w:val="24"/>
          <w:rtl/>
        </w:rPr>
        <w:t>לא היה מהניא חזקה לעולם</w:t>
      </w:r>
      <w:r>
        <w:rPr>
          <w:rFonts w:ascii="David" w:hAnsi="David" w:cs="David" w:hint="cs"/>
          <w:sz w:val="24"/>
          <w:szCs w:val="24"/>
          <w:rtl/>
        </w:rPr>
        <w:t xml:space="preserve">, </w:t>
      </w:r>
      <w:proofErr w:type="spellStart"/>
      <w:r w:rsidR="001F28B1" w:rsidRPr="001F28B1">
        <w:rPr>
          <w:rFonts w:ascii="David" w:hAnsi="David" w:cs="David"/>
          <w:sz w:val="24"/>
          <w:szCs w:val="24"/>
          <w:rtl/>
        </w:rPr>
        <w:t>דהיאך</w:t>
      </w:r>
      <w:proofErr w:type="spellEnd"/>
      <w:r w:rsidR="001F28B1" w:rsidRPr="001F28B1">
        <w:rPr>
          <w:rFonts w:ascii="David" w:hAnsi="David" w:cs="David"/>
          <w:sz w:val="24"/>
          <w:szCs w:val="24"/>
          <w:rtl/>
        </w:rPr>
        <w:t xml:space="preserve"> ימצא עדים שראוהו בעיר באותו היום</w:t>
      </w:r>
      <w:r>
        <w:rPr>
          <w:rFonts w:ascii="David" w:hAnsi="David" w:cs="David" w:hint="cs"/>
          <w:sz w:val="24"/>
          <w:szCs w:val="24"/>
          <w:rtl/>
        </w:rPr>
        <w:t>?</w:t>
      </w:r>
      <w:r w:rsidR="001F28B1" w:rsidRPr="001F28B1">
        <w:rPr>
          <w:rFonts w:ascii="David" w:hAnsi="David" w:cs="David"/>
          <w:sz w:val="24"/>
          <w:szCs w:val="24"/>
          <w:rtl/>
        </w:rPr>
        <w:t xml:space="preserve"> </w:t>
      </w:r>
      <w:r>
        <w:rPr>
          <w:rFonts w:ascii="David" w:hAnsi="David" w:cs="David" w:hint="cs"/>
          <w:sz w:val="24"/>
          <w:szCs w:val="24"/>
          <w:rtl/>
        </w:rPr>
        <w:t>2.</w:t>
      </w:r>
      <w:r w:rsidR="001F28B1" w:rsidRPr="001F28B1">
        <w:rPr>
          <w:rFonts w:ascii="David" w:hAnsi="David" w:cs="David"/>
          <w:sz w:val="24"/>
          <w:szCs w:val="24"/>
          <w:rtl/>
        </w:rPr>
        <w:t>ועוד</w:t>
      </w:r>
      <w:r>
        <w:rPr>
          <w:rFonts w:ascii="David" w:hAnsi="David" w:cs="David" w:hint="cs"/>
          <w:sz w:val="24"/>
          <w:szCs w:val="24"/>
          <w:rtl/>
        </w:rPr>
        <w:t>,</w:t>
      </w:r>
      <w:r w:rsidR="001F28B1" w:rsidRPr="001F28B1">
        <w:rPr>
          <w:rFonts w:ascii="David" w:hAnsi="David" w:cs="David"/>
          <w:sz w:val="24"/>
          <w:szCs w:val="24"/>
          <w:rtl/>
        </w:rPr>
        <w:t xml:space="preserve"> </w:t>
      </w:r>
      <w:r w:rsidR="001F28B1" w:rsidRPr="00F435BA">
        <w:rPr>
          <w:rFonts w:ascii="David" w:hAnsi="David" w:cs="David"/>
          <w:b/>
          <w:bCs/>
          <w:sz w:val="24"/>
          <w:szCs w:val="24"/>
          <w:rtl/>
        </w:rPr>
        <w:t>עיקר</w:t>
      </w:r>
      <w:r w:rsidR="001F28B1" w:rsidRPr="001F28B1">
        <w:rPr>
          <w:rFonts w:ascii="David" w:hAnsi="David" w:cs="David"/>
          <w:sz w:val="24"/>
          <w:szCs w:val="24"/>
          <w:rtl/>
        </w:rPr>
        <w:t xml:space="preserve"> </w:t>
      </w:r>
      <w:proofErr w:type="spellStart"/>
      <w:r w:rsidR="001F28B1" w:rsidRPr="001F28B1">
        <w:rPr>
          <w:rFonts w:ascii="David" w:hAnsi="David" w:cs="David"/>
          <w:sz w:val="24"/>
          <w:szCs w:val="24"/>
          <w:rtl/>
        </w:rPr>
        <w:t>כח</w:t>
      </w:r>
      <w:proofErr w:type="spellEnd"/>
      <w:r w:rsidR="001F28B1" w:rsidRPr="001F28B1">
        <w:rPr>
          <w:rFonts w:ascii="David" w:hAnsi="David" w:cs="David"/>
          <w:sz w:val="24"/>
          <w:szCs w:val="24"/>
          <w:rtl/>
        </w:rPr>
        <w:t xml:space="preserve"> משא ומתן של המעשה </w:t>
      </w:r>
      <w:r w:rsidR="001F28B1" w:rsidRPr="00F435BA">
        <w:rPr>
          <w:rFonts w:ascii="David" w:hAnsi="David" w:cs="David"/>
          <w:b/>
          <w:bCs/>
          <w:sz w:val="24"/>
          <w:szCs w:val="24"/>
          <w:rtl/>
        </w:rPr>
        <w:t>חסר מן הספר</w:t>
      </w:r>
      <w:r>
        <w:rPr>
          <w:rFonts w:ascii="David" w:hAnsi="David" w:cs="David" w:hint="cs"/>
          <w:sz w:val="24"/>
          <w:szCs w:val="24"/>
          <w:rtl/>
        </w:rPr>
        <w:t>,</w:t>
      </w:r>
      <w:r w:rsidR="001F28B1" w:rsidRPr="001F28B1">
        <w:rPr>
          <w:rFonts w:ascii="David" w:hAnsi="David" w:cs="David"/>
          <w:sz w:val="24"/>
          <w:szCs w:val="24"/>
          <w:rtl/>
        </w:rPr>
        <w:t xml:space="preserve"> דהוה ליה </w:t>
      </w:r>
      <w:proofErr w:type="spellStart"/>
      <w:r w:rsidR="001F28B1" w:rsidRPr="001F28B1">
        <w:rPr>
          <w:rFonts w:ascii="David" w:hAnsi="David" w:cs="David"/>
          <w:sz w:val="24"/>
          <w:szCs w:val="24"/>
          <w:rtl/>
        </w:rPr>
        <w:t>למימר</w:t>
      </w:r>
      <w:proofErr w:type="spellEnd"/>
      <w:r>
        <w:rPr>
          <w:rFonts w:ascii="David" w:hAnsi="David" w:cs="David" w:hint="cs"/>
          <w:sz w:val="24"/>
          <w:szCs w:val="24"/>
          <w:rtl/>
        </w:rPr>
        <w:t>:</w:t>
      </w:r>
      <w:r w:rsidR="001F28B1" w:rsidRPr="001F28B1">
        <w:rPr>
          <w:rFonts w:ascii="David" w:hAnsi="David" w:cs="David"/>
          <w:sz w:val="24"/>
          <w:szCs w:val="24"/>
          <w:rtl/>
        </w:rPr>
        <w:t xml:space="preserve"> </w:t>
      </w:r>
      <w:r>
        <w:rPr>
          <w:rFonts w:ascii="David" w:hAnsi="David" w:cs="David" w:hint="cs"/>
          <w:sz w:val="24"/>
          <w:szCs w:val="24"/>
          <w:rtl/>
        </w:rPr>
        <w:t>'</w:t>
      </w:r>
      <w:r w:rsidR="001F28B1" w:rsidRPr="001F28B1">
        <w:rPr>
          <w:rFonts w:ascii="David" w:hAnsi="David" w:cs="David"/>
          <w:sz w:val="24"/>
          <w:szCs w:val="24"/>
          <w:rtl/>
        </w:rPr>
        <w:t xml:space="preserve">מינך </w:t>
      </w:r>
      <w:proofErr w:type="spellStart"/>
      <w:r w:rsidR="001F28B1" w:rsidRPr="001F28B1">
        <w:rPr>
          <w:rFonts w:ascii="David" w:hAnsi="David" w:cs="David"/>
          <w:sz w:val="24"/>
          <w:szCs w:val="24"/>
          <w:rtl/>
        </w:rPr>
        <w:t>זבנת</w:t>
      </w:r>
      <w:proofErr w:type="spellEnd"/>
      <w:r w:rsidR="001F28B1" w:rsidRPr="001F28B1">
        <w:rPr>
          <w:rFonts w:ascii="David" w:hAnsi="David" w:cs="David"/>
          <w:sz w:val="24"/>
          <w:szCs w:val="24"/>
          <w:rtl/>
        </w:rPr>
        <w:t xml:space="preserve"> </w:t>
      </w:r>
      <w:proofErr w:type="spellStart"/>
      <w:r w:rsidR="001F28B1" w:rsidRPr="001F28B1">
        <w:rPr>
          <w:rFonts w:ascii="David" w:hAnsi="David" w:cs="David"/>
          <w:sz w:val="24"/>
          <w:szCs w:val="24"/>
          <w:rtl/>
        </w:rPr>
        <w:t>בההוא</w:t>
      </w:r>
      <w:proofErr w:type="spellEnd"/>
      <w:r w:rsidR="001F28B1" w:rsidRPr="001F28B1">
        <w:rPr>
          <w:rFonts w:ascii="David" w:hAnsi="David" w:cs="David"/>
          <w:sz w:val="24"/>
          <w:szCs w:val="24"/>
          <w:rtl/>
        </w:rPr>
        <w:t xml:space="preserve"> יומא</w:t>
      </w:r>
      <w:r>
        <w:rPr>
          <w:rFonts w:ascii="David" w:hAnsi="David" w:cs="David" w:hint="cs"/>
          <w:sz w:val="24"/>
          <w:szCs w:val="24"/>
          <w:rtl/>
        </w:rPr>
        <w:t>',</w:t>
      </w:r>
      <w:r w:rsidR="001F28B1" w:rsidRPr="001F28B1">
        <w:rPr>
          <w:rFonts w:ascii="David" w:hAnsi="David" w:cs="David"/>
          <w:sz w:val="24"/>
          <w:szCs w:val="24"/>
          <w:rtl/>
        </w:rPr>
        <w:t xml:space="preserve"> כדי שתהא התשובה על דבריו</w:t>
      </w:r>
      <w:r>
        <w:rPr>
          <w:rFonts w:ascii="David" w:hAnsi="David" w:cs="David" w:hint="cs"/>
          <w:sz w:val="24"/>
          <w:szCs w:val="24"/>
          <w:rtl/>
        </w:rPr>
        <w:t>: '</w:t>
      </w:r>
      <w:r w:rsidR="001F28B1" w:rsidRPr="001F28B1">
        <w:rPr>
          <w:rFonts w:ascii="David" w:hAnsi="David" w:cs="David"/>
          <w:sz w:val="24"/>
          <w:szCs w:val="24"/>
          <w:rtl/>
        </w:rPr>
        <w:t>באותו יום שאתה אומר שלקחת ממני</w:t>
      </w:r>
      <w:r>
        <w:rPr>
          <w:rFonts w:ascii="David" w:hAnsi="David" w:cs="David" w:hint="cs"/>
          <w:sz w:val="24"/>
          <w:szCs w:val="24"/>
          <w:rtl/>
        </w:rPr>
        <w:t xml:space="preserve">, </w:t>
      </w:r>
      <w:proofErr w:type="spellStart"/>
      <w:r w:rsidR="001F28B1" w:rsidRPr="001F28B1">
        <w:rPr>
          <w:rFonts w:ascii="David" w:hAnsi="David" w:cs="David"/>
          <w:sz w:val="24"/>
          <w:szCs w:val="24"/>
          <w:rtl/>
        </w:rPr>
        <w:t>בשכוני</w:t>
      </w:r>
      <w:proofErr w:type="spellEnd"/>
      <w:r w:rsidR="001F28B1" w:rsidRPr="001F28B1">
        <w:rPr>
          <w:rFonts w:ascii="David" w:hAnsi="David" w:cs="David"/>
          <w:sz w:val="24"/>
          <w:szCs w:val="24"/>
          <w:rtl/>
        </w:rPr>
        <w:t xml:space="preserve"> גואי </w:t>
      </w:r>
      <w:proofErr w:type="spellStart"/>
      <w:r w:rsidR="001F28B1" w:rsidRPr="001F28B1">
        <w:rPr>
          <w:rFonts w:ascii="David" w:hAnsi="David" w:cs="David"/>
          <w:sz w:val="24"/>
          <w:szCs w:val="24"/>
          <w:rtl/>
        </w:rPr>
        <w:t>הוינא</w:t>
      </w:r>
      <w:proofErr w:type="spellEnd"/>
      <w:r>
        <w:rPr>
          <w:rFonts w:ascii="David" w:hAnsi="David" w:cs="David" w:hint="cs"/>
          <w:sz w:val="24"/>
          <w:szCs w:val="24"/>
          <w:rtl/>
        </w:rPr>
        <w:t>'.</w:t>
      </w:r>
      <w:r w:rsidR="001F28B1" w:rsidRPr="001F28B1">
        <w:rPr>
          <w:rFonts w:ascii="David" w:hAnsi="David" w:cs="David"/>
          <w:sz w:val="24"/>
          <w:szCs w:val="24"/>
          <w:rtl/>
        </w:rPr>
        <w:t xml:space="preserve"> ואפשר </w:t>
      </w:r>
      <w:proofErr w:type="spellStart"/>
      <w:r w:rsidR="001F28B1" w:rsidRPr="001F28B1">
        <w:rPr>
          <w:rFonts w:ascii="David" w:hAnsi="David" w:cs="David"/>
          <w:sz w:val="24"/>
          <w:szCs w:val="24"/>
          <w:rtl/>
        </w:rPr>
        <w:t>דמיירי</w:t>
      </w:r>
      <w:proofErr w:type="spellEnd"/>
      <w:r w:rsidR="001F28B1" w:rsidRPr="001F28B1">
        <w:rPr>
          <w:rFonts w:ascii="David" w:hAnsi="David" w:cs="David"/>
          <w:sz w:val="24"/>
          <w:szCs w:val="24"/>
          <w:rtl/>
        </w:rPr>
        <w:t xml:space="preserve"> כגון שהדבר ידוע שזה המערער כבר הרחיק נדוד זמן גדול זה ימים רבים</w:t>
      </w:r>
      <w:r>
        <w:rPr>
          <w:rFonts w:ascii="David" w:hAnsi="David" w:cs="David" w:hint="cs"/>
          <w:sz w:val="24"/>
          <w:szCs w:val="24"/>
          <w:rtl/>
        </w:rPr>
        <w:t>,</w:t>
      </w:r>
      <w:r w:rsidR="001F28B1" w:rsidRPr="001F28B1">
        <w:rPr>
          <w:rFonts w:ascii="David" w:hAnsi="David" w:cs="David"/>
          <w:sz w:val="24"/>
          <w:szCs w:val="24"/>
          <w:rtl/>
        </w:rPr>
        <w:t xml:space="preserve"> ולכך אמר ליה רב נחמן</w:t>
      </w:r>
      <w:r>
        <w:rPr>
          <w:rFonts w:ascii="David" w:hAnsi="David" w:cs="David" w:hint="cs"/>
          <w:sz w:val="24"/>
          <w:szCs w:val="24"/>
          <w:rtl/>
        </w:rPr>
        <w:t>:</w:t>
      </w:r>
      <w:r w:rsidR="001F28B1" w:rsidRPr="001F28B1">
        <w:rPr>
          <w:rFonts w:ascii="David" w:hAnsi="David" w:cs="David"/>
          <w:sz w:val="24"/>
          <w:szCs w:val="24"/>
          <w:rtl/>
        </w:rPr>
        <w:t xml:space="preserve"> </w:t>
      </w:r>
      <w:proofErr w:type="spellStart"/>
      <w:r w:rsidR="001F28B1" w:rsidRPr="001F28B1">
        <w:rPr>
          <w:rFonts w:ascii="David" w:hAnsi="David" w:cs="David"/>
          <w:sz w:val="24"/>
          <w:szCs w:val="24"/>
          <w:rtl/>
        </w:rPr>
        <w:t>זיל</w:t>
      </w:r>
      <w:proofErr w:type="spellEnd"/>
      <w:r w:rsidR="001F28B1" w:rsidRPr="001F28B1">
        <w:rPr>
          <w:rFonts w:ascii="David" w:hAnsi="David" w:cs="David"/>
          <w:sz w:val="24"/>
          <w:szCs w:val="24"/>
          <w:rtl/>
        </w:rPr>
        <w:t xml:space="preserve"> ברור אכילתך</w:t>
      </w:r>
      <w:r>
        <w:rPr>
          <w:rFonts w:ascii="David" w:hAnsi="David" w:cs="David" w:hint="cs"/>
          <w:sz w:val="24"/>
          <w:szCs w:val="24"/>
          <w:rtl/>
        </w:rPr>
        <w:t>. 3.</w:t>
      </w:r>
      <w:r w:rsidR="001F28B1" w:rsidRPr="001F28B1">
        <w:rPr>
          <w:rFonts w:ascii="David" w:hAnsi="David" w:cs="David"/>
          <w:sz w:val="24"/>
          <w:szCs w:val="24"/>
          <w:rtl/>
        </w:rPr>
        <w:t xml:space="preserve"> ומיהו גם זה אין מתיישב על לבי </w:t>
      </w:r>
      <w:proofErr w:type="spellStart"/>
      <w:r w:rsidR="001F28B1" w:rsidRPr="001F28B1">
        <w:rPr>
          <w:rFonts w:ascii="David" w:hAnsi="David" w:cs="David"/>
          <w:sz w:val="24"/>
          <w:szCs w:val="24"/>
          <w:rtl/>
        </w:rPr>
        <w:t>ד</w:t>
      </w:r>
      <w:r w:rsidR="001F28B1" w:rsidRPr="00F435BA">
        <w:rPr>
          <w:rFonts w:ascii="David" w:hAnsi="David" w:cs="David"/>
          <w:b/>
          <w:bCs/>
          <w:sz w:val="24"/>
          <w:szCs w:val="24"/>
          <w:rtl/>
        </w:rPr>
        <w:t>מעשים</w:t>
      </w:r>
      <w:proofErr w:type="spellEnd"/>
      <w:r w:rsidR="001F28B1" w:rsidRPr="00F435BA">
        <w:rPr>
          <w:rFonts w:ascii="David" w:hAnsi="David" w:cs="David"/>
          <w:b/>
          <w:bCs/>
          <w:sz w:val="24"/>
          <w:szCs w:val="24"/>
          <w:rtl/>
        </w:rPr>
        <w:t xml:space="preserve"> בכל יום שאדם מוכר נכסיו על ידי שליח </w:t>
      </w:r>
      <w:r w:rsidR="001F28B1" w:rsidRPr="001F28B1">
        <w:rPr>
          <w:rFonts w:ascii="David" w:hAnsi="David" w:cs="David"/>
          <w:sz w:val="24"/>
          <w:szCs w:val="24"/>
          <w:rtl/>
        </w:rPr>
        <w:t xml:space="preserve">הבא בהרשאתו ואם היה במקום שהשיירות מצויות </w:t>
      </w:r>
      <w:proofErr w:type="spellStart"/>
      <w:r w:rsidR="001F28B1" w:rsidRPr="001F28B1">
        <w:rPr>
          <w:rFonts w:ascii="David" w:hAnsi="David" w:cs="David"/>
          <w:sz w:val="24"/>
          <w:szCs w:val="24"/>
          <w:rtl/>
        </w:rPr>
        <w:t>אמאי</w:t>
      </w:r>
      <w:proofErr w:type="spellEnd"/>
      <w:r w:rsidR="001F28B1" w:rsidRPr="001F28B1">
        <w:rPr>
          <w:rFonts w:ascii="David" w:hAnsi="David" w:cs="David"/>
          <w:sz w:val="24"/>
          <w:szCs w:val="24"/>
          <w:rtl/>
        </w:rPr>
        <w:t xml:space="preserve"> לא הוי חזקה ועוד</w:t>
      </w:r>
      <w:r>
        <w:rPr>
          <w:rFonts w:ascii="David" w:hAnsi="David" w:cs="David" w:hint="cs"/>
          <w:sz w:val="24"/>
          <w:szCs w:val="24"/>
          <w:rtl/>
        </w:rPr>
        <w:t>,</w:t>
      </w:r>
      <w:r w:rsidR="001F28B1" w:rsidRPr="001F28B1">
        <w:rPr>
          <w:rFonts w:ascii="David" w:hAnsi="David" w:cs="David"/>
          <w:sz w:val="24"/>
          <w:szCs w:val="24"/>
          <w:rtl/>
        </w:rPr>
        <w:t xml:space="preserve"> לישנא </w:t>
      </w:r>
      <w:proofErr w:type="spellStart"/>
      <w:r w:rsidR="001F28B1" w:rsidRPr="001F28B1">
        <w:rPr>
          <w:rFonts w:ascii="David" w:hAnsi="David" w:cs="David"/>
          <w:sz w:val="24"/>
          <w:szCs w:val="24"/>
          <w:rtl/>
        </w:rPr>
        <w:t>דשכוני</w:t>
      </w:r>
      <w:proofErr w:type="spellEnd"/>
      <w:r w:rsidR="001F28B1" w:rsidRPr="001F28B1">
        <w:rPr>
          <w:rFonts w:ascii="David" w:hAnsi="David" w:cs="David"/>
          <w:sz w:val="24"/>
          <w:szCs w:val="24"/>
          <w:rtl/>
        </w:rPr>
        <w:t xml:space="preserve"> גואי אינו מורה על שום פירוש אלא על פירוש </w:t>
      </w:r>
      <w:proofErr w:type="spellStart"/>
      <w:r w:rsidR="001F28B1" w:rsidRPr="001F28B1">
        <w:rPr>
          <w:rFonts w:ascii="David" w:hAnsi="David" w:cs="David"/>
          <w:sz w:val="24"/>
          <w:szCs w:val="24"/>
          <w:rtl/>
        </w:rPr>
        <w:t>רשב"ם</w:t>
      </w:r>
      <w:proofErr w:type="spellEnd"/>
      <w:r>
        <w:rPr>
          <w:rStyle w:val="a6"/>
          <w:rFonts w:ascii="David" w:hAnsi="David" w:cs="David"/>
          <w:sz w:val="24"/>
          <w:szCs w:val="24"/>
          <w:rtl/>
        </w:rPr>
        <w:footnoteReference w:id="25"/>
      </w:r>
      <w:r>
        <w:rPr>
          <w:rFonts w:ascii="David" w:hAnsi="David" w:cs="David" w:hint="cs"/>
          <w:sz w:val="24"/>
          <w:szCs w:val="24"/>
          <w:rtl/>
        </w:rPr>
        <w:t>".</w:t>
      </w:r>
    </w:p>
    <w:p w14:paraId="1D89E00B" w14:textId="05133B8A" w:rsidR="0026539D" w:rsidRPr="0040025B" w:rsidRDefault="0026539D" w:rsidP="0040025B">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על השאלה הראשונה מודה במקצת בתוספות רי"ד: "</w:t>
      </w:r>
      <w:r w:rsidRPr="0026539D">
        <w:rPr>
          <w:rFonts w:ascii="David" w:hAnsi="David" w:cs="David"/>
          <w:sz w:val="24"/>
          <w:szCs w:val="24"/>
          <w:rtl/>
        </w:rPr>
        <w:t xml:space="preserve">נראה לי שהמערער צריך להביא עדים דהוי </w:t>
      </w:r>
      <w:proofErr w:type="spellStart"/>
      <w:r w:rsidRPr="0026539D">
        <w:rPr>
          <w:rFonts w:ascii="David" w:hAnsi="David" w:cs="David"/>
          <w:sz w:val="24"/>
          <w:szCs w:val="24"/>
          <w:rtl/>
        </w:rPr>
        <w:t>בשכוני</w:t>
      </w:r>
      <w:proofErr w:type="spellEnd"/>
      <w:r w:rsidRPr="0026539D">
        <w:rPr>
          <w:rFonts w:ascii="David" w:hAnsi="David" w:cs="David"/>
          <w:sz w:val="24"/>
          <w:szCs w:val="24"/>
          <w:rtl/>
        </w:rPr>
        <w:t xml:space="preserve"> </w:t>
      </w:r>
      <w:proofErr w:type="spellStart"/>
      <w:r w:rsidRPr="0026539D">
        <w:rPr>
          <w:rFonts w:ascii="David" w:hAnsi="David" w:cs="David"/>
          <w:sz w:val="24"/>
          <w:szCs w:val="24"/>
          <w:rtl/>
        </w:rPr>
        <w:t>גוואי</w:t>
      </w:r>
      <w:proofErr w:type="spellEnd"/>
      <w:r w:rsidRPr="0026539D">
        <w:rPr>
          <w:rFonts w:ascii="David" w:hAnsi="David" w:cs="David"/>
          <w:sz w:val="24"/>
          <w:szCs w:val="24"/>
          <w:rtl/>
        </w:rPr>
        <w:t xml:space="preserve"> </w:t>
      </w:r>
      <w:proofErr w:type="spellStart"/>
      <w:r w:rsidRPr="0026539D">
        <w:rPr>
          <w:rFonts w:ascii="David" w:hAnsi="David" w:cs="David"/>
          <w:sz w:val="24"/>
          <w:szCs w:val="24"/>
          <w:rtl/>
        </w:rPr>
        <w:t>דכיון</w:t>
      </w:r>
      <w:proofErr w:type="spellEnd"/>
      <w:r w:rsidRPr="0026539D">
        <w:rPr>
          <w:rFonts w:ascii="David" w:hAnsi="David" w:cs="David"/>
          <w:sz w:val="24"/>
          <w:szCs w:val="24"/>
          <w:rtl/>
        </w:rPr>
        <w:t xml:space="preserve"> שיש עדים לזה שהחזיק ואמר מינך </w:t>
      </w:r>
      <w:proofErr w:type="spellStart"/>
      <w:r w:rsidRPr="0026539D">
        <w:rPr>
          <w:rFonts w:ascii="David" w:hAnsi="David" w:cs="David"/>
          <w:sz w:val="24"/>
          <w:szCs w:val="24"/>
          <w:rtl/>
        </w:rPr>
        <w:t>זבינתי</w:t>
      </w:r>
      <w:proofErr w:type="spellEnd"/>
      <w:r w:rsidRPr="0026539D">
        <w:rPr>
          <w:rFonts w:ascii="David" w:hAnsi="David" w:cs="David"/>
          <w:sz w:val="24"/>
          <w:szCs w:val="24"/>
          <w:rtl/>
        </w:rPr>
        <w:t>' בזמן פלוני דהוה לה חזקה וטענה</w:t>
      </w:r>
      <w:r w:rsidR="00A83763">
        <w:rPr>
          <w:rFonts w:ascii="David" w:hAnsi="David" w:cs="David" w:hint="cs"/>
          <w:sz w:val="24"/>
          <w:szCs w:val="24"/>
          <w:rtl/>
        </w:rPr>
        <w:t>,</w:t>
      </w:r>
      <w:r w:rsidRPr="0026539D">
        <w:rPr>
          <w:rFonts w:ascii="David" w:hAnsi="David" w:cs="David"/>
          <w:sz w:val="24"/>
          <w:szCs w:val="24"/>
          <w:rtl/>
        </w:rPr>
        <w:t xml:space="preserve"> אינו נאמן המערער לומר שבאותו הזמן לא הייתי בעיר עד שיביא עדים</w:t>
      </w:r>
      <w:r w:rsidR="00A83763">
        <w:rPr>
          <w:rFonts w:ascii="David" w:hAnsi="David" w:cs="David" w:hint="cs"/>
          <w:sz w:val="24"/>
          <w:szCs w:val="24"/>
          <w:rtl/>
        </w:rPr>
        <w:t>,</w:t>
      </w:r>
      <w:r w:rsidRPr="0026539D">
        <w:rPr>
          <w:rFonts w:ascii="David" w:hAnsi="David" w:cs="David"/>
          <w:sz w:val="24"/>
          <w:szCs w:val="24"/>
          <w:rtl/>
        </w:rPr>
        <w:t xml:space="preserve"> שאם כן יופסדו כל החזקות</w:t>
      </w:r>
      <w:r w:rsidRPr="0026539D">
        <w:rPr>
          <w:rStyle w:val="a6"/>
          <w:rFonts w:ascii="David" w:hAnsi="David" w:cs="David"/>
          <w:sz w:val="24"/>
          <w:szCs w:val="24"/>
          <w:rtl/>
        </w:rPr>
        <w:footnoteReference w:id="26"/>
      </w:r>
      <w:r w:rsidRPr="0026539D">
        <w:rPr>
          <w:rFonts w:ascii="David" w:hAnsi="David" w:cs="David"/>
          <w:sz w:val="24"/>
          <w:szCs w:val="24"/>
          <w:rtl/>
        </w:rPr>
        <w:t>".</w:t>
      </w:r>
      <w:r w:rsidRPr="0026539D">
        <w:rPr>
          <w:rFonts w:asciiTheme="majorBidi" w:hAnsiTheme="majorBidi" w:cs="Times New Roman"/>
          <w:sz w:val="24"/>
          <w:szCs w:val="24"/>
          <w:rtl/>
        </w:rPr>
        <w:t xml:space="preserve"> </w:t>
      </w:r>
      <w:r w:rsidR="00F435BA" w:rsidRPr="0026539D">
        <w:rPr>
          <w:rFonts w:asciiTheme="majorBidi" w:hAnsiTheme="majorBidi" w:cstheme="majorBidi" w:hint="cs"/>
          <w:sz w:val="24"/>
          <w:szCs w:val="24"/>
          <w:rtl/>
        </w:rPr>
        <w:t xml:space="preserve">על החשש לאפשרות השליח משיב בפשטות רבינו יונה: </w:t>
      </w:r>
      <w:r w:rsidR="00F435BA" w:rsidRPr="0026539D">
        <w:rPr>
          <w:rFonts w:ascii="David" w:hAnsi="David" w:cs="David"/>
          <w:sz w:val="24"/>
          <w:szCs w:val="24"/>
          <w:rtl/>
        </w:rPr>
        <w:t>"</w:t>
      </w:r>
      <w:r w:rsidR="00F435BA" w:rsidRPr="0026539D">
        <w:rPr>
          <w:rFonts w:ascii="David" w:hAnsi="David" w:cs="David"/>
          <w:sz w:val="24"/>
          <w:szCs w:val="24"/>
          <w:rtl/>
        </w:rPr>
        <w:t xml:space="preserve">לא עביד </w:t>
      </w:r>
      <w:proofErr w:type="spellStart"/>
      <w:r w:rsidR="00F435BA" w:rsidRPr="0026539D">
        <w:rPr>
          <w:rFonts w:ascii="David" w:hAnsi="David" w:cs="David"/>
          <w:sz w:val="24"/>
          <w:szCs w:val="24"/>
          <w:rtl/>
        </w:rPr>
        <w:t>אינש</w:t>
      </w:r>
      <w:proofErr w:type="spellEnd"/>
      <w:r w:rsidR="00F435BA" w:rsidRPr="0026539D">
        <w:rPr>
          <w:rFonts w:ascii="David" w:hAnsi="David" w:cs="David"/>
          <w:sz w:val="24"/>
          <w:szCs w:val="24"/>
          <w:rtl/>
        </w:rPr>
        <w:t xml:space="preserve"> </w:t>
      </w:r>
      <w:proofErr w:type="spellStart"/>
      <w:r w:rsidR="00F435BA" w:rsidRPr="0026539D">
        <w:rPr>
          <w:rFonts w:ascii="David" w:hAnsi="David" w:cs="David"/>
          <w:sz w:val="24"/>
          <w:szCs w:val="24"/>
          <w:rtl/>
        </w:rPr>
        <w:t>דמזביני</w:t>
      </w:r>
      <w:proofErr w:type="spellEnd"/>
      <w:r w:rsidR="00A83763">
        <w:rPr>
          <w:rFonts w:ascii="David" w:hAnsi="David" w:cs="David" w:hint="cs"/>
          <w:sz w:val="24"/>
          <w:szCs w:val="24"/>
          <w:rtl/>
        </w:rPr>
        <w:t>,</w:t>
      </w:r>
      <w:r w:rsidR="00F435BA" w:rsidRPr="0026539D">
        <w:rPr>
          <w:rFonts w:ascii="David" w:hAnsi="David" w:cs="David"/>
          <w:sz w:val="24"/>
          <w:szCs w:val="24"/>
          <w:rtl/>
        </w:rPr>
        <w:t xml:space="preserve"> אא"כ הלוקח עמו בעיר אחת</w:t>
      </w:r>
      <w:r w:rsidR="00F435BA" w:rsidRPr="0026539D">
        <w:rPr>
          <w:rFonts w:ascii="David" w:hAnsi="David" w:cs="David"/>
          <w:sz w:val="24"/>
          <w:szCs w:val="24"/>
          <w:rtl/>
        </w:rPr>
        <w:t>"</w:t>
      </w:r>
      <w:r w:rsidR="00F435BA" w:rsidRPr="0026539D">
        <w:rPr>
          <w:rFonts w:ascii="David" w:hAnsi="David" w:cs="David"/>
          <w:sz w:val="24"/>
          <w:szCs w:val="24"/>
          <w:rtl/>
        </w:rPr>
        <w:t>.</w:t>
      </w:r>
      <w:r w:rsidR="00F435BA" w:rsidRPr="0026539D">
        <w:rPr>
          <w:rFonts w:asciiTheme="majorBidi" w:hAnsiTheme="majorBidi" w:cstheme="majorBidi" w:hint="cs"/>
          <w:sz w:val="24"/>
          <w:szCs w:val="24"/>
          <w:rtl/>
        </w:rPr>
        <w:t xml:space="preserve"> אולם גם הוא שולל פירוש זה מפני הקושיות האחרות.</w:t>
      </w:r>
      <w:r w:rsidR="00703AF5">
        <w:rPr>
          <w:rFonts w:asciiTheme="majorBidi" w:hAnsiTheme="majorBidi" w:cstheme="majorBidi" w:hint="cs"/>
          <w:sz w:val="24"/>
          <w:szCs w:val="24"/>
          <w:rtl/>
        </w:rPr>
        <w:t xml:space="preserve"> </w:t>
      </w:r>
      <w:proofErr w:type="spellStart"/>
      <w:r w:rsidR="00703AF5">
        <w:rPr>
          <w:rFonts w:asciiTheme="majorBidi" w:hAnsiTheme="majorBidi" w:cstheme="majorBidi" w:hint="cs"/>
          <w:sz w:val="24"/>
          <w:szCs w:val="24"/>
          <w:rtl/>
        </w:rPr>
        <w:t>הרמ"ה</w:t>
      </w:r>
      <w:proofErr w:type="spellEnd"/>
      <w:r w:rsidR="00703AF5">
        <w:rPr>
          <w:rStyle w:val="a6"/>
          <w:rFonts w:asciiTheme="majorBidi" w:hAnsiTheme="majorBidi" w:cstheme="majorBidi"/>
          <w:sz w:val="24"/>
          <w:szCs w:val="24"/>
          <w:rtl/>
        </w:rPr>
        <w:footnoteReference w:id="27"/>
      </w:r>
      <w:r>
        <w:rPr>
          <w:rFonts w:asciiTheme="majorBidi" w:hAnsiTheme="majorBidi" w:cstheme="majorBidi" w:hint="cs"/>
          <w:sz w:val="24"/>
          <w:szCs w:val="24"/>
          <w:rtl/>
        </w:rPr>
        <w:t xml:space="preserve"> </w:t>
      </w:r>
      <w:r w:rsidR="00703AF5">
        <w:rPr>
          <w:rFonts w:asciiTheme="majorBidi" w:hAnsiTheme="majorBidi" w:cstheme="majorBidi" w:hint="cs"/>
          <w:sz w:val="24"/>
          <w:szCs w:val="24"/>
          <w:rtl/>
        </w:rPr>
        <w:t>אכן מעמיד שאין שיירות מצויות, אחרת ה</w:t>
      </w:r>
      <w:r w:rsidR="000920AB">
        <w:rPr>
          <w:rFonts w:asciiTheme="majorBidi" w:hAnsiTheme="majorBidi" w:cstheme="majorBidi" w:hint="cs"/>
          <w:sz w:val="24"/>
          <w:szCs w:val="24"/>
          <w:rtl/>
        </w:rPr>
        <w:t>מחזיק</w:t>
      </w:r>
      <w:r w:rsidR="00703AF5">
        <w:rPr>
          <w:rFonts w:asciiTheme="majorBidi" w:hAnsiTheme="majorBidi" w:cstheme="majorBidi" w:hint="cs"/>
          <w:sz w:val="24"/>
          <w:szCs w:val="24"/>
          <w:rtl/>
        </w:rPr>
        <w:t xml:space="preserve"> נאמן </w:t>
      </w:r>
      <w:proofErr w:type="spellStart"/>
      <w:r w:rsidR="00703AF5">
        <w:rPr>
          <w:rFonts w:asciiTheme="majorBidi" w:hAnsiTheme="majorBidi" w:cstheme="majorBidi" w:hint="cs"/>
          <w:sz w:val="24"/>
          <w:szCs w:val="24"/>
          <w:rtl/>
        </w:rPr>
        <w:t>במיגו</w:t>
      </w:r>
      <w:proofErr w:type="spellEnd"/>
      <w:r w:rsidR="00703AF5">
        <w:rPr>
          <w:rFonts w:asciiTheme="majorBidi" w:hAnsiTheme="majorBidi" w:cstheme="majorBidi" w:hint="cs"/>
          <w:sz w:val="24"/>
          <w:szCs w:val="24"/>
          <w:rtl/>
        </w:rPr>
        <w:t xml:space="preserve"> שיכל לומר שקנה על ידי </w:t>
      </w:r>
      <w:r w:rsidR="00703AF5">
        <w:rPr>
          <w:rFonts w:asciiTheme="majorBidi" w:hAnsiTheme="majorBidi" w:cstheme="majorBidi" w:hint="cs"/>
          <w:sz w:val="24"/>
          <w:szCs w:val="24"/>
          <w:rtl/>
        </w:rPr>
        <w:lastRenderedPageBreak/>
        <w:t xml:space="preserve">שליח. </w:t>
      </w: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תמה</w:t>
      </w:r>
      <w:r w:rsidR="00703AF5">
        <w:rPr>
          <w:rFonts w:asciiTheme="majorBidi" w:hAnsiTheme="majorBidi" w:cstheme="majorBidi" w:hint="cs"/>
          <w:sz w:val="24"/>
          <w:szCs w:val="24"/>
          <w:rtl/>
        </w:rPr>
        <w:t xml:space="preserve"> על שיטת </w:t>
      </w:r>
      <w:proofErr w:type="spellStart"/>
      <w:r w:rsidR="00703AF5">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w:t>
      </w:r>
      <w:r w:rsidRPr="0040025B">
        <w:rPr>
          <w:rFonts w:ascii="David" w:hAnsi="David" w:cs="David"/>
          <w:sz w:val="24"/>
          <w:szCs w:val="24"/>
          <w:rtl/>
        </w:rPr>
        <w:t>"</w:t>
      </w:r>
      <w:r w:rsidRPr="0040025B">
        <w:rPr>
          <w:rFonts w:ascii="David" w:hAnsi="David" w:cs="David"/>
          <w:sz w:val="24"/>
          <w:szCs w:val="24"/>
          <w:rtl/>
        </w:rPr>
        <w:t>לא ראינו שזה אומר יום פלוני מכרת לי. ועוד אם אמר</w:t>
      </w:r>
      <w:r w:rsidRPr="0040025B">
        <w:rPr>
          <w:rFonts w:ascii="David" w:hAnsi="David" w:cs="David"/>
          <w:sz w:val="24"/>
          <w:szCs w:val="24"/>
          <w:rtl/>
        </w:rPr>
        <w:t>,</w:t>
      </w:r>
      <w:r w:rsidRPr="0040025B">
        <w:rPr>
          <w:rFonts w:ascii="David" w:hAnsi="David" w:cs="David"/>
          <w:sz w:val="24"/>
          <w:szCs w:val="24"/>
          <w:rtl/>
        </w:rPr>
        <w:t xml:space="preserve"> למה תופסים אותו בכך ואפילו עדים מכחישים אותו</w:t>
      </w:r>
      <w:r w:rsidRPr="0040025B">
        <w:rPr>
          <w:rFonts w:ascii="David" w:hAnsi="David" w:cs="David"/>
          <w:sz w:val="24"/>
          <w:szCs w:val="24"/>
          <w:rtl/>
        </w:rPr>
        <w:t>,</w:t>
      </w:r>
      <w:r w:rsidRPr="0040025B">
        <w:rPr>
          <w:rFonts w:ascii="David" w:hAnsi="David" w:cs="David"/>
          <w:sz w:val="24"/>
          <w:szCs w:val="24"/>
          <w:rtl/>
        </w:rPr>
        <w:t xml:space="preserve"> וכי חקירות היא זו שאם יאמר טעיתי ביום המכירה נדחה אותו מחזקתו</w:t>
      </w:r>
      <w:r w:rsidRPr="0040025B">
        <w:rPr>
          <w:rFonts w:ascii="David" w:hAnsi="David" w:cs="David"/>
          <w:sz w:val="24"/>
          <w:szCs w:val="24"/>
          <w:rtl/>
        </w:rPr>
        <w:t>?</w:t>
      </w:r>
      <w:r w:rsidRPr="0040025B">
        <w:rPr>
          <w:rFonts w:ascii="David" w:hAnsi="David" w:cs="David"/>
          <w:sz w:val="24"/>
          <w:szCs w:val="24"/>
          <w:rtl/>
        </w:rPr>
        <w:t xml:space="preserve"> וכל מילתא דלא </w:t>
      </w:r>
      <w:proofErr w:type="spellStart"/>
      <w:r w:rsidRPr="0040025B">
        <w:rPr>
          <w:rFonts w:ascii="David" w:hAnsi="David" w:cs="David"/>
          <w:sz w:val="24"/>
          <w:szCs w:val="24"/>
          <w:rtl/>
        </w:rPr>
        <w:t>רמיא</w:t>
      </w:r>
      <w:proofErr w:type="spellEnd"/>
      <w:r w:rsidRPr="0040025B">
        <w:rPr>
          <w:rFonts w:ascii="David" w:hAnsi="David" w:cs="David"/>
          <w:sz w:val="24"/>
          <w:szCs w:val="24"/>
          <w:rtl/>
        </w:rPr>
        <w:t xml:space="preserve"> עליה </w:t>
      </w:r>
      <w:proofErr w:type="spellStart"/>
      <w:r w:rsidRPr="0040025B">
        <w:rPr>
          <w:rFonts w:ascii="David" w:hAnsi="David" w:cs="David"/>
          <w:sz w:val="24"/>
          <w:szCs w:val="24"/>
          <w:rtl/>
        </w:rPr>
        <w:t>דאינש</w:t>
      </w:r>
      <w:proofErr w:type="spellEnd"/>
      <w:r w:rsidRPr="0040025B">
        <w:rPr>
          <w:rFonts w:ascii="David" w:hAnsi="David" w:cs="David"/>
          <w:sz w:val="24"/>
          <w:szCs w:val="24"/>
          <w:rtl/>
        </w:rPr>
        <w:t xml:space="preserve"> אמר לה ולאו </w:t>
      </w:r>
      <w:proofErr w:type="spellStart"/>
      <w:r w:rsidRPr="0040025B">
        <w:rPr>
          <w:rFonts w:ascii="David" w:hAnsi="David" w:cs="David"/>
          <w:sz w:val="24"/>
          <w:szCs w:val="24"/>
          <w:rtl/>
        </w:rPr>
        <w:t>אדעתיה</w:t>
      </w:r>
      <w:proofErr w:type="spellEnd"/>
      <w:r w:rsidRPr="0040025B">
        <w:rPr>
          <w:rFonts w:ascii="David" w:hAnsi="David" w:cs="David"/>
          <w:sz w:val="24"/>
          <w:szCs w:val="24"/>
          <w:rtl/>
        </w:rPr>
        <w:t>.</w:t>
      </w:r>
      <w:r w:rsidRPr="0040025B">
        <w:rPr>
          <w:rFonts w:ascii="David" w:hAnsi="David" w:cs="David"/>
          <w:sz w:val="24"/>
          <w:szCs w:val="24"/>
          <w:rtl/>
        </w:rPr>
        <w:t xml:space="preserve"> ואנו לא </w:t>
      </w:r>
      <w:proofErr w:type="spellStart"/>
      <w:r w:rsidRPr="0040025B">
        <w:rPr>
          <w:rFonts w:ascii="David" w:hAnsi="David" w:cs="David"/>
          <w:sz w:val="24"/>
          <w:szCs w:val="24"/>
          <w:rtl/>
        </w:rPr>
        <w:t>הוצרכנו</w:t>
      </w:r>
      <w:proofErr w:type="spellEnd"/>
      <w:r w:rsidRPr="0040025B">
        <w:rPr>
          <w:rFonts w:ascii="David" w:hAnsi="David" w:cs="David"/>
          <w:sz w:val="24"/>
          <w:szCs w:val="24"/>
          <w:rtl/>
        </w:rPr>
        <w:t xml:space="preserve"> אותו לומר באיזה יום לקחה</w:t>
      </w:r>
      <w:r w:rsidRPr="0040025B">
        <w:rPr>
          <w:rFonts w:ascii="David" w:hAnsi="David" w:cs="David"/>
          <w:sz w:val="24"/>
          <w:szCs w:val="24"/>
          <w:rtl/>
        </w:rPr>
        <w:t>.</w:t>
      </w:r>
      <w:r w:rsidRPr="0040025B">
        <w:rPr>
          <w:rFonts w:ascii="David" w:hAnsi="David" w:cs="David"/>
          <w:sz w:val="24"/>
          <w:szCs w:val="24"/>
          <w:rtl/>
        </w:rPr>
        <w:t xml:space="preserve"> ואם יאמר המוכר</w:t>
      </w:r>
      <w:r w:rsidRPr="0040025B">
        <w:rPr>
          <w:rFonts w:ascii="David" w:hAnsi="David" w:cs="David"/>
          <w:sz w:val="24"/>
          <w:szCs w:val="24"/>
          <w:rtl/>
        </w:rPr>
        <w:t>:</w:t>
      </w:r>
      <w:r w:rsidRPr="0040025B">
        <w:rPr>
          <w:rFonts w:ascii="David" w:hAnsi="David" w:cs="David"/>
          <w:sz w:val="24"/>
          <w:szCs w:val="24"/>
          <w:rtl/>
        </w:rPr>
        <w:t xml:space="preserve"> </w:t>
      </w:r>
      <w:r w:rsidRPr="0040025B">
        <w:rPr>
          <w:rFonts w:ascii="David" w:hAnsi="David" w:cs="David"/>
          <w:sz w:val="24"/>
          <w:szCs w:val="24"/>
          <w:rtl/>
        </w:rPr>
        <w:t>'</w:t>
      </w:r>
      <w:r w:rsidRPr="0040025B">
        <w:rPr>
          <w:rFonts w:ascii="David" w:hAnsi="David" w:cs="David"/>
          <w:sz w:val="24"/>
          <w:szCs w:val="24"/>
          <w:rtl/>
        </w:rPr>
        <w:t>כל אותו היום חליתי ולא דברתי עם שום אדם</w:t>
      </w:r>
      <w:r w:rsidRPr="0040025B">
        <w:rPr>
          <w:rFonts w:ascii="David" w:hAnsi="David" w:cs="David"/>
          <w:sz w:val="24"/>
          <w:szCs w:val="24"/>
          <w:rtl/>
        </w:rPr>
        <w:t>',</w:t>
      </w:r>
      <w:r w:rsidRPr="0040025B">
        <w:rPr>
          <w:rFonts w:ascii="David" w:hAnsi="David" w:cs="David"/>
          <w:sz w:val="24"/>
          <w:szCs w:val="24"/>
          <w:rtl/>
        </w:rPr>
        <w:t xml:space="preserve"> נקבל טענתו ונאמר לזה הבא ראיה שהיה עמך במעמד אחד</w:t>
      </w:r>
      <w:r w:rsidRPr="0040025B">
        <w:rPr>
          <w:rFonts w:ascii="David" w:hAnsi="David" w:cs="David"/>
          <w:sz w:val="24"/>
          <w:szCs w:val="24"/>
          <w:rtl/>
        </w:rPr>
        <w:t>?</w:t>
      </w:r>
      <w:r w:rsidRPr="0040025B">
        <w:rPr>
          <w:rFonts w:ascii="David" w:hAnsi="David" w:cs="David"/>
          <w:sz w:val="24"/>
          <w:szCs w:val="24"/>
          <w:rtl/>
        </w:rPr>
        <w:t xml:space="preserve"> וזהו </w:t>
      </w:r>
      <w:proofErr w:type="spellStart"/>
      <w:r w:rsidRPr="0040025B">
        <w:rPr>
          <w:rFonts w:ascii="David" w:hAnsi="David" w:cs="David"/>
          <w:sz w:val="24"/>
          <w:szCs w:val="24"/>
          <w:rtl/>
        </w:rPr>
        <w:t>תימה</w:t>
      </w:r>
      <w:proofErr w:type="spellEnd"/>
      <w:r w:rsidRPr="0040025B">
        <w:rPr>
          <w:rFonts w:ascii="David" w:hAnsi="David" w:cs="David"/>
          <w:sz w:val="24"/>
          <w:szCs w:val="24"/>
          <w:rtl/>
        </w:rPr>
        <w:t xml:space="preserve"> גדול</w:t>
      </w:r>
      <w:r w:rsidRPr="0040025B">
        <w:rPr>
          <w:rFonts w:ascii="David" w:hAnsi="David" w:cs="David" w:hint="cs"/>
          <w:sz w:val="24"/>
          <w:szCs w:val="24"/>
          <w:rtl/>
        </w:rPr>
        <w:t>"</w:t>
      </w:r>
      <w:r w:rsidR="0040025B" w:rsidRPr="0040025B">
        <w:rPr>
          <w:rFonts w:ascii="David" w:hAnsi="David" w:cs="David" w:hint="cs"/>
          <w:sz w:val="24"/>
          <w:szCs w:val="24"/>
          <w:rtl/>
        </w:rPr>
        <w:t xml:space="preserve">. </w:t>
      </w:r>
      <w:r w:rsidRPr="0040025B">
        <w:rPr>
          <w:rFonts w:ascii="David" w:hAnsi="David" w:cs="David" w:hint="cs"/>
          <w:sz w:val="24"/>
          <w:szCs w:val="24"/>
          <w:rtl/>
        </w:rPr>
        <w:t xml:space="preserve"> </w:t>
      </w:r>
      <w:r w:rsidR="0040025B" w:rsidRPr="0040025B">
        <w:rPr>
          <w:rFonts w:asciiTheme="majorBidi" w:hAnsiTheme="majorBidi" w:cstheme="majorBidi" w:hint="cs"/>
          <w:sz w:val="24"/>
          <w:szCs w:val="24"/>
          <w:rtl/>
        </w:rPr>
        <w:t xml:space="preserve">הטור באמת מביא את שיטת רבי יהודה </w:t>
      </w:r>
      <w:proofErr w:type="spellStart"/>
      <w:r w:rsidR="0040025B" w:rsidRPr="0040025B">
        <w:rPr>
          <w:rFonts w:asciiTheme="majorBidi" w:hAnsiTheme="majorBidi" w:cstheme="majorBidi" w:hint="cs"/>
          <w:sz w:val="24"/>
          <w:szCs w:val="24"/>
          <w:rtl/>
        </w:rPr>
        <w:t>ברצלוני</w:t>
      </w:r>
      <w:proofErr w:type="spellEnd"/>
      <w:r w:rsidR="0040025B" w:rsidRPr="0040025B">
        <w:rPr>
          <w:rFonts w:asciiTheme="majorBidi" w:hAnsiTheme="majorBidi" w:cstheme="majorBidi" w:hint="cs"/>
          <w:sz w:val="24"/>
          <w:szCs w:val="24"/>
          <w:rtl/>
        </w:rPr>
        <w:t xml:space="preserve"> שהשיח הוא סביב יום ספציפי</w:t>
      </w:r>
      <w:r w:rsidR="0040025B">
        <w:rPr>
          <w:rStyle w:val="a6"/>
          <w:rFonts w:asciiTheme="majorBidi" w:hAnsiTheme="majorBidi" w:cstheme="majorBidi"/>
          <w:sz w:val="24"/>
          <w:szCs w:val="24"/>
          <w:rtl/>
        </w:rPr>
        <w:footnoteReference w:id="28"/>
      </w:r>
      <w:r w:rsidR="0040025B" w:rsidRPr="0040025B">
        <w:rPr>
          <w:rFonts w:asciiTheme="majorBidi" w:hAnsiTheme="majorBidi" w:cstheme="majorBidi" w:hint="cs"/>
          <w:sz w:val="24"/>
          <w:szCs w:val="24"/>
          <w:rtl/>
        </w:rPr>
        <w:t>.</w:t>
      </w:r>
      <w:r w:rsidRPr="0040025B">
        <w:rPr>
          <w:rFonts w:ascii="David" w:hAnsi="David" w:cs="David" w:hint="cs"/>
          <w:sz w:val="24"/>
          <w:szCs w:val="24"/>
          <w:rtl/>
        </w:rPr>
        <w:t xml:space="preserve">  </w:t>
      </w:r>
      <w:r w:rsidRPr="0040025B">
        <w:rPr>
          <w:rFonts w:asciiTheme="majorBidi" w:hAnsiTheme="majorBidi" w:cstheme="majorBidi" w:hint="cs"/>
          <w:sz w:val="24"/>
          <w:szCs w:val="24"/>
          <w:rtl/>
        </w:rPr>
        <w:t xml:space="preserve">כדי ליישב </w:t>
      </w:r>
      <w:r w:rsidR="0040025B" w:rsidRPr="0040025B">
        <w:rPr>
          <w:rFonts w:asciiTheme="majorBidi" w:hAnsiTheme="majorBidi" w:cstheme="majorBidi" w:hint="cs"/>
          <w:sz w:val="24"/>
          <w:szCs w:val="24"/>
          <w:rtl/>
        </w:rPr>
        <w:t xml:space="preserve">שיטה זאת, </w:t>
      </w:r>
      <w:proofErr w:type="spellStart"/>
      <w:r w:rsidRPr="0040025B">
        <w:rPr>
          <w:rFonts w:asciiTheme="majorBidi" w:hAnsiTheme="majorBidi" w:cstheme="majorBidi" w:hint="cs"/>
          <w:sz w:val="24"/>
          <w:szCs w:val="24"/>
          <w:rtl/>
        </w:rPr>
        <w:t>ה</w:t>
      </w:r>
      <w:r w:rsidR="0040025B" w:rsidRPr="0040025B">
        <w:rPr>
          <w:rFonts w:asciiTheme="majorBidi" w:hAnsiTheme="majorBidi" w:cstheme="majorBidi" w:hint="cs"/>
          <w:sz w:val="24"/>
          <w:szCs w:val="24"/>
          <w:rtl/>
        </w:rPr>
        <w:t>ראב"ד</w:t>
      </w:r>
      <w:proofErr w:type="spellEnd"/>
      <w:r w:rsidRPr="0040025B">
        <w:rPr>
          <w:rFonts w:asciiTheme="majorBidi" w:hAnsiTheme="majorBidi" w:cstheme="majorBidi" w:hint="cs"/>
          <w:sz w:val="24"/>
          <w:szCs w:val="24"/>
          <w:rtl/>
        </w:rPr>
        <w:t xml:space="preserve"> מציע </w:t>
      </w:r>
      <w:proofErr w:type="spellStart"/>
      <w:r w:rsidRPr="0040025B">
        <w:rPr>
          <w:rFonts w:asciiTheme="majorBidi" w:hAnsiTheme="majorBidi" w:cstheme="majorBidi" w:hint="cs"/>
          <w:sz w:val="24"/>
          <w:szCs w:val="24"/>
          <w:rtl/>
        </w:rPr>
        <w:t>אוקימתא</w:t>
      </w:r>
      <w:proofErr w:type="spellEnd"/>
      <w:r w:rsidRPr="0040025B">
        <w:rPr>
          <w:rFonts w:asciiTheme="majorBidi" w:hAnsiTheme="majorBidi" w:cstheme="majorBidi" w:hint="cs"/>
          <w:sz w:val="24"/>
          <w:szCs w:val="24"/>
          <w:rtl/>
        </w:rPr>
        <w:t xml:space="preserve">: </w:t>
      </w:r>
    </w:p>
    <w:p w14:paraId="0AC7A759" w14:textId="4C6E3111" w:rsidR="0040025B" w:rsidRPr="0040025B" w:rsidRDefault="0040025B" w:rsidP="0040025B">
      <w:pPr>
        <w:pStyle w:val="a3"/>
        <w:spacing w:after="0" w:line="360" w:lineRule="auto"/>
        <w:ind w:left="360"/>
        <w:rPr>
          <w:rFonts w:ascii="David" w:hAnsi="David" w:cs="David"/>
          <w:sz w:val="24"/>
          <w:szCs w:val="24"/>
          <w:rtl/>
        </w:rPr>
      </w:pPr>
      <w:r>
        <w:rPr>
          <w:rFonts w:ascii="David" w:hAnsi="David" w:cs="David" w:hint="cs"/>
          <w:sz w:val="24"/>
          <w:szCs w:val="24"/>
          <w:rtl/>
        </w:rPr>
        <w:t>"</w:t>
      </w:r>
      <w:r w:rsidR="0026539D" w:rsidRPr="0026539D">
        <w:rPr>
          <w:rFonts w:ascii="David" w:hAnsi="David" w:cs="David"/>
          <w:sz w:val="24"/>
          <w:szCs w:val="24"/>
          <w:rtl/>
        </w:rPr>
        <w:t>זה אומר</w:t>
      </w:r>
      <w:r>
        <w:rPr>
          <w:rFonts w:ascii="David" w:hAnsi="David" w:cs="David" w:hint="cs"/>
          <w:sz w:val="24"/>
          <w:szCs w:val="24"/>
          <w:rtl/>
        </w:rPr>
        <w:t>:</w:t>
      </w:r>
      <w:r w:rsidR="0026539D" w:rsidRPr="0026539D">
        <w:rPr>
          <w:rFonts w:ascii="David" w:hAnsi="David" w:cs="David"/>
          <w:sz w:val="24"/>
          <w:szCs w:val="24"/>
          <w:rtl/>
        </w:rPr>
        <w:t xml:space="preserve"> </w:t>
      </w:r>
      <w:r>
        <w:rPr>
          <w:rFonts w:ascii="David" w:hAnsi="David" w:cs="David" w:hint="cs"/>
          <w:sz w:val="24"/>
          <w:szCs w:val="24"/>
          <w:rtl/>
        </w:rPr>
        <w:t>'</w:t>
      </w:r>
      <w:r w:rsidR="0026539D" w:rsidRPr="0026539D">
        <w:rPr>
          <w:rFonts w:ascii="David" w:hAnsi="David" w:cs="David"/>
          <w:sz w:val="24"/>
          <w:szCs w:val="24"/>
          <w:rtl/>
        </w:rPr>
        <w:t>בחדש פלוני מכרת לי</w:t>
      </w:r>
      <w:r>
        <w:rPr>
          <w:rFonts w:ascii="David" w:hAnsi="David" w:cs="David" w:hint="cs"/>
          <w:sz w:val="24"/>
          <w:szCs w:val="24"/>
          <w:rtl/>
        </w:rPr>
        <w:t>',</w:t>
      </w:r>
      <w:r w:rsidR="0026539D" w:rsidRPr="0026539D">
        <w:rPr>
          <w:rFonts w:ascii="David" w:hAnsi="David" w:cs="David"/>
          <w:sz w:val="24"/>
          <w:szCs w:val="24"/>
          <w:rtl/>
        </w:rPr>
        <w:t xml:space="preserve"> וזה אומר</w:t>
      </w:r>
      <w:r>
        <w:rPr>
          <w:rFonts w:ascii="David" w:hAnsi="David" w:cs="David" w:hint="cs"/>
          <w:sz w:val="24"/>
          <w:szCs w:val="24"/>
          <w:rtl/>
        </w:rPr>
        <w:t>:</w:t>
      </w:r>
      <w:r w:rsidR="0026539D" w:rsidRPr="0026539D">
        <w:rPr>
          <w:rFonts w:ascii="David" w:hAnsi="David" w:cs="David"/>
          <w:sz w:val="24"/>
          <w:szCs w:val="24"/>
          <w:rtl/>
        </w:rPr>
        <w:t xml:space="preserve"> </w:t>
      </w:r>
      <w:r>
        <w:rPr>
          <w:rFonts w:ascii="David" w:hAnsi="David" w:cs="David" w:hint="cs"/>
          <w:sz w:val="24"/>
          <w:szCs w:val="24"/>
          <w:rtl/>
        </w:rPr>
        <w:t>'</w:t>
      </w:r>
      <w:r w:rsidR="0026539D" w:rsidRPr="0026539D">
        <w:rPr>
          <w:rFonts w:ascii="David" w:hAnsi="David" w:cs="David"/>
          <w:sz w:val="24"/>
          <w:szCs w:val="24"/>
          <w:rtl/>
        </w:rPr>
        <w:t>יש לי עדים שכל אותו החדש הייתי רחוק ממך כמה פרסאות</w:t>
      </w:r>
      <w:r>
        <w:rPr>
          <w:rFonts w:ascii="David" w:hAnsi="David" w:cs="David" w:hint="cs"/>
          <w:sz w:val="24"/>
          <w:szCs w:val="24"/>
          <w:rtl/>
        </w:rPr>
        <w:t>'.</w:t>
      </w:r>
      <w:r w:rsidR="0026539D" w:rsidRPr="0026539D">
        <w:rPr>
          <w:rFonts w:ascii="David" w:hAnsi="David" w:cs="David"/>
          <w:sz w:val="24"/>
          <w:szCs w:val="24"/>
          <w:rtl/>
        </w:rPr>
        <w:t xml:space="preserve"> אמר זה</w:t>
      </w:r>
      <w:r>
        <w:rPr>
          <w:rFonts w:ascii="David" w:hAnsi="David" w:cs="David" w:hint="cs"/>
          <w:sz w:val="24"/>
          <w:szCs w:val="24"/>
          <w:rtl/>
        </w:rPr>
        <w:t>:</w:t>
      </w:r>
      <w:r w:rsidR="0026539D" w:rsidRPr="0026539D">
        <w:rPr>
          <w:rFonts w:ascii="David" w:hAnsi="David" w:cs="David"/>
          <w:sz w:val="24"/>
          <w:szCs w:val="24"/>
          <w:rtl/>
        </w:rPr>
        <w:t xml:space="preserve"> </w:t>
      </w:r>
      <w:r>
        <w:rPr>
          <w:rFonts w:ascii="David" w:hAnsi="David" w:cs="David" w:hint="cs"/>
          <w:sz w:val="24"/>
          <w:szCs w:val="24"/>
          <w:rtl/>
        </w:rPr>
        <w:t>'</w:t>
      </w:r>
      <w:r w:rsidR="0026539D" w:rsidRPr="0026539D">
        <w:rPr>
          <w:rFonts w:ascii="David" w:hAnsi="David" w:cs="David"/>
          <w:sz w:val="24"/>
          <w:szCs w:val="24"/>
          <w:rtl/>
        </w:rPr>
        <w:t>איני חושש על איזה מקום שתהיה בו</w:t>
      </w:r>
      <w:r>
        <w:rPr>
          <w:rFonts w:ascii="David" w:hAnsi="David" w:cs="David" w:hint="cs"/>
          <w:sz w:val="24"/>
          <w:szCs w:val="24"/>
          <w:rtl/>
        </w:rPr>
        <w:t>,</w:t>
      </w:r>
      <w:r w:rsidR="0026539D" w:rsidRPr="0026539D">
        <w:rPr>
          <w:rFonts w:ascii="David" w:hAnsi="David" w:cs="David"/>
          <w:sz w:val="24"/>
          <w:szCs w:val="24"/>
          <w:rtl/>
        </w:rPr>
        <w:t xml:space="preserve"> כבר היה המכר מדובר ביני ובינך שתכתוב לי שטר מכר </w:t>
      </w:r>
      <w:proofErr w:type="spellStart"/>
      <w:r w:rsidR="0026539D" w:rsidRPr="0026539D">
        <w:rPr>
          <w:rFonts w:ascii="David" w:hAnsi="David" w:cs="David"/>
          <w:sz w:val="24"/>
          <w:szCs w:val="24"/>
          <w:rtl/>
        </w:rPr>
        <w:t>ותקח</w:t>
      </w:r>
      <w:proofErr w:type="spellEnd"/>
      <w:r w:rsidR="0026539D" w:rsidRPr="0026539D">
        <w:rPr>
          <w:rFonts w:ascii="David" w:hAnsi="David" w:cs="David"/>
          <w:sz w:val="24"/>
          <w:szCs w:val="24"/>
          <w:rtl/>
        </w:rPr>
        <w:t xml:space="preserve"> מעותיך ובאיזה מקום שהיית כתבת לי השטר בזמן פלוני</w:t>
      </w:r>
      <w:r>
        <w:rPr>
          <w:rFonts w:ascii="David" w:hAnsi="David" w:cs="David" w:hint="cs"/>
          <w:sz w:val="24"/>
          <w:szCs w:val="24"/>
          <w:rtl/>
        </w:rPr>
        <w:t>:</w:t>
      </w:r>
      <w:r w:rsidR="0026539D" w:rsidRPr="0026539D">
        <w:rPr>
          <w:rFonts w:ascii="David" w:hAnsi="David" w:cs="David"/>
          <w:sz w:val="24"/>
          <w:szCs w:val="24"/>
          <w:rtl/>
        </w:rPr>
        <w:t xml:space="preserve"> </w:t>
      </w:r>
      <w:r>
        <w:rPr>
          <w:rFonts w:ascii="David" w:hAnsi="David" w:cs="David" w:hint="cs"/>
          <w:sz w:val="24"/>
          <w:szCs w:val="24"/>
          <w:rtl/>
        </w:rPr>
        <w:t>'</w:t>
      </w:r>
      <w:r w:rsidR="0026539D" w:rsidRPr="0026539D">
        <w:rPr>
          <w:rFonts w:ascii="David" w:hAnsi="David" w:cs="David"/>
          <w:sz w:val="24"/>
          <w:szCs w:val="24"/>
          <w:rtl/>
        </w:rPr>
        <w:t>מכרתי שדה פלוני לפלוני</w:t>
      </w:r>
      <w:r>
        <w:rPr>
          <w:rFonts w:ascii="David" w:hAnsi="David" w:cs="David" w:hint="cs"/>
          <w:sz w:val="24"/>
          <w:szCs w:val="24"/>
          <w:rtl/>
        </w:rPr>
        <w:t>',</w:t>
      </w:r>
      <w:r w:rsidR="0026539D" w:rsidRPr="0026539D">
        <w:rPr>
          <w:rFonts w:ascii="David" w:hAnsi="David" w:cs="David"/>
          <w:sz w:val="24"/>
          <w:szCs w:val="24"/>
          <w:rtl/>
        </w:rPr>
        <w:t xml:space="preserve"> והגיע השטר לידי ואבד ממני</w:t>
      </w:r>
      <w:r>
        <w:rPr>
          <w:rFonts w:ascii="David" w:hAnsi="David" w:cs="David" w:hint="cs"/>
          <w:sz w:val="24"/>
          <w:szCs w:val="24"/>
          <w:rtl/>
        </w:rPr>
        <w:t>'.</w:t>
      </w:r>
      <w:r w:rsidR="0026539D" w:rsidRPr="0026539D">
        <w:rPr>
          <w:rFonts w:ascii="David" w:hAnsi="David" w:cs="David"/>
          <w:sz w:val="24"/>
          <w:szCs w:val="24"/>
          <w:rtl/>
        </w:rPr>
        <w:t xml:space="preserve"> ועל זה אמר רב נחמן</w:t>
      </w:r>
      <w:r>
        <w:rPr>
          <w:rFonts w:ascii="David" w:hAnsi="David" w:cs="David" w:hint="cs"/>
          <w:sz w:val="24"/>
          <w:szCs w:val="24"/>
          <w:rtl/>
        </w:rPr>
        <w:t>:</w:t>
      </w:r>
      <w:r w:rsidR="0026539D" w:rsidRPr="0026539D">
        <w:rPr>
          <w:rFonts w:ascii="David" w:hAnsi="David" w:cs="David"/>
          <w:sz w:val="24"/>
          <w:szCs w:val="24"/>
          <w:rtl/>
        </w:rPr>
        <w:t xml:space="preserve"> זו תחבולה היא כיון שיש עדים לזה שלא היה עמך אותו החדש כולו והיה בכמה פרסאות</w:t>
      </w:r>
      <w:r w:rsidR="00A83763">
        <w:rPr>
          <w:rFonts w:ascii="David" w:hAnsi="David" w:cs="David" w:hint="cs"/>
          <w:sz w:val="24"/>
          <w:szCs w:val="24"/>
          <w:rtl/>
        </w:rPr>
        <w:t>,</w:t>
      </w:r>
      <w:r w:rsidR="0026539D" w:rsidRPr="0026539D">
        <w:rPr>
          <w:rFonts w:ascii="David" w:hAnsi="David" w:cs="David"/>
          <w:sz w:val="24"/>
          <w:szCs w:val="24"/>
          <w:rtl/>
        </w:rPr>
        <w:t xml:space="preserve"> עליך להביא ראיה שהוא כדבריך</w:t>
      </w:r>
      <w:r w:rsidR="0026539D">
        <w:rPr>
          <w:rStyle w:val="a6"/>
          <w:rFonts w:ascii="David" w:hAnsi="David" w:cs="David"/>
          <w:sz w:val="24"/>
          <w:szCs w:val="24"/>
          <w:rtl/>
        </w:rPr>
        <w:footnoteReference w:id="29"/>
      </w:r>
      <w:r w:rsidR="0026539D" w:rsidRPr="0026539D">
        <w:rPr>
          <w:rFonts w:ascii="David" w:hAnsi="David" w:cs="David"/>
          <w:sz w:val="24"/>
          <w:szCs w:val="24"/>
          <w:rtl/>
        </w:rPr>
        <w:t>".</w:t>
      </w:r>
      <w:r>
        <w:rPr>
          <w:rFonts w:ascii="David" w:hAnsi="David" w:cs="David" w:hint="cs"/>
          <w:sz w:val="24"/>
          <w:szCs w:val="24"/>
          <w:rtl/>
        </w:rPr>
        <w:t xml:space="preserve">  </w:t>
      </w:r>
      <w:r w:rsidRPr="0040025B">
        <w:rPr>
          <w:rFonts w:asciiTheme="majorBidi" w:hAnsiTheme="majorBidi" w:cstheme="majorBidi"/>
          <w:sz w:val="24"/>
          <w:szCs w:val="24"/>
          <w:rtl/>
        </w:rPr>
        <w:t>ה</w:t>
      </w:r>
      <w:r w:rsidRPr="0040025B">
        <w:rPr>
          <w:rFonts w:asciiTheme="majorBidi" w:hAnsiTheme="majorBidi" w:cstheme="majorBidi"/>
          <w:sz w:val="24"/>
          <w:szCs w:val="24"/>
          <w:rtl/>
        </w:rPr>
        <w:t xml:space="preserve">מאירי </w:t>
      </w:r>
      <w:r w:rsidRPr="0040025B">
        <w:rPr>
          <w:rFonts w:asciiTheme="majorBidi" w:hAnsiTheme="majorBidi" w:cstheme="majorBidi"/>
          <w:sz w:val="24"/>
          <w:szCs w:val="24"/>
          <w:rtl/>
        </w:rPr>
        <w:t xml:space="preserve"> מוסיף תנאי </w:t>
      </w:r>
      <w:r w:rsidR="00A83763">
        <w:rPr>
          <w:rFonts w:asciiTheme="majorBidi" w:hAnsiTheme="majorBidi" w:cstheme="majorBidi" w:hint="cs"/>
          <w:sz w:val="24"/>
          <w:szCs w:val="24"/>
          <w:rtl/>
        </w:rPr>
        <w:t xml:space="preserve">דומה </w:t>
      </w:r>
      <w:r w:rsidRPr="0040025B">
        <w:rPr>
          <w:rFonts w:asciiTheme="majorBidi" w:hAnsiTheme="majorBidi" w:cstheme="majorBidi"/>
          <w:sz w:val="24"/>
          <w:szCs w:val="24"/>
          <w:rtl/>
        </w:rPr>
        <w:t>לאמינות ה</w:t>
      </w:r>
      <w:r w:rsidR="000920AB">
        <w:rPr>
          <w:rFonts w:asciiTheme="majorBidi" w:hAnsiTheme="majorBidi" w:cstheme="majorBidi"/>
          <w:sz w:val="24"/>
          <w:szCs w:val="24"/>
          <w:rtl/>
        </w:rPr>
        <w:t>מערער</w:t>
      </w:r>
      <w:r w:rsidRPr="0040025B">
        <w:rPr>
          <w:rFonts w:asciiTheme="majorBidi" w:hAnsiTheme="majorBidi" w:cstheme="majorBidi"/>
          <w:sz w:val="24"/>
          <w:szCs w:val="24"/>
          <w:rtl/>
        </w:rPr>
        <w:t>:</w:t>
      </w:r>
    </w:p>
    <w:p w14:paraId="102A8272" w14:textId="7A8C5961" w:rsidR="00F435BA" w:rsidRDefault="0040025B" w:rsidP="0040025B">
      <w:pPr>
        <w:pStyle w:val="a3"/>
        <w:spacing w:after="0" w:line="360" w:lineRule="auto"/>
        <w:ind w:left="360"/>
        <w:rPr>
          <w:rFonts w:ascii="David" w:hAnsi="David" w:cs="David"/>
          <w:sz w:val="24"/>
          <w:szCs w:val="24"/>
          <w:rtl/>
        </w:rPr>
      </w:pPr>
      <w:r>
        <w:rPr>
          <w:rFonts w:ascii="David" w:hAnsi="David" w:cs="David" w:hint="cs"/>
          <w:sz w:val="24"/>
          <w:szCs w:val="24"/>
          <w:rtl/>
        </w:rPr>
        <w:t>"</w:t>
      </w:r>
      <w:r w:rsidRPr="0040025B">
        <w:rPr>
          <w:rFonts w:ascii="David" w:hAnsi="David" w:cs="David"/>
          <w:sz w:val="24"/>
          <w:szCs w:val="24"/>
          <w:rtl/>
        </w:rPr>
        <w:t>שיש לו עדים על אותו הפרק שהיה במקומות הרחוקים</w:t>
      </w:r>
      <w:r>
        <w:rPr>
          <w:rFonts w:ascii="David" w:hAnsi="David" w:cs="David" w:hint="cs"/>
          <w:sz w:val="24"/>
          <w:szCs w:val="24"/>
          <w:rtl/>
        </w:rPr>
        <w:t>,</w:t>
      </w:r>
      <w:r w:rsidRPr="0040025B">
        <w:rPr>
          <w:rFonts w:ascii="David" w:hAnsi="David" w:cs="David"/>
          <w:sz w:val="24"/>
          <w:szCs w:val="24"/>
          <w:rtl/>
        </w:rPr>
        <w:t xml:space="preserve"> וכשראה זה עדיו </w:t>
      </w:r>
      <w:proofErr w:type="spellStart"/>
      <w:r w:rsidRPr="0040025B">
        <w:rPr>
          <w:rFonts w:ascii="David" w:hAnsi="David" w:cs="David"/>
          <w:sz w:val="24"/>
          <w:szCs w:val="24"/>
          <w:rtl/>
        </w:rPr>
        <w:t>ממשמשין</w:t>
      </w:r>
      <w:proofErr w:type="spellEnd"/>
      <w:r w:rsidRPr="0040025B">
        <w:rPr>
          <w:rFonts w:ascii="David" w:hAnsi="David" w:cs="David"/>
          <w:sz w:val="24"/>
          <w:szCs w:val="24"/>
          <w:rtl/>
        </w:rPr>
        <w:t xml:space="preserve"> ובאים </w:t>
      </w:r>
      <w:r w:rsidRPr="0040025B">
        <w:rPr>
          <w:rFonts w:ascii="David" w:hAnsi="David" w:cs="David"/>
          <w:b/>
          <w:bCs/>
          <w:sz w:val="24"/>
          <w:szCs w:val="24"/>
          <w:rtl/>
        </w:rPr>
        <w:t>חזר בו</w:t>
      </w:r>
      <w:r>
        <w:rPr>
          <w:rFonts w:ascii="David" w:hAnsi="David" w:cs="David" w:hint="cs"/>
          <w:sz w:val="24"/>
          <w:szCs w:val="24"/>
          <w:rtl/>
        </w:rPr>
        <w:t xml:space="preserve">, </w:t>
      </w:r>
      <w:r w:rsidRPr="0040025B">
        <w:rPr>
          <w:rFonts w:ascii="David" w:hAnsi="David" w:cs="David"/>
          <w:sz w:val="24"/>
          <w:szCs w:val="24"/>
          <w:rtl/>
        </w:rPr>
        <w:t>ואמר</w:t>
      </w:r>
      <w:r>
        <w:rPr>
          <w:rFonts w:ascii="David" w:hAnsi="David" w:cs="David" w:hint="cs"/>
          <w:sz w:val="24"/>
          <w:szCs w:val="24"/>
          <w:rtl/>
        </w:rPr>
        <w:t>:</w:t>
      </w:r>
      <w:r w:rsidRPr="0040025B">
        <w:rPr>
          <w:rFonts w:ascii="David" w:hAnsi="David" w:cs="David"/>
          <w:sz w:val="24"/>
          <w:szCs w:val="24"/>
          <w:rtl/>
        </w:rPr>
        <w:t xml:space="preserve"> </w:t>
      </w:r>
      <w:r>
        <w:rPr>
          <w:rFonts w:ascii="David" w:hAnsi="David" w:cs="David" w:hint="cs"/>
          <w:sz w:val="24"/>
          <w:szCs w:val="24"/>
          <w:rtl/>
        </w:rPr>
        <w:t>'</w:t>
      </w:r>
      <w:r w:rsidRPr="0040025B">
        <w:rPr>
          <w:rFonts w:ascii="David" w:hAnsi="David" w:cs="David"/>
          <w:sz w:val="24"/>
          <w:szCs w:val="24"/>
          <w:rtl/>
        </w:rPr>
        <w:t>באיזה מקום שהיית</w:t>
      </w:r>
      <w:r>
        <w:rPr>
          <w:rFonts w:ascii="David" w:hAnsi="David" w:cs="David" w:hint="cs"/>
          <w:sz w:val="24"/>
          <w:szCs w:val="24"/>
          <w:rtl/>
        </w:rPr>
        <w:t xml:space="preserve">, </w:t>
      </w:r>
      <w:r w:rsidRPr="0040025B">
        <w:rPr>
          <w:rFonts w:ascii="David" w:hAnsi="David" w:cs="David"/>
          <w:sz w:val="24"/>
          <w:szCs w:val="24"/>
          <w:rtl/>
        </w:rPr>
        <w:t xml:space="preserve">עשית לי שטר המכר </w:t>
      </w:r>
      <w:proofErr w:type="spellStart"/>
      <w:r w:rsidRPr="0040025B">
        <w:rPr>
          <w:rFonts w:ascii="David" w:hAnsi="David" w:cs="David"/>
          <w:sz w:val="24"/>
          <w:szCs w:val="24"/>
          <w:rtl/>
        </w:rPr>
        <w:t>ושלחתו</w:t>
      </w:r>
      <w:proofErr w:type="spellEnd"/>
      <w:r w:rsidRPr="0040025B">
        <w:rPr>
          <w:rFonts w:ascii="David" w:hAnsi="David" w:cs="David"/>
          <w:sz w:val="24"/>
          <w:szCs w:val="24"/>
          <w:rtl/>
        </w:rPr>
        <w:t xml:space="preserve"> לי ואבד</w:t>
      </w:r>
      <w:r>
        <w:rPr>
          <w:rFonts w:ascii="David" w:hAnsi="David" w:cs="David" w:hint="cs"/>
          <w:sz w:val="24"/>
          <w:szCs w:val="24"/>
          <w:rtl/>
        </w:rPr>
        <w:t>'.</w:t>
      </w:r>
      <w:r w:rsidRPr="0040025B">
        <w:rPr>
          <w:rFonts w:ascii="David" w:hAnsi="David" w:cs="David"/>
          <w:sz w:val="24"/>
          <w:szCs w:val="24"/>
          <w:rtl/>
        </w:rPr>
        <w:t xml:space="preserve"> וכגון זה דנו שעליו להביא ראיה שכך היה</w:t>
      </w:r>
      <w:r>
        <w:rPr>
          <w:rFonts w:ascii="David" w:hAnsi="David" w:cs="David" w:hint="cs"/>
          <w:sz w:val="24"/>
          <w:szCs w:val="24"/>
          <w:rtl/>
        </w:rPr>
        <w:t>".</w:t>
      </w:r>
    </w:p>
    <w:p w14:paraId="754DDAB1" w14:textId="6A27A8EB" w:rsidR="00703AF5" w:rsidRPr="00703AF5" w:rsidRDefault="00703AF5" w:rsidP="0040025B">
      <w:pPr>
        <w:pStyle w:val="a3"/>
        <w:spacing w:after="0" w:line="360" w:lineRule="auto"/>
        <w:ind w:left="360"/>
        <w:rPr>
          <w:rFonts w:asciiTheme="majorBidi" w:hAnsiTheme="majorBidi" w:cstheme="majorBidi"/>
          <w:sz w:val="24"/>
          <w:szCs w:val="24"/>
          <w:rtl/>
        </w:rPr>
      </w:pPr>
      <w:r w:rsidRPr="00703AF5">
        <w:rPr>
          <w:rFonts w:asciiTheme="majorBidi" w:hAnsiTheme="majorBidi" w:cstheme="majorBidi"/>
          <w:sz w:val="24"/>
          <w:szCs w:val="24"/>
          <w:rtl/>
        </w:rPr>
        <w:t>רבינו יהונתן מבאר שה</w:t>
      </w:r>
      <w:r w:rsidR="000920AB">
        <w:rPr>
          <w:rFonts w:asciiTheme="majorBidi" w:hAnsiTheme="majorBidi" w:cstheme="majorBidi"/>
          <w:sz w:val="24"/>
          <w:szCs w:val="24"/>
          <w:rtl/>
        </w:rPr>
        <w:t>מחזיק</w:t>
      </w:r>
      <w:r w:rsidRPr="00703AF5">
        <w:rPr>
          <w:rFonts w:asciiTheme="majorBidi" w:hAnsiTheme="majorBidi" w:cstheme="majorBidi"/>
          <w:sz w:val="24"/>
          <w:szCs w:val="24"/>
          <w:rtl/>
        </w:rPr>
        <w:t xml:space="preserve"> מציין תאריך, אך ה</w:t>
      </w:r>
      <w:r w:rsidR="000920AB">
        <w:rPr>
          <w:rFonts w:asciiTheme="majorBidi" w:hAnsiTheme="majorBidi" w:cstheme="majorBidi"/>
          <w:sz w:val="24"/>
          <w:szCs w:val="24"/>
          <w:rtl/>
        </w:rPr>
        <w:t>מערער</w:t>
      </w:r>
      <w:r w:rsidRPr="00703AF5">
        <w:rPr>
          <w:rFonts w:asciiTheme="majorBidi" w:hAnsiTheme="majorBidi" w:cstheme="majorBidi"/>
          <w:sz w:val="24"/>
          <w:szCs w:val="24"/>
          <w:rtl/>
        </w:rPr>
        <w:t xml:space="preserve"> צריך לכסות תקופה שלימה. כמו כן תנאי נוסף בדבריו:</w:t>
      </w:r>
    </w:p>
    <w:p w14:paraId="214967A9" w14:textId="2C5E749F" w:rsidR="00703AF5" w:rsidRDefault="00703AF5" w:rsidP="00703AF5">
      <w:pPr>
        <w:pStyle w:val="a3"/>
        <w:spacing w:after="0" w:line="360" w:lineRule="auto"/>
        <w:ind w:left="360"/>
        <w:rPr>
          <w:rFonts w:asciiTheme="majorBidi" w:hAnsiTheme="majorBidi" w:cstheme="majorBidi"/>
          <w:sz w:val="24"/>
          <w:szCs w:val="24"/>
          <w:rtl/>
        </w:rPr>
      </w:pPr>
      <w:r>
        <w:rPr>
          <w:rFonts w:ascii="David" w:hAnsi="David" w:cs="David" w:hint="cs"/>
          <w:sz w:val="24"/>
          <w:szCs w:val="24"/>
          <w:rtl/>
        </w:rPr>
        <w:t>"</w:t>
      </w:r>
      <w:r w:rsidRPr="00703AF5">
        <w:rPr>
          <w:rFonts w:ascii="David" w:hAnsi="David" w:cs="David"/>
          <w:sz w:val="24"/>
          <w:szCs w:val="24"/>
          <w:rtl/>
        </w:rPr>
        <w:t>באותו ראש חודש ניסן שאתה אומר שקנית אותה ממני</w:t>
      </w:r>
      <w:r>
        <w:rPr>
          <w:rFonts w:ascii="David" w:hAnsi="David" w:cs="David" w:hint="cs"/>
          <w:sz w:val="24"/>
          <w:szCs w:val="24"/>
          <w:rtl/>
        </w:rPr>
        <w:t>,</w:t>
      </w:r>
      <w:r w:rsidRPr="00703AF5">
        <w:rPr>
          <w:rFonts w:ascii="David" w:hAnsi="David" w:cs="David"/>
          <w:sz w:val="24"/>
          <w:szCs w:val="24"/>
          <w:rtl/>
        </w:rPr>
        <w:t xml:space="preserve"> לא הייתי בכל זה המלכות </w:t>
      </w:r>
      <w:proofErr w:type="spellStart"/>
      <w:r w:rsidRPr="00703AF5">
        <w:rPr>
          <w:rFonts w:ascii="David" w:hAnsi="David" w:cs="David"/>
          <w:sz w:val="24"/>
          <w:szCs w:val="24"/>
          <w:rtl/>
        </w:rPr>
        <w:t>ונתעכבתי</w:t>
      </w:r>
      <w:proofErr w:type="spellEnd"/>
      <w:r w:rsidRPr="00703AF5">
        <w:rPr>
          <w:rFonts w:ascii="David" w:hAnsi="David" w:cs="David"/>
          <w:sz w:val="24"/>
          <w:szCs w:val="24"/>
          <w:rtl/>
        </w:rPr>
        <w:t xml:space="preserve"> </w:t>
      </w:r>
      <w:r w:rsidRPr="00703AF5">
        <w:rPr>
          <w:rFonts w:ascii="David" w:hAnsi="David" w:cs="David"/>
          <w:b/>
          <w:bCs/>
          <w:sz w:val="24"/>
          <w:szCs w:val="24"/>
          <w:rtl/>
        </w:rPr>
        <w:t>ששה חדשים</w:t>
      </w:r>
      <w:r>
        <w:rPr>
          <w:rFonts w:ascii="David" w:hAnsi="David" w:cs="David" w:hint="cs"/>
          <w:sz w:val="24"/>
          <w:szCs w:val="24"/>
          <w:rtl/>
        </w:rPr>
        <w:t>.</w:t>
      </w:r>
      <w:r w:rsidRPr="00703AF5">
        <w:rPr>
          <w:rFonts w:ascii="David" w:hAnsi="David" w:cs="David"/>
          <w:sz w:val="24"/>
          <w:szCs w:val="24"/>
          <w:rtl/>
        </w:rPr>
        <w:t xml:space="preserve"> ואפילו תאמר שקנית ממני בשובי משם</w:t>
      </w:r>
      <w:r>
        <w:rPr>
          <w:rFonts w:ascii="David" w:hAnsi="David" w:cs="David" w:hint="cs"/>
          <w:sz w:val="24"/>
          <w:szCs w:val="24"/>
          <w:rtl/>
        </w:rPr>
        <w:t>,</w:t>
      </w:r>
      <w:r w:rsidRPr="00703AF5">
        <w:rPr>
          <w:rFonts w:ascii="David" w:hAnsi="David" w:cs="David"/>
          <w:sz w:val="24"/>
          <w:szCs w:val="24"/>
          <w:rtl/>
        </w:rPr>
        <w:t xml:space="preserve"> אפילו הכי אינה מוחזקת בידך אלא שתי שנים וחצי</w:t>
      </w:r>
      <w:r>
        <w:rPr>
          <w:rFonts w:ascii="David" w:hAnsi="David" w:cs="David" w:hint="cs"/>
          <w:sz w:val="24"/>
          <w:szCs w:val="24"/>
          <w:rtl/>
        </w:rPr>
        <w:t xml:space="preserve">.. </w:t>
      </w:r>
      <w:r w:rsidRPr="00703AF5">
        <w:rPr>
          <w:rFonts w:ascii="David" w:hAnsi="David" w:cs="David"/>
          <w:b/>
          <w:bCs/>
          <w:sz w:val="24"/>
          <w:szCs w:val="24"/>
          <w:rtl/>
        </w:rPr>
        <w:t>והיה מנהג זה המערער לילך לשם לסחור</w:t>
      </w:r>
      <w:r w:rsidRPr="00703AF5">
        <w:rPr>
          <w:rStyle w:val="a6"/>
          <w:rFonts w:ascii="David" w:hAnsi="David" w:cs="David"/>
          <w:b/>
          <w:bCs/>
          <w:sz w:val="24"/>
          <w:szCs w:val="24"/>
          <w:rtl/>
        </w:rPr>
        <w:footnoteReference w:id="30"/>
      </w:r>
      <w:r w:rsidRPr="00703AF5">
        <w:rPr>
          <w:rFonts w:ascii="David" w:hAnsi="David" w:cs="David" w:hint="cs"/>
          <w:b/>
          <w:bCs/>
          <w:sz w:val="24"/>
          <w:szCs w:val="24"/>
          <w:rtl/>
        </w:rPr>
        <w:t>".</w:t>
      </w:r>
      <w:r>
        <w:rPr>
          <w:rFonts w:ascii="David" w:hAnsi="David" w:cs="David" w:hint="cs"/>
          <w:b/>
          <w:bCs/>
          <w:sz w:val="24"/>
          <w:szCs w:val="24"/>
          <w:rtl/>
        </w:rPr>
        <w:t xml:space="preserve"> </w:t>
      </w:r>
    </w:p>
    <w:p w14:paraId="6753C0CE" w14:textId="77777777" w:rsidR="002904F7" w:rsidRDefault="002904F7" w:rsidP="002904F7">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בביאור מחלוקת האמוראים לשיטת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ניתן לומר שנחלקו מה כוללת החזקה: </w:t>
      </w:r>
    </w:p>
    <w:p w14:paraId="3EACCEAE" w14:textId="0E10F687" w:rsidR="002904F7" w:rsidRPr="002904F7" w:rsidRDefault="002904F7" w:rsidP="002904F7">
      <w:pPr>
        <w:pStyle w:val="a3"/>
        <w:spacing w:after="0" w:line="360" w:lineRule="auto"/>
        <w:ind w:left="360"/>
        <w:rPr>
          <w:rFonts w:ascii="David" w:hAnsi="David" w:cs="David"/>
          <w:sz w:val="24"/>
          <w:szCs w:val="24"/>
          <w:rtl/>
        </w:rPr>
      </w:pPr>
      <w:r w:rsidRPr="002904F7">
        <w:rPr>
          <w:rFonts w:ascii="David" w:hAnsi="David" w:cs="David"/>
          <w:sz w:val="24"/>
          <w:szCs w:val="24"/>
          <w:rtl/>
        </w:rPr>
        <w:t>"</w:t>
      </w:r>
      <w:r w:rsidRPr="002904F7">
        <w:rPr>
          <w:rFonts w:ascii="David" w:hAnsi="David" w:cs="David"/>
          <w:sz w:val="24"/>
          <w:szCs w:val="24"/>
          <w:rtl/>
        </w:rPr>
        <w:t xml:space="preserve">בדין חזקת ג' שנים </w:t>
      </w:r>
      <w:proofErr w:type="spellStart"/>
      <w:r w:rsidRPr="002904F7">
        <w:rPr>
          <w:rFonts w:ascii="David" w:hAnsi="David" w:cs="David"/>
          <w:sz w:val="24"/>
          <w:szCs w:val="24"/>
          <w:rtl/>
        </w:rPr>
        <w:t>דקרקעות</w:t>
      </w:r>
      <w:proofErr w:type="spellEnd"/>
      <w:r w:rsidRPr="002904F7">
        <w:rPr>
          <w:rFonts w:ascii="David" w:hAnsi="David" w:cs="David"/>
          <w:sz w:val="24"/>
          <w:szCs w:val="24"/>
          <w:rtl/>
        </w:rPr>
        <w:t xml:space="preserve"> הוי הטענה [דאתה מכרת לי] נמי מעצם דין החזקה, </w:t>
      </w:r>
      <w:proofErr w:type="spellStart"/>
      <w:r w:rsidRPr="002904F7">
        <w:rPr>
          <w:rFonts w:ascii="David" w:hAnsi="David" w:cs="David"/>
          <w:sz w:val="24"/>
          <w:szCs w:val="24"/>
          <w:rtl/>
        </w:rPr>
        <w:t>דזהו</w:t>
      </w:r>
      <w:proofErr w:type="spellEnd"/>
      <w:r w:rsidRPr="002904F7">
        <w:rPr>
          <w:rFonts w:ascii="David" w:hAnsi="David" w:cs="David"/>
          <w:sz w:val="24"/>
          <w:szCs w:val="24"/>
          <w:rtl/>
        </w:rPr>
        <w:t xml:space="preserve"> הדין </w:t>
      </w:r>
      <w:proofErr w:type="spellStart"/>
      <w:r w:rsidRPr="002904F7">
        <w:rPr>
          <w:rFonts w:ascii="David" w:hAnsi="David" w:cs="David"/>
          <w:sz w:val="24"/>
          <w:szCs w:val="24"/>
          <w:rtl/>
        </w:rPr>
        <w:t>דבעינן</w:t>
      </w:r>
      <w:proofErr w:type="spellEnd"/>
      <w:r w:rsidRPr="002904F7">
        <w:rPr>
          <w:rFonts w:ascii="David" w:hAnsi="David" w:cs="David"/>
          <w:sz w:val="24"/>
          <w:szCs w:val="24"/>
          <w:rtl/>
        </w:rPr>
        <w:t xml:space="preserve"> חזקה שיש עמה טענה, </w:t>
      </w:r>
      <w:proofErr w:type="spellStart"/>
      <w:r w:rsidRPr="002904F7">
        <w:rPr>
          <w:rFonts w:ascii="David" w:hAnsi="David" w:cs="David"/>
          <w:sz w:val="24"/>
          <w:szCs w:val="24"/>
          <w:rtl/>
        </w:rPr>
        <w:t>דעצם</w:t>
      </w:r>
      <w:proofErr w:type="spellEnd"/>
      <w:r w:rsidRPr="002904F7">
        <w:rPr>
          <w:rFonts w:ascii="David" w:hAnsi="David" w:cs="David"/>
          <w:sz w:val="24"/>
          <w:szCs w:val="24"/>
          <w:rtl/>
        </w:rPr>
        <w:t xml:space="preserve"> דין החזקה הוי ע"י ב' דברים, חזקה, וטענה.</w:t>
      </w:r>
      <w:r w:rsidRPr="002904F7">
        <w:rPr>
          <w:rFonts w:ascii="David" w:hAnsi="David" w:cs="David"/>
          <w:sz w:val="24"/>
          <w:szCs w:val="24"/>
          <w:rtl/>
        </w:rPr>
        <w:t xml:space="preserve"> </w:t>
      </w:r>
      <w:proofErr w:type="spellStart"/>
      <w:r w:rsidRPr="002904F7">
        <w:rPr>
          <w:rFonts w:ascii="David" w:hAnsi="David" w:cs="David"/>
          <w:sz w:val="24"/>
          <w:szCs w:val="24"/>
          <w:rtl/>
        </w:rPr>
        <w:t>ומשו"ה</w:t>
      </w:r>
      <w:proofErr w:type="spellEnd"/>
      <w:r w:rsidRPr="002904F7">
        <w:rPr>
          <w:rFonts w:ascii="David" w:hAnsi="David" w:cs="David"/>
          <w:sz w:val="24"/>
          <w:szCs w:val="24"/>
          <w:rtl/>
        </w:rPr>
        <w:t xml:space="preserve"> כמו </w:t>
      </w:r>
      <w:proofErr w:type="spellStart"/>
      <w:r w:rsidRPr="002904F7">
        <w:rPr>
          <w:rFonts w:ascii="David" w:hAnsi="David" w:cs="David"/>
          <w:sz w:val="24"/>
          <w:szCs w:val="24"/>
          <w:rtl/>
        </w:rPr>
        <w:t>דהיכא</w:t>
      </w:r>
      <w:proofErr w:type="spellEnd"/>
      <w:r w:rsidRPr="002904F7">
        <w:rPr>
          <w:rFonts w:ascii="David" w:hAnsi="David" w:cs="David"/>
          <w:sz w:val="24"/>
          <w:szCs w:val="24"/>
          <w:rtl/>
        </w:rPr>
        <w:t xml:space="preserve"> </w:t>
      </w:r>
      <w:proofErr w:type="spellStart"/>
      <w:r w:rsidRPr="002904F7">
        <w:rPr>
          <w:rFonts w:ascii="David" w:hAnsi="David" w:cs="David"/>
          <w:sz w:val="24"/>
          <w:szCs w:val="24"/>
          <w:rtl/>
        </w:rPr>
        <w:t>דמערער</w:t>
      </w:r>
      <w:proofErr w:type="spellEnd"/>
      <w:r w:rsidRPr="002904F7">
        <w:rPr>
          <w:rFonts w:ascii="David" w:hAnsi="David" w:cs="David"/>
          <w:sz w:val="24"/>
          <w:szCs w:val="24"/>
          <w:rtl/>
        </w:rPr>
        <w:t xml:space="preserve"> על החזקה, צריך המחזיק לברר החזקה, כמו כן כשמערער על הטענה דלא יתכן שמכרתי לך, על המחזיק לברר אפשרות הטענה שהיה אז בעיר והיה יכול למכור, ורק אז הוי טענתו טענה.</w:t>
      </w:r>
      <w:r w:rsidRPr="002904F7">
        <w:rPr>
          <w:rFonts w:ascii="David" w:hAnsi="David" w:cs="David"/>
          <w:sz w:val="24"/>
          <w:szCs w:val="24"/>
          <w:rtl/>
        </w:rPr>
        <w:t xml:space="preserve">  </w:t>
      </w:r>
      <w:r w:rsidRPr="002904F7">
        <w:rPr>
          <w:rFonts w:ascii="David" w:hAnsi="David" w:cs="David"/>
          <w:sz w:val="24"/>
          <w:szCs w:val="24"/>
          <w:rtl/>
        </w:rPr>
        <w:t xml:space="preserve">ורבא </w:t>
      </w:r>
      <w:proofErr w:type="spellStart"/>
      <w:r w:rsidRPr="002904F7">
        <w:rPr>
          <w:rFonts w:ascii="David" w:hAnsi="David" w:cs="David"/>
          <w:sz w:val="24"/>
          <w:szCs w:val="24"/>
          <w:rtl/>
        </w:rPr>
        <w:t>דחולק</w:t>
      </w:r>
      <w:proofErr w:type="spellEnd"/>
      <w:r w:rsidRPr="002904F7">
        <w:rPr>
          <w:rFonts w:ascii="David" w:hAnsi="David" w:cs="David"/>
          <w:sz w:val="24"/>
          <w:szCs w:val="24"/>
          <w:rtl/>
        </w:rPr>
        <w:t xml:space="preserve"> אפשר </w:t>
      </w:r>
      <w:proofErr w:type="spellStart"/>
      <w:r w:rsidRPr="002904F7">
        <w:rPr>
          <w:rFonts w:ascii="David" w:hAnsi="David" w:cs="David"/>
          <w:sz w:val="24"/>
          <w:szCs w:val="24"/>
          <w:rtl/>
        </w:rPr>
        <w:t>דסובר</w:t>
      </w:r>
      <w:proofErr w:type="spellEnd"/>
      <w:r w:rsidRPr="002904F7">
        <w:rPr>
          <w:rFonts w:ascii="David" w:hAnsi="David" w:cs="David"/>
          <w:sz w:val="24"/>
          <w:szCs w:val="24"/>
          <w:rtl/>
        </w:rPr>
        <w:t xml:space="preserve"> דאף </w:t>
      </w:r>
      <w:proofErr w:type="spellStart"/>
      <w:r w:rsidRPr="002904F7">
        <w:rPr>
          <w:rFonts w:ascii="David" w:hAnsi="David" w:cs="David"/>
          <w:sz w:val="24"/>
          <w:szCs w:val="24"/>
          <w:rtl/>
        </w:rPr>
        <w:t>דבעינן</w:t>
      </w:r>
      <w:proofErr w:type="spellEnd"/>
      <w:r w:rsidRPr="002904F7">
        <w:rPr>
          <w:rFonts w:ascii="David" w:hAnsi="David" w:cs="David"/>
          <w:sz w:val="24"/>
          <w:szCs w:val="24"/>
          <w:rtl/>
        </w:rPr>
        <w:t xml:space="preserve"> חזקה שיש עמה טענה, מ"מ עיקר החזקה הוי בהחזקה לחוד ולא בהטענה</w:t>
      </w:r>
      <w:r w:rsidRPr="002904F7">
        <w:rPr>
          <w:rStyle w:val="a6"/>
          <w:rFonts w:ascii="David" w:hAnsi="David" w:cs="David"/>
          <w:sz w:val="24"/>
          <w:szCs w:val="24"/>
          <w:rtl/>
        </w:rPr>
        <w:footnoteReference w:id="31"/>
      </w:r>
      <w:r w:rsidRPr="002904F7">
        <w:rPr>
          <w:rFonts w:ascii="David" w:hAnsi="David" w:cs="David"/>
          <w:sz w:val="24"/>
          <w:szCs w:val="24"/>
          <w:rtl/>
        </w:rPr>
        <w:t>"?</w:t>
      </w:r>
    </w:p>
    <w:p w14:paraId="068A74F6" w14:textId="53FCB8C6" w:rsidR="00703AF5" w:rsidRPr="00703AF5" w:rsidRDefault="00703AF5" w:rsidP="00703AF5">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הרמב"ם הביא את שיטת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ללא כל </w:t>
      </w:r>
      <w:proofErr w:type="spellStart"/>
      <w:r>
        <w:rPr>
          <w:rFonts w:asciiTheme="majorBidi" w:hAnsiTheme="majorBidi" w:cstheme="majorBidi" w:hint="cs"/>
          <w:sz w:val="24"/>
          <w:szCs w:val="24"/>
          <w:rtl/>
        </w:rPr>
        <w:t>אוקימתא</w:t>
      </w:r>
      <w:proofErr w:type="spellEnd"/>
      <w:r>
        <w:rPr>
          <w:rFonts w:asciiTheme="majorBidi" w:hAnsiTheme="majorBidi" w:cstheme="majorBidi" w:hint="cs"/>
          <w:sz w:val="24"/>
          <w:szCs w:val="24"/>
          <w:rtl/>
        </w:rPr>
        <w:t>:</w:t>
      </w:r>
    </w:p>
    <w:p w14:paraId="27651958" w14:textId="67588DF0" w:rsidR="00703AF5" w:rsidRPr="00703AF5" w:rsidRDefault="00703AF5" w:rsidP="00703AF5">
      <w:pPr>
        <w:pStyle w:val="a3"/>
        <w:spacing w:after="0" w:line="360" w:lineRule="auto"/>
        <w:ind w:left="360"/>
        <w:rPr>
          <w:rFonts w:asciiTheme="majorBidi" w:hAnsiTheme="majorBidi" w:cstheme="majorBidi"/>
          <w:sz w:val="24"/>
          <w:szCs w:val="24"/>
          <w:rtl/>
        </w:rPr>
      </w:pPr>
      <w:r>
        <w:rPr>
          <w:rFonts w:ascii="David" w:hAnsi="David" w:cs="David" w:hint="cs"/>
          <w:sz w:val="24"/>
          <w:szCs w:val="24"/>
          <w:rtl/>
        </w:rPr>
        <w:t>"</w:t>
      </w:r>
      <w:r w:rsidRPr="00703AF5">
        <w:rPr>
          <w:rFonts w:ascii="David" w:hAnsi="David" w:cs="David"/>
          <w:sz w:val="24"/>
          <w:szCs w:val="24"/>
          <w:rtl/>
        </w:rPr>
        <w:t>הביא המערער עדים שזו השדה שלו</w:t>
      </w:r>
      <w:r>
        <w:rPr>
          <w:rFonts w:ascii="David" w:hAnsi="David" w:cs="David" w:hint="cs"/>
          <w:sz w:val="24"/>
          <w:szCs w:val="24"/>
          <w:rtl/>
        </w:rPr>
        <w:t>,</w:t>
      </w:r>
      <w:r w:rsidRPr="00703AF5">
        <w:rPr>
          <w:rFonts w:ascii="David" w:hAnsi="David" w:cs="David"/>
          <w:sz w:val="24"/>
          <w:szCs w:val="24"/>
          <w:rtl/>
        </w:rPr>
        <w:t xml:space="preserve"> וזה שבתוכה טוען</w:t>
      </w:r>
      <w:r>
        <w:rPr>
          <w:rFonts w:ascii="David" w:hAnsi="David" w:cs="David" w:hint="cs"/>
          <w:sz w:val="24"/>
          <w:szCs w:val="24"/>
          <w:rtl/>
        </w:rPr>
        <w:t>:</w:t>
      </w:r>
      <w:r w:rsidRPr="00703AF5">
        <w:rPr>
          <w:rFonts w:ascii="David" w:hAnsi="David" w:cs="David"/>
          <w:sz w:val="24"/>
          <w:szCs w:val="24"/>
          <w:rtl/>
        </w:rPr>
        <w:t xml:space="preserve"> </w:t>
      </w:r>
      <w:r>
        <w:rPr>
          <w:rFonts w:ascii="David" w:hAnsi="David" w:cs="David" w:hint="cs"/>
          <w:sz w:val="24"/>
          <w:szCs w:val="24"/>
          <w:rtl/>
        </w:rPr>
        <w:t>'</w:t>
      </w:r>
      <w:r w:rsidRPr="00703AF5">
        <w:rPr>
          <w:rFonts w:ascii="David" w:hAnsi="David" w:cs="David"/>
          <w:sz w:val="24"/>
          <w:szCs w:val="24"/>
          <w:rtl/>
        </w:rPr>
        <w:t>ממך לקחתיה ואכלתיה שני חזקה</w:t>
      </w:r>
      <w:r>
        <w:rPr>
          <w:rFonts w:ascii="David" w:hAnsi="David" w:cs="David" w:hint="cs"/>
          <w:sz w:val="24"/>
          <w:szCs w:val="24"/>
          <w:rtl/>
        </w:rPr>
        <w:t>',</w:t>
      </w:r>
      <w:r w:rsidRPr="00703AF5">
        <w:rPr>
          <w:rFonts w:ascii="David" w:hAnsi="David" w:cs="David"/>
          <w:sz w:val="24"/>
          <w:szCs w:val="24"/>
          <w:rtl/>
        </w:rPr>
        <w:t xml:space="preserve"> והביא עדים שאכלה שני חזקה</w:t>
      </w:r>
      <w:r>
        <w:rPr>
          <w:rFonts w:ascii="David" w:hAnsi="David" w:cs="David" w:hint="cs"/>
          <w:sz w:val="24"/>
          <w:szCs w:val="24"/>
          <w:rtl/>
        </w:rPr>
        <w:t>.</w:t>
      </w:r>
      <w:r w:rsidRPr="00703AF5">
        <w:rPr>
          <w:rFonts w:ascii="David" w:hAnsi="David" w:cs="David"/>
          <w:sz w:val="24"/>
          <w:szCs w:val="24"/>
          <w:rtl/>
        </w:rPr>
        <w:t xml:space="preserve"> טען המערער ואמר</w:t>
      </w:r>
      <w:r>
        <w:rPr>
          <w:rFonts w:ascii="David" w:hAnsi="David" w:cs="David" w:hint="cs"/>
          <w:sz w:val="24"/>
          <w:szCs w:val="24"/>
          <w:rtl/>
        </w:rPr>
        <w:t>:</w:t>
      </w:r>
      <w:r w:rsidRPr="00703AF5">
        <w:rPr>
          <w:rFonts w:ascii="David" w:hAnsi="David" w:cs="David"/>
          <w:sz w:val="24"/>
          <w:szCs w:val="24"/>
          <w:rtl/>
        </w:rPr>
        <w:t xml:space="preserve"> </w:t>
      </w:r>
      <w:r>
        <w:rPr>
          <w:rFonts w:ascii="David" w:hAnsi="David" w:cs="David" w:hint="cs"/>
          <w:sz w:val="24"/>
          <w:szCs w:val="24"/>
          <w:rtl/>
        </w:rPr>
        <w:t>'</w:t>
      </w:r>
      <w:r w:rsidRPr="00703AF5">
        <w:rPr>
          <w:rFonts w:ascii="David" w:hAnsi="David" w:cs="David"/>
          <w:sz w:val="24"/>
          <w:szCs w:val="24"/>
          <w:rtl/>
        </w:rPr>
        <w:t>היאך תטעון שלקחת ממני היום שלש שנים</w:t>
      </w:r>
      <w:r>
        <w:rPr>
          <w:rFonts w:ascii="David" w:hAnsi="David" w:cs="David" w:hint="cs"/>
          <w:sz w:val="24"/>
          <w:szCs w:val="24"/>
          <w:rtl/>
        </w:rPr>
        <w:t>,</w:t>
      </w:r>
      <w:r w:rsidRPr="00703AF5">
        <w:rPr>
          <w:rFonts w:ascii="David" w:hAnsi="David" w:cs="David"/>
          <w:sz w:val="24"/>
          <w:szCs w:val="24"/>
          <w:rtl/>
        </w:rPr>
        <w:t xml:space="preserve"> ובאותו הזמן לא הייתי במדינה זו</w:t>
      </w:r>
      <w:r>
        <w:rPr>
          <w:rFonts w:ascii="David" w:hAnsi="David" w:cs="David" w:hint="cs"/>
          <w:sz w:val="24"/>
          <w:szCs w:val="24"/>
          <w:rtl/>
        </w:rPr>
        <w:t>'</w:t>
      </w:r>
      <w:r w:rsidRPr="00703AF5">
        <w:rPr>
          <w:rFonts w:ascii="David" w:hAnsi="David" w:cs="David"/>
          <w:sz w:val="24"/>
          <w:szCs w:val="24"/>
          <w:rtl/>
        </w:rPr>
        <w:t>, מ</w:t>
      </w:r>
      <w:proofErr w:type="spellStart"/>
      <w:r w:rsidRPr="00703AF5">
        <w:rPr>
          <w:rFonts w:ascii="David" w:hAnsi="David" w:cs="David"/>
          <w:sz w:val="24"/>
          <w:szCs w:val="24"/>
          <w:rtl/>
        </w:rPr>
        <w:t>צריכין</w:t>
      </w:r>
      <w:proofErr w:type="spellEnd"/>
      <w:r w:rsidRPr="00703AF5">
        <w:rPr>
          <w:rFonts w:ascii="David" w:hAnsi="David" w:cs="David"/>
          <w:sz w:val="24"/>
          <w:szCs w:val="24"/>
          <w:rtl/>
        </w:rPr>
        <w:t xml:space="preserve"> זה שבתוכה להביא ראיה שזה פלוני שמערער היה עמו במדינה בזמן הזה שטוען שמכר לו בו אפילו יום אחד</w:t>
      </w:r>
      <w:r>
        <w:rPr>
          <w:rFonts w:ascii="David" w:hAnsi="David" w:cs="David" w:hint="cs"/>
          <w:sz w:val="24"/>
          <w:szCs w:val="24"/>
          <w:rtl/>
        </w:rPr>
        <w:t>,</w:t>
      </w:r>
      <w:r w:rsidRPr="00703AF5">
        <w:rPr>
          <w:rFonts w:ascii="David" w:hAnsi="David" w:cs="David"/>
          <w:sz w:val="24"/>
          <w:szCs w:val="24"/>
          <w:rtl/>
        </w:rPr>
        <w:t xml:space="preserve"> כדי שיהיה אפשר שימכור</w:t>
      </w:r>
      <w:r>
        <w:rPr>
          <w:rFonts w:ascii="David" w:hAnsi="David" w:cs="David" w:hint="cs"/>
          <w:sz w:val="24"/>
          <w:szCs w:val="24"/>
          <w:rtl/>
        </w:rPr>
        <w:t>.</w:t>
      </w:r>
      <w:r w:rsidRPr="00703AF5">
        <w:rPr>
          <w:rFonts w:ascii="David" w:hAnsi="David" w:cs="David"/>
          <w:sz w:val="24"/>
          <w:szCs w:val="24"/>
          <w:rtl/>
        </w:rPr>
        <w:t xml:space="preserve"> ואם לא הביא</w:t>
      </w:r>
      <w:r>
        <w:rPr>
          <w:rFonts w:ascii="David" w:hAnsi="David" w:cs="David" w:hint="cs"/>
          <w:sz w:val="24"/>
          <w:szCs w:val="24"/>
          <w:rtl/>
        </w:rPr>
        <w:t>-</w:t>
      </w:r>
      <w:r w:rsidRPr="00703AF5">
        <w:rPr>
          <w:rFonts w:ascii="David" w:hAnsi="David" w:cs="David"/>
          <w:sz w:val="24"/>
          <w:szCs w:val="24"/>
          <w:rtl/>
        </w:rPr>
        <w:t xml:space="preserve"> </w:t>
      </w:r>
      <w:proofErr w:type="spellStart"/>
      <w:r w:rsidRPr="00703AF5">
        <w:rPr>
          <w:rFonts w:ascii="David" w:hAnsi="David" w:cs="David"/>
          <w:sz w:val="24"/>
          <w:szCs w:val="24"/>
          <w:rtl/>
        </w:rPr>
        <w:t>מסלקין</w:t>
      </w:r>
      <w:proofErr w:type="spellEnd"/>
      <w:r w:rsidRPr="00703AF5">
        <w:rPr>
          <w:rFonts w:ascii="David" w:hAnsi="David" w:cs="David"/>
          <w:sz w:val="24"/>
          <w:szCs w:val="24"/>
          <w:rtl/>
        </w:rPr>
        <w:t xml:space="preserve"> אותו</w:t>
      </w:r>
      <w:r>
        <w:rPr>
          <w:rStyle w:val="a6"/>
          <w:rFonts w:ascii="David" w:hAnsi="David" w:cs="David"/>
          <w:sz w:val="24"/>
          <w:szCs w:val="24"/>
          <w:rtl/>
        </w:rPr>
        <w:footnoteReference w:id="32"/>
      </w:r>
      <w:r>
        <w:rPr>
          <w:rFonts w:ascii="David" w:hAnsi="David" w:cs="David" w:hint="cs"/>
          <w:sz w:val="24"/>
          <w:szCs w:val="24"/>
          <w:rtl/>
        </w:rPr>
        <w:t>"</w:t>
      </w:r>
      <w:r w:rsidRPr="00703AF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בשולחן ערוך מביא את הדברים בסתם</w:t>
      </w:r>
      <w:r>
        <w:rPr>
          <w:rStyle w:val="a6"/>
          <w:rFonts w:asciiTheme="majorBidi" w:hAnsiTheme="majorBidi" w:cstheme="majorBidi"/>
          <w:sz w:val="24"/>
          <w:szCs w:val="24"/>
          <w:rtl/>
        </w:rPr>
        <w:footnoteReference w:id="33"/>
      </w:r>
      <w:r>
        <w:rPr>
          <w:rFonts w:asciiTheme="majorBidi" w:hAnsiTheme="majorBidi" w:cstheme="majorBidi" w:hint="cs"/>
          <w:sz w:val="24"/>
          <w:szCs w:val="24"/>
          <w:rtl/>
        </w:rPr>
        <w:t xml:space="preserve">, ובסעיף הבא מביא כיש אומרים </w:t>
      </w:r>
      <w:r w:rsidR="008E75D1">
        <w:rPr>
          <w:rFonts w:asciiTheme="majorBidi" w:hAnsiTheme="majorBidi" w:cstheme="majorBidi" w:hint="cs"/>
          <w:sz w:val="24"/>
          <w:szCs w:val="24"/>
          <w:rtl/>
        </w:rPr>
        <w:t xml:space="preserve"> </w:t>
      </w:r>
      <w:proofErr w:type="spellStart"/>
      <w:r w:rsidR="008E75D1" w:rsidRPr="0040025B">
        <w:rPr>
          <w:rFonts w:asciiTheme="majorBidi" w:hAnsiTheme="majorBidi" w:cstheme="majorBidi" w:hint="cs"/>
          <w:sz w:val="24"/>
          <w:szCs w:val="24"/>
          <w:rtl/>
        </w:rPr>
        <w:t>את</w:t>
      </w:r>
      <w:proofErr w:type="spellEnd"/>
      <w:r w:rsidR="008E75D1" w:rsidRPr="0040025B">
        <w:rPr>
          <w:rFonts w:asciiTheme="majorBidi" w:hAnsiTheme="majorBidi" w:cstheme="majorBidi" w:hint="cs"/>
          <w:sz w:val="24"/>
          <w:szCs w:val="24"/>
          <w:rtl/>
        </w:rPr>
        <w:t xml:space="preserve"> שיטת רבי יהודה </w:t>
      </w:r>
      <w:proofErr w:type="spellStart"/>
      <w:r w:rsidR="008E75D1" w:rsidRPr="0040025B">
        <w:rPr>
          <w:rFonts w:asciiTheme="majorBidi" w:hAnsiTheme="majorBidi" w:cstheme="majorBidi" w:hint="cs"/>
          <w:sz w:val="24"/>
          <w:szCs w:val="24"/>
          <w:rtl/>
        </w:rPr>
        <w:t>ברצלוני</w:t>
      </w:r>
      <w:proofErr w:type="spellEnd"/>
      <w:r w:rsidR="002855E1">
        <w:rPr>
          <w:rFonts w:asciiTheme="majorBidi" w:hAnsiTheme="majorBidi" w:cstheme="majorBidi" w:hint="cs"/>
          <w:sz w:val="24"/>
          <w:szCs w:val="24"/>
          <w:rtl/>
        </w:rPr>
        <w:t>,</w:t>
      </w:r>
      <w:r w:rsidR="008E75D1">
        <w:rPr>
          <w:rFonts w:asciiTheme="majorBidi" w:hAnsiTheme="majorBidi" w:cstheme="majorBidi" w:hint="cs"/>
          <w:sz w:val="24"/>
          <w:szCs w:val="24"/>
          <w:rtl/>
        </w:rPr>
        <w:t xml:space="preserve"> שה</w:t>
      </w:r>
      <w:r w:rsidR="000920AB">
        <w:rPr>
          <w:rFonts w:asciiTheme="majorBidi" w:hAnsiTheme="majorBidi" w:cstheme="majorBidi" w:hint="cs"/>
          <w:sz w:val="24"/>
          <w:szCs w:val="24"/>
          <w:rtl/>
        </w:rPr>
        <w:t>מחזיק</w:t>
      </w:r>
      <w:r w:rsidR="008E75D1">
        <w:rPr>
          <w:rFonts w:asciiTheme="majorBidi" w:hAnsiTheme="majorBidi" w:cstheme="majorBidi" w:hint="cs"/>
          <w:sz w:val="24"/>
          <w:szCs w:val="24"/>
          <w:rtl/>
        </w:rPr>
        <w:t xml:space="preserve"> טוען ליום מקח ספציפי, ואת דברי </w:t>
      </w:r>
      <w:proofErr w:type="spellStart"/>
      <w:r w:rsidR="008E75D1">
        <w:rPr>
          <w:rFonts w:asciiTheme="majorBidi" w:hAnsiTheme="majorBidi" w:cstheme="majorBidi" w:hint="cs"/>
          <w:sz w:val="24"/>
          <w:szCs w:val="24"/>
          <w:rtl/>
        </w:rPr>
        <w:t>הרמ"ה</w:t>
      </w:r>
      <w:proofErr w:type="spellEnd"/>
      <w:r w:rsidR="008E75D1">
        <w:rPr>
          <w:rFonts w:asciiTheme="majorBidi" w:hAnsiTheme="majorBidi" w:cstheme="majorBidi" w:hint="cs"/>
          <w:sz w:val="24"/>
          <w:szCs w:val="24"/>
          <w:rtl/>
        </w:rPr>
        <w:t xml:space="preserve"> שאין שיירות מצויות. </w:t>
      </w:r>
    </w:p>
    <w:sectPr w:rsidR="00703AF5" w:rsidRPr="00703AF5" w:rsidSect="00983B7C">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48A8" w14:textId="77777777" w:rsidR="00C502B2" w:rsidRDefault="00C502B2" w:rsidP="00E61AA6">
      <w:pPr>
        <w:spacing w:after="0" w:line="240" w:lineRule="auto"/>
      </w:pPr>
      <w:r>
        <w:separator/>
      </w:r>
    </w:p>
  </w:endnote>
  <w:endnote w:type="continuationSeparator" w:id="0">
    <w:p w14:paraId="70AAE221" w14:textId="77777777" w:rsidR="00C502B2" w:rsidRDefault="00C502B2" w:rsidP="00E6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854B" w14:textId="77777777" w:rsidR="00C502B2" w:rsidRDefault="00C502B2" w:rsidP="00E61AA6">
      <w:pPr>
        <w:spacing w:after="0" w:line="240" w:lineRule="auto"/>
      </w:pPr>
      <w:r>
        <w:separator/>
      </w:r>
    </w:p>
  </w:footnote>
  <w:footnote w:type="continuationSeparator" w:id="0">
    <w:p w14:paraId="5AD66850" w14:textId="77777777" w:rsidR="00C502B2" w:rsidRDefault="00C502B2" w:rsidP="00E61AA6">
      <w:pPr>
        <w:spacing w:after="0" w:line="240" w:lineRule="auto"/>
      </w:pPr>
      <w:r>
        <w:continuationSeparator/>
      </w:r>
    </w:p>
  </w:footnote>
  <w:footnote w:id="1">
    <w:p w14:paraId="41F940AB" w14:textId="465FBD17" w:rsidR="00E61AA6" w:rsidRPr="000E773E" w:rsidRDefault="00E61AA6" w:rsidP="000E773E">
      <w:pPr>
        <w:spacing w:after="0" w:line="360" w:lineRule="auto"/>
        <w:rPr>
          <w:rFonts w:asciiTheme="majorBidi" w:hAnsiTheme="majorBidi" w:cstheme="majorBidi"/>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proofErr w:type="spellStart"/>
      <w:r w:rsidRPr="000E773E">
        <w:rPr>
          <w:rFonts w:asciiTheme="majorBidi" w:hAnsiTheme="majorBidi" w:cstheme="majorBidi"/>
          <w:sz w:val="20"/>
          <w:szCs w:val="20"/>
          <w:rtl/>
        </w:rPr>
        <w:t>רשב"ם</w:t>
      </w:r>
      <w:proofErr w:type="spellEnd"/>
      <w:r w:rsidRPr="000E773E">
        <w:rPr>
          <w:rFonts w:asciiTheme="majorBidi" w:hAnsiTheme="majorBidi" w:cstheme="majorBidi"/>
          <w:sz w:val="20"/>
          <w:szCs w:val="20"/>
          <w:rtl/>
        </w:rPr>
        <w:t xml:space="preserve"> ד"ה עליו</w:t>
      </w:r>
      <w:r w:rsidRPr="000E773E">
        <w:rPr>
          <w:rFonts w:asciiTheme="majorBidi" w:hAnsiTheme="majorBidi" w:cstheme="majorBidi"/>
          <w:sz w:val="20"/>
          <w:szCs w:val="20"/>
          <w:rtl/>
        </w:rPr>
        <w:t>.</w:t>
      </w:r>
    </w:p>
  </w:footnote>
  <w:footnote w:id="2">
    <w:p w14:paraId="1455349D" w14:textId="1D50F8A6" w:rsidR="003E59A0" w:rsidRPr="000E773E" w:rsidRDefault="003E59A0" w:rsidP="000E773E">
      <w:pPr>
        <w:spacing w:after="0" w:line="360" w:lineRule="auto"/>
        <w:rPr>
          <w:rFonts w:asciiTheme="majorBidi" w:hAnsiTheme="majorBidi" w:cstheme="majorBidi"/>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proofErr w:type="spellStart"/>
      <w:r w:rsidRPr="000E773E">
        <w:rPr>
          <w:rFonts w:asciiTheme="majorBidi" w:hAnsiTheme="majorBidi" w:cstheme="majorBidi"/>
          <w:sz w:val="20"/>
          <w:szCs w:val="20"/>
          <w:rtl/>
        </w:rPr>
        <w:t>רי"ף</w:t>
      </w:r>
      <w:proofErr w:type="spellEnd"/>
      <w:r w:rsidRPr="000E773E">
        <w:rPr>
          <w:rFonts w:asciiTheme="majorBidi" w:hAnsiTheme="majorBidi" w:cstheme="majorBidi"/>
          <w:sz w:val="20"/>
          <w:szCs w:val="20"/>
          <w:rtl/>
        </w:rPr>
        <w:t xml:space="preserve"> מסכת בבא </w:t>
      </w:r>
      <w:proofErr w:type="spellStart"/>
      <w:r w:rsidRPr="000E773E">
        <w:rPr>
          <w:rFonts w:asciiTheme="majorBidi" w:hAnsiTheme="majorBidi" w:cstheme="majorBidi"/>
          <w:sz w:val="20"/>
          <w:szCs w:val="20"/>
          <w:rtl/>
        </w:rPr>
        <w:t>בתרא</w:t>
      </w:r>
      <w:proofErr w:type="spellEnd"/>
      <w:r w:rsidRPr="000E773E">
        <w:rPr>
          <w:rFonts w:asciiTheme="majorBidi" w:hAnsiTheme="majorBidi" w:cstheme="majorBidi"/>
          <w:sz w:val="20"/>
          <w:szCs w:val="20"/>
          <w:rtl/>
        </w:rPr>
        <w:t xml:space="preserve"> דף טו עמוד א</w:t>
      </w:r>
      <w:r w:rsidRPr="000E773E">
        <w:rPr>
          <w:rFonts w:asciiTheme="majorBidi" w:hAnsiTheme="majorBidi" w:cstheme="majorBidi"/>
          <w:sz w:val="20"/>
          <w:szCs w:val="20"/>
          <w:rtl/>
        </w:rPr>
        <w:t>.</w:t>
      </w:r>
    </w:p>
  </w:footnote>
  <w:footnote w:id="3">
    <w:p w14:paraId="7D1F6988" w14:textId="0A8B4E8C" w:rsidR="003E59A0" w:rsidRPr="000E773E" w:rsidRDefault="003E59A0" w:rsidP="000E773E">
      <w:pPr>
        <w:spacing w:after="0" w:line="360" w:lineRule="auto"/>
        <w:rPr>
          <w:rFonts w:asciiTheme="majorBidi" w:hAnsiTheme="majorBidi" w:cstheme="majorBidi"/>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r w:rsidRPr="000E773E">
        <w:rPr>
          <w:rFonts w:asciiTheme="majorBidi" w:hAnsiTheme="majorBidi" w:cstheme="majorBidi"/>
          <w:sz w:val="20"/>
          <w:szCs w:val="20"/>
          <w:rtl/>
        </w:rPr>
        <w:t xml:space="preserve">  </w:t>
      </w:r>
      <w:r w:rsidRPr="000E773E">
        <w:rPr>
          <w:rFonts w:asciiTheme="majorBidi" w:hAnsiTheme="majorBidi" w:cstheme="majorBidi"/>
          <w:sz w:val="20"/>
          <w:szCs w:val="20"/>
          <w:rtl/>
        </w:rPr>
        <w:t>מסכת כתובות דף טו עמוד ב</w:t>
      </w:r>
      <w:r w:rsidRPr="000E773E">
        <w:rPr>
          <w:rFonts w:asciiTheme="majorBidi" w:hAnsiTheme="majorBidi" w:cstheme="majorBidi"/>
          <w:sz w:val="20"/>
          <w:szCs w:val="20"/>
          <w:rtl/>
        </w:rPr>
        <w:t>.</w:t>
      </w:r>
    </w:p>
  </w:footnote>
  <w:footnote w:id="4">
    <w:p w14:paraId="4E9C993A" w14:textId="61E5EB74" w:rsidR="00AB1CDD" w:rsidRPr="000E773E" w:rsidRDefault="00AB1CDD" w:rsidP="000E773E">
      <w:pPr>
        <w:spacing w:after="0" w:line="360" w:lineRule="auto"/>
        <w:rPr>
          <w:rFonts w:asciiTheme="majorBidi" w:hAnsiTheme="majorBidi" w:cstheme="majorBidi"/>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proofErr w:type="spellStart"/>
      <w:r w:rsidRPr="000E773E">
        <w:rPr>
          <w:rFonts w:asciiTheme="majorBidi" w:hAnsiTheme="majorBidi" w:cstheme="majorBidi"/>
          <w:sz w:val="20"/>
          <w:szCs w:val="20"/>
          <w:rtl/>
        </w:rPr>
        <w:t>רשב"ם</w:t>
      </w:r>
      <w:proofErr w:type="spellEnd"/>
      <w:r w:rsidRPr="000E773E">
        <w:rPr>
          <w:rFonts w:asciiTheme="majorBidi" w:hAnsiTheme="majorBidi" w:cstheme="majorBidi"/>
          <w:sz w:val="20"/>
          <w:szCs w:val="20"/>
          <w:rtl/>
        </w:rPr>
        <w:t xml:space="preserve"> ד"ה אנא בשיכוני </w:t>
      </w:r>
      <w:proofErr w:type="spellStart"/>
      <w:r w:rsidRPr="000E773E">
        <w:rPr>
          <w:rFonts w:asciiTheme="majorBidi" w:hAnsiTheme="majorBidi" w:cstheme="majorBidi"/>
          <w:sz w:val="20"/>
          <w:szCs w:val="20"/>
          <w:rtl/>
        </w:rPr>
        <w:t>גוואי</w:t>
      </w:r>
      <w:proofErr w:type="spellEnd"/>
      <w:r w:rsidRPr="000E773E">
        <w:rPr>
          <w:rFonts w:asciiTheme="majorBidi" w:hAnsiTheme="majorBidi" w:cstheme="majorBidi"/>
          <w:sz w:val="20"/>
          <w:szCs w:val="20"/>
          <w:rtl/>
        </w:rPr>
        <w:t>.</w:t>
      </w:r>
    </w:p>
  </w:footnote>
  <w:footnote w:id="5">
    <w:p w14:paraId="6FA2E493" w14:textId="37CB3E6B" w:rsidR="008566FF" w:rsidRPr="000E773E" w:rsidRDefault="008566FF">
      <w:pPr>
        <w:pStyle w:val="a4"/>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בירור הלכה דף </w:t>
      </w:r>
      <w:proofErr w:type="spellStart"/>
      <w:r w:rsidRPr="000E773E">
        <w:rPr>
          <w:rFonts w:asciiTheme="majorBidi" w:hAnsiTheme="majorBidi" w:cstheme="majorBidi"/>
          <w:rtl/>
        </w:rPr>
        <w:t>כט</w:t>
      </w:r>
      <w:proofErr w:type="spellEnd"/>
      <w:r w:rsidRPr="000E773E">
        <w:rPr>
          <w:rFonts w:asciiTheme="majorBidi" w:hAnsiTheme="majorBidi" w:cstheme="majorBidi"/>
          <w:rtl/>
        </w:rPr>
        <w:t xml:space="preserve"> עמוד ב ציון ח, ד"ה מערער שטוען..</w:t>
      </w:r>
    </w:p>
  </w:footnote>
  <w:footnote w:id="6">
    <w:p w14:paraId="0E6F4924" w14:textId="50FF657D" w:rsidR="00331A53" w:rsidRPr="000E773E" w:rsidRDefault="00331A53"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David" w:hAnsi="David" w:cs="David"/>
          <w:rtl/>
        </w:rPr>
        <w:t>"</w:t>
      </w:r>
      <w:r w:rsidRPr="000E773E">
        <w:rPr>
          <w:rFonts w:ascii="David" w:hAnsi="David" w:cs="David"/>
          <w:rtl/>
        </w:rPr>
        <w:t>שאם כן בכל חזקה שבעולם יטעון כך והופסדו כל החזקות</w:t>
      </w:r>
      <w:r w:rsidRPr="000E773E">
        <w:rPr>
          <w:rFonts w:ascii="David" w:hAnsi="David" w:cs="David"/>
          <w:rtl/>
        </w:rPr>
        <w:t>"</w:t>
      </w:r>
      <w:r w:rsidRPr="000E773E">
        <w:rPr>
          <w:rFonts w:asciiTheme="majorBidi" w:hAnsiTheme="majorBidi" w:cstheme="majorBidi"/>
          <w:rtl/>
        </w:rPr>
        <w:t xml:space="preserve">  (פסקי </w:t>
      </w:r>
      <w:proofErr w:type="spellStart"/>
      <w:r w:rsidRPr="000E773E">
        <w:rPr>
          <w:rFonts w:asciiTheme="majorBidi" w:hAnsiTheme="majorBidi" w:cstheme="majorBidi"/>
          <w:rtl/>
        </w:rPr>
        <w:t>הרי"ד</w:t>
      </w:r>
      <w:proofErr w:type="spellEnd"/>
      <w:r w:rsidRPr="000E773E">
        <w:rPr>
          <w:rFonts w:asciiTheme="majorBidi" w:hAnsiTheme="majorBidi" w:cstheme="majorBidi"/>
          <w:rtl/>
        </w:rPr>
        <w:t xml:space="preserve">). </w:t>
      </w:r>
    </w:p>
  </w:footnote>
  <w:footnote w:id="7">
    <w:p w14:paraId="1B42E6CB" w14:textId="68513EEC" w:rsidR="00983B7C" w:rsidRPr="000E773E" w:rsidRDefault="00983B7C" w:rsidP="000E773E">
      <w:pPr>
        <w:spacing w:after="0" w:line="360" w:lineRule="auto"/>
        <w:rPr>
          <w:rFonts w:asciiTheme="majorBidi" w:hAnsiTheme="majorBidi" w:cstheme="majorBidi" w:hint="cs"/>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proofErr w:type="spellStart"/>
      <w:r w:rsidRPr="000E773E">
        <w:rPr>
          <w:rFonts w:asciiTheme="majorBidi" w:hAnsiTheme="majorBidi" w:cstheme="majorBidi"/>
          <w:sz w:val="20"/>
          <w:szCs w:val="20"/>
          <w:rtl/>
        </w:rPr>
        <w:t>רא"ש</w:t>
      </w:r>
      <w:proofErr w:type="spellEnd"/>
      <w:r w:rsidRPr="000E773E">
        <w:rPr>
          <w:rFonts w:asciiTheme="majorBidi" w:hAnsiTheme="majorBidi" w:cstheme="majorBidi"/>
          <w:sz w:val="20"/>
          <w:szCs w:val="20"/>
          <w:rtl/>
        </w:rPr>
        <w:t xml:space="preserve"> מסכת בבא </w:t>
      </w:r>
      <w:proofErr w:type="spellStart"/>
      <w:r w:rsidRPr="000E773E">
        <w:rPr>
          <w:rFonts w:asciiTheme="majorBidi" w:hAnsiTheme="majorBidi" w:cstheme="majorBidi"/>
          <w:sz w:val="20"/>
          <w:szCs w:val="20"/>
          <w:rtl/>
        </w:rPr>
        <w:t>בתרא</w:t>
      </w:r>
      <w:proofErr w:type="spellEnd"/>
      <w:r w:rsidRPr="000E773E">
        <w:rPr>
          <w:rFonts w:asciiTheme="majorBidi" w:hAnsiTheme="majorBidi" w:cstheme="majorBidi"/>
          <w:sz w:val="20"/>
          <w:szCs w:val="20"/>
          <w:rtl/>
        </w:rPr>
        <w:t xml:space="preserve"> פרק ג סימן ד</w:t>
      </w:r>
      <w:r w:rsidRPr="000E773E">
        <w:rPr>
          <w:rFonts w:asciiTheme="majorBidi" w:hAnsiTheme="majorBidi" w:cstheme="majorBidi"/>
          <w:sz w:val="20"/>
          <w:szCs w:val="20"/>
          <w:rtl/>
        </w:rPr>
        <w:t>.</w:t>
      </w:r>
      <w:r w:rsidR="00331A53" w:rsidRPr="000E773E">
        <w:rPr>
          <w:rFonts w:asciiTheme="majorBidi" w:hAnsiTheme="majorBidi" w:cstheme="majorBidi"/>
          <w:sz w:val="20"/>
          <w:szCs w:val="20"/>
          <w:rtl/>
        </w:rPr>
        <w:t xml:space="preserve"> כן נראות גם שיטות תוספות ומרדכי. </w:t>
      </w:r>
    </w:p>
  </w:footnote>
  <w:footnote w:id="8">
    <w:p w14:paraId="3CB0CBBF" w14:textId="4189120F" w:rsidR="00331A53" w:rsidRPr="000E773E" w:rsidRDefault="00331A53"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פסקי רי"ד דף ל עמוד א</w:t>
      </w:r>
      <w:r w:rsidRPr="000E773E">
        <w:rPr>
          <w:rFonts w:asciiTheme="majorBidi" w:hAnsiTheme="majorBidi" w:cstheme="majorBidi"/>
          <w:rtl/>
        </w:rPr>
        <w:t>.</w:t>
      </w:r>
    </w:p>
  </w:footnote>
  <w:footnote w:id="9">
    <w:p w14:paraId="1E320C14" w14:textId="29EBC200" w:rsidR="00FE4A74" w:rsidRPr="000E773E" w:rsidRDefault="00FE4A74" w:rsidP="000E773E">
      <w:pPr>
        <w:spacing w:after="0" w:line="360" w:lineRule="auto"/>
        <w:rPr>
          <w:rFonts w:asciiTheme="majorBidi" w:hAnsiTheme="majorBidi" w:cstheme="majorBidi" w:hint="cs"/>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r w:rsidRPr="000E773E">
        <w:rPr>
          <w:rFonts w:asciiTheme="majorBidi" w:hAnsiTheme="majorBidi" w:cstheme="majorBidi"/>
          <w:sz w:val="20"/>
          <w:szCs w:val="20"/>
          <w:rtl/>
        </w:rPr>
        <w:t xml:space="preserve">ב"ח חושן משפט סימן </w:t>
      </w:r>
      <w:proofErr w:type="spellStart"/>
      <w:r w:rsidRPr="000E773E">
        <w:rPr>
          <w:rFonts w:asciiTheme="majorBidi" w:hAnsiTheme="majorBidi" w:cstheme="majorBidi"/>
          <w:sz w:val="20"/>
          <w:szCs w:val="20"/>
          <w:rtl/>
        </w:rPr>
        <w:t>קמ</w:t>
      </w:r>
      <w:proofErr w:type="spellEnd"/>
      <w:r w:rsidRPr="000E773E">
        <w:rPr>
          <w:rFonts w:asciiTheme="majorBidi" w:hAnsiTheme="majorBidi" w:cstheme="majorBidi"/>
          <w:sz w:val="20"/>
          <w:szCs w:val="20"/>
          <w:rtl/>
        </w:rPr>
        <w:t xml:space="preserve"> אות </w:t>
      </w:r>
      <w:proofErr w:type="spellStart"/>
      <w:r w:rsidRPr="000E773E">
        <w:rPr>
          <w:rFonts w:asciiTheme="majorBidi" w:hAnsiTheme="majorBidi" w:cstheme="majorBidi"/>
          <w:sz w:val="20"/>
          <w:szCs w:val="20"/>
          <w:rtl/>
        </w:rPr>
        <w:t>יט</w:t>
      </w:r>
      <w:proofErr w:type="spellEnd"/>
      <w:r w:rsidRPr="000E773E">
        <w:rPr>
          <w:rFonts w:asciiTheme="majorBidi" w:hAnsiTheme="majorBidi" w:cstheme="majorBidi"/>
          <w:sz w:val="20"/>
          <w:szCs w:val="20"/>
          <w:rtl/>
        </w:rPr>
        <w:t>.</w:t>
      </w:r>
    </w:p>
  </w:footnote>
  <w:footnote w:id="10">
    <w:p w14:paraId="193F77C7" w14:textId="467A6C67" w:rsidR="00FE4A74" w:rsidRPr="000E773E" w:rsidRDefault="00FE4A74"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מרדכי סימן </w:t>
      </w:r>
      <w:proofErr w:type="spellStart"/>
      <w:r w:rsidRPr="000E773E">
        <w:rPr>
          <w:rFonts w:asciiTheme="majorBidi" w:hAnsiTheme="majorBidi" w:cstheme="majorBidi"/>
          <w:rtl/>
        </w:rPr>
        <w:t>תקכג</w:t>
      </w:r>
      <w:proofErr w:type="spellEnd"/>
      <w:r w:rsidRPr="000E773E">
        <w:rPr>
          <w:rFonts w:asciiTheme="majorBidi" w:hAnsiTheme="majorBidi" w:cstheme="majorBidi"/>
          <w:rtl/>
        </w:rPr>
        <w:t xml:space="preserve"> בראשית הפרק.</w:t>
      </w:r>
    </w:p>
  </w:footnote>
  <w:footnote w:id="11">
    <w:p w14:paraId="39EE0CE9" w14:textId="52126C73" w:rsidR="00FE4A74" w:rsidRPr="000E773E" w:rsidRDefault="00FE4A74"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שו</w:t>
      </w:r>
      <w:r w:rsidR="000E773E">
        <w:rPr>
          <w:rFonts w:asciiTheme="majorBidi" w:hAnsiTheme="majorBidi" w:cstheme="majorBidi" w:hint="cs"/>
          <w:rtl/>
        </w:rPr>
        <w:t>"</w:t>
      </w:r>
      <w:r w:rsidRPr="000E773E">
        <w:rPr>
          <w:rFonts w:asciiTheme="majorBidi" w:hAnsiTheme="majorBidi" w:cstheme="majorBidi"/>
          <w:rtl/>
        </w:rPr>
        <w:t>ע</w:t>
      </w:r>
      <w:proofErr w:type="spellEnd"/>
      <w:r w:rsidRPr="000E773E">
        <w:rPr>
          <w:rFonts w:asciiTheme="majorBidi" w:hAnsiTheme="majorBidi" w:cstheme="majorBidi"/>
          <w:rtl/>
        </w:rPr>
        <w:t xml:space="preserve"> חושן משפט   סימן </w:t>
      </w:r>
      <w:proofErr w:type="spellStart"/>
      <w:r w:rsidRPr="000E773E">
        <w:rPr>
          <w:rFonts w:asciiTheme="majorBidi" w:hAnsiTheme="majorBidi" w:cstheme="majorBidi"/>
          <w:rtl/>
        </w:rPr>
        <w:t>קמ</w:t>
      </w:r>
      <w:proofErr w:type="spellEnd"/>
      <w:r w:rsidRPr="000E773E">
        <w:rPr>
          <w:rFonts w:asciiTheme="majorBidi" w:hAnsiTheme="majorBidi" w:cstheme="majorBidi"/>
          <w:rtl/>
        </w:rPr>
        <w:t xml:space="preserve"> סעיף </w:t>
      </w:r>
      <w:proofErr w:type="spellStart"/>
      <w:r w:rsidRPr="000E773E">
        <w:rPr>
          <w:rFonts w:asciiTheme="majorBidi" w:hAnsiTheme="majorBidi" w:cstheme="majorBidi"/>
          <w:rtl/>
        </w:rPr>
        <w:t>יג</w:t>
      </w:r>
      <w:proofErr w:type="spellEnd"/>
      <w:r w:rsidRPr="000E773E">
        <w:rPr>
          <w:rFonts w:asciiTheme="majorBidi" w:hAnsiTheme="majorBidi" w:cstheme="majorBidi"/>
          <w:rtl/>
        </w:rPr>
        <w:t>.</w:t>
      </w:r>
    </w:p>
  </w:footnote>
  <w:footnote w:id="12">
    <w:p w14:paraId="281CFA56" w14:textId="7080A580" w:rsidR="00FE4A74" w:rsidRPr="000E773E" w:rsidRDefault="00FE4A74"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ס"ק</w:t>
      </w:r>
      <w:proofErr w:type="spellEnd"/>
      <w:r w:rsidRPr="000E773E">
        <w:rPr>
          <w:rFonts w:asciiTheme="majorBidi" w:hAnsiTheme="majorBidi" w:cstheme="majorBidi"/>
          <w:rtl/>
        </w:rPr>
        <w:t xml:space="preserve"> </w:t>
      </w:r>
      <w:proofErr w:type="spellStart"/>
      <w:r w:rsidRPr="000E773E">
        <w:rPr>
          <w:rFonts w:asciiTheme="majorBidi" w:hAnsiTheme="majorBidi" w:cstheme="majorBidi"/>
          <w:rtl/>
        </w:rPr>
        <w:t>יט</w:t>
      </w:r>
      <w:proofErr w:type="spellEnd"/>
      <w:r w:rsidRPr="000E773E">
        <w:rPr>
          <w:rFonts w:asciiTheme="majorBidi" w:hAnsiTheme="majorBidi" w:cstheme="majorBidi"/>
          <w:rtl/>
        </w:rPr>
        <w:t>.</w:t>
      </w:r>
    </w:p>
  </w:footnote>
  <w:footnote w:id="13">
    <w:p w14:paraId="6A4EA44F" w14:textId="2706BAE5" w:rsidR="00402633" w:rsidRPr="000E773E" w:rsidRDefault="00402633"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חו"מ</w:t>
      </w:r>
      <w:proofErr w:type="spellEnd"/>
      <w:r w:rsidRPr="000E773E">
        <w:rPr>
          <w:rFonts w:asciiTheme="majorBidi" w:hAnsiTheme="majorBidi" w:cstheme="majorBidi"/>
          <w:rtl/>
        </w:rPr>
        <w:t xml:space="preserve"> סימן </w:t>
      </w:r>
      <w:proofErr w:type="spellStart"/>
      <w:r w:rsidRPr="000E773E">
        <w:rPr>
          <w:rFonts w:asciiTheme="majorBidi" w:hAnsiTheme="majorBidi" w:cstheme="majorBidi"/>
          <w:rtl/>
        </w:rPr>
        <w:t>קמ</w:t>
      </w:r>
      <w:proofErr w:type="spellEnd"/>
      <w:r w:rsidRPr="000E773E">
        <w:rPr>
          <w:rFonts w:asciiTheme="majorBidi" w:hAnsiTheme="majorBidi" w:cstheme="majorBidi"/>
          <w:rtl/>
        </w:rPr>
        <w:t xml:space="preserve"> סעיף </w:t>
      </w:r>
      <w:proofErr w:type="spellStart"/>
      <w:r w:rsidRPr="000E773E">
        <w:rPr>
          <w:rFonts w:asciiTheme="majorBidi" w:hAnsiTheme="majorBidi" w:cstheme="majorBidi"/>
          <w:rtl/>
        </w:rPr>
        <w:t>יז</w:t>
      </w:r>
      <w:proofErr w:type="spellEnd"/>
      <w:r w:rsidRPr="000E773E">
        <w:rPr>
          <w:rFonts w:asciiTheme="majorBidi" w:hAnsiTheme="majorBidi" w:cstheme="majorBidi"/>
          <w:rtl/>
        </w:rPr>
        <w:t xml:space="preserve">. אולם </w:t>
      </w:r>
      <w:proofErr w:type="spellStart"/>
      <w:r w:rsidRPr="000E773E">
        <w:rPr>
          <w:rFonts w:asciiTheme="majorBidi" w:hAnsiTheme="majorBidi" w:cstheme="majorBidi"/>
          <w:rtl/>
        </w:rPr>
        <w:t>בשו"ע</w:t>
      </w:r>
      <w:proofErr w:type="spellEnd"/>
      <w:r w:rsidRPr="000E773E">
        <w:rPr>
          <w:rFonts w:asciiTheme="majorBidi" w:hAnsiTheme="majorBidi" w:cstheme="majorBidi"/>
          <w:rtl/>
        </w:rPr>
        <w:t xml:space="preserve"> השמיט זאת. </w:t>
      </w:r>
    </w:p>
  </w:footnote>
  <w:footnote w:id="14">
    <w:p w14:paraId="4BAD2BBB" w14:textId="647C1706" w:rsidR="00F16E97" w:rsidRPr="000E773E" w:rsidRDefault="00F16E97"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כן מפורש בתשובות </w:t>
      </w:r>
      <w:proofErr w:type="spellStart"/>
      <w:r w:rsidRPr="000E773E">
        <w:rPr>
          <w:rFonts w:asciiTheme="majorBidi" w:hAnsiTheme="majorBidi" w:cstheme="majorBidi"/>
          <w:rtl/>
        </w:rPr>
        <w:t>הב"ח</w:t>
      </w:r>
      <w:proofErr w:type="spellEnd"/>
      <w:r w:rsidRPr="000E773E">
        <w:rPr>
          <w:rFonts w:asciiTheme="majorBidi" w:hAnsiTheme="majorBidi" w:cstheme="majorBidi"/>
          <w:rtl/>
        </w:rPr>
        <w:t xml:space="preserve"> </w:t>
      </w:r>
      <w:r w:rsidR="000E773E" w:rsidRPr="000E773E">
        <w:rPr>
          <w:rFonts w:asciiTheme="majorBidi" w:hAnsiTheme="majorBidi" w:cstheme="majorBidi" w:hint="cs"/>
          <w:sz w:val="16"/>
          <w:szCs w:val="16"/>
          <w:rtl/>
        </w:rPr>
        <w:t>(</w:t>
      </w:r>
      <w:r w:rsidRPr="000E773E">
        <w:rPr>
          <w:rFonts w:asciiTheme="majorBidi" w:hAnsiTheme="majorBidi" w:cstheme="majorBidi"/>
          <w:sz w:val="16"/>
          <w:szCs w:val="16"/>
          <w:rtl/>
        </w:rPr>
        <w:t>סימן ז, הובאו ב</w:t>
      </w:r>
      <w:r w:rsidRPr="000E773E">
        <w:rPr>
          <w:rFonts w:asciiTheme="majorBidi" w:hAnsiTheme="majorBidi" w:cstheme="majorBidi"/>
          <w:sz w:val="16"/>
          <w:szCs w:val="16"/>
          <w:rtl/>
        </w:rPr>
        <w:t xml:space="preserve">קצות החושן סימן </w:t>
      </w:r>
      <w:proofErr w:type="spellStart"/>
      <w:r w:rsidRPr="000E773E">
        <w:rPr>
          <w:rFonts w:asciiTheme="majorBidi" w:hAnsiTheme="majorBidi" w:cstheme="majorBidi"/>
          <w:sz w:val="16"/>
          <w:szCs w:val="16"/>
          <w:rtl/>
        </w:rPr>
        <w:t>קמ</w:t>
      </w:r>
      <w:proofErr w:type="spellEnd"/>
      <w:r w:rsidRPr="000E773E">
        <w:rPr>
          <w:rFonts w:asciiTheme="majorBidi" w:hAnsiTheme="majorBidi" w:cstheme="majorBidi"/>
          <w:sz w:val="16"/>
          <w:szCs w:val="16"/>
          <w:rtl/>
        </w:rPr>
        <w:t xml:space="preserve"> </w:t>
      </w:r>
      <w:proofErr w:type="spellStart"/>
      <w:r w:rsidRPr="000E773E">
        <w:rPr>
          <w:rFonts w:asciiTheme="majorBidi" w:hAnsiTheme="majorBidi" w:cstheme="majorBidi"/>
          <w:sz w:val="16"/>
          <w:szCs w:val="16"/>
          <w:rtl/>
        </w:rPr>
        <w:t>ס"ק</w:t>
      </w:r>
      <w:proofErr w:type="spellEnd"/>
      <w:r w:rsidRPr="000E773E">
        <w:rPr>
          <w:rFonts w:asciiTheme="majorBidi" w:hAnsiTheme="majorBidi" w:cstheme="majorBidi"/>
          <w:sz w:val="16"/>
          <w:szCs w:val="16"/>
          <w:rtl/>
        </w:rPr>
        <w:t xml:space="preserve"> ז</w:t>
      </w:r>
      <w:r w:rsidR="000E773E" w:rsidRPr="000E773E">
        <w:rPr>
          <w:rFonts w:asciiTheme="majorBidi" w:hAnsiTheme="majorBidi" w:cstheme="majorBidi" w:hint="cs"/>
          <w:sz w:val="16"/>
          <w:szCs w:val="16"/>
          <w:rtl/>
        </w:rPr>
        <w:t>)</w:t>
      </w:r>
      <w:r w:rsidRPr="000E773E">
        <w:rPr>
          <w:rFonts w:asciiTheme="majorBidi" w:hAnsiTheme="majorBidi" w:cstheme="majorBidi"/>
          <w:sz w:val="16"/>
          <w:szCs w:val="16"/>
          <w:rtl/>
        </w:rPr>
        <w:t xml:space="preserve">. </w:t>
      </w:r>
      <w:r w:rsidRPr="000E773E">
        <w:rPr>
          <w:rFonts w:asciiTheme="majorBidi" w:hAnsiTheme="majorBidi" w:cstheme="majorBidi"/>
          <w:rtl/>
        </w:rPr>
        <w:t xml:space="preserve">לדעת </w:t>
      </w:r>
      <w:proofErr w:type="spellStart"/>
      <w:r w:rsidRPr="000E773E">
        <w:rPr>
          <w:rFonts w:asciiTheme="majorBidi" w:hAnsiTheme="majorBidi" w:cstheme="majorBidi"/>
          <w:rtl/>
        </w:rPr>
        <w:t>הב"ח</w:t>
      </w:r>
      <w:proofErr w:type="spellEnd"/>
      <w:r w:rsidRPr="000E773E">
        <w:rPr>
          <w:rFonts w:asciiTheme="majorBidi" w:hAnsiTheme="majorBidi" w:cstheme="majorBidi"/>
          <w:rtl/>
        </w:rPr>
        <w:t xml:space="preserve"> קושיות הרמב"ן מתחלקות על פי שתי האפשרויות לפרשנות </w:t>
      </w:r>
      <w:proofErr w:type="spellStart"/>
      <w:r w:rsidRPr="000E773E">
        <w:rPr>
          <w:rFonts w:asciiTheme="majorBidi" w:hAnsiTheme="majorBidi" w:cstheme="majorBidi"/>
          <w:rtl/>
        </w:rPr>
        <w:t>הרשב"ם</w:t>
      </w:r>
      <w:proofErr w:type="spellEnd"/>
      <w:r w:rsidRPr="000E773E">
        <w:rPr>
          <w:rFonts w:asciiTheme="majorBidi" w:hAnsiTheme="majorBidi" w:cstheme="majorBidi"/>
          <w:rtl/>
        </w:rPr>
        <w:t xml:space="preserve">, ובמנחת אשר הסתייג. הקצות עצמו סבור שפשוט שדי בהעברת דרך לבטל %. </w:t>
      </w:r>
    </w:p>
  </w:footnote>
  <w:footnote w:id="15">
    <w:p w14:paraId="6DD4342C" w14:textId="2414F959" w:rsidR="00F16E97" w:rsidRPr="000E773E" w:rsidRDefault="00F16E97"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מנחת אשר סימן </w:t>
      </w:r>
      <w:proofErr w:type="spellStart"/>
      <w:r w:rsidRPr="000E773E">
        <w:rPr>
          <w:rFonts w:asciiTheme="majorBidi" w:hAnsiTheme="majorBidi" w:cstheme="majorBidi"/>
          <w:rtl/>
        </w:rPr>
        <w:t>טז</w:t>
      </w:r>
      <w:proofErr w:type="spellEnd"/>
      <w:r w:rsidRPr="000E773E">
        <w:rPr>
          <w:rFonts w:asciiTheme="majorBidi" w:hAnsiTheme="majorBidi" w:cstheme="majorBidi"/>
          <w:rtl/>
        </w:rPr>
        <w:t xml:space="preserve">. </w:t>
      </w:r>
    </w:p>
  </w:footnote>
  <w:footnote w:id="16">
    <w:p w14:paraId="5D5C649C" w14:textId="36F0634B" w:rsidR="00B3722F" w:rsidRPr="000E773E" w:rsidRDefault="00B3722F"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מאירי, ד"ה זה שהוזכר.</w:t>
      </w:r>
    </w:p>
  </w:footnote>
  <w:footnote w:id="17">
    <w:p w14:paraId="79BBCC3C" w14:textId="1A13C4B0" w:rsidR="001107A0" w:rsidRPr="000E773E" w:rsidRDefault="001107A0"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שם. </w:t>
      </w:r>
    </w:p>
  </w:footnote>
  <w:footnote w:id="18">
    <w:p w14:paraId="51AAE673" w14:textId="7F9F4B9E" w:rsidR="00F47B0B" w:rsidRPr="000E773E" w:rsidRDefault="00F47B0B"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לקראת סוף עמוד ב.</w:t>
      </w:r>
    </w:p>
  </w:footnote>
  <w:footnote w:id="19">
    <w:p w14:paraId="7250E547" w14:textId="34B9E9D7" w:rsidR="00F47B0B" w:rsidRPr="000E773E" w:rsidRDefault="00F47B0B" w:rsidP="000E773E">
      <w:pPr>
        <w:spacing w:after="0" w:line="360" w:lineRule="auto"/>
        <w:rPr>
          <w:rFonts w:asciiTheme="majorBidi" w:hAnsiTheme="majorBidi" w:cstheme="majorBidi"/>
          <w:sz w:val="20"/>
          <w:szCs w:val="20"/>
          <w:rtl/>
        </w:rPr>
      </w:pPr>
      <w:r w:rsidRPr="000E773E">
        <w:rPr>
          <w:rStyle w:val="a6"/>
          <w:rFonts w:asciiTheme="majorBidi" w:hAnsiTheme="majorBidi" w:cstheme="majorBidi"/>
          <w:sz w:val="20"/>
          <w:szCs w:val="20"/>
        </w:rPr>
        <w:footnoteRef/>
      </w:r>
      <w:r w:rsidRPr="000E773E">
        <w:rPr>
          <w:rFonts w:asciiTheme="majorBidi" w:hAnsiTheme="majorBidi" w:cstheme="majorBidi"/>
          <w:sz w:val="20"/>
          <w:szCs w:val="20"/>
          <w:rtl/>
        </w:rPr>
        <w:t xml:space="preserve"> </w:t>
      </w:r>
      <w:r w:rsidRPr="000E773E">
        <w:rPr>
          <w:rFonts w:asciiTheme="majorBidi" w:hAnsiTheme="majorBidi" w:cstheme="majorBidi"/>
          <w:sz w:val="20"/>
          <w:szCs w:val="20"/>
          <w:rtl/>
        </w:rPr>
        <w:t xml:space="preserve">שיטה מקובצת </w:t>
      </w:r>
      <w:proofErr w:type="spellStart"/>
      <w:r w:rsidRPr="000E773E">
        <w:rPr>
          <w:rFonts w:asciiTheme="majorBidi" w:hAnsiTheme="majorBidi" w:cstheme="majorBidi"/>
          <w:sz w:val="20"/>
          <w:szCs w:val="20"/>
          <w:rtl/>
        </w:rPr>
        <w:t>ראב"ד</w:t>
      </w:r>
      <w:proofErr w:type="spellEnd"/>
      <w:r w:rsidRPr="000E773E">
        <w:rPr>
          <w:rFonts w:asciiTheme="majorBidi" w:hAnsiTheme="majorBidi" w:cstheme="majorBidi"/>
          <w:sz w:val="20"/>
          <w:szCs w:val="20"/>
          <w:rtl/>
        </w:rPr>
        <w:t xml:space="preserve"> ד"ה ההוא </w:t>
      </w:r>
      <w:proofErr w:type="spellStart"/>
      <w:r w:rsidRPr="000E773E">
        <w:rPr>
          <w:rFonts w:asciiTheme="majorBidi" w:hAnsiTheme="majorBidi" w:cstheme="majorBidi"/>
          <w:sz w:val="20"/>
          <w:szCs w:val="20"/>
          <w:rtl/>
        </w:rPr>
        <w:t>דאמר</w:t>
      </w:r>
      <w:proofErr w:type="spellEnd"/>
      <w:r w:rsidRPr="000E773E">
        <w:rPr>
          <w:rFonts w:asciiTheme="majorBidi" w:hAnsiTheme="majorBidi" w:cstheme="majorBidi"/>
          <w:sz w:val="20"/>
          <w:szCs w:val="20"/>
          <w:rtl/>
        </w:rPr>
        <w:t xml:space="preserve"> ליה לחבריה</w:t>
      </w:r>
      <w:r w:rsidRPr="000E773E">
        <w:rPr>
          <w:rFonts w:asciiTheme="majorBidi" w:hAnsiTheme="majorBidi" w:cstheme="majorBidi"/>
          <w:sz w:val="20"/>
          <w:szCs w:val="20"/>
          <w:rtl/>
        </w:rPr>
        <w:t>.</w:t>
      </w:r>
    </w:p>
    <w:p w14:paraId="73FA2180" w14:textId="2478C244" w:rsidR="00F47B0B" w:rsidRPr="000E773E" w:rsidRDefault="00F47B0B" w:rsidP="000E773E">
      <w:pPr>
        <w:pStyle w:val="a4"/>
        <w:spacing w:line="360" w:lineRule="auto"/>
        <w:rPr>
          <w:rFonts w:asciiTheme="majorBidi" w:hAnsiTheme="majorBidi" w:cstheme="majorBidi"/>
          <w:rtl/>
        </w:rPr>
      </w:pPr>
    </w:p>
  </w:footnote>
  <w:footnote w:id="20">
    <w:p w14:paraId="25DEB531" w14:textId="22600D6A" w:rsidR="00B3722F" w:rsidRPr="000E773E" w:rsidRDefault="00B3722F"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רא"ש</w:t>
      </w:r>
      <w:proofErr w:type="spellEnd"/>
      <w:r w:rsidRPr="000E773E">
        <w:rPr>
          <w:rFonts w:asciiTheme="majorBidi" w:hAnsiTheme="majorBidi" w:cstheme="majorBidi"/>
          <w:rtl/>
        </w:rPr>
        <w:t xml:space="preserve"> סימן ו</w:t>
      </w:r>
      <w:r w:rsidRPr="000E773E">
        <w:rPr>
          <w:rFonts w:asciiTheme="majorBidi" w:hAnsiTheme="majorBidi" w:cstheme="majorBidi"/>
          <w:rtl/>
        </w:rPr>
        <w:t>.</w:t>
      </w:r>
    </w:p>
  </w:footnote>
  <w:footnote w:id="21">
    <w:p w14:paraId="345CAB24" w14:textId="684151AB" w:rsidR="00824F60" w:rsidRPr="000E773E" w:rsidRDefault="00824F60"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קצות החושן סימן </w:t>
      </w:r>
      <w:proofErr w:type="spellStart"/>
      <w:r w:rsidRPr="000E773E">
        <w:rPr>
          <w:rFonts w:asciiTheme="majorBidi" w:hAnsiTheme="majorBidi" w:cstheme="majorBidi"/>
          <w:rtl/>
        </w:rPr>
        <w:t>קמג</w:t>
      </w:r>
      <w:proofErr w:type="spellEnd"/>
      <w:r w:rsidRPr="000E773E">
        <w:rPr>
          <w:rFonts w:asciiTheme="majorBidi" w:hAnsiTheme="majorBidi" w:cstheme="majorBidi"/>
          <w:rtl/>
        </w:rPr>
        <w:t xml:space="preserve"> </w:t>
      </w:r>
      <w:proofErr w:type="spellStart"/>
      <w:r w:rsidRPr="000E773E">
        <w:rPr>
          <w:rFonts w:asciiTheme="majorBidi" w:hAnsiTheme="majorBidi" w:cstheme="majorBidi"/>
          <w:rtl/>
        </w:rPr>
        <w:t>ס"ק</w:t>
      </w:r>
      <w:proofErr w:type="spellEnd"/>
      <w:r w:rsidRPr="000E773E">
        <w:rPr>
          <w:rFonts w:asciiTheme="majorBidi" w:hAnsiTheme="majorBidi" w:cstheme="majorBidi"/>
          <w:rtl/>
        </w:rPr>
        <w:t xml:space="preserve"> ג</w:t>
      </w:r>
      <w:r w:rsidRPr="000E773E">
        <w:rPr>
          <w:rFonts w:asciiTheme="majorBidi" w:hAnsiTheme="majorBidi" w:cstheme="majorBidi"/>
          <w:rtl/>
        </w:rPr>
        <w:t>.</w:t>
      </w:r>
    </w:p>
  </w:footnote>
  <w:footnote w:id="22">
    <w:p w14:paraId="61CA3D65" w14:textId="58D992DA" w:rsidR="00824F60" w:rsidRPr="000E773E" w:rsidRDefault="00824F60"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רי"ף</w:t>
      </w:r>
      <w:proofErr w:type="spellEnd"/>
      <w:r w:rsidRPr="000E773E">
        <w:rPr>
          <w:rFonts w:asciiTheme="majorBidi" w:hAnsiTheme="majorBidi" w:cstheme="majorBidi"/>
          <w:rtl/>
        </w:rPr>
        <w:t xml:space="preserve">   דף טו עמוד א</w:t>
      </w:r>
      <w:r w:rsidRPr="000E773E">
        <w:rPr>
          <w:rFonts w:asciiTheme="majorBidi" w:hAnsiTheme="majorBidi" w:cstheme="majorBidi"/>
          <w:rtl/>
        </w:rPr>
        <w:t>.</w:t>
      </w:r>
    </w:p>
  </w:footnote>
  <w:footnote w:id="23">
    <w:p w14:paraId="1070D596" w14:textId="2044E9F5" w:rsidR="001F28B1" w:rsidRPr="000E773E" w:rsidRDefault="001F28B1"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בירור הלכה תחת הכותרת האחרונה.</w:t>
      </w:r>
    </w:p>
  </w:footnote>
  <w:footnote w:id="24">
    <w:p w14:paraId="3DBD49C8" w14:textId="6D61D59A" w:rsidR="001F28B1" w:rsidRPr="000E773E" w:rsidRDefault="001F28B1"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רמב"ן ד"ה אנא.</w:t>
      </w:r>
    </w:p>
  </w:footnote>
  <w:footnote w:id="25">
    <w:p w14:paraId="06D04EEE" w14:textId="2BA55259" w:rsidR="00F435BA" w:rsidRPr="000E773E" w:rsidRDefault="00F435BA"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רא"ש</w:t>
      </w:r>
      <w:proofErr w:type="spellEnd"/>
      <w:r w:rsidRPr="000E773E">
        <w:rPr>
          <w:rFonts w:asciiTheme="majorBidi" w:hAnsiTheme="majorBidi" w:cstheme="majorBidi"/>
          <w:rtl/>
        </w:rPr>
        <w:t xml:space="preserve"> פרק ג סימן ד</w:t>
      </w:r>
      <w:r w:rsidRPr="000E773E">
        <w:rPr>
          <w:rFonts w:asciiTheme="majorBidi" w:hAnsiTheme="majorBidi" w:cstheme="majorBidi"/>
          <w:rtl/>
        </w:rPr>
        <w:t>.</w:t>
      </w:r>
    </w:p>
  </w:footnote>
  <w:footnote w:id="26">
    <w:p w14:paraId="200E982C" w14:textId="2C40929F" w:rsidR="0026539D" w:rsidRPr="000E773E" w:rsidRDefault="0026539D"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תוספות רי"ד  אות ד</w:t>
      </w:r>
      <w:r w:rsidRPr="000E773E">
        <w:rPr>
          <w:rFonts w:asciiTheme="majorBidi" w:hAnsiTheme="majorBidi" w:cstheme="majorBidi"/>
          <w:rtl/>
        </w:rPr>
        <w:t>.</w:t>
      </w:r>
    </w:p>
  </w:footnote>
  <w:footnote w:id="27">
    <w:p w14:paraId="342A849F" w14:textId="6DA608F7" w:rsidR="00703AF5" w:rsidRPr="000E773E" w:rsidRDefault="00703AF5"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 xml:space="preserve">סימן </w:t>
      </w:r>
      <w:proofErr w:type="spellStart"/>
      <w:r w:rsidRPr="000E773E">
        <w:rPr>
          <w:rFonts w:asciiTheme="majorBidi" w:hAnsiTheme="majorBidi" w:cstheme="majorBidi"/>
          <w:rtl/>
        </w:rPr>
        <w:t>כח</w:t>
      </w:r>
      <w:proofErr w:type="spellEnd"/>
      <w:r w:rsidRPr="000E773E">
        <w:rPr>
          <w:rFonts w:asciiTheme="majorBidi" w:hAnsiTheme="majorBidi" w:cstheme="majorBidi"/>
          <w:rtl/>
        </w:rPr>
        <w:t>.</w:t>
      </w:r>
    </w:p>
  </w:footnote>
  <w:footnote w:id="28">
    <w:p w14:paraId="4164DD11" w14:textId="13D782C5" w:rsidR="0040025B" w:rsidRPr="000E773E" w:rsidRDefault="0040025B"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חו"מ</w:t>
      </w:r>
      <w:proofErr w:type="spellEnd"/>
      <w:r w:rsidRPr="000E773E">
        <w:rPr>
          <w:rFonts w:asciiTheme="majorBidi" w:hAnsiTheme="majorBidi" w:cstheme="majorBidi"/>
          <w:rtl/>
        </w:rPr>
        <w:t xml:space="preserve"> סימן קמו סעיף </w:t>
      </w:r>
      <w:proofErr w:type="spellStart"/>
      <w:r w:rsidRPr="000E773E">
        <w:rPr>
          <w:rFonts w:asciiTheme="majorBidi" w:hAnsiTheme="majorBidi" w:cstheme="majorBidi"/>
          <w:rtl/>
        </w:rPr>
        <w:t>יח</w:t>
      </w:r>
      <w:proofErr w:type="spellEnd"/>
      <w:r w:rsidRPr="000E773E">
        <w:rPr>
          <w:rFonts w:asciiTheme="majorBidi" w:hAnsiTheme="majorBidi" w:cstheme="majorBidi"/>
          <w:rtl/>
        </w:rPr>
        <w:t xml:space="preserve">. </w:t>
      </w:r>
    </w:p>
  </w:footnote>
  <w:footnote w:id="29">
    <w:p w14:paraId="1EBE5D72" w14:textId="4A49F388" w:rsidR="0026539D" w:rsidRPr="000E773E" w:rsidRDefault="0026539D"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הראב"ד</w:t>
      </w:r>
      <w:proofErr w:type="spellEnd"/>
      <w:r w:rsidRPr="000E773E">
        <w:rPr>
          <w:rFonts w:asciiTheme="majorBidi" w:hAnsiTheme="majorBidi" w:cstheme="majorBidi"/>
          <w:rtl/>
        </w:rPr>
        <w:t xml:space="preserve"> הראשון בשיטה מקובצת. </w:t>
      </w:r>
    </w:p>
  </w:footnote>
  <w:footnote w:id="30">
    <w:p w14:paraId="5F7BA00C" w14:textId="5FFDDF7C" w:rsidR="00703AF5" w:rsidRPr="000E773E" w:rsidRDefault="00703AF5" w:rsidP="000E773E">
      <w:pPr>
        <w:pStyle w:val="a4"/>
        <w:spacing w:line="360" w:lineRule="auto"/>
        <w:rPr>
          <w:rFonts w:asciiTheme="majorBidi" w:hAnsiTheme="majorBidi" w:cstheme="majorBidi"/>
          <w:rtl/>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רבינו יהונתן ב</w:t>
      </w:r>
      <w:r w:rsidRPr="000E773E">
        <w:rPr>
          <w:rFonts w:asciiTheme="majorBidi" w:hAnsiTheme="majorBidi" w:cstheme="majorBidi"/>
          <w:rtl/>
        </w:rPr>
        <w:t>שיטה מקובצת</w:t>
      </w:r>
      <w:r w:rsidRPr="000E773E">
        <w:rPr>
          <w:rFonts w:asciiTheme="majorBidi" w:hAnsiTheme="majorBidi" w:cstheme="majorBidi"/>
          <w:rtl/>
        </w:rPr>
        <w:t>.</w:t>
      </w:r>
    </w:p>
  </w:footnote>
  <w:footnote w:id="31">
    <w:p w14:paraId="3626B8A2" w14:textId="3FC32453" w:rsidR="002904F7" w:rsidRPr="002904F7" w:rsidRDefault="002904F7" w:rsidP="002904F7">
      <w:pPr>
        <w:spacing w:after="0" w:line="360" w:lineRule="auto"/>
        <w:rPr>
          <w:rFonts w:asciiTheme="majorBidi" w:hAnsiTheme="majorBidi" w:cstheme="majorBidi" w:hint="cs"/>
          <w:sz w:val="20"/>
          <w:szCs w:val="20"/>
          <w:rtl/>
        </w:rPr>
      </w:pPr>
      <w:r>
        <w:rPr>
          <w:rStyle w:val="a6"/>
        </w:rPr>
        <w:footnoteRef/>
      </w:r>
      <w:r>
        <w:rPr>
          <w:rtl/>
        </w:rPr>
        <w:t xml:space="preserve"> </w:t>
      </w:r>
      <w:r w:rsidRPr="002904F7">
        <w:rPr>
          <w:rFonts w:asciiTheme="majorBidi" w:hAnsiTheme="majorBidi" w:cs="Times New Roman"/>
          <w:sz w:val="20"/>
          <w:szCs w:val="20"/>
          <w:rtl/>
        </w:rPr>
        <w:t xml:space="preserve">שיעורי ר' דוד </w:t>
      </w:r>
      <w:r w:rsidRPr="002904F7">
        <w:rPr>
          <w:rFonts w:asciiTheme="majorBidi" w:hAnsiTheme="majorBidi" w:cs="Times New Roman" w:hint="cs"/>
          <w:sz w:val="20"/>
          <w:szCs w:val="20"/>
          <w:rtl/>
        </w:rPr>
        <w:t xml:space="preserve">אות </w:t>
      </w:r>
      <w:proofErr w:type="spellStart"/>
      <w:r w:rsidRPr="002904F7">
        <w:rPr>
          <w:rFonts w:asciiTheme="majorBidi" w:hAnsiTheme="majorBidi" w:cs="Times New Roman" w:hint="cs"/>
          <w:sz w:val="20"/>
          <w:szCs w:val="20"/>
          <w:rtl/>
        </w:rPr>
        <w:t>קיב</w:t>
      </w:r>
      <w:proofErr w:type="spellEnd"/>
      <w:r w:rsidRPr="002904F7">
        <w:rPr>
          <w:rFonts w:asciiTheme="majorBidi" w:hAnsiTheme="majorBidi" w:cstheme="majorBidi" w:hint="cs"/>
          <w:sz w:val="20"/>
          <w:szCs w:val="20"/>
          <w:rtl/>
        </w:rPr>
        <w:t>.</w:t>
      </w:r>
    </w:p>
  </w:footnote>
  <w:footnote w:id="32">
    <w:p w14:paraId="192AAF70" w14:textId="3FA4A60A" w:rsidR="00703AF5" w:rsidRPr="000E773E" w:rsidRDefault="00703AF5"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r w:rsidRPr="000E773E">
        <w:rPr>
          <w:rFonts w:asciiTheme="majorBidi" w:hAnsiTheme="majorBidi" w:cstheme="majorBidi"/>
          <w:rtl/>
        </w:rPr>
        <w:t>רמב"ם הלכות טוען ונטען פרק טו הלכה י</w:t>
      </w:r>
      <w:r w:rsidRPr="000E773E">
        <w:rPr>
          <w:rFonts w:asciiTheme="majorBidi" w:hAnsiTheme="majorBidi" w:cstheme="majorBidi"/>
          <w:rtl/>
        </w:rPr>
        <w:t>.</w:t>
      </w:r>
    </w:p>
  </w:footnote>
  <w:footnote w:id="33">
    <w:p w14:paraId="59579B9C" w14:textId="31819099" w:rsidR="00703AF5" w:rsidRPr="000E773E" w:rsidRDefault="00703AF5" w:rsidP="000E773E">
      <w:pPr>
        <w:pStyle w:val="a4"/>
        <w:spacing w:line="360" w:lineRule="auto"/>
        <w:rPr>
          <w:rFonts w:asciiTheme="majorBidi" w:hAnsiTheme="majorBidi" w:cstheme="majorBidi"/>
        </w:rPr>
      </w:pPr>
      <w:r w:rsidRPr="000E773E">
        <w:rPr>
          <w:rStyle w:val="a6"/>
          <w:rFonts w:asciiTheme="majorBidi" w:hAnsiTheme="majorBidi" w:cstheme="majorBidi"/>
        </w:rPr>
        <w:footnoteRef/>
      </w:r>
      <w:r w:rsidRPr="000E773E">
        <w:rPr>
          <w:rFonts w:asciiTheme="majorBidi" w:hAnsiTheme="majorBidi" w:cstheme="majorBidi"/>
          <w:rtl/>
        </w:rPr>
        <w:t xml:space="preserve"> </w:t>
      </w:r>
      <w:proofErr w:type="spellStart"/>
      <w:r w:rsidRPr="000E773E">
        <w:rPr>
          <w:rFonts w:asciiTheme="majorBidi" w:hAnsiTheme="majorBidi" w:cstheme="majorBidi"/>
          <w:rtl/>
        </w:rPr>
        <w:t>חו"מ</w:t>
      </w:r>
      <w:proofErr w:type="spellEnd"/>
      <w:r w:rsidRPr="000E773E">
        <w:rPr>
          <w:rFonts w:asciiTheme="majorBidi" w:hAnsiTheme="majorBidi" w:cstheme="majorBidi"/>
          <w:rtl/>
        </w:rPr>
        <w:t xml:space="preserve"> סימן קמו סעיף יא.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5690523"/>
      <w:docPartObj>
        <w:docPartGallery w:val="Page Numbers (Top of Page)"/>
        <w:docPartUnique/>
      </w:docPartObj>
    </w:sdtPr>
    <w:sdtContent>
      <w:p w14:paraId="74441C22" w14:textId="14964257" w:rsidR="00983B7C" w:rsidRDefault="00983B7C">
        <w:pPr>
          <w:pStyle w:val="a7"/>
        </w:pPr>
        <w:r>
          <w:fldChar w:fldCharType="begin"/>
        </w:r>
        <w:r>
          <w:instrText>PAGE   \* MERGEFORMAT</w:instrText>
        </w:r>
        <w:r>
          <w:fldChar w:fldCharType="separate"/>
        </w:r>
        <w:r>
          <w:rPr>
            <w:rtl/>
            <w:lang w:val="he-IL"/>
          </w:rPr>
          <w:t>2</w:t>
        </w:r>
        <w:r>
          <w:fldChar w:fldCharType="end"/>
        </w:r>
      </w:p>
    </w:sdtContent>
  </w:sdt>
  <w:p w14:paraId="4467970F" w14:textId="77777777" w:rsidR="00983B7C" w:rsidRDefault="00983B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91"/>
    <w:multiLevelType w:val="hybridMultilevel"/>
    <w:tmpl w:val="1E667DC8"/>
    <w:lvl w:ilvl="0" w:tplc="CF22F6D0">
      <w:start w:val="1"/>
      <w:numFmt w:val="hebrew1"/>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312BC1"/>
    <w:multiLevelType w:val="hybridMultilevel"/>
    <w:tmpl w:val="880EEB48"/>
    <w:lvl w:ilvl="0" w:tplc="651C4C9C">
      <w:start w:val="1"/>
      <w:numFmt w:val="hebrew1"/>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78"/>
    <w:rsid w:val="000920AB"/>
    <w:rsid w:val="000E773E"/>
    <w:rsid w:val="001107A0"/>
    <w:rsid w:val="001F28B1"/>
    <w:rsid w:val="0026539D"/>
    <w:rsid w:val="002855E1"/>
    <w:rsid w:val="002904F7"/>
    <w:rsid w:val="00331A53"/>
    <w:rsid w:val="003E59A0"/>
    <w:rsid w:val="0040025B"/>
    <w:rsid w:val="00402633"/>
    <w:rsid w:val="005C0978"/>
    <w:rsid w:val="005C6EA4"/>
    <w:rsid w:val="00703AF5"/>
    <w:rsid w:val="00824F60"/>
    <w:rsid w:val="008566FF"/>
    <w:rsid w:val="008E75D1"/>
    <w:rsid w:val="009163F6"/>
    <w:rsid w:val="00983B7C"/>
    <w:rsid w:val="00A83763"/>
    <w:rsid w:val="00AB1CDD"/>
    <w:rsid w:val="00AF7FC9"/>
    <w:rsid w:val="00B3722F"/>
    <w:rsid w:val="00BC041B"/>
    <w:rsid w:val="00C502B2"/>
    <w:rsid w:val="00D930DD"/>
    <w:rsid w:val="00E11765"/>
    <w:rsid w:val="00E61AA6"/>
    <w:rsid w:val="00F16E97"/>
    <w:rsid w:val="00F435BA"/>
    <w:rsid w:val="00F47B0B"/>
    <w:rsid w:val="00FC7F8F"/>
    <w:rsid w:val="00FE4A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7142"/>
  <w15:chartTrackingRefBased/>
  <w15:docId w15:val="{487A68C8-2D54-4739-8DDA-B2BF039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AA6"/>
    <w:pPr>
      <w:ind w:left="720"/>
      <w:contextualSpacing/>
    </w:pPr>
  </w:style>
  <w:style w:type="paragraph" w:styleId="a4">
    <w:name w:val="footnote text"/>
    <w:basedOn w:val="a"/>
    <w:link w:val="a5"/>
    <w:uiPriority w:val="99"/>
    <w:semiHidden/>
    <w:unhideWhenUsed/>
    <w:rsid w:val="00E61AA6"/>
    <w:pPr>
      <w:spacing w:after="0" w:line="240" w:lineRule="auto"/>
    </w:pPr>
    <w:rPr>
      <w:sz w:val="20"/>
      <w:szCs w:val="20"/>
    </w:rPr>
  </w:style>
  <w:style w:type="character" w:customStyle="1" w:styleId="a5">
    <w:name w:val="טקסט הערת שוליים תו"/>
    <w:basedOn w:val="a0"/>
    <w:link w:val="a4"/>
    <w:uiPriority w:val="99"/>
    <w:semiHidden/>
    <w:rsid w:val="00E61AA6"/>
    <w:rPr>
      <w:sz w:val="20"/>
      <w:szCs w:val="20"/>
    </w:rPr>
  </w:style>
  <w:style w:type="character" w:styleId="a6">
    <w:name w:val="footnote reference"/>
    <w:basedOn w:val="a0"/>
    <w:uiPriority w:val="99"/>
    <w:semiHidden/>
    <w:unhideWhenUsed/>
    <w:rsid w:val="00E61AA6"/>
    <w:rPr>
      <w:vertAlign w:val="superscript"/>
    </w:rPr>
  </w:style>
  <w:style w:type="paragraph" w:styleId="a7">
    <w:name w:val="header"/>
    <w:basedOn w:val="a"/>
    <w:link w:val="a8"/>
    <w:uiPriority w:val="99"/>
    <w:unhideWhenUsed/>
    <w:rsid w:val="00983B7C"/>
    <w:pPr>
      <w:tabs>
        <w:tab w:val="center" w:pos="4153"/>
        <w:tab w:val="right" w:pos="8306"/>
      </w:tabs>
      <w:spacing w:after="0" w:line="240" w:lineRule="auto"/>
    </w:pPr>
  </w:style>
  <w:style w:type="character" w:customStyle="1" w:styleId="a8">
    <w:name w:val="כותרת עליונה תו"/>
    <w:basedOn w:val="a0"/>
    <w:link w:val="a7"/>
    <w:uiPriority w:val="99"/>
    <w:rsid w:val="00983B7C"/>
  </w:style>
  <w:style w:type="paragraph" w:styleId="a9">
    <w:name w:val="footer"/>
    <w:basedOn w:val="a"/>
    <w:link w:val="aa"/>
    <w:uiPriority w:val="99"/>
    <w:unhideWhenUsed/>
    <w:rsid w:val="00983B7C"/>
    <w:pPr>
      <w:tabs>
        <w:tab w:val="center" w:pos="4153"/>
        <w:tab w:val="right" w:pos="8306"/>
      </w:tabs>
      <w:spacing w:after="0" w:line="240" w:lineRule="auto"/>
    </w:pPr>
  </w:style>
  <w:style w:type="character" w:customStyle="1" w:styleId="aa">
    <w:name w:val="כותרת תחתונה תו"/>
    <w:basedOn w:val="a0"/>
    <w:link w:val="a9"/>
    <w:uiPriority w:val="99"/>
    <w:rsid w:val="0098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66F87-1016-41EC-BB45-D83AB92A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2015</Words>
  <Characters>10080</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2024-06-30T05:15:00Z</dcterms:created>
  <dcterms:modified xsi:type="dcterms:W3CDTF">2024-06-30T14:32:00Z</dcterms:modified>
</cp:coreProperties>
</file>