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0534EC">
      <w:pPr>
        <w:rPr>
          <w:rtl/>
        </w:rPr>
      </w:pPr>
      <w:r>
        <w:rPr>
          <w:rFonts w:hint="cs"/>
          <w:rtl/>
        </w:rPr>
        <w:t>בס"ד</w:t>
      </w:r>
    </w:p>
    <w:p w:rsidR="000534EC" w:rsidRDefault="000534EC">
      <w:pPr>
        <w:rPr>
          <w:b/>
          <w:bCs/>
          <w:sz w:val="32"/>
          <w:szCs w:val="32"/>
          <w:rtl/>
        </w:rPr>
      </w:pPr>
      <w:r>
        <w:rPr>
          <w:rFonts w:hint="cs"/>
          <w:rtl/>
        </w:rPr>
        <w:t xml:space="preserve">                     </w:t>
      </w:r>
      <w:r>
        <w:rPr>
          <w:rFonts w:hint="cs"/>
          <w:b/>
          <w:bCs/>
          <w:sz w:val="32"/>
          <w:szCs w:val="32"/>
          <w:rtl/>
        </w:rPr>
        <w:t xml:space="preserve">בני בנים האם הן כבנים?- דף </w:t>
      </w:r>
      <w:proofErr w:type="spellStart"/>
      <w:r>
        <w:rPr>
          <w:rFonts w:hint="cs"/>
          <w:b/>
          <w:bCs/>
          <w:sz w:val="32"/>
          <w:szCs w:val="32"/>
          <w:rtl/>
        </w:rPr>
        <w:t>קמב</w:t>
      </w:r>
      <w:proofErr w:type="spellEnd"/>
      <w:r>
        <w:rPr>
          <w:rFonts w:hint="cs"/>
          <w:b/>
          <w:bCs/>
          <w:sz w:val="32"/>
          <w:szCs w:val="32"/>
          <w:rtl/>
        </w:rPr>
        <w:t xml:space="preserve"> עמוד ב</w:t>
      </w:r>
    </w:p>
    <w:p w:rsidR="006509D5" w:rsidRDefault="006509D5" w:rsidP="006509D5">
      <w:pPr>
        <w:rPr>
          <w:sz w:val="24"/>
          <w:szCs w:val="24"/>
          <w:rtl/>
        </w:rPr>
      </w:pPr>
      <w:r>
        <w:rPr>
          <w:rFonts w:hint="cs"/>
          <w:sz w:val="24"/>
          <w:szCs w:val="24"/>
          <w:rtl/>
        </w:rPr>
        <w:t>בספר בראשית מסביר אברהם אבינו לאבימלך מדוע אמר על שרה שהיא אחותו:</w:t>
      </w:r>
    </w:p>
    <w:p w:rsidR="006509D5" w:rsidRDefault="006509D5" w:rsidP="006509D5">
      <w:pPr>
        <w:rPr>
          <w:sz w:val="24"/>
          <w:szCs w:val="24"/>
          <w:rtl/>
        </w:rPr>
      </w:pPr>
      <w:r>
        <w:rPr>
          <w:rStyle w:val="a5"/>
          <w:rFonts w:cs="Arial"/>
          <w:sz w:val="24"/>
          <w:szCs w:val="24"/>
          <w:rtl/>
        </w:rPr>
        <w:footnoteReference w:id="1"/>
      </w:r>
      <w:proofErr w:type="spellStart"/>
      <w:r w:rsidRPr="006509D5">
        <w:rPr>
          <w:rFonts w:cs="Arial"/>
          <w:sz w:val="24"/>
          <w:szCs w:val="24"/>
          <w:rtl/>
        </w:rPr>
        <w:t>וְגַם־אָמְנָ֗ה</w:t>
      </w:r>
      <w:proofErr w:type="spellEnd"/>
      <w:r w:rsidRPr="006509D5">
        <w:rPr>
          <w:rFonts w:cs="Arial"/>
          <w:sz w:val="24"/>
          <w:szCs w:val="24"/>
          <w:rtl/>
        </w:rPr>
        <w:t xml:space="preserve"> </w:t>
      </w:r>
      <w:proofErr w:type="spellStart"/>
      <w:r w:rsidRPr="006509D5">
        <w:rPr>
          <w:rFonts w:cs="Arial"/>
          <w:sz w:val="24"/>
          <w:szCs w:val="24"/>
          <w:rtl/>
        </w:rPr>
        <w:t>אֲחֹתִ֤י</w:t>
      </w:r>
      <w:proofErr w:type="spellEnd"/>
      <w:r w:rsidRPr="006509D5">
        <w:rPr>
          <w:rFonts w:cs="Arial"/>
          <w:sz w:val="24"/>
          <w:szCs w:val="24"/>
          <w:rtl/>
        </w:rPr>
        <w:t xml:space="preserve"> </w:t>
      </w:r>
      <w:proofErr w:type="spellStart"/>
      <w:r w:rsidRPr="006509D5">
        <w:rPr>
          <w:rFonts w:cs="Arial"/>
          <w:sz w:val="24"/>
          <w:szCs w:val="24"/>
          <w:rtl/>
        </w:rPr>
        <w:t>בַת־אָבִי</w:t>
      </w:r>
      <w:proofErr w:type="spellEnd"/>
      <w:r w:rsidRPr="006509D5">
        <w:rPr>
          <w:rFonts w:cs="Arial"/>
          <w:sz w:val="24"/>
          <w:szCs w:val="24"/>
          <w:rtl/>
        </w:rPr>
        <w:t xml:space="preserve">֙ הִ֔וא אַ֖ךְ לֹ֣א בַת־אִמִּ֑י </w:t>
      </w:r>
      <w:proofErr w:type="spellStart"/>
      <w:r w:rsidRPr="006509D5">
        <w:rPr>
          <w:rFonts w:cs="Arial"/>
          <w:sz w:val="24"/>
          <w:szCs w:val="24"/>
          <w:rtl/>
        </w:rPr>
        <w:t>וַתְּהִי־לִ֖י</w:t>
      </w:r>
      <w:proofErr w:type="spellEnd"/>
      <w:r w:rsidRPr="006509D5">
        <w:rPr>
          <w:rFonts w:cs="Arial"/>
          <w:sz w:val="24"/>
          <w:szCs w:val="24"/>
          <w:rtl/>
        </w:rPr>
        <w:t xml:space="preserve"> לְאִשָּֽׁה</w:t>
      </w:r>
      <w:r>
        <w:rPr>
          <w:rFonts w:hint="cs"/>
          <w:sz w:val="24"/>
          <w:szCs w:val="24"/>
          <w:rtl/>
        </w:rPr>
        <w:t xml:space="preserve">. </w:t>
      </w:r>
    </w:p>
    <w:p w:rsidR="006509D5" w:rsidRDefault="006509D5" w:rsidP="006509D5">
      <w:pPr>
        <w:rPr>
          <w:sz w:val="24"/>
          <w:szCs w:val="24"/>
          <w:rtl/>
        </w:rPr>
      </w:pPr>
      <w:r>
        <w:rPr>
          <w:rFonts w:hint="cs"/>
          <w:sz w:val="24"/>
          <w:szCs w:val="24"/>
          <w:rtl/>
        </w:rPr>
        <w:t xml:space="preserve">רש"י תמה והרי שרה לא הייתה אחותו וגם לא בת אביו אלא נכדת אביו (בת הרן בן תרח) וענה שבני בנים (נכדים ונכדות) חשובים שבניו של אדם. וכן אברהם אמר ללוט "כי אנשים אחים אנחנו" למרות שלוט היה אחיינו (נכד אביו). </w:t>
      </w:r>
    </w:p>
    <w:p w:rsidR="006509D5" w:rsidRDefault="006509D5" w:rsidP="006509D5">
      <w:pPr>
        <w:rPr>
          <w:sz w:val="24"/>
          <w:szCs w:val="24"/>
          <w:rtl/>
        </w:rPr>
      </w:pPr>
      <w:r>
        <w:rPr>
          <w:rFonts w:hint="cs"/>
          <w:sz w:val="24"/>
          <w:szCs w:val="24"/>
          <w:rtl/>
        </w:rPr>
        <w:t>האם גם מבחינה הלכתית בני בנים חשובים כבנים?</w:t>
      </w:r>
    </w:p>
    <w:p w:rsidR="006509D5" w:rsidRDefault="006509D5" w:rsidP="006509D5">
      <w:pPr>
        <w:rPr>
          <w:sz w:val="24"/>
          <w:szCs w:val="24"/>
          <w:rtl/>
        </w:rPr>
      </w:pPr>
      <w:r>
        <w:rPr>
          <w:rFonts w:hint="cs"/>
          <w:sz w:val="24"/>
          <w:szCs w:val="24"/>
          <w:rtl/>
        </w:rPr>
        <w:t xml:space="preserve">הגמרא שלנו אומרת שההלכה היא שהמזכה לעובר לא קנה. </w:t>
      </w:r>
      <w:r w:rsidR="009806D1">
        <w:rPr>
          <w:rFonts w:hint="cs"/>
          <w:sz w:val="24"/>
          <w:szCs w:val="24"/>
          <w:rtl/>
        </w:rPr>
        <w:t>וכל זה מדובר בעובר שאינו שלו אך לעובר שלו אפשר להקנות גם בבטן אמו מאחר ש"דעתו קרובה אצל בנו" ולכן מקנה קניין גמור.</w:t>
      </w:r>
    </w:p>
    <w:p w:rsidR="009806D1" w:rsidRDefault="009806D1" w:rsidP="006509D5">
      <w:pPr>
        <w:rPr>
          <w:sz w:val="24"/>
          <w:szCs w:val="24"/>
          <w:rtl/>
        </w:rPr>
      </w:pPr>
      <w:r>
        <w:rPr>
          <w:rFonts w:hint="cs"/>
          <w:b/>
          <w:bCs/>
          <w:sz w:val="24"/>
          <w:szCs w:val="24"/>
          <w:rtl/>
        </w:rPr>
        <w:t xml:space="preserve">הרמב"ן </w:t>
      </w:r>
      <w:r>
        <w:rPr>
          <w:rFonts w:hint="cs"/>
          <w:sz w:val="24"/>
          <w:szCs w:val="24"/>
          <w:rtl/>
        </w:rPr>
        <w:t xml:space="preserve">(מובא </w:t>
      </w:r>
      <w:proofErr w:type="spellStart"/>
      <w:r>
        <w:rPr>
          <w:rFonts w:hint="cs"/>
          <w:sz w:val="24"/>
          <w:szCs w:val="24"/>
          <w:rtl/>
        </w:rPr>
        <w:t>ברא"ש</w:t>
      </w:r>
      <w:proofErr w:type="spellEnd"/>
      <w:r>
        <w:rPr>
          <w:rFonts w:hint="cs"/>
          <w:sz w:val="24"/>
          <w:szCs w:val="24"/>
          <w:rtl/>
        </w:rPr>
        <w:t xml:space="preserve"> , יבמות פ"ז, ס"ד) כתב שהדין הנ"ל הוא רק </w:t>
      </w:r>
      <w:proofErr w:type="spellStart"/>
      <w:r>
        <w:rPr>
          <w:rFonts w:hint="cs"/>
          <w:sz w:val="24"/>
          <w:szCs w:val="24"/>
          <w:rtl/>
        </w:rPr>
        <w:t>בשכיב</w:t>
      </w:r>
      <w:proofErr w:type="spellEnd"/>
      <w:r>
        <w:rPr>
          <w:rFonts w:hint="cs"/>
          <w:sz w:val="24"/>
          <w:szCs w:val="24"/>
          <w:rtl/>
        </w:rPr>
        <w:t xml:space="preserve"> מרע:</w:t>
      </w:r>
    </w:p>
    <w:p w:rsidR="009806D1" w:rsidRDefault="009806D1" w:rsidP="009806D1">
      <w:pPr>
        <w:rPr>
          <w:sz w:val="24"/>
          <w:szCs w:val="24"/>
          <w:rtl/>
        </w:rPr>
      </w:pPr>
      <w:r w:rsidRPr="009806D1">
        <w:rPr>
          <w:rFonts w:cs="Arial"/>
          <w:sz w:val="24"/>
          <w:szCs w:val="24"/>
          <w:rtl/>
        </w:rPr>
        <w:t xml:space="preserve">אלא אין דינינו [אלא] </w:t>
      </w:r>
      <w:proofErr w:type="spellStart"/>
      <w:r w:rsidRPr="009806D1">
        <w:rPr>
          <w:rFonts w:cs="Arial"/>
          <w:sz w:val="24"/>
          <w:szCs w:val="24"/>
          <w:rtl/>
        </w:rPr>
        <w:t>בשכיב</w:t>
      </w:r>
      <w:proofErr w:type="spellEnd"/>
      <w:r w:rsidRPr="009806D1">
        <w:rPr>
          <w:rFonts w:cs="Arial"/>
          <w:sz w:val="24"/>
          <w:szCs w:val="24"/>
          <w:rtl/>
        </w:rPr>
        <w:t xml:space="preserve"> מרע ולא שיזכה מעצמו אלא </w:t>
      </w:r>
      <w:proofErr w:type="spellStart"/>
      <w:r w:rsidRPr="009806D1">
        <w:rPr>
          <w:rFonts w:cs="Arial"/>
          <w:sz w:val="24"/>
          <w:szCs w:val="24"/>
          <w:rtl/>
        </w:rPr>
        <w:t>לכשיולד</w:t>
      </w:r>
      <w:proofErr w:type="spellEnd"/>
      <w:r w:rsidRPr="009806D1">
        <w:rPr>
          <w:rFonts w:cs="Arial"/>
          <w:sz w:val="24"/>
          <w:szCs w:val="24"/>
          <w:rtl/>
        </w:rPr>
        <w:t xml:space="preserve"> זוכה כעין ירושה משום תקנה הואיל ודעתו של אדם קרובה אצל בנו </w:t>
      </w:r>
      <w:proofErr w:type="spellStart"/>
      <w:r w:rsidRPr="009806D1">
        <w:rPr>
          <w:rFonts w:cs="Arial"/>
          <w:sz w:val="24"/>
          <w:szCs w:val="24"/>
          <w:rtl/>
        </w:rPr>
        <w:t>להורישו</w:t>
      </w:r>
      <w:proofErr w:type="spellEnd"/>
      <w:r w:rsidRPr="009806D1">
        <w:rPr>
          <w:rFonts w:cs="Arial"/>
          <w:sz w:val="24"/>
          <w:szCs w:val="24"/>
          <w:rtl/>
        </w:rPr>
        <w:t xml:space="preserve"> חששו </w:t>
      </w:r>
      <w:proofErr w:type="spellStart"/>
      <w:r w:rsidRPr="009806D1">
        <w:rPr>
          <w:rFonts w:cs="Arial"/>
          <w:sz w:val="24"/>
          <w:szCs w:val="24"/>
          <w:rtl/>
        </w:rPr>
        <w:t>בשכיב</w:t>
      </w:r>
      <w:proofErr w:type="spellEnd"/>
      <w:r w:rsidRPr="009806D1">
        <w:rPr>
          <w:rFonts w:cs="Arial"/>
          <w:sz w:val="24"/>
          <w:szCs w:val="24"/>
          <w:rtl/>
        </w:rPr>
        <w:t xml:space="preserve"> מרע שמא </w:t>
      </w:r>
      <w:proofErr w:type="spellStart"/>
      <w:r w:rsidRPr="009806D1">
        <w:rPr>
          <w:rFonts w:cs="Arial"/>
          <w:sz w:val="24"/>
          <w:szCs w:val="24"/>
          <w:rtl/>
        </w:rPr>
        <w:t>תטרף</w:t>
      </w:r>
      <w:proofErr w:type="spellEnd"/>
      <w:r w:rsidRPr="009806D1">
        <w:rPr>
          <w:rFonts w:cs="Arial"/>
          <w:sz w:val="24"/>
          <w:szCs w:val="24"/>
          <w:rtl/>
        </w:rPr>
        <w:t xml:space="preserve"> דעתו עליו ואין דין זה בבריא וכן כתבו מקצת המחברים ובהלכות </w:t>
      </w:r>
      <w:proofErr w:type="spellStart"/>
      <w:r w:rsidRPr="009806D1">
        <w:rPr>
          <w:rFonts w:cs="Arial"/>
          <w:sz w:val="24"/>
          <w:szCs w:val="24"/>
          <w:rtl/>
        </w:rPr>
        <w:t>נמי</w:t>
      </w:r>
      <w:proofErr w:type="spellEnd"/>
      <w:r w:rsidRPr="009806D1">
        <w:rPr>
          <w:rFonts w:cs="Arial"/>
          <w:sz w:val="24"/>
          <w:szCs w:val="24"/>
          <w:rtl/>
        </w:rPr>
        <w:t xml:space="preserve"> כתב שם מתני' </w:t>
      </w:r>
      <w:proofErr w:type="spellStart"/>
      <w:r w:rsidRPr="009806D1">
        <w:rPr>
          <w:rFonts w:cs="Arial"/>
          <w:sz w:val="24"/>
          <w:szCs w:val="24"/>
          <w:rtl/>
        </w:rPr>
        <w:t>בשכיב</w:t>
      </w:r>
      <w:proofErr w:type="spellEnd"/>
      <w:r w:rsidRPr="009806D1">
        <w:rPr>
          <w:rFonts w:cs="Arial"/>
          <w:sz w:val="24"/>
          <w:szCs w:val="24"/>
          <w:rtl/>
        </w:rPr>
        <w:t xml:space="preserve"> מרע ולפיכך סמך לו שדעתו של אדם קרובה אצל בנו שאינו אלא </w:t>
      </w:r>
      <w:proofErr w:type="spellStart"/>
      <w:r w:rsidRPr="009806D1">
        <w:rPr>
          <w:rFonts w:cs="Arial"/>
          <w:sz w:val="24"/>
          <w:szCs w:val="24"/>
          <w:rtl/>
        </w:rPr>
        <w:t>בשכיב</w:t>
      </w:r>
      <w:proofErr w:type="spellEnd"/>
      <w:r w:rsidRPr="009806D1">
        <w:rPr>
          <w:rFonts w:cs="Arial"/>
          <w:sz w:val="24"/>
          <w:szCs w:val="24"/>
          <w:rtl/>
        </w:rPr>
        <w:t xml:space="preserve"> מרע אבל בבריא אף על גב </w:t>
      </w:r>
      <w:proofErr w:type="spellStart"/>
      <w:r w:rsidRPr="009806D1">
        <w:rPr>
          <w:rFonts w:cs="Arial"/>
          <w:sz w:val="24"/>
          <w:szCs w:val="24"/>
          <w:rtl/>
        </w:rPr>
        <w:t>דזיכה</w:t>
      </w:r>
      <w:proofErr w:type="spellEnd"/>
      <w:r w:rsidRPr="009806D1">
        <w:rPr>
          <w:rFonts w:cs="Arial"/>
          <w:sz w:val="24"/>
          <w:szCs w:val="24"/>
          <w:rtl/>
        </w:rPr>
        <w:t xml:space="preserve"> לא קנה הלכך אין משם ראיה לדין תורה בירושה</w:t>
      </w:r>
    </w:p>
    <w:p w:rsidR="009806D1" w:rsidRDefault="009806D1" w:rsidP="009806D1">
      <w:pPr>
        <w:rPr>
          <w:rFonts w:asciiTheme="minorBidi" w:hAnsiTheme="minorBidi"/>
          <w:sz w:val="24"/>
          <w:szCs w:val="24"/>
          <w:rtl/>
        </w:rPr>
      </w:pPr>
      <w:r>
        <w:rPr>
          <w:rFonts w:asciiTheme="minorBidi" w:hAnsiTheme="minorBidi" w:hint="cs"/>
          <w:b/>
          <w:bCs/>
          <w:sz w:val="24"/>
          <w:szCs w:val="24"/>
          <w:rtl/>
        </w:rPr>
        <w:t xml:space="preserve">הרמב"ם </w:t>
      </w:r>
      <w:r>
        <w:rPr>
          <w:rFonts w:asciiTheme="minorBidi" w:hAnsiTheme="minorBidi" w:hint="cs"/>
          <w:sz w:val="24"/>
          <w:szCs w:val="24"/>
          <w:rtl/>
        </w:rPr>
        <w:t xml:space="preserve"> הביא את החלוקה בין בנו לכל אדם אחר בשני מקומות, אך בעוד שבמקום אחד ציין שמדובר </w:t>
      </w:r>
      <w:proofErr w:type="spellStart"/>
      <w:r>
        <w:rPr>
          <w:rFonts w:asciiTheme="minorBidi" w:hAnsiTheme="minorBidi" w:hint="cs"/>
          <w:sz w:val="24"/>
          <w:szCs w:val="24"/>
          <w:rtl/>
        </w:rPr>
        <w:t>בשכיב</w:t>
      </w:r>
      <w:proofErr w:type="spellEnd"/>
      <w:r>
        <w:rPr>
          <w:rFonts w:asciiTheme="minorBidi" w:hAnsiTheme="minorBidi" w:hint="cs"/>
          <w:sz w:val="24"/>
          <w:szCs w:val="24"/>
          <w:rtl/>
        </w:rPr>
        <w:t xml:space="preserve"> מרע (זכיה ומתנה ח, ה) הרי שמקום השני כתב באופן כללי את הדין ללא ציון שמדובר דווקא </w:t>
      </w:r>
      <w:proofErr w:type="spellStart"/>
      <w:r>
        <w:rPr>
          <w:rFonts w:asciiTheme="minorBidi" w:hAnsiTheme="minorBidi" w:hint="cs"/>
          <w:sz w:val="24"/>
          <w:szCs w:val="24"/>
          <w:rtl/>
        </w:rPr>
        <w:t>בשכיב</w:t>
      </w:r>
      <w:proofErr w:type="spellEnd"/>
      <w:r>
        <w:rPr>
          <w:rFonts w:asciiTheme="minorBidi" w:hAnsiTheme="minorBidi" w:hint="cs"/>
          <w:sz w:val="24"/>
          <w:szCs w:val="24"/>
          <w:rtl/>
        </w:rPr>
        <w:t xml:space="preserve"> מרע (מכירה , </w:t>
      </w:r>
      <w:proofErr w:type="spellStart"/>
      <w:r>
        <w:rPr>
          <w:rFonts w:asciiTheme="minorBidi" w:hAnsiTheme="minorBidi" w:hint="cs"/>
          <w:sz w:val="24"/>
          <w:szCs w:val="24"/>
          <w:rtl/>
        </w:rPr>
        <w:t>כב</w:t>
      </w:r>
      <w:proofErr w:type="spellEnd"/>
      <w:r>
        <w:rPr>
          <w:rFonts w:asciiTheme="minorBidi" w:hAnsiTheme="minorBidi" w:hint="cs"/>
          <w:sz w:val="24"/>
          <w:szCs w:val="24"/>
          <w:rtl/>
        </w:rPr>
        <w:t xml:space="preserve">, י). </w:t>
      </w:r>
    </w:p>
    <w:p w:rsidR="009806D1" w:rsidRDefault="009806D1" w:rsidP="00784191">
      <w:pPr>
        <w:rPr>
          <w:rFonts w:asciiTheme="minorBidi" w:hAnsiTheme="minorBidi"/>
          <w:sz w:val="24"/>
          <w:szCs w:val="24"/>
          <w:rtl/>
        </w:rPr>
      </w:pPr>
      <w:r>
        <w:rPr>
          <w:rFonts w:asciiTheme="minorBidi" w:hAnsiTheme="minorBidi" w:hint="cs"/>
          <w:b/>
          <w:bCs/>
          <w:sz w:val="24"/>
          <w:szCs w:val="24"/>
          <w:rtl/>
        </w:rPr>
        <w:t xml:space="preserve">מרן שולחן ערוך </w:t>
      </w:r>
      <w:r w:rsidR="00784191">
        <w:rPr>
          <w:rFonts w:asciiTheme="minorBidi" w:hAnsiTheme="minorBidi" w:hint="cs"/>
          <w:sz w:val="24"/>
          <w:szCs w:val="24"/>
          <w:rtl/>
        </w:rPr>
        <w:t xml:space="preserve">בסימן </w:t>
      </w:r>
      <w:proofErr w:type="spellStart"/>
      <w:r w:rsidR="00784191">
        <w:rPr>
          <w:rFonts w:asciiTheme="minorBidi" w:hAnsiTheme="minorBidi" w:hint="cs"/>
          <w:sz w:val="24"/>
          <w:szCs w:val="24"/>
          <w:rtl/>
        </w:rPr>
        <w:t>רי</w:t>
      </w:r>
      <w:proofErr w:type="spellEnd"/>
      <w:r w:rsidR="00784191">
        <w:rPr>
          <w:rFonts w:asciiTheme="minorBidi" w:hAnsiTheme="minorBidi" w:hint="cs"/>
          <w:sz w:val="24"/>
          <w:szCs w:val="24"/>
          <w:rtl/>
        </w:rPr>
        <w:t xml:space="preserve"> סעיף א </w:t>
      </w:r>
      <w:r>
        <w:rPr>
          <w:rFonts w:asciiTheme="minorBidi" w:hAnsiTheme="minorBidi" w:hint="cs"/>
          <w:sz w:val="24"/>
          <w:szCs w:val="24"/>
          <w:rtl/>
        </w:rPr>
        <w:t xml:space="preserve"> </w:t>
      </w:r>
      <w:r w:rsidR="00CA0587">
        <w:rPr>
          <w:rFonts w:asciiTheme="minorBidi" w:hAnsiTheme="minorBidi" w:hint="cs"/>
          <w:sz w:val="24"/>
          <w:szCs w:val="24"/>
          <w:rtl/>
        </w:rPr>
        <w:t xml:space="preserve">הביא את שתי הדעות. </w:t>
      </w:r>
      <w:proofErr w:type="spellStart"/>
      <w:r w:rsidR="00CA0587">
        <w:rPr>
          <w:rFonts w:asciiTheme="minorBidi" w:hAnsiTheme="minorBidi" w:hint="cs"/>
          <w:sz w:val="24"/>
          <w:szCs w:val="24"/>
          <w:rtl/>
        </w:rPr>
        <w:t>בסתמא</w:t>
      </w:r>
      <w:proofErr w:type="spellEnd"/>
      <w:r w:rsidR="00CA0587">
        <w:rPr>
          <w:rFonts w:asciiTheme="minorBidi" w:hAnsiTheme="minorBidi" w:hint="cs"/>
          <w:sz w:val="24"/>
          <w:szCs w:val="24"/>
          <w:rtl/>
        </w:rPr>
        <w:t xml:space="preserve"> הוא כתב שהמקנה לעובר שהוא בנו </w:t>
      </w:r>
      <w:r w:rsidR="00CA0587">
        <w:rPr>
          <w:rFonts w:asciiTheme="minorBidi" w:hAnsiTheme="minorBidi"/>
          <w:sz w:val="24"/>
          <w:szCs w:val="24"/>
          <w:rtl/>
        </w:rPr>
        <w:t>–</w:t>
      </w:r>
      <w:r w:rsidR="00CA0587">
        <w:rPr>
          <w:rFonts w:asciiTheme="minorBidi" w:hAnsiTheme="minorBidi" w:hint="cs"/>
          <w:sz w:val="24"/>
          <w:szCs w:val="24"/>
          <w:rtl/>
        </w:rPr>
        <w:t xml:space="preserve"> קנה, ובדעת יש אומרים כתב שיש מחלקים ואומרים שדין זה נכון רק </w:t>
      </w:r>
      <w:proofErr w:type="spellStart"/>
      <w:r w:rsidR="00CA0587">
        <w:rPr>
          <w:rFonts w:asciiTheme="minorBidi" w:hAnsiTheme="minorBidi" w:hint="cs"/>
          <w:sz w:val="24"/>
          <w:szCs w:val="24"/>
          <w:rtl/>
        </w:rPr>
        <w:t>בשכיב</w:t>
      </w:r>
      <w:proofErr w:type="spellEnd"/>
      <w:r w:rsidR="00CA0587">
        <w:rPr>
          <w:rFonts w:asciiTheme="minorBidi" w:hAnsiTheme="minorBidi" w:hint="cs"/>
          <w:sz w:val="24"/>
          <w:szCs w:val="24"/>
          <w:rtl/>
        </w:rPr>
        <w:t xml:space="preserve"> מרע אבל לא בבריא. </w:t>
      </w:r>
      <w:r w:rsidR="00784191">
        <w:rPr>
          <w:rFonts w:asciiTheme="minorBidi" w:hAnsiTheme="minorBidi" w:hint="cs"/>
          <w:sz w:val="24"/>
          <w:szCs w:val="24"/>
          <w:rtl/>
        </w:rPr>
        <w:t xml:space="preserve">ובסימן </w:t>
      </w:r>
      <w:proofErr w:type="spellStart"/>
      <w:r w:rsidR="00784191">
        <w:rPr>
          <w:rFonts w:asciiTheme="minorBidi" w:hAnsiTheme="minorBidi" w:hint="cs"/>
          <w:sz w:val="24"/>
          <w:szCs w:val="24"/>
          <w:rtl/>
        </w:rPr>
        <w:t>רנג</w:t>
      </w:r>
      <w:proofErr w:type="spellEnd"/>
      <w:r w:rsidR="00784191">
        <w:rPr>
          <w:rFonts w:asciiTheme="minorBidi" w:hAnsiTheme="minorBidi" w:hint="cs"/>
          <w:sz w:val="24"/>
          <w:szCs w:val="24"/>
          <w:rtl/>
        </w:rPr>
        <w:t xml:space="preserve"> סעיף </w:t>
      </w:r>
      <w:proofErr w:type="spellStart"/>
      <w:r w:rsidR="00784191">
        <w:rPr>
          <w:rFonts w:asciiTheme="minorBidi" w:hAnsiTheme="minorBidi" w:hint="cs"/>
          <w:sz w:val="24"/>
          <w:szCs w:val="24"/>
          <w:rtl/>
        </w:rPr>
        <w:t>כו</w:t>
      </w:r>
      <w:proofErr w:type="spellEnd"/>
      <w:r w:rsidR="00784191">
        <w:rPr>
          <w:rFonts w:asciiTheme="minorBidi" w:hAnsiTheme="minorBidi" w:hint="cs"/>
          <w:sz w:val="24"/>
          <w:szCs w:val="24"/>
          <w:rtl/>
        </w:rPr>
        <w:t xml:space="preserve"> הביא רק את הדעה הראשונה ומכאן שפסק כמוה. </w:t>
      </w:r>
    </w:p>
    <w:p w:rsidR="00784191" w:rsidRDefault="00784191" w:rsidP="00784191">
      <w:pPr>
        <w:rPr>
          <w:rFonts w:asciiTheme="minorBidi" w:hAnsiTheme="minorBidi"/>
          <w:sz w:val="24"/>
          <w:szCs w:val="24"/>
          <w:rtl/>
        </w:rPr>
      </w:pPr>
      <w:r>
        <w:rPr>
          <w:rFonts w:asciiTheme="minorBidi" w:hAnsiTheme="minorBidi" w:cs="Guttman Yad" w:hint="cs"/>
          <w:b/>
          <w:bCs/>
          <w:sz w:val="24"/>
          <w:szCs w:val="24"/>
          <w:rtl/>
        </w:rPr>
        <w:t xml:space="preserve">האם בני בנים בכלל בנים לדין הזה? </w:t>
      </w:r>
    </w:p>
    <w:p w:rsidR="00784191" w:rsidRDefault="00784191" w:rsidP="00784191">
      <w:pPr>
        <w:rPr>
          <w:rFonts w:asciiTheme="minorBidi" w:hAnsiTheme="minorBidi"/>
          <w:sz w:val="24"/>
          <w:szCs w:val="24"/>
          <w:rtl/>
        </w:rPr>
      </w:pPr>
      <w:proofErr w:type="spellStart"/>
      <w:r>
        <w:rPr>
          <w:rFonts w:asciiTheme="minorBidi" w:hAnsiTheme="minorBidi" w:hint="cs"/>
          <w:b/>
          <w:bCs/>
          <w:sz w:val="24"/>
          <w:szCs w:val="24"/>
          <w:rtl/>
        </w:rPr>
        <w:t>הרא"ש</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(שו"ת </w:t>
      </w:r>
      <w:proofErr w:type="spellStart"/>
      <w:r>
        <w:rPr>
          <w:rFonts w:asciiTheme="minorBidi" w:hAnsiTheme="minorBidi" w:hint="cs"/>
          <w:sz w:val="24"/>
          <w:szCs w:val="24"/>
          <w:rtl/>
        </w:rPr>
        <w:t>הרא"ש</w:t>
      </w:r>
      <w:proofErr w:type="spellEnd"/>
      <w:r>
        <w:rPr>
          <w:rFonts w:asciiTheme="minorBidi" w:hAnsiTheme="minorBidi" w:hint="cs"/>
          <w:sz w:val="24"/>
          <w:szCs w:val="24"/>
          <w:rtl/>
        </w:rPr>
        <w:t xml:space="preserve"> , סימן </w:t>
      </w:r>
      <w:proofErr w:type="spellStart"/>
      <w:r>
        <w:rPr>
          <w:rFonts w:asciiTheme="minorBidi" w:hAnsiTheme="minorBidi" w:hint="cs"/>
          <w:sz w:val="24"/>
          <w:szCs w:val="24"/>
          <w:rtl/>
        </w:rPr>
        <w:t>פב</w:t>
      </w:r>
      <w:proofErr w:type="spellEnd"/>
      <w:r>
        <w:rPr>
          <w:rFonts w:asciiTheme="minorBidi" w:hAnsiTheme="minorBidi" w:hint="cs"/>
          <w:sz w:val="24"/>
          <w:szCs w:val="24"/>
          <w:rtl/>
        </w:rPr>
        <w:t xml:space="preserve">, כלל ד) כתב שנכד אין דינו לעניין הזה כבנו אלא כאדם אחר ולכן המזכה לנכדו בעודו עובר , לא קנה. דברים הללו מוזכרים בהגהה </w:t>
      </w:r>
      <w:proofErr w:type="spellStart"/>
      <w:r>
        <w:rPr>
          <w:rFonts w:asciiTheme="minorBidi" w:hAnsiTheme="minorBidi" w:hint="cs"/>
          <w:sz w:val="24"/>
          <w:szCs w:val="24"/>
          <w:rtl/>
        </w:rPr>
        <w:t>בשו"ע</w:t>
      </w:r>
      <w:proofErr w:type="spellEnd"/>
      <w:r>
        <w:rPr>
          <w:rFonts w:asciiTheme="minorBidi" w:hAnsiTheme="minorBidi" w:hint="cs"/>
          <w:sz w:val="24"/>
          <w:szCs w:val="24"/>
          <w:rtl/>
        </w:rPr>
        <w:t xml:space="preserve"> סימן </w:t>
      </w:r>
      <w:proofErr w:type="spellStart"/>
      <w:r>
        <w:rPr>
          <w:rFonts w:asciiTheme="minorBidi" w:hAnsiTheme="minorBidi" w:hint="cs"/>
          <w:sz w:val="24"/>
          <w:szCs w:val="24"/>
          <w:rtl/>
        </w:rPr>
        <w:t>רי</w:t>
      </w:r>
      <w:proofErr w:type="spellEnd"/>
      <w:r>
        <w:rPr>
          <w:rFonts w:asciiTheme="minorBidi" w:hAnsiTheme="minorBidi" w:hint="cs"/>
          <w:sz w:val="24"/>
          <w:szCs w:val="24"/>
          <w:rtl/>
        </w:rPr>
        <w:t xml:space="preserve">, א. </w:t>
      </w:r>
    </w:p>
    <w:p w:rsidR="00784191" w:rsidRDefault="00784191" w:rsidP="00784191">
      <w:pPr>
        <w:rPr>
          <w:rFonts w:asciiTheme="minorBidi" w:hAnsiTheme="minorBidi"/>
          <w:sz w:val="24"/>
          <w:szCs w:val="24"/>
          <w:rtl/>
        </w:rPr>
      </w:pPr>
      <w:proofErr w:type="spellStart"/>
      <w:r>
        <w:rPr>
          <w:rFonts w:asciiTheme="minorBidi" w:hAnsiTheme="minorBidi" w:hint="cs"/>
          <w:sz w:val="24"/>
          <w:szCs w:val="24"/>
          <w:rtl/>
        </w:rPr>
        <w:t>הסמ"ע</w:t>
      </w:r>
      <w:proofErr w:type="spellEnd"/>
      <w:r>
        <w:rPr>
          <w:rFonts w:asciiTheme="minorBidi" w:hAnsiTheme="minorBidi" w:hint="cs"/>
          <w:sz w:val="24"/>
          <w:szCs w:val="24"/>
          <w:rtl/>
        </w:rPr>
        <w:t xml:space="preserve"> מעיר שבסימן רמז כתב המחבר שכאשר אמר שהוא מקנה "לבני העובר" אין הנכד בכלל וכאן בסימן </w:t>
      </w:r>
      <w:proofErr w:type="spellStart"/>
      <w:r>
        <w:rPr>
          <w:rFonts w:asciiTheme="minorBidi" w:hAnsiTheme="minorBidi" w:hint="cs"/>
          <w:sz w:val="24"/>
          <w:szCs w:val="24"/>
          <w:rtl/>
        </w:rPr>
        <w:t>רי</w:t>
      </w:r>
      <w:proofErr w:type="spellEnd"/>
      <w:r>
        <w:rPr>
          <w:rFonts w:asciiTheme="minorBidi" w:hAnsiTheme="minorBidi" w:hint="cs"/>
          <w:sz w:val="24"/>
          <w:szCs w:val="24"/>
          <w:rtl/>
        </w:rPr>
        <w:t xml:space="preserve"> חידש שאפילו אמר בפירוש שהוא מזכה לבן בנו העובר אין הקנאה לעובר תופסת אלא בבנו . הנימוק הוא שהקשר בין האב לבנו חזק מהקשר בין הסב לנכדו. </w:t>
      </w:r>
    </w:p>
    <w:p w:rsidR="00784191" w:rsidRDefault="00784191" w:rsidP="00784191">
      <w:pPr>
        <w:rPr>
          <w:rFonts w:asciiTheme="minorBidi" w:hAnsiTheme="minorBidi"/>
          <w:sz w:val="24"/>
          <w:szCs w:val="24"/>
          <w:rtl/>
        </w:rPr>
      </w:pPr>
      <w:proofErr w:type="spellStart"/>
      <w:r>
        <w:rPr>
          <w:rFonts w:asciiTheme="minorBidi" w:hAnsiTheme="minorBidi" w:hint="cs"/>
          <w:b/>
          <w:bCs/>
          <w:sz w:val="24"/>
          <w:szCs w:val="24"/>
          <w:rtl/>
        </w:rPr>
        <w:t>בשו"ת</w:t>
      </w:r>
      <w:proofErr w:type="spellEnd"/>
      <w:r>
        <w:rPr>
          <w:rFonts w:asciiTheme="minorBidi" w:hAnsiTheme="minorBidi" w:hint="cs"/>
          <w:b/>
          <w:bCs/>
          <w:sz w:val="24"/>
          <w:szCs w:val="24"/>
          <w:rtl/>
        </w:rPr>
        <w:t xml:space="preserve"> תרומת הדשן </w:t>
      </w:r>
      <w:r>
        <w:rPr>
          <w:rFonts w:asciiTheme="minorBidi" w:hAnsiTheme="minorBidi" w:hint="cs"/>
          <w:sz w:val="24"/>
          <w:szCs w:val="24"/>
          <w:rtl/>
        </w:rPr>
        <w:t>(</w:t>
      </w:r>
      <w:proofErr w:type="spellStart"/>
      <w:r>
        <w:rPr>
          <w:rFonts w:asciiTheme="minorBidi" w:hAnsiTheme="minorBidi" w:hint="cs"/>
          <w:sz w:val="24"/>
          <w:szCs w:val="24"/>
          <w:rtl/>
        </w:rPr>
        <w:t>סימו</w:t>
      </w:r>
      <w:proofErr w:type="spellEnd"/>
      <w:r>
        <w:rPr>
          <w:rFonts w:asciiTheme="minorBidi" w:hAnsiTheme="minorBidi" w:hint="cs"/>
          <w:sz w:val="24"/>
          <w:szCs w:val="24"/>
          <w:rtl/>
        </w:rPr>
        <w:t xml:space="preserve"> שן) פסק שדעת האדם קרובה לנכדתו בדיוק כמו לבנו ולכן המזכה לנכדיו בעודם עוברים </w:t>
      </w:r>
      <w:r>
        <w:rPr>
          <w:rFonts w:asciiTheme="minorBidi" w:hAnsiTheme="minorBidi"/>
          <w:sz w:val="24"/>
          <w:szCs w:val="24"/>
          <w:rtl/>
        </w:rPr>
        <w:t>–</w:t>
      </w:r>
      <w:r>
        <w:rPr>
          <w:rFonts w:asciiTheme="minorBidi" w:hAnsiTheme="minorBidi" w:hint="cs"/>
          <w:sz w:val="24"/>
          <w:szCs w:val="24"/>
          <w:rtl/>
        </w:rPr>
        <w:t xml:space="preserve">זכו כמו המזכה לבנו בעודו עובר . </w:t>
      </w:r>
    </w:p>
    <w:p w:rsidR="00784191" w:rsidRDefault="00784191" w:rsidP="00784191">
      <w:pPr>
        <w:rPr>
          <w:rFonts w:asciiTheme="minorBidi" w:hAnsiTheme="minorBidi"/>
          <w:sz w:val="24"/>
          <w:szCs w:val="24"/>
          <w:rtl/>
        </w:rPr>
      </w:pPr>
      <w:r>
        <w:rPr>
          <w:rFonts w:asciiTheme="minorBidi" w:hAnsiTheme="minorBidi" w:hint="cs"/>
          <w:b/>
          <w:bCs/>
          <w:sz w:val="24"/>
          <w:szCs w:val="24"/>
          <w:rtl/>
        </w:rPr>
        <w:t xml:space="preserve">הקצות </w:t>
      </w:r>
      <w:r>
        <w:rPr>
          <w:rFonts w:asciiTheme="minorBidi" w:hAnsiTheme="minorBidi" w:hint="cs"/>
          <w:sz w:val="24"/>
          <w:szCs w:val="24"/>
          <w:rtl/>
        </w:rPr>
        <w:t xml:space="preserve">מעיר </w:t>
      </w:r>
      <w:proofErr w:type="spellStart"/>
      <w:r>
        <w:rPr>
          <w:rFonts w:asciiTheme="minorBidi" w:hAnsiTheme="minorBidi" w:hint="cs"/>
          <w:sz w:val="24"/>
          <w:szCs w:val="24"/>
          <w:rtl/>
        </w:rPr>
        <w:t>שהרמ"א</w:t>
      </w:r>
      <w:proofErr w:type="spellEnd"/>
      <w:r>
        <w:rPr>
          <w:rFonts w:asciiTheme="minorBidi" w:hAnsiTheme="minorBidi" w:hint="cs"/>
          <w:sz w:val="24"/>
          <w:szCs w:val="24"/>
          <w:rtl/>
        </w:rPr>
        <w:t xml:space="preserve"> לכאורה סותר את עצמו שהרי בסימן ר"י , א פסק כדעת </w:t>
      </w:r>
      <w:proofErr w:type="spellStart"/>
      <w:r>
        <w:rPr>
          <w:rFonts w:asciiTheme="minorBidi" w:hAnsiTheme="minorBidi" w:hint="cs"/>
          <w:sz w:val="24"/>
          <w:szCs w:val="24"/>
          <w:rtl/>
        </w:rPr>
        <w:t>הרא"ש</w:t>
      </w:r>
      <w:proofErr w:type="spellEnd"/>
      <w:r>
        <w:rPr>
          <w:rFonts w:asciiTheme="minorBidi" w:hAnsiTheme="minorBidi" w:hint="cs"/>
          <w:sz w:val="24"/>
          <w:szCs w:val="24"/>
          <w:rtl/>
        </w:rPr>
        <w:t xml:space="preserve"> ואילו בסימן </w:t>
      </w:r>
      <w:proofErr w:type="spellStart"/>
      <w:r>
        <w:rPr>
          <w:rFonts w:asciiTheme="minorBidi" w:hAnsiTheme="minorBidi" w:hint="cs"/>
          <w:sz w:val="24"/>
          <w:szCs w:val="24"/>
          <w:rtl/>
        </w:rPr>
        <w:t>רנז</w:t>
      </w:r>
      <w:proofErr w:type="spellEnd"/>
      <w:r>
        <w:rPr>
          <w:rFonts w:asciiTheme="minorBidi" w:hAnsiTheme="minorBidi" w:hint="cs"/>
          <w:sz w:val="24"/>
          <w:szCs w:val="24"/>
          <w:rtl/>
        </w:rPr>
        <w:t xml:space="preserve">, ב פסק כדעת תרומת הדשן. והשאיר </w:t>
      </w:r>
      <w:proofErr w:type="spellStart"/>
      <w:r>
        <w:rPr>
          <w:rFonts w:asciiTheme="minorBidi" w:hAnsiTheme="minorBidi" w:hint="cs"/>
          <w:sz w:val="24"/>
          <w:szCs w:val="24"/>
          <w:rtl/>
        </w:rPr>
        <w:t>בצריך</w:t>
      </w:r>
      <w:proofErr w:type="spellEnd"/>
      <w:r>
        <w:rPr>
          <w:rFonts w:asciiTheme="minorBidi" w:hAnsiTheme="minorBidi" w:hint="cs"/>
          <w:sz w:val="24"/>
          <w:szCs w:val="24"/>
          <w:rtl/>
        </w:rPr>
        <w:t xml:space="preserve"> עיון. </w:t>
      </w:r>
    </w:p>
    <w:p w:rsidR="00FE190C" w:rsidRDefault="00FE190C" w:rsidP="005D43B6">
      <w:pPr>
        <w:rPr>
          <w:rFonts w:asciiTheme="minorBidi" w:hAnsiTheme="minorBidi"/>
          <w:sz w:val="24"/>
          <w:szCs w:val="24"/>
          <w:rtl/>
        </w:rPr>
      </w:pPr>
      <w:proofErr w:type="spellStart"/>
      <w:r>
        <w:rPr>
          <w:rFonts w:asciiTheme="minorBidi" w:hAnsiTheme="minorBidi" w:hint="cs"/>
          <w:b/>
          <w:bCs/>
          <w:sz w:val="24"/>
          <w:szCs w:val="24"/>
          <w:rtl/>
        </w:rPr>
        <w:lastRenderedPageBreak/>
        <w:t>בשו"ת</w:t>
      </w:r>
      <w:proofErr w:type="spellEnd"/>
      <w:r>
        <w:rPr>
          <w:rFonts w:asciiTheme="minorBidi" w:hAnsiTheme="minorBidi" w:hint="cs"/>
          <w:b/>
          <w:bCs/>
          <w:sz w:val="24"/>
          <w:szCs w:val="24"/>
          <w:rtl/>
        </w:rPr>
        <w:t xml:space="preserve"> שבות יעקב </w:t>
      </w:r>
      <w:r w:rsidRPr="00FE190C">
        <w:rPr>
          <w:rFonts w:asciiTheme="minorBidi" w:hAnsiTheme="minorBidi" w:hint="cs"/>
          <w:sz w:val="24"/>
          <w:szCs w:val="24"/>
          <w:rtl/>
        </w:rPr>
        <w:t>(ח"א, קיא)</w:t>
      </w:r>
      <w:r>
        <w:rPr>
          <w:rFonts w:asciiTheme="minorBidi" w:hAnsiTheme="minorBidi" w:hint="cs"/>
          <w:b/>
          <w:bCs/>
          <w:sz w:val="24"/>
          <w:szCs w:val="24"/>
          <w:rtl/>
        </w:rPr>
        <w:t xml:space="preserve"> </w:t>
      </w:r>
      <w:r w:rsidR="005D43B6">
        <w:rPr>
          <w:rFonts w:asciiTheme="minorBidi" w:hAnsiTheme="minorBidi" w:hint="cs"/>
          <w:sz w:val="24"/>
          <w:szCs w:val="24"/>
          <w:rtl/>
        </w:rPr>
        <w:t>תירץ</w:t>
      </w:r>
      <w:r>
        <w:rPr>
          <w:rFonts w:asciiTheme="minorBidi" w:hAnsiTheme="minorBidi" w:hint="cs"/>
          <w:sz w:val="24"/>
          <w:szCs w:val="24"/>
          <w:rtl/>
        </w:rPr>
        <w:t xml:space="preserve"> בשתי דרכים:</w:t>
      </w:r>
    </w:p>
    <w:p w:rsidR="00FE190C" w:rsidRDefault="00FE190C" w:rsidP="00FE190C">
      <w:pPr>
        <w:rPr>
          <w:rFonts w:asciiTheme="minorBidi" w:hAnsiTheme="minorBidi" w:cs="Arial"/>
          <w:sz w:val="24"/>
          <w:szCs w:val="24"/>
          <w:rtl/>
        </w:rPr>
      </w:pPr>
      <w:r>
        <w:rPr>
          <w:rFonts w:asciiTheme="minorBidi" w:hAnsiTheme="minorBidi" w:hint="cs"/>
          <w:sz w:val="24"/>
          <w:szCs w:val="24"/>
          <w:rtl/>
        </w:rPr>
        <w:t xml:space="preserve">א. </w:t>
      </w:r>
      <w:r w:rsidRPr="00FE190C">
        <w:rPr>
          <w:rFonts w:asciiTheme="minorBidi" w:hAnsiTheme="minorBidi" w:cs="Arial"/>
          <w:sz w:val="24"/>
          <w:szCs w:val="24"/>
          <w:rtl/>
        </w:rPr>
        <w:t xml:space="preserve">אבל נראה </w:t>
      </w:r>
      <w:proofErr w:type="spellStart"/>
      <w:r w:rsidRPr="00FE190C">
        <w:rPr>
          <w:rFonts w:asciiTheme="minorBidi" w:hAnsiTheme="minorBidi" w:cs="Arial"/>
          <w:sz w:val="24"/>
          <w:szCs w:val="24"/>
          <w:rtl/>
        </w:rPr>
        <w:t>דנתעלם</w:t>
      </w:r>
      <w:proofErr w:type="spellEnd"/>
      <w:r w:rsidRPr="00FE190C">
        <w:rPr>
          <w:rFonts w:asciiTheme="minorBidi" w:hAnsiTheme="minorBidi" w:cs="Arial"/>
          <w:sz w:val="24"/>
          <w:szCs w:val="24"/>
          <w:rtl/>
        </w:rPr>
        <w:t xml:space="preserve"> ממנו דברי תרומת הדשן הנ"ל שהו' גדול </w:t>
      </w:r>
      <w:proofErr w:type="spellStart"/>
      <w:r w:rsidRPr="00FE190C">
        <w:rPr>
          <w:rFonts w:asciiTheme="minorBidi" w:hAnsiTheme="minorBidi" w:cs="Arial"/>
          <w:sz w:val="24"/>
          <w:szCs w:val="24"/>
          <w:rtl/>
        </w:rPr>
        <w:t>האחרוני</w:t>
      </w:r>
      <w:proofErr w:type="spellEnd"/>
      <w:r w:rsidRPr="00FE190C">
        <w:rPr>
          <w:rFonts w:asciiTheme="minorBidi" w:hAnsiTheme="minorBidi" w:cs="Arial"/>
          <w:sz w:val="24"/>
          <w:szCs w:val="24"/>
          <w:rtl/>
        </w:rPr>
        <w:t xml:space="preserve">' שפסק </w:t>
      </w:r>
      <w:proofErr w:type="spellStart"/>
      <w:r w:rsidRPr="00FE190C">
        <w:rPr>
          <w:rFonts w:asciiTheme="minorBidi" w:hAnsiTheme="minorBidi" w:cs="Arial"/>
          <w:sz w:val="24"/>
          <w:szCs w:val="24"/>
          <w:rtl/>
        </w:rPr>
        <w:t>בפשיטו</w:t>
      </w:r>
      <w:proofErr w:type="spellEnd"/>
      <w:r w:rsidRPr="00FE190C">
        <w:rPr>
          <w:rFonts w:asciiTheme="minorBidi" w:hAnsiTheme="minorBidi" w:cs="Arial"/>
          <w:sz w:val="24"/>
          <w:szCs w:val="24"/>
          <w:rtl/>
        </w:rPr>
        <w:t xml:space="preserve">' להיפך </w:t>
      </w:r>
      <w:proofErr w:type="spellStart"/>
      <w:r w:rsidRPr="00FE190C">
        <w:rPr>
          <w:rFonts w:asciiTheme="minorBidi" w:hAnsiTheme="minorBidi" w:cs="Arial"/>
          <w:sz w:val="24"/>
          <w:szCs w:val="24"/>
          <w:rtl/>
        </w:rPr>
        <w:t>דאלו</w:t>
      </w:r>
      <w:proofErr w:type="spellEnd"/>
      <w:r w:rsidRPr="00FE190C">
        <w:rPr>
          <w:rFonts w:asciiTheme="minorBidi" w:hAnsiTheme="minorBidi" w:cs="Arial"/>
          <w:sz w:val="24"/>
          <w:szCs w:val="24"/>
          <w:rtl/>
        </w:rPr>
        <w:t xml:space="preserve"> ראה דבריו לא היה סותם לגמרי דלא כו</w:t>
      </w:r>
      <w:r>
        <w:rPr>
          <w:rFonts w:asciiTheme="minorBidi" w:hAnsiTheme="minorBidi" w:cs="Arial"/>
          <w:sz w:val="24"/>
          <w:szCs w:val="24"/>
          <w:rtl/>
        </w:rPr>
        <w:t>ותי</w:t>
      </w:r>
      <w:r>
        <w:rPr>
          <w:rFonts w:asciiTheme="minorBidi" w:hAnsiTheme="minorBidi" w:cs="Arial" w:hint="cs"/>
          <w:sz w:val="24"/>
          <w:szCs w:val="24"/>
          <w:rtl/>
        </w:rPr>
        <w:t>ה</w:t>
      </w:r>
    </w:p>
    <w:p w:rsidR="00FE190C" w:rsidRDefault="00FE190C" w:rsidP="00FE190C">
      <w:pPr>
        <w:rPr>
          <w:rFonts w:asciiTheme="minorBidi" w:hAnsiTheme="minorBidi" w:cs="Arial"/>
          <w:sz w:val="24"/>
          <w:szCs w:val="24"/>
          <w:rtl/>
        </w:rPr>
      </w:pPr>
      <w:r>
        <w:rPr>
          <w:rFonts w:asciiTheme="minorBidi" w:hAnsiTheme="minorBidi" w:cs="Arial" w:hint="cs"/>
          <w:sz w:val="24"/>
          <w:szCs w:val="24"/>
          <w:rtl/>
        </w:rPr>
        <w:t xml:space="preserve">ב. </w:t>
      </w:r>
      <w:r>
        <w:rPr>
          <w:rFonts w:asciiTheme="minorBidi" w:hAnsiTheme="minorBidi" w:cs="Arial"/>
          <w:sz w:val="24"/>
          <w:szCs w:val="24"/>
          <w:rtl/>
        </w:rPr>
        <w:t xml:space="preserve">כיון </w:t>
      </w:r>
      <w:proofErr w:type="spellStart"/>
      <w:r>
        <w:rPr>
          <w:rFonts w:asciiTheme="minorBidi" w:hAnsiTheme="minorBidi" w:cs="Arial"/>
          <w:sz w:val="24"/>
          <w:szCs w:val="24"/>
          <w:rtl/>
        </w:rPr>
        <w:t>דנכסי</w:t>
      </w:r>
      <w:proofErr w:type="spellEnd"/>
      <w:r>
        <w:rPr>
          <w:rFonts w:asciiTheme="minorBidi" w:hAnsiTheme="minorBidi" w:cs="Arial"/>
          <w:sz w:val="24"/>
          <w:szCs w:val="24"/>
          <w:rtl/>
        </w:rPr>
        <w:t xml:space="preserve"> בחזקת יורשי</w:t>
      </w:r>
      <w:r>
        <w:rPr>
          <w:rFonts w:asciiTheme="minorBidi" w:hAnsiTheme="minorBidi" w:cs="Arial" w:hint="cs"/>
          <w:sz w:val="24"/>
          <w:szCs w:val="24"/>
          <w:rtl/>
        </w:rPr>
        <w:t>ם</w:t>
      </w:r>
      <w:r>
        <w:rPr>
          <w:rFonts w:asciiTheme="minorBidi" w:hAnsiTheme="minorBidi" w:cs="Arial"/>
          <w:sz w:val="24"/>
          <w:szCs w:val="24"/>
          <w:rtl/>
        </w:rPr>
        <w:t xml:space="preserve"> קיימי על כן </w:t>
      </w:r>
      <w:proofErr w:type="spellStart"/>
      <w:r>
        <w:rPr>
          <w:rFonts w:asciiTheme="minorBidi" w:hAnsiTheme="minorBidi" w:cs="Arial"/>
          <w:sz w:val="24"/>
          <w:szCs w:val="24"/>
          <w:rtl/>
        </w:rPr>
        <w:t>אפ</w:t>
      </w:r>
      <w:r>
        <w:rPr>
          <w:rFonts w:asciiTheme="minorBidi" w:hAnsiTheme="minorBidi" w:cs="Arial" w:hint="cs"/>
          <w:sz w:val="24"/>
          <w:szCs w:val="24"/>
          <w:rtl/>
        </w:rPr>
        <w:t>לו</w:t>
      </w:r>
      <w:proofErr w:type="spellEnd"/>
      <w:r w:rsidRPr="00FE190C">
        <w:rPr>
          <w:rFonts w:asciiTheme="minorBidi" w:hAnsiTheme="minorBidi" w:cs="Arial"/>
          <w:sz w:val="24"/>
          <w:szCs w:val="24"/>
          <w:rtl/>
        </w:rPr>
        <w:t xml:space="preserve">' הוי </w:t>
      </w:r>
      <w:proofErr w:type="spellStart"/>
      <w:r w:rsidRPr="00FE190C">
        <w:rPr>
          <w:rFonts w:asciiTheme="minorBidi" w:hAnsiTheme="minorBidi" w:cs="Arial"/>
          <w:sz w:val="24"/>
          <w:szCs w:val="24"/>
          <w:rtl/>
        </w:rPr>
        <w:t>ספיקא</w:t>
      </w:r>
      <w:proofErr w:type="spellEnd"/>
      <w:r w:rsidRPr="00FE190C">
        <w:rPr>
          <w:rFonts w:asciiTheme="minorBidi" w:hAnsiTheme="minorBidi" w:cs="Arial"/>
          <w:sz w:val="24"/>
          <w:szCs w:val="24"/>
          <w:rtl/>
        </w:rPr>
        <w:t xml:space="preserve"> </w:t>
      </w:r>
      <w:proofErr w:type="spellStart"/>
      <w:r w:rsidRPr="00FE190C">
        <w:rPr>
          <w:rFonts w:asciiTheme="minorBidi" w:hAnsiTheme="minorBidi" w:cs="Arial"/>
          <w:sz w:val="24"/>
          <w:szCs w:val="24"/>
          <w:rtl/>
        </w:rPr>
        <w:t>דדינא</w:t>
      </w:r>
      <w:proofErr w:type="spellEnd"/>
      <w:r w:rsidRPr="00FE190C">
        <w:rPr>
          <w:rFonts w:asciiTheme="minorBidi" w:hAnsiTheme="minorBidi" w:cs="Arial"/>
          <w:sz w:val="24"/>
          <w:szCs w:val="24"/>
          <w:rtl/>
        </w:rPr>
        <w:t xml:space="preserve"> אין </w:t>
      </w:r>
      <w:proofErr w:type="spellStart"/>
      <w:r w:rsidRPr="00FE190C">
        <w:rPr>
          <w:rFonts w:asciiTheme="minorBidi" w:hAnsiTheme="minorBidi" w:cs="Arial"/>
          <w:sz w:val="24"/>
          <w:szCs w:val="24"/>
          <w:rtl/>
        </w:rPr>
        <w:t>מוציאין</w:t>
      </w:r>
      <w:proofErr w:type="spellEnd"/>
      <w:r w:rsidRPr="00FE190C">
        <w:rPr>
          <w:rFonts w:asciiTheme="minorBidi" w:hAnsiTheme="minorBidi" w:cs="Arial"/>
          <w:sz w:val="24"/>
          <w:szCs w:val="24"/>
          <w:rtl/>
        </w:rPr>
        <w:t xml:space="preserve"> מחזקת יורשים לכן סתם כדעת </w:t>
      </w:r>
      <w:proofErr w:type="spellStart"/>
      <w:r w:rsidRPr="00FE190C">
        <w:rPr>
          <w:rFonts w:asciiTheme="minorBidi" w:hAnsiTheme="minorBidi" w:cs="Arial"/>
          <w:sz w:val="24"/>
          <w:szCs w:val="24"/>
          <w:rtl/>
        </w:rPr>
        <w:t>הרא"ש</w:t>
      </w:r>
      <w:proofErr w:type="spellEnd"/>
    </w:p>
    <w:p w:rsidR="00044FF7" w:rsidRDefault="00044FF7" w:rsidP="00044FF7">
      <w:pPr>
        <w:rPr>
          <w:rFonts w:asciiTheme="minorBidi" w:hAnsiTheme="minorBidi" w:cs="Arial"/>
          <w:sz w:val="24"/>
          <w:szCs w:val="24"/>
          <w:rtl/>
        </w:rPr>
      </w:pPr>
      <w:proofErr w:type="spellStart"/>
      <w:r>
        <w:rPr>
          <w:rFonts w:asciiTheme="minorBidi" w:hAnsiTheme="minorBidi" w:cs="Arial" w:hint="cs"/>
          <w:b/>
          <w:bCs/>
          <w:sz w:val="24"/>
          <w:szCs w:val="24"/>
          <w:rtl/>
        </w:rPr>
        <w:t>בשו"ת</w:t>
      </w:r>
      <w:proofErr w:type="spellEnd"/>
      <w:r>
        <w:rPr>
          <w:rFonts w:asciiTheme="minorBidi" w:hAnsiTheme="minorBidi" w:cs="Arial" w:hint="cs"/>
          <w:b/>
          <w:bCs/>
          <w:sz w:val="24"/>
          <w:szCs w:val="24"/>
          <w:rtl/>
        </w:rPr>
        <w:t xml:space="preserve"> </w:t>
      </w:r>
      <w:proofErr w:type="spellStart"/>
      <w:r>
        <w:rPr>
          <w:rFonts w:asciiTheme="minorBidi" w:hAnsiTheme="minorBidi" w:cs="Arial" w:hint="cs"/>
          <w:b/>
          <w:bCs/>
          <w:sz w:val="24"/>
          <w:szCs w:val="24"/>
          <w:rtl/>
        </w:rPr>
        <w:t>המבי"ט</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w:t>
      </w:r>
      <w:proofErr w:type="spellStart"/>
      <w:r>
        <w:rPr>
          <w:rFonts w:asciiTheme="minorBidi" w:hAnsiTheme="minorBidi" w:cs="Arial" w:hint="cs"/>
          <w:sz w:val="24"/>
          <w:szCs w:val="24"/>
          <w:rtl/>
        </w:rPr>
        <w:t>ח"ב</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קלז</w:t>
      </w:r>
      <w:proofErr w:type="spellEnd"/>
      <w:r>
        <w:rPr>
          <w:rFonts w:asciiTheme="minorBidi" w:hAnsiTheme="minorBidi" w:cs="Arial" w:hint="cs"/>
          <w:sz w:val="24"/>
          <w:szCs w:val="24"/>
          <w:rtl/>
        </w:rPr>
        <w:t xml:space="preserve">) מוסיף  שכמו שאדם מקנה לבנו העובר למרות שטרם הגיע לעולם , יכול אדם להקנות לבניו גם דבר שלא בא לעולם.  והקשה עליו באריכות בעל שער המלך (הלכות מכירה , </w:t>
      </w:r>
      <w:proofErr w:type="spellStart"/>
      <w:r>
        <w:rPr>
          <w:rFonts w:asciiTheme="minorBidi" w:hAnsiTheme="minorBidi" w:cs="Arial" w:hint="cs"/>
          <w:sz w:val="24"/>
          <w:szCs w:val="24"/>
          <w:rtl/>
        </w:rPr>
        <w:t>פ"כב</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ה"י</w:t>
      </w:r>
      <w:proofErr w:type="spellEnd"/>
      <w:r>
        <w:rPr>
          <w:rFonts w:asciiTheme="minorBidi" w:hAnsiTheme="minorBidi" w:cs="Arial" w:hint="cs"/>
          <w:sz w:val="24"/>
          <w:szCs w:val="24"/>
          <w:rtl/>
        </w:rPr>
        <w:t>).</w:t>
      </w:r>
    </w:p>
    <w:p w:rsidR="00044FF7" w:rsidRDefault="00E82693" w:rsidP="00044FF7">
      <w:pPr>
        <w:rPr>
          <w:rFonts w:asciiTheme="minorBidi" w:hAnsiTheme="minorBidi" w:cs="Guttman Yad"/>
          <w:b/>
          <w:bCs/>
          <w:sz w:val="24"/>
          <w:szCs w:val="24"/>
          <w:rtl/>
        </w:rPr>
      </w:pPr>
      <w:r>
        <w:rPr>
          <w:rFonts w:asciiTheme="minorBidi" w:hAnsiTheme="minorBidi" w:cs="Guttman Yad" w:hint="cs"/>
          <w:b/>
          <w:bCs/>
          <w:sz w:val="24"/>
          <w:szCs w:val="24"/>
          <w:rtl/>
        </w:rPr>
        <w:t xml:space="preserve">האם גם </w:t>
      </w:r>
      <w:proofErr w:type="spellStart"/>
      <w:r>
        <w:rPr>
          <w:rFonts w:asciiTheme="minorBidi" w:hAnsiTheme="minorBidi" w:cs="Guttman Yad" w:hint="cs"/>
          <w:b/>
          <w:bCs/>
          <w:sz w:val="24"/>
          <w:szCs w:val="24"/>
          <w:rtl/>
        </w:rPr>
        <w:t>אמא</w:t>
      </w:r>
      <w:proofErr w:type="spellEnd"/>
      <w:r>
        <w:rPr>
          <w:rFonts w:asciiTheme="minorBidi" w:hAnsiTheme="minorBidi" w:cs="Guttman Yad" w:hint="cs"/>
          <w:b/>
          <w:bCs/>
          <w:sz w:val="24"/>
          <w:szCs w:val="24"/>
          <w:rtl/>
        </w:rPr>
        <w:t xml:space="preserve"> יכולה להקנות לעובר למרות שלא בא לעולם?</w:t>
      </w:r>
    </w:p>
    <w:p w:rsidR="00E82693" w:rsidRDefault="00E82693" w:rsidP="00044FF7">
      <w:pPr>
        <w:rPr>
          <w:rFonts w:asciiTheme="minorBidi" w:hAnsiTheme="minorBidi"/>
          <w:sz w:val="24"/>
          <w:szCs w:val="24"/>
          <w:rtl/>
        </w:rPr>
      </w:pPr>
      <w:proofErr w:type="spellStart"/>
      <w:r>
        <w:rPr>
          <w:rFonts w:asciiTheme="minorBidi" w:hAnsiTheme="minorBidi" w:hint="cs"/>
          <w:b/>
          <w:bCs/>
          <w:sz w:val="24"/>
          <w:szCs w:val="24"/>
          <w:rtl/>
        </w:rPr>
        <w:t>בשו"ת</w:t>
      </w:r>
      <w:proofErr w:type="spellEnd"/>
      <w:r>
        <w:rPr>
          <w:rFonts w:asciiTheme="minorBidi" w:hAnsiTheme="minorBidi" w:hint="cs"/>
          <w:b/>
          <w:bCs/>
          <w:sz w:val="24"/>
          <w:szCs w:val="24"/>
          <w:rtl/>
        </w:rPr>
        <w:t xml:space="preserve"> </w:t>
      </w:r>
      <w:proofErr w:type="spellStart"/>
      <w:r>
        <w:rPr>
          <w:rFonts w:asciiTheme="minorBidi" w:hAnsiTheme="minorBidi" w:hint="cs"/>
          <w:b/>
          <w:bCs/>
          <w:sz w:val="24"/>
          <w:szCs w:val="24"/>
          <w:rtl/>
        </w:rPr>
        <w:t>המבי"ט</w:t>
      </w:r>
      <w:proofErr w:type="spellEnd"/>
      <w:r>
        <w:rPr>
          <w:rFonts w:asciiTheme="minorBidi" w:hAnsiTheme="minorBidi" w:hint="cs"/>
          <w:b/>
          <w:bCs/>
          <w:sz w:val="24"/>
          <w:szCs w:val="24"/>
          <w:rtl/>
        </w:rPr>
        <w:t xml:space="preserve"> (ח"א, שלט) </w:t>
      </w:r>
      <w:r>
        <w:rPr>
          <w:rFonts w:asciiTheme="minorBidi" w:hAnsiTheme="minorBidi" w:hint="cs"/>
          <w:sz w:val="24"/>
          <w:szCs w:val="24"/>
          <w:rtl/>
        </w:rPr>
        <w:t xml:space="preserve">נשאל בדין </w:t>
      </w:r>
      <w:proofErr w:type="spellStart"/>
      <w:r>
        <w:rPr>
          <w:rFonts w:asciiTheme="minorBidi" w:hAnsiTheme="minorBidi" w:hint="cs"/>
          <w:sz w:val="24"/>
          <w:szCs w:val="24"/>
          <w:rtl/>
        </w:rPr>
        <w:t>אמא</w:t>
      </w:r>
      <w:proofErr w:type="spellEnd"/>
      <w:r>
        <w:rPr>
          <w:rFonts w:asciiTheme="minorBidi" w:hAnsiTheme="minorBidi" w:hint="cs"/>
          <w:sz w:val="24"/>
          <w:szCs w:val="24"/>
          <w:rtl/>
        </w:rPr>
        <w:t xml:space="preserve"> שנכנסה ערבה לתשלום כתובת בנה, האם צריכה לשלם כמו במקרה שנכנס אבי החתן לערבות? והשיב:</w:t>
      </w:r>
    </w:p>
    <w:p w:rsidR="00E82693" w:rsidRDefault="00E82693" w:rsidP="00E82693">
      <w:pPr>
        <w:rPr>
          <w:rFonts w:asciiTheme="minorBidi" w:hAnsiTheme="minorBidi"/>
          <w:sz w:val="24"/>
          <w:szCs w:val="24"/>
          <w:rtl/>
        </w:rPr>
      </w:pPr>
      <w:r w:rsidRPr="00E82693">
        <w:rPr>
          <w:rFonts w:asciiTheme="minorBidi" w:hAnsiTheme="minorBidi" w:cs="Arial"/>
          <w:sz w:val="24"/>
          <w:szCs w:val="24"/>
          <w:rtl/>
        </w:rPr>
        <w:t xml:space="preserve">שאין דינה כדין האב </w:t>
      </w:r>
      <w:proofErr w:type="spellStart"/>
      <w:r w:rsidRPr="00E82693">
        <w:rPr>
          <w:rFonts w:asciiTheme="minorBidi" w:hAnsiTheme="minorBidi" w:cs="Arial"/>
          <w:sz w:val="24"/>
          <w:szCs w:val="24"/>
          <w:rtl/>
        </w:rPr>
        <w:t>דדוקא</w:t>
      </w:r>
      <w:proofErr w:type="spellEnd"/>
      <w:r w:rsidRPr="00E82693">
        <w:rPr>
          <w:rFonts w:asciiTheme="minorBidi" w:hAnsiTheme="minorBidi" w:cs="Arial"/>
          <w:sz w:val="24"/>
          <w:szCs w:val="24"/>
          <w:rtl/>
        </w:rPr>
        <w:t xml:space="preserve"> באב הוא </w:t>
      </w:r>
      <w:proofErr w:type="spellStart"/>
      <w:r w:rsidRPr="00E82693">
        <w:rPr>
          <w:rFonts w:asciiTheme="minorBidi" w:hAnsiTheme="minorBidi" w:cs="Arial"/>
          <w:sz w:val="24"/>
          <w:szCs w:val="24"/>
          <w:rtl/>
        </w:rPr>
        <w:t>דאמרינן</w:t>
      </w:r>
      <w:proofErr w:type="spellEnd"/>
      <w:r w:rsidRPr="00E82693">
        <w:rPr>
          <w:rFonts w:asciiTheme="minorBidi" w:hAnsiTheme="minorBidi" w:cs="Arial"/>
          <w:sz w:val="24"/>
          <w:szCs w:val="24"/>
          <w:rtl/>
        </w:rPr>
        <w:t xml:space="preserve"> בגמרא פ' גט פשוט </w:t>
      </w:r>
      <w:proofErr w:type="spellStart"/>
      <w:r w:rsidRPr="00E82693">
        <w:rPr>
          <w:rFonts w:asciiTheme="minorBidi" w:hAnsiTheme="minorBidi" w:cs="Arial"/>
          <w:sz w:val="24"/>
          <w:szCs w:val="24"/>
          <w:rtl/>
        </w:rPr>
        <w:t>דאבא</w:t>
      </w:r>
      <w:proofErr w:type="spellEnd"/>
      <w:r w:rsidRPr="00E82693">
        <w:rPr>
          <w:rFonts w:asciiTheme="minorBidi" w:hAnsiTheme="minorBidi" w:cs="Arial"/>
          <w:sz w:val="24"/>
          <w:szCs w:val="24"/>
          <w:rtl/>
        </w:rPr>
        <w:t xml:space="preserve"> לגביה בריה שעבודיה משעבד </w:t>
      </w:r>
      <w:proofErr w:type="spellStart"/>
      <w:r w:rsidRPr="00E82693">
        <w:rPr>
          <w:rFonts w:asciiTheme="minorBidi" w:hAnsiTheme="minorBidi" w:cs="Arial"/>
          <w:sz w:val="24"/>
          <w:szCs w:val="24"/>
          <w:rtl/>
        </w:rPr>
        <w:t>נפשיה</w:t>
      </w:r>
      <w:proofErr w:type="spellEnd"/>
      <w:r w:rsidRPr="00E82693">
        <w:rPr>
          <w:rFonts w:asciiTheme="minorBidi" w:hAnsiTheme="minorBidi" w:cs="Arial"/>
          <w:sz w:val="24"/>
          <w:szCs w:val="24"/>
          <w:rtl/>
        </w:rPr>
        <w:t xml:space="preserve"> ומשמע </w:t>
      </w:r>
      <w:proofErr w:type="spellStart"/>
      <w:r w:rsidRPr="00E82693">
        <w:rPr>
          <w:rFonts w:asciiTheme="minorBidi" w:hAnsiTheme="minorBidi" w:cs="Arial"/>
          <w:sz w:val="24"/>
          <w:szCs w:val="24"/>
          <w:rtl/>
        </w:rPr>
        <w:t>דוקא</w:t>
      </w:r>
      <w:proofErr w:type="spellEnd"/>
      <w:r w:rsidRPr="00E82693">
        <w:rPr>
          <w:rFonts w:asciiTheme="minorBidi" w:hAnsiTheme="minorBidi" w:cs="Arial"/>
          <w:sz w:val="24"/>
          <w:szCs w:val="24"/>
          <w:rtl/>
        </w:rPr>
        <w:t xml:space="preserve"> אב </w:t>
      </w:r>
      <w:proofErr w:type="spellStart"/>
      <w:r w:rsidRPr="00E82693">
        <w:rPr>
          <w:rFonts w:asciiTheme="minorBidi" w:hAnsiTheme="minorBidi" w:cs="Arial"/>
          <w:sz w:val="24"/>
          <w:szCs w:val="24"/>
          <w:rtl/>
        </w:rPr>
        <w:t>דאם</w:t>
      </w:r>
      <w:proofErr w:type="spellEnd"/>
      <w:r w:rsidRPr="00E82693">
        <w:rPr>
          <w:rFonts w:asciiTheme="minorBidi" w:hAnsiTheme="minorBidi" w:cs="Arial"/>
          <w:sz w:val="24"/>
          <w:szCs w:val="24"/>
          <w:rtl/>
        </w:rPr>
        <w:t xml:space="preserve"> אם </w:t>
      </w:r>
      <w:proofErr w:type="spellStart"/>
      <w:r w:rsidRPr="00E82693">
        <w:rPr>
          <w:rFonts w:asciiTheme="minorBidi" w:hAnsiTheme="minorBidi" w:cs="Arial"/>
          <w:sz w:val="24"/>
          <w:szCs w:val="24"/>
          <w:rtl/>
        </w:rPr>
        <w:t>נמי</w:t>
      </w:r>
      <w:proofErr w:type="spellEnd"/>
      <w:r w:rsidRPr="00E82693">
        <w:rPr>
          <w:rFonts w:asciiTheme="minorBidi" w:hAnsiTheme="minorBidi" w:cs="Arial"/>
          <w:sz w:val="24"/>
          <w:szCs w:val="24"/>
          <w:rtl/>
        </w:rPr>
        <w:t xml:space="preserve"> </w:t>
      </w:r>
      <w:proofErr w:type="spellStart"/>
      <w:r w:rsidRPr="00E82693">
        <w:rPr>
          <w:rFonts w:asciiTheme="minorBidi" w:hAnsiTheme="minorBidi" w:cs="Arial"/>
          <w:sz w:val="24"/>
          <w:szCs w:val="24"/>
          <w:rtl/>
        </w:rPr>
        <w:t>הוה</w:t>
      </w:r>
      <w:proofErr w:type="spellEnd"/>
      <w:r w:rsidRPr="00E82693">
        <w:rPr>
          <w:rFonts w:asciiTheme="minorBidi" w:hAnsiTheme="minorBidi" w:cs="Arial"/>
          <w:sz w:val="24"/>
          <w:szCs w:val="24"/>
          <w:rtl/>
        </w:rPr>
        <w:t xml:space="preserve"> ליה </w:t>
      </w:r>
      <w:proofErr w:type="spellStart"/>
      <w:r w:rsidRPr="00E82693">
        <w:rPr>
          <w:rFonts w:asciiTheme="minorBidi" w:hAnsiTheme="minorBidi" w:cs="Arial"/>
          <w:sz w:val="24"/>
          <w:szCs w:val="24"/>
          <w:rtl/>
        </w:rPr>
        <w:t>למימר</w:t>
      </w:r>
      <w:proofErr w:type="spellEnd"/>
      <w:r w:rsidRPr="00E82693">
        <w:rPr>
          <w:rFonts w:asciiTheme="minorBidi" w:hAnsiTheme="minorBidi" w:cs="Arial"/>
          <w:sz w:val="24"/>
          <w:szCs w:val="24"/>
          <w:rtl/>
        </w:rPr>
        <w:t xml:space="preserve"> כל לגבי בריה שעבודיה משעבד </w:t>
      </w:r>
      <w:proofErr w:type="spellStart"/>
      <w:r w:rsidRPr="00E82693">
        <w:rPr>
          <w:rFonts w:asciiTheme="minorBidi" w:hAnsiTheme="minorBidi" w:cs="Arial"/>
          <w:sz w:val="24"/>
          <w:szCs w:val="24"/>
          <w:rtl/>
        </w:rPr>
        <w:t>נפשיה</w:t>
      </w:r>
      <w:proofErr w:type="spellEnd"/>
    </w:p>
    <w:p w:rsidR="00E82693" w:rsidRDefault="00E82693" w:rsidP="00E82693">
      <w:pPr>
        <w:rPr>
          <w:rFonts w:asciiTheme="minorBidi" w:hAnsiTheme="minorBidi"/>
          <w:sz w:val="24"/>
          <w:szCs w:val="24"/>
          <w:rtl/>
        </w:rPr>
      </w:pPr>
      <w:r>
        <w:rPr>
          <w:rFonts w:asciiTheme="minorBidi" w:hAnsiTheme="minorBidi" w:hint="cs"/>
          <w:sz w:val="24"/>
          <w:szCs w:val="24"/>
          <w:rtl/>
        </w:rPr>
        <w:t xml:space="preserve">ומוסיף שגם לענייננו רק </w:t>
      </w:r>
      <w:proofErr w:type="spellStart"/>
      <w:r>
        <w:rPr>
          <w:rFonts w:asciiTheme="minorBidi" w:hAnsiTheme="minorBidi" w:hint="cs"/>
          <w:sz w:val="24"/>
          <w:szCs w:val="24"/>
          <w:rtl/>
        </w:rPr>
        <w:t>הקנאת</w:t>
      </w:r>
      <w:proofErr w:type="spellEnd"/>
      <w:r>
        <w:rPr>
          <w:rFonts w:asciiTheme="minorBidi" w:hAnsiTheme="minorBidi" w:hint="cs"/>
          <w:sz w:val="24"/>
          <w:szCs w:val="24"/>
          <w:rtl/>
        </w:rPr>
        <w:t xml:space="preserve"> האב לעובר קנה, אבל אם שהקנתה לעובר לא קנה כדין כל אדם זר שמקנה לדבר שלא בא לעולם. ובסוף דבריו כתב שרחמי האב על הבן גדולים מרחמי האם על הבן שהרי אנו מבקשים מהקב"ה שירחם עלינו "כרחם אב על בנים" ומאידך במגילת איכה מוזכר "ידי נשים רחמניות בשלו ילדיהן". </w:t>
      </w:r>
    </w:p>
    <w:p w:rsidR="00E82693" w:rsidRDefault="00E82693" w:rsidP="00E82693">
      <w:pPr>
        <w:rPr>
          <w:rFonts w:asciiTheme="minorBidi" w:hAnsiTheme="minorBidi"/>
          <w:sz w:val="24"/>
          <w:szCs w:val="24"/>
          <w:rtl/>
        </w:rPr>
      </w:pPr>
      <w:proofErr w:type="spellStart"/>
      <w:r>
        <w:rPr>
          <w:rFonts w:asciiTheme="minorBidi" w:hAnsiTheme="minorBidi" w:hint="cs"/>
          <w:sz w:val="24"/>
          <w:szCs w:val="24"/>
          <w:rtl/>
        </w:rPr>
        <w:t>בשו"ת</w:t>
      </w:r>
      <w:proofErr w:type="spellEnd"/>
      <w:r>
        <w:rPr>
          <w:rFonts w:asciiTheme="minorBidi" w:hAnsiTheme="minorBidi" w:hint="cs"/>
          <w:sz w:val="24"/>
          <w:szCs w:val="24"/>
          <w:rtl/>
        </w:rPr>
        <w:t xml:space="preserve"> </w:t>
      </w:r>
      <w:proofErr w:type="spellStart"/>
      <w:r>
        <w:rPr>
          <w:rFonts w:asciiTheme="minorBidi" w:hAnsiTheme="minorBidi" w:hint="cs"/>
          <w:b/>
          <w:bCs/>
          <w:sz w:val="24"/>
          <w:szCs w:val="24"/>
          <w:rtl/>
        </w:rPr>
        <w:t>מהרש"ך</w:t>
      </w:r>
      <w:proofErr w:type="spellEnd"/>
      <w:r>
        <w:rPr>
          <w:rFonts w:asciiTheme="minorBidi" w:hAnsiTheme="minorBidi" w:hint="cs"/>
          <w:b/>
          <w:bCs/>
          <w:sz w:val="24"/>
          <w:szCs w:val="24"/>
          <w:rtl/>
        </w:rPr>
        <w:t xml:space="preserve">  </w:t>
      </w:r>
      <w:r>
        <w:rPr>
          <w:rStyle w:val="a5"/>
          <w:rFonts w:asciiTheme="minorBidi" w:hAnsiTheme="minorBidi"/>
          <w:b/>
          <w:bCs/>
          <w:sz w:val="24"/>
          <w:szCs w:val="24"/>
          <w:rtl/>
        </w:rPr>
        <w:footnoteReference w:id="2"/>
      </w:r>
      <w:r>
        <w:rPr>
          <w:rFonts w:asciiTheme="minorBidi" w:hAnsiTheme="minorBidi" w:hint="cs"/>
          <w:b/>
          <w:bCs/>
          <w:sz w:val="24"/>
          <w:szCs w:val="24"/>
          <w:rtl/>
        </w:rPr>
        <w:t xml:space="preserve"> </w:t>
      </w:r>
      <w:r w:rsidR="00AA40F3">
        <w:rPr>
          <w:rFonts w:asciiTheme="minorBidi" w:hAnsiTheme="minorBidi" w:hint="cs"/>
          <w:sz w:val="24"/>
          <w:szCs w:val="24"/>
          <w:rtl/>
        </w:rPr>
        <w:t xml:space="preserve">חלוק על החלוקה בין אביו ואמו של העובר. הוא </w:t>
      </w:r>
      <w:r>
        <w:rPr>
          <w:rFonts w:asciiTheme="minorBidi" w:hAnsiTheme="minorBidi" w:hint="cs"/>
          <w:sz w:val="24"/>
          <w:szCs w:val="24"/>
          <w:rtl/>
        </w:rPr>
        <w:t xml:space="preserve">נשאל על אלמנה שחילקה כסף כתובה לשני אחיה ואז נולד לה בן. וכאשר נפטרה בנסיבות טרגיות , טענו קרובי הילד שכאשר חילקה את כספה לא נתנה חלק לבנה אשר הייתה בהריון </w:t>
      </w:r>
      <w:proofErr w:type="spellStart"/>
      <w:r>
        <w:rPr>
          <w:rFonts w:asciiTheme="minorBidi" w:hAnsiTheme="minorBidi" w:hint="cs"/>
          <w:sz w:val="24"/>
          <w:szCs w:val="24"/>
          <w:rtl/>
        </w:rPr>
        <w:t>איתו</w:t>
      </w:r>
      <w:proofErr w:type="spellEnd"/>
      <w:r>
        <w:rPr>
          <w:rFonts w:asciiTheme="minorBidi" w:hAnsiTheme="minorBidi" w:hint="cs"/>
          <w:sz w:val="24"/>
          <w:szCs w:val="24"/>
          <w:rtl/>
        </w:rPr>
        <w:t xml:space="preserve"> ולכן החלוקה מבוטלת, מאידך טענו אחי </w:t>
      </w:r>
      <w:proofErr w:type="spellStart"/>
      <w:r>
        <w:rPr>
          <w:rFonts w:asciiTheme="minorBidi" w:hAnsiTheme="minorBidi" w:hint="cs"/>
          <w:sz w:val="24"/>
          <w:szCs w:val="24"/>
          <w:rtl/>
        </w:rPr>
        <w:t>האשה</w:t>
      </w:r>
      <w:proofErr w:type="spellEnd"/>
      <w:r>
        <w:rPr>
          <w:rFonts w:asciiTheme="minorBidi" w:hAnsiTheme="minorBidi" w:hint="cs"/>
          <w:sz w:val="24"/>
          <w:szCs w:val="24"/>
          <w:rtl/>
        </w:rPr>
        <w:t xml:space="preserve"> כי ממילא אם אפשר להקנות לעובר כל עוד לא יצא </w:t>
      </w:r>
      <w:proofErr w:type="spellStart"/>
      <w:r>
        <w:rPr>
          <w:rFonts w:asciiTheme="minorBidi" w:hAnsiTheme="minorBidi" w:hint="cs"/>
          <w:sz w:val="24"/>
          <w:szCs w:val="24"/>
          <w:rtl/>
        </w:rPr>
        <w:t>לאויר</w:t>
      </w:r>
      <w:proofErr w:type="spellEnd"/>
      <w:r>
        <w:rPr>
          <w:rFonts w:asciiTheme="minorBidi" w:hAnsiTheme="minorBidi" w:hint="cs"/>
          <w:sz w:val="24"/>
          <w:szCs w:val="24"/>
          <w:rtl/>
        </w:rPr>
        <w:t xml:space="preserve"> העולם, למעט אביו כנאמר בגמרא שלנו.</w:t>
      </w:r>
    </w:p>
    <w:p w:rsidR="00E82693" w:rsidRDefault="00E82693" w:rsidP="00AE0323">
      <w:pPr>
        <w:rPr>
          <w:rFonts w:asciiTheme="minorBidi" w:hAnsiTheme="minorBidi"/>
          <w:sz w:val="24"/>
          <w:szCs w:val="24"/>
          <w:rtl/>
        </w:rPr>
      </w:pPr>
      <w:proofErr w:type="spellStart"/>
      <w:r>
        <w:rPr>
          <w:rFonts w:asciiTheme="minorBidi" w:hAnsiTheme="minorBidi" w:hint="cs"/>
          <w:sz w:val="24"/>
          <w:szCs w:val="24"/>
          <w:rtl/>
        </w:rPr>
        <w:t>המרש"ך</w:t>
      </w:r>
      <w:proofErr w:type="spellEnd"/>
      <w:r>
        <w:rPr>
          <w:rFonts w:asciiTheme="minorBidi" w:hAnsiTheme="minorBidi" w:hint="cs"/>
          <w:sz w:val="24"/>
          <w:szCs w:val="24"/>
          <w:rtl/>
        </w:rPr>
        <w:t xml:space="preserve"> פוסק כי אין הבדל בין אביו לאמו ולכן שני ההורים יכולים להקנות לעובר שלהם למרות שטרם </w:t>
      </w:r>
      <w:r w:rsidR="00AE0323">
        <w:rPr>
          <w:rFonts w:asciiTheme="minorBidi" w:hAnsiTheme="minorBidi" w:hint="cs"/>
          <w:sz w:val="24"/>
          <w:szCs w:val="24"/>
          <w:rtl/>
        </w:rPr>
        <w:t xml:space="preserve">נולד ולכן אם רצונה היה בכך הייתה יכולה להקנות לעוברה את חלקו. </w:t>
      </w:r>
      <w:r w:rsidR="00AA40F3">
        <w:rPr>
          <w:rFonts w:asciiTheme="minorBidi" w:hAnsiTheme="minorBidi" w:hint="cs"/>
          <w:sz w:val="24"/>
          <w:szCs w:val="24"/>
          <w:rtl/>
        </w:rPr>
        <w:t xml:space="preserve"> ומכיוון </w:t>
      </w:r>
      <w:r w:rsidR="00AE0323">
        <w:rPr>
          <w:rFonts w:asciiTheme="minorBidi" w:hAnsiTheme="minorBidi" w:hint="cs"/>
          <w:sz w:val="24"/>
          <w:szCs w:val="24"/>
          <w:rtl/>
        </w:rPr>
        <w:t xml:space="preserve">שלא כך בחרה האם, </w:t>
      </w:r>
      <w:r w:rsidR="00AA40F3">
        <w:rPr>
          <w:rFonts w:asciiTheme="minorBidi" w:hAnsiTheme="minorBidi" w:hint="cs"/>
          <w:sz w:val="24"/>
          <w:szCs w:val="24"/>
          <w:rtl/>
        </w:rPr>
        <w:t xml:space="preserve"> , הרי זו זכותה ככל מתנת בריא</w:t>
      </w:r>
      <w:r w:rsidR="00AE0323">
        <w:rPr>
          <w:rFonts w:asciiTheme="minorBidi" w:hAnsiTheme="minorBidi" w:hint="cs"/>
          <w:sz w:val="24"/>
          <w:szCs w:val="24"/>
          <w:rtl/>
        </w:rPr>
        <w:t xml:space="preserve"> בחייו</w:t>
      </w:r>
      <w:r w:rsidR="00AA40F3">
        <w:rPr>
          <w:rFonts w:asciiTheme="minorBidi" w:hAnsiTheme="minorBidi" w:hint="cs"/>
          <w:sz w:val="24"/>
          <w:szCs w:val="24"/>
          <w:rtl/>
        </w:rPr>
        <w:t xml:space="preserve"> ולכן זכו בכסף האחים . </w:t>
      </w:r>
    </w:p>
    <w:p w:rsidR="00C03BEC" w:rsidRPr="00973577" w:rsidRDefault="00C03BEC" w:rsidP="00C03BEC">
      <w:pPr>
        <w:rPr>
          <w:rFonts w:asciiTheme="minorBidi" w:hAnsiTheme="minorBidi"/>
          <w:sz w:val="24"/>
          <w:szCs w:val="24"/>
          <w:rtl/>
        </w:rPr>
      </w:pPr>
      <w:r>
        <w:rPr>
          <w:rFonts w:asciiTheme="minorBidi" w:hAnsiTheme="minorBidi" w:hint="cs"/>
          <w:b/>
          <w:bCs/>
          <w:sz w:val="24"/>
          <w:szCs w:val="24"/>
          <w:rtl/>
        </w:rPr>
        <w:t>וה</w:t>
      </w:r>
      <w:bookmarkStart w:id="0" w:name="_GoBack"/>
      <w:bookmarkEnd w:id="0"/>
      <w:r>
        <w:rPr>
          <w:rFonts w:asciiTheme="minorBidi" w:hAnsiTheme="minorBidi" w:hint="cs"/>
          <w:b/>
          <w:bCs/>
          <w:sz w:val="24"/>
          <w:szCs w:val="24"/>
          <w:rtl/>
        </w:rPr>
        <w:t xml:space="preserve">ערוך השולחן </w:t>
      </w:r>
      <w:r>
        <w:rPr>
          <w:rFonts w:asciiTheme="minorBidi" w:hAnsiTheme="minorBidi" w:hint="cs"/>
          <w:sz w:val="24"/>
          <w:szCs w:val="24"/>
          <w:rtl/>
        </w:rPr>
        <w:t xml:space="preserve"> פוסק שאין הבדל בין אב ואם לגבי </w:t>
      </w:r>
      <w:proofErr w:type="spellStart"/>
      <w:r>
        <w:rPr>
          <w:rFonts w:asciiTheme="minorBidi" w:hAnsiTheme="minorBidi" w:hint="cs"/>
          <w:sz w:val="24"/>
          <w:szCs w:val="24"/>
          <w:rtl/>
        </w:rPr>
        <w:t>ההקנאה</w:t>
      </w:r>
      <w:proofErr w:type="spellEnd"/>
      <w:r>
        <w:rPr>
          <w:rFonts w:asciiTheme="minorBidi" w:hAnsiTheme="minorBidi" w:hint="cs"/>
          <w:sz w:val="24"/>
          <w:szCs w:val="24"/>
          <w:rtl/>
        </w:rPr>
        <w:t xml:space="preserve"> לעובר ובאם הוא כבר נמצא ברחם האם, דעתם שווה בקרבה אליו ויכולים להקנות לו. </w:t>
      </w:r>
    </w:p>
    <w:p w:rsidR="00C03BEC" w:rsidRPr="00E82693" w:rsidRDefault="00C03BEC" w:rsidP="00AE0323">
      <w:pPr>
        <w:rPr>
          <w:rFonts w:asciiTheme="minorBidi" w:hAnsiTheme="minorBidi"/>
          <w:sz w:val="24"/>
          <w:szCs w:val="24"/>
          <w:rtl/>
        </w:rPr>
      </w:pPr>
    </w:p>
    <w:p w:rsidR="00044FF7" w:rsidRDefault="00557A54" w:rsidP="00723128">
      <w:pPr>
        <w:rPr>
          <w:rFonts w:asciiTheme="minorBidi" w:hAnsiTheme="minorBidi" w:cs="Guttman Yad"/>
          <w:b/>
          <w:bCs/>
          <w:sz w:val="24"/>
          <w:szCs w:val="24"/>
          <w:rtl/>
        </w:rPr>
      </w:pPr>
      <w:r>
        <w:rPr>
          <w:rFonts w:asciiTheme="minorBidi" w:hAnsiTheme="minorBidi" w:cs="Guttman Yad" w:hint="cs"/>
          <w:b/>
          <w:bCs/>
          <w:sz w:val="24"/>
          <w:szCs w:val="24"/>
          <w:rtl/>
        </w:rPr>
        <w:t>האם גם ב</w:t>
      </w:r>
      <w:r w:rsidR="00723128">
        <w:rPr>
          <w:rFonts w:asciiTheme="minorBidi" w:hAnsiTheme="minorBidi" w:cs="Guttman Yad" w:hint="cs"/>
          <w:b/>
          <w:bCs/>
          <w:sz w:val="24"/>
          <w:szCs w:val="24"/>
          <w:rtl/>
        </w:rPr>
        <w:t xml:space="preserve">בתו </w:t>
      </w:r>
      <w:r>
        <w:rPr>
          <w:rFonts w:asciiTheme="minorBidi" w:hAnsiTheme="minorBidi" w:cs="Guttman Yad" w:hint="cs"/>
          <w:b/>
          <w:bCs/>
          <w:sz w:val="24"/>
          <w:szCs w:val="24"/>
          <w:rtl/>
        </w:rPr>
        <w:t xml:space="preserve">אומרים המזכה לעוברה </w:t>
      </w:r>
      <w:r>
        <w:rPr>
          <w:rFonts w:asciiTheme="minorBidi" w:hAnsiTheme="minorBidi" w:cs="Guttman Yad"/>
          <w:b/>
          <w:bCs/>
          <w:sz w:val="24"/>
          <w:szCs w:val="24"/>
          <w:rtl/>
        </w:rPr>
        <w:t>–</w:t>
      </w:r>
      <w:r>
        <w:rPr>
          <w:rFonts w:asciiTheme="minorBidi" w:hAnsiTheme="minorBidi" w:cs="Guttman Yad" w:hint="cs"/>
          <w:b/>
          <w:bCs/>
          <w:sz w:val="24"/>
          <w:szCs w:val="24"/>
          <w:rtl/>
        </w:rPr>
        <w:t>זכתה?</w:t>
      </w:r>
    </w:p>
    <w:p w:rsidR="00557A54" w:rsidRDefault="00557A54" w:rsidP="00044FF7">
      <w:pPr>
        <w:rPr>
          <w:rFonts w:asciiTheme="minorBidi" w:hAnsiTheme="minorBidi"/>
          <w:sz w:val="24"/>
          <w:szCs w:val="24"/>
          <w:rtl/>
        </w:rPr>
      </w:pPr>
      <w:proofErr w:type="spellStart"/>
      <w:r>
        <w:rPr>
          <w:rFonts w:asciiTheme="minorBidi" w:hAnsiTheme="minorBidi" w:hint="cs"/>
          <w:b/>
          <w:bCs/>
          <w:sz w:val="24"/>
          <w:szCs w:val="24"/>
          <w:rtl/>
        </w:rPr>
        <w:t>בשו"ת</w:t>
      </w:r>
      <w:proofErr w:type="spellEnd"/>
      <w:r>
        <w:rPr>
          <w:rFonts w:asciiTheme="minorBidi" w:hAnsiTheme="minorBidi" w:hint="cs"/>
          <w:b/>
          <w:bCs/>
          <w:sz w:val="24"/>
          <w:szCs w:val="24"/>
          <w:rtl/>
        </w:rPr>
        <w:t xml:space="preserve"> </w:t>
      </w:r>
      <w:proofErr w:type="spellStart"/>
      <w:r>
        <w:rPr>
          <w:rFonts w:asciiTheme="minorBidi" w:hAnsiTheme="minorBidi" w:hint="cs"/>
          <w:b/>
          <w:bCs/>
          <w:sz w:val="24"/>
          <w:szCs w:val="24"/>
          <w:rtl/>
        </w:rPr>
        <w:t>הרמ"ע</w:t>
      </w:r>
      <w:proofErr w:type="spellEnd"/>
      <w:r>
        <w:rPr>
          <w:rFonts w:asciiTheme="minorBidi" w:hAnsiTheme="minorBidi" w:hint="cs"/>
          <w:b/>
          <w:bCs/>
          <w:sz w:val="24"/>
          <w:szCs w:val="24"/>
          <w:rtl/>
        </w:rPr>
        <w:t xml:space="preserve"> </w:t>
      </w:r>
      <w:proofErr w:type="spellStart"/>
      <w:r>
        <w:rPr>
          <w:rFonts w:asciiTheme="minorBidi" w:hAnsiTheme="minorBidi" w:hint="cs"/>
          <w:b/>
          <w:bCs/>
          <w:sz w:val="24"/>
          <w:szCs w:val="24"/>
          <w:rtl/>
        </w:rPr>
        <w:t>מפאנו</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(סימן נח) כתב שדעת האב קרובה אצל בניו </w:t>
      </w:r>
      <w:r w:rsidR="0056119D">
        <w:rPr>
          <w:rFonts w:asciiTheme="minorBidi" w:hAnsiTheme="minorBidi" w:hint="cs"/>
          <w:sz w:val="24"/>
          <w:szCs w:val="24"/>
          <w:rtl/>
        </w:rPr>
        <w:t xml:space="preserve">ולכן המזכה לבנו באותו עובר </w:t>
      </w:r>
      <w:r w:rsidR="0056119D">
        <w:rPr>
          <w:rFonts w:asciiTheme="minorBidi" w:hAnsiTheme="minorBidi"/>
          <w:sz w:val="24"/>
          <w:szCs w:val="24"/>
          <w:rtl/>
        </w:rPr>
        <w:t>–</w:t>
      </w:r>
      <w:r w:rsidR="0056119D">
        <w:rPr>
          <w:rFonts w:asciiTheme="minorBidi" w:hAnsiTheme="minorBidi" w:hint="cs"/>
          <w:sz w:val="24"/>
          <w:szCs w:val="24"/>
          <w:rtl/>
        </w:rPr>
        <w:t xml:space="preserve">זכה, אך אין אדם קרוב עד כדי כך לבנותיו ולכן דין עוברה כדין כל עובר שאינו בנו- ולא קנתה. </w:t>
      </w:r>
    </w:p>
    <w:p w:rsidR="0056119D" w:rsidRDefault="0056119D" w:rsidP="00044FF7">
      <w:pPr>
        <w:rPr>
          <w:rFonts w:asciiTheme="minorBidi" w:hAnsiTheme="minorBidi" w:hint="cs"/>
          <w:sz w:val="24"/>
          <w:szCs w:val="24"/>
          <w:rtl/>
        </w:rPr>
      </w:pPr>
      <w:r>
        <w:rPr>
          <w:rFonts w:asciiTheme="minorBidi" w:hAnsiTheme="minorBidi" w:hint="cs"/>
          <w:sz w:val="24"/>
          <w:szCs w:val="24"/>
          <w:rtl/>
        </w:rPr>
        <w:t xml:space="preserve">וכתב על זה </w:t>
      </w:r>
      <w:r>
        <w:rPr>
          <w:rFonts w:asciiTheme="minorBidi" w:hAnsiTheme="minorBidi" w:hint="cs"/>
          <w:b/>
          <w:bCs/>
          <w:sz w:val="24"/>
          <w:szCs w:val="24"/>
          <w:rtl/>
        </w:rPr>
        <w:t xml:space="preserve">הראשון לציון רבי ישראל יעקב </w:t>
      </w:r>
      <w:proofErr w:type="spellStart"/>
      <w:r>
        <w:rPr>
          <w:rFonts w:asciiTheme="minorBidi" w:hAnsiTheme="minorBidi" w:hint="cs"/>
          <w:b/>
          <w:bCs/>
          <w:sz w:val="24"/>
          <w:szCs w:val="24"/>
          <w:rtl/>
        </w:rPr>
        <w:t>אלגאזי</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(קהלת יעקב, מענה לשון , </w:t>
      </w:r>
      <w:proofErr w:type="spellStart"/>
      <w:r>
        <w:rPr>
          <w:rFonts w:asciiTheme="minorBidi" w:hAnsiTheme="minorBidi" w:hint="cs"/>
          <w:sz w:val="24"/>
          <w:szCs w:val="24"/>
          <w:rtl/>
        </w:rPr>
        <w:t>ח"ב</w:t>
      </w:r>
      <w:proofErr w:type="spellEnd"/>
      <w:r>
        <w:rPr>
          <w:rFonts w:asciiTheme="minorBidi" w:hAnsiTheme="minorBidi" w:hint="cs"/>
          <w:sz w:val="24"/>
          <w:szCs w:val="24"/>
          <w:rtl/>
        </w:rPr>
        <w:t xml:space="preserve">, סימן ז) שאומנם אב ובתו אינם קרובים זה לזה כמו אב ובנו אך לגבי אם שהקנתה לבתה בהיותה עוברה , הדבר תופס מאחר שיש קירוב דעת בין אם לבתה כמו בין אב לבנו. </w:t>
      </w:r>
    </w:p>
    <w:p w:rsidR="0056119D" w:rsidRDefault="0056119D" w:rsidP="00044FF7">
      <w:pPr>
        <w:rPr>
          <w:rFonts w:asciiTheme="minorBidi" w:hAnsiTheme="minorBidi"/>
          <w:sz w:val="24"/>
          <w:szCs w:val="24"/>
          <w:rtl/>
        </w:rPr>
      </w:pPr>
      <w:r>
        <w:rPr>
          <w:rFonts w:asciiTheme="minorBidi" w:hAnsiTheme="minorBidi" w:hint="cs"/>
          <w:sz w:val="24"/>
          <w:szCs w:val="24"/>
          <w:rtl/>
        </w:rPr>
        <w:lastRenderedPageBreak/>
        <w:t xml:space="preserve">בספר </w:t>
      </w:r>
      <w:r>
        <w:rPr>
          <w:rFonts w:asciiTheme="minorBidi" w:hAnsiTheme="minorBidi" w:hint="cs"/>
          <w:b/>
          <w:bCs/>
          <w:sz w:val="24"/>
          <w:szCs w:val="24"/>
          <w:rtl/>
        </w:rPr>
        <w:t xml:space="preserve">יד דוד </w:t>
      </w:r>
      <w:r>
        <w:rPr>
          <w:rFonts w:asciiTheme="minorBidi" w:hAnsiTheme="minorBidi" w:hint="cs"/>
          <w:sz w:val="24"/>
          <w:szCs w:val="24"/>
          <w:rtl/>
        </w:rPr>
        <w:t xml:space="preserve">אינו מסכים עם דעת הקהלת יעקב וכתב כי דברי </w:t>
      </w:r>
      <w:proofErr w:type="spellStart"/>
      <w:r>
        <w:rPr>
          <w:rFonts w:asciiTheme="minorBidi" w:hAnsiTheme="minorBidi" w:hint="cs"/>
          <w:sz w:val="24"/>
          <w:szCs w:val="24"/>
          <w:rtl/>
        </w:rPr>
        <w:t>הרמ"ע</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מפאנו</w:t>
      </w:r>
      <w:proofErr w:type="spellEnd"/>
      <w:r>
        <w:rPr>
          <w:rFonts w:asciiTheme="minorBidi" w:hAnsiTheme="minorBidi" w:hint="cs"/>
          <w:sz w:val="24"/>
          <w:szCs w:val="24"/>
          <w:rtl/>
        </w:rPr>
        <w:t xml:space="preserve"> כלל אינם מתייחסים לדין המקנה לעובר אלא לדין כותב כל נכסיו לאדם זר שנפסק שלא התכוון להעביר לו את נכסיו אלא למנות אותו אפוטרופוס. וכל זה במקרה שיש לנותן בן אך אם יש לו בת או אחים על זה אומר </w:t>
      </w:r>
      <w:proofErr w:type="spellStart"/>
      <w:r>
        <w:rPr>
          <w:rFonts w:asciiTheme="minorBidi" w:hAnsiTheme="minorBidi" w:hint="cs"/>
          <w:sz w:val="24"/>
          <w:szCs w:val="24"/>
          <w:rtl/>
        </w:rPr>
        <w:t>הרמ"ע</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מפאנו</w:t>
      </w:r>
      <w:proofErr w:type="spellEnd"/>
      <w:r>
        <w:rPr>
          <w:rFonts w:asciiTheme="minorBidi" w:hAnsiTheme="minorBidi" w:hint="cs"/>
          <w:sz w:val="24"/>
          <w:szCs w:val="24"/>
          <w:rtl/>
        </w:rPr>
        <w:t xml:space="preserve"> שאין קירוב דעת בין הנותן לבתו ולכן יתכן בהחלט שהתכוון להעביר ממש את כל הנכסים לאדם הזר. אבל , מסכם היד דוד, לגבי המקנה לעובר , אין הבדל אם מדובר בעובר זכר שלו או בעוברה נקבה שלו ובשניהם קנו העוברים. וכן כתב </w:t>
      </w:r>
      <w:r w:rsidRPr="0056119D">
        <w:rPr>
          <w:rFonts w:asciiTheme="minorBidi" w:hAnsiTheme="minorBidi" w:hint="cs"/>
          <w:b/>
          <w:bCs/>
          <w:sz w:val="24"/>
          <w:szCs w:val="24"/>
          <w:rtl/>
        </w:rPr>
        <w:t>ביד רמ"ה</w:t>
      </w:r>
      <w:r>
        <w:rPr>
          <w:rFonts w:asciiTheme="minorBidi" w:hAnsiTheme="minorBidi" w:hint="cs"/>
          <w:sz w:val="24"/>
          <w:szCs w:val="24"/>
          <w:rtl/>
        </w:rPr>
        <w:t xml:space="preserve"> שאין הבדל בין בנו לבתו. </w:t>
      </w:r>
    </w:p>
    <w:p w:rsidR="0056119D" w:rsidRDefault="005B6507" w:rsidP="00044FF7">
      <w:pPr>
        <w:rPr>
          <w:rFonts w:asciiTheme="minorBidi" w:hAnsiTheme="minorBidi" w:cs="Guttman Yad"/>
          <w:b/>
          <w:bCs/>
          <w:sz w:val="24"/>
          <w:szCs w:val="24"/>
          <w:rtl/>
        </w:rPr>
      </w:pPr>
      <w:r>
        <w:rPr>
          <w:rFonts w:asciiTheme="minorBidi" w:hAnsiTheme="minorBidi" w:cs="Guttman Yad" w:hint="cs"/>
          <w:b/>
          <w:bCs/>
          <w:sz w:val="24"/>
          <w:szCs w:val="24"/>
          <w:rtl/>
        </w:rPr>
        <w:t>האם ביטוח חיים הוא דבר שלא בא לעולם?</w:t>
      </w:r>
    </w:p>
    <w:p w:rsidR="005B6507" w:rsidRPr="005B6507" w:rsidRDefault="005B6507" w:rsidP="005B6507">
      <w:pPr>
        <w:rPr>
          <w:rFonts w:asciiTheme="minorBidi" w:hAnsiTheme="minorBidi"/>
          <w:sz w:val="24"/>
          <w:szCs w:val="24"/>
          <w:rtl/>
        </w:rPr>
      </w:pPr>
      <w:r>
        <w:rPr>
          <w:rFonts w:asciiTheme="minorBidi" w:hAnsiTheme="minorBidi" w:hint="cs"/>
          <w:sz w:val="24"/>
          <w:szCs w:val="24"/>
          <w:rtl/>
        </w:rPr>
        <w:t>אכן כך כתב  הראשון לציון הרב עוזיאל (משפטי עוזיאל ד, חושן משפט לג):</w:t>
      </w:r>
    </w:p>
    <w:p w:rsidR="005B6507" w:rsidRDefault="005B6507" w:rsidP="005B6507">
      <w:pPr>
        <w:rPr>
          <w:rFonts w:asciiTheme="minorBidi" w:hAnsiTheme="minorBidi"/>
          <w:sz w:val="24"/>
          <w:szCs w:val="24"/>
          <w:rtl/>
        </w:rPr>
      </w:pPr>
      <w:r w:rsidRPr="005B6507">
        <w:rPr>
          <w:rFonts w:asciiTheme="minorBidi" w:hAnsiTheme="minorBidi" w:cs="Arial"/>
          <w:sz w:val="24"/>
          <w:szCs w:val="24"/>
          <w:rtl/>
        </w:rPr>
        <w:t xml:space="preserve">ולפי זה יש לדון </w:t>
      </w:r>
      <w:proofErr w:type="spellStart"/>
      <w:r w:rsidRPr="005B6507">
        <w:rPr>
          <w:rFonts w:asciiTheme="minorBidi" w:hAnsiTheme="minorBidi" w:cs="Arial"/>
          <w:sz w:val="24"/>
          <w:szCs w:val="24"/>
          <w:rtl/>
        </w:rPr>
        <w:t>דכל</w:t>
      </w:r>
      <w:proofErr w:type="spellEnd"/>
      <w:r w:rsidRPr="005B6507">
        <w:rPr>
          <w:rFonts w:asciiTheme="minorBidi" w:hAnsiTheme="minorBidi" w:cs="Arial"/>
          <w:sz w:val="24"/>
          <w:szCs w:val="24"/>
          <w:rtl/>
        </w:rPr>
        <w:t xml:space="preserve"> מתנה שעל אחריות החיים היא בטלה </w:t>
      </w:r>
      <w:proofErr w:type="spellStart"/>
      <w:r w:rsidRPr="005B6507">
        <w:rPr>
          <w:rFonts w:asciiTheme="minorBidi" w:hAnsiTheme="minorBidi" w:cs="Arial"/>
          <w:sz w:val="24"/>
          <w:szCs w:val="24"/>
          <w:rtl/>
        </w:rPr>
        <w:t>דהואיל</w:t>
      </w:r>
      <w:proofErr w:type="spellEnd"/>
      <w:r w:rsidRPr="005B6507">
        <w:rPr>
          <w:rFonts w:asciiTheme="minorBidi" w:hAnsiTheme="minorBidi" w:cs="Arial"/>
          <w:sz w:val="24"/>
          <w:szCs w:val="24"/>
          <w:rtl/>
        </w:rPr>
        <w:t xml:space="preserve"> וסכום המובטח הוא דבר שלא בא לעולם, ולא עוד אלא שאפשר שלא יבוא לעולם לגמרי בזה שלא ישלם המובטח </w:t>
      </w:r>
      <w:proofErr w:type="spellStart"/>
      <w:r w:rsidRPr="005B6507">
        <w:rPr>
          <w:rFonts w:asciiTheme="minorBidi" w:hAnsiTheme="minorBidi" w:cs="Arial"/>
          <w:sz w:val="24"/>
          <w:szCs w:val="24"/>
          <w:rtl/>
        </w:rPr>
        <w:t>הפרימיה</w:t>
      </w:r>
      <w:proofErr w:type="spellEnd"/>
      <w:r w:rsidRPr="005B6507">
        <w:rPr>
          <w:rFonts w:asciiTheme="minorBidi" w:hAnsiTheme="minorBidi" w:cs="Arial"/>
          <w:sz w:val="24"/>
          <w:szCs w:val="24"/>
          <w:rtl/>
        </w:rPr>
        <w:t xml:space="preserve"> השנתית, או שמא תתבטל החברה המבטחת כמו שאנו רואים מעשים כאלה שהם מקרים מצויים, וגם על מה שנתן כבר בשעה שהעביר את זכותו לאחר, זה נקרא דבר שאינו ברשותו ואין אדם מוכר או נותן דבר שלא בא לעולם או שאינו ברשותו ואם מכר או נתן או מת, משמת בטלה מכירתו או מתנתו וחוזרים הנכסים ליורשיו הראויים מדאורייתא.</w:t>
      </w:r>
    </w:p>
    <w:p w:rsidR="00973577" w:rsidRPr="005B6507" w:rsidRDefault="00973577" w:rsidP="005B6507">
      <w:pPr>
        <w:rPr>
          <w:rFonts w:asciiTheme="minorBidi" w:hAnsiTheme="minorBidi"/>
          <w:sz w:val="24"/>
          <w:szCs w:val="24"/>
          <w:rtl/>
        </w:rPr>
      </w:pPr>
    </w:p>
    <w:p w:rsidR="0056119D" w:rsidRPr="0056119D" w:rsidRDefault="0056119D" w:rsidP="00044FF7">
      <w:pPr>
        <w:rPr>
          <w:rFonts w:asciiTheme="minorBidi" w:hAnsiTheme="minorBidi"/>
          <w:sz w:val="24"/>
          <w:szCs w:val="24"/>
          <w:rtl/>
        </w:rPr>
      </w:pPr>
    </w:p>
    <w:p w:rsidR="00784191" w:rsidRPr="00784191" w:rsidRDefault="00784191" w:rsidP="00784191">
      <w:pPr>
        <w:rPr>
          <w:rFonts w:asciiTheme="minorBidi" w:hAnsiTheme="minorBidi"/>
          <w:sz w:val="24"/>
          <w:szCs w:val="24"/>
        </w:rPr>
      </w:pPr>
    </w:p>
    <w:sectPr w:rsidR="00784191" w:rsidRPr="00784191"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049" w:rsidRDefault="00145049" w:rsidP="006509D5">
      <w:pPr>
        <w:spacing w:after="0" w:line="240" w:lineRule="auto"/>
      </w:pPr>
      <w:r>
        <w:separator/>
      </w:r>
    </w:p>
  </w:endnote>
  <w:endnote w:type="continuationSeparator" w:id="0">
    <w:p w:rsidR="00145049" w:rsidRDefault="00145049" w:rsidP="0065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049" w:rsidRDefault="00145049" w:rsidP="006509D5">
      <w:pPr>
        <w:spacing w:after="0" w:line="240" w:lineRule="auto"/>
      </w:pPr>
      <w:r>
        <w:separator/>
      </w:r>
    </w:p>
  </w:footnote>
  <w:footnote w:type="continuationSeparator" w:id="0">
    <w:p w:rsidR="00145049" w:rsidRDefault="00145049" w:rsidP="006509D5">
      <w:pPr>
        <w:spacing w:after="0" w:line="240" w:lineRule="auto"/>
      </w:pPr>
      <w:r>
        <w:continuationSeparator/>
      </w:r>
    </w:p>
  </w:footnote>
  <w:footnote w:id="1">
    <w:p w:rsidR="006509D5" w:rsidRDefault="006509D5">
      <w:pPr>
        <w:pStyle w:val="a3"/>
        <w:rPr>
          <w:rtl/>
        </w:rPr>
      </w:pPr>
      <w:r>
        <w:rPr>
          <w:rStyle w:val="a5"/>
        </w:rPr>
        <w:footnoteRef/>
      </w:r>
      <w:r>
        <w:rPr>
          <w:rtl/>
        </w:rPr>
        <w:t xml:space="preserve"> </w:t>
      </w:r>
      <w:r>
        <w:rPr>
          <w:rFonts w:hint="cs"/>
          <w:rtl/>
        </w:rPr>
        <w:t xml:space="preserve">בראשית כ, </w:t>
      </w:r>
      <w:proofErr w:type="spellStart"/>
      <w:r>
        <w:rPr>
          <w:rFonts w:hint="cs"/>
          <w:rtl/>
        </w:rPr>
        <w:t>יב</w:t>
      </w:r>
      <w:proofErr w:type="spellEnd"/>
      <w:r>
        <w:rPr>
          <w:rFonts w:hint="cs"/>
          <w:rtl/>
        </w:rPr>
        <w:t xml:space="preserve"> </w:t>
      </w:r>
    </w:p>
  </w:footnote>
  <w:footnote w:id="2">
    <w:p w:rsidR="00E82693" w:rsidRDefault="00E82693">
      <w:pPr>
        <w:pStyle w:val="a3"/>
      </w:pPr>
      <w:r>
        <w:rPr>
          <w:rStyle w:val="a5"/>
        </w:rPr>
        <w:footnoteRef/>
      </w:r>
      <w:r>
        <w:rPr>
          <w:rtl/>
        </w:rPr>
        <w:t xml:space="preserve"> </w:t>
      </w:r>
      <w:r>
        <w:rPr>
          <w:rFonts w:hint="cs"/>
          <w:rtl/>
        </w:rPr>
        <w:t>רבי שלמה הכהן, רב ביוגוסלביה ובסלוניקי, נפטר 1601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EC"/>
    <w:rsid w:val="00044FF7"/>
    <w:rsid w:val="000534EC"/>
    <w:rsid w:val="00145049"/>
    <w:rsid w:val="001D67CA"/>
    <w:rsid w:val="00557A54"/>
    <w:rsid w:val="0056119D"/>
    <w:rsid w:val="005B6507"/>
    <w:rsid w:val="005D43B6"/>
    <w:rsid w:val="006509D5"/>
    <w:rsid w:val="00712F00"/>
    <w:rsid w:val="00723128"/>
    <w:rsid w:val="00784191"/>
    <w:rsid w:val="00905C59"/>
    <w:rsid w:val="00973577"/>
    <w:rsid w:val="009806D1"/>
    <w:rsid w:val="00AA40F3"/>
    <w:rsid w:val="00AE0323"/>
    <w:rsid w:val="00B331BE"/>
    <w:rsid w:val="00BB545D"/>
    <w:rsid w:val="00C03BEC"/>
    <w:rsid w:val="00CA0587"/>
    <w:rsid w:val="00E82693"/>
    <w:rsid w:val="00FE19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FCB6"/>
  <w15:chartTrackingRefBased/>
  <w15:docId w15:val="{69960C1E-9686-404F-9A13-0FC34B60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509D5"/>
    <w:pPr>
      <w:spacing w:after="0" w:line="240" w:lineRule="auto"/>
    </w:pPr>
    <w:rPr>
      <w:sz w:val="20"/>
      <w:szCs w:val="20"/>
    </w:rPr>
  </w:style>
  <w:style w:type="character" w:customStyle="1" w:styleId="a4">
    <w:name w:val="טקסט הערת שוליים תו"/>
    <w:basedOn w:val="a0"/>
    <w:link w:val="a3"/>
    <w:uiPriority w:val="99"/>
    <w:semiHidden/>
    <w:rsid w:val="006509D5"/>
    <w:rPr>
      <w:sz w:val="20"/>
      <w:szCs w:val="20"/>
    </w:rPr>
  </w:style>
  <w:style w:type="character" w:styleId="a5">
    <w:name w:val="footnote reference"/>
    <w:basedOn w:val="a0"/>
    <w:uiPriority w:val="99"/>
    <w:semiHidden/>
    <w:unhideWhenUsed/>
    <w:rsid w:val="00650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AC6E-46AE-4B61-BC7D-61EBEE94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915</Words>
  <Characters>4580</Characters>
  <Application>Microsoft Office Word</Application>
  <DocSecurity>0</DocSecurity>
  <Lines>38</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2024-07-27T19:18:00Z</dcterms:created>
  <dcterms:modified xsi:type="dcterms:W3CDTF">2024-07-28T14:21:00Z</dcterms:modified>
</cp:coreProperties>
</file>