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8C0F" w14:textId="477CE815" w:rsidR="006732FA" w:rsidRPr="006732FA" w:rsidRDefault="006732FA" w:rsidP="006732FA">
      <w:pPr>
        <w:rPr>
          <w:rFonts w:asciiTheme="majorBidi" w:hAnsiTheme="majorBidi" w:cstheme="majorBidi"/>
          <w:sz w:val="24"/>
          <w:szCs w:val="24"/>
          <w:rtl/>
        </w:rPr>
      </w:pPr>
      <w:r w:rsidRPr="006732FA">
        <w:rPr>
          <w:rFonts w:asciiTheme="majorBidi" w:hAnsiTheme="majorBidi" w:cstheme="majorBidi"/>
          <w:sz w:val="24"/>
          <w:szCs w:val="24"/>
          <w:rtl/>
        </w:rPr>
        <w:t>מסכת סנהדרין דף ט עמוד ב</w:t>
      </w:r>
    </w:p>
    <w:p w14:paraId="58C56DC5" w14:textId="3E3442D9" w:rsidR="002A32D5" w:rsidRDefault="006732FA" w:rsidP="006732FA">
      <w:pPr>
        <w:rPr>
          <w:rFonts w:asciiTheme="majorBidi" w:hAnsiTheme="majorBidi" w:cstheme="majorBidi"/>
          <w:sz w:val="24"/>
          <w:szCs w:val="24"/>
          <w:rtl/>
        </w:rPr>
      </w:pPr>
      <w:r w:rsidRPr="006732FA">
        <w:rPr>
          <w:rFonts w:asciiTheme="majorBidi" w:hAnsiTheme="majorBidi" w:cstheme="majorBidi"/>
          <w:sz w:val="24"/>
          <w:szCs w:val="24"/>
          <w:rtl/>
        </w:rPr>
        <w:t xml:space="preserve">אמר רב יוסף: פלוני רבעו לאונסו - הוא ואחר </w:t>
      </w:r>
      <w:proofErr w:type="spellStart"/>
      <w:r w:rsidRPr="006732FA">
        <w:rPr>
          <w:rFonts w:asciiTheme="majorBidi" w:hAnsiTheme="majorBidi" w:cstheme="majorBidi"/>
          <w:sz w:val="24"/>
          <w:szCs w:val="24"/>
          <w:rtl/>
        </w:rPr>
        <w:t>מצטרפין</w:t>
      </w:r>
      <w:proofErr w:type="spellEnd"/>
      <w:r w:rsidRPr="006732FA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6732FA">
        <w:rPr>
          <w:rFonts w:asciiTheme="majorBidi" w:hAnsiTheme="majorBidi" w:cstheme="majorBidi"/>
          <w:sz w:val="24"/>
          <w:szCs w:val="24"/>
          <w:rtl/>
        </w:rPr>
        <w:t>להרגו</w:t>
      </w:r>
      <w:proofErr w:type="spellEnd"/>
      <w:r w:rsidRPr="006732FA">
        <w:rPr>
          <w:rFonts w:asciiTheme="majorBidi" w:hAnsiTheme="majorBidi" w:cstheme="majorBidi"/>
          <w:sz w:val="24"/>
          <w:szCs w:val="24"/>
          <w:rtl/>
        </w:rPr>
        <w:t xml:space="preserve">. לרצונו - רשע הוא, והתורה אמרה אל </w:t>
      </w:r>
      <w:proofErr w:type="spellStart"/>
      <w:r w:rsidRPr="006732FA">
        <w:rPr>
          <w:rFonts w:asciiTheme="majorBidi" w:hAnsiTheme="majorBidi" w:cstheme="majorBidi"/>
          <w:sz w:val="24"/>
          <w:szCs w:val="24"/>
          <w:rtl/>
        </w:rPr>
        <w:t>תשת</w:t>
      </w:r>
      <w:proofErr w:type="spellEnd"/>
      <w:r w:rsidRPr="006732FA">
        <w:rPr>
          <w:rFonts w:asciiTheme="majorBidi" w:hAnsiTheme="majorBidi" w:cstheme="majorBidi"/>
          <w:sz w:val="24"/>
          <w:szCs w:val="24"/>
          <w:rtl/>
        </w:rPr>
        <w:t xml:space="preserve"> רשע עד. רבא אמר: אדם קרוב אצל עצמו, ואין אדם משים עצמו רשע. אמר רבא:</w:t>
      </w:r>
    </w:p>
    <w:p w14:paraId="2F5E1BB8" w14:textId="77777777" w:rsidR="006732FA" w:rsidRPr="006732FA" w:rsidRDefault="006732FA" w:rsidP="006732FA">
      <w:pPr>
        <w:rPr>
          <w:rFonts w:asciiTheme="majorBidi" w:hAnsiTheme="majorBidi" w:cstheme="majorBidi"/>
          <w:sz w:val="24"/>
          <w:szCs w:val="24"/>
          <w:rtl/>
        </w:rPr>
      </w:pPr>
      <w:r w:rsidRPr="006732FA">
        <w:rPr>
          <w:rFonts w:asciiTheme="majorBidi" w:hAnsiTheme="majorBidi" w:cs="Times New Roman"/>
          <w:sz w:val="24"/>
          <w:szCs w:val="24"/>
          <w:rtl/>
        </w:rPr>
        <w:t>תלמוד בבלי מסכת סנהדרין דף י עמוד א</w:t>
      </w:r>
    </w:p>
    <w:p w14:paraId="75F55452" w14:textId="0AADAD65" w:rsidR="006732FA" w:rsidRDefault="006732FA" w:rsidP="006732FA">
      <w:pPr>
        <w:rPr>
          <w:rFonts w:asciiTheme="majorBidi" w:hAnsiTheme="majorBidi" w:cstheme="majorBidi"/>
          <w:sz w:val="24"/>
          <w:szCs w:val="24"/>
          <w:rtl/>
        </w:rPr>
      </w:pPr>
      <w:r w:rsidRPr="006732FA">
        <w:rPr>
          <w:rFonts w:asciiTheme="majorBidi" w:hAnsiTheme="majorBidi" w:cs="Times New Roman"/>
          <w:sz w:val="24"/>
          <w:szCs w:val="24"/>
          <w:rtl/>
        </w:rPr>
        <w:t xml:space="preserve">פלוני בא על אשתי - הוא ואחר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מצטרפין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 להורגו, אבל לא להורגה. - מאי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קא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 משמע לן -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דמפלגינן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בדיבורא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, היינו הך! - מהו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דתימא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: אדם קרוב אצל עצמו -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אמרינן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, אצל אשתו - לא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אמרינן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,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קא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 משמע לן.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 </w:t>
      </w:r>
      <w:r w:rsidRPr="006732FA">
        <w:rPr>
          <w:rFonts w:asciiTheme="majorBidi" w:hAnsiTheme="majorBidi" w:cs="Times New Roman"/>
          <w:sz w:val="24"/>
          <w:szCs w:val="24"/>
          <w:rtl/>
        </w:rPr>
        <w:t xml:space="preserve">בעי רבא: פלוני רבע שורי מהו? מי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אמרינן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: אדם קרוב אצל עצמו, ואין אדם קרוב אצל ממונו. או דילמא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אמרינן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: אדם קרוב אצל ממונו. בתר </w:t>
      </w:r>
      <w:proofErr w:type="spellStart"/>
      <w:r w:rsidRPr="006732FA">
        <w:rPr>
          <w:rFonts w:asciiTheme="majorBidi" w:hAnsiTheme="majorBidi" w:cs="Times New Roman"/>
          <w:sz w:val="24"/>
          <w:szCs w:val="24"/>
          <w:rtl/>
        </w:rPr>
        <w:t>דבעיא</w:t>
      </w:r>
      <w:proofErr w:type="spellEnd"/>
      <w:r w:rsidRPr="006732FA">
        <w:rPr>
          <w:rFonts w:asciiTheme="majorBidi" w:hAnsiTheme="majorBidi" w:cs="Times New Roman"/>
          <w:sz w:val="24"/>
          <w:szCs w:val="24"/>
          <w:rtl/>
        </w:rPr>
        <w:t xml:space="preserve"> הדר פשטה: אדם קרוב אצל עצמו, ואין אדם קרוב אצל ממונו.</w:t>
      </w:r>
    </w:p>
    <w:p w14:paraId="105B54FE" w14:textId="017368A5" w:rsidR="006732FA" w:rsidRPr="00511CA4" w:rsidRDefault="006732FA" w:rsidP="00511CA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פלגינן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דיבורא</w:t>
      </w:r>
      <w:proofErr w:type="spellEnd"/>
    </w:p>
    <w:p w14:paraId="2E138BA6" w14:textId="239A76F2" w:rsidR="006732FA" w:rsidRDefault="00185E2A" w:rsidP="006732F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א. </w:t>
      </w:r>
      <w:r w:rsidR="006732FA">
        <w:rPr>
          <w:rFonts w:asciiTheme="majorBidi" w:hAnsiTheme="majorBidi" w:cstheme="majorBidi" w:hint="cs"/>
          <w:b/>
          <w:bCs/>
          <w:sz w:val="24"/>
          <w:szCs w:val="24"/>
          <w:rtl/>
        </w:rPr>
        <w:t>מקבילות</w:t>
      </w:r>
    </w:p>
    <w:p w14:paraId="3FB487CB" w14:textId="491BA2A7" w:rsidR="006732FA" w:rsidRDefault="0023389F" w:rsidP="006732FA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</w:t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="006732FA" w:rsidRPr="006732FA">
        <w:rPr>
          <w:rFonts w:ascii="David" w:hAnsi="David" w:cs="David"/>
          <w:sz w:val="24"/>
          <w:szCs w:val="24"/>
          <w:rtl/>
        </w:rPr>
        <w:t xml:space="preserve">רב יצחק בר יוסף אמר רבי יוחנן: בעל שאמר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גרשתי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את אשתי - אינו נאמן</w:t>
      </w:r>
      <w:r>
        <w:rPr>
          <w:rFonts w:ascii="David" w:hAnsi="David" w:cs="David" w:hint="cs"/>
          <w:sz w:val="24"/>
          <w:szCs w:val="24"/>
          <w:rtl/>
        </w:rPr>
        <w:t xml:space="preserve">... </w:t>
      </w:r>
      <w:r w:rsidR="006732FA" w:rsidRPr="006732FA">
        <w:rPr>
          <w:rFonts w:ascii="David" w:hAnsi="David" w:cs="David"/>
          <w:sz w:val="24"/>
          <w:szCs w:val="24"/>
          <w:rtl/>
        </w:rPr>
        <w:t xml:space="preserve">והא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א"ר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חייא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בר אבין אמר רבי יוחנן: בעל שאמר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גרשתי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את אשתי - נאמן! לא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קשיא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: כאן למפרע, כאן להבא.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איבעיא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להו: אמר למפרע, מהו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להימוניה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להבא? מי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דבורא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, או לא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דבורא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? רב מארי ורב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זביד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, חד אמר: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, וחד אמר: לא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. מאי שנא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מדרבא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דאמר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רבא: איש פלוני בא על אשתי - הוא ואחר </w:t>
      </w:r>
      <w:proofErr w:type="spellStart"/>
      <w:r w:rsidR="006732FA" w:rsidRPr="006732FA">
        <w:rPr>
          <w:rFonts w:ascii="David" w:hAnsi="David" w:cs="David"/>
          <w:sz w:val="24"/>
          <w:szCs w:val="24"/>
          <w:rtl/>
        </w:rPr>
        <w:t>מצטרפין</w:t>
      </w:r>
      <w:proofErr w:type="spellEnd"/>
      <w:r w:rsidR="006732FA" w:rsidRPr="006732FA">
        <w:rPr>
          <w:rFonts w:ascii="David" w:hAnsi="David" w:cs="David"/>
          <w:sz w:val="24"/>
          <w:szCs w:val="24"/>
          <w:rtl/>
        </w:rPr>
        <w:t xml:space="preserve"> להורגו, להורגו ולא להורגה? </w:t>
      </w:r>
      <w:r w:rsidR="006732FA" w:rsidRPr="004A5052">
        <w:rPr>
          <w:rFonts w:ascii="David" w:hAnsi="David" w:cs="David"/>
          <w:b/>
          <w:bCs/>
          <w:sz w:val="24"/>
          <w:szCs w:val="24"/>
          <w:rtl/>
        </w:rPr>
        <w:t xml:space="preserve">בתרי גופי </w:t>
      </w:r>
      <w:proofErr w:type="spellStart"/>
      <w:r w:rsidR="006732FA" w:rsidRPr="004A5052">
        <w:rPr>
          <w:rFonts w:ascii="David" w:hAnsi="David" w:cs="David"/>
          <w:b/>
          <w:bCs/>
          <w:sz w:val="24"/>
          <w:szCs w:val="24"/>
          <w:rtl/>
        </w:rPr>
        <w:t>פלגינן</w:t>
      </w:r>
      <w:proofErr w:type="spellEnd"/>
      <w:r w:rsidR="006732FA" w:rsidRPr="004A5052">
        <w:rPr>
          <w:rFonts w:ascii="David" w:hAnsi="David" w:cs="David"/>
          <w:b/>
          <w:bCs/>
          <w:sz w:val="24"/>
          <w:szCs w:val="24"/>
          <w:rtl/>
        </w:rPr>
        <w:t xml:space="preserve">, בחד גופא לא </w:t>
      </w:r>
      <w:proofErr w:type="spellStart"/>
      <w:r w:rsidR="006732FA" w:rsidRPr="004A5052">
        <w:rPr>
          <w:rFonts w:ascii="David" w:hAnsi="David" w:cs="David"/>
          <w:b/>
          <w:bCs/>
          <w:sz w:val="24"/>
          <w:szCs w:val="24"/>
          <w:rtl/>
        </w:rPr>
        <w:t>פלגינן</w:t>
      </w:r>
      <w:proofErr w:type="spellEnd"/>
      <w:r w:rsidR="004A5052">
        <w:rPr>
          <w:rStyle w:val="a5"/>
          <w:rFonts w:ascii="David" w:hAnsi="David" w:cs="David"/>
          <w:sz w:val="24"/>
          <w:szCs w:val="24"/>
          <w:rtl/>
        </w:rPr>
        <w:footnoteReference w:id="1"/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="006732FA" w:rsidRPr="006732FA">
        <w:rPr>
          <w:rFonts w:ascii="David" w:hAnsi="David" w:cs="David"/>
          <w:sz w:val="24"/>
          <w:szCs w:val="24"/>
          <w:rtl/>
        </w:rPr>
        <w:t>.</w:t>
      </w:r>
    </w:p>
    <w:p w14:paraId="10CE517F" w14:textId="31ADBB2C" w:rsidR="0023389F" w:rsidRDefault="0023389F" w:rsidP="0023389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2. </w:t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Pr="0023389F">
        <w:rPr>
          <w:rFonts w:ascii="David" w:hAnsi="David" w:cs="David"/>
          <w:sz w:val="24"/>
          <w:szCs w:val="24"/>
          <w:rtl/>
        </w:rPr>
        <w:t xml:space="preserve">בר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ביניתוס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אסהידו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ביה תרי סהדי, חד אמר: קמי דידי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אוזיף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בריביתא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, וחד אמר: לדידי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אוזפי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בריביתא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. פסליה רבא לבר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ביניתוס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. - והא רבא הוא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: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לוה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ברבית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פסול לעדות,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והוה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ליה רשע, והתורה אמרה אל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תשת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רשע עד! - רבא לטעמיה, </w:t>
      </w:r>
      <w:proofErr w:type="spellStart"/>
      <w:r w:rsidRPr="0023389F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23389F">
        <w:rPr>
          <w:rFonts w:ascii="David" w:hAnsi="David" w:cs="David"/>
          <w:sz w:val="24"/>
          <w:szCs w:val="24"/>
          <w:rtl/>
        </w:rPr>
        <w:t xml:space="preserve"> רבא: אדם קרוב אצל עצמו, ואין אדם משים עצמו רשע</w:t>
      </w:r>
      <w:r w:rsidR="004A5052">
        <w:rPr>
          <w:rStyle w:val="a5"/>
          <w:rFonts w:ascii="David" w:hAnsi="David" w:cs="David"/>
          <w:sz w:val="24"/>
          <w:szCs w:val="24"/>
          <w:rtl/>
        </w:rPr>
        <w:footnoteReference w:id="2"/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Pr="0023389F">
        <w:rPr>
          <w:rFonts w:ascii="David" w:hAnsi="David" w:cs="David"/>
          <w:sz w:val="24"/>
          <w:szCs w:val="24"/>
          <w:rtl/>
        </w:rPr>
        <w:t>.</w:t>
      </w:r>
    </w:p>
    <w:p w14:paraId="7F0C4266" w14:textId="5CFDD60F" w:rsidR="0023389F" w:rsidRDefault="00593688" w:rsidP="0023389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3.</w:t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="0023389F" w:rsidRPr="0023389F">
        <w:rPr>
          <w:rFonts w:ascii="David" w:hAnsi="David" w:cs="David"/>
          <w:sz w:val="24"/>
          <w:szCs w:val="24"/>
          <w:rtl/>
        </w:rPr>
        <w:t xml:space="preserve">ת"ר: עבד שהביא גיטו, וכתוב בו עצמך ונכסיי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קנויין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לך - עצמו קנה, נכסים לא קנה.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איבעיא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להו: כל נכסיי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קנויין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לך, מהו? אמר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אביי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: מתוך שקנה עצמו קנה נכסים. א"ל רבא: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בשלמא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עצמו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ליקני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, מידי דהוה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אגט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אשה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, אלא נכסים לא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ליקני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, מידי דהוה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אקיום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שטרות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דעלמא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! הדר אמר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אביי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: מתוך שלא קנה נכסים לא קנה עצמו. א"ל רבא: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בשלמא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נכסים לא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ליקני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, מידי דהוה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אקיום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שטרות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דעלמא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, אלא עצמו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ליקני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, מידי דהוה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אגט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אשה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! אלא אמר רבא: אחד זה ואחד זה - עצמו קנה, נכסים לא קנה. א"ל רב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אדא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בר מתנה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לרבא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: כמאן?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כר"ש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דאמר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="0023389F" w:rsidRPr="002338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3389F" w:rsidRPr="0023389F">
        <w:rPr>
          <w:rFonts w:ascii="David" w:hAnsi="David" w:cs="David"/>
          <w:sz w:val="24"/>
          <w:szCs w:val="24"/>
          <w:rtl/>
        </w:rPr>
        <w:t>דיבורא</w:t>
      </w:r>
      <w:proofErr w:type="spellEnd"/>
      <w:r w:rsidR="004A5052">
        <w:rPr>
          <w:rStyle w:val="a5"/>
          <w:rFonts w:ascii="David" w:hAnsi="David" w:cs="David"/>
          <w:sz w:val="24"/>
          <w:szCs w:val="24"/>
          <w:rtl/>
        </w:rPr>
        <w:footnoteReference w:id="3"/>
      </w:r>
      <w:r w:rsidR="004A5052">
        <w:rPr>
          <w:rFonts w:ascii="David" w:hAnsi="David" w:cs="David" w:hint="cs"/>
          <w:sz w:val="24"/>
          <w:szCs w:val="24"/>
          <w:rtl/>
        </w:rPr>
        <w:t>".</w:t>
      </w:r>
    </w:p>
    <w:p w14:paraId="05EE6DD5" w14:textId="4474E273" w:rsidR="00593688" w:rsidRPr="00593688" w:rsidRDefault="00593688" w:rsidP="0059368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4. </w:t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Pr="00593688">
        <w:rPr>
          <w:rFonts w:ascii="David" w:hAnsi="David" w:cs="David"/>
          <w:sz w:val="24"/>
          <w:szCs w:val="24"/>
          <w:rtl/>
        </w:rPr>
        <w:t xml:space="preserve">מתני'. העדים שאמרו: כתב ידינו הוא זה, אבל אנוסים </w:t>
      </w:r>
      <w:proofErr w:type="spellStart"/>
      <w:r w:rsidRPr="00593688">
        <w:rPr>
          <w:rFonts w:ascii="David" w:hAnsi="David" w:cs="David"/>
          <w:sz w:val="24"/>
          <w:szCs w:val="24"/>
          <w:rtl/>
        </w:rPr>
        <w:t>היינו</w:t>
      </w:r>
      <w:r>
        <w:rPr>
          <w:rFonts w:ascii="David" w:hAnsi="David" w:cs="David" w:hint="cs"/>
          <w:sz w:val="24"/>
          <w:szCs w:val="24"/>
          <w:rtl/>
        </w:rPr>
        <w:t>..</w:t>
      </w:r>
      <w:r w:rsidRPr="00593688">
        <w:rPr>
          <w:rFonts w:ascii="David" w:hAnsi="David" w:cs="David"/>
          <w:sz w:val="24"/>
          <w:szCs w:val="24"/>
          <w:rtl/>
        </w:rPr>
        <w:t>הרי</w:t>
      </w:r>
      <w:proofErr w:type="spellEnd"/>
      <w:r w:rsidRPr="00593688">
        <w:rPr>
          <w:rFonts w:ascii="David" w:hAnsi="David" w:cs="David"/>
          <w:sz w:val="24"/>
          <w:szCs w:val="24"/>
          <w:rtl/>
        </w:rPr>
        <w:t xml:space="preserve"> אלו נאמנים</w:t>
      </w:r>
      <w:r>
        <w:rPr>
          <w:rFonts w:ascii="David" w:hAnsi="David" w:cs="David" w:hint="cs"/>
          <w:sz w:val="24"/>
          <w:szCs w:val="24"/>
          <w:rtl/>
        </w:rPr>
        <w:t>..</w:t>
      </w:r>
      <w:r w:rsidRPr="00593688">
        <w:rPr>
          <w:rFonts w:ascii="David" w:hAnsi="David" w:cs="David"/>
          <w:sz w:val="24"/>
          <w:szCs w:val="24"/>
          <w:rtl/>
        </w:rPr>
        <w:t xml:space="preserve"> </w:t>
      </w:r>
    </w:p>
    <w:p w14:paraId="1E3AC094" w14:textId="51AAD3A2" w:rsidR="0023389F" w:rsidRDefault="00593688" w:rsidP="00593688">
      <w:pPr>
        <w:rPr>
          <w:rFonts w:ascii="David" w:hAnsi="David" w:cs="David"/>
          <w:sz w:val="24"/>
          <w:szCs w:val="24"/>
          <w:rtl/>
        </w:rPr>
      </w:pPr>
      <w:proofErr w:type="spellStart"/>
      <w:r w:rsidRPr="00593688">
        <w:rPr>
          <w:rFonts w:ascii="David" w:hAnsi="David" w:cs="David"/>
          <w:sz w:val="24"/>
          <w:szCs w:val="24"/>
          <w:rtl/>
        </w:rPr>
        <w:t>גמ</w:t>
      </w:r>
      <w:proofErr w:type="spellEnd"/>
      <w:r w:rsidRPr="00593688">
        <w:rPr>
          <w:rFonts w:ascii="David" w:hAnsi="David" w:cs="David"/>
          <w:sz w:val="24"/>
          <w:szCs w:val="24"/>
          <w:rtl/>
        </w:rPr>
        <w:t>'.</w:t>
      </w:r>
      <w:r>
        <w:rPr>
          <w:rFonts w:ascii="David" w:hAnsi="David" w:cs="David" w:hint="cs"/>
          <w:sz w:val="24"/>
          <w:szCs w:val="24"/>
          <w:rtl/>
        </w:rPr>
        <w:t>..</w:t>
      </w:r>
      <w:r w:rsidRPr="00593688">
        <w:rPr>
          <w:rFonts w:ascii="David" w:hAnsi="David" w:cs="David"/>
          <w:sz w:val="24"/>
          <w:szCs w:val="24"/>
          <w:rtl/>
        </w:rPr>
        <w:t xml:space="preserve">אמר רמי בר </w:t>
      </w:r>
      <w:proofErr w:type="spellStart"/>
      <w:r w:rsidRPr="00593688">
        <w:rPr>
          <w:rFonts w:ascii="David" w:hAnsi="David" w:cs="David"/>
          <w:sz w:val="24"/>
          <w:szCs w:val="24"/>
          <w:rtl/>
        </w:rPr>
        <w:t>חמא</w:t>
      </w:r>
      <w:proofErr w:type="spellEnd"/>
      <w:r w:rsidRPr="00593688">
        <w:rPr>
          <w:rFonts w:ascii="David" w:hAnsi="David" w:cs="David"/>
          <w:sz w:val="24"/>
          <w:szCs w:val="24"/>
          <w:rtl/>
        </w:rPr>
        <w:t xml:space="preserve">: לא שנו אלא שאמרו </w:t>
      </w:r>
      <w:proofErr w:type="spellStart"/>
      <w:r w:rsidRPr="00593688">
        <w:rPr>
          <w:rFonts w:ascii="David" w:hAnsi="David" w:cs="David"/>
          <w:sz w:val="24"/>
          <w:szCs w:val="24"/>
          <w:rtl/>
        </w:rPr>
        <w:t>אנוסין</w:t>
      </w:r>
      <w:proofErr w:type="spellEnd"/>
      <w:r w:rsidRPr="00593688">
        <w:rPr>
          <w:rFonts w:ascii="David" w:hAnsi="David" w:cs="David"/>
          <w:sz w:val="24"/>
          <w:szCs w:val="24"/>
          <w:rtl/>
        </w:rPr>
        <w:t xml:space="preserve"> היינו מחמת נפשות, אבל אמרו </w:t>
      </w:r>
      <w:proofErr w:type="spellStart"/>
      <w:r w:rsidRPr="00593688">
        <w:rPr>
          <w:rFonts w:ascii="David" w:hAnsi="David" w:cs="David"/>
          <w:sz w:val="24"/>
          <w:szCs w:val="24"/>
          <w:rtl/>
        </w:rPr>
        <w:t>אנוסין</w:t>
      </w:r>
      <w:proofErr w:type="spellEnd"/>
      <w:r w:rsidRPr="00593688">
        <w:rPr>
          <w:rFonts w:ascii="David" w:hAnsi="David" w:cs="David"/>
          <w:sz w:val="24"/>
          <w:szCs w:val="24"/>
          <w:rtl/>
        </w:rPr>
        <w:t xml:space="preserve"> היינו מחמת ממון - אין </w:t>
      </w:r>
      <w:proofErr w:type="spellStart"/>
      <w:r w:rsidRPr="00593688">
        <w:rPr>
          <w:rFonts w:ascii="David" w:hAnsi="David" w:cs="David"/>
          <w:sz w:val="24"/>
          <w:szCs w:val="24"/>
          <w:rtl/>
        </w:rPr>
        <w:t>נאמנין</w:t>
      </w:r>
      <w:proofErr w:type="spellEnd"/>
      <w:r w:rsidRPr="00593688">
        <w:rPr>
          <w:rFonts w:ascii="David" w:hAnsi="David" w:cs="David"/>
          <w:sz w:val="24"/>
          <w:szCs w:val="24"/>
          <w:rtl/>
        </w:rPr>
        <w:t>; מאי טעמא? אין אדם משים עצמו רשע</w:t>
      </w:r>
      <w:r w:rsidR="004A5052">
        <w:rPr>
          <w:rStyle w:val="a5"/>
          <w:rFonts w:ascii="David" w:hAnsi="David" w:cs="David"/>
          <w:sz w:val="24"/>
          <w:szCs w:val="24"/>
          <w:rtl/>
        </w:rPr>
        <w:footnoteReference w:id="4"/>
      </w:r>
      <w:r w:rsidR="00BC41EF">
        <w:rPr>
          <w:rFonts w:ascii="David" w:hAnsi="David" w:cs="David" w:hint="cs"/>
          <w:sz w:val="24"/>
          <w:szCs w:val="24"/>
          <w:rtl/>
        </w:rPr>
        <w:t>"</w:t>
      </w:r>
      <w:r w:rsidRPr="00593688">
        <w:rPr>
          <w:rFonts w:ascii="David" w:hAnsi="David" w:cs="David"/>
          <w:sz w:val="24"/>
          <w:szCs w:val="24"/>
          <w:rtl/>
        </w:rPr>
        <w:t>.</w:t>
      </w:r>
    </w:p>
    <w:p w14:paraId="2185DC5F" w14:textId="3278B3C3" w:rsidR="00BC41EF" w:rsidRDefault="00BC41EF" w:rsidP="00DB540A">
      <w:pPr>
        <w:rPr>
          <w:rFonts w:asciiTheme="majorBidi" w:hAnsiTheme="majorBidi" w:cstheme="majorBidi"/>
          <w:sz w:val="24"/>
          <w:szCs w:val="24"/>
          <w:rtl/>
        </w:rPr>
      </w:pPr>
      <w:r w:rsidRPr="00BC41EF">
        <w:rPr>
          <w:rFonts w:asciiTheme="majorBidi" w:hAnsiTheme="majorBidi" w:cstheme="majorBidi"/>
          <w:sz w:val="24"/>
          <w:szCs w:val="24"/>
          <w:rtl/>
        </w:rPr>
        <w:lastRenderedPageBreak/>
        <w:t xml:space="preserve">5. </w:t>
      </w:r>
      <w:r>
        <w:rPr>
          <w:rFonts w:asciiTheme="majorBidi" w:hAnsiTheme="majorBidi" w:cstheme="majorBidi" w:hint="cs"/>
          <w:sz w:val="24"/>
          <w:szCs w:val="24"/>
          <w:rtl/>
        </w:rPr>
        <w:t>שנינו ש</w:t>
      </w:r>
      <w:r w:rsidRPr="00BC41EF">
        <w:rPr>
          <w:rFonts w:asciiTheme="majorBidi" w:hAnsiTheme="majorBidi" w:cstheme="majorBidi"/>
          <w:sz w:val="24"/>
          <w:szCs w:val="24"/>
          <w:rtl/>
        </w:rPr>
        <w:t>ה</w:t>
      </w:r>
      <w:r w:rsidR="00DB540A">
        <w:rPr>
          <w:rFonts w:asciiTheme="majorBidi" w:hAnsiTheme="majorBidi" w:cstheme="majorBidi" w:hint="cs"/>
          <w:sz w:val="24"/>
          <w:szCs w:val="24"/>
          <w:rtl/>
        </w:rPr>
        <w:t>מעיד</w:t>
      </w:r>
      <w:r w:rsidRPr="00BC41EF">
        <w:rPr>
          <w:rFonts w:asciiTheme="majorBidi" w:hAnsiTheme="majorBidi" w:cstheme="majorBidi"/>
          <w:sz w:val="24"/>
          <w:szCs w:val="24"/>
          <w:rtl/>
        </w:rPr>
        <w:t xml:space="preserve"> על בעל 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BC41EF">
        <w:rPr>
          <w:rFonts w:ascii="David" w:hAnsi="David" w:cs="David"/>
          <w:sz w:val="24"/>
          <w:szCs w:val="24"/>
          <w:rtl/>
        </w:rPr>
        <w:t xml:space="preserve">הרגתיו, הרגנוהו - לא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ישא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את אשתו</w:t>
      </w:r>
      <w:r>
        <w:rPr>
          <w:rFonts w:ascii="David" w:hAnsi="David" w:cs="David" w:hint="cs"/>
          <w:sz w:val="24"/>
          <w:szCs w:val="24"/>
          <w:rtl/>
        </w:rPr>
        <w:t>..</w:t>
      </w:r>
      <w:r w:rsidR="00966E46">
        <w:rPr>
          <w:rFonts w:ascii="David" w:hAnsi="David" w:cs="David" w:hint="cs"/>
          <w:sz w:val="24"/>
          <w:szCs w:val="24"/>
          <w:rtl/>
        </w:rPr>
        <w:t xml:space="preserve"> </w:t>
      </w:r>
      <w:r w:rsidRPr="00BC41EF">
        <w:rPr>
          <w:rFonts w:ascii="David" w:hAnsi="David" w:cs="David"/>
          <w:sz w:val="24"/>
          <w:szCs w:val="24"/>
          <w:rtl/>
        </w:rPr>
        <w:t xml:space="preserve">הא לאחר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תנשא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, והאמר רב יוסף: פלוני רבעני לאונסי - הוא ואחר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מצטרפין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להרגו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>, לרצוני - רשע הוא</w:t>
      </w:r>
      <w:r>
        <w:rPr>
          <w:rFonts w:ascii="David" w:hAnsi="David" w:cs="David" w:hint="cs"/>
          <w:sz w:val="24"/>
          <w:szCs w:val="24"/>
          <w:rtl/>
        </w:rPr>
        <w:t>..</w:t>
      </w:r>
      <w:r w:rsidR="00966E46">
        <w:rPr>
          <w:rFonts w:ascii="David" w:hAnsi="David" w:cs="David" w:hint="cs"/>
          <w:sz w:val="24"/>
          <w:szCs w:val="24"/>
          <w:rtl/>
        </w:rPr>
        <w:t xml:space="preserve">.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כדרבא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רבא: אדם קרוב אצל עצמו, ואין אדם משים עצמו רשע</w:t>
      </w:r>
      <w:r w:rsidR="00966E46">
        <w:rPr>
          <w:rStyle w:val="a5"/>
          <w:rFonts w:ascii="David" w:hAnsi="David" w:cs="David"/>
          <w:sz w:val="24"/>
          <w:szCs w:val="24"/>
          <w:rtl/>
        </w:rPr>
        <w:footnoteReference w:id="5"/>
      </w:r>
      <w:r w:rsidR="00966E46">
        <w:rPr>
          <w:rFonts w:ascii="David" w:hAnsi="David" w:cs="David" w:hint="cs"/>
          <w:sz w:val="24"/>
          <w:szCs w:val="24"/>
          <w:rtl/>
        </w:rPr>
        <w:t>"</w:t>
      </w:r>
      <w:r w:rsidRPr="00BC41EF">
        <w:rPr>
          <w:rFonts w:ascii="David" w:hAnsi="David" w:cs="David"/>
          <w:sz w:val="24"/>
          <w:szCs w:val="24"/>
          <w:rtl/>
        </w:rPr>
        <w:t>.</w:t>
      </w:r>
    </w:p>
    <w:p w14:paraId="5B9516C1" w14:textId="14C2913B" w:rsidR="00DB540A" w:rsidRPr="00FD1B95" w:rsidRDefault="00DB540A" w:rsidP="00FD1B9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6. </w:t>
      </w:r>
      <w:r w:rsidR="00FD1B95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DB540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FD1B95">
        <w:rPr>
          <w:rFonts w:asciiTheme="majorBidi" w:hAnsiTheme="majorBidi" w:cstheme="majorBidi" w:hint="cs"/>
          <w:sz w:val="24"/>
          <w:szCs w:val="24"/>
          <w:rtl/>
        </w:rPr>
        <w:t>"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אילעא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וטוביה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קריביה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דערבא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, סבר רב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פפא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: גבי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לוה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ומלוה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רחיקי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נינהו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, א"ל רב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הונא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בריה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דרב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יהושע לרב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פפא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: אי לית ליה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ללוה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, לאו בתר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ערבא</w:t>
      </w:r>
      <w:proofErr w:type="spellEnd"/>
      <w:r w:rsidRPr="00FD1B95">
        <w:rPr>
          <w:rFonts w:ascii="David" w:hAnsi="David" w:cs="David"/>
          <w:sz w:val="24"/>
          <w:szCs w:val="24"/>
          <w:rtl/>
        </w:rPr>
        <w:t xml:space="preserve"> אזיל </w:t>
      </w:r>
      <w:proofErr w:type="spellStart"/>
      <w:r w:rsidRPr="00FD1B95">
        <w:rPr>
          <w:rFonts w:ascii="David" w:hAnsi="David" w:cs="David"/>
          <w:sz w:val="24"/>
          <w:szCs w:val="24"/>
          <w:rtl/>
        </w:rPr>
        <w:t>מלוה</w:t>
      </w:r>
      <w:proofErr w:type="spellEnd"/>
      <w:r w:rsidR="00FD1B95" w:rsidRPr="00FD1B95">
        <w:rPr>
          <w:rStyle w:val="a5"/>
          <w:rFonts w:ascii="David" w:hAnsi="David" w:cs="David"/>
          <w:sz w:val="24"/>
          <w:szCs w:val="24"/>
          <w:rtl/>
        </w:rPr>
        <w:footnoteReference w:id="6"/>
      </w:r>
      <w:r w:rsidR="00FD1B95">
        <w:rPr>
          <w:rFonts w:ascii="David" w:hAnsi="David" w:cs="David" w:hint="cs"/>
          <w:sz w:val="24"/>
          <w:szCs w:val="24"/>
          <w:rtl/>
        </w:rPr>
        <w:t>"</w:t>
      </w:r>
      <w:r w:rsidRPr="00FD1B95">
        <w:rPr>
          <w:rFonts w:ascii="David" w:hAnsi="David" w:cs="David"/>
          <w:sz w:val="24"/>
          <w:szCs w:val="24"/>
          <w:rtl/>
        </w:rPr>
        <w:t>?</w:t>
      </w:r>
    </w:p>
    <w:p w14:paraId="164AB40E" w14:textId="228F1633" w:rsidR="005C3A31" w:rsidRDefault="00185E2A" w:rsidP="0059368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ב. </w:t>
      </w:r>
      <w:r w:rsidR="005C3A31">
        <w:rPr>
          <w:rFonts w:asciiTheme="majorBidi" w:hAnsiTheme="majorBidi" w:cstheme="majorBidi" w:hint="cs"/>
          <w:b/>
          <w:bCs/>
          <w:sz w:val="24"/>
          <w:szCs w:val="24"/>
          <w:rtl/>
        </w:rPr>
        <w:t>הסברות בגמרא</w:t>
      </w:r>
    </w:p>
    <w:p w14:paraId="2E978C95" w14:textId="072248F9" w:rsidR="00C74DF5" w:rsidRPr="005C3A31" w:rsidRDefault="005C3A31" w:rsidP="00C74DF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המעיד: 'פלוני רבעני לרצוני' לדעת רב יוסף רשע הוא והעדות כולה בטלה. רבא אומר שאין אדם משים עצמו רשע. לפי המשך הגמרא, חידושו הוא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ש</w:t>
      </w:r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רבא מביא הלכה נוספת: האומר: 'פלוני בא על אשתי'  מצטרף לעד אחר להרוג את פלוני. הגמרא שואלת שמדובר באותו חידוש של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 w:rsidR="00966E46"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ומתרצת שה"א שאדם קרוב אצל אשתו ולא אצל עצמו,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קמ"ל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את המסקנה ניתן להבין בשתי צורות: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קמ"ל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שהדינים זהים, או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קמ"ל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שלמרות שאין ה</w:t>
      </w:r>
      <w:r w:rsidR="00C74DF5">
        <w:rPr>
          <w:rFonts w:asciiTheme="majorBidi" w:hAnsiTheme="majorBidi" w:cstheme="majorBidi" w:hint="cs"/>
          <w:sz w:val="24"/>
          <w:szCs w:val="24"/>
          <w:rtl/>
        </w:rPr>
        <w:t>ם זהים, שהרי במקרה השני אין בעיה של 'משים עצמו רשע', דינם זהה.</w:t>
      </w:r>
      <w:r w:rsidR="00183FC7">
        <w:rPr>
          <w:rFonts w:asciiTheme="majorBidi" w:hAnsiTheme="majorBidi" w:cstheme="majorBidi" w:hint="cs"/>
          <w:sz w:val="24"/>
          <w:szCs w:val="24"/>
          <w:rtl/>
        </w:rPr>
        <w:t xml:space="preserve"> לקמן יתבאר שלפי רש"י </w:t>
      </w:r>
      <w:proofErr w:type="spellStart"/>
      <w:r w:rsidR="00183FC7">
        <w:rPr>
          <w:rFonts w:asciiTheme="majorBidi" w:hAnsiTheme="majorBidi" w:cstheme="majorBidi" w:hint="cs"/>
          <w:sz w:val="24"/>
          <w:szCs w:val="24"/>
          <w:rtl/>
        </w:rPr>
        <w:t>קמ"ל</w:t>
      </w:r>
      <w:proofErr w:type="spellEnd"/>
      <w:r w:rsidR="00183FC7">
        <w:rPr>
          <w:rFonts w:asciiTheme="majorBidi" w:hAnsiTheme="majorBidi" w:cstheme="majorBidi" w:hint="cs"/>
          <w:sz w:val="24"/>
          <w:szCs w:val="24"/>
          <w:rtl/>
        </w:rPr>
        <w:t xml:space="preserve"> שהנאמנות לא תחול גם על אשתו</w:t>
      </w:r>
      <w:r w:rsidR="00183FC7">
        <w:rPr>
          <w:rStyle w:val="a5"/>
          <w:rFonts w:asciiTheme="majorBidi" w:hAnsiTheme="majorBidi" w:cstheme="majorBidi"/>
          <w:sz w:val="24"/>
          <w:szCs w:val="24"/>
          <w:rtl/>
        </w:rPr>
        <w:footnoteReference w:id="7"/>
      </w:r>
      <w:r w:rsidR="00183FC7">
        <w:rPr>
          <w:rFonts w:asciiTheme="majorBidi" w:hAnsiTheme="majorBidi" w:cstheme="majorBidi" w:hint="cs"/>
          <w:sz w:val="24"/>
          <w:szCs w:val="24"/>
          <w:rtl/>
        </w:rPr>
        <w:t xml:space="preserve">, ולפי </w:t>
      </w:r>
      <w:proofErr w:type="spellStart"/>
      <w:r w:rsidR="00183FC7"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 w:rsidR="00183F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183FC7">
        <w:rPr>
          <w:rFonts w:asciiTheme="majorBidi" w:hAnsiTheme="majorBidi" w:cstheme="majorBidi" w:hint="cs"/>
          <w:sz w:val="24"/>
          <w:szCs w:val="24"/>
          <w:rtl/>
        </w:rPr>
        <w:t>קמ"ל</w:t>
      </w:r>
      <w:proofErr w:type="spellEnd"/>
      <w:r w:rsidR="00183FC7">
        <w:rPr>
          <w:rFonts w:asciiTheme="majorBidi" w:hAnsiTheme="majorBidi" w:cstheme="majorBidi" w:hint="cs"/>
          <w:sz w:val="24"/>
          <w:szCs w:val="24"/>
          <w:rtl/>
        </w:rPr>
        <w:t xml:space="preserve"> שהיא בכל זאת חלה על פלוני.</w:t>
      </w:r>
    </w:p>
    <w:p w14:paraId="0236B9A0" w14:textId="4FE85EAF" w:rsidR="005C3A31" w:rsidRPr="005C3A31" w:rsidRDefault="00AE1D32" w:rsidP="0059368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ג. </w:t>
      </w:r>
      <w:r w:rsidR="00237139">
        <w:rPr>
          <w:rFonts w:asciiTheme="majorBidi" w:hAnsiTheme="majorBidi" w:cstheme="majorBidi" w:hint="cs"/>
          <w:b/>
          <w:bCs/>
          <w:sz w:val="24"/>
          <w:szCs w:val="24"/>
          <w:rtl/>
        </w:rPr>
        <w:t>מחלוקת הראשונים ב</w:t>
      </w:r>
      <w:r w:rsidR="005C3A31" w:rsidRPr="005C3A3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תפקיד </w:t>
      </w:r>
      <w:proofErr w:type="spellStart"/>
      <w:r w:rsidR="005C3A31" w:rsidRPr="005C3A31">
        <w:rPr>
          <w:rFonts w:asciiTheme="majorBidi" w:hAnsiTheme="majorBidi" w:cstheme="majorBidi" w:hint="cs"/>
          <w:b/>
          <w:bCs/>
          <w:sz w:val="24"/>
          <w:szCs w:val="24"/>
          <w:rtl/>
        </w:rPr>
        <w:t>פלגינן</w:t>
      </w:r>
      <w:proofErr w:type="spellEnd"/>
      <w:r w:rsidR="005C3A31" w:rsidRPr="005C3A3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spellStart"/>
      <w:r w:rsidR="005C3A31" w:rsidRPr="005C3A31">
        <w:rPr>
          <w:rFonts w:asciiTheme="majorBidi" w:hAnsiTheme="majorBidi" w:cstheme="majorBidi" w:hint="cs"/>
          <w:b/>
          <w:bCs/>
          <w:sz w:val="24"/>
          <w:szCs w:val="24"/>
          <w:rtl/>
        </w:rPr>
        <w:t>דיבורא</w:t>
      </w:r>
      <w:proofErr w:type="spellEnd"/>
    </w:p>
    <w:p w14:paraId="1450FBD4" w14:textId="08A40FBA" w:rsidR="00BC41EF" w:rsidRDefault="00FA7AA5" w:rsidP="00BC41EF">
      <w:pPr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בהסבר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ההווא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אמינא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כתב רש"י: </w:t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Pr="00FA7AA5">
        <w:rPr>
          <w:rFonts w:ascii="David" w:hAnsi="David" w:cs="David"/>
          <w:sz w:val="24"/>
          <w:szCs w:val="24"/>
          <w:rtl/>
        </w:rPr>
        <w:t xml:space="preserve">אצל אשתו לא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אמרינן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- אדם קרוב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דיבורא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, והואיל ומהימן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אההוא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דיבורא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למיקטליה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לחבריה, </w:t>
      </w:r>
      <w:proofErr w:type="spellStart"/>
      <w:r w:rsidRPr="00FA7AA5">
        <w:rPr>
          <w:rFonts w:ascii="David" w:hAnsi="David" w:cs="David"/>
          <w:b/>
          <w:bCs/>
          <w:sz w:val="24"/>
          <w:szCs w:val="24"/>
          <w:rtl/>
        </w:rPr>
        <w:t>ליקטלוה</w:t>
      </w:r>
      <w:proofErr w:type="spellEnd"/>
      <w:r w:rsidRPr="00FA7AA5">
        <w:rPr>
          <w:rFonts w:ascii="David" w:hAnsi="David" w:cs="David"/>
          <w:b/>
          <w:bCs/>
          <w:sz w:val="24"/>
          <w:szCs w:val="24"/>
          <w:rtl/>
        </w:rPr>
        <w:t xml:space="preserve"> נמי לדידה</w:t>
      </w:r>
      <w:r w:rsidRPr="00FA7AA5">
        <w:rPr>
          <w:rFonts w:ascii="David" w:hAnsi="David" w:cs="David"/>
          <w:sz w:val="24"/>
          <w:szCs w:val="24"/>
          <w:rtl/>
        </w:rPr>
        <w:t xml:space="preserve"> -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קא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משמע לן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FA7AA5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FA7AA5">
        <w:rPr>
          <w:rFonts w:asciiTheme="majorBidi" w:hAnsiTheme="majorBidi" w:cstheme="majorBidi"/>
          <w:sz w:val="24"/>
          <w:szCs w:val="24"/>
          <w:rtl/>
        </w:rPr>
        <w:t>דהיינו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A7AA5">
        <w:rPr>
          <w:rFonts w:asciiTheme="majorBidi" w:hAnsiTheme="majorBidi" w:cstheme="majorBidi"/>
          <w:sz w:val="24"/>
          <w:szCs w:val="24"/>
          <w:rtl/>
        </w:rPr>
        <w:t xml:space="preserve">שברור שנאמן להפליל את פלוני.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לגבי פלוני אין בעיה של 'משים עצמו רשע'. </w:t>
      </w:r>
      <w:proofErr w:type="spellStart"/>
      <w:r w:rsidR="00A45BF7">
        <w:rPr>
          <w:rFonts w:asciiTheme="majorBidi" w:hAnsiTheme="majorBidi" w:cstheme="majorBidi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/>
          <w:sz w:val="24"/>
          <w:szCs w:val="24"/>
          <w:rtl/>
        </w:rPr>
        <w:t>דיבורא</w:t>
      </w:r>
      <w:proofErr w:type="spellEnd"/>
      <w:r w:rsidRPr="00FA7AA5">
        <w:rPr>
          <w:rFonts w:asciiTheme="majorBidi" w:hAnsiTheme="majorBidi" w:cstheme="majorBidi"/>
          <w:sz w:val="24"/>
          <w:szCs w:val="24"/>
          <w:rtl/>
        </w:rPr>
        <w:t xml:space="preserve"> מחדש שאין נאמנות זו מתפשטת לגבי אשתו</w:t>
      </w:r>
      <w:r w:rsidR="0086723B">
        <w:rPr>
          <w:rStyle w:val="a5"/>
          <w:rFonts w:asciiTheme="majorBidi" w:hAnsiTheme="majorBidi" w:cstheme="majorBidi"/>
          <w:sz w:val="24"/>
          <w:szCs w:val="24"/>
          <w:rtl/>
        </w:rPr>
        <w:footnoteReference w:id="8"/>
      </w:r>
      <w:r w:rsidRPr="00FA7AA5">
        <w:rPr>
          <w:rFonts w:asciiTheme="majorBidi" w:hAnsiTheme="majorBidi" w:cstheme="majorBidi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בדומה לכך כתב לגבי שאלת הגמרא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9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על הכותב כל נכסיו לעבדו: </w:t>
      </w:r>
      <w:r w:rsidRPr="00FA7AA5">
        <w:rPr>
          <w:rFonts w:ascii="David" w:hAnsi="David" w:cs="David"/>
          <w:sz w:val="24"/>
          <w:szCs w:val="24"/>
          <w:rtl/>
        </w:rPr>
        <w:t xml:space="preserve">"אי מהימן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אהאי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מהימן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אהאי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דלא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דיבורא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או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דלמא</w:t>
      </w:r>
      <w:proofErr w:type="spellEnd"/>
      <w:r w:rsidRPr="00FA7A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A7AA5">
        <w:rPr>
          <w:rFonts w:ascii="David" w:hAnsi="David" w:cs="David"/>
          <w:sz w:val="24"/>
          <w:szCs w:val="24"/>
          <w:rtl/>
        </w:rPr>
        <w:t>פלגינן</w:t>
      </w:r>
      <w:proofErr w:type="spellEnd"/>
      <w:r>
        <w:rPr>
          <w:rStyle w:val="a5"/>
          <w:rFonts w:ascii="David" w:hAnsi="David" w:cs="David"/>
          <w:sz w:val="24"/>
          <w:szCs w:val="24"/>
          <w:rtl/>
        </w:rPr>
        <w:footnoteReference w:id="10"/>
      </w:r>
      <w:r w:rsidRPr="00FA7AA5">
        <w:rPr>
          <w:rFonts w:ascii="David" w:hAnsi="David" w:cs="David"/>
          <w:sz w:val="24"/>
          <w:szCs w:val="24"/>
          <w:rtl/>
        </w:rPr>
        <w:t>".</w:t>
      </w:r>
      <w:r w:rsidR="004A5052">
        <w:rPr>
          <w:rFonts w:asciiTheme="majorBidi" w:hAnsiTheme="majorBidi" w:cstheme="majorBidi" w:hint="cs"/>
          <w:sz w:val="24"/>
          <w:szCs w:val="24"/>
          <w:rtl/>
        </w:rPr>
        <w:t xml:space="preserve"> גם בשאלה 'פלוני רבע שורי', מבאר רש"י: </w:t>
      </w:r>
      <w:r w:rsidR="004A5052" w:rsidRPr="004A5052">
        <w:rPr>
          <w:rFonts w:ascii="David" w:hAnsi="David" w:cs="David"/>
          <w:sz w:val="24"/>
          <w:szCs w:val="24"/>
          <w:rtl/>
        </w:rPr>
        <w:t xml:space="preserve">"פלוני ודאי </w:t>
      </w:r>
      <w:proofErr w:type="spellStart"/>
      <w:r w:rsidR="004A5052" w:rsidRPr="004A5052">
        <w:rPr>
          <w:rFonts w:ascii="David" w:hAnsi="David" w:cs="David"/>
          <w:sz w:val="24"/>
          <w:szCs w:val="24"/>
          <w:rtl/>
        </w:rPr>
        <w:t>מיקטיל</w:t>
      </w:r>
      <w:proofErr w:type="spellEnd"/>
      <w:r w:rsidR="004A5052" w:rsidRPr="004A5052">
        <w:rPr>
          <w:rFonts w:ascii="David" w:hAnsi="David" w:cs="David"/>
          <w:sz w:val="24"/>
          <w:szCs w:val="24"/>
          <w:rtl/>
        </w:rPr>
        <w:t xml:space="preserve">, אלא שור מי </w:t>
      </w:r>
      <w:proofErr w:type="spellStart"/>
      <w:r w:rsidR="004A5052" w:rsidRPr="004A5052">
        <w:rPr>
          <w:rFonts w:ascii="David" w:hAnsi="David" w:cs="David"/>
          <w:sz w:val="24"/>
          <w:szCs w:val="24"/>
          <w:rtl/>
        </w:rPr>
        <w:t>מיקטיל</w:t>
      </w:r>
      <w:proofErr w:type="spellEnd"/>
      <w:r w:rsidR="004A5052" w:rsidRPr="004A5052">
        <w:rPr>
          <w:rStyle w:val="a5"/>
          <w:rFonts w:ascii="David" w:hAnsi="David" w:cs="David"/>
          <w:sz w:val="24"/>
          <w:szCs w:val="24"/>
          <w:rtl/>
        </w:rPr>
        <w:footnoteReference w:id="11"/>
      </w:r>
      <w:r w:rsidR="004A5052" w:rsidRPr="004A5052">
        <w:rPr>
          <w:rFonts w:ascii="David" w:hAnsi="David" w:cs="David"/>
          <w:sz w:val="24"/>
          <w:szCs w:val="24"/>
          <w:rtl/>
        </w:rPr>
        <w:t>".</w:t>
      </w:r>
      <w:r w:rsidR="004A5052">
        <w:rPr>
          <w:rFonts w:asciiTheme="majorBidi" w:hAnsiTheme="majorBidi" w:cstheme="majorBidi" w:hint="cs"/>
          <w:sz w:val="24"/>
          <w:szCs w:val="24"/>
          <w:rtl/>
        </w:rPr>
        <w:t xml:space="preserve"> אם כן לפי המסקנה, שאין אדם קרוב אצל ממונו, גם השור יומת.    אולם תיתכן בעיה נוספת בעדות זו. שנינו: </w:t>
      </w:r>
      <w:r w:rsidR="004A5052">
        <w:rPr>
          <w:rFonts w:ascii="David" w:hAnsi="David" w:cs="David" w:hint="cs"/>
          <w:sz w:val="24"/>
          <w:szCs w:val="24"/>
          <w:rtl/>
        </w:rPr>
        <w:t>"</w:t>
      </w:r>
      <w:r w:rsidR="004A5052" w:rsidRPr="004A5052">
        <w:rPr>
          <w:rFonts w:ascii="David" w:hAnsi="David" w:cs="David"/>
          <w:sz w:val="24"/>
          <w:szCs w:val="24"/>
          <w:rtl/>
        </w:rPr>
        <w:t xml:space="preserve">מה שנים נמצא אחד מהן קרוב </w:t>
      </w:r>
      <w:r w:rsidR="004A5052" w:rsidRPr="004A5052">
        <w:rPr>
          <w:rFonts w:ascii="David" w:hAnsi="David" w:cs="David"/>
          <w:sz w:val="24"/>
          <w:szCs w:val="24"/>
          <w:rtl/>
        </w:rPr>
        <w:lastRenderedPageBreak/>
        <w:t>או פסול עדותן בטלה אף שלשה נמצא אחד מהן קרוב או פסול עדותן בטלה</w:t>
      </w:r>
      <w:r w:rsidR="004A5052" w:rsidRPr="004A5052">
        <w:rPr>
          <w:rStyle w:val="a5"/>
          <w:rFonts w:ascii="David" w:hAnsi="David" w:cs="David"/>
          <w:sz w:val="24"/>
          <w:szCs w:val="24"/>
          <w:rtl/>
        </w:rPr>
        <w:footnoteReference w:id="12"/>
      </w:r>
      <w:r w:rsidR="004A5052">
        <w:rPr>
          <w:rFonts w:ascii="David" w:hAnsi="David" w:cs="David" w:hint="cs"/>
          <w:sz w:val="24"/>
          <w:szCs w:val="24"/>
          <w:rtl/>
        </w:rPr>
        <w:t>".</w:t>
      </w:r>
      <w:r w:rsidR="004A5052">
        <w:rPr>
          <w:rFonts w:asciiTheme="majorBidi" w:hAnsiTheme="majorBidi" w:cstheme="majorBidi" w:hint="cs"/>
          <w:sz w:val="24"/>
          <w:szCs w:val="24"/>
          <w:rtl/>
        </w:rPr>
        <w:t xml:space="preserve"> לפי הירושלמי, </w:t>
      </w:r>
      <w:r w:rsidR="00BC41EF">
        <w:rPr>
          <w:rFonts w:asciiTheme="majorBidi" w:hAnsiTheme="majorBidi" w:cstheme="majorBidi" w:hint="cs"/>
          <w:sz w:val="24"/>
          <w:szCs w:val="24"/>
          <w:rtl/>
        </w:rPr>
        <w:t xml:space="preserve">כלל זה נכון לא רק לגבי ביטול עד, אלא לגבי כל ביטול של חלק מן העדות: </w:t>
      </w:r>
    </w:p>
    <w:p w14:paraId="4578515B" w14:textId="07206C22" w:rsidR="004A5052" w:rsidRDefault="00BC41EF" w:rsidP="0098381E">
      <w:pPr>
        <w:rPr>
          <w:rFonts w:ascii="David" w:hAnsi="David" w:cs="David"/>
          <w:sz w:val="24"/>
          <w:szCs w:val="24"/>
          <w:rtl/>
        </w:rPr>
      </w:pPr>
      <w:r w:rsidRPr="00BC41EF">
        <w:rPr>
          <w:rFonts w:ascii="David" w:hAnsi="David" w:cs="David"/>
          <w:sz w:val="24"/>
          <w:szCs w:val="24"/>
          <w:rtl/>
        </w:rPr>
        <w:t>"</w:t>
      </w:r>
      <w:r w:rsidR="0098381E" w:rsidRPr="0098381E">
        <w:rPr>
          <w:rFonts w:ascii="David" w:hAnsi="David" w:cs="David"/>
          <w:sz w:val="24"/>
          <w:szCs w:val="24"/>
          <w:rtl/>
        </w:rPr>
        <w:t>כתב כל נכסיו לעבדו</w:t>
      </w:r>
      <w:r w:rsidR="0098381E">
        <w:rPr>
          <w:rFonts w:ascii="David" w:hAnsi="David" w:cs="David" w:hint="cs"/>
          <w:sz w:val="24"/>
          <w:szCs w:val="24"/>
          <w:rtl/>
        </w:rPr>
        <w:t xml:space="preserve">... </w:t>
      </w:r>
      <w:proofErr w:type="spellStart"/>
      <w:r w:rsidR="0098381E">
        <w:rPr>
          <w:rFonts w:ascii="David" w:hAnsi="David" w:cs="David" w:hint="cs"/>
          <w:sz w:val="24"/>
          <w:szCs w:val="24"/>
          <w:rtl/>
        </w:rPr>
        <w:t>כהדא</w:t>
      </w:r>
      <w:proofErr w:type="spellEnd"/>
      <w:r w:rsidR="0098381E">
        <w:rPr>
          <w:rFonts w:ascii="David" w:hAnsi="David" w:cs="David" w:hint="cs"/>
          <w:sz w:val="24"/>
          <w:szCs w:val="24"/>
          <w:rtl/>
        </w:rPr>
        <w:t xml:space="preserve">: </w:t>
      </w:r>
      <w:r w:rsidRPr="00BC41EF">
        <w:rPr>
          <w:rFonts w:ascii="David" w:hAnsi="David" w:cs="David"/>
          <w:sz w:val="24"/>
          <w:szCs w:val="24"/>
          <w:rtl/>
        </w:rPr>
        <w:t xml:space="preserve">כתב כל נכסיו לשני בני אדם כאחת והיו עדים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כשרין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לזה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ופסולין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לזה. ר'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אילא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בשם ר' אמי: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אתפלגון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ר' יוחנן וריש לקיש... ר' אבין מפרש: ר' יוחנן אמר: מאחר שהן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פסולין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לזה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פסולין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לזה. וריש לקיש אמר: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כשרין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לזה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ופסולין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לזה. אמר ר' אלעזר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מתניתא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מסייעא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C41EF">
        <w:rPr>
          <w:rFonts w:ascii="David" w:hAnsi="David" w:cs="David"/>
          <w:sz w:val="24"/>
          <w:szCs w:val="24"/>
          <w:rtl/>
        </w:rPr>
        <w:t>לר</w:t>
      </w:r>
      <w:proofErr w:type="spellEnd"/>
      <w:r w:rsidRPr="00BC41EF">
        <w:rPr>
          <w:rFonts w:ascii="David" w:hAnsi="David" w:cs="David"/>
          <w:sz w:val="24"/>
          <w:szCs w:val="24"/>
          <w:rtl/>
        </w:rPr>
        <w:t>' יוחנן: "מה השנים נמצא אחד מהן קרוב או פסול עדותן בטילה, אף הג' נמצא אחד מהן קרוב או פסול עדותן בטילה</w:t>
      </w:r>
      <w:r w:rsidR="00DB540A">
        <w:rPr>
          <w:rFonts w:ascii="David" w:hAnsi="David" w:cs="David" w:hint="cs"/>
          <w:sz w:val="24"/>
          <w:szCs w:val="24"/>
          <w:rtl/>
        </w:rPr>
        <w:t xml:space="preserve">. </w:t>
      </w:r>
      <w:r w:rsidR="0098381E">
        <w:rPr>
          <w:rFonts w:ascii="David" w:hAnsi="David" w:cs="David" w:hint="cs"/>
          <w:sz w:val="24"/>
          <w:szCs w:val="24"/>
          <w:rtl/>
        </w:rPr>
        <w:t xml:space="preserve">   </w:t>
      </w:r>
      <w:r w:rsidR="00DB540A" w:rsidRPr="00DB540A">
        <w:rPr>
          <w:rFonts w:ascii="David" w:hAnsi="David" w:cs="David"/>
          <w:sz w:val="24"/>
          <w:szCs w:val="24"/>
          <w:rtl/>
        </w:rPr>
        <w:t xml:space="preserve">ר' יעקב בר אחא אמר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אתפלגון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ר'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חנינא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חברין דרבנין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ורבנין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. חד אמר יאות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א"ר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לעזר.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וחרנה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אמר לא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א"ר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לעזר יאות. מ"ד יאות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א"ר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אלעזר נעשית עדות אחת וכאיש אחד בעדות שבטלה מקצתה בטלה כולה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ומ"ד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לא </w:t>
      </w:r>
      <w:proofErr w:type="spellStart"/>
      <w:r w:rsidR="00DB540A" w:rsidRPr="00DB540A">
        <w:rPr>
          <w:rFonts w:ascii="David" w:hAnsi="David" w:cs="David"/>
          <w:sz w:val="24"/>
          <w:szCs w:val="24"/>
          <w:rtl/>
        </w:rPr>
        <w:t>א"ר</w:t>
      </w:r>
      <w:proofErr w:type="spellEnd"/>
      <w:r w:rsidR="00DB540A" w:rsidRPr="00DB540A">
        <w:rPr>
          <w:rFonts w:ascii="David" w:hAnsi="David" w:cs="David"/>
          <w:sz w:val="24"/>
          <w:szCs w:val="24"/>
          <w:rtl/>
        </w:rPr>
        <w:t xml:space="preserve"> לעזר יאות נעשה כשתי כתי עדים כשרים לזה ופסולים לזה </w:t>
      </w:r>
      <w:r w:rsidRPr="00BC41EF">
        <w:rPr>
          <w:rStyle w:val="a5"/>
          <w:rFonts w:ascii="David" w:hAnsi="David" w:cs="David"/>
          <w:sz w:val="24"/>
          <w:szCs w:val="24"/>
          <w:rtl/>
        </w:rPr>
        <w:footnoteReference w:id="13"/>
      </w:r>
      <w:r w:rsidRPr="00BC41EF">
        <w:rPr>
          <w:rFonts w:ascii="David" w:hAnsi="David" w:cs="David"/>
          <w:sz w:val="24"/>
          <w:szCs w:val="24"/>
          <w:rtl/>
        </w:rPr>
        <w:t>".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B540A">
        <w:rPr>
          <w:rFonts w:asciiTheme="majorBidi" w:hAnsiTheme="majorBidi" w:cstheme="majorBidi" w:hint="cs"/>
          <w:sz w:val="24"/>
          <w:szCs w:val="24"/>
          <w:rtl/>
        </w:rPr>
        <w:t xml:space="preserve">רבי יוחנן לא יישם שם את עקרון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 w:rsidR="00DB540A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2F4361">
        <w:rPr>
          <w:rFonts w:asciiTheme="majorBidi" w:hAnsiTheme="majorBidi" w:cstheme="majorBidi" w:hint="cs"/>
          <w:sz w:val="24"/>
          <w:szCs w:val="24"/>
          <w:rtl/>
        </w:rPr>
        <w:t xml:space="preserve">לפיכך סבור </w:t>
      </w:r>
      <w:proofErr w:type="spellStart"/>
      <w:r w:rsidR="002F4361"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 w:rsidR="002F4361">
        <w:rPr>
          <w:rFonts w:asciiTheme="majorBidi" w:hAnsiTheme="majorBidi" w:cstheme="majorBidi" w:hint="cs"/>
          <w:sz w:val="24"/>
          <w:szCs w:val="24"/>
          <w:rtl/>
        </w:rPr>
        <w:t xml:space="preserve"> שמלכתחילה יש כאן גם בעיה של עדות שבטלה מקצתה בטלה כולה. לפי זה הה"א ב'פלוני בא על אשתי' היא  </w:t>
      </w:r>
      <w:r w:rsidR="002F4361" w:rsidRPr="002F4361">
        <w:rPr>
          <w:rFonts w:ascii="David" w:hAnsi="David" w:cs="David"/>
          <w:sz w:val="24"/>
          <w:szCs w:val="24"/>
          <w:rtl/>
        </w:rPr>
        <w:t>"ס"ד אין אדם קרוב כל כך אצל אשתו</w:t>
      </w:r>
      <w:r w:rsidR="0098381E">
        <w:rPr>
          <w:rFonts w:ascii="David" w:hAnsi="David" w:cs="David" w:hint="cs"/>
          <w:sz w:val="24"/>
          <w:szCs w:val="24"/>
          <w:rtl/>
        </w:rPr>
        <w:t>,</w:t>
      </w:r>
      <w:r w:rsidR="002F4361" w:rsidRPr="002F4361">
        <w:rPr>
          <w:rFonts w:ascii="David" w:hAnsi="David" w:cs="David"/>
          <w:sz w:val="24"/>
          <w:szCs w:val="24"/>
          <w:rtl/>
        </w:rPr>
        <w:t xml:space="preserve"> שלא תהא עדותו שהוא מעיד עליה עדות פסולה ולבטל כל העדות מפני שבטלה מקצתה בטלה כולה</w:t>
      </w:r>
      <w:r w:rsidR="0098381E">
        <w:rPr>
          <w:rFonts w:ascii="David" w:hAnsi="David" w:cs="David" w:hint="cs"/>
          <w:sz w:val="24"/>
          <w:szCs w:val="24"/>
          <w:rtl/>
        </w:rPr>
        <w:t>,</w:t>
      </w:r>
      <w:r w:rsidR="002F4361" w:rsidRPr="002F43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F4361" w:rsidRPr="002F4361">
        <w:rPr>
          <w:rFonts w:ascii="David" w:hAnsi="David" w:cs="David"/>
          <w:sz w:val="24"/>
          <w:szCs w:val="24"/>
          <w:rtl/>
        </w:rPr>
        <w:t>קמ"ל</w:t>
      </w:r>
      <w:proofErr w:type="spellEnd"/>
      <w:r w:rsidR="002F4361" w:rsidRPr="002F43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F4361" w:rsidRPr="002F4361">
        <w:rPr>
          <w:rFonts w:ascii="David" w:hAnsi="David" w:cs="David"/>
          <w:sz w:val="24"/>
          <w:szCs w:val="24"/>
          <w:rtl/>
        </w:rPr>
        <w:t>דאשתו</w:t>
      </w:r>
      <w:proofErr w:type="spellEnd"/>
      <w:r w:rsidR="002F4361" w:rsidRPr="002F4361">
        <w:rPr>
          <w:rFonts w:ascii="David" w:hAnsi="David" w:cs="David"/>
          <w:sz w:val="24"/>
          <w:szCs w:val="24"/>
          <w:rtl/>
        </w:rPr>
        <w:t xml:space="preserve"> כגופו </w:t>
      </w:r>
      <w:r w:rsidR="002F4361" w:rsidRPr="0098381E">
        <w:rPr>
          <w:rFonts w:ascii="David" w:hAnsi="David" w:cs="David"/>
          <w:b/>
          <w:bCs/>
          <w:sz w:val="24"/>
          <w:szCs w:val="24"/>
          <w:rtl/>
        </w:rPr>
        <w:t>ואין זה עדות כלל</w:t>
      </w:r>
      <w:r w:rsidR="0098381E">
        <w:rPr>
          <w:rFonts w:ascii="David" w:hAnsi="David" w:cs="David" w:hint="cs"/>
          <w:sz w:val="24"/>
          <w:szCs w:val="24"/>
          <w:rtl/>
        </w:rPr>
        <w:t>.</w:t>
      </w:r>
      <w:r w:rsidR="002F4361" w:rsidRPr="002F4361">
        <w:rPr>
          <w:rFonts w:ascii="David" w:hAnsi="David" w:cs="David"/>
          <w:sz w:val="24"/>
          <w:szCs w:val="24"/>
          <w:rtl/>
        </w:rPr>
        <w:t xml:space="preserve"> הלכך </w:t>
      </w:r>
      <w:proofErr w:type="spellStart"/>
      <w:r w:rsidR="002F4361" w:rsidRPr="002F4361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="002F4361" w:rsidRPr="002F43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F4361" w:rsidRPr="002F4361">
        <w:rPr>
          <w:rFonts w:ascii="David" w:hAnsi="David" w:cs="David"/>
          <w:sz w:val="24"/>
          <w:szCs w:val="24"/>
          <w:rtl/>
        </w:rPr>
        <w:t>דבורא</w:t>
      </w:r>
      <w:proofErr w:type="spellEnd"/>
      <w:r w:rsidR="002F4361" w:rsidRPr="002F43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2F4361" w:rsidRPr="002F4361">
        <w:rPr>
          <w:rFonts w:ascii="David" w:hAnsi="David" w:cs="David"/>
          <w:sz w:val="24"/>
          <w:szCs w:val="24"/>
          <w:rtl/>
        </w:rPr>
        <w:t>כדפלגינן</w:t>
      </w:r>
      <w:proofErr w:type="spellEnd"/>
      <w:r w:rsidR="002F4361" w:rsidRPr="002F4361">
        <w:rPr>
          <w:rFonts w:ascii="David" w:hAnsi="David" w:cs="David"/>
          <w:sz w:val="24"/>
          <w:szCs w:val="24"/>
          <w:rtl/>
        </w:rPr>
        <w:t xml:space="preserve"> בגופו</w:t>
      </w:r>
      <w:r w:rsidR="0098381E">
        <w:rPr>
          <w:rFonts w:ascii="David" w:hAnsi="David" w:cs="David" w:hint="cs"/>
          <w:sz w:val="24"/>
          <w:szCs w:val="24"/>
          <w:rtl/>
        </w:rPr>
        <w:t>.</w:t>
      </w:r>
      <w:r w:rsidR="002F4361" w:rsidRPr="002F4361">
        <w:rPr>
          <w:rFonts w:ascii="David" w:hAnsi="David" w:cs="David"/>
          <w:sz w:val="24"/>
          <w:szCs w:val="24"/>
          <w:rtl/>
        </w:rPr>
        <w:t xml:space="preserve"> והכי נמי אמר התם גבי פלוני רבע שורי אדם קרוב אצל עצמו </w:t>
      </w:r>
      <w:proofErr w:type="spellStart"/>
      <w:r w:rsidR="002F4361" w:rsidRPr="002F4361">
        <w:rPr>
          <w:rFonts w:ascii="David" w:hAnsi="David" w:cs="David"/>
          <w:sz w:val="24"/>
          <w:szCs w:val="24"/>
          <w:rtl/>
        </w:rPr>
        <w:t>אמרינן</w:t>
      </w:r>
      <w:proofErr w:type="spellEnd"/>
      <w:r w:rsidR="002F4361" w:rsidRPr="002F4361">
        <w:rPr>
          <w:rFonts w:ascii="David" w:hAnsi="David" w:cs="David"/>
          <w:sz w:val="24"/>
          <w:szCs w:val="24"/>
          <w:rtl/>
        </w:rPr>
        <w:t xml:space="preserve"> אצל ממונו לא </w:t>
      </w:r>
      <w:proofErr w:type="spellStart"/>
      <w:r w:rsidR="002F4361" w:rsidRPr="002F4361">
        <w:rPr>
          <w:rFonts w:ascii="David" w:hAnsi="David" w:cs="David"/>
          <w:sz w:val="24"/>
          <w:szCs w:val="24"/>
          <w:rtl/>
        </w:rPr>
        <w:t>אמרינן</w:t>
      </w:r>
      <w:proofErr w:type="spellEnd"/>
      <w:r w:rsidR="0098381E">
        <w:rPr>
          <w:rFonts w:ascii="David" w:hAnsi="David" w:cs="David" w:hint="cs"/>
          <w:sz w:val="24"/>
          <w:szCs w:val="24"/>
          <w:rtl/>
        </w:rPr>
        <w:t>.</w:t>
      </w:r>
      <w:r w:rsidR="002F4361" w:rsidRPr="002F4361">
        <w:rPr>
          <w:rFonts w:ascii="David" w:hAnsi="David" w:cs="David"/>
          <w:sz w:val="24"/>
          <w:szCs w:val="24"/>
          <w:rtl/>
        </w:rPr>
        <w:t xml:space="preserve"> פירוש</w:t>
      </w:r>
      <w:r w:rsidR="0098381E">
        <w:rPr>
          <w:rFonts w:ascii="David" w:hAnsi="David" w:cs="David" w:hint="cs"/>
          <w:sz w:val="24"/>
          <w:szCs w:val="24"/>
          <w:rtl/>
        </w:rPr>
        <w:t>:</w:t>
      </w:r>
      <w:r w:rsidR="002F4361" w:rsidRPr="002F4361">
        <w:rPr>
          <w:rFonts w:ascii="David" w:hAnsi="David" w:cs="David"/>
          <w:sz w:val="24"/>
          <w:szCs w:val="24"/>
          <w:rtl/>
        </w:rPr>
        <w:t xml:space="preserve"> </w:t>
      </w:r>
      <w:r w:rsidR="002F4361" w:rsidRPr="0098381E">
        <w:rPr>
          <w:rFonts w:ascii="David" w:hAnsi="David" w:cs="David"/>
          <w:b/>
          <w:bCs/>
          <w:sz w:val="24"/>
          <w:szCs w:val="24"/>
          <w:rtl/>
        </w:rPr>
        <w:t>ואף האדם פטור</w:t>
      </w:r>
      <w:r w:rsidR="002F4361" w:rsidRPr="002F4361">
        <w:rPr>
          <w:rFonts w:ascii="David" w:hAnsi="David" w:cs="David"/>
          <w:sz w:val="24"/>
          <w:szCs w:val="24"/>
          <w:rtl/>
        </w:rPr>
        <w:t xml:space="preserve"> לפי שהוא עדות שבטלה מקצתה</w:t>
      </w:r>
      <w:r w:rsidR="002F4361">
        <w:rPr>
          <w:rStyle w:val="a5"/>
          <w:rFonts w:ascii="David" w:hAnsi="David" w:cs="David"/>
          <w:sz w:val="24"/>
          <w:szCs w:val="24"/>
          <w:rtl/>
        </w:rPr>
        <w:footnoteReference w:id="14"/>
      </w:r>
      <w:r w:rsidR="002F4361" w:rsidRPr="002F4361">
        <w:rPr>
          <w:rFonts w:ascii="David" w:hAnsi="David" w:cs="David"/>
          <w:sz w:val="24"/>
          <w:szCs w:val="24"/>
          <w:rtl/>
        </w:rPr>
        <w:t>".</w:t>
      </w:r>
      <w:r w:rsidR="002F436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37139">
        <w:rPr>
          <w:rFonts w:asciiTheme="majorBidi" w:hAnsiTheme="majorBidi" w:cstheme="majorBidi" w:hint="cs"/>
          <w:sz w:val="24"/>
          <w:szCs w:val="24"/>
          <w:rtl/>
        </w:rPr>
        <w:t xml:space="preserve">מסביר </w:t>
      </w:r>
      <w:proofErr w:type="spellStart"/>
      <w:r w:rsidR="00237139">
        <w:rPr>
          <w:rFonts w:asciiTheme="majorBidi" w:hAnsiTheme="majorBidi" w:cstheme="majorBidi" w:hint="cs"/>
          <w:sz w:val="24"/>
          <w:szCs w:val="24"/>
          <w:rtl/>
        </w:rPr>
        <w:t>הרא"ש</w:t>
      </w:r>
      <w:proofErr w:type="spellEnd"/>
      <w:r w:rsidR="00237139">
        <w:rPr>
          <w:rFonts w:asciiTheme="majorBidi" w:hAnsiTheme="majorBidi" w:cstheme="majorBidi" w:hint="cs"/>
          <w:sz w:val="24"/>
          <w:szCs w:val="24"/>
          <w:rtl/>
        </w:rPr>
        <w:t xml:space="preserve"> ש</w:t>
      </w:r>
      <w:r w:rsidR="002F4361">
        <w:rPr>
          <w:rFonts w:asciiTheme="majorBidi" w:hAnsiTheme="majorBidi" w:cstheme="majorBidi" w:hint="cs"/>
          <w:sz w:val="24"/>
          <w:szCs w:val="24"/>
          <w:rtl/>
        </w:rPr>
        <w:t xml:space="preserve">החידוש של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 w:rsidR="002F4361">
        <w:rPr>
          <w:rFonts w:asciiTheme="majorBidi" w:hAnsiTheme="majorBidi" w:cstheme="majorBidi" w:hint="cs"/>
          <w:sz w:val="24"/>
          <w:szCs w:val="24"/>
          <w:rtl/>
        </w:rPr>
        <w:t xml:space="preserve"> הוא שניתן להשאיר מקצת העדות על כנה, שכן </w:t>
      </w:r>
      <w:r w:rsidR="00237139" w:rsidRPr="00237139">
        <w:rPr>
          <w:rFonts w:ascii="David" w:hAnsi="David" w:cs="David"/>
          <w:sz w:val="24"/>
          <w:szCs w:val="24"/>
          <w:rtl/>
        </w:rPr>
        <w:t>"</w:t>
      </w:r>
      <w:r w:rsidR="002F4361" w:rsidRPr="00237139">
        <w:rPr>
          <w:rFonts w:ascii="David" w:hAnsi="David" w:cs="David"/>
          <w:sz w:val="24"/>
          <w:szCs w:val="24"/>
          <w:rtl/>
        </w:rPr>
        <w:t>כשהוא מעיד על עצמו ועל אחר בכלל אין אני קורא בו עדות שבטלה מקצתה בטלה כולה</w:t>
      </w:r>
      <w:r w:rsidR="00AE1D32">
        <w:rPr>
          <w:rFonts w:ascii="David" w:hAnsi="David" w:cs="David" w:hint="cs"/>
          <w:sz w:val="24"/>
          <w:szCs w:val="24"/>
          <w:rtl/>
        </w:rPr>
        <w:t>,</w:t>
      </w:r>
      <w:r w:rsidR="002F4361" w:rsidRPr="00237139">
        <w:rPr>
          <w:rFonts w:ascii="David" w:hAnsi="David" w:cs="David"/>
          <w:sz w:val="24"/>
          <w:szCs w:val="24"/>
          <w:rtl/>
        </w:rPr>
        <w:t xml:space="preserve"> לפי שאין עליו שם עד כלל</w:t>
      </w:r>
      <w:r w:rsidR="00237139" w:rsidRPr="00237139">
        <w:rPr>
          <w:rFonts w:ascii="David" w:hAnsi="David" w:cs="David"/>
          <w:sz w:val="24"/>
          <w:szCs w:val="24"/>
          <w:rtl/>
        </w:rPr>
        <w:t>".</w:t>
      </w:r>
      <w:r w:rsidR="0023713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C196643" w14:textId="0CFA5BAC" w:rsidR="00183FC7" w:rsidRDefault="00183FC7" w:rsidP="0098381E">
      <w:pPr>
        <w:rPr>
          <w:rFonts w:asciiTheme="majorBidi" w:hAnsiTheme="majorBidi" w:cstheme="majorBidi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ברמ"ה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נקט מעט אחרת, ותלה הדבר בכוונת האדם. כך הוא מבאר את הה"א: </w:t>
      </w:r>
    </w:p>
    <w:p w14:paraId="6679A814" w14:textId="1F1CEE38" w:rsidR="00183FC7" w:rsidRDefault="00183FC7" w:rsidP="00183FC7">
      <w:pPr>
        <w:rPr>
          <w:rFonts w:asciiTheme="majorBidi" w:hAnsiTheme="majorBidi" w:cstheme="majorBidi"/>
          <w:sz w:val="24"/>
          <w:szCs w:val="24"/>
          <w:rtl/>
        </w:rPr>
      </w:pPr>
      <w:r w:rsidRPr="00BD6766">
        <w:rPr>
          <w:rFonts w:ascii="David" w:hAnsi="David" w:cs="David"/>
          <w:sz w:val="24"/>
          <w:szCs w:val="24"/>
          <w:rtl/>
        </w:rPr>
        <w:t xml:space="preserve">"אדם בעיני עצמו קרוב הוא נחשב אצל עצמו </w:t>
      </w:r>
      <w:r w:rsidRPr="00BD6766">
        <w:rPr>
          <w:rFonts w:ascii="David" w:hAnsi="David" w:cs="David"/>
          <w:b/>
          <w:bCs/>
          <w:sz w:val="24"/>
          <w:szCs w:val="24"/>
          <w:rtl/>
        </w:rPr>
        <w:t>ויודע</w:t>
      </w:r>
      <w:r w:rsidRPr="00BD6766">
        <w:rPr>
          <w:rFonts w:ascii="David" w:hAnsi="David" w:cs="David"/>
          <w:sz w:val="24"/>
          <w:szCs w:val="24"/>
          <w:rtl/>
        </w:rPr>
        <w:t xml:space="preserve"> שאין קרוב כשר להעיד על קרובו ואף על פי שאמר פלוני רבעו לרצונו, לא נתכוון להעיד על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עצמו..ולא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בא זה אלא להעיד על חברו בלבד אבל מה שאמר על עצמו.. כשיחה בעלמא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חשיב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לה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ופלגינן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דיבורא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.. אבל אדם קרוב אצל אשתו לא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אמרינן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דאע"ג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דלדידן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פשיטא לן דאין אדם נאמן להעיד על אשתו,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איהו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מיהת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לא </w:t>
      </w:r>
      <w:proofErr w:type="spellStart"/>
      <w:r w:rsidRPr="00BD6766">
        <w:rPr>
          <w:rFonts w:ascii="David" w:hAnsi="David" w:cs="David"/>
          <w:b/>
          <w:bCs/>
          <w:sz w:val="24"/>
          <w:szCs w:val="24"/>
          <w:rtl/>
        </w:rPr>
        <w:t>חשיב</w:t>
      </w:r>
      <w:proofErr w:type="spellEnd"/>
      <w:r w:rsidRPr="00BD6766">
        <w:rPr>
          <w:rFonts w:ascii="David" w:hAnsi="David" w:cs="David"/>
          <w:b/>
          <w:bCs/>
          <w:sz w:val="24"/>
          <w:szCs w:val="24"/>
          <w:rtl/>
        </w:rPr>
        <w:t xml:space="preserve"> נפשיה</w:t>
      </w:r>
      <w:r w:rsidRPr="00BD6766">
        <w:rPr>
          <w:rFonts w:ascii="David" w:hAnsi="David" w:cs="David"/>
          <w:sz w:val="24"/>
          <w:szCs w:val="24"/>
          <w:rtl/>
        </w:rPr>
        <w:t xml:space="preserve"> קרוב אצל אשתו משום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דבאישות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תליא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מילתא ואי בעי מגריש ליה ואזלא לה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קורבא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מיניה והאי גברא כי אמר פלוני בא על אשתו כי היכי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דאיכוון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דלאסהודי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אההוא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פלוני הכי </w:t>
      </w:r>
      <w:proofErr w:type="spellStart"/>
      <w:r w:rsidRPr="00BD6766">
        <w:rPr>
          <w:rFonts w:ascii="David" w:hAnsi="David" w:cs="David"/>
          <w:b/>
          <w:bCs/>
          <w:sz w:val="24"/>
          <w:szCs w:val="24"/>
          <w:rtl/>
        </w:rPr>
        <w:t>איכוון</w:t>
      </w:r>
      <w:proofErr w:type="spellEnd"/>
      <w:r w:rsidRPr="00BD676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b/>
          <w:bCs/>
          <w:sz w:val="24"/>
          <w:szCs w:val="24"/>
          <w:rtl/>
        </w:rPr>
        <w:t>לאסהודי</w:t>
      </w:r>
      <w:proofErr w:type="spellEnd"/>
      <w:r w:rsidRPr="00BD676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b/>
          <w:bCs/>
          <w:sz w:val="24"/>
          <w:szCs w:val="24"/>
          <w:rtl/>
        </w:rPr>
        <w:t>אאיתתיה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ומהשתא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ניבטלי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' לכולה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סהדותא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דמגו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דלא מהימן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אאשתו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לא מהימן נמי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אבועל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-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קמ"ל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דפלגינן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D6766">
        <w:rPr>
          <w:rFonts w:ascii="David" w:hAnsi="David" w:cs="David"/>
          <w:sz w:val="24"/>
          <w:szCs w:val="24"/>
          <w:rtl/>
        </w:rPr>
        <w:t>דיבורא</w:t>
      </w:r>
      <w:proofErr w:type="spellEnd"/>
      <w:r w:rsidRPr="00BD6766">
        <w:rPr>
          <w:rFonts w:ascii="David" w:hAnsi="David" w:cs="David"/>
          <w:sz w:val="24"/>
          <w:szCs w:val="24"/>
          <w:rtl/>
        </w:rPr>
        <w:t>".</w:t>
      </w:r>
      <w:r w:rsidR="00BD6766">
        <w:rPr>
          <w:rFonts w:asciiTheme="majorBidi" w:hAnsiTheme="majorBidi" w:cstheme="majorBidi" w:hint="cs"/>
          <w:sz w:val="24"/>
          <w:szCs w:val="24"/>
          <w:rtl/>
        </w:rPr>
        <w:t xml:space="preserve"> ואין אומרים שהתכוון להעיד על אשתו. כעין זה התנסח גם </w:t>
      </w:r>
      <w:proofErr w:type="spellStart"/>
      <w:r w:rsidR="00BD6766"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 w:rsidR="00BD6766">
        <w:rPr>
          <w:rFonts w:asciiTheme="majorBidi" w:hAnsiTheme="majorBidi" w:cstheme="majorBidi" w:hint="cs"/>
          <w:sz w:val="24"/>
          <w:szCs w:val="24"/>
          <w:rtl/>
        </w:rPr>
        <w:t xml:space="preserve"> עצמו: </w:t>
      </w:r>
    </w:p>
    <w:p w14:paraId="6CEE086E" w14:textId="1CC2FB71" w:rsidR="00183FC7" w:rsidRPr="00BD6766" w:rsidRDefault="00BD6766" w:rsidP="00BD6766">
      <w:pPr>
        <w:rPr>
          <w:rFonts w:asciiTheme="majorBidi" w:hAnsiTheme="majorBidi" w:cs="Guttman Yad-Brush"/>
          <w:sz w:val="18"/>
          <w:szCs w:val="18"/>
          <w:rtl/>
        </w:rPr>
      </w:pPr>
      <w:r>
        <w:rPr>
          <w:rFonts w:asciiTheme="majorBidi" w:hAnsiTheme="majorBidi" w:cs="Guttman Yad-Brush" w:hint="cs"/>
          <w:sz w:val="18"/>
          <w:szCs w:val="18"/>
          <w:rtl/>
        </w:rPr>
        <w:t>"</w:t>
      </w:r>
      <w:r w:rsidRPr="00BD6766">
        <w:rPr>
          <w:rFonts w:asciiTheme="majorBidi" w:hAnsiTheme="majorBidi" w:cs="Guttman Yad-Brush"/>
          <w:sz w:val="18"/>
          <w:szCs w:val="18"/>
          <w:rtl/>
        </w:rPr>
        <w:t>מן המפרשים הטובים יש שמפרשים</w:t>
      </w:r>
      <w:r>
        <w:rPr>
          <w:rFonts w:asciiTheme="majorBidi" w:hAnsiTheme="majorBidi" w:cs="Guttman Yad-Brush" w:hint="cs"/>
          <w:sz w:val="18"/>
          <w:szCs w:val="18"/>
          <w:rtl/>
        </w:rPr>
        <w:t>:</w:t>
      </w:r>
      <w:r w:rsidRPr="00BD6766">
        <w:rPr>
          <w:rFonts w:asciiTheme="majorBidi" w:hAnsiTheme="majorBidi" w:cs="Guttman Yad-Brush"/>
          <w:sz w:val="18"/>
          <w:szCs w:val="18"/>
          <w:rtl/>
        </w:rPr>
        <w:t xml:space="preserve"> פלוני רבע את שורי</w:t>
      </w:r>
      <w:r>
        <w:rPr>
          <w:rFonts w:asciiTheme="majorBidi" w:hAnsiTheme="majorBidi" w:cs="Guttman Yad-Brush" w:hint="cs"/>
          <w:sz w:val="18"/>
          <w:szCs w:val="18"/>
          <w:rtl/>
        </w:rPr>
        <w:t>,</w:t>
      </w:r>
      <w:r w:rsidRPr="00BD6766">
        <w:rPr>
          <w:rFonts w:asciiTheme="majorBidi" w:hAnsiTheme="majorBidi" w:cs="Guttman Yad-Brush"/>
          <w:sz w:val="18"/>
          <w:szCs w:val="18"/>
          <w:rtl/>
        </w:rPr>
        <w:t xml:space="preserve"> שגם הרובע אינו נהרג לפי שהעדות נגעה על שורו</w:t>
      </w:r>
      <w:r>
        <w:rPr>
          <w:rFonts w:asciiTheme="majorBidi" w:hAnsiTheme="majorBidi" w:cs="Guttman Yad-Brush" w:hint="cs"/>
          <w:sz w:val="18"/>
          <w:szCs w:val="18"/>
          <w:rtl/>
        </w:rPr>
        <w:t>,</w:t>
      </w:r>
      <w:r w:rsidRPr="00BD6766">
        <w:rPr>
          <w:rFonts w:asciiTheme="majorBidi" w:hAnsiTheme="majorBidi" w:cs="Guttman Yad-Brush"/>
          <w:sz w:val="18"/>
          <w:szCs w:val="18"/>
          <w:rtl/>
        </w:rPr>
        <w:t xml:space="preserve"> דלא </w:t>
      </w:r>
      <w:proofErr w:type="spellStart"/>
      <w:r w:rsidRPr="00BD6766">
        <w:rPr>
          <w:rFonts w:asciiTheme="majorBidi" w:hAnsiTheme="majorBidi" w:cs="Guttman Yad-Brush"/>
          <w:sz w:val="18"/>
          <w:szCs w:val="18"/>
          <w:rtl/>
        </w:rPr>
        <w:t>פלגינן</w:t>
      </w:r>
      <w:proofErr w:type="spellEnd"/>
      <w:r w:rsidRPr="00BD6766">
        <w:rPr>
          <w:rFonts w:asciiTheme="majorBidi" w:hAnsiTheme="majorBidi" w:cs="Guttman Yad-Brush"/>
          <w:sz w:val="18"/>
          <w:szCs w:val="18"/>
          <w:rtl/>
        </w:rPr>
        <w:t xml:space="preserve"> </w:t>
      </w:r>
      <w:proofErr w:type="spellStart"/>
      <w:r w:rsidRPr="00BD6766">
        <w:rPr>
          <w:rFonts w:asciiTheme="majorBidi" w:hAnsiTheme="majorBidi" w:cs="Guttman Yad-Brush"/>
          <w:sz w:val="18"/>
          <w:szCs w:val="18"/>
          <w:rtl/>
        </w:rPr>
        <w:t>דיבורא</w:t>
      </w:r>
      <w:proofErr w:type="spellEnd"/>
      <w:r w:rsidRPr="00BD6766">
        <w:rPr>
          <w:rFonts w:asciiTheme="majorBidi" w:hAnsiTheme="majorBidi" w:cs="Guttman Yad-Brush"/>
          <w:sz w:val="18"/>
          <w:szCs w:val="18"/>
          <w:rtl/>
        </w:rPr>
        <w:t xml:space="preserve"> וגם על שורו </w:t>
      </w:r>
      <w:r w:rsidRPr="00BD6766">
        <w:rPr>
          <w:rFonts w:asciiTheme="majorBidi" w:hAnsiTheme="majorBidi" w:cs="Guttman Yad-Brush"/>
          <w:b/>
          <w:bCs/>
          <w:sz w:val="18"/>
          <w:szCs w:val="18"/>
          <w:rtl/>
        </w:rPr>
        <w:t>נתכוון להעיד</w:t>
      </w:r>
      <w:r>
        <w:rPr>
          <w:rFonts w:asciiTheme="majorBidi" w:hAnsiTheme="majorBidi" w:cs="Guttman Yad-Brush" w:hint="cs"/>
          <w:b/>
          <w:bCs/>
          <w:sz w:val="18"/>
          <w:szCs w:val="18"/>
          <w:rtl/>
        </w:rPr>
        <w:t>.</w:t>
      </w:r>
      <w:r w:rsidRPr="00BD6766">
        <w:rPr>
          <w:rFonts w:asciiTheme="majorBidi" w:hAnsiTheme="majorBidi" w:cs="Guttman Yad-Brush"/>
          <w:sz w:val="18"/>
          <w:szCs w:val="18"/>
          <w:rtl/>
        </w:rPr>
        <w:t xml:space="preserve"> וכשם שאינו נאמן על שורו כך אינו נאמן על הרובע</w:t>
      </w:r>
      <w:r>
        <w:rPr>
          <w:rFonts w:asciiTheme="majorBidi" w:hAnsiTheme="majorBidi" w:cs="Guttman Yad-Brush" w:hint="cs"/>
          <w:sz w:val="18"/>
          <w:szCs w:val="18"/>
          <w:rtl/>
        </w:rPr>
        <w:t>,</w:t>
      </w:r>
      <w:r w:rsidRPr="00BD6766">
        <w:rPr>
          <w:rFonts w:asciiTheme="majorBidi" w:hAnsiTheme="majorBidi" w:cs="Guttman Yad-Brush"/>
          <w:sz w:val="18"/>
          <w:szCs w:val="18"/>
          <w:rtl/>
        </w:rPr>
        <w:t xml:space="preserve"> </w:t>
      </w:r>
      <w:proofErr w:type="spellStart"/>
      <w:r w:rsidRPr="00BD6766">
        <w:rPr>
          <w:rFonts w:asciiTheme="majorBidi" w:hAnsiTheme="majorBidi" w:cs="Guttman Yad-Brush"/>
          <w:sz w:val="18"/>
          <w:szCs w:val="18"/>
          <w:rtl/>
        </w:rPr>
        <w:t>דעדות</w:t>
      </w:r>
      <w:proofErr w:type="spellEnd"/>
      <w:r w:rsidRPr="00BD6766">
        <w:rPr>
          <w:rFonts w:asciiTheme="majorBidi" w:hAnsiTheme="majorBidi" w:cs="Guttman Yad-Brush"/>
          <w:sz w:val="18"/>
          <w:szCs w:val="18"/>
          <w:rtl/>
        </w:rPr>
        <w:t xml:space="preserve"> שבטלה מקצתה בטלה כולה</w:t>
      </w:r>
      <w:r>
        <w:rPr>
          <w:rStyle w:val="a5"/>
          <w:rFonts w:asciiTheme="majorBidi" w:hAnsiTheme="majorBidi" w:cs="Guttman Yad-Brush"/>
          <w:sz w:val="18"/>
          <w:szCs w:val="18"/>
          <w:rtl/>
        </w:rPr>
        <w:footnoteReference w:id="15"/>
      </w:r>
    </w:p>
    <w:p w14:paraId="22321E4A" w14:textId="32E76B51" w:rsidR="007D6432" w:rsidRPr="007D6432" w:rsidRDefault="00AE1D32" w:rsidP="007D643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="00185E2A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="007D6432">
        <w:rPr>
          <w:rFonts w:ascii="David" w:hAnsi="David" w:cs="David" w:hint="cs"/>
          <w:b/>
          <w:bCs/>
          <w:sz w:val="24"/>
          <w:szCs w:val="24"/>
          <w:rtl/>
        </w:rPr>
        <w:t xml:space="preserve">נפקא מינות </w:t>
      </w:r>
      <w:r w:rsidR="00237139">
        <w:rPr>
          <w:rFonts w:ascii="David" w:hAnsi="David" w:cs="David" w:hint="cs"/>
          <w:sz w:val="24"/>
          <w:szCs w:val="24"/>
          <w:rtl/>
        </w:rPr>
        <w:t xml:space="preserve">"שני הבדלים להלכה בין שיטת רש"י לשיטת </w:t>
      </w:r>
      <w:proofErr w:type="spellStart"/>
      <w:r w:rsidR="00237139">
        <w:rPr>
          <w:rFonts w:ascii="David" w:hAnsi="David" w:cs="David" w:hint="cs"/>
          <w:sz w:val="24"/>
          <w:szCs w:val="24"/>
          <w:rtl/>
        </w:rPr>
        <w:t>הראב"ד</w:t>
      </w:r>
      <w:proofErr w:type="spellEnd"/>
      <w:r w:rsidR="00237139">
        <w:rPr>
          <w:rFonts w:ascii="David" w:hAnsi="David" w:cs="David" w:hint="cs"/>
          <w:sz w:val="24"/>
          <w:szCs w:val="24"/>
          <w:rtl/>
        </w:rPr>
        <w:t xml:space="preserve">: א. בכל מקום שאדם מעיד על שניים, האחד קרוב והאחד רחוק, וקרוב זה אינו הוא עצמו ולא אשתו, לשיטת רש"י </w:t>
      </w:r>
      <w:proofErr w:type="spellStart"/>
      <w:r w:rsidR="00A45BF7">
        <w:rPr>
          <w:rFonts w:ascii="David" w:hAnsi="David" w:cs="David" w:hint="cs"/>
          <w:sz w:val="24"/>
          <w:szCs w:val="24"/>
          <w:rtl/>
        </w:rPr>
        <w:t>פלגינן</w:t>
      </w:r>
      <w:proofErr w:type="spellEnd"/>
      <w:r w:rsidR="00A45BF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="David" w:hAnsi="David" w:cs="David" w:hint="cs"/>
          <w:sz w:val="24"/>
          <w:szCs w:val="24"/>
          <w:rtl/>
        </w:rPr>
        <w:lastRenderedPageBreak/>
        <w:t>דיבורא</w:t>
      </w:r>
      <w:proofErr w:type="spellEnd"/>
      <w:r w:rsidR="00237139">
        <w:rPr>
          <w:rFonts w:ascii="David" w:hAnsi="David" w:cs="David" w:hint="cs"/>
          <w:sz w:val="24"/>
          <w:szCs w:val="24"/>
          <w:rtl/>
        </w:rPr>
        <w:t xml:space="preserve"> ונאמן על הרחוק, ולשיטת </w:t>
      </w:r>
      <w:proofErr w:type="spellStart"/>
      <w:r w:rsidR="00237139">
        <w:rPr>
          <w:rFonts w:ascii="David" w:hAnsi="David" w:cs="David" w:hint="cs"/>
          <w:sz w:val="24"/>
          <w:szCs w:val="24"/>
          <w:rtl/>
        </w:rPr>
        <w:t>הראב"ד</w:t>
      </w:r>
      <w:proofErr w:type="spellEnd"/>
      <w:r w:rsidR="00237139">
        <w:rPr>
          <w:rFonts w:ascii="David" w:hAnsi="David" w:cs="David" w:hint="cs"/>
          <w:sz w:val="24"/>
          <w:szCs w:val="24"/>
          <w:rtl/>
        </w:rPr>
        <w:t xml:space="preserve"> אינו נאמן על שניהם. ב. בדין אדם המעיד 'פלוני רבע שורי', שלרש"י נאמן על שניהם </w:t>
      </w:r>
      <w:proofErr w:type="spellStart"/>
      <w:r w:rsidR="00237139">
        <w:rPr>
          <w:rFonts w:ascii="David" w:hAnsi="David" w:cs="David" w:hint="cs"/>
          <w:sz w:val="24"/>
          <w:szCs w:val="24"/>
          <w:rtl/>
        </w:rPr>
        <w:t>ולראב"ד</w:t>
      </w:r>
      <w:proofErr w:type="spellEnd"/>
      <w:r w:rsidR="00237139">
        <w:rPr>
          <w:rFonts w:ascii="David" w:hAnsi="David" w:cs="David" w:hint="cs"/>
          <w:sz w:val="24"/>
          <w:szCs w:val="24"/>
          <w:rtl/>
        </w:rPr>
        <w:t xml:space="preserve"> אינו נאמן על שניהם</w:t>
      </w:r>
      <w:r w:rsidR="00237139">
        <w:rPr>
          <w:rStyle w:val="a5"/>
          <w:rFonts w:ascii="David" w:hAnsi="David" w:cs="David"/>
          <w:sz w:val="24"/>
          <w:szCs w:val="24"/>
          <w:rtl/>
        </w:rPr>
        <w:footnoteReference w:id="16"/>
      </w:r>
      <w:r w:rsidR="00237139">
        <w:rPr>
          <w:rFonts w:ascii="David" w:hAnsi="David" w:cs="David" w:hint="cs"/>
          <w:sz w:val="24"/>
          <w:szCs w:val="24"/>
          <w:rtl/>
        </w:rPr>
        <w:t>".</w:t>
      </w:r>
      <w:r w:rsidR="00C828E1">
        <w:rPr>
          <w:rFonts w:ascii="David" w:hAnsi="David" w:cs="David" w:hint="cs"/>
          <w:sz w:val="24"/>
          <w:szCs w:val="24"/>
          <w:rtl/>
        </w:rPr>
        <w:t xml:space="preserve"> </w:t>
      </w:r>
      <w:r w:rsidR="00C828E1">
        <w:rPr>
          <w:rFonts w:asciiTheme="majorBidi" w:hAnsiTheme="majorBidi" w:cstheme="majorBidi" w:hint="cs"/>
          <w:sz w:val="24"/>
          <w:szCs w:val="24"/>
          <w:rtl/>
        </w:rPr>
        <w:t xml:space="preserve">דוגמה לא' מצויה בדברי התוספות. דעתם כרש"י שפירשו בה"א לגבי אשתו: </w:t>
      </w:r>
      <w:r w:rsidR="00C828E1">
        <w:rPr>
          <w:rFonts w:ascii="David" w:hAnsi="David" w:cs="David" w:hint="cs"/>
          <w:sz w:val="24"/>
          <w:szCs w:val="24"/>
          <w:rtl/>
        </w:rPr>
        <w:t>"</w:t>
      </w:r>
      <w:r w:rsidR="00C828E1" w:rsidRPr="00C828E1">
        <w:rPr>
          <w:rFonts w:ascii="David" w:hAnsi="David" w:cs="David"/>
          <w:sz w:val="24"/>
          <w:szCs w:val="24"/>
          <w:rtl/>
        </w:rPr>
        <w:t xml:space="preserve">מגו </w:t>
      </w:r>
      <w:proofErr w:type="spellStart"/>
      <w:r w:rsidR="00C828E1" w:rsidRPr="00C828E1">
        <w:rPr>
          <w:rFonts w:ascii="David" w:hAnsi="David" w:cs="David"/>
          <w:sz w:val="24"/>
          <w:szCs w:val="24"/>
          <w:rtl/>
        </w:rPr>
        <w:t>דמהימן</w:t>
      </w:r>
      <w:proofErr w:type="spellEnd"/>
      <w:r w:rsidR="00C828E1" w:rsidRPr="00C828E1">
        <w:rPr>
          <w:rFonts w:ascii="David" w:hAnsi="David" w:cs="David"/>
          <w:sz w:val="24"/>
          <w:szCs w:val="24"/>
          <w:rtl/>
        </w:rPr>
        <w:t xml:space="preserve"> להורגו מהימן להורגה</w:t>
      </w:r>
      <w:r w:rsidR="00C828E1">
        <w:rPr>
          <w:rFonts w:ascii="David" w:hAnsi="David" w:cs="David" w:hint="cs"/>
          <w:sz w:val="24"/>
          <w:szCs w:val="24"/>
          <w:rtl/>
        </w:rPr>
        <w:t>"</w:t>
      </w:r>
      <w:r w:rsidR="00C828E1" w:rsidRPr="00C828E1">
        <w:rPr>
          <w:rFonts w:ascii="David" w:hAnsi="David" w:cs="David"/>
          <w:sz w:val="24"/>
          <w:szCs w:val="24"/>
          <w:rtl/>
        </w:rPr>
        <w:t>.</w:t>
      </w:r>
      <w:r w:rsidR="00C828E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D6432">
        <w:rPr>
          <w:rFonts w:asciiTheme="majorBidi" w:hAnsiTheme="majorBidi" w:cstheme="majorBidi" w:hint="cs"/>
          <w:sz w:val="24"/>
          <w:szCs w:val="24"/>
          <w:rtl/>
        </w:rPr>
        <w:t>וכתבו:</w:t>
      </w:r>
    </w:p>
    <w:p w14:paraId="4E5F9DFE" w14:textId="7D501F83" w:rsidR="00237139" w:rsidRPr="007D6432" w:rsidRDefault="007D6432" w:rsidP="007D6432">
      <w:pPr>
        <w:rPr>
          <w:rFonts w:asciiTheme="majorBidi" w:hAnsiTheme="majorBidi" w:cstheme="majorBidi"/>
          <w:sz w:val="24"/>
          <w:szCs w:val="24"/>
          <w:rtl/>
        </w:rPr>
      </w:pPr>
      <w:r w:rsidRPr="007D6432">
        <w:rPr>
          <w:rFonts w:ascii="David" w:hAnsi="David" w:cs="David"/>
          <w:sz w:val="24"/>
          <w:szCs w:val="24"/>
          <w:rtl/>
        </w:rPr>
        <w:t xml:space="preserve">אם היה כהן נשוי אחותו והוא ואחר </w:t>
      </w:r>
      <w:proofErr w:type="spellStart"/>
      <w:r w:rsidRPr="007D6432">
        <w:rPr>
          <w:rFonts w:ascii="David" w:hAnsi="David" w:cs="David"/>
          <w:sz w:val="24"/>
          <w:szCs w:val="24"/>
          <w:rtl/>
        </w:rPr>
        <w:t>מעידין</w:t>
      </w:r>
      <w:proofErr w:type="spellEnd"/>
      <w:r w:rsidRPr="007D6432">
        <w:rPr>
          <w:rFonts w:ascii="David" w:hAnsi="David" w:cs="David"/>
          <w:sz w:val="24"/>
          <w:szCs w:val="24"/>
          <w:rtl/>
        </w:rPr>
        <w:t xml:space="preserve"> שפלוני בא עליה </w:t>
      </w:r>
      <w:proofErr w:type="spellStart"/>
      <w:r w:rsidRPr="007D6432">
        <w:rPr>
          <w:rFonts w:ascii="David" w:hAnsi="David" w:cs="David"/>
          <w:sz w:val="24"/>
          <w:szCs w:val="24"/>
          <w:rtl/>
        </w:rPr>
        <w:t>סברא</w:t>
      </w:r>
      <w:proofErr w:type="spellEnd"/>
      <w:r w:rsidRPr="007D6432">
        <w:rPr>
          <w:rFonts w:ascii="David" w:hAnsi="David" w:cs="David"/>
          <w:sz w:val="24"/>
          <w:szCs w:val="24"/>
          <w:rtl/>
        </w:rPr>
        <w:t xml:space="preserve"> היא </w:t>
      </w:r>
      <w:proofErr w:type="spellStart"/>
      <w:r w:rsidRPr="007D6432">
        <w:rPr>
          <w:rFonts w:ascii="David" w:hAnsi="David" w:cs="David"/>
          <w:sz w:val="24"/>
          <w:szCs w:val="24"/>
          <w:rtl/>
        </w:rPr>
        <w:t>לרבא</w:t>
      </w:r>
      <w:proofErr w:type="spellEnd"/>
      <w:r w:rsidRPr="007D6432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E1D32">
        <w:rPr>
          <w:rFonts w:ascii="David" w:hAnsi="David" w:cs="David"/>
          <w:b/>
          <w:bCs/>
          <w:sz w:val="24"/>
          <w:szCs w:val="24"/>
          <w:rtl/>
        </w:rPr>
        <w:t>דמצטרפין</w:t>
      </w:r>
      <w:proofErr w:type="spellEnd"/>
      <w:r w:rsidRPr="00AE1D32">
        <w:rPr>
          <w:rFonts w:ascii="David" w:hAnsi="David" w:cs="David"/>
          <w:b/>
          <w:bCs/>
          <w:sz w:val="24"/>
          <w:szCs w:val="24"/>
          <w:rtl/>
        </w:rPr>
        <w:t xml:space="preserve"> להורגו</w:t>
      </w:r>
      <w:r w:rsidRPr="007D6432">
        <w:rPr>
          <w:rFonts w:ascii="David" w:hAnsi="David" w:cs="David"/>
          <w:sz w:val="24"/>
          <w:szCs w:val="24"/>
          <w:rtl/>
        </w:rPr>
        <w:t xml:space="preserve"> אבל לא להרגה אפילו לאוסרה על בעלה אף על פי שנאסרת באונס</w:t>
      </w:r>
      <w:r w:rsidRPr="007D6432">
        <w:rPr>
          <w:rStyle w:val="a5"/>
          <w:rFonts w:ascii="David" w:hAnsi="David" w:cs="David"/>
          <w:sz w:val="24"/>
          <w:szCs w:val="24"/>
          <w:rtl/>
        </w:rPr>
        <w:footnoteReference w:id="17"/>
      </w:r>
      <w:r>
        <w:rPr>
          <w:rFonts w:ascii="David" w:hAnsi="David" w:cs="David" w:hint="cs"/>
          <w:sz w:val="24"/>
          <w:szCs w:val="24"/>
          <w:rtl/>
        </w:rPr>
        <w:t xml:space="preserve">". "בשעה שלשיטת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הראב"ד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קיים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בכגון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זה הכלל של עדות שבטלה מקצתה בטלה כולה</w:t>
      </w:r>
      <w:r>
        <w:rPr>
          <w:rStyle w:val="a5"/>
          <w:rFonts w:ascii="David" w:hAnsi="David" w:cs="David"/>
          <w:sz w:val="24"/>
          <w:szCs w:val="24"/>
          <w:rtl/>
        </w:rPr>
        <w:footnoteReference w:id="18"/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נפקא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מינא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נוספת היא המעיד לאשה שהרג קרובו את בעלה. </w:t>
      </w:r>
      <w:r w:rsidR="0025007E">
        <w:rPr>
          <w:rFonts w:asciiTheme="majorBidi" w:hAnsiTheme="majorBidi" w:cstheme="majorBidi" w:hint="cs"/>
          <w:sz w:val="24"/>
          <w:szCs w:val="24"/>
          <w:rtl/>
        </w:rPr>
        <w:t>יש שהתירוה</w:t>
      </w:r>
      <w:r w:rsidR="0025007E">
        <w:rPr>
          <w:rStyle w:val="a5"/>
          <w:rFonts w:asciiTheme="majorBidi" w:hAnsiTheme="majorBidi" w:cstheme="majorBidi"/>
          <w:sz w:val="24"/>
          <w:szCs w:val="24"/>
          <w:rtl/>
        </w:rPr>
        <w:footnoteReference w:id="19"/>
      </w:r>
      <w:r w:rsidR="0025007E">
        <w:rPr>
          <w:rFonts w:asciiTheme="majorBidi" w:hAnsiTheme="majorBidi" w:cstheme="majorBidi" w:hint="cs"/>
          <w:sz w:val="24"/>
          <w:szCs w:val="24"/>
          <w:rtl/>
        </w:rPr>
        <w:t xml:space="preserve"> כשיטת רש"י. לעומת זאת במחנה אפרים</w:t>
      </w:r>
      <w:r w:rsidR="0025007E">
        <w:rPr>
          <w:rStyle w:val="a5"/>
          <w:rFonts w:asciiTheme="majorBidi" w:hAnsiTheme="majorBidi" w:cstheme="majorBidi"/>
          <w:sz w:val="24"/>
          <w:szCs w:val="24"/>
          <w:rtl/>
        </w:rPr>
        <w:footnoteReference w:id="20"/>
      </w:r>
      <w:r w:rsidR="0025007E">
        <w:rPr>
          <w:rFonts w:asciiTheme="majorBidi" w:hAnsiTheme="majorBidi" w:cstheme="majorBidi" w:hint="cs"/>
          <w:sz w:val="24"/>
          <w:szCs w:val="24"/>
          <w:rtl/>
        </w:rPr>
        <w:t>, ובנודע ביהודה</w:t>
      </w:r>
      <w:r w:rsidR="0025007E">
        <w:rPr>
          <w:rStyle w:val="a5"/>
          <w:rFonts w:asciiTheme="majorBidi" w:hAnsiTheme="majorBidi" w:cstheme="majorBidi"/>
          <w:sz w:val="24"/>
          <w:szCs w:val="24"/>
          <w:rtl/>
        </w:rPr>
        <w:footnoteReference w:id="21"/>
      </w:r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 אסרו.</w:t>
      </w:r>
    </w:p>
    <w:p w14:paraId="087D08D9" w14:textId="0E60C7F8" w:rsidR="007D6432" w:rsidRPr="0025007E" w:rsidRDefault="00AE1D32" w:rsidP="007D6432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ה</w:t>
      </w:r>
      <w:r w:rsidR="00185E2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</w:t>
      </w:r>
      <w:r w:rsidR="0025007E">
        <w:rPr>
          <w:rFonts w:asciiTheme="majorBidi" w:hAnsiTheme="majorBidi" w:cstheme="majorBidi" w:hint="cs"/>
          <w:b/>
          <w:bCs/>
          <w:sz w:val="24"/>
          <w:szCs w:val="24"/>
          <w:rtl/>
        </w:rPr>
        <w:t>ראיות במחלוקת</w:t>
      </w:r>
      <w:r w:rsidR="0025007E">
        <w:rPr>
          <w:rStyle w:val="a5"/>
          <w:rFonts w:asciiTheme="majorBidi" w:hAnsiTheme="majorBidi" w:cstheme="majorBidi"/>
          <w:b/>
          <w:bCs/>
          <w:sz w:val="24"/>
          <w:szCs w:val="24"/>
          <w:rtl/>
        </w:rPr>
        <w:footnoteReference w:id="22"/>
      </w:r>
    </w:p>
    <w:p w14:paraId="6A8F83DB" w14:textId="19ACB822" w:rsidR="009D757C" w:rsidRPr="00A45BF7" w:rsidRDefault="0098381E" w:rsidP="009D757C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שומה עלינו לבאר את הירושלמי על פי שיטת רש"י. </w:t>
      </w:r>
      <w:r w:rsidR="00D87DF2">
        <w:rPr>
          <w:rFonts w:asciiTheme="majorBidi" w:hAnsiTheme="majorBidi" w:cstheme="majorBidi" w:hint="cs"/>
          <w:sz w:val="24"/>
          <w:szCs w:val="24"/>
          <w:rtl/>
        </w:rPr>
        <w:t>לכאורה רבא</w:t>
      </w:r>
      <w:r w:rsidR="00D87DF2">
        <w:rPr>
          <w:rStyle w:val="a5"/>
          <w:rFonts w:asciiTheme="majorBidi" w:hAnsiTheme="majorBidi" w:cstheme="majorBidi"/>
          <w:sz w:val="24"/>
          <w:szCs w:val="24"/>
          <w:rtl/>
        </w:rPr>
        <w:footnoteReference w:id="23"/>
      </w:r>
      <w:r w:rsidR="00D87DF2">
        <w:rPr>
          <w:rFonts w:asciiTheme="majorBidi" w:hAnsiTheme="majorBidi" w:cstheme="majorBidi" w:hint="cs"/>
          <w:sz w:val="24"/>
          <w:szCs w:val="24"/>
          <w:rtl/>
        </w:rPr>
        <w:t xml:space="preserve"> ח</w:t>
      </w:r>
      <w:r w:rsidR="00AE1D32">
        <w:rPr>
          <w:rFonts w:asciiTheme="majorBidi" w:hAnsiTheme="majorBidi" w:cstheme="majorBidi" w:hint="cs"/>
          <w:sz w:val="24"/>
          <w:szCs w:val="24"/>
          <w:rtl/>
        </w:rPr>
        <w:t>ו</w:t>
      </w:r>
      <w:r w:rsidR="00D87DF2">
        <w:rPr>
          <w:rFonts w:asciiTheme="majorBidi" w:hAnsiTheme="majorBidi" w:cstheme="majorBidi" w:hint="cs"/>
          <w:sz w:val="24"/>
          <w:szCs w:val="24"/>
          <w:rtl/>
        </w:rPr>
        <w:t>לק על רבי יוחנן</w:t>
      </w:r>
      <w:r w:rsidR="009D757C">
        <w:rPr>
          <w:rFonts w:asciiTheme="majorBidi" w:hAnsiTheme="majorBidi" w:cstheme="majorBidi" w:hint="cs"/>
          <w:sz w:val="24"/>
          <w:szCs w:val="24"/>
          <w:rtl/>
        </w:rPr>
        <w:t>. ניתן לומר שפשוט הלכה כריש לקיש</w:t>
      </w:r>
      <w:r w:rsidR="009D757C">
        <w:rPr>
          <w:rStyle w:val="a5"/>
          <w:rFonts w:asciiTheme="majorBidi" w:hAnsiTheme="majorBidi" w:cstheme="majorBidi"/>
          <w:sz w:val="24"/>
          <w:szCs w:val="24"/>
          <w:rtl/>
        </w:rPr>
        <w:footnoteReference w:id="24"/>
      </w:r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 במחלוקתו עם רבי יוחנן</w:t>
      </w:r>
      <w:r w:rsidR="009D757C">
        <w:rPr>
          <w:rFonts w:asciiTheme="majorBidi" w:hAnsiTheme="majorBidi" w:cstheme="majorBidi" w:hint="cs"/>
          <w:sz w:val="24"/>
          <w:szCs w:val="24"/>
          <w:rtl/>
        </w:rPr>
        <w:t xml:space="preserve">, אולם אין זה תואם את כללי ההלכה. לפיכך מציע </w:t>
      </w:r>
      <w:proofErr w:type="spellStart"/>
      <w:r w:rsidR="009D757C">
        <w:rPr>
          <w:rFonts w:asciiTheme="majorBidi" w:hAnsiTheme="majorBidi" w:cstheme="majorBidi" w:hint="cs"/>
          <w:sz w:val="24"/>
          <w:szCs w:val="24"/>
          <w:rtl/>
        </w:rPr>
        <w:t>הרא"ש</w:t>
      </w:r>
      <w:proofErr w:type="spellEnd"/>
      <w:r w:rsidR="009D757C">
        <w:rPr>
          <w:rFonts w:asciiTheme="majorBidi" w:hAnsiTheme="majorBidi" w:cstheme="majorBidi" w:hint="cs"/>
          <w:sz w:val="24"/>
          <w:szCs w:val="24"/>
          <w:rtl/>
        </w:rPr>
        <w:t xml:space="preserve"> לחלק בין דינו של רבי יוחנן וההלכה </w:t>
      </w:r>
      <w:proofErr w:type="spellStart"/>
      <w:r w:rsidR="009D757C">
        <w:rPr>
          <w:rFonts w:asciiTheme="majorBidi" w:hAnsiTheme="majorBidi" w:cstheme="majorBidi" w:hint="cs"/>
          <w:sz w:val="24"/>
          <w:szCs w:val="24"/>
          <w:rtl/>
        </w:rPr>
        <w:t>בגיטין</w:t>
      </w:r>
      <w:proofErr w:type="spellEnd"/>
      <w:r w:rsidR="009D757C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9D757C" w:rsidRPr="009D757C">
        <w:rPr>
          <w:rFonts w:ascii="David" w:hAnsi="David" w:cs="David"/>
          <w:sz w:val="24"/>
          <w:szCs w:val="24"/>
          <w:rtl/>
        </w:rPr>
        <w:t xml:space="preserve">"כתב רבינו יואל הלוי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דרבא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לית ליה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דירושלמי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דמדמה להו אהדדי, ומודה רבא לרבי יוחנן בכותב נכסיו לשני בני אדם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דמאחר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דפסולין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לזה</w:t>
      </w:r>
      <w:r w:rsidR="00AE1D32">
        <w:rPr>
          <w:rFonts w:ascii="David" w:hAnsi="David" w:cs="David" w:hint="cs"/>
          <w:sz w:val="24"/>
          <w:szCs w:val="24"/>
          <w:rtl/>
        </w:rPr>
        <w:t>,</w:t>
      </w:r>
      <w:r w:rsidR="009D757C" w:rsidRPr="009D757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פסולין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גם לזה. וטעמא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דאתי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לאיחלופי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בשטרות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דעלמא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שלא יאמרו קרוב כשר להעיד אבל בגט שחרור לא </w:t>
      </w:r>
      <w:proofErr w:type="spellStart"/>
      <w:r w:rsidR="009D757C" w:rsidRPr="009D757C">
        <w:rPr>
          <w:rFonts w:ascii="David" w:hAnsi="David" w:cs="David"/>
          <w:sz w:val="24"/>
          <w:szCs w:val="24"/>
          <w:rtl/>
        </w:rPr>
        <w:t>חיישינן</w:t>
      </w:r>
      <w:proofErr w:type="spellEnd"/>
      <w:r w:rsidR="009D757C" w:rsidRPr="009D757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לאיחלופי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הואיל וצריך לומר בפני נכתב ובפני נחתם</w:t>
      </w:r>
      <w:r w:rsidR="009D757C" w:rsidRPr="00A45BF7">
        <w:rPr>
          <w:rStyle w:val="a5"/>
          <w:rFonts w:ascii="David" w:hAnsi="David" w:cs="David"/>
          <w:sz w:val="24"/>
          <w:szCs w:val="24"/>
          <w:rtl/>
        </w:rPr>
        <w:footnoteReference w:id="25"/>
      </w:r>
      <w:r w:rsidR="009D757C" w:rsidRPr="00A45BF7">
        <w:rPr>
          <w:rFonts w:ascii="David" w:hAnsi="David" w:cs="David"/>
          <w:sz w:val="24"/>
          <w:szCs w:val="24"/>
          <w:rtl/>
        </w:rPr>
        <w:t>".</w:t>
      </w:r>
      <w:r w:rsidR="009D757C" w:rsidRPr="00A45BF7">
        <w:rPr>
          <w:rFonts w:asciiTheme="majorBidi" w:hAnsiTheme="majorBidi" w:cstheme="majorBidi" w:hint="cs"/>
          <w:sz w:val="24"/>
          <w:szCs w:val="24"/>
          <w:rtl/>
        </w:rPr>
        <w:t xml:space="preserve"> דרך נוספת היא להסביר שבירושלמי נחלקו על אפשרות היישום של </w:t>
      </w:r>
      <w:proofErr w:type="spellStart"/>
      <w:r w:rsidR="00A45BF7" w:rsidRP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 w:rsidRP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 w:rsidRP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 w:rsidR="009D757C" w:rsidRPr="00A45BF7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9D757C" w:rsidRPr="00A45BF7">
        <w:rPr>
          <w:rFonts w:ascii="David" w:hAnsi="David" w:cs="David" w:hint="cs"/>
          <w:sz w:val="24"/>
          <w:szCs w:val="24"/>
          <w:rtl/>
        </w:rPr>
        <w:t>"</w:t>
      </w:r>
      <w:r w:rsidR="009D757C" w:rsidRPr="00A45BF7">
        <w:rPr>
          <w:rFonts w:ascii="David" w:hAnsi="David" w:cs="David"/>
          <w:sz w:val="24"/>
          <w:szCs w:val="24"/>
          <w:rtl/>
        </w:rPr>
        <w:t xml:space="preserve">טעם מחלקותם של ר"י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ור"ל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שם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דר"ל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סבר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דעיקר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עדות מתנה על מקבלי מתנה הוא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דהוו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גופין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חלוקין</w:t>
      </w:r>
      <w:proofErr w:type="spellEnd"/>
      <w:r w:rsidR="009D757C" w:rsidRPr="00A45BF7">
        <w:rPr>
          <w:rFonts w:ascii="David" w:hAnsi="David" w:cs="David" w:hint="cs"/>
          <w:sz w:val="24"/>
          <w:szCs w:val="24"/>
          <w:rtl/>
        </w:rPr>
        <w:t>,</w:t>
      </w:r>
      <w:r w:rsidR="009D757C" w:rsidRPr="00A45BF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ור"י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סבר שעל הנותן הוא עיקר עדותם </w:t>
      </w:r>
      <w:proofErr w:type="spellStart"/>
      <w:r w:rsidR="009D757C" w:rsidRPr="00A45BF7">
        <w:rPr>
          <w:rFonts w:ascii="David" w:hAnsi="David" w:cs="David"/>
          <w:b/>
          <w:bCs/>
          <w:sz w:val="24"/>
          <w:szCs w:val="24"/>
          <w:rtl/>
        </w:rPr>
        <w:t>והוה</w:t>
      </w:r>
      <w:proofErr w:type="spellEnd"/>
      <w:r w:rsidR="009D757C" w:rsidRPr="00A45BF7">
        <w:rPr>
          <w:rFonts w:ascii="David" w:hAnsi="David" w:cs="David"/>
          <w:b/>
          <w:bCs/>
          <w:sz w:val="24"/>
          <w:szCs w:val="24"/>
          <w:rtl/>
        </w:rPr>
        <w:t xml:space="preserve"> ליה חד גופא</w:t>
      </w:r>
      <w:r w:rsidR="009D757C" w:rsidRPr="00A45BF7">
        <w:rPr>
          <w:rFonts w:ascii="David" w:hAnsi="David" w:cs="David"/>
          <w:sz w:val="24"/>
          <w:szCs w:val="24"/>
          <w:rtl/>
        </w:rPr>
        <w:t xml:space="preserve">, וא"כ בהא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דהכא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לוה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וערב שני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גופין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הם שהם המתחייבים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והוה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 ליה כשני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נותנין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ולר</w:t>
      </w:r>
      <w:proofErr w:type="spellEnd"/>
      <w:r w:rsidR="009D757C" w:rsidRPr="00A45BF7">
        <w:rPr>
          <w:rFonts w:ascii="David" w:hAnsi="David" w:cs="David"/>
          <w:sz w:val="24"/>
          <w:szCs w:val="24"/>
          <w:rtl/>
        </w:rPr>
        <w:t xml:space="preserve">' יוחנן הוו שתי </w:t>
      </w:r>
      <w:proofErr w:type="spellStart"/>
      <w:r w:rsidR="009D757C" w:rsidRPr="00A45BF7">
        <w:rPr>
          <w:rFonts w:ascii="David" w:hAnsi="David" w:cs="David"/>
          <w:sz w:val="24"/>
          <w:szCs w:val="24"/>
          <w:rtl/>
        </w:rPr>
        <w:t>עדיות</w:t>
      </w:r>
      <w:proofErr w:type="spellEnd"/>
      <w:r w:rsidR="009D757C" w:rsidRPr="00A45BF7">
        <w:rPr>
          <w:rStyle w:val="a5"/>
          <w:rFonts w:ascii="David" w:hAnsi="David" w:cs="David"/>
          <w:sz w:val="24"/>
          <w:szCs w:val="24"/>
          <w:rtl/>
        </w:rPr>
        <w:footnoteReference w:id="26"/>
      </w:r>
      <w:r w:rsidR="009D757C" w:rsidRPr="00A45BF7">
        <w:rPr>
          <w:rFonts w:ascii="David" w:hAnsi="David" w:cs="David" w:hint="cs"/>
          <w:sz w:val="24"/>
          <w:szCs w:val="24"/>
          <w:rtl/>
        </w:rPr>
        <w:t>".</w:t>
      </w:r>
      <w:r w:rsidR="0086723B" w:rsidRPr="00A45BF7">
        <w:rPr>
          <w:rFonts w:ascii="David" w:hAnsi="David" w:cs="David" w:hint="cs"/>
          <w:sz w:val="24"/>
          <w:szCs w:val="24"/>
          <w:rtl/>
        </w:rPr>
        <w:t xml:space="preserve"> </w:t>
      </w:r>
      <w:r w:rsidR="001608ED" w:rsidRPr="00A45BF7">
        <w:rPr>
          <w:rFonts w:asciiTheme="majorBidi" w:hAnsiTheme="majorBidi" w:cstheme="majorBidi" w:hint="cs"/>
          <w:sz w:val="24"/>
          <w:szCs w:val="24"/>
          <w:rtl/>
        </w:rPr>
        <w:t xml:space="preserve">אפשרות נוספת שמעלה </w:t>
      </w:r>
      <w:proofErr w:type="spellStart"/>
      <w:r w:rsidR="001608ED" w:rsidRPr="00A45BF7">
        <w:rPr>
          <w:rFonts w:asciiTheme="majorBidi" w:hAnsiTheme="majorBidi" w:cstheme="majorBidi" w:hint="cs"/>
          <w:sz w:val="24"/>
          <w:szCs w:val="24"/>
          <w:rtl/>
        </w:rPr>
        <w:t>הריטב"א</w:t>
      </w:r>
      <w:proofErr w:type="spellEnd"/>
      <w:r w:rsidR="001608ED" w:rsidRPr="00A45BF7">
        <w:rPr>
          <w:rFonts w:asciiTheme="majorBidi" w:hAnsiTheme="majorBidi" w:cstheme="majorBidi" w:hint="cs"/>
          <w:sz w:val="24"/>
          <w:szCs w:val="24"/>
          <w:rtl/>
        </w:rPr>
        <w:t xml:space="preserve"> היא</w:t>
      </w:r>
      <w:r w:rsidR="0086723B" w:rsidRPr="00A45BF7">
        <w:rPr>
          <w:rFonts w:asciiTheme="majorBidi" w:hAnsiTheme="majorBidi" w:cstheme="majorBidi" w:hint="cs"/>
          <w:sz w:val="24"/>
          <w:szCs w:val="24"/>
          <w:rtl/>
        </w:rPr>
        <w:t xml:space="preserve"> שהעדות </w:t>
      </w:r>
      <w:r w:rsidR="001608ED" w:rsidRPr="00A45BF7">
        <w:rPr>
          <w:rFonts w:asciiTheme="majorBidi" w:hAnsiTheme="majorBidi" w:cstheme="majorBidi" w:hint="cs"/>
          <w:sz w:val="24"/>
          <w:szCs w:val="24"/>
          <w:rtl/>
        </w:rPr>
        <w:t xml:space="preserve">בשטר </w:t>
      </w:r>
      <w:r w:rsidR="0086723B" w:rsidRPr="00A45BF7">
        <w:rPr>
          <w:rFonts w:asciiTheme="majorBidi" w:hAnsiTheme="majorBidi" w:cstheme="majorBidi" w:hint="cs"/>
          <w:sz w:val="24"/>
          <w:szCs w:val="24"/>
          <w:rtl/>
        </w:rPr>
        <w:t xml:space="preserve">אחת </w:t>
      </w:r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היא </w:t>
      </w:r>
      <w:r w:rsidR="0086723B" w:rsidRPr="00A45BF7">
        <w:rPr>
          <w:rFonts w:asciiTheme="majorBidi" w:hAnsiTheme="majorBidi" w:cstheme="majorBidi" w:hint="cs"/>
          <w:sz w:val="24"/>
          <w:szCs w:val="24"/>
          <w:rtl/>
        </w:rPr>
        <w:t>מעצם טבעה</w:t>
      </w:r>
      <w:r w:rsidR="001608ED" w:rsidRPr="00A45BF7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86723B" w:rsidRPr="00A45BF7">
        <w:rPr>
          <w:rFonts w:ascii="David" w:hAnsi="David" w:cs="David" w:hint="cs"/>
          <w:sz w:val="24"/>
          <w:szCs w:val="24"/>
          <w:rtl/>
        </w:rPr>
        <w:t>"</w:t>
      </w:r>
      <w:r w:rsidR="0086723B" w:rsidRPr="00A45BF7">
        <w:rPr>
          <w:rFonts w:ascii="David" w:hAnsi="David" w:cs="David"/>
          <w:sz w:val="24"/>
          <w:szCs w:val="24"/>
          <w:rtl/>
        </w:rPr>
        <w:t xml:space="preserve">כל מה שהעידו בפסול על עצמן תוספת דברים הוא שאמרו ולא היינו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צריכין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לו בכל אותה עדות, כי הוא הוסיף על עצמו פלוני רבעני לרצוני</w:t>
      </w:r>
      <w:r w:rsidR="0086723B" w:rsidRPr="00A45BF7">
        <w:rPr>
          <w:rFonts w:ascii="David" w:hAnsi="David" w:cs="David" w:hint="cs"/>
          <w:sz w:val="24"/>
          <w:szCs w:val="24"/>
          <w:rtl/>
        </w:rPr>
        <w:t xml:space="preserve">.. </w:t>
      </w:r>
      <w:r w:rsidR="0086723B" w:rsidRPr="00A45BF7">
        <w:rPr>
          <w:rFonts w:ascii="David" w:hAnsi="David" w:cs="David"/>
          <w:sz w:val="24"/>
          <w:szCs w:val="24"/>
          <w:rtl/>
        </w:rPr>
        <w:t xml:space="preserve">[ו]כיון שכן אין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מקבלין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ממנו כל אותו תוספת, כיון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דתרי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עניני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נינהו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דלא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צריכי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אהדדי, לא תלו אהדדי כלל, אבל ההיא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דירושלמי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</w:t>
      </w:r>
      <w:r w:rsidR="0086723B" w:rsidRPr="00A45BF7">
        <w:rPr>
          <w:rFonts w:ascii="David" w:hAnsi="David" w:cs="David"/>
          <w:sz w:val="24"/>
          <w:szCs w:val="24"/>
          <w:rtl/>
        </w:rPr>
        <w:lastRenderedPageBreak/>
        <w:t>שכתב נכסיו לשני בני אדם וכן הא דלוה וערב</w:t>
      </w:r>
      <w:r w:rsidR="001608ED" w:rsidRPr="00A45BF7">
        <w:rPr>
          <w:rFonts w:ascii="David" w:hAnsi="David" w:cs="David" w:hint="cs"/>
          <w:sz w:val="24"/>
          <w:szCs w:val="24"/>
          <w:rtl/>
        </w:rPr>
        <w:t>,</w:t>
      </w:r>
      <w:r w:rsidR="0086723B" w:rsidRPr="00A45BF7">
        <w:rPr>
          <w:rFonts w:ascii="David" w:hAnsi="David" w:cs="David"/>
          <w:sz w:val="24"/>
          <w:szCs w:val="24"/>
          <w:rtl/>
        </w:rPr>
        <w:t xml:space="preserve"> אין העדים </w:t>
      </w:r>
      <w:proofErr w:type="spellStart"/>
      <w:r w:rsidR="0086723B" w:rsidRPr="00A45BF7">
        <w:rPr>
          <w:rFonts w:ascii="David" w:hAnsi="David" w:cs="David"/>
          <w:b/>
          <w:bCs/>
          <w:sz w:val="24"/>
          <w:szCs w:val="24"/>
          <w:rtl/>
        </w:rPr>
        <w:t>מוסיפין</w:t>
      </w:r>
      <w:proofErr w:type="spellEnd"/>
      <w:r w:rsidR="0086723B" w:rsidRPr="00A45BF7">
        <w:rPr>
          <w:rFonts w:ascii="David" w:hAnsi="David" w:cs="David"/>
          <w:b/>
          <w:bCs/>
          <w:sz w:val="24"/>
          <w:szCs w:val="24"/>
          <w:rtl/>
        </w:rPr>
        <w:t xml:space="preserve"> בעדותם כלל מעצמם</w:t>
      </w:r>
      <w:r w:rsidR="0086723B" w:rsidRPr="00A45BF7">
        <w:rPr>
          <w:rFonts w:ascii="David" w:hAnsi="David" w:cs="David"/>
          <w:sz w:val="24"/>
          <w:szCs w:val="24"/>
          <w:rtl/>
        </w:rPr>
        <w:t xml:space="preserve"> כי על שני דברים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נזדמנו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ונעשו עדים</w:t>
      </w:r>
      <w:r w:rsidR="00AE1D32">
        <w:rPr>
          <w:rFonts w:ascii="David" w:hAnsi="David" w:cs="David" w:hint="cs"/>
          <w:sz w:val="24"/>
          <w:szCs w:val="24"/>
          <w:rtl/>
        </w:rPr>
        <w:t>,</w:t>
      </w:r>
      <w:r w:rsidR="0086723B" w:rsidRPr="00A45BF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86723B" w:rsidRPr="00A45BF7">
        <w:rPr>
          <w:rFonts w:ascii="David" w:hAnsi="David" w:cs="David"/>
          <w:sz w:val="24"/>
          <w:szCs w:val="24"/>
          <w:rtl/>
        </w:rPr>
        <w:t>והויא</w:t>
      </w:r>
      <w:proofErr w:type="spellEnd"/>
      <w:r w:rsidR="0086723B" w:rsidRPr="00A45BF7">
        <w:rPr>
          <w:rFonts w:ascii="David" w:hAnsi="David" w:cs="David"/>
          <w:sz w:val="24"/>
          <w:szCs w:val="24"/>
          <w:rtl/>
        </w:rPr>
        <w:t xml:space="preserve"> לה עדות שבטלה מקצתה בטלה כולה</w:t>
      </w:r>
      <w:r w:rsidR="0086723B" w:rsidRPr="00A45BF7">
        <w:rPr>
          <w:rFonts w:ascii="David" w:hAnsi="David" w:cs="David" w:hint="cs"/>
          <w:sz w:val="24"/>
          <w:szCs w:val="24"/>
          <w:rtl/>
        </w:rPr>
        <w:t>"</w:t>
      </w:r>
      <w:r w:rsidR="001608ED" w:rsidRPr="00A45BF7">
        <w:rPr>
          <w:rFonts w:ascii="David" w:hAnsi="David" w:cs="David" w:hint="cs"/>
          <w:sz w:val="24"/>
          <w:szCs w:val="24"/>
          <w:rtl/>
        </w:rPr>
        <w:t>.</w:t>
      </w:r>
    </w:p>
    <w:p w14:paraId="418CC117" w14:textId="5D9A3F9B" w:rsidR="00BD6766" w:rsidRPr="00BD6766" w:rsidRDefault="00BD6766" w:rsidP="00BD6766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עוד עלינו לבאר את מחלוקת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פפא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ורב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בריה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דרב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יהושע בעדים הקרובים לערב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27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הרמב"ן מציע ששם לא אומרים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, לפי העקרון שאין לחלק בדבר אחד: </w:t>
      </w:r>
    </w:p>
    <w:p w14:paraId="26CB24CF" w14:textId="77777777" w:rsidR="0086723B" w:rsidRDefault="0086723B" w:rsidP="0086723B">
      <w:pPr>
        <w:rPr>
          <w:rFonts w:asciiTheme="majorBidi" w:hAnsiTheme="majorBidi" w:cstheme="majorBidi"/>
          <w:sz w:val="24"/>
          <w:szCs w:val="24"/>
          <w:rtl/>
        </w:rPr>
      </w:pPr>
      <w:r w:rsidRPr="0086723B">
        <w:rPr>
          <w:rFonts w:ascii="David" w:hAnsi="David" w:cs="David"/>
          <w:sz w:val="24"/>
          <w:szCs w:val="24"/>
          <w:rtl/>
        </w:rPr>
        <w:t>"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דכל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 הני סהדי לחיובי גברא 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קא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 אתו או 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למפסליה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, וכיון שכן בעיקר העדות שהם אומרים שרבע או שלוה 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ברבית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נאמנין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 וזה שאמר לדידי מילי אחריני 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נינהו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 ולא 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מקבלינן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 מיניה, אבל להאמינו שלוה לחייב </w:t>
      </w:r>
      <w:proofErr w:type="spellStart"/>
      <w:r w:rsidR="00BD6766" w:rsidRPr="0086723B">
        <w:rPr>
          <w:rFonts w:ascii="David" w:hAnsi="David" w:cs="David"/>
          <w:sz w:val="24"/>
          <w:szCs w:val="24"/>
          <w:rtl/>
        </w:rPr>
        <w:t>לוה</w:t>
      </w:r>
      <w:proofErr w:type="spellEnd"/>
      <w:r w:rsidR="00BD6766" w:rsidRPr="0086723B">
        <w:rPr>
          <w:rFonts w:ascii="David" w:hAnsi="David" w:cs="David"/>
          <w:sz w:val="24"/>
          <w:szCs w:val="24"/>
          <w:rtl/>
        </w:rPr>
        <w:t xml:space="preserve"> ולא לחייב ערב אי אפשר</w:t>
      </w:r>
      <w:r w:rsidRPr="0086723B">
        <w:rPr>
          <w:rStyle w:val="a5"/>
          <w:rFonts w:ascii="David" w:hAnsi="David" w:cs="David"/>
          <w:sz w:val="24"/>
          <w:szCs w:val="24"/>
          <w:rtl/>
        </w:rPr>
        <w:footnoteReference w:id="28"/>
      </w:r>
      <w:r w:rsidRPr="0086723B">
        <w:rPr>
          <w:rFonts w:ascii="David" w:hAnsi="David" w:cs="David"/>
          <w:sz w:val="24"/>
          <w:szCs w:val="24"/>
          <w:rtl/>
        </w:rPr>
        <w:t>"</w:t>
      </w:r>
      <w:r w:rsidR="00BD6766" w:rsidRPr="0086723B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נחלקו שם גם בביאור המקרה: </w:t>
      </w:r>
    </w:p>
    <w:p w14:paraId="7445BD28" w14:textId="564FDDE3" w:rsidR="00BD6766" w:rsidRPr="00A45BF7" w:rsidRDefault="0086723B" w:rsidP="00A45BF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לפי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86723B">
        <w:rPr>
          <w:rFonts w:ascii="David" w:hAnsi="David" w:cs="David"/>
          <w:sz w:val="24"/>
          <w:szCs w:val="24"/>
          <w:rtl/>
        </w:rPr>
        <w:t xml:space="preserve">רש"י ז"ל.. היו עדי </w:t>
      </w:r>
      <w:proofErr w:type="spellStart"/>
      <w:r w:rsidRPr="0086723B">
        <w:rPr>
          <w:rFonts w:ascii="David" w:hAnsi="David" w:cs="David"/>
          <w:sz w:val="24"/>
          <w:szCs w:val="24"/>
          <w:rtl/>
        </w:rPr>
        <w:t>הלואה</w:t>
      </w:r>
      <w:proofErr w:type="spellEnd"/>
      <w:r w:rsidRPr="0086723B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86723B">
        <w:rPr>
          <w:rFonts w:ascii="David" w:hAnsi="David" w:cs="David"/>
          <w:sz w:val="24"/>
          <w:szCs w:val="24"/>
          <w:rtl/>
        </w:rPr>
        <w:t>והראב"ד</w:t>
      </w:r>
      <w:proofErr w:type="spellEnd"/>
      <w:r w:rsidRPr="0086723B">
        <w:rPr>
          <w:rFonts w:ascii="David" w:hAnsi="David" w:cs="David"/>
          <w:sz w:val="24"/>
          <w:szCs w:val="24"/>
          <w:rtl/>
        </w:rPr>
        <w:t xml:space="preserve"> ז"ל </w:t>
      </w:r>
      <w:r w:rsidRPr="0086723B">
        <w:rPr>
          <w:rFonts w:ascii="David" w:hAnsi="David" w:cs="David"/>
          <w:sz w:val="20"/>
          <w:szCs w:val="20"/>
          <w:rtl/>
        </w:rPr>
        <w:t xml:space="preserve">(בהשגות על </w:t>
      </w:r>
      <w:proofErr w:type="spellStart"/>
      <w:r w:rsidRPr="0086723B">
        <w:rPr>
          <w:rFonts w:ascii="David" w:hAnsi="David" w:cs="David"/>
          <w:sz w:val="20"/>
          <w:szCs w:val="20"/>
          <w:rtl/>
        </w:rPr>
        <w:t>הרי"ף</w:t>
      </w:r>
      <w:proofErr w:type="spellEnd"/>
      <w:r w:rsidRPr="0086723B">
        <w:rPr>
          <w:rFonts w:ascii="David" w:hAnsi="David" w:cs="David"/>
          <w:sz w:val="20"/>
          <w:szCs w:val="20"/>
          <w:rtl/>
        </w:rPr>
        <w:t>)</w:t>
      </w:r>
      <w:r w:rsidRPr="0086723B">
        <w:rPr>
          <w:rFonts w:ascii="David" w:hAnsi="David" w:cs="David"/>
          <w:sz w:val="24"/>
          <w:szCs w:val="24"/>
          <w:rtl/>
        </w:rPr>
        <w:t xml:space="preserve"> כתב שטענותיהן על עסקי </w:t>
      </w:r>
      <w:proofErr w:type="spellStart"/>
      <w:r w:rsidRPr="0086723B">
        <w:rPr>
          <w:rFonts w:ascii="David" w:hAnsi="David" w:cs="David"/>
          <w:sz w:val="24"/>
          <w:szCs w:val="24"/>
          <w:rtl/>
        </w:rPr>
        <w:t>פרעון</w:t>
      </w:r>
      <w:proofErr w:type="spellEnd"/>
      <w:r w:rsidRPr="0086723B">
        <w:rPr>
          <w:rFonts w:ascii="David" w:hAnsi="David" w:cs="David"/>
          <w:sz w:val="24"/>
          <w:szCs w:val="24"/>
          <w:rtl/>
        </w:rPr>
        <w:t xml:space="preserve">, כגון שאמר לו </w:t>
      </w:r>
      <w:proofErr w:type="spellStart"/>
      <w:r w:rsidRPr="0086723B">
        <w:rPr>
          <w:rFonts w:ascii="David" w:hAnsi="David" w:cs="David"/>
          <w:sz w:val="24"/>
          <w:szCs w:val="24"/>
          <w:rtl/>
        </w:rPr>
        <w:t>לוה</w:t>
      </w:r>
      <w:proofErr w:type="spellEnd"/>
      <w:r w:rsidRPr="0086723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6723B">
        <w:rPr>
          <w:rFonts w:ascii="David" w:hAnsi="David" w:cs="David"/>
          <w:sz w:val="24"/>
          <w:szCs w:val="24"/>
          <w:rtl/>
        </w:rPr>
        <w:t>למלוה</w:t>
      </w:r>
      <w:proofErr w:type="spellEnd"/>
      <w:r w:rsidRPr="0086723B">
        <w:rPr>
          <w:rFonts w:ascii="David" w:hAnsi="David" w:cs="David"/>
          <w:sz w:val="24"/>
          <w:szCs w:val="24"/>
          <w:rtl/>
        </w:rPr>
        <w:t xml:space="preserve"> פרעתיך ובטענה זו נפטר הערב, והביא עדים שלא פרעו ונמצא הערב מתחייב לפרעו, אלא שהיו העדים קרובים לערב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9"/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 w:rsidR="001608ED">
        <w:rPr>
          <w:rFonts w:asciiTheme="majorBidi" w:hAnsiTheme="majorBidi" w:cstheme="majorBidi" w:hint="cs"/>
          <w:sz w:val="24"/>
          <w:szCs w:val="24"/>
          <w:rtl/>
        </w:rPr>
        <w:t xml:space="preserve">לפי דברי </w:t>
      </w:r>
      <w:proofErr w:type="spellStart"/>
      <w:r w:rsidR="001608ED">
        <w:rPr>
          <w:rFonts w:asciiTheme="majorBidi" w:hAnsiTheme="majorBidi" w:cstheme="majorBidi" w:hint="cs"/>
          <w:sz w:val="24"/>
          <w:szCs w:val="24"/>
          <w:rtl/>
        </w:rPr>
        <w:t>הריטב"א</w:t>
      </w:r>
      <w:proofErr w:type="spellEnd"/>
      <w:r w:rsidR="001608ED">
        <w:rPr>
          <w:rFonts w:asciiTheme="majorBidi" w:hAnsiTheme="majorBidi" w:cstheme="majorBidi" w:hint="cs"/>
          <w:sz w:val="24"/>
          <w:szCs w:val="24"/>
          <w:rtl/>
        </w:rPr>
        <w:t xml:space="preserve"> ניתן להסביר שלפי רש"י אין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 w:rsidR="001608ED">
        <w:rPr>
          <w:rFonts w:asciiTheme="majorBidi" w:hAnsiTheme="majorBidi" w:cstheme="majorBidi" w:hint="cs"/>
          <w:sz w:val="24"/>
          <w:szCs w:val="24"/>
          <w:rtl/>
        </w:rPr>
        <w:t xml:space="preserve"> בשטר</w:t>
      </w:r>
      <w:r w:rsidR="00C828E1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1608ED" w:rsidRPr="001608ED">
        <w:rPr>
          <w:rFonts w:ascii="David" w:hAnsi="David" w:cs="David"/>
          <w:sz w:val="24"/>
          <w:szCs w:val="24"/>
          <w:rtl/>
        </w:rPr>
        <w:t>"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דכיון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דעדות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בכתב הוא נעשה השטר כולו דבר אחד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וכמזוייף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מתוכו דמי</w:t>
      </w:r>
      <w:r w:rsidR="001608ED">
        <w:rPr>
          <w:rStyle w:val="a5"/>
          <w:rFonts w:ascii="David" w:hAnsi="David" w:cs="David"/>
          <w:sz w:val="24"/>
          <w:szCs w:val="24"/>
          <w:rtl/>
        </w:rPr>
        <w:footnoteReference w:id="30"/>
      </w:r>
      <w:r w:rsidR="001608ED" w:rsidRPr="001608ED">
        <w:rPr>
          <w:rFonts w:ascii="David" w:hAnsi="David" w:cs="David"/>
          <w:sz w:val="24"/>
          <w:szCs w:val="24"/>
          <w:rtl/>
        </w:rPr>
        <w:t>"</w:t>
      </w:r>
      <w:r w:rsidR="00AE1D32">
        <w:rPr>
          <w:rFonts w:ascii="David" w:hAnsi="David" w:cs="David" w:hint="cs"/>
          <w:sz w:val="24"/>
          <w:szCs w:val="24"/>
          <w:rtl/>
        </w:rPr>
        <w:t xml:space="preserve"> </w:t>
      </w:r>
      <w:r w:rsidR="00AE1D32" w:rsidRPr="00AE1D32">
        <w:rPr>
          <w:rFonts w:asciiTheme="majorBidi" w:hAnsiTheme="majorBidi" w:cstheme="majorBidi"/>
          <w:sz w:val="24"/>
          <w:szCs w:val="24"/>
          <w:rtl/>
        </w:rPr>
        <w:t>ולפיכך הסביר שמדובר בעדי הלוואה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. </w:t>
      </w:r>
      <w:r w:rsidR="001608ED">
        <w:rPr>
          <w:rFonts w:asciiTheme="majorBidi" w:hAnsiTheme="majorBidi" w:cstheme="majorBidi" w:hint="cs"/>
          <w:sz w:val="24"/>
          <w:szCs w:val="24"/>
          <w:rtl/>
        </w:rPr>
        <w:t xml:space="preserve">את דעת רב </w:t>
      </w:r>
      <w:proofErr w:type="spellStart"/>
      <w:r w:rsidR="001608ED">
        <w:rPr>
          <w:rFonts w:asciiTheme="majorBidi" w:hAnsiTheme="majorBidi" w:cstheme="majorBidi" w:hint="cs"/>
          <w:sz w:val="24"/>
          <w:szCs w:val="24"/>
          <w:rtl/>
        </w:rPr>
        <w:t>פפא</w:t>
      </w:r>
      <w:proofErr w:type="spellEnd"/>
      <w:r w:rsidR="00C828E1">
        <w:rPr>
          <w:rFonts w:asciiTheme="majorBidi" w:hAnsiTheme="majorBidi" w:cstheme="majorBidi" w:hint="cs"/>
          <w:sz w:val="24"/>
          <w:szCs w:val="24"/>
          <w:rtl/>
        </w:rPr>
        <w:t xml:space="preserve"> שניסה לכאורה להפעיל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 w:rsidR="00C828E1">
        <w:rPr>
          <w:rFonts w:asciiTheme="majorBidi" w:hAnsiTheme="majorBidi" w:cstheme="majorBidi" w:hint="cs"/>
          <w:sz w:val="24"/>
          <w:szCs w:val="24"/>
          <w:rtl/>
        </w:rPr>
        <w:t>,</w:t>
      </w:r>
      <w:r w:rsidR="001608ED">
        <w:rPr>
          <w:rFonts w:asciiTheme="majorBidi" w:hAnsiTheme="majorBidi" w:cstheme="majorBidi" w:hint="cs"/>
          <w:sz w:val="24"/>
          <w:szCs w:val="24"/>
          <w:rtl/>
        </w:rPr>
        <w:t xml:space="preserve"> יש להסביר: </w:t>
      </w:r>
      <w:r w:rsidR="00A45BF7">
        <w:rPr>
          <w:rFonts w:ascii="David" w:hAnsi="David" w:cs="David" w:hint="cs"/>
          <w:sz w:val="24"/>
          <w:szCs w:val="24"/>
          <w:rtl/>
        </w:rPr>
        <w:t>"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בזו פשוט הוא שאין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נאמנין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ואין חולקים את דבורם</w:t>
      </w:r>
      <w:r w:rsidR="001608ED">
        <w:rPr>
          <w:rFonts w:ascii="David" w:hAnsi="David" w:cs="David" w:hint="cs"/>
          <w:sz w:val="24"/>
          <w:szCs w:val="24"/>
          <w:rtl/>
        </w:rPr>
        <w:t>.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 ולא היה רב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פפא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טועה בזה</w:t>
      </w:r>
      <w:r w:rsidR="001608ED">
        <w:rPr>
          <w:rFonts w:ascii="David" w:hAnsi="David" w:cs="David" w:hint="cs"/>
          <w:sz w:val="24"/>
          <w:szCs w:val="24"/>
          <w:rtl/>
        </w:rPr>
        <w:t>,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 שכל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שבקורבא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אין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חולקין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את הדבור להכשיר לזה ולפסול לזה</w:t>
      </w:r>
      <w:r w:rsidR="001608ED">
        <w:rPr>
          <w:rFonts w:ascii="David" w:hAnsi="David" w:cs="David" w:hint="cs"/>
          <w:sz w:val="24"/>
          <w:szCs w:val="24"/>
          <w:rtl/>
        </w:rPr>
        <w:t>.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 ואין ראיה מפלוני בא על אשתו שאין שם תורת עדות</w:t>
      </w:r>
      <w:r w:rsidR="001608ED">
        <w:rPr>
          <w:rFonts w:ascii="David" w:hAnsi="David" w:cs="David" w:hint="cs"/>
          <w:sz w:val="24"/>
          <w:szCs w:val="24"/>
          <w:rtl/>
        </w:rPr>
        <w:t xml:space="preserve">.. 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אבל בעדות הודאה היה סבור שלא תהא הודאת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הלוה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כלום אצל הערב</w:t>
      </w:r>
      <w:r w:rsidR="001608ED">
        <w:rPr>
          <w:rFonts w:ascii="David" w:hAnsi="David" w:cs="David" w:hint="cs"/>
          <w:sz w:val="24"/>
          <w:szCs w:val="24"/>
          <w:rtl/>
        </w:rPr>
        <w:t>,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 הואיל והערב היה יכול לכפור הערבות</w:t>
      </w:r>
      <w:r w:rsidR="001608ED">
        <w:rPr>
          <w:rFonts w:ascii="David" w:hAnsi="David" w:cs="David" w:hint="cs"/>
          <w:sz w:val="24"/>
          <w:szCs w:val="24"/>
          <w:rtl/>
        </w:rPr>
        <w:t>,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 לומר שמאחר שהודה בערבותו ונמצא החיוב נגרר אחריו</w:t>
      </w:r>
      <w:r w:rsidR="001608ED">
        <w:rPr>
          <w:rFonts w:ascii="David" w:hAnsi="David" w:cs="David" w:hint="cs"/>
          <w:sz w:val="24"/>
          <w:szCs w:val="24"/>
          <w:rtl/>
        </w:rPr>
        <w:t>,</w:t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פוסלין</w:t>
      </w:r>
      <w:proofErr w:type="spellEnd"/>
      <w:r w:rsidR="001608ED" w:rsidRPr="001608ED">
        <w:rPr>
          <w:rFonts w:ascii="David" w:hAnsi="David" w:cs="David"/>
          <w:sz w:val="24"/>
          <w:szCs w:val="24"/>
          <w:rtl/>
        </w:rPr>
        <w:t xml:space="preserve"> אותו</w:t>
      </w:r>
      <w:r w:rsidR="00C828E1">
        <w:rPr>
          <w:rStyle w:val="a5"/>
          <w:rFonts w:ascii="David" w:hAnsi="David" w:cs="David"/>
          <w:sz w:val="24"/>
          <w:szCs w:val="24"/>
          <w:rtl/>
        </w:rPr>
        <w:footnoteReference w:id="31"/>
      </w:r>
      <w:r w:rsidR="001608ED" w:rsidRPr="001608ED">
        <w:rPr>
          <w:rFonts w:ascii="David" w:hAnsi="David" w:cs="David"/>
          <w:sz w:val="24"/>
          <w:szCs w:val="24"/>
          <w:rtl/>
        </w:rPr>
        <w:t xml:space="preserve"> אף אצל </w:t>
      </w:r>
      <w:proofErr w:type="spellStart"/>
      <w:r w:rsidR="001608ED" w:rsidRPr="001608ED">
        <w:rPr>
          <w:rFonts w:ascii="David" w:hAnsi="David" w:cs="David"/>
          <w:sz w:val="24"/>
          <w:szCs w:val="24"/>
          <w:rtl/>
        </w:rPr>
        <w:t>הלוה</w:t>
      </w:r>
      <w:proofErr w:type="spellEnd"/>
      <w:r w:rsidR="001608ED">
        <w:rPr>
          <w:rStyle w:val="a5"/>
          <w:rFonts w:ascii="David" w:hAnsi="David" w:cs="David"/>
          <w:sz w:val="24"/>
          <w:szCs w:val="24"/>
          <w:rtl/>
        </w:rPr>
        <w:footnoteReference w:id="32"/>
      </w:r>
      <w:r w:rsidR="001608ED">
        <w:rPr>
          <w:rFonts w:ascii="David" w:hAnsi="David" w:cs="David" w:hint="cs"/>
          <w:sz w:val="24"/>
          <w:szCs w:val="24"/>
          <w:rtl/>
        </w:rPr>
        <w:t xml:space="preserve">". </w:t>
      </w:r>
    </w:p>
    <w:p w14:paraId="1EC25129" w14:textId="17CD2809" w:rsidR="009D757C" w:rsidRPr="0025007E" w:rsidRDefault="00AE1D32" w:rsidP="009D75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ו</w:t>
      </w:r>
      <w:r w:rsidR="00185E2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</w:t>
      </w:r>
      <w:r w:rsidR="0025007E" w:rsidRPr="0025007E">
        <w:rPr>
          <w:rFonts w:asciiTheme="majorBidi" w:hAnsiTheme="majorBidi" w:cstheme="majorBidi" w:hint="cs"/>
          <w:b/>
          <w:bCs/>
          <w:sz w:val="24"/>
          <w:szCs w:val="24"/>
          <w:rtl/>
        </w:rPr>
        <w:t>להלכה</w:t>
      </w:r>
    </w:p>
    <w:p w14:paraId="79B9F362" w14:textId="44D48779" w:rsidR="009D757C" w:rsidRPr="001A54F5" w:rsidRDefault="0025007E" w:rsidP="00AE1D32">
      <w:pPr>
        <w:rPr>
          <w:rFonts w:asciiTheme="majorBidi" w:hAnsiTheme="majorBidi" w:cstheme="majorBidi"/>
          <w:sz w:val="24"/>
          <w:szCs w:val="24"/>
          <w:rtl/>
        </w:rPr>
      </w:pPr>
      <w:r w:rsidRPr="0025007E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25007E">
        <w:rPr>
          <w:rFonts w:ascii="David" w:hAnsi="David" w:cs="David"/>
          <w:sz w:val="24"/>
          <w:szCs w:val="24"/>
          <w:rtl/>
        </w:rPr>
        <w:t>הר"ן</w:t>
      </w:r>
      <w:proofErr w:type="spellEnd"/>
      <w:r w:rsidRPr="0025007E">
        <w:rPr>
          <w:rFonts w:ascii="David" w:hAnsi="David" w:cs="David"/>
          <w:sz w:val="24"/>
          <w:szCs w:val="24"/>
          <w:rtl/>
        </w:rPr>
        <w:t xml:space="preserve">.. </w:t>
      </w:r>
      <w:proofErr w:type="spellStart"/>
      <w:r w:rsidRPr="0025007E">
        <w:rPr>
          <w:rFonts w:ascii="David" w:hAnsi="David" w:cs="David"/>
          <w:sz w:val="24"/>
          <w:szCs w:val="24"/>
          <w:rtl/>
        </w:rPr>
        <w:t>הרא"ש</w:t>
      </w:r>
      <w:proofErr w:type="spellEnd"/>
      <w:r w:rsidRPr="0025007E">
        <w:rPr>
          <w:rFonts w:ascii="David" w:hAnsi="David" w:cs="David"/>
          <w:sz w:val="24"/>
          <w:szCs w:val="24"/>
          <w:rtl/>
        </w:rPr>
        <w:t xml:space="preserve"> (בתשובותיו), בעל </w:t>
      </w:r>
      <w:proofErr w:type="spellStart"/>
      <w:r w:rsidRPr="0025007E">
        <w:rPr>
          <w:rFonts w:ascii="David" w:hAnsi="David" w:cs="David"/>
          <w:sz w:val="24"/>
          <w:szCs w:val="24"/>
          <w:rtl/>
        </w:rPr>
        <w:t>הנ"י</w:t>
      </w:r>
      <w:proofErr w:type="spellEnd"/>
      <w:r w:rsidRPr="0025007E">
        <w:rPr>
          <w:rStyle w:val="a5"/>
          <w:rFonts w:ascii="David" w:hAnsi="David" w:cs="David"/>
          <w:sz w:val="24"/>
          <w:szCs w:val="24"/>
          <w:rtl/>
        </w:rPr>
        <w:footnoteReference w:id="33"/>
      </w:r>
      <w:r w:rsidRPr="002500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5007E">
        <w:rPr>
          <w:rFonts w:ascii="David" w:hAnsi="David" w:cs="David"/>
          <w:sz w:val="24"/>
          <w:szCs w:val="24"/>
          <w:rtl/>
        </w:rPr>
        <w:t>והריב"ש</w:t>
      </w:r>
      <w:proofErr w:type="spellEnd"/>
      <w:r w:rsidRPr="0025007E">
        <w:rPr>
          <w:rStyle w:val="a5"/>
          <w:rFonts w:ascii="David" w:hAnsi="David" w:cs="David"/>
          <w:sz w:val="24"/>
          <w:szCs w:val="24"/>
          <w:rtl/>
        </w:rPr>
        <w:footnoteReference w:id="34"/>
      </w:r>
      <w:r w:rsidRPr="0025007E">
        <w:rPr>
          <w:rFonts w:ascii="David" w:hAnsi="David" w:cs="David"/>
          <w:sz w:val="24"/>
          <w:szCs w:val="24"/>
          <w:rtl/>
        </w:rPr>
        <w:t xml:space="preserve"> פוסקים כולם כדעת </w:t>
      </w:r>
      <w:proofErr w:type="spellStart"/>
      <w:r w:rsidRPr="0025007E">
        <w:rPr>
          <w:rFonts w:ascii="David" w:hAnsi="David" w:cs="David"/>
          <w:sz w:val="24"/>
          <w:szCs w:val="24"/>
          <w:rtl/>
        </w:rPr>
        <w:t>הראב"ד</w:t>
      </w:r>
      <w:proofErr w:type="spellEnd"/>
      <w:r w:rsidRPr="0025007E">
        <w:rPr>
          <w:rStyle w:val="a5"/>
          <w:rFonts w:ascii="David" w:hAnsi="David" w:cs="David"/>
          <w:sz w:val="24"/>
          <w:szCs w:val="24"/>
          <w:rtl/>
        </w:rPr>
        <w:footnoteReference w:id="35"/>
      </w:r>
      <w:r w:rsidRPr="0025007E">
        <w:rPr>
          <w:rFonts w:ascii="David" w:hAnsi="David" w:cs="David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sz w:val="24"/>
          <w:szCs w:val="24"/>
          <w:rtl/>
        </w:rPr>
        <w:t>לרשימה זו יש להוסיף את הרמב"ן במכות. לעומת זאת כאמור בעלי התוספות נקטו כדרכו של רש"י.</w:t>
      </w:r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 הרמב"ם פסק </w:t>
      </w:r>
      <w:r w:rsidR="000A17E8" w:rsidRPr="000A17E8">
        <w:rPr>
          <w:rFonts w:ascii="David" w:hAnsi="David" w:cs="David"/>
          <w:sz w:val="24"/>
          <w:szCs w:val="24"/>
          <w:rtl/>
        </w:rPr>
        <w:t xml:space="preserve">"פלוני רבע את שורי הוא ואחר </w:t>
      </w:r>
      <w:proofErr w:type="spellStart"/>
      <w:r w:rsidR="000A17E8" w:rsidRPr="000A17E8">
        <w:rPr>
          <w:rFonts w:ascii="David" w:hAnsi="David" w:cs="David"/>
          <w:sz w:val="24"/>
          <w:szCs w:val="24"/>
          <w:rtl/>
        </w:rPr>
        <w:t>מצטרפין</w:t>
      </w:r>
      <w:proofErr w:type="spellEnd"/>
      <w:r w:rsidR="000A17E8" w:rsidRPr="000A17E8">
        <w:rPr>
          <w:rFonts w:ascii="David" w:hAnsi="David" w:cs="David"/>
          <w:sz w:val="24"/>
          <w:szCs w:val="24"/>
          <w:rtl/>
        </w:rPr>
        <w:t xml:space="preserve"> להורגו</w:t>
      </w:r>
      <w:r w:rsidR="000A17E8" w:rsidRPr="000A17E8">
        <w:rPr>
          <w:rStyle w:val="a5"/>
          <w:rFonts w:ascii="David" w:hAnsi="David" w:cs="David"/>
          <w:sz w:val="24"/>
          <w:szCs w:val="24"/>
          <w:rtl/>
        </w:rPr>
        <w:footnoteReference w:id="36"/>
      </w:r>
      <w:r w:rsidR="000A17E8" w:rsidRPr="000A17E8">
        <w:rPr>
          <w:rFonts w:ascii="David" w:hAnsi="David" w:cs="David"/>
          <w:sz w:val="24"/>
          <w:szCs w:val="24"/>
          <w:rtl/>
        </w:rPr>
        <w:t>".</w:t>
      </w:r>
      <w:r w:rsidR="000A17E8">
        <w:rPr>
          <w:rFonts w:ascii="David" w:hAnsi="David" w:cs="David" w:hint="cs"/>
          <w:sz w:val="24"/>
          <w:szCs w:val="24"/>
          <w:rtl/>
        </w:rPr>
        <w:t xml:space="preserve"> </w:t>
      </w:r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כאמור, </w:t>
      </w:r>
      <w:proofErr w:type="spellStart"/>
      <w:r w:rsidR="000A17E8"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 השיג, שזה כשיטת רש"י. </w:t>
      </w:r>
      <w:proofErr w:type="spellStart"/>
      <w:r w:rsidR="000A17E8">
        <w:rPr>
          <w:rFonts w:asciiTheme="majorBidi" w:hAnsiTheme="majorBidi" w:cstheme="majorBidi" w:hint="cs"/>
          <w:sz w:val="24"/>
          <w:szCs w:val="24"/>
          <w:rtl/>
        </w:rPr>
        <w:t>בשו"ע</w:t>
      </w:r>
      <w:proofErr w:type="spellEnd"/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 הניסוח הוא </w:t>
      </w:r>
      <w:r w:rsidR="000A17E8">
        <w:rPr>
          <w:rFonts w:ascii="David" w:hAnsi="David" w:cs="David" w:hint="cs"/>
          <w:sz w:val="24"/>
          <w:szCs w:val="24"/>
          <w:rtl/>
        </w:rPr>
        <w:t>"הוא ואחר מצטרפים לפוסלו</w:t>
      </w:r>
      <w:r w:rsidR="000A17E8">
        <w:rPr>
          <w:rStyle w:val="a5"/>
          <w:rFonts w:ascii="David" w:hAnsi="David" w:cs="David"/>
          <w:sz w:val="24"/>
          <w:szCs w:val="24"/>
          <w:rtl/>
        </w:rPr>
        <w:footnoteReference w:id="37"/>
      </w:r>
      <w:r w:rsidR="000A17E8">
        <w:rPr>
          <w:rFonts w:ascii="David" w:hAnsi="David" w:cs="David" w:hint="cs"/>
          <w:sz w:val="24"/>
          <w:szCs w:val="24"/>
          <w:rtl/>
        </w:rPr>
        <w:t xml:space="preserve">". </w:t>
      </w:r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אמנם יתכן שנקט כשיטת המאירי, שרק כאן אין כלל עדות שבטלה מקצתה. </w:t>
      </w:r>
      <w:proofErr w:type="spellStart"/>
      <w:r w:rsidR="000A17E8">
        <w:rPr>
          <w:rFonts w:asciiTheme="majorBidi" w:hAnsiTheme="majorBidi" w:cstheme="majorBidi" w:hint="cs"/>
          <w:sz w:val="24"/>
          <w:szCs w:val="24"/>
          <w:rtl/>
        </w:rPr>
        <w:t>התומים</w:t>
      </w:r>
      <w:proofErr w:type="spellEnd"/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 חידש, שאין ראיה </w:t>
      </w:r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כיצד הכריעו </w:t>
      </w:r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הטור </w:t>
      </w:r>
      <w:proofErr w:type="spellStart"/>
      <w:r w:rsidR="000A17E8">
        <w:rPr>
          <w:rFonts w:asciiTheme="majorBidi" w:hAnsiTheme="majorBidi" w:cstheme="majorBidi" w:hint="cs"/>
          <w:sz w:val="24"/>
          <w:szCs w:val="24"/>
          <w:rtl/>
        </w:rPr>
        <w:t>והשו"ע</w:t>
      </w:r>
      <w:proofErr w:type="spellEnd"/>
      <w:r w:rsidR="000A17E8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1A54F5">
        <w:rPr>
          <w:rFonts w:asciiTheme="majorBidi" w:hAnsiTheme="majorBidi" w:cstheme="majorBidi" w:hint="cs"/>
          <w:sz w:val="24"/>
          <w:szCs w:val="24"/>
          <w:rtl/>
        </w:rPr>
        <w:t xml:space="preserve">שהם יכולים לסבור כשיטת </w:t>
      </w:r>
      <w:proofErr w:type="spellStart"/>
      <w:r w:rsidR="001A54F5"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 w:rsidR="00AE1D32">
        <w:rPr>
          <w:rFonts w:asciiTheme="majorBidi" w:hAnsiTheme="majorBidi" w:cstheme="majorBidi" w:hint="cs"/>
          <w:sz w:val="24"/>
          <w:szCs w:val="24"/>
          <w:rtl/>
        </w:rPr>
        <w:t>,</w:t>
      </w:r>
      <w:r w:rsidR="001A54F5">
        <w:rPr>
          <w:rFonts w:asciiTheme="majorBidi" w:hAnsiTheme="majorBidi" w:cstheme="majorBidi" w:hint="cs"/>
          <w:sz w:val="24"/>
          <w:szCs w:val="24"/>
          <w:rtl/>
        </w:rPr>
        <w:t xml:space="preserve"> אלא ש</w:t>
      </w:r>
      <w:r w:rsidR="001A54F5">
        <w:rPr>
          <w:rFonts w:hint="cs"/>
          <w:rtl/>
        </w:rPr>
        <w:t>"</w:t>
      </w:r>
      <w:r w:rsidR="001A54F5" w:rsidRPr="001A54F5">
        <w:rPr>
          <w:rFonts w:ascii="David" w:hAnsi="David" w:cs="David"/>
          <w:sz w:val="24"/>
          <w:szCs w:val="24"/>
          <w:rtl/>
        </w:rPr>
        <w:t xml:space="preserve">עכשיו דלית לן בעוונותינו הרבים דיני נפשות ואם כן </w:t>
      </w:r>
      <w:r w:rsidR="001A54F5" w:rsidRPr="001A54F5">
        <w:rPr>
          <w:rFonts w:ascii="David" w:hAnsi="David" w:cs="David"/>
          <w:b/>
          <w:bCs/>
          <w:sz w:val="24"/>
          <w:szCs w:val="24"/>
          <w:rtl/>
        </w:rPr>
        <w:t xml:space="preserve">אין כאן ענין מעדות </w:t>
      </w:r>
      <w:r w:rsidR="001A54F5" w:rsidRPr="001A54F5">
        <w:rPr>
          <w:rFonts w:ascii="David" w:hAnsi="David" w:cs="David"/>
          <w:b/>
          <w:bCs/>
          <w:sz w:val="24"/>
          <w:szCs w:val="24"/>
          <w:rtl/>
        </w:rPr>
        <w:lastRenderedPageBreak/>
        <w:t>לגבי שור</w:t>
      </w:r>
      <w:r w:rsidR="00AE1D32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1A54F5" w:rsidRPr="001A54F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דהא</w:t>
      </w:r>
      <w:proofErr w:type="spellEnd"/>
      <w:r w:rsidR="001A54F5" w:rsidRPr="001A54F5">
        <w:rPr>
          <w:rFonts w:ascii="David" w:hAnsi="David" w:cs="David"/>
          <w:sz w:val="24"/>
          <w:szCs w:val="24"/>
          <w:rtl/>
        </w:rPr>
        <w:t xml:space="preserve"> אינו נהרג ומותר באכילה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לכו"ע</w:t>
      </w:r>
      <w:proofErr w:type="spellEnd"/>
      <w:r w:rsidR="001A54F5" w:rsidRPr="001A54F5">
        <w:rPr>
          <w:rFonts w:ascii="David" w:hAnsi="David" w:cs="David"/>
          <w:sz w:val="24"/>
          <w:szCs w:val="24"/>
          <w:rtl/>
        </w:rPr>
        <w:t>, ואם כן מה טיבו של עדות לגבי השור</w:t>
      </w:r>
      <w:r w:rsidR="00AE1D32">
        <w:rPr>
          <w:rFonts w:ascii="David" w:hAnsi="David" w:cs="David" w:hint="cs"/>
          <w:sz w:val="24"/>
          <w:szCs w:val="24"/>
          <w:rtl/>
        </w:rPr>
        <w:t xml:space="preserve">. </w:t>
      </w:r>
      <w:r w:rsidR="001A54F5" w:rsidRPr="001A54F5">
        <w:rPr>
          <w:rFonts w:ascii="David" w:hAnsi="David" w:cs="David"/>
          <w:sz w:val="24"/>
          <w:szCs w:val="24"/>
          <w:rtl/>
        </w:rPr>
        <w:t xml:space="preserve">ועוד כיון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דלענין</w:t>
      </w:r>
      <w:proofErr w:type="spellEnd"/>
      <w:r w:rsidR="001A54F5" w:rsidRPr="001A54F5">
        <w:rPr>
          <w:rFonts w:ascii="David" w:hAnsi="David" w:cs="David"/>
          <w:sz w:val="24"/>
          <w:szCs w:val="24"/>
          <w:rtl/>
        </w:rPr>
        <w:t xml:space="preserve"> השור בעינן בי"ד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סמוכין</w:t>
      </w:r>
      <w:proofErr w:type="spellEnd"/>
      <w:r w:rsidR="001A54F5" w:rsidRPr="001A54F5">
        <w:rPr>
          <w:rFonts w:ascii="David" w:hAnsi="David" w:cs="David"/>
          <w:sz w:val="24"/>
          <w:szCs w:val="24"/>
          <w:rtl/>
        </w:rPr>
        <w:t xml:space="preserve"> לקבל העדות ואנן הדיוטות, אם כן כל מה שמעיד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בענין</w:t>
      </w:r>
      <w:proofErr w:type="spellEnd"/>
      <w:r w:rsidR="001A54F5" w:rsidRPr="001A54F5">
        <w:rPr>
          <w:rFonts w:ascii="David" w:hAnsi="David" w:cs="David"/>
          <w:sz w:val="24"/>
          <w:szCs w:val="24"/>
          <w:rtl/>
        </w:rPr>
        <w:t xml:space="preserve"> השור הוי </w:t>
      </w:r>
      <w:r w:rsidR="001A54F5" w:rsidRPr="001A54F5">
        <w:rPr>
          <w:rFonts w:ascii="David" w:hAnsi="David" w:cs="David"/>
          <w:b/>
          <w:bCs/>
          <w:sz w:val="24"/>
          <w:szCs w:val="24"/>
          <w:rtl/>
        </w:rPr>
        <w:t>כמעיד חוץ לבי"ד</w:t>
      </w:r>
      <w:r w:rsidR="001A54F5" w:rsidRPr="001A54F5">
        <w:rPr>
          <w:rFonts w:ascii="David" w:hAnsi="David" w:cs="David"/>
          <w:sz w:val="24"/>
          <w:szCs w:val="24"/>
          <w:rtl/>
        </w:rPr>
        <w:t xml:space="preserve">.. ואינו בגדר עדות כלל, מה שאין כן לאדם הרובעו לפוסלו בבי"ד הוי עדות,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דבזה</w:t>
      </w:r>
      <w:proofErr w:type="spellEnd"/>
      <w:r w:rsidR="001A54F5" w:rsidRPr="001A54F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שליחותייהו</w:t>
      </w:r>
      <w:proofErr w:type="spellEnd"/>
      <w:r w:rsidR="001A54F5" w:rsidRPr="001A54F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1A54F5" w:rsidRPr="001A54F5">
        <w:rPr>
          <w:rFonts w:ascii="David" w:hAnsi="David" w:cs="David"/>
          <w:sz w:val="24"/>
          <w:szCs w:val="24"/>
          <w:rtl/>
        </w:rPr>
        <w:t>קעבדינן</w:t>
      </w:r>
      <w:proofErr w:type="spellEnd"/>
      <w:r w:rsidR="001A54F5">
        <w:rPr>
          <w:rStyle w:val="a5"/>
          <w:rFonts w:ascii="David" w:hAnsi="David" w:cs="David"/>
          <w:sz w:val="24"/>
          <w:szCs w:val="24"/>
          <w:rtl/>
        </w:rPr>
        <w:footnoteReference w:id="38"/>
      </w:r>
      <w:r w:rsidR="001A54F5">
        <w:rPr>
          <w:rFonts w:asciiTheme="majorBidi" w:hAnsiTheme="majorBidi" w:cstheme="majorBidi" w:hint="cs"/>
          <w:sz w:val="24"/>
          <w:szCs w:val="24"/>
          <w:rtl/>
        </w:rPr>
        <w:t>".</w:t>
      </w:r>
      <w:r w:rsidR="00AE1D32" w:rsidRPr="00AE1D3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E1D32" w:rsidRPr="009D559F">
        <w:rPr>
          <w:rFonts w:asciiTheme="majorBidi" w:hAnsiTheme="majorBidi" w:cstheme="majorBidi"/>
          <w:sz w:val="24"/>
          <w:szCs w:val="24"/>
          <w:rtl/>
        </w:rPr>
        <w:t>אולם לדעה אחרת</w:t>
      </w:r>
      <w:r w:rsidR="00AE1D32" w:rsidRPr="009D559F">
        <w:rPr>
          <w:rStyle w:val="a5"/>
          <w:rFonts w:asciiTheme="majorBidi" w:hAnsiTheme="majorBidi" w:cstheme="majorBidi"/>
          <w:sz w:val="24"/>
          <w:szCs w:val="24"/>
          <w:rtl/>
        </w:rPr>
        <w:footnoteReference w:id="39"/>
      </w:r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 גם בזמן הזה תקפים דברי </w:t>
      </w:r>
      <w:proofErr w:type="spellStart"/>
      <w:r w:rsidR="00AE1D32"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="00AE1D32">
        <w:rPr>
          <w:rFonts w:asciiTheme="majorBidi" w:hAnsiTheme="majorBidi" w:cstheme="majorBidi" w:hint="cs"/>
          <w:sz w:val="24"/>
          <w:szCs w:val="24"/>
          <w:rtl/>
        </w:rPr>
        <w:t>והשו"ע</w:t>
      </w:r>
      <w:proofErr w:type="spellEnd"/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 השמיטו משום </w:t>
      </w:r>
      <w:proofErr w:type="spellStart"/>
      <w:r w:rsidR="00AE1D32">
        <w:rPr>
          <w:rFonts w:asciiTheme="majorBidi" w:hAnsiTheme="majorBidi" w:cstheme="majorBidi" w:hint="cs"/>
          <w:sz w:val="24"/>
          <w:szCs w:val="24"/>
          <w:rtl/>
        </w:rPr>
        <w:t>שהראב"ד</w:t>
      </w:r>
      <w:proofErr w:type="spellEnd"/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 והתוספות חולקים עליו.</w:t>
      </w:r>
    </w:p>
    <w:p w14:paraId="0900D398" w14:textId="1CA56564" w:rsidR="00237139" w:rsidRDefault="00AE1D32" w:rsidP="0023713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ז</w:t>
      </w:r>
      <w:r w:rsidR="00A45BF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</w:t>
      </w:r>
      <w:r w:rsidR="004455B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האופן בו </w:t>
      </w:r>
      <w:proofErr w:type="spellStart"/>
      <w:r w:rsidR="00A45BF7">
        <w:rPr>
          <w:rFonts w:asciiTheme="majorBidi" w:hAnsiTheme="majorBidi" w:cstheme="majorBidi" w:hint="cs"/>
          <w:b/>
          <w:bCs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b/>
          <w:bCs/>
          <w:sz w:val="24"/>
          <w:szCs w:val="24"/>
          <w:rtl/>
        </w:rPr>
        <w:t>דיבורא</w:t>
      </w:r>
      <w:proofErr w:type="spellEnd"/>
    </w:p>
    <w:p w14:paraId="68FDD942" w14:textId="77777777" w:rsidR="00A45BF7" w:rsidRDefault="004455BE" w:rsidP="00A45BF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לדעת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מוחקים חלק מהעדות ומבצעים בה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אוקימתא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ואם המחיקה מבטלת את העדות כולה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אין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פלגינן</w:t>
      </w:r>
      <w:proofErr w:type="spellEnd"/>
      <w:r w:rsidR="00A45B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A45BF7">
        <w:rPr>
          <w:rFonts w:asciiTheme="majorBidi" w:hAnsiTheme="majorBidi" w:cstheme="majorBidi" w:hint="cs"/>
          <w:sz w:val="24"/>
          <w:szCs w:val="24"/>
          <w:rtl/>
        </w:rPr>
        <w:t>דיבורא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. לעומת זאת בעלי התוספות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40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סבורים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6732FA">
        <w:rPr>
          <w:rFonts w:ascii="David" w:hAnsi="David" w:cs="David"/>
          <w:sz w:val="24"/>
          <w:szCs w:val="24"/>
          <w:rtl/>
        </w:rPr>
        <w:t xml:space="preserve">דלא </w:t>
      </w:r>
      <w:proofErr w:type="spellStart"/>
      <w:r w:rsidRPr="006732FA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Pr="006732F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732FA">
        <w:rPr>
          <w:rFonts w:ascii="David" w:hAnsi="David" w:cs="David"/>
          <w:sz w:val="24"/>
          <w:szCs w:val="24"/>
          <w:rtl/>
        </w:rPr>
        <w:t>דיבורא</w:t>
      </w:r>
      <w:proofErr w:type="spellEnd"/>
      <w:r w:rsidRPr="006732FA">
        <w:rPr>
          <w:rFonts w:ascii="David" w:hAnsi="David" w:cs="David"/>
          <w:sz w:val="24"/>
          <w:szCs w:val="24"/>
          <w:rtl/>
        </w:rPr>
        <w:t xml:space="preserve"> בחד גופא</w:t>
      </w:r>
      <w:r>
        <w:rPr>
          <w:rFonts w:ascii="David" w:hAnsi="David" w:cs="David" w:hint="cs"/>
          <w:sz w:val="24"/>
          <w:szCs w:val="24"/>
          <w:rtl/>
        </w:rPr>
        <w:t>"</w:t>
      </w:r>
      <w:r w:rsidR="00BD4063">
        <w:rPr>
          <w:rFonts w:asciiTheme="majorBidi" w:hAnsiTheme="majorBidi" w:cstheme="majorBidi" w:hint="cs"/>
          <w:sz w:val="24"/>
          <w:szCs w:val="24"/>
          <w:rtl/>
        </w:rPr>
        <w:t>. אין למחוק מילות עדות, אלא לייחס להן משמעות אחרת.</w:t>
      </w:r>
      <w:r w:rsidR="0070040E" w:rsidRPr="0070040E">
        <w:rPr>
          <w:rtl/>
        </w:rPr>
        <w:t xml:space="preserve"> </w:t>
      </w:r>
      <w:r w:rsidR="0070040E" w:rsidRPr="0070040E">
        <w:rPr>
          <w:rFonts w:ascii="David" w:hAnsi="David" w:cs="David"/>
          <w:sz w:val="24"/>
          <w:szCs w:val="24"/>
          <w:rtl/>
        </w:rPr>
        <w:t xml:space="preserve">"שאנו </w:t>
      </w:r>
      <w:proofErr w:type="spellStart"/>
      <w:r w:rsidR="0070040E" w:rsidRPr="0070040E">
        <w:rPr>
          <w:rFonts w:ascii="David" w:hAnsi="David" w:cs="David"/>
          <w:sz w:val="24"/>
          <w:szCs w:val="24"/>
          <w:rtl/>
        </w:rPr>
        <w:t>מחלקין</w:t>
      </w:r>
      <w:proofErr w:type="spellEnd"/>
      <w:r w:rsidR="0070040E" w:rsidRPr="0070040E">
        <w:rPr>
          <w:rFonts w:ascii="David" w:hAnsi="David" w:cs="David"/>
          <w:sz w:val="24"/>
          <w:szCs w:val="24"/>
          <w:rtl/>
        </w:rPr>
        <w:t xml:space="preserve"> היוצא מכוונת דבריו </w:t>
      </w:r>
      <w:proofErr w:type="spellStart"/>
      <w:r w:rsidR="0070040E" w:rsidRPr="0070040E">
        <w:rPr>
          <w:rFonts w:ascii="David" w:hAnsi="David" w:cs="David"/>
          <w:sz w:val="24"/>
          <w:szCs w:val="24"/>
          <w:rtl/>
        </w:rPr>
        <w:t>ומאמינין</w:t>
      </w:r>
      <w:proofErr w:type="spellEnd"/>
      <w:r w:rsidR="0070040E" w:rsidRPr="0070040E">
        <w:rPr>
          <w:rFonts w:ascii="David" w:hAnsi="David" w:cs="David"/>
          <w:sz w:val="24"/>
          <w:szCs w:val="24"/>
          <w:rtl/>
        </w:rPr>
        <w:t xml:space="preserve"> מה שמעיד על אחרים ואין מאמינים לו מה שמעיד על עצמו</w:t>
      </w:r>
      <w:r w:rsidR="0070040E" w:rsidRPr="0070040E">
        <w:rPr>
          <w:rStyle w:val="a5"/>
          <w:rFonts w:ascii="David" w:hAnsi="David" w:cs="David"/>
          <w:sz w:val="24"/>
          <w:szCs w:val="24"/>
          <w:rtl/>
        </w:rPr>
        <w:footnoteReference w:id="41"/>
      </w:r>
      <w:r w:rsidR="0070040E" w:rsidRPr="0070040E">
        <w:rPr>
          <w:rFonts w:ascii="David" w:hAnsi="David" w:cs="David"/>
          <w:sz w:val="24"/>
          <w:szCs w:val="24"/>
          <w:rtl/>
        </w:rPr>
        <w:t>".</w:t>
      </w:r>
      <w:r w:rsidR="0070040E" w:rsidRPr="0070040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BD406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BD4063"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 w:rsidR="00BD4063">
        <w:rPr>
          <w:rFonts w:asciiTheme="majorBidi" w:hAnsiTheme="majorBidi" w:cstheme="majorBidi" w:hint="cs"/>
          <w:sz w:val="24"/>
          <w:szCs w:val="24"/>
          <w:rtl/>
        </w:rPr>
        <w:t xml:space="preserve"> מקבל גם את האפשרויות של התוספות, כפי שכתב בריבית</w:t>
      </w:r>
      <w:r w:rsidR="0070040E">
        <w:rPr>
          <w:rStyle w:val="a5"/>
          <w:rFonts w:asciiTheme="majorBidi" w:hAnsiTheme="majorBidi" w:cstheme="majorBidi"/>
          <w:sz w:val="24"/>
          <w:szCs w:val="24"/>
          <w:rtl/>
        </w:rPr>
        <w:footnoteReference w:id="42"/>
      </w:r>
      <w:r w:rsidR="00BD4063">
        <w:rPr>
          <w:rFonts w:asciiTheme="majorBidi" w:hAnsiTheme="majorBidi" w:cstheme="majorBidi" w:hint="cs"/>
          <w:sz w:val="24"/>
          <w:szCs w:val="24"/>
          <w:rtl/>
        </w:rPr>
        <w:t xml:space="preserve">. התוספות גם מוכיחים: </w:t>
      </w:r>
      <w:r w:rsidR="00471548">
        <w:rPr>
          <w:rFonts w:ascii="David" w:hAnsi="David" w:cs="David" w:hint="cs"/>
          <w:sz w:val="24"/>
          <w:szCs w:val="24"/>
          <w:rtl/>
        </w:rPr>
        <w:t>"</w:t>
      </w:r>
      <w:r w:rsidR="00471548" w:rsidRPr="006732FA">
        <w:rPr>
          <w:rFonts w:ascii="David" w:hAnsi="David" w:cs="David"/>
          <w:sz w:val="24"/>
          <w:szCs w:val="24"/>
          <w:rtl/>
        </w:rPr>
        <w:t>מפלוני רבע שורי</w:t>
      </w:r>
      <w:r w:rsidR="00471548">
        <w:rPr>
          <w:rFonts w:ascii="David" w:hAnsi="David" w:cs="David" w:hint="cs"/>
          <w:sz w:val="24"/>
          <w:szCs w:val="24"/>
          <w:rtl/>
        </w:rPr>
        <w:t>,</w:t>
      </w:r>
      <w:r w:rsidR="00471548" w:rsidRPr="006732FA">
        <w:rPr>
          <w:rFonts w:ascii="David" w:hAnsi="David" w:cs="David"/>
          <w:sz w:val="24"/>
          <w:szCs w:val="24"/>
          <w:rtl/>
        </w:rPr>
        <w:t xml:space="preserve"> דאי </w:t>
      </w:r>
      <w:proofErr w:type="spellStart"/>
      <w:r w:rsidR="00471548" w:rsidRPr="006732FA">
        <w:rPr>
          <w:rFonts w:ascii="David" w:hAnsi="David" w:cs="David"/>
          <w:sz w:val="24"/>
          <w:szCs w:val="24"/>
          <w:rtl/>
        </w:rPr>
        <w:t>הוה</w:t>
      </w:r>
      <w:proofErr w:type="spellEnd"/>
      <w:r w:rsidR="00471548" w:rsidRPr="006732FA">
        <w:rPr>
          <w:rFonts w:ascii="David" w:hAnsi="David" w:cs="David"/>
          <w:sz w:val="24"/>
          <w:szCs w:val="24"/>
          <w:rtl/>
        </w:rPr>
        <w:t xml:space="preserve"> אמרי' אדם קרוב אצל ממונו ה"א </w:t>
      </w:r>
      <w:proofErr w:type="spellStart"/>
      <w:r w:rsidR="00471548" w:rsidRPr="006732FA">
        <w:rPr>
          <w:rFonts w:ascii="David" w:hAnsi="David" w:cs="David"/>
          <w:sz w:val="24"/>
          <w:szCs w:val="24"/>
          <w:rtl/>
        </w:rPr>
        <w:t>דמהימן</w:t>
      </w:r>
      <w:proofErr w:type="spellEnd"/>
      <w:r w:rsidR="00471548" w:rsidRPr="006732FA">
        <w:rPr>
          <w:rFonts w:ascii="David" w:hAnsi="David" w:cs="David"/>
          <w:sz w:val="24"/>
          <w:szCs w:val="24"/>
          <w:rtl/>
        </w:rPr>
        <w:t xml:space="preserve"> לומר שרבע שור אחר אבל לא שורו</w:t>
      </w:r>
      <w:r w:rsidR="00471548">
        <w:rPr>
          <w:rFonts w:ascii="David" w:hAnsi="David" w:cs="David" w:hint="cs"/>
          <w:sz w:val="24"/>
          <w:szCs w:val="24"/>
          <w:rtl/>
        </w:rPr>
        <w:t>,</w:t>
      </w:r>
      <w:r w:rsidR="00471548" w:rsidRPr="006732F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471548" w:rsidRPr="006732FA">
        <w:rPr>
          <w:rFonts w:ascii="David" w:hAnsi="David" w:cs="David"/>
          <w:sz w:val="24"/>
          <w:szCs w:val="24"/>
          <w:rtl/>
        </w:rPr>
        <w:t>דבשורו</w:t>
      </w:r>
      <w:proofErr w:type="spellEnd"/>
      <w:r w:rsidR="00471548" w:rsidRPr="006732FA">
        <w:rPr>
          <w:rFonts w:ascii="David" w:hAnsi="David" w:cs="David"/>
          <w:sz w:val="24"/>
          <w:szCs w:val="24"/>
          <w:rtl/>
        </w:rPr>
        <w:t xml:space="preserve"> אין שייך לחלק בין אונס לרצון</w:t>
      </w:r>
      <w:r w:rsidR="00471548">
        <w:rPr>
          <w:rFonts w:ascii="David" w:hAnsi="David" w:cs="David" w:hint="cs"/>
          <w:sz w:val="24"/>
          <w:szCs w:val="24"/>
          <w:rtl/>
        </w:rPr>
        <w:t>".</w:t>
      </w:r>
      <w:r w:rsidR="009D559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9D559F"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 w:rsidR="009D559F">
        <w:rPr>
          <w:rFonts w:asciiTheme="majorBidi" w:hAnsiTheme="majorBidi" w:cstheme="majorBidi" w:hint="cs"/>
          <w:sz w:val="24"/>
          <w:szCs w:val="24"/>
          <w:rtl/>
        </w:rPr>
        <w:t xml:space="preserve"> וודאי שחולק על </w:t>
      </w:r>
      <w:proofErr w:type="spellStart"/>
      <w:r w:rsidR="009D559F"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 w:rsidR="009D559F">
        <w:rPr>
          <w:rFonts w:asciiTheme="majorBidi" w:hAnsiTheme="majorBidi" w:cstheme="majorBidi" w:hint="cs"/>
          <w:sz w:val="24"/>
          <w:szCs w:val="24"/>
          <w:rtl/>
        </w:rPr>
        <w:t>, כיוון שלדעתו עדותו כלפי עצמו אינה עדות כלל, ולא שמוחקים חלק ממנה</w:t>
      </w:r>
      <w:r w:rsidR="009D559F">
        <w:rPr>
          <w:rStyle w:val="a5"/>
          <w:rFonts w:asciiTheme="majorBidi" w:hAnsiTheme="majorBidi" w:cstheme="majorBidi"/>
          <w:sz w:val="24"/>
          <w:szCs w:val="24"/>
          <w:rtl/>
        </w:rPr>
        <w:footnoteReference w:id="43"/>
      </w:r>
      <w:r w:rsidR="009D559F">
        <w:rPr>
          <w:rFonts w:asciiTheme="majorBidi" w:hAnsiTheme="majorBidi" w:cstheme="majorBidi" w:hint="cs"/>
          <w:sz w:val="24"/>
          <w:szCs w:val="24"/>
          <w:rtl/>
        </w:rPr>
        <w:t>.</w:t>
      </w:r>
      <w:r w:rsidR="00622E0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928D0">
        <w:rPr>
          <w:rFonts w:asciiTheme="majorBidi" w:hAnsiTheme="majorBidi" w:cstheme="majorBidi" w:hint="cs"/>
          <w:sz w:val="24"/>
          <w:szCs w:val="24"/>
          <w:rtl/>
        </w:rPr>
        <w:t>החתם סופר</w:t>
      </w:r>
      <w:r w:rsidR="001928D0">
        <w:rPr>
          <w:rStyle w:val="a5"/>
          <w:rFonts w:asciiTheme="majorBidi" w:hAnsiTheme="majorBidi" w:cstheme="majorBidi"/>
          <w:sz w:val="24"/>
          <w:szCs w:val="24"/>
          <w:rtl/>
        </w:rPr>
        <w:footnoteReference w:id="44"/>
      </w:r>
      <w:r w:rsidR="001928D0">
        <w:rPr>
          <w:rFonts w:asciiTheme="majorBidi" w:hAnsiTheme="majorBidi" w:cstheme="majorBidi" w:hint="cs"/>
          <w:sz w:val="24"/>
          <w:szCs w:val="24"/>
          <w:rtl/>
        </w:rPr>
        <w:t xml:space="preserve"> צידד בשיטת </w:t>
      </w:r>
      <w:proofErr w:type="spellStart"/>
      <w:r w:rsidR="001928D0"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 w:rsidR="001928D0">
        <w:rPr>
          <w:rFonts w:asciiTheme="majorBidi" w:hAnsiTheme="majorBidi" w:cstheme="majorBidi" w:hint="cs"/>
          <w:sz w:val="24"/>
          <w:szCs w:val="24"/>
          <w:rtl/>
        </w:rPr>
        <w:t xml:space="preserve">, וכן נראה בדרכי משה </w:t>
      </w:r>
      <w:proofErr w:type="spellStart"/>
      <w:r w:rsidR="001928D0">
        <w:rPr>
          <w:rFonts w:asciiTheme="majorBidi" w:hAnsiTheme="majorBidi" w:cstheme="majorBidi" w:hint="cs"/>
          <w:sz w:val="24"/>
          <w:szCs w:val="24"/>
          <w:rtl/>
        </w:rPr>
        <w:t>ובסמ"ע</w:t>
      </w:r>
      <w:proofErr w:type="spellEnd"/>
      <w:r w:rsidR="001928D0">
        <w:rPr>
          <w:rStyle w:val="a5"/>
          <w:rFonts w:asciiTheme="majorBidi" w:hAnsiTheme="majorBidi" w:cstheme="majorBidi"/>
          <w:sz w:val="24"/>
          <w:szCs w:val="24"/>
          <w:rtl/>
        </w:rPr>
        <w:footnoteReference w:id="45"/>
      </w:r>
      <w:r w:rsidR="001928D0">
        <w:rPr>
          <w:rFonts w:asciiTheme="majorBidi" w:hAnsiTheme="majorBidi" w:cstheme="majorBidi" w:hint="cs"/>
          <w:sz w:val="24"/>
          <w:szCs w:val="24"/>
          <w:rtl/>
        </w:rPr>
        <w:t xml:space="preserve"> שהביאו.</w:t>
      </w:r>
      <w:r w:rsidR="00622E05">
        <w:rPr>
          <w:rFonts w:asciiTheme="majorBidi" w:hAnsiTheme="majorBidi" w:cstheme="majorBidi" w:hint="cs"/>
          <w:sz w:val="24"/>
          <w:szCs w:val="24"/>
          <w:rtl/>
        </w:rPr>
        <w:t xml:space="preserve"> הנודע ביהודה הקשה עליו מספר קושיות:</w:t>
      </w:r>
    </w:p>
    <w:p w14:paraId="1178CF46" w14:textId="0764B0B3" w:rsidR="00622E05" w:rsidRPr="00A45BF7" w:rsidRDefault="00A45BF7" w:rsidP="00A45BF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1.</w:t>
      </w:r>
      <w:r w:rsidR="00622E05" w:rsidRPr="00A45BF7">
        <w:rPr>
          <w:rFonts w:asciiTheme="majorBidi" w:hAnsiTheme="majorBidi" w:cstheme="majorBidi" w:hint="cs"/>
          <w:sz w:val="24"/>
          <w:szCs w:val="24"/>
          <w:rtl/>
        </w:rPr>
        <w:t xml:space="preserve">לגבי ריבית: </w:t>
      </w:r>
      <w:r w:rsidR="00622E05" w:rsidRPr="00A45BF7">
        <w:rPr>
          <w:rFonts w:ascii="David" w:hAnsi="David" w:cs="David" w:hint="cs"/>
          <w:sz w:val="24"/>
          <w:szCs w:val="24"/>
          <w:rtl/>
        </w:rPr>
        <w:t>"</w:t>
      </w:r>
      <w:r w:rsidR="00622E05" w:rsidRPr="00A45BF7">
        <w:rPr>
          <w:rFonts w:ascii="David" w:hAnsi="David" w:cs="David"/>
          <w:sz w:val="24"/>
          <w:szCs w:val="24"/>
          <w:rtl/>
        </w:rPr>
        <w:t>אם לא פירש למי</w:t>
      </w:r>
      <w:r w:rsidR="00AE1D32">
        <w:rPr>
          <w:rFonts w:ascii="David" w:hAnsi="David" w:cs="David" w:hint="cs"/>
          <w:sz w:val="24"/>
          <w:szCs w:val="24"/>
          <w:rtl/>
        </w:rPr>
        <w:t>,</w:t>
      </w:r>
      <w:r w:rsidR="00622E05" w:rsidRPr="00A45BF7">
        <w:rPr>
          <w:rFonts w:ascii="David" w:hAnsi="David" w:cs="David"/>
          <w:sz w:val="24"/>
          <w:szCs w:val="24"/>
          <w:rtl/>
        </w:rPr>
        <w:t xml:space="preserve"> מה זה עדות לפסול לבר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ביניתוס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על ידו</w:t>
      </w:r>
      <w:r w:rsidR="00AE1D32">
        <w:rPr>
          <w:rFonts w:ascii="David" w:hAnsi="David" w:cs="David" w:hint="cs"/>
          <w:sz w:val="24"/>
          <w:szCs w:val="24"/>
          <w:rtl/>
        </w:rPr>
        <w:t>?</w:t>
      </w:r>
      <w:r w:rsidR="00622E05" w:rsidRPr="00A45BF7">
        <w:rPr>
          <w:rFonts w:ascii="David" w:hAnsi="David" w:cs="David"/>
          <w:sz w:val="24"/>
          <w:szCs w:val="24"/>
          <w:rtl/>
        </w:rPr>
        <w:t xml:space="preserve"> שמא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לנכרי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הלוה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שאינו נפסל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ומכ"ש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לפי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הנוסחא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דידן לדידי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אוזפן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שפירושו של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אוזפן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אף בלתי תיבת לדידי על עצמו וא"כ אם נשבוק גם תיבת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אוזפן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בטלה עדותו לגמרי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א"ו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שאין זה חילוק כלל</w:t>
      </w:r>
      <w:r w:rsidR="00622E05" w:rsidRPr="00A45BF7">
        <w:rPr>
          <w:rFonts w:ascii="David" w:hAnsi="David" w:cs="David" w:hint="cs"/>
          <w:sz w:val="24"/>
          <w:szCs w:val="24"/>
          <w:rtl/>
        </w:rPr>
        <w:t>".</w:t>
      </w:r>
      <w:r w:rsidR="00622E05" w:rsidRPr="00A45BF7">
        <w:rPr>
          <w:rFonts w:asciiTheme="majorBidi" w:hAnsiTheme="majorBidi" w:cstheme="majorBidi" w:hint="cs"/>
          <w:sz w:val="24"/>
          <w:szCs w:val="24"/>
          <w:rtl/>
        </w:rPr>
        <w:t xml:space="preserve"> החתם סופר תירץ: </w:t>
      </w:r>
      <w:r w:rsidR="00622E05" w:rsidRPr="00A45BF7">
        <w:rPr>
          <w:rFonts w:ascii="David" w:hAnsi="David" w:cs="David"/>
          <w:sz w:val="24"/>
          <w:szCs w:val="24"/>
          <w:rtl/>
        </w:rPr>
        <w:t xml:space="preserve">"כיון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דעכ"פ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ריבית גוי אסור מדרבנן בזמן הש"ס, נמצא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מיפסל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מדרבנן מכאן ולהבא".</w:t>
      </w:r>
    </w:p>
    <w:p w14:paraId="0D70B66A" w14:textId="61C532A4" w:rsidR="00622E05" w:rsidRPr="00A45BF7" w:rsidRDefault="00A45BF7" w:rsidP="00A45BF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2.</w:t>
      </w:r>
      <w:r w:rsidR="00AE1D32">
        <w:rPr>
          <w:rFonts w:asciiTheme="majorBidi" w:hAnsiTheme="majorBidi" w:cstheme="majorBidi" w:hint="cs"/>
          <w:sz w:val="24"/>
          <w:szCs w:val="24"/>
          <w:rtl/>
        </w:rPr>
        <w:t xml:space="preserve">ממשיך הנודע ביהודה: </w:t>
      </w:r>
      <w:r w:rsidR="00622E05" w:rsidRPr="00A45BF7">
        <w:rPr>
          <w:rFonts w:ascii="David" w:hAnsi="David" w:cs="David"/>
          <w:sz w:val="24"/>
          <w:szCs w:val="24"/>
          <w:rtl/>
        </w:rPr>
        <w:t xml:space="preserve">"ראיה שניה מפלוני בא על אשתי ואם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תפלוג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דיבורו לפי פשט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הרשב"א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שאנו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מסלקין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מדבריו מה שמעיד על אשתו נשאר רק פלוני בא ובטלה עדותו ואפי' אמר בלשון פלוני זנה ולא פירש עם מי איך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הורגין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על עדותו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דלמא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עם חייבי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לאוין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או חייבי כריתות זנה. ואפילו אם תאמר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דפלגינן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דיבורו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זה שאמת שבא על אשתו אבל לא לרצונה כ"א לאונסה ז"א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דעל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אשתו אינו נאמן אפילו על זנות באונס דהרי עכ"פ פסלה לכהונה אחר מותו וכמו כן מתרומה דבי נשא אם בת כהן היא וכמו כן מתרומה </w:t>
      </w:r>
      <w:proofErr w:type="spellStart"/>
      <w:r w:rsidR="00622E05" w:rsidRPr="00A45BF7">
        <w:rPr>
          <w:rFonts w:ascii="David" w:hAnsi="David" w:cs="David"/>
          <w:sz w:val="24"/>
          <w:szCs w:val="24"/>
          <w:rtl/>
        </w:rPr>
        <w:t>דעכשיו</w:t>
      </w:r>
      <w:proofErr w:type="spellEnd"/>
      <w:r w:rsidR="00622E05" w:rsidRPr="00A45BF7">
        <w:rPr>
          <w:rFonts w:ascii="David" w:hAnsi="David" w:cs="David"/>
          <w:sz w:val="24"/>
          <w:szCs w:val="24"/>
          <w:rtl/>
        </w:rPr>
        <w:t xml:space="preserve"> אם הוא כהן.. וא"כ מוכרחים אנו לשבוק תיבת על אשתי לגמרי</w:t>
      </w:r>
      <w:r w:rsidR="00622E05" w:rsidRPr="00A45BF7">
        <w:rPr>
          <w:rFonts w:asciiTheme="majorBidi" w:hAnsiTheme="majorBidi" w:cstheme="majorBidi"/>
          <w:sz w:val="24"/>
          <w:szCs w:val="24"/>
          <w:rtl/>
        </w:rPr>
        <w:t xml:space="preserve">". עוד מאריך הנודע ביהודה בשאלה אם לדברי </w:t>
      </w:r>
      <w:proofErr w:type="spellStart"/>
      <w:r w:rsidR="00622E05" w:rsidRPr="00A45BF7">
        <w:rPr>
          <w:rFonts w:asciiTheme="majorBidi" w:hAnsiTheme="majorBidi" w:cstheme="majorBidi"/>
          <w:sz w:val="24"/>
          <w:szCs w:val="24"/>
          <w:rtl/>
        </w:rPr>
        <w:t>הרשב"א</w:t>
      </w:r>
      <w:proofErr w:type="spellEnd"/>
      <w:r w:rsidR="00622E05" w:rsidRPr="00A45BF7">
        <w:rPr>
          <w:rFonts w:asciiTheme="majorBidi" w:hAnsiTheme="majorBidi" w:cstheme="majorBidi"/>
          <w:sz w:val="24"/>
          <w:szCs w:val="24"/>
          <w:rtl/>
        </w:rPr>
        <w:t xml:space="preserve"> אין זה </w:t>
      </w:r>
      <w:proofErr w:type="spellStart"/>
      <w:r w:rsidRPr="00A45BF7">
        <w:rPr>
          <w:rFonts w:asciiTheme="majorBidi" w:hAnsiTheme="majorBidi" w:cstheme="majorBidi"/>
          <w:sz w:val="24"/>
          <w:szCs w:val="24"/>
          <w:rtl/>
        </w:rPr>
        <w:t>פלגינן</w:t>
      </w:r>
      <w:proofErr w:type="spellEnd"/>
      <w:r w:rsidRPr="00A45BF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A45BF7">
        <w:rPr>
          <w:rFonts w:asciiTheme="majorBidi" w:hAnsiTheme="majorBidi" w:cstheme="majorBidi"/>
          <w:sz w:val="24"/>
          <w:szCs w:val="24"/>
          <w:rtl/>
        </w:rPr>
        <w:lastRenderedPageBreak/>
        <w:t>דיבורא</w:t>
      </w:r>
      <w:proofErr w:type="spellEnd"/>
      <w:r w:rsidR="00622E05" w:rsidRPr="00A45BF7">
        <w:rPr>
          <w:rFonts w:asciiTheme="majorBidi" w:hAnsiTheme="majorBidi" w:cstheme="majorBidi"/>
          <w:sz w:val="24"/>
          <w:szCs w:val="24"/>
          <w:rtl/>
        </w:rPr>
        <w:t xml:space="preserve"> בחד מילתא בניגוד לגמרא. </w:t>
      </w:r>
      <w:r w:rsidRPr="00A45BF7">
        <w:rPr>
          <w:rFonts w:asciiTheme="majorBidi" w:hAnsiTheme="majorBidi" w:cstheme="majorBidi" w:hint="cs"/>
          <w:sz w:val="24"/>
          <w:szCs w:val="24"/>
          <w:rtl/>
        </w:rPr>
        <w:t xml:space="preserve">מכל מקום לדעתו הרמב"ם חולק על </w:t>
      </w:r>
      <w:proofErr w:type="spellStart"/>
      <w:r w:rsidRPr="00A45BF7"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 w:rsidRPr="00A45BF7">
        <w:rPr>
          <w:rFonts w:asciiTheme="majorBidi" w:hAnsiTheme="majorBidi" w:cstheme="majorBidi" w:hint="cs"/>
          <w:sz w:val="24"/>
          <w:szCs w:val="24"/>
          <w:rtl/>
        </w:rPr>
        <w:t xml:space="preserve"> שכתב: </w:t>
      </w:r>
      <w:r w:rsidRPr="00A45BF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A45BF7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A45BF7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Pr="00A45BF7">
        <w:rPr>
          <w:rFonts w:ascii="David" w:hAnsi="David" w:cs="David"/>
          <w:sz w:val="24"/>
          <w:szCs w:val="24"/>
          <w:rtl/>
        </w:rPr>
        <w:t xml:space="preserve"> דיבורי</w:t>
      </w:r>
      <w:r w:rsidRPr="00A45BF7">
        <w:rPr>
          <w:rFonts w:ascii="David" w:hAnsi="David" w:cs="David" w:hint="cs"/>
          <w:sz w:val="24"/>
          <w:szCs w:val="24"/>
          <w:rtl/>
        </w:rPr>
        <w:t xml:space="preserve">ה </w:t>
      </w:r>
      <w:r w:rsidRPr="00A45BF7">
        <w:rPr>
          <w:rFonts w:ascii="David" w:hAnsi="David" w:cs="David"/>
          <w:sz w:val="24"/>
          <w:szCs w:val="24"/>
          <w:rtl/>
        </w:rPr>
        <w:t xml:space="preserve">רוצה לומר שאנו נאמינהו הדבר בעצמו </w:t>
      </w:r>
      <w:proofErr w:type="spellStart"/>
      <w:r w:rsidRPr="00A45BF7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A45BF7">
        <w:rPr>
          <w:rFonts w:ascii="David" w:hAnsi="David" w:cs="David"/>
          <w:sz w:val="24"/>
          <w:szCs w:val="24"/>
          <w:rtl/>
        </w:rPr>
        <w:t xml:space="preserve"> זה ולא </w:t>
      </w:r>
      <w:proofErr w:type="spellStart"/>
      <w:r w:rsidRPr="00A45BF7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A45BF7">
        <w:rPr>
          <w:rFonts w:ascii="David" w:hAnsi="David" w:cs="David"/>
          <w:sz w:val="24"/>
          <w:szCs w:val="24"/>
          <w:rtl/>
        </w:rPr>
        <w:t xml:space="preserve"> אחר</w:t>
      </w:r>
      <w:r w:rsidRPr="00A45BF7">
        <w:rPr>
          <w:rStyle w:val="a5"/>
          <w:rFonts w:ascii="David" w:hAnsi="David" w:cs="David"/>
          <w:sz w:val="24"/>
          <w:szCs w:val="24"/>
          <w:rtl/>
        </w:rPr>
        <w:footnoteReference w:id="46"/>
      </w:r>
      <w:r w:rsidRPr="00A45BF7">
        <w:rPr>
          <w:rFonts w:ascii="David" w:hAnsi="David" w:cs="David"/>
          <w:sz w:val="24"/>
          <w:szCs w:val="24"/>
          <w:rtl/>
        </w:rPr>
        <w:t>".</w:t>
      </w:r>
    </w:p>
    <w:p w14:paraId="54785ACC" w14:textId="77777777" w:rsidR="00F85261" w:rsidRDefault="00F85261" w:rsidP="001928D0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a"/>
        <w:bidiVisual/>
        <w:tblW w:w="8516" w:type="dxa"/>
        <w:tblLook w:val="04A0" w:firstRow="1" w:lastRow="0" w:firstColumn="1" w:lastColumn="0" w:noHBand="0" w:noVBand="1"/>
      </w:tblPr>
      <w:tblGrid>
        <w:gridCol w:w="1037"/>
        <w:gridCol w:w="1101"/>
        <w:gridCol w:w="1119"/>
        <w:gridCol w:w="2087"/>
        <w:gridCol w:w="773"/>
        <w:gridCol w:w="1414"/>
        <w:gridCol w:w="985"/>
      </w:tblGrid>
      <w:tr w:rsidR="00471548" w:rsidRPr="00622E05" w14:paraId="6EEF9C64" w14:textId="77777777" w:rsidTr="00622E05">
        <w:tc>
          <w:tcPr>
            <w:tcW w:w="1037" w:type="dxa"/>
          </w:tcPr>
          <w:p w14:paraId="28EE6D1F" w14:textId="387BBAF8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מקור</w:t>
            </w:r>
          </w:p>
        </w:tc>
        <w:tc>
          <w:tcPr>
            <w:tcW w:w="1101" w:type="dxa"/>
          </w:tcPr>
          <w:p w14:paraId="5DDCF987" w14:textId="02114212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2 ריבית</w:t>
            </w:r>
          </w:p>
        </w:tc>
        <w:tc>
          <w:tcPr>
            <w:tcW w:w="1119" w:type="dxa"/>
          </w:tcPr>
          <w:p w14:paraId="015DA3E3" w14:textId="13E5FC96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3 עבד</w:t>
            </w:r>
          </w:p>
        </w:tc>
        <w:tc>
          <w:tcPr>
            <w:tcW w:w="2087" w:type="dxa"/>
          </w:tcPr>
          <w:p w14:paraId="0064E7E7" w14:textId="1D0128FB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4 חתמנו מאונס ממון</w:t>
            </w:r>
          </w:p>
        </w:tc>
        <w:tc>
          <w:tcPr>
            <w:tcW w:w="773" w:type="dxa"/>
          </w:tcPr>
          <w:p w14:paraId="3A213162" w14:textId="43175C3C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5. הרגתיו</w:t>
            </w:r>
          </w:p>
        </w:tc>
        <w:tc>
          <w:tcPr>
            <w:tcW w:w="1414" w:type="dxa"/>
          </w:tcPr>
          <w:p w14:paraId="26703EE0" w14:textId="2790C807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proofErr w:type="spellStart"/>
            <w:r w:rsidRPr="00622E05">
              <w:rPr>
                <w:rFonts w:asciiTheme="majorBidi" w:hAnsiTheme="majorBidi" w:cstheme="majorBidi" w:hint="cs"/>
                <w:rtl/>
              </w:rPr>
              <w:t>רבעתי</w:t>
            </w:r>
            <w:proofErr w:type="spellEnd"/>
            <w:r w:rsidRPr="00622E05">
              <w:rPr>
                <w:rFonts w:asciiTheme="majorBidi" w:hAnsiTheme="majorBidi" w:cstheme="majorBidi" w:hint="cs"/>
                <w:rtl/>
              </w:rPr>
              <w:t xml:space="preserve"> פלוני, באתי על אשתו</w:t>
            </w:r>
          </w:p>
        </w:tc>
        <w:tc>
          <w:tcPr>
            <w:tcW w:w="985" w:type="dxa"/>
          </w:tcPr>
          <w:p w14:paraId="3B28E347" w14:textId="05545C62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פלוני רבעני, אשתו זנתה עימי</w:t>
            </w:r>
          </w:p>
        </w:tc>
      </w:tr>
      <w:tr w:rsidR="00471548" w:rsidRPr="00622E05" w14:paraId="0A161D46" w14:textId="77777777" w:rsidTr="00622E05">
        <w:tc>
          <w:tcPr>
            <w:tcW w:w="1037" w:type="dxa"/>
          </w:tcPr>
          <w:p w14:paraId="794FA3F5" w14:textId="1A9D4A48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proofErr w:type="spellStart"/>
            <w:r w:rsidRPr="00622E05">
              <w:rPr>
                <w:rFonts w:asciiTheme="majorBidi" w:hAnsiTheme="majorBidi" w:cstheme="majorBidi" w:hint="cs"/>
                <w:rtl/>
              </w:rPr>
              <w:t>רשב"ם</w:t>
            </w:r>
            <w:proofErr w:type="spellEnd"/>
          </w:p>
        </w:tc>
        <w:tc>
          <w:tcPr>
            <w:tcW w:w="1101" w:type="dxa"/>
          </w:tcPr>
          <w:p w14:paraId="7F51E31D" w14:textId="40A39C4F" w:rsidR="00471548" w:rsidRPr="00622E05" w:rsidRDefault="001928D0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מוחקים את המילה 'לדידי'.</w:t>
            </w:r>
          </w:p>
        </w:tc>
        <w:tc>
          <w:tcPr>
            <w:tcW w:w="1119" w:type="dxa"/>
          </w:tcPr>
          <w:p w14:paraId="0382CC25" w14:textId="77777777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87" w:type="dxa"/>
          </w:tcPr>
          <w:p w14:paraId="4CE1E60E" w14:textId="45D4FBEA" w:rsidR="00471548" w:rsidRPr="00622E05" w:rsidRDefault="00A45BF7" w:rsidP="001928D0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פלגינן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דיבורא</w:t>
            </w:r>
            <w:proofErr w:type="spellEnd"/>
            <w:r w:rsidR="001928D0" w:rsidRPr="00622E05">
              <w:rPr>
                <w:rFonts w:asciiTheme="majorBidi" w:hAnsiTheme="majorBidi" w:cstheme="majorBidi" w:hint="cs"/>
                <w:rtl/>
              </w:rPr>
              <w:t xml:space="preserve"> שכתב ידם, אך </w:t>
            </w:r>
            <w:r w:rsidR="001928D0" w:rsidRPr="00622E05">
              <w:rPr>
                <w:rFonts w:asciiTheme="majorBidi" w:hAnsiTheme="majorBidi" w:cstheme="majorBidi" w:hint="cs"/>
                <w:b/>
                <w:bCs/>
                <w:rtl/>
              </w:rPr>
              <w:t xml:space="preserve">לא </w:t>
            </w:r>
            <w:r w:rsidR="001928D0" w:rsidRPr="00622E05">
              <w:rPr>
                <w:rFonts w:asciiTheme="majorBidi" w:hAnsiTheme="majorBidi" w:cstheme="majorBidi" w:hint="cs"/>
                <w:rtl/>
              </w:rPr>
              <w:t xml:space="preserve">נאמר </w:t>
            </w:r>
            <w:r w:rsidR="00F85261" w:rsidRPr="00622E05">
              <w:rPr>
                <w:rFonts w:asciiTheme="majorBidi" w:hAnsiTheme="majorBidi" w:cstheme="majorBidi" w:hint="cs"/>
                <w:rtl/>
              </w:rPr>
              <w:t>שמאונס נפשות</w:t>
            </w:r>
            <w:r w:rsidR="00F85261" w:rsidRPr="00622E05">
              <w:rPr>
                <w:rStyle w:val="a5"/>
                <w:rFonts w:asciiTheme="majorBidi" w:hAnsiTheme="majorBidi" w:cstheme="majorBidi"/>
                <w:rtl/>
              </w:rPr>
              <w:footnoteReference w:id="47"/>
            </w:r>
          </w:p>
          <w:p w14:paraId="4BDE5D9D" w14:textId="7C25B01B" w:rsidR="00F85261" w:rsidRPr="00622E05" w:rsidRDefault="00F85261" w:rsidP="001928D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73" w:type="dxa"/>
          </w:tcPr>
          <w:p w14:paraId="2CBA3664" w14:textId="37B96C4F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לאונסו</w:t>
            </w:r>
          </w:p>
        </w:tc>
        <w:tc>
          <w:tcPr>
            <w:tcW w:w="1414" w:type="dxa"/>
          </w:tcPr>
          <w:p w14:paraId="7EC55272" w14:textId="6F5505F1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 xml:space="preserve">אין </w:t>
            </w:r>
            <w:proofErr w:type="spellStart"/>
            <w:r w:rsidR="00A45BF7">
              <w:rPr>
                <w:rFonts w:asciiTheme="majorBidi" w:hAnsiTheme="majorBidi" w:cstheme="majorBidi" w:hint="cs"/>
                <w:rtl/>
              </w:rPr>
              <w:t>פלגינן</w:t>
            </w:r>
            <w:proofErr w:type="spellEnd"/>
            <w:r w:rsidR="00A45BF7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="00A45BF7">
              <w:rPr>
                <w:rFonts w:asciiTheme="majorBidi" w:hAnsiTheme="majorBidi" w:cstheme="majorBidi" w:hint="cs"/>
                <w:rtl/>
              </w:rPr>
              <w:t>דיבורא</w:t>
            </w:r>
            <w:proofErr w:type="spellEnd"/>
            <w:r w:rsidRPr="00622E05">
              <w:rPr>
                <w:rFonts w:asciiTheme="majorBidi" w:hAnsiTheme="majorBidi" w:cstheme="majorBidi" w:hint="cs"/>
                <w:rtl/>
              </w:rPr>
              <w:t>. שקישוי לדעת</w:t>
            </w:r>
            <w:r w:rsidR="009D559F" w:rsidRPr="00622E05">
              <w:rPr>
                <w:rStyle w:val="a5"/>
                <w:rFonts w:asciiTheme="majorBidi" w:hAnsiTheme="majorBidi" w:cstheme="majorBidi"/>
                <w:rtl/>
              </w:rPr>
              <w:footnoteReference w:id="48"/>
            </w:r>
          </w:p>
        </w:tc>
        <w:tc>
          <w:tcPr>
            <w:tcW w:w="985" w:type="dxa"/>
            <w:vMerge w:val="restart"/>
          </w:tcPr>
          <w:p w14:paraId="72F8E17D" w14:textId="49E635CD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רבע אחר</w:t>
            </w:r>
          </w:p>
        </w:tc>
      </w:tr>
      <w:tr w:rsidR="00471548" w:rsidRPr="00622E05" w14:paraId="2D6CFC98" w14:textId="77777777" w:rsidTr="00622E05">
        <w:trPr>
          <w:trHeight w:val="2164"/>
        </w:trPr>
        <w:tc>
          <w:tcPr>
            <w:tcW w:w="1037" w:type="dxa"/>
          </w:tcPr>
          <w:p w14:paraId="0D6DBEA1" w14:textId="2556A953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תוספות</w:t>
            </w:r>
          </w:p>
        </w:tc>
        <w:tc>
          <w:tcPr>
            <w:tcW w:w="1101" w:type="dxa"/>
          </w:tcPr>
          <w:p w14:paraId="4636E2CE" w14:textId="50929F7F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לאחר</w:t>
            </w:r>
          </w:p>
        </w:tc>
        <w:tc>
          <w:tcPr>
            <w:tcW w:w="1119" w:type="dxa"/>
          </w:tcPr>
          <w:p w14:paraId="2CDC9096" w14:textId="5206D0C2" w:rsidR="00471548" w:rsidRDefault="00471548" w:rsidP="001928D0">
            <w:pPr>
              <w:rPr>
                <w:rFonts w:ascii="David" w:hAnsi="David" w:cs="David"/>
                <w:rtl/>
              </w:rPr>
            </w:pPr>
            <w:r w:rsidRPr="00622E05">
              <w:rPr>
                <w:rFonts w:ascii="David" w:hAnsi="David" w:cs="David" w:hint="cs"/>
                <w:rtl/>
              </w:rPr>
              <w:t>"</w:t>
            </w:r>
            <w:r w:rsidRPr="00622E05">
              <w:rPr>
                <w:rFonts w:ascii="David" w:hAnsi="David" w:cs="David"/>
                <w:rtl/>
              </w:rPr>
              <w:t xml:space="preserve"> כך הוא נוהג בכל שטרות</w:t>
            </w:r>
            <w:r w:rsidR="009D559F" w:rsidRPr="00622E05">
              <w:rPr>
                <w:rFonts w:ascii="David" w:hAnsi="David" w:cs="David" w:hint="cs"/>
                <w:rtl/>
              </w:rPr>
              <w:t xml:space="preserve">.. </w:t>
            </w:r>
            <w:r w:rsidRPr="00622E05">
              <w:rPr>
                <w:rFonts w:ascii="David" w:hAnsi="David" w:cs="David"/>
                <w:rtl/>
              </w:rPr>
              <w:t xml:space="preserve">בגט </w:t>
            </w:r>
            <w:proofErr w:type="spellStart"/>
            <w:r w:rsidRPr="00622E05">
              <w:rPr>
                <w:rFonts w:ascii="David" w:hAnsi="David" w:cs="David"/>
                <w:rtl/>
              </w:rPr>
              <w:t>אשה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ובגט שחרור הימנוהו רבנן</w:t>
            </w:r>
            <w:r w:rsidRPr="00622E05">
              <w:rPr>
                <w:rFonts w:ascii="David" w:hAnsi="David" w:cs="David" w:hint="cs"/>
                <w:rtl/>
              </w:rPr>
              <w:t xml:space="preserve">.. </w:t>
            </w:r>
            <w:r w:rsidRPr="00622E05">
              <w:rPr>
                <w:rFonts w:ascii="David" w:hAnsi="David" w:cs="David"/>
                <w:rtl/>
              </w:rPr>
              <w:t>ובשאר שטרות הצריכו קיום</w:t>
            </w:r>
            <w:r w:rsidRPr="00622E05">
              <w:rPr>
                <w:rFonts w:ascii="David" w:hAnsi="David" w:cs="David" w:hint="cs"/>
                <w:rtl/>
              </w:rPr>
              <w:t>"</w:t>
            </w:r>
            <w:r w:rsidRPr="00622E05">
              <w:rPr>
                <w:rFonts w:ascii="David" w:hAnsi="David" w:cs="David"/>
                <w:rtl/>
              </w:rPr>
              <w:t>.</w:t>
            </w:r>
          </w:p>
          <w:p w14:paraId="6A837DBD" w14:textId="517B9EA4" w:rsidR="00622E05" w:rsidRDefault="00622E05" w:rsidP="001928D0">
            <w:pPr>
              <w:rPr>
                <w:rFonts w:ascii="David" w:hAnsi="David" w:cs="David"/>
                <w:rtl/>
              </w:rPr>
            </w:pPr>
          </w:p>
          <w:p w14:paraId="7EF38702" w14:textId="77777777" w:rsidR="00622E05" w:rsidRPr="00622E05" w:rsidRDefault="00622E05" w:rsidP="001928D0">
            <w:pPr>
              <w:rPr>
                <w:rFonts w:ascii="David" w:hAnsi="David" w:cs="David"/>
                <w:rtl/>
              </w:rPr>
            </w:pPr>
          </w:p>
          <w:p w14:paraId="42A7DB24" w14:textId="77777777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87" w:type="dxa"/>
          </w:tcPr>
          <w:p w14:paraId="649D0192" w14:textId="6F8D4696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 xml:space="preserve">לא </w:t>
            </w:r>
            <w:proofErr w:type="spellStart"/>
            <w:r w:rsidRPr="00622E05">
              <w:rPr>
                <w:rFonts w:asciiTheme="majorBidi" w:hAnsiTheme="majorBidi" w:cstheme="majorBidi" w:hint="cs"/>
                <w:rtl/>
              </w:rPr>
              <w:t>פלגינן</w:t>
            </w:r>
            <w:proofErr w:type="spellEnd"/>
            <w:r w:rsidRPr="00622E05">
              <w:rPr>
                <w:rFonts w:asciiTheme="majorBidi" w:hAnsiTheme="majorBidi" w:cstheme="majorBidi" w:hint="cs"/>
                <w:rtl/>
              </w:rPr>
              <w:t xml:space="preserve"> בחד </w:t>
            </w:r>
            <w:proofErr w:type="spellStart"/>
            <w:r w:rsidRPr="00622E05">
              <w:rPr>
                <w:rFonts w:asciiTheme="majorBidi" w:hAnsiTheme="majorBidi" w:cstheme="majorBidi" w:hint="cs"/>
                <w:rtl/>
              </w:rPr>
              <w:t>דיבורא</w:t>
            </w:r>
            <w:proofErr w:type="spellEnd"/>
            <w:r w:rsidRPr="00622E05">
              <w:rPr>
                <w:rFonts w:asciiTheme="majorBidi" w:hAnsiTheme="majorBidi" w:cstheme="majorBidi" w:hint="cs"/>
                <w:rtl/>
              </w:rPr>
              <w:t>.</w:t>
            </w:r>
          </w:p>
          <w:p w14:paraId="49EE9BEE" w14:textId="77777777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</w:p>
          <w:p w14:paraId="3C8ED9E8" w14:textId="4E8310C6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="David" w:hAnsi="David" w:cs="David" w:hint="cs"/>
                <w:rtl/>
              </w:rPr>
              <w:t>"</w:t>
            </w:r>
            <w:r w:rsidRPr="00622E05">
              <w:rPr>
                <w:rFonts w:ascii="David" w:hAnsi="David" w:cs="David"/>
                <w:rtl/>
              </w:rPr>
              <w:t xml:space="preserve">כיון </w:t>
            </w:r>
            <w:proofErr w:type="spellStart"/>
            <w:r w:rsidRPr="00622E05">
              <w:rPr>
                <w:rFonts w:ascii="David" w:hAnsi="David" w:cs="David"/>
                <w:rtl/>
              </w:rPr>
              <w:t>דקיום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שטרות דרבנן </w:t>
            </w:r>
            <w:proofErr w:type="spellStart"/>
            <w:r w:rsidRPr="00622E05">
              <w:rPr>
                <w:rFonts w:ascii="David" w:hAnsi="David" w:cs="David"/>
                <w:rtl/>
              </w:rPr>
              <w:t>דעדים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622E05">
              <w:rPr>
                <w:rFonts w:ascii="David" w:hAnsi="David" w:cs="David"/>
                <w:rtl/>
              </w:rPr>
              <w:t>שחתומין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על השטר נעשה כמי שנחקרה עדותן </w:t>
            </w:r>
            <w:proofErr w:type="spellStart"/>
            <w:r w:rsidRPr="00622E05">
              <w:rPr>
                <w:rFonts w:ascii="David" w:hAnsi="David" w:cs="David"/>
                <w:rtl/>
              </w:rPr>
              <w:t>בב"ד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לא </w:t>
            </w:r>
            <w:proofErr w:type="spellStart"/>
            <w:r w:rsidRPr="00622E05">
              <w:rPr>
                <w:rFonts w:ascii="David" w:hAnsi="David" w:cs="David"/>
                <w:rtl/>
              </w:rPr>
              <w:t>פלגינן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622E05">
              <w:rPr>
                <w:rFonts w:ascii="David" w:hAnsi="David" w:cs="David"/>
                <w:rtl/>
              </w:rPr>
              <w:t>דיבורא</w:t>
            </w:r>
            <w:proofErr w:type="spellEnd"/>
            <w:r w:rsidRPr="00622E05">
              <w:rPr>
                <w:rFonts w:asciiTheme="majorBidi" w:hAnsiTheme="majorBidi" w:cstheme="majorBidi" w:hint="cs"/>
                <w:rtl/>
              </w:rPr>
              <w:t>"</w:t>
            </w:r>
          </w:p>
        </w:tc>
        <w:tc>
          <w:tcPr>
            <w:tcW w:w="773" w:type="dxa"/>
          </w:tcPr>
          <w:p w14:paraId="4F4A6D5A" w14:textId="15253B10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  <w:r w:rsidRPr="00622E05">
              <w:rPr>
                <w:rFonts w:asciiTheme="majorBidi" w:hAnsiTheme="majorBidi" w:cstheme="majorBidi" w:hint="cs"/>
                <w:rtl/>
              </w:rPr>
              <w:t>הרגו אחר</w:t>
            </w:r>
          </w:p>
        </w:tc>
        <w:tc>
          <w:tcPr>
            <w:tcW w:w="1414" w:type="dxa"/>
          </w:tcPr>
          <w:p w14:paraId="7551E7E4" w14:textId="40CA4288" w:rsidR="00471548" w:rsidRPr="00622E05" w:rsidRDefault="00471548" w:rsidP="001928D0">
            <w:pPr>
              <w:rPr>
                <w:rFonts w:ascii="David" w:hAnsi="David" w:cs="David"/>
                <w:rtl/>
              </w:rPr>
            </w:pPr>
            <w:r w:rsidRPr="00622E05">
              <w:rPr>
                <w:rFonts w:ascii="David" w:hAnsi="David" w:cs="David"/>
                <w:rtl/>
              </w:rPr>
              <w:t>אפילו אומר אני זניתי עם אשתך</w:t>
            </w:r>
            <w:r w:rsidR="0070040E" w:rsidRPr="00622E05">
              <w:rPr>
                <w:rFonts w:ascii="David" w:hAnsi="David" w:cs="David" w:hint="cs"/>
                <w:rtl/>
              </w:rPr>
              <w:t>,</w:t>
            </w:r>
            <w:r w:rsidRPr="00622E05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622E05">
              <w:rPr>
                <w:rFonts w:ascii="David" w:hAnsi="David" w:cs="David"/>
                <w:rtl/>
              </w:rPr>
              <w:t>פלגינן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דבוריה </w:t>
            </w:r>
            <w:proofErr w:type="spellStart"/>
            <w:r w:rsidRPr="00622E05">
              <w:rPr>
                <w:rFonts w:ascii="David" w:hAnsi="David" w:cs="David"/>
                <w:rtl/>
              </w:rPr>
              <w:t>ואמרינן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622E05">
              <w:rPr>
                <w:rFonts w:ascii="David" w:hAnsi="David" w:cs="David"/>
                <w:rtl/>
              </w:rPr>
              <w:t>דשוגג</w:t>
            </w:r>
            <w:proofErr w:type="spellEnd"/>
            <w:r w:rsidRPr="00622E05">
              <w:rPr>
                <w:rFonts w:ascii="David" w:hAnsi="David" w:cs="David"/>
                <w:rtl/>
              </w:rPr>
              <w:t xml:space="preserve"> היה הוא</w:t>
            </w:r>
            <w:r w:rsidRPr="00622E05">
              <w:rPr>
                <w:rStyle w:val="a5"/>
                <w:rFonts w:ascii="David" w:hAnsi="David" w:cs="David"/>
                <w:rtl/>
              </w:rPr>
              <w:footnoteReference w:id="49"/>
            </w:r>
            <w:r w:rsidRPr="00622E05">
              <w:rPr>
                <w:rFonts w:ascii="David" w:hAnsi="David" w:cs="David"/>
                <w:rtl/>
              </w:rPr>
              <w:t>.</w:t>
            </w:r>
          </w:p>
        </w:tc>
        <w:tc>
          <w:tcPr>
            <w:tcW w:w="985" w:type="dxa"/>
            <w:vMerge/>
          </w:tcPr>
          <w:p w14:paraId="6239F9A1" w14:textId="1DA123C6" w:rsidR="00471548" w:rsidRPr="00622E05" w:rsidRDefault="00471548" w:rsidP="001928D0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6E413F0C" w14:textId="77777777" w:rsidR="008649E8" w:rsidRDefault="008649E8" w:rsidP="00593688">
      <w:pPr>
        <w:rPr>
          <w:rFonts w:asciiTheme="majorBidi" w:hAnsiTheme="majorBidi" w:cstheme="majorBidi"/>
          <w:sz w:val="24"/>
          <w:szCs w:val="24"/>
          <w:rtl/>
        </w:rPr>
      </w:pPr>
    </w:p>
    <w:p w14:paraId="06C08462" w14:textId="65349DDC" w:rsidR="00DB1F9E" w:rsidRDefault="0096082C" w:rsidP="00DB1F9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הרב אשר וייס סבור שקיימת שיטה שלישית והיא דעת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הרשב"ם</w:t>
      </w:r>
      <w:proofErr w:type="spellEnd"/>
      <w:r w:rsidR="00DB1F9E">
        <w:rPr>
          <w:rFonts w:asciiTheme="majorBidi" w:hAnsiTheme="majorBidi" w:cstheme="majorBidi" w:hint="cs"/>
          <w:sz w:val="24"/>
          <w:szCs w:val="24"/>
          <w:rtl/>
        </w:rPr>
        <w:t xml:space="preserve">, שכתב: </w:t>
      </w:r>
    </w:p>
    <w:p w14:paraId="016831BE" w14:textId="3A493FD9" w:rsidR="0096082C" w:rsidRPr="00DB1F9E" w:rsidRDefault="00DB1F9E" w:rsidP="00DB1F9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DB1F9E">
        <w:rPr>
          <w:rFonts w:ascii="David" w:hAnsi="David" w:cs="David"/>
          <w:sz w:val="24"/>
          <w:szCs w:val="24"/>
          <w:rtl/>
        </w:rPr>
        <w:t xml:space="preserve">בתרי גופי - בועל ואשה </w:t>
      </w:r>
      <w:proofErr w:type="spellStart"/>
      <w:r w:rsidRPr="00DB1F9E">
        <w:rPr>
          <w:rFonts w:ascii="David" w:hAnsi="David" w:cs="David"/>
          <w:sz w:val="24"/>
          <w:szCs w:val="24"/>
          <w:rtl/>
        </w:rPr>
        <w:t>פלגינן</w:t>
      </w:r>
      <w:proofErr w:type="spellEnd"/>
      <w:r w:rsidRPr="00DB1F9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DB1F9E">
        <w:rPr>
          <w:rFonts w:ascii="David" w:hAnsi="David" w:cs="David"/>
          <w:sz w:val="24"/>
          <w:szCs w:val="24"/>
          <w:rtl/>
        </w:rPr>
        <w:t>דלגבי</w:t>
      </w:r>
      <w:proofErr w:type="spellEnd"/>
      <w:r w:rsidRPr="00DB1F9E">
        <w:rPr>
          <w:rFonts w:ascii="David" w:hAnsi="David" w:cs="David"/>
          <w:sz w:val="24"/>
          <w:szCs w:val="24"/>
          <w:rtl/>
        </w:rPr>
        <w:t xml:space="preserve"> בועל אנו </w:t>
      </w:r>
      <w:proofErr w:type="spellStart"/>
      <w:r w:rsidRPr="00DB1F9E">
        <w:rPr>
          <w:rFonts w:ascii="David" w:hAnsi="David" w:cs="David"/>
          <w:sz w:val="24"/>
          <w:szCs w:val="24"/>
          <w:rtl/>
        </w:rPr>
        <w:t>מאמינין</w:t>
      </w:r>
      <w:proofErr w:type="spellEnd"/>
      <w:r w:rsidRPr="00DB1F9E">
        <w:rPr>
          <w:rFonts w:ascii="David" w:hAnsi="David" w:cs="David"/>
          <w:sz w:val="24"/>
          <w:szCs w:val="24"/>
          <w:rtl/>
        </w:rPr>
        <w:t xml:space="preserve"> כל העדות</w:t>
      </w:r>
      <w:r>
        <w:rPr>
          <w:rStyle w:val="a5"/>
          <w:rFonts w:ascii="David" w:hAnsi="David" w:cs="David"/>
          <w:sz w:val="24"/>
          <w:szCs w:val="24"/>
          <w:rtl/>
        </w:rPr>
        <w:footnoteReference w:id="50"/>
      </w:r>
      <w:r>
        <w:rPr>
          <w:rFonts w:ascii="David" w:hAnsi="David" w:cs="David" w:hint="cs"/>
          <w:sz w:val="24"/>
          <w:szCs w:val="24"/>
          <w:rtl/>
        </w:rPr>
        <w:t>"</w:t>
      </w:r>
      <w:r w:rsidRPr="00DB1F9E">
        <w:rPr>
          <w:rFonts w:ascii="David" w:hAnsi="David" w:cs="David"/>
          <w:sz w:val="24"/>
          <w:szCs w:val="24"/>
          <w:rtl/>
        </w:rPr>
        <w:t>.</w:t>
      </w:r>
      <w:r w:rsidRPr="00DB1F9E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>
        <w:rPr>
          <w:rFonts w:ascii="David" w:hAnsi="David" w:cs="David" w:hint="cs"/>
          <w:sz w:val="24"/>
          <w:szCs w:val="24"/>
          <w:rtl/>
        </w:rPr>
        <w:t>דפלגינן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נאמנות,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דלגבי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הרובע נאמן על כל העדות.. אך לגבי עצמו או אשתו אינו נאמן כלל... 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פלגינן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אלא כאשר דבריו נוגעים לשני בני אדם</w:t>
      </w:r>
      <w:r>
        <w:rPr>
          <w:rStyle w:val="a5"/>
          <w:rFonts w:ascii="David" w:hAnsi="David" w:cs="David"/>
          <w:sz w:val="24"/>
          <w:szCs w:val="24"/>
          <w:rtl/>
        </w:rPr>
        <w:footnoteReference w:id="51"/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 w:rsidR="0096082C">
        <w:rPr>
          <w:rFonts w:asciiTheme="majorBidi" w:hAnsiTheme="majorBidi" w:cstheme="majorBidi" w:hint="cs"/>
          <w:sz w:val="24"/>
          <w:szCs w:val="24"/>
          <w:rtl/>
        </w:rPr>
        <w:t xml:space="preserve">נפקא </w:t>
      </w:r>
      <w:proofErr w:type="spellStart"/>
      <w:r w:rsidR="0096082C">
        <w:rPr>
          <w:rFonts w:asciiTheme="majorBidi" w:hAnsiTheme="majorBidi" w:cstheme="majorBidi" w:hint="cs"/>
          <w:sz w:val="24"/>
          <w:szCs w:val="24"/>
          <w:rtl/>
        </w:rPr>
        <w:t>מינא</w:t>
      </w:r>
      <w:proofErr w:type="spellEnd"/>
      <w:r w:rsidR="0096082C">
        <w:rPr>
          <w:rFonts w:asciiTheme="majorBidi" w:hAnsiTheme="majorBidi" w:cstheme="majorBidi" w:hint="cs"/>
          <w:sz w:val="24"/>
          <w:szCs w:val="24"/>
          <w:rtl/>
        </w:rPr>
        <w:t xml:space="preserve">  בין שיטת </w:t>
      </w:r>
      <w:proofErr w:type="spellStart"/>
      <w:r w:rsidR="0096082C">
        <w:rPr>
          <w:rFonts w:asciiTheme="majorBidi" w:hAnsiTheme="majorBidi" w:cstheme="majorBidi" w:hint="cs"/>
          <w:sz w:val="24"/>
          <w:szCs w:val="24"/>
          <w:rtl/>
        </w:rPr>
        <w:t>הרשב"ם</w:t>
      </w:r>
      <w:proofErr w:type="spellEnd"/>
      <w:r w:rsidR="0096082C">
        <w:rPr>
          <w:rFonts w:asciiTheme="majorBidi" w:hAnsiTheme="majorBidi" w:cstheme="majorBidi" w:hint="cs"/>
          <w:sz w:val="24"/>
          <w:szCs w:val="24"/>
          <w:rtl/>
        </w:rPr>
        <w:t xml:space="preserve"> לבין שיטת בעלי התוספות, היא כאשר אחד מעיד: 'פלוני רבעני', או 'פלוני בא על אשתי', והעד השני מעיד: 'פלוני רבע פלמוני', או 'פלוני בא על אשת פלמוני'. </w:t>
      </w:r>
      <w:r>
        <w:rPr>
          <w:rFonts w:asciiTheme="majorBidi" w:hAnsiTheme="majorBidi" w:cstheme="majorBidi" w:hint="cs"/>
          <w:sz w:val="24"/>
          <w:szCs w:val="24"/>
          <w:rtl/>
        </w:rPr>
        <w:t>מבאר הרב וייס: "</w:t>
      </w:r>
      <w:r w:rsidR="0096082C" w:rsidRPr="0096082C">
        <w:rPr>
          <w:rFonts w:ascii="David" w:hAnsi="David" w:cs="David"/>
          <w:sz w:val="24"/>
          <w:szCs w:val="24"/>
          <w:rtl/>
        </w:rPr>
        <w:t xml:space="preserve">לשיטת התוספות.. אינו נאמן כלל לקבוע את זהות הנרבע והנבעלת, ואין על חלק זה של דבריו תורת עדות כלל... ולא אכפת לן בהכחשתו. אבל לשיטת </w:t>
      </w:r>
      <w:proofErr w:type="spellStart"/>
      <w:r w:rsidR="0096082C" w:rsidRPr="0096082C">
        <w:rPr>
          <w:rFonts w:ascii="David" w:hAnsi="David" w:cs="David"/>
          <w:sz w:val="24"/>
          <w:szCs w:val="24"/>
          <w:rtl/>
        </w:rPr>
        <w:t>הרשב"ם</w:t>
      </w:r>
      <w:proofErr w:type="spellEnd"/>
      <w:r w:rsidR="0096082C" w:rsidRPr="0096082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96082C" w:rsidRPr="0096082C">
        <w:rPr>
          <w:rFonts w:ascii="David" w:hAnsi="David" w:cs="David"/>
          <w:sz w:val="24"/>
          <w:szCs w:val="24"/>
          <w:rtl/>
        </w:rPr>
        <w:t>דלגבי</w:t>
      </w:r>
      <w:proofErr w:type="spellEnd"/>
      <w:r w:rsidR="0096082C" w:rsidRPr="0096082C">
        <w:rPr>
          <w:rFonts w:ascii="David" w:hAnsi="David" w:cs="David"/>
          <w:sz w:val="24"/>
          <w:szCs w:val="24"/>
          <w:rtl/>
        </w:rPr>
        <w:t xml:space="preserve"> הבועל נאמן על כל עדותו, מראה </w:t>
      </w:r>
      <w:proofErr w:type="spellStart"/>
      <w:r w:rsidR="0096082C" w:rsidRPr="0096082C">
        <w:rPr>
          <w:rFonts w:ascii="David" w:hAnsi="David" w:cs="David"/>
          <w:sz w:val="24"/>
          <w:szCs w:val="24"/>
          <w:rtl/>
        </w:rPr>
        <w:t>דשייך</w:t>
      </w:r>
      <w:proofErr w:type="spellEnd"/>
      <w:r w:rsidR="0096082C" w:rsidRPr="0096082C">
        <w:rPr>
          <w:rFonts w:ascii="David" w:hAnsi="David" w:cs="David"/>
          <w:sz w:val="24"/>
          <w:szCs w:val="24"/>
          <w:rtl/>
        </w:rPr>
        <w:t xml:space="preserve"> בזה הכחשה</w:t>
      </w:r>
      <w:r>
        <w:rPr>
          <w:rFonts w:ascii="David" w:hAnsi="David" w:cs="David" w:hint="cs"/>
          <w:sz w:val="24"/>
          <w:szCs w:val="24"/>
          <w:rtl/>
        </w:rPr>
        <w:t>"</w:t>
      </w:r>
      <w:r w:rsidR="0096082C" w:rsidRPr="0096082C">
        <w:rPr>
          <w:rFonts w:ascii="David" w:hAnsi="David" w:cs="David"/>
          <w:sz w:val="24"/>
          <w:szCs w:val="24"/>
          <w:rtl/>
        </w:rPr>
        <w:t xml:space="preserve">. </w:t>
      </w:r>
    </w:p>
    <w:p w14:paraId="5D9FBD7B" w14:textId="77777777" w:rsidR="005C3A31" w:rsidRPr="006732FA" w:rsidRDefault="005C3A31" w:rsidP="00593688">
      <w:pPr>
        <w:rPr>
          <w:rFonts w:ascii="David" w:hAnsi="David" w:cs="David"/>
          <w:sz w:val="24"/>
          <w:szCs w:val="24"/>
          <w:rtl/>
        </w:rPr>
      </w:pPr>
    </w:p>
    <w:sectPr w:rsidR="005C3A31" w:rsidRPr="006732FA" w:rsidSect="00E11765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3B76" w14:textId="77777777" w:rsidR="002F24D5" w:rsidRDefault="002F24D5" w:rsidP="00FA7AA5">
      <w:pPr>
        <w:spacing w:line="240" w:lineRule="auto"/>
      </w:pPr>
      <w:r>
        <w:separator/>
      </w:r>
    </w:p>
  </w:endnote>
  <w:endnote w:type="continuationSeparator" w:id="0">
    <w:p w14:paraId="53CBCB77" w14:textId="77777777" w:rsidR="002F24D5" w:rsidRDefault="002F24D5" w:rsidP="00FA7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291A" w14:textId="77777777" w:rsidR="002F24D5" w:rsidRDefault="002F24D5" w:rsidP="00FA7AA5">
      <w:pPr>
        <w:spacing w:line="240" w:lineRule="auto"/>
      </w:pPr>
      <w:r>
        <w:separator/>
      </w:r>
    </w:p>
  </w:footnote>
  <w:footnote w:type="continuationSeparator" w:id="0">
    <w:p w14:paraId="4846D4A4" w14:textId="77777777" w:rsidR="002F24D5" w:rsidRDefault="002F24D5" w:rsidP="00FA7AA5">
      <w:pPr>
        <w:spacing w:line="240" w:lineRule="auto"/>
      </w:pPr>
      <w:r>
        <w:continuationSeparator/>
      </w:r>
    </w:p>
  </w:footnote>
  <w:footnote w:id="1">
    <w:p w14:paraId="6DD2E978" w14:textId="13CF8743" w:rsidR="004A5052" w:rsidRPr="004A5052" w:rsidRDefault="004A5052" w:rsidP="004A5052">
      <w:pPr>
        <w:rPr>
          <w:rFonts w:asciiTheme="majorBidi" w:hAnsiTheme="majorBidi" w:cstheme="majorBidi"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23389F">
        <w:rPr>
          <w:rFonts w:asciiTheme="majorBidi" w:hAnsiTheme="majorBidi" w:cstheme="majorBidi"/>
          <w:sz w:val="20"/>
          <w:szCs w:val="20"/>
          <w:rtl/>
        </w:rPr>
        <w:t xml:space="preserve">בבא </w:t>
      </w:r>
      <w:proofErr w:type="spellStart"/>
      <w:r w:rsidRPr="0023389F">
        <w:rPr>
          <w:rFonts w:asciiTheme="majorBidi" w:hAnsiTheme="majorBidi" w:cstheme="majorBidi"/>
          <w:sz w:val="20"/>
          <w:szCs w:val="20"/>
          <w:rtl/>
        </w:rPr>
        <w:t>בתרא</w:t>
      </w:r>
      <w:proofErr w:type="spellEnd"/>
      <w:r w:rsidRPr="0023389F">
        <w:rPr>
          <w:rFonts w:asciiTheme="majorBidi" w:hAnsiTheme="majorBidi" w:cstheme="majorBidi"/>
          <w:sz w:val="20"/>
          <w:szCs w:val="20"/>
          <w:rtl/>
        </w:rPr>
        <w:t xml:space="preserve"> דף </w:t>
      </w:r>
      <w:proofErr w:type="spellStart"/>
      <w:r w:rsidRPr="0023389F">
        <w:rPr>
          <w:rFonts w:asciiTheme="majorBidi" w:hAnsiTheme="majorBidi" w:cstheme="majorBidi"/>
          <w:sz w:val="20"/>
          <w:szCs w:val="20"/>
          <w:rtl/>
        </w:rPr>
        <w:t>קלד</w:t>
      </w:r>
      <w:proofErr w:type="spellEnd"/>
      <w:r w:rsidR="00E40A8F">
        <w:rPr>
          <w:rFonts w:asciiTheme="majorBidi" w:hAnsiTheme="majorBidi" w:cstheme="majorBidi" w:hint="cs"/>
          <w:sz w:val="20"/>
          <w:szCs w:val="20"/>
          <w:rtl/>
        </w:rPr>
        <w:t>,</w:t>
      </w:r>
      <w:r w:rsidRPr="0023389F">
        <w:rPr>
          <w:rFonts w:asciiTheme="majorBidi" w:hAnsiTheme="majorBidi" w:cstheme="majorBidi"/>
          <w:sz w:val="20"/>
          <w:szCs w:val="20"/>
          <w:rtl/>
        </w:rPr>
        <w:t xml:space="preserve"> ב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">
    <w:p w14:paraId="5192E69B" w14:textId="103EDC57" w:rsidR="004A5052" w:rsidRPr="004A5052" w:rsidRDefault="004A5052" w:rsidP="004A5052">
      <w:pPr>
        <w:rPr>
          <w:rFonts w:asciiTheme="majorBidi" w:hAnsiTheme="majorBidi" w:cstheme="majorBidi"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23389F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23389F">
        <w:rPr>
          <w:rFonts w:asciiTheme="majorBidi" w:hAnsiTheme="majorBidi" w:cstheme="majorBidi"/>
          <w:sz w:val="20"/>
          <w:szCs w:val="20"/>
          <w:rtl/>
        </w:rPr>
        <w:t>כה</w:t>
      </w:r>
      <w:r w:rsidR="00E40A8F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23389F">
        <w:rPr>
          <w:rFonts w:asciiTheme="majorBidi" w:hAnsiTheme="majorBidi" w:cstheme="majorBidi"/>
          <w:sz w:val="20"/>
          <w:szCs w:val="20"/>
          <w:rtl/>
        </w:rPr>
        <w:t>א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3">
    <w:p w14:paraId="2C682D74" w14:textId="79CB6BEE" w:rsidR="004A5052" w:rsidRPr="0098381E" w:rsidRDefault="004A5052" w:rsidP="0098381E">
      <w:pPr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23389F">
        <w:rPr>
          <w:rFonts w:asciiTheme="majorBidi" w:hAnsiTheme="majorBidi" w:cstheme="majorBidi"/>
          <w:sz w:val="20"/>
          <w:szCs w:val="20"/>
          <w:rtl/>
        </w:rPr>
        <w:t>גיטין ח</w:t>
      </w:r>
      <w:r w:rsidR="00E40A8F">
        <w:rPr>
          <w:rFonts w:asciiTheme="majorBidi" w:hAnsiTheme="majorBidi" w:cstheme="majorBidi" w:hint="cs"/>
          <w:sz w:val="20"/>
          <w:szCs w:val="20"/>
          <w:rtl/>
        </w:rPr>
        <w:t>,</w:t>
      </w:r>
      <w:r w:rsidRPr="0023389F">
        <w:rPr>
          <w:rFonts w:asciiTheme="majorBidi" w:hAnsiTheme="majorBidi" w:cstheme="majorBidi"/>
          <w:sz w:val="20"/>
          <w:szCs w:val="20"/>
          <w:rtl/>
        </w:rPr>
        <w:t xml:space="preserve"> ב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4">
    <w:p w14:paraId="3AE75604" w14:textId="00F3E367" w:rsidR="004A5052" w:rsidRPr="00593688" w:rsidRDefault="004A5052" w:rsidP="004A5052">
      <w:pPr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593688">
        <w:rPr>
          <w:rFonts w:asciiTheme="majorBidi" w:hAnsiTheme="majorBidi" w:cstheme="majorBidi"/>
          <w:sz w:val="20"/>
          <w:szCs w:val="20"/>
          <w:rtl/>
        </w:rPr>
        <w:t xml:space="preserve">כתובות </w:t>
      </w:r>
      <w:proofErr w:type="spellStart"/>
      <w:r w:rsidRPr="00593688">
        <w:rPr>
          <w:rFonts w:asciiTheme="majorBidi" w:hAnsiTheme="majorBidi" w:cstheme="majorBidi"/>
          <w:sz w:val="20"/>
          <w:szCs w:val="20"/>
          <w:rtl/>
        </w:rPr>
        <w:t>יח</w:t>
      </w:r>
      <w:proofErr w:type="spellEnd"/>
      <w:r w:rsidR="00E40A8F">
        <w:rPr>
          <w:rFonts w:asciiTheme="majorBidi" w:hAnsiTheme="majorBidi" w:cstheme="majorBidi" w:hint="cs"/>
          <w:sz w:val="20"/>
          <w:szCs w:val="20"/>
          <w:rtl/>
        </w:rPr>
        <w:t>,</w:t>
      </w:r>
      <w:r w:rsidRPr="00593688">
        <w:rPr>
          <w:rFonts w:asciiTheme="majorBidi" w:hAnsiTheme="majorBidi" w:cstheme="majorBidi"/>
          <w:sz w:val="20"/>
          <w:szCs w:val="20"/>
          <w:rtl/>
        </w:rPr>
        <w:t xml:space="preserve"> ב</w:t>
      </w:r>
    </w:p>
    <w:p w14:paraId="11DE73F5" w14:textId="57DB98CA" w:rsidR="004A5052" w:rsidRDefault="004A5052" w:rsidP="0098381E">
      <w:pPr>
        <w:pStyle w:val="a3"/>
        <w:spacing w:line="360" w:lineRule="auto"/>
      </w:pPr>
    </w:p>
  </w:footnote>
  <w:footnote w:id="5">
    <w:p w14:paraId="29C1FD3A" w14:textId="41E8C5B8" w:rsidR="00966E46" w:rsidRPr="00966E46" w:rsidRDefault="00966E46" w:rsidP="0098381E">
      <w:pPr>
        <w:pStyle w:val="a3"/>
        <w:spacing w:line="360" w:lineRule="auto"/>
      </w:pPr>
      <w:r w:rsidRPr="00966E46">
        <w:rPr>
          <w:rStyle w:val="a5"/>
        </w:rPr>
        <w:footnoteRef/>
      </w:r>
      <w:r w:rsidRPr="00966E46">
        <w:rPr>
          <w:rtl/>
        </w:rPr>
        <w:t xml:space="preserve"> </w:t>
      </w:r>
      <w:r w:rsidR="00E40A8F">
        <w:rPr>
          <w:rFonts w:asciiTheme="majorBidi" w:hAnsiTheme="majorBidi" w:cstheme="majorBidi" w:hint="cs"/>
          <w:rtl/>
        </w:rPr>
        <w:t xml:space="preserve"> </w:t>
      </w:r>
      <w:r w:rsidRPr="00966E46">
        <w:rPr>
          <w:rFonts w:asciiTheme="majorBidi" w:hAnsiTheme="majorBidi" w:cstheme="majorBidi"/>
          <w:rtl/>
        </w:rPr>
        <w:t xml:space="preserve"> </w:t>
      </w:r>
      <w:r w:rsidRPr="00966E46">
        <w:rPr>
          <w:rFonts w:asciiTheme="majorBidi" w:hAnsiTheme="majorBidi" w:cstheme="majorBidi"/>
          <w:rtl/>
        </w:rPr>
        <w:t>יבמות כה</w:t>
      </w:r>
      <w:r w:rsidRPr="00966E46">
        <w:rPr>
          <w:rFonts w:asciiTheme="majorBidi" w:hAnsiTheme="majorBidi" w:cstheme="majorBidi" w:hint="cs"/>
          <w:rtl/>
        </w:rPr>
        <w:t>.</w:t>
      </w:r>
    </w:p>
  </w:footnote>
  <w:footnote w:id="6">
    <w:p w14:paraId="71D9FA7A" w14:textId="093D3073" w:rsidR="00FD1B95" w:rsidRPr="00FD1B95" w:rsidRDefault="00FD1B95" w:rsidP="0098381E">
      <w:pPr>
        <w:pStyle w:val="a3"/>
        <w:spacing w:line="360" w:lineRule="auto"/>
        <w:rPr>
          <w:rtl/>
        </w:rPr>
      </w:pPr>
      <w:r w:rsidRPr="00FD1B95">
        <w:rPr>
          <w:rStyle w:val="a5"/>
        </w:rPr>
        <w:footnoteRef/>
      </w:r>
      <w:r w:rsidRPr="00FD1B95">
        <w:rPr>
          <w:rtl/>
        </w:rPr>
        <w:t xml:space="preserve"> </w:t>
      </w:r>
      <w:r w:rsidRPr="00FD1B95">
        <w:rPr>
          <w:rFonts w:asciiTheme="majorBidi" w:hAnsiTheme="majorBidi" w:cs="Times New Roman"/>
          <w:rtl/>
        </w:rPr>
        <w:t>מכות</w:t>
      </w:r>
      <w:r w:rsidR="00E40A8F">
        <w:rPr>
          <w:rFonts w:asciiTheme="majorBidi" w:hAnsiTheme="majorBidi" w:cs="Times New Roman" w:hint="cs"/>
          <w:rtl/>
        </w:rPr>
        <w:t xml:space="preserve"> </w:t>
      </w:r>
      <w:r w:rsidRPr="00FD1B95">
        <w:rPr>
          <w:rFonts w:asciiTheme="majorBidi" w:hAnsiTheme="majorBidi" w:cs="Times New Roman"/>
          <w:rtl/>
        </w:rPr>
        <w:t>ז</w:t>
      </w:r>
      <w:r w:rsidR="00E40A8F">
        <w:rPr>
          <w:rFonts w:asciiTheme="majorBidi" w:hAnsiTheme="majorBidi" w:cs="Times New Roman" w:hint="cs"/>
          <w:rtl/>
        </w:rPr>
        <w:t xml:space="preserve">, </w:t>
      </w:r>
      <w:r w:rsidRPr="00FD1B95">
        <w:rPr>
          <w:rFonts w:asciiTheme="majorBidi" w:hAnsiTheme="majorBidi" w:cs="Times New Roman"/>
          <w:rtl/>
        </w:rPr>
        <w:t>א</w:t>
      </w:r>
      <w:r w:rsidRPr="00FD1B95">
        <w:rPr>
          <w:rFonts w:hint="cs"/>
          <w:rtl/>
        </w:rPr>
        <w:t>.</w:t>
      </w:r>
    </w:p>
  </w:footnote>
  <w:footnote w:id="7">
    <w:p w14:paraId="2BEC1316" w14:textId="77777777" w:rsidR="0086723B" w:rsidRDefault="00183FC7" w:rsidP="0086723B">
      <w:pPr>
        <w:pStyle w:val="a3"/>
        <w:rPr>
          <w:rFonts w:asciiTheme="majorBidi" w:hAnsiTheme="majorBidi" w:cs="Times New Roman"/>
          <w:rtl/>
        </w:rPr>
      </w:pPr>
      <w:r w:rsidRPr="00183FC7">
        <w:rPr>
          <w:rStyle w:val="a5"/>
          <w:rFonts w:asciiTheme="majorBidi" w:hAnsiTheme="majorBidi" w:cstheme="majorBidi"/>
        </w:rPr>
        <w:footnoteRef/>
      </w:r>
      <w:r w:rsidRPr="00183FC7">
        <w:rPr>
          <w:rFonts w:asciiTheme="majorBidi" w:hAnsiTheme="majorBidi" w:cstheme="majorBidi"/>
          <w:rtl/>
        </w:rPr>
        <w:t xml:space="preserve"> </w:t>
      </w:r>
      <w:r w:rsidR="0086723B">
        <w:rPr>
          <w:rFonts w:asciiTheme="majorBidi" w:hAnsiTheme="majorBidi" w:cstheme="majorBidi" w:hint="cs"/>
          <w:rtl/>
        </w:rPr>
        <w:t xml:space="preserve">הרמב"ן במכות הקשה: </w:t>
      </w:r>
      <w:r w:rsidR="0086723B" w:rsidRPr="0086723B">
        <w:rPr>
          <w:rFonts w:ascii="David" w:hAnsi="David" w:cs="David"/>
          <w:rtl/>
        </w:rPr>
        <w:t xml:space="preserve">"לא להרגה </w:t>
      </w:r>
      <w:proofErr w:type="spellStart"/>
      <w:r w:rsidR="0086723B" w:rsidRPr="0086723B">
        <w:rPr>
          <w:rFonts w:ascii="David" w:hAnsi="David" w:cs="David"/>
          <w:rtl/>
        </w:rPr>
        <w:t>אצטריכא</w:t>
      </w:r>
      <w:proofErr w:type="spellEnd"/>
      <w:r w:rsidR="0086723B" w:rsidRPr="0086723B">
        <w:rPr>
          <w:rFonts w:ascii="David" w:hAnsi="David" w:cs="David"/>
          <w:rtl/>
        </w:rPr>
        <w:t xml:space="preserve"> ליה".</w:t>
      </w:r>
      <w:r w:rsidR="0086723B">
        <w:rPr>
          <w:rFonts w:asciiTheme="majorBidi" w:hAnsiTheme="majorBidi" w:cs="Times New Roman" w:hint="cs"/>
          <w:rtl/>
        </w:rPr>
        <w:t xml:space="preserve"> </w:t>
      </w:r>
    </w:p>
    <w:p w14:paraId="4A2696BB" w14:textId="21424A13" w:rsidR="00183FC7" w:rsidRDefault="00183FC7" w:rsidP="0086723B">
      <w:pPr>
        <w:pStyle w:val="a3"/>
        <w:rPr>
          <w:rFonts w:asciiTheme="majorBidi" w:hAnsiTheme="majorBidi" w:cstheme="majorBidi"/>
          <w:rtl/>
        </w:rPr>
      </w:pPr>
      <w:r w:rsidRPr="00183FC7">
        <w:rPr>
          <w:rFonts w:asciiTheme="majorBidi" w:hAnsiTheme="majorBidi" w:cstheme="majorBidi"/>
          <w:rtl/>
        </w:rPr>
        <w:t xml:space="preserve">תמה ביד רמ"ה: </w:t>
      </w:r>
      <w:r>
        <w:rPr>
          <w:rFonts w:asciiTheme="majorBidi" w:hAnsiTheme="majorBidi" w:cstheme="majorBidi" w:hint="cs"/>
          <w:rtl/>
        </w:rPr>
        <w:t xml:space="preserve"> </w:t>
      </w:r>
      <w:r w:rsidRPr="00183FC7">
        <w:rPr>
          <w:rFonts w:ascii="David" w:hAnsi="David" w:cs="David"/>
          <w:rtl/>
        </w:rPr>
        <w:t xml:space="preserve">"מאי שנא גבי אשתו </w:t>
      </w:r>
      <w:proofErr w:type="spellStart"/>
      <w:r w:rsidRPr="00183FC7">
        <w:rPr>
          <w:rFonts w:ascii="David" w:hAnsi="David" w:cs="David"/>
          <w:rtl/>
        </w:rPr>
        <w:t>דאיצטריך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לאשמועינן</w:t>
      </w:r>
      <w:proofErr w:type="spellEnd"/>
      <w:r w:rsidRPr="00183FC7">
        <w:rPr>
          <w:rFonts w:ascii="David" w:hAnsi="David" w:cs="David"/>
          <w:rtl/>
        </w:rPr>
        <w:t xml:space="preserve"> טפי משאר קרובים</w:t>
      </w:r>
      <w:r w:rsidR="00AE1D32">
        <w:rPr>
          <w:rFonts w:ascii="David" w:hAnsi="David" w:cs="David" w:hint="cs"/>
          <w:rtl/>
        </w:rPr>
        <w:t>,</w:t>
      </w:r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דהא</w:t>
      </w:r>
      <w:proofErr w:type="spellEnd"/>
      <w:r w:rsidRPr="00183FC7">
        <w:rPr>
          <w:rFonts w:ascii="David" w:hAnsi="David" w:cs="David"/>
          <w:rtl/>
        </w:rPr>
        <w:t xml:space="preserve"> ודאי משנה שלימה היא בפרק דיני ממונות </w:t>
      </w:r>
      <w:r w:rsidRPr="00AE1D32">
        <w:rPr>
          <w:rFonts w:ascii="David" w:hAnsi="David" w:cs="David"/>
          <w:sz w:val="18"/>
          <w:szCs w:val="18"/>
          <w:rtl/>
        </w:rPr>
        <w:t>(כ"ז ב)</w:t>
      </w:r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דאדם</w:t>
      </w:r>
      <w:proofErr w:type="spellEnd"/>
      <w:r w:rsidRPr="00183FC7">
        <w:rPr>
          <w:rFonts w:ascii="David" w:hAnsi="David" w:cs="David"/>
          <w:rtl/>
        </w:rPr>
        <w:t xml:space="preserve"> קרוב אצל אשתו </w:t>
      </w:r>
      <w:proofErr w:type="spellStart"/>
      <w:r w:rsidRPr="00183FC7">
        <w:rPr>
          <w:rFonts w:ascii="David" w:hAnsi="David" w:cs="David"/>
          <w:rtl/>
        </w:rPr>
        <w:t>מדקא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פסיל</w:t>
      </w:r>
      <w:proofErr w:type="spellEnd"/>
      <w:r w:rsidRPr="00183FC7">
        <w:rPr>
          <w:rFonts w:ascii="David" w:hAnsi="David" w:cs="David"/>
          <w:rtl/>
        </w:rPr>
        <w:t xml:space="preserve"> ליה לגיסו... ואם כן רבא מאי </w:t>
      </w:r>
      <w:proofErr w:type="spellStart"/>
      <w:r w:rsidRPr="00183FC7">
        <w:rPr>
          <w:rFonts w:ascii="David" w:hAnsi="David" w:cs="David"/>
          <w:rtl/>
        </w:rPr>
        <w:t>קמ"ל</w:t>
      </w:r>
      <w:proofErr w:type="spellEnd"/>
      <w:r w:rsidRPr="00183FC7">
        <w:rPr>
          <w:rFonts w:ascii="David" w:hAnsi="David" w:cs="David"/>
          <w:rtl/>
        </w:rPr>
        <w:t xml:space="preserve">?  ואי משום </w:t>
      </w:r>
      <w:proofErr w:type="spellStart"/>
      <w:r w:rsidRPr="00183FC7">
        <w:rPr>
          <w:rFonts w:ascii="David" w:hAnsi="David" w:cs="David"/>
          <w:rtl/>
        </w:rPr>
        <w:t>פלוגי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דיבורא</w:t>
      </w:r>
      <w:proofErr w:type="spellEnd"/>
      <w:r w:rsidR="00AE1D32">
        <w:rPr>
          <w:rFonts w:ascii="David" w:hAnsi="David" w:cs="David" w:hint="cs"/>
          <w:rtl/>
        </w:rPr>
        <w:t>,</w:t>
      </w:r>
      <w:r w:rsidRPr="00183FC7">
        <w:rPr>
          <w:rFonts w:ascii="David" w:hAnsi="David" w:cs="David"/>
          <w:rtl/>
        </w:rPr>
        <w:t xml:space="preserve"> אטו משום </w:t>
      </w:r>
      <w:proofErr w:type="spellStart"/>
      <w:r w:rsidRPr="00183FC7">
        <w:rPr>
          <w:rFonts w:ascii="David" w:hAnsi="David" w:cs="David"/>
          <w:rtl/>
        </w:rPr>
        <w:t>דאסהיד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אקרוב</w:t>
      </w:r>
      <w:proofErr w:type="spellEnd"/>
      <w:r w:rsidRPr="00183FC7">
        <w:rPr>
          <w:rFonts w:ascii="David" w:hAnsi="David" w:cs="David"/>
          <w:rtl/>
        </w:rPr>
        <w:t xml:space="preserve"> ורחוק בהדי הדדי </w:t>
      </w:r>
      <w:proofErr w:type="spellStart"/>
      <w:r w:rsidRPr="00183FC7">
        <w:rPr>
          <w:rFonts w:ascii="David" w:hAnsi="David" w:cs="David"/>
          <w:rtl/>
        </w:rPr>
        <w:t>תיסוק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אדעתין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דנקטליה</w:t>
      </w:r>
      <w:proofErr w:type="spellEnd"/>
      <w:r w:rsidRPr="00183FC7">
        <w:rPr>
          <w:rFonts w:ascii="David" w:hAnsi="David" w:cs="David"/>
          <w:rtl/>
        </w:rPr>
        <w:t xml:space="preserve"> לקרוב אטו רחוק!? אדרבא </w:t>
      </w:r>
      <w:proofErr w:type="spellStart"/>
      <w:r w:rsidRPr="00183FC7">
        <w:rPr>
          <w:rFonts w:ascii="David" w:hAnsi="David" w:cs="David"/>
          <w:rtl/>
        </w:rPr>
        <w:t>נפטריה</w:t>
      </w:r>
      <w:proofErr w:type="spellEnd"/>
      <w:r w:rsidRPr="00183FC7">
        <w:rPr>
          <w:rFonts w:ascii="David" w:hAnsi="David" w:cs="David"/>
          <w:rtl/>
        </w:rPr>
        <w:t xml:space="preserve"> לרחוק אטו קרוב. ואיכא </w:t>
      </w:r>
      <w:proofErr w:type="spellStart"/>
      <w:r w:rsidRPr="00183FC7">
        <w:rPr>
          <w:rFonts w:ascii="David" w:hAnsi="David" w:cs="David"/>
          <w:rtl/>
        </w:rPr>
        <w:t>דמטו</w:t>
      </w:r>
      <w:proofErr w:type="spellEnd"/>
      <w:r w:rsidRPr="00183FC7">
        <w:rPr>
          <w:rFonts w:ascii="David" w:hAnsi="David" w:cs="David"/>
          <w:rtl/>
        </w:rPr>
        <w:t xml:space="preserve"> בה משום </w:t>
      </w:r>
      <w:proofErr w:type="spellStart"/>
      <w:r w:rsidRPr="00183FC7">
        <w:rPr>
          <w:rFonts w:ascii="David" w:hAnsi="David" w:cs="David"/>
          <w:rtl/>
        </w:rPr>
        <w:t>דשוייה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אנפשיה</w:t>
      </w:r>
      <w:proofErr w:type="spellEnd"/>
      <w:r w:rsidRPr="00183FC7">
        <w:rPr>
          <w:rFonts w:ascii="David" w:hAnsi="David" w:cs="David"/>
          <w:rtl/>
        </w:rPr>
        <w:t xml:space="preserve"> חתיכה </w:t>
      </w:r>
      <w:proofErr w:type="spellStart"/>
      <w:r w:rsidRPr="00183FC7">
        <w:rPr>
          <w:rFonts w:ascii="David" w:hAnsi="David" w:cs="David"/>
          <w:rtl/>
        </w:rPr>
        <w:t>דאיסורא</w:t>
      </w:r>
      <w:proofErr w:type="spellEnd"/>
      <w:r w:rsidRPr="00183FC7">
        <w:rPr>
          <w:rFonts w:ascii="David" w:hAnsi="David" w:cs="David"/>
          <w:rtl/>
        </w:rPr>
        <w:t xml:space="preserve">. </w:t>
      </w:r>
      <w:proofErr w:type="spellStart"/>
      <w:r w:rsidRPr="00183FC7">
        <w:rPr>
          <w:rFonts w:ascii="David" w:hAnsi="David" w:cs="David"/>
          <w:rtl/>
        </w:rPr>
        <w:t>ואכתי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קשיא</w:t>
      </w:r>
      <w:proofErr w:type="spellEnd"/>
      <w:r w:rsidRPr="00183FC7">
        <w:rPr>
          <w:rFonts w:ascii="David" w:hAnsi="David" w:cs="David"/>
          <w:rtl/>
        </w:rPr>
        <w:t xml:space="preserve"> עדות שתחילתה בפסלות וסופה בכשרות היא. אלא אי איכא לפרושה משום </w:t>
      </w:r>
      <w:proofErr w:type="spellStart"/>
      <w:r w:rsidRPr="00183FC7">
        <w:rPr>
          <w:rFonts w:ascii="David" w:hAnsi="David" w:cs="David"/>
          <w:rtl/>
        </w:rPr>
        <w:t>דאיתסרא</w:t>
      </w:r>
      <w:proofErr w:type="spellEnd"/>
      <w:r w:rsidRPr="00183FC7">
        <w:rPr>
          <w:rFonts w:ascii="David" w:hAnsi="David" w:cs="David"/>
          <w:rtl/>
        </w:rPr>
        <w:t xml:space="preserve"> עליה הכי איכא לפרושה: מהו </w:t>
      </w:r>
      <w:proofErr w:type="spellStart"/>
      <w:r w:rsidRPr="00183FC7">
        <w:rPr>
          <w:rFonts w:ascii="David" w:hAnsi="David" w:cs="David"/>
          <w:rtl/>
        </w:rPr>
        <w:t>דתימא</w:t>
      </w:r>
      <w:proofErr w:type="spellEnd"/>
      <w:r w:rsidRPr="00183FC7">
        <w:rPr>
          <w:rFonts w:ascii="David" w:hAnsi="David" w:cs="David"/>
          <w:rtl/>
        </w:rPr>
        <w:t xml:space="preserve"> אדם קרוב אצל אשתו לא </w:t>
      </w:r>
      <w:proofErr w:type="spellStart"/>
      <w:r w:rsidRPr="00183FC7">
        <w:rPr>
          <w:rFonts w:ascii="David" w:hAnsi="David" w:cs="David"/>
          <w:rtl/>
        </w:rPr>
        <w:t>אמרינן</w:t>
      </w:r>
      <w:proofErr w:type="spellEnd"/>
      <w:r w:rsidRPr="00183FC7">
        <w:rPr>
          <w:rFonts w:ascii="David" w:hAnsi="David" w:cs="David"/>
          <w:rtl/>
        </w:rPr>
        <w:t xml:space="preserve">, </w:t>
      </w:r>
      <w:proofErr w:type="spellStart"/>
      <w:r w:rsidRPr="00183FC7">
        <w:rPr>
          <w:rFonts w:ascii="David" w:hAnsi="David" w:cs="David"/>
          <w:rtl/>
        </w:rPr>
        <w:t>דמשעת</w:t>
      </w:r>
      <w:proofErr w:type="spellEnd"/>
      <w:r w:rsidRPr="00183FC7">
        <w:rPr>
          <w:rFonts w:ascii="David" w:hAnsi="David" w:cs="David"/>
          <w:rtl/>
        </w:rPr>
        <w:t xml:space="preserve"> בעילה </w:t>
      </w:r>
      <w:proofErr w:type="spellStart"/>
      <w:r w:rsidRPr="00183FC7">
        <w:rPr>
          <w:rFonts w:ascii="David" w:hAnsi="David" w:cs="David"/>
          <w:rtl/>
        </w:rPr>
        <w:t>איתסרא</w:t>
      </w:r>
      <w:proofErr w:type="spellEnd"/>
      <w:r w:rsidRPr="00183FC7">
        <w:rPr>
          <w:rFonts w:ascii="David" w:hAnsi="David" w:cs="David"/>
          <w:rtl/>
        </w:rPr>
        <w:t xml:space="preserve"> עליה </w:t>
      </w:r>
      <w:proofErr w:type="spellStart"/>
      <w:r w:rsidRPr="00AE1D32">
        <w:rPr>
          <w:rFonts w:ascii="David" w:hAnsi="David" w:cs="David"/>
          <w:b/>
          <w:bCs/>
          <w:rtl/>
        </w:rPr>
        <w:t>וה"ל</w:t>
      </w:r>
      <w:proofErr w:type="spellEnd"/>
      <w:r w:rsidRPr="00AE1D32">
        <w:rPr>
          <w:rFonts w:ascii="David" w:hAnsi="David" w:cs="David"/>
          <w:b/>
          <w:bCs/>
          <w:rtl/>
        </w:rPr>
        <w:t xml:space="preserve"> משעת ראיה רחוק לגבה</w:t>
      </w:r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ולקטלה</w:t>
      </w:r>
      <w:proofErr w:type="spellEnd"/>
      <w:r w:rsidRPr="00183FC7">
        <w:rPr>
          <w:rFonts w:ascii="David" w:hAnsi="David" w:cs="David"/>
          <w:rtl/>
        </w:rPr>
        <w:t xml:space="preserve">, </w:t>
      </w:r>
      <w:proofErr w:type="spellStart"/>
      <w:r w:rsidRPr="00183FC7">
        <w:rPr>
          <w:rFonts w:ascii="David" w:hAnsi="David" w:cs="David"/>
          <w:rtl/>
        </w:rPr>
        <w:t>קמ"ל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דכל</w:t>
      </w:r>
      <w:proofErr w:type="spellEnd"/>
      <w:r w:rsidRPr="00183FC7">
        <w:rPr>
          <w:rFonts w:ascii="David" w:hAnsi="David" w:cs="David"/>
          <w:rtl/>
        </w:rPr>
        <w:t xml:space="preserve"> כמה דלא </w:t>
      </w:r>
      <w:proofErr w:type="spellStart"/>
      <w:r w:rsidRPr="00183FC7">
        <w:rPr>
          <w:rFonts w:ascii="David" w:hAnsi="David" w:cs="David"/>
          <w:rtl/>
        </w:rPr>
        <w:t>מיפטרא</w:t>
      </w:r>
      <w:proofErr w:type="spellEnd"/>
      <w:r w:rsidRPr="00183FC7">
        <w:rPr>
          <w:rFonts w:ascii="David" w:hAnsi="David" w:cs="David"/>
          <w:rtl/>
        </w:rPr>
        <w:t xml:space="preserve"> מיניה </w:t>
      </w:r>
      <w:proofErr w:type="spellStart"/>
      <w:r w:rsidRPr="00183FC7">
        <w:rPr>
          <w:rFonts w:ascii="David" w:hAnsi="David" w:cs="David"/>
          <w:rtl/>
        </w:rPr>
        <w:t>בגיטא</w:t>
      </w:r>
      <w:proofErr w:type="spellEnd"/>
      <w:r w:rsidRPr="00183FC7">
        <w:rPr>
          <w:rFonts w:ascii="David" w:hAnsi="David" w:cs="David"/>
          <w:rtl/>
        </w:rPr>
        <w:t xml:space="preserve"> קרוב הוי לגבה. ולאו משום פלגי </w:t>
      </w:r>
      <w:proofErr w:type="spellStart"/>
      <w:r w:rsidRPr="00183FC7">
        <w:rPr>
          <w:rFonts w:ascii="David" w:hAnsi="David" w:cs="David"/>
          <w:rtl/>
        </w:rPr>
        <w:t>דיבורא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rtl/>
        </w:rPr>
        <w:t>איצטריכא</w:t>
      </w:r>
      <w:proofErr w:type="spellEnd"/>
      <w:r w:rsidRPr="00183FC7">
        <w:rPr>
          <w:rFonts w:ascii="David" w:hAnsi="David" w:cs="David"/>
          <w:rtl/>
        </w:rPr>
        <w:t xml:space="preserve"> ליה </w:t>
      </w:r>
      <w:proofErr w:type="spellStart"/>
      <w:r w:rsidRPr="00183FC7">
        <w:rPr>
          <w:rFonts w:ascii="David" w:hAnsi="David" w:cs="David"/>
          <w:rtl/>
        </w:rPr>
        <w:t>לאשמועינן</w:t>
      </w:r>
      <w:proofErr w:type="spellEnd"/>
      <w:r w:rsidRPr="00183FC7">
        <w:rPr>
          <w:rFonts w:ascii="David" w:hAnsi="David" w:cs="David"/>
          <w:rtl/>
        </w:rPr>
        <w:t xml:space="preserve"> אלא היא גופה </w:t>
      </w:r>
      <w:proofErr w:type="spellStart"/>
      <w:r w:rsidRPr="00183FC7">
        <w:rPr>
          <w:rFonts w:ascii="David" w:hAnsi="David" w:cs="David"/>
          <w:rtl/>
        </w:rPr>
        <w:t>קמ"ל</w:t>
      </w:r>
      <w:proofErr w:type="spellEnd"/>
      <w:r w:rsidRPr="00183FC7">
        <w:rPr>
          <w:rFonts w:ascii="David" w:hAnsi="David" w:cs="David"/>
          <w:rtl/>
        </w:rPr>
        <w:t xml:space="preserve"> </w:t>
      </w:r>
      <w:proofErr w:type="spellStart"/>
      <w:r w:rsidRPr="00183FC7">
        <w:rPr>
          <w:rFonts w:ascii="David" w:hAnsi="David" w:cs="David"/>
          <w:b/>
          <w:bCs/>
          <w:rtl/>
        </w:rPr>
        <w:t>דאדם</w:t>
      </w:r>
      <w:proofErr w:type="spellEnd"/>
      <w:r w:rsidRPr="00183FC7">
        <w:rPr>
          <w:rFonts w:ascii="David" w:hAnsi="David" w:cs="David"/>
          <w:b/>
          <w:bCs/>
          <w:rtl/>
        </w:rPr>
        <w:t xml:space="preserve"> קרוב אצל אשתו אף על פי שנאסרה עליו</w:t>
      </w:r>
      <w:r>
        <w:rPr>
          <w:rFonts w:asciiTheme="majorBidi" w:hAnsiTheme="majorBidi" w:cstheme="majorBidi" w:hint="cs"/>
          <w:rtl/>
        </w:rPr>
        <w:t>".</w:t>
      </w:r>
      <w:r w:rsidR="0086723B">
        <w:rPr>
          <w:rFonts w:asciiTheme="majorBidi" w:hAnsiTheme="majorBidi" w:cstheme="majorBidi" w:hint="cs"/>
          <w:rtl/>
        </w:rPr>
        <w:t xml:space="preserve">  </w:t>
      </w:r>
    </w:p>
    <w:p w14:paraId="5146E613" w14:textId="77777777" w:rsidR="00183FC7" w:rsidRPr="00183FC7" w:rsidRDefault="00183FC7" w:rsidP="00183FC7">
      <w:pPr>
        <w:pStyle w:val="a3"/>
        <w:rPr>
          <w:rFonts w:asciiTheme="majorBidi" w:hAnsiTheme="majorBidi" w:cstheme="majorBidi"/>
        </w:rPr>
      </w:pPr>
    </w:p>
  </w:footnote>
  <w:footnote w:id="8">
    <w:p w14:paraId="4915371C" w14:textId="208D29D1" w:rsidR="0086723B" w:rsidRDefault="0086723B" w:rsidP="0086723B">
      <w:pPr>
        <w:pStyle w:val="a3"/>
        <w:rPr>
          <w:rFonts w:asciiTheme="majorBidi" w:hAnsiTheme="majorBidi" w:cstheme="majorBidi"/>
          <w:rtl/>
        </w:rPr>
      </w:pPr>
      <w:r w:rsidRPr="0086723B">
        <w:rPr>
          <w:rStyle w:val="a5"/>
          <w:rFonts w:asciiTheme="majorBidi" w:hAnsiTheme="majorBidi" w:cstheme="majorBidi"/>
        </w:rPr>
        <w:footnoteRef/>
      </w:r>
      <w:r w:rsidRPr="0086723B">
        <w:rPr>
          <w:rFonts w:asciiTheme="majorBidi" w:hAnsiTheme="majorBidi" w:cstheme="majorBidi"/>
          <w:rtl/>
        </w:rPr>
        <w:t xml:space="preserve"> </w:t>
      </w:r>
      <w:r w:rsidRPr="0086723B">
        <w:rPr>
          <w:rFonts w:asciiTheme="majorBidi" w:hAnsiTheme="majorBidi" w:cstheme="majorBidi"/>
          <w:rtl/>
        </w:rPr>
        <w:t>תמה הרמב"ן: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="David" w:hAnsi="David" w:cs="David" w:hint="cs"/>
          <w:rtl/>
        </w:rPr>
        <w:t>"</w:t>
      </w:r>
      <w:r w:rsidRPr="0086723B">
        <w:rPr>
          <w:rFonts w:ascii="David" w:hAnsi="David" w:cs="David"/>
          <w:rtl/>
        </w:rPr>
        <w:t>שלא אמרו בשום מקום בעדות בטלה מתוך שנתקיימה במקצת נתקיימה בכולה, אלא הפך הוא הדין שכל העדות שבטלה מקצתה בטלה כולה</w:t>
      </w:r>
      <w:r>
        <w:rPr>
          <w:rFonts w:hint="cs"/>
          <w:rtl/>
        </w:rPr>
        <w:t>" (</w:t>
      </w:r>
      <w:r w:rsidRPr="0086723B">
        <w:rPr>
          <w:rFonts w:asciiTheme="majorBidi" w:hAnsiTheme="majorBidi" w:cstheme="majorBidi"/>
          <w:rtl/>
        </w:rPr>
        <w:t>חידושי הרמב"ן  מכות  ז</w:t>
      </w:r>
      <w:r w:rsidR="00E40A8F">
        <w:rPr>
          <w:rFonts w:asciiTheme="majorBidi" w:hAnsiTheme="majorBidi" w:cstheme="majorBidi" w:hint="cs"/>
          <w:rtl/>
        </w:rPr>
        <w:t>,</w:t>
      </w:r>
      <w:r w:rsidRPr="0086723B">
        <w:rPr>
          <w:rFonts w:asciiTheme="majorBidi" w:hAnsiTheme="majorBidi" w:cstheme="majorBidi"/>
          <w:rtl/>
        </w:rPr>
        <w:t xml:space="preserve"> א</w:t>
      </w:r>
      <w:r>
        <w:rPr>
          <w:rFonts w:asciiTheme="majorBidi" w:hAnsiTheme="majorBidi" w:cstheme="majorBidi" w:hint="cs"/>
          <w:rtl/>
        </w:rPr>
        <w:t>).</w:t>
      </w:r>
    </w:p>
    <w:p w14:paraId="53D834EB" w14:textId="77777777" w:rsidR="0086723B" w:rsidRPr="0086723B" w:rsidRDefault="0086723B" w:rsidP="0086723B">
      <w:pPr>
        <w:pStyle w:val="a3"/>
        <w:rPr>
          <w:rFonts w:asciiTheme="majorBidi" w:hAnsiTheme="majorBidi" w:cstheme="majorBidi"/>
          <w:rtl/>
        </w:rPr>
      </w:pPr>
    </w:p>
  </w:footnote>
  <w:footnote w:id="9">
    <w:p w14:paraId="0CAC9B1B" w14:textId="158A5131" w:rsidR="00FA7AA5" w:rsidRPr="004A5052" w:rsidRDefault="00FA7AA5" w:rsidP="0098381E">
      <w:pPr>
        <w:pStyle w:val="a3"/>
        <w:spacing w:line="360" w:lineRule="auto"/>
        <w:rPr>
          <w:rFonts w:asciiTheme="majorBidi" w:hAnsiTheme="majorBidi" w:cstheme="majorBidi"/>
        </w:rPr>
      </w:pPr>
      <w:r w:rsidRPr="004A5052">
        <w:rPr>
          <w:rStyle w:val="a5"/>
          <w:rFonts w:asciiTheme="majorBidi" w:hAnsiTheme="majorBidi" w:cstheme="majorBidi"/>
        </w:rPr>
        <w:footnoteRef/>
      </w:r>
      <w:r w:rsidRPr="004A5052">
        <w:rPr>
          <w:rFonts w:asciiTheme="majorBidi" w:hAnsiTheme="majorBidi" w:cstheme="majorBidi"/>
          <w:rtl/>
        </w:rPr>
        <w:t xml:space="preserve"> מקור 3.</w:t>
      </w:r>
    </w:p>
  </w:footnote>
  <w:footnote w:id="10">
    <w:p w14:paraId="4D359FAB" w14:textId="662845CC" w:rsidR="004A5052" w:rsidRDefault="00FA7AA5" w:rsidP="00FA7AA5">
      <w:pPr>
        <w:pStyle w:val="a3"/>
        <w:rPr>
          <w:rFonts w:asciiTheme="majorBidi" w:hAnsiTheme="majorBidi" w:cstheme="majorBidi"/>
          <w:rtl/>
        </w:rPr>
      </w:pPr>
      <w:r w:rsidRPr="004A5052">
        <w:rPr>
          <w:rStyle w:val="a5"/>
          <w:rFonts w:asciiTheme="majorBidi" w:hAnsiTheme="majorBidi" w:cstheme="majorBidi"/>
        </w:rPr>
        <w:footnoteRef/>
      </w:r>
      <w:r w:rsidRPr="004A5052">
        <w:rPr>
          <w:rFonts w:asciiTheme="majorBidi" w:hAnsiTheme="majorBidi" w:cstheme="majorBidi"/>
          <w:rtl/>
        </w:rPr>
        <w:t xml:space="preserve"> </w:t>
      </w:r>
      <w:r w:rsidRPr="004A5052">
        <w:rPr>
          <w:rFonts w:asciiTheme="majorBidi" w:hAnsiTheme="majorBidi" w:cstheme="majorBidi"/>
          <w:rtl/>
        </w:rPr>
        <w:t>רש"י  גיטין דף ח</w:t>
      </w:r>
      <w:r w:rsidR="00E40A8F">
        <w:rPr>
          <w:rFonts w:asciiTheme="majorBidi" w:hAnsiTheme="majorBidi" w:cstheme="majorBidi" w:hint="cs"/>
          <w:rtl/>
        </w:rPr>
        <w:t xml:space="preserve">, </w:t>
      </w:r>
      <w:r w:rsidRPr="004A5052">
        <w:rPr>
          <w:rFonts w:asciiTheme="majorBidi" w:hAnsiTheme="majorBidi" w:cstheme="majorBidi"/>
          <w:rtl/>
        </w:rPr>
        <w:t xml:space="preserve">ב. אמנם </w:t>
      </w:r>
      <w:proofErr w:type="spellStart"/>
      <w:r w:rsidRPr="004A5052">
        <w:rPr>
          <w:rFonts w:asciiTheme="majorBidi" w:hAnsiTheme="majorBidi" w:cstheme="majorBidi"/>
          <w:rtl/>
        </w:rPr>
        <w:t>אביי</w:t>
      </w:r>
      <w:proofErr w:type="spellEnd"/>
      <w:r w:rsidRPr="004A5052">
        <w:rPr>
          <w:rFonts w:asciiTheme="majorBidi" w:hAnsiTheme="majorBidi" w:cstheme="majorBidi"/>
          <w:rtl/>
        </w:rPr>
        <w:t xml:space="preserve"> עצמו חזר בו, וסבר שלא קנה כלום, אך יתכן שזזה בשל סיבה צדדית: </w:t>
      </w:r>
    </w:p>
    <w:p w14:paraId="028AB0B3" w14:textId="281C36AA" w:rsidR="004A5052" w:rsidRPr="004A5052" w:rsidRDefault="004A5052" w:rsidP="004A5052">
      <w:pPr>
        <w:pStyle w:val="a3"/>
        <w:rPr>
          <w:rFonts w:asciiTheme="majorBidi" w:hAnsiTheme="majorBidi" w:cstheme="majorBidi"/>
          <w:rtl/>
        </w:rPr>
      </w:pPr>
      <w:r>
        <w:rPr>
          <w:rFonts w:ascii="David" w:hAnsi="David" w:cs="David" w:hint="cs"/>
          <w:rtl/>
        </w:rPr>
        <w:t>"</w:t>
      </w:r>
      <w:proofErr w:type="spellStart"/>
      <w:r w:rsidR="00FA7AA5" w:rsidRPr="004A5052">
        <w:rPr>
          <w:rFonts w:ascii="David" w:hAnsi="David" w:cs="David"/>
          <w:rtl/>
        </w:rPr>
        <w:t>דיד</w:t>
      </w:r>
      <w:proofErr w:type="spellEnd"/>
      <w:r w:rsidR="00FA7AA5" w:rsidRPr="004A5052">
        <w:rPr>
          <w:rFonts w:ascii="David" w:hAnsi="David" w:cs="David"/>
          <w:rtl/>
        </w:rPr>
        <w:t xml:space="preserve"> בעל השטר על התחתונה</w:t>
      </w:r>
      <w:r>
        <w:rPr>
          <w:rFonts w:ascii="David" w:hAnsi="David" w:cs="David" w:hint="cs"/>
          <w:rtl/>
        </w:rPr>
        <w:t xml:space="preserve">" </w:t>
      </w:r>
      <w:r>
        <w:rPr>
          <w:rFonts w:asciiTheme="majorBidi" w:hAnsiTheme="majorBidi" w:cstheme="majorBidi" w:hint="cs"/>
          <w:rtl/>
        </w:rPr>
        <w:t>(</w:t>
      </w:r>
      <w:r w:rsidRPr="004A5052">
        <w:rPr>
          <w:rFonts w:asciiTheme="majorBidi" w:hAnsiTheme="majorBidi" w:cstheme="majorBidi"/>
          <w:rtl/>
        </w:rPr>
        <w:t xml:space="preserve">תוספות </w:t>
      </w:r>
      <w:r w:rsidR="00E40A8F">
        <w:rPr>
          <w:rFonts w:asciiTheme="majorBidi" w:hAnsiTheme="majorBidi" w:cstheme="majorBidi" w:hint="cs"/>
          <w:rtl/>
        </w:rPr>
        <w:t>שם</w:t>
      </w:r>
      <w:r>
        <w:rPr>
          <w:rFonts w:asciiTheme="majorBidi" w:hAnsiTheme="majorBidi" w:cstheme="majorBidi" w:hint="cs"/>
          <w:rtl/>
        </w:rPr>
        <w:t>).</w:t>
      </w:r>
    </w:p>
    <w:p w14:paraId="397F4BA4" w14:textId="54B7E32D" w:rsidR="00FA7AA5" w:rsidRPr="004A5052" w:rsidRDefault="00FA7AA5" w:rsidP="00FA7AA5">
      <w:pPr>
        <w:pStyle w:val="a3"/>
        <w:rPr>
          <w:rFonts w:ascii="David" w:hAnsi="David" w:cs="David"/>
        </w:rPr>
      </w:pPr>
    </w:p>
  </w:footnote>
  <w:footnote w:id="11">
    <w:p w14:paraId="2DDD3795" w14:textId="2FCA874A" w:rsidR="004A5052" w:rsidRPr="004A5052" w:rsidRDefault="004A5052" w:rsidP="004A5052">
      <w:pPr>
        <w:rPr>
          <w:rFonts w:asciiTheme="majorBidi" w:hAnsiTheme="majorBidi" w:cstheme="majorBidi"/>
          <w:sz w:val="20"/>
          <w:szCs w:val="20"/>
        </w:rPr>
      </w:pPr>
      <w:r w:rsidRPr="004A5052">
        <w:rPr>
          <w:rStyle w:val="a5"/>
          <w:sz w:val="20"/>
          <w:szCs w:val="20"/>
        </w:rPr>
        <w:footnoteRef/>
      </w:r>
      <w:r w:rsidRPr="004A5052">
        <w:rPr>
          <w:sz w:val="20"/>
          <w:szCs w:val="20"/>
          <w:rtl/>
        </w:rPr>
        <w:t xml:space="preserve"> </w:t>
      </w:r>
      <w:r w:rsidRPr="004A5052">
        <w:rPr>
          <w:rFonts w:asciiTheme="majorBidi" w:hAnsiTheme="majorBidi" w:cs="Times New Roman"/>
          <w:sz w:val="20"/>
          <w:szCs w:val="20"/>
          <w:rtl/>
        </w:rPr>
        <w:t>רש"י י</w:t>
      </w:r>
      <w:r w:rsidR="00E40A8F">
        <w:rPr>
          <w:rFonts w:asciiTheme="majorBidi" w:hAnsiTheme="majorBidi" w:cs="Times New Roman" w:hint="cs"/>
          <w:sz w:val="20"/>
          <w:szCs w:val="20"/>
          <w:rtl/>
        </w:rPr>
        <w:t>,</w:t>
      </w:r>
      <w:r w:rsidRPr="004A5052">
        <w:rPr>
          <w:rFonts w:asciiTheme="majorBidi" w:hAnsiTheme="majorBidi" w:cs="Times New Roman"/>
          <w:sz w:val="20"/>
          <w:szCs w:val="20"/>
          <w:rtl/>
        </w:rPr>
        <w:t xml:space="preserve"> א</w:t>
      </w:r>
      <w:r w:rsidRPr="004A5052">
        <w:rPr>
          <w:rFonts w:asciiTheme="majorBidi" w:hAnsiTheme="majorBidi" w:cstheme="majorBidi" w:hint="cs"/>
          <w:sz w:val="20"/>
          <w:szCs w:val="20"/>
          <w:rtl/>
        </w:rPr>
        <w:t xml:space="preserve"> ד"ה מהו.</w:t>
      </w:r>
    </w:p>
  </w:footnote>
  <w:footnote w:id="12">
    <w:p w14:paraId="0DCBAD2F" w14:textId="16141930" w:rsidR="004A5052" w:rsidRDefault="004A5052" w:rsidP="00511CA4">
      <w:pPr>
        <w:pStyle w:val="a3"/>
        <w:spacing w:line="360" w:lineRule="auto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="00E40A8F">
        <w:rPr>
          <w:rFonts w:asciiTheme="majorBidi" w:hAnsiTheme="majorBidi" w:cs="Times New Roman" w:hint="cs"/>
          <w:rtl/>
        </w:rPr>
        <w:t xml:space="preserve"> </w:t>
      </w:r>
      <w:r w:rsidRPr="004A5052">
        <w:rPr>
          <w:rFonts w:asciiTheme="majorBidi" w:hAnsiTheme="majorBidi" w:cs="Times New Roman"/>
          <w:rtl/>
        </w:rPr>
        <w:t>מכות פרק א</w:t>
      </w:r>
      <w:r w:rsidRPr="004A5052">
        <w:rPr>
          <w:rFonts w:asciiTheme="majorBidi" w:hAnsiTheme="majorBidi" w:cstheme="majorBidi" w:hint="cs"/>
          <w:rtl/>
        </w:rPr>
        <w:t xml:space="preserve"> משנה ח</w:t>
      </w:r>
      <w:r>
        <w:rPr>
          <w:rFonts w:hint="cs"/>
          <w:rtl/>
        </w:rPr>
        <w:t>.</w:t>
      </w:r>
    </w:p>
  </w:footnote>
  <w:footnote w:id="13">
    <w:p w14:paraId="1DD88091" w14:textId="7697722E" w:rsidR="00BC41EF" w:rsidRPr="002F4361" w:rsidRDefault="00BC41EF" w:rsidP="00511CA4">
      <w:pPr>
        <w:rPr>
          <w:rFonts w:asciiTheme="majorBidi" w:hAnsiTheme="majorBidi" w:cstheme="majorBidi"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BC41EF">
        <w:rPr>
          <w:rFonts w:asciiTheme="majorBidi" w:hAnsiTheme="majorBidi" w:cs="Times New Roman"/>
          <w:sz w:val="20"/>
          <w:szCs w:val="20"/>
          <w:rtl/>
        </w:rPr>
        <w:t>תלמוד ירושלמי מסכת גיטין פרק א הלכה א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4">
    <w:p w14:paraId="127B23B6" w14:textId="7378A679" w:rsidR="002F4361" w:rsidRPr="00BD6766" w:rsidRDefault="002F4361" w:rsidP="00BD6766">
      <w:pPr>
        <w:pStyle w:val="a3"/>
        <w:spacing w:line="360" w:lineRule="auto"/>
      </w:pPr>
      <w:r w:rsidRPr="00BD6766">
        <w:rPr>
          <w:rStyle w:val="a5"/>
        </w:rPr>
        <w:footnoteRef/>
      </w:r>
      <w:r w:rsidRPr="00BD6766">
        <w:rPr>
          <w:rtl/>
        </w:rPr>
        <w:t xml:space="preserve"> </w:t>
      </w:r>
      <w:proofErr w:type="spellStart"/>
      <w:r w:rsidRPr="00BD6766">
        <w:rPr>
          <w:rFonts w:asciiTheme="majorBidi" w:hAnsiTheme="majorBidi" w:cs="Times New Roman"/>
          <w:rtl/>
        </w:rPr>
        <w:t>רא"ש</w:t>
      </w:r>
      <w:proofErr w:type="spellEnd"/>
      <w:r w:rsidRPr="00BD6766">
        <w:rPr>
          <w:rFonts w:asciiTheme="majorBidi" w:hAnsiTheme="majorBidi" w:cs="Times New Roman"/>
          <w:rtl/>
        </w:rPr>
        <w:t xml:space="preserve"> מסכת מכות פרק א סימן </w:t>
      </w:r>
      <w:proofErr w:type="spellStart"/>
      <w:r w:rsidRPr="00BD6766">
        <w:rPr>
          <w:rFonts w:asciiTheme="majorBidi" w:hAnsiTheme="majorBidi" w:cs="Times New Roman"/>
          <w:rtl/>
        </w:rPr>
        <w:t>יג</w:t>
      </w:r>
      <w:proofErr w:type="spellEnd"/>
      <w:r w:rsidRPr="00BD6766">
        <w:rPr>
          <w:rFonts w:asciiTheme="majorBidi" w:hAnsiTheme="majorBidi" w:cs="Times New Roman" w:hint="cs"/>
          <w:rtl/>
        </w:rPr>
        <w:t>.</w:t>
      </w:r>
    </w:p>
  </w:footnote>
  <w:footnote w:id="15">
    <w:p w14:paraId="05037047" w14:textId="7F34DDA9" w:rsidR="00BD6766" w:rsidRPr="00BD6766" w:rsidRDefault="00BD6766" w:rsidP="00BD6766">
      <w:pPr>
        <w:rPr>
          <w:rFonts w:asciiTheme="majorBidi" w:hAnsiTheme="majorBidi" w:cstheme="majorBidi"/>
          <w:sz w:val="20"/>
          <w:szCs w:val="20"/>
        </w:rPr>
      </w:pPr>
      <w:r w:rsidRPr="00BD6766">
        <w:rPr>
          <w:rStyle w:val="a5"/>
          <w:sz w:val="20"/>
          <w:szCs w:val="20"/>
        </w:rPr>
        <w:footnoteRef/>
      </w:r>
      <w:r w:rsidRPr="00BD6766">
        <w:rPr>
          <w:sz w:val="20"/>
          <w:szCs w:val="20"/>
          <w:rtl/>
        </w:rPr>
        <w:t xml:space="preserve"> </w:t>
      </w:r>
      <w:r w:rsidRPr="00BD6766">
        <w:rPr>
          <w:rFonts w:asciiTheme="majorBidi" w:hAnsiTheme="majorBidi" w:cs="Times New Roman" w:hint="cs"/>
          <w:sz w:val="20"/>
          <w:szCs w:val="20"/>
          <w:rtl/>
        </w:rPr>
        <w:t xml:space="preserve">השגות על </w:t>
      </w:r>
      <w:r w:rsidRPr="00BD6766">
        <w:rPr>
          <w:rFonts w:asciiTheme="majorBidi" w:hAnsiTheme="majorBidi" w:cs="Times New Roman"/>
          <w:sz w:val="20"/>
          <w:szCs w:val="20"/>
          <w:rtl/>
        </w:rPr>
        <w:t xml:space="preserve">רמב"ם הלכות עדות פרק </w:t>
      </w:r>
      <w:proofErr w:type="spellStart"/>
      <w:r w:rsidRPr="00BD6766">
        <w:rPr>
          <w:rFonts w:asciiTheme="majorBidi" w:hAnsiTheme="majorBidi" w:cs="Times New Roman"/>
          <w:sz w:val="20"/>
          <w:szCs w:val="20"/>
          <w:rtl/>
        </w:rPr>
        <w:t>יב</w:t>
      </w:r>
      <w:proofErr w:type="spellEnd"/>
      <w:r w:rsidRPr="00BD6766">
        <w:rPr>
          <w:rFonts w:asciiTheme="majorBidi" w:hAnsiTheme="majorBidi" w:cs="Times New Roman"/>
          <w:sz w:val="20"/>
          <w:szCs w:val="20"/>
          <w:rtl/>
        </w:rPr>
        <w:t xml:space="preserve"> הלכה ב</w:t>
      </w:r>
      <w:r w:rsidRPr="00BD6766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6">
    <w:p w14:paraId="0FD438F5" w14:textId="54869241" w:rsidR="00237139" w:rsidRDefault="00237139">
      <w:pPr>
        <w:pStyle w:val="a3"/>
        <w:rPr>
          <w:rFonts w:asciiTheme="majorBidi" w:hAnsiTheme="majorBidi" w:cstheme="majorBidi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ascii="David" w:hAnsi="David" w:cs="David" w:hint="cs"/>
          <w:rtl/>
        </w:rPr>
        <w:t xml:space="preserve">"המאירי מפרש את מהלך </w:t>
      </w:r>
      <w:proofErr w:type="spellStart"/>
      <w:r>
        <w:rPr>
          <w:rFonts w:ascii="David" w:hAnsi="David" w:cs="David" w:hint="cs"/>
          <w:rtl/>
        </w:rPr>
        <w:t>הסוגיה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כראב"ד</w:t>
      </w:r>
      <w:proofErr w:type="spellEnd"/>
      <w:r>
        <w:rPr>
          <w:rFonts w:ascii="David" w:hAnsi="David" w:cs="David" w:hint="cs"/>
          <w:rtl/>
        </w:rPr>
        <w:t xml:space="preserve">, אלא שבעניין 'פלוני רבע שורי' הרי הוא פוסק כרש"י, שכן כך היא לדעתו מסקנת </w:t>
      </w:r>
      <w:proofErr w:type="spellStart"/>
      <w:r>
        <w:rPr>
          <w:rFonts w:ascii="David" w:hAnsi="David" w:cs="David" w:hint="cs"/>
          <w:rtl/>
        </w:rPr>
        <w:t>הסוגיה</w:t>
      </w:r>
      <w:proofErr w:type="spellEnd"/>
      <w:r>
        <w:rPr>
          <w:rFonts w:ascii="David" w:hAnsi="David" w:cs="David" w:hint="cs"/>
          <w:rtl/>
        </w:rPr>
        <w:t xml:space="preserve"> שאין אדם קרוב אצל ממונו </w:t>
      </w:r>
      <w:r>
        <w:rPr>
          <w:rFonts w:ascii="David" w:hAnsi="David" w:cs="David" w:hint="cs"/>
          <w:b/>
          <w:bCs/>
          <w:rtl/>
        </w:rPr>
        <w:t>כלל</w:t>
      </w:r>
      <w:r>
        <w:rPr>
          <w:rFonts w:ascii="David" w:hAnsi="David" w:cs="David" w:hint="cs"/>
          <w:rtl/>
        </w:rPr>
        <w:t xml:space="preserve">, וכאילו העיד על שורו של אדם אחר, ואין לפנינו עדות שבטלה מקצתה, ונהרגים הרובע והשור". </w:t>
      </w:r>
      <w:r>
        <w:rPr>
          <w:rFonts w:asciiTheme="majorBidi" w:hAnsiTheme="majorBidi" w:cstheme="majorBidi" w:hint="cs"/>
          <w:rtl/>
        </w:rPr>
        <w:t xml:space="preserve">(הטקסט וההערה מבירור הלכה לדף ט עמוד ב ציון ב, אות א). </w:t>
      </w:r>
    </w:p>
    <w:p w14:paraId="54FBE68F" w14:textId="77777777" w:rsidR="00D87DF2" w:rsidRPr="00237139" w:rsidRDefault="00D87DF2">
      <w:pPr>
        <w:pStyle w:val="a3"/>
        <w:rPr>
          <w:rFonts w:asciiTheme="majorBidi" w:hAnsiTheme="majorBidi" w:cstheme="majorBidi"/>
          <w:rtl/>
        </w:rPr>
      </w:pPr>
    </w:p>
  </w:footnote>
  <w:footnote w:id="17">
    <w:p w14:paraId="29C0D7CB" w14:textId="1E8DB5EB" w:rsidR="007D6432" w:rsidRPr="0025007E" w:rsidRDefault="007D6432" w:rsidP="00511CA4">
      <w:pPr>
        <w:pStyle w:val="a3"/>
        <w:spacing w:line="360" w:lineRule="auto"/>
        <w:rPr>
          <w:rFonts w:asciiTheme="majorBidi" w:hAnsiTheme="majorBidi" w:cstheme="majorBidi"/>
        </w:rPr>
      </w:pPr>
      <w:r w:rsidRPr="0025007E">
        <w:rPr>
          <w:rStyle w:val="a5"/>
          <w:rFonts w:asciiTheme="majorBidi" w:hAnsiTheme="majorBidi" w:cstheme="majorBidi"/>
        </w:rPr>
        <w:footnoteRef/>
      </w:r>
      <w:r w:rsidRPr="0025007E">
        <w:rPr>
          <w:rFonts w:asciiTheme="majorBidi" w:hAnsiTheme="majorBidi" w:cstheme="majorBidi"/>
          <w:rtl/>
        </w:rPr>
        <w:t xml:space="preserve"> </w:t>
      </w:r>
      <w:r w:rsidRPr="0025007E">
        <w:rPr>
          <w:rFonts w:asciiTheme="majorBidi" w:hAnsiTheme="majorBidi" w:cstheme="majorBidi"/>
          <w:rtl/>
        </w:rPr>
        <w:t>תוספות ט</w:t>
      </w:r>
      <w:r w:rsidR="00E40A8F">
        <w:rPr>
          <w:rFonts w:asciiTheme="majorBidi" w:hAnsiTheme="majorBidi" w:cstheme="majorBidi" w:hint="cs"/>
          <w:rtl/>
        </w:rPr>
        <w:t xml:space="preserve">, </w:t>
      </w:r>
      <w:r w:rsidRPr="0025007E">
        <w:rPr>
          <w:rFonts w:asciiTheme="majorBidi" w:hAnsiTheme="majorBidi" w:cstheme="majorBidi"/>
          <w:rtl/>
        </w:rPr>
        <w:t>ב ד"ה ואין.</w:t>
      </w:r>
    </w:p>
  </w:footnote>
  <w:footnote w:id="18">
    <w:p w14:paraId="6E87DA8E" w14:textId="70FD2E8D" w:rsidR="007D6432" w:rsidRPr="0025007E" w:rsidRDefault="007D6432" w:rsidP="00511CA4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5007E">
        <w:rPr>
          <w:rStyle w:val="a5"/>
          <w:rFonts w:asciiTheme="majorBidi" w:hAnsiTheme="majorBidi" w:cstheme="majorBidi"/>
        </w:rPr>
        <w:footnoteRef/>
      </w:r>
      <w:r w:rsidRPr="0025007E">
        <w:rPr>
          <w:rFonts w:asciiTheme="majorBidi" w:hAnsiTheme="majorBidi" w:cstheme="majorBidi"/>
          <w:rtl/>
        </w:rPr>
        <w:t xml:space="preserve"> בירור הלכה.</w:t>
      </w:r>
    </w:p>
  </w:footnote>
  <w:footnote w:id="19">
    <w:p w14:paraId="74037903" w14:textId="01866622" w:rsidR="0025007E" w:rsidRPr="00511CA4" w:rsidRDefault="0025007E" w:rsidP="00511CA4">
      <w:pPr>
        <w:pStyle w:val="a3"/>
        <w:spacing w:line="360" w:lineRule="auto"/>
        <w:rPr>
          <w:rFonts w:asciiTheme="majorBidi" w:hAnsiTheme="majorBidi" w:cstheme="majorBidi"/>
        </w:rPr>
      </w:pPr>
      <w:r w:rsidRPr="0025007E">
        <w:rPr>
          <w:rStyle w:val="a5"/>
          <w:rFonts w:asciiTheme="majorBidi" w:hAnsiTheme="majorBidi" w:cstheme="majorBidi"/>
        </w:rPr>
        <w:footnoteRef/>
      </w:r>
      <w:r w:rsidRPr="0025007E">
        <w:rPr>
          <w:rFonts w:asciiTheme="majorBidi" w:hAnsiTheme="majorBidi" w:cstheme="majorBidi"/>
          <w:rtl/>
        </w:rPr>
        <w:t xml:space="preserve"> באר היטב על </w:t>
      </w:r>
      <w:proofErr w:type="spellStart"/>
      <w:r w:rsidRPr="0025007E">
        <w:rPr>
          <w:rFonts w:asciiTheme="majorBidi" w:hAnsiTheme="majorBidi" w:cstheme="majorBidi"/>
          <w:rtl/>
        </w:rPr>
        <w:t>שו"ע</w:t>
      </w:r>
      <w:proofErr w:type="spellEnd"/>
      <w:r w:rsidRPr="0025007E">
        <w:rPr>
          <w:rFonts w:asciiTheme="majorBidi" w:hAnsiTheme="majorBidi" w:cstheme="majorBidi"/>
          <w:rtl/>
        </w:rPr>
        <w:t xml:space="preserve"> </w:t>
      </w:r>
      <w:proofErr w:type="spellStart"/>
      <w:r w:rsidRPr="0025007E">
        <w:rPr>
          <w:rFonts w:asciiTheme="majorBidi" w:hAnsiTheme="majorBidi" w:cstheme="majorBidi"/>
          <w:rtl/>
        </w:rPr>
        <w:t>אה"ע</w:t>
      </w:r>
      <w:proofErr w:type="spellEnd"/>
      <w:r w:rsidRPr="0025007E">
        <w:rPr>
          <w:rFonts w:asciiTheme="majorBidi" w:hAnsiTheme="majorBidi" w:cstheme="majorBidi"/>
          <w:rtl/>
        </w:rPr>
        <w:t xml:space="preserve"> סימן </w:t>
      </w:r>
      <w:proofErr w:type="spellStart"/>
      <w:r w:rsidRPr="0025007E">
        <w:rPr>
          <w:rFonts w:asciiTheme="majorBidi" w:hAnsiTheme="majorBidi" w:cstheme="majorBidi"/>
          <w:rtl/>
        </w:rPr>
        <w:t>יז</w:t>
      </w:r>
      <w:proofErr w:type="spellEnd"/>
      <w:r w:rsidRPr="0025007E">
        <w:rPr>
          <w:rFonts w:asciiTheme="majorBidi" w:hAnsiTheme="majorBidi" w:cstheme="majorBidi"/>
          <w:rtl/>
        </w:rPr>
        <w:t xml:space="preserve"> </w:t>
      </w:r>
      <w:proofErr w:type="spellStart"/>
      <w:r w:rsidRPr="0025007E">
        <w:rPr>
          <w:rFonts w:asciiTheme="majorBidi" w:hAnsiTheme="majorBidi" w:cstheme="majorBidi"/>
          <w:rtl/>
        </w:rPr>
        <w:t>ס"ק</w:t>
      </w:r>
      <w:proofErr w:type="spellEnd"/>
      <w:r w:rsidRPr="0025007E">
        <w:rPr>
          <w:rFonts w:asciiTheme="majorBidi" w:hAnsiTheme="majorBidi" w:cstheme="majorBidi"/>
          <w:rtl/>
        </w:rPr>
        <w:t xml:space="preserve"> כד בשם כנסת הגדולה.</w:t>
      </w:r>
    </w:p>
  </w:footnote>
  <w:footnote w:id="20">
    <w:p w14:paraId="78CD989F" w14:textId="6B91A6BE" w:rsidR="0025007E" w:rsidRPr="0025007E" w:rsidRDefault="0025007E" w:rsidP="00511CA4">
      <w:pPr>
        <w:pStyle w:val="a3"/>
        <w:spacing w:line="360" w:lineRule="auto"/>
        <w:rPr>
          <w:rFonts w:asciiTheme="majorBidi" w:hAnsiTheme="majorBidi" w:cstheme="majorBidi"/>
        </w:rPr>
      </w:pPr>
      <w:r w:rsidRPr="0025007E">
        <w:rPr>
          <w:rStyle w:val="a5"/>
          <w:rFonts w:asciiTheme="majorBidi" w:hAnsiTheme="majorBidi" w:cstheme="majorBidi"/>
        </w:rPr>
        <w:footnoteRef/>
      </w:r>
      <w:r w:rsidRPr="0025007E">
        <w:rPr>
          <w:rFonts w:asciiTheme="majorBidi" w:hAnsiTheme="majorBidi" w:cstheme="majorBidi"/>
          <w:rtl/>
        </w:rPr>
        <w:t xml:space="preserve"> הלכות עדות סימן ג.</w:t>
      </w:r>
    </w:p>
  </w:footnote>
  <w:footnote w:id="21">
    <w:p w14:paraId="22AB53F4" w14:textId="33849CF6" w:rsidR="0025007E" w:rsidRPr="00511CA4" w:rsidRDefault="0025007E" w:rsidP="00511CA4">
      <w:pPr>
        <w:pStyle w:val="a3"/>
        <w:spacing w:line="360" w:lineRule="auto"/>
        <w:rPr>
          <w:rFonts w:asciiTheme="majorBidi" w:hAnsiTheme="majorBidi" w:cstheme="majorBidi"/>
        </w:rPr>
      </w:pPr>
      <w:r w:rsidRPr="0025007E">
        <w:rPr>
          <w:rStyle w:val="a5"/>
          <w:rFonts w:asciiTheme="majorBidi" w:hAnsiTheme="majorBidi" w:cstheme="majorBidi"/>
        </w:rPr>
        <w:footnoteRef/>
      </w:r>
      <w:r w:rsidRPr="0025007E">
        <w:rPr>
          <w:rFonts w:asciiTheme="majorBidi" w:hAnsiTheme="majorBidi" w:cstheme="majorBidi"/>
          <w:rtl/>
        </w:rPr>
        <w:t xml:space="preserve"> </w:t>
      </w:r>
      <w:proofErr w:type="spellStart"/>
      <w:r w:rsidRPr="0025007E">
        <w:rPr>
          <w:rFonts w:asciiTheme="majorBidi" w:hAnsiTheme="majorBidi" w:cstheme="majorBidi"/>
          <w:rtl/>
        </w:rPr>
        <w:t>אה"ע</w:t>
      </w:r>
      <w:proofErr w:type="spellEnd"/>
      <w:r w:rsidRPr="0025007E">
        <w:rPr>
          <w:rFonts w:asciiTheme="majorBidi" w:hAnsiTheme="majorBidi" w:cstheme="majorBidi"/>
          <w:rtl/>
        </w:rPr>
        <w:t xml:space="preserve"> מהדורה קמא סימן עב. מובא בפ"ת פתחי תשובה על </w:t>
      </w:r>
      <w:proofErr w:type="spellStart"/>
      <w:r w:rsidRPr="0025007E">
        <w:rPr>
          <w:rFonts w:asciiTheme="majorBidi" w:hAnsiTheme="majorBidi" w:cstheme="majorBidi"/>
          <w:rtl/>
        </w:rPr>
        <w:t>שו"ע</w:t>
      </w:r>
      <w:proofErr w:type="spellEnd"/>
      <w:r w:rsidRPr="0025007E">
        <w:rPr>
          <w:rFonts w:asciiTheme="majorBidi" w:hAnsiTheme="majorBidi" w:cstheme="majorBidi"/>
          <w:rtl/>
        </w:rPr>
        <w:t xml:space="preserve"> </w:t>
      </w:r>
      <w:proofErr w:type="spellStart"/>
      <w:r w:rsidRPr="0025007E">
        <w:rPr>
          <w:rFonts w:asciiTheme="majorBidi" w:hAnsiTheme="majorBidi" w:cstheme="majorBidi"/>
          <w:rtl/>
        </w:rPr>
        <w:t>אה"ע</w:t>
      </w:r>
      <w:proofErr w:type="spellEnd"/>
      <w:r w:rsidRPr="0025007E">
        <w:rPr>
          <w:rFonts w:asciiTheme="majorBidi" w:hAnsiTheme="majorBidi" w:cstheme="majorBidi"/>
          <w:rtl/>
        </w:rPr>
        <w:t xml:space="preserve">  סימן </w:t>
      </w:r>
      <w:proofErr w:type="spellStart"/>
      <w:r w:rsidRPr="0025007E">
        <w:rPr>
          <w:rFonts w:asciiTheme="majorBidi" w:hAnsiTheme="majorBidi" w:cstheme="majorBidi"/>
          <w:rtl/>
        </w:rPr>
        <w:t>קטו</w:t>
      </w:r>
      <w:proofErr w:type="spellEnd"/>
      <w:r w:rsidRPr="0025007E">
        <w:rPr>
          <w:rFonts w:asciiTheme="majorBidi" w:hAnsiTheme="majorBidi" w:cstheme="majorBidi"/>
          <w:rtl/>
        </w:rPr>
        <w:t xml:space="preserve"> </w:t>
      </w:r>
      <w:proofErr w:type="spellStart"/>
      <w:r w:rsidRPr="0025007E">
        <w:rPr>
          <w:rFonts w:asciiTheme="majorBidi" w:hAnsiTheme="majorBidi" w:cstheme="majorBidi"/>
          <w:rtl/>
        </w:rPr>
        <w:t>ס"ק</w:t>
      </w:r>
      <w:proofErr w:type="spellEnd"/>
      <w:r w:rsidRPr="0025007E">
        <w:rPr>
          <w:rFonts w:asciiTheme="majorBidi" w:hAnsiTheme="majorBidi" w:cstheme="majorBidi"/>
          <w:rtl/>
        </w:rPr>
        <w:t xml:space="preserve"> לג.</w:t>
      </w:r>
    </w:p>
  </w:footnote>
  <w:footnote w:id="22">
    <w:p w14:paraId="314E4773" w14:textId="17838F26" w:rsidR="0025007E" w:rsidRPr="0025007E" w:rsidRDefault="0025007E" w:rsidP="00511CA4">
      <w:pPr>
        <w:pStyle w:val="a3"/>
        <w:spacing w:line="360" w:lineRule="auto"/>
        <w:rPr>
          <w:rFonts w:asciiTheme="majorBidi" w:hAnsiTheme="majorBidi" w:cstheme="majorBidi"/>
        </w:rPr>
      </w:pPr>
      <w:r w:rsidRPr="0025007E">
        <w:rPr>
          <w:rStyle w:val="a5"/>
          <w:rFonts w:asciiTheme="majorBidi" w:hAnsiTheme="majorBidi" w:cstheme="majorBidi"/>
        </w:rPr>
        <w:footnoteRef/>
      </w:r>
      <w:r w:rsidRPr="0025007E">
        <w:rPr>
          <w:rFonts w:asciiTheme="majorBidi" w:hAnsiTheme="majorBidi" w:cstheme="majorBidi"/>
          <w:rtl/>
        </w:rPr>
        <w:t xml:space="preserve"> עיין גם הערות 7,8.</w:t>
      </w:r>
    </w:p>
  </w:footnote>
  <w:footnote w:id="23">
    <w:p w14:paraId="7F47528A" w14:textId="586EB844" w:rsidR="00D87DF2" w:rsidRPr="009D757C" w:rsidRDefault="00D87DF2" w:rsidP="00511CA4">
      <w:pPr>
        <w:pStyle w:val="a3"/>
        <w:spacing w:line="360" w:lineRule="auto"/>
        <w:rPr>
          <w:rFonts w:asciiTheme="majorBidi" w:hAnsiTheme="majorBidi" w:cstheme="majorBidi"/>
        </w:rPr>
      </w:pPr>
      <w:r w:rsidRPr="009D757C">
        <w:rPr>
          <w:rStyle w:val="a5"/>
          <w:rFonts w:asciiTheme="majorBidi" w:hAnsiTheme="majorBidi" w:cstheme="majorBidi"/>
        </w:rPr>
        <w:footnoteRef/>
      </w:r>
      <w:r w:rsidRPr="009D757C">
        <w:rPr>
          <w:rFonts w:asciiTheme="majorBidi" w:hAnsiTheme="majorBidi" w:cstheme="majorBidi"/>
          <w:rtl/>
        </w:rPr>
        <w:t xml:space="preserve"> מקור 3.</w:t>
      </w:r>
    </w:p>
  </w:footnote>
  <w:footnote w:id="24">
    <w:p w14:paraId="5C5931F6" w14:textId="64278F6D" w:rsidR="009D757C" w:rsidRPr="009D757C" w:rsidRDefault="009D757C" w:rsidP="00511CA4">
      <w:pPr>
        <w:pStyle w:val="a3"/>
        <w:spacing w:line="360" w:lineRule="auto"/>
        <w:rPr>
          <w:rFonts w:asciiTheme="majorBidi" w:hAnsiTheme="majorBidi" w:cstheme="majorBidi"/>
        </w:rPr>
      </w:pPr>
      <w:r w:rsidRPr="009D757C">
        <w:rPr>
          <w:rStyle w:val="a5"/>
          <w:rFonts w:asciiTheme="majorBidi" w:hAnsiTheme="majorBidi" w:cstheme="majorBidi"/>
        </w:rPr>
        <w:footnoteRef/>
      </w:r>
      <w:r w:rsidRPr="009D757C">
        <w:rPr>
          <w:rFonts w:asciiTheme="majorBidi" w:hAnsiTheme="majorBidi" w:cstheme="majorBidi"/>
          <w:rtl/>
        </w:rPr>
        <w:t xml:space="preserve"> רב האי המובא </w:t>
      </w:r>
      <w:proofErr w:type="spellStart"/>
      <w:r w:rsidRPr="009D757C">
        <w:rPr>
          <w:rFonts w:asciiTheme="majorBidi" w:hAnsiTheme="majorBidi" w:cstheme="majorBidi"/>
          <w:rtl/>
        </w:rPr>
        <w:t>ברא"ש</w:t>
      </w:r>
      <w:proofErr w:type="spellEnd"/>
      <w:r w:rsidRPr="009D757C">
        <w:rPr>
          <w:rFonts w:asciiTheme="majorBidi" w:hAnsiTheme="majorBidi" w:cstheme="majorBidi"/>
          <w:rtl/>
        </w:rPr>
        <w:t xml:space="preserve">. </w:t>
      </w:r>
    </w:p>
  </w:footnote>
  <w:footnote w:id="25">
    <w:p w14:paraId="3FBB1FEB" w14:textId="36BC591E" w:rsidR="009D757C" w:rsidRPr="009D757C" w:rsidRDefault="009D757C" w:rsidP="00511CA4">
      <w:pPr>
        <w:rPr>
          <w:rFonts w:asciiTheme="majorBidi" w:hAnsiTheme="majorBidi" w:cstheme="majorBidi"/>
          <w:sz w:val="20"/>
          <w:szCs w:val="20"/>
        </w:rPr>
      </w:pPr>
      <w:r w:rsidRPr="009D757C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9D757C">
        <w:rPr>
          <w:rFonts w:asciiTheme="majorBidi" w:hAnsiTheme="majorBidi" w:cstheme="majorBidi"/>
          <w:sz w:val="20"/>
          <w:szCs w:val="20"/>
          <w:rtl/>
        </w:rPr>
        <w:t xml:space="preserve"> שו"ת </w:t>
      </w:r>
      <w:proofErr w:type="spellStart"/>
      <w:r w:rsidRPr="009D757C">
        <w:rPr>
          <w:rFonts w:asciiTheme="majorBidi" w:hAnsiTheme="majorBidi" w:cstheme="majorBidi"/>
          <w:sz w:val="20"/>
          <w:szCs w:val="20"/>
          <w:rtl/>
        </w:rPr>
        <w:t>הרא"ש</w:t>
      </w:r>
      <w:proofErr w:type="spellEnd"/>
      <w:r w:rsidRPr="009D757C">
        <w:rPr>
          <w:rFonts w:asciiTheme="majorBidi" w:hAnsiTheme="majorBidi" w:cstheme="majorBidi"/>
          <w:sz w:val="20"/>
          <w:szCs w:val="20"/>
          <w:rtl/>
        </w:rPr>
        <w:t xml:space="preserve"> כלל ס סימן א.</w:t>
      </w:r>
    </w:p>
  </w:footnote>
  <w:footnote w:id="26">
    <w:p w14:paraId="6AE46DD0" w14:textId="128F77CE" w:rsidR="009D757C" w:rsidRDefault="009D757C" w:rsidP="00511CA4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 w:rsidRPr="009D757C">
        <w:rPr>
          <w:rFonts w:asciiTheme="majorBidi" w:hAnsiTheme="majorBidi" w:cstheme="majorBidi"/>
          <w:rtl/>
        </w:rPr>
        <w:t>ריטב"א</w:t>
      </w:r>
      <w:proofErr w:type="spellEnd"/>
      <w:r w:rsidRPr="009D757C">
        <w:rPr>
          <w:rFonts w:asciiTheme="majorBidi" w:hAnsiTheme="majorBidi" w:cstheme="majorBidi"/>
          <w:rtl/>
        </w:rPr>
        <w:t xml:space="preserve"> מכות ז</w:t>
      </w:r>
      <w:r w:rsidR="00E40A8F">
        <w:rPr>
          <w:rFonts w:asciiTheme="majorBidi" w:hAnsiTheme="majorBidi" w:cstheme="majorBidi" w:hint="cs"/>
          <w:rtl/>
        </w:rPr>
        <w:t xml:space="preserve">, </w:t>
      </w:r>
      <w:r w:rsidRPr="009D757C">
        <w:rPr>
          <w:rFonts w:asciiTheme="majorBidi" w:hAnsiTheme="majorBidi" w:cstheme="majorBidi"/>
          <w:rtl/>
        </w:rPr>
        <w:t>א ד"ה ופירש רש"י</w:t>
      </w:r>
      <w:r>
        <w:rPr>
          <w:rFonts w:asciiTheme="majorBidi" w:hAnsiTheme="majorBidi" w:cstheme="majorBidi" w:hint="cs"/>
          <w:rtl/>
        </w:rPr>
        <w:t>.</w:t>
      </w:r>
    </w:p>
  </w:footnote>
  <w:footnote w:id="27">
    <w:p w14:paraId="60967413" w14:textId="4FD83C71" w:rsidR="00BD6766" w:rsidRPr="001A54F5" w:rsidRDefault="00BD6766" w:rsidP="001A54F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מקור 6.</w:t>
      </w:r>
    </w:p>
  </w:footnote>
  <w:footnote w:id="28">
    <w:p w14:paraId="60CF6EC8" w14:textId="7D59B5D5" w:rsidR="0086723B" w:rsidRPr="001A54F5" w:rsidRDefault="0086723B" w:rsidP="001A54F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</w:t>
      </w:r>
      <w:r w:rsidRPr="001A54F5">
        <w:rPr>
          <w:rFonts w:asciiTheme="majorBidi" w:hAnsiTheme="majorBidi" w:cstheme="majorBidi"/>
          <w:rtl/>
        </w:rPr>
        <w:t>חידושי הרמב"ן מכות</w:t>
      </w:r>
      <w:r w:rsidR="00E40A8F">
        <w:rPr>
          <w:rFonts w:asciiTheme="majorBidi" w:hAnsiTheme="majorBidi" w:cstheme="majorBidi" w:hint="cs"/>
          <w:rtl/>
        </w:rPr>
        <w:t>,</w:t>
      </w:r>
      <w:r w:rsidRPr="001A54F5">
        <w:rPr>
          <w:rFonts w:asciiTheme="majorBidi" w:hAnsiTheme="majorBidi" w:cstheme="majorBidi"/>
          <w:rtl/>
        </w:rPr>
        <w:t xml:space="preserve"> ז</w:t>
      </w:r>
      <w:r w:rsidR="00E40A8F">
        <w:rPr>
          <w:rFonts w:asciiTheme="majorBidi" w:hAnsiTheme="majorBidi" w:cstheme="majorBidi" w:hint="cs"/>
          <w:rtl/>
        </w:rPr>
        <w:t xml:space="preserve">, </w:t>
      </w:r>
      <w:r w:rsidRPr="001A54F5">
        <w:rPr>
          <w:rFonts w:asciiTheme="majorBidi" w:hAnsiTheme="majorBidi" w:cstheme="majorBidi"/>
          <w:rtl/>
        </w:rPr>
        <w:t>א.</w:t>
      </w:r>
    </w:p>
  </w:footnote>
  <w:footnote w:id="29">
    <w:p w14:paraId="080ECE6E" w14:textId="295B49A5" w:rsidR="0086723B" w:rsidRPr="001A54F5" w:rsidRDefault="0086723B" w:rsidP="001A54F5">
      <w:pPr>
        <w:rPr>
          <w:rFonts w:asciiTheme="majorBidi" w:hAnsiTheme="majorBidi" w:cstheme="majorBidi"/>
          <w:sz w:val="20"/>
          <w:szCs w:val="20"/>
        </w:rPr>
      </w:pPr>
      <w:r w:rsidRPr="001A54F5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1A54F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1A54F5" w:rsidRPr="001A54F5">
        <w:rPr>
          <w:rFonts w:asciiTheme="majorBidi" w:hAnsiTheme="majorBidi" w:cstheme="majorBidi"/>
          <w:sz w:val="20"/>
          <w:szCs w:val="20"/>
          <w:rtl/>
        </w:rPr>
        <w:t>שם.</w:t>
      </w:r>
    </w:p>
  </w:footnote>
  <w:footnote w:id="30">
    <w:p w14:paraId="14C703FC" w14:textId="2A1DA074" w:rsidR="001608ED" w:rsidRPr="00A45BF7" w:rsidRDefault="001608ED" w:rsidP="00A45BF7">
      <w:pPr>
        <w:rPr>
          <w:rFonts w:asciiTheme="majorBidi" w:hAnsiTheme="majorBidi" w:cstheme="majorBidi"/>
          <w:sz w:val="20"/>
          <w:szCs w:val="20"/>
        </w:rPr>
      </w:pPr>
      <w:r w:rsidRPr="00A45BF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A45BF7">
        <w:rPr>
          <w:rFonts w:asciiTheme="majorBidi" w:hAnsiTheme="majorBidi" w:cstheme="majorBidi"/>
          <w:sz w:val="20"/>
          <w:szCs w:val="20"/>
          <w:rtl/>
        </w:rPr>
        <w:t xml:space="preserve"> מתוך דברי הרמב"ן במכות.</w:t>
      </w:r>
      <w:r w:rsidR="00A45BF7" w:rsidRPr="00A45BF7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A45BF7" w:rsidRPr="00A45BF7">
        <w:rPr>
          <w:rFonts w:ascii="David" w:hAnsi="David" w:cs="David" w:hint="cs"/>
          <w:sz w:val="20"/>
          <w:szCs w:val="20"/>
          <w:rtl/>
        </w:rPr>
        <w:t>"</w:t>
      </w:r>
      <w:proofErr w:type="spellStart"/>
      <w:r w:rsidR="00A45BF7" w:rsidRPr="00A45BF7">
        <w:rPr>
          <w:rFonts w:ascii="David" w:hAnsi="David" w:cs="David"/>
          <w:sz w:val="20"/>
          <w:szCs w:val="20"/>
          <w:rtl/>
        </w:rPr>
        <w:t>דכולה</w:t>
      </w:r>
      <w:proofErr w:type="spellEnd"/>
      <w:r w:rsidR="00A45BF7" w:rsidRPr="00A45BF7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="00A45BF7" w:rsidRPr="00A45BF7">
        <w:rPr>
          <w:rFonts w:ascii="David" w:hAnsi="David" w:cs="David"/>
          <w:sz w:val="20"/>
          <w:szCs w:val="20"/>
          <w:rtl/>
        </w:rPr>
        <w:t>שטרא</w:t>
      </w:r>
      <w:proofErr w:type="spellEnd"/>
      <w:r w:rsidR="00A45BF7" w:rsidRPr="00A45BF7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="00A45BF7" w:rsidRPr="00A45BF7">
        <w:rPr>
          <w:rFonts w:ascii="David" w:hAnsi="David" w:cs="David"/>
          <w:sz w:val="20"/>
          <w:szCs w:val="20"/>
          <w:rtl/>
        </w:rPr>
        <w:t>דחתימי</w:t>
      </w:r>
      <w:proofErr w:type="spellEnd"/>
      <w:r w:rsidR="00A45BF7" w:rsidRPr="00A45BF7">
        <w:rPr>
          <w:rFonts w:ascii="David" w:hAnsi="David" w:cs="David"/>
          <w:sz w:val="20"/>
          <w:szCs w:val="20"/>
          <w:rtl/>
        </w:rPr>
        <w:t xml:space="preserve"> עלה </w:t>
      </w:r>
      <w:proofErr w:type="spellStart"/>
      <w:r w:rsidR="00A45BF7" w:rsidRPr="00A45BF7">
        <w:rPr>
          <w:rFonts w:ascii="David" w:hAnsi="David" w:cs="David"/>
          <w:sz w:val="20"/>
          <w:szCs w:val="20"/>
          <w:rtl/>
        </w:rPr>
        <w:t>כחדא</w:t>
      </w:r>
      <w:proofErr w:type="spellEnd"/>
      <w:r w:rsidR="00A45BF7" w:rsidRPr="00A45BF7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="00A45BF7" w:rsidRPr="00A45BF7">
        <w:rPr>
          <w:rFonts w:ascii="David" w:hAnsi="David" w:cs="David"/>
          <w:sz w:val="20"/>
          <w:szCs w:val="20"/>
          <w:rtl/>
        </w:rPr>
        <w:t>סהדותא</w:t>
      </w:r>
      <w:proofErr w:type="spellEnd"/>
      <w:r w:rsidR="00A45BF7" w:rsidRPr="00A45BF7">
        <w:rPr>
          <w:rFonts w:ascii="David" w:hAnsi="David" w:cs="David"/>
          <w:sz w:val="20"/>
          <w:szCs w:val="20"/>
          <w:rtl/>
        </w:rPr>
        <w:t xml:space="preserve"> ואי אפשר להאמינה </w:t>
      </w:r>
      <w:proofErr w:type="spellStart"/>
      <w:r w:rsidR="00A45BF7" w:rsidRPr="00A45BF7">
        <w:rPr>
          <w:rFonts w:ascii="David" w:hAnsi="David" w:cs="David"/>
          <w:sz w:val="20"/>
          <w:szCs w:val="20"/>
          <w:rtl/>
        </w:rPr>
        <w:t>לחצאין</w:t>
      </w:r>
      <w:proofErr w:type="spellEnd"/>
      <w:r w:rsidR="00A45BF7" w:rsidRPr="00A45BF7">
        <w:rPr>
          <w:rFonts w:ascii="David" w:hAnsi="David" w:cs="David" w:hint="cs"/>
          <w:sz w:val="20"/>
          <w:szCs w:val="20"/>
          <w:rtl/>
        </w:rPr>
        <w:t xml:space="preserve">" </w:t>
      </w:r>
      <w:r w:rsidR="00A45BF7" w:rsidRPr="00A45BF7">
        <w:rPr>
          <w:rFonts w:asciiTheme="majorBidi" w:hAnsiTheme="majorBidi" w:cstheme="majorBidi" w:hint="cs"/>
          <w:sz w:val="20"/>
          <w:szCs w:val="20"/>
          <w:rtl/>
        </w:rPr>
        <w:t>(</w:t>
      </w:r>
      <w:proofErr w:type="spellStart"/>
      <w:r w:rsidR="00A45BF7" w:rsidRPr="00A45BF7">
        <w:rPr>
          <w:rFonts w:asciiTheme="majorBidi" w:hAnsiTheme="majorBidi" w:cstheme="majorBidi" w:hint="cs"/>
          <w:sz w:val="20"/>
          <w:szCs w:val="20"/>
          <w:rtl/>
        </w:rPr>
        <w:t>ריטב"א</w:t>
      </w:r>
      <w:proofErr w:type="spellEnd"/>
      <w:r w:rsidR="00A45BF7" w:rsidRPr="00A45BF7">
        <w:rPr>
          <w:rFonts w:asciiTheme="majorBidi" w:hAnsiTheme="majorBidi" w:cstheme="majorBidi" w:hint="cs"/>
          <w:sz w:val="20"/>
          <w:szCs w:val="20"/>
          <w:rtl/>
        </w:rPr>
        <w:t xml:space="preserve"> במכות)</w:t>
      </w:r>
      <w:r w:rsidR="00A45BF7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31">
    <w:p w14:paraId="7BF063C0" w14:textId="2DC06EB3" w:rsidR="00C828E1" w:rsidRPr="001A54F5" w:rsidRDefault="00C828E1" w:rsidP="001A54F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את השטר. שעדותם על הערב אינה משמעותית, הואיל והודה שערב הוא.</w:t>
      </w:r>
    </w:p>
  </w:footnote>
  <w:footnote w:id="32">
    <w:p w14:paraId="374C0B2B" w14:textId="21F28D4A" w:rsidR="001608ED" w:rsidRPr="001A54F5" w:rsidRDefault="001608ED" w:rsidP="001A54F5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מאירי מסכת מכות דף ו עמוד א ד"ה הוזכר למטה.</w:t>
      </w:r>
    </w:p>
  </w:footnote>
  <w:footnote w:id="33">
    <w:p w14:paraId="0167C5B7" w14:textId="6DC32F11" w:rsidR="0025007E" w:rsidRPr="001A54F5" w:rsidRDefault="0025007E" w:rsidP="001A54F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דף ג עמוד א בדפי </w:t>
      </w:r>
      <w:proofErr w:type="spellStart"/>
      <w:r w:rsidRPr="001A54F5">
        <w:rPr>
          <w:rFonts w:asciiTheme="majorBidi" w:hAnsiTheme="majorBidi" w:cstheme="majorBidi"/>
          <w:rtl/>
        </w:rPr>
        <w:t>הרי"ף</w:t>
      </w:r>
      <w:proofErr w:type="spellEnd"/>
      <w:r w:rsidRPr="001A54F5">
        <w:rPr>
          <w:rFonts w:asciiTheme="majorBidi" w:hAnsiTheme="majorBidi" w:cstheme="majorBidi"/>
          <w:rtl/>
        </w:rPr>
        <w:t>.</w:t>
      </w:r>
    </w:p>
  </w:footnote>
  <w:footnote w:id="34">
    <w:p w14:paraId="16E3C4EB" w14:textId="4925F1E9" w:rsidR="0025007E" w:rsidRPr="001A54F5" w:rsidRDefault="0025007E" w:rsidP="001A54F5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סימן שלט.</w:t>
      </w:r>
    </w:p>
  </w:footnote>
  <w:footnote w:id="35">
    <w:p w14:paraId="6D9AA6FA" w14:textId="77BCCD18" w:rsidR="0025007E" w:rsidRPr="001A54F5" w:rsidRDefault="0025007E" w:rsidP="001A54F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בירור הלכה.</w:t>
      </w:r>
    </w:p>
  </w:footnote>
  <w:footnote w:id="36">
    <w:p w14:paraId="5D959B6C" w14:textId="69BD7E2E" w:rsidR="000A17E8" w:rsidRPr="001A54F5" w:rsidRDefault="000A17E8" w:rsidP="001A54F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רמב"ם הלכות עדות פרק </w:t>
      </w:r>
      <w:proofErr w:type="spellStart"/>
      <w:r w:rsidRPr="001A54F5">
        <w:rPr>
          <w:rFonts w:asciiTheme="majorBidi" w:hAnsiTheme="majorBidi" w:cstheme="majorBidi"/>
          <w:rtl/>
        </w:rPr>
        <w:t>יב</w:t>
      </w:r>
      <w:proofErr w:type="spellEnd"/>
      <w:r w:rsidRPr="001A54F5">
        <w:rPr>
          <w:rFonts w:asciiTheme="majorBidi" w:hAnsiTheme="majorBidi" w:cstheme="majorBidi"/>
          <w:rtl/>
        </w:rPr>
        <w:t xml:space="preserve"> הלכה ב.</w:t>
      </w:r>
    </w:p>
  </w:footnote>
  <w:footnote w:id="37">
    <w:p w14:paraId="59BC6455" w14:textId="557B1987" w:rsidR="000A17E8" w:rsidRPr="001A54F5" w:rsidRDefault="000A17E8" w:rsidP="001A54F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</w:t>
      </w:r>
      <w:proofErr w:type="spellStart"/>
      <w:r w:rsidRPr="001A54F5">
        <w:rPr>
          <w:rFonts w:asciiTheme="majorBidi" w:hAnsiTheme="majorBidi" w:cstheme="majorBidi"/>
          <w:rtl/>
        </w:rPr>
        <w:t>חו"מ</w:t>
      </w:r>
      <w:proofErr w:type="spellEnd"/>
      <w:r w:rsidRPr="001A54F5">
        <w:rPr>
          <w:rFonts w:asciiTheme="majorBidi" w:hAnsiTheme="majorBidi" w:cstheme="majorBidi"/>
          <w:rtl/>
        </w:rPr>
        <w:t xml:space="preserve"> סימן לד אות </w:t>
      </w:r>
      <w:proofErr w:type="spellStart"/>
      <w:r w:rsidRPr="001A54F5">
        <w:rPr>
          <w:rFonts w:asciiTheme="majorBidi" w:hAnsiTheme="majorBidi" w:cstheme="majorBidi"/>
          <w:rtl/>
        </w:rPr>
        <w:t>כו</w:t>
      </w:r>
      <w:proofErr w:type="spellEnd"/>
      <w:r w:rsidRPr="001A54F5">
        <w:rPr>
          <w:rFonts w:asciiTheme="majorBidi" w:hAnsiTheme="majorBidi" w:cstheme="majorBidi"/>
          <w:rtl/>
        </w:rPr>
        <w:t>.</w:t>
      </w:r>
    </w:p>
  </w:footnote>
  <w:footnote w:id="38">
    <w:p w14:paraId="0100A8D2" w14:textId="25378174" w:rsidR="001A54F5" w:rsidRPr="001A54F5" w:rsidRDefault="001A54F5" w:rsidP="00622E05">
      <w:pPr>
        <w:pStyle w:val="a3"/>
        <w:spacing w:line="360" w:lineRule="auto"/>
        <w:rPr>
          <w:rFonts w:asciiTheme="majorBidi" w:hAnsiTheme="majorBidi" w:cstheme="majorBidi"/>
        </w:rPr>
      </w:pPr>
      <w:r w:rsidRPr="001A54F5">
        <w:rPr>
          <w:rStyle w:val="a5"/>
          <w:rFonts w:asciiTheme="majorBidi" w:hAnsiTheme="majorBidi" w:cstheme="majorBidi"/>
        </w:rPr>
        <w:footnoteRef/>
      </w:r>
      <w:r w:rsidRPr="001A54F5">
        <w:rPr>
          <w:rFonts w:asciiTheme="majorBidi" w:hAnsiTheme="majorBidi" w:cstheme="majorBidi"/>
          <w:rtl/>
        </w:rPr>
        <w:t xml:space="preserve"> תומים סימן לד </w:t>
      </w:r>
      <w:proofErr w:type="spellStart"/>
      <w:r w:rsidRPr="001A54F5">
        <w:rPr>
          <w:rFonts w:asciiTheme="majorBidi" w:hAnsiTheme="majorBidi" w:cstheme="majorBidi"/>
          <w:rtl/>
        </w:rPr>
        <w:t>ס"ק</w:t>
      </w:r>
      <w:proofErr w:type="spellEnd"/>
      <w:r w:rsidRPr="001A54F5">
        <w:rPr>
          <w:rFonts w:asciiTheme="majorBidi" w:hAnsiTheme="majorBidi" w:cstheme="majorBidi"/>
          <w:rtl/>
        </w:rPr>
        <w:t xml:space="preserve"> כד.</w:t>
      </w:r>
    </w:p>
  </w:footnote>
  <w:footnote w:id="39">
    <w:p w14:paraId="4261C83E" w14:textId="77777777" w:rsidR="00AE1D32" w:rsidRPr="009D559F" w:rsidRDefault="00AE1D32" w:rsidP="00AE1D32">
      <w:pPr>
        <w:pStyle w:val="a3"/>
        <w:spacing w:line="360" w:lineRule="auto"/>
        <w:rPr>
          <w:rFonts w:asciiTheme="majorBidi" w:hAnsiTheme="majorBidi" w:cstheme="majorBidi"/>
        </w:rPr>
      </w:pPr>
      <w:r w:rsidRPr="009D559F">
        <w:rPr>
          <w:rStyle w:val="a5"/>
          <w:rFonts w:asciiTheme="majorBidi" w:hAnsiTheme="majorBidi" w:cstheme="majorBidi"/>
        </w:rPr>
        <w:footnoteRef/>
      </w:r>
      <w:r w:rsidRPr="009D559F">
        <w:rPr>
          <w:rFonts w:asciiTheme="majorBidi" w:hAnsiTheme="majorBidi" w:cstheme="majorBidi"/>
          <w:rtl/>
        </w:rPr>
        <w:t xml:space="preserve"> גיליונות ברוך טעם </w:t>
      </w:r>
      <w:proofErr w:type="spellStart"/>
      <w:r w:rsidRPr="009D559F">
        <w:rPr>
          <w:rFonts w:asciiTheme="majorBidi" w:hAnsiTheme="majorBidi" w:cstheme="majorBidi"/>
          <w:rtl/>
        </w:rPr>
        <w:t>לר"ב</w:t>
      </w:r>
      <w:proofErr w:type="spellEnd"/>
      <w:r w:rsidRPr="009D559F">
        <w:rPr>
          <w:rFonts w:asciiTheme="majorBidi" w:hAnsiTheme="majorBidi" w:cstheme="majorBidi"/>
          <w:rtl/>
        </w:rPr>
        <w:t xml:space="preserve"> </w:t>
      </w:r>
      <w:proofErr w:type="spellStart"/>
      <w:r w:rsidRPr="009D559F">
        <w:rPr>
          <w:rFonts w:asciiTheme="majorBidi" w:hAnsiTheme="majorBidi" w:cstheme="majorBidi"/>
          <w:rtl/>
        </w:rPr>
        <w:t>פרענקיל</w:t>
      </w:r>
      <w:proofErr w:type="spellEnd"/>
      <w:r w:rsidRPr="009D559F">
        <w:rPr>
          <w:rFonts w:asciiTheme="majorBidi" w:hAnsiTheme="majorBidi" w:cstheme="majorBidi"/>
          <w:rtl/>
        </w:rPr>
        <w:t>, מובא בבירור הלכה סוף אות ב.</w:t>
      </w:r>
    </w:p>
  </w:footnote>
  <w:footnote w:id="40">
    <w:p w14:paraId="5E7E1225" w14:textId="3DF9B995" w:rsidR="004455BE" w:rsidRPr="00471548" w:rsidRDefault="004455BE" w:rsidP="00622E05">
      <w:pPr>
        <w:pStyle w:val="a3"/>
        <w:spacing w:line="360" w:lineRule="auto"/>
        <w:rPr>
          <w:rFonts w:asciiTheme="majorBidi" w:hAnsiTheme="majorBidi" w:cstheme="majorBidi"/>
        </w:rPr>
      </w:pPr>
      <w:r w:rsidRPr="00471548">
        <w:rPr>
          <w:rStyle w:val="a5"/>
          <w:rFonts w:asciiTheme="majorBidi" w:hAnsiTheme="majorBidi" w:cstheme="majorBidi"/>
        </w:rPr>
        <w:footnoteRef/>
      </w:r>
      <w:r w:rsidRPr="00471548">
        <w:rPr>
          <w:rFonts w:asciiTheme="majorBidi" w:hAnsiTheme="majorBidi" w:cstheme="majorBidi"/>
          <w:rtl/>
        </w:rPr>
        <w:t xml:space="preserve"> דף ט עמוד ב ד"ה ואין. </w:t>
      </w:r>
    </w:p>
  </w:footnote>
  <w:footnote w:id="41">
    <w:p w14:paraId="658C6579" w14:textId="1BEFE1B5" w:rsidR="0070040E" w:rsidRDefault="0070040E" w:rsidP="00622E05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r w:rsidRPr="0070040E">
        <w:rPr>
          <w:rFonts w:asciiTheme="majorBidi" w:hAnsiTheme="majorBidi" w:cs="Times New Roman"/>
          <w:rtl/>
        </w:rPr>
        <w:t xml:space="preserve">שו"ת נודע ביהודה </w:t>
      </w:r>
      <w:proofErr w:type="spellStart"/>
      <w:r w:rsidRPr="0070040E">
        <w:rPr>
          <w:rFonts w:asciiTheme="majorBidi" w:hAnsiTheme="majorBidi" w:cs="Times New Roman"/>
          <w:rtl/>
        </w:rPr>
        <w:t>מהדורא</w:t>
      </w:r>
      <w:proofErr w:type="spellEnd"/>
      <w:r w:rsidRPr="0070040E">
        <w:rPr>
          <w:rFonts w:asciiTheme="majorBidi" w:hAnsiTheme="majorBidi" w:cs="Times New Roman"/>
          <w:rtl/>
        </w:rPr>
        <w:t xml:space="preserve"> קמא - אבן העזר סימן עב</w:t>
      </w:r>
      <w:r>
        <w:rPr>
          <w:rFonts w:asciiTheme="majorBidi" w:hAnsiTheme="majorBidi" w:cs="Times New Roman" w:hint="cs"/>
          <w:rtl/>
        </w:rPr>
        <w:t>.</w:t>
      </w:r>
    </w:p>
  </w:footnote>
  <w:footnote w:id="42">
    <w:p w14:paraId="451E762A" w14:textId="4AF58B7A" w:rsidR="0070040E" w:rsidRPr="0070040E" w:rsidRDefault="0070040E" w:rsidP="0070040E">
      <w:pPr>
        <w:pStyle w:val="a3"/>
        <w:rPr>
          <w:rFonts w:asciiTheme="majorBidi" w:hAnsiTheme="majorBidi" w:cstheme="majorBidi"/>
          <w:rtl/>
        </w:rPr>
      </w:pPr>
      <w:r w:rsidRPr="0070040E">
        <w:rPr>
          <w:rStyle w:val="a5"/>
          <w:rFonts w:asciiTheme="majorBidi" w:hAnsiTheme="majorBidi" w:cstheme="majorBidi"/>
        </w:rPr>
        <w:footnoteRef/>
      </w:r>
      <w:r w:rsidRPr="0070040E">
        <w:rPr>
          <w:rFonts w:asciiTheme="majorBidi" w:hAnsiTheme="majorBidi" w:cstheme="majorBidi"/>
          <w:rtl/>
        </w:rPr>
        <w:t xml:space="preserve"> </w:t>
      </w:r>
      <w:r w:rsidRPr="0070040E">
        <w:rPr>
          <w:rFonts w:ascii="David" w:hAnsi="David" w:cs="David"/>
          <w:rtl/>
        </w:rPr>
        <w:t xml:space="preserve">"בפלוני בא על אשתי קשה לדעת </w:t>
      </w:r>
      <w:proofErr w:type="spellStart"/>
      <w:r w:rsidRPr="0070040E">
        <w:rPr>
          <w:rFonts w:ascii="David" w:hAnsi="David" w:cs="David"/>
          <w:rtl/>
        </w:rPr>
        <w:t>הרשב"א</w:t>
      </w:r>
      <w:proofErr w:type="spellEnd"/>
      <w:r w:rsidRPr="0070040E">
        <w:rPr>
          <w:rFonts w:ascii="David" w:hAnsi="David" w:cs="David"/>
          <w:rtl/>
        </w:rPr>
        <w:t xml:space="preserve"> איך </w:t>
      </w:r>
      <w:proofErr w:type="spellStart"/>
      <w:r w:rsidRPr="0070040E">
        <w:rPr>
          <w:rFonts w:ascii="David" w:hAnsi="David" w:cs="David"/>
          <w:rtl/>
        </w:rPr>
        <w:t>פלגינן</w:t>
      </w:r>
      <w:proofErr w:type="spellEnd"/>
      <w:r w:rsidRPr="0070040E">
        <w:rPr>
          <w:rFonts w:ascii="David" w:hAnsi="David" w:cs="David"/>
          <w:rtl/>
        </w:rPr>
        <w:t xml:space="preserve"> דבורו דהרי כשאתה </w:t>
      </w:r>
      <w:proofErr w:type="spellStart"/>
      <w:r w:rsidRPr="0070040E">
        <w:rPr>
          <w:rFonts w:ascii="David" w:hAnsi="David" w:cs="David"/>
          <w:rtl/>
        </w:rPr>
        <w:t>גייז</w:t>
      </w:r>
      <w:proofErr w:type="spellEnd"/>
      <w:r w:rsidRPr="0070040E">
        <w:rPr>
          <w:rFonts w:ascii="David" w:hAnsi="David" w:cs="David"/>
          <w:rtl/>
        </w:rPr>
        <w:t xml:space="preserve"> תיבת על אשתי נשאר רק פלוני בא ובטלה עדותו לגמרי </w:t>
      </w:r>
      <w:proofErr w:type="spellStart"/>
      <w:r w:rsidRPr="0070040E">
        <w:rPr>
          <w:rFonts w:ascii="David" w:hAnsi="David" w:cs="David"/>
          <w:rtl/>
        </w:rPr>
        <w:t>ומוכרחין</w:t>
      </w:r>
      <w:proofErr w:type="spellEnd"/>
      <w:r w:rsidRPr="0070040E">
        <w:rPr>
          <w:rFonts w:ascii="David" w:hAnsi="David" w:cs="David"/>
          <w:rtl/>
        </w:rPr>
        <w:t xml:space="preserve"> אנו לומר דהיינו אף שמעיד שפלוני בא על אשתי לרצונה אנן </w:t>
      </w:r>
      <w:proofErr w:type="spellStart"/>
      <w:r w:rsidRPr="0070040E">
        <w:rPr>
          <w:rFonts w:ascii="David" w:hAnsi="David" w:cs="David"/>
          <w:rtl/>
        </w:rPr>
        <w:t>פלגינן</w:t>
      </w:r>
      <w:proofErr w:type="spellEnd"/>
      <w:r w:rsidRPr="0070040E">
        <w:rPr>
          <w:rFonts w:ascii="David" w:hAnsi="David" w:cs="David"/>
          <w:rtl/>
        </w:rPr>
        <w:t xml:space="preserve"> דיבורו לומר שבא עליה לאונסה"</w:t>
      </w:r>
      <w:r>
        <w:rPr>
          <w:rFonts w:asciiTheme="majorBidi" w:hAnsiTheme="majorBidi" w:cstheme="majorBidi" w:hint="cs"/>
          <w:rtl/>
        </w:rPr>
        <w:t xml:space="preserve"> (</w:t>
      </w:r>
      <w:r w:rsidRPr="0070040E">
        <w:rPr>
          <w:rFonts w:asciiTheme="majorBidi" w:hAnsiTheme="majorBidi" w:cstheme="majorBidi"/>
          <w:rtl/>
        </w:rPr>
        <w:t xml:space="preserve">נודע ביהודה </w:t>
      </w:r>
      <w:r>
        <w:rPr>
          <w:rFonts w:asciiTheme="majorBidi" w:hAnsiTheme="majorBidi" w:cstheme="majorBidi" w:hint="cs"/>
          <w:rtl/>
        </w:rPr>
        <w:t>שם).</w:t>
      </w:r>
    </w:p>
    <w:p w14:paraId="5286F9AC" w14:textId="3CA7FBE7" w:rsidR="0070040E" w:rsidRPr="0070040E" w:rsidRDefault="0070040E" w:rsidP="0070040E">
      <w:pPr>
        <w:pStyle w:val="a3"/>
        <w:rPr>
          <w:rFonts w:asciiTheme="majorBidi" w:hAnsiTheme="majorBidi" w:cstheme="majorBidi"/>
        </w:rPr>
      </w:pPr>
    </w:p>
  </w:footnote>
  <w:footnote w:id="43">
    <w:p w14:paraId="4E1D9A81" w14:textId="452B2E7B" w:rsidR="009D559F" w:rsidRPr="009D559F" w:rsidRDefault="009D559F" w:rsidP="00622E05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D559F">
        <w:rPr>
          <w:rStyle w:val="a5"/>
          <w:rFonts w:asciiTheme="majorBidi" w:hAnsiTheme="majorBidi" w:cstheme="majorBidi"/>
        </w:rPr>
        <w:footnoteRef/>
      </w:r>
      <w:r w:rsidRPr="009D559F">
        <w:rPr>
          <w:rFonts w:asciiTheme="majorBidi" w:hAnsiTheme="majorBidi" w:cstheme="majorBidi"/>
          <w:rtl/>
        </w:rPr>
        <w:t xml:space="preserve"> ע"פ תומים </w:t>
      </w:r>
      <w:proofErr w:type="spellStart"/>
      <w:r w:rsidRPr="009D559F">
        <w:rPr>
          <w:rFonts w:asciiTheme="majorBidi" w:hAnsiTheme="majorBidi" w:cstheme="majorBidi"/>
          <w:rtl/>
        </w:rPr>
        <w:t>חו"מ</w:t>
      </w:r>
      <w:proofErr w:type="spellEnd"/>
      <w:r w:rsidRPr="009D559F">
        <w:rPr>
          <w:rFonts w:asciiTheme="majorBidi" w:hAnsiTheme="majorBidi" w:cstheme="majorBidi"/>
          <w:rtl/>
        </w:rPr>
        <w:t xml:space="preserve"> סימן לד </w:t>
      </w:r>
      <w:proofErr w:type="spellStart"/>
      <w:r w:rsidRPr="009D559F">
        <w:rPr>
          <w:rFonts w:asciiTheme="majorBidi" w:hAnsiTheme="majorBidi" w:cstheme="majorBidi"/>
          <w:rtl/>
        </w:rPr>
        <w:t>ס"ק</w:t>
      </w:r>
      <w:proofErr w:type="spellEnd"/>
      <w:r w:rsidRPr="009D559F">
        <w:rPr>
          <w:rFonts w:asciiTheme="majorBidi" w:hAnsiTheme="majorBidi" w:cstheme="majorBidi"/>
          <w:rtl/>
        </w:rPr>
        <w:t xml:space="preserve"> </w:t>
      </w:r>
      <w:proofErr w:type="spellStart"/>
      <w:r w:rsidRPr="009D559F">
        <w:rPr>
          <w:rFonts w:asciiTheme="majorBidi" w:hAnsiTheme="majorBidi" w:cstheme="majorBidi"/>
          <w:rtl/>
        </w:rPr>
        <w:t>כג</w:t>
      </w:r>
      <w:proofErr w:type="spellEnd"/>
      <w:r w:rsidRPr="009D559F">
        <w:rPr>
          <w:rFonts w:asciiTheme="majorBidi" w:hAnsiTheme="majorBidi" w:cstheme="majorBidi"/>
          <w:rtl/>
        </w:rPr>
        <w:t>.</w:t>
      </w:r>
    </w:p>
  </w:footnote>
  <w:footnote w:id="44">
    <w:p w14:paraId="1CF3A0AC" w14:textId="1A71EC24" w:rsidR="001928D0" w:rsidRPr="00622E05" w:rsidRDefault="001928D0" w:rsidP="00622E05">
      <w:pPr>
        <w:pStyle w:val="a3"/>
        <w:spacing w:line="360" w:lineRule="auto"/>
        <w:rPr>
          <w:rFonts w:asciiTheme="majorBidi" w:hAnsiTheme="majorBidi" w:cstheme="majorBidi"/>
        </w:rPr>
      </w:pPr>
      <w:r w:rsidRPr="001928D0">
        <w:rPr>
          <w:rStyle w:val="a5"/>
          <w:rFonts w:asciiTheme="majorBidi" w:hAnsiTheme="majorBidi" w:cstheme="majorBidi"/>
        </w:rPr>
        <w:footnoteRef/>
      </w:r>
      <w:r w:rsidRPr="001928D0">
        <w:rPr>
          <w:rFonts w:asciiTheme="majorBidi" w:hAnsiTheme="majorBidi" w:cstheme="majorBidi"/>
          <w:rtl/>
        </w:rPr>
        <w:t xml:space="preserve"> שו"ת חתם סופר חלק ד (</w:t>
      </w:r>
      <w:proofErr w:type="spellStart"/>
      <w:r w:rsidRPr="001928D0">
        <w:rPr>
          <w:rFonts w:asciiTheme="majorBidi" w:hAnsiTheme="majorBidi" w:cstheme="majorBidi"/>
          <w:rtl/>
        </w:rPr>
        <w:t>אה"ע</w:t>
      </w:r>
      <w:proofErr w:type="spellEnd"/>
      <w:r w:rsidRPr="001928D0">
        <w:rPr>
          <w:rFonts w:asciiTheme="majorBidi" w:hAnsiTheme="majorBidi" w:cstheme="majorBidi"/>
          <w:rtl/>
        </w:rPr>
        <w:t xml:space="preserve"> ב) סימן נב.</w:t>
      </w:r>
      <w:r w:rsidR="00DB1F9E">
        <w:rPr>
          <w:rFonts w:asciiTheme="majorBidi" w:hAnsiTheme="majorBidi" w:cstheme="majorBidi" w:hint="cs"/>
          <w:rtl/>
        </w:rPr>
        <w:t xml:space="preserve"> במרגליות הים מביא שלל מקורות להעמדת שיטת </w:t>
      </w:r>
      <w:proofErr w:type="spellStart"/>
      <w:r w:rsidR="00DB1F9E">
        <w:rPr>
          <w:rFonts w:asciiTheme="majorBidi" w:hAnsiTheme="majorBidi" w:cstheme="majorBidi" w:hint="cs"/>
          <w:rtl/>
        </w:rPr>
        <w:t>הרשב"א</w:t>
      </w:r>
      <w:proofErr w:type="spellEnd"/>
      <w:r w:rsidR="00DB1F9E">
        <w:rPr>
          <w:rFonts w:asciiTheme="majorBidi" w:hAnsiTheme="majorBidi" w:cstheme="majorBidi" w:hint="cs"/>
          <w:rtl/>
        </w:rPr>
        <w:t>.</w:t>
      </w:r>
    </w:p>
  </w:footnote>
  <w:footnote w:id="45">
    <w:p w14:paraId="16347226" w14:textId="0B371C37" w:rsidR="001928D0" w:rsidRPr="00DB1F9E" w:rsidRDefault="001928D0" w:rsidP="00DB1F9E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1928D0">
        <w:rPr>
          <w:rStyle w:val="a5"/>
          <w:rFonts w:asciiTheme="majorBidi" w:hAnsiTheme="majorBidi" w:cstheme="majorBidi"/>
        </w:rPr>
        <w:footnoteRef/>
      </w:r>
      <w:r w:rsidRPr="001928D0">
        <w:rPr>
          <w:rFonts w:asciiTheme="majorBidi" w:hAnsiTheme="majorBidi" w:cstheme="majorBidi"/>
          <w:rtl/>
        </w:rPr>
        <w:t xml:space="preserve"> </w:t>
      </w:r>
      <w:proofErr w:type="spellStart"/>
      <w:r w:rsidRPr="001928D0">
        <w:rPr>
          <w:rFonts w:asciiTheme="majorBidi" w:hAnsiTheme="majorBidi" w:cstheme="majorBidi"/>
          <w:rtl/>
        </w:rPr>
        <w:t>סמ"ע</w:t>
      </w:r>
      <w:proofErr w:type="spellEnd"/>
      <w:r w:rsidRPr="001928D0">
        <w:rPr>
          <w:rFonts w:asciiTheme="majorBidi" w:hAnsiTheme="majorBidi" w:cstheme="majorBidi"/>
          <w:rtl/>
        </w:rPr>
        <w:t xml:space="preserve"> על </w:t>
      </w:r>
      <w:proofErr w:type="spellStart"/>
      <w:r w:rsidRPr="001928D0">
        <w:rPr>
          <w:rFonts w:asciiTheme="majorBidi" w:hAnsiTheme="majorBidi" w:cstheme="majorBidi"/>
          <w:rtl/>
        </w:rPr>
        <w:t>שו"ע</w:t>
      </w:r>
      <w:proofErr w:type="spellEnd"/>
      <w:r w:rsidRPr="001928D0">
        <w:rPr>
          <w:rFonts w:asciiTheme="majorBidi" w:hAnsiTheme="majorBidi" w:cstheme="majorBidi"/>
          <w:rtl/>
        </w:rPr>
        <w:t xml:space="preserve"> </w:t>
      </w:r>
      <w:proofErr w:type="spellStart"/>
      <w:r w:rsidRPr="001928D0">
        <w:rPr>
          <w:rFonts w:asciiTheme="majorBidi" w:hAnsiTheme="majorBidi" w:cstheme="majorBidi"/>
          <w:rtl/>
        </w:rPr>
        <w:t>חו"מ</w:t>
      </w:r>
      <w:proofErr w:type="spellEnd"/>
      <w:r w:rsidRPr="001928D0">
        <w:rPr>
          <w:rFonts w:asciiTheme="majorBidi" w:hAnsiTheme="majorBidi" w:cstheme="majorBidi"/>
          <w:rtl/>
        </w:rPr>
        <w:t xml:space="preserve"> סימן לד </w:t>
      </w:r>
      <w:proofErr w:type="spellStart"/>
      <w:r w:rsidRPr="001928D0">
        <w:rPr>
          <w:rFonts w:asciiTheme="majorBidi" w:hAnsiTheme="majorBidi" w:cstheme="majorBidi"/>
          <w:rtl/>
        </w:rPr>
        <w:t>ס"ק</w:t>
      </w:r>
      <w:proofErr w:type="spellEnd"/>
      <w:r w:rsidRPr="001928D0">
        <w:rPr>
          <w:rFonts w:asciiTheme="majorBidi" w:hAnsiTheme="majorBidi" w:cstheme="majorBidi"/>
          <w:rtl/>
        </w:rPr>
        <w:t xml:space="preserve"> סד.</w:t>
      </w:r>
    </w:p>
  </w:footnote>
  <w:footnote w:id="46">
    <w:p w14:paraId="26A9A23A" w14:textId="1D16B610" w:rsidR="00A45BF7" w:rsidRDefault="00A45BF7">
      <w:pPr>
        <w:pStyle w:val="a3"/>
        <w:rPr>
          <w:rFonts w:asciiTheme="majorBidi" w:hAnsiTheme="majorBidi" w:cstheme="majorBidi"/>
          <w:rtl/>
        </w:rPr>
      </w:pPr>
      <w:r w:rsidRPr="00A45BF7">
        <w:rPr>
          <w:rStyle w:val="a5"/>
          <w:rFonts w:asciiTheme="majorBidi" w:hAnsiTheme="majorBidi" w:cstheme="majorBidi"/>
        </w:rPr>
        <w:footnoteRef/>
      </w:r>
      <w:r w:rsidRPr="00A45BF7">
        <w:rPr>
          <w:rFonts w:asciiTheme="majorBidi" w:hAnsiTheme="majorBidi" w:cstheme="majorBidi"/>
          <w:rtl/>
        </w:rPr>
        <w:t xml:space="preserve"> פירוש המשניות למשנה אחרונה בנדרים.</w:t>
      </w:r>
    </w:p>
    <w:p w14:paraId="0B533CD6" w14:textId="77777777" w:rsidR="00A45BF7" w:rsidRPr="00A45BF7" w:rsidRDefault="00A45BF7">
      <w:pPr>
        <w:pStyle w:val="a3"/>
        <w:rPr>
          <w:rFonts w:asciiTheme="majorBidi" w:hAnsiTheme="majorBidi" w:cstheme="majorBidi"/>
        </w:rPr>
      </w:pPr>
    </w:p>
  </w:footnote>
  <w:footnote w:id="47">
    <w:p w14:paraId="4CD8D55D" w14:textId="3B7B2A41" w:rsidR="00F85261" w:rsidRPr="00F85261" w:rsidRDefault="00F85261" w:rsidP="00F85261">
      <w:pPr>
        <w:pStyle w:val="a3"/>
        <w:rPr>
          <w:rFonts w:asciiTheme="majorBidi" w:hAnsiTheme="majorBidi" w:cstheme="majorBidi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שבהשמטת הנימוק אין עדות ברורה: </w:t>
      </w:r>
      <w:r>
        <w:rPr>
          <w:rFonts w:ascii="David" w:hAnsi="David" w:cs="David" w:hint="cs"/>
          <w:rtl/>
        </w:rPr>
        <w:t>"</w:t>
      </w:r>
      <w:proofErr w:type="spellStart"/>
      <w:r w:rsidRPr="00F85261">
        <w:rPr>
          <w:rFonts w:ascii="David" w:hAnsi="David" w:cs="David"/>
          <w:rtl/>
        </w:rPr>
        <w:t>אנוסין</w:t>
      </w:r>
      <w:proofErr w:type="spellEnd"/>
      <w:r w:rsidRPr="00F85261">
        <w:rPr>
          <w:rFonts w:ascii="David" w:hAnsi="David" w:cs="David"/>
          <w:rtl/>
        </w:rPr>
        <w:t xml:space="preserve"> היינו לאו עדות גמור הוא </w:t>
      </w:r>
      <w:proofErr w:type="spellStart"/>
      <w:r w:rsidRPr="00F85261">
        <w:rPr>
          <w:rFonts w:ascii="David" w:hAnsi="David" w:cs="David"/>
          <w:rtl/>
        </w:rPr>
        <w:t>דאכתי</w:t>
      </w:r>
      <w:proofErr w:type="spellEnd"/>
      <w:r w:rsidRPr="00F85261">
        <w:rPr>
          <w:rFonts w:ascii="David" w:hAnsi="David" w:cs="David"/>
          <w:rtl/>
        </w:rPr>
        <w:t xml:space="preserve"> לא </w:t>
      </w:r>
      <w:proofErr w:type="spellStart"/>
      <w:r w:rsidRPr="00F85261">
        <w:rPr>
          <w:rFonts w:ascii="David" w:hAnsi="David" w:cs="David"/>
          <w:rtl/>
        </w:rPr>
        <w:t>ידעינן</w:t>
      </w:r>
      <w:proofErr w:type="spellEnd"/>
      <w:r w:rsidRPr="00F85261">
        <w:rPr>
          <w:rFonts w:ascii="David" w:hAnsi="David" w:cs="David"/>
          <w:rtl/>
        </w:rPr>
        <w:t xml:space="preserve"> אי מחמת ממון אי מחמת נפשות וסתם אונס מחמת ממון הוא ולא מחמת נפשות והיאך נאמר אנו מה שלא אמרו הם</w:t>
      </w:r>
      <w:r>
        <w:rPr>
          <w:rFonts w:ascii="David" w:hAnsi="David" w:cs="David" w:hint="cs"/>
          <w:rtl/>
        </w:rPr>
        <w:t>".</w:t>
      </w:r>
      <w:r w:rsidR="00A45BF7">
        <w:rPr>
          <w:rFonts w:asciiTheme="majorBidi" w:hAnsiTheme="majorBidi" w:cstheme="majorBidi" w:hint="cs"/>
          <w:rtl/>
        </w:rPr>
        <w:t xml:space="preserve"> כעין זה כתב </w:t>
      </w:r>
      <w:proofErr w:type="spellStart"/>
      <w:r w:rsidR="00A45BF7">
        <w:rPr>
          <w:rFonts w:asciiTheme="majorBidi" w:hAnsiTheme="majorBidi" w:cstheme="majorBidi" w:hint="cs"/>
          <w:rtl/>
        </w:rPr>
        <w:t>הרמ"ה</w:t>
      </w:r>
      <w:proofErr w:type="spellEnd"/>
      <w:r w:rsidR="00A45BF7">
        <w:rPr>
          <w:rFonts w:asciiTheme="majorBidi" w:hAnsiTheme="majorBidi" w:cstheme="majorBidi" w:hint="cs"/>
          <w:rtl/>
        </w:rPr>
        <w:t>.</w:t>
      </w:r>
    </w:p>
    <w:p w14:paraId="39A25087" w14:textId="77777777" w:rsidR="00F85261" w:rsidRPr="00F85261" w:rsidRDefault="00F85261" w:rsidP="00F85261">
      <w:pPr>
        <w:pStyle w:val="a3"/>
        <w:rPr>
          <w:rFonts w:ascii="David" w:hAnsi="David" w:cs="David"/>
          <w:rtl/>
        </w:rPr>
      </w:pPr>
    </w:p>
  </w:footnote>
  <w:footnote w:id="48">
    <w:p w14:paraId="7DC4EA63" w14:textId="77777777" w:rsidR="00F85261" w:rsidRDefault="009D559F" w:rsidP="00F85261">
      <w:pPr>
        <w:pStyle w:val="a3"/>
        <w:rPr>
          <w:rFonts w:cs="Arial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="00F85261">
        <w:rPr>
          <w:rFonts w:asciiTheme="majorBidi" w:hAnsiTheme="majorBidi" w:cstheme="majorBidi" w:hint="cs"/>
          <w:rtl/>
        </w:rPr>
        <w:t xml:space="preserve">מוסיף </w:t>
      </w:r>
      <w:proofErr w:type="spellStart"/>
      <w:r w:rsidR="00F85261" w:rsidRPr="00F85261">
        <w:rPr>
          <w:rFonts w:asciiTheme="majorBidi" w:hAnsiTheme="majorBidi" w:cstheme="majorBidi"/>
          <w:rtl/>
        </w:rPr>
        <w:t>הרשב"א</w:t>
      </w:r>
      <w:proofErr w:type="spellEnd"/>
      <w:r w:rsidR="00F85261">
        <w:rPr>
          <w:rFonts w:asciiTheme="majorBidi" w:hAnsiTheme="majorBidi" w:cstheme="majorBidi" w:hint="cs"/>
          <w:rtl/>
        </w:rPr>
        <w:t xml:space="preserve">: </w:t>
      </w:r>
      <w:r w:rsidR="00F85261" w:rsidRPr="00F85261">
        <w:rPr>
          <w:rFonts w:ascii="David" w:hAnsi="David" w:cs="David"/>
          <w:rtl/>
        </w:rPr>
        <w:t>"</w:t>
      </w:r>
      <w:proofErr w:type="spellStart"/>
      <w:r w:rsidR="00F85261" w:rsidRPr="00F85261">
        <w:rPr>
          <w:rFonts w:ascii="David" w:hAnsi="David" w:cs="David"/>
          <w:rtl/>
        </w:rPr>
        <w:t>ניפליג</w:t>
      </w:r>
      <w:proofErr w:type="spellEnd"/>
      <w:r w:rsidR="00F85261" w:rsidRPr="00F85261">
        <w:rPr>
          <w:rFonts w:ascii="David" w:hAnsi="David" w:cs="David"/>
          <w:rtl/>
        </w:rPr>
        <w:t xml:space="preserve"> </w:t>
      </w:r>
      <w:proofErr w:type="spellStart"/>
      <w:r w:rsidR="00F85261" w:rsidRPr="00F85261">
        <w:rPr>
          <w:rFonts w:ascii="David" w:hAnsi="David" w:cs="David"/>
          <w:rtl/>
        </w:rPr>
        <w:t>ונימא</w:t>
      </w:r>
      <w:proofErr w:type="spellEnd"/>
      <w:r w:rsidR="00F85261" w:rsidRPr="00F85261">
        <w:rPr>
          <w:rFonts w:ascii="David" w:hAnsi="David" w:cs="David"/>
          <w:rtl/>
        </w:rPr>
        <w:t xml:space="preserve"> לא לרצון אלא לאונס וכגון שנתקשה לאשתו והדביקוהו עליה. לא היא </w:t>
      </w:r>
      <w:proofErr w:type="spellStart"/>
      <w:r w:rsidR="00F85261" w:rsidRPr="00F85261">
        <w:rPr>
          <w:rFonts w:ascii="David" w:hAnsi="David" w:cs="David"/>
          <w:b/>
          <w:bCs/>
          <w:rtl/>
        </w:rPr>
        <w:t>דדבר</w:t>
      </w:r>
      <w:proofErr w:type="spellEnd"/>
      <w:r w:rsidR="00F85261" w:rsidRPr="00F85261">
        <w:rPr>
          <w:rFonts w:ascii="David" w:hAnsi="David" w:cs="David"/>
          <w:b/>
          <w:bCs/>
          <w:rtl/>
        </w:rPr>
        <w:t xml:space="preserve"> רחוק הוא זה</w:t>
      </w:r>
      <w:r w:rsidR="00F85261" w:rsidRPr="00F85261">
        <w:rPr>
          <w:rFonts w:ascii="David" w:hAnsi="David" w:cs="David"/>
          <w:rtl/>
        </w:rPr>
        <w:t xml:space="preserve"> ובכלל כי הא לא </w:t>
      </w:r>
      <w:proofErr w:type="spellStart"/>
      <w:r w:rsidR="00F85261" w:rsidRPr="00F85261">
        <w:rPr>
          <w:rFonts w:ascii="David" w:hAnsi="David" w:cs="David"/>
          <w:rtl/>
        </w:rPr>
        <w:t>סמכינן</w:t>
      </w:r>
      <w:proofErr w:type="spellEnd"/>
      <w:r w:rsidR="00F85261" w:rsidRPr="00F85261">
        <w:rPr>
          <w:rFonts w:ascii="David" w:hAnsi="David" w:cs="David"/>
          <w:rtl/>
        </w:rPr>
        <w:t xml:space="preserve"> </w:t>
      </w:r>
      <w:proofErr w:type="spellStart"/>
      <w:r w:rsidR="00F85261" w:rsidRPr="00F85261">
        <w:rPr>
          <w:rFonts w:ascii="David" w:hAnsi="David" w:cs="David"/>
          <w:rtl/>
        </w:rPr>
        <w:t>למימר</w:t>
      </w:r>
      <w:proofErr w:type="spellEnd"/>
      <w:r w:rsidR="00F85261" w:rsidRPr="00F85261">
        <w:rPr>
          <w:rFonts w:ascii="David" w:hAnsi="David" w:cs="David"/>
          <w:rtl/>
        </w:rPr>
        <w:t xml:space="preserve"> ביה </w:t>
      </w:r>
      <w:proofErr w:type="spellStart"/>
      <w:r w:rsidR="00F85261" w:rsidRPr="00F85261">
        <w:rPr>
          <w:rFonts w:ascii="David" w:hAnsi="David" w:cs="David"/>
          <w:rtl/>
        </w:rPr>
        <w:t>פלגינן</w:t>
      </w:r>
      <w:proofErr w:type="spellEnd"/>
      <w:r w:rsidR="00F85261" w:rsidRPr="00F85261">
        <w:rPr>
          <w:rFonts w:ascii="David" w:hAnsi="David" w:cs="David"/>
          <w:rtl/>
        </w:rPr>
        <w:t xml:space="preserve"> </w:t>
      </w:r>
      <w:proofErr w:type="spellStart"/>
      <w:r w:rsidR="00F85261" w:rsidRPr="00F85261">
        <w:rPr>
          <w:rFonts w:ascii="David" w:hAnsi="David" w:cs="David"/>
          <w:rtl/>
        </w:rPr>
        <w:t>דבורא</w:t>
      </w:r>
      <w:proofErr w:type="spellEnd"/>
      <w:r w:rsidR="00F85261" w:rsidRPr="00F85261">
        <w:rPr>
          <w:rFonts w:ascii="David" w:hAnsi="David" w:cs="David"/>
          <w:rtl/>
        </w:rPr>
        <w:t xml:space="preserve"> </w:t>
      </w:r>
      <w:proofErr w:type="spellStart"/>
      <w:r w:rsidR="00F85261" w:rsidRPr="00F85261">
        <w:rPr>
          <w:rFonts w:ascii="David" w:hAnsi="David" w:cs="David"/>
          <w:rtl/>
        </w:rPr>
        <w:t>לאכשורי</w:t>
      </w:r>
      <w:proofErr w:type="spellEnd"/>
      <w:r w:rsidR="00F85261" w:rsidRPr="00F85261">
        <w:rPr>
          <w:rFonts w:ascii="David" w:hAnsi="David" w:cs="David"/>
          <w:rtl/>
        </w:rPr>
        <w:t xml:space="preserve"> </w:t>
      </w:r>
      <w:proofErr w:type="spellStart"/>
      <w:r w:rsidR="00F85261" w:rsidRPr="00F85261">
        <w:rPr>
          <w:rFonts w:ascii="David" w:hAnsi="David" w:cs="David"/>
          <w:rtl/>
        </w:rPr>
        <w:t>סהדותי</w:t>
      </w:r>
      <w:proofErr w:type="spellEnd"/>
      <w:r w:rsidR="00F85261" w:rsidRPr="00F85261">
        <w:rPr>
          <w:rFonts w:ascii="David" w:hAnsi="David" w:cs="David"/>
          <w:rtl/>
        </w:rPr>
        <w:t xml:space="preserve">' </w:t>
      </w:r>
      <w:proofErr w:type="spellStart"/>
      <w:r w:rsidR="00F85261" w:rsidRPr="00F85261">
        <w:rPr>
          <w:rFonts w:ascii="David" w:hAnsi="David" w:cs="David"/>
          <w:rtl/>
        </w:rPr>
        <w:t>למקטלה</w:t>
      </w:r>
      <w:proofErr w:type="spellEnd"/>
      <w:r w:rsidR="00F85261" w:rsidRPr="00F85261">
        <w:rPr>
          <w:rFonts w:ascii="David" w:hAnsi="David" w:cs="David"/>
          <w:rtl/>
        </w:rPr>
        <w:t>".</w:t>
      </w:r>
      <w:r w:rsidR="00F85261">
        <w:rPr>
          <w:rFonts w:cs="Arial"/>
          <w:rtl/>
        </w:rPr>
        <w:t xml:space="preserve"> </w:t>
      </w:r>
    </w:p>
    <w:p w14:paraId="7175E93A" w14:textId="1912B70D" w:rsidR="009D559F" w:rsidRDefault="00F85261" w:rsidP="00F85261">
      <w:pPr>
        <w:pStyle w:val="a3"/>
        <w:rPr>
          <w:rtl/>
        </w:rPr>
      </w:pPr>
      <w:r>
        <w:rPr>
          <w:rFonts w:asciiTheme="majorBidi" w:hAnsiTheme="majorBidi" w:cstheme="majorBidi" w:hint="cs"/>
          <w:rtl/>
        </w:rPr>
        <w:t xml:space="preserve">למעשה </w:t>
      </w:r>
      <w:r w:rsidR="009D559F">
        <w:rPr>
          <w:rFonts w:cs="Arial" w:hint="cs"/>
          <w:rtl/>
        </w:rPr>
        <w:t>"</w:t>
      </w:r>
      <w:r w:rsidR="009D559F" w:rsidRPr="009D559F">
        <w:rPr>
          <w:rFonts w:ascii="David" w:hAnsi="David" w:cs="David"/>
          <w:rtl/>
        </w:rPr>
        <w:t xml:space="preserve">לדידן דאין עסקינן בחיוב מיתה, רק </w:t>
      </w:r>
      <w:proofErr w:type="spellStart"/>
      <w:r w:rsidR="009D559F" w:rsidRPr="009D559F">
        <w:rPr>
          <w:rFonts w:ascii="David" w:hAnsi="David" w:cs="David"/>
          <w:rtl/>
        </w:rPr>
        <w:t>לדונו</w:t>
      </w:r>
      <w:proofErr w:type="spellEnd"/>
      <w:r w:rsidR="009D559F" w:rsidRPr="009D559F">
        <w:rPr>
          <w:rFonts w:ascii="David" w:hAnsi="David" w:cs="David"/>
          <w:rtl/>
        </w:rPr>
        <w:t xml:space="preserve"> בפיסול, הואיל ועבר עבירה של תורה</w:t>
      </w:r>
      <w:r>
        <w:rPr>
          <w:rFonts w:ascii="David" w:hAnsi="David" w:cs="David" w:hint="cs"/>
          <w:rtl/>
        </w:rPr>
        <w:t>,</w:t>
      </w:r>
      <w:r w:rsidR="009D559F" w:rsidRPr="009D559F">
        <w:rPr>
          <w:rFonts w:ascii="David" w:hAnsi="David" w:cs="David"/>
          <w:rtl/>
        </w:rPr>
        <w:t xml:space="preserve"> אם כן שפיר יש לומר </w:t>
      </w:r>
      <w:proofErr w:type="spellStart"/>
      <w:r w:rsidR="009D559F" w:rsidRPr="009D559F">
        <w:rPr>
          <w:rFonts w:ascii="David" w:hAnsi="David" w:cs="David"/>
          <w:rtl/>
        </w:rPr>
        <w:t>דפלגינן</w:t>
      </w:r>
      <w:proofErr w:type="spellEnd"/>
      <w:r w:rsidR="009D559F" w:rsidRPr="009D559F">
        <w:rPr>
          <w:rFonts w:ascii="David" w:hAnsi="David" w:cs="David"/>
          <w:rtl/>
        </w:rPr>
        <w:t xml:space="preserve"> דבורו דלא היה מזיד ולא היה התראה רק היה שוגג והיא מזידה </w:t>
      </w:r>
      <w:proofErr w:type="spellStart"/>
      <w:r w:rsidR="009D559F" w:rsidRPr="009D559F">
        <w:rPr>
          <w:rFonts w:ascii="David" w:hAnsi="David" w:cs="David"/>
          <w:rtl/>
        </w:rPr>
        <w:t>ופלגינן</w:t>
      </w:r>
      <w:proofErr w:type="spellEnd"/>
      <w:r w:rsidR="009D559F" w:rsidRPr="009D559F">
        <w:rPr>
          <w:rFonts w:ascii="David" w:hAnsi="David" w:cs="David"/>
          <w:rtl/>
        </w:rPr>
        <w:t xml:space="preserve"> דבוריה</w:t>
      </w:r>
      <w:r w:rsidR="009D559F">
        <w:rPr>
          <w:rFonts w:ascii="David" w:hAnsi="David" w:cs="David" w:hint="cs"/>
          <w:rtl/>
        </w:rPr>
        <w:t xml:space="preserve">" </w:t>
      </w:r>
      <w:r w:rsidR="009D559F">
        <w:rPr>
          <w:rFonts w:asciiTheme="majorBidi" w:hAnsiTheme="majorBidi" w:cs="Times New Roman" w:hint="cs"/>
          <w:rtl/>
        </w:rPr>
        <w:t>(</w:t>
      </w:r>
      <w:r>
        <w:rPr>
          <w:rFonts w:asciiTheme="majorBidi" w:hAnsiTheme="majorBidi" w:cs="Times New Roman" w:hint="cs"/>
          <w:rtl/>
        </w:rPr>
        <w:t xml:space="preserve">תומים </w:t>
      </w:r>
      <w:r w:rsidR="009D559F">
        <w:rPr>
          <w:rFonts w:asciiTheme="majorBidi" w:hAnsiTheme="majorBidi" w:cs="Times New Roman" w:hint="cs"/>
          <w:rtl/>
        </w:rPr>
        <w:t>שם</w:t>
      </w:r>
      <w:r w:rsidR="009D559F">
        <w:rPr>
          <w:rFonts w:asciiTheme="majorBidi" w:hAnsiTheme="majorBidi" w:cstheme="majorBidi" w:hint="cs"/>
          <w:rtl/>
        </w:rPr>
        <w:t>).</w:t>
      </w:r>
    </w:p>
    <w:p w14:paraId="7E05204C" w14:textId="77777777" w:rsidR="003C242A" w:rsidRPr="009D559F" w:rsidRDefault="003C242A" w:rsidP="00F85261">
      <w:pPr>
        <w:pStyle w:val="a3"/>
        <w:rPr>
          <w:rtl/>
        </w:rPr>
      </w:pPr>
    </w:p>
  </w:footnote>
  <w:footnote w:id="49">
    <w:p w14:paraId="100C4F0E" w14:textId="7D9B6700" w:rsidR="00A45BF7" w:rsidRPr="00A45BF7" w:rsidRDefault="00471548" w:rsidP="00A45BF7">
      <w:pPr>
        <w:rPr>
          <w:rFonts w:asciiTheme="majorBidi" w:hAnsiTheme="majorBidi" w:cstheme="majorBidi"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471548">
        <w:rPr>
          <w:rFonts w:asciiTheme="majorBidi" w:hAnsiTheme="majorBidi" w:cs="Times New Roman"/>
          <w:sz w:val="20"/>
          <w:szCs w:val="20"/>
          <w:rtl/>
        </w:rPr>
        <w:t>תומים סימן לד</w:t>
      </w:r>
      <w:r w:rsidRPr="00471548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roofErr w:type="spellStart"/>
      <w:r w:rsidRPr="00471548">
        <w:rPr>
          <w:rFonts w:asciiTheme="majorBidi" w:hAnsiTheme="majorBidi" w:cstheme="majorBidi" w:hint="cs"/>
          <w:sz w:val="20"/>
          <w:szCs w:val="20"/>
          <w:rtl/>
        </w:rPr>
        <w:t>ס"ק</w:t>
      </w:r>
      <w:proofErr w:type="spellEnd"/>
      <w:r w:rsidRPr="00471548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roofErr w:type="spellStart"/>
      <w:r w:rsidRPr="00471548">
        <w:rPr>
          <w:rFonts w:asciiTheme="majorBidi" w:hAnsiTheme="majorBidi" w:cstheme="majorBidi" w:hint="cs"/>
          <w:sz w:val="20"/>
          <w:szCs w:val="20"/>
          <w:rtl/>
        </w:rPr>
        <w:t>כג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50">
    <w:p w14:paraId="3499D3C6" w14:textId="06B41DBE" w:rsidR="00DB1F9E" w:rsidRPr="00DB1F9E" w:rsidRDefault="00DB1F9E" w:rsidP="00DB1F9E">
      <w:pPr>
        <w:rPr>
          <w:rFonts w:asciiTheme="majorBidi" w:hAnsiTheme="majorBidi" w:cstheme="majorBidi"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 w:rsidRPr="00DB1F9E">
        <w:rPr>
          <w:rFonts w:asciiTheme="majorBidi" w:hAnsiTheme="majorBidi" w:cs="Times New Roman"/>
          <w:sz w:val="20"/>
          <w:szCs w:val="20"/>
          <w:rtl/>
        </w:rPr>
        <w:t>רשב"ם</w:t>
      </w:r>
      <w:proofErr w:type="spellEnd"/>
      <w:r w:rsidRPr="00DB1F9E">
        <w:rPr>
          <w:rFonts w:asciiTheme="majorBidi" w:hAnsiTheme="majorBidi" w:cs="Times New Roman"/>
          <w:sz w:val="20"/>
          <w:szCs w:val="20"/>
          <w:rtl/>
        </w:rPr>
        <w:t xml:space="preserve">  בבא </w:t>
      </w:r>
      <w:proofErr w:type="spellStart"/>
      <w:r w:rsidRPr="00DB1F9E">
        <w:rPr>
          <w:rFonts w:asciiTheme="majorBidi" w:hAnsiTheme="majorBidi" w:cs="Times New Roman"/>
          <w:sz w:val="20"/>
          <w:szCs w:val="20"/>
          <w:rtl/>
        </w:rPr>
        <w:t>בתרא</w:t>
      </w:r>
      <w:proofErr w:type="spellEnd"/>
      <w:r w:rsidRPr="00DB1F9E">
        <w:rPr>
          <w:rFonts w:asciiTheme="majorBidi" w:hAnsiTheme="majorBidi" w:cs="Times New Roman"/>
          <w:sz w:val="20"/>
          <w:szCs w:val="20"/>
          <w:rtl/>
        </w:rPr>
        <w:t xml:space="preserve">  </w:t>
      </w:r>
      <w:proofErr w:type="spellStart"/>
      <w:r w:rsidRPr="00DB1F9E">
        <w:rPr>
          <w:rFonts w:asciiTheme="majorBidi" w:hAnsiTheme="majorBidi" w:cs="Times New Roman"/>
          <w:sz w:val="20"/>
          <w:szCs w:val="20"/>
          <w:rtl/>
        </w:rPr>
        <w:t>קלד</w:t>
      </w:r>
      <w:proofErr w:type="spellEnd"/>
      <w:r w:rsidR="00E40A8F">
        <w:rPr>
          <w:rFonts w:asciiTheme="majorBidi" w:hAnsiTheme="majorBidi" w:cs="Times New Roman" w:hint="cs"/>
          <w:sz w:val="20"/>
          <w:szCs w:val="20"/>
          <w:rtl/>
        </w:rPr>
        <w:t xml:space="preserve">, </w:t>
      </w:r>
      <w:r w:rsidRPr="00DB1F9E">
        <w:rPr>
          <w:rFonts w:asciiTheme="majorBidi" w:hAnsiTheme="majorBidi" w:cs="Times New Roman"/>
          <w:sz w:val="20"/>
          <w:szCs w:val="20"/>
          <w:rtl/>
        </w:rPr>
        <w:t>ב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51">
    <w:p w14:paraId="0D48E769" w14:textId="27232B0B" w:rsidR="00DB1F9E" w:rsidRPr="00DB1F9E" w:rsidRDefault="00DB1F9E" w:rsidP="00DB1F9E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DB1F9E">
        <w:rPr>
          <w:rStyle w:val="a5"/>
          <w:rFonts w:asciiTheme="majorBidi" w:hAnsiTheme="majorBidi" w:cstheme="majorBidi"/>
        </w:rPr>
        <w:footnoteRef/>
      </w:r>
      <w:r w:rsidRPr="00DB1F9E">
        <w:rPr>
          <w:rFonts w:asciiTheme="majorBidi" w:hAnsiTheme="majorBidi" w:cstheme="majorBidi"/>
          <w:rtl/>
        </w:rPr>
        <w:t xml:space="preserve"> הרב אשר וייס, מנחת אשר בבא </w:t>
      </w:r>
      <w:proofErr w:type="spellStart"/>
      <w:r w:rsidRPr="00DB1F9E">
        <w:rPr>
          <w:rFonts w:asciiTheme="majorBidi" w:hAnsiTheme="majorBidi" w:cstheme="majorBidi"/>
          <w:rtl/>
        </w:rPr>
        <w:t>בתרא</w:t>
      </w:r>
      <w:proofErr w:type="spellEnd"/>
      <w:r w:rsidRPr="00DB1F9E">
        <w:rPr>
          <w:rFonts w:asciiTheme="majorBidi" w:hAnsiTheme="majorBidi" w:cstheme="majorBidi"/>
          <w:rtl/>
        </w:rPr>
        <w:t>, סימן נו.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45875319"/>
      <w:docPartObj>
        <w:docPartGallery w:val="Page Numbers (Top of Page)"/>
        <w:docPartUnique/>
      </w:docPartObj>
    </w:sdtPr>
    <w:sdtEndPr/>
    <w:sdtContent>
      <w:p w14:paraId="16F6A0D3" w14:textId="0E0F0024" w:rsidR="001A54F5" w:rsidRDefault="001A54F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9D8C23A" w14:textId="77777777" w:rsidR="001A54F5" w:rsidRDefault="001A54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30C4"/>
    <w:multiLevelType w:val="hybridMultilevel"/>
    <w:tmpl w:val="E45A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D448E"/>
    <w:multiLevelType w:val="hybridMultilevel"/>
    <w:tmpl w:val="70E22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BF"/>
    <w:rsid w:val="000A17E8"/>
    <w:rsid w:val="001608ED"/>
    <w:rsid w:val="00183FC7"/>
    <w:rsid w:val="00185E2A"/>
    <w:rsid w:val="001928D0"/>
    <w:rsid w:val="001A54F5"/>
    <w:rsid w:val="001E36BF"/>
    <w:rsid w:val="0023389F"/>
    <w:rsid w:val="00237139"/>
    <w:rsid w:val="0025007E"/>
    <w:rsid w:val="002A32D5"/>
    <w:rsid w:val="002F24D5"/>
    <w:rsid w:val="002F4361"/>
    <w:rsid w:val="003C242A"/>
    <w:rsid w:val="004455BE"/>
    <w:rsid w:val="00471548"/>
    <w:rsid w:val="004A5052"/>
    <w:rsid w:val="00511CA4"/>
    <w:rsid w:val="00593688"/>
    <w:rsid w:val="005C3A31"/>
    <w:rsid w:val="00622E05"/>
    <w:rsid w:val="006732FA"/>
    <w:rsid w:val="006F4379"/>
    <w:rsid w:val="0070040E"/>
    <w:rsid w:val="007D6432"/>
    <w:rsid w:val="008649E8"/>
    <w:rsid w:val="0086723B"/>
    <w:rsid w:val="0096082C"/>
    <w:rsid w:val="00966E46"/>
    <w:rsid w:val="0098381E"/>
    <w:rsid w:val="009D559F"/>
    <w:rsid w:val="009D757C"/>
    <w:rsid w:val="00A45BF7"/>
    <w:rsid w:val="00AE1D32"/>
    <w:rsid w:val="00BC41EF"/>
    <w:rsid w:val="00BD4063"/>
    <w:rsid w:val="00BD6766"/>
    <w:rsid w:val="00C74DF5"/>
    <w:rsid w:val="00C828E1"/>
    <w:rsid w:val="00D87DF2"/>
    <w:rsid w:val="00DB1F9E"/>
    <w:rsid w:val="00DB540A"/>
    <w:rsid w:val="00E11765"/>
    <w:rsid w:val="00E40A8F"/>
    <w:rsid w:val="00F211DE"/>
    <w:rsid w:val="00F3401E"/>
    <w:rsid w:val="00F85261"/>
    <w:rsid w:val="00FA7AA5"/>
    <w:rsid w:val="00FD1B95"/>
    <w:rsid w:val="00F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9C7B"/>
  <w15:chartTrackingRefBased/>
  <w15:docId w15:val="{FD31E46A-D08C-419A-918B-5961F7E0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7AA5"/>
    <w:pPr>
      <w:spacing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FA7AA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7AA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A54F5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1A54F5"/>
  </w:style>
  <w:style w:type="paragraph" w:styleId="a8">
    <w:name w:val="footer"/>
    <w:basedOn w:val="a"/>
    <w:link w:val="a9"/>
    <w:uiPriority w:val="99"/>
    <w:unhideWhenUsed/>
    <w:rsid w:val="001A54F5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1A54F5"/>
  </w:style>
  <w:style w:type="table" w:styleId="aa">
    <w:name w:val="Table Grid"/>
    <w:basedOn w:val="a1"/>
    <w:uiPriority w:val="39"/>
    <w:rsid w:val="004455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2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F31D-1C99-41C4-A564-E7511136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2185</Words>
  <Characters>10925</Characters>
  <Application>Microsoft Office Word</Application>
  <DocSecurity>0</DocSecurity>
  <Lines>91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2024-10-19T19:55:00Z</dcterms:created>
  <dcterms:modified xsi:type="dcterms:W3CDTF">2024-10-21T15:58:00Z</dcterms:modified>
</cp:coreProperties>
</file>