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C7512" w14:textId="77777777" w:rsidR="00CF5B4F" w:rsidRPr="00CF5B4F" w:rsidRDefault="00CF5B4F" w:rsidP="00CF5B4F">
      <w:pPr>
        <w:rPr>
          <w:rFonts w:asciiTheme="majorBidi" w:hAnsiTheme="majorBidi" w:cstheme="majorBidi"/>
          <w:sz w:val="24"/>
          <w:szCs w:val="24"/>
          <w:rtl/>
        </w:rPr>
      </w:pPr>
      <w:r>
        <w:rPr>
          <w:rFonts w:asciiTheme="majorBidi" w:hAnsiTheme="majorBidi" w:cs="Times New Roman" w:hint="cs"/>
          <w:sz w:val="24"/>
          <w:szCs w:val="24"/>
          <w:rtl/>
        </w:rPr>
        <w:t xml:space="preserve"> </w:t>
      </w:r>
      <w:r w:rsidRPr="00CF5B4F">
        <w:rPr>
          <w:rFonts w:asciiTheme="majorBidi" w:hAnsiTheme="majorBidi" w:cs="Times New Roman"/>
          <w:sz w:val="24"/>
          <w:szCs w:val="24"/>
          <w:rtl/>
        </w:rPr>
        <w:t xml:space="preserve"> מסכת זבחים דף כד עמוד ב</w:t>
      </w:r>
    </w:p>
    <w:p w14:paraId="1383F8ED" w14:textId="77777777" w:rsidR="0090660C" w:rsidRDefault="00CF5B4F" w:rsidP="00CF5B4F">
      <w:pPr>
        <w:rPr>
          <w:rFonts w:asciiTheme="majorBidi" w:hAnsiTheme="majorBidi" w:cstheme="majorBidi"/>
          <w:sz w:val="24"/>
          <w:szCs w:val="24"/>
          <w:rtl/>
        </w:rPr>
      </w:pPr>
      <w:r w:rsidRPr="00CF5B4F">
        <w:rPr>
          <w:rFonts w:asciiTheme="majorBidi" w:hAnsiTheme="majorBidi" w:cs="Times New Roman"/>
          <w:sz w:val="24"/>
          <w:szCs w:val="24"/>
          <w:rtl/>
        </w:rPr>
        <w:t xml:space="preserve">אמר רבה בר </w:t>
      </w:r>
      <w:proofErr w:type="spellStart"/>
      <w:r w:rsidRPr="00CF5B4F">
        <w:rPr>
          <w:rFonts w:asciiTheme="majorBidi" w:hAnsiTheme="majorBidi" w:cs="Times New Roman"/>
          <w:sz w:val="24"/>
          <w:szCs w:val="24"/>
          <w:rtl/>
        </w:rPr>
        <w:t>בר</w:t>
      </w:r>
      <w:proofErr w:type="spellEnd"/>
      <w:r w:rsidRPr="00CF5B4F">
        <w:rPr>
          <w:rFonts w:asciiTheme="majorBidi" w:hAnsiTheme="majorBidi" w:cs="Times New Roman"/>
          <w:sz w:val="24"/>
          <w:szCs w:val="24"/>
          <w:rtl/>
        </w:rPr>
        <w:t xml:space="preserve"> חנה אמר רבי יוחנן: כל מקום שנאמר אצבע וכהונה - אינה אלא ימין. </w:t>
      </w:r>
      <w:proofErr w:type="spellStart"/>
      <w:r w:rsidRPr="00CF5B4F">
        <w:rPr>
          <w:rFonts w:asciiTheme="majorBidi" w:hAnsiTheme="majorBidi" w:cs="Times New Roman"/>
          <w:sz w:val="24"/>
          <w:szCs w:val="24"/>
          <w:rtl/>
        </w:rPr>
        <w:t>קא</w:t>
      </w:r>
      <w:proofErr w:type="spellEnd"/>
      <w:r w:rsidRPr="00CF5B4F">
        <w:rPr>
          <w:rFonts w:asciiTheme="majorBidi" w:hAnsiTheme="majorBidi" w:cs="Times New Roman"/>
          <w:sz w:val="24"/>
          <w:szCs w:val="24"/>
          <w:rtl/>
        </w:rPr>
        <w:t xml:space="preserve"> </w:t>
      </w:r>
      <w:proofErr w:type="spellStart"/>
      <w:r w:rsidRPr="00CF5B4F">
        <w:rPr>
          <w:rFonts w:asciiTheme="majorBidi" w:hAnsiTheme="majorBidi" w:cs="Times New Roman"/>
          <w:sz w:val="24"/>
          <w:szCs w:val="24"/>
          <w:rtl/>
        </w:rPr>
        <w:t>סלקא</w:t>
      </w:r>
      <w:proofErr w:type="spellEnd"/>
      <w:r w:rsidRPr="00CF5B4F">
        <w:rPr>
          <w:rFonts w:asciiTheme="majorBidi" w:hAnsiTheme="majorBidi" w:cs="Times New Roman"/>
          <w:sz w:val="24"/>
          <w:szCs w:val="24"/>
          <w:rtl/>
        </w:rPr>
        <w:t xml:space="preserve"> </w:t>
      </w:r>
      <w:proofErr w:type="spellStart"/>
      <w:r w:rsidRPr="00CF5B4F">
        <w:rPr>
          <w:rFonts w:asciiTheme="majorBidi" w:hAnsiTheme="majorBidi" w:cs="Times New Roman"/>
          <w:sz w:val="24"/>
          <w:szCs w:val="24"/>
          <w:rtl/>
        </w:rPr>
        <w:t>דעתין</w:t>
      </w:r>
      <w:proofErr w:type="spellEnd"/>
      <w:r w:rsidRPr="00CF5B4F">
        <w:rPr>
          <w:rFonts w:asciiTheme="majorBidi" w:hAnsiTheme="majorBidi" w:cs="Times New Roman"/>
          <w:sz w:val="24"/>
          <w:szCs w:val="24"/>
          <w:rtl/>
        </w:rPr>
        <w:t xml:space="preserve"> תרתי בעינן, </w:t>
      </w:r>
      <w:proofErr w:type="spellStart"/>
      <w:r w:rsidRPr="00CF5B4F">
        <w:rPr>
          <w:rFonts w:asciiTheme="majorBidi" w:hAnsiTheme="majorBidi" w:cs="Times New Roman"/>
          <w:sz w:val="24"/>
          <w:szCs w:val="24"/>
          <w:rtl/>
        </w:rPr>
        <w:t>כדכתיב</w:t>
      </w:r>
      <w:proofErr w:type="spellEnd"/>
      <w:r w:rsidRPr="00CF5B4F">
        <w:rPr>
          <w:rFonts w:asciiTheme="majorBidi" w:hAnsiTheme="majorBidi" w:cs="Times New Roman"/>
          <w:sz w:val="24"/>
          <w:szCs w:val="24"/>
          <w:rtl/>
        </w:rPr>
        <w:t xml:space="preserve">: ולקח הכהן מדם החטאת באצבעו, </w:t>
      </w:r>
      <w:proofErr w:type="spellStart"/>
      <w:r w:rsidRPr="00CF5B4F">
        <w:rPr>
          <w:rFonts w:asciiTheme="majorBidi" w:hAnsiTheme="majorBidi" w:cs="Times New Roman"/>
          <w:sz w:val="24"/>
          <w:szCs w:val="24"/>
          <w:rtl/>
        </w:rPr>
        <w:t>ויליף</w:t>
      </w:r>
      <w:proofErr w:type="spellEnd"/>
      <w:r w:rsidRPr="00CF5B4F">
        <w:rPr>
          <w:rFonts w:asciiTheme="majorBidi" w:hAnsiTheme="majorBidi" w:cs="Times New Roman"/>
          <w:sz w:val="24"/>
          <w:szCs w:val="24"/>
          <w:rtl/>
        </w:rPr>
        <w:t xml:space="preserve"> ממצורע, </w:t>
      </w:r>
      <w:proofErr w:type="spellStart"/>
      <w:r w:rsidRPr="00CF5B4F">
        <w:rPr>
          <w:rFonts w:asciiTheme="majorBidi" w:hAnsiTheme="majorBidi" w:cs="Times New Roman"/>
          <w:sz w:val="24"/>
          <w:szCs w:val="24"/>
          <w:rtl/>
        </w:rPr>
        <w:t>דכתי</w:t>
      </w:r>
      <w:proofErr w:type="spellEnd"/>
      <w:r w:rsidRPr="00CF5B4F">
        <w:rPr>
          <w:rFonts w:asciiTheme="majorBidi" w:hAnsiTheme="majorBidi" w:cs="Times New Roman"/>
          <w:sz w:val="24"/>
          <w:szCs w:val="24"/>
          <w:rtl/>
        </w:rPr>
        <w:t xml:space="preserve">' וטבל הכהן את אצבעו הימנית. והרי קמיצה דלא כתיב בה אלא כהונה, ותנן: קמץ בשמאל - פסול! אלא אמר רבא: או אצבע או כהונה. א"ל </w:t>
      </w:r>
      <w:proofErr w:type="spellStart"/>
      <w:r w:rsidRPr="00CF5B4F">
        <w:rPr>
          <w:rFonts w:asciiTheme="majorBidi" w:hAnsiTheme="majorBidi" w:cs="Times New Roman"/>
          <w:sz w:val="24"/>
          <w:szCs w:val="24"/>
          <w:rtl/>
        </w:rPr>
        <w:t>אביי</w:t>
      </w:r>
      <w:proofErr w:type="spellEnd"/>
      <w:r w:rsidRPr="00CF5B4F">
        <w:rPr>
          <w:rFonts w:asciiTheme="majorBidi" w:hAnsiTheme="majorBidi" w:cs="Times New Roman"/>
          <w:sz w:val="24"/>
          <w:szCs w:val="24"/>
          <w:rtl/>
        </w:rPr>
        <w:t xml:space="preserve">: הרי הולכת אברים לכבש </w:t>
      </w:r>
      <w:proofErr w:type="spellStart"/>
      <w:r w:rsidRPr="00CF5B4F">
        <w:rPr>
          <w:rFonts w:asciiTheme="majorBidi" w:hAnsiTheme="majorBidi" w:cs="Times New Roman"/>
          <w:sz w:val="24"/>
          <w:szCs w:val="24"/>
          <w:rtl/>
        </w:rPr>
        <w:t>דכתיב</w:t>
      </w:r>
      <w:proofErr w:type="spellEnd"/>
      <w:r w:rsidRPr="00CF5B4F">
        <w:rPr>
          <w:rFonts w:asciiTheme="majorBidi" w:hAnsiTheme="majorBidi" w:cs="Times New Roman"/>
          <w:sz w:val="24"/>
          <w:szCs w:val="24"/>
          <w:rtl/>
        </w:rPr>
        <w:t xml:space="preserve"> בהו כהונה, </w:t>
      </w:r>
      <w:proofErr w:type="spellStart"/>
      <w:r w:rsidRPr="00CF5B4F">
        <w:rPr>
          <w:rFonts w:asciiTheme="majorBidi" w:hAnsiTheme="majorBidi" w:cs="Times New Roman"/>
          <w:sz w:val="24"/>
          <w:szCs w:val="24"/>
          <w:rtl/>
        </w:rPr>
        <w:t>דכתיב</w:t>
      </w:r>
      <w:proofErr w:type="spellEnd"/>
      <w:r w:rsidRPr="00CF5B4F">
        <w:rPr>
          <w:rFonts w:asciiTheme="majorBidi" w:hAnsiTheme="majorBidi" w:cs="Times New Roman"/>
          <w:sz w:val="24"/>
          <w:szCs w:val="24"/>
          <w:rtl/>
        </w:rPr>
        <w:t xml:space="preserve">: והקריב הכהן את </w:t>
      </w:r>
      <w:proofErr w:type="spellStart"/>
      <w:r w:rsidRPr="00CF5B4F">
        <w:rPr>
          <w:rFonts w:asciiTheme="majorBidi" w:hAnsiTheme="majorBidi" w:cs="Times New Roman"/>
          <w:sz w:val="24"/>
          <w:szCs w:val="24"/>
          <w:rtl/>
        </w:rPr>
        <w:t>הכל</w:t>
      </w:r>
      <w:proofErr w:type="spellEnd"/>
      <w:r w:rsidRPr="00CF5B4F">
        <w:rPr>
          <w:rFonts w:asciiTheme="majorBidi" w:hAnsiTheme="majorBidi" w:cs="Times New Roman"/>
          <w:sz w:val="24"/>
          <w:szCs w:val="24"/>
          <w:rtl/>
        </w:rPr>
        <w:t xml:space="preserve"> [והקטיר] המזבחה, ואמר מר: זו הולכת אברים לכבש, ותנן: הרגל של ימין בשמאלו ובית עורה לחוץ! [כי </w:t>
      </w:r>
      <w:proofErr w:type="spellStart"/>
      <w:r w:rsidRPr="00CF5B4F">
        <w:rPr>
          <w:rFonts w:asciiTheme="majorBidi" w:hAnsiTheme="majorBidi" w:cs="Times New Roman"/>
          <w:sz w:val="24"/>
          <w:szCs w:val="24"/>
          <w:rtl/>
        </w:rPr>
        <w:t>אמרינן</w:t>
      </w:r>
      <w:proofErr w:type="spellEnd"/>
      <w:r w:rsidRPr="00CF5B4F">
        <w:rPr>
          <w:rFonts w:asciiTheme="majorBidi" w:hAnsiTheme="majorBidi" w:cs="Times New Roman"/>
          <w:sz w:val="24"/>
          <w:szCs w:val="24"/>
          <w:rtl/>
        </w:rPr>
        <w:t xml:space="preserve">] או אצבע או כהונה - בדבר המעכב כפרה, </w:t>
      </w:r>
      <w:proofErr w:type="spellStart"/>
      <w:r w:rsidRPr="00CF5B4F">
        <w:rPr>
          <w:rFonts w:asciiTheme="majorBidi" w:hAnsiTheme="majorBidi" w:cs="Times New Roman"/>
          <w:sz w:val="24"/>
          <w:szCs w:val="24"/>
          <w:rtl/>
        </w:rPr>
        <w:t>דומיא</w:t>
      </w:r>
      <w:proofErr w:type="spellEnd"/>
      <w:r w:rsidRPr="00CF5B4F">
        <w:rPr>
          <w:rFonts w:asciiTheme="majorBidi" w:hAnsiTheme="majorBidi" w:cs="Times New Roman"/>
          <w:sz w:val="24"/>
          <w:szCs w:val="24"/>
          <w:rtl/>
        </w:rPr>
        <w:t xml:space="preserve"> </w:t>
      </w:r>
      <w:proofErr w:type="spellStart"/>
      <w:r w:rsidRPr="00CF5B4F">
        <w:rPr>
          <w:rFonts w:asciiTheme="majorBidi" w:hAnsiTheme="majorBidi" w:cs="Times New Roman"/>
          <w:sz w:val="24"/>
          <w:szCs w:val="24"/>
          <w:rtl/>
        </w:rPr>
        <w:t>דמצורע</w:t>
      </w:r>
      <w:proofErr w:type="spellEnd"/>
      <w:r w:rsidRPr="00CF5B4F">
        <w:rPr>
          <w:rFonts w:asciiTheme="majorBidi" w:hAnsiTheme="majorBidi" w:cs="Times New Roman"/>
          <w:sz w:val="24"/>
          <w:szCs w:val="24"/>
          <w:rtl/>
        </w:rPr>
        <w:t xml:space="preserve">. והרי קבלה </w:t>
      </w:r>
      <w:proofErr w:type="spellStart"/>
      <w:r w:rsidRPr="00CF5B4F">
        <w:rPr>
          <w:rFonts w:asciiTheme="majorBidi" w:hAnsiTheme="majorBidi" w:cs="Times New Roman"/>
          <w:sz w:val="24"/>
          <w:szCs w:val="24"/>
          <w:rtl/>
        </w:rPr>
        <w:t>דכתב</w:t>
      </w:r>
      <w:proofErr w:type="spellEnd"/>
      <w:r w:rsidRPr="00CF5B4F">
        <w:rPr>
          <w:rFonts w:asciiTheme="majorBidi" w:hAnsiTheme="majorBidi" w:cs="Times New Roman"/>
          <w:sz w:val="24"/>
          <w:szCs w:val="24"/>
          <w:rtl/>
        </w:rPr>
        <w:t xml:space="preserve"> בהו כהונה, ודבר המעכב בכפרה הוא, ותנן: קבל בשמאל - פסול, </w:t>
      </w:r>
      <w:proofErr w:type="spellStart"/>
      <w:r w:rsidRPr="00CF5B4F">
        <w:rPr>
          <w:rFonts w:asciiTheme="majorBidi" w:hAnsiTheme="majorBidi" w:cs="Times New Roman"/>
          <w:sz w:val="24"/>
          <w:szCs w:val="24"/>
          <w:rtl/>
        </w:rPr>
        <w:t>ור"ש</w:t>
      </w:r>
      <w:proofErr w:type="spellEnd"/>
      <w:r w:rsidRPr="00CF5B4F">
        <w:rPr>
          <w:rFonts w:asciiTheme="majorBidi" w:hAnsiTheme="majorBidi" w:cs="Times New Roman"/>
          <w:sz w:val="24"/>
          <w:szCs w:val="24"/>
          <w:rtl/>
        </w:rPr>
        <w:t xml:space="preserve"> מכשיר! </w:t>
      </w:r>
      <w:proofErr w:type="spellStart"/>
      <w:r w:rsidRPr="00CF5B4F">
        <w:rPr>
          <w:rFonts w:asciiTheme="majorBidi" w:hAnsiTheme="majorBidi" w:cs="Times New Roman"/>
          <w:sz w:val="24"/>
          <w:szCs w:val="24"/>
          <w:rtl/>
        </w:rPr>
        <w:t>ר"ש</w:t>
      </w:r>
      <w:proofErr w:type="spellEnd"/>
      <w:r w:rsidRPr="00CF5B4F">
        <w:rPr>
          <w:rFonts w:asciiTheme="majorBidi" w:hAnsiTheme="majorBidi" w:cs="Times New Roman"/>
          <w:sz w:val="24"/>
          <w:szCs w:val="24"/>
          <w:rtl/>
        </w:rPr>
        <w:t xml:space="preserve"> תרתי בעי. מי בעי </w:t>
      </w:r>
      <w:proofErr w:type="spellStart"/>
      <w:r w:rsidRPr="00CF5B4F">
        <w:rPr>
          <w:rFonts w:asciiTheme="majorBidi" w:hAnsiTheme="majorBidi" w:cs="Times New Roman"/>
          <w:sz w:val="24"/>
          <w:szCs w:val="24"/>
          <w:rtl/>
        </w:rPr>
        <w:t>ר"ש</w:t>
      </w:r>
      <w:proofErr w:type="spellEnd"/>
      <w:r w:rsidRPr="00CF5B4F">
        <w:rPr>
          <w:rFonts w:asciiTheme="majorBidi" w:hAnsiTheme="majorBidi" w:cs="Times New Roman"/>
          <w:sz w:val="24"/>
          <w:szCs w:val="24"/>
          <w:rtl/>
        </w:rPr>
        <w:t xml:space="preserve"> תרתי? והתניא, רבי שמעון אומר: כל מקום שנאמר יד - אינו אלא ימין, אצבע - אינו אלא ימין! אצבע לא </w:t>
      </w:r>
      <w:proofErr w:type="spellStart"/>
      <w:r w:rsidRPr="00CF5B4F">
        <w:rPr>
          <w:rFonts w:asciiTheme="majorBidi" w:hAnsiTheme="majorBidi" w:cs="Times New Roman"/>
          <w:sz w:val="24"/>
          <w:szCs w:val="24"/>
          <w:rtl/>
        </w:rPr>
        <w:t>בעיא</w:t>
      </w:r>
      <w:proofErr w:type="spellEnd"/>
      <w:r w:rsidRPr="00CF5B4F">
        <w:rPr>
          <w:rFonts w:asciiTheme="majorBidi" w:hAnsiTheme="majorBidi" w:cs="Times New Roman"/>
          <w:sz w:val="24"/>
          <w:szCs w:val="24"/>
          <w:rtl/>
        </w:rPr>
        <w:t xml:space="preserve"> כהונה, כהונה </w:t>
      </w:r>
      <w:proofErr w:type="spellStart"/>
      <w:r w:rsidRPr="00CF5B4F">
        <w:rPr>
          <w:rFonts w:asciiTheme="majorBidi" w:hAnsiTheme="majorBidi" w:cs="Times New Roman"/>
          <w:sz w:val="24"/>
          <w:szCs w:val="24"/>
          <w:rtl/>
        </w:rPr>
        <w:t>בעיא</w:t>
      </w:r>
      <w:proofErr w:type="spellEnd"/>
      <w:r w:rsidRPr="00CF5B4F">
        <w:rPr>
          <w:rFonts w:asciiTheme="majorBidi" w:hAnsiTheme="majorBidi" w:cs="Times New Roman"/>
          <w:sz w:val="24"/>
          <w:szCs w:val="24"/>
          <w:rtl/>
        </w:rPr>
        <w:t xml:space="preserve"> אצבע. ואלא כהן למה לי? </w:t>
      </w:r>
      <w:proofErr w:type="spellStart"/>
      <w:r w:rsidRPr="00CF5B4F">
        <w:rPr>
          <w:rFonts w:asciiTheme="majorBidi" w:hAnsiTheme="majorBidi" w:cs="Times New Roman"/>
          <w:sz w:val="24"/>
          <w:szCs w:val="24"/>
          <w:rtl/>
        </w:rPr>
        <w:t>בכיהונן</w:t>
      </w:r>
      <w:proofErr w:type="spellEnd"/>
      <w:r w:rsidRPr="00CF5B4F">
        <w:rPr>
          <w:rFonts w:asciiTheme="majorBidi" w:hAnsiTheme="majorBidi" w:cs="Times New Roman"/>
          <w:sz w:val="24"/>
          <w:szCs w:val="24"/>
          <w:rtl/>
        </w:rPr>
        <w:t xml:space="preserve">. והרי זריקה דלא כתב בהו אלא כהונה, ותנן: זרק בשמאל - פסול, ולא פליג רבי שמעון! אמר </w:t>
      </w:r>
      <w:proofErr w:type="spellStart"/>
      <w:r w:rsidRPr="00CF5B4F">
        <w:rPr>
          <w:rFonts w:asciiTheme="majorBidi" w:hAnsiTheme="majorBidi" w:cs="Times New Roman"/>
          <w:sz w:val="24"/>
          <w:szCs w:val="24"/>
          <w:rtl/>
        </w:rPr>
        <w:t>אביי</w:t>
      </w:r>
      <w:proofErr w:type="spellEnd"/>
      <w:r w:rsidRPr="00CF5B4F">
        <w:rPr>
          <w:rFonts w:asciiTheme="majorBidi" w:hAnsiTheme="majorBidi" w:cs="Times New Roman"/>
          <w:sz w:val="24"/>
          <w:szCs w:val="24"/>
          <w:rtl/>
        </w:rPr>
        <w:t xml:space="preserve">: פליג </w:t>
      </w:r>
      <w:proofErr w:type="spellStart"/>
      <w:r w:rsidRPr="00CF5B4F">
        <w:rPr>
          <w:rFonts w:asciiTheme="majorBidi" w:hAnsiTheme="majorBidi" w:cs="Times New Roman"/>
          <w:sz w:val="24"/>
          <w:szCs w:val="24"/>
          <w:rtl/>
        </w:rPr>
        <w:t>בברייתא</w:t>
      </w:r>
      <w:proofErr w:type="spellEnd"/>
      <w:r w:rsidRPr="00CF5B4F">
        <w:rPr>
          <w:rFonts w:asciiTheme="majorBidi" w:hAnsiTheme="majorBidi" w:cs="Times New Roman"/>
          <w:sz w:val="24"/>
          <w:szCs w:val="24"/>
          <w:rtl/>
        </w:rPr>
        <w:t xml:space="preserve">, </w:t>
      </w:r>
      <w:proofErr w:type="spellStart"/>
      <w:r w:rsidRPr="00CF5B4F">
        <w:rPr>
          <w:rFonts w:asciiTheme="majorBidi" w:hAnsiTheme="majorBidi" w:cs="Times New Roman"/>
          <w:sz w:val="24"/>
          <w:szCs w:val="24"/>
          <w:rtl/>
        </w:rPr>
        <w:t>דתניא</w:t>
      </w:r>
      <w:proofErr w:type="spellEnd"/>
      <w:r w:rsidRPr="00CF5B4F">
        <w:rPr>
          <w:rFonts w:asciiTheme="majorBidi" w:hAnsiTheme="majorBidi" w:cs="Times New Roman"/>
          <w:sz w:val="24"/>
          <w:szCs w:val="24"/>
          <w:rtl/>
        </w:rPr>
        <w:t>: קיבל בשמאל - פסול, ורבי שמעון מכשיר; זרק בשמאל - פסול, ורבי שמעון מכשיר.</w:t>
      </w:r>
    </w:p>
    <w:p w14:paraId="48F15737" w14:textId="77777777" w:rsidR="00CF5B4F" w:rsidRDefault="00CF5B4F" w:rsidP="00CF5B4F">
      <w:pPr>
        <w:rPr>
          <w:rFonts w:asciiTheme="majorBidi" w:hAnsiTheme="majorBidi" w:cstheme="majorBidi"/>
          <w:b/>
          <w:bCs/>
          <w:sz w:val="24"/>
          <w:szCs w:val="24"/>
          <w:u w:val="single"/>
          <w:rtl/>
        </w:rPr>
      </w:pPr>
      <w:r>
        <w:rPr>
          <w:rFonts w:asciiTheme="majorBidi" w:hAnsiTheme="majorBidi" w:cstheme="majorBidi" w:hint="cs"/>
          <w:b/>
          <w:bCs/>
          <w:sz w:val="24"/>
          <w:szCs w:val="24"/>
          <w:u w:val="single"/>
          <w:rtl/>
        </w:rPr>
        <w:t>הצורך ביד ימין בעבודה ובכלל</w:t>
      </w:r>
    </w:p>
    <w:p w14:paraId="6DABBEE1" w14:textId="77777777" w:rsidR="0005681D" w:rsidRPr="0005681D" w:rsidRDefault="00892B44" w:rsidP="0005681D">
      <w:pPr>
        <w:pStyle w:val="a7"/>
        <w:numPr>
          <w:ilvl w:val="0"/>
          <w:numId w:val="1"/>
        </w:numPr>
        <w:rPr>
          <w:rFonts w:asciiTheme="majorBidi" w:hAnsiTheme="majorBidi" w:cstheme="majorBidi"/>
          <w:b/>
          <w:bCs/>
          <w:sz w:val="24"/>
          <w:szCs w:val="24"/>
          <w:rtl/>
        </w:rPr>
      </w:pPr>
      <w:r>
        <w:rPr>
          <w:rFonts w:asciiTheme="majorBidi" w:hAnsiTheme="majorBidi" w:cstheme="majorBidi" w:hint="cs"/>
          <w:b/>
          <w:bCs/>
          <w:sz w:val="24"/>
          <w:szCs w:val="24"/>
          <w:rtl/>
        </w:rPr>
        <w:t>הלימוד בצורך בימין</w:t>
      </w:r>
    </w:p>
    <w:p w14:paraId="70C6BF23" w14:textId="77777777" w:rsidR="00CF5B4F" w:rsidRPr="00CF5B4F" w:rsidRDefault="00CF5B4F" w:rsidP="00CF5B4F">
      <w:pPr>
        <w:rPr>
          <w:rFonts w:asciiTheme="majorBidi" w:hAnsiTheme="majorBidi" w:cstheme="majorBidi"/>
          <w:sz w:val="24"/>
          <w:szCs w:val="24"/>
          <w:rtl/>
        </w:rPr>
      </w:pPr>
      <w:r w:rsidRPr="00CF5B4F">
        <w:rPr>
          <w:rFonts w:asciiTheme="majorBidi" w:hAnsiTheme="majorBidi" w:cstheme="majorBidi" w:hint="cs"/>
          <w:sz w:val="24"/>
          <w:szCs w:val="24"/>
          <w:rtl/>
        </w:rPr>
        <w:t>במ</w:t>
      </w:r>
      <w:r>
        <w:rPr>
          <w:rFonts w:asciiTheme="majorBidi" w:hAnsiTheme="majorBidi" w:cstheme="majorBidi" w:hint="cs"/>
          <w:sz w:val="24"/>
          <w:szCs w:val="24"/>
          <w:rtl/>
        </w:rPr>
        <w:t xml:space="preserve">סגרת תהליך טהרת המצורע נאמר: </w:t>
      </w:r>
    </w:p>
    <w:p w14:paraId="139F963B" w14:textId="77777777" w:rsidR="00CF5B4F" w:rsidRPr="00CF5B4F" w:rsidRDefault="00CF5B4F" w:rsidP="00CF5B4F">
      <w:pPr>
        <w:rPr>
          <w:rFonts w:asciiTheme="minorBidi" w:hAnsiTheme="minorBidi"/>
          <w:rtl/>
        </w:rPr>
      </w:pPr>
      <w:r w:rsidRPr="00CF5B4F">
        <w:rPr>
          <w:rFonts w:asciiTheme="minorBidi" w:hAnsiTheme="minorBidi"/>
          <w:rtl/>
        </w:rPr>
        <w:t xml:space="preserve">(יד) וְלָקַ֣ח הַכֹּהֵן֘ מִדַּ֣ם הָאָשָׁם֒ וְנָתַן֙ הַכֹּהֵ֔ן </w:t>
      </w:r>
      <w:proofErr w:type="spellStart"/>
      <w:r w:rsidRPr="00CF5B4F">
        <w:rPr>
          <w:rFonts w:asciiTheme="minorBidi" w:hAnsiTheme="minorBidi"/>
          <w:rtl/>
        </w:rPr>
        <w:t>עַל־תְּנ֛וּך</w:t>
      </w:r>
      <w:proofErr w:type="spellEnd"/>
      <w:r w:rsidRPr="00CF5B4F">
        <w:rPr>
          <w:rFonts w:asciiTheme="minorBidi" w:hAnsiTheme="minorBidi"/>
          <w:rtl/>
        </w:rPr>
        <w:t xml:space="preserve">ְ אֹ֥זֶן הַמִּטַּהֵ֖ר הַיְמָנִ֑ית </w:t>
      </w:r>
      <w:proofErr w:type="spellStart"/>
      <w:r w:rsidRPr="00CF5B4F">
        <w:rPr>
          <w:rFonts w:asciiTheme="minorBidi" w:hAnsiTheme="minorBidi"/>
          <w:rtl/>
        </w:rPr>
        <w:t>וְעַל־בֹּ֤הֶן</w:t>
      </w:r>
      <w:proofErr w:type="spellEnd"/>
      <w:r w:rsidRPr="00CF5B4F">
        <w:rPr>
          <w:rFonts w:asciiTheme="minorBidi" w:hAnsiTheme="minorBidi"/>
          <w:rtl/>
        </w:rPr>
        <w:t xml:space="preserve"> יָדוֹ֙ הַיְמָנִ֔ית </w:t>
      </w:r>
      <w:proofErr w:type="spellStart"/>
      <w:r w:rsidRPr="00CF5B4F">
        <w:rPr>
          <w:rFonts w:asciiTheme="minorBidi" w:hAnsiTheme="minorBidi"/>
          <w:rtl/>
        </w:rPr>
        <w:t>וְעַל־בֹּ֥הֶן</w:t>
      </w:r>
      <w:proofErr w:type="spellEnd"/>
      <w:r w:rsidRPr="00CF5B4F">
        <w:rPr>
          <w:rFonts w:asciiTheme="minorBidi" w:hAnsiTheme="minorBidi"/>
          <w:rtl/>
        </w:rPr>
        <w:t xml:space="preserve"> רַגְל֖וֹ הַיְמָנִֽית:</w:t>
      </w:r>
      <w:r>
        <w:rPr>
          <w:rFonts w:asciiTheme="minorBidi" w:hAnsiTheme="minorBidi" w:hint="cs"/>
          <w:rtl/>
        </w:rPr>
        <w:t xml:space="preserve"> </w:t>
      </w:r>
      <w:r w:rsidRPr="00CF5B4F">
        <w:rPr>
          <w:rFonts w:asciiTheme="minorBidi" w:hAnsiTheme="minorBidi"/>
          <w:rtl/>
        </w:rPr>
        <w:t xml:space="preserve">(טו) וְלָקַ֥ח הַכֹּהֵ֖ן מִלֹּ֣ג הַשָּׁ֑מֶן וְיָצַ֛ק </w:t>
      </w:r>
      <w:proofErr w:type="spellStart"/>
      <w:r w:rsidRPr="00CF5B4F">
        <w:rPr>
          <w:rFonts w:asciiTheme="minorBidi" w:hAnsiTheme="minorBidi"/>
          <w:rtl/>
        </w:rPr>
        <w:t>עַל־כַּ֥ף</w:t>
      </w:r>
      <w:proofErr w:type="spellEnd"/>
      <w:r w:rsidRPr="00CF5B4F">
        <w:rPr>
          <w:rFonts w:asciiTheme="minorBidi" w:hAnsiTheme="minorBidi"/>
          <w:rtl/>
        </w:rPr>
        <w:t xml:space="preserve"> הַכֹּהֵ֖ן הַשְּׂמָאלִֽית:</w:t>
      </w:r>
    </w:p>
    <w:p w14:paraId="6C531A4A" w14:textId="77777777" w:rsidR="00CF5B4F" w:rsidRDefault="00CF5B4F" w:rsidP="00CF5B4F">
      <w:pPr>
        <w:rPr>
          <w:rFonts w:asciiTheme="minorBidi" w:hAnsiTheme="minorBidi"/>
          <w:rtl/>
        </w:rPr>
      </w:pPr>
      <w:r w:rsidRPr="00CF5B4F">
        <w:rPr>
          <w:rFonts w:asciiTheme="minorBidi" w:hAnsiTheme="minorBidi"/>
          <w:rtl/>
        </w:rPr>
        <w:t>(</w:t>
      </w:r>
      <w:proofErr w:type="spellStart"/>
      <w:r w:rsidRPr="00CF5B4F">
        <w:rPr>
          <w:rFonts w:asciiTheme="minorBidi" w:hAnsiTheme="minorBidi"/>
          <w:rtl/>
        </w:rPr>
        <w:t>טז</w:t>
      </w:r>
      <w:proofErr w:type="spellEnd"/>
      <w:r w:rsidRPr="00CF5B4F">
        <w:rPr>
          <w:rFonts w:asciiTheme="minorBidi" w:hAnsiTheme="minorBidi"/>
          <w:rtl/>
        </w:rPr>
        <w:t xml:space="preserve">) וְטָבַ֤ל הַכֹּהֵן֙ </w:t>
      </w:r>
      <w:proofErr w:type="spellStart"/>
      <w:r w:rsidRPr="00CF5B4F">
        <w:rPr>
          <w:rFonts w:asciiTheme="minorBidi" w:hAnsiTheme="minorBidi"/>
          <w:rtl/>
        </w:rPr>
        <w:t>אֶת־אֶצְבָּע֣ו</w:t>
      </w:r>
      <w:proofErr w:type="spellEnd"/>
      <w:r w:rsidRPr="00CF5B4F">
        <w:rPr>
          <w:rFonts w:asciiTheme="minorBidi" w:hAnsiTheme="minorBidi"/>
          <w:rtl/>
        </w:rPr>
        <w:t xml:space="preserve">ֹ הַיְמָנִ֔ית </w:t>
      </w:r>
      <w:proofErr w:type="spellStart"/>
      <w:r w:rsidRPr="00CF5B4F">
        <w:rPr>
          <w:rFonts w:asciiTheme="minorBidi" w:hAnsiTheme="minorBidi"/>
          <w:rtl/>
        </w:rPr>
        <w:t>מִן־הַשֶּׁ֕מֶן</w:t>
      </w:r>
      <w:proofErr w:type="spellEnd"/>
      <w:r w:rsidRPr="00CF5B4F">
        <w:rPr>
          <w:rFonts w:asciiTheme="minorBidi" w:hAnsiTheme="minorBidi"/>
          <w:rtl/>
        </w:rPr>
        <w:t xml:space="preserve"> אֲשֶׁ֥ר </w:t>
      </w:r>
      <w:proofErr w:type="spellStart"/>
      <w:r w:rsidRPr="00CF5B4F">
        <w:rPr>
          <w:rFonts w:asciiTheme="minorBidi" w:hAnsiTheme="minorBidi"/>
          <w:rtl/>
        </w:rPr>
        <w:t>עַל־כַּפּ֖ו</w:t>
      </w:r>
      <w:proofErr w:type="spellEnd"/>
      <w:r w:rsidRPr="00CF5B4F">
        <w:rPr>
          <w:rFonts w:asciiTheme="minorBidi" w:hAnsiTheme="minorBidi"/>
          <w:rtl/>
        </w:rPr>
        <w:t xml:space="preserve">ֹ הַשְּׂמָאלִ֑ית וְהִזָּ֨ה </w:t>
      </w:r>
      <w:proofErr w:type="spellStart"/>
      <w:r w:rsidRPr="00CF5B4F">
        <w:rPr>
          <w:rFonts w:asciiTheme="minorBidi" w:hAnsiTheme="minorBidi"/>
          <w:rtl/>
        </w:rPr>
        <w:t>מִן־הַשֶּׁ֧מֶן</w:t>
      </w:r>
      <w:proofErr w:type="spellEnd"/>
      <w:r w:rsidRPr="00CF5B4F">
        <w:rPr>
          <w:rFonts w:asciiTheme="minorBidi" w:hAnsiTheme="minorBidi"/>
          <w:rtl/>
        </w:rPr>
        <w:t xml:space="preserve"> בְּאֶצְבָּע֛וֹ שֶׁ֥בַע פְּעָמִ֖ים לִפְנֵ֥י </w:t>
      </w:r>
      <w:r>
        <w:rPr>
          <w:rFonts w:asciiTheme="minorBidi" w:hAnsiTheme="minorBidi" w:hint="cs"/>
          <w:rtl/>
        </w:rPr>
        <w:t>ה'</w:t>
      </w:r>
      <w:r>
        <w:rPr>
          <w:rStyle w:val="a5"/>
          <w:rFonts w:asciiTheme="minorBidi" w:hAnsiTheme="minorBidi"/>
          <w:rtl/>
        </w:rPr>
        <w:footnoteReference w:id="1"/>
      </w:r>
      <w:r w:rsidRPr="00CF5B4F">
        <w:rPr>
          <w:rFonts w:asciiTheme="minorBidi" w:hAnsiTheme="minorBidi"/>
          <w:rtl/>
        </w:rPr>
        <w:t>:</w:t>
      </w:r>
    </w:p>
    <w:p w14:paraId="4B248650" w14:textId="77777777" w:rsidR="00CF5B4F" w:rsidRDefault="00CF5B4F" w:rsidP="00B90986">
      <w:pPr>
        <w:spacing w:after="0" w:line="360" w:lineRule="auto"/>
        <w:rPr>
          <w:rFonts w:ascii="David" w:hAnsi="David" w:cs="David"/>
          <w:sz w:val="24"/>
          <w:szCs w:val="24"/>
          <w:rtl/>
        </w:rPr>
      </w:pPr>
      <w:r w:rsidRPr="00CF5B4F">
        <w:rPr>
          <w:rFonts w:asciiTheme="majorBidi" w:hAnsiTheme="majorBidi" w:cstheme="majorBidi"/>
          <w:sz w:val="24"/>
          <w:szCs w:val="24"/>
          <w:rtl/>
        </w:rPr>
        <w:t>מכאן לומדת הגמרא את הצורך בשימוש בימין</w:t>
      </w:r>
      <w:r>
        <w:rPr>
          <w:rStyle w:val="a5"/>
          <w:rFonts w:asciiTheme="majorBidi" w:hAnsiTheme="majorBidi" w:cstheme="majorBidi"/>
          <w:sz w:val="24"/>
          <w:szCs w:val="24"/>
        </w:rPr>
        <w:footnoteReference w:id="2"/>
      </w:r>
      <w:r w:rsidR="002F390B">
        <w:rPr>
          <w:rFonts w:asciiTheme="majorBidi" w:hAnsiTheme="majorBidi" w:cstheme="majorBidi" w:hint="cs"/>
          <w:sz w:val="24"/>
          <w:szCs w:val="24"/>
          <w:rtl/>
        </w:rPr>
        <w:t>, אצל הכוהן</w:t>
      </w:r>
      <w:r>
        <w:rPr>
          <w:rFonts w:asciiTheme="majorBidi" w:hAnsiTheme="majorBidi" w:cstheme="majorBidi" w:hint="cs"/>
          <w:sz w:val="24"/>
          <w:szCs w:val="24"/>
          <w:rtl/>
        </w:rPr>
        <w:t>. "</w:t>
      </w:r>
      <w:r>
        <w:rPr>
          <w:rFonts w:ascii="David" w:hAnsi="David" w:cs="David" w:hint="cs"/>
          <w:sz w:val="24"/>
          <w:szCs w:val="24"/>
          <w:rtl/>
        </w:rPr>
        <w:t xml:space="preserve">כיוון </w:t>
      </w:r>
      <w:proofErr w:type="spellStart"/>
      <w:r w:rsidR="00B90986">
        <w:rPr>
          <w:rFonts w:ascii="David" w:hAnsi="David" w:cs="David" w:hint="cs"/>
          <w:sz w:val="24"/>
          <w:szCs w:val="24"/>
          <w:rtl/>
        </w:rPr>
        <w:t>דהשמן</w:t>
      </w:r>
      <w:proofErr w:type="spellEnd"/>
      <w:r w:rsidR="00B90986">
        <w:rPr>
          <w:rFonts w:ascii="David" w:hAnsi="David" w:cs="David" w:hint="cs"/>
          <w:sz w:val="24"/>
          <w:szCs w:val="24"/>
          <w:rtl/>
        </w:rPr>
        <w:t xml:space="preserve"> הוי על כפו השמאלית, אם כן בהכרח שטובל בימין, אלא וודאי לדרשה אתא להורות לשארי מקומות</w:t>
      </w:r>
      <w:r w:rsidR="00B90986">
        <w:rPr>
          <w:rStyle w:val="a5"/>
          <w:rFonts w:ascii="David" w:hAnsi="David" w:cs="David"/>
          <w:sz w:val="24"/>
          <w:szCs w:val="24"/>
          <w:rtl/>
        </w:rPr>
        <w:footnoteReference w:id="3"/>
      </w:r>
      <w:r w:rsidR="00B90986">
        <w:rPr>
          <w:rFonts w:ascii="David" w:hAnsi="David" w:cs="David" w:hint="cs"/>
          <w:sz w:val="24"/>
          <w:szCs w:val="24"/>
          <w:rtl/>
        </w:rPr>
        <w:t xml:space="preserve">". </w:t>
      </w:r>
    </w:p>
    <w:p w14:paraId="53418799" w14:textId="77777777" w:rsidR="00B90986" w:rsidRDefault="00B90986" w:rsidP="00B90986">
      <w:pPr>
        <w:spacing w:after="0" w:line="360" w:lineRule="auto"/>
        <w:rPr>
          <w:rFonts w:asciiTheme="majorBidi" w:hAnsiTheme="majorBidi" w:cstheme="majorBidi"/>
          <w:sz w:val="24"/>
          <w:szCs w:val="24"/>
          <w:rtl/>
        </w:rPr>
      </w:pPr>
      <w:r w:rsidRPr="00B90986">
        <w:rPr>
          <w:rFonts w:asciiTheme="majorBidi" w:hAnsiTheme="majorBidi" w:cstheme="majorBidi"/>
          <w:sz w:val="24"/>
          <w:szCs w:val="24"/>
          <w:rtl/>
        </w:rPr>
        <w:t>בהמשך הגמרא מסיקים שדי  שיופיע אחד המושגים: '</w:t>
      </w:r>
      <w:r w:rsidRPr="00B90986">
        <w:rPr>
          <w:rFonts w:ascii="David" w:hAnsi="David" w:cs="David"/>
          <w:sz w:val="24"/>
          <w:szCs w:val="24"/>
          <w:rtl/>
        </w:rPr>
        <w:t>אצבע</w:t>
      </w:r>
      <w:r w:rsidRPr="00B90986">
        <w:rPr>
          <w:rFonts w:asciiTheme="majorBidi" w:hAnsiTheme="majorBidi" w:cstheme="majorBidi"/>
          <w:sz w:val="24"/>
          <w:szCs w:val="24"/>
          <w:rtl/>
        </w:rPr>
        <w:t>' או '</w:t>
      </w:r>
      <w:r w:rsidRPr="00B90986">
        <w:rPr>
          <w:rFonts w:ascii="David" w:hAnsi="David" w:cs="David"/>
          <w:sz w:val="24"/>
          <w:szCs w:val="24"/>
          <w:rtl/>
        </w:rPr>
        <w:t>כהונה</w:t>
      </w:r>
      <w:r w:rsidRPr="00B90986">
        <w:rPr>
          <w:rFonts w:asciiTheme="majorBidi" w:hAnsiTheme="majorBidi" w:cstheme="majorBidi"/>
          <w:sz w:val="24"/>
          <w:szCs w:val="24"/>
          <w:rtl/>
        </w:rPr>
        <w:t>', כדי לחייב ימין. וכל זה רק בדבר המעכב כפרה.</w:t>
      </w:r>
    </w:p>
    <w:p w14:paraId="13FBDEF0" w14:textId="77777777" w:rsidR="0005681D" w:rsidRPr="0005681D" w:rsidRDefault="0005681D" w:rsidP="0005681D">
      <w:pPr>
        <w:pStyle w:val="a7"/>
        <w:numPr>
          <w:ilvl w:val="0"/>
          <w:numId w:val="1"/>
        </w:numPr>
        <w:spacing w:after="0" w:line="360" w:lineRule="auto"/>
        <w:rPr>
          <w:rFonts w:asciiTheme="majorBidi" w:hAnsiTheme="majorBidi" w:cstheme="majorBidi"/>
          <w:b/>
          <w:bCs/>
          <w:sz w:val="24"/>
          <w:szCs w:val="24"/>
        </w:rPr>
      </w:pPr>
      <w:r>
        <w:rPr>
          <w:rFonts w:asciiTheme="majorBidi" w:hAnsiTheme="majorBidi" w:cstheme="majorBidi" w:hint="cs"/>
          <w:b/>
          <w:bCs/>
          <w:sz w:val="24"/>
          <w:szCs w:val="24"/>
          <w:rtl/>
        </w:rPr>
        <w:t>הדעות בסוגיה</w:t>
      </w:r>
    </w:p>
    <w:p w14:paraId="40A4554F" w14:textId="77777777" w:rsidR="00B90986" w:rsidRPr="0005681D" w:rsidRDefault="00B90986" w:rsidP="0005681D">
      <w:pPr>
        <w:pStyle w:val="a7"/>
        <w:spacing w:after="0" w:line="360" w:lineRule="auto"/>
        <w:rPr>
          <w:rFonts w:asciiTheme="majorBidi" w:hAnsiTheme="majorBidi" w:cstheme="majorBidi"/>
          <w:sz w:val="24"/>
          <w:szCs w:val="24"/>
          <w:rtl/>
        </w:rPr>
      </w:pPr>
      <w:r w:rsidRPr="0005681D">
        <w:rPr>
          <w:rFonts w:asciiTheme="majorBidi" w:hAnsiTheme="majorBidi" w:cstheme="majorBidi" w:hint="cs"/>
          <w:sz w:val="24"/>
          <w:szCs w:val="24"/>
          <w:rtl/>
        </w:rPr>
        <w:t xml:space="preserve">במשנה נחלקו בדבר תנאים: </w:t>
      </w:r>
      <w:r w:rsidRPr="0005681D">
        <w:rPr>
          <w:rFonts w:asciiTheme="majorBidi" w:hAnsiTheme="majorBidi" w:cs="Times New Roman" w:hint="cs"/>
          <w:sz w:val="24"/>
          <w:szCs w:val="24"/>
          <w:rtl/>
        </w:rPr>
        <w:t xml:space="preserve"> </w:t>
      </w:r>
      <w:r w:rsidRPr="0005681D">
        <w:rPr>
          <w:rFonts w:asciiTheme="majorBidi" w:hAnsiTheme="majorBidi" w:cs="Times New Roman"/>
          <w:sz w:val="24"/>
          <w:szCs w:val="24"/>
          <w:rtl/>
        </w:rPr>
        <w:t xml:space="preserve"> </w:t>
      </w:r>
    </w:p>
    <w:p w14:paraId="1C490993" w14:textId="283C8080" w:rsidR="00B90986" w:rsidRPr="002F390B" w:rsidRDefault="00B90986" w:rsidP="00785C57">
      <w:pPr>
        <w:spacing w:after="0" w:line="360" w:lineRule="auto"/>
        <w:rPr>
          <w:rFonts w:asciiTheme="majorBidi" w:hAnsiTheme="majorBidi" w:cs="Times New Roman"/>
          <w:sz w:val="24"/>
          <w:szCs w:val="24"/>
          <w:rtl/>
        </w:rPr>
      </w:pPr>
      <w:r w:rsidRPr="00B90986">
        <w:rPr>
          <w:rFonts w:ascii="David" w:hAnsi="David" w:cs="David"/>
          <w:sz w:val="24"/>
          <w:szCs w:val="24"/>
          <w:rtl/>
        </w:rPr>
        <w:t xml:space="preserve">"קבל בשמאל - פסל, </w:t>
      </w:r>
      <w:proofErr w:type="spellStart"/>
      <w:r w:rsidRPr="00B90986">
        <w:rPr>
          <w:rFonts w:ascii="David" w:hAnsi="David" w:cs="David"/>
          <w:sz w:val="24"/>
          <w:szCs w:val="24"/>
          <w:rtl/>
        </w:rPr>
        <w:t>ר"ש</w:t>
      </w:r>
      <w:proofErr w:type="spellEnd"/>
      <w:r w:rsidRPr="00B90986">
        <w:rPr>
          <w:rFonts w:ascii="David" w:hAnsi="David" w:cs="David"/>
          <w:sz w:val="24"/>
          <w:szCs w:val="24"/>
          <w:rtl/>
        </w:rPr>
        <w:t xml:space="preserve"> מכשיר</w:t>
      </w:r>
      <w:r w:rsidRPr="00B90986">
        <w:rPr>
          <w:rStyle w:val="a5"/>
          <w:rFonts w:ascii="David" w:hAnsi="David" w:cs="David"/>
          <w:sz w:val="24"/>
          <w:szCs w:val="24"/>
          <w:rtl/>
        </w:rPr>
        <w:footnoteReference w:id="4"/>
      </w:r>
      <w:r w:rsidRPr="00B90986">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נחלקו תנאים בזיהוי העבודות הנלמדות ממצורע לדין</w:t>
      </w:r>
      <w:r w:rsidR="00785C57">
        <w:rPr>
          <w:rFonts w:asciiTheme="majorBidi" w:hAnsiTheme="majorBidi" w:cstheme="majorBidi" w:hint="cs"/>
          <w:sz w:val="24"/>
          <w:szCs w:val="24"/>
          <w:rtl/>
        </w:rPr>
        <w:t xml:space="preserve"> הצרכת</w:t>
      </w:r>
      <w:r>
        <w:rPr>
          <w:rFonts w:asciiTheme="majorBidi" w:hAnsiTheme="majorBidi" w:cstheme="majorBidi" w:hint="cs"/>
          <w:sz w:val="24"/>
          <w:szCs w:val="24"/>
          <w:rtl/>
        </w:rPr>
        <w:t xml:space="preserve"> ימין. המחלוקת תלויה בהבנת הפסוק: </w:t>
      </w:r>
      <w:r w:rsidR="002F390B">
        <w:rPr>
          <w:rFonts w:asciiTheme="majorBidi" w:hAnsiTheme="majorBidi" w:cstheme="majorBidi" w:hint="cs"/>
          <w:sz w:val="24"/>
          <w:szCs w:val="24"/>
          <w:rtl/>
        </w:rPr>
        <w:t xml:space="preserve">  </w:t>
      </w:r>
      <w:r w:rsidRPr="00B90986">
        <w:rPr>
          <w:rFonts w:asciiTheme="majorBidi" w:hAnsiTheme="majorBidi" w:cs="Times New Roman"/>
          <w:sz w:val="24"/>
          <w:szCs w:val="24"/>
          <w:rtl/>
        </w:rPr>
        <w:t xml:space="preserve">וְלָקַ֨ח הַכֹּהֵ֜ן מִדַּ֤ם הַֽחַטָּאת֙ בְּאֶצְבָּע֔וֹ וְנָתַ֕ן </w:t>
      </w:r>
      <w:proofErr w:type="spellStart"/>
      <w:r w:rsidRPr="00B90986">
        <w:rPr>
          <w:rFonts w:asciiTheme="majorBidi" w:hAnsiTheme="majorBidi" w:cs="Times New Roman"/>
          <w:sz w:val="24"/>
          <w:szCs w:val="24"/>
          <w:rtl/>
        </w:rPr>
        <w:t>עַל־קַרְנֹ֖ת</w:t>
      </w:r>
      <w:proofErr w:type="spellEnd"/>
      <w:r w:rsidRPr="00B90986">
        <w:rPr>
          <w:rFonts w:asciiTheme="majorBidi" w:hAnsiTheme="majorBidi" w:cs="Times New Roman"/>
          <w:sz w:val="24"/>
          <w:szCs w:val="24"/>
          <w:rtl/>
        </w:rPr>
        <w:t xml:space="preserve"> מִזְבַּ֣ח הָעֹלָ֑ה </w:t>
      </w:r>
      <w:proofErr w:type="spellStart"/>
      <w:r w:rsidRPr="00B90986">
        <w:rPr>
          <w:rFonts w:asciiTheme="majorBidi" w:hAnsiTheme="majorBidi" w:cs="Times New Roman"/>
          <w:sz w:val="24"/>
          <w:szCs w:val="24"/>
          <w:rtl/>
        </w:rPr>
        <w:t>וְאֶת־דָּמ֣ו</w:t>
      </w:r>
      <w:proofErr w:type="spellEnd"/>
      <w:r w:rsidRPr="00B90986">
        <w:rPr>
          <w:rFonts w:asciiTheme="majorBidi" w:hAnsiTheme="majorBidi" w:cs="Times New Roman"/>
          <w:sz w:val="24"/>
          <w:szCs w:val="24"/>
          <w:rtl/>
        </w:rPr>
        <w:t xml:space="preserve">ֹ יִשְׁפֹּ֔ךְ </w:t>
      </w:r>
      <w:proofErr w:type="spellStart"/>
      <w:r w:rsidRPr="00B90986">
        <w:rPr>
          <w:rFonts w:asciiTheme="majorBidi" w:hAnsiTheme="majorBidi" w:cs="Times New Roman"/>
          <w:sz w:val="24"/>
          <w:szCs w:val="24"/>
          <w:rtl/>
        </w:rPr>
        <w:t>אֶל־יְס֖וֹד</w:t>
      </w:r>
      <w:proofErr w:type="spellEnd"/>
      <w:r w:rsidRPr="00B90986">
        <w:rPr>
          <w:rFonts w:asciiTheme="majorBidi" w:hAnsiTheme="majorBidi" w:cs="Times New Roman"/>
          <w:sz w:val="24"/>
          <w:szCs w:val="24"/>
          <w:rtl/>
        </w:rPr>
        <w:t xml:space="preserve"> מִזְבַּ֥ח הָעֹלָֽה</w:t>
      </w:r>
      <w:r>
        <w:rPr>
          <w:rStyle w:val="a5"/>
          <w:rFonts w:asciiTheme="majorBidi" w:hAnsiTheme="majorBidi" w:cs="Times New Roman"/>
          <w:sz w:val="24"/>
          <w:szCs w:val="24"/>
          <w:rtl/>
        </w:rPr>
        <w:footnoteReference w:id="5"/>
      </w:r>
      <w:r>
        <w:rPr>
          <w:rFonts w:asciiTheme="majorBidi" w:hAnsiTheme="majorBidi" w:cs="Times New Roman" w:hint="cs"/>
          <w:sz w:val="24"/>
          <w:szCs w:val="24"/>
          <w:rtl/>
        </w:rPr>
        <w:t>:</w:t>
      </w:r>
    </w:p>
    <w:p w14:paraId="39010B91" w14:textId="77777777" w:rsidR="00B90986" w:rsidRDefault="00AA1EAA" w:rsidP="00B90986">
      <w:pPr>
        <w:spacing w:after="0" w:line="360" w:lineRule="auto"/>
        <w:rPr>
          <w:rFonts w:asciiTheme="majorBidi" w:hAnsiTheme="majorBidi" w:cstheme="majorBidi"/>
          <w:sz w:val="24"/>
          <w:szCs w:val="24"/>
          <w:rtl/>
        </w:rPr>
      </w:pPr>
      <w:r>
        <w:rPr>
          <w:rFonts w:asciiTheme="majorBidi" w:hAnsiTheme="majorBidi" w:cstheme="majorBidi" w:hint="cs"/>
          <w:sz w:val="24"/>
          <w:szCs w:val="24"/>
          <w:rtl/>
        </w:rPr>
        <w:t>נתינה היא זריקה, ו'לקיחה' , נוסף על הצורך בטבילת האצבע, מציינת גם קבלה</w:t>
      </w:r>
      <w:r w:rsidR="00493CFC">
        <w:rPr>
          <w:rStyle w:val="a5"/>
          <w:rFonts w:asciiTheme="majorBidi" w:hAnsiTheme="majorBidi" w:cstheme="majorBidi"/>
          <w:sz w:val="24"/>
          <w:szCs w:val="24"/>
          <w:rtl/>
        </w:rPr>
        <w:footnoteReference w:id="6"/>
      </w:r>
      <w:r w:rsidR="00493CFC">
        <w:rPr>
          <w:rFonts w:asciiTheme="majorBidi" w:hAnsiTheme="majorBidi" w:cstheme="majorBidi" w:hint="cs"/>
          <w:sz w:val="24"/>
          <w:szCs w:val="24"/>
          <w:rtl/>
        </w:rPr>
        <w:t>, שהרי לא כתוב: 'וטבל'</w:t>
      </w:r>
      <w:r>
        <w:rPr>
          <w:rFonts w:asciiTheme="majorBidi" w:hAnsiTheme="majorBidi" w:cstheme="majorBidi" w:hint="cs"/>
          <w:sz w:val="24"/>
          <w:szCs w:val="24"/>
          <w:rtl/>
        </w:rPr>
        <w:t xml:space="preserve">. </w:t>
      </w:r>
    </w:p>
    <w:p w14:paraId="7825983B" w14:textId="2C09E1F9" w:rsidR="00493CFC" w:rsidRDefault="00493CFC" w:rsidP="00B90986">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מחלוקת התנאים היא על מה מוסב הצורך ב'אצבע' וממילא </w:t>
      </w:r>
      <w:r w:rsidR="00785C57">
        <w:rPr>
          <w:rFonts w:asciiTheme="majorBidi" w:hAnsiTheme="majorBidi" w:cstheme="majorBidi" w:hint="cs"/>
          <w:sz w:val="24"/>
          <w:szCs w:val="24"/>
          <w:rtl/>
        </w:rPr>
        <w:t xml:space="preserve">הדרישה ליד </w:t>
      </w:r>
      <w:r>
        <w:rPr>
          <w:rFonts w:asciiTheme="majorBidi" w:hAnsiTheme="majorBidi" w:cstheme="majorBidi" w:hint="cs"/>
          <w:sz w:val="24"/>
          <w:szCs w:val="24"/>
          <w:rtl/>
        </w:rPr>
        <w:t xml:space="preserve">ימין. </w:t>
      </w:r>
    </w:p>
    <w:p w14:paraId="122EDBD6" w14:textId="77777777" w:rsidR="00785C57" w:rsidRDefault="00785C57" w:rsidP="00B90986">
      <w:pPr>
        <w:spacing w:after="0" w:line="360" w:lineRule="auto"/>
        <w:rPr>
          <w:rFonts w:asciiTheme="majorBidi" w:hAnsiTheme="majorBidi" w:cstheme="majorBidi"/>
          <w:sz w:val="24"/>
          <w:szCs w:val="24"/>
          <w:rtl/>
        </w:rPr>
      </w:pPr>
    </w:p>
    <w:p w14:paraId="554E187A" w14:textId="77777777" w:rsidR="00892B44" w:rsidRDefault="00892B44" w:rsidP="00B90986">
      <w:pPr>
        <w:spacing w:after="0" w:line="360" w:lineRule="auto"/>
        <w:rPr>
          <w:rFonts w:asciiTheme="majorBidi" w:hAnsiTheme="majorBidi" w:cstheme="majorBidi"/>
          <w:sz w:val="24"/>
          <w:szCs w:val="24"/>
          <w:rtl/>
        </w:rPr>
      </w:pPr>
    </w:p>
    <w:tbl>
      <w:tblPr>
        <w:tblStyle w:val="a6"/>
        <w:bidiVisual/>
        <w:tblW w:w="0" w:type="auto"/>
        <w:tblLook w:val="04A0" w:firstRow="1" w:lastRow="0" w:firstColumn="1" w:lastColumn="0" w:noHBand="0" w:noVBand="1"/>
      </w:tblPr>
      <w:tblGrid>
        <w:gridCol w:w="2074"/>
        <w:gridCol w:w="2074"/>
        <w:gridCol w:w="2074"/>
        <w:gridCol w:w="2074"/>
      </w:tblGrid>
      <w:tr w:rsidR="00493CFC" w14:paraId="13A9D164" w14:textId="77777777" w:rsidTr="00493CFC">
        <w:tc>
          <w:tcPr>
            <w:tcW w:w="2074" w:type="dxa"/>
          </w:tcPr>
          <w:p w14:paraId="300DE2B4" w14:textId="77777777" w:rsidR="00493CFC" w:rsidRDefault="00493CFC" w:rsidP="00B90986">
            <w:pPr>
              <w:spacing w:line="360" w:lineRule="auto"/>
              <w:rPr>
                <w:rFonts w:asciiTheme="majorBidi" w:hAnsiTheme="majorBidi" w:cstheme="majorBidi"/>
                <w:sz w:val="24"/>
                <w:szCs w:val="24"/>
                <w:rtl/>
              </w:rPr>
            </w:pPr>
            <w:r>
              <w:rPr>
                <w:rFonts w:asciiTheme="majorBidi" w:hAnsiTheme="majorBidi" w:cstheme="majorBidi" w:hint="cs"/>
                <w:sz w:val="24"/>
                <w:szCs w:val="24"/>
                <w:rtl/>
              </w:rPr>
              <w:lastRenderedPageBreak/>
              <w:t>על מה מוסב ב'אצבעו'?</w:t>
            </w:r>
          </w:p>
        </w:tc>
        <w:tc>
          <w:tcPr>
            <w:tcW w:w="2074" w:type="dxa"/>
          </w:tcPr>
          <w:p w14:paraId="1FBED9D3" w14:textId="77777777" w:rsidR="00493CFC" w:rsidRDefault="00493CFC" w:rsidP="00B90986">
            <w:pPr>
              <w:spacing w:line="360" w:lineRule="auto"/>
              <w:rPr>
                <w:rFonts w:asciiTheme="majorBidi" w:hAnsiTheme="majorBidi" w:cstheme="majorBidi"/>
                <w:sz w:val="24"/>
                <w:szCs w:val="24"/>
                <w:rtl/>
              </w:rPr>
            </w:pPr>
            <w:r>
              <w:rPr>
                <w:rFonts w:asciiTheme="majorBidi" w:hAnsiTheme="majorBidi" w:cstheme="majorBidi" w:hint="cs"/>
                <w:sz w:val="24"/>
                <w:szCs w:val="24"/>
                <w:rtl/>
              </w:rPr>
              <w:t>גישה</w:t>
            </w:r>
            <w:r w:rsidR="00E012B7">
              <w:rPr>
                <w:rFonts w:asciiTheme="majorBidi" w:hAnsiTheme="majorBidi" w:cstheme="majorBidi" w:hint="cs"/>
                <w:sz w:val="24"/>
                <w:szCs w:val="24"/>
                <w:rtl/>
              </w:rPr>
              <w:t>: מקרא נדרש</w:t>
            </w:r>
          </w:p>
        </w:tc>
        <w:tc>
          <w:tcPr>
            <w:tcW w:w="2074" w:type="dxa"/>
          </w:tcPr>
          <w:p w14:paraId="77B74399" w14:textId="77777777" w:rsidR="00493CFC" w:rsidRDefault="00493CFC" w:rsidP="00B90986">
            <w:pPr>
              <w:spacing w:line="360" w:lineRule="auto"/>
              <w:rPr>
                <w:rFonts w:asciiTheme="majorBidi" w:hAnsiTheme="majorBidi" w:cstheme="majorBidi"/>
                <w:sz w:val="24"/>
                <w:szCs w:val="24"/>
                <w:rtl/>
              </w:rPr>
            </w:pPr>
            <w:r>
              <w:rPr>
                <w:rFonts w:asciiTheme="majorBidi" w:hAnsiTheme="majorBidi" w:cstheme="majorBidi" w:hint="cs"/>
                <w:sz w:val="24"/>
                <w:szCs w:val="24"/>
                <w:rtl/>
              </w:rPr>
              <w:t>קבלה</w:t>
            </w:r>
          </w:p>
        </w:tc>
        <w:tc>
          <w:tcPr>
            <w:tcW w:w="2074" w:type="dxa"/>
          </w:tcPr>
          <w:p w14:paraId="4CA93D84" w14:textId="77777777" w:rsidR="00493CFC" w:rsidRDefault="00493CFC" w:rsidP="00B90986">
            <w:pPr>
              <w:spacing w:line="360" w:lineRule="auto"/>
              <w:rPr>
                <w:rFonts w:asciiTheme="majorBidi" w:hAnsiTheme="majorBidi" w:cstheme="majorBidi"/>
                <w:sz w:val="24"/>
                <w:szCs w:val="24"/>
                <w:rtl/>
              </w:rPr>
            </w:pPr>
            <w:r>
              <w:rPr>
                <w:rFonts w:asciiTheme="majorBidi" w:hAnsiTheme="majorBidi" w:cstheme="majorBidi" w:hint="cs"/>
                <w:sz w:val="24"/>
                <w:szCs w:val="24"/>
                <w:rtl/>
              </w:rPr>
              <w:t>זריקה</w:t>
            </w:r>
          </w:p>
        </w:tc>
      </w:tr>
      <w:tr w:rsidR="00493CFC" w14:paraId="74E13098" w14:textId="77777777" w:rsidTr="00493CFC">
        <w:tc>
          <w:tcPr>
            <w:tcW w:w="2074" w:type="dxa"/>
          </w:tcPr>
          <w:p w14:paraId="74D29409" w14:textId="77777777" w:rsidR="00493CFC" w:rsidRDefault="00E012B7" w:rsidP="00B90986">
            <w:pPr>
              <w:spacing w:line="360" w:lineRule="auto"/>
              <w:rPr>
                <w:rFonts w:asciiTheme="majorBidi" w:hAnsiTheme="majorBidi" w:cstheme="majorBidi"/>
                <w:sz w:val="24"/>
                <w:szCs w:val="24"/>
                <w:rtl/>
              </w:rPr>
            </w:pPr>
            <w:r>
              <w:rPr>
                <w:rFonts w:asciiTheme="majorBidi" w:hAnsiTheme="majorBidi" w:cstheme="majorBidi" w:hint="cs"/>
                <w:sz w:val="24"/>
                <w:szCs w:val="24"/>
                <w:rtl/>
              </w:rPr>
              <w:t>חכמים</w:t>
            </w:r>
          </w:p>
        </w:tc>
        <w:tc>
          <w:tcPr>
            <w:tcW w:w="2074" w:type="dxa"/>
          </w:tcPr>
          <w:p w14:paraId="4D860BA3" w14:textId="77777777" w:rsidR="00493CFC" w:rsidRDefault="00E012B7" w:rsidP="00B90986">
            <w:pPr>
              <w:spacing w:line="360" w:lineRule="auto"/>
              <w:rPr>
                <w:rFonts w:asciiTheme="majorBidi" w:hAnsiTheme="majorBidi" w:cstheme="majorBidi"/>
                <w:sz w:val="24"/>
                <w:szCs w:val="24"/>
                <w:rtl/>
              </w:rPr>
            </w:pPr>
            <w:r>
              <w:rPr>
                <w:rFonts w:asciiTheme="majorBidi" w:hAnsiTheme="majorBidi" w:cstheme="majorBidi" w:hint="cs"/>
                <w:sz w:val="24"/>
                <w:szCs w:val="24"/>
                <w:rtl/>
              </w:rPr>
              <w:t>לפניו ולאחריו</w:t>
            </w:r>
          </w:p>
        </w:tc>
        <w:tc>
          <w:tcPr>
            <w:tcW w:w="2074" w:type="dxa"/>
          </w:tcPr>
          <w:p w14:paraId="2A795B7C" w14:textId="77777777" w:rsidR="00493CFC" w:rsidRDefault="00E012B7" w:rsidP="00B90986">
            <w:pPr>
              <w:spacing w:line="360" w:lineRule="auto"/>
              <w:rPr>
                <w:rFonts w:asciiTheme="majorBidi" w:hAnsiTheme="majorBidi" w:cstheme="majorBidi"/>
                <w:sz w:val="24"/>
                <w:szCs w:val="24"/>
                <w:rtl/>
              </w:rPr>
            </w:pPr>
            <w:r>
              <w:rPr>
                <w:rFonts w:asciiTheme="majorBidi" w:hAnsiTheme="majorBidi" w:cstheme="majorBidi" w:hint="cs"/>
                <w:sz w:val="24"/>
                <w:szCs w:val="24"/>
                <w:rtl/>
              </w:rPr>
              <w:t>צריכה כוהן</w:t>
            </w:r>
          </w:p>
        </w:tc>
        <w:tc>
          <w:tcPr>
            <w:tcW w:w="2074" w:type="dxa"/>
          </w:tcPr>
          <w:p w14:paraId="0CB773C6" w14:textId="77777777" w:rsidR="00493CFC" w:rsidRDefault="00E012B7" w:rsidP="00B90986">
            <w:pPr>
              <w:spacing w:line="360" w:lineRule="auto"/>
              <w:rPr>
                <w:rFonts w:asciiTheme="majorBidi" w:hAnsiTheme="majorBidi" w:cstheme="majorBidi"/>
                <w:sz w:val="24"/>
                <w:szCs w:val="24"/>
                <w:rtl/>
              </w:rPr>
            </w:pPr>
            <w:r>
              <w:rPr>
                <w:rFonts w:asciiTheme="majorBidi" w:hAnsiTheme="majorBidi" w:cstheme="majorBidi" w:hint="cs"/>
                <w:sz w:val="24"/>
                <w:szCs w:val="24"/>
                <w:rtl/>
              </w:rPr>
              <w:t>צריכה כוהן</w:t>
            </w:r>
          </w:p>
        </w:tc>
      </w:tr>
      <w:tr w:rsidR="00493CFC" w14:paraId="57E378DB" w14:textId="77777777" w:rsidTr="00493CFC">
        <w:tc>
          <w:tcPr>
            <w:tcW w:w="2074" w:type="dxa"/>
          </w:tcPr>
          <w:p w14:paraId="7E1223DC" w14:textId="77777777" w:rsidR="00493CFC" w:rsidRDefault="00E012B7" w:rsidP="00B90986">
            <w:pPr>
              <w:spacing w:line="360" w:lineRule="auto"/>
              <w:rPr>
                <w:rFonts w:asciiTheme="majorBidi" w:hAnsiTheme="majorBidi" w:cstheme="majorBidi"/>
                <w:sz w:val="24"/>
                <w:szCs w:val="24"/>
                <w:rtl/>
              </w:rPr>
            </w:pPr>
            <w:r>
              <w:rPr>
                <w:rFonts w:asciiTheme="majorBidi" w:hAnsiTheme="majorBidi" w:cstheme="majorBidi" w:hint="cs"/>
                <w:sz w:val="24"/>
                <w:szCs w:val="24"/>
                <w:rtl/>
              </w:rPr>
              <w:t>רבי שמעון</w:t>
            </w:r>
          </w:p>
        </w:tc>
        <w:tc>
          <w:tcPr>
            <w:tcW w:w="2074" w:type="dxa"/>
          </w:tcPr>
          <w:p w14:paraId="18F6BDD0" w14:textId="77777777" w:rsidR="00493CFC" w:rsidRDefault="00E012B7" w:rsidP="00E012B7">
            <w:pPr>
              <w:spacing w:line="360" w:lineRule="auto"/>
              <w:rPr>
                <w:rFonts w:asciiTheme="majorBidi" w:hAnsiTheme="majorBidi" w:cstheme="majorBidi"/>
                <w:sz w:val="24"/>
                <w:szCs w:val="24"/>
                <w:rtl/>
              </w:rPr>
            </w:pPr>
            <w:r>
              <w:rPr>
                <w:rFonts w:asciiTheme="majorBidi" w:hAnsiTheme="majorBidi" w:cstheme="majorBidi" w:hint="cs"/>
                <w:sz w:val="24"/>
                <w:szCs w:val="24"/>
                <w:rtl/>
              </w:rPr>
              <w:t xml:space="preserve">  לאחריו ולא לפניו</w:t>
            </w:r>
          </w:p>
        </w:tc>
        <w:tc>
          <w:tcPr>
            <w:tcW w:w="2074" w:type="dxa"/>
          </w:tcPr>
          <w:p w14:paraId="4CDC9706" w14:textId="77777777" w:rsidR="00493CFC" w:rsidRDefault="00E012B7" w:rsidP="00B90986">
            <w:pPr>
              <w:spacing w:line="360" w:lineRule="auto"/>
              <w:rPr>
                <w:rFonts w:asciiTheme="majorBidi" w:hAnsiTheme="majorBidi" w:cstheme="majorBidi"/>
                <w:sz w:val="24"/>
                <w:szCs w:val="24"/>
                <w:rtl/>
              </w:rPr>
            </w:pPr>
            <w:r>
              <w:rPr>
                <w:rFonts w:asciiTheme="majorBidi" w:hAnsiTheme="majorBidi" w:cstheme="majorBidi" w:hint="cs"/>
                <w:sz w:val="24"/>
                <w:szCs w:val="24"/>
                <w:rtl/>
              </w:rPr>
              <w:t>לא צריכה כוהן</w:t>
            </w:r>
          </w:p>
        </w:tc>
        <w:tc>
          <w:tcPr>
            <w:tcW w:w="2074" w:type="dxa"/>
          </w:tcPr>
          <w:p w14:paraId="459A9F71" w14:textId="77777777" w:rsidR="00493CFC" w:rsidRDefault="00E012B7" w:rsidP="00B90986">
            <w:pPr>
              <w:spacing w:line="360" w:lineRule="auto"/>
              <w:rPr>
                <w:rFonts w:asciiTheme="majorBidi" w:hAnsiTheme="majorBidi" w:cstheme="majorBidi"/>
                <w:sz w:val="24"/>
                <w:szCs w:val="24"/>
                <w:rtl/>
              </w:rPr>
            </w:pPr>
            <w:r>
              <w:rPr>
                <w:rFonts w:asciiTheme="majorBidi" w:hAnsiTheme="majorBidi" w:cstheme="majorBidi" w:hint="cs"/>
                <w:sz w:val="24"/>
                <w:szCs w:val="24"/>
                <w:rtl/>
              </w:rPr>
              <w:t>צריכה כוהן</w:t>
            </w:r>
          </w:p>
        </w:tc>
      </w:tr>
      <w:tr w:rsidR="00E012B7" w14:paraId="794184D8" w14:textId="77777777" w:rsidTr="00493CFC">
        <w:tc>
          <w:tcPr>
            <w:tcW w:w="2074" w:type="dxa"/>
          </w:tcPr>
          <w:p w14:paraId="4CA05C59" w14:textId="77777777" w:rsidR="00E012B7" w:rsidRDefault="00E012B7" w:rsidP="00B90986">
            <w:pPr>
              <w:spacing w:line="360" w:lineRule="auto"/>
              <w:rPr>
                <w:rFonts w:asciiTheme="majorBidi" w:hAnsiTheme="majorBidi" w:cstheme="majorBidi"/>
                <w:sz w:val="24"/>
                <w:szCs w:val="24"/>
                <w:rtl/>
              </w:rPr>
            </w:pPr>
            <w:r>
              <w:rPr>
                <w:rFonts w:asciiTheme="majorBidi" w:hAnsiTheme="majorBidi" w:cstheme="majorBidi" w:hint="cs"/>
                <w:sz w:val="24"/>
                <w:szCs w:val="24"/>
                <w:rtl/>
              </w:rPr>
              <w:t xml:space="preserve">רבי אלעזר </w:t>
            </w:r>
            <w:proofErr w:type="spellStart"/>
            <w:r>
              <w:rPr>
                <w:rFonts w:asciiTheme="majorBidi" w:hAnsiTheme="majorBidi" w:cstheme="majorBidi" w:hint="cs"/>
                <w:sz w:val="24"/>
                <w:szCs w:val="24"/>
                <w:rtl/>
              </w:rPr>
              <w:t>בר"ש</w:t>
            </w:r>
            <w:proofErr w:type="spellEnd"/>
          </w:p>
        </w:tc>
        <w:tc>
          <w:tcPr>
            <w:tcW w:w="2074" w:type="dxa"/>
          </w:tcPr>
          <w:p w14:paraId="3F03A6A9" w14:textId="77777777" w:rsidR="00E012B7" w:rsidRDefault="00E012B7" w:rsidP="00B90986">
            <w:pPr>
              <w:spacing w:line="360" w:lineRule="auto"/>
              <w:rPr>
                <w:rFonts w:asciiTheme="majorBidi" w:hAnsiTheme="majorBidi" w:cstheme="majorBidi"/>
                <w:sz w:val="24"/>
                <w:szCs w:val="24"/>
                <w:rtl/>
              </w:rPr>
            </w:pPr>
            <w:r>
              <w:rPr>
                <w:rFonts w:asciiTheme="majorBidi" w:hAnsiTheme="majorBidi" w:cstheme="majorBidi" w:hint="cs"/>
                <w:sz w:val="24"/>
                <w:szCs w:val="24"/>
                <w:rtl/>
              </w:rPr>
              <w:t>לפניו ולא לאחריו</w:t>
            </w:r>
          </w:p>
        </w:tc>
        <w:tc>
          <w:tcPr>
            <w:tcW w:w="2074" w:type="dxa"/>
          </w:tcPr>
          <w:p w14:paraId="0A1D838E" w14:textId="77777777" w:rsidR="00E012B7" w:rsidRDefault="00E012B7" w:rsidP="00B90986">
            <w:pPr>
              <w:spacing w:line="360" w:lineRule="auto"/>
              <w:rPr>
                <w:rFonts w:asciiTheme="majorBidi" w:hAnsiTheme="majorBidi" w:cstheme="majorBidi"/>
                <w:sz w:val="24"/>
                <w:szCs w:val="24"/>
                <w:rtl/>
              </w:rPr>
            </w:pPr>
            <w:r>
              <w:rPr>
                <w:rFonts w:asciiTheme="majorBidi" w:hAnsiTheme="majorBidi" w:cstheme="majorBidi" w:hint="cs"/>
                <w:sz w:val="24"/>
                <w:szCs w:val="24"/>
                <w:rtl/>
              </w:rPr>
              <w:t>צריכה כוהן</w:t>
            </w:r>
          </w:p>
        </w:tc>
        <w:tc>
          <w:tcPr>
            <w:tcW w:w="2074" w:type="dxa"/>
          </w:tcPr>
          <w:p w14:paraId="294C901E" w14:textId="77777777" w:rsidR="00E012B7" w:rsidRDefault="00E012B7" w:rsidP="00B90986">
            <w:pPr>
              <w:spacing w:line="360" w:lineRule="auto"/>
              <w:rPr>
                <w:rFonts w:asciiTheme="majorBidi" w:hAnsiTheme="majorBidi" w:cstheme="majorBidi"/>
                <w:sz w:val="24"/>
                <w:szCs w:val="24"/>
                <w:rtl/>
              </w:rPr>
            </w:pPr>
            <w:r>
              <w:rPr>
                <w:rFonts w:asciiTheme="majorBidi" w:hAnsiTheme="majorBidi" w:cstheme="majorBidi" w:hint="cs"/>
                <w:sz w:val="24"/>
                <w:szCs w:val="24"/>
                <w:rtl/>
              </w:rPr>
              <w:t>לא צריכה כוהן</w:t>
            </w:r>
            <w:r>
              <w:rPr>
                <w:rStyle w:val="a5"/>
                <w:rFonts w:asciiTheme="majorBidi" w:hAnsiTheme="majorBidi" w:cstheme="majorBidi"/>
                <w:sz w:val="24"/>
                <w:szCs w:val="24"/>
                <w:rtl/>
              </w:rPr>
              <w:footnoteReference w:id="7"/>
            </w:r>
          </w:p>
        </w:tc>
      </w:tr>
    </w:tbl>
    <w:p w14:paraId="61924A47" w14:textId="77777777" w:rsidR="00493CFC" w:rsidRDefault="00493CFC" w:rsidP="00B90986">
      <w:pPr>
        <w:spacing w:after="0" w:line="360" w:lineRule="auto"/>
        <w:rPr>
          <w:rFonts w:asciiTheme="majorBidi" w:hAnsiTheme="majorBidi" w:cstheme="majorBidi"/>
          <w:sz w:val="24"/>
          <w:szCs w:val="24"/>
          <w:rtl/>
        </w:rPr>
      </w:pPr>
    </w:p>
    <w:p w14:paraId="443870B7" w14:textId="77777777" w:rsidR="0056727D" w:rsidRDefault="0056727D" w:rsidP="00B90986">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בסוגייתנו רבה בר </w:t>
      </w:r>
      <w:proofErr w:type="spellStart"/>
      <w:r>
        <w:rPr>
          <w:rFonts w:asciiTheme="majorBidi" w:hAnsiTheme="majorBidi" w:cstheme="majorBidi" w:hint="cs"/>
          <w:sz w:val="24"/>
          <w:szCs w:val="24"/>
          <w:rtl/>
        </w:rPr>
        <w:t>בר</w:t>
      </w:r>
      <w:proofErr w:type="spellEnd"/>
      <w:r>
        <w:rPr>
          <w:rFonts w:asciiTheme="majorBidi" w:hAnsiTheme="majorBidi" w:cstheme="majorBidi" w:hint="cs"/>
          <w:sz w:val="24"/>
          <w:szCs w:val="24"/>
          <w:rtl/>
        </w:rPr>
        <w:t xml:space="preserve"> חנה למד למסקנה שניתן ללמוד צורך בימין גם מהמילה 'הכוהן' לחוד, גם ללא 'אצבע'. ניתן להבין שהוא הולך בעקבות חכמים</w:t>
      </w:r>
      <w:r>
        <w:rPr>
          <w:rStyle w:val="a5"/>
          <w:rFonts w:asciiTheme="majorBidi" w:hAnsiTheme="majorBidi" w:cstheme="majorBidi"/>
          <w:sz w:val="24"/>
          <w:szCs w:val="24"/>
          <w:rtl/>
        </w:rPr>
        <w:footnoteReference w:id="8"/>
      </w:r>
      <w:r>
        <w:rPr>
          <w:rFonts w:asciiTheme="majorBidi" w:hAnsiTheme="majorBidi" w:cstheme="majorBidi" w:hint="cs"/>
          <w:sz w:val="24"/>
          <w:szCs w:val="24"/>
          <w:rtl/>
        </w:rPr>
        <w:t xml:space="preserve">. ומה שחכמים דנים עם רבי שמעון על משמעות 'אצבע' </w:t>
      </w:r>
      <w:r>
        <w:rPr>
          <w:rFonts w:asciiTheme="majorBidi" w:hAnsiTheme="majorBidi" w:cstheme="majorBidi"/>
          <w:sz w:val="24"/>
          <w:szCs w:val="24"/>
          <w:rtl/>
        </w:rPr>
        <w:t>–</w:t>
      </w:r>
      <w:r>
        <w:rPr>
          <w:rFonts w:asciiTheme="majorBidi" w:hAnsiTheme="majorBidi" w:cstheme="majorBidi" w:hint="cs"/>
          <w:sz w:val="24"/>
          <w:szCs w:val="24"/>
          <w:rtl/>
        </w:rPr>
        <w:t xml:space="preserve"> הם מנסים להשיב לשיטתו. אפשר גם לומר שאכן דברי רבה בר </w:t>
      </w:r>
      <w:proofErr w:type="spellStart"/>
      <w:r>
        <w:rPr>
          <w:rFonts w:asciiTheme="majorBidi" w:hAnsiTheme="majorBidi" w:cstheme="majorBidi" w:hint="cs"/>
          <w:sz w:val="24"/>
          <w:szCs w:val="24"/>
          <w:rtl/>
        </w:rPr>
        <w:t>בר</w:t>
      </w:r>
      <w:proofErr w:type="spellEnd"/>
      <w:r>
        <w:rPr>
          <w:rFonts w:asciiTheme="majorBidi" w:hAnsiTheme="majorBidi" w:cstheme="majorBidi" w:hint="cs"/>
          <w:sz w:val="24"/>
          <w:szCs w:val="24"/>
          <w:rtl/>
        </w:rPr>
        <w:t xml:space="preserve"> חנה הם שיטה עצמאית, ולא כחכמים</w:t>
      </w:r>
      <w:r>
        <w:rPr>
          <w:rStyle w:val="a5"/>
          <w:rFonts w:asciiTheme="majorBidi" w:hAnsiTheme="majorBidi" w:cstheme="majorBidi"/>
          <w:sz w:val="24"/>
          <w:szCs w:val="24"/>
          <w:rtl/>
        </w:rPr>
        <w:footnoteReference w:id="9"/>
      </w:r>
      <w:r>
        <w:rPr>
          <w:rFonts w:asciiTheme="majorBidi" w:hAnsiTheme="majorBidi" w:cstheme="majorBidi" w:hint="cs"/>
          <w:sz w:val="24"/>
          <w:szCs w:val="24"/>
          <w:rtl/>
        </w:rPr>
        <w:t>. כיוון שהמילה 'אצבעו' נאמרה רק במנחה, לדרך זו חכמים יכשירו קבלה וזריקה בשאר קורבנות!</w:t>
      </w:r>
    </w:p>
    <w:tbl>
      <w:tblPr>
        <w:tblStyle w:val="a6"/>
        <w:bidiVisual/>
        <w:tblW w:w="9515" w:type="dxa"/>
        <w:tblLook w:val="04A0" w:firstRow="1" w:lastRow="0" w:firstColumn="1" w:lastColumn="0" w:noHBand="0" w:noVBand="1"/>
      </w:tblPr>
      <w:tblGrid>
        <w:gridCol w:w="3278"/>
        <w:gridCol w:w="1701"/>
        <w:gridCol w:w="4536"/>
      </w:tblGrid>
      <w:tr w:rsidR="008E7EA7" w14:paraId="5D546016" w14:textId="77777777" w:rsidTr="008E7EA7">
        <w:tc>
          <w:tcPr>
            <w:tcW w:w="3278" w:type="dxa"/>
          </w:tcPr>
          <w:p w14:paraId="4448FE0A" w14:textId="77777777" w:rsidR="008E7EA7" w:rsidRDefault="008E7EA7" w:rsidP="00B90986">
            <w:pPr>
              <w:spacing w:line="360" w:lineRule="auto"/>
              <w:rPr>
                <w:rFonts w:asciiTheme="majorBidi" w:hAnsiTheme="majorBidi" w:cstheme="majorBidi"/>
                <w:sz w:val="24"/>
                <w:szCs w:val="24"/>
                <w:rtl/>
              </w:rPr>
            </w:pPr>
            <w:r>
              <w:rPr>
                <w:rFonts w:asciiTheme="majorBidi" w:hAnsiTheme="majorBidi" w:cstheme="majorBidi" w:hint="cs"/>
                <w:sz w:val="24"/>
                <w:szCs w:val="24"/>
                <w:rtl/>
              </w:rPr>
              <w:t>סידור דעות התנאים</w:t>
            </w:r>
          </w:p>
        </w:tc>
        <w:tc>
          <w:tcPr>
            <w:tcW w:w="1701" w:type="dxa"/>
          </w:tcPr>
          <w:p w14:paraId="3F468C24" w14:textId="77777777" w:rsidR="008E7EA7" w:rsidRDefault="008E7EA7" w:rsidP="00B90986">
            <w:pPr>
              <w:spacing w:line="360" w:lineRule="auto"/>
              <w:rPr>
                <w:rFonts w:asciiTheme="majorBidi" w:hAnsiTheme="majorBidi" w:cstheme="majorBidi"/>
                <w:sz w:val="24"/>
                <w:szCs w:val="24"/>
                <w:rtl/>
              </w:rPr>
            </w:pPr>
            <w:r>
              <w:rPr>
                <w:rFonts w:asciiTheme="majorBidi" w:hAnsiTheme="majorBidi" w:cstheme="majorBidi" w:hint="cs"/>
                <w:sz w:val="24"/>
                <w:szCs w:val="24"/>
                <w:rtl/>
              </w:rPr>
              <w:t>קבלה וזריקה בשאר קדשים</w:t>
            </w:r>
          </w:p>
        </w:tc>
        <w:tc>
          <w:tcPr>
            <w:tcW w:w="4536" w:type="dxa"/>
          </w:tcPr>
          <w:p w14:paraId="107B1800" w14:textId="77777777" w:rsidR="008E7EA7" w:rsidRDefault="008E7EA7" w:rsidP="00B90986">
            <w:pPr>
              <w:spacing w:line="360" w:lineRule="auto"/>
              <w:rPr>
                <w:rFonts w:asciiTheme="majorBidi" w:hAnsiTheme="majorBidi" w:cstheme="majorBidi"/>
                <w:sz w:val="24"/>
                <w:szCs w:val="24"/>
                <w:rtl/>
              </w:rPr>
            </w:pPr>
            <w:r>
              <w:rPr>
                <w:rFonts w:asciiTheme="majorBidi" w:hAnsiTheme="majorBidi" w:cstheme="majorBidi" w:hint="cs"/>
                <w:sz w:val="24"/>
                <w:szCs w:val="24"/>
                <w:rtl/>
              </w:rPr>
              <w:t>הצורך בימין</w:t>
            </w:r>
          </w:p>
        </w:tc>
      </w:tr>
      <w:tr w:rsidR="008E7EA7" w14:paraId="4DA5533F" w14:textId="77777777" w:rsidTr="008E7EA7">
        <w:tc>
          <w:tcPr>
            <w:tcW w:w="3278" w:type="dxa"/>
          </w:tcPr>
          <w:p w14:paraId="08F70CA7" w14:textId="77777777" w:rsidR="008E7EA7" w:rsidRDefault="008E7EA7" w:rsidP="00B90986">
            <w:pPr>
              <w:spacing w:line="360" w:lineRule="auto"/>
              <w:rPr>
                <w:rFonts w:asciiTheme="majorBidi" w:hAnsiTheme="majorBidi" w:cstheme="majorBidi"/>
                <w:sz w:val="24"/>
                <w:szCs w:val="24"/>
                <w:rtl/>
              </w:rPr>
            </w:pPr>
            <w:r>
              <w:rPr>
                <w:rFonts w:asciiTheme="majorBidi" w:hAnsiTheme="majorBidi" w:cstheme="majorBidi" w:hint="cs"/>
                <w:sz w:val="24"/>
                <w:szCs w:val="24"/>
                <w:rtl/>
              </w:rPr>
              <w:t xml:space="preserve">רבה בר </w:t>
            </w:r>
            <w:proofErr w:type="spellStart"/>
            <w:r>
              <w:rPr>
                <w:rFonts w:asciiTheme="majorBidi" w:hAnsiTheme="majorBidi" w:cstheme="majorBidi" w:hint="cs"/>
                <w:sz w:val="24"/>
                <w:szCs w:val="24"/>
                <w:rtl/>
              </w:rPr>
              <w:t>בר</w:t>
            </w:r>
            <w:proofErr w:type="spellEnd"/>
            <w:r>
              <w:rPr>
                <w:rFonts w:asciiTheme="majorBidi" w:hAnsiTheme="majorBidi" w:cstheme="majorBidi" w:hint="cs"/>
                <w:sz w:val="24"/>
                <w:szCs w:val="24"/>
                <w:rtl/>
              </w:rPr>
              <w:t xml:space="preserve"> חנה </w:t>
            </w:r>
          </w:p>
          <w:p w14:paraId="08AD2249" w14:textId="77777777" w:rsidR="008E7EA7" w:rsidRDefault="008E7EA7" w:rsidP="00B90986">
            <w:pPr>
              <w:spacing w:line="360" w:lineRule="auto"/>
              <w:rPr>
                <w:rFonts w:asciiTheme="majorBidi" w:hAnsiTheme="majorBidi" w:cstheme="majorBidi"/>
                <w:sz w:val="24"/>
                <w:szCs w:val="24"/>
                <w:rtl/>
              </w:rPr>
            </w:pPr>
            <w:r>
              <w:rPr>
                <w:rFonts w:asciiTheme="majorBidi" w:hAnsiTheme="majorBidi" w:cstheme="majorBidi" w:hint="cs"/>
                <w:sz w:val="24"/>
                <w:szCs w:val="24"/>
                <w:rtl/>
              </w:rPr>
              <w:t>(וחכמים לפי רש"י).</w:t>
            </w:r>
          </w:p>
        </w:tc>
        <w:tc>
          <w:tcPr>
            <w:tcW w:w="1701" w:type="dxa"/>
          </w:tcPr>
          <w:p w14:paraId="75090629" w14:textId="77777777" w:rsidR="008E7EA7" w:rsidRDefault="008E7EA7" w:rsidP="00B90986">
            <w:pPr>
              <w:spacing w:line="360" w:lineRule="auto"/>
              <w:rPr>
                <w:rFonts w:asciiTheme="majorBidi" w:hAnsiTheme="majorBidi" w:cstheme="majorBidi"/>
                <w:sz w:val="24"/>
                <w:szCs w:val="24"/>
                <w:rtl/>
              </w:rPr>
            </w:pPr>
            <w:r>
              <w:rPr>
                <w:rFonts w:asciiTheme="majorBidi" w:hAnsiTheme="majorBidi" w:cstheme="majorBidi" w:hint="cs"/>
                <w:sz w:val="24"/>
                <w:szCs w:val="24"/>
                <w:rtl/>
              </w:rPr>
              <w:t>רק ימין</w:t>
            </w:r>
          </w:p>
        </w:tc>
        <w:tc>
          <w:tcPr>
            <w:tcW w:w="4536" w:type="dxa"/>
          </w:tcPr>
          <w:p w14:paraId="763E4336" w14:textId="77777777" w:rsidR="008E7EA7" w:rsidRDefault="008E7EA7" w:rsidP="00B90986">
            <w:pPr>
              <w:spacing w:line="360" w:lineRule="auto"/>
              <w:rPr>
                <w:rFonts w:asciiTheme="majorBidi" w:hAnsiTheme="majorBidi" w:cstheme="majorBidi"/>
                <w:sz w:val="24"/>
                <w:szCs w:val="24"/>
                <w:rtl/>
              </w:rPr>
            </w:pPr>
            <w:r>
              <w:rPr>
                <w:rFonts w:asciiTheme="majorBidi" w:hAnsiTheme="majorBidi" w:cstheme="majorBidi" w:hint="cs"/>
                <w:sz w:val="24"/>
                <w:szCs w:val="24"/>
                <w:rtl/>
              </w:rPr>
              <w:t>בכל העבודות בכל הקורבנות.</w:t>
            </w:r>
          </w:p>
        </w:tc>
      </w:tr>
      <w:tr w:rsidR="008E7EA7" w14:paraId="0350FE8F" w14:textId="77777777" w:rsidTr="008E7EA7">
        <w:tc>
          <w:tcPr>
            <w:tcW w:w="3278" w:type="dxa"/>
          </w:tcPr>
          <w:p w14:paraId="5A776FA0" w14:textId="77777777" w:rsidR="008E7EA7" w:rsidRDefault="008E7EA7" w:rsidP="00B90986">
            <w:pPr>
              <w:spacing w:line="360" w:lineRule="auto"/>
              <w:rPr>
                <w:rFonts w:asciiTheme="majorBidi" w:hAnsiTheme="majorBidi" w:cstheme="majorBidi"/>
                <w:sz w:val="24"/>
                <w:szCs w:val="24"/>
                <w:rtl/>
              </w:rPr>
            </w:pPr>
            <w:r>
              <w:rPr>
                <w:rFonts w:asciiTheme="majorBidi" w:hAnsiTheme="majorBidi" w:cstheme="majorBidi" w:hint="cs"/>
                <w:sz w:val="24"/>
                <w:szCs w:val="24"/>
                <w:rtl/>
              </w:rPr>
              <w:t>חכמים (לפי תוספות).</w:t>
            </w:r>
          </w:p>
        </w:tc>
        <w:tc>
          <w:tcPr>
            <w:tcW w:w="1701" w:type="dxa"/>
          </w:tcPr>
          <w:p w14:paraId="330241DD" w14:textId="77777777" w:rsidR="008E7EA7" w:rsidRDefault="008E7EA7" w:rsidP="00B90986">
            <w:pPr>
              <w:spacing w:line="360" w:lineRule="auto"/>
              <w:rPr>
                <w:rFonts w:asciiTheme="majorBidi" w:hAnsiTheme="majorBidi" w:cstheme="majorBidi"/>
                <w:sz w:val="24"/>
                <w:szCs w:val="24"/>
                <w:rtl/>
              </w:rPr>
            </w:pPr>
            <w:r>
              <w:rPr>
                <w:rFonts w:asciiTheme="majorBidi" w:hAnsiTheme="majorBidi" w:cstheme="majorBidi" w:hint="cs"/>
                <w:sz w:val="24"/>
                <w:szCs w:val="24"/>
                <w:rtl/>
              </w:rPr>
              <w:t>גם בשמאל</w:t>
            </w:r>
            <w:r>
              <w:rPr>
                <w:rStyle w:val="a5"/>
                <w:rFonts w:asciiTheme="majorBidi" w:hAnsiTheme="majorBidi" w:cstheme="majorBidi"/>
                <w:sz w:val="24"/>
                <w:szCs w:val="24"/>
                <w:rtl/>
              </w:rPr>
              <w:footnoteReference w:id="10"/>
            </w:r>
            <w:r w:rsidR="002F390B">
              <w:rPr>
                <w:rFonts w:asciiTheme="majorBidi" w:hAnsiTheme="majorBidi" w:cstheme="majorBidi" w:hint="cs"/>
                <w:sz w:val="24"/>
                <w:szCs w:val="24"/>
                <w:rtl/>
              </w:rPr>
              <w:t>.</w:t>
            </w:r>
          </w:p>
        </w:tc>
        <w:tc>
          <w:tcPr>
            <w:tcW w:w="4536" w:type="dxa"/>
          </w:tcPr>
          <w:p w14:paraId="78A594F9" w14:textId="77777777" w:rsidR="008E7EA7" w:rsidRDefault="008E7EA7" w:rsidP="00B90986">
            <w:pPr>
              <w:spacing w:line="360" w:lineRule="auto"/>
              <w:rPr>
                <w:rFonts w:asciiTheme="majorBidi" w:hAnsiTheme="majorBidi" w:cstheme="majorBidi"/>
                <w:sz w:val="24"/>
                <w:szCs w:val="24"/>
                <w:rtl/>
              </w:rPr>
            </w:pPr>
            <w:r>
              <w:rPr>
                <w:rFonts w:asciiTheme="majorBidi" w:hAnsiTheme="majorBidi" w:cstheme="majorBidi" w:hint="cs"/>
                <w:sz w:val="24"/>
                <w:szCs w:val="24"/>
                <w:rtl/>
              </w:rPr>
              <w:t>בעבודות הנעשות ביד, ובקבלת חטאת.</w:t>
            </w:r>
          </w:p>
        </w:tc>
      </w:tr>
      <w:tr w:rsidR="008E7EA7" w14:paraId="1690761E" w14:textId="77777777" w:rsidTr="008E7EA7">
        <w:tc>
          <w:tcPr>
            <w:tcW w:w="3278" w:type="dxa"/>
          </w:tcPr>
          <w:p w14:paraId="55426F37" w14:textId="77777777" w:rsidR="008E7EA7" w:rsidRDefault="008E7EA7" w:rsidP="00B90986">
            <w:pPr>
              <w:spacing w:line="360" w:lineRule="auto"/>
              <w:rPr>
                <w:rFonts w:asciiTheme="majorBidi" w:hAnsiTheme="majorBidi" w:cstheme="majorBidi"/>
                <w:sz w:val="24"/>
                <w:szCs w:val="24"/>
                <w:rtl/>
              </w:rPr>
            </w:pPr>
            <w:r>
              <w:rPr>
                <w:rFonts w:asciiTheme="majorBidi" w:hAnsiTheme="majorBidi" w:cstheme="majorBidi" w:hint="cs"/>
                <w:sz w:val="24"/>
                <w:szCs w:val="24"/>
                <w:rtl/>
              </w:rPr>
              <w:t>רבי שמעון</w:t>
            </w:r>
          </w:p>
        </w:tc>
        <w:tc>
          <w:tcPr>
            <w:tcW w:w="1701" w:type="dxa"/>
          </w:tcPr>
          <w:p w14:paraId="70B184D2" w14:textId="77777777" w:rsidR="008E7EA7" w:rsidRDefault="008E7EA7" w:rsidP="00B90986">
            <w:pPr>
              <w:spacing w:line="360" w:lineRule="auto"/>
              <w:rPr>
                <w:rFonts w:asciiTheme="majorBidi" w:hAnsiTheme="majorBidi" w:cstheme="majorBidi"/>
                <w:sz w:val="24"/>
                <w:szCs w:val="24"/>
                <w:rtl/>
              </w:rPr>
            </w:pPr>
            <w:r>
              <w:rPr>
                <w:rFonts w:asciiTheme="majorBidi" w:hAnsiTheme="majorBidi" w:cstheme="majorBidi" w:hint="cs"/>
                <w:sz w:val="24"/>
                <w:szCs w:val="24"/>
                <w:rtl/>
              </w:rPr>
              <w:t>גם בשמאל</w:t>
            </w:r>
            <w:r w:rsidR="002F390B">
              <w:rPr>
                <w:rFonts w:asciiTheme="majorBidi" w:hAnsiTheme="majorBidi" w:cstheme="majorBidi" w:hint="cs"/>
                <w:sz w:val="24"/>
                <w:szCs w:val="24"/>
                <w:rtl/>
              </w:rPr>
              <w:t>.</w:t>
            </w:r>
          </w:p>
        </w:tc>
        <w:tc>
          <w:tcPr>
            <w:tcW w:w="4536" w:type="dxa"/>
          </w:tcPr>
          <w:p w14:paraId="65415616" w14:textId="77777777" w:rsidR="008E7EA7" w:rsidRDefault="008E7EA7" w:rsidP="00B90986">
            <w:pPr>
              <w:spacing w:line="360" w:lineRule="auto"/>
              <w:rPr>
                <w:rFonts w:asciiTheme="majorBidi" w:hAnsiTheme="majorBidi" w:cstheme="majorBidi"/>
                <w:sz w:val="24"/>
                <w:szCs w:val="24"/>
                <w:rtl/>
              </w:rPr>
            </w:pPr>
            <w:r>
              <w:rPr>
                <w:rFonts w:asciiTheme="majorBidi" w:hAnsiTheme="majorBidi" w:cstheme="majorBidi" w:hint="cs"/>
                <w:sz w:val="24"/>
                <w:szCs w:val="24"/>
                <w:rtl/>
              </w:rPr>
              <w:t>רק בעבודות הנעשות ביד. מתן דמים בחטאת וקמיצת מנחה.</w:t>
            </w:r>
          </w:p>
        </w:tc>
      </w:tr>
      <w:tr w:rsidR="008E7EA7" w14:paraId="52CDC8A0" w14:textId="77777777" w:rsidTr="008E7EA7">
        <w:tc>
          <w:tcPr>
            <w:tcW w:w="3278" w:type="dxa"/>
          </w:tcPr>
          <w:p w14:paraId="3F10147F" w14:textId="77777777" w:rsidR="008E7EA7" w:rsidRPr="001D53AF" w:rsidRDefault="008E7EA7" w:rsidP="008E7EA7">
            <w:pPr>
              <w:spacing w:line="360" w:lineRule="auto"/>
              <w:rPr>
                <w:rFonts w:ascii="David" w:hAnsi="David" w:cs="David"/>
                <w:sz w:val="24"/>
                <w:szCs w:val="24"/>
                <w:rtl/>
              </w:rPr>
            </w:pPr>
            <w:r w:rsidRPr="001D53AF">
              <w:rPr>
                <w:rFonts w:ascii="David" w:hAnsi="David" w:cs="David"/>
                <w:sz w:val="24"/>
                <w:szCs w:val="24"/>
                <w:rtl/>
              </w:rPr>
              <w:t>"מה חטאת אינה באה אלא ...בידו הימנית, אף כל אינה באה אלא ...בידו הימנית</w:t>
            </w:r>
            <w:r w:rsidRPr="001D53AF">
              <w:rPr>
                <w:rStyle w:val="a5"/>
                <w:rFonts w:ascii="David" w:hAnsi="David" w:cs="David"/>
                <w:sz w:val="24"/>
                <w:szCs w:val="24"/>
                <w:rtl/>
              </w:rPr>
              <w:footnoteReference w:id="11"/>
            </w:r>
            <w:r w:rsidRPr="001D53AF">
              <w:rPr>
                <w:rFonts w:ascii="David" w:hAnsi="David" w:cs="David"/>
                <w:sz w:val="24"/>
                <w:szCs w:val="24"/>
                <w:rtl/>
              </w:rPr>
              <w:t>".</w:t>
            </w:r>
          </w:p>
        </w:tc>
        <w:tc>
          <w:tcPr>
            <w:tcW w:w="1701" w:type="dxa"/>
          </w:tcPr>
          <w:p w14:paraId="66EF1D6F" w14:textId="77777777" w:rsidR="008E7EA7" w:rsidRDefault="008E7EA7" w:rsidP="00B90986">
            <w:pPr>
              <w:spacing w:line="360" w:lineRule="auto"/>
              <w:rPr>
                <w:rFonts w:asciiTheme="majorBidi" w:hAnsiTheme="majorBidi" w:cstheme="majorBidi"/>
                <w:sz w:val="24"/>
                <w:szCs w:val="24"/>
                <w:rtl/>
              </w:rPr>
            </w:pPr>
            <w:r>
              <w:rPr>
                <w:rFonts w:asciiTheme="majorBidi" w:hAnsiTheme="majorBidi" w:cstheme="majorBidi" w:hint="cs"/>
                <w:sz w:val="24"/>
                <w:szCs w:val="24"/>
                <w:rtl/>
              </w:rPr>
              <w:t>זריקה בימין, קבלה גם בשמאל</w:t>
            </w:r>
            <w:r w:rsidR="002F390B">
              <w:rPr>
                <w:rFonts w:asciiTheme="majorBidi" w:hAnsiTheme="majorBidi" w:cstheme="majorBidi" w:hint="cs"/>
                <w:sz w:val="24"/>
                <w:szCs w:val="24"/>
                <w:rtl/>
              </w:rPr>
              <w:t>.</w:t>
            </w:r>
          </w:p>
        </w:tc>
        <w:tc>
          <w:tcPr>
            <w:tcW w:w="4536" w:type="dxa"/>
          </w:tcPr>
          <w:p w14:paraId="7E49083B" w14:textId="77777777" w:rsidR="008E7EA7" w:rsidRDefault="008E7EA7" w:rsidP="00B90986">
            <w:pPr>
              <w:spacing w:line="360" w:lineRule="auto"/>
              <w:rPr>
                <w:rFonts w:asciiTheme="majorBidi" w:hAnsiTheme="majorBidi" w:cstheme="majorBidi"/>
                <w:sz w:val="24"/>
                <w:szCs w:val="24"/>
                <w:rtl/>
              </w:rPr>
            </w:pPr>
            <w:r>
              <w:rPr>
                <w:rFonts w:asciiTheme="majorBidi" w:hAnsiTheme="majorBidi" w:cstheme="majorBidi" w:hint="cs"/>
                <w:sz w:val="24"/>
                <w:szCs w:val="24"/>
                <w:rtl/>
              </w:rPr>
              <w:t>זריקה בכל הקדשים, מהיקש לחטאת.</w:t>
            </w:r>
          </w:p>
        </w:tc>
      </w:tr>
    </w:tbl>
    <w:p w14:paraId="3B969271" w14:textId="77777777" w:rsidR="0005681D" w:rsidRDefault="0005681D" w:rsidP="00B90986">
      <w:pPr>
        <w:spacing w:after="0" w:line="360" w:lineRule="auto"/>
        <w:rPr>
          <w:rFonts w:asciiTheme="majorBidi" w:hAnsiTheme="majorBidi" w:cstheme="majorBidi"/>
          <w:sz w:val="24"/>
          <w:szCs w:val="24"/>
          <w:rtl/>
        </w:rPr>
      </w:pPr>
    </w:p>
    <w:p w14:paraId="1A7CDD9B" w14:textId="77777777" w:rsidR="0005681D" w:rsidRDefault="0005681D" w:rsidP="0005681D">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הרמב"ם סתם </w:t>
      </w:r>
      <w:r w:rsidR="0003637F">
        <w:rPr>
          <w:rFonts w:asciiTheme="majorBidi" w:hAnsiTheme="majorBidi" w:cstheme="majorBidi" w:hint="cs"/>
          <w:sz w:val="24"/>
          <w:szCs w:val="24"/>
          <w:rtl/>
        </w:rPr>
        <w:t xml:space="preserve">להלכה </w:t>
      </w:r>
      <w:r>
        <w:rPr>
          <w:rFonts w:asciiTheme="majorBidi" w:hAnsiTheme="majorBidi" w:cstheme="majorBidi" w:hint="cs"/>
          <w:sz w:val="24"/>
          <w:szCs w:val="24"/>
          <w:rtl/>
        </w:rPr>
        <w:t>שכל העבודות בכל הקורבנות צריכות ימין</w:t>
      </w:r>
      <w:r>
        <w:rPr>
          <w:rStyle w:val="a5"/>
          <w:rFonts w:asciiTheme="majorBidi" w:hAnsiTheme="majorBidi" w:cstheme="majorBidi"/>
          <w:sz w:val="24"/>
          <w:szCs w:val="24"/>
          <w:rtl/>
        </w:rPr>
        <w:footnoteReference w:id="12"/>
      </w:r>
      <w:r>
        <w:rPr>
          <w:rFonts w:asciiTheme="majorBidi" w:hAnsiTheme="majorBidi" w:cstheme="majorBidi" w:hint="cs"/>
          <w:sz w:val="24"/>
          <w:szCs w:val="24"/>
          <w:rtl/>
        </w:rPr>
        <w:t>.</w:t>
      </w:r>
    </w:p>
    <w:p w14:paraId="434E5402" w14:textId="77777777" w:rsidR="009E41F1" w:rsidRDefault="00892B44" w:rsidP="009E41F1">
      <w:pPr>
        <w:pStyle w:val="a7"/>
        <w:numPr>
          <w:ilvl w:val="0"/>
          <w:numId w:val="1"/>
        </w:numPr>
        <w:spacing w:after="0" w:line="360" w:lineRule="auto"/>
        <w:rPr>
          <w:rFonts w:ascii="David" w:hAnsi="David" w:cs="David"/>
          <w:b/>
          <w:bCs/>
          <w:sz w:val="24"/>
          <w:szCs w:val="24"/>
        </w:rPr>
      </w:pPr>
      <w:r>
        <w:rPr>
          <w:rFonts w:asciiTheme="majorBidi" w:hAnsiTheme="majorBidi" w:cstheme="majorBidi" w:hint="cs"/>
          <w:b/>
          <w:bCs/>
          <w:sz w:val="24"/>
          <w:szCs w:val="24"/>
          <w:rtl/>
        </w:rPr>
        <w:t xml:space="preserve">גדר </w:t>
      </w:r>
      <w:r w:rsidR="009E41F1" w:rsidRPr="009E41F1">
        <w:rPr>
          <w:rFonts w:asciiTheme="majorBidi" w:hAnsiTheme="majorBidi" w:cstheme="majorBidi" w:hint="cs"/>
          <w:b/>
          <w:bCs/>
          <w:sz w:val="24"/>
          <w:szCs w:val="24"/>
          <w:rtl/>
        </w:rPr>
        <w:t>עבודה מעכבת כפרה ודין הולכת הדם</w:t>
      </w:r>
    </w:p>
    <w:p w14:paraId="2EF99C41" w14:textId="77777777" w:rsidR="009E41F1" w:rsidRPr="009E41F1" w:rsidRDefault="009E41F1" w:rsidP="00DE6B77">
      <w:pPr>
        <w:pStyle w:val="a7"/>
        <w:spacing w:after="0" w:line="360" w:lineRule="auto"/>
        <w:rPr>
          <w:rFonts w:ascii="David" w:hAnsi="David" w:cs="David"/>
          <w:sz w:val="24"/>
          <w:szCs w:val="24"/>
          <w:rtl/>
        </w:rPr>
      </w:pPr>
      <w:r w:rsidRPr="009E41F1">
        <w:rPr>
          <w:rFonts w:asciiTheme="majorBidi" w:hAnsiTheme="majorBidi" w:cstheme="majorBidi"/>
          <w:sz w:val="24"/>
          <w:szCs w:val="24"/>
          <w:rtl/>
        </w:rPr>
        <w:t xml:space="preserve">הגמרא סיכמה </w:t>
      </w:r>
      <w:r>
        <w:rPr>
          <w:rFonts w:asciiTheme="majorBidi" w:hAnsiTheme="majorBidi" w:cstheme="majorBidi" w:hint="cs"/>
          <w:sz w:val="24"/>
          <w:szCs w:val="24"/>
          <w:rtl/>
        </w:rPr>
        <w:t xml:space="preserve">שהצורך בימין הוא רק </w:t>
      </w:r>
      <w:r w:rsidRPr="009E41F1">
        <w:rPr>
          <w:rFonts w:ascii="David" w:hAnsi="David" w:cs="David"/>
          <w:sz w:val="24"/>
          <w:szCs w:val="24"/>
          <w:rtl/>
        </w:rPr>
        <w:t>'בדבר המעכב כפרה'</w:t>
      </w:r>
      <w:r>
        <w:rPr>
          <w:rFonts w:ascii="David" w:hAnsi="David" w:cs="David" w:hint="cs"/>
          <w:sz w:val="24"/>
          <w:szCs w:val="24"/>
          <w:rtl/>
        </w:rPr>
        <w:t xml:space="preserve">. </w:t>
      </w:r>
      <w:r w:rsidRPr="00DE6B77">
        <w:rPr>
          <w:rFonts w:asciiTheme="majorBidi" w:hAnsiTheme="majorBidi" w:cstheme="majorBidi"/>
          <w:sz w:val="24"/>
          <w:szCs w:val="24"/>
          <w:rtl/>
        </w:rPr>
        <w:t>בהגדרת הדבר כותב כאן רש"י:</w:t>
      </w:r>
      <w:r w:rsidRPr="009E41F1">
        <w:rPr>
          <w:rtl/>
        </w:rPr>
        <w:t xml:space="preserve"> </w:t>
      </w:r>
    </w:p>
    <w:p w14:paraId="38EC470D" w14:textId="77777777" w:rsidR="00DE6B77" w:rsidRPr="00DE6B77" w:rsidRDefault="009E41F1" w:rsidP="00DE6B77">
      <w:pPr>
        <w:pStyle w:val="a7"/>
        <w:spacing w:after="0" w:line="360" w:lineRule="auto"/>
        <w:rPr>
          <w:rFonts w:asciiTheme="majorBidi" w:hAnsiTheme="majorBidi" w:cstheme="majorBidi"/>
          <w:sz w:val="24"/>
          <w:szCs w:val="24"/>
          <w:rtl/>
        </w:rPr>
      </w:pPr>
      <w:r>
        <w:rPr>
          <w:rFonts w:ascii="David" w:hAnsi="David" w:cs="David" w:hint="cs"/>
          <w:sz w:val="24"/>
          <w:szCs w:val="24"/>
          <w:rtl/>
        </w:rPr>
        <w:t>"</w:t>
      </w:r>
      <w:proofErr w:type="spellStart"/>
      <w:r w:rsidRPr="009E41F1">
        <w:rPr>
          <w:rFonts w:ascii="David" w:hAnsi="David" w:cs="David"/>
          <w:sz w:val="24"/>
          <w:szCs w:val="24"/>
          <w:rtl/>
        </w:rPr>
        <w:t>דומיא</w:t>
      </w:r>
      <w:proofErr w:type="spellEnd"/>
      <w:r w:rsidRPr="009E41F1">
        <w:rPr>
          <w:rFonts w:ascii="David" w:hAnsi="David" w:cs="David"/>
          <w:sz w:val="24"/>
          <w:szCs w:val="24"/>
          <w:rtl/>
        </w:rPr>
        <w:t xml:space="preserve"> </w:t>
      </w:r>
      <w:proofErr w:type="spellStart"/>
      <w:r w:rsidRPr="009E41F1">
        <w:rPr>
          <w:rFonts w:ascii="David" w:hAnsi="David" w:cs="David"/>
          <w:sz w:val="24"/>
          <w:szCs w:val="24"/>
          <w:rtl/>
        </w:rPr>
        <w:t>דהזאה</w:t>
      </w:r>
      <w:proofErr w:type="spellEnd"/>
      <w:r w:rsidRPr="009E41F1">
        <w:rPr>
          <w:rFonts w:ascii="David" w:hAnsi="David" w:cs="David"/>
          <w:sz w:val="24"/>
          <w:szCs w:val="24"/>
          <w:rtl/>
        </w:rPr>
        <w:t xml:space="preserve"> של מצורע כגון קמיצה</w:t>
      </w:r>
      <w:r w:rsidR="0003637F">
        <w:rPr>
          <w:rFonts w:ascii="David" w:hAnsi="David" w:cs="David" w:hint="cs"/>
          <w:sz w:val="24"/>
          <w:szCs w:val="24"/>
          <w:rtl/>
        </w:rPr>
        <w:t>.</w:t>
      </w:r>
      <w:r w:rsidRPr="009E41F1">
        <w:rPr>
          <w:rFonts w:ascii="David" w:hAnsi="David" w:cs="David"/>
          <w:sz w:val="24"/>
          <w:szCs w:val="24"/>
          <w:rtl/>
        </w:rPr>
        <w:t xml:space="preserve"> אבל הולכת איברים דלא </w:t>
      </w:r>
      <w:proofErr w:type="spellStart"/>
      <w:r w:rsidRPr="009E41F1">
        <w:rPr>
          <w:rFonts w:ascii="David" w:hAnsi="David" w:cs="David"/>
          <w:sz w:val="24"/>
          <w:szCs w:val="24"/>
          <w:rtl/>
        </w:rPr>
        <w:t>מעכבא</w:t>
      </w:r>
      <w:proofErr w:type="spellEnd"/>
      <w:r w:rsidRPr="009E41F1">
        <w:rPr>
          <w:rFonts w:ascii="David" w:hAnsi="David" w:cs="David"/>
          <w:sz w:val="24"/>
          <w:szCs w:val="24"/>
          <w:rtl/>
        </w:rPr>
        <w:t xml:space="preserve"> כפרה </w:t>
      </w:r>
      <w:r w:rsidR="0003637F">
        <w:rPr>
          <w:rFonts w:ascii="David" w:hAnsi="David" w:cs="David" w:hint="cs"/>
          <w:sz w:val="24"/>
          <w:szCs w:val="24"/>
          <w:rtl/>
        </w:rPr>
        <w:t>-</w:t>
      </w:r>
      <w:r w:rsidRPr="009E41F1">
        <w:rPr>
          <w:rFonts w:ascii="David" w:hAnsi="David" w:cs="David"/>
          <w:sz w:val="24"/>
          <w:szCs w:val="24"/>
          <w:rtl/>
        </w:rPr>
        <w:t xml:space="preserve">דהוא עצמו שלא </w:t>
      </w:r>
      <w:proofErr w:type="spellStart"/>
      <w:r w:rsidRPr="009E41F1">
        <w:rPr>
          <w:rFonts w:ascii="David" w:hAnsi="David" w:cs="David"/>
          <w:sz w:val="24"/>
          <w:szCs w:val="24"/>
          <w:rtl/>
        </w:rPr>
        <w:t>הוקטרו</w:t>
      </w:r>
      <w:proofErr w:type="spellEnd"/>
      <w:r w:rsidRPr="009E41F1">
        <w:rPr>
          <w:rFonts w:ascii="David" w:hAnsi="David" w:cs="David"/>
          <w:sz w:val="24"/>
          <w:szCs w:val="24"/>
          <w:rtl/>
        </w:rPr>
        <w:t xml:space="preserve"> </w:t>
      </w:r>
      <w:proofErr w:type="spellStart"/>
      <w:r w:rsidRPr="009E41F1">
        <w:rPr>
          <w:rFonts w:ascii="David" w:hAnsi="David" w:cs="David"/>
          <w:sz w:val="24"/>
          <w:szCs w:val="24"/>
          <w:rtl/>
        </w:rPr>
        <w:t>אימורין</w:t>
      </w:r>
      <w:proofErr w:type="spellEnd"/>
      <w:r w:rsidRPr="009E41F1">
        <w:rPr>
          <w:rFonts w:ascii="David" w:hAnsi="David" w:cs="David"/>
          <w:sz w:val="24"/>
          <w:szCs w:val="24"/>
          <w:rtl/>
        </w:rPr>
        <w:t xml:space="preserve"> כשר</w:t>
      </w:r>
      <w:r w:rsidR="0003637F">
        <w:rPr>
          <w:rFonts w:ascii="David" w:hAnsi="David" w:cs="David" w:hint="cs"/>
          <w:sz w:val="24"/>
          <w:szCs w:val="24"/>
          <w:rtl/>
        </w:rPr>
        <w:t>-</w:t>
      </w:r>
      <w:r w:rsidRPr="009E41F1">
        <w:rPr>
          <w:rFonts w:ascii="David" w:hAnsi="David" w:cs="David"/>
          <w:sz w:val="24"/>
          <w:szCs w:val="24"/>
          <w:rtl/>
        </w:rPr>
        <w:t xml:space="preserve"> לא </w:t>
      </w:r>
      <w:proofErr w:type="spellStart"/>
      <w:r w:rsidRPr="009E41F1">
        <w:rPr>
          <w:rFonts w:ascii="David" w:hAnsi="David" w:cs="David"/>
          <w:sz w:val="24"/>
          <w:szCs w:val="24"/>
          <w:rtl/>
        </w:rPr>
        <w:t>בעיא</w:t>
      </w:r>
      <w:proofErr w:type="spellEnd"/>
      <w:r w:rsidRPr="009E41F1">
        <w:rPr>
          <w:rFonts w:ascii="David" w:hAnsi="David" w:cs="David"/>
          <w:sz w:val="24"/>
          <w:szCs w:val="24"/>
          <w:rtl/>
        </w:rPr>
        <w:t xml:space="preserve"> ימין</w:t>
      </w:r>
      <w:r>
        <w:rPr>
          <w:rStyle w:val="a5"/>
          <w:rFonts w:ascii="David" w:hAnsi="David" w:cs="David"/>
          <w:sz w:val="24"/>
          <w:szCs w:val="24"/>
          <w:rtl/>
        </w:rPr>
        <w:footnoteReference w:id="13"/>
      </w:r>
      <w:r>
        <w:rPr>
          <w:rFonts w:ascii="David" w:hAnsi="David" w:cs="David" w:hint="cs"/>
          <w:sz w:val="24"/>
          <w:szCs w:val="24"/>
          <w:rtl/>
        </w:rPr>
        <w:t>"</w:t>
      </w:r>
      <w:r w:rsidRPr="009E41F1">
        <w:rPr>
          <w:rFonts w:ascii="David" w:hAnsi="David" w:cs="David"/>
          <w:sz w:val="24"/>
          <w:szCs w:val="24"/>
          <w:rtl/>
        </w:rPr>
        <w:t>.</w:t>
      </w:r>
      <w:r w:rsidR="00DE6B77">
        <w:rPr>
          <w:rFonts w:ascii="David" w:hAnsi="David" w:cs="David" w:hint="cs"/>
          <w:sz w:val="24"/>
          <w:szCs w:val="24"/>
          <w:rtl/>
        </w:rPr>
        <w:t xml:space="preserve"> </w:t>
      </w:r>
      <w:r w:rsidR="00DE6B77" w:rsidRPr="00DE6B77">
        <w:rPr>
          <w:rFonts w:asciiTheme="majorBidi" w:hAnsiTheme="majorBidi" w:cstheme="majorBidi"/>
          <w:sz w:val="24"/>
          <w:szCs w:val="24"/>
          <w:rtl/>
        </w:rPr>
        <w:t>כלומר: פעולה הנחוצה להכשר הקורבן, אולם במנחות  כתב:</w:t>
      </w:r>
    </w:p>
    <w:p w14:paraId="5B6E849A" w14:textId="0FF67A23" w:rsidR="009E41F1" w:rsidRDefault="00DE6B77" w:rsidP="00DE6B77">
      <w:pPr>
        <w:pStyle w:val="a7"/>
        <w:spacing w:after="0" w:line="360" w:lineRule="auto"/>
        <w:rPr>
          <w:rFonts w:asciiTheme="majorBidi" w:hAnsiTheme="majorBidi" w:cstheme="majorBidi"/>
          <w:sz w:val="24"/>
          <w:szCs w:val="24"/>
          <w:rtl/>
        </w:rPr>
      </w:pPr>
      <w:r>
        <w:rPr>
          <w:rFonts w:ascii="David" w:hAnsi="David" w:cs="David" w:hint="cs"/>
          <w:sz w:val="24"/>
          <w:szCs w:val="24"/>
          <w:rtl/>
        </w:rPr>
        <w:t>"</w:t>
      </w:r>
      <w:r w:rsidRPr="00DE6B77">
        <w:rPr>
          <w:rFonts w:ascii="David" w:hAnsi="David" w:cs="David"/>
          <w:sz w:val="24"/>
          <w:szCs w:val="24"/>
          <w:rtl/>
        </w:rPr>
        <w:t xml:space="preserve">וכי </w:t>
      </w:r>
      <w:proofErr w:type="spellStart"/>
      <w:r w:rsidRPr="00DE6B77">
        <w:rPr>
          <w:rFonts w:ascii="David" w:hAnsi="David" w:cs="David"/>
          <w:sz w:val="24"/>
          <w:szCs w:val="24"/>
          <w:rtl/>
        </w:rPr>
        <w:t>אמרינן</w:t>
      </w:r>
      <w:proofErr w:type="spellEnd"/>
      <w:r w:rsidRPr="00DE6B77">
        <w:rPr>
          <w:rFonts w:ascii="David" w:hAnsi="David" w:cs="David"/>
          <w:sz w:val="24"/>
          <w:szCs w:val="24"/>
          <w:rtl/>
        </w:rPr>
        <w:t xml:space="preserve"> אינה אלא ימין</w:t>
      </w:r>
      <w:r w:rsidR="001D53AF">
        <w:rPr>
          <w:rFonts w:ascii="David" w:hAnsi="David" w:cs="David" w:hint="cs"/>
          <w:sz w:val="24"/>
          <w:szCs w:val="24"/>
          <w:rtl/>
        </w:rPr>
        <w:t>,</w:t>
      </w:r>
      <w:r w:rsidRPr="00DE6B77">
        <w:rPr>
          <w:rFonts w:ascii="David" w:hAnsi="David" w:cs="David"/>
          <w:sz w:val="24"/>
          <w:szCs w:val="24"/>
          <w:rtl/>
        </w:rPr>
        <w:t xml:space="preserve"> בדבר המעכב כפרה </w:t>
      </w:r>
      <w:proofErr w:type="spellStart"/>
      <w:r w:rsidRPr="00DE6B77">
        <w:rPr>
          <w:rFonts w:ascii="David" w:hAnsi="David" w:cs="David"/>
          <w:sz w:val="24"/>
          <w:szCs w:val="24"/>
          <w:rtl/>
        </w:rPr>
        <w:t>דומיא</w:t>
      </w:r>
      <w:proofErr w:type="spellEnd"/>
      <w:r w:rsidRPr="00DE6B77">
        <w:rPr>
          <w:rFonts w:ascii="David" w:hAnsi="David" w:cs="David"/>
          <w:sz w:val="24"/>
          <w:szCs w:val="24"/>
          <w:rtl/>
        </w:rPr>
        <w:t xml:space="preserve"> </w:t>
      </w:r>
      <w:proofErr w:type="spellStart"/>
      <w:r w:rsidRPr="00DE6B77">
        <w:rPr>
          <w:rFonts w:ascii="David" w:hAnsi="David" w:cs="David"/>
          <w:sz w:val="24"/>
          <w:szCs w:val="24"/>
          <w:rtl/>
        </w:rPr>
        <w:t>דהזאות</w:t>
      </w:r>
      <w:proofErr w:type="spellEnd"/>
      <w:r w:rsidRPr="00DE6B77">
        <w:rPr>
          <w:rFonts w:ascii="David" w:hAnsi="David" w:cs="David"/>
          <w:sz w:val="24"/>
          <w:szCs w:val="24"/>
          <w:rtl/>
        </w:rPr>
        <w:t xml:space="preserve"> </w:t>
      </w:r>
      <w:proofErr w:type="spellStart"/>
      <w:r w:rsidRPr="00DE6B77">
        <w:rPr>
          <w:rFonts w:ascii="David" w:hAnsi="David" w:cs="David"/>
          <w:sz w:val="24"/>
          <w:szCs w:val="24"/>
          <w:rtl/>
        </w:rPr>
        <w:t>דמצורע</w:t>
      </w:r>
      <w:proofErr w:type="spellEnd"/>
      <w:r w:rsidR="001D53AF">
        <w:rPr>
          <w:rFonts w:ascii="David" w:hAnsi="David" w:cs="David" w:hint="cs"/>
          <w:sz w:val="24"/>
          <w:szCs w:val="24"/>
          <w:rtl/>
        </w:rPr>
        <w:t>-</w:t>
      </w:r>
      <w:r w:rsidRPr="00DE6B77">
        <w:rPr>
          <w:rFonts w:ascii="David" w:hAnsi="David" w:cs="David"/>
          <w:sz w:val="24"/>
          <w:szCs w:val="24"/>
          <w:rtl/>
        </w:rPr>
        <w:t xml:space="preserve"> </w:t>
      </w:r>
      <w:proofErr w:type="spellStart"/>
      <w:r w:rsidRPr="00DE6B77">
        <w:rPr>
          <w:rFonts w:ascii="David" w:hAnsi="David" w:cs="David"/>
          <w:sz w:val="24"/>
          <w:szCs w:val="24"/>
          <w:rtl/>
        </w:rPr>
        <w:t>לאפוקי</w:t>
      </w:r>
      <w:proofErr w:type="spellEnd"/>
      <w:r w:rsidRPr="00DE6B77">
        <w:rPr>
          <w:rFonts w:ascii="David" w:hAnsi="David" w:cs="David"/>
          <w:sz w:val="24"/>
          <w:szCs w:val="24"/>
          <w:rtl/>
        </w:rPr>
        <w:t xml:space="preserve"> הולכה דלא </w:t>
      </w:r>
      <w:proofErr w:type="spellStart"/>
      <w:r w:rsidRPr="00DE6B77">
        <w:rPr>
          <w:rFonts w:ascii="David" w:hAnsi="David" w:cs="David"/>
          <w:sz w:val="24"/>
          <w:szCs w:val="24"/>
          <w:rtl/>
        </w:rPr>
        <w:t>מעכבא</w:t>
      </w:r>
      <w:proofErr w:type="spellEnd"/>
      <w:r w:rsidR="001D53AF">
        <w:rPr>
          <w:rFonts w:ascii="David" w:hAnsi="David" w:cs="David" w:hint="cs"/>
          <w:sz w:val="24"/>
          <w:szCs w:val="24"/>
          <w:rtl/>
        </w:rPr>
        <w:t>,</w:t>
      </w:r>
      <w:r w:rsidRPr="00DE6B77">
        <w:rPr>
          <w:rFonts w:ascii="David" w:hAnsi="David" w:cs="David"/>
          <w:sz w:val="24"/>
          <w:szCs w:val="24"/>
          <w:rtl/>
        </w:rPr>
        <w:t xml:space="preserve"> </w:t>
      </w:r>
      <w:proofErr w:type="spellStart"/>
      <w:r w:rsidRPr="00DE6B77">
        <w:rPr>
          <w:rFonts w:ascii="David" w:hAnsi="David" w:cs="David"/>
          <w:sz w:val="24"/>
          <w:szCs w:val="24"/>
          <w:rtl/>
        </w:rPr>
        <w:t>דאפשר</w:t>
      </w:r>
      <w:proofErr w:type="spellEnd"/>
      <w:r w:rsidRPr="00DE6B77">
        <w:rPr>
          <w:rFonts w:ascii="David" w:hAnsi="David" w:cs="David"/>
          <w:sz w:val="24"/>
          <w:szCs w:val="24"/>
          <w:rtl/>
        </w:rPr>
        <w:t xml:space="preserve"> לפשוט ולנתח אצל הכבש</w:t>
      </w:r>
      <w:r>
        <w:rPr>
          <w:rStyle w:val="a5"/>
          <w:rFonts w:ascii="David" w:hAnsi="David" w:cs="David"/>
          <w:sz w:val="24"/>
          <w:szCs w:val="24"/>
          <w:rtl/>
        </w:rPr>
        <w:footnoteReference w:id="14"/>
      </w:r>
      <w:r>
        <w:rPr>
          <w:rFonts w:ascii="David" w:hAnsi="David" w:cs="David" w:hint="cs"/>
          <w:sz w:val="24"/>
          <w:szCs w:val="24"/>
          <w:rtl/>
        </w:rPr>
        <w:t xml:space="preserve">". </w:t>
      </w:r>
      <w:r>
        <w:rPr>
          <w:rFonts w:asciiTheme="majorBidi" w:hAnsiTheme="majorBidi" w:cstheme="majorBidi" w:hint="cs"/>
          <w:sz w:val="24"/>
          <w:szCs w:val="24"/>
          <w:rtl/>
        </w:rPr>
        <w:t xml:space="preserve">כלומר: גדר </w:t>
      </w:r>
      <w:r w:rsidR="001D53AF">
        <w:rPr>
          <w:rFonts w:asciiTheme="majorBidi" w:hAnsiTheme="majorBidi" w:cstheme="majorBidi" w:hint="cs"/>
          <w:sz w:val="24"/>
          <w:szCs w:val="24"/>
          <w:rtl/>
        </w:rPr>
        <w:t xml:space="preserve">הפעולה המצריכה ימין, </w:t>
      </w:r>
      <w:r>
        <w:rPr>
          <w:rFonts w:asciiTheme="majorBidi" w:hAnsiTheme="majorBidi" w:cstheme="majorBidi" w:hint="cs"/>
          <w:sz w:val="24"/>
          <w:szCs w:val="24"/>
          <w:rtl/>
        </w:rPr>
        <w:t xml:space="preserve">הוא עבודה הכרחית לביצוע. הולכת </w:t>
      </w:r>
      <w:r>
        <w:rPr>
          <w:rFonts w:asciiTheme="majorBidi" w:hAnsiTheme="majorBidi" w:cstheme="majorBidi" w:hint="cs"/>
          <w:sz w:val="24"/>
          <w:szCs w:val="24"/>
          <w:rtl/>
        </w:rPr>
        <w:lastRenderedPageBreak/>
        <w:t>הדם היא עבודה המגדירה כשרות קורבן, אך נ</w:t>
      </w:r>
      <w:r w:rsidR="0003637F">
        <w:rPr>
          <w:rFonts w:asciiTheme="majorBidi" w:hAnsiTheme="majorBidi" w:cstheme="majorBidi" w:hint="cs"/>
          <w:sz w:val="24"/>
          <w:szCs w:val="24"/>
          <w:rtl/>
        </w:rPr>
        <w:t>יתן להימנע ממנה, אם שוחטים סמוך</w:t>
      </w:r>
      <w:r>
        <w:rPr>
          <w:rFonts w:asciiTheme="majorBidi" w:hAnsiTheme="majorBidi" w:cstheme="majorBidi" w:hint="cs"/>
          <w:sz w:val="24"/>
          <w:szCs w:val="24"/>
          <w:rtl/>
        </w:rPr>
        <w:t xml:space="preserve"> למזבח. לפי רש"י בסוגייתנו הולכה צריכה להיות בימין, וממנחות משמע שלא דווקא.</w:t>
      </w:r>
    </w:p>
    <w:p w14:paraId="2E68369A" w14:textId="7A0EDD9C" w:rsidR="00DE6B77" w:rsidRPr="001D53AF" w:rsidRDefault="00DE6B77" w:rsidP="001D53AF">
      <w:pPr>
        <w:pStyle w:val="a7"/>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מכל מקום, הגמרא </w:t>
      </w:r>
      <w:proofErr w:type="spellStart"/>
      <w:r>
        <w:rPr>
          <w:rFonts w:asciiTheme="majorBidi" w:hAnsiTheme="majorBidi" w:cstheme="majorBidi" w:hint="cs"/>
          <w:sz w:val="24"/>
          <w:szCs w:val="24"/>
          <w:rtl/>
        </w:rPr>
        <w:t>ביומא</w:t>
      </w:r>
      <w:proofErr w:type="spellEnd"/>
      <w:r>
        <w:rPr>
          <w:rStyle w:val="a5"/>
          <w:rFonts w:asciiTheme="majorBidi" w:hAnsiTheme="majorBidi" w:cstheme="majorBidi"/>
          <w:sz w:val="24"/>
          <w:szCs w:val="24"/>
          <w:rtl/>
        </w:rPr>
        <w:footnoteReference w:id="15"/>
      </w:r>
      <w:r>
        <w:rPr>
          <w:rFonts w:asciiTheme="majorBidi" w:hAnsiTheme="majorBidi" w:cstheme="majorBidi" w:hint="cs"/>
          <w:sz w:val="24"/>
          <w:szCs w:val="24"/>
          <w:rtl/>
        </w:rPr>
        <w:t xml:space="preserve">  מביאה ברייתא מפורשת שלמרות שהולכת כף קטורת לקודש הקודשים מותרת בשמאל </w:t>
      </w:r>
      <w:r>
        <w:rPr>
          <w:rFonts w:asciiTheme="majorBidi" w:hAnsiTheme="majorBidi" w:cstheme="majorBidi"/>
          <w:sz w:val="24"/>
          <w:szCs w:val="24"/>
          <w:rtl/>
        </w:rPr>
        <w:t>–</w:t>
      </w:r>
      <w:r>
        <w:rPr>
          <w:rFonts w:asciiTheme="majorBidi" w:hAnsiTheme="majorBidi" w:cstheme="majorBidi" w:hint="cs"/>
          <w:sz w:val="24"/>
          <w:szCs w:val="24"/>
          <w:rtl/>
        </w:rPr>
        <w:t xml:space="preserve"> הולכת דם </w:t>
      </w:r>
      <w:r w:rsidR="0003637F">
        <w:rPr>
          <w:rFonts w:asciiTheme="majorBidi" w:hAnsiTheme="majorBidi" w:cstheme="majorBidi" w:hint="cs"/>
          <w:sz w:val="24"/>
          <w:szCs w:val="24"/>
          <w:rtl/>
        </w:rPr>
        <w:t xml:space="preserve">בשמאל </w:t>
      </w:r>
      <w:r>
        <w:rPr>
          <w:rFonts w:asciiTheme="majorBidi" w:hAnsiTheme="majorBidi" w:cstheme="majorBidi" w:hint="cs"/>
          <w:sz w:val="24"/>
          <w:szCs w:val="24"/>
          <w:rtl/>
        </w:rPr>
        <w:t xml:space="preserve">פסולה. </w:t>
      </w:r>
      <w:r w:rsidRPr="001D53AF">
        <w:rPr>
          <w:rFonts w:asciiTheme="majorBidi" w:hAnsiTheme="majorBidi" w:cstheme="majorBidi" w:hint="cs"/>
          <w:sz w:val="24"/>
          <w:szCs w:val="24"/>
          <w:rtl/>
        </w:rPr>
        <w:t>שחיטה לא נאמר בה לא 'כהן' ולא 'אצבע' ולפיכך היא כשרה בשמאל</w:t>
      </w:r>
      <w:r>
        <w:rPr>
          <w:rStyle w:val="a5"/>
          <w:rFonts w:asciiTheme="majorBidi" w:hAnsiTheme="majorBidi" w:cstheme="majorBidi"/>
          <w:sz w:val="24"/>
          <w:szCs w:val="24"/>
          <w:rtl/>
        </w:rPr>
        <w:footnoteReference w:id="16"/>
      </w:r>
      <w:r w:rsidRPr="001D53AF">
        <w:rPr>
          <w:rFonts w:asciiTheme="majorBidi" w:hAnsiTheme="majorBidi" w:cstheme="majorBidi" w:hint="cs"/>
          <w:sz w:val="24"/>
          <w:szCs w:val="24"/>
          <w:rtl/>
        </w:rPr>
        <w:t>.</w:t>
      </w:r>
    </w:p>
    <w:p w14:paraId="6F036E1C" w14:textId="77777777" w:rsidR="00DE6B77" w:rsidRDefault="00DE6B77" w:rsidP="00DE6B77">
      <w:pPr>
        <w:pStyle w:val="a7"/>
        <w:numPr>
          <w:ilvl w:val="0"/>
          <w:numId w:val="1"/>
        </w:numPr>
        <w:spacing w:after="0" w:line="360" w:lineRule="auto"/>
        <w:rPr>
          <w:rFonts w:asciiTheme="majorBidi" w:hAnsiTheme="majorBidi" w:cstheme="majorBidi"/>
          <w:b/>
          <w:bCs/>
          <w:sz w:val="24"/>
          <w:szCs w:val="24"/>
        </w:rPr>
      </w:pPr>
      <w:r w:rsidRPr="00DE6B77">
        <w:rPr>
          <w:rFonts w:asciiTheme="majorBidi" w:hAnsiTheme="majorBidi" w:cstheme="majorBidi" w:hint="cs"/>
          <w:b/>
          <w:bCs/>
          <w:sz w:val="24"/>
          <w:szCs w:val="24"/>
          <w:rtl/>
        </w:rPr>
        <w:t>איטר</w:t>
      </w:r>
      <w:r w:rsidR="00892B44">
        <w:rPr>
          <w:rFonts w:asciiTheme="majorBidi" w:hAnsiTheme="majorBidi" w:cstheme="majorBidi" w:hint="cs"/>
          <w:b/>
          <w:bCs/>
          <w:sz w:val="24"/>
          <w:szCs w:val="24"/>
          <w:rtl/>
        </w:rPr>
        <w:t>, וגדרי הצורך בימין</w:t>
      </w:r>
    </w:p>
    <w:p w14:paraId="71A422E7" w14:textId="77777777" w:rsidR="006F08A3" w:rsidRDefault="00DE6B77" w:rsidP="00855BE1">
      <w:pPr>
        <w:pStyle w:val="a7"/>
        <w:spacing w:after="0" w:line="360" w:lineRule="auto"/>
        <w:rPr>
          <w:rFonts w:asciiTheme="majorBidi" w:hAnsiTheme="majorBidi" w:cstheme="majorBidi"/>
          <w:sz w:val="24"/>
          <w:szCs w:val="24"/>
          <w:rtl/>
        </w:rPr>
      </w:pPr>
      <w:r>
        <w:rPr>
          <w:rFonts w:asciiTheme="majorBidi" w:hAnsiTheme="majorBidi" w:cstheme="majorBidi" w:hint="cs"/>
          <w:sz w:val="24"/>
          <w:szCs w:val="24"/>
          <w:rtl/>
        </w:rPr>
        <w:t>בכל מקום שמדובר על הכרח ביד ימין, יש לדון האם זה מפני שזו היד החזקה</w:t>
      </w:r>
      <w:r w:rsidR="006F08A3">
        <w:rPr>
          <w:rFonts w:asciiTheme="majorBidi" w:hAnsiTheme="majorBidi" w:cstheme="majorBidi" w:hint="cs"/>
          <w:sz w:val="24"/>
          <w:szCs w:val="24"/>
          <w:rtl/>
        </w:rPr>
        <w:t xml:space="preserve"> </w:t>
      </w:r>
      <w:r w:rsidR="006F08A3">
        <w:rPr>
          <w:rFonts w:asciiTheme="majorBidi" w:hAnsiTheme="majorBidi" w:cstheme="majorBidi"/>
          <w:sz w:val="24"/>
          <w:szCs w:val="24"/>
          <w:rtl/>
        </w:rPr>
        <w:t>–</w:t>
      </w:r>
      <w:r w:rsidR="006F08A3">
        <w:rPr>
          <w:rFonts w:asciiTheme="majorBidi" w:hAnsiTheme="majorBidi" w:cstheme="majorBidi" w:hint="cs"/>
          <w:sz w:val="24"/>
          <w:szCs w:val="24"/>
          <w:rtl/>
        </w:rPr>
        <w:t xml:space="preserve"> ואם כן שמאלי ישתמש בשמאלו</w:t>
      </w:r>
      <w:r w:rsidR="00855BE1">
        <w:rPr>
          <w:rStyle w:val="a5"/>
          <w:rFonts w:asciiTheme="majorBidi" w:hAnsiTheme="majorBidi" w:cstheme="majorBidi"/>
          <w:sz w:val="24"/>
          <w:szCs w:val="24"/>
        </w:rPr>
        <w:t xml:space="preserve"> </w:t>
      </w:r>
      <w:r w:rsidR="006F08A3">
        <w:rPr>
          <w:rFonts w:asciiTheme="majorBidi" w:hAnsiTheme="majorBidi" w:cstheme="majorBidi" w:hint="cs"/>
          <w:sz w:val="24"/>
          <w:szCs w:val="24"/>
          <w:rtl/>
        </w:rPr>
        <w:t xml:space="preserve">, או שדין הוא בימין, </w:t>
      </w:r>
      <w:r w:rsidR="00855BE1">
        <w:rPr>
          <w:rFonts w:asciiTheme="majorBidi" w:hAnsiTheme="majorBidi" w:cstheme="majorBidi" w:hint="cs"/>
          <w:sz w:val="24"/>
          <w:szCs w:val="24"/>
          <w:rtl/>
        </w:rPr>
        <w:t xml:space="preserve">כסימון מקום, ואם כך </w:t>
      </w:r>
      <w:r w:rsidR="006F08A3">
        <w:rPr>
          <w:rFonts w:asciiTheme="majorBidi" w:hAnsiTheme="majorBidi" w:cstheme="majorBidi" w:hint="cs"/>
          <w:sz w:val="24"/>
          <w:szCs w:val="24"/>
          <w:rtl/>
        </w:rPr>
        <w:t>אף על שמאלי</w:t>
      </w:r>
      <w:r w:rsidR="00855BE1">
        <w:rPr>
          <w:rFonts w:asciiTheme="majorBidi" w:hAnsiTheme="majorBidi" w:cstheme="majorBidi" w:hint="cs"/>
          <w:sz w:val="24"/>
          <w:szCs w:val="24"/>
          <w:rtl/>
        </w:rPr>
        <w:t xml:space="preserve"> להשתמש בימין</w:t>
      </w:r>
      <w:r w:rsidR="006F08A3">
        <w:rPr>
          <w:rFonts w:asciiTheme="majorBidi" w:hAnsiTheme="majorBidi" w:cstheme="majorBidi" w:hint="cs"/>
          <w:sz w:val="24"/>
          <w:szCs w:val="24"/>
          <w:rtl/>
        </w:rPr>
        <w:t xml:space="preserve">. </w:t>
      </w:r>
    </w:p>
    <w:p w14:paraId="40DBE623" w14:textId="77777777" w:rsidR="00855BE1" w:rsidRPr="00F94B3A" w:rsidRDefault="00855BE1" w:rsidP="00F94B3A">
      <w:pPr>
        <w:pStyle w:val="a7"/>
        <w:spacing w:after="0" w:line="360" w:lineRule="auto"/>
        <w:rPr>
          <w:rFonts w:asciiTheme="majorBidi" w:hAnsiTheme="majorBidi" w:cstheme="majorBidi"/>
          <w:sz w:val="24"/>
          <w:szCs w:val="24"/>
          <w:rtl/>
        </w:rPr>
      </w:pPr>
      <w:r>
        <w:rPr>
          <w:rFonts w:asciiTheme="majorBidi" w:hAnsiTheme="majorBidi" w:cstheme="majorBidi" w:hint="cs"/>
          <w:sz w:val="24"/>
          <w:szCs w:val="24"/>
          <w:rtl/>
        </w:rPr>
        <w:t>לגבי מלאכת כתיבה בשבת שנינו:</w:t>
      </w:r>
    </w:p>
    <w:p w14:paraId="4F18AE0C" w14:textId="77777777" w:rsidR="00855BE1" w:rsidRPr="00F94B3A" w:rsidRDefault="00855BE1" w:rsidP="00855BE1">
      <w:pPr>
        <w:pStyle w:val="a7"/>
        <w:spacing w:after="0" w:line="360" w:lineRule="auto"/>
        <w:rPr>
          <w:rFonts w:ascii="David" w:hAnsi="David" w:cs="David"/>
          <w:sz w:val="24"/>
          <w:szCs w:val="24"/>
          <w:rtl/>
        </w:rPr>
      </w:pPr>
      <w:r w:rsidRPr="00F94B3A">
        <w:rPr>
          <w:rFonts w:ascii="David" w:hAnsi="David" w:cs="David"/>
          <w:sz w:val="24"/>
          <w:szCs w:val="24"/>
          <w:rtl/>
        </w:rPr>
        <w:t xml:space="preserve">"משנה. הכותב שתי אותיות, בין בימינו בין בשמאלו... חייב... </w:t>
      </w:r>
    </w:p>
    <w:p w14:paraId="00D9DA54" w14:textId="77777777" w:rsidR="00855BE1" w:rsidRPr="00F94B3A" w:rsidRDefault="00855BE1" w:rsidP="00855BE1">
      <w:pPr>
        <w:pStyle w:val="a7"/>
        <w:spacing w:after="0" w:line="360" w:lineRule="auto"/>
        <w:rPr>
          <w:rFonts w:ascii="David" w:hAnsi="David" w:cs="David"/>
          <w:sz w:val="24"/>
          <w:szCs w:val="24"/>
          <w:rtl/>
        </w:rPr>
      </w:pPr>
      <w:r w:rsidRPr="00F94B3A">
        <w:rPr>
          <w:rFonts w:ascii="David" w:hAnsi="David" w:cs="David"/>
          <w:sz w:val="24"/>
          <w:szCs w:val="24"/>
          <w:rtl/>
        </w:rPr>
        <w:t xml:space="preserve">גמרא. </w:t>
      </w:r>
      <w:proofErr w:type="spellStart"/>
      <w:r w:rsidRPr="00F94B3A">
        <w:rPr>
          <w:rFonts w:ascii="David" w:hAnsi="David" w:cs="David"/>
          <w:sz w:val="24"/>
          <w:szCs w:val="24"/>
          <w:rtl/>
        </w:rPr>
        <w:t>בשלמא</w:t>
      </w:r>
      <w:proofErr w:type="spellEnd"/>
      <w:r w:rsidRPr="00F94B3A">
        <w:rPr>
          <w:rFonts w:ascii="David" w:hAnsi="David" w:cs="David"/>
          <w:sz w:val="24"/>
          <w:szCs w:val="24"/>
          <w:rtl/>
        </w:rPr>
        <w:t xml:space="preserve"> </w:t>
      </w:r>
      <w:proofErr w:type="spellStart"/>
      <w:r w:rsidRPr="00F94B3A">
        <w:rPr>
          <w:rFonts w:ascii="David" w:hAnsi="David" w:cs="David"/>
          <w:sz w:val="24"/>
          <w:szCs w:val="24"/>
          <w:rtl/>
        </w:rPr>
        <w:t>אימין</w:t>
      </w:r>
      <w:proofErr w:type="spellEnd"/>
      <w:r w:rsidRPr="00F94B3A">
        <w:rPr>
          <w:rFonts w:ascii="David" w:hAnsi="David" w:cs="David"/>
          <w:sz w:val="24"/>
          <w:szCs w:val="24"/>
          <w:rtl/>
        </w:rPr>
        <w:t xml:space="preserve"> </w:t>
      </w:r>
      <w:proofErr w:type="spellStart"/>
      <w:r w:rsidRPr="00F94B3A">
        <w:rPr>
          <w:rFonts w:ascii="David" w:hAnsi="David" w:cs="David"/>
          <w:sz w:val="24"/>
          <w:szCs w:val="24"/>
          <w:rtl/>
        </w:rPr>
        <w:t>ליחייב</w:t>
      </w:r>
      <w:proofErr w:type="spellEnd"/>
      <w:r w:rsidRPr="00F94B3A">
        <w:rPr>
          <w:rFonts w:ascii="David" w:hAnsi="David" w:cs="David"/>
          <w:sz w:val="24"/>
          <w:szCs w:val="24"/>
          <w:rtl/>
        </w:rPr>
        <w:t xml:space="preserve"> - משום </w:t>
      </w:r>
      <w:proofErr w:type="spellStart"/>
      <w:r w:rsidRPr="00F94B3A">
        <w:rPr>
          <w:rFonts w:ascii="David" w:hAnsi="David" w:cs="David"/>
          <w:sz w:val="24"/>
          <w:szCs w:val="24"/>
          <w:rtl/>
        </w:rPr>
        <w:t>דדרך</w:t>
      </w:r>
      <w:proofErr w:type="spellEnd"/>
      <w:r w:rsidRPr="00F94B3A">
        <w:rPr>
          <w:rFonts w:ascii="David" w:hAnsi="David" w:cs="David"/>
          <w:sz w:val="24"/>
          <w:szCs w:val="24"/>
          <w:rtl/>
        </w:rPr>
        <w:t xml:space="preserve"> כתיבה בכך, אלא </w:t>
      </w:r>
      <w:proofErr w:type="spellStart"/>
      <w:r w:rsidRPr="00F94B3A">
        <w:rPr>
          <w:rFonts w:ascii="David" w:hAnsi="David" w:cs="David"/>
          <w:sz w:val="24"/>
          <w:szCs w:val="24"/>
          <w:rtl/>
        </w:rPr>
        <w:t>אשמאל</w:t>
      </w:r>
      <w:proofErr w:type="spellEnd"/>
      <w:r w:rsidRPr="00F94B3A">
        <w:rPr>
          <w:rFonts w:ascii="David" w:hAnsi="David" w:cs="David"/>
          <w:sz w:val="24"/>
          <w:szCs w:val="24"/>
          <w:rtl/>
        </w:rPr>
        <w:t xml:space="preserve"> </w:t>
      </w:r>
      <w:proofErr w:type="spellStart"/>
      <w:r w:rsidRPr="00F94B3A">
        <w:rPr>
          <w:rFonts w:ascii="David" w:hAnsi="David" w:cs="David"/>
          <w:sz w:val="24"/>
          <w:szCs w:val="24"/>
          <w:rtl/>
        </w:rPr>
        <w:t>אמאי</w:t>
      </w:r>
      <w:proofErr w:type="spellEnd"/>
      <w:r w:rsidRPr="00F94B3A">
        <w:rPr>
          <w:rFonts w:ascii="David" w:hAnsi="David" w:cs="David"/>
          <w:sz w:val="24"/>
          <w:szCs w:val="24"/>
          <w:rtl/>
        </w:rPr>
        <w:t xml:space="preserve">? הא אין דרך כתיבה בכך! - אמר רבי ירמיה: </w:t>
      </w:r>
      <w:proofErr w:type="spellStart"/>
      <w:r w:rsidRPr="00F94B3A">
        <w:rPr>
          <w:rFonts w:ascii="David" w:hAnsi="David" w:cs="David"/>
          <w:b/>
          <w:bCs/>
          <w:sz w:val="24"/>
          <w:szCs w:val="24"/>
          <w:rtl/>
        </w:rPr>
        <w:t>באטר</w:t>
      </w:r>
      <w:proofErr w:type="spellEnd"/>
      <w:r w:rsidRPr="00F94B3A">
        <w:rPr>
          <w:rFonts w:ascii="David" w:hAnsi="David" w:cs="David"/>
          <w:b/>
          <w:bCs/>
          <w:sz w:val="24"/>
          <w:szCs w:val="24"/>
          <w:rtl/>
        </w:rPr>
        <w:t xml:space="preserve"> יד שנו.</w:t>
      </w:r>
      <w:r w:rsidRPr="00F94B3A">
        <w:rPr>
          <w:rFonts w:ascii="David" w:hAnsi="David" w:cs="David"/>
          <w:sz w:val="24"/>
          <w:szCs w:val="24"/>
          <w:rtl/>
        </w:rPr>
        <w:t xml:space="preserve"> ותהוי שמאל </w:t>
      </w:r>
      <w:proofErr w:type="spellStart"/>
      <w:r w:rsidRPr="00F94B3A">
        <w:rPr>
          <w:rFonts w:ascii="David" w:hAnsi="David" w:cs="David"/>
          <w:sz w:val="24"/>
          <w:szCs w:val="24"/>
          <w:rtl/>
        </w:rPr>
        <w:t>דידיה</w:t>
      </w:r>
      <w:proofErr w:type="spellEnd"/>
      <w:r w:rsidRPr="00F94B3A">
        <w:rPr>
          <w:rFonts w:ascii="David" w:hAnsi="David" w:cs="David"/>
          <w:sz w:val="24"/>
          <w:szCs w:val="24"/>
          <w:rtl/>
        </w:rPr>
        <w:t xml:space="preserve"> כימין דכולי עלמא, </w:t>
      </w:r>
      <w:proofErr w:type="spellStart"/>
      <w:r w:rsidRPr="00F94B3A">
        <w:rPr>
          <w:rFonts w:ascii="David" w:hAnsi="David" w:cs="David"/>
          <w:sz w:val="24"/>
          <w:szCs w:val="24"/>
          <w:rtl/>
        </w:rPr>
        <w:t>ואשמאל</w:t>
      </w:r>
      <w:proofErr w:type="spellEnd"/>
      <w:r w:rsidRPr="00F94B3A">
        <w:rPr>
          <w:rFonts w:ascii="David" w:hAnsi="David" w:cs="David"/>
          <w:sz w:val="24"/>
          <w:szCs w:val="24"/>
          <w:rtl/>
        </w:rPr>
        <w:t xml:space="preserve"> - </w:t>
      </w:r>
      <w:proofErr w:type="spellStart"/>
      <w:r w:rsidRPr="00F94B3A">
        <w:rPr>
          <w:rFonts w:ascii="David" w:hAnsi="David" w:cs="David"/>
          <w:sz w:val="24"/>
          <w:szCs w:val="24"/>
          <w:rtl/>
        </w:rPr>
        <w:t>ליחייב</w:t>
      </w:r>
      <w:proofErr w:type="spellEnd"/>
      <w:r w:rsidRPr="00F94B3A">
        <w:rPr>
          <w:rFonts w:ascii="David" w:hAnsi="David" w:cs="David"/>
          <w:sz w:val="24"/>
          <w:szCs w:val="24"/>
          <w:rtl/>
        </w:rPr>
        <w:t xml:space="preserve">, </w:t>
      </w:r>
      <w:proofErr w:type="spellStart"/>
      <w:r w:rsidRPr="00F94B3A">
        <w:rPr>
          <w:rFonts w:ascii="David" w:hAnsi="David" w:cs="David"/>
          <w:sz w:val="24"/>
          <w:szCs w:val="24"/>
          <w:rtl/>
        </w:rPr>
        <w:t>אימין</w:t>
      </w:r>
      <w:proofErr w:type="spellEnd"/>
      <w:r w:rsidRPr="00F94B3A">
        <w:rPr>
          <w:rFonts w:ascii="David" w:hAnsi="David" w:cs="David"/>
          <w:sz w:val="24"/>
          <w:szCs w:val="24"/>
          <w:rtl/>
        </w:rPr>
        <w:t xml:space="preserve"> - לא </w:t>
      </w:r>
      <w:proofErr w:type="spellStart"/>
      <w:r w:rsidRPr="00F94B3A">
        <w:rPr>
          <w:rFonts w:ascii="David" w:hAnsi="David" w:cs="David"/>
          <w:sz w:val="24"/>
          <w:szCs w:val="24"/>
          <w:rtl/>
        </w:rPr>
        <w:t>ליחייב</w:t>
      </w:r>
      <w:proofErr w:type="spellEnd"/>
      <w:r w:rsidRPr="00F94B3A">
        <w:rPr>
          <w:rFonts w:ascii="David" w:hAnsi="David" w:cs="David"/>
          <w:sz w:val="24"/>
          <w:szCs w:val="24"/>
          <w:rtl/>
        </w:rPr>
        <w:t xml:space="preserve">! - אלא אמר </w:t>
      </w:r>
      <w:proofErr w:type="spellStart"/>
      <w:r w:rsidRPr="00F94B3A">
        <w:rPr>
          <w:rFonts w:ascii="David" w:hAnsi="David" w:cs="David"/>
          <w:b/>
          <w:bCs/>
          <w:sz w:val="24"/>
          <w:szCs w:val="24"/>
          <w:rtl/>
        </w:rPr>
        <w:t>אביי</w:t>
      </w:r>
      <w:proofErr w:type="spellEnd"/>
      <w:r w:rsidRPr="00F94B3A">
        <w:rPr>
          <w:rFonts w:ascii="David" w:hAnsi="David" w:cs="David"/>
          <w:b/>
          <w:bCs/>
          <w:sz w:val="24"/>
          <w:szCs w:val="24"/>
          <w:rtl/>
        </w:rPr>
        <w:t>: בשולט בשתי ידיו</w:t>
      </w:r>
      <w:r w:rsidRPr="00F94B3A">
        <w:rPr>
          <w:rStyle w:val="a5"/>
          <w:rFonts w:ascii="David" w:hAnsi="David" w:cs="David"/>
          <w:b/>
          <w:bCs/>
          <w:sz w:val="24"/>
          <w:szCs w:val="24"/>
          <w:rtl/>
        </w:rPr>
        <w:footnoteReference w:id="17"/>
      </w:r>
      <w:r w:rsidRPr="00F94B3A">
        <w:rPr>
          <w:rFonts w:ascii="David" w:hAnsi="David" w:cs="David"/>
          <w:b/>
          <w:bCs/>
          <w:sz w:val="24"/>
          <w:szCs w:val="24"/>
          <w:rtl/>
        </w:rPr>
        <w:t>"</w:t>
      </w:r>
      <w:r w:rsidRPr="00F94B3A">
        <w:rPr>
          <w:rFonts w:ascii="David" w:hAnsi="David" w:cs="David"/>
          <w:sz w:val="24"/>
          <w:szCs w:val="24"/>
          <w:rtl/>
        </w:rPr>
        <w:t xml:space="preserve">. </w:t>
      </w:r>
    </w:p>
    <w:p w14:paraId="4099856F" w14:textId="77777777" w:rsidR="00F94B3A" w:rsidRPr="00F94B3A" w:rsidRDefault="00855BE1" w:rsidP="00F94B3A">
      <w:pPr>
        <w:pStyle w:val="a7"/>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יוצא לפי </w:t>
      </w:r>
      <w:proofErr w:type="spellStart"/>
      <w:r>
        <w:rPr>
          <w:rFonts w:asciiTheme="majorBidi" w:hAnsiTheme="majorBidi" w:cstheme="majorBidi" w:hint="cs"/>
          <w:sz w:val="24"/>
          <w:szCs w:val="24"/>
          <w:rtl/>
        </w:rPr>
        <w:t>אביי</w:t>
      </w:r>
      <w:proofErr w:type="spellEnd"/>
      <w:r>
        <w:rPr>
          <w:rStyle w:val="a5"/>
          <w:rFonts w:asciiTheme="majorBidi" w:hAnsiTheme="majorBidi" w:cstheme="majorBidi"/>
          <w:sz w:val="24"/>
          <w:szCs w:val="24"/>
          <w:rtl/>
        </w:rPr>
        <w:footnoteReference w:id="18"/>
      </w:r>
      <w:r>
        <w:rPr>
          <w:rFonts w:asciiTheme="majorBidi" w:hAnsiTheme="majorBidi" w:cstheme="majorBidi" w:hint="cs"/>
          <w:sz w:val="24"/>
          <w:szCs w:val="24"/>
          <w:rtl/>
        </w:rPr>
        <w:t xml:space="preserve">, </w:t>
      </w:r>
      <w:r w:rsidR="00F94B3A">
        <w:rPr>
          <w:rFonts w:asciiTheme="majorBidi" w:hAnsiTheme="majorBidi" w:cstheme="majorBidi" w:hint="cs"/>
          <w:sz w:val="24"/>
          <w:szCs w:val="24"/>
          <w:rtl/>
        </w:rPr>
        <w:t xml:space="preserve">שימני חייב בשבת על כתיבה ביד ימין, ושמאלי על כתיבה בשמאל. המשנה שחייבה בכל מקרה, דברה רק בשולט בשתי ידיו. יוצא שהתורה חייבה בהלכות שבת רק בכתיבה ביד המיומנת. אולם בתירוץ שני מציעה הגמרא: </w:t>
      </w:r>
      <w:r w:rsidR="00F94B3A">
        <w:rPr>
          <w:rFonts w:asciiTheme="majorBidi" w:hAnsiTheme="majorBidi" w:cs="Times New Roman" w:hint="cs"/>
          <w:sz w:val="24"/>
          <w:szCs w:val="24"/>
          <w:rtl/>
        </w:rPr>
        <w:t xml:space="preserve"> </w:t>
      </w:r>
    </w:p>
    <w:p w14:paraId="5CA0C0A6" w14:textId="77777777" w:rsidR="00855BE1" w:rsidRDefault="00F94B3A" w:rsidP="006A550A">
      <w:pPr>
        <w:pStyle w:val="a7"/>
        <w:spacing w:after="0" w:line="360" w:lineRule="auto"/>
        <w:rPr>
          <w:rFonts w:ascii="David" w:hAnsi="David" w:cs="David"/>
          <w:sz w:val="24"/>
          <w:szCs w:val="24"/>
          <w:rtl/>
        </w:rPr>
      </w:pPr>
      <w:r>
        <w:rPr>
          <w:rFonts w:ascii="David" w:hAnsi="David" w:cs="David" w:hint="cs"/>
          <w:sz w:val="24"/>
          <w:szCs w:val="24"/>
          <w:rtl/>
        </w:rPr>
        <w:t>"</w:t>
      </w:r>
      <w:r w:rsidRPr="00F94B3A">
        <w:rPr>
          <w:rFonts w:ascii="David" w:hAnsi="David" w:cs="David"/>
          <w:sz w:val="24"/>
          <w:szCs w:val="24"/>
          <w:rtl/>
        </w:rPr>
        <w:t xml:space="preserve">רב יעקב בריה </w:t>
      </w:r>
      <w:proofErr w:type="spellStart"/>
      <w:r w:rsidRPr="00F94B3A">
        <w:rPr>
          <w:rFonts w:ascii="David" w:hAnsi="David" w:cs="David"/>
          <w:sz w:val="24"/>
          <w:szCs w:val="24"/>
          <w:rtl/>
        </w:rPr>
        <w:t>דבת</w:t>
      </w:r>
      <w:proofErr w:type="spellEnd"/>
      <w:r w:rsidRPr="00F94B3A">
        <w:rPr>
          <w:rFonts w:ascii="David" w:hAnsi="David" w:cs="David"/>
          <w:sz w:val="24"/>
          <w:szCs w:val="24"/>
          <w:rtl/>
        </w:rPr>
        <w:t xml:space="preserve"> יעקב אמר: הא מני - רבי יוסי היא, </w:t>
      </w:r>
      <w:proofErr w:type="spellStart"/>
      <w:r w:rsidRPr="00F94B3A">
        <w:rPr>
          <w:rFonts w:ascii="David" w:hAnsi="David" w:cs="David"/>
          <w:sz w:val="24"/>
          <w:szCs w:val="24"/>
          <w:rtl/>
        </w:rPr>
        <w:t>דאמר</w:t>
      </w:r>
      <w:proofErr w:type="spellEnd"/>
      <w:r w:rsidRPr="00F94B3A">
        <w:rPr>
          <w:rFonts w:ascii="David" w:hAnsi="David" w:cs="David"/>
          <w:sz w:val="24"/>
          <w:szCs w:val="24"/>
          <w:rtl/>
        </w:rPr>
        <w:t>: לא חייבו שתי אותיות אלא משום רושם</w:t>
      </w:r>
      <w:r>
        <w:rPr>
          <w:rFonts w:ascii="David" w:hAnsi="David" w:cs="David" w:hint="cs"/>
          <w:sz w:val="24"/>
          <w:szCs w:val="24"/>
          <w:rtl/>
        </w:rPr>
        <w:t>"</w:t>
      </w:r>
      <w:r w:rsidRPr="00F94B3A">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משמע שכל אדם חייב על כתיבה בשתי ידיו, כולל ימני שכתב בשמאל. נראה שהדבר מוסכם באבות מלאכה אחרים</w:t>
      </w:r>
      <w:r w:rsidR="006A550A">
        <w:rPr>
          <w:rStyle w:val="a5"/>
          <w:rFonts w:asciiTheme="majorBidi" w:hAnsiTheme="majorBidi" w:cstheme="majorBidi"/>
          <w:sz w:val="24"/>
          <w:szCs w:val="24"/>
          <w:rtl/>
        </w:rPr>
        <w:footnoteReference w:id="19"/>
      </w:r>
      <w:r>
        <w:rPr>
          <w:rFonts w:asciiTheme="majorBidi" w:hAnsiTheme="majorBidi" w:cstheme="majorBidi" w:hint="cs"/>
          <w:sz w:val="24"/>
          <w:szCs w:val="24"/>
          <w:rtl/>
        </w:rPr>
        <w:t>, שכן שנינו:</w:t>
      </w:r>
      <w:r w:rsidRPr="00F94B3A">
        <w:rPr>
          <w:rtl/>
        </w:rPr>
        <w:t xml:space="preserve"> </w:t>
      </w:r>
      <w:r w:rsidR="006A550A">
        <w:rPr>
          <w:rFonts w:ascii="David" w:hAnsi="David" w:cs="David" w:hint="cs"/>
          <w:sz w:val="24"/>
          <w:szCs w:val="24"/>
          <w:rtl/>
        </w:rPr>
        <w:t>"</w:t>
      </w:r>
      <w:r w:rsidRPr="006A550A">
        <w:rPr>
          <w:rFonts w:ascii="David" w:hAnsi="David" w:cs="David"/>
          <w:sz w:val="24"/>
          <w:szCs w:val="24"/>
          <w:rtl/>
        </w:rPr>
        <w:t>התולש בין בימינו בין בשמאלו הרי זה חייב</w:t>
      </w:r>
      <w:r w:rsidR="006A550A" w:rsidRPr="006A550A">
        <w:rPr>
          <w:rStyle w:val="a5"/>
          <w:rFonts w:ascii="David" w:hAnsi="David" w:cs="David"/>
          <w:sz w:val="24"/>
          <w:szCs w:val="24"/>
          <w:rtl/>
        </w:rPr>
        <w:footnoteReference w:id="20"/>
      </w:r>
      <w:r w:rsidR="006A550A">
        <w:rPr>
          <w:rFonts w:ascii="David" w:hAnsi="David" w:cs="David" w:hint="cs"/>
          <w:sz w:val="24"/>
          <w:szCs w:val="24"/>
          <w:rtl/>
        </w:rPr>
        <w:t>". "</w:t>
      </w:r>
      <w:proofErr w:type="spellStart"/>
      <w:r w:rsidR="006A550A">
        <w:rPr>
          <w:rFonts w:ascii="David" w:hAnsi="David" w:cs="David" w:hint="cs"/>
          <w:sz w:val="24"/>
          <w:szCs w:val="24"/>
          <w:rtl/>
        </w:rPr>
        <w:t>דטעמא</w:t>
      </w:r>
      <w:proofErr w:type="spellEnd"/>
      <w:r w:rsidR="006A550A">
        <w:rPr>
          <w:rFonts w:ascii="David" w:hAnsi="David" w:cs="David" w:hint="cs"/>
          <w:sz w:val="24"/>
          <w:szCs w:val="24"/>
          <w:rtl/>
        </w:rPr>
        <w:t xml:space="preserve"> </w:t>
      </w:r>
      <w:proofErr w:type="spellStart"/>
      <w:r w:rsidR="006A550A">
        <w:rPr>
          <w:rFonts w:ascii="David" w:hAnsi="David" w:cs="David" w:hint="cs"/>
          <w:sz w:val="24"/>
          <w:szCs w:val="24"/>
          <w:rtl/>
        </w:rPr>
        <w:t>דכותב</w:t>
      </w:r>
      <w:proofErr w:type="spellEnd"/>
      <w:r w:rsidR="006A550A">
        <w:rPr>
          <w:rFonts w:ascii="David" w:hAnsi="David" w:cs="David" w:hint="cs"/>
          <w:sz w:val="24"/>
          <w:szCs w:val="24"/>
          <w:rtl/>
        </w:rPr>
        <w:t xml:space="preserve"> בשמאל פטור, שאינו יכול לכתוב בטוב בשמאל מה שאין כן רושם..</w:t>
      </w:r>
      <w:r w:rsidR="006A550A">
        <w:rPr>
          <w:rStyle w:val="a5"/>
          <w:rFonts w:ascii="David" w:hAnsi="David" w:cs="David"/>
          <w:sz w:val="24"/>
          <w:szCs w:val="24"/>
          <w:rtl/>
        </w:rPr>
        <w:footnoteReference w:id="21"/>
      </w:r>
      <w:r w:rsidR="006A550A">
        <w:rPr>
          <w:rFonts w:ascii="David" w:hAnsi="David" w:cs="David" w:hint="cs"/>
          <w:sz w:val="24"/>
          <w:szCs w:val="24"/>
          <w:rtl/>
        </w:rPr>
        <w:t xml:space="preserve">". </w:t>
      </w:r>
    </w:p>
    <w:p w14:paraId="1E0B96FE" w14:textId="77777777" w:rsidR="00862AD7" w:rsidRPr="00862AD7" w:rsidRDefault="006A550A" w:rsidP="00862AD7">
      <w:pPr>
        <w:pStyle w:val="a7"/>
        <w:spacing w:after="0" w:line="360" w:lineRule="auto"/>
        <w:rPr>
          <w:rFonts w:asciiTheme="majorBidi" w:hAnsiTheme="majorBidi" w:cstheme="majorBidi"/>
          <w:sz w:val="24"/>
          <w:szCs w:val="24"/>
          <w:rtl/>
        </w:rPr>
      </w:pPr>
      <w:r w:rsidRPr="006A550A">
        <w:rPr>
          <w:rFonts w:asciiTheme="majorBidi" w:hAnsiTheme="majorBidi" w:cstheme="majorBidi"/>
          <w:sz w:val="24"/>
          <w:szCs w:val="24"/>
          <w:rtl/>
        </w:rPr>
        <w:t xml:space="preserve">תפילין </w:t>
      </w:r>
      <w:r>
        <w:rPr>
          <w:rFonts w:asciiTheme="majorBidi" w:hAnsiTheme="majorBidi" w:cstheme="majorBidi" w:hint="cs"/>
          <w:sz w:val="24"/>
          <w:szCs w:val="24"/>
          <w:rtl/>
        </w:rPr>
        <w:t xml:space="preserve">הימנים מניחים בצד שמאל. הרב ברוך אפשטיין הציע טעם לדבר: </w:t>
      </w:r>
      <w:r w:rsidRPr="006A550A">
        <w:rPr>
          <w:rFonts w:ascii="David" w:hAnsi="David" w:cs="David"/>
          <w:sz w:val="24"/>
          <w:szCs w:val="24"/>
          <w:rtl/>
        </w:rPr>
        <w:t xml:space="preserve">"משום </w:t>
      </w:r>
      <w:proofErr w:type="spellStart"/>
      <w:r w:rsidRPr="006A550A">
        <w:rPr>
          <w:rFonts w:ascii="David" w:hAnsi="David" w:cs="David"/>
          <w:sz w:val="24"/>
          <w:szCs w:val="24"/>
          <w:rtl/>
        </w:rPr>
        <w:t>דדרך</w:t>
      </w:r>
      <w:proofErr w:type="spellEnd"/>
      <w:r w:rsidRPr="006A550A">
        <w:rPr>
          <w:rFonts w:ascii="David" w:hAnsi="David" w:cs="David"/>
          <w:sz w:val="24"/>
          <w:szCs w:val="24"/>
          <w:rtl/>
        </w:rPr>
        <w:t xml:space="preserve"> כל אדם לעשות מלאכתו ב</w:t>
      </w:r>
      <w:r w:rsidR="002F390B">
        <w:rPr>
          <w:rFonts w:ascii="David" w:hAnsi="David" w:cs="David"/>
          <w:sz w:val="24"/>
          <w:szCs w:val="24"/>
          <w:rtl/>
        </w:rPr>
        <w:t>ימין</w:t>
      </w:r>
      <w:r w:rsidRPr="006A550A">
        <w:rPr>
          <w:rFonts w:ascii="David" w:hAnsi="David" w:cs="David"/>
          <w:sz w:val="24"/>
          <w:szCs w:val="24"/>
          <w:rtl/>
        </w:rPr>
        <w:t xml:space="preserve">, אם כן על </w:t>
      </w:r>
      <w:proofErr w:type="spellStart"/>
      <w:r w:rsidRPr="006A550A">
        <w:rPr>
          <w:rFonts w:ascii="David" w:hAnsi="David" w:cs="David"/>
          <w:sz w:val="24"/>
          <w:szCs w:val="24"/>
          <w:rtl/>
        </w:rPr>
        <w:t>כרחך</w:t>
      </w:r>
      <w:proofErr w:type="spellEnd"/>
      <w:r w:rsidRPr="006A550A">
        <w:rPr>
          <w:rFonts w:ascii="David" w:hAnsi="David" w:cs="David"/>
          <w:sz w:val="24"/>
          <w:szCs w:val="24"/>
          <w:rtl/>
        </w:rPr>
        <w:t xml:space="preserve"> צריך לקשור ב</w:t>
      </w:r>
      <w:r w:rsidR="002F390B">
        <w:rPr>
          <w:rFonts w:ascii="David" w:hAnsi="David" w:cs="David"/>
          <w:sz w:val="24"/>
          <w:szCs w:val="24"/>
          <w:rtl/>
        </w:rPr>
        <w:t>ימין</w:t>
      </w:r>
      <w:r w:rsidRPr="006A550A">
        <w:rPr>
          <w:rFonts w:ascii="David" w:hAnsi="David" w:cs="David"/>
          <w:sz w:val="24"/>
          <w:szCs w:val="24"/>
          <w:rtl/>
        </w:rPr>
        <w:t>, ואם כן ממילא צריך להניח על של שמאל</w:t>
      </w:r>
      <w:r w:rsidRPr="006A550A">
        <w:rPr>
          <w:rStyle w:val="a5"/>
          <w:rFonts w:ascii="David" w:hAnsi="David" w:cs="David"/>
          <w:sz w:val="24"/>
          <w:szCs w:val="24"/>
          <w:rtl/>
        </w:rPr>
        <w:footnoteReference w:id="22"/>
      </w:r>
      <w:r w:rsidRPr="006A550A">
        <w:rPr>
          <w:rFonts w:ascii="David" w:hAnsi="David" w:cs="David"/>
          <w:sz w:val="24"/>
          <w:szCs w:val="24"/>
          <w:rtl/>
        </w:rPr>
        <w:t>"</w:t>
      </w:r>
      <w:r>
        <w:rPr>
          <w:rFonts w:asciiTheme="majorBidi" w:hAnsiTheme="majorBidi" w:cstheme="majorBidi" w:hint="cs"/>
          <w:sz w:val="24"/>
          <w:szCs w:val="24"/>
          <w:rtl/>
        </w:rPr>
        <w:t>. מכל מקום דרשה היא מפסוקים</w:t>
      </w:r>
      <w:r w:rsidR="00862AD7">
        <w:rPr>
          <w:rStyle w:val="a5"/>
          <w:rFonts w:asciiTheme="majorBidi" w:hAnsiTheme="majorBidi" w:cstheme="majorBidi"/>
          <w:sz w:val="24"/>
          <w:szCs w:val="24"/>
          <w:rtl/>
        </w:rPr>
        <w:footnoteReference w:id="23"/>
      </w:r>
      <w:r>
        <w:rPr>
          <w:rFonts w:asciiTheme="majorBidi" w:hAnsiTheme="majorBidi" w:cstheme="majorBidi" w:hint="cs"/>
          <w:sz w:val="24"/>
          <w:szCs w:val="24"/>
          <w:rtl/>
        </w:rPr>
        <w:t xml:space="preserve">: </w:t>
      </w:r>
      <w:r w:rsidR="00862AD7">
        <w:rPr>
          <w:rFonts w:asciiTheme="majorBidi" w:hAnsiTheme="majorBidi" w:cs="Times New Roman" w:hint="cs"/>
          <w:sz w:val="24"/>
          <w:szCs w:val="24"/>
          <w:rtl/>
        </w:rPr>
        <w:t xml:space="preserve"> </w:t>
      </w:r>
      <w:r w:rsidR="00862AD7" w:rsidRPr="00862AD7">
        <w:rPr>
          <w:rFonts w:asciiTheme="majorBidi" w:hAnsiTheme="majorBidi" w:cs="Times New Roman"/>
          <w:sz w:val="24"/>
          <w:szCs w:val="24"/>
          <w:rtl/>
        </w:rPr>
        <w:t xml:space="preserve"> </w:t>
      </w:r>
    </w:p>
    <w:p w14:paraId="3DAC5D53" w14:textId="77777777" w:rsidR="006A550A" w:rsidRPr="00862AD7" w:rsidRDefault="00862AD7" w:rsidP="00862AD7">
      <w:pPr>
        <w:pStyle w:val="a7"/>
        <w:spacing w:after="0" w:line="360" w:lineRule="auto"/>
        <w:rPr>
          <w:rFonts w:ascii="David" w:hAnsi="David" w:cs="David"/>
          <w:sz w:val="24"/>
          <w:szCs w:val="24"/>
          <w:rtl/>
        </w:rPr>
      </w:pPr>
      <w:r w:rsidRPr="00862AD7">
        <w:rPr>
          <w:rFonts w:ascii="David" w:hAnsi="David" w:cs="David"/>
          <w:sz w:val="24"/>
          <w:szCs w:val="24"/>
          <w:rtl/>
        </w:rPr>
        <w:t xml:space="preserve">"ת"ר: ידך - זו שמאל; אתה אומר: שמאל, או אינו אלא ימין? תלמוד לומר: אף </w:t>
      </w:r>
      <w:r w:rsidRPr="00862AD7">
        <w:rPr>
          <w:rFonts w:ascii="David" w:hAnsi="David" w:cs="David"/>
          <w:b/>
          <w:bCs/>
          <w:sz w:val="24"/>
          <w:szCs w:val="24"/>
          <w:rtl/>
        </w:rPr>
        <w:t xml:space="preserve">ידי </w:t>
      </w:r>
      <w:r w:rsidRPr="00862AD7">
        <w:rPr>
          <w:rFonts w:ascii="David" w:hAnsi="David" w:cs="David"/>
          <w:sz w:val="24"/>
          <w:szCs w:val="24"/>
          <w:rtl/>
        </w:rPr>
        <w:t xml:space="preserve">יסדה ארץ </w:t>
      </w:r>
      <w:r w:rsidRPr="00862AD7">
        <w:rPr>
          <w:rFonts w:ascii="David" w:hAnsi="David" w:cs="David"/>
          <w:b/>
          <w:bCs/>
          <w:sz w:val="24"/>
          <w:szCs w:val="24"/>
          <w:rtl/>
        </w:rPr>
        <w:t>וימיני</w:t>
      </w:r>
      <w:r w:rsidRPr="00862AD7">
        <w:rPr>
          <w:rFonts w:ascii="David" w:hAnsi="David" w:cs="David"/>
          <w:sz w:val="24"/>
          <w:szCs w:val="24"/>
          <w:rtl/>
        </w:rPr>
        <w:t xml:space="preserve"> טפחה שמים, ואומר: ידה ליתד תשלחנה וימינה להלמות עמלים, ואומר: למה תשיב ידך וימינך מקרב חיקך כלה;</w:t>
      </w:r>
      <w:r w:rsidRPr="00862AD7">
        <w:rPr>
          <w:rFonts w:ascii="David" w:hAnsi="David" w:cs="David"/>
          <w:rtl/>
        </w:rPr>
        <w:t xml:space="preserve">  </w:t>
      </w:r>
      <w:r w:rsidRPr="00862AD7">
        <w:rPr>
          <w:rFonts w:ascii="David" w:hAnsi="David" w:cs="David"/>
          <w:sz w:val="24"/>
          <w:szCs w:val="24"/>
          <w:rtl/>
        </w:rPr>
        <w:t xml:space="preserve">רבי יוסי </w:t>
      </w:r>
      <w:proofErr w:type="spellStart"/>
      <w:r w:rsidRPr="00862AD7">
        <w:rPr>
          <w:rFonts w:ascii="David" w:hAnsi="David" w:cs="David"/>
          <w:sz w:val="24"/>
          <w:szCs w:val="24"/>
          <w:rtl/>
        </w:rPr>
        <w:t>החורם</w:t>
      </w:r>
      <w:proofErr w:type="spellEnd"/>
      <w:r w:rsidRPr="00862AD7">
        <w:rPr>
          <w:rFonts w:ascii="David" w:hAnsi="David" w:cs="David"/>
          <w:sz w:val="24"/>
          <w:szCs w:val="24"/>
          <w:rtl/>
        </w:rPr>
        <w:t xml:space="preserve"> אומר: מצינו ימין שנקרא יד, שנאמר: וירא יוסף כי ישית אביו יד ימינו. </w:t>
      </w:r>
      <w:r w:rsidRPr="00862AD7">
        <w:rPr>
          <w:rFonts w:ascii="David" w:hAnsi="David" w:cs="David"/>
          <w:sz w:val="24"/>
          <w:szCs w:val="24"/>
          <w:rtl/>
        </w:rPr>
        <w:lastRenderedPageBreak/>
        <w:t xml:space="preserve">ואידך? יד ימינו </w:t>
      </w:r>
      <w:proofErr w:type="spellStart"/>
      <w:r w:rsidRPr="00862AD7">
        <w:rPr>
          <w:rFonts w:ascii="David" w:hAnsi="David" w:cs="David"/>
          <w:sz w:val="24"/>
          <w:szCs w:val="24"/>
          <w:rtl/>
        </w:rPr>
        <w:t>איקרי</w:t>
      </w:r>
      <w:proofErr w:type="spellEnd"/>
      <w:r w:rsidRPr="00862AD7">
        <w:rPr>
          <w:rFonts w:ascii="David" w:hAnsi="David" w:cs="David"/>
          <w:sz w:val="24"/>
          <w:szCs w:val="24"/>
          <w:rtl/>
        </w:rPr>
        <w:t xml:space="preserve">, יד </w:t>
      </w:r>
      <w:proofErr w:type="spellStart"/>
      <w:r w:rsidRPr="00862AD7">
        <w:rPr>
          <w:rFonts w:ascii="David" w:hAnsi="David" w:cs="David"/>
          <w:sz w:val="24"/>
          <w:szCs w:val="24"/>
          <w:rtl/>
        </w:rPr>
        <w:t>סתמא</w:t>
      </w:r>
      <w:proofErr w:type="spellEnd"/>
      <w:r w:rsidRPr="00862AD7">
        <w:rPr>
          <w:rFonts w:ascii="David" w:hAnsi="David" w:cs="David"/>
          <w:sz w:val="24"/>
          <w:szCs w:val="24"/>
          <w:rtl/>
        </w:rPr>
        <w:t xml:space="preserve"> לא </w:t>
      </w:r>
      <w:proofErr w:type="spellStart"/>
      <w:r w:rsidRPr="00862AD7">
        <w:rPr>
          <w:rFonts w:ascii="David" w:hAnsi="David" w:cs="David"/>
          <w:sz w:val="24"/>
          <w:szCs w:val="24"/>
          <w:rtl/>
        </w:rPr>
        <w:t>איקרי</w:t>
      </w:r>
      <w:proofErr w:type="spellEnd"/>
      <w:r w:rsidRPr="00862AD7">
        <w:rPr>
          <w:rFonts w:ascii="David" w:hAnsi="David" w:cs="David"/>
          <w:sz w:val="24"/>
          <w:szCs w:val="24"/>
          <w:rtl/>
        </w:rPr>
        <w:t xml:space="preserve">. ר' נתן אומר: אינו צריך, הרי הוא אומר: וקשרתם וכתבתם, </w:t>
      </w:r>
      <w:r w:rsidRPr="00862AD7">
        <w:rPr>
          <w:rFonts w:ascii="David" w:hAnsi="David" w:cs="David"/>
          <w:b/>
          <w:bCs/>
          <w:sz w:val="24"/>
          <w:szCs w:val="24"/>
          <w:rtl/>
        </w:rPr>
        <w:t>מה כתיבה בימין אף קשירה בימין</w:t>
      </w:r>
      <w:r w:rsidRPr="00862AD7">
        <w:rPr>
          <w:rFonts w:ascii="David" w:hAnsi="David" w:cs="David"/>
          <w:sz w:val="24"/>
          <w:szCs w:val="24"/>
          <w:rtl/>
        </w:rPr>
        <w:t xml:space="preserve">, וכיון </w:t>
      </w:r>
      <w:proofErr w:type="spellStart"/>
      <w:r w:rsidRPr="00862AD7">
        <w:rPr>
          <w:rFonts w:ascii="David" w:hAnsi="David" w:cs="David"/>
          <w:sz w:val="24"/>
          <w:szCs w:val="24"/>
          <w:rtl/>
        </w:rPr>
        <w:t>דקשירה</w:t>
      </w:r>
      <w:proofErr w:type="spellEnd"/>
      <w:r w:rsidRPr="00862AD7">
        <w:rPr>
          <w:rFonts w:ascii="David" w:hAnsi="David" w:cs="David"/>
          <w:sz w:val="24"/>
          <w:szCs w:val="24"/>
          <w:rtl/>
        </w:rPr>
        <w:t xml:space="preserve"> בימין, הנחה בשמאל היא. ור' יוסי </w:t>
      </w:r>
      <w:proofErr w:type="spellStart"/>
      <w:r w:rsidRPr="00862AD7">
        <w:rPr>
          <w:rFonts w:ascii="David" w:hAnsi="David" w:cs="David"/>
          <w:sz w:val="24"/>
          <w:szCs w:val="24"/>
          <w:rtl/>
        </w:rPr>
        <w:t>החורם</w:t>
      </w:r>
      <w:proofErr w:type="spellEnd"/>
      <w:r w:rsidRPr="00862AD7">
        <w:rPr>
          <w:rFonts w:ascii="David" w:hAnsi="David" w:cs="David"/>
          <w:sz w:val="24"/>
          <w:szCs w:val="24"/>
          <w:rtl/>
        </w:rPr>
        <w:t xml:space="preserve">, הנחה </w:t>
      </w:r>
      <w:proofErr w:type="spellStart"/>
      <w:r w:rsidRPr="00862AD7">
        <w:rPr>
          <w:rFonts w:ascii="David" w:hAnsi="David" w:cs="David"/>
          <w:sz w:val="24"/>
          <w:szCs w:val="24"/>
          <w:rtl/>
        </w:rPr>
        <w:t>דבשמאל</w:t>
      </w:r>
      <w:proofErr w:type="spellEnd"/>
      <w:r w:rsidRPr="00862AD7">
        <w:rPr>
          <w:rFonts w:ascii="David" w:hAnsi="David" w:cs="David"/>
          <w:sz w:val="24"/>
          <w:szCs w:val="24"/>
          <w:rtl/>
        </w:rPr>
        <w:t xml:space="preserve"> מנא ליה? נפקא ליה </w:t>
      </w:r>
      <w:proofErr w:type="spellStart"/>
      <w:r w:rsidRPr="00862AD7">
        <w:rPr>
          <w:rFonts w:ascii="David" w:hAnsi="David" w:cs="David"/>
          <w:sz w:val="24"/>
          <w:szCs w:val="24"/>
          <w:rtl/>
        </w:rPr>
        <w:t>מהיכא</w:t>
      </w:r>
      <w:proofErr w:type="spellEnd"/>
      <w:r w:rsidRPr="00862AD7">
        <w:rPr>
          <w:rFonts w:ascii="David" w:hAnsi="David" w:cs="David"/>
          <w:sz w:val="24"/>
          <w:szCs w:val="24"/>
          <w:rtl/>
        </w:rPr>
        <w:t xml:space="preserve"> </w:t>
      </w:r>
      <w:proofErr w:type="spellStart"/>
      <w:r w:rsidRPr="00862AD7">
        <w:rPr>
          <w:rFonts w:ascii="David" w:hAnsi="David" w:cs="David"/>
          <w:sz w:val="24"/>
          <w:szCs w:val="24"/>
          <w:rtl/>
        </w:rPr>
        <w:t>דנפקא</w:t>
      </w:r>
      <w:proofErr w:type="spellEnd"/>
      <w:r w:rsidRPr="00862AD7">
        <w:rPr>
          <w:rFonts w:ascii="David" w:hAnsi="David" w:cs="David"/>
          <w:sz w:val="24"/>
          <w:szCs w:val="24"/>
          <w:rtl/>
        </w:rPr>
        <w:t xml:space="preserve"> ליה </w:t>
      </w:r>
      <w:proofErr w:type="spellStart"/>
      <w:r w:rsidRPr="00862AD7">
        <w:rPr>
          <w:rFonts w:ascii="David" w:hAnsi="David" w:cs="David"/>
          <w:sz w:val="24"/>
          <w:szCs w:val="24"/>
          <w:rtl/>
        </w:rPr>
        <w:t>לר</w:t>
      </w:r>
      <w:proofErr w:type="spellEnd"/>
      <w:r w:rsidRPr="00862AD7">
        <w:rPr>
          <w:rFonts w:ascii="David" w:hAnsi="David" w:cs="David"/>
          <w:sz w:val="24"/>
          <w:szCs w:val="24"/>
          <w:rtl/>
        </w:rPr>
        <w:t xml:space="preserve">' נתן. רב אשי אמר: </w:t>
      </w:r>
      <w:proofErr w:type="spellStart"/>
      <w:r w:rsidRPr="00862AD7">
        <w:rPr>
          <w:rFonts w:ascii="David" w:hAnsi="David" w:cs="David"/>
          <w:b/>
          <w:bCs/>
          <w:sz w:val="24"/>
          <w:szCs w:val="24"/>
          <w:rtl/>
        </w:rPr>
        <w:t>מידכה</w:t>
      </w:r>
      <w:proofErr w:type="spellEnd"/>
      <w:r w:rsidRPr="00862AD7">
        <w:rPr>
          <w:rFonts w:ascii="David" w:hAnsi="David" w:cs="David"/>
          <w:sz w:val="24"/>
          <w:szCs w:val="24"/>
          <w:rtl/>
        </w:rPr>
        <w:t xml:space="preserve">, כתיב </w:t>
      </w:r>
      <w:proofErr w:type="spellStart"/>
      <w:r w:rsidRPr="00862AD7">
        <w:rPr>
          <w:rFonts w:ascii="David" w:hAnsi="David" w:cs="David"/>
          <w:sz w:val="24"/>
          <w:szCs w:val="24"/>
          <w:rtl/>
        </w:rPr>
        <w:t>בה"י</w:t>
      </w:r>
      <w:proofErr w:type="spellEnd"/>
      <w:r w:rsidRPr="00862AD7">
        <w:rPr>
          <w:rFonts w:ascii="David" w:hAnsi="David" w:cs="David"/>
          <w:sz w:val="24"/>
          <w:szCs w:val="24"/>
          <w:rtl/>
        </w:rPr>
        <w:t xml:space="preserve">, </w:t>
      </w:r>
      <w:r w:rsidRPr="00862AD7">
        <w:rPr>
          <w:rFonts w:ascii="David" w:hAnsi="David" w:cs="David"/>
          <w:b/>
          <w:bCs/>
          <w:sz w:val="24"/>
          <w:szCs w:val="24"/>
          <w:rtl/>
        </w:rPr>
        <w:t>כהה</w:t>
      </w:r>
      <w:r w:rsidRPr="00862AD7">
        <w:rPr>
          <w:rStyle w:val="a5"/>
          <w:rFonts w:ascii="David" w:hAnsi="David" w:cs="David"/>
          <w:b/>
          <w:bCs/>
          <w:sz w:val="24"/>
          <w:szCs w:val="24"/>
          <w:rtl/>
        </w:rPr>
        <w:footnoteReference w:id="24"/>
      </w:r>
      <w:r w:rsidRPr="00862AD7">
        <w:rPr>
          <w:rFonts w:ascii="David" w:hAnsi="David" w:cs="David"/>
          <w:b/>
          <w:bCs/>
          <w:sz w:val="24"/>
          <w:szCs w:val="24"/>
          <w:rtl/>
        </w:rPr>
        <w:t>"</w:t>
      </w:r>
      <w:r w:rsidRPr="00862AD7">
        <w:rPr>
          <w:rFonts w:ascii="David" w:hAnsi="David" w:cs="David"/>
          <w:sz w:val="24"/>
          <w:szCs w:val="24"/>
          <w:rtl/>
        </w:rPr>
        <w:t>.</w:t>
      </w:r>
    </w:p>
    <w:p w14:paraId="188504D5" w14:textId="77777777" w:rsidR="00862AD7" w:rsidRDefault="00862AD7" w:rsidP="00862AD7">
      <w:pPr>
        <w:pStyle w:val="a7"/>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אם כן, שלוש דעות הן. לתנא קמא סתם יד היא שמאל, לרב אשי כמעט להיפך: </w:t>
      </w:r>
      <w:proofErr w:type="spellStart"/>
      <w:r>
        <w:rPr>
          <w:rFonts w:asciiTheme="majorBidi" w:hAnsiTheme="majorBidi" w:cstheme="majorBidi" w:hint="cs"/>
          <w:sz w:val="24"/>
          <w:szCs w:val="24"/>
          <w:rtl/>
        </w:rPr>
        <w:t>ידכה</w:t>
      </w:r>
      <w:proofErr w:type="spellEnd"/>
      <w:r>
        <w:rPr>
          <w:rFonts w:asciiTheme="majorBidi" w:hAnsiTheme="majorBidi" w:cstheme="majorBidi" w:hint="cs"/>
          <w:sz w:val="24"/>
          <w:szCs w:val="24"/>
          <w:rtl/>
        </w:rPr>
        <w:t xml:space="preserve"> דווקא היא שמאל, או יותר נכון: היד החלשה. רבי נתן לומד מהיקש לכתיבה. לכאורה נפקא </w:t>
      </w:r>
      <w:proofErr w:type="spellStart"/>
      <w:r>
        <w:rPr>
          <w:rFonts w:asciiTheme="majorBidi" w:hAnsiTheme="majorBidi" w:cstheme="majorBidi" w:hint="cs"/>
          <w:sz w:val="24"/>
          <w:szCs w:val="24"/>
          <w:rtl/>
        </w:rPr>
        <w:t>מינא</w:t>
      </w:r>
      <w:proofErr w:type="spellEnd"/>
      <w:r>
        <w:rPr>
          <w:rFonts w:asciiTheme="majorBidi" w:hAnsiTheme="majorBidi" w:cstheme="majorBidi" w:hint="cs"/>
          <w:sz w:val="24"/>
          <w:szCs w:val="24"/>
          <w:rtl/>
        </w:rPr>
        <w:t xml:space="preserve"> בדבר:</w:t>
      </w:r>
    </w:p>
    <w:p w14:paraId="42172463" w14:textId="77777777" w:rsidR="00862AD7" w:rsidRPr="00D50B52" w:rsidRDefault="00862AD7" w:rsidP="00862AD7">
      <w:pPr>
        <w:pStyle w:val="a7"/>
        <w:spacing w:after="0" w:line="360" w:lineRule="auto"/>
        <w:rPr>
          <w:rFonts w:asciiTheme="majorBidi" w:hAnsiTheme="majorBidi" w:cstheme="majorBidi"/>
          <w:sz w:val="24"/>
          <w:szCs w:val="24"/>
          <w:rtl/>
        </w:rPr>
      </w:pPr>
      <w:r w:rsidRPr="00036D8F">
        <w:rPr>
          <w:rFonts w:ascii="David" w:hAnsi="David" w:cs="David"/>
          <w:sz w:val="24"/>
          <w:szCs w:val="24"/>
          <w:rtl/>
        </w:rPr>
        <w:t>"ואטר יד ימינו, אם עושה כל מלאכתו בשמאלו מניח בשמאלו שהוא ימין של כל אדם</w:t>
      </w:r>
      <w:r w:rsidR="00D04D9A">
        <w:rPr>
          <w:rStyle w:val="a5"/>
          <w:rFonts w:ascii="David" w:hAnsi="David" w:cs="David"/>
          <w:sz w:val="24"/>
          <w:szCs w:val="24"/>
          <w:rtl/>
        </w:rPr>
        <w:footnoteReference w:id="25"/>
      </w:r>
      <w:r w:rsidRPr="00036D8F">
        <w:rPr>
          <w:rFonts w:ascii="David" w:hAnsi="David" w:cs="David"/>
          <w:sz w:val="24"/>
          <w:szCs w:val="24"/>
          <w:rtl/>
        </w:rPr>
        <w:t xml:space="preserve">. ואם שולט בשתי ידיו, מניח בשמאל כל אדם. </w:t>
      </w:r>
      <w:r w:rsidRPr="00036D8F">
        <w:rPr>
          <w:rFonts w:ascii="David" w:hAnsi="David" w:cs="David"/>
          <w:b/>
          <w:bCs/>
          <w:sz w:val="24"/>
          <w:szCs w:val="24"/>
          <w:rtl/>
        </w:rPr>
        <w:t xml:space="preserve">ואם כותב בימינו, ושאר כל מעשיו עושה בשמאלו, או כותב בשמאל ושאר כל מעשיו עושה בימין, י"א שיניח תפילין ביד שתש </w:t>
      </w:r>
      <w:proofErr w:type="spellStart"/>
      <w:r w:rsidRPr="00036D8F">
        <w:rPr>
          <w:rFonts w:ascii="David" w:hAnsi="David" w:cs="David"/>
          <w:b/>
          <w:bCs/>
          <w:sz w:val="24"/>
          <w:szCs w:val="24"/>
          <w:rtl/>
        </w:rPr>
        <w:t>כח</w:t>
      </w:r>
      <w:proofErr w:type="spellEnd"/>
      <w:r w:rsidRPr="00036D8F">
        <w:rPr>
          <w:rFonts w:ascii="David" w:hAnsi="David" w:cs="David"/>
          <w:b/>
          <w:bCs/>
          <w:sz w:val="24"/>
          <w:szCs w:val="24"/>
          <w:rtl/>
        </w:rPr>
        <w:t xml:space="preserve">, </w:t>
      </w:r>
      <w:proofErr w:type="spellStart"/>
      <w:r w:rsidRPr="00036D8F">
        <w:rPr>
          <w:rFonts w:ascii="David" w:hAnsi="David" w:cs="David"/>
          <w:b/>
          <w:bCs/>
          <w:sz w:val="24"/>
          <w:szCs w:val="24"/>
          <w:rtl/>
        </w:rPr>
        <w:t>דבעינן</w:t>
      </w:r>
      <w:proofErr w:type="spellEnd"/>
      <w:r w:rsidRPr="00036D8F">
        <w:rPr>
          <w:rFonts w:ascii="David" w:hAnsi="David" w:cs="David"/>
          <w:b/>
          <w:bCs/>
          <w:sz w:val="24"/>
          <w:szCs w:val="24"/>
          <w:rtl/>
        </w:rPr>
        <w:t xml:space="preserve"> יד כהה, וי"א שהיד שכותב בה היא  חשובה ימין </w:t>
      </w:r>
      <w:proofErr w:type="spellStart"/>
      <w:r w:rsidRPr="00036D8F">
        <w:rPr>
          <w:rFonts w:ascii="David" w:hAnsi="David" w:cs="David"/>
          <w:b/>
          <w:bCs/>
          <w:sz w:val="24"/>
          <w:szCs w:val="24"/>
          <w:rtl/>
        </w:rPr>
        <w:t>לענין</w:t>
      </w:r>
      <w:proofErr w:type="spellEnd"/>
      <w:r w:rsidRPr="00036D8F">
        <w:rPr>
          <w:rFonts w:ascii="David" w:hAnsi="David" w:cs="David"/>
          <w:b/>
          <w:bCs/>
          <w:sz w:val="24"/>
          <w:szCs w:val="24"/>
          <w:rtl/>
        </w:rPr>
        <w:t xml:space="preserve"> זה ומניח תפילין ביד שכנגדה. </w:t>
      </w:r>
      <w:r w:rsidRPr="00D50B52">
        <w:rPr>
          <w:rFonts w:ascii="David" w:hAnsi="David" w:cs="Guttman Yad-Brush"/>
          <w:b/>
          <w:bCs/>
          <w:sz w:val="18"/>
          <w:szCs w:val="18"/>
          <w:rtl/>
        </w:rPr>
        <w:t>הגה: והכי נהו</w:t>
      </w:r>
      <w:r w:rsidRPr="00D50B52">
        <w:rPr>
          <w:rFonts w:ascii="David" w:hAnsi="David" w:cs="Guttman Yad-Brush"/>
          <w:sz w:val="18"/>
          <w:szCs w:val="18"/>
          <w:rtl/>
        </w:rPr>
        <w:t>ג</w:t>
      </w:r>
      <w:r w:rsidRPr="00036D8F">
        <w:rPr>
          <w:rStyle w:val="a5"/>
          <w:rFonts w:ascii="David" w:hAnsi="David" w:cs="David"/>
          <w:sz w:val="24"/>
          <w:szCs w:val="24"/>
          <w:rtl/>
        </w:rPr>
        <w:footnoteReference w:id="26"/>
      </w:r>
      <w:r w:rsidR="00036D8F" w:rsidRPr="00036D8F">
        <w:rPr>
          <w:rFonts w:ascii="David" w:hAnsi="David" w:cs="David"/>
          <w:sz w:val="24"/>
          <w:szCs w:val="24"/>
          <w:rtl/>
        </w:rPr>
        <w:t>"</w:t>
      </w:r>
      <w:r w:rsidRPr="00036D8F">
        <w:rPr>
          <w:rFonts w:ascii="David" w:hAnsi="David" w:cs="David"/>
          <w:sz w:val="24"/>
          <w:szCs w:val="24"/>
          <w:rtl/>
        </w:rPr>
        <w:t>.</w:t>
      </w:r>
      <w:r w:rsidR="00994CD8">
        <w:rPr>
          <w:rFonts w:ascii="David" w:hAnsi="David" w:cs="David" w:hint="cs"/>
          <w:sz w:val="24"/>
          <w:szCs w:val="24"/>
          <w:rtl/>
        </w:rPr>
        <w:t xml:space="preserve"> </w:t>
      </w:r>
      <w:r w:rsidR="00994CD8" w:rsidRPr="00994CD8">
        <w:rPr>
          <w:rFonts w:asciiTheme="majorBidi" w:hAnsiTheme="majorBidi" w:cstheme="majorBidi"/>
          <w:sz w:val="24"/>
          <w:szCs w:val="24"/>
          <w:rtl/>
        </w:rPr>
        <w:t>הדעה האחרונה הולכת בעקבות רבי נתן, שדרש מהיקש לכתיבה</w:t>
      </w:r>
      <w:r w:rsidR="00994CD8" w:rsidRPr="00994CD8">
        <w:rPr>
          <w:rStyle w:val="a5"/>
          <w:rFonts w:asciiTheme="majorBidi" w:hAnsiTheme="majorBidi" w:cstheme="majorBidi"/>
          <w:sz w:val="24"/>
          <w:szCs w:val="24"/>
          <w:rtl/>
        </w:rPr>
        <w:footnoteReference w:id="27"/>
      </w:r>
      <w:r w:rsidR="00994CD8" w:rsidRPr="00994CD8">
        <w:rPr>
          <w:rFonts w:asciiTheme="majorBidi" w:hAnsiTheme="majorBidi" w:cstheme="majorBidi"/>
          <w:sz w:val="24"/>
          <w:szCs w:val="24"/>
          <w:rtl/>
        </w:rPr>
        <w:t>, והדעה שבכל מקרה יש להניח בצד שמאל נקטה כחולקים.</w:t>
      </w:r>
      <w:r w:rsidR="0003637F">
        <w:rPr>
          <w:rFonts w:ascii="David" w:hAnsi="David" w:cs="David" w:hint="cs"/>
          <w:sz w:val="24"/>
          <w:szCs w:val="24"/>
          <w:rtl/>
        </w:rPr>
        <w:t xml:space="preserve"> </w:t>
      </w:r>
      <w:r w:rsidR="0003637F" w:rsidRPr="00D50B52">
        <w:rPr>
          <w:rFonts w:asciiTheme="majorBidi" w:hAnsiTheme="majorBidi" w:cstheme="majorBidi"/>
          <w:sz w:val="24"/>
          <w:szCs w:val="24"/>
          <w:rtl/>
        </w:rPr>
        <w:t>אולם אין הדבר הכרחי:</w:t>
      </w:r>
    </w:p>
    <w:p w14:paraId="0CDBCEF9" w14:textId="2B1EC3A7" w:rsidR="00994CD8" w:rsidRDefault="00994CD8" w:rsidP="00862AD7">
      <w:pPr>
        <w:pStyle w:val="a7"/>
        <w:spacing w:after="0" w:line="360" w:lineRule="auto"/>
        <w:rPr>
          <w:rFonts w:ascii="David" w:hAnsi="David" w:cs="David"/>
          <w:sz w:val="24"/>
          <w:szCs w:val="24"/>
          <w:rtl/>
        </w:rPr>
      </w:pPr>
      <w:r>
        <w:rPr>
          <w:rFonts w:ascii="David" w:hAnsi="David" w:cs="David" w:hint="cs"/>
          <w:sz w:val="24"/>
          <w:szCs w:val="24"/>
          <w:rtl/>
        </w:rPr>
        <w:t xml:space="preserve">"ואני לדעתי נראה דאין צריך לעשות מחלוקת בין האמוראים, אלא דגם למאן </w:t>
      </w:r>
      <w:proofErr w:type="spellStart"/>
      <w:r>
        <w:rPr>
          <w:rFonts w:ascii="David" w:hAnsi="David" w:cs="David" w:hint="cs"/>
          <w:sz w:val="24"/>
          <w:szCs w:val="24"/>
          <w:rtl/>
        </w:rPr>
        <w:t>דיליף</w:t>
      </w:r>
      <w:proofErr w:type="spellEnd"/>
      <w:r>
        <w:rPr>
          <w:rFonts w:ascii="David" w:hAnsi="David" w:cs="David" w:hint="cs"/>
          <w:sz w:val="24"/>
          <w:szCs w:val="24"/>
          <w:rtl/>
        </w:rPr>
        <w:t xml:space="preserve"> מן וקשרתם-וכתבתם , גם כן צריך האטר הכותב בשמאל להניח על שמאל ככל אדם, יען כי כוונת ההיקש.. הוא </w:t>
      </w:r>
      <w:proofErr w:type="spellStart"/>
      <w:r>
        <w:rPr>
          <w:rFonts w:ascii="David" w:hAnsi="David" w:cs="David" w:hint="cs"/>
          <w:sz w:val="24"/>
          <w:szCs w:val="24"/>
          <w:rtl/>
        </w:rPr>
        <w:t>שהולכין</w:t>
      </w:r>
      <w:proofErr w:type="spellEnd"/>
      <w:r>
        <w:rPr>
          <w:rFonts w:ascii="David" w:hAnsi="David" w:cs="David" w:hint="cs"/>
          <w:sz w:val="24"/>
          <w:szCs w:val="24"/>
          <w:rtl/>
        </w:rPr>
        <w:t xml:space="preserve"> אחר רוב בני האדם ככלל, </w:t>
      </w:r>
      <w:proofErr w:type="spellStart"/>
      <w:r>
        <w:rPr>
          <w:rFonts w:ascii="David" w:hAnsi="David" w:cs="David" w:hint="cs"/>
          <w:sz w:val="24"/>
          <w:szCs w:val="24"/>
          <w:rtl/>
        </w:rPr>
        <w:t>שכותבין</w:t>
      </w:r>
      <w:proofErr w:type="spellEnd"/>
      <w:r>
        <w:rPr>
          <w:rFonts w:ascii="David" w:hAnsi="David" w:cs="David" w:hint="cs"/>
          <w:sz w:val="24"/>
          <w:szCs w:val="24"/>
          <w:rtl/>
        </w:rPr>
        <w:t xml:space="preserve"> בימין, ומה שנתרגל לכתוב בשמאל </w:t>
      </w:r>
      <w:r>
        <w:rPr>
          <w:rFonts w:ascii="David" w:hAnsi="David" w:cs="David" w:hint="cs"/>
          <w:b/>
          <w:bCs/>
          <w:sz w:val="24"/>
          <w:szCs w:val="24"/>
          <w:rtl/>
        </w:rPr>
        <w:t xml:space="preserve">שלא כדך העולם בטלה דעתו אצל כל אדם... </w:t>
      </w:r>
      <w:r>
        <w:rPr>
          <w:rFonts w:ascii="David" w:hAnsi="David" w:cs="David" w:hint="cs"/>
          <w:sz w:val="24"/>
          <w:szCs w:val="24"/>
          <w:rtl/>
        </w:rPr>
        <w:t xml:space="preserve">וראיה </w:t>
      </w:r>
      <w:proofErr w:type="spellStart"/>
      <w:r>
        <w:rPr>
          <w:rFonts w:ascii="David" w:hAnsi="David" w:cs="David" w:hint="cs"/>
          <w:sz w:val="24"/>
          <w:szCs w:val="24"/>
          <w:rtl/>
        </w:rPr>
        <w:t>מכרחת</w:t>
      </w:r>
      <w:proofErr w:type="spellEnd"/>
      <w:r>
        <w:rPr>
          <w:rFonts w:ascii="David" w:hAnsi="David" w:cs="David" w:hint="cs"/>
          <w:sz w:val="24"/>
          <w:szCs w:val="24"/>
          <w:rtl/>
        </w:rPr>
        <w:t xml:space="preserve"> לפירוש זה נראה לי מהלשון שאומר רבי נתן: 'אין צריך' ... </w:t>
      </w:r>
      <w:proofErr w:type="spellStart"/>
      <w:r>
        <w:rPr>
          <w:rFonts w:ascii="David" w:hAnsi="David" w:cs="David" w:hint="cs"/>
          <w:sz w:val="24"/>
          <w:szCs w:val="24"/>
          <w:rtl/>
        </w:rPr>
        <w:t>דמשמע</w:t>
      </w:r>
      <w:proofErr w:type="spellEnd"/>
      <w:r>
        <w:rPr>
          <w:rFonts w:ascii="David" w:hAnsi="David" w:cs="David" w:hint="cs"/>
          <w:sz w:val="24"/>
          <w:szCs w:val="24"/>
          <w:rtl/>
        </w:rPr>
        <w:t xml:space="preserve"> </w:t>
      </w:r>
      <w:r>
        <w:rPr>
          <w:rFonts w:ascii="David" w:hAnsi="David" w:cs="David" w:hint="cs"/>
          <w:b/>
          <w:bCs/>
          <w:sz w:val="24"/>
          <w:szCs w:val="24"/>
          <w:rtl/>
        </w:rPr>
        <w:t>שאינו</w:t>
      </w:r>
      <w:r>
        <w:rPr>
          <w:rFonts w:ascii="David" w:hAnsi="David" w:cs="David" w:hint="cs"/>
          <w:sz w:val="24"/>
          <w:szCs w:val="24"/>
          <w:rtl/>
        </w:rPr>
        <w:t xml:space="preserve"> חולק עליו בדרשתו... אלא וודאי דאין נפקא </w:t>
      </w:r>
      <w:proofErr w:type="spellStart"/>
      <w:r>
        <w:rPr>
          <w:rFonts w:ascii="David" w:hAnsi="David" w:cs="David" w:hint="cs"/>
          <w:sz w:val="24"/>
          <w:szCs w:val="24"/>
          <w:rtl/>
        </w:rPr>
        <w:t>מינא</w:t>
      </w:r>
      <w:proofErr w:type="spellEnd"/>
      <w:r>
        <w:rPr>
          <w:rFonts w:ascii="David" w:hAnsi="David" w:cs="David" w:hint="cs"/>
          <w:sz w:val="24"/>
          <w:szCs w:val="24"/>
          <w:rtl/>
        </w:rPr>
        <w:t xml:space="preserve"> בין שתי הדרשות, וגם רבי נתן מודה </w:t>
      </w:r>
      <w:r w:rsidR="00D50B52">
        <w:rPr>
          <w:rFonts w:ascii="David" w:hAnsi="David" w:cs="David" w:hint="cs"/>
          <w:sz w:val="24"/>
          <w:szCs w:val="24"/>
          <w:rtl/>
        </w:rPr>
        <w:t>ל</w:t>
      </w:r>
      <w:r>
        <w:rPr>
          <w:rFonts w:ascii="David" w:hAnsi="David" w:cs="David" w:hint="cs"/>
          <w:sz w:val="24"/>
          <w:szCs w:val="24"/>
          <w:rtl/>
        </w:rPr>
        <w:t xml:space="preserve">תנא קמא דגם מי שנתרגל </w:t>
      </w:r>
      <w:r>
        <w:rPr>
          <w:rFonts w:ascii="David" w:hAnsi="David" w:cs="David" w:hint="cs"/>
          <w:b/>
          <w:bCs/>
          <w:sz w:val="24"/>
          <w:szCs w:val="24"/>
          <w:rtl/>
        </w:rPr>
        <w:t xml:space="preserve">בסכלות </w:t>
      </w:r>
      <w:proofErr w:type="spellStart"/>
      <w:r>
        <w:rPr>
          <w:rFonts w:ascii="David" w:hAnsi="David" w:cs="David" w:hint="cs"/>
          <w:b/>
          <w:bCs/>
          <w:sz w:val="24"/>
          <w:szCs w:val="24"/>
          <w:rtl/>
        </w:rPr>
        <w:t>ועקשות</w:t>
      </w:r>
      <w:proofErr w:type="spellEnd"/>
      <w:r>
        <w:rPr>
          <w:rFonts w:ascii="David" w:hAnsi="David" w:cs="David" w:hint="cs"/>
          <w:b/>
          <w:bCs/>
          <w:sz w:val="24"/>
          <w:szCs w:val="24"/>
          <w:rtl/>
        </w:rPr>
        <w:t xml:space="preserve"> </w:t>
      </w:r>
      <w:r>
        <w:rPr>
          <w:rFonts w:ascii="David" w:hAnsi="David" w:cs="David" w:hint="cs"/>
          <w:sz w:val="24"/>
          <w:szCs w:val="24"/>
          <w:rtl/>
        </w:rPr>
        <w:t xml:space="preserve">לכתוב בשמאל שלא כדרך העולם, אין </w:t>
      </w:r>
      <w:proofErr w:type="spellStart"/>
      <w:r>
        <w:rPr>
          <w:rFonts w:ascii="David" w:hAnsi="David" w:cs="David" w:hint="cs"/>
          <w:sz w:val="24"/>
          <w:szCs w:val="24"/>
          <w:rtl/>
        </w:rPr>
        <w:t>משגיחין</w:t>
      </w:r>
      <w:proofErr w:type="spellEnd"/>
      <w:r>
        <w:rPr>
          <w:rFonts w:ascii="David" w:hAnsi="David" w:cs="David" w:hint="cs"/>
          <w:sz w:val="24"/>
          <w:szCs w:val="24"/>
          <w:rtl/>
        </w:rPr>
        <w:t xml:space="preserve"> בו</w:t>
      </w:r>
      <w:r>
        <w:rPr>
          <w:rStyle w:val="a5"/>
          <w:rFonts w:ascii="David" w:hAnsi="David" w:cs="David"/>
          <w:sz w:val="24"/>
          <w:szCs w:val="24"/>
          <w:rtl/>
        </w:rPr>
        <w:footnoteReference w:id="28"/>
      </w:r>
      <w:r>
        <w:rPr>
          <w:rFonts w:ascii="David" w:hAnsi="David" w:cs="David" w:hint="cs"/>
          <w:sz w:val="24"/>
          <w:szCs w:val="24"/>
          <w:rtl/>
        </w:rPr>
        <w:t>".</w:t>
      </w:r>
    </w:p>
    <w:p w14:paraId="679FD43C" w14:textId="77777777" w:rsidR="00994CD8" w:rsidRDefault="00994CD8" w:rsidP="00862AD7">
      <w:pPr>
        <w:pStyle w:val="a7"/>
        <w:spacing w:after="0" w:line="360" w:lineRule="auto"/>
        <w:rPr>
          <w:rFonts w:asciiTheme="majorBidi" w:hAnsiTheme="majorBidi" w:cstheme="majorBidi"/>
          <w:sz w:val="24"/>
          <w:szCs w:val="24"/>
          <w:rtl/>
        </w:rPr>
      </w:pPr>
      <w:r>
        <w:rPr>
          <w:rFonts w:asciiTheme="majorBidi" w:hAnsiTheme="majorBidi" w:cstheme="majorBidi" w:hint="cs"/>
          <w:sz w:val="24"/>
          <w:szCs w:val="24"/>
          <w:rtl/>
        </w:rPr>
        <w:t>דבר</w:t>
      </w:r>
      <w:r w:rsidR="0003637F">
        <w:rPr>
          <w:rFonts w:asciiTheme="majorBidi" w:hAnsiTheme="majorBidi" w:cstheme="majorBidi" w:hint="cs"/>
          <w:sz w:val="24"/>
          <w:szCs w:val="24"/>
          <w:rtl/>
        </w:rPr>
        <w:t xml:space="preserve">ים אלו מרחיקים לכת למדי. גם </w:t>
      </w:r>
      <w:r>
        <w:rPr>
          <w:rFonts w:asciiTheme="majorBidi" w:hAnsiTheme="majorBidi" w:cstheme="majorBidi" w:hint="cs"/>
          <w:sz w:val="24"/>
          <w:szCs w:val="24"/>
          <w:rtl/>
        </w:rPr>
        <w:t>הוכחתו אינה מוכרחת, שהדעה הראשונה בשולחן ערוך אינה נשענת דווקא על דברי תנא קמא, אלא בפשטות על דרשתו של רב אשי</w:t>
      </w:r>
      <w:r>
        <w:rPr>
          <w:rStyle w:val="a5"/>
          <w:rFonts w:asciiTheme="majorBidi" w:hAnsiTheme="majorBidi" w:cstheme="majorBidi"/>
          <w:sz w:val="24"/>
          <w:szCs w:val="24"/>
          <w:rtl/>
        </w:rPr>
        <w:footnoteReference w:id="29"/>
      </w:r>
      <w:r w:rsidR="00700FA9">
        <w:rPr>
          <w:rFonts w:asciiTheme="majorBidi" w:hAnsiTheme="majorBidi" w:cstheme="majorBidi" w:hint="cs"/>
          <w:sz w:val="24"/>
          <w:szCs w:val="24"/>
          <w:rtl/>
        </w:rPr>
        <w:t>. מכל מקום לפנינ</w:t>
      </w:r>
      <w:r w:rsidR="0003637F">
        <w:rPr>
          <w:rFonts w:asciiTheme="majorBidi" w:hAnsiTheme="majorBidi" w:cstheme="majorBidi" w:hint="cs"/>
          <w:sz w:val="24"/>
          <w:szCs w:val="24"/>
          <w:rtl/>
        </w:rPr>
        <w:t>ו</w:t>
      </w:r>
      <w:r w:rsidR="00700FA9">
        <w:rPr>
          <w:rFonts w:asciiTheme="majorBidi" w:hAnsiTheme="majorBidi" w:cstheme="majorBidi" w:hint="cs"/>
          <w:sz w:val="24"/>
          <w:szCs w:val="24"/>
          <w:rtl/>
        </w:rPr>
        <w:t xml:space="preserve"> דרך חדשה</w:t>
      </w:r>
      <w:r w:rsidR="0003637F">
        <w:rPr>
          <w:rFonts w:asciiTheme="majorBidi" w:hAnsiTheme="majorBidi" w:cstheme="majorBidi" w:hint="cs"/>
          <w:sz w:val="24"/>
          <w:szCs w:val="24"/>
          <w:rtl/>
        </w:rPr>
        <w:t>: לא שעל אטר לשנות ביד,  אלא שאין</w:t>
      </w:r>
      <w:r w:rsidR="00700FA9">
        <w:rPr>
          <w:rFonts w:asciiTheme="majorBidi" w:hAnsiTheme="majorBidi" w:cstheme="majorBidi" w:hint="cs"/>
          <w:sz w:val="24"/>
          <w:szCs w:val="24"/>
          <w:rtl/>
        </w:rPr>
        <w:t xml:space="preserve"> לתת ל'אטרות' מקום כלל.</w:t>
      </w:r>
    </w:p>
    <w:p w14:paraId="799E0152" w14:textId="77777777" w:rsidR="00700FA9" w:rsidRDefault="00700FA9" w:rsidP="0003637F">
      <w:pPr>
        <w:pStyle w:val="a7"/>
        <w:spacing w:after="0" w:line="360" w:lineRule="auto"/>
        <w:rPr>
          <w:rFonts w:asciiTheme="majorBidi" w:hAnsiTheme="majorBidi" w:cs="Times New Roman"/>
          <w:sz w:val="24"/>
          <w:szCs w:val="24"/>
          <w:rtl/>
        </w:rPr>
      </w:pPr>
      <w:r>
        <w:rPr>
          <w:rFonts w:asciiTheme="majorBidi" w:hAnsiTheme="majorBidi" w:cstheme="majorBidi" w:hint="cs"/>
          <w:sz w:val="24"/>
          <w:szCs w:val="24"/>
          <w:rtl/>
        </w:rPr>
        <w:t xml:space="preserve">לגבי עבודה בקדשים </w:t>
      </w:r>
      <w:r w:rsidR="0003637F">
        <w:rPr>
          <w:rFonts w:asciiTheme="majorBidi" w:hAnsiTheme="majorBidi" w:cstheme="majorBidi" w:hint="cs"/>
          <w:sz w:val="24"/>
          <w:szCs w:val="24"/>
          <w:rtl/>
        </w:rPr>
        <w:t>איטר אכן פסול לגמרי</w:t>
      </w:r>
      <w:r>
        <w:rPr>
          <w:rFonts w:asciiTheme="majorBidi" w:hAnsiTheme="majorBidi" w:cstheme="majorBidi" w:hint="cs"/>
          <w:sz w:val="24"/>
          <w:szCs w:val="24"/>
          <w:rtl/>
        </w:rPr>
        <w:t xml:space="preserve">. בין מומי הכוהנים הפוסלים אותם לעבודה שנינו: </w:t>
      </w:r>
      <w:r>
        <w:rPr>
          <w:rFonts w:asciiTheme="majorBidi" w:hAnsiTheme="majorBidi" w:cs="Times New Roman" w:hint="cs"/>
          <w:sz w:val="24"/>
          <w:szCs w:val="24"/>
          <w:rtl/>
        </w:rPr>
        <w:t xml:space="preserve"> </w:t>
      </w:r>
    </w:p>
    <w:p w14:paraId="3DA5ACD6" w14:textId="77777777" w:rsidR="00700FA9" w:rsidRDefault="00D04D9A" w:rsidP="00700FA9">
      <w:pPr>
        <w:spacing w:after="0" w:line="360" w:lineRule="auto"/>
        <w:rPr>
          <w:rFonts w:ascii="David" w:hAnsi="David" w:cs="David"/>
          <w:sz w:val="24"/>
          <w:szCs w:val="24"/>
          <w:rtl/>
        </w:rPr>
      </w:pPr>
      <w:r>
        <w:rPr>
          <w:rFonts w:ascii="David" w:hAnsi="David" w:cs="David" w:hint="cs"/>
          <w:sz w:val="24"/>
          <w:szCs w:val="24"/>
          <w:rtl/>
        </w:rPr>
        <w:t xml:space="preserve">              </w:t>
      </w:r>
      <w:r w:rsidR="00700FA9" w:rsidRPr="00D04D9A">
        <w:rPr>
          <w:rFonts w:ascii="David" w:hAnsi="David" w:cs="David"/>
          <w:sz w:val="24"/>
          <w:szCs w:val="24"/>
          <w:rtl/>
        </w:rPr>
        <w:t>"ת"ר: איטר בין ביד בין ברגל – פסול</w:t>
      </w:r>
      <w:r w:rsidR="00700FA9" w:rsidRPr="00700FA9">
        <w:rPr>
          <w:rStyle w:val="a5"/>
          <w:rFonts w:ascii="David" w:hAnsi="David" w:cs="David"/>
          <w:sz w:val="24"/>
          <w:szCs w:val="24"/>
          <w:rtl/>
        </w:rPr>
        <w:footnoteReference w:id="30"/>
      </w:r>
      <w:r w:rsidR="00700FA9" w:rsidRPr="00D04D9A">
        <w:rPr>
          <w:rFonts w:ascii="David" w:hAnsi="David" w:cs="David"/>
          <w:sz w:val="24"/>
          <w:szCs w:val="24"/>
          <w:rtl/>
        </w:rPr>
        <w:t>".</w:t>
      </w:r>
    </w:p>
    <w:p w14:paraId="17E465F0" w14:textId="77777777" w:rsidR="00892B44" w:rsidRPr="00892B44" w:rsidRDefault="00892B44" w:rsidP="00892B44">
      <w:pPr>
        <w:pStyle w:val="a7"/>
        <w:numPr>
          <w:ilvl w:val="0"/>
          <w:numId w:val="1"/>
        </w:numPr>
        <w:spacing w:after="0" w:line="360" w:lineRule="auto"/>
        <w:rPr>
          <w:rFonts w:asciiTheme="majorBidi" w:hAnsiTheme="majorBidi" w:cstheme="majorBidi"/>
          <w:b/>
          <w:bCs/>
          <w:sz w:val="24"/>
          <w:szCs w:val="24"/>
          <w:rtl/>
        </w:rPr>
      </w:pPr>
      <w:r w:rsidRPr="00892B44">
        <w:rPr>
          <w:rFonts w:asciiTheme="majorBidi" w:hAnsiTheme="majorBidi" w:cstheme="majorBidi"/>
          <w:b/>
          <w:bCs/>
          <w:sz w:val="24"/>
          <w:szCs w:val="24"/>
          <w:rtl/>
        </w:rPr>
        <w:t>הגדרות הרב ליכטנשטיין, וההשלכות לסוגייתנו</w:t>
      </w:r>
    </w:p>
    <w:p w14:paraId="302753A6" w14:textId="77777777" w:rsidR="00994CD8" w:rsidRDefault="00700FA9" w:rsidP="00862AD7">
      <w:pPr>
        <w:pStyle w:val="a7"/>
        <w:spacing w:after="0" w:line="360" w:lineRule="auto"/>
        <w:rPr>
          <w:rFonts w:ascii="David" w:hAnsi="David" w:cs="David"/>
          <w:sz w:val="24"/>
          <w:szCs w:val="24"/>
          <w:rtl/>
        </w:rPr>
      </w:pPr>
      <w:r w:rsidRPr="0003637F">
        <w:rPr>
          <w:rFonts w:asciiTheme="majorBidi" w:hAnsiTheme="majorBidi" w:cstheme="majorBidi"/>
          <w:sz w:val="24"/>
          <w:szCs w:val="24"/>
          <w:rtl/>
        </w:rPr>
        <w:t>נעקוב אחרי ניסוח ההגדרות של ימין על ידי  הרב ליכטנשטיין כפי שנכתבו לשם יישום בסוגייתנו:</w:t>
      </w:r>
      <w:r>
        <w:rPr>
          <w:rFonts w:ascii="David" w:hAnsi="David" w:cs="David" w:hint="cs"/>
          <w:sz w:val="24"/>
          <w:szCs w:val="24"/>
          <w:rtl/>
        </w:rPr>
        <w:t xml:space="preserve"> " מהי ימינו של האיטר? שלוש אפשרויות בפנינו: </w:t>
      </w:r>
      <w:r w:rsidRPr="00700FA9">
        <w:rPr>
          <w:rFonts w:ascii="David" w:hAnsi="David" w:cs="David" w:hint="cs"/>
          <w:sz w:val="24"/>
          <w:szCs w:val="24"/>
          <w:u w:val="single"/>
          <w:rtl/>
        </w:rPr>
        <w:t>אפשרות אחת</w:t>
      </w:r>
      <w:r>
        <w:rPr>
          <w:rFonts w:ascii="David" w:hAnsi="David" w:cs="David" w:hint="cs"/>
          <w:sz w:val="24"/>
          <w:szCs w:val="24"/>
          <w:rtl/>
        </w:rPr>
        <w:t xml:space="preserve">- ימינו של איטר היא ימין של כל אדם. </w:t>
      </w:r>
      <w:r>
        <w:rPr>
          <w:rFonts w:ascii="David" w:hAnsi="David" w:cs="David" w:hint="cs"/>
          <w:sz w:val="24"/>
          <w:szCs w:val="24"/>
          <w:u w:val="single"/>
          <w:rtl/>
        </w:rPr>
        <w:t>אפשרות שניה-</w:t>
      </w:r>
      <w:r>
        <w:rPr>
          <w:rFonts w:ascii="David" w:hAnsi="David" w:cs="David" w:hint="cs"/>
          <w:sz w:val="24"/>
          <w:szCs w:val="24"/>
          <w:rtl/>
        </w:rPr>
        <w:t xml:space="preserve"> </w:t>
      </w:r>
      <w:proofErr w:type="spellStart"/>
      <w:r w:rsidR="002F390B">
        <w:rPr>
          <w:rFonts w:ascii="David" w:hAnsi="David" w:cs="David" w:hint="cs"/>
          <w:sz w:val="24"/>
          <w:szCs w:val="24"/>
          <w:rtl/>
        </w:rPr>
        <w:t>ימין</w:t>
      </w:r>
      <w:r>
        <w:rPr>
          <w:rFonts w:ascii="David" w:hAnsi="David" w:cs="David" w:hint="cs"/>
          <w:sz w:val="24"/>
          <w:szCs w:val="24"/>
          <w:rtl/>
        </w:rPr>
        <w:t>ו</w:t>
      </w:r>
      <w:proofErr w:type="spellEnd"/>
      <w:r>
        <w:rPr>
          <w:rFonts w:ascii="David" w:hAnsi="David" w:cs="David" w:hint="cs"/>
          <w:sz w:val="24"/>
          <w:szCs w:val="24"/>
          <w:rtl/>
        </w:rPr>
        <w:t xml:space="preserve"> של איטר היא שמאלו של כל אדם, </w:t>
      </w:r>
      <w:r w:rsidR="002F390B">
        <w:rPr>
          <w:rFonts w:ascii="David" w:hAnsi="David" w:cs="David" w:hint="cs"/>
          <w:sz w:val="24"/>
          <w:szCs w:val="24"/>
          <w:rtl/>
        </w:rPr>
        <w:t>ימין</w:t>
      </w:r>
      <w:r>
        <w:rPr>
          <w:rFonts w:ascii="David" w:hAnsi="David" w:cs="David" w:hint="cs"/>
          <w:sz w:val="24"/>
          <w:szCs w:val="24"/>
          <w:rtl/>
        </w:rPr>
        <w:t xml:space="preserve"> </w:t>
      </w:r>
      <w:proofErr w:type="spellStart"/>
      <w:r>
        <w:rPr>
          <w:rFonts w:ascii="David" w:hAnsi="David" w:cs="David" w:hint="cs"/>
          <w:sz w:val="24"/>
          <w:szCs w:val="24"/>
          <w:rtl/>
        </w:rPr>
        <w:t>דידיה</w:t>
      </w:r>
      <w:proofErr w:type="spellEnd"/>
      <w:r>
        <w:rPr>
          <w:rFonts w:ascii="David" w:hAnsi="David" w:cs="David" w:hint="cs"/>
          <w:sz w:val="24"/>
          <w:szCs w:val="24"/>
          <w:rtl/>
        </w:rPr>
        <w:t xml:space="preserve">. </w:t>
      </w:r>
      <w:r w:rsidR="00C16FA2">
        <w:rPr>
          <w:rFonts w:ascii="David" w:hAnsi="David" w:cs="David" w:hint="cs"/>
          <w:sz w:val="24"/>
          <w:szCs w:val="24"/>
          <w:u w:val="single"/>
          <w:rtl/>
        </w:rPr>
        <w:t>אפשרות שלישי</w:t>
      </w:r>
      <w:r w:rsidR="00C16FA2" w:rsidRPr="00700FA9">
        <w:rPr>
          <w:rFonts w:ascii="David" w:hAnsi="David" w:cs="David" w:hint="cs"/>
          <w:sz w:val="24"/>
          <w:szCs w:val="24"/>
          <w:u w:val="single"/>
          <w:rtl/>
        </w:rPr>
        <w:t>ת</w:t>
      </w:r>
      <w:r w:rsidR="00C16FA2">
        <w:rPr>
          <w:rFonts w:ascii="David" w:hAnsi="David" w:cs="David" w:hint="cs"/>
          <w:sz w:val="24"/>
          <w:szCs w:val="24"/>
          <w:rtl/>
        </w:rPr>
        <w:t xml:space="preserve"> </w:t>
      </w:r>
      <w:r w:rsidR="00C16FA2">
        <w:rPr>
          <w:rFonts w:ascii="David" w:hAnsi="David" w:cs="David"/>
          <w:sz w:val="24"/>
          <w:szCs w:val="24"/>
          <w:rtl/>
        </w:rPr>
        <w:t>–</w:t>
      </w:r>
      <w:r w:rsidR="00C16FA2">
        <w:rPr>
          <w:rFonts w:ascii="David" w:hAnsi="David" w:cs="David" w:hint="cs"/>
          <w:sz w:val="24"/>
          <w:szCs w:val="24"/>
          <w:rtl/>
        </w:rPr>
        <w:t xml:space="preserve"> איטר מופקע מאותו תחום בו יש דין של הימין...</w:t>
      </w:r>
    </w:p>
    <w:p w14:paraId="6FC0C844" w14:textId="77777777" w:rsidR="00C16FA2" w:rsidRDefault="00C16FA2" w:rsidP="00862AD7">
      <w:pPr>
        <w:pStyle w:val="a7"/>
        <w:spacing w:after="0" w:line="360" w:lineRule="auto"/>
        <w:rPr>
          <w:rFonts w:ascii="David" w:hAnsi="David" w:cs="David"/>
          <w:sz w:val="24"/>
          <w:szCs w:val="24"/>
          <w:rtl/>
        </w:rPr>
      </w:pPr>
      <w:r>
        <w:rPr>
          <w:rFonts w:ascii="David" w:hAnsi="David" w:cs="David" w:hint="cs"/>
          <w:sz w:val="24"/>
          <w:szCs w:val="24"/>
          <w:rtl/>
        </w:rPr>
        <w:t xml:space="preserve">בימין נאמרו שתי הלכות: </w:t>
      </w:r>
      <w:r>
        <w:rPr>
          <w:rFonts w:ascii="David" w:hAnsi="David" w:cs="David" w:hint="cs"/>
          <w:sz w:val="24"/>
          <w:szCs w:val="24"/>
          <w:u w:val="single"/>
          <w:rtl/>
        </w:rPr>
        <w:t>הלכה אחת</w:t>
      </w:r>
      <w:r w:rsidR="0003637F">
        <w:rPr>
          <w:rFonts w:ascii="David" w:hAnsi="David" w:cs="David" w:hint="cs"/>
          <w:sz w:val="24"/>
          <w:szCs w:val="24"/>
          <w:u w:val="single"/>
          <w:rtl/>
        </w:rPr>
        <w:t>-</w:t>
      </w:r>
      <w:r>
        <w:rPr>
          <w:rFonts w:ascii="David" w:hAnsi="David" w:cs="David" w:hint="cs"/>
          <w:sz w:val="24"/>
          <w:szCs w:val="24"/>
          <w:u w:val="single"/>
          <w:rtl/>
        </w:rPr>
        <w:t xml:space="preserve"> </w:t>
      </w:r>
      <w:r w:rsidR="002F390B">
        <w:rPr>
          <w:rFonts w:ascii="David" w:hAnsi="David" w:cs="David" w:hint="cs"/>
          <w:b/>
          <w:bCs/>
          <w:sz w:val="24"/>
          <w:szCs w:val="24"/>
          <w:rtl/>
        </w:rPr>
        <w:t>ימין</w:t>
      </w:r>
      <w:r w:rsidRPr="00C16FA2">
        <w:rPr>
          <w:rFonts w:ascii="David" w:hAnsi="David" w:cs="David" w:hint="cs"/>
          <w:b/>
          <w:bCs/>
          <w:sz w:val="24"/>
          <w:szCs w:val="24"/>
          <w:rtl/>
        </w:rPr>
        <w:t xml:space="preserve"> כדין במעשה</w:t>
      </w:r>
      <w:r>
        <w:rPr>
          <w:rFonts w:ascii="David" w:hAnsi="David" w:cs="David" w:hint="cs"/>
          <w:sz w:val="24"/>
          <w:szCs w:val="24"/>
          <w:rtl/>
        </w:rPr>
        <w:t xml:space="preserve">. יש מעשים שצריכים להיעשות באופן איכותי, ואנו מניחים שרק עשייתם בידו החזקה של האדם יוצקת לתוכם תוכן איכותי כזה. לפיכך דורשים </w:t>
      </w:r>
      <w:r w:rsidR="002F390B">
        <w:rPr>
          <w:rFonts w:ascii="David" w:hAnsi="David" w:cs="David" w:hint="cs"/>
          <w:sz w:val="24"/>
          <w:szCs w:val="24"/>
          <w:rtl/>
        </w:rPr>
        <w:t>ימין</w:t>
      </w:r>
      <w:r>
        <w:rPr>
          <w:rFonts w:ascii="David" w:hAnsi="David" w:cs="David" w:hint="cs"/>
          <w:sz w:val="24"/>
          <w:szCs w:val="24"/>
          <w:rtl/>
        </w:rPr>
        <w:t xml:space="preserve">, מתוך הנחה שזוהי אכן ידו החזקה של האדם. </w:t>
      </w:r>
      <w:r>
        <w:rPr>
          <w:rFonts w:ascii="David" w:hAnsi="David" w:cs="David" w:hint="cs"/>
          <w:sz w:val="24"/>
          <w:szCs w:val="24"/>
          <w:u w:val="single"/>
          <w:rtl/>
        </w:rPr>
        <w:t xml:space="preserve">הלכה שניה- </w:t>
      </w:r>
      <w:r w:rsidR="002F390B">
        <w:rPr>
          <w:rFonts w:ascii="David" w:hAnsi="David" w:cs="David" w:hint="cs"/>
          <w:b/>
          <w:bCs/>
          <w:sz w:val="24"/>
          <w:szCs w:val="24"/>
          <w:rtl/>
        </w:rPr>
        <w:t>ימין</w:t>
      </w:r>
      <w:r>
        <w:rPr>
          <w:rFonts w:ascii="David" w:hAnsi="David" w:cs="David" w:hint="cs"/>
          <w:b/>
          <w:bCs/>
          <w:sz w:val="24"/>
          <w:szCs w:val="24"/>
          <w:rtl/>
        </w:rPr>
        <w:t xml:space="preserve"> כדין </w:t>
      </w:r>
      <w:proofErr w:type="spellStart"/>
      <w:r>
        <w:rPr>
          <w:rFonts w:ascii="David" w:hAnsi="David" w:cs="David" w:hint="cs"/>
          <w:b/>
          <w:bCs/>
          <w:sz w:val="24"/>
          <w:szCs w:val="24"/>
          <w:rtl/>
        </w:rPr>
        <w:t>בחפצא</w:t>
      </w:r>
      <w:proofErr w:type="spellEnd"/>
      <w:r>
        <w:rPr>
          <w:rFonts w:ascii="David" w:hAnsi="David" w:cs="David" w:hint="cs"/>
          <w:b/>
          <w:bCs/>
          <w:sz w:val="24"/>
          <w:szCs w:val="24"/>
          <w:rtl/>
        </w:rPr>
        <w:t xml:space="preserve">. </w:t>
      </w:r>
      <w:r>
        <w:rPr>
          <w:rFonts w:ascii="David" w:hAnsi="David" w:cs="David" w:hint="cs"/>
          <w:sz w:val="24"/>
          <w:szCs w:val="24"/>
          <w:rtl/>
        </w:rPr>
        <w:t xml:space="preserve">ישנם תחומים בהם דורשים </w:t>
      </w:r>
      <w:r w:rsidR="002F390B">
        <w:rPr>
          <w:rFonts w:ascii="David" w:hAnsi="David" w:cs="David" w:hint="cs"/>
          <w:sz w:val="24"/>
          <w:szCs w:val="24"/>
          <w:rtl/>
        </w:rPr>
        <w:t>ימין</w:t>
      </w:r>
      <w:r>
        <w:rPr>
          <w:rFonts w:ascii="David" w:hAnsi="David" w:cs="David" w:hint="cs"/>
          <w:sz w:val="24"/>
          <w:szCs w:val="24"/>
          <w:rtl/>
        </w:rPr>
        <w:t xml:space="preserve"> אפילו כאשר ה'</w:t>
      </w:r>
      <w:r w:rsidR="002F390B">
        <w:rPr>
          <w:rFonts w:ascii="David" w:hAnsi="David" w:cs="David" w:hint="cs"/>
          <w:sz w:val="24"/>
          <w:szCs w:val="24"/>
          <w:rtl/>
        </w:rPr>
        <w:t>ימין</w:t>
      </w:r>
      <w:r>
        <w:rPr>
          <w:rFonts w:ascii="David" w:hAnsi="David" w:cs="David" w:hint="cs"/>
          <w:sz w:val="24"/>
          <w:szCs w:val="24"/>
          <w:rtl/>
        </w:rPr>
        <w:t xml:space="preserve">' היא פאסיבית ולא עושה שום מעשה. דרישה כזו מבטאת את העובדה שהיד </w:t>
      </w:r>
      <w:r>
        <w:rPr>
          <w:rFonts w:ascii="David" w:hAnsi="David" w:cs="David" w:hint="cs"/>
          <w:sz w:val="24"/>
          <w:szCs w:val="24"/>
          <w:rtl/>
        </w:rPr>
        <w:lastRenderedPageBreak/>
        <w:t xml:space="preserve">הימנית נחוצה בתחום זה </w:t>
      </w:r>
      <w:proofErr w:type="spellStart"/>
      <w:r>
        <w:rPr>
          <w:rFonts w:ascii="David" w:hAnsi="David" w:cs="David" w:hint="cs"/>
          <w:sz w:val="24"/>
          <w:szCs w:val="24"/>
          <w:rtl/>
        </w:rPr>
        <w:t>כחפצא</w:t>
      </w:r>
      <w:proofErr w:type="spellEnd"/>
      <w:r>
        <w:rPr>
          <w:rFonts w:ascii="David" w:hAnsi="David" w:cs="David" w:hint="cs"/>
          <w:sz w:val="24"/>
          <w:szCs w:val="24"/>
          <w:rtl/>
        </w:rPr>
        <w:t>, גם בלי קשר לאופי המעשה הנעשה וצביונו... עקרונית, בתחומים בהן ה</w:t>
      </w:r>
      <w:r w:rsidR="002F390B">
        <w:rPr>
          <w:rFonts w:ascii="David" w:hAnsi="David" w:cs="David" w:hint="cs"/>
          <w:sz w:val="24"/>
          <w:szCs w:val="24"/>
          <w:rtl/>
        </w:rPr>
        <w:t>ימין</w:t>
      </w:r>
      <w:r w:rsidR="0003637F">
        <w:rPr>
          <w:rFonts w:ascii="David" w:hAnsi="David" w:cs="David" w:hint="cs"/>
          <w:sz w:val="24"/>
          <w:szCs w:val="24"/>
          <w:rtl/>
        </w:rPr>
        <w:t xml:space="preserve"> נחוצה לשם עשיית מעשה מסו</w:t>
      </w:r>
      <w:r>
        <w:rPr>
          <w:rFonts w:ascii="David" w:hAnsi="David" w:cs="David" w:hint="cs"/>
          <w:sz w:val="24"/>
          <w:szCs w:val="24"/>
          <w:rtl/>
        </w:rPr>
        <w:t>ים נדבר על ההלכה הראשונה...</w:t>
      </w:r>
    </w:p>
    <w:p w14:paraId="51CFC50C" w14:textId="77777777" w:rsidR="00C16FA2" w:rsidRDefault="00C16FA2" w:rsidP="00862AD7">
      <w:pPr>
        <w:pStyle w:val="a7"/>
        <w:spacing w:after="0" w:line="360" w:lineRule="auto"/>
        <w:rPr>
          <w:rFonts w:ascii="David" w:hAnsi="David" w:cs="David"/>
          <w:sz w:val="24"/>
          <w:szCs w:val="24"/>
          <w:rtl/>
        </w:rPr>
      </w:pPr>
      <w:r>
        <w:rPr>
          <w:rFonts w:ascii="David" w:hAnsi="David" w:cs="David" w:hint="cs"/>
          <w:sz w:val="24"/>
          <w:szCs w:val="24"/>
          <w:rtl/>
        </w:rPr>
        <w:t xml:space="preserve">על פי שתי ההלכות הללו נוכל גם לקבוע את מצבו של האיטר. אם מדובר ביציקת תוכן למעשה נאמר שימינו של איטר, היא שמאל של כל אדם... אם מדובר בהגדרה של </w:t>
      </w:r>
      <w:r w:rsidR="002F390B">
        <w:rPr>
          <w:rFonts w:ascii="David" w:hAnsi="David" w:cs="David" w:hint="cs"/>
          <w:sz w:val="24"/>
          <w:szCs w:val="24"/>
          <w:rtl/>
        </w:rPr>
        <w:t>ימין</w:t>
      </w:r>
      <w:r>
        <w:rPr>
          <w:rFonts w:ascii="David" w:hAnsi="David" w:cs="David" w:hint="cs"/>
          <w:sz w:val="24"/>
          <w:szCs w:val="24"/>
          <w:rtl/>
        </w:rPr>
        <w:t xml:space="preserve"> </w:t>
      </w:r>
      <w:proofErr w:type="spellStart"/>
      <w:r w:rsidRPr="00F81AE0">
        <w:rPr>
          <w:rFonts w:ascii="David" w:hAnsi="David" w:cs="David" w:hint="cs"/>
          <w:sz w:val="24"/>
          <w:szCs w:val="24"/>
          <w:rtl/>
        </w:rPr>
        <w:t>כחפצא</w:t>
      </w:r>
      <w:proofErr w:type="spellEnd"/>
      <w:r w:rsidRPr="00F81AE0">
        <w:rPr>
          <w:rFonts w:ascii="David" w:hAnsi="David" w:cs="David" w:hint="cs"/>
          <w:sz w:val="24"/>
          <w:szCs w:val="24"/>
          <w:rtl/>
        </w:rPr>
        <w:t xml:space="preserve"> השאלה פתוחה... נוכל לדבר </w:t>
      </w:r>
      <w:r w:rsidRPr="00F81AE0">
        <w:rPr>
          <w:rFonts w:asciiTheme="majorBidi" w:hAnsiTheme="majorBidi" w:cstheme="majorBidi"/>
          <w:sz w:val="24"/>
          <w:szCs w:val="24"/>
          <w:rtl/>
        </w:rPr>
        <w:t>(גם</w:t>
      </w:r>
      <w:r w:rsidR="003655AE" w:rsidRPr="00F81AE0">
        <w:rPr>
          <w:rStyle w:val="a5"/>
          <w:rFonts w:asciiTheme="majorBidi" w:hAnsiTheme="majorBidi" w:cstheme="majorBidi"/>
          <w:sz w:val="24"/>
          <w:szCs w:val="24"/>
          <w:rtl/>
        </w:rPr>
        <w:footnoteReference w:id="31"/>
      </w:r>
      <w:r w:rsidRPr="00F81AE0">
        <w:rPr>
          <w:rFonts w:asciiTheme="majorBidi" w:hAnsiTheme="majorBidi" w:cstheme="majorBidi"/>
          <w:sz w:val="24"/>
          <w:szCs w:val="24"/>
          <w:rtl/>
        </w:rPr>
        <w:t>)</w:t>
      </w:r>
      <w:r w:rsidRPr="00F81AE0">
        <w:rPr>
          <w:rFonts w:ascii="David" w:hAnsi="David" w:cs="David" w:hint="cs"/>
          <w:sz w:val="24"/>
          <w:szCs w:val="24"/>
          <w:rtl/>
        </w:rPr>
        <w:t xml:space="preserve"> על הגדרה מיקומית. הימין תהיה תמיד</w:t>
      </w:r>
      <w:r w:rsidR="00F81AE0" w:rsidRPr="00F81AE0">
        <w:rPr>
          <w:rFonts w:ascii="David" w:hAnsi="David" w:cs="David" w:hint="cs"/>
          <w:sz w:val="24"/>
          <w:szCs w:val="24"/>
          <w:rtl/>
        </w:rPr>
        <w:t xml:space="preserve"> היד שמצביעה לדרום כאשר פונים למזרח</w:t>
      </w:r>
      <w:r w:rsidR="00F81AE0">
        <w:rPr>
          <w:rFonts w:ascii="David" w:hAnsi="David" w:cs="David" w:hint="cs"/>
          <w:sz w:val="24"/>
          <w:szCs w:val="24"/>
          <w:rtl/>
        </w:rPr>
        <w:t>.</w:t>
      </w:r>
      <w:r w:rsidR="0003637F">
        <w:rPr>
          <w:rFonts w:ascii="David" w:hAnsi="David" w:cs="David" w:hint="cs"/>
          <w:sz w:val="24"/>
          <w:szCs w:val="24"/>
          <w:rtl/>
        </w:rPr>
        <w:t>. באותן הלכות הקשורות בימין כדין</w:t>
      </w:r>
      <w:r w:rsidR="00F81AE0">
        <w:rPr>
          <w:rFonts w:ascii="David" w:hAnsi="David" w:cs="David" w:hint="cs"/>
          <w:sz w:val="24"/>
          <w:szCs w:val="24"/>
          <w:rtl/>
        </w:rPr>
        <w:t xml:space="preserve"> במעשה </w:t>
      </w:r>
      <w:r w:rsidR="00F81AE0">
        <w:rPr>
          <w:rFonts w:ascii="David" w:hAnsi="David" w:cs="David"/>
          <w:sz w:val="24"/>
          <w:szCs w:val="24"/>
          <w:rtl/>
        </w:rPr>
        <w:t>–</w:t>
      </w:r>
      <w:r w:rsidR="00F81AE0">
        <w:rPr>
          <w:rFonts w:ascii="David" w:hAnsi="David" w:cs="David" w:hint="cs"/>
          <w:sz w:val="24"/>
          <w:szCs w:val="24"/>
          <w:rtl/>
        </w:rPr>
        <w:t xml:space="preserve"> יתפקד איטר בידו השמאלית, ובאותן הלכות הקשורות ל</w:t>
      </w:r>
      <w:r w:rsidR="002F390B">
        <w:rPr>
          <w:rFonts w:ascii="David" w:hAnsi="David" w:cs="David" w:hint="cs"/>
          <w:sz w:val="24"/>
          <w:szCs w:val="24"/>
          <w:rtl/>
        </w:rPr>
        <w:t>ימין</w:t>
      </w:r>
      <w:r w:rsidR="0003637F">
        <w:rPr>
          <w:rFonts w:ascii="David" w:hAnsi="David" w:cs="David" w:hint="cs"/>
          <w:sz w:val="24"/>
          <w:szCs w:val="24"/>
          <w:rtl/>
        </w:rPr>
        <w:t xml:space="preserve"> </w:t>
      </w:r>
      <w:r w:rsidR="00F81AE0">
        <w:rPr>
          <w:rFonts w:ascii="David" w:hAnsi="David" w:cs="David" w:hint="cs"/>
          <w:sz w:val="24"/>
          <w:szCs w:val="24"/>
          <w:rtl/>
        </w:rPr>
        <w:t xml:space="preserve">כדין </w:t>
      </w:r>
      <w:proofErr w:type="spellStart"/>
      <w:r w:rsidR="00F81AE0">
        <w:rPr>
          <w:rFonts w:ascii="David" w:hAnsi="David" w:cs="David" w:hint="cs"/>
          <w:sz w:val="24"/>
          <w:szCs w:val="24"/>
          <w:rtl/>
        </w:rPr>
        <w:t>בחפצא</w:t>
      </w:r>
      <w:proofErr w:type="spellEnd"/>
      <w:r w:rsidR="00F81AE0">
        <w:rPr>
          <w:rFonts w:ascii="David" w:hAnsi="David" w:cs="David" w:hint="cs"/>
          <w:sz w:val="24"/>
          <w:szCs w:val="24"/>
          <w:rtl/>
        </w:rPr>
        <w:t xml:space="preserve"> </w:t>
      </w:r>
      <w:r w:rsidR="00F81AE0">
        <w:rPr>
          <w:rFonts w:ascii="David" w:hAnsi="David" w:cs="David"/>
          <w:sz w:val="24"/>
          <w:szCs w:val="24"/>
          <w:rtl/>
        </w:rPr>
        <w:t>–</w:t>
      </w:r>
      <w:r w:rsidR="00F81AE0">
        <w:rPr>
          <w:rFonts w:ascii="David" w:hAnsi="David" w:cs="David" w:hint="cs"/>
          <w:sz w:val="24"/>
          <w:szCs w:val="24"/>
          <w:rtl/>
        </w:rPr>
        <w:t xml:space="preserve"> יתפקד האיטר בידו הימנית... אם נמצא הלכה שבה דרושים שני המרכיבים האלה בבת אחת, נגיע למסקנה שאיטר מופקע ממנה. רק אדם ימני מגיע לזהות בין ימינו החזקה לימינו </w:t>
      </w:r>
      <w:proofErr w:type="spellStart"/>
      <w:r w:rsidR="00F81AE0">
        <w:rPr>
          <w:rFonts w:ascii="David" w:hAnsi="David" w:cs="David" w:hint="cs"/>
          <w:sz w:val="24"/>
          <w:szCs w:val="24"/>
          <w:rtl/>
        </w:rPr>
        <w:t>המיקומית</w:t>
      </w:r>
      <w:proofErr w:type="spellEnd"/>
      <w:r w:rsidR="00F81AE0">
        <w:rPr>
          <w:rFonts w:ascii="David" w:hAnsi="David" w:cs="David" w:hint="cs"/>
          <w:sz w:val="24"/>
          <w:szCs w:val="24"/>
          <w:rtl/>
        </w:rPr>
        <w:t>. דוגמא נאותה להלכה כזו היא עבודת הכוהן..</w:t>
      </w:r>
      <w:r w:rsidR="00F81AE0">
        <w:rPr>
          <w:rStyle w:val="a5"/>
          <w:rFonts w:ascii="David" w:hAnsi="David" w:cs="David"/>
          <w:sz w:val="24"/>
          <w:szCs w:val="24"/>
          <w:rtl/>
        </w:rPr>
        <w:footnoteReference w:id="32"/>
      </w:r>
      <w:r w:rsidR="00F81AE0">
        <w:rPr>
          <w:rFonts w:ascii="David" w:hAnsi="David" w:cs="David" w:hint="cs"/>
          <w:sz w:val="24"/>
          <w:szCs w:val="24"/>
          <w:rtl/>
        </w:rPr>
        <w:t>".</w:t>
      </w:r>
    </w:p>
    <w:p w14:paraId="2AC75060" w14:textId="77777777" w:rsidR="00F81AE0" w:rsidRDefault="0003637F" w:rsidP="00862AD7">
      <w:pPr>
        <w:pStyle w:val="a7"/>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לדעתו, </w:t>
      </w:r>
      <w:r w:rsidR="00F81AE0">
        <w:rPr>
          <w:rFonts w:asciiTheme="majorBidi" w:hAnsiTheme="majorBidi" w:cstheme="majorBidi" w:hint="cs"/>
          <w:sz w:val="24"/>
          <w:szCs w:val="24"/>
          <w:rtl/>
        </w:rPr>
        <w:t>יתכן לפי זה, שבזה נחלקו חכמים ורבי שמעון. חכמים רואים ב'</w:t>
      </w:r>
      <w:r w:rsidR="002F390B">
        <w:rPr>
          <w:rFonts w:asciiTheme="majorBidi" w:hAnsiTheme="majorBidi" w:cstheme="majorBidi" w:hint="cs"/>
          <w:sz w:val="24"/>
          <w:szCs w:val="24"/>
          <w:rtl/>
        </w:rPr>
        <w:t>ימין</w:t>
      </w:r>
      <w:r>
        <w:rPr>
          <w:rFonts w:asciiTheme="majorBidi" w:hAnsiTheme="majorBidi" w:cstheme="majorBidi" w:hint="cs"/>
          <w:sz w:val="24"/>
          <w:szCs w:val="24"/>
          <w:rtl/>
        </w:rPr>
        <w:t xml:space="preserve">' </w:t>
      </w:r>
      <w:r w:rsidR="00F81AE0">
        <w:rPr>
          <w:rFonts w:asciiTheme="majorBidi" w:hAnsiTheme="majorBidi" w:cstheme="majorBidi" w:hint="cs"/>
          <w:sz w:val="24"/>
          <w:szCs w:val="24"/>
          <w:rtl/>
        </w:rPr>
        <w:t xml:space="preserve">דין </w:t>
      </w:r>
      <w:r>
        <w:rPr>
          <w:rFonts w:asciiTheme="majorBidi" w:hAnsiTheme="majorBidi" w:cstheme="majorBidi" w:hint="cs"/>
          <w:sz w:val="24"/>
          <w:szCs w:val="24"/>
          <w:rtl/>
        </w:rPr>
        <w:t xml:space="preserve">גם </w:t>
      </w:r>
      <w:r w:rsidR="00F81AE0">
        <w:rPr>
          <w:rFonts w:asciiTheme="majorBidi" w:hAnsiTheme="majorBidi" w:cstheme="majorBidi" w:hint="cs"/>
          <w:sz w:val="24"/>
          <w:szCs w:val="24"/>
          <w:rtl/>
        </w:rPr>
        <w:t xml:space="preserve">בעבודה, ואיטר ייפסל. ואילו לרבי שמעון, שמצריך </w:t>
      </w:r>
      <w:r w:rsidR="002F390B">
        <w:rPr>
          <w:rFonts w:asciiTheme="majorBidi" w:hAnsiTheme="majorBidi" w:cstheme="majorBidi" w:hint="cs"/>
          <w:sz w:val="24"/>
          <w:szCs w:val="24"/>
          <w:rtl/>
        </w:rPr>
        <w:t>ימין</w:t>
      </w:r>
      <w:r w:rsidR="00F81AE0">
        <w:rPr>
          <w:rFonts w:asciiTheme="majorBidi" w:hAnsiTheme="majorBidi" w:cstheme="majorBidi" w:hint="cs"/>
          <w:sz w:val="24"/>
          <w:szCs w:val="24"/>
          <w:rtl/>
        </w:rPr>
        <w:t xml:space="preserve"> רק בזריקת חטאת, "</w:t>
      </w:r>
      <w:r w:rsidR="00F81AE0">
        <w:rPr>
          <w:rFonts w:ascii="David" w:hAnsi="David" w:cs="David" w:hint="cs"/>
          <w:sz w:val="24"/>
          <w:szCs w:val="24"/>
          <w:rtl/>
        </w:rPr>
        <w:t xml:space="preserve">גם בחטאת ה'דין </w:t>
      </w:r>
      <w:r w:rsidR="002F390B">
        <w:rPr>
          <w:rFonts w:ascii="David" w:hAnsi="David" w:cs="David" w:hint="cs"/>
          <w:sz w:val="24"/>
          <w:szCs w:val="24"/>
          <w:rtl/>
        </w:rPr>
        <w:t>ימין</w:t>
      </w:r>
      <w:r w:rsidR="00F81AE0">
        <w:rPr>
          <w:rFonts w:ascii="David" w:hAnsi="David" w:cs="David" w:hint="cs"/>
          <w:sz w:val="24"/>
          <w:szCs w:val="24"/>
          <w:rtl/>
        </w:rPr>
        <w:t>' שבה אינו מדין עבודה</w:t>
      </w:r>
      <w:r w:rsidR="00F81AE0">
        <w:rPr>
          <w:rStyle w:val="a5"/>
          <w:rFonts w:ascii="David" w:hAnsi="David" w:cs="David"/>
          <w:sz w:val="24"/>
          <w:szCs w:val="24"/>
          <w:rtl/>
        </w:rPr>
        <w:footnoteReference w:id="33"/>
      </w:r>
      <w:r w:rsidR="00D04D9A">
        <w:rPr>
          <w:rFonts w:ascii="David" w:hAnsi="David" w:cs="David" w:hint="cs"/>
          <w:sz w:val="24"/>
          <w:szCs w:val="24"/>
          <w:rtl/>
        </w:rPr>
        <w:t xml:space="preserve">". </w:t>
      </w:r>
      <w:r w:rsidR="00D04D9A" w:rsidRPr="00D04D9A">
        <w:rPr>
          <w:rFonts w:asciiTheme="majorBidi" w:hAnsiTheme="majorBidi" w:cstheme="majorBidi"/>
          <w:sz w:val="24"/>
          <w:szCs w:val="24"/>
          <w:rtl/>
        </w:rPr>
        <w:t xml:space="preserve">לפיכך אולי נתיר עבודות אלו לאיטר, שיעשה הנחוץ ביד ימינו, העונה לצורך </w:t>
      </w:r>
      <w:proofErr w:type="spellStart"/>
      <w:r w:rsidR="00D04D9A" w:rsidRPr="00D04D9A">
        <w:rPr>
          <w:rFonts w:asciiTheme="majorBidi" w:hAnsiTheme="majorBidi" w:cstheme="majorBidi"/>
          <w:sz w:val="24"/>
          <w:szCs w:val="24"/>
          <w:rtl/>
        </w:rPr>
        <w:t>ב'חפצא</w:t>
      </w:r>
      <w:proofErr w:type="spellEnd"/>
      <w:r w:rsidR="00D04D9A" w:rsidRPr="00D04D9A">
        <w:rPr>
          <w:rFonts w:asciiTheme="majorBidi" w:hAnsiTheme="majorBidi" w:cstheme="majorBidi"/>
          <w:sz w:val="24"/>
          <w:szCs w:val="24"/>
          <w:rtl/>
        </w:rPr>
        <w:t>', מיקום.</w:t>
      </w:r>
      <w:r w:rsidR="00D04D9A">
        <w:rPr>
          <w:rFonts w:asciiTheme="majorBidi" w:hAnsiTheme="majorBidi" w:cstheme="majorBidi" w:hint="cs"/>
          <w:sz w:val="24"/>
          <w:szCs w:val="24"/>
          <w:rtl/>
        </w:rPr>
        <w:t xml:space="preserve"> </w:t>
      </w:r>
    </w:p>
    <w:p w14:paraId="3B6345BF" w14:textId="77777777" w:rsidR="006A0935" w:rsidRDefault="00D04D9A" w:rsidP="00862AD7">
      <w:pPr>
        <w:pStyle w:val="a7"/>
        <w:spacing w:after="0" w:line="360" w:lineRule="auto"/>
        <w:rPr>
          <w:rFonts w:asciiTheme="majorBidi" w:hAnsiTheme="majorBidi" w:cstheme="majorBidi"/>
          <w:sz w:val="24"/>
          <w:szCs w:val="24"/>
          <w:rtl/>
        </w:rPr>
      </w:pPr>
      <w:r>
        <w:rPr>
          <w:rFonts w:asciiTheme="majorBidi" w:hAnsiTheme="majorBidi" w:cstheme="majorBidi" w:hint="cs"/>
          <w:sz w:val="24"/>
          <w:szCs w:val="24"/>
          <w:rtl/>
        </w:rPr>
        <w:t>מכל מקום הלכה כחכמים.</w:t>
      </w:r>
      <w:r w:rsidR="0045029B">
        <w:rPr>
          <w:rFonts w:asciiTheme="majorBidi" w:hAnsiTheme="majorBidi" w:cstheme="majorBidi" w:hint="cs"/>
          <w:sz w:val="24"/>
          <w:szCs w:val="24"/>
          <w:rtl/>
        </w:rPr>
        <w:t xml:space="preserve"> </w:t>
      </w:r>
    </w:p>
    <w:p w14:paraId="6A77862D" w14:textId="77777777" w:rsidR="00892B44" w:rsidRPr="00892B44" w:rsidRDefault="00892B44" w:rsidP="00892B44">
      <w:pPr>
        <w:pStyle w:val="a7"/>
        <w:numPr>
          <w:ilvl w:val="0"/>
          <w:numId w:val="1"/>
        </w:numPr>
        <w:spacing w:after="0" w:line="360" w:lineRule="auto"/>
        <w:rPr>
          <w:rFonts w:asciiTheme="majorBidi" w:hAnsiTheme="majorBidi" w:cstheme="majorBidi"/>
          <w:b/>
          <w:bCs/>
          <w:sz w:val="24"/>
          <w:szCs w:val="24"/>
          <w:rtl/>
        </w:rPr>
      </w:pPr>
      <w:r w:rsidRPr="00892B44">
        <w:rPr>
          <w:rFonts w:asciiTheme="majorBidi" w:hAnsiTheme="majorBidi" w:cstheme="majorBidi" w:hint="cs"/>
          <w:b/>
          <w:bCs/>
          <w:sz w:val="24"/>
          <w:szCs w:val="24"/>
          <w:rtl/>
        </w:rPr>
        <w:t xml:space="preserve">דוגמה </w:t>
      </w:r>
      <w:proofErr w:type="spellStart"/>
      <w:r w:rsidRPr="00892B44">
        <w:rPr>
          <w:rFonts w:asciiTheme="majorBidi" w:hAnsiTheme="majorBidi" w:cstheme="majorBidi" w:hint="cs"/>
          <w:b/>
          <w:bCs/>
          <w:sz w:val="24"/>
          <w:szCs w:val="24"/>
          <w:rtl/>
        </w:rPr>
        <w:t>ל'חפצא</w:t>
      </w:r>
      <w:proofErr w:type="spellEnd"/>
      <w:r w:rsidRPr="00892B44">
        <w:rPr>
          <w:rFonts w:asciiTheme="majorBidi" w:hAnsiTheme="majorBidi" w:cstheme="majorBidi" w:hint="cs"/>
          <w:b/>
          <w:bCs/>
          <w:sz w:val="24"/>
          <w:szCs w:val="24"/>
          <w:rtl/>
        </w:rPr>
        <w:t xml:space="preserve">' </w:t>
      </w:r>
      <w:r w:rsidRPr="00892B44">
        <w:rPr>
          <w:rFonts w:asciiTheme="majorBidi" w:hAnsiTheme="majorBidi" w:cstheme="majorBidi"/>
          <w:b/>
          <w:bCs/>
          <w:sz w:val="24"/>
          <w:szCs w:val="24"/>
          <w:rtl/>
        </w:rPr>
        <w:t>–</w:t>
      </w:r>
      <w:r w:rsidRPr="00892B44">
        <w:rPr>
          <w:rFonts w:asciiTheme="majorBidi" w:hAnsiTheme="majorBidi" w:cstheme="majorBidi" w:hint="cs"/>
          <w:b/>
          <w:bCs/>
          <w:sz w:val="24"/>
          <w:szCs w:val="24"/>
          <w:rtl/>
        </w:rPr>
        <w:t xml:space="preserve"> מחלוקת </w:t>
      </w:r>
      <w:r>
        <w:rPr>
          <w:rFonts w:asciiTheme="majorBidi" w:hAnsiTheme="majorBidi" w:cstheme="majorBidi" w:hint="cs"/>
          <w:b/>
          <w:bCs/>
          <w:sz w:val="24"/>
          <w:szCs w:val="24"/>
          <w:rtl/>
        </w:rPr>
        <w:t>'בכור שור' ו'צמח צדק'</w:t>
      </w:r>
    </w:p>
    <w:p w14:paraId="06636BBB" w14:textId="77777777" w:rsidR="00D04D9A" w:rsidRDefault="006A0935" w:rsidP="00862AD7">
      <w:pPr>
        <w:pStyle w:val="a7"/>
        <w:spacing w:after="0" w:line="360" w:lineRule="auto"/>
        <w:rPr>
          <w:rFonts w:asciiTheme="majorBidi" w:hAnsiTheme="majorBidi" w:cstheme="majorBidi"/>
          <w:sz w:val="24"/>
          <w:szCs w:val="24"/>
          <w:rtl/>
        </w:rPr>
      </w:pPr>
      <w:r>
        <w:rPr>
          <w:rFonts w:asciiTheme="majorBidi" w:hAnsiTheme="majorBidi" w:cstheme="majorBidi" w:hint="cs"/>
          <w:sz w:val="24"/>
          <w:szCs w:val="24"/>
          <w:rtl/>
        </w:rPr>
        <w:t>גם כשיש '</w:t>
      </w:r>
      <w:proofErr w:type="spellStart"/>
      <w:r>
        <w:rPr>
          <w:rFonts w:asciiTheme="majorBidi" w:hAnsiTheme="majorBidi" w:cstheme="majorBidi" w:hint="cs"/>
          <w:sz w:val="24"/>
          <w:szCs w:val="24"/>
          <w:rtl/>
        </w:rPr>
        <w:t>חפצא</w:t>
      </w:r>
      <w:proofErr w:type="spellEnd"/>
      <w:r>
        <w:rPr>
          <w:rFonts w:asciiTheme="majorBidi" w:hAnsiTheme="majorBidi" w:cstheme="majorBidi" w:hint="cs"/>
          <w:sz w:val="24"/>
          <w:szCs w:val="24"/>
          <w:rtl/>
        </w:rPr>
        <w:t>' של ימין</w:t>
      </w:r>
      <w:r w:rsidR="0003637F">
        <w:rPr>
          <w:rFonts w:asciiTheme="majorBidi" w:hAnsiTheme="majorBidi" w:cstheme="majorBidi" w:hint="cs"/>
          <w:sz w:val="24"/>
          <w:szCs w:val="24"/>
          <w:rtl/>
        </w:rPr>
        <w:t>,</w:t>
      </w:r>
      <w:r>
        <w:rPr>
          <w:rFonts w:asciiTheme="majorBidi" w:hAnsiTheme="majorBidi" w:cstheme="majorBidi" w:hint="cs"/>
          <w:sz w:val="24"/>
          <w:szCs w:val="24"/>
          <w:rtl/>
        </w:rPr>
        <w:t xml:space="preserve"> תיתכנה מחלוקות</w:t>
      </w:r>
      <w:r w:rsidR="0003637F">
        <w:rPr>
          <w:rFonts w:asciiTheme="majorBidi" w:hAnsiTheme="majorBidi" w:cstheme="majorBidi" w:hint="cs"/>
          <w:sz w:val="24"/>
          <w:szCs w:val="24"/>
          <w:rtl/>
        </w:rPr>
        <w:t xml:space="preserve"> בדין איטר</w:t>
      </w:r>
      <w:r>
        <w:rPr>
          <w:rFonts w:asciiTheme="majorBidi" w:hAnsiTheme="majorBidi" w:cstheme="majorBidi" w:hint="cs"/>
          <w:sz w:val="24"/>
          <w:szCs w:val="24"/>
          <w:rtl/>
        </w:rPr>
        <w:t xml:space="preserve">. </w:t>
      </w:r>
      <w:r w:rsidR="0045029B">
        <w:rPr>
          <w:rFonts w:asciiTheme="majorBidi" w:hAnsiTheme="majorBidi" w:cstheme="majorBidi" w:hint="cs"/>
          <w:sz w:val="24"/>
          <w:szCs w:val="24"/>
          <w:rtl/>
        </w:rPr>
        <w:t>כתב רבינו יוסף מבעלי התוספות:</w:t>
      </w:r>
    </w:p>
    <w:p w14:paraId="2F289052" w14:textId="77777777" w:rsidR="00D04D9A" w:rsidRDefault="0045029B" w:rsidP="00D04D9A">
      <w:pPr>
        <w:pStyle w:val="a7"/>
        <w:spacing w:after="0" w:line="360" w:lineRule="auto"/>
        <w:rPr>
          <w:rFonts w:ascii="David" w:hAnsi="David" w:cs="David"/>
          <w:sz w:val="24"/>
          <w:szCs w:val="24"/>
          <w:rtl/>
        </w:rPr>
      </w:pPr>
      <w:r w:rsidRPr="0045029B">
        <w:rPr>
          <w:rFonts w:ascii="David" w:hAnsi="David" w:cs="David"/>
          <w:sz w:val="24"/>
          <w:szCs w:val="24"/>
          <w:rtl/>
        </w:rPr>
        <w:t>"</w:t>
      </w:r>
      <w:r w:rsidR="00D04D9A" w:rsidRPr="0045029B">
        <w:rPr>
          <w:rFonts w:ascii="David" w:hAnsi="David" w:cs="David"/>
          <w:sz w:val="24"/>
          <w:szCs w:val="24"/>
          <w:rtl/>
        </w:rPr>
        <w:t xml:space="preserve">ויש להסתפק באיטר יד </w:t>
      </w:r>
      <w:proofErr w:type="spellStart"/>
      <w:r w:rsidR="00D04D9A" w:rsidRPr="0045029B">
        <w:rPr>
          <w:rFonts w:ascii="David" w:hAnsi="David" w:cs="David"/>
          <w:sz w:val="24"/>
          <w:szCs w:val="24"/>
          <w:rtl/>
        </w:rPr>
        <w:t>האיך</w:t>
      </w:r>
      <w:proofErr w:type="spellEnd"/>
      <w:r w:rsidR="00D04D9A" w:rsidRPr="0045029B">
        <w:rPr>
          <w:rFonts w:ascii="David" w:hAnsi="David" w:cs="David"/>
          <w:sz w:val="24"/>
          <w:szCs w:val="24"/>
          <w:rtl/>
        </w:rPr>
        <w:t xml:space="preserve"> יעשה</w:t>
      </w:r>
      <w:r w:rsidR="00062997">
        <w:rPr>
          <w:rFonts w:ascii="David" w:hAnsi="David" w:cs="David" w:hint="cs"/>
          <w:sz w:val="24"/>
          <w:szCs w:val="24"/>
          <w:rtl/>
        </w:rPr>
        <w:t>.</w:t>
      </w:r>
      <w:r w:rsidR="00D04D9A" w:rsidRPr="0045029B">
        <w:rPr>
          <w:rFonts w:ascii="David" w:hAnsi="David" w:cs="David"/>
          <w:sz w:val="24"/>
          <w:szCs w:val="24"/>
          <w:rtl/>
        </w:rPr>
        <w:t xml:space="preserve"> והא לא מספקא לי </w:t>
      </w:r>
      <w:proofErr w:type="spellStart"/>
      <w:r w:rsidR="00D04D9A" w:rsidRPr="0045029B">
        <w:rPr>
          <w:rFonts w:ascii="David" w:hAnsi="David" w:cs="David"/>
          <w:sz w:val="24"/>
          <w:szCs w:val="24"/>
          <w:rtl/>
        </w:rPr>
        <w:t>לענין</w:t>
      </w:r>
      <w:proofErr w:type="spellEnd"/>
      <w:r w:rsidR="00D04D9A" w:rsidRPr="0045029B">
        <w:rPr>
          <w:rFonts w:ascii="David" w:hAnsi="David" w:cs="David"/>
          <w:sz w:val="24"/>
          <w:szCs w:val="24"/>
          <w:rtl/>
        </w:rPr>
        <w:t xml:space="preserve"> נעילה דודאי </w:t>
      </w:r>
      <w:proofErr w:type="spellStart"/>
      <w:r w:rsidR="00D04D9A" w:rsidRPr="0045029B">
        <w:rPr>
          <w:rFonts w:ascii="David" w:hAnsi="David" w:cs="David"/>
          <w:sz w:val="24"/>
          <w:szCs w:val="24"/>
          <w:rtl/>
        </w:rPr>
        <w:t>ינעול</w:t>
      </w:r>
      <w:proofErr w:type="spellEnd"/>
      <w:r w:rsidR="00D04D9A" w:rsidRPr="0045029B">
        <w:rPr>
          <w:rFonts w:ascii="David" w:hAnsi="David" w:cs="David"/>
          <w:sz w:val="24"/>
          <w:szCs w:val="24"/>
          <w:rtl/>
        </w:rPr>
        <w:t xml:space="preserve"> בימין כל אדם תחלה </w:t>
      </w:r>
      <w:proofErr w:type="spellStart"/>
      <w:r w:rsidR="00D04D9A" w:rsidRPr="0045029B">
        <w:rPr>
          <w:rFonts w:ascii="David" w:hAnsi="David" w:cs="David"/>
          <w:sz w:val="24"/>
          <w:szCs w:val="24"/>
          <w:rtl/>
        </w:rPr>
        <w:t>דהא</w:t>
      </w:r>
      <w:proofErr w:type="spellEnd"/>
      <w:r w:rsidR="00D04D9A" w:rsidRPr="0045029B">
        <w:rPr>
          <w:rFonts w:ascii="David" w:hAnsi="David" w:cs="David"/>
          <w:sz w:val="24"/>
          <w:szCs w:val="24"/>
          <w:rtl/>
        </w:rPr>
        <w:t xml:space="preserve"> כתבו התוספות </w:t>
      </w:r>
      <w:r w:rsidR="00D04D9A" w:rsidRPr="00D50B52">
        <w:rPr>
          <w:rFonts w:ascii="David" w:hAnsi="David" w:cs="David"/>
          <w:sz w:val="20"/>
          <w:szCs w:val="20"/>
          <w:rtl/>
        </w:rPr>
        <w:t xml:space="preserve">(ד"ה </w:t>
      </w:r>
      <w:proofErr w:type="spellStart"/>
      <w:r w:rsidR="00D04D9A" w:rsidRPr="00D50B52">
        <w:rPr>
          <w:rFonts w:ascii="David" w:hAnsi="David" w:cs="David"/>
          <w:sz w:val="20"/>
          <w:szCs w:val="20"/>
          <w:rtl/>
        </w:rPr>
        <w:t>דעבד</w:t>
      </w:r>
      <w:proofErr w:type="spellEnd"/>
      <w:r w:rsidRPr="00D50B52">
        <w:rPr>
          <w:rStyle w:val="a5"/>
          <w:rFonts w:ascii="David" w:hAnsi="David" w:cs="David"/>
          <w:sz w:val="20"/>
          <w:szCs w:val="20"/>
          <w:rtl/>
        </w:rPr>
        <w:footnoteReference w:id="34"/>
      </w:r>
      <w:r w:rsidR="00D04D9A" w:rsidRPr="00D50B52">
        <w:rPr>
          <w:rFonts w:ascii="David" w:hAnsi="David" w:cs="David"/>
          <w:sz w:val="20"/>
          <w:szCs w:val="20"/>
          <w:rtl/>
        </w:rPr>
        <w:t>)</w:t>
      </w:r>
      <w:r w:rsidR="00D04D9A" w:rsidRPr="0045029B">
        <w:rPr>
          <w:rFonts w:ascii="David" w:hAnsi="David" w:cs="David"/>
          <w:sz w:val="24"/>
          <w:szCs w:val="24"/>
          <w:rtl/>
        </w:rPr>
        <w:t xml:space="preserve"> </w:t>
      </w:r>
      <w:proofErr w:type="spellStart"/>
      <w:r w:rsidR="00D04D9A" w:rsidRPr="0045029B">
        <w:rPr>
          <w:rFonts w:ascii="David" w:hAnsi="David" w:cs="David"/>
          <w:sz w:val="24"/>
          <w:szCs w:val="24"/>
          <w:rtl/>
        </w:rPr>
        <w:t>דילפינן</w:t>
      </w:r>
      <w:proofErr w:type="spellEnd"/>
      <w:r w:rsidR="00D04D9A" w:rsidRPr="0045029B">
        <w:rPr>
          <w:rFonts w:ascii="David" w:hAnsi="David" w:cs="David"/>
          <w:sz w:val="24"/>
          <w:szCs w:val="24"/>
          <w:rtl/>
        </w:rPr>
        <w:t xml:space="preserve"> לה </w:t>
      </w:r>
      <w:proofErr w:type="spellStart"/>
      <w:r w:rsidR="00D04D9A" w:rsidRPr="0045029B">
        <w:rPr>
          <w:rFonts w:ascii="David" w:hAnsi="David" w:cs="David"/>
          <w:sz w:val="24"/>
          <w:szCs w:val="24"/>
          <w:rtl/>
        </w:rPr>
        <w:t>מבהן</w:t>
      </w:r>
      <w:proofErr w:type="spellEnd"/>
      <w:r w:rsidR="00D04D9A" w:rsidRPr="0045029B">
        <w:rPr>
          <w:rFonts w:ascii="David" w:hAnsi="David" w:cs="David"/>
          <w:sz w:val="24"/>
          <w:szCs w:val="24"/>
          <w:rtl/>
        </w:rPr>
        <w:t xml:space="preserve"> יד ובהן רגל והתם </w:t>
      </w:r>
      <w:proofErr w:type="spellStart"/>
      <w:r w:rsidR="00D04D9A" w:rsidRPr="0045029B">
        <w:rPr>
          <w:rFonts w:ascii="David" w:hAnsi="David" w:cs="David"/>
          <w:sz w:val="24"/>
          <w:szCs w:val="24"/>
          <w:rtl/>
        </w:rPr>
        <w:t>אזלינן</w:t>
      </w:r>
      <w:proofErr w:type="spellEnd"/>
      <w:r w:rsidR="00D04D9A" w:rsidRPr="0045029B">
        <w:rPr>
          <w:rFonts w:ascii="David" w:hAnsi="David" w:cs="David"/>
          <w:sz w:val="24"/>
          <w:szCs w:val="24"/>
          <w:rtl/>
        </w:rPr>
        <w:t xml:space="preserve"> בתר ימין </w:t>
      </w:r>
      <w:proofErr w:type="spellStart"/>
      <w:r w:rsidR="00D04D9A" w:rsidRPr="0045029B">
        <w:rPr>
          <w:rFonts w:ascii="David" w:hAnsi="David" w:cs="David"/>
          <w:sz w:val="24"/>
          <w:szCs w:val="24"/>
          <w:rtl/>
        </w:rPr>
        <w:t>דכל</w:t>
      </w:r>
      <w:proofErr w:type="spellEnd"/>
      <w:r w:rsidR="00D04D9A" w:rsidRPr="0045029B">
        <w:rPr>
          <w:rFonts w:ascii="David" w:hAnsi="David" w:cs="David"/>
          <w:sz w:val="24"/>
          <w:szCs w:val="24"/>
          <w:rtl/>
        </w:rPr>
        <w:t xml:space="preserve"> אדם</w:t>
      </w:r>
      <w:r w:rsidR="00D04D9A" w:rsidRPr="0045029B">
        <w:rPr>
          <w:rStyle w:val="a5"/>
          <w:rFonts w:ascii="David" w:hAnsi="David" w:cs="David"/>
          <w:sz w:val="24"/>
          <w:szCs w:val="24"/>
          <w:rtl/>
        </w:rPr>
        <w:footnoteReference w:id="35"/>
      </w:r>
      <w:r w:rsidRPr="0045029B">
        <w:rPr>
          <w:rFonts w:ascii="David" w:hAnsi="David" w:cs="David"/>
          <w:sz w:val="24"/>
          <w:szCs w:val="24"/>
          <w:rtl/>
        </w:rPr>
        <w:t>".</w:t>
      </w:r>
    </w:p>
    <w:p w14:paraId="423553C9" w14:textId="77777777" w:rsidR="006A0935" w:rsidRDefault="006A0935" w:rsidP="00D04D9A">
      <w:pPr>
        <w:pStyle w:val="a7"/>
        <w:spacing w:after="0" w:line="360" w:lineRule="auto"/>
        <w:rPr>
          <w:rFonts w:asciiTheme="majorBidi" w:hAnsiTheme="majorBidi" w:cstheme="majorBidi"/>
          <w:sz w:val="24"/>
          <w:szCs w:val="24"/>
          <w:rtl/>
        </w:rPr>
      </w:pPr>
      <w:r w:rsidRPr="006A0935">
        <w:rPr>
          <w:rFonts w:asciiTheme="majorBidi" w:hAnsiTheme="majorBidi" w:cstheme="majorBidi"/>
          <w:sz w:val="24"/>
          <w:szCs w:val="24"/>
          <w:rtl/>
        </w:rPr>
        <w:t>כלומר פשוט לו שההזאה על בהני המצורע היא בימין כל אדם, גם לאיטר.</w:t>
      </w:r>
      <w:r>
        <w:rPr>
          <w:rFonts w:asciiTheme="majorBidi" w:hAnsiTheme="majorBidi" w:cstheme="majorBidi" w:hint="cs"/>
          <w:sz w:val="24"/>
          <w:szCs w:val="24"/>
          <w:rtl/>
        </w:rPr>
        <w:t xml:space="preserve"> </w:t>
      </w:r>
    </w:p>
    <w:p w14:paraId="12DC1020" w14:textId="77777777" w:rsidR="00E05706" w:rsidRPr="006A0935" w:rsidRDefault="0091783B" w:rsidP="00D04D9A">
      <w:pPr>
        <w:pStyle w:val="a7"/>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ה'צמח צדק' </w:t>
      </w:r>
      <w:r w:rsidR="006A0935">
        <w:rPr>
          <w:rFonts w:asciiTheme="majorBidi" w:hAnsiTheme="majorBidi" w:cstheme="majorBidi" w:hint="cs"/>
          <w:sz w:val="24"/>
          <w:szCs w:val="24"/>
          <w:rtl/>
        </w:rPr>
        <w:t xml:space="preserve">חולק בזה. </w:t>
      </w:r>
      <w:r>
        <w:rPr>
          <w:rFonts w:asciiTheme="majorBidi" w:hAnsiTheme="majorBidi" w:cstheme="majorBidi" w:hint="cs"/>
          <w:sz w:val="24"/>
          <w:szCs w:val="24"/>
          <w:rtl/>
        </w:rPr>
        <w:t>מאחר ש</w:t>
      </w:r>
      <w:r w:rsidR="006A0935">
        <w:rPr>
          <w:rFonts w:asciiTheme="majorBidi" w:hAnsiTheme="majorBidi" w:cstheme="majorBidi" w:hint="cs"/>
          <w:sz w:val="24"/>
          <w:szCs w:val="24"/>
          <w:rtl/>
        </w:rPr>
        <w:t>יש קשר בין חליצה לבוהן המצורע:</w:t>
      </w:r>
    </w:p>
    <w:p w14:paraId="1F6367C1" w14:textId="6EB86816" w:rsidR="00E05706" w:rsidRDefault="006A0935" w:rsidP="00E05706">
      <w:pPr>
        <w:pStyle w:val="a7"/>
        <w:spacing w:after="0" w:line="360" w:lineRule="auto"/>
        <w:rPr>
          <w:rFonts w:ascii="David" w:hAnsi="David" w:cs="David"/>
          <w:sz w:val="24"/>
          <w:szCs w:val="24"/>
          <w:rtl/>
        </w:rPr>
      </w:pPr>
      <w:r>
        <w:rPr>
          <w:rFonts w:ascii="David" w:hAnsi="David" w:cs="David" w:hint="cs"/>
          <w:sz w:val="24"/>
          <w:szCs w:val="24"/>
          <w:rtl/>
        </w:rPr>
        <w:t>"</w:t>
      </w:r>
      <w:r w:rsidR="00E05706" w:rsidRPr="00E05706">
        <w:rPr>
          <w:rFonts w:ascii="David" w:hAnsi="David" w:cs="David"/>
          <w:sz w:val="24"/>
          <w:szCs w:val="24"/>
          <w:rtl/>
        </w:rPr>
        <w:t xml:space="preserve">בשמאל - חליצתה </w:t>
      </w:r>
      <w:r w:rsidR="00D50B52">
        <w:rPr>
          <w:rFonts w:ascii="David" w:hAnsi="David" w:cs="David" w:hint="cs"/>
          <w:sz w:val="24"/>
          <w:szCs w:val="24"/>
          <w:rtl/>
        </w:rPr>
        <w:t>פסולה ורבי אלעזר מכשיר</w:t>
      </w:r>
      <w:r w:rsidR="00E05706" w:rsidRPr="00E05706">
        <w:rPr>
          <w:rFonts w:ascii="David" w:hAnsi="David" w:cs="David"/>
          <w:sz w:val="24"/>
          <w:szCs w:val="24"/>
          <w:rtl/>
        </w:rPr>
        <w:t xml:space="preserve">. מ"ט דרבנן? אמר </w:t>
      </w:r>
      <w:proofErr w:type="spellStart"/>
      <w:r w:rsidR="00E05706" w:rsidRPr="00E05706">
        <w:rPr>
          <w:rFonts w:ascii="David" w:hAnsi="David" w:cs="David"/>
          <w:sz w:val="24"/>
          <w:szCs w:val="24"/>
          <w:rtl/>
        </w:rPr>
        <w:t>עולא</w:t>
      </w:r>
      <w:proofErr w:type="spellEnd"/>
      <w:r w:rsidR="00E05706" w:rsidRPr="00E05706">
        <w:rPr>
          <w:rFonts w:ascii="David" w:hAnsi="David" w:cs="David"/>
          <w:sz w:val="24"/>
          <w:szCs w:val="24"/>
          <w:rtl/>
        </w:rPr>
        <w:t xml:space="preserve">: </w:t>
      </w:r>
      <w:proofErr w:type="spellStart"/>
      <w:r w:rsidR="00E05706" w:rsidRPr="00E05706">
        <w:rPr>
          <w:rFonts w:ascii="David" w:hAnsi="David" w:cs="David"/>
          <w:sz w:val="24"/>
          <w:szCs w:val="24"/>
          <w:rtl/>
        </w:rPr>
        <w:t>ילפינן</w:t>
      </w:r>
      <w:proofErr w:type="spellEnd"/>
      <w:r w:rsidR="00E05706" w:rsidRPr="00E05706">
        <w:rPr>
          <w:rFonts w:ascii="David" w:hAnsi="David" w:cs="David"/>
          <w:sz w:val="24"/>
          <w:szCs w:val="24"/>
          <w:rtl/>
        </w:rPr>
        <w:t xml:space="preserve"> </w:t>
      </w:r>
      <w:r w:rsidR="00E05706" w:rsidRPr="0091783B">
        <w:rPr>
          <w:rFonts w:ascii="David" w:hAnsi="David" w:cs="David"/>
          <w:b/>
          <w:bCs/>
          <w:sz w:val="24"/>
          <w:szCs w:val="24"/>
          <w:rtl/>
        </w:rPr>
        <w:t xml:space="preserve">רגל </w:t>
      </w:r>
      <w:proofErr w:type="spellStart"/>
      <w:r w:rsidR="00E05706" w:rsidRPr="0091783B">
        <w:rPr>
          <w:rFonts w:ascii="David" w:hAnsi="David" w:cs="David"/>
          <w:b/>
          <w:bCs/>
          <w:sz w:val="24"/>
          <w:szCs w:val="24"/>
          <w:rtl/>
        </w:rPr>
        <w:t>רגל</w:t>
      </w:r>
      <w:proofErr w:type="spellEnd"/>
      <w:r w:rsidR="00E05706" w:rsidRPr="0091783B">
        <w:rPr>
          <w:rFonts w:ascii="David" w:hAnsi="David" w:cs="David"/>
          <w:b/>
          <w:bCs/>
          <w:sz w:val="24"/>
          <w:szCs w:val="24"/>
          <w:rtl/>
        </w:rPr>
        <w:t xml:space="preserve"> ממצורע</w:t>
      </w:r>
      <w:r w:rsidR="00E05706" w:rsidRPr="00E05706">
        <w:rPr>
          <w:rFonts w:ascii="David" w:hAnsi="David" w:cs="David"/>
          <w:sz w:val="24"/>
          <w:szCs w:val="24"/>
          <w:rtl/>
        </w:rPr>
        <w:t xml:space="preserve">, מה להלן </w:t>
      </w:r>
      <w:proofErr w:type="spellStart"/>
      <w:r w:rsidR="00E05706" w:rsidRPr="00E05706">
        <w:rPr>
          <w:rFonts w:ascii="David" w:hAnsi="David" w:cs="David"/>
          <w:sz w:val="24"/>
          <w:szCs w:val="24"/>
          <w:rtl/>
        </w:rPr>
        <w:t>דימין</w:t>
      </w:r>
      <w:proofErr w:type="spellEnd"/>
      <w:r w:rsidR="00E05706" w:rsidRPr="00E05706">
        <w:rPr>
          <w:rFonts w:ascii="David" w:hAnsi="David" w:cs="David"/>
          <w:sz w:val="24"/>
          <w:szCs w:val="24"/>
          <w:rtl/>
        </w:rPr>
        <w:t xml:space="preserve">, אף כאן </w:t>
      </w:r>
      <w:proofErr w:type="spellStart"/>
      <w:r w:rsidR="00E05706" w:rsidRPr="00E05706">
        <w:rPr>
          <w:rFonts w:ascii="David" w:hAnsi="David" w:cs="David"/>
          <w:sz w:val="24"/>
          <w:szCs w:val="24"/>
          <w:rtl/>
        </w:rPr>
        <w:t>דימין</w:t>
      </w:r>
      <w:proofErr w:type="spellEnd"/>
      <w:r w:rsidR="00E05706" w:rsidRPr="00E05706">
        <w:rPr>
          <w:rFonts w:ascii="David" w:hAnsi="David" w:cs="David"/>
          <w:sz w:val="24"/>
          <w:szCs w:val="24"/>
          <w:rtl/>
        </w:rPr>
        <w:t xml:space="preserve">. ורבי אלעזר לא </w:t>
      </w:r>
      <w:proofErr w:type="spellStart"/>
      <w:r w:rsidR="00E05706" w:rsidRPr="00E05706">
        <w:rPr>
          <w:rFonts w:ascii="David" w:hAnsi="David" w:cs="David"/>
          <w:sz w:val="24"/>
          <w:szCs w:val="24"/>
          <w:rtl/>
        </w:rPr>
        <w:t>יליף</w:t>
      </w:r>
      <w:proofErr w:type="spellEnd"/>
      <w:r w:rsidR="00E05706" w:rsidRPr="00E05706">
        <w:rPr>
          <w:rFonts w:ascii="David" w:hAnsi="David" w:cs="David"/>
          <w:sz w:val="24"/>
          <w:szCs w:val="24"/>
          <w:rtl/>
        </w:rPr>
        <w:t xml:space="preserve"> רגל </w:t>
      </w:r>
      <w:proofErr w:type="spellStart"/>
      <w:r w:rsidR="00E05706" w:rsidRPr="00E05706">
        <w:rPr>
          <w:rFonts w:ascii="David" w:hAnsi="David" w:cs="David"/>
          <w:sz w:val="24"/>
          <w:szCs w:val="24"/>
          <w:rtl/>
        </w:rPr>
        <w:t>רגל</w:t>
      </w:r>
      <w:proofErr w:type="spellEnd"/>
      <w:r w:rsidR="00E05706" w:rsidRPr="00E05706">
        <w:rPr>
          <w:rFonts w:ascii="David" w:hAnsi="David" w:cs="David"/>
          <w:sz w:val="24"/>
          <w:szCs w:val="24"/>
          <w:rtl/>
        </w:rPr>
        <w:t xml:space="preserve"> ממצורע? והתניא, ר"א אומר: מנין לרציעה שהיא באזן הימנית? נאמר כאן אזן ונאמר להלן אזן, מה להלן ימין, אף כאן ימין</w:t>
      </w:r>
      <w:r>
        <w:rPr>
          <w:rStyle w:val="a5"/>
          <w:rFonts w:ascii="David" w:hAnsi="David" w:cs="David"/>
          <w:sz w:val="24"/>
          <w:szCs w:val="24"/>
          <w:rtl/>
        </w:rPr>
        <w:footnoteReference w:id="36"/>
      </w:r>
      <w:r w:rsidR="00E05706" w:rsidRPr="00E05706">
        <w:rPr>
          <w:rFonts w:ascii="David" w:hAnsi="David" w:cs="David"/>
          <w:sz w:val="24"/>
          <w:szCs w:val="24"/>
          <w:rtl/>
        </w:rPr>
        <w:t>!</w:t>
      </w:r>
      <w:r>
        <w:rPr>
          <w:rFonts w:ascii="David" w:hAnsi="David" w:cs="David" w:hint="cs"/>
          <w:sz w:val="24"/>
          <w:szCs w:val="24"/>
          <w:rtl/>
        </w:rPr>
        <w:t>".</w:t>
      </w:r>
    </w:p>
    <w:p w14:paraId="43901F92" w14:textId="2FF7D96D" w:rsidR="006A0935" w:rsidRPr="006A0935" w:rsidRDefault="006A0935" w:rsidP="00E05706">
      <w:pPr>
        <w:pStyle w:val="a7"/>
        <w:spacing w:after="0" w:line="360" w:lineRule="auto"/>
        <w:rPr>
          <w:rFonts w:asciiTheme="majorBidi" w:hAnsiTheme="majorBidi" w:cstheme="majorBidi"/>
          <w:sz w:val="24"/>
          <w:szCs w:val="24"/>
          <w:rtl/>
        </w:rPr>
      </w:pPr>
      <w:r>
        <w:rPr>
          <w:rFonts w:asciiTheme="majorBidi" w:hAnsiTheme="majorBidi" w:cstheme="majorBidi" w:hint="cs"/>
          <w:sz w:val="24"/>
          <w:szCs w:val="24"/>
          <w:rtl/>
        </w:rPr>
        <w:t>שיטת הטור היא שאיטר חולץ בשמאל, ואם כן</w:t>
      </w:r>
      <w:r w:rsidR="00D50B52">
        <w:rPr>
          <w:rFonts w:asciiTheme="majorBidi" w:hAnsiTheme="majorBidi" w:cstheme="majorBidi" w:hint="cs"/>
          <w:sz w:val="24"/>
          <w:szCs w:val="24"/>
          <w:rtl/>
        </w:rPr>
        <w:t xml:space="preserve"> -סבור הצמח צדק- </w:t>
      </w:r>
      <w:r>
        <w:rPr>
          <w:rFonts w:asciiTheme="majorBidi" w:hAnsiTheme="majorBidi" w:cstheme="majorBidi" w:hint="cs"/>
          <w:sz w:val="24"/>
          <w:szCs w:val="24"/>
          <w:rtl/>
        </w:rPr>
        <w:t xml:space="preserve"> אול</w:t>
      </w:r>
      <w:r w:rsidR="00062997">
        <w:rPr>
          <w:rFonts w:asciiTheme="majorBidi" w:hAnsiTheme="majorBidi" w:cstheme="majorBidi" w:hint="cs"/>
          <w:sz w:val="24"/>
          <w:szCs w:val="24"/>
          <w:rtl/>
        </w:rPr>
        <w:t>י גם בבוהן המצורע הדין כן. לדעת</w:t>
      </w:r>
      <w:r w:rsidR="00D50B52">
        <w:rPr>
          <w:rFonts w:asciiTheme="majorBidi" w:hAnsiTheme="majorBidi" w:cstheme="majorBidi" w:hint="cs"/>
          <w:sz w:val="24"/>
          <w:szCs w:val="24"/>
          <w:rtl/>
        </w:rPr>
        <w:t>ו</w:t>
      </w:r>
      <w:r w:rsidR="00062997">
        <w:rPr>
          <w:rFonts w:asciiTheme="majorBidi" w:hAnsiTheme="majorBidi" w:cstheme="majorBidi" w:hint="cs"/>
          <w:sz w:val="24"/>
          <w:szCs w:val="24"/>
          <w:rtl/>
        </w:rPr>
        <w:t xml:space="preserve">, </w:t>
      </w:r>
      <w:r>
        <w:rPr>
          <w:rFonts w:asciiTheme="majorBidi" w:hAnsiTheme="majorBidi" w:cstheme="majorBidi" w:hint="cs"/>
          <w:sz w:val="24"/>
          <w:szCs w:val="24"/>
          <w:rtl/>
        </w:rPr>
        <w:t xml:space="preserve">ראשונים </w:t>
      </w:r>
      <w:r w:rsidR="00062997">
        <w:rPr>
          <w:rFonts w:asciiTheme="majorBidi" w:hAnsiTheme="majorBidi" w:cstheme="majorBidi" w:hint="cs"/>
          <w:sz w:val="24"/>
          <w:szCs w:val="24"/>
          <w:rtl/>
        </w:rPr>
        <w:t xml:space="preserve">נוספים </w:t>
      </w:r>
      <w:r>
        <w:rPr>
          <w:rFonts w:asciiTheme="majorBidi" w:hAnsiTheme="majorBidi" w:cstheme="majorBidi" w:hint="cs"/>
          <w:sz w:val="24"/>
          <w:szCs w:val="24"/>
          <w:rtl/>
        </w:rPr>
        <w:t xml:space="preserve">מודים </w:t>
      </w:r>
      <w:proofErr w:type="spellStart"/>
      <w:r>
        <w:rPr>
          <w:rFonts w:asciiTheme="majorBidi" w:hAnsiTheme="majorBidi" w:cstheme="majorBidi" w:hint="cs"/>
          <w:sz w:val="24"/>
          <w:szCs w:val="24"/>
          <w:rtl/>
        </w:rPr>
        <w:t>בבהני</w:t>
      </w:r>
      <w:proofErr w:type="spellEnd"/>
      <w:r>
        <w:rPr>
          <w:rFonts w:asciiTheme="majorBidi" w:hAnsiTheme="majorBidi" w:cstheme="majorBidi" w:hint="cs"/>
          <w:sz w:val="24"/>
          <w:szCs w:val="24"/>
          <w:rtl/>
        </w:rPr>
        <w:t xml:space="preserve"> המצורע</w:t>
      </w:r>
      <w:r w:rsidR="00D50B52" w:rsidRPr="00D50B52">
        <w:rPr>
          <w:rFonts w:asciiTheme="majorBidi" w:hAnsiTheme="majorBidi" w:cstheme="majorBidi" w:hint="cs"/>
          <w:sz w:val="24"/>
          <w:szCs w:val="24"/>
          <w:rtl/>
        </w:rPr>
        <w:t xml:space="preserve"> </w:t>
      </w:r>
      <w:r w:rsidR="00D50B52">
        <w:rPr>
          <w:rFonts w:asciiTheme="majorBidi" w:hAnsiTheme="majorBidi" w:cstheme="majorBidi" w:hint="cs"/>
          <w:sz w:val="24"/>
          <w:szCs w:val="24"/>
          <w:rtl/>
        </w:rPr>
        <w:t>שאם הוא שמאלי יש לתת על בהונות שמאל שלו</w:t>
      </w:r>
      <w:r w:rsidR="0091783B">
        <w:rPr>
          <w:rStyle w:val="a5"/>
          <w:rFonts w:asciiTheme="majorBidi" w:hAnsiTheme="majorBidi" w:cstheme="majorBidi"/>
          <w:sz w:val="24"/>
          <w:szCs w:val="24"/>
          <w:rtl/>
        </w:rPr>
        <w:footnoteReference w:id="37"/>
      </w:r>
      <w:r>
        <w:rPr>
          <w:rFonts w:asciiTheme="majorBidi" w:hAnsiTheme="majorBidi" w:cstheme="majorBidi" w:hint="cs"/>
          <w:sz w:val="24"/>
          <w:szCs w:val="24"/>
          <w:rtl/>
        </w:rPr>
        <w:t>.</w:t>
      </w:r>
      <w:r w:rsidR="00892B44">
        <w:rPr>
          <w:rFonts w:asciiTheme="majorBidi" w:hAnsiTheme="majorBidi" w:cstheme="majorBidi" w:hint="cs"/>
          <w:sz w:val="24"/>
          <w:szCs w:val="24"/>
          <w:rtl/>
        </w:rPr>
        <w:t xml:space="preserve"> </w:t>
      </w:r>
    </w:p>
    <w:p w14:paraId="0B17F052" w14:textId="77777777" w:rsidR="00D91B36" w:rsidRPr="002F390B" w:rsidRDefault="00B14905" w:rsidP="00062997">
      <w:pPr>
        <w:pStyle w:val="a7"/>
        <w:spacing w:after="0" w:line="360" w:lineRule="auto"/>
        <w:rPr>
          <w:rFonts w:asciiTheme="majorBidi" w:hAnsiTheme="majorBidi" w:cstheme="majorBidi"/>
          <w:sz w:val="24"/>
          <w:szCs w:val="24"/>
          <w:rtl/>
        </w:rPr>
      </w:pPr>
      <w:r w:rsidRPr="002F390B">
        <w:rPr>
          <w:rFonts w:asciiTheme="majorBidi" w:hAnsiTheme="majorBidi" w:cstheme="majorBidi"/>
          <w:sz w:val="24"/>
          <w:szCs w:val="24"/>
          <w:rtl/>
        </w:rPr>
        <w:t xml:space="preserve">נסיים </w:t>
      </w:r>
      <w:proofErr w:type="spellStart"/>
      <w:r w:rsidRPr="002F390B">
        <w:rPr>
          <w:rFonts w:asciiTheme="majorBidi" w:hAnsiTheme="majorBidi" w:cstheme="majorBidi"/>
          <w:sz w:val="24"/>
          <w:szCs w:val="24"/>
          <w:rtl/>
        </w:rPr>
        <w:t>ב'וורט</w:t>
      </w:r>
      <w:proofErr w:type="spellEnd"/>
      <w:r w:rsidRPr="002F390B">
        <w:rPr>
          <w:rFonts w:asciiTheme="majorBidi" w:hAnsiTheme="majorBidi" w:cstheme="majorBidi"/>
          <w:sz w:val="24"/>
          <w:szCs w:val="24"/>
          <w:rtl/>
        </w:rPr>
        <w:t>' נחמד</w:t>
      </w:r>
      <w:r w:rsidR="002F390B">
        <w:rPr>
          <w:rFonts w:asciiTheme="majorBidi" w:hAnsiTheme="majorBidi" w:cstheme="majorBidi" w:hint="cs"/>
          <w:sz w:val="24"/>
          <w:szCs w:val="24"/>
          <w:rtl/>
        </w:rPr>
        <w:t xml:space="preserve">, </w:t>
      </w:r>
      <w:r w:rsidR="00062997">
        <w:rPr>
          <w:rFonts w:asciiTheme="majorBidi" w:hAnsiTheme="majorBidi" w:cstheme="majorBidi" w:hint="cs"/>
          <w:sz w:val="24"/>
          <w:szCs w:val="24"/>
          <w:rtl/>
        </w:rPr>
        <w:t xml:space="preserve">בעקבות </w:t>
      </w:r>
      <w:r w:rsidR="00D91B36" w:rsidRPr="002F390B">
        <w:rPr>
          <w:rFonts w:asciiTheme="majorBidi" w:hAnsiTheme="majorBidi" w:cstheme="majorBidi"/>
          <w:sz w:val="24"/>
          <w:szCs w:val="24"/>
          <w:rtl/>
        </w:rPr>
        <w:t xml:space="preserve"> דברי רש"י: </w:t>
      </w:r>
    </w:p>
    <w:p w14:paraId="306B29D2" w14:textId="77777777" w:rsidR="00C16FA2" w:rsidRDefault="002F390B" w:rsidP="00D91B36">
      <w:pPr>
        <w:pStyle w:val="a7"/>
        <w:spacing w:after="0" w:line="360" w:lineRule="auto"/>
        <w:rPr>
          <w:rFonts w:ascii="David" w:hAnsi="David" w:cs="David"/>
          <w:sz w:val="24"/>
          <w:szCs w:val="24"/>
          <w:rtl/>
        </w:rPr>
      </w:pPr>
      <w:r>
        <w:rPr>
          <w:rFonts w:ascii="David" w:hAnsi="David" w:cs="David" w:hint="cs"/>
          <w:sz w:val="24"/>
          <w:szCs w:val="24"/>
          <w:rtl/>
        </w:rPr>
        <w:lastRenderedPageBreak/>
        <w:t>"</w:t>
      </w:r>
      <w:r w:rsidR="00D91B36" w:rsidRPr="00D91B36">
        <w:rPr>
          <w:rFonts w:ascii="David" w:hAnsi="David" w:cs="David"/>
          <w:sz w:val="24"/>
          <w:szCs w:val="24"/>
          <w:rtl/>
        </w:rPr>
        <w:t xml:space="preserve">ורצע </w:t>
      </w:r>
      <w:proofErr w:type="spellStart"/>
      <w:r w:rsidR="00D91B36" w:rsidRPr="00D91B36">
        <w:rPr>
          <w:rFonts w:ascii="David" w:hAnsi="David" w:cs="David"/>
          <w:sz w:val="24"/>
          <w:szCs w:val="24"/>
          <w:rtl/>
        </w:rPr>
        <w:t>אדניו</w:t>
      </w:r>
      <w:proofErr w:type="spellEnd"/>
      <w:r w:rsidR="00D91B36" w:rsidRPr="00D91B36">
        <w:rPr>
          <w:rFonts w:ascii="David" w:hAnsi="David" w:cs="David"/>
          <w:sz w:val="24"/>
          <w:szCs w:val="24"/>
          <w:rtl/>
        </w:rPr>
        <w:t xml:space="preserve"> את אזנו במרצע - הימנית. או אינו אלא של שמאל, תלמוד לומר אזן, אזן לגזרה </w:t>
      </w:r>
      <w:proofErr w:type="spellStart"/>
      <w:r w:rsidR="00D91B36" w:rsidRPr="00D91B36">
        <w:rPr>
          <w:rFonts w:ascii="David" w:hAnsi="David" w:cs="David"/>
          <w:sz w:val="24"/>
          <w:szCs w:val="24"/>
          <w:rtl/>
        </w:rPr>
        <w:t>שוה</w:t>
      </w:r>
      <w:proofErr w:type="spellEnd"/>
      <w:r w:rsidR="00D91B36" w:rsidRPr="00D91B36">
        <w:rPr>
          <w:rFonts w:ascii="David" w:hAnsi="David" w:cs="David"/>
          <w:sz w:val="24"/>
          <w:szCs w:val="24"/>
          <w:rtl/>
        </w:rPr>
        <w:t xml:space="preserve"> נאמר כאן ורצע אדוניו את אזנו, ונאמר במצורע </w:t>
      </w:r>
      <w:r w:rsidR="00D91B36" w:rsidRPr="00D50B52">
        <w:rPr>
          <w:rFonts w:ascii="David" w:hAnsi="David" w:cs="David"/>
          <w:sz w:val="20"/>
          <w:szCs w:val="20"/>
          <w:rtl/>
        </w:rPr>
        <w:t xml:space="preserve">(ויקרא יד יד) </w:t>
      </w:r>
      <w:r w:rsidR="00D91B36" w:rsidRPr="00D91B36">
        <w:rPr>
          <w:rFonts w:ascii="David" w:hAnsi="David" w:cs="David"/>
          <w:sz w:val="24"/>
          <w:szCs w:val="24"/>
          <w:rtl/>
        </w:rPr>
        <w:t>תנוך אזן המטהר הימנית, מה להלן הימנית, אף כאן הימנית</w:t>
      </w:r>
      <w:r>
        <w:rPr>
          <w:rStyle w:val="a5"/>
          <w:rFonts w:ascii="David" w:hAnsi="David" w:cs="David"/>
          <w:sz w:val="24"/>
          <w:szCs w:val="24"/>
          <w:rtl/>
        </w:rPr>
        <w:footnoteReference w:id="38"/>
      </w:r>
      <w:r>
        <w:rPr>
          <w:rFonts w:ascii="David" w:hAnsi="David" w:cs="David" w:hint="cs"/>
          <w:sz w:val="24"/>
          <w:szCs w:val="24"/>
          <w:rtl/>
        </w:rPr>
        <w:t>"</w:t>
      </w:r>
      <w:r w:rsidR="00D91B36" w:rsidRPr="00D91B36">
        <w:rPr>
          <w:rFonts w:ascii="David" w:hAnsi="David" w:cs="David"/>
          <w:sz w:val="24"/>
          <w:szCs w:val="24"/>
          <w:rtl/>
        </w:rPr>
        <w:t>.</w:t>
      </w:r>
      <w:r>
        <w:rPr>
          <w:rFonts w:ascii="David" w:hAnsi="David" w:cs="David" w:hint="cs"/>
          <w:sz w:val="24"/>
          <w:szCs w:val="24"/>
          <w:rtl/>
        </w:rPr>
        <w:t xml:space="preserve"> "ומשום מה יעלה על הדעת שהכוונה לאוזן של שמאל?</w:t>
      </w:r>
    </w:p>
    <w:p w14:paraId="1A302154" w14:textId="77777777" w:rsidR="002F390B" w:rsidRDefault="002F390B" w:rsidP="00D91B36">
      <w:pPr>
        <w:pStyle w:val="a7"/>
        <w:spacing w:after="0" w:line="360" w:lineRule="auto"/>
        <w:rPr>
          <w:rFonts w:ascii="David" w:hAnsi="David" w:cs="David"/>
          <w:sz w:val="24"/>
          <w:szCs w:val="24"/>
          <w:rtl/>
        </w:rPr>
      </w:pPr>
      <w:r>
        <w:rPr>
          <w:rFonts w:ascii="David" w:hAnsi="David" w:cs="David" w:hint="cs"/>
          <w:sz w:val="24"/>
          <w:szCs w:val="24"/>
          <w:rtl/>
        </w:rPr>
        <w:t>שכן, על הפסוק "</w:t>
      </w:r>
      <w:proofErr w:type="spellStart"/>
      <w:r>
        <w:rPr>
          <w:rFonts w:ascii="David" w:hAnsi="David" w:cs="David" w:hint="cs"/>
          <w:sz w:val="24"/>
          <w:szCs w:val="24"/>
          <w:rtl/>
        </w:rPr>
        <w:t>יישקני</w:t>
      </w:r>
      <w:proofErr w:type="spellEnd"/>
      <w:r>
        <w:rPr>
          <w:rFonts w:ascii="David" w:hAnsi="David" w:cs="David" w:hint="cs"/>
          <w:sz w:val="24"/>
          <w:szCs w:val="24"/>
          <w:rtl/>
        </w:rPr>
        <w:t xml:space="preserve"> מנשיקות </w:t>
      </w:r>
      <w:proofErr w:type="spellStart"/>
      <w:r>
        <w:rPr>
          <w:rFonts w:ascii="David" w:hAnsi="David" w:cs="David" w:hint="cs"/>
          <w:sz w:val="24"/>
          <w:szCs w:val="24"/>
          <w:rtl/>
        </w:rPr>
        <w:t>פיהו</w:t>
      </w:r>
      <w:proofErr w:type="spellEnd"/>
      <w:r>
        <w:rPr>
          <w:rFonts w:ascii="David" w:hAnsi="David" w:cs="David" w:hint="cs"/>
          <w:sz w:val="24"/>
          <w:szCs w:val="24"/>
          <w:rtl/>
        </w:rPr>
        <w:t>" בשיר השירים, נאמר במדרש: היה הדיבור יוצא מי</w:t>
      </w:r>
      <w:r w:rsidR="00062997">
        <w:rPr>
          <w:rFonts w:ascii="David" w:hAnsi="David" w:cs="David" w:hint="cs"/>
          <w:sz w:val="24"/>
          <w:szCs w:val="24"/>
          <w:rtl/>
        </w:rPr>
        <w:t>מי</w:t>
      </w:r>
      <w:r>
        <w:rPr>
          <w:rFonts w:ascii="David" w:hAnsi="David" w:cs="David" w:hint="cs"/>
          <w:sz w:val="24"/>
          <w:szCs w:val="24"/>
          <w:rtl/>
        </w:rPr>
        <w:t>נו של הקב"ה לשמאלן של ישראל. מכאן שהאוזן ששמעה על הר סיני 'לא תגנוב' הייתה של שמאל דווקא, ולפיכך מסתבר, שמא תירצע אוזן זו</w:t>
      </w:r>
      <w:r>
        <w:rPr>
          <w:rStyle w:val="a5"/>
          <w:rFonts w:ascii="David" w:hAnsi="David" w:cs="David"/>
          <w:sz w:val="24"/>
          <w:szCs w:val="24"/>
          <w:rtl/>
        </w:rPr>
        <w:footnoteReference w:id="39"/>
      </w:r>
      <w:r>
        <w:rPr>
          <w:rFonts w:ascii="David" w:hAnsi="David" w:cs="David" w:hint="cs"/>
          <w:sz w:val="24"/>
          <w:szCs w:val="24"/>
          <w:rtl/>
        </w:rPr>
        <w:t>".</w:t>
      </w:r>
    </w:p>
    <w:p w14:paraId="437B444B" w14:textId="77777777" w:rsidR="00062997" w:rsidRPr="00700FA9" w:rsidRDefault="00062997" w:rsidP="00D91B36">
      <w:pPr>
        <w:pStyle w:val="a7"/>
        <w:spacing w:after="0" w:line="360" w:lineRule="auto"/>
        <w:rPr>
          <w:rFonts w:ascii="David" w:hAnsi="David" w:cs="David"/>
          <w:sz w:val="24"/>
          <w:szCs w:val="24"/>
          <w:rtl/>
        </w:rPr>
      </w:pPr>
    </w:p>
    <w:p w14:paraId="6AF7D499" w14:textId="77777777" w:rsidR="00892B44" w:rsidRPr="00892B44" w:rsidRDefault="00892B44" w:rsidP="00892B44">
      <w:pPr>
        <w:pStyle w:val="a7"/>
        <w:numPr>
          <w:ilvl w:val="0"/>
          <w:numId w:val="1"/>
        </w:numPr>
        <w:rPr>
          <w:b/>
          <w:bCs/>
          <w:rtl/>
        </w:rPr>
      </w:pPr>
      <w:r>
        <w:rPr>
          <w:rFonts w:hint="cs"/>
          <w:b/>
          <w:bCs/>
          <w:rtl/>
        </w:rPr>
        <w:t xml:space="preserve">מקורות </w:t>
      </w:r>
      <w:r w:rsidR="00137E93" w:rsidRPr="00892B44">
        <w:rPr>
          <w:rFonts w:hint="cs"/>
          <w:b/>
          <w:bCs/>
          <w:rtl/>
        </w:rPr>
        <w:t xml:space="preserve">להעשרה נוספת: </w:t>
      </w:r>
    </w:p>
    <w:p w14:paraId="40A3EC3D" w14:textId="77777777" w:rsidR="00DE6B77" w:rsidRDefault="00137E93" w:rsidP="006F08A3">
      <w:pPr>
        <w:rPr>
          <w:b/>
          <w:bCs/>
          <w:rtl/>
        </w:rPr>
      </w:pPr>
      <w:r>
        <w:rPr>
          <w:rFonts w:hint="cs"/>
          <w:b/>
          <w:bCs/>
          <w:rtl/>
        </w:rPr>
        <w:t xml:space="preserve">האיטר בהלכה </w:t>
      </w:r>
      <w:r>
        <w:rPr>
          <w:b/>
          <w:bCs/>
          <w:rtl/>
        </w:rPr>
        <w:t>–</w:t>
      </w:r>
      <w:r>
        <w:rPr>
          <w:rFonts w:hint="cs"/>
          <w:b/>
          <w:bCs/>
          <w:rtl/>
        </w:rPr>
        <w:t xml:space="preserve"> תומר מאיר וישעיהו לוין, 'גולות'</w:t>
      </w:r>
      <w:r w:rsidR="00B14905">
        <w:rPr>
          <w:rFonts w:hint="cs"/>
          <w:b/>
          <w:bCs/>
          <w:rtl/>
        </w:rPr>
        <w:t>.</w:t>
      </w:r>
    </w:p>
    <w:p w14:paraId="6BAAC756" w14:textId="77777777" w:rsidR="00137E93" w:rsidRDefault="000B0CCF" w:rsidP="006F08A3">
      <w:pPr>
        <w:rPr>
          <w:b/>
          <w:bCs/>
          <w:rtl/>
        </w:rPr>
      </w:pPr>
      <w:hyperlink r:id="rId8" w:history="1">
        <w:r w:rsidR="00137E93" w:rsidRPr="00F84D29">
          <w:rPr>
            <w:rStyle w:val="Hyperlink"/>
            <w:b/>
            <w:bCs/>
          </w:rPr>
          <w:t>http://asif.co.il/download/kitvey-et/gulot/gulot10/08.pdf</w:t>
        </w:r>
      </w:hyperlink>
    </w:p>
    <w:p w14:paraId="11AE0CA8" w14:textId="77777777" w:rsidR="00137E93" w:rsidRDefault="00137E93" w:rsidP="006F08A3">
      <w:pPr>
        <w:rPr>
          <w:b/>
          <w:bCs/>
          <w:rtl/>
        </w:rPr>
      </w:pPr>
      <w:proofErr w:type="spellStart"/>
      <w:r>
        <w:rPr>
          <w:rFonts w:hint="cs"/>
          <w:b/>
          <w:bCs/>
          <w:rtl/>
        </w:rPr>
        <w:t>ויקישיבה</w:t>
      </w:r>
      <w:proofErr w:type="spellEnd"/>
      <w:r w:rsidR="00892B44">
        <w:rPr>
          <w:rFonts w:hint="cs"/>
          <w:b/>
          <w:bCs/>
          <w:rtl/>
        </w:rPr>
        <w:t>, ערך איטר</w:t>
      </w:r>
      <w:r w:rsidR="00B14905">
        <w:rPr>
          <w:rFonts w:hint="cs"/>
          <w:b/>
          <w:bCs/>
          <w:rtl/>
        </w:rPr>
        <w:t>.</w:t>
      </w:r>
    </w:p>
    <w:p w14:paraId="5D283769" w14:textId="77777777" w:rsidR="00137E93" w:rsidRDefault="000B0CCF" w:rsidP="006F08A3">
      <w:pPr>
        <w:rPr>
          <w:b/>
          <w:bCs/>
          <w:rtl/>
        </w:rPr>
      </w:pPr>
      <w:hyperlink r:id="rId9" w:history="1">
        <w:r w:rsidR="00137E93" w:rsidRPr="00F84D29">
          <w:rPr>
            <w:rStyle w:val="Hyperlink"/>
            <w:b/>
            <w:bCs/>
          </w:rPr>
          <w:t>https://www.yeshiva.org.il/wiki/index.php?title=%D7%90%D7%99%D7%98%D7%A8</w:t>
        </w:r>
      </w:hyperlink>
    </w:p>
    <w:p w14:paraId="6AE2A1B1" w14:textId="77777777" w:rsidR="00892B44" w:rsidRDefault="00892B44" w:rsidP="006F08A3">
      <w:pPr>
        <w:rPr>
          <w:b/>
          <w:bCs/>
          <w:rtl/>
        </w:rPr>
      </w:pPr>
      <w:r>
        <w:rPr>
          <w:rFonts w:hint="cs"/>
          <w:b/>
          <w:bCs/>
          <w:rtl/>
        </w:rPr>
        <w:t>הצבת כללים: שאלות ותשובות אתר ישיבה.</w:t>
      </w:r>
    </w:p>
    <w:p w14:paraId="1361E862" w14:textId="77777777" w:rsidR="00892B44" w:rsidRDefault="000B0CCF" w:rsidP="006F08A3">
      <w:pPr>
        <w:rPr>
          <w:b/>
          <w:bCs/>
          <w:rtl/>
        </w:rPr>
      </w:pPr>
      <w:hyperlink r:id="rId10" w:history="1">
        <w:r w:rsidR="00892B44" w:rsidRPr="00F84D29">
          <w:rPr>
            <w:rStyle w:val="Hyperlink"/>
            <w:b/>
            <w:bCs/>
          </w:rPr>
          <w:t>https://www.yeshiva.org.il/ask/100396</w:t>
        </w:r>
      </w:hyperlink>
    </w:p>
    <w:p w14:paraId="2E1CAC6D" w14:textId="77777777" w:rsidR="00892B44" w:rsidRPr="00892B44" w:rsidRDefault="00892B44" w:rsidP="006F08A3">
      <w:pPr>
        <w:rPr>
          <w:b/>
          <w:bCs/>
          <w:rtl/>
        </w:rPr>
      </w:pPr>
    </w:p>
    <w:p w14:paraId="1D0FAD9D" w14:textId="77777777" w:rsidR="00137E93" w:rsidRPr="00137E93" w:rsidRDefault="00137E93" w:rsidP="006F08A3">
      <w:pPr>
        <w:rPr>
          <w:b/>
          <w:bCs/>
          <w:rtl/>
        </w:rPr>
      </w:pPr>
    </w:p>
    <w:p w14:paraId="602AE175" w14:textId="77777777" w:rsidR="00970B78" w:rsidRPr="00315D8D" w:rsidRDefault="00970B78" w:rsidP="00970B78">
      <w:pPr>
        <w:spacing w:after="0" w:line="360" w:lineRule="auto"/>
        <w:rPr>
          <w:rFonts w:asciiTheme="majorBidi" w:hAnsiTheme="majorBidi" w:cstheme="majorBidi"/>
          <w:color w:val="FF0000"/>
          <w:sz w:val="24"/>
          <w:szCs w:val="24"/>
          <w:rtl/>
        </w:rPr>
      </w:pPr>
      <w:r w:rsidRPr="00315D8D">
        <w:rPr>
          <w:rFonts w:asciiTheme="majorBidi" w:hAnsiTheme="majorBidi" w:cstheme="majorBidi" w:hint="cs"/>
          <w:color w:val="FF0000"/>
          <w:sz w:val="24"/>
          <w:szCs w:val="24"/>
          <w:rtl/>
        </w:rPr>
        <w:t xml:space="preserve">שיעור זה נכתב לראשונה עבור מעלה </w:t>
      </w:r>
      <w:r w:rsidRPr="00315D8D">
        <w:rPr>
          <w:rFonts w:asciiTheme="majorBidi" w:hAnsiTheme="majorBidi" w:cstheme="majorBidi"/>
          <w:color w:val="FF0000"/>
          <w:sz w:val="24"/>
          <w:szCs w:val="24"/>
          <w:rtl/>
        </w:rPr>
        <w:t>–</w:t>
      </w:r>
      <w:r w:rsidRPr="00315D8D">
        <w:rPr>
          <w:rFonts w:asciiTheme="majorBidi" w:hAnsiTheme="majorBidi" w:cstheme="majorBidi" w:hint="cs"/>
          <w:color w:val="FF0000"/>
          <w:sz w:val="24"/>
          <w:szCs w:val="24"/>
          <w:rtl/>
        </w:rPr>
        <w:t xml:space="preserve"> מרכז לציונות דתית.</w:t>
      </w:r>
    </w:p>
    <w:p w14:paraId="68182868" w14:textId="77777777" w:rsidR="00970B78" w:rsidRPr="00315D8D" w:rsidRDefault="00970B78" w:rsidP="00970B78">
      <w:pPr>
        <w:spacing w:after="0" w:line="360" w:lineRule="auto"/>
        <w:rPr>
          <w:rFonts w:asciiTheme="majorBidi" w:hAnsiTheme="majorBidi" w:cstheme="majorBidi"/>
          <w:color w:val="FF0000"/>
          <w:sz w:val="24"/>
          <w:szCs w:val="24"/>
        </w:rPr>
      </w:pPr>
      <w:r w:rsidRPr="00315D8D">
        <w:rPr>
          <w:rFonts w:asciiTheme="majorBidi" w:hAnsiTheme="majorBidi" w:cstheme="majorBidi" w:hint="cs"/>
          <w:color w:val="FF0000"/>
          <w:sz w:val="24"/>
          <w:szCs w:val="24"/>
          <w:rtl/>
        </w:rPr>
        <w:t xml:space="preserve">לתגובות: </w:t>
      </w:r>
      <w:r w:rsidRPr="00315D8D">
        <w:rPr>
          <w:rFonts w:asciiTheme="majorBidi" w:hAnsiTheme="majorBidi" w:cstheme="majorBidi"/>
          <w:color w:val="FF0000"/>
          <w:sz w:val="24"/>
          <w:szCs w:val="24"/>
        </w:rPr>
        <w:t>shnufi@gmail.com</w:t>
      </w:r>
    </w:p>
    <w:p w14:paraId="01D314FF" w14:textId="77777777" w:rsidR="00970B78" w:rsidRPr="00315D8D" w:rsidRDefault="00970B78" w:rsidP="00970B78">
      <w:pPr>
        <w:rPr>
          <w:color w:val="FF0000"/>
        </w:rPr>
      </w:pPr>
    </w:p>
    <w:p w14:paraId="7D84159B" w14:textId="77777777" w:rsidR="00137E93" w:rsidRPr="006F08A3" w:rsidRDefault="00137E93" w:rsidP="006F08A3">
      <w:pPr>
        <w:rPr>
          <w:b/>
          <w:bCs/>
        </w:rPr>
      </w:pPr>
    </w:p>
    <w:sectPr w:rsidR="00137E93" w:rsidRPr="006F08A3" w:rsidSect="00D04D9A">
      <w:headerReference w:type="default" r:id="rId11"/>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52A11" w14:textId="77777777" w:rsidR="000B0CCF" w:rsidRDefault="000B0CCF" w:rsidP="00CF5B4F">
      <w:pPr>
        <w:spacing w:after="0" w:line="240" w:lineRule="auto"/>
      </w:pPr>
      <w:r>
        <w:separator/>
      </w:r>
    </w:p>
  </w:endnote>
  <w:endnote w:type="continuationSeparator" w:id="0">
    <w:p w14:paraId="5E3EE1FF" w14:textId="77777777" w:rsidR="000B0CCF" w:rsidRDefault="000B0CCF" w:rsidP="00CF5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02F18" w14:textId="77777777" w:rsidR="000B0CCF" w:rsidRDefault="000B0CCF" w:rsidP="00CF5B4F">
      <w:pPr>
        <w:spacing w:after="0" w:line="240" w:lineRule="auto"/>
      </w:pPr>
      <w:r>
        <w:separator/>
      </w:r>
    </w:p>
  </w:footnote>
  <w:footnote w:type="continuationSeparator" w:id="0">
    <w:p w14:paraId="2D1B92A3" w14:textId="77777777" w:rsidR="000B0CCF" w:rsidRDefault="000B0CCF" w:rsidP="00CF5B4F">
      <w:pPr>
        <w:spacing w:after="0" w:line="240" w:lineRule="auto"/>
      </w:pPr>
      <w:r>
        <w:continuationSeparator/>
      </w:r>
    </w:p>
  </w:footnote>
  <w:footnote w:id="1">
    <w:p w14:paraId="3A008785" w14:textId="77777777" w:rsidR="006A0935" w:rsidRPr="00493CFC" w:rsidRDefault="006A0935" w:rsidP="0056727D">
      <w:pPr>
        <w:pStyle w:val="a3"/>
        <w:spacing w:line="360" w:lineRule="auto"/>
        <w:rPr>
          <w:rFonts w:asciiTheme="majorBidi" w:hAnsiTheme="majorBidi" w:cstheme="majorBidi"/>
        </w:rPr>
      </w:pPr>
      <w:r w:rsidRPr="00493CFC">
        <w:rPr>
          <w:rStyle w:val="a5"/>
          <w:rFonts w:asciiTheme="majorBidi" w:hAnsiTheme="majorBidi" w:cstheme="majorBidi"/>
        </w:rPr>
        <w:footnoteRef/>
      </w:r>
      <w:r w:rsidRPr="00493CFC">
        <w:rPr>
          <w:rFonts w:asciiTheme="majorBidi" w:hAnsiTheme="majorBidi" w:cstheme="majorBidi"/>
          <w:rtl/>
        </w:rPr>
        <w:t xml:space="preserve"> ויקרא פרק יד.</w:t>
      </w:r>
    </w:p>
  </w:footnote>
  <w:footnote w:id="2">
    <w:p w14:paraId="415BBABB" w14:textId="77777777" w:rsidR="006A0935" w:rsidRPr="00493CFC" w:rsidRDefault="006A0935" w:rsidP="0056727D">
      <w:pPr>
        <w:pStyle w:val="a3"/>
        <w:spacing w:line="360" w:lineRule="auto"/>
        <w:rPr>
          <w:rFonts w:asciiTheme="majorBidi" w:hAnsiTheme="majorBidi" w:cstheme="majorBidi"/>
          <w:rtl/>
        </w:rPr>
      </w:pPr>
      <w:r w:rsidRPr="00493CFC">
        <w:rPr>
          <w:rStyle w:val="a5"/>
          <w:rFonts w:asciiTheme="majorBidi" w:hAnsiTheme="majorBidi" w:cstheme="majorBidi"/>
        </w:rPr>
        <w:footnoteRef/>
      </w:r>
      <w:r w:rsidRPr="00493CFC">
        <w:rPr>
          <w:rFonts w:asciiTheme="majorBidi" w:hAnsiTheme="majorBidi" w:cstheme="majorBidi"/>
          <w:rtl/>
        </w:rPr>
        <w:t xml:space="preserve"> מה שהדבר מובא </w:t>
      </w:r>
      <w:proofErr w:type="spellStart"/>
      <w:r w:rsidRPr="00493CFC">
        <w:rPr>
          <w:rFonts w:asciiTheme="majorBidi" w:hAnsiTheme="majorBidi" w:cstheme="majorBidi"/>
          <w:rtl/>
        </w:rPr>
        <w:t>ב'קס"ד</w:t>
      </w:r>
      <w:proofErr w:type="spellEnd"/>
      <w:r w:rsidRPr="00493CFC">
        <w:rPr>
          <w:rFonts w:asciiTheme="majorBidi" w:hAnsiTheme="majorBidi" w:cstheme="majorBidi"/>
          <w:rtl/>
        </w:rPr>
        <w:t>' , הוא רק לגבי הצורך ב'תרתי', כהונה ואצבע. עצם המקור נשאר למסקנה.</w:t>
      </w:r>
    </w:p>
  </w:footnote>
  <w:footnote w:id="3">
    <w:p w14:paraId="7717615C" w14:textId="77777777" w:rsidR="006A0935" w:rsidRPr="00493CFC" w:rsidRDefault="006A0935" w:rsidP="0056727D">
      <w:pPr>
        <w:pStyle w:val="a3"/>
        <w:spacing w:line="360" w:lineRule="auto"/>
        <w:rPr>
          <w:rtl/>
        </w:rPr>
      </w:pPr>
      <w:r w:rsidRPr="00493CFC">
        <w:rPr>
          <w:rStyle w:val="a5"/>
          <w:rFonts w:asciiTheme="majorBidi" w:hAnsiTheme="majorBidi" w:cstheme="majorBidi"/>
        </w:rPr>
        <w:footnoteRef/>
      </w:r>
      <w:r w:rsidRPr="00493CFC">
        <w:rPr>
          <w:rFonts w:asciiTheme="majorBidi" w:hAnsiTheme="majorBidi" w:cstheme="majorBidi"/>
          <w:rtl/>
        </w:rPr>
        <w:t xml:space="preserve"> תורה תמימה, ויקרא פרק יד אות עט.</w:t>
      </w:r>
    </w:p>
  </w:footnote>
  <w:footnote w:id="4">
    <w:p w14:paraId="56FF06EC" w14:textId="26393337" w:rsidR="006A0935" w:rsidRPr="00493CFC" w:rsidRDefault="006A0935" w:rsidP="0056727D">
      <w:pPr>
        <w:pStyle w:val="a3"/>
        <w:spacing w:line="360" w:lineRule="auto"/>
      </w:pPr>
      <w:r w:rsidRPr="00493CFC">
        <w:rPr>
          <w:rStyle w:val="a5"/>
        </w:rPr>
        <w:footnoteRef/>
      </w:r>
      <w:r w:rsidRPr="00493CFC">
        <w:rPr>
          <w:rtl/>
        </w:rPr>
        <w:t xml:space="preserve"> </w:t>
      </w:r>
      <w:r w:rsidRPr="00493CFC">
        <w:rPr>
          <w:rFonts w:asciiTheme="majorBidi" w:hAnsiTheme="majorBidi" w:cs="Times New Roman"/>
          <w:rtl/>
        </w:rPr>
        <w:t xml:space="preserve"> טו</w:t>
      </w:r>
      <w:r w:rsidR="00785C57">
        <w:rPr>
          <w:rFonts w:asciiTheme="majorBidi" w:hAnsiTheme="majorBidi" w:cs="Times New Roman" w:hint="cs"/>
          <w:rtl/>
        </w:rPr>
        <w:t xml:space="preserve">, </w:t>
      </w:r>
      <w:r w:rsidRPr="00493CFC">
        <w:rPr>
          <w:rFonts w:asciiTheme="majorBidi" w:hAnsiTheme="majorBidi" w:cs="Times New Roman"/>
          <w:rtl/>
        </w:rPr>
        <w:t>ב</w:t>
      </w:r>
      <w:r w:rsidRPr="00493CFC">
        <w:rPr>
          <w:rFonts w:asciiTheme="majorBidi" w:hAnsiTheme="majorBidi" w:cs="Times New Roman" w:hint="cs"/>
          <w:rtl/>
        </w:rPr>
        <w:t>.</w:t>
      </w:r>
    </w:p>
  </w:footnote>
  <w:footnote w:id="5">
    <w:p w14:paraId="10B9795C" w14:textId="77777777" w:rsidR="006A0935" w:rsidRPr="00493CFC" w:rsidRDefault="006A0935" w:rsidP="0056727D">
      <w:pPr>
        <w:pStyle w:val="a3"/>
        <w:spacing w:line="360" w:lineRule="auto"/>
        <w:rPr>
          <w:rtl/>
        </w:rPr>
      </w:pPr>
      <w:r w:rsidRPr="00493CFC">
        <w:rPr>
          <w:rStyle w:val="a5"/>
        </w:rPr>
        <w:footnoteRef/>
      </w:r>
      <w:r w:rsidRPr="00493CFC">
        <w:rPr>
          <w:rtl/>
        </w:rPr>
        <w:t xml:space="preserve"> </w:t>
      </w:r>
      <w:r w:rsidRPr="00493CFC">
        <w:rPr>
          <w:rFonts w:asciiTheme="majorBidi" w:hAnsiTheme="majorBidi" w:cs="Times New Roman"/>
          <w:rtl/>
        </w:rPr>
        <w:t>ויקרא פרק ד פסוק כה</w:t>
      </w:r>
      <w:r w:rsidRPr="00493CFC">
        <w:rPr>
          <w:rFonts w:hint="cs"/>
          <w:rtl/>
        </w:rPr>
        <w:t>.</w:t>
      </w:r>
    </w:p>
  </w:footnote>
  <w:footnote w:id="6">
    <w:p w14:paraId="367167EF" w14:textId="52DAB977" w:rsidR="006A0935" w:rsidRPr="008E7EA7" w:rsidRDefault="006A0935" w:rsidP="0056727D">
      <w:pPr>
        <w:pStyle w:val="a3"/>
        <w:spacing w:line="360" w:lineRule="auto"/>
        <w:rPr>
          <w:rFonts w:ascii="David" w:hAnsi="David" w:cs="David"/>
          <w:rtl/>
        </w:rPr>
      </w:pPr>
      <w:r w:rsidRPr="008E7EA7">
        <w:rPr>
          <w:rStyle w:val="a5"/>
          <w:rFonts w:asciiTheme="majorBidi" w:hAnsiTheme="majorBidi" w:cstheme="majorBidi"/>
        </w:rPr>
        <w:footnoteRef/>
      </w:r>
      <w:r w:rsidRPr="008E7EA7">
        <w:rPr>
          <w:rFonts w:asciiTheme="majorBidi" w:hAnsiTheme="majorBidi" w:cstheme="majorBidi"/>
          <w:rtl/>
        </w:rPr>
        <w:t xml:space="preserve"> הגמרא (יד</w:t>
      </w:r>
      <w:r w:rsidR="00785C57">
        <w:rPr>
          <w:rFonts w:asciiTheme="majorBidi" w:hAnsiTheme="majorBidi" w:cstheme="majorBidi" w:hint="cs"/>
          <w:rtl/>
        </w:rPr>
        <w:t xml:space="preserve">, </w:t>
      </w:r>
      <w:r w:rsidRPr="008E7EA7">
        <w:rPr>
          <w:rFonts w:asciiTheme="majorBidi" w:hAnsiTheme="majorBidi" w:cstheme="majorBidi"/>
          <w:rtl/>
        </w:rPr>
        <w:t xml:space="preserve">א) שוללת מכאן מקרה  שנתן לו קוף על ידו. </w:t>
      </w:r>
      <w:r w:rsidRPr="008E7EA7">
        <w:rPr>
          <w:rFonts w:ascii="David" w:hAnsi="David" w:cs="David"/>
          <w:rtl/>
        </w:rPr>
        <w:t xml:space="preserve">"שצריך </w:t>
      </w:r>
      <w:proofErr w:type="spellStart"/>
      <w:r w:rsidRPr="008E7EA7">
        <w:rPr>
          <w:rFonts w:ascii="David" w:hAnsi="David" w:cs="David"/>
          <w:rtl/>
        </w:rPr>
        <w:t>ליקח</w:t>
      </w:r>
      <w:proofErr w:type="spellEnd"/>
      <w:r w:rsidRPr="008E7EA7">
        <w:rPr>
          <w:rFonts w:ascii="David" w:hAnsi="David" w:cs="David"/>
          <w:rtl/>
        </w:rPr>
        <w:t xml:space="preserve"> בעצמו ולטבול"</w:t>
      </w:r>
      <w:r w:rsidRPr="008E7EA7">
        <w:rPr>
          <w:rFonts w:asciiTheme="majorBidi" w:hAnsiTheme="majorBidi" w:cstheme="majorBidi" w:hint="cs"/>
          <w:rtl/>
        </w:rPr>
        <w:t xml:space="preserve"> (רש"י ד"ה לא כתביה טבילה). לפי </w:t>
      </w:r>
      <w:r w:rsidR="00785C57">
        <w:rPr>
          <w:rFonts w:asciiTheme="majorBidi" w:hAnsiTheme="majorBidi" w:cstheme="majorBidi" w:hint="cs"/>
          <w:rtl/>
        </w:rPr>
        <w:t>הסבר רש"י,</w:t>
      </w:r>
      <w:r w:rsidRPr="008E7EA7">
        <w:rPr>
          <w:rFonts w:asciiTheme="majorBidi" w:hAnsiTheme="majorBidi" w:cstheme="majorBidi" w:hint="cs"/>
          <w:rtl/>
        </w:rPr>
        <w:t xml:space="preserve"> גם מעורבות </w:t>
      </w:r>
      <w:r w:rsidRPr="008E7EA7">
        <w:rPr>
          <w:rFonts w:asciiTheme="majorBidi" w:hAnsiTheme="majorBidi" w:cstheme="majorBidi" w:hint="cs"/>
          <w:b/>
          <w:bCs/>
          <w:rtl/>
        </w:rPr>
        <w:t>אדם</w:t>
      </w:r>
      <w:r w:rsidRPr="008E7EA7">
        <w:rPr>
          <w:rFonts w:asciiTheme="majorBidi" w:hAnsiTheme="majorBidi" w:cstheme="majorBidi" w:hint="cs"/>
          <w:rtl/>
        </w:rPr>
        <w:t xml:space="preserve"> אחר פוסלת , וקשה</w:t>
      </w:r>
      <w:r>
        <w:rPr>
          <w:rFonts w:asciiTheme="majorBidi" w:hAnsiTheme="majorBidi" w:cstheme="majorBidi" w:hint="cs"/>
          <w:rtl/>
        </w:rPr>
        <w:t>:</w:t>
      </w:r>
      <w:r w:rsidRPr="008E7EA7">
        <w:rPr>
          <w:rFonts w:asciiTheme="majorBidi" w:hAnsiTheme="majorBidi" w:cstheme="majorBidi" w:hint="cs"/>
          <w:rtl/>
        </w:rPr>
        <w:t xml:space="preserve"> מדוע שנו קוף? לולא דברי רש"י </w:t>
      </w:r>
      <w:r w:rsidRPr="008E7EA7">
        <w:rPr>
          <w:rFonts w:ascii="David" w:hAnsi="David" w:cs="David"/>
          <w:rtl/>
        </w:rPr>
        <w:t xml:space="preserve">"אפשר לפרש </w:t>
      </w:r>
      <w:proofErr w:type="spellStart"/>
      <w:r w:rsidRPr="008E7EA7">
        <w:rPr>
          <w:rFonts w:ascii="David" w:hAnsi="David" w:cs="David"/>
          <w:rtl/>
        </w:rPr>
        <w:t>דעיקר</w:t>
      </w:r>
      <w:proofErr w:type="spellEnd"/>
      <w:r w:rsidRPr="008E7EA7">
        <w:rPr>
          <w:rFonts w:ascii="David" w:hAnsi="David" w:cs="David"/>
          <w:rtl/>
        </w:rPr>
        <w:t xml:space="preserve"> </w:t>
      </w:r>
      <w:proofErr w:type="spellStart"/>
      <w:r w:rsidRPr="008E7EA7">
        <w:rPr>
          <w:rFonts w:ascii="David" w:hAnsi="David" w:cs="David"/>
          <w:rtl/>
        </w:rPr>
        <w:t>הקפידא</w:t>
      </w:r>
      <w:proofErr w:type="spellEnd"/>
      <w:r w:rsidRPr="008E7EA7">
        <w:rPr>
          <w:rFonts w:ascii="David" w:hAnsi="David" w:cs="David"/>
          <w:rtl/>
        </w:rPr>
        <w:t xml:space="preserve"> רק שיבוא הדם </w:t>
      </w:r>
      <w:proofErr w:type="spellStart"/>
      <w:r w:rsidRPr="008E7EA7">
        <w:rPr>
          <w:rFonts w:ascii="David" w:hAnsi="David" w:cs="David"/>
          <w:rtl/>
        </w:rPr>
        <w:t>מכח</w:t>
      </w:r>
      <w:proofErr w:type="spellEnd"/>
      <w:r w:rsidRPr="008E7EA7">
        <w:rPr>
          <w:rFonts w:ascii="David" w:hAnsi="David" w:cs="David"/>
          <w:rtl/>
        </w:rPr>
        <w:t xml:space="preserve"> גברא...נ"מ גדולה בין פירושנו לבין פירוש רש"י לעניין כ</w:t>
      </w:r>
      <w:r>
        <w:rPr>
          <w:rFonts w:ascii="David" w:hAnsi="David" w:cs="David"/>
          <w:rtl/>
        </w:rPr>
        <w:t>מה מצוות שמצוותן בלקיחת היד כמו</w:t>
      </w:r>
      <w:r>
        <w:rPr>
          <w:rFonts w:ascii="David" w:hAnsi="David" w:cs="David" w:hint="cs"/>
          <w:rtl/>
        </w:rPr>
        <w:t xml:space="preserve"> </w:t>
      </w:r>
      <w:r w:rsidRPr="008E7EA7">
        <w:rPr>
          <w:rFonts w:ascii="David" w:hAnsi="David" w:cs="David"/>
          <w:rtl/>
        </w:rPr>
        <w:t xml:space="preserve">לולב... </w:t>
      </w:r>
      <w:proofErr w:type="spellStart"/>
      <w:r w:rsidRPr="008E7EA7">
        <w:rPr>
          <w:rFonts w:ascii="David" w:hAnsi="David" w:cs="David"/>
          <w:rtl/>
        </w:rPr>
        <w:t>דלפירש"י</w:t>
      </w:r>
      <w:proofErr w:type="spellEnd"/>
      <w:r w:rsidRPr="008E7EA7">
        <w:rPr>
          <w:rFonts w:ascii="David" w:hAnsi="David" w:cs="David"/>
          <w:rtl/>
        </w:rPr>
        <w:t xml:space="preserve"> אם נתן אחד על יד הלוקח לא יצא... </w:t>
      </w:r>
      <w:proofErr w:type="spellStart"/>
      <w:r w:rsidRPr="008E7EA7">
        <w:rPr>
          <w:rFonts w:ascii="David" w:hAnsi="David" w:cs="David"/>
          <w:rtl/>
        </w:rPr>
        <w:t>משא"כ</w:t>
      </w:r>
      <w:proofErr w:type="spellEnd"/>
      <w:r w:rsidRPr="008E7EA7">
        <w:rPr>
          <w:rFonts w:ascii="David" w:hAnsi="David" w:cs="David"/>
          <w:rtl/>
        </w:rPr>
        <w:t xml:space="preserve"> לפירושנו"</w:t>
      </w:r>
      <w:r w:rsidRPr="008E7EA7">
        <w:rPr>
          <w:rFonts w:ascii="David" w:hAnsi="David" w:cs="David" w:hint="cs"/>
          <w:rtl/>
        </w:rPr>
        <w:t xml:space="preserve"> </w:t>
      </w:r>
      <w:r w:rsidRPr="008E7EA7">
        <w:rPr>
          <w:rFonts w:asciiTheme="majorBidi" w:hAnsiTheme="majorBidi" w:cstheme="majorBidi"/>
          <w:rtl/>
        </w:rPr>
        <w:t>(תורה תמימה ויקרא פרק ד אות צג).</w:t>
      </w:r>
    </w:p>
  </w:footnote>
  <w:footnote w:id="7">
    <w:p w14:paraId="37AD076D" w14:textId="645E361E" w:rsidR="006A0935" w:rsidRPr="008E7EA7" w:rsidRDefault="006A0935" w:rsidP="0056727D">
      <w:pPr>
        <w:pStyle w:val="a3"/>
        <w:spacing w:line="360" w:lineRule="auto"/>
        <w:rPr>
          <w:rFonts w:asciiTheme="majorBidi" w:hAnsiTheme="majorBidi" w:cstheme="majorBidi"/>
          <w:rtl/>
        </w:rPr>
      </w:pPr>
      <w:r w:rsidRPr="008E7EA7">
        <w:rPr>
          <w:rStyle w:val="a5"/>
          <w:rFonts w:asciiTheme="majorBidi" w:hAnsiTheme="majorBidi" w:cstheme="majorBidi"/>
        </w:rPr>
        <w:footnoteRef/>
      </w:r>
      <w:r w:rsidRPr="008E7EA7">
        <w:rPr>
          <w:rFonts w:asciiTheme="majorBidi" w:hAnsiTheme="majorBidi" w:cstheme="majorBidi"/>
          <w:rtl/>
        </w:rPr>
        <w:t xml:space="preserve"> כד</w:t>
      </w:r>
      <w:r w:rsidR="00785C57">
        <w:rPr>
          <w:rFonts w:asciiTheme="majorBidi" w:hAnsiTheme="majorBidi" w:cstheme="majorBidi" w:hint="cs"/>
          <w:rtl/>
        </w:rPr>
        <w:t xml:space="preserve"> </w:t>
      </w:r>
      <w:r w:rsidRPr="008E7EA7">
        <w:rPr>
          <w:rFonts w:asciiTheme="majorBidi" w:hAnsiTheme="majorBidi" w:cstheme="majorBidi"/>
          <w:rtl/>
        </w:rPr>
        <w:t>ב.</w:t>
      </w:r>
    </w:p>
  </w:footnote>
  <w:footnote w:id="8">
    <w:p w14:paraId="0402C501" w14:textId="680E2C27" w:rsidR="006A0935" w:rsidRPr="008E7EA7" w:rsidRDefault="006A0935" w:rsidP="0056727D">
      <w:pPr>
        <w:pStyle w:val="a3"/>
        <w:spacing w:line="360" w:lineRule="auto"/>
        <w:rPr>
          <w:rFonts w:asciiTheme="majorBidi" w:hAnsiTheme="majorBidi" w:cstheme="majorBidi"/>
        </w:rPr>
      </w:pPr>
      <w:r w:rsidRPr="008E7EA7">
        <w:rPr>
          <w:rStyle w:val="a5"/>
          <w:rFonts w:asciiTheme="majorBidi" w:hAnsiTheme="majorBidi" w:cstheme="majorBidi"/>
        </w:rPr>
        <w:footnoteRef/>
      </w:r>
      <w:r w:rsidRPr="008E7EA7">
        <w:rPr>
          <w:rFonts w:asciiTheme="majorBidi" w:hAnsiTheme="majorBidi" w:cstheme="majorBidi"/>
          <w:rtl/>
        </w:rPr>
        <w:t xml:space="preserve"> רש"י מנחות </w:t>
      </w:r>
      <w:proofErr w:type="spellStart"/>
      <w:r w:rsidRPr="008E7EA7">
        <w:rPr>
          <w:rFonts w:asciiTheme="majorBidi" w:hAnsiTheme="majorBidi" w:cstheme="majorBidi"/>
          <w:rtl/>
        </w:rPr>
        <w:t>י</w:t>
      </w:r>
      <w:r w:rsidR="00785C57">
        <w:rPr>
          <w:rFonts w:asciiTheme="majorBidi" w:hAnsiTheme="majorBidi" w:cstheme="majorBidi" w:hint="cs"/>
          <w:rtl/>
        </w:rPr>
        <w:t>,</w:t>
      </w:r>
      <w:r w:rsidRPr="008E7EA7">
        <w:rPr>
          <w:rFonts w:asciiTheme="majorBidi" w:hAnsiTheme="majorBidi" w:cstheme="majorBidi"/>
          <w:rtl/>
        </w:rPr>
        <w:t>א</w:t>
      </w:r>
      <w:proofErr w:type="spellEnd"/>
      <w:r w:rsidRPr="008E7EA7">
        <w:rPr>
          <w:rFonts w:asciiTheme="majorBidi" w:hAnsiTheme="majorBidi" w:cstheme="majorBidi"/>
          <w:rtl/>
        </w:rPr>
        <w:t xml:space="preserve"> ד"ה תרתי בעי.</w:t>
      </w:r>
    </w:p>
  </w:footnote>
  <w:footnote w:id="9">
    <w:p w14:paraId="794C7A1F" w14:textId="077C1EF1" w:rsidR="006A0935" w:rsidRPr="008E7EA7" w:rsidRDefault="006A0935" w:rsidP="0056727D">
      <w:pPr>
        <w:pStyle w:val="a3"/>
        <w:spacing w:line="360" w:lineRule="auto"/>
        <w:rPr>
          <w:rFonts w:asciiTheme="majorBidi" w:hAnsiTheme="majorBidi" w:cstheme="majorBidi"/>
          <w:rtl/>
        </w:rPr>
      </w:pPr>
      <w:r w:rsidRPr="008E7EA7">
        <w:rPr>
          <w:rStyle w:val="a5"/>
          <w:rFonts w:asciiTheme="majorBidi" w:hAnsiTheme="majorBidi" w:cstheme="majorBidi"/>
        </w:rPr>
        <w:footnoteRef/>
      </w:r>
      <w:r w:rsidRPr="008E7EA7">
        <w:rPr>
          <w:rFonts w:asciiTheme="majorBidi" w:hAnsiTheme="majorBidi" w:cstheme="majorBidi"/>
          <w:rtl/>
        </w:rPr>
        <w:t xml:space="preserve"> מנחות </w:t>
      </w:r>
      <w:proofErr w:type="spellStart"/>
      <w:r w:rsidRPr="008E7EA7">
        <w:rPr>
          <w:rFonts w:asciiTheme="majorBidi" w:hAnsiTheme="majorBidi" w:cstheme="majorBidi"/>
          <w:rtl/>
        </w:rPr>
        <w:t>יט</w:t>
      </w:r>
      <w:proofErr w:type="spellEnd"/>
      <w:r w:rsidR="00785C57">
        <w:rPr>
          <w:rFonts w:asciiTheme="majorBidi" w:hAnsiTheme="majorBidi" w:cstheme="majorBidi" w:hint="cs"/>
          <w:rtl/>
        </w:rPr>
        <w:t xml:space="preserve">, </w:t>
      </w:r>
      <w:r w:rsidRPr="008E7EA7">
        <w:rPr>
          <w:rFonts w:asciiTheme="majorBidi" w:hAnsiTheme="majorBidi" w:cstheme="majorBidi"/>
          <w:rtl/>
        </w:rPr>
        <w:t xml:space="preserve">א תוספות ד"ה במקרא. </w:t>
      </w:r>
      <w:r w:rsidR="002F390B">
        <w:rPr>
          <w:rFonts w:asciiTheme="majorBidi" w:hAnsiTheme="majorBidi" w:cstheme="majorBidi" w:hint="cs"/>
          <w:rtl/>
        </w:rPr>
        <w:t xml:space="preserve">לפי זה, </w:t>
      </w:r>
      <w:proofErr w:type="spellStart"/>
      <w:r w:rsidRPr="008E7EA7">
        <w:rPr>
          <w:rFonts w:asciiTheme="majorBidi" w:hAnsiTheme="majorBidi" w:cstheme="majorBidi"/>
          <w:rtl/>
        </w:rPr>
        <w:t>רבב"ח</w:t>
      </w:r>
      <w:proofErr w:type="spellEnd"/>
      <w:r w:rsidRPr="008E7EA7">
        <w:rPr>
          <w:rFonts w:asciiTheme="majorBidi" w:hAnsiTheme="majorBidi" w:cstheme="majorBidi"/>
          <w:rtl/>
        </w:rPr>
        <w:t xml:space="preserve"> יסבור כנראה </w:t>
      </w:r>
      <w:proofErr w:type="spellStart"/>
      <w:r w:rsidRPr="008E7EA7">
        <w:rPr>
          <w:rFonts w:asciiTheme="majorBidi" w:hAnsiTheme="majorBidi" w:cstheme="majorBidi"/>
          <w:rtl/>
        </w:rPr>
        <w:t>כת"ק</w:t>
      </w:r>
      <w:proofErr w:type="spellEnd"/>
      <w:r w:rsidRPr="008E7EA7">
        <w:rPr>
          <w:rFonts w:asciiTheme="majorBidi" w:hAnsiTheme="majorBidi" w:cstheme="majorBidi"/>
          <w:rtl/>
        </w:rPr>
        <w:t xml:space="preserve"> במשנה </w:t>
      </w:r>
      <w:r w:rsidR="00785C57">
        <w:rPr>
          <w:rFonts w:asciiTheme="majorBidi" w:hAnsiTheme="majorBidi" w:cstheme="majorBidi" w:hint="cs"/>
          <w:rtl/>
        </w:rPr>
        <w:t>(</w:t>
      </w:r>
      <w:r w:rsidRPr="008E7EA7">
        <w:rPr>
          <w:rFonts w:asciiTheme="majorBidi" w:hAnsiTheme="majorBidi" w:cstheme="majorBidi"/>
          <w:rtl/>
        </w:rPr>
        <w:t>טו</w:t>
      </w:r>
      <w:r w:rsidR="00785C57">
        <w:rPr>
          <w:rFonts w:asciiTheme="majorBidi" w:hAnsiTheme="majorBidi" w:cstheme="majorBidi" w:hint="cs"/>
          <w:rtl/>
        </w:rPr>
        <w:t xml:space="preserve">, </w:t>
      </w:r>
      <w:r w:rsidRPr="008E7EA7">
        <w:rPr>
          <w:rFonts w:asciiTheme="majorBidi" w:hAnsiTheme="majorBidi" w:cstheme="majorBidi"/>
          <w:rtl/>
        </w:rPr>
        <w:t>ב</w:t>
      </w:r>
      <w:r w:rsidR="00785C57">
        <w:rPr>
          <w:rFonts w:asciiTheme="majorBidi" w:hAnsiTheme="majorBidi" w:cstheme="majorBidi" w:hint="cs"/>
          <w:rtl/>
        </w:rPr>
        <w:t>)</w:t>
      </w:r>
      <w:r w:rsidRPr="008E7EA7">
        <w:rPr>
          <w:rFonts w:asciiTheme="majorBidi" w:hAnsiTheme="majorBidi" w:cstheme="majorBidi"/>
          <w:rtl/>
        </w:rPr>
        <w:t>.</w:t>
      </w:r>
    </w:p>
  </w:footnote>
  <w:footnote w:id="10">
    <w:p w14:paraId="05F5F166" w14:textId="77777777" w:rsidR="006A0935" w:rsidRPr="008E7EA7" w:rsidRDefault="006A0935">
      <w:pPr>
        <w:pStyle w:val="a3"/>
        <w:rPr>
          <w:rFonts w:asciiTheme="majorBidi" w:hAnsiTheme="majorBidi" w:cstheme="majorBidi"/>
          <w:rtl/>
        </w:rPr>
      </w:pPr>
      <w:r w:rsidRPr="008E7EA7">
        <w:rPr>
          <w:rStyle w:val="a5"/>
          <w:rFonts w:asciiTheme="majorBidi" w:hAnsiTheme="majorBidi" w:cstheme="majorBidi"/>
        </w:rPr>
        <w:footnoteRef/>
      </w:r>
      <w:r w:rsidRPr="008E7EA7">
        <w:rPr>
          <w:rFonts w:asciiTheme="majorBidi" w:hAnsiTheme="majorBidi" w:cstheme="majorBidi"/>
          <w:rtl/>
        </w:rPr>
        <w:t xml:space="preserve"> קרן אורה.</w:t>
      </w:r>
    </w:p>
  </w:footnote>
  <w:footnote w:id="11">
    <w:p w14:paraId="473A8C87" w14:textId="3D06B75A" w:rsidR="006A0935" w:rsidRPr="0005681D" w:rsidRDefault="006A0935" w:rsidP="0005681D">
      <w:pPr>
        <w:spacing w:after="0" w:line="360" w:lineRule="auto"/>
        <w:rPr>
          <w:rFonts w:asciiTheme="majorBidi" w:hAnsiTheme="majorBidi" w:cstheme="majorBidi"/>
          <w:sz w:val="20"/>
          <w:szCs w:val="20"/>
        </w:rPr>
      </w:pPr>
      <w:r w:rsidRPr="008E7EA7">
        <w:rPr>
          <w:rStyle w:val="a5"/>
          <w:rFonts w:asciiTheme="majorBidi" w:hAnsiTheme="majorBidi" w:cstheme="majorBidi"/>
          <w:sz w:val="20"/>
          <w:szCs w:val="20"/>
        </w:rPr>
        <w:footnoteRef/>
      </w:r>
      <w:r w:rsidRPr="008E7EA7">
        <w:rPr>
          <w:rFonts w:asciiTheme="majorBidi" w:hAnsiTheme="majorBidi" w:cstheme="majorBidi"/>
          <w:sz w:val="20"/>
          <w:szCs w:val="20"/>
          <w:rtl/>
        </w:rPr>
        <w:t xml:space="preserve">  צח</w:t>
      </w:r>
      <w:r w:rsidR="00785C57">
        <w:rPr>
          <w:rFonts w:asciiTheme="majorBidi" w:hAnsiTheme="majorBidi" w:cstheme="majorBidi" w:hint="cs"/>
          <w:sz w:val="20"/>
          <w:szCs w:val="20"/>
          <w:rtl/>
        </w:rPr>
        <w:t xml:space="preserve">, </w:t>
      </w:r>
      <w:r w:rsidRPr="008E7EA7">
        <w:rPr>
          <w:rFonts w:asciiTheme="majorBidi" w:hAnsiTheme="majorBidi" w:cstheme="majorBidi"/>
          <w:sz w:val="20"/>
          <w:szCs w:val="20"/>
          <w:rtl/>
        </w:rPr>
        <w:t xml:space="preserve">א. </w:t>
      </w:r>
      <w:proofErr w:type="spellStart"/>
      <w:r w:rsidRPr="008E7EA7">
        <w:rPr>
          <w:rFonts w:asciiTheme="majorBidi" w:hAnsiTheme="majorBidi" w:cstheme="majorBidi"/>
          <w:sz w:val="20"/>
          <w:szCs w:val="20"/>
          <w:rtl/>
        </w:rPr>
        <w:t>ללישנא</w:t>
      </w:r>
      <w:proofErr w:type="spellEnd"/>
      <w:r w:rsidRPr="008E7EA7">
        <w:rPr>
          <w:rFonts w:asciiTheme="majorBidi" w:hAnsiTheme="majorBidi" w:cstheme="majorBidi"/>
          <w:sz w:val="20"/>
          <w:szCs w:val="20"/>
          <w:rtl/>
        </w:rPr>
        <w:t xml:space="preserve"> שניה שם בגמרא זה כרבי שמעון. סידור הדעות על פי 'שערי היכל', מער</w:t>
      </w:r>
      <w:r>
        <w:rPr>
          <w:rFonts w:asciiTheme="majorBidi" w:hAnsiTheme="majorBidi" w:cstheme="majorBidi" w:hint="cs"/>
          <w:sz w:val="20"/>
          <w:szCs w:val="20"/>
          <w:rtl/>
        </w:rPr>
        <w:t>כ</w:t>
      </w:r>
      <w:r w:rsidRPr="008E7EA7">
        <w:rPr>
          <w:rFonts w:asciiTheme="majorBidi" w:hAnsiTheme="majorBidi" w:cstheme="majorBidi"/>
          <w:sz w:val="20"/>
          <w:szCs w:val="20"/>
          <w:rtl/>
        </w:rPr>
        <w:t xml:space="preserve">ה </w:t>
      </w:r>
      <w:proofErr w:type="spellStart"/>
      <w:r w:rsidRPr="008E7EA7">
        <w:rPr>
          <w:rFonts w:asciiTheme="majorBidi" w:hAnsiTheme="majorBidi" w:cstheme="majorBidi"/>
          <w:sz w:val="20"/>
          <w:szCs w:val="20"/>
          <w:rtl/>
        </w:rPr>
        <w:t>נז</w:t>
      </w:r>
      <w:proofErr w:type="spellEnd"/>
      <w:r>
        <w:rPr>
          <w:rFonts w:asciiTheme="majorBidi" w:hAnsiTheme="majorBidi" w:cstheme="majorBidi" w:hint="cs"/>
          <w:sz w:val="20"/>
          <w:szCs w:val="20"/>
          <w:rtl/>
        </w:rPr>
        <w:t>,</w:t>
      </w:r>
      <w:r w:rsidRPr="008E7EA7">
        <w:rPr>
          <w:rFonts w:asciiTheme="majorBidi" w:hAnsiTheme="majorBidi" w:cstheme="majorBidi"/>
          <w:sz w:val="20"/>
          <w:szCs w:val="20"/>
          <w:rtl/>
        </w:rPr>
        <w:t xml:space="preserve"> עמוד קפד.</w:t>
      </w:r>
    </w:p>
  </w:footnote>
  <w:footnote w:id="12">
    <w:p w14:paraId="2C2DF2E8" w14:textId="77777777" w:rsidR="006A0935" w:rsidRPr="0005681D" w:rsidRDefault="006A0935" w:rsidP="00892B44">
      <w:pPr>
        <w:pStyle w:val="a3"/>
        <w:spacing w:line="360" w:lineRule="auto"/>
        <w:rPr>
          <w:rFonts w:asciiTheme="majorBidi" w:hAnsiTheme="majorBidi" w:cstheme="majorBidi"/>
          <w:rtl/>
        </w:rPr>
      </w:pPr>
      <w:r w:rsidRPr="0005681D">
        <w:rPr>
          <w:rStyle w:val="a5"/>
          <w:rFonts w:asciiTheme="majorBidi" w:hAnsiTheme="majorBidi" w:cstheme="majorBidi"/>
        </w:rPr>
        <w:footnoteRef/>
      </w:r>
      <w:r w:rsidRPr="0005681D">
        <w:rPr>
          <w:rFonts w:asciiTheme="majorBidi" w:hAnsiTheme="majorBidi" w:cstheme="majorBidi"/>
          <w:rtl/>
        </w:rPr>
        <w:t xml:space="preserve"> הלכות ביאת מקדש פרק ה הלכה </w:t>
      </w:r>
      <w:proofErr w:type="spellStart"/>
      <w:r w:rsidRPr="0005681D">
        <w:rPr>
          <w:rFonts w:asciiTheme="majorBidi" w:hAnsiTheme="majorBidi" w:cstheme="majorBidi"/>
          <w:rtl/>
        </w:rPr>
        <w:t>יח</w:t>
      </w:r>
      <w:proofErr w:type="spellEnd"/>
      <w:r w:rsidRPr="0005681D">
        <w:rPr>
          <w:rFonts w:asciiTheme="majorBidi" w:hAnsiTheme="majorBidi" w:cstheme="majorBidi"/>
          <w:rtl/>
        </w:rPr>
        <w:t>.</w:t>
      </w:r>
    </w:p>
  </w:footnote>
  <w:footnote w:id="13">
    <w:p w14:paraId="79CC7C47" w14:textId="42CC7F78" w:rsidR="006A0935" w:rsidRPr="00DE6B77" w:rsidRDefault="006A0935" w:rsidP="00892B44">
      <w:pPr>
        <w:pStyle w:val="a3"/>
        <w:spacing w:line="360" w:lineRule="auto"/>
        <w:rPr>
          <w:rFonts w:asciiTheme="majorBidi" w:hAnsiTheme="majorBidi" w:cstheme="majorBidi"/>
          <w:rtl/>
        </w:rPr>
      </w:pPr>
      <w:r w:rsidRPr="00DE6B77">
        <w:rPr>
          <w:rStyle w:val="a5"/>
          <w:rFonts w:asciiTheme="majorBidi" w:hAnsiTheme="majorBidi" w:cstheme="majorBidi"/>
        </w:rPr>
        <w:footnoteRef/>
      </w:r>
      <w:r w:rsidRPr="00DE6B77">
        <w:rPr>
          <w:rFonts w:asciiTheme="majorBidi" w:hAnsiTheme="majorBidi" w:cstheme="majorBidi"/>
          <w:rtl/>
        </w:rPr>
        <w:t xml:space="preserve"> רש"י כד</w:t>
      </w:r>
      <w:r w:rsidR="007368F7">
        <w:rPr>
          <w:rFonts w:asciiTheme="majorBidi" w:hAnsiTheme="majorBidi" w:cstheme="majorBidi" w:hint="cs"/>
          <w:rtl/>
        </w:rPr>
        <w:t xml:space="preserve">, </w:t>
      </w:r>
      <w:r w:rsidRPr="00DE6B77">
        <w:rPr>
          <w:rFonts w:asciiTheme="majorBidi" w:hAnsiTheme="majorBidi" w:cstheme="majorBidi"/>
          <w:rtl/>
        </w:rPr>
        <w:t>ב</w:t>
      </w:r>
      <w:r w:rsidR="007368F7">
        <w:rPr>
          <w:rFonts w:asciiTheme="majorBidi" w:hAnsiTheme="majorBidi" w:cstheme="majorBidi" w:hint="cs"/>
          <w:rtl/>
        </w:rPr>
        <w:t>,</w:t>
      </w:r>
      <w:r w:rsidRPr="00DE6B77">
        <w:rPr>
          <w:rFonts w:asciiTheme="majorBidi" w:hAnsiTheme="majorBidi" w:cstheme="majorBidi"/>
          <w:rtl/>
        </w:rPr>
        <w:t xml:space="preserve"> ד"ה המעכב כפרה.</w:t>
      </w:r>
    </w:p>
  </w:footnote>
  <w:footnote w:id="14">
    <w:p w14:paraId="34C8B35E" w14:textId="62C1420F" w:rsidR="006A0935" w:rsidRPr="00DE6B77" w:rsidRDefault="006A0935" w:rsidP="00DE6B77">
      <w:pPr>
        <w:pStyle w:val="a3"/>
        <w:spacing w:line="360" w:lineRule="auto"/>
        <w:rPr>
          <w:rFonts w:asciiTheme="majorBidi" w:hAnsiTheme="majorBidi" w:cstheme="majorBidi"/>
        </w:rPr>
      </w:pPr>
      <w:r w:rsidRPr="00DE6B77">
        <w:rPr>
          <w:rStyle w:val="a5"/>
          <w:rFonts w:asciiTheme="majorBidi" w:hAnsiTheme="majorBidi" w:cstheme="majorBidi"/>
        </w:rPr>
        <w:footnoteRef/>
      </w:r>
      <w:r w:rsidRPr="00DE6B77">
        <w:rPr>
          <w:rFonts w:asciiTheme="majorBidi" w:hAnsiTheme="majorBidi" w:cstheme="majorBidi"/>
          <w:rtl/>
        </w:rPr>
        <w:t xml:space="preserve"> רש"י מנחות</w:t>
      </w:r>
      <w:r w:rsidR="007368F7">
        <w:rPr>
          <w:rFonts w:asciiTheme="majorBidi" w:hAnsiTheme="majorBidi" w:cstheme="majorBidi" w:hint="cs"/>
          <w:rtl/>
        </w:rPr>
        <w:t xml:space="preserve"> </w:t>
      </w:r>
      <w:r w:rsidRPr="00DE6B77">
        <w:rPr>
          <w:rFonts w:asciiTheme="majorBidi" w:hAnsiTheme="majorBidi" w:cstheme="majorBidi"/>
          <w:rtl/>
        </w:rPr>
        <w:t>י</w:t>
      </w:r>
      <w:r w:rsidR="007368F7">
        <w:rPr>
          <w:rFonts w:asciiTheme="majorBidi" w:hAnsiTheme="majorBidi" w:cstheme="majorBidi" w:hint="cs"/>
          <w:rtl/>
        </w:rPr>
        <w:t xml:space="preserve">, </w:t>
      </w:r>
      <w:r w:rsidRPr="00DE6B77">
        <w:rPr>
          <w:rFonts w:asciiTheme="majorBidi" w:hAnsiTheme="majorBidi" w:cstheme="majorBidi"/>
          <w:rtl/>
        </w:rPr>
        <w:t>א ד"ה ומשני.</w:t>
      </w:r>
    </w:p>
  </w:footnote>
  <w:footnote w:id="15">
    <w:p w14:paraId="1295F57E" w14:textId="16FABD77" w:rsidR="006A0935" w:rsidRPr="00DE6B77" w:rsidRDefault="006A0935" w:rsidP="00DE6B77">
      <w:pPr>
        <w:pStyle w:val="a3"/>
        <w:spacing w:line="360" w:lineRule="auto"/>
        <w:rPr>
          <w:rFonts w:asciiTheme="majorBidi" w:hAnsiTheme="majorBidi" w:cstheme="majorBidi"/>
          <w:rtl/>
        </w:rPr>
      </w:pPr>
      <w:r w:rsidRPr="00DE6B77">
        <w:rPr>
          <w:rStyle w:val="a5"/>
          <w:rFonts w:asciiTheme="majorBidi" w:hAnsiTheme="majorBidi" w:cstheme="majorBidi"/>
        </w:rPr>
        <w:footnoteRef/>
      </w:r>
      <w:r w:rsidRPr="00DE6B77">
        <w:rPr>
          <w:rFonts w:asciiTheme="majorBidi" w:hAnsiTheme="majorBidi" w:cstheme="majorBidi"/>
          <w:rtl/>
        </w:rPr>
        <w:t xml:space="preserve"> מט</w:t>
      </w:r>
      <w:r w:rsidR="007368F7">
        <w:rPr>
          <w:rFonts w:asciiTheme="majorBidi" w:hAnsiTheme="majorBidi" w:cstheme="majorBidi" w:hint="cs"/>
          <w:rtl/>
        </w:rPr>
        <w:t xml:space="preserve">, </w:t>
      </w:r>
      <w:r w:rsidRPr="00DE6B77">
        <w:rPr>
          <w:rFonts w:asciiTheme="majorBidi" w:hAnsiTheme="majorBidi" w:cstheme="majorBidi"/>
          <w:rtl/>
        </w:rPr>
        <w:t>א.</w:t>
      </w:r>
    </w:p>
  </w:footnote>
  <w:footnote w:id="16">
    <w:p w14:paraId="1DF79C2C" w14:textId="5222FD00" w:rsidR="006A0935" w:rsidRPr="00855BE1" w:rsidRDefault="006A0935" w:rsidP="00DE6B77">
      <w:pPr>
        <w:pStyle w:val="a3"/>
        <w:spacing w:line="360" w:lineRule="auto"/>
        <w:rPr>
          <w:rtl/>
        </w:rPr>
      </w:pPr>
      <w:r w:rsidRPr="00DE6B77">
        <w:rPr>
          <w:rStyle w:val="a5"/>
          <w:rFonts w:asciiTheme="majorBidi" w:hAnsiTheme="majorBidi" w:cstheme="majorBidi"/>
        </w:rPr>
        <w:footnoteRef/>
      </w:r>
      <w:r w:rsidRPr="00DE6B77">
        <w:rPr>
          <w:rFonts w:asciiTheme="majorBidi" w:hAnsiTheme="majorBidi" w:cstheme="majorBidi"/>
          <w:rtl/>
        </w:rPr>
        <w:t xml:space="preserve"> </w:t>
      </w:r>
      <w:r w:rsidRPr="00855BE1">
        <w:rPr>
          <w:rFonts w:asciiTheme="majorBidi" w:hAnsiTheme="majorBidi" w:cstheme="majorBidi"/>
          <w:rtl/>
        </w:rPr>
        <w:t>שיטה מקובצת מנחות י</w:t>
      </w:r>
      <w:r w:rsidR="007368F7">
        <w:rPr>
          <w:rFonts w:asciiTheme="majorBidi" w:hAnsiTheme="majorBidi" w:cstheme="majorBidi" w:hint="cs"/>
          <w:rtl/>
        </w:rPr>
        <w:t xml:space="preserve">, </w:t>
      </w:r>
      <w:r w:rsidRPr="00855BE1">
        <w:rPr>
          <w:rFonts w:asciiTheme="majorBidi" w:hAnsiTheme="majorBidi" w:cstheme="majorBidi"/>
          <w:rtl/>
        </w:rPr>
        <w:t>ב אות כ.</w:t>
      </w:r>
    </w:p>
  </w:footnote>
  <w:footnote w:id="17">
    <w:p w14:paraId="3F2EFCB5" w14:textId="3BFAAFAE" w:rsidR="006A0935" w:rsidRDefault="006A0935" w:rsidP="006A550A">
      <w:pPr>
        <w:pStyle w:val="a3"/>
        <w:spacing w:line="360" w:lineRule="auto"/>
      </w:pPr>
      <w:r w:rsidRPr="00855BE1">
        <w:rPr>
          <w:rStyle w:val="a5"/>
        </w:rPr>
        <w:footnoteRef/>
      </w:r>
      <w:r w:rsidRPr="00855BE1">
        <w:rPr>
          <w:rtl/>
        </w:rPr>
        <w:t xml:space="preserve"> </w:t>
      </w:r>
      <w:r w:rsidRPr="00855BE1">
        <w:rPr>
          <w:rFonts w:asciiTheme="majorBidi" w:hAnsiTheme="majorBidi" w:cs="Times New Roman"/>
          <w:rtl/>
        </w:rPr>
        <w:t xml:space="preserve">שבת </w:t>
      </w:r>
      <w:proofErr w:type="spellStart"/>
      <w:r w:rsidRPr="00855BE1">
        <w:rPr>
          <w:rFonts w:asciiTheme="majorBidi" w:hAnsiTheme="majorBidi" w:cs="Times New Roman"/>
          <w:rtl/>
        </w:rPr>
        <w:t>קג</w:t>
      </w:r>
      <w:proofErr w:type="spellEnd"/>
      <w:r w:rsidR="007368F7">
        <w:rPr>
          <w:rFonts w:asciiTheme="majorBidi" w:hAnsiTheme="majorBidi" w:cs="Times New Roman" w:hint="cs"/>
          <w:rtl/>
        </w:rPr>
        <w:t xml:space="preserve">, </w:t>
      </w:r>
      <w:r w:rsidRPr="00855BE1">
        <w:rPr>
          <w:rFonts w:asciiTheme="majorBidi" w:hAnsiTheme="majorBidi" w:cs="Times New Roman"/>
          <w:rtl/>
        </w:rPr>
        <w:t>א</w:t>
      </w:r>
      <w:r w:rsidRPr="00855BE1">
        <w:rPr>
          <w:rFonts w:asciiTheme="majorBidi" w:hAnsiTheme="majorBidi" w:cs="Times New Roman" w:hint="cs"/>
          <w:rtl/>
        </w:rPr>
        <w:t>.</w:t>
      </w:r>
    </w:p>
  </w:footnote>
  <w:footnote w:id="18">
    <w:p w14:paraId="08A1727D" w14:textId="77777777" w:rsidR="006A0935" w:rsidRPr="006A550A" w:rsidRDefault="006A0935" w:rsidP="006A550A">
      <w:pPr>
        <w:pStyle w:val="a3"/>
        <w:spacing w:line="360" w:lineRule="auto"/>
        <w:rPr>
          <w:rFonts w:asciiTheme="majorBidi" w:hAnsiTheme="majorBidi" w:cstheme="majorBidi"/>
        </w:rPr>
      </w:pPr>
      <w:r w:rsidRPr="006A550A">
        <w:rPr>
          <w:rStyle w:val="a5"/>
          <w:rFonts w:asciiTheme="majorBidi" w:hAnsiTheme="majorBidi" w:cstheme="majorBidi"/>
        </w:rPr>
        <w:footnoteRef/>
      </w:r>
      <w:r w:rsidRPr="006A550A">
        <w:rPr>
          <w:rFonts w:asciiTheme="majorBidi" w:hAnsiTheme="majorBidi" w:cstheme="majorBidi"/>
          <w:rtl/>
        </w:rPr>
        <w:t xml:space="preserve"> הרמב"ם פסק כאביי ( פרק יא הלכה יד).</w:t>
      </w:r>
    </w:p>
  </w:footnote>
  <w:footnote w:id="19">
    <w:p w14:paraId="34B1EADF" w14:textId="77777777" w:rsidR="006A0935" w:rsidRPr="006A550A" w:rsidRDefault="006A0935" w:rsidP="006A550A">
      <w:pPr>
        <w:pStyle w:val="a3"/>
        <w:spacing w:line="360" w:lineRule="auto"/>
        <w:rPr>
          <w:rFonts w:asciiTheme="majorBidi" w:hAnsiTheme="majorBidi" w:cstheme="majorBidi"/>
        </w:rPr>
      </w:pPr>
      <w:r w:rsidRPr="006A550A">
        <w:rPr>
          <w:rStyle w:val="a5"/>
          <w:rFonts w:asciiTheme="majorBidi" w:hAnsiTheme="majorBidi" w:cstheme="majorBidi"/>
        </w:rPr>
        <w:footnoteRef/>
      </w:r>
      <w:r w:rsidRPr="006A550A">
        <w:rPr>
          <w:rFonts w:asciiTheme="majorBidi" w:hAnsiTheme="majorBidi" w:cstheme="majorBidi"/>
          <w:rtl/>
        </w:rPr>
        <w:t xml:space="preserve"> יסודי ישורון (מערכת לט מלאכות חלק ב עמוד 70 במהדורה החדשה בשם חיי אדם).</w:t>
      </w:r>
    </w:p>
  </w:footnote>
  <w:footnote w:id="20">
    <w:p w14:paraId="288C2F1A" w14:textId="77777777" w:rsidR="006A0935" w:rsidRPr="006A550A" w:rsidRDefault="006A0935" w:rsidP="006A550A">
      <w:pPr>
        <w:spacing w:after="0" w:line="360" w:lineRule="auto"/>
        <w:rPr>
          <w:rFonts w:asciiTheme="majorBidi" w:hAnsiTheme="majorBidi" w:cstheme="majorBidi"/>
          <w:sz w:val="20"/>
          <w:szCs w:val="20"/>
        </w:rPr>
      </w:pPr>
      <w:r w:rsidRPr="006A550A">
        <w:rPr>
          <w:rStyle w:val="a5"/>
          <w:rFonts w:asciiTheme="majorBidi" w:hAnsiTheme="majorBidi" w:cstheme="majorBidi"/>
          <w:sz w:val="20"/>
          <w:szCs w:val="20"/>
        </w:rPr>
        <w:footnoteRef/>
      </w:r>
      <w:r w:rsidRPr="006A550A">
        <w:rPr>
          <w:rFonts w:asciiTheme="majorBidi" w:hAnsiTheme="majorBidi" w:cstheme="majorBidi"/>
          <w:sz w:val="20"/>
          <w:szCs w:val="20"/>
          <w:rtl/>
        </w:rPr>
        <w:t xml:space="preserve"> </w:t>
      </w:r>
      <w:proofErr w:type="spellStart"/>
      <w:r w:rsidRPr="006A550A">
        <w:rPr>
          <w:rFonts w:asciiTheme="majorBidi" w:hAnsiTheme="majorBidi" w:cstheme="majorBidi"/>
          <w:sz w:val="20"/>
          <w:szCs w:val="20"/>
          <w:rtl/>
        </w:rPr>
        <w:t>תוספתא</w:t>
      </w:r>
      <w:proofErr w:type="spellEnd"/>
      <w:r w:rsidRPr="006A550A">
        <w:rPr>
          <w:rFonts w:asciiTheme="majorBidi" w:hAnsiTheme="majorBidi" w:cstheme="majorBidi"/>
          <w:sz w:val="20"/>
          <w:szCs w:val="20"/>
          <w:rtl/>
        </w:rPr>
        <w:t xml:space="preserve"> מסכת שבת (ליברמן) פרק ט אות י</w:t>
      </w:r>
    </w:p>
  </w:footnote>
  <w:footnote w:id="21">
    <w:p w14:paraId="24F7B3DE" w14:textId="77777777" w:rsidR="006A0935" w:rsidRDefault="006A0935" w:rsidP="006A550A">
      <w:pPr>
        <w:pStyle w:val="a3"/>
        <w:spacing w:line="360" w:lineRule="auto"/>
        <w:rPr>
          <w:rtl/>
        </w:rPr>
      </w:pPr>
      <w:r w:rsidRPr="006A550A">
        <w:rPr>
          <w:rStyle w:val="a5"/>
          <w:rFonts w:asciiTheme="majorBidi" w:hAnsiTheme="majorBidi" w:cstheme="majorBidi"/>
        </w:rPr>
        <w:footnoteRef/>
      </w:r>
      <w:r w:rsidRPr="006A550A">
        <w:rPr>
          <w:rFonts w:asciiTheme="majorBidi" w:hAnsiTheme="majorBidi" w:cstheme="majorBidi"/>
          <w:rtl/>
        </w:rPr>
        <w:t xml:space="preserve"> יסודי ישורון, שם.</w:t>
      </w:r>
    </w:p>
  </w:footnote>
  <w:footnote w:id="22">
    <w:p w14:paraId="4DBC00B2" w14:textId="77777777" w:rsidR="0091783B" w:rsidRPr="00892B44" w:rsidRDefault="006A0935" w:rsidP="00892B44">
      <w:pPr>
        <w:pStyle w:val="a3"/>
        <w:rPr>
          <w:rFonts w:asciiTheme="majorBidi" w:hAnsiTheme="majorBidi" w:cstheme="majorBidi"/>
          <w:rtl/>
        </w:rPr>
      </w:pPr>
      <w:r w:rsidRPr="00892B44">
        <w:rPr>
          <w:rStyle w:val="a5"/>
          <w:rFonts w:asciiTheme="majorBidi" w:hAnsiTheme="majorBidi" w:cstheme="majorBidi"/>
        </w:rPr>
        <w:footnoteRef/>
      </w:r>
      <w:r w:rsidRPr="00892B44">
        <w:rPr>
          <w:rFonts w:asciiTheme="majorBidi" w:hAnsiTheme="majorBidi" w:cstheme="majorBidi"/>
          <w:rtl/>
        </w:rPr>
        <w:t xml:space="preserve"> תורה תמימה, דברים פרק ו אות מד.</w:t>
      </w:r>
      <w:r w:rsidR="0091783B" w:rsidRPr="00892B44">
        <w:rPr>
          <w:rFonts w:asciiTheme="majorBidi" w:hAnsiTheme="majorBidi" w:cstheme="majorBidi"/>
          <w:rtl/>
        </w:rPr>
        <w:t xml:space="preserve"> בעומק הדברים כתב הרב מלמד</w:t>
      </w:r>
      <w:r w:rsidR="0091783B" w:rsidRPr="00892B44">
        <w:rPr>
          <w:rFonts w:ascii="David" w:hAnsi="David" w:cs="David"/>
          <w:rtl/>
        </w:rPr>
        <w:t xml:space="preserve">: </w:t>
      </w:r>
      <w:r w:rsidR="00892B44" w:rsidRPr="00892B44">
        <w:rPr>
          <w:rFonts w:ascii="David" w:hAnsi="David" w:cs="David"/>
          <w:color w:val="333333"/>
          <w:spacing w:val="8"/>
          <w:shd w:val="clear" w:color="auto" w:fill="FFFFFF"/>
          <w:rtl/>
        </w:rPr>
        <w:t>"</w:t>
      </w:r>
      <w:r w:rsidR="0091783B" w:rsidRPr="00892B44">
        <w:rPr>
          <w:rFonts w:ascii="David" w:hAnsi="David" w:cs="David"/>
          <w:color w:val="333333"/>
          <w:spacing w:val="8"/>
          <w:shd w:val="clear" w:color="auto" w:fill="FFFFFF"/>
          <w:rtl/>
        </w:rPr>
        <w:t>בטעם המצווה להניח את התפילין על היד החלשה, אפשר לבאר, שהיד החלשה מבטאת את הצדדים הפחות טובים שבפעולות הידיים, ועל כן דווקא עליה נצטווינו להניח את התפילין, כדי לקדשה ולקושרה לאמונה ולאהבת ה</w:t>
      </w:r>
      <w:r w:rsidR="00892B44" w:rsidRPr="00892B44">
        <w:rPr>
          <w:rFonts w:ascii="David" w:hAnsi="David" w:cs="David"/>
          <w:color w:val="333333"/>
          <w:spacing w:val="8"/>
          <w:shd w:val="clear" w:color="auto" w:fill="FFFFFF"/>
          <w:rtl/>
        </w:rPr>
        <w:t xml:space="preserve">' </w:t>
      </w:r>
      <w:r w:rsidR="00892B44">
        <w:rPr>
          <w:rFonts w:asciiTheme="majorBidi" w:hAnsiTheme="majorBidi" w:cstheme="majorBidi" w:hint="cs"/>
          <w:color w:val="333333"/>
          <w:spacing w:val="8"/>
          <w:shd w:val="clear" w:color="auto" w:fill="FFFFFF"/>
          <w:rtl/>
        </w:rPr>
        <w:t>"</w:t>
      </w:r>
      <w:r w:rsidR="0091783B" w:rsidRPr="00892B44">
        <w:rPr>
          <w:rFonts w:asciiTheme="majorBidi" w:hAnsiTheme="majorBidi" w:cstheme="majorBidi"/>
          <w:rtl/>
        </w:rPr>
        <w:t xml:space="preserve"> (פניני הלכה ליקוטים א, ט- תפילין, אות ז)</w:t>
      </w:r>
      <w:r w:rsidR="00892B44">
        <w:rPr>
          <w:rFonts w:asciiTheme="majorBidi" w:hAnsiTheme="majorBidi" w:cstheme="majorBidi" w:hint="cs"/>
          <w:rtl/>
        </w:rPr>
        <w:t>.</w:t>
      </w:r>
    </w:p>
    <w:p w14:paraId="40739D95" w14:textId="08DDB24E" w:rsidR="0091783B" w:rsidRPr="00892B44" w:rsidRDefault="0091783B" w:rsidP="00892B44">
      <w:pPr>
        <w:pStyle w:val="a3"/>
        <w:rPr>
          <w:rFonts w:asciiTheme="majorBidi" w:hAnsiTheme="majorBidi" w:cstheme="majorBidi"/>
        </w:rPr>
      </w:pPr>
    </w:p>
  </w:footnote>
  <w:footnote w:id="23">
    <w:p w14:paraId="2E712CB4" w14:textId="77777777" w:rsidR="006A0935" w:rsidRDefault="006A0935">
      <w:pPr>
        <w:pStyle w:val="a3"/>
      </w:pPr>
      <w:r w:rsidRPr="00892B44">
        <w:rPr>
          <w:rStyle w:val="a5"/>
          <w:rFonts w:asciiTheme="majorBidi" w:hAnsiTheme="majorBidi" w:cstheme="majorBidi"/>
        </w:rPr>
        <w:footnoteRef/>
      </w:r>
      <w:r w:rsidRPr="00892B44">
        <w:rPr>
          <w:rFonts w:asciiTheme="majorBidi" w:hAnsiTheme="majorBidi" w:cstheme="majorBidi"/>
          <w:rtl/>
        </w:rPr>
        <w:t xml:space="preserve"> ושם התורה תמימה מבאר מדוע יש צורך בדרשה.</w:t>
      </w:r>
    </w:p>
  </w:footnote>
  <w:footnote w:id="24">
    <w:p w14:paraId="46CCCB7C" w14:textId="77777777" w:rsidR="006A0935" w:rsidRPr="00892B44" w:rsidRDefault="006A0935" w:rsidP="00892B44">
      <w:pPr>
        <w:pStyle w:val="a3"/>
        <w:spacing w:line="360" w:lineRule="auto"/>
        <w:rPr>
          <w:rFonts w:asciiTheme="majorBidi" w:hAnsiTheme="majorBidi" w:cstheme="majorBidi"/>
          <w:rtl/>
        </w:rPr>
      </w:pPr>
      <w:r w:rsidRPr="00892B44">
        <w:rPr>
          <w:rStyle w:val="a5"/>
          <w:rFonts w:asciiTheme="majorBidi" w:hAnsiTheme="majorBidi" w:cstheme="majorBidi"/>
        </w:rPr>
        <w:footnoteRef/>
      </w:r>
      <w:r w:rsidRPr="00892B44">
        <w:rPr>
          <w:rFonts w:asciiTheme="majorBidi" w:hAnsiTheme="majorBidi" w:cstheme="majorBidi"/>
          <w:rtl/>
        </w:rPr>
        <w:t xml:space="preserve"> מסכת מנחות דף לו – </w:t>
      </w:r>
      <w:proofErr w:type="spellStart"/>
      <w:r w:rsidRPr="00892B44">
        <w:rPr>
          <w:rFonts w:asciiTheme="majorBidi" w:hAnsiTheme="majorBidi" w:cstheme="majorBidi"/>
          <w:rtl/>
        </w:rPr>
        <w:t>לז</w:t>
      </w:r>
      <w:proofErr w:type="spellEnd"/>
      <w:r w:rsidRPr="00892B44">
        <w:rPr>
          <w:rFonts w:asciiTheme="majorBidi" w:hAnsiTheme="majorBidi" w:cstheme="majorBidi"/>
          <w:rtl/>
        </w:rPr>
        <w:t>.</w:t>
      </w:r>
    </w:p>
  </w:footnote>
  <w:footnote w:id="25">
    <w:p w14:paraId="39A72293" w14:textId="77777777" w:rsidR="006A0935" w:rsidRPr="00892B44" w:rsidRDefault="006A0935" w:rsidP="00892B44">
      <w:pPr>
        <w:pStyle w:val="a3"/>
        <w:spacing w:line="360" w:lineRule="auto"/>
        <w:rPr>
          <w:rFonts w:asciiTheme="majorBidi" w:hAnsiTheme="majorBidi" w:cstheme="majorBidi"/>
        </w:rPr>
      </w:pPr>
      <w:r w:rsidRPr="00892B44">
        <w:rPr>
          <w:rStyle w:val="a5"/>
          <w:rFonts w:asciiTheme="majorBidi" w:hAnsiTheme="majorBidi" w:cstheme="majorBidi"/>
        </w:rPr>
        <w:footnoteRef/>
      </w:r>
      <w:r w:rsidRPr="00892B44">
        <w:rPr>
          <w:rFonts w:asciiTheme="majorBidi" w:hAnsiTheme="majorBidi" w:cstheme="majorBidi"/>
          <w:rtl/>
        </w:rPr>
        <w:t xml:space="preserve"> קשירת נעליים צמודה לתפילין. איטר צריך לקשור בימינו. (משנה ברורה סימן ב </w:t>
      </w:r>
      <w:proofErr w:type="spellStart"/>
      <w:r w:rsidRPr="00892B44">
        <w:rPr>
          <w:rFonts w:asciiTheme="majorBidi" w:hAnsiTheme="majorBidi" w:cstheme="majorBidi"/>
          <w:rtl/>
        </w:rPr>
        <w:t>ס"ק</w:t>
      </w:r>
      <w:proofErr w:type="spellEnd"/>
      <w:r w:rsidRPr="00892B44">
        <w:rPr>
          <w:rFonts w:asciiTheme="majorBidi" w:hAnsiTheme="majorBidi" w:cstheme="majorBidi"/>
          <w:rtl/>
        </w:rPr>
        <w:t xml:space="preserve"> ו).</w:t>
      </w:r>
    </w:p>
  </w:footnote>
  <w:footnote w:id="26">
    <w:p w14:paraId="5BE622AA" w14:textId="77777777" w:rsidR="006A0935" w:rsidRPr="00892B44" w:rsidRDefault="006A0935" w:rsidP="00892B44">
      <w:pPr>
        <w:spacing w:after="0" w:line="360" w:lineRule="auto"/>
        <w:rPr>
          <w:rFonts w:asciiTheme="majorBidi" w:hAnsiTheme="majorBidi" w:cstheme="majorBidi"/>
          <w:sz w:val="20"/>
          <w:szCs w:val="20"/>
          <w:rtl/>
        </w:rPr>
      </w:pPr>
      <w:r w:rsidRPr="00892B44">
        <w:rPr>
          <w:rStyle w:val="a5"/>
          <w:rFonts w:asciiTheme="majorBidi" w:hAnsiTheme="majorBidi" w:cstheme="majorBidi"/>
          <w:sz w:val="20"/>
          <w:szCs w:val="20"/>
        </w:rPr>
        <w:footnoteRef/>
      </w:r>
      <w:r w:rsidRPr="00892B44">
        <w:rPr>
          <w:rFonts w:asciiTheme="majorBidi" w:hAnsiTheme="majorBidi" w:cstheme="majorBidi"/>
          <w:sz w:val="20"/>
          <w:szCs w:val="20"/>
          <w:rtl/>
        </w:rPr>
        <w:t xml:space="preserve"> שולחן ערוך אורח חיים הלכות תפילין סימן </w:t>
      </w:r>
      <w:proofErr w:type="spellStart"/>
      <w:r w:rsidRPr="00892B44">
        <w:rPr>
          <w:rFonts w:asciiTheme="majorBidi" w:hAnsiTheme="majorBidi" w:cstheme="majorBidi"/>
          <w:sz w:val="20"/>
          <w:szCs w:val="20"/>
          <w:rtl/>
        </w:rPr>
        <w:t>כז</w:t>
      </w:r>
      <w:proofErr w:type="spellEnd"/>
      <w:r w:rsidRPr="00892B44">
        <w:rPr>
          <w:rFonts w:asciiTheme="majorBidi" w:hAnsiTheme="majorBidi" w:cstheme="majorBidi"/>
          <w:sz w:val="20"/>
          <w:szCs w:val="20"/>
          <w:rtl/>
        </w:rPr>
        <w:t xml:space="preserve"> סעיף ו</w:t>
      </w:r>
    </w:p>
  </w:footnote>
  <w:footnote w:id="27">
    <w:p w14:paraId="26CCB59E" w14:textId="77777777" w:rsidR="006A0935" w:rsidRPr="00892B44" w:rsidRDefault="006A0935" w:rsidP="00892B44">
      <w:pPr>
        <w:pStyle w:val="a3"/>
        <w:spacing w:line="360" w:lineRule="auto"/>
        <w:rPr>
          <w:rFonts w:asciiTheme="majorBidi" w:hAnsiTheme="majorBidi" w:cstheme="majorBidi"/>
        </w:rPr>
      </w:pPr>
      <w:r w:rsidRPr="00892B44">
        <w:rPr>
          <w:rStyle w:val="a5"/>
          <w:rFonts w:asciiTheme="majorBidi" w:hAnsiTheme="majorBidi" w:cstheme="majorBidi"/>
        </w:rPr>
        <w:footnoteRef/>
      </w:r>
      <w:r w:rsidRPr="00892B44">
        <w:rPr>
          <w:rFonts w:asciiTheme="majorBidi" w:hAnsiTheme="majorBidi" w:cstheme="majorBidi"/>
          <w:rtl/>
        </w:rPr>
        <w:t xml:space="preserve"> ט"ז סימן </w:t>
      </w:r>
      <w:proofErr w:type="spellStart"/>
      <w:r w:rsidRPr="00892B44">
        <w:rPr>
          <w:rFonts w:asciiTheme="majorBidi" w:hAnsiTheme="majorBidi" w:cstheme="majorBidi"/>
          <w:rtl/>
        </w:rPr>
        <w:t>כז</w:t>
      </w:r>
      <w:proofErr w:type="spellEnd"/>
      <w:r w:rsidRPr="00892B44">
        <w:rPr>
          <w:rFonts w:asciiTheme="majorBidi" w:hAnsiTheme="majorBidi" w:cstheme="majorBidi"/>
          <w:rtl/>
        </w:rPr>
        <w:t xml:space="preserve"> אות ז.</w:t>
      </w:r>
    </w:p>
  </w:footnote>
  <w:footnote w:id="28">
    <w:p w14:paraId="16602A6B" w14:textId="77777777" w:rsidR="006A0935" w:rsidRPr="00892B44" w:rsidRDefault="006A0935" w:rsidP="00892B44">
      <w:pPr>
        <w:pStyle w:val="a3"/>
        <w:spacing w:line="360" w:lineRule="auto"/>
        <w:rPr>
          <w:rFonts w:asciiTheme="majorBidi" w:hAnsiTheme="majorBidi" w:cstheme="majorBidi"/>
        </w:rPr>
      </w:pPr>
      <w:r w:rsidRPr="00892B44">
        <w:rPr>
          <w:rStyle w:val="a5"/>
          <w:rFonts w:asciiTheme="majorBidi" w:hAnsiTheme="majorBidi" w:cstheme="majorBidi"/>
        </w:rPr>
        <w:footnoteRef/>
      </w:r>
      <w:r w:rsidRPr="00892B44">
        <w:rPr>
          <w:rFonts w:asciiTheme="majorBidi" w:hAnsiTheme="majorBidi" w:cstheme="majorBidi"/>
          <w:rtl/>
        </w:rPr>
        <w:t xml:space="preserve"> תורה תמימה, שם.</w:t>
      </w:r>
    </w:p>
  </w:footnote>
  <w:footnote w:id="29">
    <w:p w14:paraId="0248114F" w14:textId="77777777" w:rsidR="006A0935" w:rsidRPr="00892B44" w:rsidRDefault="006A0935" w:rsidP="00892B44">
      <w:pPr>
        <w:pStyle w:val="a3"/>
        <w:spacing w:line="360" w:lineRule="auto"/>
        <w:rPr>
          <w:rFonts w:asciiTheme="majorBidi" w:hAnsiTheme="majorBidi" w:cstheme="majorBidi"/>
        </w:rPr>
      </w:pPr>
      <w:r w:rsidRPr="00892B44">
        <w:rPr>
          <w:rStyle w:val="a5"/>
          <w:rFonts w:asciiTheme="majorBidi" w:hAnsiTheme="majorBidi" w:cstheme="majorBidi"/>
        </w:rPr>
        <w:footnoteRef/>
      </w:r>
      <w:r w:rsidRPr="00892B44">
        <w:rPr>
          <w:rFonts w:asciiTheme="majorBidi" w:hAnsiTheme="majorBidi" w:cstheme="majorBidi"/>
          <w:rtl/>
        </w:rPr>
        <w:t xml:space="preserve"> על פי עולת תמיד </w:t>
      </w:r>
      <w:proofErr w:type="spellStart"/>
      <w:r w:rsidRPr="00892B44">
        <w:rPr>
          <w:rFonts w:asciiTheme="majorBidi" w:hAnsiTheme="majorBidi" w:cstheme="majorBidi"/>
          <w:rtl/>
        </w:rPr>
        <w:t>או"ח</w:t>
      </w:r>
      <w:proofErr w:type="spellEnd"/>
      <w:r w:rsidRPr="00892B44">
        <w:rPr>
          <w:rFonts w:asciiTheme="majorBidi" w:hAnsiTheme="majorBidi" w:cstheme="majorBidi"/>
          <w:rtl/>
        </w:rPr>
        <w:t xml:space="preserve"> חיים סימן </w:t>
      </w:r>
      <w:proofErr w:type="spellStart"/>
      <w:r w:rsidRPr="00892B44">
        <w:rPr>
          <w:rFonts w:asciiTheme="majorBidi" w:hAnsiTheme="majorBidi" w:cstheme="majorBidi"/>
          <w:rtl/>
        </w:rPr>
        <w:t>כז</w:t>
      </w:r>
      <w:proofErr w:type="spellEnd"/>
      <w:r w:rsidRPr="00892B44">
        <w:rPr>
          <w:rFonts w:asciiTheme="majorBidi" w:hAnsiTheme="majorBidi" w:cstheme="majorBidi"/>
          <w:rtl/>
        </w:rPr>
        <w:t xml:space="preserve"> אות ז, ומגן </w:t>
      </w:r>
      <w:proofErr w:type="spellStart"/>
      <w:r w:rsidRPr="00892B44">
        <w:rPr>
          <w:rFonts w:asciiTheme="majorBidi" w:hAnsiTheme="majorBidi" w:cstheme="majorBidi"/>
          <w:rtl/>
        </w:rPr>
        <w:t>גבורים</w:t>
      </w:r>
      <w:proofErr w:type="spellEnd"/>
      <w:r w:rsidRPr="00892B44">
        <w:rPr>
          <w:rFonts w:asciiTheme="majorBidi" w:hAnsiTheme="majorBidi" w:cstheme="majorBidi"/>
          <w:rtl/>
        </w:rPr>
        <w:t xml:space="preserve"> שם אות י.</w:t>
      </w:r>
    </w:p>
  </w:footnote>
  <w:footnote w:id="30">
    <w:p w14:paraId="21CCAD49" w14:textId="42CE08E4" w:rsidR="006A0935" w:rsidRPr="00062997" w:rsidRDefault="006A0935" w:rsidP="00062997">
      <w:pPr>
        <w:spacing w:after="0" w:line="360" w:lineRule="auto"/>
        <w:rPr>
          <w:rFonts w:asciiTheme="majorBidi" w:hAnsiTheme="majorBidi" w:cstheme="majorBidi"/>
          <w:sz w:val="20"/>
          <w:szCs w:val="20"/>
          <w:rtl/>
        </w:rPr>
      </w:pPr>
      <w:r w:rsidRPr="00892B44">
        <w:rPr>
          <w:rStyle w:val="a5"/>
          <w:rFonts w:asciiTheme="majorBidi" w:hAnsiTheme="majorBidi" w:cstheme="majorBidi"/>
          <w:sz w:val="20"/>
          <w:szCs w:val="20"/>
        </w:rPr>
        <w:footnoteRef/>
      </w:r>
      <w:r w:rsidRPr="00892B44">
        <w:rPr>
          <w:rFonts w:asciiTheme="majorBidi" w:hAnsiTheme="majorBidi" w:cstheme="majorBidi"/>
          <w:sz w:val="20"/>
          <w:szCs w:val="20"/>
          <w:rtl/>
        </w:rPr>
        <w:t xml:space="preserve"> </w:t>
      </w:r>
      <w:r w:rsidR="007368F7">
        <w:rPr>
          <w:rFonts w:asciiTheme="majorBidi" w:hAnsiTheme="majorBidi" w:cstheme="majorBidi" w:hint="cs"/>
          <w:sz w:val="20"/>
          <w:szCs w:val="20"/>
          <w:rtl/>
        </w:rPr>
        <w:t xml:space="preserve"> </w:t>
      </w:r>
      <w:r w:rsidRPr="00892B44">
        <w:rPr>
          <w:rFonts w:asciiTheme="majorBidi" w:hAnsiTheme="majorBidi" w:cstheme="majorBidi"/>
          <w:sz w:val="20"/>
          <w:szCs w:val="20"/>
          <w:rtl/>
        </w:rPr>
        <w:t>בכורות מה</w:t>
      </w:r>
      <w:r w:rsidR="007368F7">
        <w:rPr>
          <w:rFonts w:asciiTheme="majorBidi" w:hAnsiTheme="majorBidi" w:cstheme="majorBidi" w:hint="cs"/>
          <w:sz w:val="20"/>
          <w:szCs w:val="20"/>
          <w:rtl/>
        </w:rPr>
        <w:t xml:space="preserve">, </w:t>
      </w:r>
      <w:r w:rsidRPr="00892B44">
        <w:rPr>
          <w:rFonts w:asciiTheme="majorBidi" w:hAnsiTheme="majorBidi" w:cstheme="majorBidi"/>
          <w:sz w:val="20"/>
          <w:szCs w:val="20"/>
          <w:rtl/>
        </w:rPr>
        <w:t>ב</w:t>
      </w:r>
      <w:r w:rsidR="007368F7">
        <w:rPr>
          <w:rFonts w:asciiTheme="majorBidi" w:hAnsiTheme="majorBidi" w:cstheme="majorBidi" w:hint="cs"/>
          <w:sz w:val="20"/>
          <w:szCs w:val="20"/>
          <w:rtl/>
        </w:rPr>
        <w:t>.</w:t>
      </w:r>
    </w:p>
  </w:footnote>
  <w:footnote w:id="31">
    <w:p w14:paraId="44209C18" w14:textId="77777777" w:rsidR="006A0935" w:rsidRPr="00892B44" w:rsidRDefault="006A0935" w:rsidP="00E05706">
      <w:pPr>
        <w:pStyle w:val="a3"/>
        <w:spacing w:line="360" w:lineRule="auto"/>
        <w:rPr>
          <w:rFonts w:asciiTheme="majorBidi" w:hAnsiTheme="majorBidi" w:cstheme="majorBidi"/>
        </w:rPr>
      </w:pPr>
      <w:r w:rsidRPr="00892B44">
        <w:rPr>
          <w:rStyle w:val="a5"/>
          <w:rFonts w:asciiTheme="majorBidi" w:hAnsiTheme="majorBidi" w:cstheme="majorBidi"/>
        </w:rPr>
        <w:footnoteRef/>
      </w:r>
      <w:r w:rsidRPr="00892B44">
        <w:rPr>
          <w:rFonts w:asciiTheme="majorBidi" w:hAnsiTheme="majorBidi" w:cstheme="majorBidi"/>
          <w:rtl/>
        </w:rPr>
        <w:t xml:space="preserve"> תוספת שלי לשם קיצור.</w:t>
      </w:r>
    </w:p>
  </w:footnote>
  <w:footnote w:id="32">
    <w:p w14:paraId="321115A4" w14:textId="77777777" w:rsidR="006A0935" w:rsidRPr="00892B44" w:rsidRDefault="006A0935" w:rsidP="00E05706">
      <w:pPr>
        <w:pStyle w:val="a3"/>
        <w:spacing w:line="360" w:lineRule="auto"/>
        <w:rPr>
          <w:rFonts w:asciiTheme="majorBidi" w:hAnsiTheme="majorBidi" w:cstheme="majorBidi"/>
          <w:rtl/>
        </w:rPr>
      </w:pPr>
      <w:r w:rsidRPr="00892B44">
        <w:rPr>
          <w:rStyle w:val="a5"/>
          <w:rFonts w:asciiTheme="majorBidi" w:hAnsiTheme="majorBidi" w:cstheme="majorBidi"/>
        </w:rPr>
        <w:footnoteRef/>
      </w:r>
      <w:r w:rsidRPr="00892B44">
        <w:rPr>
          <w:rFonts w:asciiTheme="majorBidi" w:hAnsiTheme="majorBidi" w:cstheme="majorBidi"/>
          <w:rtl/>
        </w:rPr>
        <w:t xml:space="preserve"> שיעורי הרב אהרון ליכטנשטיין זבחים עמודים 268-269. שם שכלול ההגדרה לשיטת הרמב"ן שאיטר אינו יכול לחלוץ ואכמ"ל.</w:t>
      </w:r>
    </w:p>
    <w:p w14:paraId="54781503" w14:textId="77777777" w:rsidR="006A0935" w:rsidRPr="00892B44" w:rsidRDefault="006A0935" w:rsidP="00E05706">
      <w:pPr>
        <w:pStyle w:val="a3"/>
        <w:spacing w:line="360" w:lineRule="auto"/>
        <w:rPr>
          <w:rFonts w:asciiTheme="majorBidi" w:hAnsiTheme="majorBidi" w:cstheme="majorBidi"/>
          <w:rtl/>
        </w:rPr>
      </w:pPr>
      <w:r w:rsidRPr="00892B44">
        <w:rPr>
          <w:rFonts w:asciiTheme="majorBidi" w:hAnsiTheme="majorBidi" w:cstheme="majorBidi"/>
          <w:rtl/>
        </w:rPr>
        <w:t xml:space="preserve">הגדרתו בעבודה מפורשת בראשונים: </w:t>
      </w:r>
    </w:p>
    <w:p w14:paraId="1DCAE52A" w14:textId="4B3E72A7" w:rsidR="006A0935" w:rsidRPr="00892B44" w:rsidRDefault="006A0935" w:rsidP="00E05706">
      <w:pPr>
        <w:pStyle w:val="a3"/>
        <w:spacing w:line="360" w:lineRule="auto"/>
        <w:rPr>
          <w:rFonts w:asciiTheme="majorBidi" w:hAnsiTheme="majorBidi" w:cstheme="majorBidi"/>
          <w:rtl/>
        </w:rPr>
      </w:pPr>
      <w:r w:rsidRPr="00892B44">
        <w:rPr>
          <w:rFonts w:asciiTheme="majorBidi" w:hAnsiTheme="majorBidi" w:cstheme="majorBidi"/>
          <w:rtl/>
        </w:rPr>
        <w:t>"</w:t>
      </w:r>
      <w:r w:rsidRPr="00062997">
        <w:rPr>
          <w:rFonts w:ascii="David" w:hAnsi="David" w:cs="David"/>
          <w:rtl/>
        </w:rPr>
        <w:t xml:space="preserve">ובכהן </w:t>
      </w:r>
      <w:proofErr w:type="spellStart"/>
      <w:r w:rsidRPr="00062997">
        <w:rPr>
          <w:rFonts w:ascii="David" w:hAnsi="David" w:cs="David"/>
          <w:rtl/>
        </w:rPr>
        <w:t>דפסול</w:t>
      </w:r>
      <w:proofErr w:type="spellEnd"/>
      <w:r w:rsidR="00D50B52">
        <w:rPr>
          <w:rFonts w:ascii="David" w:hAnsi="David" w:cs="David" w:hint="cs"/>
          <w:rtl/>
        </w:rPr>
        <w:t>,</w:t>
      </w:r>
      <w:r w:rsidRPr="00062997">
        <w:rPr>
          <w:rFonts w:ascii="David" w:hAnsi="David" w:cs="David"/>
          <w:rtl/>
        </w:rPr>
        <w:t xml:space="preserve"> היינו טעמא </w:t>
      </w:r>
      <w:proofErr w:type="spellStart"/>
      <w:r w:rsidRPr="00062997">
        <w:rPr>
          <w:rFonts w:ascii="David" w:hAnsi="David" w:cs="David"/>
          <w:rtl/>
        </w:rPr>
        <w:t>דלעבודה</w:t>
      </w:r>
      <w:proofErr w:type="spellEnd"/>
      <w:r w:rsidRPr="00062997">
        <w:rPr>
          <w:rFonts w:ascii="David" w:hAnsi="David" w:cs="David"/>
          <w:rtl/>
        </w:rPr>
        <w:t xml:space="preserve"> </w:t>
      </w:r>
      <w:proofErr w:type="spellStart"/>
      <w:r w:rsidRPr="00062997">
        <w:rPr>
          <w:rFonts w:ascii="David" w:hAnsi="David" w:cs="David"/>
          <w:rtl/>
        </w:rPr>
        <w:t>תרווייהו</w:t>
      </w:r>
      <w:proofErr w:type="spellEnd"/>
      <w:r w:rsidRPr="00062997">
        <w:rPr>
          <w:rFonts w:ascii="David" w:hAnsi="David" w:cs="David"/>
          <w:rtl/>
        </w:rPr>
        <w:t xml:space="preserve"> בעינן</w:t>
      </w:r>
      <w:r w:rsidR="00D50B52">
        <w:rPr>
          <w:rFonts w:ascii="David" w:hAnsi="David" w:cs="David" w:hint="cs"/>
          <w:rtl/>
        </w:rPr>
        <w:t>:</w:t>
      </w:r>
      <w:r w:rsidRPr="00062997">
        <w:rPr>
          <w:rFonts w:ascii="David" w:hAnsi="David" w:cs="David"/>
          <w:rtl/>
        </w:rPr>
        <w:t xml:space="preserve"> עומדת בצד ימין ומיומנת למלאכה</w:t>
      </w:r>
      <w:r w:rsidRPr="00892B44">
        <w:rPr>
          <w:rFonts w:asciiTheme="majorBidi" w:hAnsiTheme="majorBidi" w:cstheme="majorBidi"/>
          <w:rtl/>
        </w:rPr>
        <w:t>" (בכור שור לחולין  צב</w:t>
      </w:r>
      <w:r w:rsidR="007368F7">
        <w:rPr>
          <w:rFonts w:asciiTheme="majorBidi" w:hAnsiTheme="majorBidi" w:cstheme="majorBidi" w:hint="cs"/>
          <w:rtl/>
        </w:rPr>
        <w:t xml:space="preserve">, </w:t>
      </w:r>
      <w:r w:rsidRPr="00892B44">
        <w:rPr>
          <w:rFonts w:asciiTheme="majorBidi" w:hAnsiTheme="majorBidi" w:cstheme="majorBidi"/>
          <w:rtl/>
        </w:rPr>
        <w:t xml:space="preserve">ב). </w:t>
      </w:r>
    </w:p>
  </w:footnote>
  <w:footnote w:id="33">
    <w:p w14:paraId="0BC64444" w14:textId="77777777" w:rsidR="006A0935" w:rsidRPr="00892B44" w:rsidRDefault="006A0935" w:rsidP="00E05706">
      <w:pPr>
        <w:pStyle w:val="a3"/>
        <w:spacing w:line="360" w:lineRule="auto"/>
        <w:rPr>
          <w:rFonts w:asciiTheme="majorBidi" w:hAnsiTheme="majorBidi" w:cstheme="majorBidi"/>
        </w:rPr>
      </w:pPr>
      <w:r w:rsidRPr="00892B44">
        <w:rPr>
          <w:rStyle w:val="a5"/>
          <w:rFonts w:asciiTheme="majorBidi" w:hAnsiTheme="majorBidi" w:cstheme="majorBidi"/>
        </w:rPr>
        <w:footnoteRef/>
      </w:r>
      <w:r w:rsidRPr="00892B44">
        <w:rPr>
          <w:rFonts w:asciiTheme="majorBidi" w:hAnsiTheme="majorBidi" w:cstheme="majorBidi"/>
          <w:rtl/>
        </w:rPr>
        <w:t xml:space="preserve"> שם, מובאה מחידושי </w:t>
      </w:r>
      <w:proofErr w:type="spellStart"/>
      <w:r w:rsidRPr="00892B44">
        <w:rPr>
          <w:rFonts w:asciiTheme="majorBidi" w:hAnsiTheme="majorBidi" w:cstheme="majorBidi"/>
          <w:rtl/>
        </w:rPr>
        <w:t>הגרי"ז</w:t>
      </w:r>
      <w:proofErr w:type="spellEnd"/>
      <w:r w:rsidRPr="00892B44">
        <w:rPr>
          <w:rFonts w:asciiTheme="majorBidi" w:hAnsiTheme="majorBidi" w:cstheme="majorBidi"/>
          <w:rtl/>
        </w:rPr>
        <w:t xml:space="preserve"> להלכות פסולי המוקדשים עמוד מו.</w:t>
      </w:r>
    </w:p>
  </w:footnote>
  <w:footnote w:id="34">
    <w:p w14:paraId="5035AD88" w14:textId="5BCC1B1B" w:rsidR="006A0935" w:rsidRPr="00892B44" w:rsidRDefault="006A0935" w:rsidP="00E05706">
      <w:pPr>
        <w:pStyle w:val="a3"/>
        <w:spacing w:line="360" w:lineRule="auto"/>
        <w:rPr>
          <w:rFonts w:asciiTheme="majorBidi" w:hAnsiTheme="majorBidi" w:cstheme="majorBidi"/>
          <w:rtl/>
        </w:rPr>
      </w:pPr>
      <w:r w:rsidRPr="00892B44">
        <w:rPr>
          <w:rStyle w:val="a5"/>
          <w:rFonts w:asciiTheme="majorBidi" w:hAnsiTheme="majorBidi" w:cstheme="majorBidi"/>
        </w:rPr>
        <w:footnoteRef/>
      </w:r>
      <w:r w:rsidRPr="00892B44">
        <w:rPr>
          <w:rFonts w:asciiTheme="majorBidi" w:hAnsiTheme="majorBidi" w:cstheme="majorBidi"/>
          <w:rtl/>
        </w:rPr>
        <w:t xml:space="preserve"> "</w:t>
      </w:r>
      <w:r w:rsidRPr="00062997">
        <w:rPr>
          <w:rFonts w:ascii="David" w:hAnsi="David" w:cs="David"/>
          <w:rtl/>
        </w:rPr>
        <w:t xml:space="preserve">אף על גב </w:t>
      </w:r>
      <w:proofErr w:type="spellStart"/>
      <w:r w:rsidRPr="00062997">
        <w:rPr>
          <w:rFonts w:ascii="David" w:hAnsi="David" w:cs="David"/>
          <w:rtl/>
        </w:rPr>
        <w:t>דימין</w:t>
      </w:r>
      <w:proofErr w:type="spellEnd"/>
      <w:r w:rsidRPr="00062997">
        <w:rPr>
          <w:rFonts w:ascii="David" w:hAnsi="David" w:cs="David"/>
          <w:rtl/>
        </w:rPr>
        <w:t xml:space="preserve"> חשובה </w:t>
      </w:r>
      <w:proofErr w:type="spellStart"/>
      <w:r w:rsidRPr="00062997">
        <w:rPr>
          <w:rFonts w:ascii="David" w:hAnsi="David" w:cs="David"/>
          <w:rtl/>
        </w:rPr>
        <w:t>לענין</w:t>
      </w:r>
      <w:proofErr w:type="spellEnd"/>
      <w:r w:rsidRPr="00062997">
        <w:rPr>
          <w:rFonts w:ascii="David" w:hAnsi="David" w:cs="David"/>
          <w:rtl/>
        </w:rPr>
        <w:t xml:space="preserve"> בהן יד ובהן רגל וכן </w:t>
      </w:r>
      <w:proofErr w:type="spellStart"/>
      <w:r w:rsidRPr="00062997">
        <w:rPr>
          <w:rFonts w:ascii="David" w:hAnsi="David" w:cs="David"/>
          <w:rtl/>
        </w:rPr>
        <w:t>לענין</w:t>
      </w:r>
      <w:proofErr w:type="spellEnd"/>
      <w:r w:rsidRPr="00062997">
        <w:rPr>
          <w:rFonts w:ascii="David" w:hAnsi="David" w:cs="David"/>
          <w:rtl/>
        </w:rPr>
        <w:t xml:space="preserve"> חליצה- יכול לנעול של שמאל תחילה</w:t>
      </w:r>
      <w:r w:rsidRPr="00892B44">
        <w:rPr>
          <w:rFonts w:asciiTheme="majorBidi" w:hAnsiTheme="majorBidi" w:cstheme="majorBidi"/>
          <w:rtl/>
        </w:rPr>
        <w:t xml:space="preserve">" תוספות שבת </w:t>
      </w:r>
      <w:proofErr w:type="spellStart"/>
      <w:r w:rsidRPr="00892B44">
        <w:rPr>
          <w:rFonts w:asciiTheme="majorBidi" w:hAnsiTheme="majorBidi" w:cstheme="majorBidi"/>
          <w:rtl/>
        </w:rPr>
        <w:t>סא</w:t>
      </w:r>
      <w:proofErr w:type="spellEnd"/>
      <w:r w:rsidR="007368F7">
        <w:rPr>
          <w:rFonts w:asciiTheme="majorBidi" w:hAnsiTheme="majorBidi" w:cstheme="majorBidi" w:hint="cs"/>
          <w:rtl/>
        </w:rPr>
        <w:t>,</w:t>
      </w:r>
      <w:r w:rsidRPr="00892B44">
        <w:rPr>
          <w:rFonts w:asciiTheme="majorBidi" w:hAnsiTheme="majorBidi" w:cstheme="majorBidi"/>
          <w:rtl/>
        </w:rPr>
        <w:t xml:space="preserve"> א.</w:t>
      </w:r>
    </w:p>
  </w:footnote>
  <w:footnote w:id="35">
    <w:p w14:paraId="364F2987" w14:textId="18DD3116" w:rsidR="006A0935" w:rsidRPr="00892B44" w:rsidRDefault="006A0935" w:rsidP="006A0935">
      <w:pPr>
        <w:spacing w:after="0" w:line="360" w:lineRule="auto"/>
        <w:rPr>
          <w:rFonts w:asciiTheme="majorBidi" w:hAnsiTheme="majorBidi" w:cstheme="majorBidi"/>
          <w:sz w:val="20"/>
          <w:szCs w:val="20"/>
          <w:rtl/>
        </w:rPr>
      </w:pPr>
      <w:r w:rsidRPr="00892B44">
        <w:rPr>
          <w:rStyle w:val="a5"/>
          <w:rFonts w:asciiTheme="majorBidi" w:hAnsiTheme="majorBidi" w:cstheme="majorBidi"/>
          <w:sz w:val="20"/>
          <w:szCs w:val="20"/>
        </w:rPr>
        <w:footnoteRef/>
      </w:r>
      <w:r w:rsidRPr="00892B44">
        <w:rPr>
          <w:rFonts w:asciiTheme="majorBidi" w:hAnsiTheme="majorBidi" w:cstheme="majorBidi"/>
          <w:sz w:val="20"/>
          <w:szCs w:val="20"/>
          <w:rtl/>
        </w:rPr>
        <w:t xml:space="preserve"> בכור שור </w:t>
      </w:r>
      <w:r w:rsidR="00062997">
        <w:rPr>
          <w:rFonts w:asciiTheme="majorBidi" w:hAnsiTheme="majorBidi" w:cstheme="majorBidi" w:hint="cs"/>
          <w:sz w:val="20"/>
          <w:szCs w:val="20"/>
          <w:rtl/>
        </w:rPr>
        <w:t>ל</w:t>
      </w:r>
      <w:r w:rsidRPr="00892B44">
        <w:rPr>
          <w:rFonts w:asciiTheme="majorBidi" w:hAnsiTheme="majorBidi" w:cstheme="majorBidi"/>
          <w:sz w:val="20"/>
          <w:szCs w:val="20"/>
          <w:rtl/>
        </w:rPr>
        <w:t xml:space="preserve">שבת </w:t>
      </w:r>
      <w:proofErr w:type="spellStart"/>
      <w:r w:rsidRPr="00892B44">
        <w:rPr>
          <w:rFonts w:asciiTheme="majorBidi" w:hAnsiTheme="majorBidi" w:cstheme="majorBidi"/>
          <w:sz w:val="20"/>
          <w:szCs w:val="20"/>
          <w:rtl/>
        </w:rPr>
        <w:t>סא</w:t>
      </w:r>
      <w:proofErr w:type="spellEnd"/>
      <w:r w:rsidR="007368F7">
        <w:rPr>
          <w:rFonts w:asciiTheme="majorBidi" w:hAnsiTheme="majorBidi" w:cstheme="majorBidi" w:hint="cs"/>
          <w:sz w:val="20"/>
          <w:szCs w:val="20"/>
          <w:rtl/>
        </w:rPr>
        <w:t xml:space="preserve">, </w:t>
      </w:r>
      <w:r w:rsidRPr="00892B44">
        <w:rPr>
          <w:rFonts w:asciiTheme="majorBidi" w:hAnsiTheme="majorBidi" w:cstheme="majorBidi"/>
          <w:sz w:val="20"/>
          <w:szCs w:val="20"/>
          <w:rtl/>
        </w:rPr>
        <w:t>א.</w:t>
      </w:r>
    </w:p>
  </w:footnote>
  <w:footnote w:id="36">
    <w:p w14:paraId="15F8E1D5" w14:textId="4EAA30C3" w:rsidR="00D91B36" w:rsidRPr="00D91B36" w:rsidRDefault="006A0935" w:rsidP="00D91B36">
      <w:pPr>
        <w:spacing w:after="0" w:line="360" w:lineRule="auto"/>
        <w:rPr>
          <w:rFonts w:asciiTheme="majorBidi" w:hAnsiTheme="majorBidi" w:cstheme="majorBidi"/>
          <w:sz w:val="20"/>
          <w:szCs w:val="20"/>
          <w:rtl/>
        </w:rPr>
      </w:pPr>
      <w:r w:rsidRPr="00892B44">
        <w:rPr>
          <w:rStyle w:val="a5"/>
          <w:rFonts w:asciiTheme="majorBidi" w:hAnsiTheme="majorBidi" w:cstheme="majorBidi"/>
          <w:sz w:val="20"/>
          <w:szCs w:val="20"/>
        </w:rPr>
        <w:footnoteRef/>
      </w:r>
      <w:r w:rsidRPr="00892B44">
        <w:rPr>
          <w:rFonts w:asciiTheme="majorBidi" w:hAnsiTheme="majorBidi" w:cstheme="majorBidi"/>
          <w:sz w:val="20"/>
          <w:szCs w:val="20"/>
          <w:rtl/>
        </w:rPr>
        <w:t xml:space="preserve">   יבמות קד</w:t>
      </w:r>
      <w:r w:rsidR="00D50B52">
        <w:rPr>
          <w:rFonts w:asciiTheme="majorBidi" w:hAnsiTheme="majorBidi" w:cstheme="majorBidi" w:hint="cs"/>
          <w:sz w:val="20"/>
          <w:szCs w:val="20"/>
          <w:rtl/>
        </w:rPr>
        <w:t>,</w:t>
      </w:r>
      <w:r w:rsidRPr="00892B44">
        <w:rPr>
          <w:rFonts w:asciiTheme="majorBidi" w:hAnsiTheme="majorBidi" w:cstheme="majorBidi"/>
          <w:sz w:val="20"/>
          <w:szCs w:val="20"/>
          <w:rtl/>
        </w:rPr>
        <w:t xml:space="preserve"> א.</w:t>
      </w:r>
      <w:r w:rsidR="00D91B36">
        <w:rPr>
          <w:rFonts w:asciiTheme="majorBidi" w:hAnsiTheme="majorBidi" w:cstheme="majorBidi" w:hint="cs"/>
          <w:sz w:val="20"/>
          <w:szCs w:val="20"/>
          <w:rtl/>
        </w:rPr>
        <w:t xml:space="preserve"> לפי המקור של רבי אליעזר</w:t>
      </w:r>
      <w:r w:rsidR="002F390B">
        <w:rPr>
          <w:rFonts w:asciiTheme="majorBidi" w:hAnsiTheme="majorBidi" w:cstheme="majorBidi" w:hint="cs"/>
          <w:sz w:val="20"/>
          <w:szCs w:val="20"/>
          <w:rtl/>
        </w:rPr>
        <w:t>,</w:t>
      </w:r>
      <w:r w:rsidR="00D91B36">
        <w:rPr>
          <w:rFonts w:asciiTheme="majorBidi" w:hAnsiTheme="majorBidi" w:cstheme="majorBidi" w:hint="cs"/>
          <w:sz w:val="20"/>
          <w:szCs w:val="20"/>
          <w:rtl/>
        </w:rPr>
        <w:t xml:space="preserve"> </w:t>
      </w:r>
      <w:proofErr w:type="spellStart"/>
      <w:r w:rsidR="00D91B36">
        <w:rPr>
          <w:rFonts w:asciiTheme="majorBidi" w:hAnsiTheme="majorBidi" w:cstheme="majorBidi" w:hint="cs"/>
          <w:sz w:val="20"/>
          <w:szCs w:val="20"/>
          <w:rtl/>
        </w:rPr>
        <w:t>הב"י</w:t>
      </w:r>
      <w:proofErr w:type="spellEnd"/>
      <w:r w:rsidR="00D91B36">
        <w:rPr>
          <w:rFonts w:asciiTheme="majorBidi" w:hAnsiTheme="majorBidi" w:cstheme="majorBidi" w:hint="cs"/>
          <w:sz w:val="20"/>
          <w:szCs w:val="20"/>
          <w:rtl/>
        </w:rPr>
        <w:t xml:space="preserve"> מביא טיעון מעניין לחייב חליצה תמיד בימין : </w:t>
      </w:r>
    </w:p>
    <w:p w14:paraId="07FC6E4A" w14:textId="695E1573" w:rsidR="006A0935" w:rsidRPr="00892B44" w:rsidRDefault="00D91B36" w:rsidP="00D91B36">
      <w:pPr>
        <w:spacing w:after="0" w:line="360" w:lineRule="auto"/>
        <w:rPr>
          <w:rFonts w:asciiTheme="majorBidi" w:hAnsiTheme="majorBidi" w:cstheme="majorBidi"/>
          <w:sz w:val="20"/>
          <w:szCs w:val="20"/>
        </w:rPr>
      </w:pPr>
      <w:r w:rsidRPr="00D91B36">
        <w:rPr>
          <w:rFonts w:ascii="David" w:hAnsi="David" w:cs="David"/>
          <w:sz w:val="20"/>
          <w:szCs w:val="20"/>
          <w:rtl/>
        </w:rPr>
        <w:t>"כתב מורי אפילו הוא איטר חשוב כימין מאחר שהצריכה תורה ימין בפירוש</w:t>
      </w:r>
      <w:r w:rsidR="00D50B52">
        <w:rPr>
          <w:rFonts w:ascii="David" w:hAnsi="David" w:cs="David" w:hint="cs"/>
          <w:sz w:val="20"/>
          <w:szCs w:val="20"/>
          <w:rtl/>
        </w:rPr>
        <w:t xml:space="preserve">. </w:t>
      </w:r>
      <w:r w:rsidRPr="00D91B36">
        <w:rPr>
          <w:rFonts w:ascii="David" w:hAnsi="David" w:cs="David"/>
          <w:sz w:val="20"/>
          <w:szCs w:val="20"/>
          <w:rtl/>
        </w:rPr>
        <w:t xml:space="preserve">תדע שהרי באזן אזן לרציעה (שם) שאנו למדין ימין </w:t>
      </w:r>
      <w:r w:rsidRPr="00D91B36">
        <w:rPr>
          <w:rFonts w:ascii="David" w:hAnsi="David" w:cs="David"/>
          <w:b/>
          <w:bCs/>
          <w:sz w:val="20"/>
          <w:szCs w:val="20"/>
          <w:rtl/>
        </w:rPr>
        <w:t xml:space="preserve">שם אין שייך לחלק שהרי אין </w:t>
      </w:r>
      <w:proofErr w:type="spellStart"/>
      <w:r w:rsidRPr="00D91B36">
        <w:rPr>
          <w:rFonts w:ascii="David" w:hAnsi="David" w:cs="David"/>
          <w:b/>
          <w:bCs/>
          <w:sz w:val="20"/>
          <w:szCs w:val="20"/>
          <w:rtl/>
        </w:rPr>
        <w:t>כח</w:t>
      </w:r>
      <w:proofErr w:type="spellEnd"/>
      <w:r w:rsidRPr="00D91B36">
        <w:rPr>
          <w:rFonts w:ascii="David" w:hAnsi="David" w:cs="David"/>
          <w:b/>
          <w:bCs/>
          <w:sz w:val="20"/>
          <w:szCs w:val="20"/>
          <w:rtl/>
        </w:rPr>
        <w:t xml:space="preserve"> בזו יותר מבזו</w:t>
      </w:r>
      <w:r w:rsidRPr="00D91B36">
        <w:rPr>
          <w:rFonts w:ascii="David" w:hAnsi="David" w:cs="David"/>
          <w:sz w:val="20"/>
          <w:szCs w:val="20"/>
          <w:rtl/>
        </w:rPr>
        <w:t>".</w:t>
      </w:r>
      <w:r w:rsidRPr="00D91B36">
        <w:rPr>
          <w:rFonts w:asciiTheme="majorBidi" w:hAnsiTheme="majorBidi" w:cs="Times New Roman"/>
          <w:sz w:val="20"/>
          <w:szCs w:val="20"/>
          <w:rtl/>
        </w:rPr>
        <w:t xml:space="preserve"> </w:t>
      </w:r>
      <w:r>
        <w:rPr>
          <w:rFonts w:asciiTheme="majorBidi" w:hAnsiTheme="majorBidi" w:cs="Times New Roman" w:hint="cs"/>
          <w:sz w:val="20"/>
          <w:szCs w:val="20"/>
          <w:rtl/>
        </w:rPr>
        <w:t>(</w:t>
      </w:r>
      <w:r w:rsidRPr="00D91B36">
        <w:rPr>
          <w:rFonts w:asciiTheme="majorBidi" w:hAnsiTheme="majorBidi" w:cs="Times New Roman"/>
          <w:sz w:val="20"/>
          <w:szCs w:val="20"/>
          <w:rtl/>
        </w:rPr>
        <w:t>בית יוסף אבן העזר סימן קסט</w:t>
      </w:r>
      <w:r>
        <w:rPr>
          <w:rFonts w:asciiTheme="majorBidi" w:hAnsiTheme="majorBidi" w:cstheme="majorBidi" w:hint="cs"/>
          <w:sz w:val="20"/>
          <w:szCs w:val="20"/>
          <w:rtl/>
        </w:rPr>
        <w:t xml:space="preserve"> סעיף כד).</w:t>
      </w:r>
    </w:p>
  </w:footnote>
  <w:footnote w:id="37">
    <w:p w14:paraId="7A1FD26A" w14:textId="77777777" w:rsidR="0091783B" w:rsidRPr="002F390B" w:rsidRDefault="0091783B" w:rsidP="002F390B">
      <w:pPr>
        <w:pStyle w:val="a3"/>
        <w:spacing w:line="360" w:lineRule="auto"/>
        <w:rPr>
          <w:rFonts w:asciiTheme="majorBidi" w:hAnsiTheme="majorBidi" w:cstheme="majorBidi"/>
        </w:rPr>
      </w:pPr>
      <w:r w:rsidRPr="002F390B">
        <w:rPr>
          <w:rStyle w:val="a5"/>
          <w:rFonts w:asciiTheme="majorBidi" w:hAnsiTheme="majorBidi" w:cstheme="majorBidi"/>
        </w:rPr>
        <w:footnoteRef/>
      </w:r>
      <w:r w:rsidRPr="002F390B">
        <w:rPr>
          <w:rFonts w:asciiTheme="majorBidi" w:hAnsiTheme="majorBidi" w:cstheme="majorBidi"/>
          <w:rtl/>
        </w:rPr>
        <w:t xml:space="preserve"> שו"ת צמח צדק (</w:t>
      </w:r>
      <w:proofErr w:type="spellStart"/>
      <w:r w:rsidRPr="002F390B">
        <w:rPr>
          <w:rFonts w:asciiTheme="majorBidi" w:hAnsiTheme="majorBidi" w:cstheme="majorBidi"/>
          <w:rtl/>
        </w:rPr>
        <w:t>לובאוויטש</w:t>
      </w:r>
      <w:proofErr w:type="spellEnd"/>
      <w:r w:rsidRPr="002F390B">
        <w:rPr>
          <w:rFonts w:asciiTheme="majorBidi" w:hAnsiTheme="majorBidi" w:cstheme="majorBidi"/>
          <w:rtl/>
        </w:rPr>
        <w:t>) אורח חיים סימן ה אות ח.</w:t>
      </w:r>
    </w:p>
  </w:footnote>
  <w:footnote w:id="38">
    <w:p w14:paraId="31D81BED" w14:textId="77777777" w:rsidR="002F390B" w:rsidRPr="002F390B" w:rsidRDefault="002F390B" w:rsidP="002F390B">
      <w:pPr>
        <w:pStyle w:val="a3"/>
        <w:spacing w:line="360" w:lineRule="auto"/>
        <w:rPr>
          <w:rFonts w:asciiTheme="majorBidi" w:hAnsiTheme="majorBidi" w:cstheme="majorBidi"/>
          <w:rtl/>
        </w:rPr>
      </w:pPr>
      <w:r w:rsidRPr="002F390B">
        <w:rPr>
          <w:rStyle w:val="a5"/>
          <w:rFonts w:asciiTheme="majorBidi" w:hAnsiTheme="majorBidi" w:cstheme="majorBidi"/>
        </w:rPr>
        <w:footnoteRef/>
      </w:r>
      <w:r w:rsidRPr="002F390B">
        <w:rPr>
          <w:rFonts w:asciiTheme="majorBidi" w:hAnsiTheme="majorBidi" w:cstheme="majorBidi"/>
          <w:rtl/>
        </w:rPr>
        <w:t xml:space="preserve"> רש"י שמות פרק </w:t>
      </w:r>
      <w:proofErr w:type="spellStart"/>
      <w:r w:rsidRPr="002F390B">
        <w:rPr>
          <w:rFonts w:asciiTheme="majorBidi" w:hAnsiTheme="majorBidi" w:cstheme="majorBidi"/>
          <w:rtl/>
        </w:rPr>
        <w:t>כא</w:t>
      </w:r>
      <w:proofErr w:type="spellEnd"/>
      <w:r w:rsidRPr="002F390B">
        <w:rPr>
          <w:rFonts w:asciiTheme="majorBidi" w:hAnsiTheme="majorBidi" w:cstheme="majorBidi"/>
          <w:rtl/>
        </w:rPr>
        <w:t xml:space="preserve"> פסוק ו.</w:t>
      </w:r>
    </w:p>
  </w:footnote>
  <w:footnote w:id="39">
    <w:p w14:paraId="4AB430D5" w14:textId="77777777" w:rsidR="002F390B" w:rsidRDefault="002F390B" w:rsidP="002F390B">
      <w:pPr>
        <w:pStyle w:val="a3"/>
        <w:spacing w:line="360" w:lineRule="auto"/>
      </w:pPr>
      <w:r w:rsidRPr="002F390B">
        <w:rPr>
          <w:rStyle w:val="a5"/>
          <w:rFonts w:asciiTheme="majorBidi" w:hAnsiTheme="majorBidi" w:cstheme="majorBidi"/>
        </w:rPr>
        <w:footnoteRef/>
      </w:r>
      <w:r w:rsidRPr="002F390B">
        <w:rPr>
          <w:rFonts w:asciiTheme="majorBidi" w:hAnsiTheme="majorBidi" w:cstheme="majorBidi"/>
          <w:rtl/>
        </w:rPr>
        <w:t xml:space="preserve"> 'מאוצרנו הישן' לשמות עמוד 121, בשם הרבי רבי השיל.</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790738835"/>
      <w:docPartObj>
        <w:docPartGallery w:val="Page Numbers (Top of Page)"/>
        <w:docPartUnique/>
      </w:docPartObj>
    </w:sdtPr>
    <w:sdtEndPr/>
    <w:sdtContent>
      <w:p w14:paraId="093C5AE0" w14:textId="77777777" w:rsidR="006A0935" w:rsidRDefault="006A0935">
        <w:pPr>
          <w:pStyle w:val="a8"/>
          <w:rPr>
            <w:cs/>
          </w:rPr>
        </w:pPr>
        <w:r>
          <w:fldChar w:fldCharType="begin"/>
        </w:r>
        <w:r>
          <w:rPr>
            <w:cs/>
          </w:rPr>
          <w:instrText>PAGE   \* MERGEFORMAT</w:instrText>
        </w:r>
        <w:r>
          <w:fldChar w:fldCharType="separate"/>
        </w:r>
        <w:r w:rsidR="00062997" w:rsidRPr="00062997">
          <w:rPr>
            <w:noProof/>
            <w:rtl/>
            <w:lang w:val="he-IL"/>
          </w:rPr>
          <w:t>6</w:t>
        </w:r>
        <w:r>
          <w:fldChar w:fldCharType="end"/>
        </w:r>
      </w:p>
    </w:sdtContent>
  </w:sdt>
  <w:p w14:paraId="6B770C34" w14:textId="77777777" w:rsidR="006A0935" w:rsidRDefault="006A093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B901B4"/>
    <w:multiLevelType w:val="hybridMultilevel"/>
    <w:tmpl w:val="5B86AC72"/>
    <w:lvl w:ilvl="0" w:tplc="A58C72B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B54"/>
    <w:rsid w:val="0003637F"/>
    <w:rsid w:val="00036D8F"/>
    <w:rsid w:val="0005681D"/>
    <w:rsid w:val="00062997"/>
    <w:rsid w:val="000B0CCF"/>
    <w:rsid w:val="00137E93"/>
    <w:rsid w:val="001D53AF"/>
    <w:rsid w:val="002F390B"/>
    <w:rsid w:val="003655AE"/>
    <w:rsid w:val="0045029B"/>
    <w:rsid w:val="0046758B"/>
    <w:rsid w:val="00493CFC"/>
    <w:rsid w:val="0056727D"/>
    <w:rsid w:val="00630B54"/>
    <w:rsid w:val="006A0935"/>
    <w:rsid w:val="006A550A"/>
    <w:rsid w:val="006F08A3"/>
    <w:rsid w:val="00700FA9"/>
    <w:rsid w:val="007368F7"/>
    <w:rsid w:val="00785C57"/>
    <w:rsid w:val="00855BE1"/>
    <w:rsid w:val="00862AD7"/>
    <w:rsid w:val="00892B44"/>
    <w:rsid w:val="008E7EA7"/>
    <w:rsid w:val="0090660C"/>
    <w:rsid w:val="0091783B"/>
    <w:rsid w:val="00970B78"/>
    <w:rsid w:val="00994CD8"/>
    <w:rsid w:val="009E41F1"/>
    <w:rsid w:val="00AA1EAA"/>
    <w:rsid w:val="00AE2479"/>
    <w:rsid w:val="00B14905"/>
    <w:rsid w:val="00B40714"/>
    <w:rsid w:val="00B90986"/>
    <w:rsid w:val="00C16FA2"/>
    <w:rsid w:val="00CF5B4F"/>
    <w:rsid w:val="00D04D9A"/>
    <w:rsid w:val="00D50B52"/>
    <w:rsid w:val="00D91B36"/>
    <w:rsid w:val="00DE6B77"/>
    <w:rsid w:val="00E012B7"/>
    <w:rsid w:val="00E05706"/>
    <w:rsid w:val="00F81AE0"/>
    <w:rsid w:val="00F94B3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DE6E9"/>
  <w15:chartTrackingRefBased/>
  <w15:docId w15:val="{07813CFB-4731-4010-BBB9-33E991F0E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F5B4F"/>
    <w:pPr>
      <w:spacing w:after="0" w:line="240" w:lineRule="auto"/>
    </w:pPr>
    <w:rPr>
      <w:sz w:val="20"/>
      <w:szCs w:val="20"/>
    </w:rPr>
  </w:style>
  <w:style w:type="character" w:customStyle="1" w:styleId="a4">
    <w:name w:val="טקסט הערת שוליים תו"/>
    <w:basedOn w:val="a0"/>
    <w:link w:val="a3"/>
    <w:uiPriority w:val="99"/>
    <w:semiHidden/>
    <w:rsid w:val="00CF5B4F"/>
    <w:rPr>
      <w:sz w:val="20"/>
      <w:szCs w:val="20"/>
    </w:rPr>
  </w:style>
  <w:style w:type="character" w:styleId="a5">
    <w:name w:val="footnote reference"/>
    <w:basedOn w:val="a0"/>
    <w:uiPriority w:val="99"/>
    <w:semiHidden/>
    <w:unhideWhenUsed/>
    <w:rsid w:val="00CF5B4F"/>
    <w:rPr>
      <w:vertAlign w:val="superscript"/>
    </w:rPr>
  </w:style>
  <w:style w:type="table" w:styleId="a6">
    <w:name w:val="Table Grid"/>
    <w:basedOn w:val="a1"/>
    <w:uiPriority w:val="39"/>
    <w:rsid w:val="00493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05681D"/>
    <w:pPr>
      <w:ind w:left="720"/>
      <w:contextualSpacing/>
    </w:pPr>
  </w:style>
  <w:style w:type="paragraph" w:styleId="a8">
    <w:name w:val="header"/>
    <w:basedOn w:val="a"/>
    <w:link w:val="a9"/>
    <w:uiPriority w:val="99"/>
    <w:unhideWhenUsed/>
    <w:rsid w:val="0005681D"/>
    <w:pPr>
      <w:tabs>
        <w:tab w:val="center" w:pos="4153"/>
        <w:tab w:val="right" w:pos="8306"/>
      </w:tabs>
      <w:spacing w:after="0" w:line="240" w:lineRule="auto"/>
    </w:pPr>
  </w:style>
  <w:style w:type="character" w:customStyle="1" w:styleId="a9">
    <w:name w:val="כותרת עליונה תו"/>
    <w:basedOn w:val="a0"/>
    <w:link w:val="a8"/>
    <w:uiPriority w:val="99"/>
    <w:rsid w:val="0005681D"/>
  </w:style>
  <w:style w:type="paragraph" w:styleId="aa">
    <w:name w:val="footer"/>
    <w:basedOn w:val="a"/>
    <w:link w:val="ab"/>
    <w:uiPriority w:val="99"/>
    <w:unhideWhenUsed/>
    <w:rsid w:val="0005681D"/>
    <w:pPr>
      <w:tabs>
        <w:tab w:val="center" w:pos="4153"/>
        <w:tab w:val="right" w:pos="8306"/>
      </w:tabs>
      <w:spacing w:after="0" w:line="240" w:lineRule="auto"/>
    </w:pPr>
  </w:style>
  <w:style w:type="character" w:customStyle="1" w:styleId="ab">
    <w:name w:val="כותרת תחתונה תו"/>
    <w:basedOn w:val="a0"/>
    <w:link w:val="aa"/>
    <w:uiPriority w:val="99"/>
    <w:rsid w:val="0005681D"/>
  </w:style>
  <w:style w:type="character" w:styleId="Hyperlink">
    <w:name w:val="Hyperlink"/>
    <w:basedOn w:val="a0"/>
    <w:uiPriority w:val="99"/>
    <w:unhideWhenUsed/>
    <w:rsid w:val="0091783B"/>
    <w:rPr>
      <w:color w:val="0563C1" w:themeColor="hyperlink"/>
      <w:u w:val="single"/>
    </w:rPr>
  </w:style>
  <w:style w:type="character" w:styleId="FollowedHyperlink">
    <w:name w:val="FollowedHyperlink"/>
    <w:basedOn w:val="a0"/>
    <w:uiPriority w:val="99"/>
    <w:semiHidden/>
    <w:unhideWhenUsed/>
    <w:rsid w:val="00D91B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sif.co.il/download/kitvey-et/gulot/gulot10/08.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yeshiva.org.il/ask/100396" TargetMode="External"/><Relationship Id="rId4" Type="http://schemas.openxmlformats.org/officeDocument/2006/relationships/settings" Target="settings.xml"/><Relationship Id="rId9" Type="http://schemas.openxmlformats.org/officeDocument/2006/relationships/hyperlink" Target="https://www.yeshiva.org.il/wiki/index.php?title=%D7%90%D7%99%D7%98%D7%A8"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89A17-C373-4DAA-8581-043AB41CD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1821</Words>
  <Characters>9108</Characters>
  <Application>Microsoft Office Word</Application>
  <DocSecurity>0</DocSecurity>
  <Lines>75</Lines>
  <Paragraphs>21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Owner</cp:lastModifiedBy>
  <cp:revision>4</cp:revision>
  <dcterms:created xsi:type="dcterms:W3CDTF">2025-02-11T06:17:00Z</dcterms:created>
  <dcterms:modified xsi:type="dcterms:W3CDTF">2025-02-24T16:21:00Z</dcterms:modified>
</cp:coreProperties>
</file>