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244607" w14:textId="77777777" w:rsidR="00E315CA" w:rsidRDefault="00795CDE" w:rsidP="00795CDE">
      <w:pPr>
        <w:spacing w:after="0" w:line="360" w:lineRule="auto"/>
        <w:rPr>
          <w:rFonts w:asciiTheme="majorBidi" w:hAnsiTheme="majorBidi" w:cs="Times New Roman"/>
          <w:sz w:val="24"/>
          <w:szCs w:val="24"/>
          <w:rtl/>
        </w:rPr>
      </w:pPr>
      <w:r w:rsidRPr="00795CDE">
        <w:rPr>
          <w:rFonts w:asciiTheme="majorBidi" w:hAnsiTheme="majorBidi" w:cs="Times New Roman"/>
          <w:sz w:val="24"/>
          <w:szCs w:val="24"/>
          <w:rtl/>
        </w:rPr>
        <w:t xml:space="preserve">כל הזבחים </w:t>
      </w:r>
      <w:proofErr w:type="spellStart"/>
      <w:r w:rsidRPr="00795CDE">
        <w:rPr>
          <w:rFonts w:asciiTheme="majorBidi" w:hAnsiTheme="majorBidi" w:cs="Times New Roman"/>
          <w:sz w:val="24"/>
          <w:szCs w:val="24"/>
          <w:rtl/>
        </w:rPr>
        <w:t>שנתערבו</w:t>
      </w:r>
      <w:proofErr w:type="spellEnd"/>
      <w:r>
        <w:rPr>
          <w:rStyle w:val="a5"/>
          <w:rFonts w:asciiTheme="majorBidi" w:hAnsiTheme="majorBidi" w:cs="Times New Roman"/>
          <w:sz w:val="24"/>
          <w:szCs w:val="24"/>
          <w:rtl/>
        </w:rPr>
        <w:footnoteReference w:id="1"/>
      </w:r>
      <w:r>
        <w:rPr>
          <w:rFonts w:asciiTheme="majorBidi" w:hAnsiTheme="majorBidi" w:cs="Times New Roman" w:hint="cs"/>
          <w:sz w:val="24"/>
          <w:szCs w:val="24"/>
          <w:rtl/>
        </w:rPr>
        <w:t xml:space="preserve">... </w:t>
      </w:r>
    </w:p>
    <w:p w14:paraId="7B9F532E" w14:textId="77777777" w:rsidR="00795CDE" w:rsidRDefault="00795CDE" w:rsidP="00795CDE">
      <w:pPr>
        <w:spacing w:after="0" w:line="360" w:lineRule="auto"/>
        <w:rPr>
          <w:rFonts w:asciiTheme="majorBidi" w:hAnsiTheme="majorBidi" w:cstheme="majorBidi"/>
          <w:sz w:val="24"/>
          <w:szCs w:val="24"/>
          <w:rtl/>
        </w:rPr>
      </w:pPr>
      <w:r w:rsidRPr="00795CDE">
        <w:rPr>
          <w:rFonts w:asciiTheme="majorBidi" w:hAnsiTheme="majorBidi" w:cs="Times New Roman"/>
          <w:sz w:val="24"/>
          <w:szCs w:val="24"/>
          <w:rtl/>
        </w:rPr>
        <w:t>קדשים בקדשים מין במינו - [זה יקרב לשם מי שהוא, וזה] יקרב לשם מי שהוא</w:t>
      </w:r>
      <w:r>
        <w:rPr>
          <w:rStyle w:val="a5"/>
          <w:rFonts w:asciiTheme="majorBidi" w:hAnsiTheme="majorBidi" w:cstheme="majorBidi"/>
          <w:sz w:val="24"/>
          <w:szCs w:val="24"/>
          <w:rtl/>
        </w:rPr>
        <w:footnoteReference w:id="2"/>
      </w:r>
    </w:p>
    <w:p w14:paraId="2A470758" w14:textId="77777777" w:rsidR="00BC2966" w:rsidRDefault="00795CDE" w:rsidP="00795CDE">
      <w:pPr>
        <w:spacing w:after="0" w:line="360" w:lineRule="auto"/>
        <w:rPr>
          <w:rFonts w:asciiTheme="majorBidi" w:hAnsiTheme="majorBidi" w:cs="Times New Roman"/>
          <w:sz w:val="24"/>
          <w:szCs w:val="24"/>
          <w:rtl/>
        </w:rPr>
      </w:pPr>
      <w:r w:rsidRPr="00BC2966">
        <w:rPr>
          <w:rFonts w:asciiTheme="majorBidi" w:hAnsiTheme="majorBidi" w:cs="Times New Roman"/>
          <w:b/>
          <w:bCs/>
          <w:sz w:val="24"/>
          <w:szCs w:val="24"/>
          <w:rtl/>
        </w:rPr>
        <w:t xml:space="preserve">קדשים בקדשים מין במינו </w:t>
      </w:r>
      <w:proofErr w:type="spellStart"/>
      <w:r w:rsidRPr="00BC2966">
        <w:rPr>
          <w:rFonts w:asciiTheme="majorBidi" w:hAnsiTheme="majorBidi" w:cs="Times New Roman"/>
          <w:b/>
          <w:bCs/>
          <w:sz w:val="24"/>
          <w:szCs w:val="24"/>
          <w:rtl/>
        </w:rPr>
        <w:t>כו</w:t>
      </w:r>
      <w:proofErr w:type="spellEnd"/>
      <w:r w:rsidRPr="00BC2966">
        <w:rPr>
          <w:rFonts w:asciiTheme="majorBidi" w:hAnsiTheme="majorBidi" w:cs="Times New Roman"/>
          <w:b/>
          <w:bCs/>
          <w:sz w:val="24"/>
          <w:szCs w:val="24"/>
          <w:rtl/>
        </w:rPr>
        <w:t>'. והא בעי סמיכה! אמר רב יוסף. בקרבן נשים.</w:t>
      </w:r>
      <w:r w:rsidRPr="00795CDE">
        <w:rPr>
          <w:rFonts w:asciiTheme="majorBidi" w:hAnsiTheme="majorBidi" w:cs="Times New Roman"/>
          <w:sz w:val="24"/>
          <w:szCs w:val="24"/>
          <w:rtl/>
        </w:rPr>
        <w:t xml:space="preserve"> </w:t>
      </w:r>
    </w:p>
    <w:p w14:paraId="01F189B9" w14:textId="77777777" w:rsidR="00795CDE" w:rsidRDefault="00795CDE" w:rsidP="00795CDE">
      <w:pPr>
        <w:spacing w:after="0" w:line="360" w:lineRule="auto"/>
        <w:rPr>
          <w:rFonts w:asciiTheme="majorBidi" w:hAnsiTheme="majorBidi" w:cstheme="majorBidi"/>
          <w:sz w:val="24"/>
          <w:szCs w:val="24"/>
          <w:rtl/>
        </w:rPr>
      </w:pPr>
      <w:r w:rsidRPr="00795CDE">
        <w:rPr>
          <w:rFonts w:asciiTheme="majorBidi" w:hAnsiTheme="majorBidi" w:cs="Times New Roman"/>
          <w:sz w:val="24"/>
          <w:szCs w:val="24"/>
          <w:rtl/>
        </w:rPr>
        <w:t>אבל בקרבן אנשים לא</w:t>
      </w:r>
      <w:r>
        <w:rPr>
          <w:rStyle w:val="a5"/>
          <w:rFonts w:asciiTheme="majorBidi" w:hAnsiTheme="majorBidi" w:cs="Times New Roman"/>
          <w:sz w:val="24"/>
          <w:szCs w:val="24"/>
          <w:rtl/>
        </w:rPr>
        <w:footnoteReference w:id="3"/>
      </w:r>
      <w:r w:rsidRPr="00795CDE">
        <w:rPr>
          <w:rFonts w:asciiTheme="majorBidi" w:hAnsiTheme="majorBidi" w:cs="Times New Roman"/>
          <w:sz w:val="24"/>
          <w:szCs w:val="24"/>
          <w:rtl/>
        </w:rPr>
        <w:t>?</w:t>
      </w:r>
    </w:p>
    <w:p w14:paraId="2A3D2E03" w14:textId="77777777" w:rsidR="00795CDE" w:rsidRDefault="00795CDE" w:rsidP="00795CDE">
      <w:pPr>
        <w:spacing w:after="0" w:line="360" w:lineRule="auto"/>
        <w:rPr>
          <w:rFonts w:asciiTheme="majorBidi" w:hAnsiTheme="majorBidi" w:cstheme="majorBidi"/>
          <w:sz w:val="24"/>
          <w:szCs w:val="24"/>
          <w:rtl/>
        </w:rPr>
      </w:pPr>
      <w:proofErr w:type="spellStart"/>
      <w:r w:rsidRPr="00795CDE">
        <w:rPr>
          <w:rFonts w:asciiTheme="majorBidi" w:hAnsiTheme="majorBidi" w:cs="Times New Roman"/>
          <w:sz w:val="24"/>
          <w:szCs w:val="24"/>
          <w:rtl/>
        </w:rPr>
        <w:t>איתיביה</w:t>
      </w:r>
      <w:proofErr w:type="spellEnd"/>
      <w:r w:rsidRPr="00795CDE">
        <w:rPr>
          <w:rFonts w:asciiTheme="majorBidi" w:hAnsiTheme="majorBidi" w:cs="Times New Roman"/>
          <w:sz w:val="24"/>
          <w:szCs w:val="24"/>
          <w:rtl/>
        </w:rPr>
        <w:t xml:space="preserve"> </w:t>
      </w:r>
      <w:proofErr w:type="spellStart"/>
      <w:r w:rsidRPr="00795CDE">
        <w:rPr>
          <w:rFonts w:asciiTheme="majorBidi" w:hAnsiTheme="majorBidi" w:cs="Times New Roman"/>
          <w:sz w:val="24"/>
          <w:szCs w:val="24"/>
          <w:rtl/>
        </w:rPr>
        <w:t>אביי</w:t>
      </w:r>
      <w:proofErr w:type="spellEnd"/>
      <w:r w:rsidRPr="00795CDE">
        <w:rPr>
          <w:rFonts w:asciiTheme="majorBidi" w:hAnsiTheme="majorBidi" w:cs="Times New Roman"/>
          <w:sz w:val="24"/>
          <w:szCs w:val="24"/>
          <w:rtl/>
        </w:rPr>
        <w:t xml:space="preserve">: קרבן יחיד שנתערב בקרבן יחיד, וקרבן ציבור שנתערב בקרבן ציבור, וקרבן יחיד וקרבן ציבור </w:t>
      </w:r>
      <w:proofErr w:type="spellStart"/>
      <w:r w:rsidRPr="00795CDE">
        <w:rPr>
          <w:rFonts w:asciiTheme="majorBidi" w:hAnsiTheme="majorBidi" w:cs="Times New Roman"/>
          <w:sz w:val="24"/>
          <w:szCs w:val="24"/>
          <w:rtl/>
        </w:rPr>
        <w:t>שנתערבו</w:t>
      </w:r>
      <w:proofErr w:type="spellEnd"/>
      <w:r w:rsidRPr="00795CDE">
        <w:rPr>
          <w:rFonts w:asciiTheme="majorBidi" w:hAnsiTheme="majorBidi" w:cs="Times New Roman"/>
          <w:sz w:val="24"/>
          <w:szCs w:val="24"/>
          <w:rtl/>
        </w:rPr>
        <w:t xml:space="preserve"> זה בזה - נותן ד' מתנות מכל אחד ואחד, ואם נתן מתנה מכל אחד - יצא, ואם נתן ארבע מכולן - יצא; במה דברים אמורים - </w:t>
      </w:r>
      <w:proofErr w:type="spellStart"/>
      <w:r w:rsidRPr="00795CDE">
        <w:rPr>
          <w:rFonts w:asciiTheme="majorBidi" w:hAnsiTheme="majorBidi" w:cs="Times New Roman"/>
          <w:sz w:val="24"/>
          <w:szCs w:val="24"/>
          <w:rtl/>
        </w:rPr>
        <w:t>שנתערבו</w:t>
      </w:r>
      <w:proofErr w:type="spellEnd"/>
      <w:r w:rsidRPr="00795CDE">
        <w:rPr>
          <w:rFonts w:asciiTheme="majorBidi" w:hAnsiTheme="majorBidi" w:cs="Times New Roman"/>
          <w:sz w:val="24"/>
          <w:szCs w:val="24"/>
          <w:rtl/>
        </w:rPr>
        <w:t xml:space="preserve"> חיין, אבל </w:t>
      </w:r>
      <w:proofErr w:type="spellStart"/>
      <w:r w:rsidRPr="00795CDE">
        <w:rPr>
          <w:rFonts w:asciiTheme="majorBidi" w:hAnsiTheme="majorBidi" w:cs="Times New Roman"/>
          <w:sz w:val="24"/>
          <w:szCs w:val="24"/>
          <w:rtl/>
        </w:rPr>
        <w:t>נתערבו</w:t>
      </w:r>
      <w:proofErr w:type="spellEnd"/>
      <w:r w:rsidRPr="00795CDE">
        <w:rPr>
          <w:rFonts w:asciiTheme="majorBidi" w:hAnsiTheme="majorBidi" w:cs="Times New Roman"/>
          <w:sz w:val="24"/>
          <w:szCs w:val="24"/>
          <w:rtl/>
        </w:rPr>
        <w:t xml:space="preserve"> </w:t>
      </w:r>
      <w:proofErr w:type="spellStart"/>
      <w:r w:rsidRPr="00795CDE">
        <w:rPr>
          <w:rFonts w:asciiTheme="majorBidi" w:hAnsiTheme="majorBidi" w:cs="Times New Roman"/>
          <w:sz w:val="24"/>
          <w:szCs w:val="24"/>
          <w:rtl/>
        </w:rPr>
        <w:t>שחוטין</w:t>
      </w:r>
      <w:proofErr w:type="spellEnd"/>
      <w:r w:rsidRPr="00795CDE">
        <w:rPr>
          <w:rFonts w:asciiTheme="majorBidi" w:hAnsiTheme="majorBidi" w:cs="Times New Roman"/>
          <w:sz w:val="24"/>
          <w:szCs w:val="24"/>
          <w:rtl/>
        </w:rPr>
        <w:t xml:space="preserve"> - נותן ארבע מתנות מכולן, ואם נתן מתנה אחת מכולן - יצא; רבי אומר: </w:t>
      </w:r>
      <w:proofErr w:type="spellStart"/>
      <w:r w:rsidRPr="00795CDE">
        <w:rPr>
          <w:rFonts w:asciiTheme="majorBidi" w:hAnsiTheme="majorBidi" w:cs="Times New Roman"/>
          <w:sz w:val="24"/>
          <w:szCs w:val="24"/>
          <w:rtl/>
        </w:rPr>
        <w:t>רואין</w:t>
      </w:r>
      <w:proofErr w:type="spellEnd"/>
      <w:r w:rsidRPr="00795CDE">
        <w:rPr>
          <w:rFonts w:asciiTheme="majorBidi" w:hAnsiTheme="majorBidi" w:cs="Times New Roman"/>
          <w:sz w:val="24"/>
          <w:szCs w:val="24"/>
          <w:rtl/>
        </w:rPr>
        <w:t xml:space="preserve"> את המתנה, אם יש בה כדי לזה וכדי לזה - כשרה, ואם לאו - פסולה; </w:t>
      </w:r>
      <w:proofErr w:type="spellStart"/>
      <w:r w:rsidRPr="00795CDE">
        <w:rPr>
          <w:rFonts w:asciiTheme="majorBidi" w:hAnsiTheme="majorBidi" w:cs="Times New Roman"/>
          <w:sz w:val="24"/>
          <w:szCs w:val="24"/>
          <w:rtl/>
        </w:rPr>
        <w:t>קתני</w:t>
      </w:r>
      <w:proofErr w:type="spellEnd"/>
      <w:r w:rsidRPr="00795CDE">
        <w:rPr>
          <w:rFonts w:asciiTheme="majorBidi" w:hAnsiTheme="majorBidi" w:cs="Times New Roman"/>
          <w:sz w:val="24"/>
          <w:szCs w:val="24"/>
          <w:rtl/>
        </w:rPr>
        <w:t xml:space="preserve"> יחיד </w:t>
      </w:r>
      <w:proofErr w:type="spellStart"/>
      <w:r w:rsidRPr="00795CDE">
        <w:rPr>
          <w:rFonts w:asciiTheme="majorBidi" w:hAnsiTheme="majorBidi" w:cs="Times New Roman"/>
          <w:sz w:val="24"/>
          <w:szCs w:val="24"/>
          <w:rtl/>
        </w:rPr>
        <w:t>דומיא</w:t>
      </w:r>
      <w:proofErr w:type="spellEnd"/>
      <w:r w:rsidRPr="00795CDE">
        <w:rPr>
          <w:rFonts w:asciiTheme="majorBidi" w:hAnsiTheme="majorBidi" w:cs="Times New Roman"/>
          <w:sz w:val="24"/>
          <w:szCs w:val="24"/>
          <w:rtl/>
        </w:rPr>
        <w:t xml:space="preserve"> </w:t>
      </w:r>
      <w:proofErr w:type="spellStart"/>
      <w:r w:rsidRPr="00795CDE">
        <w:rPr>
          <w:rFonts w:asciiTheme="majorBidi" w:hAnsiTheme="majorBidi" w:cs="Times New Roman"/>
          <w:sz w:val="24"/>
          <w:szCs w:val="24"/>
          <w:rtl/>
        </w:rPr>
        <w:t>דציבור</w:t>
      </w:r>
      <w:proofErr w:type="spellEnd"/>
      <w:r w:rsidRPr="00795CDE">
        <w:rPr>
          <w:rFonts w:asciiTheme="majorBidi" w:hAnsiTheme="majorBidi" w:cs="Times New Roman"/>
          <w:sz w:val="24"/>
          <w:szCs w:val="24"/>
          <w:rtl/>
        </w:rPr>
        <w:t xml:space="preserve">, מה ציבור גברי, אף יחיד גברי! אמר רבא: </w:t>
      </w:r>
      <w:proofErr w:type="spellStart"/>
      <w:r w:rsidRPr="00795CDE">
        <w:rPr>
          <w:rFonts w:asciiTheme="majorBidi" w:hAnsiTheme="majorBidi" w:cs="Times New Roman"/>
          <w:sz w:val="24"/>
          <w:szCs w:val="24"/>
          <w:rtl/>
        </w:rPr>
        <w:t>ותסברא</w:t>
      </w:r>
      <w:proofErr w:type="spellEnd"/>
      <w:r w:rsidRPr="00795CDE">
        <w:rPr>
          <w:rFonts w:asciiTheme="majorBidi" w:hAnsiTheme="majorBidi" w:cs="Times New Roman"/>
          <w:sz w:val="24"/>
          <w:szCs w:val="24"/>
          <w:rtl/>
        </w:rPr>
        <w:t xml:space="preserve"> הא </w:t>
      </w:r>
      <w:proofErr w:type="spellStart"/>
      <w:r w:rsidRPr="00795CDE">
        <w:rPr>
          <w:rFonts w:asciiTheme="majorBidi" w:hAnsiTheme="majorBidi" w:cs="Times New Roman"/>
          <w:sz w:val="24"/>
          <w:szCs w:val="24"/>
          <w:rtl/>
        </w:rPr>
        <w:t>מתרצתא</w:t>
      </w:r>
      <w:proofErr w:type="spellEnd"/>
      <w:r w:rsidRPr="00795CDE">
        <w:rPr>
          <w:rFonts w:asciiTheme="majorBidi" w:hAnsiTheme="majorBidi" w:cs="Times New Roman"/>
          <w:sz w:val="24"/>
          <w:szCs w:val="24"/>
          <w:rtl/>
        </w:rPr>
        <w:t xml:space="preserve"> היא? </w:t>
      </w:r>
      <w:proofErr w:type="spellStart"/>
      <w:r w:rsidRPr="00795CDE">
        <w:rPr>
          <w:rFonts w:asciiTheme="majorBidi" w:hAnsiTheme="majorBidi" w:cs="Times New Roman"/>
          <w:sz w:val="24"/>
          <w:szCs w:val="24"/>
          <w:rtl/>
        </w:rPr>
        <w:t>דקתני</w:t>
      </w:r>
      <w:proofErr w:type="spellEnd"/>
      <w:r w:rsidRPr="00795CDE">
        <w:rPr>
          <w:rFonts w:asciiTheme="majorBidi" w:hAnsiTheme="majorBidi" w:cs="Times New Roman"/>
          <w:sz w:val="24"/>
          <w:szCs w:val="24"/>
          <w:rtl/>
        </w:rPr>
        <w:t xml:space="preserve">: במה דברים אמורים - </w:t>
      </w:r>
      <w:proofErr w:type="spellStart"/>
      <w:r w:rsidRPr="00795CDE">
        <w:rPr>
          <w:rFonts w:asciiTheme="majorBidi" w:hAnsiTheme="majorBidi" w:cs="Times New Roman"/>
          <w:sz w:val="24"/>
          <w:szCs w:val="24"/>
          <w:rtl/>
        </w:rPr>
        <w:t>כשנתערבו</w:t>
      </w:r>
      <w:proofErr w:type="spellEnd"/>
      <w:r w:rsidRPr="00795CDE">
        <w:rPr>
          <w:rFonts w:asciiTheme="majorBidi" w:hAnsiTheme="majorBidi" w:cs="Times New Roman"/>
          <w:sz w:val="24"/>
          <w:szCs w:val="24"/>
          <w:rtl/>
        </w:rPr>
        <w:t xml:space="preserve"> חיין, אבל </w:t>
      </w:r>
      <w:proofErr w:type="spellStart"/>
      <w:r w:rsidRPr="00795CDE">
        <w:rPr>
          <w:rFonts w:asciiTheme="majorBidi" w:hAnsiTheme="majorBidi" w:cs="Times New Roman"/>
          <w:sz w:val="24"/>
          <w:szCs w:val="24"/>
          <w:rtl/>
        </w:rPr>
        <w:t>נתערבו</w:t>
      </w:r>
      <w:proofErr w:type="spellEnd"/>
      <w:r w:rsidRPr="00795CDE">
        <w:rPr>
          <w:rFonts w:asciiTheme="majorBidi" w:hAnsiTheme="majorBidi" w:cs="Times New Roman"/>
          <w:sz w:val="24"/>
          <w:szCs w:val="24"/>
          <w:rtl/>
        </w:rPr>
        <w:t xml:space="preserve"> </w:t>
      </w:r>
      <w:proofErr w:type="spellStart"/>
      <w:r w:rsidRPr="00795CDE">
        <w:rPr>
          <w:rFonts w:asciiTheme="majorBidi" w:hAnsiTheme="majorBidi" w:cs="Times New Roman"/>
          <w:sz w:val="24"/>
          <w:szCs w:val="24"/>
          <w:rtl/>
        </w:rPr>
        <w:t>שחוטין</w:t>
      </w:r>
      <w:proofErr w:type="spellEnd"/>
      <w:r w:rsidRPr="00795CDE">
        <w:rPr>
          <w:rFonts w:asciiTheme="majorBidi" w:hAnsiTheme="majorBidi" w:cs="Times New Roman"/>
          <w:sz w:val="24"/>
          <w:szCs w:val="24"/>
          <w:rtl/>
        </w:rPr>
        <w:t xml:space="preserve"> - לא, מה לי חיים מה לי </w:t>
      </w:r>
      <w:proofErr w:type="spellStart"/>
      <w:r w:rsidRPr="00795CDE">
        <w:rPr>
          <w:rFonts w:asciiTheme="majorBidi" w:hAnsiTheme="majorBidi" w:cs="Times New Roman"/>
          <w:sz w:val="24"/>
          <w:szCs w:val="24"/>
          <w:rtl/>
        </w:rPr>
        <w:t>שחוטין</w:t>
      </w:r>
      <w:proofErr w:type="spellEnd"/>
      <w:r w:rsidRPr="00795CDE">
        <w:rPr>
          <w:rFonts w:asciiTheme="majorBidi" w:hAnsiTheme="majorBidi" w:cs="Times New Roman"/>
          <w:sz w:val="24"/>
          <w:szCs w:val="24"/>
          <w:rtl/>
        </w:rPr>
        <w:t xml:space="preserve">! אלא הכי </w:t>
      </w:r>
      <w:proofErr w:type="spellStart"/>
      <w:r w:rsidRPr="00795CDE">
        <w:rPr>
          <w:rFonts w:asciiTheme="majorBidi" w:hAnsiTheme="majorBidi" w:cs="Times New Roman"/>
          <w:sz w:val="24"/>
          <w:szCs w:val="24"/>
          <w:rtl/>
        </w:rPr>
        <w:t>קאמר</w:t>
      </w:r>
      <w:proofErr w:type="spellEnd"/>
      <w:r w:rsidRPr="00795CDE">
        <w:rPr>
          <w:rFonts w:asciiTheme="majorBidi" w:hAnsiTheme="majorBidi" w:cs="Times New Roman"/>
          <w:sz w:val="24"/>
          <w:szCs w:val="24"/>
          <w:rtl/>
        </w:rPr>
        <w:t xml:space="preserve">: בד"א - </w:t>
      </w:r>
      <w:proofErr w:type="spellStart"/>
      <w:r w:rsidRPr="00795CDE">
        <w:rPr>
          <w:rFonts w:asciiTheme="majorBidi" w:hAnsiTheme="majorBidi" w:cs="Times New Roman"/>
          <w:sz w:val="24"/>
          <w:szCs w:val="24"/>
          <w:rtl/>
        </w:rPr>
        <w:t>שנתערבו</w:t>
      </w:r>
      <w:proofErr w:type="spellEnd"/>
      <w:r w:rsidRPr="00795CDE">
        <w:rPr>
          <w:rFonts w:asciiTheme="majorBidi" w:hAnsiTheme="majorBidi" w:cs="Times New Roman"/>
          <w:sz w:val="24"/>
          <w:szCs w:val="24"/>
          <w:rtl/>
        </w:rPr>
        <w:t xml:space="preserve"> </w:t>
      </w:r>
      <w:proofErr w:type="spellStart"/>
      <w:r w:rsidRPr="00795CDE">
        <w:rPr>
          <w:rFonts w:asciiTheme="majorBidi" w:hAnsiTheme="majorBidi" w:cs="Times New Roman"/>
          <w:sz w:val="24"/>
          <w:szCs w:val="24"/>
          <w:rtl/>
        </w:rPr>
        <w:t>שחוטין</w:t>
      </w:r>
      <w:proofErr w:type="spellEnd"/>
      <w:r w:rsidRPr="00795CDE">
        <w:rPr>
          <w:rFonts w:asciiTheme="majorBidi" w:hAnsiTheme="majorBidi" w:cs="Times New Roman"/>
          <w:sz w:val="24"/>
          <w:szCs w:val="24"/>
          <w:rtl/>
        </w:rPr>
        <w:t xml:space="preserve"> כעין חיים בכוסות, אבל בבולל - נותן ד' מתנות לכולן, ואם נתן מתנה אחת לכולן - יצא</w:t>
      </w:r>
      <w:r>
        <w:rPr>
          <w:rStyle w:val="a5"/>
          <w:rFonts w:asciiTheme="majorBidi" w:hAnsiTheme="majorBidi" w:cs="Times New Roman"/>
          <w:sz w:val="24"/>
          <w:szCs w:val="24"/>
          <w:rtl/>
        </w:rPr>
        <w:footnoteReference w:id="4"/>
      </w:r>
      <w:r w:rsidRPr="00795CDE">
        <w:rPr>
          <w:rFonts w:asciiTheme="majorBidi" w:hAnsiTheme="majorBidi" w:cs="Times New Roman"/>
          <w:sz w:val="24"/>
          <w:szCs w:val="24"/>
          <w:rtl/>
        </w:rPr>
        <w:t>.</w:t>
      </w:r>
    </w:p>
    <w:p w14:paraId="081AFE97" w14:textId="77777777" w:rsidR="00795CDE" w:rsidRPr="007D41F3" w:rsidRDefault="00795CDE" w:rsidP="007D41F3">
      <w:pPr>
        <w:spacing w:after="0" w:line="360" w:lineRule="auto"/>
        <w:jc w:val="center"/>
        <w:rPr>
          <w:rFonts w:asciiTheme="majorBidi" w:hAnsiTheme="majorBidi" w:cstheme="majorBidi"/>
          <w:b/>
          <w:bCs/>
          <w:sz w:val="28"/>
          <w:szCs w:val="28"/>
          <w:u w:val="single"/>
          <w:rtl/>
        </w:rPr>
      </w:pPr>
      <w:r w:rsidRPr="007D41F3">
        <w:rPr>
          <w:rFonts w:asciiTheme="majorBidi" w:hAnsiTheme="majorBidi" w:cstheme="majorBidi" w:hint="cs"/>
          <w:b/>
          <w:bCs/>
          <w:sz w:val="28"/>
          <w:szCs w:val="28"/>
          <w:u w:val="single"/>
          <w:rtl/>
        </w:rPr>
        <w:t xml:space="preserve">הסמיכה </w:t>
      </w:r>
      <w:proofErr w:type="spellStart"/>
      <w:r w:rsidRPr="007D41F3">
        <w:rPr>
          <w:rFonts w:asciiTheme="majorBidi" w:hAnsiTheme="majorBidi" w:cstheme="majorBidi" w:hint="cs"/>
          <w:b/>
          <w:bCs/>
          <w:sz w:val="28"/>
          <w:szCs w:val="28"/>
          <w:u w:val="single"/>
          <w:rtl/>
        </w:rPr>
        <w:t>בקרבנות</w:t>
      </w:r>
      <w:proofErr w:type="spellEnd"/>
    </w:p>
    <w:p w14:paraId="0EA594A4" w14:textId="77777777" w:rsidR="00795CDE" w:rsidRPr="00B00750" w:rsidRDefault="00795CDE" w:rsidP="00B00750">
      <w:pPr>
        <w:pStyle w:val="aa"/>
        <w:numPr>
          <w:ilvl w:val="0"/>
          <w:numId w:val="4"/>
        </w:numPr>
        <w:spacing w:after="0" w:line="360" w:lineRule="auto"/>
        <w:rPr>
          <w:rFonts w:asciiTheme="majorBidi" w:hAnsiTheme="majorBidi" w:cstheme="majorBidi"/>
          <w:b/>
          <w:bCs/>
          <w:sz w:val="24"/>
          <w:szCs w:val="24"/>
          <w:rtl/>
        </w:rPr>
      </w:pPr>
      <w:r w:rsidRPr="00B00750">
        <w:rPr>
          <w:rFonts w:asciiTheme="majorBidi" w:hAnsiTheme="majorBidi" w:cstheme="majorBidi" w:hint="cs"/>
          <w:b/>
          <w:bCs/>
          <w:sz w:val="24"/>
          <w:szCs w:val="24"/>
          <w:rtl/>
        </w:rPr>
        <w:t>המצווה</w:t>
      </w:r>
      <w:r w:rsidR="006D6AF8" w:rsidRPr="00B00750">
        <w:rPr>
          <w:rFonts w:asciiTheme="majorBidi" w:hAnsiTheme="majorBidi" w:cstheme="majorBidi" w:hint="cs"/>
          <w:b/>
          <w:bCs/>
          <w:sz w:val="24"/>
          <w:szCs w:val="24"/>
          <w:rtl/>
        </w:rPr>
        <w:t xml:space="preserve"> והלכותיה</w:t>
      </w:r>
    </w:p>
    <w:p w14:paraId="2A4F0AEC" w14:textId="15FF490B" w:rsidR="00795CDE" w:rsidRPr="007D41F3" w:rsidRDefault="00795CDE" w:rsidP="007D41F3">
      <w:pPr>
        <w:spacing w:after="0" w:line="360" w:lineRule="auto"/>
        <w:rPr>
          <w:rFonts w:asciiTheme="majorBidi" w:hAnsiTheme="majorBidi" w:cstheme="majorBidi"/>
          <w:sz w:val="24"/>
          <w:szCs w:val="24"/>
          <w:rtl/>
        </w:rPr>
      </w:pPr>
      <w:r w:rsidRPr="00795CDE">
        <w:rPr>
          <w:rFonts w:asciiTheme="majorBidi" w:hAnsiTheme="majorBidi" w:cstheme="majorBidi" w:hint="cs"/>
          <w:sz w:val="24"/>
          <w:szCs w:val="24"/>
          <w:rtl/>
        </w:rPr>
        <w:t xml:space="preserve">נאמר בתורה: </w:t>
      </w:r>
      <w:r w:rsidR="007D41F3">
        <w:rPr>
          <w:rFonts w:asciiTheme="majorBidi" w:hAnsiTheme="majorBidi" w:cstheme="majorBidi" w:hint="cs"/>
          <w:sz w:val="24"/>
          <w:szCs w:val="24"/>
          <w:rtl/>
        </w:rPr>
        <w:t xml:space="preserve"> </w:t>
      </w:r>
      <w:r w:rsidRPr="00535543">
        <w:rPr>
          <w:rFonts w:asciiTheme="minorBidi" w:hAnsiTheme="minorBidi"/>
          <w:rtl/>
        </w:rPr>
        <w:t>וְסָמַ֣ךְ יָד֔וֹ עַ֖ל רֹ֣אשׁ הָעֹלָ֑ה וְנִרְצָ֥ה ל֖וֹ לְכַפֵּ֥ר עָלָֽיו</w:t>
      </w:r>
      <w:r w:rsidRPr="00535543">
        <w:rPr>
          <w:rStyle w:val="a5"/>
          <w:rFonts w:asciiTheme="minorBidi" w:hAnsiTheme="minorBidi"/>
          <w:rtl/>
        </w:rPr>
        <w:footnoteReference w:id="5"/>
      </w:r>
      <w:r w:rsidRPr="00535543">
        <w:rPr>
          <w:rFonts w:asciiTheme="minorBidi" w:hAnsiTheme="minorBidi"/>
          <w:rtl/>
        </w:rPr>
        <w:t>:</w:t>
      </w:r>
      <w:r>
        <w:rPr>
          <w:rFonts w:asciiTheme="minorBidi" w:hAnsiTheme="minorBidi" w:hint="cs"/>
          <w:sz w:val="24"/>
          <w:szCs w:val="24"/>
          <w:rtl/>
        </w:rPr>
        <w:t xml:space="preserve"> </w:t>
      </w:r>
    </w:p>
    <w:p w14:paraId="3562D7DA" w14:textId="77777777" w:rsidR="00795CDE" w:rsidRPr="006D6AF8" w:rsidRDefault="006D6AF8" w:rsidP="00795CDE">
      <w:pPr>
        <w:spacing w:after="0" w:line="360" w:lineRule="auto"/>
        <w:rPr>
          <w:rFonts w:asciiTheme="majorBidi" w:hAnsiTheme="majorBidi" w:cstheme="majorBidi"/>
          <w:sz w:val="24"/>
          <w:szCs w:val="24"/>
          <w:rtl/>
        </w:rPr>
      </w:pPr>
      <w:r w:rsidRPr="006D6AF8">
        <w:rPr>
          <w:rFonts w:asciiTheme="majorBidi" w:hAnsiTheme="majorBidi" w:cstheme="majorBidi"/>
          <w:sz w:val="24"/>
          <w:szCs w:val="24"/>
          <w:rtl/>
        </w:rPr>
        <w:t>נתוודע לכמה מהלכות הסמיכה</w:t>
      </w:r>
      <w:r>
        <w:rPr>
          <w:rFonts w:asciiTheme="majorBidi" w:hAnsiTheme="majorBidi" w:cstheme="majorBidi" w:hint="cs"/>
          <w:sz w:val="24"/>
          <w:szCs w:val="24"/>
          <w:rtl/>
        </w:rPr>
        <w:t>, כפי שניסחן הרמב"ם</w:t>
      </w:r>
      <w:r w:rsidRPr="006D6AF8">
        <w:rPr>
          <w:rFonts w:asciiTheme="majorBidi" w:hAnsiTheme="majorBidi" w:cstheme="majorBidi"/>
          <w:sz w:val="24"/>
          <w:szCs w:val="24"/>
          <w:rtl/>
        </w:rPr>
        <w:t>:</w:t>
      </w:r>
    </w:p>
    <w:p w14:paraId="2BFF9C8D" w14:textId="0DC7907F" w:rsidR="00795CDE" w:rsidRPr="00795CDE" w:rsidRDefault="006D6AF8" w:rsidP="006D6AF8">
      <w:pPr>
        <w:spacing w:after="0" w:line="360" w:lineRule="auto"/>
        <w:rPr>
          <w:rFonts w:ascii="David" w:hAnsi="David" w:cs="David"/>
          <w:sz w:val="24"/>
          <w:szCs w:val="24"/>
          <w:rtl/>
        </w:rPr>
      </w:pPr>
      <w:r>
        <w:rPr>
          <w:rFonts w:ascii="David" w:hAnsi="David" w:cs="David" w:hint="cs"/>
          <w:sz w:val="24"/>
          <w:szCs w:val="24"/>
          <w:rtl/>
        </w:rPr>
        <w:t>"</w:t>
      </w:r>
      <w:r w:rsidR="00795CDE" w:rsidRPr="00795CDE">
        <w:rPr>
          <w:rFonts w:ascii="David" w:hAnsi="David" w:cs="David"/>
          <w:sz w:val="24"/>
          <w:szCs w:val="24"/>
          <w:rtl/>
        </w:rPr>
        <w:t xml:space="preserve"> ח</w:t>
      </w:r>
      <w:r>
        <w:rPr>
          <w:rFonts w:ascii="David" w:hAnsi="David" w:cs="David" w:hint="cs"/>
          <w:sz w:val="24"/>
          <w:szCs w:val="24"/>
          <w:rtl/>
        </w:rPr>
        <w:t xml:space="preserve">   </w:t>
      </w:r>
      <w:proofErr w:type="spellStart"/>
      <w:r w:rsidR="00795CDE" w:rsidRPr="00795CDE">
        <w:rPr>
          <w:rFonts w:ascii="David" w:hAnsi="David" w:cs="David"/>
          <w:sz w:val="24"/>
          <w:szCs w:val="24"/>
          <w:rtl/>
        </w:rPr>
        <w:t>הכל</w:t>
      </w:r>
      <w:proofErr w:type="spellEnd"/>
      <w:r w:rsidR="00795CDE" w:rsidRPr="00795CDE">
        <w:rPr>
          <w:rFonts w:ascii="David" w:hAnsi="David" w:cs="David"/>
          <w:sz w:val="24"/>
          <w:szCs w:val="24"/>
          <w:rtl/>
        </w:rPr>
        <w:t xml:space="preserve"> </w:t>
      </w:r>
      <w:proofErr w:type="spellStart"/>
      <w:r w:rsidR="00795CDE" w:rsidRPr="00795CDE">
        <w:rPr>
          <w:rFonts w:ascii="David" w:hAnsi="David" w:cs="David"/>
          <w:sz w:val="24"/>
          <w:szCs w:val="24"/>
          <w:rtl/>
        </w:rPr>
        <w:t>סומכין</w:t>
      </w:r>
      <w:proofErr w:type="spellEnd"/>
      <w:r w:rsidR="00795CDE" w:rsidRPr="00795CDE">
        <w:rPr>
          <w:rFonts w:ascii="David" w:hAnsi="David" w:cs="David"/>
          <w:sz w:val="24"/>
          <w:szCs w:val="24"/>
          <w:rtl/>
        </w:rPr>
        <w:t xml:space="preserve"> חוץ מחרש שוטה וקטן ועבד ואשה וסומא </w:t>
      </w:r>
      <w:proofErr w:type="spellStart"/>
      <w:r w:rsidR="00795CDE" w:rsidRPr="00795CDE">
        <w:rPr>
          <w:rFonts w:ascii="David" w:hAnsi="David" w:cs="David"/>
          <w:sz w:val="24"/>
          <w:szCs w:val="24"/>
          <w:rtl/>
        </w:rPr>
        <w:t>ונכרי</w:t>
      </w:r>
      <w:proofErr w:type="spellEnd"/>
      <w:r w:rsidR="00795CDE" w:rsidRPr="00795CDE">
        <w:rPr>
          <w:rFonts w:ascii="David" w:hAnsi="David" w:cs="David"/>
          <w:sz w:val="24"/>
          <w:szCs w:val="24"/>
          <w:rtl/>
        </w:rPr>
        <w:t xml:space="preserve">, ואין השליח סומך </w:t>
      </w:r>
      <w:r w:rsidR="00795CDE" w:rsidRPr="006D6AF8">
        <w:rPr>
          <w:rFonts w:ascii="David" w:hAnsi="David" w:cs="David"/>
          <w:b/>
          <w:bCs/>
          <w:sz w:val="24"/>
          <w:szCs w:val="24"/>
          <w:rtl/>
        </w:rPr>
        <w:t>שאין סמיכה אלא בבעלים</w:t>
      </w:r>
      <w:r w:rsidR="00535543">
        <w:rPr>
          <w:rFonts w:ascii="David" w:hAnsi="David" w:cs="David" w:hint="cs"/>
          <w:b/>
          <w:bCs/>
          <w:sz w:val="24"/>
          <w:szCs w:val="24"/>
          <w:rtl/>
        </w:rPr>
        <w:t>,</w:t>
      </w:r>
      <w:r w:rsidR="00795CDE" w:rsidRPr="00795CDE">
        <w:rPr>
          <w:rFonts w:ascii="David" w:hAnsi="David" w:cs="David"/>
          <w:sz w:val="24"/>
          <w:szCs w:val="24"/>
          <w:rtl/>
        </w:rPr>
        <w:t xml:space="preserve"> שנאמר</w:t>
      </w:r>
      <w:r w:rsidR="00535543">
        <w:rPr>
          <w:rFonts w:ascii="David" w:hAnsi="David" w:cs="David" w:hint="cs"/>
          <w:sz w:val="24"/>
          <w:szCs w:val="24"/>
          <w:rtl/>
        </w:rPr>
        <w:t>:</w:t>
      </w:r>
      <w:r w:rsidR="00795CDE" w:rsidRPr="00795CDE">
        <w:rPr>
          <w:rFonts w:ascii="David" w:hAnsi="David" w:cs="David"/>
          <w:sz w:val="24"/>
          <w:szCs w:val="24"/>
          <w:rtl/>
        </w:rPr>
        <w:t xml:space="preserve"> </w:t>
      </w:r>
      <w:r w:rsidR="00535543">
        <w:rPr>
          <w:rFonts w:ascii="David" w:hAnsi="David" w:cs="David" w:hint="cs"/>
          <w:sz w:val="24"/>
          <w:szCs w:val="24"/>
          <w:rtl/>
        </w:rPr>
        <w:t>'</w:t>
      </w:r>
      <w:r w:rsidR="00795CDE" w:rsidRPr="00795CDE">
        <w:rPr>
          <w:rFonts w:ascii="David" w:hAnsi="David" w:cs="David"/>
          <w:sz w:val="24"/>
          <w:szCs w:val="24"/>
          <w:rtl/>
        </w:rPr>
        <w:t>וסמך ידו</w:t>
      </w:r>
      <w:r w:rsidR="00535543">
        <w:rPr>
          <w:rFonts w:ascii="David" w:hAnsi="David" w:cs="David" w:hint="cs"/>
          <w:sz w:val="24"/>
          <w:szCs w:val="24"/>
          <w:rtl/>
        </w:rPr>
        <w:t>' -</w:t>
      </w:r>
      <w:r w:rsidR="00795CDE" w:rsidRPr="00795CDE">
        <w:rPr>
          <w:rFonts w:ascii="David" w:hAnsi="David" w:cs="David"/>
          <w:sz w:val="24"/>
          <w:szCs w:val="24"/>
          <w:rtl/>
        </w:rPr>
        <w:t xml:space="preserve"> לא יד אשתו ולא יד עבדו ולא שלוחו. </w:t>
      </w:r>
    </w:p>
    <w:p w14:paraId="0825A0FF" w14:textId="03447ECB" w:rsidR="00795CDE" w:rsidRPr="00795CDE" w:rsidRDefault="00795CDE" w:rsidP="006D6AF8">
      <w:pPr>
        <w:spacing w:after="0" w:line="360" w:lineRule="auto"/>
        <w:rPr>
          <w:rFonts w:ascii="David" w:hAnsi="David" w:cs="David"/>
          <w:sz w:val="24"/>
          <w:szCs w:val="24"/>
          <w:rtl/>
        </w:rPr>
      </w:pPr>
      <w:r w:rsidRPr="00795CDE">
        <w:rPr>
          <w:rFonts w:ascii="David" w:hAnsi="David" w:cs="David"/>
          <w:sz w:val="24"/>
          <w:szCs w:val="24"/>
          <w:rtl/>
        </w:rPr>
        <w:t xml:space="preserve"> ט</w:t>
      </w:r>
      <w:r w:rsidR="006D6AF8">
        <w:rPr>
          <w:rFonts w:ascii="David" w:hAnsi="David" w:cs="David" w:hint="cs"/>
          <w:sz w:val="24"/>
          <w:szCs w:val="24"/>
          <w:rtl/>
        </w:rPr>
        <w:t xml:space="preserve"> </w:t>
      </w:r>
      <w:r w:rsidRPr="00795CDE">
        <w:rPr>
          <w:rFonts w:ascii="David" w:hAnsi="David" w:cs="David"/>
          <w:sz w:val="24"/>
          <w:szCs w:val="24"/>
          <w:rtl/>
        </w:rPr>
        <w:t xml:space="preserve">חמשה שהביאו זבח אחד כולן </w:t>
      </w:r>
      <w:proofErr w:type="spellStart"/>
      <w:r w:rsidRPr="00795CDE">
        <w:rPr>
          <w:rFonts w:ascii="David" w:hAnsi="David" w:cs="David"/>
          <w:sz w:val="24"/>
          <w:szCs w:val="24"/>
          <w:rtl/>
        </w:rPr>
        <w:t>סומכין</w:t>
      </w:r>
      <w:proofErr w:type="spellEnd"/>
      <w:r w:rsidRPr="00795CDE">
        <w:rPr>
          <w:rFonts w:ascii="David" w:hAnsi="David" w:cs="David"/>
          <w:sz w:val="24"/>
          <w:szCs w:val="24"/>
          <w:rtl/>
        </w:rPr>
        <w:t xml:space="preserve"> עליו זה אחר זה, לא שיסמכו כולן בבת אחת</w:t>
      </w:r>
      <w:r w:rsidR="00535543">
        <w:rPr>
          <w:rFonts w:ascii="David" w:hAnsi="David" w:cs="David" w:hint="cs"/>
          <w:sz w:val="24"/>
          <w:szCs w:val="24"/>
          <w:rtl/>
        </w:rPr>
        <w:t>.</w:t>
      </w:r>
      <w:r w:rsidRPr="00795CDE">
        <w:rPr>
          <w:rFonts w:ascii="David" w:hAnsi="David" w:cs="David"/>
          <w:sz w:val="24"/>
          <w:szCs w:val="24"/>
          <w:rtl/>
        </w:rPr>
        <w:t xml:space="preserve"> מי שמת והניח קרבנו עולה או שלמים</w:t>
      </w:r>
      <w:r w:rsidR="00535543">
        <w:rPr>
          <w:rFonts w:ascii="David" w:hAnsi="David" w:cs="David" w:hint="cs"/>
          <w:sz w:val="24"/>
          <w:szCs w:val="24"/>
          <w:rtl/>
        </w:rPr>
        <w:t>,</w:t>
      </w:r>
      <w:r w:rsidRPr="00795CDE">
        <w:rPr>
          <w:rFonts w:ascii="David" w:hAnsi="David" w:cs="David"/>
          <w:sz w:val="24"/>
          <w:szCs w:val="24"/>
          <w:rtl/>
        </w:rPr>
        <w:t xml:space="preserve"> הרי יורשו מביאו וסומך עליו</w:t>
      </w:r>
      <w:r w:rsidR="004E53FA">
        <w:rPr>
          <w:rStyle w:val="a5"/>
          <w:rFonts w:ascii="David" w:hAnsi="David" w:cs="David"/>
          <w:sz w:val="24"/>
          <w:szCs w:val="24"/>
          <w:rtl/>
        </w:rPr>
        <w:footnoteReference w:id="6"/>
      </w:r>
      <w:r w:rsidRPr="00795CDE">
        <w:rPr>
          <w:rFonts w:ascii="David" w:hAnsi="David" w:cs="David"/>
          <w:sz w:val="24"/>
          <w:szCs w:val="24"/>
          <w:rtl/>
        </w:rPr>
        <w:t xml:space="preserve"> ומביא </w:t>
      </w:r>
      <w:proofErr w:type="spellStart"/>
      <w:r w:rsidRPr="00795CDE">
        <w:rPr>
          <w:rFonts w:ascii="David" w:hAnsi="David" w:cs="David"/>
          <w:sz w:val="24"/>
          <w:szCs w:val="24"/>
          <w:rtl/>
        </w:rPr>
        <w:t>נסכיו</w:t>
      </w:r>
      <w:proofErr w:type="spellEnd"/>
      <w:r w:rsidRPr="00795CDE">
        <w:rPr>
          <w:rFonts w:ascii="David" w:hAnsi="David" w:cs="David"/>
          <w:sz w:val="24"/>
          <w:szCs w:val="24"/>
          <w:rtl/>
        </w:rPr>
        <w:t xml:space="preserve">. </w:t>
      </w:r>
    </w:p>
    <w:p w14:paraId="269E0CF6" w14:textId="01E1E782" w:rsidR="00795CDE" w:rsidRPr="00795CDE" w:rsidRDefault="00795CDE" w:rsidP="006D6AF8">
      <w:pPr>
        <w:spacing w:after="0" w:line="360" w:lineRule="auto"/>
        <w:rPr>
          <w:rFonts w:ascii="David" w:hAnsi="David" w:cs="David"/>
          <w:sz w:val="24"/>
          <w:szCs w:val="24"/>
          <w:rtl/>
        </w:rPr>
      </w:pPr>
      <w:r w:rsidRPr="00795CDE">
        <w:rPr>
          <w:rFonts w:ascii="David" w:hAnsi="David" w:cs="David"/>
          <w:sz w:val="24"/>
          <w:szCs w:val="24"/>
          <w:rtl/>
        </w:rPr>
        <w:t xml:space="preserve"> י</w:t>
      </w:r>
      <w:r w:rsidR="006D6AF8">
        <w:rPr>
          <w:rFonts w:ascii="David" w:hAnsi="David" w:cs="David" w:hint="cs"/>
          <w:sz w:val="24"/>
          <w:szCs w:val="24"/>
          <w:rtl/>
        </w:rPr>
        <w:t xml:space="preserve">   </w:t>
      </w:r>
      <w:r w:rsidRPr="00795CDE">
        <w:rPr>
          <w:rFonts w:ascii="David" w:hAnsi="David" w:cs="David"/>
          <w:sz w:val="24"/>
          <w:szCs w:val="24"/>
          <w:rtl/>
        </w:rPr>
        <w:t xml:space="preserve">אין סמיכה </w:t>
      </w:r>
      <w:proofErr w:type="spellStart"/>
      <w:r w:rsidRPr="00795CDE">
        <w:rPr>
          <w:rFonts w:ascii="David" w:hAnsi="David" w:cs="David"/>
          <w:sz w:val="24"/>
          <w:szCs w:val="24"/>
          <w:rtl/>
        </w:rPr>
        <w:t>בקרבנות</w:t>
      </w:r>
      <w:proofErr w:type="spellEnd"/>
      <w:r w:rsidRPr="00795CDE">
        <w:rPr>
          <w:rFonts w:ascii="David" w:hAnsi="David" w:cs="David"/>
          <w:sz w:val="24"/>
          <w:szCs w:val="24"/>
          <w:rtl/>
        </w:rPr>
        <w:t xml:space="preserve"> הצבור חוץ משתי סמיכות, על שעיר המשתלח ועל פר העלם דבר</w:t>
      </w:r>
      <w:r w:rsidR="00535543">
        <w:rPr>
          <w:rFonts w:ascii="David" w:hAnsi="David" w:cs="David" w:hint="cs"/>
          <w:sz w:val="24"/>
          <w:szCs w:val="24"/>
          <w:rtl/>
        </w:rPr>
        <w:t>.</w:t>
      </w:r>
      <w:r w:rsidRPr="00795CDE">
        <w:rPr>
          <w:rFonts w:ascii="David" w:hAnsi="David" w:cs="David"/>
          <w:sz w:val="24"/>
          <w:szCs w:val="24"/>
          <w:rtl/>
        </w:rPr>
        <w:t xml:space="preserve"> ושלשה מן הסנהדרין </w:t>
      </w:r>
      <w:proofErr w:type="spellStart"/>
      <w:r w:rsidRPr="00795CDE">
        <w:rPr>
          <w:rFonts w:ascii="David" w:hAnsi="David" w:cs="David"/>
          <w:sz w:val="24"/>
          <w:szCs w:val="24"/>
          <w:rtl/>
        </w:rPr>
        <w:t>סומכין</w:t>
      </w:r>
      <w:proofErr w:type="spellEnd"/>
      <w:r w:rsidRPr="00795CDE">
        <w:rPr>
          <w:rFonts w:ascii="David" w:hAnsi="David" w:cs="David"/>
          <w:sz w:val="24"/>
          <w:szCs w:val="24"/>
          <w:rtl/>
        </w:rPr>
        <w:t xml:space="preserve"> עליו, ודבר זה  מפי משה רבינו שאין בצבור אלא שתי סמיכות. </w:t>
      </w:r>
    </w:p>
    <w:p w14:paraId="1864074C" w14:textId="5149785F" w:rsidR="00795CDE" w:rsidRPr="00795CDE" w:rsidRDefault="00795CDE" w:rsidP="006D6AF8">
      <w:pPr>
        <w:spacing w:after="0" w:line="360" w:lineRule="auto"/>
        <w:rPr>
          <w:rFonts w:ascii="David" w:hAnsi="David" w:cs="David"/>
          <w:sz w:val="24"/>
          <w:szCs w:val="24"/>
          <w:rtl/>
        </w:rPr>
      </w:pPr>
      <w:r w:rsidRPr="00795CDE">
        <w:rPr>
          <w:rFonts w:ascii="David" w:hAnsi="David" w:cs="David"/>
          <w:sz w:val="24"/>
          <w:szCs w:val="24"/>
          <w:rtl/>
        </w:rPr>
        <w:t xml:space="preserve"> יא</w:t>
      </w:r>
      <w:r w:rsidR="006D6AF8">
        <w:rPr>
          <w:rFonts w:ascii="David" w:hAnsi="David" w:cs="David" w:hint="cs"/>
          <w:sz w:val="24"/>
          <w:szCs w:val="24"/>
          <w:rtl/>
        </w:rPr>
        <w:t xml:space="preserve">  </w:t>
      </w:r>
      <w:r w:rsidRPr="00795CDE">
        <w:rPr>
          <w:rFonts w:ascii="David" w:hAnsi="David" w:cs="David"/>
          <w:sz w:val="24"/>
          <w:szCs w:val="24"/>
          <w:rtl/>
        </w:rPr>
        <w:t xml:space="preserve">אין </w:t>
      </w:r>
      <w:proofErr w:type="spellStart"/>
      <w:r w:rsidRPr="00795CDE">
        <w:rPr>
          <w:rFonts w:ascii="David" w:hAnsi="David" w:cs="David"/>
          <w:sz w:val="24"/>
          <w:szCs w:val="24"/>
          <w:rtl/>
        </w:rPr>
        <w:t>סומכין</w:t>
      </w:r>
      <w:proofErr w:type="spellEnd"/>
      <w:r w:rsidRPr="00795CDE">
        <w:rPr>
          <w:rFonts w:ascii="David" w:hAnsi="David" w:cs="David"/>
          <w:sz w:val="24"/>
          <w:szCs w:val="24"/>
          <w:rtl/>
        </w:rPr>
        <w:t xml:space="preserve"> אלא בעזרה</w:t>
      </w:r>
      <w:r w:rsidR="00535543">
        <w:rPr>
          <w:rFonts w:ascii="David" w:hAnsi="David" w:cs="David" w:hint="cs"/>
          <w:sz w:val="24"/>
          <w:szCs w:val="24"/>
          <w:rtl/>
        </w:rPr>
        <w:t xml:space="preserve">. </w:t>
      </w:r>
      <w:r w:rsidRPr="00795CDE">
        <w:rPr>
          <w:rFonts w:ascii="David" w:hAnsi="David" w:cs="David"/>
          <w:sz w:val="24"/>
          <w:szCs w:val="24"/>
          <w:rtl/>
        </w:rPr>
        <w:t xml:space="preserve">סמך חוץ לעזרה </w:t>
      </w:r>
      <w:r w:rsidR="00535543">
        <w:rPr>
          <w:rFonts w:ascii="David" w:hAnsi="David" w:cs="David" w:hint="cs"/>
          <w:sz w:val="24"/>
          <w:szCs w:val="24"/>
          <w:rtl/>
        </w:rPr>
        <w:t xml:space="preserve">- </w:t>
      </w:r>
      <w:r w:rsidRPr="00795CDE">
        <w:rPr>
          <w:rFonts w:ascii="David" w:hAnsi="David" w:cs="David"/>
          <w:sz w:val="24"/>
          <w:szCs w:val="24"/>
          <w:rtl/>
        </w:rPr>
        <w:t>חוזר וסומך מבפנים</w:t>
      </w:r>
      <w:r w:rsidR="00535543">
        <w:rPr>
          <w:rFonts w:ascii="David" w:hAnsi="David" w:cs="David" w:hint="cs"/>
          <w:sz w:val="24"/>
          <w:szCs w:val="24"/>
          <w:rtl/>
        </w:rPr>
        <w:t>.</w:t>
      </w:r>
      <w:r w:rsidRPr="00795CDE">
        <w:rPr>
          <w:rFonts w:ascii="David" w:hAnsi="David" w:cs="David"/>
          <w:sz w:val="24"/>
          <w:szCs w:val="24"/>
          <w:rtl/>
        </w:rPr>
        <w:t xml:space="preserve"> ואם היה בעל </w:t>
      </w:r>
      <w:proofErr w:type="spellStart"/>
      <w:r w:rsidRPr="00795CDE">
        <w:rPr>
          <w:rFonts w:ascii="David" w:hAnsi="David" w:cs="David"/>
          <w:sz w:val="24"/>
          <w:szCs w:val="24"/>
          <w:rtl/>
        </w:rPr>
        <w:t>הקרבן</w:t>
      </w:r>
      <w:proofErr w:type="spellEnd"/>
      <w:r w:rsidRPr="00795CDE">
        <w:rPr>
          <w:rFonts w:ascii="David" w:hAnsi="David" w:cs="David"/>
          <w:sz w:val="24"/>
          <w:szCs w:val="24"/>
          <w:rtl/>
        </w:rPr>
        <w:t xml:space="preserve"> עומד בחוץ והכניס ידו לפנים וסמך</w:t>
      </w:r>
      <w:r w:rsidR="00535543">
        <w:rPr>
          <w:rFonts w:ascii="David" w:hAnsi="David" w:cs="David" w:hint="cs"/>
          <w:sz w:val="24"/>
          <w:szCs w:val="24"/>
          <w:rtl/>
        </w:rPr>
        <w:t>-</w:t>
      </w:r>
      <w:r w:rsidRPr="00795CDE">
        <w:rPr>
          <w:rFonts w:ascii="David" w:hAnsi="David" w:cs="David"/>
          <w:sz w:val="24"/>
          <w:szCs w:val="24"/>
          <w:rtl/>
        </w:rPr>
        <w:t xml:space="preserve"> סמיכתו כשירה, והוא שיסמוך בכל </w:t>
      </w:r>
      <w:proofErr w:type="spellStart"/>
      <w:r w:rsidRPr="00795CDE">
        <w:rPr>
          <w:rFonts w:ascii="David" w:hAnsi="David" w:cs="David"/>
          <w:sz w:val="24"/>
          <w:szCs w:val="24"/>
          <w:rtl/>
        </w:rPr>
        <w:t>כחו</w:t>
      </w:r>
      <w:proofErr w:type="spellEnd"/>
      <w:r w:rsidR="00535543">
        <w:rPr>
          <w:rFonts w:ascii="David" w:hAnsi="David" w:cs="David" w:hint="cs"/>
          <w:sz w:val="24"/>
          <w:szCs w:val="24"/>
          <w:rtl/>
        </w:rPr>
        <w:t>.</w:t>
      </w:r>
      <w:r w:rsidRPr="00795CDE">
        <w:rPr>
          <w:rFonts w:ascii="David" w:hAnsi="David" w:cs="David"/>
          <w:sz w:val="24"/>
          <w:szCs w:val="24"/>
          <w:rtl/>
        </w:rPr>
        <w:t xml:space="preserve"> ואין סומך אלא טהור</w:t>
      </w:r>
      <w:r w:rsidR="00535543">
        <w:rPr>
          <w:rFonts w:ascii="David" w:hAnsi="David" w:cs="David" w:hint="cs"/>
          <w:sz w:val="24"/>
          <w:szCs w:val="24"/>
          <w:rtl/>
        </w:rPr>
        <w:t>.</w:t>
      </w:r>
      <w:r w:rsidRPr="00795CDE">
        <w:rPr>
          <w:rFonts w:ascii="David" w:hAnsi="David" w:cs="David"/>
          <w:sz w:val="24"/>
          <w:szCs w:val="24"/>
          <w:rtl/>
        </w:rPr>
        <w:t xml:space="preserve"> ואם סמך הטמא</w:t>
      </w:r>
      <w:r w:rsidR="00535543">
        <w:rPr>
          <w:rFonts w:ascii="David" w:hAnsi="David" w:cs="David" w:hint="cs"/>
          <w:sz w:val="24"/>
          <w:szCs w:val="24"/>
          <w:rtl/>
        </w:rPr>
        <w:t>-</w:t>
      </w:r>
      <w:r w:rsidRPr="00795CDE">
        <w:rPr>
          <w:rFonts w:ascii="David" w:hAnsi="David" w:cs="David"/>
          <w:sz w:val="24"/>
          <w:szCs w:val="24"/>
          <w:rtl/>
        </w:rPr>
        <w:t xml:space="preserve"> סמך. </w:t>
      </w:r>
    </w:p>
    <w:p w14:paraId="50789E7D" w14:textId="7A5EA203" w:rsidR="00795CDE" w:rsidRPr="00795CDE" w:rsidRDefault="00795CDE" w:rsidP="006D6AF8">
      <w:pPr>
        <w:spacing w:after="0" w:line="360" w:lineRule="auto"/>
        <w:rPr>
          <w:rFonts w:ascii="David" w:hAnsi="David" w:cs="David"/>
          <w:sz w:val="24"/>
          <w:szCs w:val="24"/>
          <w:rtl/>
        </w:rPr>
      </w:pPr>
      <w:r w:rsidRPr="00795CDE">
        <w:rPr>
          <w:rFonts w:ascii="David" w:hAnsi="David" w:cs="David"/>
          <w:sz w:val="24"/>
          <w:szCs w:val="24"/>
          <w:rtl/>
        </w:rPr>
        <w:t xml:space="preserve"> </w:t>
      </w:r>
      <w:proofErr w:type="spellStart"/>
      <w:r w:rsidRPr="00795CDE">
        <w:rPr>
          <w:rFonts w:ascii="David" w:hAnsi="David" w:cs="David"/>
          <w:sz w:val="24"/>
          <w:szCs w:val="24"/>
          <w:rtl/>
        </w:rPr>
        <w:t>יב</w:t>
      </w:r>
      <w:proofErr w:type="spellEnd"/>
      <w:r w:rsidR="006D6AF8">
        <w:rPr>
          <w:rFonts w:ascii="David" w:hAnsi="David" w:cs="David" w:hint="cs"/>
          <w:sz w:val="24"/>
          <w:szCs w:val="24"/>
          <w:rtl/>
        </w:rPr>
        <w:t xml:space="preserve">  </w:t>
      </w:r>
      <w:r w:rsidRPr="00795CDE">
        <w:rPr>
          <w:rFonts w:ascii="David" w:hAnsi="David" w:cs="David"/>
          <w:sz w:val="24"/>
          <w:szCs w:val="24"/>
          <w:rtl/>
        </w:rPr>
        <w:t xml:space="preserve">ובמקום </w:t>
      </w:r>
      <w:proofErr w:type="spellStart"/>
      <w:r w:rsidRPr="00795CDE">
        <w:rPr>
          <w:rFonts w:ascii="David" w:hAnsi="David" w:cs="David"/>
          <w:sz w:val="24"/>
          <w:szCs w:val="24"/>
          <w:rtl/>
        </w:rPr>
        <w:t>שסומכין</w:t>
      </w:r>
      <w:proofErr w:type="spellEnd"/>
      <w:r w:rsidRPr="00795CDE">
        <w:rPr>
          <w:rFonts w:ascii="David" w:hAnsi="David" w:cs="David"/>
          <w:sz w:val="24"/>
          <w:szCs w:val="24"/>
          <w:rtl/>
        </w:rPr>
        <w:t xml:space="preserve"> </w:t>
      </w:r>
      <w:proofErr w:type="spellStart"/>
      <w:r w:rsidRPr="00795CDE">
        <w:rPr>
          <w:rFonts w:ascii="David" w:hAnsi="David" w:cs="David"/>
          <w:sz w:val="24"/>
          <w:szCs w:val="24"/>
          <w:rtl/>
        </w:rPr>
        <w:t>שוחטין</w:t>
      </w:r>
      <w:proofErr w:type="spellEnd"/>
      <w:r w:rsidRPr="00795CDE">
        <w:rPr>
          <w:rFonts w:ascii="David" w:hAnsi="David" w:cs="David"/>
          <w:sz w:val="24"/>
          <w:szCs w:val="24"/>
          <w:rtl/>
        </w:rPr>
        <w:t>, ותכף לסמיכה שחיטה</w:t>
      </w:r>
      <w:r w:rsidR="00535543">
        <w:rPr>
          <w:rFonts w:ascii="David" w:hAnsi="David" w:cs="David" w:hint="cs"/>
          <w:sz w:val="24"/>
          <w:szCs w:val="24"/>
          <w:rtl/>
        </w:rPr>
        <w:t>.</w:t>
      </w:r>
      <w:r w:rsidRPr="00795CDE">
        <w:rPr>
          <w:rFonts w:ascii="David" w:hAnsi="David" w:cs="David"/>
          <w:sz w:val="24"/>
          <w:szCs w:val="24"/>
          <w:rtl/>
        </w:rPr>
        <w:t xml:space="preserve"> ואם שחט במקום אחר או ששהה שחיטתו כשירה</w:t>
      </w:r>
      <w:r w:rsidR="00535543">
        <w:rPr>
          <w:rFonts w:ascii="David" w:hAnsi="David" w:cs="David" w:hint="cs"/>
          <w:sz w:val="24"/>
          <w:szCs w:val="24"/>
          <w:rtl/>
        </w:rPr>
        <w:t>.</w:t>
      </w:r>
      <w:r w:rsidRPr="00795CDE">
        <w:rPr>
          <w:rFonts w:ascii="David" w:hAnsi="David" w:cs="David"/>
          <w:sz w:val="24"/>
          <w:szCs w:val="24"/>
          <w:rtl/>
        </w:rPr>
        <w:t xml:space="preserve"> </w:t>
      </w:r>
      <w:r w:rsidRPr="00BC2966">
        <w:rPr>
          <w:rFonts w:ascii="David" w:hAnsi="David" w:cs="David"/>
          <w:b/>
          <w:bCs/>
          <w:sz w:val="24"/>
          <w:szCs w:val="24"/>
          <w:rtl/>
        </w:rPr>
        <w:t>והסמיכה שיירי מצוה היא</w:t>
      </w:r>
      <w:r w:rsidR="00535543">
        <w:rPr>
          <w:rFonts w:ascii="David" w:hAnsi="David" w:cs="David" w:hint="cs"/>
          <w:b/>
          <w:bCs/>
          <w:sz w:val="24"/>
          <w:szCs w:val="24"/>
          <w:rtl/>
        </w:rPr>
        <w:t>.</w:t>
      </w:r>
      <w:r w:rsidRPr="00BC2966">
        <w:rPr>
          <w:rFonts w:ascii="David" w:hAnsi="David" w:cs="David"/>
          <w:b/>
          <w:bCs/>
          <w:sz w:val="24"/>
          <w:szCs w:val="24"/>
          <w:rtl/>
        </w:rPr>
        <w:t xml:space="preserve"> לפיכך אם לא סמך</w:t>
      </w:r>
      <w:r w:rsidR="00535543">
        <w:rPr>
          <w:rFonts w:ascii="David" w:hAnsi="David" w:cs="David" w:hint="cs"/>
          <w:b/>
          <w:bCs/>
          <w:sz w:val="24"/>
          <w:szCs w:val="24"/>
          <w:rtl/>
        </w:rPr>
        <w:t>-</w:t>
      </w:r>
      <w:r w:rsidRPr="00BC2966">
        <w:rPr>
          <w:rFonts w:ascii="David" w:hAnsi="David" w:cs="David"/>
          <w:b/>
          <w:bCs/>
          <w:sz w:val="24"/>
          <w:szCs w:val="24"/>
          <w:rtl/>
        </w:rPr>
        <w:t xml:space="preserve"> כפר ואינה מעכבת</w:t>
      </w:r>
      <w:r w:rsidR="00535543">
        <w:rPr>
          <w:rFonts w:ascii="David" w:hAnsi="David" w:cs="David" w:hint="cs"/>
          <w:b/>
          <w:bCs/>
          <w:sz w:val="24"/>
          <w:szCs w:val="24"/>
          <w:rtl/>
        </w:rPr>
        <w:t>.</w:t>
      </w:r>
      <w:r w:rsidRPr="00BC2966">
        <w:rPr>
          <w:rFonts w:ascii="David" w:hAnsi="David" w:cs="David"/>
          <w:b/>
          <w:bCs/>
          <w:sz w:val="24"/>
          <w:szCs w:val="24"/>
          <w:rtl/>
        </w:rPr>
        <w:t xml:space="preserve"> ואף על פי כן מעלין עליו כאילו לא כפר.</w:t>
      </w:r>
      <w:r w:rsidRPr="00795CDE">
        <w:rPr>
          <w:rFonts w:ascii="David" w:hAnsi="David" w:cs="David"/>
          <w:sz w:val="24"/>
          <w:szCs w:val="24"/>
          <w:rtl/>
        </w:rPr>
        <w:t xml:space="preserve"> </w:t>
      </w:r>
    </w:p>
    <w:p w14:paraId="3E64FDDF" w14:textId="77777777" w:rsidR="00795CDE" w:rsidRPr="00795CDE" w:rsidRDefault="00795CDE" w:rsidP="006D6AF8">
      <w:pPr>
        <w:spacing w:after="0" w:line="360" w:lineRule="auto"/>
        <w:rPr>
          <w:rFonts w:ascii="David" w:hAnsi="David" w:cs="David"/>
          <w:sz w:val="24"/>
          <w:szCs w:val="24"/>
          <w:rtl/>
        </w:rPr>
      </w:pPr>
      <w:r w:rsidRPr="00795CDE">
        <w:rPr>
          <w:rFonts w:ascii="David" w:hAnsi="David" w:cs="David"/>
          <w:sz w:val="24"/>
          <w:szCs w:val="24"/>
          <w:rtl/>
        </w:rPr>
        <w:lastRenderedPageBreak/>
        <w:t xml:space="preserve"> </w:t>
      </w:r>
      <w:proofErr w:type="spellStart"/>
      <w:r w:rsidRPr="00795CDE">
        <w:rPr>
          <w:rFonts w:ascii="David" w:hAnsi="David" w:cs="David"/>
          <w:sz w:val="24"/>
          <w:szCs w:val="24"/>
          <w:rtl/>
        </w:rPr>
        <w:t>יג</w:t>
      </w:r>
      <w:proofErr w:type="spellEnd"/>
      <w:r w:rsidR="006D6AF8">
        <w:rPr>
          <w:rFonts w:ascii="David" w:hAnsi="David" w:cs="David" w:hint="cs"/>
          <w:sz w:val="24"/>
          <w:szCs w:val="24"/>
          <w:rtl/>
        </w:rPr>
        <w:t xml:space="preserve">  </w:t>
      </w:r>
      <w:r w:rsidRPr="00795CDE">
        <w:rPr>
          <w:rFonts w:ascii="David" w:hAnsi="David" w:cs="David"/>
          <w:sz w:val="24"/>
          <w:szCs w:val="24"/>
          <w:rtl/>
        </w:rPr>
        <w:t xml:space="preserve">וצריך הסומך לסמוך בכל </w:t>
      </w:r>
      <w:proofErr w:type="spellStart"/>
      <w:r w:rsidRPr="00795CDE">
        <w:rPr>
          <w:rFonts w:ascii="David" w:hAnsi="David" w:cs="David"/>
          <w:sz w:val="24"/>
          <w:szCs w:val="24"/>
          <w:rtl/>
        </w:rPr>
        <w:t>כחו</w:t>
      </w:r>
      <w:proofErr w:type="spellEnd"/>
      <w:r w:rsidRPr="00795CDE">
        <w:rPr>
          <w:rFonts w:ascii="David" w:hAnsi="David" w:cs="David"/>
          <w:sz w:val="24"/>
          <w:szCs w:val="24"/>
          <w:rtl/>
        </w:rPr>
        <w:t xml:space="preserve"> בשתי ידיו</w:t>
      </w:r>
      <w:r w:rsidR="00BC2966">
        <w:rPr>
          <w:rStyle w:val="a5"/>
          <w:rFonts w:ascii="David" w:hAnsi="David" w:cs="David"/>
          <w:sz w:val="24"/>
          <w:szCs w:val="24"/>
          <w:rtl/>
        </w:rPr>
        <w:footnoteReference w:id="7"/>
      </w:r>
      <w:r w:rsidRPr="00795CDE">
        <w:rPr>
          <w:rFonts w:ascii="David" w:hAnsi="David" w:cs="David"/>
          <w:sz w:val="24"/>
          <w:szCs w:val="24"/>
          <w:rtl/>
        </w:rPr>
        <w:t xml:space="preserve"> על ראש הבהמה שנאמר על ראש העולה לא על </w:t>
      </w:r>
      <w:proofErr w:type="spellStart"/>
      <w:r w:rsidRPr="00795CDE">
        <w:rPr>
          <w:rFonts w:ascii="David" w:hAnsi="David" w:cs="David"/>
          <w:sz w:val="24"/>
          <w:szCs w:val="24"/>
          <w:rtl/>
        </w:rPr>
        <w:t>הצואר</w:t>
      </w:r>
      <w:proofErr w:type="spellEnd"/>
      <w:r w:rsidRPr="00795CDE">
        <w:rPr>
          <w:rFonts w:ascii="David" w:hAnsi="David" w:cs="David"/>
          <w:sz w:val="24"/>
          <w:szCs w:val="24"/>
          <w:rtl/>
        </w:rPr>
        <w:t xml:space="preserve"> ולא על </w:t>
      </w:r>
      <w:proofErr w:type="spellStart"/>
      <w:r w:rsidRPr="00795CDE">
        <w:rPr>
          <w:rFonts w:ascii="David" w:hAnsi="David" w:cs="David"/>
          <w:sz w:val="24"/>
          <w:szCs w:val="24"/>
          <w:rtl/>
        </w:rPr>
        <w:t>הצדדין</w:t>
      </w:r>
      <w:proofErr w:type="spellEnd"/>
      <w:r w:rsidRPr="00795CDE">
        <w:rPr>
          <w:rFonts w:ascii="David" w:hAnsi="David" w:cs="David"/>
          <w:sz w:val="24"/>
          <w:szCs w:val="24"/>
          <w:rtl/>
        </w:rPr>
        <w:t xml:space="preserve">, ולא יהיה דבר חוצץ בין ידיו ובין הבהמה. </w:t>
      </w:r>
    </w:p>
    <w:p w14:paraId="436C3365" w14:textId="77777777" w:rsidR="00795CDE" w:rsidRPr="00795CDE" w:rsidRDefault="00795CDE" w:rsidP="006D6AF8">
      <w:pPr>
        <w:spacing w:after="0" w:line="360" w:lineRule="auto"/>
        <w:rPr>
          <w:rFonts w:ascii="David" w:hAnsi="David" w:cs="David"/>
          <w:sz w:val="24"/>
          <w:szCs w:val="24"/>
          <w:rtl/>
        </w:rPr>
      </w:pPr>
      <w:r w:rsidRPr="00795CDE">
        <w:rPr>
          <w:rFonts w:ascii="David" w:hAnsi="David" w:cs="David"/>
          <w:sz w:val="24"/>
          <w:szCs w:val="24"/>
          <w:rtl/>
        </w:rPr>
        <w:t xml:space="preserve"> יד</w:t>
      </w:r>
      <w:r w:rsidR="006D6AF8">
        <w:rPr>
          <w:rFonts w:ascii="David" w:hAnsi="David" w:cs="David" w:hint="cs"/>
          <w:sz w:val="24"/>
          <w:szCs w:val="24"/>
          <w:rtl/>
        </w:rPr>
        <w:t xml:space="preserve">  </w:t>
      </w:r>
      <w:r w:rsidRPr="00795CDE">
        <w:rPr>
          <w:rFonts w:ascii="David" w:hAnsi="David" w:cs="David"/>
          <w:sz w:val="24"/>
          <w:szCs w:val="24"/>
          <w:rtl/>
        </w:rPr>
        <w:t xml:space="preserve">וכיצד סומך, אם היה </w:t>
      </w:r>
      <w:proofErr w:type="spellStart"/>
      <w:r w:rsidRPr="00795CDE">
        <w:rPr>
          <w:rFonts w:ascii="David" w:hAnsi="David" w:cs="David"/>
          <w:sz w:val="24"/>
          <w:szCs w:val="24"/>
          <w:rtl/>
        </w:rPr>
        <w:t>הקרבן</w:t>
      </w:r>
      <w:proofErr w:type="spellEnd"/>
      <w:r w:rsidRPr="00795CDE">
        <w:rPr>
          <w:rFonts w:ascii="David" w:hAnsi="David" w:cs="David"/>
          <w:sz w:val="24"/>
          <w:szCs w:val="24"/>
          <w:rtl/>
        </w:rPr>
        <w:t xml:space="preserve"> קדש קדשים מעמידו בצפון ופניו למערב והסומך עומד במזרח ופניו למערב ומניח שתי ידיו בין שתי קרניו ומתודה על חטאת </w:t>
      </w:r>
      <w:proofErr w:type="spellStart"/>
      <w:r w:rsidRPr="00795CDE">
        <w:rPr>
          <w:rFonts w:ascii="David" w:hAnsi="David" w:cs="David"/>
          <w:sz w:val="24"/>
          <w:szCs w:val="24"/>
          <w:rtl/>
        </w:rPr>
        <w:t>עון</w:t>
      </w:r>
      <w:proofErr w:type="spellEnd"/>
      <w:r w:rsidRPr="00795CDE">
        <w:rPr>
          <w:rFonts w:ascii="David" w:hAnsi="David" w:cs="David"/>
          <w:sz w:val="24"/>
          <w:szCs w:val="24"/>
          <w:rtl/>
        </w:rPr>
        <w:t xml:space="preserve"> חטאת ועל אשם </w:t>
      </w:r>
      <w:proofErr w:type="spellStart"/>
      <w:r w:rsidRPr="00795CDE">
        <w:rPr>
          <w:rFonts w:ascii="David" w:hAnsi="David" w:cs="David"/>
          <w:sz w:val="24"/>
          <w:szCs w:val="24"/>
          <w:rtl/>
        </w:rPr>
        <w:t>עון</w:t>
      </w:r>
      <w:proofErr w:type="spellEnd"/>
      <w:r w:rsidRPr="00795CDE">
        <w:rPr>
          <w:rFonts w:ascii="David" w:hAnsi="David" w:cs="David"/>
          <w:sz w:val="24"/>
          <w:szCs w:val="24"/>
          <w:rtl/>
        </w:rPr>
        <w:t xml:space="preserve"> אשם, ועל העולה מתודה </w:t>
      </w:r>
      <w:proofErr w:type="spellStart"/>
      <w:r w:rsidRPr="00795CDE">
        <w:rPr>
          <w:rFonts w:ascii="David" w:hAnsi="David" w:cs="David"/>
          <w:sz w:val="24"/>
          <w:szCs w:val="24"/>
          <w:rtl/>
        </w:rPr>
        <w:t>עון</w:t>
      </w:r>
      <w:proofErr w:type="spellEnd"/>
      <w:r w:rsidRPr="00795CDE">
        <w:rPr>
          <w:rFonts w:ascii="David" w:hAnsi="David" w:cs="David"/>
          <w:sz w:val="24"/>
          <w:szCs w:val="24"/>
          <w:rtl/>
        </w:rPr>
        <w:t xml:space="preserve"> עשה </w:t>
      </w:r>
      <w:proofErr w:type="spellStart"/>
      <w:r w:rsidRPr="00795CDE">
        <w:rPr>
          <w:rFonts w:ascii="David" w:hAnsi="David" w:cs="David"/>
          <w:sz w:val="24"/>
          <w:szCs w:val="24"/>
          <w:rtl/>
        </w:rPr>
        <w:t>ועון</w:t>
      </w:r>
      <w:proofErr w:type="spellEnd"/>
      <w:r w:rsidRPr="00795CDE">
        <w:rPr>
          <w:rFonts w:ascii="David" w:hAnsi="David" w:cs="David"/>
          <w:sz w:val="24"/>
          <w:szCs w:val="24"/>
          <w:rtl/>
        </w:rPr>
        <w:t xml:space="preserve"> לא תעשה שניתק לעשה. </w:t>
      </w:r>
    </w:p>
    <w:p w14:paraId="28FC8C4C" w14:textId="77777777" w:rsidR="00795CDE" w:rsidRDefault="00795CDE" w:rsidP="006D6AF8">
      <w:pPr>
        <w:spacing w:after="0" w:line="360" w:lineRule="auto"/>
        <w:rPr>
          <w:rFonts w:ascii="David" w:hAnsi="David" w:cs="David"/>
          <w:sz w:val="24"/>
          <w:szCs w:val="24"/>
          <w:rtl/>
        </w:rPr>
      </w:pPr>
      <w:r w:rsidRPr="00795CDE">
        <w:rPr>
          <w:rFonts w:ascii="David" w:hAnsi="David" w:cs="David"/>
          <w:sz w:val="24"/>
          <w:szCs w:val="24"/>
          <w:rtl/>
        </w:rPr>
        <w:t xml:space="preserve"> טו</w:t>
      </w:r>
      <w:r w:rsidR="006D6AF8">
        <w:rPr>
          <w:rFonts w:ascii="David" w:hAnsi="David" w:cs="David" w:hint="cs"/>
          <w:sz w:val="24"/>
          <w:szCs w:val="24"/>
          <w:rtl/>
        </w:rPr>
        <w:t xml:space="preserve">  </w:t>
      </w:r>
      <w:r w:rsidRPr="00795CDE">
        <w:rPr>
          <w:rFonts w:ascii="David" w:hAnsi="David" w:cs="David"/>
          <w:sz w:val="24"/>
          <w:szCs w:val="24"/>
          <w:rtl/>
        </w:rPr>
        <w:t xml:space="preserve">כיצד מתודה אומר חטאתי </w:t>
      </w:r>
      <w:proofErr w:type="spellStart"/>
      <w:r w:rsidRPr="00795CDE">
        <w:rPr>
          <w:rFonts w:ascii="David" w:hAnsi="David" w:cs="David"/>
          <w:sz w:val="24"/>
          <w:szCs w:val="24"/>
          <w:rtl/>
        </w:rPr>
        <w:t>עויתי</w:t>
      </w:r>
      <w:proofErr w:type="spellEnd"/>
      <w:r w:rsidRPr="00795CDE">
        <w:rPr>
          <w:rFonts w:ascii="David" w:hAnsi="David" w:cs="David"/>
          <w:sz w:val="24"/>
          <w:szCs w:val="24"/>
          <w:rtl/>
        </w:rPr>
        <w:t xml:space="preserve"> פשעתי ועשיתי כך וכך וחזרתי בתשובה לפניך וזו כפרתי, היה </w:t>
      </w:r>
      <w:proofErr w:type="spellStart"/>
      <w:r w:rsidRPr="00795CDE">
        <w:rPr>
          <w:rFonts w:ascii="David" w:hAnsi="David" w:cs="David"/>
          <w:sz w:val="24"/>
          <w:szCs w:val="24"/>
          <w:rtl/>
        </w:rPr>
        <w:t>הקרבן</w:t>
      </w:r>
      <w:proofErr w:type="spellEnd"/>
      <w:r w:rsidRPr="00795CDE">
        <w:rPr>
          <w:rFonts w:ascii="David" w:hAnsi="David" w:cs="David"/>
          <w:sz w:val="24"/>
          <w:szCs w:val="24"/>
          <w:rtl/>
        </w:rPr>
        <w:t xml:space="preserve"> שלמים סומך בכל מקום שירצה מן העזרה במקום שחיטה, ויראה לי שאינו מתודה על השלמים אבל אומר דברי שבח</w:t>
      </w:r>
      <w:r w:rsidR="006D6AF8">
        <w:rPr>
          <w:rStyle w:val="a5"/>
          <w:rFonts w:ascii="David" w:hAnsi="David" w:cs="David"/>
          <w:sz w:val="24"/>
          <w:szCs w:val="24"/>
          <w:rtl/>
        </w:rPr>
        <w:footnoteReference w:id="8"/>
      </w:r>
      <w:r w:rsidR="006D6AF8">
        <w:rPr>
          <w:rFonts w:ascii="David" w:hAnsi="David" w:cs="David" w:hint="cs"/>
          <w:sz w:val="24"/>
          <w:szCs w:val="24"/>
          <w:rtl/>
        </w:rPr>
        <w:t>"</w:t>
      </w:r>
      <w:r w:rsidRPr="00795CDE">
        <w:rPr>
          <w:rFonts w:ascii="David" w:hAnsi="David" w:cs="David"/>
          <w:sz w:val="24"/>
          <w:szCs w:val="24"/>
          <w:rtl/>
        </w:rPr>
        <w:t>.</w:t>
      </w:r>
    </w:p>
    <w:p w14:paraId="7B9F1AF2" w14:textId="5B16F709" w:rsidR="00AB6E30" w:rsidRPr="000621FC" w:rsidRDefault="00AB6E30" w:rsidP="000621FC">
      <w:pPr>
        <w:pStyle w:val="aa"/>
        <w:numPr>
          <w:ilvl w:val="0"/>
          <w:numId w:val="4"/>
        </w:numPr>
        <w:spacing w:after="0" w:line="360" w:lineRule="auto"/>
        <w:rPr>
          <w:rFonts w:asciiTheme="majorBidi" w:hAnsiTheme="majorBidi" w:cstheme="majorBidi"/>
          <w:b/>
          <w:bCs/>
          <w:sz w:val="24"/>
          <w:szCs w:val="24"/>
          <w:rtl/>
        </w:rPr>
      </w:pPr>
      <w:r w:rsidRPr="000621FC">
        <w:rPr>
          <w:rFonts w:asciiTheme="majorBidi" w:hAnsiTheme="majorBidi" w:cstheme="majorBidi" w:hint="cs"/>
          <w:b/>
          <w:bCs/>
          <w:sz w:val="24"/>
          <w:szCs w:val="24"/>
          <w:rtl/>
        </w:rPr>
        <w:t>שיטת הרמב"ם לסמיכה בק</w:t>
      </w:r>
      <w:r w:rsidR="00535543">
        <w:rPr>
          <w:rFonts w:asciiTheme="majorBidi" w:hAnsiTheme="majorBidi" w:cstheme="majorBidi" w:hint="cs"/>
          <w:b/>
          <w:bCs/>
          <w:sz w:val="24"/>
          <w:szCs w:val="24"/>
          <w:rtl/>
        </w:rPr>
        <w:t>ו</w:t>
      </w:r>
      <w:r w:rsidRPr="000621FC">
        <w:rPr>
          <w:rFonts w:asciiTheme="majorBidi" w:hAnsiTheme="majorBidi" w:cstheme="majorBidi" w:hint="cs"/>
          <w:b/>
          <w:bCs/>
          <w:sz w:val="24"/>
          <w:szCs w:val="24"/>
          <w:rtl/>
        </w:rPr>
        <w:t>רבנות שהתערבבו</w:t>
      </w:r>
    </w:p>
    <w:p w14:paraId="21D99FDD" w14:textId="60D80A7B" w:rsidR="00644F3A" w:rsidRPr="00644F3A" w:rsidRDefault="00644F3A" w:rsidP="00644F3A">
      <w:pPr>
        <w:spacing w:after="0" w:line="360" w:lineRule="auto"/>
        <w:rPr>
          <w:rFonts w:asciiTheme="majorBidi" w:hAnsiTheme="majorBidi" w:cstheme="majorBidi"/>
          <w:sz w:val="24"/>
          <w:szCs w:val="24"/>
          <w:rtl/>
        </w:rPr>
      </w:pPr>
      <w:r>
        <w:rPr>
          <w:rFonts w:asciiTheme="majorBidi" w:hAnsiTheme="majorBidi" w:cstheme="majorBidi" w:hint="cs"/>
          <w:sz w:val="24"/>
          <w:szCs w:val="24"/>
          <w:rtl/>
        </w:rPr>
        <w:t>בסוגייתנו משמע שקיים פתרון רק לק</w:t>
      </w:r>
      <w:r w:rsidR="00535543">
        <w:rPr>
          <w:rFonts w:asciiTheme="majorBidi" w:hAnsiTheme="majorBidi" w:cstheme="majorBidi" w:hint="cs"/>
          <w:sz w:val="24"/>
          <w:szCs w:val="24"/>
          <w:rtl/>
        </w:rPr>
        <w:t>ו</w:t>
      </w:r>
      <w:r>
        <w:rPr>
          <w:rFonts w:asciiTheme="majorBidi" w:hAnsiTheme="majorBidi" w:cstheme="majorBidi" w:hint="cs"/>
          <w:sz w:val="24"/>
          <w:szCs w:val="24"/>
          <w:rtl/>
        </w:rPr>
        <w:t xml:space="preserve">רבנות שאין בהם סמיכה, כגון קרבן נשים. אולם הרמב"ם מחדש דרך להכשרת </w:t>
      </w:r>
      <w:proofErr w:type="spellStart"/>
      <w:r>
        <w:rPr>
          <w:rFonts w:asciiTheme="majorBidi" w:hAnsiTheme="majorBidi" w:cstheme="majorBidi" w:hint="cs"/>
          <w:sz w:val="24"/>
          <w:szCs w:val="24"/>
          <w:rtl/>
        </w:rPr>
        <w:t>הקרבן</w:t>
      </w:r>
      <w:proofErr w:type="spellEnd"/>
      <w:r>
        <w:rPr>
          <w:rFonts w:asciiTheme="majorBidi" w:hAnsiTheme="majorBidi" w:cstheme="majorBidi" w:hint="cs"/>
          <w:sz w:val="24"/>
          <w:szCs w:val="24"/>
          <w:rtl/>
        </w:rPr>
        <w:t xml:space="preserve"> גם בקרבן אנשים: </w:t>
      </w:r>
    </w:p>
    <w:p w14:paraId="34D6B522" w14:textId="2D972070" w:rsidR="00AB6E30" w:rsidRDefault="00644F3A" w:rsidP="00644F3A">
      <w:pPr>
        <w:spacing w:after="0" w:line="360" w:lineRule="auto"/>
        <w:rPr>
          <w:rFonts w:ascii="David" w:hAnsi="David" w:cs="David"/>
          <w:sz w:val="24"/>
          <w:szCs w:val="24"/>
          <w:rtl/>
        </w:rPr>
      </w:pPr>
      <w:r>
        <w:rPr>
          <w:rFonts w:ascii="David" w:hAnsi="David" w:cs="David" w:hint="cs"/>
          <w:sz w:val="24"/>
          <w:szCs w:val="24"/>
          <w:rtl/>
        </w:rPr>
        <w:t>"</w:t>
      </w:r>
      <w:proofErr w:type="spellStart"/>
      <w:r w:rsidRPr="00644F3A">
        <w:rPr>
          <w:rFonts w:ascii="David" w:hAnsi="David" w:cs="David"/>
          <w:sz w:val="24"/>
          <w:szCs w:val="24"/>
          <w:rtl/>
        </w:rPr>
        <w:t>נתערבו</w:t>
      </w:r>
      <w:proofErr w:type="spellEnd"/>
      <w:r w:rsidRPr="00644F3A">
        <w:rPr>
          <w:rFonts w:ascii="David" w:hAnsi="David" w:cs="David"/>
          <w:sz w:val="24"/>
          <w:szCs w:val="24"/>
          <w:rtl/>
        </w:rPr>
        <w:t xml:space="preserve"> קדשים בקדשים מין במינו, זה יקרב לשם בעליו וזה יקרב לשם בעליו</w:t>
      </w:r>
      <w:r w:rsidR="00535543">
        <w:rPr>
          <w:rFonts w:ascii="David" w:hAnsi="David" w:cs="David" w:hint="cs"/>
          <w:sz w:val="24"/>
          <w:szCs w:val="24"/>
          <w:rtl/>
        </w:rPr>
        <w:t>,</w:t>
      </w:r>
      <w:r w:rsidRPr="00644F3A">
        <w:rPr>
          <w:rFonts w:ascii="David" w:hAnsi="David" w:cs="David"/>
          <w:sz w:val="24"/>
          <w:szCs w:val="24"/>
          <w:rtl/>
        </w:rPr>
        <w:t xml:space="preserve"> אף על פי שאין כל אחד מהן מכיר קרבנו</w:t>
      </w:r>
      <w:r w:rsidR="00535543">
        <w:rPr>
          <w:rFonts w:ascii="David" w:hAnsi="David" w:cs="David" w:hint="cs"/>
          <w:sz w:val="24"/>
          <w:szCs w:val="24"/>
          <w:rtl/>
        </w:rPr>
        <w:t>.</w:t>
      </w:r>
      <w:r w:rsidRPr="00644F3A">
        <w:rPr>
          <w:rFonts w:ascii="David" w:hAnsi="David" w:cs="David"/>
          <w:sz w:val="24"/>
          <w:szCs w:val="24"/>
          <w:rtl/>
        </w:rPr>
        <w:t xml:space="preserve"> במה דברים אמורים </w:t>
      </w:r>
      <w:proofErr w:type="spellStart"/>
      <w:r w:rsidRPr="00644F3A">
        <w:rPr>
          <w:rFonts w:ascii="David" w:hAnsi="David" w:cs="David"/>
          <w:sz w:val="24"/>
          <w:szCs w:val="24"/>
          <w:rtl/>
        </w:rPr>
        <w:t>בקרבנות</w:t>
      </w:r>
      <w:proofErr w:type="spellEnd"/>
      <w:r w:rsidRPr="00644F3A">
        <w:rPr>
          <w:rFonts w:ascii="David" w:hAnsi="David" w:cs="David"/>
          <w:sz w:val="24"/>
          <w:szCs w:val="24"/>
          <w:rtl/>
        </w:rPr>
        <w:t xml:space="preserve"> נשים שאין בהם סמיכה</w:t>
      </w:r>
      <w:r w:rsidR="00535543">
        <w:rPr>
          <w:rFonts w:ascii="David" w:hAnsi="David" w:cs="David" w:hint="cs"/>
          <w:sz w:val="24"/>
          <w:szCs w:val="24"/>
          <w:rtl/>
        </w:rPr>
        <w:t>,</w:t>
      </w:r>
      <w:r w:rsidRPr="00644F3A">
        <w:rPr>
          <w:rFonts w:ascii="David" w:hAnsi="David" w:cs="David"/>
          <w:sz w:val="24"/>
          <w:szCs w:val="24"/>
          <w:rtl/>
        </w:rPr>
        <w:t xml:space="preserve"> אבל </w:t>
      </w:r>
      <w:proofErr w:type="spellStart"/>
      <w:r w:rsidRPr="00644F3A">
        <w:rPr>
          <w:rFonts w:ascii="David" w:hAnsi="David" w:cs="David"/>
          <w:sz w:val="24"/>
          <w:szCs w:val="24"/>
          <w:rtl/>
        </w:rPr>
        <w:t>קרבנות</w:t>
      </w:r>
      <w:proofErr w:type="spellEnd"/>
      <w:r w:rsidRPr="00644F3A">
        <w:rPr>
          <w:rFonts w:ascii="David" w:hAnsi="David" w:cs="David"/>
          <w:sz w:val="24"/>
          <w:szCs w:val="24"/>
          <w:rtl/>
        </w:rPr>
        <w:t xml:space="preserve"> אנשים הואיל וכל אחד צריך לסמוך על ראש קרבנו, הרי אלו לא יקרבו </w:t>
      </w:r>
      <w:r w:rsidRPr="00644F3A">
        <w:rPr>
          <w:rFonts w:ascii="David" w:hAnsi="David" w:cs="David"/>
          <w:b/>
          <w:bCs/>
          <w:sz w:val="24"/>
          <w:szCs w:val="24"/>
          <w:rtl/>
        </w:rPr>
        <w:t xml:space="preserve">עד </w:t>
      </w:r>
      <w:proofErr w:type="spellStart"/>
      <w:r w:rsidRPr="00644F3A">
        <w:rPr>
          <w:rFonts w:ascii="David" w:hAnsi="David" w:cs="David"/>
          <w:b/>
          <w:bCs/>
          <w:sz w:val="24"/>
          <w:szCs w:val="24"/>
          <w:rtl/>
        </w:rPr>
        <w:t>שיתן</w:t>
      </w:r>
      <w:proofErr w:type="spellEnd"/>
      <w:r w:rsidRPr="00644F3A">
        <w:rPr>
          <w:rFonts w:ascii="David" w:hAnsi="David" w:cs="David"/>
          <w:b/>
          <w:bCs/>
          <w:sz w:val="24"/>
          <w:szCs w:val="24"/>
          <w:rtl/>
        </w:rPr>
        <w:t xml:space="preserve"> האחד חלקו </w:t>
      </w:r>
      <w:proofErr w:type="spellStart"/>
      <w:r w:rsidRPr="00644F3A">
        <w:rPr>
          <w:rFonts w:ascii="David" w:hAnsi="David" w:cs="David"/>
          <w:b/>
          <w:bCs/>
          <w:sz w:val="24"/>
          <w:szCs w:val="24"/>
          <w:rtl/>
        </w:rPr>
        <w:t>לחבירו</w:t>
      </w:r>
      <w:proofErr w:type="spellEnd"/>
      <w:r w:rsidRPr="00644F3A">
        <w:rPr>
          <w:rFonts w:ascii="David" w:hAnsi="David" w:cs="David"/>
          <w:sz w:val="24"/>
          <w:szCs w:val="24"/>
          <w:rtl/>
        </w:rPr>
        <w:t>, או עד שיפול מום בכל</w:t>
      </w:r>
      <w:r w:rsidR="00535543">
        <w:rPr>
          <w:rFonts w:ascii="David" w:hAnsi="David" w:cs="David" w:hint="cs"/>
          <w:sz w:val="24"/>
          <w:szCs w:val="24"/>
          <w:rtl/>
        </w:rPr>
        <w:t>,</w:t>
      </w:r>
      <w:r w:rsidRPr="00644F3A">
        <w:rPr>
          <w:rFonts w:ascii="David" w:hAnsi="David" w:cs="David"/>
          <w:sz w:val="24"/>
          <w:szCs w:val="24"/>
          <w:rtl/>
        </w:rPr>
        <w:t xml:space="preserve"> וימכרו ויביאו כל אחד בדמי היפה שבהן מאותו המין</w:t>
      </w:r>
      <w:r>
        <w:rPr>
          <w:rStyle w:val="a5"/>
          <w:rFonts w:ascii="David" w:hAnsi="David" w:cs="David"/>
          <w:sz w:val="24"/>
          <w:szCs w:val="24"/>
          <w:rtl/>
        </w:rPr>
        <w:footnoteReference w:id="9"/>
      </w:r>
      <w:r>
        <w:rPr>
          <w:rFonts w:ascii="David" w:hAnsi="David" w:cs="David" w:hint="cs"/>
          <w:sz w:val="24"/>
          <w:szCs w:val="24"/>
          <w:rtl/>
        </w:rPr>
        <w:t>"</w:t>
      </w:r>
      <w:r w:rsidRPr="00644F3A">
        <w:rPr>
          <w:rFonts w:ascii="David" w:hAnsi="David" w:cs="David"/>
          <w:sz w:val="24"/>
          <w:szCs w:val="24"/>
          <w:rtl/>
        </w:rPr>
        <w:t>.</w:t>
      </w:r>
    </w:p>
    <w:p w14:paraId="2BEF96A5" w14:textId="77777777" w:rsidR="00644F3A" w:rsidRPr="00644F3A" w:rsidRDefault="00644F3A" w:rsidP="00644F3A">
      <w:pPr>
        <w:spacing w:after="0" w:line="360" w:lineRule="auto"/>
        <w:rPr>
          <w:rFonts w:asciiTheme="majorBidi" w:hAnsiTheme="majorBidi" w:cstheme="majorBidi"/>
          <w:sz w:val="24"/>
          <w:szCs w:val="24"/>
          <w:rtl/>
        </w:rPr>
      </w:pPr>
      <w:proofErr w:type="spellStart"/>
      <w:r>
        <w:rPr>
          <w:rFonts w:asciiTheme="majorBidi" w:hAnsiTheme="majorBidi" w:cstheme="majorBidi" w:hint="cs"/>
          <w:sz w:val="24"/>
          <w:szCs w:val="24"/>
          <w:rtl/>
        </w:rPr>
        <w:t>הרש"ש</w:t>
      </w:r>
      <w:proofErr w:type="spellEnd"/>
      <w:r>
        <w:rPr>
          <w:rFonts w:asciiTheme="majorBidi" w:hAnsiTheme="majorBidi" w:cstheme="majorBidi" w:hint="cs"/>
          <w:sz w:val="24"/>
          <w:szCs w:val="24"/>
          <w:rtl/>
        </w:rPr>
        <w:t xml:space="preserve"> </w:t>
      </w:r>
      <w:proofErr w:type="spellStart"/>
      <w:r>
        <w:rPr>
          <w:rFonts w:asciiTheme="majorBidi" w:hAnsiTheme="majorBidi" w:cstheme="majorBidi" w:hint="cs"/>
          <w:sz w:val="24"/>
          <w:szCs w:val="24"/>
          <w:rtl/>
        </w:rPr>
        <w:t>ורע"א</w:t>
      </w:r>
      <w:proofErr w:type="spellEnd"/>
      <w:r w:rsidR="00833A48">
        <w:rPr>
          <w:rStyle w:val="a5"/>
          <w:rFonts w:asciiTheme="majorBidi" w:hAnsiTheme="majorBidi" w:cstheme="majorBidi"/>
          <w:sz w:val="24"/>
          <w:szCs w:val="24"/>
          <w:rtl/>
        </w:rPr>
        <w:footnoteReference w:id="10"/>
      </w:r>
      <w:r w:rsidR="000621FC">
        <w:rPr>
          <w:rFonts w:asciiTheme="majorBidi" w:hAnsiTheme="majorBidi" w:cstheme="majorBidi" w:hint="cs"/>
          <w:sz w:val="24"/>
          <w:szCs w:val="24"/>
          <w:rtl/>
        </w:rPr>
        <w:t xml:space="preserve"> תמהו על פתרון זה של הרמב"ם</w:t>
      </w:r>
      <w:r>
        <w:rPr>
          <w:rFonts w:asciiTheme="majorBidi" w:hAnsiTheme="majorBidi" w:cstheme="majorBidi" w:hint="cs"/>
          <w:sz w:val="24"/>
          <w:szCs w:val="24"/>
          <w:rtl/>
        </w:rPr>
        <w:t xml:space="preserve"> מפסק אחר שלו</w:t>
      </w:r>
      <w:r w:rsidR="000621FC">
        <w:rPr>
          <w:rFonts w:asciiTheme="majorBidi" w:hAnsiTheme="majorBidi" w:cstheme="majorBidi" w:hint="cs"/>
          <w:sz w:val="24"/>
          <w:szCs w:val="24"/>
          <w:rtl/>
        </w:rPr>
        <w:t>,</w:t>
      </w:r>
      <w:r>
        <w:rPr>
          <w:rFonts w:asciiTheme="majorBidi" w:hAnsiTheme="majorBidi" w:cstheme="majorBidi" w:hint="cs"/>
          <w:sz w:val="24"/>
          <w:szCs w:val="24"/>
          <w:rtl/>
        </w:rPr>
        <w:t xml:space="preserve"> שלכאורה אינו מאפשר הקניה כזו:</w:t>
      </w:r>
    </w:p>
    <w:p w14:paraId="217301BF" w14:textId="77777777" w:rsidR="00644F3A" w:rsidRDefault="00644F3A" w:rsidP="00644F3A">
      <w:pPr>
        <w:spacing w:after="0" w:line="360" w:lineRule="auto"/>
        <w:rPr>
          <w:rFonts w:ascii="David" w:hAnsi="David" w:cs="David"/>
          <w:sz w:val="24"/>
          <w:szCs w:val="24"/>
          <w:rtl/>
        </w:rPr>
      </w:pPr>
      <w:r>
        <w:rPr>
          <w:rFonts w:ascii="David" w:hAnsi="David" w:cs="David" w:hint="cs"/>
          <w:sz w:val="24"/>
          <w:szCs w:val="24"/>
          <w:rtl/>
        </w:rPr>
        <w:t>"</w:t>
      </w:r>
      <w:r w:rsidRPr="00644F3A">
        <w:rPr>
          <w:rFonts w:ascii="David" w:hAnsi="David" w:cs="David"/>
          <w:sz w:val="24"/>
          <w:szCs w:val="24"/>
          <w:rtl/>
        </w:rPr>
        <w:t xml:space="preserve">המוכר עולתו </w:t>
      </w:r>
      <w:proofErr w:type="spellStart"/>
      <w:r w:rsidRPr="00644F3A">
        <w:rPr>
          <w:rFonts w:ascii="David" w:hAnsi="David" w:cs="David"/>
          <w:sz w:val="24"/>
          <w:szCs w:val="24"/>
          <w:rtl/>
        </w:rPr>
        <w:t>ושלמיו</w:t>
      </w:r>
      <w:proofErr w:type="spellEnd"/>
      <w:r w:rsidRPr="00644F3A">
        <w:rPr>
          <w:rFonts w:ascii="David" w:hAnsi="David" w:cs="David"/>
          <w:sz w:val="24"/>
          <w:szCs w:val="24"/>
          <w:rtl/>
        </w:rPr>
        <w:t xml:space="preserve"> </w:t>
      </w:r>
      <w:r w:rsidRPr="000621FC">
        <w:rPr>
          <w:rFonts w:ascii="David" w:hAnsi="David" w:cs="David"/>
          <w:b/>
          <w:bCs/>
          <w:sz w:val="24"/>
          <w:szCs w:val="24"/>
          <w:rtl/>
        </w:rPr>
        <w:t>לא עשה כלום</w:t>
      </w:r>
      <w:r w:rsidRPr="00644F3A">
        <w:rPr>
          <w:rFonts w:ascii="David" w:hAnsi="David" w:cs="David"/>
          <w:sz w:val="24"/>
          <w:szCs w:val="24"/>
          <w:rtl/>
        </w:rPr>
        <w:t>, ודין תורה שיחזרו המעות חולין כמו שהיו, וקנסו אותו חכמים שיפלו המעות לנדבה</w:t>
      </w:r>
      <w:r>
        <w:rPr>
          <w:rStyle w:val="a5"/>
          <w:rFonts w:ascii="David" w:hAnsi="David" w:cs="David"/>
          <w:sz w:val="24"/>
          <w:szCs w:val="24"/>
          <w:rtl/>
        </w:rPr>
        <w:footnoteReference w:id="11"/>
      </w:r>
      <w:r>
        <w:rPr>
          <w:rFonts w:ascii="David" w:hAnsi="David" w:cs="David" w:hint="cs"/>
          <w:sz w:val="24"/>
          <w:szCs w:val="24"/>
          <w:rtl/>
        </w:rPr>
        <w:t>".</w:t>
      </w:r>
    </w:p>
    <w:p w14:paraId="5416D301" w14:textId="77777777" w:rsidR="00833A48" w:rsidRPr="00833A48" w:rsidRDefault="00833A48" w:rsidP="00644F3A">
      <w:pPr>
        <w:spacing w:after="0" w:line="360" w:lineRule="auto"/>
        <w:rPr>
          <w:rFonts w:asciiTheme="majorBidi" w:hAnsiTheme="majorBidi" w:cstheme="majorBidi"/>
          <w:sz w:val="24"/>
          <w:szCs w:val="24"/>
          <w:rtl/>
        </w:rPr>
      </w:pPr>
      <w:r w:rsidRPr="00833A48">
        <w:rPr>
          <w:rFonts w:asciiTheme="majorBidi" w:hAnsiTheme="majorBidi" w:cstheme="majorBidi"/>
          <w:sz w:val="24"/>
          <w:szCs w:val="24"/>
          <w:rtl/>
        </w:rPr>
        <w:t>בעל תוספות יום טוב ניסה לבסס את דבריו:</w:t>
      </w:r>
    </w:p>
    <w:p w14:paraId="0AA9A64F" w14:textId="156A928F" w:rsidR="00833A48" w:rsidRDefault="00833A48" w:rsidP="000621FC">
      <w:pPr>
        <w:spacing w:after="0" w:line="360" w:lineRule="auto"/>
        <w:rPr>
          <w:rFonts w:asciiTheme="majorBidi" w:hAnsiTheme="majorBidi" w:cstheme="majorBidi"/>
          <w:sz w:val="24"/>
          <w:szCs w:val="24"/>
          <w:rtl/>
        </w:rPr>
      </w:pPr>
      <w:r>
        <w:rPr>
          <w:rFonts w:ascii="David" w:hAnsi="David" w:cs="David" w:hint="cs"/>
          <w:sz w:val="24"/>
          <w:szCs w:val="24"/>
          <w:rtl/>
        </w:rPr>
        <w:t>"</w:t>
      </w:r>
      <w:r w:rsidRPr="00833A48">
        <w:rPr>
          <w:rFonts w:ascii="David" w:hAnsi="David" w:cs="David"/>
          <w:sz w:val="24"/>
          <w:szCs w:val="24"/>
          <w:rtl/>
        </w:rPr>
        <w:t xml:space="preserve">ויראה לי שלמד כן </w:t>
      </w:r>
      <w:proofErr w:type="spellStart"/>
      <w:r w:rsidRPr="00833A48">
        <w:rPr>
          <w:rFonts w:ascii="David" w:hAnsi="David" w:cs="David"/>
          <w:sz w:val="24"/>
          <w:szCs w:val="24"/>
          <w:rtl/>
        </w:rPr>
        <w:t>מדר"ש</w:t>
      </w:r>
      <w:proofErr w:type="spellEnd"/>
      <w:r w:rsidR="00535543">
        <w:rPr>
          <w:rFonts w:ascii="David" w:hAnsi="David" w:cs="David" w:hint="cs"/>
          <w:sz w:val="24"/>
          <w:szCs w:val="24"/>
          <w:rtl/>
        </w:rPr>
        <w:t>,</w:t>
      </w:r>
      <w:r w:rsidRPr="00833A48">
        <w:rPr>
          <w:rFonts w:ascii="David" w:hAnsi="David" w:cs="David"/>
          <w:sz w:val="24"/>
          <w:szCs w:val="24"/>
          <w:rtl/>
        </w:rPr>
        <w:t xml:space="preserve"> </w:t>
      </w:r>
      <w:proofErr w:type="spellStart"/>
      <w:r w:rsidRPr="00833A48">
        <w:rPr>
          <w:rFonts w:ascii="David" w:hAnsi="David" w:cs="David"/>
          <w:sz w:val="24"/>
          <w:szCs w:val="24"/>
          <w:rtl/>
        </w:rPr>
        <w:t>דס"ל</w:t>
      </w:r>
      <w:proofErr w:type="spellEnd"/>
      <w:r w:rsidRPr="00833A48">
        <w:rPr>
          <w:rFonts w:ascii="David" w:hAnsi="David" w:cs="David"/>
          <w:sz w:val="24"/>
          <w:szCs w:val="24"/>
          <w:rtl/>
        </w:rPr>
        <w:t xml:space="preserve"> הכי בשנים שמביאים אשם אחד וחטאת אחת </w:t>
      </w:r>
      <w:proofErr w:type="spellStart"/>
      <w:r w:rsidRPr="00833A48">
        <w:rPr>
          <w:rFonts w:ascii="David" w:hAnsi="David" w:cs="David"/>
          <w:sz w:val="24"/>
          <w:szCs w:val="24"/>
          <w:rtl/>
        </w:rPr>
        <w:t>בפ"ה</w:t>
      </w:r>
      <w:proofErr w:type="spellEnd"/>
      <w:r w:rsidRPr="00833A48">
        <w:rPr>
          <w:rFonts w:ascii="David" w:hAnsi="David" w:cs="David"/>
          <w:sz w:val="24"/>
          <w:szCs w:val="24"/>
          <w:rtl/>
        </w:rPr>
        <w:t xml:space="preserve"> </w:t>
      </w:r>
      <w:proofErr w:type="spellStart"/>
      <w:r w:rsidRPr="00833A48">
        <w:rPr>
          <w:rFonts w:ascii="David" w:hAnsi="David" w:cs="David"/>
          <w:sz w:val="24"/>
          <w:szCs w:val="24"/>
          <w:rtl/>
        </w:rPr>
        <w:t>דכריתות</w:t>
      </w:r>
      <w:proofErr w:type="spellEnd"/>
      <w:r w:rsidRPr="00833A48">
        <w:rPr>
          <w:rFonts w:ascii="David" w:hAnsi="David" w:cs="David"/>
          <w:sz w:val="24"/>
          <w:szCs w:val="24"/>
          <w:rtl/>
        </w:rPr>
        <w:t xml:space="preserve">. ואף על גב </w:t>
      </w:r>
      <w:proofErr w:type="spellStart"/>
      <w:r w:rsidRPr="00833A48">
        <w:rPr>
          <w:rFonts w:ascii="David" w:hAnsi="David" w:cs="David"/>
          <w:sz w:val="24"/>
          <w:szCs w:val="24"/>
          <w:rtl/>
        </w:rPr>
        <w:t>דהתם</w:t>
      </w:r>
      <w:proofErr w:type="spellEnd"/>
      <w:r w:rsidRPr="00833A48">
        <w:rPr>
          <w:rFonts w:ascii="David" w:hAnsi="David" w:cs="David"/>
          <w:sz w:val="24"/>
          <w:szCs w:val="24"/>
          <w:rtl/>
        </w:rPr>
        <w:t xml:space="preserve"> ה</w:t>
      </w:r>
      <w:r w:rsidR="000621FC">
        <w:rPr>
          <w:rFonts w:ascii="David" w:hAnsi="David" w:cs="David"/>
          <w:sz w:val="24"/>
          <w:szCs w:val="24"/>
          <w:rtl/>
        </w:rPr>
        <w:t xml:space="preserve">לכה </w:t>
      </w:r>
      <w:proofErr w:type="spellStart"/>
      <w:r w:rsidR="000621FC">
        <w:rPr>
          <w:rFonts w:ascii="David" w:hAnsi="David" w:cs="David"/>
          <w:sz w:val="24"/>
          <w:szCs w:val="24"/>
          <w:rtl/>
        </w:rPr>
        <w:t>כר"ע</w:t>
      </w:r>
      <w:proofErr w:type="spellEnd"/>
      <w:r w:rsidR="000621FC">
        <w:rPr>
          <w:rFonts w:ascii="David" w:hAnsi="David" w:cs="David"/>
          <w:sz w:val="24"/>
          <w:szCs w:val="24"/>
          <w:rtl/>
        </w:rPr>
        <w:t xml:space="preserve"> ורבי יוסי </w:t>
      </w:r>
      <w:proofErr w:type="spellStart"/>
      <w:r w:rsidR="000621FC">
        <w:rPr>
          <w:rFonts w:ascii="David" w:hAnsi="David" w:cs="David"/>
          <w:sz w:val="24"/>
          <w:szCs w:val="24"/>
          <w:rtl/>
        </w:rPr>
        <w:t>דפליגי</w:t>
      </w:r>
      <w:proofErr w:type="spellEnd"/>
      <w:r w:rsidR="000621FC">
        <w:rPr>
          <w:rFonts w:ascii="David" w:hAnsi="David" w:cs="David"/>
          <w:sz w:val="24"/>
          <w:szCs w:val="24"/>
          <w:rtl/>
        </w:rPr>
        <w:t xml:space="preserve"> עליה.</w:t>
      </w:r>
      <w:r w:rsidR="000621FC">
        <w:rPr>
          <w:rFonts w:ascii="David" w:hAnsi="David" w:cs="David" w:hint="cs"/>
          <w:sz w:val="24"/>
          <w:szCs w:val="24"/>
          <w:rtl/>
        </w:rPr>
        <w:t>..</w:t>
      </w:r>
      <w:r>
        <w:rPr>
          <w:rFonts w:ascii="David" w:hAnsi="David" w:cs="David"/>
          <w:sz w:val="24"/>
          <w:szCs w:val="24"/>
          <w:rtl/>
        </w:rPr>
        <w:t xml:space="preserve">הכא שאני </w:t>
      </w:r>
      <w:proofErr w:type="spellStart"/>
      <w:r>
        <w:rPr>
          <w:rFonts w:ascii="David" w:hAnsi="David" w:cs="David"/>
          <w:sz w:val="24"/>
          <w:szCs w:val="24"/>
          <w:rtl/>
        </w:rPr>
        <w:t>דאל"ה</w:t>
      </w:r>
      <w:proofErr w:type="spellEnd"/>
      <w:r>
        <w:rPr>
          <w:rFonts w:ascii="David" w:hAnsi="David" w:cs="David"/>
          <w:sz w:val="24"/>
          <w:szCs w:val="24"/>
          <w:rtl/>
        </w:rPr>
        <w:t xml:space="preserve"> תומ</w:t>
      </w:r>
      <w:r>
        <w:rPr>
          <w:rFonts w:ascii="David" w:hAnsi="David" w:cs="David" w:hint="cs"/>
          <w:sz w:val="24"/>
          <w:szCs w:val="24"/>
          <w:rtl/>
        </w:rPr>
        <w:t>ם</w:t>
      </w:r>
      <w:r>
        <w:rPr>
          <w:rStyle w:val="a5"/>
          <w:rFonts w:ascii="David" w:hAnsi="David" w:cs="David"/>
          <w:sz w:val="24"/>
          <w:szCs w:val="24"/>
          <w:rtl/>
        </w:rPr>
        <w:footnoteReference w:id="12"/>
      </w:r>
      <w:r>
        <w:rPr>
          <w:rFonts w:ascii="David" w:hAnsi="David" w:cs="David" w:hint="cs"/>
          <w:sz w:val="24"/>
          <w:szCs w:val="24"/>
          <w:rtl/>
        </w:rPr>
        <w:t xml:space="preserve">". </w:t>
      </w:r>
      <w:r>
        <w:rPr>
          <w:rFonts w:asciiTheme="majorBidi" w:hAnsiTheme="majorBidi" w:cstheme="majorBidi" w:hint="cs"/>
          <w:sz w:val="24"/>
          <w:szCs w:val="24"/>
          <w:rtl/>
        </w:rPr>
        <w:t xml:space="preserve">אולם רע"א דוחה ראיה זו: </w:t>
      </w:r>
      <w:r>
        <w:rPr>
          <w:rFonts w:ascii="David" w:hAnsi="David" w:cs="David" w:hint="cs"/>
          <w:sz w:val="24"/>
          <w:szCs w:val="24"/>
          <w:rtl/>
        </w:rPr>
        <w:t>"</w:t>
      </w:r>
      <w:r w:rsidRPr="00007BB6">
        <w:rPr>
          <w:rFonts w:ascii="David" w:hAnsi="David" w:cs="David"/>
          <w:sz w:val="24"/>
          <w:szCs w:val="24"/>
          <w:rtl/>
        </w:rPr>
        <w:t xml:space="preserve">והתם שייך שפיר כן </w:t>
      </w:r>
      <w:proofErr w:type="spellStart"/>
      <w:r w:rsidRPr="00007BB6">
        <w:rPr>
          <w:rFonts w:ascii="David" w:hAnsi="David" w:cs="David"/>
          <w:sz w:val="24"/>
          <w:szCs w:val="24"/>
          <w:rtl/>
        </w:rPr>
        <w:t>דמקנה</w:t>
      </w:r>
      <w:proofErr w:type="spellEnd"/>
      <w:r w:rsidRPr="00007BB6">
        <w:rPr>
          <w:rFonts w:ascii="David" w:hAnsi="David" w:cs="David"/>
          <w:sz w:val="24"/>
          <w:szCs w:val="24"/>
          <w:rtl/>
        </w:rPr>
        <w:t xml:space="preserve"> לו בהמתו </w:t>
      </w:r>
      <w:r w:rsidRPr="000621FC">
        <w:rPr>
          <w:rFonts w:ascii="David" w:hAnsi="David" w:cs="David"/>
          <w:b/>
          <w:bCs/>
          <w:sz w:val="24"/>
          <w:szCs w:val="24"/>
          <w:rtl/>
        </w:rPr>
        <w:t>חולין</w:t>
      </w:r>
      <w:r>
        <w:rPr>
          <w:rFonts w:asciiTheme="majorBidi" w:hAnsiTheme="majorBidi" w:cstheme="majorBidi" w:hint="cs"/>
          <w:sz w:val="24"/>
          <w:szCs w:val="24"/>
          <w:rtl/>
        </w:rPr>
        <w:t>". אין ללמוד מכאן אפשרות להקניית ק</w:t>
      </w:r>
      <w:r w:rsidR="00535543">
        <w:rPr>
          <w:rFonts w:asciiTheme="majorBidi" w:hAnsiTheme="majorBidi" w:cstheme="majorBidi" w:hint="cs"/>
          <w:sz w:val="24"/>
          <w:szCs w:val="24"/>
          <w:rtl/>
        </w:rPr>
        <w:t>ו</w:t>
      </w:r>
      <w:r>
        <w:rPr>
          <w:rFonts w:asciiTheme="majorBidi" w:hAnsiTheme="majorBidi" w:cstheme="majorBidi" w:hint="cs"/>
          <w:sz w:val="24"/>
          <w:szCs w:val="24"/>
          <w:rtl/>
        </w:rPr>
        <w:t>רבנות שכבר קדושים.  הרי דרך מסתברת לתירוץ הקושיה:</w:t>
      </w:r>
    </w:p>
    <w:p w14:paraId="295DC91E" w14:textId="77777777" w:rsidR="00833A48" w:rsidRPr="0000214F" w:rsidRDefault="00833A48" w:rsidP="00833A48">
      <w:pPr>
        <w:spacing w:after="0" w:line="360" w:lineRule="auto"/>
        <w:rPr>
          <w:rFonts w:ascii="David" w:hAnsi="David" w:cs="David"/>
          <w:sz w:val="24"/>
          <w:szCs w:val="24"/>
          <w:rtl/>
        </w:rPr>
      </w:pPr>
      <w:r>
        <w:rPr>
          <w:rFonts w:ascii="David" w:hAnsi="David" w:cs="David" w:hint="cs"/>
          <w:sz w:val="24"/>
          <w:szCs w:val="24"/>
          <w:rtl/>
        </w:rPr>
        <w:t>"</w:t>
      </w:r>
      <w:r w:rsidRPr="0000214F">
        <w:rPr>
          <w:rFonts w:ascii="David" w:hAnsi="David" w:cs="David"/>
          <w:sz w:val="24"/>
          <w:szCs w:val="24"/>
          <w:rtl/>
        </w:rPr>
        <w:t xml:space="preserve">במסכת מנחות </w:t>
      </w:r>
      <w:r w:rsidRPr="00535543">
        <w:rPr>
          <w:rFonts w:ascii="David" w:hAnsi="David" w:cs="David"/>
          <w:sz w:val="20"/>
          <w:szCs w:val="20"/>
          <w:rtl/>
        </w:rPr>
        <w:t>[קח ב]</w:t>
      </w:r>
      <w:r w:rsidRPr="0000214F">
        <w:rPr>
          <w:rFonts w:ascii="David" w:hAnsi="David" w:cs="David"/>
          <w:sz w:val="24"/>
          <w:szCs w:val="24"/>
          <w:rtl/>
        </w:rPr>
        <w:t xml:space="preserve"> שנינו, שאם התערב שור של הקדש בשוורים של חולין, הגדול שבהם יהיה הקדש, וכל השאר יימכרו לצרכי עולות, ודמיהן חולין. ומבאר רש"י שהשור הגדול יהיה הקדש של קרבן עולה, וכל האחרים יימכרו לצרכי עולות, שמא כל אחד מהם הוא עולה, ודמיהן חולין, כי </w:t>
      </w:r>
      <w:r w:rsidRPr="000621FC">
        <w:rPr>
          <w:rFonts w:ascii="David" w:hAnsi="David" w:cs="David"/>
          <w:b/>
          <w:bCs/>
          <w:sz w:val="24"/>
          <w:szCs w:val="24"/>
          <w:rtl/>
        </w:rPr>
        <w:t xml:space="preserve">קודש אינו תופס דמיו אלא כשיוצא לחולין </w:t>
      </w:r>
      <w:r w:rsidRPr="000621FC">
        <w:rPr>
          <w:rFonts w:ascii="David" w:hAnsi="David" w:cs="David"/>
          <w:sz w:val="24"/>
          <w:szCs w:val="24"/>
          <w:rtl/>
        </w:rPr>
        <w:t>[כמו בעל מום],</w:t>
      </w:r>
      <w:r w:rsidRPr="000621FC">
        <w:rPr>
          <w:rFonts w:ascii="David" w:hAnsi="David" w:cs="David"/>
          <w:b/>
          <w:bCs/>
          <w:sz w:val="24"/>
          <w:szCs w:val="24"/>
          <w:rtl/>
        </w:rPr>
        <w:t xml:space="preserve"> אבל </w:t>
      </w:r>
      <w:proofErr w:type="spellStart"/>
      <w:r w:rsidRPr="000621FC">
        <w:rPr>
          <w:rFonts w:ascii="David" w:hAnsi="David" w:cs="David"/>
          <w:b/>
          <w:bCs/>
          <w:sz w:val="24"/>
          <w:szCs w:val="24"/>
          <w:rtl/>
        </w:rPr>
        <w:t>קרבנות</w:t>
      </w:r>
      <w:proofErr w:type="spellEnd"/>
      <w:r w:rsidRPr="000621FC">
        <w:rPr>
          <w:rFonts w:ascii="David" w:hAnsi="David" w:cs="David"/>
          <w:b/>
          <w:bCs/>
          <w:sz w:val="24"/>
          <w:szCs w:val="24"/>
          <w:rtl/>
        </w:rPr>
        <w:t xml:space="preserve"> אלו הרי אינם יוצאים לחולין אלא הם נמכרים לצרכי קדשים</w:t>
      </w:r>
      <w:r w:rsidRPr="0000214F">
        <w:rPr>
          <w:rFonts w:ascii="David" w:hAnsi="David" w:cs="David"/>
          <w:sz w:val="24"/>
          <w:szCs w:val="24"/>
          <w:rtl/>
        </w:rPr>
        <w:t xml:space="preserve">, וכמו כן, את ההקדש הוא אינו גוזל, שהרי הוא נותן לו </w:t>
      </w:r>
      <w:r w:rsidRPr="0000214F">
        <w:rPr>
          <w:rFonts w:ascii="David" w:hAnsi="David" w:cs="David"/>
          <w:sz w:val="24"/>
          <w:szCs w:val="24"/>
          <w:rtl/>
        </w:rPr>
        <w:lastRenderedPageBreak/>
        <w:t>את ה</w:t>
      </w:r>
      <w:r>
        <w:rPr>
          <w:rFonts w:ascii="David" w:hAnsi="David" w:cs="David" w:hint="cs"/>
          <w:sz w:val="24"/>
          <w:szCs w:val="24"/>
          <w:rtl/>
        </w:rPr>
        <w:t>ש</w:t>
      </w:r>
      <w:r w:rsidRPr="0000214F">
        <w:rPr>
          <w:rFonts w:ascii="David" w:hAnsi="David" w:cs="David"/>
          <w:sz w:val="24"/>
          <w:szCs w:val="24"/>
          <w:rtl/>
        </w:rPr>
        <w:t xml:space="preserve">ור הגדול בחינם. ומדייק המקדש דוד </w:t>
      </w:r>
      <w:r w:rsidRPr="00535543">
        <w:rPr>
          <w:rFonts w:ascii="David" w:hAnsi="David" w:cs="David"/>
          <w:sz w:val="20"/>
          <w:szCs w:val="20"/>
          <w:rtl/>
        </w:rPr>
        <w:t>[</w:t>
      </w:r>
      <w:proofErr w:type="spellStart"/>
      <w:r w:rsidRPr="00535543">
        <w:rPr>
          <w:rFonts w:ascii="David" w:hAnsi="David" w:cs="David"/>
          <w:sz w:val="20"/>
          <w:szCs w:val="20"/>
          <w:rtl/>
        </w:rPr>
        <w:t>יח</w:t>
      </w:r>
      <w:proofErr w:type="spellEnd"/>
      <w:r w:rsidRPr="00535543">
        <w:rPr>
          <w:rFonts w:ascii="David" w:hAnsi="David" w:cs="David"/>
          <w:sz w:val="20"/>
          <w:szCs w:val="20"/>
          <w:rtl/>
        </w:rPr>
        <w:t xml:space="preserve"> א]</w:t>
      </w:r>
      <w:r w:rsidRPr="0000214F">
        <w:rPr>
          <w:rFonts w:ascii="David" w:hAnsi="David" w:cs="David"/>
          <w:sz w:val="24"/>
          <w:szCs w:val="24"/>
          <w:rtl/>
        </w:rPr>
        <w:t xml:space="preserve"> מרש"י, שהוא נוטל כל שור ושור, חוץ מהגדול, ומקנה אותו לאנשים אחרים לצורכי עולות, בין אם הוא קודש ובין אם הוא חול. ותמה שם </w:t>
      </w:r>
      <w:proofErr w:type="spellStart"/>
      <w:r w:rsidRPr="0000214F">
        <w:rPr>
          <w:rFonts w:ascii="David" w:hAnsi="David" w:cs="David"/>
          <w:sz w:val="24"/>
          <w:szCs w:val="24"/>
          <w:rtl/>
        </w:rPr>
        <w:t>הרש"ש</w:t>
      </w:r>
      <w:proofErr w:type="spellEnd"/>
      <w:r w:rsidRPr="0000214F">
        <w:rPr>
          <w:rFonts w:ascii="David" w:hAnsi="David" w:cs="David"/>
          <w:sz w:val="24"/>
          <w:szCs w:val="24"/>
          <w:rtl/>
        </w:rPr>
        <w:t xml:space="preserve">, כיצד יכול הוא להקנות לאחרים את כל השוורים, והרי אם השור שהוא מקנה הוא </w:t>
      </w:r>
      <w:proofErr w:type="spellStart"/>
      <w:r w:rsidRPr="0000214F">
        <w:rPr>
          <w:rFonts w:ascii="David" w:hAnsi="David" w:cs="David"/>
          <w:sz w:val="24"/>
          <w:szCs w:val="24"/>
          <w:rtl/>
        </w:rPr>
        <w:t>הקרבן</w:t>
      </w:r>
      <w:proofErr w:type="spellEnd"/>
      <w:r w:rsidRPr="0000214F">
        <w:rPr>
          <w:rFonts w:ascii="David" w:hAnsi="David" w:cs="David"/>
          <w:sz w:val="24"/>
          <w:szCs w:val="24"/>
          <w:rtl/>
        </w:rPr>
        <w:t xml:space="preserve"> שלו, אין מכירתו חלה, כי המוכר עולתו </w:t>
      </w:r>
      <w:proofErr w:type="spellStart"/>
      <w:r w:rsidRPr="0000214F">
        <w:rPr>
          <w:rFonts w:ascii="David" w:hAnsi="David" w:cs="David"/>
          <w:sz w:val="24"/>
          <w:szCs w:val="24"/>
          <w:rtl/>
        </w:rPr>
        <w:t>ושלמיו</w:t>
      </w:r>
      <w:proofErr w:type="spellEnd"/>
      <w:r w:rsidRPr="0000214F">
        <w:rPr>
          <w:rFonts w:ascii="David" w:hAnsi="David" w:cs="David"/>
          <w:sz w:val="24"/>
          <w:szCs w:val="24"/>
          <w:rtl/>
        </w:rPr>
        <w:t xml:space="preserve"> לא עשה כלום. ומבאר המקדש דוד, שכאן, </w:t>
      </w:r>
      <w:r w:rsidRPr="00535543">
        <w:rPr>
          <w:rFonts w:ascii="David" w:hAnsi="David" w:cs="David"/>
          <w:b/>
          <w:bCs/>
          <w:sz w:val="24"/>
          <w:szCs w:val="24"/>
          <w:rtl/>
        </w:rPr>
        <w:t xml:space="preserve">כיון שאי אפשר להקריב את </w:t>
      </w:r>
      <w:proofErr w:type="spellStart"/>
      <w:r w:rsidRPr="00535543">
        <w:rPr>
          <w:rFonts w:ascii="David" w:hAnsi="David" w:cs="David"/>
          <w:b/>
          <w:bCs/>
          <w:sz w:val="24"/>
          <w:szCs w:val="24"/>
          <w:rtl/>
        </w:rPr>
        <w:t>הקרבן</w:t>
      </w:r>
      <w:proofErr w:type="spellEnd"/>
      <w:r w:rsidRPr="00535543">
        <w:rPr>
          <w:rFonts w:ascii="David" w:hAnsi="David" w:cs="David"/>
          <w:b/>
          <w:bCs/>
          <w:sz w:val="24"/>
          <w:szCs w:val="24"/>
          <w:rtl/>
        </w:rPr>
        <w:t xml:space="preserve"> כמות שהוא בגלל התערובת, דינו כקרבן שהשתייר</w:t>
      </w:r>
      <w:r w:rsidRPr="0000214F">
        <w:rPr>
          <w:rFonts w:ascii="David" w:hAnsi="David" w:cs="David"/>
          <w:sz w:val="24"/>
          <w:szCs w:val="24"/>
          <w:rtl/>
        </w:rPr>
        <w:t xml:space="preserve"> [שנעשה "מותר"], שמשתנה דינו אפילו מחטאת לעולה, ולכן יש אפשרות לשנות גם את שם הבעלים</w:t>
      </w:r>
      <w:r>
        <w:rPr>
          <w:rStyle w:val="a5"/>
          <w:rFonts w:ascii="David" w:hAnsi="David" w:cs="David"/>
          <w:sz w:val="24"/>
          <w:szCs w:val="24"/>
          <w:rtl/>
        </w:rPr>
        <w:footnoteReference w:id="13"/>
      </w:r>
      <w:r>
        <w:rPr>
          <w:rFonts w:ascii="David" w:hAnsi="David" w:cs="David" w:hint="cs"/>
          <w:sz w:val="24"/>
          <w:szCs w:val="24"/>
          <w:rtl/>
        </w:rPr>
        <w:t>"</w:t>
      </w:r>
      <w:r w:rsidRPr="0000214F">
        <w:rPr>
          <w:rFonts w:ascii="David" w:hAnsi="David" w:cs="David"/>
          <w:sz w:val="24"/>
          <w:szCs w:val="24"/>
          <w:rtl/>
        </w:rPr>
        <w:t>.</w:t>
      </w:r>
    </w:p>
    <w:p w14:paraId="0DF94204" w14:textId="77777777" w:rsidR="00833A48" w:rsidRPr="00833A48" w:rsidRDefault="00833A48" w:rsidP="00833A48">
      <w:pPr>
        <w:spacing w:after="0" w:line="360" w:lineRule="auto"/>
        <w:rPr>
          <w:rFonts w:asciiTheme="majorBidi" w:hAnsiTheme="majorBidi" w:cstheme="majorBidi"/>
          <w:sz w:val="24"/>
          <w:szCs w:val="24"/>
          <w:rtl/>
        </w:rPr>
      </w:pPr>
    </w:p>
    <w:p w14:paraId="2E665D2F" w14:textId="77777777" w:rsidR="00007BB6" w:rsidRPr="000621FC" w:rsidRDefault="000621FC" w:rsidP="000621FC">
      <w:pPr>
        <w:pStyle w:val="aa"/>
        <w:numPr>
          <w:ilvl w:val="0"/>
          <w:numId w:val="4"/>
        </w:numPr>
        <w:spacing w:after="0" w:line="360" w:lineRule="auto"/>
        <w:rPr>
          <w:rFonts w:asciiTheme="majorBidi" w:hAnsiTheme="majorBidi" w:cstheme="majorBidi"/>
          <w:b/>
          <w:bCs/>
          <w:sz w:val="24"/>
          <w:szCs w:val="24"/>
          <w:rtl/>
        </w:rPr>
      </w:pPr>
      <w:r>
        <w:rPr>
          <w:rFonts w:asciiTheme="majorBidi" w:hAnsiTheme="majorBidi" w:cstheme="majorBidi" w:hint="cs"/>
          <w:b/>
          <w:bCs/>
          <w:sz w:val="24"/>
          <w:szCs w:val="24"/>
          <w:rtl/>
        </w:rPr>
        <w:t>מתי ניתן לוותר על הסמיכה?</w:t>
      </w:r>
    </w:p>
    <w:p w14:paraId="57E89801" w14:textId="0300F06E" w:rsidR="00535543" w:rsidRDefault="00BC2966" w:rsidP="00535543">
      <w:pPr>
        <w:spacing w:after="0" w:line="360" w:lineRule="auto"/>
        <w:rPr>
          <w:rFonts w:asciiTheme="majorBidi" w:hAnsiTheme="majorBidi" w:cstheme="majorBidi"/>
          <w:sz w:val="24"/>
          <w:szCs w:val="24"/>
          <w:rtl/>
        </w:rPr>
      </w:pPr>
      <w:r>
        <w:rPr>
          <w:rFonts w:asciiTheme="majorBidi" w:hAnsiTheme="majorBidi" w:cstheme="majorBidi" w:hint="cs"/>
          <w:sz w:val="24"/>
          <w:szCs w:val="24"/>
          <w:rtl/>
        </w:rPr>
        <w:t>משנתנו מציעה שק</w:t>
      </w:r>
      <w:r w:rsidR="00535543">
        <w:rPr>
          <w:rFonts w:asciiTheme="majorBidi" w:hAnsiTheme="majorBidi" w:cstheme="majorBidi" w:hint="cs"/>
          <w:sz w:val="24"/>
          <w:szCs w:val="24"/>
          <w:rtl/>
        </w:rPr>
        <w:t>ו</w:t>
      </w:r>
      <w:r>
        <w:rPr>
          <w:rFonts w:asciiTheme="majorBidi" w:hAnsiTheme="majorBidi" w:cstheme="majorBidi" w:hint="cs"/>
          <w:sz w:val="24"/>
          <w:szCs w:val="24"/>
          <w:rtl/>
        </w:rPr>
        <w:t xml:space="preserve">רבנות שהתערבו, יקריב כל אחד </w:t>
      </w:r>
      <w:proofErr w:type="spellStart"/>
      <w:r>
        <w:rPr>
          <w:rFonts w:asciiTheme="majorBidi" w:hAnsiTheme="majorBidi" w:cstheme="majorBidi" w:hint="cs"/>
          <w:sz w:val="24"/>
          <w:szCs w:val="24"/>
          <w:rtl/>
        </w:rPr>
        <w:t>בסתמא</w:t>
      </w:r>
      <w:proofErr w:type="spellEnd"/>
      <w:r>
        <w:rPr>
          <w:rFonts w:asciiTheme="majorBidi" w:hAnsiTheme="majorBidi" w:cstheme="majorBidi" w:hint="cs"/>
          <w:sz w:val="24"/>
          <w:szCs w:val="24"/>
          <w:rtl/>
        </w:rPr>
        <w:t xml:space="preserve"> לשם בעליו. הגמרא מקשה כיצד </w:t>
      </w:r>
      <w:r w:rsidR="00B419E2">
        <w:rPr>
          <w:rFonts w:asciiTheme="majorBidi" w:hAnsiTheme="majorBidi" w:cstheme="majorBidi" w:hint="cs"/>
          <w:sz w:val="24"/>
          <w:szCs w:val="24"/>
          <w:rtl/>
        </w:rPr>
        <w:t xml:space="preserve">ניתן לוותר על הסמיכה. אי אפשר שכל אחד מן הבעלים יסמוך על כל אחד מן </w:t>
      </w:r>
      <w:proofErr w:type="spellStart"/>
      <w:r w:rsidR="00B419E2">
        <w:rPr>
          <w:rFonts w:asciiTheme="majorBidi" w:hAnsiTheme="majorBidi" w:cstheme="majorBidi" w:hint="cs"/>
          <w:sz w:val="24"/>
          <w:szCs w:val="24"/>
          <w:rtl/>
        </w:rPr>
        <w:t>הקרבנות</w:t>
      </w:r>
      <w:proofErr w:type="spellEnd"/>
      <w:r w:rsidR="00B419E2">
        <w:rPr>
          <w:rFonts w:asciiTheme="majorBidi" w:hAnsiTheme="majorBidi" w:cstheme="majorBidi" w:hint="cs"/>
          <w:sz w:val="24"/>
          <w:szCs w:val="24"/>
          <w:rtl/>
        </w:rPr>
        <w:t>, ש</w:t>
      </w:r>
      <w:r w:rsidR="00B419E2" w:rsidRPr="00B419E2">
        <w:rPr>
          <w:rFonts w:asciiTheme="majorBidi" w:hAnsiTheme="majorBidi" w:cstheme="majorBidi"/>
          <w:sz w:val="24"/>
          <w:szCs w:val="24"/>
          <w:rtl/>
        </w:rPr>
        <w:t xml:space="preserve">כן </w:t>
      </w:r>
      <w:r w:rsidR="00B419E2">
        <w:rPr>
          <w:rFonts w:ascii="David" w:hAnsi="David" w:cs="David" w:hint="cs"/>
          <w:sz w:val="24"/>
          <w:szCs w:val="24"/>
          <w:rtl/>
        </w:rPr>
        <w:t>"</w:t>
      </w:r>
      <w:r w:rsidR="00B419E2" w:rsidRPr="00007BB6">
        <w:rPr>
          <w:rFonts w:ascii="David" w:hAnsi="David" w:cs="David"/>
          <w:sz w:val="24"/>
          <w:szCs w:val="24"/>
          <w:rtl/>
        </w:rPr>
        <w:t xml:space="preserve">כל הנהו </w:t>
      </w:r>
      <w:proofErr w:type="spellStart"/>
      <w:r w:rsidR="00B419E2" w:rsidRPr="00007BB6">
        <w:rPr>
          <w:rFonts w:ascii="David" w:hAnsi="David" w:cs="David"/>
          <w:sz w:val="24"/>
          <w:szCs w:val="24"/>
          <w:rtl/>
        </w:rPr>
        <w:t>דפטורים</w:t>
      </w:r>
      <w:proofErr w:type="spellEnd"/>
      <w:r w:rsidR="00B419E2" w:rsidRPr="00007BB6">
        <w:rPr>
          <w:rFonts w:ascii="David" w:hAnsi="David" w:cs="David"/>
          <w:sz w:val="24"/>
          <w:szCs w:val="24"/>
          <w:rtl/>
        </w:rPr>
        <w:t xml:space="preserve"> מסמיכה אסורים לסמוך</w:t>
      </w:r>
      <w:r w:rsidR="00535543">
        <w:rPr>
          <w:rFonts w:ascii="David" w:hAnsi="David" w:cs="David" w:hint="cs"/>
          <w:sz w:val="24"/>
          <w:szCs w:val="24"/>
          <w:rtl/>
        </w:rPr>
        <w:t>,</w:t>
      </w:r>
      <w:r w:rsidR="00B419E2" w:rsidRPr="00007BB6">
        <w:rPr>
          <w:rFonts w:ascii="David" w:hAnsi="David" w:cs="David"/>
          <w:sz w:val="24"/>
          <w:szCs w:val="24"/>
          <w:rtl/>
        </w:rPr>
        <w:t xml:space="preserve"> ועוברים על לאו </w:t>
      </w:r>
      <w:proofErr w:type="spellStart"/>
      <w:r w:rsidR="00B419E2" w:rsidRPr="00007BB6">
        <w:rPr>
          <w:rFonts w:ascii="David" w:hAnsi="David" w:cs="David"/>
          <w:sz w:val="24"/>
          <w:szCs w:val="24"/>
          <w:rtl/>
        </w:rPr>
        <w:t>דעבודה</w:t>
      </w:r>
      <w:proofErr w:type="spellEnd"/>
      <w:r w:rsidR="00B419E2" w:rsidRPr="00007BB6">
        <w:rPr>
          <w:rFonts w:ascii="David" w:hAnsi="David" w:cs="David"/>
          <w:sz w:val="24"/>
          <w:szCs w:val="24"/>
          <w:rtl/>
        </w:rPr>
        <w:t xml:space="preserve"> בקדשים</w:t>
      </w:r>
      <w:r w:rsidR="00B419E2">
        <w:rPr>
          <w:rStyle w:val="a5"/>
          <w:rFonts w:ascii="David" w:hAnsi="David" w:cs="David"/>
          <w:sz w:val="24"/>
          <w:szCs w:val="24"/>
          <w:rtl/>
        </w:rPr>
        <w:footnoteReference w:id="14"/>
      </w:r>
      <w:r w:rsidR="00B419E2">
        <w:rPr>
          <w:rFonts w:ascii="David" w:hAnsi="David" w:cs="David" w:hint="cs"/>
          <w:sz w:val="24"/>
          <w:szCs w:val="24"/>
          <w:rtl/>
        </w:rPr>
        <w:t xml:space="preserve">". </w:t>
      </w:r>
      <w:r w:rsidR="00B419E2" w:rsidRPr="00B419E2">
        <w:rPr>
          <w:rFonts w:asciiTheme="majorBidi" w:hAnsiTheme="majorBidi" w:cstheme="majorBidi"/>
          <w:sz w:val="24"/>
          <w:szCs w:val="24"/>
          <w:rtl/>
        </w:rPr>
        <w:t>רב יוסף מתרץ</w:t>
      </w:r>
      <w:r w:rsidR="00B419E2">
        <w:rPr>
          <w:rFonts w:ascii="David" w:hAnsi="David" w:cs="David" w:hint="cs"/>
          <w:sz w:val="24"/>
          <w:szCs w:val="24"/>
          <w:rtl/>
        </w:rPr>
        <w:t xml:space="preserve"> </w:t>
      </w:r>
      <w:r w:rsidR="00B419E2" w:rsidRPr="00B419E2">
        <w:rPr>
          <w:rFonts w:asciiTheme="majorBidi" w:hAnsiTheme="majorBidi" w:cstheme="majorBidi"/>
          <w:sz w:val="24"/>
          <w:szCs w:val="24"/>
          <w:rtl/>
        </w:rPr>
        <w:t xml:space="preserve">שמדובר בקרבן נשים, שבו אין סמיכה. </w:t>
      </w:r>
      <w:proofErr w:type="spellStart"/>
      <w:r w:rsidR="00B419E2" w:rsidRPr="00B419E2">
        <w:rPr>
          <w:rFonts w:asciiTheme="majorBidi" w:hAnsiTheme="majorBidi" w:cstheme="majorBidi"/>
          <w:sz w:val="24"/>
          <w:szCs w:val="24"/>
          <w:rtl/>
        </w:rPr>
        <w:t>אביי</w:t>
      </w:r>
      <w:proofErr w:type="spellEnd"/>
      <w:r w:rsidR="00B419E2" w:rsidRPr="00B419E2">
        <w:rPr>
          <w:rFonts w:asciiTheme="majorBidi" w:hAnsiTheme="majorBidi" w:cstheme="majorBidi"/>
          <w:sz w:val="24"/>
          <w:szCs w:val="24"/>
          <w:rtl/>
        </w:rPr>
        <w:t xml:space="preserve"> מקשה על </w:t>
      </w:r>
      <w:r w:rsidR="00B419E2">
        <w:rPr>
          <w:rFonts w:asciiTheme="majorBidi" w:hAnsiTheme="majorBidi" w:cstheme="majorBidi"/>
          <w:sz w:val="24"/>
          <w:szCs w:val="24"/>
          <w:rtl/>
        </w:rPr>
        <w:t>כך ממקרה אחר</w:t>
      </w:r>
      <w:r w:rsidR="00B419E2">
        <w:rPr>
          <w:rFonts w:asciiTheme="majorBidi" w:hAnsiTheme="majorBidi" w:cstheme="majorBidi" w:hint="cs"/>
          <w:sz w:val="24"/>
          <w:szCs w:val="24"/>
          <w:rtl/>
        </w:rPr>
        <w:t>, בו מצאו פתרונות להקרבת ק</w:t>
      </w:r>
      <w:r w:rsidR="00535543">
        <w:rPr>
          <w:rFonts w:asciiTheme="majorBidi" w:hAnsiTheme="majorBidi" w:cstheme="majorBidi" w:hint="cs"/>
          <w:sz w:val="24"/>
          <w:szCs w:val="24"/>
          <w:rtl/>
        </w:rPr>
        <w:t>ו</w:t>
      </w:r>
      <w:r w:rsidR="00B419E2">
        <w:rPr>
          <w:rFonts w:asciiTheme="majorBidi" w:hAnsiTheme="majorBidi" w:cstheme="majorBidi" w:hint="cs"/>
          <w:sz w:val="24"/>
          <w:szCs w:val="24"/>
          <w:rtl/>
        </w:rPr>
        <w:t xml:space="preserve">רבנות </w:t>
      </w:r>
      <w:proofErr w:type="spellStart"/>
      <w:r w:rsidR="00B419E2">
        <w:rPr>
          <w:rFonts w:asciiTheme="majorBidi" w:hAnsiTheme="majorBidi" w:cstheme="majorBidi" w:hint="cs"/>
          <w:sz w:val="24"/>
          <w:szCs w:val="24"/>
          <w:rtl/>
        </w:rPr>
        <w:t>שנתערבבו</w:t>
      </w:r>
      <w:proofErr w:type="spellEnd"/>
      <w:r w:rsidR="00B419E2">
        <w:rPr>
          <w:rFonts w:asciiTheme="majorBidi" w:hAnsiTheme="majorBidi" w:cstheme="majorBidi" w:hint="cs"/>
          <w:sz w:val="24"/>
          <w:szCs w:val="24"/>
          <w:rtl/>
        </w:rPr>
        <w:t xml:space="preserve">, ולכאורה וויתרו על סמיכה. על כך משיב רבא, ששם התערבבו הדמים, ולא </w:t>
      </w:r>
      <w:proofErr w:type="spellStart"/>
      <w:r w:rsidR="00B419E2">
        <w:rPr>
          <w:rFonts w:asciiTheme="majorBidi" w:hAnsiTheme="majorBidi" w:cstheme="majorBidi" w:hint="cs"/>
          <w:sz w:val="24"/>
          <w:szCs w:val="24"/>
          <w:rtl/>
        </w:rPr>
        <w:t>הקרבנות</w:t>
      </w:r>
      <w:proofErr w:type="spellEnd"/>
      <w:r w:rsidR="00B419E2">
        <w:rPr>
          <w:rFonts w:asciiTheme="majorBidi" w:hAnsiTheme="majorBidi" w:cstheme="majorBidi" w:hint="cs"/>
          <w:sz w:val="24"/>
          <w:szCs w:val="24"/>
          <w:rtl/>
        </w:rPr>
        <w:t>. הסמיכה נעשתה כהלכה טרם הערבוב. יוצא מן האמור שבקרבן בו קיים חיוב סמיכה, אין לוותר עלי</w:t>
      </w:r>
      <w:r w:rsidR="00535543">
        <w:rPr>
          <w:rFonts w:asciiTheme="majorBidi" w:hAnsiTheme="majorBidi" w:cstheme="majorBidi" w:hint="cs"/>
          <w:sz w:val="24"/>
          <w:szCs w:val="24"/>
          <w:rtl/>
        </w:rPr>
        <w:t>ה</w:t>
      </w:r>
      <w:r w:rsidR="00B419E2">
        <w:rPr>
          <w:rFonts w:asciiTheme="majorBidi" w:hAnsiTheme="majorBidi" w:cstheme="majorBidi" w:hint="cs"/>
          <w:sz w:val="24"/>
          <w:szCs w:val="24"/>
          <w:rtl/>
        </w:rPr>
        <w:t xml:space="preserve">. </w:t>
      </w:r>
    </w:p>
    <w:p w14:paraId="47C2CD45" w14:textId="6D5102E2" w:rsidR="00B419E2" w:rsidRDefault="00B419E2" w:rsidP="00535543">
      <w:pPr>
        <w:spacing w:after="0" w:line="360" w:lineRule="auto"/>
        <w:rPr>
          <w:rFonts w:asciiTheme="majorBidi" w:hAnsiTheme="majorBidi" w:cstheme="majorBidi"/>
          <w:sz w:val="24"/>
          <w:szCs w:val="24"/>
          <w:rtl/>
        </w:rPr>
      </w:pPr>
      <w:r>
        <w:rPr>
          <w:rFonts w:asciiTheme="majorBidi" w:hAnsiTheme="majorBidi" w:cstheme="majorBidi" w:hint="cs"/>
          <w:sz w:val="24"/>
          <w:szCs w:val="24"/>
          <w:rtl/>
        </w:rPr>
        <w:t>כך עולה גם מסוגיות נוספות:</w:t>
      </w:r>
    </w:p>
    <w:p w14:paraId="17499A79" w14:textId="77777777" w:rsidR="00941C98" w:rsidRPr="004B31FA" w:rsidRDefault="00941C98" w:rsidP="004B31FA">
      <w:pPr>
        <w:pStyle w:val="aa"/>
        <w:numPr>
          <w:ilvl w:val="0"/>
          <w:numId w:val="2"/>
        </w:numPr>
        <w:spacing w:after="0" w:line="360" w:lineRule="auto"/>
        <w:rPr>
          <w:rFonts w:ascii="David" w:hAnsi="David" w:cs="David"/>
          <w:sz w:val="24"/>
          <w:szCs w:val="24"/>
          <w:rtl/>
        </w:rPr>
      </w:pPr>
      <w:r w:rsidRPr="004B31FA">
        <w:rPr>
          <w:rFonts w:ascii="David" w:hAnsi="David" w:cs="David" w:hint="cs"/>
          <w:sz w:val="24"/>
          <w:szCs w:val="24"/>
          <w:rtl/>
        </w:rPr>
        <w:t>"</w:t>
      </w:r>
      <w:r w:rsidR="00B419E2" w:rsidRPr="004B31FA">
        <w:rPr>
          <w:rFonts w:ascii="David" w:hAnsi="David" w:cs="David"/>
          <w:sz w:val="24"/>
          <w:szCs w:val="24"/>
          <w:rtl/>
        </w:rPr>
        <w:t xml:space="preserve">השולח חטאתו ממדינת הים - </w:t>
      </w:r>
      <w:proofErr w:type="spellStart"/>
      <w:r w:rsidR="00B419E2" w:rsidRPr="004B31FA">
        <w:rPr>
          <w:rFonts w:ascii="David" w:hAnsi="David" w:cs="David"/>
          <w:sz w:val="24"/>
          <w:szCs w:val="24"/>
          <w:rtl/>
        </w:rPr>
        <w:t>מקריבין</w:t>
      </w:r>
      <w:proofErr w:type="spellEnd"/>
      <w:r w:rsidR="00B419E2" w:rsidRPr="004B31FA">
        <w:rPr>
          <w:rFonts w:ascii="David" w:hAnsi="David" w:cs="David"/>
          <w:sz w:val="24"/>
          <w:szCs w:val="24"/>
          <w:rtl/>
        </w:rPr>
        <w:t xml:space="preserve"> אותה בחזקת שהוא קיים</w:t>
      </w:r>
      <w:r w:rsidRPr="004B31FA">
        <w:rPr>
          <w:rFonts w:ascii="David" w:hAnsi="David" w:cs="David"/>
          <w:sz w:val="24"/>
          <w:szCs w:val="24"/>
          <w:rtl/>
        </w:rPr>
        <w:t>..</w:t>
      </w:r>
      <w:r w:rsidR="00B419E2" w:rsidRPr="004B31FA">
        <w:rPr>
          <w:rFonts w:ascii="David" w:hAnsi="David" w:cs="David"/>
          <w:sz w:val="24"/>
          <w:szCs w:val="24"/>
          <w:rtl/>
        </w:rPr>
        <w:t>.</w:t>
      </w:r>
      <w:r w:rsidRPr="004B31FA">
        <w:rPr>
          <w:rFonts w:ascii="David" w:hAnsi="David" w:cs="David"/>
          <w:rtl/>
        </w:rPr>
        <w:t xml:space="preserve"> </w:t>
      </w:r>
      <w:r w:rsidRPr="004B31FA">
        <w:rPr>
          <w:rFonts w:ascii="David" w:hAnsi="David" w:cs="David"/>
          <w:sz w:val="24"/>
          <w:szCs w:val="24"/>
          <w:rtl/>
        </w:rPr>
        <w:t xml:space="preserve"> </w:t>
      </w:r>
    </w:p>
    <w:p w14:paraId="7DB7D597" w14:textId="77777777" w:rsidR="00B419E2" w:rsidRDefault="00941C98" w:rsidP="00941C98">
      <w:pPr>
        <w:spacing w:after="0" w:line="360" w:lineRule="auto"/>
        <w:rPr>
          <w:rFonts w:asciiTheme="majorBidi" w:hAnsiTheme="majorBidi" w:cstheme="majorBidi"/>
          <w:sz w:val="24"/>
          <w:szCs w:val="24"/>
          <w:rtl/>
        </w:rPr>
      </w:pPr>
      <w:r w:rsidRPr="00941C98">
        <w:rPr>
          <w:rFonts w:ascii="David" w:hAnsi="David" w:cs="David"/>
          <w:sz w:val="24"/>
          <w:szCs w:val="24"/>
          <w:rtl/>
        </w:rPr>
        <w:t xml:space="preserve">והא </w:t>
      </w:r>
      <w:proofErr w:type="spellStart"/>
      <w:r w:rsidRPr="00941C98">
        <w:rPr>
          <w:rFonts w:ascii="David" w:hAnsi="David" w:cs="David"/>
          <w:sz w:val="24"/>
          <w:szCs w:val="24"/>
          <w:rtl/>
        </w:rPr>
        <w:t>בעינא</w:t>
      </w:r>
      <w:proofErr w:type="spellEnd"/>
      <w:r w:rsidRPr="00941C98">
        <w:rPr>
          <w:rFonts w:ascii="David" w:hAnsi="David" w:cs="David"/>
          <w:sz w:val="24"/>
          <w:szCs w:val="24"/>
          <w:rtl/>
        </w:rPr>
        <w:t xml:space="preserve"> סמיכה! אמר רב יוסף: בקרבן נשים. רב </w:t>
      </w:r>
      <w:proofErr w:type="spellStart"/>
      <w:r w:rsidRPr="00941C98">
        <w:rPr>
          <w:rFonts w:ascii="David" w:hAnsi="David" w:cs="David"/>
          <w:sz w:val="24"/>
          <w:szCs w:val="24"/>
          <w:rtl/>
        </w:rPr>
        <w:t>פפא</w:t>
      </w:r>
      <w:proofErr w:type="spellEnd"/>
      <w:r w:rsidRPr="00941C98">
        <w:rPr>
          <w:rFonts w:ascii="David" w:hAnsi="David" w:cs="David"/>
          <w:sz w:val="24"/>
          <w:szCs w:val="24"/>
          <w:rtl/>
        </w:rPr>
        <w:t xml:space="preserve"> אמר: בחטאת העוף</w:t>
      </w:r>
      <w:r w:rsidRPr="00941C98">
        <w:rPr>
          <w:rStyle w:val="a5"/>
          <w:rFonts w:ascii="David" w:hAnsi="David" w:cs="David"/>
          <w:sz w:val="24"/>
          <w:szCs w:val="24"/>
          <w:rtl/>
        </w:rPr>
        <w:footnoteReference w:id="15"/>
      </w:r>
      <w:r>
        <w:rPr>
          <w:rFonts w:ascii="David" w:hAnsi="David" w:cs="David" w:hint="cs"/>
          <w:sz w:val="24"/>
          <w:szCs w:val="24"/>
          <w:rtl/>
        </w:rPr>
        <w:t>"</w:t>
      </w:r>
      <w:r w:rsidRPr="00941C98">
        <w:rPr>
          <w:rFonts w:ascii="David" w:hAnsi="David" w:cs="David"/>
          <w:sz w:val="24"/>
          <w:szCs w:val="24"/>
          <w:rtl/>
        </w:rPr>
        <w:t>.</w:t>
      </w:r>
      <w:r>
        <w:rPr>
          <w:rFonts w:ascii="David" w:hAnsi="David" w:cs="David" w:hint="cs"/>
          <w:sz w:val="24"/>
          <w:szCs w:val="24"/>
          <w:rtl/>
        </w:rPr>
        <w:t xml:space="preserve"> </w:t>
      </w:r>
      <w:r w:rsidR="000621FC">
        <w:rPr>
          <w:rFonts w:asciiTheme="majorBidi" w:hAnsiTheme="majorBidi" w:cstheme="majorBidi" w:hint="cs"/>
          <w:sz w:val="24"/>
          <w:szCs w:val="24"/>
          <w:rtl/>
        </w:rPr>
        <w:t xml:space="preserve">הרי </w:t>
      </w:r>
      <w:proofErr w:type="spellStart"/>
      <w:r w:rsidR="000621FC">
        <w:rPr>
          <w:rFonts w:asciiTheme="majorBidi" w:hAnsiTheme="majorBidi" w:cstheme="majorBidi" w:hint="cs"/>
          <w:sz w:val="24"/>
          <w:szCs w:val="24"/>
          <w:rtl/>
        </w:rPr>
        <w:t>שקרבנות</w:t>
      </w:r>
      <w:proofErr w:type="spellEnd"/>
      <w:r w:rsidR="000621FC">
        <w:rPr>
          <w:rFonts w:asciiTheme="majorBidi" w:hAnsiTheme="majorBidi" w:cstheme="majorBidi" w:hint="cs"/>
          <w:sz w:val="24"/>
          <w:szCs w:val="24"/>
          <w:rtl/>
        </w:rPr>
        <w:t xml:space="preserve"> שקיים</w:t>
      </w:r>
      <w:r>
        <w:rPr>
          <w:rFonts w:asciiTheme="majorBidi" w:hAnsiTheme="majorBidi" w:cstheme="majorBidi" w:hint="cs"/>
          <w:sz w:val="24"/>
          <w:szCs w:val="24"/>
          <w:rtl/>
        </w:rPr>
        <w:t xml:space="preserve"> בהם </w:t>
      </w:r>
      <w:r w:rsidR="000621FC">
        <w:rPr>
          <w:rFonts w:asciiTheme="majorBidi" w:hAnsiTheme="majorBidi" w:cstheme="majorBidi" w:hint="cs"/>
          <w:sz w:val="24"/>
          <w:szCs w:val="24"/>
          <w:rtl/>
        </w:rPr>
        <w:t xml:space="preserve">חיוב </w:t>
      </w:r>
      <w:r>
        <w:rPr>
          <w:rFonts w:asciiTheme="majorBidi" w:hAnsiTheme="majorBidi" w:cstheme="majorBidi" w:hint="cs"/>
          <w:sz w:val="24"/>
          <w:szCs w:val="24"/>
          <w:rtl/>
        </w:rPr>
        <w:t>סמיכה -</w:t>
      </w:r>
      <w:r w:rsidR="000621FC">
        <w:rPr>
          <w:rFonts w:asciiTheme="majorBidi" w:hAnsiTheme="majorBidi" w:cstheme="majorBidi" w:hint="cs"/>
          <w:sz w:val="24"/>
          <w:szCs w:val="24"/>
          <w:rtl/>
        </w:rPr>
        <w:t xml:space="preserve"> </w:t>
      </w:r>
      <w:r>
        <w:rPr>
          <w:rFonts w:asciiTheme="majorBidi" w:hAnsiTheme="majorBidi" w:cstheme="majorBidi" w:hint="cs"/>
          <w:sz w:val="24"/>
          <w:szCs w:val="24"/>
          <w:rtl/>
        </w:rPr>
        <w:t xml:space="preserve">אי אפשר לשולחם ממדינת הים. </w:t>
      </w:r>
    </w:p>
    <w:p w14:paraId="108A068F" w14:textId="77777777" w:rsidR="00941C98" w:rsidRPr="00941C98" w:rsidRDefault="004B31FA" w:rsidP="00941C98">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ב. </w:t>
      </w:r>
      <w:r w:rsidR="00941C98">
        <w:rPr>
          <w:rFonts w:asciiTheme="majorBidi" w:hAnsiTheme="majorBidi" w:cstheme="majorBidi" w:hint="cs"/>
          <w:sz w:val="24"/>
          <w:szCs w:val="24"/>
          <w:rtl/>
        </w:rPr>
        <w:t xml:space="preserve">לגבי קרבן פסח שנינו: </w:t>
      </w:r>
      <w:r w:rsidR="00941C98">
        <w:rPr>
          <w:rFonts w:asciiTheme="majorBidi" w:hAnsiTheme="majorBidi" w:cs="Times New Roman" w:hint="cs"/>
          <w:sz w:val="24"/>
          <w:szCs w:val="24"/>
          <w:rtl/>
        </w:rPr>
        <w:t xml:space="preserve"> </w:t>
      </w:r>
      <w:r w:rsidR="00941C98" w:rsidRPr="00941C98">
        <w:rPr>
          <w:rFonts w:asciiTheme="majorBidi" w:hAnsiTheme="majorBidi" w:cs="Times New Roman"/>
          <w:sz w:val="24"/>
          <w:szCs w:val="24"/>
          <w:rtl/>
        </w:rPr>
        <w:t xml:space="preserve"> </w:t>
      </w:r>
    </w:p>
    <w:p w14:paraId="1A2A4370" w14:textId="6408FB1B" w:rsidR="00941C98" w:rsidRPr="00941C98" w:rsidRDefault="00941C98" w:rsidP="004B31FA">
      <w:pPr>
        <w:spacing w:after="0" w:line="360" w:lineRule="auto"/>
        <w:rPr>
          <w:rFonts w:ascii="David" w:hAnsi="David" w:cs="David"/>
          <w:sz w:val="24"/>
          <w:szCs w:val="24"/>
          <w:rtl/>
        </w:rPr>
      </w:pPr>
      <w:r>
        <w:rPr>
          <w:rFonts w:ascii="David" w:hAnsi="David" w:cs="David" w:hint="cs"/>
          <w:sz w:val="24"/>
          <w:szCs w:val="24"/>
          <w:rtl/>
        </w:rPr>
        <w:t>"</w:t>
      </w:r>
      <w:r w:rsidRPr="00941C98">
        <w:rPr>
          <w:rFonts w:ascii="David" w:hAnsi="David" w:cs="David"/>
          <w:sz w:val="24"/>
          <w:szCs w:val="24"/>
          <w:rtl/>
        </w:rPr>
        <w:t xml:space="preserve">האומר לעבדו: צא ושחוט עלי את הפסח. שחט גדי - יאכל, שחט טלה - יאכל. שחט גדי וטלה - יאכל מן הראשון. שכח מה אמר לו רבו כיצד יעשה - ישחט טלה וגדי, ויאמר: </w:t>
      </w:r>
      <w:r w:rsidR="00535543">
        <w:rPr>
          <w:rFonts w:ascii="David" w:hAnsi="David" w:cs="David" w:hint="cs"/>
          <w:sz w:val="24"/>
          <w:szCs w:val="24"/>
          <w:rtl/>
        </w:rPr>
        <w:t>'</w:t>
      </w:r>
      <w:r w:rsidRPr="00941C98">
        <w:rPr>
          <w:rFonts w:ascii="David" w:hAnsi="David" w:cs="David"/>
          <w:sz w:val="24"/>
          <w:szCs w:val="24"/>
          <w:rtl/>
        </w:rPr>
        <w:t>אם גדי אמר לי רבי - גדי שלו וטלה שלי, ואם טלה אמר לי רבי - הטלה שלו וגדי שלי</w:t>
      </w:r>
      <w:r w:rsidR="00535543">
        <w:rPr>
          <w:rFonts w:ascii="David" w:hAnsi="David" w:cs="David" w:hint="cs"/>
          <w:sz w:val="24"/>
          <w:szCs w:val="24"/>
          <w:rtl/>
        </w:rPr>
        <w:t>'</w:t>
      </w:r>
      <w:r w:rsidRPr="00941C98">
        <w:rPr>
          <w:rFonts w:ascii="David" w:hAnsi="David" w:cs="David"/>
          <w:sz w:val="24"/>
          <w:szCs w:val="24"/>
          <w:rtl/>
        </w:rPr>
        <w:t xml:space="preserve">. שכח רבו מה אמר לו - </w:t>
      </w:r>
      <w:proofErr w:type="spellStart"/>
      <w:r w:rsidRPr="00941C98">
        <w:rPr>
          <w:rFonts w:ascii="David" w:hAnsi="David" w:cs="David"/>
          <w:sz w:val="24"/>
          <w:szCs w:val="24"/>
          <w:rtl/>
        </w:rPr>
        <w:t>שניהן</w:t>
      </w:r>
      <w:proofErr w:type="spellEnd"/>
      <w:r w:rsidRPr="00941C98">
        <w:rPr>
          <w:rFonts w:ascii="David" w:hAnsi="David" w:cs="David"/>
          <w:sz w:val="24"/>
          <w:szCs w:val="24"/>
          <w:rtl/>
        </w:rPr>
        <w:t xml:space="preserve"> יצאו לבית השריפה, </w:t>
      </w:r>
      <w:proofErr w:type="spellStart"/>
      <w:r w:rsidRPr="00941C98">
        <w:rPr>
          <w:rFonts w:ascii="David" w:hAnsi="David" w:cs="David"/>
          <w:sz w:val="24"/>
          <w:szCs w:val="24"/>
          <w:rtl/>
        </w:rPr>
        <w:t>ופטורין</w:t>
      </w:r>
      <w:proofErr w:type="spellEnd"/>
      <w:r w:rsidRPr="00941C98">
        <w:rPr>
          <w:rFonts w:ascii="David" w:hAnsi="David" w:cs="David"/>
          <w:sz w:val="24"/>
          <w:szCs w:val="24"/>
          <w:rtl/>
        </w:rPr>
        <w:t xml:space="preserve"> מלעשות פסח שני</w:t>
      </w:r>
      <w:r>
        <w:rPr>
          <w:rStyle w:val="a5"/>
          <w:rFonts w:ascii="David" w:hAnsi="David" w:cs="David"/>
          <w:sz w:val="24"/>
          <w:szCs w:val="24"/>
          <w:rtl/>
        </w:rPr>
        <w:footnoteReference w:id="16"/>
      </w:r>
      <w:r>
        <w:rPr>
          <w:rFonts w:ascii="David" w:hAnsi="David" w:cs="David" w:hint="cs"/>
          <w:sz w:val="24"/>
          <w:szCs w:val="24"/>
          <w:rtl/>
        </w:rPr>
        <w:t>"</w:t>
      </w:r>
      <w:r w:rsidRPr="00941C98">
        <w:rPr>
          <w:rFonts w:ascii="David" w:hAnsi="David" w:cs="David"/>
          <w:sz w:val="24"/>
          <w:szCs w:val="24"/>
          <w:rtl/>
        </w:rPr>
        <w:t>.</w:t>
      </w:r>
      <w:r>
        <w:rPr>
          <w:rFonts w:ascii="David" w:hAnsi="David" w:cs="David" w:hint="cs"/>
          <w:sz w:val="24"/>
          <w:szCs w:val="24"/>
          <w:rtl/>
        </w:rPr>
        <w:t xml:space="preserve"> </w:t>
      </w:r>
      <w:r>
        <w:rPr>
          <w:rFonts w:asciiTheme="majorBidi" w:hAnsiTheme="majorBidi" w:cstheme="majorBidi" w:hint="cs"/>
          <w:sz w:val="24"/>
          <w:szCs w:val="24"/>
          <w:rtl/>
        </w:rPr>
        <w:t xml:space="preserve">הגמרא תוהה מדוע פטורים, הרי אחד מהם בוודאי לא יצא ידי חובה? ומסיקה שפשוט אי אפשר להציע פתרון למצב זה.  תוהה הגמרא: </w:t>
      </w:r>
      <w:r w:rsidR="004B31FA">
        <w:rPr>
          <w:rFonts w:ascii="David" w:hAnsi="David" w:cs="David" w:hint="cs"/>
          <w:sz w:val="24"/>
          <w:szCs w:val="24"/>
          <w:rtl/>
        </w:rPr>
        <w:t>"</w:t>
      </w:r>
      <w:r w:rsidRPr="00941C98">
        <w:rPr>
          <w:rFonts w:ascii="David" w:hAnsi="David" w:cs="David"/>
          <w:sz w:val="24"/>
          <w:szCs w:val="24"/>
          <w:rtl/>
        </w:rPr>
        <w:t xml:space="preserve">האי מאי? ניתי כל חד </w:t>
      </w:r>
      <w:proofErr w:type="spellStart"/>
      <w:r w:rsidRPr="00941C98">
        <w:rPr>
          <w:rFonts w:ascii="David" w:hAnsi="David" w:cs="David"/>
          <w:sz w:val="24"/>
          <w:szCs w:val="24"/>
          <w:rtl/>
        </w:rPr>
        <w:t>מינייהו</w:t>
      </w:r>
      <w:proofErr w:type="spellEnd"/>
      <w:r w:rsidRPr="00941C98">
        <w:rPr>
          <w:rFonts w:ascii="David" w:hAnsi="David" w:cs="David"/>
          <w:sz w:val="24"/>
          <w:szCs w:val="24"/>
          <w:rtl/>
        </w:rPr>
        <w:t xml:space="preserve"> פסחו, וניתני </w:t>
      </w:r>
      <w:proofErr w:type="spellStart"/>
      <w:r w:rsidRPr="00941C98">
        <w:rPr>
          <w:rFonts w:ascii="David" w:hAnsi="David" w:cs="David"/>
          <w:sz w:val="24"/>
          <w:szCs w:val="24"/>
          <w:rtl/>
        </w:rPr>
        <w:t>ונימא</w:t>
      </w:r>
      <w:proofErr w:type="spellEnd"/>
      <w:r w:rsidRPr="00941C98">
        <w:rPr>
          <w:rFonts w:ascii="David" w:hAnsi="David" w:cs="David"/>
          <w:sz w:val="24"/>
          <w:szCs w:val="24"/>
          <w:rtl/>
        </w:rPr>
        <w:t xml:space="preserve">: אי דידי בעל מום - האי דאייתי השתא </w:t>
      </w:r>
      <w:proofErr w:type="spellStart"/>
      <w:r w:rsidRPr="00941C98">
        <w:rPr>
          <w:rFonts w:ascii="David" w:hAnsi="David" w:cs="David"/>
          <w:sz w:val="24"/>
          <w:szCs w:val="24"/>
          <w:rtl/>
        </w:rPr>
        <w:t>ניהוי</w:t>
      </w:r>
      <w:proofErr w:type="spellEnd"/>
      <w:r w:rsidRPr="00941C98">
        <w:rPr>
          <w:rFonts w:ascii="David" w:hAnsi="David" w:cs="David"/>
          <w:sz w:val="24"/>
          <w:szCs w:val="24"/>
          <w:rtl/>
        </w:rPr>
        <w:t xml:space="preserve"> פסח, ואי דידי תם - האי דאי</w:t>
      </w:r>
      <w:r>
        <w:rPr>
          <w:rFonts w:ascii="David" w:hAnsi="David" w:cs="David"/>
          <w:sz w:val="24"/>
          <w:szCs w:val="24"/>
          <w:rtl/>
        </w:rPr>
        <w:t xml:space="preserve">יתי השתא </w:t>
      </w:r>
      <w:proofErr w:type="spellStart"/>
      <w:r>
        <w:rPr>
          <w:rFonts w:ascii="David" w:hAnsi="David" w:cs="David"/>
          <w:sz w:val="24"/>
          <w:szCs w:val="24"/>
          <w:rtl/>
        </w:rPr>
        <w:t>ניהוי</w:t>
      </w:r>
      <w:proofErr w:type="spellEnd"/>
      <w:r>
        <w:rPr>
          <w:rFonts w:ascii="David" w:hAnsi="David" w:cs="David"/>
          <w:sz w:val="24"/>
          <w:szCs w:val="24"/>
          <w:rtl/>
        </w:rPr>
        <w:t xml:space="preserve"> שלמים. - לא אפשר</w:t>
      </w:r>
      <w:r>
        <w:rPr>
          <w:rFonts w:ascii="David" w:hAnsi="David" w:cs="David" w:hint="cs"/>
          <w:sz w:val="24"/>
          <w:szCs w:val="24"/>
          <w:rtl/>
        </w:rPr>
        <w:t xml:space="preserve">... </w:t>
      </w:r>
      <w:r w:rsidR="004B31FA">
        <w:rPr>
          <w:rFonts w:ascii="David" w:hAnsi="David" w:cs="David" w:hint="cs"/>
          <w:sz w:val="24"/>
          <w:szCs w:val="24"/>
          <w:rtl/>
        </w:rPr>
        <w:t xml:space="preserve"> </w:t>
      </w:r>
    </w:p>
    <w:p w14:paraId="6269EEF6" w14:textId="77777777" w:rsidR="00941C98" w:rsidRPr="00941C98" w:rsidRDefault="00941C98" w:rsidP="00941C98">
      <w:pPr>
        <w:spacing w:after="0" w:line="360" w:lineRule="auto"/>
        <w:rPr>
          <w:rFonts w:ascii="David" w:hAnsi="David" w:cs="David"/>
          <w:sz w:val="24"/>
          <w:szCs w:val="24"/>
          <w:rtl/>
        </w:rPr>
      </w:pPr>
      <w:r w:rsidRPr="000621FC">
        <w:rPr>
          <w:rFonts w:ascii="David" w:hAnsi="David" w:cs="David"/>
          <w:b/>
          <w:bCs/>
          <w:sz w:val="24"/>
          <w:szCs w:val="24"/>
          <w:rtl/>
        </w:rPr>
        <w:t xml:space="preserve">משום סמיכה: </w:t>
      </w:r>
      <w:proofErr w:type="spellStart"/>
      <w:r w:rsidRPr="000621FC">
        <w:rPr>
          <w:rFonts w:ascii="David" w:hAnsi="David" w:cs="David"/>
          <w:b/>
          <w:bCs/>
          <w:sz w:val="24"/>
          <w:szCs w:val="24"/>
          <w:rtl/>
        </w:rPr>
        <w:t>דאילו</w:t>
      </w:r>
      <w:proofErr w:type="spellEnd"/>
      <w:r w:rsidRPr="000621FC">
        <w:rPr>
          <w:rFonts w:ascii="David" w:hAnsi="David" w:cs="David"/>
          <w:b/>
          <w:bCs/>
          <w:sz w:val="24"/>
          <w:szCs w:val="24"/>
          <w:rtl/>
        </w:rPr>
        <w:t xml:space="preserve"> פסח לא בעי סמיכה, ואילו מותר בעי סמיכה</w:t>
      </w:r>
      <w:r w:rsidRPr="00941C98">
        <w:rPr>
          <w:rFonts w:ascii="David" w:hAnsi="David" w:cs="David"/>
          <w:sz w:val="24"/>
          <w:szCs w:val="24"/>
          <w:rtl/>
        </w:rPr>
        <w:t xml:space="preserve">. - הא </w:t>
      </w:r>
      <w:proofErr w:type="spellStart"/>
      <w:r w:rsidRPr="00941C98">
        <w:rPr>
          <w:rFonts w:ascii="David" w:hAnsi="David" w:cs="David"/>
          <w:sz w:val="24"/>
          <w:szCs w:val="24"/>
          <w:rtl/>
        </w:rPr>
        <w:t>תינח</w:t>
      </w:r>
      <w:proofErr w:type="spellEnd"/>
      <w:r w:rsidRPr="00941C98">
        <w:rPr>
          <w:rFonts w:ascii="David" w:hAnsi="David" w:cs="David"/>
          <w:sz w:val="24"/>
          <w:szCs w:val="24"/>
          <w:rtl/>
        </w:rPr>
        <w:t xml:space="preserve"> - קרבן אנשים, קרבן נשים מאי איכא </w:t>
      </w:r>
      <w:proofErr w:type="spellStart"/>
      <w:r w:rsidRPr="00941C98">
        <w:rPr>
          <w:rFonts w:ascii="David" w:hAnsi="David" w:cs="David"/>
          <w:sz w:val="24"/>
          <w:szCs w:val="24"/>
          <w:rtl/>
        </w:rPr>
        <w:t>למימר</w:t>
      </w:r>
      <w:proofErr w:type="spellEnd"/>
      <w:r w:rsidRPr="00941C98">
        <w:rPr>
          <w:rFonts w:ascii="David" w:hAnsi="David" w:cs="David"/>
          <w:sz w:val="24"/>
          <w:szCs w:val="24"/>
          <w:rtl/>
        </w:rPr>
        <w:t>?</w:t>
      </w:r>
      <w:r w:rsidR="000621FC">
        <w:rPr>
          <w:rFonts w:ascii="David" w:hAnsi="David" w:cs="David" w:hint="cs"/>
          <w:sz w:val="24"/>
          <w:szCs w:val="24"/>
          <w:rtl/>
        </w:rPr>
        <w:t>...</w:t>
      </w:r>
      <w:r w:rsidR="004B31FA">
        <w:rPr>
          <w:rStyle w:val="a5"/>
          <w:rFonts w:ascii="David" w:hAnsi="David" w:cs="David"/>
          <w:sz w:val="24"/>
          <w:szCs w:val="24"/>
          <w:rtl/>
        </w:rPr>
        <w:footnoteReference w:id="17"/>
      </w:r>
      <w:r w:rsidR="004B31FA">
        <w:rPr>
          <w:rFonts w:ascii="David" w:hAnsi="David" w:cs="David" w:hint="cs"/>
          <w:sz w:val="24"/>
          <w:szCs w:val="24"/>
          <w:rtl/>
        </w:rPr>
        <w:t>"</w:t>
      </w:r>
    </w:p>
    <w:p w14:paraId="150133F4" w14:textId="77777777" w:rsidR="00BC2966" w:rsidRDefault="004B31FA" w:rsidP="00B419E2">
      <w:pPr>
        <w:spacing w:after="0" w:line="360" w:lineRule="auto"/>
        <w:rPr>
          <w:rFonts w:asciiTheme="majorBidi" w:hAnsiTheme="majorBidi" w:cstheme="majorBidi"/>
          <w:sz w:val="24"/>
          <w:szCs w:val="24"/>
          <w:rtl/>
        </w:rPr>
      </w:pPr>
      <w:r>
        <w:rPr>
          <w:rFonts w:asciiTheme="majorBidi" w:hAnsiTheme="majorBidi" w:cstheme="majorBidi" w:hint="cs"/>
          <w:sz w:val="24"/>
          <w:szCs w:val="24"/>
          <w:rtl/>
        </w:rPr>
        <w:t>אם כן, הגמרא הייתה מוכנה לקבל שאדם בוודאות לא יצא ידי חובת קרבן פסח, ובלבד שלא נקריב קרבן שלמים ללא סמיכת הבעלים.</w:t>
      </w:r>
    </w:p>
    <w:p w14:paraId="6A32D049" w14:textId="77777777" w:rsidR="004B31FA" w:rsidRDefault="004B31FA" w:rsidP="00B419E2">
      <w:pPr>
        <w:spacing w:after="0" w:line="360" w:lineRule="auto"/>
        <w:rPr>
          <w:rFonts w:asciiTheme="majorBidi" w:hAnsiTheme="majorBidi" w:cstheme="majorBidi"/>
          <w:sz w:val="24"/>
          <w:szCs w:val="24"/>
          <w:rtl/>
        </w:rPr>
      </w:pPr>
      <w:r>
        <w:rPr>
          <w:rFonts w:asciiTheme="majorBidi" w:hAnsiTheme="majorBidi" w:cstheme="majorBidi" w:hint="cs"/>
          <w:sz w:val="24"/>
          <w:szCs w:val="24"/>
          <w:rtl/>
        </w:rPr>
        <w:lastRenderedPageBreak/>
        <w:t xml:space="preserve">מאידך, בסוגיות אחרות, כשהציעו פתרונות הלכתיים לחיובי </w:t>
      </w:r>
      <w:proofErr w:type="spellStart"/>
      <w:r>
        <w:rPr>
          <w:rFonts w:asciiTheme="majorBidi" w:hAnsiTheme="majorBidi" w:cstheme="majorBidi" w:hint="cs"/>
          <w:sz w:val="24"/>
          <w:szCs w:val="24"/>
          <w:rtl/>
        </w:rPr>
        <w:t>קרבנות</w:t>
      </w:r>
      <w:proofErr w:type="spellEnd"/>
      <w:r>
        <w:rPr>
          <w:rFonts w:asciiTheme="majorBidi" w:hAnsiTheme="majorBidi" w:cstheme="majorBidi" w:hint="cs"/>
          <w:sz w:val="24"/>
          <w:szCs w:val="24"/>
          <w:rtl/>
        </w:rPr>
        <w:t>, התעלמו לכאורה מן ההכרח בסמיכה:</w:t>
      </w:r>
    </w:p>
    <w:p w14:paraId="3A6D66A6" w14:textId="47961FF6" w:rsidR="004B31FA" w:rsidRDefault="004B31FA" w:rsidP="004B31FA">
      <w:pPr>
        <w:spacing w:after="0" w:line="360" w:lineRule="auto"/>
        <w:rPr>
          <w:rFonts w:ascii="David" w:hAnsi="David" w:cs="David"/>
          <w:sz w:val="24"/>
          <w:szCs w:val="24"/>
          <w:rtl/>
        </w:rPr>
      </w:pPr>
      <w:r>
        <w:rPr>
          <w:rFonts w:asciiTheme="majorBidi" w:hAnsiTheme="majorBidi" w:cstheme="majorBidi" w:hint="cs"/>
          <w:sz w:val="24"/>
          <w:szCs w:val="24"/>
          <w:rtl/>
        </w:rPr>
        <w:t xml:space="preserve">ג. </w:t>
      </w:r>
      <w:r>
        <w:rPr>
          <w:rFonts w:asciiTheme="majorBidi" w:hAnsiTheme="majorBidi" w:cs="Times New Roman" w:hint="cs"/>
          <w:sz w:val="24"/>
          <w:szCs w:val="24"/>
          <w:rtl/>
        </w:rPr>
        <w:t xml:space="preserve"> </w:t>
      </w:r>
      <w:r w:rsidRPr="004B31FA">
        <w:rPr>
          <w:rFonts w:asciiTheme="majorBidi" w:hAnsiTheme="majorBidi" w:cs="Times New Roman"/>
          <w:sz w:val="24"/>
          <w:szCs w:val="24"/>
          <w:rtl/>
        </w:rPr>
        <w:t xml:space="preserve"> </w:t>
      </w:r>
      <w:r w:rsidRPr="004B31FA">
        <w:rPr>
          <w:rFonts w:ascii="David" w:hAnsi="David" w:cs="David"/>
          <w:sz w:val="24"/>
          <w:szCs w:val="24"/>
          <w:rtl/>
        </w:rPr>
        <w:t>"</w:t>
      </w:r>
      <w:r w:rsidRPr="00980F52">
        <w:rPr>
          <w:rFonts w:ascii="David" w:hAnsi="David" w:cs="David"/>
          <w:b/>
          <w:bCs/>
          <w:sz w:val="24"/>
          <w:szCs w:val="24"/>
          <w:rtl/>
        </w:rPr>
        <w:t>בכל הזבחים</w:t>
      </w:r>
      <w:r w:rsidRPr="004B31FA">
        <w:rPr>
          <w:rFonts w:ascii="David" w:hAnsi="David" w:cs="David"/>
          <w:sz w:val="24"/>
          <w:szCs w:val="24"/>
          <w:rtl/>
        </w:rPr>
        <w:t xml:space="preserve"> ערל</w:t>
      </w:r>
      <w:r w:rsidR="00980F52">
        <w:rPr>
          <w:rStyle w:val="a5"/>
          <w:rFonts w:ascii="David" w:hAnsi="David" w:cs="David"/>
          <w:sz w:val="24"/>
          <w:szCs w:val="24"/>
          <w:rtl/>
        </w:rPr>
        <w:footnoteReference w:id="18"/>
      </w:r>
      <w:r w:rsidRPr="004B31FA">
        <w:rPr>
          <w:rFonts w:ascii="David" w:hAnsi="David" w:cs="David"/>
          <w:sz w:val="24"/>
          <w:szCs w:val="24"/>
          <w:rtl/>
        </w:rPr>
        <w:t xml:space="preserve"> וטמא משלחין </w:t>
      </w:r>
      <w:proofErr w:type="spellStart"/>
      <w:r w:rsidRPr="004B31FA">
        <w:rPr>
          <w:rFonts w:ascii="David" w:hAnsi="David" w:cs="David"/>
          <w:sz w:val="24"/>
          <w:szCs w:val="24"/>
          <w:rtl/>
        </w:rPr>
        <w:t>קרבנותיהן</w:t>
      </w:r>
      <w:proofErr w:type="spellEnd"/>
      <w:r w:rsidRPr="004B31FA">
        <w:rPr>
          <w:rFonts w:ascii="David" w:hAnsi="David" w:cs="David"/>
          <w:sz w:val="24"/>
          <w:szCs w:val="24"/>
          <w:rtl/>
        </w:rPr>
        <w:t>, ואילו בפסח</w:t>
      </w:r>
      <w:r w:rsidR="00535543">
        <w:rPr>
          <w:rFonts w:ascii="David" w:hAnsi="David" w:cs="David" w:hint="cs"/>
          <w:sz w:val="24"/>
          <w:szCs w:val="24"/>
          <w:rtl/>
        </w:rPr>
        <w:t>,</w:t>
      </w:r>
      <w:r w:rsidRPr="004B31FA">
        <w:rPr>
          <w:rFonts w:ascii="David" w:hAnsi="David" w:cs="David"/>
          <w:sz w:val="24"/>
          <w:szCs w:val="24"/>
          <w:rtl/>
        </w:rPr>
        <w:t xml:space="preserve"> ערל וטמא אין משלחין פסחיהן</w:t>
      </w:r>
      <w:r w:rsidRPr="004B31FA">
        <w:rPr>
          <w:rStyle w:val="a5"/>
          <w:rFonts w:ascii="David" w:hAnsi="David" w:cs="David"/>
          <w:sz w:val="24"/>
          <w:szCs w:val="24"/>
          <w:rtl/>
        </w:rPr>
        <w:footnoteReference w:id="19"/>
      </w:r>
      <w:r w:rsidRPr="004B31FA">
        <w:rPr>
          <w:rFonts w:ascii="David" w:hAnsi="David" w:cs="David"/>
          <w:sz w:val="24"/>
          <w:szCs w:val="24"/>
          <w:rtl/>
        </w:rPr>
        <w:t>".</w:t>
      </w:r>
    </w:p>
    <w:p w14:paraId="1207B7E3" w14:textId="77777777" w:rsidR="004B31FA" w:rsidRDefault="004B31FA" w:rsidP="004B31FA">
      <w:pPr>
        <w:spacing w:after="0" w:line="360" w:lineRule="auto"/>
        <w:rPr>
          <w:rFonts w:asciiTheme="majorBidi" w:hAnsiTheme="majorBidi" w:cstheme="majorBidi"/>
          <w:sz w:val="24"/>
          <w:szCs w:val="24"/>
          <w:rtl/>
        </w:rPr>
      </w:pPr>
      <w:r>
        <w:rPr>
          <w:rFonts w:asciiTheme="majorBidi" w:hAnsiTheme="majorBidi" w:cstheme="majorBidi" w:hint="cs"/>
          <w:sz w:val="24"/>
          <w:szCs w:val="24"/>
          <w:rtl/>
        </w:rPr>
        <w:t>סמיכה צריכה שתהא בעזרה</w:t>
      </w:r>
      <w:r>
        <w:rPr>
          <w:rStyle w:val="a5"/>
          <w:rFonts w:asciiTheme="majorBidi" w:hAnsiTheme="majorBidi" w:cstheme="majorBidi"/>
          <w:sz w:val="24"/>
          <w:szCs w:val="24"/>
          <w:rtl/>
        </w:rPr>
        <w:footnoteReference w:id="20"/>
      </w:r>
      <w:r>
        <w:rPr>
          <w:rFonts w:asciiTheme="majorBidi" w:hAnsiTheme="majorBidi" w:cstheme="majorBidi" w:hint="cs"/>
          <w:sz w:val="24"/>
          <w:szCs w:val="24"/>
          <w:rtl/>
        </w:rPr>
        <w:t>, וטמא וודאי שאיננו נכנס. אם כן, קרבן קרב ללא סמיכה.</w:t>
      </w:r>
    </w:p>
    <w:p w14:paraId="4D26412D" w14:textId="77777777" w:rsidR="004B31FA" w:rsidRDefault="004B31FA" w:rsidP="002C340F">
      <w:pPr>
        <w:spacing w:after="0" w:line="360" w:lineRule="auto"/>
        <w:rPr>
          <w:rFonts w:ascii="David" w:hAnsi="David" w:cs="David"/>
          <w:sz w:val="24"/>
          <w:szCs w:val="24"/>
          <w:rtl/>
        </w:rPr>
      </w:pPr>
      <w:r>
        <w:rPr>
          <w:rFonts w:asciiTheme="majorBidi" w:hAnsiTheme="majorBidi" w:cstheme="majorBidi" w:hint="cs"/>
          <w:sz w:val="24"/>
          <w:szCs w:val="24"/>
          <w:rtl/>
        </w:rPr>
        <w:t xml:space="preserve">ד. </w:t>
      </w:r>
      <w:r w:rsidR="002C340F" w:rsidRPr="002C340F">
        <w:rPr>
          <w:rFonts w:ascii="David" w:hAnsi="David" w:cs="David"/>
          <w:sz w:val="24"/>
          <w:szCs w:val="24"/>
          <w:rtl/>
        </w:rPr>
        <w:t>"</w:t>
      </w:r>
      <w:r w:rsidRPr="002C340F">
        <w:rPr>
          <w:rFonts w:ascii="David" w:hAnsi="David" w:cs="David"/>
          <w:sz w:val="24"/>
          <w:szCs w:val="24"/>
          <w:rtl/>
        </w:rPr>
        <w:t>בהמה שנמצאת מירושלם ועד מגדל עדר וכמידתה לכל רוח זכרים עולות נקבות זבחי שלמים</w:t>
      </w:r>
      <w:r w:rsidR="002C340F" w:rsidRPr="002C340F">
        <w:rPr>
          <w:rStyle w:val="a5"/>
          <w:rFonts w:ascii="David" w:hAnsi="David" w:cs="David"/>
          <w:sz w:val="24"/>
          <w:szCs w:val="24"/>
          <w:rtl/>
        </w:rPr>
        <w:footnoteReference w:id="21"/>
      </w:r>
      <w:r w:rsidR="002C340F" w:rsidRPr="002C340F">
        <w:rPr>
          <w:rFonts w:ascii="David" w:hAnsi="David" w:cs="David"/>
          <w:sz w:val="24"/>
          <w:szCs w:val="24"/>
          <w:rtl/>
        </w:rPr>
        <w:t>".</w:t>
      </w:r>
      <w:r w:rsidR="002C340F">
        <w:rPr>
          <w:rFonts w:asciiTheme="majorBidi" w:hAnsiTheme="majorBidi" w:cstheme="majorBidi" w:hint="cs"/>
          <w:sz w:val="24"/>
          <w:szCs w:val="24"/>
          <w:rtl/>
        </w:rPr>
        <w:t xml:space="preserve"> </w:t>
      </w:r>
      <w:r w:rsidR="002C340F" w:rsidRPr="00FC219C">
        <w:rPr>
          <w:rFonts w:asciiTheme="majorBidi" w:hAnsiTheme="majorBidi" w:cstheme="majorBidi"/>
          <w:sz w:val="24"/>
          <w:szCs w:val="24"/>
          <w:rtl/>
        </w:rPr>
        <w:t>למרות שזהות הבעלים אינה ידועה שיבוא ויסמוך.</w:t>
      </w:r>
    </w:p>
    <w:p w14:paraId="4F9F40A6" w14:textId="3AA4D4DA" w:rsidR="002C340F" w:rsidRDefault="002C340F" w:rsidP="002C340F">
      <w:pPr>
        <w:spacing w:after="0" w:line="360" w:lineRule="auto"/>
        <w:rPr>
          <w:rFonts w:ascii="David" w:hAnsi="David" w:cs="David"/>
          <w:sz w:val="24"/>
          <w:szCs w:val="24"/>
          <w:rtl/>
        </w:rPr>
      </w:pPr>
      <w:r>
        <w:rPr>
          <w:rFonts w:ascii="David" w:hAnsi="David" w:cs="David" w:hint="cs"/>
          <w:sz w:val="24"/>
          <w:szCs w:val="24"/>
          <w:rtl/>
        </w:rPr>
        <w:t xml:space="preserve">ה.  </w:t>
      </w:r>
      <w:r w:rsidRPr="002C340F">
        <w:rPr>
          <w:rFonts w:ascii="David" w:hAnsi="David" w:cs="David"/>
          <w:sz w:val="24"/>
          <w:szCs w:val="24"/>
          <w:rtl/>
        </w:rPr>
        <w:t xml:space="preserve"> </w:t>
      </w:r>
      <w:r>
        <w:rPr>
          <w:rFonts w:ascii="David" w:hAnsi="David" w:cs="David" w:hint="cs"/>
          <w:sz w:val="24"/>
          <w:szCs w:val="24"/>
          <w:rtl/>
        </w:rPr>
        <w:t>"</w:t>
      </w:r>
      <w:r w:rsidRPr="002C340F">
        <w:rPr>
          <w:rFonts w:ascii="David" w:hAnsi="David" w:cs="David"/>
          <w:sz w:val="24"/>
          <w:szCs w:val="24"/>
          <w:rtl/>
        </w:rPr>
        <w:t>שני נזירים שאמר להן אחד</w:t>
      </w:r>
      <w:r w:rsidR="00535543">
        <w:rPr>
          <w:rFonts w:ascii="David" w:hAnsi="David" w:cs="David" w:hint="cs"/>
          <w:sz w:val="24"/>
          <w:szCs w:val="24"/>
          <w:rtl/>
        </w:rPr>
        <w:t>:</w:t>
      </w:r>
      <w:r w:rsidRPr="002C340F">
        <w:rPr>
          <w:rFonts w:ascii="David" w:hAnsi="David" w:cs="David"/>
          <w:sz w:val="24"/>
          <w:szCs w:val="24"/>
          <w:rtl/>
        </w:rPr>
        <w:t xml:space="preserve"> </w:t>
      </w:r>
      <w:r w:rsidR="00535543">
        <w:rPr>
          <w:rFonts w:ascii="David" w:hAnsi="David" w:cs="David" w:hint="cs"/>
          <w:sz w:val="24"/>
          <w:szCs w:val="24"/>
          <w:rtl/>
        </w:rPr>
        <w:t>'</w:t>
      </w:r>
      <w:r w:rsidRPr="002C340F">
        <w:rPr>
          <w:rFonts w:ascii="David" w:hAnsi="David" w:cs="David"/>
          <w:sz w:val="24"/>
          <w:szCs w:val="24"/>
          <w:rtl/>
        </w:rPr>
        <w:t>ראיתי אחד מכם שנטמא</w:t>
      </w:r>
      <w:r w:rsidR="00535543">
        <w:rPr>
          <w:rFonts w:ascii="David" w:hAnsi="David" w:cs="David" w:hint="cs"/>
          <w:sz w:val="24"/>
          <w:szCs w:val="24"/>
          <w:rtl/>
        </w:rPr>
        <w:t>,</w:t>
      </w:r>
      <w:r w:rsidRPr="002C340F">
        <w:rPr>
          <w:rFonts w:ascii="David" w:hAnsi="David" w:cs="David"/>
          <w:sz w:val="24"/>
          <w:szCs w:val="24"/>
          <w:rtl/>
        </w:rPr>
        <w:t xml:space="preserve"> ואיני יודע איזה מכם</w:t>
      </w:r>
      <w:r w:rsidR="00535543">
        <w:rPr>
          <w:rFonts w:ascii="David" w:hAnsi="David" w:cs="David" w:hint="cs"/>
          <w:sz w:val="24"/>
          <w:szCs w:val="24"/>
          <w:rtl/>
        </w:rPr>
        <w:t>'</w:t>
      </w:r>
      <w:r w:rsidRPr="002C340F">
        <w:rPr>
          <w:rFonts w:ascii="David" w:hAnsi="David" w:cs="David"/>
          <w:sz w:val="24"/>
          <w:szCs w:val="24"/>
          <w:rtl/>
        </w:rPr>
        <w:t xml:space="preserve"> </w:t>
      </w:r>
      <w:proofErr w:type="spellStart"/>
      <w:r w:rsidRPr="002C340F">
        <w:rPr>
          <w:rFonts w:ascii="David" w:hAnsi="David" w:cs="David"/>
          <w:sz w:val="24"/>
          <w:szCs w:val="24"/>
          <w:rtl/>
        </w:rPr>
        <w:t>מגלחין</w:t>
      </w:r>
      <w:proofErr w:type="spellEnd"/>
      <w:r w:rsidRPr="002C340F">
        <w:rPr>
          <w:rFonts w:ascii="David" w:hAnsi="David" w:cs="David"/>
          <w:sz w:val="24"/>
          <w:szCs w:val="24"/>
          <w:rtl/>
        </w:rPr>
        <w:t xml:space="preserve"> </w:t>
      </w:r>
      <w:proofErr w:type="spellStart"/>
      <w:r w:rsidRPr="002C340F">
        <w:rPr>
          <w:rFonts w:ascii="David" w:hAnsi="David" w:cs="David"/>
          <w:sz w:val="24"/>
          <w:szCs w:val="24"/>
          <w:rtl/>
        </w:rPr>
        <w:t>ומביאין</w:t>
      </w:r>
      <w:proofErr w:type="spellEnd"/>
      <w:r w:rsidRPr="002C340F">
        <w:rPr>
          <w:rFonts w:ascii="David" w:hAnsi="David" w:cs="David"/>
          <w:sz w:val="24"/>
          <w:szCs w:val="24"/>
          <w:rtl/>
        </w:rPr>
        <w:t xml:space="preserve"> קרבן טומאה וקרבן טהרה</w:t>
      </w:r>
      <w:r w:rsidR="00535543">
        <w:rPr>
          <w:rFonts w:ascii="David" w:hAnsi="David" w:cs="David" w:hint="cs"/>
          <w:sz w:val="24"/>
          <w:szCs w:val="24"/>
          <w:rtl/>
        </w:rPr>
        <w:t>,</w:t>
      </w:r>
      <w:r w:rsidRPr="002C340F">
        <w:rPr>
          <w:rFonts w:ascii="David" w:hAnsi="David" w:cs="David"/>
          <w:sz w:val="24"/>
          <w:szCs w:val="24"/>
          <w:rtl/>
        </w:rPr>
        <w:t xml:space="preserve"> ואומר</w:t>
      </w:r>
      <w:r w:rsidR="00535543">
        <w:rPr>
          <w:rFonts w:ascii="David" w:hAnsi="David" w:cs="David" w:hint="cs"/>
          <w:sz w:val="24"/>
          <w:szCs w:val="24"/>
          <w:rtl/>
        </w:rPr>
        <w:t>:</w:t>
      </w:r>
      <w:r w:rsidRPr="002C340F">
        <w:rPr>
          <w:rFonts w:ascii="David" w:hAnsi="David" w:cs="David"/>
          <w:sz w:val="24"/>
          <w:szCs w:val="24"/>
          <w:rtl/>
        </w:rPr>
        <w:t xml:space="preserve"> </w:t>
      </w:r>
      <w:r w:rsidR="00535543">
        <w:rPr>
          <w:rFonts w:ascii="David" w:hAnsi="David" w:cs="David" w:hint="cs"/>
          <w:sz w:val="24"/>
          <w:szCs w:val="24"/>
          <w:rtl/>
        </w:rPr>
        <w:t>'</w:t>
      </w:r>
      <w:r w:rsidRPr="002C340F">
        <w:rPr>
          <w:rFonts w:ascii="David" w:hAnsi="David" w:cs="David"/>
          <w:sz w:val="24"/>
          <w:szCs w:val="24"/>
          <w:rtl/>
        </w:rPr>
        <w:t>אם אני הוא הטמא</w:t>
      </w:r>
      <w:r w:rsidR="00535543">
        <w:rPr>
          <w:rFonts w:ascii="David" w:hAnsi="David" w:cs="David" w:hint="cs"/>
          <w:sz w:val="24"/>
          <w:szCs w:val="24"/>
          <w:rtl/>
        </w:rPr>
        <w:t>-</w:t>
      </w:r>
      <w:r w:rsidRPr="002C340F">
        <w:rPr>
          <w:rFonts w:ascii="David" w:hAnsi="David" w:cs="David"/>
          <w:sz w:val="24"/>
          <w:szCs w:val="24"/>
          <w:rtl/>
        </w:rPr>
        <w:t xml:space="preserve"> קרבן טומאה שלי וקרבן טהרה שלך</w:t>
      </w:r>
      <w:r w:rsidR="00535543">
        <w:rPr>
          <w:rFonts w:ascii="David" w:hAnsi="David" w:cs="David" w:hint="cs"/>
          <w:sz w:val="24"/>
          <w:szCs w:val="24"/>
          <w:rtl/>
        </w:rPr>
        <w:t>,</w:t>
      </w:r>
      <w:r w:rsidRPr="002C340F">
        <w:rPr>
          <w:rFonts w:ascii="David" w:hAnsi="David" w:cs="David"/>
          <w:sz w:val="24"/>
          <w:szCs w:val="24"/>
          <w:rtl/>
        </w:rPr>
        <w:t xml:space="preserve"> ואם אני הוא הטהור</w:t>
      </w:r>
      <w:r w:rsidR="00535543">
        <w:rPr>
          <w:rFonts w:ascii="David" w:hAnsi="David" w:cs="David" w:hint="cs"/>
          <w:sz w:val="24"/>
          <w:szCs w:val="24"/>
          <w:rtl/>
        </w:rPr>
        <w:t>-</w:t>
      </w:r>
      <w:r w:rsidRPr="002C340F">
        <w:rPr>
          <w:rFonts w:ascii="David" w:hAnsi="David" w:cs="David"/>
          <w:sz w:val="24"/>
          <w:szCs w:val="24"/>
          <w:rtl/>
        </w:rPr>
        <w:t xml:space="preserve"> קרבן טהרה שלי וקרבן טומאה שלך</w:t>
      </w:r>
      <w:r>
        <w:rPr>
          <w:rStyle w:val="a5"/>
          <w:rFonts w:ascii="David" w:hAnsi="David" w:cs="David"/>
          <w:sz w:val="24"/>
          <w:szCs w:val="24"/>
          <w:rtl/>
        </w:rPr>
        <w:footnoteReference w:id="22"/>
      </w:r>
      <w:r>
        <w:rPr>
          <w:rFonts w:ascii="David" w:hAnsi="David" w:cs="David" w:hint="cs"/>
          <w:sz w:val="24"/>
          <w:szCs w:val="24"/>
          <w:rtl/>
        </w:rPr>
        <w:t>".</w:t>
      </w:r>
    </w:p>
    <w:p w14:paraId="2B801053" w14:textId="77777777" w:rsidR="004E53FA" w:rsidRDefault="004E53FA" w:rsidP="004E53FA">
      <w:pPr>
        <w:spacing w:after="0" w:line="360" w:lineRule="auto"/>
        <w:rPr>
          <w:rFonts w:ascii="David" w:hAnsi="David" w:cs="David"/>
          <w:sz w:val="24"/>
          <w:szCs w:val="24"/>
          <w:rtl/>
        </w:rPr>
      </w:pPr>
      <w:r>
        <w:rPr>
          <w:rFonts w:ascii="David" w:hAnsi="David" w:cs="David" w:hint="cs"/>
          <w:sz w:val="24"/>
          <w:szCs w:val="24"/>
          <w:rtl/>
        </w:rPr>
        <w:t>ו. "</w:t>
      </w:r>
      <w:r w:rsidRPr="004E53FA">
        <w:rPr>
          <w:rFonts w:ascii="David" w:hAnsi="David" w:cs="David"/>
          <w:sz w:val="24"/>
          <w:szCs w:val="24"/>
          <w:rtl/>
        </w:rPr>
        <w:t xml:space="preserve">השולח </w:t>
      </w:r>
      <w:proofErr w:type="spellStart"/>
      <w:r w:rsidRPr="004E53FA">
        <w:rPr>
          <w:rFonts w:ascii="David" w:hAnsi="David" w:cs="David"/>
          <w:sz w:val="24"/>
          <w:szCs w:val="24"/>
          <w:rtl/>
        </w:rPr>
        <w:t>קרבנותיו</w:t>
      </w:r>
      <w:proofErr w:type="spellEnd"/>
      <w:r w:rsidRPr="004E53FA">
        <w:rPr>
          <w:rFonts w:ascii="David" w:hAnsi="David" w:cs="David"/>
          <w:sz w:val="24"/>
          <w:szCs w:val="24"/>
          <w:rtl/>
        </w:rPr>
        <w:t xml:space="preserve"> ממדינת הים - כהן מניף על ידו</w:t>
      </w:r>
      <w:r>
        <w:rPr>
          <w:rStyle w:val="a5"/>
          <w:rFonts w:ascii="David" w:hAnsi="David" w:cs="David"/>
          <w:sz w:val="24"/>
          <w:szCs w:val="24"/>
          <w:rtl/>
        </w:rPr>
        <w:footnoteReference w:id="23"/>
      </w:r>
      <w:r>
        <w:rPr>
          <w:rFonts w:ascii="David" w:hAnsi="David" w:cs="David" w:hint="cs"/>
          <w:sz w:val="24"/>
          <w:szCs w:val="24"/>
          <w:rtl/>
        </w:rPr>
        <w:t>"</w:t>
      </w:r>
      <w:r w:rsidRPr="004E53FA">
        <w:rPr>
          <w:rFonts w:ascii="David" w:hAnsi="David" w:cs="David"/>
          <w:sz w:val="24"/>
          <w:szCs w:val="24"/>
          <w:rtl/>
        </w:rPr>
        <w:t>.</w:t>
      </w:r>
    </w:p>
    <w:p w14:paraId="6AFF08D5" w14:textId="77777777" w:rsidR="002C340F" w:rsidRDefault="00EA5757" w:rsidP="00833A48">
      <w:pPr>
        <w:spacing w:after="0" w:line="360" w:lineRule="auto"/>
        <w:rPr>
          <w:rFonts w:asciiTheme="majorBidi" w:hAnsiTheme="majorBidi" w:cstheme="majorBidi"/>
          <w:sz w:val="24"/>
          <w:szCs w:val="24"/>
          <w:rtl/>
        </w:rPr>
      </w:pPr>
      <w:r>
        <w:rPr>
          <w:rFonts w:asciiTheme="majorBidi" w:hAnsiTheme="majorBidi" w:cstheme="majorBidi" w:hint="cs"/>
          <w:sz w:val="24"/>
          <w:szCs w:val="24"/>
          <w:rtl/>
        </w:rPr>
        <w:t>בעלי התוספות עמדו על סתירה זו בכמה מקומות. הרי תמצית דבריהם:</w:t>
      </w:r>
    </w:p>
    <w:p w14:paraId="5502B48F" w14:textId="77777777" w:rsidR="00833A48" w:rsidRDefault="00833A48">
      <w:pPr>
        <w:bidi w:val="0"/>
        <w:rPr>
          <w:rFonts w:asciiTheme="majorBidi" w:hAnsiTheme="majorBidi" w:cstheme="majorBidi"/>
          <w:sz w:val="24"/>
          <w:szCs w:val="24"/>
        </w:rPr>
      </w:pPr>
      <w:r>
        <w:rPr>
          <w:rFonts w:asciiTheme="majorBidi" w:hAnsiTheme="majorBidi" w:cstheme="majorBidi"/>
          <w:sz w:val="24"/>
          <w:szCs w:val="24"/>
          <w:rtl/>
        </w:rPr>
        <w:br w:type="page"/>
      </w:r>
    </w:p>
    <w:p w14:paraId="63D5C26A" w14:textId="77777777" w:rsidR="00833A48" w:rsidRDefault="00833A48" w:rsidP="00833A48">
      <w:pPr>
        <w:spacing w:after="0" w:line="360" w:lineRule="auto"/>
        <w:rPr>
          <w:rFonts w:asciiTheme="majorBidi" w:hAnsiTheme="majorBidi" w:cstheme="majorBidi"/>
          <w:sz w:val="24"/>
          <w:szCs w:val="24"/>
          <w:rtl/>
        </w:rPr>
      </w:pPr>
    </w:p>
    <w:tbl>
      <w:tblPr>
        <w:tblStyle w:val="ab"/>
        <w:bidiVisual/>
        <w:tblW w:w="0" w:type="auto"/>
        <w:tblLook w:val="04A0" w:firstRow="1" w:lastRow="0" w:firstColumn="1" w:lastColumn="0" w:noHBand="0" w:noVBand="1"/>
      </w:tblPr>
      <w:tblGrid>
        <w:gridCol w:w="2200"/>
        <w:gridCol w:w="1229"/>
        <w:gridCol w:w="2856"/>
        <w:gridCol w:w="2011"/>
      </w:tblGrid>
      <w:tr w:rsidR="004E53FA" w14:paraId="2A4344C2" w14:textId="77777777" w:rsidTr="00833A48">
        <w:tc>
          <w:tcPr>
            <w:tcW w:w="2200" w:type="dxa"/>
          </w:tcPr>
          <w:p w14:paraId="1A904F00" w14:textId="77777777" w:rsidR="004E53FA" w:rsidRPr="00EA5757" w:rsidRDefault="004E53FA" w:rsidP="00EA5757">
            <w:pPr>
              <w:spacing w:line="360" w:lineRule="auto"/>
              <w:rPr>
                <w:rFonts w:asciiTheme="majorBidi" w:hAnsiTheme="majorBidi" w:cstheme="majorBidi"/>
                <w:sz w:val="24"/>
                <w:szCs w:val="24"/>
                <w:rtl/>
              </w:rPr>
            </w:pPr>
            <w:r>
              <w:rPr>
                <w:rFonts w:ascii="David" w:hAnsi="David" w:cs="David" w:hint="cs"/>
                <w:sz w:val="24"/>
                <w:szCs w:val="24"/>
                <w:rtl/>
              </w:rPr>
              <w:t xml:space="preserve">ג. </w:t>
            </w:r>
            <w:r w:rsidRPr="00EA5757">
              <w:rPr>
                <w:rFonts w:ascii="David" w:hAnsi="David" w:cs="David"/>
                <w:sz w:val="24"/>
                <w:szCs w:val="24"/>
                <w:rtl/>
              </w:rPr>
              <w:t xml:space="preserve">ערל וטמא משלחין </w:t>
            </w:r>
            <w:proofErr w:type="spellStart"/>
            <w:r w:rsidRPr="00EA5757">
              <w:rPr>
                <w:rFonts w:ascii="David" w:hAnsi="David" w:cs="David"/>
                <w:sz w:val="24"/>
                <w:szCs w:val="24"/>
                <w:rtl/>
              </w:rPr>
              <w:t>קרבנותיהן</w:t>
            </w:r>
            <w:proofErr w:type="spellEnd"/>
          </w:p>
        </w:tc>
        <w:tc>
          <w:tcPr>
            <w:tcW w:w="1229" w:type="dxa"/>
          </w:tcPr>
          <w:p w14:paraId="2D337B75" w14:textId="77777777" w:rsidR="004E53FA" w:rsidRDefault="004E53FA" w:rsidP="002C340F">
            <w:pPr>
              <w:spacing w:line="360" w:lineRule="auto"/>
              <w:rPr>
                <w:rFonts w:asciiTheme="majorBidi" w:hAnsiTheme="majorBidi" w:cstheme="majorBidi"/>
                <w:sz w:val="24"/>
                <w:szCs w:val="24"/>
                <w:rtl/>
              </w:rPr>
            </w:pPr>
            <w:r>
              <w:rPr>
                <w:rFonts w:ascii="David" w:hAnsi="David" w:cs="David" w:hint="cs"/>
                <w:sz w:val="24"/>
                <w:szCs w:val="24"/>
                <w:rtl/>
              </w:rPr>
              <w:t xml:space="preserve">ד. </w:t>
            </w:r>
            <w:r w:rsidRPr="002C340F">
              <w:rPr>
                <w:rFonts w:ascii="David" w:hAnsi="David" w:cs="David"/>
                <w:sz w:val="24"/>
                <w:szCs w:val="24"/>
                <w:rtl/>
              </w:rPr>
              <w:t>בהמה שנמצאת</w:t>
            </w:r>
          </w:p>
        </w:tc>
        <w:tc>
          <w:tcPr>
            <w:tcW w:w="2856" w:type="dxa"/>
          </w:tcPr>
          <w:p w14:paraId="2B1403C8" w14:textId="77777777" w:rsidR="004E53FA" w:rsidRDefault="004E53FA" w:rsidP="002C340F">
            <w:pPr>
              <w:spacing w:line="360" w:lineRule="auto"/>
              <w:rPr>
                <w:rFonts w:asciiTheme="majorBidi" w:hAnsiTheme="majorBidi" w:cstheme="majorBidi"/>
                <w:sz w:val="24"/>
                <w:szCs w:val="24"/>
                <w:rtl/>
              </w:rPr>
            </w:pPr>
            <w:r>
              <w:rPr>
                <w:rFonts w:asciiTheme="majorBidi" w:hAnsiTheme="majorBidi" w:cstheme="majorBidi" w:hint="cs"/>
                <w:sz w:val="24"/>
                <w:szCs w:val="24"/>
                <w:rtl/>
              </w:rPr>
              <w:t xml:space="preserve">ה. </w:t>
            </w:r>
            <w:r w:rsidRPr="002C340F">
              <w:rPr>
                <w:rFonts w:ascii="David" w:hAnsi="David" w:cs="David"/>
                <w:sz w:val="24"/>
                <w:szCs w:val="24"/>
                <w:rtl/>
              </w:rPr>
              <w:t>שני נזירים</w:t>
            </w:r>
          </w:p>
        </w:tc>
        <w:tc>
          <w:tcPr>
            <w:tcW w:w="2011" w:type="dxa"/>
          </w:tcPr>
          <w:p w14:paraId="39E1E60D" w14:textId="77777777" w:rsidR="004E53FA" w:rsidRDefault="004E53FA" w:rsidP="002C340F">
            <w:pPr>
              <w:spacing w:line="360" w:lineRule="auto"/>
              <w:rPr>
                <w:rFonts w:asciiTheme="majorBidi" w:hAnsiTheme="majorBidi" w:cstheme="majorBidi"/>
                <w:sz w:val="24"/>
                <w:szCs w:val="24"/>
                <w:rtl/>
              </w:rPr>
            </w:pPr>
            <w:r>
              <w:rPr>
                <w:rFonts w:asciiTheme="majorBidi" w:hAnsiTheme="majorBidi" w:cstheme="majorBidi" w:hint="cs"/>
                <w:sz w:val="24"/>
                <w:szCs w:val="24"/>
                <w:rtl/>
              </w:rPr>
              <w:t xml:space="preserve">ו. </w:t>
            </w:r>
            <w:r w:rsidRPr="004E53FA">
              <w:rPr>
                <w:rFonts w:ascii="David" w:hAnsi="David" w:cs="David"/>
                <w:sz w:val="24"/>
                <w:szCs w:val="24"/>
                <w:rtl/>
              </w:rPr>
              <w:t xml:space="preserve">השולח </w:t>
            </w:r>
            <w:proofErr w:type="spellStart"/>
            <w:r w:rsidRPr="004E53FA">
              <w:rPr>
                <w:rFonts w:ascii="David" w:hAnsi="David" w:cs="David"/>
                <w:sz w:val="24"/>
                <w:szCs w:val="24"/>
                <w:rtl/>
              </w:rPr>
              <w:t>קרבנותיו</w:t>
            </w:r>
            <w:proofErr w:type="spellEnd"/>
            <w:r w:rsidRPr="004E53FA">
              <w:rPr>
                <w:rFonts w:ascii="David" w:hAnsi="David" w:cs="David"/>
                <w:sz w:val="24"/>
                <w:szCs w:val="24"/>
                <w:rtl/>
              </w:rPr>
              <w:t xml:space="preserve"> ממדינת הים</w:t>
            </w:r>
          </w:p>
        </w:tc>
      </w:tr>
      <w:tr w:rsidR="004E53FA" w14:paraId="2267527A" w14:textId="77777777" w:rsidTr="00833A48">
        <w:tc>
          <w:tcPr>
            <w:tcW w:w="2200" w:type="dxa"/>
          </w:tcPr>
          <w:p w14:paraId="71B19D9E" w14:textId="77777777" w:rsidR="004E53FA" w:rsidRPr="00EA5757" w:rsidRDefault="004E53FA" w:rsidP="002C340F">
            <w:pPr>
              <w:spacing w:line="360" w:lineRule="auto"/>
              <w:rPr>
                <w:rFonts w:ascii="David" w:hAnsi="David" w:cs="David"/>
                <w:sz w:val="24"/>
                <w:szCs w:val="24"/>
                <w:rtl/>
              </w:rPr>
            </w:pPr>
            <w:r w:rsidRPr="00EA5757">
              <w:rPr>
                <w:rFonts w:ascii="David" w:hAnsi="David" w:cs="David"/>
                <w:sz w:val="24"/>
                <w:szCs w:val="24"/>
                <w:rtl/>
              </w:rPr>
              <w:t>"</w:t>
            </w:r>
            <w:proofErr w:type="spellStart"/>
            <w:r w:rsidRPr="00EA5757">
              <w:rPr>
                <w:rFonts w:ascii="David" w:hAnsi="David" w:cs="David"/>
                <w:sz w:val="24"/>
                <w:szCs w:val="24"/>
                <w:rtl/>
              </w:rPr>
              <w:t>מיירי</w:t>
            </w:r>
            <w:proofErr w:type="spellEnd"/>
            <w:r w:rsidRPr="00EA5757">
              <w:rPr>
                <w:rFonts w:ascii="David" w:hAnsi="David" w:cs="David"/>
                <w:sz w:val="24"/>
                <w:szCs w:val="24"/>
                <w:rtl/>
              </w:rPr>
              <w:t xml:space="preserve"> בעופות</w:t>
            </w:r>
            <w:r>
              <w:rPr>
                <w:rStyle w:val="a5"/>
                <w:rFonts w:ascii="David" w:hAnsi="David" w:cs="David"/>
                <w:sz w:val="24"/>
                <w:szCs w:val="24"/>
                <w:rtl/>
              </w:rPr>
              <w:footnoteReference w:id="24"/>
            </w:r>
            <w:r w:rsidRPr="00EA5757">
              <w:rPr>
                <w:rFonts w:ascii="David" w:hAnsi="David" w:cs="David"/>
                <w:sz w:val="24"/>
                <w:szCs w:val="24"/>
                <w:rtl/>
              </w:rPr>
              <w:t>"</w:t>
            </w:r>
          </w:p>
        </w:tc>
        <w:tc>
          <w:tcPr>
            <w:tcW w:w="1229" w:type="dxa"/>
          </w:tcPr>
          <w:p w14:paraId="45F899C1" w14:textId="77777777" w:rsidR="004E53FA" w:rsidRDefault="004E53FA" w:rsidP="002C340F">
            <w:pPr>
              <w:spacing w:line="360" w:lineRule="auto"/>
              <w:rPr>
                <w:rFonts w:asciiTheme="majorBidi" w:hAnsiTheme="majorBidi" w:cstheme="majorBidi"/>
                <w:sz w:val="24"/>
                <w:szCs w:val="24"/>
                <w:rtl/>
              </w:rPr>
            </w:pPr>
          </w:p>
        </w:tc>
        <w:tc>
          <w:tcPr>
            <w:tcW w:w="2856" w:type="dxa"/>
          </w:tcPr>
          <w:p w14:paraId="6D2F558E" w14:textId="21C00CEA" w:rsidR="004E53FA" w:rsidRPr="00580B6F" w:rsidRDefault="00580B6F" w:rsidP="00580B6F">
            <w:pPr>
              <w:spacing w:line="360" w:lineRule="auto"/>
              <w:rPr>
                <w:rFonts w:ascii="David" w:hAnsi="David" w:cs="David"/>
                <w:sz w:val="24"/>
                <w:szCs w:val="24"/>
                <w:rtl/>
              </w:rPr>
            </w:pPr>
            <w:r w:rsidRPr="00580B6F">
              <w:rPr>
                <w:rFonts w:ascii="David" w:hAnsi="David" w:cs="David"/>
                <w:sz w:val="24"/>
                <w:szCs w:val="24"/>
                <w:rtl/>
              </w:rPr>
              <w:t>"</w:t>
            </w:r>
            <w:proofErr w:type="spellStart"/>
            <w:r w:rsidRPr="00580B6F">
              <w:rPr>
                <w:rFonts w:ascii="David" w:hAnsi="David" w:cs="David"/>
                <w:sz w:val="24"/>
                <w:szCs w:val="24"/>
                <w:rtl/>
              </w:rPr>
              <w:t>בתחלת</w:t>
            </w:r>
            <w:proofErr w:type="spellEnd"/>
            <w:r w:rsidRPr="00580B6F">
              <w:rPr>
                <w:rFonts w:ascii="David" w:hAnsi="David" w:cs="David"/>
                <w:sz w:val="24"/>
                <w:szCs w:val="24"/>
                <w:rtl/>
              </w:rPr>
              <w:t xml:space="preserve"> הפרשת </w:t>
            </w:r>
            <w:proofErr w:type="spellStart"/>
            <w:r w:rsidRPr="00580B6F">
              <w:rPr>
                <w:rFonts w:ascii="David" w:hAnsi="David" w:cs="David"/>
                <w:sz w:val="24"/>
                <w:szCs w:val="24"/>
                <w:rtl/>
              </w:rPr>
              <w:t>הקרבנות</w:t>
            </w:r>
            <w:proofErr w:type="spellEnd"/>
            <w:r w:rsidRPr="00580B6F">
              <w:rPr>
                <w:rFonts w:ascii="David" w:hAnsi="David" w:cs="David"/>
                <w:sz w:val="24"/>
                <w:szCs w:val="24"/>
                <w:rtl/>
              </w:rPr>
              <w:t xml:space="preserve"> לאו בני סמיכה </w:t>
            </w:r>
            <w:proofErr w:type="spellStart"/>
            <w:r w:rsidRPr="00580B6F">
              <w:rPr>
                <w:rFonts w:ascii="David" w:hAnsi="David" w:cs="David"/>
                <w:sz w:val="24"/>
                <w:szCs w:val="24"/>
                <w:rtl/>
              </w:rPr>
              <w:t>נינהו</w:t>
            </w:r>
            <w:proofErr w:type="spellEnd"/>
            <w:r w:rsidRPr="00580B6F">
              <w:rPr>
                <w:rFonts w:ascii="David" w:hAnsi="David" w:cs="David"/>
                <w:sz w:val="24"/>
                <w:szCs w:val="24"/>
                <w:rtl/>
              </w:rPr>
              <w:t xml:space="preserve"> </w:t>
            </w:r>
            <w:proofErr w:type="spellStart"/>
            <w:r w:rsidRPr="00580B6F">
              <w:rPr>
                <w:rFonts w:ascii="David" w:hAnsi="David" w:cs="David"/>
                <w:sz w:val="24"/>
                <w:szCs w:val="24"/>
                <w:rtl/>
              </w:rPr>
              <w:t>דא"א</w:t>
            </w:r>
            <w:proofErr w:type="spellEnd"/>
            <w:r w:rsidRPr="00580B6F">
              <w:rPr>
                <w:rFonts w:ascii="David" w:hAnsi="David" w:cs="David"/>
                <w:sz w:val="24"/>
                <w:szCs w:val="24"/>
                <w:rtl/>
              </w:rPr>
              <w:t xml:space="preserve"> לעשות בהן סמיכה</w:t>
            </w:r>
            <w:r w:rsidR="00535543">
              <w:rPr>
                <w:rFonts w:ascii="David" w:hAnsi="David" w:cs="David" w:hint="cs"/>
                <w:sz w:val="24"/>
                <w:szCs w:val="24"/>
                <w:rtl/>
              </w:rPr>
              <w:t>.</w:t>
            </w:r>
            <w:r w:rsidRPr="00580B6F">
              <w:rPr>
                <w:rFonts w:ascii="David" w:hAnsi="David" w:cs="David"/>
                <w:sz w:val="24"/>
                <w:szCs w:val="24"/>
                <w:rtl/>
              </w:rPr>
              <w:t xml:space="preserve"> ועוד </w:t>
            </w:r>
            <w:proofErr w:type="spellStart"/>
            <w:r w:rsidRPr="00580B6F">
              <w:rPr>
                <w:rFonts w:ascii="David" w:hAnsi="David" w:cs="David"/>
                <w:sz w:val="24"/>
                <w:szCs w:val="24"/>
                <w:rtl/>
              </w:rPr>
              <w:t>י"ל</w:t>
            </w:r>
            <w:proofErr w:type="spellEnd"/>
            <w:r w:rsidR="00535543">
              <w:rPr>
                <w:rFonts w:ascii="David" w:hAnsi="David" w:cs="David" w:hint="cs"/>
                <w:sz w:val="24"/>
                <w:szCs w:val="24"/>
                <w:rtl/>
              </w:rPr>
              <w:t>:</w:t>
            </w:r>
            <w:r w:rsidRPr="00580B6F">
              <w:rPr>
                <w:rFonts w:ascii="David" w:hAnsi="David" w:cs="David"/>
                <w:sz w:val="24"/>
                <w:szCs w:val="24"/>
                <w:rtl/>
              </w:rPr>
              <w:t xml:space="preserve"> הך </w:t>
            </w:r>
            <w:proofErr w:type="spellStart"/>
            <w:r w:rsidRPr="00580B6F">
              <w:rPr>
                <w:rFonts w:ascii="David" w:hAnsi="David" w:cs="David"/>
                <w:sz w:val="24"/>
                <w:szCs w:val="24"/>
                <w:rtl/>
              </w:rPr>
              <w:t>דשמעתין</w:t>
            </w:r>
            <w:proofErr w:type="spellEnd"/>
            <w:r w:rsidRPr="00580B6F">
              <w:rPr>
                <w:rFonts w:ascii="David" w:hAnsi="David" w:cs="David"/>
                <w:sz w:val="24"/>
                <w:szCs w:val="24"/>
                <w:rtl/>
              </w:rPr>
              <w:t xml:space="preserve"> כל חד בשעת הקרבתו שמא לא מחייב בסמיכה ולא דמי לקרבן שהוא בר סמיכה</w:t>
            </w:r>
            <w:r>
              <w:rPr>
                <w:rStyle w:val="a5"/>
                <w:rFonts w:ascii="David" w:hAnsi="David" w:cs="David"/>
                <w:sz w:val="24"/>
                <w:szCs w:val="24"/>
                <w:rtl/>
              </w:rPr>
              <w:footnoteReference w:id="25"/>
            </w:r>
            <w:r w:rsidRPr="00580B6F">
              <w:rPr>
                <w:rFonts w:ascii="David" w:hAnsi="David" w:cs="David"/>
                <w:sz w:val="24"/>
                <w:szCs w:val="24"/>
                <w:rtl/>
              </w:rPr>
              <w:t>"</w:t>
            </w:r>
          </w:p>
        </w:tc>
        <w:tc>
          <w:tcPr>
            <w:tcW w:w="2011" w:type="dxa"/>
          </w:tcPr>
          <w:p w14:paraId="4BF21DA0" w14:textId="77777777" w:rsidR="004E53FA" w:rsidRDefault="004E53FA" w:rsidP="002C340F">
            <w:pPr>
              <w:spacing w:line="360" w:lineRule="auto"/>
              <w:rPr>
                <w:rFonts w:asciiTheme="majorBidi" w:hAnsiTheme="majorBidi" w:cstheme="majorBidi"/>
                <w:sz w:val="24"/>
                <w:szCs w:val="24"/>
                <w:rtl/>
              </w:rPr>
            </w:pPr>
          </w:p>
        </w:tc>
      </w:tr>
      <w:tr w:rsidR="004E53FA" w14:paraId="16AC2CAD" w14:textId="77777777" w:rsidTr="00833A48">
        <w:tc>
          <w:tcPr>
            <w:tcW w:w="2200" w:type="dxa"/>
          </w:tcPr>
          <w:p w14:paraId="70D3D381" w14:textId="77777777" w:rsidR="004E53FA" w:rsidRPr="00EA5757" w:rsidRDefault="004E53FA" w:rsidP="002C340F">
            <w:pPr>
              <w:spacing w:line="360" w:lineRule="auto"/>
              <w:rPr>
                <w:rFonts w:ascii="David" w:hAnsi="David" w:cs="David"/>
                <w:sz w:val="24"/>
                <w:szCs w:val="24"/>
                <w:rtl/>
              </w:rPr>
            </w:pPr>
            <w:r w:rsidRPr="00EA5757">
              <w:rPr>
                <w:rFonts w:ascii="David" w:hAnsi="David" w:cs="David"/>
                <w:sz w:val="24"/>
                <w:szCs w:val="24"/>
                <w:rtl/>
              </w:rPr>
              <w:t>"כגון שאין לו תקנה להמתין כגון שמתו אחיו מחמת מילה... וטמא כגן זב ומצורע שאין רפואתו תלויה בעצמו</w:t>
            </w:r>
            <w:r>
              <w:rPr>
                <w:rFonts w:ascii="David" w:hAnsi="David" w:cs="David" w:hint="cs"/>
                <w:sz w:val="24"/>
                <w:szCs w:val="24"/>
                <w:rtl/>
              </w:rPr>
              <w:t xml:space="preserve"> א"נ כגון שהיה עובר ב'בל תאחר' אם היה ממתין</w:t>
            </w:r>
            <w:r>
              <w:rPr>
                <w:rStyle w:val="a5"/>
                <w:rFonts w:ascii="David" w:hAnsi="David" w:cs="David"/>
                <w:sz w:val="24"/>
                <w:szCs w:val="24"/>
                <w:rtl/>
              </w:rPr>
              <w:footnoteReference w:id="26"/>
            </w:r>
            <w:r w:rsidRPr="00EA5757">
              <w:rPr>
                <w:rFonts w:ascii="David" w:hAnsi="David" w:cs="David"/>
                <w:sz w:val="24"/>
                <w:szCs w:val="24"/>
                <w:rtl/>
              </w:rPr>
              <w:t>".</w:t>
            </w:r>
          </w:p>
        </w:tc>
        <w:tc>
          <w:tcPr>
            <w:tcW w:w="1229" w:type="dxa"/>
          </w:tcPr>
          <w:p w14:paraId="0965FD1E" w14:textId="77777777" w:rsidR="004E53FA" w:rsidRPr="004E53FA" w:rsidRDefault="004E53FA" w:rsidP="002C340F">
            <w:pPr>
              <w:spacing w:line="360" w:lineRule="auto"/>
              <w:rPr>
                <w:rFonts w:ascii="David" w:hAnsi="David" w:cs="David"/>
                <w:sz w:val="24"/>
                <w:szCs w:val="24"/>
                <w:rtl/>
              </w:rPr>
            </w:pPr>
            <w:r w:rsidRPr="004E53FA">
              <w:rPr>
                <w:rFonts w:ascii="David" w:hAnsi="David" w:cs="David"/>
                <w:sz w:val="24"/>
                <w:szCs w:val="24"/>
                <w:rtl/>
              </w:rPr>
              <w:t>"אין תקנה אחרת</w:t>
            </w:r>
            <w:r>
              <w:rPr>
                <w:rStyle w:val="a5"/>
                <w:rFonts w:ascii="David" w:hAnsi="David" w:cs="David"/>
                <w:sz w:val="24"/>
                <w:szCs w:val="24"/>
                <w:rtl/>
              </w:rPr>
              <w:footnoteReference w:id="27"/>
            </w:r>
            <w:r w:rsidRPr="004E53FA">
              <w:rPr>
                <w:rFonts w:ascii="David" w:hAnsi="David" w:cs="David"/>
                <w:sz w:val="24"/>
                <w:szCs w:val="24"/>
                <w:rtl/>
              </w:rPr>
              <w:t>"</w:t>
            </w:r>
          </w:p>
        </w:tc>
        <w:tc>
          <w:tcPr>
            <w:tcW w:w="2856" w:type="dxa"/>
          </w:tcPr>
          <w:p w14:paraId="28AC281D" w14:textId="77777777" w:rsidR="004E53FA" w:rsidRPr="004E53FA" w:rsidRDefault="004E53FA" w:rsidP="004E53FA">
            <w:pPr>
              <w:spacing w:line="360" w:lineRule="auto"/>
              <w:rPr>
                <w:rFonts w:asciiTheme="majorBidi" w:hAnsiTheme="majorBidi" w:cstheme="majorBidi"/>
                <w:sz w:val="24"/>
                <w:szCs w:val="24"/>
                <w:rtl/>
              </w:rPr>
            </w:pPr>
            <w:r>
              <w:rPr>
                <w:rFonts w:asciiTheme="majorBidi" w:hAnsiTheme="majorBidi" w:cs="Times New Roman" w:hint="cs"/>
                <w:sz w:val="24"/>
                <w:szCs w:val="24"/>
                <w:rtl/>
              </w:rPr>
              <w:t xml:space="preserve"> </w:t>
            </w:r>
          </w:p>
          <w:p w14:paraId="6F8BAD8F" w14:textId="77777777" w:rsidR="004E53FA" w:rsidRPr="004E53FA" w:rsidRDefault="004E53FA" w:rsidP="004E53FA">
            <w:pPr>
              <w:spacing w:line="360" w:lineRule="auto"/>
              <w:rPr>
                <w:rFonts w:ascii="David" w:hAnsi="David" w:cs="David"/>
                <w:sz w:val="24"/>
                <w:szCs w:val="24"/>
                <w:rtl/>
              </w:rPr>
            </w:pPr>
            <w:r w:rsidRPr="004E53FA">
              <w:rPr>
                <w:rFonts w:ascii="David" w:hAnsi="David" w:cs="David"/>
                <w:sz w:val="24"/>
                <w:szCs w:val="24"/>
                <w:rtl/>
              </w:rPr>
              <w:t>"ודאי תקנו חכמים שמביאים קרבן אחד מספק בלא סמיכה כדי לפטור עצמו אבל להביא קרבן ודאי כגון מותר הפסח לא התירו חכמים להביאו בלא סמיכה כדי לפטור את עצמו</w:t>
            </w:r>
            <w:r>
              <w:rPr>
                <w:rStyle w:val="a5"/>
                <w:rFonts w:ascii="David" w:hAnsi="David" w:cs="David"/>
                <w:sz w:val="24"/>
                <w:szCs w:val="24"/>
                <w:rtl/>
              </w:rPr>
              <w:footnoteReference w:id="28"/>
            </w:r>
            <w:r w:rsidRPr="004E53FA">
              <w:rPr>
                <w:rFonts w:ascii="David" w:hAnsi="David" w:cs="David"/>
                <w:sz w:val="24"/>
                <w:szCs w:val="24"/>
                <w:rtl/>
              </w:rPr>
              <w:t>".</w:t>
            </w:r>
          </w:p>
        </w:tc>
        <w:tc>
          <w:tcPr>
            <w:tcW w:w="2011" w:type="dxa"/>
          </w:tcPr>
          <w:p w14:paraId="5C8E3CA9" w14:textId="77777777" w:rsidR="004E53FA" w:rsidRPr="004E53FA" w:rsidRDefault="004E53FA" w:rsidP="004E53FA">
            <w:pPr>
              <w:spacing w:line="360" w:lineRule="auto"/>
              <w:rPr>
                <w:rFonts w:asciiTheme="majorBidi" w:hAnsiTheme="majorBidi" w:cs="Times New Roman"/>
                <w:sz w:val="24"/>
                <w:szCs w:val="24"/>
                <w:rtl/>
              </w:rPr>
            </w:pPr>
            <w:r>
              <w:rPr>
                <w:rFonts w:asciiTheme="majorBidi" w:hAnsiTheme="majorBidi" w:cs="Times New Roman" w:hint="cs"/>
                <w:sz w:val="24"/>
                <w:szCs w:val="24"/>
                <w:rtl/>
              </w:rPr>
              <w:t xml:space="preserve"> </w:t>
            </w:r>
          </w:p>
          <w:p w14:paraId="57BA0705" w14:textId="27AE05F5" w:rsidR="004E53FA" w:rsidRDefault="004E53FA" w:rsidP="004E53FA">
            <w:pPr>
              <w:spacing w:line="360" w:lineRule="auto"/>
              <w:rPr>
                <w:rFonts w:asciiTheme="majorBidi" w:hAnsiTheme="majorBidi" w:cs="Times New Roman"/>
                <w:sz w:val="24"/>
                <w:szCs w:val="24"/>
                <w:rtl/>
              </w:rPr>
            </w:pPr>
            <w:r>
              <w:rPr>
                <w:rFonts w:asciiTheme="majorBidi" w:hAnsiTheme="majorBidi" w:cs="Times New Roman" w:hint="cs"/>
                <w:sz w:val="24"/>
                <w:szCs w:val="24"/>
                <w:rtl/>
              </w:rPr>
              <w:t>"</w:t>
            </w:r>
            <w:r w:rsidRPr="004E53FA">
              <w:rPr>
                <w:rFonts w:ascii="David" w:hAnsi="David" w:cs="David"/>
                <w:sz w:val="24"/>
                <w:szCs w:val="24"/>
                <w:rtl/>
              </w:rPr>
              <w:t>ביורש</w:t>
            </w:r>
            <w:r w:rsidR="009A1401">
              <w:rPr>
                <w:rFonts w:ascii="David" w:hAnsi="David" w:cs="David" w:hint="cs"/>
                <w:sz w:val="24"/>
                <w:szCs w:val="24"/>
                <w:rtl/>
              </w:rPr>
              <w:t>,</w:t>
            </w:r>
            <w:r w:rsidRPr="004E53FA">
              <w:rPr>
                <w:rFonts w:ascii="David" w:hAnsi="David" w:cs="David"/>
                <w:sz w:val="24"/>
                <w:szCs w:val="24"/>
                <w:rtl/>
              </w:rPr>
              <w:t xml:space="preserve"> וכרבי יהודה </w:t>
            </w:r>
            <w:proofErr w:type="spellStart"/>
            <w:r w:rsidRPr="004E53FA">
              <w:rPr>
                <w:rFonts w:ascii="David" w:hAnsi="David" w:cs="David"/>
                <w:sz w:val="24"/>
                <w:szCs w:val="24"/>
                <w:rtl/>
              </w:rPr>
              <w:t>דאמר</w:t>
            </w:r>
            <w:proofErr w:type="spellEnd"/>
            <w:r w:rsidRPr="004E53FA">
              <w:rPr>
                <w:rFonts w:ascii="David" w:hAnsi="David" w:cs="David"/>
                <w:sz w:val="24"/>
                <w:szCs w:val="24"/>
                <w:rtl/>
              </w:rPr>
              <w:t xml:space="preserve"> יורש אינו סומך</w:t>
            </w:r>
            <w:r w:rsidRPr="004E53FA">
              <w:rPr>
                <w:rStyle w:val="a5"/>
                <w:rFonts w:ascii="David" w:hAnsi="David" w:cs="David"/>
                <w:sz w:val="24"/>
                <w:szCs w:val="24"/>
                <w:rtl/>
              </w:rPr>
              <w:footnoteReference w:id="29"/>
            </w:r>
            <w:r w:rsidRPr="004E53FA">
              <w:rPr>
                <w:rFonts w:ascii="David" w:hAnsi="David" w:cs="David"/>
                <w:sz w:val="24"/>
                <w:szCs w:val="24"/>
                <w:rtl/>
              </w:rPr>
              <w:t>"</w:t>
            </w:r>
          </w:p>
        </w:tc>
      </w:tr>
    </w:tbl>
    <w:p w14:paraId="663AA4DD" w14:textId="77777777" w:rsidR="00EA5757" w:rsidRDefault="00AB6E30" w:rsidP="002C340F">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אם כן, </w:t>
      </w:r>
      <w:r w:rsidR="009866F3">
        <w:rPr>
          <w:rFonts w:asciiTheme="majorBidi" w:hAnsiTheme="majorBidi" w:cstheme="majorBidi" w:hint="cs"/>
          <w:sz w:val="24"/>
          <w:szCs w:val="24"/>
          <w:rtl/>
        </w:rPr>
        <w:t xml:space="preserve"> מתמצתים בעלי התוספות שני עקרונות</w:t>
      </w:r>
      <w:r w:rsidR="00580B6F">
        <w:rPr>
          <w:rFonts w:asciiTheme="majorBidi" w:hAnsiTheme="majorBidi" w:cstheme="majorBidi" w:hint="cs"/>
          <w:sz w:val="24"/>
          <w:szCs w:val="24"/>
          <w:rtl/>
        </w:rPr>
        <w:t>. הראשון שבהם הוא חילוק עדין:</w:t>
      </w:r>
    </w:p>
    <w:p w14:paraId="72D39F14" w14:textId="2F74E019" w:rsidR="009866F3" w:rsidRPr="009866F3" w:rsidRDefault="009866F3" w:rsidP="00FD6C2A">
      <w:pPr>
        <w:spacing w:after="0" w:line="360" w:lineRule="auto"/>
        <w:rPr>
          <w:rFonts w:ascii="David" w:hAnsi="David" w:cs="David"/>
          <w:sz w:val="24"/>
          <w:szCs w:val="24"/>
          <w:rtl/>
        </w:rPr>
      </w:pPr>
      <w:r w:rsidRPr="009866F3">
        <w:rPr>
          <w:rFonts w:ascii="David" w:hAnsi="David" w:cs="David"/>
          <w:sz w:val="24"/>
          <w:szCs w:val="24"/>
          <w:rtl/>
        </w:rPr>
        <w:t>"אף על פי שתיקנו חכמים שיביא קרבן מספק בלא סמיכה כדי לפטור</w:t>
      </w:r>
      <w:r w:rsidR="009A1401">
        <w:rPr>
          <w:rFonts w:ascii="David" w:hAnsi="David" w:cs="David" w:hint="cs"/>
          <w:sz w:val="24"/>
          <w:szCs w:val="24"/>
          <w:rtl/>
        </w:rPr>
        <w:t>,</w:t>
      </w:r>
      <w:r w:rsidRPr="009866F3">
        <w:rPr>
          <w:rFonts w:ascii="David" w:hAnsi="David" w:cs="David"/>
          <w:sz w:val="24"/>
          <w:szCs w:val="24"/>
          <w:rtl/>
        </w:rPr>
        <w:t xml:space="preserve"> מ"מ קרבן אחר שהוא </w:t>
      </w:r>
      <w:proofErr w:type="spellStart"/>
      <w:r w:rsidRPr="009866F3">
        <w:rPr>
          <w:rFonts w:ascii="David" w:hAnsi="David" w:cs="David"/>
          <w:sz w:val="24"/>
          <w:szCs w:val="24"/>
          <w:rtl/>
        </w:rPr>
        <w:t>מחוייב</w:t>
      </w:r>
      <w:proofErr w:type="spellEnd"/>
      <w:r w:rsidRPr="009866F3">
        <w:rPr>
          <w:rFonts w:ascii="David" w:hAnsi="David" w:cs="David"/>
          <w:sz w:val="24"/>
          <w:szCs w:val="24"/>
          <w:rtl/>
        </w:rPr>
        <w:t xml:space="preserve"> סמיכה ודאי כגון מותר הפסח </w:t>
      </w:r>
      <w:r w:rsidR="009A1401">
        <w:rPr>
          <w:rFonts w:ascii="David" w:hAnsi="David" w:cs="David" w:hint="cs"/>
          <w:sz w:val="24"/>
          <w:szCs w:val="24"/>
          <w:rtl/>
        </w:rPr>
        <w:t>-</w:t>
      </w:r>
      <w:r w:rsidRPr="009866F3">
        <w:rPr>
          <w:rFonts w:ascii="David" w:hAnsi="David" w:cs="David"/>
          <w:sz w:val="24"/>
          <w:szCs w:val="24"/>
          <w:rtl/>
        </w:rPr>
        <w:t>לא התירו לו חכמים להביאו בלא סמיכה כדי לפטור את עצמו"</w:t>
      </w:r>
      <w:r w:rsidR="00580B6F">
        <w:rPr>
          <w:rFonts w:ascii="David" w:hAnsi="David" w:cs="David" w:hint="cs"/>
          <w:sz w:val="24"/>
          <w:szCs w:val="24"/>
          <w:rtl/>
        </w:rPr>
        <w:t xml:space="preserve">. </w:t>
      </w:r>
      <w:r w:rsidR="00AB6E30" w:rsidRPr="00FD6C2A">
        <w:rPr>
          <w:rFonts w:asciiTheme="majorBidi" w:hAnsiTheme="majorBidi" w:cstheme="majorBidi"/>
          <w:sz w:val="24"/>
          <w:szCs w:val="24"/>
          <w:rtl/>
        </w:rPr>
        <w:t>כלומר:</w:t>
      </w:r>
      <w:r w:rsidR="00AB6E30">
        <w:rPr>
          <w:rFonts w:ascii="David" w:hAnsi="David" w:cs="David" w:hint="cs"/>
          <w:sz w:val="24"/>
          <w:szCs w:val="24"/>
          <w:rtl/>
        </w:rPr>
        <w:t xml:space="preserve"> </w:t>
      </w:r>
      <w:r w:rsidR="00FD6C2A">
        <w:rPr>
          <w:rFonts w:ascii="David" w:hAnsi="David" w:cs="David" w:hint="cs"/>
          <w:sz w:val="24"/>
          <w:szCs w:val="24"/>
          <w:rtl/>
        </w:rPr>
        <w:t xml:space="preserve"> </w:t>
      </w:r>
      <w:r w:rsidR="00FD6C2A">
        <w:rPr>
          <w:rFonts w:asciiTheme="majorBidi" w:hAnsiTheme="majorBidi" w:cstheme="majorBidi" w:hint="cs"/>
          <w:sz w:val="24"/>
          <w:szCs w:val="24"/>
          <w:rtl/>
        </w:rPr>
        <w:t xml:space="preserve">אם </w:t>
      </w:r>
      <w:r w:rsidR="00FD6C2A">
        <w:rPr>
          <w:rFonts w:ascii="David" w:hAnsi="David" w:cs="David" w:hint="cs"/>
          <w:sz w:val="24"/>
          <w:szCs w:val="24"/>
          <w:rtl/>
        </w:rPr>
        <w:t xml:space="preserve">"זהו אותו סוג קרבן שיש ספק בחיובו </w:t>
      </w:r>
      <w:r w:rsidR="00FD6C2A">
        <w:rPr>
          <w:rFonts w:ascii="David" w:hAnsi="David" w:cs="David"/>
          <w:sz w:val="24"/>
          <w:szCs w:val="24"/>
          <w:rtl/>
        </w:rPr>
        <w:t>–</w:t>
      </w:r>
      <w:r w:rsidR="00FD6C2A">
        <w:rPr>
          <w:rFonts w:ascii="David" w:hAnsi="David" w:cs="David" w:hint="cs"/>
          <w:sz w:val="24"/>
          <w:szCs w:val="24"/>
          <w:rtl/>
        </w:rPr>
        <w:t xml:space="preserve"> ניתן להביאו ללא סמיכה, כדי לוודא את השלמת חובתם... לא הותר להביא קרבן חדש שלא נתחייב בו ולא לסמוך עליו</w:t>
      </w:r>
      <w:r w:rsidR="00FD6C2A">
        <w:rPr>
          <w:rStyle w:val="a5"/>
          <w:rFonts w:ascii="David" w:hAnsi="David" w:cs="David"/>
          <w:sz w:val="24"/>
          <w:szCs w:val="24"/>
          <w:rtl/>
        </w:rPr>
        <w:footnoteReference w:id="30"/>
      </w:r>
      <w:r w:rsidR="00FD6C2A">
        <w:rPr>
          <w:rFonts w:ascii="David" w:hAnsi="David" w:cs="David" w:hint="cs"/>
          <w:sz w:val="24"/>
          <w:szCs w:val="24"/>
          <w:rtl/>
        </w:rPr>
        <w:t xml:space="preserve">".  </w:t>
      </w:r>
      <w:r w:rsidR="00AB6E30">
        <w:rPr>
          <w:rFonts w:ascii="David" w:hAnsi="David" w:cs="David" w:hint="cs"/>
          <w:sz w:val="24"/>
          <w:szCs w:val="24"/>
          <w:rtl/>
        </w:rPr>
        <w:t xml:space="preserve"> </w:t>
      </w:r>
      <w:r w:rsidR="00580B6F" w:rsidRPr="00580B6F">
        <w:rPr>
          <w:rFonts w:asciiTheme="majorBidi" w:hAnsiTheme="majorBidi" w:cstheme="majorBidi"/>
          <w:sz w:val="24"/>
          <w:szCs w:val="24"/>
          <w:rtl/>
        </w:rPr>
        <w:t>החילוק השני הוא פשוט שאין ברירה:</w:t>
      </w:r>
    </w:p>
    <w:p w14:paraId="3B8AB894" w14:textId="0EF774EF" w:rsidR="009866F3" w:rsidRDefault="009866F3" w:rsidP="009866F3">
      <w:pPr>
        <w:spacing w:after="0" w:line="360" w:lineRule="auto"/>
        <w:rPr>
          <w:rFonts w:ascii="David" w:hAnsi="David" w:cs="David"/>
          <w:sz w:val="24"/>
          <w:szCs w:val="24"/>
          <w:rtl/>
        </w:rPr>
      </w:pPr>
      <w:r w:rsidRPr="009866F3">
        <w:rPr>
          <w:rFonts w:ascii="David" w:hAnsi="David" w:cs="David"/>
          <w:sz w:val="24"/>
          <w:szCs w:val="24"/>
          <w:rtl/>
        </w:rPr>
        <w:t>"דאין להם תקנה אחרת לאותן ק</w:t>
      </w:r>
      <w:r w:rsidR="009A1401">
        <w:rPr>
          <w:rFonts w:ascii="David" w:hAnsi="David" w:cs="David" w:hint="cs"/>
          <w:sz w:val="24"/>
          <w:szCs w:val="24"/>
          <w:rtl/>
        </w:rPr>
        <w:t>ו</w:t>
      </w:r>
      <w:r w:rsidRPr="009866F3">
        <w:rPr>
          <w:rFonts w:ascii="David" w:hAnsi="David" w:cs="David"/>
          <w:sz w:val="24"/>
          <w:szCs w:val="24"/>
          <w:rtl/>
        </w:rPr>
        <w:t>רבנות אלא שיקרבו בלא סמיכה וטוב להקריב בלא סמיכה ממה שנאמר</w:t>
      </w:r>
      <w:r w:rsidR="009A1401">
        <w:rPr>
          <w:rFonts w:ascii="David" w:hAnsi="David" w:cs="David" w:hint="cs"/>
          <w:sz w:val="24"/>
          <w:szCs w:val="24"/>
          <w:rtl/>
        </w:rPr>
        <w:t>:</w:t>
      </w:r>
      <w:r w:rsidRPr="009866F3">
        <w:rPr>
          <w:rFonts w:ascii="David" w:hAnsi="David" w:cs="David"/>
          <w:sz w:val="24"/>
          <w:szCs w:val="24"/>
          <w:rtl/>
        </w:rPr>
        <w:t xml:space="preserve"> ימותו</w:t>
      </w:r>
      <w:r w:rsidRPr="009866F3">
        <w:rPr>
          <w:rStyle w:val="a5"/>
          <w:rFonts w:ascii="David" w:hAnsi="David" w:cs="David"/>
          <w:sz w:val="24"/>
          <w:szCs w:val="24"/>
          <w:rtl/>
        </w:rPr>
        <w:footnoteReference w:id="31"/>
      </w:r>
      <w:r w:rsidRPr="009866F3">
        <w:rPr>
          <w:rFonts w:ascii="David" w:hAnsi="David" w:cs="David"/>
          <w:sz w:val="24"/>
          <w:szCs w:val="24"/>
          <w:rtl/>
        </w:rPr>
        <w:t>".</w:t>
      </w:r>
    </w:p>
    <w:p w14:paraId="1A961B66" w14:textId="2B1930D6" w:rsidR="00980F52" w:rsidRPr="009A1401" w:rsidRDefault="00580B6F" w:rsidP="009A1401">
      <w:pPr>
        <w:spacing w:after="0" w:line="360" w:lineRule="auto"/>
        <w:rPr>
          <w:rFonts w:asciiTheme="majorBidi" w:hAnsiTheme="majorBidi" w:cstheme="majorBidi"/>
          <w:sz w:val="24"/>
          <w:szCs w:val="24"/>
          <w:rtl/>
        </w:rPr>
      </w:pPr>
      <w:r>
        <w:rPr>
          <w:rFonts w:asciiTheme="majorBidi" w:hAnsiTheme="majorBidi" w:cstheme="majorBidi" w:hint="cs"/>
          <w:sz w:val="24"/>
          <w:szCs w:val="24"/>
          <w:rtl/>
        </w:rPr>
        <w:lastRenderedPageBreak/>
        <w:t xml:space="preserve">לפי גישה זו, הדין עשוי להשתנות. כגון </w:t>
      </w:r>
      <w:r w:rsidR="00AB6E30">
        <w:rPr>
          <w:rFonts w:asciiTheme="majorBidi" w:hAnsiTheme="majorBidi" w:cstheme="majorBidi" w:hint="cs"/>
          <w:sz w:val="24"/>
          <w:szCs w:val="24"/>
          <w:rtl/>
        </w:rPr>
        <w:t xml:space="preserve">במקרה א', </w:t>
      </w:r>
      <w:r>
        <w:rPr>
          <w:rFonts w:asciiTheme="majorBidi" w:hAnsiTheme="majorBidi" w:cstheme="majorBidi" w:hint="cs"/>
          <w:sz w:val="24"/>
          <w:szCs w:val="24"/>
          <w:rtl/>
        </w:rPr>
        <w:t xml:space="preserve">המשלח חטאת ממדינת </w:t>
      </w:r>
      <w:r w:rsidR="00AB6E30">
        <w:rPr>
          <w:rFonts w:asciiTheme="majorBidi" w:hAnsiTheme="majorBidi" w:cstheme="majorBidi" w:hint="cs"/>
          <w:sz w:val="24"/>
          <w:szCs w:val="24"/>
          <w:rtl/>
        </w:rPr>
        <w:t xml:space="preserve">הים, אם </w:t>
      </w:r>
      <w:r>
        <w:rPr>
          <w:rFonts w:asciiTheme="majorBidi" w:hAnsiTheme="majorBidi" w:cstheme="majorBidi" w:hint="cs"/>
          <w:sz w:val="24"/>
          <w:szCs w:val="24"/>
          <w:rtl/>
        </w:rPr>
        <w:t xml:space="preserve">הוא חולה ולא יוכל לבוא </w:t>
      </w:r>
      <w:r w:rsidR="00AB6E30">
        <w:rPr>
          <w:rFonts w:asciiTheme="majorBidi" w:hAnsiTheme="majorBidi" w:cstheme="majorBidi"/>
          <w:sz w:val="24"/>
          <w:szCs w:val="24"/>
          <w:rtl/>
        </w:rPr>
        <w:t>–</w:t>
      </w:r>
      <w:r>
        <w:rPr>
          <w:rFonts w:asciiTheme="majorBidi" w:hAnsiTheme="majorBidi" w:cstheme="majorBidi" w:hint="cs"/>
          <w:sz w:val="24"/>
          <w:szCs w:val="24"/>
          <w:rtl/>
        </w:rPr>
        <w:t xml:space="preserve"> </w:t>
      </w:r>
      <w:r w:rsidR="00AB6E30">
        <w:rPr>
          <w:rFonts w:asciiTheme="majorBidi" w:hAnsiTheme="majorBidi" w:cstheme="majorBidi" w:hint="cs"/>
          <w:sz w:val="24"/>
          <w:szCs w:val="24"/>
          <w:rtl/>
        </w:rPr>
        <w:t>יקריבו גם את חטאתו</w:t>
      </w:r>
      <w:r w:rsidR="00AB6E30">
        <w:rPr>
          <w:rStyle w:val="a5"/>
          <w:rFonts w:asciiTheme="majorBidi" w:hAnsiTheme="majorBidi" w:cstheme="majorBidi"/>
          <w:sz w:val="24"/>
          <w:szCs w:val="24"/>
          <w:rtl/>
        </w:rPr>
        <w:footnoteReference w:id="32"/>
      </w:r>
      <w:r w:rsidR="00AB6E30">
        <w:rPr>
          <w:rFonts w:asciiTheme="majorBidi" w:hAnsiTheme="majorBidi" w:cstheme="majorBidi" w:hint="cs"/>
          <w:sz w:val="24"/>
          <w:szCs w:val="24"/>
          <w:rtl/>
        </w:rPr>
        <w:t>.</w:t>
      </w:r>
    </w:p>
    <w:p w14:paraId="0BA5D713" w14:textId="77777777" w:rsidR="00FD6C2A" w:rsidRPr="00980F52" w:rsidRDefault="00FD6C2A" w:rsidP="00980F52">
      <w:pPr>
        <w:pStyle w:val="aa"/>
        <w:numPr>
          <w:ilvl w:val="0"/>
          <w:numId w:val="4"/>
        </w:numPr>
        <w:spacing w:after="0" w:line="360" w:lineRule="auto"/>
        <w:rPr>
          <w:rFonts w:asciiTheme="majorBidi" w:hAnsiTheme="majorBidi" w:cstheme="majorBidi"/>
          <w:b/>
          <w:bCs/>
          <w:sz w:val="24"/>
          <w:szCs w:val="24"/>
          <w:rtl/>
        </w:rPr>
      </w:pPr>
      <w:r w:rsidRPr="00980F52">
        <w:rPr>
          <w:rFonts w:asciiTheme="majorBidi" w:hAnsiTheme="majorBidi" w:cstheme="majorBidi" w:hint="cs"/>
          <w:b/>
          <w:bCs/>
          <w:sz w:val="24"/>
          <w:szCs w:val="24"/>
          <w:rtl/>
        </w:rPr>
        <w:t>שיטת הרמב"ם בוויתור על סמיכה</w:t>
      </w:r>
    </w:p>
    <w:p w14:paraId="74389E29" w14:textId="77777777" w:rsidR="00FD6C2A" w:rsidRPr="00FD6C2A" w:rsidRDefault="00FD6C2A" w:rsidP="009866F3">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גם בדברי הרמב"ם מצויה סתירה לכאורה, שפסק </w:t>
      </w:r>
      <w:r w:rsidR="008476E9">
        <w:rPr>
          <w:rFonts w:asciiTheme="majorBidi" w:hAnsiTheme="majorBidi" w:cstheme="majorBidi" w:hint="cs"/>
          <w:sz w:val="24"/>
          <w:szCs w:val="24"/>
          <w:rtl/>
        </w:rPr>
        <w:t xml:space="preserve">כסוגייתנו וכמקור א' אך גם </w:t>
      </w:r>
      <w:proofErr w:type="spellStart"/>
      <w:r w:rsidR="008476E9">
        <w:rPr>
          <w:rFonts w:asciiTheme="majorBidi" w:hAnsiTheme="majorBidi" w:cstheme="majorBidi" w:hint="cs"/>
          <w:sz w:val="24"/>
          <w:szCs w:val="24"/>
          <w:rtl/>
        </w:rPr>
        <w:t>כג</w:t>
      </w:r>
      <w:proofErr w:type="spellEnd"/>
      <w:r w:rsidR="008476E9">
        <w:rPr>
          <w:rFonts w:asciiTheme="majorBidi" w:hAnsiTheme="majorBidi" w:cstheme="majorBidi" w:hint="cs"/>
          <w:sz w:val="24"/>
          <w:szCs w:val="24"/>
          <w:rtl/>
        </w:rPr>
        <w:t>':</w:t>
      </w:r>
    </w:p>
    <w:tbl>
      <w:tblPr>
        <w:tblStyle w:val="ab"/>
        <w:bidiVisual/>
        <w:tblW w:w="0" w:type="auto"/>
        <w:tblLook w:val="04A0" w:firstRow="1" w:lastRow="0" w:firstColumn="1" w:lastColumn="0" w:noHBand="0" w:noVBand="1"/>
      </w:tblPr>
      <w:tblGrid>
        <w:gridCol w:w="2342"/>
        <w:gridCol w:w="5954"/>
      </w:tblGrid>
      <w:tr w:rsidR="00FD6C2A" w14:paraId="49579F6D" w14:textId="77777777" w:rsidTr="008476E9">
        <w:tc>
          <w:tcPr>
            <w:tcW w:w="2341" w:type="dxa"/>
          </w:tcPr>
          <w:p w14:paraId="3B1875D1" w14:textId="77777777" w:rsidR="00FD6C2A" w:rsidRPr="00FD6C2A" w:rsidRDefault="008476E9" w:rsidP="009866F3">
            <w:pPr>
              <w:spacing w:line="360" w:lineRule="auto"/>
              <w:rPr>
                <w:rFonts w:asciiTheme="majorBidi" w:hAnsiTheme="majorBidi" w:cstheme="majorBidi"/>
                <w:sz w:val="24"/>
                <w:szCs w:val="24"/>
                <w:rtl/>
              </w:rPr>
            </w:pPr>
            <w:r>
              <w:rPr>
                <w:rFonts w:asciiTheme="majorBidi" w:hAnsiTheme="majorBidi" w:cstheme="majorBidi" w:hint="cs"/>
                <w:sz w:val="24"/>
                <w:szCs w:val="24"/>
                <w:rtl/>
              </w:rPr>
              <w:t>מקרה</w:t>
            </w:r>
            <w:r w:rsidR="00FD6C2A" w:rsidRPr="00FD6C2A">
              <w:rPr>
                <w:rFonts w:asciiTheme="majorBidi" w:hAnsiTheme="majorBidi" w:cstheme="majorBidi" w:hint="cs"/>
                <w:sz w:val="24"/>
                <w:szCs w:val="24"/>
                <w:rtl/>
              </w:rPr>
              <w:t xml:space="preserve"> </w:t>
            </w:r>
            <w:r>
              <w:rPr>
                <w:rFonts w:asciiTheme="majorBidi" w:hAnsiTheme="majorBidi" w:cstheme="majorBidi" w:hint="cs"/>
                <w:sz w:val="24"/>
                <w:szCs w:val="24"/>
                <w:rtl/>
              </w:rPr>
              <w:t>בו</w:t>
            </w:r>
            <w:r w:rsidR="00FD6C2A" w:rsidRPr="00FD6C2A">
              <w:rPr>
                <w:rFonts w:asciiTheme="majorBidi" w:hAnsiTheme="majorBidi" w:cstheme="majorBidi" w:hint="cs"/>
                <w:sz w:val="24"/>
                <w:szCs w:val="24"/>
                <w:rtl/>
              </w:rPr>
              <w:t xml:space="preserve"> ויתר על סמיכה</w:t>
            </w:r>
          </w:p>
        </w:tc>
        <w:tc>
          <w:tcPr>
            <w:tcW w:w="5955" w:type="dxa"/>
          </w:tcPr>
          <w:p w14:paraId="346CB48F" w14:textId="77777777" w:rsidR="00FD6C2A" w:rsidRPr="00FD6C2A" w:rsidRDefault="00FD6C2A" w:rsidP="009866F3">
            <w:pPr>
              <w:spacing w:line="360" w:lineRule="auto"/>
              <w:rPr>
                <w:rFonts w:asciiTheme="majorBidi" w:hAnsiTheme="majorBidi" w:cstheme="majorBidi"/>
                <w:sz w:val="24"/>
                <w:szCs w:val="24"/>
                <w:rtl/>
              </w:rPr>
            </w:pPr>
            <w:r w:rsidRPr="00FD6C2A">
              <w:rPr>
                <w:rFonts w:asciiTheme="majorBidi" w:hAnsiTheme="majorBidi" w:cstheme="majorBidi" w:hint="cs"/>
                <w:sz w:val="24"/>
                <w:szCs w:val="24"/>
                <w:rtl/>
              </w:rPr>
              <w:t>מקרים בהם לא ויתר על סמיכה</w:t>
            </w:r>
          </w:p>
        </w:tc>
      </w:tr>
      <w:tr w:rsidR="00FD6C2A" w14:paraId="3267B517" w14:textId="77777777" w:rsidTr="008476E9">
        <w:tc>
          <w:tcPr>
            <w:tcW w:w="2342" w:type="dxa"/>
          </w:tcPr>
          <w:p w14:paraId="418BEB65" w14:textId="77777777" w:rsidR="00FD6C2A" w:rsidRPr="008476E9" w:rsidRDefault="008476E9" w:rsidP="008476E9">
            <w:pPr>
              <w:spacing w:line="360" w:lineRule="auto"/>
              <w:rPr>
                <w:rFonts w:ascii="David" w:hAnsi="David" w:cs="David"/>
                <w:b/>
                <w:bCs/>
                <w:sz w:val="24"/>
                <w:szCs w:val="24"/>
                <w:rtl/>
              </w:rPr>
            </w:pPr>
            <w:r w:rsidRPr="008476E9">
              <w:rPr>
                <w:rFonts w:ascii="David" w:hAnsi="David" w:cs="David"/>
                <w:sz w:val="24"/>
                <w:szCs w:val="24"/>
                <w:rtl/>
              </w:rPr>
              <w:t xml:space="preserve">טמא שרץ וכיוצא בו והערל משלחין את </w:t>
            </w:r>
            <w:proofErr w:type="spellStart"/>
            <w:r w:rsidRPr="008476E9">
              <w:rPr>
                <w:rFonts w:ascii="David" w:hAnsi="David" w:cs="David"/>
                <w:sz w:val="24"/>
                <w:szCs w:val="24"/>
                <w:rtl/>
              </w:rPr>
              <w:t>קרבנותיהם</w:t>
            </w:r>
            <w:proofErr w:type="spellEnd"/>
            <w:r w:rsidRPr="008476E9">
              <w:rPr>
                <w:rFonts w:ascii="David" w:hAnsi="David" w:cs="David"/>
                <w:sz w:val="24"/>
                <w:szCs w:val="24"/>
                <w:rtl/>
              </w:rPr>
              <w:t xml:space="preserve"> </w:t>
            </w:r>
            <w:proofErr w:type="spellStart"/>
            <w:r w:rsidRPr="008476E9">
              <w:rPr>
                <w:rFonts w:ascii="David" w:hAnsi="David" w:cs="David"/>
                <w:sz w:val="24"/>
                <w:szCs w:val="24"/>
                <w:rtl/>
              </w:rPr>
              <w:t>ומקריבין</w:t>
            </w:r>
            <w:proofErr w:type="spellEnd"/>
            <w:r w:rsidRPr="008476E9">
              <w:rPr>
                <w:rFonts w:ascii="David" w:hAnsi="David" w:cs="David"/>
                <w:sz w:val="24"/>
                <w:szCs w:val="24"/>
                <w:rtl/>
              </w:rPr>
              <w:t xml:space="preserve"> עליהן</w:t>
            </w:r>
            <w:r w:rsidRPr="008476E9">
              <w:rPr>
                <w:rStyle w:val="a5"/>
                <w:rFonts w:ascii="David" w:hAnsi="David" w:cs="David"/>
                <w:sz w:val="24"/>
                <w:szCs w:val="24"/>
                <w:rtl/>
              </w:rPr>
              <w:footnoteReference w:id="33"/>
            </w:r>
            <w:r w:rsidRPr="008476E9">
              <w:rPr>
                <w:rFonts w:ascii="David" w:hAnsi="David" w:cs="David"/>
                <w:sz w:val="24"/>
                <w:szCs w:val="24"/>
                <w:rtl/>
              </w:rPr>
              <w:t>".</w:t>
            </w:r>
          </w:p>
        </w:tc>
        <w:tc>
          <w:tcPr>
            <w:tcW w:w="5954" w:type="dxa"/>
          </w:tcPr>
          <w:p w14:paraId="2FD25084" w14:textId="77777777" w:rsidR="00FD6C2A" w:rsidRPr="008476E9" w:rsidRDefault="00FD6C2A" w:rsidP="00FD6C2A">
            <w:pPr>
              <w:spacing w:line="360" w:lineRule="auto"/>
              <w:rPr>
                <w:rFonts w:ascii="David" w:hAnsi="David" w:cs="David"/>
                <w:b/>
                <w:bCs/>
                <w:sz w:val="24"/>
                <w:szCs w:val="24"/>
                <w:rtl/>
              </w:rPr>
            </w:pPr>
            <w:r w:rsidRPr="008476E9">
              <w:rPr>
                <w:rFonts w:ascii="David" w:hAnsi="David" w:cs="David"/>
                <w:sz w:val="24"/>
                <w:szCs w:val="24"/>
                <w:rtl/>
              </w:rPr>
              <w:t>"</w:t>
            </w:r>
            <w:proofErr w:type="spellStart"/>
            <w:r w:rsidRPr="008476E9">
              <w:rPr>
                <w:rFonts w:ascii="David" w:hAnsi="David" w:cs="David"/>
                <w:sz w:val="24"/>
                <w:szCs w:val="24"/>
                <w:rtl/>
              </w:rPr>
              <w:t>נתערבו</w:t>
            </w:r>
            <w:proofErr w:type="spellEnd"/>
            <w:r w:rsidRPr="008476E9">
              <w:rPr>
                <w:rFonts w:ascii="David" w:hAnsi="David" w:cs="David"/>
                <w:sz w:val="24"/>
                <w:szCs w:val="24"/>
                <w:rtl/>
              </w:rPr>
              <w:t xml:space="preserve"> קדשים בקדשים מין במינו... </w:t>
            </w:r>
            <w:proofErr w:type="spellStart"/>
            <w:r w:rsidRPr="008476E9">
              <w:rPr>
                <w:rFonts w:ascii="David" w:hAnsi="David" w:cs="David"/>
                <w:sz w:val="24"/>
                <w:szCs w:val="24"/>
                <w:rtl/>
              </w:rPr>
              <w:t>קרבנות</w:t>
            </w:r>
            <w:proofErr w:type="spellEnd"/>
            <w:r w:rsidRPr="008476E9">
              <w:rPr>
                <w:rFonts w:ascii="David" w:hAnsi="David" w:cs="David"/>
                <w:sz w:val="24"/>
                <w:szCs w:val="24"/>
                <w:rtl/>
              </w:rPr>
              <w:t xml:space="preserve"> אנשים הואיל וכל אחד צריך לסמוך על ראש קרבנו, הרי אלו לא יקרבו</w:t>
            </w:r>
            <w:r w:rsidRPr="008476E9">
              <w:rPr>
                <w:rStyle w:val="a5"/>
                <w:rFonts w:ascii="David" w:hAnsi="David" w:cs="David"/>
                <w:sz w:val="24"/>
                <w:szCs w:val="24"/>
                <w:rtl/>
              </w:rPr>
              <w:footnoteReference w:id="34"/>
            </w:r>
            <w:r w:rsidRPr="008476E9">
              <w:rPr>
                <w:rFonts w:ascii="David" w:hAnsi="David" w:cs="David"/>
                <w:sz w:val="24"/>
                <w:szCs w:val="24"/>
                <w:rtl/>
              </w:rPr>
              <w:t>".</w:t>
            </w:r>
          </w:p>
        </w:tc>
      </w:tr>
      <w:tr w:rsidR="00FD6C2A" w14:paraId="7489157C" w14:textId="77777777" w:rsidTr="008476E9">
        <w:tc>
          <w:tcPr>
            <w:tcW w:w="2342" w:type="dxa"/>
          </w:tcPr>
          <w:p w14:paraId="4F9B04BA" w14:textId="77777777" w:rsidR="00FD6C2A" w:rsidRPr="008476E9" w:rsidRDefault="00FD6C2A" w:rsidP="009866F3">
            <w:pPr>
              <w:spacing w:line="360" w:lineRule="auto"/>
              <w:rPr>
                <w:rFonts w:ascii="David" w:hAnsi="David" w:cs="David"/>
                <w:b/>
                <w:bCs/>
                <w:sz w:val="24"/>
                <w:szCs w:val="24"/>
                <w:rtl/>
              </w:rPr>
            </w:pPr>
          </w:p>
        </w:tc>
        <w:tc>
          <w:tcPr>
            <w:tcW w:w="5954" w:type="dxa"/>
          </w:tcPr>
          <w:p w14:paraId="09113774" w14:textId="77777777" w:rsidR="00FD6C2A" w:rsidRPr="008476E9" w:rsidRDefault="008476E9" w:rsidP="008476E9">
            <w:pPr>
              <w:spacing w:line="360" w:lineRule="auto"/>
              <w:rPr>
                <w:rFonts w:ascii="David" w:hAnsi="David" w:cs="David"/>
                <w:sz w:val="24"/>
                <w:szCs w:val="24"/>
                <w:rtl/>
              </w:rPr>
            </w:pPr>
            <w:r w:rsidRPr="008476E9">
              <w:rPr>
                <w:rFonts w:ascii="David" w:hAnsi="David" w:cs="David"/>
                <w:sz w:val="24"/>
                <w:szCs w:val="24"/>
                <w:rtl/>
              </w:rPr>
              <w:t xml:space="preserve">"השולח חטאתו ממדינת הים, </w:t>
            </w:r>
            <w:proofErr w:type="spellStart"/>
            <w:r w:rsidRPr="008476E9">
              <w:rPr>
                <w:rFonts w:ascii="David" w:hAnsi="David" w:cs="David"/>
                <w:sz w:val="24"/>
                <w:szCs w:val="24"/>
                <w:rtl/>
              </w:rPr>
              <w:t>מקריבין</w:t>
            </w:r>
            <w:proofErr w:type="spellEnd"/>
            <w:r w:rsidRPr="008476E9">
              <w:rPr>
                <w:rFonts w:ascii="David" w:hAnsi="David" w:cs="David"/>
                <w:sz w:val="24"/>
                <w:szCs w:val="24"/>
                <w:rtl/>
              </w:rPr>
              <w:t xml:space="preserve"> אותה בחזקת שהוא קיים, במה דברים אמורים בחטאת העוף, או בחטאת בהמה של </w:t>
            </w:r>
            <w:proofErr w:type="spellStart"/>
            <w:r w:rsidRPr="008476E9">
              <w:rPr>
                <w:rFonts w:ascii="David" w:hAnsi="David" w:cs="David"/>
                <w:sz w:val="24"/>
                <w:szCs w:val="24"/>
                <w:rtl/>
              </w:rPr>
              <w:t>אשה</w:t>
            </w:r>
            <w:proofErr w:type="spellEnd"/>
            <w:r w:rsidRPr="008476E9">
              <w:rPr>
                <w:rFonts w:ascii="David" w:hAnsi="David" w:cs="David"/>
                <w:sz w:val="24"/>
                <w:szCs w:val="24"/>
                <w:rtl/>
              </w:rPr>
              <w:t xml:space="preserve"> שאינה בת סמיכה כמו שביארנו, אבל אשם ודאי שמתו בעליו, ושכפרו בעליו, ירעה עד שיפול בו מום</w:t>
            </w:r>
            <w:r w:rsidRPr="008476E9">
              <w:rPr>
                <w:rStyle w:val="a5"/>
                <w:rFonts w:ascii="David" w:hAnsi="David" w:cs="David"/>
                <w:sz w:val="24"/>
                <w:szCs w:val="24"/>
                <w:rtl/>
              </w:rPr>
              <w:footnoteReference w:id="35"/>
            </w:r>
            <w:r w:rsidRPr="008476E9">
              <w:rPr>
                <w:rFonts w:ascii="David" w:hAnsi="David" w:cs="David"/>
                <w:sz w:val="24"/>
                <w:szCs w:val="24"/>
                <w:rtl/>
              </w:rPr>
              <w:t>".</w:t>
            </w:r>
          </w:p>
        </w:tc>
      </w:tr>
    </w:tbl>
    <w:p w14:paraId="4A0A26AA" w14:textId="77777777" w:rsidR="00FD6C2A" w:rsidRPr="00FD6C2A" w:rsidRDefault="00FD6C2A" w:rsidP="009866F3">
      <w:pPr>
        <w:spacing w:after="0" w:line="360" w:lineRule="auto"/>
        <w:rPr>
          <w:rFonts w:asciiTheme="majorBidi" w:hAnsiTheme="majorBidi" w:cstheme="majorBidi"/>
          <w:b/>
          <w:bCs/>
          <w:sz w:val="24"/>
          <w:szCs w:val="24"/>
          <w:rtl/>
        </w:rPr>
      </w:pPr>
    </w:p>
    <w:p w14:paraId="027A21E7" w14:textId="77777777" w:rsidR="00FD6C2A" w:rsidRDefault="008476E9" w:rsidP="009866F3">
      <w:pPr>
        <w:spacing w:after="0" w:line="360" w:lineRule="auto"/>
        <w:rPr>
          <w:rFonts w:asciiTheme="majorBidi" w:hAnsiTheme="majorBidi" w:cstheme="majorBidi"/>
          <w:sz w:val="24"/>
          <w:szCs w:val="24"/>
          <w:rtl/>
        </w:rPr>
      </w:pPr>
      <w:r>
        <w:rPr>
          <w:rFonts w:asciiTheme="majorBidi" w:hAnsiTheme="majorBidi" w:cstheme="majorBidi" w:hint="cs"/>
          <w:sz w:val="24"/>
          <w:szCs w:val="24"/>
          <w:rtl/>
        </w:rPr>
        <w:t>כיוונים שהוצעו:</w:t>
      </w:r>
    </w:p>
    <w:p w14:paraId="22733BBD" w14:textId="77777777" w:rsidR="008476E9" w:rsidRPr="008476E9" w:rsidRDefault="008476E9" w:rsidP="008476E9">
      <w:pPr>
        <w:pStyle w:val="aa"/>
        <w:numPr>
          <w:ilvl w:val="0"/>
          <w:numId w:val="3"/>
        </w:numPr>
        <w:spacing w:after="0" w:line="360" w:lineRule="auto"/>
        <w:rPr>
          <w:rFonts w:ascii="David" w:hAnsi="David" w:cs="David"/>
          <w:sz w:val="24"/>
          <w:szCs w:val="24"/>
        </w:rPr>
      </w:pPr>
      <w:r w:rsidRPr="008476E9">
        <w:rPr>
          <w:rFonts w:ascii="David" w:hAnsi="David" w:cs="David"/>
          <w:sz w:val="24"/>
          <w:szCs w:val="24"/>
          <w:rtl/>
        </w:rPr>
        <w:t xml:space="preserve">"הכא </w:t>
      </w:r>
      <w:proofErr w:type="spellStart"/>
      <w:r w:rsidRPr="008476E9">
        <w:rPr>
          <w:rFonts w:ascii="David" w:hAnsi="David" w:cs="David"/>
          <w:sz w:val="24"/>
          <w:szCs w:val="24"/>
          <w:rtl/>
        </w:rPr>
        <w:t>מיירי</w:t>
      </w:r>
      <w:proofErr w:type="spellEnd"/>
      <w:r w:rsidRPr="008476E9">
        <w:rPr>
          <w:rFonts w:ascii="David" w:hAnsi="David" w:cs="David"/>
          <w:sz w:val="24"/>
          <w:szCs w:val="24"/>
          <w:rtl/>
        </w:rPr>
        <w:t xml:space="preserve"> בעופות</w:t>
      </w:r>
      <w:r w:rsidRPr="008476E9">
        <w:rPr>
          <w:rStyle w:val="a5"/>
          <w:rFonts w:ascii="David" w:hAnsi="David" w:cs="David"/>
          <w:sz w:val="24"/>
          <w:szCs w:val="24"/>
          <w:rtl/>
        </w:rPr>
        <w:footnoteReference w:id="36"/>
      </w:r>
      <w:r w:rsidRPr="008476E9">
        <w:rPr>
          <w:rFonts w:ascii="David" w:hAnsi="David" w:cs="David"/>
          <w:sz w:val="24"/>
          <w:szCs w:val="24"/>
          <w:rtl/>
        </w:rPr>
        <w:t>".</w:t>
      </w:r>
    </w:p>
    <w:p w14:paraId="39C78A92" w14:textId="77777777" w:rsidR="008476E9" w:rsidRDefault="008476E9" w:rsidP="008476E9">
      <w:pPr>
        <w:pStyle w:val="aa"/>
        <w:numPr>
          <w:ilvl w:val="0"/>
          <w:numId w:val="3"/>
        </w:numPr>
        <w:spacing w:after="0" w:line="360" w:lineRule="auto"/>
        <w:rPr>
          <w:rFonts w:ascii="David" w:hAnsi="David" w:cs="David"/>
          <w:sz w:val="24"/>
          <w:szCs w:val="24"/>
        </w:rPr>
      </w:pPr>
      <w:r w:rsidRPr="008476E9">
        <w:rPr>
          <w:rFonts w:ascii="David" w:hAnsi="David" w:cs="David"/>
          <w:sz w:val="24"/>
          <w:szCs w:val="24"/>
          <w:rtl/>
        </w:rPr>
        <w:t xml:space="preserve">"הואיל ובשעת ההפרשה היו </w:t>
      </w:r>
      <w:proofErr w:type="spellStart"/>
      <w:r w:rsidRPr="008476E9">
        <w:rPr>
          <w:rFonts w:ascii="David" w:hAnsi="David" w:cs="David"/>
          <w:sz w:val="24"/>
          <w:szCs w:val="24"/>
          <w:rtl/>
        </w:rPr>
        <w:t>ראוים</w:t>
      </w:r>
      <w:proofErr w:type="spellEnd"/>
      <w:r w:rsidRPr="008476E9">
        <w:rPr>
          <w:rFonts w:ascii="David" w:hAnsi="David" w:cs="David"/>
          <w:sz w:val="24"/>
          <w:szCs w:val="24"/>
          <w:rtl/>
        </w:rPr>
        <w:t xml:space="preserve"> לסמיכה </w:t>
      </w:r>
      <w:r w:rsidR="002573ED" w:rsidRPr="002573ED">
        <w:rPr>
          <w:rFonts w:asciiTheme="majorBidi" w:hAnsiTheme="majorBidi" w:cstheme="majorBidi" w:hint="cs"/>
          <w:sz w:val="20"/>
          <w:szCs w:val="20"/>
          <w:rtl/>
        </w:rPr>
        <w:t xml:space="preserve">(כגון קדשים </w:t>
      </w:r>
      <w:proofErr w:type="spellStart"/>
      <w:r w:rsidR="002573ED" w:rsidRPr="002573ED">
        <w:rPr>
          <w:rFonts w:asciiTheme="majorBidi" w:hAnsiTheme="majorBidi" w:cstheme="majorBidi" w:hint="cs"/>
          <w:sz w:val="20"/>
          <w:szCs w:val="20"/>
          <w:rtl/>
        </w:rPr>
        <w:t>שנתערבבו</w:t>
      </w:r>
      <w:proofErr w:type="spellEnd"/>
      <w:r w:rsidR="002573ED" w:rsidRPr="002573ED">
        <w:rPr>
          <w:rFonts w:asciiTheme="majorBidi" w:hAnsiTheme="majorBidi" w:cstheme="majorBidi" w:hint="cs"/>
          <w:sz w:val="20"/>
          <w:szCs w:val="20"/>
          <w:rtl/>
        </w:rPr>
        <w:t>)</w:t>
      </w:r>
      <w:r w:rsidR="002573ED">
        <w:rPr>
          <w:rFonts w:asciiTheme="majorBidi" w:hAnsiTheme="majorBidi" w:cstheme="majorBidi" w:hint="cs"/>
          <w:sz w:val="24"/>
          <w:szCs w:val="24"/>
          <w:rtl/>
        </w:rPr>
        <w:t xml:space="preserve"> </w:t>
      </w:r>
      <w:r w:rsidRPr="008476E9">
        <w:rPr>
          <w:rFonts w:ascii="David" w:hAnsi="David" w:cs="David"/>
          <w:sz w:val="24"/>
          <w:szCs w:val="24"/>
          <w:rtl/>
        </w:rPr>
        <w:t xml:space="preserve">ועכשיו </w:t>
      </w:r>
      <w:proofErr w:type="spellStart"/>
      <w:r w:rsidRPr="008476E9">
        <w:rPr>
          <w:rFonts w:ascii="David" w:hAnsi="David" w:cs="David"/>
          <w:sz w:val="24"/>
          <w:szCs w:val="24"/>
          <w:rtl/>
        </w:rPr>
        <w:t>נתערבו</w:t>
      </w:r>
      <w:proofErr w:type="spellEnd"/>
      <w:r w:rsidRPr="008476E9">
        <w:rPr>
          <w:rFonts w:ascii="David" w:hAnsi="David" w:cs="David"/>
          <w:sz w:val="24"/>
          <w:szCs w:val="24"/>
          <w:rtl/>
        </w:rPr>
        <w:t xml:space="preserve">, ומצד ספק לא מצי לקיים בהו מצות סמיכה, הוי ככל שאינו ראוי </w:t>
      </w:r>
      <w:proofErr w:type="spellStart"/>
      <w:r w:rsidRPr="008476E9">
        <w:rPr>
          <w:rFonts w:ascii="David" w:hAnsi="David" w:cs="David"/>
          <w:sz w:val="24"/>
          <w:szCs w:val="24"/>
          <w:rtl/>
        </w:rPr>
        <w:t>לבילה</w:t>
      </w:r>
      <w:proofErr w:type="spellEnd"/>
      <w:r w:rsidRPr="008476E9">
        <w:rPr>
          <w:rFonts w:ascii="David" w:hAnsi="David" w:cs="David"/>
          <w:sz w:val="24"/>
          <w:szCs w:val="24"/>
          <w:rtl/>
        </w:rPr>
        <w:t xml:space="preserve"> בילה מעכבת [אף על גב דאם לא סמך כשר], רק אם בשעת הפרשה המה אינם </w:t>
      </w:r>
      <w:proofErr w:type="spellStart"/>
      <w:r w:rsidRPr="008476E9">
        <w:rPr>
          <w:rFonts w:ascii="David" w:hAnsi="David" w:cs="David"/>
          <w:sz w:val="24"/>
          <w:szCs w:val="24"/>
          <w:rtl/>
        </w:rPr>
        <w:t>ראוים</w:t>
      </w:r>
      <w:proofErr w:type="spellEnd"/>
      <w:r w:rsidRPr="008476E9">
        <w:rPr>
          <w:rFonts w:ascii="David" w:hAnsi="David" w:cs="David"/>
          <w:sz w:val="24"/>
          <w:szCs w:val="24"/>
          <w:rtl/>
        </w:rPr>
        <w:t xml:space="preserve"> לסמיכה</w:t>
      </w:r>
      <w:r w:rsidR="002573ED">
        <w:rPr>
          <w:rFonts w:ascii="David" w:hAnsi="David" w:cs="David" w:hint="cs"/>
          <w:sz w:val="24"/>
          <w:szCs w:val="24"/>
          <w:rtl/>
        </w:rPr>
        <w:t xml:space="preserve"> </w:t>
      </w:r>
      <w:r w:rsidR="002573ED">
        <w:rPr>
          <w:rFonts w:ascii="David" w:hAnsi="David" w:cs="David" w:hint="cs"/>
          <w:sz w:val="20"/>
          <w:szCs w:val="20"/>
          <w:rtl/>
        </w:rPr>
        <w:t>(כגון הערל ששילח)</w:t>
      </w:r>
      <w:r w:rsidRPr="008476E9">
        <w:rPr>
          <w:rFonts w:ascii="David" w:hAnsi="David" w:cs="David"/>
          <w:sz w:val="24"/>
          <w:szCs w:val="24"/>
          <w:rtl/>
        </w:rPr>
        <w:t xml:space="preserve"> אז כשר </w:t>
      </w:r>
      <w:proofErr w:type="spellStart"/>
      <w:r w:rsidRPr="008476E9">
        <w:rPr>
          <w:rFonts w:ascii="David" w:hAnsi="David" w:cs="David"/>
          <w:sz w:val="24"/>
          <w:szCs w:val="24"/>
          <w:rtl/>
        </w:rPr>
        <w:t>ומקריבין</w:t>
      </w:r>
      <w:proofErr w:type="spellEnd"/>
      <w:r w:rsidRPr="008476E9">
        <w:rPr>
          <w:rFonts w:ascii="David" w:hAnsi="David" w:cs="David"/>
          <w:sz w:val="24"/>
          <w:szCs w:val="24"/>
          <w:rtl/>
        </w:rPr>
        <w:t xml:space="preserve"> בלא סמיכה</w:t>
      </w:r>
      <w:r w:rsidRPr="008476E9">
        <w:rPr>
          <w:rStyle w:val="a5"/>
          <w:rFonts w:ascii="David" w:hAnsi="David" w:cs="David"/>
          <w:sz w:val="24"/>
          <w:szCs w:val="24"/>
          <w:rtl/>
        </w:rPr>
        <w:footnoteReference w:id="37"/>
      </w:r>
      <w:r w:rsidRPr="008476E9">
        <w:rPr>
          <w:rFonts w:ascii="David" w:hAnsi="David" w:cs="David"/>
          <w:sz w:val="24"/>
          <w:szCs w:val="24"/>
          <w:rtl/>
        </w:rPr>
        <w:t>".</w:t>
      </w:r>
    </w:p>
    <w:p w14:paraId="371BC367" w14:textId="77777777" w:rsidR="002573ED" w:rsidRDefault="002573ED" w:rsidP="002573ED">
      <w:pPr>
        <w:pStyle w:val="aa"/>
        <w:spacing w:after="0" w:line="360" w:lineRule="auto"/>
        <w:rPr>
          <w:rFonts w:asciiTheme="majorBidi" w:hAnsiTheme="majorBidi" w:cstheme="majorBidi"/>
          <w:sz w:val="24"/>
          <w:szCs w:val="24"/>
          <w:rtl/>
        </w:rPr>
      </w:pPr>
      <w:r w:rsidRPr="002573ED">
        <w:rPr>
          <w:rFonts w:asciiTheme="majorBidi" w:hAnsiTheme="majorBidi" w:cstheme="majorBidi"/>
          <w:sz w:val="24"/>
          <w:szCs w:val="24"/>
          <w:rtl/>
        </w:rPr>
        <w:t>דרך זו צריכה עיון, מאחר שבסוגיה ב' נמנעו מלהקריב פסח למרות שהיה מסופק לכתחילה, ולעומת זאת במקרה ד בבהמה שנ</w:t>
      </w:r>
      <w:r w:rsidR="00980F52">
        <w:rPr>
          <w:rFonts w:asciiTheme="majorBidi" w:hAnsiTheme="majorBidi" w:cstheme="majorBidi" w:hint="cs"/>
          <w:sz w:val="24"/>
          <w:szCs w:val="24"/>
          <w:rtl/>
        </w:rPr>
        <w:t>מ</w:t>
      </w:r>
      <w:r w:rsidRPr="002573ED">
        <w:rPr>
          <w:rFonts w:asciiTheme="majorBidi" w:hAnsiTheme="majorBidi" w:cstheme="majorBidi"/>
          <w:sz w:val="24"/>
          <w:szCs w:val="24"/>
          <w:rtl/>
        </w:rPr>
        <w:t>צאה לא</w:t>
      </w:r>
      <w:r w:rsidR="00980F52">
        <w:rPr>
          <w:rFonts w:asciiTheme="majorBidi" w:hAnsiTheme="majorBidi" w:cstheme="majorBidi"/>
          <w:sz w:val="24"/>
          <w:szCs w:val="24"/>
          <w:rtl/>
        </w:rPr>
        <w:t xml:space="preserve"> נמנעו </w:t>
      </w:r>
      <w:proofErr w:type="spellStart"/>
      <w:r w:rsidR="00980F52">
        <w:rPr>
          <w:rFonts w:asciiTheme="majorBidi" w:hAnsiTheme="majorBidi" w:cstheme="majorBidi"/>
          <w:sz w:val="24"/>
          <w:szCs w:val="24"/>
          <w:rtl/>
        </w:rPr>
        <w:t>מלהקריבה</w:t>
      </w:r>
      <w:proofErr w:type="spellEnd"/>
      <w:r w:rsidR="00980F52">
        <w:rPr>
          <w:rFonts w:asciiTheme="majorBidi" w:hAnsiTheme="majorBidi" w:cstheme="majorBidi"/>
          <w:sz w:val="24"/>
          <w:szCs w:val="24"/>
          <w:rtl/>
        </w:rPr>
        <w:t xml:space="preserve"> למרות שבשעת ה</w:t>
      </w:r>
      <w:r w:rsidR="00980F52">
        <w:rPr>
          <w:rFonts w:asciiTheme="majorBidi" w:hAnsiTheme="majorBidi" w:cstheme="majorBidi" w:hint="cs"/>
          <w:sz w:val="24"/>
          <w:szCs w:val="24"/>
          <w:rtl/>
        </w:rPr>
        <w:t>פרש</w:t>
      </w:r>
      <w:r w:rsidRPr="002573ED">
        <w:rPr>
          <w:rFonts w:asciiTheme="majorBidi" w:hAnsiTheme="majorBidi" w:cstheme="majorBidi"/>
          <w:sz w:val="24"/>
          <w:szCs w:val="24"/>
          <w:rtl/>
        </w:rPr>
        <w:t>ה הייתה ראויה לסמיכה</w:t>
      </w:r>
      <w:r>
        <w:rPr>
          <w:rStyle w:val="a5"/>
          <w:rFonts w:asciiTheme="majorBidi" w:hAnsiTheme="majorBidi" w:cstheme="majorBidi"/>
          <w:sz w:val="24"/>
          <w:szCs w:val="24"/>
          <w:rtl/>
        </w:rPr>
        <w:footnoteReference w:id="38"/>
      </w:r>
      <w:r w:rsidRPr="002573ED">
        <w:rPr>
          <w:rFonts w:asciiTheme="majorBidi" w:hAnsiTheme="majorBidi" w:cstheme="majorBidi"/>
          <w:sz w:val="24"/>
          <w:szCs w:val="24"/>
          <w:rtl/>
        </w:rPr>
        <w:t>.</w:t>
      </w:r>
      <w:r w:rsidR="00C97B09">
        <w:rPr>
          <w:rFonts w:asciiTheme="majorBidi" w:hAnsiTheme="majorBidi" w:cstheme="majorBidi" w:hint="cs"/>
          <w:sz w:val="24"/>
          <w:szCs w:val="24"/>
          <w:rtl/>
        </w:rPr>
        <w:t xml:space="preserve"> כמו כן, קרבנו של גר שמת בלי יורשים, קרב ללא סמיכה</w:t>
      </w:r>
      <w:r w:rsidR="00C97B09">
        <w:rPr>
          <w:rStyle w:val="a5"/>
          <w:rFonts w:asciiTheme="majorBidi" w:hAnsiTheme="majorBidi" w:cstheme="majorBidi"/>
          <w:sz w:val="24"/>
          <w:szCs w:val="24"/>
          <w:rtl/>
        </w:rPr>
        <w:footnoteReference w:id="39"/>
      </w:r>
      <w:r w:rsidR="00C97B09">
        <w:rPr>
          <w:rFonts w:asciiTheme="majorBidi" w:hAnsiTheme="majorBidi" w:cstheme="majorBidi" w:hint="cs"/>
          <w:sz w:val="24"/>
          <w:szCs w:val="24"/>
          <w:rtl/>
        </w:rPr>
        <w:t>.</w:t>
      </w:r>
    </w:p>
    <w:p w14:paraId="3F242162" w14:textId="77777777" w:rsidR="002573ED" w:rsidRDefault="002573ED" w:rsidP="00FC219C">
      <w:pPr>
        <w:pStyle w:val="aa"/>
        <w:numPr>
          <w:ilvl w:val="0"/>
          <w:numId w:val="3"/>
        </w:numPr>
        <w:spacing w:after="0" w:line="360" w:lineRule="auto"/>
        <w:rPr>
          <w:rFonts w:asciiTheme="majorBidi" w:hAnsiTheme="majorBidi" w:cstheme="majorBidi"/>
          <w:sz w:val="24"/>
          <w:szCs w:val="24"/>
        </w:rPr>
      </w:pPr>
      <w:r>
        <w:rPr>
          <w:rFonts w:asciiTheme="majorBidi" w:hAnsiTheme="majorBidi" w:cstheme="majorBidi" w:hint="cs"/>
          <w:sz w:val="24"/>
          <w:szCs w:val="24"/>
          <w:rtl/>
        </w:rPr>
        <w:t>כשאי אפשר לסמוך בגלל המקריב</w:t>
      </w:r>
      <w:r w:rsidR="00FC219C">
        <w:rPr>
          <w:rFonts w:asciiTheme="majorBidi" w:hAnsiTheme="majorBidi" w:cstheme="majorBidi" w:hint="cs"/>
          <w:sz w:val="24"/>
          <w:szCs w:val="24"/>
          <w:rtl/>
        </w:rPr>
        <w:t>, (כגון  סוגיה א שהוא במדינת הים) -,סמיכה מעכבת. כשהקושי הוא הלכתי, (למשל סוגיה ג בטמא) אין סמיכה מעכבת</w:t>
      </w:r>
      <w:r w:rsidR="00FC219C">
        <w:rPr>
          <w:rStyle w:val="a5"/>
          <w:rFonts w:asciiTheme="majorBidi" w:hAnsiTheme="majorBidi" w:cstheme="majorBidi"/>
          <w:sz w:val="24"/>
          <w:szCs w:val="24"/>
          <w:rtl/>
        </w:rPr>
        <w:footnoteReference w:id="40"/>
      </w:r>
      <w:r w:rsidR="00FC219C">
        <w:rPr>
          <w:rFonts w:asciiTheme="majorBidi" w:hAnsiTheme="majorBidi" w:cstheme="majorBidi" w:hint="cs"/>
          <w:sz w:val="24"/>
          <w:szCs w:val="24"/>
          <w:rtl/>
        </w:rPr>
        <w:t>. אין בדבר ליישב  את המקרים בהם הבעלים אינו ידוע</w:t>
      </w:r>
      <w:r w:rsidR="00C97B09">
        <w:rPr>
          <w:rFonts w:asciiTheme="majorBidi" w:hAnsiTheme="majorBidi" w:cstheme="majorBidi" w:hint="cs"/>
          <w:sz w:val="24"/>
          <w:szCs w:val="24"/>
          <w:rtl/>
        </w:rPr>
        <w:t>,</w:t>
      </w:r>
      <w:r w:rsidR="00FC219C">
        <w:rPr>
          <w:rFonts w:asciiTheme="majorBidi" w:hAnsiTheme="majorBidi" w:cstheme="majorBidi" w:hint="cs"/>
          <w:sz w:val="24"/>
          <w:szCs w:val="24"/>
          <w:rtl/>
        </w:rPr>
        <w:t xml:space="preserve"> כ</w:t>
      </w:r>
      <w:r w:rsidR="00C97B09">
        <w:rPr>
          <w:rFonts w:asciiTheme="majorBidi" w:hAnsiTheme="majorBidi" w:cstheme="majorBidi" w:hint="cs"/>
          <w:sz w:val="24"/>
          <w:szCs w:val="24"/>
          <w:rtl/>
        </w:rPr>
        <w:t>קדשים שהתערבבו ב</w:t>
      </w:r>
      <w:r w:rsidR="00FC219C">
        <w:rPr>
          <w:rFonts w:asciiTheme="majorBidi" w:hAnsiTheme="majorBidi" w:cstheme="majorBidi" w:hint="cs"/>
          <w:sz w:val="24"/>
          <w:szCs w:val="24"/>
          <w:rtl/>
        </w:rPr>
        <w:t>סוגייתנו</w:t>
      </w:r>
      <w:r w:rsidR="00FC219C">
        <w:rPr>
          <w:rStyle w:val="a5"/>
          <w:rFonts w:asciiTheme="majorBidi" w:hAnsiTheme="majorBidi" w:cstheme="majorBidi"/>
          <w:sz w:val="24"/>
          <w:szCs w:val="24"/>
          <w:rtl/>
        </w:rPr>
        <w:footnoteReference w:id="41"/>
      </w:r>
      <w:r w:rsidR="00FC219C">
        <w:rPr>
          <w:rFonts w:asciiTheme="majorBidi" w:hAnsiTheme="majorBidi" w:cstheme="majorBidi" w:hint="cs"/>
          <w:sz w:val="24"/>
          <w:szCs w:val="24"/>
          <w:rtl/>
        </w:rPr>
        <w:t xml:space="preserve"> .</w:t>
      </w:r>
    </w:p>
    <w:p w14:paraId="682173B5" w14:textId="77777777" w:rsidR="00980F52" w:rsidRDefault="00980F52" w:rsidP="00980F52">
      <w:pPr>
        <w:pStyle w:val="aa"/>
        <w:spacing w:after="0" w:line="360" w:lineRule="auto"/>
        <w:rPr>
          <w:rFonts w:asciiTheme="majorBidi" w:hAnsiTheme="majorBidi" w:cstheme="majorBidi"/>
          <w:sz w:val="24"/>
          <w:szCs w:val="24"/>
        </w:rPr>
      </w:pPr>
    </w:p>
    <w:p w14:paraId="6660CF0D" w14:textId="77777777" w:rsidR="00FC219C" w:rsidRDefault="00FC219C" w:rsidP="00980F52">
      <w:pPr>
        <w:pStyle w:val="aa"/>
        <w:numPr>
          <w:ilvl w:val="0"/>
          <w:numId w:val="4"/>
        </w:numPr>
        <w:spacing w:after="0" w:line="360" w:lineRule="auto"/>
        <w:rPr>
          <w:rFonts w:asciiTheme="majorBidi" w:hAnsiTheme="majorBidi" w:cstheme="majorBidi"/>
          <w:b/>
          <w:bCs/>
          <w:sz w:val="24"/>
          <w:szCs w:val="24"/>
          <w:rtl/>
        </w:rPr>
      </w:pPr>
      <w:r>
        <w:rPr>
          <w:rFonts w:asciiTheme="majorBidi" w:hAnsiTheme="majorBidi" w:cstheme="majorBidi" w:hint="cs"/>
          <w:b/>
          <w:bCs/>
          <w:sz w:val="24"/>
          <w:szCs w:val="24"/>
          <w:rtl/>
        </w:rPr>
        <w:t>סמיכה - דין בבעלים</w:t>
      </w:r>
    </w:p>
    <w:p w14:paraId="2AF41FEF" w14:textId="77777777" w:rsidR="00FC219C" w:rsidRPr="00FC219C" w:rsidRDefault="00FC219C" w:rsidP="00FC219C">
      <w:pPr>
        <w:pStyle w:val="aa"/>
        <w:spacing w:after="0" w:line="360" w:lineRule="auto"/>
        <w:rPr>
          <w:rFonts w:asciiTheme="majorBidi" w:hAnsiTheme="majorBidi" w:cstheme="majorBidi"/>
          <w:sz w:val="24"/>
          <w:szCs w:val="24"/>
          <w:rtl/>
        </w:rPr>
      </w:pPr>
      <w:r w:rsidRPr="00FC219C">
        <w:rPr>
          <w:rFonts w:asciiTheme="majorBidi" w:hAnsiTheme="majorBidi" w:cstheme="majorBidi" w:hint="cs"/>
          <w:sz w:val="24"/>
          <w:szCs w:val="24"/>
          <w:rtl/>
        </w:rPr>
        <w:t>כבר התבאר שאין סמיכה בשליח</w:t>
      </w:r>
      <w:r>
        <w:rPr>
          <w:rStyle w:val="a5"/>
          <w:rFonts w:asciiTheme="majorBidi" w:hAnsiTheme="majorBidi" w:cstheme="majorBidi"/>
          <w:sz w:val="24"/>
          <w:szCs w:val="24"/>
          <w:rtl/>
        </w:rPr>
        <w:footnoteReference w:id="42"/>
      </w:r>
      <w:r>
        <w:rPr>
          <w:rFonts w:asciiTheme="majorBidi" w:hAnsiTheme="majorBidi" w:cstheme="majorBidi" w:hint="cs"/>
          <w:sz w:val="24"/>
          <w:szCs w:val="24"/>
          <w:rtl/>
        </w:rPr>
        <w:t xml:space="preserve">. מבאר הרב </w:t>
      </w:r>
      <w:proofErr w:type="spellStart"/>
      <w:r>
        <w:rPr>
          <w:rFonts w:asciiTheme="majorBidi" w:hAnsiTheme="majorBidi" w:cstheme="majorBidi" w:hint="cs"/>
          <w:sz w:val="24"/>
          <w:szCs w:val="24"/>
          <w:rtl/>
        </w:rPr>
        <w:t>פערלא</w:t>
      </w:r>
      <w:proofErr w:type="spellEnd"/>
      <w:r>
        <w:rPr>
          <w:rFonts w:asciiTheme="majorBidi" w:hAnsiTheme="majorBidi" w:cstheme="majorBidi" w:hint="cs"/>
          <w:sz w:val="24"/>
          <w:szCs w:val="24"/>
          <w:rtl/>
        </w:rPr>
        <w:t>:</w:t>
      </w:r>
    </w:p>
    <w:p w14:paraId="7279D11D" w14:textId="77777777" w:rsidR="00FC219C" w:rsidRDefault="00FC219C" w:rsidP="00FC219C">
      <w:pPr>
        <w:spacing w:after="0" w:line="360" w:lineRule="auto"/>
        <w:rPr>
          <w:rFonts w:ascii="David" w:hAnsi="David" w:cs="David"/>
          <w:sz w:val="24"/>
          <w:szCs w:val="24"/>
          <w:rtl/>
        </w:rPr>
      </w:pPr>
      <w:r>
        <w:rPr>
          <w:rFonts w:ascii="David" w:hAnsi="David" w:cs="David" w:hint="cs"/>
          <w:sz w:val="24"/>
          <w:szCs w:val="24"/>
          <w:rtl/>
        </w:rPr>
        <w:t>"</w:t>
      </w:r>
      <w:r w:rsidRPr="00795CDE">
        <w:rPr>
          <w:rFonts w:ascii="David" w:hAnsi="David" w:cs="David"/>
          <w:sz w:val="24"/>
          <w:szCs w:val="24"/>
          <w:rtl/>
        </w:rPr>
        <w:t xml:space="preserve">סמיכה אינה אלא חלק ממצות ההבאה של </w:t>
      </w:r>
      <w:proofErr w:type="spellStart"/>
      <w:r w:rsidRPr="00795CDE">
        <w:rPr>
          <w:rFonts w:ascii="David" w:hAnsi="David" w:cs="David"/>
          <w:sz w:val="24"/>
          <w:szCs w:val="24"/>
          <w:rtl/>
        </w:rPr>
        <w:t>הקרבן</w:t>
      </w:r>
      <w:proofErr w:type="spellEnd"/>
      <w:r w:rsidRPr="00795CDE">
        <w:rPr>
          <w:rFonts w:ascii="David" w:hAnsi="David" w:cs="David"/>
          <w:sz w:val="24"/>
          <w:szCs w:val="24"/>
          <w:rtl/>
        </w:rPr>
        <w:t xml:space="preserve">. הילכך כמו </w:t>
      </w:r>
      <w:proofErr w:type="spellStart"/>
      <w:r w:rsidRPr="00795CDE">
        <w:rPr>
          <w:rFonts w:ascii="David" w:hAnsi="David" w:cs="David"/>
          <w:sz w:val="24"/>
          <w:szCs w:val="24"/>
          <w:rtl/>
        </w:rPr>
        <w:t>דבחובת</w:t>
      </w:r>
      <w:proofErr w:type="spellEnd"/>
      <w:r w:rsidRPr="00795CDE">
        <w:rPr>
          <w:rFonts w:ascii="David" w:hAnsi="David" w:cs="David"/>
          <w:sz w:val="24"/>
          <w:szCs w:val="24"/>
          <w:rtl/>
        </w:rPr>
        <w:t xml:space="preserve"> הבאה אין אחד יכול להוציא את </w:t>
      </w:r>
      <w:proofErr w:type="spellStart"/>
      <w:r w:rsidRPr="00795CDE">
        <w:rPr>
          <w:rFonts w:ascii="David" w:hAnsi="David" w:cs="David"/>
          <w:sz w:val="24"/>
          <w:szCs w:val="24"/>
          <w:rtl/>
        </w:rPr>
        <w:t>חבירו</w:t>
      </w:r>
      <w:proofErr w:type="spellEnd"/>
      <w:r w:rsidRPr="00795CDE">
        <w:rPr>
          <w:rFonts w:ascii="David" w:hAnsi="David" w:cs="David"/>
          <w:sz w:val="24"/>
          <w:szCs w:val="24"/>
          <w:rtl/>
        </w:rPr>
        <w:t xml:space="preserve"> שנתחייב ג"כ בקרבן כזה. הכי נמי אינו מוציאו ידי מצות סמיכה</w:t>
      </w:r>
      <w:r>
        <w:rPr>
          <w:rStyle w:val="a5"/>
          <w:rFonts w:ascii="David" w:hAnsi="David" w:cs="David"/>
          <w:sz w:val="24"/>
          <w:szCs w:val="24"/>
          <w:rtl/>
        </w:rPr>
        <w:footnoteReference w:id="43"/>
      </w:r>
      <w:r>
        <w:rPr>
          <w:rFonts w:ascii="David" w:hAnsi="David" w:cs="David" w:hint="cs"/>
          <w:sz w:val="24"/>
          <w:szCs w:val="24"/>
          <w:rtl/>
        </w:rPr>
        <w:t>"</w:t>
      </w:r>
      <w:r w:rsidRPr="00795CDE">
        <w:rPr>
          <w:rFonts w:ascii="David" w:hAnsi="David" w:cs="David"/>
          <w:sz w:val="24"/>
          <w:szCs w:val="24"/>
          <w:rtl/>
        </w:rPr>
        <w:t>.</w:t>
      </w:r>
    </w:p>
    <w:p w14:paraId="465835B4" w14:textId="443FF47F" w:rsidR="00007BB6" w:rsidRDefault="00FC219C" w:rsidP="00C97B09">
      <w:pPr>
        <w:spacing w:after="0" w:line="360" w:lineRule="auto"/>
        <w:rPr>
          <w:rFonts w:asciiTheme="majorBidi" w:hAnsiTheme="majorBidi" w:cstheme="majorBidi"/>
          <w:sz w:val="24"/>
          <w:szCs w:val="24"/>
          <w:rtl/>
        </w:rPr>
      </w:pPr>
      <w:r w:rsidRPr="00FC219C">
        <w:rPr>
          <w:rFonts w:asciiTheme="majorBidi" w:hAnsiTheme="majorBidi" w:cstheme="majorBidi"/>
          <w:sz w:val="24"/>
          <w:szCs w:val="24"/>
          <w:rtl/>
        </w:rPr>
        <w:t xml:space="preserve">מכאן ניתן להציב יסוד: </w:t>
      </w:r>
      <w:r w:rsidR="00C97B09">
        <w:rPr>
          <w:rFonts w:asciiTheme="majorBidi" w:hAnsiTheme="majorBidi" w:cstheme="majorBidi" w:hint="cs"/>
          <w:sz w:val="24"/>
          <w:szCs w:val="24"/>
          <w:rtl/>
        </w:rPr>
        <w:t xml:space="preserve">הסמיכה איננה חלק מהלכות </w:t>
      </w:r>
      <w:proofErr w:type="spellStart"/>
      <w:r w:rsidR="00C97B09">
        <w:rPr>
          <w:rFonts w:asciiTheme="majorBidi" w:hAnsiTheme="majorBidi" w:cstheme="majorBidi" w:hint="cs"/>
          <w:sz w:val="24"/>
          <w:szCs w:val="24"/>
          <w:rtl/>
        </w:rPr>
        <w:t>הקרבן</w:t>
      </w:r>
      <w:proofErr w:type="spellEnd"/>
      <w:r w:rsidR="00C97B09">
        <w:rPr>
          <w:rFonts w:asciiTheme="majorBidi" w:hAnsiTheme="majorBidi" w:cstheme="majorBidi" w:hint="cs"/>
          <w:sz w:val="24"/>
          <w:szCs w:val="24"/>
          <w:rtl/>
        </w:rPr>
        <w:t xml:space="preserve"> אלא מחיובי הבעלים. קרבן ללא סמיכה הוא כשר</w:t>
      </w:r>
      <w:r w:rsidR="00980F52">
        <w:rPr>
          <w:rFonts w:asciiTheme="majorBidi" w:hAnsiTheme="majorBidi" w:cstheme="majorBidi" w:hint="cs"/>
          <w:sz w:val="24"/>
          <w:szCs w:val="24"/>
          <w:rtl/>
        </w:rPr>
        <w:t>,</w:t>
      </w:r>
      <w:r w:rsidR="00C97B09">
        <w:rPr>
          <w:rFonts w:asciiTheme="majorBidi" w:hAnsiTheme="majorBidi" w:cstheme="majorBidi" w:hint="cs"/>
          <w:sz w:val="24"/>
          <w:szCs w:val="24"/>
          <w:rtl/>
        </w:rPr>
        <w:t xml:space="preserve"> אלא שלבעלים חסרה מצוות סמיכה. ראיות לכך היא חובת השותפים לסמוך כולם</w:t>
      </w:r>
      <w:r w:rsidR="00C97B09">
        <w:rPr>
          <w:rStyle w:val="a5"/>
          <w:rFonts w:asciiTheme="majorBidi" w:hAnsiTheme="majorBidi" w:cstheme="majorBidi"/>
          <w:sz w:val="24"/>
          <w:szCs w:val="24"/>
          <w:rtl/>
        </w:rPr>
        <w:footnoteReference w:id="44"/>
      </w:r>
      <w:r w:rsidR="00C97B09">
        <w:rPr>
          <w:rFonts w:asciiTheme="majorBidi" w:hAnsiTheme="majorBidi" w:cstheme="majorBidi" w:hint="cs"/>
          <w:sz w:val="24"/>
          <w:szCs w:val="24"/>
          <w:rtl/>
        </w:rPr>
        <w:t>. אין הם יכולים להסתמך על סמיכה של אחד מהם.</w:t>
      </w:r>
      <w:r w:rsidR="00980F52">
        <w:rPr>
          <w:rFonts w:asciiTheme="majorBidi" w:hAnsiTheme="majorBidi" w:cstheme="majorBidi" w:hint="cs"/>
          <w:sz w:val="24"/>
          <w:szCs w:val="24"/>
          <w:rtl/>
        </w:rPr>
        <w:t xml:space="preserve"> משמע שסמיכה חשובה לבעלים, שהרי </w:t>
      </w:r>
      <w:r w:rsidR="009A1401">
        <w:rPr>
          <w:rFonts w:asciiTheme="majorBidi" w:hAnsiTheme="majorBidi" w:cstheme="majorBidi" w:hint="cs"/>
          <w:sz w:val="24"/>
          <w:szCs w:val="24"/>
          <w:rtl/>
        </w:rPr>
        <w:t>עבור ה</w:t>
      </w:r>
      <w:r w:rsidR="00980F52">
        <w:rPr>
          <w:rFonts w:asciiTheme="majorBidi" w:hAnsiTheme="majorBidi" w:cstheme="majorBidi" w:hint="cs"/>
          <w:sz w:val="24"/>
          <w:szCs w:val="24"/>
          <w:rtl/>
        </w:rPr>
        <w:t xml:space="preserve">הקרבה מספיקה סמיכה אחת. </w:t>
      </w:r>
      <w:r w:rsidR="00C97B09">
        <w:rPr>
          <w:rFonts w:asciiTheme="majorBidi" w:hAnsiTheme="majorBidi" w:cstheme="majorBidi" w:hint="cs"/>
          <w:sz w:val="24"/>
          <w:szCs w:val="24"/>
          <w:rtl/>
        </w:rPr>
        <w:t xml:space="preserve"> גם ריבוי המקרים בהם פטרה תורה מסמיכה לכתחילה יוכיח</w:t>
      </w:r>
      <w:r w:rsidR="00216EDD">
        <w:rPr>
          <w:rStyle w:val="a5"/>
          <w:rFonts w:asciiTheme="majorBidi" w:hAnsiTheme="majorBidi" w:cstheme="majorBidi"/>
          <w:sz w:val="24"/>
          <w:szCs w:val="24"/>
          <w:rtl/>
        </w:rPr>
        <w:footnoteReference w:id="45"/>
      </w:r>
      <w:r w:rsidR="00C97B09">
        <w:rPr>
          <w:rFonts w:asciiTheme="majorBidi" w:hAnsiTheme="majorBidi" w:cstheme="majorBidi" w:hint="cs"/>
          <w:sz w:val="24"/>
          <w:szCs w:val="24"/>
          <w:rtl/>
        </w:rPr>
        <w:t>:</w:t>
      </w:r>
    </w:p>
    <w:p w14:paraId="41111115" w14:textId="77777777" w:rsidR="00007BB6" w:rsidRDefault="00C97B09" w:rsidP="00C97B09">
      <w:pPr>
        <w:spacing w:after="0" w:line="360" w:lineRule="auto"/>
        <w:rPr>
          <w:rFonts w:ascii="David" w:hAnsi="David" w:cs="David"/>
          <w:sz w:val="24"/>
          <w:szCs w:val="24"/>
          <w:rtl/>
        </w:rPr>
      </w:pPr>
      <w:r>
        <w:rPr>
          <w:rFonts w:ascii="David" w:hAnsi="David" w:cs="David" w:hint="cs"/>
          <w:sz w:val="24"/>
          <w:szCs w:val="24"/>
          <w:rtl/>
        </w:rPr>
        <w:t>"</w:t>
      </w:r>
      <w:proofErr w:type="spellStart"/>
      <w:r w:rsidR="00007BB6" w:rsidRPr="00007BB6">
        <w:rPr>
          <w:rFonts w:ascii="David" w:hAnsi="David" w:cs="David"/>
          <w:sz w:val="24"/>
          <w:szCs w:val="24"/>
          <w:rtl/>
        </w:rPr>
        <w:t>ולפענ"ד</w:t>
      </w:r>
      <w:proofErr w:type="spellEnd"/>
      <w:r w:rsidR="00007BB6" w:rsidRPr="00007BB6">
        <w:rPr>
          <w:rFonts w:ascii="David" w:hAnsi="David" w:cs="David"/>
          <w:sz w:val="24"/>
          <w:szCs w:val="24"/>
          <w:rtl/>
        </w:rPr>
        <w:t xml:space="preserve"> נראה </w:t>
      </w:r>
      <w:proofErr w:type="spellStart"/>
      <w:r w:rsidR="00007BB6" w:rsidRPr="00007BB6">
        <w:rPr>
          <w:rFonts w:ascii="David" w:hAnsi="David" w:cs="David"/>
          <w:sz w:val="24"/>
          <w:szCs w:val="24"/>
          <w:rtl/>
        </w:rPr>
        <w:t>דוודאי</w:t>
      </w:r>
      <w:proofErr w:type="spellEnd"/>
      <w:r w:rsidR="00007BB6" w:rsidRPr="00007BB6">
        <w:rPr>
          <w:rFonts w:ascii="David" w:hAnsi="David" w:cs="David"/>
          <w:sz w:val="24"/>
          <w:szCs w:val="24"/>
          <w:rtl/>
        </w:rPr>
        <w:t xml:space="preserve"> סמיכה לא </w:t>
      </w:r>
      <w:proofErr w:type="spellStart"/>
      <w:r w:rsidR="00007BB6" w:rsidRPr="00007BB6">
        <w:rPr>
          <w:rFonts w:ascii="David" w:hAnsi="David" w:cs="David"/>
          <w:sz w:val="24"/>
          <w:szCs w:val="24"/>
          <w:rtl/>
        </w:rPr>
        <w:t>מעכבא</w:t>
      </w:r>
      <w:proofErr w:type="spellEnd"/>
      <w:r w:rsidR="00007BB6" w:rsidRPr="00007BB6">
        <w:rPr>
          <w:rFonts w:ascii="David" w:hAnsi="David" w:cs="David"/>
          <w:sz w:val="24"/>
          <w:szCs w:val="24"/>
          <w:rtl/>
        </w:rPr>
        <w:t xml:space="preserve">, </w:t>
      </w:r>
      <w:r w:rsidR="00007BB6" w:rsidRPr="00C97B09">
        <w:rPr>
          <w:rFonts w:ascii="David" w:hAnsi="David" w:cs="David"/>
          <w:b/>
          <w:bCs/>
          <w:sz w:val="24"/>
          <w:szCs w:val="24"/>
          <w:rtl/>
        </w:rPr>
        <w:t xml:space="preserve">והרבה </w:t>
      </w:r>
      <w:proofErr w:type="spellStart"/>
      <w:r w:rsidR="00007BB6" w:rsidRPr="00C97B09">
        <w:rPr>
          <w:rFonts w:ascii="David" w:hAnsi="David" w:cs="David"/>
          <w:b/>
          <w:bCs/>
          <w:sz w:val="24"/>
          <w:szCs w:val="24"/>
          <w:rtl/>
        </w:rPr>
        <w:t>מקריבין</w:t>
      </w:r>
      <w:proofErr w:type="spellEnd"/>
      <w:r w:rsidR="00007BB6" w:rsidRPr="00C97B09">
        <w:rPr>
          <w:rFonts w:ascii="David" w:hAnsi="David" w:cs="David"/>
          <w:b/>
          <w:bCs/>
          <w:sz w:val="24"/>
          <w:szCs w:val="24"/>
          <w:rtl/>
        </w:rPr>
        <w:t xml:space="preserve"> בלא סמיכה</w:t>
      </w:r>
      <w:r w:rsidR="00007BB6" w:rsidRPr="00007BB6">
        <w:rPr>
          <w:rFonts w:ascii="David" w:hAnsi="David" w:cs="David"/>
          <w:sz w:val="24"/>
          <w:szCs w:val="24"/>
          <w:rtl/>
        </w:rPr>
        <w:t xml:space="preserve">, כמו נשים וכל אינך </w:t>
      </w:r>
      <w:proofErr w:type="spellStart"/>
      <w:r w:rsidR="00007BB6" w:rsidRPr="00007BB6">
        <w:rPr>
          <w:rFonts w:ascii="David" w:hAnsi="David" w:cs="David"/>
          <w:sz w:val="24"/>
          <w:szCs w:val="24"/>
          <w:rtl/>
        </w:rPr>
        <w:t>דתנן</w:t>
      </w:r>
      <w:proofErr w:type="spellEnd"/>
      <w:r w:rsidR="00007BB6" w:rsidRPr="00007BB6">
        <w:rPr>
          <w:rFonts w:ascii="David" w:hAnsi="David" w:cs="David"/>
          <w:sz w:val="24"/>
          <w:szCs w:val="24"/>
          <w:rtl/>
        </w:rPr>
        <w:t xml:space="preserve"> במתני' </w:t>
      </w:r>
      <w:proofErr w:type="spellStart"/>
      <w:r w:rsidR="00007BB6" w:rsidRPr="00007BB6">
        <w:rPr>
          <w:rFonts w:ascii="David" w:hAnsi="David" w:cs="David"/>
          <w:sz w:val="24"/>
          <w:szCs w:val="24"/>
          <w:rtl/>
        </w:rPr>
        <w:t>דמנחות</w:t>
      </w:r>
      <w:proofErr w:type="spellEnd"/>
      <w:r w:rsidR="00007BB6" w:rsidRPr="00007BB6">
        <w:rPr>
          <w:rFonts w:ascii="David" w:hAnsi="David" w:cs="David"/>
          <w:sz w:val="24"/>
          <w:szCs w:val="24"/>
          <w:rtl/>
        </w:rPr>
        <w:t xml:space="preserve"> </w:t>
      </w:r>
      <w:r w:rsidR="00007BB6" w:rsidRPr="009A1401">
        <w:rPr>
          <w:rFonts w:ascii="David" w:hAnsi="David" w:cs="David"/>
          <w:sz w:val="20"/>
          <w:szCs w:val="20"/>
          <w:rtl/>
        </w:rPr>
        <w:t>(ס"ב ע"ב),</w:t>
      </w:r>
      <w:r w:rsidR="00007BB6" w:rsidRPr="00007BB6">
        <w:rPr>
          <w:rFonts w:ascii="David" w:hAnsi="David" w:cs="David"/>
          <w:sz w:val="24"/>
          <w:szCs w:val="24"/>
          <w:rtl/>
        </w:rPr>
        <w:t xml:space="preserve"> וערל וטמא ג"כ בכלל זה, </w:t>
      </w:r>
      <w:r w:rsidR="00007BB6" w:rsidRPr="00C97B09">
        <w:rPr>
          <w:rFonts w:ascii="David" w:hAnsi="David" w:cs="David"/>
          <w:b/>
          <w:bCs/>
          <w:sz w:val="24"/>
          <w:szCs w:val="24"/>
          <w:rtl/>
        </w:rPr>
        <w:t xml:space="preserve">כיון דאין </w:t>
      </w:r>
      <w:proofErr w:type="spellStart"/>
      <w:r w:rsidR="00007BB6" w:rsidRPr="00C97B09">
        <w:rPr>
          <w:rFonts w:ascii="David" w:hAnsi="David" w:cs="David"/>
          <w:b/>
          <w:bCs/>
          <w:sz w:val="24"/>
          <w:szCs w:val="24"/>
          <w:rtl/>
        </w:rPr>
        <w:t>ראוין</w:t>
      </w:r>
      <w:proofErr w:type="spellEnd"/>
      <w:r w:rsidR="00007BB6" w:rsidRPr="00C97B09">
        <w:rPr>
          <w:rFonts w:ascii="David" w:hAnsi="David" w:cs="David"/>
          <w:b/>
          <w:bCs/>
          <w:sz w:val="24"/>
          <w:szCs w:val="24"/>
          <w:rtl/>
        </w:rPr>
        <w:t xml:space="preserve"> לסמוך אין עליהם חובת סמיכה</w:t>
      </w:r>
      <w:r w:rsidR="00007BB6" w:rsidRPr="00007BB6">
        <w:rPr>
          <w:rFonts w:ascii="David" w:hAnsi="David" w:cs="David"/>
          <w:sz w:val="24"/>
          <w:szCs w:val="24"/>
          <w:rtl/>
        </w:rPr>
        <w:t xml:space="preserve">, </w:t>
      </w:r>
      <w:proofErr w:type="spellStart"/>
      <w:r w:rsidR="00007BB6" w:rsidRPr="00007BB6">
        <w:rPr>
          <w:rFonts w:ascii="David" w:hAnsi="David" w:cs="David"/>
          <w:sz w:val="24"/>
          <w:szCs w:val="24"/>
          <w:rtl/>
        </w:rPr>
        <w:t>ויכולין</w:t>
      </w:r>
      <w:proofErr w:type="spellEnd"/>
      <w:r w:rsidR="00007BB6" w:rsidRPr="00007BB6">
        <w:rPr>
          <w:rFonts w:ascii="David" w:hAnsi="David" w:cs="David"/>
          <w:sz w:val="24"/>
          <w:szCs w:val="24"/>
          <w:rtl/>
        </w:rPr>
        <w:t xml:space="preserve"> להביא </w:t>
      </w:r>
      <w:proofErr w:type="spellStart"/>
      <w:r w:rsidR="00007BB6" w:rsidRPr="00007BB6">
        <w:rPr>
          <w:rFonts w:ascii="David" w:hAnsi="David" w:cs="David"/>
          <w:sz w:val="24"/>
          <w:szCs w:val="24"/>
          <w:rtl/>
        </w:rPr>
        <w:t>קרבנותיהם</w:t>
      </w:r>
      <w:proofErr w:type="spellEnd"/>
      <w:r w:rsidR="00007BB6" w:rsidRPr="00007BB6">
        <w:rPr>
          <w:rFonts w:ascii="David" w:hAnsi="David" w:cs="David"/>
          <w:sz w:val="24"/>
          <w:szCs w:val="24"/>
          <w:rtl/>
        </w:rPr>
        <w:t xml:space="preserve"> בלא סמיכה, וכי בשביל זה לא יקריבו קרבן, ולא מצינו זאת בתורה דמי</w:t>
      </w:r>
      <w:r>
        <w:rPr>
          <w:rFonts w:ascii="David" w:hAnsi="David" w:cs="David"/>
          <w:sz w:val="24"/>
          <w:szCs w:val="24"/>
          <w:rtl/>
        </w:rPr>
        <w:t xml:space="preserve"> שאינו יכול לסמוך לא יביא קרבן.</w:t>
      </w:r>
      <w:r>
        <w:rPr>
          <w:rFonts w:ascii="David" w:hAnsi="David" w:cs="David" w:hint="cs"/>
          <w:sz w:val="24"/>
          <w:szCs w:val="24"/>
          <w:rtl/>
        </w:rPr>
        <w:t>..</w:t>
      </w:r>
      <w:r w:rsidR="00007BB6" w:rsidRPr="00007BB6">
        <w:rPr>
          <w:rFonts w:ascii="David" w:hAnsi="David" w:cs="David"/>
          <w:sz w:val="24"/>
          <w:szCs w:val="24"/>
          <w:rtl/>
        </w:rPr>
        <w:t xml:space="preserve">ולא פריך הש"ס הכי אלא במתני' </w:t>
      </w:r>
      <w:proofErr w:type="spellStart"/>
      <w:r w:rsidR="00007BB6" w:rsidRPr="00007BB6">
        <w:rPr>
          <w:rFonts w:ascii="David" w:hAnsi="David" w:cs="David"/>
          <w:sz w:val="24"/>
          <w:szCs w:val="24"/>
          <w:rtl/>
        </w:rPr>
        <w:t>דחובת</w:t>
      </w:r>
      <w:proofErr w:type="spellEnd"/>
      <w:r w:rsidR="00007BB6" w:rsidRPr="00007BB6">
        <w:rPr>
          <w:rFonts w:ascii="David" w:hAnsi="David" w:cs="David"/>
          <w:sz w:val="24"/>
          <w:szCs w:val="24"/>
          <w:rtl/>
        </w:rPr>
        <w:t xml:space="preserve"> סמיכה על בעל </w:t>
      </w:r>
      <w:proofErr w:type="spellStart"/>
      <w:r w:rsidR="00007BB6" w:rsidRPr="00007BB6">
        <w:rPr>
          <w:rFonts w:ascii="David" w:hAnsi="David" w:cs="David"/>
          <w:sz w:val="24"/>
          <w:szCs w:val="24"/>
          <w:rtl/>
        </w:rPr>
        <w:t>הקרבן</w:t>
      </w:r>
      <w:proofErr w:type="spellEnd"/>
      <w:r w:rsidR="00007BB6" w:rsidRPr="00007BB6">
        <w:rPr>
          <w:rFonts w:ascii="David" w:hAnsi="David" w:cs="David"/>
          <w:sz w:val="24"/>
          <w:szCs w:val="24"/>
          <w:rtl/>
        </w:rPr>
        <w:t xml:space="preserve">, וזה אינו יכול להקריב קרבנו בלא סמיכה. וכן השולח חטאתו הבעלים </w:t>
      </w:r>
      <w:proofErr w:type="spellStart"/>
      <w:r w:rsidR="00007BB6" w:rsidRPr="00007BB6">
        <w:rPr>
          <w:rFonts w:ascii="David" w:hAnsi="David" w:cs="David"/>
          <w:sz w:val="24"/>
          <w:szCs w:val="24"/>
          <w:rtl/>
        </w:rPr>
        <w:t>מחוייבים</w:t>
      </w:r>
      <w:proofErr w:type="spellEnd"/>
      <w:r w:rsidR="00007BB6" w:rsidRPr="00007BB6">
        <w:rPr>
          <w:rFonts w:ascii="David" w:hAnsi="David" w:cs="David"/>
          <w:sz w:val="24"/>
          <w:szCs w:val="24"/>
          <w:rtl/>
        </w:rPr>
        <w:t xml:space="preserve"> להביא קרבנו ולסמוך, אבל בהמה הנמצאת </w:t>
      </w:r>
      <w:proofErr w:type="spellStart"/>
      <w:r w:rsidR="00007BB6" w:rsidRPr="00007BB6">
        <w:rPr>
          <w:rFonts w:ascii="David" w:hAnsi="David" w:cs="David"/>
          <w:sz w:val="24"/>
          <w:szCs w:val="24"/>
          <w:rtl/>
        </w:rPr>
        <w:t>דליכא</w:t>
      </w:r>
      <w:proofErr w:type="spellEnd"/>
      <w:r w:rsidR="00007BB6" w:rsidRPr="00007BB6">
        <w:rPr>
          <w:rFonts w:ascii="David" w:hAnsi="David" w:cs="David"/>
          <w:sz w:val="24"/>
          <w:szCs w:val="24"/>
          <w:rtl/>
        </w:rPr>
        <w:t xml:space="preserve"> בעלים שפיר </w:t>
      </w:r>
      <w:proofErr w:type="spellStart"/>
      <w:r w:rsidR="00007BB6" w:rsidRPr="00007BB6">
        <w:rPr>
          <w:rFonts w:ascii="David" w:hAnsi="David" w:cs="David"/>
          <w:sz w:val="24"/>
          <w:szCs w:val="24"/>
          <w:rtl/>
        </w:rPr>
        <w:t>מקריבין</w:t>
      </w:r>
      <w:proofErr w:type="spellEnd"/>
      <w:r w:rsidR="00007BB6" w:rsidRPr="00007BB6">
        <w:rPr>
          <w:rFonts w:ascii="David" w:hAnsi="David" w:cs="David"/>
          <w:sz w:val="24"/>
          <w:szCs w:val="24"/>
          <w:rtl/>
        </w:rPr>
        <w:t xml:space="preserve"> אותה בלא סמיכה, והתו' ז"ל האריכו בזה בכמה </w:t>
      </w:r>
      <w:proofErr w:type="spellStart"/>
      <w:r w:rsidR="00007BB6" w:rsidRPr="00007BB6">
        <w:rPr>
          <w:rFonts w:ascii="David" w:hAnsi="David" w:cs="David"/>
          <w:sz w:val="24"/>
          <w:szCs w:val="24"/>
          <w:rtl/>
        </w:rPr>
        <w:t>דוכתי</w:t>
      </w:r>
      <w:proofErr w:type="spellEnd"/>
      <w:r w:rsidR="00007BB6" w:rsidRPr="00007BB6">
        <w:rPr>
          <w:rFonts w:ascii="David" w:hAnsi="David" w:cs="David"/>
          <w:sz w:val="24"/>
          <w:szCs w:val="24"/>
          <w:rtl/>
        </w:rPr>
        <w:t xml:space="preserve">, </w:t>
      </w:r>
      <w:proofErr w:type="spellStart"/>
      <w:r w:rsidR="00007BB6" w:rsidRPr="00007BB6">
        <w:rPr>
          <w:rFonts w:ascii="David" w:hAnsi="David" w:cs="David"/>
          <w:sz w:val="24"/>
          <w:szCs w:val="24"/>
          <w:rtl/>
        </w:rPr>
        <w:t>והנלע"ד</w:t>
      </w:r>
      <w:proofErr w:type="spellEnd"/>
      <w:r w:rsidR="00007BB6" w:rsidRPr="00007BB6">
        <w:rPr>
          <w:rFonts w:ascii="David" w:hAnsi="David" w:cs="David"/>
          <w:sz w:val="24"/>
          <w:szCs w:val="24"/>
          <w:rtl/>
        </w:rPr>
        <w:t xml:space="preserve"> כתבתי</w:t>
      </w:r>
      <w:r>
        <w:rPr>
          <w:rStyle w:val="a5"/>
          <w:rFonts w:ascii="David" w:hAnsi="David" w:cs="David"/>
          <w:sz w:val="24"/>
          <w:szCs w:val="24"/>
          <w:rtl/>
        </w:rPr>
        <w:footnoteReference w:id="46"/>
      </w:r>
      <w:r w:rsidR="00007BB6" w:rsidRPr="00007BB6">
        <w:rPr>
          <w:rFonts w:ascii="David" w:hAnsi="David" w:cs="David"/>
          <w:sz w:val="24"/>
          <w:szCs w:val="24"/>
          <w:rtl/>
        </w:rPr>
        <w:t>.</w:t>
      </w:r>
    </w:p>
    <w:p w14:paraId="46C93289" w14:textId="77777777" w:rsidR="00216EDD" w:rsidRPr="00216EDD" w:rsidRDefault="00216EDD" w:rsidP="00216EDD">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אם כן, כשהבעלים אינם ידועים, כגון בבהמה שנמצאה ובשני נזירים אין לחשוש להעדר הסמיכה. גם טמא ששילח פטור לכתחילה מן הסמיכה. אולם בקדשים שהתערבבו הבעלים </w:t>
      </w:r>
      <w:proofErr w:type="spellStart"/>
      <w:r w:rsidR="00980F52">
        <w:rPr>
          <w:rFonts w:asciiTheme="majorBidi" w:hAnsiTheme="majorBidi" w:cstheme="majorBidi" w:hint="cs"/>
          <w:sz w:val="24"/>
          <w:szCs w:val="24"/>
          <w:rtl/>
        </w:rPr>
        <w:t>ה</w:t>
      </w:r>
      <w:r>
        <w:rPr>
          <w:rFonts w:asciiTheme="majorBidi" w:hAnsiTheme="majorBidi" w:cstheme="majorBidi" w:hint="cs"/>
          <w:sz w:val="24"/>
          <w:szCs w:val="24"/>
          <w:rtl/>
        </w:rPr>
        <w:t>מחוייבים</w:t>
      </w:r>
      <w:proofErr w:type="spellEnd"/>
      <w:r>
        <w:rPr>
          <w:rFonts w:asciiTheme="majorBidi" w:hAnsiTheme="majorBidi" w:cstheme="majorBidi" w:hint="cs"/>
          <w:sz w:val="24"/>
          <w:szCs w:val="24"/>
          <w:rtl/>
        </w:rPr>
        <w:t xml:space="preserve"> לפנינו, אלא שאין להם דרך </w:t>
      </w:r>
      <w:r w:rsidR="00980F52">
        <w:rPr>
          <w:rFonts w:asciiTheme="majorBidi" w:hAnsiTheme="majorBidi" w:cstheme="majorBidi" w:hint="cs"/>
          <w:sz w:val="24"/>
          <w:szCs w:val="24"/>
          <w:rtl/>
        </w:rPr>
        <w:t>לסמוך ולכן אין פתרון ללא ויתור בעלות</w:t>
      </w:r>
      <w:r>
        <w:rPr>
          <w:rStyle w:val="a5"/>
          <w:rFonts w:asciiTheme="majorBidi" w:hAnsiTheme="majorBidi" w:cstheme="majorBidi"/>
          <w:sz w:val="24"/>
          <w:szCs w:val="24"/>
          <w:rtl/>
        </w:rPr>
        <w:footnoteReference w:id="47"/>
      </w:r>
      <w:r>
        <w:rPr>
          <w:rFonts w:asciiTheme="majorBidi" w:hAnsiTheme="majorBidi" w:cstheme="majorBidi" w:hint="cs"/>
          <w:sz w:val="24"/>
          <w:szCs w:val="24"/>
          <w:rtl/>
        </w:rPr>
        <w:t>.</w:t>
      </w:r>
    </w:p>
    <w:p w14:paraId="2FA49ECB" w14:textId="74078EBC" w:rsidR="0000214F" w:rsidRDefault="00C97B09" w:rsidP="0000214F">
      <w:pPr>
        <w:spacing w:after="0" w:line="360" w:lineRule="auto"/>
        <w:rPr>
          <w:rFonts w:ascii="David" w:hAnsi="David" w:cs="David"/>
          <w:sz w:val="24"/>
          <w:szCs w:val="24"/>
          <w:rtl/>
        </w:rPr>
      </w:pPr>
      <w:r>
        <w:rPr>
          <w:rFonts w:ascii="David" w:hAnsi="David" w:cs="David" w:hint="cs"/>
          <w:sz w:val="24"/>
          <w:szCs w:val="24"/>
          <w:rtl/>
        </w:rPr>
        <w:t xml:space="preserve"> </w:t>
      </w:r>
      <w:r w:rsidR="000A06E4" w:rsidRPr="000A06E4">
        <w:rPr>
          <w:rFonts w:asciiTheme="majorBidi" w:hAnsiTheme="majorBidi" w:cstheme="majorBidi"/>
          <w:sz w:val="24"/>
          <w:szCs w:val="24"/>
          <w:rtl/>
        </w:rPr>
        <w:t>לפי יסוד זה מובן מדוע סמיכה איננה נוהגת בבימת יחיד</w:t>
      </w:r>
      <w:r w:rsidR="000A06E4">
        <w:rPr>
          <w:rFonts w:ascii="David" w:hAnsi="David" w:cs="David" w:hint="cs"/>
          <w:sz w:val="24"/>
          <w:szCs w:val="24"/>
          <w:rtl/>
        </w:rPr>
        <w:t xml:space="preserve"> "</w:t>
      </w:r>
      <w:proofErr w:type="spellStart"/>
      <w:r w:rsidR="000A06E4">
        <w:rPr>
          <w:rFonts w:ascii="David" w:hAnsi="David" w:cs="David" w:hint="cs"/>
          <w:sz w:val="24"/>
          <w:szCs w:val="24"/>
          <w:rtl/>
        </w:rPr>
        <w:t>דבבמת</w:t>
      </w:r>
      <w:proofErr w:type="spellEnd"/>
      <w:r w:rsidR="000A06E4">
        <w:rPr>
          <w:rFonts w:ascii="David" w:hAnsi="David" w:cs="David" w:hint="cs"/>
          <w:sz w:val="24"/>
          <w:szCs w:val="24"/>
          <w:rtl/>
        </w:rPr>
        <w:t xml:space="preserve"> יחיד לא הייתה השכינה שורה ואין זה נקרא 'לפני ה' ' ... ואחרי </w:t>
      </w:r>
      <w:r w:rsidR="000A06E4" w:rsidRPr="000A06E4">
        <w:rPr>
          <w:rFonts w:ascii="David" w:hAnsi="David" w:cs="David" w:hint="cs"/>
          <w:b/>
          <w:bCs/>
          <w:sz w:val="24"/>
          <w:szCs w:val="24"/>
          <w:rtl/>
        </w:rPr>
        <w:t>שעניין הסמיכה הוא עניין וידוי לפני הקב"ה</w:t>
      </w:r>
      <w:r w:rsidR="000A06E4">
        <w:rPr>
          <w:rFonts w:ascii="David" w:hAnsi="David" w:cs="David" w:hint="cs"/>
          <w:sz w:val="24"/>
          <w:szCs w:val="24"/>
          <w:rtl/>
        </w:rPr>
        <w:t>.. לכן צריך זה במקום שהשכינה שורה</w:t>
      </w:r>
      <w:r w:rsidR="000A06E4">
        <w:rPr>
          <w:rStyle w:val="a5"/>
          <w:rFonts w:ascii="David" w:hAnsi="David" w:cs="David"/>
          <w:sz w:val="24"/>
          <w:szCs w:val="24"/>
          <w:rtl/>
        </w:rPr>
        <w:footnoteReference w:id="48"/>
      </w:r>
      <w:r w:rsidR="000A06E4">
        <w:rPr>
          <w:rFonts w:ascii="David" w:hAnsi="David" w:cs="David" w:hint="cs"/>
          <w:sz w:val="24"/>
          <w:szCs w:val="24"/>
          <w:rtl/>
        </w:rPr>
        <w:t>".</w:t>
      </w:r>
    </w:p>
    <w:p w14:paraId="5B3C3CC4" w14:textId="77777777" w:rsidR="000D649F" w:rsidRPr="00315D8D" w:rsidRDefault="000D649F" w:rsidP="000D649F">
      <w:pPr>
        <w:spacing w:after="0" w:line="360" w:lineRule="auto"/>
        <w:rPr>
          <w:rFonts w:asciiTheme="majorBidi" w:hAnsiTheme="majorBidi" w:cstheme="majorBidi"/>
          <w:color w:val="FF0000"/>
          <w:sz w:val="24"/>
          <w:szCs w:val="24"/>
          <w:rtl/>
        </w:rPr>
      </w:pPr>
      <w:r w:rsidRPr="00315D8D">
        <w:rPr>
          <w:rFonts w:asciiTheme="majorBidi" w:hAnsiTheme="majorBidi" w:cstheme="majorBidi" w:hint="cs"/>
          <w:color w:val="FF0000"/>
          <w:sz w:val="24"/>
          <w:szCs w:val="24"/>
          <w:rtl/>
        </w:rPr>
        <w:t xml:space="preserve">שיעור זה נכתב לראשונה עבור מעלה </w:t>
      </w:r>
      <w:r w:rsidRPr="00315D8D">
        <w:rPr>
          <w:rFonts w:asciiTheme="majorBidi" w:hAnsiTheme="majorBidi" w:cstheme="majorBidi"/>
          <w:color w:val="FF0000"/>
          <w:sz w:val="24"/>
          <w:szCs w:val="24"/>
          <w:rtl/>
        </w:rPr>
        <w:t>–</w:t>
      </w:r>
      <w:r w:rsidRPr="00315D8D">
        <w:rPr>
          <w:rFonts w:asciiTheme="majorBidi" w:hAnsiTheme="majorBidi" w:cstheme="majorBidi" w:hint="cs"/>
          <w:color w:val="FF0000"/>
          <w:sz w:val="24"/>
          <w:szCs w:val="24"/>
          <w:rtl/>
        </w:rPr>
        <w:t xml:space="preserve"> מרכז לציונות דתית.</w:t>
      </w:r>
    </w:p>
    <w:p w14:paraId="30F415FA" w14:textId="77777777" w:rsidR="000D649F" w:rsidRPr="00315D8D" w:rsidRDefault="000D649F" w:rsidP="000D649F">
      <w:pPr>
        <w:spacing w:after="0" w:line="360" w:lineRule="auto"/>
        <w:rPr>
          <w:rFonts w:asciiTheme="majorBidi" w:hAnsiTheme="majorBidi" w:cstheme="majorBidi"/>
          <w:color w:val="FF0000"/>
          <w:sz w:val="24"/>
          <w:szCs w:val="24"/>
        </w:rPr>
      </w:pPr>
      <w:r w:rsidRPr="00315D8D">
        <w:rPr>
          <w:rFonts w:asciiTheme="majorBidi" w:hAnsiTheme="majorBidi" w:cstheme="majorBidi" w:hint="cs"/>
          <w:color w:val="FF0000"/>
          <w:sz w:val="24"/>
          <w:szCs w:val="24"/>
          <w:rtl/>
        </w:rPr>
        <w:t xml:space="preserve">לתגובות: </w:t>
      </w:r>
      <w:r w:rsidRPr="00315D8D">
        <w:rPr>
          <w:rFonts w:asciiTheme="majorBidi" w:hAnsiTheme="majorBidi" w:cstheme="majorBidi"/>
          <w:color w:val="FF0000"/>
          <w:sz w:val="24"/>
          <w:szCs w:val="24"/>
        </w:rPr>
        <w:t>shnufi@gmail.com</w:t>
      </w:r>
    </w:p>
    <w:p w14:paraId="1EFBEB71" w14:textId="77777777" w:rsidR="000D649F" w:rsidRPr="00315D8D" w:rsidRDefault="000D649F" w:rsidP="000D649F">
      <w:pPr>
        <w:rPr>
          <w:color w:val="FF0000"/>
        </w:rPr>
      </w:pPr>
    </w:p>
    <w:p w14:paraId="60FBC8B7" w14:textId="77777777" w:rsidR="000D649F" w:rsidRPr="00795CDE" w:rsidRDefault="000D649F" w:rsidP="0000214F">
      <w:pPr>
        <w:spacing w:after="0" w:line="360" w:lineRule="auto"/>
        <w:rPr>
          <w:rFonts w:ascii="David" w:hAnsi="David" w:cs="David"/>
          <w:sz w:val="24"/>
          <w:szCs w:val="24"/>
        </w:rPr>
      </w:pPr>
    </w:p>
    <w:sectPr w:rsidR="000D649F" w:rsidRPr="00795CDE" w:rsidSect="007873F3">
      <w:headerReference w:type="default" r:id="rId8"/>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BD745F" w14:textId="77777777" w:rsidR="00981306" w:rsidRDefault="00981306" w:rsidP="00795CDE">
      <w:pPr>
        <w:spacing w:after="0" w:line="240" w:lineRule="auto"/>
      </w:pPr>
      <w:r>
        <w:separator/>
      </w:r>
    </w:p>
  </w:endnote>
  <w:endnote w:type="continuationSeparator" w:id="0">
    <w:p w14:paraId="3B9D454D" w14:textId="77777777" w:rsidR="00981306" w:rsidRDefault="00981306" w:rsidP="00795C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5F60BD" w14:textId="77777777" w:rsidR="00981306" w:rsidRDefault="00981306" w:rsidP="00795CDE">
      <w:pPr>
        <w:spacing w:after="0" w:line="240" w:lineRule="auto"/>
      </w:pPr>
      <w:r>
        <w:separator/>
      </w:r>
    </w:p>
  </w:footnote>
  <w:footnote w:type="continuationSeparator" w:id="0">
    <w:p w14:paraId="2F659E72" w14:textId="77777777" w:rsidR="00981306" w:rsidRDefault="00981306" w:rsidP="00795CDE">
      <w:pPr>
        <w:spacing w:after="0" w:line="240" w:lineRule="auto"/>
      </w:pPr>
      <w:r>
        <w:continuationSeparator/>
      </w:r>
    </w:p>
  </w:footnote>
  <w:footnote w:id="1">
    <w:p w14:paraId="57F4F2D2" w14:textId="642ADDE8" w:rsidR="00FC219C" w:rsidRPr="00795CDE" w:rsidRDefault="00FC219C" w:rsidP="00795CDE">
      <w:pPr>
        <w:spacing w:after="0" w:line="360" w:lineRule="auto"/>
        <w:rPr>
          <w:rFonts w:asciiTheme="majorBidi" w:hAnsiTheme="majorBidi" w:cstheme="majorBidi"/>
          <w:sz w:val="20"/>
          <w:szCs w:val="20"/>
        </w:rPr>
      </w:pPr>
      <w:r w:rsidRPr="00795CDE">
        <w:rPr>
          <w:rStyle w:val="a5"/>
          <w:rFonts w:asciiTheme="majorBidi" w:hAnsiTheme="majorBidi" w:cstheme="majorBidi"/>
          <w:sz w:val="20"/>
          <w:szCs w:val="20"/>
        </w:rPr>
        <w:footnoteRef/>
      </w:r>
      <w:r w:rsidRPr="00795CDE">
        <w:rPr>
          <w:rFonts w:asciiTheme="majorBidi" w:hAnsiTheme="majorBidi" w:cstheme="majorBidi"/>
          <w:sz w:val="20"/>
          <w:szCs w:val="20"/>
          <w:rtl/>
        </w:rPr>
        <w:t xml:space="preserve"> </w:t>
      </w:r>
      <w:r w:rsidR="007D41F3">
        <w:rPr>
          <w:rFonts w:asciiTheme="majorBidi" w:hAnsiTheme="majorBidi" w:cstheme="majorBidi" w:hint="cs"/>
          <w:sz w:val="20"/>
          <w:szCs w:val="20"/>
          <w:rtl/>
        </w:rPr>
        <w:t xml:space="preserve"> </w:t>
      </w:r>
      <w:r w:rsidRPr="00795CDE">
        <w:rPr>
          <w:rFonts w:asciiTheme="majorBidi" w:hAnsiTheme="majorBidi" w:cstheme="majorBidi"/>
          <w:sz w:val="20"/>
          <w:szCs w:val="20"/>
          <w:rtl/>
        </w:rPr>
        <w:t xml:space="preserve"> ע</w:t>
      </w:r>
      <w:r w:rsidR="007D41F3">
        <w:rPr>
          <w:rFonts w:asciiTheme="majorBidi" w:hAnsiTheme="majorBidi" w:cstheme="majorBidi" w:hint="cs"/>
          <w:sz w:val="20"/>
          <w:szCs w:val="20"/>
          <w:rtl/>
        </w:rPr>
        <w:t>,</w:t>
      </w:r>
      <w:r w:rsidRPr="00795CDE">
        <w:rPr>
          <w:rFonts w:asciiTheme="majorBidi" w:hAnsiTheme="majorBidi" w:cstheme="majorBidi"/>
          <w:sz w:val="20"/>
          <w:szCs w:val="20"/>
          <w:rtl/>
        </w:rPr>
        <w:t xml:space="preserve"> ב</w:t>
      </w:r>
      <w:r>
        <w:rPr>
          <w:rFonts w:asciiTheme="majorBidi" w:hAnsiTheme="majorBidi" w:cstheme="majorBidi" w:hint="cs"/>
          <w:sz w:val="20"/>
          <w:szCs w:val="20"/>
          <w:rtl/>
        </w:rPr>
        <w:t>.</w:t>
      </w:r>
    </w:p>
  </w:footnote>
  <w:footnote w:id="2">
    <w:p w14:paraId="6B1445CB" w14:textId="085061FB" w:rsidR="00FC219C" w:rsidRPr="00795CDE" w:rsidRDefault="00FC219C" w:rsidP="00795CDE">
      <w:pPr>
        <w:spacing w:after="0" w:line="360" w:lineRule="auto"/>
        <w:rPr>
          <w:rFonts w:asciiTheme="majorBidi" w:hAnsiTheme="majorBidi" w:cstheme="majorBidi"/>
          <w:sz w:val="20"/>
          <w:szCs w:val="20"/>
          <w:rtl/>
        </w:rPr>
      </w:pPr>
      <w:r w:rsidRPr="00795CDE">
        <w:rPr>
          <w:rStyle w:val="a5"/>
          <w:rFonts w:asciiTheme="majorBidi" w:hAnsiTheme="majorBidi" w:cstheme="majorBidi"/>
          <w:sz w:val="20"/>
          <w:szCs w:val="20"/>
        </w:rPr>
        <w:footnoteRef/>
      </w:r>
      <w:r w:rsidRPr="00795CDE">
        <w:rPr>
          <w:rFonts w:asciiTheme="majorBidi" w:hAnsiTheme="majorBidi" w:cstheme="majorBidi"/>
          <w:sz w:val="20"/>
          <w:szCs w:val="20"/>
          <w:rtl/>
        </w:rPr>
        <w:t xml:space="preserve"> </w:t>
      </w:r>
      <w:r w:rsidR="007D41F3">
        <w:rPr>
          <w:rFonts w:asciiTheme="majorBidi" w:hAnsiTheme="majorBidi" w:cstheme="majorBidi" w:hint="cs"/>
          <w:sz w:val="20"/>
          <w:szCs w:val="20"/>
          <w:rtl/>
        </w:rPr>
        <w:t xml:space="preserve"> </w:t>
      </w:r>
      <w:r w:rsidRPr="00795CDE">
        <w:rPr>
          <w:rFonts w:asciiTheme="majorBidi" w:hAnsiTheme="majorBidi" w:cstheme="majorBidi"/>
          <w:sz w:val="20"/>
          <w:szCs w:val="20"/>
          <w:rtl/>
        </w:rPr>
        <w:t xml:space="preserve">  </w:t>
      </w:r>
      <w:proofErr w:type="spellStart"/>
      <w:r w:rsidRPr="00795CDE">
        <w:rPr>
          <w:rFonts w:asciiTheme="majorBidi" w:hAnsiTheme="majorBidi" w:cstheme="majorBidi"/>
          <w:sz w:val="20"/>
          <w:szCs w:val="20"/>
          <w:rtl/>
        </w:rPr>
        <w:t>עא</w:t>
      </w:r>
      <w:proofErr w:type="spellEnd"/>
      <w:r w:rsidR="007D41F3">
        <w:rPr>
          <w:rFonts w:asciiTheme="majorBidi" w:hAnsiTheme="majorBidi" w:cstheme="majorBidi" w:hint="cs"/>
          <w:sz w:val="20"/>
          <w:szCs w:val="20"/>
          <w:rtl/>
        </w:rPr>
        <w:t>,</w:t>
      </w:r>
      <w:r w:rsidRPr="00795CDE">
        <w:rPr>
          <w:rFonts w:asciiTheme="majorBidi" w:hAnsiTheme="majorBidi" w:cstheme="majorBidi"/>
          <w:sz w:val="20"/>
          <w:szCs w:val="20"/>
          <w:rtl/>
        </w:rPr>
        <w:t xml:space="preserve"> ב</w:t>
      </w:r>
      <w:r>
        <w:rPr>
          <w:rFonts w:asciiTheme="majorBidi" w:hAnsiTheme="majorBidi" w:cstheme="majorBidi" w:hint="cs"/>
          <w:sz w:val="20"/>
          <w:szCs w:val="20"/>
          <w:rtl/>
        </w:rPr>
        <w:t>.</w:t>
      </w:r>
    </w:p>
  </w:footnote>
  <w:footnote w:id="3">
    <w:p w14:paraId="03C65EFB" w14:textId="26558775" w:rsidR="00FC219C" w:rsidRPr="00795CDE" w:rsidRDefault="00FC219C" w:rsidP="000621FC">
      <w:pPr>
        <w:spacing w:after="0" w:line="360" w:lineRule="auto"/>
        <w:rPr>
          <w:rFonts w:asciiTheme="majorBidi" w:hAnsiTheme="majorBidi" w:cstheme="majorBidi"/>
          <w:sz w:val="20"/>
          <w:szCs w:val="20"/>
          <w:rtl/>
        </w:rPr>
      </w:pPr>
      <w:r w:rsidRPr="00795CDE">
        <w:rPr>
          <w:rStyle w:val="a5"/>
          <w:rFonts w:asciiTheme="majorBidi" w:hAnsiTheme="majorBidi" w:cstheme="majorBidi"/>
          <w:sz w:val="20"/>
          <w:szCs w:val="20"/>
        </w:rPr>
        <w:footnoteRef/>
      </w:r>
      <w:r w:rsidRPr="00795CDE">
        <w:rPr>
          <w:rFonts w:asciiTheme="majorBidi" w:hAnsiTheme="majorBidi" w:cstheme="majorBidi"/>
          <w:sz w:val="20"/>
          <w:szCs w:val="20"/>
          <w:rtl/>
        </w:rPr>
        <w:t xml:space="preserve"> </w:t>
      </w:r>
      <w:r w:rsidR="007D41F3">
        <w:rPr>
          <w:rFonts w:asciiTheme="majorBidi" w:hAnsiTheme="majorBidi" w:cstheme="majorBidi" w:hint="cs"/>
          <w:sz w:val="20"/>
          <w:szCs w:val="20"/>
          <w:rtl/>
        </w:rPr>
        <w:t xml:space="preserve"> </w:t>
      </w:r>
      <w:r w:rsidRPr="00795CDE">
        <w:rPr>
          <w:rFonts w:asciiTheme="majorBidi" w:hAnsiTheme="majorBidi" w:cstheme="majorBidi"/>
          <w:sz w:val="20"/>
          <w:szCs w:val="20"/>
          <w:rtl/>
        </w:rPr>
        <w:t xml:space="preserve">  עד</w:t>
      </w:r>
      <w:r w:rsidR="007D41F3">
        <w:rPr>
          <w:rFonts w:asciiTheme="majorBidi" w:hAnsiTheme="majorBidi" w:cstheme="majorBidi" w:hint="cs"/>
          <w:sz w:val="20"/>
          <w:szCs w:val="20"/>
          <w:rtl/>
        </w:rPr>
        <w:t xml:space="preserve">, </w:t>
      </w:r>
      <w:r w:rsidRPr="00795CDE">
        <w:rPr>
          <w:rFonts w:asciiTheme="majorBidi" w:hAnsiTheme="majorBidi" w:cstheme="majorBidi"/>
          <w:sz w:val="20"/>
          <w:szCs w:val="20"/>
          <w:rtl/>
        </w:rPr>
        <w:t>ב</w:t>
      </w:r>
      <w:r>
        <w:rPr>
          <w:rFonts w:asciiTheme="majorBidi" w:hAnsiTheme="majorBidi" w:cstheme="majorBidi" w:hint="cs"/>
          <w:sz w:val="20"/>
          <w:szCs w:val="20"/>
          <w:rtl/>
        </w:rPr>
        <w:t>.</w:t>
      </w:r>
    </w:p>
  </w:footnote>
  <w:footnote w:id="4">
    <w:p w14:paraId="6C367BC1" w14:textId="096583A1" w:rsidR="00FC219C" w:rsidRPr="00795CDE" w:rsidRDefault="00FC219C" w:rsidP="000621FC">
      <w:pPr>
        <w:spacing w:after="0" w:line="360" w:lineRule="auto"/>
        <w:rPr>
          <w:rFonts w:asciiTheme="majorBidi" w:hAnsiTheme="majorBidi" w:cstheme="majorBidi"/>
          <w:sz w:val="20"/>
          <w:szCs w:val="20"/>
        </w:rPr>
      </w:pPr>
      <w:r w:rsidRPr="00795CDE">
        <w:rPr>
          <w:rStyle w:val="a5"/>
          <w:rFonts w:asciiTheme="majorBidi" w:hAnsiTheme="majorBidi" w:cstheme="majorBidi"/>
          <w:sz w:val="20"/>
          <w:szCs w:val="20"/>
        </w:rPr>
        <w:footnoteRef/>
      </w:r>
      <w:r w:rsidRPr="00795CDE">
        <w:rPr>
          <w:rFonts w:asciiTheme="majorBidi" w:hAnsiTheme="majorBidi" w:cstheme="majorBidi"/>
          <w:sz w:val="20"/>
          <w:szCs w:val="20"/>
          <w:rtl/>
        </w:rPr>
        <w:t xml:space="preserve"> </w:t>
      </w:r>
      <w:r w:rsidR="007D41F3">
        <w:rPr>
          <w:rFonts w:asciiTheme="majorBidi" w:hAnsiTheme="majorBidi" w:cstheme="majorBidi" w:hint="cs"/>
          <w:sz w:val="20"/>
          <w:szCs w:val="20"/>
          <w:rtl/>
        </w:rPr>
        <w:t xml:space="preserve"> </w:t>
      </w:r>
      <w:r w:rsidRPr="00795CDE">
        <w:rPr>
          <w:rFonts w:asciiTheme="majorBidi" w:hAnsiTheme="majorBidi" w:cstheme="majorBidi"/>
          <w:sz w:val="20"/>
          <w:szCs w:val="20"/>
          <w:rtl/>
        </w:rPr>
        <w:t xml:space="preserve"> </w:t>
      </w:r>
      <w:proofErr w:type="spellStart"/>
      <w:r w:rsidRPr="00795CDE">
        <w:rPr>
          <w:rFonts w:asciiTheme="majorBidi" w:hAnsiTheme="majorBidi" w:cstheme="majorBidi"/>
          <w:sz w:val="20"/>
          <w:szCs w:val="20"/>
          <w:rtl/>
        </w:rPr>
        <w:t>עה</w:t>
      </w:r>
      <w:proofErr w:type="spellEnd"/>
      <w:r w:rsidR="007D41F3">
        <w:rPr>
          <w:rFonts w:asciiTheme="majorBidi" w:hAnsiTheme="majorBidi" w:cstheme="majorBidi" w:hint="cs"/>
          <w:sz w:val="20"/>
          <w:szCs w:val="20"/>
          <w:rtl/>
        </w:rPr>
        <w:t xml:space="preserve">, </w:t>
      </w:r>
      <w:r w:rsidRPr="00795CDE">
        <w:rPr>
          <w:rFonts w:asciiTheme="majorBidi" w:hAnsiTheme="majorBidi" w:cstheme="majorBidi"/>
          <w:sz w:val="20"/>
          <w:szCs w:val="20"/>
          <w:rtl/>
        </w:rPr>
        <w:t>א</w:t>
      </w:r>
      <w:r>
        <w:rPr>
          <w:rFonts w:asciiTheme="majorBidi" w:hAnsiTheme="majorBidi" w:cstheme="majorBidi" w:hint="cs"/>
          <w:sz w:val="20"/>
          <w:szCs w:val="20"/>
          <w:rtl/>
        </w:rPr>
        <w:t>.</w:t>
      </w:r>
    </w:p>
  </w:footnote>
  <w:footnote w:id="5">
    <w:p w14:paraId="01367A47" w14:textId="77777777" w:rsidR="00FC219C" w:rsidRPr="00795CDE" w:rsidRDefault="00FC219C" w:rsidP="000621FC">
      <w:pPr>
        <w:pStyle w:val="a3"/>
        <w:spacing w:line="360" w:lineRule="auto"/>
        <w:rPr>
          <w:rtl/>
        </w:rPr>
      </w:pPr>
      <w:r w:rsidRPr="00795CDE">
        <w:rPr>
          <w:rStyle w:val="a5"/>
        </w:rPr>
        <w:footnoteRef/>
      </w:r>
      <w:r w:rsidRPr="00795CDE">
        <w:rPr>
          <w:rtl/>
        </w:rPr>
        <w:t xml:space="preserve"> </w:t>
      </w:r>
      <w:r w:rsidRPr="00795CDE">
        <w:rPr>
          <w:rFonts w:asciiTheme="majorBidi" w:hAnsiTheme="majorBidi" w:cs="Times New Roman"/>
          <w:rtl/>
        </w:rPr>
        <w:t>ויקרא פרק א פסוק ד</w:t>
      </w:r>
      <w:r>
        <w:rPr>
          <w:rFonts w:hint="cs"/>
          <w:rtl/>
        </w:rPr>
        <w:t>.</w:t>
      </w:r>
    </w:p>
  </w:footnote>
  <w:footnote w:id="6">
    <w:p w14:paraId="21FD9D48" w14:textId="77777777" w:rsidR="00FC219C" w:rsidRPr="004E53FA" w:rsidRDefault="00FC219C" w:rsidP="000621FC">
      <w:pPr>
        <w:pStyle w:val="a3"/>
        <w:spacing w:line="360" w:lineRule="auto"/>
        <w:rPr>
          <w:rFonts w:asciiTheme="majorBidi" w:hAnsiTheme="majorBidi" w:cstheme="majorBidi"/>
          <w:rtl/>
        </w:rPr>
      </w:pPr>
      <w:r w:rsidRPr="004E53FA">
        <w:rPr>
          <w:rStyle w:val="a5"/>
          <w:rFonts w:asciiTheme="majorBidi" w:hAnsiTheme="majorBidi" w:cstheme="majorBidi"/>
        </w:rPr>
        <w:footnoteRef/>
      </w:r>
      <w:r w:rsidRPr="004E53FA">
        <w:rPr>
          <w:rFonts w:asciiTheme="majorBidi" w:hAnsiTheme="majorBidi" w:cstheme="majorBidi"/>
          <w:rtl/>
        </w:rPr>
        <w:t xml:space="preserve"> </w:t>
      </w:r>
      <w:r>
        <w:rPr>
          <w:rFonts w:asciiTheme="majorBidi" w:hAnsiTheme="majorBidi" w:cstheme="majorBidi" w:hint="cs"/>
          <w:rtl/>
        </w:rPr>
        <w:t>מחלוקת תנאים היא בתחילת מסכת ערכין.</w:t>
      </w:r>
    </w:p>
  </w:footnote>
  <w:footnote w:id="7">
    <w:p w14:paraId="1987A26F" w14:textId="587B3FDD" w:rsidR="00FC219C" w:rsidRDefault="00FC219C" w:rsidP="00535543">
      <w:pPr>
        <w:spacing w:after="0" w:line="240" w:lineRule="auto"/>
        <w:rPr>
          <w:rFonts w:asciiTheme="majorBidi" w:hAnsiTheme="majorBidi" w:cstheme="majorBidi"/>
          <w:sz w:val="20"/>
          <w:szCs w:val="20"/>
          <w:rtl/>
        </w:rPr>
      </w:pPr>
      <w:r w:rsidRPr="00BC2966">
        <w:rPr>
          <w:rStyle w:val="a5"/>
          <w:rFonts w:asciiTheme="majorBidi" w:hAnsiTheme="majorBidi" w:cstheme="majorBidi"/>
          <w:sz w:val="20"/>
          <w:szCs w:val="20"/>
        </w:rPr>
        <w:footnoteRef/>
      </w:r>
      <w:r w:rsidRPr="00BC2966">
        <w:rPr>
          <w:rFonts w:asciiTheme="majorBidi" w:hAnsiTheme="majorBidi" w:cstheme="majorBidi"/>
          <w:sz w:val="20"/>
          <w:szCs w:val="20"/>
          <w:rtl/>
        </w:rPr>
        <w:t xml:space="preserve"> כן מפורש במשניות למשל לגבי פר כהן גדול</w:t>
      </w:r>
      <w:r w:rsidR="000621FC">
        <w:rPr>
          <w:rFonts w:asciiTheme="majorBidi" w:hAnsiTheme="majorBidi" w:cstheme="majorBidi"/>
          <w:sz w:val="20"/>
          <w:szCs w:val="20"/>
          <w:rtl/>
        </w:rPr>
        <w:t xml:space="preserve"> ביום הכיפורים (פרק ג משנה ח), </w:t>
      </w:r>
      <w:r w:rsidRPr="00BC2966">
        <w:rPr>
          <w:rFonts w:asciiTheme="majorBidi" w:hAnsiTheme="majorBidi" w:cstheme="majorBidi"/>
          <w:sz w:val="20"/>
          <w:szCs w:val="20"/>
          <w:rtl/>
        </w:rPr>
        <w:t xml:space="preserve">לגבי שעיר המשתלח (פרק ו משנה ב)  ולגבי אשם מצורע (מסכת נגעים פרק יד משנה ח). מכאן פליאה על תרגום יהונתן  למשל  </w:t>
      </w:r>
      <w:proofErr w:type="spellStart"/>
      <w:r w:rsidRPr="00BC2966">
        <w:rPr>
          <w:rFonts w:asciiTheme="majorBidi" w:hAnsiTheme="majorBidi" w:cstheme="majorBidi"/>
          <w:sz w:val="20"/>
          <w:szCs w:val="20"/>
          <w:rtl/>
        </w:rPr>
        <w:t>לויקרא</w:t>
      </w:r>
      <w:proofErr w:type="spellEnd"/>
      <w:r w:rsidRPr="00BC2966">
        <w:rPr>
          <w:rFonts w:asciiTheme="majorBidi" w:hAnsiTheme="majorBidi" w:cstheme="majorBidi"/>
          <w:sz w:val="20"/>
          <w:szCs w:val="20"/>
          <w:rtl/>
        </w:rPr>
        <w:t xml:space="preserve"> פרק א פסוק ד  </w:t>
      </w:r>
      <w:proofErr w:type="spellStart"/>
      <w:r w:rsidRPr="00BC2966">
        <w:rPr>
          <w:rFonts w:asciiTheme="majorBidi" w:hAnsiTheme="majorBidi" w:cstheme="majorBidi"/>
          <w:sz w:val="20"/>
          <w:szCs w:val="20"/>
          <w:rtl/>
        </w:rPr>
        <w:t>ו</w:t>
      </w:r>
      <w:r w:rsidRPr="00535543">
        <w:rPr>
          <w:rFonts w:ascii="David" w:hAnsi="David" w:cs="David"/>
          <w:sz w:val="20"/>
          <w:szCs w:val="20"/>
          <w:rtl/>
        </w:rPr>
        <w:t>"ְיִסְמוֹך</w:t>
      </w:r>
      <w:proofErr w:type="spellEnd"/>
      <w:r w:rsidRPr="00535543">
        <w:rPr>
          <w:rFonts w:ascii="David" w:hAnsi="David" w:cs="David"/>
          <w:sz w:val="20"/>
          <w:szCs w:val="20"/>
          <w:rtl/>
        </w:rPr>
        <w:t xml:space="preserve">ְ </w:t>
      </w:r>
      <w:proofErr w:type="spellStart"/>
      <w:r w:rsidRPr="00535543">
        <w:rPr>
          <w:rFonts w:ascii="David" w:hAnsi="David" w:cs="David"/>
          <w:sz w:val="20"/>
          <w:szCs w:val="20"/>
          <w:rtl/>
        </w:rPr>
        <w:t>בְּתוּקְפָא</w:t>
      </w:r>
      <w:proofErr w:type="spellEnd"/>
      <w:r w:rsidRPr="00535543">
        <w:rPr>
          <w:rFonts w:ascii="David" w:hAnsi="David" w:cs="David"/>
          <w:sz w:val="20"/>
          <w:szCs w:val="20"/>
          <w:rtl/>
        </w:rPr>
        <w:t xml:space="preserve"> </w:t>
      </w:r>
      <w:r w:rsidRPr="00535543">
        <w:rPr>
          <w:rFonts w:ascii="David" w:hAnsi="David" w:cs="David"/>
          <w:b/>
          <w:bCs/>
          <w:sz w:val="20"/>
          <w:szCs w:val="20"/>
          <w:rtl/>
        </w:rPr>
        <w:t xml:space="preserve">יַד </w:t>
      </w:r>
      <w:proofErr w:type="spellStart"/>
      <w:r w:rsidRPr="00535543">
        <w:rPr>
          <w:rFonts w:ascii="David" w:hAnsi="David" w:cs="David"/>
          <w:b/>
          <w:bCs/>
          <w:sz w:val="20"/>
          <w:szCs w:val="20"/>
          <w:rtl/>
        </w:rPr>
        <w:t>יְמִינֵיה</w:t>
      </w:r>
      <w:proofErr w:type="spellEnd"/>
      <w:r w:rsidRPr="00535543">
        <w:rPr>
          <w:rFonts w:ascii="David" w:hAnsi="David" w:cs="David"/>
          <w:b/>
          <w:bCs/>
          <w:sz w:val="20"/>
          <w:szCs w:val="20"/>
          <w:rtl/>
        </w:rPr>
        <w:t>ּ</w:t>
      </w:r>
      <w:r w:rsidRPr="00535543">
        <w:rPr>
          <w:rFonts w:ascii="David" w:hAnsi="David" w:cs="David"/>
          <w:sz w:val="20"/>
          <w:szCs w:val="20"/>
          <w:rtl/>
        </w:rPr>
        <w:t>"</w:t>
      </w:r>
      <w:r w:rsidRPr="00BC2966">
        <w:rPr>
          <w:rFonts w:asciiTheme="majorBidi" w:hAnsiTheme="majorBidi" w:cstheme="majorBidi"/>
          <w:sz w:val="20"/>
          <w:szCs w:val="20"/>
          <w:rtl/>
        </w:rPr>
        <w:t xml:space="preserve"> (מנחת חינוך פרשת ויקרא מצוה </w:t>
      </w:r>
      <w:proofErr w:type="spellStart"/>
      <w:r w:rsidRPr="00BC2966">
        <w:rPr>
          <w:rFonts w:asciiTheme="majorBidi" w:hAnsiTheme="majorBidi" w:cstheme="majorBidi"/>
          <w:sz w:val="20"/>
          <w:szCs w:val="20"/>
          <w:rtl/>
        </w:rPr>
        <w:t>קטו</w:t>
      </w:r>
      <w:proofErr w:type="spellEnd"/>
      <w:r w:rsidRPr="00BC2966">
        <w:rPr>
          <w:rFonts w:asciiTheme="majorBidi" w:hAnsiTheme="majorBidi" w:cstheme="majorBidi"/>
          <w:sz w:val="20"/>
          <w:szCs w:val="20"/>
          <w:rtl/>
        </w:rPr>
        <w:t>).</w:t>
      </w:r>
    </w:p>
    <w:p w14:paraId="0B4DE8C4" w14:textId="77777777" w:rsidR="00535543" w:rsidRPr="00BC2966" w:rsidRDefault="00535543" w:rsidP="00535543">
      <w:pPr>
        <w:spacing w:after="0" w:line="240" w:lineRule="auto"/>
        <w:rPr>
          <w:rFonts w:asciiTheme="majorBidi" w:hAnsiTheme="majorBidi" w:cstheme="majorBidi"/>
          <w:sz w:val="20"/>
          <w:szCs w:val="20"/>
        </w:rPr>
      </w:pPr>
    </w:p>
  </w:footnote>
  <w:footnote w:id="8">
    <w:p w14:paraId="036F420D" w14:textId="77777777" w:rsidR="00FC219C" w:rsidRPr="00B419E2" w:rsidRDefault="00FC219C" w:rsidP="000621FC">
      <w:pPr>
        <w:spacing w:after="0" w:line="360" w:lineRule="auto"/>
        <w:rPr>
          <w:rFonts w:asciiTheme="majorBidi" w:hAnsiTheme="majorBidi" w:cstheme="majorBidi"/>
          <w:sz w:val="20"/>
          <w:szCs w:val="20"/>
        </w:rPr>
      </w:pPr>
      <w:r w:rsidRPr="006D6AF8">
        <w:rPr>
          <w:rStyle w:val="a5"/>
          <w:rFonts w:asciiTheme="majorBidi" w:hAnsiTheme="majorBidi" w:cstheme="majorBidi"/>
          <w:sz w:val="20"/>
          <w:szCs w:val="20"/>
        </w:rPr>
        <w:footnoteRef/>
      </w:r>
      <w:r w:rsidRPr="006D6AF8">
        <w:rPr>
          <w:rFonts w:asciiTheme="majorBidi" w:hAnsiTheme="majorBidi" w:cstheme="majorBidi"/>
          <w:sz w:val="20"/>
          <w:szCs w:val="20"/>
          <w:rtl/>
        </w:rPr>
        <w:t xml:space="preserve"> רמב"ם הלכות מעשה </w:t>
      </w:r>
      <w:proofErr w:type="spellStart"/>
      <w:r w:rsidRPr="006D6AF8">
        <w:rPr>
          <w:rFonts w:asciiTheme="majorBidi" w:hAnsiTheme="majorBidi" w:cstheme="majorBidi"/>
          <w:sz w:val="20"/>
          <w:szCs w:val="20"/>
          <w:rtl/>
        </w:rPr>
        <w:t>הקרבנות</w:t>
      </w:r>
      <w:proofErr w:type="spellEnd"/>
      <w:r w:rsidRPr="006D6AF8">
        <w:rPr>
          <w:rFonts w:asciiTheme="majorBidi" w:hAnsiTheme="majorBidi" w:cstheme="majorBidi"/>
          <w:sz w:val="20"/>
          <w:szCs w:val="20"/>
          <w:rtl/>
        </w:rPr>
        <w:t xml:space="preserve"> פרק ג.</w:t>
      </w:r>
    </w:p>
  </w:footnote>
  <w:footnote w:id="9">
    <w:p w14:paraId="5E458DA7" w14:textId="77777777" w:rsidR="00FC219C" w:rsidRDefault="00FC219C" w:rsidP="000621FC">
      <w:pPr>
        <w:pStyle w:val="a3"/>
        <w:spacing w:line="360" w:lineRule="auto"/>
      </w:pPr>
      <w:r>
        <w:rPr>
          <w:rStyle w:val="a5"/>
        </w:rPr>
        <w:footnoteRef/>
      </w:r>
      <w:r>
        <w:rPr>
          <w:rtl/>
        </w:rPr>
        <w:t xml:space="preserve"> </w:t>
      </w:r>
      <w:r w:rsidRPr="00644F3A">
        <w:rPr>
          <w:rFonts w:asciiTheme="majorBidi" w:hAnsiTheme="majorBidi" w:cs="Times New Roman"/>
          <w:rtl/>
        </w:rPr>
        <w:t xml:space="preserve">רמב"ם הלכות פסולי </w:t>
      </w:r>
      <w:proofErr w:type="spellStart"/>
      <w:r w:rsidRPr="00644F3A">
        <w:rPr>
          <w:rFonts w:asciiTheme="majorBidi" w:hAnsiTheme="majorBidi" w:cs="Times New Roman"/>
          <w:rtl/>
        </w:rPr>
        <w:t>המוקדשין</w:t>
      </w:r>
      <w:proofErr w:type="spellEnd"/>
      <w:r w:rsidRPr="00644F3A">
        <w:rPr>
          <w:rFonts w:asciiTheme="majorBidi" w:hAnsiTheme="majorBidi" w:cs="Times New Roman"/>
          <w:rtl/>
        </w:rPr>
        <w:t xml:space="preserve"> פרק ו הלכה ד</w:t>
      </w:r>
      <w:r>
        <w:rPr>
          <w:rFonts w:asciiTheme="majorBidi" w:hAnsiTheme="majorBidi" w:cs="Times New Roman" w:hint="cs"/>
          <w:rtl/>
        </w:rPr>
        <w:t>.</w:t>
      </w:r>
    </w:p>
  </w:footnote>
  <w:footnote w:id="10">
    <w:p w14:paraId="2D582635" w14:textId="77777777" w:rsidR="00FC219C" w:rsidRPr="000621FC" w:rsidRDefault="00FC219C" w:rsidP="000621FC">
      <w:pPr>
        <w:pStyle w:val="a3"/>
        <w:spacing w:line="360" w:lineRule="auto"/>
        <w:rPr>
          <w:rFonts w:asciiTheme="majorBidi" w:hAnsiTheme="majorBidi" w:cstheme="majorBidi"/>
        </w:rPr>
      </w:pPr>
      <w:r w:rsidRPr="000621FC">
        <w:rPr>
          <w:rStyle w:val="a5"/>
          <w:rFonts w:asciiTheme="majorBidi" w:hAnsiTheme="majorBidi" w:cstheme="majorBidi"/>
        </w:rPr>
        <w:footnoteRef/>
      </w:r>
      <w:r w:rsidRPr="000621FC">
        <w:rPr>
          <w:rFonts w:asciiTheme="majorBidi" w:hAnsiTheme="majorBidi" w:cstheme="majorBidi"/>
          <w:rtl/>
        </w:rPr>
        <w:t xml:space="preserve"> בסוגייתנו.</w:t>
      </w:r>
    </w:p>
  </w:footnote>
  <w:footnote w:id="11">
    <w:p w14:paraId="29BE9C04" w14:textId="77777777" w:rsidR="00FC219C" w:rsidRPr="000621FC" w:rsidRDefault="00FC219C" w:rsidP="000621FC">
      <w:pPr>
        <w:spacing w:after="0" w:line="360" w:lineRule="auto"/>
        <w:rPr>
          <w:rFonts w:asciiTheme="majorBidi" w:hAnsiTheme="majorBidi" w:cstheme="majorBidi"/>
          <w:sz w:val="20"/>
          <w:szCs w:val="20"/>
          <w:rtl/>
        </w:rPr>
      </w:pPr>
      <w:r>
        <w:rPr>
          <w:rStyle w:val="a5"/>
        </w:rPr>
        <w:footnoteRef/>
      </w:r>
      <w:r>
        <w:rPr>
          <w:rtl/>
        </w:rPr>
        <w:t xml:space="preserve"> </w:t>
      </w:r>
      <w:r w:rsidRPr="00644F3A">
        <w:rPr>
          <w:rFonts w:asciiTheme="majorBidi" w:hAnsiTheme="majorBidi" w:cstheme="majorBidi"/>
          <w:sz w:val="20"/>
          <w:szCs w:val="20"/>
          <w:rtl/>
        </w:rPr>
        <w:t>רמב"ם הלכות מעילה פרק ד הלכה ח</w:t>
      </w:r>
      <w:r>
        <w:rPr>
          <w:rFonts w:asciiTheme="majorBidi" w:hAnsiTheme="majorBidi" w:cstheme="majorBidi" w:hint="cs"/>
          <w:sz w:val="20"/>
          <w:szCs w:val="20"/>
          <w:rtl/>
        </w:rPr>
        <w:t>.</w:t>
      </w:r>
    </w:p>
  </w:footnote>
  <w:footnote w:id="12">
    <w:p w14:paraId="10741A5A" w14:textId="09CEE29B" w:rsidR="00FC219C" w:rsidRPr="00833A48" w:rsidRDefault="00FC219C" w:rsidP="000621FC">
      <w:pPr>
        <w:spacing w:after="0" w:line="360" w:lineRule="auto"/>
        <w:rPr>
          <w:rFonts w:asciiTheme="majorBidi" w:hAnsiTheme="majorBidi" w:cstheme="majorBidi"/>
          <w:sz w:val="20"/>
          <w:szCs w:val="20"/>
          <w:rtl/>
        </w:rPr>
      </w:pPr>
      <w:r>
        <w:rPr>
          <w:rStyle w:val="a5"/>
        </w:rPr>
        <w:footnoteRef/>
      </w:r>
      <w:r>
        <w:rPr>
          <w:rtl/>
        </w:rPr>
        <w:t xml:space="preserve"> </w:t>
      </w:r>
      <w:r w:rsidRPr="00833A48">
        <w:rPr>
          <w:rFonts w:asciiTheme="majorBidi" w:hAnsiTheme="majorBidi" w:cstheme="majorBidi"/>
          <w:sz w:val="20"/>
          <w:szCs w:val="20"/>
          <w:rtl/>
        </w:rPr>
        <w:t>תוספות יום טוב פרק ח משנה ב</w:t>
      </w:r>
      <w:r w:rsidR="007D41F3">
        <w:rPr>
          <w:rFonts w:asciiTheme="majorBidi" w:hAnsiTheme="majorBidi" w:cstheme="majorBidi" w:hint="cs"/>
          <w:sz w:val="20"/>
          <w:szCs w:val="20"/>
          <w:rtl/>
        </w:rPr>
        <w:t>.</w:t>
      </w:r>
    </w:p>
    <w:p w14:paraId="51239A74" w14:textId="77777777" w:rsidR="00FC219C" w:rsidRDefault="00FC219C">
      <w:pPr>
        <w:pStyle w:val="a3"/>
      </w:pPr>
    </w:p>
  </w:footnote>
  <w:footnote w:id="13">
    <w:p w14:paraId="5DE930FA" w14:textId="2B73ADBC" w:rsidR="00FC219C" w:rsidRPr="000621FC" w:rsidRDefault="00FC219C" w:rsidP="00833A48">
      <w:pPr>
        <w:spacing w:after="0" w:line="360" w:lineRule="auto"/>
        <w:rPr>
          <w:rFonts w:asciiTheme="majorBidi" w:hAnsiTheme="majorBidi" w:cstheme="majorBidi"/>
          <w:sz w:val="20"/>
          <w:szCs w:val="20"/>
        </w:rPr>
      </w:pPr>
      <w:r w:rsidRPr="000621FC">
        <w:rPr>
          <w:rStyle w:val="a5"/>
          <w:rFonts w:asciiTheme="majorBidi" w:hAnsiTheme="majorBidi" w:cstheme="majorBidi"/>
          <w:sz w:val="20"/>
          <w:szCs w:val="20"/>
        </w:rPr>
        <w:footnoteRef/>
      </w:r>
      <w:r w:rsidRPr="000621FC">
        <w:rPr>
          <w:rFonts w:asciiTheme="majorBidi" w:hAnsiTheme="majorBidi" w:cstheme="majorBidi"/>
          <w:sz w:val="20"/>
          <w:szCs w:val="20"/>
          <w:rtl/>
        </w:rPr>
        <w:t xml:space="preserve"> חברותא - הערות  עד</w:t>
      </w:r>
      <w:r w:rsidR="007D41F3">
        <w:rPr>
          <w:rFonts w:asciiTheme="majorBidi" w:hAnsiTheme="majorBidi" w:cstheme="majorBidi" w:hint="cs"/>
          <w:sz w:val="20"/>
          <w:szCs w:val="20"/>
          <w:rtl/>
        </w:rPr>
        <w:t>,</w:t>
      </w:r>
      <w:r w:rsidRPr="000621FC">
        <w:rPr>
          <w:rFonts w:asciiTheme="majorBidi" w:hAnsiTheme="majorBidi" w:cstheme="majorBidi"/>
          <w:sz w:val="20"/>
          <w:szCs w:val="20"/>
          <w:rtl/>
        </w:rPr>
        <w:t xml:space="preserve"> ב (הערה 13)</w:t>
      </w:r>
      <w:r w:rsidR="000621FC">
        <w:rPr>
          <w:rFonts w:asciiTheme="majorBidi" w:hAnsiTheme="majorBidi" w:cstheme="majorBidi" w:hint="cs"/>
          <w:sz w:val="20"/>
          <w:szCs w:val="20"/>
          <w:rtl/>
        </w:rPr>
        <w:t>.</w:t>
      </w:r>
    </w:p>
  </w:footnote>
  <w:footnote w:id="14">
    <w:p w14:paraId="5608C2AE" w14:textId="77777777" w:rsidR="00FC219C" w:rsidRPr="00941C98" w:rsidRDefault="00FC219C" w:rsidP="00941C98">
      <w:pPr>
        <w:spacing w:after="0" w:line="360" w:lineRule="auto"/>
        <w:rPr>
          <w:rFonts w:asciiTheme="majorBidi" w:hAnsiTheme="majorBidi" w:cstheme="majorBidi"/>
          <w:sz w:val="20"/>
          <w:szCs w:val="20"/>
        </w:rPr>
      </w:pPr>
      <w:r>
        <w:rPr>
          <w:rStyle w:val="a5"/>
        </w:rPr>
        <w:footnoteRef/>
      </w:r>
      <w:r>
        <w:rPr>
          <w:rtl/>
        </w:rPr>
        <w:t xml:space="preserve"> </w:t>
      </w:r>
      <w:r w:rsidRPr="00B419E2">
        <w:rPr>
          <w:rFonts w:asciiTheme="majorBidi" w:hAnsiTheme="majorBidi" w:cstheme="majorBidi"/>
          <w:sz w:val="20"/>
          <w:szCs w:val="20"/>
          <w:rtl/>
        </w:rPr>
        <w:t xml:space="preserve">מנחת חינוך פרשת ויקרא מצוה </w:t>
      </w:r>
      <w:proofErr w:type="spellStart"/>
      <w:r w:rsidRPr="00B419E2">
        <w:rPr>
          <w:rFonts w:asciiTheme="majorBidi" w:hAnsiTheme="majorBidi" w:cstheme="majorBidi"/>
          <w:sz w:val="20"/>
          <w:szCs w:val="20"/>
          <w:rtl/>
        </w:rPr>
        <w:t>קטו</w:t>
      </w:r>
      <w:proofErr w:type="spellEnd"/>
      <w:r>
        <w:rPr>
          <w:rFonts w:asciiTheme="majorBidi" w:hAnsiTheme="majorBidi" w:cstheme="majorBidi" w:hint="cs"/>
          <w:sz w:val="20"/>
          <w:szCs w:val="20"/>
          <w:rtl/>
        </w:rPr>
        <w:t>.</w:t>
      </w:r>
    </w:p>
  </w:footnote>
  <w:footnote w:id="15">
    <w:p w14:paraId="29218194" w14:textId="2BAE6334" w:rsidR="00FC219C" w:rsidRPr="00941C98" w:rsidRDefault="00FC219C" w:rsidP="00941C98">
      <w:pPr>
        <w:pStyle w:val="a3"/>
        <w:spacing w:line="360" w:lineRule="auto"/>
        <w:rPr>
          <w:rFonts w:asciiTheme="majorBidi" w:hAnsiTheme="majorBidi" w:cstheme="majorBidi"/>
        </w:rPr>
      </w:pPr>
      <w:r w:rsidRPr="00941C98">
        <w:rPr>
          <w:rStyle w:val="a5"/>
          <w:rFonts w:asciiTheme="majorBidi" w:hAnsiTheme="majorBidi" w:cstheme="majorBidi"/>
        </w:rPr>
        <w:footnoteRef/>
      </w:r>
      <w:r w:rsidRPr="00941C98">
        <w:rPr>
          <w:rFonts w:asciiTheme="majorBidi" w:hAnsiTheme="majorBidi" w:cstheme="majorBidi"/>
          <w:rtl/>
        </w:rPr>
        <w:t xml:space="preserve">   גיטין </w:t>
      </w:r>
      <w:proofErr w:type="spellStart"/>
      <w:r w:rsidRPr="00941C98">
        <w:rPr>
          <w:rFonts w:asciiTheme="majorBidi" w:hAnsiTheme="majorBidi" w:cstheme="majorBidi"/>
          <w:rtl/>
        </w:rPr>
        <w:t>כח</w:t>
      </w:r>
      <w:proofErr w:type="spellEnd"/>
      <w:r w:rsidRPr="00941C98">
        <w:rPr>
          <w:rFonts w:asciiTheme="majorBidi" w:hAnsiTheme="majorBidi" w:cstheme="majorBidi"/>
          <w:rtl/>
        </w:rPr>
        <w:t xml:space="preserve"> </w:t>
      </w:r>
    </w:p>
  </w:footnote>
  <w:footnote w:id="16">
    <w:p w14:paraId="0574C19E" w14:textId="2C96815D" w:rsidR="00FC219C" w:rsidRDefault="00FC219C" w:rsidP="00941C98">
      <w:pPr>
        <w:pStyle w:val="a3"/>
        <w:spacing w:line="360" w:lineRule="auto"/>
      </w:pPr>
      <w:r>
        <w:rPr>
          <w:rStyle w:val="a5"/>
        </w:rPr>
        <w:footnoteRef/>
      </w:r>
      <w:r>
        <w:rPr>
          <w:rtl/>
        </w:rPr>
        <w:t xml:space="preserve"> </w:t>
      </w:r>
      <w:r w:rsidRPr="00941C98">
        <w:rPr>
          <w:rFonts w:asciiTheme="majorBidi" w:hAnsiTheme="majorBidi" w:cs="Times New Roman"/>
          <w:rtl/>
        </w:rPr>
        <w:t>מסכת פסחים פח</w:t>
      </w:r>
      <w:r w:rsidR="007D41F3">
        <w:rPr>
          <w:rFonts w:asciiTheme="majorBidi" w:hAnsiTheme="majorBidi" w:cs="Times New Roman" w:hint="cs"/>
          <w:rtl/>
        </w:rPr>
        <w:t xml:space="preserve">, </w:t>
      </w:r>
      <w:r w:rsidRPr="00941C98">
        <w:rPr>
          <w:rFonts w:asciiTheme="majorBidi" w:hAnsiTheme="majorBidi" w:cs="Times New Roman"/>
          <w:rtl/>
        </w:rPr>
        <w:t xml:space="preserve"> ב</w:t>
      </w:r>
      <w:r>
        <w:rPr>
          <w:rFonts w:asciiTheme="majorBidi" w:hAnsiTheme="majorBidi" w:cs="Times New Roman" w:hint="cs"/>
          <w:rtl/>
        </w:rPr>
        <w:t>.</w:t>
      </w:r>
    </w:p>
  </w:footnote>
  <w:footnote w:id="17">
    <w:p w14:paraId="6B347C60" w14:textId="77777777" w:rsidR="00FC219C" w:rsidRPr="004B31FA" w:rsidRDefault="00FC219C" w:rsidP="000621FC">
      <w:pPr>
        <w:spacing w:after="0" w:line="360" w:lineRule="auto"/>
        <w:rPr>
          <w:rFonts w:asciiTheme="majorBidi" w:hAnsiTheme="majorBidi" w:cstheme="majorBidi"/>
          <w:sz w:val="20"/>
          <w:szCs w:val="20"/>
          <w:rtl/>
        </w:rPr>
      </w:pPr>
      <w:r>
        <w:rPr>
          <w:rStyle w:val="a5"/>
        </w:rPr>
        <w:footnoteRef/>
      </w:r>
      <w:r>
        <w:rPr>
          <w:rtl/>
        </w:rPr>
        <w:t xml:space="preserve"> </w:t>
      </w:r>
      <w:r w:rsidR="000621FC">
        <w:rPr>
          <w:rFonts w:asciiTheme="majorBidi" w:hAnsiTheme="majorBidi" w:cs="Times New Roman" w:hint="cs"/>
          <w:sz w:val="20"/>
          <w:szCs w:val="20"/>
          <w:rtl/>
        </w:rPr>
        <w:t>שם.</w:t>
      </w:r>
    </w:p>
  </w:footnote>
  <w:footnote w:id="18">
    <w:p w14:paraId="57944EA2" w14:textId="77777777" w:rsidR="00980F52" w:rsidRPr="00980F52" w:rsidRDefault="00980F52" w:rsidP="00980F52">
      <w:pPr>
        <w:pStyle w:val="a3"/>
        <w:spacing w:line="360" w:lineRule="auto"/>
        <w:rPr>
          <w:rFonts w:asciiTheme="majorBidi" w:hAnsiTheme="majorBidi" w:cstheme="majorBidi"/>
        </w:rPr>
      </w:pPr>
      <w:r w:rsidRPr="00980F52">
        <w:rPr>
          <w:rStyle w:val="a5"/>
          <w:rFonts w:asciiTheme="majorBidi" w:hAnsiTheme="majorBidi" w:cstheme="majorBidi"/>
        </w:rPr>
        <w:footnoteRef/>
      </w:r>
      <w:r w:rsidRPr="00980F52">
        <w:rPr>
          <w:rFonts w:asciiTheme="majorBidi" w:hAnsiTheme="majorBidi" w:cstheme="majorBidi"/>
          <w:rtl/>
        </w:rPr>
        <w:t xml:space="preserve"> הלכה זו שוללת </w:t>
      </w:r>
      <w:proofErr w:type="spellStart"/>
      <w:r w:rsidRPr="00980F52">
        <w:rPr>
          <w:rFonts w:asciiTheme="majorBidi" w:hAnsiTheme="majorBidi" w:cstheme="majorBidi"/>
          <w:rtl/>
        </w:rPr>
        <w:t>אוקימתא</w:t>
      </w:r>
      <w:proofErr w:type="spellEnd"/>
      <w:r w:rsidRPr="00980F52">
        <w:rPr>
          <w:rFonts w:asciiTheme="majorBidi" w:hAnsiTheme="majorBidi" w:cstheme="majorBidi"/>
          <w:rtl/>
        </w:rPr>
        <w:t xml:space="preserve"> שמדובר בקרבן נשים.</w:t>
      </w:r>
    </w:p>
  </w:footnote>
  <w:footnote w:id="19">
    <w:p w14:paraId="6F997C15" w14:textId="606D1AA8" w:rsidR="00FC219C" w:rsidRPr="00980F52" w:rsidRDefault="00FC219C" w:rsidP="00980F52">
      <w:pPr>
        <w:pStyle w:val="a3"/>
        <w:spacing w:line="360" w:lineRule="auto"/>
        <w:rPr>
          <w:rFonts w:asciiTheme="majorBidi" w:hAnsiTheme="majorBidi" w:cstheme="majorBidi"/>
          <w:rtl/>
        </w:rPr>
      </w:pPr>
      <w:r w:rsidRPr="00980F52">
        <w:rPr>
          <w:rStyle w:val="a5"/>
          <w:rFonts w:asciiTheme="majorBidi" w:hAnsiTheme="majorBidi" w:cstheme="majorBidi"/>
        </w:rPr>
        <w:footnoteRef/>
      </w:r>
      <w:r w:rsidRPr="00980F52">
        <w:rPr>
          <w:rFonts w:asciiTheme="majorBidi" w:hAnsiTheme="majorBidi" w:cstheme="majorBidi"/>
          <w:rtl/>
        </w:rPr>
        <w:t xml:space="preserve"> </w:t>
      </w:r>
      <w:r w:rsidR="007D41F3">
        <w:rPr>
          <w:rFonts w:asciiTheme="majorBidi" w:hAnsiTheme="majorBidi" w:cstheme="majorBidi" w:hint="cs"/>
          <w:rtl/>
        </w:rPr>
        <w:t xml:space="preserve"> </w:t>
      </w:r>
      <w:r w:rsidRPr="00980F52">
        <w:rPr>
          <w:rFonts w:asciiTheme="majorBidi" w:hAnsiTheme="majorBidi" w:cstheme="majorBidi"/>
          <w:rtl/>
        </w:rPr>
        <w:t xml:space="preserve"> פסחים </w:t>
      </w:r>
      <w:r w:rsidR="007D41F3">
        <w:rPr>
          <w:rFonts w:asciiTheme="majorBidi" w:hAnsiTheme="majorBidi" w:cstheme="majorBidi" w:hint="cs"/>
          <w:rtl/>
        </w:rPr>
        <w:t xml:space="preserve"> </w:t>
      </w:r>
      <w:r w:rsidRPr="00980F52">
        <w:rPr>
          <w:rFonts w:asciiTheme="majorBidi" w:hAnsiTheme="majorBidi" w:cstheme="majorBidi"/>
          <w:rtl/>
        </w:rPr>
        <w:t>סב</w:t>
      </w:r>
      <w:r w:rsidR="007D41F3">
        <w:rPr>
          <w:rFonts w:asciiTheme="majorBidi" w:hAnsiTheme="majorBidi" w:cstheme="majorBidi" w:hint="cs"/>
          <w:rtl/>
        </w:rPr>
        <w:t xml:space="preserve">, </w:t>
      </w:r>
      <w:r w:rsidRPr="00980F52">
        <w:rPr>
          <w:rFonts w:asciiTheme="majorBidi" w:hAnsiTheme="majorBidi" w:cstheme="majorBidi"/>
          <w:rtl/>
        </w:rPr>
        <w:t>א.</w:t>
      </w:r>
    </w:p>
  </w:footnote>
  <w:footnote w:id="20">
    <w:p w14:paraId="6E3A2CA9" w14:textId="77777777" w:rsidR="00FC219C" w:rsidRPr="00980F52" w:rsidRDefault="00FC219C" w:rsidP="00980F52">
      <w:pPr>
        <w:spacing w:after="0" w:line="360" w:lineRule="auto"/>
        <w:rPr>
          <w:rFonts w:asciiTheme="majorBidi" w:hAnsiTheme="majorBidi" w:cstheme="majorBidi"/>
          <w:sz w:val="20"/>
          <w:szCs w:val="20"/>
        </w:rPr>
      </w:pPr>
      <w:r w:rsidRPr="00980F52">
        <w:rPr>
          <w:rStyle w:val="a5"/>
          <w:rFonts w:asciiTheme="majorBidi" w:hAnsiTheme="majorBidi" w:cstheme="majorBidi"/>
          <w:sz w:val="20"/>
          <w:szCs w:val="20"/>
        </w:rPr>
        <w:footnoteRef/>
      </w:r>
      <w:r w:rsidRPr="00980F52">
        <w:rPr>
          <w:rFonts w:asciiTheme="majorBidi" w:hAnsiTheme="majorBidi" w:cstheme="majorBidi"/>
          <w:sz w:val="20"/>
          <w:szCs w:val="20"/>
          <w:rtl/>
        </w:rPr>
        <w:t xml:space="preserve"> </w:t>
      </w:r>
      <w:r w:rsidRPr="007D41F3">
        <w:rPr>
          <w:rFonts w:ascii="David" w:hAnsi="David" w:cs="David"/>
          <w:sz w:val="20"/>
          <w:szCs w:val="20"/>
          <w:rtl/>
        </w:rPr>
        <w:t>" 'לפני ה' וסמך' - אין סמיכה בבמה"</w:t>
      </w:r>
      <w:r w:rsidRPr="00980F52">
        <w:rPr>
          <w:rFonts w:asciiTheme="majorBidi" w:hAnsiTheme="majorBidi" w:cstheme="majorBidi"/>
          <w:sz w:val="20"/>
          <w:szCs w:val="20"/>
          <w:rtl/>
        </w:rPr>
        <w:t xml:space="preserve"> (ספר מצוות גדול עשין סימן </w:t>
      </w:r>
      <w:proofErr w:type="spellStart"/>
      <w:r w:rsidRPr="00980F52">
        <w:rPr>
          <w:rFonts w:asciiTheme="majorBidi" w:hAnsiTheme="majorBidi" w:cstheme="majorBidi"/>
          <w:sz w:val="20"/>
          <w:szCs w:val="20"/>
          <w:rtl/>
        </w:rPr>
        <w:t>קפ</w:t>
      </w:r>
      <w:proofErr w:type="spellEnd"/>
      <w:r w:rsidRPr="00980F52">
        <w:rPr>
          <w:rFonts w:asciiTheme="majorBidi" w:hAnsiTheme="majorBidi" w:cstheme="majorBidi"/>
          <w:sz w:val="20"/>
          <w:szCs w:val="20"/>
          <w:rtl/>
        </w:rPr>
        <w:t>).</w:t>
      </w:r>
    </w:p>
  </w:footnote>
  <w:footnote w:id="21">
    <w:p w14:paraId="48D03320" w14:textId="243B773A" w:rsidR="00FC219C" w:rsidRPr="00980F52" w:rsidRDefault="00FC219C" w:rsidP="00980F52">
      <w:pPr>
        <w:pStyle w:val="a3"/>
        <w:spacing w:line="360" w:lineRule="auto"/>
        <w:rPr>
          <w:rFonts w:asciiTheme="majorBidi" w:hAnsiTheme="majorBidi" w:cstheme="majorBidi"/>
        </w:rPr>
      </w:pPr>
      <w:r w:rsidRPr="00980F52">
        <w:rPr>
          <w:rStyle w:val="a5"/>
          <w:rFonts w:asciiTheme="majorBidi" w:hAnsiTheme="majorBidi" w:cstheme="majorBidi"/>
        </w:rPr>
        <w:footnoteRef/>
      </w:r>
      <w:r w:rsidRPr="00980F52">
        <w:rPr>
          <w:rFonts w:asciiTheme="majorBidi" w:hAnsiTheme="majorBidi" w:cstheme="majorBidi"/>
          <w:rtl/>
        </w:rPr>
        <w:t xml:space="preserve">  מסכת שקלים פרק ז משנה ד.</w:t>
      </w:r>
    </w:p>
  </w:footnote>
  <w:footnote w:id="22">
    <w:p w14:paraId="76462378" w14:textId="355D0802" w:rsidR="00FC219C" w:rsidRPr="00980F52" w:rsidRDefault="00FC219C" w:rsidP="00980F52">
      <w:pPr>
        <w:spacing w:after="0" w:line="360" w:lineRule="auto"/>
        <w:rPr>
          <w:rFonts w:asciiTheme="majorBidi" w:hAnsiTheme="majorBidi" w:cstheme="majorBidi"/>
          <w:sz w:val="20"/>
          <w:szCs w:val="20"/>
        </w:rPr>
      </w:pPr>
      <w:r w:rsidRPr="00980F52">
        <w:rPr>
          <w:rStyle w:val="a5"/>
          <w:rFonts w:asciiTheme="majorBidi" w:hAnsiTheme="majorBidi" w:cstheme="majorBidi"/>
          <w:sz w:val="20"/>
          <w:szCs w:val="20"/>
        </w:rPr>
        <w:footnoteRef/>
      </w:r>
      <w:r w:rsidRPr="00980F52">
        <w:rPr>
          <w:rFonts w:asciiTheme="majorBidi" w:hAnsiTheme="majorBidi" w:cstheme="majorBidi"/>
          <w:sz w:val="20"/>
          <w:szCs w:val="20"/>
          <w:rtl/>
        </w:rPr>
        <w:t xml:space="preserve"> </w:t>
      </w:r>
      <w:r w:rsidR="007D41F3">
        <w:rPr>
          <w:rFonts w:asciiTheme="majorBidi" w:hAnsiTheme="majorBidi" w:cstheme="majorBidi" w:hint="cs"/>
          <w:sz w:val="20"/>
          <w:szCs w:val="20"/>
          <w:rtl/>
        </w:rPr>
        <w:t xml:space="preserve"> </w:t>
      </w:r>
      <w:r w:rsidRPr="00980F52">
        <w:rPr>
          <w:rFonts w:asciiTheme="majorBidi" w:hAnsiTheme="majorBidi" w:cstheme="majorBidi"/>
          <w:sz w:val="20"/>
          <w:szCs w:val="20"/>
          <w:rtl/>
        </w:rPr>
        <w:t xml:space="preserve"> נזיר פרק ח משנה א.</w:t>
      </w:r>
    </w:p>
  </w:footnote>
  <w:footnote w:id="23">
    <w:p w14:paraId="7BCBB26B" w14:textId="707AEA33" w:rsidR="00FC219C" w:rsidRDefault="00FC219C" w:rsidP="00980F52">
      <w:pPr>
        <w:pStyle w:val="a3"/>
        <w:spacing w:line="360" w:lineRule="auto"/>
      </w:pPr>
      <w:r w:rsidRPr="00980F52">
        <w:rPr>
          <w:rStyle w:val="a5"/>
          <w:rFonts w:asciiTheme="majorBidi" w:hAnsiTheme="majorBidi" w:cstheme="majorBidi"/>
        </w:rPr>
        <w:footnoteRef/>
      </w:r>
      <w:r w:rsidRPr="00980F52">
        <w:rPr>
          <w:rFonts w:asciiTheme="majorBidi" w:hAnsiTheme="majorBidi" w:cstheme="majorBidi"/>
          <w:rtl/>
        </w:rPr>
        <w:t xml:space="preserve"> </w:t>
      </w:r>
      <w:r w:rsidR="007D41F3">
        <w:rPr>
          <w:rFonts w:asciiTheme="majorBidi" w:hAnsiTheme="majorBidi" w:cstheme="majorBidi" w:hint="cs"/>
          <w:rtl/>
        </w:rPr>
        <w:t xml:space="preserve"> </w:t>
      </w:r>
      <w:r w:rsidRPr="00980F52">
        <w:rPr>
          <w:rFonts w:asciiTheme="majorBidi" w:hAnsiTheme="majorBidi" w:cstheme="majorBidi"/>
          <w:rtl/>
        </w:rPr>
        <w:t xml:space="preserve">מנחות </w:t>
      </w:r>
      <w:r w:rsidR="007D41F3">
        <w:rPr>
          <w:rFonts w:asciiTheme="majorBidi" w:hAnsiTheme="majorBidi" w:cstheme="majorBidi" w:hint="cs"/>
          <w:rtl/>
        </w:rPr>
        <w:t xml:space="preserve"> </w:t>
      </w:r>
      <w:r w:rsidRPr="00980F52">
        <w:rPr>
          <w:rFonts w:asciiTheme="majorBidi" w:hAnsiTheme="majorBidi" w:cstheme="majorBidi"/>
          <w:rtl/>
        </w:rPr>
        <w:t xml:space="preserve"> סב </w:t>
      </w:r>
      <w:r w:rsidR="007D41F3">
        <w:rPr>
          <w:rFonts w:asciiTheme="majorBidi" w:hAnsiTheme="majorBidi" w:cstheme="majorBidi" w:hint="cs"/>
          <w:rtl/>
        </w:rPr>
        <w:t>,</w:t>
      </w:r>
      <w:r w:rsidRPr="00980F52">
        <w:rPr>
          <w:rFonts w:asciiTheme="majorBidi" w:hAnsiTheme="majorBidi" w:cstheme="majorBidi"/>
          <w:rtl/>
        </w:rPr>
        <w:t xml:space="preserve"> ב.</w:t>
      </w:r>
    </w:p>
  </w:footnote>
  <w:footnote w:id="24">
    <w:p w14:paraId="5088AE94" w14:textId="01CFAE47" w:rsidR="00FC219C" w:rsidRPr="00EA5757" w:rsidRDefault="00FC219C" w:rsidP="00580B6F">
      <w:pPr>
        <w:pStyle w:val="a3"/>
        <w:spacing w:line="360" w:lineRule="auto"/>
        <w:rPr>
          <w:rFonts w:asciiTheme="majorBidi" w:hAnsiTheme="majorBidi" w:cstheme="majorBidi"/>
        </w:rPr>
      </w:pPr>
      <w:r w:rsidRPr="00EA5757">
        <w:rPr>
          <w:rStyle w:val="a5"/>
          <w:rFonts w:asciiTheme="majorBidi" w:hAnsiTheme="majorBidi" w:cstheme="majorBidi"/>
        </w:rPr>
        <w:footnoteRef/>
      </w:r>
      <w:r w:rsidRPr="00EA5757">
        <w:rPr>
          <w:rFonts w:asciiTheme="majorBidi" w:hAnsiTheme="majorBidi" w:cstheme="majorBidi"/>
          <w:rtl/>
        </w:rPr>
        <w:t xml:space="preserve"> פסחים </w:t>
      </w:r>
      <w:proofErr w:type="spellStart"/>
      <w:r w:rsidRPr="00EA5757">
        <w:rPr>
          <w:rFonts w:asciiTheme="majorBidi" w:hAnsiTheme="majorBidi" w:cstheme="majorBidi"/>
          <w:rtl/>
        </w:rPr>
        <w:t>סב</w:t>
      </w:r>
      <w:r w:rsidR="007D41F3">
        <w:rPr>
          <w:rFonts w:asciiTheme="majorBidi" w:hAnsiTheme="majorBidi" w:cstheme="majorBidi" w:hint="cs"/>
          <w:rtl/>
        </w:rPr>
        <w:t>,א</w:t>
      </w:r>
      <w:proofErr w:type="spellEnd"/>
      <w:r w:rsidRPr="00EA5757">
        <w:rPr>
          <w:rFonts w:asciiTheme="majorBidi" w:hAnsiTheme="majorBidi" w:cstheme="majorBidi"/>
          <w:rtl/>
        </w:rPr>
        <w:t xml:space="preserve"> </w:t>
      </w:r>
      <w:proofErr w:type="spellStart"/>
      <w:r w:rsidRPr="00EA5757">
        <w:rPr>
          <w:rFonts w:asciiTheme="majorBidi" w:hAnsiTheme="majorBidi" w:cstheme="majorBidi"/>
          <w:rtl/>
        </w:rPr>
        <w:t>תוד"ה</w:t>
      </w:r>
      <w:proofErr w:type="spellEnd"/>
      <w:r w:rsidRPr="00EA5757">
        <w:rPr>
          <w:rFonts w:asciiTheme="majorBidi" w:hAnsiTheme="majorBidi" w:cstheme="majorBidi"/>
          <w:rtl/>
        </w:rPr>
        <w:t xml:space="preserve"> הערל. </w:t>
      </w:r>
      <w:proofErr w:type="spellStart"/>
      <w:r w:rsidRPr="00EA5757">
        <w:rPr>
          <w:rFonts w:asciiTheme="majorBidi" w:hAnsiTheme="majorBidi" w:cstheme="majorBidi"/>
          <w:rtl/>
        </w:rPr>
        <w:t>בגטין</w:t>
      </w:r>
      <w:proofErr w:type="spellEnd"/>
      <w:r w:rsidRPr="00EA5757">
        <w:rPr>
          <w:rFonts w:asciiTheme="majorBidi" w:hAnsiTheme="majorBidi" w:cstheme="majorBidi"/>
          <w:rtl/>
        </w:rPr>
        <w:t xml:space="preserve"> (</w:t>
      </w:r>
      <w:proofErr w:type="spellStart"/>
      <w:r w:rsidRPr="00EA5757">
        <w:rPr>
          <w:rFonts w:asciiTheme="majorBidi" w:hAnsiTheme="majorBidi" w:cstheme="majorBidi"/>
          <w:rtl/>
        </w:rPr>
        <w:t>כח</w:t>
      </w:r>
      <w:proofErr w:type="spellEnd"/>
      <w:r w:rsidR="007D41F3">
        <w:rPr>
          <w:rFonts w:asciiTheme="majorBidi" w:hAnsiTheme="majorBidi" w:cstheme="majorBidi" w:hint="cs"/>
          <w:rtl/>
        </w:rPr>
        <w:t xml:space="preserve">, </w:t>
      </w:r>
      <w:r w:rsidRPr="00EA5757">
        <w:rPr>
          <w:rFonts w:asciiTheme="majorBidi" w:hAnsiTheme="majorBidi" w:cstheme="majorBidi"/>
          <w:rtl/>
        </w:rPr>
        <w:t xml:space="preserve">ב </w:t>
      </w:r>
      <w:proofErr w:type="spellStart"/>
      <w:r w:rsidRPr="00EA5757">
        <w:rPr>
          <w:rFonts w:asciiTheme="majorBidi" w:hAnsiTheme="majorBidi" w:cstheme="majorBidi"/>
          <w:rtl/>
        </w:rPr>
        <w:t>תוד"ה</w:t>
      </w:r>
      <w:proofErr w:type="spellEnd"/>
      <w:r w:rsidRPr="00EA5757">
        <w:rPr>
          <w:rFonts w:asciiTheme="majorBidi" w:hAnsiTheme="majorBidi" w:cstheme="majorBidi"/>
          <w:rtl/>
        </w:rPr>
        <w:t xml:space="preserve"> והא) מקשים על כך: "</w:t>
      </w:r>
      <w:r w:rsidRPr="00EA5757">
        <w:rPr>
          <w:rFonts w:ascii="David" w:hAnsi="David" w:cs="David"/>
          <w:rtl/>
        </w:rPr>
        <w:t>עוף לאו זבח הוא</w:t>
      </w:r>
      <w:r w:rsidRPr="00EA5757">
        <w:rPr>
          <w:rFonts w:asciiTheme="majorBidi" w:hAnsiTheme="majorBidi" w:cstheme="majorBidi"/>
          <w:rtl/>
        </w:rPr>
        <w:t>".</w:t>
      </w:r>
    </w:p>
  </w:footnote>
  <w:footnote w:id="25">
    <w:p w14:paraId="269E3969" w14:textId="505133C0" w:rsidR="00FC219C" w:rsidRPr="00580B6F" w:rsidRDefault="00FC219C" w:rsidP="00580B6F">
      <w:pPr>
        <w:spacing w:after="0" w:line="360" w:lineRule="auto"/>
        <w:rPr>
          <w:rFonts w:asciiTheme="majorBidi" w:hAnsiTheme="majorBidi" w:cstheme="majorBidi"/>
          <w:sz w:val="20"/>
          <w:szCs w:val="20"/>
        </w:rPr>
      </w:pPr>
      <w:r>
        <w:rPr>
          <w:rStyle w:val="a5"/>
        </w:rPr>
        <w:footnoteRef/>
      </w:r>
      <w:r>
        <w:rPr>
          <w:rtl/>
        </w:rPr>
        <w:t xml:space="preserve"> </w:t>
      </w:r>
      <w:r w:rsidRPr="00580B6F">
        <w:rPr>
          <w:rFonts w:asciiTheme="majorBidi" w:hAnsiTheme="majorBidi" w:cs="Times New Roman"/>
          <w:sz w:val="20"/>
          <w:szCs w:val="20"/>
          <w:rtl/>
        </w:rPr>
        <w:t xml:space="preserve">תוספות בכורות </w:t>
      </w:r>
      <w:proofErr w:type="spellStart"/>
      <w:r w:rsidRPr="00580B6F">
        <w:rPr>
          <w:rFonts w:asciiTheme="majorBidi" w:hAnsiTheme="majorBidi" w:cs="Times New Roman"/>
          <w:sz w:val="20"/>
          <w:szCs w:val="20"/>
          <w:rtl/>
        </w:rPr>
        <w:t>סא</w:t>
      </w:r>
      <w:proofErr w:type="spellEnd"/>
      <w:r w:rsidR="007D41F3">
        <w:rPr>
          <w:rFonts w:asciiTheme="majorBidi" w:hAnsiTheme="majorBidi" w:cs="Times New Roman" w:hint="cs"/>
          <w:sz w:val="20"/>
          <w:szCs w:val="20"/>
          <w:rtl/>
        </w:rPr>
        <w:t>,</w:t>
      </w:r>
      <w:r w:rsidRPr="00580B6F">
        <w:rPr>
          <w:rFonts w:asciiTheme="majorBidi" w:hAnsiTheme="majorBidi" w:cs="Times New Roman"/>
          <w:sz w:val="20"/>
          <w:szCs w:val="20"/>
          <w:rtl/>
        </w:rPr>
        <w:t xml:space="preserve"> א</w:t>
      </w:r>
      <w:r w:rsidRPr="00580B6F">
        <w:rPr>
          <w:rFonts w:asciiTheme="majorBidi" w:hAnsiTheme="majorBidi" w:cstheme="majorBidi" w:hint="cs"/>
          <w:sz w:val="20"/>
          <w:szCs w:val="20"/>
          <w:rtl/>
        </w:rPr>
        <w:t xml:space="preserve"> ד"ה והא</w:t>
      </w:r>
      <w:r>
        <w:rPr>
          <w:rFonts w:asciiTheme="majorBidi" w:hAnsiTheme="majorBidi" w:cstheme="majorBidi" w:hint="cs"/>
          <w:sz w:val="20"/>
          <w:szCs w:val="20"/>
          <w:rtl/>
        </w:rPr>
        <w:t>.</w:t>
      </w:r>
    </w:p>
  </w:footnote>
  <w:footnote w:id="26">
    <w:p w14:paraId="1F0D3C3A" w14:textId="597CB27C" w:rsidR="00FC219C" w:rsidRDefault="00FC219C" w:rsidP="00580B6F">
      <w:pPr>
        <w:pStyle w:val="a3"/>
        <w:spacing w:line="360" w:lineRule="auto"/>
        <w:rPr>
          <w:rtl/>
        </w:rPr>
      </w:pPr>
      <w:r w:rsidRPr="00EA5757">
        <w:rPr>
          <w:rStyle w:val="a5"/>
          <w:rFonts w:asciiTheme="majorBidi" w:hAnsiTheme="majorBidi" w:cstheme="majorBidi"/>
        </w:rPr>
        <w:footnoteRef/>
      </w:r>
      <w:r w:rsidRPr="00EA5757">
        <w:rPr>
          <w:rFonts w:asciiTheme="majorBidi" w:hAnsiTheme="majorBidi" w:cstheme="majorBidi"/>
          <w:rtl/>
        </w:rPr>
        <w:t xml:space="preserve">  </w:t>
      </w:r>
      <w:proofErr w:type="spellStart"/>
      <w:r w:rsidRPr="00EA5757">
        <w:rPr>
          <w:rFonts w:asciiTheme="majorBidi" w:hAnsiTheme="majorBidi" w:cstheme="majorBidi"/>
          <w:rtl/>
        </w:rPr>
        <w:t>גטין</w:t>
      </w:r>
      <w:proofErr w:type="spellEnd"/>
      <w:r w:rsidRPr="00EA5757">
        <w:rPr>
          <w:rFonts w:asciiTheme="majorBidi" w:hAnsiTheme="majorBidi" w:cstheme="majorBidi"/>
          <w:rtl/>
        </w:rPr>
        <w:t xml:space="preserve"> </w:t>
      </w:r>
      <w:proofErr w:type="spellStart"/>
      <w:r w:rsidRPr="00EA5757">
        <w:rPr>
          <w:rFonts w:asciiTheme="majorBidi" w:hAnsiTheme="majorBidi" w:cstheme="majorBidi"/>
          <w:rtl/>
        </w:rPr>
        <w:t>כח</w:t>
      </w:r>
      <w:proofErr w:type="spellEnd"/>
      <w:r w:rsidR="007D41F3">
        <w:rPr>
          <w:rFonts w:asciiTheme="majorBidi" w:hAnsiTheme="majorBidi" w:cstheme="majorBidi" w:hint="cs"/>
          <w:rtl/>
        </w:rPr>
        <w:t>,</w:t>
      </w:r>
      <w:r w:rsidRPr="00EA5757">
        <w:rPr>
          <w:rFonts w:asciiTheme="majorBidi" w:hAnsiTheme="majorBidi" w:cstheme="majorBidi"/>
          <w:rtl/>
        </w:rPr>
        <w:t xml:space="preserve"> ב </w:t>
      </w:r>
      <w:proofErr w:type="spellStart"/>
      <w:r w:rsidRPr="00EA5757">
        <w:rPr>
          <w:rFonts w:asciiTheme="majorBidi" w:hAnsiTheme="majorBidi" w:cstheme="majorBidi"/>
          <w:rtl/>
        </w:rPr>
        <w:t>תוד"ה</w:t>
      </w:r>
      <w:proofErr w:type="spellEnd"/>
      <w:r w:rsidRPr="00EA5757">
        <w:rPr>
          <w:rFonts w:asciiTheme="majorBidi" w:hAnsiTheme="majorBidi" w:cstheme="majorBidi"/>
          <w:rtl/>
        </w:rPr>
        <w:t xml:space="preserve"> והא.</w:t>
      </w:r>
    </w:p>
  </w:footnote>
  <w:footnote w:id="27">
    <w:p w14:paraId="59CC30B2" w14:textId="77777777" w:rsidR="00FC219C" w:rsidRDefault="00FC219C" w:rsidP="00580B6F">
      <w:pPr>
        <w:pStyle w:val="a3"/>
        <w:spacing w:line="360" w:lineRule="auto"/>
        <w:rPr>
          <w:rtl/>
        </w:rPr>
      </w:pPr>
      <w:r w:rsidRPr="00EA5757">
        <w:rPr>
          <w:rStyle w:val="a5"/>
          <w:rFonts w:asciiTheme="majorBidi" w:hAnsiTheme="majorBidi" w:cstheme="majorBidi"/>
        </w:rPr>
        <w:footnoteRef/>
      </w:r>
      <w:r w:rsidRPr="00EA5757">
        <w:rPr>
          <w:rFonts w:asciiTheme="majorBidi" w:hAnsiTheme="majorBidi" w:cstheme="majorBidi"/>
          <w:rtl/>
        </w:rPr>
        <w:t xml:space="preserve">  </w:t>
      </w:r>
      <w:r>
        <w:rPr>
          <w:rFonts w:asciiTheme="majorBidi" w:hAnsiTheme="majorBidi" w:cstheme="majorBidi" w:hint="cs"/>
          <w:rtl/>
        </w:rPr>
        <w:t>שם</w:t>
      </w:r>
      <w:r w:rsidRPr="00EA5757">
        <w:rPr>
          <w:rFonts w:asciiTheme="majorBidi" w:hAnsiTheme="majorBidi" w:cstheme="majorBidi"/>
          <w:rtl/>
        </w:rPr>
        <w:t>.</w:t>
      </w:r>
    </w:p>
  </w:footnote>
  <w:footnote w:id="28">
    <w:p w14:paraId="0974FC47" w14:textId="77777777" w:rsidR="00FC219C" w:rsidRPr="004E53FA" w:rsidRDefault="00FC219C" w:rsidP="00580B6F">
      <w:pPr>
        <w:pStyle w:val="a3"/>
        <w:spacing w:line="360" w:lineRule="auto"/>
        <w:rPr>
          <w:rFonts w:asciiTheme="majorBidi" w:hAnsiTheme="majorBidi" w:cstheme="majorBidi"/>
        </w:rPr>
      </w:pPr>
      <w:r w:rsidRPr="004E53FA">
        <w:rPr>
          <w:rStyle w:val="a5"/>
          <w:rFonts w:asciiTheme="majorBidi" w:hAnsiTheme="majorBidi" w:cstheme="majorBidi"/>
        </w:rPr>
        <w:footnoteRef/>
      </w:r>
      <w:r w:rsidRPr="004E53FA">
        <w:rPr>
          <w:rFonts w:asciiTheme="majorBidi" w:hAnsiTheme="majorBidi" w:cstheme="majorBidi"/>
          <w:rtl/>
        </w:rPr>
        <w:t xml:space="preserve"> </w:t>
      </w:r>
      <w:r>
        <w:rPr>
          <w:rFonts w:asciiTheme="majorBidi" w:hAnsiTheme="majorBidi" w:cstheme="majorBidi" w:hint="cs"/>
          <w:rtl/>
        </w:rPr>
        <w:t xml:space="preserve"> </w:t>
      </w:r>
      <w:r w:rsidRPr="004E53FA">
        <w:rPr>
          <w:rFonts w:asciiTheme="majorBidi" w:hAnsiTheme="majorBidi" w:cstheme="majorBidi"/>
          <w:rtl/>
        </w:rPr>
        <w:t>שם.</w:t>
      </w:r>
    </w:p>
  </w:footnote>
  <w:footnote w:id="29">
    <w:p w14:paraId="67FEDA93" w14:textId="77777777" w:rsidR="00FC219C" w:rsidRPr="00580B6F" w:rsidRDefault="00FC219C" w:rsidP="00580B6F">
      <w:pPr>
        <w:pStyle w:val="a3"/>
        <w:spacing w:line="360" w:lineRule="auto"/>
        <w:rPr>
          <w:rFonts w:asciiTheme="majorBidi" w:hAnsiTheme="majorBidi" w:cstheme="majorBidi"/>
        </w:rPr>
      </w:pPr>
      <w:r w:rsidRPr="00580B6F">
        <w:rPr>
          <w:rStyle w:val="a5"/>
          <w:rFonts w:asciiTheme="majorBidi" w:hAnsiTheme="majorBidi" w:cstheme="majorBidi"/>
        </w:rPr>
        <w:footnoteRef/>
      </w:r>
      <w:r w:rsidRPr="00580B6F">
        <w:rPr>
          <w:rFonts w:asciiTheme="majorBidi" w:hAnsiTheme="majorBidi" w:cstheme="majorBidi"/>
          <w:rtl/>
        </w:rPr>
        <w:t xml:space="preserve"> שם.</w:t>
      </w:r>
    </w:p>
  </w:footnote>
  <w:footnote w:id="30">
    <w:p w14:paraId="37142EBE" w14:textId="77777777" w:rsidR="00FC219C" w:rsidRPr="00980F52" w:rsidRDefault="00FC219C" w:rsidP="00980F52">
      <w:pPr>
        <w:pStyle w:val="a3"/>
        <w:spacing w:line="360" w:lineRule="auto"/>
        <w:rPr>
          <w:rFonts w:ascii="Times New Roman" w:hAnsi="Times New Roman" w:cs="Times New Roman"/>
          <w:rtl/>
        </w:rPr>
      </w:pPr>
      <w:r w:rsidRPr="00980F52">
        <w:rPr>
          <w:rStyle w:val="a5"/>
          <w:rFonts w:ascii="Times New Roman" w:hAnsi="Times New Roman" w:cs="Times New Roman"/>
        </w:rPr>
        <w:footnoteRef/>
      </w:r>
      <w:r w:rsidRPr="00980F52">
        <w:rPr>
          <w:rFonts w:ascii="Times New Roman" w:hAnsi="Times New Roman" w:cs="Times New Roman"/>
          <w:rtl/>
        </w:rPr>
        <w:t xml:space="preserve"> 'שערי היכל' </w:t>
      </w:r>
      <w:proofErr w:type="spellStart"/>
      <w:r w:rsidRPr="00980F52">
        <w:rPr>
          <w:rFonts w:ascii="Times New Roman" w:hAnsi="Times New Roman" w:cs="Times New Roman"/>
          <w:rtl/>
        </w:rPr>
        <w:t>ח"ב</w:t>
      </w:r>
      <w:proofErr w:type="spellEnd"/>
      <w:r w:rsidRPr="00980F52">
        <w:rPr>
          <w:rFonts w:ascii="Times New Roman" w:hAnsi="Times New Roman" w:cs="Times New Roman"/>
          <w:rtl/>
        </w:rPr>
        <w:t xml:space="preserve"> עמוד </w:t>
      </w:r>
      <w:proofErr w:type="spellStart"/>
      <w:r w:rsidRPr="00980F52">
        <w:rPr>
          <w:rFonts w:ascii="Times New Roman" w:hAnsi="Times New Roman" w:cs="Times New Roman"/>
          <w:rtl/>
        </w:rPr>
        <w:t>תרכג</w:t>
      </w:r>
      <w:proofErr w:type="spellEnd"/>
      <w:r w:rsidRPr="00980F52">
        <w:rPr>
          <w:rFonts w:ascii="Times New Roman" w:hAnsi="Times New Roman" w:cs="Times New Roman"/>
          <w:rtl/>
        </w:rPr>
        <w:t xml:space="preserve"> הערה 2.</w:t>
      </w:r>
    </w:p>
  </w:footnote>
  <w:footnote w:id="31">
    <w:p w14:paraId="1C51F3BC" w14:textId="464DA0A8" w:rsidR="00FC219C" w:rsidRPr="009866F3" w:rsidRDefault="00FC219C" w:rsidP="00980F52">
      <w:pPr>
        <w:spacing w:after="0" w:line="240" w:lineRule="auto"/>
        <w:rPr>
          <w:rFonts w:asciiTheme="majorBidi" w:hAnsiTheme="majorBidi" w:cstheme="majorBidi"/>
          <w:sz w:val="20"/>
          <w:szCs w:val="20"/>
          <w:rtl/>
        </w:rPr>
      </w:pPr>
      <w:r>
        <w:rPr>
          <w:rStyle w:val="a5"/>
        </w:rPr>
        <w:footnoteRef/>
      </w:r>
      <w:r>
        <w:rPr>
          <w:rtl/>
        </w:rPr>
        <w:t xml:space="preserve"> </w:t>
      </w:r>
      <w:r w:rsidRPr="009866F3">
        <w:rPr>
          <w:rFonts w:asciiTheme="majorBidi" w:hAnsiTheme="majorBidi" w:cs="Times New Roman"/>
          <w:sz w:val="20"/>
          <w:szCs w:val="20"/>
          <w:rtl/>
        </w:rPr>
        <w:t xml:space="preserve">תוספות </w:t>
      </w:r>
      <w:proofErr w:type="spellStart"/>
      <w:r w:rsidRPr="009866F3">
        <w:rPr>
          <w:rFonts w:asciiTheme="majorBidi" w:hAnsiTheme="majorBidi" w:cs="Times New Roman"/>
          <w:sz w:val="20"/>
          <w:szCs w:val="20"/>
          <w:rtl/>
        </w:rPr>
        <w:t>עה</w:t>
      </w:r>
      <w:proofErr w:type="spellEnd"/>
      <w:r w:rsidR="007D41F3">
        <w:rPr>
          <w:rFonts w:asciiTheme="majorBidi" w:hAnsiTheme="majorBidi" w:cs="Times New Roman" w:hint="cs"/>
          <w:sz w:val="20"/>
          <w:szCs w:val="20"/>
          <w:rtl/>
        </w:rPr>
        <w:t xml:space="preserve">, </w:t>
      </w:r>
      <w:r w:rsidRPr="009866F3">
        <w:rPr>
          <w:rFonts w:asciiTheme="majorBidi" w:hAnsiTheme="majorBidi" w:cs="Times New Roman"/>
          <w:sz w:val="20"/>
          <w:szCs w:val="20"/>
          <w:rtl/>
        </w:rPr>
        <w:t>א</w:t>
      </w:r>
      <w:r>
        <w:rPr>
          <w:rFonts w:asciiTheme="majorBidi" w:hAnsiTheme="majorBidi" w:cstheme="majorBidi" w:hint="cs"/>
          <w:sz w:val="20"/>
          <w:szCs w:val="20"/>
          <w:rtl/>
        </w:rPr>
        <w:t xml:space="preserve">. למרות שרעיה, כגון </w:t>
      </w:r>
      <w:r w:rsidR="009A1401">
        <w:rPr>
          <w:rFonts w:asciiTheme="majorBidi" w:hAnsiTheme="majorBidi" w:cstheme="majorBidi" w:hint="cs"/>
          <w:sz w:val="20"/>
          <w:szCs w:val="20"/>
          <w:rtl/>
        </w:rPr>
        <w:t>ב</w:t>
      </w:r>
      <w:r>
        <w:rPr>
          <w:rFonts w:asciiTheme="majorBidi" w:hAnsiTheme="majorBidi" w:cstheme="majorBidi" w:hint="cs"/>
          <w:sz w:val="20"/>
          <w:szCs w:val="20"/>
          <w:rtl/>
        </w:rPr>
        <w:t xml:space="preserve">קדשים </w:t>
      </w:r>
      <w:proofErr w:type="spellStart"/>
      <w:r>
        <w:rPr>
          <w:rFonts w:asciiTheme="majorBidi" w:hAnsiTheme="majorBidi" w:cstheme="majorBidi" w:hint="cs"/>
          <w:sz w:val="20"/>
          <w:szCs w:val="20"/>
          <w:rtl/>
        </w:rPr>
        <w:t>שנתערבו</w:t>
      </w:r>
      <w:proofErr w:type="spellEnd"/>
      <w:r>
        <w:rPr>
          <w:rFonts w:asciiTheme="majorBidi" w:hAnsiTheme="majorBidi" w:cstheme="majorBidi" w:hint="cs"/>
          <w:sz w:val="20"/>
          <w:szCs w:val="20"/>
          <w:rtl/>
        </w:rPr>
        <w:t xml:space="preserve"> בקדשים,  היא פתרון משביע רצון  (</w:t>
      </w:r>
      <w:r w:rsidRPr="00580B6F">
        <w:rPr>
          <w:rFonts w:asciiTheme="majorBidi" w:hAnsiTheme="majorBidi" w:cs="Times New Roman"/>
          <w:sz w:val="20"/>
          <w:szCs w:val="20"/>
          <w:rtl/>
        </w:rPr>
        <w:t xml:space="preserve">תוספות  בכורות </w:t>
      </w:r>
      <w:proofErr w:type="spellStart"/>
      <w:r w:rsidRPr="00580B6F">
        <w:rPr>
          <w:rFonts w:asciiTheme="majorBidi" w:hAnsiTheme="majorBidi" w:cs="Times New Roman"/>
          <w:sz w:val="20"/>
          <w:szCs w:val="20"/>
          <w:rtl/>
        </w:rPr>
        <w:t>סא</w:t>
      </w:r>
      <w:proofErr w:type="spellEnd"/>
      <w:r w:rsidR="007D41F3">
        <w:rPr>
          <w:rFonts w:asciiTheme="majorBidi" w:hAnsiTheme="majorBidi" w:cs="Times New Roman" w:hint="cs"/>
          <w:sz w:val="20"/>
          <w:szCs w:val="20"/>
          <w:rtl/>
        </w:rPr>
        <w:t xml:space="preserve">, </w:t>
      </w:r>
      <w:r w:rsidRPr="00580B6F">
        <w:rPr>
          <w:rFonts w:asciiTheme="majorBidi" w:hAnsiTheme="majorBidi" w:cs="Times New Roman"/>
          <w:sz w:val="20"/>
          <w:szCs w:val="20"/>
          <w:rtl/>
        </w:rPr>
        <w:t>א</w:t>
      </w:r>
      <w:r w:rsidRPr="00580B6F">
        <w:rPr>
          <w:rFonts w:asciiTheme="majorBidi" w:hAnsiTheme="majorBidi" w:cstheme="majorBidi" w:hint="cs"/>
          <w:sz w:val="20"/>
          <w:szCs w:val="20"/>
          <w:rtl/>
        </w:rPr>
        <w:t xml:space="preserve"> ד"ה והא</w:t>
      </w:r>
      <w:r>
        <w:rPr>
          <w:rFonts w:asciiTheme="majorBidi" w:hAnsiTheme="majorBidi" w:cstheme="majorBidi" w:hint="cs"/>
          <w:sz w:val="20"/>
          <w:szCs w:val="20"/>
          <w:rtl/>
        </w:rPr>
        <w:t xml:space="preserve">). </w:t>
      </w:r>
    </w:p>
    <w:p w14:paraId="0F003C6E" w14:textId="77777777" w:rsidR="00FC219C" w:rsidRPr="00AB6E30" w:rsidRDefault="00FC219C">
      <w:pPr>
        <w:pStyle w:val="a3"/>
        <w:rPr>
          <w:rFonts w:asciiTheme="majorBidi" w:hAnsiTheme="majorBidi" w:cstheme="majorBidi"/>
          <w:rtl/>
        </w:rPr>
      </w:pPr>
    </w:p>
  </w:footnote>
  <w:footnote w:id="32">
    <w:p w14:paraId="171B063B" w14:textId="77777777" w:rsidR="00FC219C" w:rsidRPr="00980F52" w:rsidRDefault="00FC219C" w:rsidP="00980F52">
      <w:pPr>
        <w:pStyle w:val="a3"/>
        <w:spacing w:line="360" w:lineRule="auto"/>
        <w:rPr>
          <w:rFonts w:asciiTheme="majorBidi" w:hAnsiTheme="majorBidi" w:cstheme="majorBidi"/>
          <w:rtl/>
        </w:rPr>
      </w:pPr>
      <w:r w:rsidRPr="00980F52">
        <w:rPr>
          <w:rStyle w:val="a5"/>
          <w:rFonts w:asciiTheme="majorBidi" w:hAnsiTheme="majorBidi" w:cstheme="majorBidi"/>
        </w:rPr>
        <w:footnoteRef/>
      </w:r>
      <w:r w:rsidRPr="00980F52">
        <w:rPr>
          <w:rFonts w:asciiTheme="majorBidi" w:hAnsiTheme="majorBidi" w:cstheme="majorBidi"/>
          <w:rtl/>
        </w:rPr>
        <w:t xml:space="preserve"> (ערוך השולחן העתיד, </w:t>
      </w:r>
      <w:proofErr w:type="spellStart"/>
      <w:r w:rsidRPr="00980F52">
        <w:rPr>
          <w:rFonts w:asciiTheme="majorBidi" w:hAnsiTheme="majorBidi" w:cstheme="majorBidi"/>
          <w:rtl/>
        </w:rPr>
        <w:t>קלא</w:t>
      </w:r>
      <w:proofErr w:type="spellEnd"/>
      <w:r w:rsidRPr="00980F52">
        <w:rPr>
          <w:rFonts w:asciiTheme="majorBidi" w:hAnsiTheme="majorBidi" w:cstheme="majorBidi"/>
          <w:rtl/>
        </w:rPr>
        <w:t xml:space="preserve">, ד).  "ולדבריו יש לשאול למה הגמרא </w:t>
      </w:r>
      <w:proofErr w:type="spellStart"/>
      <w:r w:rsidRPr="00980F52">
        <w:rPr>
          <w:rFonts w:asciiTheme="majorBidi" w:hAnsiTheme="majorBidi" w:cstheme="majorBidi"/>
          <w:rtl/>
        </w:rPr>
        <w:t>בגטין</w:t>
      </w:r>
      <w:proofErr w:type="spellEnd"/>
      <w:r w:rsidRPr="00980F52">
        <w:rPr>
          <w:rFonts w:asciiTheme="majorBidi" w:hAnsiTheme="majorBidi" w:cstheme="majorBidi"/>
          <w:rtl/>
        </w:rPr>
        <w:t xml:space="preserve"> לא תירצה כך? (שערי היכל חלק ב, עמוד </w:t>
      </w:r>
      <w:proofErr w:type="spellStart"/>
      <w:r w:rsidRPr="00980F52">
        <w:rPr>
          <w:rFonts w:asciiTheme="majorBidi" w:hAnsiTheme="majorBidi" w:cstheme="majorBidi"/>
          <w:rtl/>
        </w:rPr>
        <w:t>תרכג</w:t>
      </w:r>
      <w:proofErr w:type="spellEnd"/>
      <w:r w:rsidRPr="00980F52">
        <w:rPr>
          <w:rFonts w:asciiTheme="majorBidi" w:hAnsiTheme="majorBidi" w:cstheme="majorBidi"/>
          <w:rtl/>
        </w:rPr>
        <w:t>).</w:t>
      </w:r>
    </w:p>
  </w:footnote>
  <w:footnote w:id="33">
    <w:p w14:paraId="02CAB6BE" w14:textId="77777777" w:rsidR="00FC219C" w:rsidRPr="00980F52" w:rsidRDefault="00FC219C" w:rsidP="00980F52">
      <w:pPr>
        <w:spacing w:after="0" w:line="360" w:lineRule="auto"/>
        <w:rPr>
          <w:rFonts w:asciiTheme="majorBidi" w:hAnsiTheme="majorBidi" w:cstheme="majorBidi"/>
          <w:sz w:val="20"/>
          <w:szCs w:val="20"/>
        </w:rPr>
      </w:pPr>
      <w:r w:rsidRPr="00980F52">
        <w:rPr>
          <w:rStyle w:val="a5"/>
          <w:rFonts w:asciiTheme="majorBidi" w:hAnsiTheme="majorBidi" w:cstheme="majorBidi"/>
          <w:sz w:val="20"/>
          <w:szCs w:val="20"/>
        </w:rPr>
        <w:footnoteRef/>
      </w:r>
      <w:r w:rsidRPr="00980F52">
        <w:rPr>
          <w:rFonts w:asciiTheme="majorBidi" w:hAnsiTheme="majorBidi" w:cstheme="majorBidi"/>
          <w:sz w:val="20"/>
          <w:szCs w:val="20"/>
          <w:rtl/>
        </w:rPr>
        <w:t xml:space="preserve"> רמב"ם הלכות ביאת המקדש פרק ב הלכה </w:t>
      </w:r>
      <w:proofErr w:type="spellStart"/>
      <w:r w:rsidRPr="00980F52">
        <w:rPr>
          <w:rFonts w:asciiTheme="majorBidi" w:hAnsiTheme="majorBidi" w:cstheme="majorBidi"/>
          <w:sz w:val="20"/>
          <w:szCs w:val="20"/>
          <w:rtl/>
        </w:rPr>
        <w:t>יב</w:t>
      </w:r>
      <w:proofErr w:type="spellEnd"/>
      <w:r w:rsidRPr="00980F52">
        <w:rPr>
          <w:rFonts w:asciiTheme="majorBidi" w:hAnsiTheme="majorBidi" w:cstheme="majorBidi"/>
          <w:sz w:val="20"/>
          <w:szCs w:val="20"/>
          <w:rtl/>
        </w:rPr>
        <w:t>.</w:t>
      </w:r>
    </w:p>
  </w:footnote>
  <w:footnote w:id="34">
    <w:p w14:paraId="35D13811" w14:textId="77777777" w:rsidR="00FC219C" w:rsidRPr="00980F52" w:rsidRDefault="00FC219C" w:rsidP="00980F52">
      <w:pPr>
        <w:pStyle w:val="a3"/>
        <w:spacing w:line="360" w:lineRule="auto"/>
        <w:rPr>
          <w:rFonts w:asciiTheme="majorBidi" w:hAnsiTheme="majorBidi" w:cstheme="majorBidi"/>
          <w:rtl/>
        </w:rPr>
      </w:pPr>
      <w:r w:rsidRPr="00980F52">
        <w:rPr>
          <w:rStyle w:val="a5"/>
          <w:rFonts w:asciiTheme="majorBidi" w:hAnsiTheme="majorBidi" w:cstheme="majorBidi"/>
        </w:rPr>
        <w:footnoteRef/>
      </w:r>
      <w:r w:rsidRPr="00980F52">
        <w:rPr>
          <w:rFonts w:asciiTheme="majorBidi" w:hAnsiTheme="majorBidi" w:cstheme="majorBidi"/>
          <w:rtl/>
        </w:rPr>
        <w:t xml:space="preserve"> רמב"ם הלכות פסולי </w:t>
      </w:r>
      <w:proofErr w:type="spellStart"/>
      <w:r w:rsidRPr="00980F52">
        <w:rPr>
          <w:rFonts w:asciiTheme="majorBidi" w:hAnsiTheme="majorBidi" w:cstheme="majorBidi"/>
          <w:rtl/>
        </w:rPr>
        <w:t>המוקדשין</w:t>
      </w:r>
      <w:proofErr w:type="spellEnd"/>
      <w:r w:rsidRPr="00980F52">
        <w:rPr>
          <w:rFonts w:asciiTheme="majorBidi" w:hAnsiTheme="majorBidi" w:cstheme="majorBidi"/>
          <w:rtl/>
        </w:rPr>
        <w:t xml:space="preserve"> פרק ו הלכה ד.</w:t>
      </w:r>
    </w:p>
  </w:footnote>
  <w:footnote w:id="35">
    <w:p w14:paraId="3660C1FD" w14:textId="77777777" w:rsidR="00FC219C" w:rsidRPr="00980F52" w:rsidRDefault="00FC219C" w:rsidP="00980F52">
      <w:pPr>
        <w:spacing w:after="0" w:line="360" w:lineRule="auto"/>
        <w:rPr>
          <w:rFonts w:asciiTheme="majorBidi" w:hAnsiTheme="majorBidi" w:cstheme="majorBidi"/>
          <w:sz w:val="20"/>
          <w:szCs w:val="20"/>
        </w:rPr>
      </w:pPr>
      <w:r w:rsidRPr="00980F52">
        <w:rPr>
          <w:rStyle w:val="a5"/>
          <w:rFonts w:asciiTheme="majorBidi" w:hAnsiTheme="majorBidi" w:cstheme="majorBidi"/>
          <w:sz w:val="20"/>
          <w:szCs w:val="20"/>
        </w:rPr>
        <w:footnoteRef/>
      </w:r>
      <w:r w:rsidRPr="00980F52">
        <w:rPr>
          <w:rFonts w:asciiTheme="majorBidi" w:hAnsiTheme="majorBidi" w:cstheme="majorBidi"/>
          <w:sz w:val="20"/>
          <w:szCs w:val="20"/>
          <w:rtl/>
        </w:rPr>
        <w:t xml:space="preserve"> רמב"ם הלכות פסולי </w:t>
      </w:r>
      <w:proofErr w:type="spellStart"/>
      <w:r w:rsidRPr="00980F52">
        <w:rPr>
          <w:rFonts w:asciiTheme="majorBidi" w:hAnsiTheme="majorBidi" w:cstheme="majorBidi"/>
          <w:sz w:val="20"/>
          <w:szCs w:val="20"/>
          <w:rtl/>
        </w:rPr>
        <w:t>המוקדשין</w:t>
      </w:r>
      <w:proofErr w:type="spellEnd"/>
      <w:r w:rsidRPr="00980F52">
        <w:rPr>
          <w:rFonts w:asciiTheme="majorBidi" w:hAnsiTheme="majorBidi" w:cstheme="majorBidi"/>
          <w:sz w:val="20"/>
          <w:szCs w:val="20"/>
          <w:rtl/>
        </w:rPr>
        <w:t xml:space="preserve"> פרק ד הלכה יד.</w:t>
      </w:r>
    </w:p>
  </w:footnote>
  <w:footnote w:id="36">
    <w:p w14:paraId="38FEE146" w14:textId="77777777" w:rsidR="00FC219C" w:rsidRPr="00980F52" w:rsidRDefault="00FC219C" w:rsidP="00980F52">
      <w:pPr>
        <w:pStyle w:val="a3"/>
        <w:spacing w:line="360" w:lineRule="auto"/>
        <w:rPr>
          <w:rFonts w:asciiTheme="majorBidi" w:hAnsiTheme="majorBidi" w:cstheme="majorBidi"/>
        </w:rPr>
      </w:pPr>
      <w:r w:rsidRPr="00980F52">
        <w:rPr>
          <w:rStyle w:val="a5"/>
          <w:rFonts w:asciiTheme="majorBidi" w:hAnsiTheme="majorBidi" w:cstheme="majorBidi"/>
        </w:rPr>
        <w:footnoteRef/>
      </w:r>
      <w:r w:rsidRPr="00980F52">
        <w:rPr>
          <w:rFonts w:asciiTheme="majorBidi" w:hAnsiTheme="majorBidi" w:cstheme="majorBidi"/>
          <w:rtl/>
        </w:rPr>
        <w:t xml:space="preserve"> כסף משנה הלכות ביאת המקדש פרק ב הלכה </w:t>
      </w:r>
      <w:proofErr w:type="spellStart"/>
      <w:r w:rsidRPr="00980F52">
        <w:rPr>
          <w:rFonts w:asciiTheme="majorBidi" w:hAnsiTheme="majorBidi" w:cstheme="majorBidi"/>
          <w:rtl/>
        </w:rPr>
        <w:t>יב</w:t>
      </w:r>
      <w:proofErr w:type="spellEnd"/>
      <w:r w:rsidR="00980F52">
        <w:rPr>
          <w:rFonts w:asciiTheme="majorBidi" w:hAnsiTheme="majorBidi" w:cstheme="majorBidi" w:hint="cs"/>
          <w:rtl/>
        </w:rPr>
        <w:t>.</w:t>
      </w:r>
      <w:r w:rsidRPr="00980F52">
        <w:rPr>
          <w:rFonts w:asciiTheme="majorBidi" w:hAnsiTheme="majorBidi" w:cstheme="majorBidi"/>
          <w:rtl/>
        </w:rPr>
        <w:t xml:space="preserve">   .</w:t>
      </w:r>
    </w:p>
  </w:footnote>
  <w:footnote w:id="37">
    <w:p w14:paraId="25151685" w14:textId="77777777" w:rsidR="00FC219C" w:rsidRPr="00980F52" w:rsidRDefault="00FC219C" w:rsidP="00980F52">
      <w:pPr>
        <w:spacing w:after="0" w:line="360" w:lineRule="auto"/>
        <w:rPr>
          <w:rFonts w:asciiTheme="majorBidi" w:hAnsiTheme="majorBidi" w:cstheme="majorBidi"/>
          <w:sz w:val="20"/>
          <w:szCs w:val="20"/>
        </w:rPr>
      </w:pPr>
      <w:r w:rsidRPr="00980F52">
        <w:rPr>
          <w:rStyle w:val="a5"/>
          <w:rFonts w:asciiTheme="majorBidi" w:hAnsiTheme="majorBidi" w:cstheme="majorBidi"/>
          <w:sz w:val="20"/>
          <w:szCs w:val="20"/>
        </w:rPr>
        <w:footnoteRef/>
      </w:r>
      <w:r w:rsidRPr="00980F52">
        <w:rPr>
          <w:rFonts w:asciiTheme="majorBidi" w:hAnsiTheme="majorBidi" w:cstheme="majorBidi"/>
          <w:sz w:val="20"/>
          <w:szCs w:val="20"/>
          <w:rtl/>
        </w:rPr>
        <w:t xml:space="preserve"> אור שמח הלכות פסולי </w:t>
      </w:r>
      <w:proofErr w:type="spellStart"/>
      <w:r w:rsidRPr="00980F52">
        <w:rPr>
          <w:rFonts w:asciiTheme="majorBidi" w:hAnsiTheme="majorBidi" w:cstheme="majorBidi"/>
          <w:sz w:val="20"/>
          <w:szCs w:val="20"/>
          <w:rtl/>
        </w:rPr>
        <w:t>המוקדשין</w:t>
      </w:r>
      <w:proofErr w:type="spellEnd"/>
      <w:r w:rsidRPr="00980F52">
        <w:rPr>
          <w:rFonts w:asciiTheme="majorBidi" w:hAnsiTheme="majorBidi" w:cstheme="majorBidi"/>
          <w:sz w:val="20"/>
          <w:szCs w:val="20"/>
          <w:rtl/>
        </w:rPr>
        <w:t xml:space="preserve"> פרק ו הלכה ד</w:t>
      </w:r>
      <w:r w:rsidR="00980F52">
        <w:rPr>
          <w:rFonts w:asciiTheme="majorBidi" w:hAnsiTheme="majorBidi" w:cstheme="majorBidi" w:hint="cs"/>
          <w:sz w:val="20"/>
          <w:szCs w:val="20"/>
          <w:rtl/>
        </w:rPr>
        <w:t>.</w:t>
      </w:r>
    </w:p>
  </w:footnote>
  <w:footnote w:id="38">
    <w:p w14:paraId="350DA8DC" w14:textId="77777777" w:rsidR="00FC219C" w:rsidRPr="00980F52" w:rsidRDefault="00FC219C" w:rsidP="00980F52">
      <w:pPr>
        <w:pStyle w:val="a3"/>
        <w:spacing w:line="360" w:lineRule="auto"/>
        <w:rPr>
          <w:rFonts w:asciiTheme="majorBidi" w:hAnsiTheme="majorBidi" w:cstheme="majorBidi"/>
        </w:rPr>
      </w:pPr>
      <w:r w:rsidRPr="00980F52">
        <w:rPr>
          <w:rStyle w:val="a5"/>
          <w:rFonts w:asciiTheme="majorBidi" w:hAnsiTheme="majorBidi" w:cstheme="majorBidi"/>
        </w:rPr>
        <w:footnoteRef/>
      </w:r>
      <w:r w:rsidRPr="00980F52">
        <w:rPr>
          <w:rFonts w:asciiTheme="majorBidi" w:hAnsiTheme="majorBidi" w:cstheme="majorBidi"/>
          <w:rtl/>
        </w:rPr>
        <w:t xml:space="preserve"> </w:t>
      </w:r>
      <w:r w:rsidR="00980F52">
        <w:rPr>
          <w:rFonts w:asciiTheme="majorBidi" w:hAnsiTheme="majorBidi" w:cstheme="majorBidi" w:hint="cs"/>
          <w:rtl/>
        </w:rPr>
        <w:t>'</w:t>
      </w:r>
      <w:r w:rsidRPr="00980F52">
        <w:rPr>
          <w:rFonts w:asciiTheme="majorBidi" w:hAnsiTheme="majorBidi" w:cstheme="majorBidi"/>
          <w:rtl/>
        </w:rPr>
        <w:t>שערי היכל</w:t>
      </w:r>
      <w:r w:rsidR="00980F52">
        <w:rPr>
          <w:rFonts w:asciiTheme="majorBidi" w:hAnsiTheme="majorBidi" w:cstheme="majorBidi" w:hint="cs"/>
          <w:rtl/>
        </w:rPr>
        <w:t>'</w:t>
      </w:r>
      <w:r w:rsidRPr="00980F52">
        <w:rPr>
          <w:rFonts w:asciiTheme="majorBidi" w:hAnsiTheme="majorBidi" w:cstheme="majorBidi"/>
          <w:rtl/>
        </w:rPr>
        <w:t xml:space="preserve"> עמוד תרכ"ד.</w:t>
      </w:r>
    </w:p>
  </w:footnote>
  <w:footnote w:id="39">
    <w:p w14:paraId="6813D0C4" w14:textId="77777777" w:rsidR="00C97B09" w:rsidRPr="00980F52" w:rsidRDefault="00C97B09" w:rsidP="00980F52">
      <w:pPr>
        <w:pStyle w:val="a3"/>
        <w:spacing w:line="360" w:lineRule="auto"/>
        <w:rPr>
          <w:rFonts w:asciiTheme="majorBidi" w:hAnsiTheme="majorBidi" w:cstheme="majorBidi"/>
        </w:rPr>
      </w:pPr>
      <w:r w:rsidRPr="00980F52">
        <w:rPr>
          <w:rStyle w:val="a5"/>
          <w:rFonts w:asciiTheme="majorBidi" w:hAnsiTheme="majorBidi" w:cstheme="majorBidi"/>
        </w:rPr>
        <w:footnoteRef/>
      </w:r>
      <w:r w:rsidRPr="00980F52">
        <w:rPr>
          <w:rFonts w:asciiTheme="majorBidi" w:hAnsiTheme="majorBidi" w:cstheme="majorBidi"/>
          <w:rtl/>
        </w:rPr>
        <w:t xml:space="preserve"> קושיה זו מובאת ב'דף על הדף' בסוגייתנו.</w:t>
      </w:r>
    </w:p>
  </w:footnote>
  <w:footnote w:id="40">
    <w:p w14:paraId="5B3CEF08" w14:textId="77777777" w:rsidR="00FC219C" w:rsidRPr="00980F52" w:rsidRDefault="00FC219C" w:rsidP="00980F52">
      <w:pPr>
        <w:pStyle w:val="a3"/>
        <w:spacing w:line="360" w:lineRule="auto"/>
        <w:rPr>
          <w:rFonts w:asciiTheme="majorBidi" w:hAnsiTheme="majorBidi" w:cstheme="majorBidi"/>
        </w:rPr>
      </w:pPr>
      <w:r w:rsidRPr="00980F52">
        <w:rPr>
          <w:rStyle w:val="a5"/>
          <w:rFonts w:asciiTheme="majorBidi" w:hAnsiTheme="majorBidi" w:cstheme="majorBidi"/>
        </w:rPr>
        <w:footnoteRef/>
      </w:r>
      <w:r w:rsidRPr="00980F52">
        <w:rPr>
          <w:rFonts w:asciiTheme="majorBidi" w:hAnsiTheme="majorBidi" w:cstheme="majorBidi"/>
          <w:rtl/>
        </w:rPr>
        <w:t xml:space="preserve"> ערוך השולחן העתיד סימ</w:t>
      </w:r>
      <w:r w:rsidR="00980F52">
        <w:rPr>
          <w:rFonts w:asciiTheme="majorBidi" w:hAnsiTheme="majorBidi" w:cstheme="majorBidi"/>
          <w:rtl/>
        </w:rPr>
        <w:t xml:space="preserve">ן סח סעיף </w:t>
      </w:r>
      <w:proofErr w:type="spellStart"/>
      <w:r w:rsidR="00980F52">
        <w:rPr>
          <w:rFonts w:asciiTheme="majorBidi" w:hAnsiTheme="majorBidi" w:cstheme="majorBidi"/>
          <w:rtl/>
        </w:rPr>
        <w:t>ח,ט</w:t>
      </w:r>
      <w:proofErr w:type="spellEnd"/>
      <w:r w:rsidRPr="00980F52">
        <w:rPr>
          <w:rFonts w:asciiTheme="majorBidi" w:hAnsiTheme="majorBidi" w:cstheme="majorBidi"/>
          <w:rtl/>
        </w:rPr>
        <w:t>.</w:t>
      </w:r>
    </w:p>
  </w:footnote>
  <w:footnote w:id="41">
    <w:p w14:paraId="4BAADB19" w14:textId="77777777" w:rsidR="00FC219C" w:rsidRPr="00980F52" w:rsidRDefault="00FC219C" w:rsidP="00980F52">
      <w:pPr>
        <w:pStyle w:val="a3"/>
        <w:spacing w:line="360" w:lineRule="auto"/>
        <w:rPr>
          <w:rFonts w:asciiTheme="majorBidi" w:hAnsiTheme="majorBidi" w:cstheme="majorBidi"/>
          <w:rtl/>
        </w:rPr>
      </w:pPr>
      <w:r w:rsidRPr="00980F52">
        <w:rPr>
          <w:rStyle w:val="a5"/>
          <w:rFonts w:asciiTheme="majorBidi" w:hAnsiTheme="majorBidi" w:cstheme="majorBidi"/>
        </w:rPr>
        <w:footnoteRef/>
      </w:r>
      <w:r w:rsidRPr="00980F52">
        <w:rPr>
          <w:rFonts w:asciiTheme="majorBidi" w:hAnsiTheme="majorBidi" w:cstheme="majorBidi"/>
          <w:rtl/>
        </w:rPr>
        <w:t xml:space="preserve"> </w:t>
      </w:r>
      <w:r w:rsidR="00980F52">
        <w:rPr>
          <w:rFonts w:asciiTheme="majorBidi" w:hAnsiTheme="majorBidi" w:cstheme="majorBidi" w:hint="cs"/>
          <w:rtl/>
        </w:rPr>
        <w:t>'</w:t>
      </w:r>
      <w:r w:rsidRPr="00980F52">
        <w:rPr>
          <w:rFonts w:asciiTheme="majorBidi" w:hAnsiTheme="majorBidi" w:cstheme="majorBidi"/>
          <w:rtl/>
        </w:rPr>
        <w:t>שערי היכל</w:t>
      </w:r>
      <w:r w:rsidR="00980F52">
        <w:rPr>
          <w:rFonts w:asciiTheme="majorBidi" w:hAnsiTheme="majorBidi" w:cstheme="majorBidi" w:hint="cs"/>
          <w:rtl/>
        </w:rPr>
        <w:t>'</w:t>
      </w:r>
      <w:r w:rsidRPr="00980F52">
        <w:rPr>
          <w:rFonts w:asciiTheme="majorBidi" w:hAnsiTheme="majorBidi" w:cstheme="majorBidi"/>
          <w:rtl/>
        </w:rPr>
        <w:t xml:space="preserve"> עמוד תרכ"ד.</w:t>
      </w:r>
    </w:p>
  </w:footnote>
  <w:footnote w:id="42">
    <w:p w14:paraId="74A43C13" w14:textId="77777777" w:rsidR="00FC219C" w:rsidRPr="00980F52" w:rsidRDefault="00FC219C" w:rsidP="00980F52">
      <w:pPr>
        <w:pStyle w:val="a3"/>
        <w:spacing w:line="360" w:lineRule="auto"/>
        <w:rPr>
          <w:rFonts w:asciiTheme="majorBidi" w:hAnsiTheme="majorBidi" w:cstheme="majorBidi"/>
        </w:rPr>
      </w:pPr>
      <w:r w:rsidRPr="00980F52">
        <w:rPr>
          <w:rStyle w:val="a5"/>
          <w:rFonts w:asciiTheme="majorBidi" w:hAnsiTheme="majorBidi" w:cstheme="majorBidi"/>
        </w:rPr>
        <w:footnoteRef/>
      </w:r>
      <w:r w:rsidRPr="00980F52">
        <w:rPr>
          <w:rFonts w:asciiTheme="majorBidi" w:hAnsiTheme="majorBidi" w:cstheme="majorBidi"/>
          <w:rtl/>
        </w:rPr>
        <w:t xml:space="preserve"> רמב"ם הלכות מעשה </w:t>
      </w:r>
      <w:proofErr w:type="spellStart"/>
      <w:r w:rsidRPr="00980F52">
        <w:rPr>
          <w:rFonts w:asciiTheme="majorBidi" w:hAnsiTheme="majorBidi" w:cstheme="majorBidi"/>
          <w:rtl/>
        </w:rPr>
        <w:t>הקרבנות</w:t>
      </w:r>
      <w:proofErr w:type="spellEnd"/>
      <w:r w:rsidRPr="00980F52">
        <w:rPr>
          <w:rFonts w:asciiTheme="majorBidi" w:hAnsiTheme="majorBidi" w:cstheme="majorBidi"/>
          <w:rtl/>
        </w:rPr>
        <w:t xml:space="preserve"> פרק ג.</w:t>
      </w:r>
    </w:p>
  </w:footnote>
  <w:footnote w:id="43">
    <w:p w14:paraId="5BA1979E" w14:textId="77777777" w:rsidR="00FC219C" w:rsidRPr="00980F52" w:rsidRDefault="00FC219C" w:rsidP="00980F52">
      <w:pPr>
        <w:spacing w:after="0" w:line="360" w:lineRule="auto"/>
        <w:rPr>
          <w:rFonts w:asciiTheme="majorBidi" w:hAnsiTheme="majorBidi" w:cstheme="majorBidi"/>
          <w:sz w:val="20"/>
          <w:szCs w:val="20"/>
        </w:rPr>
      </w:pPr>
      <w:r w:rsidRPr="00980F52">
        <w:rPr>
          <w:rStyle w:val="a5"/>
          <w:rFonts w:asciiTheme="majorBidi" w:hAnsiTheme="majorBidi" w:cstheme="majorBidi"/>
          <w:sz w:val="20"/>
          <w:szCs w:val="20"/>
        </w:rPr>
        <w:footnoteRef/>
      </w:r>
      <w:r w:rsidRPr="00980F52">
        <w:rPr>
          <w:rFonts w:asciiTheme="majorBidi" w:hAnsiTheme="majorBidi" w:cstheme="majorBidi"/>
          <w:sz w:val="20"/>
          <w:szCs w:val="20"/>
          <w:rtl/>
        </w:rPr>
        <w:t xml:space="preserve"> ביאור על ספר המצוות לרס"ג עשין עשה </w:t>
      </w:r>
      <w:proofErr w:type="spellStart"/>
      <w:r w:rsidRPr="00980F52">
        <w:rPr>
          <w:rFonts w:asciiTheme="majorBidi" w:hAnsiTheme="majorBidi" w:cstheme="majorBidi"/>
          <w:sz w:val="20"/>
          <w:szCs w:val="20"/>
          <w:rtl/>
        </w:rPr>
        <w:t>קיג</w:t>
      </w:r>
      <w:proofErr w:type="spellEnd"/>
      <w:r w:rsidRPr="00980F52">
        <w:rPr>
          <w:rFonts w:asciiTheme="majorBidi" w:hAnsiTheme="majorBidi" w:cstheme="majorBidi"/>
          <w:sz w:val="20"/>
          <w:szCs w:val="20"/>
          <w:rtl/>
        </w:rPr>
        <w:t xml:space="preserve"> קיד.</w:t>
      </w:r>
    </w:p>
  </w:footnote>
  <w:footnote w:id="44">
    <w:p w14:paraId="614265D5" w14:textId="77777777" w:rsidR="00C97B09" w:rsidRPr="00980F52" w:rsidRDefault="00C97B09" w:rsidP="00980F52">
      <w:pPr>
        <w:pStyle w:val="a3"/>
        <w:spacing w:line="360" w:lineRule="auto"/>
        <w:rPr>
          <w:rFonts w:asciiTheme="majorBidi" w:hAnsiTheme="majorBidi" w:cstheme="majorBidi"/>
          <w:rtl/>
        </w:rPr>
      </w:pPr>
      <w:r w:rsidRPr="00980F52">
        <w:rPr>
          <w:rStyle w:val="a5"/>
          <w:rFonts w:asciiTheme="majorBidi" w:hAnsiTheme="majorBidi" w:cstheme="majorBidi"/>
        </w:rPr>
        <w:footnoteRef/>
      </w:r>
      <w:r w:rsidRPr="00980F52">
        <w:rPr>
          <w:rFonts w:asciiTheme="majorBidi" w:hAnsiTheme="majorBidi" w:cstheme="majorBidi"/>
          <w:rtl/>
        </w:rPr>
        <w:t xml:space="preserve"> 'שערי היכל'. עמוד </w:t>
      </w:r>
      <w:proofErr w:type="spellStart"/>
      <w:r w:rsidRPr="00980F52">
        <w:rPr>
          <w:rFonts w:asciiTheme="majorBidi" w:hAnsiTheme="majorBidi" w:cstheme="majorBidi"/>
          <w:rtl/>
        </w:rPr>
        <w:t>תרכד</w:t>
      </w:r>
      <w:proofErr w:type="spellEnd"/>
      <w:r w:rsidRPr="00980F52">
        <w:rPr>
          <w:rFonts w:asciiTheme="majorBidi" w:hAnsiTheme="majorBidi" w:cstheme="majorBidi"/>
          <w:rtl/>
        </w:rPr>
        <w:t>.</w:t>
      </w:r>
    </w:p>
  </w:footnote>
  <w:footnote w:id="45">
    <w:p w14:paraId="4B4989A0" w14:textId="77777777" w:rsidR="00216EDD" w:rsidRPr="00980F52" w:rsidRDefault="00216EDD" w:rsidP="00980F52">
      <w:pPr>
        <w:pStyle w:val="a3"/>
        <w:spacing w:line="360" w:lineRule="auto"/>
        <w:rPr>
          <w:rFonts w:asciiTheme="majorBidi" w:hAnsiTheme="majorBidi" w:cstheme="majorBidi"/>
        </w:rPr>
      </w:pPr>
      <w:r w:rsidRPr="00980F52">
        <w:rPr>
          <w:rStyle w:val="a5"/>
          <w:rFonts w:asciiTheme="majorBidi" w:hAnsiTheme="majorBidi" w:cstheme="majorBidi"/>
        </w:rPr>
        <w:footnoteRef/>
      </w:r>
      <w:r w:rsidRPr="00980F52">
        <w:rPr>
          <w:rFonts w:asciiTheme="majorBidi" w:hAnsiTheme="majorBidi" w:cstheme="majorBidi"/>
          <w:rtl/>
        </w:rPr>
        <w:t xml:space="preserve"> שו"ת אגרות משה קדשים וטהרות חלק א סימן ו.</w:t>
      </w:r>
    </w:p>
  </w:footnote>
  <w:footnote w:id="46">
    <w:p w14:paraId="5F319285" w14:textId="687A6E3C" w:rsidR="00C97B09" w:rsidRPr="00980F52" w:rsidRDefault="00C97B09" w:rsidP="00980F52">
      <w:pPr>
        <w:spacing w:after="0" w:line="360" w:lineRule="auto"/>
        <w:rPr>
          <w:rFonts w:asciiTheme="majorBidi" w:hAnsiTheme="majorBidi" w:cstheme="majorBidi"/>
          <w:sz w:val="20"/>
          <w:szCs w:val="20"/>
          <w:rtl/>
        </w:rPr>
      </w:pPr>
      <w:r w:rsidRPr="00980F52">
        <w:rPr>
          <w:rStyle w:val="a5"/>
          <w:rFonts w:asciiTheme="majorBidi" w:hAnsiTheme="majorBidi" w:cstheme="majorBidi"/>
          <w:sz w:val="20"/>
          <w:szCs w:val="20"/>
        </w:rPr>
        <w:footnoteRef/>
      </w:r>
      <w:r w:rsidRPr="00980F52">
        <w:rPr>
          <w:rFonts w:asciiTheme="majorBidi" w:hAnsiTheme="majorBidi" w:cstheme="majorBidi"/>
          <w:sz w:val="20"/>
          <w:szCs w:val="20"/>
          <w:rtl/>
        </w:rPr>
        <w:t xml:space="preserve"> קרן אורה עד</w:t>
      </w:r>
      <w:r w:rsidR="007D41F3">
        <w:rPr>
          <w:rFonts w:asciiTheme="majorBidi" w:hAnsiTheme="majorBidi" w:cstheme="majorBidi" w:hint="cs"/>
          <w:sz w:val="20"/>
          <w:szCs w:val="20"/>
          <w:rtl/>
        </w:rPr>
        <w:t>,</w:t>
      </w:r>
      <w:r w:rsidRPr="00980F52">
        <w:rPr>
          <w:rFonts w:asciiTheme="majorBidi" w:hAnsiTheme="majorBidi" w:cstheme="majorBidi"/>
          <w:sz w:val="20"/>
          <w:szCs w:val="20"/>
          <w:rtl/>
        </w:rPr>
        <w:t xml:space="preserve"> ב.</w:t>
      </w:r>
    </w:p>
  </w:footnote>
  <w:footnote w:id="47">
    <w:p w14:paraId="0BCED887" w14:textId="77777777" w:rsidR="00216EDD" w:rsidRPr="00980F52" w:rsidRDefault="00216EDD" w:rsidP="00980F52">
      <w:pPr>
        <w:pStyle w:val="a3"/>
        <w:spacing w:line="360" w:lineRule="auto"/>
        <w:rPr>
          <w:rFonts w:asciiTheme="majorBidi" w:hAnsiTheme="majorBidi" w:cstheme="majorBidi"/>
        </w:rPr>
      </w:pPr>
      <w:r w:rsidRPr="00980F52">
        <w:rPr>
          <w:rStyle w:val="a5"/>
          <w:rFonts w:asciiTheme="majorBidi" w:hAnsiTheme="majorBidi" w:cstheme="majorBidi"/>
        </w:rPr>
        <w:footnoteRef/>
      </w:r>
      <w:r w:rsidRPr="00980F52">
        <w:rPr>
          <w:rFonts w:asciiTheme="majorBidi" w:hAnsiTheme="majorBidi" w:cstheme="majorBidi"/>
          <w:rtl/>
        </w:rPr>
        <w:t xml:space="preserve"> נראה שעדיין נצטרך לביאורם של בעלי התוספות לגבי מקריבי הפסחים, שלא ניזום לכתחילה קרבן שלמים חדש ללא האפשרות הברורה לסמיכה</w:t>
      </w:r>
    </w:p>
  </w:footnote>
  <w:footnote w:id="48">
    <w:p w14:paraId="19556F37" w14:textId="77777777" w:rsidR="000A06E4" w:rsidRPr="00980F52" w:rsidRDefault="000A06E4" w:rsidP="00980F52">
      <w:pPr>
        <w:pStyle w:val="a3"/>
        <w:spacing w:line="360" w:lineRule="auto"/>
        <w:rPr>
          <w:rFonts w:asciiTheme="majorBidi" w:hAnsiTheme="majorBidi" w:cstheme="majorBidi"/>
          <w:sz w:val="24"/>
          <w:szCs w:val="24"/>
        </w:rPr>
      </w:pPr>
      <w:r w:rsidRPr="00980F52">
        <w:rPr>
          <w:rStyle w:val="a5"/>
          <w:rFonts w:asciiTheme="majorBidi" w:hAnsiTheme="majorBidi" w:cstheme="majorBidi"/>
        </w:rPr>
        <w:footnoteRef/>
      </w:r>
      <w:r w:rsidRPr="00980F52">
        <w:rPr>
          <w:rFonts w:asciiTheme="majorBidi" w:hAnsiTheme="majorBidi" w:cstheme="majorBidi"/>
          <w:rtl/>
        </w:rPr>
        <w:t xml:space="preserve"> תורה תמימה, ויקרא פרק א אות לג.</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663755278"/>
      <w:docPartObj>
        <w:docPartGallery w:val="Page Numbers (Top of Page)"/>
        <w:docPartUnique/>
      </w:docPartObj>
    </w:sdtPr>
    <w:sdtEndPr>
      <w:rPr>
        <w:cs/>
      </w:rPr>
    </w:sdtEndPr>
    <w:sdtContent>
      <w:p w14:paraId="777F50CA" w14:textId="77777777" w:rsidR="00FC219C" w:rsidRDefault="00FC219C">
        <w:pPr>
          <w:pStyle w:val="a6"/>
          <w:rPr>
            <w:cs/>
          </w:rPr>
        </w:pPr>
        <w:r>
          <w:fldChar w:fldCharType="begin"/>
        </w:r>
        <w:r>
          <w:rPr>
            <w:cs/>
          </w:rPr>
          <w:instrText>PAGE   \* MERGEFORMAT</w:instrText>
        </w:r>
        <w:r>
          <w:fldChar w:fldCharType="separate"/>
        </w:r>
        <w:r w:rsidR="00980F52" w:rsidRPr="00980F52">
          <w:rPr>
            <w:noProof/>
            <w:rtl/>
            <w:lang w:val="he-IL"/>
          </w:rPr>
          <w:t>7</w:t>
        </w:r>
        <w:r>
          <w:fldChar w:fldCharType="end"/>
        </w:r>
      </w:p>
    </w:sdtContent>
  </w:sdt>
  <w:p w14:paraId="6A4B5030" w14:textId="77777777" w:rsidR="00FC219C" w:rsidRDefault="00FC219C">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CD7A7A"/>
    <w:multiLevelType w:val="hybridMultilevel"/>
    <w:tmpl w:val="8DA6AC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DF3C94"/>
    <w:multiLevelType w:val="hybridMultilevel"/>
    <w:tmpl w:val="32765C22"/>
    <w:lvl w:ilvl="0" w:tplc="AA5AD07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CA81430"/>
    <w:multiLevelType w:val="hybridMultilevel"/>
    <w:tmpl w:val="C180E664"/>
    <w:lvl w:ilvl="0" w:tplc="0D0000E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C45403A"/>
    <w:multiLevelType w:val="hybridMultilevel"/>
    <w:tmpl w:val="05341736"/>
    <w:lvl w:ilvl="0" w:tplc="04F80CA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EC6"/>
    <w:rsid w:val="0000214F"/>
    <w:rsid w:val="00007BB6"/>
    <w:rsid w:val="000621FC"/>
    <w:rsid w:val="000A06E4"/>
    <w:rsid w:val="000D649F"/>
    <w:rsid w:val="001029C3"/>
    <w:rsid w:val="00216EDD"/>
    <w:rsid w:val="002573ED"/>
    <w:rsid w:val="002C340F"/>
    <w:rsid w:val="00481EC6"/>
    <w:rsid w:val="004B31FA"/>
    <w:rsid w:val="004E53FA"/>
    <w:rsid w:val="00535543"/>
    <w:rsid w:val="00580B6F"/>
    <w:rsid w:val="00644F3A"/>
    <w:rsid w:val="006D6AF8"/>
    <w:rsid w:val="007873F3"/>
    <w:rsid w:val="00795CDE"/>
    <w:rsid w:val="007D41F3"/>
    <w:rsid w:val="00833A48"/>
    <w:rsid w:val="008476E9"/>
    <w:rsid w:val="00876D81"/>
    <w:rsid w:val="00941C98"/>
    <w:rsid w:val="00980F52"/>
    <w:rsid w:val="00981306"/>
    <w:rsid w:val="009866F3"/>
    <w:rsid w:val="009A1401"/>
    <w:rsid w:val="00AB6E30"/>
    <w:rsid w:val="00B00750"/>
    <w:rsid w:val="00B419E2"/>
    <w:rsid w:val="00B74878"/>
    <w:rsid w:val="00BC2966"/>
    <w:rsid w:val="00C97B09"/>
    <w:rsid w:val="00E315CA"/>
    <w:rsid w:val="00EA5757"/>
    <w:rsid w:val="00F2098C"/>
    <w:rsid w:val="00FC219C"/>
    <w:rsid w:val="00FD6C2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37BCB"/>
  <w15:chartTrackingRefBased/>
  <w15:docId w15:val="{4CCBBF59-DA0E-4665-AEDD-FD49D77BB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795CDE"/>
    <w:pPr>
      <w:spacing w:after="0" w:line="240" w:lineRule="auto"/>
    </w:pPr>
    <w:rPr>
      <w:sz w:val="20"/>
      <w:szCs w:val="20"/>
    </w:rPr>
  </w:style>
  <w:style w:type="character" w:customStyle="1" w:styleId="a4">
    <w:name w:val="טקסט הערת שוליים תו"/>
    <w:basedOn w:val="a0"/>
    <w:link w:val="a3"/>
    <w:uiPriority w:val="99"/>
    <w:semiHidden/>
    <w:rsid w:val="00795CDE"/>
    <w:rPr>
      <w:sz w:val="20"/>
      <w:szCs w:val="20"/>
    </w:rPr>
  </w:style>
  <w:style w:type="character" w:styleId="a5">
    <w:name w:val="footnote reference"/>
    <w:basedOn w:val="a0"/>
    <w:uiPriority w:val="99"/>
    <w:semiHidden/>
    <w:unhideWhenUsed/>
    <w:rsid w:val="00795CDE"/>
    <w:rPr>
      <w:vertAlign w:val="superscript"/>
    </w:rPr>
  </w:style>
  <w:style w:type="paragraph" w:styleId="a6">
    <w:name w:val="header"/>
    <w:basedOn w:val="a"/>
    <w:link w:val="a7"/>
    <w:uiPriority w:val="99"/>
    <w:unhideWhenUsed/>
    <w:rsid w:val="00BC2966"/>
    <w:pPr>
      <w:tabs>
        <w:tab w:val="center" w:pos="4153"/>
        <w:tab w:val="right" w:pos="8306"/>
      </w:tabs>
      <w:spacing w:after="0" w:line="240" w:lineRule="auto"/>
    </w:pPr>
  </w:style>
  <w:style w:type="character" w:customStyle="1" w:styleId="a7">
    <w:name w:val="כותרת עליונה תו"/>
    <w:basedOn w:val="a0"/>
    <w:link w:val="a6"/>
    <w:uiPriority w:val="99"/>
    <w:rsid w:val="00BC2966"/>
  </w:style>
  <w:style w:type="paragraph" w:styleId="a8">
    <w:name w:val="footer"/>
    <w:basedOn w:val="a"/>
    <w:link w:val="a9"/>
    <w:uiPriority w:val="99"/>
    <w:unhideWhenUsed/>
    <w:rsid w:val="00BC2966"/>
    <w:pPr>
      <w:tabs>
        <w:tab w:val="center" w:pos="4153"/>
        <w:tab w:val="right" w:pos="8306"/>
      </w:tabs>
      <w:spacing w:after="0" w:line="240" w:lineRule="auto"/>
    </w:pPr>
  </w:style>
  <w:style w:type="character" w:customStyle="1" w:styleId="a9">
    <w:name w:val="כותרת תחתונה תו"/>
    <w:basedOn w:val="a0"/>
    <w:link w:val="a8"/>
    <w:uiPriority w:val="99"/>
    <w:rsid w:val="00BC2966"/>
  </w:style>
  <w:style w:type="paragraph" w:styleId="aa">
    <w:name w:val="List Paragraph"/>
    <w:basedOn w:val="a"/>
    <w:uiPriority w:val="34"/>
    <w:qFormat/>
    <w:rsid w:val="004B31FA"/>
    <w:pPr>
      <w:ind w:left="720"/>
      <w:contextualSpacing/>
    </w:pPr>
  </w:style>
  <w:style w:type="table" w:styleId="ab">
    <w:name w:val="Table Grid"/>
    <w:basedOn w:val="a1"/>
    <w:uiPriority w:val="39"/>
    <w:rsid w:val="00EA57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541A06-7DC8-4C79-B4C4-EA37222B1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7</Pages>
  <Words>1785</Words>
  <Characters>8929</Characters>
  <Application>Microsoft Office Word</Application>
  <DocSecurity>0</DocSecurity>
  <Lines>74</Lines>
  <Paragraphs>21</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10693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Owner</cp:lastModifiedBy>
  <cp:revision>5</cp:revision>
  <dcterms:created xsi:type="dcterms:W3CDTF">2025-02-20T18:20:00Z</dcterms:created>
  <dcterms:modified xsi:type="dcterms:W3CDTF">2025-02-24T16:43:00Z</dcterms:modified>
</cp:coreProperties>
</file>