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6B054" w14:textId="77777777" w:rsidR="009A6BDD" w:rsidRPr="004E4257" w:rsidRDefault="009A6BDD" w:rsidP="009A6BDD">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קמיצה שלא לשמה</w:t>
      </w:r>
    </w:p>
    <w:p w14:paraId="63F50996" w14:textId="79D33A67" w:rsidR="009A6BDD" w:rsidRDefault="009A6BDD" w:rsidP="009013F3">
      <w:pPr>
        <w:spacing w:after="0" w:line="360" w:lineRule="auto"/>
        <w:rPr>
          <w:rFonts w:asciiTheme="majorBidi" w:hAnsiTheme="majorBidi" w:cstheme="majorBidi"/>
          <w:sz w:val="24"/>
          <w:szCs w:val="24"/>
          <w:rtl/>
        </w:rPr>
      </w:pPr>
    </w:p>
    <w:p w14:paraId="2B51C2C3" w14:textId="7C295F6C" w:rsidR="009013F3" w:rsidRPr="009013F3" w:rsidRDefault="009013F3" w:rsidP="009013F3">
      <w:pPr>
        <w:spacing w:after="0" w:line="360" w:lineRule="auto"/>
        <w:rPr>
          <w:rFonts w:asciiTheme="majorBidi" w:hAnsiTheme="majorBidi" w:cstheme="majorBidi"/>
          <w:sz w:val="24"/>
          <w:szCs w:val="24"/>
          <w:rtl/>
        </w:rPr>
      </w:pPr>
      <w:r w:rsidRPr="009013F3">
        <w:rPr>
          <w:rFonts w:asciiTheme="majorBidi" w:hAnsiTheme="majorBidi" w:cstheme="majorBidi"/>
          <w:sz w:val="24"/>
          <w:szCs w:val="24"/>
          <w:rtl/>
        </w:rPr>
        <w:t>מנחות ב</w:t>
      </w:r>
      <w:r w:rsidR="009A6BDD">
        <w:rPr>
          <w:rFonts w:asciiTheme="majorBidi" w:hAnsiTheme="majorBidi" w:cstheme="majorBidi" w:hint="cs"/>
          <w:sz w:val="24"/>
          <w:szCs w:val="24"/>
          <w:rtl/>
        </w:rPr>
        <w:t>,</w:t>
      </w:r>
      <w:r w:rsidRPr="009013F3">
        <w:rPr>
          <w:rFonts w:asciiTheme="majorBidi" w:hAnsiTheme="majorBidi" w:cstheme="majorBidi"/>
          <w:sz w:val="24"/>
          <w:szCs w:val="24"/>
          <w:rtl/>
        </w:rPr>
        <w:t xml:space="preserve"> ב</w:t>
      </w:r>
    </w:p>
    <w:p w14:paraId="7AA97167" w14:textId="352AAC51" w:rsidR="009013F3" w:rsidRDefault="009013F3" w:rsidP="00B17B26">
      <w:pPr>
        <w:spacing w:after="0" w:line="360" w:lineRule="auto"/>
        <w:ind w:left="720"/>
        <w:rPr>
          <w:rFonts w:asciiTheme="majorBidi" w:hAnsiTheme="majorBidi" w:cstheme="majorBidi"/>
          <w:sz w:val="24"/>
          <w:szCs w:val="24"/>
          <w:rtl/>
        </w:rPr>
      </w:pPr>
      <w:r w:rsidRPr="009013F3">
        <w:rPr>
          <w:rFonts w:asciiTheme="majorBidi" w:hAnsiTheme="majorBidi" w:cstheme="majorBidi"/>
          <w:sz w:val="24"/>
          <w:szCs w:val="24"/>
          <w:rtl/>
        </w:rPr>
        <w:t xml:space="preserve">רמי </w:t>
      </w:r>
      <w:proofErr w:type="spellStart"/>
      <w:r w:rsidRPr="009013F3">
        <w:rPr>
          <w:rFonts w:asciiTheme="majorBidi" w:hAnsiTheme="majorBidi" w:cstheme="majorBidi"/>
          <w:sz w:val="24"/>
          <w:szCs w:val="24"/>
          <w:rtl/>
        </w:rPr>
        <w:t>דר"ש</w:t>
      </w:r>
      <w:proofErr w:type="spellEnd"/>
      <w:r w:rsidRPr="009013F3">
        <w:rPr>
          <w:rFonts w:asciiTheme="majorBidi" w:hAnsiTheme="majorBidi" w:cstheme="majorBidi"/>
          <w:sz w:val="24"/>
          <w:szCs w:val="24"/>
          <w:rtl/>
        </w:rPr>
        <w:t xml:space="preserve"> </w:t>
      </w:r>
      <w:proofErr w:type="spellStart"/>
      <w:r w:rsidRPr="009013F3">
        <w:rPr>
          <w:rFonts w:asciiTheme="majorBidi" w:hAnsiTheme="majorBidi" w:cstheme="majorBidi"/>
          <w:sz w:val="24"/>
          <w:szCs w:val="24"/>
          <w:rtl/>
        </w:rPr>
        <w:t>אדר"ש</w:t>
      </w:r>
      <w:proofErr w:type="spellEnd"/>
      <w:r w:rsidRPr="009013F3">
        <w:rPr>
          <w:rFonts w:asciiTheme="majorBidi" w:hAnsiTheme="majorBidi" w:cstheme="majorBidi"/>
          <w:sz w:val="24"/>
          <w:szCs w:val="24"/>
          <w:rtl/>
        </w:rPr>
        <w:t xml:space="preserve">, </w:t>
      </w:r>
      <w:proofErr w:type="spellStart"/>
      <w:r w:rsidRPr="009013F3">
        <w:rPr>
          <w:rFonts w:asciiTheme="majorBidi" w:hAnsiTheme="majorBidi" w:cstheme="majorBidi"/>
          <w:sz w:val="24"/>
          <w:szCs w:val="24"/>
          <w:rtl/>
        </w:rPr>
        <w:t>דתניא</w:t>
      </w:r>
      <w:proofErr w:type="spellEnd"/>
      <w:r w:rsidRPr="009013F3">
        <w:rPr>
          <w:rFonts w:asciiTheme="majorBidi" w:hAnsiTheme="majorBidi" w:cstheme="majorBidi"/>
          <w:sz w:val="24"/>
          <w:szCs w:val="24"/>
          <w:rtl/>
        </w:rPr>
        <w:t xml:space="preserve">, ר' שמעון אומר: קדש קדשים היא כחטאת וכאשם - יש מהן כחטאת ויש מהן כאשם, מנחת חוטא הרי היא כחטאת, לפיכך קמצה שלא לשמה - פסולה כחטאת, מנחת נדבה הרי היא כאשם, לפיכך קמצה שלא לשמה - כשירה, וכאשם, מה אשם כשר ואינו מרצה, אף מנחת נדבה כשירה ואינה מרצה! אמר רבה, לא </w:t>
      </w:r>
      <w:proofErr w:type="spellStart"/>
      <w:r w:rsidRPr="009013F3">
        <w:rPr>
          <w:rFonts w:asciiTheme="majorBidi" w:hAnsiTheme="majorBidi" w:cstheme="majorBidi"/>
          <w:sz w:val="24"/>
          <w:szCs w:val="24"/>
          <w:rtl/>
        </w:rPr>
        <w:t>קשיא</w:t>
      </w:r>
      <w:proofErr w:type="spellEnd"/>
      <w:r w:rsidRPr="009013F3">
        <w:rPr>
          <w:rFonts w:asciiTheme="majorBidi" w:hAnsiTheme="majorBidi" w:cstheme="majorBidi"/>
          <w:sz w:val="24"/>
          <w:szCs w:val="24"/>
          <w:rtl/>
        </w:rPr>
        <w:t xml:space="preserve">: כאן בשינוי קודש, כאן בשינוי בעלים. אמר ליה </w:t>
      </w:r>
      <w:proofErr w:type="spellStart"/>
      <w:r w:rsidRPr="009013F3">
        <w:rPr>
          <w:rFonts w:asciiTheme="majorBidi" w:hAnsiTheme="majorBidi" w:cstheme="majorBidi"/>
          <w:sz w:val="24"/>
          <w:szCs w:val="24"/>
          <w:rtl/>
        </w:rPr>
        <w:t>אביי</w:t>
      </w:r>
      <w:proofErr w:type="spellEnd"/>
      <w:r w:rsidRPr="009013F3">
        <w:rPr>
          <w:rFonts w:asciiTheme="majorBidi" w:hAnsiTheme="majorBidi" w:cstheme="majorBidi"/>
          <w:sz w:val="24"/>
          <w:szCs w:val="24"/>
          <w:rtl/>
        </w:rPr>
        <w:t xml:space="preserve">: מכדי מחשבה </w:t>
      </w:r>
      <w:proofErr w:type="spellStart"/>
      <w:r w:rsidRPr="009013F3">
        <w:rPr>
          <w:rFonts w:asciiTheme="majorBidi" w:hAnsiTheme="majorBidi" w:cstheme="majorBidi"/>
          <w:sz w:val="24"/>
          <w:szCs w:val="24"/>
          <w:rtl/>
        </w:rPr>
        <w:t>דפסל</w:t>
      </w:r>
      <w:proofErr w:type="spellEnd"/>
      <w:r w:rsidRPr="009013F3">
        <w:rPr>
          <w:rFonts w:asciiTheme="majorBidi" w:hAnsiTheme="majorBidi" w:cstheme="majorBidi"/>
          <w:sz w:val="24"/>
          <w:szCs w:val="24"/>
          <w:rtl/>
        </w:rPr>
        <w:t xml:space="preserve"> רחמנא </w:t>
      </w:r>
      <w:proofErr w:type="spellStart"/>
      <w:r w:rsidRPr="009013F3">
        <w:rPr>
          <w:rFonts w:asciiTheme="majorBidi" w:hAnsiTheme="majorBidi" w:cstheme="majorBidi"/>
          <w:sz w:val="24"/>
          <w:szCs w:val="24"/>
          <w:rtl/>
        </w:rPr>
        <w:t>הקישא</w:t>
      </w:r>
      <w:proofErr w:type="spellEnd"/>
      <w:r w:rsidRPr="009013F3">
        <w:rPr>
          <w:rFonts w:asciiTheme="majorBidi" w:hAnsiTheme="majorBidi" w:cstheme="majorBidi"/>
          <w:sz w:val="24"/>
          <w:szCs w:val="24"/>
          <w:rtl/>
        </w:rPr>
        <w:t xml:space="preserve"> היא, מה לי שינוי קודש מ"ל שינוי בעלים! א"ל: מעשיה </w:t>
      </w:r>
      <w:proofErr w:type="spellStart"/>
      <w:r w:rsidRPr="009013F3">
        <w:rPr>
          <w:rFonts w:asciiTheme="majorBidi" w:hAnsiTheme="majorBidi" w:cstheme="majorBidi"/>
          <w:sz w:val="24"/>
          <w:szCs w:val="24"/>
          <w:rtl/>
        </w:rPr>
        <w:t>מוכיחין</w:t>
      </w:r>
      <w:proofErr w:type="spellEnd"/>
      <w:r w:rsidRPr="009013F3">
        <w:rPr>
          <w:rFonts w:asciiTheme="majorBidi" w:hAnsiTheme="majorBidi" w:cstheme="majorBidi"/>
          <w:sz w:val="24"/>
          <w:szCs w:val="24"/>
          <w:rtl/>
        </w:rPr>
        <w:t xml:space="preserve"> </w:t>
      </w:r>
      <w:proofErr w:type="spellStart"/>
      <w:r w:rsidRPr="009013F3">
        <w:rPr>
          <w:rFonts w:asciiTheme="majorBidi" w:hAnsiTheme="majorBidi" w:cstheme="majorBidi"/>
          <w:sz w:val="24"/>
          <w:szCs w:val="24"/>
          <w:rtl/>
        </w:rPr>
        <w:t>דקאמר</w:t>
      </w:r>
      <w:proofErr w:type="spellEnd"/>
      <w:r w:rsidRPr="009013F3">
        <w:rPr>
          <w:rFonts w:asciiTheme="majorBidi" w:hAnsiTheme="majorBidi" w:cstheme="majorBidi"/>
          <w:sz w:val="24"/>
          <w:szCs w:val="24"/>
          <w:rtl/>
        </w:rPr>
        <w:t xml:space="preserve"> </w:t>
      </w:r>
      <w:proofErr w:type="spellStart"/>
      <w:r w:rsidRPr="009013F3">
        <w:rPr>
          <w:rFonts w:asciiTheme="majorBidi" w:hAnsiTheme="majorBidi" w:cstheme="majorBidi"/>
          <w:sz w:val="24"/>
          <w:szCs w:val="24"/>
          <w:rtl/>
        </w:rPr>
        <w:t>ר"ש</w:t>
      </w:r>
      <w:proofErr w:type="spellEnd"/>
      <w:r w:rsidRPr="009013F3">
        <w:rPr>
          <w:rFonts w:asciiTheme="majorBidi" w:hAnsiTheme="majorBidi" w:cstheme="majorBidi"/>
          <w:sz w:val="24"/>
          <w:szCs w:val="24"/>
          <w:rtl/>
        </w:rPr>
        <w:t xml:space="preserve">, </w:t>
      </w:r>
      <w:proofErr w:type="spellStart"/>
      <w:r w:rsidRPr="009013F3">
        <w:rPr>
          <w:rFonts w:asciiTheme="majorBidi" w:hAnsiTheme="majorBidi" w:cstheme="majorBidi"/>
          <w:sz w:val="24"/>
          <w:szCs w:val="24"/>
          <w:rtl/>
        </w:rPr>
        <w:t>סברא</w:t>
      </w:r>
      <w:proofErr w:type="spellEnd"/>
      <w:r w:rsidRPr="009013F3">
        <w:rPr>
          <w:rFonts w:asciiTheme="majorBidi" w:hAnsiTheme="majorBidi" w:cstheme="majorBidi"/>
          <w:sz w:val="24"/>
          <w:szCs w:val="24"/>
          <w:rtl/>
        </w:rPr>
        <w:t xml:space="preserve"> היא, </w:t>
      </w:r>
      <w:proofErr w:type="spellStart"/>
      <w:r w:rsidRPr="009013F3">
        <w:rPr>
          <w:rFonts w:asciiTheme="majorBidi" w:hAnsiTheme="majorBidi" w:cstheme="majorBidi"/>
          <w:sz w:val="24"/>
          <w:szCs w:val="24"/>
          <w:rtl/>
        </w:rPr>
        <w:t>דר"ש</w:t>
      </w:r>
      <w:proofErr w:type="spellEnd"/>
      <w:r w:rsidRPr="009013F3">
        <w:rPr>
          <w:rFonts w:asciiTheme="majorBidi" w:hAnsiTheme="majorBidi" w:cstheme="majorBidi"/>
          <w:sz w:val="24"/>
          <w:szCs w:val="24"/>
          <w:rtl/>
        </w:rPr>
        <w:t xml:space="preserve"> </w:t>
      </w:r>
      <w:proofErr w:type="spellStart"/>
      <w:r w:rsidRPr="009013F3">
        <w:rPr>
          <w:rFonts w:asciiTheme="majorBidi" w:hAnsiTheme="majorBidi" w:cstheme="majorBidi"/>
          <w:sz w:val="24"/>
          <w:szCs w:val="24"/>
          <w:rtl/>
        </w:rPr>
        <w:t>דריש</w:t>
      </w:r>
      <w:proofErr w:type="spellEnd"/>
      <w:r w:rsidRPr="009013F3">
        <w:rPr>
          <w:rFonts w:asciiTheme="majorBidi" w:hAnsiTheme="majorBidi" w:cstheme="majorBidi"/>
          <w:sz w:val="24"/>
          <w:szCs w:val="24"/>
          <w:rtl/>
        </w:rPr>
        <w:t xml:space="preserve"> טעמא </w:t>
      </w:r>
      <w:proofErr w:type="spellStart"/>
      <w:r w:rsidRPr="009013F3">
        <w:rPr>
          <w:rFonts w:asciiTheme="majorBidi" w:hAnsiTheme="majorBidi" w:cstheme="majorBidi"/>
          <w:sz w:val="24"/>
          <w:szCs w:val="24"/>
          <w:rtl/>
        </w:rPr>
        <w:t>דקרא</w:t>
      </w:r>
      <w:proofErr w:type="spellEnd"/>
      <w:r w:rsidRPr="009013F3">
        <w:rPr>
          <w:rFonts w:asciiTheme="majorBidi" w:hAnsiTheme="majorBidi" w:cstheme="majorBidi"/>
          <w:sz w:val="24"/>
          <w:szCs w:val="24"/>
          <w:rtl/>
        </w:rPr>
        <w:t xml:space="preserve">, מחשבה דלא </w:t>
      </w:r>
      <w:proofErr w:type="spellStart"/>
      <w:r w:rsidRPr="009013F3">
        <w:rPr>
          <w:rFonts w:asciiTheme="majorBidi" w:hAnsiTheme="majorBidi" w:cstheme="majorBidi"/>
          <w:sz w:val="24"/>
          <w:szCs w:val="24"/>
          <w:rtl/>
        </w:rPr>
        <w:t>מינכרא</w:t>
      </w:r>
      <w:proofErr w:type="spellEnd"/>
      <w:r w:rsidRPr="009013F3">
        <w:rPr>
          <w:rFonts w:asciiTheme="majorBidi" w:hAnsiTheme="majorBidi" w:cstheme="majorBidi"/>
          <w:sz w:val="24"/>
          <w:szCs w:val="24"/>
          <w:rtl/>
        </w:rPr>
        <w:t xml:space="preserve"> פסל רחמנא, מחשבה </w:t>
      </w:r>
      <w:proofErr w:type="spellStart"/>
      <w:r w:rsidRPr="009013F3">
        <w:rPr>
          <w:rFonts w:asciiTheme="majorBidi" w:hAnsiTheme="majorBidi" w:cstheme="majorBidi"/>
          <w:sz w:val="24"/>
          <w:szCs w:val="24"/>
          <w:rtl/>
        </w:rPr>
        <w:t>דמינכרא</w:t>
      </w:r>
      <w:proofErr w:type="spellEnd"/>
      <w:r w:rsidRPr="009013F3">
        <w:rPr>
          <w:rFonts w:asciiTheme="majorBidi" w:hAnsiTheme="majorBidi" w:cstheme="majorBidi"/>
          <w:sz w:val="24"/>
          <w:szCs w:val="24"/>
          <w:rtl/>
        </w:rPr>
        <w:t xml:space="preserve"> לא פסל רחמנא. (סי' עולה </w:t>
      </w:r>
      <w:proofErr w:type="spellStart"/>
      <w:r w:rsidRPr="009013F3">
        <w:rPr>
          <w:rFonts w:asciiTheme="majorBidi" w:hAnsiTheme="majorBidi" w:cstheme="majorBidi"/>
          <w:sz w:val="24"/>
          <w:szCs w:val="24"/>
          <w:rtl/>
        </w:rPr>
        <w:t>עולה</w:t>
      </w:r>
      <w:proofErr w:type="spellEnd"/>
      <w:r w:rsidRPr="009013F3">
        <w:rPr>
          <w:rFonts w:asciiTheme="majorBidi" w:hAnsiTheme="majorBidi" w:cstheme="majorBidi"/>
          <w:sz w:val="24"/>
          <w:szCs w:val="24"/>
          <w:rtl/>
        </w:rPr>
        <w:t xml:space="preserve"> מלק ומיצה חטאת העוף קדשי קדשים </w:t>
      </w:r>
      <w:proofErr w:type="spellStart"/>
      <w:r w:rsidRPr="009013F3">
        <w:rPr>
          <w:rFonts w:asciiTheme="majorBidi" w:hAnsiTheme="majorBidi" w:cstheme="majorBidi"/>
          <w:sz w:val="24"/>
          <w:szCs w:val="24"/>
          <w:rtl/>
        </w:rPr>
        <w:t>קדשים</w:t>
      </w:r>
      <w:proofErr w:type="spellEnd"/>
      <w:r w:rsidRPr="009013F3">
        <w:rPr>
          <w:rFonts w:asciiTheme="majorBidi" w:hAnsiTheme="majorBidi" w:cstheme="majorBidi"/>
          <w:sz w:val="24"/>
          <w:szCs w:val="24"/>
          <w:rtl/>
        </w:rPr>
        <w:t xml:space="preserve"> קלים) אלא מעתה, עולת העוף שמלקה למעלה משום חטאת העוף תרצה, מעשיה </w:t>
      </w:r>
      <w:proofErr w:type="spellStart"/>
      <w:r w:rsidRPr="009013F3">
        <w:rPr>
          <w:rFonts w:asciiTheme="majorBidi" w:hAnsiTheme="majorBidi" w:cstheme="majorBidi"/>
          <w:sz w:val="24"/>
          <w:szCs w:val="24"/>
          <w:rtl/>
        </w:rPr>
        <w:t>מוכיחין</w:t>
      </w:r>
      <w:proofErr w:type="spellEnd"/>
      <w:r w:rsidRPr="009013F3">
        <w:rPr>
          <w:rFonts w:asciiTheme="majorBidi" w:hAnsiTheme="majorBidi" w:cstheme="majorBidi"/>
          <w:sz w:val="24"/>
          <w:szCs w:val="24"/>
          <w:rtl/>
        </w:rPr>
        <w:t xml:space="preserve"> עליה </w:t>
      </w:r>
      <w:proofErr w:type="spellStart"/>
      <w:r w:rsidRPr="009013F3">
        <w:rPr>
          <w:rFonts w:asciiTheme="majorBidi" w:hAnsiTheme="majorBidi" w:cstheme="majorBidi"/>
          <w:sz w:val="24"/>
          <w:szCs w:val="24"/>
          <w:rtl/>
        </w:rPr>
        <w:t>דעולת</w:t>
      </w:r>
      <w:proofErr w:type="spellEnd"/>
      <w:r w:rsidRPr="009013F3">
        <w:rPr>
          <w:rFonts w:asciiTheme="majorBidi" w:hAnsiTheme="majorBidi" w:cstheme="majorBidi"/>
          <w:sz w:val="24"/>
          <w:szCs w:val="24"/>
          <w:rtl/>
        </w:rPr>
        <w:t xml:space="preserve"> העוף היא, דאי חטאת העוף היא, למטה הוי עביד לה! אטו חטאת העוף למעלה מי </w:t>
      </w:r>
      <w:proofErr w:type="spellStart"/>
      <w:r w:rsidRPr="009013F3">
        <w:rPr>
          <w:rFonts w:asciiTheme="majorBidi" w:hAnsiTheme="majorBidi" w:cstheme="majorBidi"/>
          <w:sz w:val="24"/>
          <w:szCs w:val="24"/>
          <w:rtl/>
        </w:rPr>
        <w:t>ליתא</w:t>
      </w:r>
      <w:proofErr w:type="spellEnd"/>
      <w:r w:rsidRPr="009013F3">
        <w:rPr>
          <w:rFonts w:asciiTheme="majorBidi" w:hAnsiTheme="majorBidi" w:cstheme="majorBidi"/>
          <w:sz w:val="24"/>
          <w:szCs w:val="24"/>
          <w:rtl/>
        </w:rPr>
        <w:t xml:space="preserve">? האמר מר: מליקה בכל מקום במזבח כשרה. עולת העוף שמיצה דמה למעלה לשם חטאת העוף תרצה, מעשיה </w:t>
      </w:r>
      <w:proofErr w:type="spellStart"/>
      <w:r w:rsidRPr="009013F3">
        <w:rPr>
          <w:rFonts w:asciiTheme="majorBidi" w:hAnsiTheme="majorBidi" w:cstheme="majorBidi"/>
          <w:sz w:val="24"/>
          <w:szCs w:val="24"/>
          <w:rtl/>
        </w:rPr>
        <w:t>מוכיחין</w:t>
      </w:r>
      <w:proofErr w:type="spellEnd"/>
      <w:r w:rsidRPr="009013F3">
        <w:rPr>
          <w:rFonts w:asciiTheme="majorBidi" w:hAnsiTheme="majorBidi" w:cstheme="majorBidi"/>
          <w:sz w:val="24"/>
          <w:szCs w:val="24"/>
          <w:rtl/>
        </w:rPr>
        <w:t xml:space="preserve"> עליה </w:t>
      </w:r>
      <w:proofErr w:type="spellStart"/>
      <w:r w:rsidRPr="009013F3">
        <w:rPr>
          <w:rFonts w:asciiTheme="majorBidi" w:hAnsiTheme="majorBidi" w:cstheme="majorBidi"/>
          <w:sz w:val="24"/>
          <w:szCs w:val="24"/>
          <w:rtl/>
        </w:rPr>
        <w:t>דעולת</w:t>
      </w:r>
      <w:proofErr w:type="spellEnd"/>
      <w:r w:rsidRPr="009013F3">
        <w:rPr>
          <w:rFonts w:asciiTheme="majorBidi" w:hAnsiTheme="majorBidi" w:cstheme="majorBidi"/>
          <w:sz w:val="24"/>
          <w:szCs w:val="24"/>
          <w:rtl/>
        </w:rPr>
        <w:t xml:space="preserve"> העוף היא, דאי חטאת העוף היא, למטה </w:t>
      </w:r>
      <w:proofErr w:type="spellStart"/>
      <w:r w:rsidRPr="009013F3">
        <w:rPr>
          <w:rFonts w:asciiTheme="majorBidi" w:hAnsiTheme="majorBidi" w:cstheme="majorBidi"/>
          <w:sz w:val="24"/>
          <w:szCs w:val="24"/>
          <w:rtl/>
        </w:rPr>
        <w:t>הוה</w:t>
      </w:r>
      <w:proofErr w:type="spellEnd"/>
      <w:r w:rsidRPr="009013F3">
        <w:rPr>
          <w:rFonts w:asciiTheme="majorBidi" w:hAnsiTheme="majorBidi" w:cstheme="majorBidi"/>
          <w:sz w:val="24"/>
          <w:szCs w:val="24"/>
          <w:rtl/>
        </w:rPr>
        <w:t xml:space="preserve"> עביד לה הזאה!</w:t>
      </w:r>
      <w:r>
        <w:rPr>
          <w:rFonts w:asciiTheme="majorBidi" w:hAnsiTheme="majorBidi" w:cstheme="majorBidi" w:hint="cs"/>
          <w:sz w:val="24"/>
          <w:szCs w:val="24"/>
          <w:rtl/>
        </w:rPr>
        <w:t xml:space="preserve"> </w:t>
      </w:r>
    </w:p>
    <w:p w14:paraId="51706FF5" w14:textId="77777777" w:rsidR="009013F3" w:rsidRPr="00EB700E" w:rsidRDefault="009013F3" w:rsidP="00EB700E">
      <w:pPr>
        <w:pStyle w:val="ab"/>
        <w:numPr>
          <w:ilvl w:val="0"/>
          <w:numId w:val="1"/>
        </w:numPr>
        <w:spacing w:after="0" w:line="360" w:lineRule="auto"/>
        <w:rPr>
          <w:rFonts w:asciiTheme="majorBidi" w:hAnsiTheme="majorBidi" w:cstheme="majorBidi"/>
          <w:b/>
          <w:bCs/>
          <w:sz w:val="24"/>
          <w:szCs w:val="24"/>
          <w:rtl/>
        </w:rPr>
      </w:pPr>
      <w:r w:rsidRPr="00EB700E">
        <w:rPr>
          <w:rFonts w:asciiTheme="majorBidi" w:hAnsiTheme="majorBidi" w:cstheme="majorBidi" w:hint="cs"/>
          <w:b/>
          <w:bCs/>
          <w:sz w:val="24"/>
          <w:szCs w:val="24"/>
          <w:rtl/>
        </w:rPr>
        <w:t xml:space="preserve">מהלך </w:t>
      </w:r>
      <w:proofErr w:type="spellStart"/>
      <w:r w:rsidRPr="00EB700E">
        <w:rPr>
          <w:rFonts w:asciiTheme="majorBidi" w:hAnsiTheme="majorBidi" w:cstheme="majorBidi" w:hint="cs"/>
          <w:b/>
          <w:bCs/>
          <w:sz w:val="24"/>
          <w:szCs w:val="24"/>
          <w:rtl/>
        </w:rPr>
        <w:t>הסוגיה</w:t>
      </w:r>
      <w:proofErr w:type="spellEnd"/>
    </w:p>
    <w:p w14:paraId="02A25655" w14:textId="77777777" w:rsidR="009A6BDD" w:rsidRDefault="009013F3" w:rsidP="00011761">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במשנה נאמר:</w:t>
      </w:r>
      <w:r w:rsidRPr="009013F3">
        <w:rPr>
          <w:rFonts w:asciiTheme="majorBidi" w:hAnsiTheme="majorBidi" w:cs="Times New Roman" w:hint="cs"/>
          <w:sz w:val="24"/>
          <w:szCs w:val="24"/>
          <w:rtl/>
        </w:rPr>
        <w:t xml:space="preserve"> </w:t>
      </w:r>
    </w:p>
    <w:p w14:paraId="6183E770" w14:textId="3A524F27" w:rsidR="009013F3" w:rsidRPr="00011761" w:rsidRDefault="009013F3" w:rsidP="00B17B26">
      <w:pPr>
        <w:spacing w:after="0" w:line="360" w:lineRule="auto"/>
        <w:ind w:left="720"/>
        <w:rPr>
          <w:rFonts w:asciiTheme="majorBidi" w:hAnsiTheme="majorBidi" w:cs="Times New Roman"/>
          <w:sz w:val="24"/>
          <w:szCs w:val="24"/>
          <w:rtl/>
        </w:rPr>
      </w:pPr>
      <w:r w:rsidRPr="009013F3">
        <w:rPr>
          <w:rFonts w:ascii="David" w:hAnsi="David" w:cs="David"/>
          <w:sz w:val="24"/>
          <w:szCs w:val="24"/>
          <w:rtl/>
        </w:rPr>
        <w:t>כל המנחות שנקמצו שלא לשמן - כשירות, אלא שלא עלו לבעלים לשם חובה, חוץ ממנחת חוטא ומנחת קנאות</w:t>
      </w:r>
      <w:r w:rsidR="00011761">
        <w:rPr>
          <w:rStyle w:val="a6"/>
          <w:rFonts w:ascii="David" w:hAnsi="David" w:cs="David"/>
          <w:sz w:val="24"/>
          <w:szCs w:val="24"/>
          <w:rtl/>
        </w:rPr>
        <w:footnoteReference w:id="1"/>
      </w:r>
      <w:r w:rsidRPr="009013F3">
        <w:rPr>
          <w:rFonts w:ascii="David" w:hAnsi="David" w:cs="David"/>
          <w:sz w:val="24"/>
          <w:szCs w:val="24"/>
          <w:rtl/>
        </w:rPr>
        <w:t>.</w:t>
      </w:r>
    </w:p>
    <w:p w14:paraId="1C52A0EF" w14:textId="77777777" w:rsidR="009013F3" w:rsidRPr="009013F3" w:rsidRDefault="009013F3" w:rsidP="009013F3">
      <w:pPr>
        <w:spacing w:after="0" w:line="360" w:lineRule="auto"/>
        <w:rPr>
          <w:rFonts w:asciiTheme="majorBidi" w:hAnsiTheme="majorBidi" w:cstheme="majorBidi"/>
          <w:sz w:val="24"/>
          <w:szCs w:val="24"/>
          <w:rtl/>
        </w:rPr>
      </w:pPr>
      <w:r w:rsidRPr="009013F3">
        <w:rPr>
          <w:rFonts w:asciiTheme="majorBidi" w:hAnsiTheme="majorBidi" w:cstheme="majorBidi"/>
          <w:sz w:val="24"/>
          <w:szCs w:val="24"/>
          <w:rtl/>
        </w:rPr>
        <w:t>הגמרא מעירה</w:t>
      </w:r>
      <w:r>
        <w:rPr>
          <w:rFonts w:asciiTheme="majorBidi" w:hAnsiTheme="majorBidi" w:cstheme="majorBidi"/>
          <w:sz w:val="24"/>
          <w:szCs w:val="24"/>
          <w:rtl/>
        </w:rPr>
        <w:t xml:space="preserve"> על סתירה בשיטת רבי שמעון ב</w:t>
      </w:r>
      <w:r>
        <w:rPr>
          <w:rFonts w:asciiTheme="majorBidi" w:hAnsiTheme="majorBidi" w:cstheme="majorBidi" w:hint="cs"/>
          <w:sz w:val="24"/>
          <w:szCs w:val="24"/>
          <w:rtl/>
        </w:rPr>
        <w:t>שאלה האם יוצאים ידי חובה במנחה רגילה שנקמצה שלא לשמה</w:t>
      </w:r>
      <w:r w:rsidR="00153A6A">
        <w:rPr>
          <w:rFonts w:asciiTheme="majorBidi" w:hAnsiTheme="majorBidi" w:cstheme="majorBidi"/>
          <w:sz w:val="24"/>
          <w:szCs w:val="24"/>
          <w:rtl/>
        </w:rPr>
        <w:t>. מחד</w:t>
      </w:r>
      <w:r w:rsidRPr="009013F3">
        <w:rPr>
          <w:rFonts w:asciiTheme="majorBidi" w:hAnsiTheme="majorBidi" w:cstheme="majorBidi"/>
          <w:sz w:val="24"/>
          <w:szCs w:val="24"/>
          <w:rtl/>
        </w:rPr>
        <w:t>:</w:t>
      </w:r>
    </w:p>
    <w:p w14:paraId="6D39BDB1" w14:textId="33AD5823" w:rsidR="009A6BDD" w:rsidRDefault="009013F3" w:rsidP="009A6BDD">
      <w:pPr>
        <w:spacing w:after="0" w:line="360" w:lineRule="auto"/>
        <w:ind w:left="720"/>
        <w:rPr>
          <w:rFonts w:ascii="David" w:hAnsi="David" w:cs="David"/>
          <w:sz w:val="24"/>
          <w:szCs w:val="24"/>
          <w:rtl/>
        </w:rPr>
      </w:pPr>
      <w:r w:rsidRPr="009013F3">
        <w:rPr>
          <w:rFonts w:ascii="David" w:hAnsi="David" w:cs="David"/>
          <w:sz w:val="24"/>
          <w:szCs w:val="24"/>
          <w:rtl/>
        </w:rPr>
        <w:t xml:space="preserve">תניא, ר' שמעון אומר: כל המנחות שנקמצו שלא לשמן - כשירות </w:t>
      </w:r>
      <w:r w:rsidRPr="009013F3">
        <w:rPr>
          <w:rFonts w:ascii="David" w:hAnsi="David" w:cs="David"/>
          <w:b/>
          <w:bCs/>
          <w:sz w:val="24"/>
          <w:szCs w:val="24"/>
          <w:rtl/>
        </w:rPr>
        <w:t>ועלו לבעלים לשם חובה</w:t>
      </w:r>
      <w:r w:rsidRPr="009013F3">
        <w:rPr>
          <w:rFonts w:ascii="David" w:hAnsi="David" w:cs="David"/>
          <w:sz w:val="24"/>
          <w:szCs w:val="24"/>
          <w:rtl/>
        </w:rPr>
        <w:t xml:space="preserve">, שאין המנחות דומות לזבחים, שהקומץ מחבת לשום מרחשת - מעשיה </w:t>
      </w:r>
      <w:proofErr w:type="spellStart"/>
      <w:r w:rsidRPr="009013F3">
        <w:rPr>
          <w:rFonts w:ascii="David" w:hAnsi="David" w:cs="David"/>
          <w:sz w:val="24"/>
          <w:szCs w:val="24"/>
          <w:rtl/>
        </w:rPr>
        <w:t>מוכיחין</w:t>
      </w:r>
      <w:proofErr w:type="spellEnd"/>
      <w:r w:rsidRPr="009013F3">
        <w:rPr>
          <w:rFonts w:ascii="David" w:hAnsi="David" w:cs="David"/>
          <w:sz w:val="24"/>
          <w:szCs w:val="24"/>
          <w:rtl/>
        </w:rPr>
        <w:t xml:space="preserve"> עליה לשום מחבת, </w:t>
      </w:r>
      <w:proofErr w:type="spellStart"/>
      <w:r w:rsidRPr="009013F3">
        <w:rPr>
          <w:rFonts w:ascii="David" w:hAnsi="David" w:cs="David"/>
          <w:sz w:val="24"/>
          <w:szCs w:val="24"/>
          <w:rtl/>
        </w:rPr>
        <w:t>חריבה</w:t>
      </w:r>
      <w:proofErr w:type="spellEnd"/>
      <w:r w:rsidRPr="009013F3">
        <w:rPr>
          <w:rFonts w:ascii="David" w:hAnsi="David" w:cs="David"/>
          <w:sz w:val="24"/>
          <w:szCs w:val="24"/>
          <w:rtl/>
        </w:rPr>
        <w:t xml:space="preserve"> לשום בלולה - מעשיה </w:t>
      </w:r>
      <w:proofErr w:type="spellStart"/>
      <w:r w:rsidRPr="009013F3">
        <w:rPr>
          <w:rFonts w:ascii="David" w:hAnsi="David" w:cs="David"/>
          <w:sz w:val="24"/>
          <w:szCs w:val="24"/>
          <w:rtl/>
        </w:rPr>
        <w:t>מוכיחין</w:t>
      </w:r>
      <w:proofErr w:type="spellEnd"/>
      <w:r w:rsidRPr="009013F3">
        <w:rPr>
          <w:rFonts w:ascii="David" w:hAnsi="David" w:cs="David"/>
          <w:sz w:val="24"/>
          <w:szCs w:val="24"/>
          <w:rtl/>
        </w:rPr>
        <w:t xml:space="preserve"> עליה לשום </w:t>
      </w:r>
      <w:proofErr w:type="spellStart"/>
      <w:r w:rsidRPr="009013F3">
        <w:rPr>
          <w:rFonts w:ascii="David" w:hAnsi="David" w:cs="David"/>
          <w:sz w:val="24"/>
          <w:szCs w:val="24"/>
          <w:rtl/>
        </w:rPr>
        <w:t>חריבה</w:t>
      </w:r>
      <w:proofErr w:type="spellEnd"/>
      <w:r w:rsidRPr="009013F3">
        <w:rPr>
          <w:rFonts w:ascii="David" w:hAnsi="David" w:cs="David"/>
          <w:sz w:val="24"/>
          <w:szCs w:val="24"/>
          <w:rtl/>
        </w:rPr>
        <w:t>, אבל בזבחים אינו כן, שחיטה אחת לכולן, וזריקה אחת לכולן, וקבלה אחת לכולן</w:t>
      </w:r>
      <w:r>
        <w:rPr>
          <w:rFonts w:ascii="David" w:hAnsi="David" w:cs="David" w:hint="cs"/>
          <w:sz w:val="24"/>
          <w:szCs w:val="24"/>
          <w:rtl/>
        </w:rPr>
        <w:t xml:space="preserve">. </w:t>
      </w:r>
    </w:p>
    <w:p w14:paraId="28F4C439" w14:textId="1C1B09E4" w:rsidR="009013F3" w:rsidRDefault="009013F3" w:rsidP="009A6BD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ומאידך:</w:t>
      </w:r>
    </w:p>
    <w:p w14:paraId="5118788D" w14:textId="2F370A65" w:rsidR="009013F3" w:rsidRDefault="009013F3" w:rsidP="00B17B26">
      <w:pPr>
        <w:spacing w:after="0" w:line="360" w:lineRule="auto"/>
        <w:ind w:left="720"/>
        <w:rPr>
          <w:rFonts w:ascii="David" w:hAnsi="David" w:cs="David"/>
          <w:sz w:val="24"/>
          <w:szCs w:val="24"/>
          <w:rtl/>
        </w:rPr>
      </w:pPr>
      <w:r w:rsidRPr="009013F3">
        <w:rPr>
          <w:rFonts w:ascii="David" w:hAnsi="David" w:cs="David"/>
          <w:sz w:val="24"/>
          <w:szCs w:val="24"/>
          <w:rtl/>
        </w:rPr>
        <w:t>תניא, ר' שמעון אומר: קדש קדשים היא כחטאת וכאשם - יש מהן כחטאת ויש מהן כאשם, מנחת חוטא הרי היא כחטאת, לפיכך קמצה שלא לשמה - פסולה כחטאת, מנחת נדבה הרי היא כאשם, לפיכך קמצה שלא לשמה</w:t>
      </w:r>
      <w:r w:rsidR="004E4257">
        <w:rPr>
          <w:rFonts w:ascii="David" w:hAnsi="David" w:cs="David" w:hint="cs"/>
          <w:sz w:val="24"/>
          <w:szCs w:val="24"/>
          <w:rtl/>
        </w:rPr>
        <w:t xml:space="preserve">... </w:t>
      </w:r>
      <w:r w:rsidRPr="001B7B8A">
        <w:rPr>
          <w:rFonts w:ascii="David" w:hAnsi="David" w:cs="David"/>
          <w:b/>
          <w:bCs/>
          <w:sz w:val="24"/>
          <w:szCs w:val="24"/>
          <w:rtl/>
        </w:rPr>
        <w:t>כשירה ואינה מרצה</w:t>
      </w:r>
      <w:r w:rsidRPr="009013F3">
        <w:rPr>
          <w:rFonts w:ascii="David" w:hAnsi="David" w:cs="David"/>
          <w:sz w:val="24"/>
          <w:szCs w:val="24"/>
          <w:rtl/>
        </w:rPr>
        <w:t>!</w:t>
      </w:r>
      <w:r w:rsidR="00011761">
        <w:rPr>
          <w:rStyle w:val="a6"/>
          <w:rFonts w:ascii="David" w:hAnsi="David" w:cs="David"/>
          <w:sz w:val="24"/>
          <w:szCs w:val="24"/>
          <w:rtl/>
        </w:rPr>
        <w:footnoteReference w:id="2"/>
      </w:r>
      <w:r w:rsidRPr="009013F3">
        <w:rPr>
          <w:rFonts w:ascii="David" w:hAnsi="David" w:cs="David"/>
          <w:sz w:val="24"/>
          <w:szCs w:val="24"/>
          <w:rtl/>
        </w:rPr>
        <w:t>.</w:t>
      </w:r>
    </w:p>
    <w:p w14:paraId="32D59BC1" w14:textId="456F4309" w:rsidR="001B7B8A" w:rsidRDefault="009013F3" w:rsidP="009013F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מציעה</w:t>
      </w:r>
      <w:r w:rsidR="00050F07">
        <w:rPr>
          <w:rFonts w:asciiTheme="majorBidi" w:hAnsiTheme="majorBidi" w:cstheme="majorBidi" w:hint="cs"/>
          <w:sz w:val="24"/>
          <w:szCs w:val="24"/>
          <w:rtl/>
        </w:rPr>
        <w:t xml:space="preserve"> </w:t>
      </w:r>
      <w:r w:rsidR="001B7B8A">
        <w:rPr>
          <w:rFonts w:asciiTheme="majorBidi" w:hAnsiTheme="majorBidi" w:cstheme="majorBidi" w:hint="cs"/>
          <w:sz w:val="24"/>
          <w:szCs w:val="24"/>
          <w:rtl/>
        </w:rPr>
        <w:t>כמה תירוצים:</w:t>
      </w:r>
    </w:p>
    <w:p w14:paraId="47C50F7B" w14:textId="77777777" w:rsidR="001B7B8A" w:rsidRDefault="001B7B8A">
      <w:pPr>
        <w:bidi w:val="0"/>
        <w:rPr>
          <w:rFonts w:asciiTheme="majorBidi" w:hAnsiTheme="majorBidi" w:cstheme="majorBidi"/>
          <w:sz w:val="24"/>
          <w:szCs w:val="24"/>
        </w:rPr>
      </w:pPr>
      <w:r>
        <w:rPr>
          <w:rFonts w:asciiTheme="majorBidi" w:hAnsiTheme="majorBidi" w:cstheme="majorBidi"/>
          <w:sz w:val="24"/>
          <w:szCs w:val="24"/>
          <w:rtl/>
        </w:rPr>
        <w:br w:type="page"/>
      </w:r>
    </w:p>
    <w:p w14:paraId="6DEFCFC0" w14:textId="77777777" w:rsidR="009013F3" w:rsidRDefault="009013F3" w:rsidP="009013F3">
      <w:pPr>
        <w:spacing w:after="0" w:line="360" w:lineRule="auto"/>
        <w:rPr>
          <w:rFonts w:asciiTheme="majorBidi" w:hAnsiTheme="majorBidi" w:cstheme="majorBidi"/>
          <w:sz w:val="24"/>
          <w:szCs w:val="24"/>
          <w:rtl/>
        </w:rPr>
      </w:pPr>
    </w:p>
    <w:tbl>
      <w:tblPr>
        <w:tblStyle w:val="a3"/>
        <w:bidiVisual/>
        <w:tblW w:w="8365" w:type="dxa"/>
        <w:tblLook w:val="04A0" w:firstRow="1" w:lastRow="0" w:firstColumn="1" w:lastColumn="0" w:noHBand="0" w:noVBand="1"/>
      </w:tblPr>
      <w:tblGrid>
        <w:gridCol w:w="1917"/>
        <w:gridCol w:w="2195"/>
        <w:gridCol w:w="1843"/>
        <w:gridCol w:w="2410"/>
      </w:tblGrid>
      <w:tr w:rsidR="00915BB4" w14:paraId="08F7488B" w14:textId="77777777" w:rsidTr="00915BB4">
        <w:tc>
          <w:tcPr>
            <w:tcW w:w="1917" w:type="dxa"/>
          </w:tcPr>
          <w:p w14:paraId="2401F270" w14:textId="77777777" w:rsidR="00915BB4" w:rsidRDefault="00915BB4" w:rsidP="009013F3">
            <w:pPr>
              <w:spacing w:line="360" w:lineRule="auto"/>
              <w:rPr>
                <w:rFonts w:asciiTheme="majorBidi" w:hAnsiTheme="majorBidi" w:cstheme="majorBidi"/>
                <w:sz w:val="24"/>
                <w:szCs w:val="24"/>
              </w:rPr>
            </w:pPr>
          </w:p>
        </w:tc>
        <w:tc>
          <w:tcPr>
            <w:tcW w:w="2195" w:type="dxa"/>
          </w:tcPr>
          <w:p w14:paraId="79BE6590" w14:textId="77777777"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רבה</w:t>
            </w:r>
          </w:p>
        </w:tc>
        <w:tc>
          <w:tcPr>
            <w:tcW w:w="1843" w:type="dxa"/>
          </w:tcPr>
          <w:p w14:paraId="184B2BF8" w14:textId="77777777"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רבא</w:t>
            </w:r>
          </w:p>
        </w:tc>
        <w:tc>
          <w:tcPr>
            <w:tcW w:w="2410" w:type="dxa"/>
          </w:tcPr>
          <w:p w14:paraId="16E276E1" w14:textId="77777777"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רב אשי</w:t>
            </w:r>
          </w:p>
        </w:tc>
      </w:tr>
      <w:tr w:rsidR="00915BB4" w14:paraId="72D8C6C4" w14:textId="77777777" w:rsidTr="00915BB4">
        <w:tc>
          <w:tcPr>
            <w:tcW w:w="1917" w:type="dxa"/>
          </w:tcPr>
          <w:p w14:paraId="11A6B5D2" w14:textId="77777777"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המנחה מרצה</w:t>
            </w:r>
          </w:p>
        </w:tc>
        <w:tc>
          <w:tcPr>
            <w:tcW w:w="2195" w:type="dxa"/>
          </w:tcPr>
          <w:p w14:paraId="4399EB0B" w14:textId="586B9426"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שינוי ק</w:t>
            </w:r>
            <w:r w:rsidR="009A6BDD">
              <w:rPr>
                <w:rFonts w:asciiTheme="majorBidi" w:hAnsiTheme="majorBidi" w:cstheme="majorBidi" w:hint="cs"/>
                <w:sz w:val="24"/>
                <w:szCs w:val="24"/>
                <w:rtl/>
              </w:rPr>
              <w:t>ו</w:t>
            </w:r>
            <w:r>
              <w:rPr>
                <w:rFonts w:asciiTheme="majorBidi" w:hAnsiTheme="majorBidi" w:cstheme="majorBidi" w:hint="cs"/>
                <w:sz w:val="24"/>
                <w:szCs w:val="24"/>
                <w:rtl/>
              </w:rPr>
              <w:t>דש</w:t>
            </w:r>
          </w:p>
        </w:tc>
        <w:tc>
          <w:tcPr>
            <w:tcW w:w="1843" w:type="dxa"/>
          </w:tcPr>
          <w:p w14:paraId="02DACFDB" w14:textId="321F5484"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מנחה לשם מנחה</w:t>
            </w:r>
          </w:p>
        </w:tc>
        <w:tc>
          <w:tcPr>
            <w:tcW w:w="2410" w:type="dxa"/>
          </w:tcPr>
          <w:p w14:paraId="1F64A348" w14:textId="76FA1634"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לא הזכיר את המילה מנחה</w:t>
            </w:r>
          </w:p>
        </w:tc>
      </w:tr>
      <w:tr w:rsidR="00915BB4" w14:paraId="25513903" w14:textId="77777777" w:rsidTr="00915BB4">
        <w:tc>
          <w:tcPr>
            <w:tcW w:w="1917" w:type="dxa"/>
          </w:tcPr>
          <w:p w14:paraId="014E343C" w14:textId="77777777"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המנחה אינה מרצה</w:t>
            </w:r>
          </w:p>
        </w:tc>
        <w:tc>
          <w:tcPr>
            <w:tcW w:w="2195" w:type="dxa"/>
          </w:tcPr>
          <w:p w14:paraId="30368BFC" w14:textId="7332C951"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שינוי בעלים</w:t>
            </w:r>
          </w:p>
        </w:tc>
        <w:tc>
          <w:tcPr>
            <w:tcW w:w="1843" w:type="dxa"/>
          </w:tcPr>
          <w:p w14:paraId="37A50024" w14:textId="7E620F26"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מנחה לשם זבח</w:t>
            </w:r>
          </w:p>
        </w:tc>
        <w:tc>
          <w:tcPr>
            <w:tcW w:w="2410" w:type="dxa"/>
          </w:tcPr>
          <w:p w14:paraId="50032FE5" w14:textId="12EC2635"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הזכיר מנחה ובה השינוי</w:t>
            </w:r>
          </w:p>
        </w:tc>
      </w:tr>
      <w:tr w:rsidR="00915BB4" w14:paraId="51CCBFAE" w14:textId="77777777" w:rsidTr="00915BB4">
        <w:tc>
          <w:tcPr>
            <w:tcW w:w="1917" w:type="dxa"/>
          </w:tcPr>
          <w:p w14:paraId="3804F33E" w14:textId="77777777"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סיבת החילוק</w:t>
            </w:r>
          </w:p>
        </w:tc>
        <w:tc>
          <w:tcPr>
            <w:tcW w:w="2195" w:type="dxa"/>
          </w:tcPr>
          <w:p w14:paraId="30F4727B" w14:textId="08828D68"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מעשיה מוכיחים איזו מנחה היא, אך לא של מי היא</w:t>
            </w:r>
          </w:p>
        </w:tc>
        <w:tc>
          <w:tcPr>
            <w:tcW w:w="1843" w:type="dxa"/>
          </w:tcPr>
          <w:p w14:paraId="2CD8B42C" w14:textId="13779392"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ישנו היקש שתורה אחת לכל המנחות</w:t>
            </w:r>
          </w:p>
        </w:tc>
        <w:tc>
          <w:tcPr>
            <w:tcW w:w="2410" w:type="dxa"/>
          </w:tcPr>
          <w:p w14:paraId="1084CD82" w14:textId="6D64F1C6"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מחשבה פוסלת במנחה ולא בכלי</w:t>
            </w:r>
          </w:p>
        </w:tc>
      </w:tr>
      <w:tr w:rsidR="00502786" w14:paraId="396FDABB" w14:textId="77777777" w:rsidTr="00312AA4">
        <w:tc>
          <w:tcPr>
            <w:tcW w:w="1917" w:type="dxa"/>
          </w:tcPr>
          <w:p w14:paraId="36E24CAE" w14:textId="240C129D" w:rsidR="00502786" w:rsidRDefault="00502786"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היחס </w:t>
            </w:r>
            <w:r w:rsidR="004E4257">
              <w:rPr>
                <w:rFonts w:asciiTheme="majorBidi" w:hAnsiTheme="majorBidi" w:cstheme="majorBidi" w:hint="cs"/>
                <w:sz w:val="24"/>
                <w:szCs w:val="24"/>
                <w:rtl/>
              </w:rPr>
              <w:t>בין ה</w:t>
            </w:r>
            <w:r>
              <w:rPr>
                <w:rFonts w:asciiTheme="majorBidi" w:hAnsiTheme="majorBidi" w:cstheme="majorBidi" w:hint="cs"/>
                <w:sz w:val="24"/>
                <w:szCs w:val="24"/>
                <w:rtl/>
              </w:rPr>
              <w:t>משנה</w:t>
            </w:r>
            <w:r w:rsidR="004E4257">
              <w:rPr>
                <w:rFonts w:asciiTheme="majorBidi" w:hAnsiTheme="majorBidi" w:cstheme="majorBidi" w:hint="cs"/>
                <w:sz w:val="24"/>
                <w:szCs w:val="24"/>
                <w:rtl/>
              </w:rPr>
              <w:t xml:space="preserve"> לבין רבי שמעון</w:t>
            </w:r>
          </w:p>
        </w:tc>
        <w:tc>
          <w:tcPr>
            <w:tcW w:w="4038" w:type="dxa"/>
            <w:gridSpan w:val="2"/>
          </w:tcPr>
          <w:p w14:paraId="22A47A37" w14:textId="549C1970" w:rsidR="00502786" w:rsidRDefault="00502786"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המשנה איננה כרבי שמעון, כיוון שהיא עוסקת במקרה שלדעתו אף יצא </w:t>
            </w:r>
            <w:r w:rsidR="0064526F">
              <w:rPr>
                <w:rFonts w:asciiTheme="majorBidi" w:hAnsiTheme="majorBidi" w:cstheme="majorBidi" w:hint="cs"/>
                <w:sz w:val="24"/>
                <w:szCs w:val="24"/>
                <w:rtl/>
              </w:rPr>
              <w:t xml:space="preserve">בעלים </w:t>
            </w:r>
            <w:r>
              <w:rPr>
                <w:rFonts w:asciiTheme="majorBidi" w:hAnsiTheme="majorBidi" w:cstheme="majorBidi" w:hint="cs"/>
                <w:sz w:val="24"/>
                <w:szCs w:val="24"/>
                <w:rtl/>
              </w:rPr>
              <w:t>ידי חובה</w:t>
            </w:r>
          </w:p>
        </w:tc>
        <w:tc>
          <w:tcPr>
            <w:tcW w:w="2410" w:type="dxa"/>
          </w:tcPr>
          <w:p w14:paraId="1AF16301" w14:textId="0388B5BB" w:rsidR="00502786" w:rsidRDefault="00502786" w:rsidP="00502786">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מתאים. במשנה הזכיר 'מנחה' לפיכך אינה מרצה גם </w:t>
            </w:r>
            <w:proofErr w:type="spellStart"/>
            <w:r>
              <w:rPr>
                <w:rFonts w:asciiTheme="majorBidi" w:hAnsiTheme="majorBidi" w:cstheme="majorBidi" w:hint="cs"/>
                <w:sz w:val="24"/>
                <w:szCs w:val="24"/>
                <w:rtl/>
              </w:rPr>
              <w:t>לר"ש</w:t>
            </w:r>
            <w:proofErr w:type="spellEnd"/>
          </w:p>
        </w:tc>
      </w:tr>
      <w:tr w:rsidR="00915BB4" w14:paraId="051AAFB4" w14:textId="77777777" w:rsidTr="00915BB4">
        <w:tc>
          <w:tcPr>
            <w:tcW w:w="1917" w:type="dxa"/>
          </w:tcPr>
          <w:p w14:paraId="132708B6" w14:textId="40225F45" w:rsidR="00915BB4" w:rsidRDefault="00915BB4" w:rsidP="0064526F">
            <w:pPr>
              <w:spacing w:line="360" w:lineRule="auto"/>
              <w:rPr>
                <w:rFonts w:asciiTheme="majorBidi" w:hAnsiTheme="majorBidi" w:cstheme="majorBidi"/>
                <w:sz w:val="24"/>
                <w:szCs w:val="24"/>
                <w:rtl/>
              </w:rPr>
            </w:pPr>
            <w:r>
              <w:rPr>
                <w:rFonts w:asciiTheme="majorBidi" w:hAnsiTheme="majorBidi" w:cstheme="majorBidi" w:hint="cs"/>
                <w:sz w:val="24"/>
                <w:szCs w:val="24"/>
                <w:rtl/>
              </w:rPr>
              <w:t>ח</w:t>
            </w:r>
            <w:r w:rsidR="009A6BDD">
              <w:rPr>
                <w:rFonts w:asciiTheme="majorBidi" w:hAnsiTheme="majorBidi" w:cstheme="majorBidi" w:hint="cs"/>
                <w:sz w:val="24"/>
                <w:szCs w:val="24"/>
                <w:rtl/>
              </w:rPr>
              <w:t>י</w:t>
            </w:r>
            <w:r>
              <w:rPr>
                <w:rFonts w:asciiTheme="majorBidi" w:hAnsiTheme="majorBidi" w:cstheme="majorBidi" w:hint="cs"/>
                <w:sz w:val="24"/>
                <w:szCs w:val="24"/>
                <w:rtl/>
              </w:rPr>
              <w:t xml:space="preserve">סרון </w:t>
            </w:r>
            <w:r w:rsidR="0064526F">
              <w:rPr>
                <w:rFonts w:asciiTheme="majorBidi" w:hAnsiTheme="majorBidi" w:cstheme="majorBidi" w:hint="cs"/>
                <w:sz w:val="24"/>
                <w:szCs w:val="24"/>
                <w:rtl/>
              </w:rPr>
              <w:t>בהסבר שמבטא רב אסי</w:t>
            </w:r>
            <w:r w:rsidR="0064526F">
              <w:rPr>
                <w:rStyle w:val="a6"/>
                <w:rFonts w:asciiTheme="majorBidi" w:hAnsiTheme="majorBidi" w:cstheme="majorBidi"/>
                <w:sz w:val="24"/>
                <w:szCs w:val="24"/>
                <w:rtl/>
              </w:rPr>
              <w:footnoteReference w:id="3"/>
            </w:r>
            <w:r w:rsidR="0064526F">
              <w:rPr>
                <w:rFonts w:asciiTheme="majorBidi" w:hAnsiTheme="majorBidi" w:cstheme="majorBidi" w:hint="cs"/>
                <w:sz w:val="24"/>
                <w:szCs w:val="24"/>
                <w:rtl/>
              </w:rPr>
              <w:t xml:space="preserve"> </w:t>
            </w:r>
          </w:p>
        </w:tc>
        <w:tc>
          <w:tcPr>
            <w:tcW w:w="2195" w:type="dxa"/>
          </w:tcPr>
          <w:p w14:paraId="5B85DA40" w14:textId="2EB08AD2" w:rsidR="00915BB4" w:rsidRDefault="00915BB4"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דווקא כשהשינוי ניכר יש לפסול</w:t>
            </w:r>
            <w:r w:rsidR="00153A6A">
              <w:rPr>
                <w:rFonts w:asciiTheme="majorBidi" w:hAnsiTheme="majorBidi" w:cstheme="majorBidi" w:hint="cs"/>
                <w:sz w:val="24"/>
                <w:szCs w:val="24"/>
                <w:rtl/>
              </w:rPr>
              <w:t xml:space="preserve"> יותר</w:t>
            </w:r>
          </w:p>
        </w:tc>
        <w:tc>
          <w:tcPr>
            <w:tcW w:w="1843" w:type="dxa"/>
          </w:tcPr>
          <w:p w14:paraId="3912A291" w14:textId="0057C460" w:rsidR="00915BB4" w:rsidRDefault="00502786"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הדרשה 'וזאת תורת' לה</w:t>
            </w:r>
            <w:r w:rsidR="009A6BDD">
              <w:rPr>
                <w:rFonts w:asciiTheme="majorBidi" w:hAnsiTheme="majorBidi" w:cstheme="majorBidi" w:hint="cs"/>
                <w:sz w:val="24"/>
                <w:szCs w:val="24"/>
                <w:rtl/>
              </w:rPr>
              <w:t>י</w:t>
            </w:r>
            <w:r>
              <w:rPr>
                <w:rFonts w:asciiTheme="majorBidi" w:hAnsiTheme="majorBidi" w:cstheme="majorBidi" w:hint="cs"/>
                <w:sz w:val="24"/>
                <w:szCs w:val="24"/>
                <w:rtl/>
              </w:rPr>
              <w:t>קש המנחות אינה מוסכמת</w:t>
            </w:r>
          </w:p>
        </w:tc>
        <w:tc>
          <w:tcPr>
            <w:tcW w:w="2410" w:type="dxa"/>
          </w:tcPr>
          <w:p w14:paraId="1AF35BEF" w14:textId="4215440F" w:rsidR="00915BB4" w:rsidRDefault="00502786" w:rsidP="009013F3">
            <w:pPr>
              <w:spacing w:line="360" w:lineRule="auto"/>
              <w:rPr>
                <w:rFonts w:asciiTheme="majorBidi" w:hAnsiTheme="majorBidi" w:cstheme="majorBidi"/>
                <w:sz w:val="24"/>
                <w:szCs w:val="24"/>
                <w:rtl/>
              </w:rPr>
            </w:pPr>
            <w:r>
              <w:rPr>
                <w:rFonts w:asciiTheme="majorBidi" w:hAnsiTheme="majorBidi" w:cstheme="majorBidi" w:hint="cs"/>
                <w:sz w:val="24"/>
                <w:szCs w:val="24"/>
                <w:rtl/>
              </w:rPr>
              <w:t>הקריב חרבה ואמר</w:t>
            </w:r>
            <w:r w:rsidR="004E4257">
              <w:rPr>
                <w:rFonts w:asciiTheme="majorBidi" w:hAnsiTheme="majorBidi" w:cstheme="majorBidi" w:hint="cs"/>
                <w:sz w:val="24"/>
                <w:szCs w:val="24"/>
                <w:rtl/>
              </w:rPr>
              <w:t>:</w:t>
            </w:r>
            <w:r>
              <w:rPr>
                <w:rFonts w:asciiTheme="majorBidi" w:hAnsiTheme="majorBidi" w:cstheme="majorBidi" w:hint="cs"/>
                <w:sz w:val="24"/>
                <w:szCs w:val="24"/>
                <w:rtl/>
              </w:rPr>
              <w:t xml:space="preserve"> </w:t>
            </w:r>
            <w:r w:rsidR="004E4257">
              <w:rPr>
                <w:rFonts w:asciiTheme="majorBidi" w:hAnsiTheme="majorBidi" w:cstheme="majorBidi" w:hint="cs"/>
                <w:sz w:val="24"/>
                <w:szCs w:val="24"/>
                <w:rtl/>
              </w:rPr>
              <w:t>'</w:t>
            </w:r>
            <w:r>
              <w:rPr>
                <w:rFonts w:asciiTheme="majorBidi" w:hAnsiTheme="majorBidi" w:cstheme="majorBidi" w:hint="cs"/>
                <w:sz w:val="24"/>
                <w:szCs w:val="24"/>
                <w:rtl/>
              </w:rPr>
              <w:t>בלולה</w:t>
            </w:r>
            <w:r w:rsidR="004E4257">
              <w:rPr>
                <w:rFonts w:asciiTheme="majorBidi" w:hAnsiTheme="majorBidi" w:cstheme="majorBidi" w:hint="cs"/>
                <w:sz w:val="24"/>
                <w:szCs w:val="24"/>
                <w:rtl/>
              </w:rPr>
              <w:t>'</w:t>
            </w:r>
            <w:r>
              <w:rPr>
                <w:rFonts w:asciiTheme="majorBidi" w:hAnsiTheme="majorBidi" w:cstheme="majorBidi" w:hint="cs"/>
                <w:sz w:val="24"/>
                <w:szCs w:val="24"/>
                <w:rtl/>
              </w:rPr>
              <w:t xml:space="preserve"> כשר</w:t>
            </w:r>
            <w:r w:rsidR="004E4257">
              <w:rPr>
                <w:rFonts w:asciiTheme="majorBidi" w:hAnsiTheme="majorBidi" w:cstheme="majorBidi" w:hint="cs"/>
                <w:sz w:val="24"/>
                <w:szCs w:val="24"/>
                <w:rtl/>
              </w:rPr>
              <w:t>,</w:t>
            </w:r>
            <w:r>
              <w:rPr>
                <w:rFonts w:asciiTheme="majorBidi" w:hAnsiTheme="majorBidi" w:cstheme="majorBidi" w:hint="cs"/>
                <w:sz w:val="24"/>
                <w:szCs w:val="24"/>
                <w:rtl/>
              </w:rPr>
              <w:t xml:space="preserve"> למרות שאין הבדל בכלי</w:t>
            </w:r>
          </w:p>
        </w:tc>
      </w:tr>
    </w:tbl>
    <w:p w14:paraId="6BD331A1" w14:textId="77777777" w:rsidR="001B7B8A" w:rsidRPr="00153A6A" w:rsidRDefault="001B7B8A" w:rsidP="009013F3">
      <w:pPr>
        <w:spacing w:after="0" w:line="360" w:lineRule="auto"/>
        <w:rPr>
          <w:rFonts w:asciiTheme="majorBidi" w:hAnsiTheme="majorBidi" w:cstheme="majorBidi"/>
          <w:sz w:val="24"/>
          <w:szCs w:val="24"/>
          <w:rtl/>
        </w:rPr>
      </w:pPr>
    </w:p>
    <w:p w14:paraId="2023D1E5" w14:textId="543437EE" w:rsidR="00F03485" w:rsidRPr="004E4257" w:rsidRDefault="00F03485" w:rsidP="004E4257">
      <w:pPr>
        <w:pStyle w:val="ab"/>
        <w:numPr>
          <w:ilvl w:val="0"/>
          <w:numId w:val="1"/>
        </w:numPr>
        <w:spacing w:after="0" w:line="360" w:lineRule="auto"/>
        <w:rPr>
          <w:rFonts w:asciiTheme="majorBidi" w:hAnsiTheme="majorBidi" w:cstheme="majorBidi"/>
          <w:b/>
          <w:bCs/>
          <w:sz w:val="24"/>
          <w:szCs w:val="24"/>
          <w:rtl/>
        </w:rPr>
      </w:pPr>
      <w:r w:rsidRPr="004E4257">
        <w:rPr>
          <w:rFonts w:asciiTheme="majorBidi" w:hAnsiTheme="majorBidi" w:cstheme="majorBidi" w:hint="cs"/>
          <w:b/>
          <w:bCs/>
          <w:sz w:val="24"/>
          <w:szCs w:val="24"/>
          <w:rtl/>
        </w:rPr>
        <w:t>מעשיה מוכיחים עליה</w:t>
      </w:r>
    </w:p>
    <w:p w14:paraId="193800F5" w14:textId="44E0BB3B" w:rsidR="00F83EBC" w:rsidRDefault="0064526F" w:rsidP="00FA725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דעותיהם של רבה ורבא הן ה</w:t>
      </w:r>
      <w:r w:rsidR="009A6BDD">
        <w:rPr>
          <w:rFonts w:asciiTheme="majorBidi" w:hAnsiTheme="majorBidi" w:cstheme="majorBidi" w:hint="cs"/>
          <w:sz w:val="24"/>
          <w:szCs w:val="24"/>
          <w:rtl/>
        </w:rPr>
        <w:t>ו</w:t>
      </w:r>
      <w:r>
        <w:rPr>
          <w:rFonts w:asciiTheme="majorBidi" w:hAnsiTheme="majorBidi" w:cstheme="majorBidi" w:hint="cs"/>
          <w:sz w:val="24"/>
          <w:szCs w:val="24"/>
          <w:rtl/>
        </w:rPr>
        <w:t xml:space="preserve">פכיות. לפי רבה, שינוי הקודש דווקא מוציא את הבעלים ידי חובה, </w:t>
      </w:r>
      <w:r w:rsidR="00F03485">
        <w:rPr>
          <w:rFonts w:asciiTheme="majorBidi" w:hAnsiTheme="majorBidi" w:cstheme="majorBidi" w:hint="cs"/>
          <w:sz w:val="24"/>
          <w:szCs w:val="24"/>
          <w:rtl/>
        </w:rPr>
        <w:t>כיוון ש'מעשיו מוכיחים', דהיינו הסתירה בין מעשיו לשינוי היא כה ברורה, עד שהשינוי לא חל. ולדעת רבא</w:t>
      </w:r>
      <w:r w:rsidR="00050F07">
        <w:rPr>
          <w:rFonts w:asciiTheme="majorBidi" w:hAnsiTheme="majorBidi" w:cstheme="majorBidi" w:hint="cs"/>
          <w:sz w:val="24"/>
          <w:szCs w:val="24"/>
          <w:rtl/>
        </w:rPr>
        <w:t xml:space="preserve"> </w:t>
      </w:r>
      <w:r w:rsidR="00F03485">
        <w:rPr>
          <w:rFonts w:asciiTheme="majorBidi" w:hAnsiTheme="majorBidi" w:cstheme="majorBidi" w:hint="cs"/>
          <w:sz w:val="24"/>
          <w:szCs w:val="24"/>
          <w:rtl/>
        </w:rPr>
        <w:t>שינוי קודש פוסל. לדעתו "</w:t>
      </w:r>
      <w:r w:rsidR="00F03485">
        <w:rPr>
          <w:rFonts w:ascii="David" w:hAnsi="David" w:cs="David" w:hint="cs"/>
          <w:sz w:val="24"/>
          <w:szCs w:val="24"/>
          <w:rtl/>
        </w:rPr>
        <w:t xml:space="preserve">מחשבה הגלויה כל שכן </w:t>
      </w:r>
      <w:proofErr w:type="spellStart"/>
      <w:r w:rsidR="00F03485">
        <w:rPr>
          <w:rFonts w:ascii="David" w:hAnsi="David" w:cs="David" w:hint="cs"/>
          <w:sz w:val="24"/>
          <w:szCs w:val="24"/>
          <w:rtl/>
        </w:rPr>
        <w:t>דפסלה</w:t>
      </w:r>
      <w:proofErr w:type="spellEnd"/>
      <w:r w:rsidR="00F03485">
        <w:rPr>
          <w:rStyle w:val="a6"/>
          <w:rFonts w:ascii="David" w:hAnsi="David" w:cs="David"/>
          <w:sz w:val="24"/>
          <w:szCs w:val="24"/>
          <w:rtl/>
        </w:rPr>
        <w:footnoteReference w:id="4"/>
      </w:r>
      <w:r w:rsidR="00F03485">
        <w:rPr>
          <w:rFonts w:ascii="David" w:hAnsi="David" w:cs="David" w:hint="cs"/>
          <w:sz w:val="24"/>
          <w:szCs w:val="24"/>
          <w:rtl/>
        </w:rPr>
        <w:t xml:space="preserve">". </w:t>
      </w:r>
      <w:r w:rsidR="00F03485" w:rsidRPr="00F03485">
        <w:rPr>
          <w:rFonts w:asciiTheme="majorBidi" w:hAnsiTheme="majorBidi" w:cstheme="majorBidi"/>
          <w:sz w:val="24"/>
          <w:szCs w:val="24"/>
          <w:rtl/>
        </w:rPr>
        <w:t xml:space="preserve">רב </w:t>
      </w:r>
      <w:proofErr w:type="spellStart"/>
      <w:r w:rsidR="00F03485" w:rsidRPr="00F03485">
        <w:rPr>
          <w:rFonts w:asciiTheme="majorBidi" w:hAnsiTheme="majorBidi" w:cstheme="majorBidi"/>
          <w:sz w:val="24"/>
          <w:szCs w:val="24"/>
          <w:rtl/>
        </w:rPr>
        <w:t>הושעיא</w:t>
      </w:r>
      <w:proofErr w:type="spellEnd"/>
      <w:r w:rsidR="00F03485" w:rsidRPr="00F03485">
        <w:rPr>
          <w:rFonts w:asciiTheme="majorBidi" w:hAnsiTheme="majorBidi" w:cstheme="majorBidi"/>
          <w:sz w:val="24"/>
          <w:szCs w:val="24"/>
          <w:rtl/>
        </w:rPr>
        <w:t xml:space="preserve"> הסתפק בשאלה זו ורב אסי אכן לא הכריע בדבר</w:t>
      </w:r>
      <w:r w:rsidR="00F03485" w:rsidRPr="00F03485">
        <w:rPr>
          <w:rStyle w:val="a6"/>
          <w:rFonts w:asciiTheme="majorBidi" w:hAnsiTheme="majorBidi" w:cstheme="majorBidi"/>
          <w:sz w:val="24"/>
          <w:szCs w:val="24"/>
          <w:rtl/>
        </w:rPr>
        <w:footnoteReference w:id="5"/>
      </w:r>
      <w:r w:rsidR="00F03485" w:rsidRPr="00F03485">
        <w:rPr>
          <w:rFonts w:asciiTheme="majorBidi" w:hAnsiTheme="majorBidi" w:cstheme="majorBidi"/>
          <w:sz w:val="24"/>
          <w:szCs w:val="24"/>
          <w:rtl/>
        </w:rPr>
        <w:t>.</w:t>
      </w:r>
      <w:r w:rsidR="00F03485">
        <w:rPr>
          <w:rFonts w:asciiTheme="majorBidi" w:hAnsiTheme="majorBidi" w:cstheme="majorBidi" w:hint="cs"/>
          <w:sz w:val="24"/>
          <w:szCs w:val="24"/>
          <w:rtl/>
        </w:rPr>
        <w:t xml:space="preserve"> על שיטת רבה, אליבא דרבי שמעון</w:t>
      </w:r>
      <w:r w:rsidR="004E4257">
        <w:rPr>
          <w:rFonts w:asciiTheme="majorBidi" w:hAnsiTheme="majorBidi" w:cstheme="majorBidi" w:hint="cs"/>
          <w:sz w:val="24"/>
          <w:szCs w:val="24"/>
          <w:rtl/>
        </w:rPr>
        <w:t>,</w:t>
      </w:r>
      <w:r w:rsidR="00F03485">
        <w:rPr>
          <w:rFonts w:asciiTheme="majorBidi" w:hAnsiTheme="majorBidi" w:cstheme="majorBidi" w:hint="cs"/>
          <w:sz w:val="24"/>
          <w:szCs w:val="24"/>
          <w:rtl/>
        </w:rPr>
        <w:t xml:space="preserve"> מקשה הגמרא מכמה </w:t>
      </w:r>
      <w:r w:rsidR="00566D21">
        <w:rPr>
          <w:rFonts w:asciiTheme="majorBidi" w:hAnsiTheme="majorBidi" w:cstheme="majorBidi" w:hint="cs"/>
          <w:sz w:val="24"/>
          <w:szCs w:val="24"/>
          <w:rtl/>
        </w:rPr>
        <w:t>הלכות</w:t>
      </w:r>
      <w:r w:rsidR="00F03485">
        <w:rPr>
          <w:rFonts w:asciiTheme="majorBidi" w:hAnsiTheme="majorBidi" w:cstheme="majorBidi" w:hint="cs"/>
          <w:sz w:val="24"/>
          <w:szCs w:val="24"/>
          <w:rtl/>
        </w:rPr>
        <w:t xml:space="preserve">, </w:t>
      </w:r>
      <w:r w:rsidR="00566D21">
        <w:rPr>
          <w:rFonts w:asciiTheme="majorBidi" w:hAnsiTheme="majorBidi" w:cstheme="majorBidi" w:hint="cs"/>
          <w:sz w:val="24"/>
          <w:szCs w:val="24"/>
          <w:rtl/>
        </w:rPr>
        <w:t>בהן</w:t>
      </w:r>
      <w:r w:rsidR="00F03485">
        <w:rPr>
          <w:rFonts w:asciiTheme="majorBidi" w:hAnsiTheme="majorBidi" w:cstheme="majorBidi" w:hint="cs"/>
          <w:sz w:val="24"/>
          <w:szCs w:val="24"/>
          <w:rtl/>
        </w:rPr>
        <w:t xml:space="preserve"> </w:t>
      </w:r>
      <w:r w:rsidR="00FA7254">
        <w:rPr>
          <w:rFonts w:asciiTheme="majorBidi" w:hAnsiTheme="majorBidi" w:cstheme="majorBidi" w:hint="cs"/>
          <w:sz w:val="24"/>
          <w:szCs w:val="24"/>
          <w:rtl/>
        </w:rPr>
        <w:t xml:space="preserve">לכאורה </w:t>
      </w:r>
      <w:r w:rsidR="00F03485">
        <w:rPr>
          <w:rFonts w:asciiTheme="majorBidi" w:hAnsiTheme="majorBidi" w:cstheme="majorBidi" w:hint="cs"/>
          <w:sz w:val="24"/>
          <w:szCs w:val="24"/>
          <w:rtl/>
        </w:rPr>
        <w:t xml:space="preserve">אין אומרים </w:t>
      </w:r>
      <w:r w:rsidR="00FA7254">
        <w:rPr>
          <w:rFonts w:asciiTheme="majorBidi" w:hAnsiTheme="majorBidi" w:cstheme="majorBidi" w:hint="cs"/>
          <w:sz w:val="24"/>
          <w:szCs w:val="24"/>
          <w:rtl/>
        </w:rPr>
        <w:t>'מעשיה מוכיחים עליה'</w:t>
      </w:r>
      <w:r w:rsidR="00F03485">
        <w:rPr>
          <w:rFonts w:asciiTheme="majorBidi" w:hAnsiTheme="majorBidi" w:cstheme="majorBidi" w:hint="cs"/>
          <w:sz w:val="24"/>
          <w:szCs w:val="24"/>
          <w:rtl/>
        </w:rPr>
        <w:t>:</w:t>
      </w:r>
    </w:p>
    <w:p w14:paraId="1489646A" w14:textId="77777777" w:rsidR="006D7453" w:rsidRDefault="006D7453" w:rsidP="00FA7254">
      <w:pPr>
        <w:spacing w:after="0" w:line="360" w:lineRule="auto"/>
        <w:rPr>
          <w:rFonts w:asciiTheme="majorBidi" w:hAnsiTheme="majorBidi" w:cstheme="majorBidi"/>
          <w:sz w:val="24"/>
          <w:szCs w:val="24"/>
          <w:rtl/>
        </w:rPr>
      </w:pPr>
    </w:p>
    <w:p w14:paraId="75DDECD4" w14:textId="77777777" w:rsidR="00F83EBC" w:rsidRDefault="00F83EBC">
      <w:pPr>
        <w:bidi w:val="0"/>
        <w:rPr>
          <w:rFonts w:asciiTheme="majorBidi" w:hAnsiTheme="majorBidi" w:cstheme="majorBidi"/>
          <w:sz w:val="24"/>
          <w:szCs w:val="24"/>
        </w:rPr>
      </w:pPr>
      <w:r>
        <w:rPr>
          <w:rFonts w:asciiTheme="majorBidi" w:hAnsiTheme="majorBidi" w:cstheme="majorBidi"/>
          <w:sz w:val="24"/>
          <w:szCs w:val="24"/>
          <w:rtl/>
        </w:rPr>
        <w:br w:type="page"/>
      </w:r>
    </w:p>
    <w:p w14:paraId="5DD3754E" w14:textId="77777777" w:rsidR="0064526F" w:rsidRDefault="0064526F" w:rsidP="00F03485">
      <w:pPr>
        <w:spacing w:after="0" w:line="360" w:lineRule="auto"/>
        <w:rPr>
          <w:rFonts w:asciiTheme="majorBidi" w:hAnsiTheme="majorBidi" w:cstheme="majorBidi"/>
          <w:sz w:val="24"/>
          <w:szCs w:val="24"/>
          <w:rtl/>
        </w:rPr>
      </w:pPr>
    </w:p>
    <w:tbl>
      <w:tblPr>
        <w:tblStyle w:val="a3"/>
        <w:bidiVisual/>
        <w:tblW w:w="0" w:type="auto"/>
        <w:tblInd w:w="-209" w:type="dxa"/>
        <w:tblLook w:val="04A0" w:firstRow="1" w:lastRow="0" w:firstColumn="1" w:lastColumn="0" w:noHBand="0" w:noVBand="1"/>
      </w:tblPr>
      <w:tblGrid>
        <w:gridCol w:w="2974"/>
        <w:gridCol w:w="2765"/>
        <w:gridCol w:w="2766"/>
      </w:tblGrid>
      <w:tr w:rsidR="00F03485" w14:paraId="381891BF" w14:textId="77777777" w:rsidTr="00566D21">
        <w:tc>
          <w:tcPr>
            <w:tcW w:w="2974" w:type="dxa"/>
          </w:tcPr>
          <w:p w14:paraId="14480795" w14:textId="77777777" w:rsidR="00F03485" w:rsidRDefault="00F03485" w:rsidP="00566D21">
            <w:pPr>
              <w:rPr>
                <w:rFonts w:asciiTheme="majorBidi" w:hAnsiTheme="majorBidi" w:cstheme="majorBidi"/>
                <w:sz w:val="24"/>
                <w:szCs w:val="24"/>
                <w:rtl/>
              </w:rPr>
            </w:pPr>
            <w:r>
              <w:rPr>
                <w:rFonts w:asciiTheme="majorBidi" w:hAnsiTheme="majorBidi" w:cstheme="majorBidi" w:hint="cs"/>
                <w:sz w:val="24"/>
                <w:szCs w:val="24"/>
                <w:rtl/>
              </w:rPr>
              <w:t>ההלכה</w:t>
            </w:r>
          </w:p>
        </w:tc>
        <w:tc>
          <w:tcPr>
            <w:tcW w:w="2765" w:type="dxa"/>
          </w:tcPr>
          <w:p w14:paraId="2A57953B" w14:textId="77777777" w:rsidR="00F03485" w:rsidRDefault="00F03485" w:rsidP="00566D21">
            <w:pPr>
              <w:rPr>
                <w:rFonts w:asciiTheme="majorBidi" w:hAnsiTheme="majorBidi" w:cstheme="majorBidi"/>
                <w:sz w:val="24"/>
                <w:szCs w:val="24"/>
                <w:rtl/>
              </w:rPr>
            </w:pPr>
            <w:r>
              <w:rPr>
                <w:rFonts w:asciiTheme="majorBidi" w:hAnsiTheme="majorBidi" w:cstheme="majorBidi" w:hint="cs"/>
                <w:sz w:val="24"/>
                <w:szCs w:val="24"/>
                <w:rtl/>
              </w:rPr>
              <w:t>'לו מעשיה מוכיחים עליה', היינו מצפים ש</w:t>
            </w:r>
          </w:p>
        </w:tc>
        <w:tc>
          <w:tcPr>
            <w:tcW w:w="2766" w:type="dxa"/>
          </w:tcPr>
          <w:p w14:paraId="7D04B173" w14:textId="77777777" w:rsidR="00F03485" w:rsidRDefault="00F03485" w:rsidP="00566D21">
            <w:pPr>
              <w:rPr>
                <w:rFonts w:asciiTheme="majorBidi" w:hAnsiTheme="majorBidi" w:cstheme="majorBidi"/>
                <w:sz w:val="24"/>
                <w:szCs w:val="24"/>
                <w:rtl/>
              </w:rPr>
            </w:pPr>
            <w:r>
              <w:rPr>
                <w:rFonts w:asciiTheme="majorBidi" w:hAnsiTheme="majorBidi" w:cstheme="majorBidi" w:hint="cs"/>
                <w:sz w:val="24"/>
                <w:szCs w:val="24"/>
                <w:rtl/>
              </w:rPr>
              <w:t>תירוץ</w:t>
            </w:r>
          </w:p>
        </w:tc>
      </w:tr>
      <w:tr w:rsidR="00F03485" w14:paraId="77DB8EDC" w14:textId="77777777" w:rsidTr="00566D21">
        <w:tc>
          <w:tcPr>
            <w:tcW w:w="2974" w:type="dxa"/>
          </w:tcPr>
          <w:p w14:paraId="219C27BA" w14:textId="1A2E7D4A" w:rsidR="00F03485" w:rsidRDefault="00566D21" w:rsidP="00566D21">
            <w:pPr>
              <w:rPr>
                <w:rFonts w:asciiTheme="majorBidi" w:hAnsiTheme="majorBidi" w:cstheme="majorBidi"/>
                <w:sz w:val="24"/>
                <w:szCs w:val="24"/>
                <w:rtl/>
              </w:rPr>
            </w:pPr>
            <w:r>
              <w:rPr>
                <w:rFonts w:asciiTheme="majorBidi" w:hAnsiTheme="majorBidi" w:cs="Times New Roman" w:hint="cs"/>
                <w:sz w:val="24"/>
                <w:szCs w:val="24"/>
                <w:rtl/>
              </w:rPr>
              <w:t>1.</w:t>
            </w:r>
            <w:r w:rsidR="00F03485">
              <w:rPr>
                <w:rFonts w:asciiTheme="majorBidi" w:hAnsiTheme="majorBidi" w:cs="Times New Roman" w:hint="cs"/>
                <w:sz w:val="24"/>
                <w:szCs w:val="24"/>
                <w:rtl/>
              </w:rPr>
              <w:t xml:space="preserve"> </w:t>
            </w:r>
            <w:r w:rsidR="00F83EBC">
              <w:rPr>
                <w:rFonts w:asciiTheme="majorBidi" w:hAnsiTheme="majorBidi" w:cs="Times New Roman"/>
                <w:sz w:val="24"/>
                <w:szCs w:val="24"/>
                <w:rtl/>
              </w:rPr>
              <w:t>עולת העוף שנמלק</w:t>
            </w:r>
            <w:r w:rsidR="00F03485" w:rsidRPr="00F03485">
              <w:rPr>
                <w:rFonts w:asciiTheme="majorBidi" w:hAnsiTheme="majorBidi" w:cs="Times New Roman"/>
                <w:sz w:val="24"/>
                <w:szCs w:val="24"/>
                <w:rtl/>
              </w:rPr>
              <w:t xml:space="preserve">ה למעלה מחוט </w:t>
            </w:r>
            <w:proofErr w:type="spellStart"/>
            <w:r w:rsidR="00F03485" w:rsidRPr="00F03485">
              <w:rPr>
                <w:rFonts w:asciiTheme="majorBidi" w:hAnsiTheme="majorBidi" w:cs="Times New Roman"/>
                <w:sz w:val="24"/>
                <w:szCs w:val="24"/>
                <w:rtl/>
              </w:rPr>
              <w:t>הסיקרא</w:t>
            </w:r>
            <w:proofErr w:type="spellEnd"/>
            <w:r w:rsidR="00F03485" w:rsidRPr="00F03485">
              <w:rPr>
                <w:rFonts w:asciiTheme="majorBidi" w:hAnsiTheme="majorBidi" w:cs="Times New Roman"/>
                <w:sz w:val="24"/>
                <w:szCs w:val="24"/>
                <w:rtl/>
              </w:rPr>
              <w:t>,</w:t>
            </w:r>
            <w:r w:rsidR="00050F07">
              <w:rPr>
                <w:rFonts w:asciiTheme="majorBidi" w:hAnsiTheme="majorBidi" w:cs="Times New Roman"/>
                <w:sz w:val="24"/>
                <w:szCs w:val="24"/>
                <w:rtl/>
              </w:rPr>
              <w:t xml:space="preserve"> </w:t>
            </w:r>
            <w:r w:rsidR="00F83EBC">
              <w:rPr>
                <w:rFonts w:asciiTheme="majorBidi" w:hAnsiTheme="majorBidi" w:cs="Times New Roman"/>
                <w:sz w:val="24"/>
                <w:szCs w:val="24"/>
                <w:rtl/>
              </w:rPr>
              <w:t>במחשב</w:t>
            </w:r>
            <w:r w:rsidR="00F83EBC">
              <w:rPr>
                <w:rFonts w:asciiTheme="majorBidi" w:hAnsiTheme="majorBidi" w:cs="Times New Roman" w:hint="cs"/>
                <w:sz w:val="24"/>
                <w:szCs w:val="24"/>
                <w:rtl/>
              </w:rPr>
              <w:t>ת</w:t>
            </w:r>
            <w:r w:rsidR="00050F07">
              <w:rPr>
                <w:rFonts w:asciiTheme="majorBidi" w:hAnsiTheme="majorBidi" w:cs="Times New Roman"/>
                <w:sz w:val="24"/>
                <w:szCs w:val="24"/>
                <w:rtl/>
              </w:rPr>
              <w:t xml:space="preserve"> </w:t>
            </w:r>
            <w:r w:rsidR="00F83EBC">
              <w:rPr>
                <w:rFonts w:asciiTheme="majorBidi" w:hAnsiTheme="majorBidi" w:cs="Times New Roman"/>
                <w:sz w:val="24"/>
                <w:szCs w:val="24"/>
                <w:rtl/>
              </w:rPr>
              <w:t xml:space="preserve">חטאת העוף </w:t>
            </w:r>
            <w:r w:rsidR="00F83EBC">
              <w:rPr>
                <w:rFonts w:asciiTheme="majorBidi" w:hAnsiTheme="majorBidi" w:cs="Times New Roman" w:hint="cs"/>
                <w:sz w:val="24"/>
                <w:szCs w:val="24"/>
                <w:rtl/>
              </w:rPr>
              <w:t>(</w:t>
            </w:r>
            <w:r w:rsidR="00F83EBC">
              <w:rPr>
                <w:rFonts w:asciiTheme="majorBidi" w:hAnsiTheme="majorBidi" w:cs="Times New Roman"/>
                <w:sz w:val="24"/>
                <w:szCs w:val="24"/>
                <w:rtl/>
              </w:rPr>
              <w:t>ש</w:t>
            </w:r>
            <w:r w:rsidR="00F83EBC">
              <w:rPr>
                <w:rFonts w:asciiTheme="majorBidi" w:hAnsiTheme="majorBidi" w:cs="Times New Roman" w:hint="cs"/>
                <w:sz w:val="24"/>
                <w:szCs w:val="24"/>
                <w:rtl/>
              </w:rPr>
              <w:t>מקומה</w:t>
            </w:r>
            <w:r w:rsidR="00F83EBC">
              <w:rPr>
                <w:rFonts w:asciiTheme="majorBidi" w:hAnsiTheme="majorBidi" w:cs="Times New Roman"/>
                <w:sz w:val="24"/>
                <w:szCs w:val="24"/>
                <w:rtl/>
              </w:rPr>
              <w:t xml:space="preserve"> למטה מחוט </w:t>
            </w:r>
            <w:proofErr w:type="spellStart"/>
            <w:r w:rsidR="00F83EBC">
              <w:rPr>
                <w:rFonts w:asciiTheme="majorBidi" w:hAnsiTheme="majorBidi" w:cs="Times New Roman"/>
                <w:sz w:val="24"/>
                <w:szCs w:val="24"/>
                <w:rtl/>
              </w:rPr>
              <w:t>הסיקרא</w:t>
            </w:r>
            <w:proofErr w:type="spellEnd"/>
            <w:r w:rsidR="00F83EBC">
              <w:rPr>
                <w:rFonts w:asciiTheme="majorBidi" w:hAnsiTheme="majorBidi" w:cs="Times New Roman" w:hint="cs"/>
                <w:sz w:val="24"/>
                <w:szCs w:val="24"/>
                <w:rtl/>
              </w:rPr>
              <w:t xml:space="preserve">) </w:t>
            </w:r>
          </w:p>
        </w:tc>
        <w:tc>
          <w:tcPr>
            <w:tcW w:w="2765" w:type="dxa"/>
          </w:tcPr>
          <w:p w14:paraId="7EACCE27" w14:textId="77777777" w:rsidR="00F03485" w:rsidRDefault="00F83EBC" w:rsidP="00566D21">
            <w:pPr>
              <w:rPr>
                <w:rFonts w:asciiTheme="majorBidi" w:hAnsiTheme="majorBidi" w:cstheme="majorBidi"/>
                <w:sz w:val="24"/>
                <w:szCs w:val="24"/>
                <w:rtl/>
              </w:rPr>
            </w:pPr>
            <w:r>
              <w:rPr>
                <w:rFonts w:asciiTheme="majorBidi" w:hAnsiTheme="majorBidi" w:cstheme="majorBidi" w:hint="cs"/>
                <w:sz w:val="24"/>
                <w:szCs w:val="24"/>
                <w:rtl/>
              </w:rPr>
              <w:t>תרצה, שהרי עשייתה למעלה מוכיחה שהיא עולת עוף, כיוון שחטאת מקומה למטה</w:t>
            </w:r>
            <w:r>
              <w:rPr>
                <w:rStyle w:val="a6"/>
                <w:rFonts w:asciiTheme="majorBidi" w:hAnsiTheme="majorBidi" w:cstheme="majorBidi"/>
                <w:sz w:val="24"/>
                <w:szCs w:val="24"/>
                <w:rtl/>
              </w:rPr>
              <w:footnoteReference w:id="6"/>
            </w:r>
            <w:r w:rsidR="00566D21">
              <w:rPr>
                <w:rFonts w:asciiTheme="majorBidi" w:hAnsiTheme="majorBidi" w:cstheme="majorBidi" w:hint="cs"/>
                <w:sz w:val="24"/>
                <w:szCs w:val="24"/>
                <w:rtl/>
              </w:rPr>
              <w:t>?</w:t>
            </w:r>
          </w:p>
        </w:tc>
        <w:tc>
          <w:tcPr>
            <w:tcW w:w="2766" w:type="dxa"/>
          </w:tcPr>
          <w:p w14:paraId="466DA83A" w14:textId="04892DAB" w:rsidR="00F03485" w:rsidRDefault="00F83EBC" w:rsidP="00566D21">
            <w:pPr>
              <w:rPr>
                <w:rFonts w:asciiTheme="majorBidi" w:hAnsiTheme="majorBidi" w:cstheme="majorBidi"/>
                <w:sz w:val="24"/>
                <w:szCs w:val="24"/>
                <w:rtl/>
              </w:rPr>
            </w:pPr>
            <w:r>
              <w:rPr>
                <w:rFonts w:asciiTheme="majorBidi" w:hAnsiTheme="majorBidi" w:cstheme="majorBidi" w:hint="cs"/>
                <w:sz w:val="24"/>
                <w:szCs w:val="24"/>
                <w:rtl/>
              </w:rPr>
              <w:t>אין המחשבה ניכרת כי גם חטאת ניתן למלוק למעלה</w:t>
            </w:r>
          </w:p>
        </w:tc>
      </w:tr>
      <w:tr w:rsidR="00F03485" w14:paraId="16659026" w14:textId="77777777" w:rsidTr="00566D21">
        <w:tc>
          <w:tcPr>
            <w:tcW w:w="2974" w:type="dxa"/>
          </w:tcPr>
          <w:p w14:paraId="3D048D4D" w14:textId="77777777" w:rsidR="00F03485" w:rsidRDefault="00566D21" w:rsidP="00566D21">
            <w:pPr>
              <w:rPr>
                <w:rFonts w:asciiTheme="majorBidi" w:hAnsiTheme="majorBidi" w:cstheme="majorBidi"/>
                <w:sz w:val="24"/>
                <w:szCs w:val="24"/>
                <w:rtl/>
              </w:rPr>
            </w:pPr>
            <w:r>
              <w:rPr>
                <w:rFonts w:asciiTheme="majorBidi" w:hAnsiTheme="majorBidi" w:cs="Times New Roman" w:hint="cs"/>
                <w:sz w:val="24"/>
                <w:szCs w:val="24"/>
                <w:rtl/>
              </w:rPr>
              <w:t>2. ב</w:t>
            </w:r>
            <w:r w:rsidR="007C3692" w:rsidRPr="007C3692">
              <w:rPr>
                <w:rFonts w:asciiTheme="majorBidi" w:hAnsiTheme="majorBidi" w:cs="Times New Roman"/>
                <w:sz w:val="24"/>
                <w:szCs w:val="24"/>
                <w:rtl/>
              </w:rPr>
              <w:t xml:space="preserve">עולת העוף שמיצה דמה למעלה מחוט </w:t>
            </w:r>
            <w:proofErr w:type="spellStart"/>
            <w:r w:rsidR="007C3692" w:rsidRPr="007C3692">
              <w:rPr>
                <w:rFonts w:asciiTheme="majorBidi" w:hAnsiTheme="majorBidi" w:cs="Times New Roman"/>
                <w:sz w:val="24"/>
                <w:szCs w:val="24"/>
                <w:rtl/>
              </w:rPr>
              <w:t>הסיקרא</w:t>
            </w:r>
            <w:proofErr w:type="spellEnd"/>
            <w:r w:rsidR="007C3692" w:rsidRPr="007C3692">
              <w:rPr>
                <w:rFonts w:asciiTheme="majorBidi" w:hAnsiTheme="majorBidi" w:cs="Times New Roman"/>
                <w:sz w:val="24"/>
                <w:szCs w:val="24"/>
                <w:rtl/>
              </w:rPr>
              <w:t xml:space="preserve"> לשם חטאת העוף</w:t>
            </w:r>
          </w:p>
        </w:tc>
        <w:tc>
          <w:tcPr>
            <w:tcW w:w="2765" w:type="dxa"/>
          </w:tcPr>
          <w:p w14:paraId="72AD94B7" w14:textId="77777777" w:rsidR="00F03485" w:rsidRDefault="007C3692" w:rsidP="00566D21">
            <w:pPr>
              <w:rPr>
                <w:rFonts w:asciiTheme="majorBidi" w:hAnsiTheme="majorBidi" w:cstheme="majorBidi"/>
                <w:sz w:val="24"/>
                <w:szCs w:val="24"/>
                <w:rtl/>
              </w:rPr>
            </w:pPr>
            <w:r>
              <w:rPr>
                <w:rFonts w:asciiTheme="majorBidi" w:hAnsiTheme="majorBidi" w:cstheme="majorBidi" w:hint="cs"/>
                <w:sz w:val="24"/>
                <w:szCs w:val="24"/>
                <w:rtl/>
              </w:rPr>
              <w:t>תרצה, שהרי המיקום מוכיח כמו</w:t>
            </w:r>
            <w:r w:rsidR="00566D21">
              <w:rPr>
                <w:rFonts w:asciiTheme="majorBidi" w:hAnsiTheme="majorBidi" w:cstheme="majorBidi" w:hint="cs"/>
                <w:sz w:val="24"/>
                <w:szCs w:val="24"/>
                <w:rtl/>
              </w:rPr>
              <w:t xml:space="preserve"> גם המיצוי. בחטאת יש להזות קודם</w:t>
            </w:r>
            <w:r w:rsidR="00153A6A">
              <w:rPr>
                <w:rFonts w:asciiTheme="majorBidi" w:hAnsiTheme="majorBidi" w:cstheme="majorBidi" w:hint="cs"/>
                <w:sz w:val="24"/>
                <w:szCs w:val="24"/>
                <w:rtl/>
              </w:rPr>
              <w:t xml:space="preserve"> למיצוי</w:t>
            </w:r>
            <w:r w:rsidR="00566D21">
              <w:rPr>
                <w:rFonts w:asciiTheme="majorBidi" w:hAnsiTheme="majorBidi" w:cstheme="majorBidi" w:hint="cs"/>
                <w:sz w:val="24"/>
                <w:szCs w:val="24"/>
                <w:rtl/>
              </w:rPr>
              <w:t>?</w:t>
            </w:r>
          </w:p>
        </w:tc>
        <w:tc>
          <w:tcPr>
            <w:tcW w:w="2766" w:type="dxa"/>
          </w:tcPr>
          <w:p w14:paraId="082F3735" w14:textId="1DA9ABED" w:rsidR="00F03485" w:rsidRDefault="007C3692" w:rsidP="00566D21">
            <w:pPr>
              <w:rPr>
                <w:rFonts w:asciiTheme="majorBidi" w:hAnsiTheme="majorBidi" w:cstheme="majorBidi"/>
                <w:sz w:val="24"/>
                <w:szCs w:val="24"/>
                <w:rtl/>
              </w:rPr>
            </w:pPr>
            <w:r>
              <w:rPr>
                <w:rFonts w:asciiTheme="majorBidi" w:hAnsiTheme="majorBidi" w:cstheme="majorBidi" w:hint="cs"/>
                <w:sz w:val="24"/>
                <w:szCs w:val="24"/>
                <w:rtl/>
              </w:rPr>
              <w:t>המיקום אינו מוכיח כאמור. מיצוי אינו מוכיח שיאמרו שכבר היזה</w:t>
            </w:r>
          </w:p>
        </w:tc>
      </w:tr>
      <w:tr w:rsidR="00F03485" w14:paraId="73C1CC95" w14:textId="77777777" w:rsidTr="00566D21">
        <w:tc>
          <w:tcPr>
            <w:tcW w:w="2974" w:type="dxa"/>
          </w:tcPr>
          <w:p w14:paraId="5157B581" w14:textId="11355C6C" w:rsidR="00F03485" w:rsidRDefault="00FA7254" w:rsidP="00566D21">
            <w:pPr>
              <w:rPr>
                <w:rFonts w:asciiTheme="majorBidi" w:hAnsiTheme="majorBidi" w:cstheme="majorBidi"/>
                <w:sz w:val="24"/>
                <w:szCs w:val="24"/>
                <w:rtl/>
              </w:rPr>
            </w:pPr>
            <w:r>
              <w:rPr>
                <w:rFonts w:asciiTheme="majorBidi" w:hAnsiTheme="majorBidi" w:cs="Times New Roman" w:hint="cs"/>
                <w:sz w:val="24"/>
                <w:szCs w:val="24"/>
                <w:rtl/>
              </w:rPr>
              <w:t xml:space="preserve"> </w:t>
            </w:r>
            <w:r w:rsidR="00566D21">
              <w:rPr>
                <w:rFonts w:asciiTheme="majorBidi" w:hAnsiTheme="majorBidi" w:cs="Times New Roman" w:hint="cs"/>
                <w:sz w:val="24"/>
                <w:szCs w:val="24"/>
                <w:rtl/>
              </w:rPr>
              <w:t xml:space="preserve">3. </w:t>
            </w:r>
            <w:r>
              <w:rPr>
                <w:rFonts w:asciiTheme="majorBidi" w:hAnsiTheme="majorBidi" w:cs="Times New Roman"/>
                <w:sz w:val="24"/>
                <w:szCs w:val="24"/>
                <w:rtl/>
              </w:rPr>
              <w:t xml:space="preserve">חטאת </w:t>
            </w:r>
            <w:r w:rsidRPr="00FA7254">
              <w:rPr>
                <w:rFonts w:asciiTheme="majorBidi" w:hAnsiTheme="majorBidi" w:cs="Times New Roman"/>
                <w:sz w:val="24"/>
                <w:szCs w:val="24"/>
                <w:rtl/>
              </w:rPr>
              <w:t>עוף שה</w:t>
            </w:r>
            <w:r w:rsidR="009A6BDD">
              <w:rPr>
                <w:rFonts w:asciiTheme="majorBidi" w:hAnsiTheme="majorBidi" w:cs="Times New Roman" w:hint="cs"/>
                <w:sz w:val="24"/>
                <w:szCs w:val="24"/>
                <w:rtl/>
              </w:rPr>
              <w:t>י</w:t>
            </w:r>
            <w:r w:rsidRPr="00FA7254">
              <w:rPr>
                <w:rFonts w:asciiTheme="majorBidi" w:hAnsiTheme="majorBidi" w:cs="Times New Roman"/>
                <w:sz w:val="24"/>
                <w:szCs w:val="24"/>
                <w:rtl/>
              </w:rPr>
              <w:t>זה את דמה למטה לשם עולת העוף</w:t>
            </w:r>
          </w:p>
        </w:tc>
        <w:tc>
          <w:tcPr>
            <w:tcW w:w="2765" w:type="dxa"/>
          </w:tcPr>
          <w:p w14:paraId="2CDAFC71" w14:textId="77777777" w:rsidR="00F03485" w:rsidRDefault="00FA7254" w:rsidP="00566D21">
            <w:pPr>
              <w:rPr>
                <w:rFonts w:asciiTheme="majorBidi" w:hAnsiTheme="majorBidi" w:cstheme="majorBidi"/>
                <w:sz w:val="24"/>
                <w:szCs w:val="24"/>
                <w:rtl/>
              </w:rPr>
            </w:pPr>
            <w:r>
              <w:rPr>
                <w:rFonts w:asciiTheme="majorBidi" w:hAnsiTheme="majorBidi" w:cstheme="majorBidi" w:hint="cs"/>
                <w:sz w:val="24"/>
                <w:szCs w:val="24"/>
                <w:rtl/>
              </w:rPr>
              <w:t>תרצה, שהמיקום וההזאה מוכיחים ש</w:t>
            </w:r>
            <w:r w:rsidR="00566D21">
              <w:rPr>
                <w:rFonts w:asciiTheme="majorBidi" w:hAnsiTheme="majorBidi" w:cstheme="majorBidi" w:hint="cs"/>
                <w:sz w:val="24"/>
                <w:szCs w:val="24"/>
                <w:rtl/>
              </w:rPr>
              <w:t>חטאת היא?</w:t>
            </w:r>
          </w:p>
        </w:tc>
        <w:tc>
          <w:tcPr>
            <w:tcW w:w="2766" w:type="dxa"/>
          </w:tcPr>
          <w:p w14:paraId="68134813" w14:textId="77777777" w:rsidR="00FA7254" w:rsidRDefault="00FA7254" w:rsidP="00566D21">
            <w:pPr>
              <w:rPr>
                <w:rFonts w:asciiTheme="majorBidi" w:hAnsiTheme="majorBidi" w:cstheme="majorBidi"/>
                <w:sz w:val="24"/>
                <w:szCs w:val="24"/>
                <w:rtl/>
              </w:rPr>
            </w:pPr>
            <w:r>
              <w:rPr>
                <w:rFonts w:asciiTheme="majorBidi" w:hAnsiTheme="majorBidi" w:cstheme="majorBidi" w:hint="cs"/>
                <w:sz w:val="24"/>
                <w:szCs w:val="24"/>
                <w:rtl/>
              </w:rPr>
              <w:t xml:space="preserve">רבי שמעון אכן מכשיר! </w:t>
            </w:r>
          </w:p>
          <w:p w14:paraId="46C0F69D" w14:textId="47274CFD" w:rsidR="00F03485" w:rsidRDefault="00FA7254" w:rsidP="00566D21">
            <w:pPr>
              <w:rPr>
                <w:rFonts w:asciiTheme="majorBidi" w:hAnsiTheme="majorBidi" w:cstheme="majorBidi"/>
                <w:sz w:val="24"/>
                <w:szCs w:val="24"/>
                <w:rtl/>
              </w:rPr>
            </w:pPr>
            <w:r>
              <w:rPr>
                <w:rFonts w:asciiTheme="majorBidi" w:hAnsiTheme="majorBidi" w:cstheme="majorBidi" w:hint="cs"/>
                <w:sz w:val="24"/>
                <w:szCs w:val="24"/>
                <w:rtl/>
              </w:rPr>
              <w:t>בזבחים פסל ולא בעופות</w:t>
            </w:r>
          </w:p>
        </w:tc>
      </w:tr>
      <w:tr w:rsidR="00F03485" w14:paraId="0C9081DD" w14:textId="77777777" w:rsidTr="00566D21">
        <w:tc>
          <w:tcPr>
            <w:tcW w:w="2974" w:type="dxa"/>
          </w:tcPr>
          <w:p w14:paraId="6CD27161" w14:textId="0B96C07F" w:rsidR="00F03485" w:rsidRDefault="009B104D" w:rsidP="00566D21">
            <w:pPr>
              <w:rPr>
                <w:rFonts w:asciiTheme="majorBidi" w:hAnsiTheme="majorBidi" w:cstheme="majorBidi"/>
                <w:sz w:val="24"/>
                <w:szCs w:val="24"/>
                <w:rtl/>
              </w:rPr>
            </w:pPr>
            <w:r>
              <w:rPr>
                <w:rFonts w:asciiTheme="majorBidi" w:hAnsiTheme="majorBidi" w:cs="Times New Roman" w:hint="cs"/>
                <w:sz w:val="24"/>
                <w:szCs w:val="24"/>
                <w:rtl/>
              </w:rPr>
              <w:t xml:space="preserve"> </w:t>
            </w:r>
            <w:r w:rsidR="00566D21">
              <w:rPr>
                <w:rFonts w:asciiTheme="majorBidi" w:hAnsiTheme="majorBidi" w:cs="Times New Roman" w:hint="cs"/>
                <w:sz w:val="24"/>
                <w:szCs w:val="24"/>
                <w:rtl/>
              </w:rPr>
              <w:t xml:space="preserve">4. </w:t>
            </w:r>
            <w:r w:rsidRPr="009B104D">
              <w:rPr>
                <w:rFonts w:asciiTheme="majorBidi" w:hAnsiTheme="majorBidi" w:cs="Times New Roman"/>
                <w:sz w:val="24"/>
                <w:szCs w:val="24"/>
                <w:rtl/>
              </w:rPr>
              <w:t>קדשי קדשים</w:t>
            </w:r>
            <w:r w:rsidR="00050F07">
              <w:rPr>
                <w:rFonts w:asciiTheme="majorBidi" w:hAnsiTheme="majorBidi" w:cs="Times New Roman"/>
                <w:sz w:val="24"/>
                <w:szCs w:val="24"/>
                <w:rtl/>
              </w:rPr>
              <w:t xml:space="preserve"> </w:t>
            </w:r>
            <w:r w:rsidR="009A6BDD" w:rsidRPr="009B104D">
              <w:rPr>
                <w:rFonts w:asciiTheme="majorBidi" w:hAnsiTheme="majorBidi" w:cs="Times New Roman"/>
                <w:sz w:val="24"/>
                <w:szCs w:val="24"/>
                <w:rtl/>
              </w:rPr>
              <w:t>ששחט</w:t>
            </w:r>
            <w:r w:rsidR="009A6BDD">
              <w:rPr>
                <w:rFonts w:asciiTheme="majorBidi" w:hAnsiTheme="majorBidi" w:cs="Times New Roman" w:hint="cs"/>
                <w:sz w:val="24"/>
                <w:szCs w:val="24"/>
                <w:rtl/>
              </w:rPr>
              <w:t>ם</w:t>
            </w:r>
            <w:r w:rsidR="009A6BDD" w:rsidRPr="009B104D">
              <w:rPr>
                <w:rFonts w:asciiTheme="majorBidi" w:hAnsiTheme="majorBidi" w:cs="Times New Roman"/>
                <w:sz w:val="24"/>
                <w:szCs w:val="24"/>
                <w:rtl/>
              </w:rPr>
              <w:t xml:space="preserve"> </w:t>
            </w:r>
            <w:r w:rsidRPr="009B104D">
              <w:rPr>
                <w:rFonts w:asciiTheme="majorBidi" w:hAnsiTheme="majorBidi" w:cs="Times New Roman"/>
                <w:sz w:val="24"/>
                <w:szCs w:val="24"/>
                <w:rtl/>
              </w:rPr>
              <w:t xml:space="preserve">בצפון לשם </w:t>
            </w:r>
            <w:proofErr w:type="spellStart"/>
            <w:r w:rsidRPr="009B104D">
              <w:rPr>
                <w:rFonts w:asciiTheme="majorBidi" w:hAnsiTheme="majorBidi" w:cs="Times New Roman"/>
                <w:sz w:val="24"/>
                <w:szCs w:val="24"/>
                <w:rtl/>
              </w:rPr>
              <w:t>קרבנות</w:t>
            </w:r>
            <w:proofErr w:type="spellEnd"/>
            <w:r w:rsidRPr="009B104D">
              <w:rPr>
                <w:rFonts w:asciiTheme="majorBidi" w:hAnsiTheme="majorBidi" w:cs="Times New Roman"/>
                <w:sz w:val="24"/>
                <w:szCs w:val="24"/>
                <w:rtl/>
              </w:rPr>
              <w:t xml:space="preserve"> קדשים קלים</w:t>
            </w:r>
          </w:p>
        </w:tc>
        <w:tc>
          <w:tcPr>
            <w:tcW w:w="2765" w:type="dxa"/>
          </w:tcPr>
          <w:p w14:paraId="60547CD0" w14:textId="77777777" w:rsidR="00F03485" w:rsidRDefault="009B104D" w:rsidP="00566D21">
            <w:pPr>
              <w:rPr>
                <w:rFonts w:asciiTheme="majorBidi" w:hAnsiTheme="majorBidi" w:cstheme="majorBidi"/>
                <w:sz w:val="24"/>
                <w:szCs w:val="24"/>
                <w:rtl/>
              </w:rPr>
            </w:pPr>
            <w:r>
              <w:rPr>
                <w:rFonts w:asciiTheme="majorBidi" w:hAnsiTheme="majorBidi" w:cstheme="majorBidi" w:hint="cs"/>
                <w:sz w:val="24"/>
                <w:szCs w:val="24"/>
                <w:rtl/>
              </w:rPr>
              <w:t>ירצו, שהרי קדשי</w:t>
            </w:r>
            <w:r w:rsidR="00566D21">
              <w:rPr>
                <w:rFonts w:asciiTheme="majorBidi" w:hAnsiTheme="majorBidi" w:cstheme="majorBidi" w:hint="cs"/>
                <w:sz w:val="24"/>
                <w:szCs w:val="24"/>
                <w:rtl/>
              </w:rPr>
              <w:t>ם קלים מקומם בדרום והמקום מוכיח?</w:t>
            </w:r>
          </w:p>
        </w:tc>
        <w:tc>
          <w:tcPr>
            <w:tcW w:w="2766" w:type="dxa"/>
          </w:tcPr>
          <w:p w14:paraId="24452B07" w14:textId="316371CC" w:rsidR="00F03485" w:rsidRDefault="009B104D" w:rsidP="00566D21">
            <w:pPr>
              <w:rPr>
                <w:rFonts w:asciiTheme="majorBidi" w:hAnsiTheme="majorBidi" w:cstheme="majorBidi"/>
                <w:sz w:val="24"/>
                <w:szCs w:val="24"/>
                <w:rtl/>
              </w:rPr>
            </w:pPr>
            <w:r>
              <w:rPr>
                <w:rFonts w:asciiTheme="majorBidi" w:hAnsiTheme="majorBidi" w:cstheme="majorBidi" w:hint="cs"/>
                <w:sz w:val="24"/>
                <w:szCs w:val="24"/>
                <w:rtl/>
              </w:rPr>
              <w:t>המיקום אינו מוכיח, שקדשים קלים כשרים בצפון</w:t>
            </w:r>
          </w:p>
        </w:tc>
      </w:tr>
      <w:tr w:rsidR="00F03485" w14:paraId="5DB4175D" w14:textId="77777777" w:rsidTr="00566D21">
        <w:tc>
          <w:tcPr>
            <w:tcW w:w="2974" w:type="dxa"/>
          </w:tcPr>
          <w:p w14:paraId="1ED2B85B" w14:textId="4F1178A6" w:rsidR="00F03485" w:rsidRDefault="009B104D" w:rsidP="00566D21">
            <w:pPr>
              <w:rPr>
                <w:rFonts w:asciiTheme="majorBidi" w:hAnsiTheme="majorBidi" w:cstheme="majorBidi"/>
                <w:sz w:val="24"/>
                <w:szCs w:val="24"/>
                <w:rtl/>
              </w:rPr>
            </w:pPr>
            <w:r>
              <w:rPr>
                <w:rFonts w:asciiTheme="majorBidi" w:hAnsiTheme="majorBidi" w:cs="Times New Roman" w:hint="cs"/>
                <w:sz w:val="24"/>
                <w:szCs w:val="24"/>
                <w:rtl/>
              </w:rPr>
              <w:t xml:space="preserve"> </w:t>
            </w:r>
            <w:r w:rsidR="00566D21">
              <w:rPr>
                <w:rFonts w:asciiTheme="majorBidi" w:hAnsiTheme="majorBidi" w:cs="Times New Roman" w:hint="cs"/>
                <w:sz w:val="24"/>
                <w:szCs w:val="24"/>
                <w:rtl/>
              </w:rPr>
              <w:t xml:space="preserve">5. </w:t>
            </w:r>
            <w:r w:rsidRPr="009B104D">
              <w:rPr>
                <w:rFonts w:asciiTheme="majorBidi" w:hAnsiTheme="majorBidi" w:cs="Times New Roman"/>
                <w:sz w:val="24"/>
                <w:szCs w:val="24"/>
                <w:rtl/>
              </w:rPr>
              <w:t xml:space="preserve">קדשים </w:t>
            </w:r>
            <w:r>
              <w:rPr>
                <w:rFonts w:asciiTheme="majorBidi" w:hAnsiTheme="majorBidi" w:cs="Times New Roman"/>
                <w:sz w:val="24"/>
                <w:szCs w:val="24"/>
                <w:rtl/>
              </w:rPr>
              <w:t xml:space="preserve">קלים </w:t>
            </w:r>
            <w:r w:rsidR="009A6BDD">
              <w:rPr>
                <w:rFonts w:asciiTheme="majorBidi" w:hAnsiTheme="majorBidi" w:cs="Times New Roman"/>
                <w:sz w:val="24"/>
                <w:szCs w:val="24"/>
                <w:rtl/>
              </w:rPr>
              <w:t>ששחט</w:t>
            </w:r>
            <w:r w:rsidR="009A6BDD">
              <w:rPr>
                <w:rFonts w:asciiTheme="majorBidi" w:hAnsiTheme="majorBidi" w:cs="Times New Roman" w:hint="cs"/>
                <w:sz w:val="24"/>
                <w:szCs w:val="24"/>
                <w:rtl/>
              </w:rPr>
              <w:t>ם</w:t>
            </w:r>
            <w:r w:rsidR="009A6BDD">
              <w:rPr>
                <w:rFonts w:asciiTheme="majorBidi" w:hAnsiTheme="majorBidi" w:cs="Times New Roman"/>
                <w:sz w:val="24"/>
                <w:szCs w:val="24"/>
                <w:rtl/>
              </w:rPr>
              <w:t xml:space="preserve"> </w:t>
            </w:r>
            <w:r>
              <w:rPr>
                <w:rFonts w:asciiTheme="majorBidi" w:hAnsiTheme="majorBidi" w:cs="Times New Roman"/>
                <w:sz w:val="24"/>
                <w:szCs w:val="24"/>
                <w:rtl/>
              </w:rPr>
              <w:t>בדרום לשם קדשי קדשים</w:t>
            </w:r>
          </w:p>
        </w:tc>
        <w:tc>
          <w:tcPr>
            <w:tcW w:w="2765" w:type="dxa"/>
          </w:tcPr>
          <w:p w14:paraId="14F72FF6" w14:textId="77777777" w:rsidR="00F03485" w:rsidRDefault="009B104D" w:rsidP="00566D21">
            <w:pPr>
              <w:rPr>
                <w:rFonts w:asciiTheme="majorBidi" w:hAnsiTheme="majorBidi" w:cstheme="majorBidi"/>
                <w:sz w:val="24"/>
                <w:szCs w:val="24"/>
                <w:rtl/>
              </w:rPr>
            </w:pPr>
            <w:r>
              <w:rPr>
                <w:rFonts w:asciiTheme="majorBidi" w:hAnsiTheme="majorBidi" w:cstheme="majorBidi" w:hint="cs"/>
                <w:sz w:val="24"/>
                <w:szCs w:val="24"/>
                <w:rtl/>
              </w:rPr>
              <w:t>ירצו,</w:t>
            </w:r>
            <w:r w:rsidR="00566D21">
              <w:rPr>
                <w:rFonts w:asciiTheme="majorBidi" w:hAnsiTheme="majorBidi" w:cstheme="majorBidi" w:hint="cs"/>
                <w:sz w:val="24"/>
                <w:szCs w:val="24"/>
                <w:rtl/>
              </w:rPr>
              <w:t xml:space="preserve"> שהמיקום מוכיח שאינם קדשי קדשים?</w:t>
            </w:r>
          </w:p>
        </w:tc>
        <w:tc>
          <w:tcPr>
            <w:tcW w:w="2766" w:type="dxa"/>
          </w:tcPr>
          <w:p w14:paraId="69F7ACFB" w14:textId="6C4E5477" w:rsidR="00F03485" w:rsidRDefault="009B104D" w:rsidP="00566D21">
            <w:pPr>
              <w:rPr>
                <w:rFonts w:asciiTheme="majorBidi" w:hAnsiTheme="majorBidi" w:cstheme="majorBidi"/>
                <w:sz w:val="24"/>
                <w:szCs w:val="24"/>
                <w:rtl/>
              </w:rPr>
            </w:pPr>
            <w:r>
              <w:rPr>
                <w:rFonts w:asciiTheme="majorBidi" w:hAnsiTheme="majorBidi" w:cstheme="majorBidi" w:hint="cs"/>
                <w:sz w:val="24"/>
                <w:szCs w:val="24"/>
                <w:rtl/>
              </w:rPr>
              <w:t xml:space="preserve">אין זה מוכיח, שהרואה אומר </w:t>
            </w:r>
            <w:r w:rsidRPr="00921FFA">
              <w:rPr>
                <w:rFonts w:asciiTheme="majorBidi" w:hAnsiTheme="majorBidi" w:cstheme="majorBidi" w:hint="cs"/>
                <w:b/>
                <w:bCs/>
                <w:sz w:val="24"/>
                <w:szCs w:val="24"/>
                <w:rtl/>
              </w:rPr>
              <w:t>שעבר</w:t>
            </w:r>
            <w:r>
              <w:rPr>
                <w:rFonts w:asciiTheme="majorBidi" w:hAnsiTheme="majorBidi" w:cstheme="majorBidi" w:hint="cs"/>
                <w:sz w:val="24"/>
                <w:szCs w:val="24"/>
                <w:rtl/>
              </w:rPr>
              <w:t xml:space="preserve"> על דין שחיטה בצפון</w:t>
            </w:r>
          </w:p>
        </w:tc>
      </w:tr>
      <w:tr w:rsidR="00FA7254" w14:paraId="097D2690" w14:textId="77777777" w:rsidTr="00566D21">
        <w:tc>
          <w:tcPr>
            <w:tcW w:w="2974" w:type="dxa"/>
          </w:tcPr>
          <w:p w14:paraId="60F12020" w14:textId="77777777" w:rsidR="00FA7254" w:rsidRDefault="00566D21" w:rsidP="00566D21">
            <w:pPr>
              <w:rPr>
                <w:rFonts w:asciiTheme="majorBidi" w:hAnsiTheme="majorBidi" w:cstheme="majorBidi"/>
                <w:sz w:val="24"/>
                <w:szCs w:val="24"/>
                <w:rtl/>
              </w:rPr>
            </w:pPr>
            <w:r>
              <w:rPr>
                <w:rFonts w:asciiTheme="majorBidi" w:hAnsiTheme="majorBidi" w:cstheme="majorBidi" w:hint="cs"/>
                <w:sz w:val="24"/>
                <w:szCs w:val="24"/>
                <w:rtl/>
              </w:rPr>
              <w:t xml:space="preserve">6. </w:t>
            </w:r>
            <w:r w:rsidR="004B294D">
              <w:rPr>
                <w:rFonts w:asciiTheme="majorBidi" w:hAnsiTheme="majorBidi" w:cstheme="majorBidi" w:hint="cs"/>
                <w:sz w:val="24"/>
                <w:szCs w:val="24"/>
                <w:rtl/>
              </w:rPr>
              <w:t>נדר במחב</w:t>
            </w:r>
            <w:r w:rsidR="009B104D">
              <w:rPr>
                <w:rFonts w:asciiTheme="majorBidi" w:hAnsiTheme="majorBidi" w:cstheme="majorBidi" w:hint="cs"/>
                <w:sz w:val="24"/>
                <w:szCs w:val="24"/>
                <w:rtl/>
              </w:rPr>
              <w:t>ת והביא במחבת</w:t>
            </w:r>
            <w:r w:rsidR="004B294D">
              <w:rPr>
                <w:rFonts w:asciiTheme="majorBidi" w:hAnsiTheme="majorBidi" w:cstheme="majorBidi" w:hint="cs"/>
                <w:sz w:val="24"/>
                <w:szCs w:val="24"/>
                <w:rtl/>
              </w:rPr>
              <w:t xml:space="preserve"> לשם מרחשת, שכשר</w:t>
            </w:r>
          </w:p>
        </w:tc>
        <w:tc>
          <w:tcPr>
            <w:tcW w:w="2765" w:type="dxa"/>
          </w:tcPr>
          <w:p w14:paraId="1D6A678F" w14:textId="77777777" w:rsidR="00FA7254" w:rsidRDefault="009B104D" w:rsidP="00566D21">
            <w:pPr>
              <w:rPr>
                <w:rFonts w:asciiTheme="majorBidi" w:hAnsiTheme="majorBidi" w:cstheme="majorBidi"/>
                <w:sz w:val="24"/>
                <w:szCs w:val="24"/>
                <w:rtl/>
              </w:rPr>
            </w:pPr>
            <w:r>
              <w:rPr>
                <w:rFonts w:asciiTheme="majorBidi" w:hAnsiTheme="majorBidi" w:cstheme="majorBidi" w:hint="cs"/>
                <w:sz w:val="24"/>
                <w:szCs w:val="24"/>
                <w:rtl/>
              </w:rPr>
              <w:t>שלא תרצה, שיאמרו שעבר על הדין והביא במחבת</w:t>
            </w:r>
            <w:r w:rsidR="00566D21">
              <w:rPr>
                <w:rFonts w:asciiTheme="majorBidi" w:hAnsiTheme="majorBidi" w:cstheme="majorBidi" w:hint="cs"/>
                <w:sz w:val="24"/>
                <w:szCs w:val="24"/>
                <w:rtl/>
              </w:rPr>
              <w:t>?</w:t>
            </w:r>
          </w:p>
        </w:tc>
        <w:tc>
          <w:tcPr>
            <w:tcW w:w="2766" w:type="dxa"/>
          </w:tcPr>
          <w:p w14:paraId="16139D10" w14:textId="140B431B" w:rsidR="00FA7254" w:rsidRDefault="004B294D" w:rsidP="00566D21">
            <w:pPr>
              <w:rPr>
                <w:rFonts w:asciiTheme="majorBidi" w:hAnsiTheme="majorBidi" w:cstheme="majorBidi"/>
                <w:sz w:val="24"/>
                <w:szCs w:val="24"/>
                <w:rtl/>
              </w:rPr>
            </w:pPr>
            <w:r>
              <w:rPr>
                <w:rFonts w:asciiTheme="majorBidi" w:hAnsiTheme="majorBidi" w:cstheme="majorBidi" w:hint="cs"/>
                <w:sz w:val="24"/>
                <w:szCs w:val="24"/>
                <w:rtl/>
              </w:rPr>
              <w:t>אפילו אם נדר במרחשת</w:t>
            </w:r>
            <w:r>
              <w:rPr>
                <w:rStyle w:val="a6"/>
                <w:rFonts w:asciiTheme="majorBidi" w:hAnsiTheme="majorBidi" w:cstheme="majorBidi"/>
                <w:sz w:val="24"/>
                <w:szCs w:val="24"/>
                <w:rtl/>
              </w:rPr>
              <w:footnoteReference w:id="7"/>
            </w:r>
            <w:r>
              <w:rPr>
                <w:rFonts w:asciiTheme="majorBidi" w:hAnsiTheme="majorBidi" w:cstheme="majorBidi" w:hint="cs"/>
                <w:sz w:val="24"/>
                <w:szCs w:val="24"/>
                <w:rtl/>
              </w:rPr>
              <w:t xml:space="preserve"> והביא במחבת</w:t>
            </w:r>
            <w:r w:rsidR="00153A6A">
              <w:rPr>
                <w:rFonts w:asciiTheme="majorBidi" w:hAnsiTheme="majorBidi" w:cstheme="majorBidi" w:hint="cs"/>
                <w:sz w:val="24"/>
                <w:szCs w:val="24"/>
                <w:rtl/>
              </w:rPr>
              <w:t>-</w:t>
            </w:r>
            <w:r>
              <w:rPr>
                <w:rFonts w:asciiTheme="majorBidi" w:hAnsiTheme="majorBidi" w:cstheme="majorBidi" w:hint="cs"/>
                <w:sz w:val="24"/>
                <w:szCs w:val="24"/>
                <w:rtl/>
              </w:rPr>
              <w:t xml:space="preserve"> הופכת מחבת, ולכן מעשיה מוכיחים</w:t>
            </w:r>
            <w:r w:rsidR="00153A6A">
              <w:rPr>
                <w:rFonts w:asciiTheme="majorBidi" w:hAnsiTheme="majorBidi" w:cstheme="majorBidi" w:hint="cs"/>
                <w:sz w:val="24"/>
                <w:szCs w:val="24"/>
                <w:rtl/>
              </w:rPr>
              <w:t xml:space="preserve"> משנה גדרה</w:t>
            </w:r>
          </w:p>
        </w:tc>
      </w:tr>
      <w:tr w:rsidR="00FA7254" w14:paraId="10590726" w14:textId="77777777" w:rsidTr="00566D21">
        <w:tc>
          <w:tcPr>
            <w:tcW w:w="2974" w:type="dxa"/>
          </w:tcPr>
          <w:p w14:paraId="213D1B2F" w14:textId="0F1A2F9D" w:rsidR="00FA7254" w:rsidRDefault="00566D21" w:rsidP="00566D21">
            <w:pPr>
              <w:rPr>
                <w:rFonts w:asciiTheme="majorBidi" w:hAnsiTheme="majorBidi" w:cstheme="majorBidi"/>
                <w:sz w:val="24"/>
                <w:szCs w:val="24"/>
                <w:rtl/>
              </w:rPr>
            </w:pPr>
            <w:r>
              <w:rPr>
                <w:rFonts w:asciiTheme="majorBidi" w:hAnsiTheme="majorBidi" w:cstheme="majorBidi" w:hint="cs"/>
                <w:sz w:val="24"/>
                <w:szCs w:val="24"/>
                <w:rtl/>
              </w:rPr>
              <w:t xml:space="preserve">7. </w:t>
            </w:r>
            <w:r w:rsidR="004B294D">
              <w:rPr>
                <w:rFonts w:asciiTheme="majorBidi" w:hAnsiTheme="majorBidi" w:cstheme="majorBidi" w:hint="cs"/>
                <w:sz w:val="24"/>
                <w:szCs w:val="24"/>
                <w:rtl/>
              </w:rPr>
              <w:t>עולה (הבאה מן הזכר), ששחטה לשם חטאת (הבאה מן הנקבה)</w:t>
            </w:r>
          </w:p>
        </w:tc>
        <w:tc>
          <w:tcPr>
            <w:tcW w:w="2765" w:type="dxa"/>
          </w:tcPr>
          <w:p w14:paraId="4048AEBE" w14:textId="77777777" w:rsidR="00FA7254" w:rsidRDefault="004B294D" w:rsidP="00566D21">
            <w:pPr>
              <w:rPr>
                <w:rFonts w:asciiTheme="majorBidi" w:hAnsiTheme="majorBidi" w:cstheme="majorBidi"/>
                <w:sz w:val="24"/>
                <w:szCs w:val="24"/>
                <w:rtl/>
              </w:rPr>
            </w:pPr>
            <w:r>
              <w:rPr>
                <w:rFonts w:asciiTheme="majorBidi" w:hAnsiTheme="majorBidi" w:cstheme="majorBidi" w:hint="cs"/>
                <w:sz w:val="24"/>
                <w:szCs w:val="24"/>
                <w:rtl/>
              </w:rPr>
              <w:t>שתרצה כי מעשיה מוכיחים שעולה היא?</w:t>
            </w:r>
          </w:p>
        </w:tc>
        <w:tc>
          <w:tcPr>
            <w:tcW w:w="2766" w:type="dxa"/>
          </w:tcPr>
          <w:p w14:paraId="3F64929A" w14:textId="7AA1547A" w:rsidR="00FA7254" w:rsidRDefault="004B294D" w:rsidP="00566D21">
            <w:pPr>
              <w:rPr>
                <w:rFonts w:asciiTheme="majorBidi" w:hAnsiTheme="majorBidi" w:cstheme="majorBidi"/>
                <w:sz w:val="24"/>
                <w:szCs w:val="24"/>
                <w:rtl/>
              </w:rPr>
            </w:pPr>
            <w:r>
              <w:rPr>
                <w:rFonts w:asciiTheme="majorBidi" w:hAnsiTheme="majorBidi" w:cstheme="majorBidi" w:hint="cs"/>
                <w:sz w:val="24"/>
                <w:szCs w:val="24"/>
                <w:rtl/>
              </w:rPr>
              <w:t>אין זה ניכר, כי שעיר חטאת של נשיא הוא זכר</w:t>
            </w:r>
          </w:p>
        </w:tc>
      </w:tr>
      <w:tr w:rsidR="009B104D" w14:paraId="4914EF84" w14:textId="77777777" w:rsidTr="00566D21">
        <w:tc>
          <w:tcPr>
            <w:tcW w:w="2974" w:type="dxa"/>
          </w:tcPr>
          <w:p w14:paraId="4273F12E" w14:textId="77777777" w:rsidR="009B104D" w:rsidRDefault="00566D21" w:rsidP="00566D21">
            <w:pPr>
              <w:rPr>
                <w:rFonts w:asciiTheme="majorBidi" w:hAnsiTheme="majorBidi" w:cstheme="majorBidi"/>
                <w:sz w:val="24"/>
                <w:szCs w:val="24"/>
                <w:rtl/>
              </w:rPr>
            </w:pPr>
            <w:r>
              <w:rPr>
                <w:rFonts w:asciiTheme="majorBidi" w:hAnsiTheme="majorBidi" w:cstheme="majorBidi" w:hint="cs"/>
                <w:sz w:val="24"/>
                <w:szCs w:val="24"/>
                <w:rtl/>
              </w:rPr>
              <w:t xml:space="preserve">8. </w:t>
            </w:r>
            <w:r w:rsidR="004B294D">
              <w:rPr>
                <w:rFonts w:asciiTheme="majorBidi" w:hAnsiTheme="majorBidi" w:cstheme="majorBidi" w:hint="cs"/>
                <w:sz w:val="24"/>
                <w:szCs w:val="24"/>
                <w:rtl/>
              </w:rPr>
              <w:t>אמר לשם חטאת יחיד או שהביא חטאת נקבה לשם עולה</w:t>
            </w:r>
          </w:p>
        </w:tc>
        <w:tc>
          <w:tcPr>
            <w:tcW w:w="2765" w:type="dxa"/>
          </w:tcPr>
          <w:p w14:paraId="74F84A46" w14:textId="77777777" w:rsidR="009B104D" w:rsidRDefault="004B294D" w:rsidP="00566D21">
            <w:pPr>
              <w:rPr>
                <w:rFonts w:asciiTheme="majorBidi" w:hAnsiTheme="majorBidi" w:cstheme="majorBidi"/>
                <w:sz w:val="24"/>
                <w:szCs w:val="24"/>
                <w:rtl/>
              </w:rPr>
            </w:pPr>
            <w:r>
              <w:rPr>
                <w:rFonts w:asciiTheme="majorBidi" w:hAnsiTheme="majorBidi" w:cstheme="majorBidi" w:hint="cs"/>
                <w:sz w:val="24"/>
                <w:szCs w:val="24"/>
                <w:rtl/>
              </w:rPr>
              <w:t>שתרצה כי ניכר המין</w:t>
            </w:r>
            <w:r w:rsidR="00566D21">
              <w:rPr>
                <w:rFonts w:asciiTheme="majorBidi" w:hAnsiTheme="majorBidi" w:cstheme="majorBidi" w:hint="cs"/>
                <w:sz w:val="24"/>
                <w:szCs w:val="24"/>
                <w:rtl/>
              </w:rPr>
              <w:t>?</w:t>
            </w:r>
          </w:p>
        </w:tc>
        <w:tc>
          <w:tcPr>
            <w:tcW w:w="2766" w:type="dxa"/>
          </w:tcPr>
          <w:p w14:paraId="74465417" w14:textId="1A32C03D" w:rsidR="009B104D" w:rsidRDefault="004B294D" w:rsidP="00566D21">
            <w:pPr>
              <w:rPr>
                <w:rFonts w:asciiTheme="majorBidi" w:hAnsiTheme="majorBidi" w:cstheme="majorBidi"/>
                <w:sz w:val="24"/>
                <w:szCs w:val="24"/>
                <w:rtl/>
              </w:rPr>
            </w:pPr>
            <w:r>
              <w:rPr>
                <w:rFonts w:asciiTheme="majorBidi" w:hAnsiTheme="majorBidi" w:cstheme="majorBidi" w:hint="cs"/>
                <w:sz w:val="24"/>
                <w:szCs w:val="24"/>
                <w:rtl/>
              </w:rPr>
              <w:t>בכבשה שהמין איננו ניכר.</w:t>
            </w:r>
            <w:r w:rsidR="005C266C">
              <w:rPr>
                <w:rFonts w:asciiTheme="majorBidi" w:hAnsiTheme="majorBidi" w:cstheme="majorBidi" w:hint="cs"/>
                <w:sz w:val="24"/>
                <w:szCs w:val="24"/>
                <w:rtl/>
              </w:rPr>
              <w:t xml:space="preserve"> הזנב מכסה</w:t>
            </w:r>
          </w:p>
        </w:tc>
      </w:tr>
      <w:tr w:rsidR="009B104D" w14:paraId="4F425E09" w14:textId="77777777" w:rsidTr="00566D21">
        <w:tc>
          <w:tcPr>
            <w:tcW w:w="2974" w:type="dxa"/>
          </w:tcPr>
          <w:p w14:paraId="433569DA" w14:textId="77777777" w:rsidR="009B104D" w:rsidRDefault="00566D21" w:rsidP="00566D21">
            <w:pPr>
              <w:rPr>
                <w:rFonts w:asciiTheme="majorBidi" w:hAnsiTheme="majorBidi" w:cstheme="majorBidi"/>
                <w:sz w:val="24"/>
                <w:szCs w:val="24"/>
                <w:rtl/>
              </w:rPr>
            </w:pPr>
            <w:r>
              <w:rPr>
                <w:rFonts w:asciiTheme="majorBidi" w:hAnsiTheme="majorBidi" w:cstheme="majorBidi" w:hint="cs"/>
                <w:sz w:val="24"/>
                <w:szCs w:val="24"/>
                <w:rtl/>
              </w:rPr>
              <w:t xml:space="preserve">9. </w:t>
            </w:r>
            <w:r w:rsidR="004B294D">
              <w:rPr>
                <w:rFonts w:asciiTheme="majorBidi" w:hAnsiTheme="majorBidi" w:cstheme="majorBidi" w:hint="cs"/>
                <w:sz w:val="24"/>
                <w:szCs w:val="24"/>
                <w:rtl/>
              </w:rPr>
              <w:t>הביא שעירה ל</w:t>
            </w:r>
            <w:r w:rsidR="005C266C">
              <w:rPr>
                <w:rFonts w:asciiTheme="majorBidi" w:hAnsiTheme="majorBidi" w:cstheme="majorBidi" w:hint="cs"/>
                <w:sz w:val="24"/>
                <w:szCs w:val="24"/>
                <w:rtl/>
              </w:rPr>
              <w:t>שם עולה</w:t>
            </w:r>
          </w:p>
        </w:tc>
        <w:tc>
          <w:tcPr>
            <w:tcW w:w="2765" w:type="dxa"/>
          </w:tcPr>
          <w:p w14:paraId="732AB44C" w14:textId="77777777" w:rsidR="009B104D" w:rsidRDefault="005C266C" w:rsidP="00566D21">
            <w:pPr>
              <w:rPr>
                <w:rFonts w:asciiTheme="majorBidi" w:hAnsiTheme="majorBidi" w:cstheme="majorBidi"/>
                <w:sz w:val="24"/>
                <w:szCs w:val="24"/>
                <w:rtl/>
              </w:rPr>
            </w:pPr>
            <w:r>
              <w:rPr>
                <w:rFonts w:asciiTheme="majorBidi" w:hAnsiTheme="majorBidi" w:cstheme="majorBidi" w:hint="cs"/>
                <w:sz w:val="24"/>
                <w:szCs w:val="24"/>
                <w:rtl/>
              </w:rPr>
              <w:t>שתרצה כי ניכר המין</w:t>
            </w:r>
            <w:r w:rsidR="00566D21">
              <w:rPr>
                <w:rFonts w:asciiTheme="majorBidi" w:hAnsiTheme="majorBidi" w:cstheme="majorBidi" w:hint="cs"/>
                <w:sz w:val="24"/>
                <w:szCs w:val="24"/>
                <w:rtl/>
              </w:rPr>
              <w:t>?</w:t>
            </w:r>
          </w:p>
        </w:tc>
        <w:tc>
          <w:tcPr>
            <w:tcW w:w="2766" w:type="dxa"/>
          </w:tcPr>
          <w:p w14:paraId="4853BB39" w14:textId="280597A3" w:rsidR="009B104D" w:rsidRPr="005C266C" w:rsidRDefault="005C266C" w:rsidP="00566D21">
            <w:pPr>
              <w:rPr>
                <w:rFonts w:asciiTheme="majorBidi" w:hAnsiTheme="majorBidi" w:cstheme="majorBidi"/>
                <w:b/>
                <w:bCs/>
                <w:sz w:val="24"/>
                <w:szCs w:val="24"/>
                <w:rtl/>
              </w:rPr>
            </w:pPr>
            <w:r w:rsidRPr="005C266C">
              <w:rPr>
                <w:rFonts w:asciiTheme="majorBidi" w:hAnsiTheme="majorBidi" w:cstheme="majorBidi" w:hint="cs"/>
                <w:b/>
                <w:bCs/>
                <w:sz w:val="24"/>
                <w:szCs w:val="24"/>
                <w:rtl/>
              </w:rPr>
              <w:t>הבדל מין אינו נקרא ניכר. אנשים אינם מבחינים</w:t>
            </w:r>
            <w:r w:rsidRPr="005C266C">
              <w:rPr>
                <w:rStyle w:val="a6"/>
                <w:rFonts w:asciiTheme="majorBidi" w:hAnsiTheme="majorBidi" w:cstheme="majorBidi"/>
                <w:b/>
                <w:bCs/>
                <w:sz w:val="24"/>
                <w:szCs w:val="24"/>
                <w:rtl/>
              </w:rPr>
              <w:footnoteReference w:id="8"/>
            </w:r>
          </w:p>
        </w:tc>
      </w:tr>
      <w:tr w:rsidR="004B294D" w14:paraId="7C8D9FA7" w14:textId="77777777" w:rsidTr="00566D21">
        <w:tc>
          <w:tcPr>
            <w:tcW w:w="2974" w:type="dxa"/>
          </w:tcPr>
          <w:p w14:paraId="401E616D" w14:textId="799719E2" w:rsidR="004B294D" w:rsidRDefault="00566D21" w:rsidP="00566D21">
            <w:pPr>
              <w:rPr>
                <w:rFonts w:asciiTheme="majorBidi" w:hAnsiTheme="majorBidi" w:cstheme="majorBidi"/>
                <w:sz w:val="24"/>
                <w:szCs w:val="24"/>
                <w:rtl/>
              </w:rPr>
            </w:pPr>
            <w:r>
              <w:rPr>
                <w:rFonts w:asciiTheme="majorBidi" w:hAnsiTheme="majorBidi" w:cstheme="majorBidi" w:hint="cs"/>
                <w:sz w:val="24"/>
                <w:szCs w:val="24"/>
                <w:rtl/>
              </w:rPr>
              <w:t xml:space="preserve">10. </w:t>
            </w:r>
            <w:r w:rsidR="005C266C">
              <w:rPr>
                <w:rFonts w:asciiTheme="majorBidi" w:hAnsiTheme="majorBidi" w:cstheme="majorBidi" w:hint="cs"/>
                <w:sz w:val="24"/>
                <w:szCs w:val="24"/>
                <w:rtl/>
              </w:rPr>
              <w:t>פסח (הבא בן שנה) ששחטו לשם אשם (הבא בן שנת</w:t>
            </w:r>
            <w:r w:rsidR="003F2F35">
              <w:rPr>
                <w:rFonts w:asciiTheme="majorBidi" w:hAnsiTheme="majorBidi" w:cstheme="majorBidi" w:hint="cs"/>
                <w:sz w:val="24"/>
                <w:szCs w:val="24"/>
                <w:rtl/>
              </w:rPr>
              <w:t>י</w:t>
            </w:r>
            <w:r w:rsidR="005C266C">
              <w:rPr>
                <w:rFonts w:asciiTheme="majorBidi" w:hAnsiTheme="majorBidi" w:cstheme="majorBidi" w:hint="cs"/>
                <w:sz w:val="24"/>
                <w:szCs w:val="24"/>
                <w:rtl/>
              </w:rPr>
              <w:t>ים)</w:t>
            </w:r>
          </w:p>
        </w:tc>
        <w:tc>
          <w:tcPr>
            <w:tcW w:w="2765" w:type="dxa"/>
          </w:tcPr>
          <w:p w14:paraId="688C6A7D" w14:textId="77777777" w:rsidR="004B294D" w:rsidRDefault="005C266C" w:rsidP="00566D21">
            <w:pPr>
              <w:rPr>
                <w:rFonts w:asciiTheme="majorBidi" w:hAnsiTheme="majorBidi" w:cstheme="majorBidi"/>
                <w:sz w:val="24"/>
                <w:szCs w:val="24"/>
                <w:rtl/>
              </w:rPr>
            </w:pPr>
            <w:r>
              <w:rPr>
                <w:rFonts w:asciiTheme="majorBidi" w:hAnsiTheme="majorBidi" w:cstheme="majorBidi" w:hint="cs"/>
                <w:sz w:val="24"/>
                <w:szCs w:val="24"/>
                <w:rtl/>
              </w:rPr>
              <w:t>שירצה כי גילו מוכיח עליו</w:t>
            </w:r>
            <w:r w:rsidR="00566D21">
              <w:rPr>
                <w:rFonts w:asciiTheme="majorBidi" w:hAnsiTheme="majorBidi" w:cstheme="majorBidi" w:hint="cs"/>
                <w:sz w:val="24"/>
                <w:szCs w:val="24"/>
                <w:rtl/>
              </w:rPr>
              <w:t>?</w:t>
            </w:r>
          </w:p>
        </w:tc>
        <w:tc>
          <w:tcPr>
            <w:tcW w:w="2766" w:type="dxa"/>
          </w:tcPr>
          <w:p w14:paraId="6DDE19B8" w14:textId="34C8F2DB" w:rsidR="004B294D" w:rsidRDefault="005C266C" w:rsidP="00566D21">
            <w:pPr>
              <w:rPr>
                <w:rFonts w:asciiTheme="majorBidi" w:hAnsiTheme="majorBidi" w:cstheme="majorBidi"/>
                <w:sz w:val="24"/>
                <w:szCs w:val="24"/>
                <w:rtl/>
              </w:rPr>
            </w:pPr>
            <w:r>
              <w:rPr>
                <w:rFonts w:asciiTheme="majorBidi" w:hAnsiTheme="majorBidi" w:cstheme="majorBidi" w:hint="cs"/>
                <w:sz w:val="24"/>
                <w:szCs w:val="24"/>
                <w:rtl/>
              </w:rPr>
              <w:t>אשמות נזיר ומצורע אף הם באים בני שנה ואין זה מוכח</w:t>
            </w:r>
          </w:p>
        </w:tc>
      </w:tr>
      <w:tr w:rsidR="004B294D" w14:paraId="014BD544" w14:textId="77777777" w:rsidTr="00566D21">
        <w:tc>
          <w:tcPr>
            <w:tcW w:w="2974" w:type="dxa"/>
          </w:tcPr>
          <w:p w14:paraId="6032B497" w14:textId="1C1989DC" w:rsidR="004B294D" w:rsidRDefault="00566D21" w:rsidP="00566D21">
            <w:pPr>
              <w:rPr>
                <w:rFonts w:asciiTheme="majorBidi" w:hAnsiTheme="majorBidi" w:cstheme="majorBidi"/>
                <w:sz w:val="24"/>
                <w:szCs w:val="24"/>
                <w:rtl/>
              </w:rPr>
            </w:pPr>
            <w:r>
              <w:rPr>
                <w:rFonts w:asciiTheme="majorBidi" w:hAnsiTheme="majorBidi" w:cstheme="majorBidi" w:hint="cs"/>
                <w:sz w:val="24"/>
                <w:szCs w:val="24"/>
                <w:rtl/>
              </w:rPr>
              <w:t xml:space="preserve">11. </w:t>
            </w:r>
            <w:r w:rsidR="005C266C">
              <w:rPr>
                <w:rFonts w:asciiTheme="majorBidi" w:hAnsiTheme="majorBidi" w:cstheme="majorBidi" w:hint="cs"/>
                <w:sz w:val="24"/>
                <w:szCs w:val="24"/>
                <w:rtl/>
              </w:rPr>
              <w:t>אמר במפורש אשם גזלות (שהוא בן שנתיים), או שהביא אשם גזלות לשם פסח</w:t>
            </w:r>
          </w:p>
        </w:tc>
        <w:tc>
          <w:tcPr>
            <w:tcW w:w="2765" w:type="dxa"/>
          </w:tcPr>
          <w:p w14:paraId="1446E67D" w14:textId="77777777" w:rsidR="004B294D" w:rsidRDefault="005C266C" w:rsidP="00566D21">
            <w:pPr>
              <w:rPr>
                <w:rFonts w:asciiTheme="majorBidi" w:hAnsiTheme="majorBidi" w:cstheme="majorBidi"/>
                <w:sz w:val="24"/>
                <w:szCs w:val="24"/>
                <w:rtl/>
              </w:rPr>
            </w:pPr>
            <w:r>
              <w:rPr>
                <w:rFonts w:asciiTheme="majorBidi" w:hAnsiTheme="majorBidi" w:cstheme="majorBidi" w:hint="cs"/>
                <w:sz w:val="24"/>
                <w:szCs w:val="24"/>
                <w:rtl/>
              </w:rPr>
              <w:t>שירצה כי גילו מוכיח עליו</w:t>
            </w:r>
            <w:r w:rsidR="00566D21">
              <w:rPr>
                <w:rFonts w:asciiTheme="majorBidi" w:hAnsiTheme="majorBidi" w:cstheme="majorBidi" w:hint="cs"/>
                <w:sz w:val="24"/>
                <w:szCs w:val="24"/>
                <w:rtl/>
              </w:rPr>
              <w:t>?</w:t>
            </w:r>
          </w:p>
        </w:tc>
        <w:tc>
          <w:tcPr>
            <w:tcW w:w="2766" w:type="dxa"/>
          </w:tcPr>
          <w:p w14:paraId="7F0516E2" w14:textId="1ACA8FA5" w:rsidR="004B294D" w:rsidRDefault="005C266C" w:rsidP="00566D21">
            <w:pPr>
              <w:rPr>
                <w:rFonts w:asciiTheme="majorBidi" w:hAnsiTheme="majorBidi" w:cstheme="majorBidi"/>
                <w:sz w:val="24"/>
                <w:szCs w:val="24"/>
                <w:rtl/>
              </w:rPr>
            </w:pPr>
            <w:r>
              <w:rPr>
                <w:rFonts w:asciiTheme="majorBidi" w:hAnsiTheme="majorBidi" w:cstheme="majorBidi" w:hint="cs"/>
                <w:b/>
                <w:bCs/>
                <w:sz w:val="24"/>
                <w:szCs w:val="24"/>
                <w:rtl/>
              </w:rPr>
              <w:t>הבדל גיל</w:t>
            </w:r>
            <w:r w:rsidRPr="005C266C">
              <w:rPr>
                <w:rFonts w:asciiTheme="majorBidi" w:hAnsiTheme="majorBidi" w:cstheme="majorBidi" w:hint="cs"/>
                <w:b/>
                <w:bCs/>
                <w:sz w:val="24"/>
                <w:szCs w:val="24"/>
                <w:rtl/>
              </w:rPr>
              <w:t xml:space="preserve"> אינו נקרא ניכר. אנשים אינם מבחינים</w:t>
            </w:r>
            <w:r w:rsidRPr="005C266C">
              <w:rPr>
                <w:rStyle w:val="a6"/>
                <w:rFonts w:asciiTheme="majorBidi" w:hAnsiTheme="majorBidi" w:cstheme="majorBidi"/>
                <w:b/>
                <w:bCs/>
                <w:sz w:val="24"/>
                <w:szCs w:val="24"/>
                <w:rtl/>
              </w:rPr>
              <w:footnoteReference w:id="9"/>
            </w:r>
          </w:p>
        </w:tc>
      </w:tr>
      <w:tr w:rsidR="005C266C" w14:paraId="4B9B941C" w14:textId="77777777" w:rsidTr="00566D21">
        <w:tc>
          <w:tcPr>
            <w:tcW w:w="2974" w:type="dxa"/>
          </w:tcPr>
          <w:p w14:paraId="55413A3D" w14:textId="77777777" w:rsidR="005C266C" w:rsidRDefault="00566D21" w:rsidP="00566D21">
            <w:pPr>
              <w:rPr>
                <w:rFonts w:asciiTheme="majorBidi" w:hAnsiTheme="majorBidi" w:cstheme="majorBidi"/>
                <w:sz w:val="24"/>
                <w:szCs w:val="24"/>
                <w:rtl/>
              </w:rPr>
            </w:pPr>
            <w:r>
              <w:rPr>
                <w:rFonts w:asciiTheme="majorBidi" w:hAnsiTheme="majorBidi" w:cstheme="majorBidi" w:hint="cs"/>
                <w:sz w:val="24"/>
                <w:szCs w:val="24"/>
                <w:rtl/>
              </w:rPr>
              <w:t xml:space="preserve">12. </w:t>
            </w:r>
            <w:r w:rsidR="005C266C">
              <w:rPr>
                <w:rFonts w:asciiTheme="majorBidi" w:hAnsiTheme="majorBidi" w:cstheme="majorBidi" w:hint="cs"/>
                <w:sz w:val="24"/>
                <w:szCs w:val="24"/>
                <w:rtl/>
              </w:rPr>
              <w:t>שעיר עזים של קרבן אחר ששחטו לשם אשם</w:t>
            </w:r>
          </w:p>
        </w:tc>
        <w:tc>
          <w:tcPr>
            <w:tcW w:w="2765" w:type="dxa"/>
          </w:tcPr>
          <w:p w14:paraId="42641A44" w14:textId="77777777" w:rsidR="005C266C" w:rsidRDefault="005C266C" w:rsidP="00566D21">
            <w:pPr>
              <w:rPr>
                <w:rFonts w:asciiTheme="majorBidi" w:hAnsiTheme="majorBidi" w:cstheme="majorBidi"/>
                <w:sz w:val="24"/>
                <w:szCs w:val="24"/>
                <w:rtl/>
              </w:rPr>
            </w:pPr>
            <w:r>
              <w:rPr>
                <w:rFonts w:asciiTheme="majorBidi" w:hAnsiTheme="majorBidi" w:cstheme="majorBidi" w:hint="cs"/>
                <w:sz w:val="24"/>
                <w:szCs w:val="24"/>
                <w:rtl/>
              </w:rPr>
              <w:t>שירצה כי אשם בא רק מכבשים או אילים, שיש להם שיער?</w:t>
            </w:r>
          </w:p>
        </w:tc>
        <w:tc>
          <w:tcPr>
            <w:tcW w:w="2766" w:type="dxa"/>
          </w:tcPr>
          <w:p w14:paraId="15507B6C" w14:textId="67F574CC" w:rsidR="005C266C" w:rsidRPr="005C266C" w:rsidRDefault="005C266C" w:rsidP="00566D21">
            <w:pPr>
              <w:rPr>
                <w:rFonts w:asciiTheme="majorBidi" w:hAnsiTheme="majorBidi" w:cstheme="majorBidi"/>
                <w:sz w:val="24"/>
                <w:szCs w:val="24"/>
                <w:rtl/>
              </w:rPr>
            </w:pPr>
            <w:r w:rsidRPr="005C266C">
              <w:rPr>
                <w:rFonts w:asciiTheme="majorBidi" w:hAnsiTheme="majorBidi" w:cstheme="majorBidi" w:hint="cs"/>
                <w:sz w:val="24"/>
                <w:szCs w:val="24"/>
                <w:rtl/>
              </w:rPr>
              <w:t>שעיר דומה לאיל שחור</w:t>
            </w:r>
            <w:r>
              <w:rPr>
                <w:rFonts w:asciiTheme="majorBidi" w:hAnsiTheme="majorBidi" w:cstheme="majorBidi" w:hint="cs"/>
                <w:sz w:val="24"/>
                <w:szCs w:val="24"/>
                <w:rtl/>
              </w:rPr>
              <w:t xml:space="preserve"> הכשר לאשם, ואין זה ניכר</w:t>
            </w:r>
          </w:p>
        </w:tc>
      </w:tr>
      <w:tr w:rsidR="005C266C" w14:paraId="67D16A17" w14:textId="77777777" w:rsidTr="00566D21">
        <w:tc>
          <w:tcPr>
            <w:tcW w:w="2974" w:type="dxa"/>
          </w:tcPr>
          <w:p w14:paraId="2A8DC0A7" w14:textId="0E91ECD9" w:rsidR="005C266C" w:rsidRDefault="00566D21" w:rsidP="00566D21">
            <w:pPr>
              <w:rPr>
                <w:rFonts w:asciiTheme="majorBidi" w:hAnsiTheme="majorBidi" w:cstheme="majorBidi"/>
                <w:sz w:val="24"/>
                <w:szCs w:val="24"/>
                <w:rtl/>
              </w:rPr>
            </w:pPr>
            <w:r>
              <w:rPr>
                <w:rFonts w:asciiTheme="majorBidi" w:hAnsiTheme="majorBidi" w:cs="Times New Roman" w:hint="cs"/>
                <w:sz w:val="24"/>
                <w:szCs w:val="24"/>
                <w:rtl/>
              </w:rPr>
              <w:t>13.</w:t>
            </w:r>
            <w:r w:rsidR="005C266C">
              <w:rPr>
                <w:rFonts w:asciiTheme="majorBidi" w:hAnsiTheme="majorBidi" w:cs="Times New Roman" w:hint="cs"/>
                <w:sz w:val="24"/>
                <w:szCs w:val="24"/>
                <w:rtl/>
              </w:rPr>
              <w:t xml:space="preserve"> </w:t>
            </w:r>
            <w:r w:rsidR="005C266C" w:rsidRPr="005C266C">
              <w:rPr>
                <w:rFonts w:asciiTheme="majorBidi" w:hAnsiTheme="majorBidi" w:cs="Times New Roman"/>
                <w:sz w:val="24"/>
                <w:szCs w:val="24"/>
                <w:rtl/>
              </w:rPr>
              <w:t>עגל ופר חטא</w:t>
            </w:r>
            <w:r w:rsidR="005C266C">
              <w:rPr>
                <w:rFonts w:asciiTheme="majorBidi" w:hAnsiTheme="majorBidi" w:cs="Times New Roman"/>
                <w:sz w:val="24"/>
                <w:szCs w:val="24"/>
                <w:rtl/>
              </w:rPr>
              <w:t>ת</w:t>
            </w:r>
            <w:r w:rsidR="005C266C">
              <w:rPr>
                <w:rFonts w:asciiTheme="majorBidi" w:hAnsiTheme="majorBidi" w:cs="Times New Roman" w:hint="cs"/>
                <w:sz w:val="24"/>
                <w:szCs w:val="24"/>
                <w:rtl/>
              </w:rPr>
              <w:t xml:space="preserve">, </w:t>
            </w:r>
            <w:r w:rsidR="003F2F35">
              <w:rPr>
                <w:rFonts w:asciiTheme="majorBidi" w:hAnsiTheme="majorBidi" w:cs="Times New Roman"/>
                <w:sz w:val="24"/>
                <w:szCs w:val="24"/>
                <w:rtl/>
              </w:rPr>
              <w:t>ששחט</w:t>
            </w:r>
            <w:r w:rsidR="003F2F35">
              <w:rPr>
                <w:rFonts w:asciiTheme="majorBidi" w:hAnsiTheme="majorBidi" w:cs="Times New Roman" w:hint="cs"/>
                <w:sz w:val="24"/>
                <w:szCs w:val="24"/>
                <w:rtl/>
              </w:rPr>
              <w:t>ם</w:t>
            </w:r>
            <w:r w:rsidR="003F2F35">
              <w:rPr>
                <w:rFonts w:asciiTheme="majorBidi" w:hAnsiTheme="majorBidi" w:cs="Times New Roman"/>
                <w:sz w:val="24"/>
                <w:szCs w:val="24"/>
                <w:rtl/>
              </w:rPr>
              <w:t xml:space="preserve"> </w:t>
            </w:r>
            <w:r w:rsidR="005C266C">
              <w:rPr>
                <w:rFonts w:asciiTheme="majorBidi" w:hAnsiTheme="majorBidi" w:cs="Times New Roman"/>
                <w:sz w:val="24"/>
                <w:szCs w:val="24"/>
                <w:rtl/>
              </w:rPr>
              <w:t xml:space="preserve">לשם פסח או </w:t>
            </w:r>
            <w:r w:rsidR="005C266C" w:rsidRPr="005C266C">
              <w:rPr>
                <w:rFonts w:asciiTheme="majorBidi" w:hAnsiTheme="majorBidi" w:cs="Times New Roman"/>
                <w:sz w:val="24"/>
                <w:szCs w:val="24"/>
                <w:rtl/>
              </w:rPr>
              <w:t>אשם</w:t>
            </w:r>
          </w:p>
        </w:tc>
        <w:tc>
          <w:tcPr>
            <w:tcW w:w="2765" w:type="dxa"/>
          </w:tcPr>
          <w:p w14:paraId="1B248F47" w14:textId="77777777" w:rsidR="005C266C" w:rsidRDefault="005C266C" w:rsidP="00566D21">
            <w:pPr>
              <w:rPr>
                <w:rFonts w:asciiTheme="majorBidi" w:hAnsiTheme="majorBidi" w:cstheme="majorBidi"/>
                <w:sz w:val="24"/>
                <w:szCs w:val="24"/>
                <w:rtl/>
              </w:rPr>
            </w:pPr>
            <w:r>
              <w:rPr>
                <w:rFonts w:asciiTheme="majorBidi" w:hAnsiTheme="majorBidi" w:cstheme="majorBidi" w:hint="cs"/>
                <w:sz w:val="24"/>
                <w:szCs w:val="24"/>
                <w:rtl/>
              </w:rPr>
              <w:t>שירצו, כי פסח ואשם הם דווקא מן הצאן</w:t>
            </w:r>
          </w:p>
        </w:tc>
        <w:tc>
          <w:tcPr>
            <w:tcW w:w="2766" w:type="dxa"/>
          </w:tcPr>
          <w:p w14:paraId="64994AA4" w14:textId="0F37E76C" w:rsidR="005C266C" w:rsidRPr="00566D21" w:rsidRDefault="005C266C" w:rsidP="00566D21">
            <w:pPr>
              <w:rPr>
                <w:rFonts w:asciiTheme="majorBidi" w:hAnsiTheme="majorBidi" w:cstheme="majorBidi"/>
                <w:sz w:val="24"/>
                <w:szCs w:val="24"/>
                <w:rtl/>
              </w:rPr>
            </w:pPr>
            <w:r w:rsidRPr="00566D21">
              <w:rPr>
                <w:rFonts w:asciiTheme="majorBidi" w:hAnsiTheme="majorBidi" w:cstheme="majorBidi" w:hint="cs"/>
                <w:sz w:val="24"/>
                <w:szCs w:val="24"/>
                <w:rtl/>
              </w:rPr>
              <w:t>אכן יצא ידי חובה! ורבי שמעון פסל רק ברוב זבחים</w:t>
            </w:r>
          </w:p>
        </w:tc>
      </w:tr>
    </w:tbl>
    <w:p w14:paraId="67DFDF80" w14:textId="77777777" w:rsidR="00F03485" w:rsidRPr="00F03485" w:rsidRDefault="00F03485" w:rsidP="00566D21">
      <w:pPr>
        <w:spacing w:after="0" w:line="240" w:lineRule="auto"/>
        <w:rPr>
          <w:rFonts w:asciiTheme="majorBidi" w:hAnsiTheme="majorBidi" w:cstheme="majorBidi"/>
          <w:sz w:val="24"/>
          <w:szCs w:val="24"/>
          <w:rtl/>
        </w:rPr>
      </w:pPr>
    </w:p>
    <w:p w14:paraId="128E27F7" w14:textId="52C38CB5" w:rsidR="006D7453" w:rsidRDefault="006D7453" w:rsidP="006D745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ביאור '</w:t>
      </w:r>
      <w:r w:rsidRPr="006D7453">
        <w:rPr>
          <w:rFonts w:asciiTheme="majorBidi" w:hAnsiTheme="majorBidi" w:cs="Times New Roman"/>
          <w:sz w:val="24"/>
          <w:szCs w:val="24"/>
          <w:rtl/>
        </w:rPr>
        <w:t xml:space="preserve">מעשיה </w:t>
      </w:r>
      <w:proofErr w:type="spellStart"/>
      <w:r w:rsidRPr="006D7453">
        <w:rPr>
          <w:rFonts w:asciiTheme="majorBidi" w:hAnsiTheme="majorBidi" w:cs="Times New Roman"/>
          <w:sz w:val="24"/>
          <w:szCs w:val="24"/>
          <w:rtl/>
        </w:rPr>
        <w:t>מוכיחין</w:t>
      </w:r>
      <w:proofErr w:type="spellEnd"/>
      <w:r w:rsidRPr="006D7453">
        <w:rPr>
          <w:rFonts w:asciiTheme="majorBidi" w:hAnsiTheme="majorBidi" w:cs="Times New Roman"/>
          <w:sz w:val="24"/>
          <w:szCs w:val="24"/>
          <w:rtl/>
        </w:rPr>
        <w:t xml:space="preserve"> עליה</w:t>
      </w:r>
      <w:r>
        <w:rPr>
          <w:rFonts w:asciiTheme="majorBidi" w:hAnsiTheme="majorBidi" w:cs="Times New Roman" w:hint="cs"/>
          <w:sz w:val="24"/>
          <w:szCs w:val="24"/>
          <w:rtl/>
        </w:rPr>
        <w:t>' לכאורה הוא שהמעשה אינו מותיר מקום לספק אובי</w:t>
      </w:r>
      <w:r w:rsidR="00153A6A">
        <w:rPr>
          <w:rFonts w:asciiTheme="majorBidi" w:hAnsiTheme="majorBidi" w:cs="Times New Roman" w:hint="cs"/>
          <w:sz w:val="24"/>
          <w:szCs w:val="24"/>
          <w:rtl/>
        </w:rPr>
        <w:t>י</w:t>
      </w:r>
      <w:r>
        <w:rPr>
          <w:rFonts w:asciiTheme="majorBidi" w:hAnsiTheme="majorBidi" w:cs="Times New Roman" w:hint="cs"/>
          <w:sz w:val="24"/>
          <w:szCs w:val="24"/>
          <w:rtl/>
        </w:rPr>
        <w:t xml:space="preserve">קטיבי, ולפיכך בטלה המחשבה. אולם </w:t>
      </w:r>
      <w:r w:rsidR="003F2F35">
        <w:rPr>
          <w:rFonts w:asciiTheme="majorBidi" w:hAnsiTheme="majorBidi" w:cs="Times New Roman" w:hint="cs"/>
          <w:sz w:val="24"/>
          <w:szCs w:val="24"/>
          <w:rtl/>
        </w:rPr>
        <w:t>יש שביאר אחרת</w:t>
      </w:r>
      <w:r w:rsidR="003F2F35">
        <w:rPr>
          <w:rFonts w:asciiTheme="majorBidi" w:hAnsiTheme="majorBidi" w:cstheme="majorBidi" w:hint="cs"/>
          <w:sz w:val="24"/>
          <w:szCs w:val="24"/>
          <w:rtl/>
        </w:rPr>
        <w:t>:</w:t>
      </w:r>
    </w:p>
    <w:p w14:paraId="29466263" w14:textId="51304999" w:rsidR="003F2F35" w:rsidRDefault="006D7453">
      <w:pPr>
        <w:spacing w:after="0" w:line="360" w:lineRule="auto"/>
        <w:ind w:left="720"/>
        <w:rPr>
          <w:rFonts w:ascii="David" w:hAnsi="David" w:cs="David"/>
          <w:sz w:val="24"/>
          <w:szCs w:val="24"/>
          <w:rtl/>
        </w:rPr>
      </w:pPr>
      <w:r w:rsidRPr="006D7453">
        <w:rPr>
          <w:rFonts w:ascii="David" w:hAnsi="David" w:cs="David"/>
          <w:sz w:val="24"/>
          <w:szCs w:val="24"/>
          <w:rtl/>
        </w:rPr>
        <w:lastRenderedPageBreak/>
        <w:t xml:space="preserve">במנחה מעשיה </w:t>
      </w:r>
      <w:proofErr w:type="spellStart"/>
      <w:r w:rsidRPr="006D7453">
        <w:rPr>
          <w:rFonts w:ascii="David" w:hAnsi="David" w:cs="David"/>
          <w:sz w:val="24"/>
          <w:szCs w:val="24"/>
          <w:rtl/>
        </w:rPr>
        <w:t>מוכיחין</w:t>
      </w:r>
      <w:proofErr w:type="spellEnd"/>
      <w:r w:rsidRPr="006D7453">
        <w:rPr>
          <w:rFonts w:ascii="David" w:hAnsi="David" w:cs="David"/>
          <w:sz w:val="24"/>
          <w:szCs w:val="24"/>
          <w:rtl/>
        </w:rPr>
        <w:t xml:space="preserve"> עליה </w:t>
      </w:r>
      <w:r w:rsidRPr="00F96228">
        <w:rPr>
          <w:rFonts w:ascii="David" w:hAnsi="David" w:cs="David"/>
          <w:b/>
          <w:bCs/>
          <w:sz w:val="24"/>
          <w:szCs w:val="24"/>
          <w:rtl/>
        </w:rPr>
        <w:t>שהוא מכזב</w:t>
      </w:r>
      <w:r w:rsidRPr="006D7453">
        <w:rPr>
          <w:rFonts w:ascii="David" w:hAnsi="David" w:cs="David"/>
          <w:sz w:val="24"/>
          <w:szCs w:val="24"/>
          <w:rtl/>
        </w:rPr>
        <w:t xml:space="preserve"> במחשבה זו ואינו רוצה בה אחר שעושה בהפך מה שחשב, שאם חשב במנחת מחבת לשום מרחשת, מעשיה מעשה מחבת שהיא צפה ומעשיה </w:t>
      </w:r>
      <w:proofErr w:type="spellStart"/>
      <w:r w:rsidRPr="006D7453">
        <w:rPr>
          <w:rFonts w:ascii="David" w:hAnsi="David" w:cs="David"/>
          <w:sz w:val="24"/>
          <w:szCs w:val="24"/>
          <w:rtl/>
        </w:rPr>
        <w:t>קשין</w:t>
      </w:r>
      <w:proofErr w:type="spellEnd"/>
      <w:r w:rsidRPr="006D7453">
        <w:rPr>
          <w:rFonts w:ascii="David" w:hAnsi="David" w:cs="David"/>
          <w:sz w:val="24"/>
          <w:szCs w:val="24"/>
          <w:rtl/>
        </w:rPr>
        <w:t xml:space="preserve"> </w:t>
      </w:r>
      <w:proofErr w:type="spellStart"/>
      <w:r w:rsidRPr="006D7453">
        <w:rPr>
          <w:rFonts w:ascii="David" w:hAnsi="David" w:cs="David"/>
          <w:sz w:val="24"/>
          <w:szCs w:val="24"/>
          <w:rtl/>
        </w:rPr>
        <w:t>מוכחין</w:t>
      </w:r>
      <w:proofErr w:type="spellEnd"/>
      <w:r w:rsidRPr="006D7453">
        <w:rPr>
          <w:rFonts w:ascii="David" w:hAnsi="David" w:cs="David"/>
          <w:sz w:val="24"/>
          <w:szCs w:val="24"/>
          <w:rtl/>
        </w:rPr>
        <w:t xml:space="preserve"> שאינו רוצה אלא לשם מחבת</w:t>
      </w:r>
      <w:r w:rsidRPr="006D7453">
        <w:rPr>
          <w:rStyle w:val="a6"/>
          <w:rFonts w:ascii="David" w:hAnsi="David" w:cs="David"/>
          <w:sz w:val="24"/>
          <w:szCs w:val="24"/>
          <w:rtl/>
        </w:rPr>
        <w:footnoteReference w:id="10"/>
      </w:r>
      <w:r w:rsidRPr="006D7453">
        <w:rPr>
          <w:rFonts w:ascii="David" w:hAnsi="David" w:cs="David"/>
          <w:sz w:val="24"/>
          <w:szCs w:val="24"/>
          <w:rtl/>
        </w:rPr>
        <w:t>.</w:t>
      </w:r>
    </w:p>
    <w:p w14:paraId="34AC08DF" w14:textId="026BE8F4" w:rsidR="00025AB8" w:rsidRPr="00B17B26" w:rsidRDefault="00025AB8" w:rsidP="00B17B26">
      <w:pPr>
        <w:spacing w:after="0" w:line="360" w:lineRule="auto"/>
        <w:rPr>
          <w:rFonts w:asciiTheme="majorBidi" w:hAnsiTheme="majorBidi" w:cstheme="majorBidi"/>
          <w:sz w:val="24"/>
          <w:szCs w:val="24"/>
          <w:rtl/>
        </w:rPr>
      </w:pPr>
      <w:r w:rsidRPr="00B17B26">
        <w:rPr>
          <w:rFonts w:asciiTheme="majorBidi" w:hAnsiTheme="majorBidi" w:cstheme="majorBidi"/>
          <w:sz w:val="24"/>
          <w:szCs w:val="24"/>
          <w:rtl/>
        </w:rPr>
        <w:t xml:space="preserve">דהיינו, </w:t>
      </w:r>
      <w:r>
        <w:rPr>
          <w:rFonts w:asciiTheme="majorBidi" w:hAnsiTheme="majorBidi" w:cstheme="majorBidi" w:hint="cs"/>
          <w:sz w:val="24"/>
          <w:szCs w:val="24"/>
          <w:rtl/>
        </w:rPr>
        <w:t xml:space="preserve">המעשה מוכיח שהמחשבה איננה כנה היות שלא נהג על פיה. אם עשה במחבת </w:t>
      </w:r>
      <w:r>
        <w:rPr>
          <w:rFonts w:asciiTheme="majorBidi" w:hAnsiTheme="majorBidi" w:cstheme="majorBidi"/>
          <w:sz w:val="24"/>
          <w:szCs w:val="24"/>
          <w:rtl/>
        </w:rPr>
        <w:t>–</w:t>
      </w:r>
      <w:r>
        <w:rPr>
          <w:rFonts w:asciiTheme="majorBidi" w:hAnsiTheme="majorBidi" w:cstheme="majorBidi" w:hint="cs"/>
          <w:sz w:val="24"/>
          <w:szCs w:val="24"/>
          <w:rtl/>
        </w:rPr>
        <w:t xml:space="preserve"> במחבת חפץ.</w:t>
      </w:r>
    </w:p>
    <w:p w14:paraId="19526DBB" w14:textId="7391853D" w:rsidR="008F6038" w:rsidRDefault="006D7453" w:rsidP="00D97616">
      <w:pPr>
        <w:spacing w:after="0" w:line="360" w:lineRule="auto"/>
        <w:rPr>
          <w:rFonts w:ascii="David" w:hAnsi="David" w:cs="David"/>
          <w:sz w:val="24"/>
          <w:szCs w:val="24"/>
          <w:rtl/>
        </w:rPr>
      </w:pPr>
      <w:r>
        <w:rPr>
          <w:rFonts w:asciiTheme="majorBidi" w:hAnsiTheme="majorBidi" w:cstheme="majorBidi" w:hint="cs"/>
          <w:sz w:val="24"/>
          <w:szCs w:val="24"/>
          <w:rtl/>
        </w:rPr>
        <w:t>דברי</w:t>
      </w:r>
      <w:r w:rsidR="00025AB8">
        <w:rPr>
          <w:rFonts w:asciiTheme="majorBidi" w:hAnsiTheme="majorBidi" w:cstheme="majorBidi" w:hint="cs"/>
          <w:sz w:val="24"/>
          <w:szCs w:val="24"/>
          <w:rtl/>
        </w:rPr>
        <w:t xml:space="preserve">ם אלו </w:t>
      </w:r>
      <w:r>
        <w:rPr>
          <w:rFonts w:asciiTheme="majorBidi" w:hAnsiTheme="majorBidi" w:cstheme="majorBidi" w:hint="cs"/>
          <w:sz w:val="24"/>
          <w:szCs w:val="24"/>
          <w:rtl/>
        </w:rPr>
        <w:t xml:space="preserve">שה להולמם על פי </w:t>
      </w:r>
      <w:proofErr w:type="spellStart"/>
      <w:r>
        <w:rPr>
          <w:rFonts w:asciiTheme="majorBidi" w:hAnsiTheme="majorBidi" w:cstheme="majorBidi" w:hint="cs"/>
          <w:sz w:val="24"/>
          <w:szCs w:val="24"/>
          <w:rtl/>
        </w:rPr>
        <w:t>הסוגיה</w:t>
      </w:r>
      <w:proofErr w:type="spellEnd"/>
      <w:r>
        <w:rPr>
          <w:rFonts w:asciiTheme="majorBidi" w:hAnsiTheme="majorBidi" w:cstheme="majorBidi" w:hint="cs"/>
          <w:sz w:val="24"/>
          <w:szCs w:val="24"/>
          <w:rtl/>
        </w:rPr>
        <w:t>, שהגדירה 'מוכח' כמה פעמים לפי מבט הרואים מן הצד</w:t>
      </w:r>
      <w:r w:rsidR="00D97616" w:rsidRPr="00D97616">
        <w:rPr>
          <w:rStyle w:val="a6"/>
          <w:rFonts w:asciiTheme="majorBidi" w:hAnsiTheme="majorBidi" w:cstheme="majorBidi"/>
          <w:sz w:val="24"/>
          <w:szCs w:val="24"/>
          <w:rtl/>
        </w:rPr>
        <w:footnoteReference w:id="11"/>
      </w:r>
      <w:r w:rsidRPr="00D97616">
        <w:rPr>
          <w:rFonts w:asciiTheme="majorBidi" w:hAnsiTheme="majorBidi" w:cstheme="majorBidi"/>
          <w:sz w:val="24"/>
          <w:szCs w:val="24"/>
          <w:rtl/>
        </w:rPr>
        <w:t>.</w:t>
      </w:r>
      <w:r w:rsidR="00050F07">
        <w:rPr>
          <w:rFonts w:asciiTheme="majorBidi" w:hAnsiTheme="majorBidi" w:cstheme="majorBidi"/>
          <w:sz w:val="24"/>
          <w:szCs w:val="24"/>
          <w:rtl/>
        </w:rPr>
        <w:t xml:space="preserve"> </w:t>
      </w:r>
      <w:proofErr w:type="spellStart"/>
      <w:r w:rsidR="00D97616" w:rsidRPr="00D97616">
        <w:rPr>
          <w:rFonts w:asciiTheme="majorBidi" w:hAnsiTheme="majorBidi" w:cstheme="majorBidi"/>
          <w:sz w:val="24"/>
          <w:szCs w:val="24"/>
          <w:rtl/>
        </w:rPr>
        <w:t>הגרי"ז</w:t>
      </w:r>
      <w:proofErr w:type="spellEnd"/>
      <w:r w:rsidR="00D97616" w:rsidRPr="00D97616">
        <w:rPr>
          <w:rFonts w:asciiTheme="majorBidi" w:hAnsiTheme="majorBidi" w:cstheme="majorBidi"/>
          <w:sz w:val="24"/>
          <w:szCs w:val="24"/>
          <w:rtl/>
        </w:rPr>
        <w:t xml:space="preserve"> מחדש, שההוכחה צר</w:t>
      </w:r>
      <w:r w:rsidR="00D97616">
        <w:rPr>
          <w:rFonts w:asciiTheme="majorBidi" w:hAnsiTheme="majorBidi" w:cstheme="majorBidi"/>
          <w:sz w:val="24"/>
          <w:szCs w:val="24"/>
          <w:rtl/>
        </w:rPr>
        <w:t xml:space="preserve">יכה לנבוע מפעולה בה המחשבה </w:t>
      </w:r>
      <w:r w:rsidR="00D97616">
        <w:rPr>
          <w:rFonts w:asciiTheme="majorBidi" w:hAnsiTheme="majorBidi" w:cstheme="majorBidi" w:hint="cs"/>
          <w:sz w:val="24"/>
          <w:szCs w:val="24"/>
          <w:rtl/>
        </w:rPr>
        <w:t>הפוסלת משמעותית</w:t>
      </w:r>
      <w:r w:rsidR="00D97616" w:rsidRPr="00D97616">
        <w:rPr>
          <w:rFonts w:asciiTheme="majorBidi" w:hAnsiTheme="majorBidi" w:cstheme="majorBidi"/>
          <w:sz w:val="24"/>
          <w:szCs w:val="24"/>
          <w:rtl/>
        </w:rPr>
        <w:t>:</w:t>
      </w:r>
    </w:p>
    <w:p w14:paraId="729FE8DF" w14:textId="1FF0C4FD" w:rsidR="00566D21" w:rsidRDefault="00D97616" w:rsidP="00B17B26">
      <w:pPr>
        <w:spacing w:after="0" w:line="360" w:lineRule="auto"/>
        <w:ind w:left="360"/>
        <w:rPr>
          <w:rFonts w:asciiTheme="majorBidi" w:hAnsiTheme="majorBidi" w:cstheme="majorBidi"/>
          <w:sz w:val="24"/>
          <w:szCs w:val="24"/>
          <w:rtl/>
        </w:rPr>
      </w:pPr>
      <w:proofErr w:type="spellStart"/>
      <w:r w:rsidRPr="00D97616">
        <w:rPr>
          <w:rFonts w:ascii="David" w:hAnsi="David" w:cs="David"/>
          <w:sz w:val="24"/>
          <w:szCs w:val="24"/>
          <w:rtl/>
        </w:rPr>
        <w:t>בשיטמ"ק</w:t>
      </w:r>
      <w:proofErr w:type="spellEnd"/>
      <w:r w:rsidRPr="00D97616">
        <w:rPr>
          <w:rFonts w:ascii="David" w:hAnsi="David" w:cs="David"/>
          <w:sz w:val="24"/>
          <w:szCs w:val="24"/>
          <w:rtl/>
        </w:rPr>
        <w:t xml:space="preserve"> </w:t>
      </w:r>
      <w:r w:rsidRPr="00F96228">
        <w:rPr>
          <w:rFonts w:ascii="David" w:hAnsi="David" w:cs="David"/>
          <w:sz w:val="20"/>
          <w:szCs w:val="20"/>
          <w:rtl/>
        </w:rPr>
        <w:t>(אות י')</w:t>
      </w:r>
      <w:r w:rsidRPr="00D97616">
        <w:rPr>
          <w:rFonts w:ascii="David" w:hAnsi="David" w:cs="David"/>
          <w:sz w:val="24"/>
          <w:szCs w:val="24"/>
          <w:rtl/>
        </w:rPr>
        <w:t xml:space="preserve"> הקשה</w:t>
      </w:r>
      <w:r w:rsidR="00F96228">
        <w:rPr>
          <w:rFonts w:ascii="David" w:hAnsi="David" w:cs="David" w:hint="cs"/>
          <w:sz w:val="24"/>
          <w:szCs w:val="24"/>
          <w:rtl/>
        </w:rPr>
        <w:t>:</w:t>
      </w:r>
      <w:r w:rsidRPr="00D97616">
        <w:rPr>
          <w:rFonts w:ascii="David" w:hAnsi="David" w:cs="David"/>
          <w:sz w:val="24"/>
          <w:szCs w:val="24"/>
          <w:rtl/>
        </w:rPr>
        <w:t xml:space="preserve"> בעולת העוף שמלקה לשם חטאת העוף והבדיל מעשיה </w:t>
      </w:r>
      <w:proofErr w:type="spellStart"/>
      <w:r w:rsidRPr="00D97616">
        <w:rPr>
          <w:rFonts w:ascii="David" w:hAnsi="David" w:cs="David"/>
          <w:sz w:val="24"/>
          <w:szCs w:val="24"/>
          <w:rtl/>
        </w:rPr>
        <w:t>מוכיחין</w:t>
      </w:r>
      <w:proofErr w:type="spellEnd"/>
      <w:r w:rsidRPr="00D97616">
        <w:rPr>
          <w:rFonts w:ascii="David" w:hAnsi="David" w:cs="David"/>
          <w:sz w:val="24"/>
          <w:szCs w:val="24"/>
          <w:rtl/>
        </w:rPr>
        <w:t xml:space="preserve"> עליה </w:t>
      </w:r>
      <w:proofErr w:type="spellStart"/>
      <w:r w:rsidRPr="00D97616">
        <w:rPr>
          <w:rFonts w:ascii="David" w:hAnsi="David" w:cs="David"/>
          <w:sz w:val="24"/>
          <w:szCs w:val="24"/>
          <w:rtl/>
        </w:rPr>
        <w:t>דבחטאת</w:t>
      </w:r>
      <w:proofErr w:type="spellEnd"/>
      <w:r w:rsidRPr="00D97616">
        <w:rPr>
          <w:rFonts w:ascii="David" w:hAnsi="David" w:cs="David"/>
          <w:sz w:val="24"/>
          <w:szCs w:val="24"/>
          <w:rtl/>
        </w:rPr>
        <w:t xml:space="preserve"> </w:t>
      </w:r>
      <w:proofErr w:type="spellStart"/>
      <w:r w:rsidRPr="00D97616">
        <w:rPr>
          <w:rFonts w:ascii="David" w:hAnsi="David" w:cs="David"/>
          <w:sz w:val="24"/>
          <w:szCs w:val="24"/>
          <w:rtl/>
        </w:rPr>
        <w:t>ליכא</w:t>
      </w:r>
      <w:proofErr w:type="spellEnd"/>
      <w:r w:rsidRPr="00D97616">
        <w:rPr>
          <w:rFonts w:ascii="David" w:hAnsi="David" w:cs="David"/>
          <w:sz w:val="24"/>
          <w:szCs w:val="24"/>
          <w:rtl/>
        </w:rPr>
        <w:t xml:space="preserve"> הבדלה ע"ש, </w:t>
      </w:r>
      <w:r w:rsidRPr="00D97616">
        <w:rPr>
          <w:rFonts w:ascii="David" w:hAnsi="David" w:cs="David"/>
          <w:b/>
          <w:bCs/>
          <w:sz w:val="24"/>
          <w:szCs w:val="24"/>
          <w:rtl/>
        </w:rPr>
        <w:t>והנה בהבדלה לא מהניא מחשבה כ"א במליקה</w:t>
      </w:r>
      <w:r w:rsidR="00F96228">
        <w:rPr>
          <w:rFonts w:ascii="David" w:hAnsi="David" w:cs="David" w:hint="cs"/>
          <w:b/>
          <w:bCs/>
          <w:sz w:val="24"/>
          <w:szCs w:val="24"/>
          <w:rtl/>
        </w:rPr>
        <w:t>,</w:t>
      </w:r>
      <w:r w:rsidRPr="00D97616">
        <w:rPr>
          <w:rFonts w:ascii="David" w:hAnsi="David" w:cs="David"/>
          <w:b/>
          <w:bCs/>
          <w:sz w:val="24"/>
          <w:szCs w:val="24"/>
          <w:rtl/>
        </w:rPr>
        <w:t xml:space="preserve"> דאז לא הוי מוכיח</w:t>
      </w:r>
      <w:r>
        <w:rPr>
          <w:rStyle w:val="a6"/>
          <w:rFonts w:ascii="David" w:hAnsi="David" w:cs="David"/>
          <w:b/>
          <w:bCs/>
          <w:sz w:val="24"/>
          <w:szCs w:val="24"/>
          <w:rtl/>
        </w:rPr>
        <w:footnoteReference w:id="12"/>
      </w:r>
      <w:r w:rsidRPr="00D97616">
        <w:rPr>
          <w:rFonts w:ascii="David" w:hAnsi="David" w:cs="David"/>
          <w:sz w:val="24"/>
          <w:szCs w:val="24"/>
          <w:rtl/>
        </w:rPr>
        <w:t>.</w:t>
      </w:r>
    </w:p>
    <w:p w14:paraId="7BB5B16A" w14:textId="77777777" w:rsidR="00921FFA" w:rsidRPr="00EB700E" w:rsidRDefault="00F45FD4" w:rsidP="00EB700E">
      <w:pPr>
        <w:pStyle w:val="ab"/>
        <w:numPr>
          <w:ilvl w:val="0"/>
          <w:numId w:val="1"/>
        </w:numPr>
        <w:spacing w:after="0" w:line="360" w:lineRule="auto"/>
        <w:rPr>
          <w:rFonts w:asciiTheme="majorBidi" w:hAnsiTheme="majorBidi" w:cstheme="majorBidi"/>
          <w:b/>
          <w:bCs/>
          <w:sz w:val="24"/>
          <w:szCs w:val="24"/>
          <w:rtl/>
        </w:rPr>
      </w:pPr>
      <w:r w:rsidRPr="00EB700E">
        <w:rPr>
          <w:rFonts w:asciiTheme="majorBidi" w:hAnsiTheme="majorBidi" w:cstheme="majorBidi" w:hint="cs"/>
          <w:b/>
          <w:bCs/>
          <w:sz w:val="24"/>
          <w:szCs w:val="24"/>
          <w:rtl/>
        </w:rPr>
        <w:t xml:space="preserve">האם </w:t>
      </w:r>
      <w:r w:rsidR="002A6ADA" w:rsidRPr="00EB700E">
        <w:rPr>
          <w:rFonts w:asciiTheme="majorBidi" w:hAnsiTheme="majorBidi" w:cstheme="majorBidi" w:hint="cs"/>
          <w:b/>
          <w:bCs/>
          <w:sz w:val="24"/>
          <w:szCs w:val="24"/>
          <w:rtl/>
        </w:rPr>
        <w:t>'</w:t>
      </w:r>
      <w:r w:rsidRPr="00EB700E">
        <w:rPr>
          <w:rFonts w:asciiTheme="majorBidi" w:hAnsiTheme="majorBidi" w:cstheme="majorBidi" w:hint="cs"/>
          <w:b/>
          <w:bCs/>
          <w:sz w:val="24"/>
          <w:szCs w:val="24"/>
          <w:rtl/>
        </w:rPr>
        <w:t xml:space="preserve">לא </w:t>
      </w:r>
      <w:proofErr w:type="spellStart"/>
      <w:r w:rsidRPr="00EB700E">
        <w:rPr>
          <w:rFonts w:asciiTheme="majorBidi" w:hAnsiTheme="majorBidi" w:cstheme="majorBidi" w:hint="cs"/>
          <w:b/>
          <w:bCs/>
          <w:sz w:val="24"/>
          <w:szCs w:val="24"/>
          <w:rtl/>
        </w:rPr>
        <w:t>מנכר</w:t>
      </w:r>
      <w:proofErr w:type="spellEnd"/>
      <w:r w:rsidR="002A6ADA" w:rsidRPr="00EB700E">
        <w:rPr>
          <w:rFonts w:asciiTheme="majorBidi" w:hAnsiTheme="majorBidi" w:cstheme="majorBidi" w:hint="cs"/>
          <w:b/>
          <w:bCs/>
          <w:sz w:val="24"/>
          <w:szCs w:val="24"/>
          <w:rtl/>
        </w:rPr>
        <w:t>'</w:t>
      </w:r>
      <w:r w:rsidRPr="00EB700E">
        <w:rPr>
          <w:rFonts w:asciiTheme="majorBidi" w:hAnsiTheme="majorBidi" w:cstheme="majorBidi" w:hint="cs"/>
          <w:b/>
          <w:bCs/>
          <w:sz w:val="24"/>
          <w:szCs w:val="24"/>
          <w:rtl/>
        </w:rPr>
        <w:t xml:space="preserve"> הוא גם כשעל הרואה לייחס למקריב שני איסורים?</w:t>
      </w:r>
    </w:p>
    <w:p w14:paraId="046419D6" w14:textId="14648848" w:rsidR="00921FFA" w:rsidRPr="00921FFA" w:rsidRDefault="00921FFA" w:rsidP="00921FFA">
      <w:pPr>
        <w:spacing w:after="0" w:line="360" w:lineRule="auto"/>
        <w:rPr>
          <w:rFonts w:asciiTheme="majorBidi" w:hAnsiTheme="majorBidi" w:cstheme="majorBidi"/>
          <w:sz w:val="24"/>
          <w:szCs w:val="24"/>
          <w:rtl/>
        </w:rPr>
      </w:pPr>
      <w:r w:rsidRPr="00921FFA">
        <w:rPr>
          <w:rFonts w:asciiTheme="majorBidi" w:hAnsiTheme="majorBidi" w:cstheme="majorBidi" w:hint="cs"/>
          <w:sz w:val="24"/>
          <w:szCs w:val="24"/>
          <w:rtl/>
        </w:rPr>
        <w:t>במהלך הדברים, הגמרא מחדשת יסוד שהרואים עלולים לחשוב שהמקריב מבצע עבירה</w:t>
      </w:r>
      <w:r w:rsidR="00F45FD4">
        <w:rPr>
          <w:rStyle w:val="a6"/>
          <w:rFonts w:asciiTheme="majorBidi" w:hAnsiTheme="majorBidi" w:cstheme="majorBidi"/>
          <w:sz w:val="24"/>
          <w:szCs w:val="24"/>
          <w:rtl/>
        </w:rPr>
        <w:footnoteReference w:id="13"/>
      </w:r>
      <w:r w:rsidRPr="00921FFA">
        <w:rPr>
          <w:rFonts w:asciiTheme="majorBidi" w:hAnsiTheme="majorBidi" w:cstheme="majorBidi" w:hint="cs"/>
          <w:sz w:val="24"/>
          <w:szCs w:val="24"/>
          <w:rtl/>
        </w:rPr>
        <w:t>.</w:t>
      </w:r>
      <w:r>
        <w:rPr>
          <w:rFonts w:asciiTheme="majorBidi" w:hAnsiTheme="majorBidi" w:cstheme="majorBidi" w:hint="cs"/>
          <w:sz w:val="24"/>
          <w:szCs w:val="24"/>
          <w:rtl/>
        </w:rPr>
        <w:t xml:space="preserve"> זו הסיבה שהשוחט</w:t>
      </w:r>
      <w:r w:rsidR="00050F07">
        <w:rPr>
          <w:rFonts w:asciiTheme="majorBidi" w:hAnsiTheme="majorBidi" w:cstheme="majorBidi" w:hint="cs"/>
          <w:sz w:val="24"/>
          <w:szCs w:val="24"/>
          <w:rtl/>
        </w:rPr>
        <w:t xml:space="preserve"> </w:t>
      </w:r>
      <w:r>
        <w:rPr>
          <w:rFonts w:asciiTheme="majorBidi" w:hAnsiTheme="majorBidi" w:cstheme="majorBidi" w:hint="cs"/>
          <w:sz w:val="24"/>
          <w:szCs w:val="24"/>
          <w:rtl/>
        </w:rPr>
        <w:t>קדשים קלים בדרום לשם קדשי קדשים, אין מעשיו מוכיחים עליו</w:t>
      </w:r>
      <w:r>
        <w:rPr>
          <w:rStyle w:val="a6"/>
          <w:rFonts w:asciiTheme="majorBidi" w:hAnsiTheme="majorBidi" w:cstheme="majorBidi"/>
          <w:sz w:val="24"/>
          <w:szCs w:val="24"/>
          <w:rtl/>
        </w:rPr>
        <w:footnoteReference w:id="14"/>
      </w:r>
      <w:r>
        <w:rPr>
          <w:rFonts w:asciiTheme="majorBidi" w:hAnsiTheme="majorBidi" w:cstheme="majorBidi" w:hint="cs"/>
          <w:sz w:val="24"/>
          <w:szCs w:val="24"/>
          <w:rtl/>
        </w:rPr>
        <w:t xml:space="preserve">, שאומרים הרואים שעבר על דין שחיטת קדשי קדשים בצפון. רש"י מבאר מדוע לא השתמשו בתירוץ זה קודם לכן, </w:t>
      </w:r>
      <w:r>
        <w:rPr>
          <w:rFonts w:asciiTheme="majorBidi" w:hAnsiTheme="majorBidi" w:cs="Times New Roman" w:hint="cs"/>
          <w:sz w:val="24"/>
          <w:szCs w:val="24"/>
          <w:rtl/>
        </w:rPr>
        <w:t xml:space="preserve">לגבי </w:t>
      </w:r>
      <w:r>
        <w:rPr>
          <w:rFonts w:asciiTheme="majorBidi" w:hAnsiTheme="majorBidi" w:cs="Times New Roman"/>
          <w:sz w:val="24"/>
          <w:szCs w:val="24"/>
          <w:rtl/>
        </w:rPr>
        <w:t xml:space="preserve">חטאת </w:t>
      </w:r>
      <w:r w:rsidRPr="00FA7254">
        <w:rPr>
          <w:rFonts w:asciiTheme="majorBidi" w:hAnsiTheme="majorBidi" w:cs="Times New Roman"/>
          <w:sz w:val="24"/>
          <w:szCs w:val="24"/>
          <w:rtl/>
        </w:rPr>
        <w:t>עוף שהזה את דמה למטה</w:t>
      </w:r>
      <w:r w:rsidR="00050F07">
        <w:rPr>
          <w:rFonts w:asciiTheme="majorBidi" w:hAnsiTheme="majorBidi" w:cs="Times New Roman"/>
          <w:sz w:val="24"/>
          <w:szCs w:val="24"/>
          <w:rtl/>
        </w:rPr>
        <w:t xml:space="preserve"> </w:t>
      </w:r>
      <w:r w:rsidRPr="00FA7254">
        <w:rPr>
          <w:rFonts w:asciiTheme="majorBidi" w:hAnsiTheme="majorBidi" w:cs="Times New Roman"/>
          <w:sz w:val="24"/>
          <w:szCs w:val="24"/>
          <w:rtl/>
        </w:rPr>
        <w:t>לשם עולת העוף</w:t>
      </w:r>
      <w:r>
        <w:rPr>
          <w:rStyle w:val="a6"/>
          <w:rFonts w:asciiTheme="majorBidi" w:hAnsiTheme="majorBidi" w:cs="Times New Roman"/>
          <w:sz w:val="24"/>
          <w:szCs w:val="24"/>
          <w:rtl/>
        </w:rPr>
        <w:footnoteReference w:id="15"/>
      </w:r>
      <w:r w:rsidR="00F45FD4">
        <w:rPr>
          <w:rFonts w:asciiTheme="majorBidi" w:hAnsiTheme="majorBidi" w:cstheme="majorBidi" w:hint="cs"/>
          <w:sz w:val="24"/>
          <w:szCs w:val="24"/>
          <w:rtl/>
        </w:rPr>
        <w:t>:</w:t>
      </w:r>
    </w:p>
    <w:p w14:paraId="0F3FD0A1" w14:textId="41760EFA" w:rsidR="00921FFA" w:rsidRDefault="00921FFA" w:rsidP="00B17B26">
      <w:pPr>
        <w:spacing w:after="0" w:line="360" w:lineRule="auto"/>
        <w:ind w:left="720"/>
        <w:rPr>
          <w:rFonts w:ascii="David" w:hAnsi="David" w:cs="David"/>
          <w:sz w:val="24"/>
          <w:szCs w:val="24"/>
          <w:rtl/>
        </w:rPr>
      </w:pPr>
      <w:r w:rsidRPr="00921FFA">
        <w:rPr>
          <w:rFonts w:ascii="David" w:hAnsi="David" w:cs="David"/>
          <w:sz w:val="24"/>
          <w:szCs w:val="24"/>
          <w:rtl/>
        </w:rPr>
        <w:t xml:space="preserve">ואי </w:t>
      </w:r>
      <w:proofErr w:type="spellStart"/>
      <w:r w:rsidRPr="00921FFA">
        <w:rPr>
          <w:rFonts w:ascii="David" w:hAnsi="David" w:cs="David"/>
          <w:sz w:val="24"/>
          <w:szCs w:val="24"/>
          <w:rtl/>
        </w:rPr>
        <w:t>קשיא</w:t>
      </w:r>
      <w:proofErr w:type="spellEnd"/>
      <w:r w:rsidRPr="00921FFA">
        <w:rPr>
          <w:rFonts w:ascii="David" w:hAnsi="David" w:cs="David"/>
          <w:sz w:val="24"/>
          <w:szCs w:val="24"/>
          <w:rtl/>
        </w:rPr>
        <w:t xml:space="preserve"> גבי חטאת העוף לישני ליה הכי</w:t>
      </w:r>
      <w:r w:rsidR="00F96228">
        <w:rPr>
          <w:rFonts w:ascii="David" w:hAnsi="David" w:cs="David" w:hint="cs"/>
          <w:sz w:val="24"/>
          <w:szCs w:val="24"/>
          <w:rtl/>
        </w:rPr>
        <w:t>:</w:t>
      </w:r>
      <w:r w:rsidRPr="00921FFA">
        <w:rPr>
          <w:rFonts w:ascii="David" w:hAnsi="David" w:cs="David"/>
          <w:sz w:val="24"/>
          <w:szCs w:val="24"/>
          <w:rtl/>
        </w:rPr>
        <w:t xml:space="preserve"> </w:t>
      </w:r>
      <w:proofErr w:type="spellStart"/>
      <w:r w:rsidRPr="00921FFA">
        <w:rPr>
          <w:rFonts w:ascii="David" w:hAnsi="David" w:cs="David"/>
          <w:sz w:val="24"/>
          <w:szCs w:val="24"/>
          <w:rtl/>
        </w:rPr>
        <w:t>דסברי</w:t>
      </w:r>
      <w:proofErr w:type="spellEnd"/>
      <w:r w:rsidRPr="00921FFA">
        <w:rPr>
          <w:rFonts w:ascii="David" w:hAnsi="David" w:cs="David"/>
          <w:sz w:val="24"/>
          <w:szCs w:val="24"/>
          <w:rtl/>
        </w:rPr>
        <w:t xml:space="preserve"> עולת העוף הוא </w:t>
      </w:r>
      <w:proofErr w:type="spellStart"/>
      <w:r w:rsidRPr="00921FFA">
        <w:rPr>
          <w:rFonts w:ascii="David" w:hAnsi="David" w:cs="David"/>
          <w:sz w:val="24"/>
          <w:szCs w:val="24"/>
          <w:rtl/>
        </w:rPr>
        <w:t>ומיעבר</w:t>
      </w:r>
      <w:proofErr w:type="spellEnd"/>
      <w:r w:rsidRPr="00921FFA">
        <w:rPr>
          <w:rFonts w:ascii="David" w:hAnsi="David" w:cs="David"/>
          <w:sz w:val="24"/>
          <w:szCs w:val="24"/>
          <w:rtl/>
        </w:rPr>
        <w:t xml:space="preserve"> עבר</w:t>
      </w:r>
      <w:r w:rsidR="00F96228">
        <w:rPr>
          <w:rFonts w:ascii="David" w:hAnsi="David" w:cs="David" w:hint="cs"/>
          <w:sz w:val="24"/>
          <w:szCs w:val="24"/>
          <w:rtl/>
        </w:rPr>
        <w:t>?</w:t>
      </w:r>
      <w:r w:rsidRPr="00921FFA">
        <w:rPr>
          <w:rFonts w:ascii="David" w:hAnsi="David" w:cs="David"/>
          <w:sz w:val="24"/>
          <w:szCs w:val="24"/>
          <w:rtl/>
        </w:rPr>
        <w:t xml:space="preserve"> הא </w:t>
      </w:r>
      <w:proofErr w:type="spellStart"/>
      <w:r w:rsidRPr="00921FFA">
        <w:rPr>
          <w:rFonts w:ascii="David" w:hAnsi="David" w:cs="David"/>
          <w:sz w:val="24"/>
          <w:szCs w:val="24"/>
          <w:rtl/>
        </w:rPr>
        <w:t>ליכא</w:t>
      </w:r>
      <w:proofErr w:type="spellEnd"/>
      <w:r w:rsidRPr="00921FFA">
        <w:rPr>
          <w:rFonts w:ascii="David" w:hAnsi="David" w:cs="David"/>
          <w:sz w:val="24"/>
          <w:szCs w:val="24"/>
          <w:rtl/>
        </w:rPr>
        <w:t xml:space="preserve"> </w:t>
      </w:r>
      <w:proofErr w:type="spellStart"/>
      <w:r w:rsidRPr="00921FFA">
        <w:rPr>
          <w:rFonts w:ascii="David" w:hAnsi="David" w:cs="David"/>
          <w:sz w:val="24"/>
          <w:szCs w:val="24"/>
          <w:rtl/>
        </w:rPr>
        <w:t>למיפרך</w:t>
      </w:r>
      <w:proofErr w:type="spellEnd"/>
      <w:r w:rsidR="00F96228">
        <w:rPr>
          <w:rFonts w:ascii="David" w:hAnsi="David" w:cs="David" w:hint="cs"/>
          <w:sz w:val="24"/>
          <w:szCs w:val="24"/>
          <w:rtl/>
        </w:rPr>
        <w:t>,</w:t>
      </w:r>
      <w:r w:rsidRPr="00921FFA">
        <w:rPr>
          <w:rFonts w:ascii="David" w:hAnsi="David" w:cs="David"/>
          <w:sz w:val="24"/>
          <w:szCs w:val="24"/>
          <w:rtl/>
        </w:rPr>
        <w:t xml:space="preserve"> </w:t>
      </w:r>
      <w:proofErr w:type="spellStart"/>
      <w:r w:rsidRPr="00921FFA">
        <w:rPr>
          <w:rFonts w:ascii="David" w:hAnsi="David" w:cs="David"/>
          <w:sz w:val="24"/>
          <w:szCs w:val="24"/>
          <w:rtl/>
        </w:rPr>
        <w:t>דתרי</w:t>
      </w:r>
      <w:proofErr w:type="spellEnd"/>
      <w:r w:rsidRPr="00921FFA">
        <w:rPr>
          <w:rFonts w:ascii="David" w:hAnsi="David" w:cs="David"/>
          <w:sz w:val="24"/>
          <w:szCs w:val="24"/>
          <w:rtl/>
        </w:rPr>
        <w:t xml:space="preserve"> איסורי לא </w:t>
      </w:r>
      <w:proofErr w:type="spellStart"/>
      <w:r w:rsidRPr="00921FFA">
        <w:rPr>
          <w:rFonts w:ascii="David" w:hAnsi="David" w:cs="David"/>
          <w:sz w:val="24"/>
          <w:szCs w:val="24"/>
          <w:rtl/>
        </w:rPr>
        <w:t>מחזקינן</w:t>
      </w:r>
      <w:proofErr w:type="spellEnd"/>
      <w:r w:rsidRPr="00921FFA">
        <w:rPr>
          <w:rFonts w:ascii="David" w:hAnsi="David" w:cs="David"/>
          <w:sz w:val="24"/>
          <w:szCs w:val="24"/>
          <w:rtl/>
        </w:rPr>
        <w:t xml:space="preserve"> ליה</w:t>
      </w:r>
      <w:r w:rsidR="00F96228">
        <w:rPr>
          <w:rFonts w:ascii="David" w:hAnsi="David" w:cs="David" w:hint="cs"/>
          <w:sz w:val="24"/>
          <w:szCs w:val="24"/>
          <w:rtl/>
        </w:rPr>
        <w:t>:</w:t>
      </w:r>
      <w:r w:rsidRPr="00921FFA">
        <w:rPr>
          <w:rFonts w:ascii="David" w:hAnsi="David" w:cs="David"/>
          <w:sz w:val="24"/>
          <w:szCs w:val="24"/>
          <w:rtl/>
        </w:rPr>
        <w:t xml:space="preserve"> </w:t>
      </w:r>
      <w:proofErr w:type="spellStart"/>
      <w:r w:rsidRPr="00921FFA">
        <w:rPr>
          <w:rFonts w:ascii="David" w:hAnsi="David" w:cs="David"/>
          <w:sz w:val="24"/>
          <w:szCs w:val="24"/>
          <w:rtl/>
        </w:rPr>
        <w:t>חדא</w:t>
      </w:r>
      <w:proofErr w:type="spellEnd"/>
      <w:r w:rsidRPr="00921FFA">
        <w:rPr>
          <w:rFonts w:ascii="David" w:hAnsi="David" w:cs="David"/>
          <w:sz w:val="24"/>
          <w:szCs w:val="24"/>
          <w:rtl/>
        </w:rPr>
        <w:t xml:space="preserve"> </w:t>
      </w:r>
      <w:proofErr w:type="spellStart"/>
      <w:r w:rsidRPr="00921FFA">
        <w:rPr>
          <w:rFonts w:ascii="David" w:hAnsi="David" w:cs="David"/>
          <w:sz w:val="24"/>
          <w:szCs w:val="24"/>
          <w:rtl/>
        </w:rPr>
        <w:t>דעביד</w:t>
      </w:r>
      <w:proofErr w:type="spellEnd"/>
      <w:r w:rsidRPr="00921FFA">
        <w:rPr>
          <w:rFonts w:ascii="David" w:hAnsi="David" w:cs="David"/>
          <w:sz w:val="24"/>
          <w:szCs w:val="24"/>
          <w:rtl/>
        </w:rPr>
        <w:t xml:space="preserve"> ליה הזאה</w:t>
      </w:r>
      <w:r w:rsidR="00F96228">
        <w:rPr>
          <w:rFonts w:ascii="David" w:hAnsi="David" w:cs="David" w:hint="cs"/>
          <w:sz w:val="24"/>
          <w:szCs w:val="24"/>
          <w:rtl/>
        </w:rPr>
        <w:t>,</w:t>
      </w:r>
      <w:r w:rsidRPr="00921FFA">
        <w:rPr>
          <w:rFonts w:ascii="David" w:hAnsi="David" w:cs="David"/>
          <w:sz w:val="24"/>
          <w:szCs w:val="24"/>
          <w:rtl/>
        </w:rPr>
        <w:t xml:space="preserve"> ועוד </w:t>
      </w:r>
      <w:proofErr w:type="spellStart"/>
      <w:r w:rsidRPr="00921FFA">
        <w:rPr>
          <w:rFonts w:ascii="David" w:hAnsi="David" w:cs="David"/>
          <w:sz w:val="24"/>
          <w:szCs w:val="24"/>
          <w:rtl/>
        </w:rPr>
        <w:t>דקא</w:t>
      </w:r>
      <w:proofErr w:type="spellEnd"/>
      <w:r w:rsidRPr="00921FFA">
        <w:rPr>
          <w:rFonts w:ascii="David" w:hAnsi="David" w:cs="David"/>
          <w:sz w:val="24"/>
          <w:szCs w:val="24"/>
          <w:rtl/>
        </w:rPr>
        <w:t xml:space="preserve"> עביד ליה למטה</w:t>
      </w:r>
      <w:r w:rsidRPr="00921FFA">
        <w:rPr>
          <w:rStyle w:val="a6"/>
          <w:rFonts w:ascii="David" w:hAnsi="David" w:cs="David"/>
          <w:sz w:val="24"/>
          <w:szCs w:val="24"/>
          <w:rtl/>
        </w:rPr>
        <w:footnoteReference w:id="16"/>
      </w:r>
      <w:r w:rsidRPr="00921FFA">
        <w:rPr>
          <w:rFonts w:ascii="David" w:hAnsi="David" w:cs="David"/>
          <w:sz w:val="24"/>
          <w:szCs w:val="24"/>
          <w:rtl/>
        </w:rPr>
        <w:t>.</w:t>
      </w:r>
    </w:p>
    <w:p w14:paraId="1E337892" w14:textId="692976C4" w:rsidR="00921FFA" w:rsidRPr="00921FFA" w:rsidRDefault="00921FFA" w:rsidP="00F45FD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כלומר לא סביר שהרואים ייחסו למקריב שתי עבירות. על כך שואלים בעלי התוספות, שכבר במק</w:t>
      </w:r>
      <w:r w:rsidR="00F45FD4">
        <w:rPr>
          <w:rFonts w:asciiTheme="majorBidi" w:hAnsiTheme="majorBidi" w:cstheme="majorBidi" w:hint="cs"/>
          <w:sz w:val="24"/>
          <w:szCs w:val="24"/>
          <w:rtl/>
        </w:rPr>
        <w:t>ר</w:t>
      </w:r>
      <w:r>
        <w:rPr>
          <w:rFonts w:asciiTheme="majorBidi" w:hAnsiTheme="majorBidi" w:cstheme="majorBidi" w:hint="cs"/>
          <w:sz w:val="24"/>
          <w:szCs w:val="24"/>
          <w:rtl/>
        </w:rPr>
        <w:t>י</w:t>
      </w:r>
      <w:r w:rsidR="00F45FD4">
        <w:rPr>
          <w:rFonts w:asciiTheme="majorBidi" w:hAnsiTheme="majorBidi" w:cstheme="majorBidi" w:hint="cs"/>
          <w:sz w:val="24"/>
          <w:szCs w:val="24"/>
          <w:rtl/>
        </w:rPr>
        <w:t>ב חטאת לשם עולה היו שני שינויים:</w:t>
      </w:r>
    </w:p>
    <w:p w14:paraId="37A548D7" w14:textId="598B71EE" w:rsidR="00921FFA" w:rsidRPr="00F45FD4" w:rsidRDefault="00F45FD4" w:rsidP="00921FFA">
      <w:pPr>
        <w:spacing w:after="0" w:line="360" w:lineRule="auto"/>
        <w:rPr>
          <w:rFonts w:asciiTheme="majorBidi" w:hAnsiTheme="majorBidi" w:cstheme="majorBidi"/>
          <w:sz w:val="24"/>
          <w:szCs w:val="24"/>
          <w:rtl/>
        </w:rPr>
      </w:pPr>
      <w:r w:rsidRPr="00F45FD4">
        <w:rPr>
          <w:rFonts w:ascii="David" w:hAnsi="David" w:cs="David"/>
          <w:sz w:val="24"/>
          <w:szCs w:val="24"/>
          <w:rtl/>
        </w:rPr>
        <w:t>"</w:t>
      </w:r>
      <w:r w:rsidR="00921FFA" w:rsidRPr="00F45FD4">
        <w:rPr>
          <w:rFonts w:ascii="David" w:hAnsi="David" w:cs="David"/>
          <w:sz w:val="24"/>
          <w:szCs w:val="24"/>
          <w:rtl/>
        </w:rPr>
        <w:t xml:space="preserve">חטאת לשם עולה </w:t>
      </w:r>
      <w:proofErr w:type="spellStart"/>
      <w:r w:rsidR="00921FFA" w:rsidRPr="00F45FD4">
        <w:rPr>
          <w:rFonts w:ascii="David" w:hAnsi="David" w:cs="David"/>
          <w:sz w:val="24"/>
          <w:szCs w:val="24"/>
          <w:rtl/>
        </w:rPr>
        <w:t>דחטאת</w:t>
      </w:r>
      <w:proofErr w:type="spellEnd"/>
      <w:r w:rsidR="00921FFA" w:rsidRPr="00F45FD4">
        <w:rPr>
          <w:rFonts w:ascii="David" w:hAnsi="David" w:cs="David"/>
          <w:sz w:val="24"/>
          <w:szCs w:val="24"/>
          <w:rtl/>
        </w:rPr>
        <w:t xml:space="preserve"> למעלה בקרנות ובאצבע</w:t>
      </w:r>
      <w:r w:rsidR="00F96228">
        <w:rPr>
          <w:rFonts w:ascii="David" w:hAnsi="David" w:cs="David" w:hint="cs"/>
          <w:sz w:val="24"/>
          <w:szCs w:val="24"/>
          <w:rtl/>
        </w:rPr>
        <w:t>,</w:t>
      </w:r>
      <w:r w:rsidR="00921FFA" w:rsidRPr="00F45FD4">
        <w:rPr>
          <w:rFonts w:ascii="David" w:hAnsi="David" w:cs="David"/>
          <w:sz w:val="24"/>
          <w:szCs w:val="24"/>
          <w:rtl/>
        </w:rPr>
        <w:t xml:space="preserve"> ועולה למטה ביסוד ובזריקה מן הכלי</w:t>
      </w:r>
      <w:r w:rsidRPr="00F45FD4">
        <w:rPr>
          <w:rStyle w:val="a6"/>
          <w:rFonts w:ascii="David" w:hAnsi="David" w:cs="David"/>
          <w:sz w:val="24"/>
          <w:szCs w:val="24"/>
          <w:rtl/>
        </w:rPr>
        <w:footnoteReference w:id="17"/>
      </w:r>
      <w:r w:rsidRPr="00F45FD4">
        <w:rPr>
          <w:rFonts w:ascii="David" w:hAnsi="David" w:cs="David"/>
          <w:sz w:val="24"/>
          <w:szCs w:val="24"/>
          <w:rtl/>
        </w:rPr>
        <w:t>"</w:t>
      </w:r>
      <w:r>
        <w:rPr>
          <w:rFonts w:ascii="David" w:hAnsi="David" w:cs="David" w:hint="cs"/>
          <w:sz w:val="24"/>
          <w:szCs w:val="24"/>
          <w:rtl/>
        </w:rPr>
        <w:t xml:space="preserve">, </w:t>
      </w:r>
      <w:r w:rsidRPr="00F45FD4">
        <w:rPr>
          <w:rFonts w:asciiTheme="majorBidi" w:hAnsiTheme="majorBidi" w:cstheme="majorBidi"/>
          <w:sz w:val="24"/>
          <w:szCs w:val="24"/>
          <w:rtl/>
        </w:rPr>
        <w:t>ומדוע לא מקשים מכך כעת? לכן, לדעת</w:t>
      </w:r>
      <w:r w:rsidR="00F96228">
        <w:rPr>
          <w:rFonts w:asciiTheme="majorBidi" w:hAnsiTheme="majorBidi" w:cstheme="majorBidi" w:hint="cs"/>
          <w:sz w:val="24"/>
          <w:szCs w:val="24"/>
          <w:rtl/>
        </w:rPr>
        <w:t>ם</w:t>
      </w:r>
      <w:r w:rsidRPr="00F45FD4">
        <w:rPr>
          <w:rFonts w:asciiTheme="majorBidi" w:hAnsiTheme="majorBidi" w:cstheme="majorBidi"/>
          <w:sz w:val="24"/>
          <w:szCs w:val="24"/>
          <w:rtl/>
        </w:rPr>
        <w:t xml:space="preserve"> הגמרא גם כאן חוזרת בה מת</w:t>
      </w:r>
      <w:r w:rsidR="008F6038">
        <w:rPr>
          <w:rFonts w:asciiTheme="majorBidi" w:hAnsiTheme="majorBidi" w:cstheme="majorBidi" w:hint="cs"/>
          <w:sz w:val="24"/>
          <w:szCs w:val="24"/>
          <w:rtl/>
        </w:rPr>
        <w:t>י</w:t>
      </w:r>
      <w:r w:rsidRPr="00F45FD4">
        <w:rPr>
          <w:rFonts w:asciiTheme="majorBidi" w:hAnsiTheme="majorBidi" w:cstheme="majorBidi"/>
          <w:sz w:val="24"/>
          <w:szCs w:val="24"/>
          <w:rtl/>
        </w:rPr>
        <w:t>רוציה הקודמים</w:t>
      </w:r>
      <w:r w:rsidR="00011761">
        <w:rPr>
          <w:rStyle w:val="a6"/>
          <w:rFonts w:asciiTheme="majorBidi" w:hAnsiTheme="majorBidi" w:cstheme="majorBidi"/>
          <w:sz w:val="24"/>
          <w:szCs w:val="24"/>
          <w:rtl/>
        </w:rPr>
        <w:footnoteReference w:id="18"/>
      </w:r>
      <w:r w:rsidRPr="00F45FD4">
        <w:rPr>
          <w:rFonts w:asciiTheme="majorBidi" w:hAnsiTheme="majorBidi" w:cstheme="majorBidi"/>
          <w:sz w:val="24"/>
          <w:szCs w:val="24"/>
          <w:rtl/>
        </w:rPr>
        <w:t xml:space="preserve">, ובאמת </w:t>
      </w:r>
    </w:p>
    <w:p w14:paraId="5AE824BD" w14:textId="77777777" w:rsidR="00F45FD4" w:rsidRDefault="00F45FD4" w:rsidP="00F45FD4">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F45FD4">
        <w:rPr>
          <w:rFonts w:ascii="David" w:hAnsi="David" w:cs="David"/>
          <w:sz w:val="24"/>
          <w:szCs w:val="24"/>
          <w:rtl/>
        </w:rPr>
        <w:t xml:space="preserve">השתא חוזר בו </w:t>
      </w:r>
      <w:proofErr w:type="spellStart"/>
      <w:r w:rsidRPr="00F45FD4">
        <w:rPr>
          <w:rFonts w:ascii="David" w:hAnsi="David" w:cs="David"/>
          <w:sz w:val="24"/>
          <w:szCs w:val="24"/>
          <w:rtl/>
        </w:rPr>
        <w:t>משינויא</w:t>
      </w:r>
      <w:proofErr w:type="spellEnd"/>
      <w:r w:rsidRPr="00F45FD4">
        <w:rPr>
          <w:rFonts w:ascii="David" w:hAnsi="David" w:cs="David"/>
          <w:sz w:val="24"/>
          <w:szCs w:val="24"/>
          <w:rtl/>
        </w:rPr>
        <w:t xml:space="preserve"> דלעיל </w:t>
      </w:r>
      <w:proofErr w:type="spellStart"/>
      <w:r w:rsidRPr="00F45FD4">
        <w:rPr>
          <w:rFonts w:ascii="David" w:hAnsi="David" w:cs="David"/>
          <w:sz w:val="24"/>
          <w:szCs w:val="24"/>
          <w:rtl/>
        </w:rPr>
        <w:t>דלזבחים</w:t>
      </w:r>
      <w:proofErr w:type="spellEnd"/>
      <w:r w:rsidRPr="00F45FD4">
        <w:rPr>
          <w:rFonts w:ascii="David" w:hAnsi="David" w:cs="David"/>
          <w:sz w:val="24"/>
          <w:szCs w:val="24"/>
          <w:rtl/>
        </w:rPr>
        <w:t xml:space="preserve"> ולא לעופות </w:t>
      </w:r>
      <w:proofErr w:type="spellStart"/>
      <w:r w:rsidRPr="00F45FD4">
        <w:rPr>
          <w:rFonts w:ascii="David" w:hAnsi="David" w:cs="David"/>
          <w:sz w:val="24"/>
          <w:szCs w:val="24"/>
          <w:rtl/>
        </w:rPr>
        <w:t>דאכולהו</w:t>
      </w:r>
      <w:proofErr w:type="spellEnd"/>
      <w:r w:rsidRPr="00F45FD4">
        <w:rPr>
          <w:rFonts w:ascii="David" w:hAnsi="David" w:cs="David"/>
          <w:sz w:val="24"/>
          <w:szCs w:val="24"/>
          <w:rtl/>
        </w:rPr>
        <w:t xml:space="preserve"> איכא </w:t>
      </w:r>
      <w:proofErr w:type="spellStart"/>
      <w:r w:rsidRPr="00F45FD4">
        <w:rPr>
          <w:rFonts w:ascii="David" w:hAnsi="David" w:cs="David"/>
          <w:sz w:val="24"/>
          <w:szCs w:val="24"/>
          <w:rtl/>
        </w:rPr>
        <w:t>לשנויי</w:t>
      </w:r>
      <w:proofErr w:type="spellEnd"/>
      <w:r w:rsidRPr="00F45FD4">
        <w:rPr>
          <w:rFonts w:ascii="David" w:hAnsi="David" w:cs="David"/>
          <w:sz w:val="24"/>
          <w:szCs w:val="24"/>
          <w:rtl/>
        </w:rPr>
        <w:t xml:space="preserve"> </w:t>
      </w:r>
      <w:proofErr w:type="spellStart"/>
      <w:r w:rsidRPr="00F45FD4">
        <w:rPr>
          <w:rFonts w:ascii="David" w:hAnsi="David" w:cs="David"/>
          <w:sz w:val="24"/>
          <w:szCs w:val="24"/>
          <w:rtl/>
        </w:rPr>
        <w:t>דאמרי</w:t>
      </w:r>
      <w:proofErr w:type="spellEnd"/>
      <w:r w:rsidRPr="00F45FD4">
        <w:rPr>
          <w:rFonts w:ascii="David" w:hAnsi="David" w:cs="David"/>
          <w:sz w:val="24"/>
          <w:szCs w:val="24"/>
          <w:rtl/>
        </w:rPr>
        <w:t xml:space="preserve">' </w:t>
      </w:r>
      <w:proofErr w:type="spellStart"/>
      <w:r w:rsidRPr="00F45FD4">
        <w:rPr>
          <w:rFonts w:ascii="David" w:hAnsi="David" w:cs="David"/>
          <w:sz w:val="24"/>
          <w:szCs w:val="24"/>
          <w:rtl/>
        </w:rPr>
        <w:t>מיעבר</w:t>
      </w:r>
      <w:proofErr w:type="spellEnd"/>
      <w:r w:rsidRPr="00F45FD4">
        <w:rPr>
          <w:rFonts w:ascii="David" w:hAnsi="David" w:cs="David"/>
          <w:sz w:val="24"/>
          <w:szCs w:val="24"/>
          <w:rtl/>
        </w:rPr>
        <w:t xml:space="preserve"> עבר</w:t>
      </w:r>
      <w:r>
        <w:rPr>
          <w:rStyle w:val="a6"/>
          <w:rFonts w:ascii="David" w:hAnsi="David" w:cs="David"/>
          <w:sz w:val="24"/>
          <w:szCs w:val="24"/>
          <w:rtl/>
        </w:rPr>
        <w:footnoteReference w:id="19"/>
      </w:r>
      <w:r>
        <w:rPr>
          <w:rFonts w:ascii="David" w:hAnsi="David" w:cs="David" w:hint="cs"/>
          <w:sz w:val="24"/>
          <w:szCs w:val="24"/>
          <w:rtl/>
        </w:rPr>
        <w:t>"</w:t>
      </w:r>
      <w:r w:rsidRPr="00F45FD4">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אם כן, לדעת בעלי התוספות למסקנה גם פרשנות המייחסת למקריב שתי טעויות, די בה כדי לומר שמעשהו איננו ניכר.</w:t>
      </w:r>
      <w:r w:rsidR="007012A7">
        <w:rPr>
          <w:rFonts w:asciiTheme="majorBidi" w:hAnsiTheme="majorBidi" w:cstheme="majorBidi" w:hint="cs"/>
          <w:sz w:val="24"/>
          <w:szCs w:val="24"/>
          <w:rtl/>
        </w:rPr>
        <w:t xml:space="preserve"> בגמרא בביצה מסופר על שוכח כרוני של עירובי תבשילים:</w:t>
      </w:r>
    </w:p>
    <w:p w14:paraId="1C628C57" w14:textId="0A92A080" w:rsidR="008F6038" w:rsidRDefault="007012A7" w:rsidP="00B17B26">
      <w:pPr>
        <w:spacing w:after="0" w:line="360" w:lineRule="auto"/>
        <w:ind w:left="720"/>
        <w:rPr>
          <w:rFonts w:asciiTheme="majorBidi" w:hAnsiTheme="majorBidi" w:cs="Times New Roman"/>
          <w:sz w:val="24"/>
          <w:szCs w:val="24"/>
          <w:rtl/>
        </w:rPr>
      </w:pPr>
      <w:r w:rsidRPr="007012A7">
        <w:rPr>
          <w:rFonts w:ascii="David" w:hAnsi="David" w:cs="David"/>
          <w:sz w:val="24"/>
          <w:szCs w:val="24"/>
          <w:rtl/>
        </w:rPr>
        <w:t xml:space="preserve">ההוא </w:t>
      </w:r>
      <w:proofErr w:type="spellStart"/>
      <w:r w:rsidRPr="007012A7">
        <w:rPr>
          <w:rFonts w:ascii="David" w:hAnsi="David" w:cs="David"/>
          <w:sz w:val="24"/>
          <w:szCs w:val="24"/>
          <w:rtl/>
        </w:rPr>
        <w:t>סמיא</w:t>
      </w:r>
      <w:proofErr w:type="spellEnd"/>
      <w:r w:rsidRPr="007012A7">
        <w:rPr>
          <w:rFonts w:ascii="David" w:hAnsi="David" w:cs="David"/>
          <w:sz w:val="24"/>
          <w:szCs w:val="24"/>
          <w:rtl/>
        </w:rPr>
        <w:t xml:space="preserve"> דהוה מסדר </w:t>
      </w:r>
      <w:proofErr w:type="spellStart"/>
      <w:r w:rsidRPr="007012A7">
        <w:rPr>
          <w:rFonts w:ascii="David" w:hAnsi="David" w:cs="David"/>
          <w:sz w:val="24"/>
          <w:szCs w:val="24"/>
          <w:rtl/>
        </w:rPr>
        <w:t>מתניתא</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קמיה</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דמר</w:t>
      </w:r>
      <w:proofErr w:type="spellEnd"/>
      <w:r w:rsidRPr="007012A7">
        <w:rPr>
          <w:rFonts w:ascii="David" w:hAnsi="David" w:cs="David"/>
          <w:sz w:val="24"/>
          <w:szCs w:val="24"/>
          <w:rtl/>
        </w:rPr>
        <w:t xml:space="preserve"> שמואל, חזייה דהוה </w:t>
      </w:r>
      <w:proofErr w:type="spellStart"/>
      <w:r w:rsidRPr="007012A7">
        <w:rPr>
          <w:rFonts w:ascii="David" w:hAnsi="David" w:cs="David"/>
          <w:sz w:val="24"/>
          <w:szCs w:val="24"/>
          <w:rtl/>
        </w:rPr>
        <w:t>עציב</w:t>
      </w:r>
      <w:proofErr w:type="spellEnd"/>
      <w:r w:rsidRPr="007012A7">
        <w:rPr>
          <w:rFonts w:ascii="David" w:hAnsi="David" w:cs="David"/>
          <w:sz w:val="24"/>
          <w:szCs w:val="24"/>
          <w:rtl/>
        </w:rPr>
        <w:t xml:space="preserve">: אמר ליה: </w:t>
      </w:r>
      <w:proofErr w:type="spellStart"/>
      <w:r w:rsidRPr="007012A7">
        <w:rPr>
          <w:rFonts w:ascii="David" w:hAnsi="David" w:cs="David"/>
          <w:sz w:val="24"/>
          <w:szCs w:val="24"/>
          <w:rtl/>
        </w:rPr>
        <w:t>אמאי</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עציבת</w:t>
      </w:r>
      <w:proofErr w:type="spellEnd"/>
      <w:r w:rsidRPr="007012A7">
        <w:rPr>
          <w:rFonts w:ascii="David" w:hAnsi="David" w:cs="David"/>
          <w:sz w:val="24"/>
          <w:szCs w:val="24"/>
          <w:rtl/>
        </w:rPr>
        <w:t xml:space="preserve">? - אמר ליה: דלא </w:t>
      </w:r>
      <w:proofErr w:type="spellStart"/>
      <w:r w:rsidRPr="007012A7">
        <w:rPr>
          <w:rFonts w:ascii="David" w:hAnsi="David" w:cs="David"/>
          <w:sz w:val="24"/>
          <w:szCs w:val="24"/>
          <w:rtl/>
        </w:rPr>
        <w:t>אותיבי</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ערובי</w:t>
      </w:r>
      <w:proofErr w:type="spellEnd"/>
      <w:r w:rsidRPr="007012A7">
        <w:rPr>
          <w:rFonts w:ascii="David" w:hAnsi="David" w:cs="David"/>
          <w:sz w:val="24"/>
          <w:szCs w:val="24"/>
          <w:rtl/>
        </w:rPr>
        <w:t xml:space="preserve"> תבשילין. - אמר ליה: סמוך </w:t>
      </w:r>
      <w:proofErr w:type="spellStart"/>
      <w:r w:rsidRPr="007012A7">
        <w:rPr>
          <w:rFonts w:ascii="David" w:hAnsi="David" w:cs="David"/>
          <w:sz w:val="24"/>
          <w:szCs w:val="24"/>
          <w:rtl/>
        </w:rPr>
        <w:t>אדידי</w:t>
      </w:r>
      <w:proofErr w:type="spellEnd"/>
      <w:r w:rsidRPr="007012A7">
        <w:rPr>
          <w:rFonts w:ascii="David" w:hAnsi="David" w:cs="David"/>
          <w:sz w:val="24"/>
          <w:szCs w:val="24"/>
          <w:rtl/>
        </w:rPr>
        <w:t xml:space="preserve">. לשנה חזייה דהוה </w:t>
      </w:r>
      <w:proofErr w:type="spellStart"/>
      <w:r w:rsidRPr="007012A7">
        <w:rPr>
          <w:rFonts w:ascii="David" w:hAnsi="David" w:cs="David"/>
          <w:sz w:val="24"/>
          <w:szCs w:val="24"/>
          <w:rtl/>
        </w:rPr>
        <w:t>עציב</w:t>
      </w:r>
      <w:proofErr w:type="spellEnd"/>
      <w:r w:rsidRPr="007012A7">
        <w:rPr>
          <w:rFonts w:ascii="David" w:hAnsi="David" w:cs="David"/>
          <w:sz w:val="24"/>
          <w:szCs w:val="24"/>
          <w:rtl/>
        </w:rPr>
        <w:t xml:space="preserve">, אמר ליה: </w:t>
      </w:r>
      <w:proofErr w:type="spellStart"/>
      <w:r w:rsidRPr="007012A7">
        <w:rPr>
          <w:rFonts w:ascii="David" w:hAnsi="David" w:cs="David"/>
          <w:sz w:val="24"/>
          <w:szCs w:val="24"/>
          <w:rtl/>
        </w:rPr>
        <w:t>אמאי</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עציבת</w:t>
      </w:r>
      <w:proofErr w:type="spellEnd"/>
      <w:r w:rsidRPr="007012A7">
        <w:rPr>
          <w:rFonts w:ascii="David" w:hAnsi="David" w:cs="David"/>
          <w:sz w:val="24"/>
          <w:szCs w:val="24"/>
          <w:rtl/>
        </w:rPr>
        <w:t xml:space="preserve">? - אמר ליה: דלא </w:t>
      </w:r>
      <w:proofErr w:type="spellStart"/>
      <w:r w:rsidRPr="007012A7">
        <w:rPr>
          <w:rFonts w:ascii="David" w:hAnsi="David" w:cs="David"/>
          <w:sz w:val="24"/>
          <w:szCs w:val="24"/>
          <w:rtl/>
        </w:rPr>
        <w:t>אותיבי</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ערובי</w:t>
      </w:r>
      <w:proofErr w:type="spellEnd"/>
      <w:r w:rsidRPr="007012A7">
        <w:rPr>
          <w:rFonts w:ascii="David" w:hAnsi="David" w:cs="David"/>
          <w:sz w:val="24"/>
          <w:szCs w:val="24"/>
          <w:rtl/>
        </w:rPr>
        <w:t xml:space="preserve"> תבשילין. - אמר ליה: </w:t>
      </w:r>
      <w:r w:rsidRPr="007012A7">
        <w:rPr>
          <w:rFonts w:ascii="David" w:hAnsi="David" w:cs="David"/>
          <w:b/>
          <w:bCs/>
          <w:sz w:val="24"/>
          <w:szCs w:val="24"/>
          <w:rtl/>
        </w:rPr>
        <w:t>פושע את</w:t>
      </w:r>
      <w:r w:rsidRPr="007012A7">
        <w:rPr>
          <w:rFonts w:ascii="David" w:hAnsi="David" w:cs="David"/>
          <w:sz w:val="24"/>
          <w:szCs w:val="24"/>
          <w:rtl/>
        </w:rPr>
        <w:t>, לכולי עלמא - שרי, לדידך - אסור</w:t>
      </w:r>
      <w:r w:rsidRPr="007012A7">
        <w:rPr>
          <w:rStyle w:val="a6"/>
          <w:rFonts w:ascii="David" w:hAnsi="David" w:cs="David"/>
          <w:sz w:val="24"/>
          <w:szCs w:val="24"/>
          <w:rtl/>
        </w:rPr>
        <w:footnoteReference w:id="20"/>
      </w:r>
      <w:r w:rsidRPr="007012A7">
        <w:rPr>
          <w:rFonts w:ascii="David" w:hAnsi="David" w:cs="David"/>
          <w:sz w:val="24"/>
          <w:szCs w:val="24"/>
          <w:rtl/>
        </w:rPr>
        <w:t>.</w:t>
      </w:r>
    </w:p>
    <w:p w14:paraId="16D64F30" w14:textId="043FBDD7" w:rsidR="007012A7" w:rsidRPr="002A6ADA" w:rsidRDefault="007012A7" w:rsidP="002A6ADA">
      <w:pPr>
        <w:spacing w:after="0" w:line="360" w:lineRule="auto"/>
        <w:rPr>
          <w:rFonts w:ascii="David" w:hAnsi="David" w:cs="David"/>
          <w:sz w:val="24"/>
          <w:szCs w:val="24"/>
          <w:rtl/>
        </w:rPr>
      </w:pPr>
      <w:r>
        <w:rPr>
          <w:rFonts w:asciiTheme="majorBidi" w:hAnsiTheme="majorBidi" w:cs="Times New Roman" w:hint="cs"/>
          <w:sz w:val="24"/>
          <w:szCs w:val="24"/>
          <w:rtl/>
        </w:rPr>
        <w:t>מכאן הוכיח בכלי חמדה</w:t>
      </w:r>
      <w:r>
        <w:rPr>
          <w:rStyle w:val="a6"/>
          <w:rFonts w:asciiTheme="majorBidi" w:hAnsiTheme="majorBidi" w:cs="Times New Roman"/>
          <w:sz w:val="24"/>
          <w:szCs w:val="24"/>
          <w:rtl/>
        </w:rPr>
        <w:footnoteReference w:id="21"/>
      </w:r>
      <w:r w:rsidR="002A6ADA">
        <w:rPr>
          <w:rFonts w:ascii="David" w:hAnsi="David" w:cs="David" w:hint="cs"/>
          <w:sz w:val="24"/>
          <w:szCs w:val="24"/>
          <w:rtl/>
        </w:rPr>
        <w:t>:</w:t>
      </w:r>
    </w:p>
    <w:p w14:paraId="36A8A6D3" w14:textId="1DD72C38" w:rsidR="00566D21" w:rsidRPr="007012A7" w:rsidRDefault="00566D21" w:rsidP="00B17B26">
      <w:pPr>
        <w:spacing w:after="0" w:line="360" w:lineRule="auto"/>
        <w:ind w:left="720"/>
        <w:rPr>
          <w:rFonts w:ascii="David" w:hAnsi="David" w:cs="David"/>
          <w:sz w:val="24"/>
          <w:szCs w:val="24"/>
          <w:rtl/>
        </w:rPr>
      </w:pPr>
      <w:r w:rsidRPr="007012A7">
        <w:rPr>
          <w:rFonts w:ascii="David" w:hAnsi="David" w:cs="David"/>
          <w:sz w:val="24"/>
          <w:szCs w:val="24"/>
          <w:rtl/>
        </w:rPr>
        <w:t xml:space="preserve">אם שם שהדבר נוגע לאיסור דרבנן, כשטועה ב' פעמים, נחשב כעשה במזיד ובפשיעה, </w:t>
      </w:r>
      <w:proofErr w:type="spellStart"/>
      <w:r w:rsidRPr="007012A7">
        <w:rPr>
          <w:rFonts w:ascii="David" w:hAnsi="David" w:cs="David"/>
          <w:sz w:val="24"/>
          <w:szCs w:val="24"/>
          <w:rtl/>
        </w:rPr>
        <w:t>כש"כ</w:t>
      </w:r>
      <w:proofErr w:type="spellEnd"/>
      <w:r w:rsidRPr="007012A7">
        <w:rPr>
          <w:rFonts w:ascii="David" w:hAnsi="David" w:cs="David"/>
          <w:sz w:val="24"/>
          <w:szCs w:val="24"/>
          <w:rtl/>
        </w:rPr>
        <w:t xml:space="preserve"> כאן בעבר על דברי תורה</w:t>
      </w:r>
      <w:r w:rsidR="00F96228">
        <w:rPr>
          <w:rFonts w:ascii="David" w:hAnsi="David" w:cs="David" w:hint="cs"/>
          <w:sz w:val="24"/>
          <w:szCs w:val="24"/>
          <w:rtl/>
        </w:rPr>
        <w:t>,</w:t>
      </w:r>
      <w:r w:rsidRPr="007012A7">
        <w:rPr>
          <w:rFonts w:ascii="David" w:hAnsi="David" w:cs="David"/>
          <w:sz w:val="24"/>
          <w:szCs w:val="24"/>
          <w:rtl/>
        </w:rPr>
        <w:t xml:space="preserve"> שאין להחזיקו כשוגג אם טעה ב' פעמים, וזהו לא </w:t>
      </w:r>
      <w:proofErr w:type="spellStart"/>
      <w:r w:rsidRPr="007012A7">
        <w:rPr>
          <w:rFonts w:ascii="David" w:hAnsi="David" w:cs="David"/>
          <w:sz w:val="24"/>
          <w:szCs w:val="24"/>
          <w:rtl/>
        </w:rPr>
        <w:t>כתוס</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דמצדדים</w:t>
      </w:r>
      <w:proofErr w:type="spellEnd"/>
      <w:r w:rsidRPr="007012A7">
        <w:rPr>
          <w:rFonts w:ascii="David" w:hAnsi="David" w:cs="David"/>
          <w:sz w:val="24"/>
          <w:szCs w:val="24"/>
          <w:rtl/>
        </w:rPr>
        <w:t xml:space="preserve"> לומר דגם ב' פעמים עביד </w:t>
      </w:r>
      <w:proofErr w:type="spellStart"/>
      <w:r w:rsidRPr="007012A7">
        <w:rPr>
          <w:rFonts w:ascii="David" w:hAnsi="David" w:cs="David"/>
          <w:sz w:val="24"/>
          <w:szCs w:val="24"/>
          <w:rtl/>
        </w:rPr>
        <w:t>דטעה</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אינש</w:t>
      </w:r>
      <w:proofErr w:type="spellEnd"/>
      <w:r w:rsidRPr="007012A7">
        <w:rPr>
          <w:rFonts w:ascii="David" w:hAnsi="David" w:cs="David"/>
          <w:sz w:val="24"/>
          <w:szCs w:val="24"/>
          <w:rtl/>
        </w:rPr>
        <w:t xml:space="preserve">. ודוחק לחלק </w:t>
      </w:r>
      <w:proofErr w:type="spellStart"/>
      <w:r w:rsidRPr="007012A7">
        <w:rPr>
          <w:rFonts w:ascii="David" w:hAnsi="David" w:cs="David"/>
          <w:sz w:val="24"/>
          <w:szCs w:val="24"/>
          <w:rtl/>
        </w:rPr>
        <w:t>דשם</w:t>
      </w:r>
      <w:proofErr w:type="spellEnd"/>
      <w:r w:rsidRPr="007012A7">
        <w:rPr>
          <w:rFonts w:ascii="David" w:hAnsi="David" w:cs="David"/>
          <w:sz w:val="24"/>
          <w:szCs w:val="24"/>
          <w:rtl/>
        </w:rPr>
        <w:t xml:space="preserve"> טעה בדבר אחד שני פעמים, </w:t>
      </w:r>
      <w:proofErr w:type="spellStart"/>
      <w:r w:rsidRPr="007012A7">
        <w:rPr>
          <w:rFonts w:ascii="David" w:hAnsi="David" w:cs="David"/>
          <w:sz w:val="24"/>
          <w:szCs w:val="24"/>
          <w:rtl/>
        </w:rPr>
        <w:t>משא"כ</w:t>
      </w:r>
      <w:proofErr w:type="spellEnd"/>
      <w:r w:rsidRPr="007012A7">
        <w:rPr>
          <w:rFonts w:ascii="David" w:hAnsi="David" w:cs="David"/>
          <w:sz w:val="24"/>
          <w:szCs w:val="24"/>
          <w:rtl/>
        </w:rPr>
        <w:t xml:space="preserve"> הכא שהוא בשני דברים ובכל אחד פעם אחת, זהו דוחק, </w:t>
      </w:r>
      <w:proofErr w:type="spellStart"/>
      <w:r w:rsidRPr="007012A7">
        <w:rPr>
          <w:rFonts w:ascii="David" w:hAnsi="David" w:cs="David"/>
          <w:sz w:val="24"/>
          <w:szCs w:val="24"/>
          <w:rtl/>
        </w:rPr>
        <w:t>דהא</w:t>
      </w:r>
      <w:proofErr w:type="spellEnd"/>
      <w:r w:rsidRPr="007012A7">
        <w:rPr>
          <w:rFonts w:ascii="David" w:hAnsi="David" w:cs="David"/>
          <w:sz w:val="24"/>
          <w:szCs w:val="24"/>
          <w:rtl/>
        </w:rPr>
        <w:t xml:space="preserve"> שם </w:t>
      </w:r>
      <w:proofErr w:type="spellStart"/>
      <w:r w:rsidRPr="007012A7">
        <w:rPr>
          <w:rFonts w:ascii="David" w:hAnsi="David" w:cs="David"/>
          <w:sz w:val="24"/>
          <w:szCs w:val="24"/>
          <w:rtl/>
        </w:rPr>
        <w:t>בההוא</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סמיא</w:t>
      </w:r>
      <w:proofErr w:type="spellEnd"/>
      <w:r w:rsidRPr="007012A7">
        <w:rPr>
          <w:rFonts w:ascii="David" w:hAnsi="David" w:cs="David"/>
          <w:sz w:val="24"/>
          <w:szCs w:val="24"/>
          <w:rtl/>
        </w:rPr>
        <w:t xml:space="preserve"> היו שני זמנים מרוחקים</w:t>
      </w:r>
      <w:r w:rsidR="008F6038">
        <w:rPr>
          <w:rFonts w:ascii="David" w:hAnsi="David" w:cs="David" w:hint="cs"/>
          <w:sz w:val="24"/>
          <w:szCs w:val="24"/>
          <w:rtl/>
        </w:rPr>
        <w:t>.</w:t>
      </w:r>
      <w:r w:rsidR="007012A7" w:rsidRPr="007012A7">
        <w:rPr>
          <w:rFonts w:ascii="David" w:hAnsi="David" w:cs="David"/>
          <w:sz w:val="24"/>
          <w:szCs w:val="24"/>
          <w:rtl/>
        </w:rPr>
        <w:t>..</w:t>
      </w:r>
      <w:r w:rsidRPr="007012A7">
        <w:rPr>
          <w:rFonts w:ascii="David" w:hAnsi="David" w:cs="David"/>
          <w:sz w:val="24"/>
          <w:szCs w:val="24"/>
          <w:rtl/>
        </w:rPr>
        <w:t xml:space="preserve"> וכאן היו הטעיות סמוכות זה לזה, </w:t>
      </w:r>
      <w:proofErr w:type="spellStart"/>
      <w:r w:rsidRPr="007012A7">
        <w:rPr>
          <w:rFonts w:ascii="David" w:hAnsi="David" w:cs="David"/>
          <w:sz w:val="24"/>
          <w:szCs w:val="24"/>
          <w:rtl/>
        </w:rPr>
        <w:t>ובודאי</w:t>
      </w:r>
      <w:proofErr w:type="spellEnd"/>
      <w:r w:rsidRPr="007012A7">
        <w:rPr>
          <w:rFonts w:ascii="David" w:hAnsi="David" w:cs="David"/>
          <w:sz w:val="24"/>
          <w:szCs w:val="24"/>
          <w:rtl/>
        </w:rPr>
        <w:t xml:space="preserve"> הדעת נותן שרחוק יותר לטעות בזמן רב ששולט </w:t>
      </w:r>
      <w:proofErr w:type="spellStart"/>
      <w:r w:rsidRPr="007012A7">
        <w:rPr>
          <w:rFonts w:ascii="David" w:hAnsi="David" w:cs="David"/>
          <w:sz w:val="24"/>
          <w:szCs w:val="24"/>
          <w:rtl/>
        </w:rPr>
        <w:t>כח</w:t>
      </w:r>
      <w:proofErr w:type="spellEnd"/>
      <w:r w:rsidRPr="007012A7">
        <w:rPr>
          <w:rFonts w:ascii="David" w:hAnsi="David" w:cs="David"/>
          <w:sz w:val="24"/>
          <w:szCs w:val="24"/>
          <w:rtl/>
        </w:rPr>
        <w:t xml:space="preserve"> השכחה, מלטעות בזמן קצר זה אחר זה.</w:t>
      </w:r>
    </w:p>
    <w:p w14:paraId="5CE0FEC7" w14:textId="1A0B0BAC" w:rsidR="00025AB8" w:rsidRPr="00B17B26" w:rsidRDefault="00566D21" w:rsidP="00DC0B26">
      <w:pPr>
        <w:spacing w:after="0" w:line="360" w:lineRule="auto"/>
        <w:ind w:left="720"/>
        <w:rPr>
          <w:rFonts w:asciiTheme="majorBidi" w:hAnsiTheme="majorBidi" w:cstheme="majorBidi"/>
          <w:sz w:val="24"/>
          <w:szCs w:val="24"/>
          <w:rtl/>
        </w:rPr>
      </w:pPr>
      <w:r w:rsidRPr="007012A7">
        <w:rPr>
          <w:rFonts w:ascii="David" w:hAnsi="David" w:cs="David"/>
          <w:sz w:val="24"/>
          <w:szCs w:val="24"/>
          <w:rtl/>
        </w:rPr>
        <w:t xml:space="preserve">אך אפשר לומר </w:t>
      </w:r>
      <w:proofErr w:type="spellStart"/>
      <w:r w:rsidRPr="007012A7">
        <w:rPr>
          <w:rFonts w:ascii="David" w:hAnsi="David" w:cs="David"/>
          <w:sz w:val="24"/>
          <w:szCs w:val="24"/>
          <w:rtl/>
        </w:rPr>
        <w:t>דיותר</w:t>
      </w:r>
      <w:proofErr w:type="spellEnd"/>
      <w:r w:rsidRPr="007012A7">
        <w:rPr>
          <w:rFonts w:ascii="David" w:hAnsi="David" w:cs="David"/>
          <w:sz w:val="24"/>
          <w:szCs w:val="24"/>
          <w:rtl/>
        </w:rPr>
        <w:t xml:space="preserve"> קפדי חז"ל שלא לזלזל באיסור דרבנן </w:t>
      </w:r>
      <w:proofErr w:type="spellStart"/>
      <w:r w:rsidRPr="007012A7">
        <w:rPr>
          <w:rFonts w:ascii="David" w:hAnsi="David" w:cs="David"/>
          <w:sz w:val="24"/>
          <w:szCs w:val="24"/>
          <w:rtl/>
        </w:rPr>
        <w:t>מבאיסור</w:t>
      </w:r>
      <w:proofErr w:type="spellEnd"/>
      <w:r w:rsidRPr="007012A7">
        <w:rPr>
          <w:rFonts w:ascii="David" w:hAnsi="David" w:cs="David"/>
          <w:sz w:val="24"/>
          <w:szCs w:val="24"/>
          <w:rtl/>
        </w:rPr>
        <w:t xml:space="preserve"> תורה, </w:t>
      </w:r>
      <w:proofErr w:type="spellStart"/>
      <w:r w:rsidRPr="007012A7">
        <w:rPr>
          <w:rFonts w:ascii="David" w:hAnsi="David" w:cs="David"/>
          <w:sz w:val="24"/>
          <w:szCs w:val="24"/>
          <w:rtl/>
        </w:rPr>
        <w:t>דחכמים</w:t>
      </w:r>
      <w:proofErr w:type="spellEnd"/>
      <w:r w:rsidRPr="007012A7">
        <w:rPr>
          <w:rFonts w:ascii="David" w:hAnsi="David" w:cs="David"/>
          <w:sz w:val="24"/>
          <w:szCs w:val="24"/>
          <w:rtl/>
        </w:rPr>
        <w:t xml:space="preserve"> עשו חיזוק לדבריהם </w:t>
      </w:r>
      <w:r w:rsidR="002A6ADA">
        <w:rPr>
          <w:rFonts w:ascii="David" w:hAnsi="David" w:cs="David"/>
          <w:sz w:val="24"/>
          <w:szCs w:val="24"/>
          <w:rtl/>
        </w:rPr>
        <w:t xml:space="preserve">יותר משל תורה </w:t>
      </w:r>
      <w:r w:rsidR="002A6ADA" w:rsidRPr="00F96228">
        <w:rPr>
          <w:rFonts w:ascii="David" w:hAnsi="David" w:cs="David"/>
          <w:sz w:val="20"/>
          <w:szCs w:val="20"/>
          <w:rtl/>
        </w:rPr>
        <w:t>[עי' יבמות לו ב]</w:t>
      </w:r>
      <w:r w:rsidR="002A6ADA" w:rsidRPr="00F96228">
        <w:rPr>
          <w:rFonts w:ascii="David" w:hAnsi="David" w:cs="David" w:hint="cs"/>
          <w:sz w:val="20"/>
          <w:szCs w:val="20"/>
          <w:rtl/>
        </w:rPr>
        <w:t>...</w:t>
      </w:r>
      <w:r w:rsidRPr="007012A7">
        <w:rPr>
          <w:rFonts w:ascii="David" w:hAnsi="David" w:cs="David"/>
          <w:sz w:val="24"/>
          <w:szCs w:val="24"/>
          <w:rtl/>
        </w:rPr>
        <w:t xml:space="preserve"> ע"כ סברי </w:t>
      </w:r>
      <w:proofErr w:type="spellStart"/>
      <w:r w:rsidRPr="007012A7">
        <w:rPr>
          <w:rFonts w:ascii="David" w:hAnsi="David" w:cs="David"/>
          <w:sz w:val="24"/>
          <w:szCs w:val="24"/>
          <w:rtl/>
        </w:rPr>
        <w:t>התוס</w:t>
      </w:r>
      <w:proofErr w:type="spellEnd"/>
      <w:r w:rsidRPr="007012A7">
        <w:rPr>
          <w:rFonts w:ascii="David" w:hAnsi="David" w:cs="David"/>
          <w:sz w:val="24"/>
          <w:szCs w:val="24"/>
          <w:rtl/>
        </w:rPr>
        <w:t xml:space="preserve">' כאן </w:t>
      </w:r>
      <w:proofErr w:type="spellStart"/>
      <w:r w:rsidRPr="007012A7">
        <w:rPr>
          <w:rFonts w:ascii="David" w:hAnsi="David" w:cs="David"/>
          <w:sz w:val="24"/>
          <w:szCs w:val="24"/>
          <w:rtl/>
        </w:rPr>
        <w:t>דתלינן</w:t>
      </w:r>
      <w:proofErr w:type="spellEnd"/>
      <w:r w:rsidRPr="007012A7">
        <w:rPr>
          <w:rFonts w:ascii="David" w:hAnsi="David" w:cs="David"/>
          <w:sz w:val="24"/>
          <w:szCs w:val="24"/>
          <w:rtl/>
        </w:rPr>
        <w:t xml:space="preserve"> בטעות אפי' ב' פעמים, ולא קשה </w:t>
      </w:r>
      <w:proofErr w:type="spellStart"/>
      <w:r w:rsidRPr="007012A7">
        <w:rPr>
          <w:rFonts w:ascii="David" w:hAnsi="David" w:cs="David"/>
          <w:sz w:val="24"/>
          <w:szCs w:val="24"/>
          <w:rtl/>
        </w:rPr>
        <w:t>מעובדא</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דסמיא</w:t>
      </w:r>
      <w:proofErr w:type="spellEnd"/>
      <w:r w:rsidRPr="007012A7">
        <w:rPr>
          <w:rFonts w:ascii="David" w:hAnsi="David" w:cs="David"/>
          <w:sz w:val="24"/>
          <w:szCs w:val="24"/>
          <w:rtl/>
        </w:rPr>
        <w:t xml:space="preserve"> התם, </w:t>
      </w:r>
      <w:proofErr w:type="spellStart"/>
      <w:r w:rsidRPr="007012A7">
        <w:rPr>
          <w:rFonts w:ascii="David" w:hAnsi="David" w:cs="David"/>
          <w:sz w:val="24"/>
          <w:szCs w:val="24"/>
          <w:rtl/>
        </w:rPr>
        <w:t>דבדרבנן</w:t>
      </w:r>
      <w:proofErr w:type="spellEnd"/>
      <w:r w:rsidRPr="007012A7">
        <w:rPr>
          <w:rFonts w:ascii="David" w:hAnsi="David" w:cs="David"/>
          <w:sz w:val="24"/>
          <w:szCs w:val="24"/>
          <w:rtl/>
        </w:rPr>
        <w:t xml:space="preserve"> החמיר טפ</w:t>
      </w:r>
      <w:r w:rsidR="007012A7" w:rsidRPr="007012A7">
        <w:rPr>
          <w:rFonts w:ascii="David" w:hAnsi="David" w:cs="David"/>
          <w:sz w:val="24"/>
          <w:szCs w:val="24"/>
          <w:rtl/>
        </w:rPr>
        <w:t xml:space="preserve">י להחזיקו כפושע </w:t>
      </w:r>
      <w:proofErr w:type="spellStart"/>
      <w:r w:rsidR="007012A7" w:rsidRPr="007012A7">
        <w:rPr>
          <w:rFonts w:ascii="David" w:hAnsi="David" w:cs="David"/>
          <w:sz w:val="24"/>
          <w:szCs w:val="24"/>
          <w:rtl/>
        </w:rPr>
        <w:t>בדשכח</w:t>
      </w:r>
      <w:proofErr w:type="spellEnd"/>
      <w:r w:rsidR="007012A7" w:rsidRPr="007012A7">
        <w:rPr>
          <w:rFonts w:ascii="David" w:hAnsi="David" w:cs="David"/>
          <w:sz w:val="24"/>
          <w:szCs w:val="24"/>
          <w:rtl/>
        </w:rPr>
        <w:t xml:space="preserve"> ב' פעמים...</w:t>
      </w:r>
      <w:r w:rsidR="008F6038">
        <w:rPr>
          <w:rFonts w:ascii="David" w:hAnsi="David" w:cs="David" w:hint="cs"/>
          <w:sz w:val="24"/>
          <w:szCs w:val="24"/>
          <w:rtl/>
        </w:rPr>
        <w:t xml:space="preserve"> </w:t>
      </w:r>
      <w:r w:rsidRPr="007012A7">
        <w:rPr>
          <w:rFonts w:ascii="David" w:hAnsi="David" w:cs="David"/>
          <w:sz w:val="24"/>
          <w:szCs w:val="24"/>
          <w:rtl/>
        </w:rPr>
        <w:t xml:space="preserve">וע' חיי אדם </w:t>
      </w:r>
      <w:r w:rsidRPr="00F96228">
        <w:rPr>
          <w:rFonts w:ascii="David" w:hAnsi="David" w:cs="David"/>
          <w:sz w:val="20"/>
          <w:szCs w:val="20"/>
          <w:rtl/>
        </w:rPr>
        <w:t>[כלל ק"ב סעיף ז']</w:t>
      </w:r>
      <w:r w:rsidRPr="007012A7">
        <w:rPr>
          <w:rFonts w:ascii="David" w:hAnsi="David" w:cs="David"/>
          <w:sz w:val="24"/>
          <w:szCs w:val="24"/>
          <w:rtl/>
        </w:rPr>
        <w:t xml:space="preserve"> שכ' </w:t>
      </w:r>
      <w:proofErr w:type="spellStart"/>
      <w:r w:rsidRPr="007012A7">
        <w:rPr>
          <w:rFonts w:ascii="David" w:hAnsi="David" w:cs="David"/>
          <w:sz w:val="24"/>
          <w:szCs w:val="24"/>
          <w:rtl/>
        </w:rPr>
        <w:t>דנ"ל</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דאפילו</w:t>
      </w:r>
      <w:proofErr w:type="spellEnd"/>
      <w:r w:rsidRPr="007012A7">
        <w:rPr>
          <w:rFonts w:ascii="David" w:hAnsi="David" w:cs="David"/>
          <w:sz w:val="24"/>
          <w:szCs w:val="24"/>
          <w:rtl/>
        </w:rPr>
        <w:t xml:space="preserve"> </w:t>
      </w:r>
      <w:proofErr w:type="spellStart"/>
      <w:r w:rsidRPr="007012A7">
        <w:rPr>
          <w:rFonts w:ascii="David" w:hAnsi="David" w:cs="David"/>
          <w:sz w:val="24"/>
          <w:szCs w:val="24"/>
          <w:rtl/>
        </w:rPr>
        <w:t>כשלא</w:t>
      </w:r>
      <w:proofErr w:type="spellEnd"/>
      <w:r w:rsidRPr="007012A7">
        <w:rPr>
          <w:rFonts w:ascii="David" w:hAnsi="David" w:cs="David"/>
          <w:sz w:val="24"/>
          <w:szCs w:val="24"/>
          <w:rtl/>
        </w:rPr>
        <w:t xml:space="preserve"> היו השני פעמים רצופים </w:t>
      </w:r>
      <w:proofErr w:type="spellStart"/>
      <w:r w:rsidRPr="007012A7">
        <w:rPr>
          <w:rFonts w:ascii="David" w:hAnsi="David" w:cs="David"/>
          <w:sz w:val="24"/>
          <w:szCs w:val="24"/>
          <w:rtl/>
        </w:rPr>
        <w:t>מחמרינן</w:t>
      </w:r>
      <w:proofErr w:type="spellEnd"/>
      <w:r w:rsidRPr="007012A7">
        <w:rPr>
          <w:rFonts w:ascii="David" w:hAnsi="David" w:cs="David"/>
          <w:sz w:val="24"/>
          <w:szCs w:val="24"/>
          <w:rtl/>
        </w:rPr>
        <w:t xml:space="preserve"> והו"ל כפושע</w:t>
      </w:r>
      <w:r w:rsidRPr="00F96228">
        <w:rPr>
          <w:rFonts w:ascii="David" w:hAnsi="David" w:cs="David"/>
          <w:sz w:val="20"/>
          <w:szCs w:val="20"/>
          <w:rtl/>
        </w:rPr>
        <w:t>, וע' נשמת אדם שם [אות ה'</w:t>
      </w:r>
      <w:commentRangeStart w:id="0"/>
      <w:r w:rsidRPr="00F96228">
        <w:rPr>
          <w:rFonts w:ascii="David" w:hAnsi="David" w:cs="David"/>
          <w:sz w:val="20"/>
          <w:szCs w:val="20"/>
          <w:rtl/>
        </w:rPr>
        <w:t>]</w:t>
      </w:r>
      <w:r w:rsidR="007012A7" w:rsidRPr="00F96228">
        <w:rPr>
          <w:rStyle w:val="a6"/>
          <w:rFonts w:ascii="David" w:hAnsi="David" w:cs="David"/>
          <w:sz w:val="20"/>
          <w:szCs w:val="20"/>
          <w:rtl/>
        </w:rPr>
        <w:footnoteReference w:id="22"/>
      </w:r>
      <w:commentRangeEnd w:id="0"/>
      <w:r w:rsidR="008F6038">
        <w:rPr>
          <w:rStyle w:val="ad"/>
          <w:rtl/>
        </w:rPr>
        <w:commentReference w:id="0"/>
      </w:r>
      <w:r w:rsidRPr="00F96228">
        <w:rPr>
          <w:rFonts w:ascii="David" w:hAnsi="David" w:cs="David"/>
          <w:sz w:val="20"/>
          <w:szCs w:val="20"/>
          <w:rtl/>
        </w:rPr>
        <w:t>.</w:t>
      </w:r>
      <w:r w:rsidR="00DC0B26">
        <w:rPr>
          <w:rFonts w:asciiTheme="majorBidi" w:hAnsiTheme="majorBidi" w:cstheme="majorBidi" w:hint="cs"/>
          <w:sz w:val="24"/>
          <w:szCs w:val="24"/>
          <w:rtl/>
        </w:rPr>
        <w:t xml:space="preserve"> </w:t>
      </w:r>
      <w:r w:rsidR="00025AB8">
        <w:rPr>
          <w:rFonts w:asciiTheme="majorBidi" w:hAnsiTheme="majorBidi" w:cstheme="majorBidi" w:hint="cs"/>
          <w:sz w:val="24"/>
          <w:szCs w:val="24"/>
          <w:rtl/>
        </w:rPr>
        <w:t>לאמור: אם שכחה כפולה של עירוב תבשילין שהוא דרבנן נחשבת פשיעה, קל וחומר במקריב המבצע שתי טעויות. לא נניח שהוא טועה, אלא מזיד ולפיכך מעשהו ניכר. כל זה שלא כדברי התוספות. אולם ניתן ליישב גם לפי שיטתם, שדווקא בדרבנן החמירו לשוות טועה כפול כפושע, מה שאין כן מקריב הטועה בדברי תורה, שאינם צריכים חיזוק.</w:t>
      </w:r>
    </w:p>
    <w:p w14:paraId="3F30EBE8" w14:textId="2419C29D" w:rsidR="008F6038" w:rsidRDefault="00025AB8" w:rsidP="003D1BB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מכל מקום</w:t>
      </w:r>
      <w:r w:rsidR="002A6ADA" w:rsidRPr="002A6ADA">
        <w:rPr>
          <w:rFonts w:asciiTheme="majorBidi" w:hAnsiTheme="majorBidi" w:cstheme="majorBidi"/>
          <w:sz w:val="24"/>
          <w:szCs w:val="24"/>
          <w:rtl/>
        </w:rPr>
        <w:t xml:space="preserve">, לדעת רש"י גם מי שחושדים אותו שעובר איסור, אין לחשוד בו שעובר שני איסורים. </w:t>
      </w:r>
      <w:r w:rsidR="00EB700E">
        <w:rPr>
          <w:rFonts w:asciiTheme="majorBidi" w:hAnsiTheme="majorBidi" w:cstheme="majorBidi" w:hint="cs"/>
          <w:sz w:val="24"/>
          <w:szCs w:val="24"/>
          <w:rtl/>
        </w:rPr>
        <w:t>במקום</w:t>
      </w:r>
      <w:r w:rsidR="000F50EC">
        <w:rPr>
          <w:rFonts w:asciiTheme="majorBidi" w:hAnsiTheme="majorBidi" w:cstheme="majorBidi" w:hint="cs"/>
          <w:sz w:val="24"/>
          <w:szCs w:val="24"/>
          <w:rtl/>
        </w:rPr>
        <w:t xml:space="preserve"> </w:t>
      </w:r>
      <w:r w:rsidR="00EB700E">
        <w:rPr>
          <w:rFonts w:asciiTheme="majorBidi" w:hAnsiTheme="majorBidi" w:cstheme="majorBidi" w:hint="cs"/>
          <w:sz w:val="24"/>
          <w:szCs w:val="24"/>
          <w:rtl/>
        </w:rPr>
        <w:t>אחר</w:t>
      </w:r>
      <w:r w:rsidR="000F50EC">
        <w:rPr>
          <w:rFonts w:asciiTheme="majorBidi" w:hAnsiTheme="majorBidi" w:cstheme="majorBidi" w:hint="cs"/>
          <w:sz w:val="24"/>
          <w:szCs w:val="24"/>
          <w:rtl/>
        </w:rPr>
        <w:t xml:space="preserve"> בעלי התוספות מאמצים ע</w:t>
      </w:r>
      <w:r w:rsidR="008F6038">
        <w:rPr>
          <w:rFonts w:asciiTheme="majorBidi" w:hAnsiTheme="majorBidi" w:cstheme="majorBidi" w:hint="cs"/>
          <w:sz w:val="24"/>
          <w:szCs w:val="24"/>
          <w:rtl/>
        </w:rPr>
        <w:t>י</w:t>
      </w:r>
      <w:r w:rsidR="000F50EC">
        <w:rPr>
          <w:rFonts w:asciiTheme="majorBidi" w:hAnsiTheme="majorBidi" w:cstheme="majorBidi" w:hint="cs"/>
          <w:sz w:val="24"/>
          <w:szCs w:val="24"/>
          <w:rtl/>
        </w:rPr>
        <w:t>קרון זה:</w:t>
      </w:r>
      <w:r w:rsidR="003D1BBC">
        <w:rPr>
          <w:rFonts w:asciiTheme="majorBidi" w:hAnsiTheme="majorBidi" w:cstheme="majorBidi" w:hint="cs"/>
          <w:sz w:val="24"/>
          <w:szCs w:val="24"/>
          <w:rtl/>
        </w:rPr>
        <w:t xml:space="preserve"> </w:t>
      </w:r>
      <w:r w:rsidR="002A6ADA" w:rsidRPr="002A6ADA">
        <w:rPr>
          <w:rFonts w:asciiTheme="majorBidi" w:hAnsiTheme="majorBidi" w:cstheme="majorBidi"/>
          <w:sz w:val="24"/>
          <w:szCs w:val="24"/>
          <w:rtl/>
        </w:rPr>
        <w:t>הגמרא ביבמות מגדירה נישואין פסולים וקנסות</w:t>
      </w:r>
      <w:r w:rsidR="00153A6A">
        <w:rPr>
          <w:rFonts w:asciiTheme="majorBidi" w:hAnsiTheme="majorBidi" w:cstheme="majorBidi"/>
          <w:sz w:val="24"/>
          <w:szCs w:val="24"/>
          <w:rtl/>
        </w:rPr>
        <w:t xml:space="preserve"> עליהם, גם על פי </w:t>
      </w:r>
      <w:r w:rsidR="00F96228">
        <w:rPr>
          <w:rFonts w:asciiTheme="majorBidi" w:hAnsiTheme="majorBidi" w:cstheme="majorBidi" w:hint="cs"/>
          <w:sz w:val="24"/>
          <w:szCs w:val="24"/>
          <w:rtl/>
        </w:rPr>
        <w:t xml:space="preserve">השאלה </w:t>
      </w:r>
      <w:r w:rsidR="00153A6A">
        <w:rPr>
          <w:rFonts w:asciiTheme="majorBidi" w:hAnsiTheme="majorBidi" w:cstheme="majorBidi"/>
          <w:sz w:val="24"/>
          <w:szCs w:val="24"/>
          <w:rtl/>
        </w:rPr>
        <w:t>מי 'מרגיל' למי</w:t>
      </w:r>
      <w:r w:rsidR="00153A6A">
        <w:rPr>
          <w:rFonts w:asciiTheme="majorBidi" w:hAnsiTheme="majorBidi" w:cstheme="majorBidi" w:hint="cs"/>
          <w:sz w:val="24"/>
          <w:szCs w:val="24"/>
          <w:rtl/>
        </w:rPr>
        <w:t>'</w:t>
      </w:r>
      <w:r w:rsidR="002A6ADA" w:rsidRPr="002A6ADA">
        <w:rPr>
          <w:rFonts w:asciiTheme="majorBidi" w:hAnsiTheme="majorBidi" w:cstheme="majorBidi"/>
          <w:sz w:val="24"/>
          <w:szCs w:val="24"/>
          <w:rtl/>
        </w:rPr>
        <w:t>, כלומר, מי יוזם את הנישואין האסורים</w:t>
      </w:r>
      <w:r w:rsidR="008F6038">
        <w:rPr>
          <w:rFonts w:asciiTheme="majorBidi" w:hAnsiTheme="majorBidi" w:cstheme="majorBidi" w:hint="cs"/>
          <w:sz w:val="24"/>
          <w:szCs w:val="24"/>
          <w:rtl/>
        </w:rPr>
        <w:t>:</w:t>
      </w:r>
      <w:r w:rsidR="002A6ADA" w:rsidRPr="002A6ADA">
        <w:rPr>
          <w:rFonts w:asciiTheme="majorBidi" w:hAnsiTheme="majorBidi" w:cstheme="majorBidi"/>
          <w:sz w:val="24"/>
          <w:szCs w:val="24"/>
          <w:rtl/>
        </w:rPr>
        <w:t xml:space="preserve"> </w:t>
      </w:r>
    </w:p>
    <w:p w14:paraId="17C79519" w14:textId="332ED9A6" w:rsidR="008F6038" w:rsidRDefault="002A6ADA" w:rsidP="00B17B26">
      <w:pPr>
        <w:spacing w:after="0" w:line="360" w:lineRule="auto"/>
        <w:ind w:left="720"/>
        <w:rPr>
          <w:rFonts w:asciiTheme="majorBidi" w:hAnsiTheme="majorBidi" w:cstheme="majorBidi"/>
          <w:sz w:val="24"/>
          <w:szCs w:val="24"/>
          <w:rtl/>
        </w:rPr>
      </w:pPr>
      <w:r w:rsidRPr="002A6ADA">
        <w:rPr>
          <w:rFonts w:ascii="David" w:hAnsi="David" w:cs="David"/>
          <w:sz w:val="24"/>
          <w:szCs w:val="24"/>
          <w:rtl/>
        </w:rPr>
        <w:t xml:space="preserve">אמר רב אשי: מחזיר ספק </w:t>
      </w:r>
      <w:proofErr w:type="spellStart"/>
      <w:r w:rsidRPr="002A6ADA">
        <w:rPr>
          <w:rFonts w:ascii="David" w:hAnsi="David" w:cs="David"/>
          <w:sz w:val="24"/>
          <w:szCs w:val="24"/>
          <w:rtl/>
        </w:rPr>
        <w:t>סוטתו</w:t>
      </w:r>
      <w:proofErr w:type="spellEnd"/>
      <w:r w:rsidRPr="002A6ADA">
        <w:rPr>
          <w:rFonts w:ascii="David" w:hAnsi="David" w:cs="David"/>
          <w:sz w:val="24"/>
          <w:szCs w:val="24"/>
          <w:rtl/>
        </w:rPr>
        <w:t xml:space="preserve"> איכא </w:t>
      </w:r>
      <w:proofErr w:type="spellStart"/>
      <w:r w:rsidRPr="002A6ADA">
        <w:rPr>
          <w:rFonts w:ascii="David" w:hAnsi="David" w:cs="David"/>
          <w:sz w:val="24"/>
          <w:szCs w:val="24"/>
          <w:rtl/>
        </w:rPr>
        <w:t>בינייהו</w:t>
      </w:r>
      <w:proofErr w:type="spellEnd"/>
      <w:r>
        <w:rPr>
          <w:rFonts w:ascii="David" w:hAnsi="David" w:cs="David" w:hint="cs"/>
          <w:sz w:val="24"/>
          <w:szCs w:val="24"/>
          <w:rtl/>
        </w:rPr>
        <w:t>...</w:t>
      </w:r>
      <w:r w:rsidR="00050F07">
        <w:rPr>
          <w:rFonts w:ascii="David" w:hAnsi="David" w:cs="David" w:hint="cs"/>
          <w:sz w:val="24"/>
          <w:szCs w:val="24"/>
          <w:rtl/>
        </w:rPr>
        <w:t xml:space="preserve"> </w:t>
      </w:r>
      <w:r w:rsidRPr="002A6ADA">
        <w:rPr>
          <w:rFonts w:ascii="David" w:hAnsi="David" w:cs="David"/>
          <w:sz w:val="24"/>
          <w:szCs w:val="24"/>
          <w:rtl/>
        </w:rPr>
        <w:t>מ"ד מפני</w:t>
      </w:r>
      <w:r>
        <w:rPr>
          <w:rFonts w:ascii="David" w:hAnsi="David" w:cs="David"/>
          <w:sz w:val="24"/>
          <w:szCs w:val="24"/>
          <w:rtl/>
        </w:rPr>
        <w:t xml:space="preserve"> שהוא מרגילה - הא היא </w:t>
      </w:r>
      <w:proofErr w:type="spellStart"/>
      <w:r>
        <w:rPr>
          <w:rFonts w:ascii="David" w:hAnsi="David" w:cs="David"/>
          <w:sz w:val="24"/>
          <w:szCs w:val="24"/>
          <w:rtl/>
        </w:rPr>
        <w:t>מרגלא</w:t>
      </w:r>
      <w:proofErr w:type="spellEnd"/>
      <w:r>
        <w:rPr>
          <w:rFonts w:ascii="David" w:hAnsi="David" w:cs="David"/>
          <w:sz w:val="24"/>
          <w:szCs w:val="24"/>
          <w:rtl/>
        </w:rPr>
        <w:t xml:space="preserve"> ליה</w:t>
      </w:r>
      <w:r>
        <w:rPr>
          <w:rFonts w:ascii="David" w:hAnsi="David" w:cs="David" w:hint="cs"/>
          <w:sz w:val="24"/>
          <w:szCs w:val="24"/>
          <w:rtl/>
        </w:rPr>
        <w:t xml:space="preserve">. </w:t>
      </w:r>
      <w:proofErr w:type="spellStart"/>
      <w:r w:rsidRPr="002A6ADA">
        <w:rPr>
          <w:rFonts w:ascii="David" w:hAnsi="David" w:cs="David"/>
          <w:sz w:val="24"/>
          <w:szCs w:val="24"/>
          <w:rtl/>
        </w:rPr>
        <w:t>ולר</w:t>
      </w:r>
      <w:proofErr w:type="spellEnd"/>
      <w:r w:rsidRPr="002A6ADA">
        <w:rPr>
          <w:rFonts w:ascii="David" w:hAnsi="David" w:cs="David"/>
          <w:sz w:val="24"/>
          <w:szCs w:val="24"/>
          <w:rtl/>
        </w:rPr>
        <w:t xml:space="preserve">' </w:t>
      </w:r>
      <w:proofErr w:type="spellStart"/>
      <w:r w:rsidRPr="002A6ADA">
        <w:rPr>
          <w:rFonts w:ascii="David" w:hAnsi="David" w:cs="David"/>
          <w:sz w:val="24"/>
          <w:szCs w:val="24"/>
          <w:rtl/>
        </w:rPr>
        <w:t>מתיא</w:t>
      </w:r>
      <w:proofErr w:type="spellEnd"/>
      <w:r w:rsidRPr="002A6ADA">
        <w:rPr>
          <w:rFonts w:ascii="David" w:hAnsi="David" w:cs="David"/>
          <w:sz w:val="24"/>
          <w:szCs w:val="24"/>
          <w:rtl/>
        </w:rPr>
        <w:t xml:space="preserve"> בן חרש, </w:t>
      </w:r>
      <w:proofErr w:type="spellStart"/>
      <w:r w:rsidRPr="002A6ADA">
        <w:rPr>
          <w:rFonts w:ascii="David" w:hAnsi="David" w:cs="David"/>
          <w:sz w:val="24"/>
          <w:szCs w:val="24"/>
          <w:rtl/>
        </w:rPr>
        <w:t>דאמר</w:t>
      </w:r>
      <w:proofErr w:type="spellEnd"/>
      <w:r w:rsidRPr="002A6ADA">
        <w:rPr>
          <w:rFonts w:ascii="David" w:hAnsi="David" w:cs="David"/>
          <w:sz w:val="24"/>
          <w:szCs w:val="24"/>
          <w:rtl/>
        </w:rPr>
        <w:t xml:space="preserve">: אפי' הלך בעלה להשקותה ובא עליה בדרך </w:t>
      </w:r>
      <w:proofErr w:type="spellStart"/>
      <w:r w:rsidRPr="002A6ADA">
        <w:rPr>
          <w:rFonts w:ascii="David" w:hAnsi="David" w:cs="David"/>
          <w:sz w:val="24"/>
          <w:szCs w:val="24"/>
          <w:rtl/>
        </w:rPr>
        <w:t>עשאה</w:t>
      </w:r>
      <w:proofErr w:type="spellEnd"/>
      <w:r w:rsidRPr="002A6ADA">
        <w:rPr>
          <w:rFonts w:ascii="David" w:hAnsi="David" w:cs="David"/>
          <w:sz w:val="24"/>
          <w:szCs w:val="24"/>
          <w:rtl/>
        </w:rPr>
        <w:t xml:space="preserve"> </w:t>
      </w:r>
      <w:r w:rsidR="00153A6A">
        <w:rPr>
          <w:rFonts w:ascii="David" w:hAnsi="David" w:cs="David"/>
          <w:sz w:val="24"/>
          <w:szCs w:val="24"/>
          <w:rtl/>
        </w:rPr>
        <w:t xml:space="preserve">זונה, הא לא </w:t>
      </w:r>
      <w:proofErr w:type="spellStart"/>
      <w:r w:rsidR="00153A6A">
        <w:rPr>
          <w:rFonts w:ascii="David" w:hAnsi="David" w:cs="David"/>
          <w:sz w:val="24"/>
          <w:szCs w:val="24"/>
          <w:rtl/>
        </w:rPr>
        <w:t>מרגלא</w:t>
      </w:r>
      <w:proofErr w:type="spellEnd"/>
      <w:r w:rsidR="00153A6A">
        <w:rPr>
          <w:rFonts w:ascii="David" w:hAnsi="David" w:cs="David"/>
          <w:sz w:val="24"/>
          <w:szCs w:val="24"/>
          <w:rtl/>
        </w:rPr>
        <w:t xml:space="preserve"> ליה ולא מידי!</w:t>
      </w:r>
      <w:r>
        <w:rPr>
          <w:rStyle w:val="a6"/>
          <w:rFonts w:ascii="David" w:hAnsi="David" w:cs="David"/>
          <w:sz w:val="24"/>
          <w:szCs w:val="24"/>
          <w:rtl/>
        </w:rPr>
        <w:footnoteReference w:id="23"/>
      </w:r>
      <w:r>
        <w:rPr>
          <w:rFonts w:ascii="David" w:hAnsi="David" w:cs="David" w:hint="cs"/>
          <w:sz w:val="24"/>
          <w:szCs w:val="24"/>
          <w:rtl/>
        </w:rPr>
        <w:t>.</w:t>
      </w:r>
    </w:p>
    <w:p w14:paraId="7BB3D693" w14:textId="222ED498" w:rsidR="008F6038" w:rsidRDefault="002A6ADA" w:rsidP="008F6038">
      <w:pPr>
        <w:spacing w:after="0" w:line="360" w:lineRule="auto"/>
        <w:rPr>
          <w:rFonts w:ascii="David" w:hAnsi="David" w:cs="David"/>
          <w:sz w:val="24"/>
          <w:szCs w:val="24"/>
          <w:rtl/>
        </w:rPr>
      </w:pPr>
      <w:r>
        <w:rPr>
          <w:rFonts w:asciiTheme="majorBidi" w:hAnsiTheme="majorBidi" w:cstheme="majorBidi" w:hint="cs"/>
          <w:sz w:val="24"/>
          <w:szCs w:val="24"/>
          <w:rtl/>
        </w:rPr>
        <w:lastRenderedPageBreak/>
        <w:t>כלומר שהאישה אינה חפצה בנישואין כאלו, כי הם יתנו לה שם זונה לפסלה לכהונה.</w:t>
      </w:r>
      <w:r w:rsidR="00050F07">
        <w:rPr>
          <w:rFonts w:asciiTheme="majorBidi" w:hAnsiTheme="majorBidi" w:cstheme="majorBidi" w:hint="cs"/>
          <w:sz w:val="24"/>
          <w:szCs w:val="24"/>
          <w:rtl/>
        </w:rPr>
        <w:t xml:space="preserve"> </w:t>
      </w:r>
      <w:r>
        <w:rPr>
          <w:rFonts w:asciiTheme="majorBidi" w:hAnsiTheme="majorBidi" w:cstheme="majorBidi" w:hint="cs"/>
          <w:sz w:val="24"/>
          <w:szCs w:val="24"/>
          <w:rtl/>
        </w:rPr>
        <w:t>שואלים בעלי התוספות</w:t>
      </w:r>
      <w:r>
        <w:rPr>
          <w:rStyle w:val="a6"/>
          <w:rFonts w:asciiTheme="majorBidi" w:hAnsiTheme="majorBidi" w:cstheme="majorBidi"/>
          <w:sz w:val="24"/>
          <w:szCs w:val="24"/>
          <w:rtl/>
        </w:rPr>
        <w:footnoteReference w:id="24"/>
      </w:r>
      <w:r>
        <w:rPr>
          <w:rFonts w:asciiTheme="majorBidi" w:hAnsiTheme="majorBidi" w:cstheme="majorBidi" w:hint="cs"/>
          <w:sz w:val="24"/>
          <w:szCs w:val="24"/>
          <w:rtl/>
        </w:rPr>
        <w:t xml:space="preserve">: הרי ממילא היא פסולה, כגרושה או בשל הפסוק בסוטה 'ונטמאה'. באחד מתירוציהם הם מציעים: </w:t>
      </w:r>
      <w:r w:rsidRPr="002A6ADA">
        <w:rPr>
          <w:rFonts w:ascii="David" w:hAnsi="David" w:cs="David"/>
          <w:sz w:val="24"/>
          <w:szCs w:val="24"/>
          <w:rtl/>
        </w:rPr>
        <w:t xml:space="preserve">"לא </w:t>
      </w:r>
      <w:proofErr w:type="spellStart"/>
      <w:r w:rsidRPr="002A6ADA">
        <w:rPr>
          <w:rFonts w:ascii="David" w:hAnsi="David" w:cs="David"/>
          <w:sz w:val="24"/>
          <w:szCs w:val="24"/>
          <w:rtl/>
        </w:rPr>
        <w:t>מרגלא</w:t>
      </w:r>
      <w:proofErr w:type="spellEnd"/>
      <w:r w:rsidRPr="002A6ADA">
        <w:rPr>
          <w:rFonts w:ascii="David" w:hAnsi="David" w:cs="David"/>
          <w:sz w:val="24"/>
          <w:szCs w:val="24"/>
          <w:rtl/>
        </w:rPr>
        <w:t xml:space="preserve"> ליה משום </w:t>
      </w:r>
      <w:proofErr w:type="spellStart"/>
      <w:r w:rsidRPr="002A6ADA">
        <w:rPr>
          <w:rFonts w:ascii="David" w:hAnsi="David" w:cs="David"/>
          <w:sz w:val="24"/>
          <w:szCs w:val="24"/>
          <w:rtl/>
        </w:rPr>
        <w:t>דאיכא</w:t>
      </w:r>
      <w:proofErr w:type="spellEnd"/>
      <w:r w:rsidRPr="002A6ADA">
        <w:rPr>
          <w:rFonts w:ascii="David" w:hAnsi="David" w:cs="David"/>
          <w:sz w:val="24"/>
          <w:szCs w:val="24"/>
          <w:rtl/>
        </w:rPr>
        <w:t xml:space="preserve"> השתא תרי </w:t>
      </w:r>
      <w:proofErr w:type="spellStart"/>
      <w:r w:rsidRPr="002A6ADA">
        <w:rPr>
          <w:rFonts w:ascii="David" w:hAnsi="David" w:cs="David"/>
          <w:sz w:val="24"/>
          <w:szCs w:val="24"/>
          <w:rtl/>
        </w:rPr>
        <w:t>לאוי</w:t>
      </w:r>
      <w:proofErr w:type="spellEnd"/>
      <w:r w:rsidRPr="002A6ADA">
        <w:rPr>
          <w:rFonts w:ascii="David" w:hAnsi="David" w:cs="David"/>
          <w:sz w:val="24"/>
          <w:szCs w:val="24"/>
          <w:rtl/>
        </w:rPr>
        <w:t>".</w:t>
      </w:r>
      <w:r w:rsidR="00A503BA">
        <w:rPr>
          <w:rFonts w:asciiTheme="majorBidi" w:hAnsiTheme="majorBidi" w:cstheme="majorBidi" w:hint="cs"/>
          <w:sz w:val="24"/>
          <w:szCs w:val="24"/>
          <w:rtl/>
        </w:rPr>
        <w:t xml:space="preserve"> גם את הדעה שגזלן כשר מן התורה לשבועה אך לא לעדות מבארים בעלי התוספות</w:t>
      </w:r>
      <w:r w:rsidR="00A503BA">
        <w:rPr>
          <w:rStyle w:val="a6"/>
          <w:rFonts w:asciiTheme="majorBidi" w:hAnsiTheme="majorBidi" w:cstheme="majorBidi"/>
          <w:sz w:val="24"/>
          <w:szCs w:val="24"/>
          <w:rtl/>
        </w:rPr>
        <w:footnoteReference w:id="25"/>
      </w:r>
      <w:r w:rsidR="000F50EC">
        <w:rPr>
          <w:rFonts w:asciiTheme="majorBidi" w:hAnsiTheme="majorBidi" w:cstheme="majorBidi" w:hint="cs"/>
          <w:sz w:val="24"/>
          <w:szCs w:val="24"/>
          <w:rtl/>
        </w:rPr>
        <w:t xml:space="preserve"> בכך שלא יעבור שני איסורים.</w:t>
      </w:r>
      <w:r w:rsidR="003D1BBC">
        <w:rPr>
          <w:rFonts w:asciiTheme="majorBidi" w:hAnsiTheme="majorBidi" w:cstheme="majorBidi" w:hint="cs"/>
          <w:sz w:val="24"/>
          <w:szCs w:val="24"/>
          <w:rtl/>
        </w:rPr>
        <w:t xml:space="preserve"> </w:t>
      </w:r>
      <w:r w:rsidR="00EB700E">
        <w:rPr>
          <w:rFonts w:asciiTheme="majorBidi" w:hAnsiTheme="majorBidi" w:cstheme="majorBidi" w:hint="cs"/>
          <w:sz w:val="24"/>
          <w:szCs w:val="24"/>
          <w:rtl/>
        </w:rPr>
        <w:t>אול</w:t>
      </w:r>
      <w:r w:rsidR="000F50EC">
        <w:rPr>
          <w:rFonts w:asciiTheme="majorBidi" w:hAnsiTheme="majorBidi" w:cstheme="majorBidi" w:hint="cs"/>
          <w:sz w:val="24"/>
          <w:szCs w:val="24"/>
          <w:rtl/>
        </w:rPr>
        <w:t>ם</w:t>
      </w:r>
      <w:r w:rsidR="00BB3E0A">
        <w:rPr>
          <w:rFonts w:asciiTheme="majorBidi" w:hAnsiTheme="majorBidi" w:cstheme="majorBidi" w:hint="cs"/>
          <w:sz w:val="24"/>
          <w:szCs w:val="24"/>
          <w:rtl/>
        </w:rPr>
        <w:t xml:space="preserve"> </w:t>
      </w:r>
      <w:r w:rsidR="00A503BA">
        <w:rPr>
          <w:rFonts w:asciiTheme="majorBidi" w:hAnsiTheme="majorBidi" w:cstheme="majorBidi" w:hint="cs"/>
          <w:sz w:val="24"/>
          <w:szCs w:val="24"/>
          <w:rtl/>
        </w:rPr>
        <w:t xml:space="preserve">במסכת </w:t>
      </w:r>
      <w:r w:rsidR="00BB3E0A">
        <w:rPr>
          <w:rFonts w:asciiTheme="majorBidi" w:hAnsiTheme="majorBidi" w:cstheme="majorBidi" w:hint="cs"/>
          <w:sz w:val="24"/>
          <w:szCs w:val="24"/>
          <w:rtl/>
        </w:rPr>
        <w:t xml:space="preserve">בבא מציעא נאמר ששכיר אינו נשבע ונוטל מבעל הבית אם חלף מועד </w:t>
      </w:r>
      <w:proofErr w:type="spellStart"/>
      <w:r w:rsidR="00BB3E0A">
        <w:rPr>
          <w:rFonts w:asciiTheme="majorBidi" w:hAnsiTheme="majorBidi" w:cstheme="majorBidi" w:hint="cs"/>
          <w:sz w:val="24"/>
          <w:szCs w:val="24"/>
          <w:rtl/>
        </w:rPr>
        <w:t>הפרעון</w:t>
      </w:r>
      <w:proofErr w:type="spellEnd"/>
      <w:r w:rsidR="00BB3E0A">
        <w:rPr>
          <w:rFonts w:asciiTheme="majorBidi" w:hAnsiTheme="majorBidi" w:cstheme="majorBidi" w:hint="cs"/>
          <w:sz w:val="24"/>
          <w:szCs w:val="24"/>
          <w:rtl/>
        </w:rPr>
        <w:t xml:space="preserve">, </w:t>
      </w:r>
      <w:r w:rsidR="00A503BA">
        <w:rPr>
          <w:rFonts w:asciiTheme="majorBidi" w:hAnsiTheme="majorBidi" w:cstheme="majorBidi" w:hint="cs"/>
          <w:sz w:val="24"/>
          <w:szCs w:val="24"/>
          <w:rtl/>
        </w:rPr>
        <w:t>כיוון ש</w:t>
      </w:r>
      <w:r w:rsidR="008F6038">
        <w:rPr>
          <w:rFonts w:asciiTheme="majorBidi" w:hAnsiTheme="majorBidi" w:cstheme="majorBidi" w:hint="cs"/>
          <w:sz w:val="24"/>
          <w:szCs w:val="24"/>
          <w:rtl/>
        </w:rPr>
        <w:t>:</w:t>
      </w:r>
    </w:p>
    <w:p w14:paraId="6ACE190B" w14:textId="6E58DE95" w:rsidR="008F6038" w:rsidRDefault="00A503BA" w:rsidP="00B17B26">
      <w:pPr>
        <w:spacing w:after="0" w:line="360" w:lineRule="auto"/>
        <w:ind w:left="720"/>
        <w:rPr>
          <w:rFonts w:ascii="David" w:hAnsi="David" w:cs="David"/>
          <w:sz w:val="24"/>
          <w:szCs w:val="24"/>
          <w:rtl/>
        </w:rPr>
      </w:pPr>
      <w:r w:rsidRPr="00EB700E">
        <w:rPr>
          <w:rFonts w:ascii="David" w:hAnsi="David" w:cs="David"/>
          <w:sz w:val="24"/>
          <w:szCs w:val="24"/>
          <w:rtl/>
        </w:rPr>
        <w:t>חזקה אין בעל הבית עובר משום בל תלין...</w:t>
      </w:r>
      <w:r w:rsidR="00050F07">
        <w:rPr>
          <w:rFonts w:ascii="David" w:hAnsi="David" w:cs="David"/>
          <w:sz w:val="24"/>
          <w:szCs w:val="24"/>
          <w:rtl/>
        </w:rPr>
        <w:t xml:space="preserve"> </w:t>
      </w:r>
      <w:r w:rsidRPr="00A503BA">
        <w:rPr>
          <w:rFonts w:ascii="David" w:hAnsi="David" w:cs="David"/>
          <w:sz w:val="24"/>
          <w:szCs w:val="24"/>
          <w:rtl/>
        </w:rPr>
        <w:t xml:space="preserve">וכי שכיר עובר משום בל </w:t>
      </w:r>
      <w:proofErr w:type="spellStart"/>
      <w:r w:rsidRPr="00A503BA">
        <w:rPr>
          <w:rFonts w:ascii="David" w:hAnsi="David" w:cs="David"/>
          <w:sz w:val="24"/>
          <w:szCs w:val="24"/>
          <w:rtl/>
        </w:rPr>
        <w:t>תגזל</w:t>
      </w:r>
      <w:proofErr w:type="spellEnd"/>
      <w:r w:rsidRPr="00A503BA">
        <w:rPr>
          <w:rFonts w:ascii="David" w:hAnsi="David" w:cs="David"/>
          <w:sz w:val="24"/>
          <w:szCs w:val="24"/>
          <w:rtl/>
        </w:rPr>
        <w:t xml:space="preserve">? - התם תרי חזקי, הכא </w:t>
      </w:r>
      <w:proofErr w:type="spellStart"/>
      <w:r w:rsidRPr="00A503BA">
        <w:rPr>
          <w:rFonts w:ascii="David" w:hAnsi="David" w:cs="David"/>
          <w:sz w:val="24"/>
          <w:szCs w:val="24"/>
          <w:rtl/>
        </w:rPr>
        <w:t>חדא</w:t>
      </w:r>
      <w:proofErr w:type="spellEnd"/>
      <w:r w:rsidRPr="00A503BA">
        <w:rPr>
          <w:rFonts w:ascii="David" w:hAnsi="David" w:cs="David"/>
          <w:sz w:val="24"/>
          <w:szCs w:val="24"/>
          <w:rtl/>
        </w:rPr>
        <w:t xml:space="preserve"> חזקה. גבי בעל הבית איכא תרי חזקי: </w:t>
      </w:r>
      <w:proofErr w:type="spellStart"/>
      <w:r w:rsidRPr="00A503BA">
        <w:rPr>
          <w:rFonts w:ascii="David" w:hAnsi="David" w:cs="David"/>
          <w:sz w:val="24"/>
          <w:szCs w:val="24"/>
          <w:rtl/>
        </w:rPr>
        <w:t>חדא</w:t>
      </w:r>
      <w:proofErr w:type="spellEnd"/>
      <w:r w:rsidRPr="00A503BA">
        <w:rPr>
          <w:rFonts w:ascii="David" w:hAnsi="David" w:cs="David"/>
          <w:sz w:val="24"/>
          <w:szCs w:val="24"/>
          <w:rtl/>
        </w:rPr>
        <w:t xml:space="preserve"> דאין בעל הבית עובר משום בל תלין, </w:t>
      </w:r>
      <w:proofErr w:type="spellStart"/>
      <w:r w:rsidRPr="00A503BA">
        <w:rPr>
          <w:rFonts w:ascii="David" w:hAnsi="David" w:cs="David"/>
          <w:sz w:val="24"/>
          <w:szCs w:val="24"/>
          <w:rtl/>
        </w:rPr>
        <w:t>וחדא</w:t>
      </w:r>
      <w:proofErr w:type="spellEnd"/>
      <w:r w:rsidRPr="00A503BA">
        <w:rPr>
          <w:rFonts w:ascii="David" w:hAnsi="David" w:cs="David"/>
          <w:sz w:val="24"/>
          <w:szCs w:val="24"/>
          <w:rtl/>
        </w:rPr>
        <w:t xml:space="preserve"> דאין שכיר משהא שכרו. </w:t>
      </w:r>
      <w:proofErr w:type="spellStart"/>
      <w:r w:rsidRPr="00A503BA">
        <w:rPr>
          <w:rFonts w:ascii="David" w:hAnsi="David" w:cs="David"/>
          <w:sz w:val="24"/>
          <w:szCs w:val="24"/>
          <w:rtl/>
        </w:rPr>
        <w:t>והכא</w:t>
      </w:r>
      <w:proofErr w:type="spellEnd"/>
      <w:r w:rsidRPr="00A503BA">
        <w:rPr>
          <w:rFonts w:ascii="David" w:hAnsi="David" w:cs="David"/>
          <w:sz w:val="24"/>
          <w:szCs w:val="24"/>
          <w:rtl/>
        </w:rPr>
        <w:t xml:space="preserve"> - </w:t>
      </w:r>
      <w:proofErr w:type="spellStart"/>
      <w:r w:rsidRPr="00A503BA">
        <w:rPr>
          <w:rFonts w:ascii="David" w:hAnsi="David" w:cs="David"/>
          <w:sz w:val="24"/>
          <w:szCs w:val="24"/>
          <w:rtl/>
        </w:rPr>
        <w:t>חדא</w:t>
      </w:r>
      <w:proofErr w:type="spellEnd"/>
      <w:r w:rsidRPr="00A503BA">
        <w:rPr>
          <w:rFonts w:ascii="David" w:hAnsi="David" w:cs="David"/>
          <w:sz w:val="24"/>
          <w:szCs w:val="24"/>
          <w:rtl/>
        </w:rPr>
        <w:t xml:space="preserve"> חזקה</w:t>
      </w:r>
      <w:r w:rsidRPr="00A503BA">
        <w:rPr>
          <w:rStyle w:val="a6"/>
          <w:rFonts w:ascii="David" w:hAnsi="David" w:cs="David"/>
          <w:sz w:val="24"/>
          <w:szCs w:val="24"/>
          <w:rtl/>
        </w:rPr>
        <w:footnoteReference w:id="26"/>
      </w:r>
      <w:r w:rsidRPr="00A503BA">
        <w:rPr>
          <w:rFonts w:ascii="David" w:hAnsi="David" w:cs="David"/>
          <w:sz w:val="24"/>
          <w:szCs w:val="24"/>
          <w:rtl/>
        </w:rPr>
        <w:t>.</w:t>
      </w:r>
      <w:r>
        <w:rPr>
          <w:rFonts w:ascii="David" w:hAnsi="David" w:cs="David" w:hint="cs"/>
          <w:sz w:val="24"/>
          <w:szCs w:val="24"/>
          <w:rtl/>
        </w:rPr>
        <w:t xml:space="preserve"> </w:t>
      </w:r>
    </w:p>
    <w:p w14:paraId="398A7305" w14:textId="3A598925" w:rsidR="00A503BA" w:rsidRPr="00A503BA" w:rsidRDefault="00A503BA" w:rsidP="008F603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תמהים בעלי התוספות, מדוע אין החזקה של מי שאינו גוזל, אינה</w:t>
      </w:r>
      <w:r w:rsidR="00050F07">
        <w:rPr>
          <w:rFonts w:asciiTheme="majorBidi" w:hAnsiTheme="majorBidi" w:cstheme="majorBidi" w:hint="cs"/>
          <w:sz w:val="24"/>
          <w:szCs w:val="24"/>
          <w:rtl/>
        </w:rPr>
        <w:t xml:space="preserve"> </w:t>
      </w:r>
      <w:r>
        <w:rPr>
          <w:rFonts w:asciiTheme="majorBidi" w:hAnsiTheme="majorBidi" w:cstheme="majorBidi" w:hint="cs"/>
          <w:sz w:val="24"/>
          <w:szCs w:val="24"/>
          <w:rtl/>
        </w:rPr>
        <w:t>נזקפת גם לזכות בעל הבית, ובאחד מן התירוצים הם משיבים</w:t>
      </w:r>
      <w:r w:rsidR="00EB700E">
        <w:rPr>
          <w:rFonts w:asciiTheme="majorBidi" w:hAnsiTheme="majorBidi" w:cstheme="majorBidi" w:hint="cs"/>
          <w:sz w:val="24"/>
          <w:szCs w:val="24"/>
          <w:rtl/>
        </w:rPr>
        <w:t>:</w:t>
      </w:r>
      <w:r w:rsidR="00050F07">
        <w:rPr>
          <w:rFonts w:asciiTheme="majorBidi" w:hAnsiTheme="majorBidi" w:cstheme="majorBidi" w:hint="cs"/>
          <w:sz w:val="24"/>
          <w:szCs w:val="24"/>
          <w:rtl/>
        </w:rPr>
        <w:t xml:space="preserve"> </w:t>
      </w:r>
    </w:p>
    <w:p w14:paraId="0F6B5CD6" w14:textId="5C351E29" w:rsidR="00DE2FB6" w:rsidRPr="00FB1E4A" w:rsidRDefault="00A503BA" w:rsidP="00EB700E">
      <w:pPr>
        <w:pStyle w:val="NormalWeb"/>
        <w:shd w:val="clear" w:color="auto" w:fill="FFFFFF"/>
        <w:bidi/>
        <w:spacing w:before="120" w:beforeAutospacing="0" w:after="0" w:afterAutospacing="0" w:line="360" w:lineRule="auto"/>
        <w:rPr>
          <w:rFonts w:ascii="Arial" w:hAnsi="Arial" w:cs="Arial"/>
          <w:color w:val="222222"/>
          <w:sz w:val="21"/>
          <w:szCs w:val="21"/>
          <w:rtl/>
        </w:rPr>
      </w:pPr>
      <w:r w:rsidRPr="00A503BA">
        <w:rPr>
          <w:rFonts w:ascii="David" w:hAnsi="David" w:cs="David"/>
          <w:rtl/>
        </w:rPr>
        <w:t xml:space="preserve">"וי"ל </w:t>
      </w:r>
      <w:proofErr w:type="spellStart"/>
      <w:r w:rsidRPr="00A503BA">
        <w:rPr>
          <w:rFonts w:ascii="David" w:hAnsi="David" w:cs="David"/>
          <w:rtl/>
        </w:rPr>
        <w:t>דחמיר</w:t>
      </w:r>
      <w:proofErr w:type="spellEnd"/>
      <w:r w:rsidRPr="00A503BA">
        <w:rPr>
          <w:rFonts w:ascii="David" w:hAnsi="David" w:cs="David"/>
          <w:rtl/>
        </w:rPr>
        <w:t xml:space="preserve"> ליה לאו אחד כמו שנים</w:t>
      </w:r>
      <w:r w:rsidRPr="00A503BA">
        <w:rPr>
          <w:rStyle w:val="a6"/>
          <w:rFonts w:ascii="David" w:hAnsi="David" w:cs="David"/>
          <w:rtl/>
        </w:rPr>
        <w:footnoteReference w:id="27"/>
      </w:r>
      <w:r w:rsidRPr="00A503BA">
        <w:rPr>
          <w:rFonts w:ascii="David" w:hAnsi="David" w:cs="David"/>
          <w:rtl/>
        </w:rPr>
        <w:t>".</w:t>
      </w:r>
      <w:r>
        <w:rPr>
          <w:rFonts w:asciiTheme="majorBidi" w:hAnsiTheme="majorBidi" w:cstheme="majorBidi" w:hint="cs"/>
          <w:rtl/>
        </w:rPr>
        <w:t xml:space="preserve"> כלומר, אם הוא כבר עובר על הלנת שכר, יעבור גם על לאו שלא תגזול. לתירוץ זה</w:t>
      </w:r>
      <w:r w:rsidR="00050F07">
        <w:rPr>
          <w:rFonts w:asciiTheme="majorBidi" w:hAnsiTheme="majorBidi" w:cstheme="majorBidi" w:hint="cs"/>
          <w:rtl/>
        </w:rPr>
        <w:t>,</w:t>
      </w:r>
      <w:r>
        <w:rPr>
          <w:rFonts w:asciiTheme="majorBidi" w:hAnsiTheme="majorBidi" w:cstheme="majorBidi" w:hint="cs"/>
          <w:rtl/>
        </w:rPr>
        <w:t xml:space="preserve"> אין הבדל בין עבירה אחת לשתיים.</w:t>
      </w:r>
      <w:r w:rsidR="00050F07">
        <w:rPr>
          <w:rFonts w:asciiTheme="majorBidi" w:hAnsiTheme="majorBidi" w:cstheme="majorBidi" w:hint="cs"/>
          <w:rtl/>
        </w:rPr>
        <w:t xml:space="preserve"> </w:t>
      </w:r>
      <w:r w:rsidR="00FB1E4A">
        <w:rPr>
          <w:rFonts w:asciiTheme="majorBidi" w:hAnsiTheme="majorBidi" w:cstheme="majorBidi" w:hint="cs"/>
          <w:rtl/>
        </w:rPr>
        <w:t>הרב</w:t>
      </w:r>
      <w:r w:rsidR="00FB1E4A" w:rsidRPr="00FB1E4A">
        <w:rPr>
          <w:rFonts w:asciiTheme="majorBidi" w:hAnsiTheme="majorBidi" w:cstheme="majorBidi"/>
          <w:rtl/>
        </w:rPr>
        <w:t xml:space="preserve"> </w:t>
      </w:r>
      <w:r w:rsidR="00FB1E4A" w:rsidRPr="00FB1E4A">
        <w:rPr>
          <w:rFonts w:asciiTheme="majorBidi" w:hAnsiTheme="majorBidi" w:cstheme="majorBidi"/>
          <w:color w:val="222222"/>
          <w:rtl/>
        </w:rPr>
        <w:t xml:space="preserve">אלכסנדר </w:t>
      </w:r>
      <w:proofErr w:type="spellStart"/>
      <w:r w:rsidR="00FB1E4A" w:rsidRPr="00FB1E4A">
        <w:rPr>
          <w:rFonts w:asciiTheme="majorBidi" w:hAnsiTheme="majorBidi" w:cstheme="majorBidi"/>
          <w:color w:val="222222"/>
          <w:rtl/>
        </w:rPr>
        <w:t>סנדר</w:t>
      </w:r>
      <w:proofErr w:type="spellEnd"/>
      <w:r w:rsidR="00FB1E4A" w:rsidRPr="00FB1E4A">
        <w:rPr>
          <w:rFonts w:asciiTheme="majorBidi" w:hAnsiTheme="majorBidi" w:cstheme="majorBidi"/>
          <w:color w:val="222222"/>
          <w:rtl/>
        </w:rPr>
        <w:t xml:space="preserve"> שור</w:t>
      </w:r>
      <w:r w:rsidR="00DE2FB6">
        <w:rPr>
          <w:rStyle w:val="a6"/>
          <w:rFonts w:asciiTheme="majorBidi" w:hAnsiTheme="majorBidi"/>
          <w:rtl/>
        </w:rPr>
        <w:footnoteReference w:id="28"/>
      </w:r>
      <w:r w:rsidR="00DE2FB6">
        <w:rPr>
          <w:rFonts w:asciiTheme="majorBidi" w:hAnsiTheme="majorBidi" w:hint="cs"/>
          <w:rtl/>
        </w:rPr>
        <w:t xml:space="preserve"> </w:t>
      </w:r>
      <w:r w:rsidR="00DE2FB6">
        <w:rPr>
          <w:rFonts w:asciiTheme="majorBidi" w:hAnsiTheme="majorBidi" w:cstheme="majorBidi" w:hint="cs"/>
          <w:rtl/>
        </w:rPr>
        <w:t>סבור שמחלוקת תנאים היא זו בין רבי עקיבא לרבי ישמעאל</w:t>
      </w:r>
      <w:r w:rsidR="00DE2FB6">
        <w:rPr>
          <w:rStyle w:val="a6"/>
          <w:rFonts w:asciiTheme="majorBidi" w:hAnsiTheme="majorBidi" w:cstheme="majorBidi"/>
          <w:rtl/>
        </w:rPr>
        <w:footnoteReference w:id="29"/>
      </w:r>
      <w:r w:rsidR="00DE2FB6">
        <w:rPr>
          <w:rFonts w:asciiTheme="majorBidi" w:hAnsiTheme="majorBidi" w:cstheme="majorBidi" w:hint="cs"/>
          <w:rtl/>
        </w:rPr>
        <w:t>.</w:t>
      </w:r>
    </w:p>
    <w:p w14:paraId="24D5454D" w14:textId="77777777" w:rsidR="00DE2FB6" w:rsidRDefault="00DE2FB6" w:rsidP="00DE2FB6">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ה</w:t>
      </w:r>
      <w:r w:rsidRPr="00DE2FB6">
        <w:rPr>
          <w:rFonts w:asciiTheme="majorBidi" w:hAnsiTheme="majorBidi" w:cs="Times New Roman"/>
          <w:sz w:val="24"/>
          <w:szCs w:val="24"/>
          <w:rtl/>
        </w:rPr>
        <w:t xml:space="preserve">רי </w:t>
      </w:r>
      <w:r w:rsidR="00A503BA">
        <w:rPr>
          <w:rFonts w:asciiTheme="majorBidi" w:hAnsiTheme="majorBidi" w:cstheme="majorBidi" w:hint="cs"/>
          <w:sz w:val="24"/>
          <w:szCs w:val="24"/>
          <w:rtl/>
        </w:rPr>
        <w:t>השלכה חשובה</w:t>
      </w:r>
      <w:r w:rsidR="00C67F69">
        <w:rPr>
          <w:rFonts w:asciiTheme="majorBidi" w:hAnsiTheme="majorBidi" w:cstheme="majorBidi" w:hint="cs"/>
          <w:sz w:val="24"/>
          <w:szCs w:val="24"/>
          <w:rtl/>
        </w:rPr>
        <w:t>,</w:t>
      </w:r>
      <w:r w:rsidR="00A503BA">
        <w:rPr>
          <w:rFonts w:asciiTheme="majorBidi" w:hAnsiTheme="majorBidi" w:cstheme="majorBidi" w:hint="cs"/>
          <w:sz w:val="24"/>
          <w:szCs w:val="24"/>
          <w:rtl/>
        </w:rPr>
        <w:t xml:space="preserve"> </w:t>
      </w:r>
      <w:r w:rsidR="00C67F69">
        <w:rPr>
          <w:rFonts w:asciiTheme="majorBidi" w:hAnsiTheme="majorBidi" w:cstheme="majorBidi" w:hint="cs"/>
          <w:sz w:val="24"/>
          <w:szCs w:val="24"/>
          <w:rtl/>
        </w:rPr>
        <w:t>ה</w:t>
      </w:r>
      <w:r w:rsidR="00A503BA">
        <w:rPr>
          <w:rFonts w:asciiTheme="majorBidi" w:hAnsiTheme="majorBidi" w:cstheme="majorBidi" w:hint="cs"/>
          <w:sz w:val="24"/>
          <w:szCs w:val="24"/>
          <w:rtl/>
        </w:rPr>
        <w:t>קיימת בזמננו לשאלה זו</w:t>
      </w:r>
      <w:r w:rsidR="000550F2">
        <w:rPr>
          <w:rFonts w:asciiTheme="majorBidi" w:hAnsiTheme="majorBidi" w:cstheme="majorBidi" w:hint="cs"/>
          <w:sz w:val="24"/>
          <w:szCs w:val="24"/>
          <w:rtl/>
        </w:rPr>
        <w:t xml:space="preserve">. האם נאמר שאדם שחוטא בלאו הכי, </w:t>
      </w:r>
      <w:r w:rsidR="00EB700E">
        <w:rPr>
          <w:rFonts w:asciiTheme="majorBidi" w:hAnsiTheme="majorBidi" w:cstheme="majorBidi" w:hint="cs"/>
          <w:sz w:val="24"/>
          <w:szCs w:val="24"/>
          <w:rtl/>
        </w:rPr>
        <w:t xml:space="preserve">בכל זאת </w:t>
      </w:r>
      <w:r w:rsidR="000550F2">
        <w:rPr>
          <w:rFonts w:asciiTheme="majorBidi" w:hAnsiTheme="majorBidi" w:cstheme="majorBidi" w:hint="cs"/>
          <w:sz w:val="24"/>
          <w:szCs w:val="24"/>
          <w:rtl/>
        </w:rPr>
        <w:t>נזהר בעריות ואינו עושה בעילתו בעילת זנות אלא התכוון לקידושין</w:t>
      </w:r>
      <w:r w:rsidR="00EB700E">
        <w:rPr>
          <w:rFonts w:asciiTheme="majorBidi" w:hAnsiTheme="majorBidi" w:cstheme="majorBidi" w:hint="cs"/>
          <w:sz w:val="24"/>
          <w:szCs w:val="24"/>
          <w:rtl/>
        </w:rPr>
        <w:t>. נטעם מעט מסברות סוגיה חשובה זו:</w:t>
      </w:r>
      <w:r>
        <w:rPr>
          <w:rFonts w:asciiTheme="majorBidi" w:hAnsiTheme="majorBidi" w:cstheme="majorBidi" w:hint="cs"/>
          <w:sz w:val="24"/>
          <w:szCs w:val="24"/>
          <w:rtl/>
        </w:rPr>
        <w:t xml:space="preserve"> </w:t>
      </w:r>
    </w:p>
    <w:p w14:paraId="24D0605C" w14:textId="399F40A8" w:rsidR="00BB3E0A" w:rsidRDefault="00DE2FB6">
      <w:pPr>
        <w:spacing w:after="0" w:line="360" w:lineRule="auto"/>
        <w:ind w:left="360"/>
        <w:rPr>
          <w:rFonts w:ascii="David" w:hAnsi="David" w:cs="David"/>
          <w:sz w:val="24"/>
          <w:szCs w:val="24"/>
          <w:rtl/>
        </w:rPr>
      </w:pPr>
      <w:r w:rsidRPr="00DE2FB6">
        <w:rPr>
          <w:rFonts w:ascii="David" w:hAnsi="David" w:cs="David"/>
          <w:sz w:val="24"/>
          <w:szCs w:val="24"/>
          <w:rtl/>
        </w:rPr>
        <w:t xml:space="preserve">חזקה של אין אדם עושה בעילתו בעילת זנות אמורה באדם מישראל הכשרים. גירש אשתו והמיר דתו וחזר לחיות אתה, אין חוששים שבעל לשם </w:t>
      </w:r>
      <w:proofErr w:type="spellStart"/>
      <w:r w:rsidRPr="00DE2FB6">
        <w:rPr>
          <w:rFonts w:ascii="David" w:hAnsi="David" w:cs="David"/>
          <w:sz w:val="24"/>
          <w:szCs w:val="24"/>
          <w:rtl/>
        </w:rPr>
        <w:t>קדושין</w:t>
      </w:r>
      <w:proofErr w:type="spellEnd"/>
      <w:r w:rsidRPr="00DE2FB6">
        <w:rPr>
          <w:rFonts w:ascii="David" w:hAnsi="David" w:cs="David"/>
          <w:sz w:val="24"/>
          <w:szCs w:val="24"/>
          <w:rtl/>
        </w:rPr>
        <w:t>, שבמומר ובפרוץ בעריות ובגויות אין חזקה זו של אין אדם עושה בעילתו בעילת זנות</w:t>
      </w:r>
      <w:r w:rsidR="00050F07">
        <w:rPr>
          <w:rFonts w:ascii="David" w:hAnsi="David" w:cs="David" w:hint="cs"/>
          <w:sz w:val="24"/>
          <w:szCs w:val="24"/>
          <w:rtl/>
        </w:rPr>
        <w:t>.</w:t>
      </w:r>
      <w:r w:rsidRPr="00DE2FB6">
        <w:rPr>
          <w:rFonts w:ascii="David" w:hAnsi="David" w:cs="David"/>
          <w:sz w:val="24"/>
          <w:szCs w:val="24"/>
          <w:rtl/>
        </w:rPr>
        <w:t xml:space="preserve"> וכן התייחד עם גרושתו והיא </w:t>
      </w:r>
      <w:proofErr w:type="spellStart"/>
      <w:r w:rsidRPr="00DE2FB6">
        <w:rPr>
          <w:rFonts w:ascii="David" w:hAnsi="David" w:cs="David"/>
          <w:sz w:val="24"/>
          <w:szCs w:val="24"/>
          <w:rtl/>
        </w:rPr>
        <w:t>בנידתה</w:t>
      </w:r>
      <w:proofErr w:type="spellEnd"/>
      <w:r w:rsidRPr="00DE2FB6">
        <w:rPr>
          <w:rFonts w:ascii="David" w:hAnsi="David" w:cs="David"/>
          <w:sz w:val="24"/>
          <w:szCs w:val="24"/>
          <w:rtl/>
        </w:rPr>
        <w:t xml:space="preserve">, אינה צריכה גט ממנו, </w:t>
      </w:r>
      <w:r w:rsidRPr="00FB1E4A">
        <w:rPr>
          <w:rFonts w:ascii="David" w:hAnsi="David" w:cs="David"/>
          <w:b/>
          <w:bCs/>
          <w:sz w:val="24"/>
          <w:szCs w:val="24"/>
          <w:rtl/>
        </w:rPr>
        <w:t>שאם אינו חושש לאיסור כרת אינו חושש גם לבעילת זנות</w:t>
      </w:r>
      <w:r w:rsidRPr="00DE2FB6">
        <w:rPr>
          <w:rFonts w:ascii="David" w:hAnsi="David" w:cs="David"/>
          <w:sz w:val="24"/>
          <w:szCs w:val="24"/>
          <w:rtl/>
        </w:rPr>
        <w:t xml:space="preserve">, ואפילו אם ראוה שנבעלה. </w:t>
      </w:r>
      <w:proofErr w:type="spellStart"/>
      <w:r w:rsidRPr="00DE2FB6">
        <w:rPr>
          <w:rFonts w:ascii="David" w:hAnsi="David" w:cs="David"/>
          <w:sz w:val="24"/>
          <w:szCs w:val="24"/>
          <w:rtl/>
        </w:rPr>
        <w:t>ודוקא</w:t>
      </w:r>
      <w:proofErr w:type="spellEnd"/>
      <w:r w:rsidRPr="00DE2FB6">
        <w:rPr>
          <w:rFonts w:ascii="David" w:hAnsi="David" w:cs="David"/>
          <w:sz w:val="24"/>
          <w:szCs w:val="24"/>
          <w:rtl/>
        </w:rPr>
        <w:t xml:space="preserve"> כשעובר בביאה זו על איסור תורה, אבל כשעובר על איסור דרבנן, כגון שדר אתה בלא כתובה ובלא ברכה, אומרים אין אדם עושה בעילתו בעילת זנות לעבור על איסור תורה לדור עם </w:t>
      </w:r>
      <w:proofErr w:type="spellStart"/>
      <w:r w:rsidRPr="00DE2FB6">
        <w:rPr>
          <w:rFonts w:ascii="David" w:hAnsi="David" w:cs="David"/>
          <w:sz w:val="24"/>
          <w:szCs w:val="24"/>
          <w:rtl/>
        </w:rPr>
        <w:t>אשה</w:t>
      </w:r>
      <w:proofErr w:type="spellEnd"/>
      <w:r w:rsidRPr="00DE2FB6">
        <w:rPr>
          <w:rFonts w:ascii="David" w:hAnsi="David" w:cs="David"/>
          <w:sz w:val="24"/>
          <w:szCs w:val="24"/>
          <w:rtl/>
        </w:rPr>
        <w:t xml:space="preserve"> בלי </w:t>
      </w:r>
      <w:proofErr w:type="spellStart"/>
      <w:r w:rsidRPr="00DE2FB6">
        <w:rPr>
          <w:rFonts w:ascii="David" w:hAnsi="David" w:cs="David"/>
          <w:sz w:val="24"/>
          <w:szCs w:val="24"/>
          <w:rtl/>
        </w:rPr>
        <w:t>קדושין</w:t>
      </w:r>
      <w:proofErr w:type="spellEnd"/>
      <w:r w:rsidRPr="00DE2FB6">
        <w:rPr>
          <w:rFonts w:ascii="David" w:hAnsi="David" w:cs="David"/>
          <w:sz w:val="24"/>
          <w:szCs w:val="24"/>
          <w:rtl/>
        </w:rPr>
        <w:t xml:space="preserve">. ויש חולקים וסוברים, שאף בעובר על איסור תורה בביאה זו אומרים אין אדם עושה בעילתו בעילת זנות, </w:t>
      </w:r>
      <w:r w:rsidRPr="00FB1E4A">
        <w:rPr>
          <w:rFonts w:ascii="David" w:hAnsi="David" w:cs="David"/>
          <w:b/>
          <w:bCs/>
          <w:sz w:val="24"/>
          <w:szCs w:val="24"/>
          <w:rtl/>
        </w:rPr>
        <w:t>שכל מה שיכול לעשות בהיתר</w:t>
      </w:r>
      <w:r w:rsidRPr="00DE2FB6">
        <w:rPr>
          <w:rFonts w:ascii="David" w:hAnsi="David" w:cs="David"/>
          <w:sz w:val="24"/>
          <w:szCs w:val="24"/>
          <w:rtl/>
        </w:rPr>
        <w:t xml:space="preserve"> עושה. וכן </w:t>
      </w:r>
      <w:proofErr w:type="spellStart"/>
      <w:r w:rsidRPr="00DE2FB6">
        <w:rPr>
          <w:rFonts w:ascii="David" w:hAnsi="David" w:cs="David"/>
          <w:sz w:val="24"/>
          <w:szCs w:val="24"/>
          <w:rtl/>
        </w:rPr>
        <w:t>להסוברים</w:t>
      </w:r>
      <w:proofErr w:type="spellEnd"/>
      <w:r w:rsidRPr="00DE2FB6">
        <w:rPr>
          <w:rFonts w:ascii="David" w:hAnsi="David" w:cs="David"/>
          <w:sz w:val="24"/>
          <w:szCs w:val="24"/>
          <w:rtl/>
        </w:rPr>
        <w:t xml:space="preserve"> שאין אדם עושה בעילתו בעילת זנות אינו משום חומר האיסור, אלא </w:t>
      </w:r>
      <w:proofErr w:type="spellStart"/>
      <w:r w:rsidRPr="00DE2FB6">
        <w:rPr>
          <w:rFonts w:ascii="David" w:hAnsi="David" w:cs="David"/>
          <w:sz w:val="24"/>
          <w:szCs w:val="24"/>
          <w:rtl/>
        </w:rPr>
        <w:t>שמכיון</w:t>
      </w:r>
      <w:proofErr w:type="spellEnd"/>
      <w:r w:rsidRPr="00DE2FB6">
        <w:rPr>
          <w:rFonts w:ascii="David" w:hAnsi="David" w:cs="David"/>
          <w:sz w:val="24"/>
          <w:szCs w:val="24"/>
          <w:rtl/>
        </w:rPr>
        <w:t xml:space="preserve"> </w:t>
      </w:r>
      <w:proofErr w:type="spellStart"/>
      <w:r w:rsidRPr="00DE2FB6">
        <w:rPr>
          <w:rFonts w:ascii="David" w:hAnsi="David" w:cs="David"/>
          <w:sz w:val="24"/>
          <w:szCs w:val="24"/>
          <w:rtl/>
        </w:rPr>
        <w:t>שהיתה</w:t>
      </w:r>
      <w:proofErr w:type="spellEnd"/>
      <w:r w:rsidRPr="00DE2FB6">
        <w:rPr>
          <w:rFonts w:ascii="David" w:hAnsi="David" w:cs="David"/>
          <w:sz w:val="24"/>
          <w:szCs w:val="24"/>
          <w:rtl/>
        </w:rPr>
        <w:t xml:space="preserve"> אשתו ובא עליה </w:t>
      </w:r>
      <w:proofErr w:type="spellStart"/>
      <w:r w:rsidRPr="00DE2FB6">
        <w:rPr>
          <w:rFonts w:ascii="David" w:hAnsi="David" w:cs="David"/>
          <w:sz w:val="24"/>
          <w:szCs w:val="24"/>
          <w:rtl/>
        </w:rPr>
        <w:t>בודאי</w:t>
      </w:r>
      <w:proofErr w:type="spellEnd"/>
      <w:r w:rsidRPr="00DE2FB6">
        <w:rPr>
          <w:rFonts w:ascii="David" w:hAnsi="David" w:cs="David"/>
          <w:sz w:val="24"/>
          <w:szCs w:val="24"/>
          <w:rtl/>
        </w:rPr>
        <w:t xml:space="preserve"> נתחרט וכיוצא, אין הבדל אם עובר בביאה זו משום נדה וכדומה או לא</w:t>
      </w:r>
      <w:r>
        <w:rPr>
          <w:rStyle w:val="a6"/>
          <w:rFonts w:ascii="David" w:hAnsi="David" w:cs="David"/>
          <w:sz w:val="24"/>
          <w:szCs w:val="24"/>
          <w:rtl/>
        </w:rPr>
        <w:footnoteReference w:id="30"/>
      </w:r>
      <w:r w:rsidRPr="00DE2FB6">
        <w:rPr>
          <w:rFonts w:ascii="David" w:hAnsi="David" w:cs="David"/>
          <w:sz w:val="24"/>
          <w:szCs w:val="24"/>
          <w:rtl/>
        </w:rPr>
        <w:t>.</w:t>
      </w:r>
    </w:p>
    <w:p w14:paraId="0C213DF2" w14:textId="725226E8" w:rsidR="00B17B26" w:rsidRDefault="00B17B26">
      <w:pPr>
        <w:spacing w:after="0" w:line="360" w:lineRule="auto"/>
        <w:ind w:left="360"/>
        <w:rPr>
          <w:rFonts w:ascii="David" w:hAnsi="David" w:cs="David"/>
          <w:sz w:val="24"/>
          <w:szCs w:val="24"/>
          <w:rtl/>
        </w:rPr>
      </w:pPr>
    </w:p>
    <w:p w14:paraId="54AB82BF" w14:textId="77777777" w:rsidR="00B17B26" w:rsidRDefault="00B17B26" w:rsidP="00B17B26">
      <w:pPr>
        <w:spacing w:after="0" w:line="360" w:lineRule="auto"/>
        <w:ind w:left="360"/>
        <w:rPr>
          <w:rFonts w:ascii="David" w:hAnsi="David" w:cs="David"/>
          <w:sz w:val="24"/>
          <w:szCs w:val="24"/>
          <w:rtl/>
        </w:rPr>
      </w:pPr>
    </w:p>
    <w:p w14:paraId="690D648A" w14:textId="77777777" w:rsidR="000550F2" w:rsidRPr="00EB700E" w:rsidRDefault="007146AB" w:rsidP="00EB700E">
      <w:pPr>
        <w:pStyle w:val="ab"/>
        <w:numPr>
          <w:ilvl w:val="0"/>
          <w:numId w:val="1"/>
        </w:numPr>
        <w:spacing w:after="0" w:line="360" w:lineRule="auto"/>
        <w:rPr>
          <w:rFonts w:asciiTheme="majorBidi" w:hAnsiTheme="majorBidi" w:cstheme="majorBidi"/>
          <w:b/>
          <w:bCs/>
          <w:sz w:val="24"/>
          <w:szCs w:val="24"/>
          <w:rtl/>
        </w:rPr>
      </w:pPr>
      <w:r w:rsidRPr="00EB700E">
        <w:rPr>
          <w:rFonts w:asciiTheme="majorBidi" w:hAnsiTheme="majorBidi" w:cstheme="majorBidi" w:hint="cs"/>
          <w:b/>
          <w:bCs/>
          <w:sz w:val="24"/>
          <w:szCs w:val="24"/>
          <w:rtl/>
        </w:rPr>
        <w:lastRenderedPageBreak/>
        <w:t xml:space="preserve">האם נחוץ דיבור לשם </w:t>
      </w:r>
      <w:r w:rsidR="000550F2" w:rsidRPr="00EB700E">
        <w:rPr>
          <w:rFonts w:asciiTheme="majorBidi" w:hAnsiTheme="majorBidi" w:cstheme="majorBidi" w:hint="cs"/>
          <w:b/>
          <w:bCs/>
          <w:sz w:val="24"/>
          <w:szCs w:val="24"/>
          <w:rtl/>
        </w:rPr>
        <w:t xml:space="preserve">שינוי </w:t>
      </w:r>
      <w:r w:rsidRPr="00EB700E">
        <w:rPr>
          <w:rFonts w:asciiTheme="majorBidi" w:hAnsiTheme="majorBidi" w:cstheme="majorBidi" w:hint="cs"/>
          <w:b/>
          <w:bCs/>
          <w:sz w:val="24"/>
          <w:szCs w:val="24"/>
          <w:rtl/>
        </w:rPr>
        <w:t xml:space="preserve">כוונה בקרבן? </w:t>
      </w:r>
    </w:p>
    <w:p w14:paraId="41D6E809" w14:textId="2D80368A" w:rsidR="00EF1AF8" w:rsidRPr="00EF1AF8" w:rsidRDefault="00EF1AF8" w:rsidP="00EF1AF8">
      <w:pPr>
        <w:spacing w:after="0" w:line="360" w:lineRule="auto"/>
        <w:rPr>
          <w:rFonts w:ascii="David" w:hAnsi="David" w:cs="David"/>
          <w:sz w:val="24"/>
          <w:szCs w:val="24"/>
          <w:rtl/>
        </w:rPr>
      </w:pPr>
      <w:r>
        <w:rPr>
          <w:rFonts w:ascii="David" w:hAnsi="David" w:cs="David" w:hint="cs"/>
          <w:sz w:val="24"/>
          <w:szCs w:val="24"/>
          <w:rtl/>
        </w:rPr>
        <w:t>"הראשונים נחלקו האם המחשבות הפוסלות בקדשים פוסלות במחשבה גרידא, או שצריך דיבור דווקא. דעת רש"י שצריך דיבור... לעומת זאת כתב המאירי... מחשבת קדשים אינה צריכה הוצאת פה... זוהי גם שיטת בעל ספר החינוך... ונראה שכך היא גם דעת הרמב"ם.</w:t>
      </w:r>
      <w:r>
        <w:rPr>
          <w:rStyle w:val="a6"/>
          <w:rFonts w:ascii="David" w:hAnsi="David" w:cs="David"/>
          <w:sz w:val="24"/>
          <w:szCs w:val="24"/>
          <w:rtl/>
        </w:rPr>
        <w:footnoteReference w:id="31"/>
      </w:r>
      <w:r>
        <w:rPr>
          <w:rFonts w:ascii="David" w:hAnsi="David" w:cs="David" w:hint="cs"/>
          <w:sz w:val="24"/>
          <w:szCs w:val="24"/>
          <w:rtl/>
        </w:rPr>
        <w:t>".</w:t>
      </w:r>
    </w:p>
    <w:p w14:paraId="254A775F" w14:textId="7FDD89C0" w:rsidR="009E640F" w:rsidRDefault="00EF1AF8" w:rsidP="003D1BBC">
      <w:pPr>
        <w:spacing w:after="0" w:line="360" w:lineRule="auto"/>
        <w:rPr>
          <w:rFonts w:ascii="David" w:hAnsi="David" w:cs="David"/>
          <w:sz w:val="24"/>
          <w:szCs w:val="24"/>
          <w:rtl/>
        </w:rPr>
      </w:pPr>
      <w:r>
        <w:rPr>
          <w:rFonts w:asciiTheme="majorBidi" w:hAnsiTheme="majorBidi" w:cstheme="majorBidi" w:hint="cs"/>
          <w:sz w:val="24"/>
          <w:szCs w:val="24"/>
          <w:rtl/>
        </w:rPr>
        <w:t>סוגייתנו היא אחד ממקורותיו של רש"י. רש"י כאן כותב:</w:t>
      </w:r>
    </w:p>
    <w:p w14:paraId="29982F26" w14:textId="54A65BEC" w:rsidR="009E640F" w:rsidRDefault="00EF1AF8" w:rsidP="00B17B26">
      <w:pPr>
        <w:spacing w:after="0" w:line="360" w:lineRule="auto"/>
        <w:ind w:left="720"/>
        <w:rPr>
          <w:rFonts w:ascii="David" w:hAnsi="David" w:cs="David"/>
          <w:sz w:val="24"/>
          <w:szCs w:val="24"/>
          <w:rtl/>
        </w:rPr>
      </w:pPr>
      <w:r w:rsidRPr="009051A2">
        <w:rPr>
          <w:rFonts w:ascii="David" w:hAnsi="David" w:cs="David"/>
          <w:sz w:val="24"/>
          <w:szCs w:val="24"/>
          <w:rtl/>
        </w:rPr>
        <w:t xml:space="preserve">הך מחשבה </w:t>
      </w:r>
      <w:proofErr w:type="spellStart"/>
      <w:r w:rsidRPr="009051A2">
        <w:rPr>
          <w:rFonts w:ascii="David" w:hAnsi="David" w:cs="David"/>
          <w:sz w:val="24"/>
          <w:szCs w:val="24"/>
          <w:rtl/>
        </w:rPr>
        <w:t>דקדשים</w:t>
      </w:r>
      <w:proofErr w:type="spellEnd"/>
      <w:r w:rsidRPr="009051A2">
        <w:rPr>
          <w:rFonts w:ascii="David" w:hAnsi="David" w:cs="David"/>
          <w:sz w:val="24"/>
          <w:szCs w:val="24"/>
          <w:rtl/>
        </w:rPr>
        <w:t xml:space="preserve"> </w:t>
      </w:r>
      <w:r w:rsidRPr="00EB700E">
        <w:rPr>
          <w:rFonts w:ascii="David" w:hAnsi="David" w:cs="David"/>
          <w:b/>
          <w:bCs/>
          <w:sz w:val="24"/>
          <w:szCs w:val="24"/>
          <w:rtl/>
        </w:rPr>
        <w:t>הוצאת דיבור בפה</w:t>
      </w:r>
      <w:r w:rsidRPr="009051A2">
        <w:rPr>
          <w:rFonts w:ascii="David" w:hAnsi="David" w:cs="David"/>
          <w:sz w:val="24"/>
          <w:szCs w:val="24"/>
          <w:rtl/>
        </w:rPr>
        <w:t xml:space="preserve"> הוא </w:t>
      </w:r>
      <w:proofErr w:type="spellStart"/>
      <w:r w:rsidRPr="009051A2">
        <w:rPr>
          <w:rFonts w:ascii="David" w:hAnsi="David" w:cs="David"/>
          <w:sz w:val="24"/>
          <w:szCs w:val="24"/>
          <w:rtl/>
        </w:rPr>
        <w:t>כדאמרי</w:t>
      </w:r>
      <w:proofErr w:type="spellEnd"/>
      <w:r w:rsidRPr="009051A2">
        <w:rPr>
          <w:rFonts w:ascii="David" w:hAnsi="David" w:cs="David"/>
          <w:sz w:val="24"/>
          <w:szCs w:val="24"/>
          <w:rtl/>
        </w:rPr>
        <w:t xml:space="preserve">' </w:t>
      </w:r>
      <w:proofErr w:type="spellStart"/>
      <w:r w:rsidRPr="009051A2">
        <w:rPr>
          <w:rFonts w:ascii="David" w:hAnsi="David" w:cs="David"/>
          <w:sz w:val="24"/>
          <w:szCs w:val="24"/>
          <w:rtl/>
        </w:rPr>
        <w:t>בבבא</w:t>
      </w:r>
      <w:proofErr w:type="spellEnd"/>
      <w:r w:rsidRPr="009051A2">
        <w:rPr>
          <w:rFonts w:ascii="David" w:hAnsi="David" w:cs="David"/>
          <w:sz w:val="24"/>
          <w:szCs w:val="24"/>
          <w:rtl/>
        </w:rPr>
        <w:t xml:space="preserve"> מציעא </w:t>
      </w:r>
      <w:r w:rsidRPr="003D1BBC">
        <w:rPr>
          <w:rFonts w:ascii="David" w:hAnsi="David" w:cs="David"/>
          <w:sz w:val="20"/>
          <w:szCs w:val="20"/>
          <w:rtl/>
        </w:rPr>
        <w:t xml:space="preserve">(ד' מד) </w:t>
      </w:r>
      <w:r w:rsidR="003D1BBC">
        <w:rPr>
          <w:rFonts w:ascii="David" w:hAnsi="David" w:cs="David" w:hint="cs"/>
          <w:sz w:val="24"/>
          <w:szCs w:val="24"/>
          <w:rtl/>
        </w:rPr>
        <w:t>'</w:t>
      </w:r>
      <w:r w:rsidRPr="009051A2">
        <w:rPr>
          <w:rFonts w:ascii="David" w:hAnsi="David" w:cs="David"/>
          <w:sz w:val="24"/>
          <w:szCs w:val="24"/>
          <w:rtl/>
        </w:rPr>
        <w:t>על כל דבר פשע</w:t>
      </w:r>
      <w:r w:rsidR="003D1BBC">
        <w:rPr>
          <w:rFonts w:ascii="David" w:hAnsi="David" w:cs="David" w:hint="cs"/>
          <w:sz w:val="24"/>
          <w:szCs w:val="24"/>
          <w:rtl/>
        </w:rPr>
        <w:t>'-</w:t>
      </w:r>
      <w:r w:rsidRPr="009051A2">
        <w:rPr>
          <w:rFonts w:ascii="David" w:hAnsi="David" w:cs="David"/>
          <w:sz w:val="24"/>
          <w:szCs w:val="24"/>
          <w:rtl/>
        </w:rPr>
        <w:t xml:space="preserve"> לחייב על המחשבה כמעשה</w:t>
      </w:r>
      <w:r w:rsidR="003D1BBC">
        <w:rPr>
          <w:rFonts w:ascii="David" w:hAnsi="David" w:cs="David" w:hint="cs"/>
          <w:sz w:val="24"/>
          <w:szCs w:val="24"/>
          <w:rtl/>
        </w:rPr>
        <w:t>,</w:t>
      </w:r>
      <w:r w:rsidRPr="009051A2">
        <w:rPr>
          <w:rFonts w:ascii="David" w:hAnsi="David" w:cs="David"/>
          <w:sz w:val="24"/>
          <w:szCs w:val="24"/>
          <w:rtl/>
        </w:rPr>
        <w:t xml:space="preserve"> דאי לאו מוציאו בפה מחשבתו</w:t>
      </w:r>
      <w:r w:rsidR="003D1BBC">
        <w:rPr>
          <w:rFonts w:ascii="David" w:hAnsi="David" w:cs="David" w:hint="cs"/>
          <w:sz w:val="24"/>
          <w:szCs w:val="24"/>
          <w:rtl/>
        </w:rPr>
        <w:t xml:space="preserve">, </w:t>
      </w:r>
      <w:r w:rsidRPr="009051A2">
        <w:rPr>
          <w:rFonts w:ascii="David" w:hAnsi="David" w:cs="David"/>
          <w:sz w:val="24"/>
          <w:szCs w:val="24"/>
          <w:rtl/>
        </w:rPr>
        <w:t>למאי נחייב לה</w:t>
      </w:r>
      <w:r w:rsidR="003D1BBC">
        <w:rPr>
          <w:rFonts w:ascii="David" w:hAnsi="David" w:cs="David" w:hint="cs"/>
          <w:sz w:val="24"/>
          <w:szCs w:val="24"/>
          <w:rtl/>
        </w:rPr>
        <w:t>?</w:t>
      </w:r>
      <w:r w:rsidRPr="009051A2">
        <w:rPr>
          <w:rStyle w:val="a6"/>
          <w:rFonts w:ascii="David" w:hAnsi="David" w:cs="David"/>
          <w:sz w:val="24"/>
          <w:szCs w:val="24"/>
          <w:rtl/>
        </w:rPr>
        <w:footnoteReference w:id="32"/>
      </w:r>
      <w:r w:rsidRPr="009051A2">
        <w:rPr>
          <w:rFonts w:ascii="David" w:hAnsi="David" w:cs="David"/>
          <w:sz w:val="24"/>
          <w:szCs w:val="24"/>
          <w:rtl/>
        </w:rPr>
        <w:t>.</w:t>
      </w:r>
      <w:r w:rsidR="009051A2">
        <w:rPr>
          <w:rFonts w:ascii="David" w:hAnsi="David" w:cs="David" w:hint="cs"/>
          <w:sz w:val="24"/>
          <w:szCs w:val="24"/>
          <w:rtl/>
        </w:rPr>
        <w:t xml:space="preserve"> </w:t>
      </w:r>
    </w:p>
    <w:p w14:paraId="0A401432" w14:textId="0D21624D" w:rsidR="009E640F" w:rsidRDefault="009051A2" w:rsidP="003D1BB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בסוגייתנו הדברים כמעט מוכרחים, שהרי מדובר באריכות על תגובת הזולת למחשבת הפסול</w:t>
      </w:r>
      <w:r w:rsidR="00FB1E4A">
        <w:rPr>
          <w:rFonts w:asciiTheme="majorBidi" w:hAnsiTheme="majorBidi" w:cstheme="majorBidi" w:hint="cs"/>
          <w:sz w:val="24"/>
          <w:szCs w:val="24"/>
          <w:rtl/>
        </w:rPr>
        <w:t>,</w:t>
      </w:r>
      <w:r>
        <w:rPr>
          <w:rFonts w:asciiTheme="majorBidi" w:hAnsiTheme="majorBidi" w:cstheme="majorBidi" w:hint="cs"/>
          <w:sz w:val="24"/>
          <w:szCs w:val="24"/>
          <w:rtl/>
        </w:rPr>
        <w:t xml:space="preserve"> וכיצד פירשוה. </w:t>
      </w:r>
      <w:r w:rsidR="00EB700E">
        <w:rPr>
          <w:rFonts w:asciiTheme="majorBidi" w:hAnsiTheme="majorBidi" w:cstheme="majorBidi" w:hint="cs"/>
          <w:sz w:val="24"/>
          <w:szCs w:val="24"/>
          <w:rtl/>
        </w:rPr>
        <w:t>לו</w:t>
      </w:r>
      <w:r>
        <w:rPr>
          <w:rFonts w:asciiTheme="majorBidi" w:hAnsiTheme="majorBidi" w:cstheme="majorBidi" w:hint="cs"/>
          <w:sz w:val="24"/>
          <w:szCs w:val="24"/>
          <w:rtl/>
        </w:rPr>
        <w:t xml:space="preserve"> במחשבה מדובר </w:t>
      </w:r>
      <w:r w:rsidR="00FB1E4A">
        <w:rPr>
          <w:rFonts w:asciiTheme="majorBidi" w:hAnsiTheme="majorBidi" w:cstheme="majorBidi" w:hint="cs"/>
          <w:sz w:val="24"/>
          <w:szCs w:val="24"/>
          <w:rtl/>
        </w:rPr>
        <w:t xml:space="preserve">- </w:t>
      </w:r>
      <w:r>
        <w:rPr>
          <w:rFonts w:asciiTheme="majorBidi" w:hAnsiTheme="majorBidi" w:cstheme="majorBidi" w:hint="cs"/>
          <w:sz w:val="24"/>
          <w:szCs w:val="24"/>
          <w:rtl/>
        </w:rPr>
        <w:t>כיצד מגיבים עליה הרואים</w:t>
      </w:r>
      <w:r w:rsidR="00FB1E4A">
        <w:rPr>
          <w:rStyle w:val="a6"/>
          <w:rFonts w:asciiTheme="majorBidi" w:hAnsiTheme="majorBidi" w:cstheme="majorBidi"/>
          <w:sz w:val="24"/>
          <w:szCs w:val="24"/>
          <w:rtl/>
        </w:rPr>
        <w:footnoteReference w:id="33"/>
      </w:r>
      <w:r>
        <w:rPr>
          <w:rFonts w:asciiTheme="majorBidi" w:hAnsiTheme="majorBidi" w:cstheme="majorBidi" w:hint="cs"/>
          <w:sz w:val="24"/>
          <w:szCs w:val="24"/>
          <w:rtl/>
        </w:rPr>
        <w:t>?</w:t>
      </w:r>
    </w:p>
    <w:p w14:paraId="4AD03BCB" w14:textId="1E8188D7" w:rsidR="009E640F" w:rsidRDefault="009051A2" w:rsidP="00B17B26">
      <w:pPr>
        <w:spacing w:after="0" w:line="360" w:lineRule="auto"/>
        <w:ind w:left="720"/>
        <w:rPr>
          <w:rFonts w:asciiTheme="majorBidi" w:hAnsiTheme="majorBidi" w:cstheme="majorBidi"/>
          <w:sz w:val="24"/>
          <w:szCs w:val="24"/>
          <w:rtl/>
        </w:rPr>
      </w:pPr>
      <w:r>
        <w:rPr>
          <w:rFonts w:asciiTheme="majorBidi" w:hAnsiTheme="majorBidi" w:cstheme="majorBidi" w:hint="cs"/>
          <w:sz w:val="24"/>
          <w:szCs w:val="24"/>
          <w:rtl/>
        </w:rPr>
        <w:t>ו</w:t>
      </w:r>
      <w:r w:rsidRPr="009051A2">
        <w:rPr>
          <w:rFonts w:ascii="David" w:hAnsi="David" w:cs="David"/>
          <w:sz w:val="24"/>
          <w:szCs w:val="24"/>
          <w:rtl/>
        </w:rPr>
        <w:t>אם המעשה מוכיח נגד דבריו, שוב חוזרת מחשבתו להיות כדין מחשבת הלב בלבד, שהרי כבר אינה גלויה לאחרים, כי הכול רואים שדבריו נסתרים ממעשיו... לפי זה מוכח שרבי שמעון סובר שצריך דיבור, ומנין לומר שחכמים חולקים בדבר זה – כפי שהעיר ב'יד דוד'</w:t>
      </w:r>
      <w:r>
        <w:rPr>
          <w:rStyle w:val="a6"/>
          <w:rFonts w:asciiTheme="majorBidi" w:hAnsiTheme="majorBidi" w:cstheme="majorBidi"/>
          <w:sz w:val="24"/>
          <w:szCs w:val="24"/>
          <w:rtl/>
        </w:rPr>
        <w:footnoteReference w:id="34"/>
      </w:r>
      <w:r>
        <w:rPr>
          <w:rFonts w:asciiTheme="majorBidi" w:hAnsiTheme="majorBidi" w:cstheme="majorBidi" w:hint="cs"/>
          <w:sz w:val="24"/>
          <w:szCs w:val="24"/>
          <w:rtl/>
        </w:rPr>
        <w:t>.</w:t>
      </w:r>
      <w:r w:rsidR="00F53178">
        <w:rPr>
          <w:rFonts w:asciiTheme="majorBidi" w:hAnsiTheme="majorBidi" w:cstheme="majorBidi" w:hint="cs"/>
          <w:sz w:val="24"/>
          <w:szCs w:val="24"/>
          <w:rtl/>
        </w:rPr>
        <w:t xml:space="preserve"> </w:t>
      </w:r>
    </w:p>
    <w:p w14:paraId="7DFDB0C5" w14:textId="1FE9E1E9" w:rsidR="00A503BA" w:rsidRDefault="00F53178" w:rsidP="009E640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רש"י לשיטתו מפרש על הפסוק:</w:t>
      </w:r>
      <w:r w:rsidRPr="00F53178">
        <w:rPr>
          <w:rtl/>
        </w:rPr>
        <w:t xml:space="preserve"> </w:t>
      </w:r>
      <w:r w:rsidR="009E640F">
        <w:rPr>
          <w:rFonts w:asciiTheme="minorBidi" w:hAnsiTheme="minorBidi" w:cs="Arial" w:hint="cs"/>
          <w:rtl/>
        </w:rPr>
        <w:t>"</w:t>
      </w:r>
      <w:r w:rsidR="009E640F" w:rsidRPr="009E640F">
        <w:rPr>
          <w:rFonts w:asciiTheme="minorBidi" w:hAnsiTheme="minorBidi" w:cs="Arial"/>
          <w:rtl/>
        </w:rPr>
        <w:t xml:space="preserve">לֹא תִזְבַּח לַה' </w:t>
      </w:r>
      <w:proofErr w:type="spellStart"/>
      <w:r w:rsidR="009E640F" w:rsidRPr="009E640F">
        <w:rPr>
          <w:rFonts w:asciiTheme="minorBidi" w:hAnsiTheme="minorBidi" w:cs="Arial"/>
          <w:rtl/>
        </w:rPr>
        <w:t>אֱלֹהֶיך</w:t>
      </w:r>
      <w:proofErr w:type="spellEnd"/>
      <w:r w:rsidR="009E640F" w:rsidRPr="009E640F">
        <w:rPr>
          <w:rFonts w:asciiTheme="minorBidi" w:hAnsiTheme="minorBidi" w:cs="Arial"/>
          <w:rtl/>
        </w:rPr>
        <w:t xml:space="preserve">ָ שׁוֹר וָשֶׂה אֲשֶׁר יִהְיֶה בוֹ מוּם כֹּל דָּבָר רָע כִּי תוֹעֲבַת ה' </w:t>
      </w:r>
      <w:proofErr w:type="spellStart"/>
      <w:r w:rsidR="009E640F" w:rsidRPr="009E640F">
        <w:rPr>
          <w:rFonts w:asciiTheme="minorBidi" w:hAnsiTheme="minorBidi" w:cs="Arial"/>
          <w:rtl/>
        </w:rPr>
        <w:t>אֱלֹהֶיך</w:t>
      </w:r>
      <w:proofErr w:type="spellEnd"/>
      <w:r w:rsidR="009E640F" w:rsidRPr="009E640F">
        <w:rPr>
          <w:rFonts w:asciiTheme="minorBidi" w:hAnsiTheme="minorBidi" w:cs="Arial"/>
          <w:rtl/>
        </w:rPr>
        <w:t>ָ הוּא</w:t>
      </w:r>
      <w:r>
        <w:rPr>
          <w:rStyle w:val="a6"/>
          <w:rFonts w:asciiTheme="minorBidi" w:hAnsiTheme="minorBidi"/>
          <w:rtl/>
        </w:rPr>
        <w:footnoteReference w:id="35"/>
      </w:r>
      <w:r>
        <w:rPr>
          <w:rFonts w:asciiTheme="minorBidi" w:hAnsiTheme="minorBidi" w:hint="cs"/>
          <w:rtl/>
        </w:rPr>
        <w:t xml:space="preserve"> </w:t>
      </w:r>
      <w:r>
        <w:rPr>
          <w:rFonts w:asciiTheme="minorBidi" w:hAnsiTheme="minorBidi" w:cs="Arial" w:hint="cs"/>
          <w:rtl/>
        </w:rPr>
        <w:t xml:space="preserve">- </w:t>
      </w:r>
      <w:r w:rsidRPr="00B17B26">
        <w:rPr>
          <w:rFonts w:ascii="David" w:hAnsi="David" w:cs="David"/>
          <w:rtl/>
        </w:rPr>
        <w:t>אזהרה למפגל בקדשים על ידי</w:t>
      </w:r>
      <w:r w:rsidRPr="00B17B26">
        <w:rPr>
          <w:rFonts w:ascii="David" w:hAnsi="David" w:cs="David"/>
          <w:b/>
          <w:bCs/>
          <w:rtl/>
        </w:rPr>
        <w:t xml:space="preserve"> דבור</w:t>
      </w:r>
      <w:r w:rsidRPr="00B17B26">
        <w:rPr>
          <w:rFonts w:ascii="David" w:hAnsi="David" w:cs="David"/>
          <w:rtl/>
        </w:rPr>
        <w:t xml:space="preserve"> רע.</w:t>
      </w:r>
    </w:p>
    <w:p w14:paraId="6A8C69F4" w14:textId="43A604F6" w:rsidR="00A32AF0" w:rsidRDefault="00A32AF0" w:rsidP="009E640F">
      <w:pPr>
        <w:spacing w:after="0" w:line="360" w:lineRule="auto"/>
        <w:rPr>
          <w:rFonts w:asciiTheme="majorBidi" w:hAnsiTheme="majorBidi" w:cstheme="majorBidi"/>
          <w:sz w:val="24"/>
          <w:szCs w:val="24"/>
          <w:rtl/>
        </w:rPr>
      </w:pPr>
    </w:p>
    <w:p w14:paraId="085079C8" w14:textId="77777777" w:rsidR="00A32AF0" w:rsidRPr="00A32AF0" w:rsidRDefault="00A32AF0" w:rsidP="00A32AF0">
      <w:pPr>
        <w:rPr>
          <w:rFonts w:asciiTheme="majorBidi" w:hAnsiTheme="majorBidi" w:cstheme="majorBidi"/>
          <w:color w:val="FF0000"/>
          <w:sz w:val="24"/>
          <w:szCs w:val="24"/>
          <w:rtl/>
        </w:rPr>
      </w:pPr>
      <w:r w:rsidRPr="00A32AF0">
        <w:rPr>
          <w:rFonts w:asciiTheme="majorBidi" w:hAnsiTheme="majorBidi" w:cstheme="majorBidi"/>
          <w:color w:val="FF0000"/>
          <w:sz w:val="24"/>
          <w:szCs w:val="24"/>
          <w:rtl/>
        </w:rPr>
        <w:t>שיעור זה נכתב בסיוע 'מעלה' – מרכז לציונות דתית.</w:t>
      </w:r>
    </w:p>
    <w:p w14:paraId="125CA99A" w14:textId="77777777" w:rsidR="00A32AF0" w:rsidRPr="00A32AF0" w:rsidRDefault="00A32AF0" w:rsidP="00A32AF0">
      <w:pPr>
        <w:rPr>
          <w:rFonts w:asciiTheme="majorBidi" w:hAnsiTheme="majorBidi" w:cstheme="majorBidi"/>
          <w:color w:val="FF0000"/>
          <w:sz w:val="24"/>
          <w:szCs w:val="24"/>
          <w:rtl/>
        </w:rPr>
      </w:pPr>
      <w:r w:rsidRPr="00A32AF0">
        <w:rPr>
          <w:rFonts w:asciiTheme="majorBidi" w:hAnsiTheme="majorBidi" w:cstheme="majorBidi"/>
          <w:color w:val="FF0000"/>
          <w:sz w:val="24"/>
          <w:szCs w:val="24"/>
          <w:rtl/>
        </w:rPr>
        <w:t xml:space="preserve">לתגובות: </w:t>
      </w:r>
      <w:r w:rsidRPr="00A32AF0">
        <w:rPr>
          <w:rFonts w:asciiTheme="majorBidi" w:hAnsiTheme="majorBidi" w:cstheme="majorBidi"/>
          <w:color w:val="FF0000"/>
          <w:sz w:val="24"/>
          <w:szCs w:val="24"/>
        </w:rPr>
        <w:t>shnufi@gmail.com</w:t>
      </w:r>
    </w:p>
    <w:p w14:paraId="53192FED" w14:textId="77777777" w:rsidR="00A32AF0" w:rsidRPr="003D1BBC" w:rsidRDefault="00A32AF0" w:rsidP="009E640F">
      <w:pPr>
        <w:spacing w:after="0" w:line="360" w:lineRule="auto"/>
        <w:rPr>
          <w:rFonts w:asciiTheme="majorBidi" w:hAnsiTheme="majorBidi" w:cstheme="majorBidi"/>
          <w:sz w:val="24"/>
          <w:szCs w:val="24"/>
          <w:rtl/>
        </w:rPr>
      </w:pPr>
    </w:p>
    <w:sectPr w:rsidR="00A32AF0" w:rsidRPr="003D1BBC" w:rsidSect="007873F3">
      <w:headerReference w:type="default" r:id="rId12"/>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6-03T13:57:00Z" w:initials="או">
    <w:p w14:paraId="7E66177A" w14:textId="0D43DE1B" w:rsidR="008F6038" w:rsidRDefault="008F6038" w:rsidP="00DC0B26">
      <w:pPr>
        <w:pStyle w:val="ae"/>
      </w:pPr>
      <w:r>
        <w:rPr>
          <w:rStyle w:val="ad"/>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66177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E525496" w16cex:dateUtc="2025-06-03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6177A" w16cid:durableId="3E525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F9353" w14:textId="77777777" w:rsidR="00F91AC2" w:rsidRDefault="00F91AC2" w:rsidP="0064526F">
      <w:pPr>
        <w:spacing w:after="0" w:line="240" w:lineRule="auto"/>
      </w:pPr>
      <w:r>
        <w:separator/>
      </w:r>
    </w:p>
  </w:endnote>
  <w:endnote w:type="continuationSeparator" w:id="0">
    <w:p w14:paraId="267DC148" w14:textId="77777777" w:rsidR="00F91AC2" w:rsidRDefault="00F91AC2" w:rsidP="0064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166C" w14:textId="77777777" w:rsidR="00F91AC2" w:rsidRDefault="00F91AC2" w:rsidP="0064526F">
      <w:pPr>
        <w:spacing w:after="0" w:line="240" w:lineRule="auto"/>
      </w:pPr>
      <w:r>
        <w:separator/>
      </w:r>
    </w:p>
  </w:footnote>
  <w:footnote w:type="continuationSeparator" w:id="0">
    <w:p w14:paraId="3E1877E7" w14:textId="77777777" w:rsidR="00F91AC2" w:rsidRDefault="00F91AC2" w:rsidP="0064526F">
      <w:pPr>
        <w:spacing w:after="0" w:line="240" w:lineRule="auto"/>
      </w:pPr>
      <w:r>
        <w:continuationSeparator/>
      </w:r>
    </w:p>
  </w:footnote>
  <w:footnote w:id="1">
    <w:p w14:paraId="623AC917" w14:textId="41241762" w:rsidR="00011761" w:rsidRPr="00011761" w:rsidRDefault="00011761" w:rsidP="00011761">
      <w:pPr>
        <w:spacing w:after="0" w:line="360" w:lineRule="auto"/>
        <w:rPr>
          <w:rFonts w:asciiTheme="majorBidi" w:hAnsiTheme="majorBidi" w:cstheme="majorBidi"/>
          <w:sz w:val="20"/>
          <w:szCs w:val="20"/>
        </w:rPr>
      </w:pPr>
      <w:r w:rsidRPr="00011761">
        <w:rPr>
          <w:rStyle w:val="a6"/>
          <w:rFonts w:asciiTheme="majorBidi" w:hAnsiTheme="majorBidi" w:cstheme="majorBidi"/>
          <w:sz w:val="20"/>
          <w:szCs w:val="20"/>
        </w:rPr>
        <w:footnoteRef/>
      </w:r>
      <w:r w:rsidR="00050F07">
        <w:rPr>
          <w:rFonts w:asciiTheme="majorBidi" w:hAnsiTheme="majorBidi" w:cstheme="majorBidi"/>
          <w:sz w:val="20"/>
          <w:szCs w:val="20"/>
          <w:rtl/>
        </w:rPr>
        <w:t xml:space="preserve"> </w:t>
      </w:r>
      <w:r w:rsidR="004E4257">
        <w:rPr>
          <w:rFonts w:asciiTheme="majorBidi" w:hAnsiTheme="majorBidi" w:cstheme="majorBidi" w:hint="cs"/>
          <w:sz w:val="20"/>
          <w:szCs w:val="20"/>
          <w:rtl/>
        </w:rPr>
        <w:t>ב,</w:t>
      </w:r>
      <w:r w:rsidRPr="00011761">
        <w:rPr>
          <w:rFonts w:asciiTheme="majorBidi" w:hAnsiTheme="majorBidi" w:cstheme="majorBidi"/>
          <w:sz w:val="20"/>
          <w:szCs w:val="20"/>
          <w:rtl/>
        </w:rPr>
        <w:t xml:space="preserve"> א.</w:t>
      </w:r>
    </w:p>
  </w:footnote>
  <w:footnote w:id="2">
    <w:p w14:paraId="04416415" w14:textId="7D6F5899" w:rsidR="00011761" w:rsidRPr="00011761" w:rsidRDefault="00011761" w:rsidP="00011761">
      <w:pPr>
        <w:spacing w:after="0" w:line="360" w:lineRule="auto"/>
        <w:rPr>
          <w:rFonts w:asciiTheme="majorBidi" w:hAnsiTheme="majorBidi" w:cstheme="majorBidi"/>
          <w:sz w:val="20"/>
          <w:szCs w:val="20"/>
          <w:rtl/>
        </w:rPr>
      </w:pPr>
      <w:r w:rsidRPr="00011761">
        <w:rPr>
          <w:rStyle w:val="a6"/>
          <w:rFonts w:asciiTheme="majorBidi" w:hAnsiTheme="majorBidi" w:cstheme="majorBidi"/>
          <w:sz w:val="20"/>
          <w:szCs w:val="20"/>
        </w:rPr>
        <w:footnoteRef/>
      </w:r>
      <w:r w:rsidR="00050F07">
        <w:rPr>
          <w:rFonts w:asciiTheme="majorBidi" w:hAnsiTheme="majorBidi" w:cstheme="majorBidi"/>
          <w:sz w:val="20"/>
          <w:szCs w:val="20"/>
          <w:rtl/>
        </w:rPr>
        <w:t xml:space="preserve"> </w:t>
      </w:r>
      <w:r w:rsidRPr="00011761">
        <w:rPr>
          <w:rFonts w:asciiTheme="majorBidi" w:hAnsiTheme="majorBidi" w:cstheme="majorBidi"/>
          <w:sz w:val="20"/>
          <w:szCs w:val="20"/>
          <w:rtl/>
        </w:rPr>
        <w:t>ב</w:t>
      </w:r>
      <w:r w:rsidR="004E4257">
        <w:rPr>
          <w:rFonts w:asciiTheme="majorBidi" w:hAnsiTheme="majorBidi" w:cstheme="majorBidi" w:hint="cs"/>
          <w:sz w:val="20"/>
          <w:szCs w:val="20"/>
          <w:rtl/>
        </w:rPr>
        <w:t>,</w:t>
      </w:r>
      <w:r w:rsidRPr="00011761">
        <w:rPr>
          <w:rFonts w:asciiTheme="majorBidi" w:hAnsiTheme="majorBidi" w:cstheme="majorBidi"/>
          <w:sz w:val="20"/>
          <w:szCs w:val="20"/>
          <w:rtl/>
        </w:rPr>
        <w:t xml:space="preserve"> ב.</w:t>
      </w:r>
    </w:p>
    <w:p w14:paraId="5BA91C3F" w14:textId="77777777" w:rsidR="00011761" w:rsidRDefault="00011761">
      <w:pPr>
        <w:pStyle w:val="a4"/>
        <w:rPr>
          <w:rtl/>
        </w:rPr>
      </w:pPr>
    </w:p>
  </w:footnote>
  <w:footnote w:id="3">
    <w:p w14:paraId="01AD7395" w14:textId="33A6EDE1" w:rsidR="0064526F" w:rsidRPr="00011761" w:rsidRDefault="0064526F" w:rsidP="00011761">
      <w:pPr>
        <w:pStyle w:val="a4"/>
        <w:spacing w:line="360" w:lineRule="auto"/>
        <w:rPr>
          <w:rFonts w:asciiTheme="majorBidi" w:hAnsiTheme="majorBidi" w:cstheme="majorBidi"/>
          <w:rtl/>
        </w:rPr>
      </w:pPr>
      <w:r w:rsidRPr="00011761">
        <w:rPr>
          <w:rStyle w:val="a6"/>
          <w:rFonts w:asciiTheme="majorBidi" w:hAnsiTheme="majorBidi" w:cstheme="majorBidi"/>
        </w:rPr>
        <w:footnoteRef/>
      </w:r>
      <w:r w:rsidRPr="00011761">
        <w:rPr>
          <w:rFonts w:asciiTheme="majorBidi" w:hAnsiTheme="majorBidi" w:cstheme="majorBidi"/>
          <w:rtl/>
        </w:rPr>
        <w:t xml:space="preserve"> תחילת ד</w:t>
      </w:r>
      <w:r w:rsidR="004E4257">
        <w:rPr>
          <w:rFonts w:asciiTheme="majorBidi" w:hAnsiTheme="majorBidi" w:cstheme="majorBidi" w:hint="cs"/>
          <w:rtl/>
        </w:rPr>
        <w:t xml:space="preserve">, </w:t>
      </w:r>
      <w:r w:rsidRPr="00011761">
        <w:rPr>
          <w:rFonts w:asciiTheme="majorBidi" w:hAnsiTheme="majorBidi" w:cstheme="majorBidi"/>
          <w:rtl/>
        </w:rPr>
        <w:t>א.</w:t>
      </w:r>
    </w:p>
  </w:footnote>
  <w:footnote w:id="4">
    <w:p w14:paraId="7637D4AC" w14:textId="260093CD" w:rsidR="00F03485" w:rsidRPr="00011761" w:rsidRDefault="00F03485" w:rsidP="00011761">
      <w:pPr>
        <w:pStyle w:val="a4"/>
        <w:spacing w:line="360" w:lineRule="auto"/>
        <w:rPr>
          <w:rFonts w:asciiTheme="majorBidi" w:hAnsiTheme="majorBidi" w:cstheme="majorBidi"/>
        </w:rPr>
      </w:pPr>
      <w:r w:rsidRPr="00011761">
        <w:rPr>
          <w:rStyle w:val="a6"/>
          <w:rFonts w:asciiTheme="majorBidi" w:hAnsiTheme="majorBidi" w:cstheme="majorBidi"/>
        </w:rPr>
        <w:footnoteRef/>
      </w:r>
      <w:r w:rsidRPr="00011761">
        <w:rPr>
          <w:rFonts w:asciiTheme="majorBidi" w:hAnsiTheme="majorBidi" w:cstheme="majorBidi"/>
          <w:rtl/>
        </w:rPr>
        <w:t xml:space="preserve"> רש"י ד"ה </w:t>
      </w:r>
      <w:proofErr w:type="spellStart"/>
      <w:r w:rsidRPr="00011761">
        <w:rPr>
          <w:rFonts w:asciiTheme="majorBidi" w:hAnsiTheme="majorBidi" w:cstheme="majorBidi"/>
          <w:rtl/>
        </w:rPr>
        <w:t>ולרבא</w:t>
      </w:r>
      <w:proofErr w:type="spellEnd"/>
      <w:r w:rsidRPr="00011761">
        <w:rPr>
          <w:rFonts w:asciiTheme="majorBidi" w:hAnsiTheme="majorBidi" w:cstheme="majorBidi"/>
          <w:rtl/>
        </w:rPr>
        <w:t xml:space="preserve"> </w:t>
      </w:r>
      <w:proofErr w:type="spellStart"/>
      <w:r w:rsidRPr="00011761">
        <w:rPr>
          <w:rFonts w:asciiTheme="majorBidi" w:hAnsiTheme="majorBidi" w:cstheme="majorBidi"/>
          <w:rtl/>
        </w:rPr>
        <w:t>להאי</w:t>
      </w:r>
      <w:proofErr w:type="spellEnd"/>
      <w:r w:rsidRPr="00011761">
        <w:rPr>
          <w:rFonts w:asciiTheme="majorBidi" w:hAnsiTheme="majorBidi" w:cstheme="majorBidi"/>
          <w:rtl/>
        </w:rPr>
        <w:t xml:space="preserve"> גיסא, לקראת סוף  ג</w:t>
      </w:r>
      <w:r w:rsidR="004E4257">
        <w:rPr>
          <w:rFonts w:asciiTheme="majorBidi" w:hAnsiTheme="majorBidi" w:cstheme="majorBidi" w:hint="cs"/>
          <w:rtl/>
        </w:rPr>
        <w:t xml:space="preserve">, </w:t>
      </w:r>
      <w:r w:rsidRPr="00011761">
        <w:rPr>
          <w:rFonts w:asciiTheme="majorBidi" w:hAnsiTheme="majorBidi" w:cstheme="majorBidi"/>
          <w:rtl/>
        </w:rPr>
        <w:t>ב.</w:t>
      </w:r>
    </w:p>
  </w:footnote>
  <w:footnote w:id="5">
    <w:p w14:paraId="56E6B782" w14:textId="5F180050" w:rsidR="00F03485" w:rsidRDefault="00F03485" w:rsidP="00011761">
      <w:pPr>
        <w:pStyle w:val="a4"/>
        <w:spacing w:line="360" w:lineRule="auto"/>
      </w:pPr>
      <w:r w:rsidRPr="00011761">
        <w:rPr>
          <w:rStyle w:val="a6"/>
          <w:rFonts w:asciiTheme="majorBidi" w:hAnsiTheme="majorBidi" w:cstheme="majorBidi"/>
        </w:rPr>
        <w:footnoteRef/>
      </w:r>
      <w:r w:rsidR="00050F07">
        <w:rPr>
          <w:rFonts w:asciiTheme="majorBidi" w:hAnsiTheme="majorBidi" w:cstheme="majorBidi"/>
          <w:rtl/>
        </w:rPr>
        <w:t xml:space="preserve"> </w:t>
      </w:r>
      <w:r w:rsidRPr="00011761">
        <w:rPr>
          <w:rFonts w:asciiTheme="majorBidi" w:hAnsiTheme="majorBidi" w:cstheme="majorBidi"/>
          <w:rtl/>
        </w:rPr>
        <w:t>ג</w:t>
      </w:r>
      <w:r w:rsidR="004E4257">
        <w:rPr>
          <w:rFonts w:asciiTheme="majorBidi" w:hAnsiTheme="majorBidi" w:cstheme="majorBidi" w:hint="cs"/>
          <w:rtl/>
        </w:rPr>
        <w:t xml:space="preserve">, </w:t>
      </w:r>
      <w:r w:rsidRPr="00011761">
        <w:rPr>
          <w:rFonts w:asciiTheme="majorBidi" w:hAnsiTheme="majorBidi" w:cstheme="majorBidi"/>
          <w:rtl/>
        </w:rPr>
        <w:t>ב –</w:t>
      </w:r>
      <w:r w:rsidR="00050F07">
        <w:rPr>
          <w:rFonts w:asciiTheme="majorBidi" w:hAnsiTheme="majorBidi" w:cstheme="majorBidi"/>
          <w:rtl/>
        </w:rPr>
        <w:t xml:space="preserve"> </w:t>
      </w:r>
      <w:r w:rsidRPr="00011761">
        <w:rPr>
          <w:rFonts w:asciiTheme="majorBidi" w:hAnsiTheme="majorBidi" w:cstheme="majorBidi"/>
          <w:rtl/>
        </w:rPr>
        <w:t>ד</w:t>
      </w:r>
      <w:r w:rsidR="004E4257">
        <w:rPr>
          <w:rFonts w:asciiTheme="majorBidi" w:hAnsiTheme="majorBidi" w:cstheme="majorBidi" w:hint="cs"/>
          <w:rtl/>
        </w:rPr>
        <w:t xml:space="preserve">, </w:t>
      </w:r>
      <w:r w:rsidRPr="00011761">
        <w:rPr>
          <w:rFonts w:asciiTheme="majorBidi" w:hAnsiTheme="majorBidi" w:cstheme="majorBidi"/>
          <w:rtl/>
        </w:rPr>
        <w:t>א.</w:t>
      </w:r>
    </w:p>
  </w:footnote>
  <w:footnote w:id="6">
    <w:p w14:paraId="6C1ACBB8" w14:textId="00B6C88B" w:rsidR="00F83EBC" w:rsidRPr="00011761" w:rsidRDefault="00F83EBC" w:rsidP="00011761">
      <w:pPr>
        <w:pStyle w:val="a4"/>
        <w:spacing w:line="360" w:lineRule="auto"/>
        <w:rPr>
          <w:rFonts w:asciiTheme="majorBidi" w:hAnsiTheme="majorBidi" w:cstheme="majorBidi"/>
          <w:rtl/>
        </w:rPr>
      </w:pPr>
      <w:r w:rsidRPr="00011761">
        <w:rPr>
          <w:rStyle w:val="a6"/>
          <w:rFonts w:asciiTheme="majorBidi" w:hAnsiTheme="majorBidi" w:cstheme="majorBidi"/>
        </w:rPr>
        <w:footnoteRef/>
      </w:r>
      <w:r w:rsidRPr="00011761">
        <w:rPr>
          <w:rFonts w:asciiTheme="majorBidi" w:hAnsiTheme="majorBidi" w:cstheme="majorBidi"/>
          <w:rtl/>
        </w:rPr>
        <w:t xml:space="preserve"> במשנה בזבחים (סה</w:t>
      </w:r>
      <w:r w:rsidR="004E4257">
        <w:rPr>
          <w:rFonts w:asciiTheme="majorBidi" w:hAnsiTheme="majorBidi" w:cstheme="majorBidi" w:hint="cs"/>
          <w:rtl/>
        </w:rPr>
        <w:t xml:space="preserve">, </w:t>
      </w:r>
      <w:r w:rsidRPr="00011761">
        <w:rPr>
          <w:rFonts w:asciiTheme="majorBidi" w:hAnsiTheme="majorBidi" w:cstheme="majorBidi"/>
          <w:rtl/>
        </w:rPr>
        <w:t>א) נפסק שלא עלתה לבעלים.</w:t>
      </w:r>
    </w:p>
  </w:footnote>
  <w:footnote w:id="7">
    <w:p w14:paraId="5B063559" w14:textId="77777777" w:rsidR="004B294D" w:rsidRPr="00011761" w:rsidRDefault="004B294D" w:rsidP="00011761">
      <w:pPr>
        <w:pStyle w:val="a4"/>
        <w:spacing w:line="360" w:lineRule="auto"/>
        <w:rPr>
          <w:rFonts w:asciiTheme="majorBidi" w:hAnsiTheme="majorBidi" w:cstheme="majorBidi"/>
        </w:rPr>
      </w:pPr>
      <w:r w:rsidRPr="00011761">
        <w:rPr>
          <w:rStyle w:val="a6"/>
          <w:rFonts w:asciiTheme="majorBidi" w:hAnsiTheme="majorBidi" w:cstheme="majorBidi"/>
        </w:rPr>
        <w:footnoteRef/>
      </w:r>
      <w:r w:rsidRPr="00011761">
        <w:rPr>
          <w:rFonts w:asciiTheme="majorBidi" w:hAnsiTheme="majorBidi" w:cstheme="majorBidi"/>
          <w:rtl/>
        </w:rPr>
        <w:t xml:space="preserve"> ולרבי שמעון אפילו אמר 'מרחשת זו', שלדעתו אין חשיבות לקביעות הכלי.</w:t>
      </w:r>
    </w:p>
  </w:footnote>
  <w:footnote w:id="8">
    <w:p w14:paraId="18397991" w14:textId="09043D3A" w:rsidR="005C266C" w:rsidRPr="00011761" w:rsidRDefault="005C266C" w:rsidP="00011761">
      <w:pPr>
        <w:pStyle w:val="a4"/>
        <w:spacing w:line="360" w:lineRule="auto"/>
        <w:rPr>
          <w:rFonts w:asciiTheme="majorBidi" w:hAnsiTheme="majorBidi" w:cstheme="majorBidi"/>
        </w:rPr>
      </w:pPr>
      <w:r w:rsidRPr="00011761">
        <w:rPr>
          <w:rStyle w:val="a6"/>
          <w:rFonts w:asciiTheme="majorBidi" w:hAnsiTheme="majorBidi" w:cstheme="majorBidi"/>
        </w:rPr>
        <w:footnoteRef/>
      </w:r>
      <w:r w:rsidRPr="00011761">
        <w:rPr>
          <w:rFonts w:asciiTheme="majorBidi" w:hAnsiTheme="majorBidi" w:cstheme="majorBidi"/>
          <w:rtl/>
        </w:rPr>
        <w:t xml:space="preserve"> ובזה</w:t>
      </w:r>
      <w:r w:rsidR="00050F07">
        <w:rPr>
          <w:rFonts w:asciiTheme="majorBidi" w:hAnsiTheme="majorBidi" w:cstheme="majorBidi" w:hint="cs"/>
          <w:rtl/>
        </w:rPr>
        <w:t xml:space="preserve"> </w:t>
      </w:r>
      <w:r w:rsidRPr="00011761">
        <w:rPr>
          <w:rFonts w:asciiTheme="majorBidi" w:hAnsiTheme="majorBidi" w:cstheme="majorBidi"/>
          <w:rtl/>
        </w:rPr>
        <w:t>חזרנו בנו משני התירוצים הקודמים.</w:t>
      </w:r>
    </w:p>
  </w:footnote>
  <w:footnote w:id="9">
    <w:p w14:paraId="6FF9682B" w14:textId="560811F2" w:rsidR="005C266C" w:rsidRPr="00011761" w:rsidRDefault="005C266C" w:rsidP="00011761">
      <w:pPr>
        <w:pStyle w:val="a4"/>
        <w:spacing w:line="360" w:lineRule="auto"/>
        <w:rPr>
          <w:rFonts w:asciiTheme="majorBidi" w:hAnsiTheme="majorBidi" w:cstheme="majorBidi"/>
        </w:rPr>
      </w:pPr>
      <w:r w:rsidRPr="00011761">
        <w:rPr>
          <w:rStyle w:val="a6"/>
          <w:rFonts w:asciiTheme="majorBidi" w:hAnsiTheme="majorBidi" w:cstheme="majorBidi"/>
        </w:rPr>
        <w:footnoteRef/>
      </w:r>
      <w:r w:rsidRPr="00011761">
        <w:rPr>
          <w:rFonts w:asciiTheme="majorBidi" w:hAnsiTheme="majorBidi" w:cstheme="majorBidi"/>
          <w:rtl/>
        </w:rPr>
        <w:t xml:space="preserve"> ובזה</w:t>
      </w:r>
      <w:r w:rsidR="00050F07">
        <w:rPr>
          <w:rFonts w:asciiTheme="majorBidi" w:hAnsiTheme="majorBidi" w:cstheme="majorBidi"/>
          <w:rtl/>
        </w:rPr>
        <w:t xml:space="preserve"> </w:t>
      </w:r>
      <w:r w:rsidRPr="00011761">
        <w:rPr>
          <w:rFonts w:asciiTheme="majorBidi" w:hAnsiTheme="majorBidi" w:cstheme="majorBidi"/>
          <w:rtl/>
        </w:rPr>
        <w:t>חזרנו בנו מן התירוץ הקודם.</w:t>
      </w:r>
    </w:p>
  </w:footnote>
  <w:footnote w:id="10">
    <w:p w14:paraId="4E1E382D" w14:textId="77777777" w:rsidR="006D7453" w:rsidRPr="00011761" w:rsidRDefault="006D7453" w:rsidP="00011761">
      <w:pPr>
        <w:spacing w:after="0" w:line="360" w:lineRule="auto"/>
        <w:rPr>
          <w:rFonts w:asciiTheme="majorBidi" w:hAnsiTheme="majorBidi" w:cstheme="majorBidi"/>
          <w:sz w:val="20"/>
          <w:szCs w:val="20"/>
          <w:rtl/>
        </w:rPr>
      </w:pPr>
      <w:r w:rsidRPr="00011761">
        <w:rPr>
          <w:rStyle w:val="a6"/>
          <w:rFonts w:asciiTheme="majorBidi" w:hAnsiTheme="majorBidi" w:cstheme="majorBidi"/>
          <w:sz w:val="20"/>
          <w:szCs w:val="20"/>
        </w:rPr>
        <w:footnoteRef/>
      </w:r>
      <w:r w:rsidRPr="00011761">
        <w:rPr>
          <w:rFonts w:asciiTheme="majorBidi" w:hAnsiTheme="majorBidi" w:cstheme="majorBidi"/>
          <w:sz w:val="20"/>
          <w:szCs w:val="20"/>
          <w:rtl/>
        </w:rPr>
        <w:t xml:space="preserve"> קרבן אהרן צו פרשה ב תחילת פרק ג</w:t>
      </w:r>
      <w:r w:rsidR="00153A6A">
        <w:rPr>
          <w:rFonts w:asciiTheme="majorBidi" w:hAnsiTheme="majorBidi" w:cstheme="majorBidi" w:hint="cs"/>
          <w:sz w:val="20"/>
          <w:szCs w:val="20"/>
          <w:rtl/>
        </w:rPr>
        <w:t>.</w:t>
      </w:r>
    </w:p>
  </w:footnote>
  <w:footnote w:id="11">
    <w:p w14:paraId="785DE83E" w14:textId="77EC62DE" w:rsidR="00D97616" w:rsidRPr="00011761" w:rsidRDefault="00D97616" w:rsidP="00011761">
      <w:pPr>
        <w:pStyle w:val="a4"/>
        <w:spacing w:line="360" w:lineRule="auto"/>
        <w:rPr>
          <w:rFonts w:asciiTheme="majorBidi" w:hAnsiTheme="majorBidi" w:cstheme="majorBidi"/>
        </w:rPr>
      </w:pPr>
      <w:r w:rsidRPr="00011761">
        <w:rPr>
          <w:rStyle w:val="a6"/>
          <w:rFonts w:asciiTheme="majorBidi" w:hAnsiTheme="majorBidi" w:cstheme="majorBidi"/>
        </w:rPr>
        <w:footnoteRef/>
      </w:r>
      <w:r w:rsidRPr="00011761">
        <w:rPr>
          <w:rFonts w:asciiTheme="majorBidi" w:hAnsiTheme="majorBidi" w:cstheme="majorBidi"/>
          <w:rtl/>
        </w:rPr>
        <w:t xml:space="preserve"> ואולי הכוונה שבשל מבטם יכולה לחול מחשבת פסול שלו. כך </w:t>
      </w:r>
      <w:r w:rsidR="00011761">
        <w:rPr>
          <w:rFonts w:asciiTheme="majorBidi" w:hAnsiTheme="majorBidi" w:cstheme="majorBidi" w:hint="cs"/>
          <w:rtl/>
        </w:rPr>
        <w:t>נראה</w:t>
      </w:r>
      <w:r w:rsidRPr="00011761">
        <w:rPr>
          <w:rFonts w:asciiTheme="majorBidi" w:hAnsiTheme="majorBidi" w:cstheme="majorBidi"/>
          <w:rtl/>
        </w:rPr>
        <w:t xml:space="preserve"> מדברי </w:t>
      </w:r>
      <w:proofErr w:type="spellStart"/>
      <w:r w:rsidRPr="00011761">
        <w:rPr>
          <w:rFonts w:asciiTheme="majorBidi" w:hAnsiTheme="majorBidi" w:cstheme="majorBidi"/>
          <w:rtl/>
        </w:rPr>
        <w:t>הרשב"א</w:t>
      </w:r>
      <w:proofErr w:type="spellEnd"/>
      <w:r w:rsidR="00050F07">
        <w:rPr>
          <w:rFonts w:asciiTheme="majorBidi" w:hAnsiTheme="majorBidi" w:cstheme="majorBidi"/>
          <w:rtl/>
        </w:rPr>
        <w:t xml:space="preserve"> </w:t>
      </w:r>
      <w:r w:rsidRPr="00011761">
        <w:rPr>
          <w:rFonts w:asciiTheme="majorBidi" w:hAnsiTheme="majorBidi" w:cstheme="majorBidi"/>
          <w:rtl/>
        </w:rPr>
        <w:t>ג</w:t>
      </w:r>
      <w:r w:rsidR="00F96228">
        <w:rPr>
          <w:rFonts w:asciiTheme="majorBidi" w:hAnsiTheme="majorBidi" w:cstheme="majorBidi" w:hint="cs"/>
          <w:rtl/>
        </w:rPr>
        <w:t xml:space="preserve">, </w:t>
      </w:r>
      <w:r w:rsidRPr="00011761">
        <w:rPr>
          <w:rFonts w:asciiTheme="majorBidi" w:hAnsiTheme="majorBidi" w:cstheme="majorBidi"/>
          <w:rtl/>
        </w:rPr>
        <w:t>ב מהמילים: ולי נראה.</w:t>
      </w:r>
    </w:p>
  </w:footnote>
  <w:footnote w:id="12">
    <w:p w14:paraId="45A380D1" w14:textId="4299E6DE" w:rsidR="00D97616" w:rsidRPr="00011761" w:rsidRDefault="00D97616" w:rsidP="00011761">
      <w:pPr>
        <w:pStyle w:val="a4"/>
        <w:spacing w:line="360" w:lineRule="auto"/>
        <w:rPr>
          <w:rFonts w:asciiTheme="majorBidi" w:hAnsiTheme="majorBidi" w:cstheme="majorBidi"/>
        </w:rPr>
      </w:pPr>
      <w:r w:rsidRPr="00011761">
        <w:rPr>
          <w:rStyle w:val="a6"/>
          <w:rFonts w:asciiTheme="majorBidi" w:hAnsiTheme="majorBidi" w:cstheme="majorBidi"/>
        </w:rPr>
        <w:footnoteRef/>
      </w:r>
      <w:r w:rsidRPr="00011761">
        <w:rPr>
          <w:rFonts w:asciiTheme="majorBidi" w:hAnsiTheme="majorBidi" w:cstheme="majorBidi"/>
          <w:rtl/>
        </w:rPr>
        <w:t xml:space="preserve"> חידושי </w:t>
      </w:r>
      <w:proofErr w:type="spellStart"/>
      <w:r w:rsidRPr="00011761">
        <w:rPr>
          <w:rFonts w:asciiTheme="majorBidi" w:hAnsiTheme="majorBidi" w:cstheme="majorBidi"/>
          <w:rtl/>
        </w:rPr>
        <w:t>הגרי"ז</w:t>
      </w:r>
      <w:proofErr w:type="spellEnd"/>
      <w:r w:rsidR="00050F07">
        <w:rPr>
          <w:rFonts w:asciiTheme="majorBidi" w:hAnsiTheme="majorBidi" w:cstheme="majorBidi"/>
          <w:rtl/>
        </w:rPr>
        <w:t xml:space="preserve"> </w:t>
      </w:r>
      <w:r w:rsidRPr="00011761">
        <w:rPr>
          <w:rFonts w:asciiTheme="majorBidi" w:hAnsiTheme="majorBidi" w:cstheme="majorBidi"/>
          <w:rtl/>
        </w:rPr>
        <w:t>ג</w:t>
      </w:r>
      <w:r w:rsidR="00F96228">
        <w:rPr>
          <w:rFonts w:asciiTheme="majorBidi" w:hAnsiTheme="majorBidi" w:cstheme="majorBidi" w:hint="cs"/>
          <w:rtl/>
        </w:rPr>
        <w:t xml:space="preserve">, </w:t>
      </w:r>
      <w:r w:rsidRPr="00011761">
        <w:rPr>
          <w:rFonts w:asciiTheme="majorBidi" w:hAnsiTheme="majorBidi" w:cstheme="majorBidi"/>
          <w:rtl/>
        </w:rPr>
        <w:t>א.</w:t>
      </w:r>
    </w:p>
  </w:footnote>
  <w:footnote w:id="13">
    <w:p w14:paraId="2C91BA27" w14:textId="790E623D" w:rsidR="00F45FD4" w:rsidRDefault="00F45FD4" w:rsidP="00011761">
      <w:pPr>
        <w:pStyle w:val="a4"/>
        <w:rPr>
          <w:rFonts w:asciiTheme="majorBidi" w:hAnsiTheme="majorBidi" w:cstheme="majorBidi"/>
          <w:rtl/>
        </w:rPr>
      </w:pPr>
      <w:r w:rsidRPr="00011761">
        <w:rPr>
          <w:rStyle w:val="a6"/>
          <w:rFonts w:asciiTheme="majorBidi" w:hAnsiTheme="majorBidi" w:cstheme="majorBidi"/>
        </w:rPr>
        <w:footnoteRef/>
      </w:r>
      <w:r w:rsidRPr="00011761">
        <w:rPr>
          <w:rFonts w:asciiTheme="majorBidi" w:hAnsiTheme="majorBidi" w:cstheme="majorBidi"/>
          <w:rtl/>
        </w:rPr>
        <w:t xml:space="preserve"> למרות שלפי פרשנות הרואים, למשל באומר 'הרי זו להביא במרחשת' והביא במחבת, המנחה פסולה. אולם אם העבירה תיצור חולין בעז</w:t>
      </w:r>
      <w:r w:rsidR="007012A7" w:rsidRPr="00011761">
        <w:rPr>
          <w:rFonts w:asciiTheme="majorBidi" w:hAnsiTheme="majorBidi" w:cstheme="majorBidi"/>
          <w:rtl/>
        </w:rPr>
        <w:t>רה – אין תולים בפרשנות כזו. כגון שיאמרו שהביא אשם בן שנה – שלשיטת רבי שמעון אינו קדוש כלל</w:t>
      </w:r>
      <w:r w:rsidR="00050F07">
        <w:rPr>
          <w:rFonts w:asciiTheme="majorBidi" w:hAnsiTheme="majorBidi" w:cstheme="majorBidi" w:hint="cs"/>
          <w:rtl/>
        </w:rPr>
        <w:t xml:space="preserve"> </w:t>
      </w:r>
      <w:r w:rsidR="00153A6A">
        <w:rPr>
          <w:rFonts w:asciiTheme="majorBidi" w:hAnsiTheme="majorBidi" w:cstheme="majorBidi"/>
          <w:rtl/>
        </w:rPr>
        <w:t>(</w:t>
      </w:r>
      <w:r w:rsidR="007012A7" w:rsidRPr="00011761">
        <w:rPr>
          <w:rFonts w:asciiTheme="majorBidi" w:hAnsiTheme="majorBidi" w:cstheme="majorBidi"/>
          <w:rtl/>
        </w:rPr>
        <w:t>תוספות ג</w:t>
      </w:r>
      <w:r w:rsidR="00F96228">
        <w:rPr>
          <w:rFonts w:asciiTheme="majorBidi" w:hAnsiTheme="majorBidi" w:cstheme="majorBidi" w:hint="cs"/>
          <w:rtl/>
        </w:rPr>
        <w:t xml:space="preserve">, </w:t>
      </w:r>
      <w:r w:rsidR="007012A7" w:rsidRPr="00011761">
        <w:rPr>
          <w:rFonts w:asciiTheme="majorBidi" w:hAnsiTheme="majorBidi" w:cstheme="majorBidi"/>
          <w:rtl/>
        </w:rPr>
        <w:t>א ד"ה אמר), או שיאמרו שהביא זכר לחטאת, שדינו כחולין (תמורה כ</w:t>
      </w:r>
      <w:r w:rsidR="00F96228">
        <w:rPr>
          <w:rFonts w:asciiTheme="majorBidi" w:hAnsiTheme="majorBidi" w:cstheme="majorBidi" w:hint="cs"/>
          <w:rtl/>
        </w:rPr>
        <w:t xml:space="preserve">, </w:t>
      </w:r>
      <w:r w:rsidR="007012A7" w:rsidRPr="00011761">
        <w:rPr>
          <w:rFonts w:asciiTheme="majorBidi" w:hAnsiTheme="majorBidi" w:cstheme="majorBidi"/>
          <w:rtl/>
        </w:rPr>
        <w:t xml:space="preserve">א - </w:t>
      </w:r>
      <w:proofErr w:type="spellStart"/>
      <w:r w:rsidR="007012A7" w:rsidRPr="00011761">
        <w:rPr>
          <w:rFonts w:asciiTheme="majorBidi" w:hAnsiTheme="majorBidi" w:cstheme="majorBidi"/>
          <w:rtl/>
        </w:rPr>
        <w:t>חזון</w:t>
      </w:r>
      <w:proofErr w:type="spellEnd"/>
      <w:r w:rsidR="007012A7" w:rsidRPr="00011761">
        <w:rPr>
          <w:rFonts w:asciiTheme="majorBidi" w:hAnsiTheme="majorBidi" w:cstheme="majorBidi"/>
          <w:rtl/>
        </w:rPr>
        <w:t xml:space="preserve"> איש. הערת הרב יוסף בן ארזה, לקט 'יוסף דעת' חוברת </w:t>
      </w:r>
      <w:proofErr w:type="spellStart"/>
      <w:r w:rsidR="007012A7" w:rsidRPr="00011761">
        <w:rPr>
          <w:rFonts w:asciiTheme="majorBidi" w:hAnsiTheme="majorBidi" w:cstheme="majorBidi"/>
          <w:rtl/>
        </w:rPr>
        <w:t>סג</w:t>
      </w:r>
      <w:proofErr w:type="spellEnd"/>
      <w:r w:rsidR="007012A7" w:rsidRPr="00011761">
        <w:rPr>
          <w:rFonts w:asciiTheme="majorBidi" w:hAnsiTheme="majorBidi" w:cstheme="majorBidi"/>
          <w:rtl/>
        </w:rPr>
        <w:t xml:space="preserve"> עמ</w:t>
      </w:r>
      <w:r w:rsidR="008F6038">
        <w:rPr>
          <w:rFonts w:asciiTheme="majorBidi" w:hAnsiTheme="majorBidi" w:cstheme="majorBidi" w:hint="cs"/>
          <w:rtl/>
        </w:rPr>
        <w:t>'</w:t>
      </w:r>
      <w:r w:rsidR="007012A7" w:rsidRPr="00011761">
        <w:rPr>
          <w:rFonts w:asciiTheme="majorBidi" w:hAnsiTheme="majorBidi" w:cstheme="majorBidi"/>
          <w:rtl/>
        </w:rPr>
        <w:t xml:space="preserve"> 8).</w:t>
      </w:r>
    </w:p>
    <w:p w14:paraId="6D9F370B" w14:textId="77777777" w:rsidR="00011761" w:rsidRPr="00011761" w:rsidRDefault="00011761" w:rsidP="00011761">
      <w:pPr>
        <w:pStyle w:val="a4"/>
        <w:rPr>
          <w:rFonts w:asciiTheme="majorBidi" w:hAnsiTheme="majorBidi" w:cstheme="majorBidi"/>
        </w:rPr>
      </w:pPr>
    </w:p>
  </w:footnote>
  <w:footnote w:id="14">
    <w:p w14:paraId="100F88C6" w14:textId="77777777" w:rsidR="00921FFA" w:rsidRPr="00011761" w:rsidRDefault="00921FFA" w:rsidP="00011761">
      <w:pPr>
        <w:pStyle w:val="a4"/>
        <w:spacing w:line="360" w:lineRule="auto"/>
        <w:rPr>
          <w:rFonts w:asciiTheme="majorBidi" w:hAnsiTheme="majorBidi" w:cstheme="majorBidi"/>
          <w:rtl/>
        </w:rPr>
      </w:pPr>
      <w:r w:rsidRPr="00011761">
        <w:rPr>
          <w:rStyle w:val="a6"/>
          <w:rFonts w:asciiTheme="majorBidi" w:hAnsiTheme="majorBidi" w:cstheme="majorBidi"/>
        </w:rPr>
        <w:footnoteRef/>
      </w:r>
      <w:r w:rsidRPr="00011761">
        <w:rPr>
          <w:rFonts w:asciiTheme="majorBidi" w:hAnsiTheme="majorBidi" w:cstheme="majorBidi"/>
          <w:rtl/>
        </w:rPr>
        <w:t xml:space="preserve"> התירוץ הממוספר לעיל 5.</w:t>
      </w:r>
    </w:p>
  </w:footnote>
  <w:footnote w:id="15">
    <w:p w14:paraId="3EFEDD6F" w14:textId="77777777" w:rsidR="00921FFA" w:rsidRPr="00011761" w:rsidRDefault="00921FFA" w:rsidP="00011761">
      <w:pPr>
        <w:pStyle w:val="a4"/>
        <w:spacing w:line="360" w:lineRule="auto"/>
        <w:rPr>
          <w:rFonts w:asciiTheme="majorBidi" w:hAnsiTheme="majorBidi" w:cstheme="majorBidi"/>
        </w:rPr>
      </w:pPr>
      <w:r w:rsidRPr="00011761">
        <w:rPr>
          <w:rStyle w:val="a6"/>
          <w:rFonts w:asciiTheme="majorBidi" w:hAnsiTheme="majorBidi" w:cstheme="majorBidi"/>
        </w:rPr>
        <w:footnoteRef/>
      </w:r>
      <w:r w:rsidRPr="00011761">
        <w:rPr>
          <w:rFonts w:asciiTheme="majorBidi" w:hAnsiTheme="majorBidi" w:cstheme="majorBidi"/>
          <w:rtl/>
        </w:rPr>
        <w:t xml:space="preserve"> ההוכחה שמספרה לעיל 3.</w:t>
      </w:r>
    </w:p>
  </w:footnote>
  <w:footnote w:id="16">
    <w:p w14:paraId="5281CC6E" w14:textId="015427DE" w:rsidR="00921FFA" w:rsidRPr="00011761" w:rsidRDefault="00921FFA" w:rsidP="00011761">
      <w:pPr>
        <w:spacing w:after="0" w:line="360" w:lineRule="auto"/>
        <w:rPr>
          <w:rFonts w:asciiTheme="majorBidi" w:hAnsiTheme="majorBidi" w:cstheme="majorBidi"/>
          <w:sz w:val="20"/>
          <w:szCs w:val="20"/>
        </w:rPr>
      </w:pPr>
      <w:r w:rsidRPr="00011761">
        <w:rPr>
          <w:rStyle w:val="a6"/>
          <w:rFonts w:asciiTheme="majorBidi" w:hAnsiTheme="majorBidi" w:cstheme="majorBidi"/>
          <w:sz w:val="20"/>
          <w:szCs w:val="20"/>
        </w:rPr>
        <w:footnoteRef/>
      </w:r>
      <w:r w:rsidRPr="00011761">
        <w:rPr>
          <w:rFonts w:asciiTheme="majorBidi" w:hAnsiTheme="majorBidi" w:cstheme="majorBidi"/>
          <w:sz w:val="20"/>
          <w:szCs w:val="20"/>
          <w:rtl/>
        </w:rPr>
        <w:t xml:space="preserve"> רש"י ג</w:t>
      </w:r>
      <w:r w:rsidR="00F96228">
        <w:rPr>
          <w:rFonts w:asciiTheme="majorBidi" w:hAnsiTheme="majorBidi" w:cstheme="majorBidi" w:hint="cs"/>
          <w:sz w:val="20"/>
          <w:szCs w:val="20"/>
          <w:rtl/>
        </w:rPr>
        <w:t xml:space="preserve">, </w:t>
      </w:r>
      <w:r w:rsidRPr="00011761">
        <w:rPr>
          <w:rFonts w:asciiTheme="majorBidi" w:hAnsiTheme="majorBidi" w:cstheme="majorBidi"/>
          <w:sz w:val="20"/>
          <w:szCs w:val="20"/>
          <w:rtl/>
        </w:rPr>
        <w:t xml:space="preserve">א ד"ה לא שנא אמר עלי ולא שנא אמר </w:t>
      </w:r>
      <w:proofErr w:type="spellStart"/>
      <w:r w:rsidRPr="00011761">
        <w:rPr>
          <w:rFonts w:asciiTheme="majorBidi" w:hAnsiTheme="majorBidi" w:cstheme="majorBidi"/>
          <w:sz w:val="20"/>
          <w:szCs w:val="20"/>
          <w:rtl/>
        </w:rPr>
        <w:t>ה"ז</w:t>
      </w:r>
      <w:proofErr w:type="spellEnd"/>
      <w:r w:rsidRPr="00011761">
        <w:rPr>
          <w:rFonts w:asciiTheme="majorBidi" w:hAnsiTheme="majorBidi" w:cstheme="majorBidi"/>
          <w:sz w:val="20"/>
          <w:szCs w:val="20"/>
          <w:rtl/>
        </w:rPr>
        <w:t>.</w:t>
      </w:r>
    </w:p>
  </w:footnote>
  <w:footnote w:id="17">
    <w:p w14:paraId="588C8162" w14:textId="60AC2D14" w:rsidR="00F45FD4" w:rsidRPr="00011761" w:rsidRDefault="00F45FD4" w:rsidP="00011761">
      <w:pPr>
        <w:pStyle w:val="a4"/>
        <w:spacing w:line="360" w:lineRule="auto"/>
        <w:rPr>
          <w:rFonts w:asciiTheme="majorBidi" w:hAnsiTheme="majorBidi" w:cstheme="majorBidi"/>
          <w:rtl/>
        </w:rPr>
      </w:pPr>
      <w:r w:rsidRPr="00011761">
        <w:rPr>
          <w:rStyle w:val="a6"/>
          <w:rFonts w:asciiTheme="majorBidi" w:hAnsiTheme="majorBidi" w:cstheme="majorBidi"/>
        </w:rPr>
        <w:footnoteRef/>
      </w:r>
      <w:r w:rsidRPr="00011761">
        <w:rPr>
          <w:rFonts w:asciiTheme="majorBidi" w:hAnsiTheme="majorBidi" w:cstheme="majorBidi"/>
          <w:rtl/>
        </w:rPr>
        <w:t xml:space="preserve"> תוספות ב</w:t>
      </w:r>
      <w:r w:rsidR="00F96228">
        <w:rPr>
          <w:rFonts w:asciiTheme="majorBidi" w:hAnsiTheme="majorBidi" w:cstheme="majorBidi" w:hint="cs"/>
          <w:rtl/>
        </w:rPr>
        <w:t xml:space="preserve">, </w:t>
      </w:r>
      <w:r w:rsidRPr="00011761">
        <w:rPr>
          <w:rFonts w:asciiTheme="majorBidi" w:hAnsiTheme="majorBidi" w:cstheme="majorBidi"/>
          <w:rtl/>
        </w:rPr>
        <w:t>ב ד"ה זריקה.</w:t>
      </w:r>
    </w:p>
  </w:footnote>
  <w:footnote w:id="18">
    <w:p w14:paraId="214C7C3F" w14:textId="3A3EE679" w:rsidR="00011761" w:rsidRDefault="00011761" w:rsidP="00011761">
      <w:pPr>
        <w:pStyle w:val="a4"/>
        <w:rPr>
          <w:rFonts w:asciiTheme="majorBidi" w:hAnsiTheme="majorBidi" w:cstheme="majorBidi"/>
          <w:rtl/>
        </w:rPr>
      </w:pPr>
      <w:r w:rsidRPr="00011761">
        <w:rPr>
          <w:rStyle w:val="a6"/>
          <w:rFonts w:asciiTheme="majorBidi" w:hAnsiTheme="majorBidi" w:cstheme="majorBidi"/>
        </w:rPr>
        <w:footnoteRef/>
      </w:r>
      <w:r w:rsidRPr="00011761">
        <w:rPr>
          <w:rFonts w:asciiTheme="majorBidi" w:hAnsiTheme="majorBidi" w:cstheme="majorBidi"/>
          <w:rtl/>
        </w:rPr>
        <w:t xml:space="preserve"> אמנם הגמרא לא נקטה 'אלא', אך כפי שניתן לראות בטבלה לעיל גם בתירוצים </w:t>
      </w:r>
      <w:r w:rsidR="008F6038">
        <w:rPr>
          <w:rFonts w:asciiTheme="majorBidi" w:hAnsiTheme="majorBidi" w:cstheme="majorBidi" w:hint="cs"/>
          <w:rtl/>
        </w:rPr>
        <w:t>9, 11</w:t>
      </w:r>
      <w:r w:rsidRPr="00011761">
        <w:rPr>
          <w:rFonts w:asciiTheme="majorBidi" w:hAnsiTheme="majorBidi" w:cstheme="majorBidi"/>
          <w:rtl/>
        </w:rPr>
        <w:t xml:space="preserve"> חזרה בה הגמרא מתירוציה הקודמים </w:t>
      </w:r>
      <w:r w:rsidR="00025AB8">
        <w:rPr>
          <w:rFonts w:asciiTheme="majorBidi" w:hAnsiTheme="majorBidi" w:cstheme="majorBidi" w:hint="cs"/>
          <w:rtl/>
        </w:rPr>
        <w:t xml:space="preserve">   </w:t>
      </w:r>
      <w:r w:rsidRPr="00011761">
        <w:rPr>
          <w:rFonts w:asciiTheme="majorBidi" w:hAnsiTheme="majorBidi" w:cstheme="majorBidi"/>
          <w:rtl/>
        </w:rPr>
        <w:t>בלי לכתוב: 'אלא'.</w:t>
      </w:r>
    </w:p>
    <w:p w14:paraId="0E474918" w14:textId="77777777" w:rsidR="00011761" w:rsidRPr="00011761" w:rsidRDefault="00011761" w:rsidP="00011761">
      <w:pPr>
        <w:pStyle w:val="a4"/>
        <w:rPr>
          <w:rFonts w:asciiTheme="majorBidi" w:hAnsiTheme="majorBidi" w:cstheme="majorBidi"/>
        </w:rPr>
      </w:pPr>
    </w:p>
  </w:footnote>
  <w:footnote w:id="19">
    <w:p w14:paraId="5FCBC6C7" w14:textId="1A1C9078" w:rsidR="00F45FD4" w:rsidRPr="00011761" w:rsidRDefault="00F45FD4" w:rsidP="00011761">
      <w:pPr>
        <w:spacing w:after="0" w:line="360" w:lineRule="auto"/>
        <w:rPr>
          <w:rFonts w:asciiTheme="majorBidi" w:hAnsiTheme="majorBidi" w:cstheme="majorBidi"/>
          <w:sz w:val="20"/>
          <w:szCs w:val="20"/>
          <w:rtl/>
        </w:rPr>
      </w:pPr>
      <w:r w:rsidRPr="00011761">
        <w:rPr>
          <w:rStyle w:val="a6"/>
          <w:rFonts w:asciiTheme="majorBidi" w:hAnsiTheme="majorBidi" w:cstheme="majorBidi"/>
          <w:sz w:val="20"/>
          <w:szCs w:val="20"/>
        </w:rPr>
        <w:footnoteRef/>
      </w:r>
      <w:r w:rsidRPr="00011761">
        <w:rPr>
          <w:rFonts w:asciiTheme="majorBidi" w:hAnsiTheme="majorBidi" w:cstheme="majorBidi"/>
          <w:sz w:val="20"/>
          <w:szCs w:val="20"/>
          <w:rtl/>
        </w:rPr>
        <w:t xml:space="preserve"> תוספות</w:t>
      </w:r>
      <w:r w:rsidR="00050F07">
        <w:rPr>
          <w:rFonts w:asciiTheme="majorBidi" w:hAnsiTheme="majorBidi" w:cstheme="majorBidi"/>
          <w:sz w:val="20"/>
          <w:szCs w:val="20"/>
          <w:rtl/>
        </w:rPr>
        <w:t xml:space="preserve"> </w:t>
      </w:r>
      <w:r w:rsidRPr="00011761">
        <w:rPr>
          <w:rFonts w:asciiTheme="majorBidi" w:hAnsiTheme="majorBidi" w:cstheme="majorBidi"/>
          <w:sz w:val="20"/>
          <w:szCs w:val="20"/>
          <w:rtl/>
        </w:rPr>
        <w:t>ג</w:t>
      </w:r>
      <w:r w:rsidR="00F96228">
        <w:rPr>
          <w:rFonts w:asciiTheme="majorBidi" w:hAnsiTheme="majorBidi" w:cstheme="majorBidi" w:hint="cs"/>
          <w:sz w:val="20"/>
          <w:szCs w:val="20"/>
          <w:rtl/>
        </w:rPr>
        <w:t xml:space="preserve">, </w:t>
      </w:r>
      <w:r w:rsidRPr="00011761">
        <w:rPr>
          <w:rFonts w:asciiTheme="majorBidi" w:hAnsiTheme="majorBidi" w:cstheme="majorBidi"/>
          <w:sz w:val="20"/>
          <w:szCs w:val="20"/>
          <w:rtl/>
        </w:rPr>
        <w:t xml:space="preserve">א ד"ה </w:t>
      </w:r>
      <w:proofErr w:type="spellStart"/>
      <w:r w:rsidRPr="00011761">
        <w:rPr>
          <w:rFonts w:asciiTheme="majorBidi" w:hAnsiTheme="majorBidi" w:cstheme="majorBidi"/>
          <w:sz w:val="20"/>
          <w:szCs w:val="20"/>
          <w:rtl/>
        </w:rPr>
        <w:t>ומיעבר</w:t>
      </w:r>
      <w:proofErr w:type="spellEnd"/>
      <w:r w:rsidR="00F96228">
        <w:rPr>
          <w:rFonts w:asciiTheme="majorBidi" w:hAnsiTheme="majorBidi" w:cstheme="majorBidi" w:hint="cs"/>
          <w:sz w:val="20"/>
          <w:szCs w:val="20"/>
          <w:rtl/>
        </w:rPr>
        <w:t>.</w:t>
      </w:r>
    </w:p>
    <w:p w14:paraId="2795AED0" w14:textId="77777777" w:rsidR="00F45FD4" w:rsidRDefault="00F45FD4">
      <w:pPr>
        <w:pStyle w:val="a4"/>
      </w:pPr>
    </w:p>
  </w:footnote>
  <w:footnote w:id="20">
    <w:p w14:paraId="34603855" w14:textId="54DEFD45" w:rsidR="007012A7" w:rsidRPr="00EB700E" w:rsidRDefault="007012A7" w:rsidP="00EB700E">
      <w:pPr>
        <w:spacing w:after="0" w:line="360" w:lineRule="auto"/>
        <w:rPr>
          <w:rFonts w:asciiTheme="majorBidi" w:hAnsiTheme="majorBidi" w:cstheme="majorBidi"/>
          <w:sz w:val="20"/>
          <w:szCs w:val="20"/>
        </w:rPr>
      </w:pPr>
      <w:r w:rsidRPr="00EB700E">
        <w:rPr>
          <w:rStyle w:val="a6"/>
          <w:rFonts w:asciiTheme="majorBidi" w:hAnsiTheme="majorBidi" w:cstheme="majorBidi"/>
          <w:sz w:val="20"/>
          <w:szCs w:val="20"/>
        </w:rPr>
        <w:footnoteRef/>
      </w:r>
      <w:r w:rsidR="00050F07">
        <w:rPr>
          <w:rFonts w:asciiTheme="majorBidi" w:hAnsiTheme="majorBidi" w:cstheme="majorBidi"/>
          <w:sz w:val="20"/>
          <w:szCs w:val="20"/>
          <w:rtl/>
        </w:rPr>
        <w:t xml:space="preserve"> </w:t>
      </w:r>
      <w:r w:rsidRPr="00EB700E">
        <w:rPr>
          <w:rFonts w:asciiTheme="majorBidi" w:hAnsiTheme="majorBidi" w:cstheme="majorBidi"/>
          <w:sz w:val="20"/>
          <w:szCs w:val="20"/>
          <w:rtl/>
        </w:rPr>
        <w:t xml:space="preserve">ביצה </w:t>
      </w:r>
      <w:proofErr w:type="spellStart"/>
      <w:r w:rsidRPr="00EB700E">
        <w:rPr>
          <w:rFonts w:asciiTheme="majorBidi" w:hAnsiTheme="majorBidi" w:cstheme="majorBidi"/>
          <w:sz w:val="20"/>
          <w:szCs w:val="20"/>
          <w:rtl/>
        </w:rPr>
        <w:t>טז</w:t>
      </w:r>
      <w:proofErr w:type="spellEnd"/>
      <w:r w:rsidR="00F96228">
        <w:rPr>
          <w:rFonts w:asciiTheme="majorBidi" w:hAnsiTheme="majorBidi" w:cstheme="majorBidi" w:hint="cs"/>
          <w:sz w:val="20"/>
          <w:szCs w:val="20"/>
          <w:rtl/>
        </w:rPr>
        <w:t xml:space="preserve">, </w:t>
      </w:r>
      <w:r w:rsidRPr="00EB700E">
        <w:rPr>
          <w:rFonts w:asciiTheme="majorBidi" w:hAnsiTheme="majorBidi" w:cstheme="majorBidi"/>
          <w:sz w:val="20"/>
          <w:szCs w:val="20"/>
          <w:rtl/>
        </w:rPr>
        <w:t>ב</w:t>
      </w:r>
      <w:r w:rsidR="00011761" w:rsidRPr="00EB700E">
        <w:rPr>
          <w:rFonts w:asciiTheme="majorBidi" w:hAnsiTheme="majorBidi" w:cstheme="majorBidi"/>
          <w:sz w:val="20"/>
          <w:szCs w:val="20"/>
          <w:rtl/>
        </w:rPr>
        <w:t>.</w:t>
      </w:r>
    </w:p>
  </w:footnote>
  <w:footnote w:id="21">
    <w:p w14:paraId="6A5DD564" w14:textId="77777777" w:rsidR="007012A7" w:rsidRPr="00EB700E" w:rsidRDefault="007012A7" w:rsidP="00EB700E">
      <w:pPr>
        <w:pStyle w:val="a4"/>
        <w:spacing w:line="360" w:lineRule="auto"/>
        <w:rPr>
          <w:rFonts w:asciiTheme="majorBidi" w:hAnsiTheme="majorBidi" w:cstheme="majorBidi"/>
        </w:rPr>
      </w:pPr>
      <w:r w:rsidRPr="00EB700E">
        <w:rPr>
          <w:rStyle w:val="a6"/>
          <w:rFonts w:asciiTheme="majorBidi" w:hAnsiTheme="majorBidi" w:cstheme="majorBidi"/>
        </w:rPr>
        <w:footnoteRef/>
      </w:r>
      <w:r w:rsidRPr="00EB700E">
        <w:rPr>
          <w:rFonts w:asciiTheme="majorBidi" w:hAnsiTheme="majorBidi" w:cstheme="majorBidi"/>
          <w:rtl/>
        </w:rPr>
        <w:t xml:space="preserve"> אות שלט</w:t>
      </w:r>
      <w:r w:rsidR="00011761" w:rsidRPr="00EB700E">
        <w:rPr>
          <w:rFonts w:asciiTheme="majorBidi" w:hAnsiTheme="majorBidi" w:cstheme="majorBidi"/>
          <w:rtl/>
        </w:rPr>
        <w:t>.</w:t>
      </w:r>
    </w:p>
  </w:footnote>
  <w:footnote w:id="22">
    <w:p w14:paraId="2CD0463B" w14:textId="6D0F2EA1" w:rsidR="007012A7" w:rsidRPr="00EB700E" w:rsidRDefault="007012A7" w:rsidP="00EB700E">
      <w:pPr>
        <w:spacing w:after="0" w:line="360" w:lineRule="auto"/>
        <w:rPr>
          <w:rFonts w:asciiTheme="majorBidi" w:hAnsiTheme="majorBidi" w:cstheme="majorBidi"/>
          <w:sz w:val="20"/>
          <w:szCs w:val="20"/>
          <w:rtl/>
        </w:rPr>
      </w:pPr>
      <w:r w:rsidRPr="00EB700E">
        <w:rPr>
          <w:rStyle w:val="a6"/>
          <w:rFonts w:asciiTheme="majorBidi" w:hAnsiTheme="majorBidi" w:cstheme="majorBidi"/>
          <w:sz w:val="20"/>
          <w:szCs w:val="20"/>
        </w:rPr>
        <w:footnoteRef/>
      </w:r>
      <w:r w:rsidRPr="00EB700E">
        <w:rPr>
          <w:rFonts w:asciiTheme="majorBidi" w:hAnsiTheme="majorBidi" w:cstheme="majorBidi"/>
          <w:sz w:val="20"/>
          <w:szCs w:val="20"/>
          <w:rtl/>
        </w:rPr>
        <w:t xml:space="preserve"> דף על הדף</w:t>
      </w:r>
      <w:r w:rsidR="00050F07">
        <w:rPr>
          <w:rFonts w:asciiTheme="majorBidi" w:hAnsiTheme="majorBidi" w:cstheme="majorBidi"/>
          <w:sz w:val="20"/>
          <w:szCs w:val="20"/>
          <w:rtl/>
        </w:rPr>
        <w:t xml:space="preserve"> </w:t>
      </w:r>
      <w:r w:rsidRPr="00EB700E">
        <w:rPr>
          <w:rFonts w:asciiTheme="majorBidi" w:hAnsiTheme="majorBidi" w:cstheme="majorBidi"/>
          <w:sz w:val="20"/>
          <w:szCs w:val="20"/>
          <w:rtl/>
        </w:rPr>
        <w:t>ג</w:t>
      </w:r>
      <w:r w:rsidR="00F96228">
        <w:rPr>
          <w:rFonts w:asciiTheme="majorBidi" w:hAnsiTheme="majorBidi" w:cstheme="majorBidi" w:hint="cs"/>
          <w:sz w:val="20"/>
          <w:szCs w:val="20"/>
          <w:rtl/>
        </w:rPr>
        <w:t xml:space="preserve">, </w:t>
      </w:r>
      <w:r w:rsidRPr="00EB700E">
        <w:rPr>
          <w:rFonts w:asciiTheme="majorBidi" w:hAnsiTheme="majorBidi" w:cstheme="majorBidi"/>
          <w:sz w:val="20"/>
          <w:szCs w:val="20"/>
          <w:rtl/>
        </w:rPr>
        <w:t>א ד"ה</w:t>
      </w:r>
      <w:r w:rsidR="00050F07">
        <w:rPr>
          <w:rFonts w:asciiTheme="majorBidi" w:hAnsiTheme="majorBidi" w:cstheme="majorBidi"/>
          <w:sz w:val="20"/>
          <w:szCs w:val="20"/>
          <w:rtl/>
        </w:rPr>
        <w:t xml:space="preserve"> </w:t>
      </w:r>
      <w:r w:rsidRPr="00EB700E">
        <w:rPr>
          <w:rFonts w:asciiTheme="majorBidi" w:hAnsiTheme="majorBidi" w:cstheme="majorBidi"/>
          <w:sz w:val="20"/>
          <w:szCs w:val="20"/>
          <w:rtl/>
        </w:rPr>
        <w:t>אמרי קדשי קדשים</w:t>
      </w:r>
      <w:r w:rsidR="00011761" w:rsidRPr="00EB700E">
        <w:rPr>
          <w:rFonts w:asciiTheme="majorBidi" w:hAnsiTheme="majorBidi" w:cstheme="majorBidi"/>
          <w:sz w:val="20"/>
          <w:szCs w:val="20"/>
          <w:rtl/>
        </w:rPr>
        <w:t>.</w:t>
      </w:r>
    </w:p>
  </w:footnote>
  <w:footnote w:id="23">
    <w:p w14:paraId="4D23044C" w14:textId="17F5DC8A" w:rsidR="002A6ADA" w:rsidRPr="00EB700E" w:rsidRDefault="002A6ADA" w:rsidP="00EB700E">
      <w:pPr>
        <w:pStyle w:val="a4"/>
        <w:spacing w:line="360" w:lineRule="auto"/>
        <w:rPr>
          <w:rFonts w:asciiTheme="majorBidi" w:hAnsiTheme="majorBidi" w:cstheme="majorBidi"/>
        </w:rPr>
      </w:pPr>
      <w:r w:rsidRPr="00EB700E">
        <w:rPr>
          <w:rStyle w:val="a6"/>
          <w:rFonts w:asciiTheme="majorBidi" w:hAnsiTheme="majorBidi" w:cstheme="majorBidi"/>
        </w:rPr>
        <w:footnoteRef/>
      </w:r>
      <w:r w:rsidRPr="00EB700E">
        <w:rPr>
          <w:rFonts w:asciiTheme="majorBidi" w:hAnsiTheme="majorBidi" w:cstheme="majorBidi"/>
          <w:rtl/>
        </w:rPr>
        <w:t xml:space="preserve"> יבמות פה</w:t>
      </w:r>
      <w:r w:rsidR="00F96228">
        <w:rPr>
          <w:rFonts w:asciiTheme="majorBidi" w:hAnsiTheme="majorBidi" w:cstheme="majorBidi" w:hint="cs"/>
          <w:rtl/>
        </w:rPr>
        <w:t xml:space="preserve">, </w:t>
      </w:r>
      <w:r w:rsidRPr="00EB700E">
        <w:rPr>
          <w:rFonts w:asciiTheme="majorBidi" w:hAnsiTheme="majorBidi" w:cstheme="majorBidi"/>
          <w:rtl/>
        </w:rPr>
        <w:t>ב.</w:t>
      </w:r>
    </w:p>
  </w:footnote>
  <w:footnote w:id="24">
    <w:p w14:paraId="5368C0A8" w14:textId="77777777" w:rsidR="002A6ADA" w:rsidRPr="00EB700E" w:rsidRDefault="002A6ADA" w:rsidP="00EB700E">
      <w:pPr>
        <w:pStyle w:val="a4"/>
        <w:spacing w:line="360" w:lineRule="auto"/>
        <w:rPr>
          <w:rFonts w:asciiTheme="majorBidi" w:hAnsiTheme="majorBidi" w:cstheme="majorBidi"/>
        </w:rPr>
      </w:pPr>
      <w:r w:rsidRPr="00EB700E">
        <w:rPr>
          <w:rStyle w:val="a6"/>
          <w:rFonts w:asciiTheme="majorBidi" w:hAnsiTheme="majorBidi" w:cstheme="majorBidi"/>
        </w:rPr>
        <w:footnoteRef/>
      </w:r>
      <w:r w:rsidRPr="00EB700E">
        <w:rPr>
          <w:rFonts w:asciiTheme="majorBidi" w:hAnsiTheme="majorBidi" w:cstheme="majorBidi"/>
          <w:rtl/>
        </w:rPr>
        <w:t xml:space="preserve"> ד"ה </w:t>
      </w:r>
      <w:proofErr w:type="spellStart"/>
      <w:r w:rsidRPr="00EB700E">
        <w:rPr>
          <w:rFonts w:asciiTheme="majorBidi" w:hAnsiTheme="majorBidi" w:cstheme="majorBidi"/>
          <w:rtl/>
        </w:rPr>
        <w:t>ולמתיא</w:t>
      </w:r>
      <w:proofErr w:type="spellEnd"/>
      <w:r w:rsidRPr="00EB700E">
        <w:rPr>
          <w:rFonts w:asciiTheme="majorBidi" w:hAnsiTheme="majorBidi" w:cstheme="majorBidi"/>
          <w:rtl/>
        </w:rPr>
        <w:t>.</w:t>
      </w:r>
    </w:p>
  </w:footnote>
  <w:footnote w:id="25">
    <w:p w14:paraId="74B3E031" w14:textId="1F2E998A" w:rsidR="00A503BA" w:rsidRPr="00EB700E" w:rsidRDefault="00A503BA" w:rsidP="00EB700E">
      <w:pPr>
        <w:pStyle w:val="a4"/>
        <w:spacing w:line="360" w:lineRule="auto"/>
        <w:rPr>
          <w:rFonts w:asciiTheme="majorBidi" w:hAnsiTheme="majorBidi" w:cstheme="majorBidi"/>
        </w:rPr>
      </w:pPr>
      <w:r w:rsidRPr="00EB700E">
        <w:rPr>
          <w:rStyle w:val="a6"/>
          <w:rFonts w:asciiTheme="majorBidi" w:hAnsiTheme="majorBidi" w:cstheme="majorBidi"/>
        </w:rPr>
        <w:footnoteRef/>
      </w:r>
      <w:r w:rsidRPr="00EB700E">
        <w:rPr>
          <w:rFonts w:asciiTheme="majorBidi" w:hAnsiTheme="majorBidi" w:cstheme="majorBidi"/>
          <w:rtl/>
        </w:rPr>
        <w:t xml:space="preserve"> תוספות כתובות</w:t>
      </w:r>
      <w:r w:rsidR="00050F07">
        <w:rPr>
          <w:rFonts w:asciiTheme="majorBidi" w:hAnsiTheme="majorBidi" w:cstheme="majorBidi" w:hint="cs"/>
          <w:rtl/>
        </w:rPr>
        <w:t xml:space="preserve"> </w:t>
      </w:r>
      <w:proofErr w:type="spellStart"/>
      <w:r w:rsidRPr="00EB700E">
        <w:rPr>
          <w:rFonts w:asciiTheme="majorBidi" w:hAnsiTheme="majorBidi" w:cstheme="majorBidi"/>
          <w:rtl/>
        </w:rPr>
        <w:t>יח</w:t>
      </w:r>
      <w:proofErr w:type="spellEnd"/>
      <w:r w:rsidR="00F96228">
        <w:rPr>
          <w:rFonts w:asciiTheme="majorBidi" w:hAnsiTheme="majorBidi" w:cstheme="majorBidi" w:hint="cs"/>
          <w:rtl/>
        </w:rPr>
        <w:t xml:space="preserve">, </w:t>
      </w:r>
      <w:r w:rsidRPr="00EB700E">
        <w:rPr>
          <w:rFonts w:asciiTheme="majorBidi" w:hAnsiTheme="majorBidi" w:cstheme="majorBidi"/>
          <w:rtl/>
        </w:rPr>
        <w:t>ב ד"ה ובכולי</w:t>
      </w:r>
      <w:r w:rsidR="008F6038">
        <w:rPr>
          <w:rFonts w:asciiTheme="majorBidi" w:hAnsiTheme="majorBidi" w:cstheme="majorBidi" w:hint="cs"/>
          <w:rtl/>
        </w:rPr>
        <w:t>.</w:t>
      </w:r>
    </w:p>
  </w:footnote>
  <w:footnote w:id="26">
    <w:p w14:paraId="33ACBEF9" w14:textId="59C50AFD" w:rsidR="00A503BA" w:rsidRPr="00A503BA" w:rsidRDefault="00A503BA" w:rsidP="00EB700E">
      <w:pPr>
        <w:spacing w:after="0" w:line="360" w:lineRule="auto"/>
        <w:rPr>
          <w:rFonts w:asciiTheme="majorBidi" w:hAnsiTheme="majorBidi" w:cstheme="majorBidi"/>
          <w:sz w:val="24"/>
          <w:szCs w:val="24"/>
          <w:rtl/>
        </w:rPr>
      </w:pPr>
      <w:r w:rsidRPr="00EB700E">
        <w:rPr>
          <w:rStyle w:val="a6"/>
          <w:rFonts w:asciiTheme="majorBidi" w:hAnsiTheme="majorBidi" w:cstheme="majorBidi"/>
          <w:sz w:val="20"/>
          <w:szCs w:val="20"/>
        </w:rPr>
        <w:footnoteRef/>
      </w:r>
      <w:r w:rsidRPr="00EB700E">
        <w:rPr>
          <w:rFonts w:asciiTheme="majorBidi" w:hAnsiTheme="majorBidi" w:cstheme="majorBidi"/>
          <w:sz w:val="20"/>
          <w:szCs w:val="20"/>
          <w:rtl/>
        </w:rPr>
        <w:t xml:space="preserve"> בבא מציעא דף </w:t>
      </w:r>
      <w:proofErr w:type="spellStart"/>
      <w:r w:rsidRPr="00EB700E">
        <w:rPr>
          <w:rFonts w:asciiTheme="majorBidi" w:hAnsiTheme="majorBidi" w:cstheme="majorBidi"/>
          <w:sz w:val="20"/>
          <w:szCs w:val="20"/>
          <w:rtl/>
        </w:rPr>
        <w:t>קיב</w:t>
      </w:r>
      <w:proofErr w:type="spellEnd"/>
      <w:r w:rsidR="00F96228">
        <w:rPr>
          <w:rFonts w:asciiTheme="majorBidi" w:hAnsiTheme="majorBidi" w:cstheme="majorBidi" w:hint="cs"/>
          <w:sz w:val="20"/>
          <w:szCs w:val="20"/>
          <w:rtl/>
        </w:rPr>
        <w:t xml:space="preserve">, </w:t>
      </w:r>
      <w:r w:rsidRPr="00EB700E">
        <w:rPr>
          <w:rFonts w:asciiTheme="majorBidi" w:hAnsiTheme="majorBidi" w:cstheme="majorBidi"/>
          <w:sz w:val="20"/>
          <w:szCs w:val="20"/>
          <w:rtl/>
        </w:rPr>
        <w:t>ב–</w:t>
      </w:r>
      <w:proofErr w:type="spellStart"/>
      <w:r w:rsidRPr="00EB700E">
        <w:rPr>
          <w:rFonts w:asciiTheme="majorBidi" w:hAnsiTheme="majorBidi" w:cstheme="majorBidi"/>
          <w:sz w:val="20"/>
          <w:szCs w:val="20"/>
          <w:rtl/>
        </w:rPr>
        <w:t>קיג</w:t>
      </w:r>
      <w:proofErr w:type="spellEnd"/>
      <w:r w:rsidR="009E640F">
        <w:rPr>
          <w:rFonts w:asciiTheme="majorBidi" w:hAnsiTheme="majorBidi" w:cstheme="majorBidi" w:hint="cs"/>
          <w:sz w:val="20"/>
          <w:szCs w:val="20"/>
          <w:rtl/>
        </w:rPr>
        <w:t>, א</w:t>
      </w:r>
      <w:r w:rsidRPr="00EB700E">
        <w:rPr>
          <w:rFonts w:asciiTheme="majorBidi" w:hAnsiTheme="majorBidi" w:cstheme="majorBidi"/>
          <w:sz w:val="20"/>
          <w:szCs w:val="20"/>
          <w:rtl/>
        </w:rPr>
        <w:t>.</w:t>
      </w:r>
    </w:p>
  </w:footnote>
  <w:footnote w:id="27">
    <w:p w14:paraId="05272403" w14:textId="70BFDB9E" w:rsidR="00A503BA" w:rsidRPr="00EF1AF8" w:rsidRDefault="00A503BA" w:rsidP="00EF1AF8">
      <w:pPr>
        <w:pStyle w:val="a4"/>
        <w:spacing w:line="360" w:lineRule="auto"/>
        <w:rPr>
          <w:rFonts w:asciiTheme="majorBidi" w:hAnsiTheme="majorBidi" w:cstheme="majorBidi"/>
          <w:rtl/>
        </w:rPr>
      </w:pPr>
      <w:r w:rsidRPr="00EF1AF8">
        <w:rPr>
          <w:rStyle w:val="a6"/>
          <w:rFonts w:asciiTheme="majorBidi" w:hAnsiTheme="majorBidi" w:cstheme="majorBidi"/>
        </w:rPr>
        <w:footnoteRef/>
      </w:r>
      <w:r w:rsidRPr="00EF1AF8">
        <w:rPr>
          <w:rFonts w:asciiTheme="majorBidi" w:hAnsiTheme="majorBidi" w:cstheme="majorBidi"/>
          <w:rtl/>
        </w:rPr>
        <w:t xml:space="preserve"> תוספות מסכת בבא מציעא </w:t>
      </w:r>
      <w:proofErr w:type="spellStart"/>
      <w:r w:rsidRPr="00EF1AF8">
        <w:rPr>
          <w:rFonts w:asciiTheme="majorBidi" w:hAnsiTheme="majorBidi" w:cstheme="majorBidi"/>
          <w:rtl/>
        </w:rPr>
        <w:t>קיג</w:t>
      </w:r>
      <w:proofErr w:type="spellEnd"/>
      <w:r w:rsidR="009E640F">
        <w:rPr>
          <w:rFonts w:asciiTheme="majorBidi" w:hAnsiTheme="majorBidi" w:cstheme="majorBidi" w:hint="cs"/>
          <w:rtl/>
        </w:rPr>
        <w:t>,</w:t>
      </w:r>
      <w:r w:rsidRPr="00EF1AF8">
        <w:rPr>
          <w:rFonts w:asciiTheme="majorBidi" w:hAnsiTheme="majorBidi" w:cstheme="majorBidi"/>
          <w:rtl/>
        </w:rPr>
        <w:t xml:space="preserve"> א ד"ה וכי שכיר.</w:t>
      </w:r>
    </w:p>
  </w:footnote>
  <w:footnote w:id="28">
    <w:p w14:paraId="499D3A7E" w14:textId="77777777" w:rsidR="00DE2FB6" w:rsidRPr="00EF1AF8" w:rsidRDefault="00DE2FB6" w:rsidP="00EF1AF8">
      <w:pPr>
        <w:pStyle w:val="a4"/>
        <w:spacing w:line="360" w:lineRule="auto"/>
        <w:rPr>
          <w:rFonts w:asciiTheme="majorBidi" w:hAnsiTheme="majorBidi" w:cstheme="majorBidi"/>
        </w:rPr>
      </w:pPr>
      <w:r w:rsidRPr="00EF1AF8">
        <w:rPr>
          <w:rStyle w:val="a6"/>
          <w:rFonts w:asciiTheme="majorBidi" w:hAnsiTheme="majorBidi" w:cstheme="majorBidi"/>
        </w:rPr>
        <w:footnoteRef/>
      </w:r>
      <w:r w:rsidRPr="00EF1AF8">
        <w:rPr>
          <w:rFonts w:asciiTheme="majorBidi" w:hAnsiTheme="majorBidi" w:cstheme="majorBidi"/>
          <w:rtl/>
        </w:rPr>
        <w:t xml:space="preserve"> דובב מישרים חלק א סימן ל</w:t>
      </w:r>
      <w:r w:rsidR="00EF1AF8">
        <w:rPr>
          <w:rFonts w:asciiTheme="majorBidi" w:hAnsiTheme="majorBidi" w:cstheme="majorBidi" w:hint="cs"/>
          <w:rtl/>
        </w:rPr>
        <w:t>.</w:t>
      </w:r>
    </w:p>
  </w:footnote>
  <w:footnote w:id="29">
    <w:p w14:paraId="2FD9BE7A" w14:textId="64F4BFD1" w:rsidR="00DE2FB6" w:rsidRPr="00EB700E" w:rsidRDefault="00DE2FB6" w:rsidP="00EB700E">
      <w:pPr>
        <w:pStyle w:val="a4"/>
        <w:spacing w:line="360" w:lineRule="auto"/>
        <w:rPr>
          <w:rFonts w:asciiTheme="majorBidi" w:hAnsiTheme="majorBidi" w:cstheme="majorBidi"/>
        </w:rPr>
      </w:pPr>
      <w:r w:rsidRPr="00EF1AF8">
        <w:rPr>
          <w:rStyle w:val="a6"/>
          <w:rFonts w:asciiTheme="majorBidi" w:hAnsiTheme="majorBidi" w:cstheme="majorBidi"/>
        </w:rPr>
        <w:footnoteRef/>
      </w:r>
      <w:r w:rsidRPr="00EF1AF8">
        <w:rPr>
          <w:rFonts w:asciiTheme="majorBidi" w:hAnsiTheme="majorBidi" w:cstheme="majorBidi"/>
          <w:rtl/>
        </w:rPr>
        <w:t xml:space="preserve"> נזיר מח</w:t>
      </w:r>
      <w:r w:rsidR="009E640F">
        <w:rPr>
          <w:rFonts w:asciiTheme="majorBidi" w:hAnsiTheme="majorBidi" w:cstheme="majorBidi" w:hint="cs"/>
          <w:rtl/>
        </w:rPr>
        <w:t>,</w:t>
      </w:r>
      <w:r w:rsidRPr="00EF1AF8">
        <w:rPr>
          <w:rFonts w:asciiTheme="majorBidi" w:hAnsiTheme="majorBidi" w:cstheme="majorBidi"/>
          <w:rtl/>
        </w:rPr>
        <w:t xml:space="preserve"> ב</w:t>
      </w:r>
      <w:r w:rsidR="009E640F">
        <w:rPr>
          <w:rFonts w:asciiTheme="majorBidi" w:hAnsiTheme="majorBidi" w:cstheme="majorBidi" w:hint="cs"/>
          <w:rtl/>
        </w:rPr>
        <w:t>:</w:t>
      </w:r>
      <w:r w:rsidR="00EB700E">
        <w:rPr>
          <w:rFonts w:asciiTheme="majorBidi" w:hAnsiTheme="majorBidi" w:cstheme="majorBidi" w:hint="cs"/>
          <w:rtl/>
        </w:rPr>
        <w:t xml:space="preserve"> </w:t>
      </w:r>
      <w:r w:rsidRPr="00EF1AF8">
        <w:rPr>
          <w:rFonts w:ascii="David" w:hAnsi="David" w:cs="David"/>
          <w:rtl/>
        </w:rPr>
        <w:t xml:space="preserve">"ולרבי ישמעאל, כהן גדול והוא נזיר </w:t>
      </w:r>
      <w:proofErr w:type="spellStart"/>
      <w:r w:rsidRPr="00EF1AF8">
        <w:rPr>
          <w:rFonts w:ascii="David" w:hAnsi="David" w:cs="David"/>
          <w:rtl/>
        </w:rPr>
        <w:t>מנליה</w:t>
      </w:r>
      <w:proofErr w:type="spellEnd"/>
      <w:r w:rsidRPr="00EF1AF8">
        <w:rPr>
          <w:rFonts w:ascii="David" w:hAnsi="David" w:cs="David"/>
          <w:rtl/>
        </w:rPr>
        <w:t xml:space="preserve">? כיון </w:t>
      </w:r>
      <w:proofErr w:type="spellStart"/>
      <w:r w:rsidRPr="00EF1AF8">
        <w:rPr>
          <w:rFonts w:ascii="David" w:hAnsi="David" w:cs="David"/>
          <w:rtl/>
        </w:rPr>
        <w:t>דשרא</w:t>
      </w:r>
      <w:proofErr w:type="spellEnd"/>
      <w:r w:rsidRPr="00EF1AF8">
        <w:rPr>
          <w:rFonts w:ascii="David" w:hAnsi="David" w:cs="David"/>
          <w:rtl/>
        </w:rPr>
        <w:t xml:space="preserve"> רחמנא חד לאו גבי מת מצוה, </w:t>
      </w:r>
      <w:r w:rsidRPr="00EF1AF8">
        <w:rPr>
          <w:rFonts w:ascii="David" w:hAnsi="David" w:cs="David"/>
          <w:b/>
          <w:bCs/>
          <w:rtl/>
        </w:rPr>
        <w:t xml:space="preserve">מה לי חד לאו, מה לי </w:t>
      </w:r>
      <w:proofErr w:type="spellStart"/>
      <w:r w:rsidRPr="00EF1AF8">
        <w:rPr>
          <w:rFonts w:ascii="David" w:hAnsi="David" w:cs="David"/>
          <w:b/>
          <w:bCs/>
          <w:rtl/>
        </w:rPr>
        <w:t>תרין</w:t>
      </w:r>
      <w:proofErr w:type="spellEnd"/>
      <w:r w:rsidRPr="00EF1AF8">
        <w:rPr>
          <w:rFonts w:ascii="David" w:hAnsi="David" w:cs="David"/>
          <w:b/>
          <w:bCs/>
          <w:rtl/>
        </w:rPr>
        <w:t xml:space="preserve"> </w:t>
      </w:r>
      <w:proofErr w:type="spellStart"/>
      <w:r w:rsidRPr="00EF1AF8">
        <w:rPr>
          <w:rFonts w:ascii="David" w:hAnsi="David" w:cs="David"/>
          <w:b/>
          <w:bCs/>
          <w:rtl/>
        </w:rPr>
        <w:t>לאוין</w:t>
      </w:r>
      <w:proofErr w:type="spellEnd"/>
      <w:r w:rsidRPr="00EF1AF8">
        <w:rPr>
          <w:rFonts w:ascii="David" w:hAnsi="David" w:cs="David"/>
          <w:b/>
          <w:bCs/>
          <w:rtl/>
        </w:rPr>
        <w:t>".</w:t>
      </w:r>
    </w:p>
  </w:footnote>
  <w:footnote w:id="30">
    <w:p w14:paraId="4F6D2BD5" w14:textId="77777777" w:rsidR="00DE2FB6" w:rsidRPr="00EF1AF8" w:rsidRDefault="00DE2FB6" w:rsidP="00EF1AF8">
      <w:pPr>
        <w:spacing w:after="0" w:line="360" w:lineRule="auto"/>
        <w:rPr>
          <w:rFonts w:asciiTheme="majorBidi" w:hAnsiTheme="majorBidi" w:cstheme="majorBidi"/>
          <w:sz w:val="20"/>
          <w:szCs w:val="20"/>
        </w:rPr>
      </w:pPr>
      <w:r w:rsidRPr="00EF1AF8">
        <w:rPr>
          <w:rStyle w:val="a6"/>
          <w:rFonts w:asciiTheme="majorBidi" w:hAnsiTheme="majorBidi" w:cstheme="majorBidi"/>
          <w:sz w:val="20"/>
          <w:szCs w:val="20"/>
        </w:rPr>
        <w:footnoteRef/>
      </w:r>
      <w:r w:rsidRPr="00EF1AF8">
        <w:rPr>
          <w:rFonts w:asciiTheme="majorBidi" w:hAnsiTheme="majorBidi" w:cstheme="majorBidi"/>
          <w:sz w:val="20"/>
          <w:szCs w:val="20"/>
          <w:rtl/>
        </w:rPr>
        <w:t xml:space="preserve"> אנציקלופדיה תלמודית כרך א, אין אדם עושה בעילתו בעילת זנות [מתחיל בטור </w:t>
      </w:r>
      <w:proofErr w:type="spellStart"/>
      <w:r w:rsidRPr="00EF1AF8">
        <w:rPr>
          <w:rFonts w:asciiTheme="majorBidi" w:hAnsiTheme="majorBidi" w:cstheme="majorBidi"/>
          <w:sz w:val="20"/>
          <w:szCs w:val="20"/>
          <w:rtl/>
        </w:rPr>
        <w:t>תקנג</w:t>
      </w:r>
      <w:proofErr w:type="spellEnd"/>
      <w:r w:rsidRPr="00EF1AF8">
        <w:rPr>
          <w:rFonts w:asciiTheme="majorBidi" w:hAnsiTheme="majorBidi" w:cstheme="majorBidi"/>
          <w:sz w:val="20"/>
          <w:szCs w:val="20"/>
          <w:rtl/>
        </w:rPr>
        <w:t>].</w:t>
      </w:r>
    </w:p>
  </w:footnote>
  <w:footnote w:id="31">
    <w:p w14:paraId="28409EB6" w14:textId="01D58393" w:rsidR="00EF1AF8" w:rsidRDefault="00EF1AF8" w:rsidP="003D1BBC">
      <w:pPr>
        <w:pStyle w:val="a4"/>
        <w:rPr>
          <w:rFonts w:asciiTheme="majorBidi" w:hAnsiTheme="majorBidi" w:cstheme="majorBidi"/>
          <w:rtl/>
        </w:rPr>
      </w:pPr>
      <w:r w:rsidRPr="00EF1AF8">
        <w:rPr>
          <w:rStyle w:val="a6"/>
          <w:rFonts w:asciiTheme="majorBidi" w:hAnsiTheme="majorBidi" w:cstheme="majorBidi"/>
        </w:rPr>
        <w:footnoteRef/>
      </w:r>
      <w:r w:rsidRPr="00EF1AF8">
        <w:rPr>
          <w:rFonts w:asciiTheme="majorBidi" w:hAnsiTheme="majorBidi" w:cstheme="majorBidi"/>
          <w:rtl/>
        </w:rPr>
        <w:t xml:space="preserve"> 'שערי שמים' למסכת זבחים, עמ</w:t>
      </w:r>
      <w:r w:rsidR="009E640F">
        <w:rPr>
          <w:rFonts w:asciiTheme="majorBidi" w:hAnsiTheme="majorBidi" w:cstheme="majorBidi" w:hint="cs"/>
          <w:rtl/>
        </w:rPr>
        <w:t>'</w:t>
      </w:r>
      <w:r w:rsidRPr="00EF1AF8">
        <w:rPr>
          <w:rFonts w:asciiTheme="majorBidi" w:hAnsiTheme="majorBidi" w:cstheme="majorBidi"/>
          <w:rtl/>
        </w:rPr>
        <w:t xml:space="preserve"> א. שם הרחיבו בסוגיה זו.</w:t>
      </w:r>
      <w:r w:rsidR="003D1BBC">
        <w:rPr>
          <w:rFonts w:asciiTheme="majorBidi" w:hAnsiTheme="majorBidi" w:cstheme="majorBidi" w:hint="cs"/>
          <w:rtl/>
        </w:rPr>
        <w:t xml:space="preserve"> </w:t>
      </w:r>
      <w:r>
        <w:rPr>
          <w:rFonts w:asciiTheme="majorBidi" w:hAnsiTheme="majorBidi" w:cstheme="majorBidi" w:hint="cs"/>
          <w:rtl/>
        </w:rPr>
        <w:t>דעות החולקים על רש"</w:t>
      </w:r>
      <w:r w:rsidR="00EB700E">
        <w:rPr>
          <w:rFonts w:asciiTheme="majorBidi" w:hAnsiTheme="majorBidi" w:cstheme="majorBidi" w:hint="cs"/>
          <w:rtl/>
        </w:rPr>
        <w:t xml:space="preserve">י מובאות בשיטה מקובצת </w:t>
      </w:r>
      <w:proofErr w:type="spellStart"/>
      <w:r w:rsidR="00F96228">
        <w:rPr>
          <w:rFonts w:asciiTheme="majorBidi" w:hAnsiTheme="majorBidi" w:cstheme="majorBidi" w:hint="cs"/>
          <w:rtl/>
        </w:rPr>
        <w:t>ל</w:t>
      </w:r>
      <w:r w:rsidR="00EB700E">
        <w:rPr>
          <w:rFonts w:asciiTheme="majorBidi" w:hAnsiTheme="majorBidi" w:cstheme="majorBidi" w:hint="cs"/>
          <w:rtl/>
        </w:rPr>
        <w:t>בבא</w:t>
      </w:r>
      <w:proofErr w:type="spellEnd"/>
      <w:r>
        <w:rPr>
          <w:rFonts w:asciiTheme="majorBidi" w:hAnsiTheme="majorBidi" w:cstheme="majorBidi" w:hint="cs"/>
          <w:rtl/>
        </w:rPr>
        <w:t xml:space="preserve"> מציעא</w:t>
      </w:r>
      <w:r w:rsidR="00050F07">
        <w:rPr>
          <w:rFonts w:asciiTheme="majorBidi" w:hAnsiTheme="majorBidi" w:cstheme="majorBidi" w:hint="cs"/>
          <w:rtl/>
        </w:rPr>
        <w:t xml:space="preserve"> </w:t>
      </w:r>
      <w:r>
        <w:rPr>
          <w:rFonts w:asciiTheme="majorBidi" w:hAnsiTheme="majorBidi" w:cstheme="majorBidi" w:hint="cs"/>
          <w:rtl/>
        </w:rPr>
        <w:t>לג</w:t>
      </w:r>
      <w:r w:rsidR="00F96228">
        <w:rPr>
          <w:rFonts w:asciiTheme="majorBidi" w:hAnsiTheme="majorBidi" w:cstheme="majorBidi" w:hint="cs"/>
          <w:rtl/>
        </w:rPr>
        <w:t xml:space="preserve">, </w:t>
      </w:r>
      <w:r>
        <w:rPr>
          <w:rFonts w:asciiTheme="majorBidi" w:hAnsiTheme="majorBidi" w:cstheme="majorBidi" w:hint="cs"/>
          <w:rtl/>
        </w:rPr>
        <w:t>ב.</w:t>
      </w:r>
    </w:p>
    <w:p w14:paraId="52156656" w14:textId="77777777" w:rsidR="00EF1AF8" w:rsidRPr="00EF1AF8" w:rsidRDefault="00EF1AF8" w:rsidP="00EF1AF8">
      <w:pPr>
        <w:pStyle w:val="a4"/>
        <w:rPr>
          <w:rFonts w:asciiTheme="majorBidi" w:hAnsiTheme="majorBidi" w:cstheme="majorBidi"/>
        </w:rPr>
      </w:pPr>
    </w:p>
  </w:footnote>
  <w:footnote w:id="32">
    <w:p w14:paraId="1A03D041" w14:textId="65DE7B73" w:rsidR="00EF1AF8" w:rsidRDefault="00EF1AF8" w:rsidP="009051A2">
      <w:pPr>
        <w:pStyle w:val="a4"/>
        <w:spacing w:line="360" w:lineRule="auto"/>
      </w:pPr>
      <w:r>
        <w:rPr>
          <w:rStyle w:val="a6"/>
        </w:rPr>
        <w:footnoteRef/>
      </w:r>
      <w:r>
        <w:rPr>
          <w:rtl/>
        </w:rPr>
        <w:t xml:space="preserve"> </w:t>
      </w:r>
      <w:r w:rsidRPr="00EF1AF8">
        <w:rPr>
          <w:rFonts w:asciiTheme="majorBidi" w:hAnsiTheme="majorBidi" w:cs="Times New Roman"/>
          <w:rtl/>
        </w:rPr>
        <w:t>רש"י</w:t>
      </w:r>
      <w:r w:rsidR="00050F07">
        <w:rPr>
          <w:rFonts w:asciiTheme="majorBidi" w:hAnsiTheme="majorBidi" w:cs="Times New Roman"/>
          <w:rtl/>
        </w:rPr>
        <w:t xml:space="preserve"> </w:t>
      </w:r>
      <w:r w:rsidRPr="00EF1AF8">
        <w:rPr>
          <w:rFonts w:asciiTheme="majorBidi" w:hAnsiTheme="majorBidi" w:cs="Times New Roman"/>
          <w:rtl/>
        </w:rPr>
        <w:t>ב</w:t>
      </w:r>
      <w:r w:rsidR="00F96228">
        <w:rPr>
          <w:rFonts w:asciiTheme="majorBidi" w:hAnsiTheme="majorBidi" w:cs="Times New Roman" w:hint="cs"/>
          <w:rtl/>
        </w:rPr>
        <w:t xml:space="preserve">, </w:t>
      </w:r>
      <w:r w:rsidRPr="00EF1AF8">
        <w:rPr>
          <w:rFonts w:asciiTheme="majorBidi" w:hAnsiTheme="majorBidi" w:cs="Times New Roman"/>
          <w:rtl/>
        </w:rPr>
        <w:t>ב</w:t>
      </w:r>
      <w:r w:rsidRPr="00EF1AF8">
        <w:rPr>
          <w:rFonts w:asciiTheme="majorBidi" w:hAnsiTheme="majorBidi" w:cstheme="majorBidi" w:hint="cs"/>
          <w:rtl/>
        </w:rPr>
        <w:t xml:space="preserve"> ד"ה אבל.</w:t>
      </w:r>
    </w:p>
  </w:footnote>
  <w:footnote w:id="33">
    <w:p w14:paraId="1F590D61" w14:textId="2332E24A" w:rsidR="00FB1E4A" w:rsidRDefault="00FB1E4A" w:rsidP="00EB700E">
      <w:pPr>
        <w:pStyle w:val="a4"/>
        <w:spacing w:line="360" w:lineRule="auto"/>
        <w:rPr>
          <w:rtl/>
        </w:rPr>
      </w:pPr>
      <w:r>
        <w:rPr>
          <w:rStyle w:val="a6"/>
        </w:rPr>
        <w:footnoteRef/>
      </w:r>
      <w:r>
        <w:rPr>
          <w:rtl/>
        </w:rPr>
        <w:t xml:space="preserve"> </w:t>
      </w:r>
      <w:r w:rsidRPr="009051A2">
        <w:rPr>
          <w:rFonts w:asciiTheme="majorBidi" w:hAnsiTheme="majorBidi" w:cstheme="majorBidi"/>
          <w:rtl/>
        </w:rPr>
        <w:t>'שערי שמים' לזבחים עמ</w:t>
      </w:r>
      <w:r w:rsidR="00B91759">
        <w:rPr>
          <w:rFonts w:asciiTheme="majorBidi" w:hAnsiTheme="majorBidi" w:cstheme="majorBidi" w:hint="cs"/>
          <w:rtl/>
        </w:rPr>
        <w:t>'</w:t>
      </w:r>
      <w:r w:rsidRPr="009051A2">
        <w:rPr>
          <w:rFonts w:asciiTheme="majorBidi" w:hAnsiTheme="majorBidi" w:cstheme="majorBidi"/>
          <w:rtl/>
        </w:rPr>
        <w:t xml:space="preserve"> ה הערה</w:t>
      </w:r>
      <w:r>
        <w:rPr>
          <w:rFonts w:hint="cs"/>
          <w:rtl/>
        </w:rPr>
        <w:t xml:space="preserve"> 17.</w:t>
      </w:r>
    </w:p>
  </w:footnote>
  <w:footnote w:id="34">
    <w:p w14:paraId="36630BD2" w14:textId="400C930F" w:rsidR="009051A2" w:rsidRPr="009051A2" w:rsidRDefault="009051A2" w:rsidP="00EB700E">
      <w:pPr>
        <w:pStyle w:val="a4"/>
        <w:spacing w:line="360" w:lineRule="auto"/>
        <w:rPr>
          <w:rFonts w:asciiTheme="majorBidi" w:hAnsiTheme="majorBidi" w:cstheme="majorBidi"/>
        </w:rPr>
      </w:pPr>
      <w:r w:rsidRPr="009051A2">
        <w:rPr>
          <w:rStyle w:val="a6"/>
          <w:rFonts w:asciiTheme="majorBidi" w:hAnsiTheme="majorBidi" w:cstheme="majorBidi"/>
        </w:rPr>
        <w:footnoteRef/>
      </w:r>
      <w:r w:rsidRPr="009051A2">
        <w:rPr>
          <w:rFonts w:asciiTheme="majorBidi" w:hAnsiTheme="majorBidi" w:cstheme="majorBidi"/>
          <w:rtl/>
        </w:rPr>
        <w:t xml:space="preserve"> יוסף דעת חוברת </w:t>
      </w:r>
      <w:proofErr w:type="spellStart"/>
      <w:r w:rsidRPr="009051A2">
        <w:rPr>
          <w:rFonts w:asciiTheme="majorBidi" w:hAnsiTheme="majorBidi" w:cstheme="majorBidi"/>
          <w:rtl/>
        </w:rPr>
        <w:t>סג</w:t>
      </w:r>
      <w:proofErr w:type="spellEnd"/>
      <w:r w:rsidRPr="009051A2">
        <w:rPr>
          <w:rFonts w:asciiTheme="majorBidi" w:hAnsiTheme="majorBidi" w:cstheme="majorBidi"/>
          <w:rtl/>
        </w:rPr>
        <w:t xml:space="preserve"> עמ</w:t>
      </w:r>
      <w:r w:rsidR="00B91759">
        <w:rPr>
          <w:rFonts w:asciiTheme="majorBidi" w:hAnsiTheme="majorBidi" w:cstheme="majorBidi" w:hint="cs"/>
          <w:rtl/>
        </w:rPr>
        <w:t>'</w:t>
      </w:r>
      <w:r w:rsidRPr="009051A2">
        <w:rPr>
          <w:rFonts w:asciiTheme="majorBidi" w:hAnsiTheme="majorBidi" w:cstheme="majorBidi"/>
          <w:rtl/>
        </w:rPr>
        <w:t xml:space="preserve"> 8.</w:t>
      </w:r>
    </w:p>
  </w:footnote>
  <w:footnote w:id="35">
    <w:p w14:paraId="10C93901" w14:textId="77777777" w:rsidR="00F53178" w:rsidRPr="00F53178" w:rsidRDefault="00F53178">
      <w:pPr>
        <w:pStyle w:val="a4"/>
        <w:rPr>
          <w:rFonts w:asciiTheme="majorBidi" w:hAnsiTheme="majorBidi" w:cstheme="majorBidi"/>
        </w:rPr>
      </w:pPr>
      <w:r w:rsidRPr="00F53178">
        <w:rPr>
          <w:rStyle w:val="a6"/>
          <w:rFonts w:asciiTheme="majorBidi" w:hAnsiTheme="majorBidi" w:cstheme="majorBidi"/>
        </w:rPr>
        <w:footnoteRef/>
      </w:r>
      <w:r w:rsidRPr="00F53178">
        <w:rPr>
          <w:rFonts w:asciiTheme="majorBidi" w:hAnsiTheme="majorBidi" w:cstheme="majorBidi"/>
          <w:rtl/>
        </w:rPr>
        <w:t xml:space="preserve"> דברים </w:t>
      </w:r>
      <w:proofErr w:type="spellStart"/>
      <w:r w:rsidRPr="00F53178">
        <w:rPr>
          <w:rFonts w:asciiTheme="majorBidi" w:hAnsiTheme="majorBidi" w:cstheme="majorBidi"/>
          <w:rtl/>
        </w:rPr>
        <w:t>יז</w:t>
      </w:r>
      <w:proofErr w:type="spellEnd"/>
      <w:r w:rsidRPr="00F53178">
        <w:rPr>
          <w:rFonts w:asciiTheme="majorBidi" w:hAnsiTheme="majorBidi" w:cstheme="majorBidi"/>
          <w:rtl/>
        </w:rPr>
        <w:t>, 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75818944"/>
      <w:docPartObj>
        <w:docPartGallery w:val="Page Numbers (Top of Page)"/>
        <w:docPartUnique/>
      </w:docPartObj>
    </w:sdtPr>
    <w:sdtEndPr/>
    <w:sdtContent>
      <w:p w14:paraId="146065F1" w14:textId="77777777" w:rsidR="00011761" w:rsidRDefault="00011761">
        <w:pPr>
          <w:pStyle w:val="a7"/>
          <w:rPr>
            <w:rtl/>
            <w:cs/>
          </w:rPr>
        </w:pPr>
        <w:r>
          <w:fldChar w:fldCharType="begin"/>
        </w:r>
        <w:r>
          <w:rPr>
            <w:rtl/>
            <w:cs/>
          </w:rPr>
          <w:instrText>PAGE   \* MERGEFORMAT</w:instrText>
        </w:r>
        <w:r>
          <w:fldChar w:fldCharType="separate"/>
        </w:r>
        <w:r w:rsidR="00F53178" w:rsidRPr="00F53178">
          <w:rPr>
            <w:noProof/>
            <w:rtl/>
            <w:lang w:val="he-IL"/>
          </w:rPr>
          <w:t>7</w:t>
        </w:r>
        <w:r>
          <w:fldChar w:fldCharType="end"/>
        </w:r>
      </w:p>
    </w:sdtContent>
  </w:sdt>
  <w:p w14:paraId="51338639" w14:textId="77777777" w:rsidR="00011761" w:rsidRDefault="000117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E5196"/>
    <w:multiLevelType w:val="hybridMultilevel"/>
    <w:tmpl w:val="DDEEB2AA"/>
    <w:lvl w:ilvl="0" w:tplc="AC90B9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19"/>
    <w:rsid w:val="00011761"/>
    <w:rsid w:val="00025AB8"/>
    <w:rsid w:val="00050F07"/>
    <w:rsid w:val="000550F2"/>
    <w:rsid w:val="000911BF"/>
    <w:rsid w:val="000F50EC"/>
    <w:rsid w:val="00153A6A"/>
    <w:rsid w:val="001B7B8A"/>
    <w:rsid w:val="002A6ADA"/>
    <w:rsid w:val="002E1845"/>
    <w:rsid w:val="003A5AC3"/>
    <w:rsid w:val="003D1BBC"/>
    <w:rsid w:val="003D40F0"/>
    <w:rsid w:val="003F2F35"/>
    <w:rsid w:val="00415319"/>
    <w:rsid w:val="004B294D"/>
    <w:rsid w:val="004E4257"/>
    <w:rsid w:val="00502786"/>
    <w:rsid w:val="00566D21"/>
    <w:rsid w:val="005C266C"/>
    <w:rsid w:val="005E1EE4"/>
    <w:rsid w:val="0064526F"/>
    <w:rsid w:val="006B509D"/>
    <w:rsid w:val="006D7453"/>
    <w:rsid w:val="007012A7"/>
    <w:rsid w:val="007146AB"/>
    <w:rsid w:val="007873F3"/>
    <w:rsid w:val="007C3692"/>
    <w:rsid w:val="00810A70"/>
    <w:rsid w:val="008F6038"/>
    <w:rsid w:val="009013F3"/>
    <w:rsid w:val="009051A2"/>
    <w:rsid w:val="00915BB4"/>
    <w:rsid w:val="00921FFA"/>
    <w:rsid w:val="0099535E"/>
    <w:rsid w:val="009A6BDD"/>
    <w:rsid w:val="009B104D"/>
    <w:rsid w:val="009C74B6"/>
    <w:rsid w:val="009E3054"/>
    <w:rsid w:val="009E640F"/>
    <w:rsid w:val="00A32AF0"/>
    <w:rsid w:val="00A503BA"/>
    <w:rsid w:val="00AE490F"/>
    <w:rsid w:val="00B17B26"/>
    <w:rsid w:val="00B63A91"/>
    <w:rsid w:val="00B91759"/>
    <w:rsid w:val="00BB3E0A"/>
    <w:rsid w:val="00C67F69"/>
    <w:rsid w:val="00D514B9"/>
    <w:rsid w:val="00D97616"/>
    <w:rsid w:val="00DC0B26"/>
    <w:rsid w:val="00DE2FB6"/>
    <w:rsid w:val="00EB700E"/>
    <w:rsid w:val="00EF1AF8"/>
    <w:rsid w:val="00F03485"/>
    <w:rsid w:val="00F45FD4"/>
    <w:rsid w:val="00F53178"/>
    <w:rsid w:val="00F83EBC"/>
    <w:rsid w:val="00F91AC2"/>
    <w:rsid w:val="00F96228"/>
    <w:rsid w:val="00FA46F5"/>
    <w:rsid w:val="00FA7254"/>
    <w:rsid w:val="00FB1E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B7F4"/>
  <w15:chartTrackingRefBased/>
  <w15:docId w15:val="{86AAB965-D77C-4019-9B45-2499F673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64526F"/>
    <w:pPr>
      <w:spacing w:after="0" w:line="240" w:lineRule="auto"/>
    </w:pPr>
    <w:rPr>
      <w:sz w:val="20"/>
      <w:szCs w:val="20"/>
    </w:rPr>
  </w:style>
  <w:style w:type="character" w:customStyle="1" w:styleId="a5">
    <w:name w:val="טקסט הערת שוליים תו"/>
    <w:basedOn w:val="a0"/>
    <w:link w:val="a4"/>
    <w:uiPriority w:val="99"/>
    <w:semiHidden/>
    <w:rsid w:val="0064526F"/>
    <w:rPr>
      <w:sz w:val="20"/>
      <w:szCs w:val="20"/>
    </w:rPr>
  </w:style>
  <w:style w:type="character" w:styleId="a6">
    <w:name w:val="footnote reference"/>
    <w:basedOn w:val="a0"/>
    <w:uiPriority w:val="99"/>
    <w:semiHidden/>
    <w:unhideWhenUsed/>
    <w:rsid w:val="0064526F"/>
    <w:rPr>
      <w:vertAlign w:val="superscript"/>
    </w:rPr>
  </w:style>
  <w:style w:type="paragraph" w:styleId="a7">
    <w:name w:val="header"/>
    <w:basedOn w:val="a"/>
    <w:link w:val="a8"/>
    <w:uiPriority w:val="99"/>
    <w:unhideWhenUsed/>
    <w:rsid w:val="00011761"/>
    <w:pPr>
      <w:tabs>
        <w:tab w:val="center" w:pos="4153"/>
        <w:tab w:val="right" w:pos="8306"/>
      </w:tabs>
      <w:spacing w:after="0" w:line="240" w:lineRule="auto"/>
    </w:pPr>
  </w:style>
  <w:style w:type="character" w:customStyle="1" w:styleId="a8">
    <w:name w:val="כותרת עליונה תו"/>
    <w:basedOn w:val="a0"/>
    <w:link w:val="a7"/>
    <w:uiPriority w:val="99"/>
    <w:rsid w:val="00011761"/>
  </w:style>
  <w:style w:type="paragraph" w:styleId="a9">
    <w:name w:val="footer"/>
    <w:basedOn w:val="a"/>
    <w:link w:val="aa"/>
    <w:uiPriority w:val="99"/>
    <w:unhideWhenUsed/>
    <w:rsid w:val="00011761"/>
    <w:pPr>
      <w:tabs>
        <w:tab w:val="center" w:pos="4153"/>
        <w:tab w:val="right" w:pos="8306"/>
      </w:tabs>
      <w:spacing w:after="0" w:line="240" w:lineRule="auto"/>
    </w:pPr>
  </w:style>
  <w:style w:type="character" w:customStyle="1" w:styleId="aa">
    <w:name w:val="כותרת תחתונה תו"/>
    <w:basedOn w:val="a0"/>
    <w:link w:val="a9"/>
    <w:uiPriority w:val="99"/>
    <w:rsid w:val="00011761"/>
  </w:style>
  <w:style w:type="paragraph" w:styleId="NormalWeb">
    <w:name w:val="Normal (Web)"/>
    <w:basedOn w:val="a"/>
    <w:uiPriority w:val="99"/>
    <w:unhideWhenUsed/>
    <w:rsid w:val="00FB1E4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EB700E"/>
    <w:pPr>
      <w:ind w:left="720"/>
      <w:contextualSpacing/>
    </w:pPr>
  </w:style>
  <w:style w:type="paragraph" w:styleId="ac">
    <w:name w:val="Revision"/>
    <w:hidden/>
    <w:uiPriority w:val="99"/>
    <w:semiHidden/>
    <w:rsid w:val="009A6BDD"/>
    <w:pPr>
      <w:spacing w:after="0" w:line="240" w:lineRule="auto"/>
    </w:pPr>
  </w:style>
  <w:style w:type="character" w:styleId="ad">
    <w:name w:val="annotation reference"/>
    <w:basedOn w:val="a0"/>
    <w:uiPriority w:val="99"/>
    <w:semiHidden/>
    <w:unhideWhenUsed/>
    <w:rsid w:val="008F6038"/>
    <w:rPr>
      <w:sz w:val="16"/>
      <w:szCs w:val="16"/>
    </w:rPr>
  </w:style>
  <w:style w:type="paragraph" w:styleId="ae">
    <w:name w:val="annotation text"/>
    <w:basedOn w:val="a"/>
    <w:link w:val="af"/>
    <w:uiPriority w:val="99"/>
    <w:unhideWhenUsed/>
    <w:rsid w:val="008F6038"/>
    <w:pPr>
      <w:spacing w:line="240" w:lineRule="auto"/>
    </w:pPr>
    <w:rPr>
      <w:sz w:val="20"/>
      <w:szCs w:val="20"/>
    </w:rPr>
  </w:style>
  <w:style w:type="character" w:customStyle="1" w:styleId="af">
    <w:name w:val="טקסט הערה תו"/>
    <w:basedOn w:val="a0"/>
    <w:link w:val="ae"/>
    <w:uiPriority w:val="99"/>
    <w:rsid w:val="008F6038"/>
    <w:rPr>
      <w:sz w:val="20"/>
      <w:szCs w:val="20"/>
    </w:rPr>
  </w:style>
  <w:style w:type="paragraph" w:styleId="af0">
    <w:name w:val="annotation subject"/>
    <w:basedOn w:val="ae"/>
    <w:next w:val="ae"/>
    <w:link w:val="af1"/>
    <w:uiPriority w:val="99"/>
    <w:semiHidden/>
    <w:unhideWhenUsed/>
    <w:rsid w:val="008F6038"/>
    <w:rPr>
      <w:b/>
      <w:bCs/>
    </w:rPr>
  </w:style>
  <w:style w:type="character" w:customStyle="1" w:styleId="af1">
    <w:name w:val="נושא הערה תו"/>
    <w:basedOn w:val="af"/>
    <w:link w:val="af0"/>
    <w:uiPriority w:val="99"/>
    <w:semiHidden/>
    <w:rsid w:val="008F60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AA464-A4E2-40E4-8EAF-E4E1BDBA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1844</Words>
  <Characters>9222</Characters>
  <Application>Microsoft Office Word</Application>
  <DocSecurity>0</DocSecurity>
  <Lines>76</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5</cp:revision>
  <dcterms:created xsi:type="dcterms:W3CDTF">2025-06-10T15:18:00Z</dcterms:created>
  <dcterms:modified xsi:type="dcterms:W3CDTF">2025-07-21T06:46:00Z</dcterms:modified>
</cp:coreProperties>
</file>