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416D" w14:textId="77777777" w:rsidR="00C45C13" w:rsidRPr="00FB35BC" w:rsidRDefault="00C45C13" w:rsidP="007C034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B35B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חומרת שכחת הלימוד</w:t>
      </w:r>
    </w:p>
    <w:p w14:paraId="0A0C2960" w14:textId="788402BD" w:rsidR="0053142B" w:rsidRPr="0053142B" w:rsidRDefault="0053142B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53142B">
        <w:rPr>
          <w:rFonts w:asciiTheme="majorBidi" w:hAnsiTheme="majorBidi" w:cs="Times New Roman"/>
          <w:sz w:val="24"/>
          <w:szCs w:val="24"/>
          <w:rtl/>
        </w:rPr>
        <w:t xml:space="preserve">מנחות </w:t>
      </w:r>
      <w:proofErr w:type="spellStart"/>
      <w:r w:rsidRPr="0053142B">
        <w:rPr>
          <w:rFonts w:asciiTheme="majorBidi" w:hAnsiTheme="majorBidi" w:cs="Times New Roman"/>
          <w:sz w:val="24"/>
          <w:szCs w:val="24"/>
          <w:rtl/>
        </w:rPr>
        <w:t>צט</w:t>
      </w:r>
      <w:proofErr w:type="spellEnd"/>
      <w:r w:rsidR="00C45C13">
        <w:rPr>
          <w:rFonts w:asciiTheme="majorBidi" w:hAnsiTheme="majorBidi" w:cs="Times New Roman" w:hint="cs"/>
          <w:sz w:val="24"/>
          <w:szCs w:val="24"/>
          <w:rtl/>
        </w:rPr>
        <w:t>,</w:t>
      </w:r>
      <w:r w:rsidRPr="0053142B">
        <w:rPr>
          <w:rFonts w:asciiTheme="majorBidi" w:hAnsiTheme="majorBidi" w:cs="Times New Roman"/>
          <w:sz w:val="24"/>
          <w:szCs w:val="24"/>
          <w:rtl/>
        </w:rPr>
        <w:t xml:space="preserve"> ב</w:t>
      </w:r>
    </w:p>
    <w:p w14:paraId="0F9BEBC5" w14:textId="77777777" w:rsidR="00DA1EDC" w:rsidRDefault="0053142B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53142B">
        <w:rPr>
          <w:rFonts w:asciiTheme="majorBidi" w:hAnsiTheme="majorBidi" w:cs="Times New Roman"/>
          <w:sz w:val="24"/>
          <w:szCs w:val="24"/>
          <w:rtl/>
        </w:rPr>
        <w:t xml:space="preserve">אמר ריש לקיש: כל </w:t>
      </w:r>
      <w:proofErr w:type="spellStart"/>
      <w:r w:rsidRPr="0053142B">
        <w:rPr>
          <w:rFonts w:asciiTheme="majorBidi" w:hAnsiTheme="majorBidi" w:cs="Times New Roman"/>
          <w:sz w:val="24"/>
          <w:szCs w:val="24"/>
          <w:rtl/>
        </w:rPr>
        <w:t>המשכח</w:t>
      </w:r>
      <w:proofErr w:type="spellEnd"/>
      <w:r w:rsidRPr="0053142B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3C5689">
        <w:rPr>
          <w:rFonts w:asciiTheme="majorBidi" w:hAnsiTheme="majorBidi" w:cs="Times New Roman"/>
          <w:sz w:val="24"/>
          <w:szCs w:val="24"/>
          <w:rtl/>
        </w:rPr>
        <w:t>דבר אחד מתלמודו עובר בלאו, שנאמ</w:t>
      </w:r>
      <w:r w:rsidR="003C5689">
        <w:rPr>
          <w:rFonts w:asciiTheme="majorBidi" w:hAnsiTheme="majorBidi" w:cs="Times New Roman" w:hint="cs"/>
          <w:sz w:val="24"/>
          <w:szCs w:val="24"/>
          <w:rtl/>
        </w:rPr>
        <w:t>ר</w:t>
      </w:r>
      <w:r w:rsidRPr="0053142B">
        <w:rPr>
          <w:rFonts w:asciiTheme="majorBidi" w:hAnsiTheme="majorBidi" w:cs="Times New Roman"/>
          <w:sz w:val="24"/>
          <w:szCs w:val="24"/>
          <w:rtl/>
        </w:rPr>
        <w:t xml:space="preserve">: השמר לך ושמור נפשך מאד פן תשכח את הדברים, וכדר' אבין אמר ר' </w:t>
      </w:r>
      <w:proofErr w:type="spellStart"/>
      <w:r w:rsidRPr="0053142B">
        <w:rPr>
          <w:rFonts w:asciiTheme="majorBidi" w:hAnsiTheme="majorBidi" w:cs="Times New Roman"/>
          <w:sz w:val="24"/>
          <w:szCs w:val="24"/>
          <w:rtl/>
        </w:rPr>
        <w:t>אילעא</w:t>
      </w:r>
      <w:proofErr w:type="spellEnd"/>
      <w:r w:rsidRPr="0053142B">
        <w:rPr>
          <w:rFonts w:asciiTheme="majorBidi" w:hAnsiTheme="majorBidi" w:cs="Times New Roman"/>
          <w:sz w:val="24"/>
          <w:szCs w:val="24"/>
          <w:rtl/>
        </w:rPr>
        <w:t xml:space="preserve">, </w:t>
      </w:r>
      <w:proofErr w:type="spellStart"/>
      <w:r w:rsidRPr="0053142B">
        <w:rPr>
          <w:rFonts w:asciiTheme="majorBidi" w:hAnsiTheme="majorBidi" w:cs="Times New Roman"/>
          <w:sz w:val="24"/>
          <w:szCs w:val="24"/>
          <w:rtl/>
        </w:rPr>
        <w:t>דאמר</w:t>
      </w:r>
      <w:proofErr w:type="spellEnd"/>
      <w:r w:rsidRPr="0053142B">
        <w:rPr>
          <w:rFonts w:asciiTheme="majorBidi" w:hAnsiTheme="majorBidi" w:cs="Times New Roman"/>
          <w:sz w:val="24"/>
          <w:szCs w:val="24"/>
          <w:rtl/>
        </w:rPr>
        <w:t xml:space="preserve"> רבי אבין אמר ר' </w:t>
      </w:r>
      <w:proofErr w:type="spellStart"/>
      <w:r w:rsidRPr="0053142B">
        <w:rPr>
          <w:rFonts w:asciiTheme="majorBidi" w:hAnsiTheme="majorBidi" w:cs="Times New Roman"/>
          <w:sz w:val="24"/>
          <w:szCs w:val="24"/>
          <w:rtl/>
        </w:rPr>
        <w:t>אילעא</w:t>
      </w:r>
      <w:proofErr w:type="spellEnd"/>
      <w:r w:rsidRPr="0053142B">
        <w:rPr>
          <w:rFonts w:asciiTheme="majorBidi" w:hAnsiTheme="majorBidi" w:cs="Times New Roman"/>
          <w:sz w:val="24"/>
          <w:szCs w:val="24"/>
          <w:rtl/>
        </w:rPr>
        <w:t xml:space="preserve">: כל מקום שנאמר השמר פן ואל - אינו אלא לא תעשה. </w:t>
      </w:r>
      <w:proofErr w:type="spellStart"/>
      <w:r w:rsidRPr="0053142B">
        <w:rPr>
          <w:rFonts w:asciiTheme="majorBidi" w:hAnsiTheme="majorBidi" w:cs="Times New Roman"/>
          <w:sz w:val="24"/>
          <w:szCs w:val="24"/>
          <w:rtl/>
        </w:rPr>
        <w:t>רבינא</w:t>
      </w:r>
      <w:proofErr w:type="spellEnd"/>
      <w:r w:rsidRPr="0053142B">
        <w:rPr>
          <w:rFonts w:asciiTheme="majorBidi" w:hAnsiTheme="majorBidi" w:cs="Times New Roman"/>
          <w:sz w:val="24"/>
          <w:szCs w:val="24"/>
          <w:rtl/>
        </w:rPr>
        <w:t xml:space="preserve"> אמר: השמר ופן שני </w:t>
      </w:r>
      <w:proofErr w:type="spellStart"/>
      <w:r w:rsidRPr="0053142B">
        <w:rPr>
          <w:rFonts w:asciiTheme="majorBidi" w:hAnsiTheme="majorBidi" w:cs="Times New Roman"/>
          <w:sz w:val="24"/>
          <w:szCs w:val="24"/>
          <w:rtl/>
        </w:rPr>
        <w:t>לאוין</w:t>
      </w:r>
      <w:proofErr w:type="spellEnd"/>
      <w:r w:rsidRPr="0053142B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53142B">
        <w:rPr>
          <w:rFonts w:asciiTheme="majorBidi" w:hAnsiTheme="majorBidi" w:cs="Times New Roman"/>
          <w:sz w:val="24"/>
          <w:szCs w:val="24"/>
          <w:rtl/>
        </w:rPr>
        <w:t>נינהו</w:t>
      </w:r>
      <w:proofErr w:type="spellEnd"/>
      <w:r w:rsidRPr="0053142B">
        <w:rPr>
          <w:rFonts w:asciiTheme="majorBidi" w:hAnsiTheme="majorBidi" w:cs="Times New Roman"/>
          <w:sz w:val="24"/>
          <w:szCs w:val="24"/>
          <w:rtl/>
        </w:rPr>
        <w:t xml:space="preserve">. רב נחמן בר יצחק אמר: בשלשה </w:t>
      </w:r>
      <w:proofErr w:type="spellStart"/>
      <w:r w:rsidRPr="0053142B">
        <w:rPr>
          <w:rFonts w:asciiTheme="majorBidi" w:hAnsiTheme="majorBidi" w:cs="Times New Roman"/>
          <w:sz w:val="24"/>
          <w:szCs w:val="24"/>
          <w:rtl/>
        </w:rPr>
        <w:t>לאוין</w:t>
      </w:r>
      <w:proofErr w:type="spellEnd"/>
      <w:r w:rsidRPr="0053142B">
        <w:rPr>
          <w:rFonts w:asciiTheme="majorBidi" w:hAnsiTheme="majorBidi" w:cs="Times New Roman"/>
          <w:sz w:val="24"/>
          <w:szCs w:val="24"/>
          <w:rtl/>
        </w:rPr>
        <w:t xml:space="preserve">, שנאמר: השמר לך ושמור נפשך מאוד פן תשכח את הדברים; יכול אפי' מחמת אונסו? ת"ל: ופן יסורו מלבבך, </w:t>
      </w:r>
      <w:proofErr w:type="spellStart"/>
      <w:r w:rsidRPr="0053142B">
        <w:rPr>
          <w:rFonts w:asciiTheme="majorBidi" w:hAnsiTheme="majorBidi" w:cs="Times New Roman"/>
          <w:sz w:val="24"/>
          <w:szCs w:val="24"/>
          <w:rtl/>
        </w:rPr>
        <w:t>במסירם</w:t>
      </w:r>
      <w:proofErr w:type="spellEnd"/>
      <w:r w:rsidRPr="0053142B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53142B">
        <w:rPr>
          <w:rFonts w:asciiTheme="majorBidi" w:hAnsiTheme="majorBidi" w:cs="Times New Roman"/>
          <w:sz w:val="24"/>
          <w:szCs w:val="24"/>
          <w:rtl/>
        </w:rPr>
        <w:t>מלבו</w:t>
      </w:r>
      <w:proofErr w:type="spellEnd"/>
      <w:r w:rsidRPr="0053142B">
        <w:rPr>
          <w:rFonts w:asciiTheme="majorBidi" w:hAnsiTheme="majorBidi" w:cs="Times New Roman"/>
          <w:sz w:val="24"/>
          <w:szCs w:val="24"/>
          <w:rtl/>
        </w:rPr>
        <w:t xml:space="preserve"> הכתוב מדבר; רבי </w:t>
      </w:r>
      <w:proofErr w:type="spellStart"/>
      <w:r w:rsidRPr="0053142B">
        <w:rPr>
          <w:rFonts w:asciiTheme="majorBidi" w:hAnsiTheme="majorBidi" w:cs="Times New Roman"/>
          <w:sz w:val="24"/>
          <w:szCs w:val="24"/>
          <w:rtl/>
        </w:rPr>
        <w:t>דוסתאי</w:t>
      </w:r>
      <w:proofErr w:type="spellEnd"/>
      <w:r w:rsidRPr="0053142B">
        <w:rPr>
          <w:rFonts w:asciiTheme="majorBidi" w:hAnsiTheme="majorBidi" w:cs="Times New Roman"/>
          <w:sz w:val="24"/>
          <w:szCs w:val="24"/>
          <w:rtl/>
        </w:rPr>
        <w:t xml:space="preserve"> בר' ינאי אמר: יכול אפילו תקפה עליו משנתו? ת"ל: רק. ר' יוחנן ור' אלעזר </w:t>
      </w:r>
      <w:proofErr w:type="spellStart"/>
      <w:r w:rsidRPr="0053142B">
        <w:rPr>
          <w:rFonts w:asciiTheme="majorBidi" w:hAnsiTheme="majorBidi" w:cs="Times New Roman"/>
          <w:sz w:val="24"/>
          <w:szCs w:val="24"/>
          <w:rtl/>
        </w:rPr>
        <w:t>דאמרי</w:t>
      </w:r>
      <w:proofErr w:type="spellEnd"/>
      <w:r w:rsidRPr="0053142B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53142B">
        <w:rPr>
          <w:rFonts w:asciiTheme="majorBidi" w:hAnsiTheme="majorBidi" w:cs="Times New Roman"/>
          <w:sz w:val="24"/>
          <w:szCs w:val="24"/>
          <w:rtl/>
        </w:rPr>
        <w:t>תרוייהו</w:t>
      </w:r>
      <w:proofErr w:type="spellEnd"/>
      <w:r w:rsidRPr="0053142B">
        <w:rPr>
          <w:rFonts w:asciiTheme="majorBidi" w:hAnsiTheme="majorBidi" w:cs="Times New Roman"/>
          <w:sz w:val="24"/>
          <w:szCs w:val="24"/>
          <w:rtl/>
        </w:rPr>
        <w:t>: תורה ניתנה בארבעים ונשמה נוצרה בארבעים, כל המשמר תורתו נשמתו משתמרת, וכל שאינו משמר את התורה אין נשמתו משתמרת. תנא דבי רבי ישמעאל: משל לאדם שמסר צפור דרור לעבדו, אמר: כמדומה אתה שאם אתה מאבדה שאני נוטל ממך איסר בדמיה? נשמתך אני נוטל ממך.</w:t>
      </w:r>
    </w:p>
    <w:p w14:paraId="70CE4F47" w14:textId="77777777" w:rsidR="004C61DD" w:rsidRPr="00701942" w:rsidRDefault="00FE46A9" w:rsidP="00701942">
      <w:pPr>
        <w:pStyle w:val="ab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spellStart"/>
      <w:r w:rsidRPr="00701942">
        <w:rPr>
          <w:rFonts w:asciiTheme="majorBidi" w:hAnsiTheme="majorBidi" w:cstheme="majorBidi" w:hint="cs"/>
          <w:b/>
          <w:bCs/>
          <w:sz w:val="24"/>
          <w:szCs w:val="24"/>
          <w:rtl/>
        </w:rPr>
        <w:t>הלאוים</w:t>
      </w:r>
      <w:proofErr w:type="spellEnd"/>
    </w:p>
    <w:p w14:paraId="35C44A42" w14:textId="77545881" w:rsidR="00FE46A9" w:rsidRDefault="00FE46A9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הא</w:t>
      </w:r>
      <w:r w:rsidR="005109E2">
        <w:rPr>
          <w:rFonts w:asciiTheme="majorBidi" w:hAnsiTheme="majorBidi" w:cstheme="majorBidi" w:hint="cs"/>
          <w:sz w:val="24"/>
          <w:szCs w:val="24"/>
          <w:rtl/>
        </w:rPr>
        <w:t>מוראים בסוגייתנו תמימי דעים בהבנה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ש'המשכח' תלמודו עובר במצוות לא תעשה. הם נחלקו רק ב</w:t>
      </w:r>
      <w:r w:rsidR="00C45C13">
        <w:rPr>
          <w:rFonts w:asciiTheme="majorBidi" w:hAnsiTheme="majorBidi" w:cstheme="majorBidi" w:hint="cs"/>
          <w:sz w:val="24"/>
          <w:szCs w:val="24"/>
          <w:rtl/>
        </w:rPr>
        <w:t>מספר</w:t>
      </w:r>
      <w:r w:rsidR="003C5689">
        <w:rPr>
          <w:rFonts w:asciiTheme="majorBidi" w:hAnsiTheme="majorBidi" w:cstheme="majorBidi" w:hint="cs"/>
          <w:sz w:val="24"/>
          <w:szCs w:val="24"/>
          <w:rtl/>
        </w:rPr>
        <w:t xml:space="preserve"> האיסורים</w:t>
      </w:r>
      <w:r>
        <w:rPr>
          <w:rFonts w:asciiTheme="majorBidi" w:hAnsiTheme="majorBidi" w:cstheme="majorBidi" w:hint="cs"/>
          <w:sz w:val="24"/>
          <w:szCs w:val="24"/>
          <w:rtl/>
        </w:rPr>
        <w:t>. הדעה המחמירה סופרת שלושה: 'השמר', 'שמור', ו'פן'</w:t>
      </w:r>
      <w:r w:rsidR="00355B93">
        <w:rPr>
          <w:rStyle w:val="a5"/>
          <w:rFonts w:asciiTheme="majorBidi" w:hAnsiTheme="majorBidi" w:cstheme="majorBidi"/>
          <w:sz w:val="24"/>
          <w:szCs w:val="24"/>
          <w:rtl/>
        </w:rPr>
        <w:footnoteReference w:id="1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רבינא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סופר את שתי השמירות כאחת, ואילו ריש לקיש סבור שאין לספור 'השמר' ו'פן' בנפרד, ולפיכך רק לאו אחד לפנינו.</w:t>
      </w:r>
    </w:p>
    <w:p w14:paraId="730DFF0E" w14:textId="184B9BE0" w:rsidR="00C45C13" w:rsidRDefault="00FE46A9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על כך קשה</w:t>
      </w:r>
      <w:r w:rsidR="003C5689">
        <w:rPr>
          <w:rFonts w:asciiTheme="majorBidi" w:hAnsiTheme="majorBidi" w:cstheme="majorBidi" w:hint="cs"/>
          <w:sz w:val="24"/>
          <w:szCs w:val="24"/>
          <w:rtl/>
        </w:rPr>
        <w:t xml:space="preserve"> מ</w:t>
      </w:r>
      <w:r w:rsidR="00C45C13">
        <w:rPr>
          <w:rFonts w:asciiTheme="majorBidi" w:hAnsiTheme="majorBidi" w:cstheme="majorBidi" w:hint="cs"/>
          <w:sz w:val="24"/>
          <w:szCs w:val="24"/>
          <w:rtl/>
        </w:rPr>
        <w:t>סוגיה</w:t>
      </w:r>
      <w:r w:rsidR="003C5689">
        <w:rPr>
          <w:rFonts w:asciiTheme="majorBidi" w:hAnsiTheme="majorBidi" w:cstheme="majorBidi" w:hint="cs"/>
          <w:sz w:val="24"/>
          <w:szCs w:val="24"/>
          <w:rtl/>
        </w:rPr>
        <w:t xml:space="preserve"> אחרת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</w:p>
    <w:p w14:paraId="1F0FD1DB" w14:textId="666F1ADE" w:rsidR="00C45C13" w:rsidRDefault="00FE46A9" w:rsidP="007C034A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FE46A9">
        <w:rPr>
          <w:rFonts w:ascii="David" w:hAnsi="David" w:cs="David"/>
          <w:sz w:val="24"/>
          <w:szCs w:val="24"/>
          <w:rtl/>
        </w:rPr>
        <w:t xml:space="preserve">אמר ריש לקיש: מפני מה לא נאמרה אזהרה בעינוי - משום דלא אפשר. היכי נכתוב? </w:t>
      </w:r>
      <w:r>
        <w:rPr>
          <w:rFonts w:ascii="David" w:hAnsi="David" w:cs="David" w:hint="cs"/>
          <w:sz w:val="24"/>
          <w:szCs w:val="24"/>
          <w:rtl/>
        </w:rPr>
        <w:t>...</w:t>
      </w:r>
      <w:r w:rsidRPr="00FE46A9">
        <w:rPr>
          <w:rFonts w:ascii="David" w:hAnsi="David" w:cs="David"/>
          <w:sz w:val="24"/>
          <w:szCs w:val="24"/>
          <w:rtl/>
        </w:rPr>
        <w:t xml:space="preserve">- מתקיף לה רב </w:t>
      </w:r>
      <w:proofErr w:type="spellStart"/>
      <w:r w:rsidRPr="00FE46A9">
        <w:rPr>
          <w:rFonts w:ascii="David" w:hAnsi="David" w:cs="David"/>
          <w:sz w:val="24"/>
          <w:szCs w:val="24"/>
          <w:rtl/>
        </w:rPr>
        <w:t>הושעיא</w:t>
      </w:r>
      <w:proofErr w:type="spellEnd"/>
      <w:r w:rsidRPr="00FE46A9">
        <w:rPr>
          <w:rFonts w:ascii="David" w:hAnsi="David" w:cs="David"/>
          <w:sz w:val="24"/>
          <w:szCs w:val="24"/>
          <w:rtl/>
        </w:rPr>
        <w:t xml:space="preserve">: נכתוב רחמנא השמר פן לא תעונה! - אם כן </w:t>
      </w:r>
      <w:proofErr w:type="spellStart"/>
      <w:r w:rsidRPr="00FE46A9">
        <w:rPr>
          <w:rFonts w:ascii="David" w:hAnsi="David" w:cs="David"/>
          <w:sz w:val="24"/>
          <w:szCs w:val="24"/>
          <w:rtl/>
        </w:rPr>
        <w:t>נפישי</w:t>
      </w:r>
      <w:proofErr w:type="spellEnd"/>
      <w:r w:rsidRPr="00FE46A9">
        <w:rPr>
          <w:rFonts w:ascii="David" w:hAnsi="David" w:cs="David"/>
          <w:sz w:val="24"/>
          <w:szCs w:val="24"/>
          <w:rtl/>
        </w:rPr>
        <w:t xml:space="preserve"> להו </w:t>
      </w:r>
      <w:proofErr w:type="spellStart"/>
      <w:r w:rsidRPr="00FE46A9">
        <w:rPr>
          <w:rFonts w:ascii="David" w:hAnsi="David" w:cs="David"/>
          <w:sz w:val="24"/>
          <w:szCs w:val="24"/>
          <w:rtl/>
        </w:rPr>
        <w:t>לאוי</w:t>
      </w:r>
      <w:proofErr w:type="spellEnd"/>
      <w:r>
        <w:rPr>
          <w:rStyle w:val="a5"/>
          <w:rFonts w:ascii="David" w:hAnsi="David" w:cs="David"/>
          <w:sz w:val="24"/>
          <w:szCs w:val="24"/>
          <w:rtl/>
        </w:rPr>
        <w:footnoteReference w:id="2"/>
      </w:r>
      <w:r w:rsidRPr="00FE46A9">
        <w:rPr>
          <w:rFonts w:ascii="David" w:hAnsi="David" w:cs="David"/>
          <w:sz w:val="24"/>
          <w:szCs w:val="24"/>
          <w:rtl/>
        </w:rPr>
        <w:t>.</w:t>
      </w:r>
      <w:r w:rsidR="000D121B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6619C5E" w14:textId="4F66B461" w:rsidR="00FE46A9" w:rsidRPr="00355B93" w:rsidRDefault="00C45C13" w:rsidP="00DD0EF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בסוגיה זו</w:t>
      </w:r>
      <w:r w:rsidR="000D121B">
        <w:rPr>
          <w:rFonts w:asciiTheme="majorBidi" w:hAnsiTheme="majorBidi" w:cstheme="majorBidi" w:hint="cs"/>
          <w:sz w:val="24"/>
          <w:szCs w:val="24"/>
          <w:rtl/>
        </w:rPr>
        <w:t xml:space="preserve">, מתרצים </w:t>
      </w:r>
      <w:r w:rsidR="005109E2">
        <w:rPr>
          <w:rFonts w:asciiTheme="majorBidi" w:hAnsiTheme="majorBidi" w:cstheme="majorBidi" w:hint="cs"/>
          <w:sz w:val="24"/>
          <w:szCs w:val="24"/>
          <w:rtl/>
        </w:rPr>
        <w:t xml:space="preserve">דווקא </w:t>
      </w:r>
      <w:r w:rsidR="000D121B">
        <w:rPr>
          <w:rFonts w:asciiTheme="majorBidi" w:hAnsiTheme="majorBidi" w:cstheme="majorBidi" w:hint="cs"/>
          <w:sz w:val="24"/>
          <w:szCs w:val="24"/>
          <w:rtl/>
        </w:rPr>
        <w:t xml:space="preserve">את </w:t>
      </w:r>
      <w:r w:rsidR="005109E2">
        <w:rPr>
          <w:rFonts w:asciiTheme="majorBidi" w:hAnsiTheme="majorBidi" w:cstheme="majorBidi" w:hint="cs"/>
          <w:sz w:val="24"/>
          <w:szCs w:val="24"/>
          <w:rtl/>
        </w:rPr>
        <w:t xml:space="preserve">דעת </w:t>
      </w:r>
      <w:r w:rsidR="000D121B">
        <w:rPr>
          <w:rFonts w:asciiTheme="majorBidi" w:hAnsiTheme="majorBidi" w:cstheme="majorBidi" w:hint="cs"/>
          <w:sz w:val="24"/>
          <w:szCs w:val="24"/>
          <w:rtl/>
        </w:rPr>
        <w:t xml:space="preserve">ריש לקיש על פי העיקרון ש'פן' ו'השמר', שני </w:t>
      </w:r>
      <w:proofErr w:type="spellStart"/>
      <w:r w:rsidR="000D121B">
        <w:rPr>
          <w:rFonts w:asciiTheme="majorBidi" w:hAnsiTheme="majorBidi" w:cstheme="majorBidi" w:hint="cs"/>
          <w:sz w:val="24"/>
          <w:szCs w:val="24"/>
          <w:rtl/>
        </w:rPr>
        <w:t>לאוים</w:t>
      </w:r>
      <w:proofErr w:type="spellEnd"/>
      <w:r w:rsidR="000D121B">
        <w:rPr>
          <w:rFonts w:asciiTheme="majorBidi" w:hAnsiTheme="majorBidi" w:cstheme="majorBidi" w:hint="cs"/>
          <w:sz w:val="24"/>
          <w:szCs w:val="24"/>
          <w:rtl/>
        </w:rPr>
        <w:t xml:space="preserve"> הם</w:t>
      </w:r>
      <w:r>
        <w:rPr>
          <w:rFonts w:asciiTheme="majorBidi" w:hAnsiTheme="majorBidi" w:cstheme="majorBidi" w:hint="cs"/>
          <w:sz w:val="24"/>
          <w:szCs w:val="24"/>
          <w:rtl/>
        </w:rPr>
        <w:t>, בניגוד לסוגיה שלנו</w:t>
      </w:r>
      <w:r w:rsidR="000D121B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29B8AC8C" w14:textId="77777777" w:rsidR="000D121B" w:rsidRDefault="000D121B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הרב מלאכי הכהן שאל זאת את רבו, הרב אפרים כהן, והלה השיב על כך שתי תשובות:</w:t>
      </w:r>
    </w:p>
    <w:p w14:paraId="3F8EC136" w14:textId="77777777" w:rsidR="00C45C13" w:rsidRDefault="000D121B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ראשית יתכן שאין בסוגייתנו מחלוקת: </w:t>
      </w:r>
      <w:r w:rsidR="00355B9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63BCBA60" w14:textId="7A0B69A5" w:rsidR="00C45C13" w:rsidRDefault="000D121B" w:rsidP="007C034A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D121B">
        <w:rPr>
          <w:rFonts w:ascii="David" w:hAnsi="David" w:cs="David"/>
          <w:sz w:val="24"/>
          <w:szCs w:val="24"/>
          <w:rtl/>
        </w:rPr>
        <w:t xml:space="preserve">נוכל לומר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רבינא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ורב נחמן בר יצחק לא אתו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לפלוגי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>...</w:t>
      </w:r>
      <w:r w:rsidR="00C45C13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דר"ל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אמר סתם עובר בלאו ולא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נחית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למניינא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ורבינא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ורב נחמן בר יצחק אתו לפרושי דברי ר"ל</w:t>
      </w:r>
      <w:r w:rsidRPr="000D121B">
        <w:rPr>
          <w:rStyle w:val="a5"/>
          <w:rFonts w:ascii="David" w:hAnsi="David" w:cs="David"/>
          <w:sz w:val="24"/>
          <w:szCs w:val="24"/>
          <w:rtl/>
        </w:rPr>
        <w:footnoteReference w:id="3"/>
      </w:r>
      <w:r w:rsidRPr="000D121B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2CC04E01" w14:textId="2947A854" w:rsidR="000D121B" w:rsidRDefault="000D121B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עוד הוא מציע שריש לקיש אינו מונה שני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לאוים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לאותו מעשה, אם הוא יכול להציע שני איסורים נפרדים</w:t>
      </w:r>
      <w:r w:rsidR="00CD7818">
        <w:rPr>
          <w:rStyle w:val="a5"/>
          <w:rFonts w:asciiTheme="majorBidi" w:hAnsiTheme="majorBidi" w:cstheme="majorBidi"/>
          <w:sz w:val="24"/>
          <w:szCs w:val="24"/>
          <w:rtl/>
        </w:rPr>
        <w:footnoteReference w:id="4"/>
      </w:r>
      <w:r>
        <w:rPr>
          <w:rFonts w:asciiTheme="majorBidi" w:hAnsiTheme="majorBidi" w:cstheme="majorBidi" w:hint="cs"/>
          <w:sz w:val="24"/>
          <w:szCs w:val="24"/>
          <w:rtl/>
        </w:rPr>
        <w:t>. וכאן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0D121B">
        <w:rPr>
          <w:rFonts w:ascii="David" w:hAnsi="David" w:cs="David"/>
          <w:sz w:val="24"/>
          <w:szCs w:val="24"/>
          <w:rtl/>
        </w:rPr>
        <w:t>"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ס"ל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לר"ל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דקרא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תרתי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קאמר</w:t>
      </w:r>
      <w:proofErr w:type="spellEnd"/>
      <w:r w:rsidR="003C5689">
        <w:rPr>
          <w:rFonts w:ascii="David" w:hAnsi="David" w:cs="David" w:hint="cs"/>
          <w:sz w:val="24"/>
          <w:szCs w:val="24"/>
          <w:rtl/>
        </w:rPr>
        <w:t>:</w:t>
      </w:r>
      <w:r w:rsidRPr="000D121B">
        <w:rPr>
          <w:rFonts w:ascii="David" w:hAnsi="David" w:cs="David"/>
          <w:sz w:val="24"/>
          <w:szCs w:val="24"/>
          <w:rtl/>
        </w:rPr>
        <w:t xml:space="preserve"> לאו אחד לשוכח תלמודו</w:t>
      </w:r>
      <w:r w:rsidR="008C1566">
        <w:rPr>
          <w:rFonts w:ascii="David" w:hAnsi="David" w:cs="David" w:hint="cs"/>
          <w:sz w:val="24"/>
          <w:szCs w:val="24"/>
          <w:rtl/>
        </w:rPr>
        <w:t>,</w:t>
      </w:r>
      <w:r w:rsidRPr="000D121B">
        <w:rPr>
          <w:rFonts w:ascii="David" w:hAnsi="David" w:cs="David"/>
          <w:sz w:val="24"/>
          <w:szCs w:val="24"/>
          <w:rtl/>
        </w:rPr>
        <w:t xml:space="preserve"> ולאו אחד לשוכח אף </w:t>
      </w:r>
      <w:r w:rsidRPr="000D121B">
        <w:rPr>
          <w:rFonts w:ascii="David" w:hAnsi="David" w:cs="David"/>
          <w:sz w:val="24"/>
          <w:szCs w:val="24"/>
          <w:rtl/>
        </w:rPr>
        <w:lastRenderedPageBreak/>
        <w:t xml:space="preserve">משנתו".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השוכח משנתו אף מתחייב בנפשו, למרות שזהו לאו שאין בו מעשה, שכן, ריש לקיש מחייב על לאו כזה. אולם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רבינא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ורב נחמן בר יצחק סבורים שאין לוקים על לאו שאין בו מעשה, ו</w:t>
      </w:r>
      <w:r w:rsidR="00633676">
        <w:rPr>
          <w:rFonts w:asciiTheme="majorBidi" w:hAnsiTheme="majorBidi" w:cstheme="majorBidi" w:hint="cs"/>
          <w:sz w:val="24"/>
          <w:szCs w:val="24"/>
          <w:rtl/>
        </w:rPr>
        <w:t xml:space="preserve">לפיכך אין להגדיר לאו נפרד לכך. </w:t>
      </w:r>
      <w:r>
        <w:rPr>
          <w:rFonts w:asciiTheme="majorBidi" w:hAnsiTheme="majorBidi" w:cstheme="majorBidi" w:hint="cs"/>
          <w:sz w:val="24"/>
          <w:szCs w:val="24"/>
          <w:rtl/>
        </w:rPr>
        <w:t>מכל מקום, אין כאן השלכה למניין המצוות:</w:t>
      </w:r>
    </w:p>
    <w:p w14:paraId="687D395A" w14:textId="625CEB91" w:rsidR="00CD7818" w:rsidRDefault="000D121B" w:rsidP="007C034A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0D121B">
        <w:rPr>
          <w:rFonts w:ascii="David" w:hAnsi="David" w:cs="David"/>
          <w:sz w:val="24"/>
          <w:szCs w:val="24"/>
          <w:rtl/>
        </w:rPr>
        <w:t>ודע שאף אם תמצא למוני המצות ז"ל שלא מנו ל</w:t>
      </w:r>
      <w:r w:rsidR="003C5689">
        <w:rPr>
          <w:rFonts w:ascii="David" w:hAnsi="David" w:cs="David" w:hint="cs"/>
          <w:sz w:val="24"/>
          <w:szCs w:val="24"/>
          <w:rtl/>
        </w:rPr>
        <w:t>'</w:t>
      </w:r>
      <w:r w:rsidRPr="000D121B">
        <w:rPr>
          <w:rFonts w:ascii="David" w:hAnsi="David" w:cs="David"/>
          <w:sz w:val="24"/>
          <w:szCs w:val="24"/>
          <w:rtl/>
        </w:rPr>
        <w:t>השמר</w:t>
      </w:r>
      <w:r w:rsidR="003C5689">
        <w:rPr>
          <w:rFonts w:ascii="David" w:hAnsi="David" w:cs="David" w:hint="cs"/>
          <w:sz w:val="24"/>
          <w:szCs w:val="24"/>
          <w:rtl/>
        </w:rPr>
        <w:t>'</w:t>
      </w:r>
      <w:r w:rsidRPr="000D121B">
        <w:rPr>
          <w:rFonts w:ascii="David" w:hAnsi="David" w:cs="David"/>
          <w:sz w:val="24"/>
          <w:szCs w:val="24"/>
          <w:rtl/>
        </w:rPr>
        <w:t xml:space="preserve"> ו</w:t>
      </w:r>
      <w:r w:rsidR="003C5689">
        <w:rPr>
          <w:rFonts w:ascii="David" w:hAnsi="David" w:cs="David" w:hint="cs"/>
          <w:sz w:val="24"/>
          <w:szCs w:val="24"/>
          <w:rtl/>
        </w:rPr>
        <w:t>'</w:t>
      </w:r>
      <w:r w:rsidRPr="000D121B">
        <w:rPr>
          <w:rFonts w:ascii="David" w:hAnsi="David" w:cs="David"/>
          <w:sz w:val="24"/>
          <w:szCs w:val="24"/>
          <w:rtl/>
        </w:rPr>
        <w:t>פן</w:t>
      </w:r>
      <w:r w:rsidR="003C5689">
        <w:rPr>
          <w:rFonts w:ascii="David" w:hAnsi="David" w:cs="David" w:hint="cs"/>
          <w:sz w:val="24"/>
          <w:szCs w:val="24"/>
          <w:rtl/>
        </w:rPr>
        <w:t>'</w:t>
      </w:r>
      <w:r w:rsidRPr="000D121B">
        <w:rPr>
          <w:rFonts w:ascii="David" w:hAnsi="David" w:cs="David"/>
          <w:sz w:val="24"/>
          <w:szCs w:val="24"/>
          <w:rtl/>
        </w:rPr>
        <w:t xml:space="preserve"> לתרי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לאוי</w:t>
      </w:r>
      <w:proofErr w:type="spellEnd"/>
      <w:r w:rsidR="003C5689">
        <w:rPr>
          <w:rFonts w:ascii="David" w:hAnsi="David" w:cs="David" w:hint="cs"/>
          <w:sz w:val="24"/>
          <w:szCs w:val="24"/>
          <w:rtl/>
        </w:rPr>
        <w:t>,</w:t>
      </w:r>
      <w:r w:rsidRPr="000D121B">
        <w:rPr>
          <w:rFonts w:ascii="David" w:hAnsi="David" w:cs="David"/>
          <w:sz w:val="24"/>
          <w:szCs w:val="24"/>
          <w:rtl/>
        </w:rPr>
        <w:t xml:space="preserve"> אל תאמר בלבבך שהוא נגד מה שכתבתי</w:t>
      </w:r>
      <w:r w:rsidR="003C5689">
        <w:rPr>
          <w:rFonts w:ascii="David" w:hAnsi="David" w:cs="David" w:hint="cs"/>
          <w:sz w:val="24"/>
          <w:szCs w:val="24"/>
          <w:rtl/>
        </w:rPr>
        <w:t>,</w:t>
      </w:r>
      <w:r w:rsidRPr="000D121B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דעל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שניהם הוא עובר</w:t>
      </w:r>
      <w:r w:rsidR="003C5689">
        <w:rPr>
          <w:rFonts w:ascii="David" w:hAnsi="David" w:cs="David" w:hint="cs"/>
          <w:sz w:val="24"/>
          <w:szCs w:val="24"/>
          <w:rtl/>
        </w:rPr>
        <w:t>.</w:t>
      </w:r>
      <w:r w:rsidRPr="000D121B">
        <w:rPr>
          <w:rFonts w:ascii="David" w:hAnsi="David" w:cs="David"/>
          <w:sz w:val="24"/>
          <w:szCs w:val="24"/>
          <w:rtl/>
        </w:rPr>
        <w:t xml:space="preserve"> כי כן מנהגם ז"ל שכל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הלאוין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שהוכפלו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בענין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אחד עד שאמרו בו לעבור עליו בשני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לאוין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במנין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המצות כללו שניהם בלאו אחד וכמו שהשרישנו הרמב"ם ז"ל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בשרשיו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לספר המצות </w:t>
      </w:r>
      <w:r w:rsidRPr="008C1566">
        <w:rPr>
          <w:rFonts w:ascii="David" w:hAnsi="David" w:cs="David"/>
          <w:sz w:val="20"/>
          <w:szCs w:val="20"/>
          <w:rtl/>
        </w:rPr>
        <w:t xml:space="preserve">שורש ט' </w:t>
      </w:r>
      <w:r w:rsidRPr="000D121B">
        <w:rPr>
          <w:rFonts w:ascii="David" w:hAnsi="David" w:cs="David"/>
          <w:sz w:val="24"/>
          <w:szCs w:val="24"/>
          <w:rtl/>
        </w:rPr>
        <w:t>הילך לשונו</w:t>
      </w:r>
      <w:r w:rsidR="00355B93">
        <w:rPr>
          <w:rFonts w:ascii="David" w:hAnsi="David" w:cs="David" w:hint="cs"/>
          <w:sz w:val="24"/>
          <w:szCs w:val="24"/>
          <w:rtl/>
        </w:rPr>
        <w:t>:</w:t>
      </w:r>
      <w:r w:rsidRPr="000D121B">
        <w:rPr>
          <w:rFonts w:ascii="David" w:hAnsi="David" w:cs="David"/>
          <w:sz w:val="24"/>
          <w:szCs w:val="24"/>
          <w:rtl/>
        </w:rPr>
        <w:t xml:space="preserve"> ודע כי אתה אפילו תמצא לשון חכמים כי מי שיעבור האזהרה הפלונית עבר על כך וכך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לאוין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או מי שיבטל הדבר הפלוני עבר על כך וכך עשה</w:t>
      </w:r>
      <w:r w:rsidR="00355B93">
        <w:rPr>
          <w:rFonts w:ascii="David" w:hAnsi="David" w:cs="David" w:hint="cs"/>
          <w:sz w:val="24"/>
          <w:szCs w:val="24"/>
          <w:rtl/>
        </w:rPr>
        <w:t>-</w:t>
      </w:r>
      <w:r w:rsidRPr="000D121B">
        <w:rPr>
          <w:rFonts w:ascii="David" w:hAnsi="David" w:cs="David"/>
          <w:sz w:val="24"/>
          <w:szCs w:val="24"/>
          <w:rtl/>
        </w:rPr>
        <w:t xml:space="preserve"> לא יתחייב מזה שתמנה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הלאוין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ההם כלם כל אחד ביחוד ולא כל עשה ביחוד כי </w:t>
      </w:r>
      <w:proofErr w:type="spellStart"/>
      <w:r w:rsidRPr="000D121B">
        <w:rPr>
          <w:rFonts w:ascii="David" w:hAnsi="David" w:cs="David"/>
          <w:sz w:val="24"/>
          <w:szCs w:val="24"/>
          <w:rtl/>
        </w:rPr>
        <w:t>הענין</w:t>
      </w:r>
      <w:proofErr w:type="spellEnd"/>
      <w:r w:rsidRPr="000D121B">
        <w:rPr>
          <w:rFonts w:ascii="David" w:hAnsi="David" w:cs="David"/>
          <w:sz w:val="24"/>
          <w:szCs w:val="24"/>
          <w:rtl/>
        </w:rPr>
        <w:t xml:space="preserve"> אחד ואין בו </w:t>
      </w:r>
      <w:r w:rsidRPr="00AB2904">
        <w:rPr>
          <w:rFonts w:asciiTheme="majorBidi" w:hAnsiTheme="majorBidi" w:cstheme="majorBidi"/>
          <w:sz w:val="24"/>
          <w:szCs w:val="24"/>
          <w:rtl/>
        </w:rPr>
        <w:t>כפל</w:t>
      </w:r>
      <w:r w:rsidR="00633676" w:rsidRPr="00AB2904">
        <w:rPr>
          <w:rStyle w:val="a5"/>
          <w:rFonts w:asciiTheme="majorBidi" w:hAnsiTheme="majorBidi" w:cstheme="majorBidi"/>
          <w:sz w:val="24"/>
          <w:szCs w:val="24"/>
          <w:rtl/>
        </w:rPr>
        <w:footnoteReference w:id="5"/>
      </w:r>
      <w:r w:rsidRPr="00AB2904">
        <w:rPr>
          <w:rFonts w:asciiTheme="majorBidi" w:hAnsiTheme="majorBidi" w:cstheme="majorBidi"/>
          <w:sz w:val="24"/>
          <w:szCs w:val="24"/>
          <w:rtl/>
        </w:rPr>
        <w:t>.</w:t>
      </w:r>
    </w:p>
    <w:p w14:paraId="48BA58F7" w14:textId="77777777" w:rsidR="00C45C13" w:rsidRDefault="00CD7818" w:rsidP="003C5689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אמנ</w:t>
      </w:r>
      <w:r w:rsidR="00ED2F6E">
        <w:rPr>
          <w:rFonts w:asciiTheme="majorBidi" w:hAnsiTheme="majorBidi" w:cstheme="majorBidi"/>
          <w:sz w:val="24"/>
          <w:szCs w:val="24"/>
          <w:rtl/>
        </w:rPr>
        <w:t>ם מבוכה בדבר</w:t>
      </w:r>
      <w:r w:rsidR="00ED2F6E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="00AB2904" w:rsidRPr="00AB2904">
        <w:rPr>
          <w:rFonts w:asciiTheme="majorBidi" w:hAnsiTheme="majorBidi" w:cstheme="majorBidi"/>
          <w:sz w:val="24"/>
          <w:szCs w:val="24"/>
          <w:rtl/>
        </w:rPr>
        <w:t>הרמב"ם א</w:t>
      </w:r>
      <w:r w:rsidR="00ED2F6E">
        <w:rPr>
          <w:rFonts w:asciiTheme="majorBidi" w:hAnsiTheme="majorBidi" w:cstheme="majorBidi"/>
          <w:sz w:val="24"/>
          <w:szCs w:val="24"/>
          <w:rtl/>
        </w:rPr>
        <w:t>ינו מונה כלל את 'השמר לך' כלאו</w:t>
      </w:r>
      <w:r w:rsidR="00ED2F6E">
        <w:rPr>
          <w:rFonts w:asciiTheme="majorBidi" w:hAnsiTheme="majorBidi" w:cstheme="majorBidi" w:hint="cs"/>
          <w:sz w:val="24"/>
          <w:szCs w:val="24"/>
          <w:rtl/>
        </w:rPr>
        <w:t xml:space="preserve">. במשנה תורה הוא רק מציין כעובדה: </w:t>
      </w:r>
    </w:p>
    <w:p w14:paraId="70C25E2E" w14:textId="7F8BC04F" w:rsidR="00C45C13" w:rsidRDefault="00ED2F6E" w:rsidP="007C034A">
      <w:pPr>
        <w:spacing w:after="0" w:line="360" w:lineRule="auto"/>
        <w:ind w:left="720"/>
        <w:rPr>
          <w:rFonts w:asciiTheme="majorBidi" w:hAnsiTheme="majorBidi" w:cs="Times New Roman"/>
          <w:sz w:val="24"/>
          <w:szCs w:val="24"/>
          <w:rtl/>
        </w:rPr>
      </w:pPr>
      <w:r w:rsidRPr="00ED2F6E">
        <w:rPr>
          <w:rFonts w:ascii="David" w:hAnsi="David" w:cs="David"/>
          <w:sz w:val="24"/>
          <w:szCs w:val="24"/>
          <w:rtl/>
        </w:rPr>
        <w:t xml:space="preserve">עד איתי חייב ללמוד תורה עד יום מותו שנאמר ופן יסורו מלבבך כל ימי חייך, </w:t>
      </w:r>
      <w:r w:rsidRPr="005109E2">
        <w:rPr>
          <w:rFonts w:ascii="David" w:hAnsi="David" w:cs="David"/>
          <w:b/>
          <w:bCs/>
          <w:sz w:val="24"/>
          <w:szCs w:val="24"/>
          <w:rtl/>
        </w:rPr>
        <w:t>וכל זמן שלא יעסוק בלימוד הוא שוכח</w:t>
      </w:r>
      <w:r>
        <w:rPr>
          <w:rStyle w:val="a5"/>
          <w:rFonts w:ascii="David" w:hAnsi="David" w:cs="David"/>
          <w:sz w:val="24"/>
          <w:szCs w:val="24"/>
          <w:rtl/>
        </w:rPr>
        <w:footnoteReference w:id="6"/>
      </w:r>
      <w:r w:rsidRPr="00ED2F6E">
        <w:rPr>
          <w:rFonts w:ascii="David" w:hAnsi="David" w:cs="David"/>
          <w:sz w:val="24"/>
          <w:szCs w:val="24"/>
          <w:rtl/>
        </w:rPr>
        <w:t>.</w:t>
      </w:r>
      <w:r w:rsidRPr="00ED2F6E">
        <w:rPr>
          <w:rFonts w:asciiTheme="majorBidi" w:hAnsiTheme="majorBidi" w:cs="Times New Roman"/>
          <w:sz w:val="24"/>
          <w:szCs w:val="24"/>
          <w:rtl/>
        </w:rPr>
        <w:t xml:space="preserve"> </w:t>
      </w:r>
    </w:p>
    <w:p w14:paraId="541E40C1" w14:textId="77777777" w:rsidR="00C45C13" w:rsidRDefault="00AB2904" w:rsidP="003C5689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AB2904">
        <w:rPr>
          <w:rFonts w:asciiTheme="majorBidi" w:hAnsiTheme="majorBidi" w:cstheme="majorBidi"/>
          <w:sz w:val="24"/>
          <w:szCs w:val="24"/>
          <w:rtl/>
        </w:rPr>
        <w:t>הרמב"</w:t>
      </w:r>
      <w:r w:rsidR="00ED2F6E">
        <w:rPr>
          <w:rFonts w:asciiTheme="majorBidi" w:hAnsiTheme="majorBidi" w:cstheme="majorBidi"/>
          <w:sz w:val="24"/>
          <w:szCs w:val="24"/>
          <w:rtl/>
        </w:rPr>
        <w:t xml:space="preserve">ן </w:t>
      </w:r>
      <w:r w:rsidR="00ED2F6E">
        <w:rPr>
          <w:rFonts w:asciiTheme="majorBidi" w:hAnsiTheme="majorBidi" w:cstheme="majorBidi" w:hint="cs"/>
          <w:sz w:val="24"/>
          <w:szCs w:val="24"/>
          <w:rtl/>
        </w:rPr>
        <w:t>מתייחס לפסוק במלואו וכותב</w:t>
      </w:r>
      <w:r w:rsidRPr="00AB2904">
        <w:rPr>
          <w:rFonts w:asciiTheme="majorBidi" w:hAnsiTheme="majorBidi" w:cstheme="majorBidi"/>
          <w:sz w:val="24"/>
          <w:szCs w:val="24"/>
          <w:rtl/>
        </w:rPr>
        <w:t>:</w:t>
      </w:r>
      <w:r w:rsidR="00ED2F6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0E1A8C3B" w14:textId="33537A99" w:rsidR="00C45C13" w:rsidRDefault="00AB2904" w:rsidP="007C034A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proofErr w:type="spellStart"/>
      <w:r>
        <w:rPr>
          <w:rFonts w:ascii="David" w:hAnsi="David" w:cs="David"/>
          <w:sz w:val="24"/>
          <w:szCs w:val="24"/>
          <w:rtl/>
        </w:rPr>
        <w:t>המצוה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/>
          <w:sz w:val="24"/>
          <w:szCs w:val="24"/>
          <w:rtl/>
        </w:rPr>
        <w:t>השני</w:t>
      </w:r>
      <w:r>
        <w:rPr>
          <w:rFonts w:ascii="David" w:hAnsi="David" w:cs="David" w:hint="cs"/>
          <w:sz w:val="24"/>
          <w:szCs w:val="24"/>
          <w:rtl/>
        </w:rPr>
        <w:t>ה</w:t>
      </w:r>
      <w:proofErr w:type="spellEnd"/>
      <w:r w:rsidRPr="00AB2904">
        <w:rPr>
          <w:rFonts w:ascii="David" w:hAnsi="David" w:cs="David"/>
          <w:sz w:val="24"/>
          <w:szCs w:val="24"/>
          <w:rtl/>
        </w:rPr>
        <w:t xml:space="preserve"> שנמנענו </w:t>
      </w:r>
      <w:r w:rsidRPr="00ED2F6E">
        <w:rPr>
          <w:rFonts w:ascii="David" w:hAnsi="David" w:cs="David"/>
          <w:b/>
          <w:bCs/>
          <w:sz w:val="24"/>
          <w:szCs w:val="24"/>
          <w:rtl/>
        </w:rPr>
        <w:t>שלא נשכח מעמד הר סיני</w:t>
      </w:r>
      <w:r w:rsidRPr="00AB2904">
        <w:rPr>
          <w:rFonts w:ascii="David" w:hAnsi="David" w:cs="David"/>
          <w:sz w:val="24"/>
          <w:szCs w:val="24"/>
          <w:rtl/>
        </w:rPr>
        <w:t xml:space="preserve"> ולא נסיר אותו מדעתנו אבל יהיו עינינו ולבנו שם כל הימים והוא אמרו יתעלה </w:t>
      </w:r>
      <w:r w:rsidRPr="008C1566">
        <w:rPr>
          <w:rFonts w:ascii="David" w:hAnsi="David" w:cs="David"/>
          <w:sz w:val="20"/>
          <w:szCs w:val="20"/>
          <w:rtl/>
        </w:rPr>
        <w:t xml:space="preserve">(ואתחנן ד ט - י) </w:t>
      </w:r>
      <w:r w:rsidRPr="00AB2904">
        <w:rPr>
          <w:rFonts w:ascii="David" w:hAnsi="David" w:cs="David"/>
          <w:sz w:val="24"/>
          <w:szCs w:val="24"/>
          <w:rtl/>
        </w:rPr>
        <w:t>השמר לך</w:t>
      </w:r>
      <w:r w:rsidR="00ED2F6E">
        <w:rPr>
          <w:rFonts w:ascii="David" w:hAnsi="David" w:cs="David" w:hint="cs"/>
          <w:sz w:val="24"/>
          <w:szCs w:val="24"/>
          <w:rtl/>
        </w:rPr>
        <w:t>...</w:t>
      </w:r>
      <w:r w:rsidR="00C45C13">
        <w:rPr>
          <w:rFonts w:ascii="David" w:hAnsi="David" w:cs="David" w:hint="cs"/>
          <w:sz w:val="24"/>
          <w:szCs w:val="24"/>
          <w:rtl/>
        </w:rPr>
        <w:t xml:space="preserve"> </w:t>
      </w:r>
      <w:r w:rsidR="00ED2F6E" w:rsidRPr="00ED2F6E">
        <w:rPr>
          <w:rFonts w:ascii="David" w:hAnsi="David" w:cs="David"/>
          <w:sz w:val="24"/>
          <w:szCs w:val="24"/>
          <w:rtl/>
        </w:rPr>
        <w:t xml:space="preserve">יום אשר עמדת לפני </w:t>
      </w:r>
      <w:r w:rsidR="00ED2F6E">
        <w:rPr>
          <w:rFonts w:ascii="David" w:hAnsi="David" w:cs="David" w:hint="cs"/>
          <w:sz w:val="24"/>
          <w:szCs w:val="24"/>
          <w:rtl/>
        </w:rPr>
        <w:t>ה'</w:t>
      </w:r>
      <w:r w:rsidR="00ED2F6E" w:rsidRPr="00ED2F6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ED2F6E" w:rsidRPr="00ED2F6E">
        <w:rPr>
          <w:rFonts w:ascii="David" w:hAnsi="David" w:cs="David"/>
          <w:sz w:val="24"/>
          <w:szCs w:val="24"/>
          <w:rtl/>
        </w:rPr>
        <w:t>אלהיך</w:t>
      </w:r>
      <w:proofErr w:type="spellEnd"/>
      <w:r w:rsidR="00ED2F6E" w:rsidRPr="00ED2F6E">
        <w:rPr>
          <w:rFonts w:ascii="David" w:hAnsi="David" w:cs="David"/>
          <w:sz w:val="24"/>
          <w:szCs w:val="24"/>
          <w:rtl/>
        </w:rPr>
        <w:t xml:space="preserve"> </w:t>
      </w:r>
      <w:r w:rsidR="00ED2F6E" w:rsidRPr="00ED2F6E">
        <w:rPr>
          <w:rFonts w:ascii="David" w:hAnsi="David" w:cs="David"/>
          <w:b/>
          <w:bCs/>
          <w:sz w:val="24"/>
          <w:szCs w:val="24"/>
          <w:rtl/>
        </w:rPr>
        <w:t>בחורב</w:t>
      </w:r>
      <w:r>
        <w:rPr>
          <w:rStyle w:val="a5"/>
          <w:rFonts w:ascii="David" w:hAnsi="David" w:cs="David"/>
          <w:sz w:val="24"/>
          <w:szCs w:val="24"/>
          <w:rtl/>
        </w:rPr>
        <w:footnoteReference w:id="7"/>
      </w:r>
      <w:r w:rsidR="00ED2F6E">
        <w:rPr>
          <w:rFonts w:ascii="David" w:hAnsi="David" w:cs="David" w:hint="cs"/>
          <w:sz w:val="24"/>
          <w:szCs w:val="24"/>
          <w:rtl/>
        </w:rPr>
        <w:t xml:space="preserve">. </w:t>
      </w:r>
      <w:r w:rsidR="00ED2F6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44F27343" w14:textId="4FC33023" w:rsidR="00C45C13" w:rsidRDefault="00ED2F6E" w:rsidP="003C5689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הסמ"ג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הולך בעקבות סוגייתנו: </w:t>
      </w:r>
      <w:r w:rsidRPr="00ED2F6E">
        <w:rPr>
          <w:rFonts w:ascii="David" w:hAnsi="David" w:cs="David"/>
          <w:sz w:val="24"/>
          <w:szCs w:val="24"/>
          <w:rtl/>
        </w:rPr>
        <w:t>"הפורש מן התורה... עובר בלא תעשה</w:t>
      </w:r>
      <w:r w:rsidRPr="00ED2F6E">
        <w:rPr>
          <w:rStyle w:val="a5"/>
          <w:rFonts w:ascii="David" w:hAnsi="David" w:cs="David"/>
          <w:sz w:val="24"/>
          <w:szCs w:val="24"/>
          <w:rtl/>
        </w:rPr>
        <w:footnoteReference w:id="8"/>
      </w:r>
      <w:r w:rsidRPr="00ED2F6E">
        <w:rPr>
          <w:rFonts w:ascii="David" w:hAnsi="David" w:cs="David"/>
          <w:sz w:val="24"/>
          <w:szCs w:val="24"/>
          <w:rtl/>
        </w:rPr>
        <w:t>".</w:t>
      </w:r>
      <w:r w:rsidR="00CD781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2E7D42EA" w14:textId="39C1BBBA" w:rsidR="00C45C13" w:rsidRDefault="00CD7818" w:rsidP="003C5689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רש"י </w:t>
      </w:r>
      <w:r w:rsidR="00C45C13">
        <w:rPr>
          <w:rFonts w:asciiTheme="majorBidi" w:hAnsiTheme="majorBidi" w:cstheme="majorBidi" w:hint="cs"/>
          <w:sz w:val="24"/>
          <w:szCs w:val="24"/>
          <w:rtl/>
        </w:rPr>
        <w:t>נקט כ</w:t>
      </w:r>
      <w:r>
        <w:rPr>
          <w:rFonts w:asciiTheme="majorBidi" w:hAnsiTheme="majorBidi" w:cstheme="majorBidi" w:hint="cs"/>
          <w:sz w:val="24"/>
          <w:szCs w:val="24"/>
          <w:rtl/>
        </w:rPr>
        <w:t>דרכו של הרמב"ם שקישר את הפסוק עם קודמיו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9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</w:p>
    <w:p w14:paraId="09359FD6" w14:textId="68830195" w:rsidR="00C45C13" w:rsidRDefault="00CD7818" w:rsidP="007C034A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CD7818">
        <w:rPr>
          <w:rFonts w:ascii="David" w:hAnsi="David" w:cs="David"/>
          <w:sz w:val="24"/>
          <w:szCs w:val="24"/>
          <w:rtl/>
        </w:rPr>
        <w:t xml:space="preserve">רק השמר לך וגו' פן תשכח את הדברים - אז </w:t>
      </w:r>
      <w:proofErr w:type="spellStart"/>
      <w:r w:rsidRPr="00CD7818">
        <w:rPr>
          <w:rFonts w:ascii="David" w:hAnsi="David" w:cs="David"/>
          <w:sz w:val="24"/>
          <w:szCs w:val="24"/>
          <w:rtl/>
        </w:rPr>
        <w:t>כשלא</w:t>
      </w:r>
      <w:proofErr w:type="spellEnd"/>
      <w:r w:rsidRPr="00CD7818">
        <w:rPr>
          <w:rFonts w:ascii="David" w:hAnsi="David" w:cs="David"/>
          <w:sz w:val="24"/>
          <w:szCs w:val="24"/>
          <w:rtl/>
        </w:rPr>
        <w:t xml:space="preserve"> תשכחו אותם ותעשו</w:t>
      </w:r>
      <w:r>
        <w:rPr>
          <w:rFonts w:ascii="David" w:hAnsi="David" w:cs="David"/>
          <w:sz w:val="24"/>
          <w:szCs w:val="24"/>
          <w:rtl/>
        </w:rPr>
        <w:t xml:space="preserve">ם על </w:t>
      </w:r>
      <w:proofErr w:type="spellStart"/>
      <w:r>
        <w:rPr>
          <w:rFonts w:ascii="David" w:hAnsi="David" w:cs="David"/>
          <w:sz w:val="24"/>
          <w:szCs w:val="24"/>
          <w:rtl/>
        </w:rPr>
        <w:t>אמתתם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תחשבו חכמים ונבונים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CD7818">
        <w:rPr>
          <w:rFonts w:ascii="David" w:hAnsi="David" w:cs="David"/>
          <w:sz w:val="24"/>
          <w:szCs w:val="24"/>
          <w:rtl/>
        </w:rPr>
        <w:t>ואם תעוותו אותם מתוך שכחה תחשבו שוטים</w:t>
      </w:r>
      <w:r w:rsidRPr="00CD7818">
        <w:rPr>
          <w:rStyle w:val="a5"/>
          <w:rFonts w:ascii="David" w:hAnsi="David" w:cs="David"/>
          <w:sz w:val="24"/>
          <w:szCs w:val="24"/>
          <w:rtl/>
        </w:rPr>
        <w:footnoteReference w:id="10"/>
      </w:r>
      <w:r w:rsidRPr="00CD7818">
        <w:rPr>
          <w:rFonts w:ascii="David" w:hAnsi="David" w:cs="David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270E2C5B" w14:textId="29D91CE1" w:rsidR="00AB2904" w:rsidRPr="00CD7818" w:rsidRDefault="00CD7818" w:rsidP="003C5689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מכל מקום קשה, כיצד השמיט הרמב"ם את סוגייתנו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11"/>
      </w:r>
      <w:r>
        <w:rPr>
          <w:rFonts w:asciiTheme="majorBidi" w:hAnsiTheme="majorBidi" w:cstheme="majorBidi" w:hint="cs"/>
          <w:sz w:val="24"/>
          <w:szCs w:val="24"/>
          <w:rtl/>
        </w:rPr>
        <w:t>?</w:t>
      </w:r>
    </w:p>
    <w:p w14:paraId="65C85FCB" w14:textId="77777777" w:rsidR="004C1A49" w:rsidRPr="00701942" w:rsidRDefault="004C1A49" w:rsidP="00701942">
      <w:pPr>
        <w:pStyle w:val="ab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019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השוואת סוגייתנו למשנה באבות ולסוגיה </w:t>
      </w:r>
      <w:proofErr w:type="spellStart"/>
      <w:r w:rsidRPr="00701942">
        <w:rPr>
          <w:rFonts w:asciiTheme="majorBidi" w:hAnsiTheme="majorBidi" w:cstheme="majorBidi" w:hint="cs"/>
          <w:b/>
          <w:bCs/>
          <w:sz w:val="24"/>
          <w:szCs w:val="24"/>
          <w:rtl/>
        </w:rPr>
        <w:t>ביומא</w:t>
      </w:r>
      <w:proofErr w:type="spellEnd"/>
    </w:p>
    <w:p w14:paraId="3F0B6F8D" w14:textId="77777777" w:rsidR="00C45C13" w:rsidRDefault="00BB070A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במסכת אבות נאמר:</w:t>
      </w:r>
      <w:r w:rsidR="00355B9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530FEC8D" w14:textId="654E7CD7" w:rsidR="00BB070A" w:rsidRPr="00355B93" w:rsidRDefault="00BB070A" w:rsidP="007C034A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C030FD">
        <w:rPr>
          <w:rFonts w:ascii="David" w:hAnsi="David" w:cs="David"/>
          <w:sz w:val="24"/>
          <w:szCs w:val="24"/>
          <w:rtl/>
        </w:rPr>
        <w:t xml:space="preserve">רבי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דוסתאי</w:t>
      </w:r>
      <w:proofErr w:type="spellEnd"/>
      <w:r w:rsidRPr="00C030FD">
        <w:rPr>
          <w:rFonts w:ascii="David" w:hAnsi="David" w:cs="David"/>
          <w:sz w:val="24"/>
          <w:szCs w:val="24"/>
          <w:rtl/>
        </w:rPr>
        <w:t xml:space="preserve"> ברבי ינאי משום רבי מאיר אומר כל השוכח דבר אחד ממשנתו מעלה עליו הכתוב כאילו מתחייב בנפשו שנאמר </w:t>
      </w:r>
      <w:r w:rsidRPr="008C1566">
        <w:rPr>
          <w:rFonts w:ascii="David" w:hAnsi="David" w:cs="David"/>
          <w:sz w:val="20"/>
          <w:szCs w:val="20"/>
          <w:rtl/>
        </w:rPr>
        <w:t>(דברים ד')</w:t>
      </w:r>
      <w:r w:rsidRPr="00C030FD">
        <w:rPr>
          <w:rFonts w:ascii="David" w:hAnsi="David" w:cs="David"/>
          <w:sz w:val="24"/>
          <w:szCs w:val="24"/>
          <w:rtl/>
        </w:rPr>
        <w:t xml:space="preserve"> רק השמר לך ושמור נפשך מאד פן תשכח </w:t>
      </w:r>
      <w:r w:rsidRPr="00C030FD">
        <w:rPr>
          <w:rFonts w:ascii="David" w:hAnsi="David" w:cs="David"/>
          <w:sz w:val="24"/>
          <w:szCs w:val="24"/>
          <w:rtl/>
        </w:rPr>
        <w:lastRenderedPageBreak/>
        <w:t>את הדברים אשר ראו עיניך</w:t>
      </w:r>
      <w:r w:rsidR="00C45C13">
        <w:rPr>
          <w:rFonts w:ascii="David" w:hAnsi="David" w:cs="David" w:hint="cs"/>
          <w:sz w:val="24"/>
          <w:szCs w:val="24"/>
          <w:rtl/>
        </w:rPr>
        <w:t>.</w:t>
      </w:r>
      <w:r w:rsidRPr="00C030FD">
        <w:rPr>
          <w:rFonts w:ascii="David" w:hAnsi="David" w:cs="David"/>
          <w:sz w:val="24"/>
          <w:szCs w:val="24"/>
          <w:rtl/>
        </w:rPr>
        <w:t xml:space="preserve"> יכול א</w:t>
      </w:r>
      <w:r>
        <w:rPr>
          <w:rFonts w:ascii="David" w:hAnsi="David" w:cs="David"/>
          <w:sz w:val="24"/>
          <w:szCs w:val="24"/>
          <w:rtl/>
        </w:rPr>
        <w:t>פילו תקפה עליו משנתו</w:t>
      </w:r>
      <w:r w:rsidR="00C45C13">
        <w:rPr>
          <w:rFonts w:ascii="David" w:hAnsi="David" w:cs="David" w:hint="cs"/>
          <w:sz w:val="24"/>
          <w:szCs w:val="24"/>
          <w:rtl/>
        </w:rPr>
        <w:t>?</w:t>
      </w:r>
      <w:r>
        <w:rPr>
          <w:rFonts w:ascii="David" w:hAnsi="David" w:cs="David"/>
          <w:sz w:val="24"/>
          <w:szCs w:val="24"/>
          <w:rtl/>
        </w:rPr>
        <w:t xml:space="preserve"> תלמוד לומר</w:t>
      </w:r>
      <w:r>
        <w:rPr>
          <w:rFonts w:ascii="David" w:hAnsi="David" w:cs="David" w:hint="cs"/>
          <w:sz w:val="24"/>
          <w:szCs w:val="24"/>
          <w:rtl/>
        </w:rPr>
        <w:t>:</w:t>
      </w:r>
      <w:r w:rsidRPr="00C030FD">
        <w:rPr>
          <w:rFonts w:ascii="David" w:hAnsi="David" w:cs="David"/>
          <w:sz w:val="24"/>
          <w:szCs w:val="24"/>
          <w:rtl/>
        </w:rPr>
        <w:t xml:space="preserve"> ופן יסורו מלבבך כל ימי חייך הא אינו מ</w:t>
      </w:r>
      <w:r>
        <w:rPr>
          <w:rFonts w:ascii="David" w:hAnsi="David" w:cs="David"/>
          <w:sz w:val="24"/>
          <w:szCs w:val="24"/>
          <w:rtl/>
        </w:rPr>
        <w:t xml:space="preserve">תחייב בנפשו עד שישב ויסירם </w:t>
      </w:r>
      <w:proofErr w:type="spellStart"/>
      <w:r>
        <w:rPr>
          <w:rFonts w:ascii="David" w:hAnsi="David" w:cs="David"/>
          <w:sz w:val="24"/>
          <w:szCs w:val="24"/>
          <w:rtl/>
        </w:rPr>
        <w:t>מלב</w:t>
      </w:r>
      <w:r>
        <w:rPr>
          <w:rFonts w:ascii="David" w:hAnsi="David" w:cs="David" w:hint="cs"/>
          <w:sz w:val="24"/>
          <w:szCs w:val="24"/>
          <w:rtl/>
        </w:rPr>
        <w:t>ו</w:t>
      </w:r>
      <w:proofErr w:type="spellEnd"/>
      <w:r>
        <w:rPr>
          <w:rStyle w:val="a5"/>
          <w:rFonts w:ascii="David" w:hAnsi="David" w:cs="David"/>
          <w:sz w:val="24"/>
          <w:szCs w:val="24"/>
          <w:rtl/>
        </w:rPr>
        <w:footnoteReference w:id="12"/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24F2B617" w14:textId="77777777" w:rsidR="00064B64" w:rsidRDefault="00064B64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הבדלים דקים קיימים בין סוגייתנו לבין המשנה:</w:t>
      </w:r>
    </w:p>
    <w:p w14:paraId="0E40542B" w14:textId="77777777" w:rsidR="00CD7818" w:rsidRDefault="00CD7818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54E9B7DB" w14:textId="77777777" w:rsidR="00CD7818" w:rsidRDefault="00CD7818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253F3C47" w14:textId="77777777" w:rsidR="00CD7818" w:rsidRDefault="00CD7818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633"/>
        <w:gridCol w:w="2451"/>
        <w:gridCol w:w="2105"/>
        <w:gridCol w:w="2107"/>
      </w:tblGrid>
      <w:tr w:rsidR="00064B64" w14:paraId="4CFDBA1D" w14:textId="77777777" w:rsidTr="00355B93">
        <w:tc>
          <w:tcPr>
            <w:tcW w:w="1633" w:type="dxa"/>
          </w:tcPr>
          <w:p w14:paraId="05F842F8" w14:textId="77777777" w:rsidR="00064B64" w:rsidRDefault="00064B64" w:rsidP="00DD0EF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51" w:type="dxa"/>
          </w:tcPr>
          <w:p w14:paraId="202DC909" w14:textId="77777777" w:rsidR="00064B64" w:rsidRDefault="00064B64" w:rsidP="00DD0EF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העבירה</w:t>
            </w:r>
          </w:p>
        </w:tc>
        <w:tc>
          <w:tcPr>
            <w:tcW w:w="2105" w:type="dxa"/>
          </w:tcPr>
          <w:p w14:paraId="178626CE" w14:textId="77777777" w:rsidR="00064B64" w:rsidRDefault="00064B64" w:rsidP="00DD0EF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העונש</w:t>
            </w:r>
          </w:p>
        </w:tc>
        <w:tc>
          <w:tcPr>
            <w:tcW w:w="2107" w:type="dxa"/>
          </w:tcPr>
          <w:p w14:paraId="108B59B9" w14:textId="77777777" w:rsidR="00064B64" w:rsidRDefault="00064B64" w:rsidP="00DD0EF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הפטור</w:t>
            </w:r>
          </w:p>
        </w:tc>
      </w:tr>
      <w:tr w:rsidR="00064B64" w14:paraId="62B452CF" w14:textId="77777777" w:rsidTr="00355B93">
        <w:tc>
          <w:tcPr>
            <w:tcW w:w="1633" w:type="dxa"/>
          </w:tcPr>
          <w:p w14:paraId="3CD9D54F" w14:textId="77777777" w:rsidR="00064B64" w:rsidRDefault="00064B64" w:rsidP="00DD0EF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סוגייתנו</w:t>
            </w:r>
          </w:p>
        </w:tc>
        <w:tc>
          <w:tcPr>
            <w:tcW w:w="2451" w:type="dxa"/>
          </w:tcPr>
          <w:p w14:paraId="0BD90B53" w14:textId="0F1831BB" w:rsidR="00355B93" w:rsidRDefault="00355B93" w:rsidP="00DD0EF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ר"ל: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המשכח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14:paraId="2094178A" w14:textId="77777777" w:rsidR="00064B64" w:rsidRDefault="00355B93" w:rsidP="00DD0EF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רנב"י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: מסירם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מלבו</w:t>
            </w:r>
            <w:proofErr w:type="spellEnd"/>
          </w:p>
        </w:tc>
        <w:tc>
          <w:tcPr>
            <w:tcW w:w="2105" w:type="dxa"/>
          </w:tcPr>
          <w:p w14:paraId="6C57DF4C" w14:textId="77777777" w:rsidR="00064B64" w:rsidRDefault="00064B64" w:rsidP="00DD0EF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לאוין</w:t>
            </w:r>
            <w:proofErr w:type="spellEnd"/>
          </w:p>
        </w:tc>
        <w:tc>
          <w:tcPr>
            <w:tcW w:w="2107" w:type="dxa"/>
          </w:tcPr>
          <w:p w14:paraId="021E6278" w14:textId="2E387C72" w:rsidR="00064B64" w:rsidRDefault="00355B93" w:rsidP="00DD0EF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ר</w:t>
            </w:r>
            <w:r w:rsidR="003C5689">
              <w:rPr>
                <w:rFonts w:asciiTheme="majorBidi" w:hAnsiTheme="majorBidi" w:cstheme="majorBidi" w:hint="cs"/>
                <w:sz w:val="24"/>
                <w:szCs w:val="24"/>
                <w:rtl/>
              </w:rPr>
              <w:t>נב"י</w:t>
            </w:r>
            <w:proofErr w:type="spellEnd"/>
            <w:r w:rsidR="003C568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: מחמת אונסו וכן </w:t>
            </w:r>
            <w:proofErr w:type="spellStart"/>
            <w:r w:rsidR="003C5689">
              <w:rPr>
                <w:rFonts w:asciiTheme="majorBidi" w:hAnsiTheme="majorBidi" w:cstheme="majorBidi" w:hint="cs"/>
                <w:sz w:val="24"/>
                <w:szCs w:val="24"/>
                <w:rtl/>
              </w:rPr>
              <w:t>לר</w:t>
            </w:r>
            <w:proofErr w:type="spellEnd"/>
            <w:r w:rsidR="003C568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' </w:t>
            </w:r>
            <w:proofErr w:type="spellStart"/>
            <w:r w:rsidR="003C5689">
              <w:rPr>
                <w:rFonts w:asciiTheme="majorBidi" w:hAnsiTheme="majorBidi" w:cstheme="majorBidi" w:hint="cs"/>
                <w:sz w:val="24"/>
                <w:szCs w:val="24"/>
                <w:rtl/>
              </w:rPr>
              <w:t>דוסתאי</w:t>
            </w:r>
            <w:proofErr w:type="spellEnd"/>
          </w:p>
        </w:tc>
      </w:tr>
      <w:tr w:rsidR="00064B64" w14:paraId="189AFAC2" w14:textId="77777777" w:rsidTr="00355B93">
        <w:tc>
          <w:tcPr>
            <w:tcW w:w="1633" w:type="dxa"/>
          </w:tcPr>
          <w:p w14:paraId="3AD9B867" w14:textId="77777777" w:rsidR="00064B64" w:rsidRDefault="00064B64" w:rsidP="00DD0EF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המשנה באבות</w:t>
            </w:r>
          </w:p>
        </w:tc>
        <w:tc>
          <w:tcPr>
            <w:tcW w:w="2451" w:type="dxa"/>
          </w:tcPr>
          <w:p w14:paraId="4D8412CC" w14:textId="77777777" w:rsidR="00064B64" w:rsidRDefault="00064B64" w:rsidP="00DD0EF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השוכח</w:t>
            </w:r>
          </w:p>
        </w:tc>
        <w:tc>
          <w:tcPr>
            <w:tcW w:w="2105" w:type="dxa"/>
          </w:tcPr>
          <w:p w14:paraId="5ED1EB9B" w14:textId="77777777" w:rsidR="00064B64" w:rsidRDefault="00064B64" w:rsidP="00DD0EF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כאילו מתחייב בנפשו</w:t>
            </w:r>
          </w:p>
        </w:tc>
        <w:tc>
          <w:tcPr>
            <w:tcW w:w="2107" w:type="dxa"/>
          </w:tcPr>
          <w:p w14:paraId="36488ECC" w14:textId="77777777" w:rsidR="00064B64" w:rsidRDefault="00064B64" w:rsidP="00DD0EF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תקפה עליו משנתו</w:t>
            </w:r>
          </w:p>
        </w:tc>
      </w:tr>
    </w:tbl>
    <w:p w14:paraId="0C92A55E" w14:textId="77777777" w:rsidR="00355B93" w:rsidRDefault="00355B93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70DEC629" w14:textId="642F38AE" w:rsidR="004C61DD" w:rsidRDefault="00355B93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בעלי התוספות </w:t>
      </w:r>
      <w:r w:rsidR="00273186">
        <w:rPr>
          <w:rFonts w:asciiTheme="majorBidi" w:hAnsiTheme="majorBidi" w:cstheme="majorBidi" w:hint="cs"/>
          <w:sz w:val="24"/>
          <w:szCs w:val="24"/>
          <w:rtl/>
        </w:rPr>
        <w:t xml:space="preserve">אכן </w:t>
      </w:r>
      <w:r>
        <w:rPr>
          <w:rFonts w:asciiTheme="majorBidi" w:hAnsiTheme="majorBidi" w:cstheme="majorBidi" w:hint="cs"/>
          <w:sz w:val="24"/>
          <w:szCs w:val="24"/>
          <w:rtl/>
        </w:rPr>
        <w:t>קישרו בין הסוגיות:</w:t>
      </w:r>
      <w:r w:rsidR="00E971C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"</w:t>
      </w:r>
      <w:r>
        <w:rPr>
          <w:rFonts w:ascii="David" w:hAnsi="David" w:cs="David"/>
          <w:sz w:val="24"/>
          <w:szCs w:val="24"/>
          <w:rtl/>
        </w:rPr>
        <w:t>משנה היא במסכת אבות</w:t>
      </w:r>
      <w:r>
        <w:rPr>
          <w:rStyle w:val="a5"/>
          <w:rFonts w:ascii="David" w:hAnsi="David" w:cs="David"/>
          <w:sz w:val="24"/>
          <w:szCs w:val="24"/>
          <w:rtl/>
        </w:rPr>
        <w:footnoteReference w:id="13"/>
      </w:r>
      <w:r>
        <w:rPr>
          <w:rFonts w:ascii="David" w:hAnsi="David" w:cs="David" w:hint="cs"/>
          <w:sz w:val="24"/>
          <w:szCs w:val="24"/>
          <w:rtl/>
        </w:rPr>
        <w:t>"</w:t>
      </w:r>
      <w:r w:rsidR="004C61DD" w:rsidRPr="004C61DD">
        <w:rPr>
          <w:rFonts w:ascii="David" w:hAnsi="David" w:cs="David"/>
          <w:sz w:val="24"/>
          <w:szCs w:val="24"/>
          <w:rtl/>
        </w:rPr>
        <w:t>.</w:t>
      </w:r>
    </w:p>
    <w:p w14:paraId="2D6509E2" w14:textId="029E6559" w:rsidR="00355B93" w:rsidRDefault="00355B93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המהרש"א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תמה על דבריהם: הניסוח '</w:t>
      </w:r>
      <w:r w:rsidRPr="004C61DD">
        <w:rPr>
          <w:rFonts w:ascii="David" w:hAnsi="David" w:cs="David"/>
          <w:sz w:val="24"/>
          <w:szCs w:val="24"/>
          <w:rtl/>
        </w:rPr>
        <w:t>יכול אפילו מחמת אונסו</w:t>
      </w:r>
      <w:r>
        <w:rPr>
          <w:rFonts w:asciiTheme="majorBidi" w:hAnsiTheme="majorBidi" w:cstheme="majorBidi" w:hint="cs"/>
          <w:sz w:val="24"/>
          <w:szCs w:val="24"/>
          <w:rtl/>
        </w:rPr>
        <w:t>' דווקא אינו מצוי במשנה. ואם נאמר שהמשמעות זהה ל'</w:t>
      </w:r>
      <w:r w:rsidRPr="004C61DD">
        <w:rPr>
          <w:rFonts w:ascii="David" w:hAnsi="David" w:cs="David"/>
          <w:sz w:val="24"/>
          <w:szCs w:val="24"/>
          <w:rtl/>
        </w:rPr>
        <w:t>תקפה עליו משנתו</w:t>
      </w:r>
      <w:r>
        <w:rPr>
          <w:rFonts w:ascii="David" w:hAnsi="David" w:cs="David" w:hint="cs"/>
          <w:sz w:val="24"/>
          <w:szCs w:val="24"/>
          <w:rtl/>
        </w:rPr>
        <w:t xml:space="preserve">', </w:t>
      </w:r>
      <w:r w:rsidRPr="00355B93">
        <w:rPr>
          <w:rFonts w:asciiTheme="majorBidi" w:hAnsiTheme="majorBidi" w:cstheme="majorBidi"/>
          <w:sz w:val="24"/>
          <w:szCs w:val="24"/>
          <w:rtl/>
        </w:rPr>
        <w:t>ורב נחמן בר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יצחק ורבי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דוסתאי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נחלקו רק במקור הדרשה, הרי </w:t>
      </w:r>
      <w:r w:rsidR="008C1566">
        <w:rPr>
          <w:rFonts w:asciiTheme="majorBidi" w:hAnsiTheme="majorBidi" w:cstheme="majorBidi" w:hint="cs"/>
          <w:sz w:val="24"/>
          <w:szCs w:val="24"/>
          <w:rtl/>
        </w:rPr>
        <w:t>יוצא ש</w:t>
      </w:r>
      <w:r>
        <w:rPr>
          <w:rFonts w:asciiTheme="majorBidi" w:hAnsiTheme="majorBidi" w:cstheme="majorBidi" w:hint="cs"/>
          <w:sz w:val="24"/>
          <w:szCs w:val="24"/>
          <w:rtl/>
        </w:rPr>
        <w:t>מפורש במשנה כרב נחמן, שהמקור הוא 'פן יסורו'</w:t>
      </w:r>
      <w:r w:rsidR="008C1566">
        <w:rPr>
          <w:rFonts w:asciiTheme="majorBidi" w:hAnsiTheme="majorBidi" w:cstheme="majorBidi" w:hint="cs"/>
          <w:sz w:val="24"/>
          <w:szCs w:val="24"/>
          <w:rtl/>
        </w:rPr>
        <w:t xml:space="preserve"> וכיצד חלק בדבר רבי </w:t>
      </w:r>
      <w:proofErr w:type="spellStart"/>
      <w:r w:rsidR="008C1566">
        <w:rPr>
          <w:rFonts w:asciiTheme="majorBidi" w:hAnsiTheme="majorBidi" w:cstheme="majorBidi" w:hint="cs"/>
          <w:sz w:val="24"/>
          <w:szCs w:val="24"/>
          <w:rtl/>
        </w:rPr>
        <w:t>דוסתאי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. עוד עומד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המהרש"א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על הדיבור המתחיל בתוספות. מדוע הפנו למשנה באבות דווקא בפטור האנוס ולא בעיקר האיסור? על כן סבור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המהרש"א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שקיים הבדל בין המקורות, אלא שלא ביאר סיבתו</w:t>
      </w:r>
      <w:r w:rsidR="00273186">
        <w:rPr>
          <w:rFonts w:asciiTheme="majorBidi" w:hAnsiTheme="majorBidi" w:cstheme="majorBidi" w:hint="cs"/>
          <w:sz w:val="24"/>
          <w:szCs w:val="24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D0EFD">
        <w:rPr>
          <w:rFonts w:ascii="David" w:hAnsi="David" w:cs="David" w:hint="cs"/>
          <w:sz w:val="24"/>
          <w:szCs w:val="24"/>
          <w:rtl/>
        </w:rPr>
        <w:t>"</w:t>
      </w:r>
      <w:r w:rsidRPr="004C61DD">
        <w:rPr>
          <w:rFonts w:ascii="David" w:hAnsi="David" w:cs="David"/>
          <w:sz w:val="24"/>
          <w:szCs w:val="24"/>
          <w:rtl/>
        </w:rPr>
        <w:t xml:space="preserve">אבל הנראה דמתני'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מתחייב בנפשו שנויה</w:t>
      </w:r>
      <w:r w:rsidR="008C1566">
        <w:rPr>
          <w:rFonts w:ascii="David" w:hAnsi="David" w:cs="David" w:hint="cs"/>
          <w:sz w:val="24"/>
          <w:szCs w:val="24"/>
          <w:rtl/>
        </w:rPr>
        <w:t>,</w:t>
      </w:r>
      <w:r w:rsidRPr="004C61D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והכא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כולה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מלתא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לעבור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בלאווי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קאמר</w:t>
      </w:r>
      <w:proofErr w:type="spellEnd"/>
      <w:r w:rsidR="00DD0EFD">
        <w:rPr>
          <w:rStyle w:val="a5"/>
          <w:rFonts w:ascii="David" w:hAnsi="David" w:cs="David"/>
          <w:sz w:val="24"/>
          <w:szCs w:val="24"/>
          <w:rtl/>
        </w:rPr>
        <w:footnoteReference w:id="14"/>
      </w:r>
      <w:r w:rsidR="00DD0EFD">
        <w:rPr>
          <w:rFonts w:asciiTheme="majorBidi" w:hAnsiTheme="majorBidi" w:cstheme="majorBidi" w:hint="cs"/>
          <w:sz w:val="24"/>
          <w:szCs w:val="24"/>
          <w:rtl/>
        </w:rPr>
        <w:t>".</w:t>
      </w:r>
      <w:r w:rsidR="004E118B">
        <w:rPr>
          <w:rFonts w:asciiTheme="majorBidi" w:hAnsiTheme="majorBidi" w:cstheme="majorBidi" w:hint="cs"/>
          <w:sz w:val="24"/>
          <w:szCs w:val="24"/>
          <w:rtl/>
        </w:rPr>
        <w:t xml:space="preserve"> בשפת אמת</w:t>
      </w:r>
      <w:r w:rsidR="004E118B">
        <w:rPr>
          <w:rStyle w:val="a5"/>
          <w:rFonts w:asciiTheme="majorBidi" w:hAnsiTheme="majorBidi" w:cstheme="majorBidi"/>
          <w:sz w:val="24"/>
          <w:szCs w:val="24"/>
          <w:rtl/>
        </w:rPr>
        <w:footnoteReference w:id="15"/>
      </w:r>
      <w:r w:rsidR="004E118B">
        <w:rPr>
          <w:rFonts w:asciiTheme="majorBidi" w:hAnsiTheme="majorBidi" w:cstheme="majorBidi" w:hint="cs"/>
          <w:sz w:val="24"/>
          <w:szCs w:val="24"/>
          <w:rtl/>
        </w:rPr>
        <w:t xml:space="preserve"> הציע שמהמשנה עולה רק שאנוס אינו מתחייב בנפשו, וסוגייתנו מחדשת שאין בידו עבירה כלל.</w:t>
      </w:r>
    </w:p>
    <w:p w14:paraId="1838E7AA" w14:textId="77777777" w:rsidR="00355B93" w:rsidRDefault="004E118B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מקור נוסף המגנה </w:t>
      </w:r>
      <w:r w:rsidR="003026E3">
        <w:rPr>
          <w:rFonts w:asciiTheme="majorBidi" w:hAnsiTheme="majorBidi" w:cstheme="majorBidi" w:hint="cs"/>
          <w:sz w:val="24"/>
          <w:szCs w:val="24"/>
          <w:rtl/>
        </w:rPr>
        <w:t xml:space="preserve">את </w:t>
      </w:r>
      <w:r>
        <w:rPr>
          <w:rFonts w:asciiTheme="majorBidi" w:hAnsiTheme="majorBidi" w:cstheme="majorBidi" w:hint="cs"/>
          <w:sz w:val="24"/>
          <w:szCs w:val="24"/>
          <w:rtl/>
        </w:rPr>
        <w:t>שכחת הלימוד נמצא במסכת יומא:</w:t>
      </w:r>
    </w:p>
    <w:p w14:paraId="448CA342" w14:textId="11A2BDA8" w:rsidR="00273186" w:rsidRDefault="004E118B" w:rsidP="007C034A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אמר</w:t>
      </w:r>
      <w:r w:rsidRPr="00C030FD">
        <w:rPr>
          <w:rFonts w:ascii="David" w:hAnsi="David" w:cs="David"/>
          <w:sz w:val="24"/>
          <w:szCs w:val="24"/>
          <w:rtl/>
        </w:rPr>
        <w:t xml:space="preserve"> רבי אלעזר: כל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המשכח</w:t>
      </w:r>
      <w:proofErr w:type="spellEnd"/>
      <w:r w:rsidRPr="00C030FD">
        <w:rPr>
          <w:rFonts w:ascii="David" w:hAnsi="David" w:cs="David"/>
          <w:sz w:val="24"/>
          <w:szCs w:val="24"/>
          <w:rtl/>
        </w:rPr>
        <w:t xml:space="preserve"> דבר מתלמודו גורם גלות לבניו, שנאמר ותשכח תורת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אלהיך</w:t>
      </w:r>
      <w:proofErr w:type="spellEnd"/>
      <w:r w:rsidRPr="00C030FD">
        <w:rPr>
          <w:rFonts w:ascii="David" w:hAnsi="David" w:cs="David"/>
          <w:sz w:val="24"/>
          <w:szCs w:val="24"/>
          <w:rtl/>
        </w:rPr>
        <w:t xml:space="preserve"> אשכח בניך גם אני. רבי אבהו אמר: מורידין אותו מגדולתו, שנאמר כי אתה הדעת מאסת ואמאסך מכהן לי</w:t>
      </w:r>
      <w:r w:rsidRPr="005F7DA6">
        <w:rPr>
          <w:rStyle w:val="a5"/>
          <w:rFonts w:ascii="David" w:hAnsi="David" w:cs="David"/>
          <w:sz w:val="24"/>
          <w:szCs w:val="24"/>
          <w:rtl/>
        </w:rPr>
        <w:footnoteReference w:id="16"/>
      </w:r>
      <w:r w:rsidRPr="005F7DA6">
        <w:rPr>
          <w:rFonts w:ascii="David" w:hAnsi="David" w:cs="David" w:hint="cs"/>
          <w:sz w:val="24"/>
          <w:szCs w:val="24"/>
          <w:rtl/>
        </w:rPr>
        <w:t>"</w:t>
      </w:r>
      <w:r w:rsidRPr="005F7DA6">
        <w:rPr>
          <w:rFonts w:ascii="David" w:hAnsi="David" w:cs="David"/>
          <w:sz w:val="24"/>
          <w:szCs w:val="24"/>
          <w:rtl/>
        </w:rPr>
        <w:t>.</w:t>
      </w:r>
      <w:r w:rsidRPr="005F7DA6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63A5FAE" w14:textId="2B52A3F6" w:rsidR="00273186" w:rsidRDefault="009B46C5" w:rsidP="00CD7818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למרות הדמיון למשנה באבות, האחרונים הבינו שכאן מדובר על חומרה קטנה יותר של שכחה, וחילקו בין המקורות:</w:t>
      </w:r>
      <w:r w:rsidR="00CD781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5A1C1FF3" w14:textId="7DAFF9A4" w:rsidR="009B46C5" w:rsidRPr="00CD7818" w:rsidRDefault="009B46C5" w:rsidP="007C034A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C030FD">
        <w:rPr>
          <w:rFonts w:ascii="David" w:hAnsi="David" w:cs="David"/>
          <w:sz w:val="24"/>
          <w:szCs w:val="24"/>
          <w:rtl/>
        </w:rPr>
        <w:t>כל השוכח</w:t>
      </w:r>
      <w:r w:rsidR="008C1566">
        <w:rPr>
          <w:rFonts w:ascii="David" w:hAnsi="David" w:cs="David" w:hint="cs"/>
          <w:sz w:val="24"/>
          <w:szCs w:val="24"/>
          <w:rtl/>
        </w:rPr>
        <w:t>..</w:t>
      </w:r>
      <w:r w:rsidR="00273186">
        <w:rPr>
          <w:rFonts w:ascii="David" w:hAnsi="David" w:cs="David" w:hint="cs"/>
          <w:sz w:val="24"/>
          <w:szCs w:val="24"/>
          <w:rtl/>
        </w:rPr>
        <w:t>.</w:t>
      </w:r>
      <w:r w:rsidRPr="00C030FD">
        <w:rPr>
          <w:rFonts w:ascii="David" w:hAnsi="David" w:cs="David"/>
          <w:sz w:val="24"/>
          <w:szCs w:val="24"/>
          <w:rtl/>
        </w:rPr>
        <w:t xml:space="preserve"> בפרקי אבות שנינו כל השוכח דבר א' ממשנתו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ה"ז</w:t>
      </w:r>
      <w:proofErr w:type="spellEnd"/>
      <w:r w:rsidRPr="00C030FD">
        <w:rPr>
          <w:rFonts w:ascii="David" w:hAnsi="David" w:cs="David"/>
          <w:sz w:val="24"/>
          <w:szCs w:val="24"/>
          <w:rtl/>
        </w:rPr>
        <w:t xml:space="preserve"> מתחייב בנפשו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כו</w:t>
      </w:r>
      <w:proofErr w:type="spellEnd"/>
      <w:r w:rsidRPr="00C030FD">
        <w:rPr>
          <w:rFonts w:ascii="David" w:hAnsi="David" w:cs="David"/>
          <w:sz w:val="24"/>
          <w:szCs w:val="24"/>
          <w:rtl/>
        </w:rPr>
        <w:t xml:space="preserve">' וי"ל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דהתם</w:t>
      </w:r>
      <w:proofErr w:type="spellEnd"/>
      <w:r w:rsidRPr="00C030FD">
        <w:rPr>
          <w:rFonts w:ascii="David" w:hAnsi="David" w:cs="David"/>
          <w:sz w:val="24"/>
          <w:szCs w:val="24"/>
          <w:rtl/>
        </w:rPr>
        <w:t xml:space="preserve"> נקט </w:t>
      </w:r>
      <w:r w:rsidR="008C1566">
        <w:rPr>
          <w:rFonts w:ascii="David" w:hAnsi="David" w:cs="David" w:hint="cs"/>
          <w:b/>
          <w:bCs/>
          <w:sz w:val="24"/>
          <w:szCs w:val="24"/>
          <w:rtl/>
        </w:rPr>
        <w:t>'</w:t>
      </w:r>
      <w:r w:rsidRPr="00166FA8">
        <w:rPr>
          <w:rFonts w:ascii="David" w:hAnsi="David" w:cs="David"/>
          <w:b/>
          <w:bCs/>
          <w:sz w:val="24"/>
          <w:szCs w:val="24"/>
          <w:rtl/>
        </w:rPr>
        <w:t>משנתו</w:t>
      </w:r>
      <w:r w:rsidR="008C1566">
        <w:rPr>
          <w:rFonts w:ascii="David" w:hAnsi="David" w:cs="David" w:hint="cs"/>
          <w:b/>
          <w:bCs/>
          <w:sz w:val="24"/>
          <w:szCs w:val="24"/>
          <w:rtl/>
        </w:rPr>
        <w:t>',</w:t>
      </w:r>
      <w:r w:rsidRPr="00166FA8">
        <w:rPr>
          <w:rFonts w:ascii="David" w:hAnsi="David" w:cs="David"/>
          <w:b/>
          <w:bCs/>
          <w:sz w:val="24"/>
          <w:szCs w:val="24"/>
          <w:rtl/>
        </w:rPr>
        <w:t xml:space="preserve"> שהם דברים שקבל מרבו</w:t>
      </w:r>
      <w:r w:rsidRPr="00C030FD">
        <w:rPr>
          <w:rFonts w:ascii="David" w:hAnsi="David" w:cs="David"/>
          <w:sz w:val="24"/>
          <w:szCs w:val="24"/>
          <w:rtl/>
        </w:rPr>
        <w:t xml:space="preserve"> כמו המשנה</w:t>
      </w:r>
      <w:r w:rsidR="008C1566">
        <w:rPr>
          <w:rFonts w:ascii="David" w:hAnsi="David" w:cs="David" w:hint="cs"/>
          <w:sz w:val="24"/>
          <w:szCs w:val="24"/>
          <w:rtl/>
        </w:rPr>
        <w:t>,</w:t>
      </w:r>
      <w:r w:rsidRPr="00C030FD">
        <w:rPr>
          <w:rFonts w:ascii="David" w:hAnsi="David" w:cs="David"/>
          <w:sz w:val="24"/>
          <w:szCs w:val="24"/>
          <w:rtl/>
        </w:rPr>
        <w:t xml:space="preserve"> ועונשו גדול להתחייב בנפשו</w:t>
      </w:r>
      <w:r w:rsidR="008C1566">
        <w:rPr>
          <w:rFonts w:ascii="David" w:hAnsi="David" w:cs="David" w:hint="cs"/>
          <w:sz w:val="24"/>
          <w:szCs w:val="24"/>
          <w:rtl/>
        </w:rPr>
        <w:t>.</w:t>
      </w:r>
      <w:r w:rsidRPr="00C030F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והכא</w:t>
      </w:r>
      <w:proofErr w:type="spellEnd"/>
      <w:r w:rsidRPr="00C030FD">
        <w:rPr>
          <w:rFonts w:ascii="David" w:hAnsi="David" w:cs="David"/>
          <w:sz w:val="24"/>
          <w:szCs w:val="24"/>
          <w:rtl/>
        </w:rPr>
        <w:t xml:space="preserve"> נקט מ</w:t>
      </w:r>
      <w:r w:rsidR="008C1566">
        <w:rPr>
          <w:rFonts w:ascii="David" w:hAnsi="David" w:cs="David" w:hint="cs"/>
          <w:b/>
          <w:bCs/>
          <w:sz w:val="24"/>
          <w:szCs w:val="24"/>
          <w:rtl/>
        </w:rPr>
        <w:t>'</w:t>
      </w:r>
      <w:r w:rsidRPr="00166FA8">
        <w:rPr>
          <w:rFonts w:ascii="David" w:hAnsi="David" w:cs="David"/>
          <w:b/>
          <w:bCs/>
          <w:sz w:val="24"/>
          <w:szCs w:val="24"/>
          <w:rtl/>
        </w:rPr>
        <w:t>תלמודו</w:t>
      </w:r>
      <w:r w:rsidR="008C1566">
        <w:rPr>
          <w:rFonts w:ascii="David" w:hAnsi="David" w:cs="David" w:hint="cs"/>
          <w:b/>
          <w:bCs/>
          <w:sz w:val="24"/>
          <w:szCs w:val="24"/>
          <w:rtl/>
        </w:rPr>
        <w:t>',</w:t>
      </w:r>
      <w:r w:rsidRPr="00166FA8">
        <w:rPr>
          <w:rFonts w:ascii="David" w:hAnsi="David" w:cs="David"/>
          <w:b/>
          <w:bCs/>
          <w:sz w:val="24"/>
          <w:szCs w:val="24"/>
          <w:rtl/>
        </w:rPr>
        <w:t xml:space="preserve"> והיינו דברים שבאו לו מתוך פלפול </w:t>
      </w:r>
      <w:r w:rsidRPr="00C030FD">
        <w:rPr>
          <w:rFonts w:ascii="David" w:hAnsi="David" w:cs="David"/>
          <w:sz w:val="24"/>
          <w:szCs w:val="24"/>
          <w:rtl/>
        </w:rPr>
        <w:t xml:space="preserve">התלמוד כהוויית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דאביי</w:t>
      </w:r>
      <w:proofErr w:type="spellEnd"/>
      <w:r w:rsidRPr="00C030FD">
        <w:rPr>
          <w:rFonts w:ascii="David" w:hAnsi="David" w:cs="David"/>
          <w:sz w:val="24"/>
          <w:szCs w:val="24"/>
          <w:rtl/>
        </w:rPr>
        <w:t xml:space="preserve"> ורבא</w:t>
      </w:r>
      <w:r w:rsidR="008C1566">
        <w:rPr>
          <w:rFonts w:ascii="David" w:hAnsi="David" w:cs="David" w:hint="cs"/>
          <w:sz w:val="24"/>
          <w:szCs w:val="24"/>
          <w:rtl/>
        </w:rPr>
        <w:t xml:space="preserve">, </w:t>
      </w:r>
      <w:r w:rsidRPr="00C030FD">
        <w:rPr>
          <w:rFonts w:ascii="David" w:hAnsi="David" w:cs="David"/>
          <w:sz w:val="24"/>
          <w:szCs w:val="24"/>
          <w:rtl/>
        </w:rPr>
        <w:lastRenderedPageBreak/>
        <w:t xml:space="preserve">ועונשו גלות לבניו שלא יהיה להם שם בגלות דעת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צילותא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/>
          <w:sz w:val="24"/>
          <w:szCs w:val="24"/>
          <w:rtl/>
        </w:rPr>
        <w:t>כיומא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/>
          <w:sz w:val="24"/>
          <w:szCs w:val="24"/>
          <w:rtl/>
        </w:rPr>
        <w:t>דאיסתנא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דבעי </w:t>
      </w:r>
      <w:proofErr w:type="spellStart"/>
      <w:r>
        <w:rPr>
          <w:rFonts w:ascii="David" w:hAnsi="David" w:cs="David"/>
          <w:sz w:val="24"/>
          <w:szCs w:val="24"/>
          <w:rtl/>
        </w:rPr>
        <w:t>שמעתתא</w:t>
      </w:r>
      <w:proofErr w:type="spellEnd"/>
      <w:r>
        <w:rPr>
          <w:rStyle w:val="a5"/>
          <w:rFonts w:ascii="David" w:hAnsi="David" w:cs="David"/>
          <w:sz w:val="24"/>
          <w:szCs w:val="24"/>
          <w:rtl/>
        </w:rPr>
        <w:footnoteReference w:id="17"/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04029A27" w14:textId="6D970755" w:rsidR="009B46C5" w:rsidRDefault="009B46C5" w:rsidP="007C034A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C030FD">
        <w:rPr>
          <w:rFonts w:ascii="David" w:hAnsi="David" w:cs="David"/>
          <w:sz w:val="24"/>
          <w:szCs w:val="24"/>
          <w:rtl/>
        </w:rPr>
        <w:t xml:space="preserve">כל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המשכח</w:t>
      </w:r>
      <w:proofErr w:type="spellEnd"/>
      <w:r w:rsidRPr="00C030FD">
        <w:rPr>
          <w:rFonts w:ascii="David" w:hAnsi="David" w:cs="David"/>
          <w:sz w:val="24"/>
          <w:szCs w:val="24"/>
          <w:rtl/>
        </w:rPr>
        <w:t xml:space="preserve"> דבר אחד מתלמודו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כו</w:t>
      </w:r>
      <w:proofErr w:type="spellEnd"/>
      <w:r w:rsidRPr="00C030FD">
        <w:rPr>
          <w:rFonts w:ascii="David" w:hAnsi="David" w:cs="David"/>
          <w:sz w:val="24"/>
          <w:szCs w:val="24"/>
          <w:rtl/>
        </w:rPr>
        <w:t xml:space="preserve">'. אין זה הא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דתנן</w:t>
      </w:r>
      <w:proofErr w:type="spellEnd"/>
      <w:r w:rsidRPr="00C030FD">
        <w:rPr>
          <w:rFonts w:ascii="David" w:hAnsi="David" w:cs="David"/>
          <w:sz w:val="24"/>
          <w:szCs w:val="24"/>
          <w:rtl/>
        </w:rPr>
        <w:t xml:space="preserve"> באבות</w:t>
      </w:r>
      <w:r w:rsidR="008C1566">
        <w:rPr>
          <w:rFonts w:ascii="David" w:hAnsi="David" w:cs="David" w:hint="cs"/>
          <w:sz w:val="24"/>
          <w:szCs w:val="24"/>
          <w:rtl/>
        </w:rPr>
        <w:t>..</w:t>
      </w:r>
      <w:r w:rsidR="00273186">
        <w:rPr>
          <w:rFonts w:ascii="David" w:hAnsi="David" w:cs="David" w:hint="cs"/>
          <w:sz w:val="24"/>
          <w:szCs w:val="24"/>
          <w:rtl/>
        </w:rPr>
        <w:t>.</w:t>
      </w:r>
      <w:r w:rsidR="008C1566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המשכ</w:t>
      </w:r>
      <w:r w:rsidR="003C5689">
        <w:rPr>
          <w:rFonts w:ascii="David" w:hAnsi="David" w:cs="David"/>
          <w:sz w:val="24"/>
          <w:szCs w:val="24"/>
          <w:rtl/>
        </w:rPr>
        <w:t>ח</w:t>
      </w:r>
      <w:proofErr w:type="spellEnd"/>
      <w:r w:rsidR="003C5689">
        <w:rPr>
          <w:rFonts w:ascii="David" w:hAnsi="David" w:cs="David"/>
          <w:sz w:val="24"/>
          <w:szCs w:val="24"/>
          <w:rtl/>
        </w:rPr>
        <w:t xml:space="preserve"> דבר אחד ממשנתו חייב מיתה, שנא</w:t>
      </w:r>
      <w:r w:rsidR="003C5689">
        <w:rPr>
          <w:rFonts w:ascii="David" w:hAnsi="David" w:cs="David" w:hint="cs"/>
          <w:sz w:val="24"/>
          <w:szCs w:val="24"/>
          <w:rtl/>
        </w:rPr>
        <w:t>מר</w:t>
      </w:r>
      <w:r w:rsidRPr="00C030FD">
        <w:rPr>
          <w:rFonts w:ascii="David" w:hAnsi="David" w:cs="David"/>
          <w:sz w:val="24"/>
          <w:szCs w:val="24"/>
          <w:rtl/>
        </w:rPr>
        <w:t xml:space="preserve"> השמר לך פן תשכח את הדברים אשר ראו עיניך.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דשם</w:t>
      </w:r>
      <w:proofErr w:type="spellEnd"/>
      <w:r w:rsidRPr="00C030FD">
        <w:rPr>
          <w:rFonts w:ascii="David" w:hAnsi="David" w:cs="David"/>
          <w:sz w:val="24"/>
          <w:szCs w:val="24"/>
          <w:rtl/>
        </w:rPr>
        <w:t xml:space="preserve"> משמעו אשר </w:t>
      </w:r>
      <w:r w:rsidRPr="008C1566">
        <w:rPr>
          <w:rFonts w:ascii="David" w:hAnsi="David" w:cs="David"/>
          <w:b/>
          <w:bCs/>
          <w:sz w:val="24"/>
          <w:szCs w:val="24"/>
          <w:rtl/>
        </w:rPr>
        <w:t xml:space="preserve">חידש </w:t>
      </w:r>
      <w:r w:rsidRPr="00C030FD">
        <w:rPr>
          <w:rFonts w:ascii="David" w:hAnsi="David" w:cs="David"/>
          <w:sz w:val="24"/>
          <w:szCs w:val="24"/>
          <w:rtl/>
        </w:rPr>
        <w:t xml:space="preserve">בעצמו, וזהו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דקאמר</w:t>
      </w:r>
      <w:proofErr w:type="spellEnd"/>
      <w:r w:rsidRPr="00C030FD">
        <w:rPr>
          <w:rFonts w:ascii="David" w:hAnsi="David" w:cs="David"/>
          <w:sz w:val="24"/>
          <w:szCs w:val="24"/>
          <w:rtl/>
        </w:rPr>
        <w:t xml:space="preserve"> ממשנת</w:t>
      </w:r>
      <w:r w:rsidRPr="008C1566">
        <w:rPr>
          <w:rFonts w:ascii="David" w:hAnsi="David" w:cs="David"/>
          <w:b/>
          <w:bCs/>
          <w:sz w:val="24"/>
          <w:szCs w:val="24"/>
          <w:rtl/>
        </w:rPr>
        <w:t>ו</w:t>
      </w:r>
      <w:r w:rsidRPr="00C030FD">
        <w:rPr>
          <w:rFonts w:ascii="David" w:hAnsi="David" w:cs="David"/>
          <w:sz w:val="24"/>
          <w:szCs w:val="24"/>
          <w:rtl/>
        </w:rPr>
        <w:t xml:space="preserve">, כמו שדרשו במס' ע"ז </w:t>
      </w:r>
      <w:r w:rsidRPr="008C1566">
        <w:rPr>
          <w:rFonts w:ascii="David" w:hAnsi="David" w:cs="David"/>
          <w:sz w:val="20"/>
          <w:szCs w:val="20"/>
          <w:rtl/>
        </w:rPr>
        <w:t>דף י"ט ע"א</w:t>
      </w:r>
      <w:r w:rsidRPr="00C030FD">
        <w:rPr>
          <w:rFonts w:ascii="David" w:hAnsi="David" w:cs="David"/>
          <w:sz w:val="24"/>
          <w:szCs w:val="24"/>
          <w:rtl/>
        </w:rPr>
        <w:t xml:space="preserve"> על הפסוק ובתורתו יהגה יומם ולילה, והיינו </w:t>
      </w:r>
      <w:proofErr w:type="spellStart"/>
      <w:r w:rsidRPr="00C030FD">
        <w:rPr>
          <w:rFonts w:ascii="David" w:hAnsi="David" w:cs="David"/>
          <w:sz w:val="24"/>
          <w:szCs w:val="24"/>
          <w:rtl/>
        </w:rPr>
        <w:t>דמפרשי</w:t>
      </w:r>
      <w:proofErr w:type="spellEnd"/>
      <w:r w:rsidRPr="00C030FD">
        <w:rPr>
          <w:rFonts w:ascii="David" w:hAnsi="David" w:cs="David"/>
          <w:sz w:val="24"/>
          <w:szCs w:val="24"/>
          <w:rtl/>
        </w:rPr>
        <w:t xml:space="preserve"> אשר ראו עיניך</w:t>
      </w:r>
      <w:r w:rsidR="00273186">
        <w:rPr>
          <w:rFonts w:ascii="David" w:hAnsi="David" w:cs="David" w:hint="cs"/>
          <w:sz w:val="24"/>
          <w:szCs w:val="24"/>
          <w:rtl/>
        </w:rPr>
        <w:t xml:space="preserve"> </w:t>
      </w:r>
      <w:r w:rsidR="008C1566">
        <w:rPr>
          <w:rFonts w:ascii="David" w:hAnsi="David" w:cs="David" w:hint="cs"/>
          <w:sz w:val="24"/>
          <w:szCs w:val="24"/>
          <w:rtl/>
        </w:rPr>
        <w:t>-</w:t>
      </w:r>
      <w:r w:rsidRPr="00C030FD">
        <w:rPr>
          <w:rFonts w:ascii="David" w:hAnsi="David" w:cs="David"/>
          <w:sz w:val="24"/>
          <w:szCs w:val="24"/>
          <w:rtl/>
        </w:rPr>
        <w:t xml:space="preserve"> היינו עין הדעת. ו</w:t>
      </w:r>
      <w:r>
        <w:rPr>
          <w:rFonts w:ascii="David" w:hAnsi="David" w:cs="David"/>
          <w:sz w:val="24"/>
          <w:szCs w:val="24"/>
          <w:rtl/>
        </w:rPr>
        <w:t xml:space="preserve">כאן </w:t>
      </w:r>
      <w:proofErr w:type="spellStart"/>
      <w:r>
        <w:rPr>
          <w:rFonts w:ascii="David" w:hAnsi="David" w:cs="David"/>
          <w:sz w:val="24"/>
          <w:szCs w:val="24"/>
          <w:rtl/>
        </w:rPr>
        <w:t>מיירי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תלמודו כמשמעו</w:t>
      </w:r>
      <w:r w:rsidR="008C1566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/>
          <w:sz w:val="24"/>
          <w:szCs w:val="24"/>
          <w:rtl/>
        </w:rPr>
        <w:t xml:space="preserve"> מה שלמד</w:t>
      </w:r>
      <w:r>
        <w:rPr>
          <w:rStyle w:val="a5"/>
          <w:rFonts w:ascii="David" w:hAnsi="David" w:cs="David"/>
          <w:sz w:val="24"/>
          <w:szCs w:val="24"/>
          <w:rtl/>
        </w:rPr>
        <w:footnoteReference w:id="18"/>
      </w:r>
      <w:r w:rsidR="00166FA8">
        <w:rPr>
          <w:rFonts w:ascii="David" w:hAnsi="David" w:cs="David" w:hint="cs"/>
          <w:sz w:val="24"/>
          <w:szCs w:val="24"/>
          <w:rtl/>
        </w:rPr>
        <w:t>.</w:t>
      </w:r>
    </w:p>
    <w:p w14:paraId="72E07AB8" w14:textId="5601429C" w:rsidR="00166FA8" w:rsidRPr="00166FA8" w:rsidRDefault="00166FA8" w:rsidP="00166FA8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166FA8">
        <w:rPr>
          <w:rFonts w:asciiTheme="majorBidi" w:hAnsiTheme="majorBidi" w:cstheme="majorBidi"/>
          <w:sz w:val="24"/>
          <w:szCs w:val="24"/>
          <w:rtl/>
        </w:rPr>
        <w:t>במשנה</w:t>
      </w:r>
      <w:r w:rsidR="00E971C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66FA8">
        <w:rPr>
          <w:rFonts w:asciiTheme="majorBidi" w:hAnsiTheme="majorBidi" w:cstheme="majorBidi"/>
          <w:sz w:val="24"/>
          <w:szCs w:val="24"/>
          <w:rtl/>
        </w:rPr>
        <w:t xml:space="preserve">הקודמת באבות נאמר: </w:t>
      </w:r>
    </w:p>
    <w:p w14:paraId="6496139D" w14:textId="0DAA3417" w:rsidR="00273186" w:rsidRDefault="00166FA8" w:rsidP="007C034A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166FA8">
        <w:rPr>
          <w:rFonts w:ascii="David" w:hAnsi="David" w:cs="David"/>
          <w:sz w:val="24"/>
          <w:szCs w:val="24"/>
          <w:rtl/>
        </w:rPr>
        <w:t>רבי שמעון אומר המהלך בדרך ושונה ומפסיק ממשנתו ואומר מה נאה אילן זה ומה נאה ניר זה מעל</w:t>
      </w:r>
      <w:r>
        <w:rPr>
          <w:rFonts w:ascii="David" w:hAnsi="David" w:cs="David"/>
          <w:sz w:val="24"/>
          <w:szCs w:val="24"/>
          <w:rtl/>
        </w:rPr>
        <w:t>ה עליו הכתוב כאילו מתחייב בנפש</w:t>
      </w:r>
      <w:r>
        <w:rPr>
          <w:rFonts w:ascii="David" w:hAnsi="David" w:cs="David" w:hint="cs"/>
          <w:sz w:val="24"/>
          <w:szCs w:val="24"/>
          <w:rtl/>
        </w:rPr>
        <w:t>ו</w:t>
      </w:r>
      <w:r>
        <w:rPr>
          <w:rStyle w:val="a5"/>
          <w:rFonts w:ascii="David" w:hAnsi="David" w:cs="David"/>
          <w:sz w:val="24"/>
          <w:szCs w:val="24"/>
          <w:rtl/>
        </w:rPr>
        <w:footnoteReference w:id="19"/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28D0D9A9" w14:textId="559D00FD" w:rsidR="00166FA8" w:rsidRPr="00166FA8" w:rsidRDefault="00166FA8" w:rsidP="00166FA8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166FA8">
        <w:rPr>
          <w:rFonts w:asciiTheme="majorBidi" w:hAnsiTheme="majorBidi" w:cstheme="majorBidi"/>
          <w:sz w:val="24"/>
          <w:szCs w:val="24"/>
          <w:rtl/>
        </w:rPr>
        <w:t>מבאר רש"י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20"/>
      </w:r>
      <w:r w:rsidRPr="00166FA8">
        <w:rPr>
          <w:rFonts w:asciiTheme="majorBidi" w:hAnsiTheme="majorBidi" w:cstheme="majorBidi"/>
          <w:sz w:val="24"/>
          <w:szCs w:val="24"/>
          <w:rtl/>
        </w:rPr>
        <w:t>:</w:t>
      </w:r>
      <w:r w:rsidR="00E971C7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A851B2A" w14:textId="28D9B704" w:rsidR="00273186" w:rsidRDefault="00166FA8" w:rsidP="007C034A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166FA8">
        <w:rPr>
          <w:rFonts w:ascii="David" w:hAnsi="David" w:cs="David"/>
          <w:sz w:val="24"/>
          <w:szCs w:val="24"/>
          <w:rtl/>
        </w:rPr>
        <w:t xml:space="preserve">מסתכן בנפשו כי כשעוסק בתורה אין רשות לשטן להזיקו וכיון שפוסק על דברים בטלים </w:t>
      </w:r>
      <w:r w:rsidRPr="00166FA8">
        <w:rPr>
          <w:rFonts w:ascii="David" w:hAnsi="David" w:cs="David"/>
          <w:b/>
          <w:bCs/>
          <w:sz w:val="24"/>
          <w:szCs w:val="24"/>
          <w:rtl/>
        </w:rPr>
        <w:t>ניתנה לו רשות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6F3AE2C3" w14:textId="434EDCD6" w:rsidR="00AA3579" w:rsidRPr="00166FA8" w:rsidRDefault="00166FA8" w:rsidP="00AB2438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166FA8">
        <w:rPr>
          <w:rFonts w:asciiTheme="majorBidi" w:hAnsiTheme="majorBidi" w:cstheme="majorBidi"/>
          <w:sz w:val="24"/>
          <w:szCs w:val="24"/>
          <w:rtl/>
        </w:rPr>
        <w:t>כלומר אין מדובר באיסור ובעונש, אלא בתוצאה טבעית</w:t>
      </w:r>
      <w:r w:rsidR="00E434FC">
        <w:rPr>
          <w:rStyle w:val="a5"/>
          <w:rFonts w:asciiTheme="majorBidi" w:hAnsiTheme="majorBidi" w:cstheme="majorBidi"/>
          <w:sz w:val="24"/>
          <w:szCs w:val="24"/>
          <w:rtl/>
        </w:rPr>
        <w:footnoteReference w:id="21"/>
      </w:r>
      <w:r w:rsidRPr="00166FA8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="00273186">
        <w:rPr>
          <w:rFonts w:asciiTheme="majorBidi" w:hAnsiTheme="majorBidi" w:cstheme="majorBidi" w:hint="cs"/>
          <w:sz w:val="24"/>
          <w:szCs w:val="24"/>
          <w:rtl/>
        </w:rPr>
        <w:t>י</w:t>
      </w:r>
      <w:r w:rsidRPr="00166FA8">
        <w:rPr>
          <w:rFonts w:asciiTheme="majorBidi" w:hAnsiTheme="majorBidi" w:cstheme="majorBidi"/>
          <w:sz w:val="24"/>
          <w:szCs w:val="24"/>
          <w:rtl/>
        </w:rPr>
        <w:t xml:space="preserve">יתכן </w:t>
      </w:r>
      <w:r>
        <w:rPr>
          <w:rFonts w:asciiTheme="majorBidi" w:hAnsiTheme="majorBidi" w:cstheme="majorBidi"/>
          <w:sz w:val="24"/>
          <w:szCs w:val="24"/>
          <w:rtl/>
        </w:rPr>
        <w:t>שהמשנה הבאה היא המשך ישיר ל</w:t>
      </w:r>
      <w:r>
        <w:rPr>
          <w:rFonts w:asciiTheme="majorBidi" w:hAnsiTheme="majorBidi" w:cstheme="majorBidi" w:hint="cs"/>
          <w:sz w:val="24"/>
          <w:szCs w:val="24"/>
          <w:rtl/>
        </w:rPr>
        <w:t>גישה זו</w:t>
      </w:r>
      <w:r w:rsidRPr="00166FA8">
        <w:rPr>
          <w:rFonts w:asciiTheme="majorBidi" w:hAnsiTheme="majorBidi" w:cstheme="majorBidi"/>
          <w:sz w:val="24"/>
          <w:szCs w:val="24"/>
          <w:rtl/>
        </w:rPr>
        <w:t xml:space="preserve"> והרמב"ם פוסק כך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22"/>
      </w:r>
      <w:r w:rsidRPr="00166FA8">
        <w:rPr>
          <w:rFonts w:asciiTheme="majorBidi" w:hAnsiTheme="majorBidi" w:cstheme="majorBidi"/>
          <w:sz w:val="24"/>
          <w:szCs w:val="24"/>
          <w:rtl/>
        </w:rPr>
        <w:t xml:space="preserve">, מתוך הבנה שהאמוראים </w:t>
      </w:r>
      <w:r w:rsidR="005109E2">
        <w:rPr>
          <w:rFonts w:asciiTheme="majorBidi" w:hAnsiTheme="majorBidi" w:cstheme="majorBidi" w:hint="cs"/>
          <w:sz w:val="24"/>
          <w:szCs w:val="24"/>
          <w:rtl/>
        </w:rPr>
        <w:t>חלקו על כך ו</w:t>
      </w:r>
      <w:r w:rsidRPr="00166FA8">
        <w:rPr>
          <w:rFonts w:asciiTheme="majorBidi" w:hAnsiTheme="majorBidi" w:cstheme="majorBidi"/>
          <w:sz w:val="24"/>
          <w:szCs w:val="24"/>
          <w:rtl/>
        </w:rPr>
        <w:t>הלכו בעקבות תנא אחר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23"/>
      </w:r>
      <w:r w:rsidRPr="00166FA8">
        <w:rPr>
          <w:rFonts w:asciiTheme="majorBidi" w:hAnsiTheme="majorBidi" w:cstheme="majorBidi"/>
          <w:sz w:val="24"/>
          <w:szCs w:val="24"/>
          <w:rtl/>
        </w:rPr>
        <w:t>.</w:t>
      </w:r>
      <w:r w:rsidR="00F9592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="00F9592E">
        <w:rPr>
          <w:rFonts w:asciiTheme="majorBidi" w:hAnsiTheme="majorBidi" w:cstheme="majorBidi" w:hint="cs"/>
          <w:sz w:val="24"/>
          <w:szCs w:val="24"/>
          <w:rtl/>
        </w:rPr>
        <w:t>הסמ"ג</w:t>
      </w:r>
      <w:proofErr w:type="spellEnd"/>
      <w:r w:rsidR="00F9592E">
        <w:rPr>
          <w:rFonts w:asciiTheme="majorBidi" w:hAnsiTheme="majorBidi" w:cstheme="majorBidi" w:hint="cs"/>
          <w:sz w:val="24"/>
          <w:szCs w:val="24"/>
          <w:rtl/>
        </w:rPr>
        <w:t xml:space="preserve"> יבאר שהמשנה והגמרא אינם חולקים</w:t>
      </w:r>
      <w:r w:rsidR="00F9592E">
        <w:rPr>
          <w:rStyle w:val="a5"/>
          <w:rFonts w:asciiTheme="majorBidi" w:hAnsiTheme="majorBidi" w:cstheme="majorBidi"/>
          <w:sz w:val="24"/>
          <w:szCs w:val="24"/>
          <w:rtl/>
        </w:rPr>
        <w:footnoteReference w:id="24"/>
      </w:r>
      <w:r w:rsidR="00E434FC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411A3FC9" w14:textId="77777777" w:rsidR="004E118B" w:rsidRPr="00701942" w:rsidRDefault="004E118B" w:rsidP="00701942">
      <w:pPr>
        <w:pStyle w:val="ab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019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זיהוי השכחה המחייבת </w:t>
      </w:r>
      <w:r w:rsidR="003026E3" w:rsidRPr="00701942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270DE00E" w14:textId="5B0C1C88" w:rsidR="00D61999" w:rsidRPr="00A72E61" w:rsidRDefault="004E118B" w:rsidP="00A72E61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5F7DA6">
        <w:rPr>
          <w:rFonts w:asciiTheme="majorBidi" w:hAnsiTheme="majorBidi" w:cstheme="majorBidi" w:hint="cs"/>
          <w:sz w:val="24"/>
          <w:szCs w:val="24"/>
          <w:rtl/>
        </w:rPr>
        <w:t>הפירוש המקל ביותר מחייב רק שוכח במזיד: "</w:t>
      </w:r>
      <w:r w:rsidRPr="005F7DA6">
        <w:rPr>
          <w:rFonts w:ascii="David" w:hAnsi="David" w:cs="David"/>
          <w:sz w:val="24"/>
          <w:szCs w:val="24"/>
          <w:rtl/>
        </w:rPr>
        <w:t xml:space="preserve">כשיהיה זה </w:t>
      </w:r>
      <w:proofErr w:type="spellStart"/>
      <w:r w:rsidRPr="005F7DA6">
        <w:rPr>
          <w:rFonts w:ascii="David" w:hAnsi="David" w:cs="David"/>
          <w:sz w:val="24"/>
          <w:szCs w:val="24"/>
          <w:rtl/>
        </w:rPr>
        <w:t>בכונה</w:t>
      </w:r>
      <w:proofErr w:type="spellEnd"/>
      <w:r w:rsidRPr="005F7DA6">
        <w:rPr>
          <w:rFonts w:ascii="David" w:hAnsi="David" w:cs="David"/>
          <w:sz w:val="24"/>
          <w:szCs w:val="24"/>
          <w:rtl/>
        </w:rPr>
        <w:t xml:space="preserve"> מכוונת שישב ויסירם </w:t>
      </w:r>
      <w:proofErr w:type="spellStart"/>
      <w:r w:rsidRPr="005F7DA6">
        <w:rPr>
          <w:rFonts w:ascii="David" w:hAnsi="David" w:cs="David"/>
          <w:sz w:val="24"/>
          <w:szCs w:val="24"/>
          <w:rtl/>
        </w:rPr>
        <w:t>מלבו</w:t>
      </w:r>
      <w:proofErr w:type="spellEnd"/>
      <w:r w:rsidRPr="005F7DA6">
        <w:rPr>
          <w:rStyle w:val="a5"/>
          <w:rFonts w:ascii="David" w:hAnsi="David" w:cs="David"/>
          <w:sz w:val="24"/>
          <w:szCs w:val="24"/>
          <w:rtl/>
        </w:rPr>
        <w:footnoteReference w:id="25"/>
      </w:r>
      <w:r w:rsidRPr="005F7DA6">
        <w:rPr>
          <w:rFonts w:ascii="David" w:hAnsi="David" w:cs="David" w:hint="cs"/>
          <w:sz w:val="24"/>
          <w:szCs w:val="24"/>
          <w:rtl/>
        </w:rPr>
        <w:t>"</w:t>
      </w:r>
      <w:r w:rsidR="00D61999">
        <w:rPr>
          <w:rFonts w:asciiTheme="majorBidi" w:hAnsiTheme="majorBidi" w:cstheme="majorBidi" w:hint="cs"/>
          <w:sz w:val="24"/>
          <w:szCs w:val="24"/>
          <w:rtl/>
        </w:rPr>
        <w:t>.</w:t>
      </w:r>
      <w:r w:rsidR="00E971C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A72E61">
        <w:rPr>
          <w:rFonts w:asciiTheme="majorBidi" w:hAnsiTheme="majorBidi" w:cstheme="majorBidi" w:hint="cs"/>
          <w:sz w:val="24"/>
          <w:szCs w:val="24"/>
          <w:rtl/>
        </w:rPr>
        <w:t xml:space="preserve">כן כתב גם </w:t>
      </w:r>
      <w:proofErr w:type="spellStart"/>
      <w:r w:rsidR="00A72E61">
        <w:rPr>
          <w:rFonts w:asciiTheme="majorBidi" w:hAnsiTheme="majorBidi" w:cstheme="majorBidi" w:hint="cs"/>
          <w:sz w:val="24"/>
          <w:szCs w:val="24"/>
          <w:rtl/>
        </w:rPr>
        <w:t>הריטב"א</w:t>
      </w:r>
      <w:proofErr w:type="spellEnd"/>
      <w:r w:rsidR="00A72E61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 w:rsidR="00A72E61">
        <w:rPr>
          <w:rFonts w:ascii="David" w:hAnsi="David" w:cs="David" w:hint="cs"/>
          <w:sz w:val="24"/>
          <w:szCs w:val="24"/>
          <w:rtl/>
        </w:rPr>
        <w:t>"</w:t>
      </w:r>
      <w:r w:rsidR="00D61999" w:rsidRPr="00C030FD">
        <w:rPr>
          <w:rFonts w:ascii="David" w:hAnsi="David" w:cs="David"/>
          <w:sz w:val="24"/>
          <w:szCs w:val="24"/>
          <w:rtl/>
        </w:rPr>
        <w:t xml:space="preserve">כל </w:t>
      </w:r>
      <w:proofErr w:type="spellStart"/>
      <w:r w:rsidR="00D61999" w:rsidRPr="00C030FD">
        <w:rPr>
          <w:rFonts w:ascii="David" w:hAnsi="David" w:cs="David"/>
          <w:sz w:val="24"/>
          <w:szCs w:val="24"/>
          <w:rtl/>
        </w:rPr>
        <w:t>המשכח</w:t>
      </w:r>
      <w:proofErr w:type="spellEnd"/>
      <w:r w:rsidR="00D61999" w:rsidRPr="00C030FD">
        <w:rPr>
          <w:rFonts w:ascii="David" w:hAnsi="David" w:cs="David"/>
          <w:sz w:val="24"/>
          <w:szCs w:val="24"/>
          <w:rtl/>
        </w:rPr>
        <w:t xml:space="preserve"> דבר מתלמודו. פי' שגורם </w:t>
      </w:r>
      <w:r w:rsidR="00D61999" w:rsidRPr="00A72E61">
        <w:rPr>
          <w:rFonts w:ascii="David" w:hAnsi="David" w:cs="David"/>
          <w:b/>
          <w:bCs/>
          <w:sz w:val="24"/>
          <w:szCs w:val="24"/>
          <w:rtl/>
        </w:rPr>
        <w:t>במזיד</w:t>
      </w:r>
      <w:r w:rsidR="00D61999" w:rsidRPr="00C030FD">
        <w:rPr>
          <w:rFonts w:ascii="David" w:hAnsi="David" w:cs="David"/>
          <w:sz w:val="24"/>
          <w:szCs w:val="24"/>
          <w:rtl/>
        </w:rPr>
        <w:t xml:space="preserve"> לשכוח דבר מתלמודו</w:t>
      </w:r>
      <w:r w:rsidR="00D61999">
        <w:rPr>
          <w:rStyle w:val="a5"/>
          <w:rFonts w:ascii="David" w:hAnsi="David" w:cs="David"/>
          <w:sz w:val="24"/>
          <w:szCs w:val="24"/>
          <w:rtl/>
        </w:rPr>
        <w:footnoteReference w:id="26"/>
      </w:r>
      <w:r w:rsidR="00A72E61">
        <w:rPr>
          <w:rFonts w:ascii="David" w:hAnsi="David" w:cs="David" w:hint="cs"/>
          <w:sz w:val="24"/>
          <w:szCs w:val="24"/>
          <w:rtl/>
        </w:rPr>
        <w:t>"</w:t>
      </w:r>
      <w:r w:rsidR="00D61999" w:rsidRPr="00C030FD">
        <w:rPr>
          <w:rFonts w:ascii="David" w:hAnsi="David" w:cs="David"/>
          <w:sz w:val="24"/>
          <w:szCs w:val="24"/>
          <w:rtl/>
        </w:rPr>
        <w:t>.</w:t>
      </w:r>
    </w:p>
    <w:p w14:paraId="5A59515A" w14:textId="7AAF7840" w:rsidR="004E118B" w:rsidRPr="005F7DA6" w:rsidRDefault="004E118B" w:rsidP="004E118B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5F7DA6">
        <w:rPr>
          <w:rFonts w:asciiTheme="majorBidi" w:hAnsiTheme="majorBidi" w:cstheme="majorBidi" w:hint="cs"/>
          <w:sz w:val="24"/>
          <w:szCs w:val="24"/>
          <w:rtl/>
        </w:rPr>
        <w:t xml:space="preserve"> אולם המהר"ל דייק מן המילה 'ישב'</w:t>
      </w:r>
      <w:r w:rsidR="00E971C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5F7DA6">
        <w:rPr>
          <w:rFonts w:asciiTheme="majorBidi" w:hAnsiTheme="majorBidi" w:cstheme="majorBidi" w:hint="cs"/>
          <w:sz w:val="24"/>
          <w:szCs w:val="24"/>
          <w:rtl/>
        </w:rPr>
        <w:t>שבטלנות לבדה די בה כדי לחייב:</w:t>
      </w:r>
    </w:p>
    <w:p w14:paraId="39588A38" w14:textId="34370598" w:rsidR="00273186" w:rsidRDefault="004E118B" w:rsidP="007C034A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5F7DA6">
        <w:rPr>
          <w:rFonts w:ascii="David" w:hAnsi="David" w:cs="David"/>
          <w:sz w:val="24"/>
          <w:szCs w:val="24"/>
          <w:rtl/>
        </w:rPr>
        <w:t xml:space="preserve">והא דלא כתיב פן תסירם </w:t>
      </w:r>
      <w:r w:rsidRPr="005F7DA6">
        <w:rPr>
          <w:rFonts w:ascii="David" w:hAnsi="David" w:cs="David" w:hint="cs"/>
          <w:sz w:val="24"/>
          <w:szCs w:val="24"/>
          <w:rtl/>
        </w:rPr>
        <w:t xml:space="preserve">- </w:t>
      </w:r>
      <w:r w:rsidRPr="005F7DA6">
        <w:rPr>
          <w:rFonts w:ascii="David" w:hAnsi="David" w:cs="David"/>
          <w:sz w:val="24"/>
          <w:szCs w:val="24"/>
          <w:rtl/>
        </w:rPr>
        <w:t xml:space="preserve">דהוי משמע שהוא מסיר אותם </w:t>
      </w:r>
      <w:proofErr w:type="spellStart"/>
      <w:r w:rsidRPr="005F7DA6">
        <w:rPr>
          <w:rFonts w:ascii="David" w:hAnsi="David" w:cs="David"/>
          <w:sz w:val="24"/>
          <w:szCs w:val="24"/>
          <w:rtl/>
        </w:rPr>
        <w:t>בכונה</w:t>
      </w:r>
      <w:proofErr w:type="spellEnd"/>
      <w:r w:rsidRPr="005F7DA6">
        <w:rPr>
          <w:rFonts w:ascii="David" w:hAnsi="David" w:cs="David"/>
          <w:sz w:val="24"/>
          <w:szCs w:val="24"/>
          <w:rtl/>
        </w:rPr>
        <w:t xml:space="preserve"> </w:t>
      </w:r>
      <w:r w:rsidRPr="005F7DA6">
        <w:rPr>
          <w:rFonts w:ascii="David" w:hAnsi="David" w:cs="David"/>
          <w:b/>
          <w:bCs/>
          <w:sz w:val="24"/>
          <w:szCs w:val="24"/>
          <w:rtl/>
        </w:rPr>
        <w:t>וזה אינו</w:t>
      </w:r>
      <w:r w:rsidRPr="005F7DA6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5F7DA6">
        <w:rPr>
          <w:rFonts w:ascii="David" w:hAnsi="David" w:cs="David"/>
          <w:sz w:val="24"/>
          <w:szCs w:val="24"/>
          <w:rtl/>
        </w:rPr>
        <w:t>דהא</w:t>
      </w:r>
      <w:proofErr w:type="spellEnd"/>
      <w:r w:rsidRPr="005F7DA6">
        <w:rPr>
          <w:rFonts w:ascii="David" w:hAnsi="David" w:cs="David"/>
          <w:sz w:val="24"/>
          <w:szCs w:val="24"/>
          <w:rtl/>
        </w:rPr>
        <w:t xml:space="preserve"> אם יושב ומפנה לבו לבטלה חייב מיתה אף שלא כיון להסירם, ולכך אמרו עד שישב ויסירם </w:t>
      </w:r>
      <w:proofErr w:type="spellStart"/>
      <w:r w:rsidRPr="005F7DA6">
        <w:rPr>
          <w:rFonts w:ascii="David" w:hAnsi="David" w:cs="David"/>
          <w:sz w:val="24"/>
          <w:szCs w:val="24"/>
          <w:rtl/>
        </w:rPr>
        <w:t>מלבו</w:t>
      </w:r>
      <w:proofErr w:type="spellEnd"/>
      <w:r w:rsidRPr="005F7DA6">
        <w:rPr>
          <w:rFonts w:ascii="David" w:hAnsi="David" w:cs="David"/>
          <w:sz w:val="24"/>
          <w:szCs w:val="24"/>
          <w:rtl/>
        </w:rPr>
        <w:t xml:space="preserve"> ולא אמר</w:t>
      </w:r>
      <w:r w:rsidR="00863BD8">
        <w:rPr>
          <w:rFonts w:ascii="David" w:hAnsi="David" w:cs="David" w:hint="cs"/>
          <w:sz w:val="24"/>
          <w:szCs w:val="24"/>
          <w:rtl/>
        </w:rPr>
        <w:t>:</w:t>
      </w:r>
      <w:r w:rsidRPr="005F7DA6">
        <w:rPr>
          <w:rFonts w:ascii="David" w:hAnsi="David" w:cs="David"/>
          <w:sz w:val="24"/>
          <w:szCs w:val="24"/>
          <w:rtl/>
        </w:rPr>
        <w:t xml:space="preserve"> </w:t>
      </w:r>
      <w:r w:rsidR="00863BD8">
        <w:rPr>
          <w:rFonts w:ascii="David" w:hAnsi="David" w:cs="David" w:hint="cs"/>
          <w:sz w:val="24"/>
          <w:szCs w:val="24"/>
          <w:rtl/>
        </w:rPr>
        <w:t>'</w:t>
      </w:r>
      <w:r w:rsidRPr="005F7DA6">
        <w:rPr>
          <w:rFonts w:ascii="David" w:hAnsi="David" w:cs="David"/>
          <w:sz w:val="24"/>
          <w:szCs w:val="24"/>
          <w:rtl/>
        </w:rPr>
        <w:t xml:space="preserve">עד שיסירם </w:t>
      </w:r>
      <w:proofErr w:type="spellStart"/>
      <w:r w:rsidRPr="005F7DA6">
        <w:rPr>
          <w:rFonts w:ascii="David" w:hAnsi="David" w:cs="David"/>
          <w:sz w:val="24"/>
          <w:szCs w:val="24"/>
          <w:rtl/>
        </w:rPr>
        <w:t>מלבו</w:t>
      </w:r>
      <w:proofErr w:type="spellEnd"/>
      <w:r w:rsidR="00863BD8">
        <w:rPr>
          <w:rFonts w:ascii="David" w:hAnsi="David" w:cs="David" w:hint="cs"/>
          <w:sz w:val="24"/>
          <w:szCs w:val="24"/>
          <w:rtl/>
        </w:rPr>
        <w:t>',</w:t>
      </w:r>
      <w:r w:rsidRPr="005F7DA6">
        <w:rPr>
          <w:rFonts w:ascii="David" w:hAnsi="David" w:cs="David"/>
          <w:sz w:val="24"/>
          <w:szCs w:val="24"/>
          <w:rtl/>
        </w:rPr>
        <w:t xml:space="preserve"> דהיינו שפונה לבו אל הבטל</w:t>
      </w:r>
      <w:r w:rsidR="009625BE" w:rsidRPr="005F7DA6">
        <w:rPr>
          <w:rFonts w:ascii="David" w:hAnsi="David" w:cs="David"/>
          <w:sz w:val="24"/>
          <w:szCs w:val="24"/>
          <w:rtl/>
        </w:rPr>
        <w:t xml:space="preserve">ה בלבד ולא שצריך </w:t>
      </w:r>
      <w:proofErr w:type="spellStart"/>
      <w:r w:rsidR="009625BE" w:rsidRPr="005F7DA6">
        <w:rPr>
          <w:rFonts w:ascii="David" w:hAnsi="David" w:cs="David"/>
          <w:sz w:val="24"/>
          <w:szCs w:val="24"/>
          <w:rtl/>
        </w:rPr>
        <w:t>לכוין</w:t>
      </w:r>
      <w:proofErr w:type="spellEnd"/>
      <w:r w:rsidR="009625BE" w:rsidRPr="005F7DA6">
        <w:rPr>
          <w:rFonts w:ascii="David" w:hAnsi="David" w:cs="David"/>
          <w:sz w:val="24"/>
          <w:szCs w:val="24"/>
          <w:rtl/>
        </w:rPr>
        <w:t xml:space="preserve"> אל ההסר</w:t>
      </w:r>
      <w:r w:rsidR="009625BE" w:rsidRPr="005F7DA6">
        <w:rPr>
          <w:rFonts w:ascii="David" w:hAnsi="David" w:cs="David" w:hint="cs"/>
          <w:sz w:val="24"/>
          <w:szCs w:val="24"/>
          <w:rtl/>
        </w:rPr>
        <w:t>ה</w:t>
      </w:r>
      <w:r w:rsidR="009625BE" w:rsidRPr="005F7DA6">
        <w:rPr>
          <w:rStyle w:val="a5"/>
          <w:rFonts w:ascii="David" w:hAnsi="David" w:cs="David"/>
          <w:sz w:val="24"/>
          <w:szCs w:val="24"/>
          <w:rtl/>
        </w:rPr>
        <w:footnoteReference w:id="27"/>
      </w:r>
      <w:r w:rsidR="009625BE" w:rsidRPr="005F7DA6">
        <w:rPr>
          <w:rFonts w:ascii="David" w:hAnsi="David" w:cs="David" w:hint="cs"/>
          <w:sz w:val="24"/>
          <w:szCs w:val="24"/>
          <w:rtl/>
        </w:rPr>
        <w:t>.</w:t>
      </w:r>
      <w:r w:rsidR="00D61999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F92C27D" w14:textId="4AF87976" w:rsidR="004E118B" w:rsidRPr="00D61999" w:rsidRDefault="00D61999" w:rsidP="004E118B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>ראיה נוספת:</w:t>
      </w:r>
    </w:p>
    <w:p w14:paraId="2C3BF241" w14:textId="1B65EACA" w:rsidR="00D61999" w:rsidRDefault="00D61999" w:rsidP="004E118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B47787">
        <w:rPr>
          <w:rFonts w:ascii="David" w:hAnsi="David" w:cs="David"/>
          <w:sz w:val="24"/>
          <w:szCs w:val="24"/>
          <w:rtl/>
        </w:rPr>
        <w:t xml:space="preserve">ואף על פי שאינו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מתכוין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 שע"י כך יסורו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מלבו</w:t>
      </w:r>
      <w:proofErr w:type="spellEnd"/>
      <w:r w:rsidR="00863BD8">
        <w:rPr>
          <w:rFonts w:ascii="David" w:hAnsi="David" w:cs="David" w:hint="cs"/>
          <w:sz w:val="24"/>
          <w:szCs w:val="24"/>
          <w:rtl/>
        </w:rPr>
        <w:t>,</w:t>
      </w:r>
      <w:r w:rsidRPr="00B47787">
        <w:rPr>
          <w:rFonts w:ascii="David" w:hAnsi="David" w:cs="David"/>
          <w:sz w:val="24"/>
          <w:szCs w:val="24"/>
          <w:rtl/>
        </w:rPr>
        <w:t xml:space="preserve">.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דהא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 לא כתיב פן תסירם אלא פן </w:t>
      </w:r>
      <w:r w:rsidRPr="00D61999">
        <w:rPr>
          <w:rFonts w:ascii="David" w:hAnsi="David" w:cs="David"/>
          <w:b/>
          <w:bCs/>
          <w:sz w:val="24"/>
          <w:szCs w:val="24"/>
          <w:rtl/>
        </w:rPr>
        <w:t>יסורו</w:t>
      </w:r>
      <w:r>
        <w:rPr>
          <w:rStyle w:val="a5"/>
          <w:rFonts w:ascii="David" w:hAnsi="David" w:cs="David"/>
          <w:sz w:val="24"/>
          <w:szCs w:val="24"/>
          <w:rtl/>
        </w:rPr>
        <w:footnoteReference w:id="28"/>
      </w:r>
      <w:r>
        <w:rPr>
          <w:rFonts w:ascii="David" w:hAnsi="David" w:cs="David" w:hint="cs"/>
          <w:sz w:val="24"/>
          <w:szCs w:val="24"/>
          <w:rtl/>
        </w:rPr>
        <w:t>"</w:t>
      </w:r>
      <w:r w:rsidRPr="00B47787">
        <w:rPr>
          <w:rFonts w:ascii="David" w:hAnsi="David" w:cs="David"/>
          <w:sz w:val="24"/>
          <w:szCs w:val="24"/>
          <w:rtl/>
        </w:rPr>
        <w:t>.</w:t>
      </w:r>
    </w:p>
    <w:p w14:paraId="2C7DC0D1" w14:textId="1A5754C9" w:rsidR="00273186" w:rsidRDefault="003026E3" w:rsidP="00E434F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3026E3">
        <w:rPr>
          <w:rFonts w:asciiTheme="majorBidi" w:hAnsiTheme="majorBidi" w:cstheme="majorBidi"/>
          <w:sz w:val="24"/>
          <w:szCs w:val="24"/>
          <w:rtl/>
        </w:rPr>
        <w:t>בקרן אורה</w:t>
      </w:r>
      <w:r w:rsidR="00E971C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026E3">
        <w:rPr>
          <w:rFonts w:asciiTheme="majorBidi" w:hAnsiTheme="majorBidi" w:cstheme="majorBidi"/>
          <w:sz w:val="24"/>
          <w:szCs w:val="24"/>
          <w:rtl/>
        </w:rPr>
        <w:t>הדגיש את חוסר תשומת הלב. משמע שאפילו למד תורה, ולא התבטל,</w:t>
      </w:r>
      <w:r w:rsidR="00E971C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026E3">
        <w:rPr>
          <w:rFonts w:asciiTheme="majorBidi" w:hAnsiTheme="majorBidi" w:cstheme="majorBidi"/>
          <w:sz w:val="24"/>
          <w:szCs w:val="24"/>
          <w:rtl/>
        </w:rPr>
        <w:t>אלא שלא נתן</w:t>
      </w:r>
      <w:r w:rsidR="00E434FC">
        <w:rPr>
          <w:rFonts w:asciiTheme="majorBidi" w:hAnsiTheme="majorBidi" w:cstheme="majorBidi"/>
          <w:sz w:val="24"/>
          <w:szCs w:val="24"/>
          <w:rtl/>
        </w:rPr>
        <w:t xml:space="preserve"> ל</w:t>
      </w:r>
      <w:r w:rsidR="00273186">
        <w:rPr>
          <w:rFonts w:asciiTheme="majorBidi" w:hAnsiTheme="majorBidi" w:cstheme="majorBidi" w:hint="cs"/>
          <w:sz w:val="24"/>
          <w:szCs w:val="24"/>
          <w:rtl/>
        </w:rPr>
        <w:t>י</w:t>
      </w:r>
      <w:r w:rsidR="00E434FC">
        <w:rPr>
          <w:rFonts w:asciiTheme="majorBidi" w:hAnsiTheme="majorBidi" w:cstheme="majorBidi"/>
          <w:sz w:val="24"/>
          <w:szCs w:val="24"/>
          <w:rtl/>
        </w:rPr>
        <w:t>בו לשמור מה שלמד, נענש על כך.</w:t>
      </w:r>
      <w:r w:rsidR="00E434F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12C96DF9" w14:textId="2C9987D5" w:rsidR="003026E3" w:rsidRPr="00355B93" w:rsidRDefault="003026E3" w:rsidP="007C034A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4C61DD">
        <w:rPr>
          <w:rFonts w:ascii="David" w:hAnsi="David" w:cs="David"/>
          <w:sz w:val="24"/>
          <w:szCs w:val="24"/>
          <w:rtl/>
        </w:rPr>
        <w:t xml:space="preserve">והא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דקאמר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במסירם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מלבו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הכתוב מדבר, היינו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דע"י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מיעוט השמירה והשכחה היא מוס</w:t>
      </w:r>
      <w:r>
        <w:rPr>
          <w:rFonts w:ascii="David" w:hAnsi="David" w:cs="David"/>
          <w:sz w:val="24"/>
          <w:szCs w:val="24"/>
          <w:rtl/>
        </w:rPr>
        <w:t>רת מלבבך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548CB270" w14:textId="18FCAF07" w:rsidR="004E118B" w:rsidRPr="005F7DA6" w:rsidRDefault="009625BE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5F7DA6">
        <w:rPr>
          <w:rFonts w:asciiTheme="majorBidi" w:hAnsiTheme="majorBidi" w:cstheme="majorBidi" w:hint="cs"/>
          <w:sz w:val="24"/>
          <w:szCs w:val="24"/>
          <w:rtl/>
        </w:rPr>
        <w:t>רבנו יונה מנסה לסייג את חומרת השכחה</w:t>
      </w:r>
      <w:r w:rsidR="003026E3">
        <w:rPr>
          <w:rFonts w:asciiTheme="majorBidi" w:hAnsiTheme="majorBidi" w:cstheme="majorBidi" w:hint="cs"/>
          <w:sz w:val="24"/>
          <w:szCs w:val="24"/>
          <w:rtl/>
        </w:rPr>
        <w:t xml:space="preserve">, למצב בו </w:t>
      </w:r>
      <w:r w:rsidRPr="005F7DA6">
        <w:rPr>
          <w:rFonts w:asciiTheme="majorBidi" w:hAnsiTheme="majorBidi" w:cstheme="majorBidi" w:hint="cs"/>
          <w:sz w:val="24"/>
          <w:szCs w:val="24"/>
          <w:rtl/>
        </w:rPr>
        <w:t>יוצאת ממנה הוראה שגויה:</w:t>
      </w:r>
    </w:p>
    <w:p w14:paraId="3802287C" w14:textId="37FC2348" w:rsidR="00273186" w:rsidRDefault="009625BE" w:rsidP="007C034A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5F7DA6">
        <w:rPr>
          <w:rFonts w:ascii="David" w:hAnsi="David" w:cs="David"/>
          <w:sz w:val="24"/>
          <w:szCs w:val="24"/>
          <w:rtl/>
        </w:rPr>
        <w:t xml:space="preserve">אשר לא נתן בלבבו </w:t>
      </w:r>
      <w:proofErr w:type="spellStart"/>
      <w:r w:rsidRPr="005F7DA6">
        <w:rPr>
          <w:rFonts w:ascii="David" w:hAnsi="David" w:cs="David"/>
          <w:sz w:val="24"/>
          <w:szCs w:val="24"/>
          <w:rtl/>
        </w:rPr>
        <w:t>לאמר</w:t>
      </w:r>
      <w:proofErr w:type="spellEnd"/>
      <w:r w:rsidRPr="005F7DA6">
        <w:rPr>
          <w:rFonts w:ascii="David" w:hAnsi="David" w:cs="David"/>
          <w:sz w:val="24"/>
          <w:szCs w:val="24"/>
          <w:rtl/>
        </w:rPr>
        <w:t xml:space="preserve"> כי השכחה מצויה בבני אדם והיה לו לחזור ההלכה הרבה פעמים ולחשוב בה כל היום וכל הלילה עד שלא תוכל לסור </w:t>
      </w:r>
      <w:proofErr w:type="spellStart"/>
      <w:r w:rsidRPr="005F7DA6">
        <w:rPr>
          <w:rFonts w:ascii="David" w:hAnsi="David" w:cs="David"/>
          <w:sz w:val="24"/>
          <w:szCs w:val="24"/>
          <w:rtl/>
        </w:rPr>
        <w:t>מלבו</w:t>
      </w:r>
      <w:proofErr w:type="spellEnd"/>
      <w:r w:rsidRPr="005F7DA6">
        <w:rPr>
          <w:rFonts w:ascii="David" w:hAnsi="David" w:cs="David"/>
          <w:sz w:val="24"/>
          <w:szCs w:val="24"/>
          <w:rtl/>
        </w:rPr>
        <w:t xml:space="preserve"> ולא עשה הרי זה מתחייב בנפשו כי יבא להורות על פי הזכרתו ויאמר כך אמר לי רבי </w:t>
      </w:r>
      <w:r w:rsidRPr="005109E2">
        <w:rPr>
          <w:rFonts w:ascii="David" w:hAnsi="David" w:cs="David"/>
          <w:b/>
          <w:bCs/>
          <w:sz w:val="24"/>
          <w:szCs w:val="24"/>
          <w:rtl/>
        </w:rPr>
        <w:t>ויאסר המותר ויתיר האסור</w:t>
      </w:r>
      <w:r w:rsidRPr="005F7DA6">
        <w:rPr>
          <w:rFonts w:ascii="David" w:hAnsi="David" w:cs="David"/>
          <w:sz w:val="24"/>
          <w:szCs w:val="24"/>
          <w:rtl/>
        </w:rPr>
        <w:t xml:space="preserve"> ונמצאת תקלה באה על ידו. ונקרא פושע מפני ששגגת תלמוד עולה זדו</w:t>
      </w:r>
      <w:r w:rsidRPr="005F7DA6">
        <w:rPr>
          <w:rFonts w:ascii="David" w:hAnsi="David" w:cs="David" w:hint="cs"/>
          <w:sz w:val="24"/>
          <w:szCs w:val="24"/>
          <w:rtl/>
        </w:rPr>
        <w:t>ן</w:t>
      </w:r>
      <w:r w:rsidRPr="005F7DA6">
        <w:rPr>
          <w:rStyle w:val="a5"/>
          <w:rFonts w:ascii="David" w:hAnsi="David" w:cs="David"/>
          <w:sz w:val="24"/>
          <w:szCs w:val="24"/>
          <w:rtl/>
        </w:rPr>
        <w:footnoteReference w:id="29"/>
      </w:r>
      <w:r w:rsidRPr="005F7DA6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311E1AC0" w14:textId="5EE242DE" w:rsidR="00273186" w:rsidRDefault="008A398F" w:rsidP="005109E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5F7DA6">
        <w:rPr>
          <w:rFonts w:asciiTheme="majorBidi" w:hAnsiTheme="majorBidi" w:cstheme="majorBidi"/>
          <w:sz w:val="24"/>
          <w:szCs w:val="24"/>
          <w:rtl/>
        </w:rPr>
        <w:t>הרשב"ץ</w:t>
      </w:r>
      <w:proofErr w:type="spellEnd"/>
      <w:r w:rsidRPr="005F7DA6">
        <w:rPr>
          <w:rFonts w:asciiTheme="majorBidi" w:hAnsiTheme="majorBidi" w:cstheme="majorBidi"/>
          <w:sz w:val="24"/>
          <w:szCs w:val="24"/>
          <w:rtl/>
        </w:rPr>
        <w:t xml:space="preserve"> מסכים עם הע</w:t>
      </w:r>
      <w:r w:rsidR="00273186">
        <w:rPr>
          <w:rFonts w:asciiTheme="majorBidi" w:hAnsiTheme="majorBidi" w:cstheme="majorBidi" w:hint="cs"/>
          <w:sz w:val="24"/>
          <w:szCs w:val="24"/>
          <w:rtl/>
        </w:rPr>
        <w:t>י</w:t>
      </w:r>
      <w:r w:rsidRPr="005F7DA6">
        <w:rPr>
          <w:rFonts w:asciiTheme="majorBidi" w:hAnsiTheme="majorBidi" w:cstheme="majorBidi"/>
          <w:sz w:val="24"/>
          <w:szCs w:val="24"/>
          <w:rtl/>
        </w:rPr>
        <w:t>קרון שיש לנהוג כובד ראש בהוראה</w:t>
      </w:r>
      <w:r w:rsidR="00273186">
        <w:rPr>
          <w:rFonts w:asciiTheme="majorBidi" w:hAnsiTheme="majorBidi" w:cstheme="majorBidi" w:hint="cs"/>
          <w:sz w:val="24"/>
          <w:szCs w:val="24"/>
          <w:rtl/>
        </w:rPr>
        <w:t>:</w:t>
      </w:r>
      <w:r w:rsidRPr="005F7DA6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7851D926" w14:textId="776F4F34" w:rsidR="00273186" w:rsidRDefault="00C80CE3" w:rsidP="007C034A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5F7DA6">
        <w:rPr>
          <w:rFonts w:ascii="David" w:hAnsi="David" w:cs="David"/>
          <w:sz w:val="24"/>
          <w:szCs w:val="24"/>
          <w:rtl/>
        </w:rPr>
        <w:t xml:space="preserve">שהרי אמרו בשני </w:t>
      </w:r>
      <w:proofErr w:type="spellStart"/>
      <w:r w:rsidRPr="005F7DA6">
        <w:rPr>
          <w:rFonts w:ascii="David" w:hAnsi="David" w:cs="David"/>
          <w:sz w:val="24"/>
          <w:szCs w:val="24"/>
          <w:rtl/>
        </w:rPr>
        <w:t>ממציעא</w:t>
      </w:r>
      <w:proofErr w:type="spellEnd"/>
      <w:r w:rsidRPr="005F7DA6">
        <w:rPr>
          <w:rFonts w:ascii="David" w:hAnsi="David" w:cs="David"/>
          <w:sz w:val="24"/>
          <w:szCs w:val="24"/>
          <w:rtl/>
        </w:rPr>
        <w:t xml:space="preserve"> </w:t>
      </w:r>
      <w:r w:rsidRPr="00863BD8">
        <w:rPr>
          <w:rFonts w:ascii="David" w:hAnsi="David" w:cs="David"/>
          <w:sz w:val="20"/>
          <w:szCs w:val="20"/>
          <w:rtl/>
        </w:rPr>
        <w:t>[</w:t>
      </w:r>
      <w:proofErr w:type="spellStart"/>
      <w:r w:rsidRPr="00863BD8">
        <w:rPr>
          <w:rFonts w:ascii="David" w:hAnsi="David" w:cs="David"/>
          <w:sz w:val="20"/>
          <w:szCs w:val="20"/>
          <w:rtl/>
        </w:rPr>
        <w:t>ב"מ</w:t>
      </w:r>
      <w:proofErr w:type="spellEnd"/>
      <w:r w:rsidRPr="00863BD8">
        <w:rPr>
          <w:rFonts w:ascii="David" w:hAnsi="David" w:cs="David"/>
          <w:sz w:val="20"/>
          <w:szCs w:val="20"/>
          <w:rtl/>
        </w:rPr>
        <w:t xml:space="preserve"> לג ב],</w:t>
      </w:r>
      <w:r w:rsidRPr="005F7DA6">
        <w:rPr>
          <w:rFonts w:ascii="David" w:hAnsi="David" w:cs="David"/>
          <w:sz w:val="24"/>
          <w:szCs w:val="24"/>
          <w:rtl/>
        </w:rPr>
        <w:t xml:space="preserve"> 'והגד לעמי פשעם'</w:t>
      </w:r>
      <w:r w:rsidRPr="00863BD8">
        <w:rPr>
          <w:rFonts w:ascii="David" w:hAnsi="David" w:cs="David"/>
          <w:sz w:val="20"/>
          <w:szCs w:val="20"/>
          <w:rtl/>
        </w:rPr>
        <w:t xml:space="preserve"> [ישעיהו נח א], </w:t>
      </w:r>
      <w:r w:rsidRPr="005F7DA6">
        <w:rPr>
          <w:rFonts w:ascii="David" w:hAnsi="David" w:cs="David"/>
          <w:sz w:val="24"/>
          <w:szCs w:val="24"/>
          <w:rtl/>
        </w:rPr>
        <w:t xml:space="preserve">אלו תלמידי </w:t>
      </w:r>
      <w:r w:rsidR="008A398F" w:rsidRPr="005F7DA6">
        <w:rPr>
          <w:rFonts w:ascii="David" w:hAnsi="David" w:cs="David"/>
          <w:sz w:val="24"/>
          <w:szCs w:val="24"/>
          <w:rtl/>
        </w:rPr>
        <w:t>חכמים ששגגות נחשבות להם כזדונות</w:t>
      </w:r>
      <w:r w:rsidR="00273186">
        <w:rPr>
          <w:rFonts w:ascii="David" w:hAnsi="David" w:cs="David" w:hint="cs"/>
          <w:sz w:val="24"/>
          <w:szCs w:val="24"/>
          <w:rtl/>
        </w:rPr>
        <w:t>.</w:t>
      </w:r>
      <w:r w:rsidR="008A398F" w:rsidRPr="005F7DA6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56DD72C" w14:textId="77777777" w:rsidR="00273186" w:rsidRDefault="008A398F" w:rsidP="005109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5F7DA6">
        <w:rPr>
          <w:rFonts w:asciiTheme="majorBidi" w:hAnsiTheme="majorBidi" w:cstheme="majorBidi" w:hint="cs"/>
          <w:sz w:val="24"/>
          <w:szCs w:val="24"/>
          <w:rtl/>
        </w:rPr>
        <w:t xml:space="preserve">אולם </w:t>
      </w:r>
      <w:r w:rsidR="005F7DA6" w:rsidRPr="005F7DA6">
        <w:rPr>
          <w:rFonts w:asciiTheme="majorBidi" w:hAnsiTheme="majorBidi" w:cstheme="majorBidi" w:hint="cs"/>
          <w:sz w:val="24"/>
          <w:szCs w:val="24"/>
          <w:rtl/>
        </w:rPr>
        <w:t>הוא מקשה, שאם זו הבעיה</w:t>
      </w:r>
      <w:r w:rsidR="005109E2">
        <w:rPr>
          <w:rFonts w:asciiTheme="majorBidi" w:hAnsiTheme="majorBidi" w:cstheme="majorBidi" w:hint="cs"/>
          <w:sz w:val="24"/>
          <w:szCs w:val="24"/>
          <w:rtl/>
        </w:rPr>
        <w:t xml:space="preserve"> עליה מדובר,</w:t>
      </w:r>
      <w:r w:rsidR="005F7DA6" w:rsidRPr="005F7DA6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026E3">
        <w:rPr>
          <w:rFonts w:asciiTheme="majorBidi" w:hAnsiTheme="majorBidi" w:cstheme="majorBidi" w:hint="cs"/>
          <w:sz w:val="24"/>
          <w:szCs w:val="24"/>
          <w:rtl/>
        </w:rPr>
        <w:t>א</w:t>
      </w:r>
      <w:r w:rsidR="005F7DA6" w:rsidRPr="005F7DA6">
        <w:rPr>
          <w:rFonts w:asciiTheme="majorBidi" w:hAnsiTheme="majorBidi" w:cstheme="majorBidi" w:hint="cs"/>
          <w:sz w:val="24"/>
          <w:szCs w:val="24"/>
          <w:rtl/>
        </w:rPr>
        <w:t xml:space="preserve">ין לפטור גם אנוס במשנתו! </w:t>
      </w:r>
      <w:r w:rsidR="00C80CE3" w:rsidRPr="005F7DA6">
        <w:rPr>
          <w:rFonts w:ascii="David" w:hAnsi="David" w:cs="David"/>
          <w:sz w:val="24"/>
          <w:szCs w:val="24"/>
          <w:rtl/>
        </w:rPr>
        <w:t xml:space="preserve"> </w:t>
      </w:r>
    </w:p>
    <w:p w14:paraId="7244847D" w14:textId="695ED428" w:rsidR="00273186" w:rsidRDefault="00C80CE3" w:rsidP="007C034A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5F7DA6">
        <w:rPr>
          <w:rFonts w:ascii="David" w:hAnsi="David" w:cs="David"/>
          <w:sz w:val="24"/>
          <w:szCs w:val="24"/>
          <w:rtl/>
        </w:rPr>
        <w:t xml:space="preserve">שאם מפני זה הוא מתחייב בנפשו, אם תקפה עליו משנתו למה הוא פטור, הרי באה תקלה על ידו </w:t>
      </w:r>
      <w:r w:rsidRPr="005F7DA6">
        <w:rPr>
          <w:rFonts w:ascii="David" w:hAnsi="David" w:cs="David"/>
          <w:b/>
          <w:bCs/>
          <w:sz w:val="24"/>
          <w:szCs w:val="24"/>
          <w:rtl/>
        </w:rPr>
        <w:t>והיה לו למנוע עצמו מלהורות</w:t>
      </w:r>
      <w:r w:rsidRPr="005F7DA6">
        <w:rPr>
          <w:rFonts w:ascii="David" w:hAnsi="David" w:cs="David"/>
          <w:sz w:val="24"/>
          <w:szCs w:val="24"/>
          <w:rtl/>
        </w:rPr>
        <w:t xml:space="preserve">. אבל נראה, שהוא מתחייב בנפשו מפני השכחה עצמה, </w:t>
      </w:r>
      <w:proofErr w:type="spellStart"/>
      <w:r w:rsidRPr="005F7DA6">
        <w:rPr>
          <w:rFonts w:ascii="David" w:hAnsi="David" w:cs="David"/>
          <w:sz w:val="24"/>
          <w:szCs w:val="24"/>
          <w:rtl/>
        </w:rPr>
        <w:t>שהיתה</w:t>
      </w:r>
      <w:proofErr w:type="spellEnd"/>
      <w:r w:rsidRPr="005F7DA6">
        <w:rPr>
          <w:rFonts w:ascii="David" w:hAnsi="David" w:cs="David"/>
          <w:sz w:val="24"/>
          <w:szCs w:val="24"/>
          <w:rtl/>
        </w:rPr>
        <w:t xml:space="preserve"> עמו תורה משמרתו מהמו</w:t>
      </w:r>
      <w:r w:rsidR="003C5689">
        <w:rPr>
          <w:rFonts w:ascii="David" w:hAnsi="David" w:cs="David" w:hint="cs"/>
          <w:sz w:val="24"/>
          <w:szCs w:val="24"/>
          <w:rtl/>
        </w:rPr>
        <w:t>ו</w:t>
      </w:r>
      <w:r w:rsidRPr="005F7DA6">
        <w:rPr>
          <w:rFonts w:ascii="David" w:hAnsi="David" w:cs="David"/>
          <w:sz w:val="24"/>
          <w:szCs w:val="24"/>
          <w:rtl/>
        </w:rPr>
        <w:t>ת, ושכחה בפשיעתו, וכדאי הוא שיתחייב בנפשו</w:t>
      </w:r>
      <w:r w:rsidR="005F7DA6" w:rsidRPr="005F7DA6">
        <w:rPr>
          <w:rStyle w:val="a5"/>
          <w:rFonts w:asciiTheme="majorBidi" w:hAnsiTheme="majorBidi" w:cstheme="majorBidi"/>
          <w:sz w:val="24"/>
          <w:szCs w:val="24"/>
          <w:rtl/>
        </w:rPr>
        <w:footnoteReference w:id="30"/>
      </w:r>
      <w:r w:rsidR="005F7DA6" w:rsidRPr="005F7DA6">
        <w:rPr>
          <w:rFonts w:asciiTheme="majorBidi" w:hAnsiTheme="majorBidi" w:cstheme="majorBidi" w:hint="cs"/>
          <w:sz w:val="24"/>
          <w:szCs w:val="24"/>
          <w:rtl/>
        </w:rPr>
        <w:t>.</w:t>
      </w:r>
      <w:r w:rsidR="005109E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34A64961" w14:textId="2BB063FF" w:rsidR="005F7DA6" w:rsidRPr="005F7DA6" w:rsidRDefault="00F9592E" w:rsidP="005109E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ניתן להבין בדברי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הרשב"ץ</w:t>
      </w:r>
      <w:proofErr w:type="spellEnd"/>
      <w:r w:rsidR="00E971C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F7DA6" w:rsidRPr="005F7DA6">
        <w:rPr>
          <w:rFonts w:asciiTheme="majorBidi" w:hAnsiTheme="majorBidi" w:cstheme="majorBidi" w:hint="cs"/>
          <w:sz w:val="24"/>
          <w:szCs w:val="24"/>
          <w:rtl/>
        </w:rPr>
        <w:t>שאין כאן עונש מיוחד, אלא שה</w:t>
      </w:r>
      <w:r w:rsidR="00273186">
        <w:rPr>
          <w:rFonts w:asciiTheme="majorBidi" w:hAnsiTheme="majorBidi" w:cstheme="majorBidi" w:hint="cs"/>
          <w:sz w:val="24"/>
          <w:szCs w:val="24"/>
          <w:rtl/>
        </w:rPr>
        <w:t>י</w:t>
      </w:r>
      <w:r w:rsidR="005F7DA6" w:rsidRPr="005F7DA6">
        <w:rPr>
          <w:rFonts w:asciiTheme="majorBidi" w:hAnsiTheme="majorBidi" w:cstheme="majorBidi" w:hint="cs"/>
          <w:sz w:val="24"/>
          <w:szCs w:val="24"/>
          <w:rtl/>
        </w:rPr>
        <w:t xml:space="preserve">עדר התורה </w:t>
      </w:r>
      <w:proofErr w:type="spellStart"/>
      <w:r w:rsidR="005F7DA6" w:rsidRPr="005F7DA6">
        <w:rPr>
          <w:rFonts w:asciiTheme="majorBidi" w:hAnsiTheme="majorBidi" w:cstheme="majorBidi" w:hint="cs"/>
          <w:sz w:val="24"/>
          <w:szCs w:val="24"/>
          <w:rtl/>
        </w:rPr>
        <w:t>ששמרתו</w:t>
      </w:r>
      <w:proofErr w:type="spellEnd"/>
      <w:r w:rsidR="005F7DA6" w:rsidRPr="005F7DA6">
        <w:rPr>
          <w:rFonts w:asciiTheme="majorBidi" w:hAnsiTheme="majorBidi" w:cstheme="majorBidi" w:hint="cs"/>
          <w:sz w:val="24"/>
          <w:szCs w:val="24"/>
          <w:rtl/>
        </w:rPr>
        <w:t xml:space="preserve"> עד כה, חושפת אותו לסכנה. כך מכל מקום הציע בפירוש </w:t>
      </w:r>
      <w:proofErr w:type="spellStart"/>
      <w:r w:rsidR="005F7DA6" w:rsidRPr="005F7DA6">
        <w:rPr>
          <w:rFonts w:asciiTheme="majorBidi" w:hAnsiTheme="majorBidi" w:cstheme="majorBidi" w:hint="cs"/>
          <w:sz w:val="24"/>
          <w:szCs w:val="24"/>
          <w:rtl/>
        </w:rPr>
        <w:t>ברטנורא</w:t>
      </w:r>
      <w:proofErr w:type="spellEnd"/>
      <w:r w:rsidR="005F7DA6" w:rsidRPr="005F7DA6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6A59EE25" w14:textId="77777777" w:rsidR="005F7DA6" w:rsidRPr="00166FA8" w:rsidRDefault="005F7DA6" w:rsidP="005F7DA6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B47787">
        <w:rPr>
          <w:rFonts w:ascii="David" w:hAnsi="David" w:cs="David"/>
          <w:sz w:val="24"/>
          <w:szCs w:val="24"/>
          <w:rtl/>
        </w:rPr>
        <w:t xml:space="preserve">אי נמי כאילו מתחייב בנפשו, לפי שאותה משנה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היתה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>משמרתו ועכשיו ששכחה אינה משמרתו</w:t>
      </w:r>
      <w:r>
        <w:rPr>
          <w:rFonts w:ascii="David" w:hAnsi="David" w:cs="David" w:hint="cs"/>
          <w:sz w:val="24"/>
          <w:szCs w:val="24"/>
          <w:rtl/>
        </w:rPr>
        <w:t>".</w:t>
      </w:r>
      <w:r w:rsidR="00166FA8">
        <w:rPr>
          <w:rFonts w:ascii="David" w:hAnsi="David" w:cs="David" w:hint="cs"/>
          <w:sz w:val="24"/>
          <w:szCs w:val="24"/>
          <w:rtl/>
        </w:rPr>
        <w:t xml:space="preserve"> </w:t>
      </w:r>
      <w:r w:rsidR="00166FA8">
        <w:rPr>
          <w:rFonts w:asciiTheme="majorBidi" w:hAnsiTheme="majorBidi" w:cstheme="majorBidi" w:hint="cs"/>
          <w:sz w:val="24"/>
          <w:szCs w:val="24"/>
          <w:rtl/>
        </w:rPr>
        <w:t>גישה זו משתלבת עם דרכם של רש"י והרמב"ם כפי שביארנו לעיל</w:t>
      </w:r>
      <w:r w:rsidR="00166FA8">
        <w:rPr>
          <w:rStyle w:val="a5"/>
          <w:rFonts w:asciiTheme="majorBidi" w:hAnsiTheme="majorBidi" w:cstheme="majorBidi"/>
          <w:sz w:val="24"/>
          <w:szCs w:val="24"/>
          <w:rtl/>
        </w:rPr>
        <w:footnoteReference w:id="31"/>
      </w:r>
      <w:r w:rsidR="00166FA8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1711EE77" w14:textId="77777777" w:rsidR="009B46C5" w:rsidRPr="00A72E61" w:rsidRDefault="009B46C5" w:rsidP="009B46C5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פירושים רבים שמו את הדגש על חובת החזרה על הלימוד. מי שאינו חוזר, נתבע על השכחה:</w:t>
      </w:r>
    </w:p>
    <w:p w14:paraId="25F609B9" w14:textId="28F906BA" w:rsidR="009B46C5" w:rsidRPr="00B47787" w:rsidRDefault="005109E2" w:rsidP="007C034A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כל השוכח דבר א</w:t>
      </w:r>
      <w:r>
        <w:rPr>
          <w:rFonts w:ascii="David" w:hAnsi="David" w:cs="David" w:hint="cs"/>
          <w:sz w:val="24"/>
          <w:szCs w:val="24"/>
          <w:rtl/>
        </w:rPr>
        <w:t>חד</w:t>
      </w:r>
      <w:r w:rsidR="009B46C5" w:rsidRPr="00B47787">
        <w:rPr>
          <w:rFonts w:ascii="David" w:hAnsi="David" w:cs="David"/>
          <w:sz w:val="24"/>
          <w:szCs w:val="24"/>
          <w:rtl/>
        </w:rPr>
        <w:t xml:space="preserve"> ממשנתו. ע"י שיתעצל מלחזור עליה תמיד:</w:t>
      </w:r>
    </w:p>
    <w:p w14:paraId="6ADFC46A" w14:textId="71DBC8DF" w:rsidR="009B46C5" w:rsidRDefault="009B46C5" w:rsidP="007C034A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B47787">
        <w:rPr>
          <w:rFonts w:ascii="David" w:hAnsi="David" w:cs="David"/>
          <w:sz w:val="24"/>
          <w:szCs w:val="24"/>
          <w:rtl/>
        </w:rPr>
        <w:t xml:space="preserve">כאילו מתחייב בנפשו. אף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דבאמת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 אינו מתחייב בנפשו, דהרי לומד הוא, רק שאינו חוזר לימודו, עכ"פ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מדהתעצל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 מלחזור לימודו,</w:t>
      </w:r>
      <w:r>
        <w:rPr>
          <w:rFonts w:ascii="David" w:hAnsi="David" w:cs="David"/>
          <w:sz w:val="24"/>
          <w:szCs w:val="24"/>
          <w:rtl/>
        </w:rPr>
        <w:t xml:space="preserve"> גלי </w:t>
      </w:r>
      <w:proofErr w:type="spellStart"/>
      <w:r>
        <w:rPr>
          <w:rFonts w:ascii="David" w:hAnsi="David" w:cs="David"/>
          <w:sz w:val="24"/>
          <w:szCs w:val="24"/>
          <w:rtl/>
        </w:rPr>
        <w:t>אדעתיה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שאינו חושש כשישכחם</w:t>
      </w:r>
      <w:r>
        <w:rPr>
          <w:rStyle w:val="a5"/>
          <w:rFonts w:ascii="David" w:hAnsi="David" w:cs="David"/>
          <w:sz w:val="24"/>
          <w:szCs w:val="24"/>
          <w:rtl/>
        </w:rPr>
        <w:footnoteReference w:id="32"/>
      </w:r>
      <w:r w:rsidR="00273186">
        <w:rPr>
          <w:rFonts w:ascii="David" w:hAnsi="David" w:cs="David" w:hint="cs"/>
          <w:sz w:val="24"/>
          <w:szCs w:val="24"/>
          <w:rtl/>
        </w:rPr>
        <w:t>.</w:t>
      </w:r>
    </w:p>
    <w:p w14:paraId="257EF7EB" w14:textId="03265AC3" w:rsidR="009B46C5" w:rsidRDefault="009B46C5" w:rsidP="007C034A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B47787">
        <w:rPr>
          <w:rFonts w:ascii="David" w:hAnsi="David" w:cs="David"/>
          <w:sz w:val="24"/>
          <w:szCs w:val="24"/>
          <w:rtl/>
        </w:rPr>
        <w:t xml:space="preserve">ומזה תמצא לחכמים כשהיו שומעים שום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חדוש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, היו חוזרים אותו כמה פעמים כדי שיהיה תקוע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בלבם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. ועל כן תמצא שר'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חייא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 היה חוזר תלמודו שלשים יום </w:t>
      </w:r>
      <w:r w:rsidRPr="00863BD8">
        <w:rPr>
          <w:rFonts w:ascii="David" w:hAnsi="David" w:cs="David"/>
          <w:sz w:val="20"/>
          <w:szCs w:val="20"/>
          <w:rtl/>
        </w:rPr>
        <w:t xml:space="preserve">(ברכות לח ע"ב). </w:t>
      </w:r>
      <w:r w:rsidRPr="00B47787">
        <w:rPr>
          <w:rFonts w:ascii="David" w:hAnsi="David" w:cs="David"/>
          <w:sz w:val="24"/>
          <w:szCs w:val="24"/>
          <w:rtl/>
        </w:rPr>
        <w:t xml:space="preserve">ואמר החכם </w:t>
      </w:r>
      <w:r w:rsidRPr="00863BD8">
        <w:rPr>
          <w:rFonts w:ascii="David" w:hAnsi="David" w:cs="David"/>
          <w:sz w:val="20"/>
          <w:szCs w:val="20"/>
          <w:rtl/>
        </w:rPr>
        <w:t>(מגילה ז ע"ב)</w:t>
      </w:r>
      <w:r w:rsidRPr="00B47787">
        <w:rPr>
          <w:rFonts w:ascii="David" w:hAnsi="David" w:cs="David"/>
          <w:sz w:val="24"/>
          <w:szCs w:val="24"/>
          <w:rtl/>
        </w:rPr>
        <w:t xml:space="preserve"> אי אהדרו ליה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ארבעין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 זמנין דמיא כמאן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דמנחא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בכיסתיה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>. ועל כן צריך האדם ליזהר שיעשה גדר וסייג, באופן שיתקיים תלמודו בידו</w:t>
      </w:r>
      <w:r>
        <w:rPr>
          <w:rStyle w:val="a5"/>
          <w:rFonts w:ascii="David" w:hAnsi="David" w:cs="David"/>
          <w:sz w:val="24"/>
          <w:szCs w:val="24"/>
          <w:rtl/>
        </w:rPr>
        <w:footnoteReference w:id="33"/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12F9AAF2" w14:textId="77777777" w:rsidR="009B46C5" w:rsidRPr="009B46C5" w:rsidRDefault="009B46C5" w:rsidP="009B46C5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ראיה לפירוש זה, הוא הפירוט במקבילה, הקושר אי חזרה ושכחה:</w:t>
      </w:r>
    </w:p>
    <w:p w14:paraId="0F1FBEB7" w14:textId="1F9FF57C" w:rsidR="009B46C5" w:rsidRPr="00064B64" w:rsidRDefault="009B46C5" w:rsidP="007C034A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064B64">
        <w:rPr>
          <w:rFonts w:ascii="David" w:hAnsi="David" w:cs="David"/>
          <w:sz w:val="24"/>
          <w:szCs w:val="24"/>
          <w:rtl/>
        </w:rPr>
        <w:t>הוא היה אומר יכול אדם ללמוד תורה בעשר שנה ולשכחה בשתי שנים. כיצד</w:t>
      </w:r>
      <w:r w:rsidR="00863BD8">
        <w:rPr>
          <w:rFonts w:ascii="David" w:hAnsi="David" w:cs="David" w:hint="cs"/>
          <w:sz w:val="24"/>
          <w:szCs w:val="24"/>
          <w:rtl/>
        </w:rPr>
        <w:t>?</w:t>
      </w:r>
      <w:r w:rsidRPr="00064B64">
        <w:rPr>
          <w:rFonts w:ascii="David" w:hAnsi="David" w:cs="David"/>
          <w:sz w:val="24"/>
          <w:szCs w:val="24"/>
          <w:rtl/>
        </w:rPr>
        <w:t xml:space="preserve"> יושב אדם ששה חדשים ואינו חוזר בה</w:t>
      </w:r>
      <w:r w:rsidR="00273186">
        <w:rPr>
          <w:rFonts w:ascii="David" w:hAnsi="David" w:cs="David" w:hint="cs"/>
          <w:sz w:val="24"/>
          <w:szCs w:val="24"/>
          <w:rtl/>
        </w:rPr>
        <w:t xml:space="preserve"> </w:t>
      </w:r>
      <w:r w:rsidR="00863BD8">
        <w:rPr>
          <w:rFonts w:ascii="David" w:hAnsi="David" w:cs="David" w:hint="cs"/>
          <w:sz w:val="24"/>
          <w:szCs w:val="24"/>
          <w:rtl/>
        </w:rPr>
        <w:t>-</w:t>
      </w:r>
      <w:r w:rsidRPr="00064B64">
        <w:rPr>
          <w:rFonts w:ascii="David" w:hAnsi="David" w:cs="David"/>
          <w:sz w:val="24"/>
          <w:szCs w:val="24"/>
          <w:rtl/>
        </w:rPr>
        <w:t xml:space="preserve"> נמצא אומר על טמא טהור ועל טהור טמא. י"ב חודש ואינו חוזר בה</w:t>
      </w:r>
      <w:r w:rsidR="00273186">
        <w:rPr>
          <w:rFonts w:ascii="David" w:hAnsi="David" w:cs="David" w:hint="cs"/>
          <w:sz w:val="24"/>
          <w:szCs w:val="24"/>
          <w:rtl/>
        </w:rPr>
        <w:t xml:space="preserve"> </w:t>
      </w:r>
      <w:r w:rsidR="00863BD8">
        <w:rPr>
          <w:rFonts w:ascii="David" w:hAnsi="David" w:cs="David" w:hint="cs"/>
          <w:sz w:val="24"/>
          <w:szCs w:val="24"/>
          <w:rtl/>
        </w:rPr>
        <w:t>-</w:t>
      </w:r>
      <w:r w:rsidRPr="00064B64">
        <w:rPr>
          <w:rFonts w:ascii="David" w:hAnsi="David" w:cs="David"/>
          <w:sz w:val="24"/>
          <w:szCs w:val="24"/>
          <w:rtl/>
        </w:rPr>
        <w:t xml:space="preserve"> נמצא מחליף חכמים זה בזה. י"ח חודש ואינו חוזר בה</w:t>
      </w:r>
      <w:r w:rsidR="00273186">
        <w:rPr>
          <w:rFonts w:ascii="David" w:hAnsi="David" w:cs="David" w:hint="cs"/>
          <w:sz w:val="24"/>
          <w:szCs w:val="24"/>
          <w:rtl/>
        </w:rPr>
        <w:t xml:space="preserve"> </w:t>
      </w:r>
      <w:r w:rsidR="00863BD8">
        <w:rPr>
          <w:rFonts w:ascii="David" w:hAnsi="David" w:cs="David" w:hint="cs"/>
          <w:sz w:val="24"/>
          <w:szCs w:val="24"/>
          <w:rtl/>
        </w:rPr>
        <w:t>-</w:t>
      </w:r>
      <w:r w:rsidRPr="00064B64">
        <w:rPr>
          <w:rFonts w:ascii="David" w:hAnsi="David" w:cs="David"/>
          <w:sz w:val="24"/>
          <w:szCs w:val="24"/>
          <w:rtl/>
        </w:rPr>
        <w:t xml:space="preserve"> נמצא </w:t>
      </w:r>
      <w:proofErr w:type="spellStart"/>
      <w:r w:rsidRPr="00064B64">
        <w:rPr>
          <w:rFonts w:ascii="David" w:hAnsi="David" w:cs="David"/>
          <w:sz w:val="24"/>
          <w:szCs w:val="24"/>
          <w:rtl/>
        </w:rPr>
        <w:t>משכח</w:t>
      </w:r>
      <w:proofErr w:type="spellEnd"/>
      <w:r w:rsidRPr="00064B64">
        <w:rPr>
          <w:rFonts w:ascii="David" w:hAnsi="David" w:cs="David"/>
          <w:sz w:val="24"/>
          <w:szCs w:val="24"/>
          <w:rtl/>
        </w:rPr>
        <w:t xml:space="preserve"> ראשי פרקים. כ"ד חודש ואינו חוזר בה</w:t>
      </w:r>
      <w:r w:rsidR="00863BD8">
        <w:rPr>
          <w:rFonts w:ascii="David" w:hAnsi="David" w:cs="David" w:hint="cs"/>
          <w:sz w:val="24"/>
          <w:szCs w:val="24"/>
          <w:rtl/>
        </w:rPr>
        <w:t>-</w:t>
      </w:r>
      <w:r w:rsidRPr="00064B64">
        <w:rPr>
          <w:rFonts w:ascii="David" w:hAnsi="David" w:cs="David"/>
          <w:sz w:val="24"/>
          <w:szCs w:val="24"/>
          <w:rtl/>
        </w:rPr>
        <w:t xml:space="preserve"> נמצא </w:t>
      </w:r>
      <w:proofErr w:type="spellStart"/>
      <w:r w:rsidRPr="00064B64">
        <w:rPr>
          <w:rFonts w:ascii="David" w:hAnsi="David" w:cs="David"/>
          <w:sz w:val="24"/>
          <w:szCs w:val="24"/>
          <w:rtl/>
        </w:rPr>
        <w:t>משכח</w:t>
      </w:r>
      <w:proofErr w:type="spellEnd"/>
      <w:r w:rsidRPr="00064B64">
        <w:rPr>
          <w:rFonts w:ascii="David" w:hAnsi="David" w:cs="David"/>
          <w:sz w:val="24"/>
          <w:szCs w:val="24"/>
          <w:rtl/>
        </w:rPr>
        <w:t xml:space="preserve"> ראשי מסכתותיו. ומתוך שאומר על טמא טהור ועל טהור טמא ומחליף חכמים זה בזה </w:t>
      </w:r>
      <w:proofErr w:type="spellStart"/>
      <w:r w:rsidRPr="00064B64">
        <w:rPr>
          <w:rFonts w:ascii="David" w:hAnsi="David" w:cs="David"/>
          <w:sz w:val="24"/>
          <w:szCs w:val="24"/>
          <w:rtl/>
        </w:rPr>
        <w:t>ומשכח</w:t>
      </w:r>
      <w:proofErr w:type="spellEnd"/>
      <w:r w:rsidRPr="00064B64">
        <w:rPr>
          <w:rFonts w:ascii="David" w:hAnsi="David" w:cs="David"/>
          <w:sz w:val="24"/>
          <w:szCs w:val="24"/>
          <w:rtl/>
        </w:rPr>
        <w:t xml:space="preserve"> ראשי פרקים וראשי מסכתותיו סוף שיושב ודומם</w:t>
      </w:r>
      <w:r>
        <w:rPr>
          <w:rStyle w:val="a5"/>
          <w:rFonts w:ascii="David" w:hAnsi="David" w:cs="David"/>
          <w:sz w:val="24"/>
          <w:szCs w:val="24"/>
          <w:rtl/>
        </w:rPr>
        <w:footnoteReference w:id="34"/>
      </w:r>
      <w:r w:rsidRPr="00064B64">
        <w:rPr>
          <w:rFonts w:ascii="David" w:hAnsi="David" w:cs="David"/>
          <w:sz w:val="24"/>
          <w:szCs w:val="24"/>
          <w:rtl/>
        </w:rPr>
        <w:t xml:space="preserve">.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E7882B1" w14:textId="77777777" w:rsidR="00273186" w:rsidRDefault="009B46C5" w:rsidP="009B46C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בתוספות יום טוב מביא פירוש תובעני במיוחד: גם מי ששכח כיוון שהיה טרוד בפרנסתו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נתבע על כך! </w:t>
      </w:r>
    </w:p>
    <w:p w14:paraId="0856FAD7" w14:textId="548C09FC" w:rsidR="00273186" w:rsidRDefault="003C5689" w:rsidP="007C034A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כל השוכח - </w:t>
      </w:r>
      <w:proofErr w:type="spellStart"/>
      <w:r>
        <w:rPr>
          <w:rFonts w:ascii="David" w:hAnsi="David" w:cs="David"/>
          <w:sz w:val="24"/>
          <w:szCs w:val="24"/>
          <w:rtl/>
        </w:rPr>
        <w:t>לאתויי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אפי</w:t>
      </w:r>
      <w:r>
        <w:rPr>
          <w:rFonts w:ascii="David" w:hAnsi="David" w:cs="David" w:hint="cs"/>
          <w:sz w:val="24"/>
          <w:szCs w:val="24"/>
          <w:rtl/>
        </w:rPr>
        <w:t>לו</w:t>
      </w:r>
      <w:r w:rsidR="009B46C5" w:rsidRPr="00B47787">
        <w:rPr>
          <w:rFonts w:ascii="David" w:hAnsi="David" w:cs="David"/>
          <w:sz w:val="24"/>
          <w:szCs w:val="24"/>
          <w:rtl/>
        </w:rPr>
        <w:t xml:space="preserve"> מחמ</w:t>
      </w:r>
      <w:r w:rsidR="009E0391">
        <w:rPr>
          <w:rFonts w:ascii="David" w:hAnsi="David" w:cs="David"/>
          <w:sz w:val="24"/>
          <w:szCs w:val="24"/>
          <w:rtl/>
        </w:rPr>
        <w:t>ת עצלות. וכמו שאפרש בס"ד. ובמד</w:t>
      </w:r>
      <w:r w:rsidR="009E0391">
        <w:rPr>
          <w:rFonts w:ascii="David" w:hAnsi="David" w:cs="David" w:hint="cs"/>
          <w:sz w:val="24"/>
          <w:szCs w:val="24"/>
          <w:rtl/>
        </w:rPr>
        <w:t>רש שמואל</w:t>
      </w:r>
      <w:r w:rsidR="009B46C5" w:rsidRPr="00B47787">
        <w:rPr>
          <w:rFonts w:ascii="David" w:hAnsi="David" w:cs="David"/>
          <w:sz w:val="24"/>
          <w:szCs w:val="24"/>
          <w:rtl/>
        </w:rPr>
        <w:t xml:space="preserve"> כתב אפילו מחמת שהוא טרוד למצוא טרף לביתו </w:t>
      </w:r>
      <w:proofErr w:type="spellStart"/>
      <w:r w:rsidR="009B46C5" w:rsidRPr="00201ABA">
        <w:rPr>
          <w:rFonts w:ascii="David" w:hAnsi="David" w:cs="David"/>
          <w:b/>
          <w:bCs/>
          <w:sz w:val="24"/>
          <w:szCs w:val="24"/>
          <w:rtl/>
        </w:rPr>
        <w:t>אפ"ה</w:t>
      </w:r>
      <w:proofErr w:type="spellEnd"/>
      <w:r w:rsidR="009B46C5" w:rsidRPr="00201ABA">
        <w:rPr>
          <w:rFonts w:ascii="David" w:hAnsi="David" w:cs="David"/>
          <w:b/>
          <w:bCs/>
          <w:sz w:val="24"/>
          <w:szCs w:val="24"/>
          <w:rtl/>
        </w:rPr>
        <w:t xml:space="preserve"> מתחייב בנפשו</w:t>
      </w:r>
      <w:r w:rsidR="009B46C5" w:rsidRPr="00B47787">
        <w:rPr>
          <w:rFonts w:ascii="David" w:hAnsi="David" w:cs="David"/>
          <w:sz w:val="24"/>
          <w:szCs w:val="24"/>
          <w:rtl/>
        </w:rPr>
        <w:t xml:space="preserve">. כי מקרא מלא הוא </w:t>
      </w:r>
      <w:r w:rsidR="009B46C5" w:rsidRPr="00863BD8">
        <w:rPr>
          <w:rFonts w:ascii="David" w:hAnsi="David" w:cs="David"/>
          <w:sz w:val="20"/>
          <w:szCs w:val="20"/>
          <w:rtl/>
        </w:rPr>
        <w:t>(תהלים נ"ה)</w:t>
      </w:r>
      <w:r w:rsidR="009B46C5" w:rsidRPr="00B47787">
        <w:rPr>
          <w:rFonts w:ascii="David" w:hAnsi="David" w:cs="David"/>
          <w:sz w:val="24"/>
          <w:szCs w:val="24"/>
          <w:rtl/>
        </w:rPr>
        <w:t xml:space="preserve"> השלך על ה' יהבך </w:t>
      </w:r>
      <w:r w:rsidR="009B46C5">
        <w:rPr>
          <w:rFonts w:ascii="David" w:hAnsi="David" w:cs="David"/>
          <w:sz w:val="24"/>
          <w:szCs w:val="24"/>
          <w:rtl/>
        </w:rPr>
        <w:t>וגו' ואין נפטר רק מי שתקפה וכו'</w:t>
      </w:r>
      <w:r w:rsidR="009B46C5">
        <w:rPr>
          <w:rStyle w:val="a5"/>
          <w:rFonts w:ascii="David" w:hAnsi="David" w:cs="David"/>
          <w:sz w:val="24"/>
          <w:szCs w:val="24"/>
          <w:rtl/>
        </w:rPr>
        <w:footnoteReference w:id="35"/>
      </w:r>
      <w:r w:rsidR="009B46C5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4FE419D1" w14:textId="1B67ECE1" w:rsidR="009625BE" w:rsidRDefault="009B46C5" w:rsidP="009B46C5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ביטוי מעניין הוסיף המאירי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36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C030FD">
        <w:rPr>
          <w:rFonts w:ascii="David" w:hAnsi="David" w:cs="David"/>
          <w:sz w:val="24"/>
          <w:szCs w:val="24"/>
          <w:rtl/>
        </w:rPr>
        <w:t xml:space="preserve">דרך עצלה </w:t>
      </w:r>
      <w:proofErr w:type="spellStart"/>
      <w:r w:rsidRPr="00A72E61">
        <w:rPr>
          <w:rFonts w:ascii="David" w:hAnsi="David" w:cs="David"/>
          <w:b/>
          <w:bCs/>
          <w:sz w:val="24"/>
          <w:szCs w:val="24"/>
          <w:rtl/>
        </w:rPr>
        <w:t>ויאוש</w:t>
      </w:r>
      <w:proofErr w:type="spellEnd"/>
      <w:r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7CBF4EA0" w14:textId="77777777" w:rsidR="001B4C71" w:rsidRDefault="001B4C71" w:rsidP="009B46C5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דיון מעניין הוא האם שכחה מחמת גורמים חיצוניים אף היא בכלל איסור:</w:t>
      </w:r>
    </w:p>
    <w:p w14:paraId="523838F3" w14:textId="31E74C4C" w:rsidR="001B4C71" w:rsidRPr="002949E9" w:rsidRDefault="001B4C71" w:rsidP="007C034A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2949E9">
        <w:rPr>
          <w:rFonts w:ascii="David" w:hAnsi="David" w:cs="David"/>
          <w:sz w:val="24"/>
          <w:szCs w:val="24"/>
          <w:rtl/>
        </w:rPr>
        <w:t xml:space="preserve">ראיתי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להרה"ג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ר"ש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 xml:space="preserve"> ס</w:t>
      </w:r>
      <w:r w:rsidR="003C5689">
        <w:rPr>
          <w:rFonts w:ascii="David" w:hAnsi="David" w:cs="David"/>
          <w:sz w:val="24"/>
          <w:szCs w:val="24"/>
          <w:rtl/>
        </w:rPr>
        <w:t>ופר ז"ל, בס' המאירי ר"ה, בקונט</w:t>
      </w:r>
      <w:r w:rsidR="003C5689">
        <w:rPr>
          <w:rFonts w:ascii="David" w:hAnsi="David" w:cs="David" w:hint="cs"/>
          <w:sz w:val="24"/>
          <w:szCs w:val="24"/>
          <w:rtl/>
        </w:rPr>
        <w:t xml:space="preserve">רס </w:t>
      </w:r>
      <w:r w:rsidR="003C5689">
        <w:rPr>
          <w:rFonts w:ascii="David" w:hAnsi="David" w:cs="David"/>
          <w:sz w:val="24"/>
          <w:szCs w:val="24"/>
          <w:rtl/>
        </w:rPr>
        <w:t xml:space="preserve">התעוררות תשובה </w:t>
      </w:r>
      <w:r w:rsidR="003C5689" w:rsidRPr="00863BD8">
        <w:rPr>
          <w:rFonts w:ascii="David" w:hAnsi="David" w:cs="David"/>
          <w:sz w:val="20"/>
          <w:szCs w:val="20"/>
          <w:rtl/>
        </w:rPr>
        <w:t>(סי' א),</w:t>
      </w:r>
      <w:r w:rsidR="003C5689">
        <w:rPr>
          <w:rFonts w:ascii="David" w:hAnsi="David" w:cs="David"/>
          <w:sz w:val="24"/>
          <w:szCs w:val="24"/>
          <w:rtl/>
        </w:rPr>
        <w:t xml:space="preserve"> שכ</w:t>
      </w:r>
      <w:r w:rsidR="003C5689">
        <w:rPr>
          <w:rFonts w:ascii="David" w:hAnsi="David" w:cs="David" w:hint="cs"/>
          <w:sz w:val="24"/>
          <w:szCs w:val="24"/>
          <w:rtl/>
        </w:rPr>
        <w:t>תב:</w:t>
      </w:r>
      <w:r w:rsidRPr="002949E9">
        <w:rPr>
          <w:rFonts w:ascii="David" w:hAnsi="David" w:cs="David"/>
          <w:sz w:val="24"/>
          <w:szCs w:val="24"/>
          <w:rtl/>
        </w:rPr>
        <w:t xml:space="preserve"> נ"ל שכל מי שעושה דברים אלו שקשים לשכחה המובאים בהוריות </w:t>
      </w:r>
      <w:r w:rsidRPr="00863BD8">
        <w:rPr>
          <w:rFonts w:ascii="David" w:hAnsi="David" w:cs="David"/>
          <w:sz w:val="20"/>
          <w:szCs w:val="20"/>
          <w:rtl/>
        </w:rPr>
        <w:t>(</w:t>
      </w:r>
      <w:proofErr w:type="spellStart"/>
      <w:r w:rsidRPr="00863BD8">
        <w:rPr>
          <w:rFonts w:ascii="David" w:hAnsi="David" w:cs="David"/>
          <w:sz w:val="20"/>
          <w:szCs w:val="20"/>
          <w:rtl/>
        </w:rPr>
        <w:t>יג</w:t>
      </w:r>
      <w:proofErr w:type="spellEnd"/>
      <w:r w:rsidRPr="00863BD8">
        <w:rPr>
          <w:rFonts w:ascii="David" w:hAnsi="David" w:cs="David"/>
          <w:sz w:val="20"/>
          <w:szCs w:val="20"/>
          <w:rtl/>
        </w:rPr>
        <w:t>:),</w:t>
      </w:r>
      <w:r w:rsidRPr="002949E9">
        <w:rPr>
          <w:rFonts w:ascii="David" w:hAnsi="David" w:cs="David"/>
          <w:sz w:val="24"/>
          <w:szCs w:val="24"/>
          <w:rtl/>
        </w:rPr>
        <w:t xml:space="preserve"> כיון שעושה מעשה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שעי"ז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 xml:space="preserve"> שוכח לימודו, עובר על הפסוק רק השמר לך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וכו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 xml:space="preserve">'. שהוא גורם שיסורו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ד"ת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מלבו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 xml:space="preserve">. וכן הוא הדין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במ"ש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באו"ח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 xml:space="preserve"> </w:t>
      </w:r>
      <w:r w:rsidRPr="00863BD8">
        <w:rPr>
          <w:rFonts w:ascii="David" w:hAnsi="David" w:cs="David"/>
          <w:sz w:val="20"/>
          <w:szCs w:val="20"/>
          <w:rtl/>
        </w:rPr>
        <w:t xml:space="preserve">(סי' ד </w:t>
      </w:r>
      <w:proofErr w:type="spellStart"/>
      <w:r w:rsidRPr="00863BD8">
        <w:rPr>
          <w:rFonts w:ascii="David" w:hAnsi="David" w:cs="David"/>
          <w:sz w:val="20"/>
          <w:szCs w:val="20"/>
          <w:rtl/>
        </w:rPr>
        <w:t>סי"ח</w:t>
      </w:r>
      <w:proofErr w:type="spellEnd"/>
      <w:r w:rsidRPr="00863BD8">
        <w:rPr>
          <w:rFonts w:ascii="David" w:hAnsi="David" w:cs="David"/>
          <w:sz w:val="20"/>
          <w:szCs w:val="20"/>
          <w:rtl/>
        </w:rPr>
        <w:t>),</w:t>
      </w:r>
      <w:r w:rsidRPr="002949E9">
        <w:rPr>
          <w:rFonts w:ascii="David" w:hAnsi="David" w:cs="David"/>
          <w:sz w:val="24"/>
          <w:szCs w:val="24"/>
          <w:rtl/>
        </w:rPr>
        <w:t xml:space="preserve"> אלו דברים הצריכים נטילה במים</w:t>
      </w:r>
      <w:r w:rsidR="002949E9">
        <w:rPr>
          <w:rFonts w:ascii="David" w:hAnsi="David" w:cs="David" w:hint="cs"/>
          <w:sz w:val="24"/>
          <w:szCs w:val="24"/>
          <w:rtl/>
        </w:rPr>
        <w:t>..</w:t>
      </w:r>
      <w:r w:rsidR="00273186">
        <w:rPr>
          <w:rFonts w:ascii="David" w:hAnsi="David" w:cs="David" w:hint="cs"/>
          <w:sz w:val="24"/>
          <w:szCs w:val="24"/>
          <w:rtl/>
        </w:rPr>
        <w:t>.</w:t>
      </w:r>
      <w:r w:rsidRPr="002949E9">
        <w:rPr>
          <w:rFonts w:ascii="David" w:hAnsi="David" w:cs="David"/>
          <w:sz w:val="24"/>
          <w:szCs w:val="24"/>
          <w:rtl/>
        </w:rPr>
        <w:t xml:space="preserve"> אולם נראה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דאשתמיט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מנייהו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 xml:space="preserve"> ד' רבינו יהודה החסיד בס' חסידים </w:t>
      </w:r>
      <w:r w:rsidRPr="00863BD8">
        <w:rPr>
          <w:rFonts w:ascii="David" w:hAnsi="David" w:cs="David"/>
          <w:sz w:val="20"/>
          <w:szCs w:val="20"/>
          <w:rtl/>
        </w:rPr>
        <w:t xml:space="preserve">(סי' </w:t>
      </w:r>
      <w:proofErr w:type="spellStart"/>
      <w:r w:rsidRPr="00863BD8">
        <w:rPr>
          <w:rFonts w:ascii="David" w:hAnsi="David" w:cs="David"/>
          <w:sz w:val="20"/>
          <w:szCs w:val="20"/>
          <w:rtl/>
        </w:rPr>
        <w:t>תתרח</w:t>
      </w:r>
      <w:proofErr w:type="spellEnd"/>
      <w:r w:rsidRPr="00863BD8">
        <w:rPr>
          <w:rFonts w:ascii="David" w:hAnsi="David" w:cs="David"/>
          <w:sz w:val="20"/>
          <w:szCs w:val="20"/>
          <w:rtl/>
        </w:rPr>
        <w:t>),</w:t>
      </w:r>
      <w:r w:rsidRPr="002949E9">
        <w:rPr>
          <w:rFonts w:ascii="David" w:hAnsi="David" w:cs="David"/>
          <w:sz w:val="24"/>
          <w:szCs w:val="24"/>
          <w:rtl/>
        </w:rPr>
        <w:t xml:space="preserve"> שכ'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בזה"ל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>: אחד שאל מחכם, ואמר, עכברים אכלו מלחמי אם אוכל לאכול מן הלחם</w:t>
      </w:r>
      <w:r w:rsidR="002949E9">
        <w:rPr>
          <w:rFonts w:ascii="David" w:hAnsi="David" w:cs="David" w:hint="cs"/>
          <w:sz w:val="24"/>
          <w:szCs w:val="24"/>
          <w:rtl/>
        </w:rPr>
        <w:t>..</w:t>
      </w:r>
      <w:r w:rsidRPr="002949E9">
        <w:rPr>
          <w:rFonts w:ascii="David" w:hAnsi="David" w:cs="David"/>
          <w:sz w:val="24"/>
          <w:szCs w:val="24"/>
          <w:rtl/>
        </w:rPr>
        <w:t xml:space="preserve"> פן אשכח תלמודי</w:t>
      </w:r>
      <w:r w:rsidR="002949E9">
        <w:rPr>
          <w:rFonts w:ascii="David" w:hAnsi="David" w:cs="David" w:hint="cs"/>
          <w:sz w:val="24"/>
          <w:szCs w:val="24"/>
          <w:rtl/>
        </w:rPr>
        <w:t>...</w:t>
      </w:r>
      <w:r w:rsidRPr="002949E9">
        <w:rPr>
          <w:rFonts w:ascii="David" w:hAnsi="David" w:cs="David"/>
          <w:sz w:val="24"/>
          <w:szCs w:val="24"/>
          <w:rtl/>
        </w:rPr>
        <w:t xml:space="preserve"> א"ל החכם אינך חייב עד שישב ויסירם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מלבו</w:t>
      </w:r>
      <w:proofErr w:type="spellEnd"/>
      <w:r w:rsidR="002949E9">
        <w:rPr>
          <w:rFonts w:ascii="David" w:hAnsi="David" w:cs="David" w:hint="cs"/>
          <w:sz w:val="24"/>
          <w:szCs w:val="24"/>
          <w:rtl/>
        </w:rPr>
        <w:t>...</w:t>
      </w:r>
      <w:r w:rsidR="002949E9">
        <w:rPr>
          <w:rStyle w:val="a5"/>
          <w:rFonts w:ascii="David" w:hAnsi="David" w:cs="David"/>
          <w:sz w:val="24"/>
          <w:szCs w:val="24"/>
          <w:rtl/>
        </w:rPr>
        <w:footnoteReference w:id="37"/>
      </w:r>
      <w:r w:rsidR="002949E9">
        <w:rPr>
          <w:rFonts w:ascii="David" w:hAnsi="David" w:cs="David" w:hint="cs"/>
          <w:sz w:val="24"/>
          <w:szCs w:val="24"/>
          <w:rtl/>
        </w:rPr>
        <w:t xml:space="preserve"> </w:t>
      </w:r>
      <w:r w:rsidRPr="002949E9">
        <w:rPr>
          <w:rFonts w:ascii="David" w:hAnsi="David" w:cs="David"/>
          <w:sz w:val="24"/>
          <w:szCs w:val="24"/>
          <w:rtl/>
        </w:rPr>
        <w:t xml:space="preserve">ומבואר בדבריו שאין בזה איסור, ולא דמי ליושב ומסירם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מלבו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 xml:space="preserve">. ונראה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דה"ה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 xml:space="preserve"> לאותם הדברים שנזכרו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באו"ח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 xml:space="preserve"> </w:t>
      </w:r>
      <w:r w:rsidRPr="00863BD8">
        <w:rPr>
          <w:rFonts w:ascii="David" w:hAnsi="David" w:cs="David"/>
          <w:sz w:val="20"/>
          <w:szCs w:val="20"/>
          <w:rtl/>
        </w:rPr>
        <w:t xml:space="preserve">(סי' ד </w:t>
      </w:r>
      <w:proofErr w:type="spellStart"/>
      <w:r w:rsidRPr="00863BD8">
        <w:rPr>
          <w:rFonts w:ascii="David" w:hAnsi="David" w:cs="David"/>
          <w:sz w:val="20"/>
          <w:szCs w:val="20"/>
          <w:rtl/>
        </w:rPr>
        <w:t>סי"ח</w:t>
      </w:r>
      <w:proofErr w:type="spellEnd"/>
      <w:r w:rsidRPr="00863BD8">
        <w:rPr>
          <w:rFonts w:ascii="David" w:hAnsi="David" w:cs="David"/>
          <w:sz w:val="20"/>
          <w:szCs w:val="20"/>
          <w:rtl/>
        </w:rPr>
        <w:t>)</w:t>
      </w:r>
      <w:r w:rsidRPr="002949E9">
        <w:rPr>
          <w:rFonts w:ascii="David" w:hAnsi="David" w:cs="David"/>
          <w:sz w:val="24"/>
          <w:szCs w:val="24"/>
          <w:rtl/>
        </w:rPr>
        <w:t xml:space="preserve"> הנ"ל. שאין זה אלא </w:t>
      </w:r>
      <w:proofErr w:type="spellStart"/>
      <w:r w:rsidRPr="002949E9">
        <w:rPr>
          <w:rFonts w:ascii="David" w:hAnsi="David" w:cs="David"/>
          <w:sz w:val="24"/>
          <w:szCs w:val="24"/>
          <w:rtl/>
        </w:rPr>
        <w:t>גרמא</w:t>
      </w:r>
      <w:proofErr w:type="spellEnd"/>
      <w:r w:rsidRPr="002949E9">
        <w:rPr>
          <w:rFonts w:ascii="David" w:hAnsi="David" w:cs="David"/>
          <w:sz w:val="24"/>
          <w:szCs w:val="24"/>
          <w:rtl/>
        </w:rPr>
        <w:t xml:space="preserve"> בעלמא</w:t>
      </w:r>
      <w:r w:rsidR="002949E9">
        <w:rPr>
          <w:rStyle w:val="a5"/>
          <w:rFonts w:ascii="David" w:hAnsi="David" w:cs="David"/>
          <w:sz w:val="24"/>
          <w:szCs w:val="24"/>
          <w:rtl/>
        </w:rPr>
        <w:footnoteReference w:id="38"/>
      </w:r>
      <w:r w:rsidRPr="002949E9">
        <w:rPr>
          <w:rFonts w:ascii="David" w:hAnsi="David" w:cs="David"/>
          <w:sz w:val="24"/>
          <w:szCs w:val="24"/>
          <w:rtl/>
        </w:rPr>
        <w:t xml:space="preserve">. </w:t>
      </w:r>
      <w:r w:rsidR="002949E9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1EDA09C" w14:textId="77777777" w:rsidR="00DE38A8" w:rsidRDefault="00DE38A8" w:rsidP="009B46C5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לימוד זכות חשוב, מסייג את החומרה ל</w:t>
      </w:r>
      <w:r w:rsidR="00AB2438">
        <w:rPr>
          <w:rFonts w:asciiTheme="majorBidi" w:hAnsiTheme="majorBidi" w:cstheme="majorBidi" w:hint="cs"/>
          <w:sz w:val="24"/>
          <w:szCs w:val="24"/>
          <w:rtl/>
        </w:rPr>
        <w:t xml:space="preserve">מצב בו נגרם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אובדן </w:t>
      </w:r>
      <w:r w:rsidR="00AB2438">
        <w:rPr>
          <w:rFonts w:asciiTheme="majorBidi" w:hAnsiTheme="majorBidi" w:cstheme="majorBidi" w:hint="cs"/>
          <w:sz w:val="24"/>
          <w:szCs w:val="24"/>
          <w:rtl/>
        </w:rPr>
        <w:t>חלק מ</w:t>
      </w:r>
      <w:r>
        <w:rPr>
          <w:rFonts w:asciiTheme="majorBidi" w:hAnsiTheme="majorBidi" w:cstheme="majorBidi" w:hint="cs"/>
          <w:sz w:val="24"/>
          <w:szCs w:val="24"/>
          <w:rtl/>
        </w:rPr>
        <w:t>מסורת תורה שבעל פה.</w:t>
      </w:r>
    </w:p>
    <w:p w14:paraId="2B464190" w14:textId="1166DC00" w:rsidR="00273186" w:rsidRDefault="00DE38A8" w:rsidP="007C034A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 w:rsidRPr="004C61DD">
        <w:rPr>
          <w:rFonts w:ascii="David" w:hAnsi="David" w:cs="David"/>
          <w:sz w:val="24"/>
          <w:szCs w:val="24"/>
          <w:rtl/>
        </w:rPr>
        <w:t xml:space="preserve">כתב בחידושי מרן רי"ז הלוי על התורה בפרשת ואתחנן: ב"כתר ראש" מביא בשם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הגר"ח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מוולאזין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בענין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השוכח דבר אחד ממשנתו: </w:t>
      </w:r>
      <w:r w:rsidRPr="00DE38A8">
        <w:rPr>
          <w:rFonts w:ascii="David" w:hAnsi="David" w:cs="David"/>
          <w:b/>
          <w:bCs/>
          <w:sz w:val="24"/>
          <w:szCs w:val="24"/>
          <w:rtl/>
        </w:rPr>
        <w:t xml:space="preserve">זה </w:t>
      </w:r>
      <w:proofErr w:type="spellStart"/>
      <w:r w:rsidRPr="00DE38A8">
        <w:rPr>
          <w:rFonts w:ascii="David" w:hAnsi="David" w:cs="David"/>
          <w:b/>
          <w:bCs/>
          <w:sz w:val="24"/>
          <w:szCs w:val="24"/>
          <w:rtl/>
        </w:rPr>
        <w:t>קאי</w:t>
      </w:r>
      <w:proofErr w:type="spellEnd"/>
      <w:r w:rsidRPr="00DE38A8">
        <w:rPr>
          <w:rFonts w:ascii="David" w:hAnsi="David" w:cs="David"/>
          <w:b/>
          <w:bCs/>
          <w:sz w:val="24"/>
          <w:szCs w:val="24"/>
          <w:rtl/>
        </w:rPr>
        <w:t xml:space="preserve"> על הראשונים שלמדו בעל פה</w:t>
      </w:r>
      <w:r w:rsidRPr="004C61DD">
        <w:rPr>
          <w:rFonts w:ascii="David" w:hAnsi="David" w:cs="David"/>
          <w:sz w:val="24"/>
          <w:szCs w:val="24"/>
          <w:rtl/>
        </w:rPr>
        <w:t xml:space="preserve">; והביאור בזה,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דעיקר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אזהרה זו היא על התורה שבעל פה [שהיא הנקראת "משנה" כמו שהוכיח שם; וכל שכן שלשון "תלמוד" הנזכר כאן בגמרא היינו תורה שבעל פה], הנמסרת מדור לדור, ועלה הוא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דתנן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, שאם שכח דבר אחד מהקבלה הנמסרת לו, הרי זה מתחייב בנפשו, וזהו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דתנן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"ממשנתו", דהיינו תורה שבעל פה, אבל </w:t>
      </w:r>
      <w:r w:rsidRPr="00863BD8">
        <w:rPr>
          <w:rFonts w:ascii="David" w:hAnsi="David" w:cs="David"/>
          <w:b/>
          <w:bCs/>
          <w:sz w:val="24"/>
          <w:szCs w:val="24"/>
          <w:rtl/>
        </w:rPr>
        <w:t>אחר שכבר נחתם התלמוד</w:t>
      </w:r>
      <w:r w:rsidRPr="004C61DD">
        <w:rPr>
          <w:rFonts w:ascii="David" w:hAnsi="David" w:cs="David"/>
          <w:sz w:val="24"/>
          <w:szCs w:val="24"/>
          <w:rtl/>
        </w:rPr>
        <w:t xml:space="preserve">, </w:t>
      </w:r>
      <w:r w:rsidRPr="004C61DD">
        <w:rPr>
          <w:rFonts w:ascii="David" w:hAnsi="David" w:cs="David"/>
          <w:sz w:val="24"/>
          <w:szCs w:val="24"/>
          <w:rtl/>
        </w:rPr>
        <w:lastRenderedPageBreak/>
        <w:t xml:space="preserve">ונפסקה הקבלה של תורה שבעל פה איש מפי איש, </w:t>
      </w:r>
      <w:r w:rsidRPr="00863BD8">
        <w:rPr>
          <w:rFonts w:ascii="David" w:hAnsi="David" w:cs="David"/>
          <w:b/>
          <w:bCs/>
          <w:sz w:val="24"/>
          <w:szCs w:val="24"/>
          <w:rtl/>
        </w:rPr>
        <w:t>שוב אין זה בכלל "שוכח</w:t>
      </w:r>
      <w:r w:rsidRPr="004C61DD">
        <w:rPr>
          <w:rFonts w:ascii="David" w:hAnsi="David" w:cs="David"/>
          <w:sz w:val="24"/>
          <w:szCs w:val="24"/>
          <w:rtl/>
        </w:rPr>
        <w:t xml:space="preserve"> דבר אחד ממשנתו", </w:t>
      </w:r>
      <w:proofErr w:type="spellStart"/>
      <w:r w:rsidRPr="004C61DD">
        <w:rPr>
          <w:rFonts w:ascii="David" w:hAnsi="David" w:cs="David"/>
          <w:sz w:val="24"/>
          <w:szCs w:val="24"/>
          <w:rtl/>
        </w:rPr>
        <w:t>דעיקר</w:t>
      </w:r>
      <w:proofErr w:type="spellEnd"/>
      <w:r w:rsidRPr="004C61DD">
        <w:rPr>
          <w:rFonts w:ascii="David" w:hAnsi="David" w:cs="David"/>
          <w:sz w:val="24"/>
          <w:szCs w:val="24"/>
          <w:rtl/>
        </w:rPr>
        <w:t xml:space="preserve"> אזהרה זו היא על המשנה המסורה בעל פ</w:t>
      </w:r>
      <w:r>
        <w:rPr>
          <w:rFonts w:ascii="David" w:hAnsi="David" w:cs="David"/>
          <w:sz w:val="24"/>
          <w:szCs w:val="24"/>
          <w:rtl/>
        </w:rPr>
        <w:t>ה שלא תשכח</w:t>
      </w:r>
      <w:r>
        <w:rPr>
          <w:rStyle w:val="a5"/>
          <w:rFonts w:ascii="David" w:hAnsi="David" w:cs="David"/>
          <w:sz w:val="24"/>
          <w:szCs w:val="24"/>
          <w:rtl/>
        </w:rPr>
        <w:footnoteReference w:id="39"/>
      </w:r>
      <w:r w:rsidR="00701942"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4C61DD">
        <w:rPr>
          <w:rFonts w:ascii="David" w:hAnsi="David" w:cs="David"/>
          <w:sz w:val="24"/>
          <w:szCs w:val="24"/>
          <w:rtl/>
        </w:rPr>
        <w:t xml:space="preserve"> </w:t>
      </w:r>
      <w:r w:rsidR="001B4C71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43C30B2" w14:textId="77777777" w:rsidR="00273186" w:rsidRDefault="001B4C71" w:rsidP="00DE38A8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הרב שלמה זלמן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אוירבך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אינו מקבל גישה זו. לדעתו אפילו </w:t>
      </w:r>
      <w:r w:rsidR="00863BD8">
        <w:rPr>
          <w:rFonts w:asciiTheme="majorBidi" w:hAnsiTheme="majorBidi" w:cstheme="majorBidi" w:hint="cs"/>
          <w:sz w:val="24"/>
          <w:szCs w:val="24"/>
          <w:rtl/>
        </w:rPr>
        <w:t xml:space="preserve">מי שהוא </w:t>
      </w:r>
      <w:r>
        <w:rPr>
          <w:rFonts w:asciiTheme="majorBidi" w:hAnsiTheme="majorBidi" w:cstheme="majorBidi" w:hint="cs"/>
          <w:sz w:val="24"/>
          <w:szCs w:val="24"/>
          <w:rtl/>
        </w:rPr>
        <w:t>שכחן גדול עובר בלאו זה, והוא מציע לו סדר לימוד מיוחד</w:t>
      </w:r>
      <w:r w:rsidR="00273186">
        <w:rPr>
          <w:rFonts w:asciiTheme="majorBidi" w:hAnsiTheme="majorBidi" w:cstheme="majorBidi" w:hint="cs"/>
          <w:sz w:val="24"/>
          <w:szCs w:val="24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070C4F68" w14:textId="49719B1B" w:rsidR="00273186" w:rsidRDefault="001B4C71" w:rsidP="007C034A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מייד ששכח עובר בו קודם שיעיין... ועוד שמצות התורה לא תשתנה בשינוי הדורות ולא יחליף ולא ימיר דתו</w:t>
      </w:r>
      <w:r>
        <w:rPr>
          <w:rStyle w:val="a5"/>
          <w:rFonts w:ascii="David" w:hAnsi="David" w:cs="David"/>
          <w:sz w:val="24"/>
          <w:szCs w:val="24"/>
          <w:rtl/>
        </w:rPr>
        <w:footnoteReference w:id="40"/>
      </w:r>
      <w:r>
        <w:rPr>
          <w:rFonts w:ascii="David" w:hAnsi="David" w:cs="David" w:hint="cs"/>
          <w:sz w:val="24"/>
          <w:szCs w:val="24"/>
          <w:rtl/>
        </w:rPr>
        <w:t>.</w:t>
      </w:r>
      <w:r w:rsidR="002949E9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F62DAD6" w14:textId="77777777" w:rsidR="00273186" w:rsidRDefault="002949E9" w:rsidP="00DE38A8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החסידים בכל זאת מלמדים זכות: </w:t>
      </w:r>
    </w:p>
    <w:p w14:paraId="243774D0" w14:textId="4805B521" w:rsidR="00DE38A8" w:rsidRPr="002949E9" w:rsidRDefault="002949E9" w:rsidP="007C034A">
      <w:pPr>
        <w:spacing w:after="0" w:line="360" w:lineRule="auto"/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אם </w:t>
      </w:r>
      <w:r w:rsidR="003C5689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 xml:space="preserve">מד ושכח הרי שוב אין התורה עימו... אך יש לומר על פי מה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דאיתא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בספרים הקדושים, שלעתיד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מזכירין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לאדם התורה שלמד ושכח.. שאף ששכח</w:t>
      </w:r>
      <w:r w:rsidR="00863BD8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בפנימיות המוח נשאר עדיין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רשימו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דחכמתא</w:t>
      </w:r>
      <w:proofErr w:type="spellEnd"/>
      <w:r>
        <w:rPr>
          <w:rStyle w:val="a5"/>
          <w:rFonts w:ascii="David" w:hAnsi="David" w:cs="David"/>
          <w:sz w:val="24"/>
          <w:szCs w:val="24"/>
          <w:rtl/>
        </w:rPr>
        <w:footnoteReference w:id="41"/>
      </w:r>
      <w:r>
        <w:rPr>
          <w:rFonts w:ascii="David" w:hAnsi="David" w:cs="David" w:hint="cs"/>
          <w:sz w:val="24"/>
          <w:szCs w:val="24"/>
          <w:rtl/>
        </w:rPr>
        <w:t>...</w:t>
      </w:r>
    </w:p>
    <w:p w14:paraId="7E8917DD" w14:textId="77777777" w:rsidR="00355B93" w:rsidRPr="00701942" w:rsidRDefault="003026E3" w:rsidP="00701942">
      <w:pPr>
        <w:pStyle w:val="ab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01942">
        <w:rPr>
          <w:rFonts w:asciiTheme="majorBidi" w:hAnsiTheme="majorBidi" w:cstheme="majorBidi" w:hint="cs"/>
          <w:b/>
          <w:bCs/>
          <w:sz w:val="24"/>
          <w:szCs w:val="24"/>
          <w:rtl/>
        </w:rPr>
        <w:t>זיהוי השכחה הפוטרת</w:t>
      </w:r>
    </w:p>
    <w:p w14:paraId="6C65845A" w14:textId="650C39BA" w:rsidR="00B47787" w:rsidRPr="003026E3" w:rsidRDefault="003026E3" w:rsidP="00DD0EF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="00B47787" w:rsidRPr="00B47787">
        <w:rPr>
          <w:rFonts w:ascii="David" w:hAnsi="David" w:cs="David"/>
          <w:sz w:val="24"/>
          <w:szCs w:val="24"/>
          <w:rtl/>
        </w:rPr>
        <w:t>אם שכחה על ידי הזקנה או על ידי אונס אחר</w:t>
      </w:r>
      <w:r w:rsidR="005109E2">
        <w:rPr>
          <w:rFonts w:ascii="David" w:hAnsi="David" w:cs="David" w:hint="cs"/>
          <w:sz w:val="24"/>
          <w:szCs w:val="24"/>
          <w:rtl/>
        </w:rPr>
        <w:t xml:space="preserve"> -</w:t>
      </w:r>
      <w:r w:rsidR="00E971C7">
        <w:rPr>
          <w:rFonts w:ascii="David" w:hAnsi="David" w:cs="David" w:hint="cs"/>
          <w:sz w:val="24"/>
          <w:szCs w:val="24"/>
          <w:rtl/>
        </w:rPr>
        <w:t xml:space="preserve"> </w:t>
      </w:r>
      <w:r w:rsidR="00B47787" w:rsidRPr="00B47787">
        <w:rPr>
          <w:rFonts w:ascii="David" w:hAnsi="David" w:cs="David"/>
          <w:sz w:val="24"/>
          <w:szCs w:val="24"/>
          <w:rtl/>
        </w:rPr>
        <w:t>רחמנא פטריה</w:t>
      </w:r>
      <w:r>
        <w:rPr>
          <w:rStyle w:val="a5"/>
          <w:rFonts w:ascii="David" w:hAnsi="David" w:cs="David"/>
          <w:sz w:val="24"/>
          <w:szCs w:val="24"/>
          <w:rtl/>
        </w:rPr>
        <w:footnoteReference w:id="42"/>
      </w:r>
      <w:r>
        <w:rPr>
          <w:rFonts w:ascii="David" w:hAnsi="David" w:cs="David" w:hint="cs"/>
          <w:sz w:val="24"/>
          <w:szCs w:val="24"/>
          <w:rtl/>
        </w:rPr>
        <w:t xml:space="preserve">". </w:t>
      </w:r>
      <w:r>
        <w:rPr>
          <w:rFonts w:asciiTheme="majorBidi" w:hAnsiTheme="majorBidi" w:cstheme="majorBidi" w:hint="cs"/>
          <w:sz w:val="24"/>
          <w:szCs w:val="24"/>
          <w:rtl/>
        </w:rPr>
        <w:t>יש שהקלו והציעו שקיים פטור גם כשהלי</w:t>
      </w:r>
      <w:r w:rsidR="00A72E61">
        <w:rPr>
          <w:rFonts w:asciiTheme="majorBidi" w:hAnsiTheme="majorBidi" w:cstheme="majorBidi" w:hint="cs"/>
          <w:sz w:val="24"/>
          <w:szCs w:val="24"/>
          <w:rtl/>
        </w:rPr>
        <w:t xml:space="preserve">מוד הראשוני היה קשה לו, ולפיכך </w:t>
      </w:r>
      <w:r>
        <w:rPr>
          <w:rFonts w:asciiTheme="majorBidi" w:hAnsiTheme="majorBidi" w:cstheme="majorBidi" w:hint="cs"/>
          <w:sz w:val="24"/>
          <w:szCs w:val="24"/>
          <w:rtl/>
        </w:rPr>
        <w:t>גם שכח</w:t>
      </w:r>
      <w:r w:rsidR="002949E9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727F6658" w14:textId="698412DF" w:rsidR="00246D31" w:rsidRDefault="003026E3" w:rsidP="00DE38A8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="00B47787" w:rsidRPr="00B47787">
        <w:rPr>
          <w:rFonts w:ascii="David" w:hAnsi="David" w:cs="David"/>
          <w:sz w:val="24"/>
          <w:szCs w:val="24"/>
          <w:rtl/>
        </w:rPr>
        <w:t xml:space="preserve">אם תקפה עליו משנתו, </w:t>
      </w:r>
      <w:proofErr w:type="spellStart"/>
      <w:r w:rsidR="00B47787" w:rsidRPr="00B47787">
        <w:rPr>
          <w:rFonts w:ascii="David" w:hAnsi="David" w:cs="David"/>
          <w:sz w:val="24"/>
          <w:szCs w:val="24"/>
          <w:rtl/>
        </w:rPr>
        <w:t>שהיתה</w:t>
      </w:r>
      <w:proofErr w:type="spellEnd"/>
      <w:r w:rsidR="00B47787" w:rsidRPr="00B47787">
        <w:rPr>
          <w:rFonts w:ascii="David" w:hAnsi="David" w:cs="David"/>
          <w:sz w:val="24"/>
          <w:szCs w:val="24"/>
          <w:rtl/>
        </w:rPr>
        <w:t xml:space="preserve"> קשה עליו ומת</w:t>
      </w:r>
      <w:r>
        <w:rPr>
          <w:rFonts w:ascii="David" w:hAnsi="David" w:cs="David"/>
          <w:sz w:val="24"/>
          <w:szCs w:val="24"/>
          <w:rtl/>
        </w:rPr>
        <w:t>וך קשיה שכחה, וזה הוא תקפה עליו</w:t>
      </w:r>
      <w:r>
        <w:rPr>
          <w:rStyle w:val="a5"/>
          <w:rFonts w:ascii="David" w:hAnsi="David" w:cs="David"/>
          <w:sz w:val="24"/>
          <w:szCs w:val="24"/>
          <w:rtl/>
        </w:rPr>
        <w:footnoteReference w:id="43"/>
      </w:r>
      <w:r>
        <w:rPr>
          <w:rFonts w:ascii="David" w:hAnsi="David" w:cs="David" w:hint="cs"/>
          <w:sz w:val="24"/>
          <w:szCs w:val="24"/>
          <w:rtl/>
        </w:rPr>
        <w:t>"</w:t>
      </w:r>
      <w:r w:rsidR="00A72E61">
        <w:rPr>
          <w:rFonts w:ascii="David" w:hAnsi="David" w:cs="David" w:hint="cs"/>
          <w:sz w:val="24"/>
          <w:szCs w:val="24"/>
          <w:rtl/>
        </w:rPr>
        <w:t xml:space="preserve">. </w:t>
      </w:r>
      <w:r w:rsidR="00A72E61" w:rsidRPr="00DE38A8">
        <w:rPr>
          <w:rFonts w:asciiTheme="majorBidi" w:hAnsiTheme="majorBidi" w:cstheme="majorBidi"/>
          <w:sz w:val="24"/>
          <w:szCs w:val="24"/>
          <w:rtl/>
        </w:rPr>
        <w:t>הרחיב בזה בעל תפארת ישראל:</w:t>
      </w:r>
      <w:r w:rsidR="00E971C7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047B0A65" w14:textId="26547637" w:rsidR="00246D31" w:rsidRDefault="00A72E61" w:rsidP="007C034A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B47787">
        <w:rPr>
          <w:rFonts w:ascii="David" w:hAnsi="David" w:cs="David"/>
          <w:sz w:val="24"/>
          <w:szCs w:val="24"/>
          <w:rtl/>
        </w:rPr>
        <w:t xml:space="preserve">יכול אפי' תקפה עליו משנתו. שהיה עניין שלמד חזק ועמוק יותר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מכח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 השגתו, ולכן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מדלא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 הבין מתחלה יפה, לכן שכחה ג"כ מהר,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וסד"א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 שהזהירה תורה שלא יזיז מעניין עד שיבינו היטב [והרי באמת אין ה</w:t>
      </w:r>
      <w:r>
        <w:rPr>
          <w:rFonts w:ascii="David" w:hAnsi="David" w:cs="David"/>
          <w:sz w:val="24"/>
          <w:szCs w:val="24"/>
          <w:rtl/>
        </w:rPr>
        <w:t>דבר כן, רק בריש</w:t>
      </w:r>
      <w:r>
        <w:rPr>
          <w:rFonts w:ascii="David" w:hAnsi="David" w:cs="David" w:hint="cs"/>
          <w:sz w:val="24"/>
          <w:szCs w:val="24"/>
          <w:rtl/>
        </w:rPr>
        <w:t>.</w:t>
      </w:r>
      <w:r w:rsidR="00246D31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>
        <w:rPr>
          <w:rFonts w:ascii="David" w:hAnsi="David" w:cs="David"/>
          <w:sz w:val="24"/>
          <w:szCs w:val="24"/>
          <w:rtl/>
        </w:rPr>
        <w:t>יגמור כל העניין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  <w:rtl/>
        </w:rPr>
        <w:t xml:space="preserve">והדר לסבור </w:t>
      </w:r>
      <w:r w:rsidRPr="00863BD8">
        <w:rPr>
          <w:rFonts w:ascii="David" w:hAnsi="David" w:cs="David"/>
          <w:sz w:val="20"/>
          <w:szCs w:val="20"/>
          <w:rtl/>
        </w:rPr>
        <w:t>[כשבת ס"ג א'],</w:t>
      </w:r>
      <w:r w:rsidRPr="00B47787">
        <w:rPr>
          <w:rFonts w:ascii="David" w:hAnsi="David" w:cs="David"/>
          <w:sz w:val="24"/>
          <w:szCs w:val="24"/>
          <w:rtl/>
        </w:rPr>
        <w:t xml:space="preserve"> ר"ל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שילמוד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 תחלה כל העניין אף שלא יבינו ברור, ואח"כ יחזור עליו, </w:t>
      </w:r>
      <w:r>
        <w:rPr>
          <w:rFonts w:ascii="David" w:hAnsi="David" w:cs="David" w:hint="cs"/>
          <w:sz w:val="24"/>
          <w:szCs w:val="24"/>
          <w:rtl/>
        </w:rPr>
        <w:t>...</w:t>
      </w:r>
      <w:r w:rsidR="00246D31">
        <w:rPr>
          <w:rFonts w:ascii="David" w:hAnsi="David" w:cs="David" w:hint="cs"/>
          <w:sz w:val="24"/>
          <w:szCs w:val="24"/>
          <w:rtl/>
        </w:rPr>
        <w:t xml:space="preserve"> </w:t>
      </w:r>
      <w:r w:rsidRPr="00B47787">
        <w:rPr>
          <w:rFonts w:ascii="David" w:hAnsi="David" w:cs="David"/>
          <w:sz w:val="24"/>
          <w:szCs w:val="24"/>
          <w:rtl/>
        </w:rPr>
        <w:t xml:space="preserve">וכך דרך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תה"ק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, בת מלך היא, ולא </w:t>
      </w:r>
      <w:proofErr w:type="spellStart"/>
      <w:r w:rsidRPr="00B47787">
        <w:rPr>
          <w:rFonts w:ascii="David" w:hAnsi="David" w:cs="David"/>
          <w:sz w:val="24"/>
          <w:szCs w:val="24"/>
          <w:rtl/>
        </w:rPr>
        <w:t>תתן</w:t>
      </w:r>
      <w:proofErr w:type="spellEnd"/>
      <w:r w:rsidRPr="00B47787">
        <w:rPr>
          <w:rFonts w:ascii="David" w:hAnsi="David" w:cs="David"/>
          <w:sz w:val="24"/>
          <w:szCs w:val="24"/>
          <w:rtl/>
        </w:rPr>
        <w:t xml:space="preserve"> אהבתה לכל רואי פניה מיד בפעם ראשונה, ולא תגלה סודו</w:t>
      </w:r>
      <w:r>
        <w:rPr>
          <w:rFonts w:ascii="David" w:hAnsi="David" w:cs="David"/>
          <w:sz w:val="24"/>
          <w:szCs w:val="24"/>
          <w:rtl/>
        </w:rPr>
        <w:t>תיה רק למי שדברה עמו פעם ושנים</w:t>
      </w:r>
      <w:r>
        <w:rPr>
          <w:rStyle w:val="a5"/>
          <w:rFonts w:ascii="David" w:hAnsi="David" w:cs="David"/>
          <w:sz w:val="24"/>
          <w:szCs w:val="24"/>
          <w:rtl/>
        </w:rPr>
        <w:footnoteReference w:id="44"/>
      </w:r>
      <w:r>
        <w:rPr>
          <w:rFonts w:ascii="David" w:hAnsi="David" w:cs="David" w:hint="cs"/>
          <w:sz w:val="24"/>
          <w:szCs w:val="24"/>
          <w:rtl/>
        </w:rPr>
        <w:t>.</w:t>
      </w:r>
      <w:r w:rsidR="00DE38A8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</w:p>
    <w:p w14:paraId="0D934F55" w14:textId="68078B62" w:rsidR="00B47787" w:rsidRPr="00201ABA" w:rsidRDefault="00201ABA" w:rsidP="00DE38A8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אמנם, ניתן לחשוב שדווקא הפטור על חוסר הבנה מובן מאליו:</w:t>
      </w:r>
    </w:p>
    <w:p w14:paraId="6757333D" w14:textId="0E6C84F5" w:rsidR="00B47787" w:rsidRDefault="00B47787" w:rsidP="007C034A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  <w:rtl/>
        </w:rPr>
      </w:pPr>
      <w:r w:rsidRPr="00B47787">
        <w:rPr>
          <w:rFonts w:ascii="David" w:hAnsi="David" w:cs="David"/>
          <w:sz w:val="24"/>
          <w:szCs w:val="24"/>
          <w:rtl/>
        </w:rPr>
        <w:t xml:space="preserve">ויש מי שפירש יכול אפילו תקפה עליו משנתו, ששכח אותה מחמת חולי, או אונס, כגון רב יוסף ששכח תלמודו מחמת אנסו </w:t>
      </w:r>
      <w:r w:rsidRPr="00863BD8">
        <w:rPr>
          <w:rFonts w:ascii="David" w:hAnsi="David" w:cs="David"/>
          <w:sz w:val="20"/>
          <w:szCs w:val="20"/>
          <w:rtl/>
        </w:rPr>
        <w:t xml:space="preserve">(נדרים </w:t>
      </w:r>
      <w:proofErr w:type="spellStart"/>
      <w:r w:rsidRPr="00863BD8">
        <w:rPr>
          <w:rFonts w:ascii="David" w:hAnsi="David" w:cs="David"/>
          <w:sz w:val="20"/>
          <w:szCs w:val="20"/>
          <w:rtl/>
        </w:rPr>
        <w:t>מא</w:t>
      </w:r>
      <w:proofErr w:type="spellEnd"/>
      <w:r w:rsidRPr="00863BD8">
        <w:rPr>
          <w:rFonts w:ascii="David" w:hAnsi="David" w:cs="David"/>
          <w:sz w:val="20"/>
          <w:szCs w:val="20"/>
          <w:rtl/>
        </w:rPr>
        <w:t xml:space="preserve"> ע"א).</w:t>
      </w:r>
      <w:r w:rsidRPr="00B47787">
        <w:rPr>
          <w:rFonts w:ascii="David" w:hAnsi="David" w:cs="David"/>
          <w:sz w:val="24"/>
          <w:szCs w:val="24"/>
          <w:rtl/>
        </w:rPr>
        <w:t xml:space="preserve"> וזה הפירוש נראה עיקר, שאין עיקר דיבורו במי שאינו יכול להבין, </w:t>
      </w:r>
      <w:r w:rsidRPr="00201ABA">
        <w:rPr>
          <w:rFonts w:ascii="David" w:hAnsi="David" w:cs="David"/>
          <w:b/>
          <w:bCs/>
          <w:sz w:val="24"/>
          <w:szCs w:val="24"/>
          <w:rtl/>
        </w:rPr>
        <w:t>שזה אינו ברשות האדם</w:t>
      </w:r>
      <w:r w:rsidR="00863BD8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Pr="00B47787">
        <w:rPr>
          <w:rFonts w:ascii="David" w:hAnsi="David" w:cs="David"/>
          <w:sz w:val="24"/>
          <w:szCs w:val="24"/>
          <w:rtl/>
        </w:rPr>
        <w:t xml:space="preserve"> וכל אדם צריך להבין כפי מה ששכלו משיג, אינו מזהיר כי אם למי שהוא מבין ושוכח בלי שום סבה הכרחית</w:t>
      </w:r>
      <w:r w:rsidR="00201ABA">
        <w:rPr>
          <w:rFonts w:ascii="David" w:hAnsi="David" w:cs="David" w:hint="cs"/>
          <w:sz w:val="24"/>
          <w:szCs w:val="24"/>
          <w:rtl/>
        </w:rPr>
        <w:t>...</w:t>
      </w:r>
      <w:r w:rsidR="00201ABA">
        <w:rPr>
          <w:rStyle w:val="a5"/>
          <w:rFonts w:ascii="David" w:hAnsi="David" w:cs="David"/>
          <w:sz w:val="24"/>
          <w:szCs w:val="24"/>
          <w:rtl/>
        </w:rPr>
        <w:footnoteReference w:id="45"/>
      </w:r>
      <w:r w:rsidRPr="00B47787">
        <w:rPr>
          <w:rFonts w:ascii="David" w:hAnsi="David" w:cs="David"/>
          <w:sz w:val="24"/>
          <w:szCs w:val="24"/>
          <w:rtl/>
        </w:rPr>
        <w:t>.</w:t>
      </w:r>
      <w:r w:rsidR="00201ABA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7559051" w14:textId="77777777" w:rsidR="001B4C71" w:rsidRDefault="00AB2438" w:rsidP="009B46C5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נסכם את גורמי השכחה</w:t>
      </w:r>
      <w:r w:rsidR="005109E2">
        <w:rPr>
          <w:rStyle w:val="a5"/>
          <w:rFonts w:asciiTheme="majorBidi" w:hAnsiTheme="majorBidi" w:cstheme="majorBidi"/>
          <w:sz w:val="24"/>
          <w:szCs w:val="24"/>
          <w:rtl/>
        </w:rPr>
        <w:footnoteReference w:id="46"/>
      </w:r>
      <w:r>
        <w:rPr>
          <w:rFonts w:asciiTheme="majorBidi" w:hAnsiTheme="majorBidi" w:cstheme="majorBidi" w:hint="cs"/>
          <w:sz w:val="24"/>
          <w:szCs w:val="24"/>
          <w:rtl/>
        </w:rPr>
        <w:t>:</w:t>
      </w:r>
    </w:p>
    <w:tbl>
      <w:tblPr>
        <w:tblStyle w:val="a6"/>
        <w:bidiVisual/>
        <w:tblW w:w="8634" w:type="dxa"/>
        <w:tblLook w:val="04A0" w:firstRow="1" w:lastRow="0" w:firstColumn="1" w:lastColumn="0" w:noHBand="0" w:noVBand="1"/>
      </w:tblPr>
      <w:tblGrid>
        <w:gridCol w:w="841"/>
        <w:gridCol w:w="890"/>
        <w:gridCol w:w="1118"/>
        <w:gridCol w:w="1104"/>
        <w:gridCol w:w="1230"/>
        <w:gridCol w:w="1235"/>
        <w:gridCol w:w="1371"/>
        <w:gridCol w:w="845"/>
      </w:tblGrid>
      <w:tr w:rsidR="00D57683" w14:paraId="777DE19C" w14:textId="77777777" w:rsidTr="00D57683">
        <w:tc>
          <w:tcPr>
            <w:tcW w:w="841" w:type="dxa"/>
          </w:tcPr>
          <w:p w14:paraId="488E2F25" w14:textId="77777777" w:rsidR="00D57683" w:rsidRPr="000E663B" w:rsidRDefault="00D57683" w:rsidP="00AB24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663B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גורם</w:t>
            </w:r>
          </w:p>
        </w:tc>
        <w:tc>
          <w:tcPr>
            <w:tcW w:w="830" w:type="dxa"/>
          </w:tcPr>
          <w:p w14:paraId="11B36F5E" w14:textId="77777777" w:rsidR="00D57683" w:rsidRPr="000E663B" w:rsidRDefault="00D57683" w:rsidP="00AB24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663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מסירם </w:t>
            </w:r>
            <w:proofErr w:type="spellStart"/>
            <w:r w:rsidRPr="000E663B">
              <w:rPr>
                <w:rFonts w:asciiTheme="majorBidi" w:hAnsiTheme="majorBidi" w:cstheme="majorBidi" w:hint="cs"/>
                <w:sz w:val="24"/>
                <w:szCs w:val="24"/>
                <w:rtl/>
              </w:rPr>
              <w:t>מלבו</w:t>
            </w:r>
            <w:proofErr w:type="spellEnd"/>
            <w:r w:rsidRPr="000E663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במזיד</w:t>
            </w:r>
          </w:p>
        </w:tc>
        <w:tc>
          <w:tcPr>
            <w:tcW w:w="1151" w:type="dxa"/>
          </w:tcPr>
          <w:p w14:paraId="2BC42338" w14:textId="77777777" w:rsidR="00D57683" w:rsidRPr="000E663B" w:rsidRDefault="00D57683" w:rsidP="00AB24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663B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בטלה, מיעוט שמירה, עצלות </w:t>
            </w:r>
            <w:proofErr w:type="spellStart"/>
            <w:r w:rsidRPr="000E663B">
              <w:rPr>
                <w:rFonts w:asciiTheme="majorBidi" w:hAnsiTheme="majorBidi" w:cstheme="majorBidi" w:hint="cs"/>
                <w:sz w:val="24"/>
                <w:szCs w:val="24"/>
                <w:rtl/>
              </w:rPr>
              <w:t>ויאוש</w:t>
            </w:r>
            <w:proofErr w:type="spellEnd"/>
          </w:p>
        </w:tc>
        <w:tc>
          <w:tcPr>
            <w:tcW w:w="1134" w:type="dxa"/>
          </w:tcPr>
          <w:p w14:paraId="1E87EC6B" w14:textId="77777777" w:rsidR="00D57683" w:rsidRPr="000E663B" w:rsidRDefault="00D57683" w:rsidP="00AB24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663B">
              <w:rPr>
                <w:rFonts w:asciiTheme="majorBidi" w:hAnsiTheme="majorBidi" w:cstheme="majorBidi" w:hint="cs"/>
                <w:sz w:val="24"/>
                <w:szCs w:val="24"/>
                <w:rtl/>
              </w:rPr>
              <w:t>שכחה הגורמת להוראה שגויה</w:t>
            </w:r>
          </w:p>
        </w:tc>
        <w:tc>
          <w:tcPr>
            <w:tcW w:w="1276" w:type="dxa"/>
          </w:tcPr>
          <w:p w14:paraId="5F858CE0" w14:textId="77777777" w:rsidR="00D57683" w:rsidRPr="000E663B" w:rsidRDefault="00D57683" w:rsidP="00AB24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663B">
              <w:rPr>
                <w:rFonts w:asciiTheme="majorBidi" w:hAnsiTheme="majorBidi" w:cstheme="majorBidi" w:hint="cs"/>
                <w:sz w:val="24"/>
                <w:szCs w:val="24"/>
                <w:rtl/>
              </w:rPr>
              <w:t>עצלות בחזרה</w:t>
            </w:r>
          </w:p>
        </w:tc>
        <w:tc>
          <w:tcPr>
            <w:tcW w:w="1134" w:type="dxa"/>
          </w:tcPr>
          <w:p w14:paraId="217A5C92" w14:textId="77777777" w:rsidR="00D57683" w:rsidRDefault="00D57683" w:rsidP="00AB24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השקעת זמן בפרנסה</w:t>
            </w:r>
          </w:p>
        </w:tc>
        <w:tc>
          <w:tcPr>
            <w:tcW w:w="1418" w:type="dxa"/>
          </w:tcPr>
          <w:p w14:paraId="6E3E15CB" w14:textId="77777777" w:rsidR="00D57683" w:rsidRDefault="00D57683" w:rsidP="00AB24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ביצוע דברים המביאים לשכחה</w:t>
            </w:r>
          </w:p>
        </w:tc>
        <w:tc>
          <w:tcPr>
            <w:tcW w:w="850" w:type="dxa"/>
          </w:tcPr>
          <w:p w14:paraId="5ED6F4E5" w14:textId="77777777" w:rsidR="00D57683" w:rsidRPr="00D57683" w:rsidRDefault="00D57683" w:rsidP="00AB2438">
            <w:pPr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</w:pPr>
            <w:r w:rsidRPr="00D57683">
              <w:rPr>
                <w:rFonts w:asciiTheme="majorBidi" w:hAnsiTheme="majorBidi" w:cstheme="majorBidi" w:hint="cs"/>
                <w:color w:val="002060"/>
                <w:sz w:val="24"/>
                <w:szCs w:val="24"/>
                <w:rtl/>
              </w:rPr>
              <w:t>מחלה</w:t>
            </w:r>
          </w:p>
        </w:tc>
      </w:tr>
      <w:tr w:rsidR="00D57683" w14:paraId="362290FD" w14:textId="77777777" w:rsidTr="00D57683">
        <w:tc>
          <w:tcPr>
            <w:tcW w:w="841" w:type="dxa"/>
          </w:tcPr>
          <w:p w14:paraId="33451782" w14:textId="77777777" w:rsidR="00D57683" w:rsidRDefault="00D57683" w:rsidP="00AB24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פרשנות</w:t>
            </w:r>
          </w:p>
        </w:tc>
        <w:tc>
          <w:tcPr>
            <w:tcW w:w="830" w:type="dxa"/>
          </w:tcPr>
          <w:p w14:paraId="7CA39730" w14:textId="743574BB" w:rsidR="00D57683" w:rsidRPr="00036536" w:rsidRDefault="00D57683" w:rsidP="00AB2438">
            <w:pPr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proofErr w:type="spellStart"/>
            <w:r w:rsidRPr="00036536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ריטב"א</w:t>
            </w:r>
            <w:proofErr w:type="spellEnd"/>
            <w:r w:rsidRPr="00036536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, ברית משה</w:t>
            </w:r>
          </w:p>
        </w:tc>
        <w:tc>
          <w:tcPr>
            <w:tcW w:w="1151" w:type="dxa"/>
          </w:tcPr>
          <w:p w14:paraId="2AEBF8C9" w14:textId="77777777" w:rsidR="00D57683" w:rsidRPr="00036536" w:rsidRDefault="00D57683" w:rsidP="00AB2438">
            <w:pPr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036536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מהר"ל, קרן אורה, מאירי</w:t>
            </w:r>
          </w:p>
        </w:tc>
        <w:tc>
          <w:tcPr>
            <w:tcW w:w="1134" w:type="dxa"/>
          </w:tcPr>
          <w:p w14:paraId="39B403AC" w14:textId="41CC1FF2" w:rsidR="00D57683" w:rsidRPr="00036536" w:rsidRDefault="00D57683" w:rsidP="00AB2438">
            <w:pPr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036536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רבנו יונה</w:t>
            </w:r>
          </w:p>
        </w:tc>
        <w:tc>
          <w:tcPr>
            <w:tcW w:w="1276" w:type="dxa"/>
          </w:tcPr>
          <w:p w14:paraId="49FDB05B" w14:textId="77777777" w:rsidR="00D57683" w:rsidRPr="00036536" w:rsidRDefault="00D57683" w:rsidP="00AB2438">
            <w:pPr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036536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תפארת ישראל, מרכבת משנה</w:t>
            </w:r>
          </w:p>
        </w:tc>
        <w:tc>
          <w:tcPr>
            <w:tcW w:w="1134" w:type="dxa"/>
          </w:tcPr>
          <w:p w14:paraId="14BA4C37" w14:textId="2CAA349A" w:rsidR="00D57683" w:rsidRPr="000E663B" w:rsidRDefault="00D57683" w:rsidP="00246D31">
            <w:pPr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0E663B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מדרש שמואל (</w:t>
            </w:r>
            <w:proofErr w:type="spellStart"/>
            <w:r w:rsidRPr="000E663B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בתויו"ט</w:t>
            </w:r>
            <w:proofErr w:type="spellEnd"/>
            <w:r w:rsidRPr="000E663B">
              <w:rPr>
                <w:rStyle w:val="a5"/>
                <w:rFonts w:asciiTheme="majorBidi" w:hAnsiTheme="majorBidi" w:cstheme="majorBidi"/>
                <w:color w:val="FF0000"/>
                <w:sz w:val="24"/>
                <w:szCs w:val="24"/>
                <w:rtl/>
              </w:rPr>
              <w:footnoteReference w:id="47"/>
            </w:r>
            <w:r w:rsidRPr="000E663B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)</w:t>
            </w:r>
            <w:r w:rsidR="00246D31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.</w:t>
            </w:r>
            <w:r w:rsidR="000E663B"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 xml:space="preserve"> </w:t>
            </w:r>
            <w:r w:rsidR="000E663B" w:rsidRPr="000E663B">
              <w:rPr>
                <w:rFonts w:asciiTheme="majorBidi" w:hAnsiTheme="majorBidi" w:cstheme="majorBidi" w:hint="cs"/>
                <w:color w:val="002060"/>
                <w:sz w:val="24"/>
                <w:szCs w:val="24"/>
                <w:rtl/>
              </w:rPr>
              <w:t>רש"י</w:t>
            </w:r>
          </w:p>
        </w:tc>
        <w:tc>
          <w:tcPr>
            <w:tcW w:w="1418" w:type="dxa"/>
          </w:tcPr>
          <w:p w14:paraId="4A0A855D" w14:textId="77777777" w:rsidR="00D57683" w:rsidRDefault="00D57683" w:rsidP="00AB2438">
            <w:pPr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FF0000"/>
                <w:sz w:val="24"/>
                <w:szCs w:val="24"/>
                <w:rtl/>
              </w:rPr>
              <w:t>מאירי</w:t>
            </w:r>
          </w:p>
          <w:p w14:paraId="10AB2125" w14:textId="77777777" w:rsidR="00D57683" w:rsidRPr="00D57683" w:rsidRDefault="00D57683" w:rsidP="00AB2438">
            <w:pPr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2060"/>
                <w:sz w:val="24"/>
                <w:szCs w:val="24"/>
                <w:rtl/>
              </w:rPr>
              <w:t>ספר חסידים</w:t>
            </w:r>
            <w:r>
              <w:rPr>
                <w:rStyle w:val="a5"/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footnoteReference w:id="48"/>
            </w:r>
          </w:p>
        </w:tc>
        <w:tc>
          <w:tcPr>
            <w:tcW w:w="850" w:type="dxa"/>
          </w:tcPr>
          <w:p w14:paraId="1023528C" w14:textId="77777777" w:rsidR="00D57683" w:rsidRPr="00D57683" w:rsidRDefault="00D57683" w:rsidP="00AB2438">
            <w:pPr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</w:pPr>
            <w:r w:rsidRPr="00D57683">
              <w:rPr>
                <w:rFonts w:asciiTheme="majorBidi" w:hAnsiTheme="majorBidi" w:cstheme="majorBidi" w:hint="cs"/>
                <w:color w:val="002060"/>
                <w:sz w:val="24"/>
                <w:szCs w:val="24"/>
                <w:rtl/>
              </w:rPr>
              <w:t>רש"י</w:t>
            </w:r>
            <w:r w:rsidRPr="00D57683">
              <w:rPr>
                <w:rStyle w:val="a5"/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footnoteReference w:id="49"/>
            </w:r>
          </w:p>
        </w:tc>
      </w:tr>
    </w:tbl>
    <w:p w14:paraId="6721025D" w14:textId="77777777" w:rsidR="00AB2438" w:rsidRDefault="00AB2438" w:rsidP="00AB2438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78649C6C" w14:textId="77777777" w:rsidR="009B46C5" w:rsidRDefault="009B46C5" w:rsidP="009B46C5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6F077112" w14:textId="77777777" w:rsidR="00FB35BC" w:rsidRPr="0018134C" w:rsidRDefault="00FB35BC" w:rsidP="00FB35BC">
      <w:pPr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18134C">
        <w:rPr>
          <w:rFonts w:asciiTheme="majorBidi" w:hAnsiTheme="majorBidi" w:cstheme="majorBidi"/>
          <w:color w:val="FF0000"/>
          <w:sz w:val="24"/>
          <w:szCs w:val="24"/>
          <w:rtl/>
        </w:rPr>
        <w:t>שיעור זה נכתב בסיוע 'מעלה' – מרכז לציונות דתית.</w:t>
      </w:r>
    </w:p>
    <w:p w14:paraId="0B89C3F1" w14:textId="77777777" w:rsidR="00FB35BC" w:rsidRPr="0018134C" w:rsidRDefault="00FB35BC" w:rsidP="00FB35BC">
      <w:pPr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18134C">
        <w:rPr>
          <w:rFonts w:asciiTheme="majorBidi" w:hAnsiTheme="majorBidi" w:cstheme="majorBidi"/>
          <w:color w:val="FF0000"/>
          <w:sz w:val="24"/>
          <w:szCs w:val="24"/>
          <w:rtl/>
        </w:rPr>
        <w:t xml:space="preserve">לתגובות: </w:t>
      </w:r>
      <w:r w:rsidRPr="0018134C">
        <w:rPr>
          <w:rFonts w:asciiTheme="majorBidi" w:hAnsiTheme="majorBidi" w:cstheme="majorBidi"/>
          <w:color w:val="FF0000"/>
          <w:sz w:val="24"/>
          <w:szCs w:val="24"/>
        </w:rPr>
        <w:t>shnufi@gmail.com</w:t>
      </w:r>
    </w:p>
    <w:p w14:paraId="46D1D7FD" w14:textId="77777777" w:rsidR="009B46C5" w:rsidRPr="00A72E61" w:rsidRDefault="009B46C5" w:rsidP="009B46C5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sectPr w:rsidR="009B46C5" w:rsidRPr="00A72E61" w:rsidSect="008E35D4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4428E" w14:textId="77777777" w:rsidR="008769BB" w:rsidRDefault="008769BB" w:rsidP="00FE46A9">
      <w:pPr>
        <w:spacing w:after="0" w:line="240" w:lineRule="auto"/>
      </w:pPr>
      <w:r>
        <w:separator/>
      </w:r>
    </w:p>
  </w:endnote>
  <w:endnote w:type="continuationSeparator" w:id="0">
    <w:p w14:paraId="68EB8D9A" w14:textId="77777777" w:rsidR="008769BB" w:rsidRDefault="008769BB" w:rsidP="00FE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699E0" w14:textId="77777777" w:rsidR="008769BB" w:rsidRDefault="008769BB" w:rsidP="00FE46A9">
      <w:pPr>
        <w:spacing w:after="0" w:line="240" w:lineRule="auto"/>
      </w:pPr>
      <w:r>
        <w:separator/>
      </w:r>
    </w:p>
  </w:footnote>
  <w:footnote w:type="continuationSeparator" w:id="0">
    <w:p w14:paraId="73B9F3C6" w14:textId="77777777" w:rsidR="008769BB" w:rsidRDefault="008769BB" w:rsidP="00FE46A9">
      <w:pPr>
        <w:spacing w:after="0" w:line="240" w:lineRule="auto"/>
      </w:pPr>
      <w:r>
        <w:continuationSeparator/>
      </w:r>
    </w:p>
  </w:footnote>
  <w:footnote w:id="1">
    <w:p w14:paraId="79E3AA3D" w14:textId="4D67F780" w:rsidR="00166FA8" w:rsidRPr="00701942" w:rsidRDefault="00166FA8" w:rsidP="00701942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701942">
        <w:rPr>
          <w:rStyle w:val="a5"/>
          <w:sz w:val="20"/>
          <w:szCs w:val="20"/>
        </w:rPr>
        <w:footnoteRef/>
      </w:r>
      <w:r w:rsidRPr="00701942">
        <w:rPr>
          <w:sz w:val="20"/>
          <w:szCs w:val="20"/>
          <w:rtl/>
        </w:rPr>
        <w:t xml:space="preserve"> </w:t>
      </w:r>
      <w:r w:rsidRPr="00701942">
        <w:rPr>
          <w:rFonts w:hint="cs"/>
          <w:sz w:val="20"/>
          <w:szCs w:val="20"/>
          <w:rtl/>
        </w:rPr>
        <w:t>"</w:t>
      </w:r>
      <w:r w:rsidRPr="00701942">
        <w:rPr>
          <w:rFonts w:ascii="David" w:hAnsi="David" w:cs="David"/>
          <w:sz w:val="20"/>
          <w:szCs w:val="20"/>
          <w:rtl/>
        </w:rPr>
        <w:t xml:space="preserve">וק"ק </w:t>
      </w:r>
      <w:proofErr w:type="spellStart"/>
      <w:r w:rsidRPr="00701942">
        <w:rPr>
          <w:rFonts w:ascii="David" w:hAnsi="David" w:cs="David"/>
          <w:sz w:val="20"/>
          <w:szCs w:val="20"/>
          <w:rtl/>
        </w:rPr>
        <w:t>דרב</w:t>
      </w:r>
      <w:proofErr w:type="spellEnd"/>
      <w:r w:rsidRPr="00701942">
        <w:rPr>
          <w:rFonts w:ascii="David" w:hAnsi="David" w:cs="David"/>
          <w:sz w:val="20"/>
          <w:szCs w:val="20"/>
          <w:rtl/>
        </w:rPr>
        <w:t xml:space="preserve"> נחמן </w:t>
      </w:r>
      <w:proofErr w:type="spellStart"/>
      <w:r w:rsidRPr="00701942">
        <w:rPr>
          <w:rFonts w:ascii="David" w:hAnsi="David" w:cs="David"/>
          <w:sz w:val="20"/>
          <w:szCs w:val="20"/>
          <w:rtl/>
        </w:rPr>
        <w:t>דחשיב</w:t>
      </w:r>
      <w:proofErr w:type="spellEnd"/>
      <w:r w:rsidRPr="00701942">
        <w:rPr>
          <w:rFonts w:ascii="David" w:hAnsi="David" w:cs="David"/>
          <w:sz w:val="20"/>
          <w:szCs w:val="20"/>
          <w:rtl/>
        </w:rPr>
        <w:t xml:space="preserve"> ג' </w:t>
      </w:r>
      <w:proofErr w:type="spellStart"/>
      <w:r w:rsidRPr="00701942">
        <w:rPr>
          <w:rFonts w:ascii="David" w:hAnsi="David" w:cs="David"/>
          <w:sz w:val="20"/>
          <w:szCs w:val="20"/>
          <w:rtl/>
        </w:rPr>
        <w:t>לאווי</w:t>
      </w:r>
      <w:proofErr w:type="spellEnd"/>
      <w:r w:rsidRPr="00701942">
        <w:rPr>
          <w:rFonts w:ascii="David" w:hAnsi="David" w:cs="David"/>
          <w:sz w:val="20"/>
          <w:szCs w:val="20"/>
          <w:rtl/>
        </w:rPr>
        <w:t xml:space="preserve"> תרי </w:t>
      </w:r>
      <w:r w:rsidRPr="00701942">
        <w:rPr>
          <w:rFonts w:ascii="David" w:hAnsi="David" w:cs="David" w:hint="cs"/>
          <w:sz w:val="20"/>
          <w:szCs w:val="20"/>
          <w:rtl/>
        </w:rPr>
        <w:t>'</w:t>
      </w:r>
      <w:r w:rsidRPr="00701942">
        <w:rPr>
          <w:rFonts w:ascii="David" w:hAnsi="David" w:cs="David"/>
          <w:sz w:val="20"/>
          <w:szCs w:val="20"/>
          <w:rtl/>
        </w:rPr>
        <w:t>השמר</w:t>
      </w:r>
      <w:r w:rsidRPr="00701942">
        <w:rPr>
          <w:rFonts w:ascii="David" w:hAnsi="David" w:cs="David" w:hint="cs"/>
          <w:sz w:val="20"/>
          <w:szCs w:val="20"/>
          <w:rtl/>
        </w:rPr>
        <w:t>'</w:t>
      </w:r>
      <w:r w:rsidRPr="00701942">
        <w:rPr>
          <w:rFonts w:ascii="David" w:hAnsi="David" w:cs="David"/>
          <w:sz w:val="20"/>
          <w:szCs w:val="20"/>
          <w:rtl/>
        </w:rPr>
        <w:t xml:space="preserve"> וחד </w:t>
      </w:r>
      <w:r w:rsidRPr="00701942">
        <w:rPr>
          <w:rFonts w:ascii="David" w:hAnsi="David" w:cs="David" w:hint="cs"/>
          <w:sz w:val="20"/>
          <w:szCs w:val="20"/>
          <w:rtl/>
        </w:rPr>
        <w:t>'</w:t>
      </w:r>
      <w:r w:rsidRPr="00701942">
        <w:rPr>
          <w:rFonts w:ascii="David" w:hAnsi="David" w:cs="David"/>
          <w:sz w:val="20"/>
          <w:szCs w:val="20"/>
          <w:rtl/>
        </w:rPr>
        <w:t>פן</w:t>
      </w:r>
      <w:r w:rsidRPr="00701942">
        <w:rPr>
          <w:rFonts w:ascii="David" w:hAnsi="David" w:cs="David" w:hint="cs"/>
          <w:sz w:val="20"/>
          <w:szCs w:val="20"/>
          <w:rtl/>
        </w:rPr>
        <w:t>'</w:t>
      </w:r>
      <w:r w:rsidR="00401101">
        <w:rPr>
          <w:rFonts w:ascii="David" w:hAnsi="David" w:cs="David" w:hint="cs"/>
          <w:sz w:val="20"/>
          <w:szCs w:val="20"/>
          <w:rtl/>
        </w:rPr>
        <w:t>,</w:t>
      </w:r>
      <w:r w:rsidR="00E971C7">
        <w:rPr>
          <w:rFonts w:ascii="David" w:hAnsi="David" w:cs="David" w:hint="cs"/>
          <w:sz w:val="20"/>
          <w:szCs w:val="20"/>
          <w:rtl/>
        </w:rPr>
        <w:t xml:space="preserve"> </w:t>
      </w:r>
      <w:proofErr w:type="spellStart"/>
      <w:r w:rsidRPr="00701942">
        <w:rPr>
          <w:rFonts w:ascii="David" w:hAnsi="David" w:cs="David"/>
          <w:sz w:val="20"/>
          <w:szCs w:val="20"/>
          <w:rtl/>
        </w:rPr>
        <w:t>אמאי</w:t>
      </w:r>
      <w:proofErr w:type="spellEnd"/>
      <w:r w:rsidRPr="00701942">
        <w:rPr>
          <w:rFonts w:ascii="David" w:hAnsi="David" w:cs="David"/>
          <w:sz w:val="20"/>
          <w:szCs w:val="20"/>
          <w:rtl/>
        </w:rPr>
        <w:t xml:space="preserve"> לא </w:t>
      </w:r>
      <w:proofErr w:type="spellStart"/>
      <w:r w:rsidRPr="00701942">
        <w:rPr>
          <w:rFonts w:ascii="David" w:hAnsi="David" w:cs="David"/>
          <w:sz w:val="20"/>
          <w:szCs w:val="20"/>
          <w:rtl/>
        </w:rPr>
        <w:t>חשיב</w:t>
      </w:r>
      <w:proofErr w:type="spellEnd"/>
      <w:r w:rsidRPr="00701942">
        <w:rPr>
          <w:rFonts w:ascii="David" w:hAnsi="David" w:cs="David"/>
          <w:sz w:val="20"/>
          <w:szCs w:val="20"/>
          <w:rtl/>
        </w:rPr>
        <w:t xml:space="preserve"> נמי תרתי </w:t>
      </w:r>
      <w:r w:rsidRPr="00701942">
        <w:rPr>
          <w:rFonts w:ascii="David" w:hAnsi="David" w:cs="David" w:hint="cs"/>
          <w:sz w:val="20"/>
          <w:szCs w:val="20"/>
          <w:rtl/>
        </w:rPr>
        <w:t>'</w:t>
      </w:r>
      <w:r w:rsidRPr="00701942">
        <w:rPr>
          <w:rFonts w:ascii="David" w:hAnsi="David" w:cs="David"/>
          <w:sz w:val="20"/>
          <w:szCs w:val="20"/>
          <w:rtl/>
        </w:rPr>
        <w:t>פן</w:t>
      </w:r>
      <w:r w:rsidRPr="00701942">
        <w:rPr>
          <w:rFonts w:ascii="David" w:hAnsi="David" w:cs="David" w:hint="cs"/>
          <w:sz w:val="20"/>
          <w:szCs w:val="20"/>
          <w:rtl/>
        </w:rPr>
        <w:t>'</w:t>
      </w:r>
      <w:r w:rsidRPr="00701942">
        <w:rPr>
          <w:rFonts w:ascii="David" w:hAnsi="David" w:cs="David"/>
          <w:sz w:val="20"/>
          <w:szCs w:val="20"/>
          <w:rtl/>
        </w:rPr>
        <w:t xml:space="preserve"> בהאי קרא</w:t>
      </w:r>
      <w:r w:rsidRPr="00701942">
        <w:rPr>
          <w:rFonts w:ascii="David" w:hAnsi="David" w:cs="David" w:hint="cs"/>
          <w:sz w:val="20"/>
          <w:szCs w:val="20"/>
          <w:rtl/>
        </w:rPr>
        <w:t>:</w:t>
      </w:r>
      <w:r w:rsidRPr="00701942">
        <w:rPr>
          <w:rFonts w:ascii="David" w:hAnsi="David" w:cs="David"/>
          <w:sz w:val="20"/>
          <w:szCs w:val="20"/>
          <w:rtl/>
        </w:rPr>
        <w:t xml:space="preserve"> </w:t>
      </w:r>
      <w:r w:rsidRPr="00701942">
        <w:rPr>
          <w:rFonts w:ascii="David" w:hAnsi="David" w:cs="David"/>
          <w:b/>
          <w:bCs/>
          <w:sz w:val="20"/>
          <w:szCs w:val="20"/>
          <w:rtl/>
        </w:rPr>
        <w:t>פן</w:t>
      </w:r>
      <w:r w:rsidRPr="00701942">
        <w:rPr>
          <w:rFonts w:ascii="David" w:hAnsi="David" w:cs="David"/>
          <w:sz w:val="20"/>
          <w:szCs w:val="20"/>
          <w:rtl/>
        </w:rPr>
        <w:t xml:space="preserve"> תשכח גו' ו</w:t>
      </w:r>
      <w:r w:rsidRPr="00701942">
        <w:rPr>
          <w:rFonts w:ascii="David" w:hAnsi="David" w:cs="David"/>
          <w:b/>
          <w:bCs/>
          <w:sz w:val="20"/>
          <w:szCs w:val="20"/>
          <w:rtl/>
        </w:rPr>
        <w:t>פן</w:t>
      </w:r>
      <w:r w:rsidRPr="00701942">
        <w:rPr>
          <w:rFonts w:ascii="David" w:hAnsi="David" w:cs="David"/>
          <w:sz w:val="20"/>
          <w:szCs w:val="20"/>
          <w:rtl/>
        </w:rPr>
        <w:t xml:space="preserve"> יסורו</w:t>
      </w:r>
      <w:r w:rsidRPr="00701942">
        <w:rPr>
          <w:rFonts w:ascii="David" w:hAnsi="David" w:cs="David" w:hint="cs"/>
          <w:sz w:val="20"/>
          <w:szCs w:val="20"/>
          <w:rtl/>
        </w:rPr>
        <w:t>"</w:t>
      </w:r>
      <w:r w:rsidRPr="00701942">
        <w:rPr>
          <w:rFonts w:hint="cs"/>
          <w:sz w:val="20"/>
          <w:szCs w:val="20"/>
          <w:rtl/>
        </w:rPr>
        <w:t xml:space="preserve"> </w:t>
      </w:r>
      <w:r w:rsidRPr="00701942">
        <w:rPr>
          <w:rFonts w:asciiTheme="majorBidi" w:hAnsiTheme="majorBidi" w:cstheme="majorBidi"/>
          <w:sz w:val="20"/>
          <w:szCs w:val="20"/>
          <w:rtl/>
        </w:rPr>
        <w:t>(</w:t>
      </w:r>
      <w:proofErr w:type="spellStart"/>
      <w:r w:rsidRPr="00701942">
        <w:rPr>
          <w:rFonts w:asciiTheme="majorBidi" w:hAnsiTheme="majorBidi" w:cstheme="majorBidi"/>
          <w:sz w:val="20"/>
          <w:szCs w:val="20"/>
          <w:rtl/>
        </w:rPr>
        <w:t>מהרש"א</w:t>
      </w:r>
      <w:proofErr w:type="spellEnd"/>
      <w:r w:rsidR="00E971C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01942">
        <w:rPr>
          <w:rFonts w:asciiTheme="majorBidi" w:hAnsiTheme="majorBidi" w:cstheme="majorBidi"/>
          <w:sz w:val="20"/>
          <w:szCs w:val="20"/>
          <w:rtl/>
        </w:rPr>
        <w:t>בסוגייתנו, ד"ה כתבו התוספות). י</w:t>
      </w:r>
      <w:r w:rsidR="00C45C13">
        <w:rPr>
          <w:rFonts w:asciiTheme="majorBidi" w:hAnsiTheme="majorBidi" w:cstheme="majorBidi" w:hint="cs"/>
          <w:sz w:val="20"/>
          <w:szCs w:val="20"/>
          <w:rtl/>
        </w:rPr>
        <w:t>י</w:t>
      </w:r>
      <w:r w:rsidRPr="00701942">
        <w:rPr>
          <w:rFonts w:asciiTheme="majorBidi" w:hAnsiTheme="majorBidi" w:cstheme="majorBidi"/>
          <w:sz w:val="20"/>
          <w:szCs w:val="20"/>
          <w:rtl/>
        </w:rPr>
        <w:t>תכן ש</w:t>
      </w:r>
      <w:r w:rsidR="005109E2">
        <w:rPr>
          <w:rFonts w:asciiTheme="majorBidi" w:hAnsiTheme="majorBidi" w:cstheme="majorBidi" w:hint="cs"/>
          <w:sz w:val="20"/>
          <w:szCs w:val="20"/>
          <w:rtl/>
        </w:rPr>
        <w:t>'</w:t>
      </w:r>
      <w:r w:rsidRPr="00701942">
        <w:rPr>
          <w:rFonts w:asciiTheme="majorBidi" w:hAnsiTheme="majorBidi" w:cstheme="majorBidi"/>
          <w:sz w:val="20"/>
          <w:szCs w:val="20"/>
          <w:rtl/>
        </w:rPr>
        <w:t>פן יסורו</w:t>
      </w:r>
      <w:r w:rsidR="005109E2">
        <w:rPr>
          <w:rFonts w:asciiTheme="majorBidi" w:hAnsiTheme="majorBidi" w:cstheme="majorBidi" w:hint="cs"/>
          <w:sz w:val="20"/>
          <w:szCs w:val="20"/>
          <w:rtl/>
        </w:rPr>
        <w:t>'</w:t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אינו מתאר איסור, אלא חשש, תוצאת האיסור (קרן אורה ד"ה רב נחמן בר יעקב).</w:t>
      </w:r>
      <w:r w:rsidRPr="00701942">
        <w:rPr>
          <w:rFonts w:hint="cs"/>
          <w:sz w:val="20"/>
          <w:szCs w:val="20"/>
          <w:rtl/>
        </w:rPr>
        <w:t xml:space="preserve"> </w:t>
      </w:r>
      <w:r w:rsidRPr="00701942">
        <w:rPr>
          <w:rFonts w:ascii="David" w:hAnsi="David" w:cs="David" w:hint="cs"/>
          <w:sz w:val="20"/>
          <w:szCs w:val="20"/>
          <w:rtl/>
        </w:rPr>
        <w:t>"</w:t>
      </w:r>
      <w:r w:rsidRPr="00701942">
        <w:rPr>
          <w:rFonts w:ascii="David" w:hAnsi="David" w:cs="David"/>
          <w:sz w:val="20"/>
          <w:szCs w:val="20"/>
          <w:rtl/>
        </w:rPr>
        <w:t xml:space="preserve">ומיהו </w:t>
      </w:r>
      <w:proofErr w:type="spellStart"/>
      <w:r w:rsidRPr="00701942">
        <w:rPr>
          <w:rFonts w:ascii="David" w:hAnsi="David" w:cs="David"/>
          <w:sz w:val="20"/>
          <w:szCs w:val="20"/>
          <w:rtl/>
        </w:rPr>
        <w:t>לר"ד</w:t>
      </w:r>
      <w:proofErr w:type="spellEnd"/>
      <w:r w:rsidRPr="00701942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701942">
        <w:rPr>
          <w:rFonts w:ascii="David" w:hAnsi="David" w:cs="David"/>
          <w:sz w:val="20"/>
          <w:szCs w:val="20"/>
          <w:rtl/>
        </w:rPr>
        <w:t>בר"י</w:t>
      </w:r>
      <w:proofErr w:type="spellEnd"/>
      <w:r w:rsidRPr="00701942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701942">
        <w:rPr>
          <w:rFonts w:ascii="David" w:hAnsi="David" w:cs="David"/>
          <w:sz w:val="20"/>
          <w:szCs w:val="20"/>
          <w:rtl/>
        </w:rPr>
        <w:t>דיליף</w:t>
      </w:r>
      <w:proofErr w:type="spellEnd"/>
      <w:r w:rsidRPr="00701942">
        <w:rPr>
          <w:rFonts w:ascii="David" w:hAnsi="David" w:cs="David"/>
          <w:sz w:val="20"/>
          <w:szCs w:val="20"/>
          <w:rtl/>
        </w:rPr>
        <w:t xml:space="preserve"> מ</w:t>
      </w:r>
      <w:r w:rsidR="003C5689">
        <w:rPr>
          <w:rFonts w:ascii="David" w:hAnsi="David" w:cs="David" w:hint="cs"/>
          <w:sz w:val="20"/>
          <w:szCs w:val="20"/>
          <w:rtl/>
        </w:rPr>
        <w:t>'</w:t>
      </w:r>
      <w:r w:rsidRPr="00701942">
        <w:rPr>
          <w:rFonts w:ascii="David" w:hAnsi="David" w:cs="David"/>
          <w:sz w:val="20"/>
          <w:szCs w:val="20"/>
          <w:rtl/>
        </w:rPr>
        <w:t>רק</w:t>
      </w:r>
      <w:r w:rsidR="003C5689">
        <w:rPr>
          <w:rFonts w:ascii="David" w:hAnsi="David" w:cs="David" w:hint="cs"/>
          <w:sz w:val="20"/>
          <w:szCs w:val="20"/>
          <w:rtl/>
        </w:rPr>
        <w:t>',</w:t>
      </w:r>
      <w:r w:rsidRPr="00701942">
        <w:rPr>
          <w:rFonts w:ascii="David" w:hAnsi="David" w:cs="David"/>
          <w:sz w:val="20"/>
          <w:szCs w:val="20"/>
          <w:rtl/>
        </w:rPr>
        <w:t xml:space="preserve"> קשה </w:t>
      </w:r>
      <w:proofErr w:type="spellStart"/>
      <w:r w:rsidRPr="00701942">
        <w:rPr>
          <w:rFonts w:ascii="David" w:hAnsi="David" w:cs="David"/>
          <w:sz w:val="20"/>
          <w:szCs w:val="20"/>
          <w:rtl/>
        </w:rPr>
        <w:t>דלהוי</w:t>
      </w:r>
      <w:proofErr w:type="spellEnd"/>
      <w:r w:rsidRPr="00701942">
        <w:rPr>
          <w:rFonts w:ascii="David" w:hAnsi="David" w:cs="David"/>
          <w:sz w:val="20"/>
          <w:szCs w:val="20"/>
          <w:rtl/>
        </w:rPr>
        <w:t xml:space="preserve"> ד' </w:t>
      </w:r>
      <w:proofErr w:type="spellStart"/>
      <w:r w:rsidRPr="00701942">
        <w:rPr>
          <w:rFonts w:ascii="David" w:hAnsi="David" w:cs="David"/>
          <w:sz w:val="20"/>
          <w:szCs w:val="20"/>
          <w:rtl/>
        </w:rPr>
        <w:t>לאוין</w:t>
      </w:r>
      <w:proofErr w:type="spellEnd"/>
      <w:r w:rsidR="003C5689">
        <w:rPr>
          <w:rFonts w:ascii="David" w:hAnsi="David" w:cs="David" w:hint="cs"/>
          <w:sz w:val="20"/>
          <w:szCs w:val="20"/>
          <w:rtl/>
        </w:rPr>
        <w:t>!</w:t>
      </w:r>
      <w:r w:rsidRPr="00701942">
        <w:rPr>
          <w:rFonts w:ascii="David" w:hAnsi="David" w:cs="David"/>
          <w:sz w:val="20"/>
          <w:szCs w:val="20"/>
          <w:rtl/>
        </w:rPr>
        <w:t xml:space="preserve"> ואפשר </w:t>
      </w:r>
      <w:proofErr w:type="spellStart"/>
      <w:r w:rsidRPr="00701942">
        <w:rPr>
          <w:rFonts w:ascii="David" w:hAnsi="David" w:cs="David"/>
          <w:sz w:val="20"/>
          <w:szCs w:val="20"/>
          <w:rtl/>
        </w:rPr>
        <w:t>דאה"נ</w:t>
      </w:r>
      <w:proofErr w:type="spellEnd"/>
      <w:r w:rsidRPr="00701942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701942">
        <w:rPr>
          <w:rFonts w:ascii="David" w:hAnsi="David" w:cs="David"/>
          <w:sz w:val="20"/>
          <w:szCs w:val="20"/>
          <w:rtl/>
        </w:rPr>
        <w:t>דלדידי</w:t>
      </w:r>
      <w:proofErr w:type="spellEnd"/>
      <w:r w:rsidRPr="00701942">
        <w:rPr>
          <w:rFonts w:ascii="David" w:hAnsi="David" w:cs="David"/>
          <w:sz w:val="20"/>
          <w:szCs w:val="20"/>
          <w:rtl/>
        </w:rPr>
        <w:t xml:space="preserve">' ד' </w:t>
      </w:r>
      <w:proofErr w:type="spellStart"/>
      <w:r w:rsidRPr="00701942">
        <w:rPr>
          <w:rFonts w:ascii="David" w:hAnsi="David" w:cs="David"/>
          <w:sz w:val="20"/>
          <w:szCs w:val="20"/>
          <w:rtl/>
        </w:rPr>
        <w:t>לאוין</w:t>
      </w:r>
      <w:proofErr w:type="spellEnd"/>
      <w:r w:rsidRPr="00701942">
        <w:rPr>
          <w:rFonts w:ascii="David" w:hAnsi="David" w:cs="David"/>
          <w:sz w:val="20"/>
          <w:szCs w:val="20"/>
          <w:rtl/>
        </w:rPr>
        <w:t xml:space="preserve"> איכא</w:t>
      </w:r>
      <w:r w:rsidRPr="00701942">
        <w:rPr>
          <w:rFonts w:ascii="David" w:hAnsi="David" w:cs="David" w:hint="cs"/>
          <w:sz w:val="20"/>
          <w:szCs w:val="20"/>
          <w:rtl/>
        </w:rPr>
        <w:t xml:space="preserve">" </w:t>
      </w:r>
      <w:r w:rsidRPr="00701942">
        <w:rPr>
          <w:rFonts w:asciiTheme="majorBidi" w:hAnsiTheme="majorBidi" w:cstheme="majorBidi"/>
          <w:sz w:val="20"/>
          <w:szCs w:val="20"/>
          <w:rtl/>
        </w:rPr>
        <w:t>(שפת אמת).</w:t>
      </w:r>
    </w:p>
  </w:footnote>
  <w:footnote w:id="2">
    <w:p w14:paraId="2E06E89D" w14:textId="07F151E5" w:rsidR="00166FA8" w:rsidRPr="00701942" w:rsidRDefault="00166FA8" w:rsidP="00701942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="00E971C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01942">
        <w:rPr>
          <w:rFonts w:asciiTheme="majorBidi" w:hAnsiTheme="majorBidi" w:cstheme="majorBidi"/>
          <w:sz w:val="20"/>
          <w:szCs w:val="20"/>
          <w:rtl/>
        </w:rPr>
        <w:t>יומא פא</w:t>
      </w:r>
      <w:r w:rsidR="00401101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701942">
        <w:rPr>
          <w:rFonts w:asciiTheme="majorBidi" w:hAnsiTheme="majorBidi" w:cstheme="majorBidi"/>
          <w:sz w:val="20"/>
          <w:szCs w:val="20"/>
          <w:rtl/>
        </w:rPr>
        <w:t>א.</w:t>
      </w:r>
    </w:p>
  </w:footnote>
  <w:footnote w:id="3">
    <w:p w14:paraId="5A168BA7" w14:textId="77777777" w:rsidR="00166FA8" w:rsidRPr="00701942" w:rsidRDefault="00166FA8" w:rsidP="00701942">
      <w:pPr>
        <w:pStyle w:val="a3"/>
        <w:spacing w:line="360" w:lineRule="auto"/>
      </w:pPr>
      <w:r w:rsidRPr="00701942">
        <w:rPr>
          <w:rStyle w:val="a5"/>
        </w:rPr>
        <w:footnoteRef/>
      </w:r>
      <w:r w:rsidRPr="00701942">
        <w:rPr>
          <w:rtl/>
        </w:rPr>
        <w:t xml:space="preserve"> </w:t>
      </w:r>
      <w:r w:rsidRPr="00701942">
        <w:rPr>
          <w:rFonts w:asciiTheme="majorBidi" w:hAnsiTheme="majorBidi" w:cs="Times New Roman"/>
          <w:rtl/>
        </w:rPr>
        <w:t xml:space="preserve">יד מלאכי כללי התלמוד כלל </w:t>
      </w:r>
      <w:proofErr w:type="spellStart"/>
      <w:r w:rsidRPr="00701942">
        <w:rPr>
          <w:rFonts w:asciiTheme="majorBidi" w:hAnsiTheme="majorBidi" w:cs="Times New Roman"/>
          <w:rtl/>
        </w:rPr>
        <w:t>קצח</w:t>
      </w:r>
      <w:proofErr w:type="spellEnd"/>
      <w:r w:rsidRPr="00701942">
        <w:rPr>
          <w:rFonts w:asciiTheme="majorBidi" w:hAnsiTheme="majorBidi" w:cs="Times New Roman" w:hint="cs"/>
          <w:rtl/>
        </w:rPr>
        <w:t>.</w:t>
      </w:r>
    </w:p>
  </w:footnote>
  <w:footnote w:id="4">
    <w:p w14:paraId="2DF85D7C" w14:textId="4FDF64DB" w:rsidR="00166FA8" w:rsidRPr="00CD7818" w:rsidRDefault="00166FA8" w:rsidP="00CD7818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CD7818">
        <w:rPr>
          <w:rStyle w:val="a5"/>
          <w:sz w:val="20"/>
          <w:szCs w:val="20"/>
        </w:rPr>
        <w:footnoteRef/>
      </w:r>
      <w:r w:rsidRPr="00CD7818">
        <w:rPr>
          <w:sz w:val="20"/>
          <w:szCs w:val="20"/>
          <w:rtl/>
        </w:rPr>
        <w:t xml:space="preserve"> </w:t>
      </w:r>
      <w:r w:rsidRPr="00CD7818">
        <w:rPr>
          <w:rFonts w:asciiTheme="majorBidi" w:hAnsiTheme="majorBidi" w:cstheme="majorBidi"/>
          <w:sz w:val="20"/>
          <w:szCs w:val="20"/>
          <w:rtl/>
        </w:rPr>
        <w:t>בקרן אורה</w:t>
      </w:r>
      <w:r w:rsidR="00E971C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CD7818">
        <w:rPr>
          <w:rFonts w:asciiTheme="majorBidi" w:hAnsiTheme="majorBidi" w:cstheme="majorBidi"/>
          <w:sz w:val="20"/>
          <w:szCs w:val="20"/>
          <w:rtl/>
        </w:rPr>
        <w:t xml:space="preserve">מציע שבאמת </w:t>
      </w:r>
      <w:proofErr w:type="spellStart"/>
      <w:r w:rsidRPr="00CD7818">
        <w:rPr>
          <w:rFonts w:asciiTheme="majorBidi" w:hAnsiTheme="majorBidi" w:cstheme="majorBidi"/>
          <w:sz w:val="20"/>
          <w:szCs w:val="20"/>
          <w:rtl/>
        </w:rPr>
        <w:t>הלאוים</w:t>
      </w:r>
      <w:proofErr w:type="spellEnd"/>
      <w:r w:rsidRPr="00CD7818">
        <w:rPr>
          <w:rFonts w:asciiTheme="majorBidi" w:hAnsiTheme="majorBidi" w:cstheme="majorBidi"/>
          <w:sz w:val="20"/>
          <w:szCs w:val="20"/>
          <w:rtl/>
        </w:rPr>
        <w:t xml:space="preserve"> השונים, מציינים מספר סידורי של ביצוע העבירה:</w:t>
      </w:r>
    </w:p>
    <w:p w14:paraId="2C273364" w14:textId="482CF4E8" w:rsidR="00166FA8" w:rsidRPr="00CD7818" w:rsidRDefault="00166FA8" w:rsidP="00CD7818">
      <w:pPr>
        <w:spacing w:after="0" w:line="240" w:lineRule="auto"/>
        <w:rPr>
          <w:rFonts w:ascii="David" w:hAnsi="David" w:cs="David"/>
          <w:sz w:val="20"/>
          <w:szCs w:val="20"/>
          <w:rtl/>
        </w:rPr>
      </w:pPr>
      <w:r w:rsidRPr="00CD7818">
        <w:rPr>
          <w:rFonts w:ascii="David" w:hAnsi="David" w:cs="David" w:hint="cs"/>
          <w:sz w:val="20"/>
          <w:szCs w:val="20"/>
          <w:rtl/>
        </w:rPr>
        <w:t>"</w:t>
      </w:r>
      <w:r w:rsidRPr="00CD7818">
        <w:rPr>
          <w:rFonts w:ascii="David" w:hAnsi="David" w:cs="David"/>
          <w:sz w:val="20"/>
          <w:szCs w:val="20"/>
          <w:rtl/>
        </w:rPr>
        <w:t xml:space="preserve">הג' </w:t>
      </w:r>
      <w:proofErr w:type="spellStart"/>
      <w:r w:rsidRPr="00CD7818">
        <w:rPr>
          <w:rFonts w:ascii="David" w:hAnsi="David" w:cs="David"/>
          <w:sz w:val="20"/>
          <w:szCs w:val="20"/>
          <w:rtl/>
        </w:rPr>
        <w:t>לאוין</w:t>
      </w:r>
      <w:proofErr w:type="spellEnd"/>
      <w:r w:rsidRPr="00CD7818">
        <w:rPr>
          <w:rFonts w:ascii="David" w:hAnsi="David" w:cs="David"/>
          <w:sz w:val="20"/>
          <w:szCs w:val="20"/>
          <w:rtl/>
        </w:rPr>
        <w:t xml:space="preserve"> ורביעי פן יסורו </w:t>
      </w:r>
      <w:proofErr w:type="spellStart"/>
      <w:r w:rsidRPr="00CD7818">
        <w:rPr>
          <w:rFonts w:ascii="David" w:hAnsi="David" w:cs="David"/>
          <w:sz w:val="20"/>
          <w:szCs w:val="20"/>
          <w:rtl/>
        </w:rPr>
        <w:t>כו</w:t>
      </w:r>
      <w:proofErr w:type="spellEnd"/>
      <w:r w:rsidRPr="00CD7818">
        <w:rPr>
          <w:rFonts w:ascii="David" w:hAnsi="David" w:cs="David"/>
          <w:sz w:val="20"/>
          <w:szCs w:val="20"/>
          <w:rtl/>
        </w:rPr>
        <w:t xml:space="preserve">' </w:t>
      </w:r>
      <w:proofErr w:type="spellStart"/>
      <w:r w:rsidRPr="00CD7818">
        <w:rPr>
          <w:rFonts w:ascii="David" w:hAnsi="David" w:cs="David"/>
          <w:sz w:val="20"/>
          <w:szCs w:val="20"/>
          <w:rtl/>
        </w:rPr>
        <w:t>מכוין</w:t>
      </w:r>
      <w:proofErr w:type="spellEnd"/>
      <w:r w:rsidRPr="00CD7818">
        <w:rPr>
          <w:rFonts w:ascii="David" w:hAnsi="David" w:cs="David"/>
          <w:sz w:val="20"/>
          <w:szCs w:val="20"/>
          <w:rtl/>
        </w:rPr>
        <w:t xml:space="preserve"> לקרא (עמוס ב', ו') על ג' פשעי ישראל ועל ד' לא </w:t>
      </w:r>
      <w:proofErr w:type="spellStart"/>
      <w:r w:rsidRPr="00CD7818">
        <w:rPr>
          <w:rFonts w:ascii="David" w:hAnsi="David" w:cs="David"/>
          <w:sz w:val="20"/>
          <w:szCs w:val="20"/>
          <w:rtl/>
        </w:rPr>
        <w:t>אשיבנו</w:t>
      </w:r>
      <w:proofErr w:type="spellEnd"/>
      <w:r w:rsidRPr="00CD7818">
        <w:rPr>
          <w:rFonts w:ascii="David" w:hAnsi="David" w:cs="David"/>
          <w:sz w:val="20"/>
          <w:szCs w:val="20"/>
          <w:rtl/>
        </w:rPr>
        <w:t xml:space="preserve">, כי בחטא עד ג' פעמים עדיין </w:t>
      </w:r>
      <w:proofErr w:type="spellStart"/>
      <w:r w:rsidRPr="00CD7818">
        <w:rPr>
          <w:rFonts w:ascii="David" w:hAnsi="David" w:cs="David"/>
          <w:sz w:val="20"/>
          <w:szCs w:val="20"/>
          <w:rtl/>
        </w:rPr>
        <w:t>בכחו</w:t>
      </w:r>
      <w:proofErr w:type="spellEnd"/>
      <w:r w:rsidRPr="00CD7818">
        <w:rPr>
          <w:rFonts w:ascii="David" w:hAnsi="David" w:cs="David"/>
          <w:sz w:val="20"/>
          <w:szCs w:val="20"/>
          <w:rtl/>
        </w:rPr>
        <w:t xml:space="preserve"> לשוב, אבל אם בא לידי רביעי להסרה לגמרי אז</w:t>
      </w:r>
      <w:r w:rsidRPr="00CD7818">
        <w:rPr>
          <w:rFonts w:ascii="David" w:hAnsi="David" w:cs="David" w:hint="cs"/>
          <w:sz w:val="20"/>
          <w:szCs w:val="20"/>
          <w:rtl/>
        </w:rPr>
        <w:t xml:space="preserve"> </w:t>
      </w:r>
      <w:r w:rsidRPr="00CD7818">
        <w:rPr>
          <w:rFonts w:ascii="David" w:hAnsi="David" w:cs="David"/>
          <w:sz w:val="20"/>
          <w:szCs w:val="20"/>
          <w:rtl/>
        </w:rPr>
        <w:t xml:space="preserve">רחוק הוא מהתשובה, אבל מחמת אונס אינה מוסרת מאתו והוא מחזירתו לטוב, ור' </w:t>
      </w:r>
      <w:proofErr w:type="spellStart"/>
      <w:r w:rsidRPr="00CD7818">
        <w:rPr>
          <w:rFonts w:ascii="David" w:hAnsi="David" w:cs="David"/>
          <w:sz w:val="20"/>
          <w:szCs w:val="20"/>
          <w:rtl/>
        </w:rPr>
        <w:t>דוסתאי</w:t>
      </w:r>
      <w:proofErr w:type="spellEnd"/>
      <w:r w:rsidRPr="00CD7818">
        <w:rPr>
          <w:rFonts w:ascii="David" w:hAnsi="David" w:cs="David" w:hint="cs"/>
          <w:sz w:val="20"/>
          <w:szCs w:val="20"/>
          <w:rtl/>
        </w:rPr>
        <w:t xml:space="preserve"> </w:t>
      </w:r>
      <w:proofErr w:type="spellStart"/>
      <w:r w:rsidRPr="00CD7818">
        <w:rPr>
          <w:rFonts w:ascii="David" w:hAnsi="David" w:cs="David"/>
          <w:sz w:val="20"/>
          <w:szCs w:val="20"/>
          <w:rtl/>
        </w:rPr>
        <w:t>דריש</w:t>
      </w:r>
      <w:proofErr w:type="spellEnd"/>
      <w:r w:rsidRPr="00CD7818">
        <w:rPr>
          <w:rFonts w:ascii="David" w:hAnsi="David" w:cs="David"/>
          <w:sz w:val="20"/>
          <w:szCs w:val="20"/>
          <w:rtl/>
        </w:rPr>
        <w:t xml:space="preserve"> מ</w:t>
      </w:r>
      <w:r w:rsidRPr="00CD7818">
        <w:rPr>
          <w:rFonts w:ascii="David" w:hAnsi="David" w:cs="David" w:hint="cs"/>
          <w:sz w:val="20"/>
          <w:szCs w:val="20"/>
          <w:rtl/>
        </w:rPr>
        <w:t>'</w:t>
      </w:r>
      <w:r w:rsidRPr="00CD7818">
        <w:rPr>
          <w:rFonts w:ascii="David" w:hAnsi="David" w:cs="David"/>
          <w:sz w:val="20"/>
          <w:szCs w:val="20"/>
          <w:rtl/>
        </w:rPr>
        <w:t>רק</w:t>
      </w:r>
      <w:r w:rsidRPr="00CD7818">
        <w:rPr>
          <w:rFonts w:ascii="David" w:hAnsi="David" w:cs="David" w:hint="cs"/>
          <w:sz w:val="20"/>
          <w:szCs w:val="20"/>
          <w:rtl/>
        </w:rPr>
        <w:t>',</w:t>
      </w:r>
      <w:r w:rsidRPr="00CD7818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CD7818">
        <w:rPr>
          <w:rFonts w:ascii="David" w:hAnsi="David" w:cs="David"/>
          <w:sz w:val="20"/>
          <w:szCs w:val="20"/>
          <w:rtl/>
        </w:rPr>
        <w:t>לאשמועינן</w:t>
      </w:r>
      <w:proofErr w:type="spellEnd"/>
      <w:r w:rsidRPr="00CD7818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CD7818">
        <w:rPr>
          <w:rFonts w:ascii="David" w:hAnsi="David" w:cs="David"/>
          <w:sz w:val="20"/>
          <w:szCs w:val="20"/>
          <w:rtl/>
        </w:rPr>
        <w:t>דאפילו</w:t>
      </w:r>
      <w:proofErr w:type="spellEnd"/>
      <w:r w:rsidRPr="00CD7818">
        <w:rPr>
          <w:rFonts w:ascii="David" w:hAnsi="David" w:cs="David"/>
          <w:sz w:val="20"/>
          <w:szCs w:val="20"/>
          <w:rtl/>
        </w:rPr>
        <w:t xml:space="preserve"> חטא הראשון צריך שלא יהיה מחמתו, אלא מאונסו, אבל אם התחיל </w:t>
      </w:r>
      <w:proofErr w:type="spellStart"/>
      <w:r w:rsidRPr="00CD7818">
        <w:rPr>
          <w:rFonts w:ascii="David" w:hAnsi="David" w:cs="David"/>
          <w:sz w:val="20"/>
          <w:szCs w:val="20"/>
          <w:rtl/>
        </w:rPr>
        <w:t>לחטוא</w:t>
      </w:r>
      <w:proofErr w:type="spellEnd"/>
      <w:r w:rsidRPr="00CD7818">
        <w:rPr>
          <w:rFonts w:ascii="David" w:hAnsi="David" w:cs="David"/>
          <w:sz w:val="20"/>
          <w:szCs w:val="20"/>
          <w:rtl/>
        </w:rPr>
        <w:t xml:space="preserve"> מרצון סופו שיבא לידי הסרה ח"ו, הרחמן יצילנו</w:t>
      </w:r>
      <w:r w:rsidRPr="00CD7818">
        <w:rPr>
          <w:rFonts w:ascii="David" w:hAnsi="David" w:cs="David" w:hint="cs"/>
          <w:sz w:val="20"/>
          <w:szCs w:val="20"/>
          <w:rtl/>
        </w:rPr>
        <w:t>"</w:t>
      </w:r>
      <w:r w:rsidRPr="00CD7818">
        <w:rPr>
          <w:rFonts w:ascii="David" w:hAnsi="David" w:cs="David"/>
          <w:sz w:val="20"/>
          <w:szCs w:val="20"/>
          <w:rtl/>
        </w:rPr>
        <w:t>.</w:t>
      </w:r>
    </w:p>
    <w:p w14:paraId="76EB58E5" w14:textId="77777777" w:rsidR="00166FA8" w:rsidRPr="00CD7818" w:rsidRDefault="00166FA8">
      <w:pPr>
        <w:pStyle w:val="a3"/>
        <w:rPr>
          <w:rtl/>
        </w:rPr>
      </w:pPr>
    </w:p>
  </w:footnote>
  <w:footnote w:id="5">
    <w:p w14:paraId="3DBE33AA" w14:textId="77777777" w:rsidR="00166FA8" w:rsidRPr="00701942" w:rsidRDefault="00166FA8" w:rsidP="00701942">
      <w:pPr>
        <w:pStyle w:val="a3"/>
        <w:spacing w:line="360" w:lineRule="auto"/>
        <w:rPr>
          <w:rFonts w:asciiTheme="majorBidi" w:hAnsiTheme="majorBidi" w:cstheme="majorBidi"/>
        </w:rPr>
      </w:pPr>
      <w:r w:rsidRPr="00701942">
        <w:rPr>
          <w:rStyle w:val="a5"/>
          <w:rFonts w:asciiTheme="majorBidi" w:hAnsiTheme="majorBidi" w:cstheme="majorBidi"/>
        </w:rPr>
        <w:footnoteRef/>
      </w:r>
      <w:r w:rsidRPr="00701942">
        <w:rPr>
          <w:rFonts w:asciiTheme="majorBidi" w:hAnsiTheme="majorBidi" w:cstheme="majorBidi"/>
          <w:rtl/>
        </w:rPr>
        <w:t xml:space="preserve"> שם.</w:t>
      </w:r>
    </w:p>
  </w:footnote>
  <w:footnote w:id="6">
    <w:p w14:paraId="44D0DEF1" w14:textId="77777777" w:rsidR="00166FA8" w:rsidRPr="00CD7818" w:rsidRDefault="00166FA8">
      <w:pPr>
        <w:pStyle w:val="a3"/>
        <w:rPr>
          <w:rtl/>
        </w:rPr>
      </w:pPr>
      <w:r w:rsidRPr="00CD7818">
        <w:rPr>
          <w:rStyle w:val="a5"/>
        </w:rPr>
        <w:footnoteRef/>
      </w:r>
      <w:r w:rsidRPr="00CD7818">
        <w:rPr>
          <w:rtl/>
        </w:rPr>
        <w:t xml:space="preserve"> </w:t>
      </w:r>
      <w:r w:rsidRPr="00CD7818">
        <w:rPr>
          <w:rFonts w:asciiTheme="majorBidi" w:hAnsiTheme="majorBidi" w:cs="Times New Roman"/>
          <w:rtl/>
        </w:rPr>
        <w:t>רמב"ם הלכות תלמוד תורה פרק א הלכה י</w:t>
      </w:r>
      <w:r w:rsidRPr="00CD7818">
        <w:rPr>
          <w:rFonts w:hint="cs"/>
          <w:rtl/>
        </w:rPr>
        <w:t>.</w:t>
      </w:r>
    </w:p>
  </w:footnote>
  <w:footnote w:id="7">
    <w:p w14:paraId="1C05A9C1" w14:textId="7FBC4FD4" w:rsidR="00166FA8" w:rsidRPr="00CD7818" w:rsidRDefault="00166FA8" w:rsidP="00AB2904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CD7818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CD7818">
        <w:rPr>
          <w:rFonts w:asciiTheme="majorBidi" w:hAnsiTheme="majorBidi" w:cstheme="majorBidi"/>
          <w:sz w:val="20"/>
          <w:szCs w:val="20"/>
          <w:rtl/>
        </w:rPr>
        <w:t xml:space="preserve"> השגות הרמב"ן לספר המצוות לרמב"ם שכחת </w:t>
      </w:r>
      <w:proofErr w:type="spellStart"/>
      <w:r w:rsidRPr="00CD7818">
        <w:rPr>
          <w:rFonts w:asciiTheme="majorBidi" w:hAnsiTheme="majorBidi" w:cstheme="majorBidi"/>
          <w:sz w:val="20"/>
          <w:szCs w:val="20"/>
          <w:rtl/>
        </w:rPr>
        <w:t>הלאוין</w:t>
      </w:r>
      <w:proofErr w:type="spellEnd"/>
      <w:r w:rsidRPr="00CD7818">
        <w:rPr>
          <w:rFonts w:asciiTheme="majorBidi" w:hAnsiTheme="majorBidi" w:cstheme="majorBidi"/>
          <w:sz w:val="20"/>
          <w:szCs w:val="20"/>
          <w:rtl/>
        </w:rPr>
        <w:t xml:space="preserve"> מצווה ב.</w:t>
      </w:r>
    </w:p>
  </w:footnote>
  <w:footnote w:id="8">
    <w:p w14:paraId="204E21AA" w14:textId="77777777" w:rsidR="00166FA8" w:rsidRPr="00CD7818" w:rsidRDefault="00166FA8">
      <w:pPr>
        <w:pStyle w:val="a3"/>
      </w:pPr>
      <w:r w:rsidRPr="00CD7818">
        <w:rPr>
          <w:rStyle w:val="a5"/>
        </w:rPr>
        <w:footnoteRef/>
      </w:r>
      <w:r w:rsidRPr="00CD7818">
        <w:rPr>
          <w:rtl/>
        </w:rPr>
        <w:t xml:space="preserve"> </w:t>
      </w:r>
      <w:r w:rsidRPr="00CD7818">
        <w:rPr>
          <w:rFonts w:asciiTheme="majorBidi" w:hAnsiTheme="majorBidi" w:cs="Times New Roman"/>
          <w:rtl/>
        </w:rPr>
        <w:t xml:space="preserve">ספר מצוות גדול </w:t>
      </w:r>
      <w:proofErr w:type="spellStart"/>
      <w:r w:rsidRPr="00CD7818">
        <w:rPr>
          <w:rFonts w:asciiTheme="majorBidi" w:hAnsiTheme="majorBidi" w:cs="Times New Roman"/>
          <w:rtl/>
        </w:rPr>
        <w:t>לאוין</w:t>
      </w:r>
      <w:proofErr w:type="spellEnd"/>
      <w:r w:rsidRPr="00CD7818">
        <w:rPr>
          <w:rFonts w:asciiTheme="majorBidi" w:hAnsiTheme="majorBidi" w:cs="Times New Roman"/>
          <w:rtl/>
        </w:rPr>
        <w:t xml:space="preserve"> סימן </w:t>
      </w:r>
      <w:proofErr w:type="spellStart"/>
      <w:r w:rsidRPr="00CD7818">
        <w:rPr>
          <w:rFonts w:asciiTheme="majorBidi" w:hAnsiTheme="majorBidi" w:cs="Times New Roman"/>
          <w:rtl/>
        </w:rPr>
        <w:t>יג</w:t>
      </w:r>
      <w:proofErr w:type="spellEnd"/>
      <w:r w:rsidRPr="00CD7818">
        <w:rPr>
          <w:rFonts w:asciiTheme="majorBidi" w:hAnsiTheme="majorBidi" w:cs="Times New Roman" w:hint="cs"/>
          <w:rtl/>
        </w:rPr>
        <w:t xml:space="preserve">. כן גם דעת </w:t>
      </w:r>
      <w:proofErr w:type="spellStart"/>
      <w:r w:rsidRPr="00CD7818">
        <w:rPr>
          <w:rFonts w:asciiTheme="majorBidi" w:hAnsiTheme="majorBidi" w:cs="Times New Roman" w:hint="cs"/>
          <w:rtl/>
        </w:rPr>
        <w:t>הסמ"ק</w:t>
      </w:r>
      <w:proofErr w:type="spellEnd"/>
      <w:r w:rsidRPr="00CD7818">
        <w:rPr>
          <w:rFonts w:asciiTheme="majorBidi" w:hAnsiTheme="majorBidi" w:cs="Times New Roman" w:hint="cs"/>
          <w:rtl/>
        </w:rPr>
        <w:t xml:space="preserve"> (לא תעשה טו) והיראים (</w:t>
      </w:r>
      <w:proofErr w:type="spellStart"/>
      <w:r w:rsidRPr="00CD7818">
        <w:rPr>
          <w:rFonts w:asciiTheme="majorBidi" w:hAnsiTheme="majorBidi" w:cs="Times New Roman" w:hint="cs"/>
          <w:rtl/>
        </w:rPr>
        <w:t>כח</w:t>
      </w:r>
      <w:proofErr w:type="spellEnd"/>
      <w:r w:rsidRPr="00CD7818">
        <w:rPr>
          <w:rFonts w:asciiTheme="majorBidi" w:hAnsiTheme="majorBidi" w:cs="Times New Roman" w:hint="cs"/>
          <w:rtl/>
        </w:rPr>
        <w:t>).</w:t>
      </w:r>
    </w:p>
  </w:footnote>
  <w:footnote w:id="9">
    <w:p w14:paraId="4EDB2002" w14:textId="379FF342" w:rsidR="00166FA8" w:rsidRPr="007C034A" w:rsidRDefault="00166FA8" w:rsidP="00C45C13">
      <w:pPr>
        <w:pStyle w:val="a3"/>
        <w:rPr>
          <w:rFonts w:asciiTheme="majorBidi" w:hAnsiTheme="majorBidi" w:cs="Times New Roman"/>
          <w:rtl/>
        </w:rPr>
      </w:pPr>
      <w:r w:rsidRPr="00CD7818">
        <w:rPr>
          <w:rStyle w:val="a5"/>
        </w:rPr>
        <w:footnoteRef/>
      </w:r>
      <w:r w:rsidRPr="00CD7818">
        <w:rPr>
          <w:rtl/>
        </w:rPr>
        <w:t xml:space="preserve"> </w:t>
      </w:r>
      <w:r w:rsidRPr="007C034A">
        <w:rPr>
          <w:rFonts w:asciiTheme="majorBidi" w:hAnsiTheme="majorBidi" w:cs="Times New Roman"/>
          <w:rtl/>
        </w:rPr>
        <w:t>"</w:t>
      </w:r>
      <w:r w:rsidR="00C45C13" w:rsidRPr="007C034A">
        <w:rPr>
          <w:rFonts w:asciiTheme="majorBidi" w:hAnsiTheme="majorBidi" w:cs="Times New Roman"/>
          <w:rtl/>
        </w:rPr>
        <w:t xml:space="preserve">וּשְׁמַרְתֶּם וַעֲשִׂיתֶם כִּי הִוא </w:t>
      </w:r>
      <w:proofErr w:type="spellStart"/>
      <w:r w:rsidR="00C45C13" w:rsidRPr="007C034A">
        <w:rPr>
          <w:rFonts w:asciiTheme="majorBidi" w:hAnsiTheme="majorBidi" w:cs="Times New Roman"/>
          <w:rtl/>
        </w:rPr>
        <w:t>חָכְמַתְכֶם</w:t>
      </w:r>
      <w:proofErr w:type="spellEnd"/>
      <w:r w:rsidR="00C45C13" w:rsidRPr="007C034A">
        <w:rPr>
          <w:rFonts w:asciiTheme="majorBidi" w:hAnsiTheme="majorBidi" w:cs="Times New Roman"/>
          <w:rtl/>
        </w:rPr>
        <w:t xml:space="preserve"> וּבִינַתְכֶם לְעֵינֵי הָעַמִּים אֲשֶׁר יִשְׁמְעוּן אֵת כָּל </w:t>
      </w:r>
      <w:proofErr w:type="spellStart"/>
      <w:r w:rsidR="00C45C13" w:rsidRPr="007C034A">
        <w:rPr>
          <w:rFonts w:asciiTheme="majorBidi" w:hAnsiTheme="majorBidi" w:cs="Times New Roman"/>
          <w:rtl/>
        </w:rPr>
        <w:t>הַחֻקִּים</w:t>
      </w:r>
      <w:proofErr w:type="spellEnd"/>
      <w:r w:rsidR="00C45C13" w:rsidRPr="007C034A">
        <w:rPr>
          <w:rFonts w:asciiTheme="majorBidi" w:hAnsiTheme="majorBidi" w:cs="Times New Roman"/>
          <w:rtl/>
        </w:rPr>
        <w:t xml:space="preserve"> הָאֵלֶּה וְאָמְרוּ רַק עַם חָכָם וְנָבוֹן הַגּוֹי הַגָּדוֹל הַזֶּה</w:t>
      </w:r>
      <w:r w:rsidRPr="007C034A">
        <w:rPr>
          <w:rFonts w:asciiTheme="majorBidi" w:hAnsiTheme="majorBidi" w:cs="Times New Roman"/>
          <w:rtl/>
        </w:rPr>
        <w:t>" (דברים פרק ד פסוק ו).</w:t>
      </w:r>
    </w:p>
  </w:footnote>
  <w:footnote w:id="10">
    <w:p w14:paraId="4767D94C" w14:textId="77777777" w:rsidR="00166FA8" w:rsidRPr="00CD7818" w:rsidRDefault="00166FA8">
      <w:pPr>
        <w:pStyle w:val="a3"/>
      </w:pPr>
      <w:r w:rsidRPr="00CD7818">
        <w:rPr>
          <w:rStyle w:val="a5"/>
        </w:rPr>
        <w:footnoteRef/>
      </w:r>
      <w:r w:rsidRPr="00CD7818">
        <w:rPr>
          <w:rtl/>
        </w:rPr>
        <w:t xml:space="preserve"> </w:t>
      </w:r>
      <w:r w:rsidRPr="00CD7818">
        <w:rPr>
          <w:rFonts w:asciiTheme="majorBidi" w:hAnsiTheme="majorBidi" w:cs="Times New Roman"/>
          <w:rtl/>
        </w:rPr>
        <w:t>רש"י דברים פרק ד פסוק ט</w:t>
      </w:r>
      <w:r w:rsidRPr="00CD7818">
        <w:rPr>
          <w:rFonts w:asciiTheme="majorBidi" w:hAnsiTheme="majorBidi" w:cs="Times New Roman" w:hint="cs"/>
          <w:rtl/>
        </w:rPr>
        <w:t>.</w:t>
      </w:r>
    </w:p>
  </w:footnote>
  <w:footnote w:id="11">
    <w:p w14:paraId="2FDAEA63" w14:textId="4D7CF35E" w:rsidR="00166FA8" w:rsidRPr="00CD7818" w:rsidRDefault="00166FA8" w:rsidP="00246D31">
      <w:pPr>
        <w:pStyle w:val="a3"/>
        <w:rPr>
          <w:rFonts w:asciiTheme="majorBidi" w:hAnsiTheme="majorBidi" w:cstheme="majorBidi"/>
          <w:rtl/>
        </w:rPr>
      </w:pPr>
      <w:r w:rsidRPr="00CD7818">
        <w:rPr>
          <w:rStyle w:val="a5"/>
          <w:rFonts w:asciiTheme="majorBidi" w:hAnsiTheme="majorBidi" w:cstheme="majorBidi"/>
        </w:rPr>
        <w:footnoteRef/>
      </w:r>
      <w:r w:rsidRPr="00CD7818">
        <w:rPr>
          <w:rFonts w:asciiTheme="majorBidi" w:hAnsiTheme="majorBidi" w:cstheme="majorBidi"/>
          <w:rtl/>
        </w:rPr>
        <w:t xml:space="preserve"> במגילת אסתר על הרמב"ן בספר המצוות תירץ שאיסור זה </w:t>
      </w:r>
      <w:r w:rsidR="003C5689">
        <w:rPr>
          <w:rFonts w:asciiTheme="majorBidi" w:hAnsiTheme="majorBidi" w:cstheme="majorBidi" w:hint="cs"/>
          <w:rtl/>
        </w:rPr>
        <w:t xml:space="preserve">הוא איסור </w:t>
      </w:r>
      <w:r w:rsidRPr="00CD7818">
        <w:rPr>
          <w:rFonts w:asciiTheme="majorBidi" w:hAnsiTheme="majorBidi" w:cstheme="majorBidi"/>
          <w:rtl/>
        </w:rPr>
        <w:t xml:space="preserve">כולל, אולם הקשה ב'ברית </w:t>
      </w:r>
      <w:r w:rsidR="003C5689">
        <w:rPr>
          <w:rFonts w:asciiTheme="majorBidi" w:hAnsiTheme="majorBidi" w:cstheme="majorBidi"/>
          <w:rtl/>
        </w:rPr>
        <w:t>משה', שגם אם אין למנות זאת כאח</w:t>
      </w:r>
      <w:r w:rsidR="003C5689">
        <w:rPr>
          <w:rFonts w:asciiTheme="majorBidi" w:hAnsiTheme="majorBidi" w:cstheme="majorBidi" w:hint="cs"/>
          <w:rtl/>
        </w:rPr>
        <w:t xml:space="preserve">ת </w:t>
      </w:r>
      <w:proofErr w:type="spellStart"/>
      <w:r w:rsidRPr="00CD7818">
        <w:rPr>
          <w:rFonts w:asciiTheme="majorBidi" w:hAnsiTheme="majorBidi" w:cstheme="majorBidi"/>
          <w:rtl/>
        </w:rPr>
        <w:t>מתרי"ג</w:t>
      </w:r>
      <w:proofErr w:type="spellEnd"/>
      <w:r w:rsidRPr="00CD7818">
        <w:rPr>
          <w:rFonts w:asciiTheme="majorBidi" w:hAnsiTheme="majorBidi" w:cstheme="majorBidi"/>
          <w:rtl/>
        </w:rPr>
        <w:t>, היה לו לרמב"ם להזכיר את איסור הלאו במשנה תורה.</w:t>
      </w:r>
      <w:r w:rsidR="00E434FC">
        <w:rPr>
          <w:rFonts w:asciiTheme="majorBidi" w:hAnsiTheme="majorBidi" w:cstheme="majorBidi" w:hint="cs"/>
          <w:rtl/>
        </w:rPr>
        <w:t xml:space="preserve"> יתכן שלדעת הרמב"ם האיסור הוא חלק ממצוות לימוד</w:t>
      </w:r>
      <w:r w:rsidR="00E971C7">
        <w:rPr>
          <w:rFonts w:asciiTheme="majorBidi" w:hAnsiTheme="majorBidi" w:cstheme="majorBidi" w:hint="cs"/>
          <w:rtl/>
        </w:rPr>
        <w:t xml:space="preserve"> </w:t>
      </w:r>
      <w:r w:rsidR="00E434FC">
        <w:rPr>
          <w:rFonts w:asciiTheme="majorBidi" w:hAnsiTheme="majorBidi" w:cstheme="majorBidi" w:hint="cs"/>
          <w:rtl/>
        </w:rPr>
        <w:t>תורה (</w:t>
      </w:r>
      <w:r w:rsidR="005109E2" w:rsidRPr="00AF6AA7">
        <w:rPr>
          <w:rFonts w:asciiTheme="majorBidi" w:hAnsiTheme="majorBidi" w:cstheme="majorBidi"/>
          <w:rtl/>
        </w:rPr>
        <w:t>הרב חנוך הכהן פיוטרקובסקי, 'השוכח דבר ממשנתו' – 'עצרת ליחיאל, מאמרים לענייני חג השבועות</w:t>
      </w:r>
      <w:r w:rsidR="00246D31">
        <w:rPr>
          <w:rFonts w:asciiTheme="majorBidi" w:hAnsiTheme="majorBidi" w:cstheme="majorBidi" w:hint="cs"/>
          <w:rtl/>
        </w:rPr>
        <w:t>',</w:t>
      </w:r>
      <w:r w:rsidR="005109E2" w:rsidRPr="00AF6AA7">
        <w:rPr>
          <w:rFonts w:asciiTheme="majorBidi" w:hAnsiTheme="majorBidi" w:cstheme="majorBidi"/>
          <w:rtl/>
        </w:rPr>
        <w:t xml:space="preserve"> בית אל </w:t>
      </w:r>
      <w:r w:rsidR="005109E2">
        <w:rPr>
          <w:rFonts w:asciiTheme="majorBidi" w:hAnsiTheme="majorBidi" w:cstheme="majorBidi"/>
          <w:rtl/>
        </w:rPr>
        <w:t>תשנ"ז</w:t>
      </w:r>
      <w:r w:rsidR="005109E2">
        <w:rPr>
          <w:rFonts w:asciiTheme="majorBidi" w:hAnsiTheme="majorBidi" w:cstheme="majorBidi" w:hint="cs"/>
          <w:rtl/>
        </w:rPr>
        <w:t>,</w:t>
      </w:r>
      <w:r w:rsidR="00E971C7">
        <w:rPr>
          <w:rFonts w:asciiTheme="majorBidi" w:hAnsiTheme="majorBidi" w:cstheme="majorBidi" w:hint="cs"/>
          <w:rtl/>
        </w:rPr>
        <w:t xml:space="preserve"> </w:t>
      </w:r>
      <w:r w:rsidR="005109E2">
        <w:rPr>
          <w:rFonts w:asciiTheme="majorBidi" w:hAnsiTheme="majorBidi" w:cstheme="majorBidi" w:hint="cs"/>
          <w:rtl/>
        </w:rPr>
        <w:t>בעמ</w:t>
      </w:r>
      <w:r w:rsidR="00246D31">
        <w:rPr>
          <w:rFonts w:asciiTheme="majorBidi" w:hAnsiTheme="majorBidi" w:cstheme="majorBidi" w:hint="cs"/>
          <w:rtl/>
        </w:rPr>
        <w:t>'</w:t>
      </w:r>
      <w:r w:rsidR="005109E2">
        <w:rPr>
          <w:rFonts w:asciiTheme="majorBidi" w:hAnsiTheme="majorBidi" w:cstheme="majorBidi" w:hint="cs"/>
          <w:rtl/>
        </w:rPr>
        <w:t xml:space="preserve"> </w:t>
      </w:r>
      <w:r w:rsidR="00246D31">
        <w:rPr>
          <w:rFonts w:asciiTheme="majorBidi" w:hAnsiTheme="majorBidi" w:cstheme="majorBidi" w:hint="cs"/>
          <w:rtl/>
        </w:rPr>
        <w:t>93</w:t>
      </w:r>
      <w:r w:rsidR="005109E2">
        <w:rPr>
          <w:rFonts w:asciiTheme="majorBidi" w:hAnsiTheme="majorBidi" w:cstheme="majorBidi" w:hint="cs"/>
          <w:rtl/>
        </w:rPr>
        <w:t>-</w:t>
      </w:r>
      <w:r w:rsidR="00246D31">
        <w:rPr>
          <w:rFonts w:asciiTheme="majorBidi" w:hAnsiTheme="majorBidi" w:cstheme="majorBidi" w:hint="cs"/>
          <w:rtl/>
        </w:rPr>
        <w:t xml:space="preserve">91 </w:t>
      </w:r>
      <w:r w:rsidR="005109E2">
        <w:rPr>
          <w:rFonts w:asciiTheme="majorBidi" w:hAnsiTheme="majorBidi" w:cstheme="majorBidi" w:hint="cs"/>
          <w:rtl/>
        </w:rPr>
        <w:t>באריכות בשם דליות יחזקאל ואור אברהם.</w:t>
      </w:r>
      <w:r w:rsidR="005109E2" w:rsidRPr="00AF6AA7">
        <w:rPr>
          <w:rFonts w:asciiTheme="majorBidi" w:hAnsiTheme="majorBidi" w:cstheme="majorBidi"/>
          <w:rtl/>
        </w:rPr>
        <w:t xml:space="preserve"> להלן: הרב חנוך הכהן. רבות נעזרתי כאן במאמרו המקיף</w:t>
      </w:r>
      <w:r w:rsidR="005109E2">
        <w:rPr>
          <w:rFonts w:asciiTheme="majorBidi" w:hAnsiTheme="majorBidi" w:cstheme="majorBidi" w:hint="cs"/>
          <w:rtl/>
        </w:rPr>
        <w:t>)</w:t>
      </w:r>
      <w:r w:rsidR="005109E2" w:rsidRPr="00AF6AA7">
        <w:rPr>
          <w:rFonts w:asciiTheme="majorBidi" w:hAnsiTheme="majorBidi" w:cstheme="majorBidi"/>
          <w:rtl/>
        </w:rPr>
        <w:t>.</w:t>
      </w:r>
    </w:p>
  </w:footnote>
  <w:footnote w:id="12">
    <w:p w14:paraId="7C5EB732" w14:textId="77777777" w:rsidR="00166FA8" w:rsidRPr="00CD7818" w:rsidRDefault="00166FA8" w:rsidP="00AF6AA7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CD7818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CD7818">
        <w:rPr>
          <w:rFonts w:asciiTheme="majorBidi" w:hAnsiTheme="majorBidi" w:cstheme="majorBidi"/>
          <w:sz w:val="20"/>
          <w:szCs w:val="20"/>
          <w:rtl/>
        </w:rPr>
        <w:t xml:space="preserve"> משנה מסכת אבות פרק ג משנה ח.</w:t>
      </w:r>
      <w:r w:rsidRPr="00CD7818">
        <w:rPr>
          <w:rFonts w:asciiTheme="majorBidi" w:hAnsiTheme="majorBidi" w:cstheme="majorBidi" w:hint="cs"/>
          <w:sz w:val="20"/>
          <w:szCs w:val="20"/>
          <w:rtl/>
        </w:rPr>
        <w:t xml:space="preserve"> מכאן ואילך: המשנה באבות.</w:t>
      </w:r>
    </w:p>
  </w:footnote>
  <w:footnote w:id="13">
    <w:p w14:paraId="58A6F432" w14:textId="4D913C62" w:rsidR="00166FA8" w:rsidRPr="00701942" w:rsidRDefault="00166FA8" w:rsidP="00701942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תוספות </w:t>
      </w:r>
      <w:proofErr w:type="spellStart"/>
      <w:r w:rsidRPr="00701942">
        <w:rPr>
          <w:rFonts w:asciiTheme="majorBidi" w:hAnsiTheme="majorBidi" w:cstheme="majorBidi"/>
          <w:sz w:val="20"/>
          <w:szCs w:val="20"/>
          <w:rtl/>
        </w:rPr>
        <w:t>צט</w:t>
      </w:r>
      <w:proofErr w:type="spellEnd"/>
      <w:r w:rsidR="008C1566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701942">
        <w:rPr>
          <w:rFonts w:asciiTheme="majorBidi" w:hAnsiTheme="majorBidi" w:cstheme="majorBidi"/>
          <w:sz w:val="20"/>
          <w:szCs w:val="20"/>
          <w:rtl/>
        </w:rPr>
        <w:t>ב ד"ה יכול אפילו מחמת אונסו</w:t>
      </w:r>
      <w:r w:rsidR="00273186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14">
    <w:p w14:paraId="17F305E5" w14:textId="68F68523" w:rsidR="00166FA8" w:rsidRPr="00701942" w:rsidRDefault="00166FA8" w:rsidP="00701942">
      <w:pPr>
        <w:pStyle w:val="a3"/>
        <w:spacing w:line="360" w:lineRule="auto"/>
        <w:rPr>
          <w:rFonts w:asciiTheme="majorBidi" w:hAnsiTheme="majorBidi" w:cstheme="majorBidi"/>
        </w:rPr>
      </w:pPr>
      <w:r w:rsidRPr="00701942">
        <w:rPr>
          <w:rStyle w:val="a5"/>
          <w:rFonts w:asciiTheme="majorBidi" w:hAnsiTheme="majorBidi" w:cstheme="majorBidi"/>
        </w:rPr>
        <w:footnoteRef/>
      </w:r>
      <w:r w:rsidRPr="00701942">
        <w:rPr>
          <w:rFonts w:asciiTheme="majorBidi" w:hAnsiTheme="majorBidi" w:cstheme="majorBidi"/>
          <w:rtl/>
        </w:rPr>
        <w:t xml:space="preserve"> </w:t>
      </w:r>
      <w:proofErr w:type="spellStart"/>
      <w:r w:rsidRPr="00701942">
        <w:rPr>
          <w:rFonts w:asciiTheme="majorBidi" w:hAnsiTheme="majorBidi" w:cstheme="majorBidi"/>
          <w:rtl/>
        </w:rPr>
        <w:t>מהרש"א</w:t>
      </w:r>
      <w:proofErr w:type="spellEnd"/>
      <w:r w:rsidR="00E971C7">
        <w:rPr>
          <w:rFonts w:asciiTheme="majorBidi" w:hAnsiTheme="majorBidi" w:cstheme="majorBidi"/>
          <w:rtl/>
        </w:rPr>
        <w:t xml:space="preserve"> </w:t>
      </w:r>
      <w:r w:rsidRPr="00701942">
        <w:rPr>
          <w:rFonts w:asciiTheme="majorBidi" w:hAnsiTheme="majorBidi" w:cstheme="majorBidi"/>
          <w:rtl/>
        </w:rPr>
        <w:t>כאן, ד"ה כתבו התוספות</w:t>
      </w:r>
      <w:r w:rsidR="00273186">
        <w:rPr>
          <w:rFonts w:asciiTheme="majorBidi" w:hAnsiTheme="majorBidi" w:cstheme="majorBidi" w:hint="cs"/>
          <w:rtl/>
        </w:rPr>
        <w:t>.</w:t>
      </w:r>
    </w:p>
  </w:footnote>
  <w:footnote w:id="15">
    <w:p w14:paraId="6135F2F6" w14:textId="77777777" w:rsidR="00166FA8" w:rsidRDefault="00166FA8" w:rsidP="00701942">
      <w:pPr>
        <w:pStyle w:val="a3"/>
        <w:spacing w:line="360" w:lineRule="auto"/>
        <w:rPr>
          <w:rtl/>
        </w:rPr>
      </w:pPr>
      <w:r w:rsidRPr="00701942">
        <w:rPr>
          <w:rStyle w:val="a5"/>
          <w:rFonts w:asciiTheme="majorBidi" w:hAnsiTheme="majorBidi" w:cstheme="majorBidi"/>
        </w:rPr>
        <w:footnoteRef/>
      </w:r>
      <w:r w:rsidRPr="00701942">
        <w:rPr>
          <w:rFonts w:asciiTheme="majorBidi" w:hAnsiTheme="majorBidi" w:cstheme="majorBidi"/>
          <w:rtl/>
        </w:rPr>
        <w:t xml:space="preserve"> בסוגייתנו ד"ה יכול.</w:t>
      </w:r>
    </w:p>
  </w:footnote>
  <w:footnote w:id="16">
    <w:p w14:paraId="6DB6C039" w14:textId="06F60214" w:rsidR="00166FA8" w:rsidRPr="00701942" w:rsidRDefault="00166FA8" w:rsidP="00701942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="00E971C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01942">
        <w:rPr>
          <w:rFonts w:asciiTheme="majorBidi" w:hAnsiTheme="majorBidi" w:cstheme="majorBidi"/>
          <w:sz w:val="20"/>
          <w:szCs w:val="20"/>
          <w:rtl/>
        </w:rPr>
        <w:t>יומא</w:t>
      </w:r>
      <w:r w:rsidR="00E971C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01942">
        <w:rPr>
          <w:rFonts w:asciiTheme="majorBidi" w:hAnsiTheme="majorBidi" w:cstheme="majorBidi"/>
          <w:sz w:val="20"/>
          <w:szCs w:val="20"/>
          <w:rtl/>
        </w:rPr>
        <w:t>לח</w:t>
      </w:r>
      <w:r w:rsidR="008C1566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701942">
        <w:rPr>
          <w:rFonts w:asciiTheme="majorBidi" w:hAnsiTheme="majorBidi" w:cstheme="majorBidi"/>
          <w:sz w:val="20"/>
          <w:szCs w:val="20"/>
          <w:rtl/>
        </w:rPr>
        <w:t>ב.</w:t>
      </w:r>
    </w:p>
  </w:footnote>
  <w:footnote w:id="17">
    <w:p w14:paraId="16F94A63" w14:textId="26BA65A0" w:rsidR="00166FA8" w:rsidRPr="00701942" w:rsidRDefault="00166FA8" w:rsidP="00701942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701942">
        <w:rPr>
          <w:rFonts w:asciiTheme="majorBidi" w:hAnsiTheme="majorBidi" w:cstheme="majorBidi"/>
          <w:sz w:val="20"/>
          <w:szCs w:val="20"/>
          <w:rtl/>
        </w:rPr>
        <w:t>מהרש"א</w:t>
      </w:r>
      <w:proofErr w:type="spellEnd"/>
      <w:r w:rsidRPr="00701942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8C1566" w:rsidRPr="00701942">
        <w:rPr>
          <w:rFonts w:asciiTheme="majorBidi" w:hAnsiTheme="majorBidi" w:cstheme="majorBidi"/>
          <w:sz w:val="20"/>
          <w:szCs w:val="20"/>
          <w:rtl/>
        </w:rPr>
        <w:t>יומא</w:t>
      </w:r>
      <w:r w:rsidR="00E971C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8C1566" w:rsidRPr="00701942">
        <w:rPr>
          <w:rFonts w:asciiTheme="majorBidi" w:hAnsiTheme="majorBidi" w:cstheme="majorBidi"/>
          <w:sz w:val="20"/>
          <w:szCs w:val="20"/>
          <w:rtl/>
        </w:rPr>
        <w:t>לח</w:t>
      </w:r>
      <w:r w:rsidR="008C1566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="008C1566" w:rsidRPr="00701942">
        <w:rPr>
          <w:rFonts w:asciiTheme="majorBidi" w:hAnsiTheme="majorBidi" w:cstheme="majorBidi"/>
          <w:sz w:val="20"/>
          <w:szCs w:val="20"/>
          <w:rtl/>
        </w:rPr>
        <w:t>ב</w:t>
      </w:r>
      <w:r w:rsidR="008C1566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18">
    <w:p w14:paraId="74A77F38" w14:textId="57D972FB" w:rsidR="00AF6AA7" w:rsidRDefault="00166FA8" w:rsidP="00701942">
      <w:pPr>
        <w:spacing w:after="0" w:line="360" w:lineRule="auto"/>
        <w:rPr>
          <w:rFonts w:ascii="David" w:hAnsi="David" w:cs="David"/>
          <w:sz w:val="20"/>
          <w:szCs w:val="20"/>
          <w:rtl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מרומי שדה </w:t>
      </w:r>
      <w:r w:rsidR="008C1566" w:rsidRPr="00701942">
        <w:rPr>
          <w:rFonts w:asciiTheme="majorBidi" w:hAnsiTheme="majorBidi" w:cstheme="majorBidi"/>
          <w:sz w:val="20"/>
          <w:szCs w:val="20"/>
          <w:rtl/>
        </w:rPr>
        <w:t>יומא</w:t>
      </w:r>
      <w:r w:rsidR="00E971C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8C1566" w:rsidRPr="00701942">
        <w:rPr>
          <w:rFonts w:asciiTheme="majorBidi" w:hAnsiTheme="majorBidi" w:cstheme="majorBidi"/>
          <w:sz w:val="20"/>
          <w:szCs w:val="20"/>
          <w:rtl/>
        </w:rPr>
        <w:t>לח</w:t>
      </w:r>
      <w:r w:rsidR="008C1566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="008C1566" w:rsidRPr="00701942">
        <w:rPr>
          <w:rFonts w:asciiTheme="majorBidi" w:hAnsiTheme="majorBidi" w:cstheme="majorBidi"/>
          <w:sz w:val="20"/>
          <w:szCs w:val="20"/>
          <w:rtl/>
        </w:rPr>
        <w:t>ב</w:t>
      </w:r>
      <w:r w:rsidR="008C1566">
        <w:rPr>
          <w:rFonts w:asciiTheme="majorBidi" w:hAnsiTheme="majorBidi" w:cstheme="majorBidi" w:hint="cs"/>
          <w:sz w:val="20"/>
          <w:szCs w:val="20"/>
          <w:rtl/>
        </w:rPr>
        <w:t xml:space="preserve">. </w:t>
      </w:r>
      <w:r w:rsidR="001B4C71">
        <w:rPr>
          <w:rFonts w:asciiTheme="majorBidi" w:hAnsiTheme="majorBidi" w:cstheme="majorBidi" w:hint="cs"/>
          <w:sz w:val="20"/>
          <w:szCs w:val="20"/>
          <w:rtl/>
        </w:rPr>
        <w:t xml:space="preserve">וכן ביאר </w:t>
      </w:r>
      <w:proofErr w:type="spellStart"/>
      <w:r w:rsidR="001B4C71">
        <w:rPr>
          <w:rFonts w:asciiTheme="majorBidi" w:hAnsiTheme="majorBidi" w:cstheme="majorBidi" w:hint="cs"/>
          <w:sz w:val="20"/>
          <w:szCs w:val="20"/>
          <w:rtl/>
        </w:rPr>
        <w:t>בהעמק</w:t>
      </w:r>
      <w:proofErr w:type="spellEnd"/>
      <w:r w:rsidR="001B4C71">
        <w:rPr>
          <w:rFonts w:asciiTheme="majorBidi" w:hAnsiTheme="majorBidi" w:cstheme="majorBidi" w:hint="cs"/>
          <w:sz w:val="20"/>
          <w:szCs w:val="20"/>
          <w:rtl/>
        </w:rPr>
        <w:t xml:space="preserve"> דבר על הפסוק בדברים: </w:t>
      </w:r>
      <w:r w:rsidR="001B4C71">
        <w:rPr>
          <w:rFonts w:ascii="David" w:hAnsi="David" w:cs="David" w:hint="cs"/>
          <w:sz w:val="20"/>
          <w:szCs w:val="20"/>
          <w:rtl/>
        </w:rPr>
        <w:t xml:space="preserve">"ממשנתו </w:t>
      </w:r>
      <w:r w:rsidR="001B4C71">
        <w:rPr>
          <w:rFonts w:ascii="David" w:hAnsi="David" w:cs="David"/>
          <w:sz w:val="20"/>
          <w:szCs w:val="20"/>
          <w:rtl/>
        </w:rPr>
        <w:t>–</w:t>
      </w:r>
      <w:r w:rsidR="001B4C71">
        <w:rPr>
          <w:rFonts w:ascii="David" w:hAnsi="David" w:cs="David" w:hint="cs"/>
          <w:sz w:val="20"/>
          <w:szCs w:val="20"/>
          <w:rtl/>
        </w:rPr>
        <w:t xml:space="preserve"> מה שלמד והוכיח </w:t>
      </w:r>
    </w:p>
    <w:p w14:paraId="58C87D94" w14:textId="11579BC3" w:rsidR="00166FA8" w:rsidRPr="001B4C71" w:rsidRDefault="00E971C7" w:rsidP="00701942">
      <w:pPr>
        <w:spacing w:after="0" w:line="360" w:lineRule="auto"/>
        <w:rPr>
          <w:rFonts w:ascii="David" w:hAnsi="David" w:cs="David"/>
          <w:sz w:val="20"/>
          <w:szCs w:val="20"/>
        </w:rPr>
      </w:pPr>
      <w:r>
        <w:rPr>
          <w:rFonts w:ascii="David" w:hAnsi="David" w:cs="David" w:hint="cs"/>
          <w:sz w:val="20"/>
          <w:szCs w:val="20"/>
          <w:rtl/>
        </w:rPr>
        <w:t xml:space="preserve">  </w:t>
      </w:r>
      <w:r w:rsidR="001B4C71">
        <w:rPr>
          <w:rFonts w:ascii="David" w:hAnsi="David" w:cs="David" w:hint="cs"/>
          <w:sz w:val="20"/>
          <w:szCs w:val="20"/>
          <w:rtl/>
        </w:rPr>
        <w:t>בשכלו".</w:t>
      </w:r>
    </w:p>
  </w:footnote>
  <w:footnote w:id="19">
    <w:p w14:paraId="1E8688E2" w14:textId="77777777" w:rsidR="00166FA8" w:rsidRPr="00AF6AA7" w:rsidRDefault="00166FA8" w:rsidP="00AF6AA7">
      <w:pPr>
        <w:pStyle w:val="a3"/>
        <w:spacing w:line="360" w:lineRule="auto"/>
        <w:rPr>
          <w:rFonts w:asciiTheme="majorBidi" w:hAnsiTheme="majorBidi" w:cstheme="majorBidi"/>
        </w:rPr>
      </w:pPr>
      <w:r w:rsidRPr="00AF6AA7">
        <w:rPr>
          <w:rStyle w:val="a5"/>
          <w:rFonts w:asciiTheme="majorBidi" w:hAnsiTheme="majorBidi" w:cstheme="majorBidi"/>
        </w:rPr>
        <w:footnoteRef/>
      </w:r>
      <w:r w:rsidRPr="00AF6AA7">
        <w:rPr>
          <w:rFonts w:asciiTheme="majorBidi" w:hAnsiTheme="majorBidi" w:cstheme="majorBidi"/>
          <w:rtl/>
        </w:rPr>
        <w:t xml:space="preserve"> משנה מסכת אבות פרק ג משנה ז.</w:t>
      </w:r>
    </w:p>
  </w:footnote>
  <w:footnote w:id="20">
    <w:p w14:paraId="2A3E1215" w14:textId="77777777" w:rsidR="00166FA8" w:rsidRDefault="00166FA8" w:rsidP="00AF6AA7">
      <w:pPr>
        <w:pStyle w:val="a3"/>
        <w:spacing w:line="360" w:lineRule="auto"/>
      </w:pPr>
      <w:r w:rsidRPr="00AF6AA7">
        <w:rPr>
          <w:rStyle w:val="a5"/>
          <w:rFonts w:asciiTheme="majorBidi" w:hAnsiTheme="majorBidi" w:cstheme="majorBidi"/>
        </w:rPr>
        <w:footnoteRef/>
      </w:r>
      <w:r w:rsidRPr="00AF6AA7">
        <w:rPr>
          <w:rFonts w:asciiTheme="majorBidi" w:hAnsiTheme="majorBidi" w:cstheme="majorBidi"/>
          <w:rtl/>
        </w:rPr>
        <w:t xml:space="preserve"> על המשנה.</w:t>
      </w:r>
    </w:p>
  </w:footnote>
  <w:footnote w:id="21">
    <w:p w14:paraId="2A486A26" w14:textId="2664B821" w:rsidR="00E434FC" w:rsidRPr="00AF6AA7" w:rsidRDefault="00E434FC" w:rsidP="00AF6AA7">
      <w:pPr>
        <w:pStyle w:val="a3"/>
        <w:spacing w:line="360" w:lineRule="auto"/>
        <w:rPr>
          <w:rFonts w:asciiTheme="majorBidi" w:hAnsiTheme="majorBidi" w:cstheme="majorBidi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ascii="David" w:hAnsi="David" w:cs="David" w:hint="cs"/>
          <w:rtl/>
        </w:rPr>
        <w:t>"אין זה בגדר עונש, אלא מסובב מהשכחה"</w:t>
      </w:r>
      <w:r w:rsidR="00E971C7">
        <w:rPr>
          <w:rFonts w:ascii="David" w:hAnsi="David" w:cs="David" w:hint="cs"/>
          <w:rtl/>
        </w:rPr>
        <w:t xml:space="preserve"> </w:t>
      </w:r>
      <w:r w:rsidRPr="00AF6AA7">
        <w:rPr>
          <w:rFonts w:asciiTheme="majorBidi" w:hAnsiTheme="majorBidi" w:cstheme="majorBidi"/>
          <w:rtl/>
        </w:rPr>
        <w:t>(ליקוטי שיחות חלק לד מעמ</w:t>
      </w:r>
      <w:r w:rsidR="00273186">
        <w:rPr>
          <w:rFonts w:asciiTheme="majorBidi" w:hAnsiTheme="majorBidi" w:cstheme="majorBidi" w:hint="cs"/>
          <w:rtl/>
        </w:rPr>
        <w:t>'</w:t>
      </w:r>
      <w:r w:rsidRPr="00AF6AA7">
        <w:rPr>
          <w:rFonts w:asciiTheme="majorBidi" w:hAnsiTheme="majorBidi" w:cstheme="majorBidi"/>
          <w:rtl/>
        </w:rPr>
        <w:t xml:space="preserve"> 24, מובא אצל הרב חנוך הכהן עמ' 90</w:t>
      </w:r>
      <w:r w:rsidR="00273186">
        <w:rPr>
          <w:rFonts w:asciiTheme="majorBidi" w:hAnsiTheme="majorBidi" w:cstheme="majorBidi" w:hint="cs"/>
          <w:rtl/>
        </w:rPr>
        <w:t>)</w:t>
      </w:r>
      <w:r w:rsidRPr="00AF6AA7">
        <w:rPr>
          <w:rFonts w:asciiTheme="majorBidi" w:hAnsiTheme="majorBidi" w:cstheme="majorBidi"/>
          <w:rtl/>
        </w:rPr>
        <w:t>.</w:t>
      </w:r>
    </w:p>
  </w:footnote>
  <w:footnote w:id="22">
    <w:p w14:paraId="371D0853" w14:textId="77777777" w:rsidR="00166FA8" w:rsidRPr="00AF6AA7" w:rsidRDefault="00166FA8" w:rsidP="00AF6AA7">
      <w:pPr>
        <w:pStyle w:val="a3"/>
        <w:spacing w:line="360" w:lineRule="auto"/>
        <w:rPr>
          <w:rFonts w:asciiTheme="majorBidi" w:hAnsiTheme="majorBidi" w:cstheme="majorBidi"/>
        </w:rPr>
      </w:pPr>
      <w:r w:rsidRPr="00AF6AA7">
        <w:rPr>
          <w:rStyle w:val="a5"/>
          <w:rFonts w:asciiTheme="majorBidi" w:hAnsiTheme="majorBidi" w:cstheme="majorBidi"/>
        </w:rPr>
        <w:footnoteRef/>
      </w:r>
      <w:r w:rsidRPr="00AF6AA7">
        <w:rPr>
          <w:rFonts w:asciiTheme="majorBidi" w:hAnsiTheme="majorBidi" w:cstheme="majorBidi"/>
          <w:rtl/>
        </w:rPr>
        <w:t xml:space="preserve"> ברית משה</w:t>
      </w:r>
      <w:r w:rsidR="00F9592E" w:rsidRPr="00AF6AA7">
        <w:rPr>
          <w:rFonts w:asciiTheme="majorBidi" w:hAnsiTheme="majorBidi" w:cstheme="majorBidi"/>
          <w:rtl/>
        </w:rPr>
        <w:t xml:space="preserve"> על </w:t>
      </w:r>
      <w:proofErr w:type="spellStart"/>
      <w:r w:rsidR="00F9592E" w:rsidRPr="00AF6AA7">
        <w:rPr>
          <w:rFonts w:asciiTheme="majorBidi" w:hAnsiTheme="majorBidi" w:cstheme="majorBidi"/>
          <w:rtl/>
        </w:rPr>
        <w:t>הסמ"ג</w:t>
      </w:r>
      <w:proofErr w:type="spellEnd"/>
      <w:r w:rsidR="00F9592E" w:rsidRPr="00AF6AA7">
        <w:rPr>
          <w:rFonts w:asciiTheme="majorBidi" w:hAnsiTheme="majorBidi" w:cstheme="majorBidi"/>
          <w:rtl/>
        </w:rPr>
        <w:t>.</w:t>
      </w:r>
    </w:p>
  </w:footnote>
  <w:footnote w:id="23">
    <w:p w14:paraId="6FD52DCB" w14:textId="4DCF7351" w:rsidR="00AF6AA7" w:rsidRDefault="00166FA8" w:rsidP="005109E2">
      <w:pPr>
        <w:pStyle w:val="a3"/>
        <w:rPr>
          <w:rFonts w:asciiTheme="majorBidi" w:hAnsiTheme="majorBidi" w:cstheme="majorBidi"/>
          <w:rtl/>
        </w:rPr>
      </w:pPr>
      <w:r w:rsidRPr="00AF6AA7">
        <w:rPr>
          <w:rStyle w:val="a5"/>
          <w:rFonts w:asciiTheme="majorBidi" w:hAnsiTheme="majorBidi" w:cstheme="majorBidi"/>
        </w:rPr>
        <w:footnoteRef/>
      </w:r>
      <w:r w:rsidR="005109E2">
        <w:rPr>
          <w:rFonts w:asciiTheme="majorBidi" w:hAnsiTheme="majorBidi" w:cstheme="majorBidi"/>
          <w:rtl/>
        </w:rPr>
        <w:t xml:space="preserve"> הרב חנוך הכהן</w:t>
      </w:r>
      <w:r w:rsidR="005109E2">
        <w:rPr>
          <w:rFonts w:asciiTheme="majorBidi" w:hAnsiTheme="majorBidi" w:cstheme="majorBidi" w:hint="cs"/>
          <w:rtl/>
        </w:rPr>
        <w:t>.</w:t>
      </w:r>
    </w:p>
    <w:p w14:paraId="2A87C803" w14:textId="77777777" w:rsidR="008C1566" w:rsidRPr="00AF6AA7" w:rsidRDefault="008C1566" w:rsidP="005109E2">
      <w:pPr>
        <w:pStyle w:val="a3"/>
        <w:rPr>
          <w:rFonts w:asciiTheme="majorBidi" w:hAnsiTheme="majorBidi" w:cstheme="majorBidi"/>
          <w:rtl/>
        </w:rPr>
      </w:pPr>
    </w:p>
  </w:footnote>
  <w:footnote w:id="24">
    <w:p w14:paraId="604AB630" w14:textId="00F88F4D" w:rsidR="00F9592E" w:rsidRPr="00AF6AA7" w:rsidRDefault="00F9592E">
      <w:pPr>
        <w:pStyle w:val="a3"/>
        <w:rPr>
          <w:rFonts w:asciiTheme="majorBidi" w:hAnsiTheme="majorBidi" w:cstheme="majorBidi"/>
          <w:rtl/>
        </w:rPr>
      </w:pPr>
      <w:r w:rsidRPr="00AF6AA7">
        <w:rPr>
          <w:rStyle w:val="a5"/>
          <w:rFonts w:asciiTheme="majorBidi" w:hAnsiTheme="majorBidi" w:cstheme="majorBidi"/>
        </w:rPr>
        <w:footnoteRef/>
      </w:r>
      <w:r w:rsidRPr="00AF6AA7">
        <w:rPr>
          <w:rFonts w:asciiTheme="majorBidi" w:hAnsiTheme="majorBidi" w:cstheme="majorBidi"/>
          <w:rtl/>
        </w:rPr>
        <w:t xml:space="preserve"> אכן הוא מביא, ללא </w:t>
      </w:r>
      <w:r w:rsidR="00273186">
        <w:rPr>
          <w:rFonts w:asciiTheme="majorBidi" w:hAnsiTheme="majorBidi" w:cstheme="majorBidi" w:hint="cs"/>
          <w:rtl/>
        </w:rPr>
        <w:t>ה</w:t>
      </w:r>
      <w:r w:rsidRPr="00AF6AA7">
        <w:rPr>
          <w:rFonts w:asciiTheme="majorBidi" w:hAnsiTheme="majorBidi" w:cstheme="majorBidi"/>
          <w:rtl/>
        </w:rPr>
        <w:t xml:space="preserve">בחנה ביניהם, את שלושת המקורות העוסקים בעניין: סוגייתנו, המשנה באבות והגמרא </w:t>
      </w:r>
    </w:p>
    <w:p w14:paraId="2D3C2994" w14:textId="01CF5C4A" w:rsidR="00F9592E" w:rsidRPr="00AF6AA7" w:rsidRDefault="00E971C7" w:rsidP="00AF6AA7">
      <w:pPr>
        <w:pStyle w:val="a3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 xml:space="preserve">  </w:t>
      </w:r>
      <w:proofErr w:type="spellStart"/>
      <w:r w:rsidR="003C5689">
        <w:rPr>
          <w:rFonts w:asciiTheme="majorBidi" w:hAnsiTheme="majorBidi" w:cstheme="majorBidi"/>
          <w:rtl/>
        </w:rPr>
        <w:t>ביומא</w:t>
      </w:r>
      <w:proofErr w:type="spellEnd"/>
      <w:r w:rsidR="00F9592E" w:rsidRPr="00AF6AA7">
        <w:rPr>
          <w:rFonts w:asciiTheme="majorBidi" w:hAnsiTheme="majorBidi" w:cstheme="majorBidi"/>
          <w:rtl/>
        </w:rPr>
        <w:t>.</w:t>
      </w:r>
    </w:p>
  </w:footnote>
  <w:footnote w:id="25">
    <w:p w14:paraId="7813D9F2" w14:textId="0B1442A6" w:rsidR="00166FA8" w:rsidRPr="00701942" w:rsidRDefault="00166FA8" w:rsidP="00AF6AA7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פרקי משה על </w:t>
      </w:r>
      <w:r>
        <w:rPr>
          <w:rFonts w:asciiTheme="majorBidi" w:hAnsiTheme="majorBidi" w:cstheme="majorBidi" w:hint="cs"/>
          <w:sz w:val="20"/>
          <w:szCs w:val="20"/>
          <w:rtl/>
        </w:rPr>
        <w:t>המשנה ב</w:t>
      </w:r>
      <w:r w:rsidRPr="00701942">
        <w:rPr>
          <w:rFonts w:asciiTheme="majorBidi" w:hAnsiTheme="majorBidi" w:cstheme="majorBidi"/>
          <w:sz w:val="20"/>
          <w:szCs w:val="20"/>
          <w:rtl/>
        </w:rPr>
        <w:t>אבות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26">
    <w:p w14:paraId="2C9D082F" w14:textId="234DA3E4" w:rsidR="00166FA8" w:rsidRPr="00701942" w:rsidRDefault="00166FA8" w:rsidP="00701942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חידושי </w:t>
      </w:r>
      <w:proofErr w:type="spellStart"/>
      <w:r w:rsidRPr="00701942">
        <w:rPr>
          <w:rFonts w:asciiTheme="majorBidi" w:hAnsiTheme="majorBidi" w:cstheme="majorBidi"/>
          <w:sz w:val="20"/>
          <w:szCs w:val="20"/>
          <w:rtl/>
        </w:rPr>
        <w:t>הריטב"א</w:t>
      </w:r>
      <w:proofErr w:type="spellEnd"/>
      <w:r w:rsidRPr="00701942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863BD8" w:rsidRPr="00701942">
        <w:rPr>
          <w:rFonts w:asciiTheme="majorBidi" w:hAnsiTheme="majorBidi" w:cstheme="majorBidi"/>
          <w:sz w:val="20"/>
          <w:szCs w:val="20"/>
          <w:rtl/>
        </w:rPr>
        <w:t>יומא</w:t>
      </w:r>
      <w:r w:rsidR="00E971C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863BD8" w:rsidRPr="00701942">
        <w:rPr>
          <w:rFonts w:asciiTheme="majorBidi" w:hAnsiTheme="majorBidi" w:cstheme="majorBidi"/>
          <w:sz w:val="20"/>
          <w:szCs w:val="20"/>
          <w:rtl/>
        </w:rPr>
        <w:t>לח</w:t>
      </w:r>
      <w:r w:rsidR="00863BD8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="00863BD8" w:rsidRPr="00701942">
        <w:rPr>
          <w:rFonts w:asciiTheme="majorBidi" w:hAnsiTheme="majorBidi" w:cstheme="majorBidi"/>
          <w:sz w:val="20"/>
          <w:szCs w:val="20"/>
          <w:rtl/>
        </w:rPr>
        <w:t>ב</w:t>
      </w:r>
      <w:r w:rsidR="00273186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27">
    <w:p w14:paraId="1F4FC2E0" w14:textId="7495142B" w:rsidR="00166FA8" w:rsidRPr="00701942" w:rsidRDefault="00166FA8" w:rsidP="00427F1A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דרך חיים על </w:t>
      </w:r>
      <w:r>
        <w:rPr>
          <w:rFonts w:asciiTheme="majorBidi" w:hAnsiTheme="majorBidi" w:cstheme="majorBidi" w:hint="cs"/>
          <w:sz w:val="20"/>
          <w:szCs w:val="20"/>
          <w:rtl/>
        </w:rPr>
        <w:t>המשנה ב</w:t>
      </w:r>
      <w:r w:rsidRPr="00701942">
        <w:rPr>
          <w:rFonts w:asciiTheme="majorBidi" w:hAnsiTheme="majorBidi" w:cstheme="majorBidi"/>
          <w:sz w:val="20"/>
          <w:szCs w:val="20"/>
          <w:rtl/>
        </w:rPr>
        <w:t>אבות.</w:t>
      </w:r>
    </w:p>
  </w:footnote>
  <w:footnote w:id="28">
    <w:p w14:paraId="51F3D002" w14:textId="77777777" w:rsidR="00166FA8" w:rsidRDefault="00166FA8" w:rsidP="00701942">
      <w:pPr>
        <w:pStyle w:val="a3"/>
        <w:spacing w:line="360" w:lineRule="auto"/>
        <w:rPr>
          <w:rtl/>
        </w:rPr>
      </w:pPr>
      <w:r w:rsidRPr="00701942">
        <w:rPr>
          <w:rStyle w:val="a5"/>
          <w:rFonts w:asciiTheme="majorBidi" w:hAnsiTheme="majorBidi" w:cstheme="majorBidi"/>
        </w:rPr>
        <w:footnoteRef/>
      </w:r>
      <w:r w:rsidRPr="00701942">
        <w:rPr>
          <w:rFonts w:asciiTheme="majorBidi" w:hAnsiTheme="majorBidi" w:cstheme="majorBidi"/>
          <w:rtl/>
        </w:rPr>
        <w:t xml:space="preserve"> תוספות יום טוב ל</w:t>
      </w:r>
      <w:r>
        <w:rPr>
          <w:rFonts w:asciiTheme="majorBidi" w:hAnsiTheme="majorBidi" w:cstheme="majorBidi" w:hint="cs"/>
          <w:rtl/>
        </w:rPr>
        <w:t>משנה ב</w:t>
      </w:r>
      <w:r>
        <w:rPr>
          <w:rFonts w:asciiTheme="majorBidi" w:hAnsiTheme="majorBidi" w:cstheme="majorBidi"/>
          <w:rtl/>
        </w:rPr>
        <w:t>אבות</w:t>
      </w:r>
      <w:r w:rsidRPr="00701942">
        <w:rPr>
          <w:rFonts w:asciiTheme="majorBidi" w:hAnsiTheme="majorBidi" w:cstheme="majorBidi"/>
          <w:rtl/>
        </w:rPr>
        <w:t>.</w:t>
      </w:r>
    </w:p>
  </w:footnote>
  <w:footnote w:id="29">
    <w:p w14:paraId="117FC541" w14:textId="1633A8FA" w:rsidR="00166FA8" w:rsidRPr="00701942" w:rsidRDefault="00166FA8" w:rsidP="00701942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פירוש רבנו יונה על </w:t>
      </w:r>
      <w:r>
        <w:rPr>
          <w:rFonts w:asciiTheme="majorBidi" w:hAnsiTheme="majorBidi" w:cstheme="majorBidi" w:hint="cs"/>
          <w:sz w:val="20"/>
          <w:szCs w:val="20"/>
          <w:rtl/>
        </w:rPr>
        <w:t>המשנה ב</w:t>
      </w:r>
      <w:r>
        <w:rPr>
          <w:rFonts w:asciiTheme="majorBidi" w:hAnsiTheme="majorBidi" w:cstheme="majorBidi"/>
          <w:sz w:val="20"/>
          <w:szCs w:val="20"/>
          <w:rtl/>
        </w:rPr>
        <w:t>אבות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30">
    <w:p w14:paraId="6DBF10FF" w14:textId="77777777" w:rsidR="00166FA8" w:rsidRPr="00701942" w:rsidRDefault="00166FA8" w:rsidP="00427F1A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701942">
        <w:rPr>
          <w:rStyle w:val="a5"/>
          <w:rFonts w:asciiTheme="majorBidi" w:hAnsiTheme="majorBidi" w:cstheme="majorBidi"/>
        </w:rPr>
        <w:footnoteRef/>
      </w:r>
      <w:r w:rsidRPr="00701942">
        <w:rPr>
          <w:rFonts w:asciiTheme="majorBidi" w:hAnsiTheme="majorBidi" w:cstheme="majorBidi"/>
          <w:rtl/>
        </w:rPr>
        <w:t xml:space="preserve"> מגן אבות </w:t>
      </w:r>
      <w:proofErr w:type="spellStart"/>
      <w:r w:rsidRPr="00701942">
        <w:rPr>
          <w:rFonts w:asciiTheme="majorBidi" w:hAnsiTheme="majorBidi" w:cstheme="majorBidi"/>
          <w:rtl/>
        </w:rPr>
        <w:t>לרשב"ץ</w:t>
      </w:r>
      <w:proofErr w:type="spellEnd"/>
      <w:r w:rsidRPr="00701942">
        <w:rPr>
          <w:rFonts w:asciiTheme="majorBidi" w:hAnsiTheme="majorBidi" w:cstheme="majorBidi"/>
          <w:rtl/>
        </w:rPr>
        <w:t xml:space="preserve"> על </w:t>
      </w:r>
      <w:r>
        <w:rPr>
          <w:rFonts w:asciiTheme="majorBidi" w:hAnsiTheme="majorBidi" w:cstheme="majorBidi" w:hint="cs"/>
          <w:rtl/>
        </w:rPr>
        <w:t>המשנה ב</w:t>
      </w:r>
      <w:r>
        <w:rPr>
          <w:rFonts w:asciiTheme="majorBidi" w:hAnsiTheme="majorBidi" w:cstheme="majorBidi"/>
          <w:rtl/>
        </w:rPr>
        <w:t>אבות</w:t>
      </w:r>
      <w:r>
        <w:rPr>
          <w:rFonts w:asciiTheme="majorBidi" w:hAnsiTheme="majorBidi" w:cstheme="majorBidi" w:hint="cs"/>
          <w:rtl/>
        </w:rPr>
        <w:t>.</w:t>
      </w:r>
    </w:p>
  </w:footnote>
  <w:footnote w:id="31">
    <w:p w14:paraId="55FC044A" w14:textId="77777777" w:rsidR="00166FA8" w:rsidRPr="00AF6AA7" w:rsidRDefault="00166FA8">
      <w:pPr>
        <w:pStyle w:val="a3"/>
        <w:rPr>
          <w:rFonts w:asciiTheme="majorBidi" w:hAnsiTheme="majorBidi" w:cstheme="majorBidi"/>
        </w:rPr>
      </w:pPr>
      <w:r w:rsidRPr="00AF6AA7">
        <w:rPr>
          <w:rStyle w:val="a5"/>
          <w:rFonts w:asciiTheme="majorBidi" w:hAnsiTheme="majorBidi" w:cstheme="majorBidi"/>
        </w:rPr>
        <w:footnoteRef/>
      </w:r>
      <w:r w:rsidRPr="00AF6AA7">
        <w:rPr>
          <w:rFonts w:asciiTheme="majorBidi" w:hAnsiTheme="majorBidi" w:cstheme="majorBidi"/>
          <w:rtl/>
        </w:rPr>
        <w:t xml:space="preserve"> הערה </w:t>
      </w:r>
      <w:r w:rsidR="00AF6AA7" w:rsidRPr="00AF6AA7">
        <w:rPr>
          <w:rFonts w:asciiTheme="majorBidi" w:hAnsiTheme="majorBidi" w:cstheme="majorBidi" w:hint="cs"/>
          <w:rtl/>
        </w:rPr>
        <w:t>22</w:t>
      </w:r>
      <w:r w:rsidRPr="00AF6AA7">
        <w:rPr>
          <w:rFonts w:asciiTheme="majorBidi" w:hAnsiTheme="majorBidi" w:cstheme="majorBidi"/>
          <w:rtl/>
        </w:rPr>
        <w:t>.</w:t>
      </w:r>
    </w:p>
  </w:footnote>
  <w:footnote w:id="32">
    <w:p w14:paraId="403D7C40" w14:textId="77777777" w:rsidR="00166FA8" w:rsidRPr="00701942" w:rsidRDefault="00166FA8" w:rsidP="00427F1A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תפארת ישראל - יכין </w:t>
      </w:r>
      <w:r>
        <w:rPr>
          <w:rFonts w:asciiTheme="majorBidi" w:hAnsiTheme="majorBidi" w:cstheme="majorBidi" w:hint="cs"/>
          <w:sz w:val="20"/>
          <w:szCs w:val="20"/>
          <w:rtl/>
        </w:rPr>
        <w:t>על המשנה ב</w:t>
      </w:r>
      <w:r>
        <w:rPr>
          <w:rFonts w:asciiTheme="majorBidi" w:hAnsiTheme="majorBidi" w:cstheme="majorBidi"/>
          <w:sz w:val="20"/>
          <w:szCs w:val="20"/>
          <w:rtl/>
        </w:rPr>
        <w:t>אבות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אותיות </w:t>
      </w:r>
      <w:proofErr w:type="spellStart"/>
      <w:r w:rsidRPr="00701942">
        <w:rPr>
          <w:rFonts w:asciiTheme="majorBidi" w:hAnsiTheme="majorBidi" w:cstheme="majorBidi"/>
          <w:sz w:val="20"/>
          <w:szCs w:val="20"/>
          <w:rtl/>
        </w:rPr>
        <w:t>מז</w:t>
      </w:r>
      <w:proofErr w:type="spellEnd"/>
      <w:r w:rsidRPr="00701942">
        <w:rPr>
          <w:rFonts w:asciiTheme="majorBidi" w:hAnsiTheme="majorBidi" w:cstheme="majorBidi"/>
          <w:sz w:val="20"/>
          <w:szCs w:val="20"/>
          <w:rtl/>
        </w:rPr>
        <w:t>-מח.</w:t>
      </w:r>
    </w:p>
  </w:footnote>
  <w:footnote w:id="33">
    <w:p w14:paraId="11D47646" w14:textId="77777777" w:rsidR="00166FA8" w:rsidRPr="00701942" w:rsidRDefault="00166FA8" w:rsidP="00701942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701942">
        <w:rPr>
          <w:rStyle w:val="a5"/>
          <w:rFonts w:asciiTheme="majorBidi" w:hAnsiTheme="majorBidi" w:cstheme="majorBidi"/>
        </w:rPr>
        <w:footnoteRef/>
      </w:r>
      <w:r w:rsidRPr="00701942">
        <w:rPr>
          <w:rFonts w:asciiTheme="majorBidi" w:hAnsiTheme="majorBidi" w:cstheme="majorBidi"/>
          <w:rtl/>
        </w:rPr>
        <w:t xml:space="preserve"> מרכבת המשנה על המשנה</w:t>
      </w:r>
      <w:r>
        <w:rPr>
          <w:rFonts w:asciiTheme="majorBidi" w:hAnsiTheme="majorBidi" w:cstheme="majorBidi" w:hint="cs"/>
          <w:rtl/>
        </w:rPr>
        <w:t xml:space="preserve"> באבות</w:t>
      </w:r>
      <w:r w:rsidRPr="00701942">
        <w:rPr>
          <w:rFonts w:asciiTheme="majorBidi" w:hAnsiTheme="majorBidi" w:cstheme="majorBidi"/>
          <w:rtl/>
        </w:rPr>
        <w:t>.</w:t>
      </w:r>
    </w:p>
  </w:footnote>
  <w:footnote w:id="34">
    <w:p w14:paraId="1ECA18CC" w14:textId="56E6378A" w:rsidR="00166FA8" w:rsidRPr="00701942" w:rsidRDefault="00166FA8" w:rsidP="00701942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="00E971C7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מסכת אבות דרבי נתן </w:t>
      </w:r>
      <w:proofErr w:type="spellStart"/>
      <w:r w:rsidRPr="00701942">
        <w:rPr>
          <w:rFonts w:asciiTheme="majorBidi" w:hAnsiTheme="majorBidi" w:cstheme="majorBidi"/>
          <w:sz w:val="20"/>
          <w:szCs w:val="20"/>
          <w:rtl/>
        </w:rPr>
        <w:t>נוסחא</w:t>
      </w:r>
      <w:proofErr w:type="spellEnd"/>
      <w:r w:rsidRPr="00701942">
        <w:rPr>
          <w:rFonts w:asciiTheme="majorBidi" w:hAnsiTheme="majorBidi" w:cstheme="majorBidi"/>
          <w:sz w:val="20"/>
          <w:szCs w:val="20"/>
          <w:rtl/>
        </w:rPr>
        <w:t xml:space="preserve"> א פרק כד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35">
    <w:p w14:paraId="4A261AE2" w14:textId="04C4F1F8" w:rsidR="00166FA8" w:rsidRPr="00701942" w:rsidRDefault="00166FA8" w:rsidP="00427F1A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תוספות יום טוב </w:t>
      </w:r>
      <w:r>
        <w:rPr>
          <w:rFonts w:asciiTheme="majorBidi" w:hAnsiTheme="majorBidi" w:cstheme="majorBidi" w:hint="cs"/>
          <w:sz w:val="20"/>
          <w:szCs w:val="20"/>
          <w:rtl/>
        </w:rPr>
        <w:t>על המשנה ב</w:t>
      </w:r>
      <w:r>
        <w:rPr>
          <w:rFonts w:asciiTheme="majorBidi" w:hAnsiTheme="majorBidi" w:cstheme="majorBidi"/>
          <w:sz w:val="20"/>
          <w:szCs w:val="20"/>
          <w:rtl/>
        </w:rPr>
        <w:t>אבות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  <w:r w:rsidR="00273186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701942">
        <w:rPr>
          <w:rFonts w:asciiTheme="majorBidi" w:hAnsiTheme="majorBidi" w:cstheme="majorBidi"/>
          <w:sz w:val="20"/>
          <w:szCs w:val="20"/>
          <w:rtl/>
        </w:rPr>
        <w:t>במאירי על המשנה התיר 'להתעסק בצרכי הזמן בהכרח'.</w:t>
      </w:r>
    </w:p>
  </w:footnote>
  <w:footnote w:id="36">
    <w:p w14:paraId="32E22299" w14:textId="77777777" w:rsidR="00166FA8" w:rsidRPr="00701942" w:rsidRDefault="00166FA8" w:rsidP="009B46C5">
      <w:pPr>
        <w:pStyle w:val="a3"/>
        <w:rPr>
          <w:rFonts w:asciiTheme="majorBidi" w:hAnsiTheme="majorBidi" w:cstheme="majorBidi"/>
          <w:rtl/>
        </w:rPr>
      </w:pPr>
      <w:r w:rsidRPr="00701942">
        <w:rPr>
          <w:rStyle w:val="a5"/>
          <w:rFonts w:asciiTheme="majorBidi" w:hAnsiTheme="majorBidi" w:cstheme="majorBidi"/>
        </w:rPr>
        <w:footnoteRef/>
      </w:r>
      <w:r w:rsidRPr="00701942">
        <w:rPr>
          <w:rFonts w:asciiTheme="majorBidi" w:hAnsiTheme="majorBidi" w:cstheme="majorBidi"/>
          <w:rtl/>
        </w:rPr>
        <w:t xml:space="preserve"> על </w:t>
      </w:r>
      <w:r>
        <w:rPr>
          <w:rFonts w:asciiTheme="majorBidi" w:hAnsiTheme="majorBidi" w:cstheme="majorBidi"/>
          <w:rtl/>
        </w:rPr>
        <w:t>המשנה</w:t>
      </w:r>
      <w:r>
        <w:rPr>
          <w:rFonts w:asciiTheme="majorBidi" w:hAnsiTheme="majorBidi" w:cstheme="majorBidi" w:hint="cs"/>
          <w:rtl/>
        </w:rPr>
        <w:t xml:space="preserve"> באבות.</w:t>
      </w:r>
    </w:p>
  </w:footnote>
  <w:footnote w:id="37">
    <w:p w14:paraId="285620E6" w14:textId="4B798547" w:rsidR="002949E9" w:rsidRPr="002949E9" w:rsidRDefault="002949E9" w:rsidP="002949E9">
      <w:pPr>
        <w:pStyle w:val="a3"/>
        <w:rPr>
          <w:rtl/>
        </w:rPr>
      </w:pPr>
      <w:r w:rsidRPr="002949E9">
        <w:rPr>
          <w:rStyle w:val="a5"/>
        </w:rPr>
        <w:footnoteRef/>
      </w:r>
      <w:r w:rsidRPr="002949E9">
        <w:rPr>
          <w:rtl/>
        </w:rPr>
        <w:t xml:space="preserve"> </w:t>
      </w:r>
      <w:r w:rsidRPr="00AA3579">
        <w:rPr>
          <w:rFonts w:asciiTheme="majorBidi" w:hAnsiTheme="majorBidi" w:cstheme="majorBidi"/>
          <w:rtl/>
        </w:rPr>
        <w:t xml:space="preserve">סיים החכם בבדיחות הדעת: </w:t>
      </w:r>
      <w:r w:rsidRPr="002949E9">
        <w:rPr>
          <w:rFonts w:ascii="David" w:hAnsi="David" w:cs="David" w:hint="cs"/>
          <w:rtl/>
        </w:rPr>
        <w:t>"</w:t>
      </w:r>
      <w:r w:rsidRPr="002949E9">
        <w:rPr>
          <w:rFonts w:ascii="David" w:hAnsi="David" w:cs="David"/>
          <w:rtl/>
        </w:rPr>
        <w:t xml:space="preserve">ואני רואה אותך שאינך עוסק בתורה ואתה פנוי ובטל </w:t>
      </w:r>
      <w:proofErr w:type="spellStart"/>
      <w:r w:rsidRPr="002949E9">
        <w:rPr>
          <w:rFonts w:ascii="David" w:hAnsi="David" w:cs="David"/>
          <w:rtl/>
        </w:rPr>
        <w:t>מד"ת</w:t>
      </w:r>
      <w:proofErr w:type="spellEnd"/>
      <w:r w:rsidRPr="002949E9">
        <w:rPr>
          <w:rFonts w:ascii="David" w:hAnsi="David" w:cs="David"/>
          <w:rtl/>
        </w:rPr>
        <w:t xml:space="preserve"> </w:t>
      </w:r>
      <w:proofErr w:type="spellStart"/>
      <w:r w:rsidRPr="002949E9">
        <w:rPr>
          <w:rFonts w:ascii="David" w:hAnsi="David" w:cs="David"/>
          <w:rtl/>
        </w:rPr>
        <w:t>וכו</w:t>
      </w:r>
      <w:proofErr w:type="spellEnd"/>
      <w:r w:rsidRPr="002949E9">
        <w:rPr>
          <w:rFonts w:ascii="David" w:hAnsi="David" w:cs="David"/>
          <w:rtl/>
        </w:rPr>
        <w:t xml:space="preserve">', ומוטב לך שלא היית נזהר מדברים </w:t>
      </w:r>
      <w:proofErr w:type="spellStart"/>
      <w:r w:rsidRPr="002949E9">
        <w:rPr>
          <w:rFonts w:ascii="David" w:hAnsi="David" w:cs="David"/>
          <w:rtl/>
        </w:rPr>
        <w:t>המשכחים</w:t>
      </w:r>
      <w:proofErr w:type="spellEnd"/>
      <w:r w:rsidRPr="002949E9">
        <w:rPr>
          <w:rFonts w:ascii="David" w:hAnsi="David" w:cs="David"/>
          <w:rtl/>
        </w:rPr>
        <w:t>, כדי שתשכח דברים בטלים שאתה עוסק בהם</w:t>
      </w:r>
      <w:r w:rsidRPr="002949E9">
        <w:rPr>
          <w:rFonts w:ascii="David" w:hAnsi="David" w:cs="David" w:hint="cs"/>
          <w:rtl/>
        </w:rPr>
        <w:t>..</w:t>
      </w:r>
      <w:r w:rsidRPr="002949E9">
        <w:rPr>
          <w:rFonts w:ascii="David" w:hAnsi="David" w:cs="David"/>
          <w:rtl/>
        </w:rPr>
        <w:t>.</w:t>
      </w:r>
      <w:r w:rsidRPr="002949E9">
        <w:rPr>
          <w:rFonts w:ascii="David" w:hAnsi="David" w:cs="David" w:hint="cs"/>
          <w:rtl/>
        </w:rPr>
        <w:t>"</w:t>
      </w:r>
      <w:r w:rsidR="00AA3579">
        <w:rPr>
          <w:rFonts w:ascii="David" w:hAnsi="David" w:cs="David" w:hint="cs"/>
          <w:rtl/>
        </w:rPr>
        <w:t xml:space="preserve"> </w:t>
      </w:r>
      <w:r w:rsidRPr="002949E9">
        <w:rPr>
          <w:rFonts w:ascii="David" w:hAnsi="David" w:cs="David" w:hint="cs"/>
          <w:rtl/>
        </w:rPr>
        <w:t>.</w:t>
      </w:r>
      <w:r w:rsidR="00E971C7">
        <w:rPr>
          <w:rFonts w:ascii="David" w:hAnsi="David" w:cs="David"/>
          <w:rtl/>
        </w:rPr>
        <w:t xml:space="preserve"> </w:t>
      </w:r>
    </w:p>
  </w:footnote>
  <w:footnote w:id="38">
    <w:p w14:paraId="0B38DED1" w14:textId="77777777" w:rsidR="002949E9" w:rsidRPr="00AA3579" w:rsidRDefault="002949E9" w:rsidP="002949E9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AA3579">
        <w:rPr>
          <w:rStyle w:val="a5"/>
          <w:sz w:val="20"/>
          <w:szCs w:val="20"/>
        </w:rPr>
        <w:footnoteRef/>
      </w:r>
      <w:r w:rsidRPr="00AA3579">
        <w:rPr>
          <w:sz w:val="20"/>
          <w:szCs w:val="20"/>
          <w:rtl/>
        </w:rPr>
        <w:t xml:space="preserve"> </w:t>
      </w:r>
      <w:r w:rsidRPr="00AA3579">
        <w:rPr>
          <w:rFonts w:asciiTheme="majorBidi" w:hAnsiTheme="majorBidi" w:cstheme="majorBidi"/>
          <w:sz w:val="20"/>
          <w:szCs w:val="20"/>
          <w:rtl/>
        </w:rPr>
        <w:t xml:space="preserve">שו"ת </w:t>
      </w:r>
      <w:r w:rsidRPr="00AA3579">
        <w:rPr>
          <w:rFonts w:asciiTheme="majorBidi" w:hAnsiTheme="majorBidi" w:cstheme="majorBidi" w:hint="cs"/>
          <w:sz w:val="20"/>
          <w:szCs w:val="20"/>
          <w:rtl/>
        </w:rPr>
        <w:t>י</w:t>
      </w:r>
      <w:r w:rsidRPr="00AA3579">
        <w:rPr>
          <w:rFonts w:asciiTheme="majorBidi" w:hAnsiTheme="majorBidi" w:cstheme="majorBidi"/>
          <w:sz w:val="20"/>
          <w:szCs w:val="20"/>
          <w:rtl/>
        </w:rPr>
        <w:t>ביע אומר חלק ב - יורה דעה סימן ח</w:t>
      </w:r>
      <w:r w:rsidRPr="00AA3579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39">
    <w:p w14:paraId="1FC8A170" w14:textId="0A543C7C" w:rsidR="00166FA8" w:rsidRPr="00701942" w:rsidRDefault="00166FA8" w:rsidP="00DE38A8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ובמגלת ספר [פרשת ואתחנן], הוסיף: </w:t>
      </w:r>
      <w:r w:rsidRPr="00701942">
        <w:rPr>
          <w:rFonts w:ascii="David" w:hAnsi="David" w:cs="David"/>
          <w:sz w:val="20"/>
          <w:szCs w:val="20"/>
          <w:rtl/>
        </w:rPr>
        <w:t xml:space="preserve">אם כי הכתוב אומר "ופן תשכח את הדברים אשר ראו עיניך... יום אשר עמדת", ולכאורה, מה ענין תורה שבעל פה למעמד הר סיני; אין הדבר כן, כי בכלל הלוחות היה גם תורה שבעל פה... </w:t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(חברותא - הערות מנחות </w:t>
      </w:r>
      <w:proofErr w:type="spellStart"/>
      <w:r w:rsidRPr="00701942">
        <w:rPr>
          <w:rFonts w:asciiTheme="majorBidi" w:hAnsiTheme="majorBidi" w:cstheme="majorBidi"/>
          <w:sz w:val="20"/>
          <w:szCs w:val="20"/>
          <w:rtl/>
        </w:rPr>
        <w:t>צט</w:t>
      </w:r>
      <w:proofErr w:type="spellEnd"/>
      <w:r w:rsidR="00246D31">
        <w:rPr>
          <w:rFonts w:asciiTheme="majorBidi" w:hAnsiTheme="majorBidi" w:cstheme="majorBidi" w:hint="cs"/>
          <w:sz w:val="20"/>
          <w:szCs w:val="20"/>
          <w:rtl/>
        </w:rPr>
        <w:t>,</w:t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ב הערה 4).</w:t>
      </w:r>
    </w:p>
  </w:footnote>
  <w:footnote w:id="40">
    <w:p w14:paraId="6EE6114A" w14:textId="5CA10A42" w:rsidR="001B4C71" w:rsidRDefault="001B4C71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גרש"ז</w:t>
      </w:r>
      <w:proofErr w:type="spellEnd"/>
      <w:r>
        <w:rPr>
          <w:rFonts w:hint="cs"/>
          <w:rtl/>
        </w:rPr>
        <w:t>, הלכות ת"ת ב, ד. סדר הלימוד הוא בסעיפים ח-י.</w:t>
      </w:r>
    </w:p>
  </w:footnote>
  <w:footnote w:id="41">
    <w:p w14:paraId="0B32284A" w14:textId="66C4B88B" w:rsidR="002949E9" w:rsidRDefault="002949E9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 w:rsidR="00AF6AA7" w:rsidRPr="005109E2">
        <w:rPr>
          <w:rFonts w:asciiTheme="majorBidi" w:hAnsiTheme="majorBidi" w:cstheme="majorBidi"/>
          <w:rtl/>
        </w:rPr>
        <w:t>שם משמואל</w:t>
      </w:r>
      <w:r w:rsidR="005109E2" w:rsidRPr="005109E2">
        <w:rPr>
          <w:rFonts w:asciiTheme="majorBidi" w:hAnsiTheme="majorBidi" w:cstheme="majorBidi"/>
          <w:rtl/>
        </w:rPr>
        <w:t xml:space="preserve"> </w:t>
      </w:r>
      <w:r w:rsidR="00AF6AA7" w:rsidRPr="005109E2">
        <w:rPr>
          <w:rFonts w:asciiTheme="majorBidi" w:hAnsiTheme="majorBidi" w:cstheme="majorBidi"/>
          <w:rtl/>
        </w:rPr>
        <w:t>שבועות תרע"ד עמ</w:t>
      </w:r>
      <w:r w:rsidR="00246D31">
        <w:rPr>
          <w:rFonts w:asciiTheme="majorBidi" w:hAnsiTheme="majorBidi" w:cstheme="majorBidi" w:hint="cs"/>
          <w:rtl/>
        </w:rPr>
        <w:t>'</w:t>
      </w:r>
      <w:r w:rsidR="00AF6AA7" w:rsidRPr="005109E2">
        <w:rPr>
          <w:rFonts w:asciiTheme="majorBidi" w:hAnsiTheme="majorBidi" w:cstheme="majorBidi"/>
          <w:rtl/>
        </w:rPr>
        <w:t xml:space="preserve"> </w:t>
      </w:r>
      <w:proofErr w:type="spellStart"/>
      <w:r w:rsidR="00AF6AA7" w:rsidRPr="005109E2">
        <w:rPr>
          <w:rFonts w:asciiTheme="majorBidi" w:hAnsiTheme="majorBidi" w:cstheme="majorBidi"/>
          <w:rtl/>
        </w:rPr>
        <w:t>עח</w:t>
      </w:r>
      <w:proofErr w:type="spellEnd"/>
      <w:r w:rsidR="00AF6AA7" w:rsidRPr="005109E2">
        <w:rPr>
          <w:rFonts w:asciiTheme="majorBidi" w:hAnsiTheme="majorBidi" w:cstheme="majorBidi"/>
          <w:rtl/>
        </w:rPr>
        <w:t>, מובא אצל הרב חנוך הכהן עמ</w:t>
      </w:r>
      <w:r w:rsidR="00246D31">
        <w:rPr>
          <w:rFonts w:asciiTheme="majorBidi" w:hAnsiTheme="majorBidi" w:cstheme="majorBidi" w:hint="cs"/>
          <w:rtl/>
        </w:rPr>
        <w:t>'</w:t>
      </w:r>
      <w:r w:rsidR="00AF6AA7" w:rsidRPr="005109E2">
        <w:rPr>
          <w:rFonts w:asciiTheme="majorBidi" w:hAnsiTheme="majorBidi" w:cstheme="majorBidi"/>
          <w:rtl/>
        </w:rPr>
        <w:t xml:space="preserve"> 96.</w:t>
      </w:r>
    </w:p>
  </w:footnote>
  <w:footnote w:id="42">
    <w:p w14:paraId="1E4061A5" w14:textId="23E88F07" w:rsidR="00166FA8" w:rsidRPr="00701942" w:rsidRDefault="00166FA8" w:rsidP="00427F1A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פירוש רבנו יונה על </w:t>
      </w:r>
      <w:r>
        <w:rPr>
          <w:rFonts w:asciiTheme="majorBidi" w:hAnsiTheme="majorBidi" w:cstheme="majorBidi" w:hint="cs"/>
          <w:sz w:val="20"/>
          <w:szCs w:val="20"/>
          <w:rtl/>
        </w:rPr>
        <w:t>המשנה ב</w:t>
      </w:r>
      <w:r>
        <w:rPr>
          <w:rFonts w:asciiTheme="majorBidi" w:hAnsiTheme="majorBidi" w:cstheme="majorBidi"/>
          <w:sz w:val="20"/>
          <w:szCs w:val="20"/>
          <w:rtl/>
        </w:rPr>
        <w:t>אבות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43">
    <w:p w14:paraId="26EECAB7" w14:textId="2BC3D3EA" w:rsidR="00166FA8" w:rsidRPr="00701942" w:rsidRDefault="00166FA8" w:rsidP="00701942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מגן אבות </w:t>
      </w:r>
      <w:proofErr w:type="spellStart"/>
      <w:r w:rsidRPr="00701942">
        <w:rPr>
          <w:rFonts w:asciiTheme="majorBidi" w:hAnsiTheme="majorBidi" w:cstheme="majorBidi"/>
          <w:sz w:val="20"/>
          <w:szCs w:val="20"/>
          <w:rtl/>
        </w:rPr>
        <w:t>לרשב"ץ</w:t>
      </w:r>
      <w:proofErr w:type="spellEnd"/>
      <w:r w:rsidRPr="00701942">
        <w:rPr>
          <w:rFonts w:asciiTheme="majorBidi" w:hAnsiTheme="majorBidi" w:cstheme="majorBidi"/>
          <w:sz w:val="20"/>
          <w:szCs w:val="20"/>
          <w:rtl/>
        </w:rPr>
        <w:t xml:space="preserve"> על אבות פרק ג משנה ח. כן פירש כבר רבנו גרשום בסוגייתנו במנחות.</w:t>
      </w:r>
    </w:p>
  </w:footnote>
  <w:footnote w:id="44">
    <w:p w14:paraId="31E384CE" w14:textId="77777777" w:rsidR="00166FA8" w:rsidRPr="00701942" w:rsidRDefault="00166FA8" w:rsidP="00427F1A">
      <w:pPr>
        <w:pStyle w:val="a3"/>
        <w:spacing w:line="360" w:lineRule="auto"/>
        <w:rPr>
          <w:rFonts w:asciiTheme="majorBidi" w:hAnsiTheme="majorBidi" w:cstheme="majorBidi"/>
        </w:rPr>
      </w:pPr>
      <w:r w:rsidRPr="00701942">
        <w:rPr>
          <w:rStyle w:val="a5"/>
          <w:rFonts w:asciiTheme="majorBidi" w:hAnsiTheme="majorBidi" w:cstheme="majorBidi"/>
        </w:rPr>
        <w:footnoteRef/>
      </w:r>
      <w:r w:rsidRPr="00701942">
        <w:rPr>
          <w:rFonts w:asciiTheme="majorBidi" w:hAnsiTheme="majorBidi" w:cstheme="majorBidi"/>
          <w:rtl/>
        </w:rPr>
        <w:t xml:space="preserve"> תפארת ישראל - יכין </w:t>
      </w:r>
      <w:r>
        <w:rPr>
          <w:rFonts w:asciiTheme="majorBidi" w:hAnsiTheme="majorBidi" w:cstheme="majorBidi" w:hint="cs"/>
          <w:rtl/>
        </w:rPr>
        <w:t>על המשנה ב</w:t>
      </w:r>
      <w:r>
        <w:rPr>
          <w:rFonts w:asciiTheme="majorBidi" w:hAnsiTheme="majorBidi" w:cstheme="majorBidi"/>
          <w:rtl/>
        </w:rPr>
        <w:t>אבות</w:t>
      </w:r>
      <w:r>
        <w:rPr>
          <w:rFonts w:asciiTheme="majorBidi" w:hAnsiTheme="majorBidi" w:cstheme="majorBidi" w:hint="cs"/>
          <w:rtl/>
        </w:rPr>
        <w:t xml:space="preserve">, </w:t>
      </w:r>
      <w:r w:rsidRPr="00701942">
        <w:rPr>
          <w:rFonts w:asciiTheme="majorBidi" w:hAnsiTheme="majorBidi" w:cstheme="majorBidi"/>
          <w:rtl/>
        </w:rPr>
        <w:t>אות נ.</w:t>
      </w:r>
    </w:p>
  </w:footnote>
  <w:footnote w:id="45">
    <w:p w14:paraId="006AA0C4" w14:textId="77777777" w:rsidR="00166FA8" w:rsidRPr="00036536" w:rsidRDefault="00166FA8" w:rsidP="00036536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701942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701942">
        <w:rPr>
          <w:rFonts w:asciiTheme="majorBidi" w:hAnsiTheme="majorBidi" w:cstheme="majorBidi"/>
          <w:sz w:val="20"/>
          <w:szCs w:val="20"/>
          <w:rtl/>
        </w:rPr>
        <w:t xml:space="preserve"> מרכבת המשנה </w:t>
      </w:r>
      <w:proofErr w:type="spellStart"/>
      <w:r w:rsidRPr="00701942">
        <w:rPr>
          <w:rFonts w:asciiTheme="majorBidi" w:hAnsiTheme="majorBidi" w:cstheme="majorBidi"/>
          <w:sz w:val="20"/>
          <w:szCs w:val="20"/>
          <w:rtl/>
        </w:rPr>
        <w:t>לר"י</w:t>
      </w:r>
      <w:proofErr w:type="spellEnd"/>
      <w:r w:rsidRPr="00701942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701942">
        <w:rPr>
          <w:rFonts w:asciiTheme="majorBidi" w:hAnsiTheme="majorBidi" w:cstheme="majorBidi"/>
          <w:sz w:val="20"/>
          <w:szCs w:val="20"/>
          <w:rtl/>
        </w:rPr>
        <w:t>אלאשקר</w:t>
      </w:r>
      <w:proofErr w:type="spellEnd"/>
      <w:r w:rsidRPr="00701942">
        <w:rPr>
          <w:rFonts w:asciiTheme="majorBidi" w:hAnsiTheme="majorBidi" w:cstheme="majorBidi"/>
          <w:sz w:val="20"/>
          <w:szCs w:val="20"/>
          <w:rtl/>
        </w:rPr>
        <w:t xml:space="preserve"> על </w:t>
      </w:r>
      <w:r>
        <w:rPr>
          <w:rFonts w:asciiTheme="majorBidi" w:hAnsiTheme="majorBidi" w:cstheme="majorBidi" w:hint="cs"/>
          <w:sz w:val="20"/>
          <w:szCs w:val="20"/>
          <w:rtl/>
        </w:rPr>
        <w:t>המשנה ב</w:t>
      </w:r>
      <w:r>
        <w:rPr>
          <w:rFonts w:asciiTheme="majorBidi" w:hAnsiTheme="majorBidi" w:cstheme="majorBidi"/>
          <w:sz w:val="20"/>
          <w:szCs w:val="20"/>
          <w:rtl/>
        </w:rPr>
        <w:t>אבות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46">
    <w:p w14:paraId="15A62F16" w14:textId="60AFB627" w:rsidR="005109E2" w:rsidRDefault="005109E2">
      <w:pPr>
        <w:pStyle w:val="a3"/>
        <w:rPr>
          <w:rFonts w:asciiTheme="majorBidi" w:hAnsiTheme="majorBidi" w:cstheme="majorBidi"/>
          <w:rtl/>
        </w:rPr>
      </w:pPr>
      <w:r w:rsidRPr="005109E2">
        <w:rPr>
          <w:rStyle w:val="a5"/>
          <w:rFonts w:asciiTheme="majorBidi" w:hAnsiTheme="majorBidi" w:cstheme="majorBidi"/>
        </w:rPr>
        <w:footnoteRef/>
      </w:r>
      <w:r w:rsidRPr="005109E2">
        <w:rPr>
          <w:rFonts w:asciiTheme="majorBidi" w:hAnsiTheme="majorBidi" w:cstheme="majorBidi"/>
          <w:rtl/>
        </w:rPr>
        <w:t xml:space="preserve"> סימנו באדום שכחה אסורה, ובכחול את המותרת.</w:t>
      </w:r>
    </w:p>
    <w:p w14:paraId="4FEBEA62" w14:textId="77777777" w:rsidR="00863BD8" w:rsidRPr="005109E2" w:rsidRDefault="00863BD8">
      <w:pPr>
        <w:pStyle w:val="a3"/>
        <w:rPr>
          <w:rFonts w:asciiTheme="majorBidi" w:hAnsiTheme="majorBidi" w:cstheme="majorBidi"/>
        </w:rPr>
      </w:pPr>
    </w:p>
  </w:footnote>
  <w:footnote w:id="47">
    <w:p w14:paraId="6AD85B69" w14:textId="24EFD8BD" w:rsidR="00D57683" w:rsidRPr="00036536" w:rsidRDefault="00D57683" w:rsidP="007C034A">
      <w:pPr>
        <w:pStyle w:val="a3"/>
        <w:rPr>
          <w:rFonts w:asciiTheme="majorBidi" w:hAnsiTheme="majorBidi" w:cstheme="majorBidi"/>
          <w:rtl/>
        </w:rPr>
      </w:pPr>
      <w:r w:rsidRPr="009E0391">
        <w:rPr>
          <w:rStyle w:val="a5"/>
          <w:rFonts w:asciiTheme="majorBidi" w:hAnsiTheme="majorBidi" w:cstheme="majorBidi"/>
        </w:rPr>
        <w:footnoteRef/>
      </w:r>
      <w:r w:rsidRPr="009E0391">
        <w:rPr>
          <w:rFonts w:asciiTheme="majorBidi" w:hAnsiTheme="majorBidi" w:cstheme="majorBidi"/>
          <w:rtl/>
        </w:rPr>
        <w:t xml:space="preserve"> רבו החולקים. למשל: </w:t>
      </w:r>
      <w:r>
        <w:rPr>
          <w:rFonts w:asciiTheme="majorBidi" w:hAnsiTheme="majorBidi" w:cstheme="majorBidi" w:hint="cs"/>
          <w:rtl/>
        </w:rPr>
        <w:t xml:space="preserve">על המימרה: </w:t>
      </w:r>
      <w:r w:rsidRPr="00036536">
        <w:rPr>
          <w:rFonts w:ascii="David" w:hAnsi="David" w:cs="David"/>
          <w:rtl/>
        </w:rPr>
        <w:t>"הזהרו בזקן ששכח תלמודו מחמת אונסו"</w:t>
      </w:r>
      <w:r w:rsidR="003861DF">
        <w:rPr>
          <w:rFonts w:ascii="David" w:hAnsi="David" w:cs="David" w:hint="cs"/>
          <w:rtl/>
        </w:rPr>
        <w:t>,</w:t>
      </w:r>
      <w:r>
        <w:rPr>
          <w:rFonts w:ascii="David" w:hAnsi="David" w:cs="David" w:hint="cs"/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מבאר רש"י: </w:t>
      </w:r>
      <w:r w:rsidRPr="00036536">
        <w:rPr>
          <w:rFonts w:ascii="David" w:hAnsi="David" w:cs="David"/>
          <w:rtl/>
        </w:rPr>
        <w:t xml:space="preserve">שחלה, או </w:t>
      </w:r>
      <w:proofErr w:type="spellStart"/>
      <w:r w:rsidRPr="00036536">
        <w:rPr>
          <w:rFonts w:ascii="David" w:hAnsi="David" w:cs="David"/>
          <w:rtl/>
        </w:rPr>
        <w:t>שנטרד</w:t>
      </w:r>
      <w:proofErr w:type="spellEnd"/>
      <w:r w:rsidRPr="00036536">
        <w:rPr>
          <w:rFonts w:ascii="David" w:hAnsi="David" w:cs="David"/>
          <w:rtl/>
        </w:rPr>
        <w:t xml:space="preserve"> בדוחק מזונות</w:t>
      </w:r>
      <w:r w:rsidRPr="009E0391">
        <w:rPr>
          <w:rFonts w:asciiTheme="majorBidi" w:hAnsiTheme="majorBidi" w:cstheme="majorBidi"/>
          <w:rtl/>
        </w:rPr>
        <w:t xml:space="preserve"> (רש"י מסכת ברכות ח</w:t>
      </w:r>
      <w:r w:rsidR="00E971C7">
        <w:rPr>
          <w:rFonts w:asciiTheme="majorBidi" w:hAnsiTheme="majorBidi" w:cstheme="majorBidi" w:hint="cs"/>
          <w:rtl/>
        </w:rPr>
        <w:t>,</w:t>
      </w:r>
      <w:r w:rsidRPr="009E0391">
        <w:rPr>
          <w:rFonts w:asciiTheme="majorBidi" w:hAnsiTheme="majorBidi" w:cstheme="majorBidi"/>
          <w:rtl/>
        </w:rPr>
        <w:t xml:space="preserve"> ב)</w:t>
      </w:r>
      <w:r>
        <w:rPr>
          <w:rFonts w:asciiTheme="majorBidi" w:hAnsiTheme="majorBidi" w:cstheme="majorBidi" w:hint="cs"/>
          <w:rtl/>
        </w:rPr>
        <w:t>. במדרש דוד, מאת נכדו של הרמב"ם הדגיש לאסור אם "</w:t>
      </w:r>
      <w:r>
        <w:rPr>
          <w:rFonts w:ascii="David" w:hAnsi="David" w:cs="David" w:hint="cs"/>
          <w:b/>
          <w:bCs/>
          <w:rtl/>
        </w:rPr>
        <w:t xml:space="preserve">הרבה </w:t>
      </w:r>
      <w:r w:rsidRPr="00036536">
        <w:rPr>
          <w:rFonts w:ascii="David" w:hAnsi="David" w:cs="David" w:hint="cs"/>
          <w:rtl/>
        </w:rPr>
        <w:t>משאו ומתנו</w:t>
      </w:r>
      <w:r>
        <w:rPr>
          <w:rFonts w:ascii="David" w:hAnsi="David" w:cs="David" w:hint="cs"/>
          <w:b/>
          <w:bCs/>
          <w:rtl/>
        </w:rPr>
        <w:t>" (</w:t>
      </w:r>
      <w:r>
        <w:rPr>
          <w:rFonts w:asciiTheme="majorBidi" w:hAnsiTheme="majorBidi" w:cstheme="majorBidi" w:hint="cs"/>
          <w:rtl/>
        </w:rPr>
        <w:t>הרב חנוך הכהן, עמ</w:t>
      </w:r>
      <w:r w:rsidR="00246D31">
        <w:rPr>
          <w:rFonts w:asciiTheme="majorBidi" w:hAnsiTheme="majorBidi" w:cstheme="majorBidi" w:hint="cs"/>
          <w:rtl/>
        </w:rPr>
        <w:t>'</w:t>
      </w:r>
      <w:r>
        <w:rPr>
          <w:rFonts w:asciiTheme="majorBidi" w:hAnsiTheme="majorBidi" w:cstheme="majorBidi" w:hint="cs"/>
          <w:rtl/>
        </w:rPr>
        <w:t xml:space="preserve"> 85).</w:t>
      </w:r>
    </w:p>
  </w:footnote>
  <w:footnote w:id="48">
    <w:p w14:paraId="0937CD43" w14:textId="77777777" w:rsidR="00D57683" w:rsidRPr="00D57683" w:rsidRDefault="00D57683" w:rsidP="003E3BAA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D57683">
        <w:rPr>
          <w:rStyle w:val="a5"/>
          <w:rFonts w:asciiTheme="majorBidi" w:hAnsiTheme="majorBidi" w:cstheme="majorBidi"/>
        </w:rPr>
        <w:footnoteRef/>
      </w:r>
      <w:r w:rsidRPr="00D57683">
        <w:rPr>
          <w:rFonts w:asciiTheme="majorBidi" w:hAnsiTheme="majorBidi" w:cstheme="majorBidi"/>
          <w:rtl/>
        </w:rPr>
        <w:t xml:space="preserve"> הרב </w:t>
      </w:r>
      <w:r>
        <w:rPr>
          <w:rFonts w:asciiTheme="majorBidi" w:hAnsiTheme="majorBidi" w:cstheme="majorBidi"/>
          <w:rtl/>
        </w:rPr>
        <w:t>עובדיה מסיק ל</w:t>
      </w:r>
      <w:r>
        <w:rPr>
          <w:rFonts w:asciiTheme="majorBidi" w:hAnsiTheme="majorBidi" w:cstheme="majorBidi" w:hint="cs"/>
          <w:rtl/>
        </w:rPr>
        <w:t>פטור</w:t>
      </w:r>
      <w:r w:rsidRPr="00D57683">
        <w:rPr>
          <w:rFonts w:asciiTheme="majorBidi" w:hAnsiTheme="majorBidi" w:cstheme="majorBidi"/>
          <w:rtl/>
        </w:rPr>
        <w:t>.</w:t>
      </w:r>
    </w:p>
  </w:footnote>
  <w:footnote w:id="49">
    <w:p w14:paraId="3CCA33D2" w14:textId="77777777" w:rsidR="00D57683" w:rsidRPr="00036536" w:rsidRDefault="00D57683" w:rsidP="005109E2">
      <w:pPr>
        <w:pStyle w:val="a3"/>
        <w:rPr>
          <w:rFonts w:asciiTheme="majorBidi" w:hAnsiTheme="majorBidi" w:cstheme="majorBidi"/>
        </w:rPr>
      </w:pPr>
      <w:r w:rsidRPr="00036536">
        <w:rPr>
          <w:rStyle w:val="a5"/>
          <w:rFonts w:asciiTheme="majorBidi" w:hAnsiTheme="majorBidi" w:cstheme="majorBidi"/>
        </w:rPr>
        <w:footnoteRef/>
      </w:r>
      <w:r w:rsidRPr="00036536">
        <w:rPr>
          <w:rFonts w:asciiTheme="majorBidi" w:hAnsiTheme="majorBidi" w:cstheme="majorBidi"/>
          <w:rtl/>
        </w:rPr>
        <w:t xml:space="preserve"> מובא בהערה </w:t>
      </w:r>
      <w:r w:rsidR="005109E2">
        <w:rPr>
          <w:rFonts w:asciiTheme="majorBidi" w:hAnsiTheme="majorBidi" w:cstheme="majorBidi" w:hint="cs"/>
          <w:rtl/>
        </w:rPr>
        <w:t>47</w:t>
      </w:r>
      <w:r w:rsidRPr="00036536">
        <w:rPr>
          <w:rFonts w:asciiTheme="majorBidi" w:hAnsiTheme="majorBidi" w:cstheme="majorBidi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81356913"/>
      <w:docPartObj>
        <w:docPartGallery w:val="Page Numbers (Top of Page)"/>
        <w:docPartUnique/>
      </w:docPartObj>
    </w:sdtPr>
    <w:sdtEndPr/>
    <w:sdtContent>
      <w:p w14:paraId="3DF56533" w14:textId="77777777" w:rsidR="00166FA8" w:rsidRDefault="00166FA8">
        <w:pPr>
          <w:pStyle w:val="a7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5109E2" w:rsidRPr="005109E2">
          <w:rPr>
            <w:noProof/>
            <w:rtl/>
            <w:lang w:val="he-IL"/>
          </w:rPr>
          <w:t>7</w:t>
        </w:r>
        <w:r>
          <w:fldChar w:fldCharType="end"/>
        </w:r>
      </w:p>
    </w:sdtContent>
  </w:sdt>
  <w:p w14:paraId="0A382A20" w14:textId="77777777" w:rsidR="00166FA8" w:rsidRDefault="00166F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9055C"/>
    <w:multiLevelType w:val="hybridMultilevel"/>
    <w:tmpl w:val="2CD8C11E"/>
    <w:lvl w:ilvl="0" w:tplc="DB68A4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570"/>
    <w:rsid w:val="00036536"/>
    <w:rsid w:val="00064B64"/>
    <w:rsid w:val="000D121B"/>
    <w:rsid w:val="000E663B"/>
    <w:rsid w:val="00166FA8"/>
    <w:rsid w:val="001B3FEB"/>
    <w:rsid w:val="001B4C71"/>
    <w:rsid w:val="00201ABA"/>
    <w:rsid w:val="00246D31"/>
    <w:rsid w:val="00273186"/>
    <w:rsid w:val="002949E9"/>
    <w:rsid w:val="003026E3"/>
    <w:rsid w:val="00305DD9"/>
    <w:rsid w:val="00331CC4"/>
    <w:rsid w:val="00355B93"/>
    <w:rsid w:val="003573AD"/>
    <w:rsid w:val="003861DF"/>
    <w:rsid w:val="003C5689"/>
    <w:rsid w:val="003E3BAA"/>
    <w:rsid w:val="00401101"/>
    <w:rsid w:val="00427F1A"/>
    <w:rsid w:val="00480804"/>
    <w:rsid w:val="004B6389"/>
    <w:rsid w:val="004C1A49"/>
    <w:rsid w:val="004C61DD"/>
    <w:rsid w:val="004E118B"/>
    <w:rsid w:val="005109E2"/>
    <w:rsid w:val="00511AD5"/>
    <w:rsid w:val="00520F26"/>
    <w:rsid w:val="0053142B"/>
    <w:rsid w:val="005B143E"/>
    <w:rsid w:val="005F7DA6"/>
    <w:rsid w:val="00633676"/>
    <w:rsid w:val="0064786D"/>
    <w:rsid w:val="00701942"/>
    <w:rsid w:val="007919F4"/>
    <w:rsid w:val="007C034A"/>
    <w:rsid w:val="00863BD8"/>
    <w:rsid w:val="008769BB"/>
    <w:rsid w:val="008A398F"/>
    <w:rsid w:val="008C1566"/>
    <w:rsid w:val="008E35D4"/>
    <w:rsid w:val="009625BE"/>
    <w:rsid w:val="009B46C5"/>
    <w:rsid w:val="009E0213"/>
    <w:rsid w:val="009E0391"/>
    <w:rsid w:val="00A16916"/>
    <w:rsid w:val="00A72E61"/>
    <w:rsid w:val="00A97462"/>
    <w:rsid w:val="00AA3579"/>
    <w:rsid w:val="00AB2438"/>
    <w:rsid w:val="00AB2904"/>
    <w:rsid w:val="00AF6AA7"/>
    <w:rsid w:val="00B47787"/>
    <w:rsid w:val="00BB070A"/>
    <w:rsid w:val="00BC37A0"/>
    <w:rsid w:val="00C030FD"/>
    <w:rsid w:val="00C0692D"/>
    <w:rsid w:val="00C1425E"/>
    <w:rsid w:val="00C45C13"/>
    <w:rsid w:val="00C80CE3"/>
    <w:rsid w:val="00CD7818"/>
    <w:rsid w:val="00D5512B"/>
    <w:rsid w:val="00D57683"/>
    <w:rsid w:val="00D61999"/>
    <w:rsid w:val="00DA1EDC"/>
    <w:rsid w:val="00DD0EFD"/>
    <w:rsid w:val="00DE38A8"/>
    <w:rsid w:val="00E434FC"/>
    <w:rsid w:val="00E971C7"/>
    <w:rsid w:val="00ED2F6E"/>
    <w:rsid w:val="00EE7351"/>
    <w:rsid w:val="00F8703D"/>
    <w:rsid w:val="00F90570"/>
    <w:rsid w:val="00F9592E"/>
    <w:rsid w:val="00FB35BC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0D92"/>
  <w15:chartTrackingRefBased/>
  <w15:docId w15:val="{DE797E4C-35B9-496A-815D-F791756C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E46A9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FE46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46A9"/>
    <w:rPr>
      <w:vertAlign w:val="superscript"/>
    </w:rPr>
  </w:style>
  <w:style w:type="table" w:styleId="a6">
    <w:name w:val="Table Grid"/>
    <w:basedOn w:val="a1"/>
    <w:uiPriority w:val="39"/>
    <w:rsid w:val="00064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D0E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D0EFD"/>
  </w:style>
  <w:style w:type="paragraph" w:styleId="a9">
    <w:name w:val="footer"/>
    <w:basedOn w:val="a"/>
    <w:link w:val="aa"/>
    <w:uiPriority w:val="99"/>
    <w:unhideWhenUsed/>
    <w:rsid w:val="00DD0E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D0EFD"/>
  </w:style>
  <w:style w:type="paragraph" w:styleId="ab">
    <w:name w:val="List Paragraph"/>
    <w:basedOn w:val="a"/>
    <w:uiPriority w:val="34"/>
    <w:qFormat/>
    <w:rsid w:val="00701942"/>
    <w:pPr>
      <w:ind w:left="720"/>
      <w:contextualSpacing/>
    </w:pPr>
  </w:style>
  <w:style w:type="paragraph" w:styleId="ac">
    <w:name w:val="Revision"/>
    <w:hidden/>
    <w:uiPriority w:val="99"/>
    <w:semiHidden/>
    <w:rsid w:val="00C45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EBA74-C083-432A-A5F7-72825A48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2033</Words>
  <Characters>10166</Characters>
  <Application>Microsoft Office Word</Application>
  <DocSecurity>0</DocSecurity>
  <Lines>84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5</cp:revision>
  <dcterms:created xsi:type="dcterms:W3CDTF">2025-07-20T11:33:00Z</dcterms:created>
  <dcterms:modified xsi:type="dcterms:W3CDTF">2025-07-21T08:24:00Z</dcterms:modified>
</cp:coreProperties>
</file>