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9EC4E" w14:textId="2985F005" w:rsidR="00142D7C" w:rsidRPr="0014424F" w:rsidRDefault="0066296F" w:rsidP="009217AD">
      <w:pPr>
        <w:pStyle w:val="1"/>
        <w:rPr>
          <w:rtl/>
        </w:rPr>
      </w:pPr>
      <w:r w:rsidRPr="0014424F">
        <w:rPr>
          <w:rFonts w:hint="cs"/>
          <w:rtl/>
        </w:rPr>
        <w:t xml:space="preserve">הרב יהודה </w:t>
      </w:r>
      <w:proofErr w:type="spellStart"/>
      <w:r w:rsidRPr="0014424F">
        <w:rPr>
          <w:rFonts w:hint="cs"/>
          <w:rtl/>
        </w:rPr>
        <w:t>זולדן</w:t>
      </w:r>
      <w:proofErr w:type="spellEnd"/>
    </w:p>
    <w:p w14:paraId="683B16F1" w14:textId="77777777" w:rsidR="0066296F" w:rsidRPr="0014424F" w:rsidRDefault="0066296F" w:rsidP="0066296F">
      <w:pPr>
        <w:pStyle w:val="2"/>
        <w:rPr>
          <w:rtl/>
        </w:rPr>
      </w:pPr>
      <w:r w:rsidRPr="0014424F">
        <w:rPr>
          <w:rFonts w:hint="cs"/>
          <w:rtl/>
        </w:rPr>
        <w:t xml:space="preserve">קדימויות </w:t>
      </w:r>
      <w:r w:rsidRPr="0014424F">
        <w:rPr>
          <w:rtl/>
        </w:rPr>
        <w:t>בשחרור נשים וילדים משבי</w:t>
      </w:r>
    </w:p>
    <w:p w14:paraId="09E62370" w14:textId="77777777" w:rsidR="00A75D34" w:rsidRPr="0014424F" w:rsidRDefault="00A75D34">
      <w:pPr>
        <w:pStyle w:val="ab"/>
        <w:rPr>
          <w:rtl/>
        </w:rPr>
      </w:pPr>
      <w:r w:rsidRPr="0014424F">
        <w:rPr>
          <w:rtl/>
        </w:rPr>
        <w:t>ראשי פרקים</w:t>
      </w:r>
    </w:p>
    <w:p w14:paraId="4FB2DEF6" w14:textId="77777777" w:rsidR="006D73E4" w:rsidRDefault="0066296F" w:rsidP="006D73E4">
      <w:pPr>
        <w:pStyle w:val="TOC4"/>
        <w:tabs>
          <w:tab w:val="right" w:pos="7135"/>
        </w:tabs>
        <w:ind w:left="2270"/>
        <w:rPr>
          <w:rFonts w:asciiTheme="minorHAnsi" w:eastAsiaTheme="minorEastAsia" w:hAnsiTheme="minorHAnsi" w:cstheme="minorBidi"/>
          <w:noProof/>
          <w:sz w:val="22"/>
          <w:szCs w:val="22"/>
          <w:rtl/>
        </w:rPr>
      </w:pPr>
      <w:r w:rsidRPr="0014424F">
        <w:rPr>
          <w:rtl/>
        </w:rPr>
        <w:fldChar w:fldCharType="begin"/>
      </w:r>
      <w:r w:rsidRPr="0014424F">
        <w:rPr>
          <w:rtl/>
        </w:rPr>
        <w:instrText xml:space="preserve"> </w:instrText>
      </w:r>
      <w:r w:rsidRPr="0014424F">
        <w:instrText>TOC</w:instrText>
      </w:r>
      <w:r w:rsidRPr="0014424F">
        <w:rPr>
          <w:rtl/>
        </w:rPr>
        <w:instrText xml:space="preserve"> \</w:instrText>
      </w:r>
      <w:r w:rsidRPr="0014424F">
        <w:instrText>o "3-5" \n \u</w:instrText>
      </w:r>
      <w:r w:rsidRPr="0014424F">
        <w:rPr>
          <w:rtl/>
        </w:rPr>
        <w:instrText xml:space="preserve"> </w:instrText>
      </w:r>
      <w:r w:rsidRPr="0014424F">
        <w:rPr>
          <w:rtl/>
        </w:rPr>
        <w:fldChar w:fldCharType="separate"/>
      </w:r>
      <w:r w:rsidR="006D73E4">
        <w:rPr>
          <w:noProof/>
          <w:rtl/>
        </w:rPr>
        <w:t>א. סדרי קדימויות "להוציא מבית השבי"</w:t>
      </w:r>
    </w:p>
    <w:p w14:paraId="1C207410" w14:textId="77777777" w:rsidR="006D73E4" w:rsidRDefault="006D73E4" w:rsidP="006D73E4">
      <w:pPr>
        <w:pStyle w:val="TOC5"/>
        <w:tabs>
          <w:tab w:val="right" w:pos="7135"/>
        </w:tabs>
        <w:ind w:left="2270"/>
        <w:rPr>
          <w:rFonts w:asciiTheme="minorHAnsi" w:eastAsiaTheme="minorEastAsia" w:hAnsiTheme="minorHAnsi" w:cstheme="minorBidi"/>
          <w:noProof/>
          <w:sz w:val="22"/>
          <w:szCs w:val="22"/>
          <w:rtl/>
        </w:rPr>
      </w:pPr>
      <w:r>
        <w:rPr>
          <w:noProof/>
          <w:rtl/>
        </w:rPr>
        <w:t>1. אישה קודמת לאיש</w:t>
      </w:r>
    </w:p>
    <w:p w14:paraId="2411447C" w14:textId="77777777" w:rsidR="006D73E4" w:rsidRDefault="006D73E4" w:rsidP="006D73E4">
      <w:pPr>
        <w:pStyle w:val="TOC5"/>
        <w:tabs>
          <w:tab w:val="right" w:pos="7135"/>
        </w:tabs>
        <w:ind w:left="2270"/>
        <w:rPr>
          <w:rFonts w:asciiTheme="minorHAnsi" w:eastAsiaTheme="minorEastAsia" w:hAnsiTheme="minorHAnsi" w:cstheme="minorBidi"/>
          <w:noProof/>
          <w:sz w:val="22"/>
          <w:szCs w:val="22"/>
          <w:rtl/>
        </w:rPr>
      </w:pPr>
      <w:r>
        <w:rPr>
          <w:noProof/>
          <w:rtl/>
        </w:rPr>
        <w:t>2. אמו קודמת לכל אדם</w:t>
      </w:r>
    </w:p>
    <w:p w14:paraId="457D0524" w14:textId="77777777" w:rsidR="006D73E4" w:rsidRDefault="006D73E4" w:rsidP="006D73E4">
      <w:pPr>
        <w:pStyle w:val="TOC5"/>
        <w:tabs>
          <w:tab w:val="right" w:pos="7135"/>
        </w:tabs>
        <w:ind w:left="2270"/>
        <w:rPr>
          <w:rFonts w:asciiTheme="minorHAnsi" w:eastAsiaTheme="minorEastAsia" w:hAnsiTheme="minorHAnsi" w:cstheme="minorBidi"/>
          <w:noProof/>
          <w:sz w:val="22"/>
          <w:szCs w:val="22"/>
          <w:rtl/>
        </w:rPr>
      </w:pPr>
      <w:r>
        <w:rPr>
          <w:noProof/>
          <w:rtl/>
        </w:rPr>
        <w:t>3. בני זוג שבויים</w:t>
      </w:r>
    </w:p>
    <w:p w14:paraId="683B037A" w14:textId="77777777" w:rsidR="006D73E4" w:rsidRDefault="006D73E4" w:rsidP="006D73E4">
      <w:pPr>
        <w:pStyle w:val="TOC5"/>
        <w:tabs>
          <w:tab w:val="right" w:pos="7135"/>
        </w:tabs>
        <w:ind w:left="2270"/>
        <w:rPr>
          <w:rFonts w:asciiTheme="minorHAnsi" w:eastAsiaTheme="minorEastAsia" w:hAnsiTheme="minorHAnsi" w:cstheme="minorBidi"/>
          <w:noProof/>
          <w:sz w:val="22"/>
          <w:szCs w:val="22"/>
          <w:rtl/>
        </w:rPr>
      </w:pPr>
      <w:r>
        <w:rPr>
          <w:noProof/>
          <w:rtl/>
        </w:rPr>
        <w:t>4. פדיון ילדים קטנים</w:t>
      </w:r>
    </w:p>
    <w:p w14:paraId="3B015183" w14:textId="77777777" w:rsidR="006D73E4" w:rsidRDefault="006D73E4" w:rsidP="006D73E4">
      <w:pPr>
        <w:pStyle w:val="TOC4"/>
        <w:tabs>
          <w:tab w:val="right" w:pos="7135"/>
        </w:tabs>
        <w:ind w:left="2270"/>
        <w:rPr>
          <w:rFonts w:asciiTheme="minorHAnsi" w:eastAsiaTheme="minorEastAsia" w:hAnsiTheme="minorHAnsi" w:cstheme="minorBidi"/>
          <w:noProof/>
          <w:sz w:val="22"/>
          <w:szCs w:val="22"/>
          <w:rtl/>
        </w:rPr>
      </w:pPr>
      <w:r>
        <w:rPr>
          <w:noProof/>
          <w:rtl/>
        </w:rPr>
        <w:t>ב. סדר הקדימות בפדיון שבויים בעת מלחמה</w:t>
      </w:r>
    </w:p>
    <w:p w14:paraId="3CA0E189" w14:textId="77777777" w:rsidR="006D73E4" w:rsidRDefault="006D73E4" w:rsidP="006D73E4">
      <w:pPr>
        <w:pStyle w:val="TOC4"/>
        <w:tabs>
          <w:tab w:val="right" w:pos="7135"/>
        </w:tabs>
        <w:ind w:left="2270"/>
        <w:rPr>
          <w:rFonts w:asciiTheme="minorHAnsi" w:eastAsiaTheme="minorEastAsia" w:hAnsiTheme="minorHAnsi" w:cstheme="minorBidi"/>
          <w:noProof/>
          <w:sz w:val="22"/>
          <w:szCs w:val="22"/>
          <w:rtl/>
        </w:rPr>
      </w:pPr>
      <w:r>
        <w:rPr>
          <w:noProof/>
          <w:rtl/>
        </w:rPr>
        <w:t>ג. סיכום</w:t>
      </w:r>
    </w:p>
    <w:p w14:paraId="59E31793" w14:textId="07FFCD3E" w:rsidR="0014424F" w:rsidRPr="0014424F" w:rsidRDefault="0066296F" w:rsidP="006D73E4">
      <w:pPr>
        <w:spacing w:before="240" w:after="240"/>
        <w:ind w:firstLine="0"/>
        <w:jc w:val="center"/>
        <w:rPr>
          <w:rtl/>
        </w:rPr>
      </w:pPr>
      <w:r w:rsidRPr="0014424F">
        <w:rPr>
          <w:rtl/>
        </w:rPr>
        <w:fldChar w:fldCharType="end"/>
      </w:r>
      <w:bookmarkStart w:id="0" w:name="_Toc165216502"/>
      <w:bookmarkStart w:id="1" w:name="_Toc165216510"/>
      <w:bookmarkStart w:id="2" w:name="_Toc150077981"/>
      <w:r w:rsidR="0014424F" w:rsidRPr="0014424F">
        <w:rPr>
          <w:rStyle w:val="af2"/>
          <w:rFonts w:cs="Miriam"/>
          <w:color w:val="auto"/>
          <w:sz w:val="24"/>
          <w:szCs w:val="40"/>
        </w:rPr>
        <w:sym w:font="Wingdings" w:char="F076"/>
      </w:r>
      <w:r w:rsidR="0014424F" w:rsidRPr="0014424F">
        <w:rPr>
          <w:rStyle w:val="af2"/>
          <w:color w:val="auto"/>
          <w:sz w:val="24"/>
        </w:rPr>
        <w:t xml:space="preserve"> </w:t>
      </w:r>
      <w:r w:rsidR="0014424F" w:rsidRPr="0014424F">
        <w:rPr>
          <w:rStyle w:val="af2"/>
          <w:rFonts w:cs="Miriam"/>
          <w:color w:val="auto"/>
          <w:sz w:val="24"/>
          <w:szCs w:val="40"/>
        </w:rPr>
        <w:sym w:font="Wingdings" w:char="F076"/>
      </w:r>
      <w:r w:rsidR="0014424F" w:rsidRPr="0014424F">
        <w:rPr>
          <w:rStyle w:val="af2"/>
          <w:color w:val="auto"/>
          <w:sz w:val="24"/>
        </w:rPr>
        <w:t xml:space="preserve"> </w:t>
      </w:r>
      <w:r w:rsidR="0014424F" w:rsidRPr="0014424F">
        <w:rPr>
          <w:rStyle w:val="af2"/>
          <w:rFonts w:cs="Miriam"/>
          <w:color w:val="auto"/>
          <w:sz w:val="24"/>
          <w:szCs w:val="40"/>
        </w:rPr>
        <w:sym w:font="Wingdings" w:char="F076"/>
      </w:r>
      <w:bookmarkEnd w:id="0"/>
      <w:bookmarkEnd w:id="1"/>
    </w:p>
    <w:bookmarkEnd w:id="2"/>
    <w:p w14:paraId="57808B96" w14:textId="72F6A342" w:rsidR="00891C39" w:rsidRPr="0014424F" w:rsidRDefault="00891C39" w:rsidP="00D154F4">
      <w:pPr>
        <w:rPr>
          <w:rtl/>
        </w:rPr>
      </w:pPr>
      <w:r w:rsidRPr="0014424F">
        <w:rPr>
          <w:rFonts w:hint="cs"/>
          <w:rtl/>
        </w:rPr>
        <w:t xml:space="preserve">בשבת שמחת תורה תשפ"ד פשטו בהפתעה אלפי מחבלים של ארגון הטרור 'חמאס' מרצועת עזה </w:t>
      </w:r>
      <w:r w:rsidR="0014424F">
        <w:rPr>
          <w:rFonts w:hint="cs"/>
          <w:rtl/>
        </w:rPr>
        <w:t>ל</w:t>
      </w:r>
      <w:r w:rsidRPr="0014424F">
        <w:rPr>
          <w:rFonts w:hint="cs"/>
          <w:rtl/>
        </w:rPr>
        <w:t xml:space="preserve">יישובים וערים שבעוטף עזה. </w:t>
      </w:r>
      <w:r w:rsidR="00D154F4">
        <w:rPr>
          <w:rFonts w:hint="cs"/>
          <w:rtl/>
        </w:rPr>
        <w:t xml:space="preserve">הם </w:t>
      </w:r>
      <w:r w:rsidRPr="0014424F">
        <w:rPr>
          <w:rFonts w:hint="cs"/>
          <w:rtl/>
        </w:rPr>
        <w:t xml:space="preserve">הרגו וטבחו, חטפו ושבו חיילים וחיילות, אנשים ונשים </w:t>
      </w:r>
      <w:r w:rsidR="00D154F4">
        <w:rPr>
          <w:rFonts w:hint="cs"/>
          <w:rtl/>
        </w:rPr>
        <w:t>-</w:t>
      </w:r>
      <w:r w:rsidRPr="0014424F">
        <w:rPr>
          <w:rFonts w:hint="cs"/>
          <w:rtl/>
        </w:rPr>
        <w:t xml:space="preserve"> קשישים וצעירים, וכן ילדים וילדות קטנים ואף תינוקות, ובאכזריות רבה מא</w:t>
      </w:r>
      <w:r w:rsidR="00D154F4">
        <w:rPr>
          <w:rFonts w:hint="cs"/>
          <w:rtl/>
        </w:rPr>
        <w:t>ו</w:t>
      </w:r>
      <w:r w:rsidRPr="0014424F">
        <w:rPr>
          <w:rFonts w:hint="cs"/>
          <w:rtl/>
        </w:rPr>
        <w:t>ד. המחבלים גם השחיתו ושרפו, גנבו ובזזו, וג</w:t>
      </w:r>
      <w:r w:rsidRPr="0014424F">
        <w:rPr>
          <w:rtl/>
        </w:rPr>
        <w:t>רמו להרס נוראי לבתים ו</w:t>
      </w:r>
      <w:r w:rsidRPr="0014424F">
        <w:rPr>
          <w:rFonts w:hint="cs"/>
          <w:rtl/>
        </w:rPr>
        <w:t>ל</w:t>
      </w:r>
      <w:r w:rsidRPr="0014424F">
        <w:rPr>
          <w:rtl/>
        </w:rPr>
        <w:t>רכוש. מטרתם בפעולות אלו ה</w:t>
      </w:r>
      <w:r w:rsidR="00D154F4">
        <w:rPr>
          <w:rFonts w:hint="cs"/>
          <w:rtl/>
        </w:rPr>
        <w:t>י</w:t>
      </w:r>
      <w:r w:rsidRPr="0014424F">
        <w:rPr>
          <w:rtl/>
        </w:rPr>
        <w:t xml:space="preserve">יתה לזרוע בהלה ואימה, להשפיל ולהפחיד, לרצוח </w:t>
      </w:r>
      <w:r w:rsidRPr="0014424F">
        <w:rPr>
          <w:color w:val="000000"/>
          <w:rtl/>
        </w:rPr>
        <w:t>כמה שיותר, לחטוף בלי הבחנה, ובזאת לפורר את מדינת ישראל</w:t>
      </w:r>
      <w:r w:rsidRPr="0014424F">
        <w:rPr>
          <w:rFonts w:hint="cs"/>
          <w:color w:val="000000"/>
          <w:rtl/>
        </w:rPr>
        <w:t xml:space="preserve"> שה</w:t>
      </w:r>
      <w:r w:rsidR="00D154F4">
        <w:rPr>
          <w:rFonts w:hint="cs"/>
          <w:color w:val="000000"/>
          <w:rtl/>
        </w:rPr>
        <w:t>י</w:t>
      </w:r>
      <w:r w:rsidRPr="0014424F">
        <w:rPr>
          <w:rFonts w:hint="cs"/>
          <w:color w:val="000000"/>
          <w:rtl/>
        </w:rPr>
        <w:t xml:space="preserve">יתה שרויה במתח חברתי קשה בחודשים שקדמו למלחמה. </w:t>
      </w:r>
      <w:r w:rsidRPr="0014424F">
        <w:rPr>
          <w:color w:val="000000"/>
          <w:rtl/>
        </w:rPr>
        <w:t xml:space="preserve"> </w:t>
      </w:r>
    </w:p>
    <w:p w14:paraId="73957A86" w14:textId="77777777" w:rsidR="00D154F4" w:rsidRDefault="00891C39" w:rsidP="00D154F4">
      <w:pPr>
        <w:rPr>
          <w:rtl/>
          <w:lang w:val="x-none"/>
        </w:rPr>
      </w:pPr>
      <w:r w:rsidRPr="0014424F">
        <w:rPr>
          <w:rFonts w:hint="cs"/>
          <w:rtl/>
        </w:rPr>
        <w:t xml:space="preserve">מדינת ישראל יצאה למלחמה ששמה "חרבות ברזל" </w:t>
      </w:r>
      <w:r w:rsidR="00D154F4">
        <w:rPr>
          <w:rFonts w:hint="cs"/>
          <w:rtl/>
        </w:rPr>
        <w:t>-</w:t>
      </w:r>
      <w:r w:rsidRPr="0014424F">
        <w:rPr>
          <w:rFonts w:hint="cs"/>
          <w:rtl/>
        </w:rPr>
        <w:t xml:space="preserve"> "</w:t>
      </w:r>
      <w:proofErr w:type="spellStart"/>
      <w:r w:rsidRPr="0014424F">
        <w:rPr>
          <w:rFonts w:hint="cs"/>
          <w:rtl/>
        </w:rPr>
        <w:t>תרועם</w:t>
      </w:r>
      <w:proofErr w:type="spellEnd"/>
      <w:r w:rsidRPr="0014424F">
        <w:rPr>
          <w:rFonts w:hint="cs"/>
          <w:rtl/>
        </w:rPr>
        <w:t xml:space="preserve"> בשבט ברזל ככלי יוצר תנפצם" (תהילים </w:t>
      </w:r>
      <w:proofErr w:type="spellStart"/>
      <w:r w:rsidRPr="0014424F">
        <w:rPr>
          <w:rFonts w:hint="cs"/>
          <w:rtl/>
        </w:rPr>
        <w:t>ב,ט</w:t>
      </w:r>
      <w:proofErr w:type="spellEnd"/>
      <w:r w:rsidRPr="0014424F">
        <w:rPr>
          <w:rFonts w:hint="cs"/>
          <w:rtl/>
        </w:rPr>
        <w:t>), שמטרתה לעקור את שלטון חמאס היושב בעזה "</w:t>
      </w:r>
      <w:r w:rsidRPr="0014424F">
        <w:rPr>
          <w:rtl/>
        </w:rPr>
        <w:t xml:space="preserve">ושלחתי אש בחומת עזה ואכלה </w:t>
      </w:r>
      <w:proofErr w:type="spellStart"/>
      <w:r w:rsidRPr="0014424F">
        <w:rPr>
          <w:rtl/>
        </w:rPr>
        <w:t>ארמנתיה</w:t>
      </w:r>
      <w:proofErr w:type="spellEnd"/>
      <w:r w:rsidRPr="0014424F">
        <w:rPr>
          <w:rFonts w:hint="cs"/>
          <w:rtl/>
        </w:rPr>
        <w:t xml:space="preserve">" (עמוס </w:t>
      </w:r>
      <w:proofErr w:type="spellStart"/>
      <w:r w:rsidRPr="0014424F">
        <w:rPr>
          <w:rFonts w:hint="cs"/>
          <w:rtl/>
        </w:rPr>
        <w:t>א,ז</w:t>
      </w:r>
      <w:proofErr w:type="spellEnd"/>
      <w:r w:rsidRPr="0014424F">
        <w:rPr>
          <w:rFonts w:hint="cs"/>
          <w:rtl/>
        </w:rPr>
        <w:t>). בין יעדי המלחמה גם השבת השבויים והנעדרים.</w:t>
      </w:r>
      <w:r w:rsidRPr="0014424F">
        <w:rPr>
          <w:rFonts w:hint="cs"/>
          <w:rtl/>
          <w:lang w:val="x-none"/>
        </w:rPr>
        <w:t xml:space="preserve"> </w:t>
      </w:r>
    </w:p>
    <w:p w14:paraId="04A5990C" w14:textId="71C6F14B" w:rsidR="00891C39" w:rsidRPr="0014424F" w:rsidRDefault="00891C39" w:rsidP="00D154F4">
      <w:pPr>
        <w:rPr>
          <w:rtl/>
        </w:rPr>
      </w:pPr>
      <w:r w:rsidRPr="0014424F">
        <w:rPr>
          <w:rFonts w:hint="cs"/>
          <w:rtl/>
        </w:rPr>
        <w:t xml:space="preserve">בימי המלחמה נשמעו קולות </w:t>
      </w:r>
      <w:r w:rsidR="00D154F4">
        <w:rPr>
          <w:rFonts w:hint="cs"/>
          <w:rtl/>
        </w:rPr>
        <w:t>ש</w:t>
      </w:r>
      <w:r w:rsidRPr="0014424F">
        <w:rPr>
          <w:rFonts w:hint="cs"/>
          <w:rtl/>
        </w:rPr>
        <w:t xml:space="preserve">לפיהם יש </w:t>
      </w:r>
      <w:r w:rsidR="00D154F4">
        <w:rPr>
          <w:rFonts w:hint="cs"/>
          <w:rtl/>
        </w:rPr>
        <w:t xml:space="preserve">לקדם </w:t>
      </w:r>
      <w:r w:rsidRPr="0014424F">
        <w:rPr>
          <w:rFonts w:hint="cs"/>
          <w:rtl/>
        </w:rPr>
        <w:t>עסקת שבויים לשחרור הנשים והילדים</w:t>
      </w:r>
      <w:r w:rsidR="00D154F4">
        <w:rPr>
          <w:rFonts w:hint="cs"/>
          <w:rtl/>
        </w:rPr>
        <w:t xml:space="preserve"> בתחילה</w:t>
      </w:r>
      <w:r w:rsidRPr="0014424F">
        <w:rPr>
          <w:rFonts w:hint="cs"/>
          <w:rtl/>
        </w:rPr>
        <w:t>.</w:t>
      </w:r>
      <w:r w:rsidRPr="00D154F4">
        <w:rPr>
          <w:vertAlign w:val="superscript"/>
          <w:rtl/>
        </w:rPr>
        <w:footnoteReference w:id="1"/>
      </w:r>
      <w:r w:rsidRPr="00D154F4">
        <w:rPr>
          <w:rFonts w:hint="cs"/>
          <w:vertAlign w:val="superscript"/>
          <w:rtl/>
        </w:rPr>
        <w:t xml:space="preserve"> </w:t>
      </w:r>
      <w:r w:rsidRPr="0014424F">
        <w:rPr>
          <w:rFonts w:hint="cs"/>
          <w:rtl/>
        </w:rPr>
        <w:t>ואכן</w:t>
      </w:r>
      <w:r w:rsidR="00D154F4">
        <w:rPr>
          <w:rFonts w:hint="cs"/>
          <w:rtl/>
        </w:rPr>
        <w:t>,</w:t>
      </w:r>
      <w:r w:rsidRPr="0014424F">
        <w:rPr>
          <w:rFonts w:hint="cs"/>
          <w:rtl/>
        </w:rPr>
        <w:t xml:space="preserve"> כחודש וחצי לאחר פרוץ המלחמה הוחזרו </w:t>
      </w:r>
      <w:r w:rsidR="00D154F4">
        <w:rPr>
          <w:rFonts w:hint="cs"/>
          <w:rtl/>
        </w:rPr>
        <w:t>ב</w:t>
      </w:r>
      <w:r w:rsidRPr="0014424F">
        <w:rPr>
          <w:rFonts w:hint="cs"/>
          <w:rtl/>
        </w:rPr>
        <w:t>עסקה נשים קשישות ומבוגרות, א</w:t>
      </w:r>
      <w:r w:rsidR="00D154F4">
        <w:rPr>
          <w:rFonts w:hint="cs"/>
          <w:rtl/>
        </w:rPr>
        <w:t>י</w:t>
      </w:r>
      <w:r w:rsidRPr="0014424F">
        <w:rPr>
          <w:rFonts w:hint="cs"/>
          <w:rtl/>
        </w:rPr>
        <w:t xml:space="preserve">מהות עם ילדיהם, וצעירים וצעירות </w:t>
      </w:r>
      <w:r w:rsidR="00D154F4">
        <w:rPr>
          <w:rFonts w:hint="cs"/>
          <w:rtl/>
        </w:rPr>
        <w:t>(</w:t>
      </w:r>
      <w:r w:rsidRPr="0014424F">
        <w:rPr>
          <w:rFonts w:hint="cs"/>
          <w:rtl/>
        </w:rPr>
        <w:t>הדברים נכונים לסוף כסלו תשפ"ד</w:t>
      </w:r>
      <w:r w:rsidR="00D154F4">
        <w:rPr>
          <w:rFonts w:hint="cs"/>
          <w:rtl/>
        </w:rPr>
        <w:t>)</w:t>
      </w:r>
      <w:r w:rsidRPr="0014424F">
        <w:rPr>
          <w:rFonts w:hint="cs"/>
          <w:rtl/>
        </w:rPr>
        <w:t>. לצערנו הגדול עדי</w:t>
      </w:r>
      <w:r w:rsidR="00D154F4">
        <w:rPr>
          <w:rFonts w:hint="cs"/>
          <w:rtl/>
        </w:rPr>
        <w:t>י</w:t>
      </w:r>
      <w:r w:rsidRPr="0014424F">
        <w:rPr>
          <w:rFonts w:hint="cs"/>
          <w:rtl/>
        </w:rPr>
        <w:t xml:space="preserve">ן נשארו בשבי נשים וילדים, גברים מבוגרים </w:t>
      </w:r>
      <w:r w:rsidR="00D154F4">
        <w:rPr>
          <w:rFonts w:hint="cs"/>
          <w:rtl/>
        </w:rPr>
        <w:t>ו</w:t>
      </w:r>
      <w:r w:rsidRPr="0014424F">
        <w:rPr>
          <w:rFonts w:hint="cs"/>
          <w:rtl/>
        </w:rPr>
        <w:t xml:space="preserve">קשישים, חיילים וחיילות </w:t>
      </w:r>
      <w:r w:rsidR="00D154F4">
        <w:rPr>
          <w:rFonts w:hint="cs"/>
          <w:rtl/>
        </w:rPr>
        <w:t>ב</w:t>
      </w:r>
      <w:r w:rsidRPr="0014424F">
        <w:rPr>
          <w:rFonts w:hint="cs"/>
          <w:rtl/>
        </w:rPr>
        <w:t>סדיר ו</w:t>
      </w:r>
      <w:r w:rsidR="00D154F4">
        <w:rPr>
          <w:rFonts w:hint="cs"/>
          <w:rtl/>
        </w:rPr>
        <w:t>ב</w:t>
      </w:r>
      <w:r w:rsidRPr="0014424F">
        <w:rPr>
          <w:rFonts w:hint="cs"/>
          <w:rtl/>
        </w:rPr>
        <w:t xml:space="preserve">מילואים, צעירים וצעירות רבים, וכן עובדים זרים. יהי רצון </w:t>
      </w:r>
      <w:proofErr w:type="spellStart"/>
      <w:r w:rsidRPr="0014424F">
        <w:rPr>
          <w:rFonts w:hint="cs"/>
          <w:rtl/>
        </w:rPr>
        <w:t>שבעז"ה</w:t>
      </w:r>
      <w:proofErr w:type="spellEnd"/>
      <w:r w:rsidRPr="0014424F">
        <w:rPr>
          <w:rFonts w:hint="cs"/>
          <w:rtl/>
        </w:rPr>
        <w:t xml:space="preserve"> "</w:t>
      </w:r>
      <w:r w:rsidRPr="0014424F">
        <w:rPr>
          <w:rtl/>
          <w:lang w:val="x-none"/>
        </w:rPr>
        <w:t xml:space="preserve">ופדויי ה' </w:t>
      </w:r>
      <w:proofErr w:type="spellStart"/>
      <w:r w:rsidRPr="0014424F">
        <w:rPr>
          <w:rtl/>
          <w:lang w:val="x-none"/>
        </w:rPr>
        <w:t>ישובון</w:t>
      </w:r>
      <w:proofErr w:type="spellEnd"/>
      <w:r w:rsidRPr="0014424F">
        <w:rPr>
          <w:rtl/>
          <w:lang w:val="x-none"/>
        </w:rPr>
        <w:t xml:space="preserve"> ובאו ציון ברנה ושמחת עולם על ראשם</w:t>
      </w:r>
      <w:r w:rsidRPr="0014424F">
        <w:rPr>
          <w:rFonts w:hint="cs"/>
          <w:rtl/>
          <w:lang w:val="x-none"/>
        </w:rPr>
        <w:t>,</w:t>
      </w:r>
      <w:r w:rsidRPr="0014424F">
        <w:rPr>
          <w:rtl/>
          <w:lang w:val="x-none"/>
        </w:rPr>
        <w:t xml:space="preserve"> ששון ושמחה ישיגו ונסו יגון ואנחה</w:t>
      </w:r>
      <w:r w:rsidRPr="0014424F">
        <w:rPr>
          <w:rFonts w:hint="cs"/>
          <w:rtl/>
          <w:lang w:val="x-none"/>
        </w:rPr>
        <w:t xml:space="preserve">" </w:t>
      </w:r>
      <w:r w:rsidRPr="0014424F">
        <w:rPr>
          <w:rtl/>
          <w:lang w:val="x-none"/>
        </w:rPr>
        <w:t xml:space="preserve">(ישעיהו </w:t>
      </w:r>
      <w:proofErr w:type="spellStart"/>
      <w:r w:rsidRPr="0014424F">
        <w:rPr>
          <w:rtl/>
          <w:lang w:val="x-none"/>
        </w:rPr>
        <w:t>לה,י</w:t>
      </w:r>
      <w:proofErr w:type="spellEnd"/>
      <w:r w:rsidRPr="0014424F">
        <w:rPr>
          <w:rtl/>
          <w:lang w:val="x-none"/>
        </w:rPr>
        <w:t>)</w:t>
      </w:r>
      <w:r w:rsidRPr="0014424F">
        <w:rPr>
          <w:rFonts w:hint="cs"/>
          <w:rtl/>
          <w:lang w:val="x-none"/>
        </w:rPr>
        <w:t xml:space="preserve">. </w:t>
      </w:r>
    </w:p>
    <w:p w14:paraId="5FED10A3" w14:textId="543E1731" w:rsidR="00891C39" w:rsidRPr="0014424F" w:rsidRDefault="00891C39" w:rsidP="005F4CD1">
      <w:pPr>
        <w:rPr>
          <w:rtl/>
        </w:rPr>
      </w:pPr>
      <w:r w:rsidRPr="0014424F">
        <w:rPr>
          <w:rFonts w:hint="cs"/>
          <w:rtl/>
        </w:rPr>
        <w:lastRenderedPageBreak/>
        <w:t>גם בעבר היו נשים ואנשים, צעירים וצעירות, ילדים וילדות שנפלו בשבי.</w:t>
      </w:r>
      <w:r w:rsidRPr="00D154F4">
        <w:rPr>
          <w:vertAlign w:val="superscript"/>
          <w:rtl/>
        </w:rPr>
        <w:footnoteReference w:id="2"/>
      </w:r>
      <w:r w:rsidRPr="0014424F">
        <w:rPr>
          <w:rFonts w:hint="cs"/>
          <w:rtl/>
        </w:rPr>
        <w:t xml:space="preserve"> מה</w:t>
      </w:r>
      <w:r w:rsidR="005F4CD1">
        <w:rPr>
          <w:rFonts w:hint="cs"/>
          <w:rtl/>
        </w:rPr>
        <w:t>ם</w:t>
      </w:r>
      <w:r w:rsidRPr="0014424F">
        <w:rPr>
          <w:rFonts w:hint="cs"/>
          <w:rtl/>
        </w:rPr>
        <w:t xml:space="preserve"> סדרי הקדימות </w:t>
      </w:r>
      <w:r w:rsidRPr="0014424F">
        <w:rPr>
          <w:rtl/>
        </w:rPr>
        <w:t xml:space="preserve">בשחרור </w:t>
      </w:r>
      <w:r w:rsidR="005F4CD1">
        <w:rPr>
          <w:rFonts w:hint="cs"/>
          <w:rtl/>
        </w:rPr>
        <w:t xml:space="preserve">שבויים כאשר חלק מהם </w:t>
      </w:r>
      <w:r w:rsidRPr="0014424F">
        <w:rPr>
          <w:rtl/>
        </w:rPr>
        <w:t>נשים וילדים</w:t>
      </w:r>
      <w:r w:rsidRPr="0014424F">
        <w:rPr>
          <w:rFonts w:hint="cs"/>
          <w:rtl/>
        </w:rPr>
        <w:t xml:space="preserve">? האם יש להבחין </w:t>
      </w:r>
      <w:r w:rsidR="005F4CD1">
        <w:rPr>
          <w:rFonts w:hint="cs"/>
          <w:rtl/>
        </w:rPr>
        <w:t xml:space="preserve">בין שחרור </w:t>
      </w:r>
      <w:r w:rsidRPr="0014424F">
        <w:rPr>
          <w:rFonts w:hint="cs"/>
          <w:rtl/>
        </w:rPr>
        <w:t xml:space="preserve">נשים וילדים תמורת בצע כסף לבין חטיפה שנעשתה במסגרת מלחמה </w:t>
      </w:r>
      <w:r w:rsidR="005F4CD1">
        <w:rPr>
          <w:rFonts w:hint="cs"/>
          <w:rtl/>
        </w:rPr>
        <w:t xml:space="preserve">של </w:t>
      </w:r>
      <w:r w:rsidRPr="0014424F">
        <w:rPr>
          <w:rFonts w:hint="cs"/>
          <w:rtl/>
        </w:rPr>
        <w:t xml:space="preserve">מדינות עוינות או </w:t>
      </w:r>
      <w:r w:rsidR="005F4CD1">
        <w:rPr>
          <w:rFonts w:hint="cs"/>
          <w:rtl/>
        </w:rPr>
        <w:t xml:space="preserve">של </w:t>
      </w:r>
      <w:r w:rsidRPr="0014424F">
        <w:rPr>
          <w:rFonts w:hint="cs"/>
          <w:rtl/>
        </w:rPr>
        <w:t>ארגוני טרור נגד מדינת ישראל?</w:t>
      </w:r>
      <w:r w:rsidRPr="005F4CD1">
        <w:rPr>
          <w:spacing w:val="-1"/>
          <w:vertAlign w:val="superscript"/>
          <w:rtl/>
        </w:rPr>
        <w:footnoteReference w:id="3"/>
      </w:r>
      <w:r w:rsidRPr="005F4CD1">
        <w:rPr>
          <w:rFonts w:hint="cs"/>
          <w:spacing w:val="-1"/>
          <w:vertAlign w:val="superscript"/>
          <w:rtl/>
        </w:rPr>
        <w:t xml:space="preserve"> </w:t>
      </w:r>
    </w:p>
    <w:p w14:paraId="2DF78BD1" w14:textId="48F78564" w:rsidR="0066296F" w:rsidRPr="0014424F" w:rsidRDefault="005F4CD1" w:rsidP="005F4CD1">
      <w:pPr>
        <w:pStyle w:val="4"/>
        <w:rPr>
          <w:rtl/>
        </w:rPr>
      </w:pPr>
      <w:bookmarkStart w:id="3" w:name="_Toc150077982"/>
      <w:bookmarkStart w:id="4" w:name="_Toc165216503"/>
      <w:bookmarkStart w:id="5" w:name="_Toc165216511"/>
      <w:bookmarkStart w:id="6" w:name="_Toc165216528"/>
      <w:bookmarkStart w:id="7" w:name="_Toc165217855"/>
      <w:bookmarkStart w:id="8" w:name="_Toc165217869"/>
      <w:bookmarkStart w:id="9" w:name="_Toc165926743"/>
      <w:r>
        <w:rPr>
          <w:rFonts w:hint="cs"/>
          <w:rtl/>
        </w:rPr>
        <w:t>א</w:t>
      </w:r>
      <w:r w:rsidR="0066296F" w:rsidRPr="0014424F">
        <w:rPr>
          <w:rFonts w:hint="cs"/>
          <w:rtl/>
        </w:rPr>
        <w:t>. סדרי קדימויות "להוציא מבית השבי"</w:t>
      </w:r>
      <w:bookmarkEnd w:id="3"/>
      <w:bookmarkEnd w:id="4"/>
      <w:bookmarkEnd w:id="5"/>
      <w:bookmarkEnd w:id="6"/>
      <w:bookmarkEnd w:id="7"/>
      <w:bookmarkEnd w:id="8"/>
      <w:bookmarkEnd w:id="9"/>
    </w:p>
    <w:p w14:paraId="0CBB9650" w14:textId="189EA67D" w:rsidR="0066296F" w:rsidRPr="0014424F" w:rsidRDefault="0066296F" w:rsidP="006159DD">
      <w:pPr>
        <w:pStyle w:val="5"/>
        <w:rPr>
          <w:rtl/>
        </w:rPr>
      </w:pPr>
      <w:bookmarkStart w:id="10" w:name="_Toc150077983"/>
      <w:bookmarkStart w:id="11" w:name="_Toc165216504"/>
      <w:bookmarkStart w:id="12" w:name="_Toc165216512"/>
      <w:bookmarkStart w:id="13" w:name="_Toc165216529"/>
      <w:bookmarkStart w:id="14" w:name="_Toc165217856"/>
      <w:bookmarkStart w:id="15" w:name="_Toc165217870"/>
      <w:bookmarkStart w:id="16" w:name="_Toc165926744"/>
      <w:r w:rsidRPr="0014424F">
        <w:rPr>
          <w:rFonts w:hint="cs"/>
          <w:rtl/>
        </w:rPr>
        <w:t>1. א</w:t>
      </w:r>
      <w:r w:rsidR="006159DD">
        <w:rPr>
          <w:rFonts w:hint="cs"/>
          <w:rtl/>
        </w:rPr>
        <w:t>י</w:t>
      </w:r>
      <w:r w:rsidRPr="0014424F">
        <w:rPr>
          <w:rFonts w:hint="cs"/>
          <w:rtl/>
        </w:rPr>
        <w:t>שה קודמת לאיש</w:t>
      </w:r>
      <w:bookmarkEnd w:id="10"/>
      <w:bookmarkEnd w:id="11"/>
      <w:bookmarkEnd w:id="12"/>
      <w:bookmarkEnd w:id="13"/>
      <w:bookmarkEnd w:id="14"/>
      <w:bookmarkEnd w:id="15"/>
      <w:bookmarkEnd w:id="16"/>
    </w:p>
    <w:p w14:paraId="1382362F" w14:textId="3B392DCD" w:rsidR="0066296F" w:rsidRPr="0014424F" w:rsidRDefault="005F4CD1" w:rsidP="005F4CD1">
      <w:pPr>
        <w:pStyle w:val="-a"/>
        <w:rPr>
          <w:rtl/>
        </w:rPr>
      </w:pPr>
      <w:r>
        <w:rPr>
          <w:rFonts w:hint="cs"/>
          <w:rtl/>
        </w:rPr>
        <w:t xml:space="preserve">מצווה גדולה </w:t>
      </w:r>
      <w:r w:rsidR="0066296F" w:rsidRPr="0014424F">
        <w:rPr>
          <w:rtl/>
        </w:rPr>
        <w:t>להציל אדם משבי (</w:t>
      </w:r>
      <w:r>
        <w:rPr>
          <w:rFonts w:hint="cs"/>
          <w:rtl/>
        </w:rPr>
        <w:t xml:space="preserve">ב"ב </w:t>
      </w:r>
      <w:proofErr w:type="spellStart"/>
      <w:r w:rsidR="0066296F" w:rsidRPr="0014424F">
        <w:rPr>
          <w:rtl/>
        </w:rPr>
        <w:t>ח,ב</w:t>
      </w:r>
      <w:proofErr w:type="spellEnd"/>
      <w:r w:rsidR="0066296F" w:rsidRPr="0014424F">
        <w:rPr>
          <w:rtl/>
        </w:rPr>
        <w:t>). הרמב"ם (</w:t>
      </w:r>
      <w:r>
        <w:rPr>
          <w:rFonts w:hint="cs"/>
          <w:rtl/>
        </w:rPr>
        <w:t xml:space="preserve">הל' </w:t>
      </w:r>
      <w:r w:rsidR="0066296F" w:rsidRPr="0014424F">
        <w:rPr>
          <w:rtl/>
        </w:rPr>
        <w:t>מתנות</w:t>
      </w:r>
      <w:r>
        <w:rPr>
          <w:rFonts w:hint="cs"/>
          <w:rtl/>
        </w:rPr>
        <w:t>-</w:t>
      </w:r>
      <w:r w:rsidR="0066296F" w:rsidRPr="0014424F">
        <w:rPr>
          <w:rtl/>
        </w:rPr>
        <w:t xml:space="preserve">עניים </w:t>
      </w:r>
      <w:proofErr w:type="spellStart"/>
      <w:r w:rsidR="0066296F" w:rsidRPr="0014424F">
        <w:rPr>
          <w:rtl/>
        </w:rPr>
        <w:t>ח,י</w:t>
      </w:r>
      <w:proofErr w:type="spellEnd"/>
      <w:r w:rsidR="0066296F" w:rsidRPr="0014424F">
        <w:rPr>
          <w:rtl/>
        </w:rPr>
        <w:t xml:space="preserve">) </w:t>
      </w:r>
      <w:r w:rsidR="0066296F" w:rsidRPr="0014424F">
        <w:rPr>
          <w:rFonts w:hint="cs"/>
          <w:rtl/>
        </w:rPr>
        <w:t>כתב:</w:t>
      </w:r>
    </w:p>
    <w:p w14:paraId="0565689E" w14:textId="2BC2E3C1" w:rsidR="0066296F" w:rsidRPr="0014424F" w:rsidRDefault="0066296F" w:rsidP="00795D23">
      <w:pPr>
        <w:pStyle w:val="afe"/>
        <w:rPr>
          <w:rtl/>
        </w:rPr>
      </w:pPr>
      <w:r w:rsidRPr="0014424F">
        <w:rPr>
          <w:rtl/>
        </w:rPr>
        <w:t>ואין לך מצוה גדולה כפדיון שבויים</w:t>
      </w:r>
      <w:r w:rsidR="00795D23">
        <w:rPr>
          <w:rFonts w:hint="cs"/>
          <w:rtl/>
        </w:rPr>
        <w:t>,</w:t>
      </w:r>
      <w:r w:rsidRPr="0014424F">
        <w:rPr>
          <w:rtl/>
        </w:rPr>
        <w:t xml:space="preserve"> שהשבוי הרי הוא בכלל הרעבים והצמאים והערומים ועומד בסכנת נפשות, והמעלים עיניו מפדיונו הרי זה עובר על "לא תאמץ את לבבך ולא תקפוץ את ידך" ועל "לא תעמוד על דם רעך" ועל "לא ירדנו בפרך לעיניך"</w:t>
      </w:r>
      <w:r w:rsidR="00795D23">
        <w:rPr>
          <w:rFonts w:hint="cs"/>
          <w:rtl/>
        </w:rPr>
        <w:t>,</w:t>
      </w:r>
      <w:r w:rsidRPr="0014424F">
        <w:rPr>
          <w:rtl/>
        </w:rPr>
        <w:t xml:space="preserve"> ובטל מצות "פתח תפתח את ידך לו" ומצות "וחי אחיך עמך", "ואהבת לרעך כמוך", ו"הצל לקוחים למות", והרבה דברים כאלו. ואין לך מצוה רבה כפדיון שבויים. </w:t>
      </w:r>
    </w:p>
    <w:p w14:paraId="1E6B2A13" w14:textId="1919BB46" w:rsidR="0066296F" w:rsidRPr="0014424F" w:rsidRDefault="00795D23" w:rsidP="00795D23">
      <w:pPr>
        <w:pStyle w:val="-a"/>
        <w:rPr>
          <w:rtl/>
        </w:rPr>
      </w:pPr>
      <w:r>
        <w:rPr>
          <w:rFonts w:hint="cs"/>
          <w:rtl/>
        </w:rPr>
        <w:lastRenderedPageBreak/>
        <w:t>כאשר יש שבויים רבים ו</w:t>
      </w:r>
      <w:r w:rsidR="0066296F" w:rsidRPr="0014424F">
        <w:rPr>
          <w:rFonts w:hint="cs"/>
          <w:rtl/>
        </w:rPr>
        <w:t>אי אפשר לפדות או להציל את כולם</w:t>
      </w:r>
      <w:r>
        <w:rPr>
          <w:rFonts w:hint="cs"/>
          <w:rtl/>
        </w:rPr>
        <w:t>,</w:t>
      </w:r>
      <w:r w:rsidR="0066296F" w:rsidRPr="0014424F">
        <w:rPr>
          <w:rFonts w:hint="cs"/>
          <w:rtl/>
        </w:rPr>
        <w:t xml:space="preserve"> </w:t>
      </w:r>
      <w:r>
        <w:rPr>
          <w:rFonts w:hint="cs"/>
          <w:rtl/>
        </w:rPr>
        <w:t>מביאה ה</w:t>
      </w:r>
      <w:r w:rsidR="0066296F" w:rsidRPr="0014424F">
        <w:rPr>
          <w:rFonts w:hint="cs"/>
          <w:rtl/>
        </w:rPr>
        <w:t xml:space="preserve">משנה (הוריות </w:t>
      </w:r>
      <w:proofErr w:type="spellStart"/>
      <w:r w:rsidR="0066296F" w:rsidRPr="0014424F">
        <w:rPr>
          <w:rFonts w:hint="cs"/>
          <w:rtl/>
        </w:rPr>
        <w:t>ג,ז</w:t>
      </w:r>
      <w:proofErr w:type="spellEnd"/>
      <w:r w:rsidR="0066296F" w:rsidRPr="0014424F">
        <w:rPr>
          <w:rFonts w:hint="cs"/>
          <w:rtl/>
        </w:rPr>
        <w:t>-ח) רשימה של סדרי קדימויות לעני</w:t>
      </w:r>
      <w:r w:rsidR="00920F08" w:rsidRPr="0014424F">
        <w:rPr>
          <w:rFonts w:hint="cs"/>
          <w:rtl/>
        </w:rPr>
        <w:t>י</w:t>
      </w:r>
      <w:r w:rsidR="0066296F" w:rsidRPr="0014424F">
        <w:rPr>
          <w:rFonts w:hint="cs"/>
          <w:rtl/>
        </w:rPr>
        <w:t>ן הצלה ופדיון משבי:</w:t>
      </w:r>
      <w:r w:rsidR="005F4CD1" w:rsidRPr="005F4CD1">
        <w:rPr>
          <w:rStyle w:val="ac"/>
          <w:rFonts w:ascii="David" w:hAnsi="David"/>
          <w:sz w:val="23"/>
          <w:rtl/>
          <w:lang w:eastAsia="he-IL"/>
        </w:rPr>
        <w:footnoteReference w:id="4"/>
      </w:r>
      <w:r w:rsidR="0066296F" w:rsidRPr="0014424F">
        <w:rPr>
          <w:rFonts w:hint="cs"/>
          <w:rtl/>
        </w:rPr>
        <w:t xml:space="preserve"> </w:t>
      </w:r>
    </w:p>
    <w:p w14:paraId="1039E8FB" w14:textId="192EB77A" w:rsidR="0066296F" w:rsidRPr="0014424F" w:rsidRDefault="0066296F" w:rsidP="001946F3">
      <w:pPr>
        <w:pStyle w:val="-4"/>
        <w:rPr>
          <w:rtl/>
        </w:rPr>
      </w:pPr>
      <w:r w:rsidRPr="0014424F">
        <w:rPr>
          <w:rtl/>
        </w:rPr>
        <w:t>האיש קודם לא</w:t>
      </w:r>
      <w:r w:rsidR="00795D23">
        <w:rPr>
          <w:rFonts w:hint="cs"/>
          <w:rtl/>
        </w:rPr>
        <w:t>ִ</w:t>
      </w:r>
      <w:r w:rsidRPr="0014424F">
        <w:rPr>
          <w:rtl/>
        </w:rPr>
        <w:t>שה להחיות ולהשיב אבדה</w:t>
      </w:r>
      <w:r w:rsidRPr="0014424F">
        <w:rPr>
          <w:rFonts w:hint="cs"/>
          <w:rtl/>
        </w:rPr>
        <w:t xml:space="preserve">. </w:t>
      </w:r>
      <w:proofErr w:type="spellStart"/>
      <w:r w:rsidRPr="0014424F">
        <w:rPr>
          <w:rtl/>
        </w:rPr>
        <w:t>והא</w:t>
      </w:r>
      <w:r w:rsidR="00795D23">
        <w:rPr>
          <w:rFonts w:hint="cs"/>
          <w:rtl/>
        </w:rPr>
        <w:t>ִ</w:t>
      </w:r>
      <w:r w:rsidRPr="0014424F">
        <w:rPr>
          <w:rtl/>
        </w:rPr>
        <w:t>שה</w:t>
      </w:r>
      <w:proofErr w:type="spellEnd"/>
      <w:r w:rsidRPr="0014424F">
        <w:rPr>
          <w:rtl/>
        </w:rPr>
        <w:t xml:space="preserve"> קודמת לאיש לכסות ולהוציאה מבית השבי</w:t>
      </w:r>
      <w:r w:rsidRPr="0014424F">
        <w:rPr>
          <w:rFonts w:hint="cs"/>
          <w:rtl/>
        </w:rPr>
        <w:t>.</w:t>
      </w:r>
      <w:r w:rsidRPr="0014424F">
        <w:rPr>
          <w:rStyle w:val="ac"/>
          <w:rFonts w:ascii="David" w:hAnsi="David"/>
          <w:sz w:val="23"/>
          <w:rtl/>
        </w:rPr>
        <w:footnoteReference w:id="5"/>
      </w:r>
      <w:r w:rsidRPr="0014424F">
        <w:rPr>
          <w:rFonts w:hint="cs"/>
          <w:rtl/>
        </w:rPr>
        <w:t xml:space="preserve"> </w:t>
      </w:r>
      <w:r w:rsidRPr="0014424F">
        <w:rPr>
          <w:rtl/>
        </w:rPr>
        <w:t>בזמן ששניהם עומדים לקלקלה</w:t>
      </w:r>
      <w:r w:rsidRPr="0014424F">
        <w:rPr>
          <w:rFonts w:hint="cs"/>
          <w:rtl/>
        </w:rPr>
        <w:t>,</w:t>
      </w:r>
      <w:r w:rsidRPr="0014424F">
        <w:rPr>
          <w:rtl/>
        </w:rPr>
        <w:t xml:space="preserve"> האיש קודם לאשה</w:t>
      </w:r>
      <w:r w:rsidRPr="0014424F">
        <w:rPr>
          <w:rFonts w:hint="cs"/>
          <w:rtl/>
        </w:rPr>
        <w:t xml:space="preserve">. </w:t>
      </w:r>
      <w:r w:rsidRPr="0014424F">
        <w:rPr>
          <w:rtl/>
        </w:rPr>
        <w:t xml:space="preserve"> </w:t>
      </w:r>
    </w:p>
    <w:p w14:paraId="18ABA301" w14:textId="0307CD59" w:rsidR="0066296F" w:rsidRPr="0014424F" w:rsidRDefault="0066296F" w:rsidP="0066296F">
      <w:pPr>
        <w:pStyle w:val="afe"/>
        <w:rPr>
          <w:rStyle w:val="aff"/>
          <w:rtl/>
        </w:rPr>
      </w:pPr>
      <w:r w:rsidRPr="0014424F">
        <w:rPr>
          <w:rtl/>
        </w:rPr>
        <w:t>כהן קודם ללוי</w:t>
      </w:r>
      <w:r w:rsidRPr="0014424F">
        <w:rPr>
          <w:rFonts w:hint="cs"/>
          <w:rtl/>
        </w:rPr>
        <w:t>,</w:t>
      </w:r>
      <w:r w:rsidRPr="0014424F">
        <w:rPr>
          <w:rtl/>
        </w:rPr>
        <w:t xml:space="preserve"> לוי לישראל</w:t>
      </w:r>
      <w:r w:rsidRPr="0014424F">
        <w:rPr>
          <w:rFonts w:hint="cs"/>
          <w:rtl/>
        </w:rPr>
        <w:t>,</w:t>
      </w:r>
      <w:r w:rsidRPr="0014424F">
        <w:rPr>
          <w:rtl/>
        </w:rPr>
        <w:t xml:space="preserve"> ישראל לממזר</w:t>
      </w:r>
      <w:r w:rsidRPr="0014424F">
        <w:rPr>
          <w:rFonts w:hint="cs"/>
          <w:rtl/>
        </w:rPr>
        <w:t>,</w:t>
      </w:r>
      <w:r w:rsidRPr="0014424F">
        <w:rPr>
          <w:rtl/>
        </w:rPr>
        <w:t xml:space="preserve"> וממזר לנתין</w:t>
      </w:r>
      <w:r w:rsidRPr="0014424F">
        <w:rPr>
          <w:rFonts w:hint="cs"/>
          <w:rtl/>
        </w:rPr>
        <w:t>,</w:t>
      </w:r>
      <w:r w:rsidRPr="0014424F">
        <w:rPr>
          <w:rtl/>
        </w:rPr>
        <w:t xml:space="preserve"> ונתין לגר</w:t>
      </w:r>
      <w:r w:rsidRPr="0014424F">
        <w:rPr>
          <w:rFonts w:hint="cs"/>
          <w:rtl/>
        </w:rPr>
        <w:t>,</w:t>
      </w:r>
      <w:r w:rsidRPr="0014424F">
        <w:rPr>
          <w:rtl/>
        </w:rPr>
        <w:t xml:space="preserve"> וגר לעבד משוחרר</w:t>
      </w:r>
      <w:r w:rsidRPr="0014424F">
        <w:rPr>
          <w:rFonts w:hint="cs"/>
          <w:rtl/>
        </w:rPr>
        <w:t>.</w:t>
      </w:r>
      <w:r w:rsidRPr="0014424F">
        <w:rPr>
          <w:rtl/>
        </w:rPr>
        <w:t xml:space="preserve"> אימתי</w:t>
      </w:r>
      <w:r w:rsidRPr="0014424F">
        <w:rPr>
          <w:rFonts w:hint="cs"/>
          <w:rtl/>
        </w:rPr>
        <w:t>?</w:t>
      </w:r>
      <w:r w:rsidRPr="0014424F">
        <w:rPr>
          <w:rtl/>
        </w:rPr>
        <w:t xml:space="preserve"> בזמן שכולן </w:t>
      </w:r>
      <w:proofErr w:type="spellStart"/>
      <w:r w:rsidRPr="0014424F">
        <w:rPr>
          <w:rtl/>
        </w:rPr>
        <w:t>שוין</w:t>
      </w:r>
      <w:proofErr w:type="spellEnd"/>
      <w:r w:rsidRPr="0014424F">
        <w:rPr>
          <w:rFonts w:hint="cs"/>
          <w:rtl/>
        </w:rPr>
        <w:t>.</w:t>
      </w:r>
      <w:r w:rsidRPr="0014424F">
        <w:rPr>
          <w:rtl/>
        </w:rPr>
        <w:t xml:space="preserve"> אבל אם היה ממזר תלמיד חכם וכהן גדול עם הארץ</w:t>
      </w:r>
      <w:r w:rsidRPr="0014424F">
        <w:rPr>
          <w:rFonts w:hint="cs"/>
          <w:rtl/>
        </w:rPr>
        <w:t>,</w:t>
      </w:r>
      <w:r w:rsidRPr="0014424F">
        <w:rPr>
          <w:rtl/>
        </w:rPr>
        <w:t xml:space="preserve"> ממזר תלמיד חכם קודם לכהן גדול עם הארץ</w:t>
      </w:r>
      <w:r w:rsidRPr="0014424F">
        <w:rPr>
          <w:rFonts w:hint="cs"/>
          <w:rtl/>
        </w:rPr>
        <w:t>.</w:t>
      </w:r>
      <w:r w:rsidRPr="0014424F">
        <w:rPr>
          <w:rStyle w:val="ac"/>
          <w:rFonts w:ascii="David" w:hAnsi="David"/>
          <w:sz w:val="23"/>
          <w:rtl/>
        </w:rPr>
        <w:footnoteReference w:id="6"/>
      </w:r>
      <w:r w:rsidRPr="0014424F">
        <w:rPr>
          <w:rStyle w:val="aff"/>
          <w:rFonts w:hint="cs"/>
          <w:rtl/>
        </w:rPr>
        <w:t xml:space="preserve"> </w:t>
      </w:r>
    </w:p>
    <w:p w14:paraId="0B990B39" w14:textId="3BB74013" w:rsidR="0066296F" w:rsidRPr="0014424F" w:rsidRDefault="0066296F" w:rsidP="00795D23">
      <w:pPr>
        <w:rPr>
          <w:rtl/>
        </w:rPr>
      </w:pPr>
      <w:r w:rsidRPr="0014424F">
        <w:rPr>
          <w:rFonts w:hint="cs"/>
          <w:rtl/>
        </w:rPr>
        <w:lastRenderedPageBreak/>
        <w:t xml:space="preserve">הרמב"ם (הל' מתנות עניים </w:t>
      </w:r>
      <w:proofErr w:type="spellStart"/>
      <w:r w:rsidRPr="0014424F">
        <w:rPr>
          <w:rFonts w:hint="cs"/>
          <w:rtl/>
        </w:rPr>
        <w:t>ח,יז</w:t>
      </w:r>
      <w:proofErr w:type="spellEnd"/>
      <w:r w:rsidRPr="0014424F">
        <w:rPr>
          <w:rFonts w:hint="cs"/>
          <w:rtl/>
        </w:rPr>
        <w:t>) הסביר במשפט מקדים את האמור במשנה:</w:t>
      </w:r>
      <w:r w:rsidRPr="0014424F">
        <w:rPr>
          <w:rFonts w:hint="cs"/>
        </w:rPr>
        <w:t xml:space="preserve"> </w:t>
      </w:r>
      <w:r w:rsidRPr="0014424F">
        <w:rPr>
          <w:rFonts w:hint="cs"/>
          <w:rtl/>
        </w:rPr>
        <w:t>"כהן קודם ללוי...": "</w:t>
      </w:r>
      <w:r w:rsidRPr="0014424F">
        <w:rPr>
          <w:rtl/>
        </w:rPr>
        <w:t>היו לפנינו עניים הרבה או שבויים הרבה</w:t>
      </w:r>
      <w:r w:rsidRPr="0014424F">
        <w:rPr>
          <w:rFonts w:hint="cs"/>
          <w:rtl/>
        </w:rPr>
        <w:t>,</w:t>
      </w:r>
      <w:r w:rsidRPr="0014424F">
        <w:rPr>
          <w:rtl/>
        </w:rPr>
        <w:t xml:space="preserve"> ואין בכיס כדי לפרנס או כדי לכסות או כדי לפדות את כולן, </w:t>
      </w:r>
      <w:proofErr w:type="spellStart"/>
      <w:r w:rsidRPr="0014424F">
        <w:rPr>
          <w:rtl/>
        </w:rPr>
        <w:t>מקדימין</w:t>
      </w:r>
      <w:proofErr w:type="spellEnd"/>
      <w:r w:rsidRPr="0014424F">
        <w:rPr>
          <w:rtl/>
        </w:rPr>
        <w:t xml:space="preserve"> את הכהן ללוי</w:t>
      </w:r>
      <w:r w:rsidRPr="0014424F">
        <w:rPr>
          <w:rFonts w:hint="cs"/>
          <w:rtl/>
        </w:rPr>
        <w:t>...".</w:t>
      </w:r>
      <w:r w:rsidRPr="0014424F">
        <w:rPr>
          <w:rStyle w:val="ac"/>
          <w:rFonts w:ascii="David" w:hAnsi="David"/>
          <w:sz w:val="23"/>
          <w:rtl/>
        </w:rPr>
        <w:footnoteReference w:id="7"/>
      </w:r>
    </w:p>
    <w:p w14:paraId="0950437B" w14:textId="6B866CE2" w:rsidR="0066296F" w:rsidRPr="0014424F" w:rsidRDefault="0066296F" w:rsidP="006159DD">
      <w:pPr>
        <w:pStyle w:val="-a"/>
        <w:rPr>
          <w:rtl/>
        </w:rPr>
      </w:pPr>
      <w:r w:rsidRPr="0014424F">
        <w:rPr>
          <w:rFonts w:hint="cs"/>
          <w:rtl/>
        </w:rPr>
        <w:t>ה</w:t>
      </w:r>
      <w:r w:rsidRPr="0014424F">
        <w:rPr>
          <w:rtl/>
        </w:rPr>
        <w:t xml:space="preserve">מאירי </w:t>
      </w:r>
      <w:r w:rsidRPr="0014424F">
        <w:rPr>
          <w:rFonts w:hint="cs"/>
          <w:rtl/>
        </w:rPr>
        <w:t>(</w:t>
      </w:r>
      <w:r w:rsidRPr="0014424F">
        <w:rPr>
          <w:rtl/>
        </w:rPr>
        <w:t xml:space="preserve">הוריות </w:t>
      </w:r>
      <w:proofErr w:type="spellStart"/>
      <w:r w:rsidRPr="0014424F">
        <w:rPr>
          <w:rtl/>
        </w:rPr>
        <w:t>יב</w:t>
      </w:r>
      <w:r w:rsidRPr="0014424F">
        <w:rPr>
          <w:rFonts w:hint="cs"/>
          <w:rtl/>
        </w:rPr>
        <w:t>,ב</w:t>
      </w:r>
      <w:proofErr w:type="spellEnd"/>
      <w:r w:rsidRPr="0014424F">
        <w:rPr>
          <w:rFonts w:hint="cs"/>
          <w:rtl/>
        </w:rPr>
        <w:t>) הסביר שא</w:t>
      </w:r>
      <w:r w:rsidR="00795D23">
        <w:rPr>
          <w:rFonts w:hint="cs"/>
          <w:rtl/>
        </w:rPr>
        <w:t>י</w:t>
      </w:r>
      <w:r w:rsidRPr="0014424F">
        <w:rPr>
          <w:rFonts w:hint="cs"/>
          <w:rtl/>
        </w:rPr>
        <w:t xml:space="preserve">שה קודמת לאיש להוציאה מבית השבי </w:t>
      </w:r>
      <w:r w:rsidRPr="0014424F">
        <w:rPr>
          <w:rtl/>
        </w:rPr>
        <w:t>מפני חשש זנות</w:t>
      </w:r>
      <w:r w:rsidRPr="0014424F">
        <w:rPr>
          <w:rFonts w:hint="cs"/>
          <w:rtl/>
        </w:rPr>
        <w:t xml:space="preserve">, והכוונה שיאנסוה לזנות (תפארת ישראל, הוריות </w:t>
      </w:r>
      <w:proofErr w:type="spellStart"/>
      <w:r w:rsidRPr="0014424F">
        <w:rPr>
          <w:rFonts w:hint="cs"/>
          <w:rtl/>
        </w:rPr>
        <w:t>ג,ז</w:t>
      </w:r>
      <w:proofErr w:type="spellEnd"/>
      <w:r w:rsidRPr="0014424F">
        <w:rPr>
          <w:rFonts w:hint="cs"/>
          <w:rtl/>
        </w:rPr>
        <w:t xml:space="preserve"> אות ל). הרב יהושע ולק (</w:t>
      </w:r>
      <w:r w:rsidRPr="0014424F">
        <w:rPr>
          <w:rtl/>
        </w:rPr>
        <w:t>פרישה יו</w:t>
      </w:r>
      <w:r w:rsidRPr="0014424F">
        <w:rPr>
          <w:rFonts w:hint="cs"/>
          <w:rtl/>
        </w:rPr>
        <w:t>"</w:t>
      </w:r>
      <w:r w:rsidRPr="0014424F">
        <w:rPr>
          <w:rtl/>
        </w:rPr>
        <w:t xml:space="preserve">ד </w:t>
      </w:r>
      <w:proofErr w:type="spellStart"/>
      <w:r w:rsidRPr="0014424F">
        <w:rPr>
          <w:rtl/>
        </w:rPr>
        <w:t>רנב</w:t>
      </w:r>
      <w:r w:rsidRPr="0014424F">
        <w:rPr>
          <w:rFonts w:hint="cs"/>
          <w:rtl/>
        </w:rPr>
        <w:t>,ז</w:t>
      </w:r>
      <w:proofErr w:type="spellEnd"/>
      <w:r w:rsidRPr="0014424F">
        <w:rPr>
          <w:rFonts w:hint="cs"/>
          <w:rtl/>
        </w:rPr>
        <w:t>) כתב באופן כללי: "</w:t>
      </w:r>
      <w:proofErr w:type="spellStart"/>
      <w:r w:rsidRPr="0014424F">
        <w:rPr>
          <w:rtl/>
        </w:rPr>
        <w:t>פודין</w:t>
      </w:r>
      <w:proofErr w:type="spellEnd"/>
      <w:r w:rsidRPr="0014424F">
        <w:rPr>
          <w:rtl/>
        </w:rPr>
        <w:t xml:space="preserve"> </w:t>
      </w:r>
      <w:proofErr w:type="spellStart"/>
      <w:r w:rsidRPr="0014424F">
        <w:rPr>
          <w:rtl/>
        </w:rPr>
        <w:t>האשה</w:t>
      </w:r>
      <w:proofErr w:type="spellEnd"/>
      <w:r w:rsidRPr="0014424F">
        <w:rPr>
          <w:rtl/>
        </w:rPr>
        <w:t xml:space="preserve"> קודם לאיש</w:t>
      </w:r>
      <w:r w:rsidRPr="0014424F">
        <w:rPr>
          <w:rFonts w:hint="cs"/>
          <w:rtl/>
        </w:rPr>
        <w:t>,</w:t>
      </w:r>
      <w:r w:rsidRPr="0014424F">
        <w:rPr>
          <w:rtl/>
        </w:rPr>
        <w:t xml:space="preserve"> לפי שיטמאו </w:t>
      </w:r>
      <w:proofErr w:type="spellStart"/>
      <w:r w:rsidRPr="0014424F">
        <w:rPr>
          <w:rtl/>
        </w:rPr>
        <w:t>האשה</w:t>
      </w:r>
      <w:proofErr w:type="spellEnd"/>
      <w:r w:rsidRPr="0014424F">
        <w:rPr>
          <w:rtl/>
        </w:rPr>
        <w:t xml:space="preserve"> במשכב</w:t>
      </w:r>
      <w:r w:rsidRPr="0014424F">
        <w:rPr>
          <w:rFonts w:hint="cs"/>
          <w:rtl/>
        </w:rPr>
        <w:t xml:space="preserve">". </w:t>
      </w:r>
      <w:proofErr w:type="spellStart"/>
      <w:r w:rsidRPr="0014424F">
        <w:rPr>
          <w:rFonts w:hint="cs"/>
          <w:rtl/>
        </w:rPr>
        <w:t>הנצי"ב</w:t>
      </w:r>
      <w:proofErr w:type="spellEnd"/>
      <w:r w:rsidRPr="0014424F">
        <w:rPr>
          <w:rFonts w:hint="cs"/>
          <w:rtl/>
        </w:rPr>
        <w:t xml:space="preserve"> (</w:t>
      </w:r>
      <w:r w:rsidRPr="0014424F">
        <w:rPr>
          <w:rtl/>
        </w:rPr>
        <w:t>מרומי</w:t>
      </w:r>
      <w:r w:rsidR="006159DD">
        <w:rPr>
          <w:rFonts w:hint="cs"/>
          <w:rtl/>
        </w:rPr>
        <w:t>-</w:t>
      </w:r>
      <w:r w:rsidRPr="0014424F">
        <w:rPr>
          <w:rtl/>
        </w:rPr>
        <w:t xml:space="preserve">שדה הוריות </w:t>
      </w:r>
      <w:proofErr w:type="spellStart"/>
      <w:r w:rsidRPr="0014424F">
        <w:rPr>
          <w:rtl/>
        </w:rPr>
        <w:t>יג</w:t>
      </w:r>
      <w:r w:rsidR="006159DD">
        <w:rPr>
          <w:rFonts w:hint="cs"/>
          <w:rtl/>
        </w:rPr>
        <w:t>,</w:t>
      </w:r>
      <w:r w:rsidRPr="0014424F">
        <w:rPr>
          <w:rtl/>
        </w:rPr>
        <w:t>א</w:t>
      </w:r>
      <w:proofErr w:type="spellEnd"/>
      <w:r w:rsidRPr="0014424F">
        <w:rPr>
          <w:rFonts w:hint="cs"/>
          <w:rtl/>
        </w:rPr>
        <w:t>) כתב אחרת:</w:t>
      </w:r>
    </w:p>
    <w:p w14:paraId="67397AE1" w14:textId="2E90918D" w:rsidR="0066296F" w:rsidRPr="0014424F" w:rsidRDefault="0066296F" w:rsidP="006159DD">
      <w:pPr>
        <w:pStyle w:val="-4"/>
        <w:rPr>
          <w:rtl/>
        </w:rPr>
      </w:pPr>
      <w:proofErr w:type="spellStart"/>
      <w:r w:rsidRPr="0014424F">
        <w:rPr>
          <w:rtl/>
        </w:rPr>
        <w:t>והאשה</w:t>
      </w:r>
      <w:proofErr w:type="spellEnd"/>
      <w:r w:rsidRPr="0014424F">
        <w:rPr>
          <w:rtl/>
        </w:rPr>
        <w:t xml:space="preserve"> קודמת לאיש לכסות ולהוציא מבית השבי. יש לפרש על שני אופנים</w:t>
      </w:r>
      <w:r w:rsidRPr="0014424F">
        <w:rPr>
          <w:rFonts w:hint="cs"/>
          <w:rtl/>
        </w:rPr>
        <w:t>: [א]</w:t>
      </w:r>
      <w:r w:rsidRPr="0014424F">
        <w:rPr>
          <w:rtl/>
        </w:rPr>
        <w:t xml:space="preserve"> או שדבר זה נוגע לפקו</w:t>
      </w:r>
      <w:r w:rsidRPr="0014424F">
        <w:rPr>
          <w:rFonts w:hint="cs"/>
          <w:rtl/>
        </w:rPr>
        <w:t>ח נפש</w:t>
      </w:r>
      <w:r w:rsidRPr="0014424F">
        <w:rPr>
          <w:rtl/>
        </w:rPr>
        <w:t xml:space="preserve"> בשניהם, שיוכל להיות שימותו מפני הבושה, או בשביה </w:t>
      </w:r>
      <w:proofErr w:type="spellStart"/>
      <w:r w:rsidRPr="0014424F">
        <w:rPr>
          <w:rtl/>
        </w:rPr>
        <w:t>דכולהו</w:t>
      </w:r>
      <w:proofErr w:type="spellEnd"/>
      <w:r w:rsidRPr="0014424F">
        <w:rPr>
          <w:rtl/>
        </w:rPr>
        <w:t xml:space="preserve"> </w:t>
      </w:r>
      <w:proofErr w:type="spellStart"/>
      <w:r w:rsidRPr="0014424F">
        <w:rPr>
          <w:rtl/>
        </w:rPr>
        <w:t>איתנייהו</w:t>
      </w:r>
      <w:proofErr w:type="spellEnd"/>
      <w:r w:rsidRPr="0014424F">
        <w:rPr>
          <w:rtl/>
        </w:rPr>
        <w:t xml:space="preserve"> ביה </w:t>
      </w:r>
      <w:proofErr w:type="spellStart"/>
      <w:r w:rsidRPr="0014424F">
        <w:rPr>
          <w:rtl/>
        </w:rPr>
        <w:t>כדאי</w:t>
      </w:r>
      <w:r w:rsidRPr="0014424F">
        <w:rPr>
          <w:rFonts w:hint="cs"/>
          <w:rtl/>
        </w:rPr>
        <w:t>תא</w:t>
      </w:r>
      <w:proofErr w:type="spellEnd"/>
      <w:r w:rsidRPr="0014424F">
        <w:rPr>
          <w:rtl/>
        </w:rPr>
        <w:t xml:space="preserve"> בב"ב דף ח' ב'. ומכ</w:t>
      </w:r>
      <w:r w:rsidRPr="0014424F">
        <w:rPr>
          <w:rFonts w:hint="cs"/>
          <w:rtl/>
        </w:rPr>
        <w:t xml:space="preserve">ל מקום </w:t>
      </w:r>
      <w:proofErr w:type="spellStart"/>
      <w:r w:rsidRPr="0014424F">
        <w:rPr>
          <w:rtl/>
        </w:rPr>
        <w:t>האשה</w:t>
      </w:r>
      <w:proofErr w:type="spellEnd"/>
      <w:r w:rsidRPr="0014424F">
        <w:rPr>
          <w:rtl/>
        </w:rPr>
        <w:t xml:space="preserve"> קודם מפני שהיא יותר עלולה למות מפני הבושה מאיש.</w:t>
      </w:r>
      <w:r w:rsidRPr="0014424F">
        <w:rPr>
          <w:rFonts w:hint="cs"/>
          <w:rtl/>
        </w:rPr>
        <w:t xml:space="preserve">.. [ב] </w:t>
      </w:r>
      <w:r w:rsidRPr="0014424F">
        <w:rPr>
          <w:rtl/>
        </w:rPr>
        <w:t>ויש לפרש באופן שאינו נוגע כלל לפ</w:t>
      </w:r>
      <w:r w:rsidRPr="0014424F">
        <w:rPr>
          <w:rFonts w:hint="cs"/>
          <w:rtl/>
        </w:rPr>
        <w:t>יקוח נפש</w:t>
      </w:r>
      <w:r w:rsidRPr="0014424F">
        <w:rPr>
          <w:rtl/>
        </w:rPr>
        <w:t>. רק צער בושה בלי כסות</w:t>
      </w:r>
      <w:r w:rsidRPr="0014424F">
        <w:rPr>
          <w:rFonts w:hint="cs"/>
          <w:rtl/>
        </w:rPr>
        <w:t>,</w:t>
      </w:r>
      <w:r w:rsidRPr="0014424F">
        <w:rPr>
          <w:rtl/>
        </w:rPr>
        <w:t xml:space="preserve"> וצער שביה, ובזה צערה מרובה משל איש, ומש</w:t>
      </w:r>
      <w:r w:rsidRPr="0014424F">
        <w:rPr>
          <w:rFonts w:hint="cs"/>
          <w:rtl/>
        </w:rPr>
        <w:t xml:space="preserve">ם הכי </w:t>
      </w:r>
      <w:r w:rsidRPr="0014424F">
        <w:rPr>
          <w:rtl/>
        </w:rPr>
        <w:t>היא קודם.</w:t>
      </w:r>
    </w:p>
    <w:p w14:paraId="232C0898" w14:textId="4AC8F770" w:rsidR="0066296F" w:rsidRDefault="006159DD" w:rsidP="006159DD">
      <w:pPr>
        <w:pStyle w:val="-6"/>
        <w:rPr>
          <w:rtl/>
        </w:rPr>
      </w:pPr>
      <w:r>
        <w:rPr>
          <w:rFonts w:hint="cs"/>
          <w:rtl/>
        </w:rPr>
        <w:t>לדעתו</w:t>
      </w:r>
      <w:r w:rsidR="0066296F" w:rsidRPr="0014424F">
        <w:rPr>
          <w:rFonts w:hint="cs"/>
          <w:rtl/>
        </w:rPr>
        <w:t xml:space="preserve">, גם אם אין חשש שיאנסו </w:t>
      </w:r>
      <w:r>
        <w:rPr>
          <w:rFonts w:hint="cs"/>
          <w:rtl/>
        </w:rPr>
        <w:t xml:space="preserve">את האישה </w:t>
      </w:r>
      <w:r w:rsidR="0066296F" w:rsidRPr="0014424F">
        <w:rPr>
          <w:rFonts w:hint="cs"/>
          <w:rtl/>
        </w:rPr>
        <w:t xml:space="preserve">או יכריחו אותה לזנות, הבושה או צער השבי של אישה גדול משל האיש, ולכן היא קודמת. </w:t>
      </w:r>
    </w:p>
    <w:p w14:paraId="1965C821" w14:textId="128B4287" w:rsidR="006159DD" w:rsidRPr="0014424F" w:rsidRDefault="006159DD" w:rsidP="006159DD">
      <w:pPr>
        <w:pStyle w:val="5"/>
        <w:rPr>
          <w:rtl/>
        </w:rPr>
      </w:pPr>
      <w:bookmarkStart w:id="17" w:name="_Toc165216505"/>
      <w:bookmarkStart w:id="18" w:name="_Toc165216513"/>
      <w:bookmarkStart w:id="19" w:name="_Toc165216530"/>
      <w:bookmarkStart w:id="20" w:name="_Toc165217857"/>
      <w:bookmarkStart w:id="21" w:name="_Toc165217871"/>
      <w:bookmarkStart w:id="22" w:name="_Toc165926745"/>
      <w:r>
        <w:rPr>
          <w:rFonts w:hint="cs"/>
          <w:rtl/>
        </w:rPr>
        <w:t xml:space="preserve">2. </w:t>
      </w:r>
      <w:proofErr w:type="spellStart"/>
      <w:r>
        <w:rPr>
          <w:rFonts w:hint="cs"/>
          <w:rtl/>
        </w:rPr>
        <w:t>אמו</w:t>
      </w:r>
      <w:proofErr w:type="spellEnd"/>
      <w:r>
        <w:rPr>
          <w:rFonts w:hint="cs"/>
          <w:rtl/>
        </w:rPr>
        <w:t xml:space="preserve"> קודמת לכל אדם</w:t>
      </w:r>
      <w:bookmarkEnd w:id="17"/>
      <w:bookmarkEnd w:id="18"/>
      <w:bookmarkEnd w:id="19"/>
      <w:bookmarkEnd w:id="20"/>
      <w:bookmarkEnd w:id="21"/>
      <w:bookmarkEnd w:id="22"/>
    </w:p>
    <w:p w14:paraId="6B52768C" w14:textId="1AC95549" w:rsidR="0066296F" w:rsidRPr="0014424F" w:rsidRDefault="0066296F" w:rsidP="006159DD">
      <w:pPr>
        <w:pStyle w:val="-a"/>
        <w:rPr>
          <w:rtl/>
        </w:rPr>
      </w:pPr>
      <w:proofErr w:type="spellStart"/>
      <w:r w:rsidRPr="0014424F">
        <w:rPr>
          <w:rFonts w:hint="cs"/>
          <w:rtl/>
        </w:rPr>
        <w:t>ב</w:t>
      </w:r>
      <w:r w:rsidRPr="0014424F">
        <w:rPr>
          <w:rtl/>
        </w:rPr>
        <w:t>תוספתא</w:t>
      </w:r>
      <w:proofErr w:type="spellEnd"/>
      <w:r w:rsidRPr="0014424F">
        <w:rPr>
          <w:rtl/>
        </w:rPr>
        <w:t xml:space="preserve"> </w:t>
      </w:r>
      <w:r w:rsidRPr="0014424F">
        <w:rPr>
          <w:rFonts w:hint="cs"/>
          <w:rtl/>
        </w:rPr>
        <w:t>(</w:t>
      </w:r>
      <w:r w:rsidRPr="0014424F">
        <w:rPr>
          <w:rtl/>
        </w:rPr>
        <w:t xml:space="preserve">הוריות </w:t>
      </w:r>
      <w:proofErr w:type="spellStart"/>
      <w:r w:rsidRPr="0014424F">
        <w:rPr>
          <w:rtl/>
        </w:rPr>
        <w:t>ב</w:t>
      </w:r>
      <w:r w:rsidRPr="0014424F">
        <w:rPr>
          <w:rFonts w:hint="cs"/>
          <w:rtl/>
        </w:rPr>
        <w:t>,</w:t>
      </w:r>
      <w:r w:rsidRPr="0014424F">
        <w:rPr>
          <w:rtl/>
        </w:rPr>
        <w:t>ה</w:t>
      </w:r>
      <w:proofErr w:type="spellEnd"/>
      <w:r w:rsidRPr="0014424F">
        <w:rPr>
          <w:rFonts w:hint="cs"/>
          <w:rtl/>
        </w:rPr>
        <w:t xml:space="preserve">) נאמר עוד: </w:t>
      </w:r>
    </w:p>
    <w:p w14:paraId="559AD610" w14:textId="107326E6" w:rsidR="0066296F" w:rsidRPr="0014424F" w:rsidRDefault="0066296F" w:rsidP="006159DD">
      <w:pPr>
        <w:pStyle w:val="-4"/>
        <w:rPr>
          <w:rtl/>
        </w:rPr>
      </w:pPr>
      <w:r w:rsidRPr="0014424F">
        <w:rPr>
          <w:rtl/>
        </w:rPr>
        <w:t xml:space="preserve">הוא ואביו ורבו </w:t>
      </w:r>
      <w:proofErr w:type="spellStart"/>
      <w:r w:rsidRPr="0014424F">
        <w:rPr>
          <w:rtl/>
        </w:rPr>
        <w:t>עומדין</w:t>
      </w:r>
      <w:proofErr w:type="spellEnd"/>
      <w:r w:rsidRPr="0014424F">
        <w:rPr>
          <w:rtl/>
        </w:rPr>
        <w:t xml:space="preserve"> בשבי</w:t>
      </w:r>
      <w:r w:rsidR="006159DD">
        <w:rPr>
          <w:rFonts w:hint="cs"/>
          <w:rtl/>
        </w:rPr>
        <w:t xml:space="preserve"> -</w:t>
      </w:r>
      <w:r w:rsidRPr="0014424F">
        <w:rPr>
          <w:rtl/>
        </w:rPr>
        <w:t xml:space="preserve"> הוא קודם לרבו</w:t>
      </w:r>
      <w:r w:rsidRPr="0014424F">
        <w:rPr>
          <w:rFonts w:hint="cs"/>
          <w:rtl/>
        </w:rPr>
        <w:t>,</w:t>
      </w:r>
      <w:r w:rsidRPr="0014424F">
        <w:rPr>
          <w:rtl/>
        </w:rPr>
        <w:t xml:space="preserve"> ורבו קודם לאביו</w:t>
      </w:r>
      <w:r w:rsidRPr="0014424F">
        <w:rPr>
          <w:rFonts w:hint="cs"/>
          <w:rtl/>
        </w:rPr>
        <w:t>,</w:t>
      </w:r>
      <w:r w:rsidRPr="0014424F">
        <w:rPr>
          <w:rtl/>
        </w:rPr>
        <w:t xml:space="preserve"> </w:t>
      </w:r>
      <w:proofErr w:type="spellStart"/>
      <w:r w:rsidRPr="0014424F">
        <w:rPr>
          <w:rtl/>
        </w:rPr>
        <w:t>ואמו</w:t>
      </w:r>
      <w:proofErr w:type="spellEnd"/>
      <w:r w:rsidRPr="0014424F">
        <w:rPr>
          <w:rtl/>
        </w:rPr>
        <w:t xml:space="preserve"> קודמת לכל אדם</w:t>
      </w:r>
      <w:r w:rsidRPr="0014424F">
        <w:rPr>
          <w:rFonts w:hint="cs"/>
          <w:rtl/>
        </w:rPr>
        <w:t>.</w:t>
      </w:r>
      <w:r w:rsidRPr="0014424F">
        <w:rPr>
          <w:rStyle w:val="ac"/>
          <w:rFonts w:ascii="David" w:hAnsi="David"/>
          <w:sz w:val="23"/>
          <w:rtl/>
        </w:rPr>
        <w:footnoteReference w:id="8"/>
      </w:r>
      <w:r w:rsidRPr="0014424F">
        <w:rPr>
          <w:rFonts w:hint="cs"/>
          <w:rtl/>
        </w:rPr>
        <w:t xml:space="preserve"> </w:t>
      </w:r>
    </w:p>
    <w:p w14:paraId="22E2E2DD" w14:textId="77777777" w:rsidR="006159DD" w:rsidRDefault="006159DD" w:rsidP="006159DD">
      <w:pPr>
        <w:pStyle w:val="-6"/>
        <w:rPr>
          <w:rtl/>
        </w:rPr>
      </w:pPr>
      <w:r w:rsidRPr="0014424F">
        <w:rPr>
          <w:rFonts w:hint="cs"/>
          <w:rtl/>
        </w:rPr>
        <w:t xml:space="preserve">בהמשך </w:t>
      </w:r>
      <w:proofErr w:type="spellStart"/>
      <w:r w:rsidRPr="0014424F">
        <w:rPr>
          <w:rFonts w:hint="cs"/>
          <w:rtl/>
        </w:rPr>
        <w:t>התוספתא</w:t>
      </w:r>
      <w:proofErr w:type="spellEnd"/>
      <w:r w:rsidRPr="0014424F">
        <w:rPr>
          <w:rFonts w:hint="cs"/>
          <w:rtl/>
        </w:rPr>
        <w:t xml:space="preserve"> (</w:t>
      </w:r>
      <w:proofErr w:type="spellStart"/>
      <w:r w:rsidRPr="0014424F">
        <w:rPr>
          <w:rFonts w:hint="cs"/>
          <w:rtl/>
        </w:rPr>
        <w:t>שם</w:t>
      </w:r>
      <w:r>
        <w:rPr>
          <w:rFonts w:hint="cs"/>
          <w:rtl/>
        </w:rPr>
        <w:t>,</w:t>
      </w:r>
      <w:r w:rsidRPr="0014424F">
        <w:rPr>
          <w:rFonts w:hint="cs"/>
          <w:rtl/>
        </w:rPr>
        <w:t>ו</w:t>
      </w:r>
      <w:proofErr w:type="spellEnd"/>
      <w:r w:rsidRPr="0014424F">
        <w:rPr>
          <w:rFonts w:hint="cs"/>
          <w:rtl/>
        </w:rPr>
        <w:t xml:space="preserve">) נאמר מה שנזכר במשנה: "האיש </w:t>
      </w:r>
      <w:r w:rsidRPr="0014424F">
        <w:rPr>
          <w:rtl/>
        </w:rPr>
        <w:t>קודם לאשה</w:t>
      </w:r>
      <w:r w:rsidRPr="0014424F">
        <w:rPr>
          <w:rFonts w:hint="cs"/>
          <w:rtl/>
        </w:rPr>
        <w:t xml:space="preserve">...". </w:t>
      </w:r>
    </w:p>
    <w:p w14:paraId="669C1EAE" w14:textId="37435090" w:rsidR="0066296F" w:rsidRPr="0014424F" w:rsidRDefault="0066296F" w:rsidP="006159DD">
      <w:pPr>
        <w:pStyle w:val="-a"/>
        <w:rPr>
          <w:rtl/>
        </w:rPr>
      </w:pPr>
      <w:proofErr w:type="spellStart"/>
      <w:r w:rsidRPr="0014424F">
        <w:rPr>
          <w:rFonts w:hint="cs"/>
          <w:rtl/>
        </w:rPr>
        <w:t>תוספתא</w:t>
      </w:r>
      <w:proofErr w:type="spellEnd"/>
      <w:r w:rsidRPr="0014424F">
        <w:rPr>
          <w:rFonts w:hint="cs"/>
          <w:rtl/>
        </w:rPr>
        <w:t xml:space="preserve"> זו הובאה בגמרא (הוריות </w:t>
      </w:r>
      <w:proofErr w:type="spellStart"/>
      <w:r w:rsidRPr="0014424F">
        <w:rPr>
          <w:rFonts w:hint="cs"/>
          <w:rtl/>
        </w:rPr>
        <w:t>יג,א</w:t>
      </w:r>
      <w:proofErr w:type="spellEnd"/>
      <w:r w:rsidRPr="0014424F">
        <w:rPr>
          <w:rFonts w:hint="cs"/>
          <w:rtl/>
        </w:rPr>
        <w:t xml:space="preserve">), ורש"י </w:t>
      </w:r>
      <w:r w:rsidR="006159DD">
        <w:rPr>
          <w:rFonts w:hint="cs"/>
          <w:rtl/>
        </w:rPr>
        <w:t xml:space="preserve">שם </w:t>
      </w:r>
      <w:r w:rsidRPr="0014424F">
        <w:rPr>
          <w:rFonts w:hint="cs"/>
          <w:rtl/>
        </w:rPr>
        <w:t xml:space="preserve">(ד"ה </w:t>
      </w:r>
      <w:proofErr w:type="spellStart"/>
      <w:r w:rsidRPr="0014424F">
        <w:rPr>
          <w:rFonts w:hint="cs"/>
          <w:rtl/>
        </w:rPr>
        <w:t>אמו</w:t>
      </w:r>
      <w:proofErr w:type="spellEnd"/>
      <w:r w:rsidRPr="0014424F">
        <w:rPr>
          <w:rFonts w:hint="cs"/>
          <w:rtl/>
        </w:rPr>
        <w:t xml:space="preserve">) הסביר מדוע </w:t>
      </w:r>
      <w:proofErr w:type="spellStart"/>
      <w:r w:rsidRPr="0014424F">
        <w:rPr>
          <w:rFonts w:hint="cs"/>
          <w:rtl/>
        </w:rPr>
        <w:t>אמו</w:t>
      </w:r>
      <w:proofErr w:type="spellEnd"/>
      <w:r w:rsidRPr="0014424F">
        <w:rPr>
          <w:rFonts w:hint="cs"/>
          <w:rtl/>
        </w:rPr>
        <w:t xml:space="preserve"> קודמת לכולם </w:t>
      </w:r>
      <w:r w:rsidR="006159DD">
        <w:rPr>
          <w:rFonts w:hint="cs"/>
          <w:rtl/>
        </w:rPr>
        <w:t>-</w:t>
      </w:r>
      <w:r w:rsidRPr="0014424F">
        <w:rPr>
          <w:rFonts w:hint="cs"/>
          <w:rtl/>
        </w:rPr>
        <w:t xml:space="preserve"> </w:t>
      </w:r>
      <w:r w:rsidR="006159DD">
        <w:rPr>
          <w:rFonts w:hint="cs"/>
          <w:rtl/>
        </w:rPr>
        <w:t>"</w:t>
      </w:r>
      <w:r w:rsidRPr="0014424F">
        <w:rPr>
          <w:rFonts w:hint="cs"/>
          <w:rtl/>
        </w:rPr>
        <w:t xml:space="preserve">דאית לה </w:t>
      </w:r>
      <w:proofErr w:type="spellStart"/>
      <w:r w:rsidRPr="0014424F">
        <w:rPr>
          <w:rFonts w:hint="cs"/>
          <w:rtl/>
        </w:rPr>
        <w:t>זילותא</w:t>
      </w:r>
      <w:proofErr w:type="spellEnd"/>
      <w:r w:rsidRPr="0014424F">
        <w:rPr>
          <w:rFonts w:hint="cs"/>
          <w:rtl/>
        </w:rPr>
        <w:t xml:space="preserve"> טפי". לא ברור מה היא </w:t>
      </w:r>
      <w:proofErr w:type="spellStart"/>
      <w:r w:rsidRPr="0014424F">
        <w:rPr>
          <w:rFonts w:hint="cs"/>
          <w:rtl/>
        </w:rPr>
        <w:t>הזילותא</w:t>
      </w:r>
      <w:proofErr w:type="spellEnd"/>
      <w:r w:rsidRPr="0014424F">
        <w:rPr>
          <w:rFonts w:hint="cs"/>
          <w:rtl/>
        </w:rPr>
        <w:t xml:space="preserve"> המדוברת. במרדכי </w:t>
      </w:r>
      <w:r w:rsidRPr="0014424F">
        <w:rPr>
          <w:rFonts w:hint="cs"/>
          <w:rtl/>
        </w:rPr>
        <w:lastRenderedPageBreak/>
        <w:t xml:space="preserve">(כתובות </w:t>
      </w:r>
      <w:proofErr w:type="spellStart"/>
      <w:r w:rsidRPr="0014424F">
        <w:rPr>
          <w:rFonts w:hint="cs"/>
          <w:rtl/>
        </w:rPr>
        <w:t>רפח</w:t>
      </w:r>
      <w:proofErr w:type="spellEnd"/>
      <w:r w:rsidRPr="0014424F">
        <w:rPr>
          <w:rFonts w:hint="cs"/>
          <w:rtl/>
        </w:rPr>
        <w:t>) כתב: "</w:t>
      </w:r>
      <w:r w:rsidRPr="0014424F">
        <w:rPr>
          <w:rtl/>
        </w:rPr>
        <w:t xml:space="preserve">להוציא מבית השבי </w:t>
      </w:r>
      <w:proofErr w:type="spellStart"/>
      <w:r w:rsidRPr="0014424F">
        <w:rPr>
          <w:rtl/>
        </w:rPr>
        <w:t>אמו</w:t>
      </w:r>
      <w:proofErr w:type="spellEnd"/>
      <w:r w:rsidRPr="0014424F">
        <w:rPr>
          <w:rtl/>
        </w:rPr>
        <w:t xml:space="preserve"> קודמת לכולן</w:t>
      </w:r>
      <w:r w:rsidRPr="0014424F">
        <w:rPr>
          <w:rFonts w:hint="cs"/>
          <w:rtl/>
        </w:rPr>
        <w:t>,</w:t>
      </w:r>
      <w:r w:rsidRPr="0014424F">
        <w:rPr>
          <w:rtl/>
        </w:rPr>
        <w:t xml:space="preserve"> משום </w:t>
      </w:r>
      <w:proofErr w:type="spellStart"/>
      <w:r w:rsidRPr="0014424F">
        <w:rPr>
          <w:rtl/>
        </w:rPr>
        <w:t>דלמא</w:t>
      </w:r>
      <w:proofErr w:type="spellEnd"/>
      <w:r w:rsidRPr="0014424F">
        <w:rPr>
          <w:rtl/>
        </w:rPr>
        <w:t xml:space="preserve"> עבדי בה </w:t>
      </w:r>
      <w:proofErr w:type="spellStart"/>
      <w:r w:rsidRPr="0014424F">
        <w:rPr>
          <w:rtl/>
        </w:rPr>
        <w:t>איסורא</w:t>
      </w:r>
      <w:proofErr w:type="spellEnd"/>
      <w:r w:rsidRPr="0014424F">
        <w:rPr>
          <w:rFonts w:hint="cs"/>
          <w:rtl/>
        </w:rPr>
        <w:t>". ב</w:t>
      </w:r>
      <w:r w:rsidRPr="0014424F">
        <w:rPr>
          <w:rtl/>
        </w:rPr>
        <w:t xml:space="preserve">ירושלמי </w:t>
      </w:r>
      <w:r w:rsidRPr="0014424F">
        <w:rPr>
          <w:rFonts w:hint="cs"/>
          <w:rtl/>
        </w:rPr>
        <w:t>(</w:t>
      </w:r>
      <w:r w:rsidRPr="0014424F">
        <w:rPr>
          <w:rtl/>
        </w:rPr>
        <w:t xml:space="preserve">הוריות </w:t>
      </w:r>
      <w:proofErr w:type="spellStart"/>
      <w:r w:rsidRPr="0014424F">
        <w:rPr>
          <w:rtl/>
        </w:rPr>
        <w:t>ג</w:t>
      </w:r>
      <w:r w:rsidRPr="0014424F">
        <w:rPr>
          <w:rFonts w:hint="cs"/>
          <w:rtl/>
        </w:rPr>
        <w:t>,</w:t>
      </w:r>
      <w:r w:rsidRPr="0014424F">
        <w:rPr>
          <w:rtl/>
        </w:rPr>
        <w:t>ד</w:t>
      </w:r>
      <w:proofErr w:type="spellEnd"/>
      <w:r w:rsidRPr="0014424F">
        <w:rPr>
          <w:rFonts w:hint="cs"/>
          <w:rtl/>
        </w:rPr>
        <w:t xml:space="preserve">) נאמר כך: </w:t>
      </w:r>
    </w:p>
    <w:p w14:paraId="0E51DAB2" w14:textId="6118D8DE" w:rsidR="0066296F" w:rsidRPr="0014424F" w:rsidRDefault="0066296F" w:rsidP="006159DD">
      <w:pPr>
        <w:pStyle w:val="-4"/>
        <w:rPr>
          <w:rtl/>
        </w:rPr>
      </w:pPr>
      <w:r w:rsidRPr="0014424F">
        <w:rPr>
          <w:rtl/>
        </w:rPr>
        <w:t xml:space="preserve">הוא </w:t>
      </w:r>
      <w:proofErr w:type="spellStart"/>
      <w:r w:rsidRPr="0014424F">
        <w:rPr>
          <w:rtl/>
        </w:rPr>
        <w:t>ואמו</w:t>
      </w:r>
      <w:proofErr w:type="spellEnd"/>
      <w:r w:rsidRPr="0014424F">
        <w:rPr>
          <w:rtl/>
        </w:rPr>
        <w:t xml:space="preserve"> ורבו ואביו עומדים בשבי </w:t>
      </w:r>
      <w:r w:rsidRPr="0014424F">
        <w:rPr>
          <w:rFonts w:hint="cs"/>
          <w:rtl/>
        </w:rPr>
        <w:t xml:space="preserve">- </w:t>
      </w:r>
      <w:r w:rsidRPr="0014424F">
        <w:rPr>
          <w:rtl/>
        </w:rPr>
        <w:t xml:space="preserve">הוא קודם </w:t>
      </w:r>
      <w:proofErr w:type="spellStart"/>
      <w:r w:rsidRPr="0014424F">
        <w:rPr>
          <w:rtl/>
        </w:rPr>
        <w:t>לאמו</w:t>
      </w:r>
      <w:proofErr w:type="spellEnd"/>
      <w:r w:rsidRPr="0014424F">
        <w:rPr>
          <w:rFonts w:hint="cs"/>
          <w:rtl/>
        </w:rPr>
        <w:t>,</w:t>
      </w:r>
      <w:r w:rsidRPr="0014424F">
        <w:rPr>
          <w:rtl/>
        </w:rPr>
        <w:t xml:space="preserve"> </w:t>
      </w:r>
      <w:proofErr w:type="spellStart"/>
      <w:r w:rsidRPr="0014424F">
        <w:rPr>
          <w:rtl/>
        </w:rPr>
        <w:t>ואמו</w:t>
      </w:r>
      <w:proofErr w:type="spellEnd"/>
      <w:r w:rsidRPr="0014424F">
        <w:rPr>
          <w:rtl/>
        </w:rPr>
        <w:t xml:space="preserve"> לרבו</w:t>
      </w:r>
      <w:r w:rsidRPr="0014424F">
        <w:rPr>
          <w:rFonts w:hint="cs"/>
          <w:rtl/>
        </w:rPr>
        <w:t>,</w:t>
      </w:r>
      <w:r w:rsidRPr="0014424F">
        <w:rPr>
          <w:rtl/>
        </w:rPr>
        <w:t xml:space="preserve"> ורבו לאביו</w:t>
      </w:r>
      <w:r w:rsidRPr="0014424F">
        <w:rPr>
          <w:rFonts w:hint="cs"/>
          <w:rtl/>
        </w:rPr>
        <w:t>.</w:t>
      </w:r>
      <w:r w:rsidRPr="0014424F">
        <w:rPr>
          <w:rtl/>
        </w:rPr>
        <w:t xml:space="preserve"> ולא </w:t>
      </w:r>
      <w:proofErr w:type="spellStart"/>
      <w:r w:rsidRPr="0014424F">
        <w:rPr>
          <w:rtl/>
        </w:rPr>
        <w:t>מתניתא</w:t>
      </w:r>
      <w:proofErr w:type="spellEnd"/>
      <w:r w:rsidRPr="0014424F">
        <w:rPr>
          <w:rtl/>
        </w:rPr>
        <w:t xml:space="preserve"> היא </w:t>
      </w:r>
      <w:r w:rsidRPr="0014424F">
        <w:rPr>
          <w:rFonts w:hint="cs"/>
          <w:rtl/>
        </w:rPr>
        <w:t>"</w:t>
      </w:r>
      <w:proofErr w:type="spellStart"/>
      <w:r w:rsidRPr="0014424F">
        <w:rPr>
          <w:rtl/>
        </w:rPr>
        <w:t>האשה</w:t>
      </w:r>
      <w:proofErr w:type="spellEnd"/>
      <w:r w:rsidRPr="0014424F">
        <w:rPr>
          <w:rtl/>
        </w:rPr>
        <w:t xml:space="preserve"> קודמת לאיש לכסות ולהוציאה מבית השבי</w:t>
      </w:r>
      <w:r w:rsidRPr="0014424F">
        <w:rPr>
          <w:rFonts w:hint="cs"/>
          <w:rtl/>
        </w:rPr>
        <w:t>"?</w:t>
      </w:r>
      <w:r w:rsidRPr="0014424F">
        <w:rPr>
          <w:rtl/>
        </w:rPr>
        <w:t xml:space="preserve"> סברין </w:t>
      </w:r>
      <w:proofErr w:type="spellStart"/>
      <w:r w:rsidRPr="0014424F">
        <w:rPr>
          <w:rtl/>
        </w:rPr>
        <w:t>מימר</w:t>
      </w:r>
      <w:proofErr w:type="spellEnd"/>
      <w:r w:rsidRPr="0014424F">
        <w:rPr>
          <w:rtl/>
        </w:rPr>
        <w:t xml:space="preserve"> </w:t>
      </w:r>
      <w:proofErr w:type="spellStart"/>
      <w:r w:rsidRPr="0014424F">
        <w:rPr>
          <w:rtl/>
        </w:rPr>
        <w:t>בשאין</w:t>
      </w:r>
      <w:proofErr w:type="spellEnd"/>
      <w:r w:rsidRPr="0014424F">
        <w:rPr>
          <w:rtl/>
        </w:rPr>
        <w:t xml:space="preserve"> רבו שם</w:t>
      </w:r>
      <w:r w:rsidRPr="0014424F">
        <w:rPr>
          <w:rFonts w:hint="cs"/>
          <w:rtl/>
        </w:rPr>
        <w:t>,</w:t>
      </w:r>
      <w:r w:rsidRPr="0014424F">
        <w:rPr>
          <w:rtl/>
        </w:rPr>
        <w:t xml:space="preserve"> אתא </w:t>
      </w:r>
      <w:proofErr w:type="spellStart"/>
      <w:r w:rsidRPr="0014424F">
        <w:rPr>
          <w:rtl/>
        </w:rPr>
        <w:t>מימר</w:t>
      </w:r>
      <w:proofErr w:type="spellEnd"/>
      <w:r w:rsidRPr="0014424F">
        <w:rPr>
          <w:rtl/>
        </w:rPr>
        <w:t xml:space="preserve"> לך ואפילו רבו שם.</w:t>
      </w:r>
    </w:p>
    <w:p w14:paraId="753F9E33" w14:textId="111156C8" w:rsidR="0066296F" w:rsidRPr="0014424F" w:rsidRDefault="0066296F" w:rsidP="006159DD">
      <w:pPr>
        <w:pStyle w:val="-6"/>
        <w:spacing w:after="0"/>
        <w:rPr>
          <w:rtl/>
        </w:rPr>
      </w:pPr>
      <w:r w:rsidRPr="0014424F">
        <w:rPr>
          <w:rFonts w:hint="cs"/>
          <w:rtl/>
        </w:rPr>
        <w:t>הרב משה מרגלית (</w:t>
      </w:r>
      <w:r w:rsidRPr="0014424F">
        <w:rPr>
          <w:rtl/>
        </w:rPr>
        <w:t>פני</w:t>
      </w:r>
      <w:r w:rsidR="006159DD">
        <w:rPr>
          <w:rFonts w:hint="cs"/>
          <w:rtl/>
        </w:rPr>
        <w:t>-</w:t>
      </w:r>
      <w:r w:rsidRPr="0014424F">
        <w:rPr>
          <w:rtl/>
        </w:rPr>
        <w:t xml:space="preserve">משה </w:t>
      </w:r>
      <w:r w:rsidRPr="0014424F">
        <w:rPr>
          <w:rFonts w:hint="cs"/>
          <w:rtl/>
        </w:rPr>
        <w:t>שם) פירש:</w:t>
      </w:r>
      <w:r w:rsidRPr="0014424F">
        <w:rPr>
          <w:rFonts w:hint="cs"/>
        </w:rPr>
        <w:t xml:space="preserve"> </w:t>
      </w:r>
    </w:p>
    <w:p w14:paraId="24A50BEE" w14:textId="77777777" w:rsidR="0066296F" w:rsidRPr="0014424F" w:rsidRDefault="0066296F" w:rsidP="006159DD">
      <w:pPr>
        <w:pStyle w:val="-4"/>
        <w:rPr>
          <w:rtl/>
        </w:rPr>
      </w:pPr>
      <w:r w:rsidRPr="0014424F">
        <w:rPr>
          <w:rtl/>
        </w:rPr>
        <w:t xml:space="preserve">סברין </w:t>
      </w:r>
      <w:proofErr w:type="spellStart"/>
      <w:r w:rsidRPr="0014424F">
        <w:rPr>
          <w:rtl/>
        </w:rPr>
        <w:t>מימר</w:t>
      </w:r>
      <w:proofErr w:type="spellEnd"/>
      <w:r w:rsidRPr="0014424F">
        <w:rPr>
          <w:rFonts w:hint="cs"/>
          <w:rtl/>
        </w:rPr>
        <w:t xml:space="preserve"> -</w:t>
      </w:r>
      <w:r w:rsidRPr="0014424F">
        <w:rPr>
          <w:rtl/>
        </w:rPr>
        <w:t xml:space="preserve"> מהו </w:t>
      </w:r>
      <w:proofErr w:type="spellStart"/>
      <w:r w:rsidRPr="0014424F">
        <w:rPr>
          <w:rtl/>
        </w:rPr>
        <w:t>דתימא</w:t>
      </w:r>
      <w:proofErr w:type="spellEnd"/>
      <w:r w:rsidRPr="0014424F">
        <w:rPr>
          <w:rtl/>
        </w:rPr>
        <w:t xml:space="preserve"> </w:t>
      </w:r>
      <w:proofErr w:type="spellStart"/>
      <w:r w:rsidRPr="0014424F">
        <w:rPr>
          <w:rtl/>
        </w:rPr>
        <w:t>בשאין</w:t>
      </w:r>
      <w:proofErr w:type="spellEnd"/>
      <w:r w:rsidRPr="0014424F">
        <w:rPr>
          <w:rtl/>
        </w:rPr>
        <w:t xml:space="preserve"> רבו שם</w:t>
      </w:r>
      <w:r w:rsidRPr="0014424F">
        <w:rPr>
          <w:rFonts w:hint="cs"/>
          <w:rtl/>
        </w:rPr>
        <w:t>,</w:t>
      </w:r>
      <w:r w:rsidRPr="0014424F">
        <w:rPr>
          <w:rtl/>
        </w:rPr>
        <w:t xml:space="preserve"> אבל אם רבו שם</w:t>
      </w:r>
      <w:r w:rsidRPr="0014424F">
        <w:rPr>
          <w:rFonts w:hint="cs"/>
          <w:rtl/>
        </w:rPr>
        <w:t>,</w:t>
      </w:r>
      <w:r w:rsidRPr="0014424F">
        <w:rPr>
          <w:rtl/>
        </w:rPr>
        <w:t xml:space="preserve"> כיון שהוא קודם לאביו קודם נמי </w:t>
      </w:r>
      <w:proofErr w:type="spellStart"/>
      <w:r w:rsidRPr="0014424F">
        <w:rPr>
          <w:rtl/>
        </w:rPr>
        <w:t>לאמו</w:t>
      </w:r>
      <w:proofErr w:type="spellEnd"/>
      <w:r w:rsidRPr="0014424F">
        <w:rPr>
          <w:rFonts w:hint="cs"/>
          <w:rtl/>
        </w:rPr>
        <w:t>?</w:t>
      </w:r>
      <w:r w:rsidRPr="0014424F">
        <w:rPr>
          <w:rtl/>
        </w:rPr>
        <w:t xml:space="preserve"> הלכך </w:t>
      </w:r>
      <w:proofErr w:type="spellStart"/>
      <w:r w:rsidRPr="0014424F">
        <w:rPr>
          <w:rtl/>
        </w:rPr>
        <w:t>קמ"ל</w:t>
      </w:r>
      <w:proofErr w:type="spellEnd"/>
      <w:r w:rsidRPr="0014424F">
        <w:rPr>
          <w:rtl/>
        </w:rPr>
        <w:t xml:space="preserve"> </w:t>
      </w:r>
      <w:proofErr w:type="spellStart"/>
      <w:r w:rsidRPr="0014424F">
        <w:rPr>
          <w:rtl/>
        </w:rPr>
        <w:t>דלעולם</w:t>
      </w:r>
      <w:proofErr w:type="spellEnd"/>
      <w:r w:rsidRPr="0014424F">
        <w:rPr>
          <w:rtl/>
        </w:rPr>
        <w:t xml:space="preserve"> מבית שבי </w:t>
      </w:r>
      <w:proofErr w:type="spellStart"/>
      <w:r w:rsidRPr="0014424F">
        <w:rPr>
          <w:rtl/>
        </w:rPr>
        <w:t>אמו</w:t>
      </w:r>
      <w:proofErr w:type="spellEnd"/>
      <w:r w:rsidRPr="0014424F">
        <w:rPr>
          <w:rtl/>
        </w:rPr>
        <w:t xml:space="preserve"> היא קודמת</w:t>
      </w:r>
      <w:r w:rsidRPr="0014424F">
        <w:rPr>
          <w:rFonts w:hint="cs"/>
          <w:rtl/>
        </w:rPr>
        <w:t xml:space="preserve">. </w:t>
      </w:r>
    </w:p>
    <w:p w14:paraId="6AC7779C" w14:textId="5C7622B3" w:rsidR="0066296F" w:rsidRPr="0014424F" w:rsidRDefault="0066296F" w:rsidP="006159DD">
      <w:pPr>
        <w:pStyle w:val="-6"/>
        <w:rPr>
          <w:rtl/>
        </w:rPr>
      </w:pPr>
      <w:r w:rsidRPr="0014424F">
        <w:rPr>
          <w:rFonts w:hint="cs"/>
          <w:rtl/>
        </w:rPr>
        <w:t>נראה שהנימוק להקדים פדיונה של אם לפני אב, הוא כמו שהסברנו לעיל שיש להקדים פדיון של כל א</w:t>
      </w:r>
      <w:r w:rsidR="006159DD">
        <w:rPr>
          <w:rFonts w:hint="cs"/>
          <w:rtl/>
        </w:rPr>
        <w:t>י</w:t>
      </w:r>
      <w:r w:rsidRPr="0014424F">
        <w:rPr>
          <w:rFonts w:hint="cs"/>
          <w:rtl/>
        </w:rPr>
        <w:t xml:space="preserve">שה לפני איש. </w:t>
      </w:r>
    </w:p>
    <w:p w14:paraId="014486D3" w14:textId="0E052CE8" w:rsidR="0066296F" w:rsidRPr="0014424F" w:rsidRDefault="0066296F" w:rsidP="004020F7">
      <w:pPr>
        <w:rPr>
          <w:rtl/>
        </w:rPr>
      </w:pPr>
      <w:r w:rsidRPr="0014424F">
        <w:rPr>
          <w:rFonts w:hint="cs"/>
          <w:rtl/>
        </w:rPr>
        <w:t xml:space="preserve">במשנה </w:t>
      </w:r>
      <w:proofErr w:type="spellStart"/>
      <w:r w:rsidRPr="0014424F">
        <w:rPr>
          <w:rFonts w:hint="cs"/>
          <w:rtl/>
        </w:rPr>
        <w:t>ו</w:t>
      </w:r>
      <w:r w:rsidRPr="0014424F">
        <w:rPr>
          <w:rtl/>
        </w:rPr>
        <w:t>בתוספתא</w:t>
      </w:r>
      <w:proofErr w:type="spellEnd"/>
      <w:r w:rsidRPr="0014424F">
        <w:rPr>
          <w:rtl/>
        </w:rPr>
        <w:t xml:space="preserve"> נאמר </w:t>
      </w:r>
      <w:r w:rsidRPr="0014424F">
        <w:rPr>
          <w:rFonts w:hint="cs"/>
          <w:rtl/>
        </w:rPr>
        <w:t>עוד ש</w:t>
      </w:r>
      <w:r w:rsidRPr="0014424F">
        <w:rPr>
          <w:rtl/>
        </w:rPr>
        <w:t>בזמן ששניה</w:t>
      </w:r>
      <w:r w:rsidRPr="0014424F">
        <w:rPr>
          <w:rFonts w:hint="cs"/>
          <w:rtl/>
        </w:rPr>
        <w:t xml:space="preserve">ם </w:t>
      </w:r>
      <w:r w:rsidRPr="0014424F">
        <w:rPr>
          <w:rtl/>
        </w:rPr>
        <w:t>עומדי</w:t>
      </w:r>
      <w:r w:rsidRPr="0014424F">
        <w:rPr>
          <w:rFonts w:hint="cs"/>
          <w:rtl/>
        </w:rPr>
        <w:t>ם</w:t>
      </w:r>
      <w:r w:rsidRPr="0014424F">
        <w:rPr>
          <w:rtl/>
        </w:rPr>
        <w:t xml:space="preserve"> בקלקלה</w:t>
      </w:r>
      <w:r w:rsidR="004020F7">
        <w:rPr>
          <w:rFonts w:hint="cs"/>
          <w:rtl/>
        </w:rPr>
        <w:t xml:space="preserve"> (האיש למשכב זכר והאישה לאונס),</w:t>
      </w:r>
      <w:r w:rsidRPr="0014424F">
        <w:rPr>
          <w:rtl/>
        </w:rPr>
        <w:t xml:space="preserve"> האיש קודם. </w:t>
      </w:r>
      <w:r w:rsidRPr="0014424F">
        <w:rPr>
          <w:rFonts w:hint="cs"/>
          <w:rtl/>
        </w:rPr>
        <w:t>הנימוק לפי ה</w:t>
      </w:r>
      <w:r w:rsidRPr="0014424F">
        <w:rPr>
          <w:rtl/>
        </w:rPr>
        <w:t xml:space="preserve">ירושלמי (הוריות </w:t>
      </w:r>
      <w:proofErr w:type="spellStart"/>
      <w:r w:rsidRPr="0014424F">
        <w:rPr>
          <w:rtl/>
        </w:rPr>
        <w:t>ג,ד</w:t>
      </w:r>
      <w:proofErr w:type="spellEnd"/>
      <w:r w:rsidRPr="0014424F">
        <w:rPr>
          <w:rtl/>
        </w:rPr>
        <w:t>): "</w:t>
      </w:r>
      <w:proofErr w:type="spellStart"/>
      <w:r w:rsidRPr="0014424F">
        <w:rPr>
          <w:rtl/>
        </w:rPr>
        <w:t>שהאשה</w:t>
      </w:r>
      <w:proofErr w:type="spellEnd"/>
      <w:r w:rsidRPr="0014424F">
        <w:rPr>
          <w:rtl/>
        </w:rPr>
        <w:t xml:space="preserve"> דרכה לכן</w:t>
      </w:r>
      <w:r w:rsidRPr="0014424F">
        <w:rPr>
          <w:rFonts w:hint="cs"/>
          <w:rtl/>
        </w:rPr>
        <w:t>,</w:t>
      </w:r>
      <w:r w:rsidRPr="0014424F">
        <w:rPr>
          <w:rtl/>
        </w:rPr>
        <w:t xml:space="preserve"> והאיש אין דרכו</w:t>
      </w:r>
      <w:r w:rsidR="004020F7">
        <w:rPr>
          <w:rFonts w:hint="cs"/>
          <w:rtl/>
        </w:rPr>
        <w:t xml:space="preserve"> לכן</w:t>
      </w:r>
      <w:r w:rsidRPr="0014424F">
        <w:rPr>
          <w:rtl/>
        </w:rPr>
        <w:t>". כך גם פסק</w:t>
      </w:r>
      <w:r w:rsidR="004020F7">
        <w:rPr>
          <w:rFonts w:hint="cs"/>
          <w:rtl/>
        </w:rPr>
        <w:t>ו</w:t>
      </w:r>
      <w:r w:rsidRPr="0014424F">
        <w:rPr>
          <w:rtl/>
        </w:rPr>
        <w:t xml:space="preserve"> הרמב"ם (הל' מתנות עניים </w:t>
      </w:r>
      <w:proofErr w:type="spellStart"/>
      <w:r w:rsidRPr="0014424F">
        <w:rPr>
          <w:rtl/>
        </w:rPr>
        <w:t>ח,טו</w:t>
      </w:r>
      <w:proofErr w:type="spellEnd"/>
      <w:r w:rsidRPr="0014424F">
        <w:rPr>
          <w:rtl/>
        </w:rPr>
        <w:t xml:space="preserve">), הטור </w:t>
      </w:r>
      <w:proofErr w:type="spellStart"/>
      <w:r w:rsidRPr="0014424F">
        <w:rPr>
          <w:rtl/>
        </w:rPr>
        <w:t>והשו"ע</w:t>
      </w:r>
      <w:proofErr w:type="spellEnd"/>
      <w:r w:rsidRPr="0014424F">
        <w:rPr>
          <w:rtl/>
        </w:rPr>
        <w:t xml:space="preserve"> (יו"ד </w:t>
      </w:r>
      <w:proofErr w:type="spellStart"/>
      <w:r w:rsidRPr="0014424F">
        <w:rPr>
          <w:rtl/>
        </w:rPr>
        <w:t>רנב,ה</w:t>
      </w:r>
      <w:proofErr w:type="spellEnd"/>
      <w:r w:rsidRPr="0014424F">
        <w:rPr>
          <w:rtl/>
        </w:rPr>
        <w:t>).</w:t>
      </w:r>
      <w:r w:rsidRPr="0014424F">
        <w:rPr>
          <w:rFonts w:hint="cs"/>
          <w:rtl/>
        </w:rPr>
        <w:t xml:space="preserve"> </w:t>
      </w:r>
    </w:p>
    <w:p w14:paraId="3CF4F68A" w14:textId="7F94B2CA" w:rsidR="0066296F" w:rsidRPr="0014424F" w:rsidRDefault="0066296F" w:rsidP="004020F7">
      <w:pPr>
        <w:rPr>
          <w:rtl/>
        </w:rPr>
      </w:pPr>
      <w:r w:rsidRPr="0014424F">
        <w:rPr>
          <w:rFonts w:hint="cs"/>
          <w:rtl/>
        </w:rPr>
        <w:t>הרמב"ם והטור (שם) כתבו רק את ההלכה ש</w:t>
      </w:r>
      <w:r w:rsidRPr="0014424F">
        <w:rPr>
          <w:rtl/>
        </w:rPr>
        <w:t>א</w:t>
      </w:r>
      <w:r w:rsidR="004020F7">
        <w:rPr>
          <w:rFonts w:hint="cs"/>
          <w:rtl/>
        </w:rPr>
        <w:t>י</w:t>
      </w:r>
      <w:r w:rsidRPr="0014424F">
        <w:rPr>
          <w:rtl/>
        </w:rPr>
        <w:t xml:space="preserve">שה </w:t>
      </w:r>
      <w:r w:rsidR="004020F7">
        <w:rPr>
          <w:rFonts w:hint="cs"/>
          <w:rtl/>
        </w:rPr>
        <w:t xml:space="preserve">קודמת </w:t>
      </w:r>
      <w:r w:rsidRPr="0014424F">
        <w:rPr>
          <w:rtl/>
        </w:rPr>
        <w:t>לאיש</w:t>
      </w:r>
      <w:r w:rsidRPr="0014424F">
        <w:rPr>
          <w:rFonts w:hint="cs"/>
          <w:rtl/>
        </w:rPr>
        <w:t xml:space="preserve"> בפדיונה משבי, אך לא כתבו את ההלכה </w:t>
      </w:r>
      <w:r w:rsidR="004020F7">
        <w:rPr>
          <w:rFonts w:hint="cs"/>
          <w:rtl/>
        </w:rPr>
        <w:t xml:space="preserve">שאם </w:t>
      </w:r>
      <w:r w:rsidRPr="0014424F">
        <w:rPr>
          <w:rFonts w:hint="cs"/>
          <w:rtl/>
        </w:rPr>
        <w:t xml:space="preserve">הוא, אביו, </w:t>
      </w:r>
      <w:proofErr w:type="spellStart"/>
      <w:r w:rsidRPr="0014424F">
        <w:rPr>
          <w:rFonts w:hint="cs"/>
          <w:rtl/>
        </w:rPr>
        <w:t>אמו</w:t>
      </w:r>
      <w:proofErr w:type="spellEnd"/>
      <w:r w:rsidRPr="0014424F">
        <w:rPr>
          <w:rFonts w:hint="cs"/>
          <w:rtl/>
        </w:rPr>
        <w:t xml:space="preserve"> ורבו בשבי</w:t>
      </w:r>
      <w:r w:rsidR="004020F7">
        <w:rPr>
          <w:rFonts w:hint="cs"/>
          <w:rtl/>
        </w:rPr>
        <w:t xml:space="preserve"> -</w:t>
      </w:r>
      <w:r w:rsidRPr="0014424F">
        <w:rPr>
          <w:rFonts w:hint="cs"/>
          <w:rtl/>
        </w:rPr>
        <w:t xml:space="preserve"> "</w:t>
      </w:r>
      <w:proofErr w:type="spellStart"/>
      <w:r w:rsidRPr="0014424F">
        <w:rPr>
          <w:rFonts w:hint="cs"/>
          <w:rtl/>
        </w:rPr>
        <w:t>אמו</w:t>
      </w:r>
      <w:proofErr w:type="spellEnd"/>
      <w:r w:rsidRPr="0014424F">
        <w:rPr>
          <w:rFonts w:hint="cs"/>
          <w:rtl/>
        </w:rPr>
        <w:t xml:space="preserve"> קודמת לכולם". נראה שלהבנתם האמירה שא</w:t>
      </w:r>
      <w:r w:rsidR="004020F7">
        <w:rPr>
          <w:rFonts w:hint="cs"/>
          <w:rtl/>
        </w:rPr>
        <w:t>י</w:t>
      </w:r>
      <w:r w:rsidRPr="0014424F">
        <w:rPr>
          <w:rFonts w:hint="cs"/>
          <w:rtl/>
        </w:rPr>
        <w:t xml:space="preserve">שה קודמת לאיש כוללת בתוכה גם </w:t>
      </w:r>
      <w:r w:rsidR="004020F7">
        <w:rPr>
          <w:rFonts w:hint="cs"/>
          <w:rtl/>
        </w:rPr>
        <w:t xml:space="preserve">מקרה זה. </w:t>
      </w:r>
      <w:proofErr w:type="spellStart"/>
      <w:r w:rsidRPr="0014424F">
        <w:rPr>
          <w:rFonts w:hint="cs"/>
          <w:rtl/>
        </w:rPr>
        <w:t>ה</w:t>
      </w:r>
      <w:r w:rsidR="00C857C5" w:rsidRPr="0014424F">
        <w:rPr>
          <w:rFonts w:hint="cs"/>
          <w:rtl/>
        </w:rPr>
        <w:t>שו</w:t>
      </w:r>
      <w:r w:rsidR="00C857C5" w:rsidRPr="0014424F">
        <w:rPr>
          <w:rtl/>
        </w:rPr>
        <w:t>"</w:t>
      </w:r>
      <w:r w:rsidR="00C857C5" w:rsidRPr="0014424F">
        <w:rPr>
          <w:rFonts w:hint="cs"/>
          <w:rtl/>
        </w:rPr>
        <w:t>ע</w:t>
      </w:r>
      <w:proofErr w:type="spellEnd"/>
      <w:r w:rsidRPr="0014424F">
        <w:rPr>
          <w:rFonts w:hint="cs"/>
          <w:rtl/>
        </w:rPr>
        <w:t xml:space="preserve"> (יו"ד </w:t>
      </w:r>
      <w:proofErr w:type="spellStart"/>
      <w:r w:rsidRPr="0014424F">
        <w:rPr>
          <w:rFonts w:hint="cs"/>
          <w:rtl/>
        </w:rPr>
        <w:t>רנב,ט</w:t>
      </w:r>
      <w:proofErr w:type="spellEnd"/>
      <w:r w:rsidRPr="0014424F">
        <w:rPr>
          <w:rFonts w:hint="cs"/>
          <w:rtl/>
        </w:rPr>
        <w:t xml:space="preserve">) </w:t>
      </w:r>
      <w:r w:rsidR="004020F7">
        <w:rPr>
          <w:rFonts w:hint="cs"/>
          <w:rtl/>
        </w:rPr>
        <w:t xml:space="preserve">הביא הלכה זו, </w:t>
      </w:r>
      <w:proofErr w:type="spellStart"/>
      <w:r w:rsidR="004020F7">
        <w:rPr>
          <w:rFonts w:hint="cs"/>
          <w:rtl/>
        </w:rPr>
        <w:t>ו</w:t>
      </w:r>
      <w:r w:rsidRPr="0014424F">
        <w:rPr>
          <w:rFonts w:hint="cs"/>
          <w:rtl/>
        </w:rPr>
        <w:t>החיד"א</w:t>
      </w:r>
      <w:proofErr w:type="spellEnd"/>
      <w:r w:rsidRPr="0014424F">
        <w:rPr>
          <w:rFonts w:hint="cs"/>
          <w:rtl/>
        </w:rPr>
        <w:t xml:space="preserve"> (ברכי</w:t>
      </w:r>
      <w:r w:rsidR="004020F7">
        <w:rPr>
          <w:rFonts w:hint="cs"/>
          <w:rtl/>
        </w:rPr>
        <w:t>-</w:t>
      </w:r>
      <w:r w:rsidRPr="0014424F">
        <w:rPr>
          <w:rFonts w:hint="cs"/>
          <w:rtl/>
        </w:rPr>
        <w:t xml:space="preserve">יוסף </w:t>
      </w:r>
      <w:proofErr w:type="spellStart"/>
      <w:r w:rsidRPr="0014424F">
        <w:rPr>
          <w:rFonts w:hint="cs"/>
          <w:rtl/>
        </w:rPr>
        <w:t>שם</w:t>
      </w:r>
      <w:r w:rsidR="004020F7">
        <w:rPr>
          <w:rFonts w:hint="cs"/>
          <w:rtl/>
        </w:rPr>
        <w:t>,</w:t>
      </w:r>
      <w:r w:rsidRPr="0014424F">
        <w:rPr>
          <w:rFonts w:hint="cs"/>
          <w:rtl/>
        </w:rPr>
        <w:t>ג</w:t>
      </w:r>
      <w:proofErr w:type="spellEnd"/>
      <w:r w:rsidRPr="0014424F">
        <w:rPr>
          <w:rFonts w:hint="cs"/>
          <w:rtl/>
        </w:rPr>
        <w:t>; שער</w:t>
      </w:r>
      <w:r w:rsidR="004020F7">
        <w:rPr>
          <w:rFonts w:hint="cs"/>
          <w:rtl/>
        </w:rPr>
        <w:t>-</w:t>
      </w:r>
      <w:r w:rsidRPr="0014424F">
        <w:rPr>
          <w:rFonts w:hint="cs"/>
          <w:rtl/>
        </w:rPr>
        <w:t xml:space="preserve">יוסף, הוריות שם) כתב בעקבות פסיקת </w:t>
      </w:r>
      <w:proofErr w:type="spellStart"/>
      <w:r w:rsidRPr="0014424F">
        <w:rPr>
          <w:rFonts w:hint="cs"/>
          <w:rtl/>
        </w:rPr>
        <w:t>ה</w:t>
      </w:r>
      <w:r w:rsidR="00C857C5" w:rsidRPr="0014424F">
        <w:rPr>
          <w:rFonts w:hint="cs"/>
          <w:rtl/>
        </w:rPr>
        <w:t>שו</w:t>
      </w:r>
      <w:r w:rsidR="00C857C5" w:rsidRPr="0014424F">
        <w:rPr>
          <w:rtl/>
        </w:rPr>
        <w:t>"</w:t>
      </w:r>
      <w:r w:rsidR="00C857C5" w:rsidRPr="0014424F">
        <w:rPr>
          <w:rFonts w:hint="cs"/>
          <w:rtl/>
        </w:rPr>
        <w:t>ע</w:t>
      </w:r>
      <w:proofErr w:type="spellEnd"/>
      <w:r w:rsidRPr="0014424F">
        <w:rPr>
          <w:rFonts w:hint="cs"/>
          <w:rtl/>
        </w:rPr>
        <w:t xml:space="preserve"> שאם </w:t>
      </w:r>
      <w:r w:rsidRPr="0014424F">
        <w:rPr>
          <w:rtl/>
        </w:rPr>
        <w:t>היו אביו</w:t>
      </w:r>
      <w:r w:rsidR="004020F7">
        <w:rPr>
          <w:rFonts w:hint="cs"/>
          <w:rtl/>
        </w:rPr>
        <w:t>,</w:t>
      </w:r>
      <w:r w:rsidRPr="0014424F">
        <w:rPr>
          <w:rtl/>
        </w:rPr>
        <w:t xml:space="preserve"> רבו</w:t>
      </w:r>
      <w:r w:rsidR="004020F7">
        <w:rPr>
          <w:rFonts w:hint="cs"/>
          <w:rtl/>
        </w:rPr>
        <w:t>,</w:t>
      </w:r>
      <w:r w:rsidRPr="0014424F">
        <w:rPr>
          <w:rtl/>
        </w:rPr>
        <w:t xml:space="preserve"> אחיו </w:t>
      </w:r>
      <w:proofErr w:type="spellStart"/>
      <w:r w:rsidRPr="0014424F">
        <w:rPr>
          <w:rtl/>
        </w:rPr>
        <w:t>ואמו</w:t>
      </w:r>
      <w:proofErr w:type="spellEnd"/>
      <w:r w:rsidRPr="0014424F">
        <w:rPr>
          <w:rtl/>
        </w:rPr>
        <w:t xml:space="preserve"> בשבי, </w:t>
      </w:r>
      <w:r w:rsidR="004020F7">
        <w:rPr>
          <w:rFonts w:hint="cs"/>
          <w:rtl/>
        </w:rPr>
        <w:t xml:space="preserve">ויש לו רק עשרה מנה, </w:t>
      </w:r>
      <w:proofErr w:type="spellStart"/>
      <w:r w:rsidRPr="0014424F">
        <w:rPr>
          <w:rtl/>
        </w:rPr>
        <w:t>והשבאי</w:t>
      </w:r>
      <w:proofErr w:type="spellEnd"/>
      <w:r w:rsidRPr="0014424F">
        <w:rPr>
          <w:rtl/>
        </w:rPr>
        <w:t xml:space="preserve"> דורש עשרה מנה על של</w:t>
      </w:r>
      <w:r w:rsidR="004020F7">
        <w:rPr>
          <w:rFonts w:hint="cs"/>
          <w:rtl/>
        </w:rPr>
        <w:t>ו</w:t>
      </w:r>
      <w:r w:rsidRPr="0014424F">
        <w:rPr>
          <w:rtl/>
        </w:rPr>
        <w:t xml:space="preserve">שת האנשים ועשרה מנה על </w:t>
      </w:r>
      <w:proofErr w:type="spellStart"/>
      <w:r w:rsidRPr="0014424F">
        <w:rPr>
          <w:rtl/>
        </w:rPr>
        <w:t>אמו</w:t>
      </w:r>
      <w:proofErr w:type="spellEnd"/>
      <w:r w:rsidRPr="0014424F">
        <w:rPr>
          <w:rtl/>
        </w:rPr>
        <w:t xml:space="preserve"> </w:t>
      </w:r>
      <w:r w:rsidR="004020F7">
        <w:rPr>
          <w:rFonts w:hint="cs"/>
          <w:rtl/>
        </w:rPr>
        <w:t xml:space="preserve">- עליו </w:t>
      </w:r>
      <w:r w:rsidRPr="0014424F">
        <w:rPr>
          <w:rFonts w:hint="cs"/>
          <w:rtl/>
        </w:rPr>
        <w:t xml:space="preserve">לפדות </w:t>
      </w:r>
      <w:r w:rsidRPr="0014424F">
        <w:rPr>
          <w:rtl/>
        </w:rPr>
        <w:t xml:space="preserve">רק את </w:t>
      </w:r>
      <w:proofErr w:type="spellStart"/>
      <w:r w:rsidRPr="0014424F">
        <w:rPr>
          <w:rtl/>
        </w:rPr>
        <w:t>אמו</w:t>
      </w:r>
      <w:proofErr w:type="spellEnd"/>
      <w:r w:rsidRPr="0014424F">
        <w:rPr>
          <w:rFonts w:hint="cs"/>
          <w:rtl/>
        </w:rPr>
        <w:t xml:space="preserve">. </w:t>
      </w:r>
      <w:r w:rsidR="004020F7">
        <w:rPr>
          <w:rFonts w:hint="cs"/>
          <w:rtl/>
        </w:rPr>
        <w:t xml:space="preserve">לדבריו, </w:t>
      </w:r>
      <w:r w:rsidRPr="0014424F">
        <w:rPr>
          <w:rFonts w:hint="cs"/>
          <w:rtl/>
        </w:rPr>
        <w:t xml:space="preserve">גם על זה נאמר </w:t>
      </w:r>
      <w:r w:rsidRPr="0014424F">
        <w:rPr>
          <w:rtl/>
        </w:rPr>
        <w:t>"</w:t>
      </w:r>
      <w:proofErr w:type="spellStart"/>
      <w:r w:rsidRPr="0014424F">
        <w:rPr>
          <w:rtl/>
        </w:rPr>
        <w:t>אמו</w:t>
      </w:r>
      <w:proofErr w:type="spellEnd"/>
      <w:r w:rsidRPr="0014424F">
        <w:rPr>
          <w:rtl/>
        </w:rPr>
        <w:t xml:space="preserve"> קודמת לכול</w:t>
      </w:r>
      <w:r w:rsidRPr="0014424F">
        <w:rPr>
          <w:rFonts w:hint="cs"/>
          <w:rtl/>
        </w:rPr>
        <w:t>ם</w:t>
      </w:r>
      <w:r w:rsidRPr="0014424F">
        <w:rPr>
          <w:rtl/>
        </w:rPr>
        <w:t>".</w:t>
      </w:r>
    </w:p>
    <w:p w14:paraId="2DB41D3F" w14:textId="02845C7D" w:rsidR="0066296F" w:rsidRPr="0014424F" w:rsidRDefault="004020F7" w:rsidP="004020F7">
      <w:pPr>
        <w:pStyle w:val="5"/>
        <w:rPr>
          <w:rtl/>
        </w:rPr>
      </w:pPr>
      <w:bookmarkStart w:id="23" w:name="_Toc150077984"/>
      <w:bookmarkStart w:id="24" w:name="_Toc165216506"/>
      <w:bookmarkStart w:id="25" w:name="_Toc165216514"/>
      <w:bookmarkStart w:id="26" w:name="_Toc165216531"/>
      <w:bookmarkStart w:id="27" w:name="_Toc165217858"/>
      <w:bookmarkStart w:id="28" w:name="_Toc165217872"/>
      <w:bookmarkStart w:id="29" w:name="_Toc165926746"/>
      <w:r>
        <w:rPr>
          <w:rFonts w:hint="cs"/>
          <w:rtl/>
        </w:rPr>
        <w:t>3</w:t>
      </w:r>
      <w:r w:rsidR="0066296F" w:rsidRPr="0014424F">
        <w:rPr>
          <w:rFonts w:hint="cs"/>
          <w:rtl/>
        </w:rPr>
        <w:t>. בני זוג שבויים</w:t>
      </w:r>
      <w:bookmarkEnd w:id="23"/>
      <w:bookmarkEnd w:id="24"/>
      <w:bookmarkEnd w:id="25"/>
      <w:bookmarkEnd w:id="26"/>
      <w:bookmarkEnd w:id="27"/>
      <w:bookmarkEnd w:id="28"/>
      <w:bookmarkEnd w:id="29"/>
    </w:p>
    <w:p w14:paraId="71D2B680" w14:textId="4AA798AE" w:rsidR="0066296F" w:rsidRPr="0014424F" w:rsidRDefault="0066296F" w:rsidP="00CF4A69">
      <w:pPr>
        <w:pStyle w:val="-a"/>
        <w:rPr>
          <w:rtl/>
        </w:rPr>
      </w:pPr>
      <w:r w:rsidRPr="0014424F">
        <w:rPr>
          <w:rFonts w:hint="cs"/>
          <w:rtl/>
        </w:rPr>
        <w:t>כשאיש וא</w:t>
      </w:r>
      <w:r w:rsidR="004020F7">
        <w:rPr>
          <w:rFonts w:hint="cs"/>
          <w:rtl/>
        </w:rPr>
        <w:t>י</w:t>
      </w:r>
      <w:r w:rsidRPr="0014424F">
        <w:rPr>
          <w:rFonts w:hint="cs"/>
          <w:rtl/>
        </w:rPr>
        <w:t>שה נשואים נפלו בשבי וניתן לפדות רק אחד מהם, הדין הוא שפדיון הא</w:t>
      </w:r>
      <w:r w:rsidR="004020F7">
        <w:rPr>
          <w:rFonts w:hint="cs"/>
          <w:rtl/>
        </w:rPr>
        <w:t>י</w:t>
      </w:r>
      <w:r w:rsidRPr="0014424F">
        <w:rPr>
          <w:rFonts w:hint="cs"/>
          <w:rtl/>
        </w:rPr>
        <w:t>שה קודם ל</w:t>
      </w:r>
      <w:r w:rsidR="004020F7">
        <w:rPr>
          <w:rFonts w:hint="cs"/>
          <w:rtl/>
        </w:rPr>
        <w:t>פדיון ה</w:t>
      </w:r>
      <w:r w:rsidRPr="0014424F">
        <w:rPr>
          <w:rFonts w:hint="cs"/>
          <w:rtl/>
        </w:rPr>
        <w:t xml:space="preserve">איש (רס"ג שמות </w:t>
      </w:r>
      <w:proofErr w:type="spellStart"/>
      <w:r w:rsidRPr="0014424F">
        <w:rPr>
          <w:rFonts w:hint="cs"/>
          <w:rtl/>
        </w:rPr>
        <w:t>ו,יד</w:t>
      </w:r>
      <w:proofErr w:type="spellEnd"/>
      <w:r w:rsidRPr="0014424F">
        <w:rPr>
          <w:rFonts w:hint="cs"/>
          <w:rtl/>
        </w:rPr>
        <w:t xml:space="preserve">). כך פסק </w:t>
      </w:r>
      <w:proofErr w:type="spellStart"/>
      <w:r w:rsidRPr="0014424F">
        <w:rPr>
          <w:rFonts w:hint="cs"/>
          <w:rtl/>
        </w:rPr>
        <w:t>ב</w:t>
      </w:r>
      <w:r w:rsidRPr="0014424F">
        <w:rPr>
          <w:rtl/>
        </w:rPr>
        <w:t>שו"ת</w:t>
      </w:r>
      <w:proofErr w:type="spellEnd"/>
      <w:r w:rsidRPr="0014424F">
        <w:rPr>
          <w:rtl/>
        </w:rPr>
        <w:t xml:space="preserve"> </w:t>
      </w:r>
      <w:proofErr w:type="spellStart"/>
      <w:r w:rsidRPr="0014424F">
        <w:rPr>
          <w:rtl/>
        </w:rPr>
        <w:t>מהר"ם</w:t>
      </w:r>
      <w:proofErr w:type="spellEnd"/>
      <w:r w:rsidRPr="0014424F">
        <w:rPr>
          <w:rtl/>
        </w:rPr>
        <w:t xml:space="preserve"> מרוטנברג </w:t>
      </w:r>
      <w:r w:rsidRPr="0014424F">
        <w:rPr>
          <w:rFonts w:hint="cs"/>
          <w:rtl/>
        </w:rPr>
        <w:t>(</w:t>
      </w:r>
      <w:r w:rsidRPr="0014424F">
        <w:rPr>
          <w:rtl/>
        </w:rPr>
        <w:t>ספר סיני וליקוטים סי</w:t>
      </w:r>
      <w:r w:rsidR="004020F7">
        <w:rPr>
          <w:rFonts w:hint="cs"/>
          <w:rtl/>
        </w:rPr>
        <w:t>'</w:t>
      </w:r>
      <w:r w:rsidRPr="0014424F">
        <w:rPr>
          <w:rtl/>
        </w:rPr>
        <w:t xml:space="preserve"> </w:t>
      </w:r>
      <w:proofErr w:type="spellStart"/>
      <w:r w:rsidRPr="0014424F">
        <w:rPr>
          <w:rtl/>
        </w:rPr>
        <w:t>תקלג</w:t>
      </w:r>
      <w:proofErr w:type="spellEnd"/>
      <w:r w:rsidRPr="0014424F">
        <w:rPr>
          <w:rFonts w:hint="cs"/>
          <w:rtl/>
        </w:rPr>
        <w:t xml:space="preserve">; </w:t>
      </w:r>
      <w:r w:rsidRPr="0014424F">
        <w:rPr>
          <w:rtl/>
        </w:rPr>
        <w:t xml:space="preserve">מרדכי </w:t>
      </w:r>
      <w:r w:rsidRPr="0014424F">
        <w:rPr>
          <w:rFonts w:hint="cs"/>
          <w:rtl/>
        </w:rPr>
        <w:t xml:space="preserve">כתובות </w:t>
      </w:r>
      <w:proofErr w:type="spellStart"/>
      <w:r w:rsidRPr="0014424F">
        <w:rPr>
          <w:rtl/>
        </w:rPr>
        <w:t>רפח</w:t>
      </w:r>
      <w:proofErr w:type="spellEnd"/>
      <w:r w:rsidRPr="0014424F">
        <w:rPr>
          <w:rFonts w:hint="cs"/>
          <w:rtl/>
        </w:rPr>
        <w:t xml:space="preserve">): </w:t>
      </w:r>
    </w:p>
    <w:p w14:paraId="3BB04AAE" w14:textId="77777777" w:rsidR="0066296F" w:rsidRPr="0014424F" w:rsidRDefault="0066296F" w:rsidP="0066296F">
      <w:pPr>
        <w:pStyle w:val="afe"/>
        <w:rPr>
          <w:rtl/>
        </w:rPr>
      </w:pPr>
      <w:r w:rsidRPr="0014424F">
        <w:rPr>
          <w:rtl/>
        </w:rPr>
        <w:t xml:space="preserve">שאלו </w:t>
      </w:r>
      <w:proofErr w:type="spellStart"/>
      <w:r w:rsidRPr="0014424F">
        <w:rPr>
          <w:rtl/>
        </w:rPr>
        <w:t>להר"ם</w:t>
      </w:r>
      <w:proofErr w:type="spellEnd"/>
      <w:r w:rsidRPr="0014424F">
        <w:rPr>
          <w:rtl/>
        </w:rPr>
        <w:t xml:space="preserve">, על ראובן שנתפס, וגם אשתו נתפסה מצד אחר, </w:t>
      </w:r>
      <w:proofErr w:type="spellStart"/>
      <w:r w:rsidRPr="0014424F">
        <w:rPr>
          <w:rtl/>
        </w:rPr>
        <w:t>ומיסרין</w:t>
      </w:r>
      <w:proofErr w:type="spellEnd"/>
      <w:r w:rsidRPr="0014424F">
        <w:rPr>
          <w:rtl/>
        </w:rPr>
        <w:t xml:space="preserve"> אותה, ועמדו קרוביה ופשרו עבורה, אם </w:t>
      </w:r>
      <w:proofErr w:type="spellStart"/>
      <w:r w:rsidRPr="0014424F">
        <w:rPr>
          <w:rtl/>
        </w:rPr>
        <w:t>יכולין</w:t>
      </w:r>
      <w:proofErr w:type="spellEnd"/>
      <w:r w:rsidRPr="0014424F">
        <w:rPr>
          <w:rtl/>
        </w:rPr>
        <w:t xml:space="preserve"> להוציא דמי פדיונה מיד שמעון שיש בידו פיקדון אחד משל ראובן בעלה</w:t>
      </w:r>
      <w:r w:rsidRPr="0014424F">
        <w:rPr>
          <w:rFonts w:hint="cs"/>
          <w:rtl/>
        </w:rPr>
        <w:t>.</w:t>
      </w:r>
      <w:r w:rsidRPr="0014424F">
        <w:rPr>
          <w:rtl/>
        </w:rPr>
        <w:t xml:space="preserve"> מי </w:t>
      </w:r>
      <w:proofErr w:type="spellStart"/>
      <w:r w:rsidRPr="0014424F">
        <w:rPr>
          <w:rtl/>
        </w:rPr>
        <w:t>אמרינן</w:t>
      </w:r>
      <w:proofErr w:type="spellEnd"/>
      <w:r w:rsidRPr="0014424F">
        <w:rPr>
          <w:rtl/>
        </w:rPr>
        <w:t xml:space="preserve"> כל כמה שלא נתפשר </w:t>
      </w:r>
      <w:proofErr w:type="spellStart"/>
      <w:r w:rsidRPr="0014424F">
        <w:rPr>
          <w:rtl/>
        </w:rPr>
        <w:t>איהו</w:t>
      </w:r>
      <w:proofErr w:type="spellEnd"/>
      <w:r w:rsidRPr="0014424F">
        <w:rPr>
          <w:rtl/>
        </w:rPr>
        <w:t xml:space="preserve"> גופו מן </w:t>
      </w:r>
      <w:proofErr w:type="spellStart"/>
      <w:r w:rsidRPr="0014424F">
        <w:rPr>
          <w:rtl/>
        </w:rPr>
        <w:t>השבאי</w:t>
      </w:r>
      <w:proofErr w:type="spellEnd"/>
      <w:r w:rsidRPr="0014424F">
        <w:rPr>
          <w:rtl/>
        </w:rPr>
        <w:t xml:space="preserve"> ולא נודע כמה יעלו דמי פדיונו</w:t>
      </w:r>
      <w:r w:rsidRPr="0014424F">
        <w:rPr>
          <w:rFonts w:hint="cs"/>
          <w:rtl/>
        </w:rPr>
        <w:t>,</w:t>
      </w:r>
      <w:r w:rsidRPr="0014424F">
        <w:rPr>
          <w:rtl/>
        </w:rPr>
        <w:t xml:space="preserve"> ואם </w:t>
      </w:r>
      <w:proofErr w:type="spellStart"/>
      <w:r w:rsidRPr="0014424F">
        <w:rPr>
          <w:rtl/>
        </w:rPr>
        <w:t>יפדנה</w:t>
      </w:r>
      <w:proofErr w:type="spellEnd"/>
      <w:r w:rsidRPr="0014424F">
        <w:rPr>
          <w:rtl/>
        </w:rPr>
        <w:t xml:space="preserve"> תחילה אז לא יוכל לפדות עצמו, חייו </w:t>
      </w:r>
      <w:proofErr w:type="spellStart"/>
      <w:r w:rsidRPr="0014424F">
        <w:rPr>
          <w:rtl/>
        </w:rPr>
        <w:t>קודמין</w:t>
      </w:r>
      <w:proofErr w:type="spellEnd"/>
      <w:r w:rsidRPr="0014424F">
        <w:rPr>
          <w:rtl/>
        </w:rPr>
        <w:t xml:space="preserve"> לשל אשתו, או ל</w:t>
      </w:r>
      <w:r w:rsidRPr="0014424F">
        <w:rPr>
          <w:rFonts w:hint="cs"/>
          <w:rtl/>
        </w:rPr>
        <w:t>א.</w:t>
      </w:r>
    </w:p>
    <w:p w14:paraId="752DCA8D" w14:textId="15A088AA" w:rsidR="0066296F" w:rsidRPr="0014424F" w:rsidRDefault="0066296F" w:rsidP="00CF4A69">
      <w:pPr>
        <w:pStyle w:val="-a"/>
        <w:rPr>
          <w:rtl/>
        </w:rPr>
      </w:pPr>
      <w:r w:rsidRPr="0014424F">
        <w:rPr>
          <w:rFonts w:hint="cs"/>
          <w:rtl/>
        </w:rPr>
        <w:t xml:space="preserve">התשובה של </w:t>
      </w:r>
      <w:proofErr w:type="spellStart"/>
      <w:r w:rsidRPr="0014424F">
        <w:rPr>
          <w:rFonts w:hint="cs"/>
          <w:rtl/>
        </w:rPr>
        <w:t>המהר"ם</w:t>
      </w:r>
      <w:proofErr w:type="spellEnd"/>
      <w:r w:rsidRPr="0014424F">
        <w:rPr>
          <w:rFonts w:hint="cs"/>
          <w:rtl/>
        </w:rPr>
        <w:t xml:space="preserve"> מרוטנברג: </w:t>
      </w:r>
    </w:p>
    <w:p w14:paraId="78C07F27" w14:textId="2B1B5FD7" w:rsidR="0066296F" w:rsidRPr="0014424F" w:rsidRDefault="0066296F" w:rsidP="00CF4A69">
      <w:pPr>
        <w:pStyle w:val="afe"/>
        <w:rPr>
          <w:rtl/>
        </w:rPr>
      </w:pPr>
      <w:r w:rsidRPr="0014424F">
        <w:rPr>
          <w:rtl/>
        </w:rPr>
        <w:t>להוציאם מבית השביה</w:t>
      </w:r>
      <w:r w:rsidRPr="0014424F">
        <w:rPr>
          <w:rFonts w:hint="cs"/>
          <w:rtl/>
        </w:rPr>
        <w:t>,</w:t>
      </w:r>
      <w:r w:rsidRPr="0014424F">
        <w:rPr>
          <w:rtl/>
        </w:rPr>
        <w:t xml:space="preserve"> אשתו </w:t>
      </w:r>
      <w:proofErr w:type="spellStart"/>
      <w:r w:rsidRPr="0014424F">
        <w:rPr>
          <w:rtl/>
        </w:rPr>
        <w:t>עדיפא</w:t>
      </w:r>
      <w:proofErr w:type="spellEnd"/>
      <w:r w:rsidRPr="0014424F">
        <w:rPr>
          <w:rtl/>
        </w:rPr>
        <w:t xml:space="preserve"> </w:t>
      </w:r>
      <w:proofErr w:type="spellStart"/>
      <w:r w:rsidRPr="0014424F">
        <w:rPr>
          <w:rtl/>
        </w:rPr>
        <w:t>כדתנן</w:t>
      </w:r>
      <w:proofErr w:type="spellEnd"/>
      <w:r w:rsidRPr="0014424F">
        <w:rPr>
          <w:rtl/>
        </w:rPr>
        <w:t xml:space="preserve"> פרק שני </w:t>
      </w:r>
      <w:proofErr w:type="spellStart"/>
      <w:r w:rsidRPr="0014424F">
        <w:rPr>
          <w:rtl/>
        </w:rPr>
        <w:t>דהוריות</w:t>
      </w:r>
      <w:proofErr w:type="spellEnd"/>
      <w:r w:rsidRPr="0014424F">
        <w:rPr>
          <w:rFonts w:hint="cs"/>
          <w:rtl/>
        </w:rPr>
        <w:t>...</w:t>
      </w:r>
      <w:r w:rsidR="00CF4A69">
        <w:rPr>
          <w:rFonts w:hint="cs"/>
          <w:rtl/>
        </w:rPr>
        <w:t xml:space="preserve"> </w:t>
      </w:r>
      <w:proofErr w:type="spellStart"/>
      <w:r w:rsidRPr="0014424F">
        <w:rPr>
          <w:rtl/>
        </w:rPr>
        <w:t>אשה</w:t>
      </w:r>
      <w:proofErr w:type="spellEnd"/>
      <w:r w:rsidRPr="0014424F">
        <w:rPr>
          <w:rtl/>
        </w:rPr>
        <w:t xml:space="preserve"> קודמת לאיש לכסות ולהוציא מבית השבי</w:t>
      </w:r>
      <w:r w:rsidRPr="0014424F">
        <w:rPr>
          <w:rFonts w:hint="cs"/>
          <w:rtl/>
        </w:rPr>
        <w:t>...</w:t>
      </w:r>
      <w:r w:rsidR="00CF4A69">
        <w:rPr>
          <w:rFonts w:hint="cs"/>
          <w:rtl/>
        </w:rPr>
        <w:t xml:space="preserve"> </w:t>
      </w:r>
      <w:r w:rsidRPr="0014424F">
        <w:rPr>
          <w:rtl/>
        </w:rPr>
        <w:t>ותניא התם בגמרא</w:t>
      </w:r>
      <w:r w:rsidRPr="0014424F">
        <w:rPr>
          <w:rFonts w:hint="cs"/>
          <w:rtl/>
        </w:rPr>
        <w:t>...</w:t>
      </w:r>
      <w:r w:rsidR="00CF4A69">
        <w:rPr>
          <w:rFonts w:hint="cs"/>
          <w:rtl/>
        </w:rPr>
        <w:t xml:space="preserve"> </w:t>
      </w:r>
      <w:proofErr w:type="spellStart"/>
      <w:r w:rsidRPr="0014424F">
        <w:rPr>
          <w:rtl/>
        </w:rPr>
        <w:t>לענין</w:t>
      </w:r>
      <w:proofErr w:type="spellEnd"/>
      <w:r w:rsidRPr="0014424F">
        <w:rPr>
          <w:rtl/>
        </w:rPr>
        <w:t xml:space="preserve"> להוציא מבית השבי </w:t>
      </w:r>
      <w:r w:rsidRPr="0014424F">
        <w:rPr>
          <w:rFonts w:hint="cs"/>
          <w:rtl/>
        </w:rPr>
        <w:t>"</w:t>
      </w:r>
      <w:proofErr w:type="spellStart"/>
      <w:r w:rsidRPr="0014424F">
        <w:rPr>
          <w:rtl/>
        </w:rPr>
        <w:t>אמו</w:t>
      </w:r>
      <w:proofErr w:type="spellEnd"/>
      <w:r w:rsidRPr="0014424F">
        <w:rPr>
          <w:rtl/>
        </w:rPr>
        <w:t xml:space="preserve"> קודמת לכולם</w:t>
      </w:r>
      <w:r w:rsidRPr="0014424F">
        <w:rPr>
          <w:rFonts w:hint="cs"/>
          <w:rtl/>
        </w:rPr>
        <w:t>"</w:t>
      </w:r>
      <w:r w:rsidRPr="0014424F">
        <w:rPr>
          <w:rtl/>
        </w:rPr>
        <w:t xml:space="preserve"> משום </w:t>
      </w:r>
      <w:proofErr w:type="spellStart"/>
      <w:r w:rsidRPr="0014424F">
        <w:rPr>
          <w:rtl/>
        </w:rPr>
        <w:t>דלמא</w:t>
      </w:r>
      <w:proofErr w:type="spellEnd"/>
      <w:r w:rsidRPr="0014424F">
        <w:rPr>
          <w:rtl/>
        </w:rPr>
        <w:t xml:space="preserve"> עבדי בה </w:t>
      </w:r>
      <w:proofErr w:type="spellStart"/>
      <w:r w:rsidRPr="0014424F">
        <w:rPr>
          <w:rtl/>
        </w:rPr>
        <w:t>איסורא</w:t>
      </w:r>
      <w:proofErr w:type="spellEnd"/>
      <w:r w:rsidRPr="0014424F">
        <w:rPr>
          <w:rFonts w:hint="cs"/>
          <w:rtl/>
        </w:rPr>
        <w:t xml:space="preserve">. </w:t>
      </w:r>
      <w:proofErr w:type="spellStart"/>
      <w:r w:rsidRPr="0014424F">
        <w:rPr>
          <w:rFonts w:hint="cs"/>
          <w:rtl/>
        </w:rPr>
        <w:t>אלמא</w:t>
      </w:r>
      <w:proofErr w:type="spellEnd"/>
      <w:r w:rsidRPr="0014424F">
        <w:rPr>
          <w:rtl/>
        </w:rPr>
        <w:t xml:space="preserve"> כל </w:t>
      </w:r>
      <w:proofErr w:type="spellStart"/>
      <w:r w:rsidRPr="0014424F">
        <w:rPr>
          <w:rtl/>
        </w:rPr>
        <w:t>היכא</w:t>
      </w:r>
      <w:proofErr w:type="spellEnd"/>
      <w:r w:rsidRPr="0014424F">
        <w:rPr>
          <w:rtl/>
        </w:rPr>
        <w:t xml:space="preserve"> </w:t>
      </w:r>
      <w:proofErr w:type="spellStart"/>
      <w:r w:rsidRPr="0014424F">
        <w:rPr>
          <w:rtl/>
        </w:rPr>
        <w:t>דחייב</w:t>
      </w:r>
      <w:proofErr w:type="spellEnd"/>
      <w:r w:rsidRPr="0014424F">
        <w:rPr>
          <w:rtl/>
        </w:rPr>
        <w:t xml:space="preserve"> בפדיון </w:t>
      </w:r>
      <w:proofErr w:type="spellStart"/>
      <w:r w:rsidRPr="0014424F">
        <w:rPr>
          <w:rtl/>
        </w:rPr>
        <w:t>האשה</w:t>
      </w:r>
      <w:proofErr w:type="spellEnd"/>
      <w:r w:rsidRPr="0014424F">
        <w:rPr>
          <w:rFonts w:hint="cs"/>
          <w:rtl/>
        </w:rPr>
        <w:t>,</w:t>
      </w:r>
      <w:r w:rsidRPr="0014424F">
        <w:rPr>
          <w:rtl/>
        </w:rPr>
        <w:t xml:space="preserve"> </w:t>
      </w:r>
      <w:proofErr w:type="spellStart"/>
      <w:r w:rsidRPr="0014424F">
        <w:rPr>
          <w:rtl/>
        </w:rPr>
        <w:t>איהי</w:t>
      </w:r>
      <w:proofErr w:type="spellEnd"/>
      <w:r w:rsidRPr="0014424F">
        <w:rPr>
          <w:rtl/>
        </w:rPr>
        <w:t xml:space="preserve"> קודמת אפילו </w:t>
      </w:r>
      <w:proofErr w:type="spellStart"/>
      <w:r w:rsidRPr="0014424F">
        <w:rPr>
          <w:rtl/>
        </w:rPr>
        <w:t>לדידיה</w:t>
      </w:r>
      <w:proofErr w:type="spellEnd"/>
      <w:r w:rsidRPr="0014424F">
        <w:rPr>
          <w:rFonts w:hint="cs"/>
          <w:rtl/>
        </w:rPr>
        <w:t>...</w:t>
      </w:r>
      <w:r w:rsidRPr="0014424F">
        <w:rPr>
          <w:rtl/>
        </w:rPr>
        <w:t xml:space="preserve"> אם כן אשתו כיון </w:t>
      </w:r>
      <w:proofErr w:type="spellStart"/>
      <w:r w:rsidRPr="0014424F">
        <w:rPr>
          <w:rtl/>
        </w:rPr>
        <w:t>דמחייב</w:t>
      </w:r>
      <w:proofErr w:type="spellEnd"/>
      <w:r w:rsidRPr="0014424F">
        <w:rPr>
          <w:rtl/>
        </w:rPr>
        <w:t xml:space="preserve"> </w:t>
      </w:r>
      <w:proofErr w:type="spellStart"/>
      <w:r w:rsidRPr="0014424F">
        <w:rPr>
          <w:rtl/>
        </w:rPr>
        <w:t>בפרקונה</w:t>
      </w:r>
      <w:proofErr w:type="spellEnd"/>
      <w:r w:rsidRPr="0014424F">
        <w:rPr>
          <w:rFonts w:hint="cs"/>
          <w:rtl/>
        </w:rPr>
        <w:t xml:space="preserve"> (כתובות </w:t>
      </w:r>
      <w:proofErr w:type="spellStart"/>
      <w:r w:rsidRPr="0014424F">
        <w:rPr>
          <w:rFonts w:hint="cs"/>
          <w:rtl/>
        </w:rPr>
        <w:t>מו,ב</w:t>
      </w:r>
      <w:proofErr w:type="spellEnd"/>
      <w:r w:rsidRPr="0014424F">
        <w:rPr>
          <w:rFonts w:hint="cs"/>
          <w:rtl/>
        </w:rPr>
        <w:t>),</w:t>
      </w:r>
      <w:r w:rsidRPr="0014424F">
        <w:rPr>
          <w:rtl/>
        </w:rPr>
        <w:t xml:space="preserve"> </w:t>
      </w:r>
      <w:proofErr w:type="spellStart"/>
      <w:r w:rsidRPr="0014424F">
        <w:rPr>
          <w:rtl/>
        </w:rPr>
        <w:t>איהי</w:t>
      </w:r>
      <w:proofErr w:type="spellEnd"/>
      <w:r w:rsidRPr="0014424F">
        <w:rPr>
          <w:rtl/>
        </w:rPr>
        <w:t xml:space="preserve"> </w:t>
      </w:r>
      <w:proofErr w:type="spellStart"/>
      <w:r w:rsidRPr="0014424F">
        <w:rPr>
          <w:rtl/>
        </w:rPr>
        <w:t>קדמא</w:t>
      </w:r>
      <w:proofErr w:type="spellEnd"/>
      <w:r w:rsidRPr="0014424F">
        <w:rPr>
          <w:rtl/>
        </w:rPr>
        <w:t xml:space="preserve"> </w:t>
      </w:r>
      <w:proofErr w:type="spellStart"/>
      <w:r w:rsidRPr="0014424F">
        <w:rPr>
          <w:rtl/>
        </w:rPr>
        <w:t>לדידיה</w:t>
      </w:r>
      <w:proofErr w:type="spellEnd"/>
      <w:r w:rsidRPr="0014424F">
        <w:rPr>
          <w:rtl/>
        </w:rPr>
        <w:t xml:space="preserve"> </w:t>
      </w:r>
      <w:proofErr w:type="spellStart"/>
      <w:r w:rsidRPr="0014424F">
        <w:rPr>
          <w:rtl/>
        </w:rPr>
        <w:t>ועדיפא</w:t>
      </w:r>
      <w:proofErr w:type="spellEnd"/>
      <w:r w:rsidRPr="0014424F">
        <w:rPr>
          <w:rtl/>
        </w:rPr>
        <w:t xml:space="preserve"> מיניה</w:t>
      </w:r>
      <w:r w:rsidRPr="0014424F">
        <w:rPr>
          <w:rFonts w:hint="cs"/>
          <w:rtl/>
        </w:rPr>
        <w:t>.</w:t>
      </w:r>
      <w:r w:rsidRPr="0014424F">
        <w:rPr>
          <w:rtl/>
        </w:rPr>
        <w:t xml:space="preserve"> ואף על גב דליתיה </w:t>
      </w:r>
      <w:proofErr w:type="spellStart"/>
      <w:r w:rsidRPr="0014424F">
        <w:rPr>
          <w:rtl/>
        </w:rPr>
        <w:t>קמן</w:t>
      </w:r>
      <w:proofErr w:type="spellEnd"/>
      <w:r w:rsidRPr="0014424F">
        <w:rPr>
          <w:rtl/>
        </w:rPr>
        <w:t xml:space="preserve"> בית דין</w:t>
      </w:r>
      <w:r w:rsidRPr="0014424F">
        <w:rPr>
          <w:rFonts w:hint="cs"/>
          <w:rtl/>
        </w:rPr>
        <w:t>,</w:t>
      </w:r>
      <w:r w:rsidRPr="0014424F">
        <w:rPr>
          <w:rtl/>
        </w:rPr>
        <w:t xml:space="preserve"> </w:t>
      </w:r>
      <w:proofErr w:type="spellStart"/>
      <w:r w:rsidRPr="0014424F">
        <w:rPr>
          <w:rtl/>
        </w:rPr>
        <w:t>יורדין</w:t>
      </w:r>
      <w:proofErr w:type="spellEnd"/>
      <w:r w:rsidRPr="0014424F">
        <w:rPr>
          <w:rtl/>
        </w:rPr>
        <w:t xml:space="preserve"> לנכסיו </w:t>
      </w:r>
      <w:proofErr w:type="spellStart"/>
      <w:r w:rsidRPr="0014424F">
        <w:rPr>
          <w:rtl/>
        </w:rPr>
        <w:t>ופודין</w:t>
      </w:r>
      <w:proofErr w:type="spellEnd"/>
      <w:r w:rsidRPr="0014424F">
        <w:rPr>
          <w:rtl/>
        </w:rPr>
        <w:t xml:space="preserve"> אותה</w:t>
      </w:r>
      <w:r w:rsidRPr="0014424F">
        <w:rPr>
          <w:rFonts w:hint="cs"/>
          <w:rtl/>
        </w:rPr>
        <w:t>.</w:t>
      </w:r>
      <w:r w:rsidRPr="0014424F">
        <w:rPr>
          <w:rtl/>
        </w:rPr>
        <w:t xml:space="preserve"> ופרק רביעי </w:t>
      </w:r>
      <w:proofErr w:type="spellStart"/>
      <w:r w:rsidRPr="0014424F">
        <w:rPr>
          <w:rtl/>
        </w:rPr>
        <w:t>דכתובות</w:t>
      </w:r>
      <w:proofErr w:type="spellEnd"/>
      <w:r w:rsidRPr="0014424F">
        <w:rPr>
          <w:rtl/>
        </w:rPr>
        <w:t xml:space="preserve"> גבי </w:t>
      </w:r>
      <w:r w:rsidRPr="0014424F">
        <w:rPr>
          <w:rFonts w:hint="cs"/>
          <w:rtl/>
        </w:rPr>
        <w:t>"</w:t>
      </w:r>
      <w:r w:rsidRPr="0014424F">
        <w:rPr>
          <w:rtl/>
        </w:rPr>
        <w:t>מי שנשתטה או מי שהלך למד</w:t>
      </w:r>
      <w:r w:rsidRPr="0014424F">
        <w:rPr>
          <w:rFonts w:hint="cs"/>
          <w:rtl/>
        </w:rPr>
        <w:t xml:space="preserve">ינת הים בית דין </w:t>
      </w:r>
      <w:proofErr w:type="spellStart"/>
      <w:r w:rsidRPr="0014424F">
        <w:rPr>
          <w:rtl/>
        </w:rPr>
        <w:t>יורדין</w:t>
      </w:r>
      <w:proofErr w:type="spellEnd"/>
      <w:r w:rsidRPr="0014424F">
        <w:rPr>
          <w:rtl/>
        </w:rPr>
        <w:t xml:space="preserve"> לנכסיו </w:t>
      </w:r>
      <w:proofErr w:type="spellStart"/>
      <w:r w:rsidRPr="0014424F">
        <w:rPr>
          <w:rtl/>
        </w:rPr>
        <w:t>ומפרנסין</w:t>
      </w:r>
      <w:proofErr w:type="spellEnd"/>
      <w:r w:rsidRPr="0014424F">
        <w:rPr>
          <w:rtl/>
        </w:rPr>
        <w:t xml:space="preserve"> וזנין את אשתו</w:t>
      </w:r>
      <w:r w:rsidRPr="0014424F">
        <w:rPr>
          <w:rFonts w:hint="cs"/>
          <w:rtl/>
        </w:rPr>
        <w:t>"</w:t>
      </w:r>
      <w:r w:rsidRPr="0014424F">
        <w:rPr>
          <w:rtl/>
        </w:rPr>
        <w:t xml:space="preserve"> </w:t>
      </w:r>
      <w:r w:rsidRPr="0014424F">
        <w:rPr>
          <w:rFonts w:hint="cs"/>
          <w:rtl/>
        </w:rPr>
        <w:t xml:space="preserve">(כתובות </w:t>
      </w:r>
      <w:proofErr w:type="spellStart"/>
      <w:r w:rsidRPr="0014424F">
        <w:rPr>
          <w:rFonts w:hint="cs"/>
          <w:rtl/>
        </w:rPr>
        <w:t>מח,א</w:t>
      </w:r>
      <w:proofErr w:type="spellEnd"/>
      <w:r w:rsidRPr="0014424F">
        <w:rPr>
          <w:rFonts w:hint="cs"/>
          <w:rtl/>
        </w:rPr>
        <w:t xml:space="preserve">; </w:t>
      </w:r>
      <w:proofErr w:type="spellStart"/>
      <w:r w:rsidRPr="0014424F">
        <w:rPr>
          <w:rFonts w:hint="cs"/>
          <w:rtl/>
        </w:rPr>
        <w:t>קז,א</w:t>
      </w:r>
      <w:proofErr w:type="spellEnd"/>
      <w:r w:rsidRPr="0014424F">
        <w:rPr>
          <w:rFonts w:hint="cs"/>
          <w:rtl/>
        </w:rPr>
        <w:t xml:space="preserve">) </w:t>
      </w:r>
      <w:r w:rsidRPr="0014424F">
        <w:rPr>
          <w:rtl/>
        </w:rPr>
        <w:t>וכ</w:t>
      </w:r>
      <w:r w:rsidRPr="0014424F">
        <w:rPr>
          <w:rFonts w:hint="cs"/>
          <w:rtl/>
        </w:rPr>
        <w:t>ל שכן</w:t>
      </w:r>
      <w:r w:rsidRPr="0014424F">
        <w:rPr>
          <w:rtl/>
        </w:rPr>
        <w:t xml:space="preserve"> להוציאה מבית השבי </w:t>
      </w:r>
      <w:r w:rsidRPr="0014424F">
        <w:rPr>
          <w:rFonts w:hint="cs"/>
          <w:rtl/>
        </w:rPr>
        <w:t>"</w:t>
      </w:r>
      <w:proofErr w:type="spellStart"/>
      <w:r w:rsidRPr="0014424F">
        <w:rPr>
          <w:rtl/>
        </w:rPr>
        <w:t>דכולהו</w:t>
      </w:r>
      <w:proofErr w:type="spellEnd"/>
      <w:r w:rsidRPr="0014424F">
        <w:rPr>
          <w:rtl/>
        </w:rPr>
        <w:t xml:space="preserve"> </w:t>
      </w:r>
      <w:proofErr w:type="spellStart"/>
      <w:r w:rsidRPr="0014424F">
        <w:rPr>
          <w:rtl/>
        </w:rPr>
        <w:t>איתנהו</w:t>
      </w:r>
      <w:proofErr w:type="spellEnd"/>
      <w:r w:rsidRPr="0014424F">
        <w:rPr>
          <w:rtl/>
        </w:rPr>
        <w:t xml:space="preserve"> ביה</w:t>
      </w:r>
      <w:r w:rsidRPr="0014424F">
        <w:rPr>
          <w:rFonts w:hint="cs"/>
          <w:rtl/>
        </w:rPr>
        <w:t>" (</w:t>
      </w:r>
      <w:r w:rsidR="00CF4A69">
        <w:rPr>
          <w:rFonts w:hint="cs"/>
          <w:rtl/>
        </w:rPr>
        <w:t xml:space="preserve">ב"ב </w:t>
      </w:r>
      <w:proofErr w:type="spellStart"/>
      <w:r w:rsidRPr="0014424F">
        <w:rPr>
          <w:rFonts w:hint="cs"/>
          <w:rtl/>
        </w:rPr>
        <w:t>ח</w:t>
      </w:r>
      <w:r w:rsidR="00CF4A69">
        <w:rPr>
          <w:rFonts w:hint="cs"/>
          <w:rtl/>
        </w:rPr>
        <w:t>,</w:t>
      </w:r>
      <w:r w:rsidRPr="0014424F">
        <w:rPr>
          <w:rFonts w:hint="cs"/>
          <w:rtl/>
        </w:rPr>
        <w:t>ב</w:t>
      </w:r>
      <w:proofErr w:type="spellEnd"/>
      <w:r w:rsidRPr="0014424F">
        <w:rPr>
          <w:rFonts w:hint="cs"/>
          <w:rtl/>
        </w:rPr>
        <w:t>)</w:t>
      </w:r>
      <w:r w:rsidRPr="0014424F">
        <w:rPr>
          <w:rtl/>
        </w:rPr>
        <w:t xml:space="preserve"> </w:t>
      </w:r>
      <w:proofErr w:type="spellStart"/>
      <w:r w:rsidRPr="0014424F">
        <w:rPr>
          <w:rtl/>
        </w:rPr>
        <w:t>דיורדין</w:t>
      </w:r>
      <w:proofErr w:type="spellEnd"/>
      <w:r w:rsidRPr="0014424F">
        <w:rPr>
          <w:rtl/>
        </w:rPr>
        <w:t xml:space="preserve"> לנכסיו </w:t>
      </w:r>
      <w:proofErr w:type="spellStart"/>
      <w:r w:rsidRPr="0014424F">
        <w:rPr>
          <w:rtl/>
        </w:rPr>
        <w:t>ופודין</w:t>
      </w:r>
      <w:proofErr w:type="spellEnd"/>
      <w:r w:rsidRPr="0014424F">
        <w:rPr>
          <w:rtl/>
        </w:rPr>
        <w:t xml:space="preserve"> אותה</w:t>
      </w:r>
      <w:r w:rsidRPr="0014424F">
        <w:rPr>
          <w:rFonts w:hint="cs"/>
          <w:rtl/>
        </w:rPr>
        <w:t>,</w:t>
      </w:r>
      <w:r w:rsidRPr="0014424F">
        <w:rPr>
          <w:rtl/>
        </w:rPr>
        <w:t xml:space="preserve"> ואפילו בע</w:t>
      </w:r>
      <w:r w:rsidRPr="0014424F">
        <w:rPr>
          <w:rFonts w:hint="cs"/>
          <w:rtl/>
        </w:rPr>
        <w:t xml:space="preserve">ל </w:t>
      </w:r>
      <w:proofErr w:type="spellStart"/>
      <w:r w:rsidRPr="0014424F">
        <w:rPr>
          <w:rFonts w:hint="cs"/>
          <w:rtl/>
        </w:rPr>
        <w:t>כרחו</w:t>
      </w:r>
      <w:proofErr w:type="spellEnd"/>
      <w:r w:rsidR="00CF4A69">
        <w:rPr>
          <w:rFonts w:hint="cs"/>
          <w:rtl/>
        </w:rPr>
        <w:t>.</w:t>
      </w:r>
      <w:r w:rsidRPr="0014424F">
        <w:rPr>
          <w:rtl/>
        </w:rPr>
        <w:t xml:space="preserve"> ואפילו עומד וצווח אל תפדוה מנכסי</w:t>
      </w:r>
      <w:r w:rsidRPr="0014424F">
        <w:rPr>
          <w:rFonts w:hint="cs"/>
          <w:rtl/>
        </w:rPr>
        <w:t>,</w:t>
      </w:r>
      <w:r w:rsidRPr="0014424F">
        <w:rPr>
          <w:rtl/>
        </w:rPr>
        <w:t xml:space="preserve"> אין </w:t>
      </w:r>
      <w:proofErr w:type="spellStart"/>
      <w:r w:rsidRPr="0014424F">
        <w:rPr>
          <w:rtl/>
        </w:rPr>
        <w:t>שומעין</w:t>
      </w:r>
      <w:proofErr w:type="spellEnd"/>
      <w:r w:rsidRPr="0014424F">
        <w:rPr>
          <w:rtl/>
        </w:rPr>
        <w:t xml:space="preserve"> לו</w:t>
      </w:r>
      <w:r w:rsidRPr="0014424F">
        <w:rPr>
          <w:rFonts w:hint="cs"/>
          <w:rtl/>
        </w:rPr>
        <w:t>,</w:t>
      </w:r>
      <w:r w:rsidRPr="0014424F">
        <w:rPr>
          <w:rtl/>
        </w:rPr>
        <w:t xml:space="preserve"> לאו כל כמיניה להפילה על הציבור כל זמן שיש לו נכסים. </w:t>
      </w:r>
    </w:p>
    <w:p w14:paraId="0BDAE5CB" w14:textId="6EB5D3A0" w:rsidR="0066296F" w:rsidRPr="0014424F" w:rsidRDefault="0066296F" w:rsidP="00CF4A69">
      <w:pPr>
        <w:pStyle w:val="-a"/>
        <w:rPr>
          <w:rtl/>
        </w:rPr>
      </w:pPr>
      <w:proofErr w:type="spellStart"/>
      <w:r w:rsidRPr="0014424F">
        <w:rPr>
          <w:rFonts w:hint="cs"/>
          <w:rtl/>
        </w:rPr>
        <w:lastRenderedPageBreak/>
        <w:t>המהר"ם</w:t>
      </w:r>
      <w:proofErr w:type="spellEnd"/>
      <w:r w:rsidRPr="0014424F">
        <w:rPr>
          <w:rFonts w:hint="cs"/>
          <w:rtl/>
        </w:rPr>
        <w:t xml:space="preserve"> מרוטנברג קבע שא</w:t>
      </w:r>
      <w:r w:rsidR="00CF4A69">
        <w:rPr>
          <w:rFonts w:hint="cs"/>
          <w:rtl/>
        </w:rPr>
        <w:t>י</w:t>
      </w:r>
      <w:r w:rsidRPr="0014424F">
        <w:rPr>
          <w:rFonts w:hint="cs"/>
          <w:rtl/>
        </w:rPr>
        <w:t>שה קודמת תמיד בפדיון מבית השבי, ואף ניתן לכפות אדם לפדות את אשתו השבויה מנכסיו בניגוד לרצונו.</w:t>
      </w:r>
      <w:r w:rsidRPr="0014424F">
        <w:rPr>
          <w:rStyle w:val="ac"/>
          <w:rFonts w:ascii="David" w:hAnsi="David"/>
          <w:sz w:val="23"/>
          <w:rtl/>
        </w:rPr>
        <w:footnoteReference w:id="9"/>
      </w:r>
      <w:r w:rsidRPr="0014424F">
        <w:rPr>
          <w:rFonts w:hint="cs"/>
          <w:rtl/>
        </w:rPr>
        <w:t xml:space="preserve"> הרב שלמה לוריא, </w:t>
      </w:r>
      <w:proofErr w:type="spellStart"/>
      <w:r w:rsidRPr="0014424F">
        <w:rPr>
          <w:rFonts w:hint="cs"/>
          <w:rtl/>
        </w:rPr>
        <w:t>המהרש"ל</w:t>
      </w:r>
      <w:proofErr w:type="spellEnd"/>
      <w:r w:rsidRPr="0014424F">
        <w:rPr>
          <w:rFonts w:hint="cs"/>
          <w:rtl/>
        </w:rPr>
        <w:t xml:space="preserve"> (</w:t>
      </w:r>
      <w:proofErr w:type="spellStart"/>
      <w:r w:rsidR="00CF4A69">
        <w:rPr>
          <w:rFonts w:hint="cs"/>
          <w:rtl/>
        </w:rPr>
        <w:t>יש"ש</w:t>
      </w:r>
      <w:proofErr w:type="spellEnd"/>
      <w:r w:rsidR="00CF4A69">
        <w:rPr>
          <w:rFonts w:hint="cs"/>
          <w:rtl/>
        </w:rPr>
        <w:t xml:space="preserve"> </w:t>
      </w:r>
      <w:r w:rsidRPr="0014424F">
        <w:rPr>
          <w:rtl/>
        </w:rPr>
        <w:t>כתובות ד</w:t>
      </w:r>
      <w:r w:rsidRPr="0014424F">
        <w:rPr>
          <w:rFonts w:hint="cs"/>
          <w:rtl/>
        </w:rPr>
        <w:t>,</w:t>
      </w:r>
      <w:r w:rsidRPr="0014424F">
        <w:rPr>
          <w:rtl/>
        </w:rPr>
        <w:t xml:space="preserve"> סי</w:t>
      </w:r>
      <w:r w:rsidRPr="0014424F">
        <w:rPr>
          <w:rFonts w:hint="cs"/>
          <w:rtl/>
        </w:rPr>
        <w:t>'</w:t>
      </w:r>
      <w:r w:rsidRPr="0014424F">
        <w:rPr>
          <w:rtl/>
        </w:rPr>
        <w:t xml:space="preserve"> לו</w:t>
      </w:r>
      <w:r w:rsidRPr="0014424F">
        <w:rPr>
          <w:rFonts w:hint="cs"/>
          <w:rtl/>
        </w:rPr>
        <w:t xml:space="preserve">) חלק על </w:t>
      </w:r>
      <w:proofErr w:type="spellStart"/>
      <w:r w:rsidRPr="0014424F">
        <w:rPr>
          <w:rFonts w:hint="cs"/>
          <w:rtl/>
        </w:rPr>
        <w:t>המהר"ם</w:t>
      </w:r>
      <w:proofErr w:type="spellEnd"/>
      <w:r w:rsidRPr="0014424F">
        <w:rPr>
          <w:rFonts w:hint="cs"/>
          <w:rtl/>
        </w:rPr>
        <w:t xml:space="preserve"> מרוטנברג וכתב:</w:t>
      </w:r>
      <w:r w:rsidRPr="0014424F">
        <w:rPr>
          <w:rFonts w:hint="cs"/>
        </w:rPr>
        <w:t xml:space="preserve"> </w:t>
      </w:r>
      <w:r w:rsidRPr="0014424F">
        <w:rPr>
          <w:rFonts w:hint="cs"/>
          <w:rtl/>
        </w:rPr>
        <w:t>"</w:t>
      </w:r>
      <w:r w:rsidRPr="0014424F">
        <w:rPr>
          <w:rtl/>
        </w:rPr>
        <w:t>ואף שלא הגעתי לקרסוליו של הגאון ז"ל,</w:t>
      </w:r>
      <w:r w:rsidRPr="0014424F">
        <w:rPr>
          <w:rFonts w:hint="cs"/>
          <w:rtl/>
        </w:rPr>
        <w:t xml:space="preserve"> </w:t>
      </w:r>
      <w:r w:rsidRPr="0014424F">
        <w:rPr>
          <w:rtl/>
        </w:rPr>
        <w:t xml:space="preserve">מכל מקום תורה היא וללמוד אני צריך, כי נראה בעיני פשוט, שהוא קודם, שהרי חייו </w:t>
      </w:r>
      <w:proofErr w:type="spellStart"/>
      <w:r w:rsidRPr="0014424F">
        <w:rPr>
          <w:rtl/>
        </w:rPr>
        <w:t>קודמין</w:t>
      </w:r>
      <w:proofErr w:type="spellEnd"/>
      <w:r w:rsidRPr="0014424F">
        <w:rPr>
          <w:rFonts w:hint="cs"/>
          <w:rtl/>
        </w:rPr>
        <w:t xml:space="preserve">". לדברי </w:t>
      </w:r>
      <w:proofErr w:type="spellStart"/>
      <w:r w:rsidRPr="0014424F">
        <w:rPr>
          <w:rFonts w:hint="cs"/>
          <w:rtl/>
        </w:rPr>
        <w:t>המהרש"ל</w:t>
      </w:r>
      <w:proofErr w:type="spellEnd"/>
      <w:r w:rsidRPr="0014424F">
        <w:rPr>
          <w:rFonts w:hint="cs"/>
          <w:rtl/>
        </w:rPr>
        <w:t xml:space="preserve"> בית דין צריכים לפדות א</w:t>
      </w:r>
      <w:r w:rsidR="00CF4A69">
        <w:rPr>
          <w:rFonts w:hint="cs"/>
          <w:rtl/>
        </w:rPr>
        <w:t>י</w:t>
      </w:r>
      <w:r w:rsidRPr="0014424F">
        <w:rPr>
          <w:rFonts w:hint="cs"/>
          <w:rtl/>
        </w:rPr>
        <w:t xml:space="preserve">שה לפני איש, אך לא ניתן להכריח אדם לפדות את אשתו בניגוד לרצונו. אמנם בנוגע </w:t>
      </w:r>
      <w:proofErr w:type="spellStart"/>
      <w:r w:rsidRPr="0014424F">
        <w:rPr>
          <w:rFonts w:hint="cs"/>
          <w:rtl/>
        </w:rPr>
        <w:t>לאמו</w:t>
      </w:r>
      <w:proofErr w:type="spellEnd"/>
      <w:r w:rsidRPr="0014424F">
        <w:rPr>
          <w:rFonts w:hint="cs"/>
          <w:rtl/>
        </w:rPr>
        <w:t>:</w:t>
      </w:r>
    </w:p>
    <w:p w14:paraId="67AE6281" w14:textId="086F7579" w:rsidR="0066296F" w:rsidRPr="0014424F" w:rsidRDefault="0066296F" w:rsidP="00CF4A69">
      <w:pPr>
        <w:pStyle w:val="afe"/>
        <w:rPr>
          <w:rtl/>
        </w:rPr>
      </w:pPr>
      <w:r w:rsidRPr="0014424F">
        <w:rPr>
          <w:rtl/>
        </w:rPr>
        <w:t xml:space="preserve">היא קודמת, שהרי היא גם כן </w:t>
      </w:r>
      <w:proofErr w:type="spellStart"/>
      <w:r w:rsidRPr="0014424F">
        <w:rPr>
          <w:rtl/>
        </w:rPr>
        <w:t>הביאתו</w:t>
      </w:r>
      <w:proofErr w:type="spellEnd"/>
      <w:r w:rsidRPr="0014424F">
        <w:rPr>
          <w:rtl/>
        </w:rPr>
        <w:t xml:space="preserve"> לעולם</w:t>
      </w:r>
      <w:r w:rsidRPr="0014424F">
        <w:rPr>
          <w:rFonts w:hint="cs"/>
          <w:rtl/>
        </w:rPr>
        <w:t xml:space="preserve"> [ע"פ </w:t>
      </w:r>
      <w:proofErr w:type="spellStart"/>
      <w:r w:rsidR="00CF4A69">
        <w:rPr>
          <w:rFonts w:hint="cs"/>
          <w:rtl/>
        </w:rPr>
        <w:t>ב"מ</w:t>
      </w:r>
      <w:proofErr w:type="spellEnd"/>
      <w:r w:rsidR="00CF4A69">
        <w:rPr>
          <w:rFonts w:hint="cs"/>
          <w:rtl/>
        </w:rPr>
        <w:t xml:space="preserve"> </w:t>
      </w:r>
      <w:proofErr w:type="spellStart"/>
      <w:r w:rsidRPr="0014424F">
        <w:rPr>
          <w:rFonts w:hint="cs"/>
          <w:rtl/>
        </w:rPr>
        <w:t>לג,א</w:t>
      </w:r>
      <w:proofErr w:type="spellEnd"/>
      <w:r w:rsidRPr="0014424F">
        <w:rPr>
          <w:rFonts w:hint="cs"/>
          <w:rtl/>
        </w:rPr>
        <w:t>]</w:t>
      </w:r>
      <w:r w:rsidRPr="0014424F">
        <w:rPr>
          <w:rtl/>
        </w:rPr>
        <w:t xml:space="preserve">, ואיכא נמי </w:t>
      </w:r>
      <w:proofErr w:type="spellStart"/>
      <w:r w:rsidRPr="0014424F">
        <w:rPr>
          <w:rtl/>
        </w:rPr>
        <w:t>למיחש</w:t>
      </w:r>
      <w:proofErr w:type="spellEnd"/>
      <w:r w:rsidRPr="0014424F">
        <w:rPr>
          <w:rtl/>
        </w:rPr>
        <w:t xml:space="preserve"> לקלקול, ואם כך הוא בכלל כיבוד של </w:t>
      </w:r>
      <w:proofErr w:type="spellStart"/>
      <w:r w:rsidRPr="0014424F">
        <w:rPr>
          <w:rtl/>
        </w:rPr>
        <w:t>אמו</w:t>
      </w:r>
      <w:proofErr w:type="spellEnd"/>
      <w:r w:rsidRPr="0014424F">
        <w:rPr>
          <w:rtl/>
        </w:rPr>
        <w:t xml:space="preserve"> </w:t>
      </w:r>
      <w:proofErr w:type="spellStart"/>
      <w:r w:rsidRPr="0014424F">
        <w:rPr>
          <w:rtl/>
        </w:rPr>
        <w:t>שיפדנה</w:t>
      </w:r>
      <w:proofErr w:type="spellEnd"/>
      <w:r w:rsidRPr="0014424F">
        <w:rPr>
          <w:rtl/>
        </w:rPr>
        <w:t xml:space="preserve"> שלא תביא </w:t>
      </w:r>
      <w:proofErr w:type="spellStart"/>
      <w:r w:rsidRPr="0014424F">
        <w:rPr>
          <w:rtl/>
        </w:rPr>
        <w:t>לזילותא</w:t>
      </w:r>
      <w:proofErr w:type="spellEnd"/>
      <w:r w:rsidRPr="0014424F">
        <w:rPr>
          <w:rtl/>
        </w:rPr>
        <w:t xml:space="preserve"> וקודמת לחייו</w:t>
      </w:r>
      <w:r w:rsidRPr="0014424F">
        <w:rPr>
          <w:rFonts w:hint="cs"/>
          <w:rtl/>
        </w:rPr>
        <w:t>.</w:t>
      </w:r>
      <w:r w:rsidRPr="0014424F">
        <w:rPr>
          <w:rtl/>
        </w:rPr>
        <w:t xml:space="preserve"> אבל </w:t>
      </w:r>
      <w:proofErr w:type="spellStart"/>
      <w:r w:rsidRPr="0014424F">
        <w:rPr>
          <w:rtl/>
        </w:rPr>
        <w:t>האשה</w:t>
      </w:r>
      <w:proofErr w:type="spellEnd"/>
      <w:r w:rsidRPr="0014424F">
        <w:rPr>
          <w:rtl/>
        </w:rPr>
        <w:t xml:space="preserve">, שאינה אלא </w:t>
      </w:r>
      <w:proofErr w:type="spellStart"/>
      <w:r w:rsidRPr="0014424F">
        <w:rPr>
          <w:rtl/>
        </w:rPr>
        <w:t>מכח</w:t>
      </w:r>
      <w:proofErr w:type="spellEnd"/>
      <w:r w:rsidRPr="0014424F">
        <w:rPr>
          <w:rtl/>
        </w:rPr>
        <w:t xml:space="preserve"> תקנה ותנאי בית דין, למה תקדים לגופו</w:t>
      </w:r>
      <w:r w:rsidRPr="0014424F">
        <w:rPr>
          <w:rFonts w:hint="cs"/>
          <w:rtl/>
        </w:rPr>
        <w:t xml:space="preserve">? לא </w:t>
      </w:r>
      <w:proofErr w:type="spellStart"/>
      <w:r w:rsidRPr="0014424F">
        <w:rPr>
          <w:rFonts w:hint="cs"/>
          <w:rtl/>
        </w:rPr>
        <w:t>מיבעי</w:t>
      </w:r>
      <w:proofErr w:type="spellEnd"/>
      <w:r w:rsidRPr="0014424F">
        <w:rPr>
          <w:rFonts w:hint="cs"/>
          <w:rtl/>
        </w:rPr>
        <w:t xml:space="preserve"> </w:t>
      </w:r>
      <w:proofErr w:type="spellStart"/>
      <w:r w:rsidRPr="0014424F">
        <w:rPr>
          <w:rFonts w:hint="cs"/>
          <w:rtl/>
        </w:rPr>
        <w:t>לר"ת</w:t>
      </w:r>
      <w:proofErr w:type="spellEnd"/>
      <w:r w:rsidRPr="0014424F">
        <w:rPr>
          <w:rFonts w:hint="cs"/>
          <w:rtl/>
        </w:rPr>
        <w:t xml:space="preserve"> (כתובות </w:t>
      </w:r>
      <w:proofErr w:type="spellStart"/>
      <w:r w:rsidRPr="0014424F">
        <w:rPr>
          <w:rFonts w:hint="cs"/>
          <w:rtl/>
        </w:rPr>
        <w:t>סג,א</w:t>
      </w:r>
      <w:proofErr w:type="spellEnd"/>
      <w:r w:rsidRPr="0014424F">
        <w:rPr>
          <w:rFonts w:hint="cs"/>
          <w:rtl/>
        </w:rPr>
        <w:t xml:space="preserve"> </w:t>
      </w:r>
      <w:proofErr w:type="spellStart"/>
      <w:r w:rsidRPr="0014424F">
        <w:rPr>
          <w:rFonts w:hint="cs"/>
          <w:rtl/>
        </w:rPr>
        <w:t>תוד"ה</w:t>
      </w:r>
      <w:proofErr w:type="spellEnd"/>
      <w:r w:rsidRPr="0014424F">
        <w:rPr>
          <w:rFonts w:hint="cs"/>
          <w:rtl/>
        </w:rPr>
        <w:t xml:space="preserve"> באומר) שאדם לא חייב להשכיר עצמו </w:t>
      </w:r>
      <w:proofErr w:type="spellStart"/>
      <w:r w:rsidRPr="0014424F">
        <w:rPr>
          <w:rFonts w:hint="cs"/>
          <w:rtl/>
        </w:rPr>
        <w:t>כשלא</w:t>
      </w:r>
      <w:proofErr w:type="spellEnd"/>
      <w:r w:rsidRPr="0014424F">
        <w:rPr>
          <w:rFonts w:hint="cs"/>
          <w:rtl/>
        </w:rPr>
        <w:t xml:space="preserve"> יכול לזון את אשתו</w:t>
      </w:r>
      <w:r w:rsidRPr="0014424F">
        <w:rPr>
          <w:rtl/>
        </w:rPr>
        <w:t xml:space="preserve">, כל שכן שלא </w:t>
      </w:r>
      <w:proofErr w:type="spellStart"/>
      <w:r w:rsidRPr="0014424F">
        <w:rPr>
          <w:rtl/>
        </w:rPr>
        <w:t>ישאר</w:t>
      </w:r>
      <w:proofErr w:type="spellEnd"/>
      <w:r w:rsidRPr="0014424F">
        <w:rPr>
          <w:rtl/>
        </w:rPr>
        <w:t xml:space="preserve"> בתפיסה כל ימיו, בעבור תנאי בית דין שלה, אלא אפילו ל</w:t>
      </w:r>
      <w:r w:rsidRPr="0014424F">
        <w:rPr>
          <w:rFonts w:hint="cs"/>
          <w:rtl/>
        </w:rPr>
        <w:t>רבינו אליהו</w:t>
      </w:r>
      <w:r w:rsidRPr="0014424F">
        <w:rPr>
          <w:rtl/>
        </w:rPr>
        <w:t xml:space="preserve"> </w:t>
      </w:r>
      <w:r w:rsidRPr="0014424F">
        <w:rPr>
          <w:rFonts w:hint="cs"/>
          <w:rtl/>
        </w:rPr>
        <w:t>(</w:t>
      </w:r>
      <w:proofErr w:type="spellStart"/>
      <w:r w:rsidRPr="0014424F">
        <w:rPr>
          <w:rFonts w:hint="cs"/>
          <w:rtl/>
        </w:rPr>
        <w:t>תוס</w:t>
      </w:r>
      <w:proofErr w:type="spellEnd"/>
      <w:r w:rsidRPr="0014424F">
        <w:rPr>
          <w:rFonts w:hint="cs"/>
          <w:rtl/>
        </w:rPr>
        <w:t xml:space="preserve">' שם) </w:t>
      </w:r>
      <w:r w:rsidRPr="0014424F">
        <w:rPr>
          <w:rtl/>
        </w:rPr>
        <w:t xml:space="preserve">שפסק שמחויב להשכיר את עצמו בעבור מזונות אשתו, היינו לפי שכתב בכתובה, </w:t>
      </w:r>
      <w:r w:rsidRPr="0014424F">
        <w:rPr>
          <w:rFonts w:hint="cs"/>
          <w:rtl/>
        </w:rPr>
        <w:t>'</w:t>
      </w:r>
      <w:r w:rsidRPr="0014424F">
        <w:rPr>
          <w:rtl/>
        </w:rPr>
        <w:t>ואנא אפלח</w:t>
      </w:r>
      <w:r w:rsidRPr="0014424F">
        <w:rPr>
          <w:rFonts w:hint="cs"/>
          <w:rtl/>
        </w:rPr>
        <w:t>'</w:t>
      </w:r>
      <w:r w:rsidRPr="0014424F">
        <w:rPr>
          <w:rtl/>
        </w:rPr>
        <w:t xml:space="preserve"> </w:t>
      </w:r>
      <w:proofErr w:type="spellStart"/>
      <w:r w:rsidRPr="0014424F">
        <w:rPr>
          <w:rtl/>
        </w:rPr>
        <w:t>כו</w:t>
      </w:r>
      <w:proofErr w:type="spellEnd"/>
      <w:r w:rsidRPr="0014424F">
        <w:rPr>
          <w:rtl/>
        </w:rPr>
        <w:t xml:space="preserve">', אבל לא מצינו </w:t>
      </w:r>
      <w:proofErr w:type="spellStart"/>
      <w:r w:rsidRPr="0014424F">
        <w:rPr>
          <w:rtl/>
        </w:rPr>
        <w:t>שישאר</w:t>
      </w:r>
      <w:proofErr w:type="spellEnd"/>
      <w:r w:rsidRPr="0014424F">
        <w:rPr>
          <w:rtl/>
        </w:rPr>
        <w:t xml:space="preserve"> בתפיסה כל ימיו בעבורה</w:t>
      </w:r>
      <w:r w:rsidRPr="0014424F">
        <w:rPr>
          <w:rFonts w:hint="cs"/>
          <w:rtl/>
        </w:rPr>
        <w:t>.</w:t>
      </w:r>
      <w:r w:rsidRPr="0014424F">
        <w:rPr>
          <w:rtl/>
        </w:rPr>
        <w:t xml:space="preserve"> ועוד, על </w:t>
      </w:r>
      <w:proofErr w:type="spellStart"/>
      <w:r w:rsidRPr="0014424F">
        <w:rPr>
          <w:rtl/>
        </w:rPr>
        <w:t>כרחך</w:t>
      </w:r>
      <w:proofErr w:type="spellEnd"/>
      <w:r w:rsidRPr="0014424F">
        <w:rPr>
          <w:rtl/>
        </w:rPr>
        <w:t xml:space="preserve"> </w:t>
      </w:r>
      <w:proofErr w:type="spellStart"/>
      <w:r w:rsidRPr="0014424F">
        <w:rPr>
          <w:rtl/>
        </w:rPr>
        <w:t>איהו</w:t>
      </w:r>
      <w:proofErr w:type="spellEnd"/>
      <w:r w:rsidRPr="0014424F">
        <w:rPr>
          <w:rtl/>
        </w:rPr>
        <w:t xml:space="preserve"> עדיף, </w:t>
      </w:r>
      <w:proofErr w:type="spellStart"/>
      <w:r w:rsidRPr="0014424F">
        <w:rPr>
          <w:rtl/>
        </w:rPr>
        <w:t>דלרשב"ג</w:t>
      </w:r>
      <w:proofErr w:type="spellEnd"/>
      <w:r w:rsidRPr="0014424F">
        <w:rPr>
          <w:rtl/>
        </w:rPr>
        <w:t xml:space="preserve"> לא יכול לפדות אותה יותר מכדי דמיה</w:t>
      </w:r>
      <w:r w:rsidRPr="0014424F">
        <w:rPr>
          <w:rFonts w:hint="cs"/>
          <w:rtl/>
        </w:rPr>
        <w:t xml:space="preserve"> </w:t>
      </w:r>
      <w:r w:rsidR="00CF4A69">
        <w:rPr>
          <w:rFonts w:hint="cs"/>
          <w:rtl/>
        </w:rPr>
        <w:t>[</w:t>
      </w:r>
      <w:r w:rsidRPr="0014424F">
        <w:rPr>
          <w:rFonts w:hint="cs"/>
          <w:rtl/>
        </w:rPr>
        <w:t xml:space="preserve">ע"פ כתובות </w:t>
      </w:r>
      <w:proofErr w:type="spellStart"/>
      <w:r w:rsidRPr="0014424F">
        <w:rPr>
          <w:rFonts w:hint="cs"/>
          <w:rtl/>
        </w:rPr>
        <w:t>נב</w:t>
      </w:r>
      <w:r w:rsidR="00CF4A69">
        <w:rPr>
          <w:rFonts w:hint="cs"/>
          <w:rtl/>
        </w:rPr>
        <w:t>,</w:t>
      </w:r>
      <w:r w:rsidRPr="0014424F">
        <w:rPr>
          <w:rFonts w:hint="cs"/>
          <w:rtl/>
        </w:rPr>
        <w:t>א</w:t>
      </w:r>
      <w:proofErr w:type="spellEnd"/>
      <w:r w:rsidRPr="0014424F">
        <w:rPr>
          <w:rFonts w:hint="cs"/>
          <w:rtl/>
        </w:rPr>
        <w:t>-ב]</w:t>
      </w:r>
      <w:r w:rsidRPr="0014424F">
        <w:rPr>
          <w:rtl/>
        </w:rPr>
        <w:t xml:space="preserve">, </w:t>
      </w:r>
      <w:proofErr w:type="spellStart"/>
      <w:r w:rsidRPr="0014424F">
        <w:rPr>
          <w:rtl/>
        </w:rPr>
        <w:t>ואיהו</w:t>
      </w:r>
      <w:proofErr w:type="spellEnd"/>
      <w:r w:rsidRPr="0014424F">
        <w:rPr>
          <w:rtl/>
        </w:rPr>
        <w:t xml:space="preserve"> לכולי עלמא יכול לפדות א</w:t>
      </w:r>
      <w:r w:rsidRPr="0014424F">
        <w:rPr>
          <w:rFonts w:hint="cs"/>
          <w:rtl/>
        </w:rPr>
        <w:t>ת עצמו</w:t>
      </w:r>
      <w:r w:rsidRPr="0014424F">
        <w:rPr>
          <w:rtl/>
        </w:rPr>
        <w:t xml:space="preserve"> בכל ממון שירצה.</w:t>
      </w:r>
      <w:r w:rsidRPr="0014424F">
        <w:rPr>
          <w:rFonts w:hint="cs"/>
          <w:rtl/>
        </w:rPr>
        <w:t>..</w:t>
      </w:r>
      <w:r w:rsidRPr="0014424F">
        <w:rPr>
          <w:rtl/>
        </w:rPr>
        <w:t xml:space="preserve"> ועוד, מספר כתובה נלמד שכתוב </w:t>
      </w:r>
      <w:r w:rsidRPr="0014424F">
        <w:rPr>
          <w:rFonts w:hint="cs"/>
          <w:rtl/>
        </w:rPr>
        <w:t>'</w:t>
      </w:r>
      <w:proofErr w:type="spellStart"/>
      <w:r w:rsidRPr="0014424F">
        <w:rPr>
          <w:rtl/>
        </w:rPr>
        <w:t>ואותבינך</w:t>
      </w:r>
      <w:proofErr w:type="spellEnd"/>
      <w:r w:rsidRPr="0014424F">
        <w:rPr>
          <w:rtl/>
        </w:rPr>
        <w:t xml:space="preserve"> לי </w:t>
      </w:r>
      <w:proofErr w:type="spellStart"/>
      <w:r w:rsidRPr="0014424F">
        <w:rPr>
          <w:rtl/>
        </w:rPr>
        <w:t>לאנתו</w:t>
      </w:r>
      <w:proofErr w:type="spellEnd"/>
      <w:r w:rsidRPr="0014424F">
        <w:rPr>
          <w:rFonts w:hint="cs"/>
          <w:rtl/>
        </w:rPr>
        <w:t>'</w:t>
      </w:r>
      <w:r w:rsidRPr="0014424F">
        <w:rPr>
          <w:rtl/>
        </w:rPr>
        <w:t xml:space="preserve"> ומאחר שהוא בתפיסה, לא שייך למקרי ביה הכי</w:t>
      </w:r>
      <w:r w:rsidRPr="0014424F">
        <w:rPr>
          <w:rFonts w:hint="cs"/>
          <w:rtl/>
        </w:rPr>
        <w:t>...</w:t>
      </w:r>
      <w:r w:rsidR="00CF4A69">
        <w:rPr>
          <w:rFonts w:hint="cs"/>
          <w:rtl/>
        </w:rPr>
        <w:t xml:space="preserve"> </w:t>
      </w:r>
      <w:r w:rsidRPr="0014424F">
        <w:rPr>
          <w:rtl/>
        </w:rPr>
        <w:t xml:space="preserve">מכל הלין נראה פשוט, שאין </w:t>
      </w:r>
      <w:proofErr w:type="spellStart"/>
      <w:r w:rsidRPr="0014424F">
        <w:rPr>
          <w:rtl/>
        </w:rPr>
        <w:t>יכולין</w:t>
      </w:r>
      <w:proofErr w:type="spellEnd"/>
      <w:r w:rsidRPr="0014424F">
        <w:rPr>
          <w:rtl/>
        </w:rPr>
        <w:t xml:space="preserve"> לפדות כל זמן שהוא בתפיסה בלא רשותו, ואם </w:t>
      </w:r>
      <w:proofErr w:type="spellStart"/>
      <w:r w:rsidRPr="0014424F">
        <w:rPr>
          <w:rtl/>
        </w:rPr>
        <w:t>פדאוה</w:t>
      </w:r>
      <w:proofErr w:type="spellEnd"/>
      <w:r w:rsidRPr="0014424F">
        <w:rPr>
          <w:rtl/>
        </w:rPr>
        <w:t xml:space="preserve"> הקרובים בממון שלהם, אין להם שום דין ודברים על נכסיו עד אחר שיפדה את עצמו, ואז צריך לחזור ולשלם להם דמי פדיונה</w:t>
      </w:r>
      <w:r w:rsidRPr="0014424F">
        <w:rPr>
          <w:rFonts w:hint="cs"/>
          <w:rtl/>
        </w:rPr>
        <w:t xml:space="preserve">. </w:t>
      </w:r>
    </w:p>
    <w:p w14:paraId="7BCD0F8F" w14:textId="77777777" w:rsidR="00561C00" w:rsidRDefault="0066296F" w:rsidP="00561C00">
      <w:pPr>
        <w:rPr>
          <w:rtl/>
        </w:rPr>
      </w:pPr>
      <w:r w:rsidRPr="0014424F">
        <w:rPr>
          <w:rFonts w:hint="cs"/>
          <w:rtl/>
        </w:rPr>
        <w:t>יש להעיר שהשאלה לא ה</w:t>
      </w:r>
      <w:r w:rsidR="00CF4A69">
        <w:rPr>
          <w:rFonts w:hint="cs"/>
          <w:rtl/>
        </w:rPr>
        <w:t>י</w:t>
      </w:r>
      <w:r w:rsidRPr="0014424F">
        <w:rPr>
          <w:rFonts w:hint="cs"/>
          <w:rtl/>
        </w:rPr>
        <w:t>יתה האם לפדות את האיש או הא</w:t>
      </w:r>
      <w:r w:rsidR="00CF4A69">
        <w:rPr>
          <w:rFonts w:hint="cs"/>
          <w:rtl/>
        </w:rPr>
        <w:t>י</w:t>
      </w:r>
      <w:r w:rsidRPr="0014424F">
        <w:rPr>
          <w:rFonts w:hint="cs"/>
          <w:rtl/>
        </w:rPr>
        <w:t>שה. קרובי משפחתה של הא</w:t>
      </w:r>
      <w:r w:rsidR="00CF4A69">
        <w:rPr>
          <w:rFonts w:hint="cs"/>
          <w:rtl/>
        </w:rPr>
        <w:t>י</w:t>
      </w:r>
      <w:r w:rsidRPr="0014424F">
        <w:rPr>
          <w:rFonts w:hint="cs"/>
          <w:rtl/>
        </w:rPr>
        <w:t xml:space="preserve">שה </w:t>
      </w:r>
      <w:r w:rsidR="00CF4A69">
        <w:rPr>
          <w:rFonts w:hint="cs"/>
          <w:rtl/>
        </w:rPr>
        <w:t xml:space="preserve">ביקשו לפדותה בסכום מסוים, </w:t>
      </w:r>
      <w:r w:rsidRPr="0014424F">
        <w:rPr>
          <w:rFonts w:hint="cs"/>
          <w:rtl/>
        </w:rPr>
        <w:t xml:space="preserve">ורצו לקחת סכום </w:t>
      </w:r>
      <w:r w:rsidR="00561C00">
        <w:rPr>
          <w:rFonts w:hint="cs"/>
          <w:rtl/>
        </w:rPr>
        <w:t xml:space="preserve">זה </w:t>
      </w:r>
      <w:r w:rsidRPr="0014424F">
        <w:rPr>
          <w:rFonts w:hint="cs"/>
          <w:rtl/>
        </w:rPr>
        <w:t>מנכסי הבעל, אלא שלא היה ידוע באותה עת כמה השובה ירצה תמורתו והאם בכלל יסכים לקבל כסף בעבורו.</w:t>
      </w:r>
    </w:p>
    <w:p w14:paraId="2805CCD3" w14:textId="2EB69E63" w:rsidR="0066296F" w:rsidRPr="0014424F" w:rsidRDefault="0066296F" w:rsidP="00561C00">
      <w:pPr>
        <w:pStyle w:val="-a"/>
        <w:rPr>
          <w:rtl/>
        </w:rPr>
      </w:pPr>
      <w:proofErr w:type="spellStart"/>
      <w:r w:rsidRPr="0014424F">
        <w:rPr>
          <w:rFonts w:hint="cs"/>
          <w:rtl/>
        </w:rPr>
        <w:t>ה</w:t>
      </w:r>
      <w:r w:rsidR="00C857C5" w:rsidRPr="0014424F">
        <w:rPr>
          <w:rtl/>
        </w:rPr>
        <w:t>שו"ע</w:t>
      </w:r>
      <w:proofErr w:type="spellEnd"/>
      <w:r w:rsidRPr="0014424F">
        <w:rPr>
          <w:rtl/>
        </w:rPr>
        <w:t xml:space="preserve"> </w:t>
      </w:r>
      <w:r w:rsidRPr="0014424F">
        <w:rPr>
          <w:rFonts w:hint="cs"/>
          <w:rtl/>
        </w:rPr>
        <w:t xml:space="preserve">(יו"ד </w:t>
      </w:r>
      <w:proofErr w:type="spellStart"/>
      <w:r w:rsidRPr="0014424F">
        <w:rPr>
          <w:rtl/>
        </w:rPr>
        <w:t>רנב</w:t>
      </w:r>
      <w:r w:rsidRPr="0014424F">
        <w:rPr>
          <w:rFonts w:hint="cs"/>
          <w:rtl/>
        </w:rPr>
        <w:t>,י</w:t>
      </w:r>
      <w:proofErr w:type="spellEnd"/>
      <w:r w:rsidRPr="0014424F">
        <w:rPr>
          <w:rFonts w:hint="cs"/>
          <w:rtl/>
        </w:rPr>
        <w:t xml:space="preserve">) פסק כדברי </w:t>
      </w:r>
      <w:proofErr w:type="spellStart"/>
      <w:r w:rsidRPr="0014424F">
        <w:rPr>
          <w:rFonts w:hint="cs"/>
          <w:rtl/>
        </w:rPr>
        <w:t>המהר"ם</w:t>
      </w:r>
      <w:proofErr w:type="spellEnd"/>
      <w:r w:rsidRPr="0014424F">
        <w:rPr>
          <w:rFonts w:hint="cs"/>
          <w:rtl/>
        </w:rPr>
        <w:t xml:space="preserve"> מרוטנברג (באר</w:t>
      </w:r>
      <w:r w:rsidR="00561C00">
        <w:rPr>
          <w:rFonts w:hint="cs"/>
          <w:rtl/>
        </w:rPr>
        <w:t>-</w:t>
      </w:r>
      <w:r w:rsidRPr="0014424F">
        <w:rPr>
          <w:rFonts w:hint="cs"/>
          <w:rtl/>
        </w:rPr>
        <w:t xml:space="preserve">הגולה </w:t>
      </w:r>
      <w:proofErr w:type="spellStart"/>
      <w:r w:rsidRPr="0014424F">
        <w:rPr>
          <w:rFonts w:hint="cs"/>
          <w:rtl/>
        </w:rPr>
        <w:t>שם</w:t>
      </w:r>
      <w:r w:rsidR="00561C00">
        <w:rPr>
          <w:rFonts w:hint="cs"/>
          <w:rtl/>
        </w:rPr>
        <w:t>,</w:t>
      </w:r>
      <w:r w:rsidRPr="0014424F">
        <w:rPr>
          <w:rFonts w:hint="cs"/>
          <w:rtl/>
        </w:rPr>
        <w:t>טז</w:t>
      </w:r>
      <w:proofErr w:type="spellEnd"/>
      <w:r w:rsidRPr="0014424F">
        <w:rPr>
          <w:rFonts w:hint="cs"/>
          <w:rtl/>
        </w:rPr>
        <w:t>):</w:t>
      </w:r>
    </w:p>
    <w:p w14:paraId="018F8BF4" w14:textId="77777777" w:rsidR="0066296F" w:rsidRPr="0014424F" w:rsidRDefault="0066296F" w:rsidP="0066296F">
      <w:pPr>
        <w:pStyle w:val="afe"/>
        <w:rPr>
          <w:rtl/>
        </w:rPr>
      </w:pPr>
      <w:bookmarkStart w:id="30" w:name="_Hlk149899356"/>
      <w:r w:rsidRPr="0014424F">
        <w:rPr>
          <w:rtl/>
        </w:rPr>
        <w:t xml:space="preserve">אם איש ואשתו שבויים, אשתו קודמת לו. ובית דין </w:t>
      </w:r>
      <w:proofErr w:type="spellStart"/>
      <w:r w:rsidRPr="0014424F">
        <w:rPr>
          <w:rtl/>
        </w:rPr>
        <w:t>יורדין</w:t>
      </w:r>
      <w:proofErr w:type="spellEnd"/>
      <w:r w:rsidRPr="0014424F">
        <w:rPr>
          <w:rtl/>
        </w:rPr>
        <w:t xml:space="preserve"> לנכסיו </w:t>
      </w:r>
      <w:r w:rsidRPr="0014424F">
        <w:rPr>
          <w:rFonts w:hint="cs"/>
          <w:rtl/>
        </w:rPr>
        <w:t>ו</w:t>
      </w:r>
      <w:r w:rsidRPr="0014424F">
        <w:rPr>
          <w:rtl/>
        </w:rPr>
        <w:t xml:space="preserve">פודים אותה, ואפילו עומד וצווח: אל תפדוה מנכסי, אין </w:t>
      </w:r>
      <w:proofErr w:type="spellStart"/>
      <w:r w:rsidRPr="0014424F">
        <w:rPr>
          <w:rtl/>
        </w:rPr>
        <w:t>שומעין</w:t>
      </w:r>
      <w:proofErr w:type="spellEnd"/>
      <w:r w:rsidRPr="0014424F">
        <w:rPr>
          <w:rtl/>
        </w:rPr>
        <w:t xml:space="preserve"> לו.</w:t>
      </w:r>
    </w:p>
    <w:bookmarkEnd w:id="30"/>
    <w:p w14:paraId="7AF8C62F" w14:textId="2FF1658C" w:rsidR="0066296F" w:rsidRPr="0014424F" w:rsidRDefault="0066296F" w:rsidP="00561C00">
      <w:pPr>
        <w:pStyle w:val="-a"/>
        <w:rPr>
          <w:rtl/>
        </w:rPr>
      </w:pPr>
      <w:r w:rsidRPr="0014424F">
        <w:rPr>
          <w:rFonts w:hint="cs"/>
          <w:rtl/>
        </w:rPr>
        <w:t>רבנו חיים בן עטר, אור</w:t>
      </w:r>
      <w:r w:rsidR="00561C00">
        <w:rPr>
          <w:rFonts w:hint="cs"/>
          <w:rtl/>
        </w:rPr>
        <w:t>-</w:t>
      </w:r>
      <w:r w:rsidRPr="0014424F">
        <w:rPr>
          <w:rFonts w:hint="cs"/>
          <w:rtl/>
        </w:rPr>
        <w:t>החיים הקדוש (</w:t>
      </w:r>
      <w:r w:rsidRPr="0014424F">
        <w:rPr>
          <w:rtl/>
        </w:rPr>
        <w:t>ראשון</w:t>
      </w:r>
      <w:r w:rsidR="00561C00">
        <w:rPr>
          <w:rFonts w:hint="cs"/>
          <w:rtl/>
        </w:rPr>
        <w:t>-</w:t>
      </w:r>
      <w:r w:rsidRPr="0014424F">
        <w:rPr>
          <w:rtl/>
        </w:rPr>
        <w:t xml:space="preserve">לציון </w:t>
      </w:r>
      <w:r w:rsidRPr="0014424F">
        <w:rPr>
          <w:rFonts w:hint="cs"/>
          <w:rtl/>
        </w:rPr>
        <w:t>יו"ד שם) למד מפסיקה זו הלכה נוספת:</w:t>
      </w:r>
    </w:p>
    <w:p w14:paraId="34D80245" w14:textId="77777777" w:rsidR="0066296F" w:rsidRPr="0014424F" w:rsidRDefault="0066296F" w:rsidP="0066296F">
      <w:pPr>
        <w:pStyle w:val="afe"/>
        <w:rPr>
          <w:rtl/>
        </w:rPr>
      </w:pPr>
      <w:r w:rsidRPr="0014424F">
        <w:rPr>
          <w:rFonts w:hint="cs"/>
          <w:rtl/>
        </w:rPr>
        <w:t>ו</w:t>
      </w:r>
      <w:r w:rsidRPr="0014424F">
        <w:rPr>
          <w:rtl/>
        </w:rPr>
        <w:t>נרא</w:t>
      </w:r>
      <w:r w:rsidRPr="0014424F">
        <w:rPr>
          <w:rFonts w:hint="cs"/>
          <w:rtl/>
        </w:rPr>
        <w:t>ה</w:t>
      </w:r>
      <w:r w:rsidRPr="0014424F">
        <w:rPr>
          <w:rtl/>
        </w:rPr>
        <w:t xml:space="preserve"> לומר </w:t>
      </w:r>
      <w:proofErr w:type="spellStart"/>
      <w:r w:rsidRPr="0014424F">
        <w:rPr>
          <w:rtl/>
        </w:rPr>
        <w:t>דאפילו</w:t>
      </w:r>
      <w:proofErr w:type="spellEnd"/>
      <w:r w:rsidRPr="0014424F">
        <w:rPr>
          <w:rtl/>
        </w:rPr>
        <w:t xml:space="preserve"> למאי </w:t>
      </w:r>
      <w:proofErr w:type="spellStart"/>
      <w:r w:rsidRPr="0014424F">
        <w:rPr>
          <w:rtl/>
        </w:rPr>
        <w:t>דפסק</w:t>
      </w:r>
      <w:proofErr w:type="spellEnd"/>
      <w:r w:rsidRPr="0014424F">
        <w:rPr>
          <w:rtl/>
        </w:rPr>
        <w:t xml:space="preserve"> מרן בסמוך </w:t>
      </w:r>
      <w:r w:rsidRPr="0014424F">
        <w:rPr>
          <w:rFonts w:hint="cs"/>
          <w:rtl/>
        </w:rPr>
        <w:t>(סעיף ט)</w:t>
      </w:r>
      <w:r w:rsidRPr="0014424F">
        <w:rPr>
          <w:rtl/>
        </w:rPr>
        <w:t xml:space="preserve"> </w:t>
      </w:r>
      <w:proofErr w:type="spellStart"/>
      <w:r w:rsidRPr="0014424F">
        <w:rPr>
          <w:rtl/>
        </w:rPr>
        <w:t>דאמו</w:t>
      </w:r>
      <w:proofErr w:type="spellEnd"/>
      <w:r w:rsidRPr="0014424F">
        <w:rPr>
          <w:rtl/>
        </w:rPr>
        <w:t xml:space="preserve"> קודמת לו</w:t>
      </w:r>
      <w:r w:rsidRPr="0014424F">
        <w:rPr>
          <w:rFonts w:hint="cs"/>
          <w:rtl/>
        </w:rPr>
        <w:t>,</w:t>
      </w:r>
      <w:r w:rsidRPr="0014424F">
        <w:rPr>
          <w:rtl/>
        </w:rPr>
        <w:t xml:space="preserve"> אשתו קודמת </w:t>
      </w:r>
      <w:proofErr w:type="spellStart"/>
      <w:r w:rsidRPr="0014424F">
        <w:rPr>
          <w:rtl/>
        </w:rPr>
        <w:t>לאמו</w:t>
      </w:r>
      <w:proofErr w:type="spellEnd"/>
      <w:r w:rsidRPr="0014424F">
        <w:rPr>
          <w:rFonts w:hint="cs"/>
          <w:rtl/>
        </w:rPr>
        <w:t>.</w:t>
      </w:r>
      <w:r w:rsidRPr="0014424F">
        <w:rPr>
          <w:rtl/>
        </w:rPr>
        <w:t xml:space="preserve"> </w:t>
      </w:r>
      <w:proofErr w:type="spellStart"/>
      <w:r w:rsidRPr="0014424F">
        <w:rPr>
          <w:rtl/>
        </w:rPr>
        <w:t>דהטעם</w:t>
      </w:r>
      <w:proofErr w:type="spellEnd"/>
      <w:r w:rsidRPr="0014424F">
        <w:rPr>
          <w:rtl/>
        </w:rPr>
        <w:t xml:space="preserve"> הוא משום </w:t>
      </w:r>
      <w:proofErr w:type="spellStart"/>
      <w:r w:rsidRPr="0014424F">
        <w:rPr>
          <w:rtl/>
        </w:rPr>
        <w:t>דאשתו</w:t>
      </w:r>
      <w:proofErr w:type="spellEnd"/>
      <w:r w:rsidRPr="0014424F">
        <w:rPr>
          <w:rtl/>
        </w:rPr>
        <w:t xml:space="preserve"> היא כב</w:t>
      </w:r>
      <w:r w:rsidRPr="0014424F">
        <w:rPr>
          <w:rFonts w:hint="cs"/>
          <w:rtl/>
        </w:rPr>
        <w:t xml:space="preserve">על חוב </w:t>
      </w:r>
      <w:proofErr w:type="spellStart"/>
      <w:r w:rsidRPr="0014424F">
        <w:rPr>
          <w:rtl/>
        </w:rPr>
        <w:t>דידיה</w:t>
      </w:r>
      <w:proofErr w:type="spellEnd"/>
      <w:r w:rsidRPr="0014424F">
        <w:rPr>
          <w:rtl/>
        </w:rPr>
        <w:t xml:space="preserve"> </w:t>
      </w:r>
      <w:proofErr w:type="spellStart"/>
      <w:r w:rsidRPr="0014424F">
        <w:rPr>
          <w:rtl/>
        </w:rPr>
        <w:t>והוי</w:t>
      </w:r>
      <w:proofErr w:type="spellEnd"/>
      <w:r w:rsidRPr="0014424F">
        <w:rPr>
          <w:rtl/>
        </w:rPr>
        <w:t xml:space="preserve"> כממון שלה מונח ביד הבעל</w:t>
      </w:r>
      <w:r w:rsidRPr="0014424F">
        <w:rPr>
          <w:rFonts w:hint="cs"/>
          <w:rtl/>
        </w:rPr>
        <w:t>,</w:t>
      </w:r>
      <w:r w:rsidRPr="0014424F">
        <w:rPr>
          <w:rtl/>
        </w:rPr>
        <w:t xml:space="preserve"> דאינו יכול לפדות אפ</w:t>
      </w:r>
      <w:r w:rsidRPr="0014424F">
        <w:rPr>
          <w:rFonts w:hint="cs"/>
          <w:rtl/>
        </w:rPr>
        <w:t>ילו</w:t>
      </w:r>
      <w:r w:rsidRPr="0014424F">
        <w:rPr>
          <w:rtl/>
        </w:rPr>
        <w:t xml:space="preserve"> עצמו ולא </w:t>
      </w:r>
      <w:proofErr w:type="spellStart"/>
      <w:r w:rsidRPr="0014424F">
        <w:rPr>
          <w:rtl/>
        </w:rPr>
        <w:t>אמו</w:t>
      </w:r>
      <w:proofErr w:type="spellEnd"/>
      <w:r w:rsidRPr="0014424F">
        <w:rPr>
          <w:rtl/>
        </w:rPr>
        <w:t xml:space="preserve"> בממון אשתו</w:t>
      </w:r>
      <w:r w:rsidRPr="0014424F">
        <w:rPr>
          <w:rFonts w:hint="cs"/>
          <w:rtl/>
        </w:rPr>
        <w:t>,</w:t>
      </w:r>
      <w:r w:rsidRPr="0014424F">
        <w:rPr>
          <w:rtl/>
        </w:rPr>
        <w:t xml:space="preserve"> </w:t>
      </w:r>
      <w:proofErr w:type="spellStart"/>
      <w:r w:rsidRPr="0014424F">
        <w:rPr>
          <w:rtl/>
        </w:rPr>
        <w:t>דכיון</w:t>
      </w:r>
      <w:proofErr w:type="spellEnd"/>
      <w:r w:rsidRPr="0014424F">
        <w:rPr>
          <w:rtl/>
        </w:rPr>
        <w:t xml:space="preserve"> </w:t>
      </w:r>
      <w:r w:rsidRPr="0014424F">
        <w:rPr>
          <w:rFonts w:hint="cs"/>
          <w:rtl/>
        </w:rPr>
        <w:t xml:space="preserve">שקבל על עצמו </w:t>
      </w:r>
      <w:r w:rsidRPr="0014424F">
        <w:rPr>
          <w:rtl/>
        </w:rPr>
        <w:t>מעת שנשאה לפדותה</w:t>
      </w:r>
      <w:r w:rsidRPr="0014424F">
        <w:rPr>
          <w:rFonts w:hint="cs"/>
          <w:rtl/>
        </w:rPr>
        <w:t>,</w:t>
      </w:r>
      <w:r w:rsidRPr="0014424F">
        <w:rPr>
          <w:rtl/>
        </w:rPr>
        <w:t xml:space="preserve"> תו לא </w:t>
      </w:r>
      <w:proofErr w:type="spellStart"/>
      <w:r w:rsidRPr="0014424F">
        <w:rPr>
          <w:rtl/>
        </w:rPr>
        <w:t>מצי</w:t>
      </w:r>
      <w:r w:rsidRPr="0014424F">
        <w:rPr>
          <w:rFonts w:hint="cs"/>
          <w:rtl/>
        </w:rPr>
        <w:t>נן</w:t>
      </w:r>
      <w:proofErr w:type="spellEnd"/>
      <w:r w:rsidRPr="0014424F">
        <w:rPr>
          <w:rtl/>
        </w:rPr>
        <w:t xml:space="preserve"> למפרק לשום אדם עד </w:t>
      </w:r>
      <w:proofErr w:type="spellStart"/>
      <w:r w:rsidRPr="0014424F">
        <w:rPr>
          <w:rtl/>
        </w:rPr>
        <w:t>דפרע</w:t>
      </w:r>
      <w:proofErr w:type="spellEnd"/>
      <w:r w:rsidRPr="0014424F">
        <w:rPr>
          <w:rtl/>
        </w:rPr>
        <w:t xml:space="preserve"> חובו</w:t>
      </w:r>
      <w:r w:rsidRPr="0014424F">
        <w:rPr>
          <w:rFonts w:hint="cs"/>
          <w:rtl/>
        </w:rPr>
        <w:t>.</w:t>
      </w:r>
      <w:r w:rsidRPr="0014424F">
        <w:rPr>
          <w:rtl/>
        </w:rPr>
        <w:t xml:space="preserve"> ובאמת לא ידעתי למה לא הביאו דין זה </w:t>
      </w:r>
      <w:proofErr w:type="spellStart"/>
      <w:r w:rsidRPr="0014424F">
        <w:rPr>
          <w:rtl/>
        </w:rPr>
        <w:t>דאמו</w:t>
      </w:r>
      <w:proofErr w:type="spellEnd"/>
      <w:r w:rsidRPr="0014424F">
        <w:rPr>
          <w:rtl/>
        </w:rPr>
        <w:t xml:space="preserve"> קודמת לו</w:t>
      </w:r>
      <w:r w:rsidRPr="0014424F">
        <w:rPr>
          <w:rFonts w:hint="cs"/>
          <w:rtl/>
        </w:rPr>
        <w:t>,</w:t>
      </w:r>
      <w:r w:rsidRPr="0014424F">
        <w:rPr>
          <w:rtl/>
        </w:rPr>
        <w:t xml:space="preserve"> לא הרמב"ם ולא שום פוסק</w:t>
      </w:r>
      <w:r w:rsidRPr="0014424F">
        <w:rPr>
          <w:rFonts w:hint="cs"/>
          <w:rtl/>
        </w:rPr>
        <w:t>,</w:t>
      </w:r>
      <w:r w:rsidRPr="0014424F">
        <w:rPr>
          <w:rtl/>
        </w:rPr>
        <w:t xml:space="preserve"> זולת הבי</w:t>
      </w:r>
      <w:r w:rsidRPr="0014424F">
        <w:rPr>
          <w:rFonts w:hint="cs"/>
          <w:rtl/>
        </w:rPr>
        <w:t>ת יוסף</w:t>
      </w:r>
      <w:r w:rsidRPr="0014424F">
        <w:rPr>
          <w:rtl/>
        </w:rPr>
        <w:t xml:space="preserve"> חש </w:t>
      </w:r>
      <w:proofErr w:type="spellStart"/>
      <w:r w:rsidRPr="0014424F">
        <w:rPr>
          <w:rtl/>
        </w:rPr>
        <w:t>לההיא</w:t>
      </w:r>
      <w:proofErr w:type="spellEnd"/>
      <w:r w:rsidRPr="0014424F">
        <w:rPr>
          <w:rtl/>
        </w:rPr>
        <w:t xml:space="preserve"> </w:t>
      </w:r>
      <w:proofErr w:type="spellStart"/>
      <w:r w:rsidRPr="0014424F">
        <w:rPr>
          <w:rtl/>
        </w:rPr>
        <w:t>דהוריות</w:t>
      </w:r>
      <w:proofErr w:type="spellEnd"/>
      <w:r w:rsidRPr="0014424F">
        <w:rPr>
          <w:rtl/>
        </w:rPr>
        <w:t xml:space="preserve"> </w:t>
      </w:r>
      <w:proofErr w:type="spellStart"/>
      <w:r w:rsidRPr="0014424F">
        <w:rPr>
          <w:rtl/>
        </w:rPr>
        <w:t>דקתני</w:t>
      </w:r>
      <w:proofErr w:type="spellEnd"/>
      <w:r w:rsidRPr="0014424F">
        <w:rPr>
          <w:rtl/>
        </w:rPr>
        <w:t xml:space="preserve"> </w:t>
      </w:r>
      <w:proofErr w:type="spellStart"/>
      <w:r w:rsidRPr="0014424F">
        <w:rPr>
          <w:rtl/>
        </w:rPr>
        <w:t>אמו</w:t>
      </w:r>
      <w:proofErr w:type="spellEnd"/>
      <w:r w:rsidRPr="0014424F">
        <w:rPr>
          <w:rtl/>
        </w:rPr>
        <w:t xml:space="preserve"> קודמת לכולם</w:t>
      </w:r>
      <w:r w:rsidRPr="0014424F">
        <w:rPr>
          <w:rFonts w:hint="cs"/>
          <w:rtl/>
        </w:rPr>
        <w:t>.</w:t>
      </w:r>
      <w:r w:rsidRPr="0014424F">
        <w:rPr>
          <w:rtl/>
        </w:rPr>
        <w:t xml:space="preserve"> ולבי מגמגם בה</w:t>
      </w:r>
      <w:r w:rsidRPr="0014424F">
        <w:rPr>
          <w:rFonts w:hint="cs"/>
          <w:rtl/>
        </w:rPr>
        <w:t>.</w:t>
      </w:r>
    </w:p>
    <w:p w14:paraId="5DDBE68F" w14:textId="365E0EAB" w:rsidR="0066296F" w:rsidRPr="00561C00" w:rsidRDefault="0066296F" w:rsidP="00561C00">
      <w:pPr>
        <w:pStyle w:val="-a"/>
        <w:rPr>
          <w:rStyle w:val="aff"/>
          <w:rtl/>
        </w:rPr>
      </w:pPr>
      <w:r w:rsidRPr="00561C00">
        <w:rPr>
          <w:rStyle w:val="aff"/>
          <w:rFonts w:hint="cs"/>
          <w:rtl/>
        </w:rPr>
        <w:lastRenderedPageBreak/>
        <w:t>אור</w:t>
      </w:r>
      <w:r w:rsidR="00561C00" w:rsidRPr="00561C00">
        <w:rPr>
          <w:rStyle w:val="aff"/>
          <w:rFonts w:hint="cs"/>
          <w:rtl/>
        </w:rPr>
        <w:t>-</w:t>
      </w:r>
      <w:r w:rsidRPr="00561C00">
        <w:rPr>
          <w:rStyle w:val="aff"/>
          <w:rFonts w:hint="cs"/>
          <w:rtl/>
        </w:rPr>
        <w:t xml:space="preserve">החיים הקדוש ציין שאיש מתחייב בכתובה לפדות את אשתו </w:t>
      </w:r>
      <w:r w:rsidRPr="00561C00">
        <w:rPr>
          <w:rFonts w:hint="cs"/>
          <w:rtl/>
        </w:rPr>
        <w:t xml:space="preserve">משבי (כתובות </w:t>
      </w:r>
      <w:proofErr w:type="spellStart"/>
      <w:r w:rsidRPr="00561C00">
        <w:rPr>
          <w:rFonts w:hint="cs"/>
          <w:rtl/>
        </w:rPr>
        <w:t>מו,ב</w:t>
      </w:r>
      <w:proofErr w:type="spellEnd"/>
      <w:r w:rsidRPr="00561C00">
        <w:rPr>
          <w:rFonts w:hint="cs"/>
          <w:rtl/>
        </w:rPr>
        <w:t xml:space="preserve">; </w:t>
      </w:r>
      <w:proofErr w:type="spellStart"/>
      <w:r w:rsidRPr="00561C00">
        <w:rPr>
          <w:rFonts w:hint="cs"/>
          <w:rtl/>
        </w:rPr>
        <w:t>נא,א</w:t>
      </w:r>
      <w:proofErr w:type="spellEnd"/>
      <w:r w:rsidRPr="00561C00">
        <w:rPr>
          <w:rFonts w:hint="cs"/>
          <w:rtl/>
        </w:rPr>
        <w:t>).</w:t>
      </w:r>
      <w:r w:rsidRPr="00561C00">
        <w:rPr>
          <w:vertAlign w:val="superscript"/>
          <w:rtl/>
        </w:rPr>
        <w:footnoteReference w:id="10"/>
      </w:r>
      <w:r w:rsidRPr="00561C00">
        <w:rPr>
          <w:rFonts w:hint="cs"/>
          <w:rtl/>
        </w:rPr>
        <w:t xml:space="preserve"> ה</w:t>
      </w:r>
      <w:r w:rsidRPr="00561C00">
        <w:rPr>
          <w:rtl/>
        </w:rPr>
        <w:t xml:space="preserve">תוספות </w:t>
      </w:r>
      <w:r w:rsidRPr="00561C00">
        <w:rPr>
          <w:rFonts w:hint="cs"/>
          <w:rtl/>
        </w:rPr>
        <w:t>(</w:t>
      </w:r>
      <w:r w:rsidRPr="00561C00">
        <w:rPr>
          <w:rtl/>
        </w:rPr>
        <w:t xml:space="preserve">כתובות </w:t>
      </w:r>
      <w:proofErr w:type="spellStart"/>
      <w:r w:rsidRPr="00561C00">
        <w:rPr>
          <w:rtl/>
        </w:rPr>
        <w:t>נב</w:t>
      </w:r>
      <w:r w:rsidRPr="00561C00">
        <w:rPr>
          <w:rFonts w:hint="cs"/>
          <w:rtl/>
        </w:rPr>
        <w:t>,</w:t>
      </w:r>
      <w:r w:rsidRPr="00561C00">
        <w:rPr>
          <w:rtl/>
        </w:rPr>
        <w:t>א</w:t>
      </w:r>
      <w:proofErr w:type="spellEnd"/>
      <w:r w:rsidRPr="00561C00">
        <w:rPr>
          <w:rtl/>
        </w:rPr>
        <w:t xml:space="preserve"> </w:t>
      </w:r>
      <w:r w:rsidRPr="00561C00">
        <w:rPr>
          <w:rFonts w:hint="cs"/>
          <w:rtl/>
        </w:rPr>
        <w:t>ד"ה והיו), כתבו שעל פי חכמים בעל פודה את אשתו בפעם הראשונה אף ביותר מכדי דמיה, כשם שא</w:t>
      </w:r>
      <w:r w:rsidRPr="00561C00">
        <w:rPr>
          <w:rtl/>
        </w:rPr>
        <w:t xml:space="preserve">דם </w:t>
      </w:r>
      <w:r w:rsidRPr="00561C00">
        <w:rPr>
          <w:rFonts w:hint="cs"/>
          <w:rtl/>
        </w:rPr>
        <w:t xml:space="preserve">פודה את </w:t>
      </w:r>
      <w:r w:rsidRPr="00561C00">
        <w:rPr>
          <w:rtl/>
        </w:rPr>
        <w:t>עצמו יותר מכדי דמיו</w:t>
      </w:r>
      <w:r w:rsidR="00561C00" w:rsidRPr="00561C00">
        <w:rPr>
          <w:rFonts w:hint="cs"/>
          <w:rtl/>
        </w:rPr>
        <w:t>,</w:t>
      </w:r>
      <w:r w:rsidRPr="00561C00">
        <w:rPr>
          <w:rtl/>
        </w:rPr>
        <w:t xml:space="preserve"> שהרי </w:t>
      </w:r>
      <w:r w:rsidRPr="00561C00">
        <w:rPr>
          <w:rFonts w:hint="cs"/>
          <w:rtl/>
        </w:rPr>
        <w:t>"</w:t>
      </w:r>
      <w:r w:rsidRPr="00561C00">
        <w:rPr>
          <w:rtl/>
        </w:rPr>
        <w:t xml:space="preserve">עור בעד עור וכל אשר לאיש </w:t>
      </w:r>
      <w:proofErr w:type="spellStart"/>
      <w:r w:rsidRPr="00561C00">
        <w:rPr>
          <w:rtl/>
        </w:rPr>
        <w:t>יתן</w:t>
      </w:r>
      <w:proofErr w:type="spellEnd"/>
      <w:r w:rsidRPr="00561C00">
        <w:rPr>
          <w:rtl/>
        </w:rPr>
        <w:t xml:space="preserve"> בעד נפשו (איוב </w:t>
      </w:r>
      <w:proofErr w:type="spellStart"/>
      <w:r w:rsidRPr="00561C00">
        <w:rPr>
          <w:rtl/>
        </w:rPr>
        <w:t>ב</w:t>
      </w:r>
      <w:r w:rsidRPr="00561C00">
        <w:rPr>
          <w:rFonts w:hint="cs"/>
          <w:rtl/>
        </w:rPr>
        <w:t>,ד</w:t>
      </w:r>
      <w:proofErr w:type="spellEnd"/>
      <w:r w:rsidRPr="00561C00">
        <w:rPr>
          <w:rtl/>
        </w:rPr>
        <w:t xml:space="preserve">) </w:t>
      </w:r>
      <w:proofErr w:type="spellStart"/>
      <w:r w:rsidRPr="00561C00">
        <w:rPr>
          <w:rtl/>
        </w:rPr>
        <w:t>והכא</w:t>
      </w:r>
      <w:proofErr w:type="spellEnd"/>
      <w:r w:rsidRPr="00561C00">
        <w:rPr>
          <w:rtl/>
        </w:rPr>
        <w:t xml:space="preserve"> אשתו כגופו</w:t>
      </w:r>
      <w:r w:rsidRPr="00561C00">
        <w:rPr>
          <w:rFonts w:hint="cs"/>
          <w:rtl/>
        </w:rPr>
        <w:t xml:space="preserve">". </w:t>
      </w:r>
      <w:proofErr w:type="spellStart"/>
      <w:r w:rsidRPr="00561C00">
        <w:rPr>
          <w:rFonts w:hint="cs"/>
          <w:rtl/>
        </w:rPr>
        <w:t>ה</w:t>
      </w:r>
      <w:r w:rsidRPr="00561C00">
        <w:rPr>
          <w:rtl/>
        </w:rPr>
        <w:t>רא"ש</w:t>
      </w:r>
      <w:proofErr w:type="spellEnd"/>
      <w:r w:rsidRPr="00561C00">
        <w:rPr>
          <w:rtl/>
        </w:rPr>
        <w:t xml:space="preserve"> </w:t>
      </w:r>
      <w:r w:rsidRPr="00561C00">
        <w:rPr>
          <w:rFonts w:hint="cs"/>
          <w:rtl/>
        </w:rPr>
        <w:t>(</w:t>
      </w:r>
      <w:r w:rsidRPr="00561C00">
        <w:rPr>
          <w:rtl/>
        </w:rPr>
        <w:t xml:space="preserve">כתובות </w:t>
      </w:r>
      <w:proofErr w:type="spellStart"/>
      <w:r w:rsidRPr="00561C00">
        <w:rPr>
          <w:rtl/>
        </w:rPr>
        <w:t>ד</w:t>
      </w:r>
      <w:r w:rsidRPr="00561C00">
        <w:rPr>
          <w:rFonts w:hint="cs"/>
          <w:rtl/>
        </w:rPr>
        <w:t>,</w:t>
      </w:r>
      <w:r w:rsidRPr="00561C00">
        <w:rPr>
          <w:rtl/>
        </w:rPr>
        <w:t>כב</w:t>
      </w:r>
      <w:proofErr w:type="spellEnd"/>
      <w:r w:rsidRPr="00561C00">
        <w:rPr>
          <w:rFonts w:hint="cs"/>
          <w:rtl/>
        </w:rPr>
        <w:t xml:space="preserve">) כתב בשם </w:t>
      </w:r>
      <w:proofErr w:type="spellStart"/>
      <w:r w:rsidRPr="00561C00">
        <w:rPr>
          <w:rFonts w:hint="cs"/>
          <w:rtl/>
        </w:rPr>
        <w:t>הרמ"ה</w:t>
      </w:r>
      <w:proofErr w:type="spellEnd"/>
      <w:r w:rsidRPr="00561C00">
        <w:rPr>
          <w:rFonts w:hint="cs"/>
          <w:rtl/>
        </w:rPr>
        <w:t xml:space="preserve"> סיבה נוספת שבעל פודה את אשתו יותר מכדי דמיה:</w:t>
      </w:r>
    </w:p>
    <w:p w14:paraId="5828DF74" w14:textId="40C95C9C" w:rsidR="0066296F" w:rsidRPr="0014424F" w:rsidRDefault="0066296F" w:rsidP="00561C00">
      <w:pPr>
        <w:pStyle w:val="-4"/>
        <w:rPr>
          <w:rtl/>
        </w:rPr>
      </w:pPr>
      <w:r w:rsidRPr="0014424F">
        <w:rPr>
          <w:rtl/>
        </w:rPr>
        <w:t xml:space="preserve">כיון </w:t>
      </w:r>
      <w:proofErr w:type="spellStart"/>
      <w:r w:rsidRPr="0014424F">
        <w:rPr>
          <w:rtl/>
        </w:rPr>
        <w:t>דחייב</w:t>
      </w:r>
      <w:proofErr w:type="spellEnd"/>
      <w:r w:rsidRPr="0014424F">
        <w:rPr>
          <w:rtl/>
        </w:rPr>
        <w:t xml:space="preserve"> לפדותה בתנאי כתובה</w:t>
      </w:r>
      <w:r w:rsidRPr="0014424F">
        <w:rPr>
          <w:rFonts w:hint="cs"/>
          <w:rtl/>
        </w:rPr>
        <w:t>,</w:t>
      </w:r>
      <w:r w:rsidRPr="0014424F">
        <w:rPr>
          <w:rtl/>
        </w:rPr>
        <w:t xml:space="preserve"> כמו שיש לה ממון דמי</w:t>
      </w:r>
      <w:r w:rsidRPr="0014424F">
        <w:rPr>
          <w:rFonts w:hint="cs"/>
          <w:rtl/>
        </w:rPr>
        <w:t>,</w:t>
      </w:r>
      <w:r w:rsidRPr="0014424F">
        <w:rPr>
          <w:rtl/>
        </w:rPr>
        <w:t xml:space="preserve"> וכן מסתבר</w:t>
      </w:r>
      <w:r w:rsidRPr="0014424F">
        <w:rPr>
          <w:rFonts w:hint="cs"/>
          <w:rtl/>
        </w:rPr>
        <w:t xml:space="preserve">. </w:t>
      </w:r>
    </w:p>
    <w:p w14:paraId="3311475F" w14:textId="173017E8" w:rsidR="0066296F" w:rsidRPr="00561C00" w:rsidRDefault="00561C00" w:rsidP="00561C00">
      <w:pPr>
        <w:pStyle w:val="-6"/>
        <w:rPr>
          <w:spacing w:val="-1"/>
          <w:rtl/>
        </w:rPr>
      </w:pPr>
      <w:r w:rsidRPr="00561C00">
        <w:rPr>
          <w:rFonts w:hint="cs"/>
          <w:spacing w:val="-1"/>
          <w:rtl/>
        </w:rPr>
        <w:t xml:space="preserve">לדעת </w:t>
      </w:r>
      <w:proofErr w:type="spellStart"/>
      <w:r w:rsidR="0066296F" w:rsidRPr="00561C00">
        <w:rPr>
          <w:rFonts w:hint="cs"/>
          <w:spacing w:val="-1"/>
          <w:rtl/>
        </w:rPr>
        <w:t>הרא"ש</w:t>
      </w:r>
      <w:proofErr w:type="spellEnd"/>
      <w:r w:rsidRPr="00561C00">
        <w:rPr>
          <w:rFonts w:hint="cs"/>
          <w:spacing w:val="-1"/>
          <w:rtl/>
        </w:rPr>
        <w:t>,</w:t>
      </w:r>
      <w:r w:rsidR="0066296F" w:rsidRPr="00561C00">
        <w:rPr>
          <w:rFonts w:hint="cs"/>
          <w:spacing w:val="-1"/>
          <w:rtl/>
        </w:rPr>
        <w:t xml:space="preserve"> המחויבות של </w:t>
      </w:r>
      <w:r w:rsidRPr="00561C00">
        <w:rPr>
          <w:rFonts w:hint="cs"/>
          <w:spacing w:val="-1"/>
          <w:rtl/>
        </w:rPr>
        <w:t xml:space="preserve">האיש </w:t>
      </w:r>
      <w:r w:rsidR="0066296F" w:rsidRPr="00561C00">
        <w:rPr>
          <w:rFonts w:hint="cs"/>
          <w:spacing w:val="-1"/>
          <w:rtl/>
        </w:rPr>
        <w:t>בכתובה לפדות את אשתו משמעותה שבידי האישה נמצא כסף זמין, ועל כן הבעל חייב לפדות</w:t>
      </w:r>
      <w:r w:rsidRPr="00561C00">
        <w:rPr>
          <w:rFonts w:hint="cs"/>
          <w:spacing w:val="-1"/>
          <w:rtl/>
        </w:rPr>
        <w:t>ה</w:t>
      </w:r>
      <w:r w:rsidR="0066296F" w:rsidRPr="00561C00">
        <w:rPr>
          <w:rFonts w:hint="cs"/>
          <w:spacing w:val="-1"/>
          <w:rtl/>
        </w:rPr>
        <w:t>, ואור</w:t>
      </w:r>
      <w:r w:rsidRPr="00561C00">
        <w:rPr>
          <w:rFonts w:hint="cs"/>
          <w:spacing w:val="-1"/>
          <w:rtl/>
        </w:rPr>
        <w:t>-</w:t>
      </w:r>
      <w:r w:rsidR="0066296F" w:rsidRPr="00561C00">
        <w:rPr>
          <w:rFonts w:hint="cs"/>
          <w:spacing w:val="-1"/>
          <w:rtl/>
        </w:rPr>
        <w:t xml:space="preserve">החיים חידש </w:t>
      </w:r>
      <w:r w:rsidRPr="00561C00">
        <w:rPr>
          <w:rFonts w:hint="cs"/>
          <w:spacing w:val="-1"/>
          <w:rtl/>
        </w:rPr>
        <w:t xml:space="preserve">שהיא קודמת אף </w:t>
      </w:r>
      <w:proofErr w:type="spellStart"/>
      <w:r w:rsidRPr="00561C00">
        <w:rPr>
          <w:rFonts w:hint="cs"/>
          <w:spacing w:val="-1"/>
          <w:rtl/>
        </w:rPr>
        <w:t>לאמו</w:t>
      </w:r>
      <w:proofErr w:type="spellEnd"/>
      <w:r w:rsidR="0066296F" w:rsidRPr="00561C00">
        <w:rPr>
          <w:rFonts w:hint="cs"/>
          <w:spacing w:val="-1"/>
          <w:rtl/>
        </w:rPr>
        <w:t>.</w:t>
      </w:r>
      <w:bookmarkStart w:id="31" w:name="_Ref165216674"/>
      <w:r w:rsidR="0066296F" w:rsidRPr="00561C00">
        <w:rPr>
          <w:spacing w:val="-1"/>
          <w:vertAlign w:val="superscript"/>
          <w:rtl/>
        </w:rPr>
        <w:footnoteReference w:id="11"/>
      </w:r>
      <w:bookmarkEnd w:id="31"/>
      <w:r w:rsidR="0066296F" w:rsidRPr="00561C00">
        <w:rPr>
          <w:rFonts w:hint="cs"/>
          <w:spacing w:val="-1"/>
          <w:rtl/>
        </w:rPr>
        <w:t xml:space="preserve"> </w:t>
      </w:r>
    </w:p>
    <w:p w14:paraId="4CF1A2B4" w14:textId="2D7A183A" w:rsidR="0066296F" w:rsidRPr="0014424F" w:rsidRDefault="00CE7784" w:rsidP="00CE7784">
      <w:pPr>
        <w:pStyle w:val="5"/>
        <w:rPr>
          <w:rtl/>
        </w:rPr>
      </w:pPr>
      <w:bookmarkStart w:id="32" w:name="_Toc150077985"/>
      <w:bookmarkStart w:id="33" w:name="_Toc165216507"/>
      <w:bookmarkStart w:id="34" w:name="_Toc165216515"/>
      <w:bookmarkStart w:id="35" w:name="_Toc165216532"/>
      <w:bookmarkStart w:id="36" w:name="_Toc165217859"/>
      <w:bookmarkStart w:id="37" w:name="_Toc165217873"/>
      <w:bookmarkStart w:id="38" w:name="_Toc165926747"/>
      <w:r>
        <w:rPr>
          <w:rFonts w:hint="cs"/>
          <w:rtl/>
        </w:rPr>
        <w:t>4</w:t>
      </w:r>
      <w:r w:rsidR="0066296F" w:rsidRPr="0014424F">
        <w:rPr>
          <w:rFonts w:hint="cs"/>
          <w:rtl/>
        </w:rPr>
        <w:t>. פדיון ילדים קטנים</w:t>
      </w:r>
      <w:bookmarkEnd w:id="32"/>
      <w:bookmarkEnd w:id="33"/>
      <w:bookmarkEnd w:id="34"/>
      <w:bookmarkEnd w:id="35"/>
      <w:bookmarkEnd w:id="36"/>
      <w:bookmarkEnd w:id="37"/>
      <w:bookmarkEnd w:id="38"/>
    </w:p>
    <w:p w14:paraId="6CFBA536" w14:textId="595E7A9C" w:rsidR="0066296F" w:rsidRPr="0014424F" w:rsidRDefault="0066296F" w:rsidP="00CE7784">
      <w:pPr>
        <w:pStyle w:val="-a"/>
        <w:rPr>
          <w:rtl/>
        </w:rPr>
      </w:pPr>
      <w:proofErr w:type="spellStart"/>
      <w:r w:rsidRPr="0014424F">
        <w:rPr>
          <w:rFonts w:hint="cs"/>
          <w:rtl/>
        </w:rPr>
        <w:t>ב</w:t>
      </w:r>
      <w:r w:rsidRPr="0014424F">
        <w:rPr>
          <w:rtl/>
        </w:rPr>
        <w:t>תוספתא</w:t>
      </w:r>
      <w:proofErr w:type="spellEnd"/>
      <w:r w:rsidRPr="0014424F">
        <w:rPr>
          <w:rtl/>
        </w:rPr>
        <w:t xml:space="preserve"> (הוריות </w:t>
      </w:r>
      <w:proofErr w:type="spellStart"/>
      <w:r w:rsidRPr="0014424F">
        <w:rPr>
          <w:rtl/>
        </w:rPr>
        <w:t>ב,ו</w:t>
      </w:r>
      <w:proofErr w:type="spellEnd"/>
      <w:r w:rsidRPr="0014424F">
        <w:rPr>
          <w:rtl/>
        </w:rPr>
        <w:t>)</w:t>
      </w:r>
      <w:r w:rsidRPr="0014424F">
        <w:rPr>
          <w:rFonts w:hint="cs"/>
          <w:rtl/>
        </w:rPr>
        <w:t xml:space="preserve"> נזכר שאם האיש והא</w:t>
      </w:r>
      <w:r w:rsidR="00CE7784">
        <w:rPr>
          <w:rFonts w:hint="cs"/>
          <w:rtl/>
        </w:rPr>
        <w:t>י</w:t>
      </w:r>
      <w:r w:rsidRPr="0014424F">
        <w:rPr>
          <w:rFonts w:hint="cs"/>
          <w:rtl/>
        </w:rPr>
        <w:t>שה עומדים לקלון (לקלקלה)</w:t>
      </w:r>
      <w:r w:rsidR="00CE7784">
        <w:rPr>
          <w:rFonts w:hint="cs"/>
          <w:rtl/>
        </w:rPr>
        <w:t>,</w:t>
      </w:r>
      <w:r w:rsidRPr="0014424F">
        <w:rPr>
          <w:rFonts w:hint="cs"/>
          <w:rtl/>
        </w:rPr>
        <w:t xml:space="preserve"> האיש קודם לא</w:t>
      </w:r>
      <w:r w:rsidR="00CE7784">
        <w:rPr>
          <w:rFonts w:hint="cs"/>
          <w:rtl/>
        </w:rPr>
        <w:t>י</w:t>
      </w:r>
      <w:r w:rsidRPr="0014424F">
        <w:rPr>
          <w:rFonts w:hint="cs"/>
          <w:rtl/>
        </w:rPr>
        <w:t xml:space="preserve">שה. בהקשר זה מסופר שם: </w:t>
      </w:r>
    </w:p>
    <w:p w14:paraId="0CFDEFF2" w14:textId="507582E1" w:rsidR="0066296F" w:rsidRPr="0014424F" w:rsidRDefault="0066296F" w:rsidP="00CE7784">
      <w:pPr>
        <w:pStyle w:val="afe"/>
        <w:rPr>
          <w:rtl/>
        </w:rPr>
      </w:pPr>
      <w:r w:rsidRPr="0014424F">
        <w:rPr>
          <w:rtl/>
        </w:rPr>
        <w:t>מעשה שהלך ר' יהושע לרומי</w:t>
      </w:r>
      <w:r w:rsidRPr="0014424F">
        <w:rPr>
          <w:rFonts w:hint="cs"/>
          <w:rtl/>
        </w:rPr>
        <w:t>.</w:t>
      </w:r>
      <w:r w:rsidRPr="0014424F">
        <w:rPr>
          <w:rtl/>
        </w:rPr>
        <w:t xml:space="preserve"> אמרו לו</w:t>
      </w:r>
      <w:r w:rsidRPr="0014424F">
        <w:rPr>
          <w:rFonts w:hint="cs"/>
          <w:rtl/>
        </w:rPr>
        <w:t>:</w:t>
      </w:r>
      <w:r w:rsidRPr="0014424F">
        <w:rPr>
          <w:rtl/>
        </w:rPr>
        <w:t xml:space="preserve"> יש כאן תינוק אחד ירושלמי יפה </w:t>
      </w:r>
      <w:proofErr w:type="spellStart"/>
      <w:r w:rsidRPr="0014424F">
        <w:rPr>
          <w:rtl/>
        </w:rPr>
        <w:t>עינים</w:t>
      </w:r>
      <w:proofErr w:type="spellEnd"/>
      <w:r w:rsidRPr="0014424F">
        <w:rPr>
          <w:rtl/>
        </w:rPr>
        <w:t xml:space="preserve"> וטוב רואי</w:t>
      </w:r>
      <w:r w:rsidRPr="0014424F">
        <w:rPr>
          <w:rFonts w:hint="cs"/>
          <w:rtl/>
        </w:rPr>
        <w:t>,</w:t>
      </w:r>
      <w:r w:rsidRPr="0014424F">
        <w:rPr>
          <w:rtl/>
        </w:rPr>
        <w:t xml:space="preserve"> עומד לקלון</w:t>
      </w:r>
      <w:r w:rsidRPr="0014424F">
        <w:rPr>
          <w:rFonts w:hint="cs"/>
          <w:rtl/>
        </w:rPr>
        <w:t>.</w:t>
      </w:r>
      <w:r w:rsidRPr="0014424F">
        <w:rPr>
          <w:rtl/>
        </w:rPr>
        <w:t xml:space="preserve"> הלך ר' יהושע לבדקו</w:t>
      </w:r>
      <w:r w:rsidRPr="0014424F">
        <w:rPr>
          <w:rFonts w:hint="cs"/>
          <w:rtl/>
        </w:rPr>
        <w:t>.</w:t>
      </w:r>
      <w:r w:rsidRPr="0014424F">
        <w:rPr>
          <w:rtl/>
        </w:rPr>
        <w:t xml:space="preserve"> כיון שהגיע לפתח</w:t>
      </w:r>
      <w:r w:rsidRPr="0014424F">
        <w:rPr>
          <w:rFonts w:hint="cs"/>
          <w:rtl/>
        </w:rPr>
        <w:t>,</w:t>
      </w:r>
      <w:r w:rsidRPr="0014424F">
        <w:rPr>
          <w:rtl/>
        </w:rPr>
        <w:t xml:space="preserve"> קרא את המקרא הזה</w:t>
      </w:r>
      <w:r w:rsidRPr="0014424F">
        <w:rPr>
          <w:rFonts w:hint="cs"/>
          <w:rtl/>
        </w:rPr>
        <w:t>:</w:t>
      </w:r>
      <w:r w:rsidRPr="0014424F">
        <w:rPr>
          <w:rtl/>
        </w:rPr>
        <w:t xml:space="preserve"> </w:t>
      </w:r>
      <w:r w:rsidRPr="0014424F">
        <w:rPr>
          <w:rFonts w:hint="cs"/>
          <w:rtl/>
        </w:rPr>
        <w:t>"</w:t>
      </w:r>
      <w:r w:rsidRPr="0014424F">
        <w:rPr>
          <w:rtl/>
        </w:rPr>
        <w:t>מי נתן למשסה יעקב וישראל לבוזזים</w:t>
      </w:r>
      <w:r w:rsidRPr="0014424F">
        <w:rPr>
          <w:rFonts w:hint="cs"/>
          <w:rtl/>
        </w:rPr>
        <w:t>"</w:t>
      </w:r>
      <w:r w:rsidRPr="0014424F">
        <w:rPr>
          <w:rtl/>
        </w:rPr>
        <w:t xml:space="preserve"> </w:t>
      </w:r>
      <w:r w:rsidRPr="0014424F">
        <w:rPr>
          <w:rFonts w:hint="cs"/>
          <w:rtl/>
        </w:rPr>
        <w:t xml:space="preserve">(ישעיהו </w:t>
      </w:r>
      <w:proofErr w:type="spellStart"/>
      <w:r w:rsidRPr="0014424F">
        <w:rPr>
          <w:rFonts w:hint="cs"/>
          <w:rtl/>
        </w:rPr>
        <w:t>מב</w:t>
      </w:r>
      <w:proofErr w:type="spellEnd"/>
      <w:r w:rsidRPr="0014424F">
        <w:rPr>
          <w:rFonts w:hint="cs"/>
          <w:rtl/>
        </w:rPr>
        <w:t xml:space="preserve">, כד). </w:t>
      </w:r>
      <w:r w:rsidRPr="0014424F">
        <w:rPr>
          <w:rtl/>
        </w:rPr>
        <w:t>נענה אותו תינוק ואמר</w:t>
      </w:r>
      <w:r w:rsidRPr="0014424F">
        <w:rPr>
          <w:rFonts w:hint="cs"/>
          <w:rtl/>
        </w:rPr>
        <w:t>:</w:t>
      </w:r>
      <w:r w:rsidRPr="0014424F">
        <w:rPr>
          <w:rtl/>
        </w:rPr>
        <w:t xml:space="preserve"> </w:t>
      </w:r>
      <w:r w:rsidRPr="0014424F">
        <w:rPr>
          <w:rFonts w:hint="cs"/>
          <w:rtl/>
        </w:rPr>
        <w:t>"</w:t>
      </w:r>
      <w:r w:rsidRPr="0014424F">
        <w:rPr>
          <w:rtl/>
        </w:rPr>
        <w:t>הלוא ה' זו חטאנו לו ולא אבו בדרכיו הלוך ולא שמעו בתורתו</w:t>
      </w:r>
      <w:r w:rsidRPr="0014424F">
        <w:rPr>
          <w:rFonts w:hint="cs"/>
          <w:rtl/>
        </w:rPr>
        <w:t>" (שם).</w:t>
      </w:r>
      <w:r w:rsidRPr="0014424F">
        <w:rPr>
          <w:rtl/>
        </w:rPr>
        <w:t xml:space="preserve"> באותה שעה א</w:t>
      </w:r>
      <w:r w:rsidRPr="0014424F">
        <w:rPr>
          <w:rFonts w:hint="cs"/>
          <w:rtl/>
        </w:rPr>
        <w:t>מ</w:t>
      </w:r>
      <w:r w:rsidRPr="0014424F">
        <w:rPr>
          <w:rtl/>
        </w:rPr>
        <w:t xml:space="preserve">ר </w:t>
      </w:r>
      <w:r w:rsidRPr="0014424F">
        <w:rPr>
          <w:rFonts w:hint="cs"/>
          <w:rtl/>
        </w:rPr>
        <w:t xml:space="preserve">ר' </w:t>
      </w:r>
      <w:r w:rsidRPr="0014424F">
        <w:rPr>
          <w:rtl/>
        </w:rPr>
        <w:t>יהושע</w:t>
      </w:r>
      <w:r w:rsidRPr="0014424F">
        <w:rPr>
          <w:rFonts w:hint="cs"/>
          <w:rtl/>
        </w:rPr>
        <w:t>:</w:t>
      </w:r>
      <w:r w:rsidRPr="0014424F">
        <w:rPr>
          <w:rtl/>
        </w:rPr>
        <w:t xml:space="preserve"> מעיד אני עלי את השמים ואת הארץ שאיני זז מכאן עד שאני פודה אותו בממון הרבה</w:t>
      </w:r>
      <w:r w:rsidRPr="0014424F">
        <w:rPr>
          <w:rFonts w:hint="cs"/>
          <w:rtl/>
        </w:rPr>
        <w:t>.</w:t>
      </w:r>
      <w:r w:rsidRPr="0014424F">
        <w:rPr>
          <w:rtl/>
        </w:rPr>
        <w:t xml:space="preserve"> </w:t>
      </w:r>
      <w:proofErr w:type="spellStart"/>
      <w:r w:rsidRPr="0014424F">
        <w:rPr>
          <w:rtl/>
        </w:rPr>
        <w:t>פדאו</w:t>
      </w:r>
      <w:proofErr w:type="spellEnd"/>
      <w:r w:rsidRPr="0014424F">
        <w:rPr>
          <w:rtl/>
        </w:rPr>
        <w:t xml:space="preserve"> בממון הרבה ושגרו לארץ ישראל</w:t>
      </w:r>
      <w:r w:rsidR="00CE7784">
        <w:rPr>
          <w:rFonts w:hint="cs"/>
          <w:rtl/>
        </w:rPr>
        <w:t>,</w:t>
      </w:r>
      <w:r w:rsidRPr="0014424F">
        <w:rPr>
          <w:rtl/>
        </w:rPr>
        <w:t xml:space="preserve"> ועליו נאמר</w:t>
      </w:r>
      <w:r w:rsidRPr="0014424F">
        <w:rPr>
          <w:rFonts w:hint="cs"/>
          <w:rtl/>
        </w:rPr>
        <w:t>: "</w:t>
      </w:r>
      <w:r w:rsidRPr="0014424F">
        <w:rPr>
          <w:rtl/>
        </w:rPr>
        <w:t xml:space="preserve">בני ציון היקרים </w:t>
      </w:r>
      <w:proofErr w:type="spellStart"/>
      <w:r w:rsidRPr="0014424F">
        <w:rPr>
          <w:rtl/>
        </w:rPr>
        <w:t>המסלאים</w:t>
      </w:r>
      <w:proofErr w:type="spellEnd"/>
      <w:r w:rsidRPr="0014424F">
        <w:rPr>
          <w:rtl/>
        </w:rPr>
        <w:t xml:space="preserve"> בפז איכה נחשבו לנבלי חרש מעשה ידי יוצר</w:t>
      </w:r>
      <w:r w:rsidRPr="0014424F">
        <w:rPr>
          <w:rFonts w:hint="cs"/>
          <w:rtl/>
        </w:rPr>
        <w:t>"</w:t>
      </w:r>
      <w:r w:rsidRPr="0014424F">
        <w:rPr>
          <w:rFonts w:hint="cs"/>
        </w:rPr>
        <w:t xml:space="preserve"> </w:t>
      </w:r>
      <w:r w:rsidRPr="0014424F">
        <w:rPr>
          <w:rFonts w:hint="cs"/>
          <w:rtl/>
        </w:rPr>
        <w:t xml:space="preserve">(איכה </w:t>
      </w:r>
      <w:proofErr w:type="spellStart"/>
      <w:r w:rsidRPr="0014424F">
        <w:rPr>
          <w:rFonts w:hint="cs"/>
          <w:rtl/>
        </w:rPr>
        <w:t>ב,ד</w:t>
      </w:r>
      <w:proofErr w:type="spellEnd"/>
      <w:r w:rsidRPr="0014424F">
        <w:rPr>
          <w:rFonts w:hint="cs"/>
          <w:rtl/>
        </w:rPr>
        <w:t xml:space="preserve">). </w:t>
      </w:r>
    </w:p>
    <w:p w14:paraId="04EADCFA" w14:textId="2539F468" w:rsidR="0066296F" w:rsidRPr="0014424F" w:rsidRDefault="0066296F" w:rsidP="00CE7784">
      <w:pPr>
        <w:rPr>
          <w:rtl/>
        </w:rPr>
      </w:pPr>
      <w:r w:rsidRPr="0014424F">
        <w:rPr>
          <w:rtl/>
        </w:rPr>
        <w:t>סיפור זה מופיע גם בגמ</w:t>
      </w:r>
      <w:r w:rsidR="00CE7784">
        <w:rPr>
          <w:rFonts w:hint="cs"/>
          <w:rtl/>
        </w:rPr>
        <w:t>רא</w:t>
      </w:r>
      <w:r w:rsidRPr="0014424F">
        <w:rPr>
          <w:rtl/>
        </w:rPr>
        <w:t xml:space="preserve"> </w:t>
      </w:r>
      <w:r w:rsidR="00CE7784">
        <w:rPr>
          <w:rFonts w:hint="cs"/>
          <w:rtl/>
        </w:rPr>
        <w:t xml:space="preserve">(גיטין </w:t>
      </w:r>
      <w:proofErr w:type="spellStart"/>
      <w:r w:rsidR="00CE7784">
        <w:rPr>
          <w:rFonts w:hint="cs"/>
          <w:rtl/>
        </w:rPr>
        <w:t>נח,א</w:t>
      </w:r>
      <w:proofErr w:type="spellEnd"/>
      <w:r w:rsidR="00CE7784">
        <w:rPr>
          <w:rFonts w:hint="cs"/>
          <w:rtl/>
        </w:rPr>
        <w:t xml:space="preserve">) </w:t>
      </w:r>
      <w:r w:rsidRPr="0014424F">
        <w:rPr>
          <w:rFonts w:hint="cs"/>
          <w:rtl/>
        </w:rPr>
        <w:t xml:space="preserve">ובמדרש </w:t>
      </w:r>
      <w:r w:rsidRPr="0014424F">
        <w:rPr>
          <w:rtl/>
        </w:rPr>
        <w:t>(</w:t>
      </w:r>
      <w:r w:rsidRPr="0014424F">
        <w:rPr>
          <w:rFonts w:hint="cs"/>
          <w:rtl/>
        </w:rPr>
        <w:t>איכה</w:t>
      </w:r>
      <w:r w:rsidR="00CE7784">
        <w:rPr>
          <w:rFonts w:hint="cs"/>
          <w:rtl/>
        </w:rPr>
        <w:t>-</w:t>
      </w:r>
      <w:r w:rsidRPr="0014424F">
        <w:rPr>
          <w:rFonts w:hint="cs"/>
          <w:rtl/>
        </w:rPr>
        <w:t xml:space="preserve">רבה </w:t>
      </w:r>
      <w:proofErr w:type="spellStart"/>
      <w:r w:rsidRPr="0014424F">
        <w:rPr>
          <w:rFonts w:hint="cs"/>
          <w:rtl/>
        </w:rPr>
        <w:t>ד,ד</w:t>
      </w:r>
      <w:proofErr w:type="spellEnd"/>
      <w:r w:rsidRPr="0014424F">
        <w:rPr>
          <w:rtl/>
        </w:rPr>
        <w:t xml:space="preserve">) </w:t>
      </w:r>
      <w:r w:rsidRPr="0014424F">
        <w:rPr>
          <w:rFonts w:hint="cs"/>
          <w:rtl/>
        </w:rPr>
        <w:t xml:space="preserve">שם </w:t>
      </w:r>
      <w:r w:rsidRPr="0014424F">
        <w:rPr>
          <w:rtl/>
        </w:rPr>
        <w:t>נ</w:t>
      </w:r>
      <w:r w:rsidRPr="0014424F">
        <w:rPr>
          <w:rFonts w:hint="cs"/>
          <w:rtl/>
        </w:rPr>
        <w:t xml:space="preserve">וסף </w:t>
      </w:r>
      <w:r w:rsidRPr="0014424F">
        <w:rPr>
          <w:rtl/>
        </w:rPr>
        <w:t>שר</w:t>
      </w:r>
      <w:r w:rsidR="00CE7784">
        <w:rPr>
          <w:rFonts w:hint="cs"/>
          <w:rtl/>
        </w:rPr>
        <w:t>בי</w:t>
      </w:r>
      <w:r w:rsidRPr="0014424F">
        <w:rPr>
          <w:rtl/>
        </w:rPr>
        <w:t xml:space="preserve"> יהושע אמר</w:t>
      </w:r>
      <w:r w:rsidRPr="0014424F">
        <w:rPr>
          <w:rFonts w:hint="cs"/>
          <w:rtl/>
        </w:rPr>
        <w:t>:</w:t>
      </w:r>
      <w:r w:rsidRPr="0014424F">
        <w:rPr>
          <w:rtl/>
        </w:rPr>
        <w:t xml:space="preserve"> </w:t>
      </w:r>
      <w:r w:rsidRPr="0014424F">
        <w:rPr>
          <w:rFonts w:hint="cs"/>
          <w:rtl/>
        </w:rPr>
        <w:t>"</w:t>
      </w:r>
      <w:r w:rsidRPr="0014424F">
        <w:rPr>
          <w:rtl/>
        </w:rPr>
        <w:t>מובטחני בו שמורה הוראה בישראל</w:t>
      </w:r>
      <w:r w:rsidR="00CE7784">
        <w:rPr>
          <w:rFonts w:hint="cs"/>
          <w:rtl/>
        </w:rPr>
        <w:t xml:space="preserve">... </w:t>
      </w:r>
      <w:r w:rsidRPr="0014424F">
        <w:rPr>
          <w:rtl/>
        </w:rPr>
        <w:t xml:space="preserve">ולא היו ימים </w:t>
      </w:r>
      <w:proofErr w:type="spellStart"/>
      <w:r w:rsidRPr="0014424F">
        <w:rPr>
          <w:rtl/>
        </w:rPr>
        <w:t>מועטין</w:t>
      </w:r>
      <w:proofErr w:type="spellEnd"/>
      <w:r w:rsidRPr="0014424F">
        <w:rPr>
          <w:rtl/>
        </w:rPr>
        <w:t xml:space="preserve"> עד שהורה הוראה בישראל. ומנו? רבי ישמעאל בן אלישע". לא נאמר שר</w:t>
      </w:r>
      <w:r w:rsidR="00CE7784">
        <w:rPr>
          <w:rFonts w:hint="cs"/>
          <w:rtl/>
        </w:rPr>
        <w:t>בי</w:t>
      </w:r>
      <w:r w:rsidRPr="0014424F">
        <w:rPr>
          <w:rtl/>
        </w:rPr>
        <w:t xml:space="preserve"> יהושע העדיף את פדיונו של אותו ילד על פני </w:t>
      </w:r>
      <w:r w:rsidR="00CE7784">
        <w:rPr>
          <w:rFonts w:hint="cs"/>
          <w:rtl/>
        </w:rPr>
        <w:t xml:space="preserve">שבויים </w:t>
      </w:r>
      <w:r w:rsidRPr="0014424F">
        <w:rPr>
          <w:rtl/>
        </w:rPr>
        <w:t xml:space="preserve">אחרים, אך </w:t>
      </w:r>
      <w:r w:rsidRPr="0014424F">
        <w:rPr>
          <w:rFonts w:hint="cs"/>
          <w:rtl/>
        </w:rPr>
        <w:t>הוא פדה אותו בכסף רב.</w:t>
      </w:r>
      <w:r w:rsidRPr="0014424F">
        <w:rPr>
          <w:rStyle w:val="ac"/>
          <w:rFonts w:ascii="David" w:hAnsi="David"/>
          <w:sz w:val="23"/>
          <w:rtl/>
        </w:rPr>
        <w:footnoteReference w:id="12"/>
      </w:r>
      <w:r w:rsidRPr="0014424F">
        <w:rPr>
          <w:rFonts w:hint="cs"/>
          <w:rtl/>
        </w:rPr>
        <w:t xml:space="preserve"> לא ידוע האם ה</w:t>
      </w:r>
      <w:r w:rsidR="00CE7784">
        <w:rPr>
          <w:rFonts w:hint="cs"/>
          <w:rtl/>
        </w:rPr>
        <w:t>י</w:t>
      </w:r>
      <w:r w:rsidRPr="0014424F">
        <w:rPr>
          <w:rFonts w:hint="cs"/>
          <w:rtl/>
        </w:rPr>
        <w:t xml:space="preserve">יתה לו אפשרות לפדות גם אחרים והוא העדיף לפדות ילד זה, או שרק אותו הסכימו לשחרר תמורת סכום גבוה. </w:t>
      </w:r>
    </w:p>
    <w:p w14:paraId="412C0FED" w14:textId="1DE439C0" w:rsidR="0066296F" w:rsidRPr="0014424F" w:rsidRDefault="0066296F" w:rsidP="00CE7784">
      <w:pPr>
        <w:rPr>
          <w:rtl/>
        </w:rPr>
      </w:pPr>
      <w:r w:rsidRPr="0014424F">
        <w:rPr>
          <w:rtl/>
        </w:rPr>
        <w:t>הרב יעקב עמדין (שו"ת שאילת</w:t>
      </w:r>
      <w:r w:rsidR="00CE7784">
        <w:rPr>
          <w:rFonts w:hint="cs"/>
          <w:rtl/>
        </w:rPr>
        <w:t>-</w:t>
      </w:r>
      <w:proofErr w:type="spellStart"/>
      <w:r w:rsidRPr="0014424F">
        <w:rPr>
          <w:rtl/>
        </w:rPr>
        <w:t>יעבץ</w:t>
      </w:r>
      <w:proofErr w:type="spellEnd"/>
      <w:r w:rsidRPr="0014424F">
        <w:rPr>
          <w:rtl/>
        </w:rPr>
        <w:t xml:space="preserve"> </w:t>
      </w:r>
      <w:r w:rsidR="00CE7784">
        <w:rPr>
          <w:rFonts w:hint="cs"/>
          <w:rtl/>
        </w:rPr>
        <w:t>ח"</w:t>
      </w:r>
      <w:r w:rsidRPr="0014424F">
        <w:rPr>
          <w:rtl/>
        </w:rPr>
        <w:t xml:space="preserve">א סי' סח) נשאל ע"י חותנו הרב מרדכי הכהן </w:t>
      </w:r>
      <w:proofErr w:type="spellStart"/>
      <w:r w:rsidRPr="0014424F">
        <w:rPr>
          <w:rtl/>
        </w:rPr>
        <w:t>כ"ץ</w:t>
      </w:r>
      <w:proofErr w:type="spellEnd"/>
      <w:r w:rsidRPr="0014424F">
        <w:rPr>
          <w:rFonts w:hint="cs"/>
          <w:rtl/>
        </w:rPr>
        <w:t xml:space="preserve"> (</w:t>
      </w:r>
      <w:r w:rsidR="00CE7784">
        <w:rPr>
          <w:rFonts w:hint="cs"/>
          <w:rtl/>
        </w:rPr>
        <w:t>ש</w:t>
      </w:r>
      <w:r w:rsidRPr="0014424F">
        <w:rPr>
          <w:rFonts w:hint="cs"/>
          <w:rtl/>
        </w:rPr>
        <w:t xml:space="preserve">היה אב"ד </w:t>
      </w:r>
      <w:proofErr w:type="spellStart"/>
      <w:r w:rsidRPr="0014424F">
        <w:rPr>
          <w:rFonts w:hint="cs"/>
          <w:rtl/>
        </w:rPr>
        <w:t>בברודא</w:t>
      </w:r>
      <w:proofErr w:type="spellEnd"/>
      <w:r w:rsidRPr="0014424F">
        <w:rPr>
          <w:rFonts w:hint="cs"/>
          <w:rtl/>
        </w:rPr>
        <w:t xml:space="preserve"> ולאחר מכן </w:t>
      </w:r>
      <w:proofErr w:type="spellStart"/>
      <w:r w:rsidRPr="0014424F">
        <w:rPr>
          <w:rFonts w:hint="cs"/>
          <w:rtl/>
        </w:rPr>
        <w:t>בפוזנן</w:t>
      </w:r>
      <w:proofErr w:type="spellEnd"/>
      <w:r w:rsidRPr="0014424F">
        <w:rPr>
          <w:rFonts w:hint="cs"/>
          <w:rtl/>
        </w:rPr>
        <w:t xml:space="preserve"> והסביבה)</w:t>
      </w:r>
      <w:r w:rsidRPr="0014424F">
        <w:rPr>
          <w:rtl/>
        </w:rPr>
        <w:t xml:space="preserve">, </w:t>
      </w:r>
      <w:r w:rsidR="00CE7784">
        <w:rPr>
          <w:rFonts w:hint="cs"/>
          <w:rtl/>
        </w:rPr>
        <w:t xml:space="preserve">על </w:t>
      </w:r>
      <w:r w:rsidRPr="0014424F">
        <w:rPr>
          <w:rtl/>
        </w:rPr>
        <w:t xml:space="preserve">גוי נושה שלקח בן ובת על מנת להעבירם על דת, וניתן לפדות רק </w:t>
      </w:r>
      <w:r w:rsidR="00CE7784">
        <w:rPr>
          <w:rFonts w:hint="cs"/>
          <w:rtl/>
        </w:rPr>
        <w:t>אחד מהם,</w:t>
      </w:r>
      <w:r w:rsidRPr="0014424F">
        <w:rPr>
          <w:rFonts w:hint="cs"/>
          <w:rtl/>
        </w:rPr>
        <w:t xml:space="preserve"> "</w:t>
      </w:r>
      <w:r w:rsidRPr="0014424F">
        <w:rPr>
          <w:rtl/>
        </w:rPr>
        <w:t>מי קודם, דיש לחוש יותר לנקבה שלא ת</w:t>
      </w:r>
      <w:r w:rsidRPr="0014424F">
        <w:rPr>
          <w:rFonts w:hint="cs"/>
          <w:rtl/>
        </w:rPr>
        <w:t>י</w:t>
      </w:r>
      <w:r w:rsidRPr="0014424F">
        <w:rPr>
          <w:rtl/>
        </w:rPr>
        <w:t>טמע בין הגו</w:t>
      </w:r>
      <w:r w:rsidRPr="0014424F">
        <w:rPr>
          <w:rFonts w:hint="cs"/>
          <w:rtl/>
        </w:rPr>
        <w:t>י</w:t>
      </w:r>
      <w:r w:rsidRPr="0014424F">
        <w:rPr>
          <w:rtl/>
        </w:rPr>
        <w:t>ים, כיון שזרעה כשר ויש לו דין ישראל לכל דבר</w:t>
      </w:r>
      <w:r w:rsidRPr="0014424F">
        <w:rPr>
          <w:rFonts w:hint="cs"/>
          <w:rtl/>
        </w:rPr>
        <w:t>"</w:t>
      </w:r>
      <w:r w:rsidRPr="0014424F">
        <w:rPr>
          <w:rtl/>
        </w:rPr>
        <w:t xml:space="preserve">. </w:t>
      </w:r>
      <w:r w:rsidRPr="0014424F">
        <w:rPr>
          <w:rFonts w:hint="cs"/>
          <w:rtl/>
        </w:rPr>
        <w:t xml:space="preserve">תשובתו </w:t>
      </w:r>
      <w:r w:rsidR="00CE7784">
        <w:rPr>
          <w:rFonts w:hint="cs"/>
          <w:rtl/>
        </w:rPr>
        <w:t xml:space="preserve">היא </w:t>
      </w:r>
      <w:r w:rsidRPr="0014424F">
        <w:rPr>
          <w:rFonts w:hint="cs"/>
          <w:rtl/>
        </w:rPr>
        <w:t xml:space="preserve">על בסיס </w:t>
      </w:r>
      <w:proofErr w:type="spellStart"/>
      <w:r w:rsidRPr="0014424F">
        <w:rPr>
          <w:rFonts w:hint="cs"/>
          <w:rtl/>
        </w:rPr>
        <w:t>הסוגיה</w:t>
      </w:r>
      <w:proofErr w:type="spellEnd"/>
      <w:r w:rsidRPr="0014424F">
        <w:rPr>
          <w:rFonts w:hint="cs"/>
          <w:rtl/>
        </w:rPr>
        <w:t xml:space="preserve"> בהוריות</w:t>
      </w:r>
      <w:r w:rsidR="00CE7784">
        <w:rPr>
          <w:rFonts w:hint="cs"/>
          <w:rtl/>
        </w:rPr>
        <w:t>,</w:t>
      </w:r>
      <w:r w:rsidRPr="0014424F">
        <w:rPr>
          <w:rFonts w:hint="cs"/>
          <w:rtl/>
        </w:rPr>
        <w:t xml:space="preserve"> ולפי</w:t>
      </w:r>
      <w:r w:rsidR="00CE7784">
        <w:rPr>
          <w:rFonts w:hint="cs"/>
          <w:rtl/>
        </w:rPr>
        <w:t>ה</w:t>
      </w:r>
      <w:r w:rsidRPr="0014424F">
        <w:rPr>
          <w:rFonts w:hint="cs"/>
          <w:rtl/>
        </w:rPr>
        <w:t xml:space="preserve"> "</w:t>
      </w:r>
      <w:r w:rsidRPr="0014424F">
        <w:rPr>
          <w:rtl/>
        </w:rPr>
        <w:t>האיש קודם לאשה</w:t>
      </w:r>
      <w:r w:rsidRPr="0014424F">
        <w:rPr>
          <w:rFonts w:hint="cs"/>
          <w:rtl/>
        </w:rPr>
        <w:t>" כי הוא חייב ביותר מצוות ממנה</w:t>
      </w:r>
      <w:r w:rsidR="00CE7784">
        <w:rPr>
          <w:rFonts w:hint="cs"/>
          <w:rtl/>
        </w:rPr>
        <w:t>.</w:t>
      </w:r>
      <w:r w:rsidRPr="0014424F">
        <w:rPr>
          <w:rFonts w:hint="cs"/>
          <w:rtl/>
        </w:rPr>
        <w:t xml:space="preserve"> בנוסף</w:t>
      </w:r>
      <w:r w:rsidR="00CE7784">
        <w:rPr>
          <w:rFonts w:hint="cs"/>
          <w:rtl/>
        </w:rPr>
        <w:t>,</w:t>
      </w:r>
      <w:r w:rsidRPr="0014424F">
        <w:rPr>
          <w:rFonts w:hint="cs"/>
          <w:rtl/>
        </w:rPr>
        <w:t xml:space="preserve"> אין הכרח שהיא תינשא לגוי </w:t>
      </w:r>
      <w:r w:rsidR="00CE7784">
        <w:rPr>
          <w:rFonts w:hint="cs"/>
          <w:rtl/>
        </w:rPr>
        <w:t>וש</w:t>
      </w:r>
      <w:r w:rsidRPr="0014424F">
        <w:rPr>
          <w:rFonts w:hint="cs"/>
          <w:rtl/>
        </w:rPr>
        <w:t xml:space="preserve">תלד, ואם כן </w:t>
      </w:r>
      <w:r w:rsidR="00CE7784">
        <w:rPr>
          <w:rFonts w:hint="cs"/>
          <w:rtl/>
        </w:rPr>
        <w:t xml:space="preserve">- </w:t>
      </w:r>
      <w:r w:rsidRPr="0014424F">
        <w:rPr>
          <w:rFonts w:hint="cs"/>
          <w:rtl/>
        </w:rPr>
        <w:t xml:space="preserve">ילדיה </w:t>
      </w:r>
      <w:r w:rsidR="00CE7784">
        <w:rPr>
          <w:rFonts w:hint="cs"/>
          <w:rtl/>
        </w:rPr>
        <w:t xml:space="preserve">יהיו </w:t>
      </w:r>
      <w:r w:rsidRPr="0014424F">
        <w:rPr>
          <w:rFonts w:hint="cs"/>
          <w:rtl/>
        </w:rPr>
        <w:t>יהודים. "</w:t>
      </w:r>
      <w:r w:rsidRPr="0014424F">
        <w:rPr>
          <w:rtl/>
        </w:rPr>
        <w:t>ואם לפי שעה אנוסים הם לעבור ע</w:t>
      </w:r>
      <w:r w:rsidRPr="0014424F">
        <w:rPr>
          <w:rFonts w:hint="cs"/>
          <w:rtl/>
        </w:rPr>
        <w:t>ל דברי תורה</w:t>
      </w:r>
      <w:r w:rsidR="00CE7784">
        <w:rPr>
          <w:rFonts w:hint="cs"/>
          <w:rtl/>
        </w:rPr>
        <w:t>,</w:t>
      </w:r>
      <w:r w:rsidRPr="0014424F">
        <w:rPr>
          <w:rFonts w:hint="cs"/>
          <w:rtl/>
        </w:rPr>
        <w:t xml:space="preserve"> </w:t>
      </w:r>
      <w:r w:rsidRPr="0014424F">
        <w:rPr>
          <w:rtl/>
        </w:rPr>
        <w:t xml:space="preserve">רחמנא </w:t>
      </w:r>
      <w:proofErr w:type="spellStart"/>
      <w:r w:rsidRPr="0014424F">
        <w:rPr>
          <w:rtl/>
        </w:rPr>
        <w:t>פטרינהו</w:t>
      </w:r>
      <w:proofErr w:type="spellEnd"/>
      <w:r w:rsidR="00CE7784">
        <w:rPr>
          <w:rFonts w:hint="cs"/>
          <w:rtl/>
        </w:rPr>
        <w:t>,</w:t>
      </w:r>
      <w:r w:rsidRPr="0014424F">
        <w:rPr>
          <w:rtl/>
        </w:rPr>
        <w:t xml:space="preserve"> ויש להם תקוה להימלט פעם ע"י </w:t>
      </w:r>
      <w:proofErr w:type="spellStart"/>
      <w:r w:rsidRPr="0014424F">
        <w:rPr>
          <w:rtl/>
        </w:rPr>
        <w:t>אמם</w:t>
      </w:r>
      <w:proofErr w:type="spellEnd"/>
      <w:r w:rsidRPr="0014424F">
        <w:rPr>
          <w:rtl/>
        </w:rPr>
        <w:t xml:space="preserve"> או ע"י עצמם</w:t>
      </w:r>
      <w:r w:rsidR="00CE7784">
        <w:rPr>
          <w:rFonts w:hint="cs"/>
          <w:rtl/>
        </w:rPr>
        <w:t>,</w:t>
      </w:r>
      <w:r w:rsidRPr="0014424F">
        <w:rPr>
          <w:rtl/>
        </w:rPr>
        <w:t xml:space="preserve"> ולא בטל סברם ולא אבד </w:t>
      </w:r>
      <w:proofErr w:type="spellStart"/>
      <w:r w:rsidRPr="0014424F">
        <w:rPr>
          <w:rtl/>
        </w:rPr>
        <w:t>סכויים</w:t>
      </w:r>
      <w:proofErr w:type="spellEnd"/>
      <w:r w:rsidRPr="0014424F">
        <w:rPr>
          <w:rFonts w:hint="cs"/>
          <w:rtl/>
        </w:rPr>
        <w:t>". אך אם הבן יתחתן עם גויה</w:t>
      </w:r>
      <w:r w:rsidR="00CE7784">
        <w:rPr>
          <w:rFonts w:hint="cs"/>
          <w:rtl/>
        </w:rPr>
        <w:t xml:space="preserve"> -</w:t>
      </w:r>
      <w:r w:rsidRPr="0014424F">
        <w:rPr>
          <w:rFonts w:hint="cs"/>
          <w:rtl/>
        </w:rPr>
        <w:t xml:space="preserve"> </w:t>
      </w:r>
      <w:r w:rsidRPr="0014424F">
        <w:rPr>
          <w:rFonts w:hint="cs"/>
          <w:rtl/>
        </w:rPr>
        <w:lastRenderedPageBreak/>
        <w:t xml:space="preserve">ילדיו </w:t>
      </w:r>
      <w:r w:rsidR="00CE7784">
        <w:rPr>
          <w:rFonts w:hint="cs"/>
          <w:rtl/>
        </w:rPr>
        <w:t xml:space="preserve">יהיו </w:t>
      </w:r>
      <w:r w:rsidRPr="0014424F">
        <w:rPr>
          <w:rFonts w:hint="cs"/>
          <w:rtl/>
        </w:rPr>
        <w:t>גויים. "</w:t>
      </w:r>
      <w:r w:rsidRPr="0014424F">
        <w:rPr>
          <w:rtl/>
        </w:rPr>
        <w:t xml:space="preserve">ואף על גב </w:t>
      </w:r>
      <w:proofErr w:type="spellStart"/>
      <w:r w:rsidRPr="0014424F">
        <w:rPr>
          <w:rtl/>
        </w:rPr>
        <w:t>דלהוציא</w:t>
      </w:r>
      <w:proofErr w:type="spellEnd"/>
      <w:r w:rsidRPr="0014424F">
        <w:rPr>
          <w:rtl/>
        </w:rPr>
        <w:t xml:space="preserve"> מבית השביה </w:t>
      </w:r>
      <w:proofErr w:type="spellStart"/>
      <w:r w:rsidRPr="0014424F">
        <w:rPr>
          <w:rtl/>
        </w:rPr>
        <w:t>אשה</w:t>
      </w:r>
      <w:proofErr w:type="spellEnd"/>
      <w:r w:rsidRPr="0014424F">
        <w:rPr>
          <w:rtl/>
        </w:rPr>
        <w:t xml:space="preserve"> קודמת</w:t>
      </w:r>
      <w:r w:rsidR="00CE7784">
        <w:rPr>
          <w:rFonts w:hint="cs"/>
          <w:rtl/>
        </w:rPr>
        <w:t>,</w:t>
      </w:r>
      <w:r w:rsidRPr="0014424F">
        <w:rPr>
          <w:rtl/>
        </w:rPr>
        <w:t xml:space="preserve"> היינו בגדול וידוע שלא יעבירוהו על דת</w:t>
      </w:r>
      <w:r w:rsidRPr="0014424F">
        <w:rPr>
          <w:rFonts w:hint="cs"/>
          <w:rtl/>
        </w:rPr>
        <w:t>,</w:t>
      </w:r>
      <w:r w:rsidRPr="0014424F">
        <w:rPr>
          <w:rtl/>
        </w:rPr>
        <w:t xml:space="preserve"> </w:t>
      </w:r>
      <w:proofErr w:type="spellStart"/>
      <w:r w:rsidRPr="0014424F">
        <w:rPr>
          <w:rtl/>
        </w:rPr>
        <w:t>ובשאין</w:t>
      </w:r>
      <w:proofErr w:type="spellEnd"/>
      <w:r w:rsidRPr="0014424F">
        <w:rPr>
          <w:rtl/>
        </w:rPr>
        <w:t xml:space="preserve"> לחוש שי</w:t>
      </w:r>
      <w:r w:rsidRPr="0014424F">
        <w:rPr>
          <w:rFonts w:hint="cs"/>
          <w:rtl/>
        </w:rPr>
        <w:t>י</w:t>
      </w:r>
      <w:r w:rsidRPr="0014424F">
        <w:rPr>
          <w:rtl/>
        </w:rPr>
        <w:t>טמע הזכר בין הנכרים</w:t>
      </w:r>
      <w:r w:rsidRPr="0014424F">
        <w:rPr>
          <w:rFonts w:hint="cs"/>
          <w:rtl/>
        </w:rPr>
        <w:t xml:space="preserve">". </w:t>
      </w:r>
    </w:p>
    <w:p w14:paraId="526BDE46" w14:textId="57884D3F" w:rsidR="0066296F" w:rsidRPr="0014424F" w:rsidRDefault="0066296F" w:rsidP="00CE7784">
      <w:pPr>
        <w:rPr>
          <w:rtl/>
        </w:rPr>
      </w:pPr>
      <w:r w:rsidRPr="0014424F">
        <w:rPr>
          <w:rFonts w:hint="cs"/>
          <w:rtl/>
        </w:rPr>
        <w:t>לא ברור על בסיס מה קבע הרב עמדין שההלכה "</w:t>
      </w:r>
      <w:proofErr w:type="spellStart"/>
      <w:r w:rsidRPr="0014424F">
        <w:rPr>
          <w:rFonts w:hint="cs"/>
          <w:rtl/>
        </w:rPr>
        <w:t>אשה</w:t>
      </w:r>
      <w:proofErr w:type="spellEnd"/>
      <w:r w:rsidRPr="0014424F">
        <w:rPr>
          <w:rFonts w:hint="cs"/>
          <w:rtl/>
        </w:rPr>
        <w:t xml:space="preserve"> קודמת לאיש להוציא מבית השבי" היא באיש גדול שידוע שלא יעבירוהו על דת, ושאין חשש שייטמע בין נכרים, אך לא כן כשמדובר בילד קטן. פרט חשוב זה לא נזכר בסוגיה ובמפרשים.</w:t>
      </w:r>
      <w:r w:rsidRPr="0014424F">
        <w:rPr>
          <w:rStyle w:val="ac"/>
          <w:rFonts w:ascii="David" w:hAnsi="David"/>
          <w:sz w:val="23"/>
          <w:rtl/>
        </w:rPr>
        <w:footnoteReference w:id="13"/>
      </w:r>
      <w:r w:rsidRPr="0014424F">
        <w:rPr>
          <w:rFonts w:hint="cs"/>
          <w:rtl/>
        </w:rPr>
        <w:t xml:space="preserve"> </w:t>
      </w:r>
    </w:p>
    <w:p w14:paraId="65C269D9" w14:textId="5ECB5B28" w:rsidR="0066296F" w:rsidRPr="0014424F" w:rsidRDefault="00E61D92" w:rsidP="00CE7784">
      <w:pPr>
        <w:pStyle w:val="4"/>
        <w:rPr>
          <w:rtl/>
        </w:rPr>
      </w:pPr>
      <w:bookmarkStart w:id="39" w:name="_Toc150077986"/>
      <w:bookmarkStart w:id="40" w:name="_Toc165216508"/>
      <w:bookmarkStart w:id="41" w:name="_Toc165216516"/>
      <w:bookmarkStart w:id="42" w:name="_Toc165216533"/>
      <w:bookmarkStart w:id="43" w:name="_Toc165217860"/>
      <w:bookmarkStart w:id="44" w:name="_Toc165217874"/>
      <w:bookmarkStart w:id="45" w:name="_Toc165926748"/>
      <w:r>
        <w:rPr>
          <w:rFonts w:hint="cs"/>
          <w:rtl/>
        </w:rPr>
        <w:t>ב</w:t>
      </w:r>
      <w:r w:rsidR="0066296F" w:rsidRPr="0014424F">
        <w:rPr>
          <w:rFonts w:hint="cs"/>
          <w:rtl/>
        </w:rPr>
        <w:t xml:space="preserve">. </w:t>
      </w:r>
      <w:r w:rsidR="00CE7784">
        <w:rPr>
          <w:rFonts w:hint="cs"/>
          <w:rtl/>
        </w:rPr>
        <w:t xml:space="preserve">סדר הקדימות בפדיון שבויים בעת </w:t>
      </w:r>
      <w:r w:rsidR="0066296F" w:rsidRPr="0014424F">
        <w:rPr>
          <w:rFonts w:hint="cs"/>
          <w:rtl/>
        </w:rPr>
        <w:t>מלחמה</w:t>
      </w:r>
      <w:bookmarkEnd w:id="39"/>
      <w:bookmarkEnd w:id="40"/>
      <w:bookmarkEnd w:id="41"/>
      <w:bookmarkEnd w:id="42"/>
      <w:bookmarkEnd w:id="43"/>
      <w:bookmarkEnd w:id="44"/>
      <w:bookmarkEnd w:id="45"/>
    </w:p>
    <w:p w14:paraId="7D403250" w14:textId="0E4F10DE" w:rsidR="0066296F" w:rsidRPr="0014424F" w:rsidRDefault="0066296F" w:rsidP="00B035C1">
      <w:pPr>
        <w:rPr>
          <w:rtl/>
        </w:rPr>
      </w:pPr>
      <w:r w:rsidRPr="0014424F">
        <w:rPr>
          <w:rFonts w:hint="cs"/>
          <w:rtl/>
        </w:rPr>
        <w:t>כאמור לעיל, ההלכה "</w:t>
      </w:r>
      <w:proofErr w:type="spellStart"/>
      <w:r w:rsidRPr="0014424F">
        <w:rPr>
          <w:rFonts w:hint="cs"/>
          <w:rtl/>
        </w:rPr>
        <w:t>א</w:t>
      </w:r>
      <w:r w:rsidR="00CE7784">
        <w:rPr>
          <w:rFonts w:hint="cs"/>
          <w:rtl/>
        </w:rPr>
        <w:t>ִ</w:t>
      </w:r>
      <w:r w:rsidRPr="0014424F">
        <w:rPr>
          <w:rFonts w:hint="cs"/>
          <w:rtl/>
        </w:rPr>
        <w:t>שה</w:t>
      </w:r>
      <w:proofErr w:type="spellEnd"/>
      <w:r w:rsidRPr="0014424F">
        <w:rPr>
          <w:rFonts w:hint="cs"/>
          <w:rtl/>
        </w:rPr>
        <w:t xml:space="preserve"> קודמת לאיש להוציא מבית השבי" נאמרה רק במצב שאי אפשר לפדות את כולם, אלא או איש או א</w:t>
      </w:r>
      <w:r w:rsidR="00CE7784">
        <w:rPr>
          <w:rFonts w:hint="cs"/>
          <w:rtl/>
        </w:rPr>
        <w:t>י</w:t>
      </w:r>
      <w:r w:rsidRPr="0014424F">
        <w:rPr>
          <w:rFonts w:hint="cs"/>
          <w:rtl/>
        </w:rPr>
        <w:t xml:space="preserve">שה. הלכה זו ישימה כשמנהלים משא ומתן לפדיון שבוי, ויש כסף לשלם רק עבור אחד מהם, או שהשובה </w:t>
      </w:r>
      <w:r w:rsidR="00CE7784">
        <w:rPr>
          <w:rFonts w:hint="cs"/>
          <w:rtl/>
        </w:rPr>
        <w:t>מ</w:t>
      </w:r>
      <w:r w:rsidRPr="0014424F">
        <w:rPr>
          <w:rFonts w:hint="cs"/>
          <w:rtl/>
        </w:rPr>
        <w:t xml:space="preserve">סכים לשחרר רק אחד תמורת תשלום. </w:t>
      </w:r>
      <w:r w:rsidR="00CE7784">
        <w:rPr>
          <w:rFonts w:hint="cs"/>
          <w:rtl/>
        </w:rPr>
        <w:t xml:space="preserve">השאלה שבפנינו מעט אחרת: אם מדינת ישראל מנהלת מו"מ עם ארגוני הטרור להחזרת החטופים </w:t>
      </w:r>
      <w:r w:rsidRPr="0014424F">
        <w:rPr>
          <w:rFonts w:hint="cs"/>
          <w:rtl/>
        </w:rPr>
        <w:t>בדרכים שונות</w:t>
      </w:r>
      <w:r w:rsidR="00CE7784">
        <w:rPr>
          <w:rFonts w:hint="cs"/>
          <w:rtl/>
        </w:rPr>
        <w:t xml:space="preserve">, האם יש להקדים את פדיון הנשים - החיילות והאזרחיות </w:t>
      </w:r>
      <w:r w:rsidR="00B035C1">
        <w:rPr>
          <w:rFonts w:hint="cs"/>
          <w:rtl/>
        </w:rPr>
        <w:t>-</w:t>
      </w:r>
      <w:r w:rsidR="00CE7784">
        <w:rPr>
          <w:rFonts w:hint="cs"/>
          <w:rtl/>
        </w:rPr>
        <w:t xml:space="preserve"> לפדיון הגברים?</w:t>
      </w:r>
      <w:r w:rsidR="00B035C1">
        <w:rPr>
          <w:rStyle w:val="ac"/>
          <w:rtl/>
        </w:rPr>
        <w:footnoteReference w:id="14"/>
      </w:r>
      <w:r w:rsidRPr="0014424F">
        <w:rPr>
          <w:rFonts w:hint="cs"/>
          <w:rtl/>
        </w:rPr>
        <w:t xml:space="preserve"> </w:t>
      </w:r>
    </w:p>
    <w:p w14:paraId="3CEDBE8D" w14:textId="77777777" w:rsidR="001563B7" w:rsidRDefault="001563B7" w:rsidP="001563B7">
      <w:pPr>
        <w:rPr>
          <w:rtl/>
        </w:rPr>
      </w:pPr>
      <w:r>
        <w:rPr>
          <w:rFonts w:hint="cs"/>
          <w:rtl/>
        </w:rPr>
        <w:t>כפי שראינו, הפוסקים לאורך הדורות לקחו בחשבון את קביעת המשנה בהוריות כי "</w:t>
      </w:r>
      <w:proofErr w:type="spellStart"/>
      <w:r>
        <w:rPr>
          <w:rFonts w:hint="cs"/>
          <w:rtl/>
        </w:rPr>
        <w:t>אשה</w:t>
      </w:r>
      <w:proofErr w:type="spellEnd"/>
      <w:r>
        <w:rPr>
          <w:rFonts w:hint="cs"/>
          <w:rtl/>
        </w:rPr>
        <w:t xml:space="preserve"> קודמת לאיש להוציא מבית השבי". לצד זאת, קיימים הבדלים רבים בין עסקאות שחרור השבויים שדנו בהם הפוסקים בעבר לבין עסקאות שחרור החטופים שאנו נדרשים לעסוק בהן. על כן, נראה ש</w:t>
      </w:r>
      <w:r w:rsidR="00891C39" w:rsidRPr="0014424F">
        <w:rPr>
          <w:rFonts w:hint="cs"/>
          <w:rtl/>
        </w:rPr>
        <w:t xml:space="preserve">אם עסקה לשחרור </w:t>
      </w:r>
      <w:r>
        <w:rPr>
          <w:rFonts w:hint="cs"/>
          <w:rtl/>
        </w:rPr>
        <w:t xml:space="preserve">שבויים או חטופים </w:t>
      </w:r>
      <w:r w:rsidR="00891C39" w:rsidRPr="0014424F">
        <w:rPr>
          <w:rFonts w:hint="cs"/>
          <w:rtl/>
        </w:rPr>
        <w:t xml:space="preserve">נעשית בשלבים, וניתן לקבוע מי ישוחרר לפני מי, יש לשקול סדרי קדימויות בשחרור השבויים והשבויות בהתאם לצרכים, </w:t>
      </w:r>
      <w:r>
        <w:rPr>
          <w:rFonts w:hint="cs"/>
          <w:rtl/>
        </w:rPr>
        <w:t xml:space="preserve">והמשנה בהוריות </w:t>
      </w:r>
      <w:r w:rsidR="00891C39" w:rsidRPr="0014424F">
        <w:rPr>
          <w:rFonts w:hint="cs"/>
          <w:rtl/>
        </w:rPr>
        <w:t xml:space="preserve">יכולה לשמש מקור השראה וכיוון. </w:t>
      </w:r>
    </w:p>
    <w:p w14:paraId="7C5BEBC5" w14:textId="0C8071DD" w:rsidR="001563B7" w:rsidRDefault="001563B7" w:rsidP="00102B59">
      <w:pPr>
        <w:rPr>
          <w:rtl/>
        </w:rPr>
      </w:pPr>
      <w:r>
        <w:rPr>
          <w:rFonts w:hint="cs"/>
          <w:rtl/>
        </w:rPr>
        <w:t xml:space="preserve">באופן כללי, נראה שיש </w:t>
      </w:r>
      <w:r w:rsidR="00891C39" w:rsidRPr="0014424F">
        <w:rPr>
          <w:rFonts w:hint="cs"/>
          <w:rtl/>
        </w:rPr>
        <w:t xml:space="preserve">לשחרר קודם את אלו </w:t>
      </w:r>
      <w:r>
        <w:rPr>
          <w:rFonts w:hint="cs"/>
          <w:rtl/>
        </w:rPr>
        <w:t xml:space="preserve">שניתן להעריך </w:t>
      </w:r>
      <w:r w:rsidR="00891C39" w:rsidRPr="0014424F">
        <w:rPr>
          <w:rFonts w:hint="cs"/>
          <w:rtl/>
        </w:rPr>
        <w:t xml:space="preserve">שקשה להם יותר </w:t>
      </w:r>
      <w:r>
        <w:rPr>
          <w:rFonts w:hint="cs"/>
          <w:rtl/>
        </w:rPr>
        <w:t xml:space="preserve">בשבי </w:t>
      </w:r>
      <w:r w:rsidR="00891C39" w:rsidRPr="0014424F">
        <w:rPr>
          <w:rFonts w:hint="cs"/>
          <w:rtl/>
        </w:rPr>
        <w:t>ו</w:t>
      </w:r>
      <w:r>
        <w:rPr>
          <w:rFonts w:hint="cs"/>
          <w:rtl/>
        </w:rPr>
        <w:t>ש</w:t>
      </w:r>
      <w:r w:rsidR="00891C39" w:rsidRPr="0014424F">
        <w:rPr>
          <w:rFonts w:hint="cs"/>
          <w:rtl/>
        </w:rPr>
        <w:t>מצבם לא טוב: חולים, פצועים, קשישים, נשים, ילדים וכד'</w:t>
      </w:r>
      <w:r>
        <w:rPr>
          <w:rFonts w:hint="cs"/>
          <w:rtl/>
        </w:rPr>
        <w:t xml:space="preserve"> -</w:t>
      </w:r>
      <w:r w:rsidR="00891C39" w:rsidRPr="0014424F">
        <w:rPr>
          <w:rFonts w:hint="cs"/>
          <w:rtl/>
        </w:rPr>
        <w:t xml:space="preserve"> לא בהכרח בסדר הזה, אלא בהתאם לדחיפות, לשיקול הדעת על בסיס המידע הקיים</w:t>
      </w:r>
      <w:r>
        <w:rPr>
          <w:rFonts w:hint="cs"/>
          <w:rtl/>
        </w:rPr>
        <w:t xml:space="preserve"> ולהערכת מצבם. </w:t>
      </w:r>
      <w:r w:rsidR="00891C39" w:rsidRPr="0014424F">
        <w:rPr>
          <w:rFonts w:hint="cs"/>
          <w:rtl/>
        </w:rPr>
        <w:t xml:space="preserve">אמנם אין זה יישום מדויק של </w:t>
      </w:r>
      <w:r>
        <w:rPr>
          <w:rFonts w:hint="cs"/>
          <w:rtl/>
        </w:rPr>
        <w:t xml:space="preserve">דברי </w:t>
      </w:r>
      <w:r w:rsidR="00891C39" w:rsidRPr="0014424F">
        <w:rPr>
          <w:rFonts w:hint="cs"/>
          <w:rtl/>
        </w:rPr>
        <w:t>המשנה</w:t>
      </w:r>
      <w:r>
        <w:rPr>
          <w:rFonts w:hint="cs"/>
          <w:rtl/>
        </w:rPr>
        <w:t>, אך המשנה כאמור עוסקת ב</w:t>
      </w:r>
      <w:r w:rsidR="00891C39" w:rsidRPr="0014424F">
        <w:rPr>
          <w:rFonts w:hint="cs"/>
          <w:rtl/>
        </w:rPr>
        <w:t xml:space="preserve">מצב </w:t>
      </w:r>
      <w:r>
        <w:rPr>
          <w:rFonts w:hint="cs"/>
          <w:rtl/>
        </w:rPr>
        <w:t>ש</w:t>
      </w:r>
      <w:r w:rsidR="00891C39" w:rsidRPr="0014424F">
        <w:rPr>
          <w:rFonts w:hint="cs"/>
          <w:rtl/>
        </w:rPr>
        <w:t xml:space="preserve">בו </w:t>
      </w:r>
      <w:r>
        <w:rPr>
          <w:rFonts w:hint="cs"/>
          <w:rtl/>
        </w:rPr>
        <w:t xml:space="preserve">ניתן לשחרר רק שבוי אחד ויש לבחור אם יהיה זה האיש או האישה, </w:t>
      </w:r>
      <w:r w:rsidR="00891C39" w:rsidRPr="0014424F">
        <w:rPr>
          <w:rFonts w:hint="cs"/>
          <w:rtl/>
        </w:rPr>
        <w:t xml:space="preserve">ואילו </w:t>
      </w:r>
      <w:r>
        <w:rPr>
          <w:rFonts w:hint="cs"/>
          <w:rtl/>
        </w:rPr>
        <w:t xml:space="preserve">אנו מדברים בעסקה ארוכת-טווח הנעשית בשלבים, </w:t>
      </w:r>
      <w:r w:rsidR="00102B59">
        <w:rPr>
          <w:rFonts w:hint="cs"/>
          <w:rtl/>
        </w:rPr>
        <w:t xml:space="preserve">שגם לא ניתן לדעת האם בסיכומו של תהליך היא תכלול את כל השבויים והחטופים. </w:t>
      </w:r>
    </w:p>
    <w:p w14:paraId="553A273C" w14:textId="69E8E76E" w:rsidR="0066296F" w:rsidRPr="0014424F" w:rsidRDefault="00891C39" w:rsidP="001563B7">
      <w:pPr>
        <w:rPr>
          <w:rtl/>
        </w:rPr>
      </w:pPr>
      <w:r w:rsidRPr="0014424F">
        <w:rPr>
          <w:rFonts w:hint="cs"/>
          <w:rtl/>
        </w:rPr>
        <w:lastRenderedPageBreak/>
        <w:t>כאמור, סוגייתנו יכולה לשמש מקור השראה לסדרי קדימויות</w:t>
      </w:r>
      <w:r w:rsidR="001563B7">
        <w:rPr>
          <w:rFonts w:hint="cs"/>
          <w:rtl/>
        </w:rPr>
        <w:t xml:space="preserve"> בשחרור שבויים וחטופים. </w:t>
      </w:r>
      <w:r w:rsidRPr="0014424F">
        <w:rPr>
          <w:rFonts w:hint="cs"/>
          <w:rtl/>
        </w:rPr>
        <w:t>ואכן</w:t>
      </w:r>
      <w:r w:rsidR="001563B7">
        <w:rPr>
          <w:rFonts w:hint="cs"/>
          <w:rtl/>
        </w:rPr>
        <w:t>,</w:t>
      </w:r>
      <w:r w:rsidRPr="0014424F">
        <w:rPr>
          <w:rFonts w:hint="cs"/>
          <w:rtl/>
        </w:rPr>
        <w:t xml:space="preserve"> </w:t>
      </w:r>
      <w:r w:rsidR="001563B7">
        <w:rPr>
          <w:rFonts w:hint="cs"/>
          <w:rtl/>
        </w:rPr>
        <w:t>כאמור לעיל, ב</w:t>
      </w:r>
      <w:r w:rsidRPr="0014424F">
        <w:rPr>
          <w:rFonts w:hint="cs"/>
          <w:rtl/>
        </w:rPr>
        <w:t>חודש כסלו תשפ"ד שוחררו לפני אחרים נשים מבוגרות וקשישות, אימהות עם ילדיהם ובחורות צעירות.</w:t>
      </w:r>
    </w:p>
    <w:p w14:paraId="2218DCE6" w14:textId="46F01B12" w:rsidR="0066296F" w:rsidRPr="0014424F" w:rsidRDefault="001563B7" w:rsidP="0066296F">
      <w:pPr>
        <w:pStyle w:val="4"/>
        <w:rPr>
          <w:sz w:val="24"/>
          <w:rtl/>
        </w:rPr>
      </w:pPr>
      <w:bookmarkStart w:id="46" w:name="_Toc150077987"/>
      <w:bookmarkStart w:id="47" w:name="_Toc165216509"/>
      <w:bookmarkStart w:id="48" w:name="_Toc165216517"/>
      <w:bookmarkStart w:id="49" w:name="_Toc165216534"/>
      <w:bookmarkStart w:id="50" w:name="_Toc165217861"/>
      <w:bookmarkStart w:id="51" w:name="_Toc165217875"/>
      <w:bookmarkStart w:id="52" w:name="_Toc165926749"/>
      <w:r>
        <w:rPr>
          <w:rFonts w:hint="cs"/>
          <w:rtl/>
        </w:rPr>
        <w:t>ג</w:t>
      </w:r>
      <w:r w:rsidR="0066296F" w:rsidRPr="0014424F">
        <w:rPr>
          <w:rFonts w:hint="cs"/>
          <w:rtl/>
        </w:rPr>
        <w:t xml:space="preserve">. </w:t>
      </w:r>
      <w:r w:rsidR="0066296F" w:rsidRPr="0014424F">
        <w:rPr>
          <w:rtl/>
        </w:rPr>
        <w:t>סיכום</w:t>
      </w:r>
      <w:bookmarkEnd w:id="46"/>
      <w:bookmarkEnd w:id="47"/>
      <w:bookmarkEnd w:id="48"/>
      <w:bookmarkEnd w:id="49"/>
      <w:bookmarkEnd w:id="50"/>
      <w:bookmarkEnd w:id="51"/>
      <w:bookmarkEnd w:id="52"/>
      <w:r w:rsidR="0066296F" w:rsidRPr="0014424F">
        <w:rPr>
          <w:sz w:val="24"/>
          <w:rtl/>
        </w:rPr>
        <w:t xml:space="preserve">  </w:t>
      </w:r>
    </w:p>
    <w:p w14:paraId="335A7A6B" w14:textId="77777777" w:rsidR="00E61D92" w:rsidRDefault="0066296F" w:rsidP="001563B7">
      <w:pPr>
        <w:pStyle w:val="7"/>
        <w:rPr>
          <w:rtl/>
        </w:rPr>
      </w:pPr>
      <w:r w:rsidRPr="0014424F">
        <w:rPr>
          <w:rFonts w:hint="cs"/>
          <w:rtl/>
        </w:rPr>
        <w:t>1.</w:t>
      </w:r>
      <w:r w:rsidRPr="0014424F">
        <w:rPr>
          <w:rtl/>
        </w:rPr>
        <w:tab/>
      </w:r>
      <w:r w:rsidR="001563B7">
        <w:rPr>
          <w:rFonts w:hint="cs"/>
          <w:rtl/>
        </w:rPr>
        <w:t xml:space="preserve">המשנה בהוריות קובעת: </w:t>
      </w:r>
      <w:r w:rsidRPr="0014424F">
        <w:rPr>
          <w:rtl/>
        </w:rPr>
        <w:t>"</w:t>
      </w:r>
      <w:proofErr w:type="spellStart"/>
      <w:r w:rsidRPr="0014424F">
        <w:rPr>
          <w:rtl/>
        </w:rPr>
        <w:t>אשה</w:t>
      </w:r>
      <w:proofErr w:type="spellEnd"/>
      <w:r w:rsidRPr="0014424F">
        <w:rPr>
          <w:rtl/>
        </w:rPr>
        <w:t xml:space="preserve"> קודמת לאיש להוציא מבית השבי"</w:t>
      </w:r>
      <w:r w:rsidR="001563B7">
        <w:rPr>
          <w:rFonts w:hint="cs"/>
          <w:rtl/>
        </w:rPr>
        <w:t>. על כן,</w:t>
      </w:r>
      <w:r w:rsidRPr="0014424F">
        <w:rPr>
          <w:rtl/>
        </w:rPr>
        <w:t xml:space="preserve"> </w:t>
      </w:r>
      <w:r w:rsidR="001563B7">
        <w:rPr>
          <w:rFonts w:hint="cs"/>
          <w:rtl/>
        </w:rPr>
        <w:t>כשנשבו איש ואישה, ו</w:t>
      </w:r>
      <w:r w:rsidRPr="0014424F">
        <w:rPr>
          <w:rFonts w:hint="cs"/>
          <w:rtl/>
        </w:rPr>
        <w:t xml:space="preserve">יש אפשרות </w:t>
      </w:r>
      <w:r w:rsidR="001563B7">
        <w:rPr>
          <w:rFonts w:hint="cs"/>
          <w:rtl/>
        </w:rPr>
        <w:t xml:space="preserve">לשחרר רק אחד מהם, </w:t>
      </w:r>
      <w:proofErr w:type="spellStart"/>
      <w:r w:rsidRPr="0014424F">
        <w:rPr>
          <w:rFonts w:hint="cs"/>
          <w:rtl/>
        </w:rPr>
        <w:t>האשה</w:t>
      </w:r>
      <w:proofErr w:type="spellEnd"/>
      <w:r w:rsidRPr="0014424F">
        <w:rPr>
          <w:rFonts w:hint="cs"/>
          <w:rtl/>
        </w:rPr>
        <w:t xml:space="preserve"> קודמת</w:t>
      </w:r>
      <w:r w:rsidR="001563B7">
        <w:rPr>
          <w:rFonts w:hint="cs"/>
          <w:rtl/>
        </w:rPr>
        <w:t>. הפוסקים הסבירו ש</w:t>
      </w:r>
      <w:r w:rsidRPr="0014424F">
        <w:rPr>
          <w:rtl/>
        </w:rPr>
        <w:t>יש חשש שיטמאו אותה ויפגעו בה, וההנחה היא שלא</w:t>
      </w:r>
      <w:r w:rsidR="001563B7">
        <w:rPr>
          <w:rFonts w:hint="cs"/>
          <w:rtl/>
        </w:rPr>
        <w:t>י</w:t>
      </w:r>
      <w:r w:rsidRPr="0014424F">
        <w:rPr>
          <w:rtl/>
        </w:rPr>
        <w:t>שה קשה יותר להתמודד עם קשיי</w:t>
      </w:r>
      <w:r w:rsidR="001563B7">
        <w:rPr>
          <w:rFonts w:hint="cs"/>
          <w:rtl/>
        </w:rPr>
        <w:t xml:space="preserve"> ה</w:t>
      </w:r>
      <w:r w:rsidRPr="0014424F">
        <w:rPr>
          <w:rtl/>
        </w:rPr>
        <w:t xml:space="preserve">שבי מאשר לאיש. </w:t>
      </w:r>
    </w:p>
    <w:p w14:paraId="0E649463" w14:textId="77777777" w:rsidR="00E61D92" w:rsidRDefault="00E61D92" w:rsidP="00E61D92">
      <w:pPr>
        <w:pStyle w:val="7"/>
        <w:rPr>
          <w:rtl/>
        </w:rPr>
      </w:pPr>
      <w:r>
        <w:rPr>
          <w:rFonts w:hint="cs"/>
          <w:rtl/>
        </w:rPr>
        <w:t>2.</w:t>
      </w:r>
      <w:r>
        <w:rPr>
          <w:rFonts w:hint="cs"/>
          <w:rtl/>
        </w:rPr>
        <w:tab/>
        <w:t xml:space="preserve">גם </w:t>
      </w:r>
      <w:r w:rsidR="0066296F" w:rsidRPr="0014424F">
        <w:rPr>
          <w:rtl/>
        </w:rPr>
        <w:t xml:space="preserve">אם זוג נשוי נפל </w:t>
      </w:r>
      <w:r>
        <w:rPr>
          <w:rFonts w:hint="cs"/>
          <w:rtl/>
        </w:rPr>
        <w:t>ב</w:t>
      </w:r>
      <w:r w:rsidR="0066296F" w:rsidRPr="0014424F">
        <w:rPr>
          <w:rtl/>
        </w:rPr>
        <w:t>שבי, הא</w:t>
      </w:r>
      <w:r>
        <w:rPr>
          <w:rFonts w:hint="cs"/>
          <w:rtl/>
        </w:rPr>
        <w:t>י</w:t>
      </w:r>
      <w:r w:rsidR="0066296F" w:rsidRPr="0014424F">
        <w:rPr>
          <w:rtl/>
        </w:rPr>
        <w:t>שה קודמת לאיש, ובית דין יורדים לנכסיו ופודים אותה</w:t>
      </w:r>
      <w:r>
        <w:rPr>
          <w:rFonts w:hint="cs"/>
          <w:rtl/>
        </w:rPr>
        <w:t>.</w:t>
      </w:r>
      <w:r w:rsidR="0066296F" w:rsidRPr="0014424F">
        <w:rPr>
          <w:rtl/>
        </w:rPr>
        <w:t xml:space="preserve"> ואפילו עומד וצווח: אל תפדוה מנכסי</w:t>
      </w:r>
      <w:r>
        <w:rPr>
          <w:rFonts w:hint="cs"/>
          <w:rtl/>
        </w:rPr>
        <w:t xml:space="preserve">י - אין </w:t>
      </w:r>
      <w:r w:rsidR="0066296F" w:rsidRPr="0014424F">
        <w:rPr>
          <w:rtl/>
        </w:rPr>
        <w:t>שומעים לו.</w:t>
      </w:r>
      <w:r w:rsidR="0066296F" w:rsidRPr="0014424F">
        <w:rPr>
          <w:rFonts w:hint="cs"/>
          <w:rtl/>
        </w:rPr>
        <w:t xml:space="preserve"> </w:t>
      </w:r>
    </w:p>
    <w:p w14:paraId="2EDF233F" w14:textId="080C330F" w:rsidR="0066296F" w:rsidRPr="0014424F" w:rsidRDefault="00E61D92" w:rsidP="00E61D92">
      <w:pPr>
        <w:pStyle w:val="7"/>
        <w:rPr>
          <w:rtl/>
        </w:rPr>
      </w:pPr>
      <w:r>
        <w:rPr>
          <w:rFonts w:hint="cs"/>
          <w:rtl/>
        </w:rPr>
        <w:t>3.</w:t>
      </w:r>
      <w:r>
        <w:rPr>
          <w:rFonts w:hint="cs"/>
          <w:rtl/>
        </w:rPr>
        <w:tab/>
      </w:r>
      <w:r w:rsidR="0066296F" w:rsidRPr="0014424F">
        <w:rPr>
          <w:rFonts w:hint="cs"/>
          <w:rtl/>
        </w:rPr>
        <w:t xml:space="preserve">אם אב ואם נמצאים בשבי, והבן יכול לפדות אחד מהם, האם קודמת לאב. </w:t>
      </w:r>
    </w:p>
    <w:p w14:paraId="269C6BCD" w14:textId="02F92189" w:rsidR="005F4CD1" w:rsidRPr="004D513E" w:rsidRDefault="00E61D92" w:rsidP="006D73E4">
      <w:pPr>
        <w:pStyle w:val="7"/>
        <w:rPr>
          <w:rtl/>
          <w:lang w:val="x-none"/>
        </w:rPr>
      </w:pPr>
      <w:r>
        <w:rPr>
          <w:rFonts w:hint="cs"/>
          <w:rtl/>
        </w:rPr>
        <w:t>4</w:t>
      </w:r>
      <w:r w:rsidR="0066296F" w:rsidRPr="0014424F">
        <w:rPr>
          <w:rFonts w:hint="cs"/>
          <w:rtl/>
        </w:rPr>
        <w:t>.</w:t>
      </w:r>
      <w:r w:rsidR="0066296F" w:rsidRPr="0014424F">
        <w:rPr>
          <w:rtl/>
        </w:rPr>
        <w:tab/>
      </w:r>
      <w:r w:rsidR="0066296F" w:rsidRPr="0014424F">
        <w:rPr>
          <w:rFonts w:hint="cs"/>
          <w:rtl/>
        </w:rPr>
        <w:t xml:space="preserve">אם עסקה לשחרור שבויים נעשית בשלבים, וניתן </w:t>
      </w:r>
      <w:r w:rsidR="0066296F" w:rsidRPr="0014424F">
        <w:rPr>
          <w:rFonts w:hint="cs"/>
          <w:rtl/>
          <w:lang w:val="x-none"/>
        </w:rPr>
        <w:t>לקבוע קדימויות בשחרור השבויים והשבויות, אזי יש לקבוע זאת בהתאם לצרכים</w:t>
      </w:r>
      <w:r w:rsidR="0066296F" w:rsidRPr="00102B59">
        <w:rPr>
          <w:rFonts w:hint="cs"/>
          <w:rtl/>
          <w:lang w:val="x-none"/>
        </w:rPr>
        <w:t xml:space="preserve">, </w:t>
      </w:r>
      <w:r w:rsidRPr="00FB41E4">
        <w:rPr>
          <w:rFonts w:hint="cs"/>
          <w:rtl/>
          <w:lang w:val="x-none"/>
        </w:rPr>
        <w:t xml:space="preserve">וברוח </w:t>
      </w:r>
      <w:r w:rsidR="0066296F" w:rsidRPr="00FB41E4">
        <w:rPr>
          <w:rFonts w:hint="cs"/>
          <w:rtl/>
          <w:lang w:val="x-none"/>
        </w:rPr>
        <w:t>האמור במשנה</w:t>
      </w:r>
      <w:r w:rsidR="0066296F" w:rsidRPr="00102B59">
        <w:rPr>
          <w:rFonts w:hint="cs"/>
          <w:rtl/>
          <w:lang w:val="x-none"/>
        </w:rPr>
        <w:t>.</w:t>
      </w:r>
      <w:r w:rsidR="0066296F" w:rsidRPr="0014424F">
        <w:rPr>
          <w:rFonts w:hint="cs"/>
          <w:rtl/>
          <w:lang w:val="x-none"/>
        </w:rPr>
        <w:t xml:space="preserve"> </w:t>
      </w:r>
      <w:r>
        <w:rPr>
          <w:rFonts w:hint="cs"/>
          <w:rtl/>
          <w:lang w:val="x-none"/>
        </w:rPr>
        <w:t xml:space="preserve">כך, יש </w:t>
      </w:r>
      <w:r w:rsidR="0066296F" w:rsidRPr="0014424F">
        <w:rPr>
          <w:rFonts w:hint="cs"/>
          <w:rtl/>
          <w:lang w:val="x-none"/>
        </w:rPr>
        <w:t>לשחרר קודם את אלו ש</w:t>
      </w:r>
      <w:r>
        <w:rPr>
          <w:rFonts w:hint="cs"/>
          <w:rtl/>
          <w:lang w:val="x-none"/>
        </w:rPr>
        <w:t xml:space="preserve">ניתן להעריך </w:t>
      </w:r>
      <w:r w:rsidR="0066296F" w:rsidRPr="0014424F">
        <w:rPr>
          <w:rFonts w:hint="cs"/>
          <w:rtl/>
          <w:lang w:val="x-none"/>
        </w:rPr>
        <w:t>שקשה להם יותר ו</w:t>
      </w:r>
      <w:r>
        <w:rPr>
          <w:rFonts w:hint="cs"/>
          <w:rtl/>
          <w:lang w:val="x-none"/>
        </w:rPr>
        <w:t>ש</w:t>
      </w:r>
      <w:r w:rsidR="0066296F" w:rsidRPr="0014424F">
        <w:rPr>
          <w:rFonts w:hint="cs"/>
          <w:rtl/>
          <w:lang w:val="x-none"/>
        </w:rPr>
        <w:t>מצבם לא טוב: חולים, פצועים, קשישים, נשים, ילדים וכד'</w:t>
      </w:r>
      <w:r>
        <w:rPr>
          <w:rFonts w:hint="cs"/>
          <w:rtl/>
          <w:lang w:val="x-none"/>
        </w:rPr>
        <w:t xml:space="preserve"> -</w:t>
      </w:r>
      <w:r w:rsidR="0066296F" w:rsidRPr="0014424F">
        <w:rPr>
          <w:rFonts w:hint="cs"/>
          <w:rtl/>
          <w:lang w:val="x-none"/>
        </w:rPr>
        <w:t xml:space="preserve"> לא בהכרח בסדר הזה, אלא בהתאם לדחיפות, לשיקול הדעת על בסיס המידע הקיים, ו</w:t>
      </w:r>
      <w:r>
        <w:rPr>
          <w:rFonts w:hint="cs"/>
          <w:rtl/>
          <w:lang w:val="x-none"/>
        </w:rPr>
        <w:t>ל</w:t>
      </w:r>
      <w:r w:rsidR="0066296F" w:rsidRPr="0014424F">
        <w:rPr>
          <w:rFonts w:hint="cs"/>
          <w:rtl/>
          <w:lang w:val="x-none"/>
        </w:rPr>
        <w:t>הערכה על מצבם.</w:t>
      </w:r>
      <w:r w:rsidR="00891C39" w:rsidRPr="0014424F">
        <w:rPr>
          <w:rFonts w:hint="cs"/>
          <w:rtl/>
          <w:lang w:val="x-none"/>
        </w:rPr>
        <w:t xml:space="preserve"> </w:t>
      </w:r>
      <w:r w:rsidR="00891C39" w:rsidRPr="0014424F">
        <w:rPr>
          <w:rtl/>
          <w:lang w:val="x-none"/>
        </w:rPr>
        <w:t xml:space="preserve">במידת האפשר יש לקבל </w:t>
      </w:r>
      <w:r w:rsidR="00891C39" w:rsidRPr="004D513E">
        <w:rPr>
          <w:rtl/>
          <w:lang w:val="x-none"/>
        </w:rPr>
        <w:t xml:space="preserve">כיוון והשראה מעמדת ההלכה, </w:t>
      </w:r>
      <w:r w:rsidRPr="004D513E">
        <w:rPr>
          <w:rFonts w:hint="cs"/>
          <w:rtl/>
          <w:lang w:val="x-none"/>
        </w:rPr>
        <w:t>ו</w:t>
      </w:r>
      <w:r w:rsidR="00891C39" w:rsidRPr="004D513E">
        <w:rPr>
          <w:rtl/>
          <w:lang w:val="x-none"/>
        </w:rPr>
        <w:t>להקדים את שחרורם של נשים וילדים לפני אחרים</w:t>
      </w:r>
      <w:r w:rsidRPr="004D513E">
        <w:rPr>
          <w:rFonts w:hint="cs"/>
          <w:rtl/>
          <w:lang w:val="x-none"/>
        </w:rPr>
        <w:t>.</w:t>
      </w:r>
    </w:p>
    <w:p w14:paraId="3800F1EE" w14:textId="77777777" w:rsidR="00102B59" w:rsidRPr="004D513E" w:rsidRDefault="00102B59" w:rsidP="006D73E4">
      <w:pPr>
        <w:pStyle w:val="7"/>
        <w:rPr>
          <w:rtl/>
          <w:lang w:val="x-none"/>
        </w:rPr>
      </w:pPr>
    </w:p>
    <w:p w14:paraId="22DF345A" w14:textId="6A133629" w:rsidR="00102B59" w:rsidRDefault="00102B59" w:rsidP="004D513E">
      <w:pPr>
        <w:pStyle w:val="7"/>
        <w:ind w:left="0" w:firstLine="0"/>
        <w:jc w:val="center"/>
        <w:rPr>
          <w:rFonts w:ascii="David" w:hAnsi="David"/>
          <w:sz w:val="22"/>
          <w:szCs w:val="24"/>
          <w:rtl/>
        </w:rPr>
      </w:pPr>
      <w:r w:rsidRPr="004D513E">
        <w:rPr>
          <w:rFonts w:ascii="David" w:hAnsi="David"/>
          <w:color w:val="000000"/>
          <w:sz w:val="22"/>
          <w:szCs w:val="22"/>
          <w:shd w:val="clear" w:color="auto" w:fill="FFFFFF"/>
          <w:rtl/>
        </w:rPr>
        <w:t xml:space="preserve">אחינו כל בית ישראל </w:t>
      </w:r>
      <w:r w:rsidR="004D513E">
        <w:rPr>
          <w:rFonts w:ascii="David" w:hAnsi="David" w:hint="cs"/>
          <w:color w:val="000000"/>
          <w:sz w:val="22"/>
          <w:szCs w:val="22"/>
          <w:shd w:val="clear" w:color="auto" w:fill="FFFFFF"/>
          <w:rtl/>
        </w:rPr>
        <w:br/>
      </w:r>
      <w:r w:rsidRPr="004D513E">
        <w:rPr>
          <w:rFonts w:ascii="David" w:hAnsi="David"/>
          <w:color w:val="000000"/>
          <w:sz w:val="22"/>
          <w:szCs w:val="22"/>
          <w:shd w:val="clear" w:color="auto" w:fill="FFFFFF"/>
          <w:rtl/>
        </w:rPr>
        <w:t xml:space="preserve">הנתונים בצרה ובשביה </w:t>
      </w:r>
      <w:r w:rsidR="004D513E">
        <w:rPr>
          <w:rFonts w:ascii="David" w:hAnsi="David" w:hint="cs"/>
          <w:color w:val="000000"/>
          <w:sz w:val="22"/>
          <w:szCs w:val="22"/>
          <w:shd w:val="clear" w:color="auto" w:fill="FFFFFF"/>
          <w:rtl/>
        </w:rPr>
        <w:br/>
      </w:r>
      <w:r w:rsidRPr="004D513E">
        <w:rPr>
          <w:rFonts w:ascii="David" w:hAnsi="David"/>
          <w:color w:val="000000"/>
          <w:sz w:val="22"/>
          <w:szCs w:val="22"/>
          <w:shd w:val="clear" w:color="auto" w:fill="FFFFFF"/>
          <w:rtl/>
        </w:rPr>
        <w:t xml:space="preserve">המקום ירחם עליהם </w:t>
      </w:r>
      <w:r w:rsidR="004D513E">
        <w:rPr>
          <w:rFonts w:ascii="David" w:hAnsi="David" w:hint="cs"/>
          <w:color w:val="000000"/>
          <w:sz w:val="22"/>
          <w:szCs w:val="22"/>
          <w:shd w:val="clear" w:color="auto" w:fill="FFFFFF"/>
          <w:rtl/>
        </w:rPr>
        <w:br/>
      </w:r>
      <w:r w:rsidRPr="004D513E">
        <w:rPr>
          <w:rFonts w:ascii="David" w:hAnsi="David"/>
          <w:color w:val="000000"/>
          <w:sz w:val="22"/>
          <w:szCs w:val="22"/>
          <w:shd w:val="clear" w:color="auto" w:fill="FFFFFF"/>
          <w:rtl/>
        </w:rPr>
        <w:t xml:space="preserve">ויוציאם מצרה לרווחה ומאפלה לאורה ומשעבוד לגאולה </w:t>
      </w:r>
      <w:r w:rsidR="004D513E">
        <w:rPr>
          <w:rFonts w:ascii="David" w:hAnsi="David" w:hint="cs"/>
          <w:color w:val="000000"/>
          <w:sz w:val="22"/>
          <w:szCs w:val="22"/>
          <w:shd w:val="clear" w:color="auto" w:fill="FFFFFF"/>
          <w:rtl/>
        </w:rPr>
        <w:br/>
      </w:r>
      <w:r w:rsidRPr="004D513E">
        <w:rPr>
          <w:rFonts w:ascii="David" w:hAnsi="David"/>
          <w:color w:val="000000"/>
          <w:sz w:val="22"/>
          <w:szCs w:val="22"/>
          <w:shd w:val="clear" w:color="auto" w:fill="FFFFFF"/>
          <w:rtl/>
        </w:rPr>
        <w:t xml:space="preserve">השתא בעגלא ובזמן קריב </w:t>
      </w:r>
      <w:r w:rsidR="004D513E">
        <w:rPr>
          <w:rFonts w:ascii="David" w:hAnsi="David" w:hint="cs"/>
          <w:color w:val="000000"/>
          <w:sz w:val="22"/>
          <w:szCs w:val="22"/>
          <w:shd w:val="clear" w:color="auto" w:fill="FFFFFF"/>
          <w:rtl/>
        </w:rPr>
        <w:br/>
      </w:r>
      <w:r w:rsidRPr="004D513E">
        <w:rPr>
          <w:rFonts w:ascii="David" w:hAnsi="David"/>
          <w:color w:val="000000"/>
          <w:sz w:val="22"/>
          <w:szCs w:val="22"/>
          <w:shd w:val="clear" w:color="auto" w:fill="FFFFFF"/>
          <w:rtl/>
        </w:rPr>
        <w:t>ו</w:t>
      </w:r>
      <w:r w:rsidR="00874D2A">
        <w:rPr>
          <w:rFonts w:ascii="David" w:hAnsi="David" w:hint="cs"/>
          <w:color w:val="000000"/>
          <w:sz w:val="22"/>
          <w:szCs w:val="22"/>
          <w:shd w:val="clear" w:color="auto" w:fill="FFFFFF"/>
          <w:rtl/>
        </w:rPr>
        <w:t>נ</w:t>
      </w:r>
      <w:r w:rsidRPr="004D513E">
        <w:rPr>
          <w:rFonts w:ascii="David" w:hAnsi="David"/>
          <w:color w:val="000000"/>
          <w:sz w:val="22"/>
          <w:szCs w:val="22"/>
          <w:shd w:val="clear" w:color="auto" w:fill="FFFFFF"/>
          <w:rtl/>
        </w:rPr>
        <w:t>אמר אמן</w:t>
      </w:r>
      <w:r w:rsidRPr="004D513E">
        <w:rPr>
          <w:rFonts w:ascii="David" w:hAnsi="David"/>
          <w:color w:val="000000"/>
          <w:sz w:val="22"/>
          <w:szCs w:val="22"/>
          <w:shd w:val="clear" w:color="auto" w:fill="FFFFFF"/>
        </w:rPr>
        <w:t>!</w:t>
      </w:r>
    </w:p>
    <w:p w14:paraId="543EC2D9" w14:textId="0880471F" w:rsidR="009524CD" w:rsidRDefault="009524CD">
      <w:pPr>
        <w:tabs>
          <w:tab w:val="clear" w:pos="284"/>
        </w:tabs>
        <w:bidi w:val="0"/>
        <w:spacing w:after="0" w:line="240" w:lineRule="auto"/>
        <w:ind w:firstLine="0"/>
        <w:jc w:val="left"/>
        <w:rPr>
          <w:rFonts w:ascii="David" w:hAnsi="David"/>
          <w:sz w:val="22"/>
          <w:szCs w:val="24"/>
          <w:rtl/>
        </w:rPr>
      </w:pPr>
      <w:r>
        <w:rPr>
          <w:rFonts w:ascii="David" w:hAnsi="David"/>
          <w:sz w:val="22"/>
          <w:szCs w:val="24"/>
          <w:rtl/>
        </w:rPr>
        <w:br w:type="page"/>
      </w:r>
    </w:p>
    <w:p w14:paraId="3C3518E0" w14:textId="77777777" w:rsidR="009524CD" w:rsidRDefault="009524CD" w:rsidP="004D513E">
      <w:pPr>
        <w:pStyle w:val="7"/>
        <w:ind w:left="0" w:firstLine="0"/>
        <w:jc w:val="center"/>
        <w:rPr>
          <w:rFonts w:ascii="David" w:hAnsi="David"/>
          <w:sz w:val="22"/>
          <w:szCs w:val="24"/>
          <w:rtl/>
        </w:rPr>
      </w:pPr>
    </w:p>
    <w:sectPr w:rsidR="009524CD">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531" w:right="2381" w:bottom="4706" w:left="2381" w:header="907"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551B5" w14:textId="77777777" w:rsidR="003C1F9B" w:rsidRDefault="003C1F9B">
      <w:r>
        <w:separator/>
      </w:r>
    </w:p>
  </w:endnote>
  <w:endnote w:type="continuationSeparator" w:id="0">
    <w:p w14:paraId="00734453" w14:textId="77777777" w:rsidR="003C1F9B" w:rsidRDefault="003C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E5DAE" w14:textId="77777777" w:rsidR="00CE7784" w:rsidRDefault="00CE778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37165" w14:textId="77777777" w:rsidR="00CE7784" w:rsidRDefault="00CE778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1B9E4" w14:textId="77777777" w:rsidR="00CE7784" w:rsidRDefault="00CE778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85465" w14:textId="77777777" w:rsidR="003C1F9B" w:rsidRDefault="003C1F9B">
      <w:pPr>
        <w:pStyle w:val="af0"/>
      </w:pPr>
    </w:p>
  </w:footnote>
  <w:footnote w:type="continuationSeparator" w:id="0">
    <w:p w14:paraId="11E290E2" w14:textId="77777777" w:rsidR="003C1F9B" w:rsidRDefault="003C1F9B">
      <w:pPr>
        <w:pStyle w:val="af0"/>
      </w:pPr>
    </w:p>
  </w:footnote>
  <w:footnote w:id="1">
    <w:p w14:paraId="24A42EA9" w14:textId="2184E88A" w:rsidR="00CE7784" w:rsidRPr="00891C39" w:rsidRDefault="00CE7784" w:rsidP="00D154F4">
      <w:pPr>
        <w:pStyle w:val="-8"/>
        <w:rPr>
          <w:rFonts w:ascii="David" w:hAnsi="David"/>
          <w:rtl/>
        </w:rPr>
      </w:pPr>
      <w:r w:rsidRPr="00891C39">
        <w:rPr>
          <w:rStyle w:val="ac"/>
          <w:rFonts w:ascii="David" w:hAnsi="David"/>
          <w:vertAlign w:val="baseline"/>
          <w:rtl/>
        </w:rPr>
        <w:footnoteRef/>
      </w:r>
      <w:r>
        <w:rPr>
          <w:rFonts w:ascii="David" w:hAnsi="David" w:hint="cs"/>
          <w:rtl/>
        </w:rPr>
        <w:t>.</w:t>
      </w:r>
      <w:r>
        <w:rPr>
          <w:rFonts w:ascii="David" w:hAnsi="David"/>
          <w:rtl/>
        </w:rPr>
        <w:tab/>
      </w:r>
      <w:r w:rsidRPr="00891C39">
        <w:rPr>
          <w:rFonts w:ascii="David" w:hAnsi="David"/>
          <w:rtl/>
        </w:rPr>
        <w:t>"עסקת שבויים עכש</w:t>
      </w:r>
      <w:r>
        <w:rPr>
          <w:rFonts w:ascii="David" w:hAnsi="David" w:hint="cs"/>
          <w:rtl/>
        </w:rPr>
        <w:t>י</w:t>
      </w:r>
      <w:r w:rsidRPr="00891C39">
        <w:rPr>
          <w:rFonts w:ascii="David" w:hAnsi="David"/>
          <w:rtl/>
        </w:rPr>
        <w:t xml:space="preserve">ו", עיתון הארץ, מאמר מערכת (11.10.23); גרשון בסקין, "צריך להתחיל מעסקת שבויים קטנה </w:t>
      </w:r>
      <w:r>
        <w:rPr>
          <w:rFonts w:ascii="David" w:hAnsi="David" w:hint="cs"/>
          <w:rtl/>
        </w:rPr>
        <w:t>-</w:t>
      </w:r>
      <w:r w:rsidRPr="00891C39">
        <w:rPr>
          <w:rFonts w:ascii="David" w:hAnsi="David"/>
          <w:rtl/>
        </w:rPr>
        <w:t xml:space="preserve"> נשים וילדים תמורת נשים וילדים" (עיתון </w:t>
      </w:r>
      <w:proofErr w:type="spellStart"/>
      <w:r w:rsidRPr="00891C39">
        <w:rPr>
          <w:rFonts w:ascii="David" w:hAnsi="David"/>
          <w:rtl/>
        </w:rPr>
        <w:t>כלכליסט</w:t>
      </w:r>
      <w:proofErr w:type="spellEnd"/>
      <w:r>
        <w:rPr>
          <w:rFonts w:ascii="David" w:hAnsi="David" w:hint="cs"/>
          <w:rtl/>
        </w:rPr>
        <w:t xml:space="preserve">, </w:t>
      </w:r>
      <w:r w:rsidRPr="00891C39">
        <w:rPr>
          <w:rFonts w:ascii="David" w:hAnsi="David"/>
          <w:rtl/>
        </w:rPr>
        <w:t xml:space="preserve">12.10.23). הכותב הוא מומחה למזרח התיכון ועסק בעבר </w:t>
      </w:r>
      <w:r>
        <w:rPr>
          <w:rFonts w:ascii="David" w:hAnsi="David" w:hint="cs"/>
          <w:rtl/>
        </w:rPr>
        <w:t xml:space="preserve">במו"מ </w:t>
      </w:r>
      <w:r w:rsidRPr="00891C39">
        <w:rPr>
          <w:rFonts w:ascii="David" w:hAnsi="David"/>
          <w:rtl/>
        </w:rPr>
        <w:t xml:space="preserve">לשחרור </w:t>
      </w:r>
      <w:r>
        <w:rPr>
          <w:rFonts w:ascii="David" w:hAnsi="David" w:hint="cs"/>
          <w:rtl/>
        </w:rPr>
        <w:t xml:space="preserve">חטופים, </w:t>
      </w:r>
      <w:hyperlink r:id="rId1" w:history="1">
        <w:r w:rsidRPr="00D154F4">
          <w:rPr>
            <w:rStyle w:val="Hyperlink"/>
            <w:rFonts w:ascii="David" w:hAnsi="David" w:cs="David"/>
            <w:sz w:val="16"/>
            <w:szCs w:val="16"/>
          </w:rPr>
          <w:t>https://newmedia.calcalist.co.il/magazine-12-10-23/m02.html</w:t>
        </w:r>
      </w:hyperlink>
      <w:r w:rsidRPr="00891C39">
        <w:rPr>
          <w:rFonts w:ascii="David" w:hAnsi="David"/>
          <w:rtl/>
        </w:rPr>
        <w:t xml:space="preserve">; מיכל גרא מרגליות, "דין </w:t>
      </w:r>
      <w:proofErr w:type="spellStart"/>
      <w:r w:rsidRPr="00891C39">
        <w:rPr>
          <w:rFonts w:ascii="David" w:hAnsi="David"/>
          <w:rtl/>
        </w:rPr>
        <w:t>אשה</w:t>
      </w:r>
      <w:proofErr w:type="spellEnd"/>
      <w:r w:rsidRPr="00891C39">
        <w:rPr>
          <w:rFonts w:ascii="David" w:hAnsi="David"/>
          <w:rtl/>
        </w:rPr>
        <w:t xml:space="preserve"> בשבי, אינו כדין גבר בשבי, נקודה", עיתון את (15.10.23).</w:t>
      </w:r>
    </w:p>
  </w:footnote>
  <w:footnote w:id="2">
    <w:p w14:paraId="5225A71F" w14:textId="4EEA5AFB" w:rsidR="00CE7784" w:rsidRDefault="00CE7784" w:rsidP="00D154F4">
      <w:pPr>
        <w:pStyle w:val="-8"/>
        <w:rPr>
          <w:rFonts w:ascii="David" w:hAnsi="David"/>
          <w:rtl/>
        </w:rPr>
      </w:pPr>
      <w:r w:rsidRPr="00891C39">
        <w:rPr>
          <w:rStyle w:val="ac"/>
          <w:rFonts w:ascii="David" w:hAnsi="David"/>
          <w:vertAlign w:val="baseline"/>
          <w:rtl/>
        </w:rPr>
        <w:footnoteRef/>
      </w:r>
      <w:r>
        <w:rPr>
          <w:rFonts w:ascii="David" w:hAnsi="David" w:hint="cs"/>
          <w:rtl/>
        </w:rPr>
        <w:t>.</w:t>
      </w:r>
      <w:r>
        <w:rPr>
          <w:rFonts w:ascii="David" w:hAnsi="David"/>
          <w:rtl/>
        </w:rPr>
        <w:tab/>
      </w:r>
      <w:r w:rsidRPr="00891C39">
        <w:rPr>
          <w:rFonts w:ascii="David" w:hAnsi="David"/>
          <w:rtl/>
        </w:rPr>
        <w:t xml:space="preserve">נשים שבויות וילדים שבויים נזכרו בתנ"ך. עם לוט נשבו גם נשים (בראשית </w:t>
      </w:r>
      <w:proofErr w:type="spellStart"/>
      <w:r w:rsidRPr="00891C39">
        <w:rPr>
          <w:rFonts w:ascii="David" w:hAnsi="David"/>
          <w:rtl/>
        </w:rPr>
        <w:t>יד,טז</w:t>
      </w:r>
      <w:proofErr w:type="spellEnd"/>
      <w:r w:rsidRPr="00891C39">
        <w:rPr>
          <w:rFonts w:ascii="David" w:hAnsi="David"/>
          <w:rtl/>
        </w:rPr>
        <w:t>); דינה בת יעקב נחטפ</w:t>
      </w:r>
      <w:r>
        <w:rPr>
          <w:rFonts w:ascii="David" w:hAnsi="David" w:hint="cs"/>
          <w:rtl/>
        </w:rPr>
        <w:t>ה</w:t>
      </w:r>
      <w:r w:rsidRPr="00891C39">
        <w:rPr>
          <w:rFonts w:ascii="David" w:hAnsi="David"/>
          <w:rtl/>
        </w:rPr>
        <w:t xml:space="preserve"> ע"י חמור ב</w:t>
      </w:r>
      <w:r>
        <w:rPr>
          <w:rFonts w:ascii="David" w:hAnsi="David" w:hint="cs"/>
          <w:rtl/>
        </w:rPr>
        <w:t>ן</w:t>
      </w:r>
      <w:r w:rsidRPr="00891C39">
        <w:rPr>
          <w:rFonts w:ascii="David" w:hAnsi="David"/>
          <w:rtl/>
        </w:rPr>
        <w:t xml:space="preserve"> שכם (בראשית לד)</w:t>
      </w:r>
      <w:r>
        <w:rPr>
          <w:rFonts w:ascii="David" w:hAnsi="David" w:hint="cs"/>
          <w:rtl/>
        </w:rPr>
        <w:t>;</w:t>
      </w:r>
      <w:r w:rsidRPr="00891C39">
        <w:rPr>
          <w:rFonts w:ascii="David" w:hAnsi="David"/>
          <w:rtl/>
        </w:rPr>
        <w:t xml:space="preserve"> מלך ערד שבה שפחה אחת מעם ישראל </w:t>
      </w:r>
      <w:r>
        <w:rPr>
          <w:rFonts w:ascii="David" w:hAnsi="David" w:hint="cs"/>
          <w:rtl/>
        </w:rPr>
        <w:t xml:space="preserve">- </w:t>
      </w:r>
      <w:r w:rsidRPr="00891C39">
        <w:rPr>
          <w:rFonts w:ascii="David" w:hAnsi="David"/>
          <w:rtl/>
        </w:rPr>
        <w:t xml:space="preserve">"וישב ממנו שבי" (במדבר </w:t>
      </w:r>
      <w:proofErr w:type="spellStart"/>
      <w:r w:rsidRPr="00891C39">
        <w:rPr>
          <w:rFonts w:ascii="David" w:hAnsi="David"/>
          <w:rtl/>
        </w:rPr>
        <w:t>כא,א</w:t>
      </w:r>
      <w:proofErr w:type="spellEnd"/>
      <w:r w:rsidRPr="00891C39">
        <w:rPr>
          <w:rFonts w:ascii="David" w:hAnsi="David"/>
          <w:rtl/>
        </w:rPr>
        <w:t xml:space="preserve">, רש"י); בתוכחה נזכר: "בנים ובנות תוליד ולא יהיו לך כי ילכו בשבי" (דברים </w:t>
      </w:r>
      <w:proofErr w:type="spellStart"/>
      <w:r w:rsidRPr="00891C39">
        <w:rPr>
          <w:rFonts w:ascii="David" w:hAnsi="David"/>
          <w:rtl/>
        </w:rPr>
        <w:t>כח,מא</w:t>
      </w:r>
      <w:proofErr w:type="spellEnd"/>
      <w:r w:rsidRPr="00891C39">
        <w:rPr>
          <w:rFonts w:ascii="David" w:hAnsi="David"/>
          <w:rtl/>
        </w:rPr>
        <w:t xml:space="preserve">); הנשים מנחמות את אם סיסרא שבושש לבא: "הלא ימצאו יחלקו שלל רחם </w:t>
      </w:r>
      <w:proofErr w:type="spellStart"/>
      <w:r w:rsidRPr="00891C39">
        <w:rPr>
          <w:rFonts w:ascii="David" w:hAnsi="David"/>
          <w:rtl/>
        </w:rPr>
        <w:t>רחמתים</w:t>
      </w:r>
      <w:proofErr w:type="spellEnd"/>
      <w:r w:rsidRPr="00891C39">
        <w:rPr>
          <w:rFonts w:ascii="David" w:hAnsi="David"/>
          <w:rtl/>
        </w:rPr>
        <w:t xml:space="preserve"> לראש גבר" (שופטים </w:t>
      </w:r>
      <w:proofErr w:type="spellStart"/>
      <w:r w:rsidRPr="00891C39">
        <w:rPr>
          <w:rFonts w:ascii="David" w:hAnsi="David"/>
          <w:rtl/>
        </w:rPr>
        <w:t>ה,ל</w:t>
      </w:r>
      <w:proofErr w:type="spellEnd"/>
      <w:r w:rsidRPr="00891C39">
        <w:rPr>
          <w:rFonts w:ascii="David" w:hAnsi="David"/>
          <w:rtl/>
        </w:rPr>
        <w:t>)</w:t>
      </w:r>
      <w:r>
        <w:rPr>
          <w:rFonts w:ascii="David" w:hAnsi="David" w:hint="cs"/>
          <w:rtl/>
        </w:rPr>
        <w:t>, ופירש</w:t>
      </w:r>
      <w:r w:rsidRPr="00891C39">
        <w:rPr>
          <w:rFonts w:ascii="David" w:hAnsi="David"/>
          <w:rtl/>
        </w:rPr>
        <w:t xml:space="preserve"> רש"י</w:t>
      </w:r>
      <w:r>
        <w:rPr>
          <w:rFonts w:ascii="David" w:hAnsi="David" w:hint="cs"/>
          <w:rtl/>
        </w:rPr>
        <w:t>:</w:t>
      </w:r>
      <w:r w:rsidRPr="00891C39">
        <w:rPr>
          <w:rFonts w:ascii="David" w:hAnsi="David"/>
          <w:rtl/>
        </w:rPr>
        <w:t xml:space="preserve"> "</w:t>
      </w:r>
      <w:proofErr w:type="spellStart"/>
      <w:r w:rsidRPr="00891C39">
        <w:rPr>
          <w:rFonts w:ascii="David" w:hAnsi="David"/>
          <w:rtl/>
        </w:rPr>
        <w:t>רחמתים</w:t>
      </w:r>
      <w:proofErr w:type="spellEnd"/>
      <w:r w:rsidRPr="00891C39">
        <w:rPr>
          <w:rFonts w:ascii="David" w:hAnsi="David"/>
          <w:rtl/>
        </w:rPr>
        <w:t xml:space="preserve"> לראש גבר - מענים נשים יפות בישראל וכל איש מהם יש לו </w:t>
      </w:r>
      <w:proofErr w:type="spellStart"/>
      <w:r w:rsidRPr="00891C39">
        <w:rPr>
          <w:rFonts w:ascii="David" w:hAnsi="David"/>
          <w:rtl/>
        </w:rPr>
        <w:t>במטתו</w:t>
      </w:r>
      <w:proofErr w:type="spellEnd"/>
      <w:r w:rsidRPr="00891C39">
        <w:rPr>
          <w:rFonts w:ascii="David" w:hAnsi="David"/>
          <w:rtl/>
        </w:rPr>
        <w:t xml:space="preserve"> שתים ושלש נשים"; שתי נשותיו של דוד המלך, וכן הנשים והבנות של אנשיו תושבי </w:t>
      </w:r>
      <w:proofErr w:type="spellStart"/>
      <w:r w:rsidRPr="00891C39">
        <w:rPr>
          <w:rFonts w:ascii="David" w:hAnsi="David"/>
          <w:rtl/>
        </w:rPr>
        <w:t>צקלג</w:t>
      </w:r>
      <w:proofErr w:type="spellEnd"/>
      <w:r>
        <w:rPr>
          <w:rFonts w:ascii="David" w:hAnsi="David" w:hint="cs"/>
          <w:rtl/>
        </w:rPr>
        <w:t>,</w:t>
      </w:r>
      <w:r w:rsidRPr="00891C39">
        <w:rPr>
          <w:rFonts w:ascii="David" w:hAnsi="David"/>
          <w:rtl/>
        </w:rPr>
        <w:t xml:space="preserve"> נלקחו בשבי ושוחררו אחר כך ע"י דוד (</w:t>
      </w:r>
      <w:r>
        <w:rPr>
          <w:rFonts w:ascii="David" w:hAnsi="David" w:hint="cs"/>
          <w:rtl/>
        </w:rPr>
        <w:t xml:space="preserve">שמ"א </w:t>
      </w:r>
      <w:proofErr w:type="spellStart"/>
      <w:r w:rsidRPr="00891C39">
        <w:rPr>
          <w:rFonts w:ascii="David" w:hAnsi="David"/>
          <w:rtl/>
        </w:rPr>
        <w:t>ל,א</w:t>
      </w:r>
      <w:proofErr w:type="spellEnd"/>
      <w:r w:rsidRPr="00891C39">
        <w:rPr>
          <w:rFonts w:ascii="David" w:hAnsi="David"/>
          <w:rtl/>
        </w:rPr>
        <w:t>-ו</w:t>
      </w:r>
      <w:r>
        <w:rPr>
          <w:rFonts w:ascii="David" w:hAnsi="David" w:hint="cs"/>
          <w:rtl/>
        </w:rPr>
        <w:t>;</w:t>
      </w:r>
      <w:r w:rsidRPr="00891C39">
        <w:rPr>
          <w:rFonts w:ascii="David" w:hAnsi="David"/>
          <w:rtl/>
        </w:rPr>
        <w:t xml:space="preserve"> </w:t>
      </w:r>
      <w:proofErr w:type="spellStart"/>
      <w:r w:rsidRPr="00891C39">
        <w:rPr>
          <w:rFonts w:ascii="David" w:hAnsi="David"/>
          <w:rtl/>
        </w:rPr>
        <w:t>יז-יט</w:t>
      </w:r>
      <w:proofErr w:type="spellEnd"/>
      <w:r w:rsidRPr="00891C39">
        <w:rPr>
          <w:rFonts w:ascii="David" w:hAnsi="David"/>
          <w:rtl/>
        </w:rPr>
        <w:t>); נערה מארץ ישראל שנשבתה שמשה את אשת נעמן שר צבא מלך ארם (</w:t>
      </w:r>
      <w:r>
        <w:rPr>
          <w:rFonts w:ascii="David" w:hAnsi="David" w:hint="cs"/>
          <w:rtl/>
        </w:rPr>
        <w:t xml:space="preserve">מל"ב </w:t>
      </w:r>
      <w:proofErr w:type="spellStart"/>
      <w:r w:rsidRPr="00891C39">
        <w:rPr>
          <w:rFonts w:ascii="David" w:hAnsi="David"/>
          <w:rtl/>
        </w:rPr>
        <w:t>ה,ב</w:t>
      </w:r>
      <w:proofErr w:type="spellEnd"/>
      <w:r w:rsidRPr="00891C39">
        <w:rPr>
          <w:rFonts w:ascii="David" w:hAnsi="David"/>
          <w:rtl/>
        </w:rPr>
        <w:t>); המלך חזקיה סיפר על נשים ובנות שנשבו בשל חטאי עם ישראל: "ובנינו ובנותינו ונשינו בשבי על זאת" (</w:t>
      </w:r>
      <w:r>
        <w:rPr>
          <w:rFonts w:ascii="David" w:hAnsi="David" w:hint="cs"/>
          <w:rtl/>
        </w:rPr>
        <w:t>דהי"ב</w:t>
      </w:r>
      <w:r w:rsidRPr="00891C39">
        <w:rPr>
          <w:rFonts w:ascii="David" w:hAnsi="David"/>
          <w:rtl/>
        </w:rPr>
        <w:t xml:space="preserve"> </w:t>
      </w:r>
      <w:proofErr w:type="spellStart"/>
      <w:r w:rsidRPr="00891C39">
        <w:rPr>
          <w:rFonts w:ascii="David" w:hAnsi="David"/>
          <w:rtl/>
        </w:rPr>
        <w:t>כט,ט</w:t>
      </w:r>
      <w:proofErr w:type="spellEnd"/>
      <w:r w:rsidRPr="00891C39">
        <w:rPr>
          <w:rFonts w:ascii="David" w:hAnsi="David"/>
          <w:rtl/>
        </w:rPr>
        <w:t xml:space="preserve">); ירמיהו הנביא קונן על חורבן ירושלים בימי הבית הראשון: "עולליה הלכו שבי לפני צר" (איכה </w:t>
      </w:r>
      <w:proofErr w:type="spellStart"/>
      <w:r w:rsidRPr="00891C39">
        <w:rPr>
          <w:rFonts w:ascii="David" w:hAnsi="David"/>
          <w:rtl/>
        </w:rPr>
        <w:t>א,ה</w:t>
      </w:r>
      <w:proofErr w:type="spellEnd"/>
      <w:r w:rsidRPr="00891C39">
        <w:rPr>
          <w:rFonts w:ascii="David" w:hAnsi="David"/>
          <w:rtl/>
        </w:rPr>
        <w:t xml:space="preserve">), "בתולתי ובחורי הלכו בשבי" (איכה </w:t>
      </w:r>
      <w:proofErr w:type="spellStart"/>
      <w:r w:rsidRPr="00891C39">
        <w:rPr>
          <w:rFonts w:ascii="David" w:hAnsi="David"/>
          <w:rtl/>
        </w:rPr>
        <w:t>א,יח</w:t>
      </w:r>
      <w:proofErr w:type="spellEnd"/>
      <w:r w:rsidRPr="00891C39">
        <w:rPr>
          <w:rFonts w:ascii="David" w:hAnsi="David"/>
          <w:rtl/>
        </w:rPr>
        <w:t xml:space="preserve">) </w:t>
      </w:r>
      <w:r w:rsidR="008C29AA">
        <w:rPr>
          <w:rFonts w:ascii="David" w:hAnsi="David" w:hint="cs"/>
          <w:rtl/>
        </w:rPr>
        <w:t>[</w:t>
      </w:r>
      <w:r>
        <w:rPr>
          <w:rFonts w:ascii="David" w:hAnsi="David" w:hint="cs"/>
          <w:rtl/>
        </w:rPr>
        <w:t>ו</w:t>
      </w:r>
      <w:r w:rsidRPr="00891C39">
        <w:rPr>
          <w:rFonts w:ascii="David" w:hAnsi="David"/>
          <w:rtl/>
        </w:rPr>
        <w:t>בהמשך נזכר גם: "</w:t>
      </w:r>
      <w:proofErr w:type="spellStart"/>
      <w:r w:rsidRPr="00891C39">
        <w:rPr>
          <w:rFonts w:ascii="David" w:hAnsi="David"/>
          <w:rtl/>
        </w:rPr>
        <w:t>בתולותי</w:t>
      </w:r>
      <w:proofErr w:type="spellEnd"/>
      <w:r w:rsidRPr="00891C39">
        <w:rPr>
          <w:rFonts w:ascii="David" w:hAnsi="David"/>
          <w:rtl/>
        </w:rPr>
        <w:t xml:space="preserve"> ובחורי נפלו בחרב" (איכה </w:t>
      </w:r>
      <w:proofErr w:type="spellStart"/>
      <w:r w:rsidRPr="00891C39">
        <w:rPr>
          <w:rFonts w:ascii="David" w:hAnsi="David"/>
          <w:rtl/>
        </w:rPr>
        <w:t>ב,כא</w:t>
      </w:r>
      <w:proofErr w:type="spellEnd"/>
      <w:r w:rsidRPr="00891C39">
        <w:rPr>
          <w:rFonts w:ascii="David" w:hAnsi="David"/>
          <w:rtl/>
        </w:rPr>
        <w:t>)</w:t>
      </w:r>
      <w:r w:rsidR="008C29AA">
        <w:rPr>
          <w:rFonts w:ascii="David" w:hAnsi="David" w:hint="cs"/>
          <w:rtl/>
        </w:rPr>
        <w:t>]</w:t>
      </w:r>
      <w:r w:rsidRPr="00891C39">
        <w:rPr>
          <w:rFonts w:ascii="David" w:hAnsi="David"/>
          <w:rtl/>
        </w:rPr>
        <w:t xml:space="preserve">; יחזקאל הנביא: "בניה ובנותיה לקחו" (יחזקאל </w:t>
      </w:r>
      <w:proofErr w:type="spellStart"/>
      <w:r w:rsidRPr="00891C39">
        <w:rPr>
          <w:rFonts w:ascii="David" w:hAnsi="David"/>
          <w:rtl/>
        </w:rPr>
        <w:t>כג,י</w:t>
      </w:r>
      <w:proofErr w:type="spellEnd"/>
      <w:r w:rsidRPr="00891C39">
        <w:rPr>
          <w:rFonts w:ascii="David" w:hAnsi="David"/>
          <w:rtl/>
        </w:rPr>
        <w:t xml:space="preserve">) - בשבי (מצודת דוד שם), ועוד. </w:t>
      </w:r>
    </w:p>
    <w:p w14:paraId="200B463A" w14:textId="388891A7" w:rsidR="00CE7784" w:rsidRDefault="00CE7784" w:rsidP="00D154F4">
      <w:pPr>
        <w:pStyle w:val="-8"/>
        <w:rPr>
          <w:rFonts w:ascii="David" w:hAnsi="David"/>
          <w:rtl/>
        </w:rPr>
      </w:pPr>
      <w:r>
        <w:rPr>
          <w:rFonts w:ascii="David" w:hAnsi="David" w:hint="cs"/>
          <w:rtl/>
        </w:rPr>
        <w:t xml:space="preserve"> </w:t>
      </w:r>
      <w:r>
        <w:rPr>
          <w:rFonts w:ascii="David" w:hAnsi="David" w:hint="cs"/>
          <w:rtl/>
        </w:rPr>
        <w:tab/>
      </w:r>
      <w:r w:rsidRPr="00891C39">
        <w:rPr>
          <w:rFonts w:ascii="David" w:hAnsi="David"/>
          <w:rtl/>
        </w:rPr>
        <w:t xml:space="preserve">גם בדברי תנאים ואמוראים יש סיפורים על נשים שבויות </w:t>
      </w:r>
      <w:r>
        <w:rPr>
          <w:rFonts w:ascii="David" w:hAnsi="David" w:hint="cs"/>
          <w:rtl/>
        </w:rPr>
        <w:t>ש</w:t>
      </w:r>
      <w:r w:rsidRPr="00891C39">
        <w:rPr>
          <w:rFonts w:ascii="David" w:hAnsi="David"/>
          <w:rtl/>
        </w:rPr>
        <w:t xml:space="preserve">חלקן נפדו: במדרש מסופר על שלוש ספינות ובהן שבויים ושבויות </w:t>
      </w:r>
      <w:r w:rsidRPr="004D513E">
        <w:rPr>
          <w:rtl/>
        </w:rPr>
        <w:t xml:space="preserve">שהובלו לרומי לקלון בעקבות החורבן (איכה רבה </w:t>
      </w:r>
      <w:proofErr w:type="spellStart"/>
      <w:r w:rsidRPr="004D513E">
        <w:rPr>
          <w:rtl/>
        </w:rPr>
        <w:t>א,מה</w:t>
      </w:r>
      <w:proofErr w:type="spellEnd"/>
      <w:r w:rsidRPr="004D513E">
        <w:rPr>
          <w:rtl/>
        </w:rPr>
        <w:t xml:space="preserve">); תינוקת </w:t>
      </w:r>
      <w:proofErr w:type="spellStart"/>
      <w:r w:rsidRPr="004D513E">
        <w:rPr>
          <w:rtl/>
        </w:rPr>
        <w:t>שהורהנה</w:t>
      </w:r>
      <w:proofErr w:type="spellEnd"/>
      <w:r w:rsidRPr="004D513E">
        <w:rPr>
          <w:rtl/>
        </w:rPr>
        <w:t xml:space="preserve"> באשקלון (משנה עדויות </w:t>
      </w:r>
      <w:proofErr w:type="spellStart"/>
      <w:r w:rsidRPr="004D513E">
        <w:rPr>
          <w:rtl/>
        </w:rPr>
        <w:t>ח,ב</w:t>
      </w:r>
      <w:proofErr w:type="spellEnd"/>
      <w:r w:rsidRPr="004D513E">
        <w:rPr>
          <w:rtl/>
        </w:rPr>
        <w:t xml:space="preserve">); </w:t>
      </w:r>
      <w:r w:rsidR="008C29AA" w:rsidRPr="004D513E">
        <w:rPr>
          <w:rFonts w:hint="cs"/>
          <w:rtl/>
        </w:rPr>
        <w:t xml:space="preserve">מעשה בחסיד אחד שפדה ריבה אחת בת ישראל (שבת </w:t>
      </w:r>
      <w:proofErr w:type="spellStart"/>
      <w:r w:rsidR="008C29AA" w:rsidRPr="004D513E">
        <w:rPr>
          <w:rFonts w:hint="cs"/>
          <w:rtl/>
        </w:rPr>
        <w:t>קכז,ב</w:t>
      </w:r>
      <w:proofErr w:type="spellEnd"/>
      <w:r w:rsidR="008C29AA" w:rsidRPr="004D513E">
        <w:rPr>
          <w:rFonts w:hint="cs"/>
          <w:rtl/>
        </w:rPr>
        <w:t xml:space="preserve">); </w:t>
      </w:r>
      <w:r w:rsidRPr="004D513E">
        <w:rPr>
          <w:rtl/>
        </w:rPr>
        <w:t xml:space="preserve">שבויות שהובאו מארמון לטבריה (יבמות </w:t>
      </w:r>
      <w:proofErr w:type="spellStart"/>
      <w:r w:rsidRPr="004D513E">
        <w:rPr>
          <w:rtl/>
        </w:rPr>
        <w:t>מה,א</w:t>
      </w:r>
      <w:proofErr w:type="spellEnd"/>
      <w:r w:rsidRPr="004D513E">
        <w:rPr>
          <w:rtl/>
        </w:rPr>
        <w:t>); שבויות</w:t>
      </w:r>
      <w:r w:rsidRPr="00891C39">
        <w:rPr>
          <w:rFonts w:ascii="David" w:hAnsi="David"/>
          <w:rtl/>
        </w:rPr>
        <w:t xml:space="preserve"> שהובאו </w:t>
      </w:r>
      <w:proofErr w:type="spellStart"/>
      <w:r w:rsidRPr="00891C39">
        <w:rPr>
          <w:rFonts w:ascii="David" w:hAnsi="David"/>
          <w:rtl/>
        </w:rPr>
        <w:t>לנהרדעא</w:t>
      </w:r>
      <w:proofErr w:type="spellEnd"/>
      <w:r w:rsidRPr="00891C39">
        <w:rPr>
          <w:rFonts w:ascii="David" w:hAnsi="David"/>
          <w:rtl/>
        </w:rPr>
        <w:t xml:space="preserve"> ואביו של שמואל שמר עליהן, ובנותיו השבויות של שמואל (כתובות </w:t>
      </w:r>
      <w:proofErr w:type="spellStart"/>
      <w:r w:rsidRPr="00891C39">
        <w:rPr>
          <w:rFonts w:ascii="David" w:hAnsi="David"/>
          <w:rtl/>
        </w:rPr>
        <w:t>כג,א</w:t>
      </w:r>
      <w:proofErr w:type="spellEnd"/>
      <w:r w:rsidRPr="00891C39">
        <w:rPr>
          <w:rFonts w:ascii="David" w:hAnsi="David"/>
          <w:rtl/>
        </w:rPr>
        <w:t xml:space="preserve">; ירושלמי כתובות </w:t>
      </w:r>
      <w:proofErr w:type="spellStart"/>
      <w:r w:rsidRPr="00891C39">
        <w:rPr>
          <w:rFonts w:ascii="David" w:hAnsi="David"/>
          <w:rtl/>
        </w:rPr>
        <w:t>ב,ו</w:t>
      </w:r>
      <w:proofErr w:type="spellEnd"/>
      <w:r w:rsidRPr="00891C39">
        <w:rPr>
          <w:rFonts w:ascii="David" w:hAnsi="David"/>
          <w:rtl/>
        </w:rPr>
        <w:t xml:space="preserve">); בנותיו השבויות של רב נחמן (גיטין </w:t>
      </w:r>
      <w:proofErr w:type="spellStart"/>
      <w:r w:rsidRPr="00891C39">
        <w:rPr>
          <w:rFonts w:ascii="David" w:hAnsi="David"/>
          <w:rtl/>
        </w:rPr>
        <w:t>מה,א</w:t>
      </w:r>
      <w:proofErr w:type="spellEnd"/>
      <w:r w:rsidRPr="00891C39">
        <w:rPr>
          <w:rFonts w:ascii="David" w:hAnsi="David"/>
          <w:rtl/>
        </w:rPr>
        <w:t>); בנו ובתו השבויים של ר</w:t>
      </w:r>
      <w:r>
        <w:rPr>
          <w:rFonts w:ascii="David" w:hAnsi="David" w:hint="cs"/>
          <w:rtl/>
        </w:rPr>
        <w:t>בי</w:t>
      </w:r>
      <w:r w:rsidRPr="00891C39">
        <w:rPr>
          <w:rFonts w:ascii="David" w:hAnsi="David"/>
          <w:rtl/>
        </w:rPr>
        <w:t xml:space="preserve"> ישמעאל (גיטין </w:t>
      </w:r>
      <w:proofErr w:type="spellStart"/>
      <w:r w:rsidRPr="00891C39">
        <w:rPr>
          <w:rFonts w:ascii="David" w:hAnsi="David"/>
          <w:rtl/>
        </w:rPr>
        <w:t>נח,א</w:t>
      </w:r>
      <w:proofErr w:type="spellEnd"/>
      <w:r w:rsidRPr="00891C39">
        <w:rPr>
          <w:rFonts w:ascii="David" w:hAnsi="David"/>
          <w:rtl/>
        </w:rPr>
        <w:t xml:space="preserve">); שבויות שהובאו </w:t>
      </w:r>
      <w:proofErr w:type="spellStart"/>
      <w:r w:rsidRPr="00891C39">
        <w:rPr>
          <w:rFonts w:ascii="David" w:hAnsi="David"/>
          <w:rtl/>
        </w:rPr>
        <w:t>מנהרדעא</w:t>
      </w:r>
      <w:proofErr w:type="spellEnd"/>
      <w:r w:rsidRPr="00891C39">
        <w:rPr>
          <w:rFonts w:ascii="David" w:hAnsi="David"/>
          <w:rtl/>
        </w:rPr>
        <w:t xml:space="preserve"> והיו בביתו של רב עמרם (קידושין </w:t>
      </w:r>
      <w:proofErr w:type="spellStart"/>
      <w:r w:rsidRPr="00891C39">
        <w:rPr>
          <w:rFonts w:ascii="David" w:hAnsi="David"/>
          <w:rtl/>
        </w:rPr>
        <w:t>פא,א</w:t>
      </w:r>
      <w:proofErr w:type="spellEnd"/>
      <w:r w:rsidRPr="00891C39">
        <w:rPr>
          <w:rFonts w:ascii="David" w:hAnsi="David"/>
          <w:rtl/>
        </w:rPr>
        <w:t>); אחותה השבויה של ברוריה אשת ר</w:t>
      </w:r>
      <w:r>
        <w:rPr>
          <w:rFonts w:ascii="David" w:hAnsi="David" w:hint="cs"/>
          <w:rtl/>
        </w:rPr>
        <w:t>בי</w:t>
      </w:r>
      <w:r w:rsidRPr="00891C39">
        <w:rPr>
          <w:rFonts w:ascii="David" w:hAnsi="David"/>
          <w:rtl/>
        </w:rPr>
        <w:t xml:space="preserve"> מאיר (</w:t>
      </w:r>
      <w:r>
        <w:rPr>
          <w:rFonts w:ascii="David" w:hAnsi="David" w:hint="cs"/>
          <w:rtl/>
        </w:rPr>
        <w:t xml:space="preserve">ע"ז </w:t>
      </w:r>
      <w:proofErr w:type="spellStart"/>
      <w:r w:rsidRPr="00891C39">
        <w:rPr>
          <w:rFonts w:ascii="David" w:hAnsi="David"/>
          <w:rtl/>
        </w:rPr>
        <w:t>יח,</w:t>
      </w:r>
      <w:r>
        <w:rPr>
          <w:rFonts w:ascii="David" w:hAnsi="David" w:hint="cs"/>
          <w:rtl/>
        </w:rPr>
        <w:t>א</w:t>
      </w:r>
      <w:proofErr w:type="spellEnd"/>
      <w:r w:rsidRPr="00891C39">
        <w:rPr>
          <w:rFonts w:ascii="David" w:hAnsi="David"/>
          <w:rtl/>
        </w:rPr>
        <w:t>); ועוד</w:t>
      </w:r>
      <w:r>
        <w:rPr>
          <w:rFonts w:ascii="David" w:hAnsi="David" w:hint="cs"/>
          <w:rtl/>
        </w:rPr>
        <w:t xml:space="preserve">. בגמרא יש גם דיון על </w:t>
      </w:r>
      <w:r w:rsidRPr="00891C39">
        <w:rPr>
          <w:rFonts w:ascii="David" w:hAnsi="David"/>
          <w:rtl/>
        </w:rPr>
        <w:t xml:space="preserve">מעמדן ההלכתי של נשים שנשבו ונפדו (כתובות </w:t>
      </w:r>
      <w:proofErr w:type="spellStart"/>
      <w:r w:rsidRPr="00891C39">
        <w:rPr>
          <w:rFonts w:ascii="David" w:hAnsi="David"/>
          <w:rtl/>
        </w:rPr>
        <w:t>נא,א-נב,ב</w:t>
      </w:r>
      <w:proofErr w:type="spellEnd"/>
      <w:r w:rsidRPr="00891C39">
        <w:rPr>
          <w:rFonts w:ascii="David" w:hAnsi="David"/>
          <w:rtl/>
        </w:rPr>
        <w:t xml:space="preserve">). מסופר גם על אדם בשם לוי בר </w:t>
      </w:r>
      <w:proofErr w:type="spellStart"/>
      <w:r w:rsidRPr="00891C39">
        <w:rPr>
          <w:rFonts w:ascii="David" w:hAnsi="David"/>
          <w:rtl/>
        </w:rPr>
        <w:t>דרגא</w:t>
      </w:r>
      <w:proofErr w:type="spellEnd"/>
      <w:r w:rsidRPr="00891C39">
        <w:rPr>
          <w:rFonts w:ascii="David" w:hAnsi="David"/>
          <w:rtl/>
        </w:rPr>
        <w:t xml:space="preserve"> שפדה את בתו בכסף רב (גיטין </w:t>
      </w:r>
      <w:proofErr w:type="spellStart"/>
      <w:r w:rsidRPr="00891C39">
        <w:rPr>
          <w:rFonts w:ascii="David" w:hAnsi="David"/>
          <w:rtl/>
        </w:rPr>
        <w:t>מה,א</w:t>
      </w:r>
      <w:proofErr w:type="spellEnd"/>
      <w:r w:rsidRPr="00891C39">
        <w:rPr>
          <w:rFonts w:ascii="David" w:hAnsi="David"/>
          <w:rtl/>
        </w:rPr>
        <w:t>); ארבע מאות ילדים וילדות שנשבו לקלון</w:t>
      </w:r>
      <w:r>
        <w:rPr>
          <w:rFonts w:ascii="David" w:hAnsi="David" w:hint="cs"/>
          <w:rtl/>
        </w:rPr>
        <w:t xml:space="preserve">, ופירש </w:t>
      </w:r>
      <w:r w:rsidRPr="00891C39">
        <w:rPr>
          <w:rFonts w:ascii="David" w:hAnsi="David"/>
          <w:rtl/>
        </w:rPr>
        <w:t xml:space="preserve">רש"י: "ילדים למשכב זכור וילדות </w:t>
      </w:r>
      <w:proofErr w:type="spellStart"/>
      <w:r w:rsidRPr="00891C39">
        <w:rPr>
          <w:rFonts w:ascii="David" w:hAnsi="David"/>
          <w:rtl/>
        </w:rPr>
        <w:t>לפלגשים</w:t>
      </w:r>
      <w:proofErr w:type="spellEnd"/>
      <w:r w:rsidRPr="00891C39">
        <w:rPr>
          <w:rFonts w:ascii="David" w:hAnsi="David"/>
          <w:rtl/>
        </w:rPr>
        <w:t xml:space="preserve">" (גיטין </w:t>
      </w:r>
      <w:proofErr w:type="spellStart"/>
      <w:r w:rsidRPr="00891C39">
        <w:rPr>
          <w:rFonts w:ascii="David" w:hAnsi="David"/>
          <w:rtl/>
        </w:rPr>
        <w:t>נז,ב</w:t>
      </w:r>
      <w:proofErr w:type="spellEnd"/>
      <w:r w:rsidRPr="00891C39">
        <w:rPr>
          <w:rFonts w:ascii="David" w:hAnsi="David"/>
          <w:rtl/>
        </w:rPr>
        <w:t>); על ר</w:t>
      </w:r>
      <w:r>
        <w:rPr>
          <w:rFonts w:ascii="David" w:hAnsi="David" w:hint="cs"/>
          <w:rtl/>
        </w:rPr>
        <w:t>בי</w:t>
      </w:r>
      <w:r w:rsidRPr="00891C39">
        <w:rPr>
          <w:rFonts w:ascii="David" w:hAnsi="David"/>
          <w:rtl/>
        </w:rPr>
        <w:t xml:space="preserve"> יהושע מסופר שפדה ילד קטן שהיה בשבי ברומי, ובנו ובתו של ר</w:t>
      </w:r>
      <w:r>
        <w:rPr>
          <w:rFonts w:ascii="David" w:hAnsi="David" w:hint="cs"/>
          <w:rtl/>
        </w:rPr>
        <w:t>בי</w:t>
      </w:r>
      <w:r w:rsidRPr="00891C39">
        <w:rPr>
          <w:rFonts w:ascii="David" w:hAnsi="David"/>
          <w:rtl/>
        </w:rPr>
        <w:t xml:space="preserve"> ישמעאל בן אלישע שנפלו בשבי (גיטין </w:t>
      </w:r>
      <w:proofErr w:type="spellStart"/>
      <w:r w:rsidRPr="00891C39">
        <w:rPr>
          <w:rFonts w:ascii="David" w:hAnsi="David"/>
          <w:rtl/>
        </w:rPr>
        <w:t>נח,א</w:t>
      </w:r>
      <w:proofErr w:type="spellEnd"/>
      <w:r w:rsidRPr="00891C39">
        <w:rPr>
          <w:rFonts w:ascii="David" w:hAnsi="David"/>
          <w:rtl/>
        </w:rPr>
        <w:t xml:space="preserve">) ועוד. </w:t>
      </w:r>
    </w:p>
    <w:p w14:paraId="499EBD05" w14:textId="38FC4B8F" w:rsidR="00CE7784" w:rsidRPr="00891C39" w:rsidRDefault="00CE7784" w:rsidP="005F4CD1">
      <w:pPr>
        <w:pStyle w:val="-8"/>
        <w:rPr>
          <w:rFonts w:ascii="David" w:hAnsi="David"/>
          <w:rtl/>
        </w:rPr>
      </w:pPr>
      <w:r>
        <w:rPr>
          <w:rFonts w:ascii="David" w:hAnsi="David" w:hint="cs"/>
          <w:rtl/>
        </w:rPr>
        <w:tab/>
        <w:t>ל</w:t>
      </w:r>
      <w:r w:rsidRPr="00891C39">
        <w:rPr>
          <w:rFonts w:ascii="David" w:hAnsi="David"/>
          <w:rtl/>
        </w:rPr>
        <w:t>עיון במקורות אלו ונוספים</w:t>
      </w:r>
      <w:r>
        <w:rPr>
          <w:rFonts w:ascii="David" w:hAnsi="David" w:hint="cs"/>
          <w:rtl/>
        </w:rPr>
        <w:t>, ראו</w:t>
      </w:r>
      <w:r w:rsidRPr="00891C39">
        <w:rPr>
          <w:rFonts w:ascii="David" w:hAnsi="David"/>
          <w:rtl/>
        </w:rPr>
        <w:t xml:space="preserve">: שגית מור, "שבי קשה מכולם </w:t>
      </w:r>
      <w:r>
        <w:rPr>
          <w:rFonts w:ascii="David" w:hAnsi="David" w:hint="cs"/>
          <w:rtl/>
        </w:rPr>
        <w:t>-</w:t>
      </w:r>
      <w:r w:rsidRPr="00891C39">
        <w:rPr>
          <w:rFonts w:ascii="David" w:hAnsi="David"/>
          <w:rtl/>
        </w:rPr>
        <w:t xml:space="preserve"> שבויים, שבי, ושיח השבי בספרות חז"ל", הוצ</w:t>
      </w:r>
      <w:r>
        <w:rPr>
          <w:rFonts w:ascii="David" w:hAnsi="David" w:hint="cs"/>
          <w:rtl/>
        </w:rPr>
        <w:t>'</w:t>
      </w:r>
      <w:r w:rsidRPr="00891C39">
        <w:rPr>
          <w:rFonts w:ascii="David" w:hAnsi="David"/>
          <w:rtl/>
        </w:rPr>
        <w:t xml:space="preserve"> הקיבוץ המאוחד, תשע"ט. גם בתקופות מאוחרות יותר היו לצערנו מקרים רבים בהם נשים וילדים נחטפו ונלקחו בשבי. רא</w:t>
      </w:r>
      <w:r>
        <w:rPr>
          <w:rFonts w:ascii="David" w:hAnsi="David" w:hint="cs"/>
          <w:rtl/>
        </w:rPr>
        <w:t>ו</w:t>
      </w:r>
      <w:r w:rsidRPr="00891C39">
        <w:rPr>
          <w:rFonts w:ascii="David" w:hAnsi="David"/>
          <w:rtl/>
        </w:rPr>
        <w:t>: אליעזר בשן, שביה ופדות, הוצ</w:t>
      </w:r>
      <w:r>
        <w:rPr>
          <w:rFonts w:ascii="David" w:hAnsi="David" w:hint="cs"/>
          <w:rtl/>
        </w:rPr>
        <w:t>'</w:t>
      </w:r>
      <w:r w:rsidRPr="00891C39">
        <w:rPr>
          <w:rFonts w:ascii="David" w:hAnsi="David"/>
          <w:rtl/>
        </w:rPr>
        <w:t xml:space="preserve"> אוניברסיטת בר אילן, תש"מ. גם במלחמות מדינת ישראל היו נשים שנלקחו בשבי. במלחמת השחרור היו למעלה ממאה נשים בשבי צבאות ערב, רובן ממתיישב</w:t>
      </w:r>
      <w:r>
        <w:rPr>
          <w:rFonts w:ascii="David" w:hAnsi="David" w:hint="cs"/>
          <w:rtl/>
        </w:rPr>
        <w:t>ות</w:t>
      </w:r>
      <w:r w:rsidRPr="00891C39">
        <w:rPr>
          <w:rFonts w:ascii="David" w:hAnsi="David"/>
          <w:rtl/>
        </w:rPr>
        <w:t xml:space="preserve"> גוש עציון שהיו שבויות בידי הירדנים. </w:t>
      </w:r>
    </w:p>
  </w:footnote>
  <w:footnote w:id="3">
    <w:p w14:paraId="69C6486C" w14:textId="5A7D6AF9" w:rsidR="00CE7784" w:rsidRPr="00891C39" w:rsidRDefault="00CE7784" w:rsidP="005F4CD1">
      <w:pPr>
        <w:pStyle w:val="-8"/>
        <w:rPr>
          <w:rFonts w:ascii="David" w:hAnsi="David"/>
          <w:rtl/>
        </w:rPr>
      </w:pPr>
      <w:r w:rsidRPr="00891C39">
        <w:rPr>
          <w:rStyle w:val="ac"/>
          <w:rFonts w:ascii="David" w:hAnsi="David"/>
          <w:vertAlign w:val="baseline"/>
          <w:rtl/>
        </w:rPr>
        <w:footnoteRef/>
      </w:r>
      <w:r>
        <w:rPr>
          <w:rFonts w:ascii="David" w:hAnsi="David" w:hint="cs"/>
          <w:rtl/>
        </w:rPr>
        <w:t>.</w:t>
      </w:r>
      <w:r>
        <w:rPr>
          <w:rFonts w:ascii="David" w:hAnsi="David" w:hint="cs"/>
          <w:rtl/>
        </w:rPr>
        <w:tab/>
      </w:r>
      <w:r w:rsidRPr="00891C39">
        <w:rPr>
          <w:rFonts w:ascii="David" w:hAnsi="David"/>
          <w:rtl/>
        </w:rPr>
        <w:t>במלחמה בשמחת תורה נלקחו בשבי גם גופות של חיילים וחיילות, אזרחים ואזרחיות בגילאים שונים, אשר נרצחו ונטבחו באכזריות וברשעות רבה ע"י המחבלים. בנוגע לשאלה עד כמה צריך להסתכן כדי להשיבם לקבורה בקבר ישראל, רא</w:t>
      </w:r>
      <w:r>
        <w:rPr>
          <w:rFonts w:ascii="David" w:hAnsi="David" w:hint="cs"/>
          <w:rtl/>
        </w:rPr>
        <w:t>ו</w:t>
      </w:r>
      <w:r w:rsidRPr="00891C39">
        <w:rPr>
          <w:rFonts w:ascii="David" w:hAnsi="David"/>
          <w:rtl/>
        </w:rPr>
        <w:t xml:space="preserve"> מאמרי: "נטילת סיכון לשם הבאת חללי מלחמה לקבורה", שבות יהודה וישראל, עמ' 358-345 [</w:t>
      </w:r>
      <w:r>
        <w:rPr>
          <w:rFonts w:ascii="David" w:hAnsi="David" w:hint="cs"/>
          <w:rtl/>
        </w:rPr>
        <w:t>=</w:t>
      </w:r>
      <w:proofErr w:type="spellStart"/>
      <w:r w:rsidRPr="00891C39">
        <w:rPr>
          <w:rFonts w:ascii="David" w:hAnsi="David"/>
          <w:rtl/>
        </w:rPr>
        <w:t>תחומין</w:t>
      </w:r>
      <w:proofErr w:type="spellEnd"/>
      <w:r w:rsidRPr="00891C39">
        <w:rPr>
          <w:rFonts w:ascii="David" w:hAnsi="David"/>
          <w:rtl/>
        </w:rPr>
        <w:t xml:space="preserve"> כה, עמ' 425-420].</w:t>
      </w:r>
    </w:p>
  </w:footnote>
  <w:footnote w:id="4">
    <w:p w14:paraId="242AC7A4" w14:textId="74B78646" w:rsidR="00CE7784" w:rsidRDefault="00CE7784" w:rsidP="00C46210">
      <w:pPr>
        <w:pStyle w:val="-8"/>
        <w:rPr>
          <w:rFonts w:ascii="David" w:hAnsi="David"/>
          <w:rtl/>
        </w:rPr>
      </w:pPr>
      <w:r w:rsidRPr="00891C39">
        <w:rPr>
          <w:rStyle w:val="ac"/>
          <w:rFonts w:ascii="David" w:hAnsi="David"/>
          <w:vertAlign w:val="baseline"/>
          <w:rtl/>
        </w:rPr>
        <w:footnoteRef/>
      </w:r>
      <w:r w:rsidRPr="00891C39">
        <w:rPr>
          <w:rStyle w:val="ac"/>
          <w:rFonts w:ascii="David" w:hAnsi="David"/>
          <w:vertAlign w:val="baseline"/>
          <w:rtl/>
        </w:rPr>
        <w:t>.</w:t>
      </w:r>
      <w:r w:rsidRPr="00891C39">
        <w:rPr>
          <w:rStyle w:val="ac"/>
          <w:rFonts w:ascii="David" w:hAnsi="David"/>
          <w:vertAlign w:val="baseline"/>
          <w:rtl/>
        </w:rPr>
        <w:tab/>
      </w:r>
      <w:r w:rsidRPr="00891C39">
        <w:rPr>
          <w:rFonts w:ascii="David" w:hAnsi="David"/>
          <w:rtl/>
        </w:rPr>
        <w:t xml:space="preserve">יש פוסקים בני זמננו שכתבו שאין לדון כיום כלל ע"פ האמור </w:t>
      </w:r>
      <w:r>
        <w:rPr>
          <w:rFonts w:ascii="David" w:hAnsi="David" w:hint="cs"/>
          <w:rtl/>
        </w:rPr>
        <w:t>בסוגיה ב</w:t>
      </w:r>
      <w:r w:rsidRPr="00891C39">
        <w:rPr>
          <w:rFonts w:ascii="David" w:hAnsi="David"/>
          <w:rtl/>
        </w:rPr>
        <w:t xml:space="preserve">מסכת הוריות. כך כתב </w:t>
      </w:r>
      <w:proofErr w:type="spellStart"/>
      <w:r>
        <w:rPr>
          <w:rFonts w:ascii="David" w:hAnsi="David" w:hint="cs"/>
          <w:rtl/>
        </w:rPr>
        <w:t>הרש"ז</w:t>
      </w:r>
      <w:proofErr w:type="spellEnd"/>
      <w:r>
        <w:rPr>
          <w:rFonts w:ascii="David" w:hAnsi="David" w:hint="cs"/>
          <w:rtl/>
        </w:rPr>
        <w:t xml:space="preserve"> </w:t>
      </w:r>
      <w:proofErr w:type="spellStart"/>
      <w:r w:rsidRPr="00891C39">
        <w:rPr>
          <w:rFonts w:ascii="David" w:hAnsi="David"/>
          <w:rtl/>
        </w:rPr>
        <w:t>אוירבך</w:t>
      </w:r>
      <w:proofErr w:type="spellEnd"/>
      <w:r w:rsidRPr="00891C39">
        <w:rPr>
          <w:rFonts w:ascii="David" w:hAnsi="David"/>
          <w:rtl/>
        </w:rPr>
        <w:t xml:space="preserve"> (שו"ת מנחת</w:t>
      </w:r>
      <w:r>
        <w:rPr>
          <w:rFonts w:ascii="David" w:hAnsi="David" w:hint="cs"/>
          <w:rtl/>
        </w:rPr>
        <w:t>-</w:t>
      </w:r>
      <w:r w:rsidRPr="00891C39">
        <w:rPr>
          <w:rFonts w:ascii="David" w:hAnsi="David"/>
          <w:rtl/>
        </w:rPr>
        <w:t xml:space="preserve">שלמה </w:t>
      </w:r>
      <w:proofErr w:type="spellStart"/>
      <w:r w:rsidRPr="00891C39">
        <w:rPr>
          <w:rFonts w:ascii="David" w:hAnsi="David"/>
          <w:rtl/>
        </w:rPr>
        <w:t>תניינא</w:t>
      </w:r>
      <w:proofErr w:type="spellEnd"/>
      <w:r w:rsidRPr="00891C39">
        <w:rPr>
          <w:rFonts w:ascii="David" w:hAnsi="David"/>
          <w:rtl/>
        </w:rPr>
        <w:t xml:space="preserve"> [ב-ג] סי' פו): "עיין בסוף מס' הוריות במשנה ובגמ' סדר של עדיפות </w:t>
      </w:r>
      <w:proofErr w:type="spellStart"/>
      <w:r w:rsidRPr="00891C39">
        <w:rPr>
          <w:rFonts w:ascii="David" w:hAnsi="David"/>
          <w:rtl/>
        </w:rPr>
        <w:t>בענין</w:t>
      </w:r>
      <w:proofErr w:type="spellEnd"/>
      <w:r w:rsidRPr="00891C39">
        <w:rPr>
          <w:rFonts w:ascii="David" w:hAnsi="David"/>
          <w:rtl/>
        </w:rPr>
        <w:t xml:space="preserve"> הצלה משבי וכן </w:t>
      </w:r>
      <w:proofErr w:type="spellStart"/>
      <w:r w:rsidRPr="00891C39">
        <w:rPr>
          <w:rFonts w:ascii="David" w:hAnsi="David"/>
          <w:rtl/>
        </w:rPr>
        <w:t>לענין</w:t>
      </w:r>
      <w:proofErr w:type="spellEnd"/>
      <w:r w:rsidRPr="00891C39">
        <w:rPr>
          <w:rFonts w:ascii="David" w:hAnsi="David"/>
          <w:rtl/>
        </w:rPr>
        <w:t xml:space="preserve"> צדקה וכדומה. אך חושבני שבזמננו קשה מאד להתנהג לפי זה". דברים דומים כתב הרב משה </w:t>
      </w:r>
      <w:proofErr w:type="spellStart"/>
      <w:r w:rsidRPr="00891C39">
        <w:rPr>
          <w:rFonts w:ascii="David" w:hAnsi="David"/>
          <w:rtl/>
        </w:rPr>
        <w:t>פיינשטיין</w:t>
      </w:r>
      <w:proofErr w:type="spellEnd"/>
      <w:r w:rsidRPr="00891C39">
        <w:rPr>
          <w:rFonts w:ascii="David" w:hAnsi="David"/>
          <w:rtl/>
        </w:rPr>
        <w:t xml:space="preserve"> (שו"ת אגרות-משה</w:t>
      </w:r>
      <w:r>
        <w:rPr>
          <w:rFonts w:ascii="David" w:hAnsi="David" w:hint="cs"/>
          <w:rtl/>
        </w:rPr>
        <w:t xml:space="preserve"> </w:t>
      </w:r>
      <w:proofErr w:type="spellStart"/>
      <w:r>
        <w:rPr>
          <w:rFonts w:ascii="David" w:hAnsi="David" w:hint="cs"/>
          <w:rtl/>
        </w:rPr>
        <w:t>חו"מ</w:t>
      </w:r>
      <w:proofErr w:type="spellEnd"/>
      <w:r>
        <w:rPr>
          <w:rFonts w:ascii="David" w:hAnsi="David" w:hint="cs"/>
          <w:rtl/>
        </w:rPr>
        <w:t xml:space="preserve"> </w:t>
      </w:r>
      <w:proofErr w:type="spellStart"/>
      <w:r>
        <w:rPr>
          <w:rFonts w:ascii="David" w:hAnsi="David" w:hint="cs"/>
          <w:rtl/>
        </w:rPr>
        <w:t>ח"</w:t>
      </w:r>
      <w:r w:rsidRPr="00891C39">
        <w:rPr>
          <w:rFonts w:ascii="David" w:hAnsi="David"/>
          <w:rtl/>
        </w:rPr>
        <w:t>ב</w:t>
      </w:r>
      <w:proofErr w:type="spellEnd"/>
      <w:r w:rsidRPr="00891C39">
        <w:rPr>
          <w:rFonts w:ascii="David" w:hAnsi="David"/>
          <w:rtl/>
        </w:rPr>
        <w:t xml:space="preserve"> סי' עד): "ואף ענין קדימה </w:t>
      </w:r>
      <w:proofErr w:type="spellStart"/>
      <w:r w:rsidRPr="00891C39">
        <w:rPr>
          <w:rFonts w:ascii="David" w:hAnsi="David"/>
          <w:rtl/>
        </w:rPr>
        <w:t>ליכא</w:t>
      </w:r>
      <w:proofErr w:type="spellEnd"/>
      <w:r w:rsidRPr="00891C39">
        <w:rPr>
          <w:rFonts w:ascii="David" w:hAnsi="David"/>
          <w:rtl/>
        </w:rPr>
        <w:t xml:space="preserve"> אלא במה שתנן במתני' </w:t>
      </w:r>
      <w:proofErr w:type="spellStart"/>
      <w:r w:rsidRPr="00891C39">
        <w:rPr>
          <w:rFonts w:ascii="David" w:hAnsi="David"/>
          <w:rtl/>
        </w:rPr>
        <w:t>דסוף</w:t>
      </w:r>
      <w:proofErr w:type="spellEnd"/>
      <w:r w:rsidRPr="00891C39">
        <w:rPr>
          <w:rFonts w:ascii="David" w:hAnsi="David"/>
          <w:rtl/>
        </w:rPr>
        <w:t xml:space="preserve"> הוריות (</w:t>
      </w:r>
      <w:proofErr w:type="spellStart"/>
      <w:r w:rsidRPr="00891C39">
        <w:rPr>
          <w:rFonts w:ascii="David" w:hAnsi="David"/>
          <w:rtl/>
        </w:rPr>
        <w:t>יג,א</w:t>
      </w:r>
      <w:proofErr w:type="spellEnd"/>
      <w:r w:rsidRPr="00891C39">
        <w:rPr>
          <w:rFonts w:ascii="David" w:hAnsi="David"/>
          <w:rtl/>
        </w:rPr>
        <w:t>), ואף באלו קשה לעשות מעשה בלא עיון גדול". רא</w:t>
      </w:r>
      <w:r>
        <w:rPr>
          <w:rFonts w:ascii="David" w:hAnsi="David" w:hint="cs"/>
          <w:rtl/>
        </w:rPr>
        <w:t>ו</w:t>
      </w:r>
      <w:r w:rsidRPr="00891C39">
        <w:rPr>
          <w:rFonts w:ascii="David" w:hAnsi="David"/>
          <w:rtl/>
        </w:rPr>
        <w:t xml:space="preserve"> גם בדברי </w:t>
      </w:r>
      <w:proofErr w:type="spellStart"/>
      <w:r w:rsidRPr="00891C39">
        <w:rPr>
          <w:rFonts w:ascii="David" w:hAnsi="David"/>
          <w:rtl/>
        </w:rPr>
        <w:t>הראי"ה</w:t>
      </w:r>
      <w:proofErr w:type="spellEnd"/>
      <w:r w:rsidRPr="00891C39">
        <w:rPr>
          <w:rFonts w:ascii="David" w:hAnsi="David"/>
          <w:rtl/>
        </w:rPr>
        <w:t xml:space="preserve"> קוק (שו"ת משפט</w:t>
      </w:r>
      <w:r>
        <w:rPr>
          <w:rFonts w:ascii="David" w:hAnsi="David" w:hint="cs"/>
          <w:rtl/>
        </w:rPr>
        <w:t>-</w:t>
      </w:r>
      <w:r w:rsidRPr="00891C39">
        <w:rPr>
          <w:rFonts w:ascii="David" w:hAnsi="David"/>
          <w:rtl/>
        </w:rPr>
        <w:t xml:space="preserve">כהן סי' </w:t>
      </w:r>
      <w:proofErr w:type="spellStart"/>
      <w:r w:rsidRPr="00891C39">
        <w:rPr>
          <w:rFonts w:ascii="David" w:hAnsi="David"/>
          <w:rtl/>
        </w:rPr>
        <w:t>קמג</w:t>
      </w:r>
      <w:proofErr w:type="spellEnd"/>
      <w:r w:rsidRPr="00891C39">
        <w:rPr>
          <w:rFonts w:ascii="David" w:hAnsi="David"/>
          <w:rtl/>
        </w:rPr>
        <w:t xml:space="preserve"> [עמ' שי-שיא] וסי' </w:t>
      </w:r>
      <w:proofErr w:type="spellStart"/>
      <w:r w:rsidRPr="00891C39">
        <w:rPr>
          <w:rFonts w:ascii="David" w:hAnsi="David"/>
          <w:rtl/>
        </w:rPr>
        <w:t>קמד</w:t>
      </w:r>
      <w:proofErr w:type="spellEnd"/>
      <w:r w:rsidRPr="00891C39">
        <w:rPr>
          <w:rFonts w:ascii="David" w:hAnsi="David"/>
          <w:rtl/>
        </w:rPr>
        <w:t xml:space="preserve"> [עמ' </w:t>
      </w:r>
      <w:proofErr w:type="spellStart"/>
      <w:r w:rsidRPr="00891C39">
        <w:rPr>
          <w:rFonts w:ascii="David" w:hAnsi="David"/>
          <w:rtl/>
        </w:rPr>
        <w:t>שמ</w:t>
      </w:r>
      <w:proofErr w:type="spellEnd"/>
      <w:r w:rsidRPr="00891C39">
        <w:rPr>
          <w:rFonts w:ascii="David" w:hAnsi="David"/>
          <w:rtl/>
        </w:rPr>
        <w:t>]</w:t>
      </w:r>
      <w:r>
        <w:rPr>
          <w:rFonts w:ascii="David" w:hAnsi="David" w:hint="cs"/>
          <w:rtl/>
        </w:rPr>
        <w:t>)</w:t>
      </w:r>
      <w:r w:rsidRPr="00891C39">
        <w:rPr>
          <w:rFonts w:ascii="David" w:hAnsi="David"/>
          <w:rtl/>
        </w:rPr>
        <w:t xml:space="preserve"> ו</w:t>
      </w:r>
      <w:r>
        <w:rPr>
          <w:rFonts w:ascii="David" w:hAnsi="David" w:hint="cs"/>
          <w:rtl/>
        </w:rPr>
        <w:t>ב</w:t>
      </w:r>
      <w:r w:rsidRPr="00891C39">
        <w:rPr>
          <w:rFonts w:ascii="David" w:hAnsi="David"/>
          <w:rtl/>
        </w:rPr>
        <w:t xml:space="preserve">התייחסות הרב שאול ישראלי לדבריו </w:t>
      </w:r>
      <w:r>
        <w:rPr>
          <w:rFonts w:ascii="David" w:hAnsi="David"/>
          <w:rtl/>
        </w:rPr>
        <w:t>–</w:t>
      </w:r>
      <w:r>
        <w:rPr>
          <w:rFonts w:ascii="David" w:hAnsi="David" w:hint="cs"/>
          <w:rtl/>
        </w:rPr>
        <w:t xml:space="preserve"> שו"ת </w:t>
      </w:r>
      <w:r w:rsidRPr="00891C39">
        <w:rPr>
          <w:rFonts w:ascii="David" w:hAnsi="David"/>
          <w:rtl/>
        </w:rPr>
        <w:t>עמוד</w:t>
      </w:r>
      <w:r>
        <w:rPr>
          <w:rFonts w:ascii="David" w:hAnsi="David" w:hint="cs"/>
          <w:rtl/>
        </w:rPr>
        <w:t>-</w:t>
      </w:r>
      <w:r w:rsidRPr="00891C39">
        <w:rPr>
          <w:rFonts w:ascii="David" w:hAnsi="David"/>
          <w:rtl/>
        </w:rPr>
        <w:t xml:space="preserve">הימיני סי' </w:t>
      </w:r>
      <w:proofErr w:type="spellStart"/>
      <w:r w:rsidRPr="00891C39">
        <w:rPr>
          <w:rFonts w:ascii="David" w:hAnsi="David"/>
          <w:rtl/>
        </w:rPr>
        <w:t>יא,ב</w:t>
      </w:r>
      <w:proofErr w:type="spellEnd"/>
      <w:r w:rsidRPr="00891C39">
        <w:rPr>
          <w:rFonts w:ascii="David" w:hAnsi="David"/>
          <w:rtl/>
        </w:rPr>
        <w:t xml:space="preserve">; </w:t>
      </w:r>
      <w:r>
        <w:rPr>
          <w:rFonts w:ascii="David" w:hAnsi="David" w:hint="cs"/>
          <w:rtl/>
        </w:rPr>
        <w:t xml:space="preserve">שו"ת </w:t>
      </w:r>
      <w:r w:rsidRPr="00891C39">
        <w:rPr>
          <w:rFonts w:ascii="David" w:hAnsi="David"/>
          <w:rtl/>
        </w:rPr>
        <w:t>חוות</w:t>
      </w:r>
      <w:r>
        <w:rPr>
          <w:rFonts w:ascii="David" w:hAnsi="David" w:hint="cs"/>
          <w:rtl/>
        </w:rPr>
        <w:t>-</w:t>
      </w:r>
      <w:r w:rsidRPr="00891C39">
        <w:rPr>
          <w:rFonts w:ascii="David" w:hAnsi="David"/>
          <w:rtl/>
        </w:rPr>
        <w:t>בנימין</w:t>
      </w:r>
      <w:r>
        <w:rPr>
          <w:rFonts w:ascii="David" w:hAnsi="David" w:hint="cs"/>
          <w:rtl/>
        </w:rPr>
        <w:t xml:space="preserve"> ח"א</w:t>
      </w:r>
      <w:r w:rsidRPr="00891C39">
        <w:rPr>
          <w:rFonts w:ascii="David" w:hAnsi="David"/>
          <w:rtl/>
        </w:rPr>
        <w:t xml:space="preserve"> סי' </w:t>
      </w:r>
      <w:proofErr w:type="spellStart"/>
      <w:r w:rsidRPr="00891C39">
        <w:rPr>
          <w:rFonts w:ascii="David" w:hAnsi="David"/>
          <w:rtl/>
        </w:rPr>
        <w:t>יח</w:t>
      </w:r>
      <w:proofErr w:type="spellEnd"/>
      <w:r w:rsidRPr="00891C39">
        <w:rPr>
          <w:rFonts w:ascii="David" w:hAnsi="David"/>
          <w:rtl/>
        </w:rPr>
        <w:t xml:space="preserve"> [עמ' קלו]). </w:t>
      </w:r>
    </w:p>
    <w:p w14:paraId="0882028A" w14:textId="77777777" w:rsidR="00CE7784" w:rsidRDefault="00CE7784" w:rsidP="00795D23">
      <w:pPr>
        <w:pStyle w:val="-8"/>
        <w:rPr>
          <w:rFonts w:ascii="David" w:hAnsi="David"/>
          <w:rtl/>
        </w:rPr>
      </w:pPr>
      <w:r>
        <w:rPr>
          <w:rFonts w:ascii="David" w:hAnsi="David" w:hint="cs"/>
          <w:rtl/>
        </w:rPr>
        <w:t xml:space="preserve"> </w:t>
      </w:r>
      <w:r>
        <w:rPr>
          <w:rFonts w:ascii="David" w:hAnsi="David" w:hint="cs"/>
          <w:rtl/>
        </w:rPr>
        <w:tab/>
      </w:r>
      <w:r w:rsidRPr="00891C39">
        <w:rPr>
          <w:rFonts w:ascii="David" w:hAnsi="David"/>
          <w:rtl/>
        </w:rPr>
        <w:t xml:space="preserve">מאידך פוסקים אחרים בני זמננו דנו במשנה זו כנוהגת הלכה למעשה. למשל: </w:t>
      </w:r>
      <w:r>
        <w:rPr>
          <w:rFonts w:ascii="David" w:hAnsi="David" w:hint="cs"/>
          <w:rtl/>
        </w:rPr>
        <w:t>ה</w:t>
      </w:r>
      <w:r w:rsidRPr="00891C39">
        <w:rPr>
          <w:rFonts w:ascii="David" w:hAnsi="David"/>
          <w:rtl/>
        </w:rPr>
        <w:t>חזון</w:t>
      </w:r>
      <w:r>
        <w:rPr>
          <w:rFonts w:ascii="David" w:hAnsi="David" w:hint="cs"/>
          <w:rtl/>
        </w:rPr>
        <w:t>-</w:t>
      </w:r>
      <w:r w:rsidRPr="00891C39">
        <w:rPr>
          <w:rFonts w:ascii="David" w:hAnsi="David"/>
          <w:rtl/>
        </w:rPr>
        <w:t xml:space="preserve">איש </w:t>
      </w:r>
      <w:r>
        <w:rPr>
          <w:rFonts w:ascii="David" w:hAnsi="David" w:hint="cs"/>
          <w:rtl/>
        </w:rPr>
        <w:t>(</w:t>
      </w:r>
      <w:proofErr w:type="spellStart"/>
      <w:r>
        <w:rPr>
          <w:rFonts w:ascii="David" w:hAnsi="David" w:hint="cs"/>
          <w:rtl/>
        </w:rPr>
        <w:t>ב"מ</w:t>
      </w:r>
      <w:proofErr w:type="spellEnd"/>
      <w:r w:rsidRPr="00891C39">
        <w:rPr>
          <w:rFonts w:ascii="David" w:hAnsi="David"/>
          <w:rtl/>
        </w:rPr>
        <w:t xml:space="preserve">, ליקוטים סי' כ, לדף </w:t>
      </w:r>
      <w:proofErr w:type="spellStart"/>
      <w:r w:rsidRPr="00891C39">
        <w:rPr>
          <w:rFonts w:ascii="David" w:hAnsi="David"/>
          <w:rtl/>
        </w:rPr>
        <w:t>סב,א</w:t>
      </w:r>
      <w:proofErr w:type="spellEnd"/>
      <w:r w:rsidRPr="00891C39">
        <w:rPr>
          <w:rFonts w:ascii="David" w:hAnsi="David"/>
          <w:rtl/>
        </w:rPr>
        <w:t xml:space="preserve">); הרב שמואל </w:t>
      </w:r>
      <w:proofErr w:type="spellStart"/>
      <w:r w:rsidRPr="00891C39">
        <w:rPr>
          <w:rFonts w:ascii="David" w:hAnsi="David"/>
          <w:rtl/>
        </w:rPr>
        <w:t>וואזנר</w:t>
      </w:r>
      <w:proofErr w:type="spellEnd"/>
      <w:r w:rsidRPr="00891C39">
        <w:rPr>
          <w:rFonts w:ascii="David" w:hAnsi="David"/>
          <w:rtl/>
        </w:rPr>
        <w:t xml:space="preserve"> (שו"ת שבט</w:t>
      </w:r>
      <w:r>
        <w:rPr>
          <w:rFonts w:ascii="David" w:hAnsi="David" w:hint="cs"/>
          <w:rtl/>
        </w:rPr>
        <w:t>-</w:t>
      </w:r>
      <w:r w:rsidRPr="00891C39">
        <w:rPr>
          <w:rFonts w:ascii="David" w:hAnsi="David"/>
          <w:rtl/>
        </w:rPr>
        <w:t>הלוי</w:t>
      </w:r>
      <w:r>
        <w:rPr>
          <w:rFonts w:ascii="David" w:hAnsi="David" w:hint="cs"/>
          <w:rtl/>
        </w:rPr>
        <w:t xml:space="preserve"> </w:t>
      </w:r>
      <w:proofErr w:type="spellStart"/>
      <w:r>
        <w:rPr>
          <w:rFonts w:ascii="David" w:hAnsi="David" w:hint="cs"/>
          <w:rtl/>
        </w:rPr>
        <w:t>ח"</w:t>
      </w:r>
      <w:r w:rsidRPr="00891C39">
        <w:rPr>
          <w:rFonts w:ascii="David" w:hAnsi="David"/>
          <w:rtl/>
        </w:rPr>
        <w:t>ב</w:t>
      </w:r>
      <w:proofErr w:type="spellEnd"/>
      <w:r w:rsidRPr="00891C39">
        <w:rPr>
          <w:rFonts w:ascii="David" w:hAnsi="David"/>
          <w:rtl/>
        </w:rPr>
        <w:t xml:space="preserve"> סי' קלו-</w:t>
      </w:r>
      <w:proofErr w:type="spellStart"/>
      <w:r w:rsidRPr="00891C39">
        <w:rPr>
          <w:rFonts w:ascii="David" w:hAnsi="David"/>
          <w:rtl/>
        </w:rPr>
        <w:t>קלז</w:t>
      </w:r>
      <w:proofErr w:type="spellEnd"/>
      <w:r w:rsidRPr="00891C39">
        <w:rPr>
          <w:rFonts w:ascii="David" w:hAnsi="David"/>
          <w:rtl/>
        </w:rPr>
        <w:t xml:space="preserve">; </w:t>
      </w:r>
      <w:r>
        <w:rPr>
          <w:rFonts w:ascii="David" w:hAnsi="David" w:hint="cs"/>
          <w:rtl/>
        </w:rPr>
        <w:t>ח"</w:t>
      </w:r>
      <w:r w:rsidRPr="00891C39">
        <w:rPr>
          <w:rFonts w:ascii="David" w:hAnsi="David"/>
          <w:rtl/>
        </w:rPr>
        <w:t xml:space="preserve">ו סי' </w:t>
      </w:r>
      <w:proofErr w:type="spellStart"/>
      <w:r w:rsidRPr="00891C39">
        <w:rPr>
          <w:rFonts w:ascii="David" w:hAnsi="David"/>
          <w:rtl/>
        </w:rPr>
        <w:t>רמב</w:t>
      </w:r>
      <w:proofErr w:type="spellEnd"/>
      <w:r w:rsidRPr="00891C39">
        <w:rPr>
          <w:rFonts w:ascii="David" w:hAnsi="David"/>
          <w:rtl/>
        </w:rPr>
        <w:t xml:space="preserve">; </w:t>
      </w:r>
      <w:r>
        <w:rPr>
          <w:rFonts w:ascii="David" w:hAnsi="David" w:hint="cs"/>
          <w:rtl/>
        </w:rPr>
        <w:t>ח"</w:t>
      </w:r>
      <w:r w:rsidRPr="00891C39">
        <w:rPr>
          <w:rFonts w:ascii="David" w:hAnsi="David"/>
          <w:rtl/>
        </w:rPr>
        <w:t xml:space="preserve">י סי' </w:t>
      </w:r>
      <w:proofErr w:type="spellStart"/>
      <w:r w:rsidRPr="00891C39">
        <w:rPr>
          <w:rFonts w:ascii="David" w:hAnsi="David"/>
          <w:rtl/>
        </w:rPr>
        <w:t>קסז</w:t>
      </w:r>
      <w:proofErr w:type="spellEnd"/>
      <w:r w:rsidRPr="00891C39">
        <w:rPr>
          <w:rFonts w:ascii="David" w:hAnsi="David"/>
          <w:rtl/>
        </w:rPr>
        <w:t>)</w:t>
      </w:r>
      <w:r>
        <w:rPr>
          <w:rFonts w:ascii="David" w:hAnsi="David" w:hint="cs"/>
          <w:rtl/>
        </w:rPr>
        <w:t>.</w:t>
      </w:r>
      <w:r w:rsidRPr="00891C39">
        <w:rPr>
          <w:rFonts w:ascii="David" w:hAnsi="David"/>
          <w:rtl/>
        </w:rPr>
        <w:t xml:space="preserve"> </w:t>
      </w:r>
    </w:p>
    <w:p w14:paraId="4A59F1C9" w14:textId="77777777" w:rsidR="00CE7784" w:rsidRDefault="00CE7784" w:rsidP="00795D23">
      <w:pPr>
        <w:pStyle w:val="-8"/>
        <w:rPr>
          <w:rFonts w:ascii="David" w:hAnsi="David"/>
          <w:rtl/>
        </w:rPr>
      </w:pPr>
      <w:r>
        <w:rPr>
          <w:rFonts w:ascii="David" w:hAnsi="David" w:hint="cs"/>
          <w:rtl/>
        </w:rPr>
        <w:t xml:space="preserve"> </w:t>
      </w:r>
      <w:r>
        <w:rPr>
          <w:rFonts w:ascii="David" w:hAnsi="David" w:hint="cs"/>
          <w:rtl/>
        </w:rPr>
        <w:tab/>
      </w:r>
      <w:r w:rsidRPr="00891C39">
        <w:rPr>
          <w:rFonts w:ascii="David" w:hAnsi="David"/>
          <w:rtl/>
        </w:rPr>
        <w:t xml:space="preserve">הרב נתן </w:t>
      </w:r>
      <w:proofErr w:type="spellStart"/>
      <w:r w:rsidRPr="00891C39">
        <w:rPr>
          <w:rFonts w:ascii="David" w:hAnsi="David"/>
          <w:rtl/>
        </w:rPr>
        <w:t>געשטטנר</w:t>
      </w:r>
      <w:proofErr w:type="spellEnd"/>
      <w:r w:rsidRPr="00891C39">
        <w:rPr>
          <w:rFonts w:ascii="David" w:hAnsi="David"/>
          <w:rtl/>
        </w:rPr>
        <w:t xml:space="preserve"> (שו"ת להורות נתן</w:t>
      </w:r>
      <w:r>
        <w:rPr>
          <w:rFonts w:ascii="David" w:hAnsi="David" w:hint="cs"/>
          <w:rtl/>
        </w:rPr>
        <w:t xml:space="preserve"> </w:t>
      </w:r>
      <w:proofErr w:type="spellStart"/>
      <w:r>
        <w:rPr>
          <w:rFonts w:ascii="David" w:hAnsi="David" w:hint="cs"/>
          <w:rtl/>
        </w:rPr>
        <w:t>ח</w:t>
      </w:r>
      <w:r w:rsidRPr="00891C39">
        <w:rPr>
          <w:rFonts w:ascii="David" w:hAnsi="David"/>
          <w:rtl/>
        </w:rPr>
        <w:t>י</w:t>
      </w:r>
      <w:r>
        <w:rPr>
          <w:rFonts w:ascii="David" w:hAnsi="David" w:hint="cs"/>
          <w:rtl/>
        </w:rPr>
        <w:t>"</w:t>
      </w:r>
      <w:r w:rsidRPr="00891C39">
        <w:rPr>
          <w:rFonts w:ascii="David" w:hAnsi="David"/>
          <w:rtl/>
        </w:rPr>
        <w:t>ב</w:t>
      </w:r>
      <w:proofErr w:type="spellEnd"/>
      <w:r w:rsidRPr="00891C39">
        <w:rPr>
          <w:rFonts w:ascii="David" w:hAnsi="David"/>
          <w:rtl/>
        </w:rPr>
        <w:t xml:space="preserve"> סי' פ-</w:t>
      </w:r>
      <w:proofErr w:type="spellStart"/>
      <w:r w:rsidRPr="00891C39">
        <w:rPr>
          <w:rFonts w:ascii="David" w:hAnsi="David"/>
          <w:rtl/>
        </w:rPr>
        <w:t>פב</w:t>
      </w:r>
      <w:proofErr w:type="spellEnd"/>
      <w:r w:rsidRPr="00891C39">
        <w:rPr>
          <w:rFonts w:ascii="David" w:hAnsi="David"/>
          <w:rtl/>
        </w:rPr>
        <w:t xml:space="preserve">) ציין שהרמב"ם (הל' רוצח </w:t>
      </w:r>
      <w:proofErr w:type="spellStart"/>
      <w:r w:rsidRPr="00891C39">
        <w:rPr>
          <w:rFonts w:ascii="David" w:hAnsi="David"/>
          <w:rtl/>
        </w:rPr>
        <w:t>א,יד</w:t>
      </w:r>
      <w:proofErr w:type="spellEnd"/>
      <w:r w:rsidRPr="00891C39">
        <w:rPr>
          <w:rFonts w:ascii="David" w:hAnsi="David"/>
          <w:rtl/>
        </w:rPr>
        <w:t xml:space="preserve">) וכן גם </w:t>
      </w:r>
      <w:proofErr w:type="spellStart"/>
      <w:r w:rsidRPr="00891C39">
        <w:rPr>
          <w:rFonts w:ascii="David" w:hAnsi="David"/>
          <w:rtl/>
        </w:rPr>
        <w:t>השו"ע</w:t>
      </w:r>
      <w:proofErr w:type="spellEnd"/>
      <w:r w:rsidRPr="00891C39">
        <w:rPr>
          <w:rFonts w:ascii="David" w:hAnsi="David"/>
          <w:rtl/>
        </w:rPr>
        <w:t xml:space="preserve"> </w:t>
      </w:r>
      <w:proofErr w:type="spellStart"/>
      <w:r w:rsidRPr="00891C39">
        <w:rPr>
          <w:rFonts w:ascii="David" w:hAnsi="David"/>
          <w:rtl/>
        </w:rPr>
        <w:t>והרמ"א</w:t>
      </w:r>
      <w:proofErr w:type="spellEnd"/>
      <w:r w:rsidRPr="00891C39">
        <w:rPr>
          <w:rFonts w:ascii="David" w:hAnsi="David"/>
          <w:rtl/>
        </w:rPr>
        <w:t xml:space="preserve"> (</w:t>
      </w:r>
      <w:proofErr w:type="spellStart"/>
      <w:r w:rsidRPr="00891C39">
        <w:rPr>
          <w:rFonts w:ascii="David" w:hAnsi="David"/>
          <w:rtl/>
        </w:rPr>
        <w:t>חו"מ</w:t>
      </w:r>
      <w:proofErr w:type="spellEnd"/>
      <w:r w:rsidRPr="00891C39">
        <w:rPr>
          <w:rFonts w:ascii="David" w:hAnsi="David"/>
          <w:rtl/>
        </w:rPr>
        <w:t xml:space="preserve"> </w:t>
      </w:r>
      <w:proofErr w:type="spellStart"/>
      <w:r w:rsidRPr="00891C39">
        <w:rPr>
          <w:rFonts w:ascii="David" w:hAnsi="David"/>
          <w:rtl/>
        </w:rPr>
        <w:t>תכו,א</w:t>
      </w:r>
      <w:proofErr w:type="spellEnd"/>
      <w:r w:rsidRPr="00891C39">
        <w:rPr>
          <w:rFonts w:ascii="David" w:hAnsi="David"/>
          <w:rtl/>
        </w:rPr>
        <w:t>) כתבו על חובת אדם להציל מי שטובע בנהר או ליסטים באים עליו "ולא כתב שום חילוק בין איש לאשה, ולא כתב שם דין קדימה בכלל". מסקנתו: "</w:t>
      </w:r>
      <w:proofErr w:type="spellStart"/>
      <w:r w:rsidRPr="00891C39">
        <w:rPr>
          <w:rFonts w:ascii="David" w:hAnsi="David"/>
          <w:rtl/>
        </w:rPr>
        <w:t>דהיכי</w:t>
      </w:r>
      <w:proofErr w:type="spellEnd"/>
      <w:r w:rsidRPr="00891C39">
        <w:rPr>
          <w:rFonts w:ascii="David" w:hAnsi="David"/>
          <w:rtl/>
        </w:rPr>
        <w:t xml:space="preserve"> </w:t>
      </w:r>
      <w:proofErr w:type="spellStart"/>
      <w:r w:rsidRPr="00891C39">
        <w:rPr>
          <w:rFonts w:ascii="David" w:hAnsi="David"/>
          <w:rtl/>
        </w:rPr>
        <w:t>דצריכין</w:t>
      </w:r>
      <w:proofErr w:type="spellEnd"/>
      <w:r w:rsidRPr="00891C39">
        <w:rPr>
          <w:rFonts w:ascii="David" w:hAnsi="David"/>
          <w:rtl/>
        </w:rPr>
        <w:t xml:space="preserve"> להציל איש ואשה, יש להציל מקודם מי שמסוכן יותר, ואם </w:t>
      </w:r>
      <w:proofErr w:type="spellStart"/>
      <w:r w:rsidRPr="00891C39">
        <w:rPr>
          <w:rFonts w:ascii="David" w:hAnsi="David"/>
          <w:rtl/>
        </w:rPr>
        <w:t>האשה</w:t>
      </w:r>
      <w:proofErr w:type="spellEnd"/>
      <w:r w:rsidRPr="00891C39">
        <w:rPr>
          <w:rFonts w:ascii="David" w:hAnsi="David"/>
          <w:rtl/>
        </w:rPr>
        <w:t xml:space="preserve"> מסוכנת יותר </w:t>
      </w:r>
      <w:r>
        <w:rPr>
          <w:rFonts w:ascii="David" w:hAnsi="David" w:hint="cs"/>
          <w:rtl/>
        </w:rPr>
        <w:t xml:space="preserve">- </w:t>
      </w:r>
      <w:r w:rsidRPr="00891C39">
        <w:rPr>
          <w:rFonts w:ascii="David" w:hAnsi="David"/>
          <w:rtl/>
        </w:rPr>
        <w:t xml:space="preserve">חייבין להציל מקודם את </w:t>
      </w:r>
      <w:proofErr w:type="spellStart"/>
      <w:r w:rsidRPr="00891C39">
        <w:rPr>
          <w:rFonts w:ascii="David" w:hAnsi="David"/>
          <w:rtl/>
        </w:rPr>
        <w:t>האשה</w:t>
      </w:r>
      <w:proofErr w:type="spellEnd"/>
      <w:r w:rsidRPr="00891C39">
        <w:rPr>
          <w:rFonts w:ascii="David" w:hAnsi="David"/>
          <w:rtl/>
        </w:rPr>
        <w:t xml:space="preserve">, ואפשר </w:t>
      </w:r>
      <w:proofErr w:type="spellStart"/>
      <w:r w:rsidRPr="00891C39">
        <w:rPr>
          <w:rFonts w:ascii="David" w:hAnsi="David"/>
          <w:rtl/>
        </w:rPr>
        <w:t>דבכהאי</w:t>
      </w:r>
      <w:proofErr w:type="spellEnd"/>
      <w:r w:rsidRPr="00891C39">
        <w:rPr>
          <w:rFonts w:ascii="David" w:hAnsi="David"/>
          <w:rtl/>
        </w:rPr>
        <w:t xml:space="preserve"> </w:t>
      </w:r>
      <w:proofErr w:type="spellStart"/>
      <w:r w:rsidRPr="00891C39">
        <w:rPr>
          <w:rFonts w:ascii="David" w:hAnsi="David"/>
          <w:rtl/>
        </w:rPr>
        <w:t>גוונא</w:t>
      </w:r>
      <w:proofErr w:type="spellEnd"/>
      <w:r w:rsidRPr="00891C39">
        <w:rPr>
          <w:rFonts w:ascii="David" w:hAnsi="David"/>
          <w:rtl/>
        </w:rPr>
        <w:t xml:space="preserve"> גם </w:t>
      </w:r>
      <w:proofErr w:type="spellStart"/>
      <w:r w:rsidRPr="00891C39">
        <w:rPr>
          <w:rFonts w:ascii="David" w:hAnsi="David"/>
          <w:rtl/>
        </w:rPr>
        <w:t>הרמ"א</w:t>
      </w:r>
      <w:proofErr w:type="spellEnd"/>
      <w:r w:rsidRPr="00891C39">
        <w:rPr>
          <w:rFonts w:ascii="David" w:hAnsi="David"/>
          <w:rtl/>
        </w:rPr>
        <w:t xml:space="preserve"> מודה </w:t>
      </w:r>
      <w:proofErr w:type="spellStart"/>
      <w:r w:rsidRPr="00891C39">
        <w:rPr>
          <w:rFonts w:ascii="David" w:hAnsi="David"/>
          <w:rtl/>
        </w:rPr>
        <w:t>דהאשה</w:t>
      </w:r>
      <w:proofErr w:type="spellEnd"/>
      <w:r w:rsidRPr="00891C39">
        <w:rPr>
          <w:rFonts w:ascii="David" w:hAnsi="David"/>
          <w:rtl/>
        </w:rPr>
        <w:t xml:space="preserve"> קודמת, ורק היכי שהאיש </w:t>
      </w:r>
      <w:proofErr w:type="spellStart"/>
      <w:r w:rsidRPr="00891C39">
        <w:rPr>
          <w:rFonts w:ascii="David" w:hAnsi="David"/>
          <w:rtl/>
        </w:rPr>
        <w:t>והאשה</w:t>
      </w:r>
      <w:proofErr w:type="spellEnd"/>
      <w:r w:rsidRPr="00891C39">
        <w:rPr>
          <w:rFonts w:ascii="David" w:hAnsi="David"/>
          <w:rtl/>
        </w:rPr>
        <w:t xml:space="preserve"> </w:t>
      </w:r>
      <w:proofErr w:type="spellStart"/>
      <w:r w:rsidRPr="00891C39">
        <w:rPr>
          <w:rFonts w:ascii="David" w:hAnsi="David"/>
          <w:rtl/>
        </w:rPr>
        <w:t>שוין</w:t>
      </w:r>
      <w:proofErr w:type="spellEnd"/>
      <w:r w:rsidRPr="00891C39">
        <w:rPr>
          <w:rFonts w:ascii="David" w:hAnsi="David"/>
          <w:rtl/>
        </w:rPr>
        <w:t xml:space="preserve"> בסכנה </w:t>
      </w:r>
      <w:proofErr w:type="spellStart"/>
      <w:r w:rsidRPr="00891C39">
        <w:rPr>
          <w:rFonts w:ascii="David" w:hAnsi="David"/>
          <w:rtl/>
        </w:rPr>
        <w:t>ס"ל</w:t>
      </w:r>
      <w:proofErr w:type="spellEnd"/>
      <w:r w:rsidRPr="00891C39">
        <w:rPr>
          <w:rFonts w:ascii="David" w:hAnsi="David"/>
          <w:rtl/>
        </w:rPr>
        <w:t xml:space="preserve"> </w:t>
      </w:r>
      <w:proofErr w:type="spellStart"/>
      <w:r w:rsidRPr="00891C39">
        <w:rPr>
          <w:rFonts w:ascii="David" w:hAnsi="David"/>
          <w:rtl/>
        </w:rPr>
        <w:t>דהאיש</w:t>
      </w:r>
      <w:proofErr w:type="spellEnd"/>
      <w:r w:rsidRPr="00891C39">
        <w:rPr>
          <w:rFonts w:ascii="David" w:hAnsi="David"/>
          <w:rtl/>
        </w:rPr>
        <w:t xml:space="preserve"> קודם. ואף </w:t>
      </w:r>
      <w:proofErr w:type="spellStart"/>
      <w:r w:rsidRPr="00891C39">
        <w:rPr>
          <w:rFonts w:ascii="David" w:hAnsi="David"/>
          <w:rtl/>
        </w:rPr>
        <w:t>בשניהן</w:t>
      </w:r>
      <w:proofErr w:type="spellEnd"/>
      <w:r w:rsidRPr="00891C39">
        <w:rPr>
          <w:rFonts w:ascii="David" w:hAnsi="David"/>
          <w:rtl/>
        </w:rPr>
        <w:t xml:space="preserve"> </w:t>
      </w:r>
      <w:proofErr w:type="spellStart"/>
      <w:r w:rsidRPr="00891C39">
        <w:rPr>
          <w:rFonts w:ascii="David" w:hAnsi="David"/>
          <w:rtl/>
        </w:rPr>
        <w:t>שוין</w:t>
      </w:r>
      <w:proofErr w:type="spellEnd"/>
      <w:r w:rsidRPr="00891C39">
        <w:rPr>
          <w:rFonts w:ascii="David" w:hAnsi="David"/>
          <w:rtl/>
        </w:rPr>
        <w:t xml:space="preserve"> בסכנה, נראה דיש להציל זה שבא לידיו מקודם". אכן</w:t>
      </w:r>
      <w:r>
        <w:rPr>
          <w:rFonts w:ascii="David" w:hAnsi="David" w:hint="cs"/>
          <w:rtl/>
        </w:rPr>
        <w:t>,</w:t>
      </w:r>
      <w:r w:rsidRPr="00891C39">
        <w:rPr>
          <w:rFonts w:ascii="David" w:hAnsi="David"/>
          <w:rtl/>
        </w:rPr>
        <w:t xml:space="preserve"> לא נראה שידונו כיום להקדים כהן ללוי או להקדים ישראל לגר וכד' </w:t>
      </w:r>
      <w:r>
        <w:rPr>
          <w:rFonts w:ascii="David" w:hAnsi="David" w:hint="cs"/>
          <w:rtl/>
        </w:rPr>
        <w:t>(</w:t>
      </w:r>
      <w:r w:rsidRPr="00891C39">
        <w:rPr>
          <w:rFonts w:ascii="David" w:hAnsi="David"/>
          <w:rtl/>
        </w:rPr>
        <w:t>כפי שנראה לקמן</w:t>
      </w:r>
      <w:r>
        <w:rPr>
          <w:rFonts w:ascii="David" w:hAnsi="David" w:hint="cs"/>
          <w:rtl/>
        </w:rPr>
        <w:t>)</w:t>
      </w:r>
      <w:r w:rsidRPr="00891C39">
        <w:rPr>
          <w:rFonts w:ascii="David" w:hAnsi="David"/>
          <w:rtl/>
        </w:rPr>
        <w:t xml:space="preserve">, אם כי יש לציין שהאמור במשנה בהוריות הוא כשניתן להציל רק אחד. </w:t>
      </w:r>
    </w:p>
    <w:p w14:paraId="2D44E397" w14:textId="77777777" w:rsidR="00CE7784" w:rsidRPr="00795D23" w:rsidRDefault="00CE7784" w:rsidP="00795D23">
      <w:pPr>
        <w:pStyle w:val="-8"/>
        <w:rPr>
          <w:rFonts w:ascii="David" w:hAnsi="David"/>
          <w:spacing w:val="-1"/>
          <w:rtl/>
        </w:rPr>
      </w:pPr>
      <w:r w:rsidRPr="00795D23">
        <w:rPr>
          <w:rFonts w:ascii="David" w:hAnsi="David" w:hint="cs"/>
          <w:spacing w:val="-1"/>
          <w:rtl/>
        </w:rPr>
        <w:t xml:space="preserve"> </w:t>
      </w:r>
      <w:r w:rsidRPr="00795D23">
        <w:rPr>
          <w:rFonts w:ascii="David" w:hAnsi="David" w:hint="cs"/>
          <w:spacing w:val="-1"/>
          <w:rtl/>
        </w:rPr>
        <w:tab/>
      </w:r>
      <w:r w:rsidRPr="00795D23">
        <w:rPr>
          <w:rFonts w:ascii="David" w:hAnsi="David"/>
          <w:spacing w:val="-1"/>
          <w:rtl/>
        </w:rPr>
        <w:t>רבות נכתב על סדרי קדימויות בהצלת חיים בתחום ההצלה והרפואה, כשיש למשל מכשיר רפואי אחד ויש כמה חולים בסכנה שצריכים להשתמש בו (שאלות שעסקו בה</w:t>
      </w:r>
      <w:r w:rsidRPr="00795D23">
        <w:rPr>
          <w:rFonts w:ascii="David" w:hAnsi="David" w:hint="cs"/>
          <w:spacing w:val="-1"/>
          <w:rtl/>
        </w:rPr>
        <w:t>ן</w:t>
      </w:r>
      <w:r w:rsidRPr="00795D23">
        <w:rPr>
          <w:rFonts w:ascii="David" w:hAnsi="David"/>
          <w:spacing w:val="-1"/>
          <w:rtl/>
        </w:rPr>
        <w:t xml:space="preserve"> בזמן מגפת הקורונה). הרב רצון </w:t>
      </w:r>
      <w:proofErr w:type="spellStart"/>
      <w:r w:rsidRPr="00795D23">
        <w:rPr>
          <w:rFonts w:ascii="David" w:hAnsi="David"/>
          <w:spacing w:val="-1"/>
          <w:rtl/>
        </w:rPr>
        <w:t>ערוסי</w:t>
      </w:r>
      <w:proofErr w:type="spellEnd"/>
      <w:r w:rsidRPr="00795D23">
        <w:rPr>
          <w:rFonts w:ascii="David" w:hAnsi="David"/>
          <w:spacing w:val="-1"/>
          <w:rtl/>
        </w:rPr>
        <w:t xml:space="preserve"> ("סדרי קדימות להצלת חולים במצב של פיקוח נפש", אמונת</w:t>
      </w:r>
      <w:r w:rsidRPr="00795D23">
        <w:rPr>
          <w:rFonts w:ascii="David" w:hAnsi="David" w:hint="cs"/>
          <w:spacing w:val="-1"/>
          <w:rtl/>
        </w:rPr>
        <w:t>-</w:t>
      </w:r>
      <w:proofErr w:type="spellStart"/>
      <w:r w:rsidRPr="00795D23">
        <w:rPr>
          <w:rFonts w:ascii="David" w:hAnsi="David"/>
          <w:spacing w:val="-1"/>
          <w:rtl/>
        </w:rPr>
        <w:t>עתיך</w:t>
      </w:r>
      <w:proofErr w:type="spellEnd"/>
      <w:r w:rsidRPr="00795D23">
        <w:rPr>
          <w:rFonts w:ascii="David" w:hAnsi="David"/>
          <w:spacing w:val="-1"/>
          <w:rtl/>
        </w:rPr>
        <w:t xml:space="preserve"> 130, עמ' 77-69) אסף וריכז את המקורות הרבים בענ</w:t>
      </w:r>
      <w:r w:rsidRPr="00795D23">
        <w:rPr>
          <w:rFonts w:ascii="David" w:hAnsi="David" w:hint="cs"/>
          <w:spacing w:val="-1"/>
          <w:rtl/>
        </w:rPr>
        <w:t>י</w:t>
      </w:r>
      <w:r w:rsidRPr="00795D23">
        <w:rPr>
          <w:rFonts w:ascii="David" w:hAnsi="David"/>
          <w:spacing w:val="-1"/>
          <w:rtl/>
        </w:rPr>
        <w:t>ין, ומסקנתו שאין בהלכה חובה להציל נפשות לפי הד</w:t>
      </w:r>
      <w:r w:rsidRPr="00795D23">
        <w:rPr>
          <w:rFonts w:ascii="David" w:hAnsi="David" w:hint="cs"/>
          <w:spacing w:val="-1"/>
          <w:rtl/>
        </w:rPr>
        <w:t>י</w:t>
      </w:r>
      <w:r w:rsidRPr="00795D23">
        <w:rPr>
          <w:rFonts w:ascii="David" w:hAnsi="David"/>
          <w:spacing w:val="-1"/>
          <w:rtl/>
        </w:rPr>
        <w:t>רוג שבמשנה בהוריות. רא</w:t>
      </w:r>
      <w:r w:rsidRPr="00795D23">
        <w:rPr>
          <w:rFonts w:ascii="David" w:hAnsi="David" w:hint="cs"/>
          <w:spacing w:val="-1"/>
          <w:rtl/>
        </w:rPr>
        <w:t>ו</w:t>
      </w:r>
      <w:r w:rsidRPr="00795D23">
        <w:rPr>
          <w:rFonts w:ascii="David" w:hAnsi="David"/>
          <w:spacing w:val="-1"/>
          <w:rtl/>
        </w:rPr>
        <w:t xml:space="preserve"> גם: הרב משה </w:t>
      </w:r>
      <w:proofErr w:type="spellStart"/>
      <w:r w:rsidRPr="00795D23">
        <w:rPr>
          <w:rFonts w:ascii="David" w:hAnsi="David"/>
          <w:spacing w:val="-1"/>
          <w:rtl/>
        </w:rPr>
        <w:t>שטרנבוך</w:t>
      </w:r>
      <w:proofErr w:type="spellEnd"/>
      <w:r w:rsidRPr="00795D23">
        <w:rPr>
          <w:rFonts w:ascii="David" w:hAnsi="David"/>
          <w:spacing w:val="-1"/>
          <w:rtl/>
        </w:rPr>
        <w:t xml:space="preserve"> (שו"ת תשובות</w:t>
      </w:r>
      <w:r w:rsidRPr="00795D23">
        <w:rPr>
          <w:rFonts w:ascii="David" w:hAnsi="David" w:hint="cs"/>
          <w:spacing w:val="-1"/>
          <w:rtl/>
        </w:rPr>
        <w:t>-</w:t>
      </w:r>
      <w:r w:rsidRPr="00795D23">
        <w:rPr>
          <w:rFonts w:ascii="David" w:hAnsi="David"/>
          <w:spacing w:val="-1"/>
          <w:rtl/>
        </w:rPr>
        <w:t>והנהגות</w:t>
      </w:r>
      <w:r w:rsidRPr="00795D23">
        <w:rPr>
          <w:rFonts w:ascii="David" w:hAnsi="David" w:hint="cs"/>
          <w:spacing w:val="-1"/>
          <w:rtl/>
        </w:rPr>
        <w:t xml:space="preserve"> ח"</w:t>
      </w:r>
      <w:r w:rsidRPr="00795D23">
        <w:rPr>
          <w:rFonts w:ascii="David" w:hAnsi="David"/>
          <w:spacing w:val="-1"/>
          <w:rtl/>
        </w:rPr>
        <w:t xml:space="preserve">ד סי' </w:t>
      </w:r>
      <w:proofErr w:type="spellStart"/>
      <w:r w:rsidRPr="00795D23">
        <w:rPr>
          <w:rFonts w:ascii="David" w:hAnsi="David"/>
          <w:spacing w:val="-1"/>
          <w:rtl/>
        </w:rPr>
        <w:t>ריז</w:t>
      </w:r>
      <w:proofErr w:type="spellEnd"/>
      <w:r w:rsidRPr="00795D23">
        <w:rPr>
          <w:rFonts w:ascii="David" w:hAnsi="David"/>
          <w:spacing w:val="-1"/>
          <w:rtl/>
        </w:rPr>
        <w:t>); הרב חיים דוד הלוי (שו"ת מים</w:t>
      </w:r>
      <w:r w:rsidRPr="00795D23">
        <w:rPr>
          <w:rFonts w:ascii="David" w:hAnsi="David" w:hint="cs"/>
          <w:spacing w:val="-1"/>
          <w:rtl/>
        </w:rPr>
        <w:t>-</w:t>
      </w:r>
      <w:r w:rsidRPr="00795D23">
        <w:rPr>
          <w:rFonts w:ascii="David" w:hAnsi="David"/>
          <w:spacing w:val="-1"/>
          <w:rtl/>
        </w:rPr>
        <w:t>חיים</w:t>
      </w:r>
      <w:r w:rsidRPr="00795D23">
        <w:rPr>
          <w:rFonts w:ascii="David" w:hAnsi="David" w:hint="cs"/>
          <w:spacing w:val="-1"/>
          <w:rtl/>
        </w:rPr>
        <w:t xml:space="preserve"> ח"</w:t>
      </w:r>
      <w:r w:rsidRPr="00795D23">
        <w:rPr>
          <w:rFonts w:ascii="David" w:hAnsi="David"/>
          <w:spacing w:val="-1"/>
          <w:rtl/>
        </w:rPr>
        <w:t xml:space="preserve">א סי' עט). </w:t>
      </w:r>
    </w:p>
    <w:p w14:paraId="7CC7618E" w14:textId="2F249B04" w:rsidR="00CE7784" w:rsidRPr="00891C39" w:rsidRDefault="00CE7784" w:rsidP="00795D23">
      <w:pPr>
        <w:pStyle w:val="-8"/>
        <w:rPr>
          <w:rFonts w:ascii="David" w:hAnsi="David"/>
          <w:rtl/>
        </w:rPr>
      </w:pPr>
      <w:r>
        <w:rPr>
          <w:rFonts w:ascii="David" w:hAnsi="David" w:hint="cs"/>
          <w:rtl/>
        </w:rPr>
        <w:t xml:space="preserve"> </w:t>
      </w:r>
      <w:r>
        <w:rPr>
          <w:rFonts w:ascii="David" w:hAnsi="David" w:hint="cs"/>
          <w:rtl/>
        </w:rPr>
        <w:tab/>
      </w:r>
      <w:r w:rsidRPr="00891C39">
        <w:rPr>
          <w:rFonts w:ascii="David" w:hAnsi="David"/>
          <w:rtl/>
        </w:rPr>
        <w:t>בנוגע להקדמת איש לא</w:t>
      </w:r>
      <w:r>
        <w:rPr>
          <w:rFonts w:ascii="David" w:hAnsi="David" w:hint="cs"/>
          <w:rtl/>
        </w:rPr>
        <w:t>י</w:t>
      </w:r>
      <w:r w:rsidRPr="00891C39">
        <w:rPr>
          <w:rFonts w:ascii="David" w:hAnsi="David"/>
          <w:rtl/>
        </w:rPr>
        <w:t>שה כתב הרב אברהם שטיינברג ("פעילות בחזית העורף - היבטים ה</w:t>
      </w:r>
      <w:r>
        <w:rPr>
          <w:rFonts w:ascii="David" w:hAnsi="David"/>
          <w:rtl/>
        </w:rPr>
        <w:t xml:space="preserve">לכתיים", </w:t>
      </w:r>
      <w:proofErr w:type="spellStart"/>
      <w:r>
        <w:rPr>
          <w:rFonts w:ascii="David" w:hAnsi="David"/>
          <w:rtl/>
        </w:rPr>
        <w:t>אסיא</w:t>
      </w:r>
      <w:proofErr w:type="spellEnd"/>
      <w:r>
        <w:rPr>
          <w:rFonts w:ascii="David" w:hAnsi="David"/>
          <w:rtl/>
        </w:rPr>
        <w:t xml:space="preserve"> פא-</w:t>
      </w:r>
      <w:proofErr w:type="spellStart"/>
      <w:r>
        <w:rPr>
          <w:rFonts w:ascii="David" w:hAnsi="David"/>
          <w:rtl/>
        </w:rPr>
        <w:t>פב</w:t>
      </w:r>
      <w:proofErr w:type="spellEnd"/>
      <w:r>
        <w:rPr>
          <w:rFonts w:ascii="David" w:hAnsi="David"/>
          <w:rtl/>
        </w:rPr>
        <w:t>, תשס"ח, עמ'</w:t>
      </w:r>
      <w:r>
        <w:rPr>
          <w:rFonts w:ascii="David" w:hAnsi="David" w:hint="cs"/>
          <w:rtl/>
        </w:rPr>
        <w:t xml:space="preserve"> </w:t>
      </w:r>
      <w:r w:rsidRPr="00891C39">
        <w:rPr>
          <w:rFonts w:ascii="David" w:hAnsi="David"/>
          <w:rtl/>
        </w:rPr>
        <w:t>5</w:t>
      </w:r>
      <w:r>
        <w:rPr>
          <w:rFonts w:ascii="David" w:hAnsi="David" w:hint="cs"/>
          <w:rtl/>
        </w:rPr>
        <w:t xml:space="preserve">, בעמ' </w:t>
      </w:r>
      <w:r w:rsidRPr="00891C39">
        <w:rPr>
          <w:rFonts w:ascii="David" w:hAnsi="David"/>
          <w:rtl/>
        </w:rPr>
        <w:t xml:space="preserve">16-15): "הבדל בין איש לאשה כיום לא יתקבל על דעת </w:t>
      </w:r>
      <w:proofErr w:type="spellStart"/>
      <w:r w:rsidRPr="00891C39">
        <w:rPr>
          <w:rFonts w:ascii="David" w:hAnsi="David"/>
          <w:rtl/>
        </w:rPr>
        <w:t>רובא</w:t>
      </w:r>
      <w:proofErr w:type="spellEnd"/>
      <w:r w:rsidRPr="00891C39">
        <w:rPr>
          <w:rFonts w:ascii="David" w:hAnsi="David"/>
          <w:rtl/>
        </w:rPr>
        <w:t xml:space="preserve"> </w:t>
      </w:r>
      <w:proofErr w:type="spellStart"/>
      <w:r w:rsidRPr="00891C39">
        <w:rPr>
          <w:rFonts w:ascii="David" w:hAnsi="David"/>
          <w:rtl/>
        </w:rPr>
        <w:t>דרובא</w:t>
      </w:r>
      <w:proofErr w:type="spellEnd"/>
      <w:r w:rsidRPr="00891C39">
        <w:rPr>
          <w:rFonts w:ascii="David" w:hAnsi="David"/>
          <w:rtl/>
        </w:rPr>
        <w:t xml:space="preserve"> של הציבור אשר התרגל לשוויון בין המינים, ואפשר לצרף את שיטת הפוסקים שבימינו קשה להתנהג לפי דיני קדימויות המשנה...</w:t>
      </w:r>
      <w:r>
        <w:rPr>
          <w:rFonts w:ascii="David" w:hAnsi="David" w:hint="cs"/>
          <w:rtl/>
        </w:rPr>
        <w:t xml:space="preserve"> </w:t>
      </w:r>
      <w:r w:rsidRPr="00891C39">
        <w:rPr>
          <w:rFonts w:ascii="David" w:hAnsi="David"/>
          <w:rtl/>
        </w:rPr>
        <w:t>לפיכך נראה לענ"ד שאין להורות לכלל להקדים איש לאשה להצלה, וגדולי הדור צריכים להכריע בזה הלכה למעשה". נראה שעיקר דבריו הם במה שנוגע להצלת חיים ולעני</w:t>
      </w:r>
      <w:r>
        <w:rPr>
          <w:rFonts w:ascii="David" w:hAnsi="David" w:hint="cs"/>
          <w:rtl/>
        </w:rPr>
        <w:t>י</w:t>
      </w:r>
      <w:r w:rsidRPr="00891C39">
        <w:rPr>
          <w:rFonts w:ascii="David" w:hAnsi="David"/>
          <w:rtl/>
        </w:rPr>
        <w:t>ני רפואה</w:t>
      </w:r>
      <w:r>
        <w:rPr>
          <w:rFonts w:ascii="David" w:hAnsi="David" w:hint="cs"/>
          <w:rtl/>
        </w:rPr>
        <w:t>,</w:t>
      </w:r>
      <w:r w:rsidRPr="00891C39">
        <w:rPr>
          <w:rFonts w:ascii="David" w:hAnsi="David"/>
          <w:rtl/>
        </w:rPr>
        <w:t xml:space="preserve"> ש</w:t>
      </w:r>
      <w:r>
        <w:rPr>
          <w:rFonts w:ascii="David" w:hAnsi="David" w:hint="cs"/>
          <w:rtl/>
        </w:rPr>
        <w:t>בה</w:t>
      </w:r>
      <w:r w:rsidRPr="00891C39">
        <w:rPr>
          <w:rFonts w:ascii="David" w:hAnsi="David"/>
          <w:rtl/>
        </w:rPr>
        <w:t xml:space="preserve">ם </w:t>
      </w:r>
      <w:r>
        <w:rPr>
          <w:rFonts w:ascii="David" w:hAnsi="David" w:hint="cs"/>
          <w:rtl/>
        </w:rPr>
        <w:t xml:space="preserve">אכן </w:t>
      </w:r>
      <w:r w:rsidRPr="00891C39">
        <w:rPr>
          <w:rFonts w:ascii="David" w:hAnsi="David"/>
          <w:rtl/>
        </w:rPr>
        <w:t>לא מקובל כיום להבדיל בין איש לא</w:t>
      </w:r>
      <w:r>
        <w:rPr>
          <w:rFonts w:ascii="David" w:hAnsi="David" w:hint="cs"/>
          <w:rtl/>
        </w:rPr>
        <w:t>י</w:t>
      </w:r>
      <w:r w:rsidRPr="00891C39">
        <w:rPr>
          <w:rFonts w:ascii="David" w:hAnsi="David"/>
          <w:rtl/>
        </w:rPr>
        <w:t xml:space="preserve">שה. אך במה שקשור לחילוץ משבי, נראה </w:t>
      </w:r>
      <w:r>
        <w:rPr>
          <w:rFonts w:ascii="David" w:hAnsi="David" w:hint="cs"/>
          <w:rtl/>
        </w:rPr>
        <w:t>שגם כיום מקובלת ההבחנה בין אנשים לנשים.</w:t>
      </w:r>
      <w:r w:rsidRPr="00891C39">
        <w:rPr>
          <w:rFonts w:ascii="David" w:hAnsi="David"/>
          <w:rtl/>
        </w:rPr>
        <w:t xml:space="preserve"> כמו כן גם </w:t>
      </w:r>
      <w:r>
        <w:rPr>
          <w:rFonts w:ascii="David" w:hAnsi="David" w:hint="cs"/>
          <w:rtl/>
        </w:rPr>
        <w:t>ב</w:t>
      </w:r>
      <w:r w:rsidRPr="00891C39">
        <w:rPr>
          <w:rFonts w:ascii="David" w:hAnsi="David"/>
          <w:rtl/>
        </w:rPr>
        <w:t>ענ</w:t>
      </w:r>
      <w:r>
        <w:rPr>
          <w:rFonts w:ascii="David" w:hAnsi="David" w:hint="cs"/>
          <w:rtl/>
        </w:rPr>
        <w:t>י</w:t>
      </w:r>
      <w:r w:rsidRPr="00891C39">
        <w:rPr>
          <w:rFonts w:ascii="David" w:hAnsi="David"/>
          <w:rtl/>
        </w:rPr>
        <w:t>יני צדקה וחסד נראה שכיום מקובל להקדים ולתת סיוע לא</w:t>
      </w:r>
      <w:r>
        <w:rPr>
          <w:rFonts w:ascii="David" w:hAnsi="David" w:hint="cs"/>
          <w:rtl/>
        </w:rPr>
        <w:t>י</w:t>
      </w:r>
      <w:r w:rsidRPr="00891C39">
        <w:rPr>
          <w:rFonts w:ascii="David" w:hAnsi="David"/>
          <w:rtl/>
        </w:rPr>
        <w:t xml:space="preserve">שה שמתקשה להתפרנס לפני שיתנו לאיש. </w:t>
      </w:r>
    </w:p>
  </w:footnote>
  <w:footnote w:id="5">
    <w:p w14:paraId="744633CF" w14:textId="7C6EB9F6" w:rsidR="00CE7784" w:rsidRPr="00891C39" w:rsidRDefault="00CE7784" w:rsidP="00795D23">
      <w:pPr>
        <w:pStyle w:val="-8"/>
        <w:rPr>
          <w:rFonts w:ascii="David" w:hAnsi="David"/>
          <w:rtl/>
        </w:rPr>
      </w:pPr>
      <w:r w:rsidRPr="00891C39">
        <w:rPr>
          <w:rStyle w:val="ac"/>
          <w:rFonts w:ascii="David" w:hAnsi="David"/>
          <w:vertAlign w:val="baseline"/>
          <w:rtl/>
        </w:rPr>
        <w:footnoteRef/>
      </w:r>
      <w:r w:rsidRPr="00891C39">
        <w:rPr>
          <w:rStyle w:val="ac"/>
          <w:rFonts w:ascii="David" w:hAnsi="David"/>
          <w:vertAlign w:val="baseline"/>
          <w:rtl/>
        </w:rPr>
        <w:t>.</w:t>
      </w:r>
      <w:r w:rsidRPr="00891C39">
        <w:rPr>
          <w:rStyle w:val="ac"/>
          <w:rFonts w:ascii="David" w:hAnsi="David"/>
          <w:vertAlign w:val="baseline"/>
          <w:rtl/>
        </w:rPr>
        <w:tab/>
      </w:r>
      <w:r w:rsidRPr="00891C39">
        <w:rPr>
          <w:rFonts w:ascii="David" w:hAnsi="David"/>
          <w:rtl/>
        </w:rPr>
        <w:t xml:space="preserve">כשאברהם שחרר את לוט נאמר: "וישב את כל הרכוש, וגם את לוט אחיו ורכושו השיב, וגם את הנשים ואת העם" (בראשית </w:t>
      </w:r>
      <w:proofErr w:type="spellStart"/>
      <w:r w:rsidRPr="00891C39">
        <w:rPr>
          <w:rFonts w:ascii="David" w:hAnsi="David"/>
          <w:rtl/>
        </w:rPr>
        <w:t>יד,טז</w:t>
      </w:r>
      <w:proofErr w:type="spellEnd"/>
      <w:r w:rsidRPr="00891C39">
        <w:rPr>
          <w:rFonts w:ascii="David" w:hAnsi="David"/>
          <w:rtl/>
        </w:rPr>
        <w:t>). הרב יוסף חזן (עין</w:t>
      </w:r>
      <w:r>
        <w:rPr>
          <w:rFonts w:ascii="David" w:hAnsi="David" w:hint="cs"/>
          <w:rtl/>
        </w:rPr>
        <w:t>-</w:t>
      </w:r>
      <w:r w:rsidRPr="00891C39">
        <w:rPr>
          <w:rFonts w:ascii="David" w:hAnsi="David"/>
          <w:rtl/>
        </w:rPr>
        <w:t xml:space="preserve">יוסף, בראשית שם [דף </w:t>
      </w:r>
      <w:proofErr w:type="spellStart"/>
      <w:r w:rsidRPr="00891C39">
        <w:rPr>
          <w:rFonts w:ascii="David" w:hAnsi="David"/>
          <w:rtl/>
        </w:rPr>
        <w:t>כו,א</w:t>
      </w:r>
      <w:proofErr w:type="spellEnd"/>
      <w:r w:rsidRPr="00891C39">
        <w:rPr>
          <w:rFonts w:ascii="David" w:hAnsi="David"/>
          <w:rtl/>
        </w:rPr>
        <w:t>]) העיר שבפסוק נזכר</w:t>
      </w:r>
      <w:r>
        <w:rPr>
          <w:rFonts w:ascii="David" w:hAnsi="David" w:hint="cs"/>
          <w:rtl/>
        </w:rPr>
        <w:t>ו</w:t>
      </w:r>
      <w:r w:rsidRPr="00891C39">
        <w:rPr>
          <w:rFonts w:ascii="David" w:hAnsi="David"/>
          <w:rtl/>
        </w:rPr>
        <w:t xml:space="preserve"> קודם הנשים ואחר כך העם, כי "בשביה תחילה </w:t>
      </w:r>
      <w:proofErr w:type="spellStart"/>
      <w:r w:rsidRPr="00891C39">
        <w:rPr>
          <w:rFonts w:ascii="David" w:hAnsi="David"/>
          <w:rtl/>
        </w:rPr>
        <w:t>פודין</w:t>
      </w:r>
      <w:proofErr w:type="spellEnd"/>
      <w:r w:rsidRPr="00891C39">
        <w:rPr>
          <w:rFonts w:ascii="David" w:hAnsi="David"/>
          <w:rtl/>
        </w:rPr>
        <w:t xml:space="preserve"> לאשה ואחר כך לאיש מפני שלא יבוא לאיסור... ולזה אמר את הנשים תחילה ואחר כך העם". גם </w:t>
      </w:r>
      <w:proofErr w:type="spellStart"/>
      <w:r w:rsidRPr="00891C39">
        <w:rPr>
          <w:rFonts w:ascii="David" w:hAnsi="David"/>
          <w:rtl/>
        </w:rPr>
        <w:t>הרש"ר</w:t>
      </w:r>
      <w:proofErr w:type="spellEnd"/>
      <w:r w:rsidRPr="00891C39">
        <w:rPr>
          <w:rFonts w:ascii="David" w:hAnsi="David"/>
          <w:rtl/>
        </w:rPr>
        <w:t xml:space="preserve"> הירש (בראשית שם) כתב: "סדר הניצולים משקף את הדאגה </w:t>
      </w:r>
      <w:proofErr w:type="spellStart"/>
      <w:r w:rsidRPr="00891C39">
        <w:rPr>
          <w:rFonts w:ascii="David" w:hAnsi="David"/>
          <w:rtl/>
        </w:rPr>
        <w:t>שבלבו</w:t>
      </w:r>
      <w:proofErr w:type="spellEnd"/>
      <w:r w:rsidRPr="00891C39">
        <w:rPr>
          <w:rFonts w:ascii="David" w:hAnsi="David"/>
          <w:rtl/>
        </w:rPr>
        <w:t>: תחילה דאג ללוט, אחר כך לנשים - החלשות והמופקרות להתעללות - ואחר כך לגברים".</w:t>
      </w:r>
    </w:p>
  </w:footnote>
  <w:footnote w:id="6">
    <w:p w14:paraId="443E86EF" w14:textId="6A2C2C95" w:rsidR="00CE7784" w:rsidRPr="00795D23" w:rsidRDefault="00CE7784" w:rsidP="00795D23">
      <w:pPr>
        <w:pStyle w:val="-8"/>
        <w:rPr>
          <w:rFonts w:ascii="David" w:hAnsi="David"/>
          <w:spacing w:val="-1"/>
          <w:rtl/>
        </w:rPr>
      </w:pPr>
      <w:r w:rsidRPr="00795D23">
        <w:rPr>
          <w:rStyle w:val="ac"/>
          <w:rFonts w:ascii="David" w:hAnsi="David"/>
          <w:spacing w:val="-1"/>
          <w:vertAlign w:val="baseline"/>
          <w:rtl/>
        </w:rPr>
        <w:footnoteRef/>
      </w:r>
      <w:r w:rsidRPr="00795D23">
        <w:rPr>
          <w:rStyle w:val="ac"/>
          <w:rFonts w:ascii="David" w:hAnsi="David"/>
          <w:spacing w:val="-1"/>
          <w:vertAlign w:val="baseline"/>
          <w:rtl/>
        </w:rPr>
        <w:t>.</w:t>
      </w:r>
      <w:r w:rsidRPr="00795D23">
        <w:rPr>
          <w:rStyle w:val="ac"/>
          <w:rFonts w:ascii="David" w:hAnsi="David"/>
          <w:spacing w:val="-1"/>
          <w:vertAlign w:val="baseline"/>
          <w:rtl/>
        </w:rPr>
        <w:tab/>
      </w:r>
      <w:r w:rsidRPr="00795D23">
        <w:rPr>
          <w:rFonts w:ascii="David" w:hAnsi="David"/>
          <w:spacing w:val="-1"/>
          <w:rtl/>
        </w:rPr>
        <w:t xml:space="preserve">חלק מסדרי הקדימויות שבסוגייתנו מופיעים גם במדרש (במדבר רבה </w:t>
      </w:r>
      <w:proofErr w:type="spellStart"/>
      <w:r w:rsidRPr="00795D23">
        <w:rPr>
          <w:rFonts w:ascii="David" w:hAnsi="David"/>
          <w:spacing w:val="-1"/>
          <w:rtl/>
        </w:rPr>
        <w:t>ו,א</w:t>
      </w:r>
      <w:proofErr w:type="spellEnd"/>
      <w:r w:rsidRPr="00795D23">
        <w:rPr>
          <w:rFonts w:ascii="David" w:hAnsi="David"/>
          <w:spacing w:val="-1"/>
          <w:rtl/>
        </w:rPr>
        <w:t>)</w:t>
      </w:r>
      <w:r w:rsidRPr="00795D23">
        <w:rPr>
          <w:rFonts w:ascii="David" w:hAnsi="David" w:hint="cs"/>
          <w:spacing w:val="-1"/>
          <w:rtl/>
        </w:rPr>
        <w:t>,</w:t>
      </w:r>
      <w:r w:rsidRPr="00795D23">
        <w:rPr>
          <w:rFonts w:ascii="David" w:hAnsi="David"/>
          <w:spacing w:val="-1"/>
          <w:rtl/>
        </w:rPr>
        <w:t xml:space="preserve"> והרב זאב וולף </w:t>
      </w:r>
      <w:proofErr w:type="spellStart"/>
      <w:r w:rsidRPr="00795D23">
        <w:rPr>
          <w:rFonts w:ascii="David" w:hAnsi="David"/>
          <w:spacing w:val="-1"/>
          <w:rtl/>
        </w:rPr>
        <w:t>אינהורן</w:t>
      </w:r>
      <w:proofErr w:type="spellEnd"/>
      <w:r w:rsidRPr="00795D23">
        <w:rPr>
          <w:rFonts w:ascii="David" w:hAnsi="David"/>
          <w:spacing w:val="-1"/>
          <w:rtl/>
        </w:rPr>
        <w:t xml:space="preserve"> </w:t>
      </w:r>
      <w:r w:rsidRPr="00795D23">
        <w:rPr>
          <w:rFonts w:ascii="David" w:hAnsi="David" w:hint="cs"/>
          <w:spacing w:val="-1"/>
          <w:rtl/>
        </w:rPr>
        <w:t>(</w:t>
      </w:r>
      <w:proofErr w:type="spellStart"/>
      <w:r w:rsidRPr="00795D23">
        <w:rPr>
          <w:rFonts w:ascii="David" w:hAnsi="David"/>
          <w:spacing w:val="-1"/>
          <w:rtl/>
        </w:rPr>
        <w:t>המהרז"ו</w:t>
      </w:r>
      <w:proofErr w:type="spellEnd"/>
      <w:r w:rsidRPr="00795D23">
        <w:rPr>
          <w:rFonts w:ascii="David" w:hAnsi="David"/>
          <w:spacing w:val="-1"/>
          <w:rtl/>
        </w:rPr>
        <w:t xml:space="preserve"> שם) כתב גם כן: "פירוש קדימות אלו שאם יקרה לפנינו שנים מאלו שאנו צריכים לפדותם משבי ולהבישם </w:t>
      </w:r>
      <w:proofErr w:type="spellStart"/>
      <w:r w:rsidRPr="00795D23">
        <w:rPr>
          <w:rFonts w:ascii="David" w:hAnsi="David"/>
          <w:spacing w:val="-1"/>
          <w:rtl/>
        </w:rPr>
        <w:t>ולהחיותם</w:t>
      </w:r>
      <w:proofErr w:type="spellEnd"/>
      <w:r w:rsidRPr="00795D23">
        <w:rPr>
          <w:rFonts w:ascii="David" w:hAnsi="David"/>
          <w:spacing w:val="-1"/>
          <w:rtl/>
        </w:rPr>
        <w:t xml:space="preserve"> מי מהם שחיוב עלינו להקדימו לחברו... ואם יש בידינו לעשות לשניהם אין כאן שאלה". </w:t>
      </w:r>
    </w:p>
  </w:footnote>
  <w:footnote w:id="7">
    <w:p w14:paraId="2DCB46AF" w14:textId="2BA9E78C" w:rsidR="00CE7784" w:rsidRPr="00891C39" w:rsidRDefault="00CE7784" w:rsidP="00891C39">
      <w:pPr>
        <w:pStyle w:val="-8"/>
        <w:rPr>
          <w:rFonts w:ascii="David" w:hAnsi="David"/>
          <w:rtl/>
        </w:rPr>
      </w:pPr>
      <w:r w:rsidRPr="00891C39">
        <w:rPr>
          <w:rStyle w:val="ac"/>
          <w:rFonts w:ascii="David" w:hAnsi="David"/>
          <w:vertAlign w:val="baseline"/>
          <w:rtl/>
        </w:rPr>
        <w:footnoteRef/>
      </w:r>
      <w:r w:rsidRPr="00891C39">
        <w:rPr>
          <w:rStyle w:val="ac"/>
          <w:rFonts w:ascii="David" w:hAnsi="David"/>
          <w:vertAlign w:val="baseline"/>
          <w:rtl/>
        </w:rPr>
        <w:t>.</w:t>
      </w:r>
      <w:r w:rsidRPr="00891C39">
        <w:rPr>
          <w:rStyle w:val="ac"/>
          <w:rFonts w:ascii="David" w:hAnsi="David"/>
          <w:vertAlign w:val="baseline"/>
          <w:rtl/>
        </w:rPr>
        <w:tab/>
      </w:r>
      <w:r w:rsidRPr="00891C39">
        <w:rPr>
          <w:rFonts w:ascii="David" w:hAnsi="David"/>
          <w:rtl/>
        </w:rPr>
        <w:t xml:space="preserve">הרמב"ם פירט יותר מהאמור במשנה: "הכהן ללוי, ולוי לישראל, וישראל לחלל, וחלל </w:t>
      </w:r>
      <w:proofErr w:type="spellStart"/>
      <w:r w:rsidRPr="00891C39">
        <w:rPr>
          <w:rFonts w:ascii="David" w:hAnsi="David"/>
          <w:rtl/>
        </w:rPr>
        <w:t>לשתוקי</w:t>
      </w:r>
      <w:proofErr w:type="spellEnd"/>
      <w:r w:rsidRPr="00891C39">
        <w:rPr>
          <w:rFonts w:ascii="David" w:hAnsi="David"/>
          <w:rtl/>
        </w:rPr>
        <w:t xml:space="preserve">, </w:t>
      </w:r>
      <w:proofErr w:type="spellStart"/>
      <w:r w:rsidRPr="00891C39">
        <w:rPr>
          <w:rFonts w:ascii="David" w:hAnsi="David"/>
          <w:rtl/>
        </w:rPr>
        <w:t>ושתוקי</w:t>
      </w:r>
      <w:proofErr w:type="spellEnd"/>
      <w:r w:rsidRPr="00891C39">
        <w:rPr>
          <w:rFonts w:ascii="David" w:hAnsi="David"/>
          <w:rtl/>
        </w:rPr>
        <w:t xml:space="preserve"> לאסופי, ואסופי לממזר, וממזר לנתין, ונתין לגר, שהנתין גדל עמנו בקדושה, וגר קודם לעבד משוחרר, לפי שהיה בכלל ארור". סדרי הקדימות הם ע"פ ייחוס. לא מצאתי התייחסות בקדימות לפדות ולהציל זקנים, בעלי מוגבלויות וכד'. </w:t>
      </w:r>
    </w:p>
  </w:footnote>
  <w:footnote w:id="8">
    <w:p w14:paraId="6A636277" w14:textId="3D44CE32" w:rsidR="00CE7784" w:rsidRPr="00891C39" w:rsidRDefault="00CE7784" w:rsidP="004D513E">
      <w:pPr>
        <w:pStyle w:val="-8"/>
        <w:rPr>
          <w:rFonts w:ascii="David" w:hAnsi="David"/>
          <w:rtl/>
        </w:rPr>
      </w:pPr>
      <w:r w:rsidRPr="00891C39">
        <w:rPr>
          <w:rStyle w:val="ac"/>
          <w:rFonts w:ascii="David" w:hAnsi="David"/>
          <w:vertAlign w:val="baseline"/>
          <w:rtl/>
        </w:rPr>
        <w:footnoteRef/>
      </w:r>
      <w:r w:rsidRPr="00891C39">
        <w:rPr>
          <w:rStyle w:val="ac"/>
          <w:rFonts w:ascii="David" w:hAnsi="David"/>
          <w:vertAlign w:val="baseline"/>
          <w:rtl/>
        </w:rPr>
        <w:t>.</w:t>
      </w:r>
      <w:r w:rsidRPr="00891C39">
        <w:rPr>
          <w:rStyle w:val="ac"/>
          <w:rFonts w:ascii="David" w:hAnsi="David"/>
          <w:vertAlign w:val="baseline"/>
          <w:rtl/>
        </w:rPr>
        <w:tab/>
      </w:r>
      <w:r w:rsidRPr="00891C39">
        <w:rPr>
          <w:rFonts w:ascii="David" w:hAnsi="David"/>
          <w:rtl/>
        </w:rPr>
        <w:t>במשנה (</w:t>
      </w:r>
      <w:proofErr w:type="spellStart"/>
      <w:r>
        <w:rPr>
          <w:rFonts w:ascii="David" w:hAnsi="David" w:hint="cs"/>
          <w:rtl/>
        </w:rPr>
        <w:t>ב"מ</w:t>
      </w:r>
      <w:proofErr w:type="spellEnd"/>
      <w:r>
        <w:rPr>
          <w:rFonts w:ascii="David" w:hAnsi="David" w:hint="cs"/>
          <w:rtl/>
        </w:rPr>
        <w:t xml:space="preserve"> </w:t>
      </w:r>
      <w:proofErr w:type="spellStart"/>
      <w:r w:rsidRPr="00891C39">
        <w:rPr>
          <w:rFonts w:ascii="David" w:hAnsi="David"/>
          <w:rtl/>
        </w:rPr>
        <w:t>לג,א</w:t>
      </w:r>
      <w:proofErr w:type="spellEnd"/>
      <w:r w:rsidRPr="00891C39">
        <w:rPr>
          <w:rFonts w:ascii="David" w:hAnsi="David"/>
          <w:rtl/>
        </w:rPr>
        <w:t xml:space="preserve">) נאמרה הלכה דומה: "היה אביו ורבו בבית השבי - פודה את רבו ואחר כך פודה את אביו. ואם אביו חכם - פודה את אביו ואחר כך פודה את רבו". גם בסוגיה זו מופיע </w:t>
      </w:r>
      <w:r>
        <w:rPr>
          <w:rFonts w:ascii="David" w:hAnsi="David" w:hint="cs"/>
          <w:rtl/>
        </w:rPr>
        <w:t>ה</w:t>
      </w:r>
      <w:r w:rsidRPr="00891C39">
        <w:rPr>
          <w:rFonts w:ascii="David" w:hAnsi="David"/>
          <w:rtl/>
        </w:rPr>
        <w:t xml:space="preserve">ביטוי </w:t>
      </w:r>
      <w:r>
        <w:rPr>
          <w:rFonts w:ascii="David" w:hAnsi="David" w:hint="cs"/>
          <w:rtl/>
        </w:rPr>
        <w:t>ה</w:t>
      </w:r>
      <w:r w:rsidRPr="00891C39">
        <w:rPr>
          <w:rFonts w:ascii="David" w:hAnsi="David"/>
          <w:rtl/>
        </w:rPr>
        <w:t>ייחודי "בית השבי", שדומה לביטוי הייחודי במסכת הוריות "להוציא מבית השבי". שם מדובר כשניתן לפדות את שניהם, והדיון הוא מי קודם, וכאמור לעיל הדיון בסוגייתנו הוא כשאפשר להציל רק אחד. הרב יצחק זילברשטיין (</w:t>
      </w:r>
      <w:proofErr w:type="spellStart"/>
      <w:r w:rsidRPr="00891C39">
        <w:rPr>
          <w:rFonts w:ascii="David" w:hAnsi="David"/>
          <w:rtl/>
        </w:rPr>
        <w:t>חשוקי</w:t>
      </w:r>
      <w:proofErr w:type="spellEnd"/>
      <w:r>
        <w:rPr>
          <w:rFonts w:ascii="David" w:hAnsi="David" w:hint="cs"/>
          <w:rtl/>
        </w:rPr>
        <w:t>-</w:t>
      </w:r>
      <w:r w:rsidRPr="00891C39">
        <w:rPr>
          <w:rFonts w:ascii="David" w:hAnsi="David"/>
          <w:rtl/>
        </w:rPr>
        <w:t>חמד</w:t>
      </w:r>
      <w:r>
        <w:rPr>
          <w:rFonts w:ascii="David" w:hAnsi="David" w:hint="cs"/>
          <w:rtl/>
        </w:rPr>
        <w:t xml:space="preserve"> נ</w:t>
      </w:r>
      <w:r w:rsidRPr="00891C39">
        <w:rPr>
          <w:rFonts w:ascii="David" w:hAnsi="David"/>
          <w:rtl/>
        </w:rPr>
        <w:t xml:space="preserve">דה </w:t>
      </w:r>
      <w:proofErr w:type="spellStart"/>
      <w:r w:rsidRPr="00891C39">
        <w:rPr>
          <w:rFonts w:ascii="David" w:hAnsi="David"/>
          <w:rtl/>
        </w:rPr>
        <w:t>לט</w:t>
      </w:r>
      <w:r>
        <w:rPr>
          <w:rFonts w:ascii="David" w:hAnsi="David" w:hint="cs"/>
          <w:rtl/>
        </w:rPr>
        <w:t>,</w:t>
      </w:r>
      <w:r w:rsidRPr="00891C39">
        <w:rPr>
          <w:rFonts w:ascii="David" w:hAnsi="David"/>
          <w:rtl/>
        </w:rPr>
        <w:t>א</w:t>
      </w:r>
      <w:proofErr w:type="spellEnd"/>
      <w:r w:rsidRPr="00891C39">
        <w:rPr>
          <w:rFonts w:ascii="David" w:hAnsi="David"/>
          <w:rtl/>
        </w:rPr>
        <w:t xml:space="preserve">) דן בשאלה: "מה הם סדר העדיפויות להציל אנשים צעירים וזקנים נשים וטף שעומדים באנייה שמתחילה לטבוע בים? האם כפי מה ששנינו בהוריות </w:t>
      </w:r>
      <w:r>
        <w:rPr>
          <w:rFonts w:ascii="David" w:hAnsi="David" w:hint="cs"/>
          <w:rtl/>
        </w:rPr>
        <w:t>'</w:t>
      </w:r>
      <w:r w:rsidRPr="00891C39">
        <w:rPr>
          <w:rFonts w:ascii="David" w:hAnsi="David"/>
          <w:rtl/>
        </w:rPr>
        <w:t xml:space="preserve">האיש קודם לאשה, כהן קודם ללוי, לוי קודם לישראל </w:t>
      </w:r>
      <w:proofErr w:type="spellStart"/>
      <w:r w:rsidRPr="00891C39">
        <w:rPr>
          <w:rFonts w:ascii="David" w:hAnsi="David"/>
          <w:rtl/>
        </w:rPr>
        <w:t>וכו</w:t>
      </w:r>
      <w:proofErr w:type="spellEnd"/>
      <w:r w:rsidRPr="00891C39">
        <w:rPr>
          <w:rFonts w:ascii="David" w:hAnsi="David"/>
          <w:rtl/>
        </w:rPr>
        <w:t>'</w:t>
      </w:r>
      <w:r>
        <w:rPr>
          <w:rFonts w:ascii="David" w:hAnsi="David" w:hint="cs"/>
          <w:rtl/>
        </w:rPr>
        <w:t>'</w:t>
      </w:r>
      <w:r w:rsidRPr="00891C39">
        <w:rPr>
          <w:rFonts w:ascii="David" w:hAnsi="David"/>
          <w:rtl/>
        </w:rPr>
        <w:t>, או שמא כפי המקובל בעולם, שנשים וקטנים קודמים לכולם, וזקנים קודמים לצעירים</w:t>
      </w:r>
      <w:r>
        <w:rPr>
          <w:rFonts w:ascii="David" w:hAnsi="David" w:hint="cs"/>
          <w:rtl/>
        </w:rPr>
        <w:t>?</w:t>
      </w:r>
      <w:r w:rsidRPr="00891C39">
        <w:rPr>
          <w:rFonts w:ascii="David" w:hAnsi="David"/>
          <w:rtl/>
        </w:rPr>
        <w:t xml:space="preserve">". מסקנתו היא שיש לנהוג כסדר הנהוג בעולם, ולא כמשנה בהוריות. הנימוק הוא </w:t>
      </w:r>
      <w:proofErr w:type="spellStart"/>
      <w:r w:rsidRPr="00891C39">
        <w:rPr>
          <w:rFonts w:ascii="David" w:hAnsi="David"/>
          <w:rtl/>
        </w:rPr>
        <w:t>שהסוגיה</w:t>
      </w:r>
      <w:proofErr w:type="spellEnd"/>
      <w:r w:rsidRPr="00891C39">
        <w:rPr>
          <w:rFonts w:ascii="David" w:hAnsi="David"/>
          <w:rtl/>
        </w:rPr>
        <w:t xml:space="preserve"> בהוריות עוסקת באדם שעבר ליד נהר וראה אנשים טובעים. אבל כשכל נוסעי האנ</w:t>
      </w:r>
      <w:r>
        <w:rPr>
          <w:rFonts w:ascii="David" w:hAnsi="David" w:hint="cs"/>
          <w:rtl/>
        </w:rPr>
        <w:t>י</w:t>
      </w:r>
      <w:r w:rsidRPr="00891C39">
        <w:rPr>
          <w:rFonts w:ascii="David" w:hAnsi="David"/>
          <w:rtl/>
        </w:rPr>
        <w:t>יה שילמו עבור הנסיעה ועבור דרכי ההצלה - סירות ההצלה</w:t>
      </w:r>
      <w:r>
        <w:rPr>
          <w:rFonts w:ascii="David" w:hAnsi="David" w:hint="cs"/>
          <w:rtl/>
        </w:rPr>
        <w:t xml:space="preserve"> ו</w:t>
      </w:r>
      <w:r w:rsidRPr="00891C39">
        <w:rPr>
          <w:rFonts w:ascii="David" w:hAnsi="David"/>
          <w:rtl/>
        </w:rPr>
        <w:t xml:space="preserve">פעולות </w:t>
      </w:r>
      <w:r>
        <w:rPr>
          <w:rFonts w:ascii="David" w:hAnsi="David" w:hint="cs"/>
          <w:rtl/>
        </w:rPr>
        <w:t xml:space="preserve">ההצלה של </w:t>
      </w:r>
      <w:r w:rsidRPr="00891C39">
        <w:rPr>
          <w:rFonts w:ascii="David" w:hAnsi="David"/>
          <w:rtl/>
        </w:rPr>
        <w:t>צוות האנ</w:t>
      </w:r>
      <w:r>
        <w:rPr>
          <w:rFonts w:ascii="David" w:hAnsi="David" w:hint="cs"/>
          <w:rtl/>
        </w:rPr>
        <w:t>י</w:t>
      </w:r>
      <w:r w:rsidRPr="00891C39">
        <w:rPr>
          <w:rFonts w:ascii="David" w:hAnsi="David"/>
          <w:rtl/>
        </w:rPr>
        <w:t xml:space="preserve">יה, אין </w:t>
      </w:r>
      <w:r>
        <w:rPr>
          <w:rFonts w:ascii="David" w:hAnsi="David" w:hint="cs"/>
          <w:rtl/>
        </w:rPr>
        <w:t xml:space="preserve">בזה </w:t>
      </w:r>
      <w:r w:rsidRPr="00891C39">
        <w:rPr>
          <w:rFonts w:ascii="David" w:hAnsi="David"/>
          <w:rtl/>
        </w:rPr>
        <w:t>דיני קדימה כי הכ</w:t>
      </w:r>
      <w:r>
        <w:rPr>
          <w:rFonts w:ascii="David" w:hAnsi="David" w:hint="cs"/>
          <w:rtl/>
        </w:rPr>
        <w:t>ו</w:t>
      </w:r>
      <w:r w:rsidRPr="00891C39">
        <w:rPr>
          <w:rFonts w:ascii="David" w:hAnsi="David"/>
          <w:rtl/>
        </w:rPr>
        <w:t>ל ש</w:t>
      </w:r>
      <w:r>
        <w:rPr>
          <w:rFonts w:ascii="David" w:hAnsi="David" w:hint="cs"/>
          <w:rtl/>
        </w:rPr>
        <w:t>י</w:t>
      </w:r>
      <w:r w:rsidRPr="00891C39">
        <w:rPr>
          <w:rFonts w:ascii="David" w:hAnsi="David"/>
          <w:rtl/>
        </w:rPr>
        <w:t>למו בשווה</w:t>
      </w:r>
      <w:r>
        <w:rPr>
          <w:rFonts w:ascii="David" w:hAnsi="David" w:hint="cs"/>
          <w:rtl/>
        </w:rPr>
        <w:t>,</w:t>
      </w:r>
      <w:r w:rsidRPr="00891C39">
        <w:rPr>
          <w:rFonts w:ascii="David" w:hAnsi="David"/>
          <w:rtl/>
        </w:rPr>
        <w:t xml:space="preserve"> ולכן יש לנהוג כפי המקובל בעולם, שמצילים תחילה ילדים ונשים ואח"כ זקנים, כי הם </w:t>
      </w:r>
      <w:proofErr w:type="spellStart"/>
      <w:r w:rsidRPr="00891C39">
        <w:rPr>
          <w:rFonts w:ascii="David" w:hAnsi="David"/>
          <w:rtl/>
        </w:rPr>
        <w:t>חלושי</w:t>
      </w:r>
      <w:proofErr w:type="spellEnd"/>
      <w:r w:rsidRPr="00891C39">
        <w:rPr>
          <w:rFonts w:ascii="David" w:hAnsi="David"/>
          <w:rtl/>
        </w:rPr>
        <w:t xml:space="preserve"> כ</w:t>
      </w:r>
      <w:r>
        <w:rPr>
          <w:rFonts w:ascii="David" w:hAnsi="David" w:hint="cs"/>
          <w:rtl/>
        </w:rPr>
        <w:t>ו</w:t>
      </w:r>
      <w:r w:rsidRPr="00891C39">
        <w:rPr>
          <w:rFonts w:ascii="David" w:hAnsi="David"/>
          <w:rtl/>
        </w:rPr>
        <w:t xml:space="preserve">ח לעומת גברים </w:t>
      </w:r>
      <w:r>
        <w:rPr>
          <w:rFonts w:ascii="David" w:hAnsi="David" w:hint="cs"/>
          <w:rtl/>
        </w:rPr>
        <w:t>ש</w:t>
      </w:r>
      <w:r w:rsidRPr="00891C39">
        <w:rPr>
          <w:rFonts w:ascii="David" w:hAnsi="David"/>
          <w:rtl/>
        </w:rPr>
        <w:t>יכולים בקל יותר להינצל, ועוד שהזקנים</w:t>
      </w:r>
      <w:r>
        <w:rPr>
          <w:rFonts w:ascii="David" w:hAnsi="David" w:hint="cs"/>
          <w:rtl/>
        </w:rPr>
        <w:t>,</w:t>
      </w:r>
      <w:r w:rsidRPr="00891C39">
        <w:rPr>
          <w:rFonts w:ascii="David" w:hAnsi="David"/>
          <w:rtl/>
        </w:rPr>
        <w:t xml:space="preserve"> </w:t>
      </w:r>
      <w:r>
        <w:rPr>
          <w:rFonts w:ascii="David" w:hAnsi="David" w:hint="cs"/>
          <w:rtl/>
        </w:rPr>
        <w:t>ה</w:t>
      </w:r>
      <w:r w:rsidRPr="00891C39">
        <w:rPr>
          <w:rFonts w:ascii="David" w:hAnsi="David"/>
          <w:rtl/>
        </w:rPr>
        <w:t>קטנים ו</w:t>
      </w:r>
      <w:r>
        <w:rPr>
          <w:rFonts w:ascii="David" w:hAnsi="David" w:hint="cs"/>
          <w:rtl/>
        </w:rPr>
        <w:t>ה</w:t>
      </w:r>
      <w:r w:rsidRPr="00891C39">
        <w:rPr>
          <w:rFonts w:ascii="David" w:hAnsi="David"/>
          <w:rtl/>
        </w:rPr>
        <w:t xml:space="preserve">נשים </w:t>
      </w:r>
      <w:r>
        <w:rPr>
          <w:rFonts w:ascii="David" w:hAnsi="David" w:hint="cs"/>
          <w:rtl/>
        </w:rPr>
        <w:t>י</w:t>
      </w:r>
      <w:r w:rsidRPr="00891C39">
        <w:rPr>
          <w:rFonts w:ascii="David" w:hAnsi="David"/>
          <w:rtl/>
        </w:rPr>
        <w:t xml:space="preserve">יכנסו לבהלה וישבשו את כל אפשרויות </w:t>
      </w:r>
      <w:r>
        <w:rPr>
          <w:rFonts w:ascii="David" w:hAnsi="David" w:hint="cs"/>
          <w:rtl/>
        </w:rPr>
        <w:t>ה</w:t>
      </w:r>
      <w:r w:rsidRPr="00891C39">
        <w:rPr>
          <w:rFonts w:ascii="David" w:hAnsi="David"/>
          <w:rtl/>
        </w:rPr>
        <w:t>הצלה. קיימת סבר</w:t>
      </w:r>
      <w:r>
        <w:rPr>
          <w:rFonts w:ascii="David" w:hAnsi="David" w:hint="cs"/>
          <w:rtl/>
        </w:rPr>
        <w:t xml:space="preserve">ה </w:t>
      </w:r>
      <w:r w:rsidRPr="00891C39">
        <w:rPr>
          <w:rFonts w:ascii="David" w:hAnsi="David"/>
          <w:rtl/>
        </w:rPr>
        <w:t xml:space="preserve">נוספת, שאם אנשי ההצלה למדו לפעול לפי סדר מסוים, </w:t>
      </w:r>
      <w:r>
        <w:rPr>
          <w:rFonts w:ascii="David" w:hAnsi="David" w:hint="cs"/>
          <w:rtl/>
        </w:rPr>
        <w:t xml:space="preserve">שינוי </w:t>
      </w:r>
      <w:r w:rsidRPr="00891C39">
        <w:rPr>
          <w:rFonts w:ascii="David" w:hAnsi="David"/>
          <w:rtl/>
        </w:rPr>
        <w:t xml:space="preserve">מנהגם עלול לגרום לאסון. לדבריו הסכים גם </w:t>
      </w:r>
      <w:r>
        <w:rPr>
          <w:rFonts w:ascii="David" w:hAnsi="David" w:hint="cs"/>
          <w:rtl/>
        </w:rPr>
        <w:t xml:space="preserve">הרי"ש </w:t>
      </w:r>
      <w:r w:rsidRPr="00891C39">
        <w:rPr>
          <w:rFonts w:ascii="David" w:hAnsi="David"/>
          <w:rtl/>
        </w:rPr>
        <w:t xml:space="preserve">אלישיב. </w:t>
      </w:r>
      <w:r>
        <w:rPr>
          <w:rFonts w:ascii="David" w:hAnsi="David" w:hint="cs"/>
          <w:rtl/>
        </w:rPr>
        <w:t xml:space="preserve">מדבריו עולה </w:t>
      </w:r>
      <w:r w:rsidRPr="00891C39">
        <w:rPr>
          <w:rFonts w:ascii="David" w:hAnsi="David"/>
          <w:rtl/>
        </w:rPr>
        <w:t>שהנח</w:t>
      </w:r>
      <w:r>
        <w:rPr>
          <w:rFonts w:ascii="David" w:hAnsi="David" w:hint="cs"/>
          <w:rtl/>
        </w:rPr>
        <w:t>תו</w:t>
      </w:r>
      <w:r w:rsidRPr="00891C39">
        <w:rPr>
          <w:rFonts w:ascii="David" w:hAnsi="David"/>
          <w:rtl/>
        </w:rPr>
        <w:t xml:space="preserve"> היא שניתן להציל את כל יושבי האני</w:t>
      </w:r>
      <w:r>
        <w:rPr>
          <w:rFonts w:ascii="David" w:hAnsi="David" w:hint="cs"/>
          <w:rtl/>
        </w:rPr>
        <w:t>י</w:t>
      </w:r>
      <w:r w:rsidRPr="00891C39">
        <w:rPr>
          <w:rFonts w:ascii="David" w:hAnsi="David"/>
          <w:rtl/>
        </w:rPr>
        <w:t xml:space="preserve">ה, והשאלה היא מה סדר העדיפויות. על דברי הרב זילברשטיין יש להעיר שסוגייתנו עוסקת במצב </w:t>
      </w:r>
      <w:r>
        <w:rPr>
          <w:rFonts w:ascii="David" w:hAnsi="David" w:hint="cs"/>
          <w:rtl/>
        </w:rPr>
        <w:t>שלא ניתן להציל את כולם</w:t>
      </w:r>
      <w:r w:rsidRPr="004D513E">
        <w:rPr>
          <w:rFonts w:ascii="David" w:hAnsi="David"/>
          <w:rtl/>
        </w:rPr>
        <w:t xml:space="preserve">, </w:t>
      </w:r>
      <w:r w:rsidRPr="004D513E">
        <w:rPr>
          <w:rFonts w:ascii="David" w:hAnsi="David" w:hint="eastAsia"/>
          <w:rtl/>
        </w:rPr>
        <w:t>ו</w:t>
      </w:r>
      <w:r w:rsidR="008C29AA" w:rsidRPr="004D513E">
        <w:rPr>
          <w:rFonts w:ascii="David" w:hAnsi="David" w:hint="eastAsia"/>
          <w:rtl/>
        </w:rPr>
        <w:t>לכן</w:t>
      </w:r>
      <w:r w:rsidR="008C29AA" w:rsidRPr="004D513E">
        <w:rPr>
          <w:rFonts w:ascii="David" w:hAnsi="David"/>
          <w:rtl/>
        </w:rPr>
        <w:t xml:space="preserve"> לא ניתן ללמוד </w:t>
      </w:r>
      <w:r w:rsidR="008C29AA" w:rsidRPr="004D513E">
        <w:rPr>
          <w:rFonts w:ascii="David" w:hAnsi="David" w:hint="eastAsia"/>
          <w:rtl/>
        </w:rPr>
        <w:t>מ</w:t>
      </w:r>
      <w:r w:rsidRPr="004D513E">
        <w:rPr>
          <w:rFonts w:ascii="David" w:hAnsi="David" w:hint="eastAsia"/>
          <w:rtl/>
        </w:rPr>
        <w:t>מקרה</w:t>
      </w:r>
      <w:r w:rsidRPr="004D513E">
        <w:rPr>
          <w:rFonts w:ascii="David" w:hAnsi="David"/>
          <w:rtl/>
        </w:rPr>
        <w:t xml:space="preserve"> </w:t>
      </w:r>
      <w:r w:rsidRPr="004D513E">
        <w:rPr>
          <w:rFonts w:ascii="David" w:hAnsi="David" w:hint="eastAsia"/>
          <w:rtl/>
        </w:rPr>
        <w:t>שבו</w:t>
      </w:r>
      <w:r w:rsidRPr="004D513E">
        <w:rPr>
          <w:rFonts w:ascii="David" w:hAnsi="David"/>
          <w:rtl/>
        </w:rPr>
        <w:t xml:space="preserve"> </w:t>
      </w:r>
      <w:r w:rsidRPr="004D513E">
        <w:rPr>
          <w:rFonts w:ascii="David" w:hAnsi="David" w:hint="eastAsia"/>
          <w:rtl/>
        </w:rPr>
        <w:t>ניתן</w:t>
      </w:r>
      <w:r w:rsidRPr="004D513E">
        <w:rPr>
          <w:rFonts w:ascii="David" w:hAnsi="David"/>
          <w:rtl/>
        </w:rPr>
        <w:t xml:space="preserve"> </w:t>
      </w:r>
      <w:r w:rsidRPr="004D513E">
        <w:rPr>
          <w:rFonts w:ascii="David" w:hAnsi="David" w:hint="eastAsia"/>
          <w:rtl/>
        </w:rPr>
        <w:t>להציל</w:t>
      </w:r>
      <w:r w:rsidRPr="004D513E">
        <w:rPr>
          <w:rFonts w:ascii="David" w:hAnsi="David"/>
          <w:rtl/>
        </w:rPr>
        <w:t xml:space="preserve"> </w:t>
      </w:r>
      <w:r w:rsidRPr="004D513E">
        <w:rPr>
          <w:rFonts w:ascii="David" w:hAnsi="David" w:hint="eastAsia"/>
          <w:rtl/>
        </w:rPr>
        <w:t>את</w:t>
      </w:r>
      <w:r w:rsidRPr="004D513E">
        <w:rPr>
          <w:rFonts w:ascii="David" w:hAnsi="David"/>
          <w:rtl/>
        </w:rPr>
        <w:t xml:space="preserve"> </w:t>
      </w:r>
      <w:r w:rsidRPr="004D513E">
        <w:rPr>
          <w:rFonts w:ascii="David" w:hAnsi="David" w:hint="eastAsia"/>
          <w:rtl/>
        </w:rPr>
        <w:t>כולם</w:t>
      </w:r>
      <w:r w:rsidR="008C29AA" w:rsidRPr="004D513E">
        <w:rPr>
          <w:rFonts w:ascii="David" w:hAnsi="David"/>
          <w:rtl/>
        </w:rPr>
        <w:t xml:space="preserve"> למקרה </w:t>
      </w:r>
      <w:r w:rsidR="004D513E">
        <w:rPr>
          <w:rFonts w:ascii="David" w:hAnsi="David" w:hint="cs"/>
          <w:rtl/>
        </w:rPr>
        <w:t>ש</w:t>
      </w:r>
      <w:r w:rsidR="008C29AA" w:rsidRPr="004D513E">
        <w:rPr>
          <w:rFonts w:ascii="David" w:hAnsi="David"/>
          <w:rtl/>
        </w:rPr>
        <w:t>בו אנו עוסקים.</w:t>
      </w:r>
    </w:p>
  </w:footnote>
  <w:footnote w:id="9">
    <w:p w14:paraId="01C56698" w14:textId="5C03EDAB" w:rsidR="00CE7784" w:rsidRPr="00891C39" w:rsidRDefault="00CE7784" w:rsidP="00CF4A69">
      <w:pPr>
        <w:pStyle w:val="-8"/>
        <w:rPr>
          <w:rFonts w:ascii="David" w:hAnsi="David"/>
          <w:rtl/>
        </w:rPr>
      </w:pPr>
      <w:r w:rsidRPr="00891C39">
        <w:rPr>
          <w:rStyle w:val="ac"/>
          <w:rFonts w:ascii="David" w:hAnsi="David"/>
          <w:vertAlign w:val="baseline"/>
          <w:rtl/>
        </w:rPr>
        <w:footnoteRef/>
      </w:r>
      <w:r w:rsidRPr="00891C39">
        <w:rPr>
          <w:rStyle w:val="ac"/>
          <w:rFonts w:ascii="David" w:hAnsi="David"/>
          <w:vertAlign w:val="baseline"/>
          <w:rtl/>
        </w:rPr>
        <w:t>.</w:t>
      </w:r>
      <w:r w:rsidRPr="00891C39">
        <w:rPr>
          <w:rStyle w:val="ac"/>
          <w:rFonts w:ascii="David" w:hAnsi="David"/>
          <w:vertAlign w:val="baseline"/>
          <w:rtl/>
        </w:rPr>
        <w:tab/>
      </w:r>
      <w:r w:rsidRPr="00891C39">
        <w:rPr>
          <w:rFonts w:ascii="David" w:hAnsi="David"/>
          <w:rtl/>
        </w:rPr>
        <w:t xml:space="preserve">שאלה דומה נשאל </w:t>
      </w:r>
      <w:proofErr w:type="spellStart"/>
      <w:r w:rsidRPr="00891C39">
        <w:rPr>
          <w:rFonts w:ascii="David" w:hAnsi="David"/>
          <w:rtl/>
        </w:rPr>
        <w:t>בשו"ת</w:t>
      </w:r>
      <w:proofErr w:type="spellEnd"/>
      <w:r w:rsidRPr="00891C39">
        <w:rPr>
          <w:rFonts w:ascii="David" w:hAnsi="David"/>
          <w:rtl/>
        </w:rPr>
        <w:t xml:space="preserve"> בנימין</w:t>
      </w:r>
      <w:r>
        <w:rPr>
          <w:rFonts w:ascii="David" w:hAnsi="David" w:hint="cs"/>
          <w:rtl/>
        </w:rPr>
        <w:t>-</w:t>
      </w:r>
      <w:r w:rsidRPr="00891C39">
        <w:rPr>
          <w:rFonts w:ascii="David" w:hAnsi="David"/>
          <w:rtl/>
        </w:rPr>
        <w:t xml:space="preserve">זאב </w:t>
      </w:r>
      <w:r>
        <w:rPr>
          <w:rFonts w:ascii="David" w:hAnsi="David" w:hint="cs"/>
          <w:rtl/>
        </w:rPr>
        <w:t>(</w:t>
      </w:r>
      <w:r w:rsidRPr="00891C39">
        <w:rPr>
          <w:rFonts w:ascii="David" w:hAnsi="David"/>
          <w:rtl/>
        </w:rPr>
        <w:t xml:space="preserve">סי' </w:t>
      </w:r>
      <w:proofErr w:type="spellStart"/>
      <w:r w:rsidRPr="00891C39">
        <w:rPr>
          <w:rFonts w:ascii="David" w:hAnsi="David"/>
          <w:rtl/>
        </w:rPr>
        <w:t>רכט</w:t>
      </w:r>
      <w:proofErr w:type="spellEnd"/>
      <w:r>
        <w:rPr>
          <w:rFonts w:ascii="David" w:hAnsi="David" w:hint="cs"/>
          <w:rtl/>
        </w:rPr>
        <w:t>)</w:t>
      </w:r>
      <w:r w:rsidRPr="00891C39">
        <w:rPr>
          <w:rFonts w:ascii="David" w:hAnsi="David"/>
          <w:rtl/>
        </w:rPr>
        <w:t xml:space="preserve">, ופסק </w:t>
      </w:r>
      <w:r>
        <w:rPr>
          <w:rFonts w:ascii="David" w:hAnsi="David" w:hint="cs"/>
          <w:rtl/>
        </w:rPr>
        <w:t xml:space="preserve">גם כן: </w:t>
      </w:r>
      <w:r w:rsidRPr="00891C39">
        <w:rPr>
          <w:rFonts w:ascii="David" w:hAnsi="David"/>
          <w:rtl/>
        </w:rPr>
        <w:t>"</w:t>
      </w:r>
      <w:proofErr w:type="spellStart"/>
      <w:r w:rsidRPr="00891C39">
        <w:rPr>
          <w:rFonts w:ascii="David" w:hAnsi="David"/>
          <w:rtl/>
        </w:rPr>
        <w:t>דהאשה</w:t>
      </w:r>
      <w:proofErr w:type="spellEnd"/>
      <w:r w:rsidRPr="00891C39">
        <w:rPr>
          <w:rFonts w:ascii="David" w:hAnsi="David"/>
          <w:rtl/>
        </w:rPr>
        <w:t xml:space="preserve"> קודמת לאיש כשאין פדיון בעד שניהם", </w:t>
      </w:r>
      <w:proofErr w:type="spellStart"/>
      <w:r w:rsidRPr="00891C39">
        <w:rPr>
          <w:rFonts w:ascii="David" w:hAnsi="David"/>
          <w:rtl/>
        </w:rPr>
        <w:t>ובודאי</w:t>
      </w:r>
      <w:proofErr w:type="spellEnd"/>
      <w:r w:rsidRPr="00891C39">
        <w:rPr>
          <w:rFonts w:ascii="David" w:hAnsi="David"/>
          <w:rtl/>
        </w:rPr>
        <w:t xml:space="preserve"> שכסף הפדיון הוא מכספו של הבעל שהתחייב בכתובה לפדותה.</w:t>
      </w:r>
    </w:p>
  </w:footnote>
  <w:footnote w:id="10">
    <w:p w14:paraId="0CFD9643" w14:textId="77A6101B" w:rsidR="00CE7784" w:rsidRPr="00891C39" w:rsidRDefault="00CE7784" w:rsidP="00561C00">
      <w:pPr>
        <w:pStyle w:val="-8"/>
        <w:rPr>
          <w:rFonts w:ascii="David" w:hAnsi="David"/>
          <w:rtl/>
        </w:rPr>
      </w:pPr>
      <w:r w:rsidRPr="00891C39">
        <w:rPr>
          <w:rStyle w:val="ac"/>
          <w:rFonts w:ascii="David" w:hAnsi="David"/>
          <w:vertAlign w:val="baseline"/>
          <w:rtl/>
        </w:rPr>
        <w:footnoteRef/>
      </w:r>
      <w:r w:rsidRPr="00891C39">
        <w:rPr>
          <w:rStyle w:val="ac"/>
          <w:rFonts w:ascii="David" w:hAnsi="David"/>
          <w:vertAlign w:val="baseline"/>
          <w:rtl/>
        </w:rPr>
        <w:t>.</w:t>
      </w:r>
      <w:r w:rsidRPr="00891C39">
        <w:rPr>
          <w:rStyle w:val="ac"/>
          <w:rFonts w:ascii="David" w:hAnsi="David"/>
          <w:vertAlign w:val="baseline"/>
          <w:rtl/>
        </w:rPr>
        <w:tab/>
      </w:r>
      <w:r w:rsidRPr="00891C39">
        <w:rPr>
          <w:rFonts w:ascii="David" w:hAnsi="David"/>
          <w:rtl/>
        </w:rPr>
        <w:t>על חובת בעל לפדות את אשתו, רא</w:t>
      </w:r>
      <w:r>
        <w:rPr>
          <w:rFonts w:ascii="David" w:hAnsi="David" w:hint="cs"/>
          <w:rtl/>
        </w:rPr>
        <w:t>ו</w:t>
      </w:r>
      <w:r w:rsidRPr="00891C39">
        <w:rPr>
          <w:rFonts w:ascii="David" w:hAnsi="David"/>
          <w:rtl/>
        </w:rPr>
        <w:t xml:space="preserve">: הרב פנחס רז, "חובת בעל לאשתו - פדיון מהשבי", איש ואשה שזכו, עמ' שיח-שלה; ידידיה כהן, "תקנת הפדיון", תקנות חז"ל ביחסי ממון בין בני זוג, עמ' 402-397. </w:t>
      </w:r>
    </w:p>
  </w:footnote>
  <w:footnote w:id="11">
    <w:p w14:paraId="777A2EED" w14:textId="2DF3AFAE" w:rsidR="00CE7784" w:rsidRPr="00891C39" w:rsidRDefault="00CE7784" w:rsidP="00561C00">
      <w:pPr>
        <w:pStyle w:val="-8"/>
        <w:rPr>
          <w:rFonts w:ascii="David" w:hAnsi="David"/>
          <w:b/>
          <w:bCs/>
          <w:rtl/>
        </w:rPr>
      </w:pPr>
      <w:r w:rsidRPr="00891C39">
        <w:rPr>
          <w:rStyle w:val="ac"/>
          <w:rFonts w:ascii="David" w:hAnsi="David"/>
          <w:vertAlign w:val="baseline"/>
          <w:rtl/>
        </w:rPr>
        <w:footnoteRef/>
      </w:r>
      <w:r w:rsidRPr="00891C39">
        <w:rPr>
          <w:rStyle w:val="ac"/>
          <w:rFonts w:ascii="David" w:hAnsi="David"/>
          <w:vertAlign w:val="baseline"/>
          <w:rtl/>
        </w:rPr>
        <w:t>.</w:t>
      </w:r>
      <w:r w:rsidRPr="00891C39">
        <w:rPr>
          <w:rStyle w:val="ac"/>
          <w:rFonts w:ascii="David" w:hAnsi="David"/>
          <w:vertAlign w:val="baseline"/>
          <w:rtl/>
        </w:rPr>
        <w:tab/>
      </w:r>
      <w:r w:rsidRPr="00891C39">
        <w:rPr>
          <w:rFonts w:ascii="David" w:hAnsi="David"/>
          <w:rtl/>
        </w:rPr>
        <w:t>הרחבה בעני</w:t>
      </w:r>
      <w:r>
        <w:rPr>
          <w:rFonts w:ascii="David" w:hAnsi="David" w:hint="cs"/>
          <w:rtl/>
        </w:rPr>
        <w:t>י</w:t>
      </w:r>
      <w:r w:rsidRPr="00891C39">
        <w:rPr>
          <w:rFonts w:ascii="David" w:hAnsi="David"/>
          <w:rtl/>
        </w:rPr>
        <w:t>ן זה</w:t>
      </w:r>
      <w:r>
        <w:rPr>
          <w:rFonts w:ascii="David" w:hAnsi="David" w:hint="cs"/>
          <w:rtl/>
        </w:rPr>
        <w:t>,</w:t>
      </w:r>
      <w:r w:rsidRPr="00891C39">
        <w:rPr>
          <w:rFonts w:ascii="David" w:hAnsi="David"/>
          <w:rtl/>
        </w:rPr>
        <w:t xml:space="preserve"> </w:t>
      </w:r>
      <w:r>
        <w:rPr>
          <w:rFonts w:ascii="David" w:hAnsi="David" w:hint="cs"/>
          <w:rtl/>
        </w:rPr>
        <w:t xml:space="preserve">ראו </w:t>
      </w:r>
      <w:r w:rsidRPr="00891C39">
        <w:rPr>
          <w:rFonts w:ascii="David" w:hAnsi="David"/>
          <w:rtl/>
        </w:rPr>
        <w:t>בספרי: "מחויבות לשחרור בן משפחה - חייל הנמצא בשבי", צדקות יהודה וישראל, עמ' 190-177</w:t>
      </w:r>
      <w:r>
        <w:rPr>
          <w:rFonts w:ascii="David" w:hAnsi="David" w:hint="cs"/>
          <w:rtl/>
        </w:rPr>
        <w:t xml:space="preserve"> [=</w:t>
      </w:r>
      <w:proofErr w:type="spellStart"/>
      <w:r w:rsidRPr="00891C39">
        <w:rPr>
          <w:rFonts w:ascii="David" w:hAnsi="David"/>
          <w:rtl/>
        </w:rPr>
        <w:t>תחומין</w:t>
      </w:r>
      <w:proofErr w:type="spellEnd"/>
      <w:r w:rsidRPr="00891C39">
        <w:rPr>
          <w:rFonts w:ascii="David" w:hAnsi="David"/>
          <w:rtl/>
        </w:rPr>
        <w:t xml:space="preserve"> לג, עמ' 335-326</w:t>
      </w:r>
      <w:r>
        <w:rPr>
          <w:rFonts w:ascii="David" w:hAnsi="David" w:hint="cs"/>
          <w:rtl/>
        </w:rPr>
        <w:t>]</w:t>
      </w:r>
      <w:r w:rsidRPr="00891C39">
        <w:rPr>
          <w:rFonts w:ascii="David" w:hAnsi="David"/>
          <w:rtl/>
        </w:rPr>
        <w:t>. רא</w:t>
      </w:r>
      <w:r>
        <w:rPr>
          <w:rFonts w:ascii="David" w:hAnsi="David" w:hint="cs"/>
          <w:rtl/>
        </w:rPr>
        <w:t>ו</w:t>
      </w:r>
      <w:r w:rsidRPr="00891C39">
        <w:rPr>
          <w:rFonts w:ascii="David" w:hAnsi="David"/>
          <w:rtl/>
        </w:rPr>
        <w:t xml:space="preserve"> גם: הרב יעקב אפשטיין</w:t>
      </w:r>
      <w:r>
        <w:rPr>
          <w:rFonts w:ascii="David" w:hAnsi="David" w:hint="cs"/>
          <w:rtl/>
        </w:rPr>
        <w:t>,</w:t>
      </w:r>
      <w:r w:rsidRPr="00891C39">
        <w:rPr>
          <w:rFonts w:ascii="David" w:hAnsi="David"/>
          <w:rtl/>
        </w:rPr>
        <w:t xml:space="preserve"> "</w:t>
      </w:r>
      <w:proofErr w:type="spellStart"/>
      <w:r w:rsidRPr="00891C39">
        <w:rPr>
          <w:rFonts w:ascii="David" w:hAnsi="David"/>
          <w:rtl/>
        </w:rPr>
        <w:t>אמו</w:t>
      </w:r>
      <w:proofErr w:type="spellEnd"/>
      <w:r w:rsidRPr="00891C39">
        <w:rPr>
          <w:rFonts w:ascii="David" w:hAnsi="David"/>
          <w:rtl/>
        </w:rPr>
        <w:t xml:space="preserve"> קודמת לכולם בפדיון שבויים", חבל</w:t>
      </w:r>
      <w:r>
        <w:rPr>
          <w:rFonts w:ascii="David" w:hAnsi="David" w:hint="cs"/>
          <w:rtl/>
        </w:rPr>
        <w:t>-</w:t>
      </w:r>
      <w:r w:rsidRPr="00891C39">
        <w:rPr>
          <w:rFonts w:ascii="David" w:hAnsi="David"/>
          <w:rtl/>
        </w:rPr>
        <w:t>נחלתו</w:t>
      </w:r>
      <w:r>
        <w:rPr>
          <w:rFonts w:ascii="David" w:hAnsi="David" w:hint="cs"/>
          <w:rtl/>
        </w:rPr>
        <w:t xml:space="preserve"> ח"</w:t>
      </w:r>
      <w:r w:rsidRPr="00891C39">
        <w:rPr>
          <w:rFonts w:ascii="David" w:hAnsi="David"/>
          <w:rtl/>
        </w:rPr>
        <w:t xml:space="preserve">י סי' </w:t>
      </w:r>
      <w:proofErr w:type="spellStart"/>
      <w:r w:rsidRPr="00891C39">
        <w:rPr>
          <w:rFonts w:ascii="David" w:hAnsi="David"/>
          <w:rtl/>
        </w:rPr>
        <w:t>מב</w:t>
      </w:r>
      <w:proofErr w:type="spellEnd"/>
      <w:r w:rsidRPr="00891C39">
        <w:rPr>
          <w:rFonts w:ascii="David" w:hAnsi="David"/>
          <w:rtl/>
        </w:rPr>
        <w:t xml:space="preserve">. </w:t>
      </w:r>
    </w:p>
  </w:footnote>
  <w:footnote w:id="12">
    <w:p w14:paraId="25673FD6" w14:textId="434E12F4" w:rsidR="00CE7784" w:rsidRPr="00891C39" w:rsidRDefault="00CE7784" w:rsidP="00CE7784">
      <w:pPr>
        <w:pStyle w:val="-8"/>
        <w:rPr>
          <w:rFonts w:ascii="David" w:hAnsi="David"/>
          <w:b/>
          <w:bCs/>
          <w:rtl/>
        </w:rPr>
      </w:pPr>
      <w:r w:rsidRPr="00891C39">
        <w:rPr>
          <w:rStyle w:val="ac"/>
          <w:rFonts w:ascii="David" w:hAnsi="David"/>
          <w:vertAlign w:val="baseline"/>
          <w:rtl/>
        </w:rPr>
        <w:footnoteRef/>
      </w:r>
      <w:r w:rsidRPr="00891C39">
        <w:rPr>
          <w:rStyle w:val="ac"/>
          <w:rFonts w:ascii="David" w:hAnsi="David"/>
          <w:vertAlign w:val="baseline"/>
          <w:rtl/>
        </w:rPr>
        <w:t>.</w:t>
      </w:r>
      <w:r w:rsidRPr="00891C39">
        <w:rPr>
          <w:rStyle w:val="ac"/>
          <w:rFonts w:ascii="David" w:hAnsi="David"/>
          <w:vertAlign w:val="baseline"/>
          <w:rtl/>
        </w:rPr>
        <w:tab/>
      </w:r>
      <w:proofErr w:type="spellStart"/>
      <w:r w:rsidRPr="00891C39">
        <w:rPr>
          <w:rFonts w:ascii="David" w:hAnsi="David"/>
          <w:rtl/>
          <w:lang w:val="x-none"/>
        </w:rPr>
        <w:t>תוס</w:t>
      </w:r>
      <w:proofErr w:type="spellEnd"/>
      <w:r w:rsidRPr="00891C39">
        <w:rPr>
          <w:rFonts w:ascii="David" w:hAnsi="David"/>
          <w:rtl/>
          <w:lang w:val="x-none"/>
        </w:rPr>
        <w:t xml:space="preserve">' (גיטין </w:t>
      </w:r>
      <w:proofErr w:type="spellStart"/>
      <w:r w:rsidRPr="00891C39">
        <w:rPr>
          <w:rFonts w:ascii="David" w:hAnsi="David"/>
          <w:rtl/>
          <w:lang w:val="x-none"/>
        </w:rPr>
        <w:t>מה,א</w:t>
      </w:r>
      <w:proofErr w:type="spellEnd"/>
      <w:r w:rsidRPr="00891C39">
        <w:rPr>
          <w:rFonts w:ascii="David" w:hAnsi="David"/>
          <w:rtl/>
          <w:lang w:val="x-none"/>
        </w:rPr>
        <w:t xml:space="preserve"> ד"ה לא; </w:t>
      </w:r>
      <w:proofErr w:type="spellStart"/>
      <w:r w:rsidRPr="00891C39">
        <w:rPr>
          <w:rFonts w:ascii="David" w:hAnsi="David"/>
          <w:rtl/>
          <w:lang w:val="x-none"/>
        </w:rPr>
        <w:t>נח,א</w:t>
      </w:r>
      <w:proofErr w:type="spellEnd"/>
      <w:r w:rsidRPr="00891C39">
        <w:rPr>
          <w:rFonts w:ascii="David" w:hAnsi="David"/>
          <w:rtl/>
          <w:lang w:val="x-none"/>
        </w:rPr>
        <w:t xml:space="preserve"> ד"ה כל), למדו ממקרה זה שבמקום שיש סכנת נפשות, ומאחר שמדובר בשעת החורבן, ובשל העובדה שהילד היה מופלג בחכמה, פודים גם במחיר גבוה. בגרס</w:t>
      </w:r>
      <w:r>
        <w:rPr>
          <w:rFonts w:ascii="David" w:hAnsi="David" w:hint="cs"/>
          <w:rtl/>
          <w:lang w:val="x-none"/>
        </w:rPr>
        <w:t>ת</w:t>
      </w:r>
      <w:r w:rsidRPr="00891C39">
        <w:rPr>
          <w:rFonts w:ascii="David" w:hAnsi="David"/>
          <w:rtl/>
          <w:lang w:val="x-none"/>
        </w:rPr>
        <w:t xml:space="preserve"> </w:t>
      </w:r>
      <w:proofErr w:type="spellStart"/>
      <w:r w:rsidRPr="00891C39">
        <w:rPr>
          <w:rFonts w:ascii="David" w:hAnsi="David"/>
          <w:rtl/>
          <w:lang w:val="x-none"/>
        </w:rPr>
        <w:t>התוספתא</w:t>
      </w:r>
      <w:proofErr w:type="spellEnd"/>
      <w:r w:rsidRPr="00891C39">
        <w:rPr>
          <w:rFonts w:ascii="David" w:hAnsi="David"/>
          <w:rtl/>
          <w:lang w:val="x-none"/>
        </w:rPr>
        <w:t xml:space="preserve"> נאמר שאותו ילד היה "עומד לקלון"</w:t>
      </w:r>
      <w:r>
        <w:rPr>
          <w:rFonts w:ascii="David" w:hAnsi="David" w:hint="cs"/>
          <w:rtl/>
          <w:lang w:val="x-none"/>
        </w:rPr>
        <w:t>,</w:t>
      </w:r>
      <w:r w:rsidRPr="00891C39">
        <w:rPr>
          <w:rFonts w:ascii="David" w:hAnsi="David"/>
          <w:rtl/>
          <w:lang w:val="x-none"/>
        </w:rPr>
        <w:t xml:space="preserve"> </w:t>
      </w:r>
      <w:r>
        <w:rPr>
          <w:rFonts w:ascii="David" w:hAnsi="David" w:hint="cs"/>
          <w:rtl/>
          <w:lang w:val="x-none"/>
        </w:rPr>
        <w:t>ו</w:t>
      </w:r>
      <w:r w:rsidRPr="00891C39">
        <w:rPr>
          <w:rFonts w:ascii="David" w:hAnsi="David"/>
          <w:rtl/>
          <w:lang w:val="x-none"/>
        </w:rPr>
        <w:t xml:space="preserve">ניתן להציע </w:t>
      </w:r>
      <w:r>
        <w:rPr>
          <w:rFonts w:ascii="David" w:hAnsi="David" w:hint="cs"/>
          <w:rtl/>
          <w:lang w:val="x-none"/>
        </w:rPr>
        <w:t>ש</w:t>
      </w:r>
      <w:r w:rsidRPr="00891C39">
        <w:rPr>
          <w:rFonts w:ascii="David" w:hAnsi="David"/>
          <w:rtl/>
          <w:lang w:val="x-none"/>
        </w:rPr>
        <w:t xml:space="preserve">זו סיבה נוספת </w:t>
      </w:r>
      <w:r>
        <w:rPr>
          <w:rFonts w:ascii="David" w:hAnsi="David" w:hint="cs"/>
          <w:rtl/>
          <w:lang w:val="x-none"/>
        </w:rPr>
        <w:t xml:space="preserve">לפדותו </w:t>
      </w:r>
      <w:r w:rsidRPr="00891C39">
        <w:rPr>
          <w:rFonts w:ascii="David" w:hAnsi="David"/>
          <w:rtl/>
          <w:lang w:val="x-none"/>
        </w:rPr>
        <w:t xml:space="preserve">יתר על דמיו. </w:t>
      </w:r>
    </w:p>
  </w:footnote>
  <w:footnote w:id="13">
    <w:p w14:paraId="0508C824" w14:textId="5A8C27B5" w:rsidR="00CE7784" w:rsidRPr="00891C39" w:rsidRDefault="00CE7784" w:rsidP="00CE7784">
      <w:pPr>
        <w:pStyle w:val="-8"/>
        <w:rPr>
          <w:rFonts w:ascii="David" w:hAnsi="David"/>
          <w:rtl/>
        </w:rPr>
      </w:pPr>
      <w:r w:rsidRPr="00891C39">
        <w:rPr>
          <w:rStyle w:val="ac"/>
          <w:rFonts w:ascii="David" w:hAnsi="David"/>
          <w:vertAlign w:val="baseline"/>
          <w:rtl/>
        </w:rPr>
        <w:footnoteRef/>
      </w:r>
      <w:r w:rsidRPr="00891C39">
        <w:rPr>
          <w:rStyle w:val="ac"/>
          <w:rFonts w:ascii="David" w:hAnsi="David"/>
          <w:vertAlign w:val="baseline"/>
          <w:rtl/>
        </w:rPr>
        <w:t>.</w:t>
      </w:r>
      <w:r w:rsidRPr="00891C39">
        <w:rPr>
          <w:rStyle w:val="ac"/>
          <w:rFonts w:ascii="David" w:hAnsi="David"/>
          <w:vertAlign w:val="baseline"/>
          <w:rtl/>
        </w:rPr>
        <w:tab/>
      </w:r>
      <w:r w:rsidRPr="00891C39">
        <w:rPr>
          <w:rFonts w:ascii="David" w:hAnsi="David"/>
          <w:rtl/>
        </w:rPr>
        <w:t xml:space="preserve">דברי </w:t>
      </w:r>
      <w:proofErr w:type="spellStart"/>
      <w:r w:rsidRPr="00891C39">
        <w:rPr>
          <w:rFonts w:ascii="David" w:hAnsi="David"/>
          <w:rtl/>
        </w:rPr>
        <w:t>היעב"ץ</w:t>
      </w:r>
      <w:proofErr w:type="spellEnd"/>
      <w:r w:rsidRPr="00891C39">
        <w:rPr>
          <w:rFonts w:ascii="David" w:hAnsi="David"/>
          <w:rtl/>
        </w:rPr>
        <w:t xml:space="preserve"> הובאו </w:t>
      </w:r>
      <w:r>
        <w:rPr>
          <w:rFonts w:ascii="David" w:hAnsi="David" w:hint="cs"/>
          <w:rtl/>
        </w:rPr>
        <w:t>ב</w:t>
      </w:r>
      <w:r w:rsidRPr="00891C39">
        <w:rPr>
          <w:rFonts w:ascii="David" w:hAnsi="David"/>
          <w:rtl/>
        </w:rPr>
        <w:t>פתחי</w:t>
      </w:r>
      <w:r>
        <w:rPr>
          <w:rFonts w:ascii="David" w:hAnsi="David" w:hint="cs"/>
          <w:rtl/>
        </w:rPr>
        <w:t>-</w:t>
      </w:r>
      <w:r w:rsidRPr="00891C39">
        <w:rPr>
          <w:rFonts w:ascii="David" w:hAnsi="David"/>
          <w:rtl/>
        </w:rPr>
        <w:t xml:space="preserve">תשובה </w:t>
      </w:r>
      <w:r>
        <w:rPr>
          <w:rFonts w:ascii="David" w:hAnsi="David" w:hint="cs"/>
          <w:rtl/>
        </w:rPr>
        <w:t>(</w:t>
      </w:r>
      <w:r w:rsidRPr="00891C39">
        <w:rPr>
          <w:rFonts w:ascii="David" w:hAnsi="David"/>
          <w:rtl/>
        </w:rPr>
        <w:t xml:space="preserve">יו"ד </w:t>
      </w:r>
      <w:proofErr w:type="spellStart"/>
      <w:r w:rsidRPr="00891C39">
        <w:rPr>
          <w:rFonts w:ascii="David" w:hAnsi="David"/>
          <w:rtl/>
        </w:rPr>
        <w:t>רנב</w:t>
      </w:r>
      <w:r>
        <w:rPr>
          <w:rFonts w:ascii="David" w:hAnsi="David" w:hint="cs"/>
          <w:rtl/>
        </w:rPr>
        <w:t>,</w:t>
      </w:r>
      <w:r w:rsidRPr="00891C39">
        <w:rPr>
          <w:rFonts w:ascii="David" w:hAnsi="David"/>
          <w:rtl/>
        </w:rPr>
        <w:t>ז</w:t>
      </w:r>
      <w:proofErr w:type="spellEnd"/>
      <w:r w:rsidRPr="00891C39">
        <w:rPr>
          <w:rFonts w:ascii="David" w:hAnsi="David"/>
          <w:rtl/>
        </w:rPr>
        <w:t xml:space="preserve">). הרב יצחק </w:t>
      </w:r>
      <w:proofErr w:type="spellStart"/>
      <w:r w:rsidRPr="00891C39">
        <w:rPr>
          <w:rFonts w:ascii="David" w:hAnsi="David"/>
          <w:rtl/>
        </w:rPr>
        <w:t>זילברשטין</w:t>
      </w:r>
      <w:proofErr w:type="spellEnd"/>
      <w:r w:rsidRPr="00891C39">
        <w:rPr>
          <w:rFonts w:ascii="David" w:hAnsi="David"/>
          <w:rtl/>
        </w:rPr>
        <w:t xml:space="preserve"> (</w:t>
      </w:r>
      <w:proofErr w:type="spellStart"/>
      <w:r w:rsidRPr="00891C39">
        <w:rPr>
          <w:rFonts w:ascii="David" w:hAnsi="David"/>
          <w:rtl/>
        </w:rPr>
        <w:t>חשוקי</w:t>
      </w:r>
      <w:proofErr w:type="spellEnd"/>
      <w:r>
        <w:rPr>
          <w:rFonts w:ascii="David" w:hAnsi="David" w:hint="cs"/>
          <w:rtl/>
        </w:rPr>
        <w:t>-</w:t>
      </w:r>
      <w:r w:rsidRPr="00891C39">
        <w:rPr>
          <w:rFonts w:ascii="David" w:hAnsi="David"/>
          <w:rtl/>
        </w:rPr>
        <w:t xml:space="preserve">חמד </w:t>
      </w:r>
      <w:r>
        <w:rPr>
          <w:rFonts w:ascii="David" w:hAnsi="David" w:hint="cs"/>
          <w:rtl/>
        </w:rPr>
        <w:t xml:space="preserve">ע"ז </w:t>
      </w:r>
      <w:proofErr w:type="spellStart"/>
      <w:r w:rsidRPr="00891C39">
        <w:rPr>
          <w:rFonts w:ascii="David" w:hAnsi="David"/>
          <w:rtl/>
        </w:rPr>
        <w:t>לו,ב</w:t>
      </w:r>
      <w:proofErr w:type="spellEnd"/>
      <w:r w:rsidRPr="00891C39">
        <w:rPr>
          <w:rFonts w:ascii="David" w:hAnsi="David"/>
          <w:rtl/>
        </w:rPr>
        <w:t xml:space="preserve">) דן </w:t>
      </w:r>
      <w:r>
        <w:rPr>
          <w:rFonts w:ascii="David" w:hAnsi="David" w:hint="cs"/>
          <w:rtl/>
        </w:rPr>
        <w:t xml:space="preserve">בדברים </w:t>
      </w:r>
      <w:r w:rsidRPr="00891C39">
        <w:rPr>
          <w:rFonts w:ascii="David" w:hAnsi="David"/>
          <w:rtl/>
        </w:rPr>
        <w:t xml:space="preserve">אך בהקשר לשאלה אחרת.  </w:t>
      </w:r>
    </w:p>
  </w:footnote>
  <w:footnote w:id="14">
    <w:p w14:paraId="0A46DE88" w14:textId="0A920D86" w:rsidR="00B035C1" w:rsidRDefault="00B035C1" w:rsidP="00B035C1">
      <w:pPr>
        <w:pStyle w:val="a8"/>
        <w:rPr>
          <w:rFonts w:ascii="David" w:hAnsi="David"/>
          <w:spacing w:val="-1"/>
          <w:rtl/>
        </w:rPr>
      </w:pPr>
      <w:r w:rsidRPr="00B035C1">
        <w:rPr>
          <w:rtl/>
        </w:rPr>
        <w:footnoteRef/>
      </w:r>
      <w:r>
        <w:rPr>
          <w:rFonts w:hint="cs"/>
          <w:rtl/>
        </w:rPr>
        <w:t>.</w:t>
      </w:r>
      <w:r w:rsidRPr="00B035C1">
        <w:rPr>
          <w:rtl/>
        </w:rPr>
        <w:t xml:space="preserve"> </w:t>
      </w:r>
      <w:r w:rsidRPr="00B035C1">
        <w:rPr>
          <w:rFonts w:hint="cs"/>
          <w:rtl/>
        </w:rPr>
        <w:tab/>
      </w:r>
      <w:r w:rsidRPr="00B035C1">
        <w:rPr>
          <w:rFonts w:hint="cs"/>
          <w:spacing w:val="-1"/>
          <w:rtl/>
        </w:rPr>
        <w:t xml:space="preserve">לא נעסוק כאן בשאלה הכללית - האם יש מקום לשחרר מחבלים שבויים תמורת שחרור חטופים ישראלים. </w:t>
      </w:r>
      <w:r w:rsidRPr="00B035C1">
        <w:rPr>
          <w:rFonts w:hint="cs"/>
          <w:spacing w:val="-1"/>
          <w:rtl/>
        </w:rPr>
        <w:t xml:space="preserve">ראו על כך במאמרי שצוין לעיל, </w:t>
      </w:r>
      <w:proofErr w:type="spellStart"/>
      <w:r w:rsidRPr="00B035C1">
        <w:rPr>
          <w:rFonts w:hint="cs"/>
          <w:spacing w:val="-1"/>
          <w:rtl/>
        </w:rPr>
        <w:t>הע</w:t>
      </w:r>
      <w:proofErr w:type="spellEnd"/>
      <w:r w:rsidRPr="00B035C1">
        <w:rPr>
          <w:rFonts w:hint="cs"/>
          <w:spacing w:val="-1"/>
          <w:rtl/>
        </w:rPr>
        <w:t xml:space="preserve">' </w:t>
      </w:r>
      <w:r w:rsidRPr="00B035C1">
        <w:rPr>
          <w:spacing w:val="-1"/>
          <w:rtl/>
        </w:rPr>
        <w:fldChar w:fldCharType="begin"/>
      </w:r>
      <w:r w:rsidRPr="00B035C1">
        <w:rPr>
          <w:spacing w:val="-1"/>
          <w:rtl/>
        </w:rPr>
        <w:instrText xml:space="preserve"> </w:instrText>
      </w:r>
      <w:r w:rsidRPr="00B035C1">
        <w:rPr>
          <w:rFonts w:hint="cs"/>
          <w:spacing w:val="-1"/>
        </w:rPr>
        <w:instrText>NOTEREF</w:instrText>
      </w:r>
      <w:r w:rsidRPr="00B035C1">
        <w:rPr>
          <w:rFonts w:hint="cs"/>
          <w:spacing w:val="-1"/>
          <w:rtl/>
        </w:rPr>
        <w:instrText xml:space="preserve"> _</w:instrText>
      </w:r>
      <w:r w:rsidRPr="00B035C1">
        <w:rPr>
          <w:rFonts w:hint="cs"/>
          <w:spacing w:val="-1"/>
        </w:rPr>
        <w:instrText>Ref165216674 \h</w:instrText>
      </w:r>
      <w:r w:rsidRPr="00B035C1">
        <w:rPr>
          <w:spacing w:val="-1"/>
          <w:rtl/>
        </w:rPr>
        <w:instrText xml:space="preserve"> </w:instrText>
      </w:r>
      <w:r w:rsidRPr="00B035C1">
        <w:rPr>
          <w:spacing w:val="-1"/>
          <w:rtl/>
        </w:rPr>
      </w:r>
      <w:r w:rsidRPr="00B035C1">
        <w:rPr>
          <w:spacing w:val="-1"/>
          <w:rtl/>
        </w:rPr>
        <w:fldChar w:fldCharType="separate"/>
      </w:r>
      <w:r w:rsidRPr="00B035C1">
        <w:rPr>
          <w:spacing w:val="-1"/>
          <w:rtl/>
        </w:rPr>
        <w:t>11</w:t>
      </w:r>
      <w:r w:rsidRPr="00B035C1">
        <w:rPr>
          <w:spacing w:val="-1"/>
          <w:rtl/>
        </w:rPr>
        <w:fldChar w:fldCharType="end"/>
      </w:r>
      <w:r w:rsidRPr="00B035C1">
        <w:rPr>
          <w:rFonts w:hint="cs"/>
          <w:spacing w:val="-1"/>
          <w:rtl/>
        </w:rPr>
        <w:t xml:space="preserve">; וכן בספרי, </w:t>
      </w:r>
      <w:r w:rsidRPr="00B035C1">
        <w:rPr>
          <w:rFonts w:ascii="David" w:hAnsi="David"/>
          <w:spacing w:val="-1"/>
          <w:rtl/>
        </w:rPr>
        <w:t xml:space="preserve">"החלפת שבויים", מלכות יהודה וישראל, </w:t>
      </w:r>
      <w:r w:rsidRPr="00B035C1">
        <w:rPr>
          <w:rFonts w:ascii="David" w:hAnsi="David" w:hint="cs"/>
          <w:spacing w:val="-1"/>
          <w:rtl/>
        </w:rPr>
        <w:t>מ</w:t>
      </w:r>
      <w:r w:rsidRPr="00B035C1">
        <w:rPr>
          <w:rFonts w:ascii="David" w:hAnsi="David"/>
          <w:spacing w:val="-1"/>
          <w:rtl/>
        </w:rPr>
        <w:t xml:space="preserve">עמ' </w:t>
      </w:r>
      <w:r w:rsidRPr="00B035C1">
        <w:rPr>
          <w:rFonts w:ascii="David" w:hAnsi="David" w:hint="cs"/>
          <w:spacing w:val="-1"/>
          <w:rtl/>
        </w:rPr>
        <w:t xml:space="preserve">335. ועוד ראו: </w:t>
      </w:r>
      <w:r w:rsidRPr="00B035C1">
        <w:rPr>
          <w:rFonts w:ascii="David" w:hAnsi="David"/>
          <w:spacing w:val="-1"/>
          <w:rtl/>
        </w:rPr>
        <w:t xml:space="preserve">הרב ישראל רוזן, "שחרור שבויים במחיר מופקע שאיננו כספי", </w:t>
      </w:r>
      <w:proofErr w:type="spellStart"/>
      <w:r w:rsidRPr="00B035C1">
        <w:rPr>
          <w:rFonts w:ascii="David" w:hAnsi="David"/>
          <w:spacing w:val="-1"/>
          <w:rtl/>
        </w:rPr>
        <w:t>תחומין</w:t>
      </w:r>
      <w:proofErr w:type="spellEnd"/>
      <w:r w:rsidRPr="00B035C1">
        <w:rPr>
          <w:rFonts w:ascii="David" w:hAnsi="David"/>
          <w:spacing w:val="-1"/>
          <w:rtl/>
        </w:rPr>
        <w:t xml:space="preserve"> ל, עמ' </w:t>
      </w:r>
      <w:r w:rsidRPr="00B035C1">
        <w:rPr>
          <w:rFonts w:ascii="David" w:hAnsi="David" w:hint="cs"/>
          <w:spacing w:val="-1"/>
          <w:rtl/>
        </w:rPr>
        <w:t xml:space="preserve">95; </w:t>
      </w:r>
      <w:r w:rsidRPr="00B035C1">
        <w:rPr>
          <w:rFonts w:ascii="David" w:hAnsi="David"/>
          <w:spacing w:val="-1"/>
          <w:rtl/>
        </w:rPr>
        <w:t xml:space="preserve">הרב עדו </w:t>
      </w:r>
      <w:proofErr w:type="spellStart"/>
      <w:r w:rsidRPr="00B035C1">
        <w:rPr>
          <w:rFonts w:ascii="David" w:hAnsi="David"/>
          <w:spacing w:val="-1"/>
          <w:rtl/>
        </w:rPr>
        <w:t>רכניץ</w:t>
      </w:r>
      <w:proofErr w:type="spellEnd"/>
      <w:r w:rsidRPr="00B035C1">
        <w:rPr>
          <w:rFonts w:ascii="David" w:hAnsi="David"/>
          <w:spacing w:val="-1"/>
          <w:rtl/>
        </w:rPr>
        <w:t xml:space="preserve"> והרב אלעזר גולדשטיין, "הגדרת האויב בלחימה בטרור, פדיון שבויים", אתיקה צבאית יהודית, </w:t>
      </w:r>
      <w:r w:rsidRPr="00B035C1">
        <w:rPr>
          <w:rFonts w:ascii="David" w:hAnsi="David" w:hint="cs"/>
          <w:spacing w:val="-1"/>
          <w:rtl/>
        </w:rPr>
        <w:t>מ</w:t>
      </w:r>
      <w:r w:rsidRPr="00B035C1">
        <w:rPr>
          <w:rFonts w:ascii="David" w:hAnsi="David"/>
          <w:spacing w:val="-1"/>
          <w:rtl/>
        </w:rPr>
        <w:t xml:space="preserve">עמ' </w:t>
      </w:r>
      <w:r w:rsidRPr="00B035C1">
        <w:rPr>
          <w:rFonts w:ascii="David" w:hAnsi="David" w:hint="cs"/>
          <w:spacing w:val="-1"/>
          <w:rtl/>
        </w:rPr>
        <w:t>187.</w:t>
      </w:r>
    </w:p>
    <w:p w14:paraId="201D8115" w14:textId="733ECCC5" w:rsidR="00B035C1" w:rsidRPr="00B035C1" w:rsidRDefault="00B035C1" w:rsidP="001563B7">
      <w:pPr>
        <w:pStyle w:val="a8"/>
        <w:rPr>
          <w:rtl/>
        </w:rPr>
      </w:pPr>
      <w:r>
        <w:rPr>
          <w:rFonts w:ascii="David" w:hAnsi="David" w:hint="cs"/>
          <w:spacing w:val="-1"/>
          <w:rtl/>
        </w:rPr>
        <w:t xml:space="preserve"> </w:t>
      </w:r>
      <w:r>
        <w:rPr>
          <w:rFonts w:ascii="David" w:hAnsi="David" w:hint="cs"/>
          <w:spacing w:val="-1"/>
          <w:rtl/>
        </w:rPr>
        <w:tab/>
        <w:t xml:space="preserve">באופן כללי נציין כי המשנה (גיטין </w:t>
      </w:r>
      <w:proofErr w:type="spellStart"/>
      <w:r>
        <w:rPr>
          <w:rFonts w:ascii="David" w:hAnsi="David" w:hint="cs"/>
          <w:spacing w:val="-1"/>
          <w:rtl/>
        </w:rPr>
        <w:t>מה,א</w:t>
      </w:r>
      <w:proofErr w:type="spellEnd"/>
      <w:r>
        <w:rPr>
          <w:rFonts w:ascii="David" w:hAnsi="David" w:hint="cs"/>
          <w:spacing w:val="-1"/>
          <w:rtl/>
        </w:rPr>
        <w:t>) קובעת ש"</w:t>
      </w:r>
      <w:r w:rsidRPr="0014424F">
        <w:rPr>
          <w:rtl/>
        </w:rPr>
        <w:t xml:space="preserve">אין </w:t>
      </w:r>
      <w:proofErr w:type="spellStart"/>
      <w:r w:rsidRPr="0014424F">
        <w:rPr>
          <w:rtl/>
        </w:rPr>
        <w:t>פודין</w:t>
      </w:r>
      <w:proofErr w:type="spellEnd"/>
      <w:r w:rsidRPr="0014424F">
        <w:rPr>
          <w:rtl/>
        </w:rPr>
        <w:t xml:space="preserve"> את השבויים יתר על </w:t>
      </w:r>
      <w:r w:rsidRPr="0014424F">
        <w:rPr>
          <w:rFonts w:hint="cs"/>
          <w:rtl/>
        </w:rPr>
        <w:t xml:space="preserve">כדי </w:t>
      </w:r>
      <w:r w:rsidRPr="0014424F">
        <w:rPr>
          <w:rtl/>
        </w:rPr>
        <w:t xml:space="preserve">דמיהן מפני </w:t>
      </w:r>
      <w:proofErr w:type="spellStart"/>
      <w:r w:rsidRPr="0014424F">
        <w:rPr>
          <w:rtl/>
        </w:rPr>
        <w:t>תקון</w:t>
      </w:r>
      <w:proofErr w:type="spellEnd"/>
      <w:r w:rsidRPr="0014424F">
        <w:rPr>
          <w:rtl/>
        </w:rPr>
        <w:t xml:space="preserve"> העולם</w:t>
      </w:r>
      <w:r>
        <w:rPr>
          <w:rFonts w:hint="cs"/>
          <w:rtl/>
        </w:rPr>
        <w:t xml:space="preserve">", והרמב"ם (הל' מתנות-עניים </w:t>
      </w:r>
      <w:proofErr w:type="spellStart"/>
      <w:r>
        <w:rPr>
          <w:rFonts w:hint="cs"/>
          <w:rtl/>
        </w:rPr>
        <w:t>ח,יב</w:t>
      </w:r>
      <w:proofErr w:type="spellEnd"/>
      <w:r>
        <w:rPr>
          <w:rFonts w:hint="cs"/>
          <w:rtl/>
        </w:rPr>
        <w:t xml:space="preserve">) ביאר על פי הגמרא: </w:t>
      </w:r>
      <w:r w:rsidRPr="0014424F">
        <w:rPr>
          <w:rFonts w:hint="cs"/>
          <w:rtl/>
        </w:rPr>
        <w:t>"</w:t>
      </w:r>
      <w:r w:rsidRPr="0014424F">
        <w:rPr>
          <w:rtl/>
        </w:rPr>
        <w:t xml:space="preserve">שלא יהיו האויבים </w:t>
      </w:r>
      <w:proofErr w:type="spellStart"/>
      <w:r w:rsidRPr="0014424F">
        <w:rPr>
          <w:rtl/>
        </w:rPr>
        <w:t>רודפין</w:t>
      </w:r>
      <w:proofErr w:type="spellEnd"/>
      <w:r w:rsidRPr="0014424F">
        <w:rPr>
          <w:rtl/>
        </w:rPr>
        <w:t xml:space="preserve"> אחריהם </w:t>
      </w:r>
      <w:r w:rsidRPr="00B035C1">
        <w:rPr>
          <w:rtl/>
        </w:rPr>
        <w:t>לשבותם</w:t>
      </w:r>
      <w:r w:rsidRPr="00B035C1">
        <w:rPr>
          <w:rFonts w:hint="cs"/>
          <w:rtl/>
        </w:rPr>
        <w:t xml:space="preserve">". </w:t>
      </w:r>
      <w:r>
        <w:rPr>
          <w:rFonts w:hint="cs"/>
          <w:rtl/>
        </w:rPr>
        <w:t xml:space="preserve">יש ללמוד מכך שאף כאשר 'המחיר' הנדרש עבור החטופים אינו כספי, יש לשקול את שכר העסקה כנגד הפסדה לטווח רחוק, ואין להיענות לכל עסקה. </w:t>
      </w:r>
      <w:proofErr w:type="spellStart"/>
      <w:r>
        <w:rPr>
          <w:rFonts w:hint="cs"/>
          <w:rtl/>
        </w:rPr>
        <w:t>הרדב"ז</w:t>
      </w:r>
      <w:proofErr w:type="spellEnd"/>
      <w:r>
        <w:rPr>
          <w:rFonts w:hint="cs"/>
          <w:rtl/>
        </w:rPr>
        <w:t xml:space="preserve"> (שו"ת ח"א סי' מ) כתב ש"כבר נהגו כל ישראל לפדות את השבויים יותר מכדי דמיהן הנמכרים בשוק... והנח להם לישראל שהם גומלי חסד בני גומלי חסד", אך הדברים אמורים במשפחה או בקהילה קטנה, ואין להחילם בכל מקרה על מדינה שיש לה אחריות לכל אזרחיה בהווה ובעתיד.</w:t>
      </w:r>
      <w:r w:rsidR="001563B7">
        <w:rPr>
          <w:rFonts w:hint="cs"/>
          <w:rtl/>
        </w:rPr>
        <w:t xml:space="preserve"> על המדינה להתייחס לעסקאות מעין אלה כחלק מהמלחמה עם ארגוני הטרור, לשקול את התוצאות השליליות שיהיו לעסקה כנגד הרווחים ממנה, ולבחון כל מקרה לגופו. וראו גם: הרב יהודה גרשוני, "פדיון שבויים לאור ההלכה", קול צופיך, עמ' </w:t>
      </w:r>
      <w:proofErr w:type="spellStart"/>
      <w:r w:rsidR="001563B7">
        <w:rPr>
          <w:rFonts w:hint="cs"/>
          <w:rtl/>
        </w:rPr>
        <w:t>רמד</w:t>
      </w:r>
      <w:proofErr w:type="spellEnd"/>
      <w:r w:rsidR="001563B7">
        <w:rPr>
          <w:rFonts w:hint="cs"/>
          <w:rtl/>
        </w:rPr>
        <w:t xml:space="preserve">-רמה.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30C75" w14:textId="77777777" w:rsidR="00CE7784" w:rsidRPr="004456F4" w:rsidRDefault="00CE7784" w:rsidP="004456F4">
    <w:pPr>
      <w:pStyle w:val="ad"/>
      <w:framePr w:w="421" w:wrap="around" w:vAnchor="text" w:hAnchor="page" w:x="9091" w:y="9"/>
      <w:jc w:val="left"/>
      <w:rPr>
        <w:rStyle w:val="af"/>
        <w:rFonts w:ascii="David" w:hAnsi="David"/>
      </w:rPr>
    </w:pPr>
    <w:r w:rsidRPr="004456F4">
      <w:rPr>
        <w:rStyle w:val="af"/>
        <w:rFonts w:ascii="David" w:hAnsi="David"/>
      </w:rPr>
      <w:fldChar w:fldCharType="begin"/>
    </w:r>
    <w:r w:rsidRPr="004456F4">
      <w:rPr>
        <w:rStyle w:val="af"/>
        <w:rFonts w:ascii="David" w:hAnsi="David"/>
      </w:rPr>
      <w:instrText xml:space="preserve">PAGE  </w:instrText>
    </w:r>
    <w:r w:rsidRPr="004456F4">
      <w:rPr>
        <w:rStyle w:val="af"/>
        <w:rFonts w:ascii="David" w:hAnsi="David"/>
      </w:rPr>
      <w:fldChar w:fldCharType="separate"/>
    </w:r>
    <w:r w:rsidR="004D513E">
      <w:rPr>
        <w:rStyle w:val="af"/>
        <w:rFonts w:ascii="David" w:hAnsi="David"/>
        <w:noProof/>
        <w:rtl/>
      </w:rPr>
      <w:t>8</w:t>
    </w:r>
    <w:r w:rsidRPr="004456F4">
      <w:rPr>
        <w:rStyle w:val="af"/>
        <w:rFonts w:ascii="David" w:hAnsi="David"/>
      </w:rPr>
      <w:fldChar w:fldCharType="end"/>
    </w:r>
  </w:p>
  <w:p w14:paraId="5811C563" w14:textId="04EB0768" w:rsidR="00CE7784" w:rsidRPr="00B53C99" w:rsidRDefault="00CE7784">
    <w:pPr>
      <w:pStyle w:val="ad"/>
      <w:ind w:right="360" w:firstLine="360"/>
      <w:rPr>
        <w:rtl/>
      </w:rPr>
    </w:pPr>
    <w:r w:rsidRPr="00B53C99">
      <w:rPr>
        <w:rtl/>
      </w:rPr>
      <w:fldChar w:fldCharType="begin"/>
    </w:r>
    <w:r w:rsidRPr="00B53C99">
      <w:rPr>
        <w:rtl/>
      </w:rPr>
      <w:instrText xml:space="preserve"> </w:instrText>
    </w:r>
    <w:r w:rsidRPr="00B53C99">
      <w:instrText>STYLEREF</w:instrText>
    </w:r>
    <w:r w:rsidRPr="00B53C99">
      <w:rPr>
        <w:rtl/>
      </w:rPr>
      <w:instrText xml:space="preserve">  "כותרת 1"  \* </w:instrText>
    </w:r>
    <w:r w:rsidRPr="00B53C99">
      <w:instrText>MERGEFORMAT</w:instrText>
    </w:r>
    <w:r w:rsidRPr="00B53C99">
      <w:rPr>
        <w:rtl/>
      </w:rPr>
      <w:instrText xml:space="preserve"> </w:instrText>
    </w:r>
    <w:r w:rsidRPr="00B53C99">
      <w:rPr>
        <w:rtl/>
      </w:rPr>
      <w:fldChar w:fldCharType="separate"/>
    </w:r>
    <w:r w:rsidR="009524CD">
      <w:rPr>
        <w:noProof/>
        <w:rtl/>
      </w:rPr>
      <w:t>הרב יהודה זולדן</w:t>
    </w:r>
    <w:r w:rsidRPr="00B53C99">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CD9B0" w14:textId="77777777" w:rsidR="00CE7784" w:rsidRPr="004456F4" w:rsidRDefault="00CE7784" w:rsidP="004456F4">
    <w:pPr>
      <w:pStyle w:val="ad"/>
      <w:framePr w:w="346" w:wrap="around" w:vAnchor="text" w:hAnchor="margin" w:xAlign="inside" w:y="9"/>
      <w:jc w:val="right"/>
      <w:rPr>
        <w:rStyle w:val="af"/>
        <w:rFonts w:ascii="David" w:hAnsi="David"/>
      </w:rPr>
    </w:pPr>
    <w:r w:rsidRPr="004456F4">
      <w:rPr>
        <w:rStyle w:val="af"/>
        <w:rFonts w:ascii="David" w:hAnsi="David"/>
      </w:rPr>
      <w:fldChar w:fldCharType="begin"/>
    </w:r>
    <w:r w:rsidRPr="004456F4">
      <w:rPr>
        <w:rStyle w:val="af"/>
        <w:rFonts w:ascii="David" w:hAnsi="David"/>
      </w:rPr>
      <w:instrText xml:space="preserve">PAGE  </w:instrText>
    </w:r>
    <w:r w:rsidRPr="004456F4">
      <w:rPr>
        <w:rStyle w:val="af"/>
        <w:rFonts w:ascii="David" w:hAnsi="David"/>
      </w:rPr>
      <w:fldChar w:fldCharType="separate"/>
    </w:r>
    <w:r w:rsidR="004D513E">
      <w:rPr>
        <w:rStyle w:val="af"/>
        <w:rFonts w:ascii="David" w:hAnsi="David"/>
        <w:noProof/>
        <w:rtl/>
      </w:rPr>
      <w:t>9</w:t>
    </w:r>
    <w:r w:rsidRPr="004456F4">
      <w:rPr>
        <w:rStyle w:val="af"/>
        <w:rFonts w:ascii="David" w:hAnsi="David"/>
      </w:rPr>
      <w:fldChar w:fldCharType="end"/>
    </w:r>
  </w:p>
  <w:p w14:paraId="23C82662" w14:textId="7DF7C330" w:rsidR="00CE7784" w:rsidRPr="00142D7C" w:rsidRDefault="00CE7784">
    <w:pPr>
      <w:pStyle w:val="ad"/>
      <w:ind w:right="360" w:firstLine="360"/>
      <w:rPr>
        <w:rtl/>
      </w:rPr>
    </w:pPr>
    <w:r w:rsidRPr="00142D7C">
      <w:rPr>
        <w:rtl/>
      </w:rPr>
      <w:fldChar w:fldCharType="begin"/>
    </w:r>
    <w:r w:rsidRPr="00142D7C">
      <w:rPr>
        <w:rtl/>
      </w:rPr>
      <w:instrText xml:space="preserve"> </w:instrText>
    </w:r>
    <w:r w:rsidRPr="00142D7C">
      <w:instrText>STYLEREF</w:instrText>
    </w:r>
    <w:r w:rsidRPr="00142D7C">
      <w:rPr>
        <w:rtl/>
      </w:rPr>
      <w:instrText xml:space="preserve">  "כותרת 2"  \* </w:instrText>
    </w:r>
    <w:r w:rsidRPr="00142D7C">
      <w:instrText>MERGEFORMAT</w:instrText>
    </w:r>
    <w:r w:rsidRPr="00142D7C">
      <w:rPr>
        <w:rtl/>
      </w:rPr>
      <w:instrText xml:space="preserve"> </w:instrText>
    </w:r>
    <w:r w:rsidRPr="00142D7C">
      <w:rPr>
        <w:rtl/>
      </w:rPr>
      <w:fldChar w:fldCharType="separate"/>
    </w:r>
    <w:r w:rsidR="009524CD">
      <w:rPr>
        <w:noProof/>
        <w:rtl/>
      </w:rPr>
      <w:t>קדימויות בשחרור נשים וילדים משבי</w:t>
    </w:r>
    <w:r w:rsidRPr="00142D7C">
      <w:rPr>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9A55" w14:textId="77777777" w:rsidR="00CE7784" w:rsidRDefault="00CE7784" w:rsidP="00E5367F">
    <w:pPr>
      <w:pStyle w:val="ad"/>
    </w:pPr>
    <w:proofErr w:type="spellStart"/>
    <w:r>
      <w:rPr>
        <w:rFonts w:hint="cs"/>
        <w:rtl/>
      </w:rPr>
      <w:t>תחומין</w:t>
    </w:r>
    <w:proofErr w:type="spellEnd"/>
    <w:r>
      <w:rPr>
        <w:rFonts w:hint="cs"/>
        <w:rtl/>
      </w:rPr>
      <w:t xml:space="preserve"> מד (תשפ"ד)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A3C"/>
    <w:multiLevelType w:val="hybridMultilevel"/>
    <w:tmpl w:val="B51EE580"/>
    <w:lvl w:ilvl="0" w:tplc="E696B65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B7F54"/>
    <w:multiLevelType w:val="hybridMultilevel"/>
    <w:tmpl w:val="6A70E576"/>
    <w:lvl w:ilvl="0" w:tplc="84D2FDF2">
      <w:start w:val="1"/>
      <w:numFmt w:val="hebrew1"/>
      <w:lvlText w:val="%1."/>
      <w:lvlJc w:val="center"/>
      <w:pPr>
        <w:ind w:left="720" w:hanging="360"/>
      </w:pPr>
      <w:rPr>
        <w:rFonts w:cs="Times New Roman" w:hint="default"/>
        <w:b/>
        <w:bCs/>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C293ABC"/>
    <w:multiLevelType w:val="hybridMultilevel"/>
    <w:tmpl w:val="6A70E576"/>
    <w:lvl w:ilvl="0" w:tplc="84D2FDF2">
      <w:start w:val="1"/>
      <w:numFmt w:val="hebrew1"/>
      <w:lvlText w:val="%1."/>
      <w:lvlJc w:val="center"/>
      <w:pPr>
        <w:ind w:left="720" w:hanging="360"/>
      </w:pPr>
      <w:rPr>
        <w:rFonts w:cs="Times New Roman" w:hint="default"/>
        <w:b/>
        <w:bCs/>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46C6ADE"/>
    <w:multiLevelType w:val="hybridMultilevel"/>
    <w:tmpl w:val="6D943718"/>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B40B4F"/>
    <w:multiLevelType w:val="hybridMultilevel"/>
    <w:tmpl w:val="F9A0FAF4"/>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30573AB"/>
    <w:multiLevelType w:val="hybridMultilevel"/>
    <w:tmpl w:val="6840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B67F1"/>
    <w:multiLevelType w:val="hybridMultilevel"/>
    <w:tmpl w:val="6D943718"/>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8AE1AD0"/>
    <w:multiLevelType w:val="hybridMultilevel"/>
    <w:tmpl w:val="8CE48BE0"/>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09964AF"/>
    <w:multiLevelType w:val="hybridMultilevel"/>
    <w:tmpl w:val="6D943718"/>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225364A"/>
    <w:multiLevelType w:val="hybridMultilevel"/>
    <w:tmpl w:val="6D943718"/>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3765683"/>
    <w:multiLevelType w:val="hybridMultilevel"/>
    <w:tmpl w:val="4FD8715E"/>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DA96898"/>
    <w:multiLevelType w:val="hybridMultilevel"/>
    <w:tmpl w:val="99340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05F681F"/>
    <w:multiLevelType w:val="hybridMultilevel"/>
    <w:tmpl w:val="67D6F074"/>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21D4D34"/>
    <w:multiLevelType w:val="hybridMultilevel"/>
    <w:tmpl w:val="6D943718"/>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C2511B7"/>
    <w:multiLevelType w:val="hybridMultilevel"/>
    <w:tmpl w:val="9D8453DA"/>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FDB0209"/>
    <w:multiLevelType w:val="hybridMultilevel"/>
    <w:tmpl w:val="80F6F306"/>
    <w:lvl w:ilvl="0" w:tplc="04090013">
      <w:start w:val="1"/>
      <w:numFmt w:val="hebrew1"/>
      <w:lvlText w:val="%1."/>
      <w:lvlJc w:val="center"/>
      <w:pPr>
        <w:ind w:left="720" w:hanging="360"/>
      </w:pPr>
      <w:rPr>
        <w:rFonts w:cs="Times New Roman"/>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34383984">
    <w:abstractNumId w:val="8"/>
  </w:num>
  <w:num w:numId="2" w16cid:durableId="52198052">
    <w:abstractNumId w:val="2"/>
  </w:num>
  <w:num w:numId="3" w16cid:durableId="819615513">
    <w:abstractNumId w:val="13"/>
  </w:num>
  <w:num w:numId="4" w16cid:durableId="2062360729">
    <w:abstractNumId w:val="6"/>
  </w:num>
  <w:num w:numId="5" w16cid:durableId="783306468">
    <w:abstractNumId w:val="9"/>
  </w:num>
  <w:num w:numId="6" w16cid:durableId="1271470602">
    <w:abstractNumId w:val="3"/>
  </w:num>
  <w:num w:numId="7" w16cid:durableId="509686581">
    <w:abstractNumId w:val="12"/>
  </w:num>
  <w:num w:numId="8" w16cid:durableId="1399984076">
    <w:abstractNumId w:val="4"/>
  </w:num>
  <w:num w:numId="9" w16cid:durableId="1951623011">
    <w:abstractNumId w:val="10"/>
  </w:num>
  <w:num w:numId="10" w16cid:durableId="1274821971">
    <w:abstractNumId w:val="7"/>
  </w:num>
  <w:num w:numId="11" w16cid:durableId="682242474">
    <w:abstractNumId w:val="15"/>
  </w:num>
  <w:num w:numId="12" w16cid:durableId="892228550">
    <w:abstractNumId w:val="14"/>
  </w:num>
  <w:num w:numId="13" w16cid:durableId="29959875">
    <w:abstractNumId w:val="1"/>
  </w:num>
  <w:num w:numId="14" w16cid:durableId="64111762">
    <w:abstractNumId w:val="11"/>
  </w:num>
  <w:num w:numId="15" w16cid:durableId="1367371853">
    <w:abstractNumId w:val="5"/>
  </w:num>
  <w:num w:numId="16" w16cid:durableId="10595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227"/>
  <w:evenAndOddHeader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96F"/>
    <w:rsid w:val="00017F47"/>
    <w:rsid w:val="00021C81"/>
    <w:rsid w:val="00047DDC"/>
    <w:rsid w:val="0005262F"/>
    <w:rsid w:val="00062760"/>
    <w:rsid w:val="00074077"/>
    <w:rsid w:val="000B0DA5"/>
    <w:rsid w:val="00100F27"/>
    <w:rsid w:val="00102AED"/>
    <w:rsid w:val="00102B59"/>
    <w:rsid w:val="00142D7C"/>
    <w:rsid w:val="0014424F"/>
    <w:rsid w:val="0014454B"/>
    <w:rsid w:val="0015474C"/>
    <w:rsid w:val="001563B7"/>
    <w:rsid w:val="0016180D"/>
    <w:rsid w:val="001679D6"/>
    <w:rsid w:val="001760B1"/>
    <w:rsid w:val="001946F3"/>
    <w:rsid w:val="001A3EA4"/>
    <w:rsid w:val="001B3610"/>
    <w:rsid w:val="001D101E"/>
    <w:rsid w:val="0021744A"/>
    <w:rsid w:val="0022567B"/>
    <w:rsid w:val="0023497B"/>
    <w:rsid w:val="00277A2C"/>
    <w:rsid w:val="002C2378"/>
    <w:rsid w:val="002D0322"/>
    <w:rsid w:val="002D06FA"/>
    <w:rsid w:val="002E0409"/>
    <w:rsid w:val="002E4063"/>
    <w:rsid w:val="002E5D2F"/>
    <w:rsid w:val="002F17B0"/>
    <w:rsid w:val="003025A3"/>
    <w:rsid w:val="0030665F"/>
    <w:rsid w:val="00326E86"/>
    <w:rsid w:val="00340F31"/>
    <w:rsid w:val="00374154"/>
    <w:rsid w:val="003810BD"/>
    <w:rsid w:val="003A4278"/>
    <w:rsid w:val="003A5925"/>
    <w:rsid w:val="003A6266"/>
    <w:rsid w:val="003C1F9B"/>
    <w:rsid w:val="003C2C78"/>
    <w:rsid w:val="003C3241"/>
    <w:rsid w:val="003D3DCC"/>
    <w:rsid w:val="003D53AD"/>
    <w:rsid w:val="003E0722"/>
    <w:rsid w:val="004020F7"/>
    <w:rsid w:val="0042588B"/>
    <w:rsid w:val="0043015E"/>
    <w:rsid w:val="00440880"/>
    <w:rsid w:val="004456F4"/>
    <w:rsid w:val="0047716C"/>
    <w:rsid w:val="00481382"/>
    <w:rsid w:val="004C1845"/>
    <w:rsid w:val="004D513E"/>
    <w:rsid w:val="004E5124"/>
    <w:rsid w:val="004F2035"/>
    <w:rsid w:val="004F74E0"/>
    <w:rsid w:val="00561C00"/>
    <w:rsid w:val="005654F8"/>
    <w:rsid w:val="005840EC"/>
    <w:rsid w:val="005A1D13"/>
    <w:rsid w:val="005B2CE0"/>
    <w:rsid w:val="005B39CC"/>
    <w:rsid w:val="005C4CA6"/>
    <w:rsid w:val="005E0848"/>
    <w:rsid w:val="005E6E6F"/>
    <w:rsid w:val="005F4CD1"/>
    <w:rsid w:val="00602025"/>
    <w:rsid w:val="006159DD"/>
    <w:rsid w:val="00632DC4"/>
    <w:rsid w:val="006550BD"/>
    <w:rsid w:val="0066296F"/>
    <w:rsid w:val="00671767"/>
    <w:rsid w:val="00690781"/>
    <w:rsid w:val="006B2B62"/>
    <w:rsid w:val="006C0C95"/>
    <w:rsid w:val="006C6C76"/>
    <w:rsid w:val="006D50C0"/>
    <w:rsid w:val="006D73E4"/>
    <w:rsid w:val="006F1FF4"/>
    <w:rsid w:val="00702BF1"/>
    <w:rsid w:val="0071117E"/>
    <w:rsid w:val="00787398"/>
    <w:rsid w:val="00791E50"/>
    <w:rsid w:val="00795D23"/>
    <w:rsid w:val="007A1EF2"/>
    <w:rsid w:val="007A4CC0"/>
    <w:rsid w:val="007B7EC5"/>
    <w:rsid w:val="007D0F1A"/>
    <w:rsid w:val="007D5F97"/>
    <w:rsid w:val="007E166C"/>
    <w:rsid w:val="007F2DC4"/>
    <w:rsid w:val="00800037"/>
    <w:rsid w:val="00800247"/>
    <w:rsid w:val="00833EE2"/>
    <w:rsid w:val="00855F77"/>
    <w:rsid w:val="00873E32"/>
    <w:rsid w:val="00874D2A"/>
    <w:rsid w:val="00890B75"/>
    <w:rsid w:val="00891424"/>
    <w:rsid w:val="00891C39"/>
    <w:rsid w:val="00894741"/>
    <w:rsid w:val="008959E4"/>
    <w:rsid w:val="008C0FFE"/>
    <w:rsid w:val="008C29AA"/>
    <w:rsid w:val="008C6FC1"/>
    <w:rsid w:val="008C75C4"/>
    <w:rsid w:val="008E1A5E"/>
    <w:rsid w:val="008F254F"/>
    <w:rsid w:val="00906281"/>
    <w:rsid w:val="00920F08"/>
    <w:rsid w:val="009217AD"/>
    <w:rsid w:val="00937BB3"/>
    <w:rsid w:val="00946D94"/>
    <w:rsid w:val="009524CD"/>
    <w:rsid w:val="009A6752"/>
    <w:rsid w:val="009F60D0"/>
    <w:rsid w:val="00A00645"/>
    <w:rsid w:val="00A02B20"/>
    <w:rsid w:val="00A16CE3"/>
    <w:rsid w:val="00A1775A"/>
    <w:rsid w:val="00A227F6"/>
    <w:rsid w:val="00A30E7B"/>
    <w:rsid w:val="00A37748"/>
    <w:rsid w:val="00A618A4"/>
    <w:rsid w:val="00A75D34"/>
    <w:rsid w:val="00A96B72"/>
    <w:rsid w:val="00AB52F3"/>
    <w:rsid w:val="00B032C6"/>
    <w:rsid w:val="00B035C1"/>
    <w:rsid w:val="00B13284"/>
    <w:rsid w:val="00B311A8"/>
    <w:rsid w:val="00B42AB4"/>
    <w:rsid w:val="00B46E3C"/>
    <w:rsid w:val="00B53C99"/>
    <w:rsid w:val="00B57342"/>
    <w:rsid w:val="00BB45C4"/>
    <w:rsid w:val="00BC3389"/>
    <w:rsid w:val="00C0232B"/>
    <w:rsid w:val="00C204BD"/>
    <w:rsid w:val="00C4332D"/>
    <w:rsid w:val="00C46210"/>
    <w:rsid w:val="00C857C5"/>
    <w:rsid w:val="00CA272C"/>
    <w:rsid w:val="00CA302A"/>
    <w:rsid w:val="00CB2F77"/>
    <w:rsid w:val="00CE7784"/>
    <w:rsid w:val="00CF4A69"/>
    <w:rsid w:val="00CF7C68"/>
    <w:rsid w:val="00D010C9"/>
    <w:rsid w:val="00D041EE"/>
    <w:rsid w:val="00D144AA"/>
    <w:rsid w:val="00D154F4"/>
    <w:rsid w:val="00D30E2A"/>
    <w:rsid w:val="00D4729F"/>
    <w:rsid w:val="00D817E5"/>
    <w:rsid w:val="00DC3885"/>
    <w:rsid w:val="00DD0C71"/>
    <w:rsid w:val="00DE015C"/>
    <w:rsid w:val="00DF4E6C"/>
    <w:rsid w:val="00E12F1E"/>
    <w:rsid w:val="00E13DF9"/>
    <w:rsid w:val="00E25BFC"/>
    <w:rsid w:val="00E334EF"/>
    <w:rsid w:val="00E5367F"/>
    <w:rsid w:val="00E61D92"/>
    <w:rsid w:val="00E647C1"/>
    <w:rsid w:val="00E655E5"/>
    <w:rsid w:val="00E72D58"/>
    <w:rsid w:val="00E82FA4"/>
    <w:rsid w:val="00EA1F0D"/>
    <w:rsid w:val="00EA223D"/>
    <w:rsid w:val="00EA2FE3"/>
    <w:rsid w:val="00EB0DC8"/>
    <w:rsid w:val="00ED27B2"/>
    <w:rsid w:val="00EF4E7C"/>
    <w:rsid w:val="00F12A4C"/>
    <w:rsid w:val="00F1478F"/>
    <w:rsid w:val="00F17F48"/>
    <w:rsid w:val="00F5259A"/>
    <w:rsid w:val="00F577E0"/>
    <w:rsid w:val="00F86D85"/>
    <w:rsid w:val="00FB41E4"/>
    <w:rsid w:val="00FC7354"/>
    <w:rsid w:val="00FD763D"/>
    <w:rsid w:val="00FF4E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7B3C4"/>
  <w15:docId w15:val="{F12C0AC5-8275-4FC6-9448-12521A6D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54F"/>
    <w:pPr>
      <w:tabs>
        <w:tab w:val="left" w:pos="284"/>
      </w:tabs>
      <w:bidi/>
      <w:spacing w:after="80" w:line="240" w:lineRule="exact"/>
      <w:ind w:firstLine="284"/>
      <w:jc w:val="both"/>
    </w:pPr>
    <w:rPr>
      <w:szCs w:val="23"/>
    </w:rPr>
  </w:style>
  <w:style w:type="paragraph" w:styleId="1">
    <w:name w:val="heading 1"/>
    <w:aliases w:val="1מחבר"/>
    <w:basedOn w:val="a"/>
    <w:next w:val="2"/>
    <w:qFormat/>
    <w:rsid w:val="00CA272C"/>
    <w:pPr>
      <w:keepNext/>
      <w:pageBreakBefore/>
      <w:spacing w:after="397"/>
      <w:ind w:firstLine="0"/>
      <w:jc w:val="left"/>
      <w:outlineLvl w:val="0"/>
    </w:pPr>
    <w:rPr>
      <w:spacing w:val="22"/>
      <w:szCs w:val="24"/>
    </w:rPr>
  </w:style>
  <w:style w:type="paragraph" w:styleId="2">
    <w:name w:val="heading 2"/>
    <w:aliases w:val="2מאמר"/>
    <w:basedOn w:val="a"/>
    <w:next w:val="a"/>
    <w:qFormat/>
    <w:rsid w:val="00CA272C"/>
    <w:pPr>
      <w:keepNext/>
      <w:spacing w:after="397"/>
      <w:ind w:firstLine="0"/>
      <w:jc w:val="center"/>
      <w:outlineLvl w:val="1"/>
    </w:pPr>
    <w:rPr>
      <w:b/>
      <w:bCs/>
      <w:sz w:val="26"/>
      <w:szCs w:val="28"/>
    </w:rPr>
  </w:style>
  <w:style w:type="paragraph" w:styleId="3">
    <w:name w:val="heading 3"/>
    <w:aliases w:val="הערות"/>
    <w:basedOn w:val="a"/>
    <w:next w:val="a"/>
    <w:unhideWhenUsed/>
    <w:rsid w:val="003E0722"/>
    <w:pPr>
      <w:keepNext/>
      <w:spacing w:before="120"/>
      <w:ind w:firstLine="0"/>
      <w:jc w:val="center"/>
      <w:outlineLvl w:val="2"/>
    </w:pPr>
    <w:rPr>
      <w:b/>
      <w:bCs/>
      <w:sz w:val="24"/>
      <w:szCs w:val="26"/>
    </w:rPr>
  </w:style>
  <w:style w:type="paragraph" w:styleId="4">
    <w:name w:val="heading 4"/>
    <w:aliases w:val="4פרק"/>
    <w:basedOn w:val="a"/>
    <w:next w:val="a"/>
    <w:qFormat/>
    <w:rsid w:val="00CA272C"/>
    <w:pPr>
      <w:keepNext/>
      <w:tabs>
        <w:tab w:val="clear" w:pos="284"/>
        <w:tab w:val="left" w:pos="227"/>
      </w:tabs>
      <w:spacing w:before="120"/>
      <w:ind w:firstLine="0"/>
      <w:jc w:val="center"/>
      <w:outlineLvl w:val="3"/>
    </w:pPr>
    <w:rPr>
      <w:b/>
      <w:bCs/>
      <w:szCs w:val="24"/>
    </w:rPr>
  </w:style>
  <w:style w:type="paragraph" w:styleId="5">
    <w:name w:val="heading 5"/>
    <w:aliases w:val="5תת"/>
    <w:basedOn w:val="a"/>
    <w:next w:val="a"/>
    <w:qFormat/>
    <w:rsid w:val="00CA272C"/>
    <w:pPr>
      <w:keepNext/>
      <w:tabs>
        <w:tab w:val="clear" w:pos="284"/>
        <w:tab w:val="left" w:pos="227"/>
      </w:tabs>
      <w:spacing w:before="80"/>
      <w:ind w:firstLine="0"/>
      <w:jc w:val="left"/>
      <w:outlineLvl w:val="4"/>
    </w:pPr>
    <w:rPr>
      <w:sz w:val="1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nhideWhenUsed/>
    <w:rsid w:val="003E0722"/>
    <w:pPr>
      <w:framePr w:w="5040" w:h="1980" w:hRule="exact" w:hSpace="180" w:wrap="auto" w:vAnchor="page" w:hAnchor="page" w:x="1441" w:y="2161"/>
      <w:ind w:right="2880"/>
      <w:jc w:val="left"/>
    </w:pPr>
    <w:rPr>
      <w:sz w:val="24"/>
      <w:szCs w:val="28"/>
    </w:rPr>
  </w:style>
  <w:style w:type="paragraph" w:customStyle="1" w:styleId="a4">
    <w:name w:val="בולטראש"/>
    <w:basedOn w:val="a"/>
    <w:unhideWhenUsed/>
    <w:rsid w:val="003E0722"/>
    <w:pPr>
      <w:ind w:left="284" w:hanging="284"/>
    </w:pPr>
  </w:style>
  <w:style w:type="paragraph" w:customStyle="1" w:styleId="a5">
    <w:name w:val="פסקאצפוף"/>
    <w:basedOn w:val="a"/>
    <w:unhideWhenUsed/>
    <w:rsid w:val="003E0722"/>
    <w:pPr>
      <w:spacing w:after="0"/>
    </w:pPr>
  </w:style>
  <w:style w:type="paragraph" w:customStyle="1" w:styleId="20">
    <w:name w:val="בולט2"/>
    <w:basedOn w:val="a4"/>
    <w:unhideWhenUsed/>
    <w:rsid w:val="003E0722"/>
    <w:pPr>
      <w:spacing w:after="0"/>
      <w:ind w:left="567" w:hanging="567"/>
    </w:pPr>
  </w:style>
  <w:style w:type="paragraph" w:styleId="a6">
    <w:name w:val="envelope return"/>
    <w:basedOn w:val="a"/>
    <w:unhideWhenUsed/>
    <w:rsid w:val="003E0722"/>
    <w:rPr>
      <w:szCs w:val="20"/>
    </w:rPr>
  </w:style>
  <w:style w:type="paragraph" w:customStyle="1" w:styleId="a7">
    <w:name w:val="כניסהצפוף"/>
    <w:basedOn w:val="a"/>
    <w:next w:val="a"/>
    <w:unhideWhenUsed/>
    <w:rsid w:val="003E0722"/>
    <w:pPr>
      <w:spacing w:after="0"/>
      <w:ind w:left="794" w:firstLine="0"/>
    </w:pPr>
  </w:style>
  <w:style w:type="paragraph" w:styleId="a8">
    <w:name w:val="footnote text"/>
    <w:basedOn w:val="a"/>
    <w:link w:val="a9"/>
    <w:rsid w:val="00EA223D"/>
    <w:pPr>
      <w:spacing w:after="0" w:line="288" w:lineRule="auto"/>
      <w:ind w:left="284" w:hanging="284"/>
    </w:pPr>
    <w:rPr>
      <w:szCs w:val="18"/>
    </w:rPr>
  </w:style>
  <w:style w:type="character" w:customStyle="1" w:styleId="a9">
    <w:name w:val="טקסט הערת שוליים תו"/>
    <w:link w:val="a8"/>
    <w:locked/>
    <w:rsid w:val="00EA223D"/>
    <w:rPr>
      <w:rFonts w:cs="David"/>
      <w:color w:val="000000"/>
      <w:sz w:val="16"/>
      <w:szCs w:val="18"/>
      <w:lang w:eastAsia="he-IL"/>
    </w:rPr>
  </w:style>
  <w:style w:type="paragraph" w:customStyle="1" w:styleId="aa">
    <w:name w:val="הערהפיסקא"/>
    <w:basedOn w:val="a8"/>
    <w:unhideWhenUsed/>
    <w:rsid w:val="003E0722"/>
    <w:pPr>
      <w:ind w:firstLine="0"/>
    </w:pPr>
  </w:style>
  <w:style w:type="paragraph" w:customStyle="1" w:styleId="ab">
    <w:name w:val="ראשיפרקים"/>
    <w:basedOn w:val="a"/>
    <w:rsid w:val="00EA223D"/>
    <w:pPr>
      <w:spacing w:after="240"/>
      <w:ind w:firstLine="0"/>
      <w:jc w:val="center"/>
    </w:pPr>
    <w:rPr>
      <w:szCs w:val="18"/>
    </w:rPr>
  </w:style>
  <w:style w:type="character" w:styleId="ac">
    <w:name w:val="footnote reference"/>
    <w:uiPriority w:val="99"/>
    <w:rsid w:val="00EA223D"/>
    <w:rPr>
      <w:vertAlign w:val="superscript"/>
    </w:rPr>
  </w:style>
  <w:style w:type="paragraph" w:styleId="TOC1">
    <w:name w:val="toc 1"/>
    <w:basedOn w:val="a"/>
    <w:next w:val="a"/>
    <w:semiHidden/>
    <w:rsid w:val="00EA223D"/>
    <w:pPr>
      <w:ind w:firstLine="0"/>
      <w:jc w:val="left"/>
    </w:pPr>
    <w:rPr>
      <w:szCs w:val="18"/>
    </w:rPr>
  </w:style>
  <w:style w:type="paragraph" w:styleId="ad">
    <w:name w:val="header"/>
    <w:basedOn w:val="a"/>
    <w:link w:val="ae"/>
    <w:uiPriority w:val="99"/>
    <w:rsid w:val="00EA223D"/>
    <w:pPr>
      <w:spacing w:after="0"/>
      <w:ind w:firstLine="0"/>
      <w:jc w:val="center"/>
    </w:pPr>
    <w:rPr>
      <w:szCs w:val="18"/>
    </w:rPr>
  </w:style>
  <w:style w:type="character" w:styleId="af">
    <w:name w:val="page number"/>
    <w:unhideWhenUsed/>
    <w:rsid w:val="003E0722"/>
    <w:rPr>
      <w:rFonts w:ascii="Times New Roman" w:hAnsi="Times New Roman" w:cs="David"/>
      <w:color w:val="000000"/>
      <w:sz w:val="24"/>
      <w:szCs w:val="24"/>
    </w:rPr>
  </w:style>
  <w:style w:type="paragraph" w:styleId="af0">
    <w:name w:val="footer"/>
    <w:basedOn w:val="a"/>
    <w:link w:val="af1"/>
    <w:uiPriority w:val="99"/>
    <w:rsid w:val="00EA223D"/>
    <w:pPr>
      <w:tabs>
        <w:tab w:val="center" w:pos="4153"/>
        <w:tab w:val="right" w:pos="8306"/>
      </w:tabs>
    </w:pPr>
  </w:style>
  <w:style w:type="paragraph" w:styleId="TOC2">
    <w:name w:val="toc 2"/>
    <w:basedOn w:val="a"/>
    <w:next w:val="a"/>
    <w:semiHidden/>
    <w:rsid w:val="00EA223D"/>
    <w:pPr>
      <w:ind w:firstLine="0"/>
      <w:jc w:val="left"/>
    </w:pPr>
    <w:rPr>
      <w:szCs w:val="18"/>
    </w:rPr>
  </w:style>
  <w:style w:type="paragraph" w:styleId="TOC3">
    <w:name w:val="toc 3"/>
    <w:basedOn w:val="a"/>
    <w:next w:val="a"/>
    <w:semiHidden/>
    <w:rsid w:val="00EA223D"/>
    <w:pPr>
      <w:tabs>
        <w:tab w:val="clear" w:pos="284"/>
      </w:tabs>
      <w:spacing w:after="0"/>
      <w:ind w:firstLine="0"/>
      <w:jc w:val="left"/>
    </w:pPr>
    <w:rPr>
      <w:szCs w:val="18"/>
    </w:rPr>
  </w:style>
  <w:style w:type="paragraph" w:styleId="TOC4">
    <w:name w:val="toc 4"/>
    <w:basedOn w:val="a"/>
    <w:next w:val="a"/>
    <w:uiPriority w:val="39"/>
    <w:unhideWhenUsed/>
    <w:rsid w:val="003E0722"/>
    <w:pPr>
      <w:tabs>
        <w:tab w:val="clear" w:pos="284"/>
      </w:tabs>
      <w:spacing w:after="0"/>
      <w:ind w:firstLine="0"/>
      <w:jc w:val="left"/>
    </w:pPr>
    <w:rPr>
      <w:szCs w:val="18"/>
    </w:rPr>
  </w:style>
  <w:style w:type="paragraph" w:styleId="TOC5">
    <w:name w:val="toc 5"/>
    <w:basedOn w:val="a"/>
    <w:next w:val="a"/>
    <w:uiPriority w:val="39"/>
    <w:unhideWhenUsed/>
    <w:rsid w:val="003E0722"/>
    <w:pPr>
      <w:tabs>
        <w:tab w:val="clear" w:pos="284"/>
      </w:tabs>
      <w:spacing w:after="0"/>
      <w:ind w:firstLine="227"/>
      <w:jc w:val="left"/>
    </w:pPr>
    <w:rPr>
      <w:szCs w:val="18"/>
    </w:rPr>
  </w:style>
  <w:style w:type="character" w:customStyle="1" w:styleId="af2">
    <w:name w:val="תוכן"/>
    <w:rsid w:val="00EA223D"/>
    <w:rPr>
      <w:rFonts w:ascii="Times New Roman" w:hAnsi="Times New Roman" w:cs="David"/>
      <w:color w:val="0000FF"/>
      <w:sz w:val="16"/>
      <w:szCs w:val="18"/>
    </w:rPr>
  </w:style>
  <w:style w:type="paragraph" w:customStyle="1" w:styleId="af3">
    <w:name w:val="כניסהרווח"/>
    <w:basedOn w:val="a7"/>
    <w:rsid w:val="00EA223D"/>
    <w:pPr>
      <w:spacing w:after="80"/>
    </w:pPr>
  </w:style>
  <w:style w:type="paragraph" w:customStyle="1" w:styleId="normal">
    <w:name w:val="normalללא"/>
    <w:basedOn w:val="a"/>
    <w:unhideWhenUsed/>
    <w:rsid w:val="003E0722"/>
    <w:pPr>
      <w:ind w:firstLine="0"/>
    </w:pPr>
  </w:style>
  <w:style w:type="paragraph" w:customStyle="1" w:styleId="af4">
    <w:name w:val="צפוףללא"/>
    <w:basedOn w:val="normal"/>
    <w:unhideWhenUsed/>
    <w:rsid w:val="003E0722"/>
    <w:pPr>
      <w:spacing w:after="0"/>
    </w:pPr>
  </w:style>
  <w:style w:type="paragraph" w:styleId="TOC6">
    <w:name w:val="toc 6"/>
    <w:basedOn w:val="a"/>
    <w:next w:val="a"/>
    <w:autoRedefine/>
    <w:semiHidden/>
    <w:rsid w:val="00EA223D"/>
    <w:pPr>
      <w:tabs>
        <w:tab w:val="clear" w:pos="284"/>
      </w:tabs>
      <w:ind w:left="800"/>
    </w:pPr>
  </w:style>
  <w:style w:type="paragraph" w:styleId="TOC7">
    <w:name w:val="toc 7"/>
    <w:basedOn w:val="a"/>
    <w:next w:val="a"/>
    <w:autoRedefine/>
    <w:semiHidden/>
    <w:rsid w:val="00EA223D"/>
    <w:pPr>
      <w:tabs>
        <w:tab w:val="clear" w:pos="284"/>
      </w:tabs>
      <w:ind w:left="960"/>
    </w:pPr>
  </w:style>
  <w:style w:type="paragraph" w:styleId="TOC8">
    <w:name w:val="toc 8"/>
    <w:basedOn w:val="a"/>
    <w:next w:val="a"/>
    <w:autoRedefine/>
    <w:semiHidden/>
    <w:rsid w:val="00EA223D"/>
    <w:pPr>
      <w:tabs>
        <w:tab w:val="clear" w:pos="284"/>
      </w:tabs>
      <w:ind w:left="1120"/>
    </w:pPr>
  </w:style>
  <w:style w:type="paragraph" w:styleId="TOC9">
    <w:name w:val="toc 9"/>
    <w:basedOn w:val="a"/>
    <w:next w:val="a"/>
    <w:autoRedefine/>
    <w:semiHidden/>
    <w:rsid w:val="00EA223D"/>
    <w:pPr>
      <w:tabs>
        <w:tab w:val="clear" w:pos="284"/>
      </w:tabs>
      <w:ind w:left="1280"/>
    </w:pPr>
  </w:style>
  <w:style w:type="paragraph" w:customStyle="1" w:styleId="af5">
    <w:name w:val="צפוף"/>
    <w:basedOn w:val="a"/>
    <w:unhideWhenUsed/>
    <w:rsid w:val="003E0722"/>
    <w:pPr>
      <w:tabs>
        <w:tab w:val="clear" w:pos="284"/>
      </w:tabs>
      <w:spacing w:after="0" w:line="240" w:lineRule="auto"/>
      <w:ind w:firstLine="0"/>
    </w:pPr>
    <w:rPr>
      <w:sz w:val="22"/>
      <w:szCs w:val="24"/>
    </w:rPr>
  </w:style>
  <w:style w:type="paragraph" w:customStyle="1" w:styleId="-">
    <w:name w:val="רג-צפ"/>
    <w:basedOn w:val="a"/>
    <w:unhideWhenUsed/>
    <w:rsid w:val="003E0722"/>
    <w:pPr>
      <w:spacing w:after="0"/>
    </w:pPr>
  </w:style>
  <w:style w:type="paragraph" w:customStyle="1" w:styleId="-0">
    <w:name w:val="רג-ללא"/>
    <w:basedOn w:val="a"/>
    <w:unhideWhenUsed/>
    <w:rsid w:val="003E0722"/>
    <w:pPr>
      <w:ind w:firstLine="0"/>
    </w:pPr>
  </w:style>
  <w:style w:type="paragraph" w:customStyle="1" w:styleId="10">
    <w:name w:val="פיסקת רשימה1"/>
    <w:basedOn w:val="a"/>
    <w:unhideWhenUsed/>
    <w:rsid w:val="003E0722"/>
    <w:pPr>
      <w:tabs>
        <w:tab w:val="clear" w:pos="284"/>
      </w:tabs>
      <w:spacing w:after="0" w:line="276" w:lineRule="auto"/>
      <w:ind w:left="720" w:firstLine="0"/>
      <w:contextualSpacing/>
    </w:pPr>
    <w:rPr>
      <w:rFonts w:ascii="Calibri" w:hAnsi="Calibri" w:cs="Arial"/>
      <w:sz w:val="22"/>
      <w:szCs w:val="22"/>
    </w:rPr>
  </w:style>
  <w:style w:type="character" w:styleId="Hyperlink">
    <w:name w:val="Hyperlink"/>
    <w:uiPriority w:val="99"/>
    <w:rsid w:val="00EA223D"/>
    <w:rPr>
      <w:rFonts w:cs="Times New Roman"/>
      <w:color w:val="0000FF"/>
      <w:u w:val="single"/>
    </w:rPr>
  </w:style>
  <w:style w:type="paragraph" w:styleId="NormalWeb">
    <w:name w:val="Normal (Web)"/>
    <w:basedOn w:val="a"/>
    <w:semiHidden/>
    <w:rsid w:val="00EA223D"/>
    <w:pPr>
      <w:tabs>
        <w:tab w:val="clear" w:pos="284"/>
      </w:tabs>
      <w:bidi w:val="0"/>
      <w:spacing w:before="100" w:beforeAutospacing="1" w:after="100" w:afterAutospacing="1" w:line="240" w:lineRule="auto"/>
      <w:ind w:firstLine="0"/>
      <w:jc w:val="left"/>
    </w:pPr>
    <w:rPr>
      <w:rFonts w:eastAsia="Calibri" w:cs="Times New Roman"/>
      <w:sz w:val="24"/>
      <w:szCs w:val="24"/>
    </w:rPr>
  </w:style>
  <w:style w:type="paragraph" w:styleId="af6">
    <w:name w:val="annotation text"/>
    <w:basedOn w:val="a"/>
    <w:link w:val="af7"/>
    <w:semiHidden/>
    <w:rsid w:val="00EA223D"/>
    <w:pPr>
      <w:tabs>
        <w:tab w:val="clear" w:pos="284"/>
      </w:tabs>
      <w:spacing w:after="0" w:line="240" w:lineRule="auto"/>
      <w:ind w:firstLine="0"/>
    </w:pPr>
    <w:rPr>
      <w:rFonts w:ascii="Calibri" w:hAnsi="Calibri" w:cs="Arial"/>
      <w:szCs w:val="20"/>
    </w:rPr>
  </w:style>
  <w:style w:type="character" w:customStyle="1" w:styleId="af7">
    <w:name w:val="טקסט הערה תו"/>
    <w:link w:val="af6"/>
    <w:semiHidden/>
    <w:locked/>
    <w:rsid w:val="00EA223D"/>
    <w:rPr>
      <w:rFonts w:ascii="Calibri" w:hAnsi="Calibri" w:cs="Arial"/>
    </w:rPr>
  </w:style>
  <w:style w:type="paragraph" w:styleId="af8">
    <w:name w:val="annotation subject"/>
    <w:basedOn w:val="af6"/>
    <w:next w:val="af6"/>
    <w:link w:val="af9"/>
    <w:semiHidden/>
    <w:rsid w:val="00EA223D"/>
    <w:rPr>
      <w:b/>
      <w:bCs/>
    </w:rPr>
  </w:style>
  <w:style w:type="character" w:customStyle="1" w:styleId="af9">
    <w:name w:val="נושא הערה תו"/>
    <w:link w:val="af8"/>
    <w:semiHidden/>
    <w:locked/>
    <w:rsid w:val="00EA223D"/>
    <w:rPr>
      <w:rFonts w:ascii="Calibri" w:hAnsi="Calibri" w:cs="Arial"/>
      <w:b/>
      <w:bCs/>
    </w:rPr>
  </w:style>
  <w:style w:type="paragraph" w:styleId="afa">
    <w:name w:val="Balloon Text"/>
    <w:basedOn w:val="a"/>
    <w:link w:val="afb"/>
    <w:semiHidden/>
    <w:rsid w:val="00EA223D"/>
    <w:pPr>
      <w:tabs>
        <w:tab w:val="clear" w:pos="284"/>
      </w:tabs>
      <w:spacing w:after="0" w:line="240" w:lineRule="auto"/>
      <w:ind w:firstLine="0"/>
    </w:pPr>
    <w:rPr>
      <w:rFonts w:ascii="Tahoma" w:hAnsi="Tahoma" w:cs="Tahoma"/>
      <w:szCs w:val="16"/>
    </w:rPr>
  </w:style>
  <w:style w:type="character" w:customStyle="1" w:styleId="afb">
    <w:name w:val="טקסט בלונים תו"/>
    <w:link w:val="afa"/>
    <w:semiHidden/>
    <w:locked/>
    <w:rsid w:val="00EA223D"/>
    <w:rPr>
      <w:rFonts w:ascii="Tahoma" w:hAnsi="Tahoma" w:cs="Tahoma"/>
      <w:sz w:val="16"/>
      <w:szCs w:val="16"/>
    </w:rPr>
  </w:style>
  <w:style w:type="paragraph" w:customStyle="1" w:styleId="afc">
    <w:name w:val="הערות שולים תחומין"/>
    <w:basedOn w:val="a8"/>
    <w:unhideWhenUsed/>
    <w:rsid w:val="003E0722"/>
    <w:rPr>
      <w:sz w:val="18"/>
    </w:rPr>
  </w:style>
  <w:style w:type="paragraph" w:customStyle="1" w:styleId="afd">
    <w:name w:val="הערות שוליים תחומין"/>
    <w:basedOn w:val="a8"/>
    <w:uiPriority w:val="99"/>
    <w:unhideWhenUsed/>
    <w:rsid w:val="00A16CE3"/>
    <w:rPr>
      <w:sz w:val="18"/>
    </w:rPr>
  </w:style>
  <w:style w:type="paragraph" w:customStyle="1" w:styleId="-1">
    <w:name w:val="הע-שולים תחומ"/>
    <w:basedOn w:val="a8"/>
    <w:unhideWhenUsed/>
    <w:rsid w:val="003E0722"/>
    <w:rPr>
      <w:sz w:val="18"/>
    </w:rPr>
  </w:style>
  <w:style w:type="character" w:customStyle="1" w:styleId="ae">
    <w:name w:val="כותרת עליונה תו"/>
    <w:link w:val="ad"/>
    <w:uiPriority w:val="99"/>
    <w:rsid w:val="00EA223D"/>
    <w:rPr>
      <w:rFonts w:cs="David"/>
      <w:color w:val="000000"/>
      <w:sz w:val="16"/>
      <w:szCs w:val="18"/>
      <w:lang w:eastAsia="he-IL"/>
    </w:rPr>
  </w:style>
  <w:style w:type="character" w:customStyle="1" w:styleId="af1">
    <w:name w:val="כותרת תחתונה תו"/>
    <w:link w:val="af0"/>
    <w:uiPriority w:val="99"/>
    <w:rsid w:val="00EA223D"/>
    <w:rPr>
      <w:rFonts w:cs="David"/>
      <w:color w:val="000000"/>
      <w:sz w:val="16"/>
      <w:szCs w:val="23"/>
      <w:lang w:eastAsia="he-IL"/>
    </w:rPr>
  </w:style>
  <w:style w:type="paragraph" w:customStyle="1" w:styleId="-2">
    <w:name w:val="הערות-תחומ"/>
    <w:basedOn w:val="afd"/>
    <w:link w:val="-3"/>
    <w:unhideWhenUsed/>
    <w:rsid w:val="003E0722"/>
    <w:rPr>
      <w:color w:val="000000"/>
      <w:lang w:eastAsia="he-IL"/>
    </w:rPr>
  </w:style>
  <w:style w:type="character" w:customStyle="1" w:styleId="-3">
    <w:name w:val="הערות-תחומ תו"/>
    <w:link w:val="-2"/>
    <w:rsid w:val="003E0722"/>
    <w:rPr>
      <w:color w:val="000000"/>
      <w:sz w:val="18"/>
      <w:szCs w:val="18"/>
      <w:lang w:eastAsia="he-IL"/>
    </w:rPr>
  </w:style>
  <w:style w:type="paragraph" w:customStyle="1" w:styleId="afe">
    <w:name w:val="כנס+"/>
    <w:basedOn w:val="af3"/>
    <w:link w:val="aff"/>
    <w:uiPriority w:val="99"/>
    <w:qFormat/>
    <w:rsid w:val="00FC7354"/>
  </w:style>
  <w:style w:type="character" w:customStyle="1" w:styleId="aff">
    <w:name w:val="כנס+ תו"/>
    <w:link w:val="afe"/>
    <w:uiPriority w:val="99"/>
    <w:rsid w:val="00FC7354"/>
    <w:rPr>
      <w:szCs w:val="23"/>
    </w:rPr>
  </w:style>
  <w:style w:type="paragraph" w:customStyle="1" w:styleId="-4">
    <w:name w:val="כנס-"/>
    <w:basedOn w:val="a7"/>
    <w:link w:val="-5"/>
    <w:unhideWhenUsed/>
    <w:qFormat/>
    <w:rsid w:val="003E0722"/>
  </w:style>
  <w:style w:type="character" w:customStyle="1" w:styleId="-5">
    <w:name w:val="כנס- תו"/>
    <w:link w:val="-4"/>
    <w:rsid w:val="003E0722"/>
    <w:rPr>
      <w:szCs w:val="23"/>
    </w:rPr>
  </w:style>
  <w:style w:type="paragraph" w:customStyle="1" w:styleId="aff0">
    <w:name w:val="תלוי"/>
    <w:basedOn w:val="a4"/>
    <w:link w:val="aff1"/>
    <w:unhideWhenUsed/>
    <w:rsid w:val="003E0722"/>
  </w:style>
  <w:style w:type="character" w:customStyle="1" w:styleId="aff1">
    <w:name w:val="תלוי תו"/>
    <w:link w:val="aff0"/>
    <w:rsid w:val="003E0722"/>
    <w:rPr>
      <w:szCs w:val="23"/>
    </w:rPr>
  </w:style>
  <w:style w:type="paragraph" w:customStyle="1" w:styleId="-6">
    <w:name w:val="רגיל-ללא"/>
    <w:basedOn w:val="-0"/>
    <w:link w:val="-7"/>
    <w:unhideWhenUsed/>
    <w:qFormat/>
    <w:rsid w:val="00CF7C68"/>
  </w:style>
  <w:style w:type="character" w:customStyle="1" w:styleId="-7">
    <w:name w:val="רגיל-ללא תו"/>
    <w:link w:val="-6"/>
    <w:rsid w:val="00CF7C68"/>
    <w:rPr>
      <w:sz w:val="24"/>
      <w:szCs w:val="22"/>
      <w:lang w:eastAsia="he-IL"/>
    </w:rPr>
  </w:style>
  <w:style w:type="paragraph" w:styleId="aff2">
    <w:name w:val="Quote"/>
    <w:basedOn w:val="a"/>
    <w:link w:val="aff3"/>
    <w:autoRedefine/>
    <w:unhideWhenUsed/>
    <w:rsid w:val="003E0722"/>
    <w:pPr>
      <w:tabs>
        <w:tab w:val="clear" w:pos="284"/>
      </w:tabs>
      <w:autoSpaceDE w:val="0"/>
      <w:autoSpaceDN w:val="0"/>
      <w:adjustRightInd w:val="0"/>
      <w:spacing w:after="0" w:line="360" w:lineRule="auto"/>
      <w:ind w:left="737" w:right="737" w:firstLine="0"/>
    </w:pPr>
    <w:rPr>
      <w:color w:val="000000"/>
      <w:sz w:val="32"/>
      <w:szCs w:val="24"/>
    </w:rPr>
  </w:style>
  <w:style w:type="character" w:customStyle="1" w:styleId="aff3">
    <w:name w:val="ציטוט תו"/>
    <w:link w:val="aff2"/>
    <w:rsid w:val="003E0722"/>
    <w:rPr>
      <w:color w:val="000000"/>
      <w:sz w:val="32"/>
      <w:szCs w:val="24"/>
    </w:rPr>
  </w:style>
  <w:style w:type="paragraph" w:customStyle="1" w:styleId="-8">
    <w:name w:val="הערות -תחומ"/>
    <w:basedOn w:val="afd"/>
    <w:link w:val="-9"/>
    <w:uiPriority w:val="99"/>
    <w:qFormat/>
    <w:rsid w:val="00FC7354"/>
    <w:rPr>
      <w:color w:val="000000"/>
      <w:lang w:eastAsia="he-IL"/>
    </w:rPr>
  </w:style>
  <w:style w:type="character" w:customStyle="1" w:styleId="-9">
    <w:name w:val="הערות -תחומ תו"/>
    <w:link w:val="-8"/>
    <w:uiPriority w:val="99"/>
    <w:rsid w:val="00FC7354"/>
    <w:rPr>
      <w:color w:val="000000"/>
      <w:sz w:val="18"/>
      <w:szCs w:val="18"/>
      <w:lang w:eastAsia="he-IL"/>
    </w:rPr>
  </w:style>
  <w:style w:type="paragraph" w:customStyle="1" w:styleId="7">
    <w:name w:val="7תלוי"/>
    <w:basedOn w:val="a4"/>
    <w:link w:val="70"/>
    <w:uiPriority w:val="99"/>
    <w:qFormat/>
    <w:rsid w:val="008C6FC1"/>
  </w:style>
  <w:style w:type="character" w:customStyle="1" w:styleId="70">
    <w:name w:val="7תלוי תו"/>
    <w:link w:val="7"/>
    <w:uiPriority w:val="99"/>
    <w:rsid w:val="008C6FC1"/>
    <w:rPr>
      <w:szCs w:val="23"/>
    </w:rPr>
  </w:style>
  <w:style w:type="paragraph" w:customStyle="1" w:styleId="-a">
    <w:name w:val="רגיל-צפ"/>
    <w:basedOn w:val="a5"/>
    <w:link w:val="-b"/>
    <w:qFormat/>
    <w:rsid w:val="00833EE2"/>
    <w:rPr>
      <w:shd w:val="clear" w:color="auto" w:fill="FFFFFF"/>
    </w:rPr>
  </w:style>
  <w:style w:type="character" w:customStyle="1" w:styleId="-b">
    <w:name w:val="רגיל-צפ תו"/>
    <w:basedOn w:val="a0"/>
    <w:link w:val="-a"/>
    <w:rsid w:val="00833EE2"/>
    <w:rPr>
      <w:szCs w:val="23"/>
    </w:rPr>
  </w:style>
  <w:style w:type="paragraph" w:styleId="aff4">
    <w:name w:val="TOC Heading"/>
    <w:basedOn w:val="1"/>
    <w:next w:val="a"/>
    <w:uiPriority w:val="39"/>
    <w:unhideWhenUsed/>
    <w:qFormat/>
    <w:rsid w:val="00142D7C"/>
    <w:pPr>
      <w:keepLines/>
      <w:pageBreakBefore w:val="0"/>
      <w:spacing w:before="240" w:after="0"/>
      <w:ind w:firstLine="284"/>
      <w:jc w:val="both"/>
      <w:outlineLvl w:val="9"/>
    </w:pPr>
    <w:rPr>
      <w:rFonts w:asciiTheme="majorHAnsi" w:eastAsiaTheme="majorEastAsia" w:hAnsiTheme="majorHAnsi" w:cstheme="majorBidi"/>
      <w:color w:val="365F91" w:themeColor="accent1" w:themeShade="BF"/>
      <w:spacing w:val="0"/>
      <w:sz w:val="32"/>
      <w:szCs w:val="32"/>
    </w:rPr>
  </w:style>
  <w:style w:type="paragraph" w:styleId="aff5">
    <w:name w:val="List Paragraph"/>
    <w:basedOn w:val="a"/>
    <w:uiPriority w:val="34"/>
    <w:qFormat/>
    <w:rsid w:val="00142D7C"/>
    <w:pPr>
      <w:tabs>
        <w:tab w:val="clear" w:pos="284"/>
      </w:tabs>
      <w:spacing w:after="160" w:line="259" w:lineRule="auto"/>
      <w:ind w:left="720" w:firstLine="0"/>
      <w:contextualSpacing/>
      <w:jc w:val="left"/>
    </w:pPr>
    <w:rPr>
      <w:rFonts w:asciiTheme="minorHAnsi" w:eastAsiaTheme="minorHAnsi" w:hAnsiTheme="minorHAnsi" w:cstheme="minorBidi"/>
      <w:sz w:val="22"/>
      <w:szCs w:val="22"/>
    </w:rPr>
  </w:style>
  <w:style w:type="paragraph" w:styleId="aff6">
    <w:name w:val="Body Text"/>
    <w:basedOn w:val="a"/>
    <w:link w:val="aff7"/>
    <w:rsid w:val="0066296F"/>
    <w:pPr>
      <w:tabs>
        <w:tab w:val="clear" w:pos="284"/>
      </w:tabs>
      <w:spacing w:after="0" w:line="240" w:lineRule="auto"/>
      <w:ind w:firstLine="0"/>
    </w:pPr>
    <w:rPr>
      <w:noProof/>
      <w:color w:val="000000"/>
      <w:sz w:val="22"/>
      <w:szCs w:val="24"/>
      <w:lang w:eastAsia="he-IL"/>
    </w:rPr>
  </w:style>
  <w:style w:type="character" w:customStyle="1" w:styleId="aff7">
    <w:name w:val="גוף טקסט תו"/>
    <w:basedOn w:val="a0"/>
    <w:link w:val="aff6"/>
    <w:rsid w:val="0066296F"/>
    <w:rPr>
      <w:noProof/>
      <w:color w:val="000000"/>
      <w:sz w:val="22"/>
      <w:szCs w:val="24"/>
      <w:lang w:eastAsia="he-IL"/>
    </w:rPr>
  </w:style>
  <w:style w:type="paragraph" w:customStyle="1" w:styleId="aff8">
    <w:name w:val="ראשי פרקים"/>
    <w:basedOn w:val="aff9"/>
    <w:rsid w:val="0066296F"/>
    <w:pPr>
      <w:numPr>
        <w:ilvl w:val="0"/>
      </w:numPr>
      <w:tabs>
        <w:tab w:val="clear" w:pos="284"/>
        <w:tab w:val="left" w:pos="424"/>
      </w:tabs>
      <w:spacing w:after="0" w:line="260" w:lineRule="exact"/>
      <w:ind w:firstLine="284"/>
    </w:pPr>
    <w:rPr>
      <w:rFonts w:ascii="Times New Roman" w:eastAsia="Times New Roman" w:hAnsi="Times New Roman" w:cs="Narkisim"/>
      <w:noProof/>
      <w:color w:val="auto"/>
      <w:spacing w:val="0"/>
      <w:sz w:val="24"/>
      <w:lang w:eastAsia="he-IL"/>
    </w:rPr>
  </w:style>
  <w:style w:type="paragraph" w:styleId="aff9">
    <w:name w:val="Subtitle"/>
    <w:basedOn w:val="a"/>
    <w:next w:val="a"/>
    <w:link w:val="affa"/>
    <w:rsid w:val="0066296F"/>
    <w:pPr>
      <w:numPr>
        <w:ilvl w:val="1"/>
      </w:numPr>
      <w:spacing w:after="160"/>
      <w:ind w:firstLine="284"/>
    </w:pPr>
    <w:rPr>
      <w:rFonts w:asciiTheme="minorHAnsi" w:eastAsiaTheme="minorEastAsia" w:hAnsiTheme="minorHAnsi" w:cstheme="minorBidi"/>
      <w:color w:val="5A5A5A" w:themeColor="text1" w:themeTint="A5"/>
      <w:spacing w:val="15"/>
      <w:sz w:val="22"/>
      <w:szCs w:val="22"/>
    </w:rPr>
  </w:style>
  <w:style w:type="character" w:customStyle="1" w:styleId="affa">
    <w:name w:val="כותרת משנה תו"/>
    <w:basedOn w:val="a0"/>
    <w:link w:val="aff9"/>
    <w:rsid w:val="0066296F"/>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a0"/>
    <w:semiHidden/>
    <w:unhideWhenUsed/>
    <w:rsid w:val="0066296F"/>
    <w:rPr>
      <w:color w:val="800080" w:themeColor="followedHyperlink"/>
      <w:u w:val="single"/>
    </w:rPr>
  </w:style>
  <w:style w:type="character" w:customStyle="1" w:styleId="11">
    <w:name w:val="אזכור לא מזוהה1"/>
    <w:basedOn w:val="a0"/>
    <w:uiPriority w:val="99"/>
    <w:semiHidden/>
    <w:unhideWhenUsed/>
    <w:rsid w:val="00891C39"/>
    <w:rPr>
      <w:color w:val="605E5C"/>
      <w:shd w:val="clear" w:color="auto" w:fill="E1DFDD"/>
    </w:rPr>
  </w:style>
  <w:style w:type="character" w:styleId="affb">
    <w:name w:val="annotation reference"/>
    <w:basedOn w:val="a0"/>
    <w:semiHidden/>
    <w:unhideWhenUsed/>
    <w:rsid w:val="00CE7784"/>
    <w:rPr>
      <w:sz w:val="16"/>
      <w:szCs w:val="16"/>
    </w:rPr>
  </w:style>
  <w:style w:type="paragraph" w:styleId="affc">
    <w:name w:val="Revision"/>
    <w:hidden/>
    <w:uiPriority w:val="99"/>
    <w:semiHidden/>
    <w:rsid w:val="008C29AA"/>
    <w:rPr>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ewmedia.calcalist.co.il/magazine-12-10-23/m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az\Dropbox\&#1514;&#1495;&#1493;&#1502;&#1497;&#1503;\&#1514;&#1489;&#1504;&#1497;&#1514;%20&#1514;&#1495;&#1493;&#1502;&#1497;&#1503;%20&#1502;&#149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7DF7-F3EE-433C-82A5-9D4ED031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תחומין מד</Template>
  <TotalTime>23</TotalTime>
  <Pages>10</Pages>
  <Words>2296</Words>
  <Characters>11482</Characters>
  <Application>Microsoft Office Word</Application>
  <DocSecurity>0</DocSecurity>
  <Lines>95</Lines>
  <Paragraphs>27</Paragraphs>
  <ScaleCrop>false</ScaleCrop>
  <HeadingPairs>
    <vt:vector size="2" baseType="variant">
      <vt:variant>
        <vt:lpstr>שם</vt:lpstr>
      </vt:variant>
      <vt:variant>
        <vt:i4>1</vt:i4>
      </vt:variant>
    </vt:vector>
  </HeadingPairs>
  <TitlesOfParts>
    <vt:vector size="1" baseType="lpstr">
      <vt:lpstr>תחומין</vt:lpstr>
    </vt:vector>
  </TitlesOfParts>
  <Company>IBM ThinkPad 380</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תחומין</dc:title>
  <dc:creator>בועז</dc:creator>
  <cp:lastModifiedBy>שרית זולדן</cp:lastModifiedBy>
  <cp:revision>6</cp:revision>
  <cp:lastPrinted>2013-10-06T09:24:00Z</cp:lastPrinted>
  <dcterms:created xsi:type="dcterms:W3CDTF">2024-05-07T20:25:00Z</dcterms:created>
  <dcterms:modified xsi:type="dcterms:W3CDTF">2024-09-08T06:50:00Z</dcterms:modified>
</cp:coreProperties>
</file>