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bookmarkStart w:id="0" w:name="_GoBack"/>
      <w:bookmarkEnd w:id="0"/>
      <w:r w:rsidRPr="001250C8">
        <w:rPr>
          <w:rFonts w:hint="cs"/>
          <w:rtl/>
        </w:rPr>
        <w:t>בס"ד</w:t>
      </w:r>
      <w:r w:rsidR="0022788C">
        <w:rPr>
          <w:rFonts w:hint="cs"/>
          <w:rtl/>
        </w:rPr>
        <w:t>, כסלו תשפ"ו</w:t>
      </w:r>
    </w:p>
    <w:p w:rsidR="00C06714" w:rsidRDefault="0022788C" w:rsidP="0066019C">
      <w:pPr>
        <w:pStyle w:val="a3"/>
        <w:rPr>
          <w:rtl/>
        </w:rPr>
      </w:pPr>
      <w:r>
        <w:rPr>
          <w:rFonts w:hint="cs"/>
          <w:rtl/>
        </w:rPr>
        <w:t xml:space="preserve">דף פ"ב, </w:t>
      </w:r>
      <w:r w:rsidR="0066019C">
        <w:rPr>
          <w:rFonts w:hint="cs"/>
          <w:rtl/>
        </w:rPr>
        <w:t xml:space="preserve">פסול דם שנכנס </w:t>
      </w:r>
      <w:r>
        <w:rPr>
          <w:rFonts w:hint="cs"/>
          <w:rtl/>
        </w:rPr>
        <w:t>להיכל</w:t>
      </w:r>
    </w:p>
    <w:p w:rsidR="004B57A1" w:rsidRDefault="004B57A1" w:rsidP="0022788C">
      <w:pPr>
        <w:rPr>
          <w:b/>
          <w:bCs/>
          <w:rtl/>
        </w:rPr>
      </w:pPr>
      <w:r>
        <w:rPr>
          <w:rFonts w:hint="cs"/>
          <w:b/>
          <w:bCs/>
          <w:rtl/>
        </w:rPr>
        <w:t xml:space="preserve">א. </w:t>
      </w:r>
    </w:p>
    <w:p w:rsidR="00C06714" w:rsidRDefault="00C06714" w:rsidP="00F05D1A">
      <w:pPr>
        <w:pStyle w:val="a8"/>
        <w:numPr>
          <w:ilvl w:val="0"/>
          <w:numId w:val="2"/>
        </w:numPr>
        <w:ind w:left="360"/>
        <w:rPr>
          <w:rtl/>
        </w:rPr>
      </w:pPr>
      <w:r w:rsidRPr="00F05D1A">
        <w:rPr>
          <w:b/>
          <w:bCs/>
          <w:rtl/>
        </w:rPr>
        <w:t>ויקרא ו</w:t>
      </w:r>
      <w:r w:rsidR="0022788C" w:rsidRPr="00F05D1A">
        <w:rPr>
          <w:rFonts w:hint="cs"/>
          <w:b/>
          <w:bCs/>
          <w:rtl/>
        </w:rPr>
        <w:t>':</w:t>
      </w:r>
      <w:r w:rsidR="0022788C">
        <w:rPr>
          <w:rFonts w:hint="cs"/>
          <w:rtl/>
        </w:rPr>
        <w:t xml:space="preserve"> "</w:t>
      </w:r>
      <w:r>
        <w:rPr>
          <w:rtl/>
        </w:rPr>
        <w:t>(יז) וַיְדַבֵּר ה' אֶל מֹשֶׁה לֵּאמֹר: (יח) דַּבֵּר אֶל אַהֲרֹן וְאֶל בָּנָיו לֵאמֹר זֹאת תּוֹרַת הַחַטָּאת בִּמְקוֹם אֲשֶׁר תִּשָּׁחֵט הָעֹלָה תִּשָּׁחֵט הַחַטָּאת לִפְנֵי ה' קֹדֶשׁ קָדָשִׁים הִוא: (יט) הַכֹּהֵן הַמְחַטֵּא אֹתָהּ יֹאכֲלֶנָּה בְּמָקוֹם קָדֹשׁ תֵּאָכֵל בַּחֲצַר אֹהֶל מוֹעֵד: (כ) כֹּל אֲשֶׁר יִגַּע בִּבְשָׂרָהּ יִקְדָּשׁ וַאֲשֶׁר יִזֶּה מִדָּמָהּ עַל הַבֶּגֶד אֲשֶׁר יִזֶּה עָלֶיהָ תְּכַבֵּס בְּמָקוֹם קָדֹשׁ: (כא) וּכְלִי חֶרֶשׂ אֲשֶׁר תְּבֻשַּׁל בּוֹ יִשָּׁבֵר וְאִם בִּכְלִי נְחֹשֶׁת בֻּשָּׁלָה וּמֹרַק וְשֻׁטַּף בַּמָּיִם: (כב) כָּל זָכָר בַּכֹּהֲנִים יֹאכַל אֹתָהּ קֹדֶשׁ קָדָשִׁים הִוא: (כג) וְכָל חַטָּאת אֲשֶׁר יוּבָא מִדָּמָהּ אֶל אֹהֶל מוֹעֵד לְכַפֵּר בַּקֹּדֶשׁ ל</w:t>
      </w:r>
      <w:r w:rsidR="0022788C">
        <w:rPr>
          <w:rtl/>
        </w:rPr>
        <w:t>ֹא תֵאָכֵל בָּאֵשׁ תִּשָּׂרֵף:</w:t>
      </w:r>
      <w:r w:rsidR="0022788C">
        <w:rPr>
          <w:rFonts w:hint="cs"/>
          <w:rtl/>
        </w:rPr>
        <w:t>".</w:t>
      </w:r>
    </w:p>
    <w:p w:rsidR="006A29B5" w:rsidRDefault="00C06714" w:rsidP="00F05D1A">
      <w:pPr>
        <w:pStyle w:val="a8"/>
        <w:numPr>
          <w:ilvl w:val="0"/>
          <w:numId w:val="2"/>
        </w:numPr>
        <w:ind w:left="360"/>
        <w:rPr>
          <w:rtl/>
        </w:rPr>
      </w:pPr>
      <w:r w:rsidRPr="00F05D1A">
        <w:rPr>
          <w:b/>
          <w:bCs/>
          <w:rtl/>
        </w:rPr>
        <w:t>רש"י</w:t>
      </w:r>
      <w:r w:rsidR="0022788C" w:rsidRPr="00F05D1A">
        <w:rPr>
          <w:rFonts w:hint="cs"/>
          <w:b/>
          <w:bCs/>
          <w:rtl/>
        </w:rPr>
        <w:t xml:space="preserve"> שם:</w:t>
      </w:r>
      <w:r w:rsidR="0022788C">
        <w:rPr>
          <w:rFonts w:hint="cs"/>
        </w:rPr>
        <w:t xml:space="preserve"> </w:t>
      </w:r>
      <w:r w:rsidR="0022788C">
        <w:rPr>
          <w:rFonts w:hint="cs"/>
          <w:rtl/>
        </w:rPr>
        <w:t>"</w:t>
      </w:r>
      <w:r>
        <w:rPr>
          <w:rtl/>
        </w:rPr>
        <w:t>שאם הכניס מדם חטאת החיצונה לפנים פסולה</w:t>
      </w:r>
      <w:r w:rsidR="0022788C">
        <w:rPr>
          <w:rFonts w:hint="cs"/>
          <w:rtl/>
        </w:rPr>
        <w:t xml:space="preserve">, </w:t>
      </w:r>
      <w:r>
        <w:rPr>
          <w:rtl/>
        </w:rPr>
        <w:t>וכל לרבות שאר קדשים</w:t>
      </w:r>
      <w:r w:rsidR="0022788C">
        <w:rPr>
          <w:rFonts w:hint="cs"/>
          <w:rtl/>
        </w:rPr>
        <w:t>".</w:t>
      </w:r>
    </w:p>
    <w:p w:rsidR="00C06714" w:rsidRDefault="00C06714" w:rsidP="00F05D1A">
      <w:pPr>
        <w:pStyle w:val="a8"/>
        <w:numPr>
          <w:ilvl w:val="0"/>
          <w:numId w:val="2"/>
        </w:numPr>
        <w:ind w:left="360"/>
        <w:rPr>
          <w:rtl/>
        </w:rPr>
      </w:pPr>
      <w:r w:rsidRPr="00F05D1A">
        <w:rPr>
          <w:b/>
          <w:bCs/>
          <w:rtl/>
        </w:rPr>
        <w:t>רשב"ם</w:t>
      </w:r>
      <w:r w:rsidR="0022788C" w:rsidRPr="00F05D1A">
        <w:rPr>
          <w:rFonts w:hint="cs"/>
          <w:b/>
          <w:bCs/>
          <w:rtl/>
        </w:rPr>
        <w:t xml:space="preserve"> שם:</w:t>
      </w:r>
      <w:r w:rsidR="0022788C">
        <w:rPr>
          <w:rFonts w:hint="cs"/>
        </w:rPr>
        <w:t xml:space="preserve"> </w:t>
      </w:r>
      <w:r w:rsidR="0022788C">
        <w:rPr>
          <w:rFonts w:hint="cs"/>
          <w:rtl/>
        </w:rPr>
        <w:t>"</w:t>
      </w:r>
      <w:r>
        <w:rPr>
          <w:rtl/>
        </w:rPr>
        <w:t>וכל חטאת אשר יובא מדמה וגו' - חטאות הפנימיות</w:t>
      </w:r>
      <w:r w:rsidR="0022788C">
        <w:rPr>
          <w:rFonts w:hint="cs"/>
          <w:rtl/>
        </w:rPr>
        <w:t xml:space="preserve">: </w:t>
      </w:r>
      <w:r>
        <w:rPr>
          <w:rtl/>
        </w:rPr>
        <w:t xml:space="preserve">פר כהן משיח ופר העלם דבר של ציבור ופר שעיר של יום הכיפורים ושעירי ע"ז </w:t>
      </w:r>
      <w:r w:rsidR="0022788C">
        <w:rPr>
          <w:rFonts w:hint="cs"/>
          <w:rtl/>
        </w:rPr>
        <w:t xml:space="preserve">- </w:t>
      </w:r>
      <w:r>
        <w:rPr>
          <w:rtl/>
        </w:rPr>
        <w:t>כל ה' אילו כתוב בהם מתנות לפנים בהיכל על הפרכת ומזבח הזהב</w:t>
      </w:r>
      <w:r w:rsidR="0022788C">
        <w:rPr>
          <w:rFonts w:hint="cs"/>
          <w:rtl/>
        </w:rPr>
        <w:t xml:space="preserve">; </w:t>
      </w:r>
      <w:r>
        <w:rPr>
          <w:rtl/>
        </w:rPr>
        <w:t>וזהו פשוטו</w:t>
      </w:r>
      <w:r w:rsidR="0022788C">
        <w:rPr>
          <w:rFonts w:hint="cs"/>
          <w:rtl/>
        </w:rPr>
        <w:t>".</w:t>
      </w:r>
    </w:p>
    <w:p w:rsidR="004B57A1" w:rsidRDefault="004B57A1" w:rsidP="00F05D1A">
      <w:pPr>
        <w:pStyle w:val="a8"/>
        <w:numPr>
          <w:ilvl w:val="0"/>
          <w:numId w:val="2"/>
        </w:numPr>
        <w:ind w:left="360"/>
        <w:rPr>
          <w:rtl/>
        </w:rPr>
      </w:pPr>
      <w:r w:rsidRPr="00F05D1A">
        <w:rPr>
          <w:b/>
          <w:bCs/>
          <w:rtl/>
        </w:rPr>
        <w:t>ויקרא י</w:t>
      </w:r>
      <w:r w:rsidRPr="00F05D1A">
        <w:rPr>
          <w:rFonts w:hint="cs"/>
          <w:b/>
          <w:bCs/>
          <w:rtl/>
        </w:rPr>
        <w:t>', י"ח:</w:t>
      </w:r>
      <w:r>
        <w:rPr>
          <w:rFonts w:hint="cs"/>
          <w:rtl/>
        </w:rPr>
        <w:t xml:space="preserve"> "</w:t>
      </w:r>
      <w:r>
        <w:rPr>
          <w:rtl/>
        </w:rPr>
        <w:t>הֵן לֹ</w:t>
      </w:r>
      <w:r>
        <w:rPr>
          <w:rFonts w:hint="cs"/>
          <w:rtl/>
        </w:rPr>
        <w:t>א</w:t>
      </w:r>
      <w:r>
        <w:rPr>
          <w:rtl/>
        </w:rPr>
        <w:t xml:space="preserve"> הוּבָא אֶת דָּמָהּ אֶל הַקֹּדֶשׁ פְּנִימָה אָכוֹל תֹּאכְלוּ אֹתָהּ בַּקֹּדֶשׁ כַּאֲשֶׁר צִוֵּיתִי</w:t>
      </w:r>
      <w:r>
        <w:rPr>
          <w:rFonts w:hint="cs"/>
          <w:rtl/>
        </w:rPr>
        <w:t>".</w:t>
      </w:r>
    </w:p>
    <w:p w:rsidR="004B57A1" w:rsidRDefault="004B57A1" w:rsidP="00F05D1A">
      <w:pPr>
        <w:rPr>
          <w:rtl/>
        </w:rPr>
      </w:pPr>
    </w:p>
    <w:p w:rsidR="004B57A1" w:rsidRPr="004B57A1" w:rsidRDefault="004B57A1" w:rsidP="00F05D1A">
      <w:pPr>
        <w:rPr>
          <w:rtl/>
        </w:rPr>
      </w:pPr>
      <w:r w:rsidRPr="00F05D1A">
        <w:rPr>
          <w:rFonts w:hint="cs"/>
          <w:b/>
          <w:bCs/>
          <w:rtl/>
        </w:rPr>
        <w:t>ב.</w:t>
      </w:r>
    </w:p>
    <w:p w:rsidR="0022788C" w:rsidRDefault="00C06714" w:rsidP="00F05D1A">
      <w:pPr>
        <w:pStyle w:val="a8"/>
        <w:numPr>
          <w:ilvl w:val="0"/>
          <w:numId w:val="2"/>
        </w:numPr>
        <w:ind w:left="360"/>
      </w:pPr>
      <w:r w:rsidRPr="00F05D1A">
        <w:rPr>
          <w:b/>
          <w:bCs/>
          <w:rtl/>
        </w:rPr>
        <w:t>רמב"ן</w:t>
      </w:r>
      <w:r w:rsidR="0022788C" w:rsidRPr="00F05D1A">
        <w:rPr>
          <w:rFonts w:hint="cs"/>
          <w:b/>
          <w:bCs/>
          <w:rtl/>
        </w:rPr>
        <w:t xml:space="preserve"> שם:</w:t>
      </w:r>
      <w:r w:rsidR="0022788C">
        <w:rPr>
          <w:rFonts w:hint="cs"/>
        </w:rPr>
        <w:t xml:space="preserve"> </w:t>
      </w:r>
      <w:r w:rsidR="0022788C">
        <w:rPr>
          <w:rFonts w:hint="cs"/>
          <w:rtl/>
        </w:rPr>
        <w:t>"</w:t>
      </w:r>
      <w:r>
        <w:rPr>
          <w:rtl/>
        </w:rPr>
        <w:t>וכל חטאת אשר יובא מדמה - שאם הכניס מדם חטאת החיצונה לפנים פסולה, לשון רש"י. וכפי הדעת הזו, מה שאמר "לכפר בקדש" אינו כמשמעו, שזו אינה מכפרת, שהרי נפסלה בהבאה זו, ומפני זה הפסול שלה היא נשרפת</w:t>
      </w:r>
      <w:r w:rsidR="0022788C">
        <w:rPr>
          <w:rFonts w:hint="cs"/>
          <w:rtl/>
        </w:rPr>
        <w:t xml:space="preserve">; </w:t>
      </w:r>
      <w:r>
        <w:rPr>
          <w:rtl/>
        </w:rPr>
        <w:t xml:space="preserve">אבל אמר "לכפר", שאם הכניסה לפנים על דעת לכפר </w:t>
      </w:r>
      <w:r w:rsidRPr="00F05D1A">
        <w:rPr>
          <w:u w:val="single"/>
          <w:rtl/>
        </w:rPr>
        <w:t>שיזה ממנה שם כמעשה חטאת פנימית</w:t>
      </w:r>
      <w:r>
        <w:rPr>
          <w:rtl/>
        </w:rPr>
        <w:t>, אף על פי שלא כפר בה, כלומר שלא הזה מדמה כלום, נפסלה משעת כניסה ותשרף</w:t>
      </w:r>
      <w:r w:rsidR="0022788C">
        <w:rPr>
          <w:rFonts w:hint="cs"/>
          <w:rtl/>
        </w:rPr>
        <w:t xml:space="preserve">, </w:t>
      </w:r>
      <w:r>
        <w:rPr>
          <w:rtl/>
        </w:rPr>
        <w:t>ואפשר שאם הכניסה על דעת שלא להזות ממנה כלל שתהא כשרה</w:t>
      </w:r>
      <w:r w:rsidR="0022788C">
        <w:rPr>
          <w:rFonts w:hint="cs"/>
          <w:rtl/>
        </w:rPr>
        <w:t xml:space="preserve"> ...</w:t>
      </w:r>
    </w:p>
    <w:p w:rsidR="00C06714" w:rsidRDefault="00C06714" w:rsidP="00F05D1A">
      <w:pPr>
        <w:pStyle w:val="a8"/>
        <w:ind w:left="360"/>
        <w:rPr>
          <w:rtl/>
        </w:rPr>
      </w:pPr>
      <w:r>
        <w:rPr>
          <w:rtl/>
        </w:rPr>
        <w:t xml:space="preserve">ועל דרך הפשט, אין הכתוב מדבר אלא בחטאות הפנימיות שצוה כבר בשריפתן, ובא כאן ליתן לא תעשה על אכילתן, כי הפרשה להשלים דיני החטאות, וזהו מדרשו של ר' יוסי הגלילי בתורת כהנים </w:t>
      </w:r>
      <w:r w:rsidR="0066019C">
        <w:rPr>
          <w:rtl/>
        </w:rPr>
        <w:t>ובזבחים</w:t>
      </w:r>
      <w:r w:rsidR="0066019C">
        <w:rPr>
          <w:rFonts w:hint="cs"/>
          <w:rtl/>
        </w:rPr>
        <w:t>".</w:t>
      </w:r>
    </w:p>
    <w:p w:rsidR="004B57A1" w:rsidRDefault="00C06714" w:rsidP="00F05D1A">
      <w:pPr>
        <w:pStyle w:val="a8"/>
        <w:numPr>
          <w:ilvl w:val="0"/>
          <w:numId w:val="2"/>
        </w:numPr>
        <w:ind w:left="360"/>
        <w:rPr>
          <w:rtl/>
        </w:rPr>
      </w:pPr>
      <w:r w:rsidRPr="00F05D1A">
        <w:rPr>
          <w:b/>
          <w:bCs/>
          <w:rtl/>
        </w:rPr>
        <w:t xml:space="preserve">משך חכמה </w:t>
      </w:r>
      <w:r w:rsidR="0066019C" w:rsidRPr="00F05D1A">
        <w:rPr>
          <w:rFonts w:hint="cs"/>
          <w:b/>
          <w:bCs/>
          <w:rtl/>
        </w:rPr>
        <w:t>שם:</w:t>
      </w:r>
      <w:r w:rsidR="0066019C">
        <w:rPr>
          <w:rFonts w:hint="cs"/>
          <w:rtl/>
        </w:rPr>
        <w:t xml:space="preserve"> "... </w:t>
      </w:r>
      <w:r>
        <w:rPr>
          <w:rtl/>
        </w:rPr>
        <w:t>והענין, דנפש האדם מקביל למשכן הכ</w:t>
      </w:r>
      <w:r w:rsidR="0066019C">
        <w:rPr>
          <w:rtl/>
        </w:rPr>
        <w:t>בוד, כמו שמבואר אצלנו במקום אחר</w:t>
      </w:r>
      <w:r w:rsidR="0066019C">
        <w:rPr>
          <w:rFonts w:hint="cs"/>
          <w:rtl/>
        </w:rPr>
        <w:t xml:space="preserve">, </w:t>
      </w:r>
      <w:r>
        <w:rPr>
          <w:rtl/>
        </w:rPr>
        <w:t>דכוחות השכל המה מקבילים נגד משכן כבוד ה' הסוכך על הכרובים. ולכן כל החטאות אשר באים על דבר שזדונו כרת - אשר הוא עון השקול ליטול נפש האדם ולהכריתה מחלק החיים - אם הוא בשוגג, אשר הוא מפעולות החומר לא הטעה בשכל, מקום כפרתו במזבח החיצון אשר הוא מקביל נגד הלב והרוח, לא בפנימיות. לכן אם החטאת הוא על הזדון, וזה הוא או בזדון או בהעלם הוראה, אשר הטעה הוא בשכל, גם כפרתו במזבח הפנימי, והפרכת מקום השכל.</w:t>
      </w:r>
      <w:r w:rsidR="0066019C">
        <w:rPr>
          <w:rFonts w:hint="cs"/>
          <w:rtl/>
        </w:rPr>
        <w:t xml:space="preserve"> </w:t>
      </w:r>
      <w:r>
        <w:rPr>
          <w:rtl/>
        </w:rPr>
        <w:t>ולכן פר העלם דבר של צבור (ויקרא ד, יג - כא), וכהן משיח (שם שם ג - יב), ושעירי עבודה זרה (במדבר טו, כב - כו) אשר באים על העלם דבר, ופר יום הכיפורים (ויקרא טז) אשר הוא בא על הזדון - טומאת מקדש וקדשיו, ונקרב בפנימי. ולכן דברים אשר הוא בזדון בל ראוי לאכול ממנו</w:t>
      </w:r>
      <w:r w:rsidR="004B57A1">
        <w:rPr>
          <w:rFonts w:hint="cs"/>
          <w:rtl/>
        </w:rPr>
        <w:t xml:space="preserve"> ... </w:t>
      </w:r>
    </w:p>
    <w:p w:rsidR="00C06714" w:rsidRDefault="00C06714" w:rsidP="00F05D1A">
      <w:pPr>
        <w:pStyle w:val="a8"/>
        <w:ind w:left="360"/>
        <w:rPr>
          <w:rtl/>
        </w:rPr>
      </w:pPr>
      <w:r>
        <w:rPr>
          <w:rtl/>
        </w:rPr>
        <w:t xml:space="preserve">ונראה לאמר דכאן דמצאנו חטאות הנכנסין להיכל, לכן חילקה התורה המקום, שחיצונות לא יכנסו להיכל, </w:t>
      </w:r>
      <w:r w:rsidRPr="00F05D1A">
        <w:rPr>
          <w:u w:val="single"/>
          <w:rtl/>
        </w:rPr>
        <w:t>לגדר שיהא המקום חלוק ולא יתערבו זה בזה</w:t>
      </w:r>
      <w:r>
        <w:rPr>
          <w:rtl/>
        </w:rPr>
        <w:t>. אבל גבי אכילה וכו' לא מצאנו קרבנות שיהיה מצותן שיהיו נאכלין בהיכל, ופשוט</w:t>
      </w:r>
      <w:r w:rsidR="004B57A1">
        <w:rPr>
          <w:rFonts w:hint="cs"/>
          <w:rtl/>
        </w:rPr>
        <w:t>"</w:t>
      </w:r>
      <w:r>
        <w:rPr>
          <w:rtl/>
        </w:rPr>
        <w:t xml:space="preserve">. </w:t>
      </w:r>
    </w:p>
    <w:p w:rsidR="00F05D1A" w:rsidRDefault="00F05D1A" w:rsidP="00F05D1A">
      <w:pPr>
        <w:pStyle w:val="a8"/>
        <w:numPr>
          <w:ilvl w:val="0"/>
          <w:numId w:val="2"/>
        </w:numPr>
        <w:ind w:left="360"/>
        <w:rPr>
          <w:rtl/>
        </w:rPr>
      </w:pPr>
      <w:r w:rsidRPr="00F05D1A">
        <w:rPr>
          <w:rFonts w:hint="cs"/>
          <w:b/>
          <w:bCs/>
          <w:rtl/>
        </w:rPr>
        <w:t xml:space="preserve">שערי היכל, זבחים פ"ב: </w:t>
      </w:r>
      <w:r>
        <w:rPr>
          <w:rFonts w:hint="cs"/>
          <w:rtl/>
        </w:rPr>
        <w:t>"</w:t>
      </w:r>
      <w:r>
        <w:rPr>
          <w:rFonts w:hint="cs"/>
          <w:rtl/>
        </w:rPr>
        <w:t xml:space="preserve">לדעת ר' יוסי הגלילי, רק הדם הנכנס נפסל, ואילו לדעת חכמים הקורבן בכללותו נפסל. נראה שלדעת ר' יוסי הגלילי הכניסה פנימה היא פסול בדם, ואילו לדעת חכמים זהו פסול בקורבן. כשנתבונן בטעמי הדעות, נראה שר' יוסי הגלילי תופס את פסול הכניסה להיכל </w:t>
      </w:r>
      <w:r w:rsidRPr="00F05D1A">
        <w:rPr>
          <w:rFonts w:hint="cs"/>
          <w:u w:val="single"/>
          <w:rtl/>
        </w:rPr>
        <w:t>כהרחבה של פסול יוצא</w:t>
      </w:r>
      <w:r>
        <w:rPr>
          <w:rFonts w:hint="cs"/>
          <w:rtl/>
        </w:rPr>
        <w:t xml:space="preserve">: כשם שהיציאה מהעזרה המקודשת פוסלת, כך גם הכניסה להיכל פוסלת מפני שלגבי חטאת החיצונה ההיכל הוא מחוץ לתחום. לעומת זאת לדעת חכמים, הפסול בכניסה להיכל הוא מפני </w:t>
      </w:r>
      <w:r w:rsidRPr="00F05D1A">
        <w:rPr>
          <w:rFonts w:hint="cs"/>
          <w:u w:val="single"/>
          <w:rtl/>
        </w:rPr>
        <w:t>שבכך החטאת החיצונית כביכול מנסה להידמות לפנימית</w:t>
      </w:r>
      <w:r>
        <w:rPr>
          <w:rFonts w:hint="cs"/>
          <w:rtl/>
        </w:rPr>
        <w:t>, ולכן גם מקצת הדם פוסל, שהרי גם להזאת חטאת פנימית די במקצת הדם</w:t>
      </w:r>
      <w:r>
        <w:rPr>
          <w:rFonts w:hint="cs"/>
          <w:rtl/>
        </w:rPr>
        <w:t>".</w:t>
      </w:r>
    </w:p>
    <w:p w:rsidR="00F05D1A" w:rsidRDefault="00F05D1A">
      <w:pPr>
        <w:bidi w:val="0"/>
        <w:spacing w:after="160" w:line="259" w:lineRule="auto"/>
        <w:jc w:val="left"/>
        <w:rPr>
          <w:rtl/>
        </w:rPr>
      </w:pPr>
      <w:r>
        <w:rPr>
          <w:rtl/>
        </w:rPr>
        <w:br w:type="page"/>
      </w:r>
    </w:p>
    <w:p w:rsidR="004B57A1" w:rsidRDefault="004B57A1" w:rsidP="00F05D1A">
      <w:pPr>
        <w:rPr>
          <w:rtl/>
        </w:rPr>
      </w:pPr>
    </w:p>
    <w:p w:rsidR="004B57A1" w:rsidRPr="004B57A1" w:rsidRDefault="004B57A1" w:rsidP="00F05D1A">
      <w:pPr>
        <w:rPr>
          <w:rtl/>
        </w:rPr>
      </w:pPr>
      <w:r w:rsidRPr="00F05D1A">
        <w:rPr>
          <w:rFonts w:hint="cs"/>
          <w:b/>
          <w:bCs/>
          <w:rtl/>
        </w:rPr>
        <w:t>ג.</w:t>
      </w:r>
      <w:r>
        <w:rPr>
          <w:rFonts w:hint="cs"/>
          <w:rtl/>
        </w:rPr>
        <w:t xml:space="preserve"> </w:t>
      </w:r>
    </w:p>
    <w:tbl>
      <w:tblPr>
        <w:tblStyle w:val="a9"/>
        <w:bidiVisual/>
        <w:tblW w:w="0" w:type="auto"/>
        <w:tblInd w:w="-46" w:type="dxa"/>
        <w:tblLook w:val="04A0" w:firstRow="1" w:lastRow="0" w:firstColumn="1" w:lastColumn="0" w:noHBand="0" w:noVBand="1"/>
      </w:tblPr>
      <w:tblGrid>
        <w:gridCol w:w="5228"/>
        <w:gridCol w:w="5228"/>
      </w:tblGrid>
      <w:tr w:rsidR="004B57A1" w:rsidTr="005524AF">
        <w:tc>
          <w:tcPr>
            <w:tcW w:w="5228" w:type="dxa"/>
          </w:tcPr>
          <w:p w:rsidR="004B57A1" w:rsidRPr="00F05D1A" w:rsidRDefault="004B57A1" w:rsidP="00F05D1A">
            <w:pPr>
              <w:jc w:val="center"/>
              <w:rPr>
                <w:b/>
                <w:bCs/>
                <w:u w:val="single"/>
                <w:rtl/>
              </w:rPr>
            </w:pPr>
            <w:r w:rsidRPr="00F05D1A">
              <w:rPr>
                <w:rFonts w:hint="cs"/>
                <w:b/>
                <w:bCs/>
                <w:u w:val="single"/>
                <w:rtl/>
              </w:rPr>
              <w:t>פסול יוצא</w:t>
            </w:r>
          </w:p>
        </w:tc>
        <w:tc>
          <w:tcPr>
            <w:tcW w:w="5228" w:type="dxa"/>
          </w:tcPr>
          <w:p w:rsidR="004B57A1" w:rsidRPr="00F05D1A" w:rsidRDefault="004B57A1" w:rsidP="00F05D1A">
            <w:pPr>
              <w:jc w:val="center"/>
              <w:rPr>
                <w:b/>
                <w:bCs/>
                <w:u w:val="single"/>
                <w:rtl/>
              </w:rPr>
            </w:pPr>
            <w:r w:rsidRPr="00F05D1A">
              <w:rPr>
                <w:rFonts w:hint="cs"/>
                <w:b/>
                <w:bCs/>
                <w:u w:val="single"/>
                <w:rtl/>
              </w:rPr>
              <w:t>פוסל "חיקוי"</w:t>
            </w:r>
          </w:p>
        </w:tc>
      </w:tr>
      <w:tr w:rsidR="004B57A1" w:rsidTr="005524AF">
        <w:tc>
          <w:tcPr>
            <w:tcW w:w="5228" w:type="dxa"/>
          </w:tcPr>
          <w:p w:rsidR="004B57A1" w:rsidRDefault="004B57A1" w:rsidP="00F05D1A">
            <w:pPr>
              <w:rPr>
                <w:rtl/>
              </w:rPr>
            </w:pPr>
            <w:r>
              <w:rPr>
                <w:rFonts w:hint="cs"/>
                <w:rtl/>
              </w:rPr>
              <w:t>שר' עקיבא אומר</w:t>
            </w:r>
            <w:r>
              <w:rPr>
                <w:rtl/>
              </w:rPr>
              <w:t xml:space="preserve">: כל </w:t>
            </w:r>
            <w:r>
              <w:rPr>
                <w:rtl/>
              </w:rPr>
              <w:t>דמים שנכנסו לכפר בהיכל – פסולין</w:t>
            </w:r>
            <w:r>
              <w:rPr>
                <w:rFonts w:hint="cs"/>
                <w:rtl/>
              </w:rPr>
              <w:t>.</w:t>
            </w:r>
            <w:r>
              <w:rPr>
                <w:rtl/>
              </w:rPr>
              <w:t xml:space="preserve"> </w:t>
            </w:r>
          </w:p>
        </w:tc>
        <w:tc>
          <w:tcPr>
            <w:tcW w:w="5228" w:type="dxa"/>
          </w:tcPr>
          <w:p w:rsidR="004B57A1" w:rsidRDefault="004B57A1" w:rsidP="00F05D1A">
            <w:pPr>
              <w:rPr>
                <w:rtl/>
              </w:rPr>
            </w:pPr>
            <w:r>
              <w:rPr>
                <w:rtl/>
              </w:rPr>
              <w:t>וחכמים אומרים: חטאת בלבד</w:t>
            </w:r>
            <w:r>
              <w:rPr>
                <w:rFonts w:hint="cs"/>
                <w:rtl/>
              </w:rPr>
              <w:t>.</w:t>
            </w:r>
          </w:p>
        </w:tc>
      </w:tr>
      <w:tr w:rsidR="004B57A1" w:rsidTr="005524AF">
        <w:tc>
          <w:tcPr>
            <w:tcW w:w="5228" w:type="dxa"/>
          </w:tcPr>
          <w:p w:rsidR="004B57A1" w:rsidRDefault="004B57A1" w:rsidP="00F05D1A">
            <w:pPr>
              <w:rPr>
                <w:rtl/>
              </w:rPr>
            </w:pPr>
            <w:r>
              <w:rPr>
                <w:rtl/>
              </w:rPr>
              <w:t>נכנס אחד מהם לפנים - ר' יוסי הגלילי מכשיר בחיצון</w:t>
            </w:r>
            <w:r>
              <w:rPr>
                <w:rFonts w:hint="cs"/>
                <w:rtl/>
              </w:rPr>
              <w:t xml:space="preserve"> ... </w:t>
            </w:r>
            <w:r>
              <w:rPr>
                <w:rtl/>
              </w:rPr>
              <w:t>מה אם במקום שהמחשבה פוסלת בחוץ</w:t>
            </w:r>
            <w:r>
              <w:rPr>
                <w:rFonts w:hint="cs"/>
                <w:rtl/>
              </w:rPr>
              <w:t>...</w:t>
            </w:r>
          </w:p>
        </w:tc>
        <w:tc>
          <w:tcPr>
            <w:tcW w:w="5228" w:type="dxa"/>
          </w:tcPr>
          <w:p w:rsidR="004B57A1" w:rsidRDefault="004B57A1" w:rsidP="00F05D1A">
            <w:pPr>
              <w:rPr>
                <w:rtl/>
              </w:rPr>
            </w:pPr>
            <w:r>
              <w:rPr>
                <w:rFonts w:hint="cs"/>
                <w:rtl/>
              </w:rPr>
              <w:t xml:space="preserve">נכנס אחד מהם לפנים - </w:t>
            </w:r>
            <w:r>
              <w:rPr>
                <w:rtl/>
              </w:rPr>
              <w:t>וחכמים פוסלין</w:t>
            </w:r>
            <w:r>
              <w:rPr>
                <w:rFonts w:hint="cs"/>
                <w:rtl/>
              </w:rPr>
              <w:t xml:space="preserve">. </w:t>
            </w:r>
          </w:p>
        </w:tc>
      </w:tr>
      <w:tr w:rsidR="004B57A1" w:rsidTr="005524AF">
        <w:tc>
          <w:tcPr>
            <w:tcW w:w="5228" w:type="dxa"/>
          </w:tcPr>
          <w:p w:rsidR="004B57A1" w:rsidRDefault="00942240" w:rsidP="00F05D1A">
            <w:pPr>
              <w:rPr>
                <w:rtl/>
              </w:rPr>
            </w:pPr>
            <w:r>
              <w:rPr>
                <w:rtl/>
              </w:rPr>
              <w:t xml:space="preserve">בשר הנכנס לפנים </w:t>
            </w:r>
            <w:r>
              <w:rPr>
                <w:rFonts w:hint="cs"/>
                <w:rtl/>
              </w:rPr>
              <w:t xml:space="preserve">... </w:t>
            </w:r>
            <w:r>
              <w:rPr>
                <w:rtl/>
              </w:rPr>
              <w:t>שיהא בדין שפסול</w:t>
            </w:r>
            <w:r>
              <w:rPr>
                <w:rFonts w:hint="cs"/>
                <w:rtl/>
              </w:rPr>
              <w:t>.</w:t>
            </w:r>
          </w:p>
        </w:tc>
        <w:tc>
          <w:tcPr>
            <w:tcW w:w="5228" w:type="dxa"/>
          </w:tcPr>
          <w:p w:rsidR="004B57A1" w:rsidRDefault="00942240" w:rsidP="00F05D1A">
            <w:pPr>
              <w:rPr>
                <w:rtl/>
              </w:rPr>
            </w:pPr>
            <w:r>
              <w:rPr>
                <w:rtl/>
              </w:rPr>
              <w:t>הרי הוא אומר: מדמה, דמה ולא בשר.</w:t>
            </w:r>
          </w:p>
        </w:tc>
      </w:tr>
      <w:tr w:rsidR="004B57A1" w:rsidTr="005524AF">
        <w:tc>
          <w:tcPr>
            <w:tcW w:w="5228" w:type="dxa"/>
          </w:tcPr>
          <w:p w:rsidR="004B57A1" w:rsidRDefault="00942240" w:rsidP="00F05D1A">
            <w:pPr>
              <w:tabs>
                <w:tab w:val="right" w:pos="5012"/>
              </w:tabs>
              <w:rPr>
                <w:rtl/>
              </w:rPr>
            </w:pPr>
            <w:r>
              <w:rPr>
                <w:rtl/>
              </w:rPr>
              <w:t>נכנס לכפר אף</w:t>
            </w:r>
            <w:r>
              <w:rPr>
                <w:rtl/>
              </w:rPr>
              <w:t xml:space="preserve"> על פי שלא כפר - פסול, דברי ר"א</w:t>
            </w:r>
            <w:r>
              <w:rPr>
                <w:rFonts w:hint="cs"/>
                <w:rtl/>
              </w:rPr>
              <w:t>.</w:t>
            </w:r>
            <w:r>
              <w:rPr>
                <w:rtl/>
              </w:rPr>
              <w:tab/>
            </w:r>
          </w:p>
        </w:tc>
        <w:tc>
          <w:tcPr>
            <w:tcW w:w="5228" w:type="dxa"/>
          </w:tcPr>
          <w:p w:rsidR="004B57A1" w:rsidRDefault="00942240" w:rsidP="00F05D1A">
            <w:pPr>
              <w:rPr>
                <w:rtl/>
              </w:rPr>
            </w:pPr>
            <w:r>
              <w:rPr>
                <w:rtl/>
              </w:rPr>
              <w:t>ר"ש אומר: עד שיכפר</w:t>
            </w:r>
            <w:r>
              <w:rPr>
                <w:rFonts w:hint="cs"/>
                <w:rtl/>
              </w:rPr>
              <w:t>.</w:t>
            </w:r>
          </w:p>
        </w:tc>
      </w:tr>
      <w:tr w:rsidR="00942240" w:rsidTr="005524AF">
        <w:tc>
          <w:tcPr>
            <w:tcW w:w="10456" w:type="dxa"/>
            <w:gridSpan w:val="2"/>
          </w:tcPr>
          <w:p w:rsidR="00942240" w:rsidRDefault="00942240" w:rsidP="00F05D1A">
            <w:pPr>
              <w:jc w:val="center"/>
              <w:rPr>
                <w:rtl/>
              </w:rPr>
            </w:pPr>
            <w:r>
              <w:rPr>
                <w:rtl/>
              </w:rPr>
              <w:t>רבי יהודה אומר: אם הכניס שוגג - כשר.</w:t>
            </w:r>
          </w:p>
        </w:tc>
      </w:tr>
    </w:tbl>
    <w:p w:rsidR="00942240" w:rsidRDefault="00942240" w:rsidP="00F05D1A">
      <w:pPr>
        <w:rPr>
          <w:b/>
          <w:bCs/>
          <w:rtl/>
        </w:rPr>
      </w:pPr>
    </w:p>
    <w:p w:rsidR="0022788C" w:rsidRDefault="0022788C" w:rsidP="00F05D1A">
      <w:pPr>
        <w:pStyle w:val="a8"/>
        <w:numPr>
          <w:ilvl w:val="0"/>
          <w:numId w:val="2"/>
        </w:numPr>
        <w:ind w:left="360"/>
        <w:rPr>
          <w:rtl/>
        </w:rPr>
      </w:pPr>
      <w:r w:rsidRPr="00F05D1A">
        <w:rPr>
          <w:b/>
          <w:bCs/>
          <w:rtl/>
        </w:rPr>
        <w:t>רמב"ם פסולי המוקדשין</w:t>
      </w:r>
      <w:r w:rsidR="00942240" w:rsidRPr="00F05D1A">
        <w:rPr>
          <w:rFonts w:hint="cs"/>
          <w:b/>
          <w:bCs/>
          <w:rtl/>
        </w:rPr>
        <w:t>, ב' ט"ז:</w:t>
      </w:r>
      <w:r w:rsidR="00942240">
        <w:rPr>
          <w:rFonts w:hint="cs"/>
          <w:rtl/>
        </w:rPr>
        <w:t xml:space="preserve"> "</w:t>
      </w:r>
      <w:r>
        <w:rPr>
          <w:rtl/>
        </w:rPr>
        <w:t>דם חטאת שהכניסו לכפר בו בפנים, ולא כיפר אלא הוציאו ולא הזה ממנו בפנים כלום, אם הכניסו בשוגג הרי זה כשר ומזה ממנו בחוץ שהרי לא כיפר בקדש, ואם הכניסו במזיד פסול</w:t>
      </w:r>
      <w:r w:rsidR="00942240">
        <w:rPr>
          <w:rFonts w:hint="cs"/>
          <w:rtl/>
        </w:rPr>
        <w:t>"</w:t>
      </w:r>
      <w:r>
        <w:rPr>
          <w:rtl/>
        </w:rPr>
        <w:t>.</w:t>
      </w:r>
    </w:p>
    <w:p w:rsidR="0022788C" w:rsidRDefault="0022788C" w:rsidP="00F05D1A">
      <w:pPr>
        <w:pStyle w:val="a8"/>
        <w:numPr>
          <w:ilvl w:val="0"/>
          <w:numId w:val="2"/>
        </w:numPr>
        <w:ind w:left="360"/>
        <w:rPr>
          <w:rtl/>
        </w:rPr>
      </w:pPr>
      <w:r w:rsidRPr="00F05D1A">
        <w:rPr>
          <w:b/>
          <w:bCs/>
          <w:rtl/>
        </w:rPr>
        <w:t xml:space="preserve">חדושי </w:t>
      </w:r>
      <w:r w:rsidR="00942240" w:rsidRPr="00F05D1A">
        <w:rPr>
          <w:rFonts w:hint="cs"/>
          <w:b/>
          <w:bCs/>
          <w:rtl/>
        </w:rPr>
        <w:t>הגר"ח, שם:</w:t>
      </w:r>
      <w:r w:rsidR="00942240">
        <w:rPr>
          <w:rFonts w:hint="cs"/>
          <w:rtl/>
        </w:rPr>
        <w:t xml:space="preserve"> "</w:t>
      </w:r>
      <w:r>
        <w:rPr>
          <w:rtl/>
        </w:rPr>
        <w:t>מבואר בדברי הרמב"ם דהא דמחלקינן בין שוגג למזיד הוא רק בנכנס לכפר אבל בכיפר בין בשוגג בין במזיד פסול, וצ"ע דהרי כל הך דינא דבשוגג כשר הוא דברי ר' יהודה, ור"י הא סובר דההבאה לכפר אם לא כיפר אינו פסול כלל</w:t>
      </w:r>
      <w:r w:rsidR="003E7497">
        <w:rPr>
          <w:rFonts w:hint="cs"/>
          <w:rtl/>
        </w:rPr>
        <w:t xml:space="preserve"> ... </w:t>
      </w:r>
      <w:r>
        <w:rPr>
          <w:rtl/>
        </w:rPr>
        <w:t>והיה נראה לומר, דבאמת גם הרמב"ם סובר דבשוגג כשר אפילו בכיפר</w:t>
      </w:r>
      <w:r w:rsidR="00B00D54">
        <w:rPr>
          <w:rFonts w:hint="cs"/>
          <w:rtl/>
        </w:rPr>
        <w:t xml:space="preserve"> ... </w:t>
      </w:r>
      <w:r>
        <w:rPr>
          <w:rtl/>
        </w:rPr>
        <w:t>אלא דלשון הרמב"ם שכתב שהרי לא כיפר בקודש, משמע דקאי על הדין דלכפר בקודש האמור בקרא דוכל חטאת אשר יובא מדמה וגו'</w:t>
      </w:r>
      <w:r w:rsidR="00B00D54">
        <w:rPr>
          <w:rFonts w:hint="cs"/>
          <w:rtl/>
        </w:rPr>
        <w:t xml:space="preserve"> ... </w:t>
      </w:r>
      <w:r>
        <w:rPr>
          <w:rtl/>
        </w:rPr>
        <w:t>וא"כ הרי מבואר מזה להדיא דבכיפר פסול אפילו בשוגג מפסולא דחטאת שהובא דמה לפנים, וזה צ"ע מהסוגיות שהבאנו.</w:t>
      </w:r>
    </w:p>
    <w:p w:rsidR="0022788C" w:rsidRDefault="0022788C" w:rsidP="00F05D1A">
      <w:pPr>
        <w:pStyle w:val="a8"/>
        <w:ind w:left="360"/>
        <w:rPr>
          <w:rtl/>
        </w:rPr>
      </w:pPr>
      <w:r>
        <w:rPr>
          <w:rtl/>
        </w:rPr>
        <w:t>ונראה לומר, דהנה הטעם של הך דינא דמחלקינן בין שוגג למזיד, נראה דהוא משום, דבאמת הבאה לחוד אינה פוסלת כלל, ורק בהכניסו על מנת לכפר הוא דמיפסלא</w:t>
      </w:r>
      <w:r w:rsidR="00B00D54">
        <w:rPr>
          <w:rFonts w:hint="cs"/>
          <w:rtl/>
        </w:rPr>
        <w:t xml:space="preserve"> ... </w:t>
      </w:r>
      <w:r>
        <w:rPr>
          <w:rtl/>
        </w:rPr>
        <w:t>ולפי זה נראה, דהא דפסק הרמב"ם דבכיפר פסול גם בשוגג, טעמו הוא משום דסובר דהא דבשוגג בטלה מחשבתו היינו רק היכא דלא נתקיימה מחשבתו ולא כיפר, ואין כאן רק מחשבת כפרה לבד, בזה אמרינן דבשוגג בטלה מחשבתו, ואין כאן הובא לכפר, משא"כ היכא דבאמת כיפר, ונתקיימה מחשבתו שחשב לכפר, גם בשוגג לא בטלה מחשבתו, ומצטרפים שניהם מה דחשב לכפר וכיפר לענין שיהא בכלל הובא לכפר, וזהו יסוד טעמו של הרמב"ם דבכיפר פסול אפילו אם הביא בשוגג</w:t>
      </w:r>
      <w:r w:rsidR="00B00D54">
        <w:rPr>
          <w:rFonts w:hint="cs"/>
          <w:rtl/>
        </w:rPr>
        <w:t>"</w:t>
      </w:r>
      <w:r>
        <w:rPr>
          <w:rtl/>
        </w:rPr>
        <w:t>.</w:t>
      </w:r>
    </w:p>
    <w:p w:rsidR="0022788C" w:rsidRPr="001250C8" w:rsidRDefault="0022788C" w:rsidP="0022788C">
      <w:r>
        <w:rPr>
          <w:rFonts w:hint="cs"/>
          <w:rtl/>
        </w:rPr>
        <w:t xml:space="preserve"> </w:t>
      </w:r>
    </w:p>
    <w:sectPr w:rsidR="0022788C"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FE1" w:rsidRDefault="00583FE1" w:rsidP="001250C8">
      <w:pPr>
        <w:spacing w:line="240" w:lineRule="auto"/>
      </w:pPr>
      <w:r>
        <w:separator/>
      </w:r>
    </w:p>
  </w:endnote>
  <w:endnote w:type="continuationSeparator" w:id="0">
    <w:p w:rsidR="00583FE1" w:rsidRDefault="00583FE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FE1" w:rsidRDefault="00583FE1" w:rsidP="001250C8">
      <w:pPr>
        <w:spacing w:line="240" w:lineRule="auto"/>
      </w:pPr>
      <w:r>
        <w:separator/>
      </w:r>
    </w:p>
  </w:footnote>
  <w:footnote w:type="continuationSeparator" w:id="0">
    <w:p w:rsidR="00583FE1" w:rsidRDefault="00583FE1"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D5E07"/>
    <w:multiLevelType w:val="hybridMultilevel"/>
    <w:tmpl w:val="1D56C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EF7F73"/>
    <w:multiLevelType w:val="hybridMultilevel"/>
    <w:tmpl w:val="A5BA64A2"/>
    <w:lvl w:ilvl="0" w:tplc="33743A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14"/>
    <w:rsid w:val="00030F4A"/>
    <w:rsid w:val="001250C8"/>
    <w:rsid w:val="0022788C"/>
    <w:rsid w:val="002E1DB7"/>
    <w:rsid w:val="003E7497"/>
    <w:rsid w:val="004B57A1"/>
    <w:rsid w:val="005524AF"/>
    <w:rsid w:val="00583FE1"/>
    <w:rsid w:val="00656813"/>
    <w:rsid w:val="0066019C"/>
    <w:rsid w:val="006A29B5"/>
    <w:rsid w:val="008A0A58"/>
    <w:rsid w:val="00942240"/>
    <w:rsid w:val="00A13A6B"/>
    <w:rsid w:val="00B00D54"/>
    <w:rsid w:val="00B45A22"/>
    <w:rsid w:val="00C06714"/>
    <w:rsid w:val="00E93D7D"/>
    <w:rsid w:val="00F05D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8B193-3A8C-4604-8722-84DC5BE6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22788C"/>
    <w:pPr>
      <w:ind w:left="720"/>
      <w:contextualSpacing/>
    </w:pPr>
  </w:style>
  <w:style w:type="table" w:styleId="a9">
    <w:name w:val="Table Grid"/>
    <w:basedOn w:val="a1"/>
    <w:uiPriority w:val="39"/>
    <w:rsid w:val="004B5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30</TotalTime>
  <Pages>2</Pages>
  <Words>822</Words>
  <Characters>4114</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2025-12-04T15:49:00Z</dcterms:created>
  <dcterms:modified xsi:type="dcterms:W3CDTF">2025-12-04T16:47:00Z</dcterms:modified>
</cp:coreProperties>
</file>