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396535" w:rsidRDefault="00B45A22" w:rsidP="00B971EF">
      <w:pPr>
        <w:rPr>
          <w:rFonts w:ascii="FrankRuehl" w:hAnsi="FrankRuehl" w:cs="FrankRuehl"/>
          <w:b/>
          <w:bCs/>
          <w:rtl/>
        </w:rPr>
      </w:pPr>
      <w:bookmarkStart w:id="0" w:name="_GoBack"/>
      <w:bookmarkEnd w:id="0"/>
      <w:r w:rsidRPr="00396535">
        <w:rPr>
          <w:rFonts w:hint="cs"/>
          <w:rtl/>
        </w:rPr>
        <w:t>בס"ד</w:t>
      </w:r>
      <w:r w:rsidR="007427EE" w:rsidRPr="00396535">
        <w:rPr>
          <w:rFonts w:hint="cs"/>
          <w:rtl/>
        </w:rPr>
        <w:t xml:space="preserve">, </w:t>
      </w:r>
      <w:r w:rsidR="00B971EF" w:rsidRPr="00396535">
        <w:rPr>
          <w:rFonts w:hint="cs"/>
          <w:rtl/>
        </w:rPr>
        <w:t>טבת תשפ"ו</w:t>
      </w:r>
    </w:p>
    <w:p w:rsidR="007427EE" w:rsidRPr="00396535" w:rsidRDefault="007427EE" w:rsidP="007427EE">
      <w:pPr>
        <w:pStyle w:val="a3"/>
        <w:rPr>
          <w:rtl/>
        </w:rPr>
      </w:pPr>
      <w:r w:rsidRPr="00396535">
        <w:rPr>
          <w:rFonts w:hint="cs"/>
          <w:rtl/>
        </w:rPr>
        <w:t>מנחות דף ה'</w:t>
      </w:r>
      <w:r w:rsidR="00B971EF" w:rsidRPr="00396535">
        <w:rPr>
          <w:rFonts w:hint="cs"/>
          <w:rtl/>
        </w:rPr>
        <w:t>-ו'</w:t>
      </w:r>
      <w:r w:rsidRPr="00396535">
        <w:rPr>
          <w:rFonts w:hint="cs"/>
          <w:rtl/>
        </w:rPr>
        <w:t>, "ממשקה ישראל"</w:t>
      </w:r>
    </w:p>
    <w:p w:rsidR="007427EE" w:rsidRPr="00396535" w:rsidRDefault="007427EE" w:rsidP="007427EE">
      <w:pPr>
        <w:rPr>
          <w:b/>
          <w:bCs/>
          <w:u w:val="single"/>
          <w:rtl/>
        </w:rPr>
      </w:pPr>
      <w:r w:rsidRPr="00396535">
        <w:rPr>
          <w:rFonts w:hint="cs"/>
          <w:b/>
          <w:bCs/>
          <w:u w:val="single"/>
          <w:rtl/>
        </w:rPr>
        <w:t>א. סוגייתינו</w:t>
      </w:r>
    </w:p>
    <w:p w:rsidR="007427EE" w:rsidRPr="00396535" w:rsidRDefault="007427EE" w:rsidP="00324972">
      <w:pPr>
        <w:pStyle w:val="a8"/>
        <w:numPr>
          <w:ilvl w:val="0"/>
          <w:numId w:val="1"/>
        </w:numPr>
        <w:ind w:left="360"/>
        <w:rPr>
          <w:rtl/>
        </w:rPr>
      </w:pPr>
      <w:r w:rsidRPr="00396535">
        <w:rPr>
          <w:b/>
          <w:bCs/>
          <w:rtl/>
        </w:rPr>
        <w:t>מנחות</w:t>
      </w:r>
      <w:r w:rsidRPr="00396535">
        <w:rPr>
          <w:rFonts w:hint="cs"/>
          <w:b/>
          <w:bCs/>
          <w:rtl/>
        </w:rPr>
        <w:t>,</w:t>
      </w:r>
      <w:r w:rsidRPr="00396535">
        <w:rPr>
          <w:b/>
          <w:bCs/>
          <w:rtl/>
        </w:rPr>
        <w:t xml:space="preserve"> דף ה</w:t>
      </w:r>
      <w:r w:rsidRPr="00396535">
        <w:rPr>
          <w:rFonts w:hint="cs"/>
          <w:b/>
          <w:bCs/>
          <w:rtl/>
        </w:rPr>
        <w:t xml:space="preserve">': </w:t>
      </w:r>
      <w:r w:rsidR="00B971EF" w:rsidRPr="00396535">
        <w:rPr>
          <w:rFonts w:hint="cs"/>
          <w:rtl/>
        </w:rPr>
        <w:t>"</w:t>
      </w:r>
      <w:r w:rsidRPr="00396535">
        <w:rPr>
          <w:rtl/>
        </w:rPr>
        <w:t>מקרב היכי קרבה? ממשקה ישראל - מן המותר לישראל! אמר רב אדא בר אהבה, קסבר ר"ל: אין מחוסר זמן לבו ביום</w:t>
      </w:r>
      <w:r w:rsidRPr="00396535">
        <w:rPr>
          <w:rFonts w:hint="cs"/>
          <w:rtl/>
        </w:rPr>
        <w:t xml:space="preserve"> ... </w:t>
      </w:r>
      <w:r w:rsidRPr="00396535">
        <w:rPr>
          <w:rtl/>
        </w:rPr>
        <w:t>אלא אמר רב פפא: היינו טעמא דר"ל, דקסבר: האיר מזרח מתיר</w:t>
      </w:r>
      <w:r w:rsidRPr="00396535">
        <w:rPr>
          <w:rFonts w:hint="cs"/>
          <w:rtl/>
        </w:rPr>
        <w:t xml:space="preserve"> ... </w:t>
      </w:r>
    </w:p>
    <w:p w:rsidR="0022516A" w:rsidRPr="00396535" w:rsidRDefault="0022516A" w:rsidP="00324972">
      <w:pPr>
        <w:pStyle w:val="a8"/>
        <w:ind w:left="360"/>
        <w:rPr>
          <w:rtl/>
        </w:rPr>
      </w:pPr>
      <w:r w:rsidRPr="00396535">
        <w:rPr>
          <w:rtl/>
        </w:rPr>
        <w:t>אלא פריך הכי: מה למנחת העומר שכן מצותה בכך</w:t>
      </w:r>
      <w:r w:rsidRPr="00396535">
        <w:rPr>
          <w:rFonts w:hint="cs"/>
          <w:rtl/>
        </w:rPr>
        <w:t xml:space="preserve"> ... </w:t>
      </w:r>
    </w:p>
    <w:p w:rsidR="007427EE" w:rsidRPr="00396535" w:rsidRDefault="007427EE" w:rsidP="00324972">
      <w:pPr>
        <w:pStyle w:val="a8"/>
        <w:ind w:left="360"/>
        <w:rPr>
          <w:rtl/>
        </w:rPr>
      </w:pPr>
      <w:r w:rsidRPr="00396535">
        <w:rPr>
          <w:rtl/>
        </w:rPr>
        <w:t xml:space="preserve">צריכי, דאי ממשקה ישראל, ה"א: למעוטי היכא דלא היתה לה שעת הכושר, דומיא דערלה וכלאי הכרם, אבל היתה לה שעת הכושר אימא תתכשר, כתב רחמנא </w:t>
      </w:r>
      <w:r w:rsidRPr="00396535">
        <w:rPr>
          <w:rFonts w:hint="cs"/>
          <w:rtl/>
        </w:rPr>
        <w:t>"</w:t>
      </w:r>
      <w:r w:rsidRPr="00396535">
        <w:rPr>
          <w:rtl/>
        </w:rPr>
        <w:t>כל אשר יעבור</w:t>
      </w:r>
      <w:r w:rsidRPr="00396535">
        <w:rPr>
          <w:rFonts w:hint="cs"/>
          <w:rtl/>
        </w:rPr>
        <w:t>".</w:t>
      </w:r>
      <w:r w:rsidRPr="00396535">
        <w:rPr>
          <w:rtl/>
        </w:rPr>
        <w:t xml:space="preserve"> ואי כתב רחמנא </w:t>
      </w:r>
      <w:r w:rsidRPr="00396535">
        <w:rPr>
          <w:rFonts w:hint="cs"/>
          <w:rtl/>
        </w:rPr>
        <w:t>"</w:t>
      </w:r>
      <w:r w:rsidRPr="00396535">
        <w:rPr>
          <w:rtl/>
        </w:rPr>
        <w:t>כל אשר יעבור</w:t>
      </w:r>
      <w:r w:rsidRPr="00396535">
        <w:rPr>
          <w:rFonts w:hint="cs"/>
          <w:rtl/>
        </w:rPr>
        <w:t>"</w:t>
      </w:r>
      <w:r w:rsidRPr="00396535">
        <w:rPr>
          <w:rtl/>
        </w:rPr>
        <w:t>, הוה אמינא: למעוטי היכא דנטרפה ולבסוף הקדישה, דומיא דמעשר, אבל הקדישה ולבסוף נטרפה, דבעידנא דאקדשה הוה חזיא אימא תתכשר, כתב רחמנא מן הבקר, צריכי</w:t>
      </w:r>
      <w:r w:rsidRPr="00396535">
        <w:rPr>
          <w:rFonts w:hint="cs"/>
          <w:rtl/>
        </w:rPr>
        <w:t xml:space="preserve">". </w:t>
      </w:r>
    </w:p>
    <w:p w:rsidR="007427EE" w:rsidRPr="00396535" w:rsidRDefault="007427EE" w:rsidP="00324972">
      <w:pPr>
        <w:pStyle w:val="a8"/>
        <w:numPr>
          <w:ilvl w:val="0"/>
          <w:numId w:val="1"/>
        </w:numPr>
        <w:ind w:left="360"/>
        <w:rPr>
          <w:rtl/>
        </w:rPr>
      </w:pPr>
      <w:r w:rsidRPr="00396535">
        <w:rPr>
          <w:b/>
          <w:bCs/>
          <w:rtl/>
        </w:rPr>
        <w:t xml:space="preserve">תוספות </w:t>
      </w:r>
      <w:r w:rsidRPr="00396535">
        <w:rPr>
          <w:rFonts w:hint="cs"/>
          <w:b/>
          <w:bCs/>
          <w:rtl/>
        </w:rPr>
        <w:t>שם:</w:t>
      </w:r>
      <w:r w:rsidRPr="00396535">
        <w:rPr>
          <w:rFonts w:hint="cs"/>
          <w:rtl/>
        </w:rPr>
        <w:t xml:space="preserve"> "</w:t>
      </w:r>
      <w:r w:rsidRPr="00396535">
        <w:rPr>
          <w:rtl/>
        </w:rPr>
        <w:t>אף על גב דמוכח דהיכא שהיתה לו שעת הכושר לא ילפינן ממשקה ישראל</w:t>
      </w:r>
      <w:r w:rsidRPr="00396535">
        <w:rPr>
          <w:rFonts w:hint="cs"/>
          <w:rtl/>
        </w:rPr>
        <w:t>,</w:t>
      </w:r>
      <w:r w:rsidRPr="00396535">
        <w:rPr>
          <w:rtl/>
        </w:rPr>
        <w:t xml:space="preserve"> </w:t>
      </w:r>
      <w:r w:rsidRPr="00396535">
        <w:rPr>
          <w:u w:val="single"/>
          <w:rtl/>
        </w:rPr>
        <w:t>אפ</w:t>
      </w:r>
      <w:r w:rsidRPr="00396535">
        <w:rPr>
          <w:rFonts w:hint="cs"/>
          <w:u w:val="single"/>
          <w:rtl/>
        </w:rPr>
        <w:t xml:space="preserve">ילו הכי </w:t>
      </w:r>
      <w:r w:rsidRPr="00396535">
        <w:rPr>
          <w:u w:val="single"/>
          <w:rtl/>
        </w:rPr>
        <w:t>מייתי ליה בכל דוכתא</w:t>
      </w:r>
      <w:r w:rsidRPr="00396535">
        <w:rPr>
          <w:rFonts w:hint="cs"/>
          <w:rtl/>
        </w:rPr>
        <w:t xml:space="preserve">, </w:t>
      </w:r>
      <w:r w:rsidRPr="00396535">
        <w:rPr>
          <w:rtl/>
        </w:rPr>
        <w:t>משום דע</w:t>
      </w:r>
      <w:r w:rsidRPr="00396535">
        <w:rPr>
          <w:rFonts w:hint="cs"/>
          <w:rtl/>
        </w:rPr>
        <w:t xml:space="preserve">ל ידי </w:t>
      </w:r>
      <w:r w:rsidRPr="00396535">
        <w:rPr>
          <w:rtl/>
        </w:rPr>
        <w:t>תלתא קראי מסקינן דאין לחלק</w:t>
      </w:r>
      <w:r w:rsidRPr="00396535">
        <w:rPr>
          <w:rFonts w:hint="cs"/>
          <w:rtl/>
        </w:rPr>
        <w:t>"</w:t>
      </w:r>
      <w:r w:rsidRPr="00396535">
        <w:rPr>
          <w:rtl/>
        </w:rPr>
        <w:t>.</w:t>
      </w:r>
    </w:p>
    <w:p w:rsidR="007427EE" w:rsidRPr="00396535" w:rsidRDefault="007427EE" w:rsidP="00324972">
      <w:pPr>
        <w:rPr>
          <w:rtl/>
        </w:rPr>
      </w:pPr>
    </w:p>
    <w:p w:rsidR="007427EE" w:rsidRPr="00396535" w:rsidRDefault="007427EE" w:rsidP="00586565">
      <w:pPr>
        <w:rPr>
          <w:b/>
          <w:bCs/>
          <w:u w:val="single"/>
          <w:rtl/>
        </w:rPr>
      </w:pPr>
      <w:r w:rsidRPr="00396535">
        <w:rPr>
          <w:rFonts w:hint="cs"/>
          <w:b/>
          <w:bCs/>
          <w:u w:val="single"/>
          <w:rtl/>
        </w:rPr>
        <w:t>ב. מקור הדין</w:t>
      </w:r>
      <w:r w:rsidR="009C5EBC" w:rsidRPr="00396535">
        <w:rPr>
          <w:rFonts w:hint="cs"/>
          <w:b/>
          <w:bCs/>
          <w:u w:val="single"/>
          <w:rtl/>
        </w:rPr>
        <w:t xml:space="preserve"> ורמתו</w:t>
      </w:r>
    </w:p>
    <w:p w:rsidR="007427EE" w:rsidRPr="00396535" w:rsidRDefault="007427EE" w:rsidP="00324972">
      <w:pPr>
        <w:pStyle w:val="a8"/>
        <w:numPr>
          <w:ilvl w:val="0"/>
          <w:numId w:val="1"/>
        </w:numPr>
        <w:ind w:left="360"/>
        <w:rPr>
          <w:rtl/>
        </w:rPr>
      </w:pPr>
      <w:r w:rsidRPr="00396535">
        <w:rPr>
          <w:b/>
          <w:bCs/>
          <w:rtl/>
        </w:rPr>
        <w:t>פסחים</w:t>
      </w:r>
      <w:r w:rsidRPr="00396535">
        <w:rPr>
          <w:rFonts w:hint="cs"/>
          <w:b/>
          <w:bCs/>
          <w:rtl/>
        </w:rPr>
        <w:t>, דף מ"ח:</w:t>
      </w:r>
      <w:r w:rsidRPr="00396535">
        <w:rPr>
          <w:rFonts w:hint="cs"/>
          <w:rtl/>
        </w:rPr>
        <w:t xml:space="preserve"> "</w:t>
      </w:r>
      <w:r w:rsidRPr="00396535">
        <w:rPr>
          <w:rtl/>
        </w:rPr>
        <w:t>ממשקה ישראל - מן המותר לישראל. מכאן אמרו: אין מביאין נסכין מן הטבל</w:t>
      </w:r>
      <w:r w:rsidRPr="00396535">
        <w:rPr>
          <w:rFonts w:hint="cs"/>
          <w:rtl/>
        </w:rPr>
        <w:t>"</w:t>
      </w:r>
      <w:r w:rsidRPr="00396535">
        <w:rPr>
          <w:rtl/>
        </w:rPr>
        <w:t>.</w:t>
      </w:r>
    </w:p>
    <w:p w:rsidR="00E823E6" w:rsidRPr="00396535" w:rsidRDefault="00E823E6" w:rsidP="00324972">
      <w:pPr>
        <w:pStyle w:val="a8"/>
        <w:numPr>
          <w:ilvl w:val="0"/>
          <w:numId w:val="1"/>
        </w:numPr>
        <w:ind w:left="360"/>
      </w:pPr>
      <w:r w:rsidRPr="00396535">
        <w:rPr>
          <w:b/>
          <w:bCs/>
          <w:rtl/>
        </w:rPr>
        <w:t>ערוך לנר</w:t>
      </w:r>
      <w:r w:rsidRPr="00396535">
        <w:rPr>
          <w:rFonts w:hint="cs"/>
          <w:b/>
          <w:bCs/>
          <w:rtl/>
        </w:rPr>
        <w:t>, סוכה דף ל':</w:t>
      </w:r>
      <w:r w:rsidRPr="00396535">
        <w:rPr>
          <w:rFonts w:hint="cs"/>
          <w:rtl/>
        </w:rPr>
        <w:t xml:space="preserve"> "</w:t>
      </w:r>
      <w:r w:rsidRPr="00396535">
        <w:rPr>
          <w:rtl/>
        </w:rPr>
        <w:t>הרי פשיטא להגמ</w:t>
      </w:r>
      <w:r w:rsidRPr="00396535">
        <w:rPr>
          <w:rFonts w:hint="cs"/>
          <w:rtl/>
        </w:rPr>
        <w:t>רא</w:t>
      </w:r>
      <w:r w:rsidRPr="00396535">
        <w:rPr>
          <w:rtl/>
        </w:rPr>
        <w:t xml:space="preserve"> ג</w:t>
      </w:r>
      <w:r w:rsidRPr="00396535">
        <w:rPr>
          <w:rFonts w:hint="cs"/>
          <w:rtl/>
        </w:rPr>
        <w:t xml:space="preserve">ם כן </w:t>
      </w:r>
      <w:r w:rsidRPr="00396535">
        <w:rPr>
          <w:rtl/>
        </w:rPr>
        <w:t xml:space="preserve">דמה דילפינן מקרא דממשקה ישראל דיחזקאל הוא </w:t>
      </w:r>
      <w:r w:rsidRPr="00396535">
        <w:rPr>
          <w:u w:val="single"/>
          <w:rtl/>
        </w:rPr>
        <w:t>הל</w:t>
      </w:r>
      <w:r w:rsidRPr="00396535">
        <w:rPr>
          <w:rFonts w:hint="cs"/>
          <w:u w:val="single"/>
          <w:rtl/>
        </w:rPr>
        <w:t>כה למשה מסיני</w:t>
      </w:r>
      <w:r w:rsidRPr="00396535">
        <w:rPr>
          <w:rFonts w:hint="cs"/>
          <w:rtl/>
        </w:rPr>
        <w:t xml:space="preserve">". </w:t>
      </w:r>
    </w:p>
    <w:p w:rsidR="00ED3BEF" w:rsidRPr="00396535" w:rsidRDefault="00ED3BEF" w:rsidP="00ED3BEF">
      <w:pPr>
        <w:pStyle w:val="a8"/>
        <w:numPr>
          <w:ilvl w:val="0"/>
          <w:numId w:val="1"/>
        </w:numPr>
        <w:ind w:left="360"/>
        <w:rPr>
          <w:rtl/>
        </w:rPr>
      </w:pPr>
      <w:r w:rsidRPr="00396535">
        <w:rPr>
          <w:b/>
          <w:bCs/>
          <w:rtl/>
        </w:rPr>
        <w:t>שו"ת תורת חיים</w:t>
      </w:r>
      <w:r w:rsidRPr="00396535">
        <w:rPr>
          <w:rFonts w:hint="cs"/>
          <w:b/>
          <w:bCs/>
          <w:rtl/>
        </w:rPr>
        <w:t xml:space="preserve"> לר' יוסף חיים זוננפלד, צ"ח:</w:t>
      </w:r>
      <w:r w:rsidRPr="00396535">
        <w:rPr>
          <w:rFonts w:hint="cs"/>
          <w:rtl/>
        </w:rPr>
        <w:t xml:space="preserve"> "</w:t>
      </w:r>
      <w:r w:rsidRPr="00396535">
        <w:rPr>
          <w:rtl/>
        </w:rPr>
        <w:t xml:space="preserve">ובעיקר הדבר </w:t>
      </w:r>
      <w:r w:rsidRPr="00396535">
        <w:rPr>
          <w:u w:val="single"/>
          <w:rtl/>
        </w:rPr>
        <w:t>דהך סברא דאורייתא היא</w:t>
      </w:r>
      <w:r w:rsidRPr="00396535">
        <w:rPr>
          <w:rtl/>
        </w:rPr>
        <w:t>, לא ידעתי מה נמצא מקום לפקפק בזה ולהביא ראיות</w:t>
      </w:r>
      <w:r w:rsidRPr="00396535">
        <w:rPr>
          <w:rFonts w:hint="cs"/>
          <w:rtl/>
        </w:rPr>
        <w:t xml:space="preserve">. </w:t>
      </w:r>
      <w:r w:rsidRPr="00396535">
        <w:rPr>
          <w:rtl/>
        </w:rPr>
        <w:t>הלא בתמורה כ"ט ע"א ובמנחות ו' ע"א (ובשאר דוכתי) מקשינן בפשיטות הא למה לי קרא תיפוק ליה ממשקה ישראל מן המותר לישראל, ומאי קשיא הא הך קרא [דמשקה ישראל] בדברי קבלה כתיב (יחזקאל מ"ה ט"ו)</w:t>
      </w:r>
      <w:r w:rsidRPr="00396535">
        <w:rPr>
          <w:rFonts w:hint="cs"/>
          <w:rtl/>
        </w:rPr>
        <w:t>.</w:t>
      </w:r>
      <w:r w:rsidRPr="00396535">
        <w:rPr>
          <w:rtl/>
        </w:rPr>
        <w:t xml:space="preserve"> </w:t>
      </w:r>
      <w:r w:rsidRPr="00396535">
        <w:rPr>
          <w:u w:val="single"/>
          <w:rtl/>
        </w:rPr>
        <w:t>וע</w:t>
      </w:r>
      <w:r w:rsidRPr="00396535">
        <w:rPr>
          <w:rFonts w:hint="cs"/>
          <w:u w:val="single"/>
          <w:rtl/>
        </w:rPr>
        <w:t xml:space="preserve">ל כרחך </w:t>
      </w:r>
      <w:r w:rsidRPr="00396535">
        <w:rPr>
          <w:u w:val="single"/>
          <w:rtl/>
        </w:rPr>
        <w:t>דהוה סבירא ליה לש"ס דזה סברא פשוטה מן התורה שצריך להביא מן המותר</w:t>
      </w:r>
      <w:r w:rsidRPr="00396535">
        <w:rPr>
          <w:rFonts w:hint="cs"/>
          <w:rtl/>
        </w:rPr>
        <w:t xml:space="preserve"> ... </w:t>
      </w:r>
      <w:r w:rsidRPr="00396535">
        <w:rPr>
          <w:rtl/>
        </w:rPr>
        <w:t>ויעוין בתרגומא דהך קרא ממשקה ישראל וברד"ק שם דהך קרא עם הפסוק הקריבהו נא לפחתך עולים לכוונה אחת דאין מן הראוי להקריב דבר האסור, דכיון דלדידיה אינו חשוב אינו ראוי להקריב</w:t>
      </w:r>
      <w:r w:rsidRPr="00396535">
        <w:rPr>
          <w:rFonts w:hint="cs"/>
          <w:rtl/>
        </w:rPr>
        <w:t>".</w:t>
      </w:r>
    </w:p>
    <w:p w:rsidR="006A29B5" w:rsidRPr="00396535" w:rsidRDefault="007427EE" w:rsidP="00324972">
      <w:pPr>
        <w:pStyle w:val="a8"/>
        <w:numPr>
          <w:ilvl w:val="0"/>
          <w:numId w:val="1"/>
        </w:numPr>
        <w:ind w:left="360"/>
        <w:rPr>
          <w:rtl/>
        </w:rPr>
      </w:pPr>
      <w:r w:rsidRPr="00396535">
        <w:rPr>
          <w:b/>
          <w:bCs/>
          <w:rtl/>
        </w:rPr>
        <w:t>יחזקאל מ</w:t>
      </w:r>
      <w:r w:rsidRPr="00396535">
        <w:rPr>
          <w:rFonts w:hint="cs"/>
          <w:b/>
          <w:bCs/>
          <w:rtl/>
        </w:rPr>
        <w:t>"</w:t>
      </w:r>
      <w:r w:rsidRPr="00396535">
        <w:rPr>
          <w:b/>
          <w:bCs/>
          <w:rtl/>
        </w:rPr>
        <w:t>ה</w:t>
      </w:r>
      <w:r w:rsidRPr="00396535">
        <w:rPr>
          <w:rFonts w:hint="cs"/>
          <w:b/>
          <w:bCs/>
          <w:rtl/>
        </w:rPr>
        <w:t>:</w:t>
      </w:r>
      <w:r w:rsidRPr="00396535">
        <w:rPr>
          <w:rFonts w:hint="cs"/>
          <w:rtl/>
        </w:rPr>
        <w:t xml:space="preserve"> "(יג) </w:t>
      </w:r>
      <w:r w:rsidRPr="00396535">
        <w:rPr>
          <w:rtl/>
        </w:rPr>
        <w:t>זֹאת הַתְּרוּמָה אֲשֶׁר תָּרִימוּ שִׁשִּׁית הָאֵיפָה מֵחֹמֶר הַחִטִּים וְשִׁשִּׁיתֶם הָאֵיפָה מֵחֹמֶר הַשְּׂעֹרִים:</w:t>
      </w:r>
      <w:r w:rsidRPr="00396535">
        <w:rPr>
          <w:rFonts w:hint="cs"/>
          <w:rtl/>
        </w:rPr>
        <w:t xml:space="preserve"> ... </w:t>
      </w:r>
      <w:r w:rsidRPr="00396535">
        <w:rPr>
          <w:rtl/>
        </w:rPr>
        <w:t xml:space="preserve">וְשֶׂה אַחַת מִן הַצֹּאן מִן הַמָּאתַיִם </w:t>
      </w:r>
      <w:r w:rsidRPr="00396535">
        <w:rPr>
          <w:b/>
          <w:bCs/>
          <w:rtl/>
        </w:rPr>
        <w:t>מִמַּשְׁקֵה יִשְׂרָאֵל</w:t>
      </w:r>
      <w:r w:rsidRPr="00396535">
        <w:rPr>
          <w:rtl/>
        </w:rPr>
        <w:t xml:space="preserve"> לְמִנְחָה וּלְעוֹלָה וְלִשְׁלָמִים לְכַפֵּר עֲלֵיהֶם נְאֻם אֲדֹנָי ה':</w:t>
      </w:r>
      <w:r w:rsidRPr="00396535">
        <w:rPr>
          <w:rFonts w:hint="cs"/>
          <w:rtl/>
        </w:rPr>
        <w:t>".</w:t>
      </w:r>
    </w:p>
    <w:p w:rsidR="007427EE" w:rsidRPr="00396535" w:rsidRDefault="007427EE" w:rsidP="00324972">
      <w:pPr>
        <w:pStyle w:val="a8"/>
        <w:numPr>
          <w:ilvl w:val="0"/>
          <w:numId w:val="1"/>
        </w:numPr>
        <w:ind w:left="360"/>
        <w:rPr>
          <w:rtl/>
        </w:rPr>
      </w:pPr>
      <w:r w:rsidRPr="00396535">
        <w:rPr>
          <w:b/>
          <w:bCs/>
          <w:rtl/>
        </w:rPr>
        <w:t>רש"י</w:t>
      </w:r>
      <w:r w:rsidRPr="00396535">
        <w:rPr>
          <w:rFonts w:hint="cs"/>
          <w:b/>
          <w:bCs/>
          <w:rtl/>
        </w:rPr>
        <w:t xml:space="preserve"> שם:</w:t>
      </w:r>
      <w:r w:rsidRPr="00396535">
        <w:rPr>
          <w:rFonts w:hint="cs"/>
          <w:rtl/>
        </w:rPr>
        <w:t xml:space="preserve"> "</w:t>
      </w:r>
      <w:r w:rsidRPr="00396535">
        <w:rPr>
          <w:rtl/>
        </w:rPr>
        <w:t xml:space="preserve">דרשו רבותינו </w:t>
      </w:r>
      <w:r w:rsidRPr="00396535">
        <w:rPr>
          <w:rFonts w:hint="cs"/>
          <w:rtl/>
        </w:rPr>
        <w:t>"</w:t>
      </w:r>
      <w:r w:rsidRPr="00396535">
        <w:rPr>
          <w:rtl/>
        </w:rPr>
        <w:t>מן המותר לישראל</w:t>
      </w:r>
      <w:r w:rsidRPr="00396535">
        <w:rPr>
          <w:rFonts w:hint="cs"/>
          <w:rtl/>
        </w:rPr>
        <w:t>",</w:t>
      </w:r>
      <w:r w:rsidRPr="00396535">
        <w:rPr>
          <w:rtl/>
        </w:rPr>
        <w:t xml:space="preserve"> כל קרבנותיהם יהיו משקה הראוי לישראל</w:t>
      </w:r>
      <w:r w:rsidRPr="00396535">
        <w:rPr>
          <w:rFonts w:hint="cs"/>
          <w:rtl/>
        </w:rPr>
        <w:t>.</w:t>
      </w:r>
      <w:r w:rsidRPr="00396535">
        <w:rPr>
          <w:rtl/>
        </w:rPr>
        <w:t xml:space="preserve"> כל עיקר הסעודה קרויה על שם המשקה</w:t>
      </w:r>
      <w:r w:rsidRPr="00396535">
        <w:rPr>
          <w:rFonts w:hint="cs"/>
          <w:rtl/>
        </w:rPr>
        <w:t>,</w:t>
      </w:r>
      <w:r w:rsidRPr="00396535">
        <w:rPr>
          <w:rtl/>
        </w:rPr>
        <w:t xml:space="preserve"> כלומר האכילה עם השתייה תהא מן המותר לישראל</w:t>
      </w:r>
      <w:r w:rsidRPr="00396535">
        <w:rPr>
          <w:rFonts w:hint="cs"/>
          <w:rtl/>
        </w:rPr>
        <w:t>".</w:t>
      </w:r>
    </w:p>
    <w:p w:rsidR="007427EE" w:rsidRPr="00396535" w:rsidRDefault="007427EE" w:rsidP="00324972">
      <w:pPr>
        <w:pStyle w:val="a8"/>
        <w:numPr>
          <w:ilvl w:val="0"/>
          <w:numId w:val="1"/>
        </w:numPr>
        <w:ind w:left="360"/>
        <w:rPr>
          <w:rtl/>
        </w:rPr>
      </w:pPr>
      <w:r w:rsidRPr="00396535">
        <w:rPr>
          <w:b/>
          <w:bCs/>
          <w:rtl/>
        </w:rPr>
        <w:t xml:space="preserve">רד"ק </w:t>
      </w:r>
      <w:r w:rsidRPr="00396535">
        <w:rPr>
          <w:rFonts w:hint="cs"/>
          <w:b/>
          <w:bCs/>
          <w:rtl/>
        </w:rPr>
        <w:t>שם:</w:t>
      </w:r>
      <w:r w:rsidRPr="00396535">
        <w:rPr>
          <w:rFonts w:hint="cs"/>
          <w:rtl/>
        </w:rPr>
        <w:t xml:space="preserve"> "</w:t>
      </w:r>
      <w:r w:rsidRPr="00396535">
        <w:rPr>
          <w:rtl/>
        </w:rPr>
        <w:t xml:space="preserve">ממשקה ישראל - </w:t>
      </w:r>
      <w:r w:rsidRPr="00396535">
        <w:rPr>
          <w:u w:val="single"/>
          <w:rtl/>
        </w:rPr>
        <w:t>מן השמנים והנבחרים</w:t>
      </w:r>
      <w:r w:rsidRPr="00396535">
        <w:rPr>
          <w:rtl/>
        </w:rPr>
        <w:t xml:space="preserve"> ישראל יקריבו קרבן כמו שאמר בתורה מבחר נדריכם ואמר כל חלב יצהר</w:t>
      </w:r>
      <w:r w:rsidRPr="00396535">
        <w:rPr>
          <w:rFonts w:hint="cs"/>
          <w:rtl/>
        </w:rPr>
        <w:t>.</w:t>
      </w:r>
      <w:r w:rsidRPr="00396535">
        <w:rPr>
          <w:rtl/>
        </w:rPr>
        <w:t xml:space="preserve"> </w:t>
      </w:r>
      <w:r w:rsidRPr="00396535">
        <w:rPr>
          <w:rFonts w:hint="cs"/>
          <w:rtl/>
        </w:rPr>
        <w:t>ו</w:t>
      </w:r>
      <w:r w:rsidRPr="00396535">
        <w:rPr>
          <w:rtl/>
        </w:rPr>
        <w:t xml:space="preserve">להפך מה שהיו עושים מי שנאמר עליהם </w:t>
      </w:r>
      <w:r w:rsidRPr="00396535">
        <w:rPr>
          <w:rFonts w:hint="cs"/>
          <w:rtl/>
        </w:rPr>
        <w:t>"</w:t>
      </w:r>
      <w:r w:rsidRPr="00396535">
        <w:rPr>
          <w:rtl/>
        </w:rPr>
        <w:t>והבאתם גזול את הפסח ואת החולה</w:t>
      </w:r>
      <w:r w:rsidRPr="00396535">
        <w:rPr>
          <w:rFonts w:hint="cs"/>
          <w:rtl/>
        </w:rPr>
        <w:t>"</w:t>
      </w:r>
      <w:r w:rsidRPr="00396535">
        <w:rPr>
          <w:rtl/>
        </w:rPr>
        <w:t xml:space="preserve"> </w:t>
      </w:r>
      <w:r w:rsidRPr="00396535">
        <w:rPr>
          <w:u w:val="single"/>
          <w:rtl/>
        </w:rPr>
        <w:t xml:space="preserve">ואמר </w:t>
      </w:r>
      <w:r w:rsidRPr="00396535">
        <w:rPr>
          <w:rFonts w:hint="cs"/>
          <w:u w:val="single"/>
          <w:rtl/>
        </w:rPr>
        <w:t>"</w:t>
      </w:r>
      <w:r w:rsidRPr="00396535">
        <w:rPr>
          <w:u w:val="single"/>
          <w:rtl/>
        </w:rPr>
        <w:t>וזבח משחת להם</w:t>
      </w:r>
      <w:r w:rsidRPr="00396535">
        <w:rPr>
          <w:rFonts w:hint="cs"/>
          <w:u w:val="single"/>
          <w:rtl/>
        </w:rPr>
        <w:t>"</w:t>
      </w:r>
      <w:r w:rsidRPr="00396535">
        <w:rPr>
          <w:rFonts w:hint="cs"/>
          <w:rtl/>
        </w:rPr>
        <w:t>.</w:t>
      </w:r>
      <w:r w:rsidRPr="00396535">
        <w:rPr>
          <w:rtl/>
        </w:rPr>
        <w:t xml:space="preserve"> וכן תרגם יונתן </w:t>
      </w:r>
      <w:r w:rsidRPr="00396535">
        <w:rPr>
          <w:rFonts w:hint="cs"/>
          <w:rtl/>
        </w:rPr>
        <w:t>"</w:t>
      </w:r>
      <w:r w:rsidRPr="00396535">
        <w:rPr>
          <w:rtl/>
        </w:rPr>
        <w:t>מפטימיא דישראל</w:t>
      </w:r>
      <w:r w:rsidRPr="00396535">
        <w:rPr>
          <w:rFonts w:hint="cs"/>
          <w:rtl/>
        </w:rPr>
        <w:t xml:space="preserve">". </w:t>
      </w:r>
    </w:p>
    <w:p w:rsidR="00E823E6" w:rsidRPr="00396535" w:rsidRDefault="007427EE" w:rsidP="00040F42">
      <w:pPr>
        <w:pStyle w:val="a8"/>
        <w:numPr>
          <w:ilvl w:val="0"/>
          <w:numId w:val="1"/>
        </w:numPr>
        <w:ind w:left="360"/>
        <w:rPr>
          <w:rtl/>
        </w:rPr>
      </w:pPr>
      <w:r w:rsidRPr="00396535">
        <w:rPr>
          <w:b/>
          <w:bCs/>
          <w:rtl/>
        </w:rPr>
        <w:t xml:space="preserve">מלאכי </w:t>
      </w:r>
      <w:r w:rsidRPr="00396535">
        <w:rPr>
          <w:rFonts w:hint="cs"/>
          <w:b/>
          <w:bCs/>
          <w:rtl/>
        </w:rPr>
        <w:t>א':</w:t>
      </w:r>
      <w:r w:rsidRPr="00396535">
        <w:rPr>
          <w:rFonts w:hint="cs"/>
          <w:rtl/>
        </w:rPr>
        <w:t xml:space="preserve"> "</w:t>
      </w:r>
      <w:r w:rsidRPr="00396535">
        <w:rPr>
          <w:rtl/>
        </w:rPr>
        <w:t>(ז) מַגִּישִׁים עַל מִזְבְּחִי לֶחֶם מְגֹאָל וַאֲמַרְתֶּם בַּמֶּה גֵאַלְנוּךָ בֶּאֱמָרְכֶם שֻׁלְחַן ה' נִבְזֶה הוּא: (ח) וְכִי תַגִּשׁוּן עִוֵּר לִזְבֹּחַ אֵין רָע וְכִי תַגִּישׁוּ פִּסֵּחַ וְחֹלֶה אֵין רָע הַקְרִיבֵהוּ נָא לְפֶחָתֶךָ הֲיִרְצְךָ אוֹ הֲיִשָּׂא פָנֶיךָ אָמַר ה' צְבָאוֹת:</w:t>
      </w:r>
      <w:r w:rsidRPr="00396535">
        <w:rPr>
          <w:rFonts w:hint="cs"/>
          <w:rtl/>
        </w:rPr>
        <w:t xml:space="preserve"> ... </w:t>
      </w:r>
      <w:r w:rsidRPr="00396535">
        <w:rPr>
          <w:rtl/>
        </w:rPr>
        <w:t>וַהֲבֵאתֶם גָּזוּל וְאֶת הַפִּסֵּחַ וְאֶת הַחוֹלֶה וַהֲבֵאתֶם אֶת הַמִּנְחָה הַאֶרְצֶה אוֹתָהּ מִיֶּדְכֶם אָמַר ה':</w:t>
      </w:r>
      <w:r w:rsidRPr="00396535">
        <w:rPr>
          <w:rFonts w:hint="cs"/>
          <w:rtl/>
        </w:rPr>
        <w:t>".</w:t>
      </w:r>
    </w:p>
    <w:p w:rsidR="00E823E6" w:rsidRPr="00396535" w:rsidRDefault="00E823E6" w:rsidP="00324972">
      <w:pPr>
        <w:rPr>
          <w:rtl/>
        </w:rPr>
      </w:pPr>
    </w:p>
    <w:p w:rsidR="00077504" w:rsidRPr="00396535" w:rsidRDefault="00077504" w:rsidP="00586565">
      <w:pPr>
        <w:rPr>
          <w:b/>
          <w:bCs/>
          <w:u w:val="single"/>
          <w:rtl/>
        </w:rPr>
      </w:pPr>
      <w:r w:rsidRPr="00396535">
        <w:rPr>
          <w:rFonts w:hint="cs"/>
          <w:b/>
          <w:bCs/>
          <w:u w:val="single"/>
          <w:rtl/>
        </w:rPr>
        <w:t>ג. הקרבת טריפה</w:t>
      </w:r>
      <w:r w:rsidR="00586565" w:rsidRPr="00396535">
        <w:rPr>
          <w:rFonts w:hint="cs"/>
          <w:b/>
          <w:bCs/>
          <w:u w:val="single"/>
          <w:rtl/>
        </w:rPr>
        <w:t xml:space="preserve"> </w:t>
      </w:r>
      <w:r w:rsidR="00586565" w:rsidRPr="00396535">
        <w:rPr>
          <w:b/>
          <w:bCs/>
          <w:u w:val="single"/>
          <w:rtl/>
        </w:rPr>
        <w:t>–</w:t>
      </w:r>
      <w:r w:rsidR="00586565" w:rsidRPr="00396535">
        <w:rPr>
          <w:rFonts w:hint="cs"/>
          <w:b/>
          <w:bCs/>
          <w:u w:val="single"/>
          <w:rtl/>
        </w:rPr>
        <w:t xml:space="preserve"> "הקריבהו נא לפחתך"</w:t>
      </w:r>
    </w:p>
    <w:p w:rsidR="00077504" w:rsidRPr="00396535" w:rsidRDefault="00077504" w:rsidP="00324972">
      <w:pPr>
        <w:pStyle w:val="a8"/>
        <w:numPr>
          <w:ilvl w:val="0"/>
          <w:numId w:val="1"/>
        </w:numPr>
        <w:ind w:left="360"/>
        <w:rPr>
          <w:rtl/>
        </w:rPr>
      </w:pPr>
      <w:r w:rsidRPr="00396535">
        <w:rPr>
          <w:b/>
          <w:bCs/>
          <w:rtl/>
        </w:rPr>
        <w:t>רש"י זבחים</w:t>
      </w:r>
      <w:r w:rsidRPr="00396535">
        <w:rPr>
          <w:rFonts w:hint="cs"/>
          <w:b/>
          <w:bCs/>
          <w:rtl/>
        </w:rPr>
        <w:t>, דף ע"ד:</w:t>
      </w:r>
      <w:r w:rsidRPr="00396535">
        <w:rPr>
          <w:rFonts w:hint="cs"/>
          <w:rtl/>
        </w:rPr>
        <w:t xml:space="preserve"> "</w:t>
      </w:r>
      <w:r w:rsidRPr="00396535">
        <w:rPr>
          <w:rtl/>
        </w:rPr>
        <w:t>וכיון דאיתחזק בה ספק טריפות אין מכניסין אותה לעזרה לשוחטה</w:t>
      </w:r>
      <w:r w:rsidR="009C5EBC" w:rsidRPr="00396535">
        <w:rPr>
          <w:rFonts w:hint="cs"/>
          <w:rtl/>
        </w:rPr>
        <w:t>,</w:t>
      </w:r>
      <w:r w:rsidRPr="00396535">
        <w:rPr>
          <w:rtl/>
        </w:rPr>
        <w:t xml:space="preserve"> </w:t>
      </w:r>
      <w:r w:rsidRPr="00396535">
        <w:rPr>
          <w:u w:val="single"/>
          <w:rtl/>
        </w:rPr>
        <w:t>משום הקריבהו נא לפחתך</w:t>
      </w:r>
      <w:r w:rsidRPr="00396535">
        <w:rPr>
          <w:rFonts w:hint="cs"/>
          <w:rtl/>
        </w:rPr>
        <w:t>".</w:t>
      </w:r>
    </w:p>
    <w:p w:rsidR="007427EE" w:rsidRPr="00396535" w:rsidRDefault="00077504" w:rsidP="00324972">
      <w:pPr>
        <w:pStyle w:val="a8"/>
        <w:numPr>
          <w:ilvl w:val="0"/>
          <w:numId w:val="1"/>
        </w:numPr>
        <w:ind w:left="360"/>
        <w:rPr>
          <w:rtl/>
        </w:rPr>
      </w:pPr>
      <w:r w:rsidRPr="00396535">
        <w:rPr>
          <w:b/>
          <w:bCs/>
          <w:rtl/>
        </w:rPr>
        <w:t>רמב"ם איסורי מזבח</w:t>
      </w:r>
      <w:r w:rsidRPr="00396535">
        <w:rPr>
          <w:rFonts w:hint="cs"/>
          <w:b/>
          <w:bCs/>
          <w:rtl/>
        </w:rPr>
        <w:t>, ב' י':</w:t>
      </w:r>
      <w:r w:rsidRPr="00396535">
        <w:rPr>
          <w:rFonts w:hint="cs"/>
          <w:rtl/>
        </w:rPr>
        <w:t xml:space="preserve"> "</w:t>
      </w:r>
      <w:r w:rsidRPr="00396535">
        <w:rPr>
          <w:rtl/>
        </w:rPr>
        <w:t>בהמה שנולד בה אחת מן הטרפיות האוסרות אותה באכילה אסורה לגבי המזבח</w:t>
      </w:r>
      <w:r w:rsidR="009C5EBC" w:rsidRPr="00396535">
        <w:rPr>
          <w:rFonts w:hint="cs"/>
          <w:rtl/>
        </w:rPr>
        <w:t>,</w:t>
      </w:r>
      <w:r w:rsidRPr="00396535">
        <w:rPr>
          <w:rtl/>
        </w:rPr>
        <w:t xml:space="preserve"> </w:t>
      </w:r>
      <w:r w:rsidRPr="00396535">
        <w:rPr>
          <w:u w:val="single"/>
          <w:rtl/>
        </w:rPr>
        <w:t>הרי הוא אומר הקריבהו נא לפחתך הירצך או הישא פניך</w:t>
      </w:r>
      <w:r w:rsidRPr="00396535">
        <w:rPr>
          <w:rFonts w:hint="cs"/>
          <w:rtl/>
        </w:rPr>
        <w:t>".</w:t>
      </w:r>
    </w:p>
    <w:p w:rsidR="00077504" w:rsidRPr="00396535" w:rsidRDefault="00077504" w:rsidP="00324972">
      <w:pPr>
        <w:pStyle w:val="a8"/>
        <w:numPr>
          <w:ilvl w:val="0"/>
          <w:numId w:val="1"/>
        </w:numPr>
        <w:ind w:left="360"/>
        <w:rPr>
          <w:rtl/>
        </w:rPr>
      </w:pPr>
      <w:r w:rsidRPr="00396535">
        <w:rPr>
          <w:b/>
          <w:bCs/>
          <w:rtl/>
        </w:rPr>
        <w:t>כסף משנה</w:t>
      </w:r>
      <w:r w:rsidRPr="00396535">
        <w:rPr>
          <w:rFonts w:hint="cs"/>
          <w:b/>
          <w:bCs/>
          <w:rtl/>
        </w:rPr>
        <w:t>, שם:</w:t>
      </w:r>
      <w:r w:rsidRPr="00396535">
        <w:rPr>
          <w:rFonts w:hint="cs"/>
          <w:rtl/>
        </w:rPr>
        <w:t xml:space="preserve"> "</w:t>
      </w:r>
      <w:r w:rsidRPr="00396535">
        <w:rPr>
          <w:rtl/>
        </w:rPr>
        <w:t>ומ</w:t>
      </w:r>
      <w:r w:rsidRPr="00396535">
        <w:rPr>
          <w:rFonts w:hint="cs"/>
          <w:rtl/>
        </w:rPr>
        <w:t xml:space="preserve">ה שכתב </w:t>
      </w:r>
      <w:r w:rsidRPr="00396535">
        <w:rPr>
          <w:rtl/>
        </w:rPr>
        <w:t>רבינו הרי הוא אומר הקריבהו נא לפחתך. יש לתמוה שהרי בת</w:t>
      </w:r>
      <w:r w:rsidRPr="00396535">
        <w:rPr>
          <w:rFonts w:hint="cs"/>
          <w:rtl/>
        </w:rPr>
        <w:t xml:space="preserve">ורת כהנים ובגמרא </w:t>
      </w:r>
      <w:r w:rsidRPr="00396535">
        <w:rPr>
          <w:rtl/>
        </w:rPr>
        <w:t xml:space="preserve">דורש כשהוא אומר </w:t>
      </w:r>
      <w:r w:rsidRPr="00396535">
        <w:rPr>
          <w:rFonts w:hint="cs"/>
          <w:rtl/>
        </w:rPr>
        <w:t>"</w:t>
      </w:r>
      <w:r w:rsidRPr="00396535">
        <w:rPr>
          <w:rtl/>
        </w:rPr>
        <w:t>מן הבקר</w:t>
      </w:r>
      <w:r w:rsidRPr="00396535">
        <w:rPr>
          <w:rFonts w:hint="cs"/>
          <w:rtl/>
        </w:rPr>
        <w:t>" -</w:t>
      </w:r>
      <w:r w:rsidRPr="00396535">
        <w:rPr>
          <w:rtl/>
        </w:rPr>
        <w:t xml:space="preserve"> להוציא את הטריפה</w:t>
      </w:r>
      <w:r w:rsidRPr="00396535">
        <w:rPr>
          <w:rFonts w:hint="cs"/>
          <w:rtl/>
        </w:rPr>
        <w:t>,</w:t>
      </w:r>
      <w:r w:rsidRPr="00396535">
        <w:rPr>
          <w:rtl/>
        </w:rPr>
        <w:t xml:space="preserve"> משמע שמן התורה הוא דהא דריש לה מקרא</w:t>
      </w:r>
      <w:r w:rsidRPr="00396535">
        <w:rPr>
          <w:rFonts w:hint="cs"/>
          <w:rtl/>
        </w:rPr>
        <w:t xml:space="preserve">?! ... </w:t>
      </w:r>
      <w:r w:rsidRPr="00396535">
        <w:rPr>
          <w:rtl/>
        </w:rPr>
        <w:t>ואפשר שסובר רבינו דסמך בעלמא הוא דמסמיך להו אקרא</w:t>
      </w:r>
      <w:r w:rsidRPr="00396535">
        <w:rPr>
          <w:rFonts w:hint="cs"/>
          <w:rtl/>
        </w:rPr>
        <w:t xml:space="preserve"> ... </w:t>
      </w:r>
      <w:r w:rsidRPr="00396535">
        <w:rPr>
          <w:rtl/>
        </w:rPr>
        <w:t>אי נמי דה</w:t>
      </w:r>
      <w:r w:rsidRPr="00396535">
        <w:rPr>
          <w:rFonts w:hint="cs"/>
          <w:rtl/>
        </w:rPr>
        <w:t xml:space="preserve">כי קאמר: </w:t>
      </w:r>
      <w:r w:rsidRPr="00396535">
        <w:rPr>
          <w:rtl/>
        </w:rPr>
        <w:t>אפילו לא היה בה איסור מן התורה הוי ליה לפסלה משום הקריבהו נא לפחתך</w:t>
      </w:r>
      <w:r w:rsidRPr="00396535">
        <w:rPr>
          <w:rFonts w:hint="cs"/>
          <w:rtl/>
        </w:rPr>
        <w:t>"</w:t>
      </w:r>
      <w:r w:rsidRPr="00396535">
        <w:rPr>
          <w:rtl/>
        </w:rPr>
        <w:t xml:space="preserve">. </w:t>
      </w:r>
    </w:p>
    <w:p w:rsidR="007F6A2C" w:rsidRPr="00396535" w:rsidRDefault="00077504" w:rsidP="00324972">
      <w:pPr>
        <w:pStyle w:val="a8"/>
        <w:numPr>
          <w:ilvl w:val="0"/>
          <w:numId w:val="1"/>
        </w:numPr>
        <w:ind w:left="360"/>
      </w:pPr>
      <w:r w:rsidRPr="00396535">
        <w:rPr>
          <w:rFonts w:hint="cs"/>
          <w:b/>
          <w:bCs/>
          <w:rtl/>
        </w:rPr>
        <w:lastRenderedPageBreak/>
        <w:t xml:space="preserve">מקדש דוד, ל"ג ס"ק ג': </w:t>
      </w:r>
      <w:r w:rsidRPr="00396535">
        <w:rPr>
          <w:rtl/>
        </w:rPr>
        <w:t xml:space="preserve">"וצריך לומר דרש"י סבירא ליה כהרמב"ם דכל פסול טריפה אינו אלא משום הקריבהו נא לפחתך. אך קשה הא מפקינן לה מקרא דממשקה ישראל. והנה זה דבטריפה איכא משום הקריבהו נא לפחתך דאינה מתנה טובה ... </w:t>
      </w:r>
      <w:r w:rsidRPr="00396535">
        <w:rPr>
          <w:u w:val="single"/>
          <w:rtl/>
        </w:rPr>
        <w:t>דהא דורון יותר יפה הוא שהישראל נותן לו דבר הראוי לעצמו, והטעם אינו משום דאינו דורון יפה בעצמותו רק משום שנותן דבר שאינו ראוי לעצמו</w:t>
      </w:r>
      <w:r w:rsidRPr="00396535">
        <w:rPr>
          <w:rtl/>
        </w:rPr>
        <w:t xml:space="preserve">. ומדוקדק בזה לשון הרמב"ם ז"ל שם שכתב וז"ל: </w:t>
      </w:r>
      <w:r w:rsidR="007F6A2C" w:rsidRPr="00396535">
        <w:rPr>
          <w:rFonts w:hint="cs"/>
          <w:rtl/>
        </w:rPr>
        <w:t>"</w:t>
      </w:r>
      <w:r w:rsidRPr="00396535">
        <w:rPr>
          <w:rtl/>
        </w:rPr>
        <w:t xml:space="preserve">בהמה שנולד בה אחת מן הטריפות האוסרות אותה לאכילה פסולה משום הקריבהו נא לפחתך עכ"ל, והיינו דהקריבהו נא לפחתך תלוי במה שהטרפות אוסרות אותה לאכילה. ולכאורה מה תלוי הקריבהו נא לפחתך בדיני טרפות לענין אכילה שהרי יש מהם שהם הלכה למשה מסיני?! ולפ"ז כיון שכל הטעם שיש בטריפה משום הקריבהו נא לפחתך הוא משום כיון דאסור לעצמו אינו דורון יפה, א"כ אין נ"מ מאיזה טעם הוא אסור ותלוי בדיני הטרפות אם מותר לאכילה או לא. </w:t>
      </w:r>
    </w:p>
    <w:p w:rsidR="00077504" w:rsidRPr="00396535" w:rsidRDefault="00077504" w:rsidP="007F6A2C">
      <w:pPr>
        <w:pStyle w:val="a8"/>
        <w:ind w:left="360"/>
        <w:rPr>
          <w:rtl/>
        </w:rPr>
      </w:pPr>
      <w:r w:rsidRPr="00396535">
        <w:rPr>
          <w:u w:val="single"/>
          <w:rtl/>
        </w:rPr>
        <w:t>והנה לפ"ז כל פסול ממשקה ישראל הוא משום הקריבהו נא לפחתך כיון שנותן דבר שאינו ראוי לעצמו, וזהו ג"כ הטעם שלא הביא הרמב"ם ז"ל בשום מקום פסול של ממשקה ישראל, דס"ל דקרא דממשקה ישראל הוא רק גילוי דכל שאסור לישראל פסול להקרבה, אך אין זה שם פסול בפ"ע, והפסול הוא משום הקריבהו נא לפחתך</w:t>
      </w:r>
      <w:r w:rsidRPr="00396535">
        <w:rPr>
          <w:rtl/>
        </w:rPr>
        <w:t>".</w:t>
      </w:r>
    </w:p>
    <w:p w:rsidR="00077504" w:rsidRPr="00396535" w:rsidRDefault="00077504" w:rsidP="00324972">
      <w:pPr>
        <w:rPr>
          <w:rtl/>
        </w:rPr>
      </w:pPr>
    </w:p>
    <w:p w:rsidR="00077504" w:rsidRPr="00396535" w:rsidRDefault="00077504" w:rsidP="00324972">
      <w:pPr>
        <w:rPr>
          <w:b/>
          <w:bCs/>
          <w:u w:val="single"/>
          <w:rtl/>
        </w:rPr>
      </w:pPr>
      <w:r w:rsidRPr="00396535">
        <w:rPr>
          <w:rFonts w:hint="cs"/>
          <w:b/>
          <w:bCs/>
          <w:u w:val="single"/>
          <w:rtl/>
        </w:rPr>
        <w:t>ד. השלכות נוספות</w:t>
      </w:r>
    </w:p>
    <w:p w:rsidR="00077504" w:rsidRPr="00396535" w:rsidRDefault="00077504" w:rsidP="00324972">
      <w:pPr>
        <w:rPr>
          <w:b/>
          <w:bCs/>
          <w:rtl/>
        </w:rPr>
      </w:pPr>
      <w:r w:rsidRPr="00396535">
        <w:rPr>
          <w:rFonts w:hint="cs"/>
          <w:b/>
          <w:bCs/>
          <w:rtl/>
        </w:rPr>
        <w:t>ד1. מים מגולים</w:t>
      </w:r>
    </w:p>
    <w:p w:rsidR="00077504" w:rsidRPr="00396535" w:rsidRDefault="00077504" w:rsidP="00324972">
      <w:pPr>
        <w:pStyle w:val="a8"/>
        <w:numPr>
          <w:ilvl w:val="0"/>
          <w:numId w:val="1"/>
        </w:numPr>
        <w:ind w:left="360"/>
        <w:rPr>
          <w:rtl/>
        </w:rPr>
      </w:pPr>
      <w:r w:rsidRPr="00396535">
        <w:rPr>
          <w:b/>
          <w:bCs/>
          <w:rtl/>
        </w:rPr>
        <w:t>סוכה</w:t>
      </w:r>
      <w:r w:rsidRPr="00396535">
        <w:rPr>
          <w:rFonts w:hint="cs"/>
          <w:b/>
          <w:bCs/>
          <w:rtl/>
        </w:rPr>
        <w:t>, דף מ"ח:</w:t>
      </w:r>
      <w:r w:rsidRPr="00396535">
        <w:rPr>
          <w:rFonts w:hint="cs"/>
          <w:rtl/>
        </w:rPr>
        <w:t xml:space="preserve"> "</w:t>
      </w:r>
      <w:r w:rsidRPr="00396535">
        <w:rPr>
          <w:rtl/>
        </w:rPr>
        <w:t>נשפכה נתגלתה - היה ממלא מן הכיור</w:t>
      </w:r>
      <w:r w:rsidRPr="00396535">
        <w:rPr>
          <w:rFonts w:hint="cs"/>
          <w:rtl/>
        </w:rPr>
        <w:t>,</w:t>
      </w:r>
      <w:r w:rsidRPr="00396535">
        <w:rPr>
          <w:rtl/>
        </w:rPr>
        <w:t xml:space="preserve"> שהיין והמים מגולין פסולין לגבי מזבח</w:t>
      </w:r>
      <w:r w:rsidRPr="00396535">
        <w:rPr>
          <w:rFonts w:hint="cs"/>
          <w:rtl/>
        </w:rPr>
        <w:t xml:space="preserve"> ...</w:t>
      </w:r>
      <w:r w:rsidR="007F6A2C" w:rsidRPr="00396535">
        <w:rPr>
          <w:rFonts w:hint="cs"/>
          <w:rtl/>
        </w:rPr>
        <w:t>".</w:t>
      </w:r>
      <w:r w:rsidRPr="00396535">
        <w:rPr>
          <w:rFonts w:hint="cs"/>
          <w:rtl/>
        </w:rPr>
        <w:t xml:space="preserve"> </w:t>
      </w:r>
    </w:p>
    <w:p w:rsidR="00077504" w:rsidRPr="00396535" w:rsidRDefault="00077504" w:rsidP="00324972">
      <w:pPr>
        <w:pStyle w:val="a8"/>
        <w:numPr>
          <w:ilvl w:val="0"/>
          <w:numId w:val="1"/>
        </w:numPr>
        <w:ind w:left="360"/>
        <w:rPr>
          <w:rtl/>
        </w:rPr>
      </w:pPr>
      <w:r w:rsidRPr="00396535">
        <w:rPr>
          <w:b/>
          <w:bCs/>
          <w:rtl/>
        </w:rPr>
        <w:t xml:space="preserve">תוספות </w:t>
      </w:r>
      <w:r w:rsidRPr="00396535">
        <w:rPr>
          <w:rFonts w:hint="cs"/>
          <w:b/>
          <w:bCs/>
          <w:rtl/>
        </w:rPr>
        <w:t>שם:</w:t>
      </w:r>
      <w:r w:rsidRPr="00396535">
        <w:rPr>
          <w:rFonts w:hint="cs"/>
          <w:rtl/>
        </w:rPr>
        <w:t xml:space="preserve"> "</w:t>
      </w:r>
      <w:r w:rsidRPr="00396535">
        <w:rPr>
          <w:rtl/>
        </w:rPr>
        <w:t>לפי המסקנא מפרשינן משום הקריבהו נא לפחתך</w:t>
      </w:r>
      <w:r w:rsidRPr="00396535">
        <w:rPr>
          <w:rFonts w:hint="cs"/>
          <w:rtl/>
        </w:rPr>
        <w:t>".</w:t>
      </w:r>
    </w:p>
    <w:p w:rsidR="00077504" w:rsidRPr="00396535" w:rsidRDefault="00077504" w:rsidP="00324972">
      <w:pPr>
        <w:pStyle w:val="a8"/>
        <w:numPr>
          <w:ilvl w:val="0"/>
          <w:numId w:val="1"/>
        </w:numPr>
        <w:ind w:left="360"/>
        <w:rPr>
          <w:rtl/>
        </w:rPr>
      </w:pPr>
      <w:r w:rsidRPr="00396535">
        <w:rPr>
          <w:b/>
          <w:bCs/>
          <w:rtl/>
        </w:rPr>
        <w:t>ירושלמי סוכה</w:t>
      </w:r>
      <w:r w:rsidRPr="00396535">
        <w:rPr>
          <w:rFonts w:hint="cs"/>
          <w:b/>
          <w:bCs/>
          <w:rtl/>
        </w:rPr>
        <w:t>, ד' ז':</w:t>
      </w:r>
      <w:r w:rsidRPr="00396535">
        <w:rPr>
          <w:rFonts w:hint="cs"/>
          <w:rtl/>
        </w:rPr>
        <w:t xml:space="preserve"> "</w:t>
      </w:r>
      <w:r w:rsidRPr="00396535">
        <w:rPr>
          <w:rtl/>
        </w:rPr>
        <w:t>תנה רבי יושוע דרומייא קומי רבי יונה שהמים והיין המגולין פסולין מעל גבי המזבח מאי טעמא [יחזקאל מה טו] ושה אחד מן הצאן מן המאתים ממשקה ישראל. מדבר שהוא מותר לישראל</w:t>
      </w:r>
      <w:r w:rsidRPr="00396535">
        <w:rPr>
          <w:rFonts w:hint="cs"/>
          <w:rtl/>
        </w:rPr>
        <w:t>"</w:t>
      </w:r>
      <w:r w:rsidRPr="00396535">
        <w:rPr>
          <w:rtl/>
        </w:rPr>
        <w:t>.</w:t>
      </w:r>
    </w:p>
    <w:p w:rsidR="00077504" w:rsidRPr="00396535" w:rsidRDefault="00077504" w:rsidP="00324972">
      <w:pPr>
        <w:pStyle w:val="a8"/>
        <w:numPr>
          <w:ilvl w:val="0"/>
          <w:numId w:val="1"/>
        </w:numPr>
        <w:ind w:left="360"/>
      </w:pPr>
      <w:r w:rsidRPr="00396535">
        <w:rPr>
          <w:rFonts w:hint="cs"/>
          <w:b/>
          <w:bCs/>
          <w:rtl/>
        </w:rPr>
        <w:t>מקדש דוד, שם:</w:t>
      </w:r>
      <w:r w:rsidRPr="00396535">
        <w:rPr>
          <w:rFonts w:hint="cs"/>
          <w:rtl/>
        </w:rPr>
        <w:t xml:space="preserve"> "</w:t>
      </w:r>
      <w:r w:rsidRPr="00396535">
        <w:rPr>
          <w:rtl/>
        </w:rPr>
        <w:t>ולפ"ז לא פליג הירושלמי על תלמודא דידן דחד טעמא הוא דממשקה ישראל הוא ג"כ משום הקריבהו נא לפחתך</w:t>
      </w:r>
      <w:r w:rsidRPr="00396535">
        <w:rPr>
          <w:rFonts w:hint="cs"/>
          <w:rtl/>
        </w:rPr>
        <w:t>"</w:t>
      </w:r>
      <w:r w:rsidRPr="00396535">
        <w:rPr>
          <w:rtl/>
        </w:rPr>
        <w:t>.</w:t>
      </w:r>
    </w:p>
    <w:p w:rsidR="00586565" w:rsidRPr="00396535" w:rsidRDefault="00586565" w:rsidP="00586565">
      <w:pPr>
        <w:pStyle w:val="a8"/>
        <w:ind w:left="360"/>
        <w:rPr>
          <w:rtl/>
        </w:rPr>
      </w:pPr>
    </w:p>
    <w:p w:rsidR="00077504" w:rsidRPr="00396535" w:rsidRDefault="00077504" w:rsidP="00324972">
      <w:pPr>
        <w:rPr>
          <w:b/>
          <w:bCs/>
          <w:rtl/>
        </w:rPr>
      </w:pPr>
      <w:r w:rsidRPr="00396535">
        <w:rPr>
          <w:rFonts w:hint="cs"/>
          <w:b/>
          <w:bCs/>
          <w:rtl/>
        </w:rPr>
        <w:t>ד2. איסורי גברא ואיסורי חפצא</w:t>
      </w:r>
    </w:p>
    <w:p w:rsidR="00077504" w:rsidRPr="00396535" w:rsidRDefault="00077504" w:rsidP="00324972">
      <w:pPr>
        <w:pStyle w:val="a8"/>
        <w:numPr>
          <w:ilvl w:val="0"/>
          <w:numId w:val="1"/>
        </w:numPr>
        <w:ind w:left="360"/>
        <w:rPr>
          <w:rtl/>
        </w:rPr>
      </w:pPr>
      <w:r w:rsidRPr="00396535">
        <w:rPr>
          <w:b/>
          <w:bCs/>
          <w:rtl/>
        </w:rPr>
        <w:t>קובץ שעורים</w:t>
      </w:r>
      <w:r w:rsidRPr="00396535">
        <w:rPr>
          <w:rFonts w:hint="cs"/>
          <w:b/>
          <w:bCs/>
          <w:rtl/>
        </w:rPr>
        <w:t>,</w:t>
      </w:r>
      <w:r w:rsidRPr="00396535">
        <w:rPr>
          <w:b/>
          <w:bCs/>
          <w:rtl/>
        </w:rPr>
        <w:t xml:space="preserve"> פסחים קצ</w:t>
      </w:r>
      <w:r w:rsidRPr="00396535">
        <w:rPr>
          <w:rFonts w:hint="cs"/>
          <w:b/>
          <w:bCs/>
          <w:rtl/>
        </w:rPr>
        <w:t>"</w:t>
      </w:r>
      <w:r w:rsidRPr="00396535">
        <w:rPr>
          <w:b/>
          <w:bCs/>
          <w:rtl/>
        </w:rPr>
        <w:t>ז</w:t>
      </w:r>
      <w:r w:rsidRPr="00396535">
        <w:rPr>
          <w:rFonts w:hint="cs"/>
          <w:b/>
          <w:bCs/>
          <w:rtl/>
        </w:rPr>
        <w:t>:</w:t>
      </w:r>
      <w:r w:rsidRPr="00396535">
        <w:rPr>
          <w:rFonts w:hint="cs"/>
          <w:rtl/>
        </w:rPr>
        <w:t xml:space="preserve"> "</w:t>
      </w:r>
      <w:r w:rsidRPr="00396535">
        <w:rPr>
          <w:rtl/>
        </w:rPr>
        <w:t>ומה שמקשין, דקרבנות הבאין ביוכ"פ ליפסלו משום ממשקה ישראל</w:t>
      </w:r>
      <w:r w:rsidRPr="00396535">
        <w:rPr>
          <w:rFonts w:hint="cs"/>
          <w:rtl/>
        </w:rPr>
        <w:t>?!</w:t>
      </w:r>
      <w:r w:rsidRPr="00396535">
        <w:rPr>
          <w:rtl/>
        </w:rPr>
        <w:t xml:space="preserve"> י</w:t>
      </w:r>
      <w:r w:rsidRPr="00396535">
        <w:rPr>
          <w:rFonts w:hint="cs"/>
          <w:rtl/>
        </w:rPr>
        <w:t xml:space="preserve">ש לומר </w:t>
      </w:r>
      <w:r w:rsidRPr="00396535">
        <w:rPr>
          <w:rtl/>
        </w:rPr>
        <w:t>לפי מ"ש תוס', דביו"כ אין המאכל אסור, אלא יומא קגרים וממשקה ישראל לא שייך, אלא היכא שהמאכל אסור</w:t>
      </w:r>
      <w:r w:rsidRPr="00396535">
        <w:rPr>
          <w:rFonts w:hint="cs"/>
          <w:rtl/>
        </w:rPr>
        <w:t>".</w:t>
      </w:r>
    </w:p>
    <w:p w:rsidR="00077504" w:rsidRPr="00396535" w:rsidRDefault="00077504" w:rsidP="00324972">
      <w:pPr>
        <w:pStyle w:val="a8"/>
        <w:numPr>
          <w:ilvl w:val="0"/>
          <w:numId w:val="1"/>
        </w:numPr>
        <w:ind w:left="360"/>
        <w:rPr>
          <w:rtl/>
        </w:rPr>
      </w:pPr>
      <w:r w:rsidRPr="00396535">
        <w:rPr>
          <w:rFonts w:hint="cs"/>
          <w:b/>
          <w:bCs/>
          <w:rtl/>
        </w:rPr>
        <w:t xml:space="preserve">מקדש דוד, שם: </w:t>
      </w:r>
      <w:r w:rsidRPr="00396535">
        <w:rPr>
          <w:rFonts w:hint="cs"/>
          <w:rtl/>
        </w:rPr>
        <w:t>"</w:t>
      </w:r>
      <w:r w:rsidRPr="00396535">
        <w:rPr>
          <w:rtl/>
        </w:rPr>
        <w:t>הנה אי באיסור דרבנן גם כן איכא פסול משום ממשקה ישראל, הנה מדברי הש"ס בפסחים (מ"ח א) מוכח להדיא דגם באיסור דרבנן הוא פסול</w:t>
      </w:r>
      <w:r w:rsidRPr="00396535">
        <w:rPr>
          <w:rFonts w:hint="cs"/>
          <w:rtl/>
        </w:rPr>
        <w:t>".</w:t>
      </w:r>
    </w:p>
    <w:p w:rsidR="004322F5" w:rsidRPr="00396535" w:rsidRDefault="004322F5" w:rsidP="00324972">
      <w:pPr>
        <w:rPr>
          <w:b/>
          <w:bCs/>
          <w:rtl/>
        </w:rPr>
      </w:pPr>
    </w:p>
    <w:p w:rsidR="00557C7A" w:rsidRPr="00396535" w:rsidRDefault="00557C7A" w:rsidP="00324972">
      <w:pPr>
        <w:rPr>
          <w:b/>
          <w:bCs/>
        </w:rPr>
      </w:pPr>
      <w:r w:rsidRPr="00396535">
        <w:rPr>
          <w:rFonts w:hint="cs"/>
          <w:b/>
          <w:bCs/>
          <w:rtl/>
        </w:rPr>
        <w:t>ד3. תרומה</w:t>
      </w:r>
    </w:p>
    <w:p w:rsidR="00077504" w:rsidRPr="00396535" w:rsidRDefault="00557C7A" w:rsidP="00324972">
      <w:pPr>
        <w:pStyle w:val="a8"/>
        <w:numPr>
          <w:ilvl w:val="0"/>
          <w:numId w:val="1"/>
        </w:numPr>
        <w:ind w:left="360"/>
        <w:rPr>
          <w:rtl/>
        </w:rPr>
      </w:pPr>
      <w:r w:rsidRPr="00396535">
        <w:rPr>
          <w:b/>
          <w:bCs/>
          <w:rtl/>
        </w:rPr>
        <w:t>רש"י זבחים</w:t>
      </w:r>
      <w:r w:rsidRPr="00396535">
        <w:rPr>
          <w:rFonts w:hint="cs"/>
          <w:b/>
          <w:bCs/>
          <w:rtl/>
        </w:rPr>
        <w:t>, דף פ"ח:</w:t>
      </w:r>
      <w:r w:rsidRPr="00396535">
        <w:rPr>
          <w:rFonts w:hint="cs"/>
          <w:rtl/>
        </w:rPr>
        <w:t xml:space="preserve"> "</w:t>
      </w:r>
      <w:r w:rsidRPr="00396535">
        <w:rPr>
          <w:rtl/>
        </w:rPr>
        <w:t>מנחות ונסכים ומנחת בהמה מן המדומע - ואף על פי שמותר לכהנים דבעינן מותר לכל ישראל שנאמר (יחזקאל מה) ממשקה ישראל מן המותר לישראל</w:t>
      </w:r>
      <w:r w:rsidRPr="00396535">
        <w:rPr>
          <w:rFonts w:hint="cs"/>
          <w:rtl/>
        </w:rPr>
        <w:t>".</w:t>
      </w:r>
    </w:p>
    <w:p w:rsidR="00557C7A" w:rsidRPr="00396535" w:rsidRDefault="00557C7A" w:rsidP="00324972">
      <w:pPr>
        <w:pStyle w:val="a8"/>
        <w:numPr>
          <w:ilvl w:val="0"/>
          <w:numId w:val="1"/>
        </w:numPr>
        <w:ind w:left="360"/>
      </w:pPr>
      <w:r w:rsidRPr="00396535">
        <w:rPr>
          <w:rFonts w:hint="cs"/>
          <w:b/>
          <w:bCs/>
          <w:rtl/>
        </w:rPr>
        <w:t>תוספות שם:</w:t>
      </w:r>
      <w:r w:rsidRPr="00396535">
        <w:rPr>
          <w:rFonts w:hint="cs"/>
          <w:rtl/>
        </w:rPr>
        <w:t xml:space="preserve"> "</w:t>
      </w:r>
      <w:r w:rsidRPr="00396535">
        <w:rPr>
          <w:rtl/>
        </w:rPr>
        <w:t>ופי' הקונטרס צ"ע איך יתיישב ממשקה ישראל כיון דשרי לכהנים</w:t>
      </w:r>
      <w:r w:rsidRPr="00396535">
        <w:rPr>
          <w:rFonts w:hint="cs"/>
          <w:rtl/>
        </w:rPr>
        <w:t>".</w:t>
      </w:r>
    </w:p>
    <w:p w:rsidR="004322F5" w:rsidRPr="00396535" w:rsidRDefault="004322F5" w:rsidP="004322F5">
      <w:pPr>
        <w:pStyle w:val="a8"/>
        <w:ind w:left="360"/>
        <w:rPr>
          <w:rtl/>
        </w:rPr>
      </w:pPr>
    </w:p>
    <w:p w:rsidR="00F3428C" w:rsidRPr="00396535" w:rsidRDefault="00F3428C" w:rsidP="00324972">
      <w:pPr>
        <w:rPr>
          <w:b/>
          <w:bCs/>
          <w:rtl/>
        </w:rPr>
      </w:pPr>
      <w:r w:rsidRPr="00396535">
        <w:rPr>
          <w:rFonts w:hint="cs"/>
          <w:b/>
          <w:bCs/>
          <w:rtl/>
        </w:rPr>
        <w:t>ד4. קורבן עכו"ם</w:t>
      </w:r>
    </w:p>
    <w:p w:rsidR="00F3428C" w:rsidRPr="00396535" w:rsidRDefault="00F3428C" w:rsidP="00324972">
      <w:pPr>
        <w:pStyle w:val="a8"/>
        <w:numPr>
          <w:ilvl w:val="0"/>
          <w:numId w:val="1"/>
        </w:numPr>
        <w:ind w:left="360"/>
        <w:rPr>
          <w:rtl/>
        </w:rPr>
      </w:pPr>
      <w:r w:rsidRPr="00396535">
        <w:rPr>
          <w:rFonts w:hint="cs"/>
          <w:b/>
          <w:bCs/>
          <w:rtl/>
        </w:rPr>
        <w:t xml:space="preserve">מקדש דוד, שם: </w:t>
      </w:r>
      <w:r w:rsidRPr="00396535">
        <w:rPr>
          <w:rFonts w:hint="cs"/>
          <w:rtl/>
        </w:rPr>
        <w:t>"</w:t>
      </w:r>
      <w:r w:rsidRPr="00396535">
        <w:rPr>
          <w:rtl/>
        </w:rPr>
        <w:t>ובקרבנות עכו"ם הקרבין בבמה שלהם אי שייך פסול ממשקה ישראל, נראה דלא שייך דהא בזבחים (קט"ז א) ממעטינן טריפה רק מדכתיב להחיות זרע, וכן בהמה טמאה ממעטינן ג"כ מקרא דכתיב מכל בהמה הטהורה ולא ממעטינן משום ממשקה ישראל, מיהו אפשר דבקרבנות עכו"ם אזלינן בתר דידהו ולא בתר ישראל, וכיון דלדידהו שרי קרבנן כשר, מיהו בקרבנות עכו"ם הקרבין במקדש ודאי אזלינן בתר ישראל ולא בתר דידהו, וכל שאסור לישראל פסול אפילו בקרבן עכו"ם</w:t>
      </w:r>
      <w:r w:rsidRPr="00396535">
        <w:rPr>
          <w:rFonts w:hint="cs"/>
          <w:rtl/>
        </w:rPr>
        <w:t>".</w:t>
      </w:r>
    </w:p>
    <w:p w:rsidR="00557C7A" w:rsidRPr="00396535" w:rsidRDefault="00557C7A" w:rsidP="00324972">
      <w:pPr>
        <w:rPr>
          <w:rtl/>
        </w:rPr>
      </w:pPr>
    </w:p>
    <w:p w:rsidR="00396535" w:rsidRDefault="00396535" w:rsidP="00324972">
      <w:pPr>
        <w:rPr>
          <w:b/>
          <w:bCs/>
          <w:u w:val="single"/>
          <w:rtl/>
        </w:rPr>
      </w:pPr>
    </w:p>
    <w:p w:rsidR="00396535" w:rsidRDefault="00396535" w:rsidP="00324972">
      <w:pPr>
        <w:rPr>
          <w:b/>
          <w:bCs/>
          <w:u w:val="single"/>
          <w:rtl/>
        </w:rPr>
      </w:pPr>
    </w:p>
    <w:p w:rsidR="00396535" w:rsidRDefault="00396535" w:rsidP="00324972">
      <w:pPr>
        <w:rPr>
          <w:b/>
          <w:bCs/>
          <w:u w:val="single"/>
          <w:rtl/>
        </w:rPr>
      </w:pPr>
    </w:p>
    <w:p w:rsidR="007D6783" w:rsidRPr="00396535" w:rsidRDefault="007D6783" w:rsidP="00324972">
      <w:pPr>
        <w:rPr>
          <w:b/>
          <w:bCs/>
          <w:u w:val="single"/>
          <w:rtl/>
        </w:rPr>
      </w:pPr>
      <w:r w:rsidRPr="00396535">
        <w:rPr>
          <w:rFonts w:hint="cs"/>
          <w:b/>
          <w:bCs/>
          <w:u w:val="single"/>
          <w:rtl/>
        </w:rPr>
        <w:lastRenderedPageBreak/>
        <w:t>ה. חידוש הרמב"ם במצוה הבאה בעבירה</w:t>
      </w:r>
    </w:p>
    <w:p w:rsidR="007D6783" w:rsidRPr="00396535" w:rsidRDefault="007D6783" w:rsidP="00324972">
      <w:pPr>
        <w:pStyle w:val="a8"/>
        <w:numPr>
          <w:ilvl w:val="0"/>
          <w:numId w:val="1"/>
        </w:numPr>
        <w:ind w:left="360"/>
        <w:rPr>
          <w:rtl/>
        </w:rPr>
      </w:pPr>
      <w:r w:rsidRPr="00396535">
        <w:rPr>
          <w:b/>
          <w:bCs/>
          <w:rtl/>
        </w:rPr>
        <w:t>רמב"ם איסורי מזבח</w:t>
      </w:r>
      <w:r w:rsidRPr="00396535">
        <w:rPr>
          <w:rFonts w:hint="cs"/>
          <w:b/>
          <w:bCs/>
          <w:rtl/>
        </w:rPr>
        <w:t>, ה' ט':</w:t>
      </w:r>
      <w:r w:rsidRPr="00396535">
        <w:rPr>
          <w:rFonts w:hint="cs"/>
          <w:rtl/>
        </w:rPr>
        <w:t xml:space="preserve"> "</w:t>
      </w:r>
      <w:r w:rsidRPr="00396535">
        <w:rPr>
          <w:rtl/>
        </w:rPr>
        <w:t>אין מביאין מנחות ונסכים לא מן הטבל ולא מן החדש קודם לעומר ולא מן המדומע</w:t>
      </w:r>
      <w:r w:rsidR="004322F5" w:rsidRPr="00396535">
        <w:rPr>
          <w:rFonts w:hint="cs"/>
          <w:rtl/>
        </w:rPr>
        <w:t>,</w:t>
      </w:r>
      <w:r w:rsidRPr="00396535">
        <w:rPr>
          <w:rtl/>
        </w:rPr>
        <w:t xml:space="preserve"> </w:t>
      </w:r>
      <w:r w:rsidRPr="00396535">
        <w:rPr>
          <w:u w:val="single"/>
          <w:rtl/>
        </w:rPr>
        <w:t>ואין צ"ל מערלה וכלאי הכרם מפני שהיא מצוה הבאה בעבירה שהקב"ה שונאה</w:t>
      </w:r>
      <w:r w:rsidRPr="00396535">
        <w:rPr>
          <w:rtl/>
        </w:rPr>
        <w:t>, ואם הביא לא נתקדשו להיותן ראויין לקרבן אבל נתקדשו להפסל ויהיו כקדשים שנפסלו</w:t>
      </w:r>
      <w:r w:rsidRPr="00396535">
        <w:rPr>
          <w:rFonts w:hint="cs"/>
          <w:rtl/>
        </w:rPr>
        <w:t>"</w:t>
      </w:r>
      <w:r w:rsidRPr="00396535">
        <w:rPr>
          <w:rtl/>
        </w:rPr>
        <w:t>.</w:t>
      </w:r>
    </w:p>
    <w:p w:rsidR="007D6783" w:rsidRPr="00396535" w:rsidRDefault="007D6783" w:rsidP="00324972">
      <w:pPr>
        <w:pStyle w:val="a8"/>
        <w:numPr>
          <w:ilvl w:val="0"/>
          <w:numId w:val="1"/>
        </w:numPr>
        <w:ind w:left="360"/>
        <w:rPr>
          <w:rtl/>
        </w:rPr>
      </w:pPr>
      <w:r w:rsidRPr="00396535">
        <w:rPr>
          <w:b/>
          <w:bCs/>
          <w:rtl/>
        </w:rPr>
        <w:t>משנה למלך</w:t>
      </w:r>
      <w:r w:rsidRPr="00396535">
        <w:rPr>
          <w:rFonts w:hint="cs"/>
          <w:b/>
          <w:bCs/>
          <w:rtl/>
        </w:rPr>
        <w:t>, שם:</w:t>
      </w:r>
      <w:r w:rsidRPr="00396535">
        <w:rPr>
          <w:rFonts w:hint="cs"/>
          <w:rtl/>
        </w:rPr>
        <w:t xml:space="preserve"> "</w:t>
      </w:r>
      <w:r w:rsidRPr="00396535">
        <w:rPr>
          <w:rtl/>
        </w:rPr>
        <w:t>ומ"ש רבינו ואין צ"ל מערלה וכלאי הכרם. נראה דטעמא דפשיטא ליה בהני הוא לפי שאסורים בהנאה ופשיטא דאין להביא מנחות מהם לפי שהוא נהנה בהבאתם והוי מצוה הבאה בעבירה. אך התוס' בפרק בתרא דחולין כתבו דבקרבנות לא שייך הנאה משום דמצות לאו ליהנות ניתנו</w:t>
      </w:r>
      <w:r w:rsidRPr="00396535">
        <w:rPr>
          <w:rFonts w:hint="cs"/>
          <w:rtl/>
        </w:rPr>
        <w:t>".</w:t>
      </w:r>
    </w:p>
    <w:p w:rsidR="007D6783" w:rsidRPr="00396535" w:rsidRDefault="007D6783" w:rsidP="00324972">
      <w:pPr>
        <w:pStyle w:val="a8"/>
        <w:numPr>
          <w:ilvl w:val="0"/>
          <w:numId w:val="1"/>
        </w:numPr>
        <w:ind w:left="360"/>
        <w:rPr>
          <w:rtl/>
        </w:rPr>
      </w:pPr>
      <w:r w:rsidRPr="00396535">
        <w:rPr>
          <w:b/>
          <w:bCs/>
          <w:rtl/>
        </w:rPr>
        <w:t>ערוך לנר</w:t>
      </w:r>
      <w:r w:rsidRPr="00396535">
        <w:rPr>
          <w:rFonts w:hint="cs"/>
          <w:b/>
          <w:bCs/>
          <w:rtl/>
        </w:rPr>
        <w:t>,</w:t>
      </w:r>
      <w:r w:rsidRPr="00396535">
        <w:rPr>
          <w:b/>
          <w:bCs/>
          <w:rtl/>
        </w:rPr>
        <w:t xml:space="preserve"> סוכה דף ל</w:t>
      </w:r>
      <w:r w:rsidRPr="00396535">
        <w:rPr>
          <w:rFonts w:hint="cs"/>
          <w:b/>
          <w:bCs/>
          <w:rtl/>
        </w:rPr>
        <w:t>':</w:t>
      </w:r>
      <w:r w:rsidRPr="00396535">
        <w:rPr>
          <w:rFonts w:hint="cs"/>
          <w:rtl/>
        </w:rPr>
        <w:t xml:space="preserve"> "</w:t>
      </w:r>
      <w:r w:rsidRPr="00396535">
        <w:rPr>
          <w:rtl/>
        </w:rPr>
        <w:t xml:space="preserve">והרמב"ם אינו רק מפרש פי' התוספתא דמה דקאמר ואצ"ל בערלה וכלאי הכרם </w:t>
      </w:r>
      <w:r w:rsidRPr="00396535">
        <w:rPr>
          <w:u w:val="single"/>
          <w:rtl/>
        </w:rPr>
        <w:t>היינו דפשיטא בהני יותר משום דחוץ מטעם דמשקה ישראל שהוא גם בטבל וחדש ומדומע</w:t>
      </w:r>
      <w:r w:rsidR="004322F5" w:rsidRPr="00396535">
        <w:rPr>
          <w:rFonts w:hint="cs"/>
          <w:u w:val="single"/>
          <w:rtl/>
        </w:rPr>
        <w:t>,</w:t>
      </w:r>
      <w:r w:rsidRPr="00396535">
        <w:rPr>
          <w:u w:val="single"/>
          <w:rtl/>
        </w:rPr>
        <w:t xml:space="preserve"> יש בהני ג"כ משום מה"ב כיון שאסורים בהנאה</w:t>
      </w:r>
      <w:r w:rsidR="004322F5" w:rsidRPr="00396535">
        <w:rPr>
          <w:rFonts w:hint="cs"/>
          <w:rtl/>
        </w:rPr>
        <w:t>.</w:t>
      </w:r>
      <w:r w:rsidRPr="00396535">
        <w:rPr>
          <w:rtl/>
        </w:rPr>
        <w:t xml:space="preserve"> וא"כ כיון שרצה להביאו לקרבן הרי נהנה בהם והוי מצוה הבאה בעבירה של איסור הנאה</w:t>
      </w:r>
      <w:r w:rsidRPr="00396535">
        <w:rPr>
          <w:rFonts w:hint="cs"/>
          <w:rtl/>
        </w:rPr>
        <w:t>".</w:t>
      </w:r>
    </w:p>
    <w:p w:rsidR="004322F5" w:rsidRPr="00396535" w:rsidRDefault="007D6783" w:rsidP="00324972">
      <w:pPr>
        <w:pStyle w:val="a8"/>
        <w:numPr>
          <w:ilvl w:val="0"/>
          <w:numId w:val="1"/>
        </w:numPr>
        <w:ind w:left="360"/>
      </w:pPr>
      <w:r w:rsidRPr="00396535">
        <w:rPr>
          <w:b/>
          <w:bCs/>
          <w:rtl/>
        </w:rPr>
        <w:t>אבן האזל</w:t>
      </w:r>
      <w:r w:rsidRPr="00396535">
        <w:rPr>
          <w:rFonts w:hint="cs"/>
          <w:b/>
          <w:bCs/>
          <w:rtl/>
        </w:rPr>
        <w:t>, שם</w:t>
      </w:r>
      <w:r w:rsidR="0001210F" w:rsidRPr="00396535">
        <w:rPr>
          <w:rFonts w:hint="cs"/>
          <w:b/>
          <w:bCs/>
          <w:rtl/>
        </w:rPr>
        <w:t xml:space="preserve"> ס"ק א'</w:t>
      </w:r>
      <w:r w:rsidRPr="00396535">
        <w:rPr>
          <w:rFonts w:hint="cs"/>
          <w:b/>
          <w:bCs/>
          <w:rtl/>
        </w:rPr>
        <w:t>:</w:t>
      </w:r>
      <w:r w:rsidRPr="00396535">
        <w:rPr>
          <w:rFonts w:hint="cs"/>
          <w:rtl/>
        </w:rPr>
        <w:t xml:space="preserve"> "</w:t>
      </w:r>
      <w:r w:rsidRPr="00396535">
        <w:rPr>
          <w:rtl/>
        </w:rPr>
        <w:t>ובתוספתא תניא כל הני שמביא הרמב"ם אבל הרמב"ם לא הביא קרא דממשקה ישראל אלא טעמא אחרינא משום שהיא מצוה הבאה בעבירה</w:t>
      </w:r>
      <w:r w:rsidRPr="00396535">
        <w:rPr>
          <w:rFonts w:hint="cs"/>
          <w:rtl/>
        </w:rPr>
        <w:t>.</w:t>
      </w:r>
      <w:r w:rsidRPr="00396535">
        <w:rPr>
          <w:rtl/>
        </w:rPr>
        <w:t xml:space="preserve"> והנה צריך לבאר דברי הרמב"ם בשני הצדדין בין במה שאינו מביא הא דמייתי בגמ' מקרא דממשקה ישראל, ובין בזה שכתב דפסול משום מצוה הבאה בעבירה, דאיזה עבירה יש כאן הא ליכא קרא לאסור שלא להביא מן הטבל</w:t>
      </w:r>
      <w:r w:rsidRPr="00396535">
        <w:rPr>
          <w:rFonts w:hint="cs"/>
          <w:rtl/>
        </w:rPr>
        <w:t xml:space="preserve"> ... </w:t>
      </w:r>
    </w:p>
    <w:p w:rsidR="007D6783" w:rsidRPr="00396535" w:rsidRDefault="007D6783" w:rsidP="004322F5">
      <w:pPr>
        <w:pStyle w:val="a8"/>
        <w:ind w:left="360"/>
        <w:rPr>
          <w:rtl/>
        </w:rPr>
      </w:pPr>
      <w:r w:rsidRPr="00396535">
        <w:rPr>
          <w:rtl/>
        </w:rPr>
        <w:t>ונראה דהנה בפ"ב הל' י' כתב דבהמה שנולד בה אחת מן הטרפיות האוסרות אותה באכילה אסור לגבי המזבח הרי הוא אומר הקריב</w:t>
      </w:r>
      <w:r w:rsidR="0001210F" w:rsidRPr="00396535">
        <w:rPr>
          <w:rtl/>
        </w:rPr>
        <w:t>הו נא לפחתך הירצך או הישא פניך</w:t>
      </w:r>
      <w:r w:rsidRPr="00396535">
        <w:rPr>
          <w:rtl/>
        </w:rPr>
        <w:t xml:space="preserve">, </w:t>
      </w:r>
      <w:r w:rsidRPr="00396535">
        <w:rPr>
          <w:u w:val="single"/>
          <w:rtl/>
        </w:rPr>
        <w:t>ומבואר דמקרא דהקריבהו נא לפחתך ידעינן דמה דאסור באכילה אינו ראוי לקרבן, והנה אף דקרא דממשקה ישראל וקרא דהקרי</w:t>
      </w:r>
      <w:r w:rsidR="0001210F" w:rsidRPr="00396535">
        <w:rPr>
          <w:u w:val="single"/>
          <w:rtl/>
        </w:rPr>
        <w:t>בהו נא לפחתך שניהם מדברי נביאים</w:t>
      </w:r>
      <w:r w:rsidR="0001210F" w:rsidRPr="00396535">
        <w:rPr>
          <w:rFonts w:hint="cs"/>
          <w:u w:val="single"/>
          <w:rtl/>
        </w:rPr>
        <w:t xml:space="preserve">, </w:t>
      </w:r>
      <w:r w:rsidRPr="00396535">
        <w:rPr>
          <w:u w:val="single"/>
          <w:rtl/>
        </w:rPr>
        <w:t>מ"מ יש לחלק דקרא דהקריבהו נא לפחתך הוא סברא דהנביא אומר שהרי פחתך לא ירצך בזה ודין הוא שלא ירצה לקרבן לד', לכן א"צ לומר שהדין הוא הלכה ואסמכינהו אקרא, אבל קרא דממשקה ישראל הוא רק דין שע"ז צריך לומר גמרא גמירי לה</w:t>
      </w:r>
      <w:r w:rsidRPr="00396535">
        <w:rPr>
          <w:rtl/>
        </w:rPr>
        <w:t>.</w:t>
      </w:r>
    </w:p>
    <w:p w:rsidR="007D6783" w:rsidRPr="00396535" w:rsidRDefault="007D6783" w:rsidP="00324972">
      <w:pPr>
        <w:pStyle w:val="a8"/>
        <w:ind w:left="360"/>
        <w:rPr>
          <w:rtl/>
        </w:rPr>
      </w:pPr>
      <w:r w:rsidRPr="00396535">
        <w:rPr>
          <w:rtl/>
        </w:rPr>
        <w:t>ולכן ביאר הרמב"ם הא דממשקה ישראל דהוא מעיקר דין תורה דכיון דכבר כתב דדבר האסור באכילה אסור לגבי מזבח ואינו מרצה מקרא דהקריבהו נא לפחתך שהוא סברא מדברי נביאים שא"צ לומר בזה גמרא גמירי לה</w:t>
      </w:r>
      <w:r w:rsidR="0001210F" w:rsidRPr="00396535">
        <w:rPr>
          <w:rFonts w:hint="cs"/>
          <w:rtl/>
        </w:rPr>
        <w:t>,</w:t>
      </w:r>
      <w:r w:rsidRPr="00396535">
        <w:rPr>
          <w:rtl/>
        </w:rPr>
        <w:t xml:space="preserve"> </w:t>
      </w:r>
      <w:r w:rsidRPr="00396535">
        <w:rPr>
          <w:u w:val="single"/>
          <w:rtl/>
        </w:rPr>
        <w:t>אלא דהי' מקום לומר דדוקא על בהמה שנולד בה אחת מן הטרפיות, דהוא ממה דכתיב וחולה דהוא חסרון בעצם הקרבן, אבל מה שהוא אסור באכילה מפני דין איסור שבו הו"א דראוי לקרבן ועל זה כתב הרמב"ם דכיון דיש איסור ועבירה לאכלם הוא מצוה הבאה בעבירה</w:t>
      </w:r>
      <w:r w:rsidRPr="00396535">
        <w:rPr>
          <w:rtl/>
        </w:rPr>
        <w:t xml:space="preserve">, והיינו דכיון דמפני עבירה אסורים באכילה וזה ידעינן מקרא דהקריבהו נא לפחתך דאין להקריב למזבח אלא דבר הראוי לאכילה לאדם, ונמצא דהוא מקריב למזבח מה שאם יאכל אותו הוא עבירה והיא מצוה הבאה בעבירה </w:t>
      </w:r>
      <w:r w:rsidRPr="00396535">
        <w:rPr>
          <w:u w:val="single"/>
          <w:rtl/>
        </w:rPr>
        <w:t>ואינו דומה לסתם גדר מצוה הבאה בעבירה שבעיקר המצוה יש עבירה וכאן הוא גדר על דבר הקרב שהוא עבירה לאכלו ואינו ראוי לקרבן</w:t>
      </w:r>
      <w:r w:rsidR="0001210F" w:rsidRPr="00396535">
        <w:rPr>
          <w:rFonts w:hint="cs"/>
          <w:rtl/>
        </w:rPr>
        <w:t xml:space="preserve"> ... </w:t>
      </w:r>
      <w:r w:rsidRPr="00396535">
        <w:rPr>
          <w:rtl/>
        </w:rPr>
        <w:t>ונמצא דבאמת סמך הרמב"ם על קרא דממשקה ישראל דמייתי בגמ' אלא שלא הוצרך להזכירו כיון דביאר טעמו מעיקר דין תורה</w:t>
      </w:r>
      <w:r w:rsidR="0001210F" w:rsidRPr="00396535">
        <w:rPr>
          <w:rFonts w:hint="cs"/>
          <w:rtl/>
        </w:rPr>
        <w:t xml:space="preserve">". </w:t>
      </w:r>
    </w:p>
    <w:p w:rsidR="007D6783" w:rsidRPr="00396535" w:rsidRDefault="007D6783" w:rsidP="00324972">
      <w:pPr>
        <w:rPr>
          <w:rtl/>
        </w:rPr>
      </w:pPr>
    </w:p>
    <w:sectPr w:rsidR="007D6783" w:rsidRPr="00396535" w:rsidSect="00396535">
      <w:pgSz w:w="11906" w:h="16838"/>
      <w:pgMar w:top="720" w:right="720" w:bottom="568"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56F" w:rsidRDefault="00FA756F" w:rsidP="001250C8">
      <w:pPr>
        <w:spacing w:line="240" w:lineRule="auto"/>
      </w:pPr>
      <w:r>
        <w:separator/>
      </w:r>
    </w:p>
  </w:endnote>
  <w:endnote w:type="continuationSeparator" w:id="0">
    <w:p w:rsidR="00FA756F" w:rsidRDefault="00FA756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56F" w:rsidRDefault="00FA756F" w:rsidP="001250C8">
      <w:pPr>
        <w:spacing w:line="240" w:lineRule="auto"/>
      </w:pPr>
      <w:r>
        <w:separator/>
      </w:r>
    </w:p>
  </w:footnote>
  <w:footnote w:type="continuationSeparator" w:id="0">
    <w:p w:rsidR="00FA756F" w:rsidRDefault="00FA756F"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11909"/>
    <w:multiLevelType w:val="hybridMultilevel"/>
    <w:tmpl w:val="ECA2A36C"/>
    <w:lvl w:ilvl="0" w:tplc="E61AFD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EE"/>
    <w:rsid w:val="0001210F"/>
    <w:rsid w:val="00040F42"/>
    <w:rsid w:val="00047F13"/>
    <w:rsid w:val="00052B03"/>
    <w:rsid w:val="00077504"/>
    <w:rsid w:val="00086709"/>
    <w:rsid w:val="001250C8"/>
    <w:rsid w:val="0022516A"/>
    <w:rsid w:val="002E1DB7"/>
    <w:rsid w:val="00324969"/>
    <w:rsid w:val="00324972"/>
    <w:rsid w:val="00396535"/>
    <w:rsid w:val="004322F5"/>
    <w:rsid w:val="00557C7A"/>
    <w:rsid w:val="00586565"/>
    <w:rsid w:val="00656813"/>
    <w:rsid w:val="006A29B5"/>
    <w:rsid w:val="007427EE"/>
    <w:rsid w:val="007D6783"/>
    <w:rsid w:val="007F6A2C"/>
    <w:rsid w:val="008A0A58"/>
    <w:rsid w:val="009C5EBC"/>
    <w:rsid w:val="00A13A6B"/>
    <w:rsid w:val="00B10922"/>
    <w:rsid w:val="00B45A22"/>
    <w:rsid w:val="00B872B0"/>
    <w:rsid w:val="00B971EF"/>
    <w:rsid w:val="00BB6A3A"/>
    <w:rsid w:val="00BD6E57"/>
    <w:rsid w:val="00BE1C58"/>
    <w:rsid w:val="00E823E6"/>
    <w:rsid w:val="00E93D7D"/>
    <w:rsid w:val="00EA5AB0"/>
    <w:rsid w:val="00ED3BEF"/>
    <w:rsid w:val="00F14DDC"/>
    <w:rsid w:val="00F3428C"/>
    <w:rsid w:val="00F96109"/>
    <w:rsid w:val="00FA75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C1651-C0A0-43ED-9C64-96A16660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24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110</TotalTime>
  <Pages>3</Pages>
  <Words>1381</Words>
  <Characters>6908</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2018-08-16T11:05:00Z</dcterms:created>
  <dcterms:modified xsi:type="dcterms:W3CDTF">2026-01-16T09:54:00Z</dcterms:modified>
</cp:coreProperties>
</file>