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0031" w14:textId="77777777" w:rsidR="00DB15AA" w:rsidRPr="009036B9" w:rsidRDefault="00DB15AA" w:rsidP="00DB15AA">
      <w:pPr>
        <w:spacing w:after="0" w:line="360" w:lineRule="auto"/>
        <w:rPr>
          <w:rFonts w:asciiTheme="majorBidi" w:hAnsiTheme="majorBidi" w:cstheme="majorBidi"/>
          <w:sz w:val="24"/>
          <w:szCs w:val="24"/>
          <w:rtl/>
        </w:rPr>
      </w:pPr>
      <w:r w:rsidRPr="009036B9">
        <w:rPr>
          <w:rFonts w:asciiTheme="majorBidi" w:hAnsiTheme="majorBidi" w:cs="Times New Roman"/>
          <w:sz w:val="24"/>
          <w:szCs w:val="24"/>
          <w:rtl/>
        </w:rPr>
        <w:t>מנחות קי</w:t>
      </w:r>
      <w:r>
        <w:rPr>
          <w:rFonts w:asciiTheme="majorBidi" w:hAnsiTheme="majorBidi" w:cs="Times New Roman" w:hint="cs"/>
          <w:sz w:val="24"/>
          <w:szCs w:val="24"/>
          <w:rtl/>
        </w:rPr>
        <w:t>,</w:t>
      </w:r>
      <w:r w:rsidRPr="009036B9">
        <w:rPr>
          <w:rFonts w:asciiTheme="majorBidi" w:hAnsiTheme="majorBidi" w:cs="Times New Roman"/>
          <w:sz w:val="24"/>
          <w:szCs w:val="24"/>
          <w:rtl/>
        </w:rPr>
        <w:t xml:space="preserve"> א</w:t>
      </w:r>
    </w:p>
    <w:p w14:paraId="218049EB" w14:textId="77777777" w:rsidR="00DB15AA" w:rsidRPr="009036B9" w:rsidRDefault="00DB15AA" w:rsidP="00DB15AA">
      <w:pPr>
        <w:spacing w:after="0" w:line="360" w:lineRule="auto"/>
        <w:rPr>
          <w:rFonts w:asciiTheme="majorBidi" w:hAnsiTheme="majorBidi" w:cstheme="majorBidi"/>
          <w:sz w:val="24"/>
          <w:szCs w:val="24"/>
          <w:rtl/>
        </w:rPr>
      </w:pPr>
      <w:r w:rsidRPr="009036B9">
        <w:rPr>
          <w:rFonts w:asciiTheme="majorBidi" w:hAnsiTheme="majorBidi" w:cstheme="majorBidi" w:hint="cs"/>
          <w:sz w:val="24"/>
          <w:szCs w:val="24"/>
          <w:rtl/>
        </w:rPr>
        <w:t>כמה קטעי אגדה מסיימים את המסכת</w:t>
      </w:r>
      <w:r>
        <w:rPr>
          <w:rFonts w:asciiTheme="majorBidi" w:hAnsiTheme="majorBidi" w:cstheme="majorBidi" w:hint="cs"/>
          <w:sz w:val="24"/>
          <w:szCs w:val="24"/>
          <w:rtl/>
        </w:rPr>
        <w:t>.</w:t>
      </w:r>
      <w:r w:rsidRPr="009036B9">
        <w:rPr>
          <w:rFonts w:asciiTheme="majorBidi" w:hAnsiTheme="majorBidi" w:cstheme="majorBidi" w:hint="cs"/>
          <w:sz w:val="24"/>
          <w:szCs w:val="24"/>
          <w:rtl/>
        </w:rPr>
        <w:t xml:space="preserve"> </w:t>
      </w:r>
    </w:p>
    <w:p w14:paraId="51A08859" w14:textId="77777777" w:rsidR="00DB15AA" w:rsidRPr="009036B9" w:rsidRDefault="00DB15AA" w:rsidP="00DB15AA">
      <w:pPr>
        <w:pStyle w:val="a6"/>
        <w:numPr>
          <w:ilvl w:val="0"/>
          <w:numId w:val="1"/>
        </w:numPr>
        <w:spacing w:after="0" w:line="360" w:lineRule="auto"/>
        <w:rPr>
          <w:rFonts w:asciiTheme="majorBidi" w:hAnsiTheme="majorBidi" w:cstheme="majorBidi"/>
          <w:sz w:val="24"/>
          <w:szCs w:val="24"/>
        </w:rPr>
      </w:pPr>
      <w:r w:rsidRPr="009036B9">
        <w:rPr>
          <w:rFonts w:asciiTheme="majorBidi" w:hAnsiTheme="majorBidi" w:cs="Times New Roman"/>
          <w:b/>
          <w:bCs/>
          <w:sz w:val="24"/>
          <w:szCs w:val="24"/>
          <w:rtl/>
        </w:rPr>
        <w:t xml:space="preserve">לעולם זאת על ישראל - </w:t>
      </w:r>
      <w:proofErr w:type="spellStart"/>
      <w:r w:rsidRPr="009036B9">
        <w:rPr>
          <w:rFonts w:asciiTheme="majorBidi" w:hAnsiTheme="majorBidi" w:cs="Times New Roman"/>
          <w:b/>
          <w:bCs/>
          <w:sz w:val="24"/>
          <w:szCs w:val="24"/>
          <w:rtl/>
        </w:rPr>
        <w:t>א"ר</w:t>
      </w:r>
      <w:proofErr w:type="spellEnd"/>
      <w:r w:rsidRPr="009036B9">
        <w:rPr>
          <w:rFonts w:asciiTheme="majorBidi" w:hAnsiTheme="majorBidi" w:cs="Times New Roman"/>
          <w:b/>
          <w:bCs/>
          <w:sz w:val="24"/>
          <w:szCs w:val="24"/>
          <w:rtl/>
        </w:rPr>
        <w:t xml:space="preserve"> גידל אמר רב: זה מזבח בנוי ומיכאל שר הגדול עומד ומקריב עליו קרבן; </w:t>
      </w:r>
      <w:r w:rsidRPr="009036B9">
        <w:rPr>
          <w:rFonts w:asciiTheme="majorBidi" w:hAnsiTheme="majorBidi" w:cs="Times New Roman" w:hint="cs"/>
          <w:b/>
          <w:bCs/>
          <w:sz w:val="24"/>
          <w:szCs w:val="24"/>
          <w:rtl/>
        </w:rPr>
        <w:t xml:space="preserve"> </w:t>
      </w:r>
    </w:p>
    <w:p w14:paraId="169B9F38" w14:textId="77777777" w:rsidR="00DB15AA" w:rsidRPr="009036B9" w:rsidRDefault="00DB15AA" w:rsidP="00DB15AA">
      <w:pPr>
        <w:spacing w:after="0" w:line="360" w:lineRule="auto"/>
        <w:ind w:left="567"/>
        <w:rPr>
          <w:rFonts w:asciiTheme="majorBidi" w:hAnsiTheme="majorBidi" w:cstheme="majorBidi"/>
          <w:sz w:val="24"/>
          <w:szCs w:val="24"/>
          <w:rtl/>
        </w:rPr>
      </w:pPr>
      <w:r>
        <w:rPr>
          <w:rFonts w:asciiTheme="majorBidi" w:hAnsiTheme="majorBidi" w:cs="Times New Roman" w:hint="cs"/>
          <w:sz w:val="24"/>
          <w:szCs w:val="24"/>
          <w:rtl/>
        </w:rPr>
        <w:t xml:space="preserve">על </w:t>
      </w:r>
      <w:r w:rsidRPr="009036B9">
        <w:rPr>
          <w:rFonts w:asciiTheme="majorBidi" w:hAnsiTheme="majorBidi" w:cs="Times New Roman" w:hint="cs"/>
          <w:sz w:val="24"/>
          <w:szCs w:val="24"/>
          <w:rtl/>
        </w:rPr>
        <w:t>איזה קרבן מדובר?</w:t>
      </w:r>
      <w:r>
        <w:rPr>
          <w:rFonts w:asciiTheme="majorBidi" w:hAnsiTheme="majorBidi" w:cstheme="majorBidi" w:hint="cs"/>
          <w:sz w:val="24"/>
          <w:szCs w:val="24"/>
          <w:rtl/>
        </w:rPr>
        <w:t xml:space="preserve"> כתבו בעלי התוספות:</w:t>
      </w:r>
    </w:p>
    <w:p w14:paraId="6B37D57F" w14:textId="77777777" w:rsidR="00DB15AA" w:rsidRPr="009036B9" w:rsidRDefault="00DB15AA" w:rsidP="00DB15AA">
      <w:pPr>
        <w:spacing w:after="0" w:line="360" w:lineRule="auto"/>
        <w:ind w:left="567"/>
        <w:rPr>
          <w:rFonts w:ascii="David" w:hAnsi="David" w:cs="David"/>
          <w:sz w:val="24"/>
          <w:szCs w:val="24"/>
          <w:rtl/>
        </w:rPr>
      </w:pPr>
      <w:r w:rsidRPr="009036B9">
        <w:rPr>
          <w:rFonts w:ascii="David" w:hAnsi="David" w:cs="David"/>
          <w:sz w:val="24"/>
          <w:szCs w:val="24"/>
          <w:rtl/>
        </w:rPr>
        <w:t xml:space="preserve">מדרשות </w:t>
      </w:r>
      <w:proofErr w:type="spellStart"/>
      <w:r w:rsidRPr="009036B9">
        <w:rPr>
          <w:rFonts w:ascii="David" w:hAnsi="David" w:cs="David"/>
          <w:sz w:val="24"/>
          <w:szCs w:val="24"/>
          <w:rtl/>
        </w:rPr>
        <w:t>חלוקין</w:t>
      </w:r>
      <w:proofErr w:type="spellEnd"/>
      <w:r>
        <w:rPr>
          <w:rFonts w:ascii="David" w:hAnsi="David" w:cs="David" w:hint="cs"/>
          <w:sz w:val="24"/>
          <w:szCs w:val="24"/>
          <w:rtl/>
        </w:rPr>
        <w:t>:</w:t>
      </w:r>
      <w:r w:rsidRPr="009036B9">
        <w:rPr>
          <w:rFonts w:ascii="David" w:hAnsi="David" w:cs="David"/>
          <w:sz w:val="24"/>
          <w:szCs w:val="24"/>
          <w:rtl/>
        </w:rPr>
        <w:t xml:space="preserve"> יש מי שאומר</w:t>
      </w:r>
      <w:r>
        <w:rPr>
          <w:rFonts w:ascii="David" w:hAnsi="David" w:cs="David" w:hint="cs"/>
          <w:sz w:val="24"/>
          <w:szCs w:val="24"/>
          <w:rtl/>
        </w:rPr>
        <w:t>:</w:t>
      </w:r>
      <w:r w:rsidRPr="009036B9">
        <w:rPr>
          <w:rFonts w:ascii="David" w:hAnsi="David" w:cs="David"/>
          <w:sz w:val="24"/>
          <w:szCs w:val="24"/>
          <w:rtl/>
        </w:rPr>
        <w:t xml:space="preserve"> נשמותיהן של צדיקים</w:t>
      </w:r>
      <w:r>
        <w:rPr>
          <w:rFonts w:ascii="David" w:hAnsi="David" w:cs="David" w:hint="cs"/>
          <w:sz w:val="24"/>
          <w:szCs w:val="24"/>
          <w:rtl/>
        </w:rPr>
        <w:t>.</w:t>
      </w:r>
      <w:r w:rsidRPr="009036B9">
        <w:rPr>
          <w:rFonts w:ascii="David" w:hAnsi="David" w:cs="David"/>
          <w:sz w:val="24"/>
          <w:szCs w:val="24"/>
          <w:rtl/>
        </w:rPr>
        <w:t xml:space="preserve"> ויש מי שאומר</w:t>
      </w:r>
      <w:r>
        <w:rPr>
          <w:rFonts w:ascii="David" w:hAnsi="David" w:cs="David" w:hint="cs"/>
          <w:sz w:val="24"/>
          <w:szCs w:val="24"/>
          <w:rtl/>
        </w:rPr>
        <w:t>:</w:t>
      </w:r>
      <w:r w:rsidRPr="009036B9">
        <w:rPr>
          <w:rFonts w:ascii="David" w:hAnsi="David" w:cs="David"/>
          <w:sz w:val="24"/>
          <w:szCs w:val="24"/>
          <w:rtl/>
        </w:rPr>
        <w:t xml:space="preserve"> כבשים של אש</w:t>
      </w:r>
      <w:r>
        <w:rPr>
          <w:rFonts w:ascii="David" w:hAnsi="David" w:cs="David" w:hint="cs"/>
          <w:sz w:val="24"/>
          <w:szCs w:val="24"/>
          <w:rtl/>
        </w:rPr>
        <w:t>.</w:t>
      </w:r>
      <w:r w:rsidRPr="009036B9">
        <w:rPr>
          <w:rFonts w:ascii="David" w:hAnsi="David" w:cs="David"/>
          <w:sz w:val="24"/>
          <w:szCs w:val="24"/>
          <w:rtl/>
        </w:rPr>
        <w:t xml:space="preserve"> והיינו </w:t>
      </w:r>
      <w:proofErr w:type="spellStart"/>
      <w:r w:rsidRPr="009036B9">
        <w:rPr>
          <w:rFonts w:ascii="David" w:hAnsi="David" w:cs="David"/>
          <w:sz w:val="24"/>
          <w:szCs w:val="24"/>
          <w:rtl/>
        </w:rPr>
        <w:t>דאמרינן</w:t>
      </w:r>
      <w:proofErr w:type="spellEnd"/>
      <w:r w:rsidRPr="009036B9">
        <w:rPr>
          <w:rFonts w:ascii="David" w:hAnsi="David" w:cs="David"/>
          <w:sz w:val="24"/>
          <w:szCs w:val="24"/>
          <w:rtl/>
        </w:rPr>
        <w:t xml:space="preserve"> בשמונה עשרה בעבודה</w:t>
      </w:r>
      <w:r>
        <w:rPr>
          <w:rFonts w:ascii="David" w:hAnsi="David" w:cs="David" w:hint="cs"/>
          <w:sz w:val="24"/>
          <w:szCs w:val="24"/>
          <w:rtl/>
        </w:rPr>
        <w:t>:</w:t>
      </w:r>
      <w:r w:rsidRPr="009036B9">
        <w:rPr>
          <w:rFonts w:ascii="David" w:hAnsi="David" w:cs="David"/>
          <w:sz w:val="24"/>
          <w:szCs w:val="24"/>
          <w:rtl/>
        </w:rPr>
        <w:t xml:space="preserve"> </w:t>
      </w:r>
      <w:r>
        <w:rPr>
          <w:rFonts w:ascii="David" w:hAnsi="David" w:cs="David" w:hint="cs"/>
          <w:sz w:val="24"/>
          <w:szCs w:val="24"/>
          <w:rtl/>
        </w:rPr>
        <w:t>'</w:t>
      </w:r>
      <w:r w:rsidRPr="009036B9">
        <w:rPr>
          <w:rFonts w:ascii="David" w:hAnsi="David" w:cs="David"/>
          <w:sz w:val="24"/>
          <w:szCs w:val="24"/>
          <w:rtl/>
        </w:rPr>
        <w:t>ואשי ישראל ותפלתם מהרה באהבה תקבל ברצון</w:t>
      </w:r>
      <w:r>
        <w:rPr>
          <w:rFonts w:ascii="David" w:hAnsi="David" w:cs="David" w:hint="cs"/>
          <w:sz w:val="24"/>
          <w:szCs w:val="24"/>
          <w:rtl/>
        </w:rPr>
        <w:t>'.</w:t>
      </w:r>
      <w:r w:rsidRPr="009036B9">
        <w:rPr>
          <w:rFonts w:ascii="David" w:hAnsi="David" w:cs="David"/>
          <w:sz w:val="24"/>
          <w:szCs w:val="24"/>
          <w:rtl/>
        </w:rPr>
        <w:t xml:space="preserve"> ויש אומרים </w:t>
      </w:r>
      <w:proofErr w:type="spellStart"/>
      <w:r w:rsidRPr="009036B9">
        <w:rPr>
          <w:rFonts w:ascii="David" w:hAnsi="David" w:cs="David"/>
          <w:sz w:val="24"/>
          <w:szCs w:val="24"/>
          <w:rtl/>
        </w:rPr>
        <w:t>דקאי</w:t>
      </w:r>
      <w:proofErr w:type="spellEnd"/>
      <w:r w:rsidRPr="009036B9">
        <w:rPr>
          <w:rFonts w:ascii="David" w:hAnsi="David" w:cs="David"/>
          <w:sz w:val="24"/>
          <w:szCs w:val="24"/>
          <w:rtl/>
        </w:rPr>
        <w:t xml:space="preserve"> </w:t>
      </w:r>
      <w:proofErr w:type="spellStart"/>
      <w:r w:rsidRPr="009036B9">
        <w:rPr>
          <w:rFonts w:ascii="David" w:hAnsi="David" w:cs="David"/>
          <w:sz w:val="24"/>
          <w:szCs w:val="24"/>
          <w:rtl/>
        </w:rPr>
        <w:t>אדלעיל</w:t>
      </w:r>
      <w:proofErr w:type="spellEnd"/>
      <w:r>
        <w:rPr>
          <w:rFonts w:ascii="David" w:hAnsi="David" w:cs="David" w:hint="cs"/>
          <w:sz w:val="24"/>
          <w:szCs w:val="24"/>
          <w:rtl/>
        </w:rPr>
        <w:t>:</w:t>
      </w:r>
      <w:r w:rsidRPr="009036B9">
        <w:rPr>
          <w:rFonts w:ascii="David" w:hAnsi="David" w:cs="David"/>
          <w:sz w:val="24"/>
          <w:szCs w:val="24"/>
          <w:rtl/>
        </w:rPr>
        <w:t xml:space="preserve"> </w:t>
      </w:r>
      <w:r>
        <w:rPr>
          <w:rFonts w:ascii="David" w:hAnsi="David" w:cs="David" w:hint="cs"/>
          <w:sz w:val="24"/>
          <w:szCs w:val="24"/>
          <w:rtl/>
        </w:rPr>
        <w:t>'</w:t>
      </w:r>
      <w:r w:rsidRPr="009036B9">
        <w:rPr>
          <w:rFonts w:ascii="David" w:hAnsi="David" w:cs="David"/>
          <w:sz w:val="24"/>
          <w:szCs w:val="24"/>
          <w:rtl/>
        </w:rPr>
        <w:t>והשב את העבודה לדביר ביתך ואשי ישראל</w:t>
      </w:r>
      <w:r w:rsidRPr="009036B9">
        <w:rPr>
          <w:rStyle w:val="a5"/>
          <w:rFonts w:ascii="David" w:hAnsi="David" w:cs="David"/>
          <w:sz w:val="24"/>
          <w:szCs w:val="24"/>
          <w:rtl/>
        </w:rPr>
        <w:footnoteReference w:id="1"/>
      </w:r>
      <w:r w:rsidRPr="009036B9">
        <w:rPr>
          <w:rFonts w:ascii="David" w:hAnsi="David" w:cs="David"/>
          <w:sz w:val="24"/>
          <w:szCs w:val="24"/>
          <w:rtl/>
        </w:rPr>
        <w:t>.</w:t>
      </w:r>
    </w:p>
    <w:p w14:paraId="58066524" w14:textId="77777777" w:rsidR="00DB15AA" w:rsidRPr="009036B9" w:rsidRDefault="00DB15AA" w:rsidP="00DB15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תוספות מציעים </w:t>
      </w:r>
      <w:r w:rsidRPr="009036B9">
        <w:rPr>
          <w:rFonts w:asciiTheme="majorBidi" w:hAnsiTheme="majorBidi" w:cstheme="majorBidi"/>
          <w:sz w:val="24"/>
          <w:szCs w:val="24"/>
          <w:rtl/>
        </w:rPr>
        <w:t>ש</w:t>
      </w:r>
      <w:r>
        <w:rPr>
          <w:rFonts w:asciiTheme="majorBidi" w:hAnsiTheme="majorBidi" w:cstheme="majorBidi" w:hint="cs"/>
          <w:sz w:val="24"/>
          <w:szCs w:val="24"/>
          <w:rtl/>
        </w:rPr>
        <w:t>ת</w:t>
      </w:r>
      <w:r w:rsidRPr="009036B9">
        <w:rPr>
          <w:rFonts w:asciiTheme="majorBidi" w:hAnsiTheme="majorBidi" w:cstheme="majorBidi"/>
          <w:sz w:val="24"/>
          <w:szCs w:val="24"/>
          <w:rtl/>
        </w:rPr>
        <w:t xml:space="preserve">י </w:t>
      </w:r>
      <w:r>
        <w:rPr>
          <w:rFonts w:asciiTheme="majorBidi" w:hAnsiTheme="majorBidi" w:cstheme="majorBidi" w:hint="cs"/>
          <w:sz w:val="24"/>
          <w:szCs w:val="24"/>
          <w:rtl/>
        </w:rPr>
        <w:t>תשובות</w:t>
      </w:r>
      <w:r w:rsidRPr="009036B9">
        <w:rPr>
          <w:rFonts w:asciiTheme="majorBidi" w:hAnsiTheme="majorBidi" w:cstheme="majorBidi"/>
          <w:sz w:val="24"/>
          <w:szCs w:val="24"/>
          <w:rtl/>
        </w:rPr>
        <w:t xml:space="preserve"> </w:t>
      </w:r>
      <w:r>
        <w:rPr>
          <w:rFonts w:asciiTheme="majorBidi" w:hAnsiTheme="majorBidi" w:cstheme="majorBidi" w:hint="cs"/>
          <w:sz w:val="24"/>
          <w:szCs w:val="24"/>
          <w:rtl/>
        </w:rPr>
        <w:t>ל</w:t>
      </w:r>
      <w:r w:rsidRPr="009036B9">
        <w:rPr>
          <w:rFonts w:asciiTheme="majorBidi" w:hAnsiTheme="majorBidi" w:cstheme="majorBidi" w:hint="cs"/>
          <w:sz w:val="24"/>
          <w:szCs w:val="24"/>
          <w:rtl/>
        </w:rPr>
        <w:t xml:space="preserve">שאלה מהו </w:t>
      </w:r>
      <w:proofErr w:type="spellStart"/>
      <w:r w:rsidRPr="009036B9">
        <w:rPr>
          <w:rFonts w:asciiTheme="majorBidi" w:hAnsiTheme="majorBidi" w:cstheme="majorBidi" w:hint="cs"/>
          <w:sz w:val="24"/>
          <w:szCs w:val="24"/>
          <w:rtl/>
        </w:rPr>
        <w:t>הקרבן</w:t>
      </w:r>
      <w:proofErr w:type="spellEnd"/>
      <w:r w:rsidRPr="009036B9">
        <w:rPr>
          <w:rFonts w:asciiTheme="majorBidi" w:hAnsiTheme="majorBidi" w:cstheme="majorBidi" w:hint="cs"/>
          <w:sz w:val="24"/>
          <w:szCs w:val="24"/>
          <w:rtl/>
        </w:rPr>
        <w:t xml:space="preserve"> שמיכאל מקריב: נשמות צדיקים או כבשים מאש. ישנה הצעה שקרבן זה של מיכאל הוא שעליו אנו מתפללים 'אשי ישראל..</w:t>
      </w:r>
      <w:r>
        <w:rPr>
          <w:rFonts w:asciiTheme="majorBidi" w:hAnsiTheme="majorBidi" w:cstheme="majorBidi" w:hint="cs"/>
          <w:sz w:val="24"/>
          <w:szCs w:val="24"/>
          <w:rtl/>
        </w:rPr>
        <w:t>.</w:t>
      </w:r>
      <w:r w:rsidRPr="009036B9">
        <w:rPr>
          <w:rFonts w:asciiTheme="majorBidi" w:hAnsiTheme="majorBidi" w:cstheme="majorBidi" w:hint="cs"/>
          <w:sz w:val="24"/>
          <w:szCs w:val="24"/>
          <w:rtl/>
        </w:rPr>
        <w:t xml:space="preserve"> באהבה תקבל לרצון', אולם אז יש לשאול מדוע 'אשי ישראל' הם, הרי אין הדבר תלוי בנו אלא במיכאל</w:t>
      </w:r>
      <w:r>
        <w:rPr>
          <w:rStyle w:val="a5"/>
          <w:rFonts w:asciiTheme="majorBidi" w:hAnsiTheme="majorBidi" w:cstheme="majorBidi"/>
          <w:sz w:val="24"/>
          <w:szCs w:val="24"/>
          <w:rtl/>
        </w:rPr>
        <w:footnoteReference w:id="2"/>
      </w:r>
      <w:r w:rsidRPr="009036B9">
        <w:rPr>
          <w:rFonts w:asciiTheme="majorBidi" w:hAnsiTheme="majorBidi" w:cstheme="majorBidi" w:hint="cs"/>
          <w:sz w:val="24"/>
          <w:szCs w:val="24"/>
          <w:rtl/>
        </w:rPr>
        <w:t xml:space="preserve">. על כן מביאים בעלי התוספות פירוש שני, שיש לפסק כך: והשב את העבודה... ואשי ישראל, ולפי פירוש זה מדובר בבקשה להחזרת </w:t>
      </w:r>
      <w:proofErr w:type="spellStart"/>
      <w:r w:rsidRPr="009036B9">
        <w:rPr>
          <w:rFonts w:asciiTheme="majorBidi" w:hAnsiTheme="majorBidi" w:cstheme="majorBidi" w:hint="cs"/>
          <w:sz w:val="24"/>
          <w:szCs w:val="24"/>
          <w:rtl/>
        </w:rPr>
        <w:t>קרבנות</w:t>
      </w:r>
      <w:proofErr w:type="spellEnd"/>
      <w:r w:rsidRPr="009036B9">
        <w:rPr>
          <w:rFonts w:asciiTheme="majorBidi" w:hAnsiTheme="majorBidi" w:cstheme="majorBidi" w:hint="cs"/>
          <w:sz w:val="24"/>
          <w:szCs w:val="24"/>
          <w:rtl/>
        </w:rPr>
        <w:t xml:space="preserve"> רגילים בבית המקדש</w:t>
      </w:r>
      <w:r w:rsidRPr="009036B9">
        <w:rPr>
          <w:rStyle w:val="a5"/>
          <w:rFonts w:asciiTheme="majorBidi" w:hAnsiTheme="majorBidi" w:cstheme="majorBidi"/>
          <w:sz w:val="24"/>
          <w:szCs w:val="24"/>
          <w:rtl/>
        </w:rPr>
        <w:footnoteReference w:id="3"/>
      </w:r>
      <w:r w:rsidRPr="009036B9">
        <w:rPr>
          <w:rFonts w:asciiTheme="majorBidi" w:hAnsiTheme="majorBidi" w:cstheme="majorBidi" w:hint="cs"/>
          <w:sz w:val="24"/>
          <w:szCs w:val="24"/>
          <w:rtl/>
        </w:rPr>
        <w:t>.</w:t>
      </w:r>
      <w:r>
        <w:rPr>
          <w:rFonts w:asciiTheme="majorBidi" w:hAnsiTheme="majorBidi" w:cstheme="majorBidi" w:hint="cs"/>
          <w:sz w:val="24"/>
          <w:szCs w:val="24"/>
          <w:rtl/>
        </w:rPr>
        <w:t xml:space="preserve"> </w:t>
      </w:r>
      <w:r w:rsidRPr="009036B9">
        <w:rPr>
          <w:rFonts w:asciiTheme="majorBidi" w:hAnsiTheme="majorBidi" w:cstheme="majorBidi" w:hint="cs"/>
          <w:sz w:val="24"/>
          <w:szCs w:val="24"/>
          <w:rtl/>
        </w:rPr>
        <w:t xml:space="preserve">פירוש שלישי מובא בטור, ולפיו </w:t>
      </w:r>
      <w:r w:rsidRPr="009036B9">
        <w:rPr>
          <w:rFonts w:ascii="David" w:hAnsi="David" w:cs="David"/>
          <w:sz w:val="24"/>
          <w:szCs w:val="24"/>
          <w:rtl/>
        </w:rPr>
        <w:t>"אשי ישראל דבוק עם והשב העבודה לדביר ביתך</w:t>
      </w:r>
      <w:r>
        <w:rPr>
          <w:rFonts w:ascii="David" w:hAnsi="David" w:cs="David" w:hint="cs"/>
          <w:sz w:val="24"/>
          <w:szCs w:val="24"/>
          <w:rtl/>
        </w:rPr>
        <w:t>.</w:t>
      </w:r>
      <w:r w:rsidRPr="009036B9">
        <w:rPr>
          <w:rFonts w:ascii="David" w:hAnsi="David" w:cs="David"/>
          <w:sz w:val="24"/>
          <w:szCs w:val="24"/>
          <w:rtl/>
        </w:rPr>
        <w:t xml:space="preserve"> כלומר</w:t>
      </w:r>
      <w:r>
        <w:rPr>
          <w:rFonts w:ascii="David" w:hAnsi="David" w:cs="David" w:hint="cs"/>
          <w:sz w:val="24"/>
          <w:szCs w:val="24"/>
          <w:rtl/>
        </w:rPr>
        <w:t>:</w:t>
      </w:r>
      <w:r w:rsidRPr="009036B9">
        <w:rPr>
          <w:rFonts w:ascii="David" w:hAnsi="David" w:cs="David"/>
          <w:sz w:val="24"/>
          <w:szCs w:val="24"/>
          <w:rtl/>
        </w:rPr>
        <w:t xml:space="preserve"> השב העבודה ואשי ישראל</w:t>
      </w:r>
      <w:r>
        <w:rPr>
          <w:rFonts w:ascii="David" w:hAnsi="David" w:cs="David" w:hint="cs"/>
          <w:sz w:val="24"/>
          <w:szCs w:val="24"/>
          <w:rtl/>
        </w:rPr>
        <w:t xml:space="preserve"> </w:t>
      </w:r>
      <w:r w:rsidRPr="009036B9">
        <w:rPr>
          <w:rFonts w:ascii="David" w:hAnsi="David" w:cs="David"/>
          <w:sz w:val="24"/>
          <w:szCs w:val="24"/>
          <w:rtl/>
        </w:rPr>
        <w:t xml:space="preserve">- דהיינו </w:t>
      </w:r>
      <w:proofErr w:type="spellStart"/>
      <w:r w:rsidRPr="009036B9">
        <w:rPr>
          <w:rFonts w:ascii="David" w:hAnsi="David" w:cs="David"/>
          <w:sz w:val="24"/>
          <w:szCs w:val="24"/>
          <w:rtl/>
        </w:rPr>
        <w:t>קרבנותיהם</w:t>
      </w:r>
      <w:proofErr w:type="spellEnd"/>
      <w:r w:rsidRPr="009036B9">
        <w:rPr>
          <w:rFonts w:ascii="David" w:hAnsi="David" w:cs="David"/>
          <w:sz w:val="24"/>
          <w:szCs w:val="24"/>
          <w:rtl/>
        </w:rPr>
        <w:t xml:space="preserve"> - לדביר ביתך</w:t>
      </w:r>
      <w:r w:rsidRPr="009036B9">
        <w:rPr>
          <w:rStyle w:val="a5"/>
          <w:rFonts w:ascii="David" w:hAnsi="David" w:cs="David"/>
          <w:sz w:val="24"/>
          <w:szCs w:val="24"/>
          <w:rtl/>
        </w:rPr>
        <w:footnoteReference w:id="4"/>
      </w:r>
      <w:r w:rsidRPr="009036B9">
        <w:rPr>
          <w:rFonts w:ascii="David" w:hAnsi="David" w:cs="David"/>
          <w:sz w:val="24"/>
          <w:szCs w:val="24"/>
          <w:rtl/>
        </w:rPr>
        <w:t>"</w:t>
      </w:r>
      <w:r>
        <w:rPr>
          <w:rFonts w:asciiTheme="majorBidi" w:hAnsiTheme="majorBidi" w:cstheme="majorBidi" w:hint="cs"/>
          <w:sz w:val="24"/>
          <w:szCs w:val="24"/>
          <w:rtl/>
        </w:rPr>
        <w:t>.</w:t>
      </w:r>
    </w:p>
    <w:p w14:paraId="08630799" w14:textId="77777777" w:rsidR="00DB15AA" w:rsidRDefault="00DB15AA" w:rsidP="00DB15AA">
      <w:pPr>
        <w:spacing w:after="0" w:line="360" w:lineRule="auto"/>
        <w:rPr>
          <w:rFonts w:asciiTheme="majorBidi" w:hAnsiTheme="majorBidi" w:cstheme="majorBidi"/>
          <w:sz w:val="24"/>
          <w:szCs w:val="24"/>
          <w:rtl/>
        </w:rPr>
      </w:pPr>
      <w:r w:rsidRPr="009036B9">
        <w:rPr>
          <w:rFonts w:asciiTheme="majorBidi" w:hAnsiTheme="majorBidi" w:cstheme="majorBidi" w:hint="cs"/>
          <w:sz w:val="24"/>
          <w:szCs w:val="24"/>
          <w:rtl/>
        </w:rPr>
        <w:t>נברר מעט את הפירוש הראשון</w:t>
      </w:r>
      <w:r>
        <w:rPr>
          <w:rFonts w:asciiTheme="majorBidi" w:hAnsiTheme="majorBidi" w:cstheme="majorBidi" w:hint="cs"/>
          <w:sz w:val="24"/>
          <w:szCs w:val="24"/>
          <w:rtl/>
        </w:rPr>
        <w:t xml:space="preserve">, הלקוח מסוגייתנו, </w:t>
      </w:r>
      <w:r w:rsidRPr="009036B9">
        <w:rPr>
          <w:rFonts w:asciiTheme="majorBidi" w:hAnsiTheme="majorBidi" w:cstheme="majorBidi" w:hint="cs"/>
          <w:sz w:val="24"/>
          <w:szCs w:val="24"/>
          <w:rtl/>
        </w:rPr>
        <w:t xml:space="preserve">שמדובר בנפשות צדיקים. </w:t>
      </w:r>
      <w:r w:rsidRPr="009036B9">
        <w:rPr>
          <w:rFonts w:asciiTheme="majorBidi" w:hAnsiTheme="majorBidi" w:cs="Times New Roman"/>
          <w:sz w:val="24"/>
          <w:szCs w:val="24"/>
          <w:rtl/>
        </w:rPr>
        <w:t>כתב הבית יוסף</w:t>
      </w:r>
      <w:r>
        <w:rPr>
          <w:rStyle w:val="a5"/>
          <w:rFonts w:asciiTheme="majorBidi" w:hAnsiTheme="majorBidi" w:cs="Times New Roman"/>
          <w:sz w:val="24"/>
          <w:szCs w:val="24"/>
          <w:rtl/>
        </w:rPr>
        <w:footnoteReference w:id="5"/>
      </w:r>
      <w:r>
        <w:rPr>
          <w:rFonts w:asciiTheme="majorBidi" w:hAnsiTheme="majorBidi" w:cs="Times New Roman" w:hint="cs"/>
          <w:sz w:val="24"/>
          <w:szCs w:val="24"/>
          <w:rtl/>
        </w:rPr>
        <w:t xml:space="preserve">: </w:t>
      </w:r>
      <w:r w:rsidRPr="009036B9">
        <w:rPr>
          <w:rFonts w:ascii="David" w:hAnsi="David" w:cs="David"/>
          <w:sz w:val="24"/>
          <w:szCs w:val="24"/>
          <w:rtl/>
        </w:rPr>
        <w:t xml:space="preserve">"פירושו ואשי ישראל כלומר אנשי ישראל </w:t>
      </w:r>
      <w:proofErr w:type="spellStart"/>
      <w:r w:rsidRPr="009036B9">
        <w:rPr>
          <w:rFonts w:ascii="David" w:hAnsi="David" w:cs="David"/>
          <w:sz w:val="24"/>
          <w:szCs w:val="24"/>
          <w:rtl/>
        </w:rPr>
        <w:t>הנקרבים</w:t>
      </w:r>
      <w:proofErr w:type="spellEnd"/>
      <w:r w:rsidRPr="009036B9">
        <w:rPr>
          <w:rFonts w:ascii="David" w:hAnsi="David" w:cs="David"/>
          <w:sz w:val="24"/>
          <w:szCs w:val="24"/>
          <w:rtl/>
        </w:rPr>
        <w:t xml:space="preserve"> על ידי מיכאל</w:t>
      </w:r>
      <w:r w:rsidRPr="009036B9">
        <w:rPr>
          <w:rStyle w:val="a5"/>
          <w:rFonts w:ascii="David" w:hAnsi="David" w:cs="David"/>
          <w:sz w:val="24"/>
          <w:szCs w:val="24"/>
          <w:rtl/>
        </w:rPr>
        <w:footnoteReference w:id="6"/>
      </w:r>
      <w:r w:rsidRPr="009036B9">
        <w:rPr>
          <w:rFonts w:ascii="David" w:hAnsi="David" w:cs="David"/>
          <w:sz w:val="24"/>
          <w:szCs w:val="24"/>
          <w:rtl/>
        </w:rPr>
        <w:t>"</w:t>
      </w:r>
      <w:r>
        <w:rPr>
          <w:rFonts w:asciiTheme="majorBidi" w:hAnsiTheme="majorBidi" w:cs="Times New Roman" w:hint="cs"/>
          <w:sz w:val="24"/>
          <w:szCs w:val="24"/>
          <w:rtl/>
        </w:rPr>
        <w:t xml:space="preserve">. </w:t>
      </w:r>
      <w:r>
        <w:rPr>
          <w:rFonts w:asciiTheme="majorBidi" w:hAnsiTheme="majorBidi" w:cs="Times New Roman"/>
          <w:sz w:val="24"/>
          <w:szCs w:val="24"/>
          <w:rtl/>
        </w:rPr>
        <w:t xml:space="preserve">אשי </w:t>
      </w:r>
      <w:r>
        <w:rPr>
          <w:rFonts w:asciiTheme="majorBidi" w:hAnsiTheme="majorBidi" w:cs="Times New Roman" w:hint="cs"/>
          <w:sz w:val="24"/>
          <w:szCs w:val="24"/>
          <w:rtl/>
        </w:rPr>
        <w:t xml:space="preserve">- </w:t>
      </w:r>
      <w:r>
        <w:rPr>
          <w:rFonts w:asciiTheme="majorBidi" w:hAnsiTheme="majorBidi" w:cs="Times New Roman"/>
          <w:sz w:val="24"/>
          <w:szCs w:val="24"/>
          <w:rtl/>
        </w:rPr>
        <w:t xml:space="preserve">מלשון </w:t>
      </w:r>
      <w:r w:rsidRPr="009036B9">
        <w:rPr>
          <w:rFonts w:asciiTheme="majorBidi" w:hAnsiTheme="majorBidi" w:cs="Times New Roman"/>
          <w:sz w:val="24"/>
          <w:szCs w:val="24"/>
          <w:rtl/>
        </w:rPr>
        <w:t>אנשים</w:t>
      </w:r>
      <w:r w:rsidRPr="009036B9">
        <w:rPr>
          <w:rFonts w:asciiTheme="majorBidi" w:hAnsiTheme="majorBidi" w:cs="Times New Roman" w:hint="cs"/>
          <w:sz w:val="24"/>
          <w:szCs w:val="24"/>
          <w:rtl/>
        </w:rPr>
        <w:t xml:space="preserve">. </w:t>
      </w:r>
      <w:r w:rsidRPr="009036B9">
        <w:rPr>
          <w:rFonts w:asciiTheme="majorBidi" w:hAnsiTheme="majorBidi" w:cstheme="majorBidi" w:hint="cs"/>
          <w:sz w:val="24"/>
          <w:szCs w:val="24"/>
          <w:rtl/>
        </w:rPr>
        <w:t xml:space="preserve">הרעיון כי מדובר בנשמות הצדיקים מסביר מדוע אין אנו מתפללים על חזרת האשים אלא שאשי ישראל </w:t>
      </w:r>
      <w:r w:rsidRPr="009036B9">
        <w:rPr>
          <w:rFonts w:asciiTheme="majorBidi" w:hAnsiTheme="majorBidi" w:cstheme="majorBidi"/>
          <w:sz w:val="24"/>
          <w:szCs w:val="24"/>
          <w:rtl/>
        </w:rPr>
        <w:t>–</w:t>
      </w:r>
      <w:r w:rsidRPr="009036B9">
        <w:rPr>
          <w:rFonts w:asciiTheme="majorBidi" w:hAnsiTheme="majorBidi" w:cstheme="majorBidi" w:hint="cs"/>
          <w:sz w:val="24"/>
          <w:szCs w:val="24"/>
          <w:rtl/>
        </w:rPr>
        <w:t xml:space="preserve"> הקיימים</w:t>
      </w:r>
      <w:r>
        <w:rPr>
          <w:rFonts w:asciiTheme="majorBidi" w:hAnsiTheme="majorBidi" w:cstheme="majorBidi" w:hint="cs"/>
          <w:sz w:val="24"/>
          <w:szCs w:val="24"/>
          <w:rtl/>
        </w:rPr>
        <w:t xml:space="preserve"> כבר </w:t>
      </w:r>
      <w:r w:rsidRPr="009036B9">
        <w:rPr>
          <w:rFonts w:asciiTheme="majorBidi" w:hAnsiTheme="majorBidi" w:cstheme="majorBidi" w:hint="cs"/>
          <w:sz w:val="24"/>
          <w:szCs w:val="24"/>
          <w:rtl/>
        </w:rPr>
        <w:t>- יתקבלו ברצון</w:t>
      </w:r>
      <w:r w:rsidRPr="009036B9">
        <w:rPr>
          <w:rStyle w:val="a5"/>
          <w:rFonts w:asciiTheme="majorBidi" w:hAnsiTheme="majorBidi" w:cstheme="majorBidi"/>
          <w:sz w:val="24"/>
          <w:szCs w:val="24"/>
          <w:rtl/>
        </w:rPr>
        <w:footnoteReference w:id="7"/>
      </w:r>
      <w:r w:rsidRPr="009036B9">
        <w:rPr>
          <w:rFonts w:asciiTheme="majorBidi" w:hAnsiTheme="majorBidi" w:cstheme="majorBidi" w:hint="cs"/>
          <w:sz w:val="24"/>
          <w:szCs w:val="24"/>
          <w:rtl/>
        </w:rPr>
        <w:t xml:space="preserve">. </w:t>
      </w:r>
      <w:r w:rsidRPr="009036B9">
        <w:rPr>
          <w:rFonts w:asciiTheme="majorBidi" w:hAnsiTheme="majorBidi" w:cs="Times New Roman"/>
          <w:sz w:val="24"/>
          <w:szCs w:val="24"/>
          <w:rtl/>
        </w:rPr>
        <w:t>בט"ז</w:t>
      </w:r>
      <w:r w:rsidRPr="009036B9">
        <w:rPr>
          <w:rStyle w:val="a5"/>
          <w:rFonts w:asciiTheme="majorBidi" w:hAnsiTheme="majorBidi" w:cs="Times New Roman"/>
          <w:sz w:val="24"/>
          <w:szCs w:val="24"/>
          <w:rtl/>
        </w:rPr>
        <w:footnoteReference w:id="8"/>
      </w:r>
      <w:r w:rsidRPr="009036B9">
        <w:rPr>
          <w:rFonts w:asciiTheme="majorBidi" w:hAnsiTheme="majorBidi" w:cs="Times New Roman"/>
          <w:sz w:val="24"/>
          <w:szCs w:val="24"/>
          <w:rtl/>
        </w:rPr>
        <w:t xml:space="preserve"> כתב שפירוש זה הוא המובחר מכל הפירושים</w:t>
      </w:r>
      <w:r w:rsidRPr="009036B9">
        <w:rPr>
          <w:rFonts w:asciiTheme="majorBidi" w:hAnsiTheme="majorBidi" w:cs="Times New Roman" w:hint="cs"/>
          <w:sz w:val="24"/>
          <w:szCs w:val="24"/>
          <w:rtl/>
        </w:rPr>
        <w:t xml:space="preserve">, כיוון שלפירושים האחרים המילה 'אישי' </w:t>
      </w:r>
      <w:r>
        <w:rPr>
          <w:rFonts w:asciiTheme="majorBidi" w:hAnsiTheme="majorBidi" w:cs="Times New Roman" w:hint="cs"/>
          <w:sz w:val="24"/>
          <w:szCs w:val="24"/>
          <w:rtl/>
        </w:rPr>
        <w:t xml:space="preserve">מהווה חזרה מיותרת לכאורה </w:t>
      </w:r>
      <w:r w:rsidRPr="009036B9">
        <w:rPr>
          <w:rFonts w:asciiTheme="majorBidi" w:hAnsiTheme="majorBidi" w:cs="Times New Roman" w:hint="cs"/>
          <w:sz w:val="24"/>
          <w:szCs w:val="24"/>
          <w:rtl/>
        </w:rPr>
        <w:t>על העבודה או על התפילה.</w:t>
      </w:r>
      <w:r w:rsidRPr="009036B9">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לפי דרך זו, </w:t>
      </w:r>
      <w:r w:rsidRPr="009036B9">
        <w:rPr>
          <w:rFonts w:asciiTheme="majorBidi" w:hAnsiTheme="majorBidi" w:cstheme="majorBidi" w:hint="cs"/>
          <w:sz w:val="24"/>
          <w:szCs w:val="24"/>
          <w:rtl/>
        </w:rPr>
        <w:t>ישנה כאן הגדרה חדשה של עבודה:</w:t>
      </w:r>
      <w:r>
        <w:rPr>
          <w:rFonts w:asciiTheme="majorBidi" w:hAnsiTheme="majorBidi" w:cstheme="majorBidi" w:hint="cs"/>
          <w:sz w:val="24"/>
          <w:szCs w:val="24"/>
          <w:rtl/>
        </w:rPr>
        <w:t xml:space="preserve"> </w:t>
      </w:r>
    </w:p>
    <w:p w14:paraId="5A27332D" w14:textId="77777777" w:rsidR="00DB15AA" w:rsidRPr="00500971" w:rsidRDefault="00DB15AA" w:rsidP="00DB15AA">
      <w:pPr>
        <w:spacing w:after="0" w:line="360" w:lineRule="auto"/>
        <w:ind w:left="720"/>
        <w:rPr>
          <w:rFonts w:asciiTheme="majorBidi" w:hAnsiTheme="majorBidi" w:cstheme="majorBidi"/>
          <w:sz w:val="24"/>
          <w:szCs w:val="24"/>
          <w:rtl/>
        </w:rPr>
      </w:pPr>
      <w:r w:rsidRPr="009036B9">
        <w:rPr>
          <w:rFonts w:ascii="David" w:hAnsi="David" w:cs="David"/>
          <w:sz w:val="24"/>
          <w:szCs w:val="24"/>
          <w:rtl/>
        </w:rPr>
        <w:t xml:space="preserve">ולדידי </w:t>
      </w:r>
      <w:proofErr w:type="spellStart"/>
      <w:r w:rsidRPr="009036B9">
        <w:rPr>
          <w:rFonts w:ascii="David" w:hAnsi="David" w:cs="David"/>
          <w:sz w:val="24"/>
          <w:szCs w:val="24"/>
          <w:rtl/>
        </w:rPr>
        <w:t>קשיא</w:t>
      </w:r>
      <w:proofErr w:type="spellEnd"/>
      <w:r w:rsidRPr="009036B9">
        <w:rPr>
          <w:rFonts w:ascii="David" w:hAnsi="David" w:cs="David"/>
          <w:sz w:val="24"/>
          <w:szCs w:val="24"/>
          <w:rtl/>
        </w:rPr>
        <w:t xml:space="preserve"> לי אם כן אינו מענין הברכה... ומה מקום לזה לקבלת הנשמות</w:t>
      </w:r>
      <w:r>
        <w:rPr>
          <w:rFonts w:ascii="David" w:hAnsi="David" w:cs="David" w:hint="cs"/>
          <w:sz w:val="24"/>
          <w:szCs w:val="24"/>
          <w:rtl/>
        </w:rPr>
        <w:t>,</w:t>
      </w:r>
      <w:r w:rsidRPr="009036B9">
        <w:rPr>
          <w:rFonts w:ascii="David" w:hAnsi="David" w:cs="David"/>
          <w:sz w:val="24"/>
          <w:szCs w:val="24"/>
          <w:rtl/>
        </w:rPr>
        <w:t xml:space="preserve"> שאינה מכלל עבודתנו אלא עבודת המלאך. וי"ל בדוחק לפי שאין נשמותיהן של צדיקים </w:t>
      </w:r>
      <w:proofErr w:type="spellStart"/>
      <w:r w:rsidRPr="009036B9">
        <w:rPr>
          <w:rFonts w:ascii="David" w:hAnsi="David" w:cs="David"/>
          <w:sz w:val="24"/>
          <w:szCs w:val="24"/>
          <w:rtl/>
        </w:rPr>
        <w:t>נקרבות</w:t>
      </w:r>
      <w:proofErr w:type="spellEnd"/>
      <w:r w:rsidRPr="009036B9">
        <w:rPr>
          <w:rFonts w:ascii="David" w:hAnsi="David" w:cs="David"/>
          <w:sz w:val="24"/>
          <w:szCs w:val="24"/>
          <w:rtl/>
        </w:rPr>
        <w:t xml:space="preserve"> אלא ע"י שעבדו עבודת </w:t>
      </w:r>
      <w:proofErr w:type="spellStart"/>
      <w:r w:rsidRPr="009036B9">
        <w:rPr>
          <w:rFonts w:ascii="David" w:hAnsi="David" w:cs="David"/>
          <w:sz w:val="24"/>
          <w:szCs w:val="24"/>
          <w:rtl/>
        </w:rPr>
        <w:t>הי"ת</w:t>
      </w:r>
      <w:proofErr w:type="spellEnd"/>
      <w:r w:rsidRPr="009036B9">
        <w:rPr>
          <w:rFonts w:ascii="David" w:hAnsi="David" w:cs="David"/>
          <w:sz w:val="24"/>
          <w:szCs w:val="24"/>
          <w:rtl/>
        </w:rPr>
        <w:t xml:space="preserve"> בתפלתן, וגם בעת קבלת נשמותיהן הן נמסרים אליו </w:t>
      </w:r>
      <w:proofErr w:type="spellStart"/>
      <w:r w:rsidRPr="009036B9">
        <w:rPr>
          <w:rFonts w:ascii="David" w:hAnsi="David" w:cs="David"/>
          <w:sz w:val="24"/>
          <w:szCs w:val="24"/>
          <w:rtl/>
        </w:rPr>
        <w:t>ית</w:t>
      </w:r>
      <w:proofErr w:type="spellEnd"/>
      <w:r w:rsidRPr="009036B9">
        <w:rPr>
          <w:rFonts w:ascii="David" w:hAnsi="David" w:cs="David"/>
          <w:sz w:val="24"/>
          <w:szCs w:val="24"/>
          <w:rtl/>
        </w:rPr>
        <w:t xml:space="preserve">' ברצונם </w:t>
      </w:r>
      <w:r w:rsidRPr="009036B9">
        <w:rPr>
          <w:rFonts w:ascii="David" w:hAnsi="David" w:cs="David"/>
          <w:b/>
          <w:bCs/>
          <w:sz w:val="24"/>
          <w:szCs w:val="24"/>
          <w:rtl/>
        </w:rPr>
        <w:t>וזוהי עבודתם</w:t>
      </w:r>
      <w:r w:rsidRPr="009036B9">
        <w:rPr>
          <w:rFonts w:ascii="David" w:hAnsi="David" w:cs="David"/>
          <w:sz w:val="24"/>
          <w:szCs w:val="24"/>
          <w:rtl/>
        </w:rPr>
        <w:t xml:space="preserve">. אי נמי </w:t>
      </w:r>
      <w:proofErr w:type="spellStart"/>
      <w:r w:rsidRPr="009036B9">
        <w:rPr>
          <w:rFonts w:ascii="David" w:hAnsi="David" w:cs="David"/>
          <w:sz w:val="24"/>
          <w:szCs w:val="24"/>
          <w:rtl/>
        </w:rPr>
        <w:t>י"ל</w:t>
      </w:r>
      <w:proofErr w:type="spellEnd"/>
      <w:r w:rsidRPr="009036B9">
        <w:rPr>
          <w:rFonts w:ascii="David" w:hAnsi="David" w:cs="David"/>
          <w:sz w:val="24"/>
          <w:szCs w:val="24"/>
          <w:rtl/>
        </w:rPr>
        <w:t xml:space="preserve"> </w:t>
      </w:r>
      <w:proofErr w:type="spellStart"/>
      <w:r w:rsidRPr="009036B9">
        <w:rPr>
          <w:rFonts w:ascii="David" w:hAnsi="David" w:cs="David"/>
          <w:sz w:val="24"/>
          <w:szCs w:val="24"/>
          <w:rtl/>
        </w:rPr>
        <w:t>דקאי</w:t>
      </w:r>
      <w:proofErr w:type="spellEnd"/>
      <w:r w:rsidRPr="009036B9">
        <w:rPr>
          <w:rFonts w:ascii="David" w:hAnsi="David" w:cs="David"/>
          <w:sz w:val="24"/>
          <w:szCs w:val="24"/>
          <w:rtl/>
        </w:rPr>
        <w:t xml:space="preserve"> על הקדושים הנהרגים על קדושת ה', שהם ודאי אישים מקריבים חלב ודם </w:t>
      </w:r>
      <w:r w:rsidRPr="00500971">
        <w:rPr>
          <w:rFonts w:ascii="David" w:hAnsi="David" w:cs="David"/>
          <w:b/>
          <w:bCs/>
          <w:sz w:val="24"/>
          <w:szCs w:val="24"/>
          <w:rtl/>
        </w:rPr>
        <w:t>שאין עבודה גדולה הימנה</w:t>
      </w:r>
      <w:r w:rsidRPr="009036B9">
        <w:rPr>
          <w:rStyle w:val="a5"/>
          <w:rFonts w:ascii="David" w:hAnsi="David" w:cs="David"/>
          <w:sz w:val="24"/>
          <w:szCs w:val="24"/>
          <w:rtl/>
        </w:rPr>
        <w:footnoteReference w:id="9"/>
      </w:r>
      <w:r w:rsidRPr="009036B9">
        <w:rPr>
          <w:rFonts w:ascii="David" w:hAnsi="David" w:cs="David"/>
          <w:sz w:val="24"/>
          <w:szCs w:val="24"/>
          <w:rtl/>
        </w:rPr>
        <w:t>.</w:t>
      </w:r>
    </w:p>
    <w:p w14:paraId="2CE320D6" w14:textId="77777777" w:rsidR="00DB15AA" w:rsidRPr="009036B9" w:rsidRDefault="00DB15AA" w:rsidP="00DB15AA">
      <w:pPr>
        <w:spacing w:after="0" w:line="360" w:lineRule="auto"/>
        <w:rPr>
          <w:rFonts w:asciiTheme="majorBidi" w:hAnsiTheme="majorBidi" w:cstheme="majorBidi"/>
          <w:sz w:val="24"/>
          <w:szCs w:val="24"/>
          <w:rtl/>
        </w:rPr>
      </w:pPr>
      <w:r w:rsidRPr="009036B9">
        <w:rPr>
          <w:rFonts w:asciiTheme="majorBidi" w:hAnsiTheme="majorBidi" w:cstheme="majorBidi" w:hint="cs"/>
          <w:sz w:val="24"/>
          <w:szCs w:val="24"/>
          <w:rtl/>
        </w:rPr>
        <w:t>מגדיר המהר"ל:</w:t>
      </w:r>
    </w:p>
    <w:p w14:paraId="206F8344" w14:textId="77777777" w:rsidR="00DB15AA" w:rsidRPr="00AE4BE2" w:rsidRDefault="00DB15AA" w:rsidP="00DB15AA">
      <w:pPr>
        <w:spacing w:after="0" w:line="360" w:lineRule="auto"/>
        <w:ind w:left="720"/>
        <w:rPr>
          <w:rFonts w:asciiTheme="majorBidi" w:hAnsiTheme="majorBidi" w:cs="Times New Roman"/>
          <w:sz w:val="24"/>
          <w:szCs w:val="24"/>
          <w:rtl/>
        </w:rPr>
      </w:pPr>
      <w:r w:rsidRPr="009036B9">
        <w:rPr>
          <w:rFonts w:ascii="David" w:hAnsi="David" w:cs="David"/>
          <w:sz w:val="24"/>
          <w:szCs w:val="24"/>
          <w:rtl/>
        </w:rPr>
        <w:lastRenderedPageBreak/>
        <w:t xml:space="preserve">מזבח בנוי </w:t>
      </w:r>
      <w:proofErr w:type="spellStart"/>
      <w:r w:rsidRPr="009036B9">
        <w:rPr>
          <w:rFonts w:ascii="David" w:hAnsi="David" w:cs="David"/>
          <w:sz w:val="24"/>
          <w:szCs w:val="24"/>
          <w:rtl/>
        </w:rPr>
        <w:t>וכו</w:t>
      </w:r>
      <w:proofErr w:type="spellEnd"/>
      <w:r w:rsidRPr="009036B9">
        <w:rPr>
          <w:rFonts w:ascii="David" w:hAnsi="David" w:cs="David"/>
          <w:sz w:val="24"/>
          <w:szCs w:val="24"/>
          <w:rtl/>
        </w:rPr>
        <w:t xml:space="preserve">'. פי' מיכאל שר הגדול הוא סבת התקשרות העולם בעלתו. כי כבר התבאר בחבור גבורת השם </w:t>
      </w:r>
      <w:r w:rsidRPr="00B53652">
        <w:rPr>
          <w:rFonts w:ascii="David" w:hAnsi="David" w:cs="David"/>
          <w:sz w:val="20"/>
          <w:szCs w:val="20"/>
          <w:rtl/>
        </w:rPr>
        <w:t xml:space="preserve">(פ' ס"ט) </w:t>
      </w:r>
      <w:r w:rsidRPr="009036B9">
        <w:rPr>
          <w:rFonts w:ascii="David" w:hAnsi="David" w:cs="David"/>
          <w:sz w:val="24"/>
          <w:szCs w:val="24"/>
          <w:rtl/>
        </w:rPr>
        <w:t xml:space="preserve">כי העולם הזה שב אל </w:t>
      </w:r>
      <w:proofErr w:type="spellStart"/>
      <w:r w:rsidRPr="009036B9">
        <w:rPr>
          <w:rFonts w:ascii="David" w:hAnsi="David" w:cs="David"/>
          <w:sz w:val="24"/>
          <w:szCs w:val="24"/>
          <w:rtl/>
        </w:rPr>
        <w:t>עלתו</w:t>
      </w:r>
      <w:proofErr w:type="spellEnd"/>
      <w:r>
        <w:rPr>
          <w:rFonts w:ascii="David" w:hAnsi="David" w:cs="David" w:hint="cs"/>
          <w:sz w:val="24"/>
          <w:szCs w:val="24"/>
          <w:rtl/>
        </w:rPr>
        <w:t xml:space="preserve">.. </w:t>
      </w:r>
      <w:r w:rsidRPr="009036B9">
        <w:rPr>
          <w:rFonts w:ascii="David" w:hAnsi="David" w:cs="David"/>
          <w:sz w:val="24"/>
          <w:szCs w:val="24"/>
          <w:rtl/>
        </w:rPr>
        <w:t xml:space="preserve">כי ממנו יתברך הושפע העולם ואליו </w:t>
      </w:r>
      <w:proofErr w:type="spellStart"/>
      <w:r w:rsidRPr="009036B9">
        <w:rPr>
          <w:rFonts w:ascii="David" w:hAnsi="David" w:cs="David"/>
          <w:sz w:val="24"/>
          <w:szCs w:val="24"/>
          <w:rtl/>
        </w:rPr>
        <w:t>ית</w:t>
      </w:r>
      <w:proofErr w:type="spellEnd"/>
      <w:r w:rsidRPr="009036B9">
        <w:rPr>
          <w:rFonts w:ascii="David" w:hAnsi="David" w:cs="David"/>
          <w:sz w:val="24"/>
          <w:szCs w:val="24"/>
          <w:rtl/>
        </w:rPr>
        <w:t xml:space="preserve">' הוא שב, ומיכאל שר הגדול אמצעי ששב העולם אל </w:t>
      </w:r>
      <w:proofErr w:type="spellStart"/>
      <w:r w:rsidRPr="009036B9">
        <w:rPr>
          <w:rFonts w:ascii="David" w:hAnsi="David" w:cs="David"/>
          <w:sz w:val="24"/>
          <w:szCs w:val="24"/>
          <w:rtl/>
        </w:rPr>
        <w:t>עלתו</w:t>
      </w:r>
      <w:proofErr w:type="spellEnd"/>
      <w:r w:rsidRPr="009036B9">
        <w:rPr>
          <w:rFonts w:ascii="David" w:hAnsi="David" w:cs="David"/>
          <w:sz w:val="24"/>
          <w:szCs w:val="24"/>
          <w:rtl/>
        </w:rPr>
        <w:t xml:space="preserve">. ולפיכך אמר כי הוא מקריב על המזבח נפשותיהן של צדיקים, </w:t>
      </w:r>
      <w:proofErr w:type="spellStart"/>
      <w:r w:rsidRPr="009036B9">
        <w:rPr>
          <w:rFonts w:ascii="David" w:hAnsi="David" w:cs="David"/>
          <w:sz w:val="24"/>
          <w:szCs w:val="24"/>
          <w:rtl/>
        </w:rPr>
        <w:t>כדאיתא</w:t>
      </w:r>
      <w:proofErr w:type="spellEnd"/>
      <w:r w:rsidRPr="009036B9">
        <w:rPr>
          <w:rFonts w:ascii="David" w:hAnsi="David" w:cs="David"/>
          <w:sz w:val="24"/>
          <w:szCs w:val="24"/>
          <w:rtl/>
        </w:rPr>
        <w:t xml:space="preserve"> בפרק אין </w:t>
      </w:r>
      <w:proofErr w:type="spellStart"/>
      <w:r w:rsidRPr="009036B9">
        <w:rPr>
          <w:rFonts w:ascii="David" w:hAnsi="David" w:cs="David"/>
          <w:sz w:val="24"/>
          <w:szCs w:val="24"/>
          <w:rtl/>
        </w:rPr>
        <w:t>דור</w:t>
      </w:r>
      <w:r w:rsidRPr="00AE4BE2">
        <w:rPr>
          <w:rFonts w:ascii="David" w:hAnsi="David" w:cs="David"/>
          <w:sz w:val="24"/>
          <w:szCs w:val="24"/>
          <w:rtl/>
        </w:rPr>
        <w:t>שין</w:t>
      </w:r>
      <w:proofErr w:type="spellEnd"/>
      <w:r w:rsidRPr="00AE4BE2">
        <w:rPr>
          <w:rFonts w:ascii="David" w:hAnsi="David" w:cs="David"/>
          <w:sz w:val="24"/>
          <w:szCs w:val="24"/>
          <w:rtl/>
        </w:rPr>
        <w:t xml:space="preserve"> </w:t>
      </w:r>
      <w:r w:rsidRPr="00B53652">
        <w:rPr>
          <w:rFonts w:ascii="David" w:hAnsi="David" w:cs="David"/>
          <w:sz w:val="20"/>
          <w:szCs w:val="20"/>
          <w:rtl/>
        </w:rPr>
        <w:t xml:space="preserve">(י"ג ב'). </w:t>
      </w:r>
      <w:r w:rsidRPr="00AE4BE2">
        <w:rPr>
          <w:rFonts w:ascii="David" w:hAnsi="David" w:cs="David"/>
          <w:sz w:val="24"/>
          <w:szCs w:val="24"/>
          <w:rtl/>
        </w:rPr>
        <w:t xml:space="preserve">ולמה מקריב נשמותיהן של צדיקים. מפני כי נשמותיהן של צדיקים הם יותר ראשונים אל הש"י מכל הנמצאים, והם מתקרבים אליו לגמרי ואין דבר קרוב יותר, ולפיכך הם נקראו קרבן, ודבר זה הוא כפרה על ישראל... כי כל התעלות אל הש"י הוא כפרה </w:t>
      </w:r>
      <w:proofErr w:type="spellStart"/>
      <w:r w:rsidRPr="00AE4BE2">
        <w:rPr>
          <w:rFonts w:ascii="David" w:hAnsi="David" w:cs="David"/>
          <w:sz w:val="24"/>
          <w:szCs w:val="24"/>
          <w:rtl/>
        </w:rPr>
        <w:t>וסלוק</w:t>
      </w:r>
      <w:proofErr w:type="spellEnd"/>
      <w:r w:rsidRPr="00AE4BE2">
        <w:rPr>
          <w:rFonts w:ascii="David" w:hAnsi="David" w:cs="David"/>
          <w:sz w:val="24"/>
          <w:szCs w:val="24"/>
          <w:rtl/>
        </w:rPr>
        <w:t xml:space="preserve"> חטא, אשר החטא מרחיק ישראל מן הקדוש ברוך הוא</w:t>
      </w:r>
      <w:r w:rsidRPr="00AE4BE2">
        <w:rPr>
          <w:rStyle w:val="a5"/>
          <w:rFonts w:ascii="David" w:hAnsi="David" w:cs="David"/>
          <w:sz w:val="24"/>
          <w:szCs w:val="24"/>
          <w:rtl/>
        </w:rPr>
        <w:footnoteReference w:id="10"/>
      </w:r>
      <w:r w:rsidRPr="00AE4BE2">
        <w:rPr>
          <w:rFonts w:ascii="David" w:hAnsi="David" w:cs="David"/>
          <w:sz w:val="24"/>
          <w:szCs w:val="24"/>
          <w:rtl/>
        </w:rPr>
        <w:t>.</w:t>
      </w:r>
      <w:r>
        <w:rPr>
          <w:rFonts w:ascii="David" w:hAnsi="David" w:cs="David" w:hint="cs"/>
          <w:sz w:val="24"/>
          <w:szCs w:val="24"/>
          <w:rtl/>
        </w:rPr>
        <w:t xml:space="preserve"> </w:t>
      </w:r>
    </w:p>
    <w:p w14:paraId="710B9327" w14:textId="77777777" w:rsidR="00DB15AA" w:rsidRPr="00AE4BE2" w:rsidRDefault="00DB15AA" w:rsidP="00DB15AA">
      <w:pPr>
        <w:spacing w:after="0" w:line="360" w:lineRule="auto"/>
        <w:rPr>
          <w:rFonts w:asciiTheme="majorBidi" w:hAnsiTheme="majorBidi" w:cs="Times New Roman"/>
          <w:sz w:val="24"/>
          <w:szCs w:val="24"/>
          <w:rtl/>
        </w:rPr>
      </w:pPr>
      <w:r w:rsidRPr="00AE4BE2">
        <w:rPr>
          <w:rFonts w:asciiTheme="majorBidi" w:hAnsiTheme="majorBidi" w:cs="Times New Roman" w:hint="cs"/>
          <w:sz w:val="24"/>
          <w:szCs w:val="24"/>
          <w:rtl/>
        </w:rPr>
        <w:t>לפי זה, יש לדון האם מציאותם של 'אישי ישראל' היא לכתחילה:</w:t>
      </w:r>
    </w:p>
    <w:p w14:paraId="64193BFF" w14:textId="77777777" w:rsidR="00DB15AA" w:rsidRPr="00AE4BE2" w:rsidRDefault="00DB15AA" w:rsidP="00DB15AA">
      <w:pPr>
        <w:spacing w:after="0" w:line="360" w:lineRule="auto"/>
        <w:ind w:left="720"/>
        <w:rPr>
          <w:rFonts w:ascii="David" w:hAnsi="David" w:cs="David"/>
          <w:sz w:val="24"/>
          <w:szCs w:val="24"/>
          <w:rtl/>
        </w:rPr>
      </w:pPr>
      <w:r w:rsidRPr="00AE4BE2">
        <w:rPr>
          <w:rFonts w:ascii="David" w:hAnsi="David" w:cs="David"/>
          <w:sz w:val="24"/>
          <w:szCs w:val="24"/>
          <w:rtl/>
        </w:rPr>
        <w:t xml:space="preserve">בספר עטרת ישועה </w:t>
      </w:r>
      <w:r w:rsidRPr="00B53652">
        <w:rPr>
          <w:rFonts w:ascii="David" w:hAnsi="David" w:cs="David"/>
          <w:sz w:val="20"/>
          <w:szCs w:val="20"/>
          <w:rtl/>
        </w:rPr>
        <w:t>(פרשת אחרי ד"ה וכו' דבר אל אהרן אחיך)</w:t>
      </w:r>
      <w:r w:rsidRPr="00AE4BE2">
        <w:rPr>
          <w:rFonts w:ascii="David" w:hAnsi="David" w:cs="David"/>
          <w:sz w:val="24"/>
          <w:szCs w:val="24"/>
          <w:rtl/>
        </w:rPr>
        <w:t xml:space="preserve"> מביא מהמגיד </w:t>
      </w:r>
      <w:proofErr w:type="spellStart"/>
      <w:r w:rsidRPr="00AE4BE2">
        <w:rPr>
          <w:rFonts w:ascii="David" w:hAnsi="David" w:cs="David"/>
          <w:sz w:val="24"/>
          <w:szCs w:val="24"/>
          <w:rtl/>
        </w:rPr>
        <w:t>מקאזניץ</w:t>
      </w:r>
      <w:proofErr w:type="spellEnd"/>
      <w:r w:rsidRPr="00AE4BE2">
        <w:rPr>
          <w:rFonts w:ascii="David" w:hAnsi="David" w:cs="David"/>
          <w:sz w:val="24"/>
          <w:szCs w:val="24"/>
          <w:rtl/>
        </w:rPr>
        <w:t xml:space="preserve"> זי"ע, שבעת שהיה קורא בתורה '</w:t>
      </w:r>
      <w:proofErr w:type="spellStart"/>
      <w:r w:rsidRPr="00AE4BE2">
        <w:rPr>
          <w:rFonts w:ascii="David" w:hAnsi="David" w:cs="David"/>
          <w:sz w:val="24"/>
          <w:szCs w:val="24"/>
          <w:rtl/>
        </w:rPr>
        <w:t>והשימותי</w:t>
      </w:r>
      <w:proofErr w:type="spellEnd"/>
      <w:r w:rsidRPr="00AE4BE2">
        <w:rPr>
          <w:rFonts w:ascii="David" w:hAnsi="David" w:cs="David"/>
          <w:sz w:val="24"/>
          <w:szCs w:val="24"/>
          <w:rtl/>
        </w:rPr>
        <w:t xml:space="preserve"> את מקדשיכם' קרא</w:t>
      </w:r>
      <w:r w:rsidRPr="00AE4BE2">
        <w:rPr>
          <w:rFonts w:ascii="David" w:hAnsi="David" w:cs="David" w:hint="cs"/>
          <w:sz w:val="24"/>
          <w:szCs w:val="24"/>
          <w:rtl/>
        </w:rPr>
        <w:t>:</w:t>
      </w:r>
      <w:r w:rsidRPr="00AE4BE2">
        <w:rPr>
          <w:rFonts w:ascii="David" w:hAnsi="David" w:cs="David"/>
          <w:sz w:val="24"/>
          <w:szCs w:val="24"/>
          <w:rtl/>
        </w:rPr>
        <w:t xml:space="preserve"> </w:t>
      </w:r>
      <w:r w:rsidRPr="00AE4BE2">
        <w:rPr>
          <w:rFonts w:ascii="David" w:hAnsi="David" w:cs="David" w:hint="cs"/>
          <w:sz w:val="24"/>
          <w:szCs w:val="24"/>
          <w:rtl/>
        </w:rPr>
        <w:t>...'</w:t>
      </w:r>
      <w:r w:rsidRPr="00AE4BE2">
        <w:rPr>
          <w:rFonts w:ascii="David" w:hAnsi="David" w:cs="David"/>
          <w:sz w:val="24"/>
          <w:szCs w:val="24"/>
          <w:rtl/>
        </w:rPr>
        <w:t>מתי כבר נגיע לזה</w:t>
      </w:r>
      <w:r w:rsidRPr="00AE4BE2">
        <w:rPr>
          <w:rFonts w:ascii="David" w:hAnsi="David" w:cs="David" w:hint="cs"/>
          <w:sz w:val="24"/>
          <w:szCs w:val="24"/>
          <w:rtl/>
        </w:rPr>
        <w:t>'</w:t>
      </w:r>
      <w:r w:rsidRPr="00AE4BE2">
        <w:rPr>
          <w:rFonts w:ascii="David" w:hAnsi="David" w:cs="David"/>
          <w:sz w:val="24"/>
          <w:szCs w:val="24"/>
          <w:rtl/>
        </w:rPr>
        <w:t xml:space="preserve">, ומבאר את דבריו התמוהים עפ"י דברי </w:t>
      </w:r>
      <w:proofErr w:type="spellStart"/>
      <w:r w:rsidRPr="00AE4BE2">
        <w:rPr>
          <w:rFonts w:ascii="David" w:hAnsi="David" w:cs="David"/>
          <w:sz w:val="24"/>
          <w:szCs w:val="24"/>
          <w:rtl/>
        </w:rPr>
        <w:t>התוס</w:t>
      </w:r>
      <w:proofErr w:type="spellEnd"/>
      <w:r w:rsidRPr="00AE4BE2">
        <w:rPr>
          <w:rFonts w:ascii="David" w:hAnsi="David" w:cs="David"/>
          <w:sz w:val="24"/>
          <w:szCs w:val="24"/>
          <w:rtl/>
        </w:rPr>
        <w:t>' כאן, שמיכאל מקריב נשמות צדיקים בשמים ממעל לריח ניחוח, והנה גם אלה הנעקדים על קידוש שמו בכלל זה, שהרי יש תענוג ונחת רוח מזה במרומים. ועל זה היה המגיד הקדוש מבקש ומתחנן '</w:t>
      </w:r>
      <w:proofErr w:type="spellStart"/>
      <w:r w:rsidRPr="00AE4BE2">
        <w:rPr>
          <w:rFonts w:ascii="David" w:hAnsi="David" w:cs="David"/>
          <w:sz w:val="24"/>
          <w:szCs w:val="24"/>
          <w:rtl/>
        </w:rPr>
        <w:t>והשימותי</w:t>
      </w:r>
      <w:proofErr w:type="spellEnd"/>
      <w:r w:rsidRPr="00AE4BE2">
        <w:rPr>
          <w:rFonts w:ascii="David" w:hAnsi="David" w:cs="David"/>
          <w:sz w:val="24"/>
          <w:szCs w:val="24"/>
          <w:rtl/>
        </w:rPr>
        <w:t xml:space="preserve"> את מקדשיכם', שיהיה המזבח של מעלה שממה 'ולא אריח </w:t>
      </w:r>
      <w:proofErr w:type="spellStart"/>
      <w:r w:rsidRPr="00AE4BE2">
        <w:rPr>
          <w:rFonts w:ascii="David" w:hAnsi="David" w:cs="David"/>
          <w:sz w:val="24"/>
          <w:szCs w:val="24"/>
          <w:rtl/>
        </w:rPr>
        <w:t>ניחוחכם</w:t>
      </w:r>
      <w:proofErr w:type="spellEnd"/>
      <w:r w:rsidRPr="00AE4BE2">
        <w:rPr>
          <w:rFonts w:ascii="David" w:hAnsi="David" w:cs="David"/>
          <w:sz w:val="24"/>
          <w:szCs w:val="24"/>
          <w:rtl/>
        </w:rPr>
        <w:t xml:space="preserve">' שלא יהיה עוד נחת רוח כזה למעלה, וממילא לא יסתלקו הצדיקים מעלמא הדין, ולא יעקדו עוד נפשות מבני ישראל על קידוש השם, אמן </w:t>
      </w:r>
      <w:proofErr w:type="spellStart"/>
      <w:r w:rsidRPr="00AE4BE2">
        <w:rPr>
          <w:rFonts w:ascii="David" w:hAnsi="David" w:cs="David"/>
          <w:sz w:val="24"/>
          <w:szCs w:val="24"/>
          <w:rtl/>
        </w:rPr>
        <w:t>כיה"ר</w:t>
      </w:r>
      <w:proofErr w:type="spellEnd"/>
      <w:r w:rsidRPr="00AE4BE2">
        <w:rPr>
          <w:rStyle w:val="a5"/>
          <w:rFonts w:ascii="David" w:hAnsi="David" w:cs="David"/>
          <w:sz w:val="24"/>
          <w:szCs w:val="24"/>
          <w:rtl/>
        </w:rPr>
        <w:footnoteReference w:id="11"/>
      </w:r>
      <w:r w:rsidRPr="00AE4BE2">
        <w:rPr>
          <w:rFonts w:ascii="David" w:hAnsi="David" w:cs="David"/>
          <w:sz w:val="24"/>
          <w:szCs w:val="24"/>
          <w:rtl/>
        </w:rPr>
        <w:t>.</w:t>
      </w:r>
    </w:p>
    <w:p w14:paraId="371F9727" w14:textId="77777777" w:rsidR="00DB15AA" w:rsidRPr="00AE4BE2" w:rsidRDefault="00DB15AA" w:rsidP="00DB15AA">
      <w:pPr>
        <w:spacing w:after="0" w:line="360" w:lineRule="auto"/>
        <w:rPr>
          <w:rFonts w:asciiTheme="majorBidi" w:hAnsiTheme="majorBidi" w:cs="Times New Roman"/>
          <w:sz w:val="24"/>
          <w:szCs w:val="24"/>
          <w:rtl/>
        </w:rPr>
      </w:pPr>
      <w:r w:rsidRPr="00AE4BE2">
        <w:rPr>
          <w:rFonts w:asciiTheme="majorBidi" w:hAnsiTheme="majorBidi" w:cs="Times New Roman" w:hint="cs"/>
          <w:sz w:val="24"/>
          <w:szCs w:val="24"/>
          <w:rtl/>
        </w:rPr>
        <w:t xml:space="preserve"> לפיכך, יש שהציעו לא לגרוס 'מהרה', שאין לנו להתפלל שימותו הצדיקים במהרה</w:t>
      </w:r>
      <w:r w:rsidRPr="00AE4BE2">
        <w:rPr>
          <w:rStyle w:val="a5"/>
          <w:rFonts w:asciiTheme="majorBidi" w:hAnsiTheme="majorBidi" w:cs="Times New Roman"/>
          <w:sz w:val="24"/>
          <w:szCs w:val="24"/>
          <w:rtl/>
        </w:rPr>
        <w:footnoteReference w:id="12"/>
      </w:r>
      <w:r w:rsidRPr="00AE4BE2">
        <w:rPr>
          <w:rFonts w:asciiTheme="majorBidi" w:hAnsiTheme="majorBidi" w:cs="Times New Roman" w:hint="cs"/>
          <w:sz w:val="24"/>
          <w:szCs w:val="24"/>
          <w:rtl/>
        </w:rPr>
        <w:t xml:space="preserve">. באליה רבה תירץ: </w:t>
      </w:r>
      <w:r w:rsidRPr="00AE4BE2">
        <w:rPr>
          <w:rFonts w:asciiTheme="majorBidi" w:hAnsiTheme="majorBidi" w:cs="Times New Roman"/>
          <w:sz w:val="24"/>
          <w:szCs w:val="24"/>
        </w:rPr>
        <w:t xml:space="preserve"> </w:t>
      </w:r>
    </w:p>
    <w:p w14:paraId="51F69420" w14:textId="77777777" w:rsidR="00DB15AA" w:rsidRDefault="00DB15AA" w:rsidP="00DB15AA">
      <w:pPr>
        <w:spacing w:after="0" w:line="360" w:lineRule="auto"/>
        <w:ind w:left="720"/>
        <w:rPr>
          <w:rFonts w:ascii="David" w:hAnsi="David" w:cs="David"/>
          <w:sz w:val="24"/>
          <w:szCs w:val="24"/>
          <w:rtl/>
        </w:rPr>
      </w:pPr>
      <w:r w:rsidRPr="00AE4BE2">
        <w:rPr>
          <w:rFonts w:ascii="David" w:hAnsi="David" w:cs="David"/>
          <w:sz w:val="24"/>
          <w:szCs w:val="24"/>
          <w:rtl/>
        </w:rPr>
        <w:t xml:space="preserve">מיכאל מקריב, ואין אנו </w:t>
      </w:r>
      <w:proofErr w:type="spellStart"/>
      <w:r w:rsidRPr="00AE4BE2">
        <w:rPr>
          <w:rFonts w:ascii="David" w:hAnsi="David" w:cs="David"/>
          <w:sz w:val="24"/>
          <w:szCs w:val="24"/>
          <w:rtl/>
        </w:rPr>
        <w:t>מתפללין</w:t>
      </w:r>
      <w:proofErr w:type="spellEnd"/>
      <w:r w:rsidRPr="00AE4BE2">
        <w:rPr>
          <w:rFonts w:ascii="David" w:hAnsi="David" w:cs="David"/>
          <w:sz w:val="24"/>
          <w:szCs w:val="24"/>
          <w:rtl/>
        </w:rPr>
        <w:t xml:space="preserve"> אלא על </w:t>
      </w:r>
      <w:r w:rsidRPr="00AE4BE2">
        <w:rPr>
          <w:rFonts w:ascii="David" w:hAnsi="David" w:cs="David"/>
          <w:b/>
          <w:bCs/>
          <w:sz w:val="24"/>
          <w:szCs w:val="24"/>
          <w:rtl/>
        </w:rPr>
        <w:t>הקבלה</w:t>
      </w:r>
      <w:r w:rsidRPr="00AE4BE2">
        <w:rPr>
          <w:rFonts w:ascii="David" w:hAnsi="David" w:cs="David"/>
          <w:sz w:val="24"/>
          <w:szCs w:val="24"/>
          <w:rtl/>
        </w:rPr>
        <w:t xml:space="preserve"> שיקבלו הקדוש ברוך הוא מהרה, ולא הוי כלל כמתפלל ח"ו על מיתת צדיקים. גם קרוב</w:t>
      </w:r>
      <w:r w:rsidRPr="00AE4BE2">
        <w:rPr>
          <w:rFonts w:ascii="David" w:hAnsi="David" w:cs="David" w:hint="cs"/>
          <w:sz w:val="24"/>
          <w:szCs w:val="24"/>
          <w:rtl/>
        </w:rPr>
        <w:t>,</w:t>
      </w:r>
      <w:r w:rsidRPr="00AE4BE2">
        <w:rPr>
          <w:rFonts w:ascii="David" w:hAnsi="David" w:cs="David"/>
          <w:sz w:val="24"/>
          <w:szCs w:val="24"/>
          <w:rtl/>
        </w:rPr>
        <w:t xml:space="preserve"> </w:t>
      </w:r>
      <w:proofErr w:type="spellStart"/>
      <w:r w:rsidRPr="00AE4BE2">
        <w:rPr>
          <w:rFonts w:ascii="David" w:hAnsi="David" w:cs="David"/>
          <w:sz w:val="24"/>
          <w:szCs w:val="24"/>
          <w:rtl/>
        </w:rPr>
        <w:t>שמקריבין</w:t>
      </w:r>
      <w:proofErr w:type="spellEnd"/>
      <w:r w:rsidRPr="00AE4BE2">
        <w:rPr>
          <w:rFonts w:ascii="David" w:hAnsi="David" w:cs="David"/>
          <w:sz w:val="24"/>
          <w:szCs w:val="24"/>
          <w:rtl/>
        </w:rPr>
        <w:t xml:space="preserve"> נשמת צדיקים שכבר מתו שנים רבות</w:t>
      </w:r>
      <w:r w:rsidRPr="00AE4BE2">
        <w:rPr>
          <w:rStyle w:val="a5"/>
          <w:rFonts w:ascii="David" w:hAnsi="David" w:cs="David"/>
          <w:sz w:val="24"/>
          <w:szCs w:val="24"/>
          <w:rtl/>
        </w:rPr>
        <w:footnoteReference w:id="13"/>
      </w:r>
      <w:r w:rsidRPr="00AE4BE2">
        <w:rPr>
          <w:rFonts w:ascii="David" w:hAnsi="David" w:cs="David"/>
          <w:sz w:val="24"/>
          <w:szCs w:val="24"/>
          <w:rtl/>
        </w:rPr>
        <w:t xml:space="preserve">.  </w:t>
      </w:r>
    </w:p>
    <w:p w14:paraId="7B9D6B1C" w14:textId="77777777" w:rsidR="00DB15AA" w:rsidRPr="00AE4BE2" w:rsidRDefault="00DB15AA" w:rsidP="00DB15AA">
      <w:pPr>
        <w:spacing w:after="0" w:line="360" w:lineRule="auto"/>
        <w:rPr>
          <w:rFonts w:asciiTheme="majorBidi" w:hAnsiTheme="majorBidi" w:cs="Times New Roman"/>
          <w:sz w:val="24"/>
          <w:szCs w:val="24"/>
          <w:rtl/>
        </w:rPr>
      </w:pPr>
    </w:p>
    <w:p w14:paraId="6123090E" w14:textId="77777777" w:rsidR="00DB15AA" w:rsidRPr="00AE4BE2" w:rsidRDefault="00DB15AA" w:rsidP="00DB15AA">
      <w:pPr>
        <w:spacing w:after="0" w:line="360" w:lineRule="auto"/>
        <w:rPr>
          <w:rFonts w:asciiTheme="majorBidi" w:hAnsiTheme="majorBidi" w:cs="Times New Roman"/>
          <w:sz w:val="24"/>
          <w:szCs w:val="24"/>
          <w:rtl/>
        </w:rPr>
      </w:pPr>
      <w:r w:rsidRPr="00AE4BE2">
        <w:rPr>
          <w:rFonts w:asciiTheme="majorBidi" w:hAnsiTheme="majorBidi" w:cs="Times New Roman" w:hint="cs"/>
          <w:b/>
          <w:bCs/>
          <w:sz w:val="24"/>
          <w:szCs w:val="24"/>
          <w:rtl/>
        </w:rPr>
        <w:t xml:space="preserve">ב1. </w:t>
      </w:r>
      <w:r w:rsidRPr="00AE4BE2">
        <w:rPr>
          <w:rFonts w:asciiTheme="majorBidi" w:hAnsiTheme="majorBidi" w:cs="Times New Roman"/>
          <w:b/>
          <w:bCs/>
          <w:sz w:val="24"/>
          <w:szCs w:val="24"/>
          <w:rtl/>
        </w:rPr>
        <w:t xml:space="preserve">רבי יוחנן אמר: אלו תלמידי חכמים </w:t>
      </w:r>
      <w:proofErr w:type="spellStart"/>
      <w:r w:rsidRPr="00AE4BE2">
        <w:rPr>
          <w:rFonts w:asciiTheme="majorBidi" w:hAnsiTheme="majorBidi" w:cs="Times New Roman"/>
          <w:b/>
          <w:bCs/>
          <w:sz w:val="24"/>
          <w:szCs w:val="24"/>
          <w:rtl/>
        </w:rPr>
        <w:t>העסוקין</w:t>
      </w:r>
      <w:proofErr w:type="spellEnd"/>
      <w:r w:rsidRPr="00AE4BE2">
        <w:rPr>
          <w:rFonts w:asciiTheme="majorBidi" w:hAnsiTheme="majorBidi" w:cs="Times New Roman"/>
          <w:b/>
          <w:bCs/>
          <w:sz w:val="24"/>
          <w:szCs w:val="24"/>
          <w:rtl/>
        </w:rPr>
        <w:t xml:space="preserve"> בהלכות עבודה, מעלה עליהם הכתוב כאילו נבנה מקדש בימיהם. אמר ריש לקיש, מאי </w:t>
      </w:r>
      <w:proofErr w:type="spellStart"/>
      <w:r w:rsidRPr="00AE4BE2">
        <w:rPr>
          <w:rFonts w:asciiTheme="majorBidi" w:hAnsiTheme="majorBidi" w:cs="Times New Roman"/>
          <w:b/>
          <w:bCs/>
          <w:sz w:val="24"/>
          <w:szCs w:val="24"/>
          <w:rtl/>
        </w:rPr>
        <w:t>דכתיב</w:t>
      </w:r>
      <w:proofErr w:type="spellEnd"/>
      <w:r w:rsidRPr="00AE4BE2">
        <w:rPr>
          <w:rFonts w:asciiTheme="majorBidi" w:hAnsiTheme="majorBidi" w:cs="Times New Roman"/>
          <w:b/>
          <w:bCs/>
          <w:sz w:val="24"/>
          <w:szCs w:val="24"/>
          <w:rtl/>
        </w:rPr>
        <w:t xml:space="preserve">: זאת התורה לעולה למנחה ולחטאת ולאשם? כל העוסק בתורה, כאילו הקריב עולה מנחה חטאת ואשם. אמר רבא: האי לעולה למנחה, עולה ומנחה </w:t>
      </w:r>
      <w:proofErr w:type="spellStart"/>
      <w:r w:rsidRPr="00AE4BE2">
        <w:rPr>
          <w:rFonts w:asciiTheme="majorBidi" w:hAnsiTheme="majorBidi" w:cs="Times New Roman"/>
          <w:b/>
          <w:bCs/>
          <w:sz w:val="24"/>
          <w:szCs w:val="24"/>
          <w:rtl/>
        </w:rPr>
        <w:t>מיבעי</w:t>
      </w:r>
      <w:proofErr w:type="spellEnd"/>
      <w:r w:rsidRPr="00AE4BE2">
        <w:rPr>
          <w:rFonts w:asciiTheme="majorBidi" w:hAnsiTheme="majorBidi" w:cs="Times New Roman"/>
          <w:b/>
          <w:bCs/>
          <w:sz w:val="24"/>
          <w:szCs w:val="24"/>
          <w:rtl/>
        </w:rPr>
        <w:t xml:space="preserve"> ליה! אלא אמר רבא: כל העוסק בתורה, אינו צריך לא עולה (ולא חטאת) ולא מנחה ולא אשם. אמר רבי יצחק, מאי </w:t>
      </w:r>
      <w:proofErr w:type="spellStart"/>
      <w:r w:rsidRPr="00AE4BE2">
        <w:rPr>
          <w:rFonts w:asciiTheme="majorBidi" w:hAnsiTheme="majorBidi" w:cs="Times New Roman"/>
          <w:b/>
          <w:bCs/>
          <w:sz w:val="24"/>
          <w:szCs w:val="24"/>
          <w:rtl/>
        </w:rPr>
        <w:t>דכתיב</w:t>
      </w:r>
      <w:proofErr w:type="spellEnd"/>
      <w:r w:rsidRPr="00AE4BE2">
        <w:rPr>
          <w:rFonts w:asciiTheme="majorBidi" w:hAnsiTheme="majorBidi" w:cs="Times New Roman"/>
          <w:b/>
          <w:bCs/>
          <w:sz w:val="24"/>
          <w:szCs w:val="24"/>
          <w:rtl/>
        </w:rPr>
        <w:t xml:space="preserve">: זאת תורת החטאת וזאת תורת האשם? כל העוסק בתורת חטאת כאילו הקריב חטאת, וכל העוסק בתורת אשם כאילו הקריב אשם. </w:t>
      </w:r>
    </w:p>
    <w:p w14:paraId="181F4FE8" w14:textId="77777777" w:rsidR="00DB15AA" w:rsidRDefault="00DB15AA" w:rsidP="00DB15AA">
      <w:pPr>
        <w:spacing w:after="0" w:line="360" w:lineRule="auto"/>
        <w:rPr>
          <w:rFonts w:asciiTheme="majorBidi" w:hAnsiTheme="majorBidi" w:cs="Times New Roman"/>
          <w:sz w:val="24"/>
          <w:szCs w:val="24"/>
          <w:rtl/>
        </w:rPr>
      </w:pPr>
      <w:r w:rsidRPr="00AE4BE2">
        <w:rPr>
          <w:rFonts w:asciiTheme="majorBidi" w:hAnsiTheme="majorBidi" w:cs="Times New Roman" w:hint="cs"/>
          <w:sz w:val="24"/>
          <w:szCs w:val="24"/>
          <w:rtl/>
        </w:rPr>
        <w:t xml:space="preserve">יש לדון מהו היחס בין הדעות השונות כאן. דעת </w:t>
      </w:r>
      <w:proofErr w:type="spellStart"/>
      <w:r w:rsidRPr="00AE4BE2">
        <w:rPr>
          <w:rFonts w:asciiTheme="majorBidi" w:hAnsiTheme="majorBidi" w:cs="Times New Roman" w:hint="cs"/>
          <w:sz w:val="24"/>
          <w:szCs w:val="24"/>
          <w:rtl/>
        </w:rPr>
        <w:t>המהרש"א</w:t>
      </w:r>
      <w:proofErr w:type="spellEnd"/>
      <w:r w:rsidRPr="00AE4BE2">
        <w:rPr>
          <w:rFonts w:asciiTheme="majorBidi" w:hAnsiTheme="majorBidi" w:cs="Times New Roman" w:hint="cs"/>
          <w:sz w:val="24"/>
          <w:szCs w:val="24"/>
          <w:rtl/>
        </w:rPr>
        <w:t xml:space="preserve"> היא שלפי ריש לקיש כל לימוד תורה מכפר. רבא מחדש, שאין צורך בכפרה כלל, אלא </w:t>
      </w:r>
      <w:r w:rsidRPr="00AE4BE2">
        <w:rPr>
          <w:rFonts w:ascii="David" w:hAnsi="David" w:cs="David" w:hint="cs"/>
          <w:sz w:val="24"/>
          <w:szCs w:val="24"/>
          <w:rtl/>
        </w:rPr>
        <w:t>"</w:t>
      </w:r>
      <w:proofErr w:type="spellStart"/>
      <w:r w:rsidRPr="00AE4BE2">
        <w:rPr>
          <w:rFonts w:ascii="David" w:hAnsi="David" w:cs="David"/>
          <w:sz w:val="24"/>
          <w:szCs w:val="24"/>
          <w:rtl/>
        </w:rPr>
        <w:t>דהתורה</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מגנא</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ומצלא</w:t>
      </w:r>
      <w:proofErr w:type="spellEnd"/>
      <w:r w:rsidRPr="00AE4BE2">
        <w:rPr>
          <w:rFonts w:ascii="David" w:hAnsi="David" w:cs="David"/>
          <w:sz w:val="24"/>
          <w:szCs w:val="24"/>
          <w:rtl/>
        </w:rPr>
        <w:t xml:space="preserve"> שלא יבא לידי חטא שיתחייב קרבן</w:t>
      </w:r>
      <w:r w:rsidRPr="00AE4BE2">
        <w:rPr>
          <w:rFonts w:asciiTheme="majorBidi" w:hAnsiTheme="majorBidi" w:cs="Times New Roman" w:hint="cs"/>
          <w:sz w:val="24"/>
          <w:szCs w:val="24"/>
          <w:rtl/>
        </w:rPr>
        <w:t>". רבי יצחק מסכים לכך,</w:t>
      </w:r>
      <w:r>
        <w:rPr>
          <w:rFonts w:asciiTheme="majorBidi" w:hAnsiTheme="majorBidi" w:cs="Times New Roman" w:hint="cs"/>
          <w:sz w:val="24"/>
          <w:szCs w:val="24"/>
          <w:rtl/>
        </w:rPr>
        <w:t xml:space="preserve"> אך </w:t>
      </w:r>
      <w:r w:rsidRPr="00AE4BE2">
        <w:rPr>
          <w:rFonts w:asciiTheme="majorBidi" w:hAnsiTheme="majorBidi" w:cs="Times New Roman" w:hint="cs"/>
          <w:sz w:val="24"/>
          <w:szCs w:val="24"/>
          <w:rtl/>
        </w:rPr>
        <w:t xml:space="preserve">ממקד, שאם עוסק בתורת קרבן חטאת, </w:t>
      </w:r>
    </w:p>
    <w:p w14:paraId="04492764" w14:textId="77777777" w:rsidR="00DB15AA" w:rsidRPr="00AE4BE2" w:rsidRDefault="00DB15AA" w:rsidP="00DB15AA">
      <w:pPr>
        <w:spacing w:after="0" w:line="360" w:lineRule="auto"/>
        <w:ind w:left="720"/>
        <w:rPr>
          <w:rFonts w:ascii="David" w:hAnsi="David" w:cs="David"/>
          <w:sz w:val="24"/>
          <w:szCs w:val="24"/>
          <w:rtl/>
        </w:rPr>
      </w:pPr>
      <w:r w:rsidRPr="00AE4BE2">
        <w:rPr>
          <w:rFonts w:ascii="David" w:hAnsi="David" w:cs="David"/>
          <w:sz w:val="24"/>
          <w:szCs w:val="24"/>
          <w:rtl/>
        </w:rPr>
        <w:lastRenderedPageBreak/>
        <w:t xml:space="preserve">דלא </w:t>
      </w:r>
      <w:proofErr w:type="spellStart"/>
      <w:r w:rsidRPr="00AE4BE2">
        <w:rPr>
          <w:rFonts w:ascii="David" w:hAnsi="David" w:cs="David"/>
          <w:sz w:val="24"/>
          <w:szCs w:val="24"/>
          <w:rtl/>
        </w:rPr>
        <w:t>הוה</w:t>
      </w:r>
      <w:proofErr w:type="spellEnd"/>
      <w:r w:rsidRPr="00AE4BE2">
        <w:rPr>
          <w:rFonts w:ascii="David" w:hAnsi="David" w:cs="David"/>
          <w:sz w:val="24"/>
          <w:szCs w:val="24"/>
          <w:rtl/>
        </w:rPr>
        <w:t xml:space="preserve"> אלא בעוסק </w:t>
      </w:r>
      <w:proofErr w:type="spellStart"/>
      <w:r w:rsidRPr="00AE4BE2">
        <w:rPr>
          <w:rFonts w:ascii="David" w:hAnsi="David" w:cs="David"/>
          <w:sz w:val="24"/>
          <w:szCs w:val="24"/>
          <w:rtl/>
        </w:rPr>
        <w:t>במצוה</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דמגנא</w:t>
      </w:r>
      <w:proofErr w:type="spellEnd"/>
      <w:r>
        <w:rPr>
          <w:rFonts w:ascii="David" w:hAnsi="David" w:cs="David" w:hint="cs"/>
          <w:sz w:val="24"/>
          <w:szCs w:val="24"/>
          <w:rtl/>
        </w:rPr>
        <w:t>,</w:t>
      </w:r>
      <w:r w:rsidRPr="00AE4BE2">
        <w:rPr>
          <w:rFonts w:ascii="David" w:hAnsi="David" w:cs="David"/>
          <w:sz w:val="24"/>
          <w:szCs w:val="24"/>
          <w:rtl/>
        </w:rPr>
        <w:t xml:space="preserve"> כאילו הקריב חטאת ואשם שנתחייב </w:t>
      </w:r>
      <w:r w:rsidRPr="00AE4BE2">
        <w:rPr>
          <w:rFonts w:ascii="David" w:hAnsi="David" w:cs="David"/>
          <w:b/>
          <w:bCs/>
          <w:sz w:val="24"/>
          <w:szCs w:val="24"/>
          <w:rtl/>
        </w:rPr>
        <w:t xml:space="preserve">אבל אינו </w:t>
      </w:r>
      <w:proofErr w:type="spellStart"/>
      <w:r w:rsidRPr="00AE4BE2">
        <w:rPr>
          <w:rFonts w:ascii="David" w:hAnsi="David" w:cs="David"/>
          <w:b/>
          <w:bCs/>
          <w:sz w:val="24"/>
          <w:szCs w:val="24"/>
          <w:rtl/>
        </w:rPr>
        <w:t>מצלא</w:t>
      </w:r>
      <w:proofErr w:type="spellEnd"/>
      <w:r w:rsidRPr="00AE4BE2">
        <w:rPr>
          <w:rFonts w:ascii="David" w:hAnsi="David" w:cs="David"/>
          <w:b/>
          <w:bCs/>
          <w:sz w:val="24"/>
          <w:szCs w:val="24"/>
          <w:rtl/>
        </w:rPr>
        <w:t xml:space="preserve"> שלא יבא לידי חטא</w:t>
      </w:r>
      <w:r w:rsidRPr="00AE4BE2">
        <w:rPr>
          <w:rFonts w:ascii="David" w:hAnsi="David" w:cs="David" w:hint="cs"/>
          <w:sz w:val="24"/>
          <w:szCs w:val="24"/>
          <w:rtl/>
        </w:rPr>
        <w:t>...</w:t>
      </w:r>
      <w:r w:rsidRPr="00AE4BE2">
        <w:rPr>
          <w:rFonts w:ascii="David" w:hAnsi="David" w:cs="David"/>
          <w:sz w:val="24"/>
          <w:szCs w:val="24"/>
          <w:rtl/>
        </w:rPr>
        <w:t xml:space="preserve"> ולזה נקט ר"י </w:t>
      </w:r>
      <w:proofErr w:type="spellStart"/>
      <w:r w:rsidRPr="00AE4BE2">
        <w:rPr>
          <w:rFonts w:ascii="David" w:hAnsi="David" w:cs="David"/>
          <w:sz w:val="24"/>
          <w:szCs w:val="24"/>
          <w:rtl/>
        </w:rPr>
        <w:t>במלתיה</w:t>
      </w:r>
      <w:proofErr w:type="spellEnd"/>
      <w:r w:rsidRPr="00AE4BE2">
        <w:rPr>
          <w:rFonts w:ascii="David" w:hAnsi="David" w:cs="David"/>
          <w:sz w:val="24"/>
          <w:szCs w:val="24"/>
          <w:rtl/>
        </w:rPr>
        <w:t xml:space="preserve"> חטאת ואשם ולא נקט עולה ומנחה </w:t>
      </w:r>
      <w:proofErr w:type="spellStart"/>
      <w:r w:rsidRPr="00AE4BE2">
        <w:rPr>
          <w:rFonts w:ascii="David" w:hAnsi="David" w:cs="David"/>
          <w:sz w:val="24"/>
          <w:szCs w:val="24"/>
          <w:rtl/>
        </w:rPr>
        <w:t>כדנקט</w:t>
      </w:r>
      <w:proofErr w:type="spellEnd"/>
      <w:r w:rsidRPr="00AE4BE2">
        <w:rPr>
          <w:rFonts w:ascii="David" w:hAnsi="David" w:cs="David"/>
          <w:sz w:val="24"/>
          <w:szCs w:val="24"/>
          <w:rtl/>
        </w:rPr>
        <w:t xml:space="preserve"> לעיל</w:t>
      </w:r>
      <w:r w:rsidRPr="00AE4BE2">
        <w:rPr>
          <w:rFonts w:ascii="David" w:hAnsi="David" w:cs="David" w:hint="cs"/>
          <w:sz w:val="24"/>
          <w:szCs w:val="24"/>
          <w:rtl/>
        </w:rPr>
        <w:t>,</w:t>
      </w:r>
      <w:r w:rsidRPr="00AE4BE2">
        <w:rPr>
          <w:rFonts w:ascii="David" w:hAnsi="David" w:cs="David"/>
          <w:sz w:val="24"/>
          <w:szCs w:val="24"/>
          <w:rtl/>
        </w:rPr>
        <w:t xml:space="preserve"> משום </w:t>
      </w:r>
      <w:proofErr w:type="spellStart"/>
      <w:r w:rsidRPr="00AE4BE2">
        <w:rPr>
          <w:rFonts w:ascii="David" w:hAnsi="David" w:cs="David"/>
          <w:sz w:val="24"/>
          <w:szCs w:val="24"/>
          <w:rtl/>
        </w:rPr>
        <w:t>דעולה</w:t>
      </w:r>
      <w:proofErr w:type="spellEnd"/>
      <w:r w:rsidRPr="00AE4BE2">
        <w:rPr>
          <w:rFonts w:ascii="David" w:hAnsi="David" w:cs="David"/>
          <w:sz w:val="24"/>
          <w:szCs w:val="24"/>
          <w:rtl/>
        </w:rPr>
        <w:t xml:space="preserve"> ומנחה באו בנדבה ולא </w:t>
      </w:r>
      <w:proofErr w:type="spellStart"/>
      <w:r w:rsidRPr="00AE4BE2">
        <w:rPr>
          <w:rFonts w:ascii="David" w:hAnsi="David" w:cs="David"/>
          <w:sz w:val="24"/>
          <w:szCs w:val="24"/>
          <w:rtl/>
        </w:rPr>
        <w:t>אצטריך</w:t>
      </w:r>
      <w:proofErr w:type="spellEnd"/>
      <w:r w:rsidRPr="00AE4BE2">
        <w:rPr>
          <w:rFonts w:ascii="David" w:hAnsi="David" w:cs="David"/>
          <w:sz w:val="24"/>
          <w:szCs w:val="24"/>
          <w:rtl/>
        </w:rPr>
        <w:t xml:space="preserve"> ליה לפרש דודאי </w:t>
      </w:r>
      <w:proofErr w:type="spellStart"/>
      <w:r w:rsidRPr="00AE4BE2">
        <w:rPr>
          <w:rFonts w:ascii="David" w:hAnsi="David" w:cs="David"/>
          <w:sz w:val="24"/>
          <w:szCs w:val="24"/>
          <w:rtl/>
        </w:rPr>
        <w:t>הוה</w:t>
      </w:r>
      <w:proofErr w:type="spellEnd"/>
      <w:r w:rsidRPr="00AE4BE2">
        <w:rPr>
          <w:rFonts w:ascii="David" w:hAnsi="David" w:cs="David"/>
          <w:sz w:val="24"/>
          <w:szCs w:val="24"/>
          <w:rtl/>
        </w:rPr>
        <w:t xml:space="preserve"> ממש כאילו הקריבו מנחה בנדבה</w:t>
      </w:r>
      <w:r w:rsidRPr="00AE4BE2">
        <w:rPr>
          <w:rStyle w:val="a5"/>
          <w:rFonts w:ascii="David" w:hAnsi="David" w:cs="David"/>
          <w:sz w:val="24"/>
          <w:szCs w:val="24"/>
          <w:rtl/>
        </w:rPr>
        <w:footnoteReference w:id="14"/>
      </w:r>
      <w:r w:rsidRPr="00AE4BE2">
        <w:rPr>
          <w:rFonts w:ascii="David" w:hAnsi="David" w:cs="David" w:hint="cs"/>
          <w:sz w:val="24"/>
          <w:szCs w:val="24"/>
          <w:rtl/>
        </w:rPr>
        <w:t xml:space="preserve">. </w:t>
      </w:r>
    </w:p>
    <w:p w14:paraId="0578CBF9" w14:textId="77777777" w:rsidR="00DB15AA" w:rsidRPr="00AE4BE2" w:rsidRDefault="00DB15AA" w:rsidP="00DB15AA">
      <w:pPr>
        <w:spacing w:after="0" w:line="360" w:lineRule="auto"/>
        <w:rPr>
          <w:rFonts w:asciiTheme="majorBidi" w:hAnsiTheme="majorBidi" w:cstheme="majorBidi"/>
          <w:sz w:val="24"/>
          <w:szCs w:val="24"/>
          <w:rtl/>
        </w:rPr>
      </w:pPr>
      <w:r w:rsidRPr="00AE4BE2">
        <w:rPr>
          <w:rFonts w:asciiTheme="majorBidi" w:hAnsiTheme="majorBidi" w:cstheme="majorBidi"/>
          <w:sz w:val="24"/>
          <w:szCs w:val="24"/>
          <w:rtl/>
        </w:rPr>
        <w:t xml:space="preserve">פירוש </w:t>
      </w:r>
      <w:r w:rsidRPr="00AE4BE2">
        <w:rPr>
          <w:rFonts w:asciiTheme="majorBidi" w:hAnsiTheme="majorBidi" w:cstheme="majorBidi" w:hint="cs"/>
          <w:sz w:val="24"/>
          <w:szCs w:val="24"/>
          <w:rtl/>
        </w:rPr>
        <w:t>אחר מציע שריש לקיש ורבי יצחק קבעו שהעוסק בקרבן מסוים כאילו הקריבו אותו קרבן, ואילו רבא סבור ש</w:t>
      </w:r>
      <w:r w:rsidRPr="00AE4BE2">
        <w:rPr>
          <w:rFonts w:ascii="David" w:hAnsi="David" w:cs="David" w:hint="cs"/>
          <w:sz w:val="24"/>
          <w:szCs w:val="24"/>
          <w:rtl/>
        </w:rPr>
        <w:t>"</w:t>
      </w:r>
      <w:r w:rsidRPr="00AE4BE2">
        <w:rPr>
          <w:rFonts w:ascii="David" w:hAnsi="David" w:cs="David"/>
          <w:sz w:val="24"/>
          <w:szCs w:val="24"/>
          <w:rtl/>
        </w:rPr>
        <w:t>בכל לימוד מהני לכפר וא"צ שום קרבן</w:t>
      </w:r>
      <w:r w:rsidRPr="00AE4BE2">
        <w:rPr>
          <w:rStyle w:val="a5"/>
          <w:rFonts w:ascii="David" w:hAnsi="David" w:cs="David"/>
          <w:sz w:val="24"/>
          <w:szCs w:val="24"/>
          <w:rtl/>
        </w:rPr>
        <w:footnoteReference w:id="15"/>
      </w:r>
      <w:r w:rsidRPr="00AE4BE2">
        <w:rPr>
          <w:rFonts w:ascii="David" w:hAnsi="David" w:cs="David" w:hint="cs"/>
          <w:sz w:val="24"/>
          <w:szCs w:val="24"/>
          <w:rtl/>
        </w:rPr>
        <w:t>".</w:t>
      </w:r>
    </w:p>
    <w:p w14:paraId="0635BC1E" w14:textId="77777777" w:rsidR="00DB15AA" w:rsidRPr="00AE4BE2" w:rsidRDefault="00DB15AA" w:rsidP="00DB15AA">
      <w:pPr>
        <w:spacing w:after="0" w:line="360" w:lineRule="auto"/>
        <w:rPr>
          <w:rFonts w:asciiTheme="majorBidi" w:hAnsiTheme="majorBidi" w:cstheme="majorBidi"/>
          <w:sz w:val="24"/>
          <w:szCs w:val="24"/>
          <w:rtl/>
        </w:rPr>
      </w:pPr>
      <w:r w:rsidRPr="00AE4BE2">
        <w:rPr>
          <w:rFonts w:asciiTheme="majorBidi" w:hAnsiTheme="majorBidi" w:cstheme="majorBidi" w:hint="cs"/>
          <w:sz w:val="24"/>
          <w:szCs w:val="24"/>
          <w:rtl/>
        </w:rPr>
        <w:t>אפשר לומר גם שריש לקיש השווה הקרבת קרבן ללימוד תורה, שגם בלימוד תורה מחשבה רעה פוסלת, ואילו רבא סבר לא כן, שאפילו לומד תורה ממניעים פחותים, מתוך שלא לשמה יבוא לשמה</w:t>
      </w:r>
      <w:r w:rsidRPr="00AE4BE2">
        <w:rPr>
          <w:rStyle w:val="a5"/>
          <w:rFonts w:asciiTheme="majorBidi" w:hAnsiTheme="majorBidi" w:cstheme="majorBidi"/>
          <w:sz w:val="24"/>
          <w:szCs w:val="24"/>
          <w:rtl/>
        </w:rPr>
        <w:footnoteReference w:id="16"/>
      </w:r>
      <w:r w:rsidRPr="00AE4BE2">
        <w:rPr>
          <w:rFonts w:asciiTheme="majorBidi" w:hAnsiTheme="majorBidi" w:cstheme="majorBidi" w:hint="cs"/>
          <w:sz w:val="24"/>
          <w:szCs w:val="24"/>
          <w:rtl/>
        </w:rPr>
        <w:t>. פירוש הפוך מציע שדווקא בלימוד קדשים יש להקפיד יותר משאר לימוד, שבקדשים מחשבה מועלת, ולכן כוונה חסרה יוצרת לימוד כשר 'אלא שלא עלה לבעלים לשם חובה</w:t>
      </w:r>
      <w:r w:rsidRPr="00AE4BE2">
        <w:rPr>
          <w:rStyle w:val="a5"/>
          <w:rFonts w:asciiTheme="majorBidi" w:hAnsiTheme="majorBidi" w:cstheme="majorBidi"/>
          <w:sz w:val="24"/>
          <w:szCs w:val="24"/>
          <w:rtl/>
        </w:rPr>
        <w:footnoteReference w:id="17"/>
      </w:r>
      <w:r w:rsidRPr="00AE4BE2">
        <w:rPr>
          <w:rFonts w:asciiTheme="majorBidi" w:hAnsiTheme="majorBidi" w:cstheme="majorBidi" w:hint="cs"/>
          <w:sz w:val="24"/>
          <w:szCs w:val="24"/>
          <w:rtl/>
        </w:rPr>
        <w:t>. זאת הסיבה שמסכת זבחים פותחת דווקא בדין זבחים שנזבחו שלא לשמן.</w:t>
      </w:r>
    </w:p>
    <w:p w14:paraId="567E8843" w14:textId="77777777" w:rsidR="00DB15AA" w:rsidRDefault="00DB15AA" w:rsidP="00DB15AA">
      <w:pPr>
        <w:spacing w:after="0" w:line="360" w:lineRule="auto"/>
        <w:rPr>
          <w:rFonts w:ascii="David" w:hAnsi="David" w:cs="David"/>
          <w:sz w:val="24"/>
          <w:szCs w:val="24"/>
          <w:rtl/>
        </w:rPr>
      </w:pPr>
      <w:r w:rsidRPr="00AE4BE2">
        <w:rPr>
          <w:rFonts w:asciiTheme="majorBidi" w:hAnsiTheme="majorBidi" w:cstheme="majorBidi" w:hint="cs"/>
          <w:sz w:val="24"/>
          <w:szCs w:val="24"/>
          <w:rtl/>
        </w:rPr>
        <w:t xml:space="preserve">החפץ חיים מציע, שלפי ריש לקיש הלימוד עשוי להוות תחליף, אך ודאי שהמעשה עדיף. ואילו רבא סובר שלימוד התורה אינו נחות מן המעשה, ואולי אף עדיף </w:t>
      </w:r>
    </w:p>
    <w:p w14:paraId="4F3E697A" w14:textId="77777777" w:rsidR="00DB15AA" w:rsidRDefault="00DB15AA" w:rsidP="00DB15AA">
      <w:pPr>
        <w:spacing w:after="0" w:line="360" w:lineRule="auto"/>
        <w:ind w:left="720"/>
        <w:rPr>
          <w:rFonts w:asciiTheme="majorBidi" w:hAnsiTheme="majorBidi" w:cstheme="majorBidi"/>
          <w:sz w:val="24"/>
          <w:szCs w:val="24"/>
          <w:rtl/>
        </w:rPr>
      </w:pPr>
      <w:r w:rsidRPr="00AE4BE2">
        <w:rPr>
          <w:rFonts w:ascii="David" w:hAnsi="David" w:cs="David"/>
          <w:sz w:val="24"/>
          <w:szCs w:val="24"/>
          <w:rtl/>
        </w:rPr>
        <w:t xml:space="preserve">וראיה לזה מביא החפץ חיים מדברי מדרש הנעלם </w:t>
      </w:r>
      <w:r w:rsidRPr="00B53652">
        <w:rPr>
          <w:rFonts w:ascii="David" w:hAnsi="David" w:cs="David"/>
          <w:sz w:val="20"/>
          <w:szCs w:val="20"/>
          <w:rtl/>
        </w:rPr>
        <w:t>(פרשת וירא)</w:t>
      </w:r>
      <w:r>
        <w:rPr>
          <w:rFonts w:ascii="David" w:hAnsi="David" w:cs="David" w:hint="cs"/>
          <w:sz w:val="24"/>
          <w:szCs w:val="24"/>
          <w:rtl/>
        </w:rPr>
        <w:t>:</w:t>
      </w:r>
      <w:r w:rsidRPr="00AE4BE2">
        <w:rPr>
          <w:rFonts w:ascii="David" w:hAnsi="David" w:cs="David"/>
          <w:sz w:val="24"/>
          <w:szCs w:val="24"/>
          <w:rtl/>
        </w:rPr>
        <w:t xml:space="preserve"> בטלו </w:t>
      </w:r>
      <w:proofErr w:type="spellStart"/>
      <w:r w:rsidRPr="00AE4BE2">
        <w:rPr>
          <w:rFonts w:ascii="David" w:hAnsi="David" w:cs="David"/>
          <w:sz w:val="24"/>
          <w:szCs w:val="24"/>
          <w:rtl/>
        </w:rPr>
        <w:t>הקרבנות</w:t>
      </w:r>
      <w:proofErr w:type="spellEnd"/>
      <w:r w:rsidRPr="00AE4BE2">
        <w:rPr>
          <w:rFonts w:ascii="David" w:hAnsi="David" w:cs="David"/>
          <w:sz w:val="24"/>
          <w:szCs w:val="24"/>
          <w:rtl/>
        </w:rPr>
        <w:t xml:space="preserve"> לא בטלה התורה, האי דלא </w:t>
      </w:r>
      <w:proofErr w:type="spellStart"/>
      <w:r w:rsidRPr="00AE4BE2">
        <w:rPr>
          <w:rFonts w:ascii="David" w:hAnsi="David" w:cs="David"/>
          <w:sz w:val="24"/>
          <w:szCs w:val="24"/>
          <w:rtl/>
        </w:rPr>
        <w:t>איעסק</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בקרבנות</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ליעסק</w:t>
      </w:r>
      <w:proofErr w:type="spellEnd"/>
      <w:r w:rsidRPr="00AE4BE2">
        <w:rPr>
          <w:rFonts w:ascii="David" w:hAnsi="David" w:cs="David"/>
          <w:sz w:val="24"/>
          <w:szCs w:val="24"/>
          <w:rtl/>
        </w:rPr>
        <w:t xml:space="preserve"> בתורה ויתהני ליה</w:t>
      </w:r>
      <w:r w:rsidRPr="00AE4BE2">
        <w:rPr>
          <w:rFonts w:ascii="David" w:hAnsi="David" w:cs="David"/>
          <w:b/>
          <w:bCs/>
          <w:sz w:val="24"/>
          <w:szCs w:val="24"/>
          <w:rtl/>
        </w:rPr>
        <w:t xml:space="preserve"> יתיר</w:t>
      </w:r>
      <w:r w:rsidRPr="00AE4BE2">
        <w:rPr>
          <w:rStyle w:val="a5"/>
          <w:rFonts w:ascii="David" w:hAnsi="David" w:cs="David"/>
          <w:b/>
          <w:bCs/>
          <w:sz w:val="24"/>
          <w:szCs w:val="24"/>
          <w:rtl/>
        </w:rPr>
        <w:footnoteReference w:id="18"/>
      </w:r>
      <w:r w:rsidRPr="00AE4BE2">
        <w:rPr>
          <w:rFonts w:ascii="David" w:hAnsi="David" w:cs="David"/>
          <w:sz w:val="24"/>
          <w:szCs w:val="24"/>
          <w:rtl/>
        </w:rPr>
        <w:t>.</w:t>
      </w:r>
      <w:r w:rsidRPr="00AE4BE2">
        <w:rPr>
          <w:rFonts w:ascii="David" w:hAnsi="David" w:cs="David" w:hint="cs"/>
          <w:sz w:val="24"/>
          <w:szCs w:val="24"/>
          <w:rtl/>
        </w:rPr>
        <w:t xml:space="preserve"> </w:t>
      </w:r>
    </w:p>
    <w:p w14:paraId="28613FD1" w14:textId="77777777" w:rsidR="00DB15AA" w:rsidRDefault="00DB15AA" w:rsidP="00DB15AA">
      <w:pPr>
        <w:spacing w:after="0" w:line="240" w:lineRule="auto"/>
        <w:rPr>
          <w:rFonts w:asciiTheme="majorBidi" w:hAnsiTheme="majorBidi" w:cstheme="majorBidi"/>
          <w:sz w:val="24"/>
          <w:szCs w:val="24"/>
          <w:rtl/>
        </w:rPr>
      </w:pPr>
      <w:r w:rsidRPr="00AE4BE2">
        <w:rPr>
          <w:rFonts w:asciiTheme="majorBidi" w:hAnsiTheme="majorBidi" w:cstheme="majorBidi"/>
          <w:sz w:val="24"/>
          <w:szCs w:val="24"/>
          <w:rtl/>
        </w:rPr>
        <w:t>אפשר גם שרבא מוסיף</w:t>
      </w:r>
      <w:r w:rsidRPr="00AE4BE2">
        <w:rPr>
          <w:rFonts w:ascii="David" w:hAnsi="David" w:cs="David" w:hint="cs"/>
          <w:sz w:val="24"/>
          <w:szCs w:val="24"/>
          <w:rtl/>
        </w:rPr>
        <w:t xml:space="preserve">, </w:t>
      </w:r>
      <w:r w:rsidRPr="00AE4BE2">
        <w:rPr>
          <w:rFonts w:asciiTheme="majorBidi" w:hAnsiTheme="majorBidi" w:cstheme="majorBidi"/>
          <w:sz w:val="24"/>
          <w:szCs w:val="24"/>
          <w:rtl/>
        </w:rPr>
        <w:t xml:space="preserve">שכל לימוד תורה, לאו דווקא בעניין </w:t>
      </w:r>
      <w:proofErr w:type="spellStart"/>
      <w:r w:rsidRPr="00AE4BE2">
        <w:rPr>
          <w:rFonts w:asciiTheme="majorBidi" w:hAnsiTheme="majorBidi" w:cstheme="majorBidi"/>
          <w:sz w:val="24"/>
          <w:szCs w:val="24"/>
          <w:rtl/>
        </w:rPr>
        <w:t>הקרבנות</w:t>
      </w:r>
      <w:proofErr w:type="spellEnd"/>
      <w:r w:rsidRPr="00AE4BE2">
        <w:rPr>
          <w:rFonts w:asciiTheme="majorBidi" w:hAnsiTheme="majorBidi" w:cstheme="majorBidi"/>
          <w:sz w:val="24"/>
          <w:szCs w:val="24"/>
          <w:rtl/>
        </w:rPr>
        <w:t xml:space="preserve">, עולה לו לאדם </w:t>
      </w:r>
      <w:proofErr w:type="spellStart"/>
      <w:r w:rsidRPr="00AE4BE2">
        <w:rPr>
          <w:rFonts w:asciiTheme="majorBidi" w:hAnsiTheme="majorBidi" w:cstheme="majorBidi"/>
          <w:sz w:val="24"/>
          <w:szCs w:val="24"/>
          <w:rtl/>
        </w:rPr>
        <w:t>כקרבנות</w:t>
      </w:r>
      <w:proofErr w:type="spellEnd"/>
      <w:r w:rsidRPr="00AE4BE2">
        <w:rPr>
          <w:rStyle w:val="a5"/>
          <w:rFonts w:asciiTheme="majorBidi" w:hAnsiTheme="majorBidi" w:cstheme="majorBidi"/>
          <w:sz w:val="24"/>
          <w:szCs w:val="24"/>
          <w:rtl/>
        </w:rPr>
        <w:footnoteReference w:id="19"/>
      </w:r>
      <w:r w:rsidRPr="00AE4BE2">
        <w:rPr>
          <w:rFonts w:asciiTheme="majorBidi" w:hAnsiTheme="majorBidi" w:cstheme="majorBidi"/>
          <w:sz w:val="24"/>
          <w:szCs w:val="24"/>
          <w:rtl/>
        </w:rPr>
        <w:t>.</w:t>
      </w:r>
    </w:p>
    <w:p w14:paraId="35DA0E3E" w14:textId="77777777" w:rsidR="00DB15AA" w:rsidRPr="00AE4BE2" w:rsidRDefault="00DB15AA" w:rsidP="00DB15AA">
      <w:pPr>
        <w:spacing w:after="0" w:line="240" w:lineRule="auto"/>
        <w:rPr>
          <w:rFonts w:asciiTheme="majorBidi" w:hAnsiTheme="majorBidi" w:cstheme="majorBidi"/>
          <w:sz w:val="24"/>
          <w:szCs w:val="24"/>
          <w:rtl/>
        </w:rPr>
      </w:pPr>
    </w:p>
    <w:tbl>
      <w:tblPr>
        <w:tblStyle w:val="a7"/>
        <w:bidiVisual/>
        <w:tblW w:w="0" w:type="auto"/>
        <w:tblLook w:val="04A0" w:firstRow="1" w:lastRow="0" w:firstColumn="1" w:lastColumn="0" w:noHBand="0" w:noVBand="1"/>
      </w:tblPr>
      <w:tblGrid>
        <w:gridCol w:w="968"/>
        <w:gridCol w:w="1267"/>
        <w:gridCol w:w="1428"/>
        <w:gridCol w:w="1467"/>
        <w:gridCol w:w="1533"/>
        <w:gridCol w:w="1633"/>
      </w:tblGrid>
      <w:tr w:rsidR="00DB15AA" w:rsidRPr="00AE4BE2" w14:paraId="4B40753A" w14:textId="77777777" w:rsidTr="00290FA0">
        <w:tc>
          <w:tcPr>
            <w:tcW w:w="1089" w:type="dxa"/>
          </w:tcPr>
          <w:p w14:paraId="096127C9"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סיכום</w:t>
            </w:r>
          </w:p>
        </w:tc>
        <w:tc>
          <w:tcPr>
            <w:tcW w:w="1417" w:type="dxa"/>
          </w:tcPr>
          <w:p w14:paraId="6F3FF387" w14:textId="77777777" w:rsidR="00DB15AA" w:rsidRPr="00AE4BE2" w:rsidRDefault="00DB15AA" w:rsidP="00290FA0">
            <w:pPr>
              <w:spacing w:line="240" w:lineRule="auto"/>
              <w:rPr>
                <w:rFonts w:asciiTheme="majorBidi" w:hAnsiTheme="majorBidi" w:cstheme="majorBidi"/>
                <w:sz w:val="24"/>
                <w:szCs w:val="24"/>
                <w:rtl/>
              </w:rPr>
            </w:pPr>
            <w:proofErr w:type="spellStart"/>
            <w:r w:rsidRPr="00AE4BE2">
              <w:rPr>
                <w:rFonts w:asciiTheme="majorBidi" w:hAnsiTheme="majorBidi" w:cstheme="majorBidi" w:hint="cs"/>
                <w:sz w:val="24"/>
                <w:szCs w:val="24"/>
                <w:rtl/>
              </w:rPr>
              <w:t>מהרש"א</w:t>
            </w:r>
            <w:proofErr w:type="spellEnd"/>
          </w:p>
        </w:tc>
        <w:tc>
          <w:tcPr>
            <w:tcW w:w="1701" w:type="dxa"/>
          </w:tcPr>
          <w:p w14:paraId="036E7403"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פרחי כהונה</w:t>
            </w:r>
          </w:p>
        </w:tc>
        <w:tc>
          <w:tcPr>
            <w:tcW w:w="1701" w:type="dxa"/>
          </w:tcPr>
          <w:p w14:paraId="3F655535"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צאן קדשים</w:t>
            </w:r>
          </w:p>
        </w:tc>
        <w:tc>
          <w:tcPr>
            <w:tcW w:w="1843" w:type="dxa"/>
          </w:tcPr>
          <w:p w14:paraId="2D829BFC"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נכד צאן קדשים</w:t>
            </w:r>
          </w:p>
        </w:tc>
        <w:tc>
          <w:tcPr>
            <w:tcW w:w="1985" w:type="dxa"/>
          </w:tcPr>
          <w:p w14:paraId="06A6E233"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חפץ חיים</w:t>
            </w:r>
          </w:p>
        </w:tc>
      </w:tr>
      <w:tr w:rsidR="00DB15AA" w:rsidRPr="00AE4BE2" w14:paraId="230E106F" w14:textId="77777777" w:rsidTr="00290FA0">
        <w:tc>
          <w:tcPr>
            <w:tcW w:w="1089" w:type="dxa"/>
          </w:tcPr>
          <w:p w14:paraId="02DDFC7A"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ריש לקיש</w:t>
            </w:r>
          </w:p>
        </w:tc>
        <w:tc>
          <w:tcPr>
            <w:tcW w:w="1417" w:type="dxa"/>
          </w:tcPr>
          <w:p w14:paraId="192B95F6"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כל לימוד תורה מכפר</w:t>
            </w:r>
          </w:p>
        </w:tc>
        <w:tc>
          <w:tcPr>
            <w:tcW w:w="1701" w:type="dxa"/>
          </w:tcPr>
          <w:p w14:paraId="3824B657"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לימוד על קרבן כאילו הקריבו</w:t>
            </w:r>
          </w:p>
        </w:tc>
        <w:tc>
          <w:tcPr>
            <w:tcW w:w="1701" w:type="dxa"/>
          </w:tcPr>
          <w:p w14:paraId="73740C62"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מחשבה רעה בלימוד פוסלת</w:t>
            </w:r>
          </w:p>
        </w:tc>
        <w:tc>
          <w:tcPr>
            <w:tcW w:w="1843" w:type="dxa"/>
          </w:tcPr>
          <w:p w14:paraId="460BF134"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 xml:space="preserve">מחשבה רעה בלימוד </w:t>
            </w:r>
            <w:r w:rsidRPr="00AE4BE2">
              <w:rPr>
                <w:rFonts w:asciiTheme="majorBidi" w:hAnsiTheme="majorBidi" w:cstheme="majorBidi" w:hint="cs"/>
                <w:b/>
                <w:bCs/>
                <w:sz w:val="24"/>
                <w:szCs w:val="24"/>
                <w:rtl/>
              </w:rPr>
              <w:t>קדשים</w:t>
            </w:r>
            <w:r w:rsidRPr="00AE4BE2">
              <w:rPr>
                <w:rFonts w:asciiTheme="majorBidi" w:hAnsiTheme="majorBidi" w:cstheme="majorBidi" w:hint="cs"/>
                <w:sz w:val="24"/>
                <w:szCs w:val="24"/>
                <w:rtl/>
              </w:rPr>
              <w:t xml:space="preserve"> פוסלת</w:t>
            </w:r>
          </w:p>
        </w:tc>
        <w:tc>
          <w:tcPr>
            <w:tcW w:w="1985" w:type="dxa"/>
          </w:tcPr>
          <w:p w14:paraId="53313D6B"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לימוד עשוי להיות תחליף למעשה</w:t>
            </w:r>
          </w:p>
        </w:tc>
      </w:tr>
      <w:tr w:rsidR="00DB15AA" w:rsidRPr="00AE4BE2" w14:paraId="661CAF45" w14:textId="77777777" w:rsidTr="00290FA0">
        <w:tc>
          <w:tcPr>
            <w:tcW w:w="1089" w:type="dxa"/>
          </w:tcPr>
          <w:p w14:paraId="6D992EA4"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רבא</w:t>
            </w:r>
          </w:p>
        </w:tc>
        <w:tc>
          <w:tcPr>
            <w:tcW w:w="1417" w:type="dxa"/>
          </w:tcPr>
          <w:p w14:paraId="289F2BE3"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לימוד תורה מגן מראש</w:t>
            </w:r>
          </w:p>
        </w:tc>
        <w:tc>
          <w:tcPr>
            <w:tcW w:w="1701" w:type="dxa"/>
          </w:tcPr>
          <w:p w14:paraId="7D6362ED"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לאחר כל לימוד תורה אין צורך בקרבן</w:t>
            </w:r>
          </w:p>
        </w:tc>
        <w:tc>
          <w:tcPr>
            <w:tcW w:w="1701" w:type="dxa"/>
          </w:tcPr>
          <w:p w14:paraId="68D71887"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גם במחשבה רעה מתוך שלא לשמה יבוא לשמה</w:t>
            </w:r>
          </w:p>
        </w:tc>
        <w:tc>
          <w:tcPr>
            <w:tcW w:w="1843" w:type="dxa"/>
          </w:tcPr>
          <w:p w14:paraId="1ED4EBC1"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לימוד תמיד מכשיר</w:t>
            </w:r>
          </w:p>
        </w:tc>
        <w:tc>
          <w:tcPr>
            <w:tcW w:w="1985" w:type="dxa"/>
          </w:tcPr>
          <w:p w14:paraId="6965167D"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 xml:space="preserve">לימוד מועיל </w:t>
            </w:r>
            <w:r w:rsidRPr="00AE4BE2">
              <w:rPr>
                <w:rFonts w:asciiTheme="majorBidi" w:hAnsiTheme="majorBidi" w:cstheme="majorBidi" w:hint="cs"/>
                <w:b/>
                <w:bCs/>
                <w:sz w:val="24"/>
                <w:szCs w:val="24"/>
                <w:rtl/>
              </w:rPr>
              <w:t xml:space="preserve">יותר </w:t>
            </w:r>
            <w:r w:rsidRPr="00AE4BE2">
              <w:rPr>
                <w:rFonts w:asciiTheme="majorBidi" w:hAnsiTheme="majorBidi" w:cstheme="majorBidi" w:hint="cs"/>
                <w:sz w:val="24"/>
                <w:szCs w:val="24"/>
                <w:rtl/>
              </w:rPr>
              <w:t>ממעשה</w:t>
            </w:r>
          </w:p>
        </w:tc>
      </w:tr>
      <w:tr w:rsidR="00DB15AA" w:rsidRPr="00AE4BE2" w14:paraId="6B1F7027" w14:textId="77777777" w:rsidTr="00290FA0">
        <w:tc>
          <w:tcPr>
            <w:tcW w:w="1089" w:type="dxa"/>
          </w:tcPr>
          <w:p w14:paraId="757CDF8D"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רבי יצחק</w:t>
            </w:r>
          </w:p>
        </w:tc>
        <w:tc>
          <w:tcPr>
            <w:tcW w:w="1417" w:type="dxa"/>
          </w:tcPr>
          <w:p w14:paraId="52991D3B"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עוסק בחטאת מכפר ולא מגן</w:t>
            </w:r>
          </w:p>
        </w:tc>
        <w:tc>
          <w:tcPr>
            <w:tcW w:w="1701" w:type="dxa"/>
          </w:tcPr>
          <w:p w14:paraId="570347C2" w14:textId="77777777" w:rsidR="00DB15AA" w:rsidRPr="00AE4BE2" w:rsidRDefault="00DB15AA" w:rsidP="00290FA0">
            <w:pPr>
              <w:spacing w:line="240" w:lineRule="auto"/>
              <w:rPr>
                <w:rFonts w:asciiTheme="majorBidi" w:hAnsiTheme="majorBidi" w:cstheme="majorBidi"/>
                <w:sz w:val="24"/>
                <w:szCs w:val="24"/>
                <w:rtl/>
              </w:rPr>
            </w:pPr>
            <w:r w:rsidRPr="00AE4BE2">
              <w:rPr>
                <w:rFonts w:asciiTheme="majorBidi" w:hAnsiTheme="majorBidi" w:cstheme="majorBidi" w:hint="cs"/>
                <w:sz w:val="24"/>
                <w:szCs w:val="24"/>
                <w:rtl/>
              </w:rPr>
              <w:t>כמו ריש לקיש</w:t>
            </w:r>
          </w:p>
        </w:tc>
        <w:tc>
          <w:tcPr>
            <w:tcW w:w="5529" w:type="dxa"/>
            <w:gridSpan w:val="3"/>
          </w:tcPr>
          <w:p w14:paraId="33E4C9D3" w14:textId="77777777" w:rsidR="00DB15AA" w:rsidRPr="00AE4BE2" w:rsidRDefault="00DB15AA" w:rsidP="00290FA0">
            <w:pPr>
              <w:spacing w:line="240" w:lineRule="auto"/>
              <w:rPr>
                <w:rFonts w:asciiTheme="majorBidi" w:hAnsiTheme="majorBidi" w:cstheme="majorBidi"/>
                <w:sz w:val="24"/>
                <w:szCs w:val="24"/>
                <w:rtl/>
              </w:rPr>
            </w:pPr>
          </w:p>
        </w:tc>
      </w:tr>
    </w:tbl>
    <w:p w14:paraId="301E7377" w14:textId="77777777" w:rsidR="00DB15AA" w:rsidRPr="00AE4BE2" w:rsidRDefault="00DB15AA" w:rsidP="00DB15AA">
      <w:pPr>
        <w:spacing w:after="0" w:line="360" w:lineRule="auto"/>
        <w:rPr>
          <w:rFonts w:asciiTheme="majorBidi" w:hAnsiTheme="majorBidi" w:cstheme="majorBidi"/>
          <w:sz w:val="24"/>
          <w:szCs w:val="24"/>
          <w:rtl/>
        </w:rPr>
      </w:pPr>
    </w:p>
    <w:p w14:paraId="1B407A45" w14:textId="77777777" w:rsidR="00DB15AA" w:rsidRPr="00AE4BE2" w:rsidRDefault="00DB15AA" w:rsidP="00DB15AA">
      <w:pPr>
        <w:spacing w:after="0" w:line="360" w:lineRule="auto"/>
        <w:rPr>
          <w:rFonts w:asciiTheme="majorBidi" w:hAnsiTheme="majorBidi" w:cstheme="majorBidi"/>
          <w:b/>
          <w:bCs/>
          <w:sz w:val="24"/>
          <w:szCs w:val="24"/>
          <w:rtl/>
        </w:rPr>
      </w:pPr>
      <w:r w:rsidRPr="00AE4BE2">
        <w:rPr>
          <w:rFonts w:asciiTheme="majorBidi" w:hAnsiTheme="majorBidi" w:cstheme="majorBidi" w:hint="cs"/>
          <w:b/>
          <w:bCs/>
          <w:sz w:val="24"/>
          <w:szCs w:val="24"/>
          <w:rtl/>
        </w:rPr>
        <w:t>ב2. האם לימוד שאר מצוות גם הוא כאילו קיימ</w:t>
      </w:r>
      <w:r>
        <w:rPr>
          <w:rFonts w:asciiTheme="majorBidi" w:hAnsiTheme="majorBidi" w:cstheme="majorBidi" w:hint="cs"/>
          <w:b/>
          <w:bCs/>
          <w:sz w:val="24"/>
          <w:szCs w:val="24"/>
          <w:rtl/>
        </w:rPr>
        <w:t>ן</w:t>
      </w:r>
      <w:r w:rsidRPr="00AE4BE2">
        <w:rPr>
          <w:rFonts w:asciiTheme="majorBidi" w:hAnsiTheme="majorBidi" w:cstheme="majorBidi" w:hint="cs"/>
          <w:b/>
          <w:bCs/>
          <w:sz w:val="24"/>
          <w:szCs w:val="24"/>
          <w:rtl/>
        </w:rPr>
        <w:t>?</w:t>
      </w:r>
    </w:p>
    <w:p w14:paraId="139F5AF9" w14:textId="77777777" w:rsidR="00DB15AA" w:rsidRPr="00AE4BE2" w:rsidRDefault="00DB15AA" w:rsidP="00DB15AA">
      <w:pPr>
        <w:spacing w:after="0" w:line="360" w:lineRule="auto"/>
        <w:rPr>
          <w:rFonts w:asciiTheme="majorBidi" w:hAnsiTheme="majorBidi" w:cstheme="majorBidi"/>
          <w:sz w:val="24"/>
          <w:szCs w:val="24"/>
          <w:rtl/>
        </w:rPr>
      </w:pPr>
      <w:r w:rsidRPr="00AE4BE2">
        <w:rPr>
          <w:rFonts w:asciiTheme="majorBidi" w:hAnsiTheme="majorBidi" w:cstheme="majorBidi" w:hint="cs"/>
          <w:sz w:val="24"/>
          <w:szCs w:val="24"/>
          <w:rtl/>
        </w:rPr>
        <w:t xml:space="preserve"> בגמרא מסופר שרבה בר אבוה התנצל לפני אליהו הנביא על מיעוט ידיעותיו בהלכות טהרות באמרו: </w:t>
      </w:r>
      <w:r w:rsidRPr="00AE4BE2">
        <w:rPr>
          <w:rFonts w:asciiTheme="majorBidi" w:hAnsiTheme="majorBidi" w:cs="Times New Roman" w:hint="cs"/>
          <w:sz w:val="24"/>
          <w:szCs w:val="24"/>
          <w:rtl/>
        </w:rPr>
        <w:t xml:space="preserve"> </w:t>
      </w:r>
      <w:r w:rsidRPr="00AE4BE2">
        <w:rPr>
          <w:rFonts w:asciiTheme="majorBidi" w:hAnsiTheme="majorBidi" w:cs="Times New Roman"/>
          <w:sz w:val="24"/>
          <w:szCs w:val="24"/>
          <w:rtl/>
        </w:rPr>
        <w:t xml:space="preserve"> </w:t>
      </w:r>
    </w:p>
    <w:p w14:paraId="6371B4E2" w14:textId="77777777" w:rsidR="00DB15AA" w:rsidRPr="00AE4BE2" w:rsidRDefault="00DB15AA" w:rsidP="00DB15AA">
      <w:pPr>
        <w:spacing w:after="0" w:line="360" w:lineRule="auto"/>
        <w:rPr>
          <w:rFonts w:asciiTheme="majorBidi" w:hAnsiTheme="majorBidi" w:cstheme="majorBidi"/>
          <w:sz w:val="24"/>
          <w:szCs w:val="24"/>
          <w:rtl/>
        </w:rPr>
      </w:pPr>
      <w:r w:rsidRPr="00AE4BE2">
        <w:rPr>
          <w:rFonts w:ascii="David" w:hAnsi="David" w:cs="David"/>
          <w:sz w:val="24"/>
          <w:szCs w:val="24"/>
          <w:rtl/>
        </w:rPr>
        <w:lastRenderedPageBreak/>
        <w:t xml:space="preserve">"בארבעה לא </w:t>
      </w:r>
      <w:proofErr w:type="spellStart"/>
      <w:r w:rsidRPr="00AE4BE2">
        <w:rPr>
          <w:rFonts w:ascii="David" w:hAnsi="David" w:cs="David"/>
          <w:sz w:val="24"/>
          <w:szCs w:val="24"/>
          <w:rtl/>
        </w:rPr>
        <w:t>מצינא</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בשיתא</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מצינא</w:t>
      </w:r>
      <w:proofErr w:type="spellEnd"/>
      <w:r w:rsidRPr="00AE4BE2">
        <w:rPr>
          <w:rStyle w:val="a5"/>
          <w:rFonts w:ascii="David" w:hAnsi="David" w:cs="David"/>
          <w:sz w:val="24"/>
          <w:szCs w:val="24"/>
          <w:rtl/>
        </w:rPr>
        <w:footnoteReference w:id="20"/>
      </w:r>
      <w:r w:rsidRPr="00AE4BE2">
        <w:rPr>
          <w:rFonts w:ascii="David" w:hAnsi="David" w:cs="David"/>
          <w:sz w:val="24"/>
          <w:szCs w:val="24"/>
          <w:rtl/>
        </w:rPr>
        <w:t>?".</w:t>
      </w:r>
      <w:r w:rsidRPr="00AE4BE2">
        <w:rPr>
          <w:rFonts w:ascii="David" w:hAnsi="David" w:cs="David" w:hint="cs"/>
          <w:sz w:val="24"/>
          <w:szCs w:val="24"/>
          <w:rtl/>
        </w:rPr>
        <w:t xml:space="preserve"> </w:t>
      </w:r>
      <w:r w:rsidRPr="00AE4BE2">
        <w:rPr>
          <w:rFonts w:asciiTheme="majorBidi" w:hAnsiTheme="majorBidi" w:cstheme="majorBidi" w:hint="cs"/>
          <w:sz w:val="24"/>
          <w:szCs w:val="24"/>
          <w:rtl/>
        </w:rPr>
        <w:t>רש"י</w:t>
      </w:r>
      <w:r w:rsidRPr="00AE4BE2">
        <w:rPr>
          <w:rStyle w:val="a5"/>
          <w:rFonts w:asciiTheme="majorBidi" w:hAnsiTheme="majorBidi" w:cstheme="majorBidi"/>
          <w:sz w:val="24"/>
          <w:szCs w:val="24"/>
          <w:rtl/>
        </w:rPr>
        <w:footnoteReference w:id="21"/>
      </w:r>
      <w:r w:rsidRPr="00AE4BE2">
        <w:rPr>
          <w:rFonts w:asciiTheme="majorBidi" w:hAnsiTheme="majorBidi" w:cstheme="majorBidi" w:hint="cs"/>
          <w:sz w:val="24"/>
          <w:szCs w:val="24"/>
          <w:rtl/>
        </w:rPr>
        <w:t xml:space="preserve"> מבאר את סדר העדיפות בלימודו של האמורא: </w:t>
      </w:r>
      <w:r w:rsidRPr="00AE4BE2">
        <w:rPr>
          <w:rFonts w:asciiTheme="majorBidi" w:hAnsiTheme="majorBidi" w:cs="Times New Roman" w:hint="cs"/>
          <w:sz w:val="24"/>
          <w:szCs w:val="24"/>
          <w:rtl/>
        </w:rPr>
        <w:t xml:space="preserve"> </w:t>
      </w:r>
    </w:p>
    <w:p w14:paraId="1C35254F" w14:textId="77777777" w:rsidR="00DB15AA" w:rsidRDefault="00DB15AA" w:rsidP="00DB15AA">
      <w:pPr>
        <w:spacing w:after="0" w:line="360" w:lineRule="auto"/>
        <w:ind w:left="720"/>
        <w:rPr>
          <w:rFonts w:asciiTheme="majorBidi" w:hAnsiTheme="majorBidi" w:cstheme="majorBidi"/>
          <w:sz w:val="24"/>
          <w:szCs w:val="24"/>
          <w:rtl/>
        </w:rPr>
      </w:pPr>
      <w:r w:rsidRPr="00AE4BE2">
        <w:rPr>
          <w:rFonts w:ascii="David" w:hAnsi="David" w:cs="David"/>
          <w:sz w:val="24"/>
          <w:szCs w:val="24"/>
          <w:rtl/>
        </w:rPr>
        <w:t xml:space="preserve">בארבעה לא </w:t>
      </w:r>
      <w:proofErr w:type="spellStart"/>
      <w:r w:rsidRPr="00AE4BE2">
        <w:rPr>
          <w:rFonts w:ascii="David" w:hAnsi="David" w:cs="David"/>
          <w:sz w:val="24"/>
          <w:szCs w:val="24"/>
          <w:rtl/>
        </w:rPr>
        <w:t>מצינא</w:t>
      </w:r>
      <w:proofErr w:type="spellEnd"/>
      <w:r w:rsidRPr="00AE4BE2">
        <w:rPr>
          <w:rFonts w:ascii="David" w:hAnsi="David" w:cs="David"/>
          <w:sz w:val="24"/>
          <w:szCs w:val="24"/>
          <w:rtl/>
        </w:rPr>
        <w:t xml:space="preserve"> - </w:t>
      </w:r>
      <w:proofErr w:type="spellStart"/>
      <w:r w:rsidRPr="00AE4BE2">
        <w:rPr>
          <w:rFonts w:ascii="David" w:hAnsi="David" w:cs="David"/>
          <w:sz w:val="24"/>
          <w:szCs w:val="24"/>
          <w:rtl/>
        </w:rPr>
        <w:t>בגירסא</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דארבעה</w:t>
      </w:r>
      <w:proofErr w:type="spellEnd"/>
      <w:r w:rsidRPr="00AE4BE2">
        <w:rPr>
          <w:rFonts w:ascii="David" w:hAnsi="David" w:cs="David"/>
          <w:sz w:val="24"/>
          <w:szCs w:val="24"/>
          <w:rtl/>
        </w:rPr>
        <w:t xml:space="preserve"> סדרין, כגון מועד ישועות נשים שהן נוהגות בזמן הזה כבזמן הבית, וקדשים נמי </w:t>
      </w:r>
      <w:proofErr w:type="spellStart"/>
      <w:r w:rsidRPr="00AE4BE2">
        <w:rPr>
          <w:rFonts w:ascii="David" w:hAnsi="David" w:cs="David"/>
          <w:sz w:val="24"/>
          <w:szCs w:val="24"/>
          <w:rtl/>
        </w:rPr>
        <w:t>כדכתיב</w:t>
      </w:r>
      <w:proofErr w:type="spellEnd"/>
      <w:r>
        <w:rPr>
          <w:rFonts w:ascii="David" w:hAnsi="David" w:cs="David" w:hint="cs"/>
          <w:sz w:val="24"/>
          <w:szCs w:val="24"/>
          <w:rtl/>
        </w:rPr>
        <w:t>:</w:t>
      </w:r>
      <w:r w:rsidRPr="00AE4BE2">
        <w:rPr>
          <w:rFonts w:ascii="David" w:hAnsi="David" w:cs="David"/>
          <w:sz w:val="24"/>
          <w:szCs w:val="24"/>
          <w:rtl/>
        </w:rPr>
        <w:t xml:space="preserve"> </w:t>
      </w:r>
      <w:r>
        <w:rPr>
          <w:rFonts w:ascii="David" w:hAnsi="David" w:cs="David" w:hint="cs"/>
          <w:sz w:val="24"/>
          <w:szCs w:val="24"/>
          <w:rtl/>
        </w:rPr>
        <w:t>'</w:t>
      </w:r>
      <w:r w:rsidRPr="00AE4BE2">
        <w:rPr>
          <w:rFonts w:ascii="David" w:hAnsi="David" w:cs="David"/>
          <w:sz w:val="24"/>
          <w:szCs w:val="24"/>
          <w:rtl/>
        </w:rPr>
        <w:t xml:space="preserve">ובכל מקום </w:t>
      </w:r>
      <w:proofErr w:type="spellStart"/>
      <w:r w:rsidRPr="00AE4BE2">
        <w:rPr>
          <w:rFonts w:ascii="David" w:hAnsi="David" w:cs="David"/>
          <w:sz w:val="24"/>
          <w:szCs w:val="24"/>
          <w:rtl/>
        </w:rPr>
        <w:t>מוקטר</w:t>
      </w:r>
      <w:proofErr w:type="spellEnd"/>
      <w:r w:rsidRPr="00AE4BE2">
        <w:rPr>
          <w:rFonts w:ascii="David" w:hAnsi="David" w:cs="David"/>
          <w:sz w:val="24"/>
          <w:szCs w:val="24"/>
          <w:rtl/>
        </w:rPr>
        <w:t xml:space="preserve"> מוגש לשמי</w:t>
      </w:r>
      <w:r>
        <w:rPr>
          <w:rFonts w:ascii="David" w:hAnsi="David" w:cs="David" w:hint="cs"/>
          <w:sz w:val="24"/>
          <w:szCs w:val="24"/>
          <w:rtl/>
        </w:rPr>
        <w:t>'</w:t>
      </w:r>
      <w:r w:rsidRPr="00AE4BE2">
        <w:rPr>
          <w:rFonts w:ascii="David" w:hAnsi="David" w:cs="David"/>
          <w:sz w:val="24"/>
          <w:szCs w:val="24"/>
          <w:rtl/>
        </w:rPr>
        <w:t xml:space="preserve"> </w:t>
      </w:r>
      <w:proofErr w:type="spellStart"/>
      <w:r w:rsidRPr="00AE4BE2">
        <w:rPr>
          <w:rFonts w:ascii="David" w:hAnsi="David" w:cs="David"/>
          <w:sz w:val="24"/>
          <w:szCs w:val="24"/>
          <w:rtl/>
        </w:rPr>
        <w:t>ואמרינן</w:t>
      </w:r>
      <w:proofErr w:type="spellEnd"/>
      <w:r w:rsidRPr="00AE4BE2">
        <w:rPr>
          <w:rFonts w:ascii="David" w:hAnsi="David" w:cs="David"/>
          <w:sz w:val="24"/>
          <w:szCs w:val="24"/>
          <w:rtl/>
        </w:rPr>
        <w:t xml:space="preserve"> </w:t>
      </w:r>
      <w:r w:rsidRPr="00B53652">
        <w:rPr>
          <w:rFonts w:ascii="David" w:hAnsi="David" w:cs="David"/>
          <w:sz w:val="20"/>
          <w:szCs w:val="20"/>
          <w:rtl/>
        </w:rPr>
        <w:t>(מנחות קי, א):</w:t>
      </w:r>
      <w:r w:rsidRPr="00AE4BE2">
        <w:rPr>
          <w:rFonts w:ascii="David" w:hAnsi="David" w:cs="David"/>
          <w:sz w:val="24"/>
          <w:szCs w:val="24"/>
          <w:rtl/>
        </w:rPr>
        <w:t xml:space="preserve"> אלו תלמידי חכמים </w:t>
      </w:r>
      <w:proofErr w:type="spellStart"/>
      <w:r w:rsidRPr="00AE4BE2">
        <w:rPr>
          <w:rFonts w:ascii="David" w:hAnsi="David" w:cs="David"/>
          <w:sz w:val="24"/>
          <w:szCs w:val="24"/>
          <w:rtl/>
        </w:rPr>
        <w:t>העוסקין</w:t>
      </w:r>
      <w:proofErr w:type="spellEnd"/>
      <w:r w:rsidRPr="00AE4BE2">
        <w:rPr>
          <w:rFonts w:ascii="David" w:hAnsi="David" w:cs="David"/>
          <w:sz w:val="24"/>
          <w:szCs w:val="24"/>
          <w:rtl/>
        </w:rPr>
        <w:t xml:space="preserve"> בהלכות עבודה בכל מקום - מעלה עליהן הכתוב כאילו </w:t>
      </w:r>
      <w:proofErr w:type="spellStart"/>
      <w:r w:rsidRPr="00AE4BE2">
        <w:rPr>
          <w:rFonts w:ascii="David" w:hAnsi="David" w:cs="David"/>
          <w:sz w:val="24"/>
          <w:szCs w:val="24"/>
          <w:rtl/>
        </w:rPr>
        <w:t>מקריבין</w:t>
      </w:r>
      <w:proofErr w:type="spellEnd"/>
      <w:r w:rsidRPr="00AE4BE2">
        <w:rPr>
          <w:rFonts w:ascii="David" w:hAnsi="David" w:cs="David"/>
          <w:sz w:val="24"/>
          <w:szCs w:val="24"/>
          <w:rtl/>
        </w:rPr>
        <w:t xml:space="preserve"> אותן בבית המקדש. </w:t>
      </w:r>
      <w:proofErr w:type="spellStart"/>
      <w:r w:rsidRPr="00AE4BE2">
        <w:rPr>
          <w:rFonts w:ascii="David" w:hAnsi="David" w:cs="David"/>
          <w:sz w:val="24"/>
          <w:szCs w:val="24"/>
          <w:rtl/>
        </w:rPr>
        <w:t>בשיתא</w:t>
      </w:r>
      <w:proofErr w:type="spellEnd"/>
      <w:r w:rsidRPr="00AE4BE2">
        <w:rPr>
          <w:rFonts w:ascii="David" w:hAnsi="David" w:cs="David"/>
          <w:sz w:val="24"/>
          <w:szCs w:val="24"/>
          <w:rtl/>
        </w:rPr>
        <w:t xml:space="preserve"> </w:t>
      </w:r>
      <w:proofErr w:type="spellStart"/>
      <w:r w:rsidRPr="00AE4BE2">
        <w:rPr>
          <w:rFonts w:ascii="David" w:hAnsi="David" w:cs="David"/>
          <w:sz w:val="24"/>
          <w:szCs w:val="24"/>
          <w:rtl/>
        </w:rPr>
        <w:t>מצינא</w:t>
      </w:r>
      <w:proofErr w:type="spellEnd"/>
      <w:r w:rsidRPr="00AE4BE2">
        <w:rPr>
          <w:rFonts w:ascii="David" w:hAnsi="David" w:cs="David"/>
          <w:sz w:val="24"/>
          <w:szCs w:val="24"/>
          <w:rtl/>
        </w:rPr>
        <w:t>!? - בתמיהה, זרעים אינו נוהג בחוצה לארץ, וכן טהרות.</w:t>
      </w:r>
    </w:p>
    <w:p w14:paraId="3DE50E0F" w14:textId="77777777" w:rsidR="00DB15AA" w:rsidRPr="00DF7500" w:rsidRDefault="00DB15AA" w:rsidP="00DB15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מכאן למד חכם אחד</w:t>
      </w:r>
      <w:r>
        <w:rPr>
          <w:rStyle w:val="a5"/>
          <w:rFonts w:asciiTheme="majorBidi" w:hAnsiTheme="majorBidi" w:cstheme="majorBidi"/>
          <w:sz w:val="24"/>
          <w:szCs w:val="24"/>
          <w:rtl/>
        </w:rPr>
        <w:footnoteReference w:id="22"/>
      </w:r>
      <w:r>
        <w:rPr>
          <w:rFonts w:asciiTheme="majorBidi" w:hAnsiTheme="majorBidi" w:cstheme="majorBidi" w:hint="cs"/>
          <w:sz w:val="24"/>
          <w:szCs w:val="24"/>
          <w:rtl/>
        </w:rPr>
        <w:t xml:space="preserve">, שהכלל שהעיסוק ההלכתי הרי הוא כמעשה, אינו תקף אלא בענייני </w:t>
      </w:r>
      <w:proofErr w:type="spellStart"/>
      <w:r>
        <w:rPr>
          <w:rFonts w:asciiTheme="majorBidi" w:hAnsiTheme="majorBidi" w:cstheme="majorBidi" w:hint="cs"/>
          <w:sz w:val="24"/>
          <w:szCs w:val="24"/>
          <w:rtl/>
        </w:rPr>
        <w:t>קרבנות</w:t>
      </w:r>
      <w:proofErr w:type="spellEnd"/>
      <w:r>
        <w:rPr>
          <w:rFonts w:asciiTheme="majorBidi" w:hAnsiTheme="majorBidi" w:cstheme="majorBidi" w:hint="cs"/>
          <w:sz w:val="24"/>
          <w:szCs w:val="24"/>
          <w:rtl/>
        </w:rPr>
        <w:t>, ולא, למשל, בהלכות זרעים וטהרות</w:t>
      </w:r>
      <w:r>
        <w:rPr>
          <w:rStyle w:val="a5"/>
          <w:rFonts w:asciiTheme="majorBidi" w:hAnsiTheme="majorBidi" w:cstheme="majorBidi"/>
          <w:sz w:val="24"/>
          <w:szCs w:val="24"/>
          <w:rtl/>
        </w:rPr>
        <w:footnoteReference w:id="23"/>
      </w:r>
      <w:r>
        <w:rPr>
          <w:rFonts w:asciiTheme="majorBidi" w:hAnsiTheme="majorBidi" w:cstheme="majorBidi" w:hint="cs"/>
          <w:sz w:val="24"/>
          <w:szCs w:val="24"/>
          <w:rtl/>
        </w:rPr>
        <w:t xml:space="preserve">. גם </w:t>
      </w:r>
      <w:proofErr w:type="spellStart"/>
      <w:r>
        <w:rPr>
          <w:rFonts w:asciiTheme="majorBidi" w:hAnsiTheme="majorBidi" w:cstheme="majorBidi" w:hint="cs"/>
          <w:sz w:val="24"/>
          <w:szCs w:val="24"/>
          <w:rtl/>
        </w:rPr>
        <w:t>השל"ה</w:t>
      </w:r>
      <w:proofErr w:type="spellEnd"/>
      <w:r>
        <w:rPr>
          <w:rFonts w:asciiTheme="majorBidi" w:hAnsiTheme="majorBidi" w:cstheme="majorBidi" w:hint="cs"/>
          <w:sz w:val="24"/>
          <w:szCs w:val="24"/>
          <w:rtl/>
        </w:rPr>
        <w:t xml:space="preserve"> מיקד את מעלת הלימוד בעניינים מאוד ספציפיים: </w:t>
      </w:r>
    </w:p>
    <w:p w14:paraId="17591E6F" w14:textId="77777777" w:rsidR="00DB15AA" w:rsidRDefault="00DB15AA" w:rsidP="00DB15AA">
      <w:pPr>
        <w:spacing w:after="0" w:line="360" w:lineRule="auto"/>
        <w:ind w:left="720"/>
        <w:rPr>
          <w:rFonts w:ascii="David" w:hAnsi="David" w:cs="David"/>
          <w:sz w:val="24"/>
          <w:szCs w:val="24"/>
          <w:rtl/>
        </w:rPr>
      </w:pPr>
      <w:r w:rsidRPr="00DF7500">
        <w:rPr>
          <w:rFonts w:ascii="David" w:hAnsi="David" w:cs="David"/>
          <w:sz w:val="24"/>
          <w:szCs w:val="24"/>
          <w:rtl/>
        </w:rPr>
        <w:t xml:space="preserve">מצינו מעלת הסיפור </w:t>
      </w:r>
      <w:proofErr w:type="spellStart"/>
      <w:r w:rsidRPr="00DF7500">
        <w:rPr>
          <w:rFonts w:ascii="David" w:hAnsi="David" w:cs="David"/>
          <w:sz w:val="24"/>
          <w:szCs w:val="24"/>
          <w:rtl/>
        </w:rPr>
        <w:t>בענין</w:t>
      </w:r>
      <w:proofErr w:type="spellEnd"/>
      <w:r w:rsidRPr="00DF7500">
        <w:rPr>
          <w:rFonts w:ascii="David" w:hAnsi="David" w:cs="David"/>
          <w:sz w:val="24"/>
          <w:szCs w:val="24"/>
          <w:rtl/>
        </w:rPr>
        <w:t xml:space="preserve"> </w:t>
      </w:r>
      <w:proofErr w:type="spellStart"/>
      <w:r w:rsidRPr="00DF7500">
        <w:rPr>
          <w:rFonts w:ascii="David" w:hAnsi="David" w:cs="David"/>
          <w:sz w:val="24"/>
          <w:szCs w:val="24"/>
          <w:rtl/>
        </w:rPr>
        <w:t>הקרבנות</w:t>
      </w:r>
      <w:proofErr w:type="spellEnd"/>
      <w:r w:rsidRPr="00DF7500">
        <w:rPr>
          <w:rFonts w:ascii="David" w:hAnsi="David" w:cs="David"/>
          <w:sz w:val="24"/>
          <w:szCs w:val="24"/>
          <w:rtl/>
        </w:rPr>
        <w:t xml:space="preserve">. וכן מצינו מעלת הסיפור ביציאת מצרים. </w:t>
      </w:r>
      <w:proofErr w:type="spellStart"/>
      <w:r w:rsidRPr="00DF7500">
        <w:rPr>
          <w:rFonts w:ascii="David" w:hAnsi="David" w:cs="David"/>
          <w:sz w:val="24"/>
          <w:szCs w:val="24"/>
          <w:rtl/>
        </w:rPr>
        <w:t>בקרבנות</w:t>
      </w:r>
      <w:proofErr w:type="spellEnd"/>
      <w:r w:rsidRPr="00DF7500">
        <w:rPr>
          <w:rFonts w:ascii="David" w:hAnsi="David" w:cs="David"/>
          <w:sz w:val="24"/>
          <w:szCs w:val="24"/>
          <w:rtl/>
        </w:rPr>
        <w:t>, אמרו רבותינו</w:t>
      </w:r>
      <w:r>
        <w:rPr>
          <w:rFonts w:ascii="David" w:hAnsi="David" w:cs="David" w:hint="cs"/>
          <w:sz w:val="24"/>
          <w:szCs w:val="24"/>
          <w:rtl/>
        </w:rPr>
        <w:t xml:space="preserve">.. </w:t>
      </w:r>
      <w:r w:rsidRPr="00DF7500">
        <w:rPr>
          <w:rFonts w:ascii="David" w:hAnsi="David" w:cs="David"/>
          <w:sz w:val="24"/>
          <w:szCs w:val="24"/>
          <w:rtl/>
        </w:rPr>
        <w:t xml:space="preserve">כל העוסק בפרשת </w:t>
      </w:r>
      <w:proofErr w:type="spellStart"/>
      <w:r w:rsidRPr="00DF7500">
        <w:rPr>
          <w:rFonts w:ascii="David" w:hAnsi="David" w:cs="David"/>
          <w:sz w:val="24"/>
          <w:szCs w:val="24"/>
          <w:rtl/>
        </w:rPr>
        <w:t>קרבנות</w:t>
      </w:r>
      <w:proofErr w:type="spellEnd"/>
      <w:r w:rsidRPr="00DF7500">
        <w:rPr>
          <w:rFonts w:ascii="David" w:hAnsi="David" w:cs="David"/>
          <w:sz w:val="24"/>
          <w:szCs w:val="24"/>
          <w:rtl/>
        </w:rPr>
        <w:t xml:space="preserve"> כאילו הקריב </w:t>
      </w:r>
      <w:proofErr w:type="spellStart"/>
      <w:r w:rsidRPr="00DF7500">
        <w:rPr>
          <w:rFonts w:ascii="David" w:hAnsi="David" w:cs="David"/>
          <w:sz w:val="24"/>
          <w:szCs w:val="24"/>
          <w:rtl/>
        </w:rPr>
        <w:t>קרבנות</w:t>
      </w:r>
      <w:proofErr w:type="spellEnd"/>
      <w:r>
        <w:rPr>
          <w:rFonts w:ascii="David" w:hAnsi="David" w:cs="David" w:hint="cs"/>
          <w:sz w:val="24"/>
          <w:szCs w:val="24"/>
          <w:rtl/>
        </w:rPr>
        <w:t xml:space="preserve">... </w:t>
      </w:r>
      <w:r w:rsidRPr="00DF7500">
        <w:rPr>
          <w:rFonts w:ascii="David" w:hAnsi="David" w:cs="David"/>
          <w:sz w:val="24"/>
          <w:szCs w:val="24"/>
          <w:rtl/>
        </w:rPr>
        <w:t xml:space="preserve">ואפשר, </w:t>
      </w:r>
      <w:proofErr w:type="spellStart"/>
      <w:r w:rsidRPr="00DF7500">
        <w:rPr>
          <w:rFonts w:ascii="David" w:hAnsi="David" w:cs="David"/>
          <w:sz w:val="24"/>
          <w:szCs w:val="24"/>
          <w:rtl/>
        </w:rPr>
        <w:t>דעל</w:t>
      </w:r>
      <w:proofErr w:type="spellEnd"/>
      <w:r w:rsidRPr="00DF7500">
        <w:rPr>
          <w:rFonts w:ascii="David" w:hAnsi="David" w:cs="David"/>
          <w:sz w:val="24"/>
          <w:szCs w:val="24"/>
          <w:rtl/>
        </w:rPr>
        <w:t xml:space="preserve"> זה רומזים אלו תורות, '</w:t>
      </w:r>
      <w:r w:rsidRPr="00B53652">
        <w:rPr>
          <w:rFonts w:ascii="David" w:hAnsi="David" w:cs="David"/>
          <w:b/>
          <w:bCs/>
          <w:sz w:val="24"/>
          <w:szCs w:val="24"/>
          <w:rtl/>
        </w:rPr>
        <w:t>תורת</w:t>
      </w:r>
      <w:r w:rsidRPr="00DF7500">
        <w:rPr>
          <w:rFonts w:ascii="David" w:hAnsi="David" w:cs="David"/>
          <w:sz w:val="24"/>
          <w:szCs w:val="24"/>
          <w:rtl/>
        </w:rPr>
        <w:t xml:space="preserve"> עולה', 'תורת חטאת', 'תורת אשם', 'תורת זבח השלמים', </w:t>
      </w:r>
      <w:proofErr w:type="spellStart"/>
      <w:r w:rsidRPr="00DF7500">
        <w:rPr>
          <w:rFonts w:ascii="David" w:hAnsi="David" w:cs="David"/>
          <w:sz w:val="24"/>
          <w:szCs w:val="24"/>
          <w:rtl/>
        </w:rPr>
        <w:t>דהעוסק</w:t>
      </w:r>
      <w:proofErr w:type="spellEnd"/>
      <w:r w:rsidRPr="00DF7500">
        <w:rPr>
          <w:rFonts w:ascii="David" w:hAnsi="David" w:cs="David"/>
          <w:sz w:val="24"/>
          <w:szCs w:val="24"/>
          <w:rtl/>
        </w:rPr>
        <w:t xml:space="preserve"> בתורה במקומם, ככה מצינו </w:t>
      </w:r>
      <w:proofErr w:type="spellStart"/>
      <w:r w:rsidRPr="00DF7500">
        <w:rPr>
          <w:rFonts w:ascii="David" w:hAnsi="David" w:cs="David"/>
          <w:sz w:val="24"/>
          <w:szCs w:val="24"/>
          <w:rtl/>
        </w:rPr>
        <w:t>בקרבנות</w:t>
      </w:r>
      <w:proofErr w:type="spellEnd"/>
      <w:r w:rsidRPr="00DF7500">
        <w:rPr>
          <w:rFonts w:ascii="David" w:hAnsi="David" w:cs="David"/>
          <w:sz w:val="24"/>
          <w:szCs w:val="24"/>
          <w:rtl/>
        </w:rPr>
        <w:t xml:space="preserve">. וכן מצינו גם כן בחוקות הפסח, תנן </w:t>
      </w:r>
      <w:r w:rsidRPr="00635764">
        <w:rPr>
          <w:rFonts w:ascii="David" w:hAnsi="David" w:cs="David"/>
          <w:sz w:val="20"/>
          <w:szCs w:val="20"/>
          <w:rtl/>
        </w:rPr>
        <w:t xml:space="preserve">(ברכות </w:t>
      </w:r>
      <w:proofErr w:type="spellStart"/>
      <w:r w:rsidRPr="00635764">
        <w:rPr>
          <w:rFonts w:ascii="David" w:hAnsi="David" w:cs="David"/>
          <w:sz w:val="20"/>
          <w:szCs w:val="20"/>
          <w:rtl/>
        </w:rPr>
        <w:t>יב</w:t>
      </w:r>
      <w:proofErr w:type="spellEnd"/>
      <w:r w:rsidRPr="00635764">
        <w:rPr>
          <w:rFonts w:ascii="David" w:hAnsi="David" w:cs="David"/>
          <w:sz w:val="20"/>
          <w:szCs w:val="20"/>
          <w:rtl/>
        </w:rPr>
        <w:t>, ב),</w:t>
      </w:r>
      <w:r w:rsidRPr="00DF7500">
        <w:rPr>
          <w:rFonts w:ascii="David" w:hAnsi="David" w:cs="David"/>
          <w:sz w:val="24"/>
          <w:szCs w:val="24"/>
          <w:rtl/>
        </w:rPr>
        <w:t xml:space="preserve"> </w:t>
      </w:r>
      <w:proofErr w:type="spellStart"/>
      <w:r w:rsidRPr="00DF7500">
        <w:rPr>
          <w:rFonts w:ascii="David" w:hAnsi="David" w:cs="David"/>
          <w:sz w:val="24"/>
          <w:szCs w:val="24"/>
          <w:rtl/>
        </w:rPr>
        <w:t>מזכירין</w:t>
      </w:r>
      <w:proofErr w:type="spellEnd"/>
      <w:r w:rsidRPr="00DF7500">
        <w:rPr>
          <w:rFonts w:ascii="David" w:hAnsi="David" w:cs="David"/>
          <w:sz w:val="24"/>
          <w:szCs w:val="24"/>
          <w:rtl/>
        </w:rPr>
        <w:t xml:space="preserve"> יציאת מצרים. ובהגדה, כל המרבה לספר הרי זה משובח, רבן גמליאל אומר</w:t>
      </w:r>
      <w:r>
        <w:rPr>
          <w:rFonts w:ascii="David" w:hAnsi="David" w:cs="David" w:hint="cs"/>
          <w:sz w:val="24"/>
          <w:szCs w:val="24"/>
          <w:rtl/>
        </w:rPr>
        <w:t>:</w:t>
      </w:r>
      <w:r w:rsidRPr="00DF7500">
        <w:rPr>
          <w:rFonts w:ascii="David" w:hAnsi="David" w:cs="David"/>
          <w:sz w:val="24"/>
          <w:szCs w:val="24"/>
          <w:rtl/>
        </w:rPr>
        <w:t xml:space="preserve"> כל מי שלא אמר שלשה דברים הללו </w:t>
      </w:r>
      <w:proofErr w:type="spellStart"/>
      <w:r w:rsidRPr="00DF7500">
        <w:rPr>
          <w:rFonts w:ascii="David" w:hAnsi="David" w:cs="David"/>
          <w:sz w:val="24"/>
          <w:szCs w:val="24"/>
          <w:rtl/>
        </w:rPr>
        <w:t>כו</w:t>
      </w:r>
      <w:proofErr w:type="spellEnd"/>
      <w:r w:rsidRPr="00DF7500">
        <w:rPr>
          <w:rFonts w:ascii="David" w:hAnsi="David" w:cs="David"/>
          <w:sz w:val="24"/>
          <w:szCs w:val="24"/>
          <w:rtl/>
        </w:rPr>
        <w:t xml:space="preserve">' פסח מצה ומרור </w:t>
      </w:r>
      <w:proofErr w:type="spellStart"/>
      <w:r w:rsidRPr="00DF7500">
        <w:rPr>
          <w:rFonts w:ascii="David" w:hAnsi="David" w:cs="David"/>
          <w:sz w:val="24"/>
          <w:szCs w:val="24"/>
          <w:rtl/>
        </w:rPr>
        <w:t>כו</w:t>
      </w:r>
      <w:proofErr w:type="spellEnd"/>
      <w:r w:rsidRPr="00DF7500">
        <w:rPr>
          <w:rFonts w:ascii="David" w:hAnsi="David" w:cs="David"/>
          <w:sz w:val="24"/>
          <w:szCs w:val="24"/>
          <w:rtl/>
        </w:rPr>
        <w:t xml:space="preserve">'. ולא אמר כל מי שלא 'עשה' שלשה דברים הללו, אלא 'אמירה וספור', הרי מעלת הספור והאמירה </w:t>
      </w:r>
      <w:proofErr w:type="spellStart"/>
      <w:r w:rsidRPr="00DF7500">
        <w:rPr>
          <w:rFonts w:ascii="David" w:hAnsi="David" w:cs="David"/>
          <w:sz w:val="24"/>
          <w:szCs w:val="24"/>
          <w:rtl/>
        </w:rPr>
        <w:t>בקרבנות</w:t>
      </w:r>
      <w:proofErr w:type="spellEnd"/>
      <w:r w:rsidRPr="00DF7500">
        <w:rPr>
          <w:rFonts w:ascii="David" w:hAnsi="David" w:cs="David"/>
          <w:sz w:val="24"/>
          <w:szCs w:val="24"/>
          <w:rtl/>
        </w:rPr>
        <w:t xml:space="preserve"> ובחוקת הפסח, ולמה לא יהיה כן בשאר מצוות, לספר פרשיות תרומות ומעשרות שמיטות ויובלות ערכין ושדה אחוזה ובתי ערי חומה וכאלו הרבה, </w:t>
      </w:r>
      <w:proofErr w:type="spellStart"/>
      <w:r w:rsidRPr="00DF7500">
        <w:rPr>
          <w:rFonts w:ascii="David" w:hAnsi="David" w:cs="David"/>
          <w:sz w:val="24"/>
          <w:szCs w:val="24"/>
          <w:rtl/>
        </w:rPr>
        <w:t>ונימא</w:t>
      </w:r>
      <w:proofErr w:type="spellEnd"/>
      <w:r w:rsidRPr="00DF7500">
        <w:rPr>
          <w:rFonts w:ascii="David" w:hAnsi="David" w:cs="David"/>
          <w:sz w:val="24"/>
          <w:szCs w:val="24"/>
          <w:rtl/>
        </w:rPr>
        <w:t xml:space="preserve"> </w:t>
      </w:r>
      <w:proofErr w:type="spellStart"/>
      <w:r w:rsidRPr="00DF7500">
        <w:rPr>
          <w:rFonts w:ascii="David" w:hAnsi="David" w:cs="David"/>
          <w:sz w:val="24"/>
          <w:szCs w:val="24"/>
          <w:rtl/>
        </w:rPr>
        <w:t>דספורן</w:t>
      </w:r>
      <w:proofErr w:type="spellEnd"/>
      <w:r w:rsidRPr="00DF7500">
        <w:rPr>
          <w:rFonts w:ascii="David" w:hAnsi="David" w:cs="David"/>
          <w:sz w:val="24"/>
          <w:szCs w:val="24"/>
          <w:rtl/>
        </w:rPr>
        <w:t xml:space="preserve"> במקום קיומן</w:t>
      </w:r>
      <w:r w:rsidRPr="00DF7500">
        <w:rPr>
          <w:rStyle w:val="a5"/>
          <w:rFonts w:ascii="David" w:hAnsi="David" w:cs="David"/>
          <w:sz w:val="24"/>
          <w:szCs w:val="24"/>
          <w:rtl/>
        </w:rPr>
        <w:footnoteReference w:id="24"/>
      </w:r>
      <w:r w:rsidRPr="00DF7500">
        <w:rPr>
          <w:rFonts w:ascii="David" w:hAnsi="David" w:cs="David"/>
          <w:sz w:val="24"/>
          <w:szCs w:val="24"/>
          <w:rtl/>
        </w:rPr>
        <w:t>.</w:t>
      </w:r>
      <w:r>
        <w:rPr>
          <w:rFonts w:ascii="David" w:hAnsi="David" w:cs="David" w:hint="cs"/>
          <w:sz w:val="24"/>
          <w:szCs w:val="24"/>
          <w:rtl/>
        </w:rPr>
        <w:t xml:space="preserve"> </w:t>
      </w:r>
    </w:p>
    <w:p w14:paraId="50F138A7" w14:textId="77777777" w:rsidR="00DB15AA" w:rsidRPr="00DF7500" w:rsidRDefault="00DB15AA" w:rsidP="00DB15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לעומת שני מקורות אלו, רבים הסוברים, בדומה להבנת </w:t>
      </w:r>
      <w:proofErr w:type="spellStart"/>
      <w:r>
        <w:rPr>
          <w:rFonts w:asciiTheme="majorBidi" w:hAnsiTheme="majorBidi" w:cstheme="majorBidi" w:hint="cs"/>
          <w:sz w:val="24"/>
          <w:szCs w:val="24"/>
          <w:rtl/>
        </w:rPr>
        <w:t>המהרש"א</w:t>
      </w:r>
      <w:proofErr w:type="spellEnd"/>
      <w:r>
        <w:rPr>
          <w:rFonts w:asciiTheme="majorBidi" w:hAnsiTheme="majorBidi" w:cstheme="majorBidi" w:hint="cs"/>
          <w:sz w:val="24"/>
          <w:szCs w:val="24"/>
          <w:rtl/>
        </w:rPr>
        <w:t xml:space="preserve"> לעיל בדעת רבא, כי כל לימוד תורה מעלתו כעשייה</w:t>
      </w:r>
      <w:r>
        <w:rPr>
          <w:rStyle w:val="a5"/>
          <w:rFonts w:asciiTheme="majorBidi" w:hAnsiTheme="majorBidi" w:cstheme="majorBidi"/>
          <w:sz w:val="24"/>
          <w:szCs w:val="24"/>
          <w:rtl/>
        </w:rPr>
        <w:footnoteReference w:id="25"/>
      </w:r>
      <w:r>
        <w:rPr>
          <w:rFonts w:asciiTheme="majorBidi" w:hAnsiTheme="majorBidi" w:cstheme="majorBidi" w:hint="cs"/>
          <w:sz w:val="24"/>
          <w:szCs w:val="24"/>
          <w:rtl/>
        </w:rPr>
        <w:t>. נפרטם:</w:t>
      </w:r>
    </w:p>
    <w:p w14:paraId="51173E93" w14:textId="77777777" w:rsidR="00DB15AA" w:rsidRDefault="00DB15AA" w:rsidP="00DB15AA">
      <w:pPr>
        <w:spacing w:after="0" w:line="360" w:lineRule="auto"/>
        <w:rPr>
          <w:rFonts w:ascii="David" w:hAnsi="David" w:cs="David"/>
          <w:sz w:val="24"/>
          <w:szCs w:val="24"/>
          <w:rtl/>
        </w:rPr>
      </w:pPr>
      <w:r>
        <w:rPr>
          <w:rFonts w:ascii="David" w:hAnsi="David" w:cs="David" w:hint="cs"/>
          <w:sz w:val="24"/>
          <w:szCs w:val="24"/>
          <w:rtl/>
        </w:rPr>
        <w:t>1."</w:t>
      </w:r>
      <w:r w:rsidRPr="00DF7500">
        <w:rPr>
          <w:rFonts w:ascii="David" w:hAnsi="David" w:cs="David"/>
          <w:sz w:val="24"/>
          <w:szCs w:val="24"/>
          <w:rtl/>
        </w:rPr>
        <w:t xml:space="preserve">אז"ל </w:t>
      </w:r>
      <w:r w:rsidRPr="00B53652">
        <w:rPr>
          <w:rFonts w:ascii="David" w:hAnsi="David" w:cs="David"/>
          <w:sz w:val="20"/>
          <w:szCs w:val="20"/>
          <w:rtl/>
        </w:rPr>
        <w:t>(ברכות ה')</w:t>
      </w:r>
      <w:r w:rsidRPr="00DF7500">
        <w:rPr>
          <w:rFonts w:ascii="David" w:hAnsi="David" w:cs="David"/>
          <w:sz w:val="24"/>
          <w:szCs w:val="24"/>
          <w:rtl/>
        </w:rPr>
        <w:t xml:space="preserve"> ראה אדם </w:t>
      </w:r>
      <w:proofErr w:type="spellStart"/>
      <w:r w:rsidRPr="00DF7500">
        <w:rPr>
          <w:rFonts w:ascii="David" w:hAnsi="David" w:cs="David"/>
          <w:sz w:val="24"/>
          <w:szCs w:val="24"/>
          <w:rtl/>
        </w:rPr>
        <w:t>שיסורין</w:t>
      </w:r>
      <w:proofErr w:type="spellEnd"/>
      <w:r w:rsidRPr="00DF7500">
        <w:rPr>
          <w:rFonts w:ascii="David" w:hAnsi="David" w:cs="David"/>
          <w:sz w:val="24"/>
          <w:szCs w:val="24"/>
          <w:rtl/>
        </w:rPr>
        <w:t xml:space="preserve"> באים עליו יפשפש במעשיו שנאמר </w:t>
      </w:r>
      <w:r w:rsidRPr="00B53652">
        <w:rPr>
          <w:rFonts w:ascii="David" w:hAnsi="David" w:cs="David"/>
          <w:sz w:val="20"/>
          <w:szCs w:val="20"/>
          <w:rtl/>
        </w:rPr>
        <w:t>(איכה ג')</w:t>
      </w:r>
      <w:r w:rsidRPr="00DF7500">
        <w:rPr>
          <w:rFonts w:ascii="David" w:hAnsi="David" w:cs="David"/>
          <w:sz w:val="24"/>
          <w:szCs w:val="24"/>
          <w:rtl/>
        </w:rPr>
        <w:t xml:space="preserve"> נחפשה דרכינו </w:t>
      </w:r>
      <w:proofErr w:type="spellStart"/>
      <w:r w:rsidRPr="00DF7500">
        <w:rPr>
          <w:rFonts w:ascii="David" w:hAnsi="David" w:cs="David"/>
          <w:sz w:val="24"/>
          <w:szCs w:val="24"/>
          <w:rtl/>
        </w:rPr>
        <w:t>ונחקורה</w:t>
      </w:r>
      <w:proofErr w:type="spellEnd"/>
      <w:r w:rsidRPr="00DF7500">
        <w:rPr>
          <w:rFonts w:ascii="David" w:hAnsi="David" w:cs="David"/>
          <w:sz w:val="24"/>
          <w:szCs w:val="24"/>
          <w:rtl/>
        </w:rPr>
        <w:t xml:space="preserve"> פשפש ולא מצא יתלה בבטול תורה</w:t>
      </w:r>
      <w:r w:rsidRPr="00DF7500">
        <w:rPr>
          <w:rFonts w:ascii="David" w:hAnsi="David" w:cs="David" w:hint="cs"/>
          <w:sz w:val="24"/>
          <w:szCs w:val="24"/>
          <w:rtl/>
        </w:rPr>
        <w:t>...</w:t>
      </w:r>
      <w:r w:rsidRPr="00DF7500">
        <w:rPr>
          <w:rFonts w:ascii="David" w:hAnsi="David" w:cs="David"/>
          <w:sz w:val="24"/>
          <w:szCs w:val="24"/>
          <w:rtl/>
        </w:rPr>
        <w:t xml:space="preserve"> כי התורה כוללת כל מיני העונות הכתובים בה, </w:t>
      </w:r>
      <w:r w:rsidRPr="00DF7500">
        <w:rPr>
          <w:rFonts w:ascii="David" w:hAnsi="David" w:cs="David"/>
          <w:b/>
          <w:bCs/>
          <w:sz w:val="24"/>
          <w:szCs w:val="24"/>
          <w:rtl/>
        </w:rPr>
        <w:t>כשהאדם קורא ולומד בתורה הרי הוא כמקיים המצות</w:t>
      </w:r>
      <w:r w:rsidRPr="00DF7500">
        <w:rPr>
          <w:rFonts w:ascii="David" w:hAnsi="David" w:cs="David"/>
          <w:sz w:val="24"/>
          <w:szCs w:val="24"/>
          <w:rtl/>
        </w:rPr>
        <w:t xml:space="preserve"> ונזהר מן העבירות הכתובות בה, וכמ"ש זאת התורה לעולה כל הקורא בפרשת עולה כאילו הקריב עולה </w:t>
      </w:r>
      <w:proofErr w:type="spellStart"/>
      <w:r w:rsidRPr="00DF7500">
        <w:rPr>
          <w:rFonts w:ascii="David" w:hAnsi="David" w:cs="David"/>
          <w:sz w:val="24"/>
          <w:szCs w:val="24"/>
          <w:rtl/>
        </w:rPr>
        <w:t>וכו</w:t>
      </w:r>
      <w:proofErr w:type="spellEnd"/>
      <w:r w:rsidRPr="00DF7500">
        <w:rPr>
          <w:rFonts w:ascii="David" w:hAnsi="David" w:cs="David"/>
          <w:sz w:val="24"/>
          <w:szCs w:val="24"/>
          <w:rtl/>
        </w:rPr>
        <w:t>', וכשהוא מתבטל מלימודה הרי הוא כאילו אינו מקיים המצות ואינו נזהר מן העבירות, ואם כן ביטול התורה כוללת כל מיני העבירות</w:t>
      </w:r>
      <w:r>
        <w:rPr>
          <w:rStyle w:val="a5"/>
          <w:rFonts w:ascii="David" w:hAnsi="David" w:cs="David"/>
          <w:sz w:val="24"/>
          <w:szCs w:val="24"/>
          <w:rtl/>
        </w:rPr>
        <w:footnoteReference w:id="26"/>
      </w:r>
      <w:r w:rsidRPr="00DF7500">
        <w:rPr>
          <w:rFonts w:ascii="David" w:hAnsi="David" w:cs="David" w:hint="cs"/>
          <w:sz w:val="24"/>
          <w:szCs w:val="24"/>
          <w:rtl/>
        </w:rPr>
        <w:t>"</w:t>
      </w:r>
      <w:r>
        <w:rPr>
          <w:rFonts w:ascii="David" w:hAnsi="David" w:cs="David" w:hint="cs"/>
          <w:sz w:val="24"/>
          <w:szCs w:val="24"/>
          <w:rtl/>
        </w:rPr>
        <w:t>.</w:t>
      </w:r>
    </w:p>
    <w:p w14:paraId="03C87A6D" w14:textId="77777777" w:rsidR="00DB15AA" w:rsidRPr="008569CD" w:rsidRDefault="00DB15AA" w:rsidP="00DB15AA">
      <w:pPr>
        <w:spacing w:after="0" w:line="360" w:lineRule="auto"/>
        <w:rPr>
          <w:rFonts w:asciiTheme="minorBidi" w:hAnsiTheme="minorBidi"/>
          <w:rtl/>
        </w:rPr>
      </w:pPr>
      <w:r>
        <w:rPr>
          <w:rFonts w:ascii="David" w:hAnsi="David" w:cs="David" w:hint="cs"/>
          <w:sz w:val="24"/>
          <w:szCs w:val="24"/>
          <w:rtl/>
        </w:rPr>
        <w:lastRenderedPageBreak/>
        <w:t xml:space="preserve">2.א. </w:t>
      </w:r>
      <w:r>
        <w:rPr>
          <w:rFonts w:asciiTheme="majorBidi" w:hAnsiTheme="majorBidi" w:cstheme="majorBidi" w:hint="cs"/>
          <w:sz w:val="24"/>
          <w:szCs w:val="24"/>
          <w:rtl/>
        </w:rPr>
        <w:t>את הפסוק:</w:t>
      </w:r>
      <w:r>
        <w:rPr>
          <w:rFonts w:ascii="David" w:hAnsi="David" w:cs="David" w:hint="cs"/>
          <w:sz w:val="24"/>
          <w:szCs w:val="24"/>
          <w:rtl/>
        </w:rPr>
        <w:t xml:space="preserve"> </w:t>
      </w:r>
      <w:r w:rsidRPr="008569CD">
        <w:rPr>
          <w:rFonts w:asciiTheme="minorBidi" w:hAnsiTheme="minorBidi"/>
          <w:rtl/>
        </w:rPr>
        <w:t>"</w:t>
      </w:r>
      <w:r w:rsidRPr="002E2995">
        <w:rPr>
          <w:rFonts w:asciiTheme="minorBidi" w:hAnsiTheme="minorBidi"/>
          <w:rtl/>
        </w:rPr>
        <w:t xml:space="preserve">שְׁמֹר וְשָׁמַעְתָּ אֵת כָּל הַדְּבָרִים הָאֵלֶּה אֲשֶׁר אָנֹכִי </w:t>
      </w:r>
      <w:proofErr w:type="spellStart"/>
      <w:r w:rsidRPr="002E2995">
        <w:rPr>
          <w:rFonts w:asciiTheme="minorBidi" w:hAnsiTheme="minorBidi"/>
          <w:rtl/>
        </w:rPr>
        <w:t>מְצַוֶּך</w:t>
      </w:r>
      <w:proofErr w:type="spellEnd"/>
      <w:r w:rsidRPr="002E2995">
        <w:rPr>
          <w:rFonts w:asciiTheme="minorBidi" w:hAnsiTheme="minorBidi"/>
          <w:rtl/>
        </w:rPr>
        <w:t xml:space="preserve">ָּ לְמַעַן יִיטַב לְךָ וּלְבָנֶיךָ אַחֲרֶיךָ עַד עוֹלָם כִּי תַעֲשֶׂה הַטּוֹב וְהַיָּשָׁר בְּעֵינֵי ה' </w:t>
      </w:r>
      <w:proofErr w:type="spellStart"/>
      <w:r w:rsidRPr="002E2995">
        <w:rPr>
          <w:rFonts w:asciiTheme="minorBidi" w:hAnsiTheme="minorBidi"/>
          <w:rtl/>
        </w:rPr>
        <w:t>אֱלֹהֶיך</w:t>
      </w:r>
      <w:proofErr w:type="spellEnd"/>
      <w:r w:rsidRPr="002E2995">
        <w:rPr>
          <w:rFonts w:asciiTheme="minorBidi" w:hAnsiTheme="minorBidi"/>
          <w:rtl/>
        </w:rPr>
        <w:t>ָ</w:t>
      </w:r>
      <w:r w:rsidRPr="008569CD">
        <w:rPr>
          <w:rStyle w:val="a5"/>
          <w:rFonts w:asciiTheme="minorBidi" w:hAnsiTheme="minorBidi"/>
          <w:rtl/>
        </w:rPr>
        <w:footnoteReference w:id="27"/>
      </w:r>
      <w:r w:rsidRPr="008569CD">
        <w:rPr>
          <w:rFonts w:asciiTheme="minorBidi" w:hAnsiTheme="minorBidi"/>
          <w:rtl/>
        </w:rPr>
        <w:t>".</w:t>
      </w:r>
      <w:r>
        <w:rPr>
          <w:rFonts w:asciiTheme="minorBidi" w:hAnsiTheme="minorBidi" w:hint="cs"/>
          <w:rtl/>
        </w:rPr>
        <w:t xml:space="preserve"> </w:t>
      </w:r>
      <w:r w:rsidRPr="008569CD">
        <w:rPr>
          <w:rFonts w:asciiTheme="majorBidi" w:hAnsiTheme="majorBidi" w:cstheme="majorBidi"/>
          <w:sz w:val="24"/>
          <w:szCs w:val="24"/>
          <w:rtl/>
        </w:rPr>
        <w:t>מבאר אור החיים הקדוש:</w:t>
      </w:r>
      <w:r>
        <w:rPr>
          <w:rFonts w:asciiTheme="minorBidi" w:hAnsiTheme="minorBidi" w:hint="cs"/>
          <w:rtl/>
        </w:rPr>
        <w:t xml:space="preserve">  </w:t>
      </w:r>
    </w:p>
    <w:p w14:paraId="3D0D6617" w14:textId="77777777" w:rsidR="00DB15AA" w:rsidRDefault="00DB15AA" w:rsidP="00DB15AA">
      <w:pPr>
        <w:spacing w:after="0" w:line="360" w:lineRule="auto"/>
        <w:ind w:left="720"/>
        <w:rPr>
          <w:rFonts w:ascii="David" w:hAnsi="David" w:cs="David"/>
          <w:sz w:val="24"/>
          <w:szCs w:val="24"/>
          <w:rtl/>
        </w:rPr>
      </w:pPr>
      <w:r w:rsidRPr="008569CD">
        <w:rPr>
          <w:rFonts w:ascii="David" w:hAnsi="David" w:cs="David"/>
          <w:sz w:val="24"/>
          <w:szCs w:val="24"/>
          <w:rtl/>
        </w:rPr>
        <w:t xml:space="preserve">שמור ושמעת </w:t>
      </w:r>
      <w:r>
        <w:rPr>
          <w:rFonts w:ascii="David" w:hAnsi="David" w:cs="David" w:hint="cs"/>
          <w:sz w:val="24"/>
          <w:szCs w:val="24"/>
          <w:rtl/>
        </w:rPr>
        <w:t>...</w:t>
      </w:r>
      <w:r w:rsidRPr="008569CD">
        <w:rPr>
          <w:rFonts w:ascii="David" w:hAnsi="David" w:cs="David"/>
          <w:sz w:val="24"/>
          <w:szCs w:val="24"/>
          <w:rtl/>
        </w:rPr>
        <w:t xml:space="preserve">יתבאר על דרך אומרו </w:t>
      </w:r>
      <w:r w:rsidRPr="00B53652">
        <w:rPr>
          <w:rFonts w:ascii="David" w:hAnsi="David" w:cs="David"/>
          <w:sz w:val="20"/>
          <w:szCs w:val="20"/>
          <w:rtl/>
        </w:rPr>
        <w:t xml:space="preserve">(הושע י"ד) </w:t>
      </w:r>
      <w:r w:rsidRPr="008569CD">
        <w:rPr>
          <w:rFonts w:ascii="David" w:hAnsi="David" w:cs="David"/>
          <w:sz w:val="24"/>
          <w:szCs w:val="24"/>
          <w:rtl/>
        </w:rPr>
        <w:t xml:space="preserve">ונשלמה פרים שפתינו, והנה לפי שאמר שמור וגו' את כל הדברים ודבר זה הוא מן גדר הנמנע שיכול האדם לקים כל הדברים, לזה אמר </w:t>
      </w:r>
      <w:r>
        <w:rPr>
          <w:rFonts w:ascii="David" w:hAnsi="David" w:cs="David" w:hint="cs"/>
          <w:sz w:val="24"/>
          <w:szCs w:val="24"/>
          <w:rtl/>
        </w:rPr>
        <w:t>'</w:t>
      </w:r>
      <w:r w:rsidRPr="008569CD">
        <w:rPr>
          <w:rFonts w:ascii="David" w:hAnsi="David" w:cs="David"/>
          <w:sz w:val="24"/>
          <w:szCs w:val="24"/>
          <w:rtl/>
        </w:rPr>
        <w:t>שמור</w:t>
      </w:r>
      <w:r>
        <w:rPr>
          <w:rFonts w:ascii="David" w:hAnsi="David" w:cs="David" w:hint="cs"/>
          <w:sz w:val="24"/>
          <w:szCs w:val="24"/>
          <w:rtl/>
        </w:rPr>
        <w:t>'</w:t>
      </w:r>
      <w:r w:rsidRPr="008569CD">
        <w:rPr>
          <w:rFonts w:ascii="David" w:hAnsi="David" w:cs="David"/>
          <w:sz w:val="24"/>
          <w:szCs w:val="24"/>
          <w:rtl/>
        </w:rPr>
        <w:t xml:space="preserve"> פירוש כנגד מצות לא תעשה שהם ביד האדם לשמור עצמו מכל מצות לא תעשה, וכנגד מצות עשה אמר</w:t>
      </w:r>
      <w:r>
        <w:rPr>
          <w:rFonts w:ascii="David" w:hAnsi="David" w:cs="David" w:hint="cs"/>
          <w:sz w:val="24"/>
          <w:szCs w:val="24"/>
          <w:rtl/>
        </w:rPr>
        <w:t>:</w:t>
      </w:r>
      <w:r w:rsidRPr="008569CD">
        <w:rPr>
          <w:rFonts w:ascii="David" w:hAnsi="David" w:cs="David"/>
          <w:sz w:val="24"/>
          <w:szCs w:val="24"/>
          <w:rtl/>
        </w:rPr>
        <w:t xml:space="preserve"> </w:t>
      </w:r>
      <w:r>
        <w:rPr>
          <w:rFonts w:ascii="David" w:hAnsi="David" w:cs="David" w:hint="cs"/>
          <w:sz w:val="24"/>
          <w:szCs w:val="24"/>
          <w:rtl/>
        </w:rPr>
        <w:t>'</w:t>
      </w:r>
      <w:r w:rsidRPr="008569CD">
        <w:rPr>
          <w:rFonts w:ascii="David" w:hAnsi="David" w:cs="David"/>
          <w:sz w:val="24"/>
          <w:szCs w:val="24"/>
          <w:rtl/>
        </w:rPr>
        <w:t>ושמעת</w:t>
      </w:r>
      <w:r>
        <w:rPr>
          <w:rFonts w:ascii="David" w:hAnsi="David" w:cs="David" w:hint="cs"/>
          <w:sz w:val="24"/>
          <w:szCs w:val="24"/>
          <w:rtl/>
        </w:rPr>
        <w:t>'.</w:t>
      </w:r>
      <w:r w:rsidRPr="008569CD">
        <w:rPr>
          <w:rFonts w:ascii="David" w:hAnsi="David" w:cs="David"/>
          <w:sz w:val="24"/>
          <w:szCs w:val="24"/>
          <w:rtl/>
        </w:rPr>
        <w:t xml:space="preserve"> פירוש</w:t>
      </w:r>
      <w:r>
        <w:rPr>
          <w:rFonts w:ascii="David" w:hAnsi="David" w:cs="David" w:hint="cs"/>
          <w:sz w:val="24"/>
          <w:szCs w:val="24"/>
          <w:rtl/>
        </w:rPr>
        <w:t>:</w:t>
      </w:r>
      <w:r w:rsidRPr="008569CD">
        <w:rPr>
          <w:rFonts w:ascii="David" w:hAnsi="David" w:cs="David"/>
          <w:sz w:val="24"/>
          <w:szCs w:val="24"/>
          <w:rtl/>
        </w:rPr>
        <w:t xml:space="preserve"> </w:t>
      </w:r>
      <w:r w:rsidRPr="008569CD">
        <w:rPr>
          <w:rFonts w:ascii="David" w:hAnsi="David" w:cs="David"/>
          <w:b/>
          <w:bCs/>
          <w:sz w:val="24"/>
          <w:szCs w:val="24"/>
          <w:rtl/>
        </w:rPr>
        <w:t>יקיים המצות בלימוד שמיעתה בפה ובזה נחשב עליך כאילו באה לידך וקיימת אותה, ומעת</w:t>
      </w:r>
      <w:r>
        <w:rPr>
          <w:rFonts w:ascii="David" w:hAnsi="David" w:cs="David"/>
          <w:b/>
          <w:bCs/>
          <w:sz w:val="24"/>
          <w:szCs w:val="24"/>
          <w:rtl/>
        </w:rPr>
        <w:t>ה יכול לשמור ולעשות את כל הדברי</w:t>
      </w:r>
      <w:r>
        <w:rPr>
          <w:rFonts w:ascii="David" w:hAnsi="David" w:cs="David" w:hint="cs"/>
          <w:b/>
          <w:bCs/>
          <w:sz w:val="24"/>
          <w:szCs w:val="24"/>
          <w:rtl/>
        </w:rPr>
        <w:t>ם.</w:t>
      </w:r>
    </w:p>
    <w:p w14:paraId="46124690" w14:textId="77777777" w:rsidR="00DB15AA" w:rsidRDefault="00DB15AA" w:rsidP="00DB15AA">
      <w:pPr>
        <w:spacing w:after="0" w:line="360" w:lineRule="auto"/>
        <w:rPr>
          <w:rFonts w:ascii="David" w:hAnsi="David" w:cs="David"/>
          <w:sz w:val="24"/>
          <w:szCs w:val="24"/>
          <w:rtl/>
        </w:rPr>
      </w:pPr>
      <w:r>
        <w:rPr>
          <w:rFonts w:ascii="David" w:hAnsi="David" w:cs="David" w:hint="cs"/>
          <w:sz w:val="24"/>
          <w:szCs w:val="24"/>
          <w:rtl/>
        </w:rPr>
        <w:t xml:space="preserve">2ב. </w:t>
      </w:r>
      <w:r w:rsidRPr="008569CD">
        <w:rPr>
          <w:rFonts w:asciiTheme="majorBidi" w:hAnsiTheme="majorBidi" w:cstheme="majorBidi"/>
          <w:sz w:val="24"/>
          <w:szCs w:val="24"/>
          <w:rtl/>
        </w:rPr>
        <w:t>עוד כתב</w:t>
      </w:r>
      <w:r>
        <w:rPr>
          <w:rFonts w:asciiTheme="majorBidi" w:hAnsiTheme="majorBidi" w:cstheme="majorBidi" w:hint="cs"/>
          <w:sz w:val="24"/>
          <w:szCs w:val="24"/>
          <w:rtl/>
        </w:rPr>
        <w:t xml:space="preserve"> באור החיים</w:t>
      </w:r>
      <w:r w:rsidRPr="008569CD">
        <w:rPr>
          <w:rFonts w:asciiTheme="majorBidi" w:hAnsiTheme="majorBidi" w:cstheme="majorBidi"/>
          <w:sz w:val="24"/>
          <w:szCs w:val="24"/>
          <w:rtl/>
        </w:rPr>
        <w:t>:</w:t>
      </w:r>
      <w:r>
        <w:rPr>
          <w:rFonts w:ascii="David" w:hAnsi="David" w:cs="David" w:hint="cs"/>
          <w:sz w:val="24"/>
          <w:szCs w:val="24"/>
          <w:rtl/>
        </w:rPr>
        <w:t xml:space="preserve"> "</w:t>
      </w:r>
      <w:r w:rsidRPr="008569CD">
        <w:rPr>
          <w:rFonts w:ascii="David" w:hAnsi="David" w:cs="David"/>
          <w:sz w:val="24"/>
          <w:szCs w:val="24"/>
          <w:rtl/>
        </w:rPr>
        <w:t>דרשו ז"ל</w:t>
      </w:r>
      <w:r>
        <w:rPr>
          <w:rFonts w:ascii="David" w:hAnsi="David" w:cs="David"/>
          <w:sz w:val="24"/>
          <w:szCs w:val="24"/>
          <w:rtl/>
        </w:rPr>
        <w:t xml:space="preserve"> </w:t>
      </w:r>
      <w:r w:rsidRPr="008569CD">
        <w:rPr>
          <w:rFonts w:ascii="David" w:hAnsi="David" w:cs="David"/>
          <w:sz w:val="24"/>
          <w:szCs w:val="24"/>
          <w:rtl/>
        </w:rPr>
        <w:t xml:space="preserve">אדם עוסק בפרשת עולה מעלה עליו כאלו הקריב עולה </w:t>
      </w:r>
      <w:proofErr w:type="spellStart"/>
      <w:r w:rsidRPr="008569CD">
        <w:rPr>
          <w:rFonts w:ascii="David" w:hAnsi="David" w:cs="David"/>
          <w:sz w:val="24"/>
          <w:szCs w:val="24"/>
          <w:rtl/>
        </w:rPr>
        <w:t>וכו</w:t>
      </w:r>
      <w:proofErr w:type="spellEnd"/>
      <w:r w:rsidRPr="008569CD">
        <w:rPr>
          <w:rFonts w:ascii="David" w:hAnsi="David" w:cs="David"/>
          <w:sz w:val="24"/>
          <w:szCs w:val="24"/>
          <w:rtl/>
        </w:rPr>
        <w:t xml:space="preserve">', על דרך אומרו </w:t>
      </w:r>
      <w:r w:rsidRPr="00B53652">
        <w:rPr>
          <w:rFonts w:ascii="David" w:hAnsi="David" w:cs="David"/>
          <w:sz w:val="20"/>
          <w:szCs w:val="20"/>
          <w:rtl/>
        </w:rPr>
        <w:t>(הושע י"ד)</w:t>
      </w:r>
      <w:r w:rsidRPr="008569CD">
        <w:rPr>
          <w:rFonts w:ascii="David" w:hAnsi="David" w:cs="David"/>
          <w:sz w:val="24"/>
          <w:szCs w:val="24"/>
          <w:rtl/>
        </w:rPr>
        <w:t xml:space="preserve"> ונשלמה פרים שפתינו, ולא זה בלבד אלא כל מצוה ומצוה שאינה בפרק השג יד כשאדם לומד </w:t>
      </w:r>
      <w:proofErr w:type="spellStart"/>
      <w:r w:rsidRPr="008569CD">
        <w:rPr>
          <w:rFonts w:ascii="David" w:hAnsi="David" w:cs="David"/>
          <w:sz w:val="24"/>
          <w:szCs w:val="24"/>
          <w:rtl/>
        </w:rPr>
        <w:t>מצותה</w:t>
      </w:r>
      <w:proofErr w:type="spellEnd"/>
      <w:r w:rsidRPr="008569CD">
        <w:rPr>
          <w:rFonts w:ascii="David" w:hAnsi="David" w:cs="David"/>
          <w:sz w:val="24"/>
          <w:szCs w:val="24"/>
          <w:rtl/>
        </w:rPr>
        <w:t xml:space="preserve"> בתורה כאלו </w:t>
      </w:r>
      <w:proofErr w:type="spellStart"/>
      <w:r w:rsidRPr="008569CD">
        <w:rPr>
          <w:rFonts w:ascii="David" w:hAnsi="David" w:cs="David"/>
          <w:sz w:val="24"/>
          <w:szCs w:val="24"/>
          <w:rtl/>
        </w:rPr>
        <w:t>עשאה</w:t>
      </w:r>
      <w:proofErr w:type="spellEnd"/>
      <w:r w:rsidRPr="008569CD">
        <w:rPr>
          <w:rFonts w:ascii="David" w:hAnsi="David" w:cs="David"/>
          <w:sz w:val="24"/>
          <w:szCs w:val="24"/>
          <w:rtl/>
        </w:rPr>
        <w:t xml:space="preserve">, והוא מאמר הכתוב אם </w:t>
      </w:r>
      <w:proofErr w:type="spellStart"/>
      <w:r w:rsidRPr="008569CD">
        <w:rPr>
          <w:rFonts w:ascii="David" w:hAnsi="David" w:cs="David"/>
          <w:sz w:val="24"/>
          <w:szCs w:val="24"/>
          <w:rtl/>
        </w:rPr>
        <w:t>בחקתי</w:t>
      </w:r>
      <w:proofErr w:type="spellEnd"/>
      <w:r w:rsidRPr="008569CD">
        <w:rPr>
          <w:rFonts w:ascii="David" w:hAnsi="David" w:cs="David"/>
          <w:sz w:val="24"/>
          <w:szCs w:val="24"/>
          <w:rtl/>
        </w:rPr>
        <w:t xml:space="preserve"> תלכו ואת </w:t>
      </w:r>
      <w:proofErr w:type="spellStart"/>
      <w:r w:rsidRPr="008569CD">
        <w:rPr>
          <w:rFonts w:ascii="David" w:hAnsi="David" w:cs="David"/>
          <w:sz w:val="24"/>
          <w:szCs w:val="24"/>
          <w:rtl/>
        </w:rPr>
        <w:t>מצותי</w:t>
      </w:r>
      <w:proofErr w:type="spellEnd"/>
      <w:r w:rsidRPr="008569CD">
        <w:rPr>
          <w:rFonts w:ascii="David" w:hAnsi="David" w:cs="David"/>
          <w:sz w:val="24"/>
          <w:szCs w:val="24"/>
          <w:rtl/>
        </w:rPr>
        <w:t xml:space="preserve"> וגו' אותם שאין מציאות לעשותם תשמרו פירוש תהיו מחכים אותם מתי יבואו לידכם לעשותם, מעלה אני עליכם כאלו עשיתם אותם גם כן, והוא אומרו ועשיתם אותם לומר לא שכר מחשבה לבד אני נותן</w:t>
      </w:r>
      <w:r>
        <w:rPr>
          <w:rStyle w:val="a5"/>
          <w:rFonts w:ascii="David" w:hAnsi="David" w:cs="David"/>
          <w:sz w:val="24"/>
          <w:szCs w:val="24"/>
          <w:rtl/>
        </w:rPr>
        <w:footnoteReference w:id="28"/>
      </w:r>
      <w:r>
        <w:rPr>
          <w:rFonts w:ascii="David" w:hAnsi="David" w:cs="David" w:hint="cs"/>
          <w:sz w:val="24"/>
          <w:szCs w:val="24"/>
          <w:rtl/>
        </w:rPr>
        <w:t>".</w:t>
      </w:r>
    </w:p>
    <w:p w14:paraId="4629E3B8" w14:textId="77777777" w:rsidR="00DB15AA" w:rsidRPr="00C231FA" w:rsidRDefault="00DB15AA" w:rsidP="00DB15AA">
      <w:pPr>
        <w:spacing w:after="0" w:line="360" w:lineRule="auto"/>
        <w:rPr>
          <w:rFonts w:asciiTheme="majorBidi" w:hAnsiTheme="majorBidi" w:cs="Times New Roman"/>
          <w:sz w:val="24"/>
          <w:szCs w:val="24"/>
          <w:rtl/>
        </w:rPr>
      </w:pPr>
      <w:r>
        <w:rPr>
          <w:rFonts w:ascii="David" w:hAnsi="David" w:cs="David" w:hint="cs"/>
          <w:sz w:val="24"/>
          <w:szCs w:val="24"/>
          <w:rtl/>
        </w:rPr>
        <w:t xml:space="preserve">3. </w:t>
      </w:r>
      <w:r>
        <w:rPr>
          <w:rFonts w:asciiTheme="majorBidi" w:hAnsiTheme="majorBidi" w:cstheme="majorBidi" w:hint="cs"/>
          <w:sz w:val="24"/>
          <w:szCs w:val="24"/>
          <w:rtl/>
        </w:rPr>
        <w:t xml:space="preserve">על דברי יעקב לעשיו: </w:t>
      </w:r>
      <w:r>
        <w:rPr>
          <w:rFonts w:asciiTheme="majorBidi" w:hAnsiTheme="majorBidi" w:cs="Times New Roman" w:hint="cs"/>
          <w:sz w:val="24"/>
          <w:szCs w:val="24"/>
          <w:rtl/>
        </w:rPr>
        <w:t>"</w:t>
      </w:r>
      <w:r w:rsidRPr="00111C94">
        <w:rPr>
          <w:rFonts w:asciiTheme="majorBidi" w:hAnsiTheme="majorBidi" w:cs="Times New Roman"/>
          <w:sz w:val="24"/>
          <w:szCs w:val="24"/>
          <w:rtl/>
        </w:rPr>
        <w:t>עִם</w:t>
      </w:r>
      <w:r>
        <w:rPr>
          <w:rFonts w:asciiTheme="majorBidi" w:hAnsiTheme="majorBidi" w:cs="Times New Roman" w:hint="cs"/>
          <w:sz w:val="24"/>
          <w:szCs w:val="24"/>
          <w:rtl/>
        </w:rPr>
        <w:t xml:space="preserve"> </w:t>
      </w:r>
      <w:r w:rsidRPr="00111C94">
        <w:rPr>
          <w:rFonts w:asciiTheme="majorBidi" w:hAnsiTheme="majorBidi" w:cs="Times New Roman"/>
          <w:sz w:val="24"/>
          <w:szCs w:val="24"/>
          <w:rtl/>
        </w:rPr>
        <w:t>לָבָן גַּרְתִּי וָאֵחַר עַד</w:t>
      </w:r>
      <w:r>
        <w:rPr>
          <w:rFonts w:asciiTheme="majorBidi" w:hAnsiTheme="majorBidi" w:cs="Times New Roman" w:hint="cs"/>
          <w:sz w:val="24"/>
          <w:szCs w:val="24"/>
          <w:rtl/>
        </w:rPr>
        <w:t xml:space="preserve"> </w:t>
      </w:r>
      <w:r w:rsidRPr="00111C94">
        <w:rPr>
          <w:rFonts w:asciiTheme="majorBidi" w:hAnsiTheme="majorBidi" w:cs="Times New Roman"/>
          <w:sz w:val="24"/>
          <w:szCs w:val="24"/>
          <w:rtl/>
        </w:rPr>
        <w:t>עָתָּה</w:t>
      </w:r>
      <w:r>
        <w:rPr>
          <w:rStyle w:val="a5"/>
          <w:rFonts w:asciiTheme="majorBidi" w:hAnsiTheme="majorBidi" w:cs="Times New Roman"/>
          <w:sz w:val="24"/>
          <w:szCs w:val="24"/>
          <w:rtl/>
        </w:rPr>
        <w:footnoteReference w:id="29"/>
      </w:r>
      <w:r>
        <w:rPr>
          <w:rFonts w:asciiTheme="majorBidi" w:hAnsiTheme="majorBidi" w:cs="Times New Roman" w:hint="cs"/>
          <w:sz w:val="24"/>
          <w:szCs w:val="24"/>
          <w:rtl/>
        </w:rPr>
        <w:t>"</w:t>
      </w:r>
      <w:r>
        <w:rPr>
          <w:rFonts w:asciiTheme="majorBidi" w:hAnsiTheme="majorBidi" w:cs="Times New Roman"/>
          <w:sz w:val="24"/>
          <w:szCs w:val="24"/>
          <w:rtl/>
        </w:rPr>
        <w:t>,</w:t>
      </w:r>
      <w:r>
        <w:rPr>
          <w:rFonts w:asciiTheme="majorBidi" w:hAnsiTheme="majorBidi" w:cs="Times New Roman" w:hint="cs"/>
          <w:sz w:val="24"/>
          <w:szCs w:val="24"/>
          <w:rtl/>
        </w:rPr>
        <w:t xml:space="preserve"> מביא רש"י מדרש אגדה:  </w:t>
      </w:r>
    </w:p>
    <w:p w14:paraId="5011E8C7" w14:textId="77777777" w:rsidR="00DB15AA" w:rsidRPr="00C231FA" w:rsidRDefault="00DB15AA" w:rsidP="00DB15AA">
      <w:pPr>
        <w:spacing w:after="0" w:line="360" w:lineRule="auto"/>
        <w:rPr>
          <w:rFonts w:asciiTheme="majorBidi" w:hAnsiTheme="majorBidi" w:cs="Times New Roman"/>
          <w:sz w:val="24"/>
          <w:szCs w:val="24"/>
          <w:rtl/>
        </w:rPr>
      </w:pPr>
      <w:r w:rsidRPr="00C231FA">
        <w:rPr>
          <w:rFonts w:ascii="David" w:hAnsi="David" w:cs="David"/>
          <w:sz w:val="24"/>
          <w:szCs w:val="24"/>
          <w:rtl/>
        </w:rPr>
        <w:t xml:space="preserve">"גרתי </w:t>
      </w:r>
      <w:proofErr w:type="spellStart"/>
      <w:r w:rsidRPr="00C231FA">
        <w:rPr>
          <w:rFonts w:ascii="David" w:hAnsi="David" w:cs="David"/>
          <w:sz w:val="24"/>
          <w:szCs w:val="24"/>
          <w:rtl/>
        </w:rPr>
        <w:t>בגימטריא</w:t>
      </w:r>
      <w:proofErr w:type="spellEnd"/>
      <w:r w:rsidRPr="00C231FA">
        <w:rPr>
          <w:rFonts w:ascii="David" w:hAnsi="David" w:cs="David"/>
          <w:sz w:val="24"/>
          <w:szCs w:val="24"/>
          <w:rtl/>
        </w:rPr>
        <w:t xml:space="preserve"> תרי"ג, כלומר עם לבן הרשע גרתי ותרי"ג מצות שמרתי".</w:t>
      </w:r>
      <w:r>
        <w:rPr>
          <w:rFonts w:asciiTheme="majorBidi" w:hAnsiTheme="majorBidi" w:cs="Times New Roman" w:hint="cs"/>
          <w:sz w:val="24"/>
          <w:szCs w:val="24"/>
          <w:rtl/>
        </w:rPr>
        <w:t xml:space="preserve"> מבאר </w:t>
      </w:r>
      <w:proofErr w:type="spellStart"/>
      <w:r>
        <w:rPr>
          <w:rFonts w:asciiTheme="majorBidi" w:hAnsiTheme="majorBidi" w:cs="Times New Roman" w:hint="cs"/>
          <w:sz w:val="24"/>
          <w:szCs w:val="24"/>
          <w:rtl/>
        </w:rPr>
        <w:t>הט"ז</w:t>
      </w:r>
      <w:proofErr w:type="spellEnd"/>
      <w:r>
        <w:rPr>
          <w:rFonts w:asciiTheme="majorBidi" w:hAnsiTheme="majorBidi" w:cs="Times New Roman" w:hint="cs"/>
          <w:sz w:val="24"/>
          <w:szCs w:val="24"/>
          <w:rtl/>
        </w:rPr>
        <w:t>:</w:t>
      </w:r>
    </w:p>
    <w:p w14:paraId="5A1BF973" w14:textId="77777777" w:rsidR="00DB15AA" w:rsidRDefault="00DB15AA" w:rsidP="00DB15AA">
      <w:pPr>
        <w:spacing w:after="0" w:line="360" w:lineRule="auto"/>
        <w:ind w:left="720"/>
        <w:rPr>
          <w:rFonts w:asciiTheme="majorBidi" w:hAnsiTheme="majorBidi" w:cs="Times New Roman"/>
          <w:sz w:val="24"/>
          <w:szCs w:val="24"/>
          <w:rtl/>
        </w:rPr>
      </w:pPr>
      <w:r w:rsidRPr="00C231FA">
        <w:rPr>
          <w:rFonts w:ascii="David" w:hAnsi="David" w:cs="David"/>
          <w:sz w:val="24"/>
          <w:szCs w:val="24"/>
          <w:rtl/>
        </w:rPr>
        <w:t>ויש מקשים</w:t>
      </w:r>
      <w:r>
        <w:rPr>
          <w:rFonts w:ascii="David" w:hAnsi="David" w:cs="David"/>
          <w:sz w:val="24"/>
          <w:szCs w:val="24"/>
          <w:rtl/>
        </w:rPr>
        <w:t xml:space="preserve"> </w:t>
      </w:r>
      <w:r w:rsidRPr="00C231FA">
        <w:rPr>
          <w:rFonts w:ascii="David" w:hAnsi="David" w:cs="David"/>
          <w:sz w:val="24"/>
          <w:szCs w:val="24"/>
          <w:rtl/>
        </w:rPr>
        <w:t xml:space="preserve">היאך אפשר לקיים כל תרי"ג מצות, והלא יש ביניהם מצות הנוהגות לכלל ישראל כגון הקמת מלך ובנין </w:t>
      </w:r>
      <w:proofErr w:type="spellStart"/>
      <w:r w:rsidRPr="00C231FA">
        <w:rPr>
          <w:rFonts w:ascii="David" w:hAnsi="David" w:cs="David"/>
          <w:sz w:val="24"/>
          <w:szCs w:val="24"/>
          <w:rtl/>
        </w:rPr>
        <w:t>ביהמ"ק</w:t>
      </w:r>
      <w:proofErr w:type="spellEnd"/>
      <w:r w:rsidRPr="00C231FA">
        <w:rPr>
          <w:rFonts w:ascii="David" w:hAnsi="David" w:cs="David"/>
          <w:sz w:val="24"/>
          <w:szCs w:val="24"/>
          <w:rtl/>
        </w:rPr>
        <w:t xml:space="preserve">. ויש לומר </w:t>
      </w:r>
      <w:proofErr w:type="spellStart"/>
      <w:r w:rsidRPr="00C231FA">
        <w:rPr>
          <w:rFonts w:ascii="David" w:hAnsi="David" w:cs="David"/>
          <w:sz w:val="24"/>
          <w:szCs w:val="24"/>
          <w:rtl/>
        </w:rPr>
        <w:t>דאמרינן</w:t>
      </w:r>
      <w:proofErr w:type="spellEnd"/>
      <w:r w:rsidRPr="00C231FA">
        <w:rPr>
          <w:rFonts w:ascii="David" w:hAnsi="David" w:cs="David"/>
          <w:sz w:val="24"/>
          <w:szCs w:val="24"/>
          <w:rtl/>
        </w:rPr>
        <w:t xml:space="preserve"> במנחות : כל העוסק בתורת </w:t>
      </w:r>
      <w:proofErr w:type="spellStart"/>
      <w:r w:rsidRPr="00C231FA">
        <w:rPr>
          <w:rFonts w:ascii="David" w:hAnsi="David" w:cs="David"/>
          <w:sz w:val="24"/>
          <w:szCs w:val="24"/>
          <w:rtl/>
        </w:rPr>
        <w:t>קרבנות</w:t>
      </w:r>
      <w:proofErr w:type="spellEnd"/>
      <w:r w:rsidRPr="00C231FA">
        <w:rPr>
          <w:rFonts w:ascii="David" w:hAnsi="David" w:cs="David"/>
          <w:sz w:val="24"/>
          <w:szCs w:val="24"/>
          <w:rtl/>
        </w:rPr>
        <w:t xml:space="preserve"> כאלו הקריב אותם, </w:t>
      </w:r>
      <w:proofErr w:type="spellStart"/>
      <w:r w:rsidRPr="00C231FA">
        <w:rPr>
          <w:rFonts w:ascii="David" w:hAnsi="David" w:cs="David"/>
          <w:sz w:val="24"/>
          <w:szCs w:val="24"/>
          <w:rtl/>
        </w:rPr>
        <w:t>ה"נ</w:t>
      </w:r>
      <w:proofErr w:type="spellEnd"/>
      <w:r w:rsidRPr="00C231FA">
        <w:rPr>
          <w:rFonts w:ascii="David" w:hAnsi="David" w:cs="David"/>
          <w:sz w:val="24"/>
          <w:szCs w:val="24"/>
          <w:rtl/>
        </w:rPr>
        <w:t xml:space="preserve"> </w:t>
      </w:r>
      <w:proofErr w:type="spellStart"/>
      <w:r w:rsidRPr="00C231FA">
        <w:rPr>
          <w:rFonts w:ascii="David" w:hAnsi="David" w:cs="David"/>
          <w:sz w:val="24"/>
          <w:szCs w:val="24"/>
          <w:rtl/>
        </w:rPr>
        <w:t>קאמר</w:t>
      </w:r>
      <w:proofErr w:type="spellEnd"/>
      <w:r w:rsidRPr="00C231FA">
        <w:rPr>
          <w:rFonts w:ascii="David" w:hAnsi="David" w:cs="David"/>
          <w:sz w:val="24"/>
          <w:szCs w:val="24"/>
          <w:rtl/>
        </w:rPr>
        <w:t xml:space="preserve"> שעסקתי בתורה של כל המצות </w:t>
      </w:r>
      <w:proofErr w:type="spellStart"/>
      <w:r w:rsidRPr="00C231FA">
        <w:rPr>
          <w:rFonts w:ascii="David" w:hAnsi="David" w:cs="David"/>
          <w:sz w:val="24"/>
          <w:szCs w:val="24"/>
          <w:rtl/>
        </w:rPr>
        <w:t>והוה</w:t>
      </w:r>
      <w:proofErr w:type="spellEnd"/>
      <w:r w:rsidRPr="00C231FA">
        <w:rPr>
          <w:rFonts w:ascii="David" w:hAnsi="David" w:cs="David"/>
          <w:sz w:val="24"/>
          <w:szCs w:val="24"/>
          <w:rtl/>
        </w:rPr>
        <w:t xml:space="preserve"> כאלו קיימתים</w:t>
      </w:r>
      <w:r w:rsidRPr="00C231FA">
        <w:rPr>
          <w:rStyle w:val="a5"/>
          <w:rFonts w:ascii="David" w:hAnsi="David" w:cs="David"/>
          <w:sz w:val="24"/>
          <w:szCs w:val="24"/>
          <w:rtl/>
        </w:rPr>
        <w:footnoteReference w:id="30"/>
      </w:r>
      <w:r>
        <w:rPr>
          <w:rFonts w:asciiTheme="majorBidi" w:hAnsiTheme="majorBidi" w:cs="Times New Roman" w:hint="cs"/>
          <w:sz w:val="24"/>
          <w:szCs w:val="24"/>
          <w:rtl/>
        </w:rPr>
        <w:t>.</w:t>
      </w:r>
    </w:p>
    <w:p w14:paraId="7E3DA4D6" w14:textId="77777777" w:rsidR="00DB15AA" w:rsidRDefault="00DB15AA" w:rsidP="00DB15AA">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4.א. גם בדברי </w:t>
      </w:r>
      <w:proofErr w:type="spellStart"/>
      <w:r>
        <w:rPr>
          <w:rFonts w:asciiTheme="majorBidi" w:hAnsiTheme="majorBidi" w:cs="Times New Roman" w:hint="cs"/>
          <w:sz w:val="24"/>
          <w:szCs w:val="24"/>
          <w:rtl/>
        </w:rPr>
        <w:t>השל"ה</w:t>
      </w:r>
      <w:proofErr w:type="spellEnd"/>
      <w:r>
        <w:rPr>
          <w:rFonts w:asciiTheme="majorBidi" w:hAnsiTheme="majorBidi" w:cs="Times New Roman" w:hint="cs"/>
          <w:sz w:val="24"/>
          <w:szCs w:val="24"/>
          <w:rtl/>
        </w:rPr>
        <w:t xml:space="preserve"> עצמו קיימת סתירה, שבשני מקומות עולה מדבריו שבכל התורה לימוד כמעשה:</w:t>
      </w:r>
    </w:p>
    <w:p w14:paraId="1DE9B3CF" w14:textId="77777777" w:rsidR="00DB15AA" w:rsidRPr="00BC2DDA" w:rsidRDefault="00DB15AA" w:rsidP="00DB15AA">
      <w:pPr>
        <w:spacing w:after="0" w:line="360" w:lineRule="auto"/>
        <w:ind w:left="720"/>
        <w:rPr>
          <w:rFonts w:ascii="David" w:hAnsi="David" w:cs="David"/>
          <w:sz w:val="24"/>
          <w:szCs w:val="24"/>
          <w:rtl/>
        </w:rPr>
      </w:pPr>
      <w:r w:rsidRPr="00BC2DDA">
        <w:rPr>
          <w:rFonts w:ascii="David" w:hAnsi="David" w:cs="David"/>
          <w:sz w:val="24"/>
          <w:szCs w:val="24"/>
          <w:rtl/>
        </w:rPr>
        <w:t>במה שנמנע לו לקיים</w:t>
      </w:r>
      <w:r>
        <w:rPr>
          <w:rFonts w:ascii="David" w:hAnsi="David" w:cs="David"/>
          <w:sz w:val="24"/>
          <w:szCs w:val="24"/>
          <w:rtl/>
        </w:rPr>
        <w:t>,</w:t>
      </w:r>
      <w:r w:rsidRPr="00BC2DDA">
        <w:rPr>
          <w:rFonts w:ascii="David" w:hAnsi="David" w:cs="David"/>
          <w:sz w:val="24"/>
          <w:szCs w:val="24"/>
          <w:rtl/>
        </w:rPr>
        <w:t xml:space="preserve"> מכל מקום יעשה מה שאפשר לו לעשות בזו </w:t>
      </w:r>
      <w:proofErr w:type="spellStart"/>
      <w:r w:rsidRPr="00BC2DDA">
        <w:rPr>
          <w:rFonts w:ascii="David" w:hAnsi="David" w:cs="David"/>
          <w:sz w:val="24"/>
          <w:szCs w:val="24"/>
          <w:rtl/>
        </w:rPr>
        <w:t>המצוה</w:t>
      </w:r>
      <w:proofErr w:type="spellEnd"/>
      <w:r w:rsidRPr="00BC2DDA">
        <w:rPr>
          <w:rFonts w:ascii="David" w:hAnsi="David" w:cs="David"/>
          <w:sz w:val="24"/>
          <w:szCs w:val="24"/>
          <w:rtl/>
        </w:rPr>
        <w:t xml:space="preserve">, </w:t>
      </w:r>
      <w:proofErr w:type="spellStart"/>
      <w:r w:rsidRPr="00BC2DDA">
        <w:rPr>
          <w:rFonts w:ascii="David" w:hAnsi="David" w:cs="David"/>
          <w:sz w:val="24"/>
          <w:szCs w:val="24"/>
          <w:rtl/>
        </w:rPr>
        <w:t>ילמוד</w:t>
      </w:r>
      <w:proofErr w:type="spellEnd"/>
      <w:r w:rsidRPr="00BC2DDA">
        <w:rPr>
          <w:rFonts w:ascii="David" w:hAnsi="David" w:cs="David"/>
          <w:sz w:val="24"/>
          <w:szCs w:val="24"/>
          <w:rtl/>
        </w:rPr>
        <w:t xml:space="preserve"> זו </w:t>
      </w:r>
      <w:proofErr w:type="spellStart"/>
      <w:r w:rsidRPr="00BC2DDA">
        <w:rPr>
          <w:rFonts w:ascii="David" w:hAnsi="David" w:cs="David"/>
          <w:sz w:val="24"/>
          <w:szCs w:val="24"/>
          <w:rtl/>
        </w:rPr>
        <w:t>המצוה</w:t>
      </w:r>
      <w:proofErr w:type="spellEnd"/>
      <w:r w:rsidRPr="00BC2DDA">
        <w:rPr>
          <w:rFonts w:ascii="David" w:hAnsi="David" w:cs="David"/>
          <w:sz w:val="24"/>
          <w:szCs w:val="24"/>
          <w:rtl/>
        </w:rPr>
        <w:t xml:space="preserve">. והוא על דרך שאמרו רבותינו ז"ל </w:t>
      </w:r>
      <w:r w:rsidRPr="00B53652">
        <w:rPr>
          <w:rFonts w:ascii="David" w:hAnsi="David" w:cs="David"/>
          <w:sz w:val="20"/>
          <w:szCs w:val="20"/>
          <w:rtl/>
        </w:rPr>
        <w:t>(מנחות קי א)</w:t>
      </w:r>
      <w:r w:rsidRPr="00BC2DDA">
        <w:rPr>
          <w:rFonts w:ascii="David" w:hAnsi="David" w:cs="David"/>
          <w:sz w:val="24"/>
          <w:szCs w:val="24"/>
          <w:rtl/>
        </w:rPr>
        <w:t xml:space="preserve"> כל העוסק בפרשת </w:t>
      </w:r>
      <w:proofErr w:type="spellStart"/>
      <w:r w:rsidRPr="00BC2DDA">
        <w:rPr>
          <w:rFonts w:ascii="David" w:hAnsi="David" w:cs="David"/>
          <w:sz w:val="24"/>
          <w:szCs w:val="24"/>
          <w:rtl/>
        </w:rPr>
        <w:t>קרבנות</w:t>
      </w:r>
      <w:proofErr w:type="spellEnd"/>
      <w:r w:rsidRPr="00BC2DDA">
        <w:rPr>
          <w:rFonts w:ascii="David" w:hAnsi="David" w:cs="David"/>
          <w:sz w:val="24"/>
          <w:szCs w:val="24"/>
          <w:rtl/>
        </w:rPr>
        <w:t xml:space="preserve"> הוא כאילו הקריב </w:t>
      </w:r>
      <w:proofErr w:type="spellStart"/>
      <w:r w:rsidRPr="00BC2DDA">
        <w:rPr>
          <w:rFonts w:ascii="David" w:hAnsi="David" w:cs="David"/>
          <w:sz w:val="24"/>
          <w:szCs w:val="24"/>
          <w:rtl/>
        </w:rPr>
        <w:t>הקרבנות</w:t>
      </w:r>
      <w:proofErr w:type="spellEnd"/>
      <w:r w:rsidRPr="00BC2DDA">
        <w:rPr>
          <w:rFonts w:ascii="David" w:hAnsi="David" w:cs="David"/>
          <w:sz w:val="24"/>
          <w:szCs w:val="24"/>
          <w:rtl/>
        </w:rPr>
        <w:t>...</w:t>
      </w:r>
    </w:p>
    <w:p w14:paraId="29A3CEAA" w14:textId="77777777" w:rsidR="00DB15AA" w:rsidRPr="00BC2DDA" w:rsidRDefault="00DB15AA" w:rsidP="00DB15AA">
      <w:pPr>
        <w:spacing w:after="0" w:line="360" w:lineRule="auto"/>
        <w:ind w:left="720"/>
        <w:rPr>
          <w:rFonts w:ascii="David" w:hAnsi="David" w:cs="David"/>
          <w:sz w:val="24"/>
          <w:szCs w:val="24"/>
          <w:rtl/>
        </w:rPr>
      </w:pPr>
      <w:r w:rsidRPr="00BC2DDA">
        <w:rPr>
          <w:rFonts w:ascii="David" w:hAnsi="David" w:cs="David"/>
          <w:sz w:val="24"/>
          <w:szCs w:val="24"/>
          <w:rtl/>
        </w:rPr>
        <w:t xml:space="preserve">אף על פי שלא יוכל לקיים </w:t>
      </w:r>
      <w:proofErr w:type="spellStart"/>
      <w:r w:rsidRPr="00BC2DDA">
        <w:rPr>
          <w:rFonts w:ascii="David" w:hAnsi="David" w:cs="David"/>
          <w:sz w:val="24"/>
          <w:szCs w:val="24"/>
          <w:rtl/>
        </w:rPr>
        <w:t>המצוה</w:t>
      </w:r>
      <w:proofErr w:type="spellEnd"/>
      <w:r w:rsidRPr="00BC2DDA">
        <w:rPr>
          <w:rFonts w:ascii="David" w:hAnsi="David" w:cs="David"/>
          <w:sz w:val="24"/>
          <w:szCs w:val="24"/>
          <w:rtl/>
        </w:rPr>
        <w:t xml:space="preserve"> בפועל </w:t>
      </w:r>
      <w:proofErr w:type="spellStart"/>
      <w:r w:rsidRPr="00BC2DDA">
        <w:rPr>
          <w:rFonts w:ascii="David" w:hAnsi="David" w:cs="David"/>
          <w:sz w:val="24"/>
          <w:szCs w:val="24"/>
          <w:rtl/>
        </w:rPr>
        <w:t>יקיימנה</w:t>
      </w:r>
      <w:proofErr w:type="spellEnd"/>
      <w:r w:rsidRPr="00BC2DDA">
        <w:rPr>
          <w:rFonts w:ascii="David" w:hAnsi="David" w:cs="David"/>
          <w:sz w:val="24"/>
          <w:szCs w:val="24"/>
          <w:rtl/>
        </w:rPr>
        <w:t xml:space="preserve"> בשכל להשכיל ולהבין אותה.. בזה נשלם מעלת ההכנה ועולה לו כאילו קיימה בפועל</w:t>
      </w:r>
      <w:r w:rsidRPr="00BC2DDA">
        <w:rPr>
          <w:rStyle w:val="a5"/>
          <w:rFonts w:ascii="David" w:hAnsi="David" w:cs="David"/>
          <w:sz w:val="24"/>
          <w:szCs w:val="24"/>
          <w:rtl/>
        </w:rPr>
        <w:footnoteReference w:id="31"/>
      </w:r>
      <w:r w:rsidRPr="00BC2DDA">
        <w:rPr>
          <w:rFonts w:ascii="David" w:hAnsi="David" w:cs="David"/>
          <w:sz w:val="24"/>
          <w:szCs w:val="24"/>
          <w:rtl/>
        </w:rPr>
        <w:t>.</w:t>
      </w:r>
    </w:p>
    <w:p w14:paraId="0C3C07A8" w14:textId="77777777" w:rsidR="00DB15AA" w:rsidRPr="006C7675" w:rsidRDefault="00DB15AA" w:rsidP="00DB15AA">
      <w:pPr>
        <w:spacing w:after="0" w:line="360" w:lineRule="auto"/>
        <w:rPr>
          <w:rFonts w:ascii="David" w:hAnsi="David" w:cs="David"/>
          <w:sz w:val="24"/>
          <w:szCs w:val="24"/>
          <w:rtl/>
        </w:rPr>
      </w:pPr>
      <w:r w:rsidRPr="00C231FA">
        <w:rPr>
          <w:rFonts w:asciiTheme="majorBidi" w:hAnsiTheme="majorBidi" w:cs="Times New Roman"/>
          <w:sz w:val="24"/>
          <w:szCs w:val="24"/>
          <w:rtl/>
        </w:rPr>
        <w:t xml:space="preserve"> </w:t>
      </w:r>
      <w:r>
        <w:rPr>
          <w:rFonts w:asciiTheme="majorBidi" w:hAnsiTheme="majorBidi" w:cs="Times New Roman" w:hint="cs"/>
          <w:sz w:val="24"/>
          <w:szCs w:val="24"/>
          <w:rtl/>
        </w:rPr>
        <w:t xml:space="preserve">4ב. לגבי סעודת מלווה מלכה כתב: </w:t>
      </w:r>
      <w:r w:rsidRPr="006C7675">
        <w:rPr>
          <w:rFonts w:ascii="David" w:hAnsi="David" w:cs="David"/>
          <w:sz w:val="24"/>
          <w:szCs w:val="24"/>
          <w:rtl/>
        </w:rPr>
        <w:t xml:space="preserve">"מי שמתענה במוצאי שבת, כגון שעושה הפסקה מבעוד יום, אזי יטרח להכין סעודה זו לאחרים, והוא </w:t>
      </w:r>
      <w:proofErr w:type="spellStart"/>
      <w:r w:rsidRPr="006C7675">
        <w:rPr>
          <w:rFonts w:ascii="David" w:hAnsi="David" w:cs="David"/>
          <w:sz w:val="24"/>
          <w:szCs w:val="24"/>
          <w:rtl/>
        </w:rPr>
        <w:t>ילמוד</w:t>
      </w:r>
      <w:proofErr w:type="spellEnd"/>
      <w:r w:rsidRPr="006C7675">
        <w:rPr>
          <w:rFonts w:ascii="David" w:hAnsi="David" w:cs="David"/>
          <w:sz w:val="24"/>
          <w:szCs w:val="24"/>
          <w:rtl/>
        </w:rPr>
        <w:t xml:space="preserve"> המאמרים והדינים המוזכרים בסעודה זו וסודה, ויהי לרצון אמרי פיו כאילו היה עושה כן</w:t>
      </w:r>
      <w:r w:rsidRPr="006C7675">
        <w:rPr>
          <w:rStyle w:val="a5"/>
          <w:rFonts w:ascii="David" w:hAnsi="David" w:cs="David"/>
          <w:sz w:val="24"/>
          <w:szCs w:val="24"/>
          <w:rtl/>
        </w:rPr>
        <w:footnoteReference w:id="32"/>
      </w:r>
      <w:r w:rsidRPr="006C7675">
        <w:rPr>
          <w:rFonts w:ascii="David" w:hAnsi="David" w:cs="David"/>
          <w:sz w:val="24"/>
          <w:szCs w:val="24"/>
          <w:rtl/>
        </w:rPr>
        <w:t>".</w:t>
      </w:r>
    </w:p>
    <w:p w14:paraId="75FE7ED6" w14:textId="77777777" w:rsidR="00DB15AA" w:rsidRPr="00AD710C" w:rsidRDefault="00DB15AA" w:rsidP="00DB15AA">
      <w:pPr>
        <w:spacing w:after="0" w:line="360" w:lineRule="auto"/>
        <w:rPr>
          <w:rFonts w:asciiTheme="majorBidi" w:hAnsiTheme="majorBidi" w:cstheme="majorBidi"/>
          <w:sz w:val="24"/>
          <w:szCs w:val="24"/>
          <w:rtl/>
        </w:rPr>
      </w:pPr>
      <w:r w:rsidRPr="00AD710C">
        <w:rPr>
          <w:rFonts w:asciiTheme="majorBidi" w:hAnsiTheme="majorBidi" w:cs="Times New Roman" w:hint="cs"/>
          <w:sz w:val="24"/>
          <w:szCs w:val="24"/>
          <w:rtl/>
        </w:rPr>
        <w:t xml:space="preserve">יש שתירצו את הסתירה בדברי </w:t>
      </w:r>
      <w:proofErr w:type="spellStart"/>
      <w:r w:rsidRPr="00AD710C">
        <w:rPr>
          <w:rFonts w:asciiTheme="majorBidi" w:hAnsiTheme="majorBidi" w:cs="Times New Roman" w:hint="cs"/>
          <w:sz w:val="24"/>
          <w:szCs w:val="24"/>
          <w:rtl/>
        </w:rPr>
        <w:t>השל"ה</w:t>
      </w:r>
      <w:proofErr w:type="spellEnd"/>
      <w:r w:rsidRPr="00AD710C">
        <w:rPr>
          <w:rFonts w:asciiTheme="majorBidi" w:hAnsiTheme="majorBidi" w:cs="Times New Roman" w:hint="cs"/>
          <w:sz w:val="24"/>
          <w:szCs w:val="24"/>
          <w:rtl/>
        </w:rPr>
        <w:t xml:space="preserve">: </w:t>
      </w:r>
    </w:p>
    <w:p w14:paraId="3F54CA88" w14:textId="77777777" w:rsidR="00DB15AA" w:rsidRPr="00AD710C" w:rsidRDefault="00DB15AA" w:rsidP="00DB15AA">
      <w:pPr>
        <w:spacing w:after="0" w:line="360" w:lineRule="auto"/>
        <w:ind w:left="720"/>
        <w:rPr>
          <w:rFonts w:ascii="David" w:hAnsi="David" w:cs="David"/>
          <w:sz w:val="24"/>
          <w:szCs w:val="24"/>
          <w:rtl/>
        </w:rPr>
      </w:pPr>
      <w:proofErr w:type="spellStart"/>
      <w:r w:rsidRPr="00AD710C">
        <w:rPr>
          <w:rFonts w:ascii="David" w:hAnsi="David" w:cs="David"/>
          <w:sz w:val="24"/>
          <w:szCs w:val="24"/>
          <w:rtl/>
        </w:rPr>
        <w:lastRenderedPageBreak/>
        <w:t>י"ל</w:t>
      </w:r>
      <w:proofErr w:type="spellEnd"/>
      <w:r w:rsidRPr="00AD710C">
        <w:rPr>
          <w:rFonts w:ascii="David" w:hAnsi="David" w:cs="David"/>
          <w:sz w:val="24"/>
          <w:szCs w:val="24"/>
          <w:rtl/>
        </w:rPr>
        <w:t xml:space="preserve"> </w:t>
      </w:r>
      <w:proofErr w:type="spellStart"/>
      <w:r w:rsidRPr="00AD710C">
        <w:rPr>
          <w:rFonts w:ascii="David" w:hAnsi="David" w:cs="David"/>
          <w:sz w:val="24"/>
          <w:szCs w:val="24"/>
          <w:rtl/>
        </w:rPr>
        <w:t>דהשל"ה</w:t>
      </w:r>
      <w:proofErr w:type="spellEnd"/>
      <w:r w:rsidRPr="00AD710C">
        <w:rPr>
          <w:rFonts w:ascii="David" w:hAnsi="David" w:cs="David"/>
          <w:sz w:val="24"/>
          <w:szCs w:val="24"/>
          <w:rtl/>
        </w:rPr>
        <w:t xml:space="preserve"> </w:t>
      </w:r>
      <w:proofErr w:type="spellStart"/>
      <w:r w:rsidRPr="00AD710C">
        <w:rPr>
          <w:rFonts w:ascii="David" w:hAnsi="David" w:cs="David"/>
          <w:sz w:val="24"/>
          <w:szCs w:val="24"/>
          <w:rtl/>
        </w:rPr>
        <w:t>הק</w:t>
      </w:r>
      <w:proofErr w:type="spellEnd"/>
      <w:r w:rsidRPr="00AD710C">
        <w:rPr>
          <w:rFonts w:ascii="David" w:hAnsi="David" w:cs="David"/>
          <w:sz w:val="24"/>
          <w:szCs w:val="24"/>
          <w:rtl/>
        </w:rPr>
        <w:t xml:space="preserve">' במס' פסחים </w:t>
      </w:r>
      <w:proofErr w:type="spellStart"/>
      <w:r w:rsidRPr="00AD710C">
        <w:rPr>
          <w:rFonts w:ascii="David" w:hAnsi="David" w:cs="David"/>
          <w:sz w:val="24"/>
          <w:szCs w:val="24"/>
          <w:rtl/>
        </w:rPr>
        <w:t>דכתב</w:t>
      </w:r>
      <w:proofErr w:type="spellEnd"/>
      <w:r w:rsidRPr="00AD710C">
        <w:rPr>
          <w:rFonts w:ascii="David" w:hAnsi="David" w:cs="David"/>
          <w:sz w:val="24"/>
          <w:szCs w:val="24"/>
          <w:rtl/>
        </w:rPr>
        <w:t xml:space="preserve"> </w:t>
      </w:r>
      <w:proofErr w:type="spellStart"/>
      <w:r w:rsidRPr="00AD710C">
        <w:rPr>
          <w:rFonts w:ascii="David" w:hAnsi="David" w:cs="David"/>
          <w:sz w:val="24"/>
          <w:szCs w:val="24"/>
          <w:rtl/>
        </w:rPr>
        <w:t>דוקא</w:t>
      </w:r>
      <w:proofErr w:type="spellEnd"/>
      <w:r w:rsidRPr="00AD710C">
        <w:rPr>
          <w:rFonts w:ascii="David" w:hAnsi="David" w:cs="David"/>
          <w:sz w:val="24"/>
          <w:szCs w:val="24"/>
          <w:rtl/>
        </w:rPr>
        <w:t xml:space="preserve"> </w:t>
      </w:r>
      <w:proofErr w:type="spellStart"/>
      <w:r w:rsidRPr="00AD710C">
        <w:rPr>
          <w:rFonts w:ascii="David" w:hAnsi="David" w:cs="David"/>
          <w:sz w:val="24"/>
          <w:szCs w:val="24"/>
          <w:rtl/>
        </w:rPr>
        <w:t>בקרבנות</w:t>
      </w:r>
      <w:proofErr w:type="spellEnd"/>
      <w:r w:rsidRPr="00AD710C">
        <w:rPr>
          <w:rFonts w:ascii="David" w:hAnsi="David" w:cs="David"/>
          <w:sz w:val="24"/>
          <w:szCs w:val="24"/>
          <w:rtl/>
        </w:rPr>
        <w:t xml:space="preserve">, </w:t>
      </w:r>
      <w:proofErr w:type="spellStart"/>
      <w:r w:rsidRPr="00AD710C">
        <w:rPr>
          <w:rFonts w:ascii="David" w:hAnsi="David" w:cs="David"/>
          <w:sz w:val="24"/>
          <w:szCs w:val="24"/>
          <w:rtl/>
        </w:rPr>
        <w:t>מיירי</w:t>
      </w:r>
      <w:proofErr w:type="spellEnd"/>
      <w:r w:rsidRPr="00AD710C">
        <w:rPr>
          <w:rFonts w:ascii="David" w:hAnsi="David" w:cs="David"/>
          <w:sz w:val="24"/>
          <w:szCs w:val="24"/>
          <w:rtl/>
        </w:rPr>
        <w:t xml:space="preserve"> באמירת </w:t>
      </w:r>
      <w:proofErr w:type="spellStart"/>
      <w:r w:rsidRPr="00AD710C">
        <w:rPr>
          <w:rFonts w:ascii="David" w:hAnsi="David" w:cs="David"/>
          <w:sz w:val="24"/>
          <w:szCs w:val="24"/>
          <w:rtl/>
        </w:rPr>
        <w:t>הקרבנות</w:t>
      </w:r>
      <w:proofErr w:type="spellEnd"/>
      <w:r w:rsidRPr="00AD710C">
        <w:rPr>
          <w:rFonts w:ascii="David" w:hAnsi="David" w:cs="David"/>
          <w:sz w:val="24"/>
          <w:szCs w:val="24"/>
          <w:rtl/>
        </w:rPr>
        <w:t xml:space="preserve"> סתם, וזה לא מועיל אלא </w:t>
      </w:r>
      <w:proofErr w:type="spellStart"/>
      <w:r w:rsidRPr="00AD710C">
        <w:rPr>
          <w:rFonts w:ascii="David" w:hAnsi="David" w:cs="David"/>
          <w:sz w:val="24"/>
          <w:szCs w:val="24"/>
          <w:rtl/>
        </w:rPr>
        <w:t>בקרבנות</w:t>
      </w:r>
      <w:proofErr w:type="spellEnd"/>
      <w:r w:rsidRPr="00AD710C">
        <w:rPr>
          <w:rFonts w:ascii="David" w:hAnsi="David" w:cs="David"/>
          <w:sz w:val="24"/>
          <w:szCs w:val="24"/>
          <w:rtl/>
        </w:rPr>
        <w:t xml:space="preserve"> שתהא נחשבת האמירה כאילו הקריב, ולא בשאר דברים, ומה שמביא האליהו רבה בשם </w:t>
      </w:r>
      <w:proofErr w:type="spellStart"/>
      <w:r w:rsidRPr="00AD710C">
        <w:rPr>
          <w:rFonts w:ascii="David" w:hAnsi="David" w:cs="David"/>
          <w:sz w:val="24"/>
          <w:szCs w:val="24"/>
          <w:rtl/>
        </w:rPr>
        <w:t>השל"ה</w:t>
      </w:r>
      <w:proofErr w:type="spellEnd"/>
      <w:r w:rsidRPr="00AD710C">
        <w:rPr>
          <w:rFonts w:ascii="David" w:hAnsi="David" w:cs="David"/>
          <w:sz w:val="24"/>
          <w:szCs w:val="24"/>
          <w:rtl/>
        </w:rPr>
        <w:t xml:space="preserve"> </w:t>
      </w:r>
      <w:proofErr w:type="spellStart"/>
      <w:r w:rsidRPr="00AD710C">
        <w:rPr>
          <w:rFonts w:ascii="David" w:hAnsi="David" w:cs="David"/>
          <w:sz w:val="24"/>
          <w:szCs w:val="24"/>
          <w:rtl/>
        </w:rPr>
        <w:t>הק</w:t>
      </w:r>
      <w:proofErr w:type="spellEnd"/>
      <w:r w:rsidRPr="00AD710C">
        <w:rPr>
          <w:rFonts w:ascii="David" w:hAnsi="David" w:cs="David"/>
          <w:sz w:val="24"/>
          <w:szCs w:val="24"/>
          <w:rtl/>
        </w:rPr>
        <w:t xml:space="preserve">' שלימוד מועיל לקיים הסעודה כאלו אכל, זה </w:t>
      </w:r>
      <w:proofErr w:type="spellStart"/>
      <w:r w:rsidRPr="00AD710C">
        <w:rPr>
          <w:rFonts w:ascii="David" w:hAnsi="David" w:cs="David"/>
          <w:sz w:val="24"/>
          <w:szCs w:val="24"/>
          <w:rtl/>
        </w:rPr>
        <w:t>דוקא</w:t>
      </w:r>
      <w:proofErr w:type="spellEnd"/>
      <w:r w:rsidRPr="00AD710C">
        <w:rPr>
          <w:rFonts w:ascii="David" w:hAnsi="David" w:cs="David"/>
          <w:sz w:val="24"/>
          <w:szCs w:val="24"/>
          <w:rtl/>
        </w:rPr>
        <w:t xml:space="preserve"> </w:t>
      </w:r>
      <w:r w:rsidRPr="00AD710C">
        <w:rPr>
          <w:rFonts w:ascii="David" w:hAnsi="David" w:cs="David"/>
          <w:b/>
          <w:bCs/>
          <w:sz w:val="24"/>
          <w:szCs w:val="24"/>
          <w:rtl/>
        </w:rPr>
        <w:t>אם לומד היטב</w:t>
      </w:r>
      <w:r w:rsidRPr="00AD710C">
        <w:rPr>
          <w:rFonts w:ascii="David" w:hAnsi="David" w:cs="David"/>
          <w:sz w:val="24"/>
          <w:szCs w:val="24"/>
          <w:rtl/>
        </w:rPr>
        <w:t xml:space="preserve"> ולשמה דיני הסעודה, ואז מועיל לכל </w:t>
      </w:r>
      <w:proofErr w:type="spellStart"/>
      <w:r w:rsidRPr="00AD710C">
        <w:rPr>
          <w:rFonts w:ascii="David" w:hAnsi="David" w:cs="David"/>
          <w:sz w:val="24"/>
          <w:szCs w:val="24"/>
          <w:rtl/>
        </w:rPr>
        <w:t>הענינים</w:t>
      </w:r>
      <w:proofErr w:type="spellEnd"/>
      <w:r w:rsidRPr="00AD710C">
        <w:rPr>
          <w:rStyle w:val="a5"/>
          <w:rFonts w:ascii="David" w:hAnsi="David" w:cs="David"/>
          <w:sz w:val="24"/>
          <w:szCs w:val="24"/>
          <w:rtl/>
        </w:rPr>
        <w:footnoteReference w:id="33"/>
      </w:r>
      <w:r w:rsidRPr="00AD710C">
        <w:rPr>
          <w:rFonts w:ascii="David" w:hAnsi="David" w:cs="David"/>
          <w:sz w:val="24"/>
          <w:szCs w:val="24"/>
          <w:rtl/>
        </w:rPr>
        <w:t>.</w:t>
      </w:r>
    </w:p>
    <w:p w14:paraId="32EAA7BD" w14:textId="77777777" w:rsidR="00DB15AA" w:rsidRPr="00AD710C" w:rsidRDefault="00DB15AA" w:rsidP="00DB15AA">
      <w:pPr>
        <w:spacing w:after="0" w:line="360" w:lineRule="auto"/>
        <w:rPr>
          <w:rFonts w:ascii="David" w:hAnsi="David" w:cs="David"/>
          <w:b/>
          <w:bCs/>
          <w:sz w:val="24"/>
          <w:szCs w:val="24"/>
          <w:rtl/>
        </w:rPr>
      </w:pPr>
      <w:r w:rsidRPr="00AD710C">
        <w:rPr>
          <w:rFonts w:ascii="David" w:hAnsi="David" w:cs="David" w:hint="cs"/>
          <w:b/>
          <w:bCs/>
          <w:sz w:val="24"/>
          <w:szCs w:val="24"/>
          <w:rtl/>
        </w:rPr>
        <w:t>ב3</w:t>
      </w:r>
      <w:r>
        <w:rPr>
          <w:rFonts w:ascii="David" w:hAnsi="David" w:cs="David" w:hint="cs"/>
          <w:b/>
          <w:bCs/>
          <w:sz w:val="24"/>
          <w:szCs w:val="24"/>
          <w:rtl/>
        </w:rPr>
        <w:t>.</w:t>
      </w:r>
      <w:r w:rsidRPr="00AD710C">
        <w:rPr>
          <w:rFonts w:ascii="David" w:hAnsi="David" w:cs="David" w:hint="cs"/>
          <w:b/>
          <w:bCs/>
          <w:sz w:val="24"/>
          <w:szCs w:val="24"/>
          <w:rtl/>
        </w:rPr>
        <w:t xml:space="preserve"> אם לימוד כמעשה </w:t>
      </w:r>
      <w:r w:rsidRPr="00AD710C">
        <w:rPr>
          <w:rFonts w:ascii="David" w:hAnsi="David" w:cs="David"/>
          <w:b/>
          <w:bCs/>
          <w:sz w:val="24"/>
          <w:szCs w:val="24"/>
          <w:rtl/>
        </w:rPr>
        <w:t>–</w:t>
      </w:r>
      <w:r w:rsidRPr="00AD710C">
        <w:rPr>
          <w:rFonts w:ascii="David" w:hAnsi="David" w:cs="David" w:hint="cs"/>
          <w:b/>
          <w:bCs/>
          <w:sz w:val="24"/>
          <w:szCs w:val="24"/>
          <w:rtl/>
        </w:rPr>
        <w:t xml:space="preserve"> מה חסר?</w:t>
      </w:r>
    </w:p>
    <w:p w14:paraId="6F31B973" w14:textId="77777777" w:rsidR="00DB15AA" w:rsidRDefault="00DB15AA" w:rsidP="00DB15AA">
      <w:pPr>
        <w:spacing w:after="0" w:line="360" w:lineRule="auto"/>
        <w:ind w:left="720"/>
        <w:rPr>
          <w:rFonts w:ascii="David" w:hAnsi="David" w:cs="David"/>
          <w:sz w:val="24"/>
          <w:szCs w:val="24"/>
          <w:rtl/>
        </w:rPr>
      </w:pPr>
      <w:r w:rsidRPr="009A09FA">
        <w:rPr>
          <w:rFonts w:ascii="David" w:hAnsi="David" w:cs="David"/>
          <w:sz w:val="24"/>
          <w:szCs w:val="24"/>
          <w:rtl/>
        </w:rPr>
        <w:t xml:space="preserve">במפרשים הקשו בהא </w:t>
      </w:r>
      <w:proofErr w:type="spellStart"/>
      <w:r w:rsidRPr="009A09FA">
        <w:rPr>
          <w:rFonts w:ascii="David" w:hAnsi="David" w:cs="David"/>
          <w:sz w:val="24"/>
          <w:szCs w:val="24"/>
          <w:rtl/>
        </w:rPr>
        <w:t>דאמר</w:t>
      </w:r>
      <w:proofErr w:type="spellEnd"/>
      <w:r w:rsidRPr="009A09FA">
        <w:rPr>
          <w:rFonts w:ascii="David" w:hAnsi="David" w:cs="David"/>
          <w:sz w:val="24"/>
          <w:szCs w:val="24"/>
          <w:rtl/>
        </w:rPr>
        <w:t xml:space="preserve"> ר' ישמעאל </w:t>
      </w:r>
      <w:r w:rsidRPr="00B53652">
        <w:rPr>
          <w:rFonts w:ascii="David" w:hAnsi="David" w:cs="David"/>
          <w:sz w:val="20"/>
          <w:szCs w:val="20"/>
          <w:rtl/>
        </w:rPr>
        <w:t>(שבת י"ב ע"ב)</w:t>
      </w:r>
      <w:r w:rsidRPr="009A09FA">
        <w:rPr>
          <w:rFonts w:ascii="David" w:hAnsi="David" w:cs="David"/>
          <w:sz w:val="24"/>
          <w:szCs w:val="24"/>
          <w:rtl/>
        </w:rPr>
        <w:t xml:space="preserve"> כאשר הטה את הנר בשבת כשיבנה בית המקדש אביא חטאת שמינה, ולכאורה למה הוצרך לזה, הרי ר"י </w:t>
      </w:r>
      <w:proofErr w:type="spellStart"/>
      <w:r w:rsidRPr="009A09FA">
        <w:rPr>
          <w:rFonts w:ascii="David" w:hAnsi="David" w:cs="David"/>
          <w:sz w:val="24"/>
          <w:szCs w:val="24"/>
          <w:rtl/>
        </w:rPr>
        <w:t>בודאי</w:t>
      </w:r>
      <w:proofErr w:type="spellEnd"/>
      <w:r w:rsidRPr="009A09FA">
        <w:rPr>
          <w:rFonts w:ascii="David" w:hAnsi="David" w:cs="David"/>
          <w:sz w:val="24"/>
          <w:szCs w:val="24"/>
          <w:rtl/>
        </w:rPr>
        <w:t xml:space="preserve"> קרא כל יום פרשת חטאת. וכאילו הקריב חטאת</w:t>
      </w:r>
      <w:r>
        <w:rPr>
          <w:rStyle w:val="a5"/>
          <w:rFonts w:ascii="David" w:hAnsi="David" w:cs="David"/>
          <w:sz w:val="24"/>
          <w:szCs w:val="24"/>
          <w:rtl/>
        </w:rPr>
        <w:footnoteReference w:id="34"/>
      </w:r>
      <w:r w:rsidRPr="009A09FA">
        <w:rPr>
          <w:rFonts w:ascii="David" w:hAnsi="David" w:cs="David"/>
          <w:sz w:val="24"/>
          <w:szCs w:val="24"/>
          <w:rtl/>
        </w:rPr>
        <w:t>.</w:t>
      </w:r>
    </w:p>
    <w:p w14:paraId="61A46F08" w14:textId="77777777" w:rsidR="00DB15AA" w:rsidRDefault="00DB15AA" w:rsidP="00DB15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w:t>
      </w:r>
      <w:proofErr w:type="spellStart"/>
      <w:r>
        <w:rPr>
          <w:rFonts w:asciiTheme="majorBidi" w:hAnsiTheme="majorBidi" w:cstheme="majorBidi" w:hint="cs"/>
          <w:sz w:val="24"/>
          <w:szCs w:val="24"/>
          <w:rtl/>
        </w:rPr>
        <w:t>כרחנו</w:t>
      </w:r>
      <w:proofErr w:type="spellEnd"/>
      <w:r>
        <w:rPr>
          <w:rFonts w:asciiTheme="majorBidi" w:hAnsiTheme="majorBidi" w:cstheme="majorBidi" w:hint="cs"/>
          <w:sz w:val="24"/>
          <w:szCs w:val="24"/>
          <w:rtl/>
        </w:rPr>
        <w:t xml:space="preserve"> נבאר שישנו בכל זאת פער בין הלימוד למעשה. למשל, </w:t>
      </w:r>
      <w:r w:rsidRPr="009A09FA">
        <w:rPr>
          <w:rFonts w:asciiTheme="majorBidi" w:hAnsiTheme="majorBidi" w:cstheme="majorBidi" w:hint="cs"/>
          <w:sz w:val="24"/>
          <w:szCs w:val="24"/>
          <w:rtl/>
        </w:rPr>
        <w:t xml:space="preserve">לימוד אינו יכול להחליף את אכילת </w:t>
      </w:r>
      <w:proofErr w:type="spellStart"/>
      <w:r w:rsidRPr="009A09FA">
        <w:rPr>
          <w:rFonts w:asciiTheme="majorBidi" w:hAnsiTheme="majorBidi" w:cstheme="majorBidi" w:hint="cs"/>
          <w:sz w:val="24"/>
          <w:szCs w:val="24"/>
          <w:rtl/>
        </w:rPr>
        <w:t>הכהנים</w:t>
      </w:r>
      <w:proofErr w:type="spellEnd"/>
      <w:r>
        <w:rPr>
          <w:rStyle w:val="a5"/>
          <w:rFonts w:asciiTheme="majorBidi" w:hAnsiTheme="majorBidi" w:cstheme="majorBidi"/>
          <w:sz w:val="24"/>
          <w:szCs w:val="24"/>
          <w:rtl/>
        </w:rPr>
        <w:footnoteReference w:id="35"/>
      </w:r>
      <w:r w:rsidRPr="009A09FA">
        <w:rPr>
          <w:rFonts w:asciiTheme="majorBidi" w:hAnsiTheme="majorBidi" w:cstheme="majorBidi" w:hint="cs"/>
          <w:sz w:val="24"/>
          <w:szCs w:val="24"/>
          <w:rtl/>
        </w:rPr>
        <w:t>.</w:t>
      </w:r>
      <w:r>
        <w:rPr>
          <w:rFonts w:asciiTheme="majorBidi" w:hAnsiTheme="majorBidi" w:cstheme="majorBidi" w:hint="cs"/>
          <w:sz w:val="24"/>
          <w:szCs w:val="24"/>
          <w:rtl/>
        </w:rPr>
        <w:t xml:space="preserve"> בדומה לכך מצינו לגבי פסח שני: </w:t>
      </w:r>
    </w:p>
    <w:p w14:paraId="7C44624A" w14:textId="77777777" w:rsidR="00DB15AA" w:rsidRDefault="00DB15AA" w:rsidP="00DB15AA">
      <w:pPr>
        <w:spacing w:after="0" w:line="360" w:lineRule="auto"/>
        <w:ind w:left="720"/>
        <w:rPr>
          <w:rFonts w:ascii="David" w:hAnsi="David" w:cs="David"/>
          <w:sz w:val="24"/>
          <w:szCs w:val="24"/>
          <w:rtl/>
        </w:rPr>
      </w:pPr>
      <w:r w:rsidRPr="009A09FA">
        <w:rPr>
          <w:rFonts w:ascii="David" w:hAnsi="David" w:cs="David"/>
          <w:sz w:val="24"/>
          <w:szCs w:val="24"/>
          <w:rtl/>
        </w:rPr>
        <w:t xml:space="preserve">בתורת משה </w:t>
      </w:r>
      <w:proofErr w:type="spellStart"/>
      <w:r w:rsidRPr="009A09FA">
        <w:rPr>
          <w:rFonts w:ascii="David" w:hAnsi="David" w:cs="David"/>
          <w:sz w:val="24"/>
          <w:szCs w:val="24"/>
          <w:rtl/>
        </w:rPr>
        <w:t>לחת"ס</w:t>
      </w:r>
      <w:proofErr w:type="spellEnd"/>
      <w:r w:rsidRPr="009A09FA">
        <w:rPr>
          <w:rFonts w:ascii="David" w:hAnsi="David" w:cs="David"/>
          <w:sz w:val="24"/>
          <w:szCs w:val="24"/>
          <w:rtl/>
        </w:rPr>
        <w:t xml:space="preserve"> </w:t>
      </w:r>
      <w:r w:rsidRPr="00B53652">
        <w:rPr>
          <w:rFonts w:ascii="David" w:hAnsi="David" w:cs="David"/>
          <w:sz w:val="20"/>
          <w:szCs w:val="20"/>
          <w:rtl/>
        </w:rPr>
        <w:t>(פר' צו)</w:t>
      </w:r>
      <w:r w:rsidRPr="009A09FA">
        <w:rPr>
          <w:rFonts w:ascii="David" w:hAnsi="David" w:cs="David"/>
          <w:sz w:val="24"/>
          <w:szCs w:val="24"/>
          <w:rtl/>
        </w:rPr>
        <w:t xml:space="preserve"> מביא בשם מדרש חז"ל שמשה רבינו אמר לטמאים: לכו ועסקו בתורה ולא תהיו צריכים להקריב קרבן, והטמאים ענו לו שרוצים להקריב </w:t>
      </w:r>
      <w:proofErr w:type="spellStart"/>
      <w:r w:rsidRPr="009A09FA">
        <w:rPr>
          <w:rFonts w:ascii="David" w:hAnsi="David" w:cs="David"/>
          <w:sz w:val="24"/>
          <w:szCs w:val="24"/>
          <w:rtl/>
        </w:rPr>
        <w:t>דוקא</w:t>
      </w:r>
      <w:proofErr w:type="spellEnd"/>
      <w:r w:rsidRPr="009A09FA">
        <w:rPr>
          <w:rFonts w:ascii="David" w:hAnsi="David" w:cs="David"/>
          <w:sz w:val="24"/>
          <w:szCs w:val="24"/>
          <w:rtl/>
        </w:rPr>
        <w:t xml:space="preserve"> כמו כל </w:t>
      </w:r>
      <w:proofErr w:type="spellStart"/>
      <w:r w:rsidRPr="009A09FA">
        <w:rPr>
          <w:rFonts w:ascii="David" w:hAnsi="David" w:cs="David"/>
          <w:sz w:val="24"/>
          <w:szCs w:val="24"/>
          <w:rtl/>
        </w:rPr>
        <w:t>בנ"י</w:t>
      </w:r>
      <w:proofErr w:type="spellEnd"/>
      <w:r w:rsidRPr="009A09FA">
        <w:rPr>
          <w:rFonts w:ascii="David" w:hAnsi="David" w:cs="David"/>
          <w:sz w:val="24"/>
          <w:szCs w:val="24"/>
          <w:rtl/>
        </w:rPr>
        <w:t xml:space="preserve">, ולא להסתפק בלימוד התורה של </w:t>
      </w:r>
      <w:proofErr w:type="spellStart"/>
      <w:r w:rsidRPr="009A09FA">
        <w:rPr>
          <w:rFonts w:ascii="David" w:hAnsi="David" w:cs="David"/>
          <w:sz w:val="24"/>
          <w:szCs w:val="24"/>
          <w:rtl/>
        </w:rPr>
        <w:t>הקרבן</w:t>
      </w:r>
      <w:proofErr w:type="spellEnd"/>
      <w:r>
        <w:rPr>
          <w:rStyle w:val="a5"/>
          <w:rFonts w:ascii="David" w:hAnsi="David" w:cs="David"/>
          <w:sz w:val="24"/>
          <w:szCs w:val="24"/>
          <w:rtl/>
        </w:rPr>
        <w:footnoteReference w:id="36"/>
      </w:r>
      <w:r>
        <w:rPr>
          <w:rFonts w:ascii="David" w:hAnsi="David" w:cs="David" w:hint="cs"/>
          <w:sz w:val="24"/>
          <w:szCs w:val="24"/>
          <w:rtl/>
        </w:rPr>
        <w:t>.</w:t>
      </w:r>
    </w:p>
    <w:p w14:paraId="667BAFA9" w14:textId="77777777" w:rsidR="00DB15AA" w:rsidRPr="00B53652" w:rsidRDefault="00DB15AA" w:rsidP="00DB15AA">
      <w:pPr>
        <w:spacing w:after="0" w:line="360" w:lineRule="auto"/>
        <w:ind w:left="360"/>
        <w:rPr>
          <w:rFonts w:asciiTheme="majorBidi" w:hAnsiTheme="majorBidi" w:cstheme="majorBidi"/>
          <w:sz w:val="24"/>
          <w:szCs w:val="24"/>
          <w:rtl/>
        </w:rPr>
      </w:pPr>
      <w:proofErr w:type="spellStart"/>
      <w:r w:rsidRPr="009A09FA">
        <w:rPr>
          <w:rFonts w:ascii="David" w:hAnsi="David" w:cs="David"/>
          <w:sz w:val="24"/>
          <w:szCs w:val="24"/>
          <w:rtl/>
        </w:rPr>
        <w:t>דבקרבן</w:t>
      </w:r>
      <w:proofErr w:type="spellEnd"/>
      <w:r w:rsidRPr="009A09FA">
        <w:rPr>
          <w:rFonts w:ascii="David" w:hAnsi="David" w:cs="David"/>
          <w:sz w:val="24"/>
          <w:szCs w:val="24"/>
          <w:rtl/>
        </w:rPr>
        <w:t xml:space="preserve"> פסח הוא המקום הראשון שמצווה </w:t>
      </w:r>
      <w:proofErr w:type="spellStart"/>
      <w:r w:rsidRPr="009A09FA">
        <w:rPr>
          <w:rFonts w:ascii="David" w:hAnsi="David" w:cs="David"/>
          <w:sz w:val="24"/>
          <w:szCs w:val="24"/>
          <w:rtl/>
        </w:rPr>
        <w:t>התוה"ק</w:t>
      </w:r>
      <w:proofErr w:type="spellEnd"/>
      <w:r w:rsidRPr="009A09FA">
        <w:rPr>
          <w:rFonts w:ascii="David" w:hAnsi="David" w:cs="David"/>
          <w:sz w:val="24"/>
          <w:szCs w:val="24"/>
          <w:rtl/>
        </w:rPr>
        <w:t xml:space="preserve"> על ענין אכילת </w:t>
      </w:r>
      <w:proofErr w:type="spellStart"/>
      <w:r w:rsidRPr="009A09FA">
        <w:rPr>
          <w:rFonts w:ascii="David" w:hAnsi="David" w:cs="David"/>
          <w:sz w:val="24"/>
          <w:szCs w:val="24"/>
          <w:rtl/>
        </w:rPr>
        <w:t>קרבנות</w:t>
      </w:r>
      <w:proofErr w:type="spellEnd"/>
      <w:r w:rsidRPr="009A09FA">
        <w:rPr>
          <w:rFonts w:ascii="David" w:hAnsi="David" w:cs="David"/>
          <w:sz w:val="24"/>
          <w:szCs w:val="24"/>
          <w:rtl/>
        </w:rPr>
        <w:t xml:space="preserve">, כמפורש בפסוקים בפר' בא ע"ש </w:t>
      </w:r>
      <w:r w:rsidRPr="00B53652">
        <w:rPr>
          <w:rFonts w:ascii="David" w:hAnsi="David" w:cs="David"/>
          <w:sz w:val="20"/>
          <w:szCs w:val="20"/>
          <w:rtl/>
        </w:rPr>
        <w:t>(י"ב ח') ואח"כ (י"ב י"א)</w:t>
      </w:r>
      <w:r w:rsidRPr="009A09FA">
        <w:rPr>
          <w:rFonts w:ascii="David" w:hAnsi="David" w:cs="David"/>
          <w:sz w:val="24"/>
          <w:szCs w:val="24"/>
          <w:rtl/>
        </w:rPr>
        <w:t xml:space="preserve"> ועוד, ולכן טענו</w:t>
      </w:r>
      <w:r>
        <w:rPr>
          <w:rFonts w:ascii="David" w:hAnsi="David" w:cs="David"/>
          <w:sz w:val="24"/>
          <w:szCs w:val="24"/>
          <w:rtl/>
        </w:rPr>
        <w:t xml:space="preserve"> הטמאים שא"א להם להסתפק לגבי ק</w:t>
      </w:r>
      <w:r>
        <w:rPr>
          <w:rFonts w:ascii="David" w:hAnsi="David" w:cs="David" w:hint="cs"/>
          <w:sz w:val="24"/>
          <w:szCs w:val="24"/>
          <w:rtl/>
        </w:rPr>
        <w:t>רבן פסח</w:t>
      </w:r>
      <w:r w:rsidRPr="009A09FA">
        <w:rPr>
          <w:rFonts w:ascii="David" w:hAnsi="David" w:cs="David"/>
          <w:sz w:val="24"/>
          <w:szCs w:val="24"/>
          <w:rtl/>
        </w:rPr>
        <w:t xml:space="preserve"> </w:t>
      </w:r>
      <w:proofErr w:type="spellStart"/>
      <w:r w:rsidRPr="009A09FA">
        <w:rPr>
          <w:rFonts w:ascii="David" w:hAnsi="David" w:cs="David"/>
          <w:sz w:val="24"/>
          <w:szCs w:val="24"/>
          <w:rtl/>
        </w:rPr>
        <w:t>בכאילו</w:t>
      </w:r>
      <w:proofErr w:type="spellEnd"/>
      <w:r w:rsidRPr="009A09FA">
        <w:rPr>
          <w:rFonts w:ascii="David" w:hAnsi="David" w:cs="David"/>
          <w:sz w:val="24"/>
          <w:szCs w:val="24"/>
          <w:rtl/>
        </w:rPr>
        <w:t xml:space="preserve"> הקרבתי </w:t>
      </w:r>
      <w:proofErr w:type="spellStart"/>
      <w:r w:rsidRPr="009A09FA">
        <w:rPr>
          <w:rFonts w:ascii="David" w:hAnsi="David" w:cs="David"/>
          <w:sz w:val="24"/>
          <w:szCs w:val="24"/>
          <w:rtl/>
        </w:rPr>
        <w:t>וכו</w:t>
      </w:r>
      <w:proofErr w:type="spellEnd"/>
      <w:r w:rsidRPr="009A09FA">
        <w:rPr>
          <w:rFonts w:ascii="David" w:hAnsi="David" w:cs="David"/>
          <w:sz w:val="24"/>
          <w:szCs w:val="24"/>
          <w:rtl/>
        </w:rPr>
        <w:t>', דהרי מ"מ חסר להם ענין האכילה בפועל</w:t>
      </w:r>
      <w:r>
        <w:rPr>
          <w:rStyle w:val="a5"/>
          <w:rFonts w:ascii="David" w:hAnsi="David" w:cs="David"/>
          <w:sz w:val="24"/>
          <w:szCs w:val="24"/>
          <w:rtl/>
        </w:rPr>
        <w:footnoteReference w:id="37"/>
      </w:r>
      <w:r w:rsidRPr="009A09FA">
        <w:rPr>
          <w:rFonts w:ascii="David" w:hAnsi="David" w:cs="David"/>
          <w:sz w:val="24"/>
          <w:szCs w:val="24"/>
          <w:rtl/>
        </w:rPr>
        <w:t>.</w:t>
      </w:r>
      <w:r>
        <w:rPr>
          <w:rFonts w:ascii="David" w:hAnsi="David" w:cs="David" w:hint="cs"/>
          <w:sz w:val="24"/>
          <w:szCs w:val="24"/>
          <w:rtl/>
        </w:rPr>
        <w:t>..</w:t>
      </w:r>
    </w:p>
    <w:p w14:paraId="320ECD1F" w14:textId="77777777" w:rsidR="00DB15AA" w:rsidRPr="00AD710C" w:rsidRDefault="00DB15AA" w:rsidP="00DB15AA">
      <w:pPr>
        <w:spacing w:after="0" w:line="360" w:lineRule="auto"/>
        <w:rPr>
          <w:rFonts w:ascii="David" w:hAnsi="David" w:cs="David"/>
          <w:sz w:val="24"/>
          <w:szCs w:val="24"/>
          <w:rtl/>
        </w:rPr>
      </w:pPr>
    </w:p>
    <w:p w14:paraId="7CDFF939" w14:textId="77777777" w:rsidR="00DB15AA" w:rsidRPr="00AD710C" w:rsidRDefault="00DB15AA" w:rsidP="00DB15AA">
      <w:pPr>
        <w:pStyle w:val="a6"/>
        <w:numPr>
          <w:ilvl w:val="0"/>
          <w:numId w:val="2"/>
        </w:numPr>
        <w:spacing w:after="0" w:line="360" w:lineRule="auto"/>
        <w:rPr>
          <w:rFonts w:asciiTheme="majorBidi" w:hAnsiTheme="majorBidi" w:cstheme="majorBidi"/>
          <w:b/>
          <w:bCs/>
          <w:sz w:val="24"/>
          <w:szCs w:val="24"/>
          <w:rtl/>
        </w:rPr>
      </w:pPr>
      <w:r w:rsidRPr="00AD710C">
        <w:rPr>
          <w:rFonts w:asciiTheme="majorBidi" w:hAnsiTheme="majorBidi" w:cs="Times New Roman" w:hint="cs"/>
          <w:b/>
          <w:bCs/>
          <w:sz w:val="24"/>
          <w:szCs w:val="24"/>
          <w:rtl/>
        </w:rPr>
        <w:t xml:space="preserve"> </w:t>
      </w:r>
      <w:r w:rsidRPr="00AD710C">
        <w:rPr>
          <w:rFonts w:asciiTheme="majorBidi" w:hAnsiTheme="majorBidi" w:cs="Times New Roman"/>
          <w:b/>
          <w:bCs/>
          <w:sz w:val="24"/>
          <w:szCs w:val="24"/>
          <w:rtl/>
        </w:rPr>
        <w:t xml:space="preserve">משנה: לומר לך, אחד המרבה ואחד הממעיט ובלבד </w:t>
      </w:r>
      <w:proofErr w:type="spellStart"/>
      <w:r w:rsidRPr="00AD710C">
        <w:rPr>
          <w:rFonts w:asciiTheme="majorBidi" w:hAnsiTheme="majorBidi" w:cs="Times New Roman"/>
          <w:b/>
          <w:bCs/>
          <w:sz w:val="24"/>
          <w:szCs w:val="24"/>
          <w:rtl/>
        </w:rPr>
        <w:t>שיכוין</w:t>
      </w:r>
      <w:proofErr w:type="spellEnd"/>
      <w:r w:rsidRPr="00AD710C">
        <w:rPr>
          <w:rFonts w:asciiTheme="majorBidi" w:hAnsiTheme="majorBidi" w:cs="Times New Roman"/>
          <w:b/>
          <w:bCs/>
          <w:sz w:val="24"/>
          <w:szCs w:val="24"/>
          <w:rtl/>
        </w:rPr>
        <w:t xml:space="preserve"> לבו לשמים.</w:t>
      </w:r>
    </w:p>
    <w:p w14:paraId="3768ED2E" w14:textId="77777777" w:rsidR="00DB15AA" w:rsidRPr="009A09FA" w:rsidRDefault="00DB15AA" w:rsidP="00DB15AA">
      <w:pPr>
        <w:spacing w:after="0" w:line="360" w:lineRule="auto"/>
        <w:rPr>
          <w:rFonts w:asciiTheme="majorBidi" w:hAnsiTheme="majorBidi" w:cstheme="majorBidi"/>
          <w:sz w:val="24"/>
          <w:szCs w:val="24"/>
          <w:rtl/>
        </w:rPr>
      </w:pPr>
      <w:r w:rsidRPr="009A09FA">
        <w:rPr>
          <w:rFonts w:asciiTheme="majorBidi" w:hAnsiTheme="majorBidi" w:cstheme="majorBidi" w:hint="cs"/>
          <w:sz w:val="24"/>
          <w:szCs w:val="24"/>
          <w:rtl/>
        </w:rPr>
        <w:t xml:space="preserve">נסיים בחידוד </w:t>
      </w:r>
      <w:proofErr w:type="spellStart"/>
      <w:r w:rsidRPr="009A09FA">
        <w:rPr>
          <w:rFonts w:asciiTheme="majorBidi" w:hAnsiTheme="majorBidi" w:cstheme="majorBidi" w:hint="cs"/>
          <w:sz w:val="24"/>
          <w:szCs w:val="24"/>
          <w:rtl/>
        </w:rPr>
        <w:t>קוצקאי</w:t>
      </w:r>
      <w:proofErr w:type="spellEnd"/>
      <w:r w:rsidRPr="009A09FA">
        <w:rPr>
          <w:rFonts w:asciiTheme="majorBidi" w:hAnsiTheme="majorBidi" w:cstheme="majorBidi" w:hint="cs"/>
          <w:sz w:val="24"/>
          <w:szCs w:val="24"/>
          <w:rtl/>
        </w:rPr>
        <w:t xml:space="preserve"> אופייני, מתאים מאוד לסיום מסכת:</w:t>
      </w:r>
    </w:p>
    <w:p w14:paraId="4F5FBFB9" w14:textId="77777777" w:rsidR="00DB15AA" w:rsidRPr="009A09FA" w:rsidRDefault="00DB15AA" w:rsidP="00DB15AA">
      <w:pPr>
        <w:spacing w:after="0" w:line="360" w:lineRule="auto"/>
        <w:rPr>
          <w:rFonts w:ascii="David" w:hAnsi="David" w:cs="David"/>
          <w:sz w:val="24"/>
          <w:szCs w:val="24"/>
          <w:rtl/>
        </w:rPr>
      </w:pPr>
      <w:r w:rsidRPr="009A09FA">
        <w:rPr>
          <w:rFonts w:ascii="David" w:hAnsi="David" w:cs="David"/>
          <w:sz w:val="24"/>
          <w:szCs w:val="24"/>
          <w:rtl/>
        </w:rPr>
        <w:t xml:space="preserve">"כ"ק אדמו"ר השרף </w:t>
      </w:r>
      <w:proofErr w:type="spellStart"/>
      <w:r w:rsidRPr="009A09FA">
        <w:rPr>
          <w:rFonts w:ascii="David" w:hAnsi="David" w:cs="David"/>
          <w:sz w:val="24"/>
          <w:szCs w:val="24"/>
          <w:rtl/>
        </w:rPr>
        <w:t>מקאצק</w:t>
      </w:r>
      <w:proofErr w:type="spellEnd"/>
      <w:r w:rsidRPr="009A09FA">
        <w:rPr>
          <w:rFonts w:ascii="David" w:hAnsi="David" w:cs="David"/>
          <w:sz w:val="24"/>
          <w:szCs w:val="24"/>
          <w:rtl/>
        </w:rPr>
        <w:t xml:space="preserve"> זצ"ל אמר: ובלבד </w:t>
      </w:r>
      <w:proofErr w:type="spellStart"/>
      <w:r w:rsidRPr="009A09FA">
        <w:rPr>
          <w:rFonts w:ascii="David" w:hAnsi="David" w:cs="David"/>
          <w:sz w:val="24"/>
          <w:szCs w:val="24"/>
          <w:rtl/>
        </w:rPr>
        <w:t>שיכוין</w:t>
      </w:r>
      <w:proofErr w:type="spellEnd"/>
      <w:r w:rsidRPr="009A09FA">
        <w:rPr>
          <w:rFonts w:ascii="David" w:hAnsi="David" w:cs="David"/>
          <w:sz w:val="24"/>
          <w:szCs w:val="24"/>
          <w:rtl/>
        </w:rPr>
        <w:t xml:space="preserve">, היינו שג"כ </w:t>
      </w:r>
      <w:r w:rsidRPr="009A09FA">
        <w:rPr>
          <w:rFonts w:ascii="David" w:hAnsi="David" w:cs="David"/>
          <w:b/>
          <w:bCs/>
          <w:sz w:val="24"/>
          <w:szCs w:val="24"/>
          <w:rtl/>
        </w:rPr>
        <w:t>המרבה</w:t>
      </w:r>
      <w:r w:rsidRPr="009A09FA">
        <w:rPr>
          <w:rFonts w:ascii="David" w:hAnsi="David" w:cs="David"/>
          <w:sz w:val="24"/>
          <w:szCs w:val="24"/>
          <w:rtl/>
        </w:rPr>
        <w:t xml:space="preserve"> צריך כוונה</w:t>
      </w:r>
      <w:r w:rsidRPr="009A09FA">
        <w:rPr>
          <w:rStyle w:val="a5"/>
          <w:rFonts w:ascii="David" w:hAnsi="David" w:cs="David"/>
          <w:sz w:val="24"/>
          <w:szCs w:val="24"/>
          <w:rtl/>
        </w:rPr>
        <w:footnoteReference w:id="38"/>
      </w:r>
      <w:r w:rsidRPr="009A09FA">
        <w:rPr>
          <w:rFonts w:ascii="David" w:hAnsi="David" w:cs="David"/>
          <w:sz w:val="24"/>
          <w:szCs w:val="24"/>
          <w:rtl/>
        </w:rPr>
        <w:t>"..</w:t>
      </w:r>
      <w:r>
        <w:rPr>
          <w:rFonts w:ascii="David" w:hAnsi="David" w:cs="David" w:hint="cs"/>
          <w:sz w:val="24"/>
          <w:szCs w:val="24"/>
          <w:rtl/>
        </w:rPr>
        <w:t>.</w:t>
      </w:r>
    </w:p>
    <w:p w14:paraId="274AF706" w14:textId="77777777" w:rsidR="00DB15AA" w:rsidRPr="009A09FA" w:rsidRDefault="00DB15AA" w:rsidP="00DB15AA">
      <w:pPr>
        <w:spacing w:after="0" w:line="360" w:lineRule="auto"/>
        <w:rPr>
          <w:rFonts w:asciiTheme="majorBidi" w:hAnsiTheme="majorBidi" w:cstheme="majorBidi"/>
          <w:sz w:val="24"/>
          <w:szCs w:val="24"/>
          <w:rtl/>
        </w:rPr>
      </w:pPr>
    </w:p>
    <w:p w14:paraId="01F35A5B" w14:textId="77777777" w:rsidR="00DB15AA" w:rsidRPr="00AD710C" w:rsidRDefault="00DB15AA" w:rsidP="00DB15AA">
      <w:pPr>
        <w:spacing w:after="0" w:line="360" w:lineRule="auto"/>
        <w:rPr>
          <w:rFonts w:asciiTheme="majorBidi" w:hAnsiTheme="majorBidi" w:cstheme="majorBidi"/>
          <w:b/>
          <w:bCs/>
          <w:sz w:val="24"/>
          <w:szCs w:val="24"/>
        </w:rPr>
      </w:pPr>
    </w:p>
    <w:p w14:paraId="6FDDF8DF" w14:textId="77777777" w:rsidR="00DB15AA" w:rsidRPr="007C46D3" w:rsidRDefault="00DB15AA" w:rsidP="00DB15AA">
      <w:pPr>
        <w:pStyle w:val="a6"/>
        <w:shd w:val="clear" w:color="auto" w:fill="FFFFFF"/>
        <w:spacing w:after="0" w:line="360" w:lineRule="auto"/>
        <w:ind w:left="1440"/>
        <w:rPr>
          <w:rFonts w:asciiTheme="majorBidi" w:eastAsia="Times New Roman" w:hAnsiTheme="majorBidi" w:cstheme="majorBidi"/>
          <w:sz w:val="24"/>
          <w:szCs w:val="24"/>
        </w:rPr>
      </w:pPr>
    </w:p>
    <w:p w14:paraId="31A17C79" w14:textId="77777777" w:rsidR="00DB15AA" w:rsidRDefault="00DB15AA" w:rsidP="00DB15AA">
      <w:pPr>
        <w:pStyle w:val="a6"/>
        <w:spacing w:line="360" w:lineRule="auto"/>
        <w:rPr>
          <w:rFonts w:ascii="David" w:hAnsi="David" w:cs="David"/>
          <w:color w:val="1F3864" w:themeColor="accent1" w:themeShade="80"/>
          <w:sz w:val="24"/>
          <w:szCs w:val="24"/>
          <w:rtl/>
        </w:rPr>
      </w:pPr>
    </w:p>
    <w:p w14:paraId="1B31094C" w14:textId="77777777" w:rsidR="00DB15AA" w:rsidRPr="00112ABE" w:rsidRDefault="00DB15AA" w:rsidP="00DB15AA">
      <w:pPr>
        <w:pStyle w:val="a6"/>
        <w:spacing w:after="0" w:line="360" w:lineRule="auto"/>
        <w:rPr>
          <w:rFonts w:ascii="David" w:hAnsi="David" w:cs="David"/>
          <w:sz w:val="24"/>
          <w:szCs w:val="24"/>
          <w:rtl/>
        </w:rPr>
      </w:pPr>
    </w:p>
    <w:p w14:paraId="433E6C32" w14:textId="77777777" w:rsidR="00DB15AA" w:rsidRPr="008A31CF" w:rsidRDefault="00DB15AA" w:rsidP="00DB15AA">
      <w:pPr>
        <w:rPr>
          <w:rFonts w:ascii="Arial" w:hAnsi="Arial"/>
          <w:b/>
          <w:bCs/>
          <w:sz w:val="24"/>
          <w:szCs w:val="24"/>
        </w:rPr>
      </w:pPr>
    </w:p>
    <w:sectPr w:rsidR="00DB15AA" w:rsidRPr="008A31CF" w:rsidSect="00E11765">
      <w:footnotePr>
        <w:numRestart w:val="eachSect"/>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74DD" w14:textId="77777777" w:rsidR="00F31B61" w:rsidRDefault="00F31B61" w:rsidP="00DB15AA">
      <w:pPr>
        <w:spacing w:after="0" w:line="240" w:lineRule="auto"/>
      </w:pPr>
      <w:r>
        <w:separator/>
      </w:r>
    </w:p>
  </w:endnote>
  <w:endnote w:type="continuationSeparator" w:id="0">
    <w:p w14:paraId="24189CA4" w14:textId="77777777" w:rsidR="00F31B61" w:rsidRDefault="00F31B61" w:rsidP="00DB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477C" w14:textId="77777777" w:rsidR="00F31B61" w:rsidRDefault="00F31B61" w:rsidP="00DB15AA">
      <w:pPr>
        <w:spacing w:after="0" w:line="240" w:lineRule="auto"/>
      </w:pPr>
      <w:r>
        <w:separator/>
      </w:r>
    </w:p>
  </w:footnote>
  <w:footnote w:type="continuationSeparator" w:id="0">
    <w:p w14:paraId="570E28CF" w14:textId="77777777" w:rsidR="00F31B61" w:rsidRDefault="00F31B61" w:rsidP="00DB15AA">
      <w:pPr>
        <w:spacing w:after="0" w:line="240" w:lineRule="auto"/>
      </w:pPr>
      <w:r>
        <w:continuationSeparator/>
      </w:r>
    </w:p>
  </w:footnote>
  <w:footnote w:id="1">
    <w:p w14:paraId="4C1F3711" w14:textId="77777777" w:rsidR="00DB15AA" w:rsidRPr="00500971" w:rsidRDefault="00DB15AA" w:rsidP="00DB15AA">
      <w:pPr>
        <w:spacing w:after="0" w:line="360" w:lineRule="auto"/>
        <w:rPr>
          <w:rFonts w:asciiTheme="majorBidi" w:hAnsiTheme="majorBidi" w:cstheme="majorBidi"/>
          <w:sz w:val="20"/>
          <w:szCs w:val="20"/>
          <w:rtl/>
        </w:rPr>
      </w:pPr>
      <w:r w:rsidRPr="00500971">
        <w:rPr>
          <w:rStyle w:val="a5"/>
          <w:rFonts w:asciiTheme="majorBidi" w:hAnsiTheme="majorBidi" w:cstheme="majorBidi"/>
          <w:sz w:val="20"/>
          <w:szCs w:val="20"/>
        </w:rPr>
        <w:footnoteRef/>
      </w:r>
      <w:r w:rsidRPr="00500971">
        <w:rPr>
          <w:rFonts w:asciiTheme="majorBidi" w:hAnsiTheme="majorBidi" w:cstheme="majorBidi"/>
          <w:sz w:val="20"/>
          <w:szCs w:val="20"/>
          <w:rtl/>
        </w:rPr>
        <w:t xml:space="preserve"> תוספות</w:t>
      </w:r>
      <w:r>
        <w:rPr>
          <w:rFonts w:asciiTheme="majorBidi" w:hAnsiTheme="majorBidi" w:cstheme="majorBidi" w:hint="cs"/>
          <w:sz w:val="20"/>
          <w:szCs w:val="20"/>
          <w:rtl/>
        </w:rPr>
        <w:t xml:space="preserve"> </w:t>
      </w:r>
      <w:r w:rsidRPr="00500971">
        <w:rPr>
          <w:rFonts w:asciiTheme="majorBidi" w:hAnsiTheme="majorBidi" w:cstheme="majorBidi"/>
          <w:sz w:val="20"/>
          <w:szCs w:val="20"/>
          <w:rtl/>
        </w:rPr>
        <w:t>קי</w:t>
      </w:r>
      <w:r>
        <w:rPr>
          <w:rFonts w:asciiTheme="majorBidi" w:hAnsiTheme="majorBidi" w:cstheme="majorBidi" w:hint="cs"/>
          <w:sz w:val="20"/>
          <w:szCs w:val="20"/>
          <w:rtl/>
        </w:rPr>
        <w:t xml:space="preserve">, </w:t>
      </w:r>
      <w:r w:rsidRPr="00500971">
        <w:rPr>
          <w:rFonts w:asciiTheme="majorBidi" w:hAnsiTheme="majorBidi" w:cstheme="majorBidi"/>
          <w:sz w:val="20"/>
          <w:szCs w:val="20"/>
          <w:rtl/>
        </w:rPr>
        <w:t>א ד"ה ומיכאל.</w:t>
      </w:r>
    </w:p>
  </w:footnote>
  <w:footnote w:id="2">
    <w:p w14:paraId="64906E20" w14:textId="77777777" w:rsidR="00DB15AA" w:rsidRPr="00500971" w:rsidRDefault="00DB15AA" w:rsidP="00DB15AA">
      <w:pPr>
        <w:pStyle w:val="a3"/>
        <w:spacing w:after="0" w:line="360" w:lineRule="auto"/>
        <w:rPr>
          <w:rFonts w:asciiTheme="majorBidi" w:hAnsiTheme="majorBidi" w:cstheme="majorBidi"/>
        </w:rPr>
      </w:pPr>
      <w:r w:rsidRPr="00500971">
        <w:rPr>
          <w:rStyle w:val="a5"/>
          <w:rFonts w:asciiTheme="majorBidi" w:hAnsiTheme="majorBidi" w:cstheme="majorBidi"/>
        </w:rPr>
        <w:footnoteRef/>
      </w:r>
      <w:r w:rsidRPr="00500971">
        <w:rPr>
          <w:rFonts w:asciiTheme="majorBidi" w:hAnsiTheme="majorBidi" w:cstheme="majorBidi"/>
          <w:rtl/>
        </w:rPr>
        <w:t xml:space="preserve"> </w:t>
      </w:r>
      <w:r w:rsidRPr="00500971">
        <w:rPr>
          <w:rFonts w:asciiTheme="majorBidi" w:hAnsiTheme="majorBidi" w:cstheme="majorBidi"/>
          <w:rtl/>
        </w:rPr>
        <w:t xml:space="preserve">תירוץ מובא בהמשך מדברי </w:t>
      </w:r>
      <w:proofErr w:type="spellStart"/>
      <w:r w:rsidRPr="00500971">
        <w:rPr>
          <w:rFonts w:asciiTheme="majorBidi" w:hAnsiTheme="majorBidi" w:cstheme="majorBidi"/>
          <w:rtl/>
        </w:rPr>
        <w:t>היעב"ץ</w:t>
      </w:r>
      <w:proofErr w:type="spellEnd"/>
      <w:r w:rsidRPr="00500971">
        <w:rPr>
          <w:rFonts w:asciiTheme="majorBidi" w:hAnsiTheme="majorBidi" w:cstheme="majorBidi"/>
          <w:rtl/>
        </w:rPr>
        <w:t xml:space="preserve"> במור </w:t>
      </w:r>
      <w:proofErr w:type="spellStart"/>
      <w:r w:rsidRPr="00500971">
        <w:rPr>
          <w:rFonts w:asciiTheme="majorBidi" w:hAnsiTheme="majorBidi" w:cstheme="majorBidi"/>
          <w:rtl/>
        </w:rPr>
        <w:t>וקציעה</w:t>
      </w:r>
      <w:proofErr w:type="spellEnd"/>
      <w:r w:rsidRPr="00500971">
        <w:rPr>
          <w:rFonts w:asciiTheme="majorBidi" w:hAnsiTheme="majorBidi" w:cstheme="majorBidi"/>
          <w:rtl/>
        </w:rPr>
        <w:t>.</w:t>
      </w:r>
    </w:p>
  </w:footnote>
  <w:footnote w:id="3">
    <w:p w14:paraId="13DDB17F" w14:textId="77777777" w:rsidR="00DB15AA" w:rsidRPr="00500971" w:rsidRDefault="00DB15AA" w:rsidP="00DB15AA">
      <w:pPr>
        <w:pStyle w:val="a3"/>
        <w:spacing w:after="0" w:line="360" w:lineRule="auto"/>
        <w:rPr>
          <w:rFonts w:asciiTheme="majorBidi" w:hAnsiTheme="majorBidi" w:cstheme="majorBidi"/>
        </w:rPr>
      </w:pPr>
      <w:r w:rsidRPr="00500971">
        <w:rPr>
          <w:rStyle w:val="a5"/>
          <w:rFonts w:asciiTheme="majorBidi" w:hAnsiTheme="majorBidi" w:cstheme="majorBidi"/>
        </w:rPr>
        <w:footnoteRef/>
      </w:r>
      <w:r w:rsidRPr="00500971">
        <w:rPr>
          <w:rFonts w:asciiTheme="majorBidi" w:hAnsiTheme="majorBidi" w:cstheme="majorBidi"/>
          <w:rtl/>
        </w:rPr>
        <w:t xml:space="preserve"> </w:t>
      </w:r>
      <w:proofErr w:type="spellStart"/>
      <w:r w:rsidRPr="00500971">
        <w:rPr>
          <w:rFonts w:asciiTheme="majorBidi" w:hAnsiTheme="majorBidi" w:cstheme="majorBidi"/>
          <w:rtl/>
        </w:rPr>
        <w:t>הגר"א</w:t>
      </w:r>
      <w:proofErr w:type="spellEnd"/>
      <w:r w:rsidRPr="00500971">
        <w:rPr>
          <w:rFonts w:asciiTheme="majorBidi" w:hAnsiTheme="majorBidi" w:cstheme="majorBidi"/>
          <w:rtl/>
        </w:rPr>
        <w:t xml:space="preserve"> (</w:t>
      </w:r>
      <w:proofErr w:type="spellStart"/>
      <w:r w:rsidRPr="00500971">
        <w:rPr>
          <w:rFonts w:asciiTheme="majorBidi" w:hAnsiTheme="majorBidi" w:cstheme="majorBidi"/>
          <w:rtl/>
        </w:rPr>
        <w:t>או"ח</w:t>
      </w:r>
      <w:proofErr w:type="spellEnd"/>
      <w:r w:rsidRPr="00500971">
        <w:rPr>
          <w:rFonts w:asciiTheme="majorBidi" w:hAnsiTheme="majorBidi" w:cstheme="majorBidi"/>
          <w:rtl/>
        </w:rPr>
        <w:t xml:space="preserve"> סימן </w:t>
      </w:r>
      <w:proofErr w:type="spellStart"/>
      <w:r w:rsidRPr="00500971">
        <w:rPr>
          <w:rFonts w:asciiTheme="majorBidi" w:hAnsiTheme="majorBidi" w:cstheme="majorBidi"/>
          <w:rtl/>
        </w:rPr>
        <w:t>קכ</w:t>
      </w:r>
      <w:proofErr w:type="spellEnd"/>
      <w:r w:rsidRPr="00500971">
        <w:rPr>
          <w:rFonts w:asciiTheme="majorBidi" w:hAnsiTheme="majorBidi" w:cstheme="majorBidi"/>
          <w:rtl/>
        </w:rPr>
        <w:t xml:space="preserve"> אות א) סבור ש'עיקר' כפירוש זה.</w:t>
      </w:r>
    </w:p>
  </w:footnote>
  <w:footnote w:id="4">
    <w:p w14:paraId="3AEF0FE2" w14:textId="77777777" w:rsidR="00DB15AA" w:rsidRPr="00500971" w:rsidRDefault="00DB15AA" w:rsidP="00DB15AA">
      <w:pPr>
        <w:pStyle w:val="a3"/>
        <w:spacing w:after="0" w:line="360" w:lineRule="auto"/>
        <w:rPr>
          <w:rFonts w:asciiTheme="majorBidi" w:hAnsiTheme="majorBidi" w:cstheme="majorBidi"/>
          <w:rtl/>
        </w:rPr>
      </w:pPr>
      <w:r w:rsidRPr="00500971">
        <w:rPr>
          <w:rStyle w:val="a5"/>
          <w:rFonts w:asciiTheme="majorBidi" w:hAnsiTheme="majorBidi" w:cstheme="majorBidi"/>
        </w:rPr>
        <w:footnoteRef/>
      </w:r>
      <w:r w:rsidRPr="00500971">
        <w:rPr>
          <w:rFonts w:asciiTheme="majorBidi" w:hAnsiTheme="majorBidi" w:cstheme="majorBidi"/>
          <w:rtl/>
        </w:rPr>
        <w:t xml:space="preserve"> </w:t>
      </w:r>
      <w:r w:rsidRPr="00500971">
        <w:rPr>
          <w:rFonts w:asciiTheme="majorBidi" w:hAnsiTheme="majorBidi" w:cstheme="majorBidi"/>
          <w:rtl/>
        </w:rPr>
        <w:t xml:space="preserve">הסבר בטור שכתב בבית יוסף אורח חיים סימן </w:t>
      </w:r>
      <w:proofErr w:type="spellStart"/>
      <w:r w:rsidRPr="00500971">
        <w:rPr>
          <w:rFonts w:asciiTheme="majorBidi" w:hAnsiTheme="majorBidi" w:cstheme="majorBidi"/>
          <w:rtl/>
        </w:rPr>
        <w:t>קכ</w:t>
      </w:r>
      <w:proofErr w:type="spellEnd"/>
      <w:r w:rsidRPr="00500971">
        <w:rPr>
          <w:rFonts w:asciiTheme="majorBidi" w:hAnsiTheme="majorBidi" w:cstheme="majorBidi"/>
          <w:rtl/>
        </w:rPr>
        <w:t>.</w:t>
      </w:r>
    </w:p>
  </w:footnote>
  <w:footnote w:id="5">
    <w:p w14:paraId="0041142B" w14:textId="77777777" w:rsidR="00DB15AA" w:rsidRPr="00500971" w:rsidRDefault="00DB15AA" w:rsidP="00DB15AA">
      <w:pPr>
        <w:pStyle w:val="a3"/>
        <w:spacing w:after="0" w:line="360" w:lineRule="auto"/>
        <w:rPr>
          <w:rFonts w:asciiTheme="majorBidi" w:hAnsiTheme="majorBidi" w:cstheme="majorBidi"/>
        </w:rPr>
      </w:pPr>
      <w:r w:rsidRPr="00500971">
        <w:rPr>
          <w:rStyle w:val="a5"/>
          <w:rFonts w:asciiTheme="majorBidi" w:hAnsiTheme="majorBidi" w:cstheme="majorBidi"/>
        </w:rPr>
        <w:footnoteRef/>
      </w:r>
      <w:r w:rsidRPr="00500971">
        <w:rPr>
          <w:rFonts w:asciiTheme="majorBidi" w:hAnsiTheme="majorBidi" w:cstheme="majorBidi"/>
          <w:rtl/>
        </w:rPr>
        <w:t xml:space="preserve"> </w:t>
      </w:r>
      <w:proofErr w:type="spellStart"/>
      <w:r w:rsidRPr="00500971">
        <w:rPr>
          <w:rFonts w:asciiTheme="majorBidi" w:hAnsiTheme="majorBidi" w:cstheme="majorBidi"/>
          <w:rtl/>
        </w:rPr>
        <w:t>או"ח</w:t>
      </w:r>
      <w:proofErr w:type="spellEnd"/>
      <w:r w:rsidRPr="00500971">
        <w:rPr>
          <w:rFonts w:asciiTheme="majorBidi" w:hAnsiTheme="majorBidi" w:cstheme="majorBidi"/>
          <w:rtl/>
        </w:rPr>
        <w:t xml:space="preserve"> סי' </w:t>
      </w:r>
      <w:proofErr w:type="spellStart"/>
      <w:r w:rsidRPr="00500971">
        <w:rPr>
          <w:rFonts w:asciiTheme="majorBidi" w:hAnsiTheme="majorBidi" w:cstheme="majorBidi"/>
          <w:rtl/>
        </w:rPr>
        <w:t>קכ</w:t>
      </w:r>
      <w:proofErr w:type="spellEnd"/>
      <w:r w:rsidRPr="00500971">
        <w:rPr>
          <w:rFonts w:asciiTheme="majorBidi" w:hAnsiTheme="majorBidi" w:cstheme="majorBidi"/>
          <w:rtl/>
        </w:rPr>
        <w:t>.</w:t>
      </w:r>
    </w:p>
  </w:footnote>
  <w:footnote w:id="6">
    <w:p w14:paraId="5BAF5889" w14:textId="77777777" w:rsidR="00DB15AA" w:rsidRPr="00500971" w:rsidRDefault="00DB15AA" w:rsidP="00DB15AA">
      <w:pPr>
        <w:spacing w:after="0" w:line="360" w:lineRule="auto"/>
        <w:rPr>
          <w:rFonts w:asciiTheme="majorBidi" w:hAnsiTheme="majorBidi" w:cstheme="majorBidi"/>
          <w:sz w:val="20"/>
          <w:szCs w:val="20"/>
          <w:rtl/>
        </w:rPr>
      </w:pPr>
      <w:r w:rsidRPr="00500971">
        <w:rPr>
          <w:rStyle w:val="a5"/>
          <w:rFonts w:asciiTheme="majorBidi" w:hAnsiTheme="majorBidi" w:cstheme="majorBidi"/>
          <w:sz w:val="20"/>
          <w:szCs w:val="20"/>
        </w:rPr>
        <w:footnoteRef/>
      </w:r>
      <w:r w:rsidRPr="00500971">
        <w:rPr>
          <w:rFonts w:asciiTheme="majorBidi" w:hAnsiTheme="majorBidi" w:cstheme="majorBidi"/>
          <w:sz w:val="20"/>
          <w:szCs w:val="20"/>
          <w:rtl/>
        </w:rPr>
        <w:t xml:space="preserve"> </w:t>
      </w:r>
      <w:r w:rsidRPr="00500971">
        <w:rPr>
          <w:rFonts w:asciiTheme="majorBidi" w:hAnsiTheme="majorBidi" w:cstheme="majorBidi"/>
          <w:sz w:val="20"/>
          <w:szCs w:val="20"/>
          <w:rtl/>
        </w:rPr>
        <w:t>שם.</w:t>
      </w:r>
    </w:p>
  </w:footnote>
  <w:footnote w:id="7">
    <w:p w14:paraId="70E47255" w14:textId="77777777" w:rsidR="00DB15AA" w:rsidRPr="00500971" w:rsidRDefault="00DB15AA" w:rsidP="00DB15AA">
      <w:pPr>
        <w:pStyle w:val="a3"/>
        <w:spacing w:after="0" w:line="360" w:lineRule="auto"/>
        <w:rPr>
          <w:rFonts w:asciiTheme="majorBidi" w:hAnsiTheme="majorBidi" w:cstheme="majorBidi"/>
        </w:rPr>
      </w:pPr>
      <w:r w:rsidRPr="00500971">
        <w:rPr>
          <w:rStyle w:val="a5"/>
          <w:rFonts w:asciiTheme="majorBidi" w:hAnsiTheme="majorBidi" w:cstheme="majorBidi"/>
        </w:rPr>
        <w:footnoteRef/>
      </w:r>
      <w:r w:rsidRPr="00500971">
        <w:rPr>
          <w:rFonts w:asciiTheme="majorBidi" w:hAnsiTheme="majorBidi" w:cstheme="majorBidi"/>
          <w:rtl/>
        </w:rPr>
        <w:t xml:space="preserve"> </w:t>
      </w:r>
      <w:r w:rsidRPr="00500971">
        <w:rPr>
          <w:rFonts w:asciiTheme="majorBidi" w:hAnsiTheme="majorBidi" w:cstheme="majorBidi"/>
          <w:rtl/>
        </w:rPr>
        <w:t>דף על הדף כאן.</w:t>
      </w:r>
    </w:p>
  </w:footnote>
  <w:footnote w:id="8">
    <w:p w14:paraId="07032B0E" w14:textId="77777777" w:rsidR="00DB15AA" w:rsidRPr="00500971" w:rsidRDefault="00DB15AA" w:rsidP="00DB15AA">
      <w:pPr>
        <w:pStyle w:val="a3"/>
        <w:spacing w:after="0" w:line="360" w:lineRule="auto"/>
        <w:rPr>
          <w:rFonts w:asciiTheme="majorBidi" w:hAnsiTheme="majorBidi" w:cstheme="majorBidi"/>
          <w:rtl/>
        </w:rPr>
      </w:pPr>
      <w:r w:rsidRPr="00500971">
        <w:rPr>
          <w:rStyle w:val="a5"/>
          <w:rFonts w:asciiTheme="majorBidi" w:hAnsiTheme="majorBidi" w:cstheme="majorBidi"/>
        </w:rPr>
        <w:footnoteRef/>
      </w:r>
      <w:r w:rsidRPr="00500971">
        <w:rPr>
          <w:rFonts w:asciiTheme="majorBidi" w:hAnsiTheme="majorBidi" w:cstheme="majorBidi"/>
          <w:rtl/>
        </w:rPr>
        <w:t xml:space="preserve"> </w:t>
      </w:r>
      <w:r w:rsidRPr="00500971">
        <w:rPr>
          <w:rFonts w:asciiTheme="majorBidi" w:hAnsiTheme="majorBidi" w:cstheme="majorBidi"/>
          <w:rtl/>
        </w:rPr>
        <w:t xml:space="preserve">סי' </w:t>
      </w:r>
      <w:proofErr w:type="spellStart"/>
      <w:r w:rsidRPr="00500971">
        <w:rPr>
          <w:rFonts w:asciiTheme="majorBidi" w:hAnsiTheme="majorBidi" w:cstheme="majorBidi"/>
          <w:rtl/>
        </w:rPr>
        <w:t>קכ</w:t>
      </w:r>
      <w:proofErr w:type="spellEnd"/>
      <w:r w:rsidRPr="00500971">
        <w:rPr>
          <w:rFonts w:asciiTheme="majorBidi" w:hAnsiTheme="majorBidi" w:cstheme="majorBidi"/>
          <w:rtl/>
        </w:rPr>
        <w:t xml:space="preserve"> </w:t>
      </w:r>
      <w:proofErr w:type="spellStart"/>
      <w:r w:rsidRPr="00500971">
        <w:rPr>
          <w:rFonts w:asciiTheme="majorBidi" w:hAnsiTheme="majorBidi" w:cstheme="majorBidi"/>
          <w:rtl/>
        </w:rPr>
        <w:t>ס"ק</w:t>
      </w:r>
      <w:proofErr w:type="spellEnd"/>
      <w:r w:rsidRPr="00500971">
        <w:rPr>
          <w:rFonts w:asciiTheme="majorBidi" w:hAnsiTheme="majorBidi" w:cstheme="majorBidi"/>
          <w:rtl/>
        </w:rPr>
        <w:t xml:space="preserve"> א.</w:t>
      </w:r>
    </w:p>
  </w:footnote>
  <w:footnote w:id="9">
    <w:p w14:paraId="1F977B73" w14:textId="77777777" w:rsidR="00DB15AA" w:rsidRDefault="00DB15AA" w:rsidP="00DB15AA">
      <w:pPr>
        <w:pStyle w:val="a3"/>
        <w:spacing w:line="360" w:lineRule="auto"/>
        <w:rPr>
          <w:rtl/>
        </w:rPr>
      </w:pPr>
      <w:r w:rsidRPr="00500971">
        <w:rPr>
          <w:rStyle w:val="a5"/>
          <w:rFonts w:asciiTheme="majorBidi" w:hAnsiTheme="majorBidi" w:cstheme="majorBidi"/>
        </w:rPr>
        <w:footnoteRef/>
      </w:r>
      <w:r w:rsidRPr="00500971">
        <w:rPr>
          <w:rFonts w:asciiTheme="majorBidi" w:hAnsiTheme="majorBidi" w:cstheme="majorBidi"/>
          <w:rtl/>
        </w:rPr>
        <w:t xml:space="preserve"> </w:t>
      </w:r>
      <w:r w:rsidRPr="00500971">
        <w:rPr>
          <w:rFonts w:asciiTheme="majorBidi" w:hAnsiTheme="majorBidi" w:cstheme="majorBidi"/>
          <w:rtl/>
        </w:rPr>
        <w:t xml:space="preserve">מור </w:t>
      </w:r>
      <w:proofErr w:type="spellStart"/>
      <w:r w:rsidRPr="00500971">
        <w:rPr>
          <w:rFonts w:asciiTheme="majorBidi" w:hAnsiTheme="majorBidi" w:cstheme="majorBidi"/>
          <w:rtl/>
        </w:rPr>
        <w:t>וקציעה</w:t>
      </w:r>
      <w:proofErr w:type="spellEnd"/>
      <w:r w:rsidRPr="00500971">
        <w:rPr>
          <w:rFonts w:asciiTheme="majorBidi" w:hAnsiTheme="majorBidi" w:cstheme="majorBidi"/>
          <w:rtl/>
        </w:rPr>
        <w:t xml:space="preserve"> סימן </w:t>
      </w:r>
      <w:proofErr w:type="spellStart"/>
      <w:r w:rsidRPr="00500971">
        <w:rPr>
          <w:rFonts w:asciiTheme="majorBidi" w:hAnsiTheme="majorBidi" w:cstheme="majorBidi"/>
          <w:rtl/>
        </w:rPr>
        <w:t>קכ</w:t>
      </w:r>
      <w:proofErr w:type="spellEnd"/>
      <w:r w:rsidRPr="00500971">
        <w:rPr>
          <w:rFonts w:asciiTheme="majorBidi" w:hAnsiTheme="majorBidi" w:cstheme="majorBidi"/>
          <w:rtl/>
        </w:rPr>
        <w:t>.</w:t>
      </w:r>
    </w:p>
  </w:footnote>
  <w:footnote w:id="10">
    <w:p w14:paraId="1167A992" w14:textId="77777777" w:rsidR="00DB15AA" w:rsidRPr="00AE4BE2" w:rsidRDefault="00DB15AA" w:rsidP="00DB15AA">
      <w:pPr>
        <w:spacing w:after="0" w:line="360" w:lineRule="auto"/>
        <w:rPr>
          <w:rFonts w:asciiTheme="majorBidi" w:hAnsiTheme="majorBidi" w:cstheme="majorBidi"/>
          <w:sz w:val="20"/>
          <w:szCs w:val="20"/>
          <w:rtl/>
        </w:rPr>
      </w:pPr>
      <w:r w:rsidRPr="00AE4BE2">
        <w:rPr>
          <w:rStyle w:val="a5"/>
          <w:rFonts w:asciiTheme="majorBidi" w:hAnsiTheme="majorBidi" w:cstheme="majorBidi"/>
          <w:sz w:val="20"/>
          <w:szCs w:val="20"/>
        </w:rPr>
        <w:footnoteRef/>
      </w:r>
      <w:r w:rsidRPr="00AE4BE2">
        <w:rPr>
          <w:rFonts w:asciiTheme="majorBidi" w:hAnsiTheme="majorBidi" w:cstheme="majorBidi"/>
          <w:sz w:val="20"/>
          <w:szCs w:val="20"/>
          <w:rtl/>
        </w:rPr>
        <w:t xml:space="preserve"> </w:t>
      </w:r>
      <w:r w:rsidRPr="00AE4BE2">
        <w:rPr>
          <w:rFonts w:asciiTheme="majorBidi" w:hAnsiTheme="majorBidi" w:cstheme="majorBidi"/>
          <w:sz w:val="20"/>
          <w:szCs w:val="20"/>
          <w:rtl/>
        </w:rPr>
        <w:t>חידושי אגדות למהר"ל קי</w:t>
      </w:r>
      <w:r>
        <w:rPr>
          <w:rFonts w:asciiTheme="majorBidi" w:hAnsiTheme="majorBidi" w:cstheme="majorBidi" w:hint="cs"/>
          <w:sz w:val="20"/>
          <w:szCs w:val="20"/>
          <w:rtl/>
        </w:rPr>
        <w:t xml:space="preserve">, </w:t>
      </w:r>
      <w:r w:rsidRPr="00AE4BE2">
        <w:rPr>
          <w:rFonts w:asciiTheme="majorBidi" w:hAnsiTheme="majorBidi" w:cstheme="majorBidi"/>
          <w:sz w:val="20"/>
          <w:szCs w:val="20"/>
          <w:rtl/>
        </w:rPr>
        <w:t>א.</w:t>
      </w:r>
    </w:p>
  </w:footnote>
  <w:footnote w:id="11">
    <w:p w14:paraId="50E101C2" w14:textId="77777777" w:rsidR="00DB15AA" w:rsidRPr="00AE4BE2" w:rsidRDefault="00DB15AA" w:rsidP="00DB15AA">
      <w:pPr>
        <w:pStyle w:val="a3"/>
        <w:spacing w:after="0" w:line="360" w:lineRule="auto"/>
        <w:rPr>
          <w:rFonts w:asciiTheme="majorBidi" w:hAnsiTheme="majorBidi" w:cstheme="majorBidi"/>
          <w:rtl/>
        </w:rPr>
      </w:pP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דף על הדף כאן.</w:t>
      </w:r>
    </w:p>
  </w:footnote>
  <w:footnote w:id="12">
    <w:p w14:paraId="630D4066" w14:textId="77777777" w:rsidR="00DB15AA" w:rsidRPr="00AE4BE2" w:rsidRDefault="00DB15AA" w:rsidP="00DB15AA">
      <w:pPr>
        <w:pStyle w:val="a3"/>
        <w:spacing w:after="0" w:line="360" w:lineRule="auto"/>
        <w:rPr>
          <w:rFonts w:asciiTheme="majorBidi" w:hAnsiTheme="majorBidi" w:cstheme="majorBidi"/>
        </w:rPr>
      </w:pPr>
      <w:r w:rsidRPr="00AE4BE2">
        <w:rPr>
          <w:rStyle w:val="a5"/>
          <w:rFonts w:asciiTheme="majorBidi" w:hAnsiTheme="majorBidi" w:cstheme="majorBidi"/>
          <w:rtl/>
        </w:rPr>
        <w:t xml:space="preserve"> </w:t>
      </w: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 xml:space="preserve">מובא </w:t>
      </w:r>
      <w:proofErr w:type="spellStart"/>
      <w:r w:rsidRPr="00AE4BE2">
        <w:rPr>
          <w:rFonts w:asciiTheme="majorBidi" w:hAnsiTheme="majorBidi" w:cstheme="majorBidi"/>
          <w:rtl/>
        </w:rPr>
        <w:t>בא"ר</w:t>
      </w:r>
      <w:proofErr w:type="spellEnd"/>
      <w:r w:rsidRPr="00AE4BE2">
        <w:rPr>
          <w:rFonts w:asciiTheme="majorBidi" w:hAnsiTheme="majorBidi" w:cstheme="majorBidi"/>
          <w:rtl/>
        </w:rPr>
        <w:t>, וכן בדף על הדף בשם מטה משה.</w:t>
      </w:r>
    </w:p>
  </w:footnote>
  <w:footnote w:id="13">
    <w:p w14:paraId="0E6C697E" w14:textId="77777777" w:rsidR="00DB15AA" w:rsidRPr="00AE4BE2" w:rsidRDefault="00DB15AA" w:rsidP="00DB15AA">
      <w:pPr>
        <w:pStyle w:val="a3"/>
        <w:spacing w:after="0" w:line="360" w:lineRule="auto"/>
        <w:rPr>
          <w:rFonts w:asciiTheme="majorBidi" w:hAnsiTheme="majorBidi" w:cstheme="majorBidi"/>
          <w:rtl/>
        </w:rPr>
      </w:pP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 xml:space="preserve">אליה רבה סימן </w:t>
      </w:r>
      <w:proofErr w:type="spellStart"/>
      <w:r w:rsidRPr="00AE4BE2">
        <w:rPr>
          <w:rFonts w:asciiTheme="majorBidi" w:hAnsiTheme="majorBidi" w:cstheme="majorBidi"/>
          <w:rtl/>
        </w:rPr>
        <w:t>קכ</w:t>
      </w:r>
      <w:proofErr w:type="spellEnd"/>
      <w:r w:rsidRPr="00AE4BE2">
        <w:rPr>
          <w:rFonts w:asciiTheme="majorBidi" w:hAnsiTheme="majorBidi" w:cstheme="majorBidi"/>
          <w:rtl/>
        </w:rPr>
        <w:t xml:space="preserve"> אות א.</w:t>
      </w:r>
    </w:p>
  </w:footnote>
  <w:footnote w:id="14">
    <w:p w14:paraId="7017B17B" w14:textId="77777777" w:rsidR="00DB15AA" w:rsidRPr="00AE4BE2" w:rsidRDefault="00DB15AA" w:rsidP="00DB15AA">
      <w:pPr>
        <w:pStyle w:val="a3"/>
        <w:spacing w:after="0" w:line="360" w:lineRule="auto"/>
        <w:rPr>
          <w:rFonts w:asciiTheme="majorBidi" w:hAnsiTheme="majorBidi" w:cstheme="majorBidi"/>
        </w:rPr>
      </w:pPr>
      <w:r w:rsidRPr="00AE4BE2">
        <w:rPr>
          <w:rStyle w:val="a5"/>
          <w:rFonts w:asciiTheme="majorBidi" w:hAnsiTheme="majorBidi" w:cstheme="majorBidi"/>
        </w:rPr>
        <w:footnoteRef/>
      </w:r>
      <w:r w:rsidRPr="00AE4BE2">
        <w:rPr>
          <w:rFonts w:asciiTheme="majorBidi" w:hAnsiTheme="majorBidi" w:cstheme="majorBidi"/>
          <w:rtl/>
        </w:rPr>
        <w:t xml:space="preserve"> </w:t>
      </w:r>
      <w:proofErr w:type="spellStart"/>
      <w:r w:rsidRPr="00AE4BE2">
        <w:rPr>
          <w:rFonts w:asciiTheme="majorBidi" w:hAnsiTheme="majorBidi" w:cstheme="majorBidi"/>
          <w:rtl/>
        </w:rPr>
        <w:t>מהרש"א</w:t>
      </w:r>
      <w:proofErr w:type="spellEnd"/>
      <w:r w:rsidRPr="00AE4BE2">
        <w:rPr>
          <w:rFonts w:asciiTheme="majorBidi" w:hAnsiTheme="majorBidi" w:cstheme="majorBidi"/>
          <w:rtl/>
        </w:rPr>
        <w:t xml:space="preserve"> כאן ד"ה שם - מאי </w:t>
      </w:r>
      <w:proofErr w:type="spellStart"/>
      <w:r w:rsidRPr="00AE4BE2">
        <w:rPr>
          <w:rFonts w:asciiTheme="majorBidi" w:hAnsiTheme="majorBidi" w:cstheme="majorBidi"/>
          <w:rtl/>
        </w:rPr>
        <w:t>דכתיב</w:t>
      </w:r>
      <w:proofErr w:type="spellEnd"/>
      <w:r w:rsidRPr="00AE4BE2">
        <w:rPr>
          <w:rFonts w:asciiTheme="majorBidi" w:hAnsiTheme="majorBidi" w:cstheme="majorBidi"/>
          <w:rtl/>
        </w:rPr>
        <w:t xml:space="preserve"> זאת.</w:t>
      </w:r>
    </w:p>
  </w:footnote>
  <w:footnote w:id="15">
    <w:p w14:paraId="5800AA0D" w14:textId="77777777" w:rsidR="00DB15AA" w:rsidRPr="00AE4BE2" w:rsidRDefault="00DB15AA" w:rsidP="00DB15AA">
      <w:pPr>
        <w:pStyle w:val="a3"/>
        <w:spacing w:after="0" w:line="360" w:lineRule="auto"/>
        <w:rPr>
          <w:rFonts w:asciiTheme="majorBidi" w:hAnsiTheme="majorBidi" w:cstheme="majorBidi"/>
          <w:rtl/>
        </w:rPr>
      </w:pP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'פרחי כהונה'.</w:t>
      </w:r>
    </w:p>
  </w:footnote>
  <w:footnote w:id="16">
    <w:p w14:paraId="2C88A3FE" w14:textId="77777777" w:rsidR="00DB15AA" w:rsidRPr="00AE4BE2" w:rsidRDefault="00DB15AA" w:rsidP="00DB15AA">
      <w:pPr>
        <w:pStyle w:val="a3"/>
        <w:spacing w:after="0" w:line="360" w:lineRule="auto"/>
        <w:rPr>
          <w:rFonts w:asciiTheme="majorBidi" w:hAnsiTheme="majorBidi" w:cstheme="majorBidi"/>
          <w:rtl/>
        </w:rPr>
      </w:pP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דף על הדף בשם 'צאן קדשים'.</w:t>
      </w:r>
    </w:p>
  </w:footnote>
  <w:footnote w:id="17">
    <w:p w14:paraId="11081700" w14:textId="77777777" w:rsidR="00DB15AA" w:rsidRPr="004276DE" w:rsidRDefault="00DB15AA" w:rsidP="00DB15AA">
      <w:pPr>
        <w:pStyle w:val="a3"/>
        <w:spacing w:after="0" w:line="360" w:lineRule="auto"/>
        <w:rPr>
          <w:rFonts w:asciiTheme="majorBidi" w:hAnsiTheme="majorBidi" w:cstheme="majorBidi"/>
          <w:rtl/>
        </w:rPr>
      </w:pPr>
      <w:r w:rsidRPr="004276DE">
        <w:rPr>
          <w:rStyle w:val="a5"/>
          <w:rFonts w:asciiTheme="majorBidi" w:hAnsiTheme="majorBidi" w:cstheme="majorBidi"/>
        </w:rPr>
        <w:footnoteRef/>
      </w:r>
      <w:r w:rsidRPr="004276DE">
        <w:rPr>
          <w:rFonts w:asciiTheme="majorBidi" w:hAnsiTheme="majorBidi" w:cstheme="majorBidi"/>
          <w:rtl/>
        </w:rPr>
        <w:t xml:space="preserve"> </w:t>
      </w:r>
      <w:r w:rsidRPr="004276DE">
        <w:rPr>
          <w:rFonts w:asciiTheme="majorBidi" w:hAnsiTheme="majorBidi" w:cstheme="majorBidi"/>
          <w:rtl/>
        </w:rPr>
        <w:t>דף על הדף בשם ההקדמה לספר 'צאן קדשים', שנכתבה בידי נכד המחבר.</w:t>
      </w:r>
    </w:p>
  </w:footnote>
  <w:footnote w:id="18">
    <w:p w14:paraId="7E6718AA" w14:textId="77777777" w:rsidR="00DB15AA" w:rsidRPr="004276DE" w:rsidRDefault="00DB15AA" w:rsidP="00DB15AA">
      <w:pPr>
        <w:pStyle w:val="a3"/>
        <w:spacing w:after="0" w:line="360" w:lineRule="auto"/>
        <w:rPr>
          <w:rFonts w:asciiTheme="majorBidi" w:hAnsiTheme="majorBidi" w:cstheme="majorBidi"/>
        </w:rPr>
      </w:pPr>
      <w:r w:rsidRPr="004276DE">
        <w:rPr>
          <w:rStyle w:val="a5"/>
          <w:rFonts w:asciiTheme="majorBidi" w:hAnsiTheme="majorBidi" w:cstheme="majorBidi"/>
        </w:rPr>
        <w:footnoteRef/>
      </w:r>
      <w:r w:rsidRPr="004276DE">
        <w:rPr>
          <w:rFonts w:asciiTheme="majorBidi" w:hAnsiTheme="majorBidi" w:cstheme="majorBidi"/>
          <w:rtl/>
        </w:rPr>
        <w:t xml:space="preserve"> </w:t>
      </w:r>
      <w:r w:rsidRPr="004276DE">
        <w:rPr>
          <w:rFonts w:asciiTheme="majorBidi" w:hAnsiTheme="majorBidi" w:cstheme="majorBidi"/>
          <w:rtl/>
        </w:rPr>
        <w:t>דף על הדף בשם '</w:t>
      </w:r>
      <w:proofErr w:type="spellStart"/>
      <w:r w:rsidRPr="004276DE">
        <w:rPr>
          <w:rFonts w:asciiTheme="majorBidi" w:hAnsiTheme="majorBidi" w:cstheme="majorBidi"/>
          <w:rtl/>
        </w:rPr>
        <w:t>אסיפת</w:t>
      </w:r>
      <w:proofErr w:type="spellEnd"/>
      <w:r w:rsidRPr="004276DE">
        <w:rPr>
          <w:rFonts w:asciiTheme="majorBidi" w:hAnsiTheme="majorBidi" w:cstheme="majorBidi"/>
          <w:rtl/>
        </w:rPr>
        <w:t xml:space="preserve"> זקנים' לחפץ חיים.</w:t>
      </w:r>
    </w:p>
  </w:footnote>
  <w:footnote w:id="19">
    <w:p w14:paraId="542A1E67" w14:textId="77777777" w:rsidR="00DB15AA" w:rsidRDefault="00DB15AA" w:rsidP="00DB15AA">
      <w:pPr>
        <w:pStyle w:val="a3"/>
        <w:spacing w:after="0" w:line="360" w:lineRule="auto"/>
      </w:pPr>
      <w:r w:rsidRPr="004276DE">
        <w:rPr>
          <w:rStyle w:val="a5"/>
          <w:rFonts w:asciiTheme="majorBidi" w:hAnsiTheme="majorBidi" w:cstheme="majorBidi"/>
        </w:rPr>
        <w:footnoteRef/>
      </w:r>
      <w:r w:rsidRPr="004276DE">
        <w:rPr>
          <w:rFonts w:asciiTheme="majorBidi" w:hAnsiTheme="majorBidi" w:cstheme="majorBidi"/>
          <w:rtl/>
        </w:rPr>
        <w:t xml:space="preserve"> </w:t>
      </w:r>
      <w:r w:rsidRPr="004276DE">
        <w:rPr>
          <w:rFonts w:asciiTheme="majorBidi" w:hAnsiTheme="majorBidi" w:cstheme="majorBidi"/>
          <w:rtl/>
        </w:rPr>
        <w:t>חברותא כאן הערה 4.</w:t>
      </w:r>
    </w:p>
  </w:footnote>
  <w:footnote w:id="20">
    <w:p w14:paraId="6EDD3DF1" w14:textId="77777777" w:rsidR="00DB15AA" w:rsidRPr="00145C83" w:rsidRDefault="00DB15AA" w:rsidP="00DB15AA">
      <w:pPr>
        <w:spacing w:after="0" w:line="360" w:lineRule="auto"/>
        <w:rPr>
          <w:rFonts w:asciiTheme="majorBidi" w:hAnsiTheme="majorBidi" w:cstheme="majorBidi"/>
          <w:sz w:val="20"/>
          <w:szCs w:val="20"/>
        </w:rPr>
      </w:pPr>
      <w:r w:rsidRPr="00145C83">
        <w:rPr>
          <w:rStyle w:val="a5"/>
          <w:rFonts w:asciiTheme="majorBidi" w:hAnsiTheme="majorBidi" w:cstheme="majorBidi"/>
          <w:sz w:val="20"/>
          <w:szCs w:val="20"/>
        </w:rPr>
        <w:footnoteRef/>
      </w:r>
      <w:r w:rsidRPr="00145C83">
        <w:rPr>
          <w:rFonts w:asciiTheme="majorBidi" w:hAnsiTheme="majorBidi" w:cstheme="majorBidi"/>
          <w:sz w:val="20"/>
          <w:szCs w:val="20"/>
          <w:rtl/>
        </w:rPr>
        <w:t xml:space="preserve"> </w:t>
      </w:r>
      <w:r w:rsidRPr="00145C83">
        <w:rPr>
          <w:rFonts w:asciiTheme="majorBidi" w:hAnsiTheme="majorBidi" w:cstheme="majorBidi"/>
          <w:sz w:val="20"/>
          <w:szCs w:val="20"/>
          <w:rtl/>
        </w:rPr>
        <w:t>בבא מציעא</w:t>
      </w:r>
      <w:r>
        <w:rPr>
          <w:rFonts w:asciiTheme="majorBidi" w:hAnsiTheme="majorBidi" w:cstheme="majorBidi" w:hint="cs"/>
          <w:sz w:val="20"/>
          <w:szCs w:val="20"/>
          <w:rtl/>
        </w:rPr>
        <w:t xml:space="preserve"> </w:t>
      </w:r>
      <w:r w:rsidRPr="00145C83">
        <w:rPr>
          <w:rFonts w:asciiTheme="majorBidi" w:hAnsiTheme="majorBidi" w:cstheme="majorBidi"/>
          <w:sz w:val="20"/>
          <w:szCs w:val="20"/>
          <w:rtl/>
        </w:rPr>
        <w:t>קיד</w:t>
      </w:r>
      <w:r>
        <w:rPr>
          <w:rFonts w:asciiTheme="majorBidi" w:hAnsiTheme="majorBidi" w:cstheme="majorBidi" w:hint="cs"/>
          <w:sz w:val="20"/>
          <w:szCs w:val="20"/>
          <w:rtl/>
        </w:rPr>
        <w:t xml:space="preserve">, </w:t>
      </w:r>
      <w:r w:rsidRPr="00145C83">
        <w:rPr>
          <w:rFonts w:asciiTheme="majorBidi" w:hAnsiTheme="majorBidi" w:cstheme="majorBidi"/>
          <w:sz w:val="20"/>
          <w:szCs w:val="20"/>
          <w:rtl/>
        </w:rPr>
        <w:t>ב</w:t>
      </w:r>
      <w:r w:rsidRPr="00145C83">
        <w:rPr>
          <w:rFonts w:asciiTheme="majorBidi" w:hAnsiTheme="majorBidi" w:cstheme="majorBidi" w:hint="cs"/>
          <w:sz w:val="20"/>
          <w:szCs w:val="20"/>
          <w:rtl/>
        </w:rPr>
        <w:t>.</w:t>
      </w:r>
    </w:p>
  </w:footnote>
  <w:footnote w:id="21">
    <w:p w14:paraId="389E2F4D" w14:textId="77777777" w:rsidR="00DB15AA" w:rsidRPr="00145C83" w:rsidRDefault="00DB15AA" w:rsidP="00DB15AA">
      <w:pPr>
        <w:pStyle w:val="a3"/>
        <w:spacing w:after="0" w:line="360" w:lineRule="auto"/>
        <w:rPr>
          <w:rFonts w:asciiTheme="majorBidi" w:hAnsiTheme="majorBidi" w:cstheme="majorBidi"/>
        </w:rPr>
      </w:pPr>
      <w:r w:rsidRPr="00145C83">
        <w:rPr>
          <w:rStyle w:val="a5"/>
          <w:rFonts w:asciiTheme="majorBidi" w:hAnsiTheme="majorBidi" w:cstheme="majorBidi"/>
        </w:rPr>
        <w:footnoteRef/>
      </w:r>
      <w:r w:rsidRPr="00145C83">
        <w:rPr>
          <w:rFonts w:asciiTheme="majorBidi" w:hAnsiTheme="majorBidi" w:cstheme="majorBidi"/>
          <w:rtl/>
        </w:rPr>
        <w:t xml:space="preserve"> </w:t>
      </w:r>
      <w:r w:rsidRPr="00145C83">
        <w:rPr>
          <w:rFonts w:asciiTheme="majorBidi" w:hAnsiTheme="majorBidi" w:cstheme="majorBidi"/>
          <w:rtl/>
        </w:rPr>
        <w:t xml:space="preserve">שם, ד"ה ארבעה, וד"ה </w:t>
      </w:r>
      <w:proofErr w:type="spellStart"/>
      <w:r w:rsidRPr="00145C83">
        <w:rPr>
          <w:rFonts w:asciiTheme="majorBidi" w:hAnsiTheme="majorBidi" w:cstheme="majorBidi"/>
          <w:rtl/>
        </w:rPr>
        <w:t>בשיתא</w:t>
      </w:r>
      <w:proofErr w:type="spellEnd"/>
      <w:r w:rsidRPr="00145C83">
        <w:rPr>
          <w:rFonts w:asciiTheme="majorBidi" w:hAnsiTheme="majorBidi" w:cstheme="majorBidi"/>
          <w:rtl/>
        </w:rPr>
        <w:t>.</w:t>
      </w:r>
    </w:p>
  </w:footnote>
  <w:footnote w:id="22">
    <w:p w14:paraId="2789746A" w14:textId="77777777" w:rsidR="00DB15AA" w:rsidRPr="00AE4BE2" w:rsidRDefault="00DB15AA" w:rsidP="00DB15AA">
      <w:pPr>
        <w:pStyle w:val="a3"/>
        <w:spacing w:after="0" w:line="360" w:lineRule="auto"/>
        <w:rPr>
          <w:rFonts w:asciiTheme="majorBidi" w:hAnsiTheme="majorBidi" w:cstheme="majorBidi"/>
          <w:rtl/>
        </w:rPr>
      </w:pP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 xml:space="preserve">בקובץ שער הוראה (קובץ </w:t>
      </w:r>
      <w:proofErr w:type="spellStart"/>
      <w:r w:rsidRPr="00AE4BE2">
        <w:rPr>
          <w:rFonts w:asciiTheme="majorBidi" w:hAnsiTheme="majorBidi" w:cstheme="majorBidi"/>
          <w:rtl/>
        </w:rPr>
        <w:t>יג</w:t>
      </w:r>
      <w:proofErr w:type="spellEnd"/>
      <w:r w:rsidRPr="00AE4BE2">
        <w:rPr>
          <w:rFonts w:asciiTheme="majorBidi" w:hAnsiTheme="majorBidi" w:cstheme="majorBidi"/>
          <w:rtl/>
        </w:rPr>
        <w:t xml:space="preserve"> ע' ה), מובא ב'דף על הדף' כאן.</w:t>
      </w:r>
    </w:p>
  </w:footnote>
  <w:footnote w:id="23">
    <w:p w14:paraId="5F43DF5F" w14:textId="77777777" w:rsidR="00DB15AA" w:rsidRPr="00AE4BE2" w:rsidRDefault="00DB15AA" w:rsidP="00DB15AA">
      <w:pPr>
        <w:pStyle w:val="a3"/>
        <w:rPr>
          <w:rFonts w:asciiTheme="majorBidi" w:hAnsiTheme="majorBidi" w:cstheme="majorBidi"/>
        </w:rPr>
      </w:pPr>
      <w:r w:rsidRPr="00AE4BE2">
        <w:rPr>
          <w:rStyle w:val="a5"/>
          <w:rFonts w:asciiTheme="majorBidi" w:hAnsiTheme="majorBidi" w:cstheme="majorBidi"/>
        </w:rPr>
        <w:footnoteRef/>
      </w:r>
      <w:r w:rsidRPr="00AE4BE2">
        <w:rPr>
          <w:rFonts w:asciiTheme="majorBidi" w:hAnsiTheme="majorBidi" w:cstheme="majorBidi"/>
          <w:rtl/>
        </w:rPr>
        <w:t xml:space="preserve"> </w:t>
      </w:r>
      <w:r w:rsidRPr="00AE4BE2">
        <w:rPr>
          <w:rFonts w:asciiTheme="majorBidi" w:hAnsiTheme="majorBidi" w:cstheme="majorBidi"/>
          <w:rtl/>
        </w:rPr>
        <w:t>הוא תמה על כך, לאור ריבוי החולקים בדבר שנביא בהמשך, שסבורים שבכל לימוד תורה הדברים אמורים. הוא מנסה להציע ש</w:t>
      </w:r>
      <w:r>
        <w:rPr>
          <w:rFonts w:asciiTheme="majorBidi" w:hAnsiTheme="majorBidi" w:cstheme="majorBidi" w:hint="cs"/>
          <w:rtl/>
        </w:rPr>
        <w:t xml:space="preserve">דווקא </w:t>
      </w:r>
      <w:proofErr w:type="spellStart"/>
      <w:r w:rsidRPr="00AE4BE2">
        <w:rPr>
          <w:rFonts w:asciiTheme="majorBidi" w:hAnsiTheme="majorBidi" w:cstheme="majorBidi"/>
          <w:rtl/>
        </w:rPr>
        <w:t>קרבנות</w:t>
      </w:r>
      <w:proofErr w:type="spellEnd"/>
      <w:r w:rsidRPr="00AE4BE2">
        <w:rPr>
          <w:rFonts w:asciiTheme="majorBidi" w:hAnsiTheme="majorBidi" w:cstheme="majorBidi"/>
          <w:rtl/>
        </w:rPr>
        <w:t xml:space="preserve"> יותר</w:t>
      </w:r>
      <w:r>
        <w:rPr>
          <w:rFonts w:asciiTheme="majorBidi" w:hAnsiTheme="majorBidi" w:cstheme="majorBidi" w:hint="cs"/>
          <w:rtl/>
        </w:rPr>
        <w:t xml:space="preserve"> </w:t>
      </w:r>
      <w:r w:rsidRPr="00AE4BE2">
        <w:rPr>
          <w:rFonts w:asciiTheme="majorBidi" w:hAnsiTheme="majorBidi" w:cstheme="majorBidi"/>
          <w:rtl/>
        </w:rPr>
        <w:t xml:space="preserve">שייכים היום, מאחר שקדושת המקדש לא בטלה </w:t>
      </w:r>
      <w:proofErr w:type="spellStart"/>
      <w:r w:rsidRPr="00AE4BE2">
        <w:rPr>
          <w:rFonts w:asciiTheme="majorBidi" w:hAnsiTheme="majorBidi" w:cstheme="majorBidi"/>
          <w:rtl/>
        </w:rPr>
        <w:t>ודו"ק</w:t>
      </w:r>
      <w:proofErr w:type="spellEnd"/>
      <w:r w:rsidRPr="00AE4BE2">
        <w:rPr>
          <w:rFonts w:asciiTheme="majorBidi" w:hAnsiTheme="majorBidi" w:cstheme="majorBidi"/>
          <w:rtl/>
        </w:rPr>
        <w:t>.</w:t>
      </w:r>
    </w:p>
  </w:footnote>
  <w:footnote w:id="24">
    <w:p w14:paraId="49DD29AF" w14:textId="77777777" w:rsidR="00DB15AA" w:rsidRPr="00AD710C" w:rsidRDefault="00DB15AA" w:rsidP="00DB15AA">
      <w:pPr>
        <w:pStyle w:val="a3"/>
        <w:spacing w:after="0" w:line="240" w:lineRule="auto"/>
        <w:rPr>
          <w:rFonts w:asciiTheme="majorBidi" w:hAnsiTheme="majorBidi" w:cstheme="majorBidi"/>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 xml:space="preserve">של"ה מסכת פסחים מצה עשירה - דרוש ראשון אות </w:t>
      </w:r>
      <w:proofErr w:type="spellStart"/>
      <w:r w:rsidRPr="00AD710C">
        <w:rPr>
          <w:rFonts w:asciiTheme="majorBidi" w:hAnsiTheme="majorBidi" w:cstheme="majorBidi"/>
          <w:rtl/>
        </w:rPr>
        <w:t>רנז</w:t>
      </w:r>
      <w:proofErr w:type="spellEnd"/>
      <w:r w:rsidRPr="00AD710C">
        <w:rPr>
          <w:rFonts w:asciiTheme="majorBidi" w:hAnsiTheme="majorBidi" w:cstheme="majorBidi"/>
          <w:rtl/>
        </w:rPr>
        <w:t xml:space="preserve">. באותיות </w:t>
      </w:r>
      <w:proofErr w:type="spellStart"/>
      <w:r w:rsidRPr="00AD710C">
        <w:rPr>
          <w:rFonts w:asciiTheme="majorBidi" w:hAnsiTheme="majorBidi" w:cstheme="majorBidi"/>
          <w:rtl/>
        </w:rPr>
        <w:t>רפב</w:t>
      </w:r>
      <w:proofErr w:type="spellEnd"/>
      <w:r w:rsidRPr="00AD710C">
        <w:rPr>
          <w:rFonts w:asciiTheme="majorBidi" w:hAnsiTheme="majorBidi" w:cstheme="majorBidi"/>
          <w:rtl/>
        </w:rPr>
        <w:t>-רפד הוא מבאר מדוע דווקא בתחומים אלו הכלל נוהג.</w:t>
      </w:r>
    </w:p>
  </w:footnote>
  <w:footnote w:id="25">
    <w:p w14:paraId="4495072D" w14:textId="77777777" w:rsidR="00DB15AA" w:rsidRPr="001D2682" w:rsidRDefault="00DB15AA" w:rsidP="00DB15AA">
      <w:pPr>
        <w:pStyle w:val="a3"/>
        <w:spacing w:line="360" w:lineRule="auto"/>
        <w:rPr>
          <w:rFonts w:asciiTheme="majorBidi" w:hAnsiTheme="majorBidi" w:cstheme="majorBidi"/>
          <w:b/>
          <w:bCs/>
          <w:rtl/>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החתם סופר כתב כן בפירוש לגבי מצוות התלויות בארץ ('תורת משה'</w:t>
      </w:r>
      <w:r>
        <w:rPr>
          <w:rFonts w:asciiTheme="majorBidi" w:hAnsiTheme="majorBidi" w:cstheme="majorBidi"/>
          <w:rtl/>
        </w:rPr>
        <w:t>,</w:t>
      </w:r>
      <w:r w:rsidRPr="00AD710C">
        <w:rPr>
          <w:rFonts w:asciiTheme="majorBidi" w:hAnsiTheme="majorBidi" w:cstheme="majorBidi"/>
          <w:rtl/>
        </w:rPr>
        <w:t xml:space="preserve"> סוף פרשת נצבים. מובא </w:t>
      </w:r>
      <w:r w:rsidRPr="00AD710C">
        <w:rPr>
          <w:rFonts w:asciiTheme="majorBidi" w:hAnsiTheme="majorBidi" w:cstheme="majorBidi"/>
          <w:b/>
          <w:bCs/>
          <w:rtl/>
        </w:rPr>
        <w:t>ב'דף על הדף', ממנו לקוחים    רוב המקורות בעיוננו הנוכחי</w:t>
      </w:r>
      <w:r>
        <w:rPr>
          <w:rFonts w:asciiTheme="majorBidi" w:hAnsiTheme="majorBidi" w:cstheme="majorBidi" w:hint="cs"/>
          <w:rtl/>
        </w:rPr>
        <w:t>)</w:t>
      </w:r>
      <w:r w:rsidRPr="00AD710C">
        <w:rPr>
          <w:rFonts w:asciiTheme="majorBidi" w:hAnsiTheme="majorBidi" w:cstheme="majorBidi"/>
          <w:rtl/>
        </w:rPr>
        <w:t xml:space="preserve">. </w:t>
      </w:r>
    </w:p>
  </w:footnote>
  <w:footnote w:id="26">
    <w:p w14:paraId="244112B4" w14:textId="77777777" w:rsidR="00DB15AA" w:rsidRPr="00AD710C" w:rsidRDefault="00DB15AA" w:rsidP="00DB15AA">
      <w:pPr>
        <w:spacing w:after="0" w:line="360" w:lineRule="auto"/>
        <w:rPr>
          <w:rFonts w:asciiTheme="majorBidi" w:hAnsiTheme="majorBidi" w:cstheme="majorBidi"/>
          <w:sz w:val="20"/>
          <w:szCs w:val="20"/>
          <w:rtl/>
        </w:rPr>
      </w:pPr>
      <w:r w:rsidRPr="00AD710C">
        <w:rPr>
          <w:rStyle w:val="a5"/>
          <w:rFonts w:asciiTheme="majorBidi" w:hAnsiTheme="majorBidi" w:cstheme="majorBidi"/>
          <w:sz w:val="20"/>
          <w:szCs w:val="20"/>
        </w:rPr>
        <w:footnoteRef/>
      </w:r>
      <w:r w:rsidRPr="00AD710C">
        <w:rPr>
          <w:rFonts w:asciiTheme="majorBidi" w:hAnsiTheme="majorBidi" w:cstheme="majorBidi"/>
          <w:sz w:val="20"/>
          <w:szCs w:val="20"/>
          <w:rtl/>
        </w:rPr>
        <w:t xml:space="preserve"> </w:t>
      </w:r>
      <w:r w:rsidRPr="00AD710C">
        <w:rPr>
          <w:rFonts w:asciiTheme="majorBidi" w:hAnsiTheme="majorBidi" w:cstheme="majorBidi"/>
          <w:sz w:val="20"/>
          <w:szCs w:val="20"/>
          <w:rtl/>
        </w:rPr>
        <w:t xml:space="preserve">בית אלוקים </w:t>
      </w:r>
      <w:proofErr w:type="spellStart"/>
      <w:r w:rsidRPr="00AD710C">
        <w:rPr>
          <w:rFonts w:asciiTheme="majorBidi" w:hAnsiTheme="majorBidi" w:cstheme="majorBidi"/>
          <w:sz w:val="20"/>
          <w:szCs w:val="20"/>
          <w:rtl/>
        </w:rPr>
        <w:t>למבי"ט</w:t>
      </w:r>
      <w:proofErr w:type="spellEnd"/>
      <w:r w:rsidRPr="00AD710C">
        <w:rPr>
          <w:rFonts w:asciiTheme="majorBidi" w:hAnsiTheme="majorBidi" w:cstheme="majorBidi"/>
          <w:sz w:val="20"/>
          <w:szCs w:val="20"/>
          <w:rtl/>
        </w:rPr>
        <w:t xml:space="preserve"> שער התשובה פרק ט.</w:t>
      </w:r>
    </w:p>
  </w:footnote>
  <w:footnote w:id="27">
    <w:p w14:paraId="6F77568F" w14:textId="77777777" w:rsidR="00DB15AA" w:rsidRPr="00AD710C" w:rsidRDefault="00DB15AA" w:rsidP="00DB15AA">
      <w:pPr>
        <w:spacing w:after="0" w:line="360" w:lineRule="auto"/>
        <w:rPr>
          <w:rFonts w:asciiTheme="majorBidi" w:hAnsiTheme="majorBidi" w:cstheme="majorBidi"/>
          <w:sz w:val="20"/>
          <w:szCs w:val="20"/>
        </w:rPr>
      </w:pPr>
      <w:r w:rsidRPr="00AD710C">
        <w:rPr>
          <w:rStyle w:val="a5"/>
          <w:rFonts w:asciiTheme="majorBidi" w:hAnsiTheme="majorBidi" w:cstheme="majorBidi"/>
          <w:sz w:val="20"/>
          <w:szCs w:val="20"/>
        </w:rPr>
        <w:footnoteRef/>
      </w:r>
      <w:r w:rsidRPr="00AD710C">
        <w:rPr>
          <w:rFonts w:asciiTheme="majorBidi" w:hAnsiTheme="majorBidi" w:cstheme="majorBidi"/>
          <w:sz w:val="20"/>
          <w:szCs w:val="20"/>
          <w:rtl/>
        </w:rPr>
        <w:t xml:space="preserve"> </w:t>
      </w:r>
      <w:r w:rsidRPr="00AD710C">
        <w:rPr>
          <w:rFonts w:asciiTheme="majorBidi" w:hAnsiTheme="majorBidi" w:cstheme="majorBidi"/>
          <w:sz w:val="20"/>
          <w:szCs w:val="20"/>
          <w:rtl/>
        </w:rPr>
        <w:t xml:space="preserve">דברים פרק </w:t>
      </w:r>
      <w:proofErr w:type="spellStart"/>
      <w:r w:rsidRPr="00AD710C">
        <w:rPr>
          <w:rFonts w:asciiTheme="majorBidi" w:hAnsiTheme="majorBidi" w:cstheme="majorBidi"/>
          <w:sz w:val="20"/>
          <w:szCs w:val="20"/>
          <w:rtl/>
        </w:rPr>
        <w:t>יב</w:t>
      </w:r>
      <w:proofErr w:type="spellEnd"/>
      <w:r w:rsidRPr="00AD710C">
        <w:rPr>
          <w:rFonts w:asciiTheme="majorBidi" w:hAnsiTheme="majorBidi" w:cstheme="majorBidi"/>
          <w:sz w:val="20"/>
          <w:szCs w:val="20"/>
          <w:rtl/>
        </w:rPr>
        <w:t xml:space="preserve"> פסוק </w:t>
      </w:r>
      <w:proofErr w:type="spellStart"/>
      <w:r w:rsidRPr="00AD710C">
        <w:rPr>
          <w:rFonts w:asciiTheme="majorBidi" w:hAnsiTheme="majorBidi" w:cstheme="majorBidi"/>
          <w:sz w:val="20"/>
          <w:szCs w:val="20"/>
          <w:rtl/>
        </w:rPr>
        <w:t>כח</w:t>
      </w:r>
      <w:proofErr w:type="spellEnd"/>
      <w:r w:rsidRPr="00AD710C">
        <w:rPr>
          <w:rFonts w:asciiTheme="majorBidi" w:hAnsiTheme="majorBidi" w:cstheme="majorBidi"/>
          <w:sz w:val="20"/>
          <w:szCs w:val="20"/>
          <w:rtl/>
        </w:rPr>
        <w:t>.</w:t>
      </w:r>
    </w:p>
  </w:footnote>
  <w:footnote w:id="28">
    <w:p w14:paraId="50409D9D" w14:textId="77777777" w:rsidR="00DB15AA" w:rsidRPr="00AD710C" w:rsidRDefault="00DB15AA" w:rsidP="00DB15AA">
      <w:pPr>
        <w:pStyle w:val="a3"/>
        <w:spacing w:after="0" w:line="360" w:lineRule="auto"/>
        <w:rPr>
          <w:rFonts w:asciiTheme="majorBidi" w:hAnsiTheme="majorBidi" w:cstheme="majorBidi"/>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 xml:space="preserve">אור החיים ויקרא פרק </w:t>
      </w:r>
      <w:proofErr w:type="spellStart"/>
      <w:r w:rsidRPr="00AD710C">
        <w:rPr>
          <w:rFonts w:asciiTheme="majorBidi" w:hAnsiTheme="majorBidi" w:cstheme="majorBidi"/>
          <w:rtl/>
        </w:rPr>
        <w:t>כו</w:t>
      </w:r>
      <w:proofErr w:type="spellEnd"/>
      <w:r w:rsidRPr="00AD710C">
        <w:rPr>
          <w:rFonts w:asciiTheme="majorBidi" w:hAnsiTheme="majorBidi" w:cstheme="majorBidi"/>
          <w:rtl/>
        </w:rPr>
        <w:t xml:space="preserve"> באופן הי"ד לביאור '</w:t>
      </w:r>
      <w:proofErr w:type="spellStart"/>
      <w:r w:rsidRPr="00AD710C">
        <w:rPr>
          <w:rFonts w:asciiTheme="majorBidi" w:hAnsiTheme="majorBidi" w:cstheme="majorBidi"/>
          <w:rtl/>
        </w:rPr>
        <w:t>בחוקותי</w:t>
      </w:r>
      <w:proofErr w:type="spellEnd"/>
      <w:r w:rsidRPr="00AD710C">
        <w:rPr>
          <w:rFonts w:asciiTheme="majorBidi" w:hAnsiTheme="majorBidi" w:cstheme="majorBidi"/>
          <w:rtl/>
        </w:rPr>
        <w:t xml:space="preserve"> תלכו'.</w:t>
      </w:r>
    </w:p>
  </w:footnote>
  <w:footnote w:id="29">
    <w:p w14:paraId="59EB7F01" w14:textId="77777777" w:rsidR="00DB15AA" w:rsidRPr="00AD710C" w:rsidRDefault="00DB15AA" w:rsidP="00DB15AA">
      <w:pPr>
        <w:pStyle w:val="a3"/>
        <w:spacing w:after="0" w:line="360" w:lineRule="auto"/>
        <w:rPr>
          <w:rFonts w:asciiTheme="majorBidi" w:hAnsiTheme="majorBidi" w:cstheme="majorBidi"/>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בראשית  לב, ה.</w:t>
      </w:r>
    </w:p>
  </w:footnote>
  <w:footnote w:id="30">
    <w:p w14:paraId="3A742394" w14:textId="77777777" w:rsidR="00DB15AA" w:rsidRDefault="00DB15AA" w:rsidP="00DB15AA">
      <w:pPr>
        <w:pStyle w:val="a3"/>
        <w:spacing w:after="0" w:line="360" w:lineRule="auto"/>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בפירוש  'דברי דוד ' על רש"י.</w:t>
      </w:r>
    </w:p>
  </w:footnote>
  <w:footnote w:id="31">
    <w:p w14:paraId="1485B2EB" w14:textId="77777777" w:rsidR="00DB15AA" w:rsidRPr="00AD710C" w:rsidRDefault="00DB15AA" w:rsidP="00DB15AA">
      <w:pPr>
        <w:spacing w:after="0" w:line="360" w:lineRule="auto"/>
        <w:rPr>
          <w:rFonts w:asciiTheme="majorBidi" w:hAnsiTheme="majorBidi" w:cstheme="majorBidi"/>
          <w:sz w:val="20"/>
          <w:szCs w:val="20"/>
          <w:rtl/>
        </w:rPr>
      </w:pPr>
      <w:r w:rsidRPr="00AD710C">
        <w:rPr>
          <w:rStyle w:val="a5"/>
          <w:rFonts w:asciiTheme="majorBidi" w:hAnsiTheme="majorBidi" w:cstheme="majorBidi"/>
          <w:sz w:val="20"/>
          <w:szCs w:val="20"/>
        </w:rPr>
        <w:footnoteRef/>
      </w:r>
      <w:r w:rsidRPr="00AD710C">
        <w:rPr>
          <w:rFonts w:asciiTheme="majorBidi" w:hAnsiTheme="majorBidi" w:cstheme="majorBidi"/>
          <w:sz w:val="20"/>
          <w:szCs w:val="20"/>
          <w:rtl/>
        </w:rPr>
        <w:t xml:space="preserve"> </w:t>
      </w:r>
      <w:r w:rsidRPr="00AD710C">
        <w:rPr>
          <w:rFonts w:asciiTheme="majorBidi" w:hAnsiTheme="majorBidi" w:cstheme="majorBidi"/>
          <w:sz w:val="20"/>
          <w:szCs w:val="20"/>
          <w:rtl/>
        </w:rPr>
        <w:t>של"ה תורה שבכתב – הקדמה אות יא.</w:t>
      </w:r>
    </w:p>
  </w:footnote>
  <w:footnote w:id="32">
    <w:p w14:paraId="682DA627" w14:textId="77777777" w:rsidR="00DB15AA" w:rsidRPr="00AD710C" w:rsidRDefault="00DB15AA" w:rsidP="00DB15AA">
      <w:pPr>
        <w:spacing w:after="0" w:line="360" w:lineRule="auto"/>
        <w:rPr>
          <w:rFonts w:asciiTheme="majorBidi" w:hAnsiTheme="majorBidi" w:cstheme="majorBidi"/>
          <w:sz w:val="20"/>
          <w:szCs w:val="20"/>
          <w:rtl/>
        </w:rPr>
      </w:pPr>
      <w:r w:rsidRPr="00AD710C">
        <w:rPr>
          <w:rStyle w:val="a5"/>
          <w:rFonts w:asciiTheme="majorBidi" w:hAnsiTheme="majorBidi" w:cstheme="majorBidi"/>
          <w:sz w:val="20"/>
          <w:szCs w:val="20"/>
        </w:rPr>
        <w:footnoteRef/>
      </w:r>
      <w:r w:rsidRPr="00AD710C">
        <w:rPr>
          <w:rFonts w:asciiTheme="majorBidi" w:hAnsiTheme="majorBidi" w:cstheme="majorBidi"/>
          <w:sz w:val="20"/>
          <w:szCs w:val="20"/>
          <w:rtl/>
        </w:rPr>
        <w:t xml:space="preserve"> </w:t>
      </w:r>
      <w:r w:rsidRPr="00AD710C">
        <w:rPr>
          <w:rFonts w:asciiTheme="majorBidi" w:hAnsiTheme="majorBidi" w:cstheme="majorBidi"/>
          <w:sz w:val="20"/>
          <w:szCs w:val="20"/>
          <w:rtl/>
        </w:rPr>
        <w:t>של"ה מסכת שבת פרק נר מצוה אות נח, הובאו דבריו באליה רבה סימן ש אות א.</w:t>
      </w:r>
    </w:p>
  </w:footnote>
  <w:footnote w:id="33">
    <w:p w14:paraId="3A4C1CA1" w14:textId="77777777" w:rsidR="00DB15AA" w:rsidRPr="00AD710C" w:rsidRDefault="00DB15AA" w:rsidP="00DB15AA">
      <w:pPr>
        <w:pStyle w:val="a3"/>
        <w:spacing w:after="0" w:line="360" w:lineRule="auto"/>
        <w:rPr>
          <w:rFonts w:asciiTheme="majorBidi" w:hAnsiTheme="majorBidi" w:cstheme="majorBidi"/>
          <w:rtl/>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 xml:space="preserve">'דף על הדף' כאן בשם קובץ כרם שלמה (שנה </w:t>
      </w:r>
      <w:proofErr w:type="spellStart"/>
      <w:r w:rsidRPr="00AD710C">
        <w:rPr>
          <w:rFonts w:asciiTheme="majorBidi" w:hAnsiTheme="majorBidi" w:cstheme="majorBidi"/>
          <w:rtl/>
        </w:rPr>
        <w:t>כב</w:t>
      </w:r>
      <w:proofErr w:type="spellEnd"/>
      <w:r w:rsidRPr="00AD710C">
        <w:rPr>
          <w:rFonts w:asciiTheme="majorBidi" w:hAnsiTheme="majorBidi" w:cstheme="majorBidi"/>
          <w:rtl/>
        </w:rPr>
        <w:t xml:space="preserve"> קו' ו ע' </w:t>
      </w:r>
      <w:proofErr w:type="spellStart"/>
      <w:r w:rsidRPr="00AD710C">
        <w:rPr>
          <w:rFonts w:asciiTheme="majorBidi" w:hAnsiTheme="majorBidi" w:cstheme="majorBidi"/>
          <w:rtl/>
        </w:rPr>
        <w:t>עו</w:t>
      </w:r>
      <w:proofErr w:type="spellEnd"/>
      <w:r w:rsidRPr="00AD710C">
        <w:rPr>
          <w:rFonts w:asciiTheme="majorBidi" w:hAnsiTheme="majorBidi" w:cstheme="majorBidi"/>
          <w:rtl/>
        </w:rPr>
        <w:t xml:space="preserve"> אות ט).</w:t>
      </w:r>
    </w:p>
  </w:footnote>
  <w:footnote w:id="34">
    <w:p w14:paraId="14F32D00" w14:textId="77777777" w:rsidR="00DB15AA" w:rsidRPr="00AD710C" w:rsidRDefault="00DB15AA" w:rsidP="00DB15AA">
      <w:pPr>
        <w:pStyle w:val="a3"/>
        <w:spacing w:after="0" w:line="360" w:lineRule="auto"/>
        <w:rPr>
          <w:rFonts w:asciiTheme="majorBidi" w:hAnsiTheme="majorBidi" w:cstheme="majorBidi"/>
          <w:rtl/>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'דף על הדף'.</w:t>
      </w:r>
    </w:p>
  </w:footnote>
  <w:footnote w:id="35">
    <w:p w14:paraId="50120AAD" w14:textId="77777777" w:rsidR="00DB15AA" w:rsidRPr="00AD710C" w:rsidRDefault="00DB15AA" w:rsidP="00DB15AA">
      <w:pPr>
        <w:pStyle w:val="a3"/>
        <w:spacing w:after="0" w:line="360" w:lineRule="auto"/>
        <w:rPr>
          <w:rFonts w:asciiTheme="majorBidi" w:hAnsiTheme="majorBidi" w:cstheme="majorBidi"/>
          <w:rtl/>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שם,</w:t>
      </w:r>
      <w:r>
        <w:rPr>
          <w:rFonts w:asciiTheme="majorBidi" w:hAnsiTheme="majorBidi" w:cstheme="majorBidi" w:hint="cs"/>
          <w:rtl/>
        </w:rPr>
        <w:t xml:space="preserve"> </w:t>
      </w:r>
      <w:r w:rsidRPr="00AD710C">
        <w:rPr>
          <w:rFonts w:asciiTheme="majorBidi" w:hAnsiTheme="majorBidi" w:cstheme="majorBidi"/>
          <w:rtl/>
        </w:rPr>
        <w:t>מצטט ישועות יעקב (</w:t>
      </w:r>
      <w:proofErr w:type="spellStart"/>
      <w:r w:rsidRPr="00AD710C">
        <w:rPr>
          <w:rFonts w:asciiTheme="majorBidi" w:hAnsiTheme="majorBidi" w:cstheme="majorBidi"/>
          <w:rtl/>
        </w:rPr>
        <w:t>או"ח</w:t>
      </w:r>
      <w:proofErr w:type="spellEnd"/>
      <w:r w:rsidRPr="00AD710C">
        <w:rPr>
          <w:rFonts w:asciiTheme="majorBidi" w:hAnsiTheme="majorBidi" w:cstheme="majorBidi"/>
          <w:rtl/>
        </w:rPr>
        <w:t xml:space="preserve"> סי' א) בשם ספרי קדמונים.</w:t>
      </w:r>
    </w:p>
  </w:footnote>
  <w:footnote w:id="36">
    <w:p w14:paraId="5F307918" w14:textId="77777777" w:rsidR="00DB15AA" w:rsidRPr="00AD710C" w:rsidRDefault="00DB15AA" w:rsidP="00DB15AA">
      <w:pPr>
        <w:pStyle w:val="a3"/>
        <w:spacing w:after="0" w:line="360" w:lineRule="auto"/>
        <w:rPr>
          <w:rFonts w:asciiTheme="majorBidi" w:hAnsiTheme="majorBidi" w:cstheme="majorBidi"/>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שם.</w:t>
      </w:r>
    </w:p>
  </w:footnote>
  <w:footnote w:id="37">
    <w:p w14:paraId="61A27D49" w14:textId="77777777" w:rsidR="00DB15AA" w:rsidRPr="00AD710C" w:rsidRDefault="00DB15AA" w:rsidP="00DB15AA">
      <w:pPr>
        <w:pStyle w:val="a3"/>
        <w:spacing w:after="0" w:line="360" w:lineRule="auto"/>
        <w:rPr>
          <w:rFonts w:asciiTheme="majorBidi" w:hAnsiTheme="majorBidi" w:cstheme="majorBidi"/>
          <w:rtl/>
        </w:rPr>
      </w:pPr>
      <w:r w:rsidRPr="00AD710C">
        <w:rPr>
          <w:rStyle w:val="a5"/>
          <w:rFonts w:asciiTheme="majorBidi" w:hAnsiTheme="majorBidi" w:cstheme="majorBidi"/>
        </w:rPr>
        <w:footnoteRef/>
      </w:r>
      <w:r w:rsidRPr="00AD710C">
        <w:rPr>
          <w:rFonts w:asciiTheme="majorBidi" w:hAnsiTheme="majorBidi" w:cstheme="majorBidi"/>
          <w:rtl/>
        </w:rPr>
        <w:t xml:space="preserve"> </w:t>
      </w:r>
      <w:r w:rsidRPr="00AD710C">
        <w:rPr>
          <w:rFonts w:asciiTheme="majorBidi" w:hAnsiTheme="majorBidi" w:cstheme="majorBidi"/>
          <w:rtl/>
        </w:rPr>
        <w:t xml:space="preserve">שם, בשם פרדס יוסף החדש פר' </w:t>
      </w:r>
      <w:proofErr w:type="spellStart"/>
      <w:r w:rsidRPr="00AD710C">
        <w:rPr>
          <w:rFonts w:asciiTheme="majorBidi" w:hAnsiTheme="majorBidi" w:cstheme="majorBidi"/>
          <w:rtl/>
        </w:rPr>
        <w:t>בהעלתך</w:t>
      </w:r>
      <w:proofErr w:type="spellEnd"/>
      <w:r w:rsidRPr="00AD710C">
        <w:rPr>
          <w:rFonts w:asciiTheme="majorBidi" w:hAnsiTheme="majorBidi" w:cstheme="majorBidi"/>
          <w:rtl/>
        </w:rPr>
        <w:t>.</w:t>
      </w:r>
    </w:p>
  </w:footnote>
  <w:footnote w:id="38">
    <w:p w14:paraId="31AD451E" w14:textId="77777777" w:rsidR="00DB15AA" w:rsidRPr="00AD710C" w:rsidRDefault="00DB15AA" w:rsidP="00DB15AA">
      <w:pPr>
        <w:pStyle w:val="a3"/>
        <w:spacing w:after="0" w:line="360" w:lineRule="auto"/>
        <w:rPr>
          <w:rFonts w:asciiTheme="majorBidi" w:hAnsiTheme="majorBidi" w:cstheme="majorBidi"/>
          <w:rtl/>
        </w:rPr>
      </w:pPr>
      <w:r w:rsidRPr="00AD710C">
        <w:rPr>
          <w:rStyle w:val="a5"/>
          <w:rFonts w:asciiTheme="majorBidi" w:hAnsiTheme="majorBidi" w:cstheme="majorBidi"/>
        </w:rPr>
        <w:footnoteRef/>
      </w:r>
      <w:r w:rsidRPr="00AD710C">
        <w:rPr>
          <w:rFonts w:asciiTheme="majorBidi" w:hAnsiTheme="majorBidi" w:cstheme="majorBidi"/>
          <w:rtl/>
        </w:rPr>
        <w:t xml:space="preserve"> </w:t>
      </w:r>
      <w:r>
        <w:rPr>
          <w:rFonts w:asciiTheme="majorBidi" w:hAnsiTheme="majorBidi" w:cstheme="majorBidi" w:hint="cs"/>
          <w:rtl/>
        </w:rPr>
        <w:t>שם</w:t>
      </w:r>
      <w:r w:rsidRPr="00AD710C">
        <w:rPr>
          <w:rFonts w:asciiTheme="majorBidi" w:hAnsiTheme="majorBidi" w:cstheme="majorBidi"/>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5DE"/>
    <w:multiLevelType w:val="hybridMultilevel"/>
    <w:tmpl w:val="A664CBC4"/>
    <w:lvl w:ilvl="0" w:tplc="61CE731E">
      <w:start w:val="3"/>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3612"/>
    <w:multiLevelType w:val="hybridMultilevel"/>
    <w:tmpl w:val="BE16D486"/>
    <w:lvl w:ilvl="0" w:tplc="DA26886A">
      <w:start w:val="1"/>
      <w:numFmt w:val="hebrew1"/>
      <w:lvlText w:val="%1."/>
      <w:lvlJc w:val="left"/>
      <w:pPr>
        <w:ind w:left="927" w:hanging="360"/>
      </w:pPr>
      <w:rPr>
        <w:rFonts w:cs="Times New Roman"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AA"/>
    <w:rsid w:val="002A32D5"/>
    <w:rsid w:val="00DB15AA"/>
    <w:rsid w:val="00E11765"/>
    <w:rsid w:val="00F31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8D58"/>
  <w15:chartTrackingRefBased/>
  <w15:docId w15:val="{4C239411-8F7C-46CE-AEE0-DBA2030F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5AA"/>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B15AA"/>
    <w:rPr>
      <w:sz w:val="20"/>
      <w:szCs w:val="20"/>
    </w:rPr>
  </w:style>
  <w:style w:type="character" w:customStyle="1" w:styleId="a4">
    <w:name w:val="טקסט הערת שוליים תו"/>
    <w:basedOn w:val="a0"/>
    <w:link w:val="a3"/>
    <w:uiPriority w:val="99"/>
    <w:rsid w:val="00DB15AA"/>
    <w:rPr>
      <w:rFonts w:ascii="Calibri" w:eastAsia="Calibri" w:hAnsi="Calibri" w:cs="Arial"/>
      <w:sz w:val="20"/>
      <w:szCs w:val="20"/>
    </w:rPr>
  </w:style>
  <w:style w:type="character" w:styleId="a5">
    <w:name w:val="footnote reference"/>
    <w:uiPriority w:val="99"/>
    <w:semiHidden/>
    <w:unhideWhenUsed/>
    <w:rsid w:val="00DB15AA"/>
    <w:rPr>
      <w:vertAlign w:val="superscript"/>
    </w:rPr>
  </w:style>
  <w:style w:type="paragraph" w:styleId="a6">
    <w:name w:val="List Paragraph"/>
    <w:basedOn w:val="a"/>
    <w:uiPriority w:val="34"/>
    <w:qFormat/>
    <w:rsid w:val="00DB15AA"/>
    <w:pPr>
      <w:ind w:left="720"/>
      <w:contextualSpacing/>
    </w:pPr>
    <w:rPr>
      <w:rFonts w:asciiTheme="minorHAnsi" w:eastAsiaTheme="minorHAnsi" w:hAnsiTheme="minorHAnsi" w:cstheme="minorBidi"/>
    </w:rPr>
  </w:style>
  <w:style w:type="table" w:styleId="a7">
    <w:name w:val="Table Grid"/>
    <w:basedOn w:val="a1"/>
    <w:uiPriority w:val="39"/>
    <w:rsid w:val="00DB15AA"/>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8809</Characters>
  <Application>Microsoft Office Word</Application>
  <DocSecurity>0</DocSecurity>
  <Lines>73</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2026-03-16T11:49:00Z</dcterms:created>
  <dcterms:modified xsi:type="dcterms:W3CDTF">2026-03-16T11:50:00Z</dcterms:modified>
</cp:coreProperties>
</file>