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D498E" w14:textId="77777777" w:rsidR="004A5E4F" w:rsidRDefault="004A5E4F" w:rsidP="004A5E4F">
      <w:pPr>
        <w:jc w:val="center"/>
        <w:rPr>
          <w:rFonts w:asciiTheme="majorBidi" w:hAnsiTheme="majorBidi" w:cstheme="majorBidi"/>
          <w:sz w:val="24"/>
          <w:szCs w:val="24"/>
          <w:rtl/>
        </w:rPr>
      </w:pPr>
    </w:p>
    <w:p w14:paraId="7AE70BFC" w14:textId="2FC05F43" w:rsidR="004A5E4F" w:rsidRDefault="00F3037B" w:rsidP="004A5E4F">
      <w:pPr>
        <w:rPr>
          <w:rFonts w:asciiTheme="majorBidi" w:eastAsia="Times New Roman" w:hAnsiTheme="majorBidi" w:cstheme="majorBidi"/>
          <w:color w:val="333333"/>
          <w:sz w:val="24"/>
          <w:szCs w:val="24"/>
          <w:rtl/>
        </w:rPr>
      </w:pPr>
      <w:r>
        <w:rPr>
          <w:rFonts w:asciiTheme="majorBidi" w:hAnsiTheme="majorBidi" w:cstheme="majorBidi" w:hint="cs"/>
          <w:b/>
          <w:bCs/>
          <w:sz w:val="28"/>
          <w:szCs w:val="28"/>
          <w:u w:val="single"/>
          <w:rtl/>
        </w:rPr>
        <w:t xml:space="preserve"> </w:t>
      </w:r>
    </w:p>
    <w:p w14:paraId="0CC3B9B0" w14:textId="77777777" w:rsidR="004A5E4F" w:rsidRPr="00A73E56" w:rsidRDefault="004A5E4F" w:rsidP="004A5E4F">
      <w:pPr>
        <w:jc w:val="center"/>
        <w:rPr>
          <w:rFonts w:asciiTheme="majorBidi" w:hAnsiTheme="majorBidi" w:cstheme="majorBidi"/>
          <w:b/>
          <w:bCs/>
          <w:sz w:val="28"/>
          <w:szCs w:val="28"/>
          <w:u w:val="single"/>
          <w:rtl/>
        </w:rPr>
      </w:pPr>
      <w:r w:rsidRPr="00A73E56">
        <w:rPr>
          <w:rFonts w:asciiTheme="majorBidi" w:hAnsiTheme="majorBidi" w:cstheme="majorBidi" w:hint="cs"/>
          <w:b/>
          <w:bCs/>
          <w:sz w:val="28"/>
          <w:szCs w:val="28"/>
          <w:u w:val="single"/>
          <w:rtl/>
        </w:rPr>
        <w:t>נתינה בעל כורחו של מקבל</w:t>
      </w:r>
    </w:p>
    <w:p w14:paraId="4BB74138" w14:textId="77777777" w:rsidR="004A5E4F" w:rsidRDefault="004A5E4F" w:rsidP="004A5E4F">
      <w:pPr>
        <w:rPr>
          <w:rFonts w:asciiTheme="minorBidi" w:hAnsiTheme="minorBidi" w:cs="Arial"/>
          <w:sz w:val="20"/>
          <w:szCs w:val="20"/>
          <w:rtl/>
        </w:rPr>
      </w:pPr>
      <w:r>
        <w:rPr>
          <w:rFonts w:asciiTheme="minorBidi" w:hAnsiTheme="minorBidi" w:cs="Arial" w:hint="cs"/>
          <w:sz w:val="20"/>
          <w:szCs w:val="20"/>
          <w:rtl/>
        </w:rPr>
        <w:t>"</w:t>
      </w:r>
      <w:r w:rsidRPr="009A2166">
        <w:rPr>
          <w:rFonts w:asciiTheme="minorBidi" w:hAnsiTheme="minorBidi" w:cs="Arial"/>
          <w:sz w:val="20"/>
          <w:szCs w:val="20"/>
          <w:rtl/>
        </w:rPr>
        <w:t xml:space="preserve">מה </w:t>
      </w:r>
      <w:proofErr w:type="spellStart"/>
      <w:r w:rsidRPr="009A2166">
        <w:rPr>
          <w:rFonts w:asciiTheme="minorBidi" w:hAnsiTheme="minorBidi" w:cs="Arial"/>
          <w:sz w:val="20"/>
          <w:szCs w:val="20"/>
          <w:rtl/>
        </w:rPr>
        <w:t>דנקט</w:t>
      </w:r>
      <w:proofErr w:type="spellEnd"/>
      <w:r w:rsidRPr="009A2166">
        <w:rPr>
          <w:rFonts w:asciiTheme="minorBidi" w:hAnsiTheme="minorBidi" w:cs="Arial"/>
          <w:sz w:val="20"/>
          <w:szCs w:val="20"/>
          <w:rtl/>
        </w:rPr>
        <w:t xml:space="preserve"> </w:t>
      </w:r>
      <w:proofErr w:type="spellStart"/>
      <w:r w:rsidRPr="009A2166">
        <w:rPr>
          <w:rFonts w:asciiTheme="minorBidi" w:hAnsiTheme="minorBidi" w:cs="Arial"/>
          <w:sz w:val="20"/>
          <w:szCs w:val="20"/>
          <w:rtl/>
        </w:rPr>
        <w:t>מתניתין</w:t>
      </w:r>
      <w:proofErr w:type="spellEnd"/>
      <w:r w:rsidRPr="009A2166">
        <w:rPr>
          <w:rFonts w:asciiTheme="minorBidi" w:hAnsiTheme="minorBidi" w:cs="Arial"/>
          <w:sz w:val="20"/>
          <w:szCs w:val="20"/>
          <w:rtl/>
        </w:rPr>
        <w:t xml:space="preserve"> שיהא שובר את הדלת ונכנס, כמו </w:t>
      </w:r>
      <w:proofErr w:type="spellStart"/>
      <w:r w:rsidRPr="009A2166">
        <w:rPr>
          <w:rFonts w:asciiTheme="minorBidi" w:hAnsiTheme="minorBidi" w:cs="Arial"/>
          <w:sz w:val="20"/>
          <w:szCs w:val="20"/>
          <w:rtl/>
        </w:rPr>
        <w:t>הקדושת</w:t>
      </w:r>
      <w:proofErr w:type="spellEnd"/>
      <w:r w:rsidRPr="009A2166">
        <w:rPr>
          <w:rFonts w:asciiTheme="minorBidi" w:hAnsiTheme="minorBidi" w:cs="Arial"/>
          <w:sz w:val="20"/>
          <w:szCs w:val="20"/>
          <w:rtl/>
        </w:rPr>
        <w:t xml:space="preserve"> לוי </w:t>
      </w:r>
      <w:proofErr w:type="spellStart"/>
      <w:r w:rsidRPr="009A2166">
        <w:rPr>
          <w:rFonts w:asciiTheme="minorBidi" w:hAnsiTheme="minorBidi" w:cs="Arial"/>
          <w:sz w:val="20"/>
          <w:szCs w:val="20"/>
          <w:rtl/>
        </w:rPr>
        <w:t>מבארדיטשוב</w:t>
      </w:r>
      <w:proofErr w:type="spellEnd"/>
      <w:r w:rsidRPr="009A2166">
        <w:rPr>
          <w:rFonts w:asciiTheme="minorBidi" w:hAnsiTheme="minorBidi" w:cs="Arial"/>
          <w:sz w:val="20"/>
          <w:szCs w:val="20"/>
          <w:rtl/>
        </w:rPr>
        <w:t xml:space="preserve"> זי"ע בשעתו ששבר את הזכוכית של הארון כדי להוציא משם את האתרוג, כן הוא מרוב התלהבות של מצוה, "שובר את הדלת ונכנס" כדי לקיים מצוה רבה לחזור אל נחלתו ביישוב ארץ ישראל</w:t>
      </w:r>
      <w:r>
        <w:rPr>
          <w:rStyle w:val="a6"/>
          <w:rFonts w:asciiTheme="minorBidi" w:hAnsiTheme="minorBidi" w:cs="Arial"/>
          <w:rtl/>
        </w:rPr>
        <w:footnoteReference w:id="1"/>
      </w:r>
      <w:r>
        <w:rPr>
          <w:rFonts w:asciiTheme="minorBidi" w:hAnsiTheme="minorBidi" w:cs="Arial" w:hint="cs"/>
          <w:sz w:val="20"/>
          <w:szCs w:val="20"/>
          <w:rtl/>
        </w:rPr>
        <w:t>"</w:t>
      </w:r>
      <w:r w:rsidRPr="009A2166">
        <w:rPr>
          <w:rFonts w:asciiTheme="minorBidi" w:hAnsiTheme="minorBidi" w:cs="Arial"/>
          <w:sz w:val="20"/>
          <w:szCs w:val="20"/>
          <w:rtl/>
        </w:rPr>
        <w:t>.</w:t>
      </w:r>
    </w:p>
    <w:p w14:paraId="504DE898" w14:textId="77777777" w:rsidR="004A5E4F" w:rsidRPr="00A73E56" w:rsidRDefault="004A5E4F" w:rsidP="004A5E4F">
      <w:pPr>
        <w:rPr>
          <w:rFonts w:asciiTheme="minorBidi" w:hAnsiTheme="minorBidi"/>
          <w:sz w:val="20"/>
          <w:szCs w:val="20"/>
          <w:rtl/>
        </w:rPr>
      </w:pPr>
    </w:p>
    <w:p w14:paraId="57E0F498" w14:textId="77777777" w:rsidR="004A5E4F" w:rsidRPr="009A2166" w:rsidRDefault="004A5E4F" w:rsidP="004A5E4F">
      <w:pPr>
        <w:rPr>
          <w:rFonts w:asciiTheme="majorBidi" w:hAnsiTheme="majorBidi" w:cstheme="majorBidi"/>
          <w:sz w:val="24"/>
          <w:szCs w:val="24"/>
          <w:rtl/>
        </w:rPr>
      </w:pPr>
      <w:r w:rsidRPr="009A2166">
        <w:rPr>
          <w:rFonts w:asciiTheme="majorBidi" w:hAnsiTheme="majorBidi" w:cstheme="majorBidi"/>
          <w:sz w:val="24"/>
          <w:szCs w:val="24"/>
          <w:rtl/>
        </w:rPr>
        <w:t>ערכין לא</w:t>
      </w:r>
      <w:r>
        <w:rPr>
          <w:rFonts w:asciiTheme="majorBidi" w:hAnsiTheme="majorBidi" w:cstheme="majorBidi" w:hint="cs"/>
          <w:sz w:val="24"/>
          <w:szCs w:val="24"/>
          <w:rtl/>
        </w:rPr>
        <w:t>,</w:t>
      </w:r>
      <w:r w:rsidRPr="009A2166">
        <w:rPr>
          <w:rFonts w:asciiTheme="majorBidi" w:hAnsiTheme="majorBidi" w:cstheme="majorBidi"/>
          <w:sz w:val="24"/>
          <w:szCs w:val="24"/>
          <w:rtl/>
        </w:rPr>
        <w:t xml:space="preserve"> ב</w:t>
      </w:r>
      <w:r>
        <w:rPr>
          <w:rFonts w:asciiTheme="majorBidi" w:hAnsiTheme="majorBidi" w:cstheme="majorBidi" w:hint="cs"/>
          <w:sz w:val="24"/>
          <w:szCs w:val="24"/>
          <w:rtl/>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לב, א</w:t>
      </w:r>
    </w:p>
    <w:p w14:paraId="6C146234" w14:textId="77777777" w:rsidR="004A5E4F" w:rsidRPr="009A2166" w:rsidRDefault="004A5E4F" w:rsidP="004A5E4F">
      <w:pPr>
        <w:ind w:left="720"/>
        <w:rPr>
          <w:rFonts w:asciiTheme="majorBidi" w:hAnsiTheme="majorBidi" w:cstheme="majorBidi"/>
          <w:sz w:val="24"/>
          <w:szCs w:val="24"/>
          <w:rtl/>
        </w:rPr>
      </w:pPr>
      <w:r w:rsidRPr="009A2166">
        <w:rPr>
          <w:rFonts w:asciiTheme="majorBidi" w:hAnsiTheme="majorBidi" w:cstheme="majorBidi"/>
          <w:sz w:val="24"/>
          <w:szCs w:val="24"/>
          <w:rtl/>
        </w:rPr>
        <w:t>מתני'. בראשונה היה נטמן יום שנים עשר חודש, כדי שיהא חלוט לו. התקין הלל שיהא חולש</w:t>
      </w:r>
      <w:r>
        <w:rPr>
          <w:rStyle w:val="a6"/>
          <w:rFonts w:asciiTheme="majorBidi" w:hAnsiTheme="majorBidi"/>
          <w:sz w:val="24"/>
          <w:szCs w:val="24"/>
          <w:rtl/>
        </w:rPr>
        <w:footnoteReference w:id="2"/>
      </w:r>
      <w:r w:rsidRPr="009A2166">
        <w:rPr>
          <w:rFonts w:asciiTheme="majorBidi" w:hAnsiTheme="majorBidi" w:cstheme="majorBidi"/>
          <w:sz w:val="24"/>
          <w:szCs w:val="24"/>
          <w:rtl/>
        </w:rPr>
        <w:t xml:space="preserve"> מעותיו ללשכה, ויהא שובר את הדלת ונכנס</w:t>
      </w:r>
      <w:commentRangeStart w:id="0"/>
      <w:r>
        <w:rPr>
          <w:rStyle w:val="a6"/>
          <w:rFonts w:asciiTheme="majorBidi" w:hAnsiTheme="majorBidi"/>
          <w:sz w:val="24"/>
          <w:szCs w:val="24"/>
          <w:rtl/>
        </w:rPr>
        <w:footnoteReference w:id="3"/>
      </w:r>
      <w:commentRangeEnd w:id="0"/>
      <w:r>
        <w:rPr>
          <w:rStyle w:val="a8"/>
          <w:rtl/>
        </w:rPr>
        <w:commentReference w:id="0"/>
      </w:r>
      <w:r w:rsidRPr="009A2166">
        <w:rPr>
          <w:rFonts w:asciiTheme="majorBidi" w:hAnsiTheme="majorBidi" w:cstheme="majorBidi"/>
          <w:sz w:val="24"/>
          <w:szCs w:val="24"/>
          <w:rtl/>
        </w:rPr>
        <w:t xml:space="preserve">, אימתי שירצה הלז יבא </w:t>
      </w:r>
      <w:proofErr w:type="spellStart"/>
      <w:r w:rsidRPr="009A2166">
        <w:rPr>
          <w:rFonts w:asciiTheme="majorBidi" w:hAnsiTheme="majorBidi" w:cstheme="majorBidi"/>
          <w:sz w:val="24"/>
          <w:szCs w:val="24"/>
          <w:rtl/>
        </w:rPr>
        <w:t>ויטול</w:t>
      </w:r>
      <w:proofErr w:type="spellEnd"/>
      <w:r w:rsidRPr="009A2166">
        <w:rPr>
          <w:rFonts w:asciiTheme="majorBidi" w:hAnsiTheme="majorBidi" w:cstheme="majorBidi"/>
          <w:sz w:val="24"/>
          <w:szCs w:val="24"/>
          <w:rtl/>
        </w:rPr>
        <w:t xml:space="preserve"> את מעותיו. </w:t>
      </w:r>
    </w:p>
    <w:p w14:paraId="65084FD0" w14:textId="77777777" w:rsidR="004A5E4F" w:rsidRDefault="004A5E4F" w:rsidP="004A5E4F">
      <w:pPr>
        <w:ind w:left="720"/>
        <w:rPr>
          <w:rFonts w:asciiTheme="majorBidi" w:hAnsiTheme="majorBidi" w:cstheme="majorBidi"/>
          <w:sz w:val="24"/>
          <w:szCs w:val="24"/>
          <w:rtl/>
        </w:rPr>
      </w:pPr>
      <w:proofErr w:type="spellStart"/>
      <w:r w:rsidRPr="009A2166">
        <w:rPr>
          <w:rFonts w:asciiTheme="majorBidi" w:hAnsiTheme="majorBidi" w:cstheme="majorBidi"/>
          <w:sz w:val="24"/>
          <w:szCs w:val="24"/>
          <w:rtl/>
        </w:rPr>
        <w:t>גמ</w:t>
      </w:r>
      <w:proofErr w:type="spellEnd"/>
      <w:r w:rsidRPr="009A2166">
        <w:rPr>
          <w:rFonts w:asciiTheme="majorBidi" w:hAnsiTheme="majorBidi" w:cstheme="majorBidi"/>
          <w:sz w:val="24"/>
          <w:szCs w:val="24"/>
          <w:rtl/>
        </w:rPr>
        <w:t xml:space="preserve">'. אמר רבא: מתקנתו של הלל, הרי זה גיטיך על מנת שתתני לי מאתים זוז ונתנה לו, מדעתו - מגורשת, בעל </w:t>
      </w:r>
      <w:proofErr w:type="spellStart"/>
      <w:r w:rsidRPr="009A2166">
        <w:rPr>
          <w:rFonts w:asciiTheme="majorBidi" w:hAnsiTheme="majorBidi" w:cstheme="majorBidi"/>
          <w:sz w:val="24"/>
          <w:szCs w:val="24"/>
          <w:rtl/>
        </w:rPr>
        <w:t>כרחו</w:t>
      </w:r>
      <w:proofErr w:type="spellEnd"/>
      <w:r w:rsidRPr="009A2166">
        <w:rPr>
          <w:rFonts w:asciiTheme="majorBidi" w:hAnsiTheme="majorBidi" w:cstheme="majorBidi"/>
          <w:sz w:val="24"/>
          <w:szCs w:val="24"/>
          <w:rtl/>
        </w:rPr>
        <w:t xml:space="preserve"> - אינה מגורשת</w:t>
      </w:r>
      <w:r>
        <w:rPr>
          <w:rFonts w:asciiTheme="majorBidi" w:hAnsiTheme="majorBidi" w:cstheme="majorBidi" w:hint="cs"/>
          <w:sz w:val="24"/>
          <w:szCs w:val="24"/>
          <w:rtl/>
        </w:rPr>
        <w:t xml:space="preserve">. </w:t>
      </w:r>
      <w:proofErr w:type="spellStart"/>
      <w:r w:rsidRPr="009A2166">
        <w:rPr>
          <w:rFonts w:asciiTheme="majorBidi" w:hAnsiTheme="majorBidi" w:cstheme="majorBidi"/>
          <w:sz w:val="24"/>
          <w:szCs w:val="24"/>
          <w:rtl/>
        </w:rPr>
        <w:t>מדאיצטריך</w:t>
      </w:r>
      <w:proofErr w:type="spellEnd"/>
      <w:r w:rsidRPr="009A2166">
        <w:rPr>
          <w:rFonts w:asciiTheme="majorBidi" w:hAnsiTheme="majorBidi" w:cstheme="majorBidi"/>
          <w:sz w:val="24"/>
          <w:szCs w:val="24"/>
          <w:rtl/>
        </w:rPr>
        <w:t xml:space="preserve"> ליה להלל </w:t>
      </w:r>
      <w:proofErr w:type="spellStart"/>
      <w:r w:rsidRPr="009A2166">
        <w:rPr>
          <w:rFonts w:asciiTheme="majorBidi" w:hAnsiTheme="majorBidi" w:cstheme="majorBidi"/>
          <w:sz w:val="24"/>
          <w:szCs w:val="24"/>
          <w:rtl/>
        </w:rPr>
        <w:t>לתקוני</w:t>
      </w:r>
      <w:proofErr w:type="spellEnd"/>
      <w:r w:rsidRPr="009A2166">
        <w:rPr>
          <w:rFonts w:asciiTheme="majorBidi" w:hAnsiTheme="majorBidi" w:cstheme="majorBidi"/>
          <w:sz w:val="24"/>
          <w:szCs w:val="24"/>
          <w:rtl/>
        </w:rPr>
        <w:t xml:space="preserve"> נתינה בעל </w:t>
      </w:r>
      <w:proofErr w:type="spellStart"/>
      <w:r w:rsidRPr="009A2166">
        <w:rPr>
          <w:rFonts w:asciiTheme="majorBidi" w:hAnsiTheme="majorBidi" w:cstheme="majorBidi"/>
          <w:sz w:val="24"/>
          <w:szCs w:val="24"/>
          <w:rtl/>
        </w:rPr>
        <w:t>כרחו</w:t>
      </w:r>
      <w:proofErr w:type="spellEnd"/>
      <w:r w:rsidRPr="009A2166">
        <w:rPr>
          <w:rFonts w:asciiTheme="majorBidi" w:hAnsiTheme="majorBidi" w:cstheme="majorBidi"/>
          <w:sz w:val="24"/>
          <w:szCs w:val="24"/>
          <w:rtl/>
        </w:rPr>
        <w:t xml:space="preserve"> </w:t>
      </w:r>
      <w:proofErr w:type="spellStart"/>
      <w:r w:rsidRPr="009A2166">
        <w:rPr>
          <w:rFonts w:asciiTheme="majorBidi" w:hAnsiTheme="majorBidi" w:cstheme="majorBidi"/>
          <w:sz w:val="24"/>
          <w:szCs w:val="24"/>
          <w:rtl/>
        </w:rPr>
        <w:t>הויא</w:t>
      </w:r>
      <w:proofErr w:type="spellEnd"/>
      <w:r w:rsidRPr="009A2166">
        <w:rPr>
          <w:rFonts w:asciiTheme="majorBidi" w:hAnsiTheme="majorBidi" w:cstheme="majorBidi"/>
          <w:sz w:val="24"/>
          <w:szCs w:val="24"/>
          <w:rtl/>
        </w:rPr>
        <w:t xml:space="preserve"> נתינה, הא בעלמא נתינה בעל </w:t>
      </w:r>
      <w:proofErr w:type="spellStart"/>
      <w:r w:rsidRPr="009A2166">
        <w:rPr>
          <w:rFonts w:asciiTheme="majorBidi" w:hAnsiTheme="majorBidi" w:cstheme="majorBidi"/>
          <w:sz w:val="24"/>
          <w:szCs w:val="24"/>
          <w:rtl/>
        </w:rPr>
        <w:t>כרחו</w:t>
      </w:r>
      <w:proofErr w:type="spellEnd"/>
      <w:r w:rsidRPr="009A2166">
        <w:rPr>
          <w:rFonts w:asciiTheme="majorBidi" w:hAnsiTheme="majorBidi" w:cstheme="majorBidi"/>
          <w:sz w:val="24"/>
          <w:szCs w:val="24"/>
          <w:rtl/>
        </w:rPr>
        <w:t xml:space="preserve"> לא </w:t>
      </w:r>
      <w:proofErr w:type="spellStart"/>
      <w:r w:rsidRPr="009A2166">
        <w:rPr>
          <w:rFonts w:asciiTheme="majorBidi" w:hAnsiTheme="majorBidi" w:cstheme="majorBidi"/>
          <w:sz w:val="24"/>
          <w:szCs w:val="24"/>
          <w:rtl/>
        </w:rPr>
        <w:t>הויא</w:t>
      </w:r>
      <w:proofErr w:type="spellEnd"/>
      <w:r w:rsidRPr="009A2166">
        <w:rPr>
          <w:rFonts w:asciiTheme="majorBidi" w:hAnsiTheme="majorBidi" w:cstheme="majorBidi"/>
          <w:sz w:val="24"/>
          <w:szCs w:val="24"/>
          <w:rtl/>
        </w:rPr>
        <w:t xml:space="preserve"> נתינה. מתקיף לה רב </w:t>
      </w:r>
      <w:proofErr w:type="spellStart"/>
      <w:r w:rsidRPr="009A2166">
        <w:rPr>
          <w:rFonts w:asciiTheme="majorBidi" w:hAnsiTheme="majorBidi" w:cstheme="majorBidi"/>
          <w:sz w:val="24"/>
          <w:szCs w:val="24"/>
          <w:rtl/>
        </w:rPr>
        <w:t>פפא</w:t>
      </w:r>
      <w:proofErr w:type="spellEnd"/>
      <w:r w:rsidRPr="009A2166">
        <w:rPr>
          <w:rFonts w:asciiTheme="majorBidi" w:hAnsiTheme="majorBidi" w:cstheme="majorBidi"/>
          <w:sz w:val="24"/>
          <w:szCs w:val="24"/>
          <w:rtl/>
        </w:rPr>
        <w:t xml:space="preserve">, </w:t>
      </w:r>
      <w:proofErr w:type="spellStart"/>
      <w:r w:rsidRPr="009A2166">
        <w:rPr>
          <w:rFonts w:asciiTheme="majorBidi" w:hAnsiTheme="majorBidi" w:cstheme="majorBidi"/>
          <w:sz w:val="24"/>
          <w:szCs w:val="24"/>
          <w:rtl/>
        </w:rPr>
        <w:t>ואיתימא</w:t>
      </w:r>
      <w:proofErr w:type="spellEnd"/>
      <w:r w:rsidRPr="009A2166">
        <w:rPr>
          <w:rFonts w:asciiTheme="majorBidi" w:hAnsiTheme="majorBidi" w:cstheme="majorBidi"/>
          <w:sz w:val="24"/>
          <w:szCs w:val="24"/>
          <w:rtl/>
        </w:rPr>
        <w:t xml:space="preserve"> רב אשי: ודילמא כי </w:t>
      </w:r>
      <w:proofErr w:type="spellStart"/>
      <w:r w:rsidRPr="009A2166">
        <w:rPr>
          <w:rFonts w:asciiTheme="majorBidi" w:hAnsiTheme="majorBidi" w:cstheme="majorBidi"/>
          <w:sz w:val="24"/>
          <w:szCs w:val="24"/>
          <w:rtl/>
        </w:rPr>
        <w:t>איצטריכא</w:t>
      </w:r>
      <w:proofErr w:type="spellEnd"/>
      <w:r w:rsidRPr="009A2166">
        <w:rPr>
          <w:rFonts w:asciiTheme="majorBidi" w:hAnsiTheme="majorBidi" w:cstheme="majorBidi"/>
          <w:sz w:val="24"/>
          <w:szCs w:val="24"/>
          <w:rtl/>
        </w:rPr>
        <w:t xml:space="preserve"> ליה להלל </w:t>
      </w:r>
      <w:proofErr w:type="spellStart"/>
      <w:r w:rsidRPr="009A2166">
        <w:rPr>
          <w:rFonts w:asciiTheme="majorBidi" w:hAnsiTheme="majorBidi" w:cstheme="majorBidi"/>
          <w:sz w:val="24"/>
          <w:szCs w:val="24"/>
          <w:rtl/>
        </w:rPr>
        <w:t>לתקוני</w:t>
      </w:r>
      <w:proofErr w:type="spellEnd"/>
      <w:r w:rsidRPr="009A2166">
        <w:rPr>
          <w:rFonts w:asciiTheme="majorBidi" w:hAnsiTheme="majorBidi" w:cstheme="majorBidi"/>
          <w:sz w:val="24"/>
          <w:szCs w:val="24"/>
          <w:rtl/>
        </w:rPr>
        <w:t xml:space="preserve"> - שלא בפניו, אבל בפניו - בין מדעתו בין בעל </w:t>
      </w:r>
      <w:proofErr w:type="spellStart"/>
      <w:r w:rsidRPr="009A2166">
        <w:rPr>
          <w:rFonts w:asciiTheme="majorBidi" w:hAnsiTheme="majorBidi" w:cstheme="majorBidi"/>
          <w:sz w:val="24"/>
          <w:szCs w:val="24"/>
          <w:rtl/>
        </w:rPr>
        <w:t>כרחו</w:t>
      </w:r>
      <w:proofErr w:type="spellEnd"/>
      <w:r w:rsidRPr="009A2166">
        <w:rPr>
          <w:rFonts w:asciiTheme="majorBidi" w:hAnsiTheme="majorBidi" w:cstheme="majorBidi"/>
          <w:sz w:val="24"/>
          <w:szCs w:val="24"/>
          <w:rtl/>
        </w:rPr>
        <w:t xml:space="preserve"> </w:t>
      </w:r>
      <w:proofErr w:type="spellStart"/>
      <w:r w:rsidRPr="009A2166">
        <w:rPr>
          <w:rFonts w:asciiTheme="majorBidi" w:hAnsiTheme="majorBidi" w:cstheme="majorBidi"/>
          <w:sz w:val="24"/>
          <w:szCs w:val="24"/>
          <w:rtl/>
        </w:rPr>
        <w:t>הויא</w:t>
      </w:r>
      <w:proofErr w:type="spellEnd"/>
      <w:r w:rsidRPr="009A2166">
        <w:rPr>
          <w:rFonts w:asciiTheme="majorBidi" w:hAnsiTheme="majorBidi" w:cstheme="majorBidi"/>
          <w:sz w:val="24"/>
          <w:szCs w:val="24"/>
          <w:rtl/>
        </w:rPr>
        <w:t xml:space="preserve"> מתנה. איכא </w:t>
      </w:r>
      <w:proofErr w:type="spellStart"/>
      <w:r w:rsidRPr="009A2166">
        <w:rPr>
          <w:rFonts w:asciiTheme="majorBidi" w:hAnsiTheme="majorBidi" w:cstheme="majorBidi"/>
          <w:sz w:val="24"/>
          <w:szCs w:val="24"/>
          <w:rtl/>
        </w:rPr>
        <w:t>דאמרי</w:t>
      </w:r>
      <w:proofErr w:type="spellEnd"/>
      <w:r w:rsidRPr="009A2166">
        <w:rPr>
          <w:rFonts w:asciiTheme="majorBidi" w:hAnsiTheme="majorBidi" w:cstheme="majorBidi"/>
          <w:sz w:val="24"/>
          <w:szCs w:val="24"/>
          <w:rtl/>
        </w:rPr>
        <w:t xml:space="preserve">, אמר רבא: מתקנתו של הלל, הרי זה גיטיך על מנת שתתני לי מאתים זוז ונתנה לו, בין מדעתו בין בעל </w:t>
      </w:r>
      <w:proofErr w:type="spellStart"/>
      <w:r w:rsidRPr="009A2166">
        <w:rPr>
          <w:rFonts w:asciiTheme="majorBidi" w:hAnsiTheme="majorBidi" w:cstheme="majorBidi"/>
          <w:sz w:val="24"/>
          <w:szCs w:val="24"/>
          <w:rtl/>
        </w:rPr>
        <w:t>כרחו</w:t>
      </w:r>
      <w:proofErr w:type="spellEnd"/>
      <w:r w:rsidRPr="009A2166">
        <w:rPr>
          <w:rFonts w:asciiTheme="majorBidi" w:hAnsiTheme="majorBidi" w:cstheme="majorBidi"/>
          <w:sz w:val="24"/>
          <w:szCs w:val="24"/>
          <w:rtl/>
        </w:rPr>
        <w:t xml:space="preserve"> </w:t>
      </w:r>
      <w:proofErr w:type="spellStart"/>
      <w:r w:rsidRPr="009A2166">
        <w:rPr>
          <w:rFonts w:asciiTheme="majorBidi" w:hAnsiTheme="majorBidi" w:cstheme="majorBidi"/>
          <w:sz w:val="24"/>
          <w:szCs w:val="24"/>
          <w:rtl/>
        </w:rPr>
        <w:t>הויא</w:t>
      </w:r>
      <w:proofErr w:type="spellEnd"/>
      <w:r w:rsidRPr="009A2166">
        <w:rPr>
          <w:rFonts w:asciiTheme="majorBidi" w:hAnsiTheme="majorBidi" w:cstheme="majorBidi"/>
          <w:sz w:val="24"/>
          <w:szCs w:val="24"/>
          <w:rtl/>
        </w:rPr>
        <w:t xml:space="preserve"> נתינה; וכי </w:t>
      </w:r>
      <w:proofErr w:type="spellStart"/>
      <w:r w:rsidRPr="009A2166">
        <w:rPr>
          <w:rFonts w:asciiTheme="majorBidi" w:hAnsiTheme="majorBidi" w:cstheme="majorBidi"/>
          <w:sz w:val="24"/>
          <w:szCs w:val="24"/>
          <w:rtl/>
        </w:rPr>
        <w:t>איצטריך</w:t>
      </w:r>
      <w:proofErr w:type="spellEnd"/>
      <w:r w:rsidRPr="009A2166">
        <w:rPr>
          <w:rFonts w:asciiTheme="majorBidi" w:hAnsiTheme="majorBidi" w:cstheme="majorBidi"/>
          <w:sz w:val="24"/>
          <w:szCs w:val="24"/>
          <w:rtl/>
        </w:rPr>
        <w:t xml:space="preserve"> ליה להלל </w:t>
      </w:r>
      <w:proofErr w:type="spellStart"/>
      <w:r w:rsidRPr="009A2166">
        <w:rPr>
          <w:rFonts w:asciiTheme="majorBidi" w:hAnsiTheme="majorBidi" w:cstheme="majorBidi"/>
          <w:sz w:val="24"/>
          <w:szCs w:val="24"/>
          <w:rtl/>
        </w:rPr>
        <w:t>לתקוני</w:t>
      </w:r>
      <w:proofErr w:type="spellEnd"/>
      <w:r w:rsidRPr="009A2166">
        <w:rPr>
          <w:rFonts w:asciiTheme="majorBidi" w:hAnsiTheme="majorBidi" w:cstheme="majorBidi"/>
          <w:sz w:val="24"/>
          <w:szCs w:val="24"/>
          <w:rtl/>
        </w:rPr>
        <w:t xml:space="preserve"> - שלא בפניו, אבל בפניו - בין מדעתו בין בעל </w:t>
      </w:r>
      <w:proofErr w:type="spellStart"/>
      <w:r w:rsidRPr="009A2166">
        <w:rPr>
          <w:rFonts w:asciiTheme="majorBidi" w:hAnsiTheme="majorBidi" w:cstheme="majorBidi"/>
          <w:sz w:val="24"/>
          <w:szCs w:val="24"/>
          <w:rtl/>
        </w:rPr>
        <w:t>כרחו</w:t>
      </w:r>
      <w:proofErr w:type="spellEnd"/>
      <w:r w:rsidRPr="009A2166">
        <w:rPr>
          <w:rFonts w:asciiTheme="majorBidi" w:hAnsiTheme="majorBidi" w:cstheme="majorBidi"/>
          <w:sz w:val="24"/>
          <w:szCs w:val="24"/>
          <w:rtl/>
        </w:rPr>
        <w:t xml:space="preserve"> </w:t>
      </w:r>
      <w:proofErr w:type="spellStart"/>
      <w:r w:rsidRPr="009A2166">
        <w:rPr>
          <w:rFonts w:asciiTheme="majorBidi" w:hAnsiTheme="majorBidi" w:cstheme="majorBidi"/>
          <w:sz w:val="24"/>
          <w:szCs w:val="24"/>
          <w:rtl/>
        </w:rPr>
        <w:t>הויא</w:t>
      </w:r>
      <w:proofErr w:type="spellEnd"/>
      <w:r w:rsidRPr="009A2166">
        <w:rPr>
          <w:rFonts w:asciiTheme="majorBidi" w:hAnsiTheme="majorBidi" w:cstheme="majorBidi"/>
          <w:sz w:val="24"/>
          <w:szCs w:val="24"/>
          <w:rtl/>
        </w:rPr>
        <w:t xml:space="preserve"> נתינה. מתקיף לה רב </w:t>
      </w:r>
      <w:proofErr w:type="spellStart"/>
      <w:r w:rsidRPr="009A2166">
        <w:rPr>
          <w:rFonts w:asciiTheme="majorBidi" w:hAnsiTheme="majorBidi" w:cstheme="majorBidi"/>
          <w:sz w:val="24"/>
          <w:szCs w:val="24"/>
          <w:rtl/>
        </w:rPr>
        <w:t>פפא</w:t>
      </w:r>
      <w:proofErr w:type="spellEnd"/>
      <w:r w:rsidRPr="009A2166">
        <w:rPr>
          <w:rFonts w:asciiTheme="majorBidi" w:hAnsiTheme="majorBidi" w:cstheme="majorBidi"/>
          <w:sz w:val="24"/>
          <w:szCs w:val="24"/>
          <w:rtl/>
        </w:rPr>
        <w:t xml:space="preserve">, </w:t>
      </w:r>
      <w:proofErr w:type="spellStart"/>
      <w:r w:rsidRPr="009A2166">
        <w:rPr>
          <w:rFonts w:asciiTheme="majorBidi" w:hAnsiTheme="majorBidi" w:cstheme="majorBidi"/>
          <w:sz w:val="24"/>
          <w:szCs w:val="24"/>
          <w:rtl/>
        </w:rPr>
        <w:t>ואיתימא</w:t>
      </w:r>
      <w:proofErr w:type="spellEnd"/>
      <w:r w:rsidRPr="009A2166">
        <w:rPr>
          <w:rFonts w:asciiTheme="majorBidi" w:hAnsiTheme="majorBidi" w:cstheme="majorBidi"/>
          <w:sz w:val="24"/>
          <w:szCs w:val="24"/>
          <w:rtl/>
        </w:rPr>
        <w:t xml:space="preserve"> רב שימי בר אשי: ודילמא בין בפניו בין שלא בפניו - מדעתו אין, בעל </w:t>
      </w:r>
      <w:proofErr w:type="spellStart"/>
      <w:r w:rsidRPr="009A2166">
        <w:rPr>
          <w:rFonts w:asciiTheme="majorBidi" w:hAnsiTheme="majorBidi" w:cstheme="majorBidi"/>
          <w:sz w:val="24"/>
          <w:szCs w:val="24"/>
          <w:rtl/>
        </w:rPr>
        <w:t>כרחו</w:t>
      </w:r>
      <w:proofErr w:type="spellEnd"/>
      <w:r w:rsidRPr="009A2166">
        <w:rPr>
          <w:rFonts w:asciiTheme="majorBidi" w:hAnsiTheme="majorBidi" w:cstheme="majorBidi"/>
          <w:sz w:val="24"/>
          <w:szCs w:val="24"/>
          <w:rtl/>
        </w:rPr>
        <w:t xml:space="preserve"> לא והלל מאי </w:t>
      </w:r>
      <w:proofErr w:type="spellStart"/>
      <w:r w:rsidRPr="009A2166">
        <w:rPr>
          <w:rFonts w:asciiTheme="majorBidi" w:hAnsiTheme="majorBidi" w:cstheme="majorBidi"/>
          <w:sz w:val="24"/>
          <w:szCs w:val="24"/>
          <w:rtl/>
        </w:rPr>
        <w:t>דאיצטריך</w:t>
      </w:r>
      <w:proofErr w:type="spellEnd"/>
      <w:r w:rsidRPr="009A2166">
        <w:rPr>
          <w:rFonts w:asciiTheme="majorBidi" w:hAnsiTheme="majorBidi" w:cstheme="majorBidi"/>
          <w:sz w:val="24"/>
          <w:szCs w:val="24"/>
          <w:rtl/>
        </w:rPr>
        <w:t xml:space="preserve"> ליה תקין.</w:t>
      </w:r>
    </w:p>
    <w:p w14:paraId="0AEAC033" w14:textId="77777777" w:rsidR="004A5E4F" w:rsidRPr="00DA597E" w:rsidRDefault="004A5E4F" w:rsidP="004A5E4F">
      <w:pPr>
        <w:pStyle w:val="a3"/>
        <w:numPr>
          <w:ilvl w:val="0"/>
          <w:numId w:val="7"/>
        </w:numPr>
        <w:spacing w:after="0" w:line="360" w:lineRule="auto"/>
        <w:rPr>
          <w:rFonts w:asciiTheme="majorBidi" w:hAnsiTheme="majorBidi" w:cstheme="majorBidi"/>
          <w:b/>
          <w:bCs/>
          <w:sz w:val="24"/>
          <w:szCs w:val="24"/>
          <w:rtl/>
        </w:rPr>
      </w:pPr>
      <w:r w:rsidRPr="00DA597E">
        <w:rPr>
          <w:rFonts w:asciiTheme="majorBidi" w:hAnsiTheme="majorBidi" w:cstheme="majorBidi" w:hint="cs"/>
          <w:b/>
          <w:bCs/>
          <w:sz w:val="24"/>
          <w:szCs w:val="24"/>
          <w:rtl/>
        </w:rPr>
        <w:t>יובל בימי בית שני</w:t>
      </w:r>
    </w:p>
    <w:p w14:paraId="6ADC0BA3" w14:textId="77777777" w:rsidR="004A5E4F" w:rsidRDefault="004A5E4F" w:rsidP="004A5E4F">
      <w:pPr>
        <w:ind w:left="360"/>
        <w:rPr>
          <w:rFonts w:ascii="David" w:hAnsi="David" w:cs="David"/>
          <w:sz w:val="24"/>
          <w:szCs w:val="24"/>
          <w:rtl/>
        </w:rPr>
      </w:pPr>
      <w:r>
        <w:rPr>
          <w:rFonts w:ascii="David" w:hAnsi="David" w:cs="David" w:hint="cs"/>
          <w:sz w:val="24"/>
          <w:szCs w:val="24"/>
          <w:rtl/>
        </w:rPr>
        <w:t>"</w:t>
      </w:r>
      <w:r w:rsidRPr="00A03A24">
        <w:rPr>
          <w:rFonts w:ascii="David" w:hAnsi="David" w:cs="David"/>
          <w:sz w:val="24"/>
          <w:szCs w:val="24"/>
          <w:rtl/>
        </w:rPr>
        <w:t xml:space="preserve">הכא משמע </w:t>
      </w:r>
      <w:proofErr w:type="spellStart"/>
      <w:r w:rsidRPr="00A03A24">
        <w:rPr>
          <w:rFonts w:ascii="David" w:hAnsi="David" w:cs="David"/>
          <w:sz w:val="24"/>
          <w:szCs w:val="24"/>
          <w:rtl/>
        </w:rPr>
        <w:t>דבימי</w:t>
      </w:r>
      <w:proofErr w:type="spellEnd"/>
      <w:r w:rsidRPr="00A03A24">
        <w:rPr>
          <w:rFonts w:ascii="David" w:hAnsi="David" w:cs="David"/>
          <w:sz w:val="24"/>
          <w:szCs w:val="24"/>
          <w:rtl/>
        </w:rPr>
        <w:t xml:space="preserve"> הלל שהיה בבית שני </w:t>
      </w:r>
      <w:proofErr w:type="spellStart"/>
      <w:r w:rsidRPr="00A03A24">
        <w:rPr>
          <w:rFonts w:ascii="David" w:hAnsi="David" w:cs="David"/>
          <w:sz w:val="24"/>
          <w:szCs w:val="24"/>
          <w:rtl/>
        </w:rPr>
        <w:t>כדאמרינן</w:t>
      </w:r>
      <w:proofErr w:type="spellEnd"/>
      <w:r w:rsidRPr="00A03A24">
        <w:rPr>
          <w:rFonts w:ascii="David" w:hAnsi="David" w:cs="David"/>
          <w:sz w:val="24"/>
          <w:szCs w:val="24"/>
          <w:rtl/>
        </w:rPr>
        <w:t xml:space="preserve"> </w:t>
      </w:r>
      <w:proofErr w:type="spellStart"/>
      <w:r w:rsidRPr="00A03A24">
        <w:rPr>
          <w:rFonts w:ascii="David" w:hAnsi="David" w:cs="David"/>
          <w:sz w:val="24"/>
          <w:szCs w:val="24"/>
          <w:rtl/>
        </w:rPr>
        <w:t>בפ"ק</w:t>
      </w:r>
      <w:proofErr w:type="spellEnd"/>
      <w:r w:rsidRPr="00A03A24">
        <w:rPr>
          <w:rFonts w:ascii="David" w:hAnsi="David" w:cs="David"/>
          <w:sz w:val="24"/>
          <w:szCs w:val="24"/>
          <w:rtl/>
        </w:rPr>
        <w:t xml:space="preserve"> </w:t>
      </w:r>
      <w:proofErr w:type="spellStart"/>
      <w:r w:rsidRPr="00A03A24">
        <w:rPr>
          <w:rFonts w:ascii="David" w:hAnsi="David" w:cs="David"/>
          <w:sz w:val="24"/>
          <w:szCs w:val="24"/>
          <w:rtl/>
        </w:rPr>
        <w:t>דשבת</w:t>
      </w:r>
      <w:proofErr w:type="spellEnd"/>
      <w:r w:rsidRPr="00172AE6">
        <w:rPr>
          <w:rFonts w:ascii="David" w:hAnsi="David" w:cs="David"/>
          <w:sz w:val="20"/>
          <w:szCs w:val="20"/>
          <w:rtl/>
        </w:rPr>
        <w:t xml:space="preserve"> (דף טו. ושם) </w:t>
      </w:r>
      <w:r w:rsidRPr="00A03A24">
        <w:rPr>
          <w:rFonts w:ascii="David" w:hAnsi="David" w:cs="David"/>
          <w:sz w:val="24"/>
          <w:szCs w:val="24"/>
          <w:rtl/>
        </w:rPr>
        <w:t xml:space="preserve">הלל ושמעון גמליאל ושמעון נהגו נשיאותן לפני הבית מאה שנה היו </w:t>
      </w:r>
      <w:proofErr w:type="spellStart"/>
      <w:r w:rsidRPr="00A03A24">
        <w:rPr>
          <w:rFonts w:ascii="David" w:hAnsi="David" w:cs="David"/>
          <w:sz w:val="24"/>
          <w:szCs w:val="24"/>
          <w:rtl/>
        </w:rPr>
        <w:t>נוהגין</w:t>
      </w:r>
      <w:proofErr w:type="spellEnd"/>
      <w:r w:rsidRPr="00A03A24">
        <w:rPr>
          <w:rFonts w:ascii="David" w:hAnsi="David" w:cs="David"/>
          <w:sz w:val="24"/>
          <w:szCs w:val="24"/>
          <w:rtl/>
        </w:rPr>
        <w:t xml:space="preserve"> יובל כיון </w:t>
      </w:r>
      <w:proofErr w:type="spellStart"/>
      <w:r w:rsidRPr="00A03A24">
        <w:rPr>
          <w:rFonts w:ascii="David" w:hAnsi="David" w:cs="David"/>
          <w:sz w:val="24"/>
          <w:szCs w:val="24"/>
          <w:rtl/>
        </w:rPr>
        <w:t>דבתי</w:t>
      </w:r>
      <w:proofErr w:type="spellEnd"/>
      <w:r w:rsidRPr="00A03A24">
        <w:rPr>
          <w:rFonts w:ascii="David" w:hAnsi="David" w:cs="David"/>
          <w:sz w:val="24"/>
          <w:szCs w:val="24"/>
          <w:rtl/>
        </w:rPr>
        <w:t xml:space="preserve"> ערי חומה היה נוהג </w:t>
      </w:r>
      <w:proofErr w:type="spellStart"/>
      <w:r w:rsidRPr="00A03A24">
        <w:rPr>
          <w:rFonts w:ascii="David" w:hAnsi="David" w:cs="David"/>
          <w:sz w:val="24"/>
          <w:szCs w:val="24"/>
          <w:rtl/>
        </w:rPr>
        <w:t>כדאמר</w:t>
      </w:r>
      <w:proofErr w:type="spellEnd"/>
      <w:r w:rsidRPr="00A03A24">
        <w:rPr>
          <w:rFonts w:ascii="David" w:hAnsi="David" w:cs="David"/>
          <w:sz w:val="24"/>
          <w:szCs w:val="24"/>
          <w:rtl/>
        </w:rPr>
        <w:t xml:space="preserve"> </w:t>
      </w:r>
      <w:proofErr w:type="spellStart"/>
      <w:r w:rsidRPr="00A03A24">
        <w:rPr>
          <w:rFonts w:ascii="David" w:hAnsi="David" w:cs="David"/>
          <w:sz w:val="24"/>
          <w:szCs w:val="24"/>
          <w:rtl/>
        </w:rPr>
        <w:t>בפירקין</w:t>
      </w:r>
      <w:proofErr w:type="spellEnd"/>
      <w:r w:rsidRPr="00A03A24">
        <w:rPr>
          <w:rFonts w:ascii="David" w:hAnsi="David" w:cs="David"/>
          <w:sz w:val="24"/>
          <w:szCs w:val="24"/>
          <w:rtl/>
        </w:rPr>
        <w:t xml:space="preserve"> דלעיל</w:t>
      </w:r>
      <w:r w:rsidRPr="00172AE6">
        <w:rPr>
          <w:rFonts w:ascii="David" w:hAnsi="David" w:cs="David"/>
          <w:sz w:val="20"/>
          <w:szCs w:val="20"/>
          <w:rtl/>
        </w:rPr>
        <w:t xml:space="preserve"> (דף </w:t>
      </w:r>
      <w:proofErr w:type="spellStart"/>
      <w:r w:rsidRPr="00172AE6">
        <w:rPr>
          <w:rFonts w:ascii="David" w:hAnsi="David" w:cs="David"/>
          <w:sz w:val="20"/>
          <w:szCs w:val="20"/>
          <w:rtl/>
        </w:rPr>
        <w:t>כט</w:t>
      </w:r>
      <w:proofErr w:type="spellEnd"/>
      <w:r w:rsidRPr="00172AE6">
        <w:rPr>
          <w:rFonts w:ascii="David" w:hAnsi="David" w:cs="David"/>
          <w:sz w:val="20"/>
          <w:szCs w:val="20"/>
          <w:rtl/>
        </w:rPr>
        <w:t xml:space="preserve">.) </w:t>
      </w:r>
      <w:r w:rsidRPr="00A03A24">
        <w:rPr>
          <w:rFonts w:ascii="David" w:hAnsi="David" w:cs="David"/>
          <w:sz w:val="24"/>
          <w:szCs w:val="24"/>
          <w:rtl/>
        </w:rPr>
        <w:t>דאין בתי ערי חומה אלא בזמן שהיובל נוהג</w:t>
      </w:r>
      <w:r>
        <w:rPr>
          <w:rStyle w:val="a6"/>
          <w:rFonts w:ascii="David" w:hAnsi="David" w:cs="David"/>
          <w:sz w:val="24"/>
          <w:szCs w:val="24"/>
          <w:rtl/>
        </w:rPr>
        <w:footnoteReference w:id="4"/>
      </w:r>
      <w:r>
        <w:rPr>
          <w:rFonts w:ascii="David" w:hAnsi="David" w:cs="David" w:hint="cs"/>
          <w:sz w:val="24"/>
          <w:szCs w:val="24"/>
          <w:rtl/>
        </w:rPr>
        <w:t xml:space="preserve">". </w:t>
      </w:r>
    </w:p>
    <w:p w14:paraId="16B76560" w14:textId="77777777" w:rsidR="004A5E4F" w:rsidRDefault="004A5E4F" w:rsidP="004A5E4F">
      <w:pPr>
        <w:rPr>
          <w:rFonts w:asciiTheme="majorBidi" w:hAnsiTheme="majorBidi" w:cstheme="majorBidi"/>
          <w:sz w:val="24"/>
          <w:szCs w:val="24"/>
          <w:rtl/>
        </w:rPr>
      </w:pPr>
      <w:r>
        <w:rPr>
          <w:rFonts w:asciiTheme="majorBidi" w:hAnsiTheme="majorBidi" w:cstheme="majorBidi" w:hint="cs"/>
          <w:sz w:val="24"/>
          <w:szCs w:val="24"/>
          <w:rtl/>
        </w:rPr>
        <w:t xml:space="preserve">לפי זה יש להבין כיצד תיקן הלל פרוזבול: </w:t>
      </w:r>
    </w:p>
    <w:p w14:paraId="14B8E2C7" w14:textId="77777777" w:rsidR="004A5E4F" w:rsidRDefault="004A5E4F" w:rsidP="004A5E4F">
      <w:pPr>
        <w:ind w:left="720"/>
        <w:rPr>
          <w:rFonts w:ascii="Times New Roman" w:hAnsi="Times New Roman" w:cs="Times New Roman"/>
          <w:sz w:val="24"/>
          <w:szCs w:val="24"/>
          <w:rtl/>
        </w:rPr>
      </w:pPr>
      <w:r w:rsidRPr="00BB1515">
        <w:rPr>
          <w:rFonts w:ascii="David" w:hAnsi="David" w:cs="David"/>
          <w:sz w:val="24"/>
          <w:szCs w:val="24"/>
          <w:rtl/>
        </w:rPr>
        <w:t xml:space="preserve">"ומי איכא מידי, </w:t>
      </w:r>
      <w:proofErr w:type="spellStart"/>
      <w:r w:rsidRPr="00BB1515">
        <w:rPr>
          <w:rFonts w:ascii="David" w:hAnsi="David" w:cs="David"/>
          <w:sz w:val="24"/>
          <w:szCs w:val="24"/>
          <w:rtl/>
        </w:rPr>
        <w:t>דמדאורייתא</w:t>
      </w:r>
      <w:proofErr w:type="spellEnd"/>
      <w:r w:rsidRPr="00BB1515">
        <w:rPr>
          <w:rFonts w:ascii="David" w:hAnsi="David" w:cs="David"/>
          <w:sz w:val="24"/>
          <w:szCs w:val="24"/>
          <w:rtl/>
        </w:rPr>
        <w:t xml:space="preserve"> משמטא שביעית, והתקין הלל דלא משמטא? אמר </w:t>
      </w:r>
      <w:proofErr w:type="spellStart"/>
      <w:r w:rsidRPr="00BB1515">
        <w:rPr>
          <w:rFonts w:ascii="David" w:hAnsi="David" w:cs="David"/>
          <w:sz w:val="24"/>
          <w:szCs w:val="24"/>
          <w:rtl/>
        </w:rPr>
        <w:t>אביי</w:t>
      </w:r>
      <w:proofErr w:type="spellEnd"/>
      <w:r w:rsidRPr="00BB1515">
        <w:rPr>
          <w:rFonts w:ascii="David" w:hAnsi="David" w:cs="David"/>
          <w:sz w:val="24"/>
          <w:szCs w:val="24"/>
          <w:rtl/>
        </w:rPr>
        <w:t xml:space="preserve">: בשביעית בזמן הזה, ורבי היא; </w:t>
      </w:r>
      <w:proofErr w:type="spellStart"/>
      <w:r w:rsidRPr="00BB1515">
        <w:rPr>
          <w:rFonts w:ascii="David" w:hAnsi="David" w:cs="David"/>
          <w:sz w:val="24"/>
          <w:szCs w:val="24"/>
          <w:rtl/>
        </w:rPr>
        <w:t>דתניא</w:t>
      </w:r>
      <w:proofErr w:type="spellEnd"/>
      <w:r w:rsidRPr="00BB1515">
        <w:rPr>
          <w:rFonts w:ascii="David" w:hAnsi="David" w:cs="David"/>
          <w:sz w:val="24"/>
          <w:szCs w:val="24"/>
          <w:rtl/>
        </w:rPr>
        <w:t xml:space="preserve">, רבי אומר: וזה דבר השמיטה שמוט - בשתי </w:t>
      </w:r>
      <w:r w:rsidRPr="00BB1515">
        <w:rPr>
          <w:rFonts w:ascii="David" w:hAnsi="David" w:cs="David"/>
          <w:sz w:val="24"/>
          <w:szCs w:val="24"/>
          <w:rtl/>
        </w:rPr>
        <w:lastRenderedPageBreak/>
        <w:t>שמיטות הכתוב מדבר, אחת שמיטת קרקע ואחת שמיטת כספים, בזמן שאתה משמט קרקע - אתה משמט כספים, בזמן שאי אתה משמט קרקע - אי אתה משמט כספים</w:t>
      </w:r>
      <w:r w:rsidRPr="00BB1515">
        <w:rPr>
          <w:rStyle w:val="a6"/>
          <w:rFonts w:ascii="David" w:hAnsi="David" w:cs="David"/>
          <w:sz w:val="24"/>
          <w:szCs w:val="24"/>
          <w:rtl/>
        </w:rPr>
        <w:footnoteReference w:id="5"/>
      </w:r>
      <w:r>
        <w:rPr>
          <w:rFonts w:ascii="David" w:hAnsi="David" w:cs="David" w:hint="cs"/>
          <w:sz w:val="24"/>
          <w:szCs w:val="24"/>
          <w:rtl/>
        </w:rPr>
        <w:t xml:space="preserve">". </w:t>
      </w:r>
    </w:p>
    <w:p w14:paraId="13E0AA09" w14:textId="77777777" w:rsidR="004A5E4F" w:rsidRPr="004C4E7C" w:rsidRDefault="004A5E4F" w:rsidP="004A5E4F">
      <w:pPr>
        <w:rPr>
          <w:rFonts w:ascii="Times New Roman" w:hAnsi="Times New Roman" w:cs="Times New Roman"/>
          <w:sz w:val="20"/>
          <w:szCs w:val="20"/>
          <w:rtl/>
        </w:rPr>
      </w:pPr>
      <w:r w:rsidRPr="004C4E7C">
        <w:rPr>
          <w:rFonts w:ascii="Times New Roman" w:hAnsi="Times New Roman" w:cs="Times New Roman" w:hint="cs"/>
          <w:sz w:val="24"/>
          <w:szCs w:val="24"/>
          <w:rtl/>
        </w:rPr>
        <w:t>רש"י שם כותב:</w:t>
      </w:r>
    </w:p>
    <w:p w14:paraId="2CE7E886" w14:textId="77777777" w:rsidR="004A5E4F" w:rsidRDefault="004A5E4F" w:rsidP="004A5E4F">
      <w:pPr>
        <w:ind w:left="720"/>
        <w:rPr>
          <w:rFonts w:asciiTheme="majorBidi" w:hAnsiTheme="majorBidi" w:cstheme="majorBidi"/>
          <w:sz w:val="24"/>
          <w:szCs w:val="24"/>
          <w:rtl/>
        </w:rPr>
      </w:pPr>
      <w:r w:rsidRPr="004C4E7C">
        <w:rPr>
          <w:rFonts w:ascii="David" w:hAnsi="David" w:cs="David"/>
          <w:sz w:val="24"/>
          <w:szCs w:val="24"/>
          <w:rtl/>
        </w:rPr>
        <w:t xml:space="preserve">ואף על גב </w:t>
      </w:r>
      <w:proofErr w:type="spellStart"/>
      <w:r w:rsidRPr="004C4E7C">
        <w:rPr>
          <w:rFonts w:ascii="David" w:hAnsi="David" w:cs="David"/>
          <w:sz w:val="24"/>
          <w:szCs w:val="24"/>
          <w:rtl/>
        </w:rPr>
        <w:t>דהלל</w:t>
      </w:r>
      <w:proofErr w:type="spellEnd"/>
      <w:r w:rsidRPr="004C4E7C">
        <w:rPr>
          <w:rFonts w:ascii="David" w:hAnsi="David" w:cs="David"/>
          <w:sz w:val="24"/>
          <w:szCs w:val="24"/>
          <w:rtl/>
        </w:rPr>
        <w:t xml:space="preserve"> בבית שני </w:t>
      </w:r>
      <w:proofErr w:type="spellStart"/>
      <w:r w:rsidRPr="004C4E7C">
        <w:rPr>
          <w:rFonts w:ascii="David" w:hAnsi="David" w:cs="David"/>
          <w:sz w:val="24"/>
          <w:szCs w:val="24"/>
          <w:rtl/>
        </w:rPr>
        <w:t>הוה</w:t>
      </w:r>
      <w:proofErr w:type="spellEnd"/>
      <w:r w:rsidRPr="004C4E7C">
        <w:rPr>
          <w:rFonts w:ascii="David" w:hAnsi="David" w:cs="David"/>
          <w:sz w:val="24"/>
          <w:szCs w:val="24"/>
          <w:rtl/>
        </w:rPr>
        <w:t xml:space="preserve"> </w:t>
      </w:r>
      <w:proofErr w:type="spellStart"/>
      <w:r w:rsidRPr="004C4E7C">
        <w:rPr>
          <w:rFonts w:ascii="David" w:hAnsi="David" w:cs="David"/>
          <w:sz w:val="24"/>
          <w:szCs w:val="24"/>
          <w:rtl/>
        </w:rPr>
        <w:t>סבירא</w:t>
      </w:r>
      <w:proofErr w:type="spellEnd"/>
      <w:r w:rsidRPr="004C4E7C">
        <w:rPr>
          <w:rFonts w:ascii="David" w:hAnsi="David" w:cs="David"/>
          <w:sz w:val="24"/>
          <w:szCs w:val="24"/>
          <w:rtl/>
        </w:rPr>
        <w:t xml:space="preserve"> ליה </w:t>
      </w:r>
      <w:proofErr w:type="spellStart"/>
      <w:r w:rsidRPr="004C4E7C">
        <w:rPr>
          <w:rFonts w:ascii="David" w:hAnsi="David" w:cs="David"/>
          <w:sz w:val="24"/>
          <w:szCs w:val="24"/>
          <w:rtl/>
        </w:rPr>
        <w:t>לאביי</w:t>
      </w:r>
      <w:proofErr w:type="spellEnd"/>
      <w:r w:rsidRPr="004C4E7C">
        <w:rPr>
          <w:rFonts w:ascii="David" w:hAnsi="David" w:cs="David"/>
          <w:sz w:val="24"/>
          <w:szCs w:val="24"/>
          <w:rtl/>
        </w:rPr>
        <w:t xml:space="preserve"> </w:t>
      </w:r>
      <w:proofErr w:type="spellStart"/>
      <w:r w:rsidRPr="004C4E7C">
        <w:rPr>
          <w:rFonts w:ascii="David" w:hAnsi="David" w:cs="David"/>
          <w:sz w:val="24"/>
          <w:szCs w:val="24"/>
          <w:rtl/>
        </w:rPr>
        <w:t>דבבית</w:t>
      </w:r>
      <w:proofErr w:type="spellEnd"/>
      <w:r w:rsidRPr="004C4E7C">
        <w:rPr>
          <w:rFonts w:ascii="David" w:hAnsi="David" w:cs="David"/>
          <w:sz w:val="24"/>
          <w:szCs w:val="24"/>
          <w:rtl/>
        </w:rPr>
        <w:t xml:space="preserve"> שני הואיל </w:t>
      </w:r>
      <w:r w:rsidRPr="00DA597E">
        <w:rPr>
          <w:rFonts w:ascii="David" w:hAnsi="David" w:cs="David"/>
          <w:b/>
          <w:bCs/>
          <w:sz w:val="24"/>
          <w:szCs w:val="24"/>
          <w:rtl/>
        </w:rPr>
        <w:t>ולא היה יובל</w:t>
      </w:r>
      <w:r w:rsidRPr="004C4E7C">
        <w:rPr>
          <w:rFonts w:ascii="David" w:hAnsi="David" w:cs="David"/>
          <w:sz w:val="24"/>
          <w:szCs w:val="24"/>
          <w:rtl/>
        </w:rPr>
        <w:t xml:space="preserve"> נוהג לא נהגו </w:t>
      </w:r>
      <w:proofErr w:type="spellStart"/>
      <w:r w:rsidRPr="004C4E7C">
        <w:rPr>
          <w:rFonts w:ascii="David" w:hAnsi="David" w:cs="David"/>
          <w:sz w:val="24"/>
          <w:szCs w:val="24"/>
          <w:rtl/>
        </w:rPr>
        <w:t>שמיטין</w:t>
      </w:r>
      <w:proofErr w:type="spellEnd"/>
      <w:r w:rsidRPr="004C4E7C">
        <w:rPr>
          <w:rFonts w:ascii="David" w:hAnsi="David" w:cs="David"/>
          <w:sz w:val="24"/>
          <w:szCs w:val="24"/>
          <w:rtl/>
        </w:rPr>
        <w:t xml:space="preserve"> מדאורייתא </w:t>
      </w:r>
      <w:proofErr w:type="spellStart"/>
      <w:r w:rsidRPr="004C4E7C">
        <w:rPr>
          <w:rFonts w:ascii="David" w:hAnsi="David" w:cs="David"/>
          <w:sz w:val="24"/>
          <w:szCs w:val="24"/>
          <w:rtl/>
        </w:rPr>
        <w:t>ודאמרינן</w:t>
      </w:r>
      <w:proofErr w:type="spellEnd"/>
      <w:r w:rsidRPr="004C4E7C">
        <w:rPr>
          <w:rFonts w:ascii="David" w:hAnsi="David" w:cs="David"/>
          <w:sz w:val="24"/>
          <w:szCs w:val="24"/>
          <w:rtl/>
        </w:rPr>
        <w:t xml:space="preserve"> </w:t>
      </w:r>
      <w:proofErr w:type="spellStart"/>
      <w:r w:rsidRPr="004C4E7C">
        <w:rPr>
          <w:rFonts w:ascii="David" w:hAnsi="David" w:cs="David"/>
          <w:sz w:val="24"/>
          <w:szCs w:val="24"/>
          <w:rtl/>
        </w:rPr>
        <w:t>בערכין</w:t>
      </w:r>
      <w:proofErr w:type="spellEnd"/>
      <w:r w:rsidRPr="00172AE6">
        <w:rPr>
          <w:rFonts w:ascii="David" w:hAnsi="David" w:cs="David"/>
          <w:sz w:val="20"/>
          <w:szCs w:val="20"/>
          <w:rtl/>
        </w:rPr>
        <w:t xml:space="preserve"> (דף לב:) </w:t>
      </w:r>
      <w:r w:rsidRPr="004C4E7C">
        <w:rPr>
          <w:rFonts w:ascii="David" w:hAnsi="David" w:cs="David"/>
          <w:sz w:val="24"/>
          <w:szCs w:val="24"/>
          <w:rtl/>
        </w:rPr>
        <w:t xml:space="preserve">מנו יובלות לקדש </w:t>
      </w:r>
      <w:proofErr w:type="spellStart"/>
      <w:r w:rsidRPr="004C4E7C">
        <w:rPr>
          <w:rFonts w:ascii="David" w:hAnsi="David" w:cs="David"/>
          <w:sz w:val="24"/>
          <w:szCs w:val="24"/>
          <w:rtl/>
        </w:rPr>
        <w:t>שמיטין</w:t>
      </w:r>
      <w:proofErr w:type="spellEnd"/>
      <w:r>
        <w:rPr>
          <w:rFonts w:ascii="David" w:hAnsi="David" w:cs="David" w:hint="cs"/>
          <w:sz w:val="24"/>
          <w:szCs w:val="24"/>
          <w:rtl/>
        </w:rPr>
        <w:t>-</w:t>
      </w:r>
      <w:r w:rsidRPr="004C4E7C">
        <w:rPr>
          <w:rFonts w:ascii="David" w:hAnsi="David" w:cs="David"/>
          <w:sz w:val="24"/>
          <w:szCs w:val="24"/>
          <w:rtl/>
        </w:rPr>
        <w:t xml:space="preserve"> מדרבנן </w:t>
      </w:r>
      <w:proofErr w:type="spellStart"/>
      <w:r w:rsidRPr="004C4E7C">
        <w:rPr>
          <w:rFonts w:ascii="David" w:hAnsi="David" w:cs="David"/>
          <w:sz w:val="24"/>
          <w:szCs w:val="24"/>
          <w:rtl/>
        </w:rPr>
        <w:t>קאמר</w:t>
      </w:r>
      <w:proofErr w:type="spellEnd"/>
      <w:r>
        <w:rPr>
          <w:rStyle w:val="a6"/>
          <w:rFonts w:ascii="David" w:hAnsi="David" w:cs="David"/>
          <w:sz w:val="24"/>
          <w:szCs w:val="24"/>
          <w:rtl/>
        </w:rPr>
        <w:footnoteReference w:id="6"/>
      </w:r>
      <w:r>
        <w:rPr>
          <w:rFonts w:ascii="David" w:hAnsi="David" w:cs="David" w:hint="cs"/>
          <w:sz w:val="24"/>
          <w:szCs w:val="24"/>
          <w:rtl/>
        </w:rPr>
        <w:t xml:space="preserve">.  </w:t>
      </w:r>
    </w:p>
    <w:p w14:paraId="57D01A92" w14:textId="77777777" w:rsidR="004A5E4F" w:rsidRDefault="004A5E4F" w:rsidP="004A5E4F">
      <w:pPr>
        <w:ind w:left="360"/>
        <w:rPr>
          <w:rFonts w:asciiTheme="majorBidi" w:hAnsiTheme="majorBidi" w:cstheme="majorBidi"/>
          <w:sz w:val="24"/>
          <w:szCs w:val="24"/>
          <w:rtl/>
        </w:rPr>
      </w:pPr>
      <w:r>
        <w:rPr>
          <w:rFonts w:asciiTheme="majorBidi" w:hAnsiTheme="majorBidi" w:cstheme="majorBidi" w:hint="cs"/>
          <w:sz w:val="24"/>
          <w:szCs w:val="24"/>
          <w:rtl/>
        </w:rPr>
        <w:t xml:space="preserve">התוספות כאן תמהים על דברי רש"י ומסיקים: </w:t>
      </w:r>
    </w:p>
    <w:p w14:paraId="65982E3A" w14:textId="77777777" w:rsidR="004A5E4F" w:rsidRPr="004C4E7C" w:rsidRDefault="004A5E4F" w:rsidP="004A5E4F">
      <w:pPr>
        <w:ind w:left="720"/>
        <w:rPr>
          <w:rFonts w:asciiTheme="majorBidi" w:hAnsiTheme="majorBidi" w:cstheme="majorBidi"/>
          <w:sz w:val="24"/>
          <w:szCs w:val="24"/>
          <w:rtl/>
        </w:rPr>
      </w:pPr>
      <w:r w:rsidRPr="004C4E7C">
        <w:rPr>
          <w:rFonts w:ascii="David" w:hAnsi="David" w:cs="David"/>
          <w:sz w:val="24"/>
          <w:szCs w:val="24"/>
          <w:rtl/>
        </w:rPr>
        <w:t xml:space="preserve">צ"ל </w:t>
      </w:r>
      <w:proofErr w:type="spellStart"/>
      <w:r w:rsidRPr="004C4E7C">
        <w:rPr>
          <w:rFonts w:ascii="David" w:hAnsi="David" w:cs="David"/>
          <w:sz w:val="24"/>
          <w:szCs w:val="24"/>
          <w:rtl/>
        </w:rPr>
        <w:t>דהלל</w:t>
      </w:r>
      <w:proofErr w:type="spellEnd"/>
      <w:r w:rsidRPr="004C4E7C">
        <w:rPr>
          <w:rFonts w:ascii="David" w:hAnsi="David" w:cs="David"/>
          <w:sz w:val="24"/>
          <w:szCs w:val="24"/>
          <w:rtl/>
        </w:rPr>
        <w:t xml:space="preserve"> לאו לדריה תקין אלא יודע היה שהבית היה עתיד </w:t>
      </w:r>
      <w:proofErr w:type="spellStart"/>
      <w:r w:rsidRPr="004C4E7C">
        <w:rPr>
          <w:rFonts w:ascii="David" w:hAnsi="David" w:cs="David"/>
          <w:sz w:val="24"/>
          <w:szCs w:val="24"/>
          <w:rtl/>
        </w:rPr>
        <w:t>ליחרב</w:t>
      </w:r>
      <w:proofErr w:type="spellEnd"/>
      <w:r w:rsidRPr="004C4E7C">
        <w:rPr>
          <w:rFonts w:ascii="David" w:hAnsi="David" w:cs="David"/>
          <w:sz w:val="24"/>
          <w:szCs w:val="24"/>
          <w:rtl/>
        </w:rPr>
        <w:t xml:space="preserve"> ולפיכך תיקן פרוזבול</w:t>
      </w:r>
      <w:r>
        <w:rPr>
          <w:rFonts w:ascii="David" w:hAnsi="David" w:cs="David" w:hint="cs"/>
          <w:sz w:val="24"/>
          <w:szCs w:val="24"/>
          <w:rtl/>
        </w:rPr>
        <w:t>.</w:t>
      </w:r>
      <w:r w:rsidRPr="004C4E7C">
        <w:rPr>
          <w:rFonts w:ascii="David" w:hAnsi="David" w:cs="David"/>
          <w:sz w:val="24"/>
          <w:szCs w:val="24"/>
          <w:rtl/>
        </w:rPr>
        <w:t xml:space="preserve"> ואף על גב דבעי התם הלל כי תקין פרוזבול לדריה הוא </w:t>
      </w:r>
      <w:proofErr w:type="spellStart"/>
      <w:r w:rsidRPr="004C4E7C">
        <w:rPr>
          <w:rFonts w:ascii="David" w:hAnsi="David" w:cs="David"/>
          <w:sz w:val="24"/>
          <w:szCs w:val="24"/>
          <w:rtl/>
        </w:rPr>
        <w:t>דתקין</w:t>
      </w:r>
      <w:proofErr w:type="spellEnd"/>
      <w:r w:rsidRPr="004C4E7C">
        <w:rPr>
          <w:rFonts w:ascii="David" w:hAnsi="David" w:cs="David"/>
          <w:sz w:val="24"/>
          <w:szCs w:val="24"/>
          <w:rtl/>
        </w:rPr>
        <w:t xml:space="preserve"> או לדרי עלמא תקין</w:t>
      </w:r>
      <w:r>
        <w:rPr>
          <w:rFonts w:ascii="David" w:hAnsi="David" w:cs="David" w:hint="cs"/>
          <w:sz w:val="24"/>
          <w:szCs w:val="24"/>
          <w:rtl/>
        </w:rPr>
        <w:t>,</w:t>
      </w:r>
      <w:r w:rsidRPr="004C4E7C">
        <w:rPr>
          <w:rFonts w:ascii="David" w:hAnsi="David" w:cs="David"/>
          <w:sz w:val="24"/>
          <w:szCs w:val="24"/>
          <w:rtl/>
        </w:rPr>
        <w:t xml:space="preserve"> ההיא לאו </w:t>
      </w:r>
      <w:proofErr w:type="spellStart"/>
      <w:r w:rsidRPr="004C4E7C">
        <w:rPr>
          <w:rFonts w:ascii="David" w:hAnsi="David" w:cs="David"/>
          <w:sz w:val="24"/>
          <w:szCs w:val="24"/>
          <w:rtl/>
        </w:rPr>
        <w:t>לאביי</w:t>
      </w:r>
      <w:proofErr w:type="spellEnd"/>
      <w:r w:rsidRPr="004C4E7C">
        <w:rPr>
          <w:rFonts w:ascii="David" w:hAnsi="David" w:cs="David"/>
          <w:sz w:val="24"/>
          <w:szCs w:val="24"/>
          <w:rtl/>
        </w:rPr>
        <w:t xml:space="preserve"> קבעי כי אם </w:t>
      </w:r>
      <w:proofErr w:type="spellStart"/>
      <w:r w:rsidRPr="004C4E7C">
        <w:rPr>
          <w:rFonts w:ascii="David" w:hAnsi="David" w:cs="David"/>
          <w:sz w:val="24"/>
          <w:szCs w:val="24"/>
          <w:rtl/>
        </w:rPr>
        <w:t>לרבא</w:t>
      </w:r>
      <w:proofErr w:type="spellEnd"/>
      <w:r w:rsidRPr="004C4E7C">
        <w:rPr>
          <w:rFonts w:ascii="David" w:hAnsi="David" w:cs="David"/>
          <w:sz w:val="24"/>
          <w:szCs w:val="24"/>
          <w:rtl/>
        </w:rPr>
        <w:t xml:space="preserve"> </w:t>
      </w:r>
      <w:proofErr w:type="spellStart"/>
      <w:r w:rsidRPr="004C4E7C">
        <w:rPr>
          <w:rFonts w:ascii="David" w:hAnsi="David" w:cs="David"/>
          <w:sz w:val="24"/>
          <w:szCs w:val="24"/>
          <w:rtl/>
        </w:rPr>
        <w:t>דמתרץ</w:t>
      </w:r>
      <w:proofErr w:type="spellEnd"/>
      <w:r w:rsidRPr="004C4E7C">
        <w:rPr>
          <w:rFonts w:ascii="David" w:hAnsi="David" w:cs="David"/>
          <w:sz w:val="24"/>
          <w:szCs w:val="24"/>
          <w:rtl/>
        </w:rPr>
        <w:t xml:space="preserve"> התם הפקר ב"ד היה הפקר</w:t>
      </w:r>
      <w:r>
        <w:rPr>
          <w:rFonts w:ascii="David" w:hAnsi="David" w:cs="David" w:hint="cs"/>
          <w:sz w:val="24"/>
          <w:szCs w:val="24"/>
          <w:rtl/>
        </w:rPr>
        <w:t>.</w:t>
      </w:r>
    </w:p>
    <w:p w14:paraId="1A324316" w14:textId="77777777" w:rsidR="004A5E4F" w:rsidRPr="00B04F81" w:rsidRDefault="004A5E4F" w:rsidP="004A5E4F">
      <w:pPr>
        <w:rPr>
          <w:rFonts w:ascii="David" w:hAnsi="David" w:cs="David"/>
          <w:sz w:val="24"/>
          <w:szCs w:val="24"/>
          <w:rtl/>
        </w:rPr>
      </w:pPr>
      <w:r>
        <w:rPr>
          <w:rFonts w:ascii="David" w:hAnsi="David" w:cs="David" w:hint="cs"/>
          <w:sz w:val="24"/>
          <w:szCs w:val="24"/>
          <w:rtl/>
        </w:rPr>
        <w:t xml:space="preserve"> </w:t>
      </w:r>
    </w:p>
    <w:p w14:paraId="15445892" w14:textId="77777777" w:rsidR="004A5E4F" w:rsidRPr="00172AE6" w:rsidRDefault="004A5E4F" w:rsidP="004A5E4F">
      <w:pPr>
        <w:pStyle w:val="a3"/>
        <w:numPr>
          <w:ilvl w:val="0"/>
          <w:numId w:val="7"/>
        </w:numPr>
        <w:spacing w:after="0" w:line="360" w:lineRule="auto"/>
        <w:rPr>
          <w:rFonts w:asciiTheme="majorBidi" w:hAnsiTheme="majorBidi" w:cstheme="majorBidi"/>
          <w:b/>
          <w:bCs/>
          <w:sz w:val="24"/>
          <w:szCs w:val="24"/>
          <w:rtl/>
        </w:rPr>
      </w:pPr>
      <w:r w:rsidRPr="00172AE6">
        <w:rPr>
          <w:rFonts w:asciiTheme="majorBidi" w:hAnsiTheme="majorBidi" w:cstheme="majorBidi" w:hint="cs"/>
          <w:b/>
          <w:bCs/>
          <w:sz w:val="24"/>
          <w:szCs w:val="24"/>
          <w:rtl/>
        </w:rPr>
        <w:t>סיכום הסוגיה</w:t>
      </w:r>
    </w:p>
    <w:p w14:paraId="7A0687A4" w14:textId="77777777" w:rsidR="004A5E4F" w:rsidRPr="00C77DF2" w:rsidRDefault="004A5E4F" w:rsidP="004A5E4F">
      <w:pPr>
        <w:rPr>
          <w:rFonts w:asciiTheme="majorBidi" w:hAnsiTheme="majorBidi" w:cstheme="majorBidi"/>
          <w:sz w:val="24"/>
          <w:szCs w:val="24"/>
          <w:rtl/>
        </w:rPr>
      </w:pPr>
      <w:r w:rsidRPr="004A1BA8">
        <w:rPr>
          <w:rFonts w:asciiTheme="majorBidi" w:hAnsiTheme="majorBidi" w:cstheme="majorBidi" w:hint="cs"/>
          <w:sz w:val="24"/>
          <w:szCs w:val="24"/>
          <w:rtl/>
        </w:rPr>
        <w:t xml:space="preserve">המוכר בית עיר </w:t>
      </w:r>
      <w:r>
        <w:rPr>
          <w:rFonts w:asciiTheme="majorBidi" w:hAnsiTheme="majorBidi" w:cstheme="majorBidi" w:hint="cs"/>
          <w:sz w:val="24"/>
          <w:szCs w:val="24"/>
          <w:rtl/>
        </w:rPr>
        <w:t xml:space="preserve">חומה רשאי לגאול אותו במשך שנה. אם לא עשה כן הבית נחלט ללוקח. לפיכך היה הלוקח מתחבא מפני המוכר לקראת סוף השנה. במשנה נאמר שהלל תיקן שיוכל המוכר להפקיד את כספי הגאולה בלשכה, </w:t>
      </w:r>
      <w:r w:rsidRPr="00C77DF2">
        <w:rPr>
          <w:rFonts w:ascii="David" w:hAnsi="David" w:cs="David"/>
          <w:sz w:val="24"/>
          <w:szCs w:val="24"/>
          <w:rtl/>
        </w:rPr>
        <w:t>"לשכת הקדש שבעזרה</w:t>
      </w:r>
      <w:r w:rsidRPr="00C77DF2">
        <w:rPr>
          <w:rStyle w:val="a6"/>
          <w:rFonts w:ascii="David" w:hAnsi="David" w:cs="David"/>
          <w:sz w:val="24"/>
          <w:szCs w:val="24"/>
          <w:rtl/>
        </w:rPr>
        <w:footnoteReference w:id="7"/>
      </w:r>
      <w:r w:rsidRPr="00C77DF2">
        <w:rPr>
          <w:rFonts w:ascii="David" w:hAnsi="David" w:cs="David"/>
          <w:sz w:val="24"/>
          <w:szCs w:val="24"/>
          <w:rtl/>
        </w:rPr>
        <w:t>",</w:t>
      </w:r>
      <w:r>
        <w:rPr>
          <w:rFonts w:asciiTheme="majorBidi" w:hAnsiTheme="majorBidi" w:cstheme="majorBidi" w:hint="cs"/>
          <w:sz w:val="24"/>
          <w:szCs w:val="24"/>
          <w:rtl/>
        </w:rPr>
        <w:t xml:space="preserve"> או </w:t>
      </w:r>
      <w:r w:rsidRPr="00C77DF2">
        <w:rPr>
          <w:rFonts w:ascii="David" w:hAnsi="David" w:cs="David"/>
          <w:sz w:val="24"/>
          <w:szCs w:val="24"/>
          <w:rtl/>
        </w:rPr>
        <w:t>"לשכה של ב"ד</w:t>
      </w:r>
      <w:r w:rsidRPr="00C77DF2">
        <w:rPr>
          <w:rStyle w:val="a6"/>
          <w:rFonts w:ascii="David" w:hAnsi="David" w:cs="David"/>
          <w:sz w:val="24"/>
          <w:szCs w:val="24"/>
          <w:rtl/>
        </w:rPr>
        <w:footnoteReference w:id="8"/>
      </w:r>
      <w:r w:rsidRPr="00C77DF2">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ואז הוא יכול לחזור לביתו הנגאל</w:t>
      </w:r>
      <w:r w:rsidRPr="00C77DF2">
        <w:rPr>
          <w:rFonts w:ascii="David" w:hAnsi="David" w:cs="David"/>
          <w:sz w:val="24"/>
          <w:szCs w:val="24"/>
          <w:rtl/>
        </w:rPr>
        <w:t>.</w:t>
      </w:r>
    </w:p>
    <w:p w14:paraId="678E9E07" w14:textId="77777777" w:rsidR="004A5E4F" w:rsidRDefault="004A5E4F" w:rsidP="004A5E4F">
      <w:pPr>
        <w:rPr>
          <w:rFonts w:asciiTheme="majorBidi" w:hAnsiTheme="majorBidi" w:cstheme="majorBidi"/>
          <w:sz w:val="24"/>
          <w:szCs w:val="24"/>
          <w:rtl/>
        </w:rPr>
      </w:pPr>
      <w:r>
        <w:rPr>
          <w:rFonts w:asciiTheme="majorBidi" w:hAnsiTheme="majorBidi" w:cstheme="majorBidi" w:hint="cs"/>
          <w:sz w:val="24"/>
          <w:szCs w:val="24"/>
          <w:rtl/>
        </w:rPr>
        <w:t xml:space="preserve">רבא מסיק מהמשנה הלכה בעניין הנותן גט על תנאי שתשלם לו מאתיים זוז, ונתנה לו בעל כורחו. שתי לישנות בדבר. לפי הראשונה למד רבא שמזה שהוצרך הלל לתקן דרך לנתינה כזו </w:t>
      </w:r>
      <w:r>
        <w:rPr>
          <w:rFonts w:asciiTheme="majorBidi" w:hAnsiTheme="majorBidi" w:cstheme="majorBidi"/>
          <w:sz w:val="24"/>
          <w:szCs w:val="24"/>
          <w:rtl/>
        </w:rPr>
        <w:t>–</w:t>
      </w:r>
      <w:r>
        <w:rPr>
          <w:rFonts w:asciiTheme="majorBidi" w:hAnsiTheme="majorBidi" w:cstheme="majorBidi" w:hint="cs"/>
          <w:sz w:val="24"/>
          <w:szCs w:val="24"/>
          <w:rtl/>
        </w:rPr>
        <w:t xml:space="preserve"> משמע שבדרך כלל אינה תקפה</w:t>
      </w:r>
      <w:r>
        <w:rPr>
          <w:rStyle w:val="a6"/>
          <w:rFonts w:asciiTheme="majorBidi" w:hAnsiTheme="majorBidi"/>
          <w:sz w:val="24"/>
          <w:szCs w:val="24"/>
          <w:rtl/>
        </w:rPr>
        <w:footnoteReference w:id="9"/>
      </w:r>
      <w:r>
        <w:rPr>
          <w:rFonts w:asciiTheme="majorBidi" w:hAnsiTheme="majorBidi" w:cstheme="majorBidi" w:hint="cs"/>
          <w:sz w:val="24"/>
          <w:szCs w:val="24"/>
          <w:rtl/>
        </w:rPr>
        <w:t>, ולפיכך נתנה לו בעל כורחו אינו גט</w:t>
      </w:r>
      <w:r>
        <w:rPr>
          <w:rStyle w:val="a6"/>
          <w:rFonts w:asciiTheme="majorBidi" w:hAnsiTheme="majorBidi"/>
          <w:sz w:val="24"/>
          <w:szCs w:val="24"/>
          <w:rtl/>
        </w:rPr>
        <w:footnoteReference w:id="10"/>
      </w:r>
      <w:r>
        <w:rPr>
          <w:rFonts w:asciiTheme="majorBidi" w:hAnsiTheme="majorBidi" w:cstheme="majorBidi" w:hint="cs"/>
          <w:sz w:val="24"/>
          <w:szCs w:val="24"/>
          <w:rtl/>
        </w:rPr>
        <w:t xml:space="preserve">. על כך הקשה רב </w:t>
      </w:r>
      <w:proofErr w:type="spellStart"/>
      <w:r>
        <w:rPr>
          <w:rFonts w:asciiTheme="majorBidi" w:hAnsiTheme="majorBidi" w:cstheme="majorBidi" w:hint="cs"/>
          <w:sz w:val="24"/>
          <w:szCs w:val="24"/>
          <w:rtl/>
        </w:rPr>
        <w:t>פפא</w:t>
      </w:r>
      <w:proofErr w:type="spellEnd"/>
      <w:r>
        <w:rPr>
          <w:rFonts w:asciiTheme="majorBidi" w:hAnsiTheme="majorBidi" w:cstheme="majorBidi" w:hint="cs"/>
          <w:sz w:val="24"/>
          <w:szCs w:val="24"/>
          <w:rtl/>
        </w:rPr>
        <w:t xml:space="preserve"> שאולי הלל הוצרך לתקן רק שלא בפניו, אבל בפניו נתינה היא זו גם בעל כורחו</w:t>
      </w:r>
      <w:r>
        <w:rPr>
          <w:rStyle w:val="a6"/>
          <w:rFonts w:asciiTheme="majorBidi" w:hAnsiTheme="majorBidi"/>
          <w:sz w:val="24"/>
          <w:szCs w:val="24"/>
          <w:rtl/>
        </w:rPr>
        <w:footnoteReference w:id="11"/>
      </w:r>
      <w:r>
        <w:rPr>
          <w:rFonts w:asciiTheme="majorBidi" w:hAnsiTheme="majorBidi" w:cstheme="majorBidi" w:hint="cs"/>
          <w:sz w:val="24"/>
          <w:szCs w:val="24"/>
          <w:rtl/>
        </w:rPr>
        <w:t xml:space="preserve">. </w:t>
      </w:r>
    </w:p>
    <w:p w14:paraId="655171B2" w14:textId="77777777" w:rsidR="004A5E4F" w:rsidRDefault="004A5E4F" w:rsidP="004A5E4F">
      <w:pPr>
        <w:rPr>
          <w:rFonts w:asciiTheme="majorBidi" w:hAnsiTheme="majorBidi" w:cstheme="majorBidi"/>
          <w:sz w:val="24"/>
          <w:szCs w:val="24"/>
          <w:rtl/>
        </w:rPr>
      </w:pPr>
      <w:r>
        <w:rPr>
          <w:rFonts w:asciiTheme="majorBidi" w:hAnsiTheme="majorBidi" w:cstheme="majorBidi" w:hint="cs"/>
          <w:sz w:val="24"/>
          <w:szCs w:val="24"/>
          <w:rtl/>
        </w:rPr>
        <w:t xml:space="preserve">לדרך זו יש לתהות: אם נחוץ שיתוף פעולה של קונה השדה </w:t>
      </w:r>
      <w:r>
        <w:rPr>
          <w:rFonts w:asciiTheme="majorBidi" w:hAnsiTheme="majorBidi" w:cstheme="majorBidi"/>
          <w:sz w:val="24"/>
          <w:szCs w:val="24"/>
          <w:rtl/>
        </w:rPr>
        <w:t>–</w:t>
      </w:r>
      <w:r>
        <w:rPr>
          <w:rFonts w:asciiTheme="majorBidi" w:hAnsiTheme="majorBidi" w:cstheme="majorBidi" w:hint="cs"/>
          <w:sz w:val="24"/>
          <w:szCs w:val="24"/>
          <w:rtl/>
        </w:rPr>
        <w:t xml:space="preserve"> מהי משמעות דין 'שנה תמימה', הרי אם מסכים הקונה למוכרה חזרה </w:t>
      </w:r>
      <w:r>
        <w:rPr>
          <w:rFonts w:asciiTheme="majorBidi" w:hAnsiTheme="majorBidi" w:cstheme="majorBidi"/>
          <w:sz w:val="24"/>
          <w:szCs w:val="24"/>
          <w:rtl/>
        </w:rPr>
        <w:t>–</w:t>
      </w:r>
      <w:r>
        <w:rPr>
          <w:rFonts w:asciiTheme="majorBidi" w:hAnsiTheme="majorBidi" w:cstheme="majorBidi" w:hint="cs"/>
          <w:sz w:val="24"/>
          <w:szCs w:val="24"/>
          <w:rtl/>
        </w:rPr>
        <w:t xml:space="preserve"> יכול הוא לעשות כן גם לאחר שחלפה שנה. ניתן להציע שתוך שנה טורפים אותה מלוקח שני בעל כורחו, על ידי הסכמת לוקח ראשון</w:t>
      </w:r>
      <w:r>
        <w:rPr>
          <w:rStyle w:val="a6"/>
          <w:rFonts w:asciiTheme="majorBidi" w:hAnsiTheme="majorBidi"/>
          <w:sz w:val="24"/>
          <w:szCs w:val="24"/>
          <w:rtl/>
        </w:rPr>
        <w:footnoteReference w:id="12"/>
      </w:r>
      <w:r>
        <w:rPr>
          <w:rFonts w:asciiTheme="majorBidi" w:hAnsiTheme="majorBidi" w:cstheme="majorBidi" w:hint="cs"/>
          <w:sz w:val="24"/>
          <w:szCs w:val="24"/>
          <w:rtl/>
        </w:rPr>
        <w:t xml:space="preserve">. לפי </w:t>
      </w:r>
      <w:proofErr w:type="spellStart"/>
      <w:r>
        <w:rPr>
          <w:rFonts w:asciiTheme="majorBidi" w:hAnsiTheme="majorBidi" w:cstheme="majorBidi" w:hint="cs"/>
          <w:sz w:val="24"/>
          <w:szCs w:val="24"/>
          <w:rtl/>
        </w:rPr>
        <w:t>הלישנא</w:t>
      </w:r>
      <w:proofErr w:type="spellEnd"/>
      <w:r>
        <w:rPr>
          <w:rFonts w:asciiTheme="majorBidi" w:hAnsiTheme="majorBidi" w:cstheme="majorBidi" w:hint="cs"/>
          <w:sz w:val="24"/>
          <w:szCs w:val="24"/>
          <w:rtl/>
        </w:rPr>
        <w:t xml:space="preserve"> השנייה רבא למד שנתינה בעל כורחו היא נתינה, ותקנת הלל נצרכה רק בגלל שהנתינה איננה בפני המקבל. רב </w:t>
      </w:r>
      <w:proofErr w:type="spellStart"/>
      <w:r>
        <w:rPr>
          <w:rFonts w:asciiTheme="majorBidi" w:hAnsiTheme="majorBidi" w:cstheme="majorBidi" w:hint="cs"/>
          <w:sz w:val="24"/>
          <w:szCs w:val="24"/>
          <w:rtl/>
        </w:rPr>
        <w:t>פפא</w:t>
      </w:r>
      <w:proofErr w:type="spellEnd"/>
      <w:r>
        <w:rPr>
          <w:rFonts w:asciiTheme="majorBidi" w:hAnsiTheme="majorBidi" w:cstheme="majorBidi" w:hint="cs"/>
          <w:sz w:val="24"/>
          <w:szCs w:val="24"/>
          <w:rtl/>
        </w:rPr>
        <w:t xml:space="preserve"> דוחה </w:t>
      </w:r>
      <w:r>
        <w:rPr>
          <w:rFonts w:asciiTheme="majorBidi" w:hAnsiTheme="majorBidi" w:cstheme="majorBidi" w:hint="cs"/>
          <w:sz w:val="24"/>
          <w:szCs w:val="24"/>
          <w:rtl/>
        </w:rPr>
        <w:lastRenderedPageBreak/>
        <w:t>ראיה זו בטענה שייתכן שגם בפניו אין זו נתינה, אלא שהלל תיקן רק לגבי שלא בפניו, שלכך הוצרך. נסכם:</w:t>
      </w:r>
    </w:p>
    <w:tbl>
      <w:tblPr>
        <w:tblStyle w:val="a7"/>
        <w:bidiVisual/>
        <w:tblW w:w="0" w:type="auto"/>
        <w:tblLook w:val="04A0" w:firstRow="1" w:lastRow="0" w:firstColumn="1" w:lastColumn="0" w:noHBand="0" w:noVBand="1"/>
      </w:tblPr>
      <w:tblGrid>
        <w:gridCol w:w="3193"/>
        <w:gridCol w:w="2337"/>
        <w:gridCol w:w="2766"/>
      </w:tblGrid>
      <w:tr w:rsidR="004A5E4F" w14:paraId="5F9219EE" w14:textId="77777777" w:rsidTr="00AF0FE7">
        <w:tc>
          <w:tcPr>
            <w:tcW w:w="3193" w:type="dxa"/>
          </w:tcPr>
          <w:p w14:paraId="00839CE0" w14:textId="77777777" w:rsidR="004A5E4F" w:rsidRDefault="004A5E4F" w:rsidP="00AF0FE7">
            <w:pPr>
              <w:rPr>
                <w:rFonts w:asciiTheme="majorBidi" w:hAnsiTheme="majorBidi" w:cstheme="majorBidi"/>
                <w:sz w:val="24"/>
                <w:szCs w:val="24"/>
                <w:rtl/>
              </w:rPr>
            </w:pPr>
            <w:r>
              <w:rPr>
                <w:rFonts w:asciiTheme="majorBidi" w:hAnsiTheme="majorBidi" w:cstheme="majorBidi" w:hint="cs"/>
                <w:sz w:val="24"/>
                <w:szCs w:val="24"/>
                <w:rtl/>
              </w:rPr>
              <w:t>נתינה בעל כורחו בגט</w:t>
            </w:r>
          </w:p>
        </w:tc>
        <w:tc>
          <w:tcPr>
            <w:tcW w:w="2337" w:type="dxa"/>
          </w:tcPr>
          <w:p w14:paraId="5425DD5E" w14:textId="77777777" w:rsidR="004A5E4F" w:rsidRDefault="004A5E4F" w:rsidP="00AF0FE7">
            <w:pPr>
              <w:rPr>
                <w:rFonts w:asciiTheme="majorBidi" w:hAnsiTheme="majorBidi" w:cstheme="majorBidi"/>
                <w:sz w:val="24"/>
                <w:szCs w:val="24"/>
                <w:rtl/>
              </w:rPr>
            </w:pPr>
            <w:r>
              <w:rPr>
                <w:rFonts w:asciiTheme="majorBidi" w:hAnsiTheme="majorBidi" w:cstheme="majorBidi" w:hint="cs"/>
                <w:sz w:val="24"/>
                <w:szCs w:val="24"/>
                <w:rtl/>
              </w:rPr>
              <w:t>בפניו</w:t>
            </w:r>
          </w:p>
        </w:tc>
        <w:tc>
          <w:tcPr>
            <w:tcW w:w="2766" w:type="dxa"/>
          </w:tcPr>
          <w:p w14:paraId="4BAA4E7E" w14:textId="77777777" w:rsidR="004A5E4F" w:rsidRDefault="004A5E4F" w:rsidP="00AF0FE7">
            <w:pPr>
              <w:rPr>
                <w:rFonts w:asciiTheme="majorBidi" w:hAnsiTheme="majorBidi" w:cstheme="majorBidi"/>
                <w:sz w:val="24"/>
                <w:szCs w:val="24"/>
                <w:rtl/>
              </w:rPr>
            </w:pPr>
            <w:r>
              <w:rPr>
                <w:rFonts w:asciiTheme="majorBidi" w:hAnsiTheme="majorBidi" w:cstheme="majorBidi" w:hint="cs"/>
                <w:sz w:val="24"/>
                <w:szCs w:val="24"/>
                <w:rtl/>
              </w:rPr>
              <w:t>שלא בפניו</w:t>
            </w:r>
          </w:p>
        </w:tc>
      </w:tr>
      <w:tr w:rsidR="004A5E4F" w14:paraId="058853D7" w14:textId="77777777" w:rsidTr="00AF0FE7">
        <w:tc>
          <w:tcPr>
            <w:tcW w:w="3193" w:type="dxa"/>
          </w:tcPr>
          <w:p w14:paraId="02F9975B" w14:textId="77777777" w:rsidR="004A5E4F" w:rsidRDefault="004A5E4F" w:rsidP="00AF0FE7">
            <w:pPr>
              <w:rPr>
                <w:rFonts w:asciiTheme="majorBidi" w:hAnsiTheme="majorBidi" w:cstheme="majorBidi"/>
                <w:sz w:val="24"/>
                <w:szCs w:val="24"/>
                <w:rtl/>
              </w:rPr>
            </w:pPr>
            <w:r>
              <w:rPr>
                <w:rFonts w:asciiTheme="majorBidi" w:hAnsiTheme="majorBidi" w:cstheme="majorBidi" w:hint="cs"/>
                <w:sz w:val="24"/>
                <w:szCs w:val="24"/>
                <w:rtl/>
              </w:rPr>
              <w:t xml:space="preserve">רבא לשון 1, רב </w:t>
            </w:r>
            <w:proofErr w:type="spellStart"/>
            <w:r>
              <w:rPr>
                <w:rFonts w:asciiTheme="majorBidi" w:hAnsiTheme="majorBidi" w:cstheme="majorBidi" w:hint="cs"/>
                <w:sz w:val="24"/>
                <w:szCs w:val="24"/>
                <w:rtl/>
              </w:rPr>
              <w:t>פפא</w:t>
            </w:r>
            <w:proofErr w:type="spellEnd"/>
            <w:r>
              <w:rPr>
                <w:rFonts w:asciiTheme="majorBidi" w:hAnsiTheme="majorBidi" w:cstheme="majorBidi" w:hint="cs"/>
                <w:sz w:val="24"/>
                <w:szCs w:val="24"/>
                <w:rtl/>
              </w:rPr>
              <w:t xml:space="preserve"> לשון 2 בספק</w:t>
            </w:r>
          </w:p>
        </w:tc>
        <w:tc>
          <w:tcPr>
            <w:tcW w:w="2337" w:type="dxa"/>
          </w:tcPr>
          <w:p w14:paraId="3C303402" w14:textId="77777777" w:rsidR="004A5E4F" w:rsidRDefault="004A5E4F" w:rsidP="00AF0FE7">
            <w:pPr>
              <w:rPr>
                <w:rFonts w:asciiTheme="majorBidi" w:hAnsiTheme="majorBidi" w:cstheme="majorBidi"/>
                <w:sz w:val="24"/>
                <w:szCs w:val="24"/>
                <w:rtl/>
              </w:rPr>
            </w:pPr>
            <w:r>
              <w:rPr>
                <w:rFonts w:asciiTheme="majorBidi" w:hAnsiTheme="majorBidi" w:cstheme="majorBidi" w:hint="cs"/>
                <w:sz w:val="24"/>
                <w:szCs w:val="24"/>
                <w:rtl/>
              </w:rPr>
              <w:t>אינה נתינה</w:t>
            </w:r>
          </w:p>
        </w:tc>
        <w:tc>
          <w:tcPr>
            <w:tcW w:w="2766" w:type="dxa"/>
          </w:tcPr>
          <w:p w14:paraId="2048022E" w14:textId="77777777" w:rsidR="004A5E4F" w:rsidRDefault="004A5E4F" w:rsidP="00AF0FE7">
            <w:pPr>
              <w:rPr>
                <w:rFonts w:asciiTheme="majorBidi" w:hAnsiTheme="majorBidi" w:cstheme="majorBidi"/>
                <w:sz w:val="24"/>
                <w:szCs w:val="24"/>
                <w:rtl/>
              </w:rPr>
            </w:pPr>
            <w:r>
              <w:rPr>
                <w:rFonts w:asciiTheme="majorBidi" w:hAnsiTheme="majorBidi" w:cstheme="majorBidi" w:hint="cs"/>
                <w:sz w:val="24"/>
                <w:szCs w:val="24"/>
                <w:rtl/>
              </w:rPr>
              <w:t>אינה נתינה</w:t>
            </w:r>
          </w:p>
        </w:tc>
      </w:tr>
      <w:tr w:rsidR="004A5E4F" w14:paraId="6D833A00" w14:textId="77777777" w:rsidTr="00AF0FE7">
        <w:tc>
          <w:tcPr>
            <w:tcW w:w="3193" w:type="dxa"/>
          </w:tcPr>
          <w:p w14:paraId="5A050A43" w14:textId="77777777" w:rsidR="004A5E4F" w:rsidRDefault="004A5E4F" w:rsidP="00AF0FE7">
            <w:pPr>
              <w:rPr>
                <w:rFonts w:asciiTheme="majorBidi" w:hAnsiTheme="majorBidi" w:cstheme="majorBidi"/>
                <w:sz w:val="24"/>
                <w:szCs w:val="24"/>
                <w:rtl/>
              </w:rPr>
            </w:pPr>
            <w:r>
              <w:rPr>
                <w:rFonts w:asciiTheme="majorBidi" w:hAnsiTheme="majorBidi" w:cstheme="majorBidi" w:hint="cs"/>
                <w:sz w:val="24"/>
                <w:szCs w:val="24"/>
                <w:rtl/>
              </w:rPr>
              <w:t xml:space="preserve">רבא לשון 2, רב </w:t>
            </w:r>
            <w:proofErr w:type="spellStart"/>
            <w:r>
              <w:rPr>
                <w:rFonts w:asciiTheme="majorBidi" w:hAnsiTheme="majorBidi" w:cstheme="majorBidi" w:hint="cs"/>
                <w:sz w:val="24"/>
                <w:szCs w:val="24"/>
                <w:rtl/>
              </w:rPr>
              <w:t>פפא</w:t>
            </w:r>
            <w:proofErr w:type="spellEnd"/>
            <w:r>
              <w:rPr>
                <w:rFonts w:asciiTheme="majorBidi" w:hAnsiTheme="majorBidi" w:cstheme="majorBidi" w:hint="cs"/>
                <w:sz w:val="24"/>
                <w:szCs w:val="24"/>
                <w:rtl/>
              </w:rPr>
              <w:t xml:space="preserve"> לשון 1 בספק</w:t>
            </w:r>
          </w:p>
        </w:tc>
        <w:tc>
          <w:tcPr>
            <w:tcW w:w="2337" w:type="dxa"/>
          </w:tcPr>
          <w:p w14:paraId="0E679E29" w14:textId="77777777" w:rsidR="004A5E4F" w:rsidRDefault="004A5E4F" w:rsidP="00AF0FE7">
            <w:pPr>
              <w:rPr>
                <w:rFonts w:asciiTheme="majorBidi" w:hAnsiTheme="majorBidi" w:cstheme="majorBidi"/>
                <w:sz w:val="24"/>
                <w:szCs w:val="24"/>
                <w:rtl/>
              </w:rPr>
            </w:pPr>
            <w:r>
              <w:rPr>
                <w:rFonts w:asciiTheme="majorBidi" w:hAnsiTheme="majorBidi" w:cstheme="majorBidi" w:hint="cs"/>
                <w:sz w:val="24"/>
                <w:szCs w:val="24"/>
                <w:rtl/>
              </w:rPr>
              <w:t>נתינה</w:t>
            </w:r>
          </w:p>
        </w:tc>
        <w:tc>
          <w:tcPr>
            <w:tcW w:w="2766" w:type="dxa"/>
          </w:tcPr>
          <w:p w14:paraId="382B3B00" w14:textId="77777777" w:rsidR="004A5E4F" w:rsidRDefault="004A5E4F" w:rsidP="00AF0FE7">
            <w:pPr>
              <w:rPr>
                <w:rFonts w:asciiTheme="majorBidi" w:hAnsiTheme="majorBidi" w:cstheme="majorBidi"/>
                <w:sz w:val="24"/>
                <w:szCs w:val="24"/>
                <w:rtl/>
              </w:rPr>
            </w:pPr>
            <w:r>
              <w:rPr>
                <w:rFonts w:asciiTheme="majorBidi" w:hAnsiTheme="majorBidi" w:cstheme="majorBidi" w:hint="cs"/>
                <w:sz w:val="24"/>
                <w:szCs w:val="24"/>
                <w:rtl/>
              </w:rPr>
              <w:t>אינה נתינה</w:t>
            </w:r>
          </w:p>
        </w:tc>
      </w:tr>
    </w:tbl>
    <w:p w14:paraId="5E550B62" w14:textId="77777777" w:rsidR="004A5E4F" w:rsidRDefault="004A5E4F" w:rsidP="004A5E4F">
      <w:pPr>
        <w:rPr>
          <w:rFonts w:asciiTheme="majorBidi" w:hAnsiTheme="majorBidi" w:cstheme="majorBidi"/>
          <w:b/>
          <w:bCs/>
          <w:sz w:val="24"/>
          <w:szCs w:val="24"/>
          <w:rtl/>
        </w:rPr>
      </w:pPr>
    </w:p>
    <w:p w14:paraId="7FA29254" w14:textId="77777777" w:rsidR="004A5E4F" w:rsidRPr="00B04F81" w:rsidRDefault="004A5E4F" w:rsidP="004A5E4F">
      <w:pPr>
        <w:pStyle w:val="a3"/>
        <w:numPr>
          <w:ilvl w:val="0"/>
          <w:numId w:val="7"/>
        </w:num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ה</w:t>
      </w:r>
      <w:r w:rsidRPr="00B04F81">
        <w:rPr>
          <w:rFonts w:asciiTheme="majorBidi" w:hAnsiTheme="majorBidi" w:cstheme="majorBidi" w:hint="cs"/>
          <w:b/>
          <w:bCs/>
          <w:sz w:val="24"/>
          <w:szCs w:val="24"/>
          <w:rtl/>
        </w:rPr>
        <w:t>בחנה בין מקרים שונים בכפיית נתינה</w:t>
      </w:r>
    </w:p>
    <w:p w14:paraId="1AD497A7" w14:textId="77777777" w:rsidR="004A5E4F" w:rsidRPr="006A7FF6" w:rsidRDefault="004A5E4F" w:rsidP="004A5E4F">
      <w:pPr>
        <w:rPr>
          <w:rFonts w:asciiTheme="majorBidi" w:hAnsiTheme="majorBidi" w:cstheme="majorBidi"/>
          <w:sz w:val="24"/>
          <w:szCs w:val="24"/>
          <w:rtl/>
        </w:rPr>
      </w:pPr>
      <w:r>
        <w:rPr>
          <w:rFonts w:asciiTheme="majorBidi" w:hAnsiTheme="majorBidi" w:cstheme="majorBidi" w:hint="cs"/>
          <w:sz w:val="24"/>
          <w:szCs w:val="24"/>
          <w:rtl/>
        </w:rPr>
        <w:t>בעלי התוספות שואלים</w:t>
      </w:r>
      <w:r>
        <w:rPr>
          <w:rStyle w:val="a6"/>
          <w:rFonts w:asciiTheme="majorBidi" w:hAnsiTheme="majorBidi"/>
          <w:sz w:val="24"/>
          <w:szCs w:val="24"/>
          <w:rtl/>
        </w:rPr>
        <w:footnoteReference w:id="13"/>
      </w:r>
      <w:r>
        <w:rPr>
          <w:rFonts w:asciiTheme="majorBidi" w:hAnsiTheme="majorBidi" w:cstheme="majorBidi" w:hint="cs"/>
          <w:sz w:val="24"/>
          <w:szCs w:val="24"/>
          <w:rtl/>
        </w:rPr>
        <w:t xml:space="preserve">: לפי הלשון הראשונה, מדוע טרח הקונה להתחבא טרם תקנת הלל, הרי גם בפניו אין זה אפשרי לתת לו בעל כורחו. על כך הם מציעים שני תירוצים: </w:t>
      </w:r>
      <w:r>
        <w:rPr>
          <w:rFonts w:asciiTheme="majorBidi" w:hAnsiTheme="majorBidi" w:cs="Times New Roman" w:hint="cs"/>
          <w:sz w:val="24"/>
          <w:szCs w:val="24"/>
          <w:rtl/>
        </w:rPr>
        <w:t xml:space="preserve"> </w:t>
      </w:r>
    </w:p>
    <w:p w14:paraId="68CAB450" w14:textId="77777777" w:rsidR="004A5E4F" w:rsidRDefault="004A5E4F" w:rsidP="004A5E4F">
      <w:pPr>
        <w:ind w:left="720"/>
        <w:rPr>
          <w:rFonts w:asciiTheme="majorBidi" w:hAnsiTheme="majorBidi" w:cstheme="majorBidi"/>
          <w:sz w:val="24"/>
          <w:szCs w:val="24"/>
          <w:rtl/>
        </w:rPr>
      </w:pPr>
      <w:r w:rsidRPr="006A7FF6">
        <w:rPr>
          <w:rFonts w:ascii="David" w:hAnsi="David" w:cs="David"/>
          <w:sz w:val="24"/>
          <w:szCs w:val="24"/>
          <w:rtl/>
        </w:rPr>
        <w:t xml:space="preserve">וי"ל </w:t>
      </w:r>
      <w:proofErr w:type="spellStart"/>
      <w:r w:rsidRPr="006A7FF6">
        <w:rPr>
          <w:rFonts w:ascii="David" w:hAnsi="David" w:cs="David"/>
          <w:sz w:val="24"/>
          <w:szCs w:val="24"/>
          <w:rtl/>
        </w:rPr>
        <w:t>דבפניו</w:t>
      </w:r>
      <w:proofErr w:type="spellEnd"/>
      <w:r w:rsidRPr="006A7FF6">
        <w:rPr>
          <w:rFonts w:ascii="David" w:hAnsi="David" w:cs="David"/>
          <w:sz w:val="24"/>
          <w:szCs w:val="24"/>
          <w:rtl/>
        </w:rPr>
        <w:t xml:space="preserve"> לא היה יכול </w:t>
      </w:r>
      <w:proofErr w:type="spellStart"/>
      <w:r w:rsidRPr="006A7FF6">
        <w:rPr>
          <w:rFonts w:ascii="David" w:hAnsi="David" w:cs="David"/>
          <w:sz w:val="24"/>
          <w:szCs w:val="24"/>
          <w:rtl/>
        </w:rPr>
        <w:t>להעיז</w:t>
      </w:r>
      <w:proofErr w:type="spellEnd"/>
      <w:r w:rsidRPr="006A7FF6">
        <w:rPr>
          <w:rFonts w:ascii="David" w:hAnsi="David" w:cs="David"/>
          <w:sz w:val="24"/>
          <w:szCs w:val="24"/>
          <w:rtl/>
        </w:rPr>
        <w:t xml:space="preserve"> </w:t>
      </w:r>
      <w:proofErr w:type="spellStart"/>
      <w:r w:rsidRPr="006A7FF6">
        <w:rPr>
          <w:rFonts w:ascii="David" w:hAnsi="David" w:cs="David"/>
          <w:sz w:val="24"/>
          <w:szCs w:val="24"/>
          <w:rtl/>
        </w:rPr>
        <w:t>מלוה</w:t>
      </w:r>
      <w:proofErr w:type="spellEnd"/>
      <w:r w:rsidRPr="006A7FF6">
        <w:rPr>
          <w:rFonts w:ascii="David" w:hAnsi="David" w:cs="David"/>
          <w:sz w:val="24"/>
          <w:szCs w:val="24"/>
          <w:rtl/>
        </w:rPr>
        <w:t xml:space="preserve"> </w:t>
      </w:r>
      <w:proofErr w:type="spellStart"/>
      <w:r w:rsidRPr="006A7FF6">
        <w:rPr>
          <w:rFonts w:ascii="David" w:hAnsi="David" w:cs="David"/>
          <w:sz w:val="24"/>
          <w:szCs w:val="24"/>
          <w:rtl/>
        </w:rPr>
        <w:t>מלקבלם</w:t>
      </w:r>
      <w:proofErr w:type="spellEnd"/>
      <w:r w:rsidRPr="006A7FF6">
        <w:rPr>
          <w:rFonts w:ascii="David" w:hAnsi="David" w:cs="David"/>
          <w:sz w:val="24"/>
          <w:szCs w:val="24"/>
          <w:rtl/>
        </w:rPr>
        <w:t xml:space="preserve"> כדי שיהיה הבית שלו</w:t>
      </w:r>
      <w:r>
        <w:rPr>
          <w:rFonts w:ascii="David" w:hAnsi="David" w:cs="David" w:hint="cs"/>
          <w:sz w:val="24"/>
          <w:szCs w:val="24"/>
          <w:rtl/>
        </w:rPr>
        <w:t>,</w:t>
      </w:r>
      <w:r w:rsidRPr="006A7FF6">
        <w:rPr>
          <w:rFonts w:ascii="David" w:hAnsi="David" w:cs="David"/>
          <w:sz w:val="24"/>
          <w:szCs w:val="24"/>
          <w:rtl/>
        </w:rPr>
        <w:t xml:space="preserve"> וגם אם היה בפניו יעשוהו ב"ד לקבלם בעל </w:t>
      </w:r>
      <w:proofErr w:type="spellStart"/>
      <w:r w:rsidRPr="006A7FF6">
        <w:rPr>
          <w:rFonts w:ascii="David" w:hAnsi="David" w:cs="David"/>
          <w:sz w:val="24"/>
          <w:szCs w:val="24"/>
          <w:rtl/>
        </w:rPr>
        <w:t>כרחו</w:t>
      </w:r>
      <w:proofErr w:type="spellEnd"/>
      <w:r w:rsidRPr="006A7FF6">
        <w:rPr>
          <w:rFonts w:ascii="David" w:hAnsi="David" w:cs="David"/>
          <w:sz w:val="24"/>
          <w:szCs w:val="24"/>
          <w:rtl/>
        </w:rPr>
        <w:t>.</w:t>
      </w:r>
      <w:r>
        <w:rPr>
          <w:rFonts w:ascii="David" w:hAnsi="David" w:cs="David" w:hint="cs"/>
          <w:sz w:val="24"/>
          <w:szCs w:val="24"/>
          <w:rtl/>
        </w:rPr>
        <w:t xml:space="preserve"> </w:t>
      </w:r>
    </w:p>
    <w:p w14:paraId="43744850" w14:textId="77777777" w:rsidR="004A5E4F" w:rsidRPr="00DA597E" w:rsidRDefault="004A5E4F" w:rsidP="004A5E4F">
      <w:pPr>
        <w:rPr>
          <w:rFonts w:asciiTheme="majorBidi" w:hAnsiTheme="majorBidi" w:cstheme="majorBidi"/>
          <w:sz w:val="24"/>
          <w:szCs w:val="24"/>
          <w:rtl/>
        </w:rPr>
      </w:pPr>
      <w:r>
        <w:rPr>
          <w:rFonts w:asciiTheme="majorBidi" w:hAnsiTheme="majorBidi" w:cstheme="majorBidi" w:hint="cs"/>
          <w:sz w:val="24"/>
          <w:szCs w:val="24"/>
          <w:rtl/>
        </w:rPr>
        <w:t>ממשיכים בעלי התוספות ומבחינים בין מקרים שונים: לגבי החזרת חוב בוודאי נתינה בעל כורחו תקפה</w:t>
      </w:r>
      <w:r>
        <w:rPr>
          <w:rStyle w:val="a6"/>
          <w:rFonts w:asciiTheme="majorBidi" w:hAnsiTheme="majorBidi"/>
          <w:sz w:val="24"/>
          <w:szCs w:val="24"/>
          <w:rtl/>
        </w:rPr>
        <w:footnoteReference w:id="14"/>
      </w:r>
      <w:r>
        <w:rPr>
          <w:rFonts w:asciiTheme="majorBidi" w:hAnsiTheme="majorBidi" w:cstheme="majorBidi" w:hint="cs"/>
          <w:sz w:val="24"/>
          <w:szCs w:val="24"/>
          <w:rtl/>
        </w:rPr>
        <w:t xml:space="preserve">, שהרי למדנו: </w:t>
      </w:r>
      <w:r w:rsidRPr="0011106B">
        <w:rPr>
          <w:rFonts w:ascii="David" w:hAnsi="David" w:cs="David"/>
          <w:sz w:val="24"/>
          <w:szCs w:val="24"/>
          <w:rtl/>
        </w:rPr>
        <w:t>"</w:t>
      </w:r>
      <w:proofErr w:type="spellStart"/>
      <w:r w:rsidRPr="0011106B">
        <w:rPr>
          <w:rFonts w:ascii="David" w:hAnsi="David" w:cs="David"/>
          <w:sz w:val="24"/>
          <w:szCs w:val="24"/>
          <w:rtl/>
        </w:rPr>
        <w:t>הלוהו</w:t>
      </w:r>
      <w:proofErr w:type="spellEnd"/>
      <w:r w:rsidRPr="0011106B">
        <w:rPr>
          <w:rFonts w:ascii="David" w:hAnsi="David" w:cs="David"/>
          <w:sz w:val="24"/>
          <w:szCs w:val="24"/>
          <w:rtl/>
        </w:rPr>
        <w:t xml:space="preserve"> בישוב לא יחזיר לו במדבר</w:t>
      </w:r>
      <w:r w:rsidRPr="0011106B">
        <w:rPr>
          <w:rStyle w:val="a6"/>
          <w:rFonts w:ascii="David" w:hAnsi="David" w:cs="David"/>
          <w:sz w:val="24"/>
          <w:szCs w:val="24"/>
          <w:rtl/>
        </w:rPr>
        <w:footnoteReference w:id="15"/>
      </w:r>
      <w:r>
        <w:rPr>
          <w:rFonts w:ascii="David" w:hAnsi="David" w:cs="David" w:hint="cs"/>
          <w:sz w:val="24"/>
          <w:szCs w:val="24"/>
          <w:rtl/>
        </w:rPr>
        <w:t>,</w:t>
      </w:r>
      <w:r w:rsidRPr="0011106B">
        <w:rPr>
          <w:rFonts w:ascii="David" w:hAnsi="David" w:cs="David"/>
          <w:sz w:val="24"/>
          <w:szCs w:val="24"/>
          <w:rtl/>
        </w:rPr>
        <w:t xml:space="preserve"> משמע </w:t>
      </w:r>
      <w:proofErr w:type="spellStart"/>
      <w:r w:rsidRPr="0011106B">
        <w:rPr>
          <w:rFonts w:ascii="David" w:hAnsi="David" w:cs="David"/>
          <w:sz w:val="24"/>
          <w:szCs w:val="24"/>
          <w:rtl/>
        </w:rPr>
        <w:t>דבישוב</w:t>
      </w:r>
      <w:proofErr w:type="spellEnd"/>
      <w:r w:rsidRPr="0011106B">
        <w:rPr>
          <w:rFonts w:ascii="David" w:hAnsi="David" w:cs="David"/>
          <w:sz w:val="24"/>
          <w:szCs w:val="24"/>
          <w:rtl/>
        </w:rPr>
        <w:t xml:space="preserve"> יחזיר לו אפילו בעל </w:t>
      </w:r>
      <w:proofErr w:type="spellStart"/>
      <w:r w:rsidRPr="0011106B">
        <w:rPr>
          <w:rFonts w:ascii="David" w:hAnsi="David" w:cs="David"/>
          <w:sz w:val="24"/>
          <w:szCs w:val="24"/>
          <w:rtl/>
        </w:rPr>
        <w:t>כרחו</w:t>
      </w:r>
      <w:proofErr w:type="spellEnd"/>
      <w:r>
        <w:rPr>
          <w:rStyle w:val="a6"/>
          <w:rFonts w:ascii="David" w:hAnsi="David" w:cs="David"/>
          <w:sz w:val="24"/>
          <w:szCs w:val="24"/>
          <w:rtl/>
        </w:rPr>
        <w:footnoteReference w:id="16"/>
      </w:r>
      <w:r w:rsidRPr="0011106B">
        <w:rPr>
          <w:rFonts w:ascii="David" w:hAnsi="David" w:cs="David"/>
          <w:sz w:val="24"/>
          <w:szCs w:val="24"/>
          <w:rtl/>
        </w:rPr>
        <w:t>".</w:t>
      </w:r>
      <w:r>
        <w:rPr>
          <w:rFonts w:ascii="David" w:hAnsi="David" w:cs="David" w:hint="cs"/>
          <w:sz w:val="24"/>
          <w:szCs w:val="24"/>
          <w:rtl/>
        </w:rPr>
        <w:t xml:space="preserve"> </w:t>
      </w:r>
    </w:p>
    <w:p w14:paraId="5F070A70" w14:textId="77777777" w:rsidR="004A5E4F" w:rsidRDefault="004A5E4F" w:rsidP="004A5E4F">
      <w:pPr>
        <w:rPr>
          <w:rFonts w:ascii="David" w:hAnsi="David" w:cs="David"/>
          <w:sz w:val="24"/>
          <w:szCs w:val="24"/>
          <w:rtl/>
        </w:rPr>
      </w:pPr>
      <w:r>
        <w:rPr>
          <w:rFonts w:asciiTheme="majorBidi" w:hAnsiTheme="majorBidi" w:cstheme="majorBidi" w:hint="cs"/>
          <w:sz w:val="24"/>
          <w:szCs w:val="24"/>
          <w:rtl/>
        </w:rPr>
        <w:t>החילוק בין חוב לבין המקרה שלנו הוא</w:t>
      </w:r>
      <w:r>
        <w:rPr>
          <w:rFonts w:ascii="David" w:hAnsi="David" w:cs="David" w:hint="cs"/>
          <w:sz w:val="24"/>
          <w:szCs w:val="24"/>
          <w:rtl/>
        </w:rPr>
        <w:t>: "</w:t>
      </w:r>
      <w:r w:rsidRPr="00936C42">
        <w:rPr>
          <w:rFonts w:ascii="David" w:hAnsi="David" w:cs="David"/>
          <w:sz w:val="24"/>
          <w:szCs w:val="24"/>
          <w:rtl/>
        </w:rPr>
        <w:t xml:space="preserve">שאין </w:t>
      </w:r>
      <w:proofErr w:type="spellStart"/>
      <w:r w:rsidRPr="00936C42">
        <w:rPr>
          <w:rFonts w:ascii="David" w:hAnsi="David" w:cs="David"/>
          <w:sz w:val="24"/>
          <w:szCs w:val="24"/>
          <w:rtl/>
        </w:rPr>
        <w:t>המלוה</w:t>
      </w:r>
      <w:proofErr w:type="spellEnd"/>
      <w:r w:rsidRPr="00936C42">
        <w:rPr>
          <w:rFonts w:ascii="David" w:hAnsi="David" w:cs="David"/>
          <w:sz w:val="24"/>
          <w:szCs w:val="24"/>
          <w:rtl/>
        </w:rPr>
        <w:t xml:space="preserve"> מפסיד בקבלת </w:t>
      </w:r>
      <w:proofErr w:type="spellStart"/>
      <w:r w:rsidRPr="00936C42">
        <w:rPr>
          <w:rFonts w:ascii="David" w:hAnsi="David" w:cs="David"/>
          <w:sz w:val="24"/>
          <w:szCs w:val="24"/>
          <w:rtl/>
        </w:rPr>
        <w:t>הפרעון</w:t>
      </w:r>
      <w:proofErr w:type="spellEnd"/>
      <w:r w:rsidRPr="00936C42">
        <w:rPr>
          <w:rFonts w:ascii="David" w:hAnsi="David" w:cs="David"/>
          <w:sz w:val="24"/>
          <w:szCs w:val="24"/>
          <w:rtl/>
        </w:rPr>
        <w:t xml:space="preserve"> אבל הכא </w:t>
      </w:r>
      <w:proofErr w:type="spellStart"/>
      <w:r w:rsidRPr="00936C42">
        <w:rPr>
          <w:rFonts w:ascii="David" w:hAnsi="David" w:cs="David"/>
          <w:sz w:val="24"/>
          <w:szCs w:val="24"/>
          <w:rtl/>
        </w:rPr>
        <w:t>דע"י</w:t>
      </w:r>
      <w:proofErr w:type="spellEnd"/>
      <w:r w:rsidRPr="00936C42">
        <w:rPr>
          <w:rFonts w:ascii="David" w:hAnsi="David" w:cs="David"/>
          <w:sz w:val="24"/>
          <w:szCs w:val="24"/>
          <w:rtl/>
        </w:rPr>
        <w:t xml:space="preserve"> </w:t>
      </w:r>
      <w:proofErr w:type="spellStart"/>
      <w:r w:rsidRPr="00936C42">
        <w:rPr>
          <w:rFonts w:ascii="David" w:hAnsi="David" w:cs="David"/>
          <w:sz w:val="24"/>
          <w:szCs w:val="24"/>
          <w:rtl/>
        </w:rPr>
        <w:t>הפרעון</w:t>
      </w:r>
      <w:proofErr w:type="spellEnd"/>
      <w:r w:rsidRPr="00936C42">
        <w:rPr>
          <w:rFonts w:ascii="David" w:hAnsi="David" w:cs="David"/>
          <w:sz w:val="24"/>
          <w:szCs w:val="24"/>
          <w:rtl/>
        </w:rPr>
        <w:t xml:space="preserve"> צריך להחזיר הבית וכן ע"י קבלתו הוי הגט גט</w:t>
      </w:r>
      <w:r>
        <w:rPr>
          <w:rFonts w:ascii="David" w:hAnsi="David" w:cs="David" w:hint="cs"/>
          <w:sz w:val="24"/>
          <w:szCs w:val="24"/>
          <w:rtl/>
        </w:rPr>
        <w:t xml:space="preserve"> -</w:t>
      </w:r>
      <w:r w:rsidRPr="00936C42">
        <w:rPr>
          <w:rFonts w:ascii="David" w:hAnsi="David" w:cs="David"/>
          <w:sz w:val="24"/>
          <w:szCs w:val="24"/>
          <w:rtl/>
        </w:rPr>
        <w:t xml:space="preserve"> לא </w:t>
      </w:r>
      <w:proofErr w:type="spellStart"/>
      <w:r w:rsidRPr="00936C42">
        <w:rPr>
          <w:rFonts w:ascii="David" w:hAnsi="David" w:cs="David"/>
          <w:sz w:val="24"/>
          <w:szCs w:val="24"/>
          <w:rtl/>
        </w:rPr>
        <w:t>הויא</w:t>
      </w:r>
      <w:proofErr w:type="spellEnd"/>
      <w:r w:rsidRPr="00936C42">
        <w:rPr>
          <w:rFonts w:ascii="David" w:hAnsi="David" w:cs="David"/>
          <w:sz w:val="24"/>
          <w:szCs w:val="24"/>
          <w:rtl/>
        </w:rPr>
        <w:t xml:space="preserve"> נתינה</w:t>
      </w:r>
      <w:r>
        <w:rPr>
          <w:rStyle w:val="a6"/>
          <w:rFonts w:ascii="David" w:hAnsi="David" w:cs="David"/>
          <w:sz w:val="24"/>
          <w:szCs w:val="24"/>
          <w:rtl/>
        </w:rPr>
        <w:footnoteReference w:id="17"/>
      </w:r>
      <w:r>
        <w:rPr>
          <w:rFonts w:ascii="David" w:hAnsi="David" w:cs="David" w:hint="cs"/>
          <w:sz w:val="24"/>
          <w:szCs w:val="24"/>
          <w:rtl/>
        </w:rPr>
        <w:t xml:space="preserve">". </w:t>
      </w:r>
      <w:r>
        <w:rPr>
          <w:rFonts w:asciiTheme="majorBidi" w:hAnsiTheme="majorBidi" w:cstheme="majorBidi" w:hint="cs"/>
          <w:sz w:val="24"/>
          <w:szCs w:val="24"/>
          <w:rtl/>
        </w:rPr>
        <w:t>בסתם מתנה ודאי אי אפשר לכפות:</w:t>
      </w:r>
      <w:r>
        <w:rPr>
          <w:rFonts w:ascii="David" w:hAnsi="David" w:cs="David" w:hint="cs"/>
          <w:sz w:val="24"/>
          <w:szCs w:val="24"/>
          <w:rtl/>
        </w:rPr>
        <w:t xml:space="preserve"> </w:t>
      </w:r>
    </w:p>
    <w:p w14:paraId="2C2861AD" w14:textId="77777777" w:rsidR="004A5E4F" w:rsidRDefault="004A5E4F" w:rsidP="004A5E4F">
      <w:pPr>
        <w:ind w:left="720"/>
        <w:rPr>
          <w:rFonts w:ascii="David" w:hAnsi="David" w:cs="David"/>
          <w:sz w:val="24"/>
          <w:szCs w:val="24"/>
          <w:rtl/>
        </w:rPr>
      </w:pPr>
      <w:r w:rsidRPr="00A03A24">
        <w:rPr>
          <w:rFonts w:ascii="David" w:hAnsi="David" w:cs="David"/>
          <w:sz w:val="24"/>
          <w:szCs w:val="24"/>
          <w:rtl/>
        </w:rPr>
        <w:t xml:space="preserve">פשיטא דאין לו לאדם לקבל מתנה בעל </w:t>
      </w:r>
      <w:proofErr w:type="spellStart"/>
      <w:r w:rsidRPr="00A03A24">
        <w:rPr>
          <w:rFonts w:ascii="David" w:hAnsi="David" w:cs="David"/>
          <w:sz w:val="24"/>
          <w:szCs w:val="24"/>
          <w:rtl/>
        </w:rPr>
        <w:t>כרחו</w:t>
      </w:r>
      <w:proofErr w:type="spellEnd"/>
      <w:r w:rsidRPr="00A03A24">
        <w:rPr>
          <w:rFonts w:ascii="David" w:hAnsi="David" w:cs="David"/>
          <w:sz w:val="24"/>
          <w:szCs w:val="24"/>
          <w:rtl/>
        </w:rPr>
        <w:t xml:space="preserve"> ועוד היכי פליג על זה רב </w:t>
      </w:r>
      <w:proofErr w:type="spellStart"/>
      <w:r w:rsidRPr="00A03A24">
        <w:rPr>
          <w:rFonts w:ascii="David" w:hAnsi="David" w:cs="David"/>
          <w:sz w:val="24"/>
          <w:szCs w:val="24"/>
          <w:rtl/>
        </w:rPr>
        <w:t>פפא</w:t>
      </w:r>
      <w:proofErr w:type="spellEnd"/>
      <w:r>
        <w:rPr>
          <w:rFonts w:ascii="David" w:hAnsi="David" w:cs="David" w:hint="cs"/>
          <w:sz w:val="24"/>
          <w:szCs w:val="24"/>
          <w:rtl/>
        </w:rPr>
        <w:t>?</w:t>
      </w:r>
      <w:r w:rsidRPr="00A03A24">
        <w:rPr>
          <w:rFonts w:ascii="David" w:hAnsi="David" w:cs="David"/>
          <w:sz w:val="24"/>
          <w:szCs w:val="24"/>
          <w:rtl/>
        </w:rPr>
        <w:t xml:space="preserve"> וי"ל דודאי מתנה ד</w:t>
      </w:r>
      <w:r w:rsidRPr="00936C42">
        <w:rPr>
          <w:rFonts w:ascii="David" w:hAnsi="David" w:cs="David"/>
          <w:b/>
          <w:bCs/>
          <w:sz w:val="24"/>
          <w:szCs w:val="24"/>
          <w:rtl/>
        </w:rPr>
        <w:t>רשות</w:t>
      </w:r>
      <w:r w:rsidRPr="00A03A24">
        <w:rPr>
          <w:rFonts w:ascii="David" w:hAnsi="David" w:cs="David"/>
          <w:sz w:val="24"/>
          <w:szCs w:val="24"/>
          <w:rtl/>
        </w:rPr>
        <w:t xml:space="preserve"> שאין לו שום צורך פשיטא דלא </w:t>
      </w:r>
      <w:proofErr w:type="spellStart"/>
      <w:r w:rsidRPr="00A03A24">
        <w:rPr>
          <w:rFonts w:ascii="David" w:hAnsi="David" w:cs="David"/>
          <w:sz w:val="24"/>
          <w:szCs w:val="24"/>
          <w:rtl/>
        </w:rPr>
        <w:t>הויא</w:t>
      </w:r>
      <w:proofErr w:type="spellEnd"/>
      <w:r w:rsidRPr="00A03A24">
        <w:rPr>
          <w:rFonts w:ascii="David" w:hAnsi="David" w:cs="David"/>
          <w:sz w:val="24"/>
          <w:szCs w:val="24"/>
          <w:rtl/>
        </w:rPr>
        <w:t xml:space="preserve"> בעל </w:t>
      </w:r>
      <w:proofErr w:type="spellStart"/>
      <w:r w:rsidRPr="00A03A24">
        <w:rPr>
          <w:rFonts w:ascii="David" w:hAnsi="David" w:cs="David"/>
          <w:sz w:val="24"/>
          <w:szCs w:val="24"/>
          <w:rtl/>
        </w:rPr>
        <w:t>כרחו</w:t>
      </w:r>
      <w:proofErr w:type="spellEnd"/>
      <w:r w:rsidRPr="00A03A24">
        <w:rPr>
          <w:rFonts w:ascii="David" w:hAnsi="David" w:cs="David"/>
          <w:sz w:val="24"/>
          <w:szCs w:val="24"/>
          <w:rtl/>
        </w:rPr>
        <w:t xml:space="preserve"> ורב </w:t>
      </w:r>
      <w:proofErr w:type="spellStart"/>
      <w:r w:rsidRPr="00A03A24">
        <w:rPr>
          <w:rFonts w:ascii="David" w:hAnsi="David" w:cs="David"/>
          <w:sz w:val="24"/>
          <w:szCs w:val="24"/>
          <w:rtl/>
        </w:rPr>
        <w:t>פפא</w:t>
      </w:r>
      <w:proofErr w:type="spellEnd"/>
      <w:r w:rsidRPr="00A03A24">
        <w:rPr>
          <w:rFonts w:ascii="David" w:hAnsi="David" w:cs="David"/>
          <w:sz w:val="24"/>
          <w:szCs w:val="24"/>
          <w:rtl/>
        </w:rPr>
        <w:t xml:space="preserve"> נמי לא פליג על זה</w:t>
      </w:r>
      <w:r>
        <w:rPr>
          <w:rFonts w:ascii="David" w:hAnsi="David" w:cs="David" w:hint="cs"/>
          <w:sz w:val="24"/>
          <w:szCs w:val="24"/>
          <w:rtl/>
        </w:rPr>
        <w:t>.</w:t>
      </w:r>
      <w:r w:rsidRPr="00A03A24">
        <w:rPr>
          <w:rFonts w:ascii="David" w:hAnsi="David" w:cs="David"/>
          <w:sz w:val="24"/>
          <w:szCs w:val="24"/>
          <w:rtl/>
        </w:rPr>
        <w:t xml:space="preserve"> אלא במתנה שיש בה צורך פליגי</w:t>
      </w:r>
      <w:r>
        <w:rPr>
          <w:rFonts w:ascii="David" w:hAnsi="David" w:cs="David" w:hint="cs"/>
          <w:sz w:val="24"/>
          <w:szCs w:val="24"/>
          <w:rtl/>
        </w:rPr>
        <w:t>,</w:t>
      </w:r>
      <w:r w:rsidRPr="00A03A24">
        <w:rPr>
          <w:rFonts w:ascii="David" w:hAnsi="David" w:cs="David"/>
          <w:sz w:val="24"/>
          <w:szCs w:val="24"/>
          <w:rtl/>
        </w:rPr>
        <w:t xml:space="preserve"> כמו הכא </w:t>
      </w:r>
      <w:proofErr w:type="spellStart"/>
      <w:r w:rsidRPr="00A03A24">
        <w:rPr>
          <w:rFonts w:ascii="David" w:hAnsi="David" w:cs="David"/>
          <w:sz w:val="24"/>
          <w:szCs w:val="24"/>
          <w:rtl/>
        </w:rPr>
        <w:t>דאמר</w:t>
      </w:r>
      <w:proofErr w:type="spellEnd"/>
      <w:r w:rsidRPr="00A03A24">
        <w:rPr>
          <w:rFonts w:ascii="David" w:hAnsi="David" w:cs="David"/>
          <w:sz w:val="24"/>
          <w:szCs w:val="24"/>
          <w:rtl/>
        </w:rPr>
        <w:t xml:space="preserve"> לה זה גיטך</w:t>
      </w:r>
      <w:r>
        <w:rPr>
          <w:rFonts w:ascii="David" w:hAnsi="David" w:cs="David" w:hint="cs"/>
          <w:sz w:val="24"/>
          <w:szCs w:val="24"/>
          <w:rtl/>
        </w:rPr>
        <w:t>:</w:t>
      </w:r>
      <w:r w:rsidRPr="00A03A24">
        <w:rPr>
          <w:rFonts w:ascii="David" w:hAnsi="David" w:cs="David"/>
          <w:sz w:val="24"/>
          <w:szCs w:val="24"/>
          <w:rtl/>
        </w:rPr>
        <w:t xml:space="preserve"> ע"מ שתתן לי מאתים זוז שהיא צריכה כדי לקיים תנאי הגט וכגון קבלה דמתני'</w:t>
      </w:r>
      <w:r>
        <w:rPr>
          <w:rFonts w:ascii="David" w:hAnsi="David" w:cs="David" w:hint="cs"/>
          <w:sz w:val="24"/>
          <w:szCs w:val="24"/>
          <w:rtl/>
        </w:rPr>
        <w:t xml:space="preserve">. </w:t>
      </w:r>
    </w:p>
    <w:p w14:paraId="2437EE69" w14:textId="77777777" w:rsidR="004A5E4F" w:rsidRPr="00936C42" w:rsidRDefault="004A5E4F" w:rsidP="004A5E4F">
      <w:pPr>
        <w:rPr>
          <w:rFonts w:asciiTheme="majorBidi" w:hAnsiTheme="majorBidi" w:cstheme="majorBidi"/>
          <w:sz w:val="24"/>
          <w:szCs w:val="24"/>
          <w:rtl/>
        </w:rPr>
      </w:pPr>
      <w:r>
        <w:rPr>
          <w:rFonts w:asciiTheme="majorBidi" w:hAnsiTheme="majorBidi" w:cstheme="majorBidi" w:hint="cs"/>
          <w:sz w:val="24"/>
          <w:szCs w:val="24"/>
          <w:rtl/>
        </w:rPr>
        <w:t xml:space="preserve">במסכת גיטין ראו בעלי התוספות לנכון להוסיף: </w:t>
      </w:r>
      <w:r>
        <w:rPr>
          <w:rFonts w:asciiTheme="majorBidi" w:hAnsiTheme="majorBidi" w:cs="Times New Roman" w:hint="cs"/>
          <w:sz w:val="24"/>
          <w:szCs w:val="24"/>
          <w:rtl/>
        </w:rPr>
        <w:t xml:space="preserve"> </w:t>
      </w:r>
    </w:p>
    <w:p w14:paraId="10C1ED57" w14:textId="77777777" w:rsidR="004A5E4F" w:rsidRDefault="004A5E4F" w:rsidP="004A5E4F">
      <w:pPr>
        <w:ind w:left="720"/>
        <w:rPr>
          <w:rFonts w:ascii="Times New Roman" w:hAnsi="Times New Roman" w:cs="Times New Roman"/>
          <w:sz w:val="24"/>
          <w:szCs w:val="24"/>
          <w:rtl/>
        </w:rPr>
      </w:pPr>
      <w:proofErr w:type="spellStart"/>
      <w:r w:rsidRPr="00936C42">
        <w:rPr>
          <w:rFonts w:ascii="David" w:hAnsi="David" w:cs="David"/>
          <w:sz w:val="24"/>
          <w:szCs w:val="24"/>
          <w:rtl/>
        </w:rPr>
        <w:t>א"ת</w:t>
      </w:r>
      <w:proofErr w:type="spellEnd"/>
      <w:r w:rsidRPr="00936C42">
        <w:rPr>
          <w:rFonts w:ascii="David" w:hAnsi="David" w:cs="David"/>
          <w:sz w:val="24"/>
          <w:szCs w:val="24"/>
          <w:rtl/>
        </w:rPr>
        <w:t xml:space="preserve"> גבי גט פשיטא דלא </w:t>
      </w:r>
      <w:proofErr w:type="spellStart"/>
      <w:r w:rsidRPr="00936C42">
        <w:rPr>
          <w:rFonts w:ascii="David" w:hAnsi="David" w:cs="David"/>
          <w:sz w:val="24"/>
          <w:szCs w:val="24"/>
          <w:rtl/>
        </w:rPr>
        <w:t>הויא</w:t>
      </w:r>
      <w:proofErr w:type="spellEnd"/>
      <w:r w:rsidRPr="00936C42">
        <w:rPr>
          <w:rFonts w:ascii="David" w:hAnsi="David" w:cs="David"/>
          <w:sz w:val="24"/>
          <w:szCs w:val="24"/>
          <w:rtl/>
        </w:rPr>
        <w:t xml:space="preserve"> נתינה ומה צריך ללמוד מתקנתו של הלל וכי אם </w:t>
      </w:r>
      <w:proofErr w:type="spellStart"/>
      <w:r w:rsidRPr="00936C42">
        <w:rPr>
          <w:rFonts w:ascii="David" w:hAnsi="David" w:cs="David"/>
          <w:sz w:val="24"/>
          <w:szCs w:val="24"/>
          <w:rtl/>
        </w:rPr>
        <w:t>יתן</w:t>
      </w:r>
      <w:proofErr w:type="spellEnd"/>
      <w:r w:rsidRPr="00936C42">
        <w:rPr>
          <w:rFonts w:ascii="David" w:hAnsi="David" w:cs="David"/>
          <w:sz w:val="24"/>
          <w:szCs w:val="24"/>
          <w:rtl/>
        </w:rPr>
        <w:t xml:space="preserve"> מתנה </w:t>
      </w:r>
      <w:proofErr w:type="spellStart"/>
      <w:r w:rsidRPr="00936C42">
        <w:rPr>
          <w:rFonts w:ascii="David" w:hAnsi="David" w:cs="David"/>
          <w:sz w:val="24"/>
          <w:szCs w:val="24"/>
          <w:rtl/>
        </w:rPr>
        <w:t>לחבירו</w:t>
      </w:r>
      <w:proofErr w:type="spellEnd"/>
      <w:r w:rsidRPr="00936C42">
        <w:rPr>
          <w:rFonts w:ascii="David" w:hAnsi="David" w:cs="David"/>
          <w:sz w:val="24"/>
          <w:szCs w:val="24"/>
          <w:rtl/>
        </w:rPr>
        <w:t xml:space="preserve"> </w:t>
      </w:r>
      <w:proofErr w:type="spellStart"/>
      <w:r w:rsidRPr="00936C42">
        <w:rPr>
          <w:rFonts w:ascii="David" w:hAnsi="David" w:cs="David"/>
          <w:sz w:val="24"/>
          <w:szCs w:val="24"/>
          <w:rtl/>
        </w:rPr>
        <w:t>יקבלנה</w:t>
      </w:r>
      <w:proofErr w:type="spellEnd"/>
      <w:r w:rsidRPr="00936C42">
        <w:rPr>
          <w:rFonts w:ascii="David" w:hAnsi="David" w:cs="David"/>
          <w:sz w:val="24"/>
          <w:szCs w:val="24"/>
          <w:rtl/>
        </w:rPr>
        <w:t xml:space="preserve"> בעל </w:t>
      </w:r>
      <w:proofErr w:type="spellStart"/>
      <w:r w:rsidRPr="00936C42">
        <w:rPr>
          <w:rFonts w:ascii="David" w:hAnsi="David" w:cs="David"/>
          <w:sz w:val="24"/>
          <w:szCs w:val="24"/>
          <w:rtl/>
        </w:rPr>
        <w:t>כרחו</w:t>
      </w:r>
      <w:proofErr w:type="spellEnd"/>
      <w:r>
        <w:rPr>
          <w:rStyle w:val="a6"/>
          <w:rFonts w:ascii="David" w:hAnsi="David" w:cs="David"/>
          <w:sz w:val="24"/>
          <w:szCs w:val="24"/>
          <w:rtl/>
        </w:rPr>
        <w:footnoteReference w:id="18"/>
      </w:r>
      <w:r w:rsidRPr="00936C42">
        <w:rPr>
          <w:rFonts w:ascii="David" w:hAnsi="David" w:cs="David"/>
          <w:sz w:val="24"/>
          <w:szCs w:val="24"/>
          <w:rtl/>
        </w:rPr>
        <w:t xml:space="preserve"> </w:t>
      </w:r>
      <w:proofErr w:type="spellStart"/>
      <w:r w:rsidRPr="00936C42">
        <w:rPr>
          <w:rFonts w:ascii="David" w:hAnsi="David" w:cs="David"/>
          <w:sz w:val="24"/>
          <w:szCs w:val="24"/>
          <w:rtl/>
        </w:rPr>
        <w:t>ואור"י</w:t>
      </w:r>
      <w:proofErr w:type="spellEnd"/>
      <w:r w:rsidRPr="00936C42">
        <w:rPr>
          <w:rFonts w:ascii="David" w:hAnsi="David" w:cs="David"/>
          <w:sz w:val="24"/>
          <w:szCs w:val="24"/>
          <w:rtl/>
        </w:rPr>
        <w:t xml:space="preserve"> </w:t>
      </w:r>
      <w:proofErr w:type="spellStart"/>
      <w:r w:rsidRPr="00936C42">
        <w:rPr>
          <w:rFonts w:ascii="David" w:hAnsi="David" w:cs="David"/>
          <w:sz w:val="24"/>
          <w:szCs w:val="24"/>
          <w:rtl/>
        </w:rPr>
        <w:t>די"ל</w:t>
      </w:r>
      <w:proofErr w:type="spellEnd"/>
      <w:r w:rsidRPr="00936C42">
        <w:rPr>
          <w:rFonts w:ascii="David" w:hAnsi="David" w:cs="David"/>
          <w:sz w:val="24"/>
          <w:szCs w:val="24"/>
          <w:rtl/>
        </w:rPr>
        <w:t xml:space="preserve"> </w:t>
      </w:r>
      <w:proofErr w:type="spellStart"/>
      <w:r w:rsidRPr="00936C42">
        <w:rPr>
          <w:rFonts w:ascii="David" w:hAnsi="David" w:cs="David"/>
          <w:sz w:val="24"/>
          <w:szCs w:val="24"/>
          <w:rtl/>
        </w:rPr>
        <w:t>דכיון</w:t>
      </w:r>
      <w:proofErr w:type="spellEnd"/>
      <w:r w:rsidRPr="00936C42">
        <w:rPr>
          <w:rFonts w:ascii="David" w:hAnsi="David" w:cs="David"/>
          <w:sz w:val="24"/>
          <w:szCs w:val="24"/>
          <w:rtl/>
        </w:rPr>
        <w:t xml:space="preserve"> </w:t>
      </w:r>
      <w:proofErr w:type="spellStart"/>
      <w:r w:rsidRPr="00936C42">
        <w:rPr>
          <w:rFonts w:ascii="David" w:hAnsi="David" w:cs="David"/>
          <w:sz w:val="24"/>
          <w:szCs w:val="24"/>
          <w:rtl/>
        </w:rPr>
        <w:t>דאמר</w:t>
      </w:r>
      <w:proofErr w:type="spellEnd"/>
      <w:r w:rsidRPr="00936C42">
        <w:rPr>
          <w:rFonts w:ascii="David" w:hAnsi="David" w:cs="David"/>
          <w:sz w:val="24"/>
          <w:szCs w:val="24"/>
          <w:rtl/>
        </w:rPr>
        <w:t xml:space="preserve"> לה </w:t>
      </w:r>
      <w:proofErr w:type="spellStart"/>
      <w:r w:rsidRPr="00936C42">
        <w:rPr>
          <w:rFonts w:ascii="David" w:hAnsi="David" w:cs="David"/>
          <w:sz w:val="24"/>
          <w:szCs w:val="24"/>
          <w:rtl/>
        </w:rPr>
        <w:t>ה"ז</w:t>
      </w:r>
      <w:proofErr w:type="spellEnd"/>
      <w:r w:rsidRPr="00936C42">
        <w:rPr>
          <w:rFonts w:ascii="David" w:hAnsi="David" w:cs="David"/>
          <w:sz w:val="24"/>
          <w:szCs w:val="24"/>
          <w:rtl/>
        </w:rPr>
        <w:t xml:space="preserve"> גיטך ע"מ שתתני לי מאתים </w:t>
      </w:r>
      <w:r w:rsidRPr="00936C42">
        <w:rPr>
          <w:rFonts w:ascii="David" w:hAnsi="David" w:cs="David"/>
          <w:sz w:val="24"/>
          <w:szCs w:val="24"/>
          <w:rtl/>
        </w:rPr>
        <w:lastRenderedPageBreak/>
        <w:t xml:space="preserve">זוז </w:t>
      </w:r>
      <w:r w:rsidRPr="00936C42">
        <w:rPr>
          <w:rFonts w:ascii="David" w:hAnsi="David" w:cs="David"/>
          <w:b/>
          <w:bCs/>
          <w:sz w:val="24"/>
          <w:szCs w:val="24"/>
          <w:rtl/>
        </w:rPr>
        <w:t>תלה הדבר בדעתה</w:t>
      </w:r>
      <w:r w:rsidRPr="00936C42">
        <w:rPr>
          <w:rFonts w:ascii="David" w:hAnsi="David" w:cs="David"/>
          <w:sz w:val="24"/>
          <w:szCs w:val="24"/>
          <w:rtl/>
        </w:rPr>
        <w:t xml:space="preserve"> ועליו לקבלם</w:t>
      </w:r>
      <w:r>
        <w:rPr>
          <w:rFonts w:ascii="David" w:hAnsi="David" w:cs="David" w:hint="cs"/>
          <w:sz w:val="24"/>
          <w:szCs w:val="24"/>
          <w:rtl/>
        </w:rPr>
        <w:t>.</w:t>
      </w:r>
      <w:r w:rsidRPr="00936C42">
        <w:rPr>
          <w:rFonts w:ascii="David" w:hAnsi="David" w:cs="David"/>
          <w:sz w:val="24"/>
          <w:szCs w:val="24"/>
          <w:rtl/>
        </w:rPr>
        <w:t xml:space="preserve"> </w:t>
      </w:r>
      <w:proofErr w:type="spellStart"/>
      <w:r w:rsidRPr="00936C42">
        <w:rPr>
          <w:rFonts w:ascii="David" w:hAnsi="David" w:cs="David"/>
          <w:sz w:val="24"/>
          <w:szCs w:val="24"/>
          <w:rtl/>
        </w:rPr>
        <w:t>והוי</w:t>
      </w:r>
      <w:proofErr w:type="spellEnd"/>
      <w:r w:rsidRPr="00936C42">
        <w:rPr>
          <w:rFonts w:ascii="David" w:hAnsi="David" w:cs="David"/>
          <w:sz w:val="24"/>
          <w:szCs w:val="24"/>
          <w:rtl/>
        </w:rPr>
        <w:t xml:space="preserve"> כמו בבתי ערי חומה </w:t>
      </w:r>
      <w:proofErr w:type="spellStart"/>
      <w:r w:rsidRPr="00936C42">
        <w:rPr>
          <w:rFonts w:ascii="David" w:hAnsi="David" w:cs="David"/>
          <w:sz w:val="24"/>
          <w:szCs w:val="24"/>
          <w:rtl/>
        </w:rPr>
        <w:t>וקמ"ל</w:t>
      </w:r>
      <w:proofErr w:type="spellEnd"/>
      <w:r w:rsidRPr="00936C42">
        <w:rPr>
          <w:rFonts w:ascii="David" w:hAnsi="David" w:cs="David"/>
          <w:sz w:val="24"/>
          <w:szCs w:val="24"/>
          <w:rtl/>
        </w:rPr>
        <w:t xml:space="preserve"> </w:t>
      </w:r>
      <w:proofErr w:type="spellStart"/>
      <w:r w:rsidRPr="00936C42">
        <w:rPr>
          <w:rFonts w:ascii="David" w:hAnsi="David" w:cs="David"/>
          <w:sz w:val="24"/>
          <w:szCs w:val="24"/>
          <w:rtl/>
        </w:rPr>
        <w:t>דאפ"ה</w:t>
      </w:r>
      <w:proofErr w:type="spellEnd"/>
      <w:r w:rsidRPr="00936C42">
        <w:rPr>
          <w:rFonts w:ascii="David" w:hAnsi="David" w:cs="David"/>
          <w:sz w:val="24"/>
          <w:szCs w:val="24"/>
          <w:rtl/>
        </w:rPr>
        <w:t xml:space="preserve"> </w:t>
      </w:r>
      <w:proofErr w:type="spellStart"/>
      <w:r w:rsidRPr="00936C42">
        <w:rPr>
          <w:rFonts w:ascii="David" w:hAnsi="David" w:cs="David"/>
          <w:sz w:val="24"/>
          <w:szCs w:val="24"/>
          <w:rtl/>
        </w:rPr>
        <w:t>בע"כ</w:t>
      </w:r>
      <w:proofErr w:type="spellEnd"/>
      <w:r w:rsidRPr="00936C42">
        <w:rPr>
          <w:rFonts w:ascii="David" w:hAnsi="David" w:cs="David"/>
          <w:sz w:val="24"/>
          <w:szCs w:val="24"/>
          <w:rtl/>
        </w:rPr>
        <w:t xml:space="preserve"> לא </w:t>
      </w:r>
      <w:proofErr w:type="spellStart"/>
      <w:r w:rsidRPr="00936C42">
        <w:rPr>
          <w:rFonts w:ascii="David" w:hAnsi="David" w:cs="David"/>
          <w:sz w:val="24"/>
          <w:szCs w:val="24"/>
          <w:rtl/>
        </w:rPr>
        <w:t>הויא</w:t>
      </w:r>
      <w:proofErr w:type="spellEnd"/>
      <w:r w:rsidRPr="00936C42">
        <w:rPr>
          <w:rFonts w:ascii="David" w:hAnsi="David" w:cs="David"/>
          <w:sz w:val="24"/>
          <w:szCs w:val="24"/>
          <w:rtl/>
        </w:rPr>
        <w:t xml:space="preserve"> נתינה.</w:t>
      </w:r>
      <w:r>
        <w:rPr>
          <w:rFonts w:ascii="David" w:hAnsi="David" w:cs="David" w:hint="cs"/>
          <w:sz w:val="24"/>
          <w:szCs w:val="24"/>
          <w:rtl/>
        </w:rPr>
        <w:t xml:space="preserve">  </w:t>
      </w:r>
    </w:p>
    <w:p w14:paraId="7ABAE91C" w14:textId="77777777" w:rsidR="004A5E4F" w:rsidRDefault="004A5E4F" w:rsidP="004A5E4F">
      <w:pPr>
        <w:rPr>
          <w:rFonts w:ascii="Times New Roman" w:hAnsi="Times New Roman" w:cs="Times New Roman"/>
          <w:sz w:val="24"/>
          <w:szCs w:val="24"/>
          <w:rtl/>
        </w:rPr>
      </w:pPr>
      <w:proofErr w:type="spellStart"/>
      <w:r w:rsidRPr="00993EF4">
        <w:rPr>
          <w:rFonts w:ascii="Times New Roman" w:hAnsi="Times New Roman" w:cs="Times New Roman"/>
          <w:sz w:val="24"/>
          <w:szCs w:val="24"/>
          <w:rtl/>
        </w:rPr>
        <w:t>הרשב"א</w:t>
      </w:r>
      <w:proofErr w:type="spellEnd"/>
      <w:r>
        <w:rPr>
          <w:rFonts w:ascii="Times New Roman" w:hAnsi="Times New Roman" w:cs="Times New Roman"/>
          <w:sz w:val="24"/>
          <w:szCs w:val="24"/>
          <w:rtl/>
        </w:rPr>
        <w:t xml:space="preserve"> </w:t>
      </w:r>
      <w:proofErr w:type="spellStart"/>
      <w:r w:rsidRPr="00993EF4">
        <w:rPr>
          <w:rFonts w:ascii="Times New Roman" w:hAnsi="Times New Roman" w:cs="Times New Roman"/>
          <w:sz w:val="24"/>
          <w:szCs w:val="24"/>
          <w:rtl/>
        </w:rPr>
        <w:t>בגיטין</w:t>
      </w:r>
      <w:proofErr w:type="spellEnd"/>
      <w:r w:rsidRPr="00993EF4">
        <w:rPr>
          <w:rFonts w:ascii="Times New Roman" w:hAnsi="Times New Roman" w:cs="Times New Roman"/>
          <w:sz w:val="24"/>
          <w:szCs w:val="24"/>
          <w:rtl/>
        </w:rPr>
        <w:t xml:space="preserve"> מוסיף </w:t>
      </w:r>
      <w:r>
        <w:rPr>
          <w:rFonts w:ascii="Times New Roman" w:hAnsi="Times New Roman" w:cs="Times New Roman" w:hint="cs"/>
          <w:sz w:val="24"/>
          <w:szCs w:val="24"/>
          <w:rtl/>
        </w:rPr>
        <w:t>ה</w:t>
      </w:r>
      <w:r w:rsidRPr="00993EF4">
        <w:rPr>
          <w:rFonts w:ascii="Times New Roman" w:hAnsi="Times New Roman" w:cs="Times New Roman"/>
          <w:sz w:val="24"/>
          <w:szCs w:val="24"/>
          <w:rtl/>
        </w:rPr>
        <w:t>בחנה מחודשת בין ק</w:t>
      </w:r>
      <w:r>
        <w:rPr>
          <w:rFonts w:ascii="Times New Roman" w:hAnsi="Times New Roman" w:cs="Times New Roman" w:hint="cs"/>
          <w:sz w:val="24"/>
          <w:szCs w:val="24"/>
          <w:rtl/>
        </w:rPr>
        <w:t>י</w:t>
      </w:r>
      <w:r w:rsidRPr="00993EF4">
        <w:rPr>
          <w:rFonts w:ascii="Times New Roman" w:hAnsi="Times New Roman" w:cs="Times New Roman"/>
          <w:sz w:val="24"/>
          <w:szCs w:val="24"/>
          <w:rtl/>
        </w:rPr>
        <w:t xml:space="preserve">ום התנאי לבין תקפות הנתינה. תנאי ניתן לקיים </w:t>
      </w:r>
      <w:r>
        <w:rPr>
          <w:rFonts w:ascii="Times New Roman" w:hAnsi="Times New Roman" w:cs="Times New Roman" w:hint="cs"/>
          <w:sz w:val="24"/>
          <w:szCs w:val="24"/>
          <w:rtl/>
        </w:rPr>
        <w:t>בעל כורחו</w:t>
      </w:r>
      <w:r w:rsidRPr="00993EF4">
        <w:rPr>
          <w:rFonts w:ascii="Times New Roman" w:hAnsi="Times New Roman" w:cs="Times New Roman"/>
          <w:sz w:val="24"/>
          <w:szCs w:val="24"/>
          <w:rtl/>
        </w:rPr>
        <w:t xml:space="preserve"> של מקבל, אבל לתת לו </w:t>
      </w:r>
      <w:r>
        <w:rPr>
          <w:rFonts w:ascii="Times New Roman" w:hAnsi="Times New Roman" w:cs="Times New Roman" w:hint="cs"/>
          <w:sz w:val="24"/>
          <w:szCs w:val="24"/>
          <w:rtl/>
        </w:rPr>
        <w:t xml:space="preserve">- </w:t>
      </w:r>
      <w:r w:rsidRPr="00993EF4">
        <w:rPr>
          <w:rFonts w:ascii="Times New Roman" w:hAnsi="Times New Roman" w:cs="Times New Roman"/>
          <w:sz w:val="24"/>
          <w:szCs w:val="24"/>
          <w:rtl/>
        </w:rPr>
        <w:t xml:space="preserve">לא. </w:t>
      </w:r>
    </w:p>
    <w:p w14:paraId="6F8DD473" w14:textId="77777777" w:rsidR="004A5E4F" w:rsidRPr="00C4625F" w:rsidRDefault="004A5E4F" w:rsidP="004A5E4F">
      <w:pPr>
        <w:ind w:left="360"/>
        <w:rPr>
          <w:rFonts w:ascii="Times New Roman" w:hAnsi="Times New Roman" w:cs="Times New Roman"/>
          <w:sz w:val="24"/>
          <w:szCs w:val="24"/>
          <w:rtl/>
        </w:rPr>
      </w:pPr>
      <w:r w:rsidRPr="00993EF4">
        <w:rPr>
          <w:rFonts w:ascii="David" w:hAnsi="David" w:cs="David"/>
          <w:sz w:val="24"/>
          <w:szCs w:val="24"/>
          <w:rtl/>
        </w:rPr>
        <w:t xml:space="preserve">עוד נראה לי </w:t>
      </w:r>
      <w:proofErr w:type="spellStart"/>
      <w:r w:rsidRPr="00993EF4">
        <w:rPr>
          <w:rFonts w:ascii="David" w:hAnsi="David" w:cs="David"/>
          <w:sz w:val="24"/>
          <w:szCs w:val="24"/>
          <w:rtl/>
        </w:rPr>
        <w:t>דאפילו</w:t>
      </w:r>
      <w:proofErr w:type="spellEnd"/>
      <w:r w:rsidRPr="00993EF4">
        <w:rPr>
          <w:rFonts w:ascii="David" w:hAnsi="David" w:cs="David"/>
          <w:sz w:val="24"/>
          <w:szCs w:val="24"/>
          <w:rtl/>
        </w:rPr>
        <w:t xml:space="preserve"> למ"ד נתינה </w:t>
      </w:r>
      <w:proofErr w:type="spellStart"/>
      <w:r w:rsidRPr="00993EF4">
        <w:rPr>
          <w:rFonts w:ascii="David" w:hAnsi="David" w:cs="David"/>
          <w:sz w:val="24"/>
          <w:szCs w:val="24"/>
          <w:rtl/>
        </w:rPr>
        <w:t>בע"כ</w:t>
      </w:r>
      <w:proofErr w:type="spellEnd"/>
      <w:r w:rsidRPr="00993EF4">
        <w:rPr>
          <w:rFonts w:ascii="David" w:hAnsi="David" w:cs="David"/>
          <w:sz w:val="24"/>
          <w:szCs w:val="24"/>
          <w:rtl/>
        </w:rPr>
        <w:t xml:space="preserve"> שמה נתינה היינו </w:t>
      </w:r>
      <w:proofErr w:type="spellStart"/>
      <w:r w:rsidRPr="00993EF4">
        <w:rPr>
          <w:rFonts w:ascii="David" w:hAnsi="David" w:cs="David"/>
          <w:sz w:val="24"/>
          <w:szCs w:val="24"/>
          <w:rtl/>
        </w:rPr>
        <w:t>דוקא</w:t>
      </w:r>
      <w:proofErr w:type="spellEnd"/>
      <w:r w:rsidRPr="00993EF4">
        <w:rPr>
          <w:rFonts w:ascii="David" w:hAnsi="David" w:cs="David"/>
          <w:sz w:val="24"/>
          <w:szCs w:val="24"/>
          <w:rtl/>
        </w:rPr>
        <w:t xml:space="preserve"> שהנותן נפטר בנתינתו וזכה במה שבידו בקיום תנאו, והיינו טעמא </w:t>
      </w:r>
      <w:proofErr w:type="spellStart"/>
      <w:r w:rsidRPr="00993EF4">
        <w:rPr>
          <w:rFonts w:ascii="David" w:hAnsi="David" w:cs="David"/>
          <w:sz w:val="24"/>
          <w:szCs w:val="24"/>
          <w:rtl/>
        </w:rPr>
        <w:t>דגט</w:t>
      </w:r>
      <w:proofErr w:type="spellEnd"/>
      <w:r w:rsidRPr="00993EF4">
        <w:rPr>
          <w:rFonts w:ascii="David" w:hAnsi="David" w:cs="David"/>
          <w:sz w:val="24"/>
          <w:szCs w:val="24"/>
          <w:rtl/>
        </w:rPr>
        <w:t xml:space="preserve">, והיינו טעמא </w:t>
      </w:r>
      <w:proofErr w:type="spellStart"/>
      <w:r w:rsidRPr="00993EF4">
        <w:rPr>
          <w:rFonts w:ascii="David" w:hAnsi="David" w:cs="David"/>
          <w:sz w:val="24"/>
          <w:szCs w:val="24"/>
          <w:rtl/>
        </w:rPr>
        <w:t>דבית</w:t>
      </w:r>
      <w:proofErr w:type="spellEnd"/>
      <w:r w:rsidRPr="00993EF4">
        <w:rPr>
          <w:rFonts w:ascii="David" w:hAnsi="David" w:cs="David"/>
          <w:sz w:val="24"/>
          <w:szCs w:val="24"/>
          <w:rtl/>
        </w:rPr>
        <w:t xml:space="preserve"> בבתי ערי חומה זכתה </w:t>
      </w:r>
      <w:proofErr w:type="spellStart"/>
      <w:r w:rsidRPr="00993EF4">
        <w:rPr>
          <w:rFonts w:ascii="David" w:hAnsi="David" w:cs="David"/>
          <w:sz w:val="24"/>
          <w:szCs w:val="24"/>
          <w:rtl/>
        </w:rPr>
        <w:t>האשה</w:t>
      </w:r>
      <w:proofErr w:type="spellEnd"/>
      <w:r w:rsidRPr="00993EF4">
        <w:rPr>
          <w:rFonts w:ascii="David" w:hAnsi="David" w:cs="David"/>
          <w:sz w:val="24"/>
          <w:szCs w:val="24"/>
          <w:rtl/>
        </w:rPr>
        <w:t xml:space="preserve"> בגט שבידה וזכה הלה בבית בקיום תנאם, וה"ה לנשבע ליתן </w:t>
      </w:r>
      <w:proofErr w:type="spellStart"/>
      <w:r w:rsidRPr="00993EF4">
        <w:rPr>
          <w:rFonts w:ascii="David" w:hAnsi="David" w:cs="David"/>
          <w:sz w:val="24"/>
          <w:szCs w:val="24"/>
          <w:rtl/>
        </w:rPr>
        <w:t>לחבירו</w:t>
      </w:r>
      <w:proofErr w:type="spellEnd"/>
      <w:r w:rsidRPr="00993EF4">
        <w:rPr>
          <w:rFonts w:ascii="David" w:hAnsi="David" w:cs="David"/>
          <w:sz w:val="24"/>
          <w:szCs w:val="24"/>
          <w:rtl/>
        </w:rPr>
        <w:t xml:space="preserve"> נותן לו בעל </w:t>
      </w:r>
      <w:proofErr w:type="spellStart"/>
      <w:r w:rsidRPr="00993EF4">
        <w:rPr>
          <w:rFonts w:ascii="David" w:hAnsi="David" w:cs="David"/>
          <w:sz w:val="24"/>
          <w:szCs w:val="24"/>
          <w:rtl/>
        </w:rPr>
        <w:t>כרחו</w:t>
      </w:r>
      <w:proofErr w:type="spellEnd"/>
      <w:r w:rsidRPr="00993EF4">
        <w:rPr>
          <w:rFonts w:ascii="David" w:hAnsi="David" w:cs="David"/>
          <w:sz w:val="24"/>
          <w:szCs w:val="24"/>
          <w:rtl/>
        </w:rPr>
        <w:t xml:space="preserve"> ונפטר, אבל </w:t>
      </w:r>
      <w:r w:rsidRPr="00993EF4">
        <w:rPr>
          <w:rFonts w:ascii="David" w:hAnsi="David" w:cs="David"/>
          <w:b/>
          <w:bCs/>
          <w:sz w:val="24"/>
          <w:szCs w:val="24"/>
          <w:rtl/>
        </w:rPr>
        <w:t>שתהא נתינה לגבי מי שניתן להם בעל כרחם</w:t>
      </w:r>
      <w:r>
        <w:rPr>
          <w:rFonts w:ascii="David" w:hAnsi="David" w:cs="David" w:hint="cs"/>
          <w:b/>
          <w:bCs/>
          <w:sz w:val="24"/>
          <w:szCs w:val="24"/>
          <w:rtl/>
        </w:rPr>
        <w:t xml:space="preserve"> -</w:t>
      </w:r>
      <w:r w:rsidRPr="00993EF4">
        <w:rPr>
          <w:rFonts w:ascii="David" w:hAnsi="David" w:cs="David"/>
          <w:b/>
          <w:bCs/>
          <w:sz w:val="24"/>
          <w:szCs w:val="24"/>
          <w:rtl/>
        </w:rPr>
        <w:t xml:space="preserve"> לא</w:t>
      </w:r>
      <w:r>
        <w:rPr>
          <w:rFonts w:ascii="David" w:hAnsi="David" w:cs="David" w:hint="cs"/>
          <w:b/>
          <w:bCs/>
          <w:sz w:val="24"/>
          <w:szCs w:val="24"/>
          <w:rtl/>
        </w:rPr>
        <w:t>,</w:t>
      </w:r>
      <w:r w:rsidRPr="00993EF4">
        <w:rPr>
          <w:rFonts w:ascii="David" w:hAnsi="David" w:cs="David"/>
          <w:sz w:val="24"/>
          <w:szCs w:val="24"/>
          <w:rtl/>
        </w:rPr>
        <w:t xml:space="preserve"> </w:t>
      </w:r>
      <w:r w:rsidRPr="00993EF4">
        <w:rPr>
          <w:rFonts w:ascii="David" w:hAnsi="David" w:cs="David"/>
          <w:b/>
          <w:bCs/>
          <w:sz w:val="24"/>
          <w:szCs w:val="24"/>
          <w:rtl/>
        </w:rPr>
        <w:t xml:space="preserve">שא"א לזכות לאדם בעל </w:t>
      </w:r>
      <w:proofErr w:type="spellStart"/>
      <w:r w:rsidRPr="00993EF4">
        <w:rPr>
          <w:rFonts w:ascii="David" w:hAnsi="David" w:cs="David"/>
          <w:b/>
          <w:bCs/>
          <w:sz w:val="24"/>
          <w:szCs w:val="24"/>
          <w:rtl/>
        </w:rPr>
        <w:t>כרחו</w:t>
      </w:r>
      <w:proofErr w:type="spellEnd"/>
      <w:r w:rsidRPr="00993EF4">
        <w:rPr>
          <w:rFonts w:ascii="David" w:hAnsi="David" w:cs="David"/>
          <w:sz w:val="24"/>
          <w:szCs w:val="24"/>
          <w:rtl/>
        </w:rPr>
        <w:t xml:space="preserve">, והיינו טעמא דמתנה, והוא הדין והוא הטעם לאומרת תן לי מנה ואתקדש אני לך ונשבע הלה ליתן לה ונתן לה בעל </w:t>
      </w:r>
      <w:proofErr w:type="spellStart"/>
      <w:r w:rsidRPr="00993EF4">
        <w:rPr>
          <w:rFonts w:ascii="David" w:hAnsi="David" w:cs="David"/>
          <w:sz w:val="24"/>
          <w:szCs w:val="24"/>
          <w:rtl/>
        </w:rPr>
        <w:t>כרחה</w:t>
      </w:r>
      <w:proofErr w:type="spellEnd"/>
      <w:r w:rsidRPr="00993EF4">
        <w:rPr>
          <w:rFonts w:ascii="David" w:hAnsi="David" w:cs="David"/>
          <w:sz w:val="24"/>
          <w:szCs w:val="24"/>
          <w:rtl/>
        </w:rPr>
        <w:t xml:space="preserve"> יצא הלה ידי שבועה והיא אינה מקודשת</w:t>
      </w:r>
      <w:r>
        <w:rPr>
          <w:rFonts w:ascii="David" w:hAnsi="David" w:cs="David" w:hint="cs"/>
          <w:sz w:val="24"/>
          <w:szCs w:val="24"/>
          <w:rtl/>
        </w:rPr>
        <w:t>".</w:t>
      </w:r>
      <w:r>
        <w:rPr>
          <w:rFonts w:ascii="Times New Roman" w:hAnsi="Times New Roman" w:cs="Times New Roman" w:hint="cs"/>
          <w:sz w:val="24"/>
          <w:szCs w:val="24"/>
          <w:rtl/>
        </w:rPr>
        <w:t xml:space="preserve"> לפי זה, </w:t>
      </w:r>
      <w:r>
        <w:rPr>
          <w:rFonts w:ascii="Times New Roman" w:hAnsi="Times New Roman" w:cs="Times New Roman"/>
          <w:sz w:val="24"/>
          <w:szCs w:val="24"/>
          <w:rtl/>
        </w:rPr>
        <w:t>הנותן נתן והמקבל לא קיבל</w:t>
      </w:r>
      <w:r>
        <w:rPr>
          <w:rFonts w:ascii="Times New Roman" w:hAnsi="Times New Roman" w:cs="Times New Roman" w:hint="cs"/>
          <w:sz w:val="24"/>
          <w:szCs w:val="24"/>
          <w:rtl/>
        </w:rPr>
        <w:t>.</w:t>
      </w:r>
      <w:r w:rsidRPr="00993EF4">
        <w:rPr>
          <w:rFonts w:ascii="Times New Roman" w:hAnsi="Times New Roman" w:cs="Times New Roman"/>
          <w:sz w:val="24"/>
          <w:szCs w:val="24"/>
          <w:rtl/>
        </w:rPr>
        <w:t xml:space="preserve"> </w:t>
      </w:r>
      <w:r>
        <w:rPr>
          <w:rFonts w:ascii="Times New Roman" w:hAnsi="Times New Roman" w:cs="Times New Roman" w:hint="cs"/>
          <w:sz w:val="24"/>
          <w:szCs w:val="24"/>
          <w:rtl/>
        </w:rPr>
        <w:t>לכאורה מכאן ואילך</w:t>
      </w:r>
      <w:r w:rsidRPr="00993EF4">
        <w:rPr>
          <w:rFonts w:ascii="Times New Roman" w:hAnsi="Times New Roman" w:cs="Times New Roman"/>
          <w:sz w:val="24"/>
          <w:szCs w:val="24"/>
          <w:rtl/>
        </w:rPr>
        <w:t xml:space="preserve"> אין הכסף הניתן בבעלות המקבל</w:t>
      </w:r>
      <w:r>
        <w:rPr>
          <w:rStyle w:val="a6"/>
          <w:rFonts w:ascii="Times New Roman" w:hAnsi="Times New Roman" w:cs="Times New Roman"/>
          <w:sz w:val="24"/>
          <w:szCs w:val="24"/>
          <w:rtl/>
        </w:rPr>
        <w:footnoteReference w:id="19"/>
      </w:r>
      <w:r w:rsidRPr="00993EF4">
        <w:rPr>
          <w:rFonts w:ascii="Times New Roman" w:hAnsi="Times New Roman" w:cs="Times New Roman"/>
          <w:sz w:val="24"/>
          <w:szCs w:val="24"/>
          <w:rtl/>
        </w:rPr>
        <w:t>!</w:t>
      </w:r>
    </w:p>
    <w:p w14:paraId="2F1C3498" w14:textId="77777777" w:rsidR="004A5E4F" w:rsidRPr="00B04F81" w:rsidRDefault="004A5E4F" w:rsidP="004A5E4F">
      <w:pPr>
        <w:pStyle w:val="a3"/>
        <w:numPr>
          <w:ilvl w:val="0"/>
          <w:numId w:val="7"/>
        </w:numPr>
        <w:spacing w:after="0" w:line="360" w:lineRule="auto"/>
        <w:rPr>
          <w:rFonts w:asciiTheme="majorBidi" w:hAnsiTheme="majorBidi" w:cstheme="majorBidi"/>
          <w:b/>
          <w:bCs/>
          <w:sz w:val="24"/>
          <w:szCs w:val="24"/>
          <w:rtl/>
        </w:rPr>
      </w:pPr>
      <w:r w:rsidRPr="00B04F81">
        <w:rPr>
          <w:rFonts w:asciiTheme="majorBidi" w:hAnsiTheme="majorBidi" w:cstheme="majorBidi" w:hint="cs"/>
          <w:b/>
          <w:bCs/>
          <w:sz w:val="24"/>
          <w:szCs w:val="24"/>
          <w:rtl/>
        </w:rPr>
        <w:t>פסק הלכה</w:t>
      </w:r>
    </w:p>
    <w:p w14:paraId="681A6596" w14:textId="77777777" w:rsidR="004A5E4F" w:rsidRDefault="004A5E4F" w:rsidP="004A5E4F">
      <w:pPr>
        <w:rPr>
          <w:rFonts w:asciiTheme="majorBidi" w:hAnsiTheme="majorBidi" w:cs="Times New Roman"/>
          <w:sz w:val="24"/>
          <w:szCs w:val="24"/>
          <w:rtl/>
        </w:rPr>
      </w:pPr>
      <w:proofErr w:type="spellStart"/>
      <w:r>
        <w:rPr>
          <w:rFonts w:asciiTheme="majorBidi" w:hAnsiTheme="majorBidi" w:cs="Times New Roman" w:hint="cs"/>
          <w:sz w:val="24"/>
          <w:szCs w:val="24"/>
          <w:rtl/>
        </w:rPr>
        <w:t>הרשב"א</w:t>
      </w:r>
      <w:proofErr w:type="spellEnd"/>
      <w:r>
        <w:rPr>
          <w:rFonts w:asciiTheme="majorBidi" w:hAnsiTheme="majorBidi" w:cs="Times New Roman" w:hint="cs"/>
          <w:sz w:val="24"/>
          <w:szCs w:val="24"/>
          <w:rtl/>
        </w:rPr>
        <w:t xml:space="preserve"> סיכם את העולה מסוגייתנו: </w:t>
      </w:r>
    </w:p>
    <w:p w14:paraId="57B81870" w14:textId="77777777" w:rsidR="004A5E4F" w:rsidRPr="00BB1515" w:rsidRDefault="004A5E4F" w:rsidP="004A5E4F">
      <w:pPr>
        <w:ind w:left="720"/>
        <w:rPr>
          <w:rFonts w:ascii="David" w:hAnsi="David" w:cs="David"/>
          <w:sz w:val="24"/>
          <w:szCs w:val="24"/>
          <w:rtl/>
        </w:rPr>
      </w:pPr>
      <w:proofErr w:type="spellStart"/>
      <w:r w:rsidRPr="00BB1515">
        <w:rPr>
          <w:rFonts w:ascii="David" w:hAnsi="David" w:cs="David"/>
          <w:sz w:val="24"/>
          <w:szCs w:val="24"/>
          <w:rtl/>
        </w:rPr>
        <w:t>ולענין</w:t>
      </w:r>
      <w:proofErr w:type="spellEnd"/>
      <w:r w:rsidRPr="00BB1515">
        <w:rPr>
          <w:rFonts w:ascii="David" w:hAnsi="David" w:cs="David"/>
          <w:sz w:val="24"/>
          <w:szCs w:val="24"/>
          <w:rtl/>
        </w:rPr>
        <w:t xml:space="preserve"> פסק הלכה לא </w:t>
      </w:r>
      <w:proofErr w:type="spellStart"/>
      <w:r w:rsidRPr="00BB1515">
        <w:rPr>
          <w:rFonts w:ascii="David" w:hAnsi="David" w:cs="David"/>
          <w:sz w:val="24"/>
          <w:szCs w:val="24"/>
          <w:rtl/>
        </w:rPr>
        <w:t>נתברר</w:t>
      </w:r>
      <w:proofErr w:type="spellEnd"/>
      <w:r w:rsidRPr="00BB1515">
        <w:rPr>
          <w:rFonts w:ascii="David" w:hAnsi="David" w:cs="David"/>
          <w:sz w:val="24"/>
          <w:szCs w:val="24"/>
          <w:rtl/>
        </w:rPr>
        <w:t xml:space="preserve"> אם נתינה </w:t>
      </w:r>
      <w:proofErr w:type="spellStart"/>
      <w:r w:rsidRPr="00BB1515">
        <w:rPr>
          <w:rFonts w:ascii="David" w:hAnsi="David" w:cs="David"/>
          <w:sz w:val="24"/>
          <w:szCs w:val="24"/>
          <w:rtl/>
        </w:rPr>
        <w:t>בע"כ</w:t>
      </w:r>
      <w:proofErr w:type="spellEnd"/>
      <w:r w:rsidRPr="00BB1515">
        <w:rPr>
          <w:rFonts w:ascii="David" w:hAnsi="David" w:cs="David"/>
          <w:sz w:val="24"/>
          <w:szCs w:val="24"/>
          <w:rtl/>
        </w:rPr>
        <w:t xml:space="preserve"> </w:t>
      </w:r>
      <w:proofErr w:type="spellStart"/>
      <w:r w:rsidRPr="00BB1515">
        <w:rPr>
          <w:rFonts w:ascii="David" w:hAnsi="David" w:cs="David"/>
          <w:sz w:val="24"/>
          <w:szCs w:val="24"/>
          <w:rtl/>
        </w:rPr>
        <w:t>הויא</w:t>
      </w:r>
      <w:proofErr w:type="spellEnd"/>
      <w:r w:rsidRPr="00BB1515">
        <w:rPr>
          <w:rFonts w:ascii="David" w:hAnsi="David" w:cs="David"/>
          <w:sz w:val="24"/>
          <w:szCs w:val="24"/>
          <w:rtl/>
        </w:rPr>
        <w:t xml:space="preserve"> נתינה או לא, הילכך </w:t>
      </w:r>
      <w:proofErr w:type="spellStart"/>
      <w:r w:rsidRPr="00BB1515">
        <w:rPr>
          <w:rFonts w:ascii="David" w:hAnsi="David" w:cs="David"/>
          <w:b/>
          <w:bCs/>
          <w:sz w:val="24"/>
          <w:szCs w:val="24"/>
          <w:rtl/>
        </w:rPr>
        <w:t>לענין</w:t>
      </w:r>
      <w:proofErr w:type="spellEnd"/>
      <w:r w:rsidRPr="00BB1515">
        <w:rPr>
          <w:rFonts w:ascii="David" w:hAnsi="David" w:cs="David"/>
          <w:b/>
          <w:bCs/>
          <w:sz w:val="24"/>
          <w:szCs w:val="24"/>
          <w:rtl/>
        </w:rPr>
        <w:t xml:space="preserve"> גט </w:t>
      </w:r>
      <w:proofErr w:type="spellStart"/>
      <w:r w:rsidRPr="00BB1515">
        <w:rPr>
          <w:rFonts w:ascii="David" w:hAnsi="David" w:cs="David"/>
          <w:b/>
          <w:bCs/>
          <w:sz w:val="24"/>
          <w:szCs w:val="24"/>
          <w:rtl/>
        </w:rPr>
        <w:t>דאיסורא</w:t>
      </w:r>
      <w:proofErr w:type="spellEnd"/>
      <w:r w:rsidRPr="00BB1515">
        <w:rPr>
          <w:rFonts w:ascii="David" w:hAnsi="David" w:cs="David"/>
          <w:b/>
          <w:bCs/>
          <w:sz w:val="24"/>
          <w:szCs w:val="24"/>
          <w:rtl/>
        </w:rPr>
        <w:t xml:space="preserve"> הוא אינה מגורשת</w:t>
      </w:r>
      <w:r w:rsidRPr="00BB1515">
        <w:rPr>
          <w:rFonts w:ascii="David" w:hAnsi="David" w:cs="David"/>
          <w:sz w:val="24"/>
          <w:szCs w:val="24"/>
          <w:rtl/>
        </w:rPr>
        <w:t xml:space="preserve">, וגט פסול הוא </w:t>
      </w:r>
      <w:proofErr w:type="spellStart"/>
      <w:r w:rsidRPr="00BB1515">
        <w:rPr>
          <w:rFonts w:ascii="David" w:hAnsi="David" w:cs="David"/>
          <w:b/>
          <w:bCs/>
          <w:sz w:val="24"/>
          <w:szCs w:val="24"/>
          <w:rtl/>
        </w:rPr>
        <w:t>דספק</w:t>
      </w:r>
      <w:proofErr w:type="spellEnd"/>
      <w:r w:rsidRPr="00BB1515">
        <w:rPr>
          <w:rFonts w:ascii="David" w:hAnsi="David" w:cs="David"/>
          <w:b/>
          <w:bCs/>
          <w:sz w:val="24"/>
          <w:szCs w:val="24"/>
          <w:rtl/>
        </w:rPr>
        <w:t xml:space="preserve"> </w:t>
      </w:r>
      <w:proofErr w:type="spellStart"/>
      <w:r w:rsidRPr="00BB1515">
        <w:rPr>
          <w:rFonts w:ascii="David" w:hAnsi="David" w:cs="David"/>
          <w:b/>
          <w:bCs/>
          <w:sz w:val="24"/>
          <w:szCs w:val="24"/>
          <w:rtl/>
        </w:rPr>
        <w:t>איסורא</w:t>
      </w:r>
      <w:proofErr w:type="spellEnd"/>
      <w:r w:rsidRPr="00BB1515">
        <w:rPr>
          <w:rFonts w:ascii="David" w:hAnsi="David" w:cs="David"/>
          <w:b/>
          <w:bCs/>
          <w:sz w:val="24"/>
          <w:szCs w:val="24"/>
          <w:rtl/>
        </w:rPr>
        <w:t xml:space="preserve"> </w:t>
      </w:r>
      <w:proofErr w:type="spellStart"/>
      <w:r w:rsidRPr="00BB1515">
        <w:rPr>
          <w:rFonts w:ascii="David" w:hAnsi="David" w:cs="David"/>
          <w:b/>
          <w:bCs/>
          <w:sz w:val="24"/>
          <w:szCs w:val="24"/>
          <w:rtl/>
        </w:rPr>
        <w:t>לחומרא</w:t>
      </w:r>
      <w:proofErr w:type="spellEnd"/>
      <w:r>
        <w:rPr>
          <w:rFonts w:ascii="David" w:hAnsi="David" w:cs="David" w:hint="cs"/>
          <w:sz w:val="24"/>
          <w:szCs w:val="24"/>
          <w:rtl/>
        </w:rPr>
        <w:t>.</w:t>
      </w:r>
      <w:r w:rsidRPr="00BB1515">
        <w:rPr>
          <w:rFonts w:ascii="David" w:hAnsi="David" w:cs="David"/>
          <w:sz w:val="24"/>
          <w:szCs w:val="24"/>
          <w:rtl/>
        </w:rPr>
        <w:t xml:space="preserve"> </w:t>
      </w:r>
      <w:proofErr w:type="spellStart"/>
      <w:r w:rsidRPr="00BB1515">
        <w:rPr>
          <w:rFonts w:ascii="David" w:hAnsi="David" w:cs="David"/>
          <w:sz w:val="24"/>
          <w:szCs w:val="24"/>
          <w:rtl/>
        </w:rPr>
        <w:t>ולענין</w:t>
      </w:r>
      <w:proofErr w:type="spellEnd"/>
      <w:r w:rsidRPr="00BB1515">
        <w:rPr>
          <w:rFonts w:ascii="David" w:hAnsi="David" w:cs="David"/>
          <w:sz w:val="24"/>
          <w:szCs w:val="24"/>
          <w:rtl/>
        </w:rPr>
        <w:t xml:space="preserve"> </w:t>
      </w:r>
      <w:proofErr w:type="spellStart"/>
      <w:r w:rsidRPr="00BB1515">
        <w:rPr>
          <w:rFonts w:ascii="David" w:hAnsi="David" w:cs="David"/>
          <w:sz w:val="24"/>
          <w:szCs w:val="24"/>
          <w:rtl/>
        </w:rPr>
        <w:t>קדושין</w:t>
      </w:r>
      <w:proofErr w:type="spellEnd"/>
      <w:r w:rsidRPr="00BB1515">
        <w:rPr>
          <w:rFonts w:ascii="David" w:hAnsi="David" w:cs="David"/>
          <w:sz w:val="24"/>
          <w:szCs w:val="24"/>
          <w:rtl/>
        </w:rPr>
        <w:t xml:space="preserve"> כגון שאמר לה הרי את מקודשת לי על מנת שאתן לך מאתים זוז ונתן לה בעל </w:t>
      </w:r>
      <w:proofErr w:type="spellStart"/>
      <w:r w:rsidRPr="00BB1515">
        <w:rPr>
          <w:rFonts w:ascii="David" w:hAnsi="David" w:cs="David"/>
          <w:sz w:val="24"/>
          <w:szCs w:val="24"/>
          <w:rtl/>
        </w:rPr>
        <w:t>כרחה</w:t>
      </w:r>
      <w:proofErr w:type="spellEnd"/>
      <w:r w:rsidRPr="00BB1515">
        <w:rPr>
          <w:rFonts w:ascii="David" w:hAnsi="David" w:cs="David"/>
          <w:sz w:val="24"/>
          <w:szCs w:val="24"/>
          <w:rtl/>
        </w:rPr>
        <w:t xml:space="preserve"> שאף הוא בא </w:t>
      </w:r>
      <w:proofErr w:type="spellStart"/>
      <w:r w:rsidRPr="00BB1515">
        <w:rPr>
          <w:rFonts w:ascii="David" w:hAnsi="David" w:cs="David"/>
          <w:sz w:val="24"/>
          <w:szCs w:val="24"/>
          <w:rtl/>
        </w:rPr>
        <w:t>עכשו</w:t>
      </w:r>
      <w:proofErr w:type="spellEnd"/>
      <w:r w:rsidRPr="00BB1515">
        <w:rPr>
          <w:rFonts w:ascii="David" w:hAnsi="David" w:cs="David"/>
          <w:sz w:val="24"/>
          <w:szCs w:val="24"/>
          <w:rtl/>
        </w:rPr>
        <w:t xml:space="preserve"> לגמור קנינו בנתינה זו בעל </w:t>
      </w:r>
      <w:proofErr w:type="spellStart"/>
      <w:r w:rsidRPr="00BB1515">
        <w:rPr>
          <w:rFonts w:ascii="David" w:hAnsi="David" w:cs="David"/>
          <w:sz w:val="24"/>
          <w:szCs w:val="24"/>
          <w:rtl/>
        </w:rPr>
        <w:t>כרחה</w:t>
      </w:r>
      <w:proofErr w:type="spellEnd"/>
      <w:r w:rsidRPr="00BB1515">
        <w:rPr>
          <w:rFonts w:ascii="David" w:hAnsi="David" w:cs="David"/>
          <w:sz w:val="24"/>
          <w:szCs w:val="24"/>
          <w:rtl/>
        </w:rPr>
        <w:t xml:space="preserve"> הרי זו ספק מקודשת</w:t>
      </w:r>
      <w:r>
        <w:rPr>
          <w:rFonts w:ascii="David" w:hAnsi="David" w:cs="David" w:hint="cs"/>
          <w:sz w:val="24"/>
          <w:szCs w:val="24"/>
          <w:rtl/>
        </w:rPr>
        <w:t>.</w:t>
      </w:r>
      <w:r w:rsidRPr="00BB1515">
        <w:rPr>
          <w:rFonts w:ascii="David" w:hAnsi="David" w:cs="David"/>
          <w:sz w:val="24"/>
          <w:szCs w:val="24"/>
          <w:rtl/>
        </w:rPr>
        <w:t xml:space="preserve"> אבל </w:t>
      </w:r>
      <w:proofErr w:type="spellStart"/>
      <w:r w:rsidRPr="00BB1515">
        <w:rPr>
          <w:rFonts w:ascii="David" w:hAnsi="David" w:cs="David"/>
          <w:b/>
          <w:bCs/>
          <w:sz w:val="24"/>
          <w:szCs w:val="24"/>
          <w:rtl/>
        </w:rPr>
        <w:t>לענין</w:t>
      </w:r>
      <w:proofErr w:type="spellEnd"/>
      <w:r w:rsidRPr="00BB1515">
        <w:rPr>
          <w:rFonts w:ascii="David" w:hAnsi="David" w:cs="David"/>
          <w:b/>
          <w:bCs/>
          <w:sz w:val="24"/>
          <w:szCs w:val="24"/>
          <w:rtl/>
        </w:rPr>
        <w:t xml:space="preserve"> </w:t>
      </w:r>
      <w:proofErr w:type="spellStart"/>
      <w:r w:rsidRPr="00BB1515">
        <w:rPr>
          <w:rFonts w:ascii="David" w:hAnsi="David" w:cs="David"/>
          <w:b/>
          <w:bCs/>
          <w:sz w:val="24"/>
          <w:szCs w:val="24"/>
          <w:rtl/>
        </w:rPr>
        <w:t>ממונא</w:t>
      </w:r>
      <w:proofErr w:type="spellEnd"/>
      <w:r w:rsidRPr="00BB1515">
        <w:rPr>
          <w:rFonts w:ascii="David" w:hAnsi="David" w:cs="David"/>
          <w:b/>
          <w:bCs/>
          <w:sz w:val="24"/>
          <w:szCs w:val="24"/>
          <w:rtl/>
        </w:rPr>
        <w:t xml:space="preserve"> איכא </w:t>
      </w:r>
      <w:proofErr w:type="spellStart"/>
      <w:r w:rsidRPr="00BB1515">
        <w:rPr>
          <w:rFonts w:ascii="David" w:hAnsi="David" w:cs="David"/>
          <w:b/>
          <w:bCs/>
          <w:sz w:val="24"/>
          <w:szCs w:val="24"/>
          <w:rtl/>
        </w:rPr>
        <w:t>למימר</w:t>
      </w:r>
      <w:proofErr w:type="spellEnd"/>
      <w:r w:rsidRPr="00BB1515">
        <w:rPr>
          <w:rFonts w:ascii="David" w:hAnsi="David" w:cs="David"/>
          <w:b/>
          <w:bCs/>
          <w:sz w:val="24"/>
          <w:szCs w:val="24"/>
          <w:rtl/>
        </w:rPr>
        <w:t xml:space="preserve"> </w:t>
      </w:r>
      <w:proofErr w:type="spellStart"/>
      <w:r w:rsidRPr="00BB1515">
        <w:rPr>
          <w:rFonts w:ascii="David" w:hAnsi="David" w:cs="David"/>
          <w:b/>
          <w:bCs/>
          <w:sz w:val="24"/>
          <w:szCs w:val="24"/>
          <w:rtl/>
        </w:rPr>
        <w:t>דהויא</w:t>
      </w:r>
      <w:proofErr w:type="spellEnd"/>
      <w:r w:rsidRPr="00BB1515">
        <w:rPr>
          <w:rFonts w:ascii="David" w:hAnsi="David" w:cs="David"/>
          <w:b/>
          <w:bCs/>
          <w:sz w:val="24"/>
          <w:szCs w:val="24"/>
          <w:rtl/>
        </w:rPr>
        <w:t xml:space="preserve"> נתינה</w:t>
      </w:r>
      <w:r>
        <w:rPr>
          <w:rFonts w:ascii="David" w:hAnsi="David" w:cs="David" w:hint="cs"/>
          <w:b/>
          <w:bCs/>
          <w:sz w:val="24"/>
          <w:szCs w:val="24"/>
          <w:rtl/>
        </w:rPr>
        <w:t>,</w:t>
      </w:r>
      <w:r w:rsidRPr="00BB1515">
        <w:rPr>
          <w:rFonts w:ascii="David" w:hAnsi="David" w:cs="David"/>
          <w:b/>
          <w:bCs/>
          <w:sz w:val="24"/>
          <w:szCs w:val="24"/>
          <w:rtl/>
        </w:rPr>
        <w:t xml:space="preserve"> </w:t>
      </w:r>
      <w:proofErr w:type="spellStart"/>
      <w:r w:rsidRPr="00BB1515">
        <w:rPr>
          <w:rFonts w:ascii="David" w:hAnsi="David" w:cs="David"/>
          <w:sz w:val="24"/>
          <w:szCs w:val="24"/>
          <w:rtl/>
        </w:rPr>
        <w:t>דכיון</w:t>
      </w:r>
      <w:proofErr w:type="spellEnd"/>
      <w:r w:rsidRPr="00BB1515">
        <w:rPr>
          <w:rFonts w:ascii="David" w:hAnsi="David" w:cs="David"/>
          <w:sz w:val="24"/>
          <w:szCs w:val="24"/>
          <w:rtl/>
        </w:rPr>
        <w:t xml:space="preserve"> </w:t>
      </w:r>
      <w:proofErr w:type="spellStart"/>
      <w:r w:rsidRPr="00BB1515">
        <w:rPr>
          <w:rFonts w:ascii="David" w:hAnsi="David" w:cs="David"/>
          <w:sz w:val="24"/>
          <w:szCs w:val="24"/>
          <w:rtl/>
        </w:rPr>
        <w:t>דללישנא</w:t>
      </w:r>
      <w:proofErr w:type="spellEnd"/>
      <w:r w:rsidRPr="00BB1515">
        <w:rPr>
          <w:rFonts w:ascii="David" w:hAnsi="David" w:cs="David"/>
          <w:sz w:val="24"/>
          <w:szCs w:val="24"/>
          <w:rtl/>
        </w:rPr>
        <w:t xml:space="preserve"> </w:t>
      </w:r>
      <w:proofErr w:type="spellStart"/>
      <w:r w:rsidRPr="00BB1515">
        <w:rPr>
          <w:rFonts w:ascii="David" w:hAnsi="David" w:cs="David"/>
          <w:sz w:val="24"/>
          <w:szCs w:val="24"/>
          <w:rtl/>
        </w:rPr>
        <w:t>בתרא</w:t>
      </w:r>
      <w:proofErr w:type="spellEnd"/>
      <w:r w:rsidRPr="00BB1515">
        <w:rPr>
          <w:rFonts w:ascii="David" w:hAnsi="David" w:cs="David"/>
          <w:sz w:val="24"/>
          <w:szCs w:val="24"/>
          <w:rtl/>
        </w:rPr>
        <w:t xml:space="preserve"> אליבא </w:t>
      </w:r>
      <w:proofErr w:type="spellStart"/>
      <w:r w:rsidRPr="00BB1515">
        <w:rPr>
          <w:rFonts w:ascii="David" w:hAnsi="David" w:cs="David"/>
          <w:sz w:val="24"/>
          <w:szCs w:val="24"/>
          <w:rtl/>
        </w:rPr>
        <w:t>דרבא</w:t>
      </w:r>
      <w:proofErr w:type="spellEnd"/>
      <w:r w:rsidRPr="00BB1515">
        <w:rPr>
          <w:rFonts w:ascii="David" w:hAnsi="David" w:cs="David"/>
          <w:sz w:val="24"/>
          <w:szCs w:val="24"/>
          <w:rtl/>
        </w:rPr>
        <w:t xml:space="preserve"> </w:t>
      </w:r>
      <w:proofErr w:type="spellStart"/>
      <w:r w:rsidRPr="00BB1515">
        <w:rPr>
          <w:rFonts w:ascii="David" w:hAnsi="David" w:cs="David"/>
          <w:sz w:val="24"/>
          <w:szCs w:val="24"/>
          <w:rtl/>
        </w:rPr>
        <w:t>הויא</w:t>
      </w:r>
      <w:proofErr w:type="spellEnd"/>
      <w:r w:rsidRPr="00BB1515">
        <w:rPr>
          <w:rFonts w:ascii="David" w:hAnsi="David" w:cs="David"/>
          <w:sz w:val="24"/>
          <w:szCs w:val="24"/>
          <w:rtl/>
        </w:rPr>
        <w:t xml:space="preserve"> נתינה </w:t>
      </w:r>
      <w:proofErr w:type="spellStart"/>
      <w:r w:rsidRPr="00BB1515">
        <w:rPr>
          <w:rFonts w:ascii="David" w:hAnsi="David" w:cs="David"/>
          <w:sz w:val="24"/>
          <w:szCs w:val="24"/>
          <w:rtl/>
        </w:rPr>
        <w:t>קיי"ל</w:t>
      </w:r>
      <w:proofErr w:type="spellEnd"/>
      <w:r w:rsidRPr="00BB1515">
        <w:rPr>
          <w:rFonts w:ascii="David" w:hAnsi="David" w:cs="David"/>
          <w:sz w:val="24"/>
          <w:szCs w:val="24"/>
          <w:rtl/>
        </w:rPr>
        <w:t xml:space="preserve"> </w:t>
      </w:r>
      <w:proofErr w:type="spellStart"/>
      <w:r w:rsidRPr="00BB1515">
        <w:rPr>
          <w:rFonts w:ascii="David" w:hAnsi="David" w:cs="David"/>
          <w:sz w:val="24"/>
          <w:szCs w:val="24"/>
          <w:rtl/>
        </w:rPr>
        <w:t>כלישנא</w:t>
      </w:r>
      <w:proofErr w:type="spellEnd"/>
      <w:r w:rsidRPr="00BB1515">
        <w:rPr>
          <w:rFonts w:ascii="David" w:hAnsi="David" w:cs="David"/>
          <w:sz w:val="24"/>
          <w:szCs w:val="24"/>
          <w:rtl/>
        </w:rPr>
        <w:t xml:space="preserve"> </w:t>
      </w:r>
      <w:proofErr w:type="spellStart"/>
      <w:r w:rsidRPr="00BB1515">
        <w:rPr>
          <w:rFonts w:ascii="David" w:hAnsi="David" w:cs="David"/>
          <w:sz w:val="24"/>
          <w:szCs w:val="24"/>
          <w:rtl/>
        </w:rPr>
        <w:t>בתרא</w:t>
      </w:r>
      <w:proofErr w:type="spellEnd"/>
      <w:r w:rsidRPr="00BB1515">
        <w:rPr>
          <w:rFonts w:ascii="David" w:hAnsi="David" w:cs="David"/>
          <w:sz w:val="24"/>
          <w:szCs w:val="24"/>
          <w:rtl/>
        </w:rPr>
        <w:t xml:space="preserve"> </w:t>
      </w:r>
      <w:proofErr w:type="spellStart"/>
      <w:r w:rsidRPr="00BB1515">
        <w:rPr>
          <w:rFonts w:ascii="David" w:hAnsi="David" w:cs="David"/>
          <w:sz w:val="24"/>
          <w:szCs w:val="24"/>
          <w:rtl/>
        </w:rPr>
        <w:t>לענין</w:t>
      </w:r>
      <w:proofErr w:type="spellEnd"/>
      <w:r w:rsidRPr="00BB1515">
        <w:rPr>
          <w:rFonts w:ascii="David" w:hAnsi="David" w:cs="David"/>
          <w:sz w:val="24"/>
          <w:szCs w:val="24"/>
          <w:rtl/>
        </w:rPr>
        <w:t xml:space="preserve"> </w:t>
      </w:r>
      <w:proofErr w:type="spellStart"/>
      <w:r w:rsidRPr="00BB1515">
        <w:rPr>
          <w:rFonts w:ascii="David" w:hAnsi="David" w:cs="David"/>
          <w:sz w:val="24"/>
          <w:szCs w:val="24"/>
          <w:rtl/>
        </w:rPr>
        <w:t>ממונא</w:t>
      </w:r>
      <w:proofErr w:type="spellEnd"/>
      <w:r>
        <w:rPr>
          <w:rFonts w:ascii="David" w:hAnsi="David" w:cs="David" w:hint="cs"/>
          <w:sz w:val="24"/>
          <w:szCs w:val="24"/>
          <w:rtl/>
        </w:rPr>
        <w:t>.</w:t>
      </w:r>
      <w:r w:rsidRPr="00BB1515">
        <w:rPr>
          <w:rFonts w:ascii="David" w:hAnsi="David" w:cs="David"/>
          <w:sz w:val="24"/>
          <w:szCs w:val="24"/>
          <w:rtl/>
        </w:rPr>
        <w:t xml:space="preserve"> ואף על גב </w:t>
      </w:r>
      <w:proofErr w:type="spellStart"/>
      <w:r w:rsidRPr="00BB1515">
        <w:rPr>
          <w:rFonts w:ascii="David" w:hAnsi="David" w:cs="David"/>
          <w:sz w:val="24"/>
          <w:szCs w:val="24"/>
          <w:rtl/>
        </w:rPr>
        <w:t>דאתקיפו</w:t>
      </w:r>
      <w:proofErr w:type="spellEnd"/>
      <w:r w:rsidRPr="00BB1515">
        <w:rPr>
          <w:rFonts w:ascii="David" w:hAnsi="David" w:cs="David"/>
          <w:sz w:val="24"/>
          <w:szCs w:val="24"/>
          <w:rtl/>
        </w:rPr>
        <w:t xml:space="preserve"> עליה רב </w:t>
      </w:r>
      <w:proofErr w:type="spellStart"/>
      <w:r w:rsidRPr="00BB1515">
        <w:rPr>
          <w:rFonts w:ascii="David" w:hAnsi="David" w:cs="David"/>
          <w:sz w:val="24"/>
          <w:szCs w:val="24"/>
          <w:rtl/>
        </w:rPr>
        <w:t>פפא</w:t>
      </w:r>
      <w:proofErr w:type="spellEnd"/>
      <w:r w:rsidRPr="00BB1515">
        <w:rPr>
          <w:rFonts w:ascii="David" w:hAnsi="David" w:cs="David"/>
          <w:sz w:val="24"/>
          <w:szCs w:val="24"/>
          <w:rtl/>
        </w:rPr>
        <w:t xml:space="preserve"> </w:t>
      </w:r>
      <w:proofErr w:type="spellStart"/>
      <w:r w:rsidRPr="00BB1515">
        <w:rPr>
          <w:rFonts w:ascii="David" w:hAnsi="David" w:cs="David"/>
          <w:sz w:val="24"/>
          <w:szCs w:val="24"/>
          <w:rtl/>
        </w:rPr>
        <w:t>ואיתימא</w:t>
      </w:r>
      <w:proofErr w:type="spellEnd"/>
      <w:r w:rsidRPr="00BB1515">
        <w:rPr>
          <w:rFonts w:ascii="David" w:hAnsi="David" w:cs="David"/>
          <w:sz w:val="24"/>
          <w:szCs w:val="24"/>
          <w:rtl/>
        </w:rPr>
        <w:t xml:space="preserve"> רב שימי </w:t>
      </w:r>
      <w:r>
        <w:rPr>
          <w:rFonts w:ascii="David" w:hAnsi="David" w:cs="David" w:hint="cs"/>
          <w:sz w:val="24"/>
          <w:szCs w:val="24"/>
          <w:rtl/>
        </w:rPr>
        <w:t xml:space="preserve">- </w:t>
      </w:r>
      <w:r w:rsidRPr="00BB1515">
        <w:rPr>
          <w:rFonts w:ascii="David" w:hAnsi="David" w:cs="David"/>
          <w:sz w:val="24"/>
          <w:szCs w:val="24"/>
          <w:rtl/>
        </w:rPr>
        <w:t xml:space="preserve">לאו מדרך הבירור </w:t>
      </w:r>
      <w:proofErr w:type="spellStart"/>
      <w:r w:rsidRPr="00BB1515">
        <w:rPr>
          <w:rFonts w:ascii="David" w:hAnsi="David" w:cs="David"/>
          <w:sz w:val="24"/>
          <w:szCs w:val="24"/>
          <w:rtl/>
        </w:rPr>
        <w:t>אקשו</w:t>
      </w:r>
      <w:proofErr w:type="spellEnd"/>
      <w:r w:rsidRPr="00BB1515">
        <w:rPr>
          <w:rFonts w:ascii="David" w:hAnsi="David" w:cs="David"/>
          <w:sz w:val="24"/>
          <w:szCs w:val="24"/>
          <w:rtl/>
        </w:rPr>
        <w:t xml:space="preserve"> ליה אלא </w:t>
      </w:r>
      <w:proofErr w:type="spellStart"/>
      <w:r w:rsidRPr="00BB1515">
        <w:rPr>
          <w:rFonts w:ascii="David" w:hAnsi="David" w:cs="David"/>
          <w:sz w:val="24"/>
          <w:szCs w:val="24"/>
          <w:rtl/>
        </w:rPr>
        <w:t>בדילמא</w:t>
      </w:r>
      <w:proofErr w:type="spellEnd"/>
      <w:r>
        <w:rPr>
          <w:rFonts w:ascii="David" w:hAnsi="David" w:cs="David" w:hint="cs"/>
          <w:sz w:val="24"/>
          <w:szCs w:val="24"/>
          <w:rtl/>
        </w:rPr>
        <w:t>,</w:t>
      </w:r>
      <w:r w:rsidRPr="00BB1515">
        <w:rPr>
          <w:rFonts w:ascii="David" w:hAnsi="David" w:cs="David"/>
          <w:sz w:val="24"/>
          <w:szCs w:val="24"/>
          <w:rtl/>
        </w:rPr>
        <w:t xml:space="preserve"> ומאי </w:t>
      </w:r>
      <w:proofErr w:type="spellStart"/>
      <w:r w:rsidRPr="00BB1515">
        <w:rPr>
          <w:rFonts w:ascii="David" w:hAnsi="David" w:cs="David"/>
          <w:sz w:val="24"/>
          <w:szCs w:val="24"/>
          <w:rtl/>
        </w:rPr>
        <w:t>דאיפשיטא</w:t>
      </w:r>
      <w:proofErr w:type="spellEnd"/>
      <w:r w:rsidRPr="00BB1515">
        <w:rPr>
          <w:rFonts w:ascii="David" w:hAnsi="David" w:cs="David"/>
          <w:sz w:val="24"/>
          <w:szCs w:val="24"/>
          <w:rtl/>
        </w:rPr>
        <w:t xml:space="preserve"> ליה </w:t>
      </w:r>
      <w:proofErr w:type="spellStart"/>
      <w:r w:rsidRPr="00BB1515">
        <w:rPr>
          <w:rFonts w:ascii="David" w:hAnsi="David" w:cs="David"/>
          <w:sz w:val="24"/>
          <w:szCs w:val="24"/>
          <w:rtl/>
        </w:rPr>
        <w:t>לרבא</w:t>
      </w:r>
      <w:proofErr w:type="spellEnd"/>
      <w:r w:rsidRPr="00BB1515">
        <w:rPr>
          <w:rFonts w:ascii="David" w:hAnsi="David" w:cs="David"/>
          <w:sz w:val="24"/>
          <w:szCs w:val="24"/>
          <w:rtl/>
        </w:rPr>
        <w:t xml:space="preserve"> </w:t>
      </w:r>
      <w:proofErr w:type="spellStart"/>
      <w:r w:rsidRPr="00BB1515">
        <w:rPr>
          <w:rFonts w:ascii="David" w:hAnsi="David" w:cs="David"/>
          <w:sz w:val="24"/>
          <w:szCs w:val="24"/>
          <w:rtl/>
        </w:rPr>
        <w:t>איסתפק</w:t>
      </w:r>
      <w:proofErr w:type="spellEnd"/>
      <w:r w:rsidRPr="00BB1515">
        <w:rPr>
          <w:rFonts w:ascii="David" w:hAnsi="David" w:cs="David"/>
          <w:sz w:val="24"/>
          <w:szCs w:val="24"/>
          <w:rtl/>
        </w:rPr>
        <w:t xml:space="preserve"> ליה לרב שימי</w:t>
      </w:r>
      <w:r>
        <w:rPr>
          <w:rFonts w:ascii="David" w:hAnsi="David" w:cs="David" w:hint="cs"/>
          <w:sz w:val="24"/>
          <w:szCs w:val="24"/>
          <w:rtl/>
        </w:rPr>
        <w:t>.</w:t>
      </w:r>
      <w:r w:rsidRPr="00BB1515">
        <w:rPr>
          <w:rFonts w:ascii="David" w:hAnsi="David" w:cs="David"/>
          <w:sz w:val="24"/>
          <w:szCs w:val="24"/>
          <w:rtl/>
        </w:rPr>
        <w:t xml:space="preserve"> והלכך </w:t>
      </w:r>
      <w:r w:rsidRPr="00BB1515">
        <w:rPr>
          <w:rFonts w:ascii="David" w:hAnsi="David" w:cs="David"/>
          <w:b/>
          <w:bCs/>
          <w:sz w:val="24"/>
          <w:szCs w:val="24"/>
          <w:rtl/>
        </w:rPr>
        <w:t xml:space="preserve">לא שבקינן מאי </w:t>
      </w:r>
      <w:proofErr w:type="spellStart"/>
      <w:r w:rsidRPr="00BB1515">
        <w:rPr>
          <w:rFonts w:ascii="David" w:hAnsi="David" w:cs="David"/>
          <w:b/>
          <w:bCs/>
          <w:sz w:val="24"/>
          <w:szCs w:val="24"/>
          <w:rtl/>
        </w:rPr>
        <w:t>דאיפשיטא</w:t>
      </w:r>
      <w:proofErr w:type="spellEnd"/>
      <w:r w:rsidRPr="00BB1515">
        <w:rPr>
          <w:rFonts w:ascii="David" w:hAnsi="David" w:cs="David"/>
          <w:b/>
          <w:bCs/>
          <w:sz w:val="24"/>
          <w:szCs w:val="24"/>
          <w:rtl/>
        </w:rPr>
        <w:t xml:space="preserve"> ליה </w:t>
      </w:r>
      <w:proofErr w:type="spellStart"/>
      <w:r w:rsidRPr="00BB1515">
        <w:rPr>
          <w:rFonts w:ascii="David" w:hAnsi="David" w:cs="David"/>
          <w:b/>
          <w:bCs/>
          <w:sz w:val="24"/>
          <w:szCs w:val="24"/>
          <w:rtl/>
        </w:rPr>
        <w:t>לרבא</w:t>
      </w:r>
      <w:proofErr w:type="spellEnd"/>
      <w:r w:rsidRPr="00BB1515">
        <w:rPr>
          <w:rFonts w:ascii="David" w:hAnsi="David" w:cs="David"/>
          <w:b/>
          <w:bCs/>
          <w:sz w:val="24"/>
          <w:szCs w:val="24"/>
          <w:rtl/>
        </w:rPr>
        <w:t xml:space="preserve"> ונקטינן מאי </w:t>
      </w:r>
      <w:proofErr w:type="spellStart"/>
      <w:r w:rsidRPr="00BB1515">
        <w:rPr>
          <w:rFonts w:ascii="David" w:hAnsi="David" w:cs="David"/>
          <w:b/>
          <w:bCs/>
          <w:sz w:val="24"/>
          <w:szCs w:val="24"/>
          <w:rtl/>
        </w:rPr>
        <w:t>דאיסתפקא</w:t>
      </w:r>
      <w:proofErr w:type="spellEnd"/>
      <w:r w:rsidRPr="00BB1515">
        <w:rPr>
          <w:rFonts w:ascii="David" w:hAnsi="David" w:cs="David"/>
          <w:b/>
          <w:bCs/>
          <w:sz w:val="24"/>
          <w:szCs w:val="24"/>
          <w:rtl/>
        </w:rPr>
        <w:t xml:space="preserve"> ליה לרב שימי</w:t>
      </w:r>
      <w:r>
        <w:rPr>
          <w:rFonts w:ascii="David" w:hAnsi="David" w:cs="David" w:hint="cs"/>
          <w:sz w:val="24"/>
          <w:szCs w:val="24"/>
          <w:rtl/>
        </w:rPr>
        <w:t>.</w:t>
      </w:r>
      <w:r w:rsidRPr="00BB1515">
        <w:rPr>
          <w:rFonts w:ascii="David" w:hAnsi="David" w:cs="David"/>
          <w:sz w:val="24"/>
          <w:szCs w:val="24"/>
          <w:rtl/>
        </w:rPr>
        <w:t xml:space="preserve"> ואיכא </w:t>
      </w:r>
      <w:proofErr w:type="spellStart"/>
      <w:r w:rsidRPr="00BB1515">
        <w:rPr>
          <w:rFonts w:ascii="David" w:hAnsi="David" w:cs="David"/>
          <w:sz w:val="24"/>
          <w:szCs w:val="24"/>
          <w:rtl/>
        </w:rPr>
        <w:t>למימר</w:t>
      </w:r>
      <w:proofErr w:type="spellEnd"/>
      <w:r w:rsidRPr="00BB1515">
        <w:rPr>
          <w:rFonts w:ascii="David" w:hAnsi="David" w:cs="David"/>
          <w:sz w:val="24"/>
          <w:szCs w:val="24"/>
          <w:rtl/>
        </w:rPr>
        <w:t xml:space="preserve"> </w:t>
      </w:r>
      <w:proofErr w:type="spellStart"/>
      <w:r w:rsidRPr="00BB1515">
        <w:rPr>
          <w:rFonts w:ascii="David" w:hAnsi="David" w:cs="David"/>
          <w:sz w:val="24"/>
          <w:szCs w:val="24"/>
          <w:rtl/>
        </w:rPr>
        <w:t>דכיון</w:t>
      </w:r>
      <w:proofErr w:type="spellEnd"/>
      <w:r w:rsidRPr="00BB1515">
        <w:rPr>
          <w:rFonts w:ascii="David" w:hAnsi="David" w:cs="David"/>
          <w:sz w:val="24"/>
          <w:szCs w:val="24"/>
          <w:rtl/>
        </w:rPr>
        <w:t xml:space="preserve"> </w:t>
      </w:r>
      <w:proofErr w:type="spellStart"/>
      <w:r w:rsidRPr="00BB1515">
        <w:rPr>
          <w:rFonts w:ascii="David" w:hAnsi="David" w:cs="David"/>
          <w:sz w:val="24"/>
          <w:szCs w:val="24"/>
          <w:rtl/>
        </w:rPr>
        <w:t>דרבא</w:t>
      </w:r>
      <w:proofErr w:type="spellEnd"/>
      <w:r w:rsidRPr="00BB1515">
        <w:rPr>
          <w:rFonts w:ascii="David" w:hAnsi="David" w:cs="David"/>
          <w:sz w:val="24"/>
          <w:szCs w:val="24"/>
          <w:rtl/>
        </w:rPr>
        <w:t xml:space="preserve"> לאו </w:t>
      </w:r>
      <w:proofErr w:type="spellStart"/>
      <w:r w:rsidRPr="00BB1515">
        <w:rPr>
          <w:rFonts w:ascii="David" w:hAnsi="David" w:cs="David"/>
          <w:sz w:val="24"/>
          <w:szCs w:val="24"/>
          <w:rtl/>
        </w:rPr>
        <w:t>מסברא</w:t>
      </w:r>
      <w:proofErr w:type="spellEnd"/>
      <w:r w:rsidRPr="00BB1515">
        <w:rPr>
          <w:rFonts w:ascii="David" w:hAnsi="David" w:cs="David"/>
          <w:sz w:val="24"/>
          <w:szCs w:val="24"/>
          <w:rtl/>
        </w:rPr>
        <w:t xml:space="preserve"> </w:t>
      </w:r>
      <w:proofErr w:type="spellStart"/>
      <w:r w:rsidRPr="00BB1515">
        <w:rPr>
          <w:rFonts w:ascii="David" w:hAnsi="David" w:cs="David"/>
          <w:sz w:val="24"/>
          <w:szCs w:val="24"/>
          <w:rtl/>
        </w:rPr>
        <w:t>דנפשיה</w:t>
      </w:r>
      <w:proofErr w:type="spellEnd"/>
      <w:r w:rsidRPr="00BB1515">
        <w:rPr>
          <w:rFonts w:ascii="David" w:hAnsi="David" w:cs="David"/>
          <w:sz w:val="24"/>
          <w:szCs w:val="24"/>
          <w:rtl/>
        </w:rPr>
        <w:t xml:space="preserve"> </w:t>
      </w:r>
      <w:proofErr w:type="spellStart"/>
      <w:r w:rsidRPr="00BB1515">
        <w:rPr>
          <w:rFonts w:ascii="David" w:hAnsi="David" w:cs="David"/>
          <w:sz w:val="24"/>
          <w:szCs w:val="24"/>
          <w:rtl/>
        </w:rPr>
        <w:t>קאמר</w:t>
      </w:r>
      <w:proofErr w:type="spellEnd"/>
      <w:r w:rsidRPr="00BB1515">
        <w:rPr>
          <w:rFonts w:ascii="David" w:hAnsi="David" w:cs="David"/>
          <w:sz w:val="24"/>
          <w:szCs w:val="24"/>
          <w:rtl/>
        </w:rPr>
        <w:t xml:space="preserve"> לה אלא מתקנתו של הלל הוא </w:t>
      </w:r>
      <w:proofErr w:type="spellStart"/>
      <w:r w:rsidRPr="00BB1515">
        <w:rPr>
          <w:rFonts w:ascii="David" w:hAnsi="David" w:cs="David"/>
          <w:sz w:val="24"/>
          <w:szCs w:val="24"/>
          <w:rtl/>
        </w:rPr>
        <w:t>דיליף</w:t>
      </w:r>
      <w:proofErr w:type="spellEnd"/>
      <w:r w:rsidRPr="00BB1515">
        <w:rPr>
          <w:rFonts w:ascii="David" w:hAnsi="David" w:cs="David"/>
          <w:sz w:val="24"/>
          <w:szCs w:val="24"/>
          <w:rtl/>
        </w:rPr>
        <w:t xml:space="preserve"> לה וההיא לא </w:t>
      </w:r>
      <w:proofErr w:type="spellStart"/>
      <w:r w:rsidRPr="00BB1515">
        <w:rPr>
          <w:rFonts w:ascii="David" w:hAnsi="David" w:cs="David"/>
          <w:sz w:val="24"/>
          <w:szCs w:val="24"/>
          <w:rtl/>
        </w:rPr>
        <w:t>מכרעא</w:t>
      </w:r>
      <w:proofErr w:type="spellEnd"/>
      <w:r w:rsidRPr="00BB1515">
        <w:rPr>
          <w:rFonts w:ascii="David" w:hAnsi="David" w:cs="David"/>
          <w:sz w:val="24"/>
          <w:szCs w:val="24"/>
          <w:rtl/>
        </w:rPr>
        <w:t xml:space="preserve"> שפיר כסברתו של רבא, ורב שימי נמי אתקיף ליה </w:t>
      </w:r>
      <w:proofErr w:type="spellStart"/>
      <w:r w:rsidRPr="00BB1515">
        <w:rPr>
          <w:rFonts w:ascii="David" w:hAnsi="David" w:cs="David"/>
          <w:sz w:val="24"/>
          <w:szCs w:val="24"/>
          <w:rtl/>
        </w:rPr>
        <w:t>דדלמא</w:t>
      </w:r>
      <w:proofErr w:type="spellEnd"/>
      <w:r w:rsidRPr="00BB1515">
        <w:rPr>
          <w:rFonts w:ascii="David" w:hAnsi="David" w:cs="David"/>
          <w:sz w:val="24"/>
          <w:szCs w:val="24"/>
          <w:rtl/>
        </w:rPr>
        <w:t xml:space="preserve"> לא </w:t>
      </w:r>
      <w:proofErr w:type="spellStart"/>
      <w:r w:rsidRPr="00BB1515">
        <w:rPr>
          <w:rFonts w:ascii="David" w:hAnsi="David" w:cs="David"/>
          <w:sz w:val="24"/>
          <w:szCs w:val="24"/>
          <w:rtl/>
        </w:rPr>
        <w:t>הויא</w:t>
      </w:r>
      <w:proofErr w:type="spellEnd"/>
      <w:r w:rsidRPr="00BB1515">
        <w:rPr>
          <w:rFonts w:ascii="David" w:hAnsi="David" w:cs="David"/>
          <w:sz w:val="24"/>
          <w:szCs w:val="24"/>
          <w:rtl/>
        </w:rPr>
        <w:t xml:space="preserve"> נתינה </w:t>
      </w:r>
      <w:proofErr w:type="spellStart"/>
      <w:r w:rsidRPr="00BB1515">
        <w:rPr>
          <w:rFonts w:ascii="David" w:hAnsi="David" w:cs="David"/>
          <w:sz w:val="24"/>
          <w:szCs w:val="24"/>
          <w:rtl/>
        </w:rPr>
        <w:t>דהלל</w:t>
      </w:r>
      <w:proofErr w:type="spellEnd"/>
      <w:r w:rsidRPr="00BB1515">
        <w:rPr>
          <w:rFonts w:ascii="David" w:hAnsi="David" w:cs="David"/>
          <w:sz w:val="24"/>
          <w:szCs w:val="24"/>
          <w:rtl/>
        </w:rPr>
        <w:t xml:space="preserve"> מאי </w:t>
      </w:r>
      <w:proofErr w:type="spellStart"/>
      <w:r w:rsidRPr="00BB1515">
        <w:rPr>
          <w:rFonts w:ascii="David" w:hAnsi="David" w:cs="David"/>
          <w:sz w:val="24"/>
          <w:szCs w:val="24"/>
          <w:rtl/>
        </w:rPr>
        <w:t>דאצטריכא</w:t>
      </w:r>
      <w:proofErr w:type="spellEnd"/>
      <w:r w:rsidRPr="00BB1515">
        <w:rPr>
          <w:rFonts w:ascii="David" w:hAnsi="David" w:cs="David"/>
          <w:sz w:val="24"/>
          <w:szCs w:val="24"/>
          <w:rtl/>
        </w:rPr>
        <w:t xml:space="preserve"> ליה תקין, אנן נמי </w:t>
      </w:r>
      <w:proofErr w:type="spellStart"/>
      <w:r w:rsidRPr="00BB1515">
        <w:rPr>
          <w:rFonts w:ascii="David" w:hAnsi="David" w:cs="David"/>
          <w:sz w:val="24"/>
          <w:szCs w:val="24"/>
          <w:rtl/>
        </w:rPr>
        <w:t>מספיקא</w:t>
      </w:r>
      <w:proofErr w:type="spellEnd"/>
      <w:r w:rsidRPr="00BB1515">
        <w:rPr>
          <w:rFonts w:ascii="David" w:hAnsi="David" w:cs="David"/>
          <w:sz w:val="24"/>
          <w:szCs w:val="24"/>
          <w:rtl/>
        </w:rPr>
        <w:t xml:space="preserve"> כרב שימי </w:t>
      </w:r>
      <w:proofErr w:type="spellStart"/>
      <w:r w:rsidRPr="00BB1515">
        <w:rPr>
          <w:rFonts w:ascii="David" w:hAnsi="David" w:cs="David"/>
          <w:sz w:val="24"/>
          <w:szCs w:val="24"/>
          <w:rtl/>
        </w:rPr>
        <w:t>עבדינן</w:t>
      </w:r>
      <w:proofErr w:type="spellEnd"/>
      <w:r w:rsidRPr="00BB1515">
        <w:rPr>
          <w:rFonts w:ascii="David" w:hAnsi="David" w:cs="David"/>
          <w:sz w:val="24"/>
          <w:szCs w:val="24"/>
          <w:rtl/>
        </w:rPr>
        <w:t xml:space="preserve"> </w:t>
      </w:r>
      <w:proofErr w:type="spellStart"/>
      <w:r w:rsidRPr="00BB1515">
        <w:rPr>
          <w:rFonts w:ascii="David" w:hAnsi="David" w:cs="David"/>
          <w:sz w:val="24"/>
          <w:szCs w:val="24"/>
          <w:rtl/>
        </w:rPr>
        <w:t>ד</w:t>
      </w:r>
      <w:r w:rsidRPr="00BB1515">
        <w:rPr>
          <w:rFonts w:ascii="David" w:hAnsi="David" w:cs="David"/>
          <w:b/>
          <w:bCs/>
          <w:sz w:val="24"/>
          <w:szCs w:val="24"/>
          <w:rtl/>
        </w:rPr>
        <w:t>מספיקא</w:t>
      </w:r>
      <w:proofErr w:type="spellEnd"/>
      <w:r w:rsidRPr="00BB1515">
        <w:rPr>
          <w:rFonts w:ascii="David" w:hAnsi="David" w:cs="David"/>
          <w:b/>
          <w:bCs/>
          <w:sz w:val="24"/>
          <w:szCs w:val="24"/>
          <w:rtl/>
        </w:rPr>
        <w:t xml:space="preserve"> לא </w:t>
      </w:r>
      <w:proofErr w:type="spellStart"/>
      <w:r w:rsidRPr="00BB1515">
        <w:rPr>
          <w:rFonts w:ascii="David" w:hAnsi="David" w:cs="David"/>
          <w:b/>
          <w:bCs/>
          <w:sz w:val="24"/>
          <w:szCs w:val="24"/>
          <w:rtl/>
        </w:rPr>
        <w:t>מפקינן</w:t>
      </w:r>
      <w:proofErr w:type="spellEnd"/>
      <w:r w:rsidRPr="00BB1515">
        <w:rPr>
          <w:rFonts w:ascii="David" w:hAnsi="David" w:cs="David"/>
          <w:b/>
          <w:bCs/>
          <w:sz w:val="24"/>
          <w:szCs w:val="24"/>
          <w:rtl/>
        </w:rPr>
        <w:t xml:space="preserve"> </w:t>
      </w:r>
      <w:proofErr w:type="spellStart"/>
      <w:r w:rsidRPr="00BB1515">
        <w:rPr>
          <w:rFonts w:ascii="David" w:hAnsi="David" w:cs="David"/>
          <w:b/>
          <w:bCs/>
          <w:sz w:val="24"/>
          <w:szCs w:val="24"/>
          <w:rtl/>
        </w:rPr>
        <w:t>ממונא</w:t>
      </w:r>
      <w:proofErr w:type="spellEnd"/>
      <w:r w:rsidRPr="00BB1515">
        <w:rPr>
          <w:rFonts w:ascii="David" w:hAnsi="David" w:cs="David"/>
          <w:b/>
          <w:bCs/>
          <w:sz w:val="24"/>
          <w:szCs w:val="24"/>
          <w:rtl/>
        </w:rPr>
        <w:t xml:space="preserve"> וקרקע בחזקת בעליה עומדת</w:t>
      </w:r>
      <w:r w:rsidRPr="00BB1515">
        <w:rPr>
          <w:rFonts w:ascii="David" w:hAnsi="David" w:cs="David"/>
          <w:sz w:val="24"/>
          <w:szCs w:val="24"/>
          <w:rtl/>
        </w:rPr>
        <w:t xml:space="preserve">. ומיהו ודאי מסתברא </w:t>
      </w:r>
      <w:proofErr w:type="spellStart"/>
      <w:r w:rsidRPr="00BB1515">
        <w:rPr>
          <w:rFonts w:ascii="David" w:hAnsi="David" w:cs="David"/>
          <w:sz w:val="24"/>
          <w:szCs w:val="24"/>
          <w:rtl/>
        </w:rPr>
        <w:t>לענין</w:t>
      </w:r>
      <w:proofErr w:type="spellEnd"/>
      <w:r w:rsidRPr="00BB1515">
        <w:rPr>
          <w:rFonts w:ascii="David" w:hAnsi="David" w:cs="David"/>
          <w:sz w:val="24"/>
          <w:szCs w:val="24"/>
          <w:rtl/>
        </w:rPr>
        <w:t xml:space="preserve"> </w:t>
      </w:r>
      <w:proofErr w:type="spellStart"/>
      <w:r w:rsidRPr="00BB1515">
        <w:rPr>
          <w:rFonts w:ascii="David" w:hAnsi="David" w:cs="David"/>
          <w:sz w:val="24"/>
          <w:szCs w:val="24"/>
          <w:rtl/>
        </w:rPr>
        <w:t>מטלטלין</w:t>
      </w:r>
      <w:proofErr w:type="spellEnd"/>
      <w:r w:rsidRPr="00BB1515">
        <w:rPr>
          <w:rFonts w:ascii="David" w:hAnsi="David" w:cs="David"/>
          <w:sz w:val="24"/>
          <w:szCs w:val="24"/>
          <w:rtl/>
        </w:rPr>
        <w:t xml:space="preserve"> אם מסרם לו ע"מ </w:t>
      </w:r>
      <w:proofErr w:type="spellStart"/>
      <w:r w:rsidRPr="00BB1515">
        <w:rPr>
          <w:rFonts w:ascii="David" w:hAnsi="David" w:cs="David"/>
          <w:sz w:val="24"/>
          <w:szCs w:val="24"/>
          <w:rtl/>
        </w:rPr>
        <w:t>שיתן</w:t>
      </w:r>
      <w:proofErr w:type="spellEnd"/>
      <w:r w:rsidRPr="00BB1515">
        <w:rPr>
          <w:rFonts w:ascii="David" w:hAnsi="David" w:cs="David"/>
          <w:sz w:val="24"/>
          <w:szCs w:val="24"/>
          <w:rtl/>
        </w:rPr>
        <w:t xml:space="preserve"> לו מאתים זוז לא </w:t>
      </w:r>
      <w:proofErr w:type="spellStart"/>
      <w:r w:rsidRPr="00BB1515">
        <w:rPr>
          <w:rFonts w:ascii="David" w:hAnsi="David" w:cs="David"/>
          <w:sz w:val="24"/>
          <w:szCs w:val="24"/>
          <w:rtl/>
        </w:rPr>
        <w:t>מפקינן</w:t>
      </w:r>
      <w:proofErr w:type="spellEnd"/>
      <w:r w:rsidRPr="00BB1515">
        <w:rPr>
          <w:rFonts w:ascii="David" w:hAnsi="David" w:cs="David"/>
          <w:sz w:val="24"/>
          <w:szCs w:val="24"/>
          <w:rtl/>
        </w:rPr>
        <w:t xml:space="preserve"> להו מיניה</w:t>
      </w:r>
      <w:r>
        <w:rPr>
          <w:rFonts w:ascii="David" w:hAnsi="David" w:cs="David" w:hint="cs"/>
          <w:sz w:val="24"/>
          <w:szCs w:val="24"/>
          <w:rtl/>
        </w:rPr>
        <w:t>,</w:t>
      </w:r>
      <w:r w:rsidRPr="00BB1515">
        <w:rPr>
          <w:rFonts w:ascii="David" w:hAnsi="David" w:cs="David"/>
          <w:sz w:val="24"/>
          <w:szCs w:val="24"/>
          <w:rtl/>
        </w:rPr>
        <w:t xml:space="preserve"> </w:t>
      </w:r>
      <w:proofErr w:type="spellStart"/>
      <w:r w:rsidRPr="00BB1515">
        <w:rPr>
          <w:rFonts w:ascii="David" w:hAnsi="David" w:cs="David"/>
          <w:sz w:val="24"/>
          <w:szCs w:val="24"/>
          <w:rtl/>
        </w:rPr>
        <w:t>דמטלטלין</w:t>
      </w:r>
      <w:proofErr w:type="spellEnd"/>
      <w:r w:rsidRPr="00BB1515">
        <w:rPr>
          <w:rFonts w:ascii="David" w:hAnsi="David" w:cs="David"/>
          <w:sz w:val="24"/>
          <w:szCs w:val="24"/>
          <w:rtl/>
        </w:rPr>
        <w:t xml:space="preserve"> </w:t>
      </w:r>
      <w:proofErr w:type="spellStart"/>
      <w:r w:rsidRPr="00BB1515">
        <w:rPr>
          <w:rFonts w:ascii="David" w:hAnsi="David" w:cs="David"/>
          <w:sz w:val="24"/>
          <w:szCs w:val="24"/>
          <w:rtl/>
        </w:rPr>
        <w:t>היכא</w:t>
      </w:r>
      <w:proofErr w:type="spellEnd"/>
      <w:r w:rsidRPr="00BB1515">
        <w:rPr>
          <w:rFonts w:ascii="David" w:hAnsi="David" w:cs="David"/>
          <w:sz w:val="24"/>
          <w:szCs w:val="24"/>
          <w:rtl/>
        </w:rPr>
        <w:t xml:space="preserve"> </w:t>
      </w:r>
      <w:proofErr w:type="spellStart"/>
      <w:r w:rsidRPr="00BB1515">
        <w:rPr>
          <w:rFonts w:ascii="David" w:hAnsi="David" w:cs="David"/>
          <w:sz w:val="24"/>
          <w:szCs w:val="24"/>
          <w:rtl/>
        </w:rPr>
        <w:t>דקיימי</w:t>
      </w:r>
      <w:proofErr w:type="spellEnd"/>
      <w:r w:rsidRPr="00BB1515">
        <w:rPr>
          <w:rFonts w:ascii="David" w:hAnsi="David" w:cs="David"/>
          <w:sz w:val="24"/>
          <w:szCs w:val="24"/>
          <w:rtl/>
        </w:rPr>
        <w:t xml:space="preserve"> </w:t>
      </w:r>
      <w:proofErr w:type="spellStart"/>
      <w:r w:rsidRPr="00BB1515">
        <w:rPr>
          <w:rFonts w:ascii="David" w:hAnsi="David" w:cs="David"/>
          <w:sz w:val="24"/>
          <w:szCs w:val="24"/>
          <w:rtl/>
        </w:rPr>
        <w:t>לוקמו</w:t>
      </w:r>
      <w:proofErr w:type="spellEnd"/>
      <w:r w:rsidRPr="00BB1515">
        <w:rPr>
          <w:rFonts w:ascii="David" w:hAnsi="David" w:cs="David"/>
          <w:sz w:val="24"/>
          <w:szCs w:val="24"/>
          <w:rtl/>
        </w:rPr>
        <w:t xml:space="preserve"> ונתינה בעל </w:t>
      </w:r>
      <w:proofErr w:type="spellStart"/>
      <w:r w:rsidRPr="00BB1515">
        <w:rPr>
          <w:rFonts w:ascii="David" w:hAnsi="David" w:cs="David"/>
          <w:sz w:val="24"/>
          <w:szCs w:val="24"/>
          <w:rtl/>
        </w:rPr>
        <w:t>כרחו</w:t>
      </w:r>
      <w:proofErr w:type="spellEnd"/>
      <w:r w:rsidRPr="00BB1515">
        <w:rPr>
          <w:rFonts w:ascii="David" w:hAnsi="David" w:cs="David"/>
          <w:sz w:val="24"/>
          <w:szCs w:val="24"/>
          <w:rtl/>
        </w:rPr>
        <w:t xml:space="preserve"> </w:t>
      </w:r>
      <w:proofErr w:type="spellStart"/>
      <w:r w:rsidRPr="00BB1515">
        <w:rPr>
          <w:rFonts w:ascii="David" w:hAnsi="David" w:cs="David"/>
          <w:sz w:val="24"/>
          <w:szCs w:val="24"/>
          <w:rtl/>
        </w:rPr>
        <w:t>הויא</w:t>
      </w:r>
      <w:proofErr w:type="spellEnd"/>
      <w:r w:rsidRPr="00BB1515">
        <w:rPr>
          <w:rFonts w:ascii="David" w:hAnsi="David" w:cs="David"/>
          <w:sz w:val="24"/>
          <w:szCs w:val="24"/>
          <w:rtl/>
        </w:rPr>
        <w:t xml:space="preserve"> נתינה. וראיתי בספר העיטור בשם רבינו האי גאון ז"ל </w:t>
      </w:r>
      <w:proofErr w:type="spellStart"/>
      <w:r w:rsidRPr="00BB1515">
        <w:rPr>
          <w:rFonts w:ascii="David" w:hAnsi="David" w:cs="David"/>
          <w:sz w:val="24"/>
          <w:szCs w:val="24"/>
          <w:rtl/>
        </w:rPr>
        <w:t>דהילכתא</w:t>
      </w:r>
      <w:proofErr w:type="spellEnd"/>
      <w:r w:rsidRPr="00BB1515">
        <w:rPr>
          <w:rFonts w:ascii="David" w:hAnsi="David" w:cs="David"/>
          <w:sz w:val="24"/>
          <w:szCs w:val="24"/>
          <w:rtl/>
        </w:rPr>
        <w:t xml:space="preserve"> </w:t>
      </w:r>
      <w:proofErr w:type="spellStart"/>
      <w:r w:rsidRPr="00BB1515">
        <w:rPr>
          <w:rFonts w:ascii="David" w:hAnsi="David" w:cs="David"/>
          <w:sz w:val="24"/>
          <w:szCs w:val="24"/>
          <w:rtl/>
        </w:rPr>
        <w:t>כלישנא</w:t>
      </w:r>
      <w:proofErr w:type="spellEnd"/>
      <w:r w:rsidRPr="00BB1515">
        <w:rPr>
          <w:rFonts w:ascii="David" w:hAnsi="David" w:cs="David"/>
          <w:sz w:val="24"/>
          <w:szCs w:val="24"/>
          <w:rtl/>
        </w:rPr>
        <w:t xml:space="preserve"> </w:t>
      </w:r>
      <w:proofErr w:type="spellStart"/>
      <w:r w:rsidRPr="00BB1515">
        <w:rPr>
          <w:rFonts w:ascii="David" w:hAnsi="David" w:cs="David"/>
          <w:sz w:val="24"/>
          <w:szCs w:val="24"/>
          <w:rtl/>
        </w:rPr>
        <w:t>בתרא</w:t>
      </w:r>
      <w:proofErr w:type="spellEnd"/>
      <w:r w:rsidRPr="00BB1515">
        <w:rPr>
          <w:rFonts w:ascii="David" w:hAnsi="David" w:cs="David"/>
          <w:sz w:val="24"/>
          <w:szCs w:val="24"/>
          <w:rtl/>
        </w:rPr>
        <w:t xml:space="preserve"> </w:t>
      </w:r>
      <w:proofErr w:type="spellStart"/>
      <w:r w:rsidRPr="00BB1515">
        <w:rPr>
          <w:rFonts w:ascii="David" w:hAnsi="David" w:cs="David"/>
          <w:sz w:val="24"/>
          <w:szCs w:val="24"/>
          <w:rtl/>
        </w:rPr>
        <w:t>דרבא</w:t>
      </w:r>
      <w:proofErr w:type="spellEnd"/>
      <w:r w:rsidRPr="00BB1515">
        <w:rPr>
          <w:rFonts w:ascii="David" w:hAnsi="David" w:cs="David"/>
          <w:sz w:val="24"/>
          <w:szCs w:val="24"/>
          <w:rtl/>
        </w:rPr>
        <w:t xml:space="preserve">. </w:t>
      </w:r>
      <w:proofErr w:type="spellStart"/>
      <w:r w:rsidRPr="00BB1515">
        <w:rPr>
          <w:rFonts w:ascii="David" w:hAnsi="David" w:cs="David"/>
          <w:sz w:val="24"/>
          <w:szCs w:val="24"/>
          <w:rtl/>
        </w:rPr>
        <w:t>והרי"ף</w:t>
      </w:r>
      <w:proofErr w:type="spellEnd"/>
      <w:r w:rsidRPr="00BB1515">
        <w:rPr>
          <w:rFonts w:ascii="David" w:hAnsi="David" w:cs="David"/>
          <w:sz w:val="24"/>
          <w:szCs w:val="24"/>
          <w:rtl/>
        </w:rPr>
        <w:t xml:space="preserve"> ז"ל לא הביא מכל זה כלום בהלכותיו. והרמב"ם ז"ל כתב נתנה לו בעל </w:t>
      </w:r>
      <w:proofErr w:type="spellStart"/>
      <w:r w:rsidRPr="00BB1515">
        <w:rPr>
          <w:rFonts w:ascii="David" w:hAnsi="David" w:cs="David"/>
          <w:sz w:val="24"/>
          <w:szCs w:val="24"/>
          <w:rtl/>
        </w:rPr>
        <w:t>כרחו</w:t>
      </w:r>
      <w:proofErr w:type="spellEnd"/>
      <w:r w:rsidRPr="00BB1515">
        <w:rPr>
          <w:rFonts w:ascii="David" w:hAnsi="David" w:cs="David"/>
          <w:sz w:val="24"/>
          <w:szCs w:val="24"/>
          <w:rtl/>
        </w:rPr>
        <w:t xml:space="preserve"> והוא אינו רוצה לקבל </w:t>
      </w:r>
      <w:proofErr w:type="spellStart"/>
      <w:r w:rsidRPr="00BB1515">
        <w:rPr>
          <w:rFonts w:ascii="David" w:hAnsi="David" w:cs="David"/>
          <w:sz w:val="24"/>
          <w:szCs w:val="24"/>
          <w:rtl/>
        </w:rPr>
        <w:t>ה"ז</w:t>
      </w:r>
      <w:proofErr w:type="spellEnd"/>
      <w:r w:rsidRPr="00BB1515">
        <w:rPr>
          <w:rFonts w:ascii="David" w:hAnsi="David" w:cs="David"/>
          <w:sz w:val="24"/>
          <w:szCs w:val="24"/>
          <w:rtl/>
        </w:rPr>
        <w:t xml:space="preserve"> גט פסול עד שתתן מדעתו</w:t>
      </w:r>
      <w:r w:rsidRPr="00BB1515">
        <w:rPr>
          <w:rStyle w:val="a6"/>
          <w:rFonts w:ascii="David" w:hAnsi="David" w:cs="David"/>
          <w:sz w:val="24"/>
          <w:szCs w:val="24"/>
          <w:rtl/>
        </w:rPr>
        <w:footnoteReference w:id="20"/>
      </w:r>
      <w:r w:rsidRPr="00BB1515">
        <w:rPr>
          <w:rFonts w:ascii="David" w:hAnsi="David" w:cs="David"/>
          <w:sz w:val="24"/>
          <w:szCs w:val="24"/>
          <w:rtl/>
        </w:rPr>
        <w:t>.</w:t>
      </w:r>
    </w:p>
    <w:p w14:paraId="4C8E5E92" w14:textId="77777777" w:rsidR="004A5E4F" w:rsidRDefault="004A5E4F" w:rsidP="004A5E4F">
      <w:pPr>
        <w:rPr>
          <w:rFonts w:asciiTheme="majorBidi" w:hAnsiTheme="majorBidi" w:cstheme="majorBidi"/>
          <w:sz w:val="24"/>
          <w:szCs w:val="24"/>
          <w:rtl/>
        </w:rPr>
      </w:pPr>
      <w:r>
        <w:rPr>
          <w:rFonts w:ascii="David" w:hAnsi="David" w:cs="David" w:hint="cs"/>
          <w:sz w:val="24"/>
          <w:szCs w:val="24"/>
          <w:rtl/>
        </w:rPr>
        <w:t xml:space="preserve"> </w:t>
      </w:r>
      <w:r>
        <w:rPr>
          <w:rFonts w:asciiTheme="majorBidi" w:hAnsiTheme="majorBidi" w:cstheme="majorBidi" w:hint="cs"/>
          <w:sz w:val="24"/>
          <w:szCs w:val="24"/>
          <w:rtl/>
        </w:rPr>
        <w:t>אם כן אלו השיטות להלכה:</w:t>
      </w:r>
    </w:p>
    <w:p w14:paraId="0CCEF7BC" w14:textId="77777777" w:rsidR="004A5E4F" w:rsidRDefault="004A5E4F" w:rsidP="004A5E4F">
      <w:pPr>
        <w:pStyle w:val="a3"/>
        <w:numPr>
          <w:ilvl w:val="0"/>
          <w:numId w:val="5"/>
        </w:numPr>
        <w:spacing w:after="0" w:line="360" w:lineRule="auto"/>
        <w:rPr>
          <w:rFonts w:asciiTheme="majorBidi" w:hAnsiTheme="majorBidi" w:cstheme="majorBidi"/>
          <w:sz w:val="24"/>
          <w:szCs w:val="24"/>
        </w:rPr>
      </w:pPr>
      <w:r>
        <w:rPr>
          <w:rFonts w:asciiTheme="majorBidi" w:hAnsiTheme="majorBidi" w:cstheme="majorBidi" w:hint="cs"/>
          <w:sz w:val="24"/>
          <w:szCs w:val="24"/>
          <w:rtl/>
        </w:rPr>
        <w:t>לרבא בלשון שנייה נתינה בפניו מועילה אף בעל כורחו. כך פוסקים רב האי, הרי"ד ובעל התרומות בשם הרמב"ן.</w:t>
      </w:r>
    </w:p>
    <w:p w14:paraId="7B02A1F6" w14:textId="77777777" w:rsidR="004A5E4F" w:rsidRDefault="004A5E4F" w:rsidP="004A5E4F">
      <w:pPr>
        <w:pStyle w:val="a3"/>
        <w:numPr>
          <w:ilvl w:val="0"/>
          <w:numId w:val="5"/>
        </w:numPr>
        <w:spacing w:after="0" w:line="360" w:lineRule="auto"/>
        <w:rPr>
          <w:rFonts w:asciiTheme="majorBidi" w:hAnsiTheme="majorBidi" w:cstheme="majorBidi"/>
          <w:sz w:val="24"/>
          <w:szCs w:val="24"/>
        </w:rPr>
      </w:pPr>
      <w:r>
        <w:rPr>
          <w:rFonts w:asciiTheme="majorBidi" w:hAnsiTheme="majorBidi" w:cstheme="majorBidi" w:hint="cs"/>
          <w:sz w:val="24"/>
          <w:szCs w:val="24"/>
          <w:rtl/>
        </w:rPr>
        <w:lastRenderedPageBreak/>
        <w:t>ההלכה נותרה בספק ויש להחמיר באיסור, וממון נשאר בחזקת בעליו. זו שיטת הרשב"א והריא"ז.</w:t>
      </w:r>
    </w:p>
    <w:p w14:paraId="2F0C6330" w14:textId="77777777" w:rsidR="004A5E4F" w:rsidRDefault="004A5E4F" w:rsidP="004A5E4F">
      <w:pPr>
        <w:pStyle w:val="a3"/>
        <w:numPr>
          <w:ilvl w:val="0"/>
          <w:numId w:val="5"/>
        </w:numPr>
        <w:spacing w:after="0" w:line="360" w:lineRule="auto"/>
        <w:rPr>
          <w:rFonts w:asciiTheme="majorBidi" w:hAnsiTheme="majorBidi" w:cstheme="majorBidi"/>
          <w:sz w:val="24"/>
          <w:szCs w:val="24"/>
        </w:rPr>
      </w:pPr>
      <w:r>
        <w:rPr>
          <w:rFonts w:asciiTheme="majorBidi" w:hAnsiTheme="majorBidi" w:cstheme="majorBidi" w:hint="cs"/>
          <w:sz w:val="24"/>
          <w:szCs w:val="24"/>
          <w:rtl/>
        </w:rPr>
        <w:t xml:space="preserve">שיטת הרמב"ם והשולחן ערוך: </w:t>
      </w:r>
      <w:r w:rsidRPr="002F07D1">
        <w:rPr>
          <w:rFonts w:ascii="David" w:hAnsi="David" w:cs="David"/>
          <w:sz w:val="24"/>
          <w:szCs w:val="24"/>
          <w:rtl/>
        </w:rPr>
        <w:t>"נתנה לו בעל כרחו והוא אינו רוצה לקבל הרי זה גט פסול עד שתתן מדעתו</w:t>
      </w:r>
      <w:r w:rsidRPr="002F07D1">
        <w:rPr>
          <w:rStyle w:val="a6"/>
          <w:rFonts w:ascii="David" w:hAnsi="David" w:cs="David"/>
          <w:sz w:val="24"/>
          <w:szCs w:val="24"/>
          <w:rtl/>
        </w:rPr>
        <w:footnoteReference w:id="21"/>
      </w:r>
      <w:r w:rsidRPr="002F07D1">
        <w:rPr>
          <w:rFonts w:ascii="David" w:hAnsi="David" w:cs="David"/>
          <w:sz w:val="24"/>
          <w:szCs w:val="24"/>
          <w:rtl/>
        </w:rPr>
        <w:t>".</w:t>
      </w:r>
    </w:p>
    <w:p w14:paraId="0945F5FE" w14:textId="77777777" w:rsidR="004A5E4F" w:rsidRDefault="004A5E4F" w:rsidP="004A5E4F">
      <w:pPr>
        <w:pStyle w:val="a3"/>
        <w:rPr>
          <w:rFonts w:asciiTheme="majorBidi" w:hAnsiTheme="majorBidi" w:cstheme="majorBidi"/>
          <w:sz w:val="24"/>
          <w:szCs w:val="24"/>
          <w:rtl/>
        </w:rPr>
      </w:pPr>
      <w:r>
        <w:rPr>
          <w:rFonts w:asciiTheme="majorBidi" w:hAnsiTheme="majorBidi" w:cstheme="majorBidi" w:hint="cs"/>
          <w:sz w:val="24"/>
          <w:szCs w:val="24"/>
          <w:rtl/>
        </w:rPr>
        <w:t xml:space="preserve">כביאור לדברי הרמב"ם הוצעו כמעט כל האפשרויות: </w:t>
      </w:r>
    </w:p>
    <w:p w14:paraId="5BFAC4AC" w14:textId="77777777" w:rsidR="004A5E4F" w:rsidRPr="002F07D1" w:rsidRDefault="004A5E4F" w:rsidP="004A5E4F">
      <w:pPr>
        <w:pStyle w:val="a3"/>
        <w:numPr>
          <w:ilvl w:val="0"/>
          <w:numId w:val="6"/>
        </w:numPr>
        <w:spacing w:after="0" w:line="360" w:lineRule="auto"/>
        <w:rPr>
          <w:rFonts w:ascii="David" w:hAnsi="David" w:cs="David"/>
          <w:sz w:val="24"/>
          <w:szCs w:val="24"/>
        </w:rPr>
      </w:pPr>
      <w:r w:rsidRPr="002F07D1">
        <w:rPr>
          <w:rFonts w:ascii="David" w:hAnsi="David" w:cs="David"/>
          <w:sz w:val="24"/>
          <w:szCs w:val="24"/>
          <w:rtl/>
        </w:rPr>
        <w:t>"רבינו האי ז"ל פסק כלישנא בתרא ע"כ. ונראה לי שזה דעת רבינו לענין דינא</w:t>
      </w:r>
      <w:r>
        <w:rPr>
          <w:rStyle w:val="a6"/>
          <w:rFonts w:ascii="David" w:hAnsi="David" w:cs="David"/>
          <w:sz w:val="24"/>
          <w:szCs w:val="24"/>
          <w:rtl/>
        </w:rPr>
        <w:footnoteReference w:id="22"/>
      </w:r>
      <w:r w:rsidRPr="002F07D1">
        <w:rPr>
          <w:rFonts w:ascii="David" w:hAnsi="David" w:cs="David"/>
          <w:sz w:val="24"/>
          <w:szCs w:val="24"/>
          <w:rtl/>
        </w:rPr>
        <w:t xml:space="preserve"> אלא שרצה להחמיר לכתחלה בערוה החמורה וכתב ה"ז גט פסול וידוע ענין הפסול בדבריו ז"ל שלכתחלה לא תנשא ואם נשאת לא תצא ואם היה פוסק כלישנא קמא היה כותב אינה מגורשת ואם היה הדבר אצלו בספק </w:t>
      </w:r>
      <w:r>
        <w:rPr>
          <w:rFonts w:ascii="David" w:hAnsi="David" w:cs="David"/>
          <w:sz w:val="24"/>
          <w:szCs w:val="24"/>
          <w:rtl/>
        </w:rPr>
        <w:t>היה כותב מגורשת ואינה מגורשת א</w:t>
      </w:r>
      <w:r>
        <w:rPr>
          <w:rFonts w:ascii="David" w:hAnsi="David" w:cs="David" w:hint="cs"/>
          <w:sz w:val="24"/>
          <w:szCs w:val="24"/>
          <w:rtl/>
        </w:rPr>
        <w:t>לא וודאי</w:t>
      </w:r>
      <w:r w:rsidRPr="002F07D1">
        <w:rPr>
          <w:rFonts w:ascii="David" w:hAnsi="David" w:cs="David"/>
          <w:sz w:val="24"/>
          <w:szCs w:val="24"/>
          <w:rtl/>
        </w:rPr>
        <w:t xml:space="preserve"> כך היתה סברתו</w:t>
      </w:r>
      <w:r w:rsidRPr="002F07D1">
        <w:rPr>
          <w:rStyle w:val="a6"/>
          <w:rFonts w:ascii="David" w:hAnsi="David" w:cs="David"/>
          <w:sz w:val="24"/>
          <w:szCs w:val="24"/>
          <w:rtl/>
        </w:rPr>
        <w:footnoteReference w:id="23"/>
      </w:r>
      <w:r w:rsidRPr="002F07D1">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 xml:space="preserve">ב'מעשה רוקח' ביסס זאת על שינוי לשון הגמרא: </w:t>
      </w:r>
      <w:r w:rsidRPr="002F07D1">
        <w:rPr>
          <w:rFonts w:ascii="David" w:hAnsi="David" w:cs="David" w:hint="cs"/>
          <w:sz w:val="24"/>
          <w:szCs w:val="24"/>
          <w:rtl/>
        </w:rPr>
        <w:t>"</w:t>
      </w:r>
      <w:r w:rsidRPr="002F07D1">
        <w:rPr>
          <w:rFonts w:ascii="David" w:hAnsi="David" w:cs="David"/>
          <w:sz w:val="24"/>
          <w:szCs w:val="24"/>
          <w:rtl/>
        </w:rPr>
        <w:t xml:space="preserve">דבלישנא קמא קתני </w:t>
      </w:r>
      <w:r w:rsidRPr="002F07D1">
        <w:rPr>
          <w:rFonts w:ascii="David" w:hAnsi="David" w:cs="David"/>
          <w:b/>
          <w:bCs/>
          <w:sz w:val="24"/>
          <w:szCs w:val="24"/>
          <w:rtl/>
        </w:rPr>
        <w:t>אינה מגורשת</w:t>
      </w:r>
      <w:r w:rsidRPr="002F07D1">
        <w:rPr>
          <w:rFonts w:ascii="David" w:hAnsi="David" w:cs="David"/>
          <w:sz w:val="24"/>
          <w:szCs w:val="24"/>
          <w:rtl/>
        </w:rPr>
        <w:t xml:space="preserve"> ובלישנא בתרא קתני </w:t>
      </w:r>
      <w:r w:rsidRPr="002F07D1">
        <w:rPr>
          <w:rFonts w:ascii="David" w:hAnsi="David" w:cs="David"/>
          <w:b/>
          <w:bCs/>
          <w:sz w:val="24"/>
          <w:szCs w:val="24"/>
          <w:rtl/>
        </w:rPr>
        <w:t>הויא נתינה</w:t>
      </w:r>
      <w:r w:rsidRPr="002F07D1">
        <w:rPr>
          <w:rFonts w:ascii="David" w:hAnsi="David" w:cs="David"/>
          <w:sz w:val="24"/>
          <w:szCs w:val="24"/>
          <w:rtl/>
        </w:rPr>
        <w:t xml:space="preserve"> ולא קתני </w:t>
      </w:r>
      <w:r>
        <w:rPr>
          <w:rFonts w:ascii="David" w:hAnsi="David" w:cs="David" w:hint="cs"/>
          <w:sz w:val="24"/>
          <w:szCs w:val="24"/>
          <w:rtl/>
        </w:rPr>
        <w:t>'</w:t>
      </w:r>
      <w:r w:rsidRPr="002F07D1">
        <w:rPr>
          <w:rFonts w:ascii="David" w:hAnsi="David" w:cs="David"/>
          <w:sz w:val="24"/>
          <w:szCs w:val="24"/>
          <w:rtl/>
        </w:rPr>
        <w:t>מגורשת</w:t>
      </w:r>
      <w:r>
        <w:rPr>
          <w:rFonts w:ascii="David" w:hAnsi="David" w:cs="David" w:hint="cs"/>
          <w:sz w:val="24"/>
          <w:szCs w:val="24"/>
          <w:rtl/>
        </w:rPr>
        <w:t>'</w:t>
      </w:r>
      <w:r w:rsidRPr="002F07D1">
        <w:rPr>
          <w:rFonts w:ascii="David" w:hAnsi="David" w:cs="David"/>
          <w:sz w:val="24"/>
          <w:szCs w:val="24"/>
          <w:rtl/>
        </w:rPr>
        <w:t xml:space="preserve"> </w:t>
      </w:r>
      <w:r>
        <w:rPr>
          <w:rFonts w:ascii="David" w:hAnsi="David" w:cs="David" w:hint="cs"/>
          <w:sz w:val="24"/>
          <w:szCs w:val="24"/>
          <w:rtl/>
        </w:rPr>
        <w:t xml:space="preserve">- </w:t>
      </w:r>
      <w:r w:rsidRPr="002F07D1">
        <w:rPr>
          <w:rFonts w:ascii="David" w:hAnsi="David" w:cs="David"/>
          <w:sz w:val="24"/>
          <w:szCs w:val="24"/>
          <w:rtl/>
        </w:rPr>
        <w:t>אך מ"מ לכתחילה לא תנשא</w:t>
      </w:r>
      <w:r>
        <w:rPr>
          <w:rStyle w:val="a6"/>
          <w:rFonts w:ascii="David" w:hAnsi="David" w:cs="David"/>
          <w:sz w:val="24"/>
          <w:szCs w:val="24"/>
        </w:rPr>
        <w:footnoteReference w:id="24"/>
      </w:r>
      <w:r>
        <w:rPr>
          <w:rFonts w:ascii="David" w:hAnsi="David" w:cs="David" w:hint="cs"/>
          <w:sz w:val="24"/>
          <w:szCs w:val="24"/>
          <w:rtl/>
        </w:rPr>
        <w:t>".</w:t>
      </w:r>
    </w:p>
    <w:p w14:paraId="3E57EB8D" w14:textId="77777777" w:rsidR="004A5E4F" w:rsidRDefault="004A5E4F" w:rsidP="004A5E4F">
      <w:pPr>
        <w:pStyle w:val="a3"/>
        <w:numPr>
          <w:ilvl w:val="0"/>
          <w:numId w:val="6"/>
        </w:numPr>
        <w:spacing w:after="0" w:line="360" w:lineRule="auto"/>
        <w:rPr>
          <w:rFonts w:asciiTheme="majorBidi" w:hAnsiTheme="majorBidi" w:cstheme="majorBidi"/>
          <w:sz w:val="24"/>
          <w:szCs w:val="24"/>
        </w:rPr>
      </w:pPr>
      <w:r>
        <w:rPr>
          <w:rFonts w:asciiTheme="majorBidi" w:hAnsiTheme="majorBidi" w:cstheme="majorBidi"/>
          <w:sz w:val="24"/>
          <w:szCs w:val="24"/>
          <w:rtl/>
        </w:rPr>
        <w:t>פסיק</w:t>
      </w:r>
      <w:r>
        <w:rPr>
          <w:rFonts w:asciiTheme="majorBidi" w:hAnsiTheme="majorBidi" w:cstheme="majorBidi" w:hint="cs"/>
          <w:sz w:val="24"/>
          <w:szCs w:val="24"/>
          <w:rtl/>
        </w:rPr>
        <w:t>ה לחומרה</w:t>
      </w:r>
      <w:r w:rsidRPr="002F07D1">
        <w:rPr>
          <w:rFonts w:asciiTheme="majorBidi" w:hAnsiTheme="majorBidi" w:cstheme="majorBidi"/>
          <w:sz w:val="24"/>
          <w:szCs w:val="24"/>
          <w:rtl/>
        </w:rPr>
        <w:t xml:space="preserve"> מספק, מחשש לדברי רב פפא</w:t>
      </w:r>
      <w:r w:rsidRPr="002F07D1">
        <w:rPr>
          <w:rStyle w:val="a6"/>
          <w:rFonts w:asciiTheme="majorBidi" w:hAnsiTheme="majorBidi"/>
          <w:sz w:val="24"/>
          <w:szCs w:val="24"/>
          <w:rtl/>
        </w:rPr>
        <w:footnoteReference w:id="25"/>
      </w:r>
      <w:r>
        <w:rPr>
          <w:rFonts w:asciiTheme="majorBidi" w:hAnsiTheme="majorBidi" w:cstheme="majorBidi" w:hint="cs"/>
          <w:sz w:val="24"/>
          <w:szCs w:val="24"/>
          <w:rtl/>
        </w:rPr>
        <w:t>.</w:t>
      </w:r>
    </w:p>
    <w:p w14:paraId="4DF45DBC" w14:textId="77777777" w:rsidR="004A5E4F" w:rsidRDefault="004A5E4F" w:rsidP="004A5E4F">
      <w:pPr>
        <w:pStyle w:val="a3"/>
        <w:numPr>
          <w:ilvl w:val="0"/>
          <w:numId w:val="6"/>
        </w:numPr>
        <w:spacing w:after="0" w:line="360" w:lineRule="auto"/>
        <w:rPr>
          <w:rFonts w:asciiTheme="majorBidi" w:hAnsiTheme="majorBidi" w:cstheme="majorBidi"/>
          <w:sz w:val="24"/>
          <w:szCs w:val="24"/>
        </w:rPr>
      </w:pPr>
      <w:r>
        <w:rPr>
          <w:rFonts w:asciiTheme="majorBidi" w:hAnsiTheme="majorBidi" w:cstheme="majorBidi" w:hint="cs"/>
          <w:sz w:val="24"/>
          <w:szCs w:val="24"/>
          <w:rtl/>
        </w:rPr>
        <w:t>יש שהבינו שפוסק שאינה נתינה, כלשנא קמא או כרב פפא בתרא</w:t>
      </w:r>
      <w:r>
        <w:rPr>
          <w:rStyle w:val="a6"/>
          <w:rFonts w:asciiTheme="majorBidi" w:hAnsiTheme="majorBidi"/>
          <w:sz w:val="24"/>
          <w:szCs w:val="24"/>
          <w:rtl/>
        </w:rPr>
        <w:footnoteReference w:id="26"/>
      </w:r>
      <w:r>
        <w:rPr>
          <w:rFonts w:asciiTheme="majorBidi" w:hAnsiTheme="majorBidi" w:cstheme="majorBidi" w:hint="cs"/>
          <w:sz w:val="24"/>
          <w:szCs w:val="24"/>
          <w:rtl/>
        </w:rPr>
        <w:t>.</w:t>
      </w:r>
    </w:p>
    <w:p w14:paraId="32BCC326" w14:textId="77777777" w:rsidR="004A5E4F" w:rsidRDefault="004A5E4F" w:rsidP="004A5E4F">
      <w:pPr>
        <w:pStyle w:val="a3"/>
        <w:numPr>
          <w:ilvl w:val="0"/>
          <w:numId w:val="5"/>
        </w:numPr>
        <w:spacing w:after="0" w:line="360" w:lineRule="auto"/>
        <w:rPr>
          <w:rFonts w:asciiTheme="majorBidi" w:hAnsiTheme="majorBidi" w:cstheme="majorBidi"/>
          <w:b/>
          <w:bCs/>
          <w:sz w:val="24"/>
          <w:szCs w:val="24"/>
        </w:rPr>
      </w:pPr>
      <w:r>
        <w:rPr>
          <w:rFonts w:asciiTheme="majorBidi" w:hAnsiTheme="majorBidi" w:cstheme="majorBidi" w:hint="cs"/>
          <w:b/>
          <w:bCs/>
          <w:sz w:val="24"/>
          <w:szCs w:val="24"/>
          <w:rtl/>
        </w:rPr>
        <w:t>לסיום המסכת</w:t>
      </w:r>
    </w:p>
    <w:p w14:paraId="0E975815" w14:textId="77777777" w:rsidR="004A5E4F" w:rsidRDefault="004A5E4F" w:rsidP="004A5E4F">
      <w:pPr>
        <w:pStyle w:val="a3"/>
        <w:ind w:left="360"/>
        <w:rPr>
          <w:rFonts w:asciiTheme="majorBidi" w:hAnsiTheme="majorBidi" w:cstheme="majorBidi"/>
          <w:sz w:val="24"/>
          <w:szCs w:val="24"/>
          <w:rtl/>
        </w:rPr>
      </w:pPr>
      <w:r>
        <w:rPr>
          <w:rFonts w:asciiTheme="majorBidi" w:hAnsiTheme="majorBidi" w:cstheme="majorBidi" w:hint="cs"/>
          <w:sz w:val="24"/>
          <w:szCs w:val="24"/>
          <w:rtl/>
        </w:rPr>
        <w:t>היובל הוא מקור הכוח של השמיטות, והוא מעניק גם כוח ליישר את עיוותי העבר, בהם הבדלי המעמדות שנגרמו על ידי מכירת שדות, והעבדות:</w:t>
      </w:r>
    </w:p>
    <w:p w14:paraId="5F1AD7D9" w14:textId="77777777" w:rsidR="004A5E4F" w:rsidRDefault="004A5E4F" w:rsidP="004A5E4F">
      <w:pPr>
        <w:autoSpaceDE w:val="0"/>
        <w:autoSpaceDN w:val="0"/>
        <w:adjustRightInd w:val="0"/>
        <w:ind w:left="720"/>
        <w:rPr>
          <w:rFonts w:asciiTheme="majorBidi" w:hAnsiTheme="majorBidi" w:cstheme="majorBidi"/>
          <w:b/>
          <w:sz w:val="20"/>
          <w:szCs w:val="20"/>
          <w:rtl/>
        </w:rPr>
      </w:pPr>
      <w:r w:rsidRPr="00563F65">
        <w:rPr>
          <w:rFonts w:ascii="David" w:hAnsi="David" w:cs="David"/>
          <w:sz w:val="24"/>
          <w:szCs w:val="24"/>
          <w:u w:val="single"/>
          <w:rtl/>
        </w:rPr>
        <w:t>מונין</w:t>
      </w:r>
      <w:r w:rsidRPr="00563F65">
        <w:rPr>
          <w:rFonts w:ascii="David" w:hAnsi="David" w:cs="David"/>
          <w:sz w:val="24"/>
          <w:szCs w:val="24"/>
          <w:rtl/>
        </w:rPr>
        <w:t xml:space="preserve"> </w:t>
      </w:r>
      <w:proofErr w:type="spellStart"/>
      <w:r w:rsidRPr="00563F65">
        <w:rPr>
          <w:rFonts w:ascii="David" w:hAnsi="David" w:cs="David"/>
          <w:sz w:val="24"/>
          <w:szCs w:val="24"/>
          <w:u w:val="single"/>
          <w:rtl/>
        </w:rPr>
        <w:t>שמיטין</w:t>
      </w:r>
      <w:proofErr w:type="spellEnd"/>
      <w:r w:rsidRPr="00563F65">
        <w:rPr>
          <w:rFonts w:ascii="David" w:hAnsi="David" w:cs="David"/>
          <w:sz w:val="24"/>
          <w:szCs w:val="24"/>
          <w:rtl/>
        </w:rPr>
        <w:t xml:space="preserve"> </w:t>
      </w:r>
      <w:r w:rsidRPr="00563F65">
        <w:rPr>
          <w:rFonts w:ascii="David" w:hAnsi="David" w:cs="David"/>
          <w:color w:val="000000"/>
          <w:sz w:val="24"/>
          <w:szCs w:val="24"/>
          <w:rtl/>
        </w:rPr>
        <w:t xml:space="preserve">לקדש </w:t>
      </w:r>
      <w:proofErr w:type="spellStart"/>
      <w:r w:rsidRPr="00563F65">
        <w:rPr>
          <w:rFonts w:ascii="David" w:hAnsi="David" w:cs="David"/>
          <w:color w:val="000000"/>
          <w:sz w:val="24"/>
          <w:szCs w:val="24"/>
          <w:rtl/>
        </w:rPr>
        <w:t>יובלין</w:t>
      </w:r>
      <w:proofErr w:type="spellEnd"/>
      <w:r w:rsidRPr="00563F65">
        <w:rPr>
          <w:rFonts w:ascii="David" w:hAnsi="David" w:cs="David"/>
          <w:color w:val="000000"/>
          <w:sz w:val="24"/>
          <w:szCs w:val="24"/>
          <w:rtl/>
        </w:rPr>
        <w:t xml:space="preserve">", להכשיר אליו את החיים. "וספרת לך שבע שבתות שנים שבע שנים שבע פעמים, והיו לך ימי שבע שבתות השנים תשע וארבעים שנה". </w:t>
      </w:r>
      <w:proofErr w:type="spellStart"/>
      <w:r w:rsidRPr="00563F65">
        <w:rPr>
          <w:rFonts w:ascii="David" w:hAnsi="David" w:cs="David"/>
          <w:b/>
          <w:bCs/>
          <w:color w:val="000000"/>
          <w:sz w:val="24"/>
          <w:szCs w:val="24"/>
          <w:rtl/>
        </w:rPr>
        <w:t>ומצנור</w:t>
      </w:r>
      <w:proofErr w:type="spellEnd"/>
      <w:r w:rsidRPr="00563F65">
        <w:rPr>
          <w:rFonts w:ascii="David" w:hAnsi="David" w:cs="David"/>
          <w:b/>
          <w:bCs/>
          <w:color w:val="000000"/>
          <w:sz w:val="24"/>
          <w:szCs w:val="24"/>
          <w:rtl/>
        </w:rPr>
        <w:t>-החיים של היובל</w:t>
      </w:r>
      <w:r>
        <w:rPr>
          <w:rFonts w:ascii="David" w:hAnsi="David" w:cs="David" w:hint="cs"/>
          <w:color w:val="000000"/>
          <w:sz w:val="24"/>
          <w:szCs w:val="24"/>
          <w:rtl/>
        </w:rPr>
        <w:t>...</w:t>
      </w:r>
      <w:r w:rsidRPr="00563F65">
        <w:rPr>
          <w:rFonts w:ascii="David" w:hAnsi="David" w:cs="David"/>
          <w:color w:val="000000"/>
          <w:sz w:val="24"/>
          <w:szCs w:val="24"/>
          <w:rtl/>
        </w:rPr>
        <w:t>יונקת היא השמיטה ומתמלאת את זיוה השלם והרענן</w:t>
      </w:r>
      <w:r>
        <w:rPr>
          <w:rFonts w:ascii="David" w:hAnsi="David" w:cs="David" w:hint="cs"/>
          <w:color w:val="000000"/>
          <w:sz w:val="24"/>
          <w:szCs w:val="24"/>
          <w:rtl/>
        </w:rPr>
        <w:t>..</w:t>
      </w:r>
      <w:r>
        <w:rPr>
          <w:rFonts w:asciiTheme="majorBidi" w:hAnsiTheme="majorBidi" w:cstheme="majorBidi" w:hint="cs"/>
          <w:b/>
          <w:sz w:val="20"/>
          <w:szCs w:val="20"/>
          <w:rtl/>
        </w:rPr>
        <w:t xml:space="preserve"> </w:t>
      </w:r>
      <w:r w:rsidRPr="00563F65">
        <w:rPr>
          <w:rFonts w:ascii="David" w:hAnsi="David" w:cs="David"/>
          <w:color w:val="000000"/>
          <w:sz w:val="24"/>
          <w:szCs w:val="24"/>
          <w:rtl/>
        </w:rPr>
        <w:t>והולך ומתעלה הוא הרוח, עד שנצבר</w:t>
      </w:r>
      <w:r>
        <w:rPr>
          <w:rFonts w:ascii="David" w:hAnsi="David" w:cs="David"/>
          <w:color w:val="000000"/>
          <w:sz w:val="24"/>
          <w:szCs w:val="24"/>
          <w:rtl/>
        </w:rPr>
        <w:t xml:space="preserve"> </w:t>
      </w:r>
      <w:proofErr w:type="spellStart"/>
      <w:r>
        <w:rPr>
          <w:rFonts w:ascii="David" w:hAnsi="David" w:cs="David"/>
          <w:color w:val="000000"/>
          <w:sz w:val="24"/>
          <w:szCs w:val="24"/>
          <w:rtl/>
        </w:rPr>
        <w:t>כח</w:t>
      </w:r>
      <w:proofErr w:type="spellEnd"/>
      <w:r>
        <w:rPr>
          <w:rFonts w:ascii="David" w:hAnsi="David" w:cs="David"/>
          <w:color w:val="000000"/>
          <w:sz w:val="24"/>
          <w:szCs w:val="24"/>
          <w:rtl/>
        </w:rPr>
        <w:t xml:space="preserve"> גדול ועצום, שיש בו די אונים</w:t>
      </w:r>
      <w:r>
        <w:rPr>
          <w:rFonts w:ascii="David" w:hAnsi="David" w:cs="David" w:hint="cs"/>
          <w:color w:val="000000"/>
          <w:sz w:val="24"/>
          <w:szCs w:val="24"/>
          <w:rtl/>
        </w:rPr>
        <w:t xml:space="preserve">... </w:t>
      </w:r>
      <w:r w:rsidRPr="00563F65">
        <w:rPr>
          <w:rFonts w:ascii="David" w:hAnsi="David" w:cs="David"/>
          <w:color w:val="000000"/>
          <w:sz w:val="24"/>
          <w:szCs w:val="24"/>
          <w:rtl/>
        </w:rPr>
        <w:t xml:space="preserve">גם לישר את המעקשים והקלקולים של העבר ולהעמיד את מצב חיי האומה ע"פ </w:t>
      </w:r>
      <w:proofErr w:type="spellStart"/>
      <w:r w:rsidRPr="00563F65">
        <w:rPr>
          <w:rFonts w:ascii="David" w:hAnsi="David" w:cs="David"/>
          <w:color w:val="000000"/>
          <w:sz w:val="24"/>
          <w:szCs w:val="24"/>
          <w:rtl/>
        </w:rPr>
        <w:t>הויתה</w:t>
      </w:r>
      <w:proofErr w:type="spellEnd"/>
      <w:r w:rsidRPr="00563F65">
        <w:rPr>
          <w:rFonts w:ascii="David" w:hAnsi="David" w:cs="David"/>
          <w:color w:val="000000"/>
          <w:sz w:val="24"/>
          <w:szCs w:val="24"/>
          <w:rtl/>
        </w:rPr>
        <w:t xml:space="preserve"> המקורית, להשיבם לימי-העלומים ברעננות מטעה, ולגלות לא רק מה שגנוז בטבעה של נשמת האומה בפעל כי-אם מה שמוכשר </w:t>
      </w:r>
      <w:r w:rsidRPr="00563F65">
        <w:rPr>
          <w:rFonts w:ascii="David" w:hAnsi="David" w:cs="David"/>
          <w:b/>
          <w:bCs/>
          <w:color w:val="000000"/>
          <w:sz w:val="24"/>
          <w:szCs w:val="24"/>
          <w:rtl/>
        </w:rPr>
        <w:t>להגלות</w:t>
      </w:r>
      <w:r w:rsidRPr="00563F65">
        <w:rPr>
          <w:rFonts w:ascii="David" w:hAnsi="David" w:cs="David"/>
          <w:color w:val="000000"/>
          <w:sz w:val="24"/>
          <w:szCs w:val="24"/>
          <w:rtl/>
        </w:rPr>
        <w:t xml:space="preserve"> ולהאיר בקרבה</w:t>
      </w:r>
      <w:r>
        <w:rPr>
          <w:rFonts w:ascii="David" w:hAnsi="David" w:cs="David" w:hint="cs"/>
          <w:color w:val="000000"/>
          <w:sz w:val="24"/>
          <w:szCs w:val="24"/>
          <w:rtl/>
        </w:rPr>
        <w:t xml:space="preserve">.. </w:t>
      </w:r>
      <w:r w:rsidRPr="00563F65">
        <w:rPr>
          <w:rFonts w:ascii="David" w:hAnsi="David" w:cs="David"/>
          <w:color w:val="000000"/>
          <w:sz w:val="24"/>
          <w:szCs w:val="24"/>
          <w:rtl/>
        </w:rPr>
        <w:t xml:space="preserve">וההכרה מתעוררת, שיש רוח חדשה המבשרת צבא רב, "והעברת שופר תרועה בחדש השביעי בעשור לחדש ביום הכפורים תעבירו שופר בכל ארצכם" רוח אל עליון של הסליחה הכללית, הפוגשת את כל יחיד בכל יום הכפורים, מתעלה כאן בקדושת היובל לצביון כללי, בהתלבש האומה ברוח סליחה ותשובה לישר את כל עיוותי העבר. "וקראתם דרור בארץ לכל יושביה", "מר"ה עד יום-הכפורים לא היו עבדים נפטרים לבתיהם ולא משתעבדים לאדוניהם. אלא </w:t>
      </w:r>
      <w:proofErr w:type="spellStart"/>
      <w:r w:rsidRPr="00563F65">
        <w:rPr>
          <w:rFonts w:ascii="David" w:hAnsi="David" w:cs="David"/>
          <w:color w:val="000000"/>
          <w:sz w:val="24"/>
          <w:szCs w:val="24"/>
          <w:rtl/>
        </w:rPr>
        <w:t>אוכלין</w:t>
      </w:r>
      <w:proofErr w:type="spellEnd"/>
      <w:r w:rsidRPr="00563F65">
        <w:rPr>
          <w:rFonts w:ascii="David" w:hAnsi="David" w:cs="David"/>
          <w:color w:val="000000"/>
          <w:sz w:val="24"/>
          <w:szCs w:val="24"/>
          <w:rtl/>
        </w:rPr>
        <w:t xml:space="preserve"> </w:t>
      </w:r>
      <w:proofErr w:type="spellStart"/>
      <w:r w:rsidRPr="00563F65">
        <w:rPr>
          <w:rFonts w:ascii="David" w:hAnsi="David" w:cs="David"/>
          <w:color w:val="000000"/>
          <w:sz w:val="24"/>
          <w:szCs w:val="24"/>
          <w:rtl/>
        </w:rPr>
        <w:t>ושותין</w:t>
      </w:r>
      <w:proofErr w:type="spellEnd"/>
      <w:r w:rsidRPr="00563F65">
        <w:rPr>
          <w:rFonts w:ascii="David" w:hAnsi="David" w:cs="David"/>
          <w:color w:val="000000"/>
          <w:sz w:val="24"/>
          <w:szCs w:val="24"/>
          <w:rtl/>
        </w:rPr>
        <w:t xml:space="preserve"> ושמחין </w:t>
      </w:r>
      <w:r w:rsidRPr="00563F65">
        <w:rPr>
          <w:rFonts w:ascii="David" w:hAnsi="David" w:cs="David"/>
          <w:color w:val="000000"/>
          <w:sz w:val="24"/>
          <w:szCs w:val="24"/>
          <w:rtl/>
        </w:rPr>
        <w:lastRenderedPageBreak/>
        <w:t xml:space="preserve">ועטרותיהן בראשיהן. כיון שהגיע יום הכפורים תקעו ב"ד בשופר, נפטרו עבדים לבתיהן ושדות חוזרות לבעליהן" </w:t>
      </w:r>
      <w:r w:rsidRPr="00C13648">
        <w:rPr>
          <w:rFonts w:ascii="David" w:hAnsi="David" w:cs="David"/>
          <w:color w:val="000000"/>
          <w:sz w:val="20"/>
          <w:szCs w:val="20"/>
          <w:rtl/>
        </w:rPr>
        <w:t xml:space="preserve">(ראש השנה ח:). </w:t>
      </w:r>
      <w:r w:rsidRPr="00563F65">
        <w:rPr>
          <w:rFonts w:ascii="David" w:hAnsi="David" w:cs="David"/>
          <w:color w:val="000000"/>
          <w:sz w:val="24"/>
          <w:szCs w:val="24"/>
          <w:rtl/>
        </w:rPr>
        <w:t xml:space="preserve">אין הדרור הזה פורץ כהר-פרצים, כי </w:t>
      </w:r>
      <w:r w:rsidRPr="00563F65">
        <w:rPr>
          <w:rFonts w:ascii="David" w:hAnsi="David" w:cs="David"/>
          <w:b/>
          <w:bCs/>
          <w:color w:val="000000"/>
          <w:sz w:val="24"/>
          <w:szCs w:val="24"/>
          <w:rtl/>
        </w:rPr>
        <w:t>נמשך והולך הוא מן הקודש העליון</w:t>
      </w:r>
      <w:r w:rsidRPr="00563F65">
        <w:rPr>
          <w:rFonts w:ascii="David" w:hAnsi="David" w:cs="David"/>
          <w:color w:val="000000"/>
          <w:sz w:val="24"/>
          <w:szCs w:val="24"/>
          <w:rtl/>
        </w:rPr>
        <w:t>, איננו יוצא בתור יוצא-דופן מתוך המעגל החברתי המסודר, כי מתוכו ומעצמותו הוא נובע</w:t>
      </w:r>
      <w:r>
        <w:rPr>
          <w:rFonts w:ascii="David" w:hAnsi="David" w:cs="David" w:hint="cs"/>
          <w:color w:val="000000"/>
          <w:sz w:val="24"/>
          <w:szCs w:val="24"/>
          <w:rtl/>
        </w:rPr>
        <w:t xml:space="preserve">... </w:t>
      </w:r>
      <w:r w:rsidRPr="00563F65">
        <w:rPr>
          <w:rFonts w:ascii="David" w:hAnsi="David" w:cs="David"/>
          <w:color w:val="000000"/>
          <w:sz w:val="24"/>
          <w:szCs w:val="24"/>
          <w:rtl/>
        </w:rPr>
        <w:t>אם ירדו יחידים מהאומה ממדרגת-החיים, המלאים אור-קדוש וחופש, ויעשו לעבדים בשכחם את ערכם האצילי, ו"אזן ששמעה על הר סיני: 'כי לי בני ישראל עבדים, עבדי הם ולא עבדים לעבדים' - והלך זה וקנה אדון לעצמו", הנה באה השבת הכבוד האישי וחרותו</w:t>
      </w:r>
      <w:r>
        <w:rPr>
          <w:rFonts w:ascii="David" w:hAnsi="David" w:cs="David" w:hint="cs"/>
          <w:color w:val="000000"/>
          <w:sz w:val="24"/>
          <w:szCs w:val="24"/>
          <w:rtl/>
        </w:rPr>
        <w:t xml:space="preserve">.. </w:t>
      </w:r>
      <w:r w:rsidRPr="00563F65">
        <w:rPr>
          <w:rFonts w:ascii="David" w:hAnsi="David" w:cs="David"/>
          <w:color w:val="000000"/>
          <w:sz w:val="24"/>
          <w:szCs w:val="24"/>
          <w:rtl/>
        </w:rPr>
        <w:t xml:space="preserve">- </w:t>
      </w:r>
      <w:r w:rsidRPr="00563F65">
        <w:rPr>
          <w:rFonts w:ascii="David" w:hAnsi="David" w:cs="David"/>
          <w:b/>
          <w:bCs/>
          <w:color w:val="000000"/>
          <w:sz w:val="24"/>
          <w:szCs w:val="24"/>
          <w:rtl/>
        </w:rPr>
        <w:t>ודרור נקרא בארץ לכל יושביה</w:t>
      </w:r>
      <w:r w:rsidRPr="00563F65">
        <w:rPr>
          <w:rFonts w:ascii="David" w:hAnsi="David" w:cs="David"/>
          <w:color w:val="000000"/>
          <w:sz w:val="24"/>
          <w:szCs w:val="24"/>
          <w:rtl/>
        </w:rPr>
        <w:t>. ולעומת אי-</w:t>
      </w:r>
      <w:proofErr w:type="spellStart"/>
      <w:r w:rsidRPr="00563F65">
        <w:rPr>
          <w:rFonts w:ascii="David" w:hAnsi="David" w:cs="David"/>
          <w:color w:val="000000"/>
          <w:sz w:val="24"/>
          <w:szCs w:val="24"/>
          <w:rtl/>
        </w:rPr>
        <w:t>שויון</w:t>
      </w:r>
      <w:proofErr w:type="spellEnd"/>
      <w:r w:rsidRPr="00563F65">
        <w:rPr>
          <w:rFonts w:ascii="David" w:hAnsi="David" w:cs="David"/>
          <w:color w:val="000000"/>
          <w:sz w:val="24"/>
          <w:szCs w:val="24"/>
          <w:rtl/>
        </w:rPr>
        <w:t xml:space="preserve">-המשקל של מצב הרכוש הקרקעי, שהוא בא מרפיון ידים ורוח מכל חטאות האדם, המכשילות את </w:t>
      </w:r>
      <w:proofErr w:type="spellStart"/>
      <w:r w:rsidRPr="00563F65">
        <w:rPr>
          <w:rFonts w:ascii="David" w:hAnsi="David" w:cs="David"/>
          <w:color w:val="000000"/>
          <w:sz w:val="24"/>
          <w:szCs w:val="24"/>
          <w:rtl/>
        </w:rPr>
        <w:t>כחו</w:t>
      </w:r>
      <w:proofErr w:type="spellEnd"/>
      <w:r w:rsidRPr="00563F65">
        <w:rPr>
          <w:rFonts w:ascii="David" w:hAnsi="David" w:cs="David"/>
          <w:color w:val="000000"/>
          <w:sz w:val="24"/>
          <w:szCs w:val="24"/>
          <w:rtl/>
        </w:rPr>
        <w:t>, עד שהוא יורד מנחלת אבותיו, - באה השבה</w:t>
      </w:r>
      <w:r>
        <w:rPr>
          <w:rFonts w:ascii="David" w:hAnsi="David" w:cs="David" w:hint="cs"/>
          <w:color w:val="000000"/>
          <w:sz w:val="24"/>
          <w:szCs w:val="24"/>
          <w:rtl/>
        </w:rPr>
        <w:t>..</w:t>
      </w:r>
      <w:r w:rsidRPr="00563F65">
        <w:rPr>
          <w:rFonts w:ascii="David" w:hAnsi="David" w:cs="David"/>
          <w:color w:val="000000"/>
          <w:sz w:val="24"/>
          <w:szCs w:val="24"/>
          <w:rtl/>
        </w:rPr>
        <w:t xml:space="preserve"> ברכוש היסודי הזה לאותם אשר הכבידה עליהם תגרת החיים </w:t>
      </w:r>
      <w:proofErr w:type="spellStart"/>
      <w:r w:rsidRPr="00563F65">
        <w:rPr>
          <w:rFonts w:ascii="David" w:hAnsi="David" w:cs="David"/>
          <w:color w:val="000000"/>
          <w:sz w:val="24"/>
          <w:szCs w:val="24"/>
          <w:rtl/>
        </w:rPr>
        <w:t>ותעות</w:t>
      </w:r>
      <w:proofErr w:type="spellEnd"/>
      <w:r w:rsidRPr="00563F65">
        <w:rPr>
          <w:rFonts w:ascii="David" w:hAnsi="David" w:cs="David"/>
          <w:color w:val="000000"/>
          <w:sz w:val="24"/>
          <w:szCs w:val="24"/>
          <w:rtl/>
        </w:rPr>
        <w:t xml:space="preserve"> את משקלם, "בשנת-היובל הזאת תשובו איש אל אחוזתו</w:t>
      </w:r>
      <w:r>
        <w:rPr>
          <w:rStyle w:val="a6"/>
          <w:rFonts w:ascii="David" w:hAnsi="David" w:cs="David"/>
          <w:color w:val="000000"/>
          <w:sz w:val="24"/>
          <w:szCs w:val="24"/>
          <w:rtl/>
        </w:rPr>
        <w:footnoteReference w:id="27"/>
      </w:r>
      <w:r w:rsidRPr="00563F65">
        <w:rPr>
          <w:rFonts w:ascii="David" w:hAnsi="David" w:cs="David"/>
          <w:color w:val="000000"/>
          <w:sz w:val="24"/>
          <w:szCs w:val="24"/>
          <w:rtl/>
        </w:rPr>
        <w:t xml:space="preserve">. </w:t>
      </w:r>
    </w:p>
    <w:p w14:paraId="23D77ED8" w14:textId="77777777" w:rsidR="004A5E4F" w:rsidRDefault="004A5E4F" w:rsidP="004A5E4F">
      <w:pPr>
        <w:autoSpaceDE w:val="0"/>
        <w:autoSpaceDN w:val="0"/>
        <w:adjustRightInd w:val="0"/>
        <w:spacing w:line="240" w:lineRule="auto"/>
        <w:rPr>
          <w:rFonts w:asciiTheme="majorBidi" w:hAnsiTheme="majorBidi" w:cstheme="majorBidi"/>
          <w:b/>
          <w:sz w:val="20"/>
          <w:szCs w:val="20"/>
          <w:rtl/>
        </w:rPr>
      </w:pPr>
    </w:p>
    <w:p w14:paraId="1D29E43C" w14:textId="77777777" w:rsidR="004A5E4F" w:rsidRDefault="004A5E4F" w:rsidP="004A5E4F">
      <w:pPr>
        <w:autoSpaceDE w:val="0"/>
        <w:autoSpaceDN w:val="0"/>
        <w:adjustRightInd w:val="0"/>
        <w:rPr>
          <w:rFonts w:ascii="David" w:hAnsi="David" w:cs="David"/>
          <w:b/>
          <w:sz w:val="24"/>
          <w:szCs w:val="24"/>
          <w:rtl/>
        </w:rPr>
      </w:pPr>
      <w:r>
        <w:rPr>
          <w:rFonts w:asciiTheme="majorBidi" w:hAnsiTheme="majorBidi" w:cstheme="majorBidi" w:hint="cs"/>
          <w:b/>
          <w:sz w:val="24"/>
          <w:szCs w:val="24"/>
          <w:rtl/>
        </w:rPr>
        <w:t>אכן שנינו: "</w:t>
      </w:r>
      <w:r w:rsidRPr="00563F65">
        <w:rPr>
          <w:rFonts w:ascii="David" w:hAnsi="David" w:cs="David"/>
          <w:b/>
          <w:sz w:val="24"/>
          <w:szCs w:val="24"/>
          <w:rtl/>
        </w:rPr>
        <w:t>אין עבד עברי נוהג אלא בזמן שהיובל נוהג</w:t>
      </w:r>
      <w:r>
        <w:rPr>
          <w:rStyle w:val="a6"/>
          <w:rFonts w:ascii="David" w:hAnsi="David" w:cs="David"/>
          <w:b/>
          <w:sz w:val="24"/>
          <w:szCs w:val="24"/>
          <w:rtl/>
        </w:rPr>
        <w:footnoteReference w:id="28"/>
      </w:r>
      <w:r>
        <w:rPr>
          <w:rFonts w:asciiTheme="majorBidi" w:hAnsiTheme="majorBidi" w:cstheme="majorBidi" w:hint="cs"/>
          <w:b/>
          <w:sz w:val="24"/>
          <w:szCs w:val="24"/>
          <w:rtl/>
        </w:rPr>
        <w:t xml:space="preserve">". אמרו חסידים: </w:t>
      </w:r>
    </w:p>
    <w:p w14:paraId="6B259B60" w14:textId="77777777" w:rsidR="004A5E4F" w:rsidRDefault="004A5E4F" w:rsidP="004A5E4F">
      <w:pPr>
        <w:autoSpaceDE w:val="0"/>
        <w:autoSpaceDN w:val="0"/>
        <w:adjustRightInd w:val="0"/>
        <w:ind w:left="720"/>
        <w:rPr>
          <w:rFonts w:ascii="David" w:hAnsi="David" w:cs="David"/>
          <w:b/>
          <w:sz w:val="24"/>
          <w:szCs w:val="24"/>
          <w:rtl/>
        </w:rPr>
      </w:pPr>
      <w:r>
        <w:rPr>
          <w:rFonts w:ascii="David" w:hAnsi="David" w:cs="David" w:hint="cs"/>
          <w:b/>
          <w:sz w:val="24"/>
          <w:szCs w:val="24"/>
          <w:rtl/>
        </w:rPr>
        <w:t xml:space="preserve">יובל הוא מקום החירות, שממנה נשפע גם לשביעית. באם יובל אינו נוהג, אין לשביעית מהיכן לקבל השפע. ואז, הרי יצטרך </w:t>
      </w:r>
      <w:proofErr w:type="spellStart"/>
      <w:r>
        <w:rPr>
          <w:rFonts w:ascii="David" w:hAnsi="David" w:cs="David" w:hint="cs"/>
          <w:b/>
          <w:sz w:val="24"/>
          <w:szCs w:val="24"/>
          <w:rtl/>
        </w:rPr>
        <w:t>להשאר</w:t>
      </w:r>
      <w:proofErr w:type="spellEnd"/>
      <w:r>
        <w:rPr>
          <w:rFonts w:ascii="David" w:hAnsi="David" w:cs="David" w:hint="cs"/>
          <w:b/>
          <w:sz w:val="24"/>
          <w:szCs w:val="24"/>
          <w:rtl/>
        </w:rPr>
        <w:t xml:space="preserve"> משועבד לעולם וזה לא יתכן, לכן: 'אין עבד עברי נוהג'</w:t>
      </w:r>
      <w:r>
        <w:rPr>
          <w:rStyle w:val="a6"/>
          <w:rFonts w:ascii="David" w:hAnsi="David" w:cs="David"/>
          <w:b/>
          <w:sz w:val="24"/>
          <w:szCs w:val="24"/>
          <w:rtl/>
        </w:rPr>
        <w:footnoteReference w:id="29"/>
      </w:r>
      <w:r>
        <w:rPr>
          <w:rFonts w:ascii="David" w:hAnsi="David" w:cs="David" w:hint="cs"/>
          <w:b/>
          <w:sz w:val="24"/>
          <w:szCs w:val="24"/>
          <w:rtl/>
        </w:rPr>
        <w:t>.</w:t>
      </w:r>
    </w:p>
    <w:p w14:paraId="1CC699F4" w14:textId="77777777" w:rsidR="004A5E4F" w:rsidRDefault="004A5E4F" w:rsidP="004A5E4F">
      <w:pPr>
        <w:autoSpaceDE w:val="0"/>
        <w:autoSpaceDN w:val="0"/>
        <w:adjustRightInd w:val="0"/>
        <w:rPr>
          <w:rFonts w:ascii="David" w:hAnsi="David" w:cs="David"/>
          <w:b/>
          <w:sz w:val="24"/>
          <w:szCs w:val="24"/>
          <w:rtl/>
        </w:rPr>
      </w:pPr>
    </w:p>
    <w:p w14:paraId="0A0CE4A9" w14:textId="77777777" w:rsidR="004A5E4F" w:rsidRDefault="004A5E4F" w:rsidP="004A5E4F">
      <w:pPr>
        <w:autoSpaceDE w:val="0"/>
        <w:autoSpaceDN w:val="0"/>
        <w:adjustRightInd w:val="0"/>
        <w:rPr>
          <w:rFonts w:asciiTheme="majorBidi" w:hAnsiTheme="majorBidi" w:cstheme="majorBidi"/>
          <w:b/>
          <w:sz w:val="24"/>
          <w:szCs w:val="24"/>
          <w:rtl/>
        </w:rPr>
      </w:pPr>
      <w:r>
        <w:rPr>
          <w:rFonts w:asciiTheme="majorBidi" w:hAnsiTheme="majorBidi" w:cstheme="majorBidi" w:hint="cs"/>
          <w:b/>
          <w:sz w:val="24"/>
          <w:szCs w:val="24"/>
          <w:rtl/>
        </w:rPr>
        <w:t xml:space="preserve">בהתחדש השוויון, גם פרשת ערכין תקבל אור מיוחד, </w:t>
      </w:r>
      <w:proofErr w:type="spellStart"/>
      <w:r>
        <w:rPr>
          <w:rFonts w:asciiTheme="majorBidi" w:hAnsiTheme="majorBidi" w:cstheme="majorBidi" w:hint="cs"/>
          <w:b/>
          <w:sz w:val="24"/>
          <w:szCs w:val="24"/>
          <w:rtl/>
        </w:rPr>
        <w:t>בקובעה</w:t>
      </w:r>
      <w:proofErr w:type="spellEnd"/>
      <w:r>
        <w:rPr>
          <w:rFonts w:asciiTheme="majorBidi" w:hAnsiTheme="majorBidi" w:cstheme="majorBidi" w:hint="cs"/>
          <w:b/>
          <w:sz w:val="24"/>
          <w:szCs w:val="24"/>
          <w:rtl/>
        </w:rPr>
        <w:t xml:space="preserve"> שוויון על פי ערכים מוחלטים ובלתי </w:t>
      </w:r>
      <w:proofErr w:type="spellStart"/>
      <w:r>
        <w:rPr>
          <w:rFonts w:asciiTheme="majorBidi" w:hAnsiTheme="majorBidi" w:cstheme="majorBidi" w:hint="cs"/>
          <w:b/>
          <w:sz w:val="24"/>
          <w:szCs w:val="24"/>
          <w:rtl/>
        </w:rPr>
        <w:t>בחיריים</w:t>
      </w:r>
      <w:proofErr w:type="spellEnd"/>
      <w:r>
        <w:rPr>
          <w:rFonts w:asciiTheme="majorBidi" w:hAnsiTheme="majorBidi" w:cstheme="majorBidi" w:hint="cs"/>
          <w:b/>
          <w:sz w:val="24"/>
          <w:szCs w:val="24"/>
          <w:rtl/>
        </w:rPr>
        <w:t xml:space="preserve"> בין כל יהודי </w:t>
      </w:r>
      <w:proofErr w:type="spellStart"/>
      <w:r>
        <w:rPr>
          <w:rFonts w:asciiTheme="majorBidi" w:hAnsiTheme="majorBidi" w:cstheme="majorBidi" w:hint="cs"/>
          <w:b/>
          <w:sz w:val="24"/>
          <w:szCs w:val="24"/>
          <w:rtl/>
        </w:rPr>
        <w:t>ויהודיה</w:t>
      </w:r>
      <w:proofErr w:type="spellEnd"/>
      <w:r>
        <w:rPr>
          <w:rFonts w:asciiTheme="majorBidi" w:hAnsiTheme="majorBidi" w:cstheme="majorBidi" w:hint="cs"/>
          <w:b/>
          <w:sz w:val="24"/>
          <w:szCs w:val="24"/>
          <w:rtl/>
        </w:rPr>
        <w:t xml:space="preserve"> לבין בני גילם. </w:t>
      </w:r>
    </w:p>
    <w:p w14:paraId="2BACD1A8" w14:textId="77777777" w:rsidR="004A5E4F" w:rsidRPr="006C6D92" w:rsidRDefault="004A5E4F" w:rsidP="004A5E4F">
      <w:pPr>
        <w:autoSpaceDE w:val="0"/>
        <w:autoSpaceDN w:val="0"/>
        <w:adjustRightInd w:val="0"/>
        <w:ind w:left="720"/>
      </w:pPr>
      <w:r w:rsidRPr="00074DB0">
        <w:rPr>
          <w:rFonts w:ascii="David" w:hAnsi="David" w:cs="David"/>
          <w:b/>
          <w:sz w:val="24"/>
          <w:szCs w:val="24"/>
          <w:rtl/>
        </w:rPr>
        <w:t xml:space="preserve">שאין חילוק </w:t>
      </w:r>
      <w:proofErr w:type="spellStart"/>
      <w:r w:rsidRPr="00074DB0">
        <w:rPr>
          <w:rFonts w:ascii="David" w:hAnsi="David" w:cs="David"/>
          <w:b/>
          <w:sz w:val="24"/>
          <w:szCs w:val="24"/>
          <w:rtl/>
        </w:rPr>
        <w:t>בערכין</w:t>
      </w:r>
      <w:proofErr w:type="spellEnd"/>
      <w:r w:rsidRPr="00074DB0">
        <w:rPr>
          <w:rFonts w:ascii="David" w:hAnsi="David" w:cs="David"/>
          <w:b/>
          <w:sz w:val="24"/>
          <w:szCs w:val="24"/>
          <w:rtl/>
        </w:rPr>
        <w:t xml:space="preserve"> בין יפה או כעור או חולה או סומא או גדם, אלא </w:t>
      </w:r>
      <w:proofErr w:type="spellStart"/>
      <w:r w:rsidRPr="00074DB0">
        <w:rPr>
          <w:rFonts w:ascii="David" w:hAnsi="David" w:cs="David"/>
          <w:b/>
          <w:sz w:val="24"/>
          <w:szCs w:val="24"/>
          <w:rtl/>
        </w:rPr>
        <w:t>הכל</w:t>
      </w:r>
      <w:proofErr w:type="spellEnd"/>
      <w:r w:rsidRPr="00074DB0">
        <w:rPr>
          <w:rFonts w:ascii="David" w:hAnsi="David" w:cs="David"/>
          <w:b/>
          <w:sz w:val="24"/>
          <w:szCs w:val="24"/>
          <w:rtl/>
        </w:rPr>
        <w:t xml:space="preserve"> </w:t>
      </w:r>
      <w:proofErr w:type="spellStart"/>
      <w:r w:rsidRPr="00074DB0">
        <w:rPr>
          <w:rFonts w:ascii="David" w:hAnsi="David" w:cs="David"/>
          <w:b/>
          <w:sz w:val="24"/>
          <w:szCs w:val="24"/>
          <w:rtl/>
        </w:rPr>
        <w:t>נערכין</w:t>
      </w:r>
      <w:proofErr w:type="spellEnd"/>
      <w:r w:rsidRPr="00074DB0">
        <w:rPr>
          <w:rFonts w:ascii="David" w:hAnsi="David" w:cs="David"/>
          <w:b/>
          <w:sz w:val="24"/>
          <w:szCs w:val="24"/>
          <w:rtl/>
        </w:rPr>
        <w:t xml:space="preserve"> לפי השנים כמו </w:t>
      </w:r>
      <w:proofErr w:type="spellStart"/>
      <w:r w:rsidRPr="00074DB0">
        <w:rPr>
          <w:rFonts w:ascii="David" w:hAnsi="David" w:cs="David"/>
          <w:b/>
          <w:sz w:val="24"/>
          <w:szCs w:val="24"/>
          <w:rtl/>
        </w:rPr>
        <w:t>שצותה</w:t>
      </w:r>
      <w:proofErr w:type="spellEnd"/>
      <w:r w:rsidRPr="00074DB0">
        <w:rPr>
          <w:rFonts w:ascii="David" w:hAnsi="David" w:cs="David"/>
          <w:b/>
          <w:sz w:val="24"/>
          <w:szCs w:val="24"/>
          <w:rtl/>
        </w:rPr>
        <w:t xml:space="preserve"> התורה בהן</w:t>
      </w:r>
      <w:r w:rsidRPr="00074DB0">
        <w:rPr>
          <w:rStyle w:val="a6"/>
          <w:rFonts w:ascii="David" w:hAnsi="David" w:cs="David"/>
          <w:b/>
          <w:sz w:val="24"/>
          <w:szCs w:val="24"/>
          <w:rtl/>
        </w:rPr>
        <w:footnoteReference w:id="30"/>
      </w:r>
      <w:r w:rsidRPr="00074DB0">
        <w:rPr>
          <w:rFonts w:ascii="David" w:hAnsi="David" w:cs="David"/>
          <w:b/>
          <w:sz w:val="24"/>
          <w:szCs w:val="24"/>
          <w:rtl/>
        </w:rPr>
        <w:t>.</w:t>
      </w:r>
      <w:r>
        <w:rPr>
          <w:rFonts w:hint="cs"/>
          <w:rtl/>
        </w:rPr>
        <w:t xml:space="preserve"> </w:t>
      </w:r>
      <w:r w:rsidRPr="005402C2">
        <w:rPr>
          <w:rFonts w:asciiTheme="majorBidi" w:hAnsiTheme="majorBidi" w:cstheme="majorBidi"/>
          <w:sz w:val="24"/>
          <w:szCs w:val="24"/>
          <w:rtl/>
        </w:rPr>
        <w:t>ויעשו כולם אגודה אחת לעשות רצון אביהם שבשמים.</w:t>
      </w:r>
    </w:p>
    <w:p w14:paraId="1FF3DE98" w14:textId="77777777" w:rsidR="004A5E4F" w:rsidRPr="00693CDE" w:rsidRDefault="004A5E4F" w:rsidP="004A5E4F">
      <w:pPr>
        <w:rPr>
          <w:rFonts w:asciiTheme="majorBidi" w:hAnsiTheme="majorBidi" w:cstheme="majorBidi"/>
          <w:sz w:val="24"/>
          <w:szCs w:val="24"/>
        </w:rPr>
      </w:pPr>
    </w:p>
    <w:p w14:paraId="69AF2869" w14:textId="77777777" w:rsidR="004A5E4F" w:rsidRPr="009258BF" w:rsidRDefault="004A5E4F" w:rsidP="004A5E4F">
      <w:pPr>
        <w:pStyle w:val="a3"/>
        <w:spacing w:after="0" w:line="360" w:lineRule="auto"/>
        <w:rPr>
          <w:rFonts w:asciiTheme="majorBidi" w:hAnsiTheme="majorBidi" w:cstheme="majorBidi"/>
          <w:sz w:val="24"/>
          <w:szCs w:val="24"/>
          <w:rtl/>
        </w:rPr>
      </w:pPr>
    </w:p>
    <w:p w14:paraId="7FAE3103" w14:textId="29068F7F" w:rsidR="004A5E4F" w:rsidRPr="00966177" w:rsidRDefault="004A5E4F" w:rsidP="004A5E4F">
      <w:pPr>
        <w:rPr>
          <w:rFonts w:ascii="David" w:hAnsi="David" w:cs="David"/>
          <w:sz w:val="24"/>
          <w:szCs w:val="24"/>
          <w:rtl/>
        </w:rPr>
      </w:pPr>
      <w:r>
        <w:rPr>
          <w:rFonts w:ascii="David" w:hAnsi="David" w:cs="David" w:hint="cs"/>
          <w:sz w:val="24"/>
          <w:szCs w:val="24"/>
          <w:rtl/>
        </w:rPr>
        <w:lastRenderedPageBreak/>
        <w:t xml:space="preserve"> </w:t>
      </w:r>
      <w:r w:rsidR="00F3037B" w:rsidRPr="00F3037B">
        <w:rPr>
          <w:rFonts w:ascii="David" w:hAnsi="David" w:cs="David"/>
          <w:sz w:val="24"/>
          <w:szCs w:val="24"/>
          <w:rtl/>
        </w:rPr>
        <w:drawing>
          <wp:inline distT="0" distB="0" distL="0" distR="0" wp14:anchorId="7BBBCDA1" wp14:editId="6ECC992A">
            <wp:extent cx="4968671" cy="6675698"/>
            <wp:effectExtent l="0" t="0" r="381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68671" cy="6675698"/>
                    </a:xfrm>
                    <a:prstGeom prst="rect">
                      <a:avLst/>
                    </a:prstGeom>
                  </pic:spPr>
                </pic:pic>
              </a:graphicData>
            </a:graphic>
          </wp:inline>
        </w:drawing>
      </w:r>
    </w:p>
    <w:p w14:paraId="589B3D5E" w14:textId="77777777" w:rsidR="004A5E4F" w:rsidRPr="00CA1728" w:rsidRDefault="004A5E4F" w:rsidP="004A5E4F">
      <w:pPr>
        <w:rPr>
          <w:rFonts w:ascii="David" w:hAnsi="David" w:cs="David"/>
          <w:sz w:val="24"/>
          <w:szCs w:val="24"/>
          <w:rtl/>
        </w:rPr>
      </w:pPr>
      <w:r>
        <w:rPr>
          <w:rFonts w:ascii="David" w:hAnsi="David" w:cs="David" w:hint="cs"/>
          <w:sz w:val="24"/>
          <w:szCs w:val="24"/>
          <w:rtl/>
        </w:rPr>
        <w:t xml:space="preserve"> </w:t>
      </w:r>
    </w:p>
    <w:p w14:paraId="568E33F6" w14:textId="77777777" w:rsidR="004A5E4F" w:rsidRDefault="004A5E4F" w:rsidP="004A5E4F">
      <w:pPr>
        <w:ind w:left="2065" w:hanging="2065"/>
      </w:pPr>
    </w:p>
    <w:p w14:paraId="089A10FC" w14:textId="77777777" w:rsidR="004A5E4F" w:rsidRPr="004A5E4F" w:rsidRDefault="004A5E4F"/>
    <w:sectPr w:rsidR="004A5E4F" w:rsidRPr="004A5E4F" w:rsidSect="006236FC">
      <w:footnotePr>
        <w:numRestart w:val="eachSect"/>
      </w:footnotePr>
      <w:pgSz w:w="11906" w:h="16838"/>
      <w:pgMar w:top="1440" w:right="1800" w:bottom="1440" w:left="1800" w:header="708" w:footer="708" w:gutter="0"/>
      <w:cols w:space="708"/>
      <w:bidi/>
      <w:rtlGutter/>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אבי ונגרובר" w:date="2025-08-24T10:57:00Z" w:initials="או">
    <w:p w14:paraId="2251298A" w14:textId="77777777" w:rsidR="004A5E4F" w:rsidRDefault="004A5E4F" w:rsidP="004A5E4F">
      <w:pPr>
        <w:pStyle w:val="a9"/>
        <w:jc w:val="right"/>
      </w:pPr>
      <w:r>
        <w:rPr>
          <w:rStyle w:val="a8"/>
        </w:rPr>
        <w:annotationRef/>
      </w:r>
      <w:r>
        <w:rPr>
          <w:rFonts w:hint="cs"/>
          <w:rtl/>
        </w:rPr>
        <w:t>אישים</w:t>
      </w:r>
      <w:r>
        <w:rPr>
          <w:rtl/>
        </w:rPr>
        <w:t xml:space="preserve"> </w:t>
      </w:r>
      <w:r>
        <w:rPr>
          <w:rFonts w:hint="cs"/>
          <w:rtl/>
        </w:rPr>
        <w:t>ושיטות</w:t>
      </w:r>
      <w:r>
        <w:rPr>
          <w:color w:val="FF0000"/>
          <w:rtl/>
        </w:rPr>
        <w:t xml:space="preserve"> </w:t>
      </w:r>
      <w:r>
        <w:rPr>
          <w:rFonts w:hint="cs"/>
          <w:color w:val="FF0000"/>
          <w:rtl/>
        </w:rPr>
        <w:t>עמוד</w:t>
      </w:r>
      <w:r>
        <w:rPr>
          <w:color w:val="FF0000"/>
          <w:rtl/>
        </w:rPr>
        <w:t xml:space="preserve"> </w:t>
      </w:r>
      <w:r>
        <w:rPr>
          <w:rtl/>
        </w:rPr>
        <w:t>).</w:t>
      </w:r>
    </w:p>
    <w:p w14:paraId="1EB35D17" w14:textId="77777777" w:rsidR="004A5E4F" w:rsidRDefault="004A5E4F" w:rsidP="004A5E4F">
      <w:pPr>
        <w:pStyle w:val="a9"/>
        <w:jc w:val="right"/>
      </w:pPr>
      <w:r>
        <w:rPr>
          <w:rtl/>
        </w:rPr>
        <w:t xml:space="preserve"> - </w:t>
      </w:r>
      <w:r>
        <w:rPr>
          <w:rFonts w:hint="cs"/>
          <w:rtl/>
        </w:rPr>
        <w:t>צריך</w:t>
      </w:r>
      <w:r>
        <w:rPr>
          <w:rtl/>
        </w:rPr>
        <w:t xml:space="preserve"> </w:t>
      </w:r>
      <w:r>
        <w:rPr>
          <w:rFonts w:hint="cs"/>
          <w:rtl/>
        </w:rPr>
        <w:t>להשלים</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EB35D1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5C40FD0" w16cex:dateUtc="2025-08-24T07: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EB35D17" w16cid:durableId="45C40FD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E09D9" w14:textId="77777777" w:rsidR="0078253E" w:rsidRDefault="0078253E" w:rsidP="004A5E4F">
      <w:pPr>
        <w:spacing w:line="240" w:lineRule="auto"/>
      </w:pPr>
      <w:r>
        <w:separator/>
      </w:r>
    </w:p>
  </w:endnote>
  <w:endnote w:type="continuationSeparator" w:id="0">
    <w:p w14:paraId="1E9ACC43" w14:textId="77777777" w:rsidR="0078253E" w:rsidRDefault="0078253E" w:rsidP="004A5E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790C8" w14:textId="77777777" w:rsidR="0078253E" w:rsidRDefault="0078253E" w:rsidP="004A5E4F">
      <w:pPr>
        <w:spacing w:line="240" w:lineRule="auto"/>
      </w:pPr>
      <w:r>
        <w:separator/>
      </w:r>
    </w:p>
  </w:footnote>
  <w:footnote w:type="continuationSeparator" w:id="0">
    <w:p w14:paraId="6C7B1382" w14:textId="77777777" w:rsidR="0078253E" w:rsidRDefault="0078253E" w:rsidP="004A5E4F">
      <w:pPr>
        <w:spacing w:line="240" w:lineRule="auto"/>
      </w:pPr>
      <w:r>
        <w:continuationSeparator/>
      </w:r>
    </w:p>
  </w:footnote>
  <w:footnote w:id="1">
    <w:p w14:paraId="61BE6544" w14:textId="77777777" w:rsidR="004A5E4F" w:rsidRPr="00434D96" w:rsidRDefault="004A5E4F" w:rsidP="004A5E4F">
      <w:pPr>
        <w:rPr>
          <w:rFonts w:asciiTheme="majorBidi" w:hAnsiTheme="majorBidi" w:cstheme="majorBidi"/>
          <w:sz w:val="20"/>
          <w:szCs w:val="20"/>
        </w:rPr>
      </w:pPr>
      <w:r w:rsidRPr="00434D96">
        <w:rPr>
          <w:rStyle w:val="a6"/>
          <w:rFonts w:asciiTheme="majorBidi" w:hAnsiTheme="majorBidi" w:cstheme="majorBidi"/>
        </w:rPr>
        <w:footnoteRef/>
      </w:r>
      <w:r w:rsidRPr="00434D96">
        <w:rPr>
          <w:rFonts w:asciiTheme="majorBidi" w:hAnsiTheme="majorBidi" w:cstheme="majorBidi"/>
          <w:sz w:val="20"/>
          <w:szCs w:val="20"/>
          <w:rtl/>
        </w:rPr>
        <w:t xml:space="preserve"> דף על הדף לא</w:t>
      </w:r>
      <w:r>
        <w:rPr>
          <w:rFonts w:asciiTheme="majorBidi" w:hAnsiTheme="majorBidi" w:cstheme="majorBidi" w:hint="cs"/>
          <w:sz w:val="20"/>
          <w:szCs w:val="20"/>
          <w:rtl/>
        </w:rPr>
        <w:t xml:space="preserve">, </w:t>
      </w:r>
      <w:r w:rsidRPr="00434D96">
        <w:rPr>
          <w:rFonts w:asciiTheme="majorBidi" w:hAnsiTheme="majorBidi" w:cstheme="majorBidi"/>
          <w:sz w:val="20"/>
          <w:szCs w:val="20"/>
          <w:rtl/>
        </w:rPr>
        <w:t xml:space="preserve">ב בשם </w:t>
      </w:r>
      <w:proofErr w:type="spellStart"/>
      <w:r w:rsidRPr="00434D96">
        <w:rPr>
          <w:rFonts w:asciiTheme="majorBidi" w:hAnsiTheme="majorBidi" w:cstheme="majorBidi"/>
          <w:sz w:val="20"/>
          <w:szCs w:val="20"/>
          <w:rtl/>
        </w:rPr>
        <w:t>הגה"ק</w:t>
      </w:r>
      <w:proofErr w:type="spellEnd"/>
      <w:r w:rsidRPr="00434D96">
        <w:rPr>
          <w:rFonts w:asciiTheme="majorBidi" w:hAnsiTheme="majorBidi" w:cstheme="majorBidi"/>
          <w:sz w:val="20"/>
          <w:szCs w:val="20"/>
          <w:rtl/>
        </w:rPr>
        <w:t xml:space="preserve"> </w:t>
      </w:r>
      <w:proofErr w:type="spellStart"/>
      <w:r w:rsidRPr="00434D96">
        <w:rPr>
          <w:rFonts w:asciiTheme="majorBidi" w:hAnsiTheme="majorBidi" w:cstheme="majorBidi"/>
          <w:sz w:val="20"/>
          <w:szCs w:val="20"/>
          <w:rtl/>
        </w:rPr>
        <w:t>מקלויזנבורג</w:t>
      </w:r>
      <w:proofErr w:type="spellEnd"/>
      <w:r w:rsidRPr="00434D96">
        <w:rPr>
          <w:rFonts w:asciiTheme="majorBidi" w:hAnsiTheme="majorBidi" w:cstheme="majorBidi"/>
          <w:sz w:val="20"/>
          <w:szCs w:val="20"/>
          <w:rtl/>
        </w:rPr>
        <w:t xml:space="preserve"> ז"ל </w:t>
      </w:r>
      <w:proofErr w:type="spellStart"/>
      <w:r w:rsidRPr="00434D96">
        <w:rPr>
          <w:rFonts w:asciiTheme="majorBidi" w:hAnsiTheme="majorBidi" w:cstheme="majorBidi"/>
          <w:sz w:val="20"/>
          <w:szCs w:val="20"/>
          <w:rtl/>
        </w:rPr>
        <w:t>בשו"ת</w:t>
      </w:r>
      <w:proofErr w:type="spellEnd"/>
      <w:r w:rsidRPr="00434D96">
        <w:rPr>
          <w:rFonts w:asciiTheme="majorBidi" w:hAnsiTheme="majorBidi" w:cstheme="majorBidi"/>
          <w:sz w:val="20"/>
          <w:szCs w:val="20"/>
          <w:rtl/>
        </w:rPr>
        <w:t xml:space="preserve"> דברי יציב (</w:t>
      </w:r>
      <w:proofErr w:type="spellStart"/>
      <w:r w:rsidRPr="00434D96">
        <w:rPr>
          <w:rFonts w:asciiTheme="majorBidi" w:hAnsiTheme="majorBidi" w:cstheme="majorBidi"/>
          <w:sz w:val="20"/>
          <w:szCs w:val="20"/>
          <w:rtl/>
        </w:rPr>
        <w:t>חו"מ</w:t>
      </w:r>
      <w:proofErr w:type="spellEnd"/>
      <w:r w:rsidRPr="00434D96">
        <w:rPr>
          <w:rFonts w:asciiTheme="majorBidi" w:hAnsiTheme="majorBidi" w:cstheme="majorBidi"/>
          <w:sz w:val="20"/>
          <w:szCs w:val="20"/>
          <w:rtl/>
        </w:rPr>
        <w:t xml:space="preserve"> סי' פ"ד)</w:t>
      </w:r>
      <w:r>
        <w:rPr>
          <w:rFonts w:asciiTheme="majorBidi" w:hAnsiTheme="majorBidi" w:cstheme="majorBidi"/>
          <w:sz w:val="20"/>
          <w:szCs w:val="20"/>
          <w:rtl/>
        </w:rPr>
        <w:t>.</w:t>
      </w:r>
    </w:p>
  </w:footnote>
  <w:footnote w:id="2">
    <w:p w14:paraId="603FCF9F" w14:textId="77777777" w:rsidR="004A5E4F" w:rsidRPr="00DB594A" w:rsidRDefault="004A5E4F" w:rsidP="004A5E4F">
      <w:pPr>
        <w:pStyle w:val="a4"/>
        <w:rPr>
          <w:rFonts w:asciiTheme="majorBidi" w:hAnsiTheme="majorBidi" w:cstheme="majorBidi"/>
        </w:rPr>
      </w:pPr>
      <w:r>
        <w:rPr>
          <w:rStyle w:val="a6"/>
        </w:rPr>
        <w:footnoteRef/>
      </w:r>
      <w:r>
        <w:rPr>
          <w:rtl/>
        </w:rPr>
        <w:t xml:space="preserve"> </w:t>
      </w:r>
      <w:r>
        <w:rPr>
          <w:rFonts w:hint="cs"/>
          <w:rtl/>
        </w:rPr>
        <w:t>"</w:t>
      </w:r>
      <w:r>
        <w:rPr>
          <w:rFonts w:ascii="David" w:hAnsi="David" w:cs="David" w:hint="cs"/>
          <w:rtl/>
        </w:rPr>
        <w:t xml:space="preserve">כאילו </w:t>
      </w:r>
      <w:r>
        <w:rPr>
          <w:rFonts w:ascii="David" w:hAnsi="David" w:cs="David" w:hint="cs"/>
          <w:b/>
          <w:bCs/>
          <w:rtl/>
        </w:rPr>
        <w:t xml:space="preserve">לוחש </w:t>
      </w:r>
      <w:r>
        <w:rPr>
          <w:rFonts w:ascii="David" w:hAnsi="David" w:cs="David" w:hint="cs"/>
          <w:rtl/>
        </w:rPr>
        <w:t xml:space="preserve">באזנו של </w:t>
      </w:r>
      <w:proofErr w:type="spellStart"/>
      <w:r>
        <w:rPr>
          <w:rFonts w:ascii="David" w:hAnsi="David" w:cs="David" w:hint="cs"/>
          <w:rtl/>
        </w:rPr>
        <w:t>חבירו</w:t>
      </w:r>
      <w:proofErr w:type="spellEnd"/>
      <w:r>
        <w:rPr>
          <w:rFonts w:ascii="David" w:hAnsi="David" w:cs="David" w:hint="cs"/>
          <w:rtl/>
        </w:rPr>
        <w:t xml:space="preserve"> ואומר לו: טול וצא" </w:t>
      </w:r>
      <w:r>
        <w:rPr>
          <w:rFonts w:asciiTheme="majorBidi" w:hAnsiTheme="majorBidi" w:cstheme="majorBidi" w:hint="cs"/>
          <w:rtl/>
        </w:rPr>
        <w:t>(בן יהוידע).</w:t>
      </w:r>
    </w:p>
  </w:footnote>
  <w:footnote w:id="3">
    <w:p w14:paraId="0B0CF283" w14:textId="77777777" w:rsidR="004A5E4F" w:rsidRPr="00E14247" w:rsidRDefault="004A5E4F" w:rsidP="004A5E4F">
      <w:pPr>
        <w:pStyle w:val="a4"/>
        <w:rPr>
          <w:rFonts w:asciiTheme="majorBidi" w:hAnsiTheme="majorBidi" w:cstheme="majorBidi"/>
          <w:rtl/>
        </w:rPr>
      </w:pPr>
      <w:r w:rsidRPr="00434D96">
        <w:rPr>
          <w:rStyle w:val="a6"/>
        </w:rPr>
        <w:footnoteRef/>
      </w:r>
      <w:r w:rsidRPr="00434D96">
        <w:rPr>
          <w:rtl/>
        </w:rPr>
        <w:t xml:space="preserve"> </w:t>
      </w:r>
      <w:r w:rsidRPr="00434D96">
        <w:rPr>
          <w:rFonts w:ascii="David" w:hAnsi="David" w:cs="David" w:hint="cs"/>
          <w:rtl/>
        </w:rPr>
        <w:t>"</w:t>
      </w:r>
      <w:r w:rsidRPr="00434D96">
        <w:rPr>
          <w:rFonts w:ascii="David" w:hAnsi="David" w:cs="David"/>
          <w:rtl/>
        </w:rPr>
        <w:t xml:space="preserve">אע"ג </w:t>
      </w:r>
      <w:proofErr w:type="spellStart"/>
      <w:r w:rsidRPr="00434D96">
        <w:rPr>
          <w:rFonts w:ascii="David" w:hAnsi="David" w:cs="David"/>
          <w:rtl/>
        </w:rPr>
        <w:t>דחלישת</w:t>
      </w:r>
      <w:proofErr w:type="spellEnd"/>
      <w:r w:rsidRPr="00434D96">
        <w:rPr>
          <w:rFonts w:ascii="David" w:hAnsi="David" w:cs="David"/>
          <w:rtl/>
        </w:rPr>
        <w:t xml:space="preserve"> המעות </w:t>
      </w:r>
      <w:proofErr w:type="spellStart"/>
      <w:r w:rsidRPr="00434D96">
        <w:rPr>
          <w:rFonts w:ascii="David" w:hAnsi="David" w:cs="David"/>
          <w:rtl/>
        </w:rPr>
        <w:t>חשיבא</w:t>
      </w:r>
      <w:proofErr w:type="spellEnd"/>
      <w:r w:rsidRPr="00434D96">
        <w:rPr>
          <w:rFonts w:ascii="David" w:hAnsi="David" w:cs="David"/>
          <w:rtl/>
        </w:rPr>
        <w:t xml:space="preserve"> כגאולה מ"מ </w:t>
      </w:r>
      <w:r w:rsidRPr="00434D96">
        <w:rPr>
          <w:rFonts w:ascii="David" w:hAnsi="David" w:cs="David"/>
          <w:b/>
          <w:bCs/>
          <w:rtl/>
        </w:rPr>
        <w:t>קנין כסף אין כאן</w:t>
      </w:r>
      <w:r w:rsidRPr="00434D96">
        <w:rPr>
          <w:rFonts w:ascii="David" w:hAnsi="David" w:cs="David"/>
          <w:rtl/>
        </w:rPr>
        <w:t xml:space="preserve">, </w:t>
      </w:r>
      <w:proofErr w:type="spellStart"/>
      <w:r w:rsidRPr="00434D96">
        <w:rPr>
          <w:rFonts w:ascii="David" w:hAnsi="David" w:cs="David"/>
          <w:rtl/>
        </w:rPr>
        <w:t>דהא</w:t>
      </w:r>
      <w:proofErr w:type="spellEnd"/>
      <w:r w:rsidRPr="00434D96">
        <w:rPr>
          <w:rFonts w:ascii="David" w:hAnsi="David" w:cs="David"/>
          <w:rtl/>
        </w:rPr>
        <w:t xml:space="preserve"> לא זכה הלוקח במעות בעל </w:t>
      </w:r>
      <w:proofErr w:type="spellStart"/>
      <w:r w:rsidRPr="00434D96">
        <w:rPr>
          <w:rFonts w:ascii="David" w:hAnsi="David" w:cs="David"/>
          <w:rtl/>
        </w:rPr>
        <w:t>כרחו</w:t>
      </w:r>
      <w:proofErr w:type="spellEnd"/>
      <w:r w:rsidRPr="00434D96">
        <w:rPr>
          <w:rFonts w:ascii="David" w:hAnsi="David" w:cs="David"/>
          <w:rtl/>
        </w:rPr>
        <w:t xml:space="preserve">, א"כ עדיין לא נפקא הבית מרשות הלוקח לרשות המוכר </w:t>
      </w:r>
      <w:proofErr w:type="spellStart"/>
      <w:r w:rsidRPr="00434D96">
        <w:rPr>
          <w:rFonts w:ascii="David" w:hAnsi="David" w:cs="David"/>
          <w:rtl/>
        </w:rPr>
        <w:t>דסו"ס</w:t>
      </w:r>
      <w:proofErr w:type="spellEnd"/>
      <w:r w:rsidRPr="00434D96">
        <w:rPr>
          <w:rFonts w:ascii="David" w:hAnsi="David" w:cs="David"/>
          <w:rtl/>
        </w:rPr>
        <w:t xml:space="preserve"> אין כאן מעשה קנין על הבית ובמה יהא קנוי לו, אלא </w:t>
      </w:r>
      <w:proofErr w:type="spellStart"/>
      <w:r w:rsidRPr="00434D96">
        <w:rPr>
          <w:rFonts w:ascii="David" w:hAnsi="David" w:cs="David"/>
          <w:rtl/>
        </w:rPr>
        <w:t>דכיון</w:t>
      </w:r>
      <w:proofErr w:type="spellEnd"/>
      <w:r w:rsidRPr="00434D96">
        <w:rPr>
          <w:rFonts w:ascii="David" w:hAnsi="David" w:cs="David"/>
          <w:rtl/>
        </w:rPr>
        <w:t xml:space="preserve"> </w:t>
      </w:r>
      <w:proofErr w:type="spellStart"/>
      <w:r w:rsidRPr="00434D96">
        <w:rPr>
          <w:rFonts w:ascii="David" w:hAnsi="David" w:cs="David"/>
          <w:rtl/>
        </w:rPr>
        <w:t>דע"י</w:t>
      </w:r>
      <w:proofErr w:type="spellEnd"/>
      <w:r w:rsidRPr="00434D96">
        <w:rPr>
          <w:rFonts w:ascii="David" w:hAnsi="David" w:cs="David"/>
          <w:rtl/>
        </w:rPr>
        <w:t xml:space="preserve"> נתינת המעות ללשכה נתקיים דין גאולה, ודין הגאולה הוא דמעתה יש למכור זכות בהחזרת הבית לרשותו אפי' בעל </w:t>
      </w:r>
      <w:proofErr w:type="spellStart"/>
      <w:r w:rsidRPr="00434D96">
        <w:rPr>
          <w:rFonts w:ascii="David" w:hAnsi="David" w:cs="David"/>
          <w:rtl/>
        </w:rPr>
        <w:t>כרחו</w:t>
      </w:r>
      <w:proofErr w:type="spellEnd"/>
      <w:r w:rsidRPr="00434D96">
        <w:rPr>
          <w:rFonts w:ascii="David" w:hAnsi="David" w:cs="David"/>
          <w:rtl/>
        </w:rPr>
        <w:t xml:space="preserve"> ולזכות בו, וזהו </w:t>
      </w:r>
      <w:proofErr w:type="spellStart"/>
      <w:r w:rsidRPr="00434D96">
        <w:rPr>
          <w:rFonts w:ascii="David" w:hAnsi="David" w:cs="David"/>
          <w:rtl/>
        </w:rPr>
        <w:t>דאשמועינן</w:t>
      </w:r>
      <w:proofErr w:type="spellEnd"/>
      <w:r w:rsidRPr="00434D96">
        <w:rPr>
          <w:rFonts w:ascii="David" w:hAnsi="David" w:cs="David"/>
          <w:rtl/>
        </w:rPr>
        <w:t xml:space="preserve"> התנא </w:t>
      </w:r>
      <w:proofErr w:type="spellStart"/>
      <w:r w:rsidRPr="00434D96">
        <w:rPr>
          <w:rFonts w:ascii="David" w:hAnsi="David" w:cs="David"/>
          <w:rtl/>
        </w:rPr>
        <w:t>דיהא</w:t>
      </w:r>
      <w:proofErr w:type="spellEnd"/>
      <w:r w:rsidRPr="00434D96">
        <w:rPr>
          <w:rFonts w:ascii="David" w:hAnsi="David" w:cs="David"/>
          <w:rtl/>
        </w:rPr>
        <w:t xml:space="preserve"> שובר את הדלת ונכנס דאף שהבית עדיין של הלוקח </w:t>
      </w:r>
      <w:proofErr w:type="spellStart"/>
      <w:r w:rsidRPr="00434D96">
        <w:rPr>
          <w:rFonts w:ascii="David" w:hAnsi="David" w:cs="David"/>
          <w:rtl/>
        </w:rPr>
        <w:t>אפ"ה</w:t>
      </w:r>
      <w:proofErr w:type="spellEnd"/>
      <w:r w:rsidRPr="00434D96">
        <w:rPr>
          <w:rFonts w:ascii="David" w:hAnsi="David" w:cs="David"/>
          <w:rtl/>
        </w:rPr>
        <w:t xml:space="preserve"> רשאי הוא לשבור הדלת </w:t>
      </w:r>
      <w:proofErr w:type="spellStart"/>
      <w:r w:rsidRPr="00434D96">
        <w:rPr>
          <w:rFonts w:ascii="David" w:hAnsi="David" w:cs="David"/>
          <w:rtl/>
        </w:rPr>
        <w:t>ולהכנס</w:t>
      </w:r>
      <w:proofErr w:type="spellEnd"/>
      <w:r w:rsidRPr="00434D96">
        <w:rPr>
          <w:rFonts w:ascii="David" w:hAnsi="David" w:cs="David"/>
          <w:rtl/>
        </w:rPr>
        <w:t xml:space="preserve"> </w:t>
      </w:r>
      <w:proofErr w:type="spellStart"/>
      <w:r w:rsidRPr="00434D96">
        <w:rPr>
          <w:rFonts w:ascii="David" w:hAnsi="David" w:cs="David"/>
          <w:rtl/>
        </w:rPr>
        <w:t>בכח</w:t>
      </w:r>
      <w:proofErr w:type="spellEnd"/>
      <w:r w:rsidRPr="00434D96">
        <w:rPr>
          <w:rFonts w:ascii="David" w:hAnsi="David" w:cs="David"/>
          <w:rtl/>
        </w:rPr>
        <w:t xml:space="preserve"> אל הבית ע"מ להחזיק בו ו</w:t>
      </w:r>
      <w:r w:rsidRPr="00434D96">
        <w:rPr>
          <w:rFonts w:ascii="David" w:hAnsi="David" w:cs="David"/>
          <w:b/>
          <w:bCs/>
          <w:rtl/>
        </w:rPr>
        <w:t xml:space="preserve">לקנותו באחד מדרכי </w:t>
      </w:r>
      <w:proofErr w:type="spellStart"/>
      <w:r w:rsidRPr="00434D96">
        <w:rPr>
          <w:rFonts w:ascii="David" w:hAnsi="David" w:cs="David"/>
          <w:b/>
          <w:bCs/>
          <w:rtl/>
        </w:rPr>
        <w:t>הקנינים</w:t>
      </w:r>
      <w:proofErr w:type="spellEnd"/>
      <w:r w:rsidRPr="00434D96">
        <w:rPr>
          <w:rFonts w:ascii="David" w:hAnsi="David" w:cs="David"/>
          <w:b/>
          <w:bCs/>
          <w:rtl/>
        </w:rPr>
        <w:t xml:space="preserve"> כגון נעל גדר ופרץ</w:t>
      </w:r>
      <w:r w:rsidRPr="0069197D">
        <w:rPr>
          <w:rtl/>
        </w:rPr>
        <w:t>".</w:t>
      </w:r>
      <w:r w:rsidRPr="0002372E">
        <w:rPr>
          <w:rFonts w:hint="cs"/>
          <w:rtl/>
        </w:rPr>
        <w:t xml:space="preserve"> </w:t>
      </w:r>
      <w:r w:rsidRPr="00434D96">
        <w:rPr>
          <w:rFonts w:ascii="David" w:hAnsi="David" w:cs="David" w:hint="cs"/>
          <w:rtl/>
        </w:rPr>
        <w:t>(</w:t>
      </w:r>
      <w:r w:rsidRPr="00434D96">
        <w:rPr>
          <w:rFonts w:ascii="David" w:hAnsi="David" w:cs="David"/>
          <w:rtl/>
        </w:rPr>
        <w:t xml:space="preserve">חידושי </w:t>
      </w:r>
      <w:proofErr w:type="spellStart"/>
      <w:r w:rsidRPr="00434D96">
        <w:rPr>
          <w:rFonts w:ascii="David" w:hAnsi="David" w:cs="David"/>
          <w:rtl/>
        </w:rPr>
        <w:t>הגרי"ז</w:t>
      </w:r>
      <w:proofErr w:type="spellEnd"/>
      <w:r w:rsidRPr="00434D96">
        <w:rPr>
          <w:rFonts w:ascii="David" w:hAnsi="David" w:cs="David" w:hint="cs"/>
          <w:rtl/>
        </w:rPr>
        <w:t xml:space="preserve"> בסוגייתנו).</w:t>
      </w:r>
      <w:r>
        <w:rPr>
          <w:rFonts w:hint="cs"/>
          <w:rtl/>
        </w:rPr>
        <w:t xml:space="preserve"> </w:t>
      </w:r>
      <w:proofErr w:type="spellStart"/>
      <w:r w:rsidRPr="00E14247">
        <w:rPr>
          <w:rFonts w:ascii="Times New Roman" w:hAnsi="Times New Roman" w:cs="Times New Roman"/>
          <w:rtl/>
        </w:rPr>
        <w:t>הרוגאצ'ובר</w:t>
      </w:r>
      <w:proofErr w:type="spellEnd"/>
      <w:r w:rsidRPr="00E14247">
        <w:rPr>
          <w:rFonts w:ascii="Times New Roman" w:hAnsi="Times New Roman" w:cs="Times New Roman"/>
          <w:rtl/>
        </w:rPr>
        <w:t xml:space="preserve"> מבאר שנתינה</w:t>
      </w:r>
      <w:r>
        <w:rPr>
          <w:rFonts w:asciiTheme="majorBidi" w:hAnsiTheme="majorBidi" w:cstheme="majorBidi" w:hint="cs"/>
          <w:rtl/>
        </w:rPr>
        <w:t xml:space="preserve"> בעל כורחו של המקבל יכולה להיות נתינה אבל אינה קניין. ראיה לכך מדברי </w:t>
      </w:r>
      <w:proofErr w:type="spellStart"/>
      <w:r>
        <w:rPr>
          <w:rFonts w:asciiTheme="majorBidi" w:hAnsiTheme="majorBidi" w:cstheme="majorBidi" w:hint="cs"/>
          <w:rtl/>
        </w:rPr>
        <w:t>הרשב"א</w:t>
      </w:r>
      <w:proofErr w:type="spellEnd"/>
      <w:r>
        <w:rPr>
          <w:rFonts w:asciiTheme="majorBidi" w:hAnsiTheme="majorBidi" w:cstheme="majorBidi" w:hint="cs"/>
          <w:rtl/>
        </w:rPr>
        <w:t xml:space="preserve">: </w:t>
      </w:r>
      <w:r w:rsidRPr="00172AE6">
        <w:rPr>
          <w:rFonts w:ascii="David" w:hAnsi="David" w:cs="David"/>
          <w:rtl/>
        </w:rPr>
        <w:t xml:space="preserve">"האומרת תן לי מנה ואתקדש אני לך ונשבע הלה ליתן לה ונתן לה על </w:t>
      </w:r>
      <w:proofErr w:type="spellStart"/>
      <w:r w:rsidRPr="00172AE6">
        <w:rPr>
          <w:rFonts w:ascii="David" w:hAnsi="David" w:cs="David"/>
          <w:rtl/>
        </w:rPr>
        <w:t>כרחה</w:t>
      </w:r>
      <w:proofErr w:type="spellEnd"/>
      <w:r w:rsidRPr="00172AE6">
        <w:rPr>
          <w:rFonts w:ascii="David" w:hAnsi="David" w:cs="David"/>
          <w:rtl/>
        </w:rPr>
        <w:t xml:space="preserve"> – יצא הלה ידי שבועה והיא </w:t>
      </w:r>
      <w:r w:rsidRPr="00172AE6">
        <w:rPr>
          <w:rFonts w:ascii="David" w:hAnsi="David" w:cs="David"/>
          <w:b/>
          <w:bCs/>
          <w:rtl/>
        </w:rPr>
        <w:t>אינה</w:t>
      </w:r>
      <w:r w:rsidRPr="00172AE6">
        <w:rPr>
          <w:rFonts w:ascii="David" w:hAnsi="David" w:cs="David"/>
          <w:rtl/>
        </w:rPr>
        <w:t xml:space="preserve"> מקודשת" </w:t>
      </w:r>
      <w:r>
        <w:rPr>
          <w:rFonts w:asciiTheme="majorBidi" w:hAnsiTheme="majorBidi" w:cstheme="majorBidi" w:hint="cs"/>
          <w:rtl/>
        </w:rPr>
        <w:t>(</w:t>
      </w:r>
      <w:proofErr w:type="spellStart"/>
      <w:r>
        <w:rPr>
          <w:rFonts w:asciiTheme="majorBidi" w:hAnsiTheme="majorBidi" w:cstheme="majorBidi" w:hint="cs"/>
          <w:rtl/>
        </w:rPr>
        <w:t>רשב"א</w:t>
      </w:r>
      <w:proofErr w:type="spellEnd"/>
      <w:r>
        <w:rPr>
          <w:rFonts w:asciiTheme="majorBidi" w:hAnsiTheme="majorBidi" w:cstheme="majorBidi" w:hint="cs"/>
          <w:rtl/>
        </w:rPr>
        <w:t xml:space="preserve"> </w:t>
      </w:r>
      <w:proofErr w:type="spellStart"/>
      <w:r>
        <w:rPr>
          <w:rFonts w:asciiTheme="majorBidi" w:hAnsiTheme="majorBidi" w:cstheme="majorBidi" w:hint="cs"/>
          <w:rtl/>
        </w:rPr>
        <w:t>לגיטין</w:t>
      </w:r>
      <w:proofErr w:type="spellEnd"/>
      <w:r>
        <w:rPr>
          <w:rFonts w:asciiTheme="majorBidi" w:hAnsiTheme="majorBidi" w:cstheme="majorBidi" w:hint="cs"/>
          <w:rtl/>
        </w:rPr>
        <w:t xml:space="preserve"> </w:t>
      </w:r>
      <w:proofErr w:type="spellStart"/>
      <w:r>
        <w:rPr>
          <w:rFonts w:asciiTheme="majorBidi" w:hAnsiTheme="majorBidi" w:cstheme="majorBidi" w:hint="cs"/>
          <w:rtl/>
        </w:rPr>
        <w:t>עה</w:t>
      </w:r>
      <w:proofErr w:type="spellEnd"/>
      <w:r>
        <w:rPr>
          <w:rFonts w:asciiTheme="majorBidi" w:hAnsiTheme="majorBidi" w:cstheme="majorBidi" w:hint="cs"/>
          <w:rtl/>
        </w:rPr>
        <w:t xml:space="preserve">, א. את הראיה מביא הרב </w:t>
      </w:r>
      <w:proofErr w:type="spellStart"/>
      <w:r>
        <w:rPr>
          <w:rFonts w:asciiTheme="majorBidi" w:hAnsiTheme="majorBidi" w:cstheme="majorBidi" w:hint="cs"/>
          <w:rtl/>
        </w:rPr>
        <w:t>זוין</w:t>
      </w:r>
      <w:proofErr w:type="spellEnd"/>
      <w:r>
        <w:rPr>
          <w:rFonts w:asciiTheme="majorBidi" w:hAnsiTheme="majorBidi" w:cstheme="majorBidi" w:hint="cs"/>
          <w:rtl/>
        </w:rPr>
        <w:t xml:space="preserve"> אישים ושיטות</w:t>
      </w:r>
      <w:r w:rsidRPr="00E14247">
        <w:rPr>
          <w:rFonts w:asciiTheme="majorBidi" w:hAnsiTheme="majorBidi" w:cstheme="majorBidi" w:hint="cs"/>
          <w:color w:val="FF0000"/>
          <w:rtl/>
        </w:rPr>
        <w:t xml:space="preserve"> </w:t>
      </w:r>
      <w:r w:rsidRPr="00C13648">
        <w:rPr>
          <w:rFonts w:asciiTheme="majorBidi" w:hAnsiTheme="majorBidi" w:cstheme="majorBidi" w:hint="cs"/>
          <w:rtl/>
        </w:rPr>
        <w:t>עמוד  124 אות טו).</w:t>
      </w:r>
    </w:p>
    <w:p w14:paraId="0AC046B6" w14:textId="77777777" w:rsidR="004A5E4F" w:rsidRPr="00434D96" w:rsidRDefault="004A5E4F" w:rsidP="004A5E4F">
      <w:pPr>
        <w:pStyle w:val="a4"/>
        <w:rPr>
          <w:rtl/>
        </w:rPr>
      </w:pPr>
    </w:p>
  </w:footnote>
  <w:footnote w:id="4">
    <w:p w14:paraId="0D6573A9" w14:textId="77777777" w:rsidR="004A5E4F" w:rsidRPr="00434D96" w:rsidRDefault="004A5E4F" w:rsidP="004A5E4F">
      <w:pPr>
        <w:pStyle w:val="a4"/>
        <w:spacing w:line="360" w:lineRule="auto"/>
        <w:rPr>
          <w:rFonts w:asciiTheme="majorBidi" w:hAnsiTheme="majorBidi" w:cstheme="majorBidi"/>
          <w:rtl/>
        </w:rPr>
      </w:pPr>
      <w:r w:rsidRPr="00434D96">
        <w:rPr>
          <w:rStyle w:val="a6"/>
        </w:rPr>
        <w:footnoteRef/>
      </w:r>
      <w:r w:rsidRPr="00434D96">
        <w:rPr>
          <w:rtl/>
        </w:rPr>
        <w:t xml:space="preserve"> </w:t>
      </w:r>
      <w:r w:rsidRPr="00434D96">
        <w:rPr>
          <w:rFonts w:asciiTheme="majorBidi" w:hAnsiTheme="majorBidi" w:cstheme="majorBidi"/>
          <w:rtl/>
        </w:rPr>
        <w:t>תוספות לא</w:t>
      </w:r>
      <w:r>
        <w:rPr>
          <w:rFonts w:asciiTheme="majorBidi" w:hAnsiTheme="majorBidi" w:cstheme="majorBidi" w:hint="cs"/>
          <w:rtl/>
        </w:rPr>
        <w:t xml:space="preserve">, </w:t>
      </w:r>
      <w:r w:rsidRPr="00434D96">
        <w:rPr>
          <w:rFonts w:asciiTheme="majorBidi" w:hAnsiTheme="majorBidi" w:cstheme="majorBidi"/>
          <w:rtl/>
        </w:rPr>
        <w:t>ב ד"ה התקין הלל</w:t>
      </w:r>
      <w:r w:rsidRPr="00434D96">
        <w:rPr>
          <w:rFonts w:asciiTheme="majorBidi" w:hAnsiTheme="majorBidi" w:cstheme="majorBidi" w:hint="cs"/>
          <w:rtl/>
        </w:rPr>
        <w:t>.</w:t>
      </w:r>
    </w:p>
  </w:footnote>
  <w:footnote w:id="5">
    <w:p w14:paraId="0812CF13" w14:textId="77777777" w:rsidR="004A5E4F" w:rsidRPr="00434D96" w:rsidRDefault="004A5E4F" w:rsidP="004A5E4F">
      <w:pPr>
        <w:pStyle w:val="a4"/>
        <w:spacing w:line="360" w:lineRule="auto"/>
        <w:rPr>
          <w:rtl/>
        </w:rPr>
      </w:pPr>
      <w:r w:rsidRPr="00434D96">
        <w:rPr>
          <w:rStyle w:val="a6"/>
        </w:rPr>
        <w:footnoteRef/>
      </w:r>
      <w:r w:rsidRPr="00434D96">
        <w:rPr>
          <w:rtl/>
        </w:rPr>
        <w:t xml:space="preserve"> </w:t>
      </w:r>
      <w:r w:rsidRPr="00434D96">
        <w:rPr>
          <w:rFonts w:asciiTheme="majorBidi" w:hAnsiTheme="majorBidi" w:cs="Times New Roman"/>
          <w:rtl/>
        </w:rPr>
        <w:t>גיטין לו</w:t>
      </w:r>
      <w:r>
        <w:rPr>
          <w:rFonts w:asciiTheme="majorBidi" w:hAnsiTheme="majorBidi" w:cs="Times New Roman" w:hint="cs"/>
          <w:rtl/>
        </w:rPr>
        <w:t>,</w:t>
      </w:r>
      <w:r w:rsidRPr="00434D96">
        <w:rPr>
          <w:rFonts w:asciiTheme="majorBidi" w:hAnsiTheme="majorBidi" w:cs="Times New Roman"/>
          <w:rtl/>
        </w:rPr>
        <w:t xml:space="preserve"> א</w:t>
      </w:r>
      <w:r w:rsidRPr="00434D96">
        <w:rPr>
          <w:rFonts w:hint="cs"/>
          <w:rtl/>
        </w:rPr>
        <w:t>.</w:t>
      </w:r>
    </w:p>
  </w:footnote>
  <w:footnote w:id="6">
    <w:p w14:paraId="549EB39D" w14:textId="77777777" w:rsidR="004A5E4F" w:rsidRDefault="004A5E4F" w:rsidP="004A5E4F">
      <w:pPr>
        <w:pStyle w:val="a4"/>
        <w:spacing w:line="360" w:lineRule="auto"/>
      </w:pPr>
      <w:r w:rsidRPr="00434D96">
        <w:rPr>
          <w:rStyle w:val="a6"/>
        </w:rPr>
        <w:footnoteRef/>
      </w:r>
      <w:r w:rsidRPr="00434D96">
        <w:rPr>
          <w:rtl/>
        </w:rPr>
        <w:t xml:space="preserve"> </w:t>
      </w:r>
      <w:r w:rsidRPr="00434D96">
        <w:rPr>
          <w:rFonts w:ascii="Times New Roman" w:hAnsi="Times New Roman" w:cs="Times New Roman"/>
          <w:rtl/>
        </w:rPr>
        <w:t>רש"י שם ד"ה בש</w:t>
      </w:r>
      <w:r w:rsidRPr="00434D96">
        <w:rPr>
          <w:rFonts w:ascii="Times New Roman" w:hAnsi="Times New Roman" w:cs="Times New Roman" w:hint="cs"/>
          <w:rtl/>
        </w:rPr>
        <w:t>ב</w:t>
      </w:r>
      <w:r w:rsidRPr="00434D96">
        <w:rPr>
          <w:rFonts w:ascii="Times New Roman" w:hAnsi="Times New Roman" w:cs="Times New Roman"/>
          <w:rtl/>
        </w:rPr>
        <w:t>יעית בזמן הזה</w:t>
      </w:r>
      <w:r w:rsidRPr="00434D96">
        <w:rPr>
          <w:rFonts w:ascii="Times New Roman" w:hAnsi="Times New Roman" w:cs="Times New Roman" w:hint="cs"/>
          <w:rtl/>
        </w:rPr>
        <w:t>.</w:t>
      </w:r>
    </w:p>
  </w:footnote>
  <w:footnote w:id="7">
    <w:p w14:paraId="675D7236" w14:textId="77777777" w:rsidR="004A5E4F" w:rsidRPr="00434D96" w:rsidRDefault="004A5E4F" w:rsidP="004A5E4F">
      <w:pPr>
        <w:pStyle w:val="a4"/>
        <w:spacing w:line="360" w:lineRule="auto"/>
        <w:rPr>
          <w:rFonts w:asciiTheme="majorBidi" w:hAnsiTheme="majorBidi" w:cstheme="majorBidi"/>
          <w:rtl/>
        </w:rPr>
      </w:pPr>
      <w:r w:rsidRPr="00434D96">
        <w:rPr>
          <w:rStyle w:val="a6"/>
          <w:rFonts w:asciiTheme="majorBidi" w:hAnsiTheme="majorBidi"/>
        </w:rPr>
        <w:footnoteRef/>
      </w:r>
      <w:r w:rsidRPr="00434D96">
        <w:rPr>
          <w:rFonts w:asciiTheme="majorBidi" w:hAnsiTheme="majorBidi" w:cstheme="majorBidi"/>
          <w:rtl/>
        </w:rPr>
        <w:t xml:space="preserve"> </w:t>
      </w:r>
      <w:r w:rsidRPr="00434D96">
        <w:rPr>
          <w:rFonts w:asciiTheme="majorBidi" w:hAnsiTheme="majorBidi" w:cstheme="majorBidi"/>
          <w:rtl/>
        </w:rPr>
        <w:t xml:space="preserve">ר' עובדיה </w:t>
      </w:r>
      <w:proofErr w:type="spellStart"/>
      <w:r w:rsidRPr="00434D96">
        <w:rPr>
          <w:rFonts w:asciiTheme="majorBidi" w:hAnsiTheme="majorBidi" w:cstheme="majorBidi"/>
          <w:rtl/>
        </w:rPr>
        <w:t>מברטנורא</w:t>
      </w:r>
      <w:proofErr w:type="spellEnd"/>
      <w:r w:rsidRPr="00434D96">
        <w:rPr>
          <w:rFonts w:asciiTheme="majorBidi" w:hAnsiTheme="majorBidi" w:cstheme="majorBidi"/>
          <w:rtl/>
        </w:rPr>
        <w:t xml:space="preserve"> </w:t>
      </w:r>
      <w:r>
        <w:rPr>
          <w:rFonts w:asciiTheme="majorBidi" w:hAnsiTheme="majorBidi" w:cstheme="majorBidi" w:hint="cs"/>
          <w:rtl/>
        </w:rPr>
        <w:t xml:space="preserve">  </w:t>
      </w:r>
      <w:r w:rsidRPr="00434D96">
        <w:rPr>
          <w:rFonts w:asciiTheme="majorBidi" w:hAnsiTheme="majorBidi" w:cstheme="majorBidi"/>
          <w:rtl/>
        </w:rPr>
        <w:t>פרק ט משנה ד.</w:t>
      </w:r>
    </w:p>
  </w:footnote>
  <w:footnote w:id="8">
    <w:p w14:paraId="06F37C34" w14:textId="77777777" w:rsidR="004A5E4F" w:rsidRPr="00434D96" w:rsidRDefault="004A5E4F" w:rsidP="004A5E4F">
      <w:pPr>
        <w:pStyle w:val="a4"/>
        <w:rPr>
          <w:rFonts w:asciiTheme="majorBidi" w:hAnsiTheme="majorBidi" w:cstheme="majorBidi"/>
          <w:rtl/>
        </w:rPr>
      </w:pPr>
      <w:r w:rsidRPr="00434D96">
        <w:rPr>
          <w:rStyle w:val="a6"/>
          <w:rFonts w:asciiTheme="majorBidi" w:hAnsiTheme="majorBidi"/>
        </w:rPr>
        <w:footnoteRef/>
      </w:r>
      <w:r w:rsidRPr="00434D96">
        <w:rPr>
          <w:rFonts w:asciiTheme="majorBidi" w:hAnsiTheme="majorBidi" w:cstheme="majorBidi"/>
          <w:rtl/>
        </w:rPr>
        <w:t xml:space="preserve"> </w:t>
      </w:r>
      <w:r w:rsidRPr="00434D96">
        <w:rPr>
          <w:rFonts w:asciiTheme="majorBidi" w:hAnsiTheme="majorBidi" w:cstheme="majorBidi"/>
          <w:rtl/>
        </w:rPr>
        <w:t>תפארת ישראל - יכין  פרק ט משנה ד. הרמב"ם</w:t>
      </w:r>
      <w:r>
        <w:rPr>
          <w:rFonts w:asciiTheme="majorBidi" w:hAnsiTheme="majorBidi" w:cstheme="majorBidi"/>
          <w:rtl/>
        </w:rPr>
        <w:t xml:space="preserve"> </w:t>
      </w:r>
      <w:r w:rsidRPr="00434D96">
        <w:rPr>
          <w:rFonts w:asciiTheme="majorBidi" w:hAnsiTheme="majorBidi" w:cstheme="majorBidi"/>
          <w:rtl/>
        </w:rPr>
        <w:t xml:space="preserve">סתם: </w:t>
      </w:r>
      <w:r w:rsidRPr="00434D96">
        <w:rPr>
          <w:rFonts w:ascii="David" w:hAnsi="David" w:cs="David"/>
          <w:rtl/>
        </w:rPr>
        <w:t>'</w:t>
      </w:r>
      <w:proofErr w:type="spellStart"/>
      <w:r w:rsidRPr="00434D96">
        <w:rPr>
          <w:rFonts w:ascii="David" w:hAnsi="David" w:cs="David"/>
          <w:rtl/>
        </w:rPr>
        <w:t>בב"ד</w:t>
      </w:r>
      <w:proofErr w:type="spellEnd"/>
      <w:r w:rsidRPr="00434D96">
        <w:rPr>
          <w:rFonts w:ascii="David" w:hAnsi="David" w:cs="David"/>
          <w:rtl/>
        </w:rPr>
        <w:t>'</w:t>
      </w:r>
      <w:r w:rsidRPr="00434D96">
        <w:rPr>
          <w:rFonts w:asciiTheme="majorBidi" w:hAnsiTheme="majorBidi" w:cstheme="majorBidi"/>
          <w:rtl/>
        </w:rPr>
        <w:t xml:space="preserve"> (רמב"ם הלכות שמיטה ויובל פרק </w:t>
      </w:r>
      <w:proofErr w:type="spellStart"/>
      <w:r w:rsidRPr="00434D96">
        <w:rPr>
          <w:rFonts w:asciiTheme="majorBidi" w:hAnsiTheme="majorBidi" w:cstheme="majorBidi"/>
          <w:rtl/>
        </w:rPr>
        <w:t>יב</w:t>
      </w:r>
      <w:proofErr w:type="spellEnd"/>
      <w:r w:rsidRPr="00434D96">
        <w:rPr>
          <w:rFonts w:asciiTheme="majorBidi" w:hAnsiTheme="majorBidi" w:cstheme="majorBidi"/>
          <w:rtl/>
        </w:rPr>
        <w:t xml:space="preserve"> הלכה ז) ש</w:t>
      </w:r>
      <w:r w:rsidRPr="00434D96">
        <w:rPr>
          <w:rFonts w:ascii="David" w:hAnsi="David" w:cs="David"/>
          <w:rtl/>
        </w:rPr>
        <w:t xml:space="preserve">"לשכה לאו </w:t>
      </w:r>
      <w:proofErr w:type="spellStart"/>
      <w:r w:rsidRPr="00434D96">
        <w:rPr>
          <w:rFonts w:ascii="David" w:hAnsi="David" w:cs="David"/>
          <w:rtl/>
        </w:rPr>
        <w:t>דוקא</w:t>
      </w:r>
      <w:proofErr w:type="spellEnd"/>
      <w:r w:rsidRPr="00434D96">
        <w:rPr>
          <w:rFonts w:ascii="David" w:hAnsi="David" w:cs="David"/>
          <w:rtl/>
        </w:rPr>
        <w:t xml:space="preserve"> אלא </w:t>
      </w:r>
      <w:proofErr w:type="spellStart"/>
      <w:r w:rsidRPr="00434D96">
        <w:rPr>
          <w:rFonts w:ascii="David" w:hAnsi="David" w:cs="David"/>
          <w:rtl/>
        </w:rPr>
        <w:t>בב"ד</w:t>
      </w:r>
      <w:proofErr w:type="spellEnd"/>
      <w:r w:rsidRPr="00434D96">
        <w:rPr>
          <w:rFonts w:ascii="David" w:hAnsi="David" w:cs="David"/>
          <w:rtl/>
        </w:rPr>
        <w:t xml:space="preserve"> שבלשכה וה"ה </w:t>
      </w:r>
      <w:proofErr w:type="spellStart"/>
      <w:r w:rsidRPr="00434D96">
        <w:rPr>
          <w:rFonts w:ascii="David" w:hAnsi="David" w:cs="David"/>
          <w:rtl/>
        </w:rPr>
        <w:t>לב"ד</w:t>
      </w:r>
      <w:proofErr w:type="spellEnd"/>
      <w:r w:rsidRPr="00434D96">
        <w:rPr>
          <w:rFonts w:ascii="David" w:hAnsi="David" w:cs="David"/>
          <w:rtl/>
        </w:rPr>
        <w:t xml:space="preserve"> שבכל מקום ופשוט הוא"</w:t>
      </w:r>
      <w:r w:rsidRPr="00434D96">
        <w:rPr>
          <w:rFonts w:asciiTheme="majorBidi" w:hAnsiTheme="majorBidi" w:cstheme="majorBidi"/>
          <w:rtl/>
        </w:rPr>
        <w:t xml:space="preserve"> (</w:t>
      </w:r>
      <w:proofErr w:type="spellStart"/>
      <w:r w:rsidRPr="00434D96">
        <w:rPr>
          <w:rFonts w:asciiTheme="majorBidi" w:hAnsiTheme="majorBidi" w:cstheme="majorBidi"/>
          <w:rtl/>
        </w:rPr>
        <w:t>רדב"ז</w:t>
      </w:r>
      <w:proofErr w:type="spellEnd"/>
      <w:r w:rsidRPr="00434D96">
        <w:rPr>
          <w:rFonts w:asciiTheme="majorBidi" w:hAnsiTheme="majorBidi" w:cstheme="majorBidi"/>
          <w:rtl/>
        </w:rPr>
        <w:t xml:space="preserve"> </w:t>
      </w:r>
      <w:r w:rsidRPr="00434D96">
        <w:rPr>
          <w:rFonts w:asciiTheme="majorBidi" w:hAnsiTheme="majorBidi" w:cstheme="majorBidi" w:hint="cs"/>
          <w:rtl/>
        </w:rPr>
        <w:t>שם</w:t>
      </w:r>
      <w:r w:rsidRPr="00434D96">
        <w:rPr>
          <w:rFonts w:asciiTheme="majorBidi" w:hAnsiTheme="majorBidi" w:cstheme="majorBidi"/>
          <w:rtl/>
        </w:rPr>
        <w:t>).</w:t>
      </w:r>
    </w:p>
    <w:p w14:paraId="45F090A9" w14:textId="77777777" w:rsidR="004A5E4F" w:rsidRPr="00434D96" w:rsidRDefault="004A5E4F" w:rsidP="004A5E4F">
      <w:pPr>
        <w:pStyle w:val="a4"/>
        <w:rPr>
          <w:rFonts w:asciiTheme="majorBidi" w:hAnsiTheme="majorBidi" w:cstheme="majorBidi"/>
        </w:rPr>
      </w:pPr>
    </w:p>
  </w:footnote>
  <w:footnote w:id="9">
    <w:p w14:paraId="38EA7EF5" w14:textId="77777777" w:rsidR="004A5E4F" w:rsidRPr="00434D96" w:rsidRDefault="004A5E4F" w:rsidP="004A5E4F">
      <w:pPr>
        <w:pStyle w:val="a4"/>
        <w:spacing w:line="360" w:lineRule="auto"/>
      </w:pPr>
      <w:r w:rsidRPr="00434D96">
        <w:rPr>
          <w:rStyle w:val="a6"/>
        </w:rPr>
        <w:footnoteRef/>
      </w:r>
      <w:r>
        <w:rPr>
          <w:rtl/>
        </w:rPr>
        <w:t xml:space="preserve"> </w:t>
      </w:r>
      <w:r w:rsidRPr="00434D96">
        <w:rPr>
          <w:rFonts w:ascii="David" w:hAnsi="David" w:cs="David"/>
          <w:rtl/>
        </w:rPr>
        <w:t xml:space="preserve">"וגבי גט </w:t>
      </w:r>
      <w:proofErr w:type="spellStart"/>
      <w:r w:rsidRPr="00434D96">
        <w:rPr>
          <w:rFonts w:ascii="David" w:hAnsi="David" w:cs="David"/>
          <w:rtl/>
        </w:rPr>
        <w:t>דאיסורא</w:t>
      </w:r>
      <w:proofErr w:type="spellEnd"/>
      <w:r w:rsidRPr="00434D96">
        <w:rPr>
          <w:rFonts w:ascii="David" w:hAnsi="David" w:cs="David"/>
          <w:rtl/>
        </w:rPr>
        <w:t xml:space="preserve"> הוא לא תקין הלל"</w:t>
      </w:r>
      <w:r w:rsidRPr="00434D96">
        <w:rPr>
          <w:rFonts w:hint="cs"/>
          <w:rtl/>
        </w:rPr>
        <w:t xml:space="preserve"> </w:t>
      </w:r>
      <w:r w:rsidRPr="00434D96">
        <w:rPr>
          <w:rFonts w:asciiTheme="majorBidi" w:hAnsiTheme="majorBidi" w:cstheme="majorBidi" w:hint="cs"/>
          <w:rtl/>
        </w:rPr>
        <w:t>(</w:t>
      </w:r>
      <w:r w:rsidRPr="00434D96">
        <w:rPr>
          <w:rFonts w:asciiTheme="majorBidi" w:hAnsiTheme="majorBidi" w:cstheme="majorBidi"/>
          <w:rtl/>
        </w:rPr>
        <w:t xml:space="preserve">רש"י גיטין </w:t>
      </w:r>
      <w:proofErr w:type="spellStart"/>
      <w:r w:rsidRPr="00434D96">
        <w:rPr>
          <w:rFonts w:asciiTheme="majorBidi" w:hAnsiTheme="majorBidi" w:cstheme="majorBidi"/>
          <w:rtl/>
        </w:rPr>
        <w:t>עה</w:t>
      </w:r>
      <w:proofErr w:type="spellEnd"/>
      <w:r>
        <w:rPr>
          <w:rFonts w:asciiTheme="majorBidi" w:hAnsiTheme="majorBidi" w:cstheme="majorBidi" w:hint="cs"/>
          <w:rtl/>
        </w:rPr>
        <w:t>,</w:t>
      </w:r>
      <w:r w:rsidRPr="00434D96">
        <w:rPr>
          <w:rFonts w:asciiTheme="majorBidi" w:hAnsiTheme="majorBidi" w:cstheme="majorBidi"/>
          <w:rtl/>
        </w:rPr>
        <w:t xml:space="preserve"> א ד"ה מכלל</w:t>
      </w:r>
      <w:r w:rsidRPr="00434D96">
        <w:rPr>
          <w:rFonts w:asciiTheme="majorBidi" w:hAnsiTheme="majorBidi" w:cstheme="majorBidi" w:hint="cs"/>
          <w:rtl/>
        </w:rPr>
        <w:t>).</w:t>
      </w:r>
    </w:p>
  </w:footnote>
  <w:footnote w:id="10">
    <w:p w14:paraId="1715557F" w14:textId="77777777" w:rsidR="004A5E4F" w:rsidRPr="00434D96" w:rsidRDefault="004A5E4F" w:rsidP="004A5E4F">
      <w:pPr>
        <w:pStyle w:val="a4"/>
        <w:spacing w:line="360" w:lineRule="auto"/>
      </w:pPr>
      <w:r w:rsidRPr="00434D96">
        <w:rPr>
          <w:rStyle w:val="a6"/>
        </w:rPr>
        <w:footnoteRef/>
      </w:r>
      <w:r w:rsidRPr="00434D96">
        <w:rPr>
          <w:rtl/>
        </w:rPr>
        <w:t xml:space="preserve"> </w:t>
      </w:r>
      <w:r w:rsidRPr="00434D96">
        <w:rPr>
          <w:rFonts w:ascii="Times New Roman" w:hAnsi="Times New Roman" w:cs="Times New Roman"/>
          <w:rtl/>
        </w:rPr>
        <w:t>בתוספות יום טוב על המשנה נימק את תקנת הלל</w:t>
      </w:r>
      <w:r w:rsidRPr="00434D96">
        <w:rPr>
          <w:rFonts w:hint="cs"/>
          <w:rtl/>
        </w:rPr>
        <w:t>:</w:t>
      </w:r>
      <w:r>
        <w:rPr>
          <w:rFonts w:hint="cs"/>
          <w:rtl/>
        </w:rPr>
        <w:t xml:space="preserve"> </w:t>
      </w:r>
      <w:r w:rsidRPr="00172AE6">
        <w:rPr>
          <w:rFonts w:ascii="David" w:hAnsi="David" w:cs="David"/>
          <w:rtl/>
        </w:rPr>
        <w:t>"</w:t>
      </w:r>
      <w:proofErr w:type="spellStart"/>
      <w:r w:rsidRPr="00172AE6">
        <w:rPr>
          <w:rFonts w:ascii="David" w:hAnsi="David" w:cs="David"/>
          <w:rtl/>
        </w:rPr>
        <w:t>דהפקר</w:t>
      </w:r>
      <w:proofErr w:type="spellEnd"/>
      <w:r w:rsidRPr="00172AE6">
        <w:rPr>
          <w:rFonts w:ascii="David" w:hAnsi="David" w:cs="David"/>
          <w:rtl/>
        </w:rPr>
        <w:t xml:space="preserve"> ב"ד הפקר". </w:t>
      </w:r>
      <w:r w:rsidRPr="00434D96">
        <w:rPr>
          <w:rFonts w:ascii="Times New Roman" w:hAnsi="Times New Roman" w:cs="Times New Roman"/>
          <w:rtl/>
        </w:rPr>
        <w:t>משמע כלשון זו.</w:t>
      </w:r>
      <w:r w:rsidRPr="00434D96">
        <w:rPr>
          <w:rFonts w:hint="cs"/>
          <w:rtl/>
        </w:rPr>
        <w:t xml:space="preserve"> </w:t>
      </w:r>
    </w:p>
  </w:footnote>
  <w:footnote w:id="11">
    <w:p w14:paraId="287DB078" w14:textId="77777777" w:rsidR="004A5E4F" w:rsidRPr="00434D96" w:rsidRDefault="004A5E4F" w:rsidP="004A5E4F">
      <w:pPr>
        <w:spacing w:line="240" w:lineRule="auto"/>
        <w:rPr>
          <w:rFonts w:asciiTheme="majorBidi" w:hAnsiTheme="majorBidi" w:cstheme="majorBidi"/>
          <w:sz w:val="20"/>
          <w:szCs w:val="20"/>
          <w:rtl/>
        </w:rPr>
      </w:pPr>
      <w:r w:rsidRPr="00434D96">
        <w:rPr>
          <w:rStyle w:val="a6"/>
        </w:rPr>
        <w:footnoteRef/>
      </w:r>
      <w:r w:rsidRPr="00434D96">
        <w:rPr>
          <w:sz w:val="20"/>
          <w:szCs w:val="20"/>
          <w:rtl/>
        </w:rPr>
        <w:t xml:space="preserve"> </w:t>
      </w:r>
      <w:r w:rsidRPr="00434D96">
        <w:rPr>
          <w:rFonts w:asciiTheme="majorBidi" w:hAnsiTheme="majorBidi" w:cstheme="majorBidi" w:hint="cs"/>
          <w:sz w:val="20"/>
          <w:szCs w:val="20"/>
          <w:rtl/>
        </w:rPr>
        <w:t xml:space="preserve">ורבא לא חשש </w:t>
      </w:r>
      <w:proofErr w:type="spellStart"/>
      <w:r w:rsidRPr="00434D96">
        <w:rPr>
          <w:rFonts w:asciiTheme="majorBidi" w:hAnsiTheme="majorBidi" w:cstheme="majorBidi" w:hint="cs"/>
          <w:sz w:val="20"/>
          <w:szCs w:val="20"/>
          <w:rtl/>
        </w:rPr>
        <w:t>לקושיה</w:t>
      </w:r>
      <w:proofErr w:type="spellEnd"/>
      <w:r w:rsidRPr="00434D96">
        <w:rPr>
          <w:rFonts w:asciiTheme="majorBidi" w:hAnsiTheme="majorBidi" w:cstheme="majorBidi" w:hint="cs"/>
          <w:sz w:val="20"/>
          <w:szCs w:val="20"/>
          <w:rtl/>
        </w:rPr>
        <w:t xml:space="preserve"> זו, "</w:t>
      </w:r>
      <w:r w:rsidRPr="00434D96">
        <w:rPr>
          <w:rFonts w:ascii="David" w:hAnsi="David" w:cs="David"/>
          <w:sz w:val="20"/>
          <w:szCs w:val="20"/>
          <w:rtl/>
        </w:rPr>
        <w:t xml:space="preserve">דאם איתא </w:t>
      </w:r>
      <w:proofErr w:type="spellStart"/>
      <w:r w:rsidRPr="00434D96">
        <w:rPr>
          <w:rFonts w:ascii="David" w:hAnsi="David" w:cs="David"/>
          <w:sz w:val="20"/>
          <w:szCs w:val="20"/>
          <w:rtl/>
        </w:rPr>
        <w:t>דבפניו</w:t>
      </w:r>
      <w:proofErr w:type="spellEnd"/>
      <w:r w:rsidRPr="00434D96">
        <w:rPr>
          <w:rFonts w:ascii="David" w:hAnsi="David" w:cs="David"/>
          <w:sz w:val="20"/>
          <w:szCs w:val="20"/>
          <w:rtl/>
        </w:rPr>
        <w:t xml:space="preserve"> הוי נתינה בעל </w:t>
      </w:r>
      <w:proofErr w:type="spellStart"/>
      <w:r w:rsidRPr="00434D96">
        <w:rPr>
          <w:rFonts w:ascii="David" w:hAnsi="David" w:cs="David"/>
          <w:sz w:val="20"/>
          <w:szCs w:val="20"/>
          <w:rtl/>
        </w:rPr>
        <w:t>כרחו</w:t>
      </w:r>
      <w:proofErr w:type="spellEnd"/>
      <w:r w:rsidRPr="00434D96">
        <w:rPr>
          <w:rFonts w:ascii="David" w:hAnsi="David" w:cs="David"/>
          <w:sz w:val="20"/>
          <w:szCs w:val="20"/>
          <w:rtl/>
        </w:rPr>
        <w:t xml:space="preserve"> לא </w:t>
      </w:r>
      <w:proofErr w:type="spellStart"/>
      <w:r w:rsidRPr="00434D96">
        <w:rPr>
          <w:rFonts w:ascii="David" w:hAnsi="David" w:cs="David"/>
          <w:sz w:val="20"/>
          <w:szCs w:val="20"/>
          <w:rtl/>
        </w:rPr>
        <w:t>הוה</w:t>
      </w:r>
      <w:proofErr w:type="spellEnd"/>
      <w:r w:rsidRPr="00434D96">
        <w:rPr>
          <w:rFonts w:ascii="David" w:hAnsi="David" w:cs="David"/>
          <w:sz w:val="20"/>
          <w:szCs w:val="20"/>
          <w:rtl/>
        </w:rPr>
        <w:t xml:space="preserve"> צריך </w:t>
      </w:r>
      <w:proofErr w:type="spellStart"/>
      <w:r w:rsidRPr="00434D96">
        <w:rPr>
          <w:rFonts w:ascii="David" w:hAnsi="David" w:cs="David"/>
          <w:sz w:val="20"/>
          <w:szCs w:val="20"/>
          <w:rtl/>
        </w:rPr>
        <w:t>להילל</w:t>
      </w:r>
      <w:proofErr w:type="spellEnd"/>
      <w:r w:rsidRPr="00434D96">
        <w:rPr>
          <w:rFonts w:ascii="David" w:hAnsi="David" w:cs="David"/>
          <w:sz w:val="20"/>
          <w:szCs w:val="20"/>
          <w:rtl/>
        </w:rPr>
        <w:t xml:space="preserve"> </w:t>
      </w:r>
      <w:proofErr w:type="spellStart"/>
      <w:r w:rsidRPr="00434D96">
        <w:rPr>
          <w:rFonts w:ascii="David" w:hAnsi="David" w:cs="David"/>
          <w:sz w:val="20"/>
          <w:szCs w:val="20"/>
          <w:rtl/>
        </w:rPr>
        <w:t>לתקוני</w:t>
      </w:r>
      <w:proofErr w:type="spellEnd"/>
      <w:r w:rsidRPr="00434D96">
        <w:rPr>
          <w:rFonts w:ascii="David" w:hAnsi="David" w:cs="David"/>
          <w:sz w:val="20"/>
          <w:szCs w:val="20"/>
          <w:rtl/>
        </w:rPr>
        <w:t xml:space="preserve"> שלא בפניו להיות חולש מעותיו ללשכה </w:t>
      </w:r>
      <w:proofErr w:type="spellStart"/>
      <w:r w:rsidRPr="00434D96">
        <w:rPr>
          <w:rFonts w:ascii="David" w:hAnsi="David" w:cs="David"/>
          <w:sz w:val="20"/>
          <w:szCs w:val="20"/>
          <w:rtl/>
        </w:rPr>
        <w:t>דהא</w:t>
      </w:r>
      <w:proofErr w:type="spellEnd"/>
      <w:r w:rsidRPr="00434D96">
        <w:rPr>
          <w:rFonts w:ascii="David" w:hAnsi="David" w:cs="David"/>
          <w:sz w:val="20"/>
          <w:szCs w:val="20"/>
          <w:rtl/>
        </w:rPr>
        <w:t xml:space="preserve"> אפשר לזכות לו ע"י אחר</w:t>
      </w:r>
      <w:r w:rsidRPr="00434D96">
        <w:rPr>
          <w:rFonts w:ascii="David" w:hAnsi="David" w:cs="David" w:hint="cs"/>
          <w:sz w:val="20"/>
          <w:szCs w:val="20"/>
          <w:rtl/>
        </w:rPr>
        <w:t>"</w:t>
      </w:r>
      <w:r w:rsidRPr="00434D96">
        <w:rPr>
          <w:rFonts w:hint="cs"/>
          <w:sz w:val="20"/>
          <w:szCs w:val="20"/>
          <w:rtl/>
        </w:rPr>
        <w:t xml:space="preserve"> </w:t>
      </w:r>
      <w:r w:rsidRPr="00434D96">
        <w:rPr>
          <w:rFonts w:asciiTheme="majorBidi" w:hAnsiTheme="majorBidi" w:cstheme="majorBidi"/>
          <w:sz w:val="20"/>
          <w:szCs w:val="20"/>
          <w:rtl/>
        </w:rPr>
        <w:t>(תוספות ערכין לב</w:t>
      </w:r>
      <w:r>
        <w:rPr>
          <w:rFonts w:asciiTheme="majorBidi" w:hAnsiTheme="majorBidi" w:cstheme="majorBidi" w:hint="cs"/>
          <w:sz w:val="20"/>
          <w:szCs w:val="20"/>
          <w:rtl/>
        </w:rPr>
        <w:t>,</w:t>
      </w:r>
      <w:r w:rsidRPr="00434D96">
        <w:rPr>
          <w:rFonts w:asciiTheme="majorBidi" w:hAnsiTheme="majorBidi" w:cstheme="majorBidi"/>
          <w:sz w:val="20"/>
          <w:szCs w:val="20"/>
          <w:rtl/>
        </w:rPr>
        <w:t xml:space="preserve"> א</w:t>
      </w:r>
      <w:r w:rsidRPr="00434D96">
        <w:rPr>
          <w:rFonts w:asciiTheme="majorBidi" w:hAnsiTheme="majorBidi" w:cstheme="majorBidi" w:hint="cs"/>
          <w:sz w:val="20"/>
          <w:szCs w:val="20"/>
          <w:rtl/>
        </w:rPr>
        <w:t xml:space="preserve"> </w:t>
      </w:r>
      <w:r w:rsidRPr="00434D96">
        <w:rPr>
          <w:rFonts w:asciiTheme="majorBidi" w:hAnsiTheme="majorBidi" w:cstheme="majorBidi"/>
          <w:sz w:val="20"/>
          <w:szCs w:val="20"/>
          <w:rtl/>
        </w:rPr>
        <w:t xml:space="preserve">ד"ה </w:t>
      </w:r>
      <w:proofErr w:type="spellStart"/>
      <w:r w:rsidRPr="00434D96">
        <w:rPr>
          <w:rFonts w:asciiTheme="majorBidi" w:hAnsiTheme="majorBidi" w:cstheme="majorBidi"/>
          <w:sz w:val="20"/>
          <w:szCs w:val="20"/>
          <w:rtl/>
        </w:rPr>
        <w:t>מדאיצטריך</w:t>
      </w:r>
      <w:proofErr w:type="spellEnd"/>
      <w:r w:rsidRPr="00434D96">
        <w:rPr>
          <w:rFonts w:asciiTheme="majorBidi" w:hAnsiTheme="majorBidi" w:cstheme="majorBidi"/>
          <w:sz w:val="20"/>
          <w:szCs w:val="20"/>
          <w:rtl/>
        </w:rPr>
        <w:t xml:space="preserve"> בסופו).</w:t>
      </w:r>
      <w:r w:rsidRPr="00434D96">
        <w:rPr>
          <w:rFonts w:asciiTheme="majorBidi" w:hAnsiTheme="majorBidi" w:cstheme="majorBidi" w:hint="cs"/>
          <w:sz w:val="20"/>
          <w:szCs w:val="20"/>
          <w:rtl/>
        </w:rPr>
        <w:t xml:space="preserve"> על כך תמה </w:t>
      </w:r>
      <w:proofErr w:type="spellStart"/>
      <w:r w:rsidRPr="00434D96">
        <w:rPr>
          <w:rFonts w:asciiTheme="majorBidi" w:hAnsiTheme="majorBidi" w:cstheme="majorBidi" w:hint="cs"/>
          <w:sz w:val="20"/>
          <w:szCs w:val="20"/>
          <w:rtl/>
        </w:rPr>
        <w:t>הרשב"א</w:t>
      </w:r>
      <w:proofErr w:type="spellEnd"/>
      <w:r w:rsidRPr="00434D96">
        <w:rPr>
          <w:rFonts w:asciiTheme="majorBidi" w:hAnsiTheme="majorBidi" w:cstheme="majorBidi" w:hint="cs"/>
          <w:sz w:val="20"/>
          <w:szCs w:val="20"/>
          <w:rtl/>
        </w:rPr>
        <w:t xml:space="preserve">: </w:t>
      </w:r>
      <w:r w:rsidRPr="00434D96">
        <w:rPr>
          <w:rFonts w:ascii="David" w:hAnsi="David" w:cs="David"/>
          <w:sz w:val="20"/>
          <w:szCs w:val="20"/>
          <w:rtl/>
        </w:rPr>
        <w:t xml:space="preserve">"היאך אפשר לומר כן </w:t>
      </w:r>
      <w:proofErr w:type="spellStart"/>
      <w:r w:rsidRPr="00434D96">
        <w:rPr>
          <w:rFonts w:ascii="David" w:hAnsi="David" w:cs="David"/>
          <w:sz w:val="20"/>
          <w:szCs w:val="20"/>
          <w:rtl/>
        </w:rPr>
        <w:t>דכל</w:t>
      </w:r>
      <w:proofErr w:type="spellEnd"/>
      <w:r w:rsidRPr="00434D96">
        <w:rPr>
          <w:rFonts w:ascii="David" w:hAnsi="David" w:cs="David"/>
          <w:sz w:val="20"/>
          <w:szCs w:val="20"/>
          <w:rtl/>
        </w:rPr>
        <w:t xml:space="preserve"> </w:t>
      </w:r>
      <w:proofErr w:type="spellStart"/>
      <w:r w:rsidRPr="00434D96">
        <w:rPr>
          <w:rFonts w:ascii="David" w:hAnsi="David" w:cs="David"/>
          <w:sz w:val="20"/>
          <w:szCs w:val="20"/>
          <w:rtl/>
        </w:rPr>
        <w:t>שנותנין</w:t>
      </w:r>
      <w:proofErr w:type="spellEnd"/>
      <w:r w:rsidRPr="00434D96">
        <w:rPr>
          <w:rFonts w:ascii="David" w:hAnsi="David" w:cs="David"/>
          <w:sz w:val="20"/>
          <w:szCs w:val="20"/>
          <w:rtl/>
        </w:rPr>
        <w:t xml:space="preserve"> לו בפניו בעל </w:t>
      </w:r>
      <w:proofErr w:type="spellStart"/>
      <w:r w:rsidRPr="00434D96">
        <w:rPr>
          <w:rFonts w:ascii="David" w:hAnsi="David" w:cs="David"/>
          <w:sz w:val="20"/>
          <w:szCs w:val="20"/>
          <w:rtl/>
        </w:rPr>
        <w:t>כרחו</w:t>
      </w:r>
      <w:proofErr w:type="spellEnd"/>
      <w:r w:rsidRPr="00434D96">
        <w:rPr>
          <w:rFonts w:ascii="David" w:hAnsi="David" w:cs="David"/>
          <w:sz w:val="20"/>
          <w:szCs w:val="20"/>
          <w:rtl/>
        </w:rPr>
        <w:t xml:space="preserve"> </w:t>
      </w:r>
      <w:proofErr w:type="spellStart"/>
      <w:r w:rsidRPr="00434D96">
        <w:rPr>
          <w:rFonts w:ascii="David" w:hAnsi="David" w:cs="David"/>
          <w:sz w:val="20"/>
          <w:szCs w:val="20"/>
          <w:rtl/>
        </w:rPr>
        <w:t>מזכין</w:t>
      </w:r>
      <w:proofErr w:type="spellEnd"/>
      <w:r w:rsidRPr="00434D96">
        <w:rPr>
          <w:rFonts w:ascii="David" w:hAnsi="David" w:cs="David"/>
          <w:sz w:val="20"/>
          <w:szCs w:val="20"/>
          <w:rtl/>
        </w:rPr>
        <w:t xml:space="preserve"> לו ע"י אחר לחובתו, והא </w:t>
      </w:r>
      <w:proofErr w:type="spellStart"/>
      <w:r w:rsidRPr="00434D96">
        <w:rPr>
          <w:rFonts w:ascii="David" w:hAnsi="David" w:cs="David"/>
          <w:sz w:val="20"/>
          <w:szCs w:val="20"/>
          <w:rtl/>
        </w:rPr>
        <w:t>אשה</w:t>
      </w:r>
      <w:proofErr w:type="spellEnd"/>
      <w:r w:rsidRPr="00434D96">
        <w:rPr>
          <w:rFonts w:ascii="David" w:hAnsi="David" w:cs="David"/>
          <w:sz w:val="20"/>
          <w:szCs w:val="20"/>
          <w:rtl/>
        </w:rPr>
        <w:t xml:space="preserve"> מתגרשת </w:t>
      </w:r>
      <w:proofErr w:type="spellStart"/>
      <w:r w:rsidRPr="00434D96">
        <w:rPr>
          <w:rFonts w:ascii="David" w:hAnsi="David" w:cs="David"/>
          <w:sz w:val="20"/>
          <w:szCs w:val="20"/>
          <w:rtl/>
        </w:rPr>
        <w:t>בע"כ</w:t>
      </w:r>
      <w:proofErr w:type="spellEnd"/>
      <w:r w:rsidRPr="00434D96">
        <w:rPr>
          <w:rFonts w:ascii="David" w:hAnsi="David" w:cs="David"/>
          <w:sz w:val="20"/>
          <w:szCs w:val="20"/>
          <w:rtl/>
        </w:rPr>
        <w:t xml:space="preserve"> ואין </w:t>
      </w:r>
      <w:proofErr w:type="spellStart"/>
      <w:r w:rsidRPr="00434D96">
        <w:rPr>
          <w:rFonts w:ascii="David" w:hAnsi="David" w:cs="David"/>
          <w:sz w:val="20"/>
          <w:szCs w:val="20"/>
          <w:rtl/>
        </w:rPr>
        <w:t>מזכין</w:t>
      </w:r>
      <w:proofErr w:type="spellEnd"/>
      <w:r w:rsidRPr="00434D96">
        <w:rPr>
          <w:rFonts w:ascii="David" w:hAnsi="David" w:cs="David"/>
          <w:sz w:val="20"/>
          <w:szCs w:val="20"/>
          <w:rtl/>
        </w:rPr>
        <w:t xml:space="preserve"> לה גיטה ע"י אחר לפי שחוב הוא לאשה שיוצאה מתחת בעלה"</w:t>
      </w:r>
      <w:r w:rsidRPr="00434D96">
        <w:rPr>
          <w:rFonts w:asciiTheme="majorBidi" w:hAnsiTheme="majorBidi" w:cstheme="majorBidi" w:hint="cs"/>
          <w:sz w:val="20"/>
          <w:szCs w:val="20"/>
          <w:rtl/>
        </w:rPr>
        <w:t xml:space="preserve"> </w:t>
      </w:r>
      <w:r w:rsidRPr="00434D96">
        <w:rPr>
          <w:rFonts w:asciiTheme="majorBidi" w:hAnsiTheme="majorBidi" w:cs="Times New Roman" w:hint="cs"/>
          <w:sz w:val="20"/>
          <w:szCs w:val="20"/>
          <w:rtl/>
        </w:rPr>
        <w:t>(</w:t>
      </w:r>
      <w:r w:rsidRPr="00434D96">
        <w:rPr>
          <w:rFonts w:asciiTheme="majorBidi" w:hAnsiTheme="majorBidi" w:cs="Times New Roman"/>
          <w:sz w:val="20"/>
          <w:szCs w:val="20"/>
          <w:rtl/>
        </w:rPr>
        <w:t xml:space="preserve">חידושי </w:t>
      </w:r>
      <w:proofErr w:type="spellStart"/>
      <w:r w:rsidRPr="00434D96">
        <w:rPr>
          <w:rFonts w:asciiTheme="majorBidi" w:hAnsiTheme="majorBidi" w:cs="Times New Roman"/>
          <w:sz w:val="20"/>
          <w:szCs w:val="20"/>
          <w:rtl/>
        </w:rPr>
        <w:t>הרשב"א</w:t>
      </w:r>
      <w:proofErr w:type="spellEnd"/>
      <w:r w:rsidRPr="00434D96">
        <w:rPr>
          <w:rFonts w:asciiTheme="majorBidi" w:hAnsiTheme="majorBidi" w:cs="Times New Roman"/>
          <w:sz w:val="20"/>
          <w:szCs w:val="20"/>
          <w:rtl/>
        </w:rPr>
        <w:t xml:space="preserve"> גיטי</w:t>
      </w:r>
      <w:r>
        <w:rPr>
          <w:rFonts w:asciiTheme="majorBidi" w:hAnsiTheme="majorBidi" w:cs="Times New Roman" w:hint="cs"/>
          <w:sz w:val="20"/>
          <w:szCs w:val="20"/>
          <w:rtl/>
        </w:rPr>
        <w:t>ן</w:t>
      </w:r>
      <w:r w:rsidRPr="00434D96">
        <w:rPr>
          <w:rFonts w:asciiTheme="majorBidi" w:hAnsiTheme="majorBidi" w:cs="Times New Roman"/>
          <w:sz w:val="20"/>
          <w:szCs w:val="20"/>
          <w:rtl/>
        </w:rPr>
        <w:t xml:space="preserve"> </w:t>
      </w:r>
      <w:proofErr w:type="spellStart"/>
      <w:r w:rsidRPr="00434D96">
        <w:rPr>
          <w:rFonts w:asciiTheme="majorBidi" w:hAnsiTheme="majorBidi" w:cs="Times New Roman"/>
          <w:sz w:val="20"/>
          <w:szCs w:val="20"/>
          <w:rtl/>
        </w:rPr>
        <w:t>עה</w:t>
      </w:r>
      <w:proofErr w:type="spellEnd"/>
      <w:r>
        <w:rPr>
          <w:rFonts w:asciiTheme="majorBidi" w:hAnsiTheme="majorBidi" w:cs="Times New Roman" w:hint="cs"/>
          <w:sz w:val="20"/>
          <w:szCs w:val="20"/>
          <w:rtl/>
        </w:rPr>
        <w:t xml:space="preserve">, </w:t>
      </w:r>
      <w:r w:rsidRPr="00434D96">
        <w:rPr>
          <w:rFonts w:asciiTheme="majorBidi" w:hAnsiTheme="majorBidi" w:cs="Times New Roman"/>
          <w:sz w:val="20"/>
          <w:szCs w:val="20"/>
          <w:rtl/>
        </w:rPr>
        <w:t>א</w:t>
      </w:r>
      <w:r w:rsidRPr="00434D96">
        <w:rPr>
          <w:rFonts w:asciiTheme="majorBidi" w:hAnsiTheme="majorBidi" w:cstheme="majorBidi" w:hint="cs"/>
          <w:sz w:val="20"/>
          <w:szCs w:val="20"/>
          <w:rtl/>
        </w:rPr>
        <w:t xml:space="preserve"> ד"ה מכלל).</w:t>
      </w:r>
    </w:p>
    <w:p w14:paraId="78E7C26F" w14:textId="77777777" w:rsidR="004A5E4F" w:rsidRPr="00434D96" w:rsidRDefault="004A5E4F" w:rsidP="004A5E4F">
      <w:pPr>
        <w:spacing w:line="240" w:lineRule="auto"/>
        <w:rPr>
          <w:rFonts w:asciiTheme="majorBidi" w:hAnsiTheme="majorBidi" w:cstheme="majorBidi"/>
          <w:sz w:val="20"/>
          <w:szCs w:val="20"/>
          <w:rtl/>
        </w:rPr>
      </w:pPr>
    </w:p>
  </w:footnote>
  <w:footnote w:id="12">
    <w:p w14:paraId="6E1B0A2B" w14:textId="77777777" w:rsidR="004A5E4F" w:rsidRPr="00434D96" w:rsidRDefault="004A5E4F" w:rsidP="004A5E4F">
      <w:pPr>
        <w:pStyle w:val="a4"/>
        <w:rPr>
          <w:rFonts w:asciiTheme="majorBidi" w:hAnsiTheme="majorBidi" w:cstheme="majorBidi"/>
        </w:rPr>
      </w:pPr>
      <w:r w:rsidRPr="00434D96">
        <w:rPr>
          <w:rStyle w:val="a6"/>
          <w:rFonts w:asciiTheme="majorBidi" w:hAnsiTheme="majorBidi"/>
        </w:rPr>
        <w:footnoteRef/>
      </w:r>
      <w:r w:rsidRPr="00434D96">
        <w:rPr>
          <w:rFonts w:asciiTheme="majorBidi" w:hAnsiTheme="majorBidi" w:cstheme="majorBidi"/>
          <w:rtl/>
        </w:rPr>
        <w:t xml:space="preserve"> </w:t>
      </w:r>
      <w:r w:rsidRPr="00434D96">
        <w:rPr>
          <w:rFonts w:asciiTheme="majorBidi" w:hAnsiTheme="majorBidi" w:cstheme="majorBidi"/>
          <w:rtl/>
        </w:rPr>
        <w:t xml:space="preserve">גרש ירחים בסוגיה </w:t>
      </w:r>
      <w:proofErr w:type="spellStart"/>
      <w:r w:rsidRPr="00434D96">
        <w:rPr>
          <w:rFonts w:asciiTheme="majorBidi" w:hAnsiTheme="majorBidi" w:cstheme="majorBidi"/>
          <w:rtl/>
        </w:rPr>
        <w:t>בגיטין</w:t>
      </w:r>
      <w:proofErr w:type="spellEnd"/>
      <w:r w:rsidRPr="00434D96">
        <w:rPr>
          <w:rFonts w:asciiTheme="majorBidi" w:hAnsiTheme="majorBidi" w:cstheme="majorBidi"/>
          <w:rtl/>
        </w:rPr>
        <w:t xml:space="preserve">, אות </w:t>
      </w:r>
      <w:proofErr w:type="spellStart"/>
      <w:r w:rsidRPr="00434D96">
        <w:rPr>
          <w:rFonts w:asciiTheme="majorBidi" w:hAnsiTheme="majorBidi" w:cstheme="majorBidi"/>
          <w:rtl/>
        </w:rPr>
        <w:t>קמ</w:t>
      </w:r>
      <w:proofErr w:type="spellEnd"/>
      <w:r w:rsidRPr="00434D96">
        <w:rPr>
          <w:rFonts w:asciiTheme="majorBidi" w:hAnsiTheme="majorBidi" w:cstheme="majorBidi"/>
          <w:rtl/>
        </w:rPr>
        <w:t>.</w:t>
      </w:r>
    </w:p>
  </w:footnote>
  <w:footnote w:id="13">
    <w:p w14:paraId="1E61F88D" w14:textId="77777777" w:rsidR="004A5E4F" w:rsidRPr="00434D96" w:rsidRDefault="004A5E4F" w:rsidP="004A5E4F">
      <w:pPr>
        <w:rPr>
          <w:rFonts w:asciiTheme="majorBidi" w:hAnsiTheme="majorBidi" w:cstheme="majorBidi"/>
          <w:sz w:val="20"/>
          <w:szCs w:val="20"/>
        </w:rPr>
      </w:pPr>
      <w:r w:rsidRPr="00434D96">
        <w:rPr>
          <w:rStyle w:val="a6"/>
          <w:rFonts w:asciiTheme="majorBidi" w:hAnsiTheme="majorBidi"/>
        </w:rPr>
        <w:footnoteRef/>
      </w:r>
      <w:r w:rsidRPr="00434D96">
        <w:rPr>
          <w:rFonts w:asciiTheme="majorBidi" w:hAnsiTheme="majorBidi" w:cstheme="majorBidi"/>
          <w:sz w:val="20"/>
          <w:szCs w:val="20"/>
          <w:rtl/>
        </w:rPr>
        <w:t xml:space="preserve"> </w:t>
      </w:r>
      <w:r w:rsidRPr="00434D96">
        <w:rPr>
          <w:rFonts w:asciiTheme="majorBidi" w:hAnsiTheme="majorBidi" w:cstheme="majorBidi"/>
          <w:sz w:val="20"/>
          <w:szCs w:val="20"/>
          <w:rtl/>
        </w:rPr>
        <w:t>לב</w:t>
      </w:r>
      <w:r>
        <w:rPr>
          <w:rFonts w:asciiTheme="majorBidi" w:hAnsiTheme="majorBidi" w:cstheme="majorBidi" w:hint="cs"/>
          <w:sz w:val="20"/>
          <w:szCs w:val="20"/>
          <w:rtl/>
        </w:rPr>
        <w:t>,</w:t>
      </w:r>
      <w:r w:rsidRPr="00434D96">
        <w:rPr>
          <w:rFonts w:asciiTheme="majorBidi" w:hAnsiTheme="majorBidi" w:cstheme="majorBidi"/>
          <w:sz w:val="20"/>
          <w:szCs w:val="20"/>
          <w:rtl/>
        </w:rPr>
        <w:t xml:space="preserve"> א ד"ה </w:t>
      </w:r>
      <w:proofErr w:type="spellStart"/>
      <w:r w:rsidRPr="00434D96">
        <w:rPr>
          <w:rFonts w:asciiTheme="majorBidi" w:hAnsiTheme="majorBidi" w:cstheme="majorBidi"/>
          <w:sz w:val="20"/>
          <w:szCs w:val="20"/>
          <w:rtl/>
        </w:rPr>
        <w:t>מדאיצטריך</w:t>
      </w:r>
      <w:proofErr w:type="spellEnd"/>
      <w:r w:rsidRPr="00434D96">
        <w:rPr>
          <w:rFonts w:asciiTheme="majorBidi" w:hAnsiTheme="majorBidi" w:cstheme="majorBidi"/>
          <w:sz w:val="20"/>
          <w:szCs w:val="20"/>
          <w:rtl/>
        </w:rPr>
        <w:t xml:space="preserve">, </w:t>
      </w:r>
      <w:proofErr w:type="spellStart"/>
      <w:r w:rsidRPr="00434D96">
        <w:rPr>
          <w:rFonts w:asciiTheme="majorBidi" w:hAnsiTheme="majorBidi" w:cstheme="majorBidi"/>
          <w:sz w:val="20"/>
          <w:szCs w:val="20"/>
          <w:rtl/>
        </w:rPr>
        <w:t>ובג</w:t>
      </w:r>
      <w:r>
        <w:rPr>
          <w:rFonts w:asciiTheme="majorBidi" w:hAnsiTheme="majorBidi" w:cstheme="majorBidi" w:hint="cs"/>
          <w:sz w:val="20"/>
          <w:szCs w:val="20"/>
          <w:rtl/>
        </w:rPr>
        <w:t>י</w:t>
      </w:r>
      <w:r w:rsidRPr="00434D96">
        <w:rPr>
          <w:rFonts w:asciiTheme="majorBidi" w:hAnsiTheme="majorBidi" w:cstheme="majorBidi"/>
          <w:sz w:val="20"/>
          <w:szCs w:val="20"/>
          <w:rtl/>
        </w:rPr>
        <w:t>טין</w:t>
      </w:r>
      <w:proofErr w:type="spellEnd"/>
      <w:r w:rsidRPr="00434D96">
        <w:rPr>
          <w:rFonts w:asciiTheme="majorBidi" w:hAnsiTheme="majorBidi" w:cstheme="majorBidi"/>
          <w:sz w:val="20"/>
          <w:szCs w:val="20"/>
          <w:rtl/>
        </w:rPr>
        <w:t xml:space="preserve"> </w:t>
      </w:r>
      <w:proofErr w:type="spellStart"/>
      <w:r w:rsidRPr="00434D96">
        <w:rPr>
          <w:rFonts w:asciiTheme="majorBidi" w:hAnsiTheme="majorBidi" w:cstheme="majorBidi"/>
          <w:sz w:val="20"/>
          <w:szCs w:val="20"/>
          <w:rtl/>
        </w:rPr>
        <w:t>עה</w:t>
      </w:r>
      <w:proofErr w:type="spellEnd"/>
      <w:r>
        <w:rPr>
          <w:rFonts w:asciiTheme="majorBidi" w:hAnsiTheme="majorBidi" w:cstheme="majorBidi" w:hint="cs"/>
          <w:sz w:val="20"/>
          <w:szCs w:val="20"/>
          <w:rtl/>
        </w:rPr>
        <w:t>,</w:t>
      </w:r>
      <w:r w:rsidRPr="00434D96">
        <w:rPr>
          <w:rFonts w:asciiTheme="majorBidi" w:hAnsiTheme="majorBidi" w:cstheme="majorBidi"/>
          <w:sz w:val="20"/>
          <w:szCs w:val="20"/>
          <w:rtl/>
        </w:rPr>
        <w:t xml:space="preserve"> א ד"ה מכלל.</w:t>
      </w:r>
    </w:p>
  </w:footnote>
  <w:footnote w:id="14">
    <w:p w14:paraId="2F89067A" w14:textId="77777777" w:rsidR="004A5E4F" w:rsidRPr="00434D96" w:rsidRDefault="004A5E4F" w:rsidP="004A5E4F">
      <w:pPr>
        <w:pStyle w:val="a4"/>
        <w:rPr>
          <w:rFonts w:ascii="David" w:hAnsi="David" w:cs="David"/>
          <w:rtl/>
        </w:rPr>
      </w:pPr>
      <w:r w:rsidRPr="00434D96">
        <w:rPr>
          <w:rStyle w:val="a6"/>
          <w:rFonts w:asciiTheme="majorBidi" w:hAnsiTheme="majorBidi"/>
        </w:rPr>
        <w:footnoteRef/>
      </w:r>
      <w:r w:rsidRPr="00434D96">
        <w:rPr>
          <w:rFonts w:asciiTheme="majorBidi" w:hAnsiTheme="majorBidi" w:cstheme="majorBidi"/>
          <w:rtl/>
        </w:rPr>
        <w:t xml:space="preserve"> </w:t>
      </w:r>
      <w:r w:rsidRPr="00434D96">
        <w:rPr>
          <w:rFonts w:ascii="David" w:hAnsi="David" w:cs="David"/>
          <w:rtl/>
        </w:rPr>
        <w:t xml:space="preserve">"על פי זה כתב בקצות החושן (סי' רמ"ג </w:t>
      </w:r>
      <w:proofErr w:type="spellStart"/>
      <w:r w:rsidRPr="00434D96">
        <w:rPr>
          <w:rFonts w:ascii="David" w:hAnsi="David" w:cs="David"/>
          <w:rtl/>
        </w:rPr>
        <w:t>סק"ד</w:t>
      </w:r>
      <w:proofErr w:type="spellEnd"/>
      <w:r w:rsidRPr="00434D96">
        <w:rPr>
          <w:rFonts w:ascii="David" w:hAnsi="David" w:cs="David"/>
          <w:rtl/>
        </w:rPr>
        <w:t xml:space="preserve">) </w:t>
      </w:r>
      <w:proofErr w:type="spellStart"/>
      <w:r w:rsidRPr="00434D96">
        <w:rPr>
          <w:rFonts w:ascii="David" w:hAnsi="David" w:cs="David"/>
          <w:rtl/>
        </w:rPr>
        <w:t>מהפר"ח</w:t>
      </w:r>
      <w:proofErr w:type="spellEnd"/>
      <w:r w:rsidRPr="00434D96">
        <w:rPr>
          <w:rFonts w:ascii="David" w:hAnsi="David" w:cs="David"/>
          <w:rtl/>
        </w:rPr>
        <w:t xml:space="preserve"> שהי' כפר אחד שהי' שם רק כהן אחד, והכהן לא רצה לקבל הפדיון הבן, וכתב </w:t>
      </w:r>
      <w:proofErr w:type="spellStart"/>
      <w:r w:rsidRPr="00434D96">
        <w:rPr>
          <w:rFonts w:ascii="David" w:hAnsi="David" w:cs="David"/>
          <w:rtl/>
        </w:rPr>
        <w:t>הפר"ח</w:t>
      </w:r>
      <w:proofErr w:type="spellEnd"/>
      <w:r w:rsidRPr="00434D96">
        <w:rPr>
          <w:rFonts w:ascii="David" w:hAnsi="David" w:cs="David"/>
          <w:rtl/>
        </w:rPr>
        <w:t xml:space="preserve"> </w:t>
      </w:r>
      <w:proofErr w:type="spellStart"/>
      <w:r w:rsidRPr="00434D96">
        <w:rPr>
          <w:rFonts w:ascii="David" w:hAnsi="David" w:cs="David"/>
          <w:rtl/>
        </w:rPr>
        <w:t>דכיון</w:t>
      </w:r>
      <w:proofErr w:type="spellEnd"/>
      <w:r w:rsidRPr="00434D96">
        <w:rPr>
          <w:rFonts w:ascii="David" w:hAnsi="David" w:cs="David"/>
          <w:rtl/>
        </w:rPr>
        <w:t xml:space="preserve"> </w:t>
      </w:r>
      <w:proofErr w:type="spellStart"/>
      <w:r w:rsidRPr="00434D96">
        <w:rPr>
          <w:rFonts w:ascii="David" w:hAnsi="David" w:cs="David"/>
          <w:rtl/>
        </w:rPr>
        <w:t>דמחויב</w:t>
      </w:r>
      <w:proofErr w:type="spellEnd"/>
      <w:r w:rsidRPr="00434D96">
        <w:rPr>
          <w:rFonts w:ascii="David" w:hAnsi="David" w:cs="David"/>
          <w:rtl/>
        </w:rPr>
        <w:t xml:space="preserve"> הוא לפרוע וליתן הפדיון הבן, א"כ הו"ל דין של </w:t>
      </w:r>
      <w:proofErr w:type="spellStart"/>
      <w:r w:rsidRPr="00434D96">
        <w:rPr>
          <w:rFonts w:ascii="David" w:hAnsi="David" w:cs="David"/>
          <w:rtl/>
        </w:rPr>
        <w:t>פרעון</w:t>
      </w:r>
      <w:proofErr w:type="spellEnd"/>
      <w:r w:rsidRPr="00434D96">
        <w:rPr>
          <w:rFonts w:ascii="David" w:hAnsi="David" w:cs="David"/>
          <w:rtl/>
        </w:rPr>
        <w:t xml:space="preserve"> </w:t>
      </w:r>
      <w:proofErr w:type="spellStart"/>
      <w:r w:rsidRPr="00434D96">
        <w:rPr>
          <w:rFonts w:ascii="David" w:hAnsi="David" w:cs="David"/>
          <w:rtl/>
        </w:rPr>
        <w:t>מלוה</w:t>
      </w:r>
      <w:proofErr w:type="spellEnd"/>
      <w:r w:rsidRPr="00434D96">
        <w:rPr>
          <w:rFonts w:ascii="David" w:hAnsi="David" w:cs="David"/>
          <w:rtl/>
        </w:rPr>
        <w:t xml:space="preserve"> </w:t>
      </w:r>
      <w:proofErr w:type="spellStart"/>
      <w:r w:rsidRPr="00434D96">
        <w:rPr>
          <w:rFonts w:ascii="David" w:hAnsi="David" w:cs="David"/>
          <w:rtl/>
        </w:rPr>
        <w:t>דמהני</w:t>
      </w:r>
      <w:proofErr w:type="spellEnd"/>
      <w:r w:rsidRPr="00434D96">
        <w:rPr>
          <w:rFonts w:ascii="David" w:hAnsi="David" w:cs="David"/>
          <w:rtl/>
        </w:rPr>
        <w:t xml:space="preserve"> בעל </w:t>
      </w:r>
      <w:proofErr w:type="spellStart"/>
      <w:r w:rsidRPr="00434D96">
        <w:rPr>
          <w:rFonts w:ascii="David" w:hAnsi="David" w:cs="David"/>
          <w:rtl/>
        </w:rPr>
        <w:t>כרחו</w:t>
      </w:r>
      <w:proofErr w:type="spellEnd"/>
      <w:r w:rsidRPr="00434D96">
        <w:rPr>
          <w:rFonts w:ascii="David" w:hAnsi="David" w:cs="David"/>
          <w:rtl/>
        </w:rPr>
        <w:t>.</w:t>
      </w:r>
    </w:p>
    <w:p w14:paraId="36CA3436" w14:textId="77777777" w:rsidR="004A5E4F" w:rsidRPr="00434D96" w:rsidRDefault="004A5E4F" w:rsidP="004A5E4F">
      <w:pPr>
        <w:pStyle w:val="a4"/>
        <w:rPr>
          <w:rFonts w:ascii="David" w:hAnsi="David" w:cs="David"/>
          <w:rtl/>
        </w:rPr>
      </w:pPr>
      <w:r w:rsidRPr="00434D96">
        <w:rPr>
          <w:rFonts w:ascii="David" w:hAnsi="David" w:cs="David"/>
          <w:rtl/>
        </w:rPr>
        <w:t xml:space="preserve">והוסיף על זה </w:t>
      </w:r>
      <w:proofErr w:type="spellStart"/>
      <w:r w:rsidRPr="00434D96">
        <w:rPr>
          <w:rFonts w:ascii="David" w:hAnsi="David" w:cs="David"/>
          <w:rtl/>
        </w:rPr>
        <w:t>הקצוה"ח</w:t>
      </w:r>
      <w:proofErr w:type="spellEnd"/>
      <w:r w:rsidRPr="00434D96">
        <w:rPr>
          <w:rFonts w:ascii="David" w:hAnsi="David" w:cs="David"/>
          <w:rtl/>
        </w:rPr>
        <w:t xml:space="preserve"> דלפי זה מהני נתינת מתנות כהונה </w:t>
      </w:r>
      <w:proofErr w:type="spellStart"/>
      <w:r w:rsidRPr="00434D96">
        <w:rPr>
          <w:rFonts w:ascii="David" w:hAnsi="David" w:cs="David"/>
          <w:rtl/>
        </w:rPr>
        <w:t>לחש"ו</w:t>
      </w:r>
      <w:proofErr w:type="spellEnd"/>
      <w:r w:rsidRPr="00434D96">
        <w:rPr>
          <w:rFonts w:ascii="David" w:hAnsi="David" w:cs="David"/>
          <w:rtl/>
        </w:rPr>
        <w:t xml:space="preserve">, </w:t>
      </w:r>
      <w:proofErr w:type="spellStart"/>
      <w:r w:rsidRPr="00434D96">
        <w:rPr>
          <w:rFonts w:ascii="David" w:hAnsi="David" w:cs="David"/>
          <w:rtl/>
        </w:rPr>
        <w:t>דאע"ג</w:t>
      </w:r>
      <w:proofErr w:type="spellEnd"/>
      <w:r w:rsidRPr="00434D96">
        <w:rPr>
          <w:rFonts w:ascii="David" w:hAnsi="David" w:cs="David"/>
          <w:rtl/>
        </w:rPr>
        <w:t xml:space="preserve"> דאין בהם דעת לקנות, הא לא בעינן בהו דעת המקבל, </w:t>
      </w:r>
      <w:proofErr w:type="spellStart"/>
      <w:r w:rsidRPr="00434D96">
        <w:rPr>
          <w:rFonts w:ascii="David" w:hAnsi="David" w:cs="David"/>
          <w:rtl/>
        </w:rPr>
        <w:t>דנתינה</w:t>
      </w:r>
      <w:proofErr w:type="spellEnd"/>
      <w:r w:rsidRPr="00434D96">
        <w:rPr>
          <w:rFonts w:ascii="David" w:hAnsi="David" w:cs="David"/>
          <w:rtl/>
        </w:rPr>
        <w:t xml:space="preserve"> בעל </w:t>
      </w:r>
      <w:proofErr w:type="spellStart"/>
      <w:r w:rsidRPr="00434D96">
        <w:rPr>
          <w:rFonts w:ascii="David" w:hAnsi="David" w:cs="David"/>
          <w:rtl/>
        </w:rPr>
        <w:t>כרחה</w:t>
      </w:r>
      <w:proofErr w:type="spellEnd"/>
      <w:r w:rsidRPr="00434D96">
        <w:rPr>
          <w:rFonts w:ascii="David" w:hAnsi="David" w:cs="David"/>
          <w:rtl/>
        </w:rPr>
        <w:t xml:space="preserve"> שמה נתינה </w:t>
      </w:r>
      <w:proofErr w:type="spellStart"/>
      <w:r w:rsidRPr="00434D96">
        <w:rPr>
          <w:rFonts w:ascii="David" w:hAnsi="David" w:cs="David"/>
          <w:rtl/>
        </w:rPr>
        <w:t>בפרעון</w:t>
      </w:r>
      <w:proofErr w:type="spellEnd"/>
      <w:r w:rsidRPr="00434D96">
        <w:rPr>
          <w:rFonts w:ascii="David" w:hAnsi="David" w:cs="David"/>
          <w:rtl/>
        </w:rPr>
        <w:t>, ולכן גם להם יכול ליתן ולהקנות.</w:t>
      </w:r>
    </w:p>
    <w:p w14:paraId="0641D6CF" w14:textId="77777777" w:rsidR="004A5E4F" w:rsidRDefault="004A5E4F" w:rsidP="004A5E4F">
      <w:pPr>
        <w:pStyle w:val="a4"/>
        <w:rPr>
          <w:rFonts w:asciiTheme="majorBidi" w:hAnsiTheme="majorBidi" w:cstheme="majorBidi"/>
          <w:rtl/>
        </w:rPr>
      </w:pPr>
      <w:r w:rsidRPr="00434D96">
        <w:rPr>
          <w:rFonts w:ascii="David" w:hAnsi="David" w:cs="David"/>
          <w:rtl/>
        </w:rPr>
        <w:t xml:space="preserve">אמנם בנתיבות המשפט (שם </w:t>
      </w:r>
      <w:proofErr w:type="spellStart"/>
      <w:r w:rsidRPr="00434D96">
        <w:rPr>
          <w:rFonts w:ascii="David" w:hAnsi="David" w:cs="David"/>
          <w:rtl/>
        </w:rPr>
        <w:t>ס"ק</w:t>
      </w:r>
      <w:proofErr w:type="spellEnd"/>
      <w:r w:rsidRPr="00434D96">
        <w:rPr>
          <w:rFonts w:ascii="David" w:hAnsi="David" w:cs="David"/>
          <w:rtl/>
        </w:rPr>
        <w:t xml:space="preserve"> ח') וכן בהגהות אמרי ברוך (שם) כתבו דאין לדמות מתנות כהונה </w:t>
      </w:r>
      <w:proofErr w:type="spellStart"/>
      <w:r w:rsidRPr="00434D96">
        <w:rPr>
          <w:rFonts w:ascii="David" w:hAnsi="David" w:cs="David"/>
          <w:rtl/>
        </w:rPr>
        <w:t>לפרעון</w:t>
      </w:r>
      <w:proofErr w:type="spellEnd"/>
      <w:r w:rsidRPr="00434D96">
        <w:rPr>
          <w:rFonts w:ascii="David" w:hAnsi="David" w:cs="David"/>
          <w:rtl/>
        </w:rPr>
        <w:t xml:space="preserve"> חובו </w:t>
      </w:r>
      <w:proofErr w:type="spellStart"/>
      <w:r w:rsidRPr="00434D96">
        <w:rPr>
          <w:rFonts w:ascii="David" w:hAnsi="David" w:cs="David"/>
          <w:rtl/>
        </w:rPr>
        <w:t>דמהני</w:t>
      </w:r>
      <w:proofErr w:type="spellEnd"/>
      <w:r w:rsidRPr="00434D96">
        <w:rPr>
          <w:rFonts w:ascii="David" w:hAnsi="David" w:cs="David"/>
          <w:rtl/>
        </w:rPr>
        <w:t xml:space="preserve"> בעל </w:t>
      </w:r>
      <w:proofErr w:type="spellStart"/>
      <w:r w:rsidRPr="00434D96">
        <w:rPr>
          <w:rFonts w:ascii="David" w:hAnsi="David" w:cs="David"/>
          <w:rtl/>
        </w:rPr>
        <w:t>כרחו</w:t>
      </w:r>
      <w:proofErr w:type="spellEnd"/>
      <w:r w:rsidRPr="00434D96">
        <w:rPr>
          <w:rFonts w:ascii="David" w:hAnsi="David" w:cs="David"/>
          <w:rtl/>
        </w:rPr>
        <w:t xml:space="preserve">, </w:t>
      </w:r>
      <w:proofErr w:type="spellStart"/>
      <w:r w:rsidRPr="00434D96">
        <w:rPr>
          <w:rFonts w:ascii="David" w:hAnsi="David" w:cs="David"/>
          <w:rtl/>
        </w:rPr>
        <w:t>דשאני</w:t>
      </w:r>
      <w:proofErr w:type="spellEnd"/>
      <w:r w:rsidRPr="00434D96">
        <w:rPr>
          <w:rFonts w:ascii="David" w:hAnsi="David" w:cs="David"/>
          <w:rtl/>
        </w:rPr>
        <w:t xml:space="preserve"> לגבי </w:t>
      </w:r>
      <w:proofErr w:type="spellStart"/>
      <w:r w:rsidRPr="00434D96">
        <w:rPr>
          <w:rFonts w:ascii="David" w:hAnsi="David" w:cs="David"/>
          <w:rtl/>
        </w:rPr>
        <w:t>פרעון</w:t>
      </w:r>
      <w:proofErr w:type="spellEnd"/>
      <w:r w:rsidRPr="00434D96">
        <w:rPr>
          <w:rFonts w:ascii="David" w:hAnsi="David" w:cs="David"/>
          <w:rtl/>
        </w:rPr>
        <w:t xml:space="preserve"> חובו, דהוא צריך לפרוע חובו </w:t>
      </w:r>
      <w:proofErr w:type="spellStart"/>
      <w:r w:rsidRPr="00434D96">
        <w:rPr>
          <w:rFonts w:ascii="David" w:hAnsi="David" w:cs="David"/>
          <w:rtl/>
        </w:rPr>
        <w:t>למלוה</w:t>
      </w:r>
      <w:proofErr w:type="spellEnd"/>
      <w:r w:rsidRPr="00434D96">
        <w:rPr>
          <w:rFonts w:ascii="David" w:hAnsi="David" w:cs="David"/>
          <w:rtl/>
        </w:rPr>
        <w:t xml:space="preserve"> זה, </w:t>
      </w:r>
      <w:proofErr w:type="spellStart"/>
      <w:r w:rsidRPr="00434D96">
        <w:rPr>
          <w:rFonts w:ascii="David" w:hAnsi="David" w:cs="David"/>
          <w:rtl/>
        </w:rPr>
        <w:t>ומשו"ה</w:t>
      </w:r>
      <w:proofErr w:type="spellEnd"/>
      <w:r w:rsidRPr="00434D96">
        <w:rPr>
          <w:rFonts w:ascii="David" w:hAnsi="David" w:cs="David"/>
          <w:rtl/>
        </w:rPr>
        <w:t xml:space="preserve"> מהני נתינה אף בעל </w:t>
      </w:r>
      <w:proofErr w:type="spellStart"/>
      <w:r w:rsidRPr="00434D96">
        <w:rPr>
          <w:rFonts w:ascii="David" w:hAnsi="David" w:cs="David"/>
          <w:rtl/>
        </w:rPr>
        <w:t>כרחו</w:t>
      </w:r>
      <w:proofErr w:type="spellEnd"/>
      <w:r w:rsidRPr="00434D96">
        <w:rPr>
          <w:rFonts w:ascii="David" w:hAnsi="David" w:cs="David"/>
          <w:rtl/>
        </w:rPr>
        <w:t xml:space="preserve"> </w:t>
      </w:r>
      <w:proofErr w:type="spellStart"/>
      <w:r w:rsidRPr="00434D96">
        <w:rPr>
          <w:rFonts w:ascii="David" w:hAnsi="David" w:cs="David"/>
          <w:rtl/>
        </w:rPr>
        <w:t>דמלוה</w:t>
      </w:r>
      <w:proofErr w:type="spellEnd"/>
      <w:r w:rsidRPr="00434D96">
        <w:rPr>
          <w:rFonts w:ascii="David" w:hAnsi="David" w:cs="David"/>
          <w:rtl/>
        </w:rPr>
        <w:t xml:space="preserve">, אבל לגבי מתנות כהונה, הא יכול הכהן </w:t>
      </w:r>
      <w:proofErr w:type="spellStart"/>
      <w:r w:rsidRPr="00434D96">
        <w:rPr>
          <w:rFonts w:ascii="David" w:hAnsi="David" w:cs="David"/>
          <w:rtl/>
        </w:rPr>
        <w:t>למימר</w:t>
      </w:r>
      <w:proofErr w:type="spellEnd"/>
      <w:r w:rsidRPr="00434D96">
        <w:rPr>
          <w:rFonts w:ascii="David" w:hAnsi="David" w:cs="David"/>
          <w:rtl/>
        </w:rPr>
        <w:t xml:space="preserve"> </w:t>
      </w:r>
      <w:proofErr w:type="spellStart"/>
      <w:r w:rsidRPr="00434D96">
        <w:rPr>
          <w:rFonts w:ascii="David" w:hAnsi="David" w:cs="David"/>
          <w:rtl/>
        </w:rPr>
        <w:t>שיתן</w:t>
      </w:r>
      <w:proofErr w:type="spellEnd"/>
      <w:r w:rsidRPr="00434D96">
        <w:rPr>
          <w:rFonts w:ascii="David" w:hAnsi="David" w:cs="David"/>
          <w:rtl/>
        </w:rPr>
        <w:t xml:space="preserve"> לכהן אחר, ואין זה מוכרח </w:t>
      </w:r>
      <w:proofErr w:type="spellStart"/>
      <w:r w:rsidRPr="00434D96">
        <w:rPr>
          <w:rFonts w:ascii="David" w:hAnsi="David" w:cs="David"/>
          <w:rtl/>
        </w:rPr>
        <w:t>דדוקא</w:t>
      </w:r>
      <w:proofErr w:type="spellEnd"/>
      <w:r w:rsidRPr="00434D96">
        <w:rPr>
          <w:rFonts w:ascii="David" w:hAnsi="David" w:cs="David"/>
          <w:rtl/>
        </w:rPr>
        <w:t xml:space="preserve"> הוא יקבל הפדיון, </w:t>
      </w:r>
      <w:proofErr w:type="spellStart"/>
      <w:r w:rsidRPr="00434D96">
        <w:rPr>
          <w:rFonts w:ascii="David" w:hAnsi="David" w:cs="David"/>
          <w:rtl/>
        </w:rPr>
        <w:t>ומשו"ה</w:t>
      </w:r>
      <w:proofErr w:type="spellEnd"/>
      <w:r w:rsidRPr="00434D96">
        <w:rPr>
          <w:rFonts w:ascii="David" w:hAnsi="David" w:cs="David"/>
          <w:rtl/>
        </w:rPr>
        <w:t xml:space="preserve"> לא מהני נתינה בעל </w:t>
      </w:r>
      <w:proofErr w:type="spellStart"/>
      <w:r w:rsidRPr="00434D96">
        <w:rPr>
          <w:rFonts w:ascii="David" w:hAnsi="David" w:cs="David"/>
          <w:rtl/>
        </w:rPr>
        <w:t>כרחו</w:t>
      </w:r>
      <w:proofErr w:type="spellEnd"/>
      <w:r>
        <w:rPr>
          <w:rFonts w:ascii="David" w:hAnsi="David" w:cs="David" w:hint="cs"/>
          <w:rtl/>
        </w:rPr>
        <w:t>"</w:t>
      </w:r>
      <w:r w:rsidRPr="00434D96">
        <w:rPr>
          <w:rFonts w:asciiTheme="majorBidi" w:hAnsiTheme="majorBidi" w:cstheme="majorBidi"/>
          <w:rtl/>
        </w:rPr>
        <w:t xml:space="preserve"> (דף על הדף גיטין</w:t>
      </w:r>
      <w:r>
        <w:rPr>
          <w:rFonts w:asciiTheme="majorBidi" w:hAnsiTheme="majorBidi" w:cstheme="majorBidi"/>
          <w:rtl/>
        </w:rPr>
        <w:t xml:space="preserve"> </w:t>
      </w:r>
      <w:proofErr w:type="spellStart"/>
      <w:r w:rsidRPr="00434D96">
        <w:rPr>
          <w:rFonts w:asciiTheme="majorBidi" w:hAnsiTheme="majorBidi" w:cstheme="majorBidi"/>
          <w:rtl/>
        </w:rPr>
        <w:t>עה</w:t>
      </w:r>
      <w:proofErr w:type="spellEnd"/>
      <w:r>
        <w:rPr>
          <w:rFonts w:asciiTheme="majorBidi" w:hAnsiTheme="majorBidi" w:cstheme="majorBidi" w:hint="cs"/>
          <w:rtl/>
        </w:rPr>
        <w:t xml:space="preserve">, </w:t>
      </w:r>
      <w:r w:rsidRPr="00434D96">
        <w:rPr>
          <w:rFonts w:asciiTheme="majorBidi" w:hAnsiTheme="majorBidi" w:cstheme="majorBidi"/>
          <w:rtl/>
        </w:rPr>
        <w:t>א).</w:t>
      </w:r>
    </w:p>
    <w:p w14:paraId="26DA78DA" w14:textId="77777777" w:rsidR="004A5E4F" w:rsidRPr="00434D96" w:rsidRDefault="004A5E4F" w:rsidP="004A5E4F">
      <w:pPr>
        <w:pStyle w:val="a4"/>
        <w:rPr>
          <w:rFonts w:asciiTheme="majorBidi" w:hAnsiTheme="majorBidi" w:cstheme="majorBidi"/>
        </w:rPr>
      </w:pPr>
    </w:p>
  </w:footnote>
  <w:footnote w:id="15">
    <w:p w14:paraId="265AF8C5" w14:textId="77777777" w:rsidR="004A5E4F" w:rsidRPr="00434D96" w:rsidRDefault="004A5E4F" w:rsidP="004A5E4F">
      <w:pPr>
        <w:pStyle w:val="a4"/>
        <w:spacing w:line="360" w:lineRule="auto"/>
        <w:rPr>
          <w:rFonts w:asciiTheme="majorBidi" w:hAnsiTheme="majorBidi" w:cstheme="majorBidi"/>
        </w:rPr>
      </w:pPr>
      <w:r w:rsidRPr="00434D96">
        <w:rPr>
          <w:rStyle w:val="a6"/>
          <w:rFonts w:asciiTheme="majorBidi" w:hAnsiTheme="majorBidi"/>
        </w:rPr>
        <w:footnoteRef/>
      </w:r>
      <w:r w:rsidRPr="00434D96">
        <w:rPr>
          <w:rFonts w:asciiTheme="majorBidi" w:hAnsiTheme="majorBidi" w:cstheme="majorBidi"/>
          <w:rtl/>
        </w:rPr>
        <w:t xml:space="preserve"> </w:t>
      </w:r>
      <w:r w:rsidRPr="00434D96">
        <w:rPr>
          <w:rFonts w:asciiTheme="majorBidi" w:hAnsiTheme="majorBidi" w:cstheme="majorBidi"/>
          <w:rtl/>
        </w:rPr>
        <w:t xml:space="preserve">בבא קמא </w:t>
      </w:r>
      <w:proofErr w:type="spellStart"/>
      <w:r w:rsidRPr="00434D96">
        <w:rPr>
          <w:rFonts w:asciiTheme="majorBidi" w:hAnsiTheme="majorBidi" w:cstheme="majorBidi"/>
          <w:rtl/>
        </w:rPr>
        <w:t>קיח</w:t>
      </w:r>
      <w:proofErr w:type="spellEnd"/>
      <w:r>
        <w:rPr>
          <w:rFonts w:asciiTheme="majorBidi" w:hAnsiTheme="majorBidi" w:cstheme="majorBidi" w:hint="cs"/>
          <w:rtl/>
        </w:rPr>
        <w:t xml:space="preserve">, </w:t>
      </w:r>
      <w:r w:rsidRPr="00434D96">
        <w:rPr>
          <w:rFonts w:asciiTheme="majorBidi" w:hAnsiTheme="majorBidi" w:cstheme="majorBidi"/>
          <w:rtl/>
        </w:rPr>
        <w:t>א.</w:t>
      </w:r>
    </w:p>
  </w:footnote>
  <w:footnote w:id="16">
    <w:p w14:paraId="0B06728A" w14:textId="77777777" w:rsidR="004A5E4F" w:rsidRPr="00DB594A" w:rsidRDefault="004A5E4F" w:rsidP="004A5E4F">
      <w:pPr>
        <w:rPr>
          <w:rFonts w:asciiTheme="majorBidi" w:hAnsiTheme="majorBidi" w:cstheme="majorBidi"/>
          <w:sz w:val="20"/>
          <w:szCs w:val="20"/>
          <w:rtl/>
        </w:rPr>
      </w:pPr>
      <w:r w:rsidRPr="00434D96">
        <w:rPr>
          <w:rStyle w:val="a6"/>
          <w:rFonts w:asciiTheme="majorBidi" w:hAnsiTheme="majorBidi"/>
        </w:rPr>
        <w:footnoteRef/>
      </w:r>
      <w:r w:rsidRPr="00434D96">
        <w:rPr>
          <w:rFonts w:asciiTheme="majorBidi" w:hAnsiTheme="majorBidi" w:cstheme="majorBidi"/>
          <w:sz w:val="20"/>
          <w:szCs w:val="20"/>
          <w:rtl/>
        </w:rPr>
        <w:t xml:space="preserve"> </w:t>
      </w:r>
      <w:r w:rsidRPr="00434D96">
        <w:rPr>
          <w:rFonts w:asciiTheme="majorBidi" w:hAnsiTheme="majorBidi" w:cstheme="majorBidi"/>
          <w:sz w:val="20"/>
          <w:szCs w:val="20"/>
          <w:rtl/>
        </w:rPr>
        <w:t xml:space="preserve">תוספות גיטין </w:t>
      </w:r>
      <w:proofErr w:type="spellStart"/>
      <w:r w:rsidRPr="00434D96">
        <w:rPr>
          <w:rFonts w:asciiTheme="majorBidi" w:hAnsiTheme="majorBidi" w:cstheme="majorBidi"/>
          <w:sz w:val="20"/>
          <w:szCs w:val="20"/>
          <w:rtl/>
        </w:rPr>
        <w:t>עה</w:t>
      </w:r>
      <w:proofErr w:type="spellEnd"/>
      <w:r>
        <w:rPr>
          <w:rFonts w:asciiTheme="majorBidi" w:hAnsiTheme="majorBidi" w:cstheme="majorBidi" w:hint="cs"/>
          <w:sz w:val="20"/>
          <w:szCs w:val="20"/>
          <w:rtl/>
        </w:rPr>
        <w:t xml:space="preserve">, </w:t>
      </w:r>
      <w:r w:rsidRPr="00434D96">
        <w:rPr>
          <w:rFonts w:asciiTheme="majorBidi" w:hAnsiTheme="majorBidi" w:cstheme="majorBidi"/>
          <w:sz w:val="20"/>
          <w:szCs w:val="20"/>
          <w:rtl/>
        </w:rPr>
        <w:t xml:space="preserve">א. </w:t>
      </w:r>
      <w:r w:rsidRPr="00434D96">
        <w:rPr>
          <w:rFonts w:ascii="David" w:hAnsi="David" w:cs="David"/>
          <w:sz w:val="20"/>
          <w:szCs w:val="20"/>
          <w:rtl/>
        </w:rPr>
        <w:t>"</w:t>
      </w:r>
      <w:proofErr w:type="spellStart"/>
      <w:r w:rsidRPr="00434D96">
        <w:rPr>
          <w:rFonts w:ascii="David" w:hAnsi="David" w:cs="David"/>
          <w:sz w:val="20"/>
          <w:szCs w:val="20"/>
          <w:rtl/>
        </w:rPr>
        <w:t>ולעד"נ</w:t>
      </w:r>
      <w:proofErr w:type="spellEnd"/>
      <w:r w:rsidRPr="00434D96">
        <w:rPr>
          <w:rFonts w:ascii="David" w:hAnsi="David" w:cs="David"/>
          <w:sz w:val="20"/>
          <w:szCs w:val="20"/>
          <w:rtl/>
        </w:rPr>
        <w:t xml:space="preserve"> דאם היה בעיר היו ב"ד </w:t>
      </w:r>
      <w:proofErr w:type="spellStart"/>
      <w:r w:rsidRPr="00434D96">
        <w:rPr>
          <w:rFonts w:ascii="David" w:hAnsi="David" w:cs="David"/>
          <w:sz w:val="20"/>
          <w:szCs w:val="20"/>
          <w:rtl/>
        </w:rPr>
        <w:t>כופין</w:t>
      </w:r>
      <w:proofErr w:type="spellEnd"/>
      <w:r w:rsidRPr="00434D96">
        <w:rPr>
          <w:rFonts w:ascii="David" w:hAnsi="David" w:cs="David"/>
          <w:sz w:val="20"/>
          <w:szCs w:val="20"/>
          <w:rtl/>
        </w:rPr>
        <w:t xml:space="preserve"> אותו עד שיאמר רוצה אני" </w:t>
      </w:r>
      <w:r w:rsidRPr="00434D96">
        <w:rPr>
          <w:rFonts w:asciiTheme="majorBidi" w:hAnsiTheme="majorBidi" w:cstheme="majorBidi"/>
          <w:sz w:val="20"/>
          <w:szCs w:val="20"/>
          <w:rtl/>
        </w:rPr>
        <w:t>(</w:t>
      </w:r>
      <w:proofErr w:type="spellStart"/>
      <w:r w:rsidRPr="00434D96">
        <w:rPr>
          <w:rFonts w:asciiTheme="majorBidi" w:hAnsiTheme="majorBidi" w:cstheme="majorBidi"/>
          <w:sz w:val="20"/>
          <w:szCs w:val="20"/>
          <w:rtl/>
        </w:rPr>
        <w:t>רש"ש</w:t>
      </w:r>
      <w:proofErr w:type="spellEnd"/>
      <w:r w:rsidRPr="00434D96">
        <w:rPr>
          <w:rFonts w:asciiTheme="majorBidi" w:hAnsiTheme="majorBidi" w:cstheme="majorBidi"/>
          <w:sz w:val="20"/>
          <w:szCs w:val="20"/>
          <w:rtl/>
        </w:rPr>
        <w:t xml:space="preserve"> לב</w:t>
      </w:r>
      <w:r>
        <w:rPr>
          <w:rFonts w:asciiTheme="majorBidi" w:hAnsiTheme="majorBidi" w:cstheme="majorBidi" w:hint="cs"/>
          <w:sz w:val="20"/>
          <w:szCs w:val="20"/>
          <w:rtl/>
        </w:rPr>
        <w:t>,</w:t>
      </w:r>
      <w:r w:rsidRPr="00434D96">
        <w:rPr>
          <w:rFonts w:asciiTheme="majorBidi" w:hAnsiTheme="majorBidi" w:cstheme="majorBidi"/>
          <w:sz w:val="20"/>
          <w:szCs w:val="20"/>
          <w:rtl/>
        </w:rPr>
        <w:t xml:space="preserve"> א)</w:t>
      </w:r>
    </w:p>
  </w:footnote>
  <w:footnote w:id="17">
    <w:p w14:paraId="1164CADD" w14:textId="77777777" w:rsidR="004A5E4F" w:rsidRPr="00DB594A" w:rsidRDefault="004A5E4F" w:rsidP="004A5E4F">
      <w:pPr>
        <w:pStyle w:val="a4"/>
        <w:rPr>
          <w:rFonts w:asciiTheme="majorBidi" w:hAnsiTheme="majorBidi" w:cstheme="majorBidi"/>
          <w:rtl/>
        </w:rPr>
      </w:pPr>
      <w:r w:rsidRPr="00DB594A">
        <w:rPr>
          <w:rStyle w:val="a6"/>
          <w:rFonts w:asciiTheme="majorBidi" w:hAnsiTheme="majorBidi"/>
        </w:rPr>
        <w:footnoteRef/>
      </w:r>
      <w:r w:rsidRPr="00DB594A">
        <w:rPr>
          <w:rFonts w:asciiTheme="majorBidi" w:hAnsiTheme="majorBidi" w:cstheme="majorBidi"/>
          <w:rtl/>
        </w:rPr>
        <w:t xml:space="preserve"> </w:t>
      </w:r>
      <w:r w:rsidRPr="00DB594A">
        <w:rPr>
          <w:rFonts w:asciiTheme="majorBidi" w:hAnsiTheme="majorBidi" w:cstheme="majorBidi"/>
          <w:rtl/>
        </w:rPr>
        <w:t>שם.</w:t>
      </w:r>
    </w:p>
  </w:footnote>
  <w:footnote w:id="18">
    <w:p w14:paraId="62C732A3" w14:textId="77777777" w:rsidR="004A5E4F" w:rsidRPr="00DB594A" w:rsidRDefault="004A5E4F" w:rsidP="004A5E4F">
      <w:pPr>
        <w:pStyle w:val="a4"/>
        <w:rPr>
          <w:rFonts w:asciiTheme="majorBidi" w:hAnsiTheme="majorBidi" w:cstheme="majorBidi"/>
          <w:rtl/>
        </w:rPr>
      </w:pPr>
      <w:r w:rsidRPr="00DB594A">
        <w:rPr>
          <w:rStyle w:val="a6"/>
          <w:rFonts w:asciiTheme="majorBidi" w:hAnsiTheme="majorBidi"/>
        </w:rPr>
        <w:footnoteRef/>
      </w:r>
      <w:r w:rsidRPr="00DB594A">
        <w:rPr>
          <w:rFonts w:asciiTheme="majorBidi" w:hAnsiTheme="majorBidi" w:cstheme="majorBidi"/>
          <w:rtl/>
        </w:rPr>
        <w:t xml:space="preserve"> </w:t>
      </w:r>
      <w:proofErr w:type="spellStart"/>
      <w:r w:rsidRPr="00DB594A">
        <w:rPr>
          <w:rFonts w:asciiTheme="majorBidi" w:hAnsiTheme="majorBidi" w:cstheme="majorBidi"/>
          <w:rtl/>
        </w:rPr>
        <w:t>בבבא</w:t>
      </w:r>
      <w:proofErr w:type="spellEnd"/>
      <w:r w:rsidRPr="00DB594A">
        <w:rPr>
          <w:rFonts w:asciiTheme="majorBidi" w:hAnsiTheme="majorBidi" w:cstheme="majorBidi"/>
          <w:rtl/>
        </w:rPr>
        <w:t xml:space="preserve"> </w:t>
      </w:r>
      <w:proofErr w:type="spellStart"/>
      <w:r w:rsidRPr="00DB594A">
        <w:rPr>
          <w:rFonts w:asciiTheme="majorBidi" w:hAnsiTheme="majorBidi" w:cstheme="majorBidi"/>
          <w:rtl/>
        </w:rPr>
        <w:t>בתרא</w:t>
      </w:r>
      <w:proofErr w:type="spellEnd"/>
      <w:r w:rsidRPr="00DB594A">
        <w:rPr>
          <w:rFonts w:asciiTheme="majorBidi" w:hAnsiTheme="majorBidi" w:cstheme="majorBidi"/>
          <w:rtl/>
        </w:rPr>
        <w:t xml:space="preserve"> בתחילת קלח</w:t>
      </w:r>
      <w:r>
        <w:rPr>
          <w:rFonts w:asciiTheme="majorBidi" w:hAnsiTheme="majorBidi" w:cstheme="majorBidi" w:hint="cs"/>
          <w:rtl/>
        </w:rPr>
        <w:t>,</w:t>
      </w:r>
      <w:r w:rsidRPr="00DB594A">
        <w:rPr>
          <w:rFonts w:asciiTheme="majorBidi" w:hAnsiTheme="majorBidi" w:cstheme="majorBidi"/>
          <w:rtl/>
        </w:rPr>
        <w:t xml:space="preserve"> א מפורש שאי אפשר לתת כשעומד וצווח (</w:t>
      </w:r>
      <w:proofErr w:type="spellStart"/>
      <w:r w:rsidRPr="00DB594A">
        <w:rPr>
          <w:rFonts w:asciiTheme="majorBidi" w:hAnsiTheme="majorBidi" w:cstheme="majorBidi"/>
          <w:rtl/>
        </w:rPr>
        <w:t>רשב"א</w:t>
      </w:r>
      <w:proofErr w:type="spellEnd"/>
      <w:r w:rsidRPr="00DB594A">
        <w:rPr>
          <w:rFonts w:asciiTheme="majorBidi" w:hAnsiTheme="majorBidi" w:cstheme="majorBidi"/>
          <w:rtl/>
        </w:rPr>
        <w:t xml:space="preserve"> </w:t>
      </w:r>
      <w:proofErr w:type="spellStart"/>
      <w:r w:rsidRPr="00DB594A">
        <w:rPr>
          <w:rFonts w:asciiTheme="majorBidi" w:hAnsiTheme="majorBidi" w:cstheme="majorBidi"/>
          <w:rtl/>
        </w:rPr>
        <w:t>בגיטין</w:t>
      </w:r>
      <w:proofErr w:type="spellEnd"/>
      <w:r w:rsidRPr="00DB594A">
        <w:rPr>
          <w:rFonts w:asciiTheme="majorBidi" w:hAnsiTheme="majorBidi" w:cstheme="majorBidi"/>
          <w:rtl/>
        </w:rPr>
        <w:t>).</w:t>
      </w:r>
    </w:p>
  </w:footnote>
  <w:footnote w:id="19">
    <w:p w14:paraId="0EEE7374" w14:textId="77777777" w:rsidR="004A5E4F" w:rsidRPr="00DB594A" w:rsidRDefault="004A5E4F" w:rsidP="004A5E4F">
      <w:pPr>
        <w:pStyle w:val="a4"/>
        <w:spacing w:line="360" w:lineRule="auto"/>
        <w:rPr>
          <w:rFonts w:asciiTheme="majorBidi" w:hAnsiTheme="majorBidi" w:cstheme="majorBidi"/>
        </w:rPr>
      </w:pPr>
      <w:r w:rsidRPr="00DB594A">
        <w:rPr>
          <w:rStyle w:val="a6"/>
          <w:rFonts w:asciiTheme="majorBidi" w:hAnsiTheme="majorBidi"/>
        </w:rPr>
        <w:footnoteRef/>
      </w:r>
      <w:r w:rsidRPr="00DB594A">
        <w:rPr>
          <w:rFonts w:asciiTheme="majorBidi" w:hAnsiTheme="majorBidi" w:cstheme="majorBidi"/>
          <w:rtl/>
        </w:rPr>
        <w:t xml:space="preserve"> </w:t>
      </w:r>
      <w:r w:rsidRPr="00DB594A">
        <w:rPr>
          <w:rFonts w:asciiTheme="majorBidi" w:hAnsiTheme="majorBidi" w:cstheme="majorBidi"/>
          <w:rtl/>
        </w:rPr>
        <w:t xml:space="preserve">במקרה של בעל חוב הן משועבדות לו, ובמקרה של גט כל הקודם בהם זכה! (תורת גיטין, גיטין </w:t>
      </w:r>
      <w:proofErr w:type="spellStart"/>
      <w:r w:rsidRPr="00DB594A">
        <w:rPr>
          <w:rFonts w:asciiTheme="majorBidi" w:hAnsiTheme="majorBidi" w:cstheme="majorBidi"/>
          <w:rtl/>
        </w:rPr>
        <w:t>עה</w:t>
      </w:r>
      <w:proofErr w:type="spellEnd"/>
      <w:r>
        <w:rPr>
          <w:rFonts w:asciiTheme="majorBidi" w:hAnsiTheme="majorBidi" w:cstheme="majorBidi" w:hint="cs"/>
          <w:rtl/>
        </w:rPr>
        <w:t>,</w:t>
      </w:r>
      <w:r w:rsidRPr="00DB594A">
        <w:rPr>
          <w:rFonts w:asciiTheme="majorBidi" w:hAnsiTheme="majorBidi" w:cstheme="majorBidi"/>
          <w:rtl/>
        </w:rPr>
        <w:t xml:space="preserve"> א).</w:t>
      </w:r>
    </w:p>
  </w:footnote>
  <w:footnote w:id="20">
    <w:p w14:paraId="6CCFF39E" w14:textId="77777777" w:rsidR="004A5E4F" w:rsidRPr="002F07D1" w:rsidRDefault="004A5E4F" w:rsidP="004A5E4F">
      <w:pPr>
        <w:rPr>
          <w:rFonts w:asciiTheme="majorBidi" w:hAnsiTheme="majorBidi" w:cstheme="majorBidi"/>
          <w:sz w:val="20"/>
          <w:szCs w:val="20"/>
        </w:rPr>
      </w:pPr>
      <w:r w:rsidRPr="00434D96">
        <w:rPr>
          <w:rStyle w:val="a6"/>
          <w:rFonts w:asciiTheme="majorBidi" w:hAnsiTheme="majorBidi"/>
        </w:rPr>
        <w:footnoteRef/>
      </w:r>
      <w:r w:rsidRPr="00434D96">
        <w:rPr>
          <w:rFonts w:asciiTheme="majorBidi" w:hAnsiTheme="majorBidi" w:cstheme="majorBidi"/>
          <w:sz w:val="20"/>
          <w:szCs w:val="20"/>
          <w:rtl/>
        </w:rPr>
        <w:t xml:space="preserve"> </w:t>
      </w:r>
      <w:proofErr w:type="spellStart"/>
      <w:r w:rsidRPr="00434D96">
        <w:rPr>
          <w:rFonts w:asciiTheme="majorBidi" w:hAnsiTheme="majorBidi" w:cstheme="majorBidi"/>
          <w:sz w:val="20"/>
          <w:szCs w:val="20"/>
          <w:rtl/>
        </w:rPr>
        <w:t>רשב"א</w:t>
      </w:r>
      <w:proofErr w:type="spellEnd"/>
      <w:r w:rsidRPr="00434D96">
        <w:rPr>
          <w:rFonts w:asciiTheme="majorBidi" w:hAnsiTheme="majorBidi" w:cstheme="majorBidi"/>
          <w:sz w:val="20"/>
          <w:szCs w:val="20"/>
          <w:rtl/>
        </w:rPr>
        <w:t xml:space="preserve"> גיטין </w:t>
      </w:r>
      <w:proofErr w:type="spellStart"/>
      <w:r w:rsidRPr="00434D96">
        <w:rPr>
          <w:rFonts w:asciiTheme="majorBidi" w:hAnsiTheme="majorBidi" w:cstheme="majorBidi"/>
          <w:sz w:val="20"/>
          <w:szCs w:val="20"/>
          <w:rtl/>
        </w:rPr>
        <w:t>ע</w:t>
      </w:r>
      <w:r>
        <w:rPr>
          <w:rFonts w:asciiTheme="majorBidi" w:hAnsiTheme="majorBidi" w:cstheme="majorBidi" w:hint="cs"/>
          <w:sz w:val="20"/>
          <w:szCs w:val="20"/>
          <w:rtl/>
        </w:rPr>
        <w:t>ה</w:t>
      </w:r>
      <w:proofErr w:type="spellEnd"/>
      <w:r>
        <w:rPr>
          <w:rFonts w:asciiTheme="majorBidi" w:hAnsiTheme="majorBidi" w:cstheme="majorBidi" w:hint="cs"/>
          <w:sz w:val="20"/>
          <w:szCs w:val="20"/>
          <w:rtl/>
        </w:rPr>
        <w:t>,</w:t>
      </w:r>
      <w:r w:rsidRPr="00434D96">
        <w:rPr>
          <w:rFonts w:asciiTheme="majorBidi" w:hAnsiTheme="majorBidi" w:cstheme="majorBidi"/>
          <w:sz w:val="20"/>
          <w:szCs w:val="20"/>
          <w:rtl/>
        </w:rPr>
        <w:t xml:space="preserve"> א ד"ה ולעניין.</w:t>
      </w:r>
    </w:p>
  </w:footnote>
  <w:footnote w:id="21">
    <w:p w14:paraId="00C1E35F" w14:textId="77777777" w:rsidR="004A5E4F" w:rsidRDefault="004A5E4F" w:rsidP="004A5E4F">
      <w:pPr>
        <w:pStyle w:val="a4"/>
        <w:spacing w:line="360" w:lineRule="auto"/>
      </w:pPr>
      <w:r>
        <w:rPr>
          <w:rStyle w:val="a6"/>
        </w:rPr>
        <w:footnoteRef/>
      </w:r>
      <w:r>
        <w:rPr>
          <w:rtl/>
        </w:rPr>
        <w:t xml:space="preserve"> </w:t>
      </w:r>
      <w:r w:rsidRPr="002F07D1">
        <w:rPr>
          <w:rFonts w:asciiTheme="majorBidi" w:hAnsiTheme="majorBidi" w:cs="Times New Roman"/>
          <w:rtl/>
        </w:rPr>
        <w:t xml:space="preserve">רמב"ם הלכות גירושין פרק ח הלכה </w:t>
      </w:r>
      <w:proofErr w:type="spellStart"/>
      <w:r w:rsidRPr="002F07D1">
        <w:rPr>
          <w:rFonts w:asciiTheme="majorBidi" w:hAnsiTheme="majorBidi" w:cs="Times New Roman"/>
          <w:rtl/>
        </w:rPr>
        <w:t>כא</w:t>
      </w:r>
      <w:proofErr w:type="spellEnd"/>
      <w:r>
        <w:rPr>
          <w:rFonts w:asciiTheme="majorBidi" w:hAnsiTheme="majorBidi" w:cs="Times New Roman" w:hint="cs"/>
          <w:rtl/>
        </w:rPr>
        <w:t>.</w:t>
      </w:r>
    </w:p>
  </w:footnote>
  <w:footnote w:id="22">
    <w:p w14:paraId="293C6770" w14:textId="77777777" w:rsidR="004A5E4F" w:rsidRDefault="004A5E4F" w:rsidP="004A5E4F">
      <w:pPr>
        <w:pStyle w:val="a4"/>
        <w:rPr>
          <w:rFonts w:asciiTheme="majorBidi" w:hAnsiTheme="majorBidi" w:cstheme="majorBidi"/>
          <w:rtl/>
        </w:rPr>
      </w:pPr>
      <w:r>
        <w:rPr>
          <w:rStyle w:val="a6"/>
        </w:rPr>
        <w:footnoteRef/>
      </w:r>
      <w:r>
        <w:rPr>
          <w:rtl/>
        </w:rPr>
        <w:t xml:space="preserve"> </w:t>
      </w:r>
      <w:r w:rsidRPr="00393E4A">
        <w:rPr>
          <w:rFonts w:asciiTheme="majorBidi" w:hAnsiTheme="majorBidi" w:cstheme="majorBidi"/>
          <w:rtl/>
        </w:rPr>
        <w:t>ערוך השולחן רצה לסייג זאת: "</w:t>
      </w:r>
      <w:proofErr w:type="spellStart"/>
      <w:r w:rsidRPr="00393E4A">
        <w:rPr>
          <w:rFonts w:ascii="David" w:hAnsi="David" w:cs="David"/>
          <w:rtl/>
        </w:rPr>
        <w:t>כשעכ"פ</w:t>
      </w:r>
      <w:proofErr w:type="spellEnd"/>
      <w:r w:rsidRPr="00393E4A">
        <w:rPr>
          <w:rFonts w:ascii="David" w:hAnsi="David" w:cs="David"/>
          <w:rtl/>
        </w:rPr>
        <w:t xml:space="preserve"> קבלם"</w:t>
      </w:r>
      <w:r w:rsidRPr="00393E4A">
        <w:rPr>
          <w:rFonts w:asciiTheme="majorBidi" w:hAnsiTheme="majorBidi" w:cstheme="majorBidi"/>
          <w:rtl/>
        </w:rPr>
        <w:t xml:space="preserve"> </w:t>
      </w:r>
      <w:r>
        <w:rPr>
          <w:rFonts w:asciiTheme="majorBidi" w:hAnsiTheme="majorBidi" w:cstheme="majorBidi" w:hint="cs"/>
          <w:rtl/>
        </w:rPr>
        <w:t xml:space="preserve">אולם מביא שהבית יוסף לא כתב כן בדברי הרמב"ם. מכל מקום דעתו לחשוש לשיטת </w:t>
      </w:r>
      <w:proofErr w:type="spellStart"/>
      <w:r>
        <w:rPr>
          <w:rFonts w:asciiTheme="majorBidi" w:hAnsiTheme="majorBidi" w:cstheme="majorBidi" w:hint="cs"/>
          <w:rtl/>
        </w:rPr>
        <w:t>הרשב"א</w:t>
      </w:r>
      <w:proofErr w:type="spellEnd"/>
      <w:r>
        <w:rPr>
          <w:rFonts w:asciiTheme="majorBidi" w:hAnsiTheme="majorBidi" w:cstheme="majorBidi" w:hint="cs"/>
          <w:rtl/>
        </w:rPr>
        <w:t xml:space="preserve"> </w:t>
      </w:r>
      <w:r w:rsidRPr="00393E4A">
        <w:rPr>
          <w:rFonts w:asciiTheme="majorBidi" w:hAnsiTheme="majorBidi" w:cstheme="majorBidi"/>
          <w:rtl/>
        </w:rPr>
        <w:t xml:space="preserve">(ערוך השולחן </w:t>
      </w:r>
      <w:proofErr w:type="spellStart"/>
      <w:r>
        <w:rPr>
          <w:rFonts w:asciiTheme="majorBidi" w:hAnsiTheme="majorBidi" w:cstheme="majorBidi" w:hint="cs"/>
          <w:rtl/>
        </w:rPr>
        <w:t>אה"ע</w:t>
      </w:r>
      <w:proofErr w:type="spellEnd"/>
      <w:r>
        <w:rPr>
          <w:rFonts w:asciiTheme="majorBidi" w:hAnsiTheme="majorBidi" w:cstheme="majorBidi" w:hint="cs"/>
          <w:rtl/>
        </w:rPr>
        <w:t xml:space="preserve"> </w:t>
      </w:r>
      <w:r w:rsidRPr="00393E4A">
        <w:rPr>
          <w:rFonts w:asciiTheme="majorBidi" w:hAnsiTheme="majorBidi" w:cstheme="majorBidi"/>
          <w:rtl/>
        </w:rPr>
        <w:t xml:space="preserve">סימן </w:t>
      </w:r>
      <w:proofErr w:type="spellStart"/>
      <w:r w:rsidRPr="00393E4A">
        <w:rPr>
          <w:rFonts w:asciiTheme="majorBidi" w:hAnsiTheme="majorBidi" w:cstheme="majorBidi"/>
          <w:rtl/>
        </w:rPr>
        <w:t>קמג</w:t>
      </w:r>
      <w:proofErr w:type="spellEnd"/>
      <w:r w:rsidRPr="00393E4A">
        <w:rPr>
          <w:rFonts w:asciiTheme="majorBidi" w:hAnsiTheme="majorBidi" w:cstheme="majorBidi"/>
          <w:rtl/>
        </w:rPr>
        <w:t xml:space="preserve"> אות מ)</w:t>
      </w:r>
      <w:r>
        <w:rPr>
          <w:rFonts w:asciiTheme="majorBidi" w:hAnsiTheme="majorBidi" w:cstheme="majorBidi" w:hint="cs"/>
          <w:rtl/>
        </w:rPr>
        <w:t>.</w:t>
      </w:r>
    </w:p>
    <w:p w14:paraId="0D5908D0" w14:textId="77777777" w:rsidR="004A5E4F" w:rsidRPr="00393E4A" w:rsidRDefault="004A5E4F" w:rsidP="004A5E4F">
      <w:pPr>
        <w:pStyle w:val="a4"/>
        <w:rPr>
          <w:rFonts w:asciiTheme="majorBidi" w:hAnsiTheme="majorBidi" w:cstheme="majorBidi"/>
        </w:rPr>
      </w:pPr>
    </w:p>
  </w:footnote>
  <w:footnote w:id="23">
    <w:p w14:paraId="2BB3B95E" w14:textId="77777777" w:rsidR="004A5E4F" w:rsidRPr="002F07D1" w:rsidRDefault="004A5E4F" w:rsidP="004A5E4F">
      <w:pPr>
        <w:rPr>
          <w:rFonts w:asciiTheme="majorBidi" w:hAnsiTheme="majorBidi" w:cstheme="majorBidi"/>
          <w:sz w:val="20"/>
          <w:szCs w:val="20"/>
          <w:rtl/>
        </w:rPr>
      </w:pPr>
      <w:r>
        <w:rPr>
          <w:rStyle w:val="a6"/>
        </w:rPr>
        <w:footnoteRef/>
      </w:r>
      <w:r>
        <w:rPr>
          <w:rtl/>
        </w:rPr>
        <w:t xml:space="preserve"> </w:t>
      </w:r>
      <w:r w:rsidRPr="002F07D1">
        <w:rPr>
          <w:rFonts w:asciiTheme="majorBidi" w:hAnsiTheme="majorBidi" w:cs="Times New Roman"/>
          <w:sz w:val="20"/>
          <w:szCs w:val="20"/>
          <w:rtl/>
        </w:rPr>
        <w:t xml:space="preserve">מגיד </w:t>
      </w:r>
      <w:r>
        <w:rPr>
          <w:rFonts w:asciiTheme="majorBidi" w:hAnsiTheme="majorBidi" w:cs="Times New Roman"/>
          <w:sz w:val="20"/>
          <w:szCs w:val="20"/>
          <w:rtl/>
        </w:rPr>
        <w:t xml:space="preserve">משנה </w:t>
      </w:r>
      <w:r>
        <w:rPr>
          <w:rFonts w:asciiTheme="majorBidi" w:hAnsiTheme="majorBidi" w:cs="Times New Roman" w:hint="cs"/>
          <w:sz w:val="20"/>
          <w:szCs w:val="20"/>
          <w:rtl/>
        </w:rPr>
        <w:t>שם</w:t>
      </w:r>
      <w:r>
        <w:rPr>
          <w:rFonts w:asciiTheme="majorBidi" w:hAnsiTheme="majorBidi" w:cstheme="majorBidi" w:hint="cs"/>
          <w:sz w:val="20"/>
          <w:szCs w:val="20"/>
          <w:rtl/>
        </w:rPr>
        <w:t>.</w:t>
      </w:r>
    </w:p>
  </w:footnote>
  <w:footnote w:id="24">
    <w:p w14:paraId="28DB03E9" w14:textId="77777777" w:rsidR="004A5E4F" w:rsidRPr="002F07D1" w:rsidRDefault="004A5E4F" w:rsidP="004A5E4F">
      <w:pPr>
        <w:pStyle w:val="a4"/>
        <w:spacing w:line="360" w:lineRule="auto"/>
        <w:rPr>
          <w:rFonts w:asciiTheme="majorBidi" w:hAnsiTheme="majorBidi" w:cstheme="majorBidi"/>
          <w:rtl/>
        </w:rPr>
      </w:pPr>
      <w:r w:rsidRPr="002F07D1">
        <w:rPr>
          <w:rStyle w:val="a6"/>
          <w:rFonts w:asciiTheme="majorBidi" w:hAnsiTheme="majorBidi"/>
        </w:rPr>
        <w:footnoteRef/>
      </w:r>
      <w:r w:rsidRPr="002F07D1">
        <w:rPr>
          <w:rFonts w:asciiTheme="majorBidi" w:hAnsiTheme="majorBidi" w:cstheme="majorBidi"/>
          <w:rtl/>
        </w:rPr>
        <w:t xml:space="preserve"> </w:t>
      </w:r>
      <w:r w:rsidRPr="002F07D1">
        <w:rPr>
          <w:rFonts w:asciiTheme="majorBidi" w:hAnsiTheme="majorBidi" w:cstheme="majorBidi"/>
          <w:rtl/>
        </w:rPr>
        <w:t>מעשה רוקח שם.</w:t>
      </w:r>
    </w:p>
  </w:footnote>
  <w:footnote w:id="25">
    <w:p w14:paraId="7531B8AD" w14:textId="77777777" w:rsidR="004A5E4F" w:rsidRPr="00E6616F" w:rsidRDefault="004A5E4F" w:rsidP="004A5E4F">
      <w:pPr>
        <w:pStyle w:val="a4"/>
        <w:spacing w:line="360" w:lineRule="auto"/>
        <w:rPr>
          <w:rFonts w:ascii="Times New Roman" w:hAnsi="Times New Roman" w:cs="Times New Roman"/>
        </w:rPr>
      </w:pPr>
      <w:r w:rsidRPr="002F07D1">
        <w:rPr>
          <w:rStyle w:val="a6"/>
          <w:rFonts w:ascii="Times New Roman" w:hAnsi="Times New Roman" w:cs="Times New Roman"/>
        </w:rPr>
        <w:footnoteRef/>
      </w:r>
      <w:r w:rsidRPr="002F07D1">
        <w:rPr>
          <w:rFonts w:ascii="Times New Roman" w:hAnsi="Times New Roman" w:cs="Times New Roman"/>
          <w:rtl/>
        </w:rPr>
        <w:t xml:space="preserve"> </w:t>
      </w:r>
      <w:r w:rsidRPr="002F07D1">
        <w:rPr>
          <w:rFonts w:ascii="Times New Roman" w:hAnsi="Times New Roman" w:cs="Times New Roman"/>
          <w:rtl/>
        </w:rPr>
        <w:t xml:space="preserve">ביאור </w:t>
      </w:r>
      <w:proofErr w:type="spellStart"/>
      <w:r w:rsidRPr="002F07D1">
        <w:rPr>
          <w:rFonts w:ascii="Times New Roman" w:hAnsi="Times New Roman" w:cs="Times New Roman"/>
          <w:rtl/>
        </w:rPr>
        <w:t>הגר"א</w:t>
      </w:r>
      <w:proofErr w:type="spellEnd"/>
      <w:r w:rsidRPr="002F07D1">
        <w:rPr>
          <w:rFonts w:ascii="Times New Roman" w:hAnsi="Times New Roman" w:cs="Times New Roman"/>
          <w:rtl/>
        </w:rPr>
        <w:t xml:space="preserve"> </w:t>
      </w:r>
      <w:proofErr w:type="spellStart"/>
      <w:r>
        <w:rPr>
          <w:rFonts w:ascii="Times New Roman" w:hAnsi="Times New Roman" w:cs="Times New Roman" w:hint="cs"/>
          <w:rtl/>
        </w:rPr>
        <w:t>אה"ע</w:t>
      </w:r>
      <w:proofErr w:type="spellEnd"/>
      <w:r>
        <w:rPr>
          <w:rFonts w:ascii="Times New Roman" w:hAnsi="Times New Roman" w:cs="Times New Roman" w:hint="cs"/>
          <w:rtl/>
        </w:rPr>
        <w:t xml:space="preserve"> </w:t>
      </w:r>
      <w:r w:rsidRPr="002F07D1">
        <w:rPr>
          <w:rFonts w:ascii="Times New Roman" w:hAnsi="Times New Roman" w:cs="Times New Roman"/>
          <w:rtl/>
        </w:rPr>
        <w:t xml:space="preserve">סימן </w:t>
      </w:r>
      <w:proofErr w:type="spellStart"/>
      <w:r w:rsidRPr="002F07D1">
        <w:rPr>
          <w:rFonts w:ascii="Times New Roman" w:hAnsi="Times New Roman" w:cs="Times New Roman"/>
          <w:rtl/>
        </w:rPr>
        <w:t>קמג</w:t>
      </w:r>
      <w:proofErr w:type="spellEnd"/>
      <w:r w:rsidRPr="002F07D1">
        <w:rPr>
          <w:rFonts w:ascii="Times New Roman" w:hAnsi="Times New Roman" w:cs="Times New Roman"/>
          <w:rtl/>
        </w:rPr>
        <w:t xml:space="preserve"> </w:t>
      </w:r>
      <w:proofErr w:type="spellStart"/>
      <w:r w:rsidRPr="002F07D1">
        <w:rPr>
          <w:rFonts w:ascii="Times New Roman" w:hAnsi="Times New Roman" w:cs="Times New Roman"/>
          <w:rtl/>
        </w:rPr>
        <w:t>ס"ק</w:t>
      </w:r>
      <w:proofErr w:type="spellEnd"/>
      <w:r w:rsidRPr="002F07D1">
        <w:rPr>
          <w:rFonts w:ascii="Times New Roman" w:hAnsi="Times New Roman" w:cs="Times New Roman"/>
          <w:rtl/>
        </w:rPr>
        <w:t xml:space="preserve"> כ.</w:t>
      </w:r>
      <w:r>
        <w:rPr>
          <w:rFonts w:ascii="Times New Roman" w:hAnsi="Times New Roman" w:cs="Times New Roman" w:hint="cs"/>
          <w:rtl/>
        </w:rPr>
        <w:t xml:space="preserve"> וכן גרסת </w:t>
      </w:r>
      <w:proofErr w:type="spellStart"/>
      <w:r>
        <w:rPr>
          <w:rFonts w:ascii="Times New Roman" w:hAnsi="Times New Roman" w:cs="Times New Roman" w:hint="cs"/>
          <w:rtl/>
        </w:rPr>
        <w:t>הרא"ש</w:t>
      </w:r>
      <w:proofErr w:type="spellEnd"/>
      <w:r>
        <w:rPr>
          <w:rFonts w:ascii="Times New Roman" w:hAnsi="Times New Roman" w:cs="Times New Roman" w:hint="cs"/>
          <w:rtl/>
        </w:rPr>
        <w:t xml:space="preserve"> בדברי הרמב"ם (ב"י </w:t>
      </w:r>
      <w:proofErr w:type="spellStart"/>
      <w:r>
        <w:rPr>
          <w:rFonts w:ascii="Times New Roman" w:hAnsi="Times New Roman" w:cs="Times New Roman" w:hint="cs"/>
          <w:rtl/>
        </w:rPr>
        <w:t>אה"ע</w:t>
      </w:r>
      <w:proofErr w:type="spellEnd"/>
      <w:r>
        <w:rPr>
          <w:rFonts w:ascii="Times New Roman" w:hAnsi="Times New Roman" w:cs="Times New Roman" w:hint="cs"/>
          <w:rtl/>
        </w:rPr>
        <w:t xml:space="preserve"> </w:t>
      </w:r>
      <w:proofErr w:type="spellStart"/>
      <w:r>
        <w:rPr>
          <w:rFonts w:ascii="Times New Roman" w:hAnsi="Times New Roman" w:cs="Times New Roman" w:hint="cs"/>
          <w:rtl/>
        </w:rPr>
        <w:t>קמג</w:t>
      </w:r>
      <w:proofErr w:type="spellEnd"/>
      <w:r>
        <w:rPr>
          <w:rFonts w:ascii="Times New Roman" w:hAnsi="Times New Roman" w:cs="Times New Roman" w:hint="cs"/>
          <w:rtl/>
        </w:rPr>
        <w:t>, ד ד"ה אבל).</w:t>
      </w:r>
    </w:p>
  </w:footnote>
  <w:footnote w:id="26">
    <w:p w14:paraId="0F86C1CB" w14:textId="77777777" w:rsidR="004A5E4F" w:rsidRDefault="004A5E4F" w:rsidP="004A5E4F">
      <w:pPr>
        <w:pStyle w:val="a4"/>
      </w:pPr>
      <w:r>
        <w:rPr>
          <w:rStyle w:val="a6"/>
        </w:rPr>
        <w:footnoteRef/>
      </w:r>
      <w:r>
        <w:rPr>
          <w:rtl/>
        </w:rPr>
        <w:t xml:space="preserve"> </w:t>
      </w:r>
      <w:r w:rsidRPr="00393E4A">
        <w:rPr>
          <w:rFonts w:ascii="Times New Roman" w:hAnsi="Times New Roman" w:cs="Times New Roman"/>
          <w:rtl/>
        </w:rPr>
        <w:t xml:space="preserve">דעות </w:t>
      </w:r>
      <w:r>
        <w:rPr>
          <w:rFonts w:ascii="Times New Roman" w:hAnsi="Times New Roman" w:cs="Times New Roman" w:hint="cs"/>
          <w:rtl/>
        </w:rPr>
        <w:t>כ</w:t>
      </w:r>
      <w:r w:rsidRPr="00393E4A">
        <w:rPr>
          <w:rFonts w:ascii="Times New Roman" w:hAnsi="Times New Roman" w:cs="Times New Roman"/>
          <w:rtl/>
        </w:rPr>
        <w:t xml:space="preserve">אלו מובאות בבירור הלכה </w:t>
      </w:r>
      <w:proofErr w:type="spellStart"/>
      <w:r w:rsidRPr="00393E4A">
        <w:rPr>
          <w:rFonts w:ascii="Times New Roman" w:hAnsi="Times New Roman" w:cs="Times New Roman"/>
          <w:rtl/>
        </w:rPr>
        <w:t>לגיטין</w:t>
      </w:r>
      <w:proofErr w:type="spellEnd"/>
      <w:r>
        <w:rPr>
          <w:rFonts w:ascii="Times New Roman" w:hAnsi="Times New Roman" w:cs="Times New Roman"/>
          <w:rtl/>
        </w:rPr>
        <w:t xml:space="preserve"> </w:t>
      </w:r>
      <w:r w:rsidRPr="00393E4A">
        <w:rPr>
          <w:rFonts w:ascii="Times New Roman" w:hAnsi="Times New Roman" w:cs="Times New Roman"/>
          <w:rtl/>
        </w:rPr>
        <w:t>עד ציון ז, שם מופיעים כל דברינו בסעיף זה. לגרסאות שלפנינו קשה להלום דרך זו בדברי הרמב"ם.</w:t>
      </w:r>
    </w:p>
  </w:footnote>
  <w:footnote w:id="27">
    <w:p w14:paraId="3FC54B0F" w14:textId="77777777" w:rsidR="004A5E4F" w:rsidRPr="00563F65" w:rsidRDefault="004A5E4F" w:rsidP="004A5E4F">
      <w:pPr>
        <w:autoSpaceDE w:val="0"/>
        <w:autoSpaceDN w:val="0"/>
        <w:adjustRightInd w:val="0"/>
        <w:spacing w:line="240" w:lineRule="auto"/>
        <w:rPr>
          <w:rFonts w:asciiTheme="majorBidi" w:hAnsiTheme="majorBidi" w:cstheme="majorBidi"/>
          <w:b/>
          <w:sz w:val="20"/>
          <w:szCs w:val="20"/>
        </w:rPr>
      </w:pPr>
      <w:r>
        <w:rPr>
          <w:rStyle w:val="a6"/>
        </w:rPr>
        <w:footnoteRef/>
      </w:r>
      <w:r>
        <w:rPr>
          <w:rtl/>
        </w:rPr>
        <w:t xml:space="preserve"> </w:t>
      </w:r>
      <w:r w:rsidRPr="00563F65">
        <w:rPr>
          <w:rFonts w:asciiTheme="majorBidi" w:hAnsiTheme="majorBidi" w:cstheme="majorBidi"/>
          <w:b/>
          <w:sz w:val="20"/>
          <w:szCs w:val="20"/>
          <w:rtl/>
        </w:rPr>
        <w:t>שבת הארץ / הקדמה</w:t>
      </w:r>
      <w:r>
        <w:rPr>
          <w:rFonts w:asciiTheme="majorBidi" w:hAnsiTheme="majorBidi" w:cstheme="majorBidi" w:hint="cs"/>
          <w:b/>
          <w:sz w:val="20"/>
          <w:szCs w:val="20"/>
          <w:rtl/>
        </w:rPr>
        <w:t>.</w:t>
      </w:r>
      <w:r w:rsidRPr="00563F65">
        <w:rPr>
          <w:rFonts w:asciiTheme="majorBidi" w:hAnsiTheme="majorBidi" w:cstheme="majorBidi"/>
          <w:b/>
          <w:sz w:val="20"/>
          <w:szCs w:val="20"/>
          <w:rtl/>
        </w:rPr>
        <w:t xml:space="preserve"> עמ</w:t>
      </w:r>
      <w:r>
        <w:rPr>
          <w:rFonts w:asciiTheme="majorBidi" w:hAnsiTheme="majorBidi" w:cstheme="majorBidi" w:hint="cs"/>
          <w:b/>
          <w:sz w:val="20"/>
          <w:szCs w:val="20"/>
          <w:rtl/>
        </w:rPr>
        <w:t>'</w:t>
      </w:r>
      <w:r w:rsidRPr="00563F65">
        <w:rPr>
          <w:rFonts w:asciiTheme="majorBidi" w:hAnsiTheme="majorBidi" w:cstheme="majorBidi"/>
          <w:b/>
          <w:sz w:val="20"/>
          <w:szCs w:val="20"/>
          <w:rtl/>
        </w:rPr>
        <w:t xml:space="preserve"> </w:t>
      </w:r>
      <w:proofErr w:type="spellStart"/>
      <w:r w:rsidRPr="00563F65">
        <w:rPr>
          <w:rFonts w:asciiTheme="majorBidi" w:hAnsiTheme="majorBidi" w:cstheme="majorBidi"/>
          <w:b/>
          <w:sz w:val="20"/>
          <w:szCs w:val="20"/>
          <w:rtl/>
        </w:rPr>
        <w:t>יח</w:t>
      </w:r>
      <w:proofErr w:type="spellEnd"/>
      <w:r>
        <w:rPr>
          <w:rFonts w:asciiTheme="majorBidi" w:hAnsiTheme="majorBidi" w:cstheme="majorBidi" w:hint="cs"/>
          <w:b/>
          <w:sz w:val="20"/>
          <w:szCs w:val="20"/>
          <w:rtl/>
        </w:rPr>
        <w:t>-כ.</w:t>
      </w:r>
    </w:p>
  </w:footnote>
  <w:footnote w:id="28">
    <w:p w14:paraId="0EDD4EC7" w14:textId="77777777" w:rsidR="004A5E4F" w:rsidRDefault="004A5E4F" w:rsidP="004A5E4F">
      <w:pPr>
        <w:pStyle w:val="a4"/>
        <w:rPr>
          <w:rtl/>
        </w:rPr>
      </w:pPr>
      <w:r>
        <w:rPr>
          <w:rStyle w:val="a6"/>
        </w:rPr>
        <w:footnoteRef/>
      </w:r>
      <w:r>
        <w:rPr>
          <w:rtl/>
        </w:rPr>
        <w:t xml:space="preserve"> </w:t>
      </w:r>
      <w:proofErr w:type="spellStart"/>
      <w:r w:rsidRPr="00563F65">
        <w:rPr>
          <w:rFonts w:asciiTheme="majorBidi" w:hAnsiTheme="majorBidi" w:cs="Times New Roman"/>
          <w:b/>
          <w:rtl/>
        </w:rPr>
        <w:t>כט</w:t>
      </w:r>
      <w:proofErr w:type="spellEnd"/>
      <w:r>
        <w:rPr>
          <w:rFonts w:asciiTheme="majorBidi" w:hAnsiTheme="majorBidi" w:cs="Times New Roman" w:hint="cs"/>
          <w:b/>
          <w:rtl/>
        </w:rPr>
        <w:t xml:space="preserve">, </w:t>
      </w:r>
      <w:r w:rsidRPr="00563F65">
        <w:rPr>
          <w:rFonts w:asciiTheme="majorBidi" w:hAnsiTheme="majorBidi" w:cs="Times New Roman"/>
          <w:b/>
          <w:rtl/>
        </w:rPr>
        <w:t>א</w:t>
      </w:r>
      <w:r>
        <w:rPr>
          <w:rFonts w:hint="cs"/>
          <w:rtl/>
        </w:rPr>
        <w:t>.</w:t>
      </w:r>
    </w:p>
  </w:footnote>
  <w:footnote w:id="29">
    <w:p w14:paraId="5B23D0FA" w14:textId="77777777" w:rsidR="004A5E4F" w:rsidRPr="00074DB0" w:rsidRDefault="004A5E4F" w:rsidP="004A5E4F">
      <w:pPr>
        <w:pStyle w:val="a4"/>
        <w:spacing w:line="360" w:lineRule="auto"/>
        <w:rPr>
          <w:rFonts w:asciiTheme="majorBidi" w:hAnsiTheme="majorBidi" w:cstheme="majorBidi"/>
          <w:rtl/>
        </w:rPr>
      </w:pPr>
      <w:r>
        <w:rPr>
          <w:rStyle w:val="a6"/>
        </w:rPr>
        <w:footnoteRef/>
      </w:r>
      <w:r>
        <w:rPr>
          <w:rtl/>
        </w:rPr>
        <w:t xml:space="preserve"> </w:t>
      </w:r>
      <w:r>
        <w:rPr>
          <w:rFonts w:asciiTheme="majorBidi" w:hAnsiTheme="majorBidi" w:cstheme="majorBidi" w:hint="cs"/>
          <w:rtl/>
        </w:rPr>
        <w:t>ביאורי החסידות לש"ס, ישי חסידה עמ' תרעו. משם משמואל פרשת כי תצא בשם האבני נזר.</w:t>
      </w:r>
    </w:p>
  </w:footnote>
  <w:footnote w:id="30">
    <w:p w14:paraId="0814F8DD" w14:textId="77777777" w:rsidR="004A5E4F" w:rsidRPr="00074DB0" w:rsidRDefault="004A5E4F" w:rsidP="004A5E4F">
      <w:pPr>
        <w:autoSpaceDE w:val="0"/>
        <w:autoSpaceDN w:val="0"/>
        <w:adjustRightInd w:val="0"/>
        <w:rPr>
          <w:rFonts w:asciiTheme="majorBidi" w:hAnsiTheme="majorBidi" w:cstheme="majorBidi"/>
          <w:b/>
          <w:sz w:val="20"/>
          <w:szCs w:val="20"/>
          <w:rtl/>
        </w:rPr>
      </w:pPr>
      <w:r>
        <w:rPr>
          <w:rStyle w:val="a6"/>
        </w:rPr>
        <w:footnoteRef/>
      </w:r>
      <w:r>
        <w:rPr>
          <w:rtl/>
        </w:rPr>
        <w:t xml:space="preserve"> </w:t>
      </w:r>
      <w:r w:rsidRPr="00074DB0">
        <w:rPr>
          <w:rFonts w:asciiTheme="majorBidi" w:hAnsiTheme="majorBidi" w:cs="Times New Roman"/>
          <w:b/>
          <w:sz w:val="20"/>
          <w:szCs w:val="20"/>
          <w:rtl/>
        </w:rPr>
        <w:t xml:space="preserve">ספר החינוך פרשת בחקותי מצוה </w:t>
      </w:r>
      <w:proofErr w:type="spellStart"/>
      <w:r w:rsidRPr="00074DB0">
        <w:rPr>
          <w:rFonts w:asciiTheme="majorBidi" w:hAnsiTheme="majorBidi" w:cs="Times New Roman"/>
          <w:b/>
          <w:sz w:val="20"/>
          <w:szCs w:val="20"/>
          <w:rtl/>
        </w:rPr>
        <w:t>שנ</w:t>
      </w:r>
      <w:proofErr w:type="spellEnd"/>
      <w:r>
        <w:rPr>
          <w:rFonts w:asciiTheme="majorBidi" w:hAnsiTheme="majorBidi" w:cstheme="majorBidi" w:hint="cs"/>
          <w:b/>
          <w:sz w:val="20"/>
          <w:szCs w:val="20"/>
          <w:rtl/>
        </w:rPr>
        <w:t>.</w:t>
      </w:r>
    </w:p>
    <w:p w14:paraId="279BFB4C" w14:textId="77777777" w:rsidR="004A5E4F" w:rsidRDefault="004A5E4F" w:rsidP="004A5E4F">
      <w:pPr>
        <w:pStyle w:val="a4"/>
        <w:rPr>
          <w:rt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20B8F"/>
    <w:multiLevelType w:val="hybridMultilevel"/>
    <w:tmpl w:val="D3028B66"/>
    <w:lvl w:ilvl="0" w:tplc="1E12E9C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90157AF"/>
    <w:multiLevelType w:val="hybridMultilevel"/>
    <w:tmpl w:val="256634AA"/>
    <w:lvl w:ilvl="0" w:tplc="8E9CA3A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C9702E"/>
    <w:multiLevelType w:val="hybridMultilevel"/>
    <w:tmpl w:val="5E64B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E73F0A"/>
    <w:multiLevelType w:val="hybridMultilevel"/>
    <w:tmpl w:val="EB64F260"/>
    <w:lvl w:ilvl="0" w:tplc="0D7A6B6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AE0012"/>
    <w:multiLevelType w:val="hybridMultilevel"/>
    <w:tmpl w:val="7F4C18F4"/>
    <w:lvl w:ilvl="0" w:tplc="F4E47F0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76A5083"/>
    <w:multiLevelType w:val="hybridMultilevel"/>
    <w:tmpl w:val="45C4BDC4"/>
    <w:lvl w:ilvl="0" w:tplc="998880B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C70044"/>
    <w:multiLevelType w:val="hybridMultilevel"/>
    <w:tmpl w:val="77C09C98"/>
    <w:lvl w:ilvl="0" w:tplc="60AAEEA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FC4886"/>
    <w:multiLevelType w:val="hybridMultilevel"/>
    <w:tmpl w:val="108ADF98"/>
    <w:lvl w:ilvl="0" w:tplc="3C7487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 w:numId="7">
    <w:abstractNumId w:val="7"/>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אבי ונגרובר">
    <w15:presenceInfo w15:providerId="Windows Live" w15:userId="b80de47e37146a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4F"/>
    <w:rsid w:val="00162420"/>
    <w:rsid w:val="001B66D6"/>
    <w:rsid w:val="004A5E4F"/>
    <w:rsid w:val="004F2AE2"/>
    <w:rsid w:val="0078253E"/>
    <w:rsid w:val="00AD69F8"/>
    <w:rsid w:val="00F3037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96E1A"/>
  <w15:chartTrackingRefBased/>
  <w15:docId w15:val="{91FE7D2D-743D-470A-BAB2-127E8888B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5E4F"/>
    <w:pPr>
      <w:bidi/>
      <w:spacing w:after="0" w:line="36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5E4F"/>
    <w:pPr>
      <w:spacing w:after="160" w:line="259" w:lineRule="auto"/>
      <w:ind w:left="720"/>
      <w:contextualSpacing/>
    </w:pPr>
    <w:rPr>
      <w:noProof/>
    </w:rPr>
  </w:style>
  <w:style w:type="paragraph" w:styleId="a4">
    <w:name w:val="footnote text"/>
    <w:basedOn w:val="a"/>
    <w:link w:val="a5"/>
    <w:uiPriority w:val="99"/>
    <w:unhideWhenUsed/>
    <w:rsid w:val="004A5E4F"/>
    <w:pPr>
      <w:spacing w:line="240" w:lineRule="auto"/>
    </w:pPr>
    <w:rPr>
      <w:sz w:val="20"/>
      <w:szCs w:val="20"/>
    </w:rPr>
  </w:style>
  <w:style w:type="character" w:customStyle="1" w:styleId="a5">
    <w:name w:val="טקסט הערת שוליים תו"/>
    <w:basedOn w:val="a0"/>
    <w:link w:val="a4"/>
    <w:uiPriority w:val="99"/>
    <w:rsid w:val="004A5E4F"/>
    <w:rPr>
      <w:sz w:val="20"/>
      <w:szCs w:val="20"/>
    </w:rPr>
  </w:style>
  <w:style w:type="character" w:styleId="a6">
    <w:name w:val="footnote reference"/>
    <w:basedOn w:val="a0"/>
    <w:uiPriority w:val="99"/>
    <w:semiHidden/>
    <w:unhideWhenUsed/>
    <w:rsid w:val="004A5E4F"/>
    <w:rPr>
      <w:vertAlign w:val="superscript"/>
    </w:rPr>
  </w:style>
  <w:style w:type="table" w:styleId="a7">
    <w:name w:val="Table Grid"/>
    <w:basedOn w:val="a1"/>
    <w:uiPriority w:val="39"/>
    <w:rsid w:val="004A5E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4A5E4F"/>
    <w:rPr>
      <w:sz w:val="16"/>
      <w:szCs w:val="16"/>
    </w:rPr>
  </w:style>
  <w:style w:type="paragraph" w:styleId="a9">
    <w:name w:val="annotation text"/>
    <w:basedOn w:val="a"/>
    <w:link w:val="aa"/>
    <w:uiPriority w:val="99"/>
    <w:unhideWhenUsed/>
    <w:rsid w:val="004A5E4F"/>
    <w:pPr>
      <w:spacing w:line="240" w:lineRule="auto"/>
    </w:pPr>
    <w:rPr>
      <w:sz w:val="20"/>
      <w:szCs w:val="20"/>
    </w:rPr>
  </w:style>
  <w:style w:type="character" w:customStyle="1" w:styleId="aa">
    <w:name w:val="טקסט הערה תו"/>
    <w:basedOn w:val="a0"/>
    <w:link w:val="a9"/>
    <w:uiPriority w:val="99"/>
    <w:rsid w:val="004A5E4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1606</Words>
  <Characters>8030</Characters>
  <Application>Microsoft Office Word</Application>
  <DocSecurity>0</DocSecurity>
  <Lines>66</Lines>
  <Paragraphs>19</Paragraphs>
  <ScaleCrop>false</ScaleCrop>
  <Company/>
  <LinksUpToDate>false</LinksUpToDate>
  <CharactersWithSpaces>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2026-07-02T11:10:00Z</dcterms:created>
  <dcterms:modified xsi:type="dcterms:W3CDTF">2026-07-02T11:10:00Z</dcterms:modified>
</cp:coreProperties>
</file>