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94EE" w14:textId="77777777" w:rsidR="00ED747F" w:rsidRPr="00943D7E" w:rsidRDefault="00ED747F" w:rsidP="00ED747F">
      <w:pPr>
        <w:jc w:val="center"/>
        <w:rPr>
          <w:rFonts w:asciiTheme="majorBidi" w:hAnsiTheme="majorBidi" w:cstheme="majorBidi"/>
          <w:b/>
          <w:bCs/>
          <w:sz w:val="28"/>
          <w:szCs w:val="28"/>
          <w:u w:val="single"/>
          <w:rtl/>
        </w:rPr>
      </w:pPr>
      <w:r w:rsidRPr="00943D7E">
        <w:rPr>
          <w:rFonts w:asciiTheme="majorBidi" w:hAnsiTheme="majorBidi" w:cstheme="majorBidi" w:hint="cs"/>
          <w:b/>
          <w:bCs/>
          <w:sz w:val="28"/>
          <w:szCs w:val="28"/>
          <w:u w:val="single"/>
          <w:rtl/>
        </w:rPr>
        <w:t>סיום למסכת תמורה</w:t>
      </w:r>
    </w:p>
    <w:p w14:paraId="31093E30" w14:textId="77777777" w:rsidR="00ED747F" w:rsidRPr="00943D7E" w:rsidRDefault="00ED747F" w:rsidP="00ED747F">
      <w:pPr>
        <w:rPr>
          <w:rFonts w:asciiTheme="majorBidi" w:hAnsiTheme="majorBidi" w:cstheme="majorBidi"/>
          <w:sz w:val="24"/>
          <w:szCs w:val="24"/>
          <w:rtl/>
        </w:rPr>
      </w:pPr>
      <w:r w:rsidRPr="00943D7E">
        <w:rPr>
          <w:rFonts w:asciiTheme="majorBidi" w:hAnsiTheme="majorBidi" w:cs="Times New Roman"/>
          <w:sz w:val="24"/>
          <w:szCs w:val="24"/>
          <w:rtl/>
        </w:rPr>
        <w:t>תמורה לד</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w:t>
      </w:r>
    </w:p>
    <w:p w14:paraId="4AA3751A" w14:textId="77777777" w:rsidR="00ED747F" w:rsidRPr="00943D7E" w:rsidRDefault="00ED747F" w:rsidP="00ED747F">
      <w:pPr>
        <w:rPr>
          <w:rFonts w:asciiTheme="majorBidi" w:hAnsiTheme="majorBidi" w:cstheme="majorBidi"/>
          <w:sz w:val="24"/>
          <w:szCs w:val="24"/>
          <w:rtl/>
        </w:rPr>
      </w:pPr>
      <w:r w:rsidRPr="00943D7E">
        <w:rPr>
          <w:rFonts w:asciiTheme="majorBidi" w:hAnsiTheme="majorBidi" w:cs="Times New Roman"/>
          <w:sz w:val="24"/>
          <w:szCs w:val="24"/>
          <w:rtl/>
        </w:rPr>
        <w:t xml:space="preserve">כל </w:t>
      </w:r>
      <w:proofErr w:type="spellStart"/>
      <w:r w:rsidRPr="00943D7E">
        <w:rPr>
          <w:rFonts w:asciiTheme="majorBidi" w:hAnsiTheme="majorBidi" w:cs="Times New Roman"/>
          <w:sz w:val="24"/>
          <w:szCs w:val="24"/>
          <w:rtl/>
        </w:rPr>
        <w:t>הנקברין</w:t>
      </w:r>
      <w:proofErr w:type="spellEnd"/>
      <w:r w:rsidRPr="00943D7E">
        <w:rPr>
          <w:rFonts w:asciiTheme="majorBidi" w:hAnsiTheme="majorBidi" w:cs="Times New Roman"/>
          <w:sz w:val="24"/>
          <w:szCs w:val="24"/>
          <w:rtl/>
        </w:rPr>
        <w:t xml:space="preserve"> לא ישרפו, וכל </w:t>
      </w:r>
      <w:proofErr w:type="spellStart"/>
      <w:r w:rsidRPr="00943D7E">
        <w:rPr>
          <w:rFonts w:asciiTheme="majorBidi" w:hAnsiTheme="majorBidi" w:cs="Times New Roman"/>
          <w:sz w:val="24"/>
          <w:szCs w:val="24"/>
          <w:rtl/>
        </w:rPr>
        <w:t>הנשרפין</w:t>
      </w:r>
      <w:proofErr w:type="spellEnd"/>
      <w:r w:rsidRPr="00943D7E">
        <w:rPr>
          <w:rFonts w:asciiTheme="majorBidi" w:hAnsiTheme="majorBidi" w:cs="Times New Roman"/>
          <w:sz w:val="24"/>
          <w:szCs w:val="24"/>
          <w:rtl/>
        </w:rPr>
        <w:t xml:space="preserve"> לא יקברו, ר' יהודה אומר: אם רצה להחמיר על עצמו לשרוף את </w:t>
      </w:r>
      <w:proofErr w:type="spellStart"/>
      <w:r w:rsidRPr="00943D7E">
        <w:rPr>
          <w:rFonts w:asciiTheme="majorBidi" w:hAnsiTheme="majorBidi" w:cs="Times New Roman"/>
          <w:sz w:val="24"/>
          <w:szCs w:val="24"/>
          <w:rtl/>
        </w:rPr>
        <w:t>הנקברין</w:t>
      </w:r>
      <w:proofErr w:type="spellEnd"/>
      <w:r w:rsidRPr="00943D7E">
        <w:rPr>
          <w:rFonts w:asciiTheme="majorBidi" w:hAnsiTheme="majorBidi" w:cs="Times New Roman"/>
          <w:sz w:val="24"/>
          <w:szCs w:val="24"/>
          <w:rtl/>
        </w:rPr>
        <w:t xml:space="preserve"> - רשאי, אמרו לו: אינו מותר לשנות</w:t>
      </w:r>
      <w:r w:rsidRPr="00943D7E">
        <w:rPr>
          <w:rFonts w:asciiTheme="majorBidi" w:hAnsiTheme="majorBidi" w:cstheme="majorBidi"/>
          <w:sz w:val="24"/>
          <w:szCs w:val="24"/>
        </w:rPr>
        <w:t xml:space="preserve">... </w:t>
      </w:r>
    </w:p>
    <w:p w14:paraId="7BD05317" w14:textId="77777777" w:rsidR="00ED747F" w:rsidRPr="00943D7E" w:rsidRDefault="00ED747F" w:rsidP="00ED747F">
      <w:pPr>
        <w:rPr>
          <w:rFonts w:asciiTheme="majorBidi" w:hAnsiTheme="majorBidi" w:cstheme="majorBidi"/>
          <w:sz w:val="24"/>
          <w:szCs w:val="24"/>
          <w:rtl/>
        </w:rPr>
      </w:pPr>
      <w:r w:rsidRPr="00943D7E">
        <w:rPr>
          <w:rFonts w:asciiTheme="majorBidi" w:hAnsiTheme="majorBidi" w:cs="Times New Roman"/>
          <w:sz w:val="24"/>
          <w:szCs w:val="24"/>
          <w:rtl/>
        </w:rPr>
        <w:t xml:space="preserve">ואלו הן </w:t>
      </w:r>
      <w:proofErr w:type="spellStart"/>
      <w:r w:rsidRPr="00943D7E">
        <w:rPr>
          <w:rFonts w:asciiTheme="majorBidi" w:hAnsiTheme="majorBidi" w:cs="Times New Roman"/>
          <w:sz w:val="24"/>
          <w:szCs w:val="24"/>
          <w:rtl/>
        </w:rPr>
        <w:t>הנשרפין</w:t>
      </w:r>
      <w:proofErr w:type="spellEnd"/>
      <w:r w:rsidRPr="00943D7E">
        <w:rPr>
          <w:rFonts w:asciiTheme="majorBidi" w:hAnsiTheme="majorBidi" w:cs="Times New Roman"/>
          <w:sz w:val="24"/>
          <w:szCs w:val="24"/>
          <w:rtl/>
        </w:rPr>
        <w:t xml:space="preserve">. אמר מר: חמץ בפסח - </w:t>
      </w:r>
      <w:proofErr w:type="spellStart"/>
      <w:r w:rsidRPr="00943D7E">
        <w:rPr>
          <w:rFonts w:asciiTheme="majorBidi" w:hAnsiTheme="majorBidi" w:cs="Times New Roman"/>
          <w:sz w:val="24"/>
          <w:szCs w:val="24"/>
          <w:rtl/>
        </w:rPr>
        <w:t>ישרף</w:t>
      </w:r>
      <w:proofErr w:type="spellEnd"/>
      <w:r w:rsidRPr="00943D7E">
        <w:rPr>
          <w:rFonts w:asciiTheme="majorBidi" w:hAnsiTheme="majorBidi" w:cs="Times New Roman"/>
          <w:sz w:val="24"/>
          <w:szCs w:val="24"/>
          <w:rtl/>
        </w:rPr>
        <w:t xml:space="preserve">. סתם לן תנא כר' יהודה, </w:t>
      </w:r>
      <w:proofErr w:type="spellStart"/>
      <w:r w:rsidRPr="00943D7E">
        <w:rPr>
          <w:rFonts w:asciiTheme="majorBidi" w:hAnsiTheme="majorBidi" w:cs="Times New Roman"/>
          <w:sz w:val="24"/>
          <w:szCs w:val="24"/>
          <w:rtl/>
        </w:rPr>
        <w:t>דאמר</w:t>
      </w:r>
      <w:proofErr w:type="spellEnd"/>
      <w:r w:rsidRPr="00943D7E">
        <w:rPr>
          <w:rFonts w:asciiTheme="majorBidi" w:hAnsiTheme="majorBidi" w:cs="Times New Roman"/>
          <w:sz w:val="24"/>
          <w:szCs w:val="24"/>
          <w:rtl/>
        </w:rPr>
        <w:t>: אין ביעור חמץ אלא שרפה</w:t>
      </w:r>
      <w:r w:rsidRPr="00943D7E">
        <w:rPr>
          <w:rFonts w:asciiTheme="majorBidi" w:hAnsiTheme="majorBidi" w:cs="Times New Roman" w:hint="cs"/>
          <w:sz w:val="24"/>
          <w:szCs w:val="24"/>
          <w:rtl/>
        </w:rPr>
        <w:t>.</w:t>
      </w:r>
      <w:r w:rsidRPr="00943D7E">
        <w:rPr>
          <w:rFonts w:asciiTheme="majorBidi" w:hAnsiTheme="majorBidi" w:cstheme="majorBidi"/>
          <w:sz w:val="24"/>
          <w:szCs w:val="24"/>
        </w:rPr>
        <w:t xml:space="preserve"> ..</w:t>
      </w:r>
    </w:p>
    <w:p w14:paraId="021081BC" w14:textId="77777777" w:rsidR="00ED747F" w:rsidRDefault="00ED747F" w:rsidP="00ED747F">
      <w:pPr>
        <w:rPr>
          <w:rFonts w:asciiTheme="majorBidi" w:hAnsiTheme="majorBidi" w:cstheme="majorBidi"/>
          <w:sz w:val="24"/>
          <w:szCs w:val="24"/>
          <w:rtl/>
        </w:rPr>
      </w:pPr>
      <w:r w:rsidRPr="00943D7E">
        <w:rPr>
          <w:rFonts w:asciiTheme="majorBidi" w:hAnsiTheme="majorBidi" w:cs="Times New Roman"/>
          <w:sz w:val="24"/>
          <w:szCs w:val="24"/>
          <w:rtl/>
        </w:rPr>
        <w:t xml:space="preserve">כל </w:t>
      </w:r>
      <w:proofErr w:type="spellStart"/>
      <w:r w:rsidRPr="00943D7E">
        <w:rPr>
          <w:rFonts w:asciiTheme="majorBidi" w:hAnsiTheme="majorBidi" w:cs="Times New Roman"/>
          <w:sz w:val="24"/>
          <w:szCs w:val="24"/>
          <w:rtl/>
        </w:rPr>
        <w:t>הנקברין</w:t>
      </w:r>
      <w:proofErr w:type="spellEnd"/>
      <w:r w:rsidRPr="00943D7E">
        <w:rPr>
          <w:rFonts w:asciiTheme="majorBidi" w:hAnsiTheme="majorBidi" w:cs="Times New Roman"/>
          <w:sz w:val="24"/>
          <w:szCs w:val="24"/>
          <w:rtl/>
        </w:rPr>
        <w:t xml:space="preserve"> לא ישרפו </w:t>
      </w:r>
      <w:proofErr w:type="spellStart"/>
      <w:r w:rsidRPr="00943D7E">
        <w:rPr>
          <w:rFonts w:asciiTheme="majorBidi" w:hAnsiTheme="majorBidi" w:cs="Times New Roman"/>
          <w:sz w:val="24"/>
          <w:szCs w:val="24"/>
          <w:rtl/>
        </w:rPr>
        <w:t>כו</w:t>
      </w:r>
      <w:proofErr w:type="spellEnd"/>
      <w:r w:rsidRPr="00943D7E">
        <w:rPr>
          <w:rFonts w:asciiTheme="majorBidi" w:hAnsiTheme="majorBidi" w:cs="Times New Roman"/>
          <w:sz w:val="24"/>
          <w:szCs w:val="24"/>
          <w:rtl/>
        </w:rPr>
        <w:t xml:space="preserve">'. מ"ט? משום </w:t>
      </w:r>
      <w:proofErr w:type="spellStart"/>
      <w:r w:rsidRPr="00943D7E">
        <w:rPr>
          <w:rFonts w:asciiTheme="majorBidi" w:hAnsiTheme="majorBidi" w:cs="Times New Roman"/>
          <w:sz w:val="24"/>
          <w:szCs w:val="24"/>
          <w:rtl/>
        </w:rPr>
        <w:t>דנקברין</w:t>
      </w:r>
      <w:proofErr w:type="spellEnd"/>
      <w:r w:rsidRPr="00943D7E">
        <w:rPr>
          <w:rFonts w:asciiTheme="majorBidi" w:hAnsiTheme="majorBidi" w:cs="Times New Roman"/>
          <w:sz w:val="24"/>
          <w:szCs w:val="24"/>
          <w:rtl/>
        </w:rPr>
        <w:t xml:space="preserve"> - אפרן אסור, </w:t>
      </w:r>
      <w:proofErr w:type="spellStart"/>
      <w:r w:rsidRPr="00943D7E">
        <w:rPr>
          <w:rFonts w:asciiTheme="majorBidi" w:hAnsiTheme="majorBidi" w:cs="Times New Roman"/>
          <w:sz w:val="24"/>
          <w:szCs w:val="24"/>
          <w:rtl/>
        </w:rPr>
        <w:t>ונשרפין</w:t>
      </w:r>
      <w:proofErr w:type="spellEnd"/>
      <w:r w:rsidRPr="00943D7E">
        <w:rPr>
          <w:rFonts w:asciiTheme="majorBidi" w:hAnsiTheme="majorBidi" w:cs="Times New Roman"/>
          <w:sz w:val="24"/>
          <w:szCs w:val="24"/>
          <w:rtl/>
        </w:rPr>
        <w:t xml:space="preserve"> - אפרן מותר.</w:t>
      </w:r>
    </w:p>
    <w:p w14:paraId="4E4DBDD2" w14:textId="77777777" w:rsidR="00ED747F" w:rsidRPr="00943D7E" w:rsidRDefault="00ED747F" w:rsidP="00ED747F">
      <w:pPr>
        <w:pStyle w:val="a6"/>
        <w:numPr>
          <w:ilvl w:val="0"/>
          <w:numId w:val="1"/>
        </w:numPr>
        <w:rPr>
          <w:rFonts w:asciiTheme="majorBidi" w:hAnsiTheme="majorBidi" w:cstheme="majorBidi"/>
          <w:b/>
          <w:bCs/>
          <w:sz w:val="24"/>
          <w:szCs w:val="24"/>
          <w:rtl/>
        </w:rPr>
      </w:pPr>
      <w:r w:rsidRPr="00943D7E">
        <w:rPr>
          <w:rFonts w:asciiTheme="majorBidi" w:hAnsiTheme="majorBidi" w:cstheme="majorBidi" w:hint="cs"/>
          <w:b/>
          <w:bCs/>
          <w:sz w:val="24"/>
          <w:szCs w:val="24"/>
          <w:rtl/>
        </w:rPr>
        <w:t>היחס בין קבורה לשריפה בחמץ</w:t>
      </w:r>
      <w:r w:rsidRPr="00943D7E">
        <w:rPr>
          <w:rStyle w:val="a5"/>
          <w:rFonts w:asciiTheme="majorBidi" w:hAnsiTheme="majorBidi" w:cstheme="majorBidi"/>
          <w:b/>
          <w:bCs/>
          <w:sz w:val="24"/>
          <w:szCs w:val="24"/>
          <w:rtl/>
        </w:rPr>
        <w:footnoteReference w:id="1"/>
      </w:r>
    </w:p>
    <w:p w14:paraId="177807CC" w14:textId="77777777" w:rsidR="00ED747F" w:rsidRPr="00943D7E" w:rsidRDefault="00ED747F" w:rsidP="00ED747F">
      <w:pPr>
        <w:spacing w:after="0" w:line="360" w:lineRule="auto"/>
        <w:rPr>
          <w:rFonts w:ascii="David" w:hAnsi="David" w:cs="David"/>
          <w:sz w:val="24"/>
          <w:szCs w:val="24"/>
          <w:rtl/>
        </w:rPr>
      </w:pPr>
      <w:r w:rsidRPr="00943D7E">
        <w:rPr>
          <w:rFonts w:asciiTheme="majorBidi" w:hAnsiTheme="majorBidi" w:cstheme="majorBidi" w:hint="cs"/>
          <w:sz w:val="24"/>
          <w:szCs w:val="24"/>
          <w:rtl/>
        </w:rPr>
        <w:t>חכמים אוסרים לקבור מה שמצוותו בשריפה</w:t>
      </w:r>
      <w:r w:rsidRPr="00943D7E">
        <w:rPr>
          <w:rFonts w:ascii="David" w:hAnsi="David" w:cs="David"/>
          <w:sz w:val="24"/>
          <w:szCs w:val="24"/>
          <w:rtl/>
        </w:rPr>
        <w:t>. "</w:t>
      </w:r>
      <w:proofErr w:type="spellStart"/>
      <w:r w:rsidRPr="00943D7E">
        <w:rPr>
          <w:rFonts w:ascii="David" w:hAnsi="David" w:cs="David"/>
          <w:sz w:val="24"/>
          <w:szCs w:val="24"/>
          <w:rtl/>
        </w:rPr>
        <w:t>דלמא</w:t>
      </w:r>
      <w:proofErr w:type="spellEnd"/>
      <w:r w:rsidRPr="00943D7E">
        <w:rPr>
          <w:rFonts w:ascii="David" w:hAnsi="David" w:cs="David"/>
          <w:sz w:val="24"/>
          <w:szCs w:val="24"/>
          <w:rtl/>
        </w:rPr>
        <w:t xml:space="preserve"> אתי </w:t>
      </w:r>
      <w:proofErr w:type="spellStart"/>
      <w:r w:rsidRPr="00943D7E">
        <w:rPr>
          <w:rFonts w:ascii="David" w:hAnsi="David" w:cs="David"/>
          <w:sz w:val="24"/>
          <w:szCs w:val="24"/>
          <w:rtl/>
        </w:rPr>
        <w:t>איניש</w:t>
      </w:r>
      <w:proofErr w:type="spellEnd"/>
      <w:r w:rsidRPr="00943D7E">
        <w:rPr>
          <w:rFonts w:ascii="David" w:hAnsi="David" w:cs="David"/>
          <w:sz w:val="24"/>
          <w:szCs w:val="24"/>
          <w:rtl/>
        </w:rPr>
        <w:t xml:space="preserve"> ואשכח להו ואכיל להו</w:t>
      </w:r>
      <w:r w:rsidRPr="00943D7E">
        <w:rPr>
          <w:rStyle w:val="a5"/>
          <w:rFonts w:ascii="David" w:hAnsi="David" w:cs="David"/>
          <w:sz w:val="24"/>
          <w:szCs w:val="24"/>
          <w:rtl/>
        </w:rPr>
        <w:footnoteReference w:id="2"/>
      </w:r>
      <w:r w:rsidRPr="00943D7E">
        <w:rPr>
          <w:rFonts w:ascii="David" w:hAnsi="David" w:cs="David"/>
          <w:sz w:val="24"/>
          <w:szCs w:val="24"/>
          <w:rtl/>
        </w:rPr>
        <w:t>".</w:t>
      </w:r>
      <w:r w:rsidRPr="00943D7E">
        <w:rPr>
          <w:rFonts w:asciiTheme="majorBidi" w:hAnsiTheme="majorBidi" w:cs="Times New Roman"/>
          <w:sz w:val="24"/>
          <w:szCs w:val="24"/>
          <w:rtl/>
        </w:rPr>
        <w:t xml:space="preserve"> </w:t>
      </w:r>
      <w:r w:rsidRPr="00943D7E">
        <w:rPr>
          <w:rFonts w:asciiTheme="majorBidi" w:hAnsiTheme="majorBidi" w:cstheme="majorBidi" w:hint="cs"/>
          <w:sz w:val="24"/>
          <w:szCs w:val="24"/>
          <w:rtl/>
        </w:rPr>
        <w:t xml:space="preserve">כמו כן אסור לשרוף מה שדינו להיקבר, שמא יבואו טועים ליהנות ממנו, בסוברם שהוא מהנשרפים. נשרפים אפרם מותר </w:t>
      </w:r>
      <w:r w:rsidRPr="00943D7E">
        <w:rPr>
          <w:rFonts w:ascii="David" w:hAnsi="David" w:cs="David"/>
          <w:sz w:val="24"/>
          <w:szCs w:val="24"/>
          <w:rtl/>
        </w:rPr>
        <w:t xml:space="preserve">"כיון </w:t>
      </w:r>
      <w:proofErr w:type="spellStart"/>
      <w:r w:rsidRPr="00943D7E">
        <w:rPr>
          <w:rFonts w:ascii="David" w:hAnsi="David" w:cs="David"/>
          <w:sz w:val="24"/>
          <w:szCs w:val="24"/>
          <w:rtl/>
        </w:rPr>
        <w:t>שצוה</w:t>
      </w:r>
      <w:proofErr w:type="spellEnd"/>
      <w:r w:rsidRPr="00943D7E">
        <w:rPr>
          <w:rFonts w:ascii="David" w:hAnsi="David" w:cs="David"/>
          <w:sz w:val="24"/>
          <w:szCs w:val="24"/>
          <w:rtl/>
        </w:rPr>
        <w:t xml:space="preserve"> הכתוב לשורפן</w:t>
      </w:r>
      <w:r>
        <w:rPr>
          <w:rFonts w:ascii="David" w:hAnsi="David" w:cs="David" w:hint="cs"/>
          <w:sz w:val="24"/>
          <w:szCs w:val="24"/>
          <w:rtl/>
        </w:rPr>
        <w:t>,</w:t>
      </w:r>
      <w:r w:rsidRPr="00943D7E">
        <w:rPr>
          <w:rFonts w:ascii="David" w:hAnsi="David" w:cs="David"/>
          <w:sz w:val="24"/>
          <w:szCs w:val="24"/>
          <w:rtl/>
        </w:rPr>
        <w:t xml:space="preserve"> אחר שעשה כאילו נעשית </w:t>
      </w:r>
      <w:proofErr w:type="spellStart"/>
      <w:r w:rsidRPr="00943D7E">
        <w:rPr>
          <w:rFonts w:ascii="David" w:hAnsi="David" w:cs="David"/>
          <w:sz w:val="24"/>
          <w:szCs w:val="24"/>
          <w:rtl/>
        </w:rPr>
        <w:t>מצותו</w:t>
      </w:r>
      <w:proofErr w:type="spellEnd"/>
      <w:r>
        <w:rPr>
          <w:rFonts w:ascii="David" w:hAnsi="David" w:cs="David" w:hint="cs"/>
          <w:sz w:val="24"/>
          <w:szCs w:val="24"/>
          <w:rtl/>
        </w:rPr>
        <w:t>.</w:t>
      </w:r>
      <w:r w:rsidRPr="00943D7E">
        <w:rPr>
          <w:rFonts w:ascii="David" w:hAnsi="David" w:cs="David"/>
          <w:sz w:val="24"/>
          <w:szCs w:val="24"/>
          <w:rtl/>
        </w:rPr>
        <w:t xml:space="preserve"> ואין לך דבר שנעשית </w:t>
      </w:r>
      <w:proofErr w:type="spellStart"/>
      <w:r w:rsidRPr="00943D7E">
        <w:rPr>
          <w:rFonts w:ascii="David" w:hAnsi="David" w:cs="David"/>
          <w:sz w:val="24"/>
          <w:szCs w:val="24"/>
          <w:rtl/>
        </w:rPr>
        <w:t>מצותו</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ומועלין</w:t>
      </w:r>
      <w:proofErr w:type="spellEnd"/>
      <w:r w:rsidRPr="00943D7E">
        <w:rPr>
          <w:rFonts w:ascii="David" w:hAnsi="David" w:cs="David"/>
          <w:sz w:val="24"/>
          <w:szCs w:val="24"/>
          <w:rtl/>
        </w:rPr>
        <w:t xml:space="preserve"> בו</w:t>
      </w:r>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ה"נ</w:t>
      </w:r>
      <w:proofErr w:type="spellEnd"/>
      <w:r>
        <w:rPr>
          <w:rFonts w:ascii="David" w:hAnsi="David" w:cs="David" w:hint="cs"/>
          <w:sz w:val="24"/>
          <w:szCs w:val="24"/>
          <w:rtl/>
        </w:rPr>
        <w:t>,</w:t>
      </w:r>
      <w:r w:rsidRPr="00943D7E">
        <w:rPr>
          <w:rFonts w:ascii="David" w:hAnsi="David" w:cs="David"/>
          <w:sz w:val="24"/>
          <w:szCs w:val="24"/>
          <w:rtl/>
        </w:rPr>
        <w:t xml:space="preserve"> כיון שנעשית </w:t>
      </w:r>
      <w:proofErr w:type="spellStart"/>
      <w:r w:rsidRPr="00943D7E">
        <w:rPr>
          <w:rFonts w:ascii="David" w:hAnsi="David" w:cs="David"/>
          <w:sz w:val="24"/>
          <w:szCs w:val="24"/>
          <w:rtl/>
        </w:rPr>
        <w:t>מצותו</w:t>
      </w:r>
      <w:proofErr w:type="spellEnd"/>
      <w:r w:rsidRPr="00943D7E">
        <w:rPr>
          <w:rFonts w:ascii="David" w:hAnsi="David" w:cs="David"/>
          <w:sz w:val="24"/>
          <w:szCs w:val="24"/>
          <w:rtl/>
        </w:rPr>
        <w:t xml:space="preserve"> הלך </w:t>
      </w:r>
      <w:proofErr w:type="spellStart"/>
      <w:r w:rsidRPr="00943D7E">
        <w:rPr>
          <w:rFonts w:ascii="David" w:hAnsi="David" w:cs="David"/>
          <w:sz w:val="24"/>
          <w:szCs w:val="24"/>
          <w:rtl/>
        </w:rPr>
        <w:t>אסוריה</w:t>
      </w:r>
      <w:proofErr w:type="spellEnd"/>
      <w:r w:rsidRPr="00943D7E">
        <w:rPr>
          <w:rStyle w:val="a5"/>
          <w:rFonts w:ascii="David" w:hAnsi="David" w:cs="David"/>
          <w:sz w:val="24"/>
          <w:szCs w:val="24"/>
          <w:rtl/>
        </w:rPr>
        <w:footnoteReference w:id="3"/>
      </w:r>
      <w:r w:rsidRPr="00943D7E">
        <w:rPr>
          <w:rFonts w:ascii="David" w:hAnsi="David" w:cs="David"/>
          <w:sz w:val="24"/>
          <w:szCs w:val="24"/>
          <w:rtl/>
        </w:rPr>
        <w:t>".</w:t>
      </w:r>
    </w:p>
    <w:p w14:paraId="72CFD3CE"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הרמב"ם פוסק כחכמים: </w:t>
      </w:r>
      <w:r w:rsidRPr="00943D7E">
        <w:rPr>
          <w:rFonts w:ascii="David" w:hAnsi="David" w:cs="David" w:hint="cs"/>
          <w:sz w:val="24"/>
          <w:szCs w:val="24"/>
          <w:rtl/>
        </w:rPr>
        <w:t>"</w:t>
      </w:r>
      <w:r w:rsidRPr="00943D7E">
        <w:rPr>
          <w:rFonts w:ascii="David" w:hAnsi="David" w:cs="David"/>
          <w:sz w:val="24"/>
          <w:szCs w:val="24"/>
          <w:rtl/>
        </w:rPr>
        <w:t xml:space="preserve">כל </w:t>
      </w:r>
      <w:proofErr w:type="spellStart"/>
      <w:r w:rsidRPr="00943D7E">
        <w:rPr>
          <w:rFonts w:ascii="David" w:hAnsi="David" w:cs="David"/>
          <w:sz w:val="24"/>
          <w:szCs w:val="24"/>
          <w:rtl/>
        </w:rPr>
        <w:t>הנקברין</w:t>
      </w:r>
      <w:proofErr w:type="spellEnd"/>
      <w:r w:rsidRPr="00943D7E">
        <w:rPr>
          <w:rFonts w:ascii="David" w:hAnsi="David" w:cs="David"/>
          <w:sz w:val="24"/>
          <w:szCs w:val="24"/>
          <w:rtl/>
        </w:rPr>
        <w:t xml:space="preserve"> אפרן אסור, וכל </w:t>
      </w:r>
      <w:proofErr w:type="spellStart"/>
      <w:r w:rsidRPr="00943D7E">
        <w:rPr>
          <w:rFonts w:ascii="David" w:hAnsi="David" w:cs="David"/>
          <w:sz w:val="24"/>
          <w:szCs w:val="24"/>
          <w:rtl/>
        </w:rPr>
        <w:t>הנשרפין</w:t>
      </w:r>
      <w:proofErr w:type="spellEnd"/>
      <w:r w:rsidRPr="00943D7E">
        <w:rPr>
          <w:rFonts w:ascii="David" w:hAnsi="David" w:cs="David"/>
          <w:sz w:val="24"/>
          <w:szCs w:val="24"/>
          <w:rtl/>
        </w:rPr>
        <w:t xml:space="preserve"> של הקדש אפרם מותר חוץ מדשן המזבח</w:t>
      </w:r>
      <w:r w:rsidRPr="00943D7E">
        <w:rPr>
          <w:rFonts w:ascii="David" w:hAnsi="David" w:cs="David" w:hint="cs"/>
          <w:sz w:val="24"/>
          <w:szCs w:val="24"/>
          <w:rtl/>
        </w:rPr>
        <w:t xml:space="preserve">... </w:t>
      </w:r>
      <w:r w:rsidRPr="00943D7E">
        <w:rPr>
          <w:rFonts w:ascii="David" w:hAnsi="David" w:cs="David"/>
          <w:sz w:val="24"/>
          <w:szCs w:val="24"/>
          <w:rtl/>
        </w:rPr>
        <w:t xml:space="preserve">כל </w:t>
      </w:r>
      <w:proofErr w:type="spellStart"/>
      <w:r w:rsidRPr="00943D7E">
        <w:rPr>
          <w:rFonts w:ascii="David" w:hAnsi="David" w:cs="David"/>
          <w:sz w:val="24"/>
          <w:szCs w:val="24"/>
          <w:rtl/>
        </w:rPr>
        <w:t>הנשרפין</w:t>
      </w:r>
      <w:proofErr w:type="spellEnd"/>
      <w:r w:rsidRPr="00943D7E">
        <w:rPr>
          <w:rFonts w:ascii="David" w:hAnsi="David" w:cs="David"/>
          <w:sz w:val="24"/>
          <w:szCs w:val="24"/>
          <w:rtl/>
        </w:rPr>
        <w:t xml:space="preserve"> לא יקברו, וכן כל הנקברים לא ישרפו, שאע"פ שהוא מחמיר בשריפתו הרי הקל באפרן, שאפר הנקברים אסור</w:t>
      </w:r>
      <w:r w:rsidRPr="00943D7E">
        <w:rPr>
          <w:rStyle w:val="a5"/>
          <w:rFonts w:ascii="David" w:hAnsi="David" w:cs="David"/>
          <w:sz w:val="24"/>
          <w:szCs w:val="24"/>
          <w:rtl/>
        </w:rPr>
        <w:footnoteReference w:id="4"/>
      </w:r>
      <w:r w:rsidRPr="00943D7E">
        <w:rPr>
          <w:rFonts w:ascii="David" w:hAnsi="David" w:cs="David" w:hint="cs"/>
          <w:sz w:val="24"/>
          <w:szCs w:val="24"/>
          <w:rtl/>
        </w:rPr>
        <w:t>"</w:t>
      </w:r>
      <w:r w:rsidRPr="00943D7E">
        <w:rPr>
          <w:rFonts w:ascii="David" w:hAnsi="David" w:cs="David"/>
          <w:sz w:val="24"/>
          <w:szCs w:val="24"/>
          <w:rtl/>
        </w:rPr>
        <w:t xml:space="preserve">. </w:t>
      </w:r>
    </w:p>
    <w:p w14:paraId="29FD769B"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גם בעניין דרך ביעור חמץ פסק כחכמים.</w:t>
      </w:r>
      <w:r w:rsidRPr="00943D7E">
        <w:rPr>
          <w:rFonts w:asciiTheme="majorBidi" w:hAnsiTheme="majorBidi" w:cstheme="majorBidi" w:hint="cs"/>
          <w:sz w:val="24"/>
          <w:szCs w:val="24"/>
          <w:rtl/>
        </w:rPr>
        <w:t xml:space="preserve"> "</w:t>
      </w:r>
      <w:r w:rsidRPr="00943D7E">
        <w:rPr>
          <w:rFonts w:ascii="David" w:hAnsi="David" w:cs="David"/>
          <w:sz w:val="24"/>
          <w:szCs w:val="24"/>
          <w:rtl/>
        </w:rPr>
        <w:t>כיצד ביעור חמץ שורפו או פורר וזורה לרוח או זורקו לים</w:t>
      </w:r>
      <w:r w:rsidRPr="00943D7E">
        <w:rPr>
          <w:rStyle w:val="a5"/>
          <w:rFonts w:ascii="David" w:hAnsi="David" w:cs="David"/>
          <w:sz w:val="24"/>
          <w:szCs w:val="24"/>
          <w:rtl/>
        </w:rPr>
        <w:footnoteReference w:id="5"/>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לפי זה חמץ אינו מן הנשרפים, ולפיכך היה צריך לכאורה דווקא </w:t>
      </w:r>
      <w:r w:rsidRPr="00943D7E">
        <w:rPr>
          <w:rFonts w:asciiTheme="majorBidi" w:hAnsiTheme="majorBidi" w:cstheme="majorBidi"/>
          <w:sz w:val="24"/>
          <w:szCs w:val="24"/>
          <w:rtl/>
        </w:rPr>
        <w:t xml:space="preserve">לקבור, שאם ישרפוהו עלולים בטעות ליהנות מן האפר, בשעה שהוא </w:t>
      </w:r>
      <w:r w:rsidRPr="00943D7E">
        <w:rPr>
          <w:rFonts w:asciiTheme="majorBidi" w:hAnsiTheme="majorBidi" w:cstheme="majorBidi" w:hint="cs"/>
          <w:sz w:val="24"/>
          <w:szCs w:val="24"/>
          <w:rtl/>
        </w:rPr>
        <w:t>א</w:t>
      </w:r>
      <w:r w:rsidRPr="00943D7E">
        <w:rPr>
          <w:rFonts w:asciiTheme="majorBidi" w:hAnsiTheme="majorBidi" w:cstheme="majorBidi"/>
          <w:sz w:val="24"/>
          <w:szCs w:val="24"/>
          <w:rtl/>
        </w:rPr>
        <w:t xml:space="preserve">סור כדין הנקברים. הטור באמת אוסר </w:t>
      </w:r>
      <w:r w:rsidRPr="00943D7E">
        <w:rPr>
          <w:rFonts w:asciiTheme="majorBidi" w:hAnsiTheme="majorBidi" w:cstheme="majorBidi" w:hint="cs"/>
          <w:sz w:val="24"/>
          <w:szCs w:val="24"/>
          <w:rtl/>
        </w:rPr>
        <w:t>הנאה מ</w:t>
      </w:r>
      <w:r w:rsidRPr="00943D7E">
        <w:rPr>
          <w:rFonts w:asciiTheme="majorBidi" w:hAnsiTheme="majorBidi" w:cstheme="majorBidi"/>
          <w:sz w:val="24"/>
          <w:szCs w:val="24"/>
          <w:rtl/>
        </w:rPr>
        <w:t>אפר חמץ</w:t>
      </w:r>
      <w:r w:rsidRPr="00943D7E">
        <w:rPr>
          <w:rStyle w:val="a5"/>
          <w:rFonts w:ascii="David" w:hAnsi="David" w:cs="David"/>
          <w:sz w:val="24"/>
          <w:szCs w:val="24"/>
          <w:rtl/>
        </w:rPr>
        <w:footnoteReference w:id="6"/>
      </w:r>
      <w:r w:rsidRPr="00943D7E">
        <w:rPr>
          <w:rFonts w:ascii="David" w:hAnsi="David" w:cs="David" w:hint="cs"/>
          <w:sz w:val="24"/>
          <w:szCs w:val="24"/>
          <w:rtl/>
        </w:rPr>
        <w:t xml:space="preserve">. </w:t>
      </w:r>
      <w:r w:rsidRPr="00943D7E">
        <w:rPr>
          <w:rFonts w:asciiTheme="majorBidi" w:hAnsiTheme="majorBidi" w:cstheme="majorBidi" w:hint="cs"/>
          <w:sz w:val="24"/>
          <w:szCs w:val="24"/>
          <w:rtl/>
        </w:rPr>
        <w:t>רע"א תמה על דברי הטור, שלכאורה יש להתיר משום שנעשתה מצוותו.</w:t>
      </w:r>
    </w:p>
    <w:p w14:paraId="7BBBDA04"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אולם ר' חיים </w:t>
      </w:r>
      <w:proofErr w:type="spellStart"/>
      <w:r w:rsidRPr="00943D7E">
        <w:rPr>
          <w:rFonts w:asciiTheme="majorBidi" w:hAnsiTheme="majorBidi" w:cstheme="majorBidi" w:hint="cs"/>
          <w:sz w:val="24"/>
          <w:szCs w:val="24"/>
          <w:rtl/>
        </w:rPr>
        <w:t>מבריסק</w:t>
      </w:r>
      <w:proofErr w:type="spellEnd"/>
      <w:r w:rsidRPr="00943D7E">
        <w:rPr>
          <w:rFonts w:asciiTheme="majorBidi" w:hAnsiTheme="majorBidi" w:cstheme="majorBidi" w:hint="cs"/>
          <w:sz w:val="24"/>
          <w:szCs w:val="24"/>
          <w:rtl/>
        </w:rPr>
        <w:t xml:space="preserve"> מבאר את שיטת הטור:</w:t>
      </w:r>
    </w:p>
    <w:p w14:paraId="70A7D71E"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David" w:hAnsi="David" w:cs="David"/>
          <w:sz w:val="24"/>
          <w:szCs w:val="24"/>
          <w:rtl/>
        </w:rPr>
        <w:t xml:space="preserve">"לא דמי </w:t>
      </w:r>
      <w:proofErr w:type="spellStart"/>
      <w:r w:rsidRPr="00943D7E">
        <w:rPr>
          <w:rFonts w:ascii="David" w:hAnsi="David" w:cs="David"/>
          <w:sz w:val="24"/>
          <w:szCs w:val="24"/>
          <w:rtl/>
        </w:rPr>
        <w:t>המצוה</w:t>
      </w:r>
      <w:proofErr w:type="spellEnd"/>
      <w:r w:rsidRPr="00943D7E">
        <w:rPr>
          <w:rFonts w:ascii="David" w:hAnsi="David" w:cs="David"/>
          <w:sz w:val="24"/>
          <w:szCs w:val="24"/>
          <w:rtl/>
        </w:rPr>
        <w:t xml:space="preserve"> של תשביתו </w:t>
      </w:r>
      <w:proofErr w:type="spellStart"/>
      <w:r w:rsidRPr="00943D7E">
        <w:rPr>
          <w:rFonts w:ascii="David" w:hAnsi="David" w:cs="David"/>
          <w:sz w:val="24"/>
          <w:szCs w:val="24"/>
          <w:rtl/>
        </w:rPr>
        <w:t>דהשבתתו</w:t>
      </w:r>
      <w:proofErr w:type="spellEnd"/>
      <w:r w:rsidRPr="00943D7E">
        <w:rPr>
          <w:rFonts w:ascii="David" w:hAnsi="David" w:cs="David"/>
          <w:sz w:val="24"/>
          <w:szCs w:val="24"/>
          <w:rtl/>
        </w:rPr>
        <w:t xml:space="preserve"> בכל דבר למצות שריפה, </w:t>
      </w:r>
      <w:proofErr w:type="spellStart"/>
      <w:r w:rsidRPr="00943D7E">
        <w:rPr>
          <w:rFonts w:ascii="David" w:hAnsi="David" w:cs="David"/>
          <w:sz w:val="24"/>
          <w:szCs w:val="24"/>
          <w:rtl/>
        </w:rPr>
        <w:t>דמצות</w:t>
      </w:r>
      <w:proofErr w:type="spellEnd"/>
      <w:r w:rsidRPr="00943D7E">
        <w:rPr>
          <w:rFonts w:ascii="David" w:hAnsi="David" w:cs="David"/>
          <w:sz w:val="24"/>
          <w:szCs w:val="24"/>
          <w:rtl/>
        </w:rPr>
        <w:t xml:space="preserve"> תשביתו בשארי השבתות הוי עיקר </w:t>
      </w:r>
      <w:proofErr w:type="spellStart"/>
      <w:r w:rsidRPr="00943D7E">
        <w:rPr>
          <w:rFonts w:ascii="David" w:hAnsi="David" w:cs="David"/>
          <w:sz w:val="24"/>
          <w:szCs w:val="24"/>
          <w:rtl/>
        </w:rPr>
        <w:t>המצוה</w:t>
      </w:r>
      <w:proofErr w:type="spellEnd"/>
      <w:r w:rsidRPr="00943D7E">
        <w:rPr>
          <w:rFonts w:ascii="David" w:hAnsi="David" w:cs="David"/>
          <w:sz w:val="24"/>
          <w:szCs w:val="24"/>
          <w:rtl/>
        </w:rPr>
        <w:t xml:space="preserve"> שלא יהא </w:t>
      </w:r>
      <w:proofErr w:type="spellStart"/>
      <w:r w:rsidRPr="00943D7E">
        <w:rPr>
          <w:rFonts w:ascii="David" w:hAnsi="David" w:cs="David"/>
          <w:sz w:val="24"/>
          <w:szCs w:val="24"/>
          <w:rtl/>
        </w:rPr>
        <w:t>להבעלים</w:t>
      </w:r>
      <w:proofErr w:type="spellEnd"/>
      <w:r w:rsidRPr="00943D7E">
        <w:rPr>
          <w:rFonts w:ascii="David" w:hAnsi="David" w:cs="David"/>
          <w:sz w:val="24"/>
          <w:szCs w:val="24"/>
          <w:rtl/>
        </w:rPr>
        <w:t xml:space="preserve"> חמץ</w:t>
      </w:r>
      <w:r>
        <w:rPr>
          <w:rFonts w:ascii="David" w:hAnsi="David" w:cs="David" w:hint="cs"/>
          <w:sz w:val="24"/>
          <w:szCs w:val="24"/>
          <w:rtl/>
        </w:rPr>
        <w:t xml:space="preserve">. </w:t>
      </w:r>
      <w:proofErr w:type="spellStart"/>
      <w:r w:rsidRPr="00943D7E">
        <w:rPr>
          <w:rFonts w:ascii="David" w:hAnsi="David" w:cs="David"/>
          <w:sz w:val="24"/>
          <w:szCs w:val="24"/>
          <w:rtl/>
        </w:rPr>
        <w:t>משא"כ</w:t>
      </w:r>
      <w:proofErr w:type="spellEnd"/>
      <w:r w:rsidRPr="00943D7E">
        <w:rPr>
          <w:rFonts w:ascii="David" w:hAnsi="David" w:cs="David"/>
          <w:sz w:val="24"/>
          <w:szCs w:val="24"/>
          <w:rtl/>
        </w:rPr>
        <w:t xml:space="preserve"> אם </w:t>
      </w:r>
      <w:proofErr w:type="spellStart"/>
      <w:r w:rsidRPr="00943D7E">
        <w:rPr>
          <w:rFonts w:ascii="David" w:hAnsi="David" w:cs="David"/>
          <w:sz w:val="24"/>
          <w:szCs w:val="24"/>
          <w:rtl/>
        </w:rPr>
        <w:t>מצותו</w:t>
      </w:r>
      <w:proofErr w:type="spellEnd"/>
      <w:r w:rsidRPr="00943D7E">
        <w:rPr>
          <w:rFonts w:ascii="David" w:hAnsi="David" w:cs="David"/>
          <w:sz w:val="24"/>
          <w:szCs w:val="24"/>
          <w:rtl/>
        </w:rPr>
        <w:t xml:space="preserve"> בשריפה</w:t>
      </w:r>
      <w:r>
        <w:rPr>
          <w:rFonts w:ascii="David" w:hAnsi="David" w:cs="David" w:hint="cs"/>
          <w:sz w:val="24"/>
          <w:szCs w:val="24"/>
          <w:rtl/>
        </w:rPr>
        <w:t>,</w:t>
      </w:r>
      <w:r w:rsidRPr="00943D7E">
        <w:rPr>
          <w:rFonts w:ascii="David" w:hAnsi="David" w:cs="David"/>
          <w:sz w:val="24"/>
          <w:szCs w:val="24"/>
          <w:rtl/>
        </w:rPr>
        <w:t xml:space="preserve"> הוי מצוה שחייל </w:t>
      </w:r>
      <w:proofErr w:type="spellStart"/>
      <w:r w:rsidRPr="00943D7E">
        <w:rPr>
          <w:rFonts w:ascii="David" w:hAnsi="David" w:cs="David"/>
          <w:sz w:val="24"/>
          <w:szCs w:val="24"/>
          <w:rtl/>
        </w:rPr>
        <w:t>בהחפצא</w:t>
      </w:r>
      <w:proofErr w:type="spellEnd"/>
      <w:r w:rsidRPr="00943D7E">
        <w:rPr>
          <w:rFonts w:ascii="David" w:hAnsi="David" w:cs="David"/>
          <w:sz w:val="24"/>
          <w:szCs w:val="24"/>
          <w:rtl/>
        </w:rPr>
        <w:t xml:space="preserve"> של החמץ </w:t>
      </w:r>
      <w:proofErr w:type="spellStart"/>
      <w:r w:rsidRPr="00943D7E">
        <w:rPr>
          <w:rFonts w:ascii="David" w:hAnsi="David" w:cs="David"/>
          <w:sz w:val="24"/>
          <w:szCs w:val="24"/>
          <w:rtl/>
        </w:rPr>
        <w:t>דחלה</w:t>
      </w:r>
      <w:proofErr w:type="spellEnd"/>
      <w:r w:rsidRPr="00943D7E">
        <w:rPr>
          <w:rFonts w:ascii="David" w:hAnsi="David" w:cs="David"/>
          <w:sz w:val="24"/>
          <w:szCs w:val="24"/>
          <w:rtl/>
        </w:rPr>
        <w:t xml:space="preserve"> בו דין שריפה</w:t>
      </w:r>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ולענין</w:t>
      </w:r>
      <w:proofErr w:type="spellEnd"/>
      <w:r w:rsidRPr="00943D7E">
        <w:rPr>
          <w:rFonts w:ascii="David" w:hAnsi="David" w:cs="David"/>
          <w:sz w:val="24"/>
          <w:szCs w:val="24"/>
          <w:rtl/>
        </w:rPr>
        <w:t xml:space="preserve"> היתר </w:t>
      </w:r>
      <w:proofErr w:type="spellStart"/>
      <w:r w:rsidRPr="00943D7E">
        <w:rPr>
          <w:rFonts w:ascii="David" w:hAnsi="David" w:cs="David"/>
          <w:sz w:val="24"/>
          <w:szCs w:val="24"/>
          <w:rtl/>
        </w:rPr>
        <w:t>דנעשית</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מצותו</w:t>
      </w:r>
      <w:proofErr w:type="spellEnd"/>
      <w:r>
        <w:rPr>
          <w:rFonts w:ascii="David" w:hAnsi="David" w:cs="David" w:hint="cs"/>
          <w:sz w:val="24"/>
          <w:szCs w:val="24"/>
          <w:rtl/>
        </w:rPr>
        <w:t>,</w:t>
      </w:r>
      <w:r w:rsidRPr="00943D7E">
        <w:rPr>
          <w:rFonts w:ascii="David" w:hAnsi="David" w:cs="David"/>
          <w:sz w:val="24"/>
          <w:szCs w:val="24"/>
          <w:rtl/>
        </w:rPr>
        <w:t xml:space="preserve"> בעינן </w:t>
      </w:r>
      <w:proofErr w:type="spellStart"/>
      <w:r w:rsidRPr="00943D7E">
        <w:rPr>
          <w:rFonts w:ascii="David" w:hAnsi="David" w:cs="David"/>
          <w:sz w:val="24"/>
          <w:szCs w:val="24"/>
          <w:rtl/>
        </w:rPr>
        <w:t>דוקא</w:t>
      </w:r>
      <w:proofErr w:type="spellEnd"/>
      <w:r w:rsidRPr="00943D7E">
        <w:rPr>
          <w:rFonts w:ascii="David" w:hAnsi="David" w:cs="David"/>
          <w:sz w:val="24"/>
          <w:szCs w:val="24"/>
          <w:rtl/>
        </w:rPr>
        <w:t xml:space="preserve"> שיהא נעשית </w:t>
      </w:r>
      <w:proofErr w:type="spellStart"/>
      <w:r w:rsidRPr="00943D7E">
        <w:rPr>
          <w:rFonts w:ascii="David" w:hAnsi="David" w:cs="David"/>
          <w:sz w:val="24"/>
          <w:szCs w:val="24"/>
          <w:rtl/>
        </w:rPr>
        <w:t>מצותו</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בהחפצא</w:t>
      </w:r>
      <w:proofErr w:type="spellEnd"/>
      <w:r>
        <w:rPr>
          <w:rFonts w:ascii="David" w:hAnsi="David" w:cs="David" w:hint="cs"/>
          <w:sz w:val="24"/>
          <w:szCs w:val="24"/>
          <w:rtl/>
        </w:rPr>
        <w:t>,</w:t>
      </w:r>
      <w:r w:rsidRPr="00943D7E">
        <w:rPr>
          <w:rFonts w:ascii="David" w:hAnsi="David" w:cs="David"/>
          <w:sz w:val="24"/>
          <w:szCs w:val="24"/>
          <w:rtl/>
        </w:rPr>
        <w:t xml:space="preserve"> אז ניתר החפץ, ולא כשהבעלים קיימו מצוה </w:t>
      </w:r>
      <w:proofErr w:type="spellStart"/>
      <w:r w:rsidRPr="00943D7E">
        <w:rPr>
          <w:rFonts w:ascii="David" w:hAnsi="David" w:cs="David"/>
          <w:sz w:val="24"/>
          <w:szCs w:val="24"/>
          <w:rtl/>
        </w:rPr>
        <w:t>דרמיא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עלייהו</w:t>
      </w:r>
      <w:proofErr w:type="spellEnd"/>
      <w:r w:rsidRPr="00943D7E">
        <w:rPr>
          <w:rFonts w:ascii="David" w:hAnsi="David" w:cs="David"/>
          <w:sz w:val="24"/>
          <w:szCs w:val="24"/>
          <w:rtl/>
        </w:rPr>
        <w:t xml:space="preserve"> יהא ניתר בזה </w:t>
      </w:r>
      <w:proofErr w:type="spellStart"/>
      <w:r w:rsidRPr="00943D7E">
        <w:rPr>
          <w:rFonts w:ascii="David" w:hAnsi="David" w:cs="David"/>
          <w:sz w:val="24"/>
          <w:szCs w:val="24"/>
          <w:rtl/>
        </w:rPr>
        <w:t>החפצא</w:t>
      </w:r>
      <w:proofErr w:type="spellEnd"/>
      <w:r>
        <w:rPr>
          <w:rFonts w:ascii="David" w:hAnsi="David" w:cs="David" w:hint="cs"/>
          <w:sz w:val="24"/>
          <w:szCs w:val="24"/>
          <w:rtl/>
        </w:rPr>
        <w:t>.</w:t>
      </w:r>
      <w:r w:rsidRPr="00943D7E">
        <w:rPr>
          <w:rFonts w:ascii="David" w:hAnsi="David" w:cs="David"/>
          <w:sz w:val="24"/>
          <w:szCs w:val="24"/>
          <w:rtl/>
        </w:rPr>
        <w:t xml:space="preserve"> וע"כ שפיר מחלק הטור בין השבתתו בכל דבר ובין שריפה, דאם השבתתו בכל דבר</w:t>
      </w:r>
      <w:r>
        <w:rPr>
          <w:rFonts w:ascii="David" w:hAnsi="David" w:cs="David" w:hint="cs"/>
          <w:sz w:val="24"/>
          <w:szCs w:val="24"/>
          <w:rtl/>
        </w:rPr>
        <w:t>-</w:t>
      </w:r>
      <w:r w:rsidRPr="00943D7E">
        <w:rPr>
          <w:rFonts w:ascii="David" w:hAnsi="David" w:cs="David"/>
          <w:sz w:val="24"/>
          <w:szCs w:val="24"/>
          <w:rtl/>
        </w:rPr>
        <w:t xml:space="preserve"> רק הבעלים קיימו מצוה שאין להם חמץ, וע"כ לא הותר האפר</w:t>
      </w:r>
      <w:r>
        <w:rPr>
          <w:rFonts w:ascii="David" w:hAnsi="David" w:cs="David" w:hint="cs"/>
          <w:sz w:val="24"/>
          <w:szCs w:val="24"/>
          <w:rtl/>
        </w:rPr>
        <w:t>.</w:t>
      </w:r>
      <w:r w:rsidRPr="00943D7E">
        <w:rPr>
          <w:rFonts w:ascii="David" w:hAnsi="David" w:cs="David"/>
          <w:sz w:val="24"/>
          <w:szCs w:val="24"/>
          <w:rtl/>
        </w:rPr>
        <w:t xml:space="preserve"> </w:t>
      </w:r>
      <w:proofErr w:type="spellStart"/>
      <w:r w:rsidRPr="00943D7E">
        <w:rPr>
          <w:rFonts w:ascii="David" w:hAnsi="David" w:cs="David"/>
          <w:sz w:val="24"/>
          <w:szCs w:val="24"/>
          <w:rtl/>
        </w:rPr>
        <w:t>משא"כ</w:t>
      </w:r>
      <w:proofErr w:type="spellEnd"/>
      <w:r w:rsidRPr="00943D7E">
        <w:rPr>
          <w:rFonts w:ascii="David" w:hAnsi="David" w:cs="David"/>
          <w:sz w:val="24"/>
          <w:szCs w:val="24"/>
          <w:rtl/>
        </w:rPr>
        <w:t xml:space="preserve"> אם </w:t>
      </w:r>
      <w:proofErr w:type="spellStart"/>
      <w:r w:rsidRPr="00943D7E">
        <w:rPr>
          <w:rFonts w:ascii="David" w:hAnsi="David" w:cs="David"/>
          <w:sz w:val="24"/>
          <w:szCs w:val="24"/>
          <w:rtl/>
        </w:rPr>
        <w:t>מצותו</w:t>
      </w:r>
      <w:proofErr w:type="spellEnd"/>
      <w:r w:rsidRPr="00943D7E">
        <w:rPr>
          <w:rFonts w:ascii="David" w:hAnsi="David" w:cs="David"/>
          <w:sz w:val="24"/>
          <w:szCs w:val="24"/>
          <w:rtl/>
        </w:rPr>
        <w:t xml:space="preserve"> בשריפה </w:t>
      </w:r>
      <w:proofErr w:type="spellStart"/>
      <w:r w:rsidRPr="00943D7E">
        <w:rPr>
          <w:rFonts w:ascii="David" w:hAnsi="David" w:cs="David"/>
          <w:sz w:val="24"/>
          <w:szCs w:val="24"/>
          <w:rtl/>
        </w:rPr>
        <w:t>דנעשה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המצוה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בהחפצא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lastRenderedPageBreak/>
        <w:t>והוי</w:t>
      </w:r>
      <w:proofErr w:type="spellEnd"/>
      <w:r w:rsidRPr="00943D7E">
        <w:rPr>
          <w:rFonts w:ascii="David" w:hAnsi="David" w:cs="David"/>
          <w:sz w:val="24"/>
          <w:szCs w:val="24"/>
          <w:rtl/>
        </w:rPr>
        <w:t xml:space="preserve"> נעשית </w:t>
      </w:r>
      <w:proofErr w:type="spellStart"/>
      <w:r w:rsidRPr="00943D7E">
        <w:rPr>
          <w:rFonts w:ascii="David" w:hAnsi="David" w:cs="David"/>
          <w:sz w:val="24"/>
          <w:szCs w:val="24"/>
          <w:rtl/>
        </w:rPr>
        <w:t>מצותו</w:t>
      </w:r>
      <w:proofErr w:type="spellEnd"/>
      <w:r>
        <w:rPr>
          <w:rFonts w:ascii="David" w:hAnsi="David" w:cs="David" w:hint="cs"/>
          <w:sz w:val="24"/>
          <w:szCs w:val="24"/>
          <w:rtl/>
        </w:rPr>
        <w:t>,</w:t>
      </w:r>
      <w:r w:rsidRPr="00943D7E">
        <w:rPr>
          <w:rFonts w:ascii="David" w:hAnsi="David" w:cs="David"/>
          <w:sz w:val="24"/>
          <w:szCs w:val="24"/>
          <w:rtl/>
        </w:rPr>
        <w:t xml:space="preserve"> ע"כ הותר האפר</w:t>
      </w:r>
      <w:r w:rsidRPr="00943D7E">
        <w:rPr>
          <w:rStyle w:val="a5"/>
          <w:rFonts w:ascii="David" w:hAnsi="David" w:cs="David"/>
          <w:sz w:val="24"/>
          <w:szCs w:val="24"/>
          <w:rtl/>
        </w:rPr>
        <w:footnoteReference w:id="7"/>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כלומר: יש להבין את מחלוקת התנאים כך: לפי רבי יהודה יש לשרוף את החמץ עצמו דווקא ואחר השריפה נעשתה מצוותו והוא מותר. אך לדעת חכמים המצווה היא שלא יהיה לאדם חמץ. לפיכך אין זה משנה כיצד ייפטר ממנו. גם חמץ שנשרף, לא נעשתה מצוותו, אלא שבעליו הצליח להשביתו. לכן הטור אוסר חמץ שנשרף בהנאה. </w:t>
      </w:r>
      <w:r w:rsidRPr="00943D7E">
        <w:rPr>
          <w:rFonts w:asciiTheme="majorBidi" w:hAnsiTheme="majorBidi" w:cstheme="majorBidi"/>
          <w:sz w:val="24"/>
          <w:szCs w:val="24"/>
          <w:rtl/>
        </w:rPr>
        <w:t>אם כן,</w:t>
      </w:r>
      <w:r w:rsidRPr="00943D7E">
        <w:rPr>
          <w:rFonts w:asciiTheme="majorBidi" w:hAnsiTheme="majorBidi" w:cstheme="majorBidi" w:hint="cs"/>
          <w:sz w:val="24"/>
          <w:szCs w:val="24"/>
          <w:rtl/>
        </w:rPr>
        <w:t xml:space="preserve"> שהאפר אסור, יש לתהות</w:t>
      </w:r>
      <w:r w:rsidRPr="00943D7E">
        <w:rPr>
          <w:rFonts w:asciiTheme="majorBidi" w:hAnsiTheme="majorBidi" w:cstheme="majorBidi"/>
          <w:sz w:val="24"/>
          <w:szCs w:val="24"/>
          <w:rtl/>
        </w:rPr>
        <w:t xml:space="preserve"> </w:t>
      </w:r>
      <w:r w:rsidRPr="00943D7E">
        <w:rPr>
          <w:rFonts w:asciiTheme="majorBidi" w:hAnsiTheme="majorBidi" w:cstheme="majorBidi" w:hint="cs"/>
          <w:sz w:val="24"/>
          <w:szCs w:val="24"/>
          <w:rtl/>
        </w:rPr>
        <w:t xml:space="preserve">מדוע </w:t>
      </w:r>
      <w:r w:rsidRPr="00943D7E">
        <w:rPr>
          <w:rFonts w:asciiTheme="majorBidi" w:hAnsiTheme="majorBidi" w:cstheme="majorBidi"/>
          <w:sz w:val="24"/>
          <w:szCs w:val="24"/>
          <w:rtl/>
        </w:rPr>
        <w:t>התיר הרמב"ם לשורפו</w:t>
      </w:r>
      <w:r w:rsidRPr="00943D7E">
        <w:rPr>
          <w:rStyle w:val="a5"/>
          <w:rFonts w:asciiTheme="majorBidi" w:hAnsiTheme="majorBidi" w:cstheme="majorBidi"/>
          <w:sz w:val="24"/>
          <w:szCs w:val="24"/>
          <w:rtl/>
        </w:rPr>
        <w:footnoteReference w:id="8"/>
      </w:r>
      <w:r w:rsidRPr="00943D7E">
        <w:rPr>
          <w:rFonts w:asciiTheme="majorBidi" w:hAnsiTheme="majorBidi" w:cstheme="majorBidi"/>
          <w:sz w:val="24"/>
          <w:szCs w:val="24"/>
          <w:rtl/>
        </w:rPr>
        <w:t>?</w:t>
      </w:r>
      <w:r w:rsidRPr="00943D7E">
        <w:rPr>
          <w:rFonts w:asciiTheme="majorBidi" w:hAnsiTheme="majorBidi" w:cstheme="majorBidi" w:hint="cs"/>
          <w:sz w:val="24"/>
          <w:szCs w:val="24"/>
          <w:rtl/>
        </w:rPr>
        <w:t xml:space="preserve"> </w:t>
      </w:r>
      <w:r w:rsidRPr="00943D7E">
        <w:rPr>
          <w:rFonts w:asciiTheme="majorBidi" w:hAnsiTheme="majorBidi" w:cstheme="majorBidi"/>
          <w:sz w:val="24"/>
          <w:szCs w:val="24"/>
          <w:rtl/>
        </w:rPr>
        <w:t>לשאלה זו נ</w:t>
      </w:r>
      <w:r w:rsidRPr="00943D7E">
        <w:rPr>
          <w:rFonts w:asciiTheme="majorBidi" w:hAnsiTheme="majorBidi" w:cstheme="majorBidi" w:hint="cs"/>
          <w:sz w:val="24"/>
          <w:szCs w:val="24"/>
          <w:rtl/>
        </w:rPr>
        <w:t>י</w:t>
      </w:r>
      <w:r w:rsidRPr="00943D7E">
        <w:rPr>
          <w:rFonts w:asciiTheme="majorBidi" w:hAnsiTheme="majorBidi" w:cstheme="majorBidi"/>
          <w:sz w:val="24"/>
          <w:szCs w:val="24"/>
          <w:rtl/>
        </w:rPr>
        <w:t>תנו מספר תירוצים</w:t>
      </w:r>
      <w:r w:rsidRPr="00943D7E">
        <w:rPr>
          <w:rStyle w:val="a5"/>
          <w:rFonts w:asciiTheme="majorBidi" w:hAnsiTheme="majorBidi" w:cstheme="majorBidi"/>
          <w:sz w:val="24"/>
          <w:szCs w:val="24"/>
          <w:rtl/>
        </w:rPr>
        <w:footnoteReference w:id="9"/>
      </w:r>
      <w:r w:rsidRPr="00943D7E">
        <w:rPr>
          <w:rFonts w:asciiTheme="majorBidi" w:hAnsiTheme="majorBidi" w:cstheme="majorBidi"/>
          <w:sz w:val="24"/>
          <w:szCs w:val="24"/>
          <w:rtl/>
        </w:rPr>
        <w:t>.</w:t>
      </w:r>
      <w:r w:rsidRPr="00943D7E">
        <w:rPr>
          <w:rFonts w:asciiTheme="majorBidi" w:hAnsiTheme="majorBidi" w:cstheme="majorBidi" w:hint="cs"/>
          <w:sz w:val="24"/>
          <w:szCs w:val="24"/>
          <w:rtl/>
        </w:rPr>
        <w:t xml:space="preserve">   </w:t>
      </w:r>
    </w:p>
    <w:p w14:paraId="71F489EA"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 xml:space="preserve">הרב </w:t>
      </w:r>
      <w:proofErr w:type="spellStart"/>
      <w:r w:rsidRPr="00943D7E">
        <w:rPr>
          <w:rFonts w:asciiTheme="majorBidi" w:hAnsiTheme="majorBidi" w:cstheme="majorBidi" w:hint="cs"/>
          <w:sz w:val="24"/>
          <w:szCs w:val="24"/>
          <w:rtl/>
        </w:rPr>
        <w:t>טכורש</w:t>
      </w:r>
      <w:proofErr w:type="spellEnd"/>
      <w:r w:rsidRPr="00943D7E">
        <w:rPr>
          <w:rFonts w:asciiTheme="majorBidi" w:hAnsiTheme="majorBidi" w:cstheme="majorBidi" w:hint="cs"/>
          <w:sz w:val="24"/>
          <w:szCs w:val="24"/>
          <w:rtl/>
        </w:rPr>
        <w:t xml:space="preserve"> מסביר מדוע מותר לשרוף חמץ לפי הרמב"ם. </w:t>
      </w:r>
      <w:r>
        <w:rPr>
          <w:rFonts w:asciiTheme="majorBidi" w:hAnsiTheme="majorBidi" w:cstheme="majorBidi" w:hint="cs"/>
          <w:sz w:val="24"/>
          <w:szCs w:val="24"/>
          <w:rtl/>
        </w:rPr>
        <w:t xml:space="preserve">לגבי משך </w:t>
      </w:r>
      <w:r w:rsidRPr="00943D7E">
        <w:rPr>
          <w:rFonts w:asciiTheme="majorBidi" w:hAnsiTheme="majorBidi" w:cstheme="majorBidi" w:hint="cs"/>
          <w:sz w:val="24"/>
          <w:szCs w:val="24"/>
          <w:rtl/>
        </w:rPr>
        <w:t>תוקף איסור השימוש באפר</w:t>
      </w:r>
      <w:r>
        <w:rPr>
          <w:rFonts w:asciiTheme="majorBidi" w:hAnsiTheme="majorBidi" w:cstheme="majorBidi" w:hint="cs"/>
          <w:sz w:val="24"/>
          <w:szCs w:val="24"/>
          <w:rtl/>
        </w:rPr>
        <w:t>,</w:t>
      </w:r>
      <w:r w:rsidRPr="00943D7E">
        <w:rPr>
          <w:rFonts w:asciiTheme="majorBidi" w:hAnsiTheme="majorBidi" w:cstheme="majorBidi" w:hint="cs"/>
          <w:sz w:val="24"/>
          <w:szCs w:val="24"/>
          <w:rtl/>
        </w:rPr>
        <w:t xml:space="preserve"> נחלקו בעלי התוספות. בסוגייתנו נראה שדעתם לאסור לעולם</w:t>
      </w:r>
      <w:r>
        <w:rPr>
          <w:rFonts w:asciiTheme="majorBidi" w:hAnsiTheme="majorBidi" w:cstheme="majorBidi" w:hint="cs"/>
          <w:sz w:val="24"/>
          <w:szCs w:val="24"/>
          <w:rtl/>
        </w:rPr>
        <w:t xml:space="preserve">, </w:t>
      </w:r>
      <w:r w:rsidRPr="00943D7E">
        <w:rPr>
          <w:rFonts w:asciiTheme="majorBidi" w:hAnsiTheme="majorBidi" w:cstheme="majorBidi" w:hint="cs"/>
          <w:sz w:val="24"/>
          <w:szCs w:val="24"/>
          <w:rtl/>
        </w:rPr>
        <w:t xml:space="preserve">שכתבו: </w:t>
      </w:r>
      <w:r w:rsidRPr="00943D7E">
        <w:rPr>
          <w:rFonts w:ascii="David" w:hAnsi="David" w:cs="David"/>
          <w:sz w:val="24"/>
          <w:szCs w:val="24"/>
          <w:rtl/>
        </w:rPr>
        <w:t>"</w:t>
      </w:r>
      <w:proofErr w:type="spellStart"/>
      <w:r w:rsidRPr="00943D7E">
        <w:rPr>
          <w:rFonts w:ascii="David" w:hAnsi="David" w:cs="David"/>
          <w:sz w:val="24"/>
          <w:szCs w:val="24"/>
          <w:rtl/>
        </w:rPr>
        <w:t>הנקברין</w:t>
      </w:r>
      <w:proofErr w:type="spellEnd"/>
      <w:r w:rsidRPr="00943D7E">
        <w:rPr>
          <w:rFonts w:ascii="David" w:hAnsi="David" w:cs="David"/>
          <w:sz w:val="24"/>
          <w:szCs w:val="24"/>
          <w:rtl/>
        </w:rPr>
        <w:t xml:space="preserve"> דלא הטעין הכתוב לשורפן</w:t>
      </w:r>
      <w:r>
        <w:rPr>
          <w:rFonts w:ascii="David" w:hAnsi="David" w:cs="David" w:hint="cs"/>
          <w:sz w:val="24"/>
          <w:szCs w:val="24"/>
          <w:rtl/>
        </w:rPr>
        <w:t xml:space="preserve">- </w:t>
      </w:r>
      <w:r w:rsidRPr="00943D7E">
        <w:rPr>
          <w:rFonts w:ascii="David" w:hAnsi="David" w:cs="David"/>
          <w:sz w:val="24"/>
          <w:szCs w:val="24"/>
          <w:rtl/>
        </w:rPr>
        <w:t xml:space="preserve">משוך </w:t>
      </w:r>
      <w:proofErr w:type="spellStart"/>
      <w:r w:rsidRPr="00943D7E">
        <w:rPr>
          <w:rFonts w:ascii="David" w:hAnsi="David" w:cs="David"/>
          <w:sz w:val="24"/>
          <w:szCs w:val="24"/>
          <w:rtl/>
        </w:rPr>
        <w:t>איסורייהו</w:t>
      </w:r>
      <w:proofErr w:type="spellEnd"/>
      <w:r w:rsidRPr="00943D7E">
        <w:rPr>
          <w:rFonts w:ascii="David" w:hAnsi="David" w:cs="David"/>
          <w:sz w:val="24"/>
          <w:szCs w:val="24"/>
          <w:rtl/>
        </w:rPr>
        <w:t xml:space="preserve"> לעולם</w:t>
      </w:r>
      <w:r w:rsidRPr="00943D7E">
        <w:rPr>
          <w:rStyle w:val="a5"/>
          <w:rFonts w:ascii="David" w:hAnsi="David" w:cs="David"/>
          <w:sz w:val="24"/>
          <w:szCs w:val="24"/>
          <w:rtl/>
        </w:rPr>
        <w:footnoteReference w:id="10"/>
      </w:r>
      <w:r w:rsidRPr="00943D7E">
        <w:rPr>
          <w:rFonts w:ascii="David" w:hAnsi="David" w:cs="David"/>
          <w:sz w:val="24"/>
          <w:szCs w:val="24"/>
          <w:rtl/>
        </w:rPr>
        <w:t>".</w:t>
      </w:r>
      <w:r w:rsidRPr="00943D7E">
        <w:rPr>
          <w:rFonts w:asciiTheme="majorBidi" w:hAnsiTheme="majorBidi" w:cstheme="majorBidi" w:hint="cs"/>
          <w:sz w:val="24"/>
          <w:szCs w:val="24"/>
          <w:rtl/>
        </w:rPr>
        <w:t xml:space="preserve"> </w:t>
      </w:r>
      <w:r w:rsidRPr="00943D7E">
        <w:rPr>
          <w:rFonts w:asciiTheme="majorBidi" w:hAnsiTheme="majorBidi" w:cs="Times New Roman" w:hint="cs"/>
          <w:sz w:val="24"/>
          <w:szCs w:val="24"/>
          <w:rtl/>
        </w:rPr>
        <w:t>אולם במסכת פסחים</w:t>
      </w:r>
      <w:r w:rsidRPr="00943D7E">
        <w:rPr>
          <w:rStyle w:val="a5"/>
          <w:rFonts w:asciiTheme="majorBidi" w:hAnsiTheme="majorBidi" w:cs="Times New Roman"/>
          <w:sz w:val="24"/>
          <w:szCs w:val="24"/>
          <w:rtl/>
        </w:rPr>
        <w:footnoteReference w:id="11"/>
      </w:r>
      <w:r w:rsidRPr="00943D7E">
        <w:rPr>
          <w:rFonts w:asciiTheme="majorBidi" w:hAnsiTheme="majorBidi" w:cs="Times New Roman"/>
          <w:sz w:val="24"/>
          <w:szCs w:val="24"/>
          <w:rtl/>
        </w:rPr>
        <w:t xml:space="preserve"> </w:t>
      </w:r>
      <w:r w:rsidRPr="00943D7E">
        <w:rPr>
          <w:rFonts w:asciiTheme="majorBidi" w:hAnsiTheme="majorBidi" w:cstheme="majorBidi" w:hint="cs"/>
          <w:sz w:val="24"/>
          <w:szCs w:val="24"/>
          <w:rtl/>
        </w:rPr>
        <w:t>כתבו שאיסורו דרבנן.</w:t>
      </w:r>
    </w:p>
    <w:p w14:paraId="4D5BC520" w14:textId="77777777" w:rsidR="00ED747F" w:rsidRPr="00943D7E" w:rsidRDefault="00ED747F" w:rsidP="00ED747F">
      <w:pPr>
        <w:spacing w:after="0" w:line="360" w:lineRule="auto"/>
        <w:rPr>
          <w:rFonts w:ascii="David" w:hAnsi="David" w:cs="David"/>
          <w:sz w:val="24"/>
          <w:szCs w:val="24"/>
          <w:rtl/>
        </w:rPr>
      </w:pPr>
      <w:r w:rsidRPr="00943D7E">
        <w:rPr>
          <w:rFonts w:asciiTheme="majorBidi" w:hAnsiTheme="majorBidi" w:cstheme="majorBidi" w:hint="cs"/>
          <w:sz w:val="24"/>
          <w:szCs w:val="24"/>
          <w:rtl/>
        </w:rPr>
        <w:t>אם כן, גם אם נניח שאפר חמץ אסור בהנאה</w:t>
      </w:r>
      <w:r>
        <w:rPr>
          <w:rFonts w:asciiTheme="majorBidi" w:hAnsiTheme="majorBidi" w:cstheme="majorBidi" w:hint="cs"/>
          <w:sz w:val="24"/>
          <w:szCs w:val="24"/>
          <w:rtl/>
        </w:rPr>
        <w:t>,</w:t>
      </w:r>
      <w:r w:rsidRPr="00943D7E">
        <w:rPr>
          <w:rFonts w:asciiTheme="majorBidi" w:hAnsiTheme="majorBidi" w:cstheme="majorBidi" w:hint="cs"/>
          <w:sz w:val="24"/>
          <w:szCs w:val="24"/>
          <w:rtl/>
        </w:rPr>
        <w:t xml:space="preserve"> עלינו לבחור בין שני חששות. אם נפורר ונזרה לרוח</w:t>
      </w:r>
      <w:r>
        <w:rPr>
          <w:rFonts w:asciiTheme="majorBidi" w:hAnsiTheme="majorBidi" w:cstheme="majorBidi" w:hint="cs"/>
          <w:sz w:val="24"/>
          <w:szCs w:val="24"/>
          <w:rtl/>
        </w:rPr>
        <w:t>-</w:t>
      </w:r>
      <w:r w:rsidRPr="00943D7E">
        <w:rPr>
          <w:rFonts w:asciiTheme="majorBidi" w:hAnsiTheme="majorBidi" w:cstheme="majorBidi" w:hint="cs"/>
          <w:sz w:val="24"/>
          <w:szCs w:val="24"/>
          <w:rtl/>
        </w:rPr>
        <w:t xml:space="preserve"> עלול מישהו ליהנות מהפירורים. אם נשרוף</w:t>
      </w:r>
      <w:r>
        <w:rPr>
          <w:rFonts w:asciiTheme="majorBidi" w:hAnsiTheme="majorBidi" w:cstheme="majorBidi" w:hint="cs"/>
          <w:sz w:val="24"/>
          <w:szCs w:val="24"/>
          <w:rtl/>
        </w:rPr>
        <w:t>-</w:t>
      </w:r>
      <w:r w:rsidRPr="00943D7E">
        <w:rPr>
          <w:rFonts w:asciiTheme="majorBidi" w:hAnsiTheme="majorBidi" w:cstheme="majorBidi" w:hint="cs"/>
          <w:sz w:val="24"/>
          <w:szCs w:val="24"/>
          <w:rtl/>
        </w:rPr>
        <w:t xml:space="preserve"> עלול מישהו ליהנות מן האפר. לפחות לפי תוספות בפסחים </w:t>
      </w:r>
      <w:r>
        <w:rPr>
          <w:rFonts w:asciiTheme="majorBidi" w:hAnsiTheme="majorBidi" w:cstheme="majorBidi" w:hint="cs"/>
          <w:sz w:val="24"/>
          <w:szCs w:val="24"/>
          <w:rtl/>
        </w:rPr>
        <w:t>,</w:t>
      </w:r>
      <w:r w:rsidRPr="00943D7E">
        <w:rPr>
          <w:rFonts w:asciiTheme="majorBidi" w:hAnsiTheme="majorBidi" w:cstheme="majorBidi" w:hint="cs"/>
          <w:sz w:val="24"/>
          <w:szCs w:val="24"/>
          <w:rtl/>
        </w:rPr>
        <w:t>האיסור השני שממנו אנו חוששים הוא רק מדרבנן, והנאת הפירורים היא מן התורה. ויש להוסיף שחשש ההנאה מן הפירורים שכיח הרבה יותר, לכן "</w:t>
      </w:r>
      <w:r w:rsidRPr="00943D7E">
        <w:rPr>
          <w:rFonts w:ascii="David" w:hAnsi="David" w:cs="David" w:hint="cs"/>
          <w:sz w:val="24"/>
          <w:szCs w:val="24"/>
          <w:rtl/>
        </w:rPr>
        <w:t xml:space="preserve">דעת הרמב"ם לאסור את האפר... ואף על פי כן מתיר לשרוף את החמץ בפסח ולא חושש שמא </w:t>
      </w:r>
      <w:proofErr w:type="spellStart"/>
      <w:r w:rsidRPr="00943D7E">
        <w:rPr>
          <w:rFonts w:ascii="David" w:hAnsi="David" w:cs="David" w:hint="cs"/>
          <w:sz w:val="24"/>
          <w:szCs w:val="24"/>
          <w:rtl/>
        </w:rPr>
        <w:t>יהנה</w:t>
      </w:r>
      <w:proofErr w:type="spellEnd"/>
      <w:r w:rsidRPr="00943D7E">
        <w:rPr>
          <w:rFonts w:ascii="David" w:hAnsi="David" w:cs="David" w:hint="cs"/>
          <w:sz w:val="24"/>
          <w:szCs w:val="24"/>
          <w:rtl/>
        </w:rPr>
        <w:t xml:space="preserve"> באפר, מפני שחכמים מצווים לו לשרוף</w:t>
      </w:r>
      <w:r>
        <w:rPr>
          <w:rFonts w:ascii="David" w:hAnsi="David" w:cs="David" w:hint="cs"/>
          <w:sz w:val="24"/>
          <w:szCs w:val="24"/>
          <w:rtl/>
        </w:rPr>
        <w:t>,</w:t>
      </w:r>
      <w:r w:rsidRPr="00943D7E">
        <w:rPr>
          <w:rFonts w:ascii="David" w:hAnsi="David" w:cs="David" w:hint="cs"/>
          <w:sz w:val="24"/>
          <w:szCs w:val="24"/>
          <w:rtl/>
        </w:rPr>
        <w:t xml:space="preserve"> כדי שלא יכשל בחשש חמור יותר ושכיח יותר דהיינו שיאכל מי שהוא את הפירורים".</w:t>
      </w:r>
    </w:p>
    <w:p w14:paraId="54A644D9"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imes New Roman" w:hint="cs"/>
          <w:sz w:val="24"/>
          <w:szCs w:val="24"/>
          <w:rtl/>
        </w:rPr>
        <w:t xml:space="preserve"> </w:t>
      </w:r>
    </w:p>
    <w:p w14:paraId="09AC2C13" w14:textId="77777777" w:rsidR="00ED747F" w:rsidRPr="00943D7E" w:rsidRDefault="00ED747F" w:rsidP="00ED747F">
      <w:pPr>
        <w:pStyle w:val="a6"/>
        <w:spacing w:after="0" w:line="360" w:lineRule="auto"/>
        <w:rPr>
          <w:rFonts w:asciiTheme="majorBidi" w:hAnsiTheme="majorBidi" w:cstheme="majorBidi"/>
          <w:b/>
          <w:bCs/>
          <w:sz w:val="24"/>
          <w:szCs w:val="24"/>
          <w:u w:val="single"/>
        </w:rPr>
      </w:pPr>
      <w:r w:rsidRPr="00943D7E">
        <w:rPr>
          <w:rFonts w:asciiTheme="majorBidi" w:hAnsiTheme="majorBidi" w:cs="Times New Roman" w:hint="cs"/>
          <w:b/>
          <w:bCs/>
          <w:sz w:val="24"/>
          <w:szCs w:val="24"/>
          <w:u w:val="single"/>
          <w:rtl/>
        </w:rPr>
        <w:t>דברי אגדה</w:t>
      </w:r>
    </w:p>
    <w:p w14:paraId="2D239651" w14:textId="77777777" w:rsidR="00ED747F" w:rsidRPr="00943D7E" w:rsidRDefault="00ED747F" w:rsidP="00ED747F">
      <w:pPr>
        <w:pStyle w:val="a6"/>
        <w:spacing w:after="0" w:line="360" w:lineRule="auto"/>
        <w:rPr>
          <w:rFonts w:asciiTheme="majorBidi" w:hAnsiTheme="majorBidi" w:cstheme="majorBidi"/>
          <w:sz w:val="24"/>
          <w:szCs w:val="24"/>
          <w:rtl/>
        </w:rPr>
      </w:pPr>
      <w:r w:rsidRPr="00943D7E">
        <w:rPr>
          <w:rFonts w:asciiTheme="majorBidi" w:hAnsiTheme="majorBidi" w:cs="Times New Roman"/>
          <w:sz w:val="24"/>
          <w:szCs w:val="24"/>
          <w:rtl/>
        </w:rPr>
        <w:t>תמורה לד</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 xml:space="preserve"> א</w:t>
      </w:r>
    </w:p>
    <w:p w14:paraId="494A6ADB" w14:textId="77777777" w:rsidR="00ED747F" w:rsidRPr="00943D7E" w:rsidRDefault="00ED747F" w:rsidP="00ED747F">
      <w:pPr>
        <w:spacing w:after="0" w:line="360" w:lineRule="auto"/>
        <w:rPr>
          <w:rFonts w:asciiTheme="majorBidi" w:hAnsiTheme="majorBidi" w:cs="Times New Roman"/>
          <w:sz w:val="24"/>
          <w:szCs w:val="24"/>
          <w:rtl/>
        </w:rPr>
      </w:pPr>
      <w:r w:rsidRPr="00943D7E">
        <w:rPr>
          <w:rFonts w:asciiTheme="majorBidi" w:hAnsiTheme="majorBidi" w:cs="Times New Roman"/>
          <w:sz w:val="24"/>
          <w:szCs w:val="24"/>
          <w:rtl/>
        </w:rPr>
        <w:t>תניא: ושמו - בנחת, ושמו - כולו, ושמו - שלא יפזר.</w:t>
      </w:r>
    </w:p>
    <w:p w14:paraId="46F22DB2" w14:textId="77777777" w:rsidR="00ED747F" w:rsidRPr="00943D7E" w:rsidRDefault="00ED747F" w:rsidP="00ED747F">
      <w:pPr>
        <w:pStyle w:val="a6"/>
        <w:numPr>
          <w:ilvl w:val="0"/>
          <w:numId w:val="1"/>
        </w:numPr>
        <w:spacing w:after="0" w:line="360" w:lineRule="auto"/>
        <w:rPr>
          <w:rFonts w:asciiTheme="majorBidi" w:hAnsiTheme="majorBidi" w:cs="Times New Roman"/>
          <w:b/>
          <w:bCs/>
          <w:sz w:val="24"/>
          <w:szCs w:val="24"/>
          <w:rtl/>
        </w:rPr>
      </w:pPr>
      <w:r w:rsidRPr="00943D7E">
        <w:rPr>
          <w:rFonts w:asciiTheme="majorBidi" w:hAnsiTheme="majorBidi" w:cs="Times New Roman" w:hint="cs"/>
          <w:b/>
          <w:bCs/>
          <w:sz w:val="24"/>
          <w:szCs w:val="24"/>
          <w:rtl/>
        </w:rPr>
        <w:t>פשט הגמרא</w:t>
      </w:r>
    </w:p>
    <w:p w14:paraId="53CFF335" w14:textId="77777777" w:rsidR="00ED747F" w:rsidRDefault="00ED747F" w:rsidP="00ED747F">
      <w:pPr>
        <w:spacing w:after="0" w:line="360" w:lineRule="auto"/>
        <w:rPr>
          <w:rFonts w:asciiTheme="majorBidi" w:hAnsiTheme="majorBidi" w:cs="Times New Roman"/>
          <w:sz w:val="24"/>
          <w:szCs w:val="24"/>
          <w:rtl/>
        </w:rPr>
      </w:pPr>
      <w:r w:rsidRPr="00943D7E">
        <w:rPr>
          <w:rFonts w:asciiTheme="majorBidi" w:hAnsiTheme="majorBidi" w:cs="Times New Roman" w:hint="cs"/>
          <w:sz w:val="24"/>
          <w:szCs w:val="24"/>
          <w:rtl/>
        </w:rPr>
        <w:t>רב שמעיה מבאר שבדרך כלל אפר הנשרפים מותר בהנאה. רק אפר של תרומת הדשן נשאר אסור בהנאה. בעניין הדרישה ל</w:t>
      </w:r>
      <w:r>
        <w:rPr>
          <w:rFonts w:asciiTheme="majorBidi" w:hAnsiTheme="majorBidi" w:cs="Times New Roman" w:hint="cs"/>
          <w:sz w:val="24"/>
          <w:szCs w:val="24"/>
          <w:rtl/>
        </w:rPr>
        <w:t xml:space="preserve">שים את </w:t>
      </w:r>
      <w:r w:rsidRPr="00943D7E">
        <w:rPr>
          <w:rFonts w:asciiTheme="majorBidi" w:hAnsiTheme="majorBidi" w:cs="Times New Roman" w:hint="cs"/>
          <w:sz w:val="24"/>
          <w:szCs w:val="24"/>
          <w:rtl/>
        </w:rPr>
        <w:t xml:space="preserve">'כולו', רש"י כתב: </w:t>
      </w:r>
      <w:r w:rsidRPr="00943D7E">
        <w:rPr>
          <w:rFonts w:ascii="David" w:hAnsi="David" w:cs="David"/>
          <w:sz w:val="24"/>
          <w:szCs w:val="24"/>
          <w:rtl/>
        </w:rPr>
        <w:t>"</w:t>
      </w:r>
      <w:proofErr w:type="spellStart"/>
      <w:r w:rsidRPr="00943D7E">
        <w:rPr>
          <w:rFonts w:ascii="David" w:hAnsi="David" w:cs="David"/>
          <w:sz w:val="24"/>
          <w:szCs w:val="24"/>
          <w:rtl/>
        </w:rPr>
        <w:t>דאפר</w:t>
      </w:r>
      <w:proofErr w:type="spellEnd"/>
      <w:r w:rsidRPr="00943D7E">
        <w:rPr>
          <w:rFonts w:ascii="David" w:hAnsi="David" w:cs="David"/>
          <w:sz w:val="24"/>
          <w:szCs w:val="24"/>
          <w:rtl/>
        </w:rPr>
        <w:t xml:space="preserve"> הקדש אסור</w:t>
      </w:r>
      <w:r>
        <w:rPr>
          <w:rFonts w:ascii="David" w:hAnsi="David" w:cs="David" w:hint="cs"/>
          <w:sz w:val="24"/>
          <w:szCs w:val="24"/>
          <w:rtl/>
        </w:rPr>
        <w:t>-</w:t>
      </w:r>
      <w:r w:rsidRPr="00943D7E">
        <w:rPr>
          <w:rFonts w:ascii="David" w:hAnsi="David" w:cs="David"/>
          <w:sz w:val="24"/>
          <w:szCs w:val="24"/>
          <w:rtl/>
        </w:rPr>
        <w:t xml:space="preserve"> במלא קומץ של הדשן </w:t>
      </w:r>
      <w:proofErr w:type="spellStart"/>
      <w:r w:rsidRPr="00943D7E">
        <w:rPr>
          <w:rFonts w:ascii="David" w:hAnsi="David" w:cs="David"/>
          <w:sz w:val="24"/>
          <w:szCs w:val="24"/>
          <w:rtl/>
        </w:rPr>
        <w:lastRenderedPageBreak/>
        <w:t>קאמר</w:t>
      </w:r>
      <w:proofErr w:type="spellEnd"/>
      <w:r w:rsidRPr="00943D7E">
        <w:rPr>
          <w:rStyle w:val="a5"/>
          <w:rFonts w:asciiTheme="majorBidi" w:hAnsiTheme="majorBidi" w:cstheme="majorBidi"/>
          <w:sz w:val="24"/>
          <w:szCs w:val="24"/>
          <w:rtl/>
        </w:rPr>
        <w:footnoteReference w:id="12"/>
      </w:r>
      <w:r w:rsidRPr="00943D7E">
        <w:rPr>
          <w:rFonts w:asciiTheme="majorBidi" w:hAnsiTheme="majorBidi" w:cstheme="majorBidi"/>
          <w:sz w:val="24"/>
          <w:szCs w:val="24"/>
          <w:rtl/>
        </w:rPr>
        <w:t>".</w:t>
      </w:r>
      <w:r w:rsidRPr="00943D7E">
        <w:rPr>
          <w:rFonts w:asciiTheme="majorBidi" w:hAnsiTheme="majorBidi" w:cs="Times New Roman" w:hint="cs"/>
          <w:sz w:val="24"/>
          <w:szCs w:val="24"/>
          <w:rtl/>
        </w:rPr>
        <w:t xml:space="preserve"> מכאן למד הגאון </w:t>
      </w:r>
      <w:proofErr w:type="spellStart"/>
      <w:r w:rsidRPr="00943D7E">
        <w:rPr>
          <w:rFonts w:asciiTheme="majorBidi" w:hAnsiTheme="majorBidi" w:cs="Times New Roman" w:hint="cs"/>
          <w:sz w:val="24"/>
          <w:szCs w:val="24"/>
          <w:rtl/>
        </w:rPr>
        <w:t>מוילנא</w:t>
      </w:r>
      <w:proofErr w:type="spellEnd"/>
      <w:r w:rsidRPr="00943D7E">
        <w:rPr>
          <w:rStyle w:val="a5"/>
          <w:rFonts w:asciiTheme="majorBidi" w:hAnsiTheme="majorBidi" w:cs="Times New Roman"/>
          <w:sz w:val="24"/>
          <w:szCs w:val="24"/>
          <w:rtl/>
        </w:rPr>
        <w:footnoteReference w:id="13"/>
      </w:r>
      <w:r w:rsidRPr="00943D7E">
        <w:rPr>
          <w:rFonts w:asciiTheme="majorBidi" w:hAnsiTheme="majorBidi" w:cs="Times New Roman" w:hint="cs"/>
          <w:sz w:val="24"/>
          <w:szCs w:val="24"/>
          <w:rtl/>
        </w:rPr>
        <w:t xml:space="preserve"> שהחיוב לשים את הכול אצל המזבח חל רק על שיעור קומץ. יש שסברו להפך, שקיימת חובה לשים כל מה שהביא</w:t>
      </w:r>
      <w:r w:rsidRPr="00943D7E">
        <w:rPr>
          <w:rStyle w:val="a5"/>
          <w:rFonts w:asciiTheme="majorBidi" w:hAnsiTheme="majorBidi" w:cs="Times New Roman"/>
          <w:sz w:val="24"/>
          <w:szCs w:val="24"/>
          <w:rtl/>
        </w:rPr>
        <w:footnoteReference w:id="14"/>
      </w:r>
      <w:r w:rsidRPr="00943D7E">
        <w:rPr>
          <w:rFonts w:asciiTheme="majorBidi" w:hAnsiTheme="majorBidi" w:cs="Times New Roman" w:hint="cs"/>
          <w:sz w:val="24"/>
          <w:szCs w:val="24"/>
          <w:rtl/>
        </w:rPr>
        <w:t xml:space="preserve">. רבנו גרשום כורך יחדיו את הדרישה הראשונה והשלישית בגמרא: </w:t>
      </w:r>
      <w:r w:rsidRPr="00943D7E">
        <w:rPr>
          <w:rFonts w:ascii="David" w:hAnsi="David" w:cs="David"/>
          <w:sz w:val="24"/>
          <w:szCs w:val="24"/>
          <w:rtl/>
        </w:rPr>
        <w:t xml:space="preserve">"בנחת </w:t>
      </w:r>
      <w:r w:rsidRPr="00943D7E">
        <w:rPr>
          <w:rFonts w:ascii="David" w:hAnsi="David" w:cs="David" w:hint="cs"/>
          <w:sz w:val="24"/>
          <w:szCs w:val="24"/>
          <w:rtl/>
        </w:rPr>
        <w:t xml:space="preserve">- </w:t>
      </w:r>
      <w:r w:rsidRPr="00943D7E">
        <w:rPr>
          <w:rFonts w:ascii="David" w:hAnsi="David" w:cs="David"/>
          <w:sz w:val="24"/>
          <w:szCs w:val="24"/>
          <w:rtl/>
        </w:rPr>
        <w:t>שלא יפזר".</w:t>
      </w:r>
      <w:r w:rsidRPr="00943D7E">
        <w:rPr>
          <w:rFonts w:asciiTheme="majorBidi" w:hAnsiTheme="majorBidi" w:cs="Times New Roman" w:hint="cs"/>
          <w:sz w:val="24"/>
          <w:szCs w:val="24"/>
          <w:rtl/>
        </w:rPr>
        <w:t xml:space="preserve"> אולם הרמב"ם מוסיף דרישה נוספת בהלכה האחרונה: </w:t>
      </w:r>
      <w:r w:rsidRPr="00943D7E">
        <w:rPr>
          <w:rFonts w:ascii="David" w:hAnsi="David" w:cs="David"/>
          <w:sz w:val="24"/>
          <w:szCs w:val="24"/>
          <w:rtl/>
        </w:rPr>
        <w:t>"שלא י</w:t>
      </w:r>
      <w:r w:rsidRPr="00C825C9">
        <w:rPr>
          <w:rFonts w:ascii="David" w:hAnsi="David" w:cs="David"/>
          <w:b/>
          <w:bCs/>
          <w:sz w:val="24"/>
          <w:szCs w:val="24"/>
          <w:rtl/>
        </w:rPr>
        <w:t>ת</w:t>
      </w:r>
      <w:r w:rsidRPr="00943D7E">
        <w:rPr>
          <w:rFonts w:ascii="David" w:hAnsi="David" w:cs="David"/>
          <w:sz w:val="24"/>
          <w:szCs w:val="24"/>
          <w:rtl/>
        </w:rPr>
        <w:t>פזר, כלומר שלא ישימנו במקום משב הרוחות או זרמי הנחלים ודומיהן, אלא יוצנע במקומו המוכן לו</w:t>
      </w:r>
      <w:r w:rsidRPr="00943D7E">
        <w:rPr>
          <w:rStyle w:val="a5"/>
          <w:rFonts w:ascii="David" w:hAnsi="David" w:cs="David"/>
          <w:sz w:val="24"/>
          <w:szCs w:val="24"/>
          <w:rtl/>
        </w:rPr>
        <w:footnoteReference w:id="15"/>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נראה שהרמב"ם גרס: </w:t>
      </w:r>
      <w:r w:rsidRPr="00943D7E">
        <w:rPr>
          <w:rFonts w:asciiTheme="majorBidi" w:hAnsiTheme="majorBidi" w:cs="Times New Roman" w:hint="cs"/>
          <w:sz w:val="24"/>
          <w:szCs w:val="24"/>
          <w:rtl/>
        </w:rPr>
        <w:t>'</w:t>
      </w:r>
      <w:r w:rsidRPr="00943D7E">
        <w:rPr>
          <w:rFonts w:asciiTheme="majorBidi" w:hAnsiTheme="majorBidi" w:cs="Times New Roman"/>
          <w:sz w:val="24"/>
          <w:szCs w:val="24"/>
          <w:rtl/>
        </w:rPr>
        <w:t>שלא יתפזר</w:t>
      </w:r>
      <w:r w:rsidRPr="00943D7E">
        <w:rPr>
          <w:rFonts w:asciiTheme="majorBidi" w:hAnsiTheme="majorBidi" w:cs="Times New Roman" w:hint="cs"/>
          <w:sz w:val="24"/>
          <w:szCs w:val="24"/>
          <w:rtl/>
        </w:rPr>
        <w:t>'</w:t>
      </w:r>
      <w:r w:rsidRPr="00943D7E">
        <w:rPr>
          <w:rFonts w:asciiTheme="majorBidi" w:hAnsiTheme="majorBidi" w:cstheme="majorBidi" w:hint="cs"/>
          <w:sz w:val="24"/>
          <w:szCs w:val="24"/>
          <w:rtl/>
        </w:rPr>
        <w:t>. לפי ביאור הרמב"ם מובנת היטב</w:t>
      </w:r>
      <w:r>
        <w:rPr>
          <w:rFonts w:asciiTheme="majorBidi" w:hAnsiTheme="majorBidi" w:cstheme="majorBidi" w:hint="cs"/>
          <w:sz w:val="24"/>
          <w:szCs w:val="24"/>
          <w:rtl/>
        </w:rPr>
        <w:t xml:space="preserve"> הוכח</w:t>
      </w:r>
      <w:r w:rsidRPr="00943D7E">
        <w:rPr>
          <w:rFonts w:asciiTheme="majorBidi" w:hAnsiTheme="majorBidi" w:cstheme="majorBidi" w:hint="cs"/>
          <w:sz w:val="24"/>
          <w:szCs w:val="24"/>
          <w:rtl/>
        </w:rPr>
        <w:t>ת הגמרא שדשן אסור בהנאה, מאחר שיש להקפיד על הישארו במקום גם לאחר תום הפעולה</w:t>
      </w:r>
      <w:r w:rsidRPr="00943D7E">
        <w:rPr>
          <w:rStyle w:val="a5"/>
          <w:rFonts w:asciiTheme="majorBidi" w:hAnsiTheme="majorBidi" w:cstheme="majorBidi"/>
          <w:sz w:val="24"/>
          <w:szCs w:val="24"/>
          <w:rtl/>
        </w:rPr>
        <w:footnoteReference w:id="16"/>
      </w:r>
      <w:r w:rsidRPr="00943D7E">
        <w:rPr>
          <w:rFonts w:asciiTheme="majorBidi" w:hAnsiTheme="majorBidi" w:cstheme="majorBidi" w:hint="cs"/>
          <w:sz w:val="24"/>
          <w:szCs w:val="24"/>
          <w:rtl/>
        </w:rPr>
        <w:t>.</w:t>
      </w:r>
    </w:p>
    <w:p w14:paraId="6BB22785" w14:textId="77777777" w:rsidR="00ED747F" w:rsidRPr="00943D7E" w:rsidRDefault="00ED747F" w:rsidP="00ED747F">
      <w:pPr>
        <w:spacing w:after="0" w:line="360" w:lineRule="auto"/>
        <w:rPr>
          <w:rFonts w:asciiTheme="majorBidi" w:hAnsiTheme="majorBidi" w:cs="Times New Roman"/>
          <w:sz w:val="24"/>
          <w:szCs w:val="24"/>
          <w:rtl/>
        </w:rPr>
      </w:pPr>
    </w:p>
    <w:p w14:paraId="2CA30F68" w14:textId="77777777" w:rsidR="00ED747F" w:rsidRPr="00943D7E" w:rsidRDefault="00ED747F" w:rsidP="00ED747F">
      <w:pPr>
        <w:pStyle w:val="a6"/>
        <w:numPr>
          <w:ilvl w:val="0"/>
          <w:numId w:val="1"/>
        </w:numPr>
        <w:spacing w:after="0" w:line="360" w:lineRule="auto"/>
        <w:rPr>
          <w:rFonts w:asciiTheme="majorBidi" w:hAnsiTheme="majorBidi" w:cs="Times New Roman"/>
          <w:b/>
          <w:bCs/>
          <w:sz w:val="24"/>
          <w:szCs w:val="24"/>
          <w:rtl/>
        </w:rPr>
      </w:pPr>
      <w:r w:rsidRPr="00943D7E">
        <w:rPr>
          <w:rFonts w:asciiTheme="majorBidi" w:hAnsiTheme="majorBidi" w:cs="Times New Roman" w:hint="cs"/>
          <w:b/>
          <w:bCs/>
          <w:sz w:val="24"/>
          <w:szCs w:val="24"/>
          <w:rtl/>
        </w:rPr>
        <w:t>שימה לעומת נתינה</w:t>
      </w:r>
    </w:p>
    <w:p w14:paraId="0692C673"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imes New Roman" w:hint="cs"/>
          <w:sz w:val="24"/>
          <w:szCs w:val="24"/>
          <w:rtl/>
        </w:rPr>
        <w:t>המסכת מסיימת בדיני שימת הדשן, ומציעה שלושה קריטריונים לשימה.</w:t>
      </w:r>
      <w:r w:rsidRPr="00943D7E">
        <w:rPr>
          <w:rFonts w:asciiTheme="majorBidi" w:hAnsiTheme="majorBidi" w:cstheme="majorBidi" w:hint="cs"/>
          <w:sz w:val="24"/>
          <w:szCs w:val="24"/>
          <w:rtl/>
        </w:rPr>
        <w:t xml:space="preserve"> נחת, שלמות וריכוז.</w:t>
      </w:r>
    </w:p>
    <w:p w14:paraId="47D3F00F"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w:t>
      </w:r>
      <w:r w:rsidRPr="00943D7E">
        <w:rPr>
          <w:rFonts w:ascii="David" w:hAnsi="David" w:cs="David" w:hint="cs"/>
          <w:sz w:val="24"/>
          <w:szCs w:val="24"/>
          <w:rtl/>
        </w:rPr>
        <w:t>רוצים להדגיש במילה זו על קביעות ויציבות הדבר... תכנון וביצוע מראש... שלושה גורמים ליציבות ושלמות כזאת: האחד שלא יניח את הדבר בפזיזות ובלי סדר... שנית שלא יעשה את הדבר למקוטעין... ושלישית שלא יפזר כלומר, אם כי שיש דבר שלם</w:t>
      </w:r>
      <w:r>
        <w:rPr>
          <w:rFonts w:ascii="David" w:hAnsi="David" w:cs="David" w:hint="cs"/>
          <w:sz w:val="24"/>
          <w:szCs w:val="24"/>
          <w:rtl/>
        </w:rPr>
        <w:t>,</w:t>
      </w:r>
      <w:r w:rsidRPr="00943D7E">
        <w:rPr>
          <w:rFonts w:ascii="David" w:hAnsi="David" w:cs="David" w:hint="cs"/>
          <w:sz w:val="24"/>
          <w:szCs w:val="24"/>
          <w:rtl/>
        </w:rPr>
        <w:t xml:space="preserve"> אבל השלמות הזאת היא במפוזר</w:t>
      </w:r>
      <w:r w:rsidRPr="00943D7E">
        <w:rPr>
          <w:rStyle w:val="a5"/>
          <w:rFonts w:ascii="David" w:hAnsi="David" w:cs="David"/>
          <w:sz w:val="24"/>
          <w:szCs w:val="24"/>
          <w:rtl/>
        </w:rPr>
        <w:footnoteReference w:id="17"/>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בעל 'תורה תמימה', הרב ברוך </w:t>
      </w:r>
      <w:proofErr w:type="spellStart"/>
      <w:r w:rsidRPr="00943D7E">
        <w:rPr>
          <w:rFonts w:asciiTheme="majorBidi" w:hAnsiTheme="majorBidi" w:cstheme="majorBidi" w:hint="cs"/>
          <w:sz w:val="24"/>
          <w:szCs w:val="24"/>
          <w:rtl/>
        </w:rPr>
        <w:t>עפשטיין</w:t>
      </w:r>
      <w:proofErr w:type="spellEnd"/>
      <w:r w:rsidRPr="00943D7E">
        <w:rPr>
          <w:rFonts w:asciiTheme="majorBidi" w:hAnsiTheme="majorBidi" w:cstheme="majorBidi" w:hint="cs"/>
          <w:sz w:val="24"/>
          <w:szCs w:val="24"/>
          <w:rtl/>
        </w:rPr>
        <w:t xml:space="preserve"> מברר את חשיבות ה'שימה' לעומת 'נתינה'. </w:t>
      </w:r>
    </w:p>
    <w:p w14:paraId="28AD57D3" w14:textId="77777777" w:rsidR="00ED747F" w:rsidRPr="00943D7E" w:rsidRDefault="00ED747F" w:rsidP="00ED747F">
      <w:pPr>
        <w:spacing w:after="0" w:line="360" w:lineRule="auto"/>
        <w:rPr>
          <w:rFonts w:ascii="David" w:hAnsi="David" w:cs="David"/>
          <w:sz w:val="24"/>
          <w:szCs w:val="24"/>
          <w:rtl/>
        </w:rPr>
      </w:pPr>
      <w:r w:rsidRPr="00943D7E">
        <w:rPr>
          <w:rFonts w:ascii="David" w:hAnsi="David" w:cs="David" w:hint="cs"/>
          <w:sz w:val="24"/>
          <w:szCs w:val="24"/>
          <w:rtl/>
        </w:rPr>
        <w:t>"הפועל שימה יונח על ההנחה במנוחה ובקיבוץ. וכמו</w:t>
      </w:r>
      <w:r>
        <w:rPr>
          <w:rFonts w:ascii="David" w:hAnsi="David" w:cs="David" w:hint="cs"/>
          <w:sz w:val="24"/>
          <w:szCs w:val="24"/>
          <w:rtl/>
        </w:rPr>
        <w:t>:</w:t>
      </w:r>
      <w:r w:rsidRPr="00943D7E">
        <w:rPr>
          <w:rFonts w:ascii="David" w:hAnsi="David" w:cs="David" w:hint="cs"/>
          <w:sz w:val="24"/>
          <w:szCs w:val="24"/>
          <w:rtl/>
        </w:rPr>
        <w:t xml:space="preserve"> </w:t>
      </w:r>
      <w:r>
        <w:rPr>
          <w:rFonts w:ascii="David" w:hAnsi="David" w:cs="David" w:hint="cs"/>
          <w:sz w:val="24"/>
          <w:szCs w:val="24"/>
          <w:rtl/>
        </w:rPr>
        <w:t>'</w:t>
      </w:r>
      <w:r w:rsidRPr="00943D7E">
        <w:rPr>
          <w:rFonts w:ascii="David" w:hAnsi="David" w:cs="David" w:hint="cs"/>
          <w:sz w:val="24"/>
          <w:szCs w:val="24"/>
          <w:rtl/>
        </w:rPr>
        <w:t xml:space="preserve">שם </w:t>
      </w:r>
      <w:proofErr w:type="spellStart"/>
      <w:r w:rsidRPr="00943D7E">
        <w:rPr>
          <w:rFonts w:ascii="David" w:hAnsi="David" w:cs="David" w:hint="cs"/>
          <w:sz w:val="24"/>
          <w:szCs w:val="24"/>
          <w:rtl/>
        </w:rPr>
        <w:t>שם</w:t>
      </w:r>
      <w:proofErr w:type="spellEnd"/>
      <w:r w:rsidRPr="00943D7E">
        <w:rPr>
          <w:rFonts w:ascii="David" w:hAnsi="David" w:cs="David" w:hint="cs"/>
          <w:sz w:val="24"/>
          <w:szCs w:val="24"/>
          <w:rtl/>
        </w:rPr>
        <w:t xml:space="preserve"> לו חוק ומשפט</w:t>
      </w:r>
      <w:r>
        <w:rPr>
          <w:rFonts w:ascii="David" w:hAnsi="David" w:cs="David" w:hint="cs"/>
          <w:sz w:val="24"/>
          <w:szCs w:val="24"/>
          <w:rtl/>
        </w:rPr>
        <w:t>'</w:t>
      </w:r>
      <w:r w:rsidRPr="00943D7E">
        <w:rPr>
          <w:rFonts w:ascii="David" w:hAnsi="David" w:cs="David" w:hint="cs"/>
          <w:sz w:val="24"/>
          <w:szCs w:val="24"/>
          <w:rtl/>
        </w:rPr>
        <w:t xml:space="preserve">, </w:t>
      </w:r>
      <w:r>
        <w:rPr>
          <w:rFonts w:ascii="David" w:hAnsi="David" w:cs="David" w:hint="cs"/>
          <w:sz w:val="24"/>
          <w:szCs w:val="24"/>
          <w:rtl/>
        </w:rPr>
        <w:t>'</w:t>
      </w:r>
      <w:r w:rsidRPr="00943D7E">
        <w:rPr>
          <w:rFonts w:ascii="David" w:hAnsi="David" w:cs="David" w:hint="cs"/>
          <w:sz w:val="24"/>
          <w:szCs w:val="24"/>
          <w:rtl/>
        </w:rPr>
        <w:t>ושם דרך</w:t>
      </w:r>
      <w:r>
        <w:rPr>
          <w:rFonts w:ascii="David" w:hAnsi="David" w:cs="David" w:hint="cs"/>
          <w:sz w:val="24"/>
          <w:szCs w:val="24"/>
          <w:rtl/>
        </w:rPr>
        <w:t>'</w:t>
      </w:r>
      <w:r w:rsidRPr="00943D7E">
        <w:rPr>
          <w:rStyle w:val="a5"/>
          <w:rFonts w:ascii="David" w:hAnsi="David" w:cs="David"/>
          <w:sz w:val="24"/>
          <w:szCs w:val="24"/>
          <w:rtl/>
        </w:rPr>
        <w:footnoteReference w:id="18"/>
      </w:r>
      <w:r w:rsidRPr="00943D7E">
        <w:rPr>
          <w:rFonts w:ascii="David" w:hAnsi="David" w:cs="David" w:hint="cs"/>
          <w:sz w:val="24"/>
          <w:szCs w:val="24"/>
          <w:rtl/>
        </w:rPr>
        <w:t>".</w:t>
      </w:r>
    </w:p>
    <w:p w14:paraId="1D0F1478"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sz w:val="24"/>
          <w:szCs w:val="24"/>
          <w:rtl/>
        </w:rPr>
        <w:t xml:space="preserve">שימה מבטאת יתר כוונה ודיוק. למשל: </w:t>
      </w:r>
    </w:p>
    <w:p w14:paraId="6690F8C3" w14:textId="77777777" w:rsidR="00ED747F" w:rsidRPr="00943D7E" w:rsidRDefault="00ED747F" w:rsidP="00ED747F">
      <w:pPr>
        <w:spacing w:after="0" w:line="360" w:lineRule="auto"/>
        <w:rPr>
          <w:rFonts w:asciiTheme="minorBidi" w:hAnsiTheme="minorBidi"/>
          <w:rtl/>
        </w:rPr>
      </w:pPr>
      <w:r w:rsidRPr="00943D7E">
        <w:rPr>
          <w:rFonts w:ascii="David" w:hAnsi="David" w:cs="David" w:hint="cs"/>
          <w:sz w:val="24"/>
          <w:szCs w:val="24"/>
          <w:rtl/>
        </w:rPr>
        <w:t>"</w:t>
      </w:r>
      <w:r w:rsidRPr="00943D7E">
        <w:rPr>
          <w:rFonts w:ascii="David" w:hAnsi="David" w:cs="David"/>
          <w:sz w:val="24"/>
          <w:szCs w:val="24"/>
          <w:rtl/>
        </w:rPr>
        <w:t xml:space="preserve">(יד) </w:t>
      </w:r>
      <w:proofErr w:type="spellStart"/>
      <w:r w:rsidRPr="00943D7E">
        <w:rPr>
          <w:rFonts w:ascii="David" w:hAnsi="David" w:cs="David"/>
          <w:sz w:val="24"/>
          <w:szCs w:val="24"/>
          <w:rtl/>
        </w:rPr>
        <w:t>וַיַּשְׁכֵּ֣ם</w:t>
      </w:r>
      <w:proofErr w:type="spellEnd"/>
      <w:r w:rsidRPr="00943D7E">
        <w:rPr>
          <w:rFonts w:ascii="David" w:hAnsi="David" w:cs="David"/>
          <w:sz w:val="24"/>
          <w:szCs w:val="24"/>
          <w:rtl/>
        </w:rPr>
        <w:t xml:space="preserve"> אַבְרָהָ֣ם׀ בַּבֹּ֡קֶר </w:t>
      </w:r>
      <w:proofErr w:type="spellStart"/>
      <w:r w:rsidRPr="00943D7E">
        <w:rPr>
          <w:rFonts w:ascii="David" w:hAnsi="David" w:cs="David"/>
          <w:sz w:val="24"/>
          <w:szCs w:val="24"/>
          <w:rtl/>
        </w:rPr>
        <w:t>וַיִּֽקַּֽח־לֶחֶם</w:t>
      </w:r>
      <w:proofErr w:type="spellEnd"/>
      <w:r w:rsidRPr="00943D7E">
        <w:rPr>
          <w:rFonts w:ascii="David" w:hAnsi="David" w:cs="David"/>
          <w:sz w:val="24"/>
          <w:szCs w:val="24"/>
          <w:rtl/>
        </w:rPr>
        <w:t xml:space="preserve">֩ וְחֵ֨מַת מַ֜יִם </w:t>
      </w:r>
      <w:proofErr w:type="spellStart"/>
      <w:r w:rsidRPr="00943D7E">
        <w:rPr>
          <w:rFonts w:ascii="David" w:hAnsi="David" w:cs="David"/>
          <w:sz w:val="24"/>
          <w:szCs w:val="24"/>
          <w:rtl/>
        </w:rPr>
        <w:t>ו</w:t>
      </w:r>
      <w:r w:rsidRPr="00943D7E">
        <w:rPr>
          <w:rFonts w:ascii="David" w:hAnsi="David" w:cs="David"/>
          <w:b/>
          <w:bCs/>
          <w:sz w:val="24"/>
          <w:szCs w:val="24"/>
          <w:rtl/>
        </w:rPr>
        <w:t>ַיִּתֵּ֣ן</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אֶל־הָ֠גָר</w:t>
      </w:r>
      <w:proofErr w:type="spellEnd"/>
      <w:r w:rsidRPr="00943D7E">
        <w:rPr>
          <w:rFonts w:ascii="David" w:hAnsi="David" w:cs="David"/>
          <w:sz w:val="24"/>
          <w:szCs w:val="24"/>
          <w:rtl/>
        </w:rPr>
        <w:t xml:space="preserve"> </w:t>
      </w:r>
      <w:r w:rsidRPr="00943D7E">
        <w:rPr>
          <w:rFonts w:ascii="David" w:hAnsi="David" w:cs="David"/>
          <w:b/>
          <w:bCs/>
          <w:sz w:val="24"/>
          <w:szCs w:val="24"/>
          <w:rtl/>
        </w:rPr>
        <w:t>שָׂ֧ם</w:t>
      </w:r>
      <w:r w:rsidRPr="00943D7E">
        <w:rPr>
          <w:rFonts w:ascii="David" w:hAnsi="David" w:cs="David"/>
          <w:sz w:val="24"/>
          <w:szCs w:val="24"/>
          <w:rtl/>
        </w:rPr>
        <w:t xml:space="preserve"> </w:t>
      </w:r>
      <w:proofErr w:type="spellStart"/>
      <w:r w:rsidRPr="00943D7E">
        <w:rPr>
          <w:rFonts w:ascii="David" w:hAnsi="David" w:cs="David"/>
          <w:sz w:val="24"/>
          <w:szCs w:val="24"/>
          <w:rtl/>
        </w:rPr>
        <w:t>עַל־שִׁכְמָ֛ה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וְאֶת־הַיֶּ֖לֶד</w:t>
      </w:r>
      <w:proofErr w:type="spellEnd"/>
      <w:r w:rsidRPr="00943D7E">
        <w:rPr>
          <w:rFonts w:ascii="David" w:hAnsi="David" w:cs="David"/>
          <w:sz w:val="24"/>
          <w:szCs w:val="24"/>
          <w:rtl/>
        </w:rPr>
        <w:t xml:space="preserve"> וַֽיְשַׁלְּחֶ֑הָ וַתֵּ֣לֶךְ </w:t>
      </w:r>
      <w:proofErr w:type="spellStart"/>
      <w:r w:rsidRPr="00943D7E">
        <w:rPr>
          <w:rFonts w:ascii="David" w:hAnsi="David" w:cs="David"/>
          <w:sz w:val="24"/>
          <w:szCs w:val="24"/>
          <w:rtl/>
        </w:rPr>
        <w:t>וַתֵּ֔תַע</w:t>
      </w:r>
      <w:proofErr w:type="spellEnd"/>
      <w:r w:rsidRPr="00943D7E">
        <w:rPr>
          <w:rFonts w:ascii="David" w:hAnsi="David" w:cs="David"/>
          <w:sz w:val="24"/>
          <w:szCs w:val="24"/>
          <w:rtl/>
        </w:rPr>
        <w:t xml:space="preserve"> בְּמִדְבַּ֖ר בְּאֵ֥ר שָֽׁבַע</w:t>
      </w:r>
      <w:r w:rsidRPr="00943D7E">
        <w:rPr>
          <w:rStyle w:val="a5"/>
          <w:rFonts w:ascii="David" w:hAnsi="David" w:cs="David"/>
          <w:sz w:val="24"/>
          <w:szCs w:val="24"/>
          <w:rtl/>
        </w:rPr>
        <w:footnoteReference w:id="19"/>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מכאן ניתן ללמוד את תשומת ליבו החיובית של אברהם, ששם עליה את המצרכים </w:t>
      </w:r>
      <w:r w:rsidRPr="00943D7E">
        <w:rPr>
          <w:rFonts w:ascii="David" w:hAnsi="David" w:cs="David" w:hint="cs"/>
          <w:sz w:val="24"/>
          <w:szCs w:val="24"/>
          <w:rtl/>
        </w:rPr>
        <w:t xml:space="preserve">"באופן שלא ... יכבידו עליה". </w:t>
      </w:r>
      <w:r w:rsidRPr="00943D7E">
        <w:rPr>
          <w:rFonts w:asciiTheme="majorBidi" w:hAnsiTheme="majorBidi" w:cstheme="majorBidi" w:hint="cs"/>
          <w:sz w:val="24"/>
          <w:szCs w:val="24"/>
          <w:rtl/>
        </w:rPr>
        <w:t>ב'תוספת ברכה' מבסס מדרשים נוספים על פי ההבדל בין שתי המילים. כשכתוב 'נתינה' לבדה, יש בכך כדי להנמיך את הדרישות: "</w:t>
      </w:r>
      <w:proofErr w:type="spellStart"/>
      <w:r w:rsidRPr="00943D7E">
        <w:rPr>
          <w:rFonts w:asciiTheme="minorBidi" w:hAnsiTheme="minorBidi"/>
          <w:rtl/>
        </w:rPr>
        <w:t>כּי־יִקַּ֥ח</w:t>
      </w:r>
      <w:proofErr w:type="spellEnd"/>
      <w:r w:rsidRPr="00943D7E">
        <w:rPr>
          <w:rFonts w:asciiTheme="minorBidi" w:hAnsiTheme="minorBidi"/>
          <w:rtl/>
        </w:rPr>
        <w:t xml:space="preserve"> אִ֛ישׁ </w:t>
      </w:r>
      <w:proofErr w:type="spellStart"/>
      <w:r w:rsidRPr="00943D7E">
        <w:rPr>
          <w:rFonts w:asciiTheme="minorBidi" w:hAnsiTheme="minorBidi"/>
          <w:rtl/>
        </w:rPr>
        <w:t>אִשָּׁ֖ה</w:t>
      </w:r>
      <w:proofErr w:type="spellEnd"/>
      <w:r w:rsidRPr="00943D7E">
        <w:rPr>
          <w:rFonts w:asciiTheme="minorBidi" w:hAnsiTheme="minorBidi"/>
          <w:rtl/>
        </w:rPr>
        <w:t xml:space="preserve"> וּבְעָלָ֑הּ וְהָיָ֞ה </w:t>
      </w:r>
      <w:proofErr w:type="spellStart"/>
      <w:r w:rsidRPr="00943D7E">
        <w:rPr>
          <w:rFonts w:asciiTheme="minorBidi" w:hAnsiTheme="minorBidi"/>
          <w:rtl/>
        </w:rPr>
        <w:t>אִם־לֹ֧א</w:t>
      </w:r>
      <w:proofErr w:type="spellEnd"/>
      <w:r w:rsidRPr="00943D7E">
        <w:rPr>
          <w:rFonts w:asciiTheme="minorBidi" w:hAnsiTheme="minorBidi"/>
          <w:rtl/>
        </w:rPr>
        <w:t xml:space="preserve"> </w:t>
      </w:r>
      <w:proofErr w:type="spellStart"/>
      <w:r w:rsidRPr="00943D7E">
        <w:rPr>
          <w:rFonts w:asciiTheme="minorBidi" w:hAnsiTheme="minorBidi"/>
          <w:rtl/>
        </w:rPr>
        <w:t>תִמְצָא־חֵ֣ן</w:t>
      </w:r>
      <w:proofErr w:type="spellEnd"/>
      <w:r w:rsidRPr="00943D7E">
        <w:rPr>
          <w:rFonts w:asciiTheme="minorBidi" w:hAnsiTheme="minorBidi"/>
          <w:rtl/>
        </w:rPr>
        <w:t xml:space="preserve"> בְּעֵינָ֗יו </w:t>
      </w:r>
      <w:proofErr w:type="spellStart"/>
      <w:r w:rsidRPr="00943D7E">
        <w:rPr>
          <w:rFonts w:asciiTheme="minorBidi" w:hAnsiTheme="minorBidi"/>
          <w:rtl/>
        </w:rPr>
        <w:t>כִּי־מָ֤צָא</w:t>
      </w:r>
      <w:proofErr w:type="spellEnd"/>
      <w:r w:rsidRPr="00943D7E">
        <w:rPr>
          <w:rFonts w:asciiTheme="minorBidi" w:hAnsiTheme="minorBidi"/>
          <w:rtl/>
        </w:rPr>
        <w:t xml:space="preserve"> בָהּ֙ עֶרְוַ֣ת דָּבָ֔ר וְכָ֨תַב לָ֜הּ סֵ֤פֶר כְּרִיתֻת֙ וְנָתַ֣ן בְּיָדָ֔הּ וְשִׁלְּחָ֖הּ מִבֵּיתֽוֹ</w:t>
      </w:r>
      <w:r w:rsidRPr="00943D7E">
        <w:rPr>
          <w:rStyle w:val="a5"/>
          <w:rFonts w:asciiTheme="minorBidi" w:hAnsiTheme="minorBidi"/>
          <w:rtl/>
        </w:rPr>
        <w:footnoteReference w:id="20"/>
      </w:r>
      <w:r w:rsidRPr="00943D7E">
        <w:rPr>
          <w:rFonts w:asciiTheme="minorBidi" w:hAnsiTheme="minorBidi" w:hint="cs"/>
          <w:rtl/>
        </w:rPr>
        <w:t>".</w:t>
      </w:r>
    </w:p>
    <w:p w14:paraId="62A44161" w14:textId="77777777" w:rsidR="00ED747F" w:rsidRDefault="00ED747F" w:rsidP="00ED747F">
      <w:pPr>
        <w:spacing w:after="0" w:line="240" w:lineRule="auto"/>
        <w:rPr>
          <w:rFonts w:ascii="David" w:hAnsi="David" w:cs="David"/>
          <w:sz w:val="24"/>
          <w:szCs w:val="24"/>
          <w:rtl/>
        </w:rPr>
      </w:pPr>
      <w:r>
        <w:rPr>
          <w:rFonts w:asciiTheme="majorBidi" w:hAnsiTheme="majorBidi" w:cstheme="majorBidi" w:hint="cs"/>
          <w:sz w:val="24"/>
          <w:szCs w:val="24"/>
          <w:rtl/>
        </w:rPr>
        <w:t>א</w:t>
      </w:r>
      <w:r w:rsidRPr="00943D7E">
        <w:rPr>
          <w:rFonts w:asciiTheme="majorBidi" w:hAnsiTheme="majorBidi" w:cstheme="majorBidi" w:hint="cs"/>
          <w:sz w:val="24"/>
          <w:szCs w:val="24"/>
          <w:rtl/>
        </w:rPr>
        <w:t>כן למדו חז"ל להקל בדרכי הנתינה: "</w:t>
      </w:r>
      <w:r w:rsidRPr="00943D7E">
        <w:rPr>
          <w:rFonts w:ascii="David" w:hAnsi="David" w:cs="David"/>
          <w:sz w:val="24"/>
          <w:szCs w:val="24"/>
          <w:rtl/>
        </w:rPr>
        <w:t xml:space="preserve">תנו רבנן: ונתן בידה - אין לי אלא ידה; גגה, חצרה </w:t>
      </w:r>
      <w:proofErr w:type="spellStart"/>
      <w:r w:rsidRPr="00943D7E">
        <w:rPr>
          <w:rFonts w:ascii="David" w:hAnsi="David" w:cs="David"/>
          <w:sz w:val="24"/>
          <w:szCs w:val="24"/>
          <w:rtl/>
        </w:rPr>
        <w:t>וקרפיפה</w:t>
      </w:r>
      <w:proofErr w:type="spellEnd"/>
      <w:r w:rsidRPr="00943D7E">
        <w:rPr>
          <w:rFonts w:ascii="David" w:hAnsi="David" w:cs="David"/>
          <w:sz w:val="24"/>
          <w:szCs w:val="24"/>
          <w:rtl/>
        </w:rPr>
        <w:t xml:space="preserve"> מנין? ת"ל: ונתן, </w:t>
      </w:r>
    </w:p>
    <w:p w14:paraId="526D1FB2" w14:textId="77777777" w:rsidR="00ED747F" w:rsidRDefault="00ED747F" w:rsidP="00ED747F">
      <w:pPr>
        <w:spacing w:after="0" w:line="240" w:lineRule="auto"/>
        <w:rPr>
          <w:rFonts w:ascii="David" w:hAnsi="David" w:cs="David"/>
          <w:sz w:val="24"/>
          <w:szCs w:val="24"/>
          <w:rtl/>
        </w:rPr>
      </w:pPr>
    </w:p>
    <w:p w14:paraId="3F65DA5D" w14:textId="77777777" w:rsidR="00ED747F" w:rsidRPr="00943D7E" w:rsidRDefault="00ED747F" w:rsidP="00ED747F">
      <w:pPr>
        <w:spacing w:after="0" w:line="240" w:lineRule="auto"/>
        <w:rPr>
          <w:rFonts w:asciiTheme="majorBidi" w:hAnsiTheme="majorBidi" w:cstheme="majorBidi"/>
          <w:sz w:val="24"/>
          <w:szCs w:val="24"/>
          <w:rtl/>
        </w:rPr>
      </w:pPr>
      <w:r w:rsidRPr="00943D7E">
        <w:rPr>
          <w:rFonts w:ascii="David" w:hAnsi="David" w:cs="David"/>
          <w:sz w:val="24"/>
          <w:szCs w:val="24"/>
          <w:rtl/>
        </w:rPr>
        <w:t>מכל מקום</w:t>
      </w:r>
      <w:r w:rsidRPr="00943D7E">
        <w:rPr>
          <w:rStyle w:val="a5"/>
          <w:rFonts w:ascii="David" w:hAnsi="David" w:cs="David"/>
          <w:sz w:val="24"/>
          <w:szCs w:val="24"/>
          <w:rtl/>
        </w:rPr>
        <w:footnoteReference w:id="21"/>
      </w:r>
      <w:r w:rsidRPr="00943D7E">
        <w:rPr>
          <w:rFonts w:ascii="David" w:hAnsi="David" w:cs="David" w:hint="cs"/>
          <w:sz w:val="24"/>
          <w:szCs w:val="24"/>
          <w:rtl/>
        </w:rPr>
        <w:t>"</w:t>
      </w:r>
      <w:r w:rsidRPr="00943D7E">
        <w:rPr>
          <w:rFonts w:ascii="David" w:hAnsi="David" w:cs="David"/>
          <w:sz w:val="24"/>
          <w:szCs w:val="24"/>
          <w:rtl/>
        </w:rPr>
        <w:t>.</w:t>
      </w:r>
      <w:r w:rsidRPr="00943D7E">
        <w:rPr>
          <w:rFonts w:asciiTheme="majorBidi" w:hAnsiTheme="majorBidi" w:cstheme="majorBidi" w:hint="cs"/>
          <w:sz w:val="24"/>
          <w:szCs w:val="24"/>
          <w:rtl/>
        </w:rPr>
        <w:t xml:space="preserve"> </w:t>
      </w:r>
    </w:p>
    <w:tbl>
      <w:tblPr>
        <w:tblStyle w:val="a7"/>
        <w:bidiVisual/>
        <w:tblW w:w="8932" w:type="dxa"/>
        <w:tblLook w:val="04A0" w:firstRow="1" w:lastRow="0" w:firstColumn="1" w:lastColumn="0" w:noHBand="0" w:noVBand="1"/>
      </w:tblPr>
      <w:tblGrid>
        <w:gridCol w:w="4117"/>
        <w:gridCol w:w="4815"/>
      </w:tblGrid>
      <w:tr w:rsidR="00ED747F" w:rsidRPr="00943D7E" w14:paraId="1FFC70BF" w14:textId="77777777" w:rsidTr="00AF0FE7">
        <w:tc>
          <w:tcPr>
            <w:tcW w:w="4117" w:type="dxa"/>
          </w:tcPr>
          <w:p w14:paraId="4176EE70" w14:textId="77777777" w:rsidR="00ED747F" w:rsidRPr="00943D7E" w:rsidRDefault="00ED747F" w:rsidP="00AF0FE7">
            <w:pPr>
              <w:rPr>
                <w:rFonts w:asciiTheme="minorBidi" w:hAnsiTheme="minorBidi"/>
                <w:rtl/>
              </w:rPr>
            </w:pPr>
            <w:r w:rsidRPr="00943D7E">
              <w:rPr>
                <w:rFonts w:asciiTheme="minorBidi" w:hAnsiTheme="minorBidi" w:hint="cs"/>
                <w:rtl/>
              </w:rPr>
              <w:lastRenderedPageBreak/>
              <w:t xml:space="preserve"> </w:t>
            </w:r>
            <w:r w:rsidRPr="00943D7E">
              <w:rPr>
                <w:rFonts w:asciiTheme="minorBidi" w:hAnsiTheme="minorBidi"/>
                <w:rtl/>
              </w:rPr>
              <w:t xml:space="preserve">וַיִּפְגַּ֨ע בַּמָּק֜וֹם וַיָּ֤לֶן שָׁם֙ </w:t>
            </w:r>
            <w:proofErr w:type="spellStart"/>
            <w:r w:rsidRPr="00943D7E">
              <w:rPr>
                <w:rFonts w:asciiTheme="minorBidi" w:hAnsiTheme="minorBidi"/>
                <w:rtl/>
              </w:rPr>
              <w:t>כִּי־בָ֣א</w:t>
            </w:r>
            <w:proofErr w:type="spellEnd"/>
            <w:r w:rsidRPr="00943D7E">
              <w:rPr>
                <w:rFonts w:asciiTheme="minorBidi" w:hAnsiTheme="minorBidi"/>
                <w:rtl/>
              </w:rPr>
              <w:t xml:space="preserve"> הַשֶּׁ֔מֶשׁ </w:t>
            </w:r>
            <w:proofErr w:type="spellStart"/>
            <w:r w:rsidRPr="00943D7E">
              <w:rPr>
                <w:rFonts w:asciiTheme="minorBidi" w:hAnsiTheme="minorBidi"/>
                <w:rtl/>
              </w:rPr>
              <w:t>וַיִּקַּח</w:t>
            </w:r>
            <w:proofErr w:type="spellEnd"/>
            <w:r w:rsidRPr="00943D7E">
              <w:rPr>
                <w:rFonts w:asciiTheme="minorBidi" w:hAnsiTheme="minorBidi"/>
                <w:rtl/>
              </w:rPr>
              <w:t xml:space="preserve">֙ מֵאַבְנֵ֣י הַמָּק֔וֹם </w:t>
            </w:r>
            <w:r w:rsidRPr="00943D7E">
              <w:rPr>
                <w:rFonts w:asciiTheme="minorBidi" w:hAnsiTheme="minorBidi"/>
                <w:b/>
                <w:bCs/>
                <w:rtl/>
              </w:rPr>
              <w:t xml:space="preserve">וַיָּ֖שֶׂם </w:t>
            </w:r>
            <w:proofErr w:type="spellStart"/>
            <w:r w:rsidRPr="00943D7E">
              <w:rPr>
                <w:rFonts w:asciiTheme="minorBidi" w:hAnsiTheme="minorBidi"/>
                <w:rtl/>
              </w:rPr>
              <w:t>מְרַֽאֲשֹׁתָ֑יו</w:t>
            </w:r>
            <w:proofErr w:type="spellEnd"/>
            <w:r w:rsidRPr="00943D7E">
              <w:rPr>
                <w:rFonts w:asciiTheme="minorBidi" w:hAnsiTheme="minorBidi"/>
                <w:rtl/>
              </w:rPr>
              <w:t xml:space="preserve"> וַיִּשְׁכַּ֖ב בַּמָּק֥וֹם הַהֽוּא</w:t>
            </w:r>
            <w:r w:rsidRPr="00943D7E">
              <w:rPr>
                <w:rStyle w:val="a5"/>
                <w:rFonts w:asciiTheme="minorBidi" w:hAnsiTheme="minorBidi"/>
                <w:rtl/>
              </w:rPr>
              <w:footnoteReference w:id="22"/>
            </w:r>
          </w:p>
        </w:tc>
        <w:tc>
          <w:tcPr>
            <w:tcW w:w="4815" w:type="dxa"/>
          </w:tcPr>
          <w:p w14:paraId="0AA61190" w14:textId="77777777" w:rsidR="00ED747F" w:rsidRPr="00943D7E" w:rsidRDefault="00ED747F" w:rsidP="00AF0FE7">
            <w:pPr>
              <w:rPr>
                <w:rFonts w:ascii="David" w:hAnsi="David" w:cs="David"/>
                <w:sz w:val="24"/>
                <w:szCs w:val="24"/>
                <w:rtl/>
              </w:rPr>
            </w:pPr>
            <w:r w:rsidRPr="00943D7E">
              <w:rPr>
                <w:rFonts w:ascii="David" w:hAnsi="David" w:cs="David"/>
                <w:sz w:val="24"/>
                <w:szCs w:val="24"/>
                <w:rtl/>
              </w:rPr>
              <w:t xml:space="preserve">ר' לוי </w:t>
            </w:r>
            <w:proofErr w:type="spellStart"/>
            <w:r w:rsidRPr="00943D7E">
              <w:rPr>
                <w:rFonts w:ascii="David" w:hAnsi="David" w:cs="David"/>
                <w:sz w:val="24"/>
                <w:szCs w:val="24"/>
                <w:rtl/>
              </w:rPr>
              <w:t>ור"א</w:t>
            </w:r>
            <w:proofErr w:type="spellEnd"/>
            <w:r w:rsidRPr="00943D7E">
              <w:rPr>
                <w:rFonts w:ascii="David" w:hAnsi="David" w:cs="David"/>
                <w:sz w:val="24"/>
                <w:szCs w:val="24"/>
                <w:rtl/>
              </w:rPr>
              <w:t xml:space="preserve"> בשם ר' יוסי בר </w:t>
            </w:r>
            <w:proofErr w:type="spellStart"/>
            <w:r w:rsidRPr="00943D7E">
              <w:rPr>
                <w:rFonts w:ascii="David" w:hAnsi="David" w:cs="David"/>
                <w:sz w:val="24"/>
                <w:szCs w:val="24"/>
                <w:rtl/>
              </w:rPr>
              <w:t>זימרא</w:t>
            </w:r>
            <w:proofErr w:type="spellEnd"/>
            <w:r w:rsidRPr="00943D7E">
              <w:rPr>
                <w:rFonts w:ascii="David" w:hAnsi="David" w:cs="David"/>
                <w:sz w:val="24"/>
                <w:szCs w:val="24"/>
                <w:rtl/>
              </w:rPr>
              <w:t xml:space="preserve"> אמר </w:t>
            </w:r>
            <w:proofErr w:type="spellStart"/>
            <w:r w:rsidRPr="00943D7E">
              <w:rPr>
                <w:rFonts w:ascii="David" w:hAnsi="David" w:cs="David"/>
                <w:sz w:val="24"/>
                <w:szCs w:val="24"/>
                <w:rtl/>
              </w:rPr>
              <w:t>עשאן</w:t>
            </w:r>
            <w:proofErr w:type="spellEnd"/>
            <w:r w:rsidRPr="00943D7E">
              <w:rPr>
                <w:rFonts w:ascii="David" w:hAnsi="David" w:cs="David"/>
                <w:sz w:val="24"/>
                <w:szCs w:val="24"/>
                <w:rtl/>
              </w:rPr>
              <w:t xml:space="preserve"> כמין מרזב ונתן תחת ראשו</w:t>
            </w:r>
            <w:r w:rsidRPr="00943D7E">
              <w:rPr>
                <w:rStyle w:val="a5"/>
                <w:rFonts w:ascii="David" w:hAnsi="David" w:cs="David"/>
                <w:sz w:val="24"/>
                <w:szCs w:val="24"/>
                <w:rtl/>
              </w:rPr>
              <w:footnoteReference w:id="23"/>
            </w:r>
          </w:p>
        </w:tc>
      </w:tr>
      <w:tr w:rsidR="00ED747F" w:rsidRPr="00943D7E" w14:paraId="58BF7FAF" w14:textId="77777777" w:rsidTr="00AF0FE7">
        <w:tc>
          <w:tcPr>
            <w:tcW w:w="4117" w:type="dxa"/>
          </w:tcPr>
          <w:p w14:paraId="327E020A" w14:textId="77777777" w:rsidR="00ED747F" w:rsidRPr="00943D7E" w:rsidRDefault="00ED747F" w:rsidP="00AF0FE7">
            <w:pPr>
              <w:rPr>
                <w:rFonts w:asciiTheme="minorBidi" w:hAnsiTheme="minorBidi"/>
                <w:rtl/>
              </w:rPr>
            </w:pPr>
            <w:r w:rsidRPr="00943D7E">
              <w:rPr>
                <w:rFonts w:asciiTheme="minorBidi" w:hAnsiTheme="minorBidi"/>
                <w:rtl/>
              </w:rPr>
              <w:t xml:space="preserve">וְעַתָּ֗ה כִּתְב֤וּ לָכֶם֙ </w:t>
            </w:r>
            <w:proofErr w:type="spellStart"/>
            <w:r w:rsidRPr="00943D7E">
              <w:rPr>
                <w:rFonts w:asciiTheme="minorBidi" w:hAnsiTheme="minorBidi"/>
                <w:rtl/>
              </w:rPr>
              <w:t>אֶת־הַשִּׁירָ֣ה</w:t>
            </w:r>
            <w:proofErr w:type="spellEnd"/>
            <w:r w:rsidRPr="00943D7E">
              <w:rPr>
                <w:rFonts w:asciiTheme="minorBidi" w:hAnsiTheme="minorBidi"/>
                <w:rtl/>
              </w:rPr>
              <w:t xml:space="preserve"> הַזֹּ֔את וְלַמְּדָ֥הּ </w:t>
            </w:r>
            <w:proofErr w:type="spellStart"/>
            <w:r w:rsidRPr="00943D7E">
              <w:rPr>
                <w:rFonts w:asciiTheme="minorBidi" w:hAnsiTheme="minorBidi"/>
                <w:rtl/>
              </w:rPr>
              <w:t>אֶת־בְּנֵי־יִשְׂרָאֵ֖ל</w:t>
            </w:r>
            <w:proofErr w:type="spellEnd"/>
            <w:r w:rsidRPr="00943D7E">
              <w:rPr>
                <w:rFonts w:asciiTheme="minorBidi" w:hAnsiTheme="minorBidi"/>
                <w:rtl/>
              </w:rPr>
              <w:t xml:space="preserve"> </w:t>
            </w:r>
            <w:r w:rsidRPr="00943D7E">
              <w:rPr>
                <w:rFonts w:asciiTheme="minorBidi" w:hAnsiTheme="minorBidi"/>
                <w:b/>
                <w:bCs/>
                <w:rtl/>
              </w:rPr>
              <w:t>שִׂימָ֣הּ</w:t>
            </w:r>
            <w:r w:rsidRPr="00943D7E">
              <w:rPr>
                <w:rFonts w:asciiTheme="minorBidi" w:hAnsiTheme="minorBidi"/>
                <w:rtl/>
              </w:rPr>
              <w:t xml:space="preserve"> בְּפִיהֶ֑ם לְמַ֨עַן </w:t>
            </w:r>
            <w:proofErr w:type="spellStart"/>
            <w:r w:rsidRPr="00943D7E">
              <w:rPr>
                <w:rFonts w:asciiTheme="minorBidi" w:hAnsiTheme="minorBidi"/>
                <w:rtl/>
              </w:rPr>
              <w:t>תִּהְיֶה־לִּ֜י</w:t>
            </w:r>
            <w:proofErr w:type="spellEnd"/>
            <w:r w:rsidRPr="00943D7E">
              <w:rPr>
                <w:rFonts w:asciiTheme="minorBidi" w:hAnsiTheme="minorBidi"/>
                <w:rtl/>
              </w:rPr>
              <w:t xml:space="preserve"> הַשִּׁירָ֥ה הַזֹּ֛את לְעֵ֖ד בִּבְנֵ֥י יִשְׂרָאֵֽל</w:t>
            </w:r>
            <w:r w:rsidRPr="00943D7E">
              <w:rPr>
                <w:rStyle w:val="a5"/>
                <w:rFonts w:asciiTheme="minorBidi" w:hAnsiTheme="minorBidi"/>
                <w:rtl/>
              </w:rPr>
              <w:footnoteReference w:id="24"/>
            </w:r>
            <w:r w:rsidRPr="00943D7E">
              <w:rPr>
                <w:rFonts w:asciiTheme="minorBidi" w:hAnsiTheme="minorBidi"/>
                <w:rtl/>
              </w:rPr>
              <w:t>:</w:t>
            </w:r>
          </w:p>
        </w:tc>
        <w:tc>
          <w:tcPr>
            <w:tcW w:w="4815" w:type="dxa"/>
          </w:tcPr>
          <w:p w14:paraId="27210B62" w14:textId="77777777" w:rsidR="00ED747F" w:rsidRPr="00943D7E" w:rsidRDefault="00ED747F" w:rsidP="00AF0FE7">
            <w:pPr>
              <w:rPr>
                <w:rFonts w:ascii="David" w:hAnsi="David" w:cs="David"/>
                <w:sz w:val="24"/>
                <w:szCs w:val="24"/>
                <w:rtl/>
              </w:rPr>
            </w:pPr>
            <w:r w:rsidRPr="00943D7E">
              <w:rPr>
                <w:rFonts w:ascii="David" w:hAnsi="David" w:cs="David" w:hint="cs"/>
                <w:sz w:val="24"/>
                <w:szCs w:val="24"/>
                <w:rtl/>
              </w:rPr>
              <w:t xml:space="preserve"> </w:t>
            </w:r>
          </w:p>
          <w:p w14:paraId="39BE6899" w14:textId="77777777" w:rsidR="00ED747F" w:rsidRPr="00943D7E" w:rsidRDefault="00ED747F" w:rsidP="00AF0FE7">
            <w:pPr>
              <w:rPr>
                <w:rFonts w:ascii="David" w:hAnsi="David" w:cs="David"/>
                <w:sz w:val="24"/>
                <w:szCs w:val="24"/>
                <w:rtl/>
              </w:rPr>
            </w:pPr>
            <w:r w:rsidRPr="00943D7E">
              <w:rPr>
                <w:rFonts w:ascii="David" w:hAnsi="David" w:cs="David"/>
                <w:sz w:val="24"/>
                <w:szCs w:val="24"/>
                <w:rtl/>
              </w:rPr>
              <w:t xml:space="preserve">רבי עקיבא אומר: מניין שחייב אדם לשנות לתלמידו </w:t>
            </w:r>
            <w:r w:rsidRPr="00943D7E">
              <w:rPr>
                <w:rFonts w:ascii="David" w:hAnsi="David" w:cs="David" w:hint="cs"/>
                <w:sz w:val="24"/>
                <w:szCs w:val="24"/>
                <w:rtl/>
              </w:rPr>
              <w:t>...</w:t>
            </w:r>
            <w:r w:rsidRPr="00943D7E">
              <w:rPr>
                <w:rFonts w:ascii="David" w:hAnsi="David" w:cs="David"/>
                <w:sz w:val="24"/>
                <w:szCs w:val="24"/>
                <w:rtl/>
              </w:rPr>
              <w:t xml:space="preserve"> עד שתהא סדורה בפיהם - שנאמר שימה בפיהם</w:t>
            </w:r>
            <w:r w:rsidRPr="00943D7E">
              <w:rPr>
                <w:rStyle w:val="a5"/>
                <w:rFonts w:ascii="David" w:hAnsi="David" w:cs="David"/>
                <w:sz w:val="24"/>
                <w:szCs w:val="24"/>
                <w:rtl/>
              </w:rPr>
              <w:footnoteReference w:id="25"/>
            </w:r>
            <w:r w:rsidRPr="00943D7E">
              <w:rPr>
                <w:rFonts w:ascii="David" w:hAnsi="David" w:cs="David"/>
                <w:sz w:val="24"/>
                <w:szCs w:val="24"/>
                <w:rtl/>
              </w:rPr>
              <w:t>.</w:t>
            </w:r>
          </w:p>
        </w:tc>
      </w:tr>
      <w:tr w:rsidR="00ED747F" w:rsidRPr="00943D7E" w14:paraId="378C29A3" w14:textId="77777777" w:rsidTr="00AF0FE7">
        <w:tc>
          <w:tcPr>
            <w:tcW w:w="4117" w:type="dxa"/>
          </w:tcPr>
          <w:p w14:paraId="45924F11" w14:textId="77777777" w:rsidR="00ED747F" w:rsidRPr="00943D7E" w:rsidRDefault="00ED747F" w:rsidP="00AF0FE7">
            <w:pPr>
              <w:rPr>
                <w:rFonts w:asciiTheme="minorBidi" w:hAnsiTheme="minorBidi"/>
                <w:rtl/>
              </w:rPr>
            </w:pPr>
            <w:r w:rsidRPr="00943D7E">
              <w:rPr>
                <w:rFonts w:asciiTheme="minorBidi" w:hAnsiTheme="minorBidi" w:hint="cs"/>
                <w:rtl/>
              </w:rPr>
              <w:t xml:space="preserve"> </w:t>
            </w:r>
          </w:p>
          <w:p w14:paraId="18F007A2" w14:textId="77777777" w:rsidR="00ED747F" w:rsidRPr="00943D7E" w:rsidRDefault="00ED747F" w:rsidP="00AF0FE7">
            <w:pPr>
              <w:rPr>
                <w:rFonts w:asciiTheme="minorBidi" w:hAnsiTheme="minorBidi"/>
                <w:rtl/>
              </w:rPr>
            </w:pPr>
            <w:r w:rsidRPr="00943D7E">
              <w:rPr>
                <w:rFonts w:asciiTheme="minorBidi" w:hAnsiTheme="minorBidi" w:cs="Arial"/>
                <w:rtl/>
              </w:rPr>
              <w:t xml:space="preserve">וַיֹּ֨אמֶר </w:t>
            </w:r>
            <w:r w:rsidRPr="00943D7E">
              <w:rPr>
                <w:rFonts w:asciiTheme="minorBidi" w:hAnsiTheme="minorBidi" w:cs="Arial" w:hint="cs"/>
                <w:rtl/>
              </w:rPr>
              <w:t>ה'</w:t>
            </w:r>
            <w:r w:rsidRPr="00943D7E">
              <w:rPr>
                <w:rFonts w:asciiTheme="minorBidi" w:hAnsiTheme="minorBidi" w:cs="Arial"/>
                <w:rtl/>
              </w:rPr>
              <w:t xml:space="preserve"> </w:t>
            </w:r>
            <w:proofErr w:type="spellStart"/>
            <w:r w:rsidRPr="00943D7E">
              <w:rPr>
                <w:rFonts w:asciiTheme="minorBidi" w:hAnsiTheme="minorBidi" w:cs="Arial"/>
                <w:rtl/>
              </w:rPr>
              <w:t>אֶל־מֹשֶׁ֗ה</w:t>
            </w:r>
            <w:proofErr w:type="spellEnd"/>
            <w:r w:rsidRPr="00943D7E">
              <w:rPr>
                <w:rFonts w:asciiTheme="minorBidi" w:hAnsiTheme="minorBidi" w:cs="Arial"/>
                <w:rtl/>
              </w:rPr>
              <w:t xml:space="preserve"> עֲשֵׂ֤ה לְךָ֙ שָׂרָ֔ף </w:t>
            </w:r>
            <w:r w:rsidRPr="00943D7E">
              <w:rPr>
                <w:rFonts w:asciiTheme="minorBidi" w:hAnsiTheme="minorBidi" w:cs="Arial"/>
                <w:b/>
                <w:bCs/>
                <w:rtl/>
              </w:rPr>
              <w:t>וְשִׂ֥ים</w:t>
            </w:r>
            <w:r w:rsidRPr="00943D7E">
              <w:rPr>
                <w:rFonts w:asciiTheme="minorBidi" w:hAnsiTheme="minorBidi" w:cs="Arial"/>
                <w:rtl/>
              </w:rPr>
              <w:t xml:space="preserve"> אֹת֖וֹ </w:t>
            </w:r>
            <w:proofErr w:type="spellStart"/>
            <w:r w:rsidRPr="00943D7E">
              <w:rPr>
                <w:rFonts w:asciiTheme="minorBidi" w:hAnsiTheme="minorBidi" w:cs="Arial"/>
                <w:rtl/>
              </w:rPr>
              <w:t>עַל־נֵ֑ס</w:t>
            </w:r>
            <w:proofErr w:type="spellEnd"/>
            <w:r w:rsidRPr="00943D7E">
              <w:rPr>
                <w:rFonts w:asciiTheme="minorBidi" w:hAnsiTheme="minorBidi" w:cs="Arial"/>
                <w:rtl/>
              </w:rPr>
              <w:t xml:space="preserve"> וְהָיָה֙ </w:t>
            </w:r>
            <w:proofErr w:type="spellStart"/>
            <w:r w:rsidRPr="00943D7E">
              <w:rPr>
                <w:rFonts w:asciiTheme="minorBidi" w:hAnsiTheme="minorBidi" w:cs="Arial"/>
                <w:rtl/>
              </w:rPr>
              <w:t>כָּל־הַנָּשׁ֔וּך</w:t>
            </w:r>
            <w:proofErr w:type="spellEnd"/>
            <w:r w:rsidRPr="00943D7E">
              <w:rPr>
                <w:rFonts w:asciiTheme="minorBidi" w:hAnsiTheme="minorBidi" w:cs="Arial"/>
                <w:rtl/>
              </w:rPr>
              <w:t>ְ וְרָאָ֥ה אֹת֖וֹ וָחָֽי</w:t>
            </w:r>
            <w:r w:rsidRPr="00943D7E">
              <w:rPr>
                <w:rStyle w:val="a5"/>
                <w:rFonts w:asciiTheme="minorBidi" w:hAnsiTheme="minorBidi" w:cs="Arial"/>
                <w:rtl/>
              </w:rPr>
              <w:footnoteReference w:id="26"/>
            </w:r>
            <w:r w:rsidRPr="00943D7E">
              <w:rPr>
                <w:rFonts w:asciiTheme="minorBidi" w:hAnsiTheme="minorBidi" w:cs="Arial"/>
                <w:rtl/>
              </w:rPr>
              <w:t>:</w:t>
            </w:r>
          </w:p>
        </w:tc>
        <w:tc>
          <w:tcPr>
            <w:tcW w:w="4815" w:type="dxa"/>
          </w:tcPr>
          <w:p w14:paraId="4B619E21" w14:textId="77777777" w:rsidR="00ED747F" w:rsidRPr="00943D7E" w:rsidRDefault="00ED747F" w:rsidP="00AF0FE7">
            <w:pPr>
              <w:rPr>
                <w:rFonts w:ascii="David" w:hAnsi="David" w:cs="David"/>
                <w:sz w:val="24"/>
                <w:szCs w:val="24"/>
                <w:rtl/>
              </w:rPr>
            </w:pPr>
            <w:r w:rsidRPr="00943D7E">
              <w:rPr>
                <w:rFonts w:ascii="David" w:hAnsi="David" w:cs="David"/>
                <w:sz w:val="24"/>
                <w:szCs w:val="24"/>
                <w:rtl/>
              </w:rPr>
              <w:t xml:space="preserve">זרקו </w:t>
            </w:r>
            <w:proofErr w:type="spellStart"/>
            <w:r w:rsidRPr="00943D7E">
              <w:rPr>
                <w:rFonts w:ascii="David" w:hAnsi="David" w:cs="David"/>
                <w:sz w:val="24"/>
                <w:szCs w:val="24"/>
                <w:rtl/>
              </w:rPr>
              <w:t>לאויר</w:t>
            </w:r>
            <w:proofErr w:type="spellEnd"/>
            <w:r w:rsidRPr="00943D7E">
              <w:rPr>
                <w:rFonts w:ascii="David" w:hAnsi="David" w:cs="David"/>
                <w:sz w:val="24"/>
                <w:szCs w:val="24"/>
                <w:rtl/>
              </w:rPr>
              <w:t xml:space="preserve"> ועמד</w:t>
            </w:r>
            <w:r w:rsidRPr="00943D7E">
              <w:rPr>
                <w:rStyle w:val="a5"/>
                <w:rFonts w:ascii="David" w:hAnsi="David" w:cs="David"/>
                <w:sz w:val="24"/>
                <w:szCs w:val="24"/>
                <w:rtl/>
              </w:rPr>
              <w:footnoteReference w:id="27"/>
            </w:r>
            <w:r w:rsidRPr="00943D7E">
              <w:rPr>
                <w:rFonts w:ascii="David" w:hAnsi="David" w:cs="David"/>
                <w:sz w:val="24"/>
                <w:szCs w:val="24"/>
                <w:rtl/>
              </w:rPr>
              <w:t>.</w:t>
            </w:r>
            <w:r w:rsidRPr="00943D7E">
              <w:rPr>
                <w:rFonts w:ascii="David" w:hAnsi="David" w:cs="David" w:hint="cs"/>
                <w:sz w:val="24"/>
                <w:szCs w:val="24"/>
                <w:rtl/>
              </w:rPr>
              <w:t xml:space="preserve"> </w:t>
            </w:r>
            <w:proofErr w:type="spellStart"/>
            <w:r w:rsidRPr="00943D7E">
              <w:rPr>
                <w:rFonts w:ascii="David" w:hAnsi="David" w:cs="David"/>
                <w:sz w:val="24"/>
                <w:szCs w:val="24"/>
                <w:rtl/>
              </w:rPr>
              <w:t>צוה</w:t>
            </w:r>
            <w:proofErr w:type="spellEnd"/>
            <w:r w:rsidRPr="00943D7E">
              <w:rPr>
                <w:rFonts w:ascii="David" w:hAnsi="David" w:cs="David"/>
                <w:sz w:val="24"/>
                <w:szCs w:val="24"/>
                <w:rtl/>
              </w:rPr>
              <w:t xml:space="preserve"> ה' לעשות נס קבוע כאומרם ז"ל </w:t>
            </w:r>
            <w:r w:rsidRPr="00943D7E">
              <w:rPr>
                <w:rFonts w:ascii="David" w:hAnsi="David" w:cs="David"/>
                <w:sz w:val="20"/>
                <w:szCs w:val="20"/>
                <w:rtl/>
              </w:rPr>
              <w:t>(</w:t>
            </w:r>
            <w:proofErr w:type="spellStart"/>
            <w:r w:rsidRPr="00943D7E">
              <w:rPr>
                <w:rFonts w:ascii="David" w:hAnsi="David" w:cs="David"/>
                <w:sz w:val="20"/>
                <w:szCs w:val="20"/>
                <w:rtl/>
              </w:rPr>
              <w:t>במד"ר</w:t>
            </w:r>
            <w:proofErr w:type="spellEnd"/>
            <w:r w:rsidRPr="00943D7E">
              <w:rPr>
                <w:rFonts w:ascii="David" w:hAnsi="David" w:cs="David"/>
                <w:sz w:val="20"/>
                <w:szCs w:val="20"/>
                <w:rtl/>
              </w:rPr>
              <w:t xml:space="preserve"> </w:t>
            </w:r>
            <w:proofErr w:type="spellStart"/>
            <w:r w:rsidRPr="00943D7E">
              <w:rPr>
                <w:rFonts w:ascii="David" w:hAnsi="David" w:cs="David"/>
                <w:sz w:val="20"/>
                <w:szCs w:val="20"/>
                <w:rtl/>
              </w:rPr>
              <w:t>פי"ט</w:t>
            </w:r>
            <w:proofErr w:type="spellEnd"/>
            <w:r w:rsidRPr="00943D7E">
              <w:rPr>
                <w:rFonts w:ascii="David" w:hAnsi="David" w:cs="David"/>
                <w:sz w:val="20"/>
                <w:szCs w:val="20"/>
                <w:rtl/>
              </w:rPr>
              <w:t xml:space="preserve">) </w:t>
            </w:r>
            <w:r w:rsidRPr="00943D7E">
              <w:rPr>
                <w:rFonts w:ascii="David" w:hAnsi="David" w:cs="David"/>
                <w:sz w:val="24"/>
                <w:szCs w:val="24"/>
                <w:rtl/>
              </w:rPr>
              <w:t xml:space="preserve">שזרק משה הנחש </w:t>
            </w:r>
            <w:proofErr w:type="spellStart"/>
            <w:r w:rsidRPr="00943D7E">
              <w:rPr>
                <w:rFonts w:ascii="David" w:hAnsi="David" w:cs="David"/>
                <w:sz w:val="24"/>
                <w:szCs w:val="24"/>
                <w:rtl/>
              </w:rPr>
              <w:t>השמימה</w:t>
            </w:r>
            <w:proofErr w:type="spellEnd"/>
            <w:r w:rsidRPr="00943D7E">
              <w:rPr>
                <w:rFonts w:ascii="David" w:hAnsi="David" w:cs="David"/>
                <w:sz w:val="24"/>
                <w:szCs w:val="24"/>
                <w:rtl/>
              </w:rPr>
              <w:t xml:space="preserve"> ועמד </w:t>
            </w:r>
            <w:proofErr w:type="spellStart"/>
            <w:r w:rsidRPr="00943D7E">
              <w:rPr>
                <w:rFonts w:ascii="David" w:hAnsi="David" w:cs="David"/>
                <w:sz w:val="24"/>
                <w:szCs w:val="24"/>
                <w:rtl/>
              </w:rPr>
              <w:t>באויר</w:t>
            </w:r>
            <w:proofErr w:type="spellEnd"/>
            <w:r w:rsidRPr="00943D7E">
              <w:rPr>
                <w:rFonts w:ascii="David" w:hAnsi="David" w:cs="David"/>
                <w:sz w:val="24"/>
                <w:szCs w:val="24"/>
                <w:rtl/>
              </w:rPr>
              <w:t xml:space="preserve"> ושם קנה מקומו באין סומך והיה כל הנשוך יביט אליו ויכיר בהכחשת דעת טועה </w:t>
            </w:r>
            <w:proofErr w:type="spellStart"/>
            <w:r w:rsidRPr="00943D7E">
              <w:rPr>
                <w:rFonts w:ascii="David" w:hAnsi="David" w:cs="David"/>
                <w:sz w:val="24"/>
                <w:szCs w:val="24"/>
                <w:rtl/>
              </w:rPr>
              <w:t>שהיתה</w:t>
            </w:r>
            <w:proofErr w:type="spellEnd"/>
            <w:r w:rsidRPr="00943D7E">
              <w:rPr>
                <w:rFonts w:ascii="David" w:hAnsi="David" w:cs="David"/>
                <w:sz w:val="24"/>
                <w:szCs w:val="24"/>
                <w:rtl/>
              </w:rPr>
              <w:t xml:space="preserve"> לו מקודם ויאמין כי ה' אשר הביאם למדבר עשה יעשה נסים בהתמדה</w:t>
            </w:r>
            <w:r w:rsidRPr="00943D7E">
              <w:rPr>
                <w:rStyle w:val="a5"/>
                <w:rFonts w:ascii="David" w:hAnsi="David" w:cs="David"/>
                <w:sz w:val="24"/>
                <w:szCs w:val="24"/>
                <w:rtl/>
              </w:rPr>
              <w:footnoteReference w:id="28"/>
            </w:r>
          </w:p>
          <w:p w14:paraId="7AFC2E61" w14:textId="77777777" w:rsidR="00ED747F" w:rsidRPr="00943D7E" w:rsidRDefault="00ED747F" w:rsidP="00AF0FE7">
            <w:pPr>
              <w:rPr>
                <w:rFonts w:ascii="David" w:hAnsi="David" w:cs="David"/>
                <w:sz w:val="24"/>
                <w:szCs w:val="24"/>
                <w:rtl/>
              </w:rPr>
            </w:pPr>
          </w:p>
        </w:tc>
      </w:tr>
    </w:tbl>
    <w:p w14:paraId="1726295C" w14:textId="77777777" w:rsidR="00ED747F" w:rsidRPr="00943D7E" w:rsidRDefault="00ED747F" w:rsidP="00ED747F">
      <w:pPr>
        <w:spacing w:after="0" w:line="240" w:lineRule="auto"/>
        <w:rPr>
          <w:rFonts w:ascii="David" w:hAnsi="David" w:cs="David"/>
          <w:sz w:val="24"/>
          <w:szCs w:val="24"/>
          <w:rtl/>
        </w:rPr>
      </w:pPr>
    </w:p>
    <w:p w14:paraId="2E0D6B6A"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י</w:t>
      </w:r>
      <w:r w:rsidRPr="00943D7E">
        <w:rPr>
          <w:rFonts w:asciiTheme="majorBidi" w:hAnsiTheme="majorBidi" w:cstheme="majorBidi"/>
          <w:sz w:val="24"/>
          <w:szCs w:val="24"/>
          <w:rtl/>
        </w:rPr>
        <w:t xml:space="preserve">יתכן כי הרב </w:t>
      </w:r>
      <w:proofErr w:type="spellStart"/>
      <w:r w:rsidRPr="00943D7E">
        <w:rPr>
          <w:rFonts w:asciiTheme="majorBidi" w:hAnsiTheme="majorBidi" w:cstheme="majorBidi" w:hint="cs"/>
          <w:sz w:val="24"/>
          <w:szCs w:val="24"/>
          <w:rtl/>
        </w:rPr>
        <w:t>ע</w:t>
      </w:r>
      <w:r w:rsidRPr="00943D7E">
        <w:rPr>
          <w:rFonts w:asciiTheme="majorBidi" w:hAnsiTheme="majorBidi" w:cstheme="majorBidi"/>
          <w:sz w:val="24"/>
          <w:szCs w:val="24"/>
          <w:rtl/>
        </w:rPr>
        <w:t>פשטיין</w:t>
      </w:r>
      <w:proofErr w:type="spellEnd"/>
      <w:r w:rsidRPr="00943D7E">
        <w:rPr>
          <w:rFonts w:asciiTheme="majorBidi" w:hAnsiTheme="majorBidi" w:cstheme="majorBidi"/>
          <w:sz w:val="24"/>
          <w:szCs w:val="24"/>
          <w:rtl/>
        </w:rPr>
        <w:t xml:space="preserve"> למד </w:t>
      </w:r>
      <w:r w:rsidRPr="00943D7E">
        <w:rPr>
          <w:rFonts w:asciiTheme="majorBidi" w:hAnsiTheme="majorBidi" w:cstheme="majorBidi" w:hint="cs"/>
          <w:sz w:val="24"/>
          <w:szCs w:val="24"/>
          <w:rtl/>
        </w:rPr>
        <w:t>ה</w:t>
      </w:r>
      <w:r w:rsidRPr="00943D7E">
        <w:rPr>
          <w:rFonts w:asciiTheme="majorBidi" w:hAnsiTheme="majorBidi" w:cstheme="majorBidi"/>
          <w:sz w:val="24"/>
          <w:szCs w:val="24"/>
          <w:rtl/>
        </w:rPr>
        <w:t xml:space="preserve">בחנה זאת מדודו, </w:t>
      </w:r>
      <w:proofErr w:type="spellStart"/>
      <w:r w:rsidRPr="00943D7E">
        <w:rPr>
          <w:rFonts w:asciiTheme="majorBidi" w:hAnsiTheme="majorBidi" w:cstheme="majorBidi"/>
          <w:sz w:val="24"/>
          <w:szCs w:val="24"/>
          <w:rtl/>
        </w:rPr>
        <w:t>הנצי"ב</w:t>
      </w:r>
      <w:proofErr w:type="spellEnd"/>
      <w:r w:rsidRPr="00943D7E">
        <w:rPr>
          <w:rFonts w:asciiTheme="majorBidi" w:hAnsiTheme="majorBidi" w:cstheme="majorBidi"/>
          <w:sz w:val="24"/>
          <w:szCs w:val="24"/>
          <w:rtl/>
        </w:rPr>
        <w:t xml:space="preserve"> </w:t>
      </w:r>
      <w:proofErr w:type="spellStart"/>
      <w:r w:rsidRPr="00943D7E">
        <w:rPr>
          <w:rFonts w:asciiTheme="majorBidi" w:hAnsiTheme="majorBidi" w:cstheme="majorBidi"/>
          <w:sz w:val="24"/>
          <w:szCs w:val="24"/>
          <w:rtl/>
        </w:rPr>
        <w:t>מוולוז'ין</w:t>
      </w:r>
      <w:proofErr w:type="spellEnd"/>
      <w:r>
        <w:rPr>
          <w:rFonts w:asciiTheme="majorBidi" w:hAnsiTheme="majorBidi" w:cstheme="majorBidi" w:hint="cs"/>
          <w:sz w:val="24"/>
          <w:szCs w:val="24"/>
          <w:rtl/>
        </w:rPr>
        <w:t>,</w:t>
      </w:r>
      <w:r w:rsidRPr="00943D7E">
        <w:rPr>
          <w:rFonts w:asciiTheme="majorBidi" w:hAnsiTheme="majorBidi" w:cstheme="majorBidi"/>
          <w:sz w:val="24"/>
          <w:szCs w:val="24"/>
          <w:rtl/>
        </w:rPr>
        <w:t xml:space="preserve"> שכתב להבחין בין שימה לנתינה בכמה מקומות. למשל:</w:t>
      </w:r>
      <w:r w:rsidRPr="00943D7E">
        <w:rPr>
          <w:rFonts w:asciiTheme="majorBidi" w:hAnsiTheme="majorBidi" w:cstheme="majorBidi" w:hint="cs"/>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ונראה </w:t>
      </w:r>
      <w:proofErr w:type="spellStart"/>
      <w:r w:rsidRPr="00943D7E">
        <w:rPr>
          <w:rFonts w:ascii="David" w:hAnsi="David" w:cs="David"/>
          <w:sz w:val="24"/>
          <w:szCs w:val="24"/>
          <w:rtl/>
        </w:rPr>
        <w:t>דמשמעות</w:t>
      </w:r>
      <w:proofErr w:type="spellEnd"/>
      <w:r w:rsidRPr="00943D7E">
        <w:rPr>
          <w:rFonts w:ascii="David" w:hAnsi="David" w:cs="David"/>
          <w:sz w:val="24"/>
          <w:szCs w:val="24"/>
          <w:rtl/>
        </w:rPr>
        <w:t xml:space="preserve"> שימה הוא </w:t>
      </w:r>
      <w:r w:rsidRPr="00943D7E">
        <w:rPr>
          <w:rFonts w:ascii="David" w:hAnsi="David" w:cs="David"/>
          <w:b/>
          <w:bCs/>
          <w:sz w:val="24"/>
          <w:szCs w:val="24"/>
          <w:rtl/>
        </w:rPr>
        <w:t>נתינה בסדר יפה ושום לב</w:t>
      </w:r>
      <w:r w:rsidRPr="00943D7E">
        <w:rPr>
          <w:rFonts w:ascii="David" w:hAnsi="David" w:cs="David"/>
          <w:sz w:val="24"/>
          <w:szCs w:val="24"/>
          <w:rtl/>
        </w:rPr>
        <w:t xml:space="preserve">, כמו משמעות ושמו בדיו שביארנו שהוא תיקון על מתכונתם, וכן ביארנו </w:t>
      </w:r>
      <w:r w:rsidRPr="00C825C9">
        <w:rPr>
          <w:rFonts w:ascii="David" w:hAnsi="David" w:cs="David"/>
          <w:sz w:val="20"/>
          <w:szCs w:val="20"/>
          <w:rtl/>
        </w:rPr>
        <w:t>בספר שמות מ'</w:t>
      </w:r>
      <w:r w:rsidRPr="00943D7E">
        <w:rPr>
          <w:rFonts w:ascii="David" w:hAnsi="David" w:cs="David"/>
          <w:sz w:val="24"/>
          <w:szCs w:val="24"/>
          <w:rtl/>
        </w:rPr>
        <w:t xml:space="preserve">, הרבה לשון </w:t>
      </w:r>
      <w:r>
        <w:rPr>
          <w:rFonts w:ascii="David" w:hAnsi="David" w:cs="David" w:hint="cs"/>
          <w:sz w:val="24"/>
          <w:szCs w:val="24"/>
          <w:rtl/>
        </w:rPr>
        <w:t>'</w:t>
      </w:r>
      <w:r w:rsidRPr="00943D7E">
        <w:rPr>
          <w:rFonts w:ascii="David" w:hAnsi="David" w:cs="David"/>
          <w:sz w:val="24"/>
          <w:szCs w:val="24"/>
          <w:rtl/>
        </w:rPr>
        <w:t>וישם</w:t>
      </w:r>
      <w:r>
        <w:rPr>
          <w:rFonts w:ascii="David" w:hAnsi="David" w:cs="David" w:hint="cs"/>
          <w:sz w:val="24"/>
          <w:szCs w:val="24"/>
          <w:rtl/>
        </w:rPr>
        <w:t>',</w:t>
      </w:r>
      <w:r w:rsidRPr="00943D7E">
        <w:rPr>
          <w:rFonts w:ascii="David" w:hAnsi="David" w:cs="David"/>
          <w:sz w:val="24"/>
          <w:szCs w:val="24"/>
          <w:rtl/>
        </w:rPr>
        <w:t xml:space="preserve"> שמשמעו בשום לב וישוב הדעת</w:t>
      </w:r>
      <w:r>
        <w:rPr>
          <w:rFonts w:ascii="David" w:hAnsi="David" w:cs="David" w:hint="cs"/>
          <w:sz w:val="24"/>
          <w:szCs w:val="24"/>
          <w:rtl/>
        </w:rPr>
        <w:t>.</w:t>
      </w:r>
      <w:r w:rsidRPr="00943D7E">
        <w:rPr>
          <w:rFonts w:ascii="David" w:hAnsi="David" w:cs="David"/>
          <w:sz w:val="24"/>
          <w:szCs w:val="24"/>
          <w:rtl/>
        </w:rPr>
        <w:t xml:space="preserve"> והנה בכל נתינת הקטרת</w:t>
      </w:r>
      <w:r>
        <w:rPr>
          <w:rFonts w:ascii="David" w:hAnsi="David" w:cs="David" w:hint="cs"/>
          <w:sz w:val="24"/>
          <w:szCs w:val="24"/>
          <w:rtl/>
        </w:rPr>
        <w:t>,</w:t>
      </w:r>
      <w:r w:rsidRPr="00943D7E">
        <w:rPr>
          <w:rFonts w:ascii="David" w:hAnsi="David" w:cs="David"/>
          <w:sz w:val="24"/>
          <w:szCs w:val="24"/>
          <w:rtl/>
        </w:rPr>
        <w:t xml:space="preserve"> על הכהן להיות נזהר ליתן מרחוק ולהתקרב לפניו כדי שלא יכוה ידו, </w:t>
      </w:r>
      <w:proofErr w:type="spellStart"/>
      <w:r w:rsidRPr="00943D7E">
        <w:rPr>
          <w:rFonts w:ascii="David" w:hAnsi="David" w:cs="David"/>
          <w:sz w:val="24"/>
          <w:szCs w:val="24"/>
          <w:rtl/>
        </w:rPr>
        <w:t>וכדתנן</w:t>
      </w:r>
      <w:proofErr w:type="spellEnd"/>
      <w:r w:rsidRPr="00943D7E">
        <w:rPr>
          <w:rFonts w:ascii="David" w:hAnsi="David" w:cs="David"/>
          <w:sz w:val="24"/>
          <w:szCs w:val="24"/>
          <w:rtl/>
        </w:rPr>
        <w:t xml:space="preserve"> </w:t>
      </w:r>
      <w:proofErr w:type="spellStart"/>
      <w:r w:rsidRPr="00C825C9">
        <w:rPr>
          <w:rFonts w:ascii="David" w:hAnsi="David" w:cs="David"/>
          <w:sz w:val="20"/>
          <w:szCs w:val="20"/>
          <w:rtl/>
        </w:rPr>
        <w:t>בתמיד</w:t>
      </w:r>
      <w:proofErr w:type="spellEnd"/>
      <w:r w:rsidRPr="00C825C9">
        <w:rPr>
          <w:rFonts w:ascii="David" w:hAnsi="David" w:cs="David"/>
          <w:sz w:val="20"/>
          <w:szCs w:val="20"/>
          <w:rtl/>
        </w:rPr>
        <w:t xml:space="preserve"> פרק ו'</w:t>
      </w:r>
      <w:r w:rsidRPr="00943D7E">
        <w:rPr>
          <w:rFonts w:ascii="David" w:hAnsi="David" w:cs="David"/>
          <w:sz w:val="24"/>
          <w:szCs w:val="24"/>
          <w:rtl/>
        </w:rPr>
        <w:t xml:space="preserve"> ומלמדים אותו</w:t>
      </w:r>
      <w:r>
        <w:rPr>
          <w:rFonts w:ascii="David" w:hAnsi="David" w:cs="David" w:hint="cs"/>
          <w:sz w:val="24"/>
          <w:szCs w:val="24"/>
          <w:rtl/>
        </w:rPr>
        <w:t>:</w:t>
      </w:r>
      <w:r w:rsidRPr="00943D7E">
        <w:rPr>
          <w:rFonts w:ascii="David" w:hAnsi="David" w:cs="David"/>
          <w:sz w:val="24"/>
          <w:szCs w:val="24"/>
          <w:rtl/>
        </w:rPr>
        <w:t xml:space="preserve"> הוי זהיר שלא תתחיל מפניך שלא תכוה, משום הכי כתיב בכל מקום שימה</w:t>
      </w:r>
      <w:r>
        <w:rPr>
          <w:rFonts w:ascii="David" w:hAnsi="David" w:cs="David" w:hint="cs"/>
          <w:sz w:val="24"/>
          <w:szCs w:val="24"/>
          <w:rtl/>
        </w:rPr>
        <w:t>.</w:t>
      </w:r>
      <w:r w:rsidRPr="00943D7E">
        <w:rPr>
          <w:rFonts w:ascii="David" w:hAnsi="David" w:cs="David"/>
          <w:sz w:val="24"/>
          <w:szCs w:val="24"/>
          <w:rtl/>
        </w:rPr>
        <w:t xml:space="preserve"> אבל לעיל</w:t>
      </w:r>
      <w:r w:rsidRPr="00943D7E">
        <w:rPr>
          <w:rStyle w:val="a5"/>
          <w:rFonts w:ascii="David" w:hAnsi="David" w:cs="David"/>
          <w:sz w:val="24"/>
          <w:szCs w:val="24"/>
          <w:rtl/>
        </w:rPr>
        <w:footnoteReference w:id="29"/>
      </w:r>
      <w:r w:rsidRPr="00943D7E">
        <w:rPr>
          <w:rFonts w:ascii="David" w:hAnsi="David" w:cs="David"/>
          <w:sz w:val="24"/>
          <w:szCs w:val="24"/>
          <w:rtl/>
        </w:rPr>
        <w:t xml:space="preserve"> שצווי משה היה ליתן את הקטרת </w:t>
      </w:r>
      <w:r w:rsidRPr="00943D7E">
        <w:rPr>
          <w:rFonts w:ascii="David" w:hAnsi="David" w:cs="David"/>
          <w:b/>
          <w:bCs/>
          <w:sz w:val="24"/>
          <w:szCs w:val="24"/>
          <w:rtl/>
        </w:rPr>
        <w:t>בלי אש</w:t>
      </w:r>
      <w:r>
        <w:rPr>
          <w:rFonts w:ascii="David" w:hAnsi="David" w:cs="David" w:hint="cs"/>
          <w:b/>
          <w:bCs/>
          <w:sz w:val="24"/>
          <w:szCs w:val="24"/>
          <w:rtl/>
        </w:rPr>
        <w:t>,</w:t>
      </w:r>
      <w:r w:rsidRPr="00943D7E">
        <w:rPr>
          <w:rFonts w:ascii="David" w:hAnsi="David" w:cs="David"/>
          <w:sz w:val="24"/>
          <w:szCs w:val="24"/>
          <w:rtl/>
        </w:rPr>
        <w:t xml:space="preserve"> משום הכי כתיב</w:t>
      </w:r>
      <w:r>
        <w:rPr>
          <w:rFonts w:ascii="David" w:hAnsi="David" w:cs="David" w:hint="cs"/>
          <w:sz w:val="24"/>
          <w:szCs w:val="24"/>
          <w:rtl/>
        </w:rPr>
        <w:t>:</w:t>
      </w:r>
      <w:r w:rsidRPr="00943D7E">
        <w:rPr>
          <w:rFonts w:ascii="David" w:hAnsi="David" w:cs="David"/>
          <w:sz w:val="24"/>
          <w:szCs w:val="24"/>
          <w:rtl/>
        </w:rPr>
        <w:t xml:space="preserve"> </w:t>
      </w:r>
      <w:r>
        <w:rPr>
          <w:rFonts w:ascii="David" w:hAnsi="David" w:cs="David" w:hint="cs"/>
          <w:sz w:val="24"/>
          <w:szCs w:val="24"/>
          <w:rtl/>
        </w:rPr>
        <w:t>'</w:t>
      </w:r>
      <w:r w:rsidRPr="00943D7E">
        <w:rPr>
          <w:rFonts w:ascii="David" w:hAnsi="David" w:cs="David"/>
          <w:b/>
          <w:bCs/>
          <w:sz w:val="24"/>
          <w:szCs w:val="24"/>
          <w:rtl/>
        </w:rPr>
        <w:t>ונתתם</w:t>
      </w:r>
      <w:r>
        <w:rPr>
          <w:rFonts w:ascii="David" w:hAnsi="David" w:cs="David" w:hint="cs"/>
          <w:b/>
          <w:bCs/>
          <w:sz w:val="24"/>
          <w:szCs w:val="24"/>
          <w:rtl/>
        </w:rPr>
        <w:t>'</w:t>
      </w:r>
      <w:r>
        <w:rPr>
          <w:rFonts w:ascii="David" w:hAnsi="David" w:cs="David" w:hint="cs"/>
          <w:sz w:val="24"/>
          <w:szCs w:val="24"/>
          <w:rtl/>
        </w:rPr>
        <w:t>.</w:t>
      </w:r>
      <w:r w:rsidRPr="00943D7E">
        <w:rPr>
          <w:rFonts w:ascii="David" w:hAnsi="David" w:cs="David"/>
          <w:sz w:val="24"/>
          <w:szCs w:val="24"/>
          <w:rtl/>
        </w:rPr>
        <w:t xml:space="preserve"> וכאן בדבר משה ליתן את הקטרת תיכף ומיד בהסיר הגחלים מעל המזבח, וגם הזהיר ליתן מן הצד </w:t>
      </w:r>
      <w:proofErr w:type="spellStart"/>
      <w:r w:rsidRPr="00943D7E">
        <w:rPr>
          <w:rFonts w:ascii="David" w:hAnsi="David" w:cs="David"/>
          <w:sz w:val="24"/>
          <w:szCs w:val="24"/>
          <w:rtl/>
        </w:rPr>
        <w:t>כמש"כ</w:t>
      </w:r>
      <w:proofErr w:type="spellEnd"/>
      <w:r w:rsidRPr="00943D7E">
        <w:rPr>
          <w:rFonts w:ascii="David" w:hAnsi="David" w:cs="David"/>
          <w:sz w:val="24"/>
          <w:szCs w:val="24"/>
          <w:rtl/>
        </w:rPr>
        <w:t>, משום הכי כתיב</w:t>
      </w:r>
      <w:r>
        <w:rPr>
          <w:rFonts w:ascii="David" w:hAnsi="David" w:cs="David" w:hint="cs"/>
          <w:sz w:val="24"/>
          <w:szCs w:val="24"/>
          <w:rtl/>
        </w:rPr>
        <w:t>:</w:t>
      </w:r>
      <w:r w:rsidRPr="00943D7E">
        <w:rPr>
          <w:rFonts w:ascii="David" w:hAnsi="David" w:cs="David"/>
          <w:sz w:val="24"/>
          <w:szCs w:val="24"/>
          <w:rtl/>
        </w:rPr>
        <w:t xml:space="preserve"> </w:t>
      </w:r>
      <w:r>
        <w:rPr>
          <w:rFonts w:ascii="David" w:hAnsi="David" w:cs="David" w:hint="cs"/>
          <w:sz w:val="24"/>
          <w:szCs w:val="24"/>
          <w:rtl/>
        </w:rPr>
        <w:t>'</w:t>
      </w:r>
      <w:r w:rsidRPr="00943D7E">
        <w:rPr>
          <w:rFonts w:ascii="David" w:hAnsi="David" w:cs="David"/>
          <w:sz w:val="24"/>
          <w:szCs w:val="24"/>
          <w:rtl/>
        </w:rPr>
        <w:t>ושים</w:t>
      </w:r>
      <w:r>
        <w:rPr>
          <w:rFonts w:ascii="David" w:hAnsi="David" w:cs="David" w:hint="cs"/>
          <w:sz w:val="24"/>
          <w:szCs w:val="24"/>
          <w:rtl/>
        </w:rPr>
        <w:t>',</w:t>
      </w:r>
      <w:r w:rsidRPr="00943D7E">
        <w:rPr>
          <w:rFonts w:ascii="David" w:hAnsi="David" w:cs="David"/>
          <w:sz w:val="24"/>
          <w:szCs w:val="24"/>
          <w:rtl/>
        </w:rPr>
        <w:t xml:space="preserve"> בזהירות</w:t>
      </w:r>
      <w:r>
        <w:rPr>
          <w:rFonts w:ascii="David" w:hAnsi="David" w:cs="David" w:hint="cs"/>
          <w:sz w:val="24"/>
          <w:szCs w:val="24"/>
          <w:rtl/>
        </w:rPr>
        <w:t>.</w:t>
      </w:r>
      <w:r w:rsidRPr="00943D7E">
        <w:rPr>
          <w:rFonts w:ascii="David" w:hAnsi="David" w:cs="David"/>
          <w:sz w:val="24"/>
          <w:szCs w:val="24"/>
          <w:rtl/>
        </w:rPr>
        <w:t xml:space="preserve"> מה שאין כן אהרן לא נתן את הקטרת עד בואו לתוך הקהל, והיו הגחלים עמומים מלמעלה ולא הוצרך </w:t>
      </w:r>
      <w:proofErr w:type="spellStart"/>
      <w:r w:rsidRPr="00943D7E">
        <w:rPr>
          <w:rFonts w:ascii="David" w:hAnsi="David" w:cs="David"/>
          <w:sz w:val="24"/>
          <w:szCs w:val="24"/>
          <w:rtl/>
        </w:rPr>
        <w:t>להזהר</w:t>
      </w:r>
      <w:proofErr w:type="spellEnd"/>
      <w:r w:rsidRPr="00943D7E">
        <w:rPr>
          <w:rFonts w:ascii="David" w:hAnsi="David" w:cs="David"/>
          <w:sz w:val="24"/>
          <w:szCs w:val="24"/>
          <w:rtl/>
        </w:rPr>
        <w:t xml:space="preserve">, משום הכי כתיב </w:t>
      </w:r>
      <w:proofErr w:type="spellStart"/>
      <w:r w:rsidRPr="00943D7E">
        <w:rPr>
          <w:rFonts w:ascii="David" w:hAnsi="David" w:cs="David"/>
          <w:b/>
          <w:bCs/>
          <w:sz w:val="24"/>
          <w:szCs w:val="24"/>
          <w:rtl/>
        </w:rPr>
        <w:t>ויתן</w:t>
      </w:r>
      <w:proofErr w:type="spellEnd"/>
      <w:r>
        <w:rPr>
          <w:rFonts w:ascii="David" w:hAnsi="David" w:cs="David" w:hint="cs"/>
          <w:sz w:val="24"/>
          <w:szCs w:val="24"/>
          <w:rtl/>
        </w:rPr>
        <w:t>.</w:t>
      </w:r>
      <w:r w:rsidRPr="00943D7E">
        <w:rPr>
          <w:rFonts w:ascii="David" w:hAnsi="David" w:cs="David"/>
          <w:sz w:val="24"/>
          <w:szCs w:val="24"/>
          <w:rtl/>
        </w:rPr>
        <w:t xml:space="preserve"> וכן ביום הכיפורים</w:t>
      </w:r>
      <w:r>
        <w:rPr>
          <w:rFonts w:ascii="David" w:hAnsi="David" w:cs="David" w:hint="cs"/>
          <w:sz w:val="24"/>
          <w:szCs w:val="24"/>
          <w:rtl/>
        </w:rPr>
        <w:t>,</w:t>
      </w:r>
      <w:r w:rsidRPr="00943D7E">
        <w:rPr>
          <w:rFonts w:ascii="David" w:hAnsi="David" w:cs="David"/>
          <w:sz w:val="24"/>
          <w:szCs w:val="24"/>
          <w:rtl/>
        </w:rPr>
        <w:t xml:space="preserve"> שמשהה בהילוך מן המזבח החיצון עד מקום הארון, משום הכי כתיב</w:t>
      </w:r>
      <w:r>
        <w:rPr>
          <w:rFonts w:ascii="David" w:hAnsi="David" w:cs="David" w:hint="cs"/>
          <w:sz w:val="24"/>
          <w:szCs w:val="24"/>
          <w:rtl/>
        </w:rPr>
        <w:t>:</w:t>
      </w:r>
      <w:r w:rsidRPr="00943D7E">
        <w:rPr>
          <w:rFonts w:ascii="David" w:hAnsi="David" w:cs="David"/>
          <w:sz w:val="24"/>
          <w:szCs w:val="24"/>
          <w:rtl/>
        </w:rPr>
        <w:t xml:space="preserve"> </w:t>
      </w:r>
      <w:r>
        <w:rPr>
          <w:rFonts w:ascii="David" w:hAnsi="David" w:cs="David" w:hint="cs"/>
          <w:sz w:val="24"/>
          <w:szCs w:val="24"/>
          <w:rtl/>
        </w:rPr>
        <w:t>'</w:t>
      </w:r>
      <w:r w:rsidRPr="00943D7E">
        <w:rPr>
          <w:rFonts w:ascii="David" w:hAnsi="David" w:cs="David"/>
          <w:sz w:val="24"/>
          <w:szCs w:val="24"/>
          <w:rtl/>
        </w:rPr>
        <w:t>ונתן</w:t>
      </w:r>
      <w:r>
        <w:rPr>
          <w:rFonts w:ascii="David" w:hAnsi="David" w:cs="David" w:hint="cs"/>
          <w:sz w:val="24"/>
          <w:szCs w:val="24"/>
          <w:rtl/>
        </w:rPr>
        <w:t>'</w:t>
      </w:r>
      <w:r w:rsidRPr="00943D7E">
        <w:rPr>
          <w:rStyle w:val="a5"/>
          <w:rFonts w:ascii="David" w:hAnsi="David" w:cs="David"/>
          <w:sz w:val="24"/>
          <w:szCs w:val="24"/>
          <w:rtl/>
        </w:rPr>
        <w:footnoteReference w:id="30"/>
      </w:r>
      <w:r w:rsidRPr="00943D7E">
        <w:rPr>
          <w:rFonts w:ascii="David" w:hAnsi="David" w:cs="David" w:hint="cs"/>
          <w:sz w:val="24"/>
          <w:szCs w:val="24"/>
          <w:rtl/>
        </w:rPr>
        <w:t>".</w:t>
      </w:r>
      <w:r w:rsidRPr="00943D7E">
        <w:rPr>
          <w:rFonts w:asciiTheme="majorBidi" w:hAnsiTheme="majorBidi" w:cstheme="majorBidi" w:hint="cs"/>
          <w:sz w:val="24"/>
          <w:szCs w:val="24"/>
          <w:rtl/>
        </w:rPr>
        <w:t xml:space="preserve"> אולם כאן יש לי להקשות. במנחות נאמר: </w:t>
      </w:r>
      <w:r w:rsidRPr="00943D7E">
        <w:rPr>
          <w:rFonts w:asciiTheme="majorBidi" w:hAnsiTheme="majorBidi" w:cs="Times New Roman" w:hint="cs"/>
          <w:sz w:val="24"/>
          <w:szCs w:val="24"/>
          <w:rtl/>
        </w:rPr>
        <w:t xml:space="preserve"> </w:t>
      </w:r>
      <w:r w:rsidRPr="00943D7E">
        <w:rPr>
          <w:rFonts w:asciiTheme="majorBidi" w:hAnsiTheme="majorBidi" w:cs="Times New Roman"/>
          <w:sz w:val="24"/>
          <w:szCs w:val="24"/>
          <w:rtl/>
        </w:rPr>
        <w:t xml:space="preserve"> </w:t>
      </w:r>
    </w:p>
    <w:p w14:paraId="53DE95CD"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David" w:hAnsi="David" w:cs="David"/>
          <w:sz w:val="24"/>
          <w:szCs w:val="24"/>
          <w:rtl/>
        </w:rPr>
        <w:t xml:space="preserve">"אמר רב יצחק בר יוסף אמר רבי יוחנן: נתן משהו שמן על גבי כזית מנחה - פסל; מאי טעמא? לא ישים - </w:t>
      </w:r>
      <w:r w:rsidRPr="00943D7E">
        <w:rPr>
          <w:rFonts w:ascii="David" w:hAnsi="David" w:cs="David"/>
          <w:b/>
          <w:bCs/>
          <w:sz w:val="24"/>
          <w:szCs w:val="24"/>
          <w:rtl/>
        </w:rPr>
        <w:t>שימה כל דהו</w:t>
      </w:r>
      <w:r w:rsidRPr="00943D7E">
        <w:rPr>
          <w:rFonts w:ascii="David" w:hAnsi="David" w:cs="David"/>
          <w:sz w:val="24"/>
          <w:szCs w:val="24"/>
          <w:rtl/>
        </w:rPr>
        <w:t xml:space="preserve">, עליה - עד </w:t>
      </w:r>
      <w:proofErr w:type="spellStart"/>
      <w:r w:rsidRPr="00943D7E">
        <w:rPr>
          <w:rFonts w:ascii="David" w:hAnsi="David" w:cs="David"/>
          <w:sz w:val="24"/>
          <w:szCs w:val="24"/>
          <w:rtl/>
        </w:rPr>
        <w:t>דאיכא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שיעורא</w:t>
      </w:r>
      <w:proofErr w:type="spellEnd"/>
      <w:r w:rsidRPr="00943D7E">
        <w:rPr>
          <w:rFonts w:ascii="David" w:hAnsi="David" w:cs="David"/>
          <w:sz w:val="24"/>
          <w:szCs w:val="24"/>
          <w:rtl/>
        </w:rPr>
        <w:t xml:space="preserve">. ואמר רב יצחק בר יוסף אמר רבי יוחנן: נתן כזית לבונה על גבי משהו מנחה - פסל; מאי טעמא? לא </w:t>
      </w:r>
      <w:proofErr w:type="spellStart"/>
      <w:r w:rsidRPr="00943D7E">
        <w:rPr>
          <w:rFonts w:ascii="David" w:hAnsi="David" w:cs="David"/>
          <w:sz w:val="24"/>
          <w:szCs w:val="24"/>
          <w:rtl/>
        </w:rPr>
        <w:t>יתן</w:t>
      </w:r>
      <w:proofErr w:type="spellEnd"/>
      <w:r w:rsidRPr="00943D7E">
        <w:rPr>
          <w:rFonts w:ascii="David" w:hAnsi="David" w:cs="David"/>
          <w:sz w:val="24"/>
          <w:szCs w:val="24"/>
          <w:rtl/>
        </w:rPr>
        <w:t xml:space="preserve"> כתיב, עד </w:t>
      </w:r>
      <w:proofErr w:type="spellStart"/>
      <w:r w:rsidRPr="00943D7E">
        <w:rPr>
          <w:rFonts w:ascii="David" w:hAnsi="David" w:cs="David"/>
          <w:sz w:val="24"/>
          <w:szCs w:val="24"/>
          <w:rtl/>
        </w:rPr>
        <w:t>דאיכא</w:t>
      </w:r>
      <w:proofErr w:type="spellEnd"/>
      <w:r w:rsidRPr="00943D7E">
        <w:rPr>
          <w:rFonts w:ascii="David" w:hAnsi="David" w:cs="David"/>
          <w:sz w:val="24"/>
          <w:szCs w:val="24"/>
          <w:rtl/>
        </w:rPr>
        <w:t xml:space="preserve"> נתינה</w:t>
      </w:r>
      <w:r w:rsidRPr="00943D7E">
        <w:rPr>
          <w:rStyle w:val="a5"/>
          <w:rFonts w:ascii="David" w:hAnsi="David" w:cs="David"/>
          <w:sz w:val="24"/>
          <w:szCs w:val="24"/>
          <w:rtl/>
        </w:rPr>
        <w:footnoteReference w:id="31"/>
      </w:r>
      <w:r w:rsidRPr="00943D7E">
        <w:rPr>
          <w:rFonts w:ascii="David" w:hAnsi="David" w:cs="David"/>
          <w:sz w:val="24"/>
          <w:szCs w:val="24"/>
          <w:rtl/>
        </w:rPr>
        <w:t>".</w:t>
      </w:r>
      <w:r w:rsidRPr="00943D7E">
        <w:rPr>
          <w:rFonts w:ascii="David" w:hAnsi="David" w:cs="David" w:hint="cs"/>
          <w:sz w:val="24"/>
          <w:szCs w:val="24"/>
          <w:rtl/>
        </w:rPr>
        <w:t xml:space="preserve"> </w:t>
      </w:r>
      <w:r>
        <w:rPr>
          <w:rFonts w:asciiTheme="majorBidi" w:hAnsiTheme="majorBidi" w:cstheme="majorBidi" w:hint="cs"/>
          <w:sz w:val="24"/>
          <w:szCs w:val="24"/>
          <w:rtl/>
        </w:rPr>
        <w:t>הרי ששימה היא חלקית לנתינה?</w:t>
      </w:r>
    </w:p>
    <w:p w14:paraId="1D25C094" w14:textId="77777777" w:rsidR="00ED747F" w:rsidRPr="00943D7E" w:rsidRDefault="00ED747F" w:rsidP="00ED74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w:t>
      </w:r>
      <w:proofErr w:type="spellStart"/>
      <w:r w:rsidRPr="00943D7E">
        <w:rPr>
          <w:rFonts w:asciiTheme="majorBidi" w:hAnsiTheme="majorBidi" w:cstheme="majorBidi"/>
          <w:sz w:val="24"/>
          <w:szCs w:val="24"/>
          <w:rtl/>
        </w:rPr>
        <w:t>הנצי"ב</w:t>
      </w:r>
      <w:proofErr w:type="spellEnd"/>
      <w:r w:rsidRPr="00943D7E">
        <w:rPr>
          <w:rFonts w:asciiTheme="majorBidi" w:hAnsiTheme="majorBidi" w:cstheme="majorBidi"/>
          <w:sz w:val="24"/>
          <w:szCs w:val="24"/>
          <w:rtl/>
        </w:rPr>
        <w:t xml:space="preserve"> עצמו </w:t>
      </w:r>
      <w:r w:rsidRPr="00943D7E">
        <w:rPr>
          <w:rFonts w:asciiTheme="majorBidi" w:hAnsiTheme="majorBidi" w:cstheme="majorBidi" w:hint="cs"/>
          <w:sz w:val="24"/>
          <w:szCs w:val="24"/>
          <w:rtl/>
        </w:rPr>
        <w:t>כתב ע</w:t>
      </w:r>
      <w:r w:rsidRPr="00943D7E">
        <w:rPr>
          <w:rFonts w:asciiTheme="majorBidi" w:hAnsiTheme="majorBidi" w:cstheme="majorBidi"/>
          <w:sz w:val="24"/>
          <w:szCs w:val="24"/>
          <w:rtl/>
        </w:rPr>
        <w:t>ל</w:t>
      </w:r>
      <w:r w:rsidRPr="00943D7E">
        <w:rPr>
          <w:rFonts w:asciiTheme="majorBidi" w:hAnsiTheme="majorBidi" w:cstheme="majorBidi" w:hint="cs"/>
          <w:sz w:val="24"/>
          <w:szCs w:val="24"/>
          <w:rtl/>
        </w:rPr>
        <w:t xml:space="preserve"> </w:t>
      </w:r>
      <w:r w:rsidRPr="00943D7E">
        <w:rPr>
          <w:rFonts w:asciiTheme="majorBidi" w:hAnsiTheme="majorBidi" w:cstheme="majorBidi"/>
          <w:sz w:val="24"/>
          <w:szCs w:val="24"/>
          <w:rtl/>
        </w:rPr>
        <w:t xml:space="preserve">פי </w:t>
      </w:r>
      <w:r w:rsidRPr="00943D7E">
        <w:rPr>
          <w:rFonts w:asciiTheme="majorBidi" w:hAnsiTheme="majorBidi" w:cstheme="majorBidi" w:hint="cs"/>
          <w:sz w:val="24"/>
          <w:szCs w:val="24"/>
          <w:rtl/>
        </w:rPr>
        <w:t>מקור זה</w:t>
      </w:r>
      <w:r w:rsidRPr="00943D7E">
        <w:rPr>
          <w:rFonts w:asciiTheme="majorBidi" w:hAnsiTheme="majorBidi" w:cstheme="majorBidi"/>
          <w:sz w:val="24"/>
          <w:szCs w:val="24"/>
          <w:rtl/>
        </w:rPr>
        <w:t xml:space="preserve"> </w:t>
      </w:r>
      <w:r w:rsidRPr="00943D7E">
        <w:rPr>
          <w:rFonts w:asciiTheme="majorBidi" w:hAnsiTheme="majorBidi" w:cstheme="majorBidi" w:hint="cs"/>
          <w:sz w:val="24"/>
          <w:szCs w:val="24"/>
          <w:rtl/>
        </w:rPr>
        <w:t>ביאור נפלא ל</w:t>
      </w:r>
      <w:r w:rsidRPr="00943D7E">
        <w:rPr>
          <w:rFonts w:asciiTheme="majorBidi" w:hAnsiTheme="majorBidi" w:cstheme="majorBidi"/>
          <w:sz w:val="24"/>
          <w:szCs w:val="24"/>
          <w:rtl/>
        </w:rPr>
        <w:t>פסוק:</w:t>
      </w:r>
      <w:r w:rsidRPr="00943D7E">
        <w:rPr>
          <w:rFonts w:asciiTheme="majorBidi" w:hAnsiTheme="majorBidi" w:cstheme="majorBidi" w:hint="cs"/>
          <w:sz w:val="24"/>
          <w:szCs w:val="24"/>
          <w:rtl/>
        </w:rPr>
        <w:t xml:space="preserve"> </w:t>
      </w:r>
    </w:p>
    <w:p w14:paraId="4C599ED8"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imes New Roman" w:hint="cs"/>
          <w:sz w:val="24"/>
          <w:szCs w:val="24"/>
          <w:rtl/>
        </w:rPr>
        <w:lastRenderedPageBreak/>
        <w:t>"</w:t>
      </w:r>
      <w:r w:rsidRPr="00943D7E">
        <w:rPr>
          <w:rFonts w:asciiTheme="majorBidi" w:hAnsiTheme="majorBidi" w:cs="Times New Roman"/>
          <w:sz w:val="24"/>
          <w:szCs w:val="24"/>
          <w:rtl/>
        </w:rPr>
        <w:t xml:space="preserve">(טו) וְהֵסִ֧יר </w:t>
      </w:r>
      <w:r w:rsidRPr="00943D7E">
        <w:rPr>
          <w:rFonts w:asciiTheme="majorBidi" w:hAnsiTheme="majorBidi" w:cs="Times New Roman" w:hint="cs"/>
          <w:sz w:val="24"/>
          <w:szCs w:val="24"/>
          <w:rtl/>
        </w:rPr>
        <w:t>ה'</w:t>
      </w:r>
      <w:r w:rsidRPr="00943D7E">
        <w:rPr>
          <w:rFonts w:asciiTheme="majorBidi" w:hAnsiTheme="majorBidi" w:cs="Times New Roman"/>
          <w:sz w:val="24"/>
          <w:szCs w:val="24"/>
          <w:rtl/>
        </w:rPr>
        <w:t xml:space="preserve"> מִמְּךָ֖ </w:t>
      </w:r>
      <w:proofErr w:type="spellStart"/>
      <w:r w:rsidRPr="00943D7E">
        <w:rPr>
          <w:rFonts w:asciiTheme="majorBidi" w:hAnsiTheme="majorBidi" w:cs="Times New Roman"/>
          <w:sz w:val="24"/>
          <w:szCs w:val="24"/>
          <w:rtl/>
        </w:rPr>
        <w:t>כָּל־חֹ֑לִי</w:t>
      </w:r>
      <w:proofErr w:type="spellEnd"/>
      <w:r w:rsidRPr="00943D7E">
        <w:rPr>
          <w:rFonts w:asciiTheme="majorBidi" w:hAnsiTheme="majorBidi" w:cs="Times New Roman"/>
          <w:sz w:val="24"/>
          <w:szCs w:val="24"/>
          <w:rtl/>
        </w:rPr>
        <w:t xml:space="preserve"> </w:t>
      </w:r>
      <w:proofErr w:type="spellStart"/>
      <w:r w:rsidRPr="00943D7E">
        <w:rPr>
          <w:rFonts w:asciiTheme="majorBidi" w:hAnsiTheme="majorBidi" w:cs="Times New Roman"/>
          <w:sz w:val="24"/>
          <w:szCs w:val="24"/>
          <w:rtl/>
        </w:rPr>
        <w:t>וְכָל־מַדְוֵי</w:t>
      </w:r>
      <w:proofErr w:type="spellEnd"/>
      <w:r w:rsidRPr="00943D7E">
        <w:rPr>
          <w:rFonts w:asciiTheme="majorBidi" w:hAnsiTheme="majorBidi" w:cs="Times New Roman"/>
          <w:sz w:val="24"/>
          <w:szCs w:val="24"/>
          <w:rtl/>
        </w:rPr>
        <w:t xml:space="preserve">֩ מִצְרַ֨יִם הָרָעִ֜ים אֲשֶׁ֣ר יָדַ֗עְתָּ לֹ֤א </w:t>
      </w:r>
      <w:r w:rsidRPr="00943D7E">
        <w:rPr>
          <w:rFonts w:asciiTheme="majorBidi" w:hAnsiTheme="majorBidi" w:cs="Times New Roman"/>
          <w:b/>
          <w:bCs/>
          <w:sz w:val="24"/>
          <w:szCs w:val="24"/>
          <w:rtl/>
        </w:rPr>
        <w:t xml:space="preserve">יְשִׂימָם֙ </w:t>
      </w:r>
      <w:r w:rsidRPr="00943D7E">
        <w:rPr>
          <w:rFonts w:asciiTheme="majorBidi" w:hAnsiTheme="majorBidi" w:cs="Times New Roman"/>
          <w:sz w:val="24"/>
          <w:szCs w:val="24"/>
          <w:rtl/>
        </w:rPr>
        <w:t xml:space="preserve">בָּ֔ךְ וּנְתָנָ֖ם </w:t>
      </w:r>
      <w:proofErr w:type="spellStart"/>
      <w:r w:rsidRPr="00943D7E">
        <w:rPr>
          <w:rFonts w:asciiTheme="majorBidi" w:hAnsiTheme="majorBidi" w:cs="Times New Roman"/>
          <w:sz w:val="24"/>
          <w:szCs w:val="24"/>
          <w:rtl/>
        </w:rPr>
        <w:t>בְּכָל־שֹׂנְאֶֽיך</w:t>
      </w:r>
      <w:proofErr w:type="spellEnd"/>
      <w:r w:rsidRPr="00943D7E">
        <w:rPr>
          <w:rFonts w:asciiTheme="majorBidi" w:hAnsiTheme="majorBidi" w:cs="Times New Roman"/>
          <w:sz w:val="24"/>
          <w:szCs w:val="24"/>
          <w:rtl/>
        </w:rPr>
        <w:t>ָ</w:t>
      </w:r>
      <w:r w:rsidRPr="00943D7E">
        <w:rPr>
          <w:rStyle w:val="a5"/>
          <w:rFonts w:asciiTheme="majorBidi" w:hAnsiTheme="majorBidi" w:cs="Times New Roman"/>
          <w:sz w:val="24"/>
          <w:szCs w:val="24"/>
          <w:rtl/>
        </w:rPr>
        <w:footnoteReference w:id="32"/>
      </w:r>
      <w:r w:rsidRPr="00943D7E">
        <w:rPr>
          <w:rFonts w:asciiTheme="majorBidi" w:hAnsiTheme="majorBidi" w:cstheme="majorBidi" w:hint="cs"/>
          <w:sz w:val="24"/>
          <w:szCs w:val="24"/>
          <w:rtl/>
        </w:rPr>
        <w:t>"</w:t>
      </w:r>
    </w:p>
    <w:p w14:paraId="252F9D56"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David" w:hAnsi="David" w:cs="David" w:hint="cs"/>
          <w:sz w:val="24"/>
          <w:szCs w:val="24"/>
          <w:rtl/>
        </w:rPr>
        <w:t>"</w:t>
      </w:r>
      <w:r w:rsidRPr="00943D7E">
        <w:rPr>
          <w:rFonts w:ascii="David" w:hAnsi="David" w:cs="David"/>
          <w:sz w:val="24"/>
          <w:szCs w:val="24"/>
          <w:rtl/>
        </w:rPr>
        <w:t>שימה משמע כ</w:t>
      </w:r>
      <w:r>
        <w:rPr>
          <w:rFonts w:ascii="David" w:hAnsi="David" w:cs="David" w:hint="cs"/>
          <w:sz w:val="24"/>
          <w:szCs w:val="24"/>
          <w:rtl/>
        </w:rPr>
        <w:t>ל שהוא</w:t>
      </w:r>
      <w:r w:rsidRPr="00943D7E">
        <w:rPr>
          <w:rFonts w:ascii="David" w:hAnsi="David" w:cs="David"/>
          <w:sz w:val="24"/>
          <w:szCs w:val="24"/>
          <w:rtl/>
        </w:rPr>
        <w:t xml:space="preserve">, ונתינה משמע </w:t>
      </w:r>
      <w:proofErr w:type="spellStart"/>
      <w:r w:rsidRPr="00943D7E">
        <w:rPr>
          <w:rFonts w:ascii="David" w:hAnsi="David" w:cs="David"/>
          <w:sz w:val="24"/>
          <w:szCs w:val="24"/>
          <w:rtl/>
        </w:rPr>
        <w:t>טובא</w:t>
      </w:r>
      <w:proofErr w:type="spellEnd"/>
      <w:r w:rsidRPr="00943D7E">
        <w:rPr>
          <w:rFonts w:ascii="David" w:hAnsi="David" w:cs="David" w:hint="cs"/>
          <w:sz w:val="24"/>
          <w:szCs w:val="24"/>
          <w:rtl/>
        </w:rPr>
        <w:t xml:space="preserve"> </w:t>
      </w:r>
      <w:r w:rsidRPr="00943D7E">
        <w:rPr>
          <w:rStyle w:val="a5"/>
          <w:rFonts w:ascii="David" w:hAnsi="David" w:cs="David"/>
          <w:sz w:val="24"/>
          <w:szCs w:val="24"/>
          <w:rtl/>
        </w:rPr>
        <w:footnoteReference w:id="33"/>
      </w:r>
      <w:r w:rsidRPr="00943D7E">
        <w:rPr>
          <w:rFonts w:ascii="David" w:hAnsi="David" w:cs="David" w:hint="cs"/>
          <w:sz w:val="24"/>
          <w:szCs w:val="24"/>
          <w:rtl/>
        </w:rPr>
        <w:t xml:space="preserve">". </w:t>
      </w:r>
      <w:r w:rsidRPr="00943D7E">
        <w:rPr>
          <w:rFonts w:asciiTheme="majorBidi" w:hAnsiTheme="majorBidi" w:cstheme="majorBidi" w:hint="cs"/>
          <w:sz w:val="24"/>
          <w:szCs w:val="24"/>
          <w:rtl/>
        </w:rPr>
        <w:t>כלומר שעלינו לא יהיה כל מחלה, ועל אויבינו הרבה, בלשון נתינה. משני המקורות האחרונים, לכאורה משמע שנתינה גדולה מ</w:t>
      </w:r>
      <w:r>
        <w:rPr>
          <w:rFonts w:asciiTheme="majorBidi" w:hAnsiTheme="majorBidi" w:cstheme="majorBidi" w:hint="cs"/>
          <w:sz w:val="24"/>
          <w:szCs w:val="24"/>
          <w:rtl/>
        </w:rPr>
        <w:t>'</w:t>
      </w:r>
      <w:r w:rsidRPr="00943D7E">
        <w:rPr>
          <w:rFonts w:asciiTheme="majorBidi" w:hAnsiTheme="majorBidi" w:cstheme="majorBidi" w:hint="cs"/>
          <w:sz w:val="24"/>
          <w:szCs w:val="24"/>
          <w:rtl/>
        </w:rPr>
        <w:t>שימה</w:t>
      </w:r>
      <w:r>
        <w:rPr>
          <w:rFonts w:asciiTheme="majorBidi" w:hAnsiTheme="majorBidi" w:cstheme="majorBidi" w:hint="cs"/>
          <w:sz w:val="24"/>
          <w:szCs w:val="24"/>
          <w:rtl/>
        </w:rPr>
        <w:t>'</w:t>
      </w:r>
      <w:r w:rsidRPr="00943D7E">
        <w:rPr>
          <w:rFonts w:asciiTheme="majorBidi" w:hAnsiTheme="majorBidi" w:cstheme="majorBidi" w:hint="cs"/>
          <w:sz w:val="24"/>
          <w:szCs w:val="24"/>
          <w:rtl/>
        </w:rPr>
        <w:t>. אולי יש לבאר זאת בכך שכאן מדובר על שלילה. בעזרת שימת לב מיוחדת, הקב"ה מונע כל צרה מישראל. אולם לגבי גויים המצרים לנו, ננקטה לשון נתינה בלא דקדוק והבחנה מלוא החופן צרות...</w:t>
      </w:r>
    </w:p>
    <w:p w14:paraId="2EB3B00E"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Theme="majorBidi" w:hAnsiTheme="majorBidi" w:cstheme="majorBidi" w:hint="cs"/>
          <w:sz w:val="24"/>
          <w:szCs w:val="24"/>
          <w:rtl/>
        </w:rPr>
        <w:t>גם בגמרא במנחות יש לבאר, שצריך לשים לב היטב שלא יהא שום שמן במנחת חוטא. אולם לגבי לבונה די שלא 'ייתן'.</w:t>
      </w:r>
    </w:p>
    <w:p w14:paraId="3E75CB53" w14:textId="77777777" w:rsidR="00ED747F" w:rsidRPr="00943D7E" w:rsidRDefault="00ED747F" w:rsidP="00ED747F">
      <w:pPr>
        <w:pStyle w:val="a6"/>
        <w:numPr>
          <w:ilvl w:val="0"/>
          <w:numId w:val="1"/>
        </w:numPr>
        <w:spacing w:after="0" w:line="360" w:lineRule="auto"/>
        <w:rPr>
          <w:rFonts w:asciiTheme="majorBidi" w:hAnsiTheme="majorBidi" w:cstheme="majorBidi"/>
          <w:b/>
          <w:bCs/>
          <w:sz w:val="24"/>
          <w:szCs w:val="24"/>
          <w:rtl/>
        </w:rPr>
      </w:pPr>
      <w:r w:rsidRPr="00943D7E">
        <w:rPr>
          <w:rFonts w:asciiTheme="majorBidi" w:hAnsiTheme="majorBidi" w:cstheme="majorBidi" w:hint="cs"/>
          <w:b/>
          <w:bCs/>
          <w:sz w:val="24"/>
          <w:szCs w:val="24"/>
          <w:rtl/>
        </w:rPr>
        <w:t>וישם לך שלום</w:t>
      </w:r>
    </w:p>
    <w:p w14:paraId="4805F882" w14:textId="77777777" w:rsidR="00ED747F" w:rsidRPr="00943D7E" w:rsidRDefault="00ED747F" w:rsidP="00ED747F">
      <w:pPr>
        <w:spacing w:after="0" w:line="360" w:lineRule="auto"/>
        <w:rPr>
          <w:rFonts w:asciiTheme="majorBidi" w:hAnsiTheme="majorBidi" w:cstheme="majorBidi"/>
          <w:sz w:val="24"/>
          <w:szCs w:val="24"/>
          <w:rtl/>
        </w:rPr>
      </w:pPr>
      <w:r w:rsidRPr="00943D7E">
        <w:rPr>
          <w:rFonts w:ascii="David" w:hAnsi="David" w:cs="David" w:hint="cs"/>
          <w:sz w:val="24"/>
          <w:szCs w:val="24"/>
          <w:rtl/>
        </w:rPr>
        <w:t>"</w:t>
      </w:r>
      <w:r w:rsidRPr="00943D7E">
        <w:rPr>
          <w:rFonts w:ascii="David" w:hAnsi="David" w:cs="David"/>
          <w:sz w:val="24"/>
          <w:szCs w:val="24"/>
          <w:rtl/>
        </w:rPr>
        <w:t xml:space="preserve">וְזֹאת֩ לְפָנִ֨ים בְּיִשְׂרָאֵ֜ל </w:t>
      </w:r>
      <w:proofErr w:type="spellStart"/>
      <w:r w:rsidRPr="00943D7E">
        <w:rPr>
          <w:rFonts w:ascii="David" w:hAnsi="David" w:cs="David"/>
          <w:sz w:val="24"/>
          <w:szCs w:val="24"/>
          <w:rtl/>
        </w:rPr>
        <w:t>עַל־הַגְּאוּלָּ֤ה</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וְעַל־הַתְּמוּרָה</w:t>
      </w:r>
      <w:proofErr w:type="spellEnd"/>
      <w:r w:rsidRPr="00943D7E">
        <w:rPr>
          <w:rFonts w:ascii="David" w:hAnsi="David" w:cs="David"/>
          <w:sz w:val="24"/>
          <w:szCs w:val="24"/>
          <w:rtl/>
        </w:rPr>
        <w:t>֙</w:t>
      </w:r>
      <w:r w:rsidRPr="00943D7E">
        <w:rPr>
          <w:rFonts w:ascii="David" w:hAnsi="David" w:cs="David" w:hint="cs"/>
          <w:sz w:val="24"/>
          <w:szCs w:val="24"/>
          <w:rtl/>
        </w:rPr>
        <w:t>...</w:t>
      </w:r>
      <w:r w:rsidRPr="00943D7E">
        <w:rPr>
          <w:rStyle w:val="a5"/>
          <w:rFonts w:ascii="David" w:hAnsi="David" w:cs="David"/>
          <w:sz w:val="24"/>
          <w:szCs w:val="24"/>
          <w:rtl/>
        </w:rPr>
        <w:footnoteReference w:id="34"/>
      </w:r>
      <w:r w:rsidRPr="00943D7E">
        <w:rPr>
          <w:rFonts w:ascii="David" w:hAnsi="David" w:cs="David" w:hint="cs"/>
          <w:sz w:val="24"/>
          <w:szCs w:val="24"/>
          <w:rtl/>
        </w:rPr>
        <w:t xml:space="preserve">". </w:t>
      </w:r>
      <w:r w:rsidRPr="00943D7E">
        <w:rPr>
          <w:rFonts w:asciiTheme="majorBidi" w:hAnsiTheme="majorBidi" w:cstheme="majorBidi" w:hint="cs"/>
          <w:sz w:val="24"/>
          <w:szCs w:val="24"/>
          <w:rtl/>
        </w:rPr>
        <w:t xml:space="preserve">שתי דרכים הם להצלת עם ישראל מצרותיו. האחת היא התמורה, הבריחה ממקום למקום. כפי שמתאר המדרש: </w:t>
      </w:r>
      <w:r w:rsidRPr="00943D7E">
        <w:rPr>
          <w:rFonts w:ascii="David" w:hAnsi="David" w:cs="David"/>
          <w:sz w:val="24"/>
          <w:szCs w:val="24"/>
          <w:rtl/>
        </w:rPr>
        <w:t xml:space="preserve">"אם יבא עשו אל המחנה האחת והכהו, אלו אחינו שבדרום, והיה המחנה הנשאר לפליטה, אלו אחינו שבגלות, </w:t>
      </w:r>
      <w:proofErr w:type="spellStart"/>
      <w:r w:rsidRPr="00943D7E">
        <w:rPr>
          <w:rFonts w:ascii="David" w:hAnsi="David" w:cs="David"/>
          <w:sz w:val="24"/>
          <w:szCs w:val="24"/>
          <w:rtl/>
        </w:rPr>
        <w:t>א"ר</w:t>
      </w:r>
      <w:proofErr w:type="spellEnd"/>
      <w:r w:rsidRPr="00943D7E">
        <w:rPr>
          <w:rFonts w:ascii="David" w:hAnsi="David" w:cs="David"/>
          <w:sz w:val="24"/>
          <w:szCs w:val="24"/>
          <w:rtl/>
        </w:rPr>
        <w:t xml:space="preserve"> הושעיה אף על פי שנשארו לפליטה</w:t>
      </w:r>
      <w:r>
        <w:rPr>
          <w:rFonts w:ascii="David" w:hAnsi="David" w:cs="David" w:hint="cs"/>
          <w:sz w:val="24"/>
          <w:szCs w:val="24"/>
          <w:rtl/>
        </w:rPr>
        <w:t>,</w:t>
      </w:r>
      <w:r w:rsidRPr="00943D7E">
        <w:rPr>
          <w:rFonts w:ascii="David" w:hAnsi="David" w:cs="David"/>
          <w:sz w:val="24"/>
          <w:szCs w:val="24"/>
          <w:rtl/>
        </w:rPr>
        <w:t xml:space="preserve"> מתענים היו עלינו בשני ובחמישי</w:t>
      </w:r>
      <w:r w:rsidRPr="00943D7E">
        <w:rPr>
          <w:rStyle w:val="a5"/>
          <w:rFonts w:ascii="David" w:hAnsi="David" w:cs="David"/>
          <w:sz w:val="24"/>
          <w:szCs w:val="24"/>
          <w:rtl/>
        </w:rPr>
        <w:footnoteReference w:id="35"/>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imes New Roman" w:hAnsi="Times New Roman" w:cs="Times New Roman"/>
          <w:sz w:val="24"/>
          <w:szCs w:val="24"/>
          <w:rtl/>
        </w:rPr>
        <w:t>תמורה זו, הצלה פורתא היא אך חובה, כפי ששנינו בשלהי איזהו נשך</w:t>
      </w:r>
      <w:r w:rsidRPr="00943D7E">
        <w:rPr>
          <w:rFonts w:ascii="Times New Roman" w:hAnsi="Times New Roman" w:cs="Times New Roman" w:hint="cs"/>
          <w:sz w:val="24"/>
          <w:szCs w:val="24"/>
          <w:rtl/>
        </w:rPr>
        <w:t>:</w:t>
      </w:r>
      <w:r w:rsidRPr="00943D7E">
        <w:rPr>
          <w:rFonts w:ascii="Times New Roman" w:hAnsi="Times New Roman" w:cs="Times New Roman"/>
          <w:sz w:val="24"/>
          <w:szCs w:val="24"/>
          <w:rtl/>
        </w:rPr>
        <w:t xml:space="preserve"> </w:t>
      </w:r>
      <w:r w:rsidRPr="00943D7E">
        <w:rPr>
          <w:rFonts w:ascii="David" w:hAnsi="David" w:cs="David" w:hint="cs"/>
          <w:sz w:val="24"/>
          <w:szCs w:val="24"/>
          <w:rtl/>
        </w:rPr>
        <w:t>"</w:t>
      </w:r>
      <w:r w:rsidRPr="00943D7E">
        <w:rPr>
          <w:rFonts w:ascii="David" w:hAnsi="David" w:cs="David"/>
          <w:sz w:val="24"/>
          <w:szCs w:val="24"/>
          <w:rtl/>
        </w:rPr>
        <w:t xml:space="preserve">תנו רבנן: שלשה </w:t>
      </w:r>
      <w:proofErr w:type="spellStart"/>
      <w:r w:rsidRPr="00943D7E">
        <w:rPr>
          <w:rFonts w:ascii="David" w:hAnsi="David" w:cs="David"/>
          <w:sz w:val="24"/>
          <w:szCs w:val="24"/>
          <w:rtl/>
        </w:rPr>
        <w:t>צועקין</w:t>
      </w:r>
      <w:proofErr w:type="spellEnd"/>
      <w:r w:rsidRPr="00943D7E">
        <w:rPr>
          <w:rFonts w:ascii="David" w:hAnsi="David" w:cs="David"/>
          <w:sz w:val="24"/>
          <w:szCs w:val="24"/>
          <w:rtl/>
        </w:rPr>
        <w:t xml:space="preserve"> ואינן </w:t>
      </w:r>
      <w:proofErr w:type="spellStart"/>
      <w:r w:rsidRPr="00943D7E">
        <w:rPr>
          <w:rFonts w:ascii="David" w:hAnsi="David" w:cs="David"/>
          <w:sz w:val="24"/>
          <w:szCs w:val="24"/>
          <w:rtl/>
        </w:rPr>
        <w:t>נענין</w:t>
      </w:r>
      <w:proofErr w:type="spellEnd"/>
      <w:r w:rsidRPr="00943D7E">
        <w:rPr>
          <w:rFonts w:ascii="David" w:hAnsi="David" w:cs="David"/>
          <w:sz w:val="24"/>
          <w:szCs w:val="24"/>
          <w:rtl/>
        </w:rPr>
        <w:t>, ואלו הן:</w:t>
      </w:r>
      <w:r w:rsidRPr="00943D7E">
        <w:rPr>
          <w:rFonts w:ascii="David" w:hAnsi="David" w:cs="David" w:hint="cs"/>
          <w:sz w:val="24"/>
          <w:szCs w:val="24"/>
          <w:rtl/>
        </w:rPr>
        <w:t xml:space="preserve">... </w:t>
      </w:r>
      <w:r w:rsidRPr="00943D7E">
        <w:rPr>
          <w:rFonts w:ascii="David" w:hAnsi="David" w:cs="David"/>
          <w:sz w:val="24"/>
          <w:szCs w:val="24"/>
          <w:rtl/>
        </w:rPr>
        <w:t>הקונה אדון לעצמו</w:t>
      </w:r>
      <w:r w:rsidRPr="00943D7E">
        <w:rPr>
          <w:rFonts w:ascii="David" w:hAnsi="David" w:cs="David" w:hint="cs"/>
          <w:sz w:val="24"/>
          <w:szCs w:val="24"/>
          <w:rtl/>
        </w:rPr>
        <w:t>...</w:t>
      </w:r>
      <w:r w:rsidRPr="00943D7E">
        <w:rPr>
          <w:rFonts w:ascii="David" w:hAnsi="David" w:cs="David"/>
          <w:sz w:val="24"/>
          <w:szCs w:val="24"/>
          <w:rtl/>
        </w:rPr>
        <w:t xml:space="preserve"> מאי היא? </w:t>
      </w:r>
      <w:r w:rsidRPr="00943D7E">
        <w:rPr>
          <w:rFonts w:ascii="David" w:hAnsi="David" w:cs="David" w:hint="cs"/>
          <w:sz w:val="24"/>
          <w:szCs w:val="24"/>
          <w:rtl/>
        </w:rPr>
        <w:t xml:space="preserve">... </w:t>
      </w:r>
      <w:r w:rsidRPr="00943D7E">
        <w:rPr>
          <w:rFonts w:ascii="David" w:hAnsi="David" w:cs="David"/>
          <w:sz w:val="24"/>
          <w:szCs w:val="24"/>
          <w:rtl/>
        </w:rPr>
        <w:t xml:space="preserve">איכא </w:t>
      </w:r>
      <w:proofErr w:type="spellStart"/>
      <w:r w:rsidRPr="00943D7E">
        <w:rPr>
          <w:rFonts w:ascii="David" w:hAnsi="David" w:cs="David"/>
          <w:sz w:val="24"/>
          <w:szCs w:val="24"/>
          <w:rtl/>
        </w:rPr>
        <w:t>דאמרי</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דביש</w:t>
      </w:r>
      <w:proofErr w:type="spellEnd"/>
      <w:r w:rsidRPr="00943D7E">
        <w:rPr>
          <w:rFonts w:ascii="David" w:hAnsi="David" w:cs="David"/>
          <w:sz w:val="24"/>
          <w:szCs w:val="24"/>
          <w:rtl/>
        </w:rPr>
        <w:t xml:space="preserve"> ליה בהא מתא</w:t>
      </w:r>
      <w:r>
        <w:rPr>
          <w:rFonts w:ascii="David" w:hAnsi="David" w:cs="David" w:hint="cs"/>
          <w:sz w:val="24"/>
          <w:szCs w:val="24"/>
          <w:rtl/>
        </w:rPr>
        <w:t>,</w:t>
      </w:r>
      <w:r w:rsidRPr="00943D7E">
        <w:rPr>
          <w:rFonts w:ascii="David" w:hAnsi="David" w:cs="David"/>
          <w:sz w:val="24"/>
          <w:szCs w:val="24"/>
          <w:rtl/>
        </w:rPr>
        <w:t xml:space="preserve"> ולא אזיל </w:t>
      </w:r>
      <w:proofErr w:type="spellStart"/>
      <w:r w:rsidRPr="00943D7E">
        <w:rPr>
          <w:rFonts w:ascii="David" w:hAnsi="David" w:cs="David"/>
          <w:sz w:val="24"/>
          <w:szCs w:val="24"/>
          <w:rtl/>
        </w:rPr>
        <w:t>למתא</w:t>
      </w:r>
      <w:proofErr w:type="spellEnd"/>
      <w:r w:rsidRPr="00943D7E">
        <w:rPr>
          <w:rFonts w:ascii="David" w:hAnsi="David" w:cs="David"/>
          <w:sz w:val="24"/>
          <w:szCs w:val="24"/>
          <w:rtl/>
        </w:rPr>
        <w:t xml:space="preserve"> </w:t>
      </w:r>
      <w:proofErr w:type="spellStart"/>
      <w:r w:rsidRPr="00943D7E">
        <w:rPr>
          <w:rFonts w:ascii="David" w:hAnsi="David" w:cs="David"/>
          <w:sz w:val="24"/>
          <w:szCs w:val="24"/>
          <w:rtl/>
        </w:rPr>
        <w:t>אחריתא</w:t>
      </w:r>
      <w:proofErr w:type="spellEnd"/>
      <w:r w:rsidRPr="00943D7E">
        <w:rPr>
          <w:rStyle w:val="a5"/>
          <w:rFonts w:ascii="David" w:hAnsi="David" w:cs="David"/>
          <w:sz w:val="24"/>
          <w:szCs w:val="24"/>
          <w:rtl/>
        </w:rPr>
        <w:footnoteReference w:id="36"/>
      </w:r>
      <w:r w:rsidRPr="00943D7E">
        <w:rPr>
          <w:rFonts w:ascii="David" w:hAnsi="David" w:cs="David" w:hint="cs"/>
          <w:sz w:val="24"/>
          <w:szCs w:val="24"/>
          <w:rtl/>
        </w:rPr>
        <w:t>"</w:t>
      </w:r>
      <w:r w:rsidRPr="00943D7E">
        <w:rPr>
          <w:rFonts w:ascii="David" w:hAnsi="David" w:cs="David"/>
          <w:sz w:val="24"/>
          <w:szCs w:val="24"/>
          <w:rtl/>
        </w:rPr>
        <w:t>.</w:t>
      </w:r>
      <w:r w:rsidRPr="00943D7E">
        <w:rPr>
          <w:rFonts w:ascii="David" w:hAnsi="David" w:cs="David" w:hint="cs"/>
          <w:sz w:val="24"/>
          <w:szCs w:val="24"/>
          <w:rtl/>
        </w:rPr>
        <w:t xml:space="preserve"> </w:t>
      </w:r>
      <w:r w:rsidRPr="00943D7E">
        <w:rPr>
          <w:rFonts w:asciiTheme="majorBidi" w:hAnsiTheme="majorBidi" w:cstheme="majorBidi" w:hint="cs"/>
          <w:sz w:val="24"/>
          <w:szCs w:val="24"/>
          <w:rtl/>
        </w:rPr>
        <w:t>הרחיב בזה הרמב"ם:</w:t>
      </w:r>
    </w:p>
    <w:p w14:paraId="281B6666" w14:textId="77777777" w:rsidR="00ED747F" w:rsidRPr="00943D7E" w:rsidRDefault="00ED747F" w:rsidP="00ED747F">
      <w:pPr>
        <w:spacing w:after="0" w:line="360" w:lineRule="auto"/>
        <w:rPr>
          <w:rFonts w:ascii="David" w:hAnsi="David" w:cs="David"/>
          <w:sz w:val="24"/>
          <w:szCs w:val="24"/>
          <w:rtl/>
        </w:rPr>
      </w:pPr>
      <w:r w:rsidRPr="00943D7E">
        <w:rPr>
          <w:rFonts w:ascii="David" w:hAnsi="David" w:cs="David" w:hint="cs"/>
          <w:sz w:val="24"/>
          <w:szCs w:val="24"/>
          <w:rtl/>
        </w:rPr>
        <w:t>"</w:t>
      </w:r>
      <w:r w:rsidRPr="00943D7E">
        <w:rPr>
          <w:rFonts w:ascii="David" w:hAnsi="David" w:cs="David"/>
          <w:sz w:val="24"/>
          <w:szCs w:val="24"/>
          <w:rtl/>
        </w:rPr>
        <w:t xml:space="preserve">אלה שמפתים עצמם ואומרים שיעמדו במקומם עד שיבא המלך המשיח לארץ המערב, ואז יהיו יוצאים והולכים </w:t>
      </w:r>
      <w:proofErr w:type="spellStart"/>
      <w:r w:rsidRPr="00943D7E">
        <w:rPr>
          <w:rFonts w:ascii="David" w:hAnsi="David" w:cs="David"/>
          <w:sz w:val="24"/>
          <w:szCs w:val="24"/>
          <w:rtl/>
        </w:rPr>
        <w:t>לירושלי</w:t>
      </w:r>
      <w:proofErr w:type="spellEnd"/>
      <w:r>
        <w:rPr>
          <w:rFonts w:ascii="David" w:hAnsi="David" w:cs="David" w:hint="cs"/>
          <w:sz w:val="24"/>
          <w:szCs w:val="24"/>
          <w:rtl/>
        </w:rPr>
        <w:t xml:space="preserve">- </w:t>
      </w:r>
      <w:r w:rsidRPr="00943D7E">
        <w:rPr>
          <w:rFonts w:ascii="David" w:hAnsi="David" w:cs="David"/>
          <w:sz w:val="24"/>
          <w:szCs w:val="24"/>
          <w:rtl/>
        </w:rPr>
        <w:t>איני יודע איך יבטל מהם זה השמד, אלא עוברים הם ומחטיאים זולתם</w:t>
      </w:r>
      <w:r w:rsidRPr="00943D7E">
        <w:rPr>
          <w:rFonts w:ascii="David" w:hAnsi="David" w:cs="David" w:hint="cs"/>
          <w:sz w:val="24"/>
          <w:szCs w:val="24"/>
          <w:rtl/>
        </w:rPr>
        <w:t xml:space="preserve">... </w:t>
      </w:r>
      <w:r w:rsidRPr="00943D7E">
        <w:rPr>
          <w:rFonts w:ascii="David" w:hAnsi="David" w:cs="David"/>
          <w:sz w:val="24"/>
          <w:szCs w:val="24"/>
          <w:rtl/>
        </w:rPr>
        <w:t>אין זה כי אם רוע לב, ואבוד גדול, ובטול הדת והדעת. זו היא דעתי, והשם יודע האמת!</w:t>
      </w:r>
      <w:r w:rsidRPr="00943D7E">
        <w:rPr>
          <w:rFonts w:ascii="David" w:hAnsi="David" w:cs="David" w:hint="cs"/>
          <w:sz w:val="24"/>
          <w:szCs w:val="24"/>
          <w:rtl/>
        </w:rPr>
        <w:t xml:space="preserve">... </w:t>
      </w:r>
      <w:r w:rsidRPr="00943D7E">
        <w:rPr>
          <w:rFonts w:ascii="David" w:hAnsi="David" w:cs="David"/>
          <w:sz w:val="24"/>
          <w:szCs w:val="24"/>
          <w:rtl/>
        </w:rPr>
        <w:t>לא יפנה אדם ממחשבתו עד שהוא יוצא מאותם הגלילות שקצף עליהם השם</w:t>
      </w:r>
      <w:r>
        <w:rPr>
          <w:rFonts w:ascii="David" w:hAnsi="David" w:cs="David" w:hint="cs"/>
          <w:sz w:val="24"/>
          <w:szCs w:val="24"/>
          <w:rtl/>
        </w:rPr>
        <w:t>,</w:t>
      </w:r>
      <w:r w:rsidRPr="00943D7E">
        <w:rPr>
          <w:rFonts w:ascii="David" w:hAnsi="David" w:cs="David"/>
          <w:sz w:val="24"/>
          <w:szCs w:val="24"/>
          <w:rtl/>
        </w:rPr>
        <w:t xml:space="preserve"> וישתדל בכל </w:t>
      </w:r>
      <w:proofErr w:type="spellStart"/>
      <w:r w:rsidRPr="00943D7E">
        <w:rPr>
          <w:rFonts w:ascii="David" w:hAnsi="David" w:cs="David"/>
          <w:sz w:val="24"/>
          <w:szCs w:val="24"/>
          <w:rtl/>
        </w:rPr>
        <w:t>יכלתו</w:t>
      </w:r>
      <w:proofErr w:type="spellEnd"/>
      <w:r w:rsidRPr="00943D7E">
        <w:rPr>
          <w:rStyle w:val="a5"/>
          <w:rFonts w:ascii="David" w:hAnsi="David" w:cs="David"/>
          <w:sz w:val="24"/>
          <w:szCs w:val="24"/>
          <w:rtl/>
        </w:rPr>
        <w:footnoteReference w:id="37"/>
      </w:r>
      <w:r w:rsidRPr="00943D7E">
        <w:rPr>
          <w:rFonts w:ascii="David" w:hAnsi="David" w:cs="David" w:hint="cs"/>
          <w:sz w:val="24"/>
          <w:szCs w:val="24"/>
          <w:rtl/>
        </w:rPr>
        <w:t xml:space="preserve">". </w:t>
      </w:r>
      <w:r w:rsidRPr="008A1A44">
        <w:rPr>
          <w:rFonts w:asciiTheme="majorBidi" w:hAnsiTheme="majorBidi" w:cstheme="majorBidi"/>
          <w:sz w:val="24"/>
          <w:szCs w:val="24"/>
          <w:rtl/>
        </w:rPr>
        <w:t>כן עשה הרמב"ם עצמו</w:t>
      </w:r>
      <w:r>
        <w:rPr>
          <w:rFonts w:ascii="David" w:hAnsi="David" w:cs="David" w:hint="cs"/>
          <w:sz w:val="24"/>
          <w:szCs w:val="24"/>
          <w:rtl/>
        </w:rPr>
        <w:t xml:space="preserve"> ו</w:t>
      </w:r>
      <w:r w:rsidRPr="00943D7E">
        <w:rPr>
          <w:rFonts w:asciiTheme="majorBidi" w:hAnsiTheme="majorBidi" w:cstheme="majorBidi" w:hint="cs"/>
          <w:sz w:val="24"/>
          <w:szCs w:val="24"/>
          <w:rtl/>
        </w:rPr>
        <w:t>כך שרד עם ישראל</w:t>
      </w:r>
      <w:r>
        <w:rPr>
          <w:rFonts w:asciiTheme="majorBidi" w:hAnsiTheme="majorBidi" w:cstheme="majorBidi" w:hint="cs"/>
          <w:sz w:val="24"/>
          <w:szCs w:val="24"/>
          <w:rtl/>
        </w:rPr>
        <w:t xml:space="preserve"> </w:t>
      </w:r>
      <w:r w:rsidRPr="00943D7E">
        <w:rPr>
          <w:rFonts w:asciiTheme="majorBidi" w:hAnsiTheme="majorBidi" w:cstheme="majorBidi" w:hint="cs"/>
          <w:sz w:val="24"/>
          <w:szCs w:val="24"/>
          <w:rtl/>
        </w:rPr>
        <w:t>במשך שנים רבות</w:t>
      </w:r>
      <w:r w:rsidRPr="00943D7E">
        <w:rPr>
          <w:rStyle w:val="a5"/>
          <w:rFonts w:asciiTheme="majorBidi" w:hAnsiTheme="majorBidi" w:cstheme="majorBidi"/>
          <w:sz w:val="24"/>
          <w:szCs w:val="24"/>
          <w:rtl/>
        </w:rPr>
        <w:footnoteReference w:id="38"/>
      </w:r>
      <w:r w:rsidRPr="00943D7E">
        <w:rPr>
          <w:rFonts w:asciiTheme="majorBidi" w:hAnsiTheme="majorBidi" w:cstheme="majorBidi" w:hint="cs"/>
          <w:sz w:val="24"/>
          <w:szCs w:val="24"/>
          <w:rtl/>
        </w:rPr>
        <w:t>. אולם "</w:t>
      </w:r>
      <w:r w:rsidRPr="00943D7E">
        <w:rPr>
          <w:rFonts w:ascii="David" w:hAnsi="David" w:cs="David" w:hint="cs"/>
          <w:sz w:val="24"/>
          <w:szCs w:val="24"/>
          <w:rtl/>
        </w:rPr>
        <w:t>אנו מחכים ומקווים שהתשועה בוא תבוא</w:t>
      </w:r>
      <w:r>
        <w:rPr>
          <w:rFonts w:ascii="David" w:hAnsi="David" w:cs="David" w:hint="cs"/>
          <w:sz w:val="24"/>
          <w:szCs w:val="24"/>
          <w:rtl/>
        </w:rPr>
        <w:t>,</w:t>
      </w:r>
      <w:r w:rsidRPr="00943D7E">
        <w:rPr>
          <w:rFonts w:ascii="David" w:hAnsi="David" w:cs="David" w:hint="cs"/>
          <w:sz w:val="24"/>
          <w:szCs w:val="24"/>
          <w:rtl/>
        </w:rPr>
        <w:t xml:space="preserve"> אבל לא על ידי הפיזור בגולה בין אומות העולם.. אלא על ידי הריכוז של היהודים בארץ חמדתו... וכך אני גם מפרש דברי חז"ל הנאמרים בסוף תמורה</w:t>
      </w:r>
      <w:r>
        <w:rPr>
          <w:rFonts w:ascii="David" w:hAnsi="David" w:cs="David" w:hint="cs"/>
          <w:sz w:val="24"/>
          <w:szCs w:val="24"/>
          <w:rtl/>
        </w:rPr>
        <w:t>,</w:t>
      </w:r>
      <w:r w:rsidRPr="00943D7E">
        <w:rPr>
          <w:rFonts w:ascii="David" w:hAnsi="David" w:cs="David" w:hint="cs"/>
          <w:sz w:val="24"/>
          <w:szCs w:val="24"/>
          <w:rtl/>
        </w:rPr>
        <w:t xml:space="preserve"> בעקבות השבועה של מלך א-ל חי וקיים שלא יחליפנו ולא ימירנו באומה אחרת ויברך אותנו בברכה השלמה בבחינת "</w:t>
      </w:r>
      <w:r w:rsidRPr="00943D7E">
        <w:rPr>
          <w:rFonts w:ascii="David" w:hAnsi="David" w:cs="David" w:hint="cs"/>
          <w:b/>
          <w:bCs/>
          <w:sz w:val="24"/>
          <w:szCs w:val="24"/>
          <w:rtl/>
        </w:rPr>
        <w:t xml:space="preserve">ושמו </w:t>
      </w:r>
      <w:r w:rsidRPr="00943D7E">
        <w:rPr>
          <w:rFonts w:ascii="David" w:hAnsi="David" w:cs="David" w:hint="cs"/>
          <w:sz w:val="24"/>
          <w:szCs w:val="24"/>
          <w:rtl/>
        </w:rPr>
        <w:t xml:space="preserve">את שמי על בני ישראל ואני אברכם, ודווקא </w:t>
      </w:r>
      <w:proofErr w:type="spellStart"/>
      <w:r w:rsidRPr="00943D7E">
        <w:rPr>
          <w:rFonts w:ascii="David" w:hAnsi="David" w:cs="David" w:hint="cs"/>
          <w:sz w:val="24"/>
          <w:szCs w:val="24"/>
          <w:rtl/>
        </w:rPr>
        <w:t>במדה</w:t>
      </w:r>
      <w:proofErr w:type="spellEnd"/>
      <w:r w:rsidRPr="00943D7E">
        <w:rPr>
          <w:rFonts w:ascii="David" w:hAnsi="David" w:cs="David" w:hint="cs"/>
          <w:sz w:val="24"/>
          <w:szCs w:val="24"/>
          <w:rtl/>
        </w:rPr>
        <w:t xml:space="preserve"> מלאה וגדושה </w:t>
      </w:r>
      <w:r w:rsidRPr="00943D7E">
        <w:rPr>
          <w:rFonts w:ascii="David" w:hAnsi="David" w:cs="David" w:hint="cs"/>
          <w:b/>
          <w:bCs/>
          <w:sz w:val="24"/>
          <w:szCs w:val="24"/>
          <w:rtl/>
        </w:rPr>
        <w:t xml:space="preserve">'ושמו </w:t>
      </w:r>
      <w:r w:rsidRPr="00943D7E">
        <w:rPr>
          <w:rFonts w:ascii="David" w:hAnsi="David" w:cs="David"/>
          <w:b/>
          <w:bCs/>
          <w:sz w:val="24"/>
          <w:szCs w:val="24"/>
          <w:rtl/>
        </w:rPr>
        <w:t>–</w:t>
      </w:r>
      <w:r w:rsidRPr="00943D7E">
        <w:rPr>
          <w:rFonts w:ascii="David" w:hAnsi="David" w:cs="David" w:hint="cs"/>
          <w:b/>
          <w:bCs/>
          <w:sz w:val="24"/>
          <w:szCs w:val="24"/>
          <w:rtl/>
        </w:rPr>
        <w:t xml:space="preserve"> בכל, ושמו -בנחת' </w:t>
      </w:r>
      <w:r w:rsidRPr="00943D7E">
        <w:rPr>
          <w:rFonts w:ascii="David" w:hAnsi="David" w:cs="David" w:hint="cs"/>
          <w:sz w:val="24"/>
          <w:szCs w:val="24"/>
          <w:rtl/>
        </w:rPr>
        <w:t>שנבוא אל המנוחה והנחלה</w:t>
      </w:r>
      <w:r w:rsidRPr="00943D7E">
        <w:rPr>
          <w:rFonts w:ascii="David" w:hAnsi="David" w:cs="David" w:hint="cs"/>
          <w:b/>
          <w:bCs/>
          <w:sz w:val="24"/>
          <w:szCs w:val="24"/>
          <w:rtl/>
        </w:rPr>
        <w:t xml:space="preserve"> 'ושמו </w:t>
      </w:r>
      <w:r w:rsidRPr="00943D7E">
        <w:rPr>
          <w:rFonts w:ascii="David" w:hAnsi="David" w:cs="David"/>
          <w:b/>
          <w:bCs/>
          <w:sz w:val="24"/>
          <w:szCs w:val="24"/>
          <w:rtl/>
        </w:rPr>
        <w:t>–</w:t>
      </w:r>
      <w:r w:rsidRPr="00943D7E">
        <w:rPr>
          <w:rFonts w:ascii="David" w:hAnsi="David" w:cs="David" w:hint="cs"/>
          <w:b/>
          <w:bCs/>
          <w:sz w:val="24"/>
          <w:szCs w:val="24"/>
          <w:rtl/>
        </w:rPr>
        <w:t xml:space="preserve"> שלא יפזר'</w:t>
      </w:r>
      <w:r w:rsidRPr="00943D7E">
        <w:rPr>
          <w:rFonts w:ascii="David" w:hAnsi="David" w:cs="David" w:hint="cs"/>
          <w:sz w:val="24"/>
          <w:szCs w:val="24"/>
          <w:rtl/>
        </w:rPr>
        <w:t>. זאת אומרת: שלא נצטרך לחיות בגולה במקומות מפוזרים לשם קיומנו</w:t>
      </w:r>
      <w:r>
        <w:rPr>
          <w:rFonts w:ascii="David" w:hAnsi="David" w:cs="David" w:hint="cs"/>
          <w:sz w:val="24"/>
          <w:szCs w:val="24"/>
          <w:rtl/>
        </w:rPr>
        <w:t>,</w:t>
      </w:r>
      <w:r w:rsidRPr="00943D7E">
        <w:rPr>
          <w:rFonts w:ascii="David" w:hAnsi="David" w:cs="David" w:hint="cs"/>
          <w:sz w:val="24"/>
          <w:szCs w:val="24"/>
          <w:rtl/>
        </w:rPr>
        <w:t xml:space="preserve"> אלא בארצנו הקדושה, ואז נינצל מבלהות </w:t>
      </w:r>
      <w:r w:rsidRPr="00943D7E">
        <w:rPr>
          <w:rFonts w:ascii="David" w:hAnsi="David" w:cs="David" w:hint="cs"/>
          <w:b/>
          <w:bCs/>
          <w:sz w:val="24"/>
          <w:szCs w:val="24"/>
          <w:rtl/>
        </w:rPr>
        <w:lastRenderedPageBreak/>
        <w:t xml:space="preserve">הכריתות </w:t>
      </w:r>
      <w:r w:rsidRPr="00943D7E">
        <w:rPr>
          <w:rFonts w:ascii="David" w:hAnsi="David" w:cs="David" w:hint="cs"/>
          <w:sz w:val="24"/>
          <w:szCs w:val="24"/>
          <w:rtl/>
        </w:rPr>
        <w:t>חלילה הנמנות במסכת הקרובה</w:t>
      </w:r>
      <w:r w:rsidRPr="00943D7E">
        <w:rPr>
          <w:rStyle w:val="a5"/>
          <w:rFonts w:ascii="David" w:hAnsi="David" w:cs="David"/>
          <w:sz w:val="24"/>
          <w:szCs w:val="24"/>
          <w:rtl/>
        </w:rPr>
        <w:footnoteReference w:id="39"/>
      </w:r>
      <w:r w:rsidRPr="00943D7E">
        <w:rPr>
          <w:rFonts w:ascii="David" w:hAnsi="David" w:cs="David" w:hint="cs"/>
          <w:sz w:val="24"/>
          <w:szCs w:val="24"/>
          <w:rtl/>
        </w:rPr>
        <w:t xml:space="preserve"> ונחיה בה חיי עושר ואושר בלי מורך ופחד כל הימים וזאת הברכה!</w:t>
      </w:r>
      <w:r w:rsidRPr="00943D7E">
        <w:rPr>
          <w:rStyle w:val="a5"/>
          <w:rFonts w:ascii="David" w:hAnsi="David" w:cs="David"/>
          <w:sz w:val="24"/>
          <w:szCs w:val="24"/>
          <w:rtl/>
        </w:rPr>
        <w:footnoteReference w:id="40"/>
      </w:r>
      <w:r w:rsidRPr="00943D7E">
        <w:rPr>
          <w:rFonts w:ascii="David" w:hAnsi="David" w:cs="David" w:hint="cs"/>
          <w:sz w:val="24"/>
          <w:szCs w:val="24"/>
          <w:rtl/>
        </w:rPr>
        <w:t>".</w:t>
      </w:r>
    </w:p>
    <w:p w14:paraId="3E34225C" w14:textId="77777777" w:rsidR="00ED747F" w:rsidRPr="00943D7E" w:rsidRDefault="00ED747F" w:rsidP="00ED747F">
      <w:pPr>
        <w:spacing w:after="0" w:line="360" w:lineRule="auto"/>
        <w:rPr>
          <w:rFonts w:asciiTheme="majorBidi" w:hAnsiTheme="majorBidi" w:cstheme="majorBidi"/>
          <w:sz w:val="24"/>
          <w:szCs w:val="24"/>
        </w:rPr>
      </w:pPr>
    </w:p>
    <w:p w14:paraId="7116EBF3" w14:textId="77777777" w:rsidR="00ED747F" w:rsidRDefault="00ED747F" w:rsidP="00ED747F">
      <w:pPr>
        <w:rPr>
          <w:rFonts w:hint="cs"/>
        </w:rPr>
      </w:pPr>
    </w:p>
    <w:p w14:paraId="74435EC5" w14:textId="77777777" w:rsidR="00ED747F" w:rsidRDefault="00ED747F"/>
    <w:sectPr w:rsidR="00ED747F" w:rsidSect="0016242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F0E4" w14:textId="77777777" w:rsidR="006555E6" w:rsidRDefault="006555E6" w:rsidP="00ED747F">
      <w:pPr>
        <w:spacing w:after="0" w:line="240" w:lineRule="auto"/>
      </w:pPr>
      <w:r>
        <w:separator/>
      </w:r>
    </w:p>
  </w:endnote>
  <w:endnote w:type="continuationSeparator" w:id="0">
    <w:p w14:paraId="01121252" w14:textId="77777777" w:rsidR="006555E6" w:rsidRDefault="006555E6" w:rsidP="00ED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3701" w14:textId="77777777" w:rsidR="006555E6" w:rsidRDefault="006555E6" w:rsidP="00ED747F">
      <w:pPr>
        <w:spacing w:after="0" w:line="240" w:lineRule="auto"/>
      </w:pPr>
      <w:r>
        <w:separator/>
      </w:r>
    </w:p>
  </w:footnote>
  <w:footnote w:type="continuationSeparator" w:id="0">
    <w:p w14:paraId="2C330054" w14:textId="77777777" w:rsidR="006555E6" w:rsidRDefault="006555E6" w:rsidP="00ED747F">
      <w:pPr>
        <w:spacing w:after="0" w:line="240" w:lineRule="auto"/>
      </w:pPr>
      <w:r>
        <w:continuationSeparator/>
      </w:r>
    </w:p>
  </w:footnote>
  <w:footnote w:id="1">
    <w:p w14:paraId="1766C2E4" w14:textId="77777777" w:rsidR="00ED747F" w:rsidRPr="00C825C9" w:rsidRDefault="00ED747F" w:rsidP="00ED747F">
      <w:pPr>
        <w:pStyle w:val="a3"/>
        <w:rPr>
          <w:rFonts w:cs="Guttman Yad-Brush"/>
          <w:sz w:val="18"/>
          <w:szCs w:val="18"/>
          <w:rtl/>
        </w:rPr>
      </w:pPr>
      <w:r>
        <w:rPr>
          <w:rStyle w:val="a5"/>
        </w:rPr>
        <w:footnoteRef/>
      </w:r>
      <w:r>
        <w:rPr>
          <w:rtl/>
        </w:rPr>
        <w:t xml:space="preserve"> </w:t>
      </w:r>
      <w:r w:rsidRPr="00602251">
        <w:rPr>
          <w:rFonts w:asciiTheme="majorBidi" w:hAnsiTheme="majorBidi" w:cstheme="majorBidi"/>
          <w:rtl/>
        </w:rPr>
        <w:t xml:space="preserve">גם הפעם עקבתי אחרי דברי הרב </w:t>
      </w:r>
      <w:proofErr w:type="spellStart"/>
      <w:r w:rsidRPr="00602251">
        <w:rPr>
          <w:rFonts w:asciiTheme="majorBidi" w:hAnsiTheme="majorBidi" w:cstheme="majorBidi"/>
          <w:rtl/>
        </w:rPr>
        <w:t>טכורש</w:t>
      </w:r>
      <w:proofErr w:type="spellEnd"/>
      <w:r w:rsidRPr="00602251">
        <w:rPr>
          <w:rFonts w:asciiTheme="majorBidi" w:hAnsiTheme="majorBidi" w:cstheme="majorBidi"/>
          <w:rtl/>
        </w:rPr>
        <w:t xml:space="preserve"> בספרו הדרת אפרים חלק ב. דברי ההלכה לקוחים מהדרן מעמ</w:t>
      </w:r>
      <w:r>
        <w:rPr>
          <w:rFonts w:asciiTheme="majorBidi" w:hAnsiTheme="majorBidi" w:cstheme="majorBidi" w:hint="cs"/>
          <w:rtl/>
        </w:rPr>
        <w:t>'</w:t>
      </w:r>
      <w:r w:rsidRPr="00602251">
        <w:rPr>
          <w:rFonts w:asciiTheme="majorBidi" w:hAnsiTheme="majorBidi" w:cstheme="majorBidi"/>
          <w:rtl/>
        </w:rPr>
        <w:t xml:space="preserve"> </w:t>
      </w:r>
      <w:proofErr w:type="spellStart"/>
      <w:r w:rsidRPr="00602251">
        <w:rPr>
          <w:rFonts w:asciiTheme="majorBidi" w:hAnsiTheme="majorBidi" w:cstheme="majorBidi"/>
          <w:rtl/>
        </w:rPr>
        <w:t>רמב</w:t>
      </w:r>
      <w:proofErr w:type="spellEnd"/>
      <w:r w:rsidRPr="00602251">
        <w:rPr>
          <w:rFonts w:asciiTheme="majorBidi" w:hAnsiTheme="majorBidi" w:cstheme="majorBidi"/>
          <w:rtl/>
        </w:rPr>
        <w:t xml:space="preserve"> ואילך, ודברי האגדה מעמ</w:t>
      </w:r>
      <w:r>
        <w:rPr>
          <w:rFonts w:asciiTheme="majorBidi" w:hAnsiTheme="majorBidi" w:cstheme="majorBidi" w:hint="cs"/>
          <w:rtl/>
        </w:rPr>
        <w:t>'</w:t>
      </w:r>
      <w:r w:rsidRPr="00602251">
        <w:rPr>
          <w:rFonts w:asciiTheme="majorBidi" w:hAnsiTheme="majorBidi" w:cstheme="majorBidi"/>
          <w:rtl/>
        </w:rPr>
        <w:t xml:space="preserve"> </w:t>
      </w:r>
      <w:proofErr w:type="spellStart"/>
      <w:r w:rsidRPr="00602251">
        <w:rPr>
          <w:rFonts w:asciiTheme="majorBidi" w:hAnsiTheme="majorBidi" w:cstheme="majorBidi"/>
          <w:rtl/>
        </w:rPr>
        <w:t>רמח</w:t>
      </w:r>
      <w:proofErr w:type="spellEnd"/>
      <w:r w:rsidRPr="00602251">
        <w:rPr>
          <w:rFonts w:asciiTheme="majorBidi" w:hAnsiTheme="majorBidi" w:cstheme="majorBidi"/>
          <w:rtl/>
        </w:rPr>
        <w:t xml:space="preserve"> ואילך.</w:t>
      </w:r>
      <w:r>
        <w:rPr>
          <w:rFonts w:hint="cs"/>
          <w:rtl/>
        </w:rPr>
        <w:t xml:space="preserve"> </w:t>
      </w:r>
      <w:r>
        <w:rPr>
          <w:rFonts w:cs="Guttman Yad-Brush" w:hint="cs"/>
          <w:sz w:val="18"/>
          <w:szCs w:val="18"/>
          <w:rtl/>
        </w:rPr>
        <w:t xml:space="preserve">   </w:t>
      </w:r>
      <w:r w:rsidRPr="007D2A41">
        <w:rPr>
          <w:rFonts w:cs="Guttman Yad-Brush" w:hint="cs"/>
          <w:sz w:val="16"/>
          <w:szCs w:val="16"/>
          <w:rtl/>
        </w:rPr>
        <w:t>לימוד זה מוקדש לעילוי נשמת דביר יהודה הי"ד, בן יואב ורחל שורק.</w:t>
      </w:r>
    </w:p>
    <w:p w14:paraId="5C4F50CF" w14:textId="77777777" w:rsidR="00ED747F" w:rsidRDefault="00ED747F" w:rsidP="00ED747F">
      <w:pPr>
        <w:pStyle w:val="a3"/>
        <w:rPr>
          <w:rtl/>
        </w:rPr>
      </w:pPr>
    </w:p>
  </w:footnote>
  <w:footnote w:id="2">
    <w:p w14:paraId="69DC06F0" w14:textId="77777777" w:rsidR="00ED747F" w:rsidRPr="00B23792" w:rsidRDefault="00ED747F" w:rsidP="00ED747F">
      <w:pPr>
        <w:pStyle w:val="a3"/>
        <w:spacing w:line="360" w:lineRule="auto"/>
        <w:rPr>
          <w:rFonts w:asciiTheme="majorBidi" w:hAnsiTheme="majorBidi" w:cstheme="majorBidi"/>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רש"י לד</w:t>
      </w:r>
      <w:r>
        <w:rPr>
          <w:rFonts w:asciiTheme="majorBidi" w:hAnsiTheme="majorBidi" w:cstheme="majorBidi" w:hint="cs"/>
          <w:rtl/>
        </w:rPr>
        <w:t xml:space="preserve">, </w:t>
      </w:r>
      <w:r w:rsidRPr="00B23792">
        <w:rPr>
          <w:rFonts w:asciiTheme="majorBidi" w:hAnsiTheme="majorBidi" w:cstheme="majorBidi"/>
          <w:rtl/>
        </w:rPr>
        <w:t>א ד"ה כל.</w:t>
      </w:r>
    </w:p>
  </w:footnote>
  <w:footnote w:id="3">
    <w:p w14:paraId="39031B0D" w14:textId="77777777" w:rsidR="00ED747F" w:rsidRPr="00B23792" w:rsidRDefault="00ED747F" w:rsidP="00ED747F">
      <w:pPr>
        <w:pStyle w:val="a3"/>
        <w:spacing w:line="360" w:lineRule="auto"/>
        <w:rPr>
          <w:rFonts w:asciiTheme="majorBidi" w:hAnsiTheme="majorBidi" w:cstheme="majorBidi"/>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תוספות  לג</w:t>
      </w:r>
      <w:r>
        <w:rPr>
          <w:rFonts w:asciiTheme="majorBidi" w:hAnsiTheme="majorBidi" w:cstheme="majorBidi" w:hint="cs"/>
          <w:rtl/>
        </w:rPr>
        <w:t>,</w:t>
      </w:r>
      <w:r w:rsidRPr="00B23792">
        <w:rPr>
          <w:rFonts w:asciiTheme="majorBidi" w:hAnsiTheme="majorBidi" w:cstheme="majorBidi"/>
          <w:rtl/>
        </w:rPr>
        <w:t xml:space="preserve"> ב ד"ה הנשרפים.</w:t>
      </w:r>
    </w:p>
  </w:footnote>
  <w:footnote w:id="4">
    <w:p w14:paraId="473190D9" w14:textId="77777777" w:rsidR="00ED747F" w:rsidRPr="00B23792" w:rsidRDefault="00ED747F" w:rsidP="00ED747F">
      <w:pPr>
        <w:pStyle w:val="a3"/>
        <w:spacing w:line="360" w:lineRule="auto"/>
        <w:rPr>
          <w:rFonts w:asciiTheme="majorBidi" w:hAnsiTheme="majorBidi" w:cstheme="majorBidi"/>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 xml:space="preserve">רמב"ם  פסולי </w:t>
      </w:r>
      <w:proofErr w:type="spellStart"/>
      <w:r w:rsidRPr="00B23792">
        <w:rPr>
          <w:rFonts w:asciiTheme="majorBidi" w:hAnsiTheme="majorBidi" w:cstheme="majorBidi"/>
          <w:rtl/>
        </w:rPr>
        <w:t>המוקדשין</w:t>
      </w:r>
      <w:proofErr w:type="spellEnd"/>
      <w:r w:rsidRPr="00B23792">
        <w:rPr>
          <w:rFonts w:asciiTheme="majorBidi" w:hAnsiTheme="majorBidi" w:cstheme="majorBidi"/>
          <w:rtl/>
        </w:rPr>
        <w:t xml:space="preserve"> פרק </w:t>
      </w:r>
      <w:proofErr w:type="spellStart"/>
      <w:r w:rsidRPr="00B23792">
        <w:rPr>
          <w:rFonts w:asciiTheme="majorBidi" w:hAnsiTheme="majorBidi" w:cstheme="majorBidi"/>
          <w:rtl/>
        </w:rPr>
        <w:t>יט</w:t>
      </w:r>
      <w:proofErr w:type="spellEnd"/>
      <w:r w:rsidRPr="00B23792">
        <w:rPr>
          <w:rFonts w:asciiTheme="majorBidi" w:hAnsiTheme="majorBidi" w:cstheme="majorBidi"/>
          <w:rtl/>
        </w:rPr>
        <w:t xml:space="preserve">  </w:t>
      </w:r>
      <w:proofErr w:type="spellStart"/>
      <w:r w:rsidRPr="00B23792">
        <w:rPr>
          <w:rFonts w:asciiTheme="majorBidi" w:hAnsiTheme="majorBidi" w:cstheme="majorBidi"/>
          <w:rtl/>
        </w:rPr>
        <w:t>יג</w:t>
      </w:r>
      <w:proofErr w:type="spellEnd"/>
      <w:r w:rsidRPr="00B23792">
        <w:rPr>
          <w:rFonts w:asciiTheme="majorBidi" w:hAnsiTheme="majorBidi" w:cstheme="majorBidi"/>
          <w:rtl/>
        </w:rPr>
        <w:t>-יד.</w:t>
      </w:r>
    </w:p>
  </w:footnote>
  <w:footnote w:id="5">
    <w:p w14:paraId="538EA77A" w14:textId="77777777" w:rsidR="00ED747F" w:rsidRPr="00B23792" w:rsidRDefault="00ED747F" w:rsidP="00ED747F">
      <w:pPr>
        <w:pStyle w:val="a3"/>
        <w:spacing w:line="360" w:lineRule="auto"/>
        <w:rPr>
          <w:rFonts w:asciiTheme="majorBidi" w:hAnsiTheme="majorBidi" w:cstheme="majorBidi"/>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רמב"ם  חמץ ומצה פרק ג הלכה יא.</w:t>
      </w:r>
    </w:p>
  </w:footnote>
  <w:footnote w:id="6">
    <w:p w14:paraId="22BBDA93" w14:textId="77777777" w:rsidR="00ED747F" w:rsidRPr="003A0FCB" w:rsidRDefault="00ED747F" w:rsidP="00ED747F">
      <w:pPr>
        <w:pStyle w:val="a3"/>
        <w:spacing w:line="360" w:lineRule="auto"/>
        <w:rPr>
          <w:rFonts w:asciiTheme="majorBidi" w:hAnsiTheme="majorBidi" w:cstheme="majorBidi"/>
        </w:rPr>
      </w:pPr>
      <w:r w:rsidRPr="003A0FCB">
        <w:rPr>
          <w:rStyle w:val="a5"/>
          <w:rFonts w:asciiTheme="majorBidi" w:hAnsiTheme="majorBidi" w:cstheme="majorBidi"/>
        </w:rPr>
        <w:footnoteRef/>
      </w:r>
      <w:r w:rsidRPr="003A0FCB">
        <w:rPr>
          <w:rFonts w:asciiTheme="majorBidi" w:hAnsiTheme="majorBidi" w:cstheme="majorBidi"/>
          <w:rtl/>
        </w:rPr>
        <w:t xml:space="preserve"> </w:t>
      </w:r>
      <w:r w:rsidRPr="003A0FCB">
        <w:rPr>
          <w:rFonts w:asciiTheme="majorBidi" w:hAnsiTheme="majorBidi" w:cstheme="majorBidi"/>
          <w:rtl/>
        </w:rPr>
        <w:t>סימן תמה.</w:t>
      </w:r>
    </w:p>
  </w:footnote>
  <w:footnote w:id="7">
    <w:p w14:paraId="1BBCF86B" w14:textId="77777777" w:rsidR="00ED747F" w:rsidRDefault="00ED747F" w:rsidP="00ED747F">
      <w:pPr>
        <w:spacing w:after="0" w:line="240" w:lineRule="auto"/>
        <w:rPr>
          <w:rFonts w:asciiTheme="majorBidi" w:hAnsiTheme="majorBidi" w:cstheme="majorBidi"/>
          <w:sz w:val="20"/>
          <w:szCs w:val="20"/>
          <w:rtl/>
        </w:rPr>
      </w:pPr>
      <w:r w:rsidRPr="00602251">
        <w:rPr>
          <w:rStyle w:val="a5"/>
          <w:sz w:val="20"/>
          <w:szCs w:val="20"/>
        </w:rPr>
        <w:footnoteRef/>
      </w:r>
      <w:r w:rsidRPr="00602251">
        <w:rPr>
          <w:sz w:val="20"/>
          <w:szCs w:val="20"/>
          <w:rtl/>
        </w:rPr>
        <w:t xml:space="preserve"> </w:t>
      </w:r>
      <w:r w:rsidRPr="00602251">
        <w:rPr>
          <w:rFonts w:asciiTheme="majorBidi" w:hAnsiTheme="majorBidi" w:cs="Times New Roman"/>
          <w:sz w:val="20"/>
          <w:szCs w:val="20"/>
          <w:rtl/>
        </w:rPr>
        <w:t>חידושי ר' חיים הלוי  חמץ ומצה פרק א</w:t>
      </w:r>
      <w:r w:rsidRPr="00602251">
        <w:rPr>
          <w:rFonts w:asciiTheme="majorBidi" w:hAnsiTheme="majorBidi" w:cstheme="majorBidi" w:hint="cs"/>
          <w:sz w:val="20"/>
          <w:szCs w:val="20"/>
          <w:rtl/>
        </w:rPr>
        <w:t xml:space="preserve"> הלכה ג.</w:t>
      </w:r>
      <w:r>
        <w:rPr>
          <w:rFonts w:asciiTheme="majorBidi" w:hAnsiTheme="majorBidi" w:cstheme="majorBidi" w:hint="cs"/>
          <w:sz w:val="20"/>
          <w:szCs w:val="20"/>
          <w:rtl/>
        </w:rPr>
        <w:t xml:space="preserve"> בזה הוא מבאר מדוע איסור חמץ איננו לאו הניתק לעשה. המצווה איננה על החמץ, אלא על האדם.</w:t>
      </w:r>
    </w:p>
    <w:p w14:paraId="3B92F17F" w14:textId="77777777" w:rsidR="00ED747F" w:rsidRPr="00602251" w:rsidRDefault="00ED747F" w:rsidP="00ED747F">
      <w:pPr>
        <w:spacing w:after="0" w:line="240" w:lineRule="auto"/>
        <w:rPr>
          <w:rFonts w:asciiTheme="majorBidi" w:hAnsiTheme="majorBidi" w:cstheme="majorBidi"/>
          <w:sz w:val="20"/>
          <w:szCs w:val="20"/>
        </w:rPr>
      </w:pPr>
    </w:p>
  </w:footnote>
  <w:footnote w:id="8">
    <w:p w14:paraId="0F4759B3" w14:textId="77777777" w:rsidR="00ED747F" w:rsidRPr="00B23792" w:rsidRDefault="00ED747F" w:rsidP="00ED747F">
      <w:pPr>
        <w:pStyle w:val="a3"/>
        <w:spacing w:line="360" w:lineRule="auto"/>
        <w:rPr>
          <w:rFonts w:asciiTheme="majorBidi" w:hAnsiTheme="majorBidi" w:cstheme="majorBidi"/>
          <w:rtl/>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בית הלל ל</w:t>
      </w:r>
      <w:r>
        <w:rPr>
          <w:rFonts w:asciiTheme="majorBidi" w:hAnsiTheme="majorBidi" w:cstheme="majorBidi"/>
          <w:rtl/>
        </w:rPr>
        <w:t>יו"ד</w:t>
      </w:r>
      <w:r w:rsidRPr="00B23792">
        <w:rPr>
          <w:rFonts w:asciiTheme="majorBidi" w:hAnsiTheme="majorBidi" w:cstheme="majorBidi"/>
          <w:rtl/>
        </w:rPr>
        <w:t xml:space="preserve">  רצד.</w:t>
      </w:r>
    </w:p>
  </w:footnote>
  <w:footnote w:id="9">
    <w:p w14:paraId="3F48E339" w14:textId="77777777" w:rsidR="00ED747F" w:rsidRDefault="00ED747F" w:rsidP="00ED747F">
      <w:pPr>
        <w:pStyle w:val="a3"/>
        <w:rPr>
          <w:rFonts w:asciiTheme="majorBidi" w:hAnsiTheme="majorBidi" w:cstheme="majorBidi"/>
          <w:rtl/>
        </w:rPr>
      </w:pPr>
      <w:r w:rsidRPr="00B23792">
        <w:rPr>
          <w:rStyle w:val="a5"/>
          <w:rFonts w:asciiTheme="majorBidi" w:hAnsiTheme="majorBidi" w:cstheme="majorBidi"/>
        </w:rPr>
        <w:footnoteRef/>
      </w:r>
      <w:r w:rsidRPr="00B23792">
        <w:rPr>
          <w:rFonts w:asciiTheme="majorBidi" w:hAnsiTheme="majorBidi" w:cstheme="majorBidi"/>
          <w:rtl/>
        </w:rPr>
        <w:t xml:space="preserve"> </w:t>
      </w:r>
      <w:r w:rsidRPr="00B23792">
        <w:rPr>
          <w:rFonts w:asciiTheme="majorBidi" w:hAnsiTheme="majorBidi" w:cstheme="majorBidi"/>
          <w:rtl/>
        </w:rPr>
        <w:t xml:space="preserve">א. </w:t>
      </w:r>
      <w:r>
        <w:rPr>
          <w:rFonts w:asciiTheme="majorBidi" w:hAnsiTheme="majorBidi" w:cstheme="majorBidi" w:hint="cs"/>
          <w:b/>
          <w:bCs/>
          <w:rtl/>
        </w:rPr>
        <w:t xml:space="preserve">לפי שיטת רבי עקיבא איגר באמת </w:t>
      </w:r>
      <w:r w:rsidRPr="00602251">
        <w:rPr>
          <w:rFonts w:asciiTheme="majorBidi" w:hAnsiTheme="majorBidi" w:cstheme="majorBidi" w:hint="cs"/>
          <w:b/>
          <w:bCs/>
          <w:rtl/>
        </w:rPr>
        <w:t>האפר מותר</w:t>
      </w:r>
      <w:r>
        <w:rPr>
          <w:rFonts w:asciiTheme="majorBidi" w:hAnsiTheme="majorBidi" w:cstheme="majorBidi" w:hint="cs"/>
          <w:rtl/>
        </w:rPr>
        <w:t xml:space="preserve">. זו דעת כמה אחרונים: </w:t>
      </w:r>
      <w:r w:rsidRPr="00B23792">
        <w:rPr>
          <w:rFonts w:ascii="David" w:hAnsi="David" w:cs="David"/>
          <w:rtl/>
        </w:rPr>
        <w:t xml:space="preserve">"כששורפו </w:t>
      </w:r>
      <w:proofErr w:type="spellStart"/>
      <w:r w:rsidRPr="00B23792">
        <w:rPr>
          <w:rFonts w:ascii="David" w:hAnsi="David" w:cs="David"/>
          <w:rtl/>
        </w:rPr>
        <w:t>דקיים</w:t>
      </w:r>
      <w:proofErr w:type="spellEnd"/>
      <w:r w:rsidRPr="00B23792">
        <w:rPr>
          <w:rFonts w:ascii="David" w:hAnsi="David" w:cs="David"/>
          <w:rtl/>
        </w:rPr>
        <w:t xml:space="preserve"> </w:t>
      </w:r>
      <w:proofErr w:type="spellStart"/>
      <w:r w:rsidRPr="00B23792">
        <w:rPr>
          <w:rFonts w:ascii="David" w:hAnsi="David" w:cs="David"/>
          <w:rtl/>
        </w:rPr>
        <w:t>מצותו</w:t>
      </w:r>
      <w:proofErr w:type="spellEnd"/>
      <w:r w:rsidRPr="00B23792">
        <w:rPr>
          <w:rFonts w:ascii="David" w:hAnsi="David" w:cs="David"/>
          <w:rtl/>
        </w:rPr>
        <w:t xml:space="preserve"> ו</w:t>
      </w:r>
      <w:r w:rsidRPr="00602251">
        <w:rPr>
          <w:rFonts w:ascii="David" w:hAnsi="David" w:cs="David"/>
          <w:b/>
          <w:bCs/>
          <w:rtl/>
        </w:rPr>
        <w:t xml:space="preserve">נעשה </w:t>
      </w:r>
      <w:proofErr w:type="spellStart"/>
      <w:r w:rsidRPr="00602251">
        <w:rPr>
          <w:rFonts w:ascii="David" w:hAnsi="David" w:cs="David"/>
          <w:b/>
          <w:bCs/>
          <w:rtl/>
        </w:rPr>
        <w:t>מצותו</w:t>
      </w:r>
      <w:proofErr w:type="spellEnd"/>
      <w:r w:rsidRPr="00602251">
        <w:rPr>
          <w:rFonts w:ascii="David" w:hAnsi="David" w:cs="David"/>
          <w:b/>
          <w:bCs/>
          <w:rtl/>
        </w:rPr>
        <w:t xml:space="preserve"> </w:t>
      </w:r>
      <w:r w:rsidRPr="00B23792">
        <w:rPr>
          <w:rFonts w:ascii="David" w:hAnsi="David" w:cs="David"/>
          <w:rtl/>
        </w:rPr>
        <w:t xml:space="preserve">בשריפה </w:t>
      </w:r>
      <w:proofErr w:type="spellStart"/>
      <w:r w:rsidRPr="00B23792">
        <w:rPr>
          <w:rFonts w:ascii="David" w:hAnsi="David" w:cs="David"/>
          <w:rtl/>
        </w:rPr>
        <w:t>מהכ"ת</w:t>
      </w:r>
      <w:proofErr w:type="spellEnd"/>
      <w:r w:rsidRPr="00B23792">
        <w:rPr>
          <w:rFonts w:ascii="David" w:hAnsi="David" w:cs="David"/>
          <w:rtl/>
        </w:rPr>
        <w:t xml:space="preserve"> לא יהיה אפרן מותר" (</w:t>
      </w:r>
      <w:r w:rsidRPr="00B23792">
        <w:rPr>
          <w:rFonts w:asciiTheme="majorBidi" w:hAnsiTheme="majorBidi" w:cstheme="majorBidi"/>
          <w:rtl/>
        </w:rPr>
        <w:t>מקור חיים (</w:t>
      </w:r>
      <w:proofErr w:type="spellStart"/>
      <w:r w:rsidRPr="00B23792">
        <w:rPr>
          <w:rFonts w:asciiTheme="majorBidi" w:hAnsiTheme="majorBidi" w:cstheme="majorBidi"/>
          <w:rtl/>
        </w:rPr>
        <w:t>לר"י</w:t>
      </w:r>
      <w:proofErr w:type="spellEnd"/>
      <w:r w:rsidRPr="00B23792">
        <w:rPr>
          <w:rFonts w:asciiTheme="majorBidi" w:hAnsiTheme="majorBidi" w:cstheme="majorBidi"/>
          <w:rtl/>
        </w:rPr>
        <w:t xml:space="preserve"> </w:t>
      </w:r>
      <w:proofErr w:type="spellStart"/>
      <w:r w:rsidRPr="00B23792">
        <w:rPr>
          <w:rFonts w:asciiTheme="majorBidi" w:hAnsiTheme="majorBidi" w:cstheme="majorBidi"/>
          <w:rtl/>
        </w:rPr>
        <w:t>מליסא</w:t>
      </w:r>
      <w:proofErr w:type="spellEnd"/>
      <w:r w:rsidRPr="00B23792">
        <w:rPr>
          <w:rFonts w:asciiTheme="majorBidi" w:hAnsiTheme="majorBidi" w:cstheme="majorBidi"/>
          <w:rtl/>
        </w:rPr>
        <w:t xml:space="preserve">) ביאורים על </w:t>
      </w:r>
      <w:proofErr w:type="spellStart"/>
      <w:r w:rsidRPr="00B23792">
        <w:rPr>
          <w:rFonts w:asciiTheme="majorBidi" w:hAnsiTheme="majorBidi" w:cstheme="majorBidi"/>
          <w:rtl/>
        </w:rPr>
        <w:t>שו</w:t>
      </w:r>
      <w:r>
        <w:rPr>
          <w:rFonts w:asciiTheme="majorBidi" w:hAnsiTheme="majorBidi" w:cstheme="majorBidi" w:hint="cs"/>
          <w:rtl/>
        </w:rPr>
        <w:t>"ע</w:t>
      </w:r>
      <w:proofErr w:type="spellEnd"/>
      <w:r>
        <w:rPr>
          <w:rFonts w:asciiTheme="majorBidi" w:hAnsiTheme="majorBidi" w:cstheme="majorBidi" w:hint="cs"/>
          <w:rtl/>
        </w:rPr>
        <w:t xml:space="preserve"> </w:t>
      </w:r>
      <w:proofErr w:type="spellStart"/>
      <w:r>
        <w:rPr>
          <w:rFonts w:asciiTheme="majorBidi" w:hAnsiTheme="majorBidi" w:cstheme="majorBidi" w:hint="cs"/>
          <w:rtl/>
        </w:rPr>
        <w:t>או"ח</w:t>
      </w:r>
      <w:proofErr w:type="spellEnd"/>
      <w:r>
        <w:rPr>
          <w:rFonts w:asciiTheme="majorBidi" w:hAnsiTheme="majorBidi" w:cstheme="majorBidi" w:hint="cs"/>
          <w:rtl/>
        </w:rPr>
        <w:t xml:space="preserve"> </w:t>
      </w:r>
      <w:r w:rsidRPr="00B23792">
        <w:rPr>
          <w:rFonts w:asciiTheme="majorBidi" w:hAnsiTheme="majorBidi" w:cstheme="majorBidi"/>
          <w:rtl/>
        </w:rPr>
        <w:t xml:space="preserve">סימן תמה סעיף א. </w:t>
      </w:r>
      <w:r>
        <w:rPr>
          <w:rFonts w:asciiTheme="majorBidi" w:hAnsiTheme="majorBidi" w:cstheme="majorBidi" w:hint="cs"/>
          <w:rtl/>
        </w:rPr>
        <w:t>וכן עולה מדברי ה</w:t>
      </w:r>
      <w:r w:rsidRPr="00B23792">
        <w:rPr>
          <w:rFonts w:asciiTheme="majorBidi" w:hAnsiTheme="majorBidi" w:cstheme="majorBidi"/>
          <w:rtl/>
        </w:rPr>
        <w:t xml:space="preserve">אבני מילואים בתשובה </w:t>
      </w:r>
      <w:proofErr w:type="spellStart"/>
      <w:r w:rsidRPr="00B23792">
        <w:rPr>
          <w:rFonts w:asciiTheme="majorBidi" w:hAnsiTheme="majorBidi" w:cstheme="majorBidi"/>
          <w:rtl/>
        </w:rPr>
        <w:t>יט</w:t>
      </w:r>
      <w:proofErr w:type="spellEnd"/>
      <w:r w:rsidRPr="00B23792">
        <w:rPr>
          <w:rFonts w:asciiTheme="majorBidi" w:hAnsiTheme="majorBidi" w:cstheme="majorBidi"/>
          <w:rtl/>
        </w:rPr>
        <w:t xml:space="preserve">).  </w:t>
      </w:r>
    </w:p>
    <w:p w14:paraId="6A41C836" w14:textId="77777777" w:rsidR="00ED747F" w:rsidRDefault="00ED747F" w:rsidP="00ED747F">
      <w:pPr>
        <w:pStyle w:val="a3"/>
        <w:rPr>
          <w:rFonts w:asciiTheme="majorBidi" w:hAnsiTheme="majorBidi" w:cstheme="majorBidi"/>
          <w:rtl/>
        </w:rPr>
      </w:pPr>
    </w:p>
    <w:p w14:paraId="78AABCE5" w14:textId="77777777" w:rsidR="00ED747F" w:rsidRDefault="00ED747F" w:rsidP="00ED747F">
      <w:pPr>
        <w:pStyle w:val="a3"/>
        <w:rPr>
          <w:rFonts w:asciiTheme="majorBidi" w:hAnsiTheme="majorBidi" w:cstheme="majorBidi"/>
          <w:rtl/>
        </w:rPr>
      </w:pPr>
      <w:r w:rsidRPr="00B23792">
        <w:rPr>
          <w:rFonts w:asciiTheme="majorBidi" w:hAnsiTheme="majorBidi" w:cstheme="majorBidi"/>
          <w:rtl/>
        </w:rPr>
        <w:t xml:space="preserve">ב. </w:t>
      </w:r>
      <w:r w:rsidRPr="00602251">
        <w:rPr>
          <w:rFonts w:asciiTheme="majorBidi" w:hAnsiTheme="majorBidi" w:cstheme="majorBidi" w:hint="cs"/>
          <w:b/>
          <w:bCs/>
          <w:rtl/>
        </w:rPr>
        <w:t xml:space="preserve">בחמץ אין חשש </w:t>
      </w:r>
      <w:proofErr w:type="spellStart"/>
      <w:r w:rsidRPr="00602251">
        <w:rPr>
          <w:rFonts w:asciiTheme="majorBidi" w:hAnsiTheme="majorBidi" w:cstheme="majorBidi" w:hint="cs"/>
          <w:b/>
          <w:bCs/>
          <w:rtl/>
        </w:rPr>
        <w:t>שיהנה</w:t>
      </w:r>
      <w:proofErr w:type="spellEnd"/>
      <w:r>
        <w:rPr>
          <w:rFonts w:asciiTheme="majorBidi" w:hAnsiTheme="majorBidi" w:cstheme="majorBidi" w:hint="cs"/>
          <w:rtl/>
        </w:rPr>
        <w:t xml:space="preserve">: </w:t>
      </w:r>
      <w:r w:rsidRPr="00B23792">
        <w:rPr>
          <w:rFonts w:ascii="David" w:hAnsi="David" w:cs="David"/>
          <w:rtl/>
        </w:rPr>
        <w:t xml:space="preserve">"לא </w:t>
      </w:r>
      <w:proofErr w:type="spellStart"/>
      <w:r w:rsidRPr="00B23792">
        <w:rPr>
          <w:rFonts w:ascii="David" w:hAnsi="David" w:cs="David"/>
          <w:rtl/>
        </w:rPr>
        <w:t>חיישינן</w:t>
      </w:r>
      <w:proofErr w:type="spellEnd"/>
      <w:r w:rsidRPr="00B23792">
        <w:rPr>
          <w:rFonts w:ascii="David" w:hAnsi="David" w:cs="David"/>
          <w:rtl/>
        </w:rPr>
        <w:t xml:space="preserve"> </w:t>
      </w:r>
      <w:proofErr w:type="spellStart"/>
      <w:r w:rsidRPr="00B23792">
        <w:rPr>
          <w:rFonts w:ascii="David" w:hAnsi="David" w:cs="David"/>
          <w:rtl/>
        </w:rPr>
        <w:t>שיהנה</w:t>
      </w:r>
      <w:proofErr w:type="spellEnd"/>
      <w:r w:rsidRPr="00B23792">
        <w:rPr>
          <w:rFonts w:ascii="David" w:hAnsi="David" w:cs="David"/>
          <w:rtl/>
        </w:rPr>
        <w:t xml:space="preserve"> מאפר החמץ כשישרפנו</w:t>
      </w:r>
      <w:r>
        <w:rPr>
          <w:rFonts w:ascii="David" w:hAnsi="David" w:cs="David" w:hint="cs"/>
          <w:rtl/>
        </w:rPr>
        <w:t>-</w:t>
      </w:r>
      <w:r w:rsidRPr="00B23792">
        <w:rPr>
          <w:rFonts w:ascii="David" w:hAnsi="David" w:cs="David"/>
          <w:rtl/>
        </w:rPr>
        <w:t xml:space="preserve"> </w:t>
      </w:r>
      <w:proofErr w:type="spellStart"/>
      <w:r w:rsidRPr="00B23792">
        <w:rPr>
          <w:rFonts w:ascii="David" w:hAnsi="David" w:cs="David"/>
          <w:rtl/>
        </w:rPr>
        <w:t>כדגזרינן</w:t>
      </w:r>
      <w:proofErr w:type="spellEnd"/>
      <w:r w:rsidRPr="00B23792">
        <w:rPr>
          <w:rFonts w:ascii="David" w:hAnsi="David" w:cs="David"/>
          <w:rtl/>
        </w:rPr>
        <w:t xml:space="preserve"> לקמן בכל </w:t>
      </w:r>
      <w:proofErr w:type="spellStart"/>
      <w:r w:rsidRPr="00B23792">
        <w:rPr>
          <w:rFonts w:ascii="David" w:hAnsi="David" w:cs="David"/>
          <w:rtl/>
        </w:rPr>
        <w:t>הנקברין</w:t>
      </w:r>
      <w:proofErr w:type="spellEnd"/>
      <w:r>
        <w:rPr>
          <w:rFonts w:ascii="David" w:hAnsi="David" w:cs="David" w:hint="cs"/>
          <w:rtl/>
        </w:rPr>
        <w:t>-</w:t>
      </w:r>
      <w:r w:rsidRPr="00B23792">
        <w:rPr>
          <w:rFonts w:ascii="David" w:hAnsi="David" w:cs="David"/>
          <w:rtl/>
        </w:rPr>
        <w:t xml:space="preserve"> </w:t>
      </w:r>
      <w:proofErr w:type="spellStart"/>
      <w:r w:rsidRPr="00B23792">
        <w:rPr>
          <w:rFonts w:ascii="David" w:hAnsi="David" w:cs="David"/>
          <w:rtl/>
        </w:rPr>
        <w:t>דחמץ</w:t>
      </w:r>
      <w:proofErr w:type="spellEnd"/>
      <w:r w:rsidRPr="00B23792">
        <w:rPr>
          <w:rFonts w:ascii="David" w:hAnsi="David" w:cs="David"/>
          <w:rtl/>
        </w:rPr>
        <w:t xml:space="preserve"> שאני, </w:t>
      </w:r>
      <w:proofErr w:type="spellStart"/>
      <w:r w:rsidRPr="00B23792">
        <w:rPr>
          <w:rFonts w:ascii="David" w:hAnsi="David" w:cs="David"/>
          <w:rtl/>
        </w:rPr>
        <w:t>דרגילין</w:t>
      </w:r>
      <w:proofErr w:type="spellEnd"/>
      <w:r w:rsidRPr="00B23792">
        <w:rPr>
          <w:rFonts w:ascii="David" w:hAnsi="David" w:cs="David"/>
          <w:rtl/>
        </w:rPr>
        <w:t xml:space="preserve"> </w:t>
      </w:r>
      <w:proofErr w:type="spellStart"/>
      <w:r w:rsidRPr="00B23792">
        <w:rPr>
          <w:rFonts w:ascii="David" w:hAnsi="David" w:cs="David"/>
          <w:rtl/>
        </w:rPr>
        <w:t>הכל</w:t>
      </w:r>
      <w:proofErr w:type="spellEnd"/>
      <w:r w:rsidRPr="00B23792">
        <w:rPr>
          <w:rFonts w:ascii="David" w:hAnsi="David" w:cs="David"/>
          <w:rtl/>
        </w:rPr>
        <w:t xml:space="preserve"> לבערו קודם שש, והו"ל הביעור לאחר שש </w:t>
      </w:r>
      <w:proofErr w:type="spellStart"/>
      <w:r w:rsidRPr="00B23792">
        <w:rPr>
          <w:rFonts w:ascii="David" w:hAnsi="David" w:cs="David"/>
          <w:rtl/>
        </w:rPr>
        <w:t>כמלתא</w:t>
      </w:r>
      <w:proofErr w:type="spellEnd"/>
      <w:r w:rsidRPr="00B23792">
        <w:rPr>
          <w:rFonts w:ascii="David" w:hAnsi="David" w:cs="David"/>
          <w:rtl/>
        </w:rPr>
        <w:t xml:space="preserve"> דלא </w:t>
      </w:r>
      <w:proofErr w:type="spellStart"/>
      <w:r w:rsidRPr="00B23792">
        <w:rPr>
          <w:rFonts w:ascii="David" w:hAnsi="David" w:cs="David"/>
          <w:rtl/>
        </w:rPr>
        <w:t>שכיחא</w:t>
      </w:r>
      <w:proofErr w:type="spellEnd"/>
      <w:r w:rsidRPr="00B23792">
        <w:rPr>
          <w:rFonts w:ascii="David" w:hAnsi="David" w:cs="David"/>
          <w:rtl/>
        </w:rPr>
        <w:t xml:space="preserve"> דלא גזרו בה רבנן [כביצה </w:t>
      </w:r>
      <w:proofErr w:type="spellStart"/>
      <w:r w:rsidRPr="00B23792">
        <w:rPr>
          <w:rFonts w:ascii="David" w:hAnsi="David" w:cs="David"/>
          <w:rtl/>
        </w:rPr>
        <w:t>די"ח</w:t>
      </w:r>
      <w:proofErr w:type="spellEnd"/>
      <w:r w:rsidRPr="00B23792">
        <w:rPr>
          <w:rFonts w:ascii="David" w:hAnsi="David" w:cs="David"/>
          <w:rtl/>
        </w:rPr>
        <w:t xml:space="preserve"> א']</w:t>
      </w:r>
      <w:r>
        <w:rPr>
          <w:rFonts w:ascii="David" w:hAnsi="David" w:cs="David" w:hint="cs"/>
          <w:rtl/>
        </w:rPr>
        <w:t xml:space="preserve">. </w:t>
      </w:r>
      <w:r w:rsidRPr="00B23792">
        <w:rPr>
          <w:rFonts w:ascii="David" w:hAnsi="David" w:cs="David"/>
          <w:rtl/>
        </w:rPr>
        <w:t>ותו</w:t>
      </w:r>
      <w:r>
        <w:rPr>
          <w:rFonts w:ascii="David" w:hAnsi="David" w:cs="David" w:hint="cs"/>
          <w:rtl/>
        </w:rPr>
        <w:t>,</w:t>
      </w:r>
      <w:r w:rsidRPr="00B23792">
        <w:rPr>
          <w:rFonts w:ascii="David" w:hAnsi="David" w:cs="David"/>
          <w:rtl/>
        </w:rPr>
        <w:t xml:space="preserve"> </w:t>
      </w:r>
      <w:proofErr w:type="spellStart"/>
      <w:r w:rsidRPr="00B23792">
        <w:rPr>
          <w:rFonts w:ascii="David" w:hAnsi="David" w:cs="David"/>
          <w:rtl/>
        </w:rPr>
        <w:t>דחמץ</w:t>
      </w:r>
      <w:proofErr w:type="spellEnd"/>
      <w:r w:rsidRPr="00B23792">
        <w:rPr>
          <w:rFonts w:ascii="David" w:hAnsi="David" w:cs="David"/>
          <w:rtl/>
        </w:rPr>
        <w:t xml:space="preserve"> שהוא בבל יראה, בדיל מניה" </w:t>
      </w:r>
      <w:r w:rsidRPr="00B23792">
        <w:rPr>
          <w:rFonts w:asciiTheme="majorBidi" w:hAnsiTheme="majorBidi" w:cstheme="majorBidi"/>
          <w:rtl/>
        </w:rPr>
        <w:t>(תפארת ישראל - יכין פרק ז משנה ה).</w:t>
      </w:r>
    </w:p>
    <w:p w14:paraId="491D9201" w14:textId="77777777" w:rsidR="00ED747F" w:rsidRPr="00B23792" w:rsidRDefault="00ED747F" w:rsidP="00ED747F">
      <w:pPr>
        <w:pStyle w:val="a3"/>
        <w:rPr>
          <w:rFonts w:asciiTheme="majorBidi" w:hAnsiTheme="majorBidi" w:cstheme="majorBidi"/>
          <w:rtl/>
        </w:rPr>
      </w:pPr>
    </w:p>
    <w:p w14:paraId="0E771119" w14:textId="77777777" w:rsidR="00ED747F" w:rsidRDefault="00ED747F" w:rsidP="00ED747F">
      <w:pPr>
        <w:pStyle w:val="a3"/>
        <w:rPr>
          <w:rFonts w:asciiTheme="majorBidi" w:hAnsiTheme="majorBidi" w:cstheme="majorBidi"/>
          <w:rtl/>
        </w:rPr>
      </w:pPr>
      <w:r w:rsidRPr="00B23792">
        <w:rPr>
          <w:rFonts w:asciiTheme="majorBidi" w:hAnsiTheme="majorBidi" w:cstheme="majorBidi"/>
          <w:rtl/>
        </w:rPr>
        <w:t>ג. לדעת המגן אברהם</w:t>
      </w:r>
      <w:r>
        <w:rPr>
          <w:rFonts w:asciiTheme="majorBidi" w:hAnsiTheme="majorBidi" w:cstheme="majorBidi" w:hint="cs"/>
          <w:rtl/>
        </w:rPr>
        <w:t xml:space="preserve"> </w:t>
      </w:r>
      <w:r w:rsidRPr="00602251">
        <w:rPr>
          <w:rFonts w:asciiTheme="majorBidi" w:hAnsiTheme="majorBidi" w:cstheme="majorBidi" w:hint="cs"/>
          <w:b/>
          <w:bCs/>
          <w:rtl/>
        </w:rPr>
        <w:t>יש לקבור אחרי השריפה</w:t>
      </w:r>
      <w:r>
        <w:rPr>
          <w:rFonts w:asciiTheme="majorBidi" w:hAnsiTheme="majorBidi" w:cstheme="majorBidi" w:hint="cs"/>
          <w:rtl/>
        </w:rPr>
        <w:t xml:space="preserve"> ואז אין חשש.</w:t>
      </w:r>
      <w:r w:rsidRPr="00B23792">
        <w:rPr>
          <w:rFonts w:asciiTheme="majorBidi" w:hAnsiTheme="majorBidi" w:cstheme="majorBidi"/>
          <w:rtl/>
        </w:rPr>
        <w:t xml:space="preserve"> </w:t>
      </w:r>
      <w:r w:rsidRPr="00B23792">
        <w:rPr>
          <w:rFonts w:ascii="David" w:hAnsi="David" w:cs="David"/>
          <w:rtl/>
        </w:rPr>
        <w:t>"אם רצו לשרפו שלא ליהנות באפרו שרי</w:t>
      </w:r>
      <w:r>
        <w:rPr>
          <w:rFonts w:ascii="David" w:hAnsi="David" w:cs="David" w:hint="cs"/>
          <w:rtl/>
        </w:rPr>
        <w:t>.</w:t>
      </w:r>
      <w:r w:rsidRPr="00B23792">
        <w:rPr>
          <w:rFonts w:ascii="David" w:hAnsi="David" w:cs="David"/>
          <w:rtl/>
        </w:rPr>
        <w:t xml:space="preserve"> ולא גזרי' שמא </w:t>
      </w:r>
      <w:proofErr w:type="spellStart"/>
      <w:r w:rsidRPr="00B23792">
        <w:rPr>
          <w:rFonts w:ascii="David" w:hAnsi="David" w:cs="David"/>
          <w:rtl/>
        </w:rPr>
        <w:t>יהנה</w:t>
      </w:r>
      <w:proofErr w:type="spellEnd"/>
      <w:r w:rsidRPr="00B23792">
        <w:rPr>
          <w:rFonts w:ascii="David" w:hAnsi="David" w:cs="David"/>
          <w:rtl/>
        </w:rPr>
        <w:t xml:space="preserve"> באפרו</w:t>
      </w:r>
      <w:r>
        <w:rPr>
          <w:rFonts w:ascii="David" w:hAnsi="David" w:cs="David" w:hint="cs"/>
          <w:rtl/>
        </w:rPr>
        <w:t xml:space="preserve">. </w:t>
      </w:r>
      <w:r w:rsidRPr="00B23792">
        <w:rPr>
          <w:rFonts w:ascii="David" w:hAnsi="David" w:cs="David"/>
          <w:rtl/>
        </w:rPr>
        <w:t xml:space="preserve">וכ"כ </w:t>
      </w:r>
      <w:proofErr w:type="spellStart"/>
      <w:r w:rsidRPr="00B23792">
        <w:rPr>
          <w:rFonts w:ascii="David" w:hAnsi="David" w:cs="David"/>
          <w:rtl/>
        </w:rPr>
        <w:t>מהרי"ל</w:t>
      </w:r>
      <w:proofErr w:type="spellEnd"/>
      <w:r w:rsidRPr="00B23792">
        <w:rPr>
          <w:rFonts w:ascii="David" w:hAnsi="David" w:cs="David"/>
          <w:rtl/>
        </w:rPr>
        <w:t xml:space="preserve"> שורפו וקובר </w:t>
      </w:r>
      <w:proofErr w:type="spellStart"/>
      <w:r w:rsidRPr="00B23792">
        <w:rPr>
          <w:rFonts w:ascii="David" w:hAnsi="David" w:cs="David"/>
          <w:rtl/>
        </w:rPr>
        <w:t>הפחמין</w:t>
      </w:r>
      <w:proofErr w:type="spellEnd"/>
      <w:r w:rsidRPr="00B23792">
        <w:rPr>
          <w:rFonts w:ascii="David" w:hAnsi="David" w:cs="David"/>
          <w:rtl/>
        </w:rPr>
        <w:t>"</w:t>
      </w:r>
      <w:r w:rsidRPr="00B23792">
        <w:rPr>
          <w:rFonts w:asciiTheme="majorBidi" w:hAnsiTheme="majorBidi" w:cstheme="majorBidi"/>
          <w:rtl/>
        </w:rPr>
        <w:t xml:space="preserve"> (מגן אברהם על </w:t>
      </w:r>
      <w:proofErr w:type="spellStart"/>
      <w:r w:rsidRPr="00B23792">
        <w:rPr>
          <w:rFonts w:asciiTheme="majorBidi" w:hAnsiTheme="majorBidi" w:cstheme="majorBidi"/>
          <w:rtl/>
        </w:rPr>
        <w:t>שו</w:t>
      </w:r>
      <w:r>
        <w:rPr>
          <w:rFonts w:asciiTheme="majorBidi" w:hAnsiTheme="majorBidi" w:cstheme="majorBidi" w:hint="cs"/>
          <w:rtl/>
        </w:rPr>
        <w:t>"ע</w:t>
      </w:r>
      <w:proofErr w:type="spellEnd"/>
      <w:r>
        <w:rPr>
          <w:rFonts w:asciiTheme="majorBidi" w:hAnsiTheme="majorBidi" w:cstheme="majorBidi" w:hint="cs"/>
          <w:rtl/>
        </w:rPr>
        <w:t xml:space="preserve"> </w:t>
      </w:r>
      <w:proofErr w:type="spellStart"/>
      <w:r>
        <w:rPr>
          <w:rFonts w:asciiTheme="majorBidi" w:hAnsiTheme="majorBidi" w:cstheme="majorBidi" w:hint="cs"/>
          <w:rtl/>
        </w:rPr>
        <w:t>או"ח</w:t>
      </w:r>
      <w:proofErr w:type="spellEnd"/>
      <w:r>
        <w:rPr>
          <w:rFonts w:asciiTheme="majorBidi" w:hAnsiTheme="majorBidi" w:cstheme="majorBidi" w:hint="cs"/>
          <w:rtl/>
        </w:rPr>
        <w:t xml:space="preserve"> </w:t>
      </w:r>
      <w:r w:rsidRPr="00B23792">
        <w:rPr>
          <w:rFonts w:asciiTheme="majorBidi" w:hAnsiTheme="majorBidi" w:cstheme="majorBidi"/>
          <w:rtl/>
        </w:rPr>
        <w:t>תמה סעיף א).</w:t>
      </w:r>
    </w:p>
    <w:p w14:paraId="08D7B2AB" w14:textId="77777777" w:rsidR="00ED747F" w:rsidRPr="00B23792" w:rsidRDefault="00ED747F" w:rsidP="00ED747F">
      <w:pPr>
        <w:pStyle w:val="a3"/>
        <w:rPr>
          <w:rFonts w:asciiTheme="majorBidi" w:hAnsiTheme="majorBidi" w:cstheme="majorBidi"/>
          <w:rtl/>
        </w:rPr>
      </w:pPr>
      <w:r w:rsidRPr="00B23792">
        <w:rPr>
          <w:rFonts w:asciiTheme="majorBidi" w:hAnsiTheme="majorBidi" w:cstheme="majorBidi"/>
          <w:rtl/>
        </w:rPr>
        <w:t xml:space="preserve">על כל התירוצים הללו מאריך להקשות </w:t>
      </w:r>
      <w:r>
        <w:rPr>
          <w:rFonts w:asciiTheme="majorBidi" w:hAnsiTheme="majorBidi" w:cstheme="majorBidi"/>
          <w:rtl/>
        </w:rPr>
        <w:t>בהדרת אפרים</w:t>
      </w:r>
      <w:r w:rsidRPr="00B23792">
        <w:rPr>
          <w:rFonts w:asciiTheme="majorBidi" w:hAnsiTheme="majorBidi" w:cstheme="majorBidi"/>
          <w:rtl/>
        </w:rPr>
        <w:t>.</w:t>
      </w:r>
    </w:p>
    <w:p w14:paraId="55EE01A4" w14:textId="77777777" w:rsidR="00ED747F" w:rsidRDefault="00ED747F" w:rsidP="00ED747F">
      <w:pPr>
        <w:pStyle w:val="a3"/>
        <w:rPr>
          <w:rtl/>
        </w:rPr>
      </w:pPr>
    </w:p>
  </w:footnote>
  <w:footnote w:id="10">
    <w:p w14:paraId="26C1E146" w14:textId="77777777" w:rsidR="00ED747F" w:rsidRPr="00602251" w:rsidRDefault="00ED747F" w:rsidP="00ED747F">
      <w:pPr>
        <w:spacing w:after="0" w:line="360" w:lineRule="auto"/>
        <w:rPr>
          <w:rFonts w:asciiTheme="majorBidi" w:hAnsiTheme="majorBidi" w:cstheme="majorBidi"/>
          <w:sz w:val="20"/>
          <w:szCs w:val="20"/>
        </w:rPr>
      </w:pPr>
      <w:r w:rsidRPr="00602251">
        <w:rPr>
          <w:rStyle w:val="a5"/>
          <w:sz w:val="20"/>
          <w:szCs w:val="20"/>
        </w:rPr>
        <w:footnoteRef/>
      </w:r>
      <w:r w:rsidRPr="00602251">
        <w:rPr>
          <w:sz w:val="20"/>
          <w:szCs w:val="20"/>
          <w:rtl/>
        </w:rPr>
        <w:t xml:space="preserve"> </w:t>
      </w:r>
      <w:r w:rsidRPr="00602251">
        <w:rPr>
          <w:rFonts w:asciiTheme="majorBidi" w:hAnsiTheme="majorBidi" w:cs="Times New Roman"/>
          <w:sz w:val="20"/>
          <w:szCs w:val="20"/>
          <w:rtl/>
        </w:rPr>
        <w:t>תוספות לג</w:t>
      </w:r>
      <w:r>
        <w:rPr>
          <w:rFonts w:asciiTheme="majorBidi" w:hAnsiTheme="majorBidi" w:cs="Times New Roman" w:hint="cs"/>
          <w:sz w:val="20"/>
          <w:szCs w:val="20"/>
          <w:rtl/>
        </w:rPr>
        <w:t>,</w:t>
      </w:r>
      <w:r w:rsidRPr="00602251">
        <w:rPr>
          <w:rFonts w:asciiTheme="majorBidi" w:hAnsiTheme="majorBidi" w:cs="Times New Roman"/>
          <w:sz w:val="20"/>
          <w:szCs w:val="20"/>
          <w:rtl/>
        </w:rPr>
        <w:t xml:space="preserve"> ב</w:t>
      </w:r>
      <w:r w:rsidRPr="00602251">
        <w:rPr>
          <w:rFonts w:asciiTheme="majorBidi" w:hAnsiTheme="majorBidi" w:cstheme="majorBidi" w:hint="cs"/>
          <w:sz w:val="20"/>
          <w:szCs w:val="20"/>
          <w:rtl/>
        </w:rPr>
        <w:t xml:space="preserve"> ד"ה הנשרפים.</w:t>
      </w:r>
    </w:p>
  </w:footnote>
  <w:footnote w:id="11">
    <w:p w14:paraId="76EBF518" w14:textId="77777777" w:rsidR="00ED747F" w:rsidRPr="00602251" w:rsidRDefault="00ED747F" w:rsidP="00ED747F">
      <w:pPr>
        <w:pStyle w:val="a3"/>
        <w:rPr>
          <w:rtl/>
        </w:rPr>
      </w:pPr>
      <w:r w:rsidRPr="00602251">
        <w:rPr>
          <w:rStyle w:val="a5"/>
        </w:rPr>
        <w:footnoteRef/>
      </w:r>
      <w:r w:rsidRPr="00602251">
        <w:rPr>
          <w:rtl/>
        </w:rPr>
        <w:t xml:space="preserve"> </w:t>
      </w:r>
      <w:r w:rsidRPr="00602251">
        <w:rPr>
          <w:rFonts w:asciiTheme="majorBidi" w:hAnsiTheme="majorBidi" w:cs="Times New Roman"/>
          <w:rtl/>
        </w:rPr>
        <w:t xml:space="preserve"> </w:t>
      </w:r>
      <w:r w:rsidRPr="00602251">
        <w:rPr>
          <w:rFonts w:asciiTheme="majorBidi" w:hAnsiTheme="majorBidi" w:cs="Times New Roman"/>
          <w:rtl/>
        </w:rPr>
        <w:t>ה</w:t>
      </w:r>
      <w:r>
        <w:rPr>
          <w:rFonts w:asciiTheme="majorBidi" w:hAnsiTheme="majorBidi" w:cs="Times New Roman" w:hint="cs"/>
          <w:rtl/>
        </w:rPr>
        <w:t>,</w:t>
      </w:r>
      <w:r w:rsidRPr="00602251">
        <w:rPr>
          <w:rFonts w:asciiTheme="majorBidi" w:hAnsiTheme="majorBidi" w:cs="Times New Roman"/>
          <w:rtl/>
        </w:rPr>
        <w:t xml:space="preserve"> א</w:t>
      </w:r>
      <w:r w:rsidRPr="00602251">
        <w:rPr>
          <w:rFonts w:asciiTheme="majorBidi" w:hAnsiTheme="majorBidi" w:cstheme="majorBidi" w:hint="cs"/>
          <w:rtl/>
        </w:rPr>
        <w:t xml:space="preserve"> ד"ה ואומר.</w:t>
      </w:r>
    </w:p>
  </w:footnote>
  <w:footnote w:id="12">
    <w:p w14:paraId="5526A289" w14:textId="77777777" w:rsidR="00ED747F" w:rsidRPr="00E87E0E" w:rsidRDefault="00ED747F" w:rsidP="00ED747F">
      <w:pPr>
        <w:pStyle w:val="a3"/>
        <w:spacing w:line="360" w:lineRule="auto"/>
        <w:rPr>
          <w:rFonts w:asciiTheme="majorBidi" w:hAnsiTheme="majorBidi" w:cstheme="majorBidi"/>
          <w:rtl/>
        </w:rPr>
      </w:pPr>
      <w:r w:rsidRPr="00E87E0E">
        <w:rPr>
          <w:rStyle w:val="a5"/>
          <w:rFonts w:asciiTheme="majorBidi" w:hAnsiTheme="majorBidi" w:cstheme="majorBidi"/>
        </w:rPr>
        <w:footnoteRef/>
      </w:r>
      <w:r w:rsidRPr="00E87E0E">
        <w:rPr>
          <w:rFonts w:asciiTheme="majorBidi" w:hAnsiTheme="majorBidi" w:cstheme="majorBidi"/>
          <w:rtl/>
        </w:rPr>
        <w:t xml:space="preserve"> </w:t>
      </w:r>
      <w:r w:rsidRPr="00E87E0E">
        <w:rPr>
          <w:rFonts w:asciiTheme="majorBidi" w:hAnsiTheme="majorBidi" w:cstheme="majorBidi"/>
          <w:rtl/>
        </w:rPr>
        <w:t>רש"י לד</w:t>
      </w:r>
      <w:r>
        <w:rPr>
          <w:rFonts w:asciiTheme="majorBidi" w:hAnsiTheme="majorBidi" w:cstheme="majorBidi" w:hint="cs"/>
          <w:rtl/>
        </w:rPr>
        <w:t>,</w:t>
      </w:r>
      <w:r w:rsidRPr="00E87E0E">
        <w:rPr>
          <w:rFonts w:asciiTheme="majorBidi" w:hAnsiTheme="majorBidi" w:cstheme="majorBidi"/>
          <w:rtl/>
        </w:rPr>
        <w:t xml:space="preserve"> א ד"ה כי תניא הא.</w:t>
      </w:r>
    </w:p>
  </w:footnote>
  <w:footnote w:id="13">
    <w:p w14:paraId="463655AF" w14:textId="77777777" w:rsidR="00ED747F" w:rsidRPr="00E87E0E" w:rsidRDefault="00ED747F" w:rsidP="00ED747F">
      <w:pPr>
        <w:pStyle w:val="a3"/>
        <w:spacing w:line="360" w:lineRule="auto"/>
        <w:rPr>
          <w:rFonts w:asciiTheme="majorBidi" w:hAnsiTheme="majorBidi" w:cstheme="majorBidi"/>
        </w:rPr>
      </w:pPr>
      <w:r w:rsidRPr="00E87E0E">
        <w:rPr>
          <w:rStyle w:val="a5"/>
          <w:rFonts w:asciiTheme="majorBidi" w:hAnsiTheme="majorBidi" w:cstheme="majorBidi"/>
        </w:rPr>
        <w:footnoteRef/>
      </w:r>
      <w:r w:rsidRPr="00E87E0E">
        <w:rPr>
          <w:rFonts w:asciiTheme="majorBidi" w:hAnsiTheme="majorBidi" w:cstheme="majorBidi"/>
          <w:rtl/>
        </w:rPr>
        <w:t xml:space="preserve"> </w:t>
      </w:r>
      <w:r w:rsidRPr="00E87E0E">
        <w:rPr>
          <w:rFonts w:asciiTheme="majorBidi" w:hAnsiTheme="majorBidi" w:cstheme="majorBidi"/>
          <w:rtl/>
        </w:rPr>
        <w:t>בהגהה אחרונה על הדף.</w:t>
      </w:r>
    </w:p>
  </w:footnote>
  <w:footnote w:id="14">
    <w:p w14:paraId="2D81F457" w14:textId="77777777" w:rsidR="00ED747F" w:rsidRPr="00E87E0E" w:rsidRDefault="00ED747F" w:rsidP="00ED747F">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 xml:space="preserve">מובא בש"ס 'מתיבתא' תמורה חלק ב דף לד הערה </w:t>
      </w:r>
      <w:proofErr w:type="spellStart"/>
      <w:r>
        <w:rPr>
          <w:rFonts w:asciiTheme="majorBidi" w:hAnsiTheme="majorBidi" w:cstheme="majorBidi" w:hint="cs"/>
          <w:rtl/>
        </w:rPr>
        <w:t>נג</w:t>
      </w:r>
      <w:proofErr w:type="spellEnd"/>
      <w:r>
        <w:rPr>
          <w:rFonts w:asciiTheme="majorBidi" w:hAnsiTheme="majorBidi" w:cstheme="majorBidi" w:hint="cs"/>
          <w:rtl/>
        </w:rPr>
        <w:t xml:space="preserve"> בשם </w:t>
      </w:r>
      <w:proofErr w:type="spellStart"/>
      <w:r>
        <w:rPr>
          <w:rFonts w:asciiTheme="majorBidi" w:hAnsiTheme="majorBidi" w:cstheme="majorBidi" w:hint="cs"/>
          <w:rtl/>
        </w:rPr>
        <w:t>הגרי"ז</w:t>
      </w:r>
      <w:proofErr w:type="spellEnd"/>
      <w:r>
        <w:rPr>
          <w:rFonts w:asciiTheme="majorBidi" w:hAnsiTheme="majorBidi" w:cstheme="majorBidi" w:hint="cs"/>
          <w:rtl/>
        </w:rPr>
        <w:t>.</w:t>
      </w:r>
    </w:p>
  </w:footnote>
  <w:footnote w:id="15">
    <w:p w14:paraId="6D87784E" w14:textId="77777777" w:rsidR="00ED747F" w:rsidRPr="00E87E0E" w:rsidRDefault="00ED747F" w:rsidP="00ED747F">
      <w:pPr>
        <w:pStyle w:val="a3"/>
        <w:spacing w:line="360" w:lineRule="auto"/>
        <w:rPr>
          <w:rFonts w:asciiTheme="majorBidi" w:hAnsiTheme="majorBidi" w:cstheme="majorBidi"/>
        </w:rPr>
      </w:pPr>
      <w:r w:rsidRPr="00E87E0E">
        <w:rPr>
          <w:rStyle w:val="a5"/>
          <w:rFonts w:asciiTheme="majorBidi" w:hAnsiTheme="majorBidi" w:cstheme="majorBidi"/>
        </w:rPr>
        <w:footnoteRef/>
      </w:r>
      <w:r w:rsidRPr="00E87E0E">
        <w:rPr>
          <w:rFonts w:asciiTheme="majorBidi" w:hAnsiTheme="majorBidi" w:cstheme="majorBidi"/>
          <w:rtl/>
        </w:rPr>
        <w:t xml:space="preserve"> </w:t>
      </w:r>
      <w:proofErr w:type="spellStart"/>
      <w:r>
        <w:rPr>
          <w:rFonts w:asciiTheme="majorBidi" w:hAnsiTheme="majorBidi" w:cstheme="majorBidi" w:hint="cs"/>
          <w:rtl/>
        </w:rPr>
        <w:t>פיה"מ</w:t>
      </w:r>
      <w:proofErr w:type="spellEnd"/>
      <w:r>
        <w:rPr>
          <w:rFonts w:asciiTheme="majorBidi" w:hAnsiTheme="majorBidi" w:cstheme="majorBidi" w:hint="cs"/>
          <w:rtl/>
        </w:rPr>
        <w:t xml:space="preserve"> ל</w:t>
      </w:r>
      <w:r w:rsidRPr="00E87E0E">
        <w:rPr>
          <w:rFonts w:asciiTheme="majorBidi" w:hAnsiTheme="majorBidi" w:cstheme="majorBidi"/>
          <w:rtl/>
        </w:rPr>
        <w:t>רמב"ם על תמורה פרק ז משנה ו.</w:t>
      </w:r>
    </w:p>
  </w:footnote>
  <w:footnote w:id="16">
    <w:p w14:paraId="011F4C37" w14:textId="77777777" w:rsidR="00ED747F" w:rsidRPr="00E87E0E" w:rsidRDefault="00ED747F" w:rsidP="00ED747F">
      <w:pPr>
        <w:pStyle w:val="a3"/>
        <w:spacing w:line="360" w:lineRule="auto"/>
        <w:rPr>
          <w:rFonts w:asciiTheme="majorBidi" w:hAnsiTheme="majorBidi" w:cstheme="majorBidi"/>
        </w:rPr>
      </w:pPr>
      <w:r w:rsidRPr="00E87E0E">
        <w:rPr>
          <w:rStyle w:val="a5"/>
          <w:rFonts w:asciiTheme="majorBidi" w:hAnsiTheme="majorBidi" w:cstheme="majorBidi"/>
        </w:rPr>
        <w:footnoteRef/>
      </w:r>
      <w:r w:rsidRPr="00E87E0E">
        <w:rPr>
          <w:rFonts w:asciiTheme="majorBidi" w:hAnsiTheme="majorBidi" w:cstheme="majorBidi"/>
          <w:rtl/>
        </w:rPr>
        <w:t xml:space="preserve"> </w:t>
      </w:r>
      <w:proofErr w:type="spellStart"/>
      <w:r w:rsidRPr="00E87E0E">
        <w:rPr>
          <w:rFonts w:asciiTheme="majorBidi" w:hAnsiTheme="majorBidi" w:cstheme="majorBidi"/>
          <w:rtl/>
        </w:rPr>
        <w:t>רש"ש</w:t>
      </w:r>
      <w:proofErr w:type="spellEnd"/>
      <w:r w:rsidRPr="00E87E0E">
        <w:rPr>
          <w:rFonts w:asciiTheme="majorBidi" w:hAnsiTheme="majorBidi" w:cstheme="majorBidi"/>
          <w:rtl/>
        </w:rPr>
        <w:t xml:space="preserve"> פסחים </w:t>
      </w:r>
      <w:proofErr w:type="spellStart"/>
      <w:r w:rsidRPr="00E87E0E">
        <w:rPr>
          <w:rFonts w:asciiTheme="majorBidi" w:hAnsiTheme="majorBidi" w:cstheme="majorBidi"/>
          <w:rtl/>
        </w:rPr>
        <w:t>כז</w:t>
      </w:r>
      <w:proofErr w:type="spellEnd"/>
      <w:r>
        <w:rPr>
          <w:rFonts w:asciiTheme="majorBidi" w:hAnsiTheme="majorBidi" w:cstheme="majorBidi" w:hint="cs"/>
          <w:rtl/>
        </w:rPr>
        <w:t xml:space="preserve">, </w:t>
      </w:r>
      <w:r w:rsidRPr="00E87E0E">
        <w:rPr>
          <w:rFonts w:asciiTheme="majorBidi" w:hAnsiTheme="majorBidi" w:cstheme="majorBidi"/>
          <w:rtl/>
        </w:rPr>
        <w:t>ב.</w:t>
      </w:r>
    </w:p>
  </w:footnote>
  <w:footnote w:id="17">
    <w:p w14:paraId="28BB8178" w14:textId="77777777" w:rsidR="00ED747F" w:rsidRPr="00E87E0E" w:rsidRDefault="00ED747F" w:rsidP="00ED747F">
      <w:pPr>
        <w:pStyle w:val="a3"/>
        <w:spacing w:line="360" w:lineRule="auto"/>
        <w:rPr>
          <w:rFonts w:asciiTheme="majorBidi" w:hAnsiTheme="majorBidi" w:cstheme="majorBidi"/>
          <w:rtl/>
        </w:rPr>
      </w:pPr>
      <w:r w:rsidRPr="00E87E0E">
        <w:rPr>
          <w:rStyle w:val="a5"/>
          <w:rFonts w:asciiTheme="majorBidi" w:hAnsiTheme="majorBidi" w:cstheme="majorBidi"/>
        </w:rPr>
        <w:footnoteRef/>
      </w:r>
      <w:r w:rsidRPr="00E87E0E">
        <w:rPr>
          <w:rFonts w:asciiTheme="majorBidi" w:hAnsiTheme="majorBidi" w:cstheme="majorBidi"/>
          <w:rtl/>
        </w:rPr>
        <w:t xml:space="preserve"> </w:t>
      </w:r>
      <w:r w:rsidRPr="00E87E0E">
        <w:rPr>
          <w:rFonts w:asciiTheme="majorBidi" w:hAnsiTheme="majorBidi" w:cstheme="majorBidi"/>
          <w:rtl/>
        </w:rPr>
        <w:t>הדרת אפרים חלק ב עמ</w:t>
      </w:r>
      <w:r>
        <w:rPr>
          <w:rFonts w:asciiTheme="majorBidi" w:hAnsiTheme="majorBidi" w:cstheme="majorBidi" w:hint="cs"/>
          <w:rtl/>
        </w:rPr>
        <w:t>'</w:t>
      </w:r>
      <w:r w:rsidRPr="00E87E0E">
        <w:rPr>
          <w:rFonts w:asciiTheme="majorBidi" w:hAnsiTheme="majorBidi" w:cstheme="majorBidi"/>
          <w:rtl/>
        </w:rPr>
        <w:t xml:space="preserve"> </w:t>
      </w:r>
      <w:proofErr w:type="spellStart"/>
      <w:r w:rsidRPr="00E87E0E">
        <w:rPr>
          <w:rFonts w:asciiTheme="majorBidi" w:hAnsiTheme="majorBidi" w:cstheme="majorBidi"/>
          <w:rtl/>
        </w:rPr>
        <w:t>רמח</w:t>
      </w:r>
      <w:proofErr w:type="spellEnd"/>
      <w:r w:rsidRPr="00E87E0E">
        <w:rPr>
          <w:rFonts w:asciiTheme="majorBidi" w:hAnsiTheme="majorBidi" w:cstheme="majorBidi"/>
          <w:rtl/>
        </w:rPr>
        <w:t xml:space="preserve"> הדרן </w:t>
      </w:r>
      <w:proofErr w:type="spellStart"/>
      <w:r w:rsidRPr="00E87E0E">
        <w:rPr>
          <w:rFonts w:asciiTheme="majorBidi" w:hAnsiTheme="majorBidi" w:cstheme="majorBidi"/>
          <w:rtl/>
        </w:rPr>
        <w:t>מא</w:t>
      </w:r>
      <w:proofErr w:type="spellEnd"/>
      <w:r w:rsidRPr="00E87E0E">
        <w:rPr>
          <w:rFonts w:asciiTheme="majorBidi" w:hAnsiTheme="majorBidi" w:cstheme="majorBidi"/>
          <w:rtl/>
        </w:rPr>
        <w:t xml:space="preserve">. </w:t>
      </w:r>
    </w:p>
  </w:footnote>
  <w:footnote w:id="18">
    <w:p w14:paraId="3C62A7DF" w14:textId="77777777" w:rsidR="00ED747F" w:rsidRPr="00E87E0E" w:rsidRDefault="00ED747F" w:rsidP="00ED747F">
      <w:pPr>
        <w:pStyle w:val="a3"/>
        <w:spacing w:line="360" w:lineRule="auto"/>
        <w:rPr>
          <w:rFonts w:asciiTheme="majorBidi" w:hAnsiTheme="majorBidi" w:cstheme="majorBidi"/>
          <w:rtl/>
        </w:rPr>
      </w:pPr>
      <w:r w:rsidRPr="00E87E0E">
        <w:rPr>
          <w:rStyle w:val="a5"/>
          <w:rFonts w:asciiTheme="majorBidi" w:hAnsiTheme="majorBidi" w:cstheme="majorBidi"/>
        </w:rPr>
        <w:footnoteRef/>
      </w:r>
      <w:r w:rsidRPr="00E87E0E">
        <w:rPr>
          <w:rFonts w:asciiTheme="majorBidi" w:hAnsiTheme="majorBidi" w:cstheme="majorBidi"/>
          <w:rtl/>
        </w:rPr>
        <w:t xml:space="preserve"> </w:t>
      </w:r>
      <w:r w:rsidRPr="00E87E0E">
        <w:rPr>
          <w:rFonts w:asciiTheme="majorBidi" w:hAnsiTheme="majorBidi" w:cstheme="majorBidi"/>
          <w:rtl/>
        </w:rPr>
        <w:t xml:space="preserve">תוספת ברכה לרב ברוך </w:t>
      </w:r>
      <w:proofErr w:type="spellStart"/>
      <w:r w:rsidRPr="00E87E0E">
        <w:rPr>
          <w:rFonts w:asciiTheme="majorBidi" w:hAnsiTheme="majorBidi" w:cstheme="majorBidi"/>
          <w:rtl/>
        </w:rPr>
        <w:t>עפשטיין</w:t>
      </w:r>
      <w:proofErr w:type="spellEnd"/>
      <w:r w:rsidRPr="00E87E0E">
        <w:rPr>
          <w:rFonts w:asciiTheme="majorBidi" w:hAnsiTheme="majorBidi" w:cstheme="majorBidi"/>
          <w:rtl/>
        </w:rPr>
        <w:t xml:space="preserve"> (פרשת נשא פרק ו, </w:t>
      </w:r>
      <w:proofErr w:type="spellStart"/>
      <w:r w:rsidRPr="00E87E0E">
        <w:rPr>
          <w:rFonts w:asciiTheme="majorBidi" w:hAnsiTheme="majorBidi" w:cstheme="majorBidi"/>
          <w:rtl/>
        </w:rPr>
        <w:t>כז</w:t>
      </w:r>
      <w:proofErr w:type="spellEnd"/>
      <w:r w:rsidRPr="00E87E0E">
        <w:rPr>
          <w:rFonts w:asciiTheme="majorBidi" w:hAnsiTheme="majorBidi" w:cstheme="majorBidi"/>
          <w:rtl/>
        </w:rPr>
        <w:t>)</w:t>
      </w:r>
    </w:p>
  </w:footnote>
  <w:footnote w:id="19">
    <w:p w14:paraId="2FCEDBBC" w14:textId="77777777" w:rsidR="00ED747F" w:rsidRPr="00133FEC" w:rsidRDefault="00ED747F" w:rsidP="00ED747F">
      <w:pPr>
        <w:pStyle w:val="a3"/>
        <w:spacing w:line="360" w:lineRule="auto"/>
        <w:rPr>
          <w:rFonts w:asciiTheme="majorBidi" w:hAnsiTheme="majorBidi" w:cstheme="majorBidi"/>
        </w:rPr>
      </w:pPr>
      <w:r w:rsidRPr="00133FEC">
        <w:rPr>
          <w:rStyle w:val="a5"/>
          <w:rFonts w:asciiTheme="majorBidi" w:hAnsiTheme="majorBidi" w:cstheme="majorBidi"/>
        </w:rPr>
        <w:footnoteRef/>
      </w:r>
      <w:r w:rsidRPr="00133FEC">
        <w:rPr>
          <w:rFonts w:asciiTheme="majorBidi" w:hAnsiTheme="majorBidi" w:cstheme="majorBidi"/>
          <w:rtl/>
        </w:rPr>
        <w:t xml:space="preserve"> </w:t>
      </w:r>
      <w:r w:rsidRPr="00133FEC">
        <w:rPr>
          <w:rFonts w:asciiTheme="majorBidi" w:hAnsiTheme="majorBidi" w:cstheme="majorBidi"/>
          <w:rtl/>
        </w:rPr>
        <w:t xml:space="preserve">בראשית פרק </w:t>
      </w:r>
      <w:proofErr w:type="spellStart"/>
      <w:r w:rsidRPr="00133FEC">
        <w:rPr>
          <w:rFonts w:asciiTheme="majorBidi" w:hAnsiTheme="majorBidi" w:cstheme="majorBidi"/>
          <w:rtl/>
        </w:rPr>
        <w:t>כא</w:t>
      </w:r>
      <w:proofErr w:type="spellEnd"/>
      <w:r w:rsidRPr="00133FEC">
        <w:rPr>
          <w:rFonts w:asciiTheme="majorBidi" w:hAnsiTheme="majorBidi" w:cstheme="majorBidi"/>
          <w:rtl/>
        </w:rPr>
        <w:t>, יד</w:t>
      </w:r>
      <w:r>
        <w:rPr>
          <w:rFonts w:asciiTheme="majorBidi" w:hAnsiTheme="majorBidi" w:cstheme="majorBidi" w:hint="cs"/>
          <w:rtl/>
        </w:rPr>
        <w:t>.</w:t>
      </w:r>
    </w:p>
  </w:footnote>
  <w:footnote w:id="20">
    <w:p w14:paraId="2DD082A1" w14:textId="77777777" w:rsidR="00ED747F" w:rsidRPr="00133FEC" w:rsidRDefault="00ED747F" w:rsidP="00ED747F">
      <w:pPr>
        <w:spacing w:after="0" w:line="360" w:lineRule="auto"/>
        <w:rPr>
          <w:rFonts w:asciiTheme="majorBidi" w:hAnsiTheme="majorBidi" w:cstheme="majorBidi"/>
          <w:sz w:val="20"/>
          <w:szCs w:val="20"/>
          <w:rtl/>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דברים פרק כד, א</w:t>
      </w:r>
      <w:r>
        <w:rPr>
          <w:rFonts w:asciiTheme="majorBidi" w:hAnsiTheme="majorBidi" w:cstheme="majorBidi" w:hint="cs"/>
          <w:sz w:val="20"/>
          <w:szCs w:val="20"/>
          <w:rtl/>
        </w:rPr>
        <w:t>.</w:t>
      </w:r>
    </w:p>
  </w:footnote>
  <w:footnote w:id="21">
    <w:p w14:paraId="33303155" w14:textId="77777777" w:rsidR="00ED747F" w:rsidRPr="00133FEC" w:rsidRDefault="00ED747F" w:rsidP="00ED747F">
      <w:pPr>
        <w:pStyle w:val="a3"/>
        <w:spacing w:line="360" w:lineRule="auto"/>
        <w:rPr>
          <w:rFonts w:asciiTheme="majorBidi" w:hAnsiTheme="majorBidi" w:cstheme="majorBidi"/>
        </w:rPr>
      </w:pPr>
      <w:r w:rsidRPr="00133FEC">
        <w:rPr>
          <w:rStyle w:val="a5"/>
          <w:rFonts w:asciiTheme="majorBidi" w:hAnsiTheme="majorBidi" w:cstheme="majorBidi"/>
        </w:rPr>
        <w:footnoteRef/>
      </w:r>
      <w:r w:rsidRPr="00133FEC">
        <w:rPr>
          <w:rFonts w:asciiTheme="majorBidi" w:hAnsiTheme="majorBidi" w:cstheme="majorBidi"/>
          <w:rtl/>
        </w:rPr>
        <w:t xml:space="preserve"> </w:t>
      </w:r>
      <w:r w:rsidRPr="00133FEC">
        <w:rPr>
          <w:rFonts w:asciiTheme="majorBidi" w:hAnsiTheme="majorBidi" w:cstheme="majorBidi"/>
          <w:rtl/>
        </w:rPr>
        <w:t>גיטין עז</w:t>
      </w:r>
      <w:r>
        <w:rPr>
          <w:rFonts w:asciiTheme="majorBidi" w:hAnsiTheme="majorBidi" w:cstheme="majorBidi" w:hint="cs"/>
          <w:rtl/>
        </w:rPr>
        <w:t>,</w:t>
      </w:r>
      <w:r w:rsidRPr="00133FEC">
        <w:rPr>
          <w:rFonts w:asciiTheme="majorBidi" w:hAnsiTheme="majorBidi" w:cstheme="majorBidi"/>
          <w:rtl/>
        </w:rPr>
        <w:t xml:space="preserve"> א</w:t>
      </w:r>
      <w:r>
        <w:rPr>
          <w:rFonts w:asciiTheme="majorBidi" w:hAnsiTheme="majorBidi" w:cstheme="majorBidi" w:hint="cs"/>
          <w:rtl/>
        </w:rPr>
        <w:t>.</w:t>
      </w:r>
    </w:p>
  </w:footnote>
  <w:footnote w:id="22">
    <w:p w14:paraId="5AE1515C"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 xml:space="preserve">בראשית פרק </w:t>
      </w:r>
      <w:proofErr w:type="spellStart"/>
      <w:r w:rsidRPr="00133FEC">
        <w:rPr>
          <w:rFonts w:asciiTheme="majorBidi" w:hAnsiTheme="majorBidi" w:cstheme="majorBidi"/>
          <w:sz w:val="20"/>
          <w:szCs w:val="20"/>
          <w:rtl/>
        </w:rPr>
        <w:t>כח</w:t>
      </w:r>
      <w:proofErr w:type="spellEnd"/>
      <w:r w:rsidRPr="00133FEC">
        <w:rPr>
          <w:rFonts w:asciiTheme="majorBidi" w:hAnsiTheme="majorBidi" w:cstheme="majorBidi"/>
          <w:sz w:val="20"/>
          <w:szCs w:val="20"/>
          <w:rtl/>
        </w:rPr>
        <w:t>, יא</w:t>
      </w:r>
      <w:r>
        <w:rPr>
          <w:rFonts w:asciiTheme="majorBidi" w:hAnsiTheme="majorBidi" w:cstheme="majorBidi" w:hint="cs"/>
          <w:sz w:val="20"/>
          <w:szCs w:val="20"/>
          <w:rtl/>
        </w:rPr>
        <w:t>.</w:t>
      </w:r>
    </w:p>
  </w:footnote>
  <w:footnote w:id="23">
    <w:p w14:paraId="10FB1B34"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בראשית רבה פרשת ויצא פרשה סח.</w:t>
      </w:r>
    </w:p>
  </w:footnote>
  <w:footnote w:id="24">
    <w:p w14:paraId="0C4F5922"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 xml:space="preserve">דברים פרק לא פסוק </w:t>
      </w:r>
      <w:proofErr w:type="spellStart"/>
      <w:r w:rsidRPr="00133FEC">
        <w:rPr>
          <w:rFonts w:asciiTheme="majorBidi" w:hAnsiTheme="majorBidi" w:cstheme="majorBidi"/>
          <w:sz w:val="20"/>
          <w:szCs w:val="20"/>
          <w:rtl/>
        </w:rPr>
        <w:t>יט</w:t>
      </w:r>
      <w:proofErr w:type="spellEnd"/>
      <w:r>
        <w:rPr>
          <w:rFonts w:asciiTheme="majorBidi" w:hAnsiTheme="majorBidi" w:cstheme="majorBidi" w:hint="cs"/>
          <w:sz w:val="20"/>
          <w:szCs w:val="20"/>
          <w:rtl/>
        </w:rPr>
        <w:t>.</w:t>
      </w:r>
    </w:p>
  </w:footnote>
  <w:footnote w:id="25">
    <w:p w14:paraId="5B1B2C84" w14:textId="77777777" w:rsidR="00ED747F" w:rsidRPr="00133FEC" w:rsidRDefault="00ED747F" w:rsidP="00ED747F">
      <w:pPr>
        <w:pStyle w:val="a3"/>
        <w:spacing w:line="360" w:lineRule="auto"/>
        <w:rPr>
          <w:rFonts w:asciiTheme="majorBidi" w:hAnsiTheme="majorBidi" w:cstheme="majorBidi"/>
        </w:rPr>
      </w:pPr>
      <w:r w:rsidRPr="00133FEC">
        <w:rPr>
          <w:rStyle w:val="a5"/>
          <w:rFonts w:asciiTheme="majorBidi" w:hAnsiTheme="majorBidi" w:cstheme="majorBidi"/>
        </w:rPr>
        <w:footnoteRef/>
      </w:r>
      <w:r w:rsidRPr="00133FEC">
        <w:rPr>
          <w:rFonts w:asciiTheme="majorBidi" w:hAnsiTheme="majorBidi" w:cstheme="majorBidi"/>
          <w:rtl/>
        </w:rPr>
        <w:t xml:space="preserve"> </w:t>
      </w:r>
      <w:r w:rsidRPr="00133FEC">
        <w:rPr>
          <w:rFonts w:asciiTheme="majorBidi" w:hAnsiTheme="majorBidi" w:cstheme="majorBidi"/>
          <w:rtl/>
        </w:rPr>
        <w:t>עירובין נ</w:t>
      </w:r>
      <w:r>
        <w:rPr>
          <w:rFonts w:asciiTheme="majorBidi" w:hAnsiTheme="majorBidi" w:cstheme="majorBidi" w:hint="cs"/>
          <w:rtl/>
        </w:rPr>
        <w:t>ד,</w:t>
      </w:r>
      <w:r w:rsidRPr="00133FEC">
        <w:rPr>
          <w:rFonts w:asciiTheme="majorBidi" w:hAnsiTheme="majorBidi" w:cstheme="majorBidi"/>
          <w:rtl/>
        </w:rPr>
        <w:t xml:space="preserve"> ב.</w:t>
      </w:r>
    </w:p>
  </w:footnote>
  <w:footnote w:id="26">
    <w:p w14:paraId="3C87A283" w14:textId="77777777" w:rsidR="00ED747F" w:rsidRPr="00133FEC" w:rsidRDefault="00ED747F" w:rsidP="00ED747F">
      <w:pPr>
        <w:pStyle w:val="a3"/>
        <w:spacing w:line="360" w:lineRule="auto"/>
        <w:rPr>
          <w:rFonts w:asciiTheme="majorBidi" w:hAnsiTheme="majorBidi" w:cstheme="majorBidi"/>
          <w:rtl/>
        </w:rPr>
      </w:pPr>
      <w:r w:rsidRPr="00133FEC">
        <w:rPr>
          <w:rStyle w:val="a5"/>
          <w:rFonts w:asciiTheme="majorBidi" w:hAnsiTheme="majorBidi" w:cstheme="majorBidi"/>
        </w:rPr>
        <w:footnoteRef/>
      </w:r>
      <w:r w:rsidRPr="00133FEC">
        <w:rPr>
          <w:rFonts w:asciiTheme="majorBidi" w:hAnsiTheme="majorBidi" w:cstheme="majorBidi"/>
          <w:rtl/>
        </w:rPr>
        <w:t xml:space="preserve"> </w:t>
      </w:r>
      <w:r w:rsidRPr="00133FEC">
        <w:rPr>
          <w:rFonts w:asciiTheme="majorBidi" w:hAnsiTheme="majorBidi" w:cstheme="majorBidi"/>
          <w:rtl/>
        </w:rPr>
        <w:t xml:space="preserve">במדבר פרק </w:t>
      </w:r>
      <w:proofErr w:type="spellStart"/>
      <w:r w:rsidRPr="00133FEC">
        <w:rPr>
          <w:rFonts w:asciiTheme="majorBidi" w:hAnsiTheme="majorBidi" w:cstheme="majorBidi"/>
          <w:rtl/>
        </w:rPr>
        <w:t>כא</w:t>
      </w:r>
      <w:proofErr w:type="spellEnd"/>
      <w:r w:rsidRPr="00133FEC">
        <w:rPr>
          <w:rFonts w:asciiTheme="majorBidi" w:hAnsiTheme="majorBidi" w:cstheme="majorBidi"/>
          <w:rtl/>
        </w:rPr>
        <w:t xml:space="preserve"> פסוק ח.</w:t>
      </w:r>
    </w:p>
  </w:footnote>
  <w:footnote w:id="27">
    <w:p w14:paraId="3A725E45"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 xml:space="preserve">במדבר רבה פרשת </w:t>
      </w:r>
      <w:proofErr w:type="spellStart"/>
      <w:r w:rsidRPr="00133FEC">
        <w:rPr>
          <w:rFonts w:asciiTheme="majorBidi" w:hAnsiTheme="majorBidi" w:cstheme="majorBidi"/>
          <w:sz w:val="20"/>
          <w:szCs w:val="20"/>
          <w:rtl/>
        </w:rPr>
        <w:t>חקת</w:t>
      </w:r>
      <w:proofErr w:type="spellEnd"/>
      <w:r w:rsidRPr="00133FEC">
        <w:rPr>
          <w:rFonts w:asciiTheme="majorBidi" w:hAnsiTheme="majorBidi" w:cstheme="majorBidi"/>
          <w:sz w:val="20"/>
          <w:szCs w:val="20"/>
          <w:rtl/>
        </w:rPr>
        <w:t xml:space="preserve"> פרשה </w:t>
      </w:r>
      <w:proofErr w:type="spellStart"/>
      <w:r w:rsidRPr="00133FEC">
        <w:rPr>
          <w:rFonts w:asciiTheme="majorBidi" w:hAnsiTheme="majorBidi" w:cstheme="majorBidi"/>
          <w:sz w:val="20"/>
          <w:szCs w:val="20"/>
          <w:rtl/>
        </w:rPr>
        <w:t>יט</w:t>
      </w:r>
      <w:proofErr w:type="spellEnd"/>
      <w:r w:rsidRPr="00133FEC">
        <w:rPr>
          <w:rFonts w:asciiTheme="majorBidi" w:hAnsiTheme="majorBidi" w:cstheme="majorBidi"/>
          <w:sz w:val="20"/>
          <w:szCs w:val="20"/>
          <w:rtl/>
        </w:rPr>
        <w:t>.</w:t>
      </w:r>
    </w:p>
  </w:footnote>
  <w:footnote w:id="28">
    <w:p w14:paraId="50975F5F" w14:textId="77777777" w:rsidR="00ED747F" w:rsidRPr="00133FEC" w:rsidRDefault="00ED747F" w:rsidP="00ED747F">
      <w:pPr>
        <w:spacing w:after="0" w:line="360" w:lineRule="auto"/>
        <w:rPr>
          <w:rFonts w:asciiTheme="majorBidi" w:hAnsiTheme="majorBidi" w:cstheme="majorBidi"/>
          <w:sz w:val="20"/>
          <w:szCs w:val="20"/>
          <w:rtl/>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 xml:space="preserve">אור החיים במדבר פרק </w:t>
      </w:r>
      <w:proofErr w:type="spellStart"/>
      <w:r w:rsidRPr="00133FEC">
        <w:rPr>
          <w:rFonts w:asciiTheme="majorBidi" w:hAnsiTheme="majorBidi" w:cstheme="majorBidi"/>
          <w:sz w:val="20"/>
          <w:szCs w:val="20"/>
          <w:rtl/>
        </w:rPr>
        <w:t>כא</w:t>
      </w:r>
      <w:proofErr w:type="spellEnd"/>
      <w:r w:rsidRPr="00133FEC">
        <w:rPr>
          <w:rFonts w:asciiTheme="majorBidi" w:hAnsiTheme="majorBidi" w:cstheme="majorBidi"/>
          <w:sz w:val="20"/>
          <w:szCs w:val="20"/>
          <w:rtl/>
        </w:rPr>
        <w:t xml:space="preserve"> פסוק ח.</w:t>
      </w:r>
      <w:r>
        <w:rPr>
          <w:rFonts w:asciiTheme="majorBidi" w:hAnsiTheme="majorBidi" w:cstheme="majorBidi" w:hint="cs"/>
          <w:sz w:val="20"/>
          <w:szCs w:val="20"/>
          <w:rtl/>
        </w:rPr>
        <w:t xml:space="preserve"> קישור זה הוא של הרב </w:t>
      </w:r>
      <w:proofErr w:type="spellStart"/>
      <w:r>
        <w:rPr>
          <w:rFonts w:asciiTheme="majorBidi" w:hAnsiTheme="majorBidi" w:cstheme="majorBidi" w:hint="cs"/>
          <w:sz w:val="20"/>
          <w:szCs w:val="20"/>
          <w:rtl/>
        </w:rPr>
        <w:t>טכורש</w:t>
      </w:r>
      <w:proofErr w:type="spellEnd"/>
      <w:r>
        <w:rPr>
          <w:rFonts w:asciiTheme="majorBidi" w:hAnsiTheme="majorBidi" w:cstheme="majorBidi" w:hint="cs"/>
          <w:sz w:val="20"/>
          <w:szCs w:val="20"/>
          <w:rtl/>
        </w:rPr>
        <w:t>.</w:t>
      </w:r>
    </w:p>
  </w:footnote>
  <w:footnote w:id="29">
    <w:p w14:paraId="5A32A557" w14:textId="77777777" w:rsidR="00ED747F" w:rsidRPr="00147BB7" w:rsidRDefault="00ED747F" w:rsidP="00ED747F">
      <w:pPr>
        <w:pStyle w:val="a3"/>
        <w:rPr>
          <w:rFonts w:asciiTheme="majorBidi" w:hAnsiTheme="majorBidi" w:cstheme="majorBidi"/>
        </w:rPr>
      </w:pPr>
      <w:r w:rsidRPr="00147BB7">
        <w:rPr>
          <w:rStyle w:val="a5"/>
          <w:rFonts w:asciiTheme="majorBidi" w:hAnsiTheme="majorBidi" w:cstheme="majorBidi"/>
        </w:rPr>
        <w:footnoteRef/>
      </w:r>
      <w:r w:rsidRPr="00147BB7">
        <w:rPr>
          <w:rFonts w:asciiTheme="majorBidi" w:hAnsiTheme="majorBidi" w:cstheme="majorBidi"/>
          <w:rtl/>
        </w:rPr>
        <w:t xml:space="preserve"> </w:t>
      </w:r>
      <w:r w:rsidRPr="00147BB7">
        <w:rPr>
          <w:rFonts w:asciiTheme="majorBidi" w:hAnsiTheme="majorBidi" w:cstheme="majorBidi"/>
          <w:rtl/>
        </w:rPr>
        <w:t xml:space="preserve">ט"ז </w:t>
      </w:r>
      <w:r>
        <w:rPr>
          <w:rFonts w:asciiTheme="majorBidi" w:hAnsiTheme="majorBidi" w:cstheme="majorBidi" w:hint="cs"/>
          <w:rtl/>
        </w:rPr>
        <w:t xml:space="preserve">, </w:t>
      </w:r>
      <w:r w:rsidRPr="00147BB7">
        <w:rPr>
          <w:rFonts w:asciiTheme="majorBidi" w:hAnsiTheme="majorBidi" w:cstheme="majorBidi"/>
          <w:rtl/>
        </w:rPr>
        <w:t>י"ז.</w:t>
      </w:r>
    </w:p>
  </w:footnote>
  <w:footnote w:id="30">
    <w:p w14:paraId="63FDCEAC" w14:textId="77777777" w:rsidR="00ED747F" w:rsidRPr="00B11E75" w:rsidRDefault="00ED747F" w:rsidP="00ED747F">
      <w:pPr>
        <w:spacing w:after="0" w:line="360" w:lineRule="auto"/>
        <w:rPr>
          <w:rFonts w:asciiTheme="majorBidi" w:hAnsiTheme="majorBidi" w:cstheme="majorBidi"/>
          <w:sz w:val="20"/>
          <w:szCs w:val="20"/>
          <w:rtl/>
        </w:rPr>
      </w:pPr>
      <w:r>
        <w:rPr>
          <w:rStyle w:val="a5"/>
        </w:rPr>
        <w:footnoteRef/>
      </w:r>
      <w:r>
        <w:rPr>
          <w:rtl/>
        </w:rPr>
        <w:t xml:space="preserve"> </w:t>
      </w:r>
      <w:r w:rsidRPr="00B11E75">
        <w:rPr>
          <w:rFonts w:asciiTheme="majorBidi" w:hAnsiTheme="majorBidi" w:cstheme="majorBidi"/>
          <w:sz w:val="20"/>
          <w:szCs w:val="20"/>
          <w:rtl/>
        </w:rPr>
        <w:t xml:space="preserve">העמק דבר במדבר פרק </w:t>
      </w:r>
      <w:proofErr w:type="spellStart"/>
      <w:r w:rsidRPr="00B11E75">
        <w:rPr>
          <w:rFonts w:asciiTheme="majorBidi" w:hAnsiTheme="majorBidi" w:cstheme="majorBidi"/>
          <w:sz w:val="20"/>
          <w:szCs w:val="20"/>
          <w:rtl/>
        </w:rPr>
        <w:t>יז</w:t>
      </w:r>
      <w:proofErr w:type="spellEnd"/>
      <w:r w:rsidRPr="00B11E75">
        <w:rPr>
          <w:rFonts w:asciiTheme="majorBidi" w:hAnsiTheme="majorBidi" w:cstheme="majorBidi"/>
          <w:sz w:val="20"/>
          <w:szCs w:val="20"/>
          <w:rtl/>
        </w:rPr>
        <w:t xml:space="preserve"> פסוק </w:t>
      </w:r>
      <w:proofErr w:type="spellStart"/>
      <w:r w:rsidRPr="00B11E75">
        <w:rPr>
          <w:rFonts w:asciiTheme="majorBidi" w:hAnsiTheme="majorBidi" w:cstheme="majorBidi"/>
          <w:sz w:val="20"/>
          <w:szCs w:val="20"/>
          <w:rtl/>
        </w:rPr>
        <w:t>יב</w:t>
      </w:r>
      <w:proofErr w:type="spellEnd"/>
      <w:r>
        <w:rPr>
          <w:rFonts w:asciiTheme="majorBidi" w:hAnsiTheme="majorBidi" w:cstheme="majorBidi" w:hint="cs"/>
          <w:sz w:val="20"/>
          <w:szCs w:val="20"/>
          <w:rtl/>
        </w:rPr>
        <w:t>.</w:t>
      </w:r>
    </w:p>
  </w:footnote>
  <w:footnote w:id="31">
    <w:p w14:paraId="1AEE950C" w14:textId="77777777" w:rsidR="00ED747F" w:rsidRPr="00B11E75" w:rsidRDefault="00ED747F" w:rsidP="00ED747F">
      <w:pPr>
        <w:pStyle w:val="a3"/>
        <w:spacing w:line="360" w:lineRule="auto"/>
      </w:pPr>
      <w:r w:rsidRPr="00B11E75">
        <w:rPr>
          <w:rStyle w:val="a5"/>
        </w:rPr>
        <w:footnoteRef/>
      </w:r>
      <w:r w:rsidRPr="00B11E75">
        <w:rPr>
          <w:rtl/>
        </w:rPr>
        <w:t xml:space="preserve"> </w:t>
      </w:r>
      <w:r w:rsidRPr="00B11E75">
        <w:rPr>
          <w:rFonts w:asciiTheme="majorBidi" w:hAnsiTheme="majorBidi" w:cs="Times New Roman"/>
          <w:rtl/>
        </w:rPr>
        <w:t>מנחות נט</w:t>
      </w:r>
      <w:r>
        <w:rPr>
          <w:rFonts w:asciiTheme="majorBidi" w:hAnsiTheme="majorBidi" w:cs="Times New Roman" w:hint="cs"/>
          <w:rtl/>
        </w:rPr>
        <w:t xml:space="preserve">, </w:t>
      </w:r>
      <w:r w:rsidRPr="00B11E75">
        <w:rPr>
          <w:rFonts w:asciiTheme="majorBidi" w:hAnsiTheme="majorBidi" w:cs="Times New Roman"/>
          <w:rtl/>
        </w:rPr>
        <w:t>ב</w:t>
      </w:r>
      <w:r w:rsidRPr="00B11E75">
        <w:rPr>
          <w:rFonts w:asciiTheme="majorBidi" w:hAnsiTheme="majorBidi" w:cs="Times New Roman" w:hint="cs"/>
          <w:rtl/>
        </w:rPr>
        <w:t>.</w:t>
      </w:r>
    </w:p>
  </w:footnote>
  <w:footnote w:id="32">
    <w:p w14:paraId="4DD8AACD" w14:textId="77777777" w:rsidR="00ED747F" w:rsidRDefault="00ED747F" w:rsidP="00ED747F">
      <w:pPr>
        <w:pStyle w:val="a3"/>
        <w:spacing w:line="360" w:lineRule="auto"/>
      </w:pPr>
      <w:r>
        <w:rPr>
          <w:rStyle w:val="a5"/>
        </w:rPr>
        <w:footnoteRef/>
      </w:r>
      <w:r>
        <w:rPr>
          <w:rtl/>
        </w:rPr>
        <w:t xml:space="preserve"> </w:t>
      </w:r>
      <w:r w:rsidRPr="00770F8D">
        <w:rPr>
          <w:rFonts w:asciiTheme="majorBidi" w:hAnsiTheme="majorBidi" w:cs="Times New Roman"/>
          <w:rtl/>
        </w:rPr>
        <w:t>דברים פרק ז</w:t>
      </w:r>
      <w:r>
        <w:rPr>
          <w:rFonts w:asciiTheme="majorBidi" w:hAnsiTheme="majorBidi" w:cstheme="majorBidi" w:hint="cs"/>
          <w:rtl/>
        </w:rPr>
        <w:t>,</w:t>
      </w:r>
      <w:r w:rsidRPr="00770F8D">
        <w:rPr>
          <w:rFonts w:asciiTheme="majorBidi" w:hAnsiTheme="majorBidi" w:cstheme="majorBidi" w:hint="cs"/>
          <w:rtl/>
        </w:rPr>
        <w:t xml:space="preserve"> יא</w:t>
      </w:r>
      <w:r>
        <w:rPr>
          <w:rFonts w:asciiTheme="majorBidi" w:hAnsiTheme="majorBidi" w:cstheme="majorBidi" w:hint="cs"/>
          <w:rtl/>
        </w:rPr>
        <w:t>.</w:t>
      </w:r>
    </w:p>
  </w:footnote>
  <w:footnote w:id="33">
    <w:p w14:paraId="0C1D5238" w14:textId="77777777" w:rsidR="00ED747F" w:rsidRPr="00770F8D" w:rsidRDefault="00ED747F" w:rsidP="00ED747F">
      <w:pPr>
        <w:spacing w:after="0" w:line="360" w:lineRule="auto"/>
        <w:rPr>
          <w:rFonts w:ascii="Times New Roman" w:hAnsi="Times New Roman" w:cs="Times New Roman"/>
          <w:sz w:val="20"/>
          <w:szCs w:val="20"/>
        </w:rPr>
      </w:pPr>
      <w:r w:rsidRPr="00770F8D">
        <w:rPr>
          <w:rStyle w:val="a5"/>
          <w:rFonts w:ascii="Times New Roman" w:hAnsi="Times New Roman" w:cs="Times New Roman"/>
          <w:sz w:val="20"/>
          <w:szCs w:val="20"/>
        </w:rPr>
        <w:footnoteRef/>
      </w:r>
      <w:r w:rsidRPr="00770F8D">
        <w:rPr>
          <w:rFonts w:ascii="Times New Roman" w:hAnsi="Times New Roman" w:cs="Times New Roman"/>
          <w:sz w:val="20"/>
          <w:szCs w:val="20"/>
          <w:rtl/>
        </w:rPr>
        <w:t xml:space="preserve"> </w:t>
      </w:r>
      <w:r w:rsidRPr="00770F8D">
        <w:rPr>
          <w:rFonts w:ascii="Times New Roman" w:hAnsi="Times New Roman" w:cs="Times New Roman"/>
          <w:sz w:val="20"/>
          <w:szCs w:val="20"/>
          <w:rtl/>
        </w:rPr>
        <w:t>העמק דבר שם</w:t>
      </w:r>
      <w:r>
        <w:rPr>
          <w:rFonts w:ascii="Times New Roman" w:hAnsi="Times New Roman" w:cs="Times New Roman" w:hint="cs"/>
          <w:sz w:val="20"/>
          <w:szCs w:val="20"/>
          <w:rtl/>
        </w:rPr>
        <w:t>.</w:t>
      </w:r>
    </w:p>
  </w:footnote>
  <w:footnote w:id="34">
    <w:p w14:paraId="5BE7D65B"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רות פרק ד,</w:t>
      </w:r>
      <w:r>
        <w:rPr>
          <w:rFonts w:asciiTheme="majorBidi" w:hAnsiTheme="majorBidi" w:cstheme="majorBidi" w:hint="cs"/>
          <w:sz w:val="20"/>
          <w:szCs w:val="20"/>
          <w:rtl/>
        </w:rPr>
        <w:t xml:space="preserve"> </w:t>
      </w:r>
      <w:r w:rsidRPr="00133FEC">
        <w:rPr>
          <w:rFonts w:asciiTheme="majorBidi" w:hAnsiTheme="majorBidi" w:cstheme="majorBidi"/>
          <w:sz w:val="20"/>
          <w:szCs w:val="20"/>
          <w:rtl/>
        </w:rPr>
        <w:t>ז.</w:t>
      </w:r>
    </w:p>
  </w:footnote>
  <w:footnote w:id="35">
    <w:p w14:paraId="68173ABF" w14:textId="77777777" w:rsidR="00ED747F" w:rsidRPr="00133FEC" w:rsidRDefault="00ED747F" w:rsidP="00ED747F">
      <w:pPr>
        <w:spacing w:after="0" w:line="360" w:lineRule="auto"/>
        <w:rPr>
          <w:rFonts w:asciiTheme="majorBidi" w:hAnsiTheme="majorBidi" w:cstheme="majorBidi"/>
          <w:sz w:val="20"/>
          <w:szCs w:val="20"/>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 xml:space="preserve">בראשית רבה פרשת וישלח פרשה </w:t>
      </w:r>
      <w:proofErr w:type="spellStart"/>
      <w:r w:rsidRPr="00133FEC">
        <w:rPr>
          <w:rFonts w:asciiTheme="majorBidi" w:hAnsiTheme="majorBidi" w:cstheme="majorBidi"/>
          <w:sz w:val="20"/>
          <w:szCs w:val="20"/>
          <w:rtl/>
        </w:rPr>
        <w:t>עו</w:t>
      </w:r>
      <w:proofErr w:type="spellEnd"/>
      <w:r w:rsidRPr="00133FEC">
        <w:rPr>
          <w:rFonts w:asciiTheme="majorBidi" w:hAnsiTheme="majorBidi" w:cstheme="majorBidi"/>
          <w:sz w:val="20"/>
          <w:szCs w:val="20"/>
          <w:rtl/>
        </w:rPr>
        <w:t>.</w:t>
      </w:r>
    </w:p>
  </w:footnote>
  <w:footnote w:id="36">
    <w:p w14:paraId="5E359B7C" w14:textId="77777777" w:rsidR="00ED747F" w:rsidRPr="00133FEC" w:rsidRDefault="00ED747F" w:rsidP="00ED747F">
      <w:pPr>
        <w:pStyle w:val="a3"/>
        <w:spacing w:line="360" w:lineRule="auto"/>
        <w:rPr>
          <w:rFonts w:asciiTheme="majorBidi" w:hAnsiTheme="majorBidi" w:cstheme="majorBidi"/>
        </w:rPr>
      </w:pPr>
      <w:r w:rsidRPr="00133FEC">
        <w:rPr>
          <w:rStyle w:val="a5"/>
          <w:rFonts w:asciiTheme="majorBidi" w:hAnsiTheme="majorBidi" w:cstheme="majorBidi"/>
        </w:rPr>
        <w:footnoteRef/>
      </w:r>
      <w:r w:rsidRPr="00133FEC">
        <w:rPr>
          <w:rFonts w:asciiTheme="majorBidi" w:hAnsiTheme="majorBidi" w:cstheme="majorBidi"/>
          <w:rtl/>
        </w:rPr>
        <w:t xml:space="preserve"> </w:t>
      </w:r>
      <w:r w:rsidRPr="00133FEC">
        <w:rPr>
          <w:rFonts w:asciiTheme="majorBidi" w:hAnsiTheme="majorBidi" w:cstheme="majorBidi"/>
          <w:rtl/>
        </w:rPr>
        <w:t xml:space="preserve">בבא מציעא </w:t>
      </w:r>
      <w:proofErr w:type="spellStart"/>
      <w:r w:rsidRPr="00133FEC">
        <w:rPr>
          <w:rFonts w:asciiTheme="majorBidi" w:hAnsiTheme="majorBidi" w:cstheme="majorBidi"/>
          <w:rtl/>
        </w:rPr>
        <w:t>עה</w:t>
      </w:r>
      <w:proofErr w:type="spellEnd"/>
      <w:r>
        <w:rPr>
          <w:rFonts w:asciiTheme="majorBidi" w:hAnsiTheme="majorBidi" w:cstheme="majorBidi" w:hint="cs"/>
          <w:rtl/>
        </w:rPr>
        <w:t>,</w:t>
      </w:r>
      <w:r w:rsidRPr="00133FEC">
        <w:rPr>
          <w:rFonts w:asciiTheme="majorBidi" w:hAnsiTheme="majorBidi" w:cstheme="majorBidi"/>
          <w:rtl/>
        </w:rPr>
        <w:t xml:space="preserve"> ב.</w:t>
      </w:r>
    </w:p>
  </w:footnote>
  <w:footnote w:id="37">
    <w:p w14:paraId="499AC5AE" w14:textId="77777777" w:rsidR="00ED747F" w:rsidRPr="00133FEC" w:rsidRDefault="00ED747F" w:rsidP="00ED747F">
      <w:pPr>
        <w:spacing w:after="0" w:line="360" w:lineRule="auto"/>
        <w:rPr>
          <w:rFonts w:asciiTheme="majorBidi" w:hAnsiTheme="majorBidi" w:cstheme="majorBidi"/>
          <w:sz w:val="20"/>
          <w:szCs w:val="20"/>
          <w:rtl/>
        </w:rPr>
      </w:pPr>
      <w:r w:rsidRPr="00133FEC">
        <w:rPr>
          <w:rStyle w:val="a5"/>
          <w:rFonts w:asciiTheme="majorBidi" w:hAnsiTheme="majorBidi" w:cstheme="majorBidi"/>
          <w:sz w:val="20"/>
          <w:szCs w:val="20"/>
        </w:rPr>
        <w:footnoteRef/>
      </w:r>
      <w:r w:rsidRPr="00133FEC">
        <w:rPr>
          <w:rFonts w:asciiTheme="majorBidi" w:hAnsiTheme="majorBidi" w:cstheme="majorBidi"/>
          <w:sz w:val="20"/>
          <w:szCs w:val="20"/>
          <w:rtl/>
        </w:rPr>
        <w:t xml:space="preserve"> </w:t>
      </w:r>
      <w:r w:rsidRPr="00133FEC">
        <w:rPr>
          <w:rFonts w:asciiTheme="majorBidi" w:hAnsiTheme="majorBidi" w:cstheme="majorBidi"/>
          <w:sz w:val="20"/>
          <w:szCs w:val="20"/>
          <w:rtl/>
        </w:rPr>
        <w:t>איגרת השמד.</w:t>
      </w:r>
    </w:p>
  </w:footnote>
  <w:footnote w:id="38">
    <w:p w14:paraId="519E71B0" w14:textId="77777777" w:rsidR="00ED747F" w:rsidRPr="00133FEC" w:rsidRDefault="00ED747F" w:rsidP="00ED747F">
      <w:pPr>
        <w:pStyle w:val="a3"/>
        <w:spacing w:line="360" w:lineRule="auto"/>
        <w:rPr>
          <w:rFonts w:ascii="Times New Roman" w:hAnsi="Times New Roman" w:cs="Times New Roman"/>
          <w:rtl/>
        </w:rPr>
      </w:pPr>
      <w:r w:rsidRPr="00133FEC">
        <w:rPr>
          <w:rStyle w:val="a5"/>
          <w:rFonts w:ascii="Times New Roman" w:hAnsi="Times New Roman" w:cs="Times New Roman"/>
        </w:rPr>
        <w:footnoteRef/>
      </w:r>
      <w:r w:rsidRPr="00133FEC">
        <w:rPr>
          <w:rFonts w:ascii="Times New Roman" w:hAnsi="Times New Roman" w:cs="Times New Roman"/>
          <w:rtl/>
        </w:rPr>
        <w:t xml:space="preserve"> </w:t>
      </w:r>
      <w:r w:rsidRPr="00133FEC">
        <w:rPr>
          <w:rFonts w:ascii="Times New Roman" w:hAnsi="Times New Roman" w:cs="Times New Roman"/>
          <w:rtl/>
        </w:rPr>
        <w:t xml:space="preserve">הרב </w:t>
      </w:r>
      <w:proofErr w:type="spellStart"/>
      <w:r w:rsidRPr="00133FEC">
        <w:rPr>
          <w:rFonts w:ascii="Times New Roman" w:hAnsi="Times New Roman" w:cs="Times New Roman"/>
          <w:rtl/>
        </w:rPr>
        <w:t>עפשטיין</w:t>
      </w:r>
      <w:proofErr w:type="spellEnd"/>
      <w:r w:rsidRPr="00133FEC">
        <w:rPr>
          <w:rFonts w:ascii="Times New Roman" w:hAnsi="Times New Roman" w:cs="Times New Roman"/>
          <w:rtl/>
        </w:rPr>
        <w:t xml:space="preserve"> שהזכרנו</w:t>
      </w:r>
      <w:r>
        <w:rPr>
          <w:rFonts w:ascii="Times New Roman" w:hAnsi="Times New Roman" w:cs="Times New Roman" w:hint="cs"/>
          <w:rtl/>
        </w:rPr>
        <w:t xml:space="preserve"> דבריו,</w:t>
      </w:r>
      <w:r w:rsidRPr="00133FEC">
        <w:rPr>
          <w:rFonts w:ascii="Times New Roman" w:hAnsi="Times New Roman" w:cs="Times New Roman"/>
          <w:rtl/>
        </w:rPr>
        <w:t xml:space="preserve"> ככל הנראה חמק מידי הנאצים בגיל 81 כשמת בכבוד על מיטתו (בירר הרב שמריה גרשוני ב'ישורון' </w:t>
      </w:r>
      <w:proofErr w:type="spellStart"/>
      <w:r w:rsidRPr="00133FEC">
        <w:rPr>
          <w:rFonts w:ascii="Times New Roman" w:hAnsi="Times New Roman" w:cs="Times New Roman"/>
          <w:rtl/>
        </w:rPr>
        <w:t>כט</w:t>
      </w:r>
      <w:proofErr w:type="spellEnd"/>
      <w:r>
        <w:rPr>
          <w:rFonts w:ascii="Times New Roman" w:hAnsi="Times New Roman" w:cs="Times New Roman" w:hint="cs"/>
          <w:rtl/>
        </w:rPr>
        <w:t xml:space="preserve"> </w:t>
      </w:r>
      <w:hyperlink r:id="rId1" w:history="1">
        <w:r>
          <w:rPr>
            <w:rStyle w:val="Hyperlink"/>
          </w:rPr>
          <w:t>http://www.hebrewbooks.org/pdfpager.aspx?req=56831&amp;st=&amp;pgnum=883&amp;hilite=</w:t>
        </w:r>
      </w:hyperlink>
      <w:r w:rsidRPr="00133FEC">
        <w:rPr>
          <w:rFonts w:ascii="Times New Roman" w:hAnsi="Times New Roman" w:cs="Times New Roman"/>
          <w:rtl/>
        </w:rPr>
        <w:t>). נחמה יהודית היא זו, אך אוי לנו מאותה 'תמורה'...</w:t>
      </w:r>
    </w:p>
  </w:footnote>
  <w:footnote w:id="39">
    <w:p w14:paraId="467C3FBC" w14:textId="77777777" w:rsidR="00ED747F" w:rsidRPr="00133FEC" w:rsidRDefault="00ED747F" w:rsidP="00ED747F">
      <w:pPr>
        <w:pStyle w:val="a3"/>
        <w:spacing w:line="360" w:lineRule="auto"/>
        <w:rPr>
          <w:rFonts w:ascii="Times New Roman" w:hAnsi="Times New Roman" w:cs="Times New Roman"/>
        </w:rPr>
      </w:pPr>
      <w:r w:rsidRPr="00133FEC">
        <w:rPr>
          <w:rStyle w:val="a5"/>
          <w:rFonts w:ascii="Times New Roman" w:hAnsi="Times New Roman" w:cs="Times New Roman"/>
        </w:rPr>
        <w:footnoteRef/>
      </w:r>
      <w:r w:rsidRPr="00133FEC">
        <w:rPr>
          <w:rFonts w:ascii="Times New Roman" w:hAnsi="Times New Roman" w:cs="Times New Roman"/>
          <w:rtl/>
        </w:rPr>
        <w:t xml:space="preserve"> </w:t>
      </w:r>
      <w:r w:rsidRPr="00133FEC">
        <w:rPr>
          <w:rFonts w:ascii="Times New Roman" w:hAnsi="Times New Roman" w:cs="Times New Roman"/>
          <w:rtl/>
        </w:rPr>
        <w:t xml:space="preserve">ב'הדרן' הבא הציע הרב </w:t>
      </w:r>
      <w:proofErr w:type="spellStart"/>
      <w:r w:rsidRPr="00133FEC">
        <w:rPr>
          <w:rFonts w:ascii="Times New Roman" w:hAnsi="Times New Roman" w:cs="Times New Roman"/>
          <w:rtl/>
        </w:rPr>
        <w:t>טכורש</w:t>
      </w:r>
      <w:proofErr w:type="spellEnd"/>
      <w:r w:rsidRPr="00133FEC">
        <w:rPr>
          <w:rFonts w:ascii="Times New Roman" w:hAnsi="Times New Roman" w:cs="Times New Roman"/>
          <w:rtl/>
        </w:rPr>
        <w:t xml:space="preserve"> כי הכריתות מגיעות כשאנ</w:t>
      </w:r>
      <w:r>
        <w:rPr>
          <w:rFonts w:ascii="Times New Roman" w:hAnsi="Times New Roman" w:cs="Times New Roman" w:hint="cs"/>
          <w:rtl/>
        </w:rPr>
        <w:t>ו</w:t>
      </w:r>
      <w:r w:rsidRPr="00133FEC">
        <w:rPr>
          <w:rFonts w:ascii="Times New Roman" w:hAnsi="Times New Roman" w:cs="Times New Roman"/>
          <w:rtl/>
        </w:rPr>
        <w:t xml:space="preserve"> מנסים להציע תמורה לתורה</w:t>
      </w:r>
      <w:r>
        <w:rPr>
          <w:rFonts w:ascii="Times New Roman" w:hAnsi="Times New Roman" w:cs="Times New Roman" w:hint="cs"/>
          <w:rtl/>
        </w:rPr>
        <w:t>.</w:t>
      </w:r>
    </w:p>
  </w:footnote>
  <w:footnote w:id="40">
    <w:p w14:paraId="27A5DE20" w14:textId="77777777" w:rsidR="00ED747F" w:rsidRDefault="00ED747F" w:rsidP="00ED747F">
      <w:pPr>
        <w:pStyle w:val="a3"/>
        <w:spacing w:line="360" w:lineRule="auto"/>
        <w:rPr>
          <w:rtl/>
        </w:rPr>
      </w:pPr>
      <w:r>
        <w:rPr>
          <w:rStyle w:val="a5"/>
        </w:rPr>
        <w:footnoteRef/>
      </w:r>
      <w:r>
        <w:rPr>
          <w:rtl/>
        </w:rPr>
        <w:t xml:space="preserve"> </w:t>
      </w:r>
      <w:r>
        <w:rPr>
          <w:rFonts w:asciiTheme="majorBidi" w:hAnsiTheme="majorBidi" w:cstheme="majorBidi"/>
          <w:rtl/>
        </w:rPr>
        <w:t>הדרת אפרים עמ</w:t>
      </w:r>
      <w:r>
        <w:rPr>
          <w:rFonts w:asciiTheme="majorBidi" w:hAnsiTheme="majorBidi" w:cstheme="majorBidi" w:hint="cs"/>
          <w:rtl/>
        </w:rPr>
        <w:t>'</w:t>
      </w:r>
      <w:r>
        <w:rPr>
          <w:rFonts w:asciiTheme="majorBidi" w:hAnsiTheme="majorBidi" w:cstheme="majorBidi"/>
          <w:rtl/>
        </w:rPr>
        <w:t xml:space="preserve"> </w:t>
      </w:r>
      <w:proofErr w:type="spellStart"/>
      <w:r>
        <w:rPr>
          <w:rFonts w:asciiTheme="majorBidi" w:hAnsiTheme="majorBidi" w:cstheme="majorBidi"/>
          <w:rtl/>
        </w:rPr>
        <w:t>ר</w:t>
      </w:r>
      <w:r>
        <w:rPr>
          <w:rFonts w:asciiTheme="majorBidi" w:hAnsiTheme="majorBidi" w:cstheme="majorBidi" w:hint="cs"/>
          <w:rtl/>
        </w:rPr>
        <w:t>נ</w:t>
      </w:r>
      <w:proofErr w:type="spellEnd"/>
      <w:r>
        <w:rPr>
          <w:rFonts w:asciiTheme="majorBidi" w:hAnsiTheme="majorBidi" w:cstheme="majorBidi"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17B19"/>
    <w:multiLevelType w:val="hybridMultilevel"/>
    <w:tmpl w:val="20E0BD18"/>
    <w:lvl w:ilvl="0" w:tplc="723012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7F"/>
    <w:rsid w:val="00162420"/>
    <w:rsid w:val="006555E6"/>
    <w:rsid w:val="00ED74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F7DD"/>
  <w15:chartTrackingRefBased/>
  <w15:docId w15:val="{FB84DB4B-D568-4707-B151-3A6C8860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47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D747F"/>
    <w:pPr>
      <w:spacing w:after="0" w:line="240" w:lineRule="auto"/>
    </w:pPr>
    <w:rPr>
      <w:sz w:val="20"/>
      <w:szCs w:val="20"/>
    </w:rPr>
  </w:style>
  <w:style w:type="character" w:customStyle="1" w:styleId="a4">
    <w:name w:val="טקסט הערת שוליים תו"/>
    <w:basedOn w:val="a0"/>
    <w:link w:val="a3"/>
    <w:uiPriority w:val="99"/>
    <w:semiHidden/>
    <w:rsid w:val="00ED747F"/>
    <w:rPr>
      <w:sz w:val="20"/>
      <w:szCs w:val="20"/>
    </w:rPr>
  </w:style>
  <w:style w:type="character" w:styleId="a5">
    <w:name w:val="footnote reference"/>
    <w:basedOn w:val="a0"/>
    <w:uiPriority w:val="99"/>
    <w:semiHidden/>
    <w:unhideWhenUsed/>
    <w:rsid w:val="00ED747F"/>
    <w:rPr>
      <w:vertAlign w:val="superscript"/>
    </w:rPr>
  </w:style>
  <w:style w:type="paragraph" w:styleId="a6">
    <w:name w:val="List Paragraph"/>
    <w:basedOn w:val="a"/>
    <w:uiPriority w:val="34"/>
    <w:qFormat/>
    <w:rsid w:val="00ED747F"/>
    <w:pPr>
      <w:ind w:left="720"/>
      <w:contextualSpacing/>
    </w:pPr>
  </w:style>
  <w:style w:type="character" w:styleId="Hyperlink">
    <w:name w:val="Hyperlink"/>
    <w:basedOn w:val="a0"/>
    <w:uiPriority w:val="99"/>
    <w:unhideWhenUsed/>
    <w:rsid w:val="00ED747F"/>
    <w:rPr>
      <w:color w:val="0000FF"/>
      <w:u w:val="single"/>
    </w:rPr>
  </w:style>
  <w:style w:type="table" w:styleId="a7">
    <w:name w:val="Table Grid"/>
    <w:basedOn w:val="a1"/>
    <w:uiPriority w:val="39"/>
    <w:rsid w:val="00ED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hebrewbooks.org/pdfpager.aspx?req=56831&amp;st=&amp;pgnum=883&amp;hilit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7566</Characters>
  <Application>Microsoft Office Word</Application>
  <DocSecurity>0</DocSecurity>
  <Lines>63</Lines>
  <Paragraphs>18</Paragraphs>
  <ScaleCrop>false</ScaleCrop>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2026-07-02T12:49:00Z</dcterms:created>
  <dcterms:modified xsi:type="dcterms:W3CDTF">2026-07-02T12:50:00Z</dcterms:modified>
</cp:coreProperties>
</file>